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896" w:rsidRPr="00814468" w:rsidRDefault="00051896" w:rsidP="001A1CE5">
      <w:pPr>
        <w:spacing w:after="0" w:line="360" w:lineRule="auto"/>
        <w:jc w:val="center"/>
        <w:rPr>
          <w:rFonts w:ascii="Arial" w:hAnsi="Arial" w:cs="Arial"/>
          <w:b/>
          <w:sz w:val="24"/>
          <w:szCs w:val="24"/>
          <w:lang w:val="en-ZA"/>
        </w:rPr>
      </w:pPr>
      <w:r w:rsidRPr="00814468">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3C76445" wp14:editId="535E946A">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0A37BC" w:rsidRPr="000A0FD8" w:rsidRDefault="000A37BC" w:rsidP="00051896">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76445"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0A37BC" w:rsidRPr="000A0FD8" w:rsidRDefault="000A37BC" w:rsidP="00051896">
                      <w:pPr>
                        <w:jc w:val="right"/>
                        <w:rPr>
                          <w:rFonts w:ascii="Arial" w:hAnsi="Arial" w:cs="Arial"/>
                          <w:b/>
                          <w:sz w:val="24"/>
                          <w:szCs w:val="24"/>
                        </w:rPr>
                      </w:pPr>
                    </w:p>
                  </w:txbxContent>
                </v:textbox>
                <w10:wrap anchorx="margin"/>
              </v:shape>
            </w:pict>
          </mc:Fallback>
        </mc:AlternateContent>
      </w:r>
      <w:r w:rsidRPr="00814468">
        <w:rPr>
          <w:rFonts w:ascii="Arial" w:hAnsi="Arial" w:cs="Arial"/>
          <w:b/>
          <w:sz w:val="24"/>
          <w:szCs w:val="24"/>
          <w:lang w:val="en-ZA"/>
        </w:rPr>
        <w:t>REPUBLIC OF NAMIBIA</w:t>
      </w:r>
    </w:p>
    <w:p w:rsidR="00051896" w:rsidRPr="00814468" w:rsidRDefault="00051896" w:rsidP="001A1CE5">
      <w:pPr>
        <w:spacing w:after="0" w:line="360" w:lineRule="auto"/>
        <w:jc w:val="both"/>
        <w:rPr>
          <w:rFonts w:ascii="Arial" w:hAnsi="Arial" w:cs="Arial"/>
          <w:b/>
          <w:sz w:val="24"/>
          <w:szCs w:val="24"/>
          <w:lang w:val="en-ZA"/>
        </w:rPr>
      </w:pPr>
      <w:r w:rsidRPr="00814468">
        <w:rPr>
          <w:rFonts w:ascii="Arial" w:hAnsi="Arial" w:cs="Arial"/>
          <w:b/>
          <w:noProof/>
          <w:sz w:val="24"/>
          <w:szCs w:val="24"/>
          <w:lang w:val="en-ZA" w:eastAsia="en-ZA"/>
        </w:rPr>
        <w:drawing>
          <wp:anchor distT="0" distB="0" distL="114300" distR="114300" simplePos="0" relativeHeight="251660288" behindDoc="0" locked="0" layoutInCell="1" allowOverlap="1" wp14:anchorId="65064D8F" wp14:editId="3DDA594A">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center"/>
        <w:rPr>
          <w:rFonts w:ascii="Arial" w:hAnsi="Arial" w:cs="Arial"/>
          <w:b/>
          <w:sz w:val="24"/>
          <w:szCs w:val="24"/>
          <w:lang w:val="en-ZA"/>
        </w:rPr>
      </w:pPr>
      <w:r w:rsidRPr="00814468">
        <w:rPr>
          <w:rFonts w:ascii="Arial" w:hAnsi="Arial" w:cs="Arial"/>
          <w:b/>
          <w:sz w:val="24"/>
          <w:szCs w:val="24"/>
          <w:lang w:val="en-ZA"/>
        </w:rPr>
        <w:t>HIGH COURT OF NAMIBIA, MAIN DIVISION, WINDHOEK</w:t>
      </w:r>
    </w:p>
    <w:p w:rsidR="00051896" w:rsidRPr="00814468" w:rsidRDefault="00051896" w:rsidP="001A1CE5">
      <w:pPr>
        <w:spacing w:after="0" w:line="360" w:lineRule="auto"/>
        <w:jc w:val="center"/>
        <w:rPr>
          <w:rFonts w:ascii="Arial" w:hAnsi="Arial" w:cs="Arial"/>
          <w:b/>
          <w:sz w:val="24"/>
          <w:szCs w:val="24"/>
          <w:lang w:val="en-ZA"/>
        </w:rPr>
      </w:pPr>
      <w:r w:rsidRPr="00814468">
        <w:rPr>
          <w:rFonts w:ascii="Arial" w:hAnsi="Arial" w:cs="Arial"/>
          <w:b/>
          <w:sz w:val="24"/>
          <w:szCs w:val="24"/>
          <w:lang w:val="en-ZA"/>
        </w:rPr>
        <w:t>RULING ON CONSOLIDATION APPLICATION</w:t>
      </w:r>
    </w:p>
    <w:p w:rsidR="00051896" w:rsidRPr="00814468" w:rsidRDefault="00051896" w:rsidP="001A1CE5">
      <w:pPr>
        <w:spacing w:after="0" w:line="360" w:lineRule="auto"/>
        <w:jc w:val="center"/>
        <w:rPr>
          <w:rFonts w:ascii="Arial" w:hAnsi="Arial" w:cs="Arial"/>
          <w:b/>
          <w:sz w:val="24"/>
          <w:szCs w:val="24"/>
          <w:lang w:val="en-ZA"/>
        </w:rPr>
      </w:pPr>
    </w:p>
    <w:p w:rsidR="00051896" w:rsidRPr="00814468" w:rsidRDefault="00051896" w:rsidP="001A1CE5">
      <w:pPr>
        <w:spacing w:after="0" w:line="360" w:lineRule="auto"/>
        <w:jc w:val="right"/>
        <w:rPr>
          <w:rFonts w:ascii="Arial" w:hAnsi="Arial" w:cs="Arial"/>
          <w:b/>
          <w:sz w:val="24"/>
          <w:szCs w:val="24"/>
          <w:lang w:val="en-ZA"/>
        </w:rPr>
      </w:pPr>
      <w:r w:rsidRPr="00814468">
        <w:rPr>
          <w:rFonts w:ascii="Arial" w:hAnsi="Arial" w:cs="Arial"/>
          <w:sz w:val="24"/>
          <w:szCs w:val="24"/>
          <w:lang w:val="en-ZA"/>
        </w:rPr>
        <w:t>Case</w:t>
      </w:r>
      <w:r w:rsidRPr="00814468">
        <w:rPr>
          <w:rFonts w:ascii="Arial" w:hAnsi="Arial" w:cs="Arial"/>
          <w:b/>
          <w:sz w:val="24"/>
          <w:szCs w:val="24"/>
          <w:lang w:val="en-ZA"/>
        </w:rPr>
        <w:t xml:space="preserve"> </w:t>
      </w:r>
      <w:r w:rsidRPr="00814468">
        <w:rPr>
          <w:rFonts w:ascii="Arial" w:hAnsi="Arial" w:cs="Arial"/>
          <w:sz w:val="24"/>
          <w:szCs w:val="24"/>
          <w:lang w:val="en-ZA"/>
        </w:rPr>
        <w:t>No:</w:t>
      </w:r>
      <w:r w:rsidRPr="00814468">
        <w:rPr>
          <w:rFonts w:ascii="Arial" w:hAnsi="Arial" w:cs="Arial"/>
          <w:sz w:val="20"/>
          <w:szCs w:val="20"/>
          <w:shd w:val="clear" w:color="auto" w:fill="FFFFFF"/>
        </w:rPr>
        <w:t xml:space="preserve"> </w:t>
      </w:r>
      <w:r w:rsidRPr="000D2D5F">
        <w:rPr>
          <w:rFonts w:ascii="Arial" w:hAnsi="Arial" w:cs="Arial"/>
          <w:sz w:val="24"/>
          <w:szCs w:val="24"/>
        </w:rPr>
        <w:t>HC-MD-CIV-ACT-DEL-2016/02394</w:t>
      </w: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In the matter between:</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r w:rsidRPr="00814468">
        <w:rPr>
          <w:rFonts w:ascii="Arial" w:hAnsi="Arial" w:cs="Arial"/>
          <w:b/>
          <w:sz w:val="24"/>
          <w:szCs w:val="24"/>
        </w:rPr>
        <w:t xml:space="preserve">KARSLRUH NUMBER </w:t>
      </w:r>
      <w:r w:rsidR="004D5AA8" w:rsidRPr="00814468">
        <w:rPr>
          <w:rFonts w:ascii="Arial" w:hAnsi="Arial" w:cs="Arial"/>
          <w:b/>
          <w:sz w:val="24"/>
          <w:szCs w:val="24"/>
        </w:rPr>
        <w:t>1</w:t>
      </w:r>
      <w:r w:rsidRPr="00814468">
        <w:rPr>
          <w:rFonts w:ascii="Arial" w:hAnsi="Arial" w:cs="Arial"/>
          <w:b/>
          <w:sz w:val="24"/>
          <w:szCs w:val="24"/>
        </w:rPr>
        <w:t xml:space="preserve"> FARMING </w:t>
      </w:r>
      <w:r w:rsidR="004D5AA8" w:rsidRPr="00814468">
        <w:rPr>
          <w:rFonts w:ascii="Arial" w:hAnsi="Arial" w:cs="Arial"/>
          <w:b/>
          <w:sz w:val="24"/>
          <w:szCs w:val="24"/>
        </w:rPr>
        <w:t>(PTY) LTD</w:t>
      </w:r>
      <w:r w:rsidR="00FE6F99" w:rsidRPr="00814468">
        <w:rPr>
          <w:rFonts w:ascii="Arial" w:hAnsi="Arial" w:cs="Arial"/>
          <w:b/>
          <w:sz w:val="24"/>
          <w:szCs w:val="24"/>
          <w:lang w:val="en-ZA"/>
        </w:rPr>
        <w:t xml:space="preserve">      1</w:t>
      </w:r>
      <w:r w:rsidR="00FE6F99" w:rsidRPr="00814468">
        <w:rPr>
          <w:rFonts w:ascii="Arial" w:hAnsi="Arial" w:cs="Arial"/>
          <w:b/>
          <w:sz w:val="24"/>
          <w:szCs w:val="24"/>
          <w:vertAlign w:val="superscript"/>
          <w:lang w:val="en-ZA"/>
        </w:rPr>
        <w:t>ST</w:t>
      </w:r>
      <w:r w:rsidRPr="00814468">
        <w:rPr>
          <w:rFonts w:ascii="Arial" w:hAnsi="Arial" w:cs="Arial"/>
          <w:b/>
          <w:sz w:val="24"/>
          <w:szCs w:val="24"/>
          <w:lang w:val="en-ZA"/>
        </w:rPr>
        <w:t xml:space="preserve"> PLAINTIFF</w:t>
      </w:r>
      <w:r w:rsidR="00FE6F99" w:rsidRPr="00814468">
        <w:rPr>
          <w:rFonts w:ascii="Arial" w:hAnsi="Arial" w:cs="Arial"/>
          <w:b/>
          <w:sz w:val="24"/>
          <w:szCs w:val="24"/>
          <w:lang w:val="en-ZA"/>
        </w:rPr>
        <w:t>/1</w:t>
      </w:r>
      <w:r w:rsidR="00FE6F99" w:rsidRPr="00814468">
        <w:rPr>
          <w:rFonts w:ascii="Arial" w:hAnsi="Arial" w:cs="Arial"/>
          <w:b/>
          <w:sz w:val="24"/>
          <w:szCs w:val="24"/>
          <w:vertAlign w:val="superscript"/>
          <w:lang w:val="en-ZA"/>
        </w:rPr>
        <w:t>ST</w:t>
      </w:r>
      <w:r w:rsidR="00FE6F99" w:rsidRPr="00814468">
        <w:rPr>
          <w:rFonts w:ascii="Arial" w:hAnsi="Arial" w:cs="Arial"/>
          <w:b/>
          <w:sz w:val="24"/>
          <w:szCs w:val="24"/>
          <w:lang w:val="en-ZA"/>
        </w:rPr>
        <w:t xml:space="preserve"> RESPONDENT</w:t>
      </w:r>
    </w:p>
    <w:p w:rsidR="00051896" w:rsidRPr="00814468" w:rsidRDefault="00051896" w:rsidP="001A1CE5">
      <w:pPr>
        <w:spacing w:after="0" w:line="360" w:lineRule="auto"/>
        <w:jc w:val="both"/>
        <w:rPr>
          <w:rFonts w:ascii="Arial" w:hAnsi="Arial" w:cs="Arial"/>
          <w:b/>
          <w:sz w:val="24"/>
          <w:szCs w:val="24"/>
          <w:lang w:val="en-ZA"/>
        </w:rPr>
      </w:pPr>
    </w:p>
    <w:p w:rsidR="00051896" w:rsidRPr="00814468" w:rsidRDefault="00051896" w:rsidP="001A1CE5">
      <w:pPr>
        <w:spacing w:after="0" w:line="360" w:lineRule="auto"/>
        <w:jc w:val="both"/>
        <w:rPr>
          <w:rFonts w:ascii="Arial" w:hAnsi="Arial" w:cs="Arial"/>
          <w:b/>
          <w:sz w:val="24"/>
          <w:szCs w:val="24"/>
          <w:lang w:val="en-ZA"/>
        </w:rPr>
      </w:pPr>
      <w:r w:rsidRPr="00814468">
        <w:rPr>
          <w:rFonts w:ascii="Arial" w:hAnsi="Arial" w:cs="Arial"/>
          <w:b/>
          <w:sz w:val="24"/>
          <w:szCs w:val="24"/>
        </w:rPr>
        <w:t>NABIL BENANI</w:t>
      </w:r>
      <w:r w:rsidR="00FE6F99" w:rsidRPr="00814468">
        <w:rPr>
          <w:rFonts w:ascii="Arial" w:hAnsi="Arial" w:cs="Arial"/>
          <w:b/>
          <w:sz w:val="24"/>
          <w:szCs w:val="24"/>
          <w:lang w:val="en-ZA"/>
        </w:rPr>
        <w:tab/>
      </w:r>
      <w:r w:rsidR="00FE6F99" w:rsidRPr="00814468">
        <w:rPr>
          <w:rFonts w:ascii="Arial" w:hAnsi="Arial" w:cs="Arial"/>
          <w:b/>
          <w:sz w:val="24"/>
          <w:szCs w:val="24"/>
          <w:lang w:val="en-ZA"/>
        </w:rPr>
        <w:tab/>
      </w:r>
      <w:r w:rsidR="00FE6F99" w:rsidRPr="00814468">
        <w:rPr>
          <w:rFonts w:ascii="Arial" w:hAnsi="Arial" w:cs="Arial"/>
          <w:b/>
          <w:sz w:val="24"/>
          <w:szCs w:val="24"/>
          <w:lang w:val="en-ZA"/>
        </w:rPr>
        <w:tab/>
      </w:r>
      <w:r w:rsidR="00FE6F99" w:rsidRPr="00814468">
        <w:rPr>
          <w:rFonts w:ascii="Arial" w:hAnsi="Arial" w:cs="Arial"/>
          <w:b/>
          <w:sz w:val="24"/>
          <w:szCs w:val="24"/>
          <w:lang w:val="en-ZA"/>
        </w:rPr>
        <w:tab/>
      </w:r>
      <w:r w:rsidR="00FE6F99" w:rsidRPr="00814468">
        <w:rPr>
          <w:rFonts w:ascii="Arial" w:hAnsi="Arial" w:cs="Arial"/>
          <w:b/>
          <w:sz w:val="24"/>
          <w:szCs w:val="24"/>
          <w:lang w:val="en-ZA"/>
        </w:rPr>
        <w:tab/>
        <w:t xml:space="preserve">   </w:t>
      </w:r>
      <w:r w:rsidR="00EB1DD3" w:rsidRPr="00814468">
        <w:rPr>
          <w:rFonts w:ascii="Arial" w:hAnsi="Arial" w:cs="Arial"/>
          <w:b/>
          <w:sz w:val="24"/>
          <w:szCs w:val="24"/>
          <w:lang w:val="en-ZA"/>
        </w:rPr>
        <w:t xml:space="preserve">   </w:t>
      </w:r>
      <w:r w:rsidR="00FE6F99" w:rsidRPr="00814468">
        <w:rPr>
          <w:rFonts w:ascii="Arial" w:hAnsi="Arial" w:cs="Arial"/>
          <w:b/>
          <w:sz w:val="24"/>
          <w:szCs w:val="24"/>
          <w:lang w:val="en-ZA"/>
        </w:rPr>
        <w:t>2</w:t>
      </w:r>
      <w:r w:rsidR="00FE6F99" w:rsidRPr="00814468">
        <w:rPr>
          <w:rFonts w:ascii="Arial" w:hAnsi="Arial" w:cs="Arial"/>
          <w:b/>
          <w:sz w:val="24"/>
          <w:szCs w:val="24"/>
          <w:vertAlign w:val="superscript"/>
          <w:lang w:val="en-ZA"/>
        </w:rPr>
        <w:t>ND</w:t>
      </w:r>
      <w:r w:rsidR="00FE6F99" w:rsidRPr="00814468">
        <w:rPr>
          <w:rFonts w:ascii="Arial" w:hAnsi="Arial" w:cs="Arial"/>
          <w:b/>
          <w:sz w:val="24"/>
          <w:szCs w:val="24"/>
          <w:lang w:val="en-ZA"/>
        </w:rPr>
        <w:t xml:space="preserve"> </w:t>
      </w:r>
      <w:r w:rsidRPr="00814468">
        <w:rPr>
          <w:rFonts w:ascii="Arial" w:hAnsi="Arial" w:cs="Arial"/>
          <w:b/>
          <w:sz w:val="24"/>
          <w:szCs w:val="24"/>
          <w:lang w:val="en-ZA"/>
        </w:rPr>
        <w:t>PLAINTIFF</w:t>
      </w:r>
      <w:r w:rsidR="00FE6F99" w:rsidRPr="00814468">
        <w:rPr>
          <w:rFonts w:ascii="Arial" w:hAnsi="Arial" w:cs="Arial"/>
          <w:b/>
          <w:sz w:val="24"/>
          <w:szCs w:val="24"/>
          <w:lang w:val="en-ZA"/>
        </w:rPr>
        <w:t>/2</w:t>
      </w:r>
      <w:r w:rsidR="00FE6F99" w:rsidRPr="00814468">
        <w:rPr>
          <w:rFonts w:ascii="Arial" w:hAnsi="Arial" w:cs="Arial"/>
          <w:b/>
          <w:sz w:val="24"/>
          <w:szCs w:val="24"/>
          <w:vertAlign w:val="superscript"/>
          <w:lang w:val="en-ZA"/>
        </w:rPr>
        <w:t>ND</w:t>
      </w:r>
      <w:r w:rsidR="00FE6F99" w:rsidRPr="00814468">
        <w:rPr>
          <w:rFonts w:ascii="Arial" w:hAnsi="Arial" w:cs="Arial"/>
          <w:b/>
          <w:sz w:val="24"/>
          <w:szCs w:val="24"/>
          <w:lang w:val="en-ZA"/>
        </w:rPr>
        <w:t xml:space="preserve"> RESPONDENT</w:t>
      </w:r>
    </w:p>
    <w:p w:rsidR="00EB1DD3" w:rsidRPr="00814468" w:rsidRDefault="00EB1DD3" w:rsidP="001A1CE5">
      <w:pPr>
        <w:spacing w:after="0" w:line="360" w:lineRule="auto"/>
        <w:jc w:val="both"/>
        <w:rPr>
          <w:rFonts w:ascii="Arial" w:hAnsi="Arial" w:cs="Arial"/>
          <w:b/>
          <w:sz w:val="24"/>
          <w:szCs w:val="24"/>
          <w:lang w:val="en-ZA"/>
        </w:rPr>
      </w:pPr>
    </w:p>
    <w:p w:rsidR="00EB1DD3" w:rsidRPr="00814468" w:rsidRDefault="00EB1DD3" w:rsidP="001A1CE5">
      <w:pPr>
        <w:spacing w:after="0" w:line="360" w:lineRule="auto"/>
        <w:jc w:val="both"/>
        <w:rPr>
          <w:rFonts w:ascii="Arial" w:hAnsi="Arial" w:cs="Arial"/>
          <w:b/>
          <w:sz w:val="24"/>
          <w:szCs w:val="24"/>
          <w:lang w:val="en-ZA"/>
        </w:rPr>
      </w:pPr>
      <w:r w:rsidRPr="00814468">
        <w:rPr>
          <w:rFonts w:ascii="Arial" w:hAnsi="Arial" w:cs="Arial"/>
          <w:b/>
          <w:sz w:val="24"/>
          <w:szCs w:val="24"/>
        </w:rPr>
        <w:t>MOHAMED BOUDOUNI</w:t>
      </w:r>
      <w:r w:rsidR="00FE6F99" w:rsidRPr="00814468">
        <w:rPr>
          <w:rFonts w:ascii="Arial" w:hAnsi="Arial" w:cs="Arial"/>
          <w:b/>
          <w:sz w:val="24"/>
          <w:szCs w:val="24"/>
        </w:rPr>
        <w:tab/>
      </w:r>
      <w:r w:rsidR="00FE6F99" w:rsidRPr="00814468">
        <w:rPr>
          <w:rFonts w:ascii="Arial" w:hAnsi="Arial" w:cs="Arial"/>
          <w:b/>
          <w:sz w:val="24"/>
          <w:szCs w:val="24"/>
        </w:rPr>
        <w:tab/>
      </w:r>
      <w:r w:rsidR="00FE6F99" w:rsidRPr="00814468">
        <w:rPr>
          <w:rFonts w:ascii="Arial" w:hAnsi="Arial" w:cs="Arial"/>
          <w:b/>
          <w:sz w:val="24"/>
          <w:szCs w:val="24"/>
        </w:rPr>
        <w:tab/>
      </w:r>
      <w:r w:rsidR="00FE6F99" w:rsidRPr="00814468">
        <w:rPr>
          <w:rFonts w:ascii="Arial" w:hAnsi="Arial" w:cs="Arial"/>
          <w:b/>
          <w:sz w:val="24"/>
          <w:szCs w:val="24"/>
        </w:rPr>
        <w:tab/>
        <w:t xml:space="preserve">       3</w:t>
      </w:r>
      <w:r w:rsidR="00FE6F99" w:rsidRPr="00814468">
        <w:rPr>
          <w:rFonts w:ascii="Arial" w:hAnsi="Arial" w:cs="Arial"/>
          <w:b/>
          <w:sz w:val="24"/>
          <w:szCs w:val="24"/>
          <w:vertAlign w:val="superscript"/>
        </w:rPr>
        <w:t>RD</w:t>
      </w:r>
      <w:r w:rsidR="00FE6F99" w:rsidRPr="00814468">
        <w:rPr>
          <w:rFonts w:ascii="Arial" w:hAnsi="Arial" w:cs="Arial"/>
          <w:b/>
          <w:sz w:val="24"/>
          <w:szCs w:val="24"/>
        </w:rPr>
        <w:t xml:space="preserve"> </w:t>
      </w:r>
      <w:r w:rsidRPr="00814468">
        <w:rPr>
          <w:rFonts w:ascii="Arial" w:hAnsi="Arial" w:cs="Arial"/>
          <w:b/>
          <w:sz w:val="24"/>
          <w:szCs w:val="24"/>
        </w:rPr>
        <w:t>PLAINTIFF</w:t>
      </w:r>
      <w:r w:rsidR="00FE6F99" w:rsidRPr="00814468">
        <w:rPr>
          <w:rFonts w:ascii="Arial" w:hAnsi="Arial" w:cs="Arial"/>
          <w:b/>
          <w:sz w:val="24"/>
          <w:szCs w:val="24"/>
        </w:rPr>
        <w:t>/3</w:t>
      </w:r>
      <w:r w:rsidR="00FE6F99" w:rsidRPr="00814468">
        <w:rPr>
          <w:rFonts w:ascii="Arial" w:hAnsi="Arial" w:cs="Arial"/>
          <w:b/>
          <w:sz w:val="24"/>
          <w:szCs w:val="24"/>
          <w:vertAlign w:val="superscript"/>
        </w:rPr>
        <w:t>RD</w:t>
      </w:r>
      <w:r w:rsidR="00FE6F99" w:rsidRPr="00814468">
        <w:rPr>
          <w:rFonts w:ascii="Arial" w:hAnsi="Arial" w:cs="Arial"/>
          <w:b/>
          <w:sz w:val="24"/>
          <w:szCs w:val="24"/>
        </w:rPr>
        <w:t xml:space="preserve"> RESPONDENT</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And</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4D5AA8" w:rsidP="001A1CE5">
      <w:pPr>
        <w:spacing w:after="0" w:line="360" w:lineRule="auto"/>
        <w:jc w:val="both"/>
        <w:rPr>
          <w:rFonts w:ascii="Arial" w:hAnsi="Arial" w:cs="Arial"/>
          <w:b/>
          <w:sz w:val="24"/>
          <w:szCs w:val="24"/>
          <w:lang w:val="en-ZA"/>
        </w:rPr>
      </w:pPr>
      <w:r w:rsidRPr="00814468">
        <w:rPr>
          <w:rFonts w:ascii="Arial" w:hAnsi="Arial" w:cs="Arial"/>
          <w:b/>
          <w:sz w:val="24"/>
          <w:szCs w:val="24"/>
        </w:rPr>
        <w:t>QUINTON KEYS</w:t>
      </w:r>
      <w:r w:rsidR="00FE6F99" w:rsidRPr="00814468">
        <w:rPr>
          <w:rFonts w:ascii="Arial" w:hAnsi="Arial" w:cs="Arial"/>
          <w:b/>
          <w:sz w:val="24"/>
          <w:szCs w:val="24"/>
          <w:lang w:val="en-ZA"/>
        </w:rPr>
        <w:tab/>
      </w:r>
      <w:r w:rsidR="00FE6F99" w:rsidRPr="00814468">
        <w:rPr>
          <w:rFonts w:ascii="Arial" w:hAnsi="Arial" w:cs="Arial"/>
          <w:b/>
          <w:sz w:val="24"/>
          <w:szCs w:val="24"/>
          <w:lang w:val="en-ZA"/>
        </w:rPr>
        <w:tab/>
      </w:r>
      <w:r w:rsidR="00FE6F99" w:rsidRPr="00814468">
        <w:rPr>
          <w:rFonts w:ascii="Arial" w:hAnsi="Arial" w:cs="Arial"/>
          <w:b/>
          <w:sz w:val="24"/>
          <w:szCs w:val="24"/>
          <w:lang w:val="en-ZA"/>
        </w:rPr>
        <w:tab/>
        <w:t xml:space="preserve">                </w:t>
      </w:r>
      <w:r w:rsidRPr="00814468">
        <w:rPr>
          <w:rFonts w:ascii="Arial" w:hAnsi="Arial" w:cs="Arial"/>
          <w:b/>
          <w:sz w:val="24"/>
          <w:szCs w:val="24"/>
          <w:lang w:val="en-ZA"/>
        </w:rPr>
        <w:tab/>
      </w:r>
      <w:r w:rsidRPr="00814468">
        <w:rPr>
          <w:rFonts w:ascii="Arial" w:hAnsi="Arial" w:cs="Arial"/>
          <w:b/>
          <w:sz w:val="24"/>
          <w:szCs w:val="24"/>
          <w:lang w:val="en-ZA"/>
        </w:rPr>
        <w:tab/>
      </w:r>
      <w:r w:rsidRPr="00814468">
        <w:rPr>
          <w:rFonts w:ascii="Arial" w:hAnsi="Arial" w:cs="Arial"/>
          <w:b/>
          <w:sz w:val="24"/>
          <w:szCs w:val="24"/>
          <w:lang w:val="en-ZA"/>
        </w:rPr>
        <w:tab/>
      </w:r>
      <w:r w:rsidRPr="00814468">
        <w:rPr>
          <w:rFonts w:ascii="Arial" w:hAnsi="Arial" w:cs="Arial"/>
          <w:b/>
          <w:sz w:val="24"/>
          <w:szCs w:val="24"/>
          <w:lang w:val="en-ZA"/>
        </w:rPr>
        <w:tab/>
      </w:r>
      <w:r w:rsidR="00FF2391" w:rsidRPr="00814468">
        <w:rPr>
          <w:rFonts w:ascii="Arial" w:hAnsi="Arial" w:cs="Arial"/>
          <w:b/>
          <w:sz w:val="24"/>
          <w:szCs w:val="24"/>
          <w:lang w:val="en-ZA"/>
        </w:rPr>
        <w:t xml:space="preserve">    </w:t>
      </w:r>
      <w:r w:rsidR="00FE6F99" w:rsidRPr="00814468">
        <w:rPr>
          <w:rFonts w:ascii="Arial" w:hAnsi="Arial" w:cs="Arial"/>
          <w:b/>
          <w:sz w:val="24"/>
          <w:szCs w:val="24"/>
          <w:lang w:val="en-ZA"/>
        </w:rPr>
        <w:t>1</w:t>
      </w:r>
      <w:r w:rsidR="00FE6F99" w:rsidRPr="00814468">
        <w:rPr>
          <w:rFonts w:ascii="Arial" w:hAnsi="Arial" w:cs="Arial"/>
          <w:b/>
          <w:sz w:val="24"/>
          <w:szCs w:val="24"/>
          <w:vertAlign w:val="superscript"/>
          <w:lang w:val="en-ZA"/>
        </w:rPr>
        <w:t>ST</w:t>
      </w:r>
      <w:r w:rsidR="00051896" w:rsidRPr="00814468">
        <w:rPr>
          <w:rFonts w:ascii="Arial" w:hAnsi="Arial" w:cs="Arial"/>
          <w:b/>
          <w:sz w:val="24"/>
          <w:szCs w:val="24"/>
          <w:lang w:val="en-ZA"/>
        </w:rPr>
        <w:t xml:space="preserve"> DEFENDANT</w:t>
      </w:r>
    </w:p>
    <w:p w:rsidR="00EB1DD3" w:rsidRPr="00814468" w:rsidRDefault="004D5AA8" w:rsidP="001A1CE5">
      <w:pPr>
        <w:spacing w:after="0" w:line="360" w:lineRule="auto"/>
        <w:jc w:val="both"/>
        <w:rPr>
          <w:rFonts w:ascii="Arial" w:hAnsi="Arial" w:cs="Arial"/>
          <w:b/>
          <w:sz w:val="24"/>
          <w:szCs w:val="24"/>
          <w:lang w:val="en-ZA"/>
        </w:rPr>
      </w:pPr>
      <w:r w:rsidRPr="00814468">
        <w:rPr>
          <w:rFonts w:ascii="Arial" w:hAnsi="Arial" w:cs="Arial"/>
          <w:b/>
          <w:sz w:val="24"/>
          <w:szCs w:val="24"/>
        </w:rPr>
        <w:t>DE WET ESTERHUIZEN</w:t>
      </w:r>
      <w:r w:rsidRPr="00814468">
        <w:rPr>
          <w:rFonts w:ascii="Arial" w:hAnsi="Arial" w:cs="Arial"/>
          <w:b/>
          <w:sz w:val="24"/>
          <w:szCs w:val="24"/>
        </w:rPr>
        <w:tab/>
        <w:t xml:space="preserve">                </w:t>
      </w:r>
      <w:r w:rsidR="00EB1DD3" w:rsidRPr="00814468">
        <w:rPr>
          <w:rFonts w:ascii="Arial" w:hAnsi="Arial" w:cs="Arial"/>
          <w:b/>
          <w:sz w:val="24"/>
          <w:szCs w:val="24"/>
        </w:rPr>
        <w:tab/>
      </w:r>
      <w:r w:rsidR="00EB1DD3" w:rsidRPr="00814468">
        <w:rPr>
          <w:rFonts w:ascii="Arial" w:hAnsi="Arial" w:cs="Arial"/>
          <w:b/>
          <w:sz w:val="24"/>
          <w:szCs w:val="24"/>
        </w:rPr>
        <w:tab/>
      </w:r>
      <w:r w:rsidR="00EB1DD3" w:rsidRPr="00814468">
        <w:rPr>
          <w:rFonts w:ascii="Arial" w:hAnsi="Arial" w:cs="Arial"/>
          <w:b/>
          <w:sz w:val="24"/>
          <w:szCs w:val="24"/>
        </w:rPr>
        <w:tab/>
      </w:r>
      <w:r w:rsidR="00FE6F99" w:rsidRPr="00814468">
        <w:rPr>
          <w:rFonts w:ascii="Arial" w:hAnsi="Arial" w:cs="Arial"/>
          <w:b/>
          <w:sz w:val="24"/>
          <w:szCs w:val="24"/>
        </w:rPr>
        <w:t xml:space="preserve">  </w:t>
      </w:r>
      <w:r w:rsidR="00EB1DD3" w:rsidRPr="00814468">
        <w:rPr>
          <w:rFonts w:ascii="Arial" w:hAnsi="Arial" w:cs="Arial"/>
          <w:b/>
          <w:sz w:val="24"/>
          <w:szCs w:val="24"/>
        </w:rPr>
        <w:t xml:space="preserve"> </w:t>
      </w:r>
      <w:r w:rsidR="00FE6F99" w:rsidRPr="00814468">
        <w:rPr>
          <w:rFonts w:ascii="Arial" w:hAnsi="Arial" w:cs="Arial"/>
          <w:b/>
          <w:sz w:val="24"/>
          <w:szCs w:val="24"/>
        </w:rPr>
        <w:t>2</w:t>
      </w:r>
      <w:r w:rsidR="00FE6F99" w:rsidRPr="00814468">
        <w:rPr>
          <w:rFonts w:ascii="Arial" w:hAnsi="Arial" w:cs="Arial"/>
          <w:b/>
          <w:sz w:val="24"/>
          <w:szCs w:val="24"/>
          <w:vertAlign w:val="superscript"/>
        </w:rPr>
        <w:t>ND</w:t>
      </w:r>
      <w:r w:rsidR="00EB1DD3" w:rsidRPr="00814468">
        <w:rPr>
          <w:rFonts w:ascii="Arial" w:hAnsi="Arial" w:cs="Arial"/>
          <w:b/>
          <w:sz w:val="24"/>
          <w:szCs w:val="24"/>
        </w:rPr>
        <w:t xml:space="preserve"> DEFENDANT</w:t>
      </w:r>
      <w:r w:rsidRPr="00814468">
        <w:rPr>
          <w:rFonts w:ascii="Arial" w:hAnsi="Arial" w:cs="Arial"/>
          <w:b/>
          <w:sz w:val="24"/>
          <w:szCs w:val="24"/>
          <w:lang w:val="en-ZA"/>
        </w:rPr>
        <w:t>/APPLICANT</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b/>
          <w:sz w:val="24"/>
          <w:szCs w:val="24"/>
          <w:lang w:val="en-ZA"/>
        </w:rPr>
        <w:t xml:space="preserve">Neutral Citation: </w:t>
      </w:r>
      <w:r w:rsidR="00EB1DD3" w:rsidRPr="00814468">
        <w:rPr>
          <w:rFonts w:ascii="Arial" w:hAnsi="Arial" w:cs="Arial"/>
          <w:i/>
          <w:sz w:val="24"/>
          <w:szCs w:val="24"/>
        </w:rPr>
        <w:t xml:space="preserve">Karslruh Number </w:t>
      </w:r>
      <w:r w:rsidR="000D2D5F">
        <w:rPr>
          <w:rFonts w:ascii="Arial" w:hAnsi="Arial" w:cs="Arial"/>
          <w:i/>
          <w:sz w:val="24"/>
          <w:szCs w:val="24"/>
        </w:rPr>
        <w:t>One Farming Close Corporation v</w:t>
      </w:r>
      <w:r w:rsidR="00EB1DD3" w:rsidRPr="00814468">
        <w:rPr>
          <w:rFonts w:ascii="Arial" w:hAnsi="Arial" w:cs="Arial"/>
          <w:i/>
          <w:sz w:val="24"/>
          <w:szCs w:val="24"/>
        </w:rPr>
        <w:t xml:space="preserve"> De wet Esterhuizen </w:t>
      </w:r>
      <w:r w:rsidRPr="00814468">
        <w:rPr>
          <w:rFonts w:ascii="Arial" w:hAnsi="Arial" w:cs="Arial"/>
          <w:sz w:val="24"/>
          <w:szCs w:val="24"/>
          <w:lang w:val="en-ZA"/>
        </w:rPr>
        <w:t>(</w:t>
      </w:r>
      <w:r w:rsidR="00EB1DD3" w:rsidRPr="00814468">
        <w:rPr>
          <w:rFonts w:ascii="Arial" w:hAnsi="Arial" w:cs="Arial"/>
          <w:sz w:val="24"/>
          <w:szCs w:val="24"/>
        </w:rPr>
        <w:t>HC-MD-CIV-ACT-DEL-2016/02394</w:t>
      </w:r>
      <w:r w:rsidR="00D1487D">
        <w:rPr>
          <w:rFonts w:ascii="Arial" w:hAnsi="Arial" w:cs="Arial"/>
          <w:sz w:val="24"/>
          <w:szCs w:val="24"/>
          <w:lang w:val="en-ZA"/>
        </w:rPr>
        <w:t>) [2018] NAHCMD 388</w:t>
      </w:r>
      <w:r w:rsidR="00EB1DD3" w:rsidRPr="00814468">
        <w:rPr>
          <w:rFonts w:ascii="Arial" w:hAnsi="Arial" w:cs="Arial"/>
          <w:sz w:val="24"/>
          <w:szCs w:val="24"/>
          <w:lang w:val="en-ZA"/>
        </w:rPr>
        <w:t xml:space="preserve"> (26</w:t>
      </w:r>
      <w:r w:rsidRPr="00814468">
        <w:rPr>
          <w:rFonts w:ascii="Arial" w:hAnsi="Arial" w:cs="Arial"/>
          <w:sz w:val="24"/>
          <w:szCs w:val="24"/>
          <w:lang w:val="en-ZA"/>
        </w:rPr>
        <w:t xml:space="preserve"> November 2018)</w:t>
      </w:r>
    </w:p>
    <w:p w:rsidR="00051896" w:rsidRPr="00814468" w:rsidRDefault="00051896" w:rsidP="001A1CE5">
      <w:pPr>
        <w:spacing w:after="0" w:line="360" w:lineRule="auto"/>
        <w:jc w:val="both"/>
        <w:rPr>
          <w:rFonts w:ascii="Arial" w:hAnsi="Arial" w:cs="Arial"/>
          <w:sz w:val="24"/>
          <w:szCs w:val="24"/>
          <w:lang w:val="en-ZA"/>
        </w:rPr>
      </w:pPr>
    </w:p>
    <w:p w:rsidR="00051896" w:rsidRPr="000D2D5F" w:rsidRDefault="00051896" w:rsidP="001A1CE5">
      <w:pPr>
        <w:spacing w:after="0" w:line="360" w:lineRule="auto"/>
        <w:jc w:val="both"/>
        <w:rPr>
          <w:rFonts w:ascii="Arial" w:hAnsi="Arial" w:cs="Arial"/>
          <w:sz w:val="24"/>
          <w:szCs w:val="24"/>
          <w:lang w:val="en-ZA"/>
        </w:rPr>
      </w:pPr>
      <w:r w:rsidRPr="00814468">
        <w:rPr>
          <w:rFonts w:ascii="Arial" w:hAnsi="Arial" w:cs="Arial"/>
          <w:b/>
          <w:sz w:val="24"/>
          <w:szCs w:val="24"/>
          <w:lang w:val="en-ZA"/>
        </w:rPr>
        <w:t>CORAM:</w:t>
      </w:r>
      <w:r w:rsidRPr="00814468">
        <w:rPr>
          <w:rFonts w:ascii="Arial" w:hAnsi="Arial" w:cs="Arial"/>
          <w:b/>
          <w:sz w:val="24"/>
          <w:szCs w:val="24"/>
          <w:lang w:val="en-ZA"/>
        </w:rPr>
        <w:tab/>
      </w:r>
      <w:r w:rsidRPr="000D2D5F">
        <w:rPr>
          <w:rFonts w:ascii="Arial" w:hAnsi="Arial" w:cs="Arial"/>
          <w:sz w:val="24"/>
          <w:szCs w:val="24"/>
          <w:lang w:val="en-ZA"/>
        </w:rPr>
        <w:t>PRINSLOO J</w:t>
      </w:r>
    </w:p>
    <w:p w:rsidR="00051896" w:rsidRPr="00814468" w:rsidRDefault="00051896" w:rsidP="001A1CE5">
      <w:pPr>
        <w:spacing w:after="0" w:line="360" w:lineRule="auto"/>
        <w:jc w:val="both"/>
        <w:rPr>
          <w:rFonts w:ascii="Arial" w:hAnsi="Arial" w:cs="Arial"/>
          <w:b/>
          <w:sz w:val="24"/>
          <w:szCs w:val="24"/>
          <w:lang w:val="en-ZA"/>
        </w:rPr>
      </w:pPr>
      <w:r w:rsidRPr="00814468">
        <w:rPr>
          <w:rFonts w:ascii="Arial" w:hAnsi="Arial" w:cs="Arial"/>
          <w:b/>
          <w:sz w:val="24"/>
          <w:szCs w:val="24"/>
          <w:lang w:val="en-ZA"/>
        </w:rPr>
        <w:t xml:space="preserve">Heard: </w:t>
      </w:r>
      <w:r w:rsidRPr="00814468">
        <w:rPr>
          <w:rFonts w:ascii="Arial" w:hAnsi="Arial" w:cs="Arial"/>
          <w:b/>
          <w:sz w:val="24"/>
          <w:szCs w:val="24"/>
          <w:lang w:val="en-ZA"/>
        </w:rPr>
        <w:tab/>
      </w:r>
      <w:r w:rsidR="00EB1DD3" w:rsidRPr="00814468">
        <w:rPr>
          <w:rFonts w:ascii="Arial" w:hAnsi="Arial" w:cs="Arial"/>
          <w:b/>
          <w:sz w:val="24"/>
          <w:szCs w:val="24"/>
          <w:lang w:val="en-ZA"/>
        </w:rPr>
        <w:t>05 November</w:t>
      </w:r>
      <w:r w:rsidRPr="00814468">
        <w:rPr>
          <w:rFonts w:ascii="Arial" w:hAnsi="Arial" w:cs="Arial"/>
          <w:b/>
          <w:sz w:val="24"/>
          <w:szCs w:val="24"/>
          <w:lang w:val="en-ZA"/>
        </w:rPr>
        <w:t xml:space="preserve"> 2018</w:t>
      </w:r>
    </w:p>
    <w:p w:rsidR="00051896" w:rsidRPr="00814468" w:rsidRDefault="00051896" w:rsidP="001A1CE5">
      <w:pPr>
        <w:spacing w:after="0" w:line="360" w:lineRule="auto"/>
        <w:jc w:val="both"/>
        <w:rPr>
          <w:rFonts w:ascii="Arial" w:hAnsi="Arial" w:cs="Arial"/>
          <w:b/>
          <w:sz w:val="24"/>
          <w:szCs w:val="24"/>
          <w:lang w:val="en-ZA"/>
        </w:rPr>
      </w:pPr>
      <w:r w:rsidRPr="00814468">
        <w:rPr>
          <w:rFonts w:ascii="Arial" w:hAnsi="Arial" w:cs="Arial"/>
          <w:b/>
          <w:sz w:val="24"/>
          <w:szCs w:val="24"/>
          <w:lang w:val="en-ZA"/>
        </w:rPr>
        <w:lastRenderedPageBreak/>
        <w:t xml:space="preserve">Delivered:  </w:t>
      </w:r>
      <w:r w:rsidRPr="00814468">
        <w:rPr>
          <w:rFonts w:ascii="Arial" w:hAnsi="Arial" w:cs="Arial"/>
          <w:b/>
          <w:sz w:val="24"/>
          <w:szCs w:val="24"/>
          <w:lang w:val="en-ZA"/>
        </w:rPr>
        <w:tab/>
      </w:r>
      <w:r w:rsidR="00EB1DD3" w:rsidRPr="00814468">
        <w:rPr>
          <w:rFonts w:ascii="Arial" w:hAnsi="Arial" w:cs="Arial"/>
          <w:b/>
          <w:sz w:val="24"/>
          <w:szCs w:val="24"/>
          <w:lang w:val="en-ZA"/>
        </w:rPr>
        <w:t>2</w:t>
      </w:r>
      <w:r w:rsidR="008E46BC" w:rsidRPr="00814468">
        <w:rPr>
          <w:rFonts w:ascii="Arial" w:hAnsi="Arial" w:cs="Arial"/>
          <w:b/>
          <w:sz w:val="24"/>
          <w:szCs w:val="24"/>
          <w:lang w:val="en-ZA"/>
        </w:rPr>
        <w:t>8</w:t>
      </w:r>
      <w:r w:rsidRPr="00814468">
        <w:rPr>
          <w:rFonts w:ascii="Arial" w:hAnsi="Arial" w:cs="Arial"/>
          <w:b/>
          <w:sz w:val="24"/>
          <w:szCs w:val="24"/>
          <w:lang w:val="en-ZA"/>
        </w:rPr>
        <w:t xml:space="preserve"> November 2018 </w:t>
      </w:r>
    </w:p>
    <w:p w:rsidR="00051896" w:rsidRPr="00814468" w:rsidRDefault="00051896" w:rsidP="001A1CE5">
      <w:pPr>
        <w:spacing w:after="0" w:line="360" w:lineRule="auto"/>
        <w:jc w:val="both"/>
        <w:rPr>
          <w:rFonts w:ascii="Arial" w:hAnsi="Arial" w:cs="Arial"/>
          <w:b/>
          <w:sz w:val="24"/>
          <w:szCs w:val="24"/>
          <w:lang w:val="en-ZA"/>
        </w:rPr>
      </w:pPr>
      <w:r w:rsidRPr="00814468">
        <w:rPr>
          <w:rFonts w:ascii="Arial" w:hAnsi="Arial" w:cs="Arial"/>
          <w:b/>
          <w:sz w:val="24"/>
          <w:szCs w:val="24"/>
          <w:lang w:val="en-ZA"/>
        </w:rPr>
        <w:t xml:space="preserve">Reasons:    </w:t>
      </w:r>
      <w:r w:rsidR="00EB1DD3" w:rsidRPr="00814468">
        <w:rPr>
          <w:rFonts w:ascii="Arial" w:hAnsi="Arial" w:cs="Arial"/>
          <w:b/>
          <w:sz w:val="24"/>
          <w:szCs w:val="24"/>
          <w:lang w:val="en-ZA"/>
        </w:rPr>
        <w:t xml:space="preserve"> </w:t>
      </w:r>
      <w:r w:rsidR="00FE6F99" w:rsidRPr="00814468">
        <w:rPr>
          <w:rFonts w:ascii="Arial" w:hAnsi="Arial" w:cs="Arial"/>
          <w:b/>
          <w:sz w:val="24"/>
          <w:szCs w:val="24"/>
          <w:lang w:val="en-ZA"/>
        </w:rPr>
        <w:t>29 November 2018</w:t>
      </w:r>
      <w:r w:rsidR="00EB1DD3" w:rsidRPr="00814468">
        <w:rPr>
          <w:rFonts w:ascii="Arial" w:hAnsi="Arial" w:cs="Arial"/>
          <w:b/>
          <w:sz w:val="24"/>
          <w:szCs w:val="24"/>
          <w:lang w:val="en-ZA"/>
        </w:rPr>
        <w:t xml:space="preserve"> </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b/>
          <w:sz w:val="24"/>
          <w:szCs w:val="24"/>
          <w:lang w:val="en-ZA"/>
        </w:rPr>
        <w:t xml:space="preserve">Flynote: </w:t>
      </w:r>
      <w:r w:rsidR="00EB1DD3" w:rsidRPr="00814468">
        <w:rPr>
          <w:rFonts w:ascii="Arial" w:hAnsi="Arial" w:cs="Arial"/>
          <w:sz w:val="24"/>
          <w:szCs w:val="24"/>
          <w:lang w:val="en-ZA"/>
        </w:rPr>
        <w:t xml:space="preserve">Practice – Consolidation </w:t>
      </w:r>
      <w:r w:rsidR="001D248A" w:rsidRPr="00814468">
        <w:rPr>
          <w:rFonts w:ascii="Arial" w:hAnsi="Arial" w:cs="Arial"/>
          <w:sz w:val="24"/>
          <w:szCs w:val="24"/>
          <w:lang w:val="en-ZA"/>
        </w:rPr>
        <w:t xml:space="preserve">of actions </w:t>
      </w:r>
      <w:r w:rsidR="00EB1DD3" w:rsidRPr="00814468">
        <w:rPr>
          <w:rFonts w:ascii="Arial" w:hAnsi="Arial" w:cs="Arial"/>
          <w:sz w:val="24"/>
          <w:szCs w:val="24"/>
          <w:lang w:val="en-ZA"/>
        </w:rPr>
        <w:t>application –</w:t>
      </w:r>
      <w:r w:rsidR="001D248A" w:rsidRPr="00814468">
        <w:rPr>
          <w:rFonts w:ascii="Arial" w:hAnsi="Arial" w:cs="Arial"/>
          <w:sz w:val="24"/>
          <w:szCs w:val="24"/>
          <w:lang w:val="en-ZA"/>
        </w:rPr>
        <w:t xml:space="preserve"> </w:t>
      </w:r>
      <w:r w:rsidR="005B70E7" w:rsidRPr="00814468">
        <w:rPr>
          <w:rFonts w:ascii="Arial" w:hAnsi="Arial" w:cs="Arial"/>
          <w:sz w:val="24"/>
          <w:szCs w:val="24"/>
          <w:lang w:val="en-ZA"/>
        </w:rPr>
        <w:t>Onus on applicant to satisfy court that consolidation of actions favoured by balance of convenience</w:t>
      </w:r>
      <w:r w:rsidR="00EB1DD3" w:rsidRPr="00814468">
        <w:rPr>
          <w:rFonts w:ascii="Arial" w:hAnsi="Arial" w:cs="Arial"/>
          <w:sz w:val="24"/>
          <w:szCs w:val="24"/>
          <w:lang w:val="en-ZA"/>
        </w:rPr>
        <w:t xml:space="preserve"> –</w:t>
      </w:r>
      <w:r w:rsidR="001D248A" w:rsidRPr="00814468">
        <w:rPr>
          <w:rFonts w:ascii="Arial" w:hAnsi="Arial" w:cs="Arial"/>
          <w:sz w:val="24"/>
          <w:szCs w:val="24"/>
          <w:lang w:val="en-ZA"/>
        </w:rPr>
        <w:t xml:space="preserve"> Principles reiterated. </w:t>
      </w:r>
    </w:p>
    <w:p w:rsidR="00EB1DD3" w:rsidRPr="00814468" w:rsidRDefault="00EB1DD3"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shd w:val="clear" w:color="auto" w:fill="FFFFFF"/>
        </w:rPr>
      </w:pPr>
      <w:r w:rsidRPr="00814468">
        <w:rPr>
          <w:rFonts w:ascii="Arial" w:hAnsi="Arial" w:cs="Arial"/>
          <w:b/>
          <w:sz w:val="24"/>
          <w:szCs w:val="24"/>
          <w:shd w:val="clear" w:color="auto" w:fill="FFFFFF"/>
        </w:rPr>
        <w:t xml:space="preserve">Summary: </w:t>
      </w:r>
      <w:r w:rsidR="00FF2391" w:rsidRPr="00814468">
        <w:rPr>
          <w:rFonts w:ascii="Arial" w:hAnsi="Arial" w:cs="Arial"/>
          <w:b/>
          <w:sz w:val="24"/>
          <w:szCs w:val="24"/>
          <w:shd w:val="clear" w:color="auto" w:fill="FFFFFF"/>
        </w:rPr>
        <w:t xml:space="preserve"> </w:t>
      </w:r>
      <w:r w:rsidR="006F66BB" w:rsidRPr="00814468">
        <w:rPr>
          <w:rFonts w:ascii="Arial" w:hAnsi="Arial" w:cs="Arial"/>
          <w:sz w:val="24"/>
          <w:szCs w:val="24"/>
          <w:shd w:val="clear" w:color="auto" w:fill="FFFFFF"/>
        </w:rPr>
        <w:t>The second</w:t>
      </w:r>
      <w:r w:rsidR="00FF2391" w:rsidRPr="00814468">
        <w:rPr>
          <w:rFonts w:ascii="Arial" w:hAnsi="Arial" w:cs="Arial"/>
          <w:sz w:val="24"/>
          <w:szCs w:val="24"/>
          <w:shd w:val="clear" w:color="auto" w:fill="FFFFFF"/>
        </w:rPr>
        <w:t xml:space="preserve"> defendant brought an application to consolidate two matters </w:t>
      </w:r>
      <w:r w:rsidR="00FF2391" w:rsidRPr="00814468">
        <w:rPr>
          <w:rFonts w:ascii="Arial" w:hAnsi="Arial" w:cs="Arial"/>
          <w:sz w:val="24"/>
          <w:szCs w:val="24"/>
          <w:lang w:val="en-ZA"/>
        </w:rPr>
        <w:t>involving the same parties</w:t>
      </w:r>
      <w:r w:rsidR="00FF2391" w:rsidRPr="00814468">
        <w:rPr>
          <w:rFonts w:ascii="Arial" w:hAnsi="Arial" w:cs="Arial"/>
          <w:sz w:val="24"/>
          <w:szCs w:val="24"/>
          <w:shd w:val="clear" w:color="auto" w:fill="FFFFFF"/>
        </w:rPr>
        <w:t xml:space="preserve"> running before another judge for purposes of convenience i</w:t>
      </w:r>
      <w:r w:rsidR="006F66BB" w:rsidRPr="00814468">
        <w:rPr>
          <w:rFonts w:ascii="Arial" w:hAnsi="Arial" w:cs="Arial"/>
          <w:sz w:val="24"/>
          <w:szCs w:val="24"/>
          <w:shd w:val="clear" w:color="auto" w:fill="FFFFFF"/>
        </w:rPr>
        <w:t>n terms of Rule 41</w:t>
      </w:r>
      <w:r w:rsidR="00FF2391" w:rsidRPr="00814468">
        <w:rPr>
          <w:rFonts w:ascii="Arial" w:hAnsi="Arial" w:cs="Arial"/>
          <w:sz w:val="24"/>
          <w:szCs w:val="24"/>
          <w:shd w:val="clear" w:color="auto" w:fill="FFFFFF"/>
        </w:rPr>
        <w:t xml:space="preserve"> of the High Court Rules. </w:t>
      </w:r>
      <w:r w:rsidR="006F66BB" w:rsidRPr="00814468">
        <w:rPr>
          <w:rFonts w:ascii="Arial" w:hAnsi="Arial" w:cs="Arial"/>
          <w:sz w:val="24"/>
          <w:szCs w:val="24"/>
          <w:shd w:val="clear" w:color="auto" w:fill="FFFFFF"/>
        </w:rPr>
        <w:t>The plaintiffs opposed the application.</w:t>
      </w:r>
    </w:p>
    <w:p w:rsidR="006F66BB" w:rsidRPr="00814468" w:rsidRDefault="006F66BB" w:rsidP="001A1CE5">
      <w:pPr>
        <w:spacing w:after="0" w:line="360" w:lineRule="auto"/>
        <w:jc w:val="both"/>
        <w:rPr>
          <w:rFonts w:ascii="Arial" w:hAnsi="Arial" w:cs="Arial"/>
          <w:sz w:val="24"/>
          <w:szCs w:val="24"/>
          <w:shd w:val="clear" w:color="auto" w:fill="FFFFFF"/>
        </w:rPr>
      </w:pPr>
    </w:p>
    <w:p w:rsidR="006F66BB" w:rsidRPr="00814468" w:rsidRDefault="006F66BB" w:rsidP="006F66BB">
      <w:pPr>
        <w:spacing w:after="0" w:line="360" w:lineRule="auto"/>
        <w:jc w:val="both"/>
        <w:rPr>
          <w:rFonts w:ascii="Arial" w:hAnsi="Arial" w:cs="Arial"/>
          <w:sz w:val="24"/>
          <w:szCs w:val="24"/>
          <w:lang w:val="en-ZA"/>
        </w:rPr>
      </w:pPr>
      <w:r w:rsidRPr="00814468">
        <w:rPr>
          <w:rFonts w:ascii="Arial" w:hAnsi="Arial" w:cs="Arial"/>
          <w:sz w:val="24"/>
          <w:szCs w:val="24"/>
          <w:shd w:val="clear" w:color="auto" w:fill="FFFFFF"/>
        </w:rPr>
        <w:t xml:space="preserve">In argument, counsel for the second defendant was of the view that </w:t>
      </w:r>
      <w:r w:rsidRPr="00814468">
        <w:rPr>
          <w:rFonts w:ascii="Arial" w:hAnsi="Arial" w:cs="Arial"/>
          <w:sz w:val="24"/>
          <w:szCs w:val="24"/>
          <w:lang w:val="en-ZA"/>
        </w:rPr>
        <w:t xml:space="preserve">the parties in all three actions are the same and the issues in respect of all three actions emanate from the sale and/or occupation of Farm Vaalgras and therefore as a result, a major part of the evidence to be adduced will overlap. Counsel further submitted that submitted that there will not only be a reduction of costs, but also will be to the benefit of the court and the administration of justice and other litigants. </w:t>
      </w:r>
    </w:p>
    <w:p w:rsidR="006F66BB" w:rsidRPr="00814468" w:rsidRDefault="006F66BB" w:rsidP="006F66BB">
      <w:pPr>
        <w:spacing w:after="0" w:line="360" w:lineRule="auto"/>
        <w:jc w:val="both"/>
        <w:rPr>
          <w:rFonts w:ascii="Arial" w:hAnsi="Arial" w:cs="Arial"/>
          <w:sz w:val="24"/>
          <w:szCs w:val="24"/>
          <w:lang w:val="en-ZA"/>
        </w:rPr>
      </w:pPr>
    </w:p>
    <w:p w:rsidR="006F66BB" w:rsidRPr="00814468" w:rsidRDefault="006F66BB" w:rsidP="008B7AD3">
      <w:pPr>
        <w:spacing w:after="0" w:line="360" w:lineRule="auto"/>
        <w:jc w:val="both"/>
        <w:rPr>
          <w:rFonts w:ascii="Arial" w:hAnsi="Arial" w:cs="Arial"/>
          <w:sz w:val="24"/>
          <w:szCs w:val="24"/>
          <w:lang w:val="en-ZA"/>
        </w:rPr>
      </w:pPr>
      <w:r w:rsidRPr="00814468">
        <w:rPr>
          <w:rFonts w:ascii="Arial" w:hAnsi="Arial" w:cs="Arial"/>
          <w:sz w:val="24"/>
          <w:szCs w:val="24"/>
          <w:lang w:val="en-ZA"/>
        </w:rPr>
        <w:t>Counsel further submits that if the matters are consolidated, evidence regarding all three actions can be heard within one week and that there will be no prejudice suffered by the plaintiffs if the actions are consolidated. Counsel was further of the view that neither party will be seriously prejudiced if consolidation is granted and in fact will save lots of time and money if the actions are consolidated.</w:t>
      </w:r>
    </w:p>
    <w:p w:rsidR="006F66BB" w:rsidRPr="00814468" w:rsidRDefault="006F66BB" w:rsidP="008B7AD3">
      <w:pPr>
        <w:spacing w:after="0" w:line="360" w:lineRule="auto"/>
        <w:rPr>
          <w:rFonts w:ascii="Arial" w:hAnsi="Arial" w:cs="Arial"/>
          <w:sz w:val="24"/>
          <w:szCs w:val="24"/>
          <w:lang w:val="en-ZA"/>
        </w:rPr>
      </w:pPr>
    </w:p>
    <w:p w:rsidR="0061517D" w:rsidRPr="00814468" w:rsidRDefault="006F66BB" w:rsidP="008B7AD3">
      <w:pPr>
        <w:spacing w:line="360" w:lineRule="auto"/>
        <w:jc w:val="both"/>
        <w:rPr>
          <w:rFonts w:ascii="Arial" w:hAnsi="Arial" w:cs="Arial"/>
          <w:sz w:val="24"/>
          <w:szCs w:val="24"/>
        </w:rPr>
      </w:pPr>
      <w:r w:rsidRPr="00814468">
        <w:rPr>
          <w:rFonts w:ascii="Arial" w:hAnsi="Arial" w:cs="Arial"/>
          <w:sz w:val="24"/>
          <w:szCs w:val="24"/>
          <w:lang w:val="en-ZA"/>
        </w:rPr>
        <w:t xml:space="preserve">In respect of the plaintiffs, counsel submitted that </w:t>
      </w:r>
      <w:r w:rsidR="008B7AD3" w:rsidRPr="00814468">
        <w:rPr>
          <w:rFonts w:ascii="Arial" w:hAnsi="Arial" w:cs="Arial"/>
          <w:sz w:val="24"/>
          <w:szCs w:val="24"/>
        </w:rPr>
        <w:t xml:space="preserve">even though the matters are </w:t>
      </w:r>
      <w:r w:rsidR="0061517D" w:rsidRPr="00814468">
        <w:rPr>
          <w:rFonts w:ascii="Arial" w:hAnsi="Arial" w:cs="Arial"/>
          <w:sz w:val="24"/>
          <w:szCs w:val="24"/>
        </w:rPr>
        <w:t>considerably or otherwise the same, the actions differ substantially in nature and causes of action</w:t>
      </w:r>
      <w:r w:rsidR="008B7AD3" w:rsidRPr="00814468">
        <w:rPr>
          <w:rFonts w:ascii="Arial" w:hAnsi="Arial" w:cs="Arial"/>
          <w:sz w:val="24"/>
          <w:szCs w:val="24"/>
        </w:rPr>
        <w:t xml:space="preserve"> and further </w:t>
      </w:r>
      <w:r w:rsidR="0061517D" w:rsidRPr="00814468">
        <w:rPr>
          <w:rFonts w:ascii="Arial" w:hAnsi="Arial" w:cs="Arial"/>
          <w:sz w:val="24"/>
          <w:szCs w:val="24"/>
        </w:rPr>
        <w:t>that the causes of action in respect of the three claims are entirely different and are to be supported by evidence which is different and relevant only to the specific cause of action</w:t>
      </w:r>
      <w:r w:rsidR="008B7AD3" w:rsidRPr="00814468">
        <w:rPr>
          <w:rFonts w:ascii="Arial" w:hAnsi="Arial" w:cs="Arial"/>
          <w:sz w:val="24"/>
          <w:szCs w:val="24"/>
        </w:rPr>
        <w:t>.</w:t>
      </w:r>
    </w:p>
    <w:p w:rsidR="008B7AD3" w:rsidRPr="00814468" w:rsidRDefault="008B7AD3" w:rsidP="008B7AD3">
      <w:pPr>
        <w:spacing w:line="360" w:lineRule="auto"/>
        <w:jc w:val="both"/>
      </w:pPr>
    </w:p>
    <w:p w:rsidR="0061517D" w:rsidRPr="00814468" w:rsidRDefault="0061517D" w:rsidP="008B7AD3">
      <w:pPr>
        <w:spacing w:after="0" w:line="360" w:lineRule="auto"/>
        <w:jc w:val="both"/>
        <w:rPr>
          <w:rFonts w:ascii="Arial" w:hAnsi="Arial" w:cs="Arial"/>
          <w:sz w:val="24"/>
          <w:szCs w:val="24"/>
        </w:rPr>
      </w:pPr>
      <w:r w:rsidRPr="00814468">
        <w:rPr>
          <w:rFonts w:ascii="Arial" w:hAnsi="Arial" w:cs="Arial"/>
          <w:sz w:val="24"/>
          <w:szCs w:val="24"/>
        </w:rPr>
        <w:lastRenderedPageBreak/>
        <w:t xml:space="preserve">On the notion that costs will be reduced generally, </w:t>
      </w:r>
      <w:r w:rsidR="008B7AD3" w:rsidRPr="00814468">
        <w:rPr>
          <w:rFonts w:ascii="Arial" w:hAnsi="Arial" w:cs="Arial"/>
          <w:sz w:val="24"/>
          <w:szCs w:val="24"/>
        </w:rPr>
        <w:t>counsel</w:t>
      </w:r>
      <w:r w:rsidRPr="00814468">
        <w:rPr>
          <w:rFonts w:ascii="Arial" w:hAnsi="Arial" w:cs="Arial"/>
          <w:sz w:val="24"/>
          <w:szCs w:val="24"/>
        </w:rPr>
        <w:t xml:space="preserve"> submitted that the court should considered that the actions sought to be consolidated are at different stages in litigation and the court cannot lose sight of the issue of prejudice to the plaintiffs. He submitted that the plaintiffs are substantially prejudiced on account of the delay of the finalisation of this present matter, which was already previously postponed at the instance of the second defendant</w:t>
      </w:r>
      <w:r w:rsidR="008B7AD3" w:rsidRPr="00814468">
        <w:rPr>
          <w:rFonts w:ascii="Arial" w:hAnsi="Arial" w:cs="Arial"/>
          <w:sz w:val="24"/>
          <w:szCs w:val="24"/>
        </w:rPr>
        <w:t>. Counsel further submitted that submitted that the second defendant failed to set out the basis in full in his application which he alleges makes it convenient for the three separate actions to be heard together and therefor submitted that the application should be dismissed with costs.</w:t>
      </w:r>
    </w:p>
    <w:p w:rsidR="008B7AD3" w:rsidRPr="00814468" w:rsidRDefault="008B7AD3" w:rsidP="008B7AD3">
      <w:pPr>
        <w:spacing w:after="0" w:line="360" w:lineRule="auto"/>
        <w:jc w:val="both"/>
        <w:rPr>
          <w:rFonts w:ascii="Arial" w:hAnsi="Arial" w:cs="Arial"/>
          <w:sz w:val="24"/>
          <w:szCs w:val="24"/>
        </w:rPr>
      </w:pPr>
    </w:p>
    <w:p w:rsidR="008B7AD3" w:rsidRPr="00814468" w:rsidRDefault="008B7AD3" w:rsidP="008B7AD3">
      <w:pPr>
        <w:spacing w:after="0" w:line="360" w:lineRule="auto"/>
        <w:jc w:val="both"/>
        <w:rPr>
          <w:rFonts w:ascii="Arial" w:hAnsi="Arial" w:cs="Arial"/>
          <w:sz w:val="24"/>
          <w:szCs w:val="24"/>
          <w:shd w:val="clear" w:color="auto" w:fill="FFFFFF"/>
        </w:rPr>
      </w:pPr>
      <w:r w:rsidRPr="00814468">
        <w:rPr>
          <w:rFonts w:ascii="Arial" w:hAnsi="Arial" w:cs="Arial"/>
          <w:sz w:val="24"/>
          <w:szCs w:val="24"/>
        </w:rPr>
        <w:t>Held –</w:t>
      </w:r>
      <w:r w:rsidR="008218BA" w:rsidRPr="00814468">
        <w:rPr>
          <w:rFonts w:ascii="Arial" w:hAnsi="Arial" w:cs="Arial"/>
          <w:sz w:val="24"/>
          <w:szCs w:val="24"/>
        </w:rPr>
        <w:t xml:space="preserve"> it is</w:t>
      </w:r>
      <w:r w:rsidRPr="00814468">
        <w:rPr>
          <w:rFonts w:ascii="Arial" w:hAnsi="Arial" w:cs="Arial"/>
          <w:sz w:val="24"/>
          <w:szCs w:val="24"/>
        </w:rPr>
        <w:t xml:space="preserve"> </w:t>
      </w:r>
      <w:r w:rsidR="008218BA" w:rsidRPr="00814468">
        <w:rPr>
          <w:rFonts w:ascii="Arial" w:hAnsi="Arial" w:cs="Arial"/>
          <w:sz w:val="24"/>
          <w:szCs w:val="24"/>
        </w:rPr>
        <w:t>common cause that the claims prayed for in all the three actions all arose from the occupation of the defendants on Farm Vaalgras. There can be no argument that the evidence are overlapping and intertwined.</w:t>
      </w:r>
      <w:r w:rsidR="008218BA" w:rsidRPr="00814468">
        <w:rPr>
          <w:rFonts w:ascii="Arial" w:hAnsi="Arial" w:cs="Arial"/>
          <w:sz w:val="27"/>
          <w:szCs w:val="27"/>
          <w:shd w:val="clear" w:color="auto" w:fill="FFFFFF"/>
        </w:rPr>
        <w:t xml:space="preserve"> </w:t>
      </w:r>
      <w:r w:rsidR="008218BA" w:rsidRPr="00814468">
        <w:rPr>
          <w:rFonts w:ascii="Arial" w:hAnsi="Arial" w:cs="Arial"/>
          <w:sz w:val="24"/>
          <w:szCs w:val="24"/>
          <w:shd w:val="clear" w:color="auto" w:fill="FFFFFF"/>
        </w:rPr>
        <w:t>The parties are exactly the same in all three matters and the evidence that will be led during the trial will at all material times be relevant to all the parties concerned.</w:t>
      </w:r>
    </w:p>
    <w:p w:rsidR="008218BA" w:rsidRPr="00814468" w:rsidRDefault="008218BA" w:rsidP="008B7AD3">
      <w:pPr>
        <w:spacing w:after="0" w:line="360" w:lineRule="auto"/>
        <w:jc w:val="both"/>
        <w:rPr>
          <w:rFonts w:ascii="Arial" w:hAnsi="Arial" w:cs="Arial"/>
          <w:sz w:val="24"/>
          <w:szCs w:val="24"/>
          <w:shd w:val="clear" w:color="auto" w:fill="FFFFFF"/>
        </w:rPr>
      </w:pPr>
    </w:p>
    <w:p w:rsidR="000E4C21" w:rsidRPr="00814468" w:rsidRDefault="008218BA" w:rsidP="003C24C7">
      <w:pPr>
        <w:spacing w:after="0" w:line="360" w:lineRule="auto"/>
        <w:jc w:val="both"/>
        <w:rPr>
          <w:rFonts w:ascii="Arial" w:hAnsi="Arial" w:cs="Arial"/>
          <w:sz w:val="24"/>
          <w:szCs w:val="24"/>
        </w:rPr>
      </w:pPr>
      <w:r w:rsidRPr="00814468">
        <w:rPr>
          <w:rFonts w:ascii="Arial" w:hAnsi="Arial" w:cs="Arial"/>
          <w:sz w:val="24"/>
          <w:szCs w:val="24"/>
          <w:shd w:val="clear" w:color="auto" w:fill="FFFFFF"/>
        </w:rPr>
        <w:t xml:space="preserve">Held – </w:t>
      </w:r>
      <w:r w:rsidR="000E4C21" w:rsidRPr="00814468">
        <w:rPr>
          <w:rFonts w:ascii="Arial" w:hAnsi="Arial" w:cs="Arial"/>
          <w:sz w:val="24"/>
          <w:szCs w:val="24"/>
        </w:rPr>
        <w:t xml:space="preserve">The cost implications for the parties to attend to three separate trials can be far reaching. Once the consolidated matter is set down for hearing, it can be attended to in one week and be finalized, circumstance permitting. However, if three separate hearing dates are allocated to the different matters, there is no guarantee as to when the matters will be finalized. </w:t>
      </w:r>
    </w:p>
    <w:p w:rsidR="003C24C7" w:rsidRPr="00814468" w:rsidRDefault="003C24C7" w:rsidP="003C24C7">
      <w:pPr>
        <w:spacing w:after="0" w:line="360" w:lineRule="auto"/>
        <w:jc w:val="both"/>
      </w:pPr>
    </w:p>
    <w:p w:rsidR="000E4C21" w:rsidRDefault="000E4C21" w:rsidP="000E4C21">
      <w:pPr>
        <w:spacing w:line="360" w:lineRule="auto"/>
        <w:jc w:val="both"/>
        <w:rPr>
          <w:rFonts w:ascii="Arial" w:hAnsi="Arial" w:cs="Arial"/>
          <w:sz w:val="24"/>
          <w:szCs w:val="24"/>
        </w:rPr>
      </w:pPr>
      <w:r w:rsidRPr="00814468">
        <w:rPr>
          <w:rFonts w:ascii="Arial" w:hAnsi="Arial" w:cs="Arial"/>
          <w:sz w:val="24"/>
          <w:szCs w:val="24"/>
        </w:rPr>
        <w:t>Held further – Consolidation of the actions under the circumstance would therefore not only be cost effective for the parties but time effective and in keeping with the spirit and the primary objectives of the court rules.</w:t>
      </w:r>
    </w:p>
    <w:p w:rsidR="000D2D5F" w:rsidRDefault="000D2D5F" w:rsidP="000E4C21">
      <w:pPr>
        <w:spacing w:line="360" w:lineRule="auto"/>
        <w:jc w:val="both"/>
        <w:rPr>
          <w:rFonts w:ascii="Arial" w:hAnsi="Arial" w:cs="Arial"/>
          <w:sz w:val="24"/>
          <w:szCs w:val="24"/>
        </w:rPr>
      </w:pPr>
    </w:p>
    <w:p w:rsidR="000D2D5F" w:rsidRDefault="000D2D5F" w:rsidP="000E4C21">
      <w:pPr>
        <w:spacing w:line="360" w:lineRule="auto"/>
        <w:jc w:val="both"/>
        <w:rPr>
          <w:rFonts w:ascii="Arial" w:hAnsi="Arial" w:cs="Arial"/>
          <w:sz w:val="24"/>
          <w:szCs w:val="24"/>
        </w:rPr>
      </w:pPr>
    </w:p>
    <w:p w:rsidR="000D2D5F" w:rsidRDefault="000D2D5F" w:rsidP="000E4C21">
      <w:pPr>
        <w:spacing w:line="360" w:lineRule="auto"/>
        <w:jc w:val="both"/>
        <w:rPr>
          <w:rFonts w:ascii="Arial" w:hAnsi="Arial" w:cs="Arial"/>
          <w:sz w:val="24"/>
          <w:szCs w:val="24"/>
        </w:rPr>
      </w:pPr>
    </w:p>
    <w:p w:rsidR="000D2D5F" w:rsidRPr="00814468" w:rsidRDefault="000D2D5F" w:rsidP="000E4C21">
      <w:pPr>
        <w:spacing w:line="360" w:lineRule="auto"/>
        <w:jc w:val="both"/>
      </w:pPr>
    </w:p>
    <w:p w:rsidR="00051896" w:rsidRPr="00814468" w:rsidRDefault="00051896" w:rsidP="001A1CE5">
      <w:pPr>
        <w:pBdr>
          <w:top w:val="single" w:sz="12" w:space="1" w:color="auto"/>
          <w:bottom w:val="single" w:sz="12" w:space="1" w:color="auto"/>
        </w:pBdr>
        <w:spacing w:after="0" w:line="360" w:lineRule="auto"/>
        <w:jc w:val="both"/>
        <w:rPr>
          <w:rFonts w:ascii="Arial" w:hAnsi="Arial" w:cs="Arial"/>
          <w:sz w:val="24"/>
          <w:szCs w:val="24"/>
        </w:rPr>
      </w:pPr>
    </w:p>
    <w:p w:rsidR="00051896" w:rsidRPr="00814468" w:rsidRDefault="00051896" w:rsidP="001A1CE5">
      <w:pPr>
        <w:pBdr>
          <w:top w:val="single" w:sz="12" w:space="1" w:color="auto"/>
          <w:bottom w:val="single" w:sz="12" w:space="1" w:color="auto"/>
        </w:pBdr>
        <w:spacing w:after="0" w:line="360" w:lineRule="auto"/>
        <w:jc w:val="both"/>
        <w:rPr>
          <w:rFonts w:ascii="Arial" w:hAnsi="Arial" w:cs="Arial"/>
          <w:b/>
          <w:sz w:val="24"/>
          <w:szCs w:val="24"/>
        </w:rPr>
      </w:pPr>
      <w:r w:rsidRPr="00814468">
        <w:rPr>
          <w:rFonts w:ascii="Arial" w:hAnsi="Arial" w:cs="Arial"/>
          <w:sz w:val="24"/>
          <w:szCs w:val="24"/>
        </w:rPr>
        <w:tab/>
      </w:r>
      <w:r w:rsidRPr="00814468">
        <w:rPr>
          <w:rFonts w:ascii="Arial" w:hAnsi="Arial" w:cs="Arial"/>
          <w:sz w:val="24"/>
          <w:szCs w:val="24"/>
        </w:rPr>
        <w:tab/>
      </w:r>
      <w:r w:rsidRPr="00814468">
        <w:rPr>
          <w:rFonts w:ascii="Arial" w:hAnsi="Arial" w:cs="Arial"/>
          <w:sz w:val="24"/>
          <w:szCs w:val="24"/>
        </w:rPr>
        <w:tab/>
      </w:r>
      <w:r w:rsidRPr="00814468">
        <w:rPr>
          <w:rFonts w:ascii="Arial" w:hAnsi="Arial" w:cs="Arial"/>
          <w:sz w:val="24"/>
          <w:szCs w:val="24"/>
        </w:rPr>
        <w:tab/>
      </w:r>
      <w:r w:rsidRPr="00814468">
        <w:rPr>
          <w:rFonts w:ascii="Arial" w:hAnsi="Arial" w:cs="Arial"/>
          <w:sz w:val="24"/>
          <w:szCs w:val="24"/>
        </w:rPr>
        <w:tab/>
      </w:r>
      <w:r w:rsidRPr="00814468">
        <w:rPr>
          <w:rFonts w:ascii="Arial" w:hAnsi="Arial" w:cs="Arial"/>
          <w:b/>
          <w:sz w:val="24"/>
          <w:szCs w:val="24"/>
        </w:rPr>
        <w:t>ORDER</w:t>
      </w:r>
    </w:p>
    <w:p w:rsidR="00051896" w:rsidRPr="00814468" w:rsidRDefault="00051896" w:rsidP="001A1CE5">
      <w:pPr>
        <w:spacing w:after="0" w:line="360" w:lineRule="auto"/>
        <w:jc w:val="both"/>
        <w:rPr>
          <w:rFonts w:ascii="Arial" w:hAnsi="Arial" w:cs="Arial"/>
          <w:sz w:val="24"/>
          <w:szCs w:val="24"/>
          <w:lang w:val="en-US"/>
        </w:rPr>
      </w:pPr>
    </w:p>
    <w:p w:rsidR="00FE6F99" w:rsidRPr="000D2D5F" w:rsidRDefault="00CB0428" w:rsidP="000D2D5F">
      <w:pPr>
        <w:pStyle w:val="ListParagraph"/>
        <w:numPr>
          <w:ilvl w:val="0"/>
          <w:numId w:val="5"/>
        </w:numPr>
        <w:spacing w:after="0" w:line="360" w:lineRule="auto"/>
        <w:ind w:left="567" w:hanging="567"/>
        <w:jc w:val="both"/>
        <w:rPr>
          <w:rFonts w:ascii="Arial" w:hAnsi="Arial" w:cs="Arial"/>
          <w:sz w:val="24"/>
          <w:szCs w:val="24"/>
          <w:lang w:val="en-ZA"/>
        </w:rPr>
      </w:pPr>
      <w:r w:rsidRPr="00814468">
        <w:rPr>
          <w:rFonts w:ascii="Arial" w:hAnsi="Arial" w:cs="Arial"/>
          <w:sz w:val="24"/>
          <w:szCs w:val="24"/>
          <w:lang w:val="en-ZA"/>
        </w:rPr>
        <w:t>Case no</w:t>
      </w:r>
      <w:r w:rsidR="00FE6F99" w:rsidRPr="00814468">
        <w:rPr>
          <w:rFonts w:ascii="Arial" w:hAnsi="Arial" w:cs="Arial"/>
          <w:sz w:val="24"/>
          <w:szCs w:val="24"/>
          <w:lang w:val="en-ZA"/>
        </w:rPr>
        <w:t xml:space="preserve">. </w:t>
      </w:r>
      <w:r w:rsidR="00FE6F99" w:rsidRPr="00814468">
        <w:rPr>
          <w:rFonts w:ascii="Arial" w:hAnsi="Arial" w:cs="Arial"/>
          <w:sz w:val="24"/>
          <w:szCs w:val="24"/>
        </w:rPr>
        <w:t>HC-MD-CIV-ACT-DEL-2018/02568 and HC-MD-CIV-ACT-CON-2018/02473 are hereby consolidated with case no. HC-MD-CIV-ACT-DEL-2016/02394.</w:t>
      </w:r>
    </w:p>
    <w:p w:rsidR="000D2D5F" w:rsidRPr="00814468" w:rsidRDefault="000D2D5F" w:rsidP="000D2D5F">
      <w:pPr>
        <w:pStyle w:val="ListParagraph"/>
        <w:spacing w:after="0" w:line="360" w:lineRule="auto"/>
        <w:ind w:left="567" w:hanging="567"/>
        <w:jc w:val="both"/>
        <w:rPr>
          <w:rFonts w:ascii="Arial" w:hAnsi="Arial" w:cs="Arial"/>
          <w:sz w:val="24"/>
          <w:szCs w:val="24"/>
          <w:lang w:val="en-ZA"/>
        </w:rPr>
      </w:pPr>
    </w:p>
    <w:p w:rsidR="000D2D5F" w:rsidRDefault="00FE6F99" w:rsidP="000D2D5F">
      <w:pPr>
        <w:pStyle w:val="ListParagraph"/>
        <w:numPr>
          <w:ilvl w:val="0"/>
          <w:numId w:val="5"/>
        </w:numPr>
        <w:spacing w:after="0" w:line="360" w:lineRule="auto"/>
        <w:ind w:left="567" w:hanging="567"/>
        <w:jc w:val="both"/>
        <w:rPr>
          <w:rFonts w:ascii="Arial" w:hAnsi="Arial" w:cs="Arial"/>
          <w:sz w:val="24"/>
          <w:szCs w:val="24"/>
          <w:lang w:val="en-ZA"/>
        </w:rPr>
      </w:pPr>
      <w:r w:rsidRPr="00814468">
        <w:rPr>
          <w:rFonts w:ascii="Arial" w:hAnsi="Arial" w:cs="Arial"/>
          <w:sz w:val="24"/>
          <w:szCs w:val="24"/>
          <w:lang w:val="en-ZA"/>
        </w:rPr>
        <w:t xml:space="preserve">The applicant is awarded the cost of this consolidation application, including cost occasioned by the employ of one instructed and one instructing counsel. Respondents to pay costs jointly and severally, the one paying the other to be absolved. </w:t>
      </w:r>
    </w:p>
    <w:p w:rsidR="000D2D5F" w:rsidRPr="000D2D5F" w:rsidRDefault="000D2D5F" w:rsidP="000D2D5F">
      <w:pPr>
        <w:spacing w:after="0" w:line="360" w:lineRule="auto"/>
        <w:ind w:left="567" w:hanging="567"/>
        <w:jc w:val="both"/>
        <w:rPr>
          <w:rFonts w:ascii="Arial" w:hAnsi="Arial" w:cs="Arial"/>
          <w:sz w:val="24"/>
          <w:szCs w:val="24"/>
          <w:lang w:val="en-ZA"/>
        </w:rPr>
      </w:pPr>
    </w:p>
    <w:p w:rsidR="00FE6F99" w:rsidRPr="00814468" w:rsidRDefault="00FE6F99" w:rsidP="000D2D5F">
      <w:pPr>
        <w:pStyle w:val="ListParagraph"/>
        <w:numPr>
          <w:ilvl w:val="0"/>
          <w:numId w:val="5"/>
        </w:numPr>
        <w:spacing w:after="0" w:line="360" w:lineRule="auto"/>
        <w:ind w:left="567" w:hanging="567"/>
        <w:jc w:val="both"/>
        <w:rPr>
          <w:rFonts w:ascii="Arial" w:hAnsi="Arial" w:cs="Arial"/>
          <w:sz w:val="24"/>
          <w:szCs w:val="24"/>
          <w:lang w:val="en-ZA"/>
        </w:rPr>
      </w:pPr>
      <w:r w:rsidRPr="00814468">
        <w:rPr>
          <w:rFonts w:ascii="Arial" w:hAnsi="Arial" w:cs="Arial"/>
          <w:sz w:val="24"/>
          <w:szCs w:val="24"/>
        </w:rPr>
        <w:t>Costs limited in terms of Rule 32 (11).</w:t>
      </w:r>
    </w:p>
    <w:p w:rsidR="00EB1DD3" w:rsidRPr="00814468" w:rsidRDefault="00EB1DD3" w:rsidP="001A1CE5">
      <w:pPr>
        <w:spacing w:after="0" w:line="360" w:lineRule="auto"/>
        <w:jc w:val="both"/>
        <w:rPr>
          <w:rFonts w:ascii="Arial" w:hAnsi="Arial" w:cs="Arial"/>
          <w:sz w:val="24"/>
          <w:szCs w:val="24"/>
          <w:lang w:val="en-US"/>
        </w:rPr>
      </w:pPr>
    </w:p>
    <w:p w:rsidR="00051896" w:rsidRPr="00814468" w:rsidRDefault="00051896" w:rsidP="001A1CE5">
      <w:pPr>
        <w:pBdr>
          <w:top w:val="single" w:sz="12" w:space="1" w:color="auto"/>
          <w:bottom w:val="single" w:sz="12" w:space="1" w:color="auto"/>
        </w:pBdr>
        <w:spacing w:after="0" w:line="360" w:lineRule="auto"/>
        <w:jc w:val="both"/>
        <w:rPr>
          <w:rFonts w:ascii="Arial" w:hAnsi="Arial" w:cs="Arial"/>
          <w:b/>
          <w:sz w:val="24"/>
          <w:szCs w:val="24"/>
        </w:rPr>
      </w:pPr>
    </w:p>
    <w:p w:rsidR="00051896" w:rsidRPr="00814468" w:rsidRDefault="00051896" w:rsidP="001A1CE5">
      <w:pPr>
        <w:pBdr>
          <w:top w:val="single" w:sz="12" w:space="1" w:color="auto"/>
          <w:bottom w:val="single" w:sz="12" w:space="1" w:color="auto"/>
        </w:pBdr>
        <w:spacing w:after="0" w:line="360" w:lineRule="auto"/>
        <w:jc w:val="center"/>
        <w:rPr>
          <w:rFonts w:ascii="Arial" w:hAnsi="Arial" w:cs="Arial"/>
          <w:b/>
          <w:sz w:val="24"/>
          <w:szCs w:val="24"/>
        </w:rPr>
      </w:pPr>
      <w:r w:rsidRPr="00814468">
        <w:rPr>
          <w:rFonts w:ascii="Arial" w:hAnsi="Arial" w:cs="Arial"/>
          <w:b/>
          <w:sz w:val="24"/>
          <w:szCs w:val="24"/>
        </w:rPr>
        <w:t xml:space="preserve">JUDGMENT </w:t>
      </w:r>
    </w:p>
    <w:p w:rsidR="00051896" w:rsidRPr="00814468" w:rsidRDefault="00051896" w:rsidP="001A1CE5">
      <w:pPr>
        <w:spacing w:after="0" w:line="360" w:lineRule="auto"/>
        <w:jc w:val="both"/>
        <w:rPr>
          <w:rFonts w:ascii="Arial" w:hAnsi="Arial" w:cs="Arial"/>
          <w:sz w:val="24"/>
          <w:szCs w:val="24"/>
          <w:lang w:val="en-US"/>
        </w:rPr>
      </w:pPr>
      <w:r w:rsidRPr="00814468">
        <w:rPr>
          <w:rFonts w:ascii="Arial" w:hAnsi="Arial" w:cs="Arial"/>
          <w:sz w:val="24"/>
          <w:szCs w:val="24"/>
          <w:lang w:val="en-US"/>
        </w:rPr>
        <w:t>PRINSLOO J</w:t>
      </w:r>
      <w:r w:rsidR="000D2D5F">
        <w:rPr>
          <w:rFonts w:ascii="Arial" w:hAnsi="Arial" w:cs="Arial"/>
          <w:sz w:val="24"/>
          <w:szCs w:val="24"/>
          <w:lang w:val="en-US"/>
        </w:rPr>
        <w:t>:</w:t>
      </w:r>
    </w:p>
    <w:p w:rsidR="00051896" w:rsidRPr="00814468" w:rsidRDefault="00051896" w:rsidP="001A1CE5">
      <w:pPr>
        <w:spacing w:after="0" w:line="360" w:lineRule="auto"/>
        <w:jc w:val="both"/>
        <w:rPr>
          <w:rFonts w:ascii="Arial" w:hAnsi="Arial" w:cs="Arial"/>
          <w:sz w:val="24"/>
          <w:szCs w:val="24"/>
          <w:lang w:val="en-ZA"/>
        </w:rPr>
      </w:pPr>
    </w:p>
    <w:p w:rsidR="00051896" w:rsidRPr="000D2D5F" w:rsidRDefault="000D2D5F" w:rsidP="001A1CE5">
      <w:pPr>
        <w:spacing w:after="0" w:line="360" w:lineRule="auto"/>
        <w:jc w:val="both"/>
        <w:rPr>
          <w:rFonts w:ascii="Arial" w:hAnsi="Arial" w:cs="Arial"/>
          <w:i/>
          <w:sz w:val="24"/>
          <w:szCs w:val="24"/>
          <w:lang w:val="en-ZA"/>
        </w:rPr>
      </w:pPr>
      <w:r>
        <w:rPr>
          <w:rFonts w:ascii="Arial" w:hAnsi="Arial" w:cs="Arial"/>
          <w:sz w:val="24"/>
          <w:szCs w:val="24"/>
          <w:u w:val="single"/>
          <w:lang w:val="en-ZA"/>
        </w:rPr>
        <w:t>Introduction</w:t>
      </w:r>
      <w:r w:rsidR="00051896" w:rsidRPr="000D2D5F">
        <w:rPr>
          <w:rFonts w:ascii="Arial" w:hAnsi="Arial" w:cs="Arial"/>
          <w:i/>
          <w:sz w:val="24"/>
          <w:szCs w:val="24"/>
          <w:lang w:val="en-ZA"/>
        </w:rPr>
        <w:t xml:space="preserve"> </w:t>
      </w:r>
    </w:p>
    <w:p w:rsidR="003F13BC" w:rsidRPr="00814468" w:rsidRDefault="003F13BC" w:rsidP="001A1CE5">
      <w:pPr>
        <w:spacing w:after="0" w:line="360" w:lineRule="auto"/>
        <w:jc w:val="both"/>
        <w:rPr>
          <w:rFonts w:ascii="Arial" w:hAnsi="Arial" w:cs="Arial"/>
          <w:i/>
          <w:sz w:val="24"/>
          <w:szCs w:val="24"/>
          <w:lang w:val="en-ZA"/>
        </w:rPr>
      </w:pP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[1]</w:t>
      </w:r>
      <w:r w:rsidRPr="00814468">
        <w:rPr>
          <w:rFonts w:ascii="Arial" w:hAnsi="Arial" w:cs="Arial"/>
          <w:sz w:val="24"/>
          <w:szCs w:val="24"/>
          <w:lang w:val="en-ZA"/>
        </w:rPr>
        <w:tab/>
      </w:r>
      <w:r w:rsidR="003F13BC" w:rsidRPr="00814468">
        <w:rPr>
          <w:rFonts w:ascii="Arial" w:hAnsi="Arial" w:cs="Arial"/>
          <w:sz w:val="24"/>
          <w:szCs w:val="24"/>
          <w:lang w:val="en-ZA"/>
        </w:rPr>
        <w:t xml:space="preserve">This is an application for consolidation brought by the first defendant in consolidating two other matters involving the same parties. For purposes of this ruling, I will refer to the parties as in the </w:t>
      </w:r>
      <w:r w:rsidR="00C20697" w:rsidRPr="00814468">
        <w:rPr>
          <w:rFonts w:ascii="Arial" w:hAnsi="Arial" w:cs="Arial"/>
          <w:sz w:val="24"/>
          <w:szCs w:val="24"/>
          <w:lang w:val="en-ZA"/>
        </w:rPr>
        <w:t>‘</w:t>
      </w:r>
      <w:r w:rsidR="003F13BC" w:rsidRPr="00814468">
        <w:rPr>
          <w:rFonts w:ascii="Arial" w:hAnsi="Arial" w:cs="Arial"/>
          <w:sz w:val="24"/>
          <w:szCs w:val="24"/>
          <w:lang w:val="en-ZA"/>
        </w:rPr>
        <w:t>main action</w:t>
      </w:r>
      <w:r w:rsidR="00C20697" w:rsidRPr="00814468">
        <w:rPr>
          <w:rFonts w:ascii="Arial" w:hAnsi="Arial" w:cs="Arial"/>
          <w:sz w:val="24"/>
          <w:szCs w:val="24"/>
          <w:lang w:val="en-ZA"/>
        </w:rPr>
        <w:t>’</w:t>
      </w:r>
      <w:r w:rsidR="003F13BC" w:rsidRPr="00814468">
        <w:rPr>
          <w:rFonts w:ascii="Arial" w:hAnsi="Arial" w:cs="Arial"/>
          <w:sz w:val="24"/>
          <w:szCs w:val="24"/>
          <w:lang w:val="en-ZA"/>
        </w:rPr>
        <w:t xml:space="preserve"> under case no.</w:t>
      </w:r>
      <w:r w:rsidRPr="00814468">
        <w:rPr>
          <w:rFonts w:ascii="Arial" w:hAnsi="Arial" w:cs="Arial"/>
          <w:sz w:val="24"/>
          <w:szCs w:val="24"/>
          <w:lang w:val="en-ZA"/>
        </w:rPr>
        <w:t xml:space="preserve"> </w:t>
      </w:r>
      <w:r w:rsidR="003F13BC" w:rsidRPr="00814468">
        <w:rPr>
          <w:rFonts w:ascii="Arial" w:hAnsi="Arial" w:cs="Arial"/>
          <w:sz w:val="24"/>
          <w:szCs w:val="24"/>
        </w:rPr>
        <w:t>HC-MD-CIV-ACT-DEL-2016/02394.</w:t>
      </w:r>
    </w:p>
    <w:p w:rsidR="00051896" w:rsidRPr="00814468" w:rsidRDefault="00051896" w:rsidP="001A1CE5">
      <w:pPr>
        <w:spacing w:after="0" w:line="360" w:lineRule="auto"/>
        <w:jc w:val="both"/>
        <w:rPr>
          <w:rFonts w:ascii="Arial" w:hAnsi="Arial" w:cs="Arial"/>
          <w:sz w:val="24"/>
          <w:szCs w:val="24"/>
          <w:lang w:val="en-ZA"/>
        </w:rPr>
      </w:pPr>
    </w:p>
    <w:p w:rsidR="001A1CE5" w:rsidRPr="00814468" w:rsidRDefault="00051896" w:rsidP="001A1CE5">
      <w:pPr>
        <w:spacing w:after="0" w:line="360" w:lineRule="auto"/>
        <w:jc w:val="both"/>
        <w:rPr>
          <w:rFonts w:ascii="Arial" w:hAnsi="Arial" w:cs="Arial"/>
          <w:sz w:val="24"/>
          <w:szCs w:val="24"/>
        </w:rPr>
      </w:pPr>
      <w:r w:rsidRPr="00814468">
        <w:rPr>
          <w:rFonts w:ascii="Arial" w:hAnsi="Arial" w:cs="Arial"/>
          <w:sz w:val="24"/>
          <w:szCs w:val="24"/>
          <w:lang w:val="en-ZA"/>
        </w:rPr>
        <w:t>[2]</w:t>
      </w:r>
      <w:r w:rsidR="003F13BC" w:rsidRPr="00814468">
        <w:rPr>
          <w:rFonts w:ascii="Arial" w:hAnsi="Arial" w:cs="Arial"/>
          <w:sz w:val="24"/>
          <w:szCs w:val="24"/>
          <w:lang w:val="en-ZA"/>
        </w:rPr>
        <w:tab/>
        <w:t xml:space="preserve">The other two matters sought to be consolidated with the present matter are case nos. </w:t>
      </w:r>
      <w:r w:rsidR="003F13BC" w:rsidRPr="00814468">
        <w:rPr>
          <w:rFonts w:ascii="Arial" w:hAnsi="Arial" w:cs="Arial"/>
          <w:sz w:val="24"/>
          <w:szCs w:val="24"/>
        </w:rPr>
        <w:t>HC-MD-CIV-ACT-DEL-2018/02568 and HC-MD-CIV-ACT-CON-2018/02473 which are being heard before Justice Oosthuizen</w:t>
      </w:r>
      <w:r w:rsidR="00FE6F99" w:rsidRPr="00814468">
        <w:rPr>
          <w:rFonts w:ascii="Arial" w:hAnsi="Arial" w:cs="Arial"/>
          <w:sz w:val="24"/>
          <w:szCs w:val="24"/>
        </w:rPr>
        <w:t xml:space="preserve">. </w:t>
      </w:r>
    </w:p>
    <w:p w:rsidR="004D5AA8" w:rsidRPr="00814468" w:rsidRDefault="004D5AA8"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 xml:space="preserve">[3] </w:t>
      </w:r>
      <w:r w:rsidRPr="00814468">
        <w:rPr>
          <w:rFonts w:ascii="Arial" w:hAnsi="Arial" w:cs="Arial"/>
          <w:sz w:val="24"/>
          <w:szCs w:val="24"/>
          <w:lang w:val="en-ZA"/>
        </w:rPr>
        <w:tab/>
      </w:r>
      <w:r w:rsidR="00C627A0" w:rsidRPr="00814468">
        <w:rPr>
          <w:rFonts w:ascii="Arial" w:hAnsi="Arial" w:cs="Arial"/>
          <w:sz w:val="24"/>
          <w:szCs w:val="24"/>
          <w:lang w:val="en-ZA"/>
        </w:rPr>
        <w:t>In the present matter as indicated in para</w:t>
      </w:r>
      <w:r w:rsidR="00FE6F99" w:rsidRPr="00814468">
        <w:rPr>
          <w:rFonts w:ascii="Arial" w:hAnsi="Arial" w:cs="Arial"/>
          <w:sz w:val="24"/>
          <w:szCs w:val="24"/>
          <w:lang w:val="en-ZA"/>
        </w:rPr>
        <w:t>graph</w:t>
      </w:r>
      <w:r w:rsidR="00C627A0" w:rsidRPr="00814468">
        <w:rPr>
          <w:rFonts w:ascii="Arial" w:hAnsi="Arial" w:cs="Arial"/>
          <w:sz w:val="24"/>
          <w:szCs w:val="24"/>
          <w:lang w:val="en-ZA"/>
        </w:rPr>
        <w:t xml:space="preserve"> one, the first defendant sought to consolidate the other two matters before Justice Oosthuizen and </w:t>
      </w:r>
      <w:r w:rsidR="00D1175A" w:rsidRPr="00814468">
        <w:rPr>
          <w:rFonts w:ascii="Arial" w:hAnsi="Arial" w:cs="Arial"/>
          <w:sz w:val="24"/>
          <w:szCs w:val="24"/>
          <w:lang w:val="en-ZA"/>
        </w:rPr>
        <w:t xml:space="preserve">the plaintiffs all jointly </w:t>
      </w:r>
      <w:r w:rsidR="00D1175A" w:rsidRPr="00814468">
        <w:rPr>
          <w:rFonts w:ascii="Arial" w:hAnsi="Arial" w:cs="Arial"/>
          <w:sz w:val="24"/>
          <w:szCs w:val="24"/>
          <w:lang w:val="en-ZA"/>
        </w:rPr>
        <w:lastRenderedPageBreak/>
        <w:t>opposed the sought consolidation. This court is thus called upon to determine the consolidation application. For purposes of this ruling, this court will focus primarily on the arguments advanced for and agains</w:t>
      </w:r>
      <w:r w:rsidR="00FE6F99" w:rsidRPr="00814468">
        <w:rPr>
          <w:rFonts w:ascii="Arial" w:hAnsi="Arial" w:cs="Arial"/>
          <w:sz w:val="24"/>
          <w:szCs w:val="24"/>
          <w:lang w:val="en-ZA"/>
        </w:rPr>
        <w:t xml:space="preserve">t the consolidation application. </w:t>
      </w:r>
    </w:p>
    <w:p w:rsidR="007C6C58" w:rsidRPr="00814468" w:rsidRDefault="007C6C58" w:rsidP="001A1CE5">
      <w:pPr>
        <w:spacing w:after="0" w:line="360" w:lineRule="auto"/>
        <w:jc w:val="both"/>
        <w:rPr>
          <w:rFonts w:ascii="Arial" w:hAnsi="Arial" w:cs="Arial"/>
          <w:sz w:val="24"/>
          <w:szCs w:val="24"/>
          <w:lang w:val="en-ZA"/>
        </w:rPr>
      </w:pPr>
    </w:p>
    <w:p w:rsidR="00FF2391"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4D5AA8" w:rsidRPr="00814468">
        <w:rPr>
          <w:rFonts w:ascii="Arial" w:hAnsi="Arial" w:cs="Arial"/>
          <w:sz w:val="24"/>
          <w:szCs w:val="24"/>
          <w:lang w:val="en-ZA"/>
        </w:rPr>
        <w:t>4</w:t>
      </w:r>
      <w:r w:rsidRPr="00814468">
        <w:rPr>
          <w:rFonts w:ascii="Arial" w:hAnsi="Arial" w:cs="Arial"/>
          <w:sz w:val="24"/>
          <w:szCs w:val="24"/>
          <w:lang w:val="en-ZA"/>
        </w:rPr>
        <w:t>]</w:t>
      </w:r>
      <w:r w:rsidRPr="00814468">
        <w:rPr>
          <w:rFonts w:ascii="Arial" w:hAnsi="Arial" w:cs="Arial"/>
          <w:sz w:val="24"/>
          <w:szCs w:val="24"/>
          <w:lang w:val="en-ZA"/>
        </w:rPr>
        <w:tab/>
      </w:r>
      <w:r w:rsidR="007C6C58" w:rsidRPr="00814468">
        <w:rPr>
          <w:rFonts w:ascii="Arial" w:hAnsi="Arial" w:cs="Arial"/>
          <w:sz w:val="24"/>
          <w:szCs w:val="24"/>
          <w:lang w:val="en-ZA"/>
        </w:rPr>
        <w:t>However, before I discuss the arguments advanced</w:t>
      </w:r>
      <w:r w:rsidR="00FF2391" w:rsidRPr="00814468">
        <w:rPr>
          <w:rFonts w:ascii="Arial" w:hAnsi="Arial" w:cs="Arial"/>
          <w:sz w:val="24"/>
          <w:szCs w:val="24"/>
          <w:lang w:val="en-ZA"/>
        </w:rPr>
        <w:t>,</w:t>
      </w:r>
      <w:r w:rsidR="007C6C58" w:rsidRPr="00814468">
        <w:rPr>
          <w:rFonts w:ascii="Arial" w:hAnsi="Arial" w:cs="Arial"/>
          <w:sz w:val="24"/>
          <w:szCs w:val="24"/>
          <w:lang w:val="en-ZA"/>
        </w:rPr>
        <w:t xml:space="preserve"> it is important to briefly summarize how the parties</w:t>
      </w:r>
      <w:r w:rsidR="004B3466" w:rsidRPr="00814468">
        <w:rPr>
          <w:rFonts w:ascii="Arial" w:hAnsi="Arial" w:cs="Arial"/>
          <w:sz w:val="24"/>
          <w:szCs w:val="24"/>
          <w:lang w:val="en-ZA"/>
        </w:rPr>
        <w:t xml:space="preserve"> are</w:t>
      </w:r>
      <w:r w:rsidR="007C6C58" w:rsidRPr="00814468">
        <w:rPr>
          <w:rFonts w:ascii="Arial" w:hAnsi="Arial" w:cs="Arial"/>
          <w:sz w:val="24"/>
          <w:szCs w:val="24"/>
          <w:lang w:val="en-ZA"/>
        </w:rPr>
        <w:t xml:space="preserve"> </w:t>
      </w:r>
      <w:r w:rsidR="00B35436" w:rsidRPr="00814468">
        <w:rPr>
          <w:rFonts w:ascii="Arial" w:hAnsi="Arial" w:cs="Arial"/>
          <w:sz w:val="24"/>
          <w:szCs w:val="24"/>
          <w:lang w:val="en-ZA"/>
        </w:rPr>
        <w:t>cited</w:t>
      </w:r>
      <w:r w:rsidR="007C6C58" w:rsidRPr="00814468">
        <w:rPr>
          <w:rFonts w:ascii="Arial" w:hAnsi="Arial" w:cs="Arial"/>
          <w:sz w:val="24"/>
          <w:szCs w:val="24"/>
          <w:lang w:val="en-ZA"/>
        </w:rPr>
        <w:t xml:space="preserve"> in the different cases</w:t>
      </w:r>
      <w:r w:rsidR="00B35436" w:rsidRPr="00814468">
        <w:rPr>
          <w:rFonts w:ascii="Arial" w:hAnsi="Arial" w:cs="Arial"/>
          <w:sz w:val="24"/>
          <w:szCs w:val="24"/>
          <w:lang w:val="en-ZA"/>
        </w:rPr>
        <w:t xml:space="preserve"> and </w:t>
      </w:r>
      <w:r w:rsidR="004B3466" w:rsidRPr="00814468">
        <w:rPr>
          <w:rFonts w:ascii="Arial" w:hAnsi="Arial" w:cs="Arial"/>
          <w:sz w:val="24"/>
          <w:szCs w:val="24"/>
          <w:lang w:val="en-ZA"/>
        </w:rPr>
        <w:t xml:space="preserve">their respective </w:t>
      </w:r>
      <w:r w:rsidR="00B35436" w:rsidRPr="00814468">
        <w:rPr>
          <w:rFonts w:ascii="Arial" w:hAnsi="Arial" w:cs="Arial"/>
          <w:sz w:val="24"/>
          <w:szCs w:val="24"/>
          <w:lang w:val="en-ZA"/>
        </w:rPr>
        <w:t>causes of action</w:t>
      </w:r>
      <w:r w:rsidR="004B3466" w:rsidRPr="00814468">
        <w:rPr>
          <w:rFonts w:ascii="Arial" w:hAnsi="Arial" w:cs="Arial"/>
          <w:sz w:val="24"/>
          <w:szCs w:val="24"/>
          <w:lang w:val="en-ZA"/>
        </w:rPr>
        <w:t>s</w:t>
      </w:r>
      <w:r w:rsidR="00FF2391" w:rsidRPr="00814468">
        <w:rPr>
          <w:rFonts w:ascii="Arial" w:hAnsi="Arial" w:cs="Arial"/>
          <w:sz w:val="24"/>
          <w:szCs w:val="24"/>
          <w:lang w:val="en-ZA"/>
        </w:rPr>
        <w:t>:</w:t>
      </w:r>
    </w:p>
    <w:p w:rsidR="004D5AA8" w:rsidRPr="00814468" w:rsidRDefault="004B346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 xml:space="preserve"> </w:t>
      </w:r>
      <w:r w:rsidR="00B35436" w:rsidRPr="00814468">
        <w:rPr>
          <w:rFonts w:ascii="Arial" w:hAnsi="Arial" w:cs="Arial"/>
          <w:sz w:val="24"/>
          <w:szCs w:val="24"/>
          <w:lang w:val="en-ZA"/>
        </w:rPr>
        <w:t xml:space="preserve"> </w:t>
      </w:r>
      <w:r w:rsidR="007C6C58" w:rsidRPr="00814468">
        <w:rPr>
          <w:rFonts w:ascii="Arial" w:hAnsi="Arial" w:cs="Arial"/>
          <w:sz w:val="24"/>
          <w:szCs w:val="24"/>
          <w:lang w:val="en-ZA"/>
        </w:rPr>
        <w:t xml:space="preserve">  </w:t>
      </w:r>
    </w:p>
    <w:p w:rsidR="007C6C58" w:rsidRDefault="004D5AA8" w:rsidP="000D2D5F">
      <w:pPr>
        <w:spacing w:after="0" w:line="360" w:lineRule="auto"/>
        <w:ind w:left="709"/>
        <w:jc w:val="both"/>
        <w:rPr>
          <w:rFonts w:ascii="Arial" w:hAnsi="Arial" w:cs="Arial"/>
          <w:sz w:val="24"/>
          <w:szCs w:val="24"/>
          <w:u w:val="single"/>
        </w:rPr>
      </w:pPr>
      <w:r w:rsidRPr="00814468">
        <w:rPr>
          <w:rFonts w:ascii="Arial" w:hAnsi="Arial" w:cs="Arial"/>
          <w:sz w:val="24"/>
          <w:szCs w:val="24"/>
          <w:lang w:val="en-ZA"/>
        </w:rPr>
        <w:t>4.1</w:t>
      </w:r>
      <w:r w:rsidRPr="00814468">
        <w:rPr>
          <w:rFonts w:ascii="Arial" w:hAnsi="Arial" w:cs="Arial"/>
          <w:sz w:val="24"/>
          <w:szCs w:val="24"/>
          <w:lang w:val="en-ZA"/>
        </w:rPr>
        <w:tab/>
      </w:r>
      <w:r w:rsidRPr="00814468">
        <w:rPr>
          <w:rFonts w:ascii="Arial" w:hAnsi="Arial" w:cs="Arial"/>
          <w:sz w:val="24"/>
          <w:szCs w:val="24"/>
          <w:u w:val="single"/>
        </w:rPr>
        <w:t>HC-MD-CIV-ACT-DEL-2016/02394</w:t>
      </w:r>
      <w:r w:rsidR="007C6C58" w:rsidRPr="00814468">
        <w:rPr>
          <w:rFonts w:ascii="Arial" w:hAnsi="Arial" w:cs="Arial"/>
          <w:sz w:val="24"/>
          <w:szCs w:val="24"/>
          <w:u w:val="single"/>
        </w:rPr>
        <w:t xml:space="preserve">: </w:t>
      </w:r>
    </w:p>
    <w:p w:rsidR="000D2D5F" w:rsidRPr="00814468" w:rsidRDefault="000D2D5F" w:rsidP="007C6C58">
      <w:pPr>
        <w:spacing w:after="0" w:line="360" w:lineRule="auto"/>
        <w:jc w:val="both"/>
        <w:rPr>
          <w:rFonts w:ascii="Arial" w:hAnsi="Arial" w:cs="Arial"/>
          <w:sz w:val="24"/>
          <w:szCs w:val="24"/>
          <w:u w:val="single"/>
        </w:rPr>
      </w:pPr>
    </w:p>
    <w:p w:rsidR="004D5AA8" w:rsidRDefault="007C6C58" w:rsidP="000D2D5F">
      <w:pPr>
        <w:pStyle w:val="ListParagraph"/>
        <w:numPr>
          <w:ilvl w:val="0"/>
          <w:numId w:val="12"/>
        </w:numPr>
        <w:spacing w:after="0" w:line="360" w:lineRule="auto"/>
        <w:ind w:left="1985" w:hanging="567"/>
        <w:jc w:val="both"/>
        <w:rPr>
          <w:rFonts w:ascii="Arial" w:hAnsi="Arial" w:cs="Arial"/>
          <w:sz w:val="24"/>
          <w:szCs w:val="24"/>
        </w:rPr>
      </w:pPr>
      <w:r w:rsidRPr="00814468">
        <w:rPr>
          <w:rFonts w:ascii="Arial" w:hAnsi="Arial" w:cs="Arial"/>
          <w:sz w:val="24"/>
          <w:szCs w:val="24"/>
        </w:rPr>
        <w:t xml:space="preserve">This case is the oldest case of three as is evident from the case number and the parties are cited in this matter as they appear in the heading of the matter </w:t>
      </w:r>
      <w:r w:rsidRPr="00814468">
        <w:rPr>
          <w:rFonts w:ascii="Arial" w:hAnsi="Arial" w:cs="Arial"/>
          <w:i/>
          <w:sz w:val="24"/>
          <w:szCs w:val="24"/>
        </w:rPr>
        <w:t>in casu</w:t>
      </w:r>
      <w:r w:rsidRPr="00814468">
        <w:rPr>
          <w:rFonts w:ascii="Arial" w:hAnsi="Arial" w:cs="Arial"/>
          <w:sz w:val="24"/>
          <w:szCs w:val="24"/>
        </w:rPr>
        <w:t>.</w:t>
      </w:r>
    </w:p>
    <w:p w:rsidR="000D2D5F" w:rsidRPr="00814468" w:rsidRDefault="000D2D5F" w:rsidP="000D2D5F">
      <w:pPr>
        <w:pStyle w:val="ListParagraph"/>
        <w:spacing w:after="0" w:line="360" w:lineRule="auto"/>
        <w:ind w:left="1985" w:hanging="567"/>
        <w:jc w:val="both"/>
        <w:rPr>
          <w:rFonts w:ascii="Arial" w:hAnsi="Arial" w:cs="Arial"/>
          <w:sz w:val="24"/>
          <w:szCs w:val="24"/>
        </w:rPr>
      </w:pPr>
    </w:p>
    <w:p w:rsidR="007C6C58" w:rsidRDefault="007C6C58" w:rsidP="000D2D5F">
      <w:pPr>
        <w:pStyle w:val="ListParagraph"/>
        <w:numPr>
          <w:ilvl w:val="0"/>
          <w:numId w:val="12"/>
        </w:numPr>
        <w:spacing w:after="0" w:line="360" w:lineRule="auto"/>
        <w:ind w:left="1985" w:hanging="567"/>
        <w:jc w:val="both"/>
        <w:rPr>
          <w:rFonts w:ascii="Arial" w:hAnsi="Arial" w:cs="Arial"/>
          <w:sz w:val="24"/>
          <w:szCs w:val="24"/>
        </w:rPr>
      </w:pPr>
      <w:r w:rsidRPr="00814468">
        <w:rPr>
          <w:rFonts w:ascii="Arial" w:hAnsi="Arial" w:cs="Arial"/>
          <w:sz w:val="24"/>
          <w:szCs w:val="24"/>
        </w:rPr>
        <w:t>This action was instituted against the defendants for rental income accrued by the plaintiffs in respect of Farm Vaalgras (being possessed by Karlsruh Number 1 Farming (Pty) Ltd</w:t>
      </w:r>
      <w:r w:rsidR="00B35436" w:rsidRPr="00814468">
        <w:rPr>
          <w:rFonts w:ascii="Arial" w:hAnsi="Arial" w:cs="Arial"/>
          <w:sz w:val="24"/>
          <w:szCs w:val="24"/>
        </w:rPr>
        <w:t>.</w:t>
      </w:r>
    </w:p>
    <w:p w:rsidR="000D2D5F" w:rsidRPr="000D2D5F" w:rsidRDefault="000D2D5F" w:rsidP="000D2D5F">
      <w:pPr>
        <w:spacing w:after="0" w:line="360" w:lineRule="auto"/>
        <w:ind w:left="1985" w:hanging="567"/>
        <w:jc w:val="both"/>
        <w:rPr>
          <w:rFonts w:ascii="Arial" w:hAnsi="Arial" w:cs="Arial"/>
          <w:sz w:val="24"/>
          <w:szCs w:val="24"/>
        </w:rPr>
      </w:pPr>
    </w:p>
    <w:p w:rsidR="00B35436" w:rsidRDefault="00B35436" w:rsidP="000D2D5F">
      <w:pPr>
        <w:pStyle w:val="ListParagraph"/>
        <w:numPr>
          <w:ilvl w:val="0"/>
          <w:numId w:val="12"/>
        </w:numPr>
        <w:spacing w:after="0" w:line="360" w:lineRule="auto"/>
        <w:ind w:left="1985" w:hanging="567"/>
        <w:jc w:val="both"/>
        <w:rPr>
          <w:rFonts w:ascii="Arial" w:hAnsi="Arial" w:cs="Arial"/>
          <w:sz w:val="24"/>
          <w:szCs w:val="24"/>
        </w:rPr>
      </w:pPr>
      <w:r w:rsidRPr="00814468">
        <w:rPr>
          <w:rFonts w:ascii="Arial" w:hAnsi="Arial" w:cs="Arial"/>
          <w:sz w:val="24"/>
          <w:szCs w:val="24"/>
        </w:rPr>
        <w:t xml:space="preserve">This matter was enrolled for trial on 14 May 2018 before this court but an adjournment was granted at the instance of the second defendant, who was not ready to proceed with the trial due to the fact that his expert statement was not filed. The </w:t>
      </w:r>
      <w:r w:rsidR="00A21F1A" w:rsidRPr="00814468">
        <w:rPr>
          <w:rFonts w:ascii="Arial" w:hAnsi="Arial" w:cs="Arial"/>
          <w:sz w:val="24"/>
          <w:szCs w:val="24"/>
        </w:rPr>
        <w:t xml:space="preserve">further </w:t>
      </w:r>
      <w:r w:rsidRPr="00814468">
        <w:rPr>
          <w:rFonts w:ascii="Arial" w:hAnsi="Arial" w:cs="Arial"/>
          <w:sz w:val="24"/>
          <w:szCs w:val="24"/>
        </w:rPr>
        <w:t>reasons</w:t>
      </w:r>
      <w:r w:rsidR="00A21F1A" w:rsidRPr="00814468">
        <w:rPr>
          <w:rFonts w:ascii="Arial" w:hAnsi="Arial" w:cs="Arial"/>
          <w:sz w:val="24"/>
          <w:szCs w:val="24"/>
        </w:rPr>
        <w:t xml:space="preserve"> </w:t>
      </w:r>
      <w:r w:rsidRPr="00814468">
        <w:rPr>
          <w:rFonts w:ascii="Arial" w:hAnsi="Arial" w:cs="Arial"/>
          <w:sz w:val="24"/>
          <w:szCs w:val="24"/>
        </w:rPr>
        <w:t>advanced during application for postponement was that the second defendant’s erstwhile legal practitioners failed to institute his counterclaim for unjust enrichment in respect of renovations effected by  him for the time period that he has occupied Farm Vaalgras.</w:t>
      </w:r>
    </w:p>
    <w:p w:rsidR="000D2D5F" w:rsidRPr="000D2D5F" w:rsidRDefault="000D2D5F" w:rsidP="000D2D5F">
      <w:pPr>
        <w:spacing w:after="0" w:line="360" w:lineRule="auto"/>
        <w:ind w:left="1985" w:hanging="567"/>
        <w:jc w:val="both"/>
        <w:rPr>
          <w:rFonts w:ascii="Arial" w:hAnsi="Arial" w:cs="Arial"/>
          <w:sz w:val="24"/>
          <w:szCs w:val="24"/>
        </w:rPr>
      </w:pPr>
    </w:p>
    <w:p w:rsidR="00AF44EC" w:rsidRDefault="00B35436" w:rsidP="000D2D5F">
      <w:pPr>
        <w:pStyle w:val="ListParagraph"/>
        <w:numPr>
          <w:ilvl w:val="0"/>
          <w:numId w:val="12"/>
        </w:numPr>
        <w:spacing w:after="0" w:line="360" w:lineRule="auto"/>
        <w:ind w:left="1985" w:hanging="567"/>
        <w:jc w:val="both"/>
        <w:rPr>
          <w:rFonts w:ascii="Arial" w:hAnsi="Arial" w:cs="Arial"/>
          <w:sz w:val="24"/>
          <w:szCs w:val="24"/>
        </w:rPr>
      </w:pPr>
      <w:r w:rsidRPr="00814468">
        <w:rPr>
          <w:rFonts w:ascii="Arial" w:hAnsi="Arial" w:cs="Arial"/>
          <w:sz w:val="24"/>
          <w:szCs w:val="24"/>
        </w:rPr>
        <w:t xml:space="preserve">This </w:t>
      </w:r>
      <w:r w:rsidR="00A21F1A" w:rsidRPr="00814468">
        <w:rPr>
          <w:rFonts w:ascii="Arial" w:hAnsi="Arial" w:cs="Arial"/>
          <w:sz w:val="24"/>
          <w:szCs w:val="24"/>
        </w:rPr>
        <w:t>lead to the second action between the parties</w:t>
      </w:r>
      <w:r w:rsidR="00AF44EC" w:rsidRPr="00814468">
        <w:rPr>
          <w:rFonts w:ascii="Arial" w:hAnsi="Arial" w:cs="Arial"/>
          <w:sz w:val="24"/>
          <w:szCs w:val="24"/>
        </w:rPr>
        <w:t xml:space="preserve"> as the second defendant instituted action against all three the plaintiffs.</w:t>
      </w:r>
    </w:p>
    <w:p w:rsidR="000D2D5F" w:rsidRPr="000D2D5F" w:rsidRDefault="000D2D5F" w:rsidP="000D2D5F">
      <w:pPr>
        <w:spacing w:after="0" w:line="360" w:lineRule="auto"/>
        <w:jc w:val="both"/>
        <w:rPr>
          <w:rFonts w:ascii="Arial" w:hAnsi="Arial" w:cs="Arial"/>
          <w:sz w:val="24"/>
          <w:szCs w:val="24"/>
        </w:rPr>
      </w:pPr>
    </w:p>
    <w:p w:rsidR="00FF2391" w:rsidRPr="00814468" w:rsidRDefault="00FF2391" w:rsidP="00FF2391">
      <w:pPr>
        <w:spacing w:after="0" w:line="360" w:lineRule="auto"/>
        <w:jc w:val="both"/>
        <w:rPr>
          <w:rFonts w:ascii="Arial" w:hAnsi="Arial" w:cs="Arial"/>
          <w:sz w:val="24"/>
          <w:szCs w:val="24"/>
        </w:rPr>
      </w:pPr>
    </w:p>
    <w:p w:rsidR="007C6C58" w:rsidRDefault="00AF44EC" w:rsidP="000D2D5F">
      <w:pPr>
        <w:spacing w:after="0" w:line="360" w:lineRule="auto"/>
        <w:ind w:left="709"/>
        <w:jc w:val="both"/>
        <w:rPr>
          <w:rFonts w:ascii="Arial" w:hAnsi="Arial" w:cs="Arial"/>
          <w:sz w:val="24"/>
          <w:szCs w:val="24"/>
          <w:u w:val="single"/>
        </w:rPr>
      </w:pPr>
      <w:r w:rsidRPr="00814468">
        <w:rPr>
          <w:rFonts w:ascii="Arial" w:hAnsi="Arial" w:cs="Arial"/>
          <w:sz w:val="24"/>
          <w:szCs w:val="24"/>
        </w:rPr>
        <w:lastRenderedPageBreak/>
        <w:t>4.2</w:t>
      </w:r>
      <w:r w:rsidRPr="00814468">
        <w:rPr>
          <w:rFonts w:ascii="Arial" w:hAnsi="Arial" w:cs="Arial"/>
          <w:sz w:val="24"/>
          <w:szCs w:val="24"/>
        </w:rPr>
        <w:tab/>
      </w:r>
      <w:r w:rsidRPr="00814468">
        <w:rPr>
          <w:rFonts w:ascii="Arial" w:hAnsi="Arial" w:cs="Arial"/>
          <w:sz w:val="24"/>
          <w:szCs w:val="24"/>
          <w:u w:val="single"/>
        </w:rPr>
        <w:t>HC-MD-CIV-ACT-DEL-2018/02473:</w:t>
      </w:r>
    </w:p>
    <w:p w:rsidR="000D2D5F" w:rsidRPr="00814468" w:rsidRDefault="000D2D5F" w:rsidP="007C6C58">
      <w:pPr>
        <w:spacing w:after="0" w:line="360" w:lineRule="auto"/>
        <w:jc w:val="both"/>
        <w:rPr>
          <w:rFonts w:ascii="Arial" w:hAnsi="Arial" w:cs="Arial"/>
          <w:sz w:val="24"/>
          <w:szCs w:val="24"/>
        </w:rPr>
      </w:pPr>
    </w:p>
    <w:p w:rsidR="007C6C58" w:rsidRDefault="00AF44EC" w:rsidP="000D2D5F">
      <w:pPr>
        <w:pStyle w:val="ListParagraph"/>
        <w:numPr>
          <w:ilvl w:val="0"/>
          <w:numId w:val="13"/>
        </w:numPr>
        <w:spacing w:after="0" w:line="360" w:lineRule="auto"/>
        <w:ind w:left="1985" w:hanging="567"/>
        <w:jc w:val="both"/>
        <w:rPr>
          <w:rFonts w:ascii="Arial" w:hAnsi="Arial" w:cs="Arial"/>
          <w:sz w:val="24"/>
          <w:szCs w:val="24"/>
        </w:rPr>
      </w:pPr>
      <w:r w:rsidRPr="00814468">
        <w:rPr>
          <w:rFonts w:ascii="Arial" w:hAnsi="Arial" w:cs="Arial"/>
          <w:sz w:val="24"/>
          <w:szCs w:val="24"/>
        </w:rPr>
        <w:t>This matter is technically the ‘counterclaim’ of the second defendant against the plaintiffs.</w:t>
      </w:r>
      <w:r w:rsidR="00C20697" w:rsidRPr="00814468">
        <w:rPr>
          <w:rFonts w:ascii="Arial" w:hAnsi="Arial" w:cs="Arial"/>
          <w:sz w:val="24"/>
          <w:szCs w:val="24"/>
        </w:rPr>
        <w:t xml:space="preserve"> It must be noted that the first defendant</w:t>
      </w:r>
      <w:r w:rsidR="00FF2391" w:rsidRPr="00814468">
        <w:rPr>
          <w:rFonts w:ascii="Arial" w:hAnsi="Arial" w:cs="Arial"/>
          <w:sz w:val="24"/>
          <w:szCs w:val="24"/>
        </w:rPr>
        <w:t xml:space="preserve"> in the</w:t>
      </w:r>
      <w:r w:rsidR="00C20697" w:rsidRPr="00814468">
        <w:rPr>
          <w:rFonts w:ascii="Arial" w:hAnsi="Arial" w:cs="Arial"/>
          <w:sz w:val="24"/>
          <w:szCs w:val="24"/>
        </w:rPr>
        <w:t xml:space="preserve"> ‘main action’ is not a party to this action.</w:t>
      </w:r>
    </w:p>
    <w:p w:rsidR="000D2D5F" w:rsidRPr="00814468" w:rsidRDefault="000D2D5F" w:rsidP="000D2D5F">
      <w:pPr>
        <w:pStyle w:val="ListParagraph"/>
        <w:spacing w:after="0" w:line="360" w:lineRule="auto"/>
        <w:ind w:left="1985" w:hanging="567"/>
        <w:jc w:val="both"/>
        <w:rPr>
          <w:rFonts w:ascii="Arial" w:hAnsi="Arial" w:cs="Arial"/>
          <w:sz w:val="24"/>
          <w:szCs w:val="24"/>
        </w:rPr>
      </w:pPr>
    </w:p>
    <w:p w:rsidR="00AF44EC" w:rsidRDefault="00AF44EC" w:rsidP="000D2D5F">
      <w:pPr>
        <w:pStyle w:val="ListParagraph"/>
        <w:numPr>
          <w:ilvl w:val="0"/>
          <w:numId w:val="13"/>
        </w:numPr>
        <w:spacing w:after="0" w:line="360" w:lineRule="auto"/>
        <w:ind w:left="1985" w:hanging="567"/>
        <w:jc w:val="both"/>
        <w:rPr>
          <w:rFonts w:ascii="Arial" w:hAnsi="Arial" w:cs="Arial"/>
          <w:sz w:val="24"/>
          <w:szCs w:val="24"/>
        </w:rPr>
      </w:pPr>
      <w:r w:rsidRPr="00814468">
        <w:rPr>
          <w:rFonts w:ascii="Arial" w:hAnsi="Arial" w:cs="Arial"/>
          <w:sz w:val="24"/>
          <w:szCs w:val="24"/>
        </w:rPr>
        <w:t>The second defendant instituted action</w:t>
      </w:r>
      <w:r w:rsidR="004B3466" w:rsidRPr="00814468">
        <w:rPr>
          <w:rFonts w:ascii="Arial" w:hAnsi="Arial" w:cs="Arial"/>
          <w:sz w:val="24"/>
          <w:szCs w:val="24"/>
        </w:rPr>
        <w:t xml:space="preserve"> against</w:t>
      </w:r>
      <w:r w:rsidRPr="00814468">
        <w:rPr>
          <w:rFonts w:ascii="Arial" w:hAnsi="Arial" w:cs="Arial"/>
          <w:sz w:val="24"/>
          <w:szCs w:val="24"/>
        </w:rPr>
        <w:t xml:space="preserve"> the plaintiffs in respect of a loan and in terms of an acknowledgment of debt in respect of the plaintiffs as well</w:t>
      </w:r>
      <w:r w:rsidR="004B3466" w:rsidRPr="00814468">
        <w:rPr>
          <w:rFonts w:ascii="Arial" w:hAnsi="Arial" w:cs="Arial"/>
          <w:sz w:val="24"/>
          <w:szCs w:val="24"/>
        </w:rPr>
        <w:t xml:space="preserve"> as</w:t>
      </w:r>
      <w:r w:rsidRPr="00814468">
        <w:rPr>
          <w:rFonts w:ascii="Arial" w:hAnsi="Arial" w:cs="Arial"/>
          <w:sz w:val="24"/>
          <w:szCs w:val="24"/>
        </w:rPr>
        <w:t xml:space="preserve"> an action for unjust enrichment in respect of the improve</w:t>
      </w:r>
      <w:r w:rsidR="004B3466" w:rsidRPr="00814468">
        <w:rPr>
          <w:rFonts w:ascii="Arial" w:hAnsi="Arial" w:cs="Arial"/>
          <w:sz w:val="24"/>
          <w:szCs w:val="24"/>
        </w:rPr>
        <w:t xml:space="preserve">ments that the second defendant </w:t>
      </w:r>
      <w:r w:rsidR="00FF2391" w:rsidRPr="00814468">
        <w:rPr>
          <w:rFonts w:ascii="Arial" w:hAnsi="Arial" w:cs="Arial"/>
          <w:sz w:val="24"/>
          <w:szCs w:val="24"/>
        </w:rPr>
        <w:t>effected</w:t>
      </w:r>
      <w:r w:rsidR="004B3466" w:rsidRPr="00814468">
        <w:rPr>
          <w:rFonts w:ascii="Arial" w:hAnsi="Arial" w:cs="Arial"/>
          <w:sz w:val="24"/>
          <w:szCs w:val="24"/>
        </w:rPr>
        <w:t xml:space="preserve"> on </w:t>
      </w:r>
      <w:r w:rsidRPr="00814468">
        <w:rPr>
          <w:rFonts w:ascii="Arial" w:hAnsi="Arial" w:cs="Arial"/>
          <w:sz w:val="24"/>
          <w:szCs w:val="24"/>
        </w:rPr>
        <w:t>Farm Vaalgras</w:t>
      </w:r>
      <w:r w:rsidR="004B3466" w:rsidRPr="00814468">
        <w:rPr>
          <w:rFonts w:ascii="Arial" w:hAnsi="Arial" w:cs="Arial"/>
          <w:sz w:val="24"/>
          <w:szCs w:val="24"/>
        </w:rPr>
        <w:t>,</w:t>
      </w:r>
      <w:r w:rsidRPr="00814468">
        <w:rPr>
          <w:rFonts w:ascii="Arial" w:hAnsi="Arial" w:cs="Arial"/>
          <w:sz w:val="24"/>
          <w:szCs w:val="24"/>
        </w:rPr>
        <w:t xml:space="preserve"> during the period that he occupied the farm. </w:t>
      </w:r>
    </w:p>
    <w:p w:rsidR="000D2D5F" w:rsidRPr="000D2D5F" w:rsidRDefault="000D2D5F" w:rsidP="000D2D5F">
      <w:pPr>
        <w:spacing w:after="0" w:line="360" w:lineRule="auto"/>
        <w:ind w:left="1985" w:hanging="567"/>
        <w:jc w:val="both"/>
        <w:rPr>
          <w:rFonts w:ascii="Arial" w:hAnsi="Arial" w:cs="Arial"/>
          <w:sz w:val="24"/>
          <w:szCs w:val="24"/>
        </w:rPr>
      </w:pPr>
    </w:p>
    <w:p w:rsidR="00AF44EC" w:rsidRDefault="00AF44EC" w:rsidP="000D2D5F">
      <w:pPr>
        <w:pStyle w:val="ListParagraph"/>
        <w:numPr>
          <w:ilvl w:val="0"/>
          <w:numId w:val="13"/>
        </w:numPr>
        <w:spacing w:after="0" w:line="360" w:lineRule="auto"/>
        <w:ind w:left="1985" w:hanging="567"/>
        <w:jc w:val="both"/>
        <w:rPr>
          <w:rFonts w:ascii="Arial" w:hAnsi="Arial" w:cs="Arial"/>
          <w:sz w:val="24"/>
          <w:szCs w:val="24"/>
        </w:rPr>
      </w:pPr>
      <w:r w:rsidRPr="00814468">
        <w:rPr>
          <w:rFonts w:ascii="Arial" w:hAnsi="Arial" w:cs="Arial"/>
          <w:sz w:val="24"/>
          <w:szCs w:val="24"/>
        </w:rPr>
        <w:t xml:space="preserve">The action was </w:t>
      </w:r>
      <w:r w:rsidR="00C20697" w:rsidRPr="00814468">
        <w:rPr>
          <w:rFonts w:ascii="Arial" w:hAnsi="Arial" w:cs="Arial"/>
          <w:sz w:val="24"/>
          <w:szCs w:val="24"/>
        </w:rPr>
        <w:t>defended</w:t>
      </w:r>
      <w:r w:rsidRPr="00814468">
        <w:rPr>
          <w:rFonts w:ascii="Arial" w:hAnsi="Arial" w:cs="Arial"/>
          <w:sz w:val="24"/>
          <w:szCs w:val="24"/>
        </w:rPr>
        <w:t xml:space="preserve"> by the plaintiffs and they filed a special plea in this matter. </w:t>
      </w:r>
    </w:p>
    <w:p w:rsidR="000D2D5F" w:rsidRPr="000D2D5F" w:rsidRDefault="000D2D5F" w:rsidP="000D2D5F">
      <w:pPr>
        <w:spacing w:after="0" w:line="360" w:lineRule="auto"/>
        <w:ind w:left="1985" w:hanging="567"/>
        <w:jc w:val="both"/>
        <w:rPr>
          <w:rFonts w:ascii="Arial" w:hAnsi="Arial" w:cs="Arial"/>
          <w:sz w:val="24"/>
          <w:szCs w:val="24"/>
        </w:rPr>
      </w:pPr>
    </w:p>
    <w:p w:rsidR="000D2D5F" w:rsidRPr="000D2D5F" w:rsidRDefault="004B3466" w:rsidP="000D2D5F">
      <w:pPr>
        <w:pStyle w:val="ListParagraph"/>
        <w:numPr>
          <w:ilvl w:val="0"/>
          <w:numId w:val="13"/>
        </w:numPr>
        <w:spacing w:after="0" w:line="360" w:lineRule="auto"/>
        <w:ind w:left="1985" w:hanging="567"/>
        <w:jc w:val="both"/>
        <w:rPr>
          <w:rFonts w:ascii="Arial" w:hAnsi="Arial" w:cs="Arial"/>
          <w:sz w:val="24"/>
          <w:szCs w:val="24"/>
        </w:rPr>
      </w:pPr>
      <w:r w:rsidRPr="00814468">
        <w:rPr>
          <w:rFonts w:ascii="Arial" w:hAnsi="Arial" w:cs="Arial"/>
          <w:sz w:val="24"/>
          <w:szCs w:val="24"/>
        </w:rPr>
        <w:t xml:space="preserve"> Pleadings have</w:t>
      </w:r>
      <w:r w:rsidR="00AF44EC" w:rsidRPr="00814468">
        <w:rPr>
          <w:rFonts w:ascii="Arial" w:hAnsi="Arial" w:cs="Arial"/>
          <w:sz w:val="24"/>
          <w:szCs w:val="24"/>
        </w:rPr>
        <w:t xml:space="preserve"> closed in this matter and the matter was postponed until 11 February 201</w:t>
      </w:r>
      <w:r w:rsidR="00C20697" w:rsidRPr="00814468">
        <w:rPr>
          <w:rFonts w:ascii="Arial" w:hAnsi="Arial" w:cs="Arial"/>
          <w:sz w:val="24"/>
          <w:szCs w:val="24"/>
        </w:rPr>
        <w:t>9</w:t>
      </w:r>
      <w:r w:rsidR="00AF44EC" w:rsidRPr="00814468">
        <w:rPr>
          <w:rFonts w:ascii="Arial" w:hAnsi="Arial" w:cs="Arial"/>
          <w:sz w:val="24"/>
          <w:szCs w:val="24"/>
        </w:rPr>
        <w:t xml:space="preserve"> on the request of the second defendant. </w:t>
      </w:r>
    </w:p>
    <w:p w:rsidR="00FF2391" w:rsidRPr="00814468" w:rsidRDefault="00FF2391" w:rsidP="00FF2391">
      <w:pPr>
        <w:spacing w:after="0" w:line="360" w:lineRule="auto"/>
        <w:jc w:val="both"/>
        <w:rPr>
          <w:rFonts w:ascii="Arial" w:hAnsi="Arial" w:cs="Arial"/>
          <w:sz w:val="24"/>
          <w:szCs w:val="24"/>
        </w:rPr>
      </w:pPr>
    </w:p>
    <w:p w:rsidR="00AF44EC" w:rsidRDefault="00AF44EC" w:rsidP="000D2D5F">
      <w:pPr>
        <w:spacing w:after="0" w:line="360" w:lineRule="auto"/>
        <w:ind w:left="709"/>
        <w:jc w:val="both"/>
        <w:rPr>
          <w:rFonts w:ascii="Arial" w:hAnsi="Arial" w:cs="Arial"/>
          <w:sz w:val="24"/>
          <w:szCs w:val="24"/>
          <w:u w:val="single"/>
        </w:rPr>
      </w:pPr>
      <w:r w:rsidRPr="00814468">
        <w:rPr>
          <w:rFonts w:ascii="Arial" w:hAnsi="Arial" w:cs="Arial"/>
          <w:sz w:val="24"/>
          <w:szCs w:val="24"/>
        </w:rPr>
        <w:t xml:space="preserve">4.3 </w:t>
      </w:r>
      <w:r w:rsidRPr="00814468">
        <w:rPr>
          <w:rFonts w:ascii="Arial" w:hAnsi="Arial" w:cs="Arial"/>
          <w:sz w:val="24"/>
          <w:szCs w:val="24"/>
        </w:rPr>
        <w:tab/>
      </w:r>
      <w:r w:rsidRPr="00814468">
        <w:rPr>
          <w:rFonts w:ascii="Arial" w:hAnsi="Arial" w:cs="Arial"/>
          <w:sz w:val="24"/>
          <w:szCs w:val="24"/>
          <w:u w:val="single"/>
        </w:rPr>
        <w:t>HC-MD-CIV-ACT-DEL-2018/0</w:t>
      </w:r>
      <w:r w:rsidR="00C20697" w:rsidRPr="00814468">
        <w:rPr>
          <w:rFonts w:ascii="Arial" w:hAnsi="Arial" w:cs="Arial"/>
          <w:sz w:val="24"/>
          <w:szCs w:val="24"/>
          <w:u w:val="single"/>
        </w:rPr>
        <w:t>2568</w:t>
      </w:r>
    </w:p>
    <w:p w:rsidR="000D2D5F" w:rsidRPr="00814468" w:rsidRDefault="000D2D5F" w:rsidP="00AF44EC">
      <w:pPr>
        <w:spacing w:after="0" w:line="360" w:lineRule="auto"/>
        <w:jc w:val="both"/>
        <w:rPr>
          <w:rFonts w:ascii="Arial" w:hAnsi="Arial" w:cs="Arial"/>
          <w:sz w:val="24"/>
          <w:szCs w:val="24"/>
          <w:u w:val="single"/>
        </w:rPr>
      </w:pPr>
    </w:p>
    <w:p w:rsidR="00C20697" w:rsidRDefault="00C20697" w:rsidP="000D2D5F">
      <w:pPr>
        <w:pStyle w:val="ListParagraph"/>
        <w:numPr>
          <w:ilvl w:val="0"/>
          <w:numId w:val="14"/>
        </w:numPr>
        <w:spacing w:after="0" w:line="360" w:lineRule="auto"/>
        <w:ind w:left="1985" w:hanging="567"/>
        <w:jc w:val="both"/>
        <w:rPr>
          <w:rFonts w:ascii="Arial" w:hAnsi="Arial" w:cs="Arial"/>
          <w:sz w:val="24"/>
          <w:szCs w:val="24"/>
        </w:rPr>
      </w:pPr>
      <w:r w:rsidRPr="00814468">
        <w:rPr>
          <w:rFonts w:ascii="Arial" w:hAnsi="Arial" w:cs="Arial"/>
          <w:sz w:val="24"/>
          <w:szCs w:val="24"/>
        </w:rPr>
        <w:t>In this action</w:t>
      </w:r>
      <w:r w:rsidR="00FF2391" w:rsidRPr="00814468">
        <w:rPr>
          <w:rFonts w:ascii="Arial" w:hAnsi="Arial" w:cs="Arial"/>
          <w:sz w:val="24"/>
          <w:szCs w:val="24"/>
        </w:rPr>
        <w:t>,</w:t>
      </w:r>
      <w:r w:rsidRPr="00814468">
        <w:rPr>
          <w:rFonts w:ascii="Arial" w:hAnsi="Arial" w:cs="Arial"/>
          <w:sz w:val="24"/>
          <w:szCs w:val="24"/>
        </w:rPr>
        <w:t xml:space="preserve"> the parties are as they are cited in the ‘main action’. </w:t>
      </w:r>
    </w:p>
    <w:p w:rsidR="000D2D5F" w:rsidRPr="00814468" w:rsidRDefault="000D2D5F" w:rsidP="000D2D5F">
      <w:pPr>
        <w:pStyle w:val="ListParagraph"/>
        <w:spacing w:after="0" w:line="360" w:lineRule="auto"/>
        <w:ind w:left="1985" w:hanging="567"/>
        <w:jc w:val="both"/>
        <w:rPr>
          <w:rFonts w:ascii="Arial" w:hAnsi="Arial" w:cs="Arial"/>
          <w:sz w:val="24"/>
          <w:szCs w:val="24"/>
        </w:rPr>
      </w:pPr>
    </w:p>
    <w:p w:rsidR="00C20697" w:rsidRDefault="00C20697" w:rsidP="000D2D5F">
      <w:pPr>
        <w:pStyle w:val="ListParagraph"/>
        <w:numPr>
          <w:ilvl w:val="0"/>
          <w:numId w:val="14"/>
        </w:numPr>
        <w:spacing w:after="0" w:line="360" w:lineRule="auto"/>
        <w:ind w:left="1985" w:hanging="567"/>
        <w:jc w:val="both"/>
        <w:rPr>
          <w:rFonts w:ascii="Arial" w:hAnsi="Arial" w:cs="Arial"/>
          <w:sz w:val="24"/>
          <w:szCs w:val="24"/>
        </w:rPr>
      </w:pPr>
      <w:r w:rsidRPr="00814468">
        <w:rPr>
          <w:rFonts w:ascii="Arial" w:hAnsi="Arial" w:cs="Arial"/>
          <w:sz w:val="24"/>
          <w:szCs w:val="24"/>
        </w:rPr>
        <w:t>In this action</w:t>
      </w:r>
      <w:r w:rsidR="00FF2391" w:rsidRPr="00814468">
        <w:rPr>
          <w:rFonts w:ascii="Arial" w:hAnsi="Arial" w:cs="Arial"/>
          <w:sz w:val="24"/>
          <w:szCs w:val="24"/>
        </w:rPr>
        <w:t>,</w:t>
      </w:r>
      <w:r w:rsidRPr="00814468">
        <w:rPr>
          <w:rFonts w:ascii="Arial" w:hAnsi="Arial" w:cs="Arial"/>
          <w:sz w:val="24"/>
          <w:szCs w:val="24"/>
        </w:rPr>
        <w:t xml:space="preserve"> the plaintiffs are claiming damages against the first an</w:t>
      </w:r>
      <w:r w:rsidR="004B3466" w:rsidRPr="00814468">
        <w:rPr>
          <w:rFonts w:ascii="Arial" w:hAnsi="Arial" w:cs="Arial"/>
          <w:sz w:val="24"/>
          <w:szCs w:val="24"/>
        </w:rPr>
        <w:t>d</w:t>
      </w:r>
      <w:r w:rsidRPr="00814468">
        <w:rPr>
          <w:rFonts w:ascii="Arial" w:hAnsi="Arial" w:cs="Arial"/>
          <w:sz w:val="24"/>
          <w:szCs w:val="24"/>
        </w:rPr>
        <w:t xml:space="preserve">/or the second defendants for hampering the plaintiffs’ in the implementation of an olive project on Farm Vaalgras, consequent to the defendants apparent wrongful and intentional occupation of Farm Vaalgras. </w:t>
      </w:r>
    </w:p>
    <w:p w:rsidR="000D2D5F" w:rsidRPr="000D2D5F" w:rsidRDefault="000D2D5F" w:rsidP="000D2D5F">
      <w:pPr>
        <w:spacing w:after="0" w:line="360" w:lineRule="auto"/>
        <w:ind w:left="1985" w:hanging="567"/>
        <w:jc w:val="both"/>
        <w:rPr>
          <w:rFonts w:ascii="Arial" w:hAnsi="Arial" w:cs="Arial"/>
          <w:sz w:val="24"/>
          <w:szCs w:val="24"/>
        </w:rPr>
      </w:pPr>
    </w:p>
    <w:p w:rsidR="00C20697" w:rsidRDefault="00C20697" w:rsidP="000D2D5F">
      <w:pPr>
        <w:pStyle w:val="ListParagraph"/>
        <w:numPr>
          <w:ilvl w:val="0"/>
          <w:numId w:val="14"/>
        </w:numPr>
        <w:spacing w:after="0" w:line="360" w:lineRule="auto"/>
        <w:ind w:left="1985" w:hanging="567"/>
        <w:jc w:val="both"/>
        <w:rPr>
          <w:rFonts w:ascii="Arial" w:hAnsi="Arial" w:cs="Arial"/>
          <w:sz w:val="24"/>
          <w:szCs w:val="24"/>
        </w:rPr>
      </w:pPr>
      <w:r w:rsidRPr="00814468">
        <w:rPr>
          <w:rFonts w:ascii="Arial" w:hAnsi="Arial" w:cs="Arial"/>
          <w:sz w:val="24"/>
          <w:szCs w:val="24"/>
        </w:rPr>
        <w:t xml:space="preserve">The action was defended by the second defendant. </w:t>
      </w:r>
    </w:p>
    <w:p w:rsidR="000D2D5F" w:rsidRPr="000D2D5F" w:rsidRDefault="000D2D5F" w:rsidP="000D2D5F">
      <w:pPr>
        <w:spacing w:after="0" w:line="360" w:lineRule="auto"/>
        <w:ind w:left="1985" w:hanging="567"/>
        <w:jc w:val="both"/>
        <w:rPr>
          <w:rFonts w:ascii="Arial" w:hAnsi="Arial" w:cs="Arial"/>
          <w:sz w:val="24"/>
          <w:szCs w:val="24"/>
        </w:rPr>
      </w:pPr>
    </w:p>
    <w:p w:rsidR="00C20697" w:rsidRDefault="00C20697" w:rsidP="000D2D5F">
      <w:pPr>
        <w:pStyle w:val="ListParagraph"/>
        <w:numPr>
          <w:ilvl w:val="0"/>
          <w:numId w:val="14"/>
        </w:numPr>
        <w:spacing w:after="0" w:line="360" w:lineRule="auto"/>
        <w:ind w:left="1985" w:hanging="567"/>
        <w:jc w:val="both"/>
        <w:rPr>
          <w:rFonts w:ascii="Arial" w:hAnsi="Arial" w:cs="Arial"/>
          <w:sz w:val="24"/>
          <w:szCs w:val="24"/>
        </w:rPr>
      </w:pPr>
      <w:r w:rsidRPr="00814468">
        <w:rPr>
          <w:rFonts w:ascii="Arial" w:hAnsi="Arial" w:cs="Arial"/>
          <w:sz w:val="24"/>
          <w:szCs w:val="24"/>
        </w:rPr>
        <w:lastRenderedPageBreak/>
        <w:t>The pleadings closed in this matter and the matter was postponed to 11 February 2019 on request of the defendant(s).</w:t>
      </w:r>
    </w:p>
    <w:p w:rsidR="007C6C58" w:rsidRPr="00814468" w:rsidRDefault="007C6C58" w:rsidP="007C6C58">
      <w:pPr>
        <w:spacing w:after="0" w:line="360" w:lineRule="auto"/>
        <w:jc w:val="both"/>
        <w:rPr>
          <w:rFonts w:ascii="Arial" w:hAnsi="Arial" w:cs="Arial"/>
          <w:sz w:val="24"/>
          <w:szCs w:val="24"/>
          <w:lang w:val="en-ZA"/>
        </w:rPr>
      </w:pPr>
    </w:p>
    <w:p w:rsidR="007C6C58" w:rsidRPr="000D2D5F" w:rsidRDefault="007C6C58" w:rsidP="007C6C58">
      <w:pPr>
        <w:spacing w:after="0" w:line="360" w:lineRule="auto"/>
        <w:jc w:val="both"/>
        <w:rPr>
          <w:rFonts w:ascii="Arial" w:hAnsi="Arial" w:cs="Arial"/>
          <w:sz w:val="24"/>
          <w:szCs w:val="24"/>
          <w:u w:val="single"/>
        </w:rPr>
      </w:pPr>
      <w:r w:rsidRPr="000D2D5F">
        <w:rPr>
          <w:rFonts w:ascii="Arial" w:hAnsi="Arial" w:cs="Arial"/>
          <w:sz w:val="24"/>
          <w:szCs w:val="24"/>
          <w:u w:val="single"/>
        </w:rPr>
        <w:t>On behalf of</w:t>
      </w:r>
      <w:r w:rsidR="000D2D5F" w:rsidRPr="000D2D5F">
        <w:rPr>
          <w:rFonts w:ascii="Arial" w:hAnsi="Arial" w:cs="Arial"/>
          <w:sz w:val="24"/>
          <w:szCs w:val="24"/>
          <w:u w:val="single"/>
        </w:rPr>
        <w:t xml:space="preserve"> the Applicant/Second Defendant</w:t>
      </w:r>
    </w:p>
    <w:p w:rsidR="004D5AA8" w:rsidRPr="00814468" w:rsidRDefault="004D5AA8" w:rsidP="001A1CE5">
      <w:pPr>
        <w:spacing w:after="0" w:line="360" w:lineRule="auto"/>
        <w:jc w:val="both"/>
        <w:rPr>
          <w:rFonts w:ascii="Arial" w:hAnsi="Arial" w:cs="Arial"/>
          <w:sz w:val="24"/>
          <w:szCs w:val="24"/>
          <w:lang w:val="en-ZA"/>
        </w:rPr>
      </w:pPr>
    </w:p>
    <w:p w:rsidR="00051896" w:rsidRPr="00814468" w:rsidRDefault="00C20697"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[5]</w:t>
      </w:r>
      <w:r w:rsidRPr="00814468">
        <w:rPr>
          <w:rFonts w:ascii="Arial" w:hAnsi="Arial" w:cs="Arial"/>
          <w:sz w:val="24"/>
          <w:szCs w:val="24"/>
          <w:lang w:val="en-ZA"/>
        </w:rPr>
        <w:tab/>
      </w:r>
      <w:r w:rsidR="00A94FC9" w:rsidRPr="00814468">
        <w:rPr>
          <w:rFonts w:ascii="Arial" w:hAnsi="Arial" w:cs="Arial"/>
          <w:sz w:val="24"/>
          <w:szCs w:val="24"/>
          <w:lang w:val="en-ZA"/>
        </w:rPr>
        <w:t xml:space="preserve"> Mrs. Garbers-Kirsten submitted on behalf of the </w:t>
      </w:r>
      <w:r w:rsidRPr="00814468">
        <w:rPr>
          <w:rFonts w:ascii="Arial" w:hAnsi="Arial" w:cs="Arial"/>
          <w:sz w:val="24"/>
          <w:szCs w:val="24"/>
          <w:lang w:val="en-ZA"/>
        </w:rPr>
        <w:t xml:space="preserve">second </w:t>
      </w:r>
      <w:r w:rsidR="00DD39E7" w:rsidRPr="00814468">
        <w:rPr>
          <w:rFonts w:ascii="Arial" w:hAnsi="Arial" w:cs="Arial"/>
          <w:sz w:val="24"/>
          <w:szCs w:val="24"/>
          <w:lang w:val="en-ZA"/>
        </w:rPr>
        <w:t xml:space="preserve">defendant </w:t>
      </w:r>
      <w:r w:rsidR="00B922CB" w:rsidRPr="00814468">
        <w:rPr>
          <w:rFonts w:ascii="Arial" w:hAnsi="Arial" w:cs="Arial"/>
          <w:sz w:val="24"/>
          <w:szCs w:val="24"/>
          <w:lang w:val="en-ZA"/>
        </w:rPr>
        <w:t xml:space="preserve">that the parties in all three actions are the same and that the issue raised by the plaintiffs on the position of the </w:t>
      </w:r>
      <w:r w:rsidRPr="00814468">
        <w:rPr>
          <w:rFonts w:ascii="Arial" w:hAnsi="Arial" w:cs="Arial"/>
          <w:sz w:val="24"/>
          <w:szCs w:val="24"/>
          <w:lang w:val="en-ZA"/>
        </w:rPr>
        <w:t xml:space="preserve">first </w:t>
      </w:r>
      <w:r w:rsidR="00B922CB" w:rsidRPr="00814468">
        <w:rPr>
          <w:rFonts w:ascii="Arial" w:hAnsi="Arial" w:cs="Arial"/>
          <w:sz w:val="24"/>
          <w:szCs w:val="24"/>
          <w:lang w:val="en-ZA"/>
        </w:rPr>
        <w:t xml:space="preserve">defendant </w:t>
      </w:r>
      <w:r w:rsidRPr="00814468">
        <w:rPr>
          <w:rFonts w:ascii="Arial" w:hAnsi="Arial" w:cs="Arial"/>
          <w:sz w:val="24"/>
          <w:szCs w:val="24"/>
          <w:lang w:val="en-ZA"/>
        </w:rPr>
        <w:t xml:space="preserve">is </w:t>
      </w:r>
      <w:r w:rsidR="00B922CB" w:rsidRPr="00814468">
        <w:rPr>
          <w:rFonts w:ascii="Arial" w:hAnsi="Arial" w:cs="Arial"/>
          <w:sz w:val="24"/>
          <w:szCs w:val="24"/>
          <w:lang w:val="en-ZA"/>
        </w:rPr>
        <w:t>irrelevant as he did not oppose any of the actions and also did not participate in any of the actions.</w:t>
      </w:r>
    </w:p>
    <w:p w:rsidR="00B922CB" w:rsidRPr="00814468" w:rsidRDefault="00B922CB" w:rsidP="001A1CE5">
      <w:pPr>
        <w:spacing w:after="0" w:line="360" w:lineRule="auto"/>
        <w:jc w:val="both"/>
        <w:rPr>
          <w:rFonts w:ascii="Arial" w:hAnsi="Arial" w:cs="Arial"/>
          <w:sz w:val="24"/>
          <w:szCs w:val="24"/>
          <w:lang w:val="en-ZA"/>
        </w:rPr>
      </w:pPr>
    </w:p>
    <w:p w:rsidR="00B922CB" w:rsidRPr="00814468" w:rsidRDefault="00B922CB"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A94FC9" w:rsidRPr="00814468">
        <w:rPr>
          <w:rFonts w:ascii="Arial" w:hAnsi="Arial" w:cs="Arial"/>
          <w:sz w:val="24"/>
          <w:szCs w:val="24"/>
          <w:lang w:val="en-ZA"/>
        </w:rPr>
        <w:t>6</w:t>
      </w:r>
      <w:r w:rsidRPr="00814468">
        <w:rPr>
          <w:rFonts w:ascii="Arial" w:hAnsi="Arial" w:cs="Arial"/>
          <w:sz w:val="24"/>
          <w:szCs w:val="24"/>
          <w:lang w:val="en-ZA"/>
        </w:rPr>
        <w:t xml:space="preserve">] </w:t>
      </w:r>
      <w:r w:rsidRPr="00814468">
        <w:rPr>
          <w:rFonts w:ascii="Arial" w:hAnsi="Arial" w:cs="Arial"/>
          <w:sz w:val="24"/>
          <w:szCs w:val="24"/>
          <w:lang w:val="en-ZA"/>
        </w:rPr>
        <w:tab/>
      </w:r>
      <w:r w:rsidR="00A94FC9" w:rsidRPr="00814468">
        <w:rPr>
          <w:rFonts w:ascii="Arial" w:hAnsi="Arial" w:cs="Arial"/>
          <w:sz w:val="24"/>
          <w:szCs w:val="24"/>
          <w:lang w:val="en-ZA"/>
        </w:rPr>
        <w:t>In addition thereto</w:t>
      </w:r>
      <w:r w:rsidR="00FF2391" w:rsidRPr="00814468">
        <w:rPr>
          <w:rFonts w:ascii="Arial" w:hAnsi="Arial" w:cs="Arial"/>
          <w:sz w:val="24"/>
          <w:szCs w:val="24"/>
          <w:lang w:val="en-ZA"/>
        </w:rPr>
        <w:t>,</w:t>
      </w:r>
      <w:r w:rsidR="00A94FC9" w:rsidRPr="00814468">
        <w:rPr>
          <w:rFonts w:ascii="Arial" w:hAnsi="Arial" w:cs="Arial"/>
          <w:sz w:val="24"/>
          <w:szCs w:val="24"/>
          <w:lang w:val="en-ZA"/>
        </w:rPr>
        <w:t xml:space="preserve"> it was</w:t>
      </w:r>
      <w:r w:rsidRPr="00814468">
        <w:rPr>
          <w:rFonts w:ascii="Arial" w:hAnsi="Arial" w:cs="Arial"/>
          <w:sz w:val="24"/>
          <w:szCs w:val="24"/>
          <w:lang w:val="en-ZA"/>
        </w:rPr>
        <w:t xml:space="preserve"> submit</w:t>
      </w:r>
      <w:r w:rsidR="00A94FC9" w:rsidRPr="00814468">
        <w:rPr>
          <w:rFonts w:ascii="Arial" w:hAnsi="Arial" w:cs="Arial"/>
          <w:sz w:val="24"/>
          <w:szCs w:val="24"/>
          <w:lang w:val="en-ZA"/>
        </w:rPr>
        <w:t>ted</w:t>
      </w:r>
      <w:r w:rsidRPr="00814468">
        <w:rPr>
          <w:rFonts w:ascii="Arial" w:hAnsi="Arial" w:cs="Arial"/>
          <w:sz w:val="24"/>
          <w:szCs w:val="24"/>
          <w:lang w:val="en-ZA"/>
        </w:rPr>
        <w:t xml:space="preserve"> that the issues in respect of all three actions emanate from the sale and/or occupation of Farm Vaalgras and therefore as a result, a </w:t>
      </w:r>
      <w:r w:rsidR="00A94FC9" w:rsidRPr="00814468">
        <w:rPr>
          <w:rFonts w:ascii="Arial" w:hAnsi="Arial" w:cs="Arial"/>
          <w:sz w:val="24"/>
          <w:szCs w:val="24"/>
          <w:lang w:val="en-ZA"/>
        </w:rPr>
        <w:t>major</w:t>
      </w:r>
      <w:r w:rsidRPr="00814468">
        <w:rPr>
          <w:rFonts w:ascii="Arial" w:hAnsi="Arial" w:cs="Arial"/>
          <w:sz w:val="24"/>
          <w:szCs w:val="24"/>
          <w:lang w:val="en-ZA"/>
        </w:rPr>
        <w:t xml:space="preserve"> part of the evidence to be adduced will overlap</w:t>
      </w:r>
      <w:r w:rsidR="00A94FC9" w:rsidRPr="00814468">
        <w:rPr>
          <w:rFonts w:ascii="Arial" w:hAnsi="Arial" w:cs="Arial"/>
          <w:sz w:val="24"/>
          <w:szCs w:val="24"/>
          <w:lang w:val="en-ZA"/>
        </w:rPr>
        <w:t xml:space="preserve">. Mrs. Garbers-Kirsten argued that the three </w:t>
      </w:r>
      <w:r w:rsidRPr="00814468">
        <w:rPr>
          <w:rFonts w:ascii="Arial" w:hAnsi="Arial" w:cs="Arial"/>
          <w:sz w:val="24"/>
          <w:szCs w:val="24"/>
          <w:lang w:val="en-ZA"/>
        </w:rPr>
        <w:t xml:space="preserve">actions are intertwined and related to each other with regard to the evidence to be adduced. </w:t>
      </w:r>
    </w:p>
    <w:p w:rsidR="00B922CB" w:rsidRPr="00814468" w:rsidRDefault="00B922CB" w:rsidP="001A1CE5">
      <w:pPr>
        <w:spacing w:after="0" w:line="360" w:lineRule="auto"/>
        <w:jc w:val="both"/>
        <w:rPr>
          <w:rFonts w:ascii="Arial" w:hAnsi="Arial" w:cs="Arial"/>
          <w:sz w:val="24"/>
          <w:szCs w:val="24"/>
          <w:lang w:val="en-ZA"/>
        </w:rPr>
      </w:pPr>
    </w:p>
    <w:p w:rsidR="00B922CB" w:rsidRPr="00814468" w:rsidRDefault="00B922CB"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A94FC9" w:rsidRPr="00814468">
        <w:rPr>
          <w:rFonts w:ascii="Arial" w:hAnsi="Arial" w:cs="Arial"/>
          <w:sz w:val="24"/>
          <w:szCs w:val="24"/>
          <w:lang w:val="en-ZA"/>
        </w:rPr>
        <w:t>7</w:t>
      </w:r>
      <w:r w:rsidRPr="00814468">
        <w:rPr>
          <w:rFonts w:ascii="Arial" w:hAnsi="Arial" w:cs="Arial"/>
          <w:sz w:val="24"/>
          <w:szCs w:val="24"/>
          <w:lang w:val="en-ZA"/>
        </w:rPr>
        <w:t>]</w:t>
      </w:r>
      <w:r w:rsidRPr="00814468">
        <w:rPr>
          <w:rFonts w:ascii="Arial" w:hAnsi="Arial" w:cs="Arial"/>
          <w:sz w:val="24"/>
          <w:szCs w:val="24"/>
          <w:lang w:val="en-ZA"/>
        </w:rPr>
        <w:tab/>
        <w:t xml:space="preserve">Counsel further submits that no trial date was granted in respect of the present matter and therefore by the time a trial date is identified and granted, the other two actions will </w:t>
      </w:r>
      <w:r w:rsidR="00FF2391" w:rsidRPr="00814468">
        <w:rPr>
          <w:rFonts w:ascii="Arial" w:hAnsi="Arial" w:cs="Arial"/>
          <w:sz w:val="24"/>
          <w:szCs w:val="24"/>
          <w:lang w:val="en-ZA"/>
        </w:rPr>
        <w:t>also be</w:t>
      </w:r>
      <w:r w:rsidRPr="00814468">
        <w:rPr>
          <w:rFonts w:ascii="Arial" w:hAnsi="Arial" w:cs="Arial"/>
          <w:sz w:val="24"/>
          <w:szCs w:val="24"/>
          <w:lang w:val="en-ZA"/>
        </w:rPr>
        <w:t xml:space="preserve"> ripe for trial. </w:t>
      </w:r>
      <w:r w:rsidR="00A94FC9" w:rsidRPr="00814468">
        <w:rPr>
          <w:rFonts w:ascii="Arial" w:hAnsi="Arial" w:cs="Arial"/>
          <w:sz w:val="24"/>
          <w:szCs w:val="24"/>
          <w:lang w:val="en-ZA"/>
        </w:rPr>
        <w:t>According to Mrs.Garbers-Kirsten</w:t>
      </w:r>
      <w:r w:rsidR="00FF2391" w:rsidRPr="00814468">
        <w:rPr>
          <w:rFonts w:ascii="Arial" w:hAnsi="Arial" w:cs="Arial"/>
          <w:sz w:val="24"/>
          <w:szCs w:val="24"/>
          <w:lang w:val="en-ZA"/>
        </w:rPr>
        <w:t xml:space="preserve">, in case </w:t>
      </w:r>
      <w:r w:rsidR="00A94FC9" w:rsidRPr="00814468">
        <w:rPr>
          <w:rFonts w:ascii="Arial" w:hAnsi="Arial" w:cs="Arial"/>
          <w:sz w:val="24"/>
          <w:szCs w:val="24"/>
        </w:rPr>
        <w:t>HC-MD-CIV-ACT-DEL-2018/</w:t>
      </w:r>
      <w:r w:rsidR="00FF2391" w:rsidRPr="00814468">
        <w:rPr>
          <w:rFonts w:ascii="Arial" w:hAnsi="Arial" w:cs="Arial"/>
          <w:sz w:val="24"/>
          <w:szCs w:val="24"/>
        </w:rPr>
        <w:t>02473</w:t>
      </w:r>
      <w:r w:rsidR="00FF2391" w:rsidRPr="00814468">
        <w:rPr>
          <w:rFonts w:ascii="Arial" w:hAnsi="Arial" w:cs="Arial"/>
          <w:sz w:val="24"/>
          <w:szCs w:val="24"/>
          <w:lang w:val="en-ZA"/>
        </w:rPr>
        <w:t xml:space="preserve"> discovery</w:t>
      </w:r>
      <w:r w:rsidRPr="00814468">
        <w:rPr>
          <w:rFonts w:ascii="Arial" w:hAnsi="Arial" w:cs="Arial"/>
          <w:sz w:val="24"/>
          <w:szCs w:val="24"/>
          <w:lang w:val="en-ZA"/>
        </w:rPr>
        <w:t xml:space="preserve"> by the parties and a pre-trial report </w:t>
      </w:r>
      <w:r w:rsidR="00A94FC9" w:rsidRPr="00814468">
        <w:rPr>
          <w:rFonts w:ascii="Arial" w:hAnsi="Arial" w:cs="Arial"/>
          <w:sz w:val="24"/>
          <w:szCs w:val="24"/>
          <w:lang w:val="en-ZA"/>
        </w:rPr>
        <w:t xml:space="preserve">need </w:t>
      </w:r>
      <w:r w:rsidRPr="00814468">
        <w:rPr>
          <w:rFonts w:ascii="Arial" w:hAnsi="Arial" w:cs="Arial"/>
          <w:sz w:val="24"/>
          <w:szCs w:val="24"/>
          <w:lang w:val="en-ZA"/>
        </w:rPr>
        <w:t xml:space="preserve">to be drawn up by the parties. </w:t>
      </w:r>
      <w:r w:rsidR="00A94FC9" w:rsidRPr="00814468">
        <w:rPr>
          <w:rFonts w:ascii="Arial" w:hAnsi="Arial" w:cs="Arial"/>
          <w:sz w:val="24"/>
          <w:szCs w:val="24"/>
          <w:lang w:val="en-ZA"/>
        </w:rPr>
        <w:t xml:space="preserve">In respect of </w:t>
      </w:r>
      <w:r w:rsidR="00A94FC9" w:rsidRPr="00814468">
        <w:rPr>
          <w:rFonts w:ascii="Arial" w:hAnsi="Arial" w:cs="Arial"/>
          <w:sz w:val="24"/>
          <w:szCs w:val="24"/>
        </w:rPr>
        <w:t>HC-MD-CIV-ACT-DEL-2018/02568</w:t>
      </w:r>
      <w:r w:rsidR="00FF2391" w:rsidRPr="00814468">
        <w:rPr>
          <w:rFonts w:ascii="Arial" w:hAnsi="Arial" w:cs="Arial"/>
          <w:sz w:val="24"/>
          <w:szCs w:val="24"/>
        </w:rPr>
        <w:t>,</w:t>
      </w:r>
      <w:r w:rsidR="00A94FC9" w:rsidRPr="00814468">
        <w:rPr>
          <w:rFonts w:ascii="Arial" w:hAnsi="Arial" w:cs="Arial"/>
          <w:sz w:val="24"/>
          <w:szCs w:val="24"/>
          <w:lang w:val="en-ZA"/>
        </w:rPr>
        <w:t xml:space="preserve"> she</w:t>
      </w:r>
      <w:r w:rsidRPr="00814468">
        <w:rPr>
          <w:rFonts w:ascii="Arial" w:hAnsi="Arial" w:cs="Arial"/>
          <w:sz w:val="24"/>
          <w:szCs w:val="24"/>
          <w:lang w:val="en-ZA"/>
        </w:rPr>
        <w:t xml:space="preserve"> submit</w:t>
      </w:r>
      <w:r w:rsidR="00A94FC9" w:rsidRPr="00814468">
        <w:rPr>
          <w:rFonts w:ascii="Arial" w:hAnsi="Arial" w:cs="Arial"/>
          <w:sz w:val="24"/>
          <w:szCs w:val="24"/>
          <w:lang w:val="en-ZA"/>
        </w:rPr>
        <w:t>ted</w:t>
      </w:r>
      <w:r w:rsidRPr="00814468">
        <w:rPr>
          <w:rFonts w:ascii="Arial" w:hAnsi="Arial" w:cs="Arial"/>
          <w:sz w:val="24"/>
          <w:szCs w:val="24"/>
          <w:lang w:val="en-ZA"/>
        </w:rPr>
        <w:t xml:space="preserve"> that what is left is to be done is the filing of possible expert reports, discovery and the filing of a pre-trial report by the parties as well. </w:t>
      </w:r>
    </w:p>
    <w:p w:rsidR="00B922CB" w:rsidRPr="00814468" w:rsidRDefault="00B922CB" w:rsidP="001A1CE5">
      <w:pPr>
        <w:spacing w:after="0" w:line="360" w:lineRule="auto"/>
        <w:jc w:val="both"/>
        <w:rPr>
          <w:rFonts w:ascii="Arial" w:hAnsi="Arial" w:cs="Arial"/>
          <w:sz w:val="24"/>
          <w:szCs w:val="24"/>
          <w:lang w:val="en-ZA"/>
        </w:rPr>
      </w:pPr>
    </w:p>
    <w:p w:rsidR="00B922CB" w:rsidRPr="00814468" w:rsidRDefault="00B922CB"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A94FC9" w:rsidRPr="00814468">
        <w:rPr>
          <w:rFonts w:ascii="Arial" w:hAnsi="Arial" w:cs="Arial"/>
          <w:sz w:val="24"/>
          <w:szCs w:val="24"/>
          <w:lang w:val="en-ZA"/>
        </w:rPr>
        <w:t>8</w:t>
      </w:r>
      <w:r w:rsidRPr="00814468">
        <w:rPr>
          <w:rFonts w:ascii="Arial" w:hAnsi="Arial" w:cs="Arial"/>
          <w:sz w:val="24"/>
          <w:szCs w:val="24"/>
          <w:lang w:val="en-ZA"/>
        </w:rPr>
        <w:t>]</w:t>
      </w:r>
      <w:r w:rsidRPr="00814468">
        <w:rPr>
          <w:rFonts w:ascii="Arial" w:hAnsi="Arial" w:cs="Arial"/>
          <w:sz w:val="24"/>
          <w:szCs w:val="24"/>
          <w:lang w:val="en-ZA"/>
        </w:rPr>
        <w:tab/>
        <w:t xml:space="preserve">On the </w:t>
      </w:r>
      <w:r w:rsidR="00D05A64" w:rsidRPr="00814468">
        <w:rPr>
          <w:rFonts w:ascii="Arial" w:hAnsi="Arial" w:cs="Arial"/>
          <w:sz w:val="24"/>
          <w:szCs w:val="24"/>
          <w:lang w:val="en-ZA"/>
        </w:rPr>
        <w:t>issue</w:t>
      </w:r>
      <w:r w:rsidRPr="00814468">
        <w:rPr>
          <w:rFonts w:ascii="Arial" w:hAnsi="Arial" w:cs="Arial"/>
          <w:sz w:val="24"/>
          <w:szCs w:val="24"/>
          <w:lang w:val="en-ZA"/>
        </w:rPr>
        <w:t xml:space="preserve"> of costs, </w:t>
      </w:r>
      <w:r w:rsidR="00A94FC9" w:rsidRPr="00814468">
        <w:rPr>
          <w:rFonts w:ascii="Arial" w:hAnsi="Arial" w:cs="Arial"/>
          <w:sz w:val="24"/>
          <w:szCs w:val="24"/>
          <w:lang w:val="en-ZA"/>
        </w:rPr>
        <w:t>Mrs. Garbers-Kirsten</w:t>
      </w:r>
      <w:r w:rsidRPr="00814468">
        <w:rPr>
          <w:rFonts w:ascii="Arial" w:hAnsi="Arial" w:cs="Arial"/>
          <w:sz w:val="24"/>
          <w:szCs w:val="24"/>
          <w:lang w:val="en-ZA"/>
        </w:rPr>
        <w:t xml:space="preserve"> submit</w:t>
      </w:r>
      <w:r w:rsidR="00A94FC9" w:rsidRPr="00814468">
        <w:rPr>
          <w:rFonts w:ascii="Arial" w:hAnsi="Arial" w:cs="Arial"/>
          <w:sz w:val="24"/>
          <w:szCs w:val="24"/>
          <w:lang w:val="en-ZA"/>
        </w:rPr>
        <w:t>ted</w:t>
      </w:r>
      <w:r w:rsidRPr="00814468">
        <w:rPr>
          <w:rFonts w:ascii="Arial" w:hAnsi="Arial" w:cs="Arial"/>
          <w:sz w:val="24"/>
          <w:szCs w:val="24"/>
          <w:lang w:val="en-ZA"/>
        </w:rPr>
        <w:t xml:space="preserve"> that there will not only be a reduction of costs, but also will be to the benefit of the court and the administration of justice and other litigants. Counsel further submits that if the matters are consolidated, evidence regarding all three actions can be heard within one week. Counsel further draws the situation that if all three actions are to be heard separately, then it is foreseen that three weeks will be allocated to these </w:t>
      </w:r>
      <w:r w:rsidR="00196507" w:rsidRPr="00814468">
        <w:rPr>
          <w:rFonts w:ascii="Arial" w:hAnsi="Arial" w:cs="Arial"/>
          <w:sz w:val="24"/>
          <w:szCs w:val="24"/>
          <w:lang w:val="en-ZA"/>
        </w:rPr>
        <w:t xml:space="preserve">matter for the hearing of the three separate trials. </w:t>
      </w:r>
    </w:p>
    <w:p w:rsidR="00196507" w:rsidRPr="00814468" w:rsidRDefault="00196507" w:rsidP="001A1CE5">
      <w:pPr>
        <w:spacing w:after="0" w:line="360" w:lineRule="auto"/>
        <w:jc w:val="both"/>
        <w:rPr>
          <w:rFonts w:ascii="Arial" w:hAnsi="Arial" w:cs="Arial"/>
          <w:sz w:val="24"/>
          <w:szCs w:val="24"/>
          <w:lang w:val="en-ZA"/>
        </w:rPr>
      </w:pPr>
    </w:p>
    <w:p w:rsidR="00196507" w:rsidRPr="00814468" w:rsidRDefault="00196507"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lastRenderedPageBreak/>
        <w:t>[</w:t>
      </w:r>
      <w:r w:rsidR="00A94FC9" w:rsidRPr="00814468">
        <w:rPr>
          <w:rFonts w:ascii="Arial" w:hAnsi="Arial" w:cs="Arial"/>
          <w:sz w:val="24"/>
          <w:szCs w:val="24"/>
          <w:lang w:val="en-ZA"/>
        </w:rPr>
        <w:t>9</w:t>
      </w:r>
      <w:r w:rsidRPr="00814468">
        <w:rPr>
          <w:rFonts w:ascii="Arial" w:hAnsi="Arial" w:cs="Arial"/>
          <w:sz w:val="24"/>
          <w:szCs w:val="24"/>
          <w:lang w:val="en-ZA"/>
        </w:rPr>
        <w:t>]</w:t>
      </w:r>
      <w:r w:rsidRPr="00814468">
        <w:rPr>
          <w:rFonts w:ascii="Arial" w:hAnsi="Arial" w:cs="Arial"/>
          <w:sz w:val="24"/>
          <w:szCs w:val="24"/>
          <w:lang w:val="en-ZA"/>
        </w:rPr>
        <w:tab/>
        <w:t xml:space="preserve">On the </w:t>
      </w:r>
      <w:r w:rsidR="00D05A64" w:rsidRPr="00814468">
        <w:rPr>
          <w:rFonts w:ascii="Arial" w:hAnsi="Arial" w:cs="Arial"/>
          <w:sz w:val="24"/>
          <w:szCs w:val="24"/>
          <w:lang w:val="en-ZA"/>
        </w:rPr>
        <w:t>issue</w:t>
      </w:r>
      <w:r w:rsidRPr="00814468">
        <w:rPr>
          <w:rFonts w:ascii="Arial" w:hAnsi="Arial" w:cs="Arial"/>
          <w:sz w:val="24"/>
          <w:szCs w:val="24"/>
          <w:lang w:val="en-ZA"/>
        </w:rPr>
        <w:t xml:space="preserve"> of prejudice, </w:t>
      </w:r>
      <w:r w:rsidR="00A94FC9" w:rsidRPr="00814468">
        <w:rPr>
          <w:rFonts w:ascii="Arial" w:hAnsi="Arial" w:cs="Arial"/>
          <w:sz w:val="24"/>
          <w:szCs w:val="24"/>
          <w:lang w:val="en-ZA"/>
        </w:rPr>
        <w:t>Mrs. Garbers-Kirsten</w:t>
      </w:r>
      <w:r w:rsidRPr="00814468">
        <w:rPr>
          <w:rFonts w:ascii="Arial" w:hAnsi="Arial" w:cs="Arial"/>
          <w:sz w:val="24"/>
          <w:szCs w:val="24"/>
          <w:lang w:val="en-ZA"/>
        </w:rPr>
        <w:t xml:space="preserve"> submit</w:t>
      </w:r>
      <w:r w:rsidR="00A94FC9" w:rsidRPr="00814468">
        <w:rPr>
          <w:rFonts w:ascii="Arial" w:hAnsi="Arial" w:cs="Arial"/>
          <w:sz w:val="24"/>
          <w:szCs w:val="24"/>
          <w:lang w:val="en-ZA"/>
        </w:rPr>
        <w:t>ted</w:t>
      </w:r>
      <w:r w:rsidRPr="00814468">
        <w:rPr>
          <w:rFonts w:ascii="Arial" w:hAnsi="Arial" w:cs="Arial"/>
          <w:sz w:val="24"/>
          <w:szCs w:val="24"/>
          <w:lang w:val="en-ZA"/>
        </w:rPr>
        <w:t xml:space="preserve"> that the only prejudice to be suffered by the plaintiffs is that the present matter has been pending since 2016. </w:t>
      </w:r>
      <w:r w:rsidR="00A94FC9" w:rsidRPr="00814468">
        <w:rPr>
          <w:rFonts w:ascii="Arial" w:hAnsi="Arial" w:cs="Arial"/>
          <w:sz w:val="24"/>
          <w:szCs w:val="24"/>
          <w:lang w:val="en-ZA"/>
        </w:rPr>
        <w:t xml:space="preserve">She </w:t>
      </w:r>
      <w:r w:rsidRPr="00814468">
        <w:rPr>
          <w:rFonts w:ascii="Arial" w:hAnsi="Arial" w:cs="Arial"/>
          <w:sz w:val="24"/>
          <w:szCs w:val="24"/>
          <w:lang w:val="en-ZA"/>
        </w:rPr>
        <w:t>submit</w:t>
      </w:r>
      <w:r w:rsidR="00A94FC9" w:rsidRPr="00814468">
        <w:rPr>
          <w:rFonts w:ascii="Arial" w:hAnsi="Arial" w:cs="Arial"/>
          <w:sz w:val="24"/>
          <w:szCs w:val="24"/>
          <w:lang w:val="en-ZA"/>
        </w:rPr>
        <w:t>ted</w:t>
      </w:r>
      <w:r w:rsidRPr="00814468">
        <w:rPr>
          <w:rFonts w:ascii="Arial" w:hAnsi="Arial" w:cs="Arial"/>
          <w:sz w:val="24"/>
          <w:szCs w:val="24"/>
          <w:lang w:val="en-ZA"/>
        </w:rPr>
        <w:t xml:space="preserve"> that this matter will in any event be set down for trial during May or June 2019 and by that time, the other two </w:t>
      </w:r>
      <w:r w:rsidR="00830554" w:rsidRPr="00814468">
        <w:rPr>
          <w:rFonts w:ascii="Arial" w:hAnsi="Arial" w:cs="Arial"/>
          <w:sz w:val="24"/>
          <w:szCs w:val="24"/>
          <w:lang w:val="en-ZA"/>
        </w:rPr>
        <w:t>matters</w:t>
      </w:r>
      <w:r w:rsidRPr="00814468">
        <w:rPr>
          <w:rFonts w:ascii="Arial" w:hAnsi="Arial" w:cs="Arial"/>
          <w:sz w:val="24"/>
          <w:szCs w:val="24"/>
          <w:lang w:val="en-ZA"/>
        </w:rPr>
        <w:t xml:space="preserve"> will also be ripe and ready for trial. In the result, counsel submits that there will be no prejudice suffered by the plaintiffs if the actions are consolidated.</w:t>
      </w:r>
    </w:p>
    <w:p w:rsidR="00196507" w:rsidRPr="00814468" w:rsidRDefault="00196507" w:rsidP="001A1CE5">
      <w:pPr>
        <w:spacing w:after="0" w:line="360" w:lineRule="auto"/>
        <w:jc w:val="both"/>
        <w:rPr>
          <w:rFonts w:ascii="Arial" w:hAnsi="Arial" w:cs="Arial"/>
          <w:sz w:val="24"/>
          <w:szCs w:val="24"/>
          <w:lang w:val="en-ZA"/>
        </w:rPr>
      </w:pPr>
    </w:p>
    <w:p w:rsidR="00196507" w:rsidRPr="00814468" w:rsidRDefault="00196507"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A94FC9" w:rsidRPr="00814468">
        <w:rPr>
          <w:rFonts w:ascii="Arial" w:hAnsi="Arial" w:cs="Arial"/>
          <w:sz w:val="24"/>
          <w:szCs w:val="24"/>
          <w:lang w:val="en-ZA"/>
        </w:rPr>
        <w:t>10</w:t>
      </w:r>
      <w:r w:rsidRPr="00814468">
        <w:rPr>
          <w:rFonts w:ascii="Arial" w:hAnsi="Arial" w:cs="Arial"/>
          <w:sz w:val="24"/>
          <w:szCs w:val="24"/>
          <w:lang w:val="en-ZA"/>
        </w:rPr>
        <w:t xml:space="preserve">] </w:t>
      </w:r>
      <w:r w:rsidRPr="00814468">
        <w:rPr>
          <w:rFonts w:ascii="Arial" w:hAnsi="Arial" w:cs="Arial"/>
          <w:sz w:val="24"/>
          <w:szCs w:val="24"/>
          <w:lang w:val="en-ZA"/>
        </w:rPr>
        <w:tab/>
      </w:r>
      <w:r w:rsidR="00A94FC9" w:rsidRPr="00814468">
        <w:rPr>
          <w:rFonts w:ascii="Arial" w:hAnsi="Arial" w:cs="Arial"/>
          <w:sz w:val="24"/>
          <w:szCs w:val="24"/>
          <w:lang w:val="en-ZA"/>
        </w:rPr>
        <w:t>Mrs. Garbers-Kirsten</w:t>
      </w:r>
      <w:r w:rsidRPr="00814468">
        <w:rPr>
          <w:rFonts w:ascii="Arial" w:hAnsi="Arial" w:cs="Arial"/>
          <w:sz w:val="24"/>
          <w:szCs w:val="24"/>
          <w:lang w:val="en-ZA"/>
        </w:rPr>
        <w:t>, in concluding, submits that the paramount consideration is convenience to all parties involved and further that the facts of the three actions “scream’ for consolidation. Counsel submits that neither party will be seriously pr</w:t>
      </w:r>
      <w:r w:rsidR="0099615E" w:rsidRPr="00814468">
        <w:rPr>
          <w:rFonts w:ascii="Arial" w:hAnsi="Arial" w:cs="Arial"/>
          <w:sz w:val="24"/>
          <w:szCs w:val="24"/>
          <w:lang w:val="en-ZA"/>
        </w:rPr>
        <w:t>ejudiced if consolidation is</w:t>
      </w:r>
      <w:r w:rsidRPr="00814468">
        <w:rPr>
          <w:rFonts w:ascii="Arial" w:hAnsi="Arial" w:cs="Arial"/>
          <w:sz w:val="24"/>
          <w:szCs w:val="24"/>
          <w:lang w:val="en-ZA"/>
        </w:rPr>
        <w:t xml:space="preserve"> granted and in fact will save lots of time and money if the actions are consolidated. </w:t>
      </w:r>
    </w:p>
    <w:p w:rsidR="00A94FC9" w:rsidRPr="00814468" w:rsidRDefault="00A94FC9" w:rsidP="00FE6F99">
      <w:pPr>
        <w:spacing w:after="0" w:line="360" w:lineRule="auto"/>
        <w:jc w:val="both"/>
        <w:rPr>
          <w:rFonts w:ascii="Arial" w:hAnsi="Arial" w:cs="Arial"/>
          <w:i/>
          <w:sz w:val="24"/>
          <w:szCs w:val="24"/>
        </w:rPr>
      </w:pPr>
    </w:p>
    <w:p w:rsidR="00FE6F99" w:rsidRPr="000D2D5F" w:rsidRDefault="000D2D5F" w:rsidP="00FE6F99">
      <w:pPr>
        <w:spacing w:after="0" w:line="360" w:lineRule="auto"/>
        <w:jc w:val="both"/>
        <w:rPr>
          <w:rFonts w:ascii="Arial" w:hAnsi="Arial" w:cs="Arial"/>
          <w:sz w:val="24"/>
          <w:szCs w:val="24"/>
          <w:u w:val="single"/>
        </w:rPr>
      </w:pPr>
      <w:r w:rsidRPr="000D2D5F">
        <w:rPr>
          <w:rFonts w:ascii="Arial" w:hAnsi="Arial" w:cs="Arial"/>
          <w:sz w:val="24"/>
          <w:szCs w:val="24"/>
          <w:u w:val="single"/>
        </w:rPr>
        <w:t>On behalf of the plaintiffs</w:t>
      </w:r>
      <w:r>
        <w:rPr>
          <w:rFonts w:ascii="Arial" w:hAnsi="Arial" w:cs="Arial"/>
          <w:sz w:val="24"/>
          <w:szCs w:val="24"/>
          <w:u w:val="single"/>
        </w:rPr>
        <w:t>/respondents</w:t>
      </w:r>
    </w:p>
    <w:p w:rsidR="00FE6F99" w:rsidRPr="00814468" w:rsidRDefault="00FE6F99" w:rsidP="00FE6F99">
      <w:pPr>
        <w:spacing w:after="0" w:line="360" w:lineRule="auto"/>
        <w:jc w:val="both"/>
        <w:rPr>
          <w:rFonts w:ascii="Arial" w:hAnsi="Arial" w:cs="Arial"/>
          <w:sz w:val="24"/>
          <w:szCs w:val="24"/>
        </w:rPr>
      </w:pPr>
    </w:p>
    <w:p w:rsidR="00FE6F99"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t>[</w:t>
      </w:r>
      <w:r w:rsidR="00A94FC9" w:rsidRPr="00814468">
        <w:rPr>
          <w:rFonts w:ascii="Arial" w:hAnsi="Arial" w:cs="Arial"/>
          <w:sz w:val="24"/>
          <w:szCs w:val="24"/>
        </w:rPr>
        <w:t>11</w:t>
      </w:r>
      <w:r w:rsidRPr="00814468">
        <w:rPr>
          <w:rFonts w:ascii="Arial" w:hAnsi="Arial" w:cs="Arial"/>
          <w:sz w:val="24"/>
          <w:szCs w:val="24"/>
        </w:rPr>
        <w:t>]</w:t>
      </w:r>
      <w:r w:rsidRPr="00814468">
        <w:rPr>
          <w:rFonts w:ascii="Arial" w:hAnsi="Arial" w:cs="Arial"/>
          <w:sz w:val="24"/>
          <w:szCs w:val="24"/>
        </w:rPr>
        <w:tab/>
      </w:r>
      <w:r w:rsidR="00A94FC9" w:rsidRPr="00814468">
        <w:rPr>
          <w:rFonts w:ascii="Arial" w:hAnsi="Arial" w:cs="Arial"/>
          <w:sz w:val="24"/>
          <w:szCs w:val="24"/>
        </w:rPr>
        <w:t>Mr. Shikongo argued on behalf of the</w:t>
      </w:r>
      <w:r w:rsidR="0099615E" w:rsidRPr="00814468">
        <w:rPr>
          <w:rFonts w:ascii="Arial" w:hAnsi="Arial" w:cs="Arial"/>
          <w:sz w:val="24"/>
          <w:szCs w:val="24"/>
        </w:rPr>
        <w:t xml:space="preserve"> plaintiff </w:t>
      </w:r>
      <w:r w:rsidRPr="00814468">
        <w:rPr>
          <w:rFonts w:ascii="Arial" w:hAnsi="Arial" w:cs="Arial"/>
          <w:sz w:val="24"/>
          <w:szCs w:val="24"/>
        </w:rPr>
        <w:t xml:space="preserve">that for applications such as those for consolidation, the primary purpose is that of convenience but further what must be considered is the notice to all parties concerned. On this point, counsel for the plaintiffs submits that while acknowledging that the second defendant is a party to the proceeding and is an interested party, he has not been notified of the application for consolidation. </w:t>
      </w:r>
    </w:p>
    <w:p w:rsidR="00FE6F99" w:rsidRPr="00814468" w:rsidRDefault="00FE6F99" w:rsidP="00FE6F99">
      <w:pPr>
        <w:spacing w:after="0" w:line="360" w:lineRule="auto"/>
        <w:jc w:val="both"/>
        <w:rPr>
          <w:rFonts w:ascii="Arial" w:hAnsi="Arial" w:cs="Arial"/>
          <w:sz w:val="24"/>
          <w:szCs w:val="24"/>
        </w:rPr>
      </w:pPr>
    </w:p>
    <w:p w:rsidR="00FE6F99"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t>[</w:t>
      </w:r>
      <w:r w:rsidR="00F07077" w:rsidRPr="00814468">
        <w:rPr>
          <w:rFonts w:ascii="Arial" w:hAnsi="Arial" w:cs="Arial"/>
          <w:sz w:val="24"/>
          <w:szCs w:val="24"/>
        </w:rPr>
        <w:t>12</w:t>
      </w:r>
      <w:r w:rsidRPr="00814468">
        <w:rPr>
          <w:rFonts w:ascii="Arial" w:hAnsi="Arial" w:cs="Arial"/>
          <w:sz w:val="24"/>
          <w:szCs w:val="24"/>
        </w:rPr>
        <w:t>]</w:t>
      </w:r>
      <w:r w:rsidRPr="00814468">
        <w:rPr>
          <w:rFonts w:ascii="Arial" w:hAnsi="Arial" w:cs="Arial"/>
          <w:sz w:val="24"/>
          <w:szCs w:val="24"/>
        </w:rPr>
        <w:tab/>
        <w:t>Counsel further submits that no representation was made with regard to prior notification of the application to the second defendant in compliance with the requirements of Rule 41.</w:t>
      </w:r>
      <w:r w:rsidRPr="00814468">
        <w:rPr>
          <w:rStyle w:val="FootnoteReference"/>
          <w:rFonts w:ascii="Arial" w:hAnsi="Arial" w:cs="Arial"/>
          <w:sz w:val="24"/>
          <w:szCs w:val="24"/>
        </w:rPr>
        <w:footnoteReference w:id="1"/>
      </w:r>
      <w:r w:rsidR="0099615E" w:rsidRPr="00814468">
        <w:rPr>
          <w:rFonts w:ascii="Arial" w:hAnsi="Arial" w:cs="Arial"/>
          <w:sz w:val="24"/>
          <w:szCs w:val="24"/>
        </w:rPr>
        <w:t xml:space="preserve"> C</w:t>
      </w:r>
      <w:r w:rsidRPr="00814468">
        <w:rPr>
          <w:rFonts w:ascii="Arial" w:hAnsi="Arial" w:cs="Arial"/>
          <w:sz w:val="24"/>
          <w:szCs w:val="24"/>
        </w:rPr>
        <w:t>ounsel</w:t>
      </w:r>
      <w:r w:rsidR="0099615E" w:rsidRPr="00814468">
        <w:rPr>
          <w:rFonts w:ascii="Arial" w:hAnsi="Arial" w:cs="Arial"/>
          <w:sz w:val="24"/>
          <w:szCs w:val="24"/>
        </w:rPr>
        <w:t xml:space="preserve"> further </w:t>
      </w:r>
      <w:r w:rsidRPr="00814468">
        <w:rPr>
          <w:rFonts w:ascii="Arial" w:hAnsi="Arial" w:cs="Arial"/>
          <w:sz w:val="24"/>
          <w:szCs w:val="24"/>
        </w:rPr>
        <w:t xml:space="preserve">submits that as a result, the application for consolidation is not properly before court and cannot be adjudicated upon and must be dismissed with costs. </w:t>
      </w:r>
    </w:p>
    <w:p w:rsidR="00FE6F99" w:rsidRPr="00814468" w:rsidRDefault="00FE6F99" w:rsidP="00FE6F99">
      <w:pPr>
        <w:spacing w:after="0" w:line="360" w:lineRule="auto"/>
        <w:jc w:val="both"/>
        <w:rPr>
          <w:rFonts w:ascii="Arial" w:hAnsi="Arial" w:cs="Arial"/>
          <w:sz w:val="24"/>
          <w:szCs w:val="24"/>
        </w:rPr>
      </w:pPr>
    </w:p>
    <w:p w:rsidR="00FE6F99"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t>[</w:t>
      </w:r>
      <w:r w:rsidR="00F07077" w:rsidRPr="00814468">
        <w:rPr>
          <w:rFonts w:ascii="Arial" w:hAnsi="Arial" w:cs="Arial"/>
          <w:sz w:val="24"/>
          <w:szCs w:val="24"/>
        </w:rPr>
        <w:t>13</w:t>
      </w:r>
      <w:r w:rsidRPr="00814468">
        <w:rPr>
          <w:rFonts w:ascii="Arial" w:hAnsi="Arial" w:cs="Arial"/>
          <w:sz w:val="24"/>
          <w:szCs w:val="24"/>
        </w:rPr>
        <w:t>]</w:t>
      </w:r>
      <w:r w:rsidRPr="00814468">
        <w:rPr>
          <w:rFonts w:ascii="Arial" w:hAnsi="Arial" w:cs="Arial"/>
          <w:sz w:val="24"/>
          <w:szCs w:val="24"/>
        </w:rPr>
        <w:tab/>
        <w:t xml:space="preserve">At this </w:t>
      </w:r>
      <w:r w:rsidR="0099615E" w:rsidRPr="00814468">
        <w:rPr>
          <w:rFonts w:ascii="Arial" w:hAnsi="Arial" w:cs="Arial"/>
          <w:sz w:val="24"/>
          <w:szCs w:val="24"/>
        </w:rPr>
        <w:t>point</w:t>
      </w:r>
      <w:r w:rsidR="00830554" w:rsidRPr="00814468">
        <w:rPr>
          <w:rFonts w:ascii="Arial" w:hAnsi="Arial" w:cs="Arial"/>
          <w:sz w:val="24"/>
          <w:szCs w:val="24"/>
        </w:rPr>
        <w:t>,</w:t>
      </w:r>
      <w:r w:rsidR="0099615E" w:rsidRPr="00814468">
        <w:rPr>
          <w:rFonts w:ascii="Arial" w:hAnsi="Arial" w:cs="Arial"/>
          <w:sz w:val="24"/>
          <w:szCs w:val="24"/>
        </w:rPr>
        <w:t xml:space="preserve"> I must interpose and note</w:t>
      </w:r>
      <w:r w:rsidRPr="00814468">
        <w:rPr>
          <w:rFonts w:ascii="Arial" w:hAnsi="Arial" w:cs="Arial"/>
          <w:sz w:val="24"/>
          <w:szCs w:val="24"/>
        </w:rPr>
        <w:t xml:space="preserve"> that this submission was made in the written heads of arguments on behalf of the respondents at the time of filing thereof. Hereafter</w:t>
      </w:r>
      <w:r w:rsidR="00830554" w:rsidRPr="00814468">
        <w:rPr>
          <w:rFonts w:ascii="Arial" w:hAnsi="Arial" w:cs="Arial"/>
          <w:sz w:val="24"/>
          <w:szCs w:val="24"/>
        </w:rPr>
        <w:t>,</w:t>
      </w:r>
      <w:r w:rsidRPr="00814468">
        <w:rPr>
          <w:rFonts w:ascii="Arial" w:hAnsi="Arial" w:cs="Arial"/>
          <w:sz w:val="24"/>
          <w:szCs w:val="24"/>
        </w:rPr>
        <w:t xml:space="preserve"> an affidavit of Mr. Keys was uploaded on E-Justice wherein he confirms that he is aware </w:t>
      </w:r>
      <w:r w:rsidRPr="00814468">
        <w:rPr>
          <w:rFonts w:ascii="Arial" w:hAnsi="Arial" w:cs="Arial"/>
          <w:sz w:val="24"/>
          <w:szCs w:val="24"/>
        </w:rPr>
        <w:lastRenderedPageBreak/>
        <w:t xml:space="preserve">of the application for consolidation as same was served on him by the Deputy Sherriff. Mr. Keys indicated that he does not intend to oppose the application.  Proof of such service was uploaded as well. </w:t>
      </w:r>
    </w:p>
    <w:p w:rsidR="00FE6F99" w:rsidRPr="00814468" w:rsidRDefault="00FE6F99" w:rsidP="00FE6F99">
      <w:pPr>
        <w:spacing w:after="0" w:line="360" w:lineRule="auto"/>
        <w:jc w:val="both"/>
        <w:rPr>
          <w:rFonts w:ascii="Arial" w:hAnsi="Arial" w:cs="Arial"/>
          <w:sz w:val="24"/>
          <w:szCs w:val="24"/>
        </w:rPr>
      </w:pPr>
    </w:p>
    <w:p w:rsidR="00FE6F99" w:rsidRPr="000D2D5F" w:rsidRDefault="00FE6F99" w:rsidP="00FE6F99">
      <w:pPr>
        <w:spacing w:after="0" w:line="360" w:lineRule="auto"/>
        <w:jc w:val="both"/>
        <w:rPr>
          <w:rFonts w:ascii="Arial" w:hAnsi="Arial" w:cs="Arial"/>
          <w:sz w:val="24"/>
          <w:szCs w:val="24"/>
          <w:u w:val="single"/>
        </w:rPr>
      </w:pPr>
      <w:r w:rsidRPr="000D2D5F">
        <w:rPr>
          <w:rFonts w:ascii="Arial" w:hAnsi="Arial" w:cs="Arial"/>
          <w:sz w:val="24"/>
          <w:szCs w:val="24"/>
          <w:u w:val="single"/>
        </w:rPr>
        <w:t>Ad merits</w:t>
      </w:r>
    </w:p>
    <w:p w:rsidR="00FE6F99" w:rsidRPr="00814468" w:rsidRDefault="00FE6F99" w:rsidP="00FE6F99">
      <w:pPr>
        <w:spacing w:after="0" w:line="360" w:lineRule="auto"/>
        <w:jc w:val="both"/>
        <w:rPr>
          <w:rFonts w:ascii="Arial" w:hAnsi="Arial" w:cs="Arial"/>
          <w:sz w:val="24"/>
          <w:szCs w:val="24"/>
        </w:rPr>
      </w:pPr>
    </w:p>
    <w:p w:rsidR="00FE6F99" w:rsidRPr="00814468" w:rsidRDefault="00FE6F99" w:rsidP="00830554">
      <w:pPr>
        <w:spacing w:after="0" w:line="360" w:lineRule="auto"/>
        <w:jc w:val="both"/>
      </w:pPr>
      <w:r w:rsidRPr="00814468">
        <w:rPr>
          <w:rFonts w:ascii="Arial" w:hAnsi="Arial" w:cs="Arial"/>
          <w:sz w:val="24"/>
          <w:szCs w:val="24"/>
        </w:rPr>
        <w:t>[</w:t>
      </w:r>
      <w:r w:rsidR="00F07077" w:rsidRPr="00814468">
        <w:rPr>
          <w:rFonts w:ascii="Arial" w:hAnsi="Arial" w:cs="Arial"/>
          <w:sz w:val="24"/>
          <w:szCs w:val="24"/>
        </w:rPr>
        <w:t>14</w:t>
      </w:r>
      <w:r w:rsidRPr="00814468">
        <w:rPr>
          <w:rFonts w:ascii="Arial" w:hAnsi="Arial" w:cs="Arial"/>
          <w:sz w:val="24"/>
          <w:szCs w:val="24"/>
        </w:rPr>
        <w:t>]</w:t>
      </w:r>
      <w:r w:rsidRPr="00814468">
        <w:rPr>
          <w:rFonts w:ascii="Arial" w:hAnsi="Arial" w:cs="Arial"/>
          <w:sz w:val="24"/>
          <w:szCs w:val="24"/>
        </w:rPr>
        <w:tab/>
        <w:t>Addressing the merits on the consolidation application, counsel for the plaintiffs submitted that it is clear that whereas the first action under case HC-MD-CIV-ACT-DEL-2016/02394 relates to arrear rental, the second action under case HC-MD-CIV-ACT-CON-2018/02473 relates to a damages claim on behalf of the plaintiffs and the third action under case HC-MD-CIV-ACT-DEL-2018/02568 relates to a loan repayment an</w:t>
      </w:r>
      <w:r w:rsidR="0099615E" w:rsidRPr="00814468">
        <w:rPr>
          <w:rFonts w:ascii="Arial" w:hAnsi="Arial" w:cs="Arial"/>
          <w:sz w:val="24"/>
          <w:szCs w:val="24"/>
        </w:rPr>
        <w:t xml:space="preserve">d unjustified enrichment claim. </w:t>
      </w:r>
      <w:r w:rsidR="00830554" w:rsidRPr="00814468">
        <w:rPr>
          <w:rFonts w:ascii="Arial" w:hAnsi="Arial" w:cs="Arial"/>
          <w:sz w:val="24"/>
          <w:szCs w:val="24"/>
        </w:rPr>
        <w:t>Counsel for the plaintiffs submits</w:t>
      </w:r>
      <w:r w:rsidRPr="00814468">
        <w:rPr>
          <w:rFonts w:ascii="Arial" w:hAnsi="Arial" w:cs="Arial"/>
          <w:sz w:val="24"/>
          <w:szCs w:val="24"/>
        </w:rPr>
        <w:t xml:space="preserve"> that being </w:t>
      </w:r>
      <w:r w:rsidR="00830554" w:rsidRPr="00814468">
        <w:rPr>
          <w:rFonts w:ascii="Arial" w:hAnsi="Arial" w:cs="Arial"/>
          <w:sz w:val="24"/>
          <w:szCs w:val="24"/>
        </w:rPr>
        <w:t>considerably</w:t>
      </w:r>
      <w:r w:rsidRPr="00814468">
        <w:rPr>
          <w:rFonts w:ascii="Arial" w:hAnsi="Arial" w:cs="Arial"/>
          <w:sz w:val="24"/>
          <w:szCs w:val="24"/>
        </w:rPr>
        <w:t xml:space="preserve"> or otherwise the same, the actions differ substantially in nature and causes of action.</w:t>
      </w:r>
    </w:p>
    <w:p w:rsidR="00FE6F99" w:rsidRPr="00814468" w:rsidRDefault="00FE6F99" w:rsidP="00FE6F99">
      <w:pPr>
        <w:spacing w:after="0" w:line="360" w:lineRule="auto"/>
        <w:jc w:val="both"/>
        <w:rPr>
          <w:rFonts w:ascii="Arial" w:hAnsi="Arial" w:cs="Arial"/>
          <w:sz w:val="24"/>
          <w:szCs w:val="24"/>
        </w:rPr>
      </w:pPr>
    </w:p>
    <w:p w:rsidR="00FE6F99"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t>[</w:t>
      </w:r>
      <w:r w:rsidR="00971496" w:rsidRPr="00814468">
        <w:rPr>
          <w:rFonts w:ascii="Arial" w:hAnsi="Arial" w:cs="Arial"/>
          <w:sz w:val="24"/>
          <w:szCs w:val="24"/>
        </w:rPr>
        <w:t>15</w:t>
      </w:r>
      <w:r w:rsidRPr="00814468">
        <w:rPr>
          <w:rFonts w:ascii="Arial" w:hAnsi="Arial" w:cs="Arial"/>
          <w:sz w:val="24"/>
          <w:szCs w:val="24"/>
        </w:rPr>
        <w:t>]</w:t>
      </w:r>
      <w:r w:rsidRPr="00814468">
        <w:rPr>
          <w:rFonts w:ascii="Arial" w:hAnsi="Arial" w:cs="Arial"/>
          <w:sz w:val="24"/>
          <w:szCs w:val="24"/>
        </w:rPr>
        <w:tab/>
      </w:r>
      <w:r w:rsidR="00F07077" w:rsidRPr="00814468">
        <w:rPr>
          <w:rFonts w:ascii="Arial" w:hAnsi="Arial" w:cs="Arial"/>
          <w:sz w:val="24"/>
          <w:szCs w:val="24"/>
        </w:rPr>
        <w:t>Mr. Shikongo</w:t>
      </w:r>
      <w:r w:rsidRPr="00814468">
        <w:rPr>
          <w:rFonts w:ascii="Arial" w:hAnsi="Arial" w:cs="Arial"/>
          <w:sz w:val="24"/>
          <w:szCs w:val="24"/>
        </w:rPr>
        <w:t xml:space="preserve"> further submits that the causes of action in respect of the three claims are entirely different and are to be supported by evidence which is </w:t>
      </w:r>
      <w:r w:rsidR="00830554" w:rsidRPr="00814468">
        <w:rPr>
          <w:rFonts w:ascii="Arial" w:hAnsi="Arial" w:cs="Arial"/>
          <w:sz w:val="24"/>
          <w:szCs w:val="24"/>
        </w:rPr>
        <w:t>different and</w:t>
      </w:r>
      <w:r w:rsidRPr="00814468">
        <w:rPr>
          <w:rFonts w:ascii="Arial" w:hAnsi="Arial" w:cs="Arial"/>
          <w:sz w:val="24"/>
          <w:szCs w:val="24"/>
        </w:rPr>
        <w:t xml:space="preserve"> relevant only to the specific cause of action.</w:t>
      </w:r>
    </w:p>
    <w:p w:rsidR="00FE6F99" w:rsidRPr="00814468" w:rsidRDefault="00FE6F99" w:rsidP="00FE6F99">
      <w:pPr>
        <w:spacing w:after="0" w:line="360" w:lineRule="auto"/>
        <w:jc w:val="both"/>
        <w:rPr>
          <w:rFonts w:ascii="Arial" w:hAnsi="Arial" w:cs="Arial"/>
          <w:sz w:val="24"/>
          <w:szCs w:val="24"/>
        </w:rPr>
      </w:pPr>
    </w:p>
    <w:p w:rsidR="00F07077"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t>[</w:t>
      </w:r>
      <w:r w:rsidR="00971496" w:rsidRPr="00814468">
        <w:rPr>
          <w:rFonts w:ascii="Arial" w:hAnsi="Arial" w:cs="Arial"/>
          <w:sz w:val="24"/>
          <w:szCs w:val="24"/>
        </w:rPr>
        <w:t>16</w:t>
      </w:r>
      <w:r w:rsidRPr="00814468">
        <w:rPr>
          <w:rFonts w:ascii="Arial" w:hAnsi="Arial" w:cs="Arial"/>
          <w:sz w:val="24"/>
          <w:szCs w:val="24"/>
        </w:rPr>
        <w:t>]</w:t>
      </w:r>
      <w:r w:rsidRPr="00814468">
        <w:rPr>
          <w:rFonts w:ascii="Arial" w:hAnsi="Arial" w:cs="Arial"/>
          <w:sz w:val="24"/>
          <w:szCs w:val="24"/>
        </w:rPr>
        <w:tab/>
        <w:t xml:space="preserve">On the notion that costs will be reduced generally, </w:t>
      </w:r>
      <w:r w:rsidR="00F07077" w:rsidRPr="00814468">
        <w:rPr>
          <w:rFonts w:ascii="Arial" w:hAnsi="Arial" w:cs="Arial"/>
          <w:sz w:val="24"/>
          <w:szCs w:val="24"/>
        </w:rPr>
        <w:t>Mr. Shikongo</w:t>
      </w:r>
      <w:r w:rsidRPr="00814468">
        <w:rPr>
          <w:rFonts w:ascii="Arial" w:hAnsi="Arial" w:cs="Arial"/>
          <w:sz w:val="24"/>
          <w:szCs w:val="24"/>
        </w:rPr>
        <w:t xml:space="preserve"> submit</w:t>
      </w:r>
      <w:r w:rsidR="00F07077" w:rsidRPr="00814468">
        <w:rPr>
          <w:rFonts w:ascii="Arial" w:hAnsi="Arial" w:cs="Arial"/>
          <w:sz w:val="24"/>
          <w:szCs w:val="24"/>
        </w:rPr>
        <w:t>ted</w:t>
      </w:r>
      <w:r w:rsidRPr="00814468">
        <w:rPr>
          <w:rFonts w:ascii="Arial" w:hAnsi="Arial" w:cs="Arial"/>
          <w:sz w:val="24"/>
          <w:szCs w:val="24"/>
        </w:rPr>
        <w:t xml:space="preserve"> that </w:t>
      </w:r>
      <w:r w:rsidR="00F07077" w:rsidRPr="00814468">
        <w:rPr>
          <w:rFonts w:ascii="Arial" w:hAnsi="Arial" w:cs="Arial"/>
          <w:sz w:val="24"/>
          <w:szCs w:val="24"/>
        </w:rPr>
        <w:t xml:space="preserve">the court </w:t>
      </w:r>
      <w:r w:rsidR="008B7AD3" w:rsidRPr="00814468">
        <w:rPr>
          <w:rFonts w:ascii="Arial" w:hAnsi="Arial" w:cs="Arial"/>
          <w:sz w:val="24"/>
          <w:szCs w:val="24"/>
        </w:rPr>
        <w:t>should consider</w:t>
      </w:r>
      <w:r w:rsidRPr="00814468">
        <w:rPr>
          <w:rFonts w:ascii="Arial" w:hAnsi="Arial" w:cs="Arial"/>
          <w:sz w:val="24"/>
          <w:szCs w:val="24"/>
        </w:rPr>
        <w:t xml:space="preserve"> that the actions sought to be consolidated are at different stages in litigation</w:t>
      </w:r>
      <w:r w:rsidR="00F07077" w:rsidRPr="00814468">
        <w:rPr>
          <w:rFonts w:ascii="Arial" w:hAnsi="Arial" w:cs="Arial"/>
          <w:sz w:val="24"/>
          <w:szCs w:val="24"/>
        </w:rPr>
        <w:t xml:space="preserve"> a</w:t>
      </w:r>
      <w:r w:rsidR="00830554" w:rsidRPr="00814468">
        <w:rPr>
          <w:rFonts w:ascii="Arial" w:hAnsi="Arial" w:cs="Arial"/>
          <w:sz w:val="24"/>
          <w:szCs w:val="24"/>
        </w:rPr>
        <w:t xml:space="preserve">nd the court cannot lose sight </w:t>
      </w:r>
      <w:r w:rsidR="00F07077" w:rsidRPr="00814468">
        <w:rPr>
          <w:rFonts w:ascii="Arial" w:hAnsi="Arial" w:cs="Arial"/>
          <w:sz w:val="24"/>
          <w:szCs w:val="24"/>
        </w:rPr>
        <w:t xml:space="preserve">of the issue of </w:t>
      </w:r>
      <w:r w:rsidRPr="00814468">
        <w:rPr>
          <w:rFonts w:ascii="Arial" w:hAnsi="Arial" w:cs="Arial"/>
          <w:sz w:val="24"/>
          <w:szCs w:val="24"/>
        </w:rPr>
        <w:t>prejudice</w:t>
      </w:r>
      <w:r w:rsidR="00F07077" w:rsidRPr="00814468">
        <w:rPr>
          <w:rFonts w:ascii="Arial" w:hAnsi="Arial" w:cs="Arial"/>
          <w:sz w:val="24"/>
          <w:szCs w:val="24"/>
        </w:rPr>
        <w:t xml:space="preserve"> to the plaintiffs</w:t>
      </w:r>
      <w:r w:rsidRPr="00814468">
        <w:rPr>
          <w:rFonts w:ascii="Arial" w:hAnsi="Arial" w:cs="Arial"/>
          <w:sz w:val="24"/>
          <w:szCs w:val="24"/>
        </w:rPr>
        <w:t xml:space="preserve">. </w:t>
      </w:r>
      <w:r w:rsidR="00F07077" w:rsidRPr="00814468">
        <w:rPr>
          <w:rFonts w:ascii="Arial" w:hAnsi="Arial" w:cs="Arial"/>
          <w:sz w:val="24"/>
          <w:szCs w:val="24"/>
        </w:rPr>
        <w:t xml:space="preserve">He submitted </w:t>
      </w:r>
      <w:r w:rsidRPr="00814468">
        <w:rPr>
          <w:rFonts w:ascii="Arial" w:hAnsi="Arial" w:cs="Arial"/>
          <w:sz w:val="24"/>
          <w:szCs w:val="24"/>
        </w:rPr>
        <w:t>that the plaintiffs are substantially prejudiced on account of the delay of the fina</w:t>
      </w:r>
      <w:r w:rsidR="00F07077" w:rsidRPr="00814468">
        <w:rPr>
          <w:rFonts w:ascii="Arial" w:hAnsi="Arial" w:cs="Arial"/>
          <w:sz w:val="24"/>
          <w:szCs w:val="24"/>
        </w:rPr>
        <w:t xml:space="preserve">lisation of this present matter, which was already previously postponed at the instance of the second defendant. </w:t>
      </w:r>
    </w:p>
    <w:p w:rsidR="00F07077" w:rsidRPr="00814468" w:rsidRDefault="00F07077" w:rsidP="00FE6F99">
      <w:pPr>
        <w:spacing w:after="0" w:line="360" w:lineRule="auto"/>
        <w:jc w:val="both"/>
        <w:rPr>
          <w:rFonts w:ascii="Arial" w:hAnsi="Arial" w:cs="Arial"/>
          <w:sz w:val="24"/>
          <w:szCs w:val="24"/>
        </w:rPr>
      </w:pPr>
    </w:p>
    <w:p w:rsidR="00FE6F99"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t>[</w:t>
      </w:r>
      <w:r w:rsidR="00971496" w:rsidRPr="00814468">
        <w:rPr>
          <w:rFonts w:ascii="Arial" w:hAnsi="Arial" w:cs="Arial"/>
          <w:sz w:val="24"/>
          <w:szCs w:val="24"/>
        </w:rPr>
        <w:t>17</w:t>
      </w:r>
      <w:r w:rsidRPr="00814468">
        <w:rPr>
          <w:rFonts w:ascii="Arial" w:hAnsi="Arial" w:cs="Arial"/>
          <w:sz w:val="24"/>
          <w:szCs w:val="24"/>
        </w:rPr>
        <w:t>]</w:t>
      </w:r>
      <w:r w:rsidRPr="00814468">
        <w:rPr>
          <w:rFonts w:ascii="Arial" w:hAnsi="Arial" w:cs="Arial"/>
          <w:sz w:val="24"/>
          <w:szCs w:val="24"/>
        </w:rPr>
        <w:tab/>
        <w:t xml:space="preserve"> </w:t>
      </w:r>
      <w:r w:rsidR="00F07077" w:rsidRPr="00814468">
        <w:rPr>
          <w:rFonts w:ascii="Arial" w:hAnsi="Arial" w:cs="Arial"/>
          <w:sz w:val="24"/>
          <w:szCs w:val="24"/>
        </w:rPr>
        <w:t>Mr. Shikongo</w:t>
      </w:r>
      <w:r w:rsidR="00971496" w:rsidRPr="00814468">
        <w:rPr>
          <w:rFonts w:ascii="Arial" w:hAnsi="Arial" w:cs="Arial"/>
          <w:sz w:val="24"/>
          <w:szCs w:val="24"/>
        </w:rPr>
        <w:t xml:space="preserve"> contended </w:t>
      </w:r>
      <w:r w:rsidRPr="00814468">
        <w:rPr>
          <w:rFonts w:ascii="Arial" w:hAnsi="Arial" w:cs="Arial"/>
          <w:sz w:val="24"/>
          <w:szCs w:val="24"/>
        </w:rPr>
        <w:t xml:space="preserve">that </w:t>
      </w:r>
      <w:r w:rsidR="00971496" w:rsidRPr="00814468">
        <w:rPr>
          <w:rFonts w:ascii="Arial" w:hAnsi="Arial" w:cs="Arial"/>
          <w:sz w:val="24"/>
          <w:szCs w:val="24"/>
        </w:rPr>
        <w:t>the</w:t>
      </w:r>
      <w:r w:rsidRPr="00814468">
        <w:rPr>
          <w:rFonts w:ascii="Arial" w:hAnsi="Arial" w:cs="Arial"/>
          <w:sz w:val="24"/>
          <w:szCs w:val="24"/>
        </w:rPr>
        <w:t xml:space="preserve"> notion </w:t>
      </w:r>
      <w:r w:rsidR="00971496" w:rsidRPr="00814468">
        <w:rPr>
          <w:rFonts w:ascii="Arial" w:hAnsi="Arial" w:cs="Arial"/>
          <w:sz w:val="24"/>
          <w:szCs w:val="24"/>
        </w:rPr>
        <w:t xml:space="preserve">of multiplicity of trials and findings </w:t>
      </w:r>
      <w:r w:rsidRPr="00814468">
        <w:rPr>
          <w:rFonts w:ascii="Arial" w:hAnsi="Arial" w:cs="Arial"/>
          <w:sz w:val="24"/>
          <w:szCs w:val="24"/>
        </w:rPr>
        <w:t xml:space="preserve">in itself is not a cogent ground on its own in support of consolidation to be considered as the balance of convenience, prejudice to the </w:t>
      </w:r>
      <w:r w:rsidR="00971496" w:rsidRPr="00814468">
        <w:rPr>
          <w:rFonts w:ascii="Arial" w:hAnsi="Arial" w:cs="Arial"/>
          <w:sz w:val="24"/>
          <w:szCs w:val="24"/>
        </w:rPr>
        <w:t>plaintiffs</w:t>
      </w:r>
      <w:r w:rsidRPr="00814468">
        <w:rPr>
          <w:rFonts w:ascii="Arial" w:hAnsi="Arial" w:cs="Arial"/>
          <w:sz w:val="24"/>
          <w:szCs w:val="24"/>
        </w:rPr>
        <w:t xml:space="preserve"> as well as substantial difference in the cause of action mitigate against consolidations of hearings.</w:t>
      </w:r>
    </w:p>
    <w:p w:rsidR="00FE6F99" w:rsidRPr="00814468" w:rsidRDefault="00FE6F99" w:rsidP="00FE6F99">
      <w:pPr>
        <w:spacing w:after="0" w:line="360" w:lineRule="auto"/>
        <w:jc w:val="both"/>
        <w:rPr>
          <w:rFonts w:ascii="Arial" w:hAnsi="Arial" w:cs="Arial"/>
          <w:sz w:val="24"/>
          <w:szCs w:val="24"/>
        </w:rPr>
      </w:pPr>
    </w:p>
    <w:p w:rsidR="00FE6F99" w:rsidRPr="00814468" w:rsidRDefault="00FE6F99" w:rsidP="00FE6F99">
      <w:pPr>
        <w:spacing w:after="0" w:line="360" w:lineRule="auto"/>
        <w:jc w:val="both"/>
        <w:rPr>
          <w:rFonts w:ascii="Arial" w:hAnsi="Arial" w:cs="Arial"/>
          <w:sz w:val="24"/>
          <w:szCs w:val="24"/>
        </w:rPr>
      </w:pPr>
      <w:r w:rsidRPr="00814468">
        <w:rPr>
          <w:rFonts w:ascii="Arial" w:hAnsi="Arial" w:cs="Arial"/>
          <w:sz w:val="24"/>
          <w:szCs w:val="24"/>
        </w:rPr>
        <w:lastRenderedPageBreak/>
        <w:t>[</w:t>
      </w:r>
      <w:r w:rsidR="00971496" w:rsidRPr="00814468">
        <w:rPr>
          <w:rFonts w:ascii="Arial" w:hAnsi="Arial" w:cs="Arial"/>
          <w:sz w:val="24"/>
          <w:szCs w:val="24"/>
        </w:rPr>
        <w:t>18</w:t>
      </w:r>
      <w:r w:rsidRPr="00814468">
        <w:rPr>
          <w:rFonts w:ascii="Arial" w:hAnsi="Arial" w:cs="Arial"/>
          <w:sz w:val="24"/>
          <w:szCs w:val="24"/>
        </w:rPr>
        <w:t>]</w:t>
      </w:r>
      <w:r w:rsidRPr="00814468">
        <w:rPr>
          <w:rFonts w:ascii="Arial" w:hAnsi="Arial" w:cs="Arial"/>
          <w:sz w:val="24"/>
          <w:szCs w:val="24"/>
        </w:rPr>
        <w:tab/>
        <w:t xml:space="preserve"> </w:t>
      </w:r>
      <w:r w:rsidR="00971496" w:rsidRPr="00814468">
        <w:rPr>
          <w:rFonts w:ascii="Arial" w:hAnsi="Arial" w:cs="Arial"/>
          <w:sz w:val="24"/>
          <w:szCs w:val="24"/>
        </w:rPr>
        <w:t xml:space="preserve">In </w:t>
      </w:r>
      <w:r w:rsidR="00830554" w:rsidRPr="00814468">
        <w:rPr>
          <w:rFonts w:ascii="Arial" w:hAnsi="Arial" w:cs="Arial"/>
          <w:sz w:val="24"/>
          <w:szCs w:val="24"/>
        </w:rPr>
        <w:t>conclusion, Mr</w:t>
      </w:r>
      <w:r w:rsidR="00971496" w:rsidRPr="00814468">
        <w:rPr>
          <w:rFonts w:ascii="Arial" w:hAnsi="Arial" w:cs="Arial"/>
          <w:sz w:val="24"/>
          <w:szCs w:val="24"/>
        </w:rPr>
        <w:t>. Shikongo</w:t>
      </w:r>
      <w:r w:rsidRPr="00814468">
        <w:rPr>
          <w:rFonts w:ascii="Arial" w:hAnsi="Arial" w:cs="Arial"/>
          <w:sz w:val="24"/>
          <w:szCs w:val="24"/>
        </w:rPr>
        <w:t xml:space="preserve"> submit</w:t>
      </w:r>
      <w:r w:rsidR="00971496" w:rsidRPr="00814468">
        <w:rPr>
          <w:rFonts w:ascii="Arial" w:hAnsi="Arial" w:cs="Arial"/>
          <w:sz w:val="24"/>
          <w:szCs w:val="24"/>
        </w:rPr>
        <w:t>ted</w:t>
      </w:r>
      <w:r w:rsidRPr="00814468">
        <w:rPr>
          <w:rFonts w:ascii="Arial" w:hAnsi="Arial" w:cs="Arial"/>
          <w:sz w:val="24"/>
          <w:szCs w:val="24"/>
        </w:rPr>
        <w:t xml:space="preserve"> that the </w:t>
      </w:r>
      <w:r w:rsidR="00971496" w:rsidRPr="00814468">
        <w:rPr>
          <w:rFonts w:ascii="Arial" w:hAnsi="Arial" w:cs="Arial"/>
          <w:sz w:val="24"/>
          <w:szCs w:val="24"/>
        </w:rPr>
        <w:t xml:space="preserve">second </w:t>
      </w:r>
      <w:r w:rsidRPr="00814468">
        <w:rPr>
          <w:rFonts w:ascii="Arial" w:hAnsi="Arial" w:cs="Arial"/>
          <w:sz w:val="24"/>
          <w:szCs w:val="24"/>
        </w:rPr>
        <w:t>defendant failed to set out the basis in full in his application which he alleges makes it convenient for the three separat</w:t>
      </w:r>
      <w:r w:rsidR="00971496" w:rsidRPr="00814468">
        <w:rPr>
          <w:rFonts w:ascii="Arial" w:hAnsi="Arial" w:cs="Arial"/>
          <w:sz w:val="24"/>
          <w:szCs w:val="24"/>
        </w:rPr>
        <w:t xml:space="preserve">e actions to be heard together and therefor submitted that the application should be dismissed with costs. </w:t>
      </w:r>
    </w:p>
    <w:p w:rsidR="00FE6F99" w:rsidRPr="00814468" w:rsidRDefault="00FE6F99" w:rsidP="00FE6F99">
      <w:pPr>
        <w:spacing w:after="0" w:line="360" w:lineRule="auto"/>
        <w:jc w:val="both"/>
        <w:rPr>
          <w:rFonts w:ascii="Arial" w:hAnsi="Arial" w:cs="Arial"/>
          <w:sz w:val="24"/>
          <w:szCs w:val="24"/>
        </w:rPr>
      </w:pPr>
    </w:p>
    <w:p w:rsidR="00051896" w:rsidRPr="000D2D5F" w:rsidRDefault="000D2D5F" w:rsidP="001A1CE5">
      <w:pPr>
        <w:spacing w:after="0" w:line="360" w:lineRule="auto"/>
        <w:jc w:val="both"/>
        <w:rPr>
          <w:rFonts w:ascii="Arial" w:hAnsi="Arial" w:cs="Arial"/>
          <w:sz w:val="24"/>
          <w:szCs w:val="24"/>
          <w:u w:val="single"/>
          <w:lang w:val="en-ZA"/>
        </w:rPr>
      </w:pPr>
      <w:r w:rsidRPr="000D2D5F">
        <w:rPr>
          <w:rFonts w:ascii="Arial" w:hAnsi="Arial" w:cs="Arial"/>
          <w:sz w:val="24"/>
          <w:szCs w:val="24"/>
          <w:u w:val="single"/>
          <w:lang w:val="en-ZA"/>
        </w:rPr>
        <w:t>The Applicable Law</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tabs>
          <w:tab w:val="left" w:pos="720"/>
          <w:tab w:val="left" w:pos="2445"/>
        </w:tabs>
        <w:spacing w:after="0" w:line="360" w:lineRule="auto"/>
        <w:jc w:val="both"/>
        <w:rPr>
          <w:rFonts w:ascii="Arial" w:hAnsi="Arial" w:cs="Arial"/>
          <w:sz w:val="24"/>
          <w:szCs w:val="24"/>
          <w:lang w:val="en-ZA"/>
        </w:rPr>
      </w:pPr>
      <w:r w:rsidRPr="00814468">
        <w:rPr>
          <w:rFonts w:ascii="Arial" w:hAnsi="Arial" w:cs="Arial"/>
          <w:sz w:val="24"/>
          <w:szCs w:val="24"/>
          <w:lang w:val="en-ZA"/>
        </w:rPr>
        <w:t>[</w:t>
      </w:r>
      <w:r w:rsidR="00971496" w:rsidRPr="00814468">
        <w:rPr>
          <w:rFonts w:ascii="Arial" w:hAnsi="Arial" w:cs="Arial"/>
          <w:sz w:val="24"/>
          <w:szCs w:val="24"/>
          <w:lang w:val="en-ZA"/>
        </w:rPr>
        <w:t>19</w:t>
      </w:r>
      <w:r w:rsidRPr="00814468">
        <w:rPr>
          <w:rFonts w:ascii="Arial" w:hAnsi="Arial" w:cs="Arial"/>
          <w:sz w:val="24"/>
          <w:szCs w:val="24"/>
          <w:lang w:val="en-ZA"/>
        </w:rPr>
        <w:t>]</w:t>
      </w:r>
      <w:r w:rsidRPr="00814468">
        <w:rPr>
          <w:rFonts w:ascii="Arial" w:hAnsi="Arial" w:cs="Arial"/>
          <w:sz w:val="24"/>
          <w:szCs w:val="24"/>
          <w:lang w:val="en-ZA"/>
        </w:rPr>
        <w:tab/>
        <w:t xml:space="preserve"> </w:t>
      </w:r>
      <w:r w:rsidR="00827D4D" w:rsidRPr="00814468">
        <w:rPr>
          <w:rFonts w:ascii="Arial" w:hAnsi="Arial" w:cs="Arial"/>
          <w:sz w:val="24"/>
          <w:szCs w:val="24"/>
          <w:lang w:val="en-ZA"/>
        </w:rPr>
        <w:t>In terms of Rule 41 of the High Court Rules, it makes provision for the consolidation of actions as follows:</w:t>
      </w:r>
    </w:p>
    <w:p w:rsidR="00827D4D" w:rsidRPr="00814468" w:rsidRDefault="00827D4D" w:rsidP="001A1CE5">
      <w:pPr>
        <w:tabs>
          <w:tab w:val="left" w:pos="720"/>
          <w:tab w:val="left" w:pos="2445"/>
        </w:tabs>
        <w:spacing w:after="0" w:line="360" w:lineRule="auto"/>
        <w:jc w:val="both"/>
        <w:rPr>
          <w:rFonts w:ascii="Arial" w:hAnsi="Arial" w:cs="Arial"/>
          <w:sz w:val="24"/>
          <w:szCs w:val="24"/>
          <w:lang w:val="en-ZA"/>
        </w:rPr>
      </w:pPr>
    </w:p>
    <w:p w:rsidR="00F44CB9" w:rsidRPr="00814468" w:rsidRDefault="00827D4D" w:rsidP="001A1CE5">
      <w:pPr>
        <w:tabs>
          <w:tab w:val="left" w:pos="720"/>
          <w:tab w:val="left" w:pos="2445"/>
        </w:tabs>
        <w:spacing w:after="0" w:line="360" w:lineRule="auto"/>
        <w:jc w:val="both"/>
        <w:rPr>
          <w:rFonts w:ascii="Arial" w:hAnsi="Arial" w:cs="Arial"/>
          <w:szCs w:val="24"/>
          <w:lang w:val="en-US"/>
        </w:rPr>
      </w:pPr>
      <w:r w:rsidRPr="00814468">
        <w:rPr>
          <w:rFonts w:ascii="Arial" w:hAnsi="Arial" w:cs="Arial"/>
          <w:szCs w:val="24"/>
          <w:lang w:val="en-ZA"/>
        </w:rPr>
        <w:t>‘</w:t>
      </w:r>
      <w:r w:rsidR="00F44CB9" w:rsidRPr="00814468">
        <w:rPr>
          <w:rFonts w:ascii="Arial" w:hAnsi="Arial" w:cs="Arial"/>
          <w:b/>
          <w:bCs/>
          <w:szCs w:val="24"/>
          <w:lang w:val="en-US"/>
        </w:rPr>
        <w:t xml:space="preserve">41. </w:t>
      </w:r>
      <w:r w:rsidR="00F44CB9" w:rsidRPr="00814468">
        <w:rPr>
          <w:rFonts w:ascii="Arial" w:hAnsi="Arial" w:cs="Arial"/>
          <w:szCs w:val="24"/>
          <w:lang w:val="en-US"/>
        </w:rPr>
        <w:t xml:space="preserve">(1) Where separate actions have been instituted the managing judge may on the application of any party to any action after notice to all interested parties and if it appears to the managing judge convenient to do so, make an order consolidating the actions, after which - </w:t>
      </w:r>
    </w:p>
    <w:p w:rsidR="000D2D5F" w:rsidRDefault="000D2D5F" w:rsidP="001A1CE5">
      <w:pPr>
        <w:tabs>
          <w:tab w:val="left" w:pos="720"/>
          <w:tab w:val="left" w:pos="2445"/>
        </w:tabs>
        <w:spacing w:after="0" w:line="360" w:lineRule="auto"/>
        <w:jc w:val="both"/>
        <w:rPr>
          <w:rFonts w:ascii="Arial" w:hAnsi="Arial" w:cs="Arial"/>
          <w:szCs w:val="24"/>
          <w:lang w:val="en-US"/>
        </w:rPr>
      </w:pPr>
    </w:p>
    <w:p w:rsidR="00F44CB9" w:rsidRPr="00814468" w:rsidRDefault="00F44CB9" w:rsidP="000D2D5F">
      <w:pPr>
        <w:tabs>
          <w:tab w:val="left" w:pos="720"/>
          <w:tab w:val="left" w:pos="2445"/>
        </w:tabs>
        <w:spacing w:after="0" w:line="360" w:lineRule="auto"/>
        <w:ind w:left="426"/>
        <w:jc w:val="both"/>
        <w:rPr>
          <w:rFonts w:ascii="Arial" w:hAnsi="Arial" w:cs="Arial"/>
          <w:szCs w:val="24"/>
          <w:lang w:val="en-US"/>
        </w:rPr>
      </w:pPr>
      <w:r w:rsidRPr="00814468">
        <w:rPr>
          <w:rFonts w:ascii="Arial" w:hAnsi="Arial" w:cs="Arial"/>
          <w:szCs w:val="24"/>
          <w:lang w:val="en-US"/>
        </w:rPr>
        <w:t xml:space="preserve">(a) the actions proceed as one action; </w:t>
      </w:r>
    </w:p>
    <w:p w:rsidR="00F44CB9" w:rsidRPr="00814468" w:rsidRDefault="00F44CB9" w:rsidP="000D2D5F">
      <w:pPr>
        <w:tabs>
          <w:tab w:val="left" w:pos="720"/>
          <w:tab w:val="left" w:pos="2445"/>
        </w:tabs>
        <w:spacing w:after="0" w:line="360" w:lineRule="auto"/>
        <w:ind w:left="426"/>
        <w:jc w:val="both"/>
        <w:rPr>
          <w:rFonts w:ascii="Arial" w:hAnsi="Arial" w:cs="Arial"/>
          <w:szCs w:val="24"/>
          <w:lang w:val="en-US"/>
        </w:rPr>
      </w:pPr>
    </w:p>
    <w:p w:rsidR="00F44CB9" w:rsidRPr="00814468" w:rsidRDefault="00F44CB9" w:rsidP="000D2D5F">
      <w:pPr>
        <w:tabs>
          <w:tab w:val="left" w:pos="720"/>
          <w:tab w:val="left" w:pos="2445"/>
        </w:tabs>
        <w:spacing w:after="0" w:line="360" w:lineRule="auto"/>
        <w:ind w:left="426"/>
        <w:jc w:val="both"/>
        <w:rPr>
          <w:rFonts w:ascii="Arial" w:hAnsi="Arial" w:cs="Arial"/>
          <w:szCs w:val="24"/>
          <w:lang w:val="en-US"/>
        </w:rPr>
      </w:pPr>
      <w:r w:rsidRPr="00814468">
        <w:rPr>
          <w:rFonts w:ascii="Arial" w:hAnsi="Arial" w:cs="Arial"/>
          <w:szCs w:val="24"/>
          <w:lang w:val="en-US"/>
        </w:rPr>
        <w:t xml:space="preserve">(b) rule 40 applies with necessary modifications required by the context to the action so consolidated; and </w:t>
      </w:r>
    </w:p>
    <w:p w:rsidR="00F44CB9" w:rsidRPr="00814468" w:rsidRDefault="00F44CB9" w:rsidP="000D2D5F">
      <w:pPr>
        <w:tabs>
          <w:tab w:val="left" w:pos="720"/>
          <w:tab w:val="left" w:pos="2445"/>
        </w:tabs>
        <w:spacing w:after="0" w:line="360" w:lineRule="auto"/>
        <w:ind w:left="426"/>
        <w:jc w:val="both"/>
        <w:rPr>
          <w:rFonts w:ascii="Arial" w:hAnsi="Arial" w:cs="Arial"/>
          <w:szCs w:val="24"/>
          <w:lang w:val="en-US"/>
        </w:rPr>
      </w:pPr>
    </w:p>
    <w:p w:rsidR="00F44CB9" w:rsidRDefault="00F44CB9" w:rsidP="000D2D5F">
      <w:pPr>
        <w:tabs>
          <w:tab w:val="left" w:pos="720"/>
          <w:tab w:val="left" w:pos="2445"/>
        </w:tabs>
        <w:spacing w:after="0" w:line="360" w:lineRule="auto"/>
        <w:ind w:left="426"/>
        <w:jc w:val="both"/>
        <w:rPr>
          <w:rFonts w:ascii="Arial" w:hAnsi="Arial" w:cs="Arial"/>
          <w:szCs w:val="24"/>
          <w:lang w:val="en-US"/>
        </w:rPr>
      </w:pPr>
      <w:r w:rsidRPr="00814468">
        <w:rPr>
          <w:rFonts w:ascii="Arial" w:hAnsi="Arial" w:cs="Arial"/>
          <w:szCs w:val="24"/>
          <w:lang w:val="en-US"/>
        </w:rPr>
        <w:t xml:space="preserve">(c) the court may make any order it considers suitable or appropriate with regard to the further conduct of the matter and may give one judgment disposing of all matters in dispute in the actions. </w:t>
      </w:r>
    </w:p>
    <w:p w:rsidR="000D2D5F" w:rsidRPr="00814468" w:rsidRDefault="000D2D5F" w:rsidP="001A1CE5">
      <w:pPr>
        <w:tabs>
          <w:tab w:val="left" w:pos="720"/>
          <w:tab w:val="left" w:pos="2445"/>
        </w:tabs>
        <w:spacing w:after="0" w:line="360" w:lineRule="auto"/>
        <w:jc w:val="both"/>
        <w:rPr>
          <w:rFonts w:ascii="Arial" w:hAnsi="Arial" w:cs="Arial"/>
          <w:szCs w:val="24"/>
          <w:lang w:val="en-US"/>
        </w:rPr>
      </w:pPr>
    </w:p>
    <w:p w:rsidR="00F44CB9" w:rsidRPr="00814468" w:rsidRDefault="00F44CB9" w:rsidP="001A1CE5">
      <w:pPr>
        <w:tabs>
          <w:tab w:val="left" w:pos="720"/>
          <w:tab w:val="left" w:pos="2445"/>
        </w:tabs>
        <w:spacing w:after="0" w:line="360" w:lineRule="auto"/>
        <w:jc w:val="both"/>
        <w:rPr>
          <w:rFonts w:ascii="Arial" w:hAnsi="Arial" w:cs="Arial"/>
          <w:szCs w:val="24"/>
          <w:lang w:val="en-US"/>
        </w:rPr>
      </w:pPr>
      <w:r w:rsidRPr="00814468">
        <w:rPr>
          <w:rFonts w:ascii="Arial" w:hAnsi="Arial" w:cs="Arial"/>
          <w:szCs w:val="24"/>
          <w:lang w:val="en-US"/>
        </w:rPr>
        <w:t>(2) A person entitled to join as a plaintiff or liable to be joined as a defendant in any action may, on notice to all parties, at any stage of the proceedings apply to the managing judge for leave to intervene as a plaintiff or defendant.</w:t>
      </w:r>
    </w:p>
    <w:p w:rsidR="00F44CB9" w:rsidRPr="00814468" w:rsidRDefault="00F44CB9" w:rsidP="001A1CE5">
      <w:pPr>
        <w:tabs>
          <w:tab w:val="left" w:pos="720"/>
          <w:tab w:val="left" w:pos="2445"/>
        </w:tabs>
        <w:spacing w:after="0" w:line="360" w:lineRule="auto"/>
        <w:jc w:val="both"/>
        <w:rPr>
          <w:rFonts w:ascii="Arial" w:hAnsi="Arial" w:cs="Arial"/>
          <w:szCs w:val="24"/>
          <w:lang w:val="en-US"/>
        </w:rPr>
      </w:pPr>
    </w:p>
    <w:p w:rsidR="00827D4D" w:rsidRPr="00814468" w:rsidRDefault="00F44CB9" w:rsidP="001A1CE5">
      <w:pPr>
        <w:tabs>
          <w:tab w:val="left" w:pos="720"/>
          <w:tab w:val="left" w:pos="2445"/>
        </w:tabs>
        <w:spacing w:after="0" w:line="360" w:lineRule="auto"/>
        <w:jc w:val="both"/>
        <w:rPr>
          <w:rFonts w:ascii="Arial" w:hAnsi="Arial" w:cs="Arial"/>
          <w:sz w:val="20"/>
          <w:lang w:val="en-ZA"/>
        </w:rPr>
      </w:pPr>
      <w:r w:rsidRPr="00814468">
        <w:rPr>
          <w:rFonts w:ascii="Arial" w:hAnsi="Arial" w:cs="Arial"/>
          <w:szCs w:val="24"/>
          <w:lang w:val="en-US"/>
        </w:rPr>
        <w:t>(3) The managing judge may on application made under subrule (2) make such order including an order as to costs and give such directions as to further procedure in the action which he or she considers suitable or appropriate.’</w:t>
      </w:r>
    </w:p>
    <w:p w:rsidR="00051896" w:rsidRPr="00814468" w:rsidRDefault="00051896" w:rsidP="001A1CE5">
      <w:pPr>
        <w:spacing w:after="0" w:line="360" w:lineRule="auto"/>
        <w:jc w:val="both"/>
        <w:rPr>
          <w:rFonts w:ascii="Arial" w:hAnsi="Arial" w:cs="Arial"/>
          <w:sz w:val="24"/>
          <w:szCs w:val="24"/>
          <w:lang w:val="en-ZA"/>
        </w:rPr>
      </w:pPr>
    </w:p>
    <w:p w:rsidR="00966BEF" w:rsidRPr="00814468" w:rsidRDefault="009C1AEE" w:rsidP="008E6CF9">
      <w:pPr>
        <w:pStyle w:val="NormalWeb"/>
        <w:shd w:val="clear" w:color="auto" w:fill="FFFFFF"/>
        <w:spacing w:before="144" w:beforeAutospacing="0" w:after="0" w:afterAutospacing="0" w:line="360" w:lineRule="auto"/>
        <w:jc w:val="both"/>
        <w:rPr>
          <w:rFonts w:ascii="Arial" w:hAnsi="Arial" w:cs="Arial"/>
          <w:shd w:val="clear" w:color="auto" w:fill="FFFFFF"/>
        </w:rPr>
      </w:pPr>
      <w:r w:rsidRPr="00814468">
        <w:rPr>
          <w:rFonts w:ascii="Arial" w:hAnsi="Arial" w:cs="Arial"/>
          <w:lang w:val="en-ZA"/>
        </w:rPr>
        <w:lastRenderedPageBreak/>
        <w:t>[</w:t>
      </w:r>
      <w:r w:rsidR="00966BEF" w:rsidRPr="00814468">
        <w:rPr>
          <w:rFonts w:ascii="Arial" w:hAnsi="Arial" w:cs="Arial"/>
          <w:lang w:val="en-ZA"/>
        </w:rPr>
        <w:t>20</w:t>
      </w:r>
      <w:r w:rsidRPr="00814468">
        <w:rPr>
          <w:rFonts w:ascii="Arial" w:hAnsi="Arial" w:cs="Arial"/>
          <w:lang w:val="en-ZA"/>
        </w:rPr>
        <w:t>]</w:t>
      </w:r>
      <w:r w:rsidRPr="00814468">
        <w:rPr>
          <w:rFonts w:ascii="Arial" w:hAnsi="Arial" w:cs="Arial"/>
          <w:lang w:val="en-ZA"/>
        </w:rPr>
        <w:tab/>
      </w:r>
      <w:r w:rsidRPr="00814468">
        <w:rPr>
          <w:rFonts w:ascii="Arial" w:hAnsi="Arial" w:cs="Arial"/>
        </w:rPr>
        <w:t>Erasmus</w:t>
      </w:r>
      <w:r w:rsidR="00DE0EDE" w:rsidRPr="00814468">
        <w:rPr>
          <w:rFonts w:ascii="Arial" w:hAnsi="Arial" w:cs="Arial"/>
        </w:rPr>
        <w:t>:</w:t>
      </w:r>
      <w:r w:rsidRPr="00814468">
        <w:rPr>
          <w:rFonts w:ascii="Arial" w:hAnsi="Arial" w:cs="Arial"/>
        </w:rPr>
        <w:t xml:space="preserve"> </w:t>
      </w:r>
      <w:r w:rsidRPr="00814468">
        <w:rPr>
          <w:rFonts w:ascii="Arial" w:hAnsi="Arial" w:cs="Arial"/>
          <w:i/>
          <w:shd w:val="clear" w:color="auto" w:fill="FFFFFF"/>
        </w:rPr>
        <w:t>Superior Court Practice</w:t>
      </w:r>
      <w:r w:rsidR="00830554" w:rsidRPr="00814468">
        <w:rPr>
          <w:rFonts w:ascii="Arial" w:hAnsi="Arial" w:cs="Arial"/>
          <w:i/>
          <w:shd w:val="clear" w:color="auto" w:fill="FFFFFF"/>
        </w:rPr>
        <w:t>,</w:t>
      </w:r>
      <w:r w:rsidRPr="00814468">
        <w:rPr>
          <w:rStyle w:val="FootnoteReference"/>
          <w:rFonts w:ascii="Arial" w:hAnsi="Arial" w:cs="Arial"/>
          <w:shd w:val="clear" w:color="auto" w:fill="FFFFFF"/>
        </w:rPr>
        <w:footnoteReference w:id="2"/>
      </w:r>
      <w:r w:rsidRPr="00814468">
        <w:rPr>
          <w:rFonts w:ascii="Arial" w:hAnsi="Arial" w:cs="Arial"/>
          <w:shd w:val="clear" w:color="auto" w:fill="FFFFFF"/>
        </w:rPr>
        <w:t xml:space="preserve"> </w:t>
      </w:r>
      <w:r w:rsidR="00B05C6C" w:rsidRPr="00814468">
        <w:rPr>
          <w:rFonts w:ascii="Arial" w:hAnsi="Arial" w:cs="Arial"/>
          <w:shd w:val="clear" w:color="auto" w:fill="FFFFFF"/>
        </w:rPr>
        <w:t xml:space="preserve">sets </w:t>
      </w:r>
      <w:r w:rsidR="00966BEF" w:rsidRPr="00814468">
        <w:rPr>
          <w:rFonts w:ascii="Arial" w:hAnsi="Arial" w:cs="Arial"/>
          <w:shd w:val="clear" w:color="auto" w:fill="FFFFFF"/>
        </w:rPr>
        <w:t>out</w:t>
      </w:r>
      <w:r w:rsidR="00B05C6C" w:rsidRPr="00814468">
        <w:rPr>
          <w:rFonts w:ascii="Arial" w:hAnsi="Arial" w:cs="Arial"/>
          <w:shd w:val="clear" w:color="auto" w:fill="FFFFFF"/>
        </w:rPr>
        <w:t xml:space="preserve"> the purpose and test in regards to consolidation of actions as</w:t>
      </w:r>
      <w:r w:rsidR="00966BEF" w:rsidRPr="00814468">
        <w:rPr>
          <w:rFonts w:ascii="Arial" w:hAnsi="Arial" w:cs="Arial"/>
          <w:shd w:val="clear" w:color="auto" w:fill="FFFFFF"/>
        </w:rPr>
        <w:t xml:space="preserve"> follows: </w:t>
      </w:r>
    </w:p>
    <w:p w:rsidR="00966BEF" w:rsidRPr="00814468" w:rsidRDefault="00B05C6C" w:rsidP="00966BEF">
      <w:pPr>
        <w:pStyle w:val="NormalWeb"/>
        <w:shd w:val="clear" w:color="auto" w:fill="FFFFFF"/>
        <w:spacing w:before="144" w:beforeAutospacing="0" w:after="0" w:afterAutospacing="0" w:line="360" w:lineRule="auto"/>
        <w:ind w:firstLine="720"/>
        <w:jc w:val="both"/>
        <w:rPr>
          <w:rFonts w:ascii="Arial" w:hAnsi="Arial" w:cs="Arial"/>
          <w:shd w:val="clear" w:color="auto" w:fill="FFFFFF"/>
        </w:rPr>
      </w:pPr>
      <w:r w:rsidRPr="00814468">
        <w:rPr>
          <w:rFonts w:ascii="Arial" w:hAnsi="Arial" w:cs="Arial"/>
          <w:shd w:val="clear" w:color="auto" w:fill="FFFFFF"/>
        </w:rPr>
        <w:t xml:space="preserve"> </w:t>
      </w:r>
    </w:p>
    <w:p w:rsidR="000D2D5F" w:rsidRDefault="00966BEF" w:rsidP="000D2D5F">
      <w:pPr>
        <w:pStyle w:val="NormalWeb"/>
        <w:shd w:val="clear" w:color="auto" w:fill="FFFFFF"/>
        <w:spacing w:before="0" w:beforeAutospacing="0" w:after="0" w:afterAutospacing="0" w:line="360" w:lineRule="auto"/>
        <w:jc w:val="both"/>
        <w:rPr>
          <w:rFonts w:ascii="Arial" w:hAnsi="Arial" w:cs="Arial"/>
          <w:shd w:val="clear" w:color="auto" w:fill="FFFFFF"/>
        </w:rPr>
      </w:pPr>
      <w:r w:rsidRPr="00814468">
        <w:rPr>
          <w:rFonts w:ascii="Arial" w:hAnsi="Arial" w:cs="Arial"/>
          <w:shd w:val="clear" w:color="auto" w:fill="FFFFFF"/>
        </w:rPr>
        <w:t>‘</w:t>
      </w:r>
      <w:r w:rsidRPr="00814468">
        <w:rPr>
          <w:rFonts w:ascii="Arial" w:hAnsi="Arial" w:cs="Arial"/>
          <w:sz w:val="22"/>
          <w:szCs w:val="22"/>
          <w:shd w:val="clear" w:color="auto" w:fill="FFFFFF"/>
        </w:rPr>
        <w:t>The purpose of consolidation of actions under this rule and the joinder of a third party under rule 13 is in broad terms the same: to have issues which are substantially similar tried at a single hearing so as to avoid the disadvantage attendant upon a multiplicity of trial….</w:t>
      </w:r>
      <w:r w:rsidRPr="00814468">
        <w:rPr>
          <w:rFonts w:ascii="Arial" w:hAnsi="Arial" w:cs="Arial"/>
          <w:shd w:val="clear" w:color="auto" w:fill="FFFFFF"/>
        </w:rPr>
        <w:t>’</w:t>
      </w:r>
    </w:p>
    <w:p w:rsidR="000D2D5F" w:rsidRDefault="000D2D5F" w:rsidP="000D2D5F">
      <w:pPr>
        <w:pStyle w:val="NormalWeb"/>
        <w:shd w:val="clear" w:color="auto" w:fill="FFFFFF"/>
        <w:spacing w:before="0" w:beforeAutospacing="0" w:after="0" w:afterAutospacing="0" w:line="360" w:lineRule="auto"/>
        <w:jc w:val="both"/>
        <w:rPr>
          <w:rFonts w:ascii="Arial" w:hAnsi="Arial" w:cs="Arial"/>
          <w:shd w:val="clear" w:color="auto" w:fill="FFFFFF"/>
        </w:rPr>
      </w:pPr>
    </w:p>
    <w:p w:rsidR="00966BEF" w:rsidRDefault="00966BEF" w:rsidP="000D2D5F">
      <w:pPr>
        <w:pStyle w:val="NormalWeb"/>
        <w:shd w:val="clear" w:color="auto" w:fill="FFFFFF"/>
        <w:spacing w:before="0" w:beforeAutospacing="0" w:after="0" w:afterAutospacing="0" w:line="360" w:lineRule="auto"/>
        <w:jc w:val="both"/>
        <w:rPr>
          <w:rFonts w:ascii="Arial" w:hAnsi="Arial" w:cs="Arial"/>
          <w:shd w:val="clear" w:color="auto" w:fill="FFFFFF"/>
        </w:rPr>
      </w:pPr>
      <w:r w:rsidRPr="00814468">
        <w:rPr>
          <w:rFonts w:ascii="Arial" w:hAnsi="Arial" w:cs="Arial"/>
          <w:shd w:val="clear" w:color="auto" w:fill="FFFFFF"/>
        </w:rPr>
        <w:t>And on B1-99 he proceeds:</w:t>
      </w:r>
    </w:p>
    <w:p w:rsidR="000D2D5F" w:rsidRPr="00814468" w:rsidRDefault="000D2D5F" w:rsidP="000D2D5F">
      <w:pPr>
        <w:pStyle w:val="NormalWeb"/>
        <w:shd w:val="clear" w:color="auto" w:fill="FFFFFF"/>
        <w:spacing w:before="0" w:beforeAutospacing="0" w:after="0" w:afterAutospacing="0" w:line="360" w:lineRule="auto"/>
        <w:jc w:val="both"/>
        <w:rPr>
          <w:rFonts w:ascii="Arial" w:hAnsi="Arial" w:cs="Arial"/>
          <w:shd w:val="clear" w:color="auto" w:fill="FFFFFF"/>
        </w:rPr>
      </w:pPr>
    </w:p>
    <w:p w:rsidR="00966BEF" w:rsidRPr="00814468" w:rsidRDefault="00966BEF" w:rsidP="000D2D5F">
      <w:pPr>
        <w:pStyle w:val="NormalWeb"/>
        <w:shd w:val="clear" w:color="auto" w:fill="FFFFFF"/>
        <w:spacing w:before="0" w:beforeAutospacing="0" w:after="0" w:afterAutospacing="0" w:line="360" w:lineRule="auto"/>
        <w:jc w:val="both"/>
        <w:rPr>
          <w:rFonts w:ascii="Arial" w:hAnsi="Arial" w:cs="Arial"/>
          <w:sz w:val="22"/>
          <w:szCs w:val="22"/>
          <w:shd w:val="clear" w:color="auto" w:fill="FFFFFF"/>
        </w:rPr>
      </w:pPr>
      <w:r w:rsidRPr="00814468">
        <w:rPr>
          <w:rFonts w:ascii="Arial" w:hAnsi="Arial" w:cs="Arial"/>
          <w:sz w:val="22"/>
          <w:szCs w:val="22"/>
          <w:shd w:val="clear" w:color="auto" w:fill="FFFFFF"/>
        </w:rPr>
        <w:t xml:space="preserve">‘The paramount test in regard to consolidation of actions ins convenience. Consolidation of actions will in general be ordered in order to avoid multiplicity of action and attendant costs. In </w:t>
      </w:r>
      <w:r w:rsidRPr="00814468">
        <w:rPr>
          <w:rFonts w:ascii="Arial" w:hAnsi="Arial" w:cs="Arial"/>
          <w:i/>
          <w:sz w:val="22"/>
          <w:szCs w:val="22"/>
          <w:shd w:val="clear" w:color="auto" w:fill="FFFFFF"/>
        </w:rPr>
        <w:t>Nel v Silicon Smelters (Edms) Bpk</w:t>
      </w:r>
      <w:r w:rsidRPr="00814468">
        <w:rPr>
          <w:rFonts w:ascii="Arial" w:hAnsi="Arial" w:cs="Arial"/>
          <w:sz w:val="22"/>
          <w:szCs w:val="22"/>
          <w:shd w:val="clear" w:color="auto" w:fill="FFFFFF"/>
        </w:rPr>
        <w:t xml:space="preserve"> convenience was found inter alia, in the fact that the consolidated prosecution of the case would reduce costs and expedite proceedings; there would be one finding concerning a factual dispute involving a number of parties; and the plaintiff’s various claims arising from the same cause of action would be heard in one action.’</w:t>
      </w:r>
    </w:p>
    <w:p w:rsidR="00966BEF" w:rsidRPr="00814468" w:rsidRDefault="00966BEF" w:rsidP="001A1CE5">
      <w:pPr>
        <w:spacing w:after="0" w:line="360" w:lineRule="auto"/>
        <w:jc w:val="both"/>
        <w:rPr>
          <w:rFonts w:ascii="Arial" w:hAnsi="Arial" w:cs="Arial"/>
          <w:sz w:val="24"/>
          <w:szCs w:val="24"/>
          <w:lang w:val="en-ZA"/>
        </w:rPr>
      </w:pPr>
    </w:p>
    <w:p w:rsidR="00501852" w:rsidRPr="00814468" w:rsidRDefault="00E20E93" w:rsidP="00B05C6C">
      <w:pPr>
        <w:spacing w:after="0" w:line="360" w:lineRule="auto"/>
        <w:jc w:val="both"/>
        <w:rPr>
          <w:rFonts w:ascii="Arial" w:hAnsi="Arial" w:cs="Arial"/>
          <w:sz w:val="24"/>
          <w:szCs w:val="24"/>
          <w:lang w:val="en-ZA"/>
        </w:rPr>
      </w:pPr>
      <w:r w:rsidRPr="00814468">
        <w:rPr>
          <w:rFonts w:ascii="Arial" w:hAnsi="Arial" w:cs="Arial"/>
          <w:szCs w:val="24"/>
          <w:lang w:val="en-US"/>
        </w:rPr>
        <w:t>[</w:t>
      </w:r>
      <w:r w:rsidR="00966BEF" w:rsidRPr="00814468">
        <w:rPr>
          <w:rFonts w:ascii="Arial" w:hAnsi="Arial" w:cs="Arial"/>
          <w:szCs w:val="24"/>
          <w:lang w:val="en-US"/>
        </w:rPr>
        <w:t>23</w:t>
      </w:r>
      <w:r w:rsidRPr="00814468">
        <w:rPr>
          <w:rFonts w:ascii="Arial" w:hAnsi="Arial" w:cs="Arial"/>
          <w:szCs w:val="24"/>
          <w:lang w:val="en-US"/>
        </w:rPr>
        <w:t>]</w:t>
      </w:r>
      <w:r w:rsidRPr="00814468">
        <w:rPr>
          <w:rFonts w:ascii="Arial" w:hAnsi="Arial" w:cs="Arial"/>
          <w:szCs w:val="24"/>
          <w:lang w:val="en-US"/>
        </w:rPr>
        <w:tab/>
      </w:r>
      <w:r w:rsidR="00B05C6C" w:rsidRPr="00814468">
        <w:rPr>
          <w:rFonts w:ascii="Arial" w:hAnsi="Arial" w:cs="Arial"/>
          <w:sz w:val="24"/>
          <w:szCs w:val="24"/>
          <w:lang w:val="en-ZA"/>
        </w:rPr>
        <w:t xml:space="preserve">Rule 11 referred above is equivalent to Rule 41 of the current High Court Rules. </w:t>
      </w:r>
    </w:p>
    <w:p w:rsidR="00501852" w:rsidRPr="00814468" w:rsidRDefault="00501852" w:rsidP="00B05C6C">
      <w:pPr>
        <w:spacing w:after="0" w:line="360" w:lineRule="auto"/>
        <w:jc w:val="both"/>
        <w:rPr>
          <w:rFonts w:ascii="Arial" w:hAnsi="Arial" w:cs="Arial"/>
          <w:sz w:val="24"/>
          <w:szCs w:val="24"/>
          <w:lang w:val="en-ZA"/>
        </w:rPr>
      </w:pPr>
    </w:p>
    <w:p w:rsidR="00DE0EDE" w:rsidRPr="00814468" w:rsidRDefault="000D2D5F" w:rsidP="00830554">
      <w:pPr>
        <w:pStyle w:val="western"/>
        <w:shd w:val="clear" w:color="auto" w:fill="FFFFFF"/>
        <w:spacing w:before="0" w:beforeAutospacing="0" w:after="0" w:afterAutospacing="0" w:line="360" w:lineRule="auto"/>
        <w:jc w:val="both"/>
        <w:rPr>
          <w:rFonts w:ascii="Arial" w:hAnsi="Arial" w:cs="Arial"/>
          <w:i/>
        </w:rPr>
      </w:pPr>
      <w:r>
        <w:rPr>
          <w:rFonts w:ascii="Arial" w:hAnsi="Arial" w:cs="Arial"/>
          <w:i/>
        </w:rPr>
        <w:t>Convenience and Prejudice</w:t>
      </w:r>
    </w:p>
    <w:p w:rsidR="00830554" w:rsidRPr="00814468" w:rsidRDefault="00830554" w:rsidP="00830554">
      <w:pPr>
        <w:pStyle w:val="western"/>
        <w:shd w:val="clear" w:color="auto" w:fill="FFFFFF"/>
        <w:spacing w:before="0" w:beforeAutospacing="0" w:after="0" w:afterAutospacing="0" w:line="360" w:lineRule="auto"/>
        <w:jc w:val="both"/>
        <w:rPr>
          <w:rFonts w:ascii="Arial" w:hAnsi="Arial" w:cs="Arial"/>
          <w:i/>
        </w:rPr>
      </w:pPr>
    </w:p>
    <w:p w:rsidR="00023643" w:rsidRPr="00814468" w:rsidRDefault="00023643" w:rsidP="00830554">
      <w:pPr>
        <w:pStyle w:val="western"/>
        <w:shd w:val="clear" w:color="auto" w:fill="FFFFFF"/>
        <w:spacing w:before="0" w:beforeAutospacing="0" w:after="0" w:afterAutospacing="0" w:line="360" w:lineRule="auto"/>
        <w:jc w:val="both"/>
        <w:rPr>
          <w:rFonts w:ascii="Arial" w:hAnsi="Arial" w:cs="Arial"/>
        </w:rPr>
      </w:pPr>
      <w:r w:rsidRPr="00814468">
        <w:rPr>
          <w:rFonts w:ascii="Arial" w:hAnsi="Arial" w:cs="Arial"/>
        </w:rPr>
        <w:t>[</w:t>
      </w:r>
      <w:r w:rsidR="00966BEF" w:rsidRPr="00814468">
        <w:rPr>
          <w:rFonts w:ascii="Arial" w:hAnsi="Arial" w:cs="Arial"/>
        </w:rPr>
        <w:t>24</w:t>
      </w:r>
      <w:r w:rsidRPr="00814468">
        <w:rPr>
          <w:rFonts w:ascii="Arial" w:hAnsi="Arial" w:cs="Arial"/>
        </w:rPr>
        <w:t xml:space="preserve">] </w:t>
      </w:r>
      <w:r w:rsidRPr="00814468">
        <w:rPr>
          <w:rFonts w:ascii="Arial" w:hAnsi="Arial" w:cs="Arial"/>
        </w:rPr>
        <w:tab/>
        <w:t xml:space="preserve">In </w:t>
      </w:r>
      <w:r w:rsidR="00830554" w:rsidRPr="00814468">
        <w:rPr>
          <w:rFonts w:ascii="Arial" w:hAnsi="Arial" w:cs="Arial"/>
          <w:i/>
        </w:rPr>
        <w:t>Placecol (Pt</w:t>
      </w:r>
      <w:r w:rsidRPr="00814468">
        <w:rPr>
          <w:rFonts w:ascii="Arial" w:hAnsi="Arial" w:cs="Arial"/>
          <w:i/>
        </w:rPr>
        <w:t xml:space="preserve">y) Ltd v Absa Bank Ltd and SARS &amp; Absa Bank Ltd </w:t>
      </w:r>
      <w:r w:rsidR="009C4120" w:rsidRPr="00814468">
        <w:rPr>
          <w:rFonts w:ascii="Arial" w:hAnsi="Arial" w:cs="Arial"/>
          <w:i/>
        </w:rPr>
        <w:t>UTi South Africa (Pty) Ltd</w:t>
      </w:r>
      <w:r w:rsidRPr="00814468">
        <w:rPr>
          <w:rFonts w:ascii="Arial" w:hAnsi="Arial" w:cs="Arial"/>
          <w:i/>
        </w:rPr>
        <w:t xml:space="preserve"> </w:t>
      </w:r>
      <w:r w:rsidR="009C4120" w:rsidRPr="00814468">
        <w:rPr>
          <w:rFonts w:ascii="Arial" w:hAnsi="Arial" w:cs="Arial"/>
          <w:i/>
        </w:rPr>
        <w:t>(</w:t>
      </w:r>
      <w:r w:rsidRPr="00814468">
        <w:rPr>
          <w:rFonts w:ascii="Arial" w:hAnsi="Arial" w:cs="Arial"/>
          <w:i/>
        </w:rPr>
        <w:t>Mounties</w:t>
      </w:r>
      <w:r w:rsidR="009C4120" w:rsidRPr="00814468">
        <w:rPr>
          <w:rFonts w:ascii="Arial" w:hAnsi="Arial" w:cs="Arial"/>
          <w:i/>
        </w:rPr>
        <w:t xml:space="preserve"> Division</w:t>
      </w:r>
      <w:r w:rsidR="009C4120" w:rsidRPr="00814468">
        <w:rPr>
          <w:rFonts w:ascii="Arial" w:hAnsi="Arial" w:cs="Arial"/>
        </w:rPr>
        <w:t>)</w:t>
      </w:r>
      <w:r w:rsidRPr="00814468">
        <w:rPr>
          <w:rStyle w:val="FootnoteReference"/>
          <w:rFonts w:ascii="Arial" w:eastAsiaTheme="minorEastAsia" w:hAnsi="Arial" w:cs="Arial"/>
        </w:rPr>
        <w:footnoteReference w:id="3"/>
      </w:r>
      <w:r w:rsidR="009C1AEE" w:rsidRPr="00814468">
        <w:rPr>
          <w:rFonts w:ascii="Arial" w:hAnsi="Arial" w:cs="Arial"/>
        </w:rPr>
        <w:t xml:space="preserve"> </w:t>
      </w:r>
      <w:r w:rsidRPr="00814468">
        <w:rPr>
          <w:rFonts w:ascii="Arial" w:hAnsi="Arial" w:cs="Arial"/>
        </w:rPr>
        <w:t xml:space="preserve">Satchwell J set out the law on </w:t>
      </w:r>
      <w:r w:rsidR="008E6CF9" w:rsidRPr="00814468">
        <w:rPr>
          <w:rFonts w:ascii="Arial" w:hAnsi="Arial" w:cs="Arial"/>
        </w:rPr>
        <w:t>c</w:t>
      </w:r>
      <w:r w:rsidRPr="00814468">
        <w:rPr>
          <w:rFonts w:ascii="Arial" w:hAnsi="Arial" w:cs="Arial"/>
        </w:rPr>
        <w:t>onsolidation as follows:</w:t>
      </w:r>
    </w:p>
    <w:p w:rsidR="00023643" w:rsidRPr="00814468" w:rsidRDefault="00023643" w:rsidP="00023643">
      <w:pPr>
        <w:pStyle w:val="BodyText"/>
        <w:kinsoku w:val="0"/>
        <w:overflowPunct w:val="0"/>
        <w:spacing w:line="360" w:lineRule="auto"/>
        <w:ind w:left="0"/>
        <w:rPr>
          <w:sz w:val="22"/>
          <w:szCs w:val="22"/>
        </w:rPr>
      </w:pPr>
    </w:p>
    <w:p w:rsidR="00023643" w:rsidRPr="00814468" w:rsidRDefault="00966BEF" w:rsidP="005F3F0D">
      <w:pPr>
        <w:pStyle w:val="BodyText"/>
        <w:kinsoku w:val="0"/>
        <w:overflowPunct w:val="0"/>
        <w:spacing w:line="360" w:lineRule="auto"/>
        <w:ind w:left="0"/>
        <w:jc w:val="both"/>
        <w:rPr>
          <w:sz w:val="22"/>
          <w:szCs w:val="22"/>
        </w:rPr>
      </w:pPr>
      <w:r w:rsidRPr="00814468">
        <w:rPr>
          <w:iCs/>
          <w:sz w:val="22"/>
          <w:szCs w:val="22"/>
        </w:rPr>
        <w:t>‘</w:t>
      </w:r>
      <w:r w:rsidR="00DE0EDE" w:rsidRPr="00814468">
        <w:rPr>
          <w:iCs/>
          <w:sz w:val="22"/>
          <w:szCs w:val="22"/>
        </w:rPr>
        <w:t>[7]</w:t>
      </w:r>
      <w:r w:rsidR="00DE0EDE" w:rsidRPr="00814468">
        <w:rPr>
          <w:iCs/>
          <w:sz w:val="22"/>
          <w:szCs w:val="22"/>
        </w:rPr>
        <w:tab/>
      </w:r>
      <w:r w:rsidR="00023643" w:rsidRPr="00814468">
        <w:rPr>
          <w:iCs/>
          <w:sz w:val="22"/>
          <w:szCs w:val="22"/>
        </w:rPr>
        <w:t xml:space="preserve">The </w:t>
      </w:r>
      <w:r w:rsidR="00023643" w:rsidRPr="00814468">
        <w:rPr>
          <w:sz w:val="22"/>
          <w:szCs w:val="22"/>
        </w:rPr>
        <w:t xml:space="preserve">test </w:t>
      </w:r>
      <w:r w:rsidR="00023643" w:rsidRPr="00814468">
        <w:rPr>
          <w:iCs/>
          <w:sz w:val="22"/>
          <w:szCs w:val="22"/>
        </w:rPr>
        <w:t xml:space="preserve">for consolidation in </w:t>
      </w:r>
      <w:r w:rsidR="00023643" w:rsidRPr="00814468">
        <w:rPr>
          <w:sz w:val="22"/>
          <w:szCs w:val="22"/>
        </w:rPr>
        <w:t xml:space="preserve">terms </w:t>
      </w:r>
      <w:r w:rsidR="00023643" w:rsidRPr="00814468">
        <w:rPr>
          <w:iCs/>
          <w:sz w:val="22"/>
          <w:szCs w:val="22"/>
        </w:rPr>
        <w:t>of Rule 11</w:t>
      </w:r>
      <w:r w:rsidR="00971496" w:rsidRPr="00814468">
        <w:rPr>
          <w:iCs/>
          <w:sz w:val="22"/>
          <w:szCs w:val="22"/>
        </w:rPr>
        <w:t xml:space="preserve"> </w:t>
      </w:r>
      <w:r w:rsidR="00023643" w:rsidRPr="00814468">
        <w:rPr>
          <w:sz w:val="22"/>
          <w:szCs w:val="22"/>
        </w:rPr>
        <w:t xml:space="preserve">is </w:t>
      </w:r>
      <w:r w:rsidR="00023643" w:rsidRPr="00814468">
        <w:rPr>
          <w:iCs/>
          <w:sz w:val="22"/>
          <w:szCs w:val="22"/>
        </w:rPr>
        <w:t xml:space="preserve">that of "convenience" to the parties, </w:t>
      </w:r>
      <w:r w:rsidR="00023643" w:rsidRPr="00814468">
        <w:rPr>
          <w:sz w:val="22"/>
          <w:szCs w:val="22"/>
        </w:rPr>
        <w:t xml:space="preserve">witnesses </w:t>
      </w:r>
      <w:r w:rsidR="00023643" w:rsidRPr="00814468">
        <w:rPr>
          <w:iCs/>
          <w:sz w:val="22"/>
          <w:szCs w:val="22"/>
        </w:rPr>
        <w:t xml:space="preserve">and to the court. The approach of our courts to "convenience" appears to be similar in questions of joinder of parties </w:t>
      </w:r>
      <w:r w:rsidR="00023643" w:rsidRPr="00814468">
        <w:rPr>
          <w:sz w:val="22"/>
          <w:szCs w:val="22"/>
        </w:rPr>
        <w:t xml:space="preserve">or </w:t>
      </w:r>
      <w:r w:rsidR="00023643" w:rsidRPr="00814468">
        <w:rPr>
          <w:iCs/>
          <w:sz w:val="22"/>
          <w:szCs w:val="22"/>
        </w:rPr>
        <w:t xml:space="preserve">actions, separation of </w:t>
      </w:r>
      <w:r w:rsidR="00023643" w:rsidRPr="00814468">
        <w:rPr>
          <w:sz w:val="22"/>
          <w:szCs w:val="22"/>
        </w:rPr>
        <w:t xml:space="preserve">issues or </w:t>
      </w:r>
      <w:r w:rsidR="00023643" w:rsidRPr="00814468">
        <w:rPr>
          <w:iCs/>
          <w:sz w:val="22"/>
          <w:szCs w:val="22"/>
        </w:rPr>
        <w:t xml:space="preserve">consolidation. Convenience, broadly and widely understood connotes "not only facility </w:t>
      </w:r>
      <w:r w:rsidR="00023643" w:rsidRPr="00814468">
        <w:rPr>
          <w:sz w:val="22"/>
          <w:szCs w:val="22"/>
        </w:rPr>
        <w:t xml:space="preserve">or </w:t>
      </w:r>
      <w:r w:rsidR="00023643" w:rsidRPr="00814468">
        <w:rPr>
          <w:iCs/>
          <w:sz w:val="22"/>
          <w:szCs w:val="22"/>
        </w:rPr>
        <w:t xml:space="preserve">expedience </w:t>
      </w:r>
      <w:r w:rsidR="00023643" w:rsidRPr="00814468">
        <w:rPr>
          <w:sz w:val="22"/>
          <w:szCs w:val="22"/>
        </w:rPr>
        <w:t xml:space="preserve">or ease, </w:t>
      </w:r>
      <w:r w:rsidR="00023643" w:rsidRPr="00814468">
        <w:rPr>
          <w:iCs/>
          <w:sz w:val="22"/>
          <w:szCs w:val="22"/>
        </w:rPr>
        <w:t xml:space="preserve">but </w:t>
      </w:r>
      <w:r w:rsidR="00023643" w:rsidRPr="00814468">
        <w:rPr>
          <w:sz w:val="22"/>
          <w:szCs w:val="22"/>
        </w:rPr>
        <w:t xml:space="preserve">a/so </w:t>
      </w:r>
      <w:r w:rsidR="00023643" w:rsidRPr="00814468">
        <w:rPr>
          <w:iCs/>
          <w:sz w:val="22"/>
          <w:szCs w:val="22"/>
        </w:rPr>
        <w:t xml:space="preserve">appropriateness in the </w:t>
      </w:r>
      <w:r w:rsidR="00023643" w:rsidRPr="00814468">
        <w:rPr>
          <w:sz w:val="22"/>
          <w:szCs w:val="22"/>
        </w:rPr>
        <w:t xml:space="preserve">sense </w:t>
      </w:r>
      <w:r w:rsidR="00023643" w:rsidRPr="00814468">
        <w:rPr>
          <w:iCs/>
          <w:sz w:val="22"/>
          <w:szCs w:val="22"/>
        </w:rPr>
        <w:t xml:space="preserve">that procedure would be convenient if in all the circumstances of the </w:t>
      </w:r>
      <w:r w:rsidR="00023643" w:rsidRPr="00814468">
        <w:rPr>
          <w:sz w:val="22"/>
          <w:szCs w:val="22"/>
        </w:rPr>
        <w:t xml:space="preserve">case, </w:t>
      </w:r>
      <w:r w:rsidR="00023643" w:rsidRPr="00814468">
        <w:rPr>
          <w:iCs/>
          <w:sz w:val="22"/>
          <w:szCs w:val="22"/>
        </w:rPr>
        <w:t>it appears to be fitting and fair to the parties concerned ... "</w:t>
      </w:r>
    </w:p>
    <w:p w:rsidR="00023643" w:rsidRPr="00814468" w:rsidRDefault="00023643" w:rsidP="00023643">
      <w:pPr>
        <w:pStyle w:val="BodyText"/>
        <w:kinsoku w:val="0"/>
        <w:overflowPunct w:val="0"/>
        <w:spacing w:line="360" w:lineRule="auto"/>
        <w:ind w:left="0"/>
        <w:rPr>
          <w:iCs/>
          <w:sz w:val="22"/>
          <w:szCs w:val="22"/>
        </w:rPr>
      </w:pPr>
    </w:p>
    <w:p w:rsidR="00023643" w:rsidRPr="00814468" w:rsidRDefault="00023643" w:rsidP="005F3F0D">
      <w:pPr>
        <w:pStyle w:val="BodyText"/>
        <w:kinsoku w:val="0"/>
        <w:overflowPunct w:val="0"/>
        <w:spacing w:line="360" w:lineRule="auto"/>
        <w:ind w:left="0"/>
        <w:jc w:val="both"/>
        <w:rPr>
          <w:sz w:val="22"/>
          <w:szCs w:val="22"/>
        </w:rPr>
      </w:pPr>
      <w:r w:rsidRPr="00814468">
        <w:rPr>
          <w:iCs/>
          <w:sz w:val="22"/>
          <w:szCs w:val="22"/>
        </w:rPr>
        <w:t xml:space="preserve">[8] </w:t>
      </w:r>
      <w:r w:rsidR="00966BEF" w:rsidRPr="00814468">
        <w:rPr>
          <w:iCs/>
          <w:sz w:val="22"/>
          <w:szCs w:val="22"/>
        </w:rPr>
        <w:tab/>
      </w:r>
      <w:r w:rsidRPr="00814468">
        <w:rPr>
          <w:sz w:val="22"/>
          <w:szCs w:val="22"/>
        </w:rPr>
        <w:t xml:space="preserve">A </w:t>
      </w:r>
      <w:r w:rsidRPr="00814468">
        <w:rPr>
          <w:iCs/>
          <w:sz w:val="22"/>
          <w:szCs w:val="22"/>
        </w:rPr>
        <w:t xml:space="preserve">distinction </w:t>
      </w:r>
      <w:r w:rsidRPr="00814468">
        <w:rPr>
          <w:sz w:val="22"/>
          <w:szCs w:val="22"/>
        </w:rPr>
        <w:t xml:space="preserve">is </w:t>
      </w:r>
      <w:r w:rsidRPr="00814468">
        <w:rPr>
          <w:iCs/>
          <w:sz w:val="22"/>
          <w:szCs w:val="22"/>
        </w:rPr>
        <w:t xml:space="preserve">to be drawn between two types of consolidation </w:t>
      </w:r>
      <w:r w:rsidRPr="00814468">
        <w:rPr>
          <w:sz w:val="22"/>
          <w:szCs w:val="22"/>
        </w:rPr>
        <w:t xml:space="preserve">- </w:t>
      </w:r>
      <w:r w:rsidRPr="00814468">
        <w:rPr>
          <w:iCs/>
          <w:sz w:val="22"/>
          <w:szCs w:val="22"/>
        </w:rPr>
        <w:t xml:space="preserve">"the consolidation of actions separately instituted at the pleading </w:t>
      </w:r>
      <w:r w:rsidRPr="00814468">
        <w:rPr>
          <w:sz w:val="22"/>
          <w:szCs w:val="22"/>
        </w:rPr>
        <w:t xml:space="preserve">stage </w:t>
      </w:r>
      <w:r w:rsidRPr="00814468">
        <w:rPr>
          <w:iCs/>
          <w:sz w:val="22"/>
          <w:szCs w:val="22"/>
        </w:rPr>
        <w:t xml:space="preserve">and </w:t>
      </w:r>
      <w:r w:rsidRPr="00814468">
        <w:rPr>
          <w:sz w:val="22"/>
          <w:szCs w:val="22"/>
        </w:rPr>
        <w:t xml:space="preserve">a </w:t>
      </w:r>
      <w:r w:rsidRPr="00814468">
        <w:rPr>
          <w:iCs/>
          <w:sz w:val="22"/>
          <w:szCs w:val="22"/>
        </w:rPr>
        <w:t xml:space="preserve">consolidation of actions separately pleaded merely for the purposes of hearing". To my mind the application in the present matter </w:t>
      </w:r>
      <w:r w:rsidRPr="00814468">
        <w:rPr>
          <w:sz w:val="22"/>
          <w:szCs w:val="22"/>
        </w:rPr>
        <w:t xml:space="preserve">is </w:t>
      </w:r>
      <w:r w:rsidRPr="00814468">
        <w:rPr>
          <w:iCs/>
          <w:sz w:val="22"/>
          <w:szCs w:val="22"/>
        </w:rPr>
        <w:t xml:space="preserve">for "consolidation of separate actions for the purposes of trial". In </w:t>
      </w:r>
      <w:r w:rsidRPr="00814468">
        <w:rPr>
          <w:i/>
          <w:iCs/>
          <w:sz w:val="22"/>
          <w:szCs w:val="22"/>
        </w:rPr>
        <w:t xml:space="preserve">International Tobacco </w:t>
      </w:r>
      <w:r w:rsidRPr="00814468">
        <w:rPr>
          <w:i/>
          <w:sz w:val="22"/>
          <w:szCs w:val="22"/>
        </w:rPr>
        <w:t xml:space="preserve">Co </w:t>
      </w:r>
      <w:r w:rsidRPr="00814468">
        <w:rPr>
          <w:i/>
          <w:iCs/>
          <w:sz w:val="22"/>
          <w:szCs w:val="22"/>
        </w:rPr>
        <w:t xml:space="preserve">v United Tobacco </w:t>
      </w:r>
      <w:r w:rsidRPr="00814468">
        <w:rPr>
          <w:i/>
          <w:sz w:val="22"/>
          <w:szCs w:val="22"/>
        </w:rPr>
        <w:t>Co</w:t>
      </w:r>
      <w:r w:rsidRPr="00814468">
        <w:rPr>
          <w:sz w:val="22"/>
          <w:szCs w:val="22"/>
        </w:rPr>
        <w:t xml:space="preserve"> </w:t>
      </w:r>
      <w:r w:rsidRPr="00814468">
        <w:rPr>
          <w:iCs/>
          <w:sz w:val="22"/>
          <w:szCs w:val="22"/>
        </w:rPr>
        <w:t xml:space="preserve">1953 (1) </w:t>
      </w:r>
      <w:r w:rsidRPr="00814468">
        <w:rPr>
          <w:sz w:val="22"/>
          <w:szCs w:val="22"/>
        </w:rPr>
        <w:t xml:space="preserve">SA </w:t>
      </w:r>
      <w:r w:rsidRPr="00814468">
        <w:rPr>
          <w:iCs/>
          <w:sz w:val="22"/>
          <w:szCs w:val="22"/>
        </w:rPr>
        <w:t xml:space="preserve">241 W, the applicant sought to amend its two declarations alternatively to incorporate by amendment the one into the other which the court found would "bring about the joint trial of the actions in what </w:t>
      </w:r>
      <w:r w:rsidRPr="00814468">
        <w:rPr>
          <w:sz w:val="22"/>
          <w:szCs w:val="22"/>
        </w:rPr>
        <w:t xml:space="preserve">seems </w:t>
      </w:r>
      <w:r w:rsidRPr="00814468">
        <w:rPr>
          <w:iCs/>
          <w:sz w:val="22"/>
          <w:szCs w:val="22"/>
        </w:rPr>
        <w:t xml:space="preserve">to me to be </w:t>
      </w:r>
      <w:r w:rsidRPr="00814468">
        <w:rPr>
          <w:sz w:val="22"/>
          <w:szCs w:val="22"/>
        </w:rPr>
        <w:t xml:space="preserve">a </w:t>
      </w:r>
      <w:r w:rsidRPr="00814468">
        <w:rPr>
          <w:iCs/>
          <w:sz w:val="22"/>
          <w:szCs w:val="22"/>
        </w:rPr>
        <w:t xml:space="preserve">far more effective manner than would </w:t>
      </w:r>
      <w:r w:rsidRPr="00814468">
        <w:rPr>
          <w:sz w:val="22"/>
          <w:szCs w:val="22"/>
        </w:rPr>
        <w:t xml:space="preserve">a </w:t>
      </w:r>
      <w:r w:rsidRPr="00814468">
        <w:rPr>
          <w:iCs/>
          <w:sz w:val="22"/>
          <w:szCs w:val="22"/>
        </w:rPr>
        <w:t xml:space="preserve">consolidation of the actions". In </w:t>
      </w:r>
      <w:r w:rsidRPr="00814468">
        <w:rPr>
          <w:i/>
          <w:iCs/>
          <w:sz w:val="22"/>
          <w:szCs w:val="22"/>
        </w:rPr>
        <w:t>New Zealand v Stone</w:t>
      </w:r>
      <w:r w:rsidRPr="00814468">
        <w:rPr>
          <w:iCs/>
          <w:sz w:val="22"/>
          <w:szCs w:val="22"/>
        </w:rPr>
        <w:t xml:space="preserve"> supra, Corbett AJ </w:t>
      </w:r>
      <w:r w:rsidRPr="00814468">
        <w:rPr>
          <w:sz w:val="22"/>
          <w:szCs w:val="22"/>
        </w:rPr>
        <w:t xml:space="preserve">(as </w:t>
      </w:r>
      <w:r w:rsidRPr="00814468">
        <w:rPr>
          <w:iCs/>
          <w:sz w:val="22"/>
          <w:szCs w:val="22"/>
        </w:rPr>
        <w:t xml:space="preserve">he then was) commented that the approach in </w:t>
      </w:r>
      <w:r w:rsidRPr="00814468">
        <w:rPr>
          <w:i/>
          <w:iCs/>
          <w:sz w:val="22"/>
          <w:szCs w:val="22"/>
        </w:rPr>
        <w:t>International Tobacco v United Tobacco</w:t>
      </w:r>
      <w:r w:rsidRPr="00814468">
        <w:rPr>
          <w:iCs/>
          <w:sz w:val="22"/>
          <w:szCs w:val="22"/>
        </w:rPr>
        <w:t xml:space="preserve"> supra exemplified consolidation for purposes of the hearing.</w:t>
      </w:r>
    </w:p>
    <w:p w:rsidR="00023643" w:rsidRPr="00814468" w:rsidRDefault="00023643" w:rsidP="00023643">
      <w:pPr>
        <w:pStyle w:val="BodyText"/>
        <w:kinsoku w:val="0"/>
        <w:overflowPunct w:val="0"/>
        <w:spacing w:line="360" w:lineRule="auto"/>
        <w:ind w:left="0"/>
        <w:rPr>
          <w:iCs/>
          <w:sz w:val="22"/>
          <w:szCs w:val="22"/>
        </w:rPr>
      </w:pPr>
    </w:p>
    <w:p w:rsidR="00023643" w:rsidRPr="00814468" w:rsidRDefault="00023643" w:rsidP="005F3F0D">
      <w:pPr>
        <w:pStyle w:val="BodyText"/>
        <w:kinsoku w:val="0"/>
        <w:overflowPunct w:val="0"/>
        <w:spacing w:line="360" w:lineRule="auto"/>
        <w:ind w:left="0"/>
        <w:jc w:val="both"/>
        <w:rPr>
          <w:sz w:val="22"/>
          <w:szCs w:val="22"/>
        </w:rPr>
      </w:pPr>
      <w:r w:rsidRPr="00814468">
        <w:rPr>
          <w:iCs/>
          <w:sz w:val="22"/>
          <w:szCs w:val="22"/>
        </w:rPr>
        <w:t xml:space="preserve">[9] In exercising its discretion in respect of the consolidation for purposes of the hearing, it </w:t>
      </w:r>
      <w:r w:rsidRPr="00814468">
        <w:rPr>
          <w:sz w:val="22"/>
          <w:szCs w:val="22"/>
        </w:rPr>
        <w:t xml:space="preserve">was </w:t>
      </w:r>
      <w:r w:rsidRPr="00814468">
        <w:rPr>
          <w:iCs/>
          <w:sz w:val="22"/>
          <w:szCs w:val="22"/>
        </w:rPr>
        <w:t xml:space="preserve">held in </w:t>
      </w:r>
      <w:r w:rsidRPr="00814468">
        <w:rPr>
          <w:i/>
          <w:iCs/>
          <w:sz w:val="22"/>
          <w:szCs w:val="22"/>
        </w:rPr>
        <w:t>New Zealand Insurance v Stone</w:t>
      </w:r>
      <w:r w:rsidRPr="00814468">
        <w:rPr>
          <w:iCs/>
          <w:sz w:val="22"/>
          <w:szCs w:val="22"/>
        </w:rPr>
        <w:t xml:space="preserve"> supra (and since frequently followed) that:" </w:t>
      </w:r>
      <w:r w:rsidRPr="00814468">
        <w:rPr>
          <w:sz w:val="22"/>
          <w:szCs w:val="22"/>
        </w:rPr>
        <w:t xml:space="preserve">... </w:t>
      </w:r>
      <w:r w:rsidRPr="00814468">
        <w:rPr>
          <w:iCs/>
          <w:sz w:val="22"/>
          <w:szCs w:val="22"/>
        </w:rPr>
        <w:t xml:space="preserve">the Court will not order </w:t>
      </w:r>
      <w:r w:rsidRPr="00814468">
        <w:rPr>
          <w:sz w:val="22"/>
          <w:szCs w:val="22"/>
        </w:rPr>
        <w:t xml:space="preserve">a </w:t>
      </w:r>
      <w:r w:rsidRPr="00814468">
        <w:rPr>
          <w:iCs/>
          <w:sz w:val="22"/>
          <w:szCs w:val="22"/>
        </w:rPr>
        <w:t xml:space="preserve">consolidation of trials unless satisfied that such </w:t>
      </w:r>
      <w:r w:rsidRPr="00814468">
        <w:rPr>
          <w:sz w:val="22"/>
          <w:szCs w:val="22"/>
        </w:rPr>
        <w:t xml:space="preserve">a </w:t>
      </w:r>
      <w:r w:rsidRPr="00814468">
        <w:rPr>
          <w:iCs/>
          <w:sz w:val="22"/>
          <w:szCs w:val="22"/>
        </w:rPr>
        <w:t xml:space="preserve">course </w:t>
      </w:r>
      <w:r w:rsidRPr="00814468">
        <w:rPr>
          <w:sz w:val="22"/>
          <w:szCs w:val="22"/>
        </w:rPr>
        <w:t xml:space="preserve">is </w:t>
      </w:r>
      <w:r w:rsidRPr="00814468">
        <w:rPr>
          <w:iCs/>
          <w:sz w:val="22"/>
          <w:szCs w:val="22"/>
        </w:rPr>
        <w:t xml:space="preserve">favoured by the balance of convenience and that there </w:t>
      </w:r>
      <w:r w:rsidRPr="00814468">
        <w:rPr>
          <w:sz w:val="22"/>
          <w:szCs w:val="22"/>
        </w:rPr>
        <w:t xml:space="preserve">is </w:t>
      </w:r>
      <w:r w:rsidRPr="00814468">
        <w:rPr>
          <w:iCs/>
          <w:sz w:val="22"/>
          <w:szCs w:val="22"/>
        </w:rPr>
        <w:t xml:space="preserve">no possibility of prejudice being suffered by any party. By prejudice in this context it </w:t>
      </w:r>
      <w:r w:rsidRPr="00814468">
        <w:rPr>
          <w:sz w:val="22"/>
          <w:szCs w:val="22"/>
        </w:rPr>
        <w:t xml:space="preserve">seems </w:t>
      </w:r>
      <w:r w:rsidRPr="00814468">
        <w:rPr>
          <w:iCs/>
          <w:sz w:val="22"/>
          <w:szCs w:val="22"/>
        </w:rPr>
        <w:t xml:space="preserve">to me </w:t>
      </w:r>
      <w:r w:rsidRPr="00814468">
        <w:rPr>
          <w:sz w:val="22"/>
          <w:szCs w:val="22"/>
        </w:rPr>
        <w:t xml:space="preserve">is </w:t>
      </w:r>
      <w:r w:rsidRPr="00814468">
        <w:rPr>
          <w:iCs/>
          <w:sz w:val="22"/>
          <w:szCs w:val="22"/>
        </w:rPr>
        <w:t xml:space="preserve">meant substantial prejudice sufficient to </w:t>
      </w:r>
      <w:r w:rsidRPr="00814468">
        <w:rPr>
          <w:sz w:val="22"/>
          <w:szCs w:val="22"/>
        </w:rPr>
        <w:t xml:space="preserve">cause </w:t>
      </w:r>
      <w:r w:rsidRPr="00814468">
        <w:rPr>
          <w:iCs/>
          <w:sz w:val="22"/>
          <w:szCs w:val="22"/>
        </w:rPr>
        <w:t xml:space="preserve">the Court to </w:t>
      </w:r>
      <w:r w:rsidRPr="00814468">
        <w:rPr>
          <w:sz w:val="22"/>
          <w:szCs w:val="22"/>
        </w:rPr>
        <w:t xml:space="preserve">refuse a </w:t>
      </w:r>
      <w:r w:rsidRPr="00814468">
        <w:rPr>
          <w:iCs/>
          <w:sz w:val="22"/>
          <w:szCs w:val="22"/>
        </w:rPr>
        <w:t>consolidation of actions, even though the balance of convenience would favour it.</w:t>
      </w:r>
    </w:p>
    <w:p w:rsidR="00023643" w:rsidRPr="00814468" w:rsidRDefault="00023643" w:rsidP="00023643">
      <w:pPr>
        <w:pStyle w:val="BodyText"/>
        <w:kinsoku w:val="0"/>
        <w:overflowPunct w:val="0"/>
        <w:spacing w:line="360" w:lineRule="auto"/>
        <w:ind w:left="0"/>
        <w:rPr>
          <w:iCs/>
          <w:sz w:val="22"/>
          <w:szCs w:val="22"/>
        </w:rPr>
      </w:pPr>
    </w:p>
    <w:p w:rsidR="00023643" w:rsidRPr="00814468" w:rsidRDefault="00023643" w:rsidP="005F3F0D">
      <w:pPr>
        <w:pStyle w:val="BodyText"/>
        <w:kinsoku w:val="0"/>
        <w:overflowPunct w:val="0"/>
        <w:spacing w:line="360" w:lineRule="auto"/>
        <w:ind w:left="0"/>
        <w:jc w:val="both"/>
        <w:rPr>
          <w:iCs/>
          <w:sz w:val="22"/>
          <w:szCs w:val="22"/>
        </w:rPr>
      </w:pPr>
      <w:r w:rsidRPr="00814468">
        <w:rPr>
          <w:iCs/>
          <w:sz w:val="22"/>
          <w:szCs w:val="22"/>
        </w:rPr>
        <w:t xml:space="preserve">[10] In exercising its discretion on what </w:t>
      </w:r>
      <w:r w:rsidRPr="00814468">
        <w:rPr>
          <w:sz w:val="22"/>
          <w:szCs w:val="22"/>
        </w:rPr>
        <w:t xml:space="preserve">is </w:t>
      </w:r>
      <w:r w:rsidRPr="00814468">
        <w:rPr>
          <w:iCs/>
          <w:sz w:val="22"/>
          <w:szCs w:val="22"/>
        </w:rPr>
        <w:t xml:space="preserve">"convenient" the court </w:t>
      </w:r>
      <w:r w:rsidRPr="00814468">
        <w:rPr>
          <w:sz w:val="22"/>
          <w:szCs w:val="22"/>
        </w:rPr>
        <w:t xml:space="preserve">must </w:t>
      </w:r>
      <w:r w:rsidRPr="00814468">
        <w:rPr>
          <w:iCs/>
          <w:sz w:val="22"/>
          <w:szCs w:val="22"/>
        </w:rPr>
        <w:t xml:space="preserve">have regard to </w:t>
      </w:r>
      <w:r w:rsidRPr="00814468">
        <w:rPr>
          <w:sz w:val="22"/>
          <w:szCs w:val="22"/>
        </w:rPr>
        <w:t xml:space="preserve">a </w:t>
      </w:r>
      <w:r w:rsidRPr="00814468">
        <w:rPr>
          <w:iCs/>
          <w:sz w:val="22"/>
          <w:szCs w:val="22"/>
        </w:rPr>
        <w:t xml:space="preserve">number of factors including the saving of </w:t>
      </w:r>
      <w:r w:rsidRPr="00814468">
        <w:rPr>
          <w:sz w:val="22"/>
          <w:szCs w:val="22"/>
        </w:rPr>
        <w:t xml:space="preserve">costs </w:t>
      </w:r>
      <w:r w:rsidRPr="00814468">
        <w:rPr>
          <w:iCs/>
          <w:sz w:val="22"/>
          <w:szCs w:val="22"/>
        </w:rPr>
        <w:t xml:space="preserve">and the avoidance of </w:t>
      </w:r>
      <w:r w:rsidRPr="00814468">
        <w:rPr>
          <w:sz w:val="22"/>
          <w:szCs w:val="22"/>
        </w:rPr>
        <w:t xml:space="preserve">a </w:t>
      </w:r>
      <w:r w:rsidRPr="00814468">
        <w:rPr>
          <w:iCs/>
          <w:sz w:val="22"/>
          <w:szCs w:val="22"/>
        </w:rPr>
        <w:t xml:space="preserve">multiplicity of actions particularly where there </w:t>
      </w:r>
      <w:r w:rsidRPr="00814468">
        <w:rPr>
          <w:sz w:val="22"/>
          <w:szCs w:val="22"/>
        </w:rPr>
        <w:t xml:space="preserve">is </w:t>
      </w:r>
      <w:r w:rsidRPr="00814468">
        <w:rPr>
          <w:iCs/>
          <w:sz w:val="22"/>
          <w:szCs w:val="22"/>
        </w:rPr>
        <w:t xml:space="preserve">"the danger of the </w:t>
      </w:r>
      <w:r w:rsidRPr="00814468">
        <w:rPr>
          <w:sz w:val="22"/>
          <w:szCs w:val="22"/>
        </w:rPr>
        <w:t xml:space="preserve">same </w:t>
      </w:r>
      <w:r w:rsidRPr="00814468">
        <w:rPr>
          <w:iCs/>
          <w:sz w:val="22"/>
          <w:szCs w:val="22"/>
        </w:rPr>
        <w:t xml:space="preserve">questions tried twice with possibly different </w:t>
      </w:r>
      <w:r w:rsidRPr="00814468">
        <w:rPr>
          <w:sz w:val="22"/>
          <w:szCs w:val="22"/>
        </w:rPr>
        <w:t>results. "</w:t>
      </w:r>
    </w:p>
    <w:p w:rsidR="00BC51A1" w:rsidRPr="00814468" w:rsidRDefault="00BC51A1" w:rsidP="001A1CE5">
      <w:pPr>
        <w:spacing w:after="0" w:line="360" w:lineRule="auto"/>
        <w:jc w:val="both"/>
        <w:rPr>
          <w:rFonts w:ascii="Arial" w:hAnsi="Arial" w:cs="Arial"/>
          <w:sz w:val="24"/>
          <w:szCs w:val="24"/>
          <w:lang w:val="en-ZA"/>
        </w:rPr>
      </w:pPr>
    </w:p>
    <w:p w:rsidR="00BC51A1" w:rsidRPr="000D2D5F" w:rsidRDefault="00BC51A1" w:rsidP="001A1CE5">
      <w:pPr>
        <w:spacing w:after="0" w:line="360" w:lineRule="auto"/>
        <w:jc w:val="both"/>
        <w:rPr>
          <w:rFonts w:ascii="Arial" w:hAnsi="Arial" w:cs="Arial"/>
          <w:sz w:val="24"/>
          <w:szCs w:val="24"/>
          <w:u w:val="single"/>
        </w:rPr>
      </w:pPr>
      <w:r w:rsidRPr="000D2D5F">
        <w:rPr>
          <w:rFonts w:ascii="Arial" w:hAnsi="Arial" w:cs="Arial"/>
          <w:sz w:val="24"/>
          <w:szCs w:val="24"/>
          <w:u w:val="single"/>
        </w:rPr>
        <w:t>Application of the law to the facts</w:t>
      </w:r>
    </w:p>
    <w:p w:rsidR="00BC51A1" w:rsidRPr="00814468" w:rsidRDefault="00BC51A1" w:rsidP="001A1CE5">
      <w:pPr>
        <w:spacing w:after="0" w:line="360" w:lineRule="auto"/>
        <w:jc w:val="both"/>
        <w:rPr>
          <w:rFonts w:ascii="Arial" w:hAnsi="Arial" w:cs="Arial"/>
          <w:sz w:val="24"/>
          <w:szCs w:val="24"/>
        </w:rPr>
      </w:pPr>
    </w:p>
    <w:p w:rsidR="000A37BC" w:rsidRPr="00814468" w:rsidRDefault="00051896" w:rsidP="000A37BC">
      <w:pPr>
        <w:spacing w:after="0" w:line="360" w:lineRule="auto"/>
        <w:jc w:val="both"/>
        <w:rPr>
          <w:rFonts w:ascii="Arial" w:hAnsi="Arial" w:cs="Arial"/>
          <w:sz w:val="24"/>
          <w:szCs w:val="24"/>
          <w:lang w:val="en-ZA"/>
        </w:rPr>
      </w:pPr>
      <w:r w:rsidRPr="00814468">
        <w:rPr>
          <w:rFonts w:ascii="Arial" w:hAnsi="Arial" w:cs="Arial"/>
          <w:sz w:val="24"/>
          <w:szCs w:val="24"/>
        </w:rPr>
        <w:t>[</w:t>
      </w:r>
      <w:r w:rsidR="000A37BC" w:rsidRPr="00814468">
        <w:rPr>
          <w:rFonts w:ascii="Arial" w:hAnsi="Arial" w:cs="Arial"/>
          <w:sz w:val="24"/>
          <w:szCs w:val="24"/>
        </w:rPr>
        <w:t>25</w:t>
      </w:r>
      <w:r w:rsidRPr="00814468">
        <w:rPr>
          <w:rFonts w:ascii="Arial" w:hAnsi="Arial" w:cs="Arial"/>
          <w:sz w:val="24"/>
          <w:szCs w:val="24"/>
        </w:rPr>
        <w:t>]</w:t>
      </w:r>
      <w:r w:rsidR="000A37BC" w:rsidRPr="00814468">
        <w:rPr>
          <w:rFonts w:ascii="Arial" w:hAnsi="Arial" w:cs="Arial"/>
          <w:sz w:val="24"/>
          <w:szCs w:val="24"/>
        </w:rPr>
        <w:tab/>
      </w:r>
      <w:r w:rsidR="000A37BC" w:rsidRPr="00814468">
        <w:rPr>
          <w:rFonts w:ascii="Arial" w:hAnsi="Arial" w:cs="Arial"/>
          <w:sz w:val="24"/>
          <w:szCs w:val="24"/>
          <w:lang w:val="en-ZA"/>
        </w:rPr>
        <w:t xml:space="preserve">In </w:t>
      </w:r>
      <w:r w:rsidR="000A37BC" w:rsidRPr="00814468">
        <w:rPr>
          <w:rFonts w:ascii="Arial" w:hAnsi="Arial" w:cs="Arial"/>
          <w:i/>
          <w:sz w:val="24"/>
          <w:szCs w:val="24"/>
          <w:lang w:val="en-ZA"/>
        </w:rPr>
        <w:t>Kandjii v Awaseb and Others</w:t>
      </w:r>
      <w:r w:rsidR="000A37BC" w:rsidRPr="00814468">
        <w:rPr>
          <w:rFonts w:ascii="Arial" w:hAnsi="Arial" w:cs="Arial"/>
          <w:sz w:val="24"/>
          <w:szCs w:val="24"/>
          <w:lang w:val="en-ZA"/>
        </w:rPr>
        <w:t xml:space="preserve"> 2014 (4) NR 1103 (HC), Ueitele J makes reference to </w:t>
      </w:r>
      <w:r w:rsidR="000A37BC" w:rsidRPr="00814468">
        <w:rPr>
          <w:rFonts w:ascii="Arial" w:hAnsi="Arial" w:cs="Arial"/>
          <w:i/>
          <w:sz w:val="24"/>
          <w:szCs w:val="24"/>
          <w:lang w:val="en-ZA"/>
        </w:rPr>
        <w:t>Licences and General Insurance Co Ltd v Van Zyl and</w:t>
      </w:r>
      <w:r w:rsidR="000A37BC" w:rsidRPr="00814468">
        <w:rPr>
          <w:rFonts w:ascii="Arial" w:hAnsi="Arial" w:cs="Arial"/>
          <w:sz w:val="24"/>
          <w:szCs w:val="24"/>
          <w:lang w:val="en-ZA"/>
        </w:rPr>
        <w:t xml:space="preserve"> Others 1961 (3) SA 105 (D) at 111D – E wherein  Wessels J made the following observation:</w:t>
      </w:r>
    </w:p>
    <w:p w:rsidR="000A37BC" w:rsidRPr="00814468" w:rsidRDefault="000A37BC" w:rsidP="000A37BC">
      <w:pPr>
        <w:spacing w:after="0" w:line="360" w:lineRule="auto"/>
        <w:jc w:val="both"/>
        <w:rPr>
          <w:rFonts w:ascii="Arial" w:hAnsi="Arial" w:cs="Arial"/>
          <w:sz w:val="24"/>
          <w:szCs w:val="24"/>
          <w:lang w:val="en-ZA"/>
        </w:rPr>
      </w:pPr>
    </w:p>
    <w:p w:rsidR="000A37BC" w:rsidRPr="00814468" w:rsidRDefault="000A37BC" w:rsidP="000A37BC">
      <w:pPr>
        <w:spacing w:after="0" w:line="360" w:lineRule="auto"/>
        <w:jc w:val="both"/>
        <w:rPr>
          <w:rFonts w:ascii="Arial" w:hAnsi="Arial" w:cs="Arial"/>
          <w:szCs w:val="24"/>
          <w:lang w:val="en-ZA"/>
        </w:rPr>
      </w:pPr>
      <w:r w:rsidRPr="00814468">
        <w:rPr>
          <w:rFonts w:ascii="Arial" w:hAnsi="Arial" w:cs="Arial"/>
          <w:szCs w:val="24"/>
          <w:lang w:val="en-ZA"/>
        </w:rPr>
        <w:t xml:space="preserve">'In so far as the Court may be entitled to consider an application for a joint trial of the separate actions, I am of the opinion that such an application could normally only be considered when the various cases are ready to go to trial. In this matter the pleadings have not yet been closed and </w:t>
      </w:r>
      <w:r w:rsidRPr="00814468">
        <w:rPr>
          <w:rFonts w:ascii="Arial" w:hAnsi="Arial" w:cs="Arial"/>
          <w:szCs w:val="24"/>
          <w:lang w:val="en-ZA"/>
        </w:rPr>
        <w:lastRenderedPageBreak/>
        <w:t>the issues have accordingly not yet been defined. In the circumstances it would appear to be quite impossible to consider whether there should be a joint trial or not.'</w:t>
      </w:r>
    </w:p>
    <w:p w:rsidR="009B1E35" w:rsidRPr="00814468" w:rsidRDefault="009B1E35" w:rsidP="000A37BC">
      <w:pPr>
        <w:spacing w:after="0" w:line="360" w:lineRule="auto"/>
        <w:jc w:val="both"/>
        <w:rPr>
          <w:rFonts w:ascii="Arial" w:hAnsi="Arial" w:cs="Arial"/>
          <w:szCs w:val="24"/>
          <w:lang w:val="en-ZA"/>
        </w:rPr>
      </w:pPr>
    </w:p>
    <w:p w:rsidR="000A37BC" w:rsidRPr="00814468" w:rsidRDefault="000A37BC" w:rsidP="00A315A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A315A5" w:rsidRPr="00814468">
        <w:rPr>
          <w:rFonts w:ascii="Arial" w:hAnsi="Arial" w:cs="Arial"/>
          <w:sz w:val="24"/>
          <w:szCs w:val="24"/>
          <w:lang w:val="en-ZA"/>
        </w:rPr>
        <w:t>26</w:t>
      </w:r>
      <w:r w:rsidRPr="00814468">
        <w:rPr>
          <w:rFonts w:ascii="Arial" w:hAnsi="Arial" w:cs="Arial"/>
          <w:sz w:val="24"/>
          <w:szCs w:val="24"/>
          <w:lang w:val="en-ZA"/>
        </w:rPr>
        <w:t>]</w:t>
      </w:r>
      <w:r w:rsidRPr="00814468">
        <w:rPr>
          <w:rFonts w:ascii="Arial" w:hAnsi="Arial" w:cs="Arial"/>
          <w:sz w:val="24"/>
          <w:szCs w:val="24"/>
          <w:lang w:val="en-ZA"/>
        </w:rPr>
        <w:tab/>
      </w:r>
      <w:r w:rsidR="00A315A5" w:rsidRPr="00814468">
        <w:rPr>
          <w:rFonts w:ascii="Arial" w:hAnsi="Arial" w:cs="Arial"/>
          <w:sz w:val="24"/>
          <w:szCs w:val="24"/>
          <w:lang w:val="en-ZA"/>
        </w:rPr>
        <w:t xml:space="preserve">I am in agreement with the position that Ueitele J took in the </w:t>
      </w:r>
      <w:r w:rsidRPr="00814468">
        <w:rPr>
          <w:rFonts w:ascii="Arial" w:hAnsi="Arial" w:cs="Arial"/>
          <w:i/>
          <w:sz w:val="24"/>
          <w:szCs w:val="24"/>
          <w:lang w:val="en-ZA"/>
        </w:rPr>
        <w:t xml:space="preserve">Kandji </w:t>
      </w:r>
      <w:r w:rsidRPr="00814468">
        <w:rPr>
          <w:rFonts w:ascii="Arial" w:hAnsi="Arial" w:cs="Arial"/>
          <w:sz w:val="24"/>
          <w:szCs w:val="24"/>
          <w:lang w:val="en-ZA"/>
        </w:rPr>
        <w:t xml:space="preserve">matter </w:t>
      </w:r>
      <w:r w:rsidR="00865420" w:rsidRPr="00814468">
        <w:rPr>
          <w:rFonts w:ascii="Arial" w:hAnsi="Arial" w:cs="Arial"/>
          <w:sz w:val="24"/>
          <w:szCs w:val="24"/>
          <w:lang w:val="en-ZA"/>
        </w:rPr>
        <w:t xml:space="preserve">in </w:t>
      </w:r>
      <w:r w:rsidR="00A315A5" w:rsidRPr="00814468">
        <w:rPr>
          <w:rFonts w:ascii="Arial" w:hAnsi="Arial" w:cs="Arial"/>
          <w:sz w:val="24"/>
          <w:szCs w:val="24"/>
          <w:lang w:val="en-ZA"/>
        </w:rPr>
        <w:t>that the applicant must provide the court with sufficient information to assess the convenience of consolidating actions</w:t>
      </w:r>
      <w:r w:rsidR="00AB6EC7" w:rsidRPr="00814468">
        <w:rPr>
          <w:rFonts w:ascii="Arial" w:hAnsi="Arial" w:cs="Arial"/>
          <w:sz w:val="24"/>
          <w:szCs w:val="24"/>
          <w:lang w:val="en-ZA"/>
        </w:rPr>
        <w:t xml:space="preserve"> </w:t>
      </w:r>
      <w:r w:rsidR="00A315A5" w:rsidRPr="00814468">
        <w:rPr>
          <w:rFonts w:ascii="Arial" w:hAnsi="Arial" w:cs="Arial"/>
          <w:sz w:val="24"/>
          <w:szCs w:val="24"/>
          <w:lang w:val="en-ZA"/>
        </w:rPr>
        <w:t>and in the event where the pleadings ha</w:t>
      </w:r>
      <w:r w:rsidR="00865420" w:rsidRPr="00814468">
        <w:rPr>
          <w:rFonts w:ascii="Arial" w:hAnsi="Arial" w:cs="Arial"/>
          <w:sz w:val="24"/>
          <w:szCs w:val="24"/>
          <w:lang w:val="en-ZA"/>
        </w:rPr>
        <w:t>ve</w:t>
      </w:r>
      <w:r w:rsidR="00A315A5" w:rsidRPr="00814468">
        <w:rPr>
          <w:rFonts w:ascii="Arial" w:hAnsi="Arial" w:cs="Arial"/>
          <w:sz w:val="24"/>
          <w:szCs w:val="24"/>
          <w:lang w:val="en-ZA"/>
        </w:rPr>
        <w:t xml:space="preserve"> not closed </w:t>
      </w:r>
      <w:r w:rsidR="00865420" w:rsidRPr="00814468">
        <w:rPr>
          <w:rFonts w:ascii="Arial" w:hAnsi="Arial" w:cs="Arial"/>
          <w:sz w:val="24"/>
          <w:szCs w:val="24"/>
          <w:lang w:val="en-ZA"/>
        </w:rPr>
        <w:t>and</w:t>
      </w:r>
      <w:r w:rsidR="009B1E35" w:rsidRPr="00814468">
        <w:rPr>
          <w:rFonts w:ascii="Arial" w:hAnsi="Arial" w:cs="Arial"/>
          <w:sz w:val="24"/>
          <w:szCs w:val="24"/>
          <w:lang w:val="en-ZA"/>
        </w:rPr>
        <w:t xml:space="preserve"> the issues are</w:t>
      </w:r>
      <w:r w:rsidR="00A315A5" w:rsidRPr="00814468">
        <w:rPr>
          <w:rFonts w:ascii="Arial" w:hAnsi="Arial" w:cs="Arial"/>
          <w:sz w:val="24"/>
          <w:szCs w:val="24"/>
          <w:lang w:val="en-ZA"/>
        </w:rPr>
        <w:t xml:space="preserve"> not yet defined </w:t>
      </w:r>
      <w:r w:rsidR="00865420" w:rsidRPr="00814468">
        <w:rPr>
          <w:rFonts w:ascii="Arial" w:hAnsi="Arial" w:cs="Arial"/>
          <w:sz w:val="24"/>
          <w:szCs w:val="24"/>
          <w:lang w:val="en-ZA"/>
        </w:rPr>
        <w:t xml:space="preserve">that </w:t>
      </w:r>
      <w:r w:rsidR="00A315A5" w:rsidRPr="00814468">
        <w:rPr>
          <w:rFonts w:ascii="Arial" w:hAnsi="Arial" w:cs="Arial"/>
          <w:sz w:val="24"/>
          <w:szCs w:val="24"/>
          <w:lang w:val="en-ZA"/>
        </w:rPr>
        <w:t>it would be difficult</w:t>
      </w:r>
      <w:r w:rsidR="00865420" w:rsidRPr="00814468">
        <w:rPr>
          <w:rFonts w:ascii="Arial" w:hAnsi="Arial" w:cs="Arial"/>
          <w:sz w:val="24"/>
          <w:szCs w:val="24"/>
          <w:lang w:val="en-ZA"/>
        </w:rPr>
        <w:t>, if not impossible</w:t>
      </w:r>
      <w:r w:rsidR="00A315A5" w:rsidRPr="00814468">
        <w:rPr>
          <w:rFonts w:ascii="Arial" w:hAnsi="Arial" w:cs="Arial"/>
          <w:sz w:val="24"/>
          <w:szCs w:val="24"/>
          <w:lang w:val="en-ZA"/>
        </w:rPr>
        <w:t xml:space="preserve"> for a court to consider whether there should be a joint trial or not. </w:t>
      </w:r>
      <w:r w:rsidR="00A315A5" w:rsidRPr="00814468">
        <w:rPr>
          <w:rFonts w:ascii="Arial" w:hAnsi="Arial" w:cs="Arial"/>
          <w:sz w:val="24"/>
          <w:szCs w:val="24"/>
        </w:rPr>
        <w:t xml:space="preserve"> </w:t>
      </w:r>
    </w:p>
    <w:p w:rsidR="000A37BC" w:rsidRPr="00814468" w:rsidRDefault="000A37BC" w:rsidP="001A1CE5">
      <w:pPr>
        <w:spacing w:after="0" w:line="360" w:lineRule="auto"/>
        <w:jc w:val="both"/>
        <w:rPr>
          <w:rFonts w:ascii="Arial" w:hAnsi="Arial" w:cs="Arial"/>
          <w:sz w:val="24"/>
          <w:szCs w:val="24"/>
        </w:rPr>
      </w:pPr>
    </w:p>
    <w:p w:rsidR="00051896" w:rsidRPr="00814468" w:rsidRDefault="00A315A5" w:rsidP="001A1CE5">
      <w:pPr>
        <w:spacing w:after="0" w:line="360" w:lineRule="auto"/>
        <w:jc w:val="both"/>
        <w:rPr>
          <w:rFonts w:ascii="Arial" w:hAnsi="Arial" w:cs="Arial"/>
          <w:lang w:eastAsia="en-ZA"/>
        </w:rPr>
      </w:pPr>
      <w:r w:rsidRPr="00814468">
        <w:rPr>
          <w:rFonts w:ascii="Arial" w:hAnsi="Arial" w:cs="Arial"/>
          <w:sz w:val="24"/>
          <w:szCs w:val="24"/>
        </w:rPr>
        <w:t xml:space="preserve">[27] </w:t>
      </w:r>
      <w:r w:rsidRPr="00814468">
        <w:rPr>
          <w:rFonts w:ascii="Arial" w:hAnsi="Arial" w:cs="Arial"/>
          <w:sz w:val="24"/>
          <w:szCs w:val="24"/>
        </w:rPr>
        <w:tab/>
      </w:r>
      <w:r w:rsidR="00E20E93" w:rsidRPr="00814468">
        <w:rPr>
          <w:rFonts w:ascii="Arial" w:hAnsi="Arial" w:cs="Arial"/>
          <w:sz w:val="24"/>
          <w:szCs w:val="24"/>
        </w:rPr>
        <w:t>In the present matter, it is common cause that</w:t>
      </w:r>
      <w:r w:rsidR="00AB6EC7" w:rsidRPr="00814468">
        <w:rPr>
          <w:rFonts w:ascii="Arial" w:hAnsi="Arial" w:cs="Arial"/>
          <w:sz w:val="24"/>
          <w:szCs w:val="24"/>
        </w:rPr>
        <w:t xml:space="preserve"> the older matter of the three</w:t>
      </w:r>
      <w:r w:rsidR="00E20E93" w:rsidRPr="00814468">
        <w:rPr>
          <w:rFonts w:ascii="Arial" w:hAnsi="Arial" w:cs="Arial"/>
          <w:sz w:val="24"/>
          <w:szCs w:val="24"/>
        </w:rPr>
        <w:t xml:space="preserve"> was ripe for trial only for the first defendant to bring an application for postponement</w:t>
      </w:r>
      <w:r w:rsidR="006F66BB" w:rsidRPr="00814468">
        <w:rPr>
          <w:rFonts w:ascii="Arial" w:hAnsi="Arial" w:cs="Arial"/>
          <w:sz w:val="24"/>
          <w:szCs w:val="24"/>
        </w:rPr>
        <w:t>,</w:t>
      </w:r>
      <w:r w:rsidR="00E20E93" w:rsidRPr="00814468">
        <w:rPr>
          <w:rFonts w:ascii="Arial" w:hAnsi="Arial" w:cs="Arial"/>
          <w:sz w:val="24"/>
          <w:szCs w:val="24"/>
        </w:rPr>
        <w:t xml:space="preserve"> as his expert witness’s statement was not filed and the erstwhile legal practitioners failed to institute his counterclaim for unjust enrichment in respect of renovations effected by him</w:t>
      </w:r>
      <w:r w:rsidR="009B1E35" w:rsidRPr="00814468">
        <w:rPr>
          <w:rFonts w:ascii="Arial" w:hAnsi="Arial" w:cs="Arial"/>
          <w:sz w:val="24"/>
          <w:szCs w:val="24"/>
        </w:rPr>
        <w:t xml:space="preserve"> on Farm Vaalgras</w:t>
      </w:r>
      <w:r w:rsidR="00E20E93" w:rsidRPr="00814468">
        <w:rPr>
          <w:rFonts w:ascii="Arial" w:hAnsi="Arial" w:cs="Arial"/>
          <w:sz w:val="24"/>
          <w:szCs w:val="24"/>
        </w:rPr>
        <w:t xml:space="preserve"> for the time period that he occupied </w:t>
      </w:r>
      <w:r w:rsidR="009B1E35" w:rsidRPr="00814468">
        <w:rPr>
          <w:rFonts w:ascii="Arial" w:hAnsi="Arial" w:cs="Arial"/>
          <w:sz w:val="24"/>
          <w:szCs w:val="24"/>
        </w:rPr>
        <w:t>the said farm</w:t>
      </w:r>
      <w:r w:rsidR="00E20E93" w:rsidRPr="00814468">
        <w:rPr>
          <w:rFonts w:ascii="Arial" w:hAnsi="Arial" w:cs="Arial"/>
          <w:sz w:val="24"/>
          <w:szCs w:val="24"/>
        </w:rPr>
        <w:t>.</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rPr>
      </w:pPr>
      <w:r w:rsidRPr="00814468">
        <w:rPr>
          <w:rFonts w:ascii="Arial" w:hAnsi="Arial" w:cs="Arial"/>
          <w:sz w:val="24"/>
          <w:szCs w:val="24"/>
          <w:lang w:val="en-ZA"/>
        </w:rPr>
        <w:t>[</w:t>
      </w:r>
      <w:r w:rsidR="00865420" w:rsidRPr="00814468">
        <w:rPr>
          <w:rFonts w:ascii="Arial" w:hAnsi="Arial" w:cs="Arial"/>
          <w:sz w:val="24"/>
          <w:szCs w:val="24"/>
          <w:lang w:val="en-ZA"/>
        </w:rPr>
        <w:t>28</w:t>
      </w:r>
      <w:r w:rsidRPr="00814468">
        <w:rPr>
          <w:rFonts w:ascii="Arial" w:hAnsi="Arial" w:cs="Arial"/>
          <w:sz w:val="24"/>
          <w:szCs w:val="24"/>
          <w:lang w:val="en-ZA"/>
        </w:rPr>
        <w:t>]</w:t>
      </w:r>
      <w:r w:rsidRPr="00814468">
        <w:rPr>
          <w:rFonts w:ascii="Arial" w:hAnsi="Arial" w:cs="Arial"/>
          <w:sz w:val="24"/>
          <w:szCs w:val="24"/>
          <w:lang w:val="en-ZA"/>
        </w:rPr>
        <w:tab/>
        <w:t xml:space="preserve"> </w:t>
      </w:r>
      <w:r w:rsidR="00B05C6C" w:rsidRPr="00814468">
        <w:rPr>
          <w:rFonts w:ascii="Arial" w:hAnsi="Arial" w:cs="Arial"/>
          <w:sz w:val="24"/>
          <w:szCs w:val="24"/>
          <w:lang w:val="en-ZA"/>
        </w:rPr>
        <w:t xml:space="preserve">The </w:t>
      </w:r>
      <w:r w:rsidR="00E20E93" w:rsidRPr="00814468">
        <w:rPr>
          <w:rFonts w:ascii="Arial" w:hAnsi="Arial" w:cs="Arial"/>
          <w:sz w:val="24"/>
          <w:szCs w:val="24"/>
          <w:lang w:val="en-ZA"/>
        </w:rPr>
        <w:t xml:space="preserve">other two matters </w:t>
      </w:r>
      <w:r w:rsidR="00B05C6C" w:rsidRPr="00814468">
        <w:rPr>
          <w:rFonts w:ascii="Arial" w:hAnsi="Arial" w:cs="Arial"/>
          <w:sz w:val="24"/>
          <w:szCs w:val="24"/>
          <w:lang w:val="en-ZA"/>
        </w:rPr>
        <w:t xml:space="preserve">have reached </w:t>
      </w:r>
      <w:r w:rsidR="00B05C6C" w:rsidRPr="00814468">
        <w:rPr>
          <w:rFonts w:ascii="Arial" w:hAnsi="Arial" w:cs="Arial"/>
          <w:i/>
          <w:sz w:val="24"/>
          <w:szCs w:val="24"/>
          <w:lang w:val="en-ZA"/>
        </w:rPr>
        <w:t xml:space="preserve">litis </w:t>
      </w:r>
      <w:r w:rsidR="006F66BB" w:rsidRPr="00814468">
        <w:rPr>
          <w:rFonts w:ascii="Arial" w:hAnsi="Arial" w:cs="Arial"/>
          <w:i/>
          <w:sz w:val="24"/>
          <w:szCs w:val="24"/>
          <w:lang w:val="en-ZA"/>
        </w:rPr>
        <w:t>contestatio</w:t>
      </w:r>
      <w:r w:rsidR="009B1E35" w:rsidRPr="00814468">
        <w:rPr>
          <w:rFonts w:ascii="Arial" w:hAnsi="Arial" w:cs="Arial"/>
          <w:i/>
          <w:sz w:val="24"/>
          <w:szCs w:val="24"/>
          <w:lang w:val="en-ZA"/>
        </w:rPr>
        <w:t xml:space="preserve"> </w:t>
      </w:r>
      <w:r w:rsidR="009B1E35" w:rsidRPr="00814468">
        <w:rPr>
          <w:rFonts w:ascii="Arial" w:hAnsi="Arial" w:cs="Arial"/>
          <w:sz w:val="24"/>
          <w:szCs w:val="24"/>
          <w:lang w:val="en-ZA"/>
        </w:rPr>
        <w:t>(pleadings have closed)</w:t>
      </w:r>
      <w:r w:rsidR="00E20E93" w:rsidRPr="00814468">
        <w:rPr>
          <w:rFonts w:ascii="Arial" w:hAnsi="Arial" w:cs="Arial"/>
          <w:sz w:val="24"/>
          <w:szCs w:val="24"/>
          <w:lang w:val="en-ZA"/>
        </w:rPr>
        <w:t xml:space="preserve"> and the matters are approaching the pre-trial stage. </w:t>
      </w:r>
    </w:p>
    <w:p w:rsidR="00051896" w:rsidRPr="00814468" w:rsidRDefault="00051896" w:rsidP="001A1CE5">
      <w:pPr>
        <w:spacing w:after="0" w:line="360" w:lineRule="auto"/>
        <w:jc w:val="both"/>
        <w:rPr>
          <w:rFonts w:ascii="Arial" w:hAnsi="Arial" w:cs="Arial"/>
          <w:sz w:val="24"/>
          <w:szCs w:val="24"/>
        </w:rPr>
      </w:pPr>
    </w:p>
    <w:p w:rsidR="00414DDC" w:rsidRPr="00814468" w:rsidRDefault="00051896" w:rsidP="001A1CE5">
      <w:pPr>
        <w:spacing w:after="0" w:line="360" w:lineRule="auto"/>
        <w:jc w:val="both"/>
        <w:rPr>
          <w:rFonts w:ascii="Arial" w:hAnsi="Arial" w:cs="Arial"/>
          <w:sz w:val="24"/>
          <w:szCs w:val="24"/>
          <w:shd w:val="clear" w:color="auto" w:fill="FFFFFF"/>
        </w:rPr>
      </w:pPr>
      <w:r w:rsidRPr="00814468">
        <w:rPr>
          <w:rFonts w:ascii="Arial" w:hAnsi="Arial" w:cs="Arial"/>
          <w:sz w:val="24"/>
          <w:szCs w:val="24"/>
        </w:rPr>
        <w:t>[</w:t>
      </w:r>
      <w:r w:rsidR="00865420" w:rsidRPr="00814468">
        <w:rPr>
          <w:rFonts w:ascii="Arial" w:hAnsi="Arial" w:cs="Arial"/>
          <w:sz w:val="24"/>
          <w:szCs w:val="24"/>
        </w:rPr>
        <w:t>29</w:t>
      </w:r>
      <w:r w:rsidRPr="00814468">
        <w:rPr>
          <w:rFonts w:ascii="Arial" w:hAnsi="Arial" w:cs="Arial"/>
          <w:sz w:val="24"/>
          <w:szCs w:val="24"/>
        </w:rPr>
        <w:t>]</w:t>
      </w:r>
      <w:r w:rsidRPr="00814468">
        <w:rPr>
          <w:rFonts w:ascii="Arial" w:hAnsi="Arial" w:cs="Arial"/>
          <w:sz w:val="24"/>
          <w:szCs w:val="24"/>
        </w:rPr>
        <w:tab/>
      </w:r>
      <w:r w:rsidR="00692776" w:rsidRPr="00814468">
        <w:rPr>
          <w:rFonts w:ascii="Arial" w:hAnsi="Arial" w:cs="Arial"/>
          <w:sz w:val="24"/>
          <w:szCs w:val="24"/>
        </w:rPr>
        <w:t>It is further common cause that the claims prayed for in all the three actions all arose from the occupation of the defendant</w:t>
      </w:r>
      <w:r w:rsidR="00AB6EC7" w:rsidRPr="00814468">
        <w:rPr>
          <w:rFonts w:ascii="Arial" w:hAnsi="Arial" w:cs="Arial"/>
          <w:sz w:val="24"/>
          <w:szCs w:val="24"/>
        </w:rPr>
        <w:t>s</w:t>
      </w:r>
      <w:r w:rsidR="00692776" w:rsidRPr="00814468">
        <w:rPr>
          <w:rFonts w:ascii="Arial" w:hAnsi="Arial" w:cs="Arial"/>
          <w:sz w:val="24"/>
          <w:szCs w:val="24"/>
        </w:rPr>
        <w:t xml:space="preserve"> on Farm Vaalgras. </w:t>
      </w:r>
      <w:r w:rsidR="00414DDC" w:rsidRPr="00814468">
        <w:rPr>
          <w:rFonts w:ascii="Arial" w:hAnsi="Arial" w:cs="Arial"/>
          <w:sz w:val="24"/>
          <w:szCs w:val="24"/>
        </w:rPr>
        <w:t>There can be no argument that the evidence are overlapping and intertwined.</w:t>
      </w:r>
      <w:r w:rsidR="00414DDC" w:rsidRPr="00814468">
        <w:rPr>
          <w:rFonts w:ascii="Arial" w:hAnsi="Arial" w:cs="Arial"/>
          <w:sz w:val="27"/>
          <w:szCs w:val="27"/>
          <w:shd w:val="clear" w:color="auto" w:fill="FFFFFF"/>
        </w:rPr>
        <w:t xml:space="preserve"> </w:t>
      </w:r>
      <w:r w:rsidR="00414DDC" w:rsidRPr="00814468">
        <w:rPr>
          <w:rFonts w:ascii="Arial" w:hAnsi="Arial" w:cs="Arial"/>
          <w:sz w:val="24"/>
          <w:szCs w:val="24"/>
          <w:shd w:val="clear" w:color="auto" w:fill="FFFFFF"/>
        </w:rPr>
        <w:t>The parties are exactly the same in all three matters and the evidence that will be led during the tr</w:t>
      </w:r>
      <w:r w:rsidR="00865420" w:rsidRPr="00814468">
        <w:rPr>
          <w:rFonts w:ascii="Arial" w:hAnsi="Arial" w:cs="Arial"/>
          <w:sz w:val="24"/>
          <w:szCs w:val="24"/>
          <w:shd w:val="clear" w:color="auto" w:fill="FFFFFF"/>
        </w:rPr>
        <w:t>ia</w:t>
      </w:r>
      <w:r w:rsidR="00414DDC" w:rsidRPr="00814468">
        <w:rPr>
          <w:rFonts w:ascii="Arial" w:hAnsi="Arial" w:cs="Arial"/>
          <w:sz w:val="24"/>
          <w:szCs w:val="24"/>
          <w:shd w:val="clear" w:color="auto" w:fill="FFFFFF"/>
        </w:rPr>
        <w:t>l will at all material times be relevant to all the parties concerned, except for the first defendant who is not a party to the action relating to the second defendant’s ‘counterclaim’</w:t>
      </w:r>
    </w:p>
    <w:p w:rsidR="00414DDC" w:rsidRPr="00814468" w:rsidRDefault="00414DDC" w:rsidP="001A1CE5">
      <w:pPr>
        <w:spacing w:after="0" w:line="360" w:lineRule="auto"/>
        <w:jc w:val="both"/>
        <w:rPr>
          <w:rFonts w:ascii="Arial" w:hAnsi="Arial" w:cs="Arial"/>
          <w:sz w:val="24"/>
          <w:szCs w:val="24"/>
          <w:shd w:val="clear" w:color="auto" w:fill="FFFFFF"/>
        </w:rPr>
      </w:pPr>
    </w:p>
    <w:p w:rsidR="00414DDC" w:rsidRPr="00814468" w:rsidRDefault="00414DDC" w:rsidP="001A1CE5">
      <w:pPr>
        <w:spacing w:after="0" w:line="360" w:lineRule="auto"/>
        <w:jc w:val="both"/>
        <w:rPr>
          <w:rFonts w:ascii="Arial" w:hAnsi="Arial" w:cs="Arial"/>
          <w:sz w:val="24"/>
          <w:szCs w:val="24"/>
        </w:rPr>
      </w:pPr>
      <w:r w:rsidRPr="00814468">
        <w:rPr>
          <w:rFonts w:ascii="Arial" w:hAnsi="Arial" w:cs="Arial"/>
          <w:sz w:val="24"/>
          <w:szCs w:val="24"/>
          <w:shd w:val="clear" w:color="auto" w:fill="FFFFFF"/>
        </w:rPr>
        <w:t>[</w:t>
      </w:r>
      <w:r w:rsidR="00865420" w:rsidRPr="00814468">
        <w:rPr>
          <w:rFonts w:ascii="Arial" w:hAnsi="Arial" w:cs="Arial"/>
          <w:sz w:val="24"/>
          <w:szCs w:val="24"/>
          <w:shd w:val="clear" w:color="auto" w:fill="FFFFFF"/>
        </w:rPr>
        <w:t>30</w:t>
      </w:r>
      <w:r w:rsidRPr="00814468">
        <w:rPr>
          <w:rFonts w:ascii="Arial" w:hAnsi="Arial" w:cs="Arial"/>
          <w:sz w:val="24"/>
          <w:szCs w:val="24"/>
          <w:shd w:val="clear" w:color="auto" w:fill="FFFFFF"/>
        </w:rPr>
        <w:t>]</w:t>
      </w:r>
      <w:r w:rsidRPr="00814468">
        <w:rPr>
          <w:rFonts w:ascii="Arial" w:hAnsi="Arial" w:cs="Arial"/>
          <w:sz w:val="24"/>
          <w:szCs w:val="24"/>
          <w:shd w:val="clear" w:color="auto" w:fill="FFFFFF"/>
        </w:rPr>
        <w:tab/>
      </w:r>
      <w:r w:rsidR="009F2111" w:rsidRPr="00814468">
        <w:rPr>
          <w:rFonts w:ascii="Arial" w:hAnsi="Arial" w:cs="Arial"/>
          <w:sz w:val="24"/>
          <w:szCs w:val="24"/>
        </w:rPr>
        <w:t>The same parties and the same set of facts therefore arise in all three actions.</w:t>
      </w:r>
      <w:r w:rsidR="006D36D7" w:rsidRPr="00814468">
        <w:rPr>
          <w:rFonts w:ascii="Arial" w:hAnsi="Arial" w:cs="Arial"/>
          <w:sz w:val="24"/>
          <w:szCs w:val="24"/>
        </w:rPr>
        <w:t xml:space="preserve"> The parties in the three actions have also pleaded </w:t>
      </w:r>
      <w:r w:rsidR="00AB6EC7" w:rsidRPr="00814468">
        <w:rPr>
          <w:rFonts w:ascii="Arial" w:hAnsi="Arial" w:cs="Arial"/>
          <w:sz w:val="24"/>
          <w:szCs w:val="24"/>
        </w:rPr>
        <w:t xml:space="preserve">and discovery was done </w:t>
      </w:r>
      <w:r w:rsidR="006D36D7" w:rsidRPr="00814468">
        <w:rPr>
          <w:rFonts w:ascii="Arial" w:hAnsi="Arial" w:cs="Arial"/>
          <w:sz w:val="24"/>
          <w:szCs w:val="24"/>
        </w:rPr>
        <w:t>and in the result, the issues in dispute can be defined once the pre-trial reports have been concluded between the parties in the two actions</w:t>
      </w:r>
      <w:r w:rsidR="00AB6EC7" w:rsidRPr="00814468">
        <w:rPr>
          <w:rFonts w:ascii="Arial" w:hAnsi="Arial" w:cs="Arial"/>
          <w:sz w:val="24"/>
          <w:szCs w:val="24"/>
        </w:rPr>
        <w:t xml:space="preserve"> that are still in the judicial case management phase</w:t>
      </w:r>
      <w:r w:rsidR="006D36D7" w:rsidRPr="00814468">
        <w:rPr>
          <w:rFonts w:ascii="Arial" w:hAnsi="Arial" w:cs="Arial"/>
          <w:sz w:val="24"/>
          <w:szCs w:val="24"/>
        </w:rPr>
        <w:t xml:space="preserve">. </w:t>
      </w:r>
    </w:p>
    <w:p w:rsidR="00414DDC" w:rsidRPr="00814468" w:rsidRDefault="00414DDC" w:rsidP="001A1CE5">
      <w:pPr>
        <w:spacing w:after="0" w:line="360" w:lineRule="auto"/>
        <w:jc w:val="both"/>
        <w:rPr>
          <w:rFonts w:ascii="Arial" w:hAnsi="Arial" w:cs="Arial"/>
          <w:sz w:val="24"/>
          <w:szCs w:val="24"/>
        </w:rPr>
      </w:pPr>
    </w:p>
    <w:p w:rsidR="009F2111" w:rsidRPr="00814468" w:rsidRDefault="00414DDC" w:rsidP="001A1CE5">
      <w:pPr>
        <w:spacing w:after="0" w:line="360" w:lineRule="auto"/>
        <w:jc w:val="both"/>
        <w:rPr>
          <w:rFonts w:ascii="Arial" w:hAnsi="Arial" w:cs="Arial"/>
          <w:sz w:val="24"/>
          <w:szCs w:val="24"/>
        </w:rPr>
      </w:pPr>
      <w:r w:rsidRPr="00814468">
        <w:rPr>
          <w:rFonts w:ascii="Arial" w:hAnsi="Arial" w:cs="Arial"/>
          <w:sz w:val="24"/>
          <w:szCs w:val="24"/>
        </w:rPr>
        <w:lastRenderedPageBreak/>
        <w:t>[</w:t>
      </w:r>
      <w:r w:rsidR="00865420" w:rsidRPr="00814468">
        <w:rPr>
          <w:rFonts w:ascii="Arial" w:hAnsi="Arial" w:cs="Arial"/>
          <w:sz w:val="24"/>
          <w:szCs w:val="24"/>
        </w:rPr>
        <w:t>31</w:t>
      </w:r>
      <w:r w:rsidRPr="00814468">
        <w:rPr>
          <w:rFonts w:ascii="Arial" w:hAnsi="Arial" w:cs="Arial"/>
          <w:sz w:val="24"/>
          <w:szCs w:val="24"/>
        </w:rPr>
        <w:t>]</w:t>
      </w:r>
      <w:r w:rsidRPr="00814468">
        <w:rPr>
          <w:rFonts w:ascii="Arial" w:hAnsi="Arial" w:cs="Arial"/>
          <w:sz w:val="24"/>
          <w:szCs w:val="24"/>
        </w:rPr>
        <w:tab/>
        <w:t>I am of the opinion that the only prejudice to be suffered by the plaintiffs is the fact that the older case of the three is pending since 2016</w:t>
      </w:r>
      <w:r w:rsidR="00865420" w:rsidRPr="00814468">
        <w:rPr>
          <w:rFonts w:ascii="Arial" w:hAnsi="Arial" w:cs="Arial"/>
          <w:sz w:val="24"/>
          <w:szCs w:val="24"/>
        </w:rPr>
        <w:t xml:space="preserve">. This matter was </w:t>
      </w:r>
      <w:r w:rsidRPr="00814468">
        <w:rPr>
          <w:rFonts w:ascii="Arial" w:hAnsi="Arial" w:cs="Arial"/>
          <w:sz w:val="24"/>
          <w:szCs w:val="24"/>
        </w:rPr>
        <w:t>however returned to the judicial case management roll</w:t>
      </w:r>
      <w:r w:rsidR="009B1E35" w:rsidRPr="00814468">
        <w:rPr>
          <w:rFonts w:ascii="Arial" w:hAnsi="Arial" w:cs="Arial"/>
          <w:sz w:val="24"/>
          <w:szCs w:val="24"/>
        </w:rPr>
        <w:t>, and</w:t>
      </w:r>
      <w:r w:rsidRPr="00814468">
        <w:rPr>
          <w:rFonts w:ascii="Arial" w:hAnsi="Arial" w:cs="Arial"/>
          <w:sz w:val="24"/>
          <w:szCs w:val="24"/>
        </w:rPr>
        <w:t xml:space="preserve"> no trial date was allocate</w:t>
      </w:r>
      <w:r w:rsidR="003848CC" w:rsidRPr="00814468">
        <w:rPr>
          <w:rFonts w:ascii="Arial" w:hAnsi="Arial" w:cs="Arial"/>
          <w:sz w:val="24"/>
          <w:szCs w:val="24"/>
        </w:rPr>
        <w:t>d</w:t>
      </w:r>
      <w:r w:rsidR="00865420" w:rsidRPr="00814468">
        <w:rPr>
          <w:rFonts w:ascii="Arial" w:hAnsi="Arial" w:cs="Arial"/>
          <w:sz w:val="24"/>
          <w:szCs w:val="24"/>
        </w:rPr>
        <w:t xml:space="preserve"> as yet</w:t>
      </w:r>
      <w:r w:rsidR="0005503C" w:rsidRPr="00814468">
        <w:rPr>
          <w:rFonts w:ascii="Arial" w:hAnsi="Arial" w:cs="Arial"/>
          <w:sz w:val="24"/>
          <w:szCs w:val="24"/>
        </w:rPr>
        <w:t xml:space="preserve">. </w:t>
      </w:r>
    </w:p>
    <w:p w:rsidR="0005503C" w:rsidRPr="00814468" w:rsidRDefault="0005503C" w:rsidP="001A1CE5">
      <w:pPr>
        <w:spacing w:after="0" w:line="360" w:lineRule="auto"/>
        <w:jc w:val="both"/>
        <w:rPr>
          <w:rFonts w:ascii="Arial" w:hAnsi="Arial" w:cs="Arial"/>
          <w:sz w:val="24"/>
          <w:szCs w:val="24"/>
        </w:rPr>
      </w:pPr>
    </w:p>
    <w:p w:rsidR="0005503C" w:rsidRPr="00814468" w:rsidRDefault="0005503C" w:rsidP="001A1CE5">
      <w:pPr>
        <w:spacing w:after="0" w:line="360" w:lineRule="auto"/>
        <w:jc w:val="both"/>
        <w:rPr>
          <w:rFonts w:ascii="Arial" w:hAnsi="Arial" w:cs="Arial"/>
          <w:sz w:val="24"/>
          <w:szCs w:val="24"/>
        </w:rPr>
      </w:pPr>
      <w:r w:rsidRPr="00814468">
        <w:rPr>
          <w:rFonts w:ascii="Arial" w:hAnsi="Arial" w:cs="Arial"/>
          <w:sz w:val="24"/>
          <w:szCs w:val="24"/>
        </w:rPr>
        <w:t>[</w:t>
      </w:r>
      <w:r w:rsidR="00865420" w:rsidRPr="00814468">
        <w:rPr>
          <w:rFonts w:ascii="Arial" w:hAnsi="Arial" w:cs="Arial"/>
          <w:sz w:val="24"/>
          <w:szCs w:val="24"/>
        </w:rPr>
        <w:t>32</w:t>
      </w:r>
      <w:r w:rsidRPr="00814468">
        <w:rPr>
          <w:rFonts w:ascii="Arial" w:hAnsi="Arial" w:cs="Arial"/>
          <w:sz w:val="24"/>
          <w:szCs w:val="24"/>
        </w:rPr>
        <w:t>]</w:t>
      </w:r>
      <w:r w:rsidRPr="00814468">
        <w:rPr>
          <w:rFonts w:ascii="Arial" w:hAnsi="Arial" w:cs="Arial"/>
          <w:sz w:val="24"/>
          <w:szCs w:val="24"/>
        </w:rPr>
        <w:tab/>
        <w:t>The cost implications for the parties to attend to three separate trials can be far reaching. Once the consolidated matter is set down for hearing</w:t>
      </w:r>
      <w:r w:rsidR="006F66BB" w:rsidRPr="00814468">
        <w:rPr>
          <w:rFonts w:ascii="Arial" w:hAnsi="Arial" w:cs="Arial"/>
          <w:sz w:val="24"/>
          <w:szCs w:val="24"/>
        </w:rPr>
        <w:t>,</w:t>
      </w:r>
      <w:r w:rsidRPr="00814468">
        <w:rPr>
          <w:rFonts w:ascii="Arial" w:hAnsi="Arial" w:cs="Arial"/>
          <w:sz w:val="24"/>
          <w:szCs w:val="24"/>
        </w:rPr>
        <w:t xml:space="preserve"> it can be attended to in one week and be finalized, circumstance permitting. However, if three separate hearing dates </w:t>
      </w:r>
      <w:r w:rsidR="00865420" w:rsidRPr="00814468">
        <w:rPr>
          <w:rFonts w:ascii="Arial" w:hAnsi="Arial" w:cs="Arial"/>
          <w:sz w:val="24"/>
          <w:szCs w:val="24"/>
        </w:rPr>
        <w:t>are</w:t>
      </w:r>
      <w:r w:rsidRPr="00814468">
        <w:rPr>
          <w:rFonts w:ascii="Arial" w:hAnsi="Arial" w:cs="Arial"/>
          <w:sz w:val="24"/>
          <w:szCs w:val="24"/>
        </w:rPr>
        <w:t xml:space="preserve"> allocated to the different matters</w:t>
      </w:r>
      <w:r w:rsidR="006F66BB" w:rsidRPr="00814468">
        <w:rPr>
          <w:rFonts w:ascii="Arial" w:hAnsi="Arial" w:cs="Arial"/>
          <w:sz w:val="24"/>
          <w:szCs w:val="24"/>
        </w:rPr>
        <w:t>,</w:t>
      </w:r>
      <w:r w:rsidRPr="00814468">
        <w:rPr>
          <w:rFonts w:ascii="Arial" w:hAnsi="Arial" w:cs="Arial"/>
          <w:sz w:val="24"/>
          <w:szCs w:val="24"/>
        </w:rPr>
        <w:t xml:space="preserve"> there is no guarantee as to when the matters will be finalized. Allocation of separate hearing dates in a matter that is essentially </w:t>
      </w:r>
      <w:r w:rsidR="00865420" w:rsidRPr="00814468">
        <w:rPr>
          <w:rFonts w:ascii="Arial" w:hAnsi="Arial" w:cs="Arial"/>
          <w:sz w:val="24"/>
          <w:szCs w:val="24"/>
        </w:rPr>
        <w:t>o</w:t>
      </w:r>
      <w:r w:rsidR="003848CC" w:rsidRPr="00814468">
        <w:rPr>
          <w:rFonts w:ascii="Arial" w:hAnsi="Arial" w:cs="Arial"/>
          <w:sz w:val="24"/>
          <w:szCs w:val="24"/>
        </w:rPr>
        <w:t>n</w:t>
      </w:r>
      <w:r w:rsidR="00865420" w:rsidRPr="00814468">
        <w:rPr>
          <w:rFonts w:ascii="Arial" w:hAnsi="Arial" w:cs="Arial"/>
          <w:sz w:val="24"/>
          <w:szCs w:val="24"/>
        </w:rPr>
        <w:t xml:space="preserve">e matter consisting of two main </w:t>
      </w:r>
      <w:r w:rsidRPr="00814468">
        <w:rPr>
          <w:rFonts w:ascii="Arial" w:hAnsi="Arial" w:cs="Arial"/>
          <w:sz w:val="24"/>
          <w:szCs w:val="24"/>
        </w:rPr>
        <w:t>claim</w:t>
      </w:r>
      <w:r w:rsidR="00865420" w:rsidRPr="00814468">
        <w:rPr>
          <w:rFonts w:ascii="Arial" w:hAnsi="Arial" w:cs="Arial"/>
          <w:sz w:val="24"/>
          <w:szCs w:val="24"/>
        </w:rPr>
        <w:t xml:space="preserve">s </w:t>
      </w:r>
      <w:r w:rsidRPr="00814468">
        <w:rPr>
          <w:rFonts w:ascii="Arial" w:hAnsi="Arial" w:cs="Arial"/>
          <w:sz w:val="24"/>
          <w:szCs w:val="24"/>
        </w:rPr>
        <w:t xml:space="preserve">and a </w:t>
      </w:r>
      <w:r w:rsidR="00865420" w:rsidRPr="00814468">
        <w:rPr>
          <w:rFonts w:ascii="Arial" w:hAnsi="Arial" w:cs="Arial"/>
          <w:sz w:val="24"/>
          <w:szCs w:val="24"/>
        </w:rPr>
        <w:t>claim in reconvention/</w:t>
      </w:r>
      <w:r w:rsidRPr="00814468">
        <w:rPr>
          <w:rFonts w:ascii="Arial" w:hAnsi="Arial" w:cs="Arial"/>
          <w:sz w:val="24"/>
          <w:szCs w:val="24"/>
        </w:rPr>
        <w:t>counterclaim</w:t>
      </w:r>
      <w:r w:rsidR="006F66BB" w:rsidRPr="00814468">
        <w:rPr>
          <w:rFonts w:ascii="Arial" w:hAnsi="Arial" w:cs="Arial"/>
          <w:sz w:val="24"/>
          <w:szCs w:val="24"/>
        </w:rPr>
        <w:t>,</w:t>
      </w:r>
      <w:r w:rsidRPr="00814468">
        <w:rPr>
          <w:rFonts w:ascii="Arial" w:hAnsi="Arial" w:cs="Arial"/>
          <w:sz w:val="24"/>
          <w:szCs w:val="24"/>
        </w:rPr>
        <w:t xml:space="preserve"> would be irresponsible and would contribute to the further congestion on the court roll. </w:t>
      </w:r>
    </w:p>
    <w:p w:rsidR="0005503C" w:rsidRPr="00814468" w:rsidRDefault="0005503C" w:rsidP="001A1CE5">
      <w:pPr>
        <w:spacing w:after="0" w:line="360" w:lineRule="auto"/>
        <w:jc w:val="both"/>
        <w:rPr>
          <w:rFonts w:ascii="Arial" w:hAnsi="Arial" w:cs="Arial"/>
          <w:sz w:val="24"/>
          <w:szCs w:val="24"/>
        </w:rPr>
      </w:pPr>
      <w:r w:rsidRPr="00814468">
        <w:rPr>
          <w:rFonts w:ascii="Arial" w:hAnsi="Arial" w:cs="Arial"/>
          <w:sz w:val="24"/>
          <w:szCs w:val="24"/>
        </w:rPr>
        <w:t xml:space="preserve"> </w:t>
      </w:r>
    </w:p>
    <w:p w:rsidR="00414DDC" w:rsidRPr="00814468" w:rsidRDefault="0005503C" w:rsidP="001A1CE5">
      <w:pPr>
        <w:spacing w:after="0" w:line="360" w:lineRule="auto"/>
        <w:jc w:val="both"/>
        <w:rPr>
          <w:rFonts w:ascii="Arial" w:hAnsi="Arial" w:cs="Arial"/>
          <w:sz w:val="24"/>
          <w:szCs w:val="24"/>
        </w:rPr>
      </w:pPr>
      <w:r w:rsidRPr="00814468">
        <w:rPr>
          <w:rFonts w:ascii="Arial" w:hAnsi="Arial" w:cs="Arial"/>
          <w:sz w:val="24"/>
          <w:szCs w:val="24"/>
        </w:rPr>
        <w:t>[</w:t>
      </w:r>
      <w:r w:rsidR="00865420" w:rsidRPr="00814468">
        <w:rPr>
          <w:rFonts w:ascii="Arial" w:hAnsi="Arial" w:cs="Arial"/>
          <w:sz w:val="24"/>
          <w:szCs w:val="24"/>
        </w:rPr>
        <w:t>33</w:t>
      </w:r>
      <w:r w:rsidRPr="00814468">
        <w:rPr>
          <w:rFonts w:ascii="Arial" w:hAnsi="Arial" w:cs="Arial"/>
          <w:sz w:val="24"/>
          <w:szCs w:val="24"/>
        </w:rPr>
        <w:t>]</w:t>
      </w:r>
      <w:r w:rsidRPr="00814468">
        <w:rPr>
          <w:rFonts w:ascii="Arial" w:hAnsi="Arial" w:cs="Arial"/>
          <w:sz w:val="24"/>
          <w:szCs w:val="24"/>
        </w:rPr>
        <w:tab/>
        <w:t>Consolidation of the actions under the circumstance would therefor</w:t>
      </w:r>
      <w:r w:rsidR="00865420" w:rsidRPr="00814468">
        <w:rPr>
          <w:rFonts w:ascii="Arial" w:hAnsi="Arial" w:cs="Arial"/>
          <w:sz w:val="24"/>
          <w:szCs w:val="24"/>
        </w:rPr>
        <w:t>e</w:t>
      </w:r>
      <w:r w:rsidRPr="00814468">
        <w:rPr>
          <w:rFonts w:ascii="Arial" w:hAnsi="Arial" w:cs="Arial"/>
          <w:sz w:val="24"/>
          <w:szCs w:val="24"/>
        </w:rPr>
        <w:t xml:space="preserve"> not only be cost effective for the parties but time effective and in keeping with the spirit </w:t>
      </w:r>
      <w:r w:rsidR="00865420" w:rsidRPr="00814468">
        <w:rPr>
          <w:rFonts w:ascii="Arial" w:hAnsi="Arial" w:cs="Arial"/>
          <w:sz w:val="24"/>
          <w:szCs w:val="24"/>
        </w:rPr>
        <w:t>and the</w:t>
      </w:r>
      <w:r w:rsidRPr="00814468">
        <w:rPr>
          <w:rFonts w:ascii="Arial" w:hAnsi="Arial" w:cs="Arial"/>
          <w:sz w:val="24"/>
          <w:szCs w:val="24"/>
        </w:rPr>
        <w:t xml:space="preserve"> primary </w:t>
      </w:r>
      <w:r w:rsidR="00865420" w:rsidRPr="00814468">
        <w:rPr>
          <w:rFonts w:ascii="Arial" w:hAnsi="Arial" w:cs="Arial"/>
          <w:sz w:val="24"/>
          <w:szCs w:val="24"/>
        </w:rPr>
        <w:t>objectives</w:t>
      </w:r>
      <w:r w:rsidRPr="00814468">
        <w:rPr>
          <w:rFonts w:ascii="Arial" w:hAnsi="Arial" w:cs="Arial"/>
          <w:sz w:val="24"/>
          <w:szCs w:val="24"/>
        </w:rPr>
        <w:t xml:space="preserve"> of the court rules</w:t>
      </w:r>
      <w:r w:rsidR="00865420" w:rsidRPr="00814468">
        <w:rPr>
          <w:rFonts w:ascii="Arial" w:hAnsi="Arial" w:cs="Arial"/>
          <w:sz w:val="24"/>
          <w:szCs w:val="24"/>
        </w:rPr>
        <w:t>.</w:t>
      </w:r>
      <w:r w:rsidRPr="00814468">
        <w:rPr>
          <w:rFonts w:ascii="Arial" w:hAnsi="Arial" w:cs="Arial"/>
          <w:sz w:val="24"/>
          <w:szCs w:val="24"/>
        </w:rPr>
        <w:t xml:space="preserve"> </w:t>
      </w:r>
    </w:p>
    <w:p w:rsidR="00865420" w:rsidRPr="00814468" w:rsidRDefault="00865420" w:rsidP="001A1CE5">
      <w:pPr>
        <w:spacing w:after="0" w:line="360" w:lineRule="auto"/>
        <w:jc w:val="both"/>
        <w:rPr>
          <w:rFonts w:ascii="Arial" w:hAnsi="Arial" w:cs="Arial"/>
          <w:sz w:val="24"/>
          <w:szCs w:val="24"/>
        </w:rPr>
      </w:pPr>
    </w:p>
    <w:p w:rsidR="009F2111" w:rsidRPr="00814468" w:rsidRDefault="00865420" w:rsidP="001A1CE5">
      <w:pPr>
        <w:spacing w:after="0" w:line="360" w:lineRule="auto"/>
        <w:jc w:val="both"/>
        <w:rPr>
          <w:rFonts w:ascii="Arial" w:hAnsi="Arial" w:cs="Arial"/>
          <w:sz w:val="24"/>
          <w:szCs w:val="24"/>
        </w:rPr>
      </w:pPr>
      <w:r w:rsidRPr="00814468">
        <w:rPr>
          <w:rFonts w:ascii="Arial" w:hAnsi="Arial" w:cs="Arial"/>
          <w:sz w:val="24"/>
          <w:szCs w:val="24"/>
        </w:rPr>
        <w:t>[34]</w:t>
      </w:r>
      <w:r w:rsidRPr="00814468">
        <w:rPr>
          <w:rFonts w:ascii="Arial" w:hAnsi="Arial" w:cs="Arial"/>
          <w:sz w:val="24"/>
          <w:szCs w:val="24"/>
        </w:rPr>
        <w:tab/>
      </w:r>
      <w:r w:rsidR="009F2111" w:rsidRPr="00814468">
        <w:rPr>
          <w:rFonts w:ascii="Arial" w:hAnsi="Arial" w:cs="Arial"/>
          <w:sz w:val="24"/>
          <w:szCs w:val="24"/>
        </w:rPr>
        <w:t xml:space="preserve">In the result, it will be convenient for the matters to be consolidated into one action. </w:t>
      </w:r>
    </w:p>
    <w:p w:rsidR="00EB1DD3" w:rsidRPr="00814468" w:rsidRDefault="00EB1DD3" w:rsidP="001A1CE5">
      <w:pPr>
        <w:spacing w:after="0" w:line="360" w:lineRule="auto"/>
        <w:jc w:val="both"/>
        <w:rPr>
          <w:rFonts w:ascii="Arial" w:hAnsi="Arial" w:cs="Arial"/>
          <w:sz w:val="24"/>
          <w:szCs w:val="24"/>
        </w:rPr>
      </w:pPr>
    </w:p>
    <w:p w:rsidR="00051896" w:rsidRPr="000D2D5F" w:rsidRDefault="000D2D5F" w:rsidP="001A1CE5">
      <w:pPr>
        <w:spacing w:after="0" w:line="360" w:lineRule="auto"/>
        <w:jc w:val="both"/>
        <w:rPr>
          <w:rFonts w:ascii="Arial" w:hAnsi="Arial" w:cs="Arial"/>
          <w:sz w:val="24"/>
          <w:szCs w:val="24"/>
          <w:u w:val="single"/>
        </w:rPr>
      </w:pPr>
      <w:r w:rsidRPr="000D2D5F">
        <w:rPr>
          <w:rFonts w:ascii="Arial" w:hAnsi="Arial" w:cs="Arial"/>
          <w:sz w:val="24"/>
          <w:szCs w:val="24"/>
          <w:u w:val="single"/>
        </w:rPr>
        <w:t>Costs</w:t>
      </w:r>
    </w:p>
    <w:p w:rsidR="00051896" w:rsidRPr="00814468" w:rsidRDefault="00051896" w:rsidP="001A1CE5">
      <w:pPr>
        <w:spacing w:after="0" w:line="360" w:lineRule="auto"/>
        <w:jc w:val="both"/>
        <w:rPr>
          <w:rFonts w:ascii="Arial" w:hAnsi="Arial" w:cs="Arial"/>
          <w:i/>
          <w:sz w:val="24"/>
          <w:szCs w:val="24"/>
        </w:rPr>
      </w:pPr>
    </w:p>
    <w:p w:rsidR="00051896" w:rsidRPr="00814468" w:rsidRDefault="00051896" w:rsidP="001A1CE5">
      <w:pPr>
        <w:spacing w:after="0" w:line="360" w:lineRule="auto"/>
        <w:jc w:val="both"/>
        <w:rPr>
          <w:rFonts w:ascii="Arial" w:hAnsi="Arial" w:cs="Arial"/>
          <w:lang w:val="en-ZA"/>
        </w:rPr>
      </w:pPr>
      <w:r w:rsidRPr="00814468">
        <w:rPr>
          <w:rFonts w:ascii="Arial" w:hAnsi="Arial" w:cs="Arial"/>
          <w:sz w:val="24"/>
          <w:szCs w:val="24"/>
        </w:rPr>
        <w:t>[</w:t>
      </w:r>
      <w:r w:rsidR="00865420" w:rsidRPr="00814468">
        <w:rPr>
          <w:rFonts w:ascii="Arial" w:hAnsi="Arial" w:cs="Arial"/>
          <w:sz w:val="24"/>
          <w:szCs w:val="24"/>
        </w:rPr>
        <w:t>35</w:t>
      </w:r>
      <w:r w:rsidRPr="00814468">
        <w:rPr>
          <w:rFonts w:ascii="Arial" w:hAnsi="Arial" w:cs="Arial"/>
          <w:sz w:val="24"/>
          <w:szCs w:val="24"/>
        </w:rPr>
        <w:t>]</w:t>
      </w:r>
      <w:r w:rsidRPr="00814468">
        <w:rPr>
          <w:rFonts w:ascii="Arial" w:hAnsi="Arial" w:cs="Arial"/>
          <w:sz w:val="24"/>
          <w:szCs w:val="24"/>
        </w:rPr>
        <w:tab/>
      </w:r>
      <w:r w:rsidR="006D36D7" w:rsidRPr="00814468">
        <w:rPr>
          <w:rFonts w:ascii="Arial" w:hAnsi="Arial" w:cs="Arial"/>
          <w:sz w:val="24"/>
          <w:szCs w:val="24"/>
        </w:rPr>
        <w:t>Costs will be limited in terms of Rule 32 (11) by virtue of the present matter being interlocutory in nature.</w:t>
      </w:r>
    </w:p>
    <w:p w:rsidR="00EB1DD3" w:rsidRPr="00814468" w:rsidRDefault="00EB1DD3"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ZA"/>
        </w:rPr>
        <w:t>[</w:t>
      </w:r>
      <w:r w:rsidR="00865420" w:rsidRPr="00814468">
        <w:rPr>
          <w:rFonts w:ascii="Arial" w:hAnsi="Arial" w:cs="Arial"/>
          <w:sz w:val="24"/>
          <w:szCs w:val="24"/>
          <w:lang w:val="en-ZA"/>
        </w:rPr>
        <w:t>36</w:t>
      </w:r>
      <w:r w:rsidRPr="00814468">
        <w:rPr>
          <w:rFonts w:ascii="Arial" w:hAnsi="Arial" w:cs="Arial"/>
          <w:sz w:val="24"/>
          <w:szCs w:val="24"/>
          <w:lang w:val="en-ZA"/>
        </w:rPr>
        <w:t>]</w:t>
      </w:r>
      <w:r w:rsidRPr="00814468">
        <w:rPr>
          <w:rFonts w:ascii="Arial" w:hAnsi="Arial" w:cs="Arial"/>
          <w:sz w:val="24"/>
          <w:szCs w:val="24"/>
          <w:lang w:val="en-ZA"/>
        </w:rPr>
        <w:tab/>
        <w:t>My order is therefore as follows:</w:t>
      </w:r>
    </w:p>
    <w:p w:rsidR="00051896" w:rsidRPr="000D2D5F" w:rsidRDefault="006D36D7" w:rsidP="000D2D5F">
      <w:pPr>
        <w:pStyle w:val="ListParagraph"/>
        <w:numPr>
          <w:ilvl w:val="0"/>
          <w:numId w:val="11"/>
        </w:numPr>
        <w:spacing w:after="0" w:line="360" w:lineRule="auto"/>
        <w:ind w:left="709" w:hanging="709"/>
        <w:jc w:val="both"/>
        <w:rPr>
          <w:rFonts w:ascii="Arial" w:hAnsi="Arial" w:cs="Arial"/>
          <w:sz w:val="24"/>
          <w:szCs w:val="24"/>
          <w:lang w:val="en-ZA"/>
        </w:rPr>
      </w:pPr>
      <w:r w:rsidRPr="00814468">
        <w:rPr>
          <w:rFonts w:ascii="Arial" w:hAnsi="Arial" w:cs="Arial"/>
          <w:sz w:val="24"/>
          <w:szCs w:val="24"/>
          <w:lang w:val="en-ZA"/>
        </w:rPr>
        <w:t xml:space="preserve">Case nos. </w:t>
      </w:r>
      <w:r w:rsidRPr="00814468">
        <w:rPr>
          <w:rFonts w:ascii="Arial" w:hAnsi="Arial" w:cs="Arial"/>
          <w:sz w:val="24"/>
          <w:szCs w:val="24"/>
        </w:rPr>
        <w:t>HC-MD-CIV-ACT-DEL-2018/02568 and HC-MD-CIV-ACT-CON-2018/02473 are hereby consolidated with case no. HC-MD-CIV-ACT-DEL-2016/02394</w:t>
      </w:r>
      <w:r w:rsidR="00F8659D" w:rsidRPr="00814468">
        <w:rPr>
          <w:rFonts w:ascii="Arial" w:hAnsi="Arial" w:cs="Arial"/>
          <w:sz w:val="24"/>
          <w:szCs w:val="24"/>
        </w:rPr>
        <w:t>.</w:t>
      </w:r>
    </w:p>
    <w:p w:rsidR="000D2D5F" w:rsidRPr="00814468" w:rsidRDefault="000D2D5F" w:rsidP="000D2D5F">
      <w:pPr>
        <w:pStyle w:val="ListParagraph"/>
        <w:spacing w:after="0" w:line="360" w:lineRule="auto"/>
        <w:ind w:left="709" w:hanging="709"/>
        <w:jc w:val="both"/>
        <w:rPr>
          <w:rFonts w:ascii="Arial" w:hAnsi="Arial" w:cs="Arial"/>
          <w:sz w:val="24"/>
          <w:szCs w:val="24"/>
          <w:lang w:val="en-ZA"/>
        </w:rPr>
      </w:pPr>
    </w:p>
    <w:p w:rsidR="001F5C52" w:rsidRDefault="001F5C52" w:rsidP="000D2D5F">
      <w:pPr>
        <w:pStyle w:val="ListParagraph"/>
        <w:numPr>
          <w:ilvl w:val="0"/>
          <w:numId w:val="11"/>
        </w:numPr>
        <w:spacing w:after="0" w:line="360" w:lineRule="auto"/>
        <w:ind w:left="709" w:hanging="709"/>
        <w:jc w:val="both"/>
        <w:rPr>
          <w:rFonts w:ascii="Arial" w:hAnsi="Arial" w:cs="Arial"/>
          <w:sz w:val="24"/>
          <w:szCs w:val="24"/>
          <w:lang w:val="en-ZA"/>
        </w:rPr>
      </w:pPr>
      <w:r w:rsidRPr="00814468">
        <w:rPr>
          <w:rFonts w:ascii="Arial" w:hAnsi="Arial" w:cs="Arial"/>
          <w:sz w:val="24"/>
          <w:szCs w:val="24"/>
          <w:lang w:val="en-ZA"/>
        </w:rPr>
        <w:t xml:space="preserve">The applicant is awarded the cost of this consolidation application, including cost occasioned by the employ of one instructed and one instructing counsel. </w:t>
      </w:r>
      <w:r w:rsidRPr="00814468">
        <w:rPr>
          <w:rFonts w:ascii="Arial" w:hAnsi="Arial" w:cs="Arial"/>
          <w:sz w:val="24"/>
          <w:szCs w:val="24"/>
          <w:lang w:val="en-ZA"/>
        </w:rPr>
        <w:lastRenderedPageBreak/>
        <w:t xml:space="preserve">Respondents to pay costs jointly and severally, the one paying the other to be absolved. </w:t>
      </w:r>
    </w:p>
    <w:p w:rsidR="000D2D5F" w:rsidRPr="000D2D5F" w:rsidRDefault="000D2D5F" w:rsidP="000D2D5F">
      <w:pPr>
        <w:spacing w:after="0" w:line="360" w:lineRule="auto"/>
        <w:ind w:left="709" w:hanging="709"/>
        <w:jc w:val="both"/>
        <w:rPr>
          <w:rFonts w:ascii="Arial" w:hAnsi="Arial" w:cs="Arial"/>
          <w:sz w:val="24"/>
          <w:szCs w:val="24"/>
          <w:lang w:val="en-ZA"/>
        </w:rPr>
      </w:pPr>
    </w:p>
    <w:p w:rsidR="00F8659D" w:rsidRPr="00814468" w:rsidRDefault="001118EE" w:rsidP="000D2D5F">
      <w:pPr>
        <w:pStyle w:val="ListParagraph"/>
        <w:numPr>
          <w:ilvl w:val="0"/>
          <w:numId w:val="11"/>
        </w:numPr>
        <w:spacing w:after="0" w:line="360" w:lineRule="auto"/>
        <w:ind w:left="709" w:hanging="709"/>
        <w:jc w:val="both"/>
        <w:rPr>
          <w:rFonts w:ascii="Arial" w:hAnsi="Arial" w:cs="Arial"/>
          <w:sz w:val="24"/>
          <w:szCs w:val="24"/>
          <w:lang w:val="en-ZA"/>
        </w:rPr>
      </w:pPr>
      <w:r w:rsidRPr="00814468">
        <w:rPr>
          <w:rFonts w:ascii="Arial" w:hAnsi="Arial" w:cs="Arial"/>
          <w:sz w:val="24"/>
          <w:szCs w:val="24"/>
        </w:rPr>
        <w:t>C</w:t>
      </w:r>
      <w:r w:rsidR="00F8659D" w:rsidRPr="00814468">
        <w:rPr>
          <w:rFonts w:ascii="Arial" w:hAnsi="Arial" w:cs="Arial"/>
          <w:sz w:val="24"/>
          <w:szCs w:val="24"/>
        </w:rPr>
        <w:t>osts limited in terms of Rule 32 (11).</w:t>
      </w:r>
    </w:p>
    <w:p w:rsidR="00D1175A" w:rsidRPr="00814468" w:rsidRDefault="00D1175A" w:rsidP="001A1CE5">
      <w:pPr>
        <w:spacing w:after="0" w:line="360" w:lineRule="auto"/>
        <w:jc w:val="both"/>
        <w:rPr>
          <w:rFonts w:ascii="Arial" w:hAnsi="Arial" w:cs="Arial"/>
          <w:sz w:val="24"/>
          <w:szCs w:val="24"/>
          <w:lang w:val="en-ZA"/>
        </w:rPr>
      </w:pPr>
    </w:p>
    <w:p w:rsidR="00D1175A" w:rsidRPr="00814468" w:rsidRDefault="00D1175A" w:rsidP="001A1CE5">
      <w:pPr>
        <w:spacing w:after="0" w:line="360" w:lineRule="auto"/>
        <w:jc w:val="both"/>
        <w:rPr>
          <w:rFonts w:ascii="Arial" w:hAnsi="Arial" w:cs="Arial"/>
          <w:sz w:val="24"/>
          <w:szCs w:val="24"/>
          <w:lang w:val="en-ZA"/>
        </w:rPr>
      </w:pPr>
    </w:p>
    <w:p w:rsidR="00D1175A" w:rsidRPr="00814468" w:rsidRDefault="00D1175A" w:rsidP="001A1CE5">
      <w:pPr>
        <w:spacing w:after="0" w:line="360" w:lineRule="auto"/>
        <w:jc w:val="both"/>
        <w:rPr>
          <w:rFonts w:ascii="Arial" w:hAnsi="Arial" w:cs="Arial"/>
          <w:sz w:val="24"/>
          <w:szCs w:val="24"/>
          <w:lang w:val="en-ZA"/>
        </w:rPr>
      </w:pPr>
    </w:p>
    <w:p w:rsidR="00D1175A" w:rsidRPr="00814468" w:rsidRDefault="00D1175A"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right"/>
        <w:rPr>
          <w:rFonts w:ascii="Arial" w:hAnsi="Arial" w:cs="Arial"/>
          <w:sz w:val="24"/>
          <w:szCs w:val="24"/>
          <w:lang w:val="en-ZA"/>
        </w:rPr>
      </w:pPr>
      <w:r w:rsidRPr="00814468">
        <w:rPr>
          <w:rFonts w:ascii="Arial" w:hAnsi="Arial" w:cs="Arial"/>
          <w:sz w:val="24"/>
          <w:szCs w:val="24"/>
          <w:lang w:val="en-ZA"/>
        </w:rPr>
        <w:t>_________________</w:t>
      </w:r>
    </w:p>
    <w:p w:rsidR="00051896" w:rsidRPr="00814468" w:rsidRDefault="00051896" w:rsidP="001A1CE5">
      <w:pPr>
        <w:spacing w:after="0" w:line="360" w:lineRule="auto"/>
        <w:ind w:left="5760"/>
        <w:jc w:val="right"/>
        <w:rPr>
          <w:rFonts w:ascii="Arial" w:hAnsi="Arial" w:cs="Arial"/>
          <w:sz w:val="24"/>
          <w:szCs w:val="24"/>
          <w:lang w:val="en-ZA"/>
        </w:rPr>
      </w:pPr>
      <w:r w:rsidRPr="00814468">
        <w:rPr>
          <w:rFonts w:ascii="Arial" w:hAnsi="Arial" w:cs="Arial"/>
          <w:sz w:val="24"/>
          <w:szCs w:val="24"/>
          <w:lang w:val="en-ZA"/>
        </w:rPr>
        <w:t>J S Prinsloo</w:t>
      </w:r>
    </w:p>
    <w:p w:rsidR="00051896" w:rsidRPr="00814468" w:rsidRDefault="00051896" w:rsidP="001A1CE5">
      <w:pPr>
        <w:spacing w:after="0" w:line="360" w:lineRule="auto"/>
        <w:ind w:left="5760"/>
        <w:jc w:val="right"/>
        <w:rPr>
          <w:rFonts w:ascii="Arial" w:hAnsi="Arial" w:cs="Arial"/>
          <w:sz w:val="24"/>
          <w:szCs w:val="24"/>
          <w:lang w:val="en-ZA"/>
        </w:rPr>
      </w:pPr>
      <w:r w:rsidRPr="00814468">
        <w:rPr>
          <w:rFonts w:ascii="Arial" w:hAnsi="Arial" w:cs="Arial"/>
          <w:sz w:val="24"/>
          <w:szCs w:val="24"/>
          <w:lang w:val="en-ZA"/>
        </w:rPr>
        <w:t>Judge</w:t>
      </w: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p>
    <w:p w:rsidR="00051896" w:rsidRPr="00814468" w:rsidRDefault="00051896" w:rsidP="001A1CE5">
      <w:pPr>
        <w:spacing w:after="0" w:line="360" w:lineRule="auto"/>
        <w:jc w:val="both"/>
        <w:rPr>
          <w:rFonts w:ascii="Arial" w:hAnsi="Arial" w:cs="Arial"/>
          <w:sz w:val="24"/>
          <w:szCs w:val="24"/>
          <w:lang w:val="en-ZA"/>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0D2D5F" w:rsidRDefault="000D2D5F" w:rsidP="001A1CE5">
      <w:pPr>
        <w:spacing w:after="0" w:line="360" w:lineRule="auto"/>
        <w:jc w:val="both"/>
        <w:rPr>
          <w:rFonts w:ascii="Arial" w:hAnsi="Arial" w:cs="Arial"/>
          <w:sz w:val="24"/>
          <w:szCs w:val="24"/>
          <w:lang w:val="en-US"/>
        </w:rPr>
      </w:pPr>
    </w:p>
    <w:p w:rsidR="00913CB0" w:rsidRDefault="00913CB0" w:rsidP="001A1CE5">
      <w:pPr>
        <w:spacing w:after="0" w:line="360" w:lineRule="auto"/>
        <w:jc w:val="both"/>
        <w:rPr>
          <w:rFonts w:ascii="Arial" w:hAnsi="Arial" w:cs="Arial"/>
          <w:sz w:val="24"/>
          <w:szCs w:val="24"/>
          <w:lang w:val="en-US"/>
        </w:rPr>
      </w:pPr>
    </w:p>
    <w:p w:rsidR="00913CB0" w:rsidRDefault="00913CB0" w:rsidP="001A1CE5">
      <w:pPr>
        <w:spacing w:after="0" w:line="360" w:lineRule="auto"/>
        <w:jc w:val="both"/>
        <w:rPr>
          <w:rFonts w:ascii="Arial" w:hAnsi="Arial" w:cs="Arial"/>
          <w:sz w:val="24"/>
          <w:szCs w:val="24"/>
          <w:lang w:val="en-US"/>
        </w:rPr>
      </w:pPr>
    </w:p>
    <w:p w:rsidR="00913CB0" w:rsidRDefault="00913CB0" w:rsidP="001A1CE5">
      <w:pPr>
        <w:spacing w:after="0" w:line="360" w:lineRule="auto"/>
        <w:jc w:val="both"/>
        <w:rPr>
          <w:rFonts w:ascii="Arial" w:hAnsi="Arial" w:cs="Arial"/>
          <w:sz w:val="24"/>
          <w:szCs w:val="24"/>
          <w:lang w:val="en-US"/>
        </w:rPr>
      </w:pPr>
    </w:p>
    <w:p w:rsidR="00913CB0" w:rsidRDefault="00913CB0" w:rsidP="001A1CE5">
      <w:pPr>
        <w:spacing w:after="0" w:line="360" w:lineRule="auto"/>
        <w:jc w:val="both"/>
        <w:rPr>
          <w:rFonts w:ascii="Arial" w:hAnsi="Arial" w:cs="Arial"/>
          <w:sz w:val="24"/>
          <w:szCs w:val="24"/>
          <w:lang w:val="en-US"/>
        </w:rPr>
      </w:pPr>
    </w:p>
    <w:p w:rsidR="00913CB0" w:rsidRDefault="00913CB0" w:rsidP="001A1CE5">
      <w:pPr>
        <w:spacing w:after="0" w:line="360" w:lineRule="auto"/>
        <w:jc w:val="both"/>
        <w:rPr>
          <w:rFonts w:ascii="Arial" w:hAnsi="Arial" w:cs="Arial"/>
          <w:sz w:val="24"/>
          <w:szCs w:val="24"/>
          <w:lang w:val="en-US"/>
        </w:rPr>
      </w:pPr>
    </w:p>
    <w:p w:rsidR="00913CB0" w:rsidRDefault="00913CB0" w:rsidP="001A1CE5">
      <w:pPr>
        <w:spacing w:after="0" w:line="360" w:lineRule="auto"/>
        <w:jc w:val="both"/>
        <w:rPr>
          <w:rFonts w:ascii="Arial" w:hAnsi="Arial" w:cs="Arial"/>
          <w:sz w:val="24"/>
          <w:szCs w:val="24"/>
          <w:lang w:val="en-US"/>
        </w:rPr>
      </w:pPr>
    </w:p>
    <w:p w:rsidR="00051896" w:rsidRPr="00814468" w:rsidRDefault="00051896" w:rsidP="001A1CE5">
      <w:pPr>
        <w:spacing w:after="0" w:line="360" w:lineRule="auto"/>
        <w:jc w:val="both"/>
        <w:rPr>
          <w:rFonts w:ascii="Arial" w:hAnsi="Arial" w:cs="Arial"/>
          <w:sz w:val="24"/>
          <w:szCs w:val="24"/>
          <w:lang w:val="en-US"/>
        </w:rPr>
      </w:pPr>
      <w:bookmarkStart w:id="0" w:name="_GoBack"/>
      <w:bookmarkEnd w:id="0"/>
      <w:r w:rsidRPr="00814468">
        <w:rPr>
          <w:rFonts w:ascii="Arial" w:hAnsi="Arial" w:cs="Arial"/>
          <w:sz w:val="24"/>
          <w:szCs w:val="24"/>
          <w:lang w:val="en-US"/>
        </w:rPr>
        <w:lastRenderedPageBreak/>
        <w:t>APPEARANCES</w:t>
      </w:r>
    </w:p>
    <w:p w:rsidR="00051896" w:rsidRPr="00814468" w:rsidRDefault="00051896" w:rsidP="001A1CE5">
      <w:pPr>
        <w:pStyle w:val="MediumGrid1-Accent21"/>
        <w:spacing w:after="0" w:line="360" w:lineRule="auto"/>
        <w:ind w:left="0"/>
        <w:rPr>
          <w:rFonts w:ascii="Arial" w:hAnsi="Arial" w:cs="Arial"/>
          <w:sz w:val="24"/>
          <w:szCs w:val="24"/>
          <w:lang w:val="en-US"/>
        </w:rPr>
      </w:pPr>
    </w:p>
    <w:p w:rsidR="00051896" w:rsidRPr="00814468" w:rsidRDefault="00051896" w:rsidP="001A1CE5">
      <w:pPr>
        <w:pStyle w:val="MediumGrid1-Accent21"/>
        <w:spacing w:after="0" w:line="360" w:lineRule="auto"/>
        <w:ind w:left="0"/>
        <w:rPr>
          <w:rFonts w:ascii="Arial" w:hAnsi="Arial" w:cs="Arial"/>
          <w:sz w:val="24"/>
          <w:szCs w:val="24"/>
          <w:lang w:val="en-US"/>
        </w:rPr>
      </w:pPr>
      <w:r w:rsidRPr="00814468">
        <w:rPr>
          <w:rFonts w:ascii="Arial" w:hAnsi="Arial" w:cs="Arial"/>
          <w:sz w:val="24"/>
          <w:szCs w:val="24"/>
          <w:lang w:val="en-US"/>
        </w:rPr>
        <w:t>PLAINTIFFS</w:t>
      </w:r>
      <w:r w:rsidR="00455BE6" w:rsidRPr="00814468">
        <w:rPr>
          <w:rFonts w:ascii="Arial" w:hAnsi="Arial" w:cs="Arial"/>
          <w:sz w:val="24"/>
          <w:szCs w:val="24"/>
          <w:lang w:val="en-US"/>
        </w:rPr>
        <w:t>/RESPONDENTS</w:t>
      </w:r>
      <w:r w:rsidRPr="00814468">
        <w:rPr>
          <w:rFonts w:ascii="Arial" w:hAnsi="Arial" w:cs="Arial"/>
          <w:sz w:val="24"/>
          <w:szCs w:val="24"/>
          <w:lang w:val="en-US"/>
        </w:rPr>
        <w:t xml:space="preserve">: </w:t>
      </w:r>
      <w:r w:rsidRPr="00814468">
        <w:rPr>
          <w:rFonts w:ascii="Arial" w:hAnsi="Arial" w:cs="Arial"/>
          <w:sz w:val="24"/>
          <w:szCs w:val="24"/>
          <w:lang w:val="en-US"/>
        </w:rPr>
        <w:tab/>
        <w:t xml:space="preserve">          </w:t>
      </w:r>
      <w:r w:rsidRPr="00814468">
        <w:rPr>
          <w:rFonts w:ascii="Arial" w:hAnsi="Arial" w:cs="Arial"/>
          <w:sz w:val="24"/>
          <w:szCs w:val="24"/>
          <w:lang w:val="en-US"/>
        </w:rPr>
        <w:tab/>
      </w:r>
      <w:r w:rsidR="00501852" w:rsidRPr="00814468">
        <w:rPr>
          <w:rFonts w:ascii="Arial" w:hAnsi="Arial" w:cs="Arial"/>
          <w:sz w:val="24"/>
          <w:szCs w:val="24"/>
          <w:lang w:val="en-US"/>
        </w:rPr>
        <w:t>E</w:t>
      </w:r>
      <w:r w:rsidR="00455BE6" w:rsidRPr="00814468">
        <w:rPr>
          <w:rFonts w:ascii="Arial" w:hAnsi="Arial" w:cs="Arial"/>
          <w:sz w:val="24"/>
          <w:szCs w:val="24"/>
          <w:lang w:val="en-US"/>
        </w:rPr>
        <w:t xml:space="preserve"> Shikongo</w:t>
      </w:r>
    </w:p>
    <w:p w:rsidR="00051896" w:rsidRPr="00814468" w:rsidRDefault="00051896" w:rsidP="001A1CE5">
      <w:pPr>
        <w:pStyle w:val="MediumGrid1-Accent21"/>
        <w:spacing w:after="0" w:line="360" w:lineRule="auto"/>
        <w:ind w:left="0"/>
        <w:rPr>
          <w:rFonts w:ascii="Arial" w:hAnsi="Arial" w:cs="Arial"/>
          <w:sz w:val="24"/>
          <w:szCs w:val="24"/>
          <w:lang w:val="en-US"/>
        </w:rPr>
      </w:pP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t xml:space="preserve">           </w:t>
      </w:r>
      <w:r w:rsidR="000D2D5F">
        <w:rPr>
          <w:rFonts w:ascii="Arial" w:hAnsi="Arial" w:cs="Arial"/>
          <w:sz w:val="24"/>
          <w:szCs w:val="24"/>
          <w:lang w:val="en-US"/>
        </w:rPr>
        <w:t xml:space="preserve">of </w:t>
      </w:r>
      <w:r w:rsidR="00455BE6" w:rsidRPr="00814468">
        <w:rPr>
          <w:rFonts w:ascii="Arial" w:hAnsi="Arial" w:cs="Arial"/>
          <w:sz w:val="24"/>
          <w:szCs w:val="24"/>
          <w:lang w:val="en-US"/>
        </w:rPr>
        <w:t>Shikongo Law Chambers</w:t>
      </w:r>
      <w:r w:rsidR="000D2D5F">
        <w:rPr>
          <w:rFonts w:ascii="Arial" w:hAnsi="Arial" w:cs="Arial"/>
          <w:sz w:val="24"/>
          <w:szCs w:val="24"/>
          <w:lang w:val="en-US"/>
        </w:rPr>
        <w:t>, Windhoek</w:t>
      </w:r>
    </w:p>
    <w:p w:rsidR="00051896" w:rsidRPr="00814468" w:rsidRDefault="00051896" w:rsidP="001A1CE5">
      <w:pPr>
        <w:pStyle w:val="MediumGrid1-Accent21"/>
        <w:spacing w:after="0" w:line="360" w:lineRule="auto"/>
        <w:ind w:left="0"/>
        <w:rPr>
          <w:rFonts w:ascii="Arial" w:hAnsi="Arial" w:cs="Arial"/>
          <w:sz w:val="24"/>
          <w:szCs w:val="24"/>
          <w:lang w:val="en-US"/>
        </w:rPr>
      </w:pPr>
    </w:p>
    <w:p w:rsidR="00051896" w:rsidRPr="00814468" w:rsidRDefault="00455BE6" w:rsidP="001A1CE5">
      <w:pPr>
        <w:pStyle w:val="MediumGrid1-Accent21"/>
        <w:spacing w:after="0" w:line="360" w:lineRule="auto"/>
        <w:ind w:left="0"/>
        <w:rPr>
          <w:rFonts w:ascii="Arial" w:hAnsi="Arial" w:cs="Arial"/>
          <w:sz w:val="24"/>
          <w:szCs w:val="24"/>
          <w:lang w:val="en-US"/>
        </w:rPr>
      </w:pPr>
      <w:r w:rsidRPr="00814468">
        <w:rPr>
          <w:rFonts w:ascii="Arial" w:hAnsi="Arial" w:cs="Arial"/>
          <w:sz w:val="24"/>
          <w:szCs w:val="24"/>
          <w:lang w:val="en-US"/>
        </w:rPr>
        <w:t xml:space="preserve">SECOND </w:t>
      </w:r>
      <w:r w:rsidR="00051896" w:rsidRPr="00814468">
        <w:rPr>
          <w:rFonts w:ascii="Arial" w:hAnsi="Arial" w:cs="Arial"/>
          <w:sz w:val="24"/>
          <w:szCs w:val="24"/>
          <w:lang w:val="en-US"/>
        </w:rPr>
        <w:t>DEFENDANT:</w:t>
      </w:r>
      <w:r w:rsidR="00051896" w:rsidRPr="00814468">
        <w:rPr>
          <w:rFonts w:ascii="Arial" w:hAnsi="Arial" w:cs="Arial"/>
          <w:sz w:val="24"/>
          <w:szCs w:val="24"/>
          <w:lang w:val="en-US"/>
        </w:rPr>
        <w:tab/>
      </w:r>
      <w:r w:rsidR="00051896" w:rsidRPr="00814468">
        <w:rPr>
          <w:rFonts w:ascii="Arial" w:hAnsi="Arial" w:cs="Arial"/>
          <w:sz w:val="24"/>
          <w:szCs w:val="24"/>
          <w:lang w:val="en-US"/>
        </w:rPr>
        <w:tab/>
      </w:r>
      <w:r w:rsidR="00051896" w:rsidRPr="00814468">
        <w:rPr>
          <w:rFonts w:ascii="Arial" w:hAnsi="Arial" w:cs="Arial"/>
          <w:sz w:val="24"/>
          <w:szCs w:val="24"/>
          <w:lang w:val="en-US"/>
        </w:rPr>
        <w:tab/>
      </w:r>
      <w:r w:rsidR="000D2D5F">
        <w:rPr>
          <w:rFonts w:ascii="Arial" w:hAnsi="Arial" w:cs="Arial"/>
          <w:sz w:val="24"/>
          <w:szCs w:val="24"/>
          <w:lang w:val="en-US"/>
        </w:rPr>
        <w:t>H</w:t>
      </w:r>
      <w:r w:rsidRPr="00814468">
        <w:rPr>
          <w:rFonts w:ascii="Arial" w:hAnsi="Arial" w:cs="Arial"/>
          <w:sz w:val="24"/>
          <w:szCs w:val="24"/>
          <w:lang w:val="en-US"/>
        </w:rPr>
        <w:t xml:space="preserve"> Garbers-Kirsten</w:t>
      </w:r>
      <w:r w:rsidR="00051896" w:rsidRPr="00814468">
        <w:rPr>
          <w:rFonts w:ascii="Arial" w:hAnsi="Arial" w:cs="Arial"/>
          <w:sz w:val="24"/>
          <w:szCs w:val="24"/>
          <w:lang w:val="en-US"/>
        </w:rPr>
        <w:tab/>
      </w:r>
    </w:p>
    <w:p w:rsidR="00051896" w:rsidRPr="00814468" w:rsidRDefault="000D2D5F" w:rsidP="000D2D5F">
      <w:pPr>
        <w:pStyle w:val="MediumGrid1-Accent21"/>
        <w:spacing w:after="0" w:line="360" w:lineRule="auto"/>
        <w:ind w:left="4320" w:firstLine="15"/>
        <w:rPr>
          <w:rFonts w:ascii="Arial" w:hAnsi="Arial" w:cs="Arial"/>
          <w:sz w:val="24"/>
          <w:szCs w:val="24"/>
          <w:lang w:val="en-US"/>
        </w:rPr>
      </w:pPr>
      <w:r>
        <w:rPr>
          <w:rFonts w:ascii="Arial" w:hAnsi="Arial" w:cs="Arial"/>
          <w:sz w:val="24"/>
          <w:szCs w:val="24"/>
          <w:lang w:val="en-US"/>
        </w:rPr>
        <w:t>i</w:t>
      </w:r>
      <w:r w:rsidR="00051896" w:rsidRPr="00814468">
        <w:rPr>
          <w:rFonts w:ascii="Arial" w:hAnsi="Arial" w:cs="Arial"/>
          <w:sz w:val="24"/>
          <w:szCs w:val="24"/>
          <w:lang w:val="en-US"/>
        </w:rPr>
        <w:t xml:space="preserve">nstructed by </w:t>
      </w:r>
      <w:r w:rsidR="00501852" w:rsidRPr="00814468">
        <w:rPr>
          <w:rFonts w:ascii="Arial" w:hAnsi="Arial" w:cs="Arial"/>
          <w:sz w:val="24"/>
          <w:szCs w:val="24"/>
          <w:lang w:val="en-US"/>
        </w:rPr>
        <w:t>Francoi</w:t>
      </w:r>
      <w:r w:rsidR="00455BE6" w:rsidRPr="00814468">
        <w:rPr>
          <w:rFonts w:ascii="Arial" w:hAnsi="Arial" w:cs="Arial"/>
          <w:sz w:val="24"/>
          <w:szCs w:val="24"/>
          <w:lang w:val="en-US"/>
        </w:rPr>
        <w:t>s Erasmus and Partners</w:t>
      </w:r>
      <w:r>
        <w:rPr>
          <w:rFonts w:ascii="Arial" w:hAnsi="Arial" w:cs="Arial"/>
          <w:sz w:val="24"/>
          <w:szCs w:val="24"/>
          <w:lang w:val="en-US"/>
        </w:rPr>
        <w:t>, Windhoek</w:t>
      </w:r>
    </w:p>
    <w:p w:rsidR="00051896" w:rsidRPr="00814468" w:rsidRDefault="00051896" w:rsidP="001A1CE5">
      <w:pPr>
        <w:spacing w:after="0" w:line="360" w:lineRule="auto"/>
        <w:jc w:val="both"/>
        <w:rPr>
          <w:rFonts w:ascii="Arial" w:hAnsi="Arial" w:cs="Arial"/>
          <w:sz w:val="24"/>
          <w:szCs w:val="24"/>
          <w:lang w:val="en-ZA"/>
        </w:rPr>
      </w:pP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r>
      <w:r w:rsidRPr="00814468">
        <w:rPr>
          <w:rFonts w:ascii="Arial" w:hAnsi="Arial" w:cs="Arial"/>
          <w:sz w:val="24"/>
          <w:szCs w:val="24"/>
          <w:lang w:val="en-US"/>
        </w:rPr>
        <w:tab/>
        <w:t xml:space="preserve">          </w:t>
      </w: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p>
    <w:p w:rsidR="00051896" w:rsidRPr="00814468" w:rsidRDefault="00051896" w:rsidP="001A1CE5">
      <w:pPr>
        <w:spacing w:after="0" w:line="360" w:lineRule="auto"/>
        <w:ind w:left="5760"/>
        <w:jc w:val="both"/>
        <w:rPr>
          <w:rFonts w:ascii="Arial" w:hAnsi="Arial" w:cs="Arial"/>
          <w:sz w:val="24"/>
          <w:szCs w:val="24"/>
          <w:lang w:val="en-ZA"/>
        </w:rPr>
      </w:pPr>
      <w:r w:rsidRPr="00814468">
        <w:rPr>
          <w:rFonts w:ascii="Arial" w:hAnsi="Arial" w:cs="Arial"/>
          <w:sz w:val="24"/>
          <w:szCs w:val="24"/>
          <w:lang w:val="en-ZA"/>
        </w:rPr>
        <w:t xml:space="preserve"> </w:t>
      </w:r>
    </w:p>
    <w:p w:rsidR="002E66BE" w:rsidRPr="00814468" w:rsidRDefault="002E66BE" w:rsidP="001A1CE5">
      <w:pPr>
        <w:spacing w:line="360" w:lineRule="auto"/>
      </w:pPr>
    </w:p>
    <w:sectPr w:rsidR="002E66BE" w:rsidRPr="00814468" w:rsidSect="000A37B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55" w:rsidRDefault="00462E55" w:rsidP="00051896">
      <w:pPr>
        <w:spacing w:after="0" w:line="240" w:lineRule="auto"/>
      </w:pPr>
      <w:r>
        <w:separator/>
      </w:r>
    </w:p>
  </w:endnote>
  <w:endnote w:type="continuationSeparator" w:id="0">
    <w:p w:rsidR="00462E55" w:rsidRDefault="00462E55" w:rsidP="0005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55" w:rsidRDefault="00462E55" w:rsidP="00051896">
      <w:pPr>
        <w:spacing w:after="0" w:line="240" w:lineRule="auto"/>
      </w:pPr>
      <w:r>
        <w:separator/>
      </w:r>
    </w:p>
  </w:footnote>
  <w:footnote w:type="continuationSeparator" w:id="0">
    <w:p w:rsidR="00462E55" w:rsidRDefault="00462E55" w:rsidP="00051896">
      <w:pPr>
        <w:spacing w:after="0" w:line="240" w:lineRule="auto"/>
      </w:pPr>
      <w:r>
        <w:continuationSeparator/>
      </w:r>
    </w:p>
  </w:footnote>
  <w:footnote w:id="1">
    <w:p w:rsidR="000A37BC" w:rsidRPr="00FD6064" w:rsidRDefault="000A37BC" w:rsidP="00FE6F99">
      <w:pPr>
        <w:pStyle w:val="FootnoteText"/>
        <w:jc w:val="both"/>
        <w:rPr>
          <w:rFonts w:ascii="Arial" w:hAnsi="Arial" w:cs="Arial"/>
          <w:lang w:val="en-US"/>
        </w:rPr>
      </w:pPr>
      <w:r w:rsidRPr="00FD6064">
        <w:rPr>
          <w:rStyle w:val="FootnoteReference"/>
          <w:rFonts w:ascii="Arial" w:hAnsi="Arial" w:cs="Arial"/>
        </w:rPr>
        <w:footnoteRef/>
      </w:r>
      <w:r w:rsidRPr="00FD6064">
        <w:rPr>
          <w:rFonts w:ascii="Arial" w:hAnsi="Arial" w:cs="Arial"/>
        </w:rPr>
        <w:t xml:space="preserve"> </w:t>
      </w:r>
      <w:r w:rsidRPr="00FD6064">
        <w:rPr>
          <w:rFonts w:ascii="Arial" w:hAnsi="Arial" w:cs="Arial"/>
          <w:bCs/>
          <w:lang w:val="en-US"/>
        </w:rPr>
        <w:t>Consolidation of actions and intervention of persons as plaintiffs or defendants</w:t>
      </w:r>
      <w:r w:rsidRPr="00FD6064">
        <w:rPr>
          <w:rFonts w:ascii="Arial" w:hAnsi="Arial" w:cs="Arial"/>
        </w:rPr>
        <w:t>.</w:t>
      </w:r>
    </w:p>
  </w:footnote>
  <w:footnote w:id="2">
    <w:p w:rsidR="000A37BC" w:rsidRPr="000D2D5F" w:rsidRDefault="000A37BC" w:rsidP="000D2D5F">
      <w:pPr>
        <w:pStyle w:val="FootnoteText"/>
        <w:jc w:val="both"/>
        <w:rPr>
          <w:rFonts w:ascii="Arial" w:hAnsi="Arial" w:cs="Arial"/>
          <w:lang w:val="af-ZA"/>
        </w:rPr>
      </w:pPr>
      <w:r w:rsidRPr="000D2D5F">
        <w:rPr>
          <w:rStyle w:val="FootnoteReference"/>
          <w:rFonts w:ascii="Arial" w:hAnsi="Arial" w:cs="Arial"/>
        </w:rPr>
        <w:footnoteRef/>
      </w:r>
      <w:r w:rsidRPr="000D2D5F">
        <w:rPr>
          <w:rFonts w:ascii="Arial" w:hAnsi="Arial" w:cs="Arial"/>
        </w:rPr>
        <w:t xml:space="preserve"> </w:t>
      </w:r>
      <w:r w:rsidRPr="000D2D5F">
        <w:rPr>
          <w:rFonts w:ascii="Arial" w:hAnsi="Arial" w:cs="Arial"/>
          <w:color w:val="242121"/>
          <w:shd w:val="clear" w:color="auto" w:fill="FFFFFF"/>
        </w:rPr>
        <w:t>:B1-98A</w:t>
      </w:r>
      <w:r w:rsidR="009B1E35" w:rsidRPr="000D2D5F">
        <w:rPr>
          <w:rFonts w:ascii="Arial" w:hAnsi="Arial" w:cs="Arial"/>
          <w:color w:val="242121"/>
        </w:rPr>
        <w:t>.</w:t>
      </w:r>
    </w:p>
  </w:footnote>
  <w:footnote w:id="3">
    <w:p w:rsidR="000A37BC" w:rsidRPr="000D2D5F" w:rsidRDefault="000A37BC" w:rsidP="000D2D5F">
      <w:pPr>
        <w:pStyle w:val="FootnoteText"/>
        <w:jc w:val="both"/>
        <w:rPr>
          <w:rFonts w:ascii="Arial" w:hAnsi="Arial" w:cs="Arial"/>
        </w:rPr>
      </w:pPr>
      <w:r w:rsidRPr="000D2D5F">
        <w:rPr>
          <w:rStyle w:val="FootnoteReference"/>
          <w:rFonts w:ascii="Arial" w:hAnsi="Arial" w:cs="Arial"/>
        </w:rPr>
        <w:footnoteRef/>
      </w:r>
      <w:r w:rsidRPr="000D2D5F">
        <w:rPr>
          <w:rFonts w:ascii="Arial" w:hAnsi="Arial" w:cs="Arial"/>
        </w:rPr>
        <w:t xml:space="preserve"> (2012) ZAGPJHC 193 (4 October 2012)</w:t>
      </w:r>
      <w:r w:rsidR="005F3F0D" w:rsidRPr="000D2D5F">
        <w:rPr>
          <w:rFonts w:ascii="Arial" w:hAnsi="Arial" w:cs="Arial"/>
        </w:rPr>
        <w:t>.</w:t>
      </w:r>
    </w:p>
    <w:p w:rsidR="000A37BC" w:rsidRDefault="000A37BC" w:rsidP="000236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48415"/>
      <w:docPartObj>
        <w:docPartGallery w:val="Page Numbers (Top of Page)"/>
        <w:docPartUnique/>
      </w:docPartObj>
    </w:sdtPr>
    <w:sdtEndPr>
      <w:rPr>
        <w:noProof/>
      </w:rPr>
    </w:sdtEndPr>
    <w:sdtContent>
      <w:p w:rsidR="000A37BC" w:rsidRDefault="000A37BC">
        <w:pPr>
          <w:pStyle w:val="Header"/>
          <w:jc w:val="right"/>
        </w:pPr>
        <w:r>
          <w:fldChar w:fldCharType="begin"/>
        </w:r>
        <w:r>
          <w:instrText xml:space="preserve"> PAGE   \* MERGEFORMAT </w:instrText>
        </w:r>
        <w:r>
          <w:fldChar w:fldCharType="separate"/>
        </w:r>
        <w:r w:rsidR="00913CB0">
          <w:rPr>
            <w:noProof/>
          </w:rPr>
          <w:t>16</w:t>
        </w:r>
        <w:r>
          <w:rPr>
            <w:noProof/>
          </w:rPr>
          <w:fldChar w:fldCharType="end"/>
        </w:r>
      </w:p>
    </w:sdtContent>
  </w:sdt>
  <w:p w:rsidR="000A37BC" w:rsidRDefault="000A3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24C2B"/>
    <w:multiLevelType w:val="hybridMultilevel"/>
    <w:tmpl w:val="8BA0F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D010E0"/>
    <w:multiLevelType w:val="hybridMultilevel"/>
    <w:tmpl w:val="014E7D76"/>
    <w:lvl w:ilvl="0" w:tplc="C940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2719D"/>
    <w:multiLevelType w:val="hybridMultilevel"/>
    <w:tmpl w:val="C78A8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0D6F92"/>
    <w:multiLevelType w:val="hybridMultilevel"/>
    <w:tmpl w:val="FD6A720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61C8B"/>
    <w:multiLevelType w:val="hybridMultilevel"/>
    <w:tmpl w:val="014E7D76"/>
    <w:lvl w:ilvl="0" w:tplc="C940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0A7D07"/>
    <w:multiLevelType w:val="hybridMultilevel"/>
    <w:tmpl w:val="014E7D76"/>
    <w:lvl w:ilvl="0" w:tplc="C940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93428B"/>
    <w:multiLevelType w:val="hybridMultilevel"/>
    <w:tmpl w:val="1004C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631BE1"/>
    <w:multiLevelType w:val="hybridMultilevel"/>
    <w:tmpl w:val="8068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5112D1"/>
    <w:multiLevelType w:val="hybridMultilevel"/>
    <w:tmpl w:val="31B43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672F7D"/>
    <w:multiLevelType w:val="hybridMultilevel"/>
    <w:tmpl w:val="C4F0E034"/>
    <w:lvl w:ilvl="0" w:tplc="C8002C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675DF6"/>
    <w:multiLevelType w:val="hybridMultilevel"/>
    <w:tmpl w:val="015C92D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2260FC"/>
    <w:multiLevelType w:val="hybridMultilevel"/>
    <w:tmpl w:val="C9F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50D61"/>
    <w:multiLevelType w:val="hybridMultilevel"/>
    <w:tmpl w:val="014E7D76"/>
    <w:lvl w:ilvl="0" w:tplc="C9403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1A5C70"/>
    <w:multiLevelType w:val="hybridMultilevel"/>
    <w:tmpl w:val="E9086AC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
  </w:num>
  <w:num w:numId="4">
    <w:abstractNumId w:val="5"/>
  </w:num>
  <w:num w:numId="5">
    <w:abstractNumId w:val="4"/>
  </w:num>
  <w:num w:numId="6">
    <w:abstractNumId w:val="6"/>
  </w:num>
  <w:num w:numId="7">
    <w:abstractNumId w:val="11"/>
  </w:num>
  <w:num w:numId="8">
    <w:abstractNumId w:val="8"/>
  </w:num>
  <w:num w:numId="9">
    <w:abstractNumId w:val="0"/>
  </w:num>
  <w:num w:numId="10">
    <w:abstractNumId w:val="7"/>
  </w:num>
  <w:num w:numId="11">
    <w:abstractNumId w:val="1"/>
  </w:num>
  <w:num w:numId="12">
    <w:abstractNumId w:val="3"/>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96"/>
    <w:rsid w:val="00023643"/>
    <w:rsid w:val="00051896"/>
    <w:rsid w:val="0005503C"/>
    <w:rsid w:val="000A37BC"/>
    <w:rsid w:val="000D2D5F"/>
    <w:rsid w:val="000E4C21"/>
    <w:rsid w:val="001068DD"/>
    <w:rsid w:val="001118EE"/>
    <w:rsid w:val="00196507"/>
    <w:rsid w:val="001A1CE5"/>
    <w:rsid w:val="001C100F"/>
    <w:rsid w:val="001D248A"/>
    <w:rsid w:val="001F5C52"/>
    <w:rsid w:val="002C7665"/>
    <w:rsid w:val="002E66BE"/>
    <w:rsid w:val="00374C27"/>
    <w:rsid w:val="003848CC"/>
    <w:rsid w:val="003C24C7"/>
    <w:rsid w:val="003F13BC"/>
    <w:rsid w:val="00414DDC"/>
    <w:rsid w:val="00455BE6"/>
    <w:rsid w:val="00462E55"/>
    <w:rsid w:val="00484082"/>
    <w:rsid w:val="004B3466"/>
    <w:rsid w:val="004D02E7"/>
    <w:rsid w:val="004D5AA8"/>
    <w:rsid w:val="00501852"/>
    <w:rsid w:val="00561708"/>
    <w:rsid w:val="00581C9A"/>
    <w:rsid w:val="0059754E"/>
    <w:rsid w:val="005B70E7"/>
    <w:rsid w:val="005F3F0D"/>
    <w:rsid w:val="0061517D"/>
    <w:rsid w:val="0069113B"/>
    <w:rsid w:val="00692776"/>
    <w:rsid w:val="006D36D7"/>
    <w:rsid w:val="006F66BB"/>
    <w:rsid w:val="0075109C"/>
    <w:rsid w:val="00790055"/>
    <w:rsid w:val="007C6C58"/>
    <w:rsid w:val="00814468"/>
    <w:rsid w:val="008218BA"/>
    <w:rsid w:val="00826988"/>
    <w:rsid w:val="00827D4D"/>
    <w:rsid w:val="00830554"/>
    <w:rsid w:val="00865420"/>
    <w:rsid w:val="008B7AD3"/>
    <w:rsid w:val="008E46BC"/>
    <w:rsid w:val="008E6CF9"/>
    <w:rsid w:val="00913CB0"/>
    <w:rsid w:val="00966BEF"/>
    <w:rsid w:val="00971496"/>
    <w:rsid w:val="0099615E"/>
    <w:rsid w:val="009B1E35"/>
    <w:rsid w:val="009C1AEE"/>
    <w:rsid w:val="009C3C4E"/>
    <w:rsid w:val="009C4120"/>
    <w:rsid w:val="009F2111"/>
    <w:rsid w:val="00A21F1A"/>
    <w:rsid w:val="00A315A5"/>
    <w:rsid w:val="00A94FC9"/>
    <w:rsid w:val="00AB6EC7"/>
    <w:rsid w:val="00AF44EC"/>
    <w:rsid w:val="00B05C6C"/>
    <w:rsid w:val="00B23FA7"/>
    <w:rsid w:val="00B35436"/>
    <w:rsid w:val="00B922CB"/>
    <w:rsid w:val="00BC51A1"/>
    <w:rsid w:val="00BD632F"/>
    <w:rsid w:val="00C20697"/>
    <w:rsid w:val="00C627A0"/>
    <w:rsid w:val="00CA6A91"/>
    <w:rsid w:val="00CB0428"/>
    <w:rsid w:val="00D05A64"/>
    <w:rsid w:val="00D1175A"/>
    <w:rsid w:val="00D1487D"/>
    <w:rsid w:val="00D258E4"/>
    <w:rsid w:val="00D75329"/>
    <w:rsid w:val="00D87C3E"/>
    <w:rsid w:val="00DD39E7"/>
    <w:rsid w:val="00DE0EDE"/>
    <w:rsid w:val="00E20E93"/>
    <w:rsid w:val="00E91A4B"/>
    <w:rsid w:val="00EB1DD3"/>
    <w:rsid w:val="00EC49F7"/>
    <w:rsid w:val="00EF6BF7"/>
    <w:rsid w:val="00F07077"/>
    <w:rsid w:val="00F44CB9"/>
    <w:rsid w:val="00F8659D"/>
    <w:rsid w:val="00FD6064"/>
    <w:rsid w:val="00FE6F99"/>
    <w:rsid w:val="00FF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7071-CE17-49B1-BB6A-41134809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896"/>
    <w:pPr>
      <w:spacing w:line="276" w:lineRule="auto"/>
    </w:pPr>
    <w:rPr>
      <w:rFonts w:ascii="Calibri" w:eastAsia="Calibri" w:hAnsi="Calibri" w:cs="Times New Roman"/>
      <w:lang w:val="en-ZW"/>
    </w:rPr>
  </w:style>
  <w:style w:type="paragraph" w:styleId="Heading2">
    <w:name w:val="heading 2"/>
    <w:basedOn w:val="Normal"/>
    <w:next w:val="Normal"/>
    <w:link w:val="Heading2Char"/>
    <w:uiPriority w:val="9"/>
    <w:semiHidden/>
    <w:unhideWhenUsed/>
    <w:qFormat/>
    <w:rsid w:val="00FD6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96"/>
    <w:pPr>
      <w:ind w:left="720"/>
    </w:pPr>
  </w:style>
  <w:style w:type="paragraph" w:styleId="FootnoteText">
    <w:name w:val="footnote text"/>
    <w:basedOn w:val="Normal"/>
    <w:link w:val="FootnoteTextChar"/>
    <w:uiPriority w:val="99"/>
    <w:semiHidden/>
    <w:unhideWhenUsed/>
    <w:rsid w:val="00051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896"/>
    <w:rPr>
      <w:rFonts w:ascii="Calibri" w:eastAsia="Calibri" w:hAnsi="Calibri" w:cs="Times New Roman"/>
      <w:sz w:val="20"/>
      <w:szCs w:val="20"/>
      <w:lang w:val="en-ZW"/>
    </w:rPr>
  </w:style>
  <w:style w:type="character" w:styleId="FootnoteReference">
    <w:name w:val="footnote reference"/>
    <w:basedOn w:val="DefaultParagraphFont"/>
    <w:uiPriority w:val="99"/>
    <w:semiHidden/>
    <w:unhideWhenUsed/>
    <w:rsid w:val="00051896"/>
    <w:rPr>
      <w:vertAlign w:val="superscript"/>
    </w:rPr>
  </w:style>
  <w:style w:type="paragraph" w:customStyle="1" w:styleId="MediumGrid1-Accent21">
    <w:name w:val="Medium Grid 1 - Accent 21"/>
    <w:basedOn w:val="Normal"/>
    <w:uiPriority w:val="34"/>
    <w:qFormat/>
    <w:rsid w:val="00051896"/>
    <w:pPr>
      <w:ind w:left="720"/>
      <w:contextualSpacing/>
    </w:pPr>
  </w:style>
  <w:style w:type="paragraph" w:styleId="Header">
    <w:name w:val="header"/>
    <w:basedOn w:val="Normal"/>
    <w:link w:val="HeaderChar"/>
    <w:uiPriority w:val="99"/>
    <w:unhideWhenUsed/>
    <w:rsid w:val="00051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96"/>
    <w:rPr>
      <w:rFonts w:ascii="Calibri" w:eastAsia="Calibri" w:hAnsi="Calibri" w:cs="Times New Roman"/>
      <w:lang w:val="en-ZW"/>
    </w:rPr>
  </w:style>
  <w:style w:type="character" w:customStyle="1" w:styleId="Heading2Char">
    <w:name w:val="Heading 2 Char"/>
    <w:basedOn w:val="DefaultParagraphFont"/>
    <w:link w:val="Heading2"/>
    <w:uiPriority w:val="9"/>
    <w:semiHidden/>
    <w:rsid w:val="00FD6064"/>
    <w:rPr>
      <w:rFonts w:asciiTheme="majorHAnsi" w:eastAsiaTheme="majorEastAsia" w:hAnsiTheme="majorHAnsi" w:cstheme="majorBidi"/>
      <w:b/>
      <w:bCs/>
      <w:color w:val="4F81BD" w:themeColor="accent1"/>
      <w:sz w:val="26"/>
      <w:szCs w:val="26"/>
      <w:lang w:val="en-ZW"/>
    </w:rPr>
  </w:style>
  <w:style w:type="paragraph" w:customStyle="1" w:styleId="western">
    <w:name w:val="western"/>
    <w:basedOn w:val="Normal"/>
    <w:rsid w:val="00023643"/>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023643"/>
    <w:rPr>
      <w:color w:val="0000FF"/>
      <w:u w:val="single"/>
    </w:rPr>
  </w:style>
  <w:style w:type="paragraph" w:styleId="BodyText">
    <w:name w:val="Body Text"/>
    <w:basedOn w:val="Normal"/>
    <w:link w:val="BodyTextChar"/>
    <w:uiPriority w:val="1"/>
    <w:qFormat/>
    <w:rsid w:val="00023643"/>
    <w:pPr>
      <w:widowControl w:val="0"/>
      <w:autoSpaceDE w:val="0"/>
      <w:autoSpaceDN w:val="0"/>
      <w:adjustRightInd w:val="0"/>
      <w:spacing w:after="0" w:line="240" w:lineRule="auto"/>
      <w:ind w:left="2386"/>
    </w:pPr>
    <w:rPr>
      <w:rFonts w:ascii="Arial" w:eastAsiaTheme="minorEastAsia" w:hAnsi="Arial" w:cs="Arial"/>
      <w:sz w:val="24"/>
      <w:szCs w:val="24"/>
      <w:lang w:val="en-ZA" w:eastAsia="en-ZA"/>
    </w:rPr>
  </w:style>
  <w:style w:type="character" w:customStyle="1" w:styleId="BodyTextChar">
    <w:name w:val="Body Text Char"/>
    <w:basedOn w:val="DefaultParagraphFont"/>
    <w:link w:val="BodyText"/>
    <w:uiPriority w:val="1"/>
    <w:rsid w:val="00023643"/>
    <w:rPr>
      <w:rFonts w:ascii="Arial" w:eastAsiaTheme="minorEastAsia" w:hAnsi="Arial" w:cs="Arial"/>
      <w:sz w:val="24"/>
      <w:szCs w:val="24"/>
      <w:lang w:val="en-ZA" w:eastAsia="en-ZA"/>
    </w:rPr>
  </w:style>
  <w:style w:type="paragraph" w:styleId="Footer">
    <w:name w:val="footer"/>
    <w:basedOn w:val="Normal"/>
    <w:link w:val="FooterChar"/>
    <w:uiPriority w:val="99"/>
    <w:unhideWhenUsed/>
    <w:rsid w:val="00023643"/>
    <w:pPr>
      <w:widowControl w:val="0"/>
      <w:tabs>
        <w:tab w:val="center" w:pos="4513"/>
        <w:tab w:val="right" w:pos="9026"/>
      </w:tabs>
      <w:autoSpaceDE w:val="0"/>
      <w:autoSpaceDN w:val="0"/>
      <w:adjustRightInd w:val="0"/>
      <w:spacing w:after="0" w:line="240" w:lineRule="auto"/>
    </w:pPr>
    <w:rPr>
      <w:rFonts w:ascii="Times New Roman" w:eastAsiaTheme="minorEastAsia" w:hAnsi="Times New Roman"/>
      <w:sz w:val="24"/>
      <w:szCs w:val="24"/>
      <w:lang w:val="en-ZA" w:eastAsia="en-ZA"/>
    </w:rPr>
  </w:style>
  <w:style w:type="character" w:customStyle="1" w:styleId="FooterChar">
    <w:name w:val="Footer Char"/>
    <w:basedOn w:val="DefaultParagraphFont"/>
    <w:link w:val="Footer"/>
    <w:uiPriority w:val="99"/>
    <w:rsid w:val="00023643"/>
    <w:rPr>
      <w:rFonts w:ascii="Times New Roman" w:eastAsiaTheme="minorEastAsia" w:hAnsi="Times New Roman" w:cs="Times New Roman"/>
      <w:sz w:val="24"/>
      <w:szCs w:val="24"/>
      <w:lang w:val="en-ZA" w:eastAsia="en-ZA"/>
    </w:rPr>
  </w:style>
  <w:style w:type="paragraph" w:styleId="NormalWeb">
    <w:name w:val="Normal (Web)"/>
    <w:basedOn w:val="Normal"/>
    <w:uiPriority w:val="99"/>
    <w:unhideWhenUsed/>
    <w:rsid w:val="009C1AEE"/>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DE0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5015">
      <w:bodyDiv w:val="1"/>
      <w:marLeft w:val="0"/>
      <w:marRight w:val="0"/>
      <w:marTop w:val="0"/>
      <w:marBottom w:val="0"/>
      <w:divBdr>
        <w:top w:val="none" w:sz="0" w:space="0" w:color="auto"/>
        <w:left w:val="none" w:sz="0" w:space="0" w:color="auto"/>
        <w:bottom w:val="none" w:sz="0" w:space="0" w:color="auto"/>
        <w:right w:val="none" w:sz="0" w:space="0" w:color="auto"/>
      </w:divBdr>
    </w:div>
    <w:div w:id="1137449805">
      <w:bodyDiv w:val="1"/>
      <w:marLeft w:val="0"/>
      <w:marRight w:val="0"/>
      <w:marTop w:val="0"/>
      <w:marBottom w:val="0"/>
      <w:divBdr>
        <w:top w:val="none" w:sz="0" w:space="0" w:color="auto"/>
        <w:left w:val="none" w:sz="0" w:space="0" w:color="auto"/>
        <w:bottom w:val="none" w:sz="0" w:space="0" w:color="auto"/>
        <w:right w:val="none" w:sz="0" w:space="0" w:color="auto"/>
      </w:divBdr>
    </w:div>
    <w:div w:id="1944340624">
      <w:bodyDiv w:val="1"/>
      <w:marLeft w:val="0"/>
      <w:marRight w:val="0"/>
      <w:marTop w:val="0"/>
      <w:marBottom w:val="0"/>
      <w:divBdr>
        <w:top w:val="none" w:sz="0" w:space="0" w:color="auto"/>
        <w:left w:val="none" w:sz="0" w:space="0" w:color="auto"/>
        <w:bottom w:val="none" w:sz="0" w:space="0" w:color="auto"/>
        <w:right w:val="none" w:sz="0" w:space="0" w:color="auto"/>
      </w:divBdr>
    </w:div>
    <w:div w:id="20142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2018-11-25T18:30:00+00:00</Judgment_x0020_Date>
    <Year xmlns="c1afb1bd-f2fb-40fd-9abb-aea55b4d7662">2018</Year>
  </documentManagement>
</p:properties>
</file>

<file path=customXml/itemProps1.xml><?xml version="1.0" encoding="utf-8"?>
<ds:datastoreItem xmlns:ds="http://schemas.openxmlformats.org/officeDocument/2006/customXml" ds:itemID="{B850BB4C-A1AC-4EBB-B50C-FC3F1EF70AFE}"/>
</file>

<file path=customXml/itemProps2.xml><?xml version="1.0" encoding="utf-8"?>
<ds:datastoreItem xmlns:ds="http://schemas.openxmlformats.org/officeDocument/2006/customXml" ds:itemID="{10D67F62-2692-405B-BB86-23C36C5BB3BF}"/>
</file>

<file path=customXml/itemProps3.xml><?xml version="1.0" encoding="utf-8"?>
<ds:datastoreItem xmlns:ds="http://schemas.openxmlformats.org/officeDocument/2006/customXml" ds:itemID="{DA404CB0-C5D5-4C12-862A-E39A3429695A}"/>
</file>

<file path=customXml/itemProps4.xml><?xml version="1.0" encoding="utf-8"?>
<ds:datastoreItem xmlns:ds="http://schemas.openxmlformats.org/officeDocument/2006/customXml" ds:itemID="{BDBCB8FD-6ADD-4D5B-8FAD-BA3AE4DFDC6F}"/>
</file>

<file path=docProps/app.xml><?xml version="1.0" encoding="utf-8"?>
<Properties xmlns="http://schemas.openxmlformats.org/officeDocument/2006/extended-properties" xmlns:vt="http://schemas.openxmlformats.org/officeDocument/2006/docPropsVTypes">
  <Template>Normal</Template>
  <TotalTime>1</TotalTime>
  <Pages>16</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Karslruh Nr 1 Farming CC v De Wet Esterhuizen</dc:title>
  <dc:creator>Priscilla  Nande</dc:creator>
  <cp:lastModifiedBy>Nicole Januarie</cp:lastModifiedBy>
  <cp:revision>3</cp:revision>
  <dcterms:created xsi:type="dcterms:W3CDTF">2018-12-03T10:02:00Z</dcterms:created>
  <dcterms:modified xsi:type="dcterms:W3CDTF">2018-12-03T10:02:00Z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