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BB" w:rsidRPr="000E08BB" w:rsidRDefault="000E08BB" w:rsidP="000E08BB">
      <w:pPr>
        <w:spacing w:after="0" w:line="360" w:lineRule="auto"/>
        <w:jc w:val="center"/>
        <w:rPr>
          <w:rFonts w:ascii="Arial" w:eastAsia="Calibri" w:hAnsi="Arial" w:cs="Arial"/>
          <w:b/>
          <w:sz w:val="24"/>
          <w:szCs w:val="24"/>
          <w:lang w:val="en-GB"/>
        </w:rPr>
      </w:pPr>
      <w:r w:rsidRPr="000E08BB">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20DCECB4" wp14:editId="5671814B">
                <wp:simplePos x="0" y="0"/>
                <wp:positionH relativeFrom="column">
                  <wp:posOffset>5072714</wp:posOffset>
                </wp:positionH>
                <wp:positionV relativeFrom="paragraph">
                  <wp:posOffset>-268905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E08BB" w:rsidRDefault="000E08BB" w:rsidP="000E08BB">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CECB4" id="_x0000_t202" coordsize="21600,21600" o:spt="202" path="m,l,21600r21600,l21600,xe">
                <v:stroke joinstyle="miter"/>
                <v:path gradientshapeok="t" o:connecttype="rect"/>
              </v:shapetype>
              <v:shape id="Text Box 2" o:spid="_x0000_s1026" type="#_x0000_t202" style="position:absolute;left:0;text-align:left;margin-left:399.45pt;margin-top:-21.1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" strokecolor="white">
                <v:textbox>
                  <w:txbxContent>
                    <w:p w:rsidR="000E08BB" w:rsidRDefault="000E08BB" w:rsidP="000E08BB">
                      <w:pPr>
                        <w:jc w:val="center"/>
                      </w:pPr>
                      <w:r>
                        <w:t>NOT REPORTABLE</w:t>
                      </w:r>
                    </w:p>
                  </w:txbxContent>
                </v:textbox>
              </v:shape>
            </w:pict>
          </mc:Fallback>
        </mc:AlternateContent>
      </w:r>
      <w:r w:rsidRPr="000E08BB">
        <w:rPr>
          <w:rFonts w:ascii="Arial" w:eastAsia="Calibri" w:hAnsi="Arial" w:cs="Arial"/>
          <w:b/>
          <w:sz w:val="24"/>
          <w:szCs w:val="24"/>
          <w:lang w:val="en-GB"/>
        </w:rPr>
        <w:t>REPUBLIC OF NAMIBIA</w:t>
      </w:r>
    </w:p>
    <w:p w:rsidR="000E08BB" w:rsidRPr="000E08BB" w:rsidRDefault="000E08BB" w:rsidP="000E08BB">
      <w:pPr>
        <w:spacing w:after="0" w:line="360" w:lineRule="auto"/>
        <w:jc w:val="center"/>
        <w:rPr>
          <w:rFonts w:ascii="Arial" w:eastAsia="Calibri" w:hAnsi="Arial" w:cs="Arial"/>
          <w:b/>
          <w:sz w:val="32"/>
          <w:szCs w:val="32"/>
          <w:lang w:val="en-GB"/>
        </w:rPr>
      </w:pPr>
      <w:r w:rsidRPr="000E08BB">
        <w:rPr>
          <w:rFonts w:ascii="Arial" w:eastAsia="Calibri" w:hAnsi="Arial" w:cs="Arial"/>
          <w:b/>
          <w:noProof/>
          <w:sz w:val="32"/>
          <w:szCs w:val="32"/>
          <w:lang w:val="en-US"/>
        </w:rPr>
        <w:drawing>
          <wp:inline distT="0" distB="0" distL="0" distR="0" wp14:anchorId="5B79F429" wp14:editId="7098A18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E08BB" w:rsidRPr="000E08BB" w:rsidRDefault="000E08BB" w:rsidP="000E08BB">
      <w:pPr>
        <w:spacing w:after="0" w:line="360" w:lineRule="auto"/>
        <w:jc w:val="center"/>
        <w:rPr>
          <w:rFonts w:ascii="Arial" w:eastAsia="Calibri" w:hAnsi="Arial" w:cs="Arial"/>
          <w:bCs/>
          <w:sz w:val="24"/>
          <w:szCs w:val="24"/>
          <w:lang w:val="en-GB"/>
        </w:rPr>
      </w:pPr>
      <w:r w:rsidRPr="000E08BB">
        <w:rPr>
          <w:rFonts w:ascii="Arial" w:eastAsia="Calibri" w:hAnsi="Arial" w:cs="Arial"/>
          <w:b/>
          <w:sz w:val="24"/>
          <w:szCs w:val="24"/>
          <w:lang w:val="en-GB"/>
        </w:rPr>
        <w:t>HIGH COURT OF NAMIBIA MAIN DIVISION, WINDHOEK</w:t>
      </w:r>
    </w:p>
    <w:p w:rsidR="000E08BB" w:rsidRPr="000E08BB" w:rsidRDefault="000E08BB" w:rsidP="000E08BB">
      <w:pPr>
        <w:spacing w:after="0" w:line="360" w:lineRule="auto"/>
        <w:jc w:val="center"/>
        <w:rPr>
          <w:rFonts w:ascii="Arial" w:eastAsia="Calibri" w:hAnsi="Arial" w:cs="Arial"/>
          <w:b/>
          <w:sz w:val="10"/>
          <w:szCs w:val="10"/>
          <w:lang w:val="en-GB"/>
        </w:rPr>
      </w:pPr>
    </w:p>
    <w:p w:rsidR="000E08BB" w:rsidRPr="000E08BB" w:rsidRDefault="000E08BB" w:rsidP="000E08BB">
      <w:pPr>
        <w:spacing w:after="0" w:line="360" w:lineRule="auto"/>
        <w:jc w:val="center"/>
        <w:rPr>
          <w:rFonts w:ascii="Arial" w:eastAsia="Calibri" w:hAnsi="Arial" w:cs="Arial"/>
          <w:b/>
          <w:sz w:val="24"/>
          <w:szCs w:val="24"/>
          <w:lang w:val="en-GB"/>
        </w:rPr>
      </w:pPr>
      <w:r>
        <w:rPr>
          <w:rFonts w:ascii="Arial" w:eastAsia="Calibri" w:hAnsi="Arial" w:cs="Arial"/>
          <w:b/>
          <w:sz w:val="24"/>
          <w:szCs w:val="24"/>
          <w:lang w:val="en-GB"/>
        </w:rPr>
        <w:t>RULING</w:t>
      </w:r>
    </w:p>
    <w:p w:rsidR="000E08BB" w:rsidRPr="000E08BB" w:rsidRDefault="000E08BB" w:rsidP="000E08BB">
      <w:pPr>
        <w:spacing w:after="0" w:line="360" w:lineRule="auto"/>
        <w:jc w:val="both"/>
        <w:rPr>
          <w:rFonts w:ascii="Arial" w:eastAsia="Calibri" w:hAnsi="Arial" w:cs="Arial"/>
          <w:b/>
          <w:sz w:val="24"/>
          <w:szCs w:val="24"/>
          <w:lang w:val="en-GB"/>
        </w:rPr>
      </w:pPr>
    </w:p>
    <w:p w:rsidR="000E08BB" w:rsidRPr="000E08BB" w:rsidRDefault="000E08BB" w:rsidP="000E08BB">
      <w:pPr>
        <w:tabs>
          <w:tab w:val="right" w:pos="9000"/>
        </w:tabs>
        <w:spacing w:after="0" w:line="360" w:lineRule="auto"/>
        <w:jc w:val="center"/>
        <w:rPr>
          <w:rFonts w:ascii="Arial" w:eastAsia="Calibri" w:hAnsi="Arial" w:cs="Arial"/>
          <w:sz w:val="24"/>
          <w:szCs w:val="24"/>
          <w:lang w:val="en-GB"/>
        </w:rPr>
      </w:pPr>
      <w:r w:rsidRPr="000E08BB">
        <w:rPr>
          <w:rFonts w:ascii="Arial" w:eastAsia="Calibri" w:hAnsi="Arial" w:cs="Arial"/>
          <w:b/>
          <w:sz w:val="24"/>
          <w:szCs w:val="24"/>
          <w:lang w:val="en-GB"/>
        </w:rPr>
        <w:tab/>
      </w:r>
      <w:r w:rsidRPr="000E08BB">
        <w:rPr>
          <w:rFonts w:ascii="Arial" w:eastAsia="Calibri" w:hAnsi="Arial" w:cs="Arial"/>
          <w:sz w:val="24"/>
          <w:szCs w:val="24"/>
          <w:lang w:val="en-GB"/>
        </w:rPr>
        <w:t xml:space="preserve">Case no: I </w:t>
      </w:r>
      <w:r>
        <w:rPr>
          <w:rFonts w:ascii="Arial" w:eastAsia="Calibri" w:hAnsi="Arial" w:cs="Arial"/>
          <w:sz w:val="24"/>
          <w:szCs w:val="24"/>
          <w:lang w:val="en-GB"/>
        </w:rPr>
        <w:t>2087/2016</w:t>
      </w:r>
    </w:p>
    <w:p w:rsidR="000E08BB" w:rsidRPr="000E08BB" w:rsidRDefault="000E08BB" w:rsidP="000E08BB">
      <w:pPr>
        <w:spacing w:after="0" w:line="360" w:lineRule="auto"/>
        <w:jc w:val="both"/>
        <w:rPr>
          <w:rFonts w:ascii="Arial" w:eastAsia="Calibri" w:hAnsi="Arial" w:cs="Arial"/>
          <w:sz w:val="24"/>
          <w:szCs w:val="24"/>
          <w:lang w:val="en-GB"/>
        </w:rPr>
      </w:pPr>
    </w:p>
    <w:p w:rsidR="000E08BB" w:rsidRPr="000E08BB" w:rsidRDefault="000E08BB" w:rsidP="000E08BB">
      <w:pPr>
        <w:spacing w:after="0" w:line="360" w:lineRule="auto"/>
        <w:jc w:val="both"/>
        <w:rPr>
          <w:rFonts w:ascii="Arial" w:eastAsia="Calibri" w:hAnsi="Arial" w:cs="Arial"/>
          <w:sz w:val="24"/>
          <w:szCs w:val="24"/>
          <w:lang w:val="en-GB"/>
        </w:rPr>
      </w:pPr>
      <w:r w:rsidRPr="000E08BB">
        <w:rPr>
          <w:rFonts w:ascii="Arial" w:eastAsia="Calibri" w:hAnsi="Arial" w:cs="Arial"/>
          <w:sz w:val="24"/>
          <w:szCs w:val="24"/>
          <w:lang w:val="en-GB"/>
        </w:rPr>
        <w:t>In the matter between:</w:t>
      </w:r>
    </w:p>
    <w:p w:rsidR="005C026D" w:rsidRDefault="005C026D" w:rsidP="000E08BB">
      <w:pPr>
        <w:widowControl w:val="0"/>
        <w:tabs>
          <w:tab w:val="right" w:pos="9000"/>
        </w:tabs>
        <w:snapToGrid w:val="0"/>
        <w:spacing w:after="0" w:line="360" w:lineRule="auto"/>
        <w:jc w:val="both"/>
        <w:outlineLvl w:val="3"/>
        <w:rPr>
          <w:rFonts w:ascii="Arial" w:hAnsi="Arial" w:cs="Arial"/>
          <w:b/>
          <w:sz w:val="24"/>
          <w:szCs w:val="24"/>
        </w:rPr>
      </w:pPr>
    </w:p>
    <w:p w:rsidR="000E08BB" w:rsidRPr="00B316AC" w:rsidRDefault="000E08BB" w:rsidP="000E08BB">
      <w:pPr>
        <w:widowControl w:val="0"/>
        <w:tabs>
          <w:tab w:val="right" w:pos="9000"/>
        </w:tabs>
        <w:snapToGrid w:val="0"/>
        <w:spacing w:after="0" w:line="360" w:lineRule="auto"/>
        <w:jc w:val="both"/>
        <w:outlineLvl w:val="3"/>
        <w:rPr>
          <w:rFonts w:ascii="Arial" w:eastAsia="Times New Roman" w:hAnsi="Arial" w:cs="Arial"/>
          <w:b/>
          <w:spacing w:val="-3"/>
          <w:sz w:val="24"/>
          <w:szCs w:val="24"/>
          <w:lang w:val="en-GB"/>
        </w:rPr>
      </w:pPr>
      <w:r>
        <w:rPr>
          <w:rFonts w:ascii="Arial" w:hAnsi="Arial" w:cs="Arial"/>
          <w:b/>
          <w:sz w:val="24"/>
          <w:szCs w:val="24"/>
        </w:rPr>
        <w:t>NAMIBIA BREWERIES LIMITED</w:t>
      </w:r>
      <w:r w:rsidRPr="00B316AC">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PLAINTIFF</w:t>
      </w:r>
    </w:p>
    <w:p w:rsidR="000E08BB" w:rsidRPr="00B316AC" w:rsidRDefault="000E08BB" w:rsidP="000E08BB">
      <w:pPr>
        <w:spacing w:after="0" w:line="360" w:lineRule="auto"/>
        <w:rPr>
          <w:rFonts w:ascii="Arial" w:hAnsi="Arial" w:cs="Arial"/>
          <w:sz w:val="24"/>
          <w:szCs w:val="24"/>
          <w:lang w:val="en-US"/>
        </w:rPr>
      </w:pPr>
    </w:p>
    <w:p w:rsidR="000E08BB" w:rsidRPr="00B316AC" w:rsidRDefault="000E08BB" w:rsidP="000E08BB">
      <w:pPr>
        <w:spacing w:after="0" w:line="360" w:lineRule="auto"/>
        <w:rPr>
          <w:rFonts w:ascii="Arial" w:hAnsi="Arial" w:cs="Arial"/>
          <w:sz w:val="24"/>
          <w:szCs w:val="24"/>
          <w:lang w:val="en-US"/>
        </w:rPr>
      </w:pPr>
      <w:proofErr w:type="gramStart"/>
      <w:r w:rsidRPr="00B316AC">
        <w:rPr>
          <w:rFonts w:ascii="Arial" w:hAnsi="Arial" w:cs="Arial"/>
          <w:sz w:val="24"/>
          <w:szCs w:val="24"/>
          <w:lang w:val="en-US"/>
        </w:rPr>
        <w:t>and</w:t>
      </w:r>
      <w:proofErr w:type="gramEnd"/>
    </w:p>
    <w:p w:rsidR="000E08BB" w:rsidRPr="00B316AC" w:rsidRDefault="000E08BB" w:rsidP="000E08BB">
      <w:pPr>
        <w:tabs>
          <w:tab w:val="right" w:pos="8280"/>
        </w:tabs>
        <w:spacing w:after="0" w:line="360" w:lineRule="auto"/>
        <w:rPr>
          <w:rFonts w:ascii="Arial" w:hAnsi="Arial" w:cs="Arial"/>
          <w:b/>
          <w:sz w:val="24"/>
          <w:szCs w:val="24"/>
          <w:lang w:val="en-US"/>
        </w:rPr>
      </w:pPr>
    </w:p>
    <w:p w:rsidR="000E08BB" w:rsidRDefault="000E08BB" w:rsidP="000E08BB">
      <w:pPr>
        <w:tabs>
          <w:tab w:val="right" w:pos="9000"/>
        </w:tabs>
        <w:spacing w:after="0" w:line="360" w:lineRule="auto"/>
        <w:rPr>
          <w:rFonts w:ascii="Arial" w:hAnsi="Arial" w:cs="Arial"/>
          <w:b/>
          <w:sz w:val="24"/>
          <w:szCs w:val="24"/>
          <w:lang w:val="en-US"/>
        </w:rPr>
      </w:pPr>
      <w:r>
        <w:rPr>
          <w:rFonts w:ascii="Arial" w:hAnsi="Arial" w:cs="Arial"/>
          <w:b/>
          <w:sz w:val="24"/>
          <w:szCs w:val="24"/>
        </w:rPr>
        <w:t>TIMOTEUS PAULUS trading as GWENI BAR</w:t>
      </w:r>
      <w:r w:rsidRPr="00B316AC">
        <w:rPr>
          <w:rFonts w:ascii="Arial" w:hAnsi="Arial" w:cs="Arial"/>
          <w:b/>
          <w:sz w:val="24"/>
          <w:szCs w:val="24"/>
          <w:lang w:val="en-US"/>
        </w:rPr>
        <w:tab/>
      </w:r>
      <w:r>
        <w:rPr>
          <w:rFonts w:ascii="Arial" w:hAnsi="Arial" w:cs="Arial"/>
          <w:b/>
          <w:sz w:val="24"/>
          <w:szCs w:val="24"/>
          <w:lang w:val="en-US"/>
        </w:rPr>
        <w:t>DEFENDANT</w:t>
      </w:r>
    </w:p>
    <w:p w:rsidR="000E08BB" w:rsidRPr="000E08BB" w:rsidRDefault="000E08BB" w:rsidP="000E08BB">
      <w:pPr>
        <w:spacing w:after="0" w:line="360" w:lineRule="auto"/>
        <w:ind w:left="2160" w:hanging="2160"/>
        <w:jc w:val="both"/>
        <w:rPr>
          <w:rFonts w:ascii="Arial" w:eastAsia="Calibri" w:hAnsi="Arial" w:cs="Arial"/>
          <w:b/>
          <w:sz w:val="24"/>
          <w:szCs w:val="24"/>
          <w:lang w:val="en-GB"/>
        </w:rPr>
      </w:pPr>
    </w:p>
    <w:p w:rsidR="000E08BB" w:rsidRPr="000E08BB" w:rsidRDefault="000E08BB" w:rsidP="000E08BB">
      <w:pPr>
        <w:spacing w:after="0" w:line="360" w:lineRule="auto"/>
        <w:ind w:left="2160" w:hanging="2160"/>
        <w:jc w:val="both"/>
        <w:rPr>
          <w:rFonts w:ascii="Arial" w:eastAsia="Calibri" w:hAnsi="Arial" w:cs="Arial"/>
          <w:b/>
          <w:sz w:val="24"/>
          <w:szCs w:val="24"/>
          <w:lang w:val="en-GB"/>
        </w:rPr>
      </w:pPr>
    </w:p>
    <w:p w:rsidR="000E08BB" w:rsidRPr="000E08BB" w:rsidRDefault="000E08BB" w:rsidP="000E08BB">
      <w:pPr>
        <w:spacing w:after="0" w:line="360" w:lineRule="auto"/>
        <w:ind w:left="2160" w:hanging="2160"/>
        <w:jc w:val="both"/>
        <w:rPr>
          <w:rFonts w:ascii="Arial" w:eastAsia="Calibri" w:hAnsi="Arial" w:cs="Arial"/>
          <w:sz w:val="24"/>
          <w:szCs w:val="24"/>
          <w:lang w:val="en-GB"/>
        </w:rPr>
      </w:pPr>
      <w:r w:rsidRPr="000E08BB">
        <w:rPr>
          <w:rFonts w:ascii="Arial" w:eastAsia="Calibri" w:hAnsi="Arial" w:cs="Arial"/>
          <w:b/>
          <w:sz w:val="24"/>
          <w:szCs w:val="24"/>
          <w:lang w:val="en-GB"/>
        </w:rPr>
        <w:t>Neutral citation:</w:t>
      </w:r>
      <w:r w:rsidRPr="000E08BB">
        <w:rPr>
          <w:rFonts w:ascii="Arial" w:eastAsia="Calibri" w:hAnsi="Arial" w:cs="Arial"/>
          <w:b/>
          <w:sz w:val="24"/>
          <w:szCs w:val="24"/>
          <w:lang w:val="en-GB"/>
        </w:rPr>
        <w:tab/>
      </w:r>
      <w:r>
        <w:rPr>
          <w:rFonts w:ascii="Arial" w:eastAsia="Calibri" w:hAnsi="Arial" w:cs="Arial"/>
          <w:i/>
          <w:sz w:val="24"/>
          <w:szCs w:val="24"/>
          <w:lang w:val="en-GB"/>
        </w:rPr>
        <w:t>Namibia Breweries Limited</w:t>
      </w:r>
      <w:r w:rsidRPr="000E08BB">
        <w:rPr>
          <w:rFonts w:ascii="Arial" w:eastAsia="Calibri" w:hAnsi="Arial" w:cs="Arial"/>
          <w:i/>
          <w:sz w:val="24"/>
          <w:szCs w:val="24"/>
          <w:lang w:val="en-GB"/>
        </w:rPr>
        <w:t xml:space="preserve"> v </w:t>
      </w:r>
      <w:proofErr w:type="spellStart"/>
      <w:r>
        <w:rPr>
          <w:rFonts w:ascii="Arial" w:eastAsia="Calibri" w:hAnsi="Arial" w:cs="Arial"/>
          <w:i/>
          <w:sz w:val="24"/>
          <w:szCs w:val="24"/>
          <w:lang w:val="en-GB"/>
        </w:rPr>
        <w:t>Timoteus</w:t>
      </w:r>
      <w:proofErr w:type="spellEnd"/>
      <w:r>
        <w:rPr>
          <w:rFonts w:ascii="Arial" w:eastAsia="Calibri" w:hAnsi="Arial" w:cs="Arial"/>
          <w:i/>
          <w:sz w:val="24"/>
          <w:szCs w:val="24"/>
          <w:lang w:val="en-GB"/>
        </w:rPr>
        <w:t xml:space="preserve"> Paulus trading as </w:t>
      </w:r>
      <w:proofErr w:type="spellStart"/>
      <w:r>
        <w:rPr>
          <w:rFonts w:ascii="Arial" w:eastAsia="Calibri" w:hAnsi="Arial" w:cs="Arial"/>
          <w:i/>
          <w:sz w:val="24"/>
          <w:szCs w:val="24"/>
          <w:lang w:val="en-GB"/>
        </w:rPr>
        <w:t>Gweni</w:t>
      </w:r>
      <w:proofErr w:type="spellEnd"/>
      <w:r>
        <w:rPr>
          <w:rFonts w:ascii="Arial" w:eastAsia="Calibri" w:hAnsi="Arial" w:cs="Arial"/>
          <w:i/>
          <w:sz w:val="24"/>
          <w:szCs w:val="24"/>
          <w:lang w:val="en-GB"/>
        </w:rPr>
        <w:t xml:space="preserve"> Bar</w:t>
      </w:r>
      <w:r w:rsidRPr="000E08BB">
        <w:rPr>
          <w:rFonts w:ascii="Arial" w:eastAsia="Calibri" w:hAnsi="Arial" w:cs="Arial"/>
          <w:i/>
          <w:sz w:val="24"/>
          <w:szCs w:val="24"/>
          <w:lang w:val="en-GB"/>
        </w:rPr>
        <w:t xml:space="preserve"> </w:t>
      </w:r>
      <w:r>
        <w:rPr>
          <w:rFonts w:ascii="Arial" w:eastAsia="Calibri" w:hAnsi="Arial" w:cs="Arial"/>
          <w:sz w:val="24"/>
          <w:szCs w:val="24"/>
          <w:lang w:val="en-GB"/>
        </w:rPr>
        <w:t>(I 2087/2016) [2018</w:t>
      </w:r>
      <w:r w:rsidR="00D6238C">
        <w:rPr>
          <w:rFonts w:ascii="Arial" w:eastAsia="Calibri" w:hAnsi="Arial" w:cs="Arial"/>
          <w:sz w:val="24"/>
          <w:szCs w:val="24"/>
          <w:lang w:val="en-GB"/>
        </w:rPr>
        <w:t xml:space="preserve">] NAHCMD 39 </w:t>
      </w:r>
      <w:r w:rsidRPr="000E08BB">
        <w:rPr>
          <w:rFonts w:ascii="Arial" w:eastAsia="Calibri" w:hAnsi="Arial" w:cs="Arial"/>
          <w:sz w:val="24"/>
          <w:szCs w:val="24"/>
          <w:lang w:val="en-GB"/>
        </w:rPr>
        <w:t>(</w:t>
      </w:r>
      <w:r>
        <w:rPr>
          <w:rFonts w:ascii="Arial" w:eastAsia="Calibri" w:hAnsi="Arial" w:cs="Arial"/>
          <w:sz w:val="24"/>
          <w:szCs w:val="24"/>
          <w:lang w:val="en-GB"/>
        </w:rPr>
        <w:t>26 February 2018</w:t>
      </w:r>
      <w:r w:rsidRPr="000E08BB">
        <w:rPr>
          <w:rFonts w:ascii="Arial" w:eastAsia="Calibri" w:hAnsi="Arial" w:cs="Arial"/>
          <w:sz w:val="24"/>
          <w:szCs w:val="24"/>
          <w:lang w:val="en-GB"/>
        </w:rPr>
        <w:t>)</w:t>
      </w:r>
    </w:p>
    <w:p w:rsidR="000E08BB" w:rsidRPr="000E08BB" w:rsidRDefault="000E08BB" w:rsidP="000E08BB">
      <w:pPr>
        <w:spacing w:after="0" w:line="360" w:lineRule="auto"/>
        <w:ind w:left="2160" w:hanging="2160"/>
        <w:jc w:val="both"/>
        <w:rPr>
          <w:rFonts w:ascii="Arial" w:eastAsia="Calibri" w:hAnsi="Arial" w:cs="Arial"/>
          <w:sz w:val="24"/>
          <w:szCs w:val="24"/>
          <w:lang w:val="en-GB"/>
        </w:rPr>
      </w:pPr>
    </w:p>
    <w:p w:rsidR="000E08BB" w:rsidRPr="000E08BB" w:rsidRDefault="000E08BB" w:rsidP="000E08BB">
      <w:pPr>
        <w:spacing w:after="0" w:line="360" w:lineRule="auto"/>
        <w:ind w:left="2160" w:hanging="2160"/>
        <w:jc w:val="both"/>
        <w:rPr>
          <w:rFonts w:ascii="Arial" w:eastAsia="Calibri" w:hAnsi="Arial" w:cs="Arial"/>
          <w:sz w:val="4"/>
          <w:szCs w:val="4"/>
          <w:lang w:val="en-GB"/>
        </w:rPr>
      </w:pPr>
    </w:p>
    <w:p w:rsidR="000E08BB" w:rsidRPr="000E08BB" w:rsidRDefault="000E08BB" w:rsidP="000E08BB">
      <w:pPr>
        <w:spacing w:after="0" w:line="360" w:lineRule="auto"/>
        <w:ind w:left="1440" w:hanging="1440"/>
        <w:jc w:val="both"/>
        <w:rPr>
          <w:rFonts w:ascii="Arial" w:eastAsia="Calibri" w:hAnsi="Arial" w:cs="Arial"/>
          <w:b/>
          <w:i/>
          <w:sz w:val="24"/>
          <w:szCs w:val="24"/>
          <w:lang w:val="en-GB"/>
        </w:rPr>
      </w:pPr>
      <w:r w:rsidRPr="000E08BB">
        <w:rPr>
          <w:rFonts w:ascii="Arial" w:eastAsia="Calibri" w:hAnsi="Arial" w:cs="Arial"/>
          <w:b/>
          <w:sz w:val="24"/>
          <w:szCs w:val="24"/>
          <w:lang w:val="en-GB"/>
        </w:rPr>
        <w:t>Coram:</w:t>
      </w:r>
      <w:r w:rsidR="008363A9">
        <w:rPr>
          <w:rFonts w:ascii="Arial" w:eastAsia="Calibri" w:hAnsi="Arial" w:cs="Arial"/>
          <w:sz w:val="24"/>
          <w:szCs w:val="24"/>
          <w:lang w:val="en-GB"/>
        </w:rPr>
        <w:tab/>
      </w:r>
      <w:r w:rsidRPr="000E08BB">
        <w:rPr>
          <w:rFonts w:ascii="Arial" w:eastAsia="Calibri" w:hAnsi="Arial" w:cs="Arial"/>
          <w:sz w:val="24"/>
          <w:szCs w:val="24"/>
          <w:lang w:val="en-GB"/>
        </w:rPr>
        <w:t>OOSTHUIZEN J</w:t>
      </w:r>
    </w:p>
    <w:p w:rsidR="000E08BB" w:rsidRPr="005C026D" w:rsidRDefault="000E08BB" w:rsidP="000E08BB">
      <w:pPr>
        <w:spacing w:after="0" w:line="360" w:lineRule="auto"/>
        <w:ind w:left="1440" w:hanging="1440"/>
        <w:rPr>
          <w:rFonts w:ascii="Arial" w:eastAsia="Calibri" w:hAnsi="Arial" w:cs="Arial"/>
          <w:b/>
          <w:sz w:val="24"/>
          <w:szCs w:val="24"/>
          <w:lang w:val="en-GB"/>
        </w:rPr>
      </w:pPr>
      <w:r w:rsidRPr="000E08BB">
        <w:rPr>
          <w:rFonts w:ascii="Arial" w:eastAsia="Calibri" w:hAnsi="Arial" w:cs="Arial"/>
          <w:b/>
          <w:bCs/>
          <w:sz w:val="24"/>
          <w:szCs w:val="24"/>
          <w:lang w:val="en-GB"/>
        </w:rPr>
        <w:t>Heard</w:t>
      </w:r>
      <w:r w:rsidR="008363A9">
        <w:rPr>
          <w:rFonts w:ascii="Arial" w:eastAsia="Calibri" w:hAnsi="Arial" w:cs="Arial"/>
          <w:sz w:val="24"/>
          <w:szCs w:val="24"/>
          <w:lang w:val="en-GB"/>
        </w:rPr>
        <w:t>:</w:t>
      </w:r>
      <w:r w:rsidR="008363A9">
        <w:rPr>
          <w:rFonts w:ascii="Arial" w:eastAsia="Calibri" w:hAnsi="Arial" w:cs="Arial"/>
          <w:sz w:val="24"/>
          <w:szCs w:val="24"/>
          <w:lang w:val="en-GB"/>
        </w:rPr>
        <w:tab/>
      </w:r>
      <w:r w:rsidRPr="005C026D">
        <w:rPr>
          <w:rFonts w:ascii="Arial" w:eastAsia="Calibri" w:hAnsi="Arial" w:cs="Arial"/>
          <w:b/>
          <w:sz w:val="24"/>
          <w:szCs w:val="24"/>
          <w:lang w:val="en-GB"/>
        </w:rPr>
        <w:t>13 – 14 February 2018</w:t>
      </w:r>
    </w:p>
    <w:p w:rsidR="000E08BB" w:rsidRPr="005C026D" w:rsidRDefault="000E08BB" w:rsidP="000E08BB">
      <w:pPr>
        <w:spacing w:after="0" w:line="360" w:lineRule="auto"/>
        <w:jc w:val="both"/>
        <w:rPr>
          <w:rFonts w:ascii="Arial" w:eastAsia="Calibri" w:hAnsi="Arial" w:cs="Arial"/>
          <w:b/>
          <w:sz w:val="24"/>
          <w:szCs w:val="24"/>
          <w:lang w:val="en-GB"/>
        </w:rPr>
      </w:pPr>
      <w:r w:rsidRPr="005C026D">
        <w:rPr>
          <w:rFonts w:ascii="Arial" w:eastAsia="Calibri" w:hAnsi="Arial" w:cs="Arial"/>
          <w:b/>
          <w:bCs/>
          <w:sz w:val="24"/>
          <w:szCs w:val="24"/>
          <w:lang w:val="en-GB"/>
        </w:rPr>
        <w:t>Delivered</w:t>
      </w:r>
      <w:r w:rsidR="008363A9" w:rsidRPr="005C026D">
        <w:rPr>
          <w:rFonts w:ascii="Arial" w:eastAsia="Calibri" w:hAnsi="Arial" w:cs="Arial"/>
          <w:b/>
          <w:sz w:val="24"/>
          <w:szCs w:val="24"/>
          <w:lang w:val="en-GB"/>
        </w:rPr>
        <w:t>:</w:t>
      </w:r>
      <w:r w:rsidR="008363A9" w:rsidRPr="005C026D">
        <w:rPr>
          <w:rFonts w:ascii="Arial" w:eastAsia="Calibri" w:hAnsi="Arial" w:cs="Arial"/>
          <w:b/>
          <w:sz w:val="24"/>
          <w:szCs w:val="24"/>
          <w:lang w:val="en-GB"/>
        </w:rPr>
        <w:tab/>
      </w:r>
      <w:r w:rsidRPr="005C026D">
        <w:rPr>
          <w:rFonts w:ascii="Arial" w:eastAsia="Calibri" w:hAnsi="Arial" w:cs="Arial"/>
          <w:b/>
          <w:sz w:val="24"/>
          <w:szCs w:val="24"/>
          <w:lang w:val="en-GB"/>
        </w:rPr>
        <w:t>26 February 2018</w:t>
      </w:r>
    </w:p>
    <w:p w:rsidR="000E08BB" w:rsidRPr="000E08BB" w:rsidRDefault="000E08BB" w:rsidP="000E08BB">
      <w:pPr>
        <w:spacing w:after="0" w:line="360" w:lineRule="auto"/>
        <w:jc w:val="both"/>
        <w:rPr>
          <w:rFonts w:ascii="Arial" w:eastAsia="Calibri" w:hAnsi="Arial" w:cs="Arial"/>
          <w:b/>
          <w:sz w:val="24"/>
          <w:szCs w:val="24"/>
          <w:lang w:val="en-GB"/>
        </w:rPr>
      </w:pPr>
    </w:p>
    <w:p w:rsidR="000E08BB" w:rsidRPr="008363A9" w:rsidRDefault="000E08BB" w:rsidP="000E08BB">
      <w:pPr>
        <w:spacing w:after="0" w:line="360" w:lineRule="auto"/>
        <w:jc w:val="both"/>
        <w:rPr>
          <w:rFonts w:ascii="Arial" w:eastAsia="Calibri" w:hAnsi="Arial" w:cs="Arial"/>
          <w:sz w:val="24"/>
          <w:szCs w:val="24"/>
          <w:lang w:val="en-GB"/>
        </w:rPr>
      </w:pPr>
      <w:proofErr w:type="spellStart"/>
      <w:r w:rsidRPr="000E08BB">
        <w:rPr>
          <w:rFonts w:ascii="Arial" w:eastAsia="Calibri" w:hAnsi="Arial" w:cs="Arial"/>
          <w:b/>
          <w:sz w:val="24"/>
          <w:szCs w:val="24"/>
          <w:lang w:val="en-GB"/>
        </w:rPr>
        <w:t>Flynote</w:t>
      </w:r>
      <w:proofErr w:type="spellEnd"/>
      <w:r w:rsidRPr="000E08BB">
        <w:rPr>
          <w:rFonts w:ascii="Arial" w:eastAsia="Calibri" w:hAnsi="Arial" w:cs="Arial"/>
          <w:b/>
          <w:sz w:val="24"/>
          <w:szCs w:val="24"/>
          <w:lang w:val="en-GB"/>
        </w:rPr>
        <w:t>:</w:t>
      </w:r>
      <w:r w:rsidRPr="000E08BB">
        <w:rPr>
          <w:rFonts w:ascii="Arial" w:eastAsia="Calibri" w:hAnsi="Arial" w:cs="Arial"/>
          <w:b/>
          <w:sz w:val="24"/>
          <w:szCs w:val="24"/>
          <w:lang w:val="en-GB"/>
        </w:rPr>
        <w:tab/>
      </w:r>
      <w:r w:rsidR="008363A9" w:rsidRPr="008363A9">
        <w:rPr>
          <w:rFonts w:ascii="Arial" w:eastAsia="Calibri" w:hAnsi="Arial" w:cs="Arial"/>
          <w:sz w:val="24"/>
          <w:szCs w:val="24"/>
          <w:lang w:val="en-GB"/>
        </w:rPr>
        <w:t>Delivery of goods in terms of agreement.</w:t>
      </w:r>
    </w:p>
    <w:p w:rsidR="000E08BB" w:rsidRPr="000E08BB" w:rsidRDefault="000E08BB" w:rsidP="000E08BB">
      <w:pPr>
        <w:spacing w:after="0" w:line="360" w:lineRule="auto"/>
        <w:jc w:val="both"/>
        <w:rPr>
          <w:rFonts w:ascii="Arial" w:eastAsia="Calibri" w:hAnsi="Arial" w:cs="Arial"/>
          <w:sz w:val="24"/>
          <w:szCs w:val="24"/>
          <w:lang w:val="en-GB"/>
        </w:rPr>
      </w:pPr>
      <w:r w:rsidRPr="000E08BB">
        <w:rPr>
          <w:rFonts w:ascii="Arial" w:eastAsia="Calibri" w:hAnsi="Arial" w:cs="Arial"/>
          <w:sz w:val="24"/>
          <w:szCs w:val="24"/>
          <w:lang w:val="en-GB"/>
        </w:rPr>
        <w:t>.</w:t>
      </w:r>
      <w:r w:rsidRPr="000E08BB">
        <w:rPr>
          <w:rFonts w:ascii="Arial" w:eastAsia="Calibri" w:hAnsi="Arial" w:cs="Arial"/>
          <w:b/>
          <w:sz w:val="24"/>
          <w:szCs w:val="24"/>
          <w:lang w:val="en-GB"/>
        </w:rPr>
        <w:t xml:space="preserve"> </w:t>
      </w:r>
    </w:p>
    <w:p w:rsidR="000E08BB" w:rsidRDefault="000E08BB" w:rsidP="000E08BB">
      <w:pPr>
        <w:spacing w:after="0" w:line="360" w:lineRule="auto"/>
        <w:jc w:val="both"/>
        <w:rPr>
          <w:rFonts w:ascii="Arial" w:eastAsia="Calibri" w:hAnsi="Arial" w:cs="Arial"/>
          <w:b/>
          <w:sz w:val="24"/>
          <w:szCs w:val="24"/>
          <w:lang w:val="en-GB"/>
        </w:rPr>
      </w:pPr>
    </w:p>
    <w:p w:rsidR="00344389" w:rsidRPr="000E08BB" w:rsidRDefault="00344389" w:rsidP="000E08BB">
      <w:pPr>
        <w:spacing w:after="0" w:line="360" w:lineRule="auto"/>
        <w:jc w:val="both"/>
        <w:rPr>
          <w:rFonts w:ascii="Arial" w:eastAsia="Calibri" w:hAnsi="Arial" w:cs="Arial"/>
          <w:b/>
          <w:sz w:val="24"/>
          <w:szCs w:val="24"/>
          <w:lang w:val="en-GB"/>
        </w:rPr>
      </w:pPr>
    </w:p>
    <w:p w:rsidR="000E08BB" w:rsidRDefault="000E08BB" w:rsidP="000E08BB">
      <w:pPr>
        <w:spacing w:after="0" w:line="360" w:lineRule="auto"/>
        <w:jc w:val="both"/>
        <w:rPr>
          <w:rFonts w:ascii="Arial" w:eastAsia="Calibri" w:hAnsi="Arial" w:cs="Arial"/>
          <w:sz w:val="24"/>
          <w:szCs w:val="24"/>
          <w:lang w:val="en-GB"/>
        </w:rPr>
      </w:pPr>
      <w:r w:rsidRPr="000E08BB">
        <w:rPr>
          <w:rFonts w:ascii="Arial" w:eastAsia="Calibri" w:hAnsi="Arial" w:cs="Arial"/>
          <w:b/>
          <w:sz w:val="24"/>
          <w:szCs w:val="24"/>
          <w:lang w:val="en-GB"/>
        </w:rPr>
        <w:t>Summary:</w:t>
      </w:r>
      <w:r w:rsidRPr="000E08BB">
        <w:rPr>
          <w:rFonts w:ascii="Arial" w:eastAsia="Calibri" w:hAnsi="Arial" w:cs="Arial"/>
          <w:sz w:val="24"/>
          <w:szCs w:val="24"/>
          <w:lang w:val="en-GB"/>
        </w:rPr>
        <w:tab/>
      </w:r>
      <w:r w:rsidR="008363A9">
        <w:rPr>
          <w:rFonts w:ascii="Arial" w:eastAsia="Calibri" w:hAnsi="Arial" w:cs="Arial"/>
          <w:sz w:val="24"/>
          <w:szCs w:val="24"/>
          <w:lang w:val="en-GB"/>
        </w:rPr>
        <w:t>Plaintiff delivered goods in terms of agreement. Defendant admits delivery but raised plea of non-joinder.</w:t>
      </w:r>
    </w:p>
    <w:p w:rsidR="00344389" w:rsidRDefault="00344389" w:rsidP="000E08BB">
      <w:pPr>
        <w:spacing w:after="0" w:line="360" w:lineRule="auto"/>
        <w:jc w:val="both"/>
        <w:rPr>
          <w:rFonts w:ascii="Arial" w:eastAsia="Calibri" w:hAnsi="Arial" w:cs="Arial"/>
          <w:sz w:val="24"/>
          <w:szCs w:val="24"/>
          <w:lang w:val="en-GB"/>
        </w:rPr>
      </w:pPr>
    </w:p>
    <w:p w:rsidR="000E08BB" w:rsidRPr="000E08BB" w:rsidRDefault="005F6B31" w:rsidP="000E08BB">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5" style="width:468pt;height:1.5pt" o:hralign="center" o:hrstd="t" o:hr="t" fillcolor="#a0a0a0" stroked="f"/>
        </w:pict>
      </w:r>
    </w:p>
    <w:p w:rsidR="000E08BB" w:rsidRPr="000E08BB" w:rsidRDefault="000E08BB" w:rsidP="000E08BB">
      <w:pPr>
        <w:spacing w:after="0" w:line="360" w:lineRule="auto"/>
        <w:jc w:val="center"/>
        <w:rPr>
          <w:rFonts w:ascii="Arial" w:eastAsia="Calibri" w:hAnsi="Arial" w:cs="Arial"/>
          <w:b/>
          <w:bCs/>
          <w:sz w:val="24"/>
          <w:szCs w:val="24"/>
          <w:lang w:val="en-GB"/>
        </w:rPr>
      </w:pPr>
      <w:r w:rsidRPr="000E08BB">
        <w:rPr>
          <w:rFonts w:ascii="Arial" w:eastAsia="Calibri" w:hAnsi="Arial" w:cs="Arial"/>
          <w:b/>
          <w:bCs/>
          <w:sz w:val="24"/>
          <w:szCs w:val="24"/>
          <w:lang w:val="en-GB"/>
        </w:rPr>
        <w:t>ORDER</w:t>
      </w:r>
    </w:p>
    <w:p w:rsidR="000E08BB" w:rsidRPr="000E08BB" w:rsidRDefault="005F6B31" w:rsidP="000E08BB">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6" style="width:468pt;height:1.5pt" o:hralign="center" o:hrstd="t" o:hr="t" fillcolor="#a0a0a0" stroked="f"/>
        </w:pict>
      </w:r>
    </w:p>
    <w:p w:rsidR="000E08BB" w:rsidRPr="000E08BB" w:rsidRDefault="000E08BB" w:rsidP="000E08BB">
      <w:pPr>
        <w:spacing w:after="0" w:line="360" w:lineRule="auto"/>
        <w:jc w:val="both"/>
        <w:rPr>
          <w:rFonts w:ascii="Arial" w:eastAsia="Calibri" w:hAnsi="Arial" w:cs="Arial"/>
          <w:sz w:val="24"/>
          <w:szCs w:val="24"/>
          <w:lang w:val="en-GB"/>
        </w:rPr>
      </w:pPr>
      <w:r w:rsidRPr="000E08BB">
        <w:rPr>
          <w:rFonts w:ascii="Arial" w:eastAsia="Calibri" w:hAnsi="Arial" w:cs="Arial"/>
          <w:sz w:val="24"/>
          <w:szCs w:val="24"/>
          <w:lang w:val="en-GB"/>
        </w:rPr>
        <w:t xml:space="preserve">Having heard counsel for the plaintiff and </w:t>
      </w:r>
      <w:r w:rsidR="00344389">
        <w:rPr>
          <w:rFonts w:ascii="Arial" w:eastAsia="Calibri" w:hAnsi="Arial" w:cs="Arial"/>
          <w:sz w:val="24"/>
          <w:szCs w:val="24"/>
          <w:lang w:val="en-GB"/>
        </w:rPr>
        <w:t xml:space="preserve">counsel for the </w:t>
      </w:r>
      <w:r w:rsidRPr="000E08BB">
        <w:rPr>
          <w:rFonts w:ascii="Arial" w:eastAsia="Calibri" w:hAnsi="Arial" w:cs="Arial"/>
          <w:sz w:val="24"/>
          <w:szCs w:val="24"/>
          <w:lang w:val="en-GB"/>
        </w:rPr>
        <w:t>defendant –</w:t>
      </w:r>
    </w:p>
    <w:p w:rsidR="000E08BB" w:rsidRPr="000E08BB" w:rsidRDefault="000E08BB" w:rsidP="000E08BB">
      <w:pPr>
        <w:spacing w:after="0" w:line="360" w:lineRule="auto"/>
        <w:jc w:val="both"/>
        <w:rPr>
          <w:rFonts w:ascii="Arial" w:eastAsia="Calibri" w:hAnsi="Arial" w:cs="Arial"/>
          <w:sz w:val="24"/>
          <w:szCs w:val="24"/>
          <w:lang w:val="en-GB"/>
        </w:rPr>
      </w:pPr>
      <w:r w:rsidRPr="000E08BB">
        <w:rPr>
          <w:rFonts w:ascii="Arial" w:eastAsia="Calibri" w:hAnsi="Arial" w:cs="Arial"/>
          <w:sz w:val="24"/>
          <w:szCs w:val="24"/>
          <w:lang w:val="en-GB"/>
        </w:rPr>
        <w:t xml:space="preserve"> </w:t>
      </w:r>
    </w:p>
    <w:p w:rsidR="000E08BB" w:rsidRPr="000E08BB" w:rsidRDefault="000E08BB" w:rsidP="000E08BB">
      <w:pPr>
        <w:spacing w:after="0" w:line="360" w:lineRule="auto"/>
        <w:jc w:val="both"/>
        <w:rPr>
          <w:rFonts w:ascii="Arial" w:eastAsia="Calibri" w:hAnsi="Arial" w:cs="Arial"/>
          <w:sz w:val="24"/>
          <w:szCs w:val="24"/>
          <w:lang w:val="en-GB"/>
        </w:rPr>
      </w:pPr>
      <w:r w:rsidRPr="000E08BB">
        <w:rPr>
          <w:rFonts w:ascii="Arial" w:eastAsia="Calibri" w:hAnsi="Arial" w:cs="Arial"/>
          <w:sz w:val="24"/>
          <w:szCs w:val="24"/>
          <w:lang w:val="en-GB"/>
        </w:rPr>
        <w:t>IT IS ORDERED THAT:</w:t>
      </w:r>
    </w:p>
    <w:p w:rsidR="000E08BB" w:rsidRPr="000E08BB" w:rsidRDefault="000E08BB" w:rsidP="000E08BB">
      <w:pPr>
        <w:spacing w:after="0" w:line="360" w:lineRule="auto"/>
        <w:jc w:val="both"/>
        <w:rPr>
          <w:rFonts w:ascii="Arial" w:eastAsia="Calibri" w:hAnsi="Arial" w:cs="Arial"/>
          <w:sz w:val="24"/>
          <w:szCs w:val="24"/>
          <w:lang w:val="en-GB"/>
        </w:rPr>
      </w:pPr>
    </w:p>
    <w:p w:rsidR="00344389" w:rsidRDefault="00344389" w:rsidP="00344389">
      <w:pPr>
        <w:pStyle w:val="ListParagraph"/>
        <w:numPr>
          <w:ilvl w:val="0"/>
          <w:numId w:val="3"/>
        </w:numPr>
        <w:tabs>
          <w:tab w:val="left" w:pos="720"/>
          <w:tab w:val="left" w:pos="2268"/>
        </w:tabs>
        <w:spacing w:after="0" w:line="360" w:lineRule="auto"/>
        <w:ind w:hanging="720"/>
        <w:jc w:val="both"/>
        <w:rPr>
          <w:rFonts w:ascii="Arial" w:eastAsia="Times New Roman" w:hAnsi="Arial" w:cs="Arial"/>
          <w:sz w:val="24"/>
          <w:szCs w:val="24"/>
          <w:lang w:val="en-GB"/>
        </w:rPr>
      </w:pPr>
      <w:r w:rsidRPr="00344389">
        <w:rPr>
          <w:rFonts w:ascii="Arial" w:eastAsia="Times New Roman" w:hAnsi="Arial" w:cs="Arial"/>
          <w:sz w:val="24"/>
          <w:szCs w:val="24"/>
          <w:lang w:val="en-GB"/>
        </w:rPr>
        <w:t>Defendant shall pay the plaintiff an amount of N$108 140.96.</w:t>
      </w:r>
    </w:p>
    <w:p w:rsidR="00344389" w:rsidRDefault="00344389" w:rsidP="00344389">
      <w:pPr>
        <w:pStyle w:val="ListParagraph"/>
        <w:tabs>
          <w:tab w:val="left" w:pos="720"/>
          <w:tab w:val="left" w:pos="2268"/>
        </w:tabs>
        <w:spacing w:after="0" w:line="360" w:lineRule="auto"/>
        <w:jc w:val="both"/>
        <w:rPr>
          <w:rFonts w:ascii="Arial" w:eastAsia="Times New Roman" w:hAnsi="Arial" w:cs="Arial"/>
          <w:sz w:val="24"/>
          <w:szCs w:val="24"/>
          <w:lang w:val="en-GB"/>
        </w:rPr>
      </w:pPr>
    </w:p>
    <w:p w:rsidR="00344389" w:rsidRDefault="00344389" w:rsidP="00344389">
      <w:pPr>
        <w:pStyle w:val="ListParagraph"/>
        <w:numPr>
          <w:ilvl w:val="0"/>
          <w:numId w:val="3"/>
        </w:numPr>
        <w:tabs>
          <w:tab w:val="left" w:pos="720"/>
          <w:tab w:val="left" w:pos="2268"/>
        </w:tabs>
        <w:spacing w:after="0" w:line="360" w:lineRule="auto"/>
        <w:ind w:hanging="720"/>
        <w:jc w:val="both"/>
        <w:rPr>
          <w:rFonts w:ascii="Arial" w:eastAsia="Times New Roman" w:hAnsi="Arial" w:cs="Arial"/>
          <w:sz w:val="24"/>
          <w:szCs w:val="24"/>
          <w:lang w:val="en-GB"/>
        </w:rPr>
      </w:pPr>
      <w:r w:rsidRPr="00344389">
        <w:rPr>
          <w:rFonts w:ascii="Arial" w:eastAsia="Times New Roman" w:hAnsi="Arial" w:cs="Arial"/>
          <w:sz w:val="24"/>
          <w:szCs w:val="24"/>
          <w:lang w:val="en-GB"/>
        </w:rPr>
        <w:t>Defendant shall pay interest on the amount of N$108 140.96 from 26 February 2018 to date of final payment.</w:t>
      </w:r>
    </w:p>
    <w:p w:rsidR="00344389" w:rsidRPr="00344389" w:rsidRDefault="00344389" w:rsidP="00344389">
      <w:pPr>
        <w:pStyle w:val="ListParagraph"/>
        <w:rPr>
          <w:rFonts w:ascii="Arial" w:eastAsia="Times New Roman" w:hAnsi="Arial" w:cs="Arial"/>
          <w:sz w:val="24"/>
          <w:szCs w:val="24"/>
          <w:lang w:val="en-GB"/>
        </w:rPr>
      </w:pPr>
    </w:p>
    <w:p w:rsidR="000E08BB" w:rsidRDefault="00344389" w:rsidP="00344389">
      <w:pPr>
        <w:pStyle w:val="ListParagraph"/>
        <w:numPr>
          <w:ilvl w:val="0"/>
          <w:numId w:val="3"/>
        </w:numPr>
        <w:tabs>
          <w:tab w:val="left" w:pos="720"/>
          <w:tab w:val="left" w:pos="2268"/>
        </w:tabs>
        <w:spacing w:after="0" w:line="360" w:lineRule="auto"/>
        <w:ind w:hanging="720"/>
        <w:jc w:val="both"/>
        <w:rPr>
          <w:rFonts w:ascii="Arial" w:eastAsia="Times New Roman" w:hAnsi="Arial" w:cs="Arial"/>
          <w:sz w:val="24"/>
          <w:szCs w:val="24"/>
          <w:lang w:val="en-GB"/>
        </w:rPr>
      </w:pPr>
      <w:r w:rsidRPr="00344389">
        <w:rPr>
          <w:rFonts w:ascii="Arial" w:eastAsia="Times New Roman" w:hAnsi="Arial" w:cs="Arial"/>
          <w:sz w:val="24"/>
          <w:szCs w:val="24"/>
          <w:lang w:val="en-GB"/>
        </w:rPr>
        <w:t>Costs of suit, which costs shall include the costs of one instructed and one instructing counsel</w:t>
      </w:r>
      <w:r>
        <w:rPr>
          <w:rFonts w:ascii="Arial" w:eastAsia="Times New Roman" w:hAnsi="Arial" w:cs="Arial"/>
          <w:sz w:val="24"/>
          <w:szCs w:val="24"/>
          <w:lang w:val="en-GB"/>
        </w:rPr>
        <w:t>.</w:t>
      </w:r>
    </w:p>
    <w:p w:rsidR="00344389" w:rsidRPr="00344389" w:rsidRDefault="00344389" w:rsidP="00344389">
      <w:pPr>
        <w:pStyle w:val="ListParagraph"/>
        <w:rPr>
          <w:rFonts w:ascii="Arial" w:eastAsia="Times New Roman" w:hAnsi="Arial" w:cs="Arial"/>
          <w:sz w:val="24"/>
          <w:szCs w:val="24"/>
          <w:lang w:val="en-GB"/>
        </w:rPr>
      </w:pPr>
    </w:p>
    <w:p w:rsidR="000E08BB" w:rsidRPr="000E08BB" w:rsidRDefault="005F6B31" w:rsidP="000E08BB">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7" style="width:468pt;height:1.5pt" o:hralign="center" o:hrstd="t" o:hr="t" fillcolor="#a0a0a0" stroked="f"/>
        </w:pict>
      </w:r>
    </w:p>
    <w:p w:rsidR="000E08BB" w:rsidRPr="000E08BB" w:rsidRDefault="000E08BB" w:rsidP="000E08BB">
      <w:pPr>
        <w:spacing w:after="0" w:line="360" w:lineRule="auto"/>
        <w:jc w:val="center"/>
        <w:rPr>
          <w:rFonts w:ascii="Arial" w:eastAsia="Calibri" w:hAnsi="Arial" w:cs="Arial"/>
          <w:b/>
          <w:sz w:val="24"/>
          <w:szCs w:val="24"/>
          <w:lang w:val="en-GB"/>
        </w:rPr>
      </w:pPr>
      <w:r>
        <w:rPr>
          <w:rFonts w:ascii="Arial" w:eastAsia="Calibri" w:hAnsi="Arial" w:cs="Arial"/>
          <w:b/>
          <w:sz w:val="24"/>
          <w:szCs w:val="24"/>
          <w:lang w:val="en-GB"/>
        </w:rPr>
        <w:t>RULING</w:t>
      </w:r>
    </w:p>
    <w:p w:rsidR="000E08BB" w:rsidRPr="000E08BB" w:rsidRDefault="005F6B31" w:rsidP="000E08BB">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8" style="width:468pt;height:1.5pt" o:hralign="center" o:hrstd="t" o:hr="t" fillcolor="#a0a0a0" stroked="f"/>
        </w:pict>
      </w:r>
    </w:p>
    <w:p w:rsidR="00344389" w:rsidRDefault="00344389" w:rsidP="000E08BB">
      <w:pPr>
        <w:spacing w:after="0" w:line="360" w:lineRule="auto"/>
        <w:ind w:left="1440" w:hanging="1440"/>
        <w:jc w:val="both"/>
        <w:rPr>
          <w:rFonts w:ascii="Arial" w:eastAsia="Calibri" w:hAnsi="Arial" w:cs="Arial"/>
          <w:sz w:val="24"/>
          <w:szCs w:val="24"/>
          <w:lang w:val="en-GB"/>
        </w:rPr>
      </w:pPr>
    </w:p>
    <w:p w:rsidR="000E08BB" w:rsidRPr="000E08BB" w:rsidRDefault="000E08BB" w:rsidP="000E08BB">
      <w:pPr>
        <w:spacing w:after="0" w:line="360" w:lineRule="auto"/>
        <w:ind w:left="1440" w:hanging="1440"/>
        <w:jc w:val="both"/>
        <w:rPr>
          <w:rFonts w:ascii="Arial" w:eastAsia="Calibri" w:hAnsi="Arial" w:cs="Arial"/>
          <w:b/>
          <w:i/>
          <w:sz w:val="24"/>
          <w:szCs w:val="24"/>
          <w:lang w:val="en-GB"/>
        </w:rPr>
      </w:pPr>
      <w:r w:rsidRPr="000E08BB">
        <w:rPr>
          <w:rFonts w:ascii="Arial" w:eastAsia="Calibri" w:hAnsi="Arial" w:cs="Arial"/>
          <w:sz w:val="24"/>
          <w:szCs w:val="24"/>
          <w:lang w:val="en-GB"/>
        </w:rPr>
        <w:t>OOSTHUIZEN J:</w:t>
      </w:r>
    </w:p>
    <w:p w:rsidR="000E08BB" w:rsidRPr="000E08BB" w:rsidRDefault="000E08BB" w:rsidP="000E08BB">
      <w:pPr>
        <w:spacing w:after="0" w:line="360" w:lineRule="auto"/>
        <w:jc w:val="both"/>
        <w:rPr>
          <w:rFonts w:ascii="Arial" w:eastAsia="Calibri" w:hAnsi="Arial" w:cs="Arial"/>
          <w:sz w:val="24"/>
          <w:szCs w:val="24"/>
          <w:lang w:val="en-GB"/>
        </w:rPr>
      </w:pPr>
    </w:p>
    <w:p w:rsidR="000E08BB" w:rsidRDefault="000E08BB" w:rsidP="000E08BB">
      <w:pPr>
        <w:tabs>
          <w:tab w:val="left" w:pos="720"/>
          <w:tab w:val="left" w:pos="2268"/>
        </w:tabs>
        <w:spacing w:after="0" w:line="360" w:lineRule="auto"/>
        <w:jc w:val="both"/>
        <w:rPr>
          <w:rFonts w:ascii="Arial" w:eastAsia="Times New Roman" w:hAnsi="Arial" w:cs="Arial"/>
          <w:sz w:val="24"/>
          <w:szCs w:val="24"/>
          <w:lang w:val="en-GB"/>
        </w:rPr>
      </w:pPr>
      <w:r w:rsidRPr="000E08BB">
        <w:rPr>
          <w:rFonts w:ascii="Arial" w:eastAsia="Times New Roman" w:hAnsi="Arial" w:cs="Arial"/>
          <w:sz w:val="24"/>
          <w:szCs w:val="24"/>
          <w:lang w:val="en-GB"/>
        </w:rPr>
        <w:t>[1]</w:t>
      </w:r>
      <w:r w:rsidRPr="000E08BB">
        <w:rPr>
          <w:rFonts w:ascii="Arial" w:eastAsia="Times New Roman" w:hAnsi="Arial" w:cs="Arial"/>
          <w:sz w:val="24"/>
          <w:szCs w:val="24"/>
          <w:lang w:val="en-GB"/>
        </w:rPr>
        <w:tab/>
      </w:r>
      <w:r>
        <w:rPr>
          <w:rFonts w:ascii="Arial" w:eastAsia="Times New Roman" w:hAnsi="Arial" w:cs="Arial"/>
          <w:sz w:val="24"/>
          <w:szCs w:val="24"/>
          <w:lang w:val="en-GB"/>
        </w:rPr>
        <w:t>Plaintiff supplied and delivered beverages to the defendant on numerous occasions during 2013 and 2014.</w:t>
      </w:r>
    </w:p>
    <w:p w:rsidR="000E08BB" w:rsidRDefault="000E08BB" w:rsidP="000E08BB">
      <w:pPr>
        <w:tabs>
          <w:tab w:val="left" w:pos="720"/>
          <w:tab w:val="left" w:pos="2268"/>
        </w:tabs>
        <w:spacing w:after="0" w:line="360" w:lineRule="auto"/>
        <w:jc w:val="both"/>
        <w:rPr>
          <w:rFonts w:ascii="Arial" w:eastAsia="Times New Roman" w:hAnsi="Arial" w:cs="Arial"/>
          <w:sz w:val="24"/>
          <w:szCs w:val="24"/>
          <w:lang w:val="en-GB"/>
        </w:rPr>
      </w:pPr>
    </w:p>
    <w:p w:rsidR="000E08BB" w:rsidRDefault="000E08BB"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Pr>
          <w:rFonts w:ascii="Arial" w:eastAsia="Times New Roman" w:hAnsi="Arial" w:cs="Arial"/>
          <w:sz w:val="24"/>
          <w:szCs w:val="24"/>
          <w:lang w:val="en-GB"/>
        </w:rPr>
        <w:tab/>
        <w:t>Prior to 22 July 2014 the defendant usually pa</w:t>
      </w:r>
      <w:r w:rsidR="008363A9">
        <w:rPr>
          <w:rFonts w:ascii="Arial" w:eastAsia="Times New Roman" w:hAnsi="Arial" w:cs="Arial"/>
          <w:sz w:val="24"/>
          <w:szCs w:val="24"/>
          <w:lang w:val="en-GB"/>
        </w:rPr>
        <w:t>i</w:t>
      </w:r>
      <w:r>
        <w:rPr>
          <w:rFonts w:ascii="Arial" w:eastAsia="Times New Roman" w:hAnsi="Arial" w:cs="Arial"/>
          <w:sz w:val="24"/>
          <w:szCs w:val="24"/>
          <w:lang w:val="en-GB"/>
        </w:rPr>
        <w:t xml:space="preserve">d cash for the consignments ordered by him and delivered at </w:t>
      </w:r>
      <w:proofErr w:type="spellStart"/>
      <w:r>
        <w:rPr>
          <w:rFonts w:ascii="Arial" w:eastAsia="Times New Roman" w:hAnsi="Arial" w:cs="Arial"/>
          <w:sz w:val="24"/>
          <w:szCs w:val="24"/>
          <w:lang w:val="en-GB"/>
        </w:rPr>
        <w:t>Gweni</w:t>
      </w:r>
      <w:proofErr w:type="spellEnd"/>
      <w:r>
        <w:rPr>
          <w:rFonts w:ascii="Arial" w:eastAsia="Times New Roman" w:hAnsi="Arial" w:cs="Arial"/>
          <w:sz w:val="24"/>
          <w:szCs w:val="24"/>
          <w:lang w:val="en-GB"/>
        </w:rPr>
        <w:t xml:space="preserve"> Bar. The consignments invariable did not exceed the value of N$15 000.00 to N$20 000.00.</w:t>
      </w:r>
    </w:p>
    <w:p w:rsidR="000E08BB" w:rsidRDefault="000E08BB"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[3]</w:t>
      </w:r>
      <w:r>
        <w:rPr>
          <w:rFonts w:ascii="Arial" w:eastAsia="Times New Roman" w:hAnsi="Arial" w:cs="Arial"/>
          <w:sz w:val="24"/>
          <w:szCs w:val="24"/>
          <w:lang w:val="en-GB"/>
        </w:rPr>
        <w:tab/>
        <w:t xml:space="preserve">Defendant would place its order and pay therefor and the consignments were delivered at plaintiff's premises and signed for in most instances by a </w:t>
      </w:r>
      <w:r w:rsidR="008363A9">
        <w:rPr>
          <w:rFonts w:ascii="Arial" w:eastAsia="Times New Roman" w:hAnsi="Arial" w:cs="Arial"/>
          <w:sz w:val="24"/>
          <w:szCs w:val="24"/>
          <w:lang w:val="en-GB"/>
        </w:rPr>
        <w:t>lady working for defendant at hi</w:t>
      </w:r>
      <w:r w:rsidR="002C5FF3">
        <w:rPr>
          <w:rFonts w:ascii="Arial" w:eastAsia="Times New Roman" w:hAnsi="Arial" w:cs="Arial"/>
          <w:sz w:val="24"/>
          <w:szCs w:val="24"/>
          <w:lang w:val="en-GB"/>
        </w:rPr>
        <w:t>s bar.</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w:t>
      </w:r>
      <w:r>
        <w:rPr>
          <w:rFonts w:ascii="Arial" w:eastAsia="Times New Roman" w:hAnsi="Arial" w:cs="Arial"/>
          <w:sz w:val="24"/>
          <w:szCs w:val="24"/>
          <w:lang w:val="en-GB"/>
        </w:rPr>
        <w:tab/>
        <w:t xml:space="preserve">On or </w:t>
      </w:r>
      <w:r w:rsidR="008363A9">
        <w:rPr>
          <w:rFonts w:ascii="Arial" w:eastAsia="Times New Roman" w:hAnsi="Arial" w:cs="Arial"/>
          <w:sz w:val="24"/>
          <w:szCs w:val="24"/>
          <w:lang w:val="en-GB"/>
        </w:rPr>
        <w:t>about</w:t>
      </w:r>
      <w:r>
        <w:rPr>
          <w:rFonts w:ascii="Arial" w:eastAsia="Times New Roman" w:hAnsi="Arial" w:cs="Arial"/>
          <w:sz w:val="24"/>
          <w:szCs w:val="24"/>
          <w:lang w:val="en-GB"/>
        </w:rPr>
        <w:t xml:space="preserve"> 22 July 2014 the defendant supplied an acquaintance of him, one </w:t>
      </w:r>
      <w:proofErr w:type="spellStart"/>
      <w:r>
        <w:rPr>
          <w:rFonts w:ascii="Arial" w:eastAsia="Times New Roman" w:hAnsi="Arial" w:cs="Arial"/>
          <w:sz w:val="24"/>
          <w:szCs w:val="24"/>
          <w:lang w:val="en-GB"/>
        </w:rPr>
        <w:t>Tangeni</w:t>
      </w:r>
      <w:proofErr w:type="spellEnd"/>
      <w:r>
        <w:rPr>
          <w:rFonts w:ascii="Arial" w:eastAsia="Times New Roman" w:hAnsi="Arial" w:cs="Arial"/>
          <w:sz w:val="24"/>
          <w:szCs w:val="24"/>
          <w:lang w:val="en-GB"/>
        </w:rPr>
        <w:t xml:space="preserve">, with his account particulars </w:t>
      </w:r>
      <w:r w:rsidR="008363A9">
        <w:rPr>
          <w:rFonts w:ascii="Arial" w:eastAsia="Times New Roman" w:hAnsi="Arial" w:cs="Arial"/>
          <w:sz w:val="24"/>
          <w:szCs w:val="24"/>
          <w:lang w:val="en-GB"/>
        </w:rPr>
        <w:t xml:space="preserve">with plaintiff </w:t>
      </w:r>
      <w:r>
        <w:rPr>
          <w:rFonts w:ascii="Arial" w:eastAsia="Times New Roman" w:hAnsi="Arial" w:cs="Arial"/>
          <w:sz w:val="24"/>
          <w:szCs w:val="24"/>
          <w:lang w:val="en-GB"/>
        </w:rPr>
        <w:t>in order to obtain a consignment from plaintiff.</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[5]</w:t>
      </w:r>
      <w:r>
        <w:rPr>
          <w:rFonts w:ascii="Arial" w:eastAsia="Times New Roman" w:hAnsi="Arial" w:cs="Arial"/>
          <w:sz w:val="24"/>
          <w:szCs w:val="24"/>
          <w:lang w:val="en-GB"/>
        </w:rPr>
        <w:tab/>
        <w:t xml:space="preserve">An order for the purchase and delivery of a consignment to defendant was admittedly made by </w:t>
      </w:r>
      <w:proofErr w:type="spellStart"/>
      <w:r>
        <w:rPr>
          <w:rFonts w:ascii="Arial" w:eastAsia="Times New Roman" w:hAnsi="Arial" w:cs="Arial"/>
          <w:sz w:val="24"/>
          <w:szCs w:val="24"/>
          <w:lang w:val="en-GB"/>
        </w:rPr>
        <w:t>Tangeni</w:t>
      </w:r>
      <w:proofErr w:type="spellEnd"/>
      <w:r>
        <w:rPr>
          <w:rFonts w:ascii="Arial" w:eastAsia="Times New Roman" w:hAnsi="Arial" w:cs="Arial"/>
          <w:sz w:val="24"/>
          <w:szCs w:val="24"/>
          <w:lang w:val="en-GB"/>
        </w:rPr>
        <w:t xml:space="preserve"> on behalf of and on account of defendant. This order and delivery is evidenced in exhibit "A3, 23" to the value of N$108 140.96 (also annexure "B" to plaintiff's particulars of claim).</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[6]</w:t>
      </w:r>
      <w:r>
        <w:rPr>
          <w:rFonts w:ascii="Arial" w:eastAsia="Times New Roman" w:hAnsi="Arial" w:cs="Arial"/>
          <w:sz w:val="24"/>
          <w:szCs w:val="24"/>
          <w:lang w:val="en-GB"/>
        </w:rPr>
        <w:tab/>
        <w:t xml:space="preserve">Defendant, and not </w:t>
      </w:r>
      <w:proofErr w:type="spellStart"/>
      <w:r>
        <w:rPr>
          <w:rFonts w:ascii="Arial" w:eastAsia="Times New Roman" w:hAnsi="Arial" w:cs="Arial"/>
          <w:sz w:val="24"/>
          <w:szCs w:val="24"/>
          <w:lang w:val="en-GB"/>
        </w:rPr>
        <w:t>Tangeni</w:t>
      </w:r>
      <w:proofErr w:type="spellEnd"/>
      <w:r>
        <w:rPr>
          <w:rFonts w:ascii="Arial" w:eastAsia="Times New Roman" w:hAnsi="Arial" w:cs="Arial"/>
          <w:sz w:val="24"/>
          <w:szCs w:val="24"/>
          <w:lang w:val="en-GB"/>
        </w:rPr>
        <w:t xml:space="preserve">, had the cash account with the plaintiff. Although defendant pleaded that </w:t>
      </w:r>
      <w:proofErr w:type="spellStart"/>
      <w:r>
        <w:rPr>
          <w:rFonts w:ascii="Arial" w:eastAsia="Times New Roman" w:hAnsi="Arial" w:cs="Arial"/>
          <w:sz w:val="24"/>
          <w:szCs w:val="24"/>
          <w:lang w:val="en-GB"/>
        </w:rPr>
        <w:t>Tangeni</w:t>
      </w:r>
      <w:proofErr w:type="spellEnd"/>
      <w:r>
        <w:rPr>
          <w:rFonts w:ascii="Arial" w:eastAsia="Times New Roman" w:hAnsi="Arial" w:cs="Arial"/>
          <w:sz w:val="24"/>
          <w:szCs w:val="24"/>
          <w:lang w:val="en-GB"/>
        </w:rPr>
        <w:t xml:space="preserve"> misrepresented himself fraudulently as his agent, it came out of the evidence and cross-examination of defendant that if there was misrepresentation and fraud committed by </w:t>
      </w:r>
      <w:proofErr w:type="spellStart"/>
      <w:r>
        <w:rPr>
          <w:rFonts w:ascii="Arial" w:eastAsia="Times New Roman" w:hAnsi="Arial" w:cs="Arial"/>
          <w:sz w:val="24"/>
          <w:szCs w:val="24"/>
          <w:lang w:val="en-GB"/>
        </w:rPr>
        <w:t>Tangeni</w:t>
      </w:r>
      <w:proofErr w:type="spellEnd"/>
      <w:r>
        <w:rPr>
          <w:rFonts w:ascii="Arial" w:eastAsia="Times New Roman" w:hAnsi="Arial" w:cs="Arial"/>
          <w:sz w:val="24"/>
          <w:szCs w:val="24"/>
          <w:lang w:val="en-GB"/>
        </w:rPr>
        <w:t xml:space="preserve"> it was perpetrated not concerning the plaintiff but towards the defendant.</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[7]</w:t>
      </w:r>
      <w:r>
        <w:rPr>
          <w:rFonts w:ascii="Arial" w:eastAsia="Times New Roman" w:hAnsi="Arial" w:cs="Arial"/>
          <w:sz w:val="24"/>
          <w:szCs w:val="24"/>
          <w:lang w:val="en-GB"/>
        </w:rPr>
        <w:tab/>
      </w:r>
      <w:proofErr w:type="spellStart"/>
      <w:r>
        <w:rPr>
          <w:rFonts w:ascii="Arial" w:eastAsia="Times New Roman" w:hAnsi="Arial" w:cs="Arial"/>
          <w:sz w:val="24"/>
          <w:szCs w:val="24"/>
          <w:lang w:val="en-GB"/>
        </w:rPr>
        <w:t>Tangeni</w:t>
      </w:r>
      <w:proofErr w:type="spellEnd"/>
      <w:r>
        <w:rPr>
          <w:rFonts w:ascii="Arial" w:eastAsia="Times New Roman" w:hAnsi="Arial" w:cs="Arial"/>
          <w:sz w:val="24"/>
          <w:szCs w:val="24"/>
          <w:lang w:val="en-GB"/>
        </w:rPr>
        <w:t xml:space="preserve"> did not pay the defendant as understood. There was no agreement between </w:t>
      </w:r>
      <w:proofErr w:type="spellStart"/>
      <w:r>
        <w:rPr>
          <w:rFonts w:ascii="Arial" w:eastAsia="Times New Roman" w:hAnsi="Arial" w:cs="Arial"/>
          <w:sz w:val="24"/>
          <w:szCs w:val="24"/>
          <w:lang w:val="en-GB"/>
        </w:rPr>
        <w:t>Tangeni</w:t>
      </w:r>
      <w:proofErr w:type="spellEnd"/>
      <w:r>
        <w:rPr>
          <w:rFonts w:ascii="Arial" w:eastAsia="Times New Roman" w:hAnsi="Arial" w:cs="Arial"/>
          <w:sz w:val="24"/>
          <w:szCs w:val="24"/>
          <w:lang w:val="en-GB"/>
        </w:rPr>
        <w:t xml:space="preserve"> and plaintiff.</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[8]</w:t>
      </w:r>
      <w:r>
        <w:rPr>
          <w:rFonts w:ascii="Arial" w:eastAsia="Times New Roman" w:hAnsi="Arial" w:cs="Arial"/>
          <w:sz w:val="24"/>
          <w:szCs w:val="24"/>
          <w:lang w:val="en-GB"/>
        </w:rPr>
        <w:tab/>
        <w:t>Defendant was requested to make payment by the plaintiff on 24 July 2014 and on occasion thereafter. According to plaintiff's evidence the defendant did not deny liability to pay the plaintiff.</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[9]</w:t>
      </w:r>
      <w:r>
        <w:rPr>
          <w:rFonts w:ascii="Arial" w:eastAsia="Times New Roman" w:hAnsi="Arial" w:cs="Arial"/>
          <w:sz w:val="24"/>
          <w:szCs w:val="24"/>
          <w:lang w:val="en-GB"/>
        </w:rPr>
        <w:tab/>
        <w:t>And indeed on 4 August 2014 the defendant signed an acknowledgement of debt in the claimed amount.</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[10]</w:t>
      </w:r>
      <w:r>
        <w:rPr>
          <w:rFonts w:ascii="Arial" w:eastAsia="Times New Roman" w:hAnsi="Arial" w:cs="Arial"/>
          <w:sz w:val="24"/>
          <w:szCs w:val="24"/>
          <w:lang w:val="en-GB"/>
        </w:rPr>
        <w:tab/>
        <w:t>Defendant however say that he signed the acknowledgement of debt under duress. This is denied by the witnesses of plaintiff.</w:t>
      </w: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p>
    <w:p w:rsidR="002C5FF3" w:rsidRDefault="002C5FF3"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[11]</w:t>
      </w:r>
      <w:r>
        <w:rPr>
          <w:rFonts w:ascii="Arial" w:eastAsia="Times New Roman" w:hAnsi="Arial" w:cs="Arial"/>
          <w:sz w:val="24"/>
          <w:szCs w:val="24"/>
          <w:lang w:val="en-GB"/>
        </w:rPr>
        <w:tab/>
        <w:t xml:space="preserve">Defendant had the onus to prove the </w:t>
      </w:r>
      <w:r w:rsidR="00840231">
        <w:rPr>
          <w:rFonts w:ascii="Arial" w:eastAsia="Times New Roman" w:hAnsi="Arial" w:cs="Arial"/>
          <w:sz w:val="24"/>
          <w:szCs w:val="24"/>
          <w:lang w:val="en-GB"/>
        </w:rPr>
        <w:t>duress</w:t>
      </w:r>
      <w:r>
        <w:rPr>
          <w:rFonts w:ascii="Arial" w:eastAsia="Times New Roman" w:hAnsi="Arial" w:cs="Arial"/>
          <w:sz w:val="24"/>
          <w:szCs w:val="24"/>
          <w:lang w:val="en-GB"/>
        </w:rPr>
        <w:t xml:space="preserve">. It is clear that </w:t>
      </w:r>
      <w:r w:rsidR="00840231">
        <w:rPr>
          <w:rFonts w:ascii="Arial" w:eastAsia="Times New Roman" w:hAnsi="Arial" w:cs="Arial"/>
          <w:sz w:val="24"/>
          <w:szCs w:val="24"/>
          <w:lang w:val="en-GB"/>
        </w:rPr>
        <w:t>defendant signed acknowledgement for the amount of N$108 140.96 which was due to plaintiff, due to the fact that delivery at defendant's premises was admitted on the aforesaid exhibit.</w:t>
      </w:r>
      <w:r w:rsidR="008363A9">
        <w:rPr>
          <w:rFonts w:ascii="Arial" w:eastAsia="Times New Roman" w:hAnsi="Arial" w:cs="Arial"/>
          <w:sz w:val="24"/>
          <w:szCs w:val="24"/>
          <w:lang w:val="en-GB"/>
        </w:rPr>
        <w:t xml:space="preserve"> Defendant did not prove the duress.</w:t>
      </w: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[12]</w:t>
      </w:r>
      <w:r>
        <w:rPr>
          <w:rFonts w:ascii="Arial" w:eastAsia="Times New Roman" w:hAnsi="Arial" w:cs="Arial"/>
          <w:sz w:val="24"/>
          <w:szCs w:val="24"/>
          <w:lang w:val="en-GB"/>
        </w:rPr>
        <w:tab/>
        <w:t>Plaintiff (correctly so) does not insist on interest at the rate 2.5 % per month.</w:t>
      </w: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[13]</w:t>
      </w:r>
      <w:r>
        <w:rPr>
          <w:rFonts w:ascii="Arial" w:eastAsia="Times New Roman" w:hAnsi="Arial" w:cs="Arial"/>
          <w:sz w:val="24"/>
          <w:szCs w:val="24"/>
          <w:lang w:val="en-GB"/>
        </w:rPr>
        <w:tab/>
        <w:t>Plaintiff only request interest on the amount of N$108 140.96 from date of judgment to date of final payment.</w:t>
      </w:r>
    </w:p>
    <w:p w:rsidR="008363A9" w:rsidRDefault="008363A9"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[14]</w:t>
      </w:r>
      <w:r>
        <w:rPr>
          <w:rFonts w:ascii="Arial" w:eastAsia="Times New Roman" w:hAnsi="Arial" w:cs="Arial"/>
          <w:sz w:val="24"/>
          <w:szCs w:val="24"/>
          <w:lang w:val="en-GB"/>
        </w:rPr>
        <w:tab/>
        <w:t>On the evidence presented in this case the court find that there indeed was an agreement as alleged by plaintiff and recorded in (a</w:t>
      </w:r>
      <w:proofErr w:type="gramStart"/>
      <w:r>
        <w:rPr>
          <w:rFonts w:ascii="Arial" w:eastAsia="Times New Roman" w:hAnsi="Arial" w:cs="Arial"/>
          <w:sz w:val="24"/>
          <w:szCs w:val="24"/>
          <w:lang w:val="en-GB"/>
        </w:rPr>
        <w:t>)1</w:t>
      </w:r>
      <w:proofErr w:type="gramEnd"/>
      <w:r>
        <w:rPr>
          <w:rFonts w:ascii="Arial" w:eastAsia="Times New Roman" w:hAnsi="Arial" w:cs="Arial"/>
          <w:sz w:val="24"/>
          <w:szCs w:val="24"/>
          <w:lang w:val="en-GB"/>
        </w:rPr>
        <w:t xml:space="preserve">. </w:t>
      </w:r>
      <w:proofErr w:type="gramStart"/>
      <w:r>
        <w:rPr>
          <w:rFonts w:ascii="Arial" w:eastAsia="Times New Roman" w:hAnsi="Arial" w:cs="Arial"/>
          <w:sz w:val="24"/>
          <w:szCs w:val="24"/>
          <w:lang w:val="en-GB"/>
        </w:rPr>
        <w:t>of</w:t>
      </w:r>
      <w:proofErr w:type="gramEnd"/>
      <w:r>
        <w:rPr>
          <w:rFonts w:ascii="Arial" w:eastAsia="Times New Roman" w:hAnsi="Arial" w:cs="Arial"/>
          <w:sz w:val="24"/>
          <w:szCs w:val="24"/>
          <w:lang w:val="en-GB"/>
        </w:rPr>
        <w:t xml:space="preserve"> the daft pre-trial order, to wit</w:t>
      </w: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5C026D"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840231" w:rsidRPr="00840231">
        <w:rPr>
          <w:rFonts w:ascii="Arial" w:eastAsia="Times New Roman" w:hAnsi="Arial" w:cs="Arial"/>
          <w:lang w:val="en-GB"/>
        </w:rPr>
        <w:t>the plaintiff and defendant entered into a partly written partly oral agreement on 22 July 2014 in terms of which the plaintiff would supply goods to the defendant and the defendant would affect payment to the plaintiff on a cash account</w:t>
      </w:r>
      <w:r>
        <w:rPr>
          <w:rFonts w:ascii="Arial" w:eastAsia="Times New Roman" w:hAnsi="Arial" w:cs="Arial"/>
          <w:sz w:val="24"/>
          <w:szCs w:val="24"/>
          <w:lang w:val="en-GB"/>
        </w:rPr>
        <w:t>.’</w:t>
      </w: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[15]</w:t>
      </w:r>
      <w:r>
        <w:rPr>
          <w:rFonts w:ascii="Arial" w:eastAsia="Times New Roman" w:hAnsi="Arial" w:cs="Arial"/>
          <w:sz w:val="24"/>
          <w:szCs w:val="24"/>
          <w:lang w:val="en-GB"/>
        </w:rPr>
        <w:tab/>
        <w:t>The special plea of non-joinder raised by defendant is dismissed.</w:t>
      </w: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[16]</w:t>
      </w:r>
      <w:r>
        <w:rPr>
          <w:rFonts w:ascii="Arial" w:eastAsia="Times New Roman" w:hAnsi="Arial" w:cs="Arial"/>
          <w:sz w:val="24"/>
          <w:szCs w:val="24"/>
          <w:lang w:val="en-GB"/>
        </w:rPr>
        <w:tab/>
        <w:t>Defendant did not mention or pursue its stance that the acknowledgement of debt infringes the provisions of the Credit Agreements Act, Act 75 of 1980, neither was any basis provided therefor.</w:t>
      </w: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[17]</w:t>
      </w:r>
      <w:r>
        <w:rPr>
          <w:rFonts w:ascii="Arial" w:eastAsia="Times New Roman" w:hAnsi="Arial" w:cs="Arial"/>
          <w:sz w:val="24"/>
          <w:szCs w:val="24"/>
          <w:lang w:val="en-GB"/>
        </w:rPr>
        <w:tab/>
        <w:t>In the premises the following order is made:</w:t>
      </w:r>
    </w:p>
    <w:p w:rsidR="00840231" w:rsidRDefault="00840231" w:rsidP="000E08BB">
      <w:pPr>
        <w:tabs>
          <w:tab w:val="left" w:pos="720"/>
          <w:tab w:val="left" w:pos="2268"/>
        </w:tabs>
        <w:spacing w:after="0" w:line="360" w:lineRule="auto"/>
        <w:jc w:val="both"/>
        <w:rPr>
          <w:rFonts w:ascii="Arial" w:eastAsia="Times New Roman" w:hAnsi="Arial" w:cs="Arial"/>
          <w:sz w:val="24"/>
          <w:szCs w:val="24"/>
          <w:lang w:val="en-GB"/>
        </w:rPr>
      </w:pPr>
    </w:p>
    <w:p w:rsidR="00840231" w:rsidRDefault="00840231" w:rsidP="005C026D">
      <w:pPr>
        <w:tabs>
          <w:tab w:val="left" w:pos="1530"/>
        </w:tabs>
        <w:spacing w:after="0" w:line="360" w:lineRule="auto"/>
        <w:ind w:left="720"/>
        <w:jc w:val="both"/>
        <w:rPr>
          <w:rFonts w:ascii="Arial" w:eastAsia="Times New Roman" w:hAnsi="Arial" w:cs="Arial"/>
          <w:sz w:val="24"/>
          <w:szCs w:val="24"/>
          <w:lang w:val="en-GB"/>
        </w:rPr>
      </w:pPr>
      <w:r>
        <w:rPr>
          <w:rFonts w:ascii="Arial" w:eastAsia="Times New Roman" w:hAnsi="Arial" w:cs="Arial"/>
          <w:sz w:val="24"/>
          <w:szCs w:val="24"/>
          <w:lang w:val="en-GB"/>
        </w:rPr>
        <w:t>17.1</w:t>
      </w:r>
      <w:r>
        <w:rPr>
          <w:rFonts w:ascii="Arial" w:eastAsia="Times New Roman" w:hAnsi="Arial" w:cs="Arial"/>
          <w:sz w:val="24"/>
          <w:szCs w:val="24"/>
          <w:lang w:val="en-GB"/>
        </w:rPr>
        <w:tab/>
        <w:t xml:space="preserve">Defendant shall pay the plaintiff an </w:t>
      </w:r>
      <w:r w:rsidR="00344389">
        <w:rPr>
          <w:rFonts w:ascii="Arial" w:eastAsia="Times New Roman" w:hAnsi="Arial" w:cs="Arial"/>
          <w:sz w:val="24"/>
          <w:szCs w:val="24"/>
          <w:lang w:val="en-GB"/>
        </w:rPr>
        <w:t>amount</w:t>
      </w:r>
      <w:r>
        <w:rPr>
          <w:rFonts w:ascii="Arial" w:eastAsia="Times New Roman" w:hAnsi="Arial" w:cs="Arial"/>
          <w:sz w:val="24"/>
          <w:szCs w:val="24"/>
          <w:lang w:val="en-GB"/>
        </w:rPr>
        <w:t xml:space="preserve"> of N$108 140.96.</w:t>
      </w:r>
    </w:p>
    <w:p w:rsidR="00840231" w:rsidRDefault="00840231" w:rsidP="005C026D">
      <w:pPr>
        <w:tabs>
          <w:tab w:val="left" w:pos="720"/>
          <w:tab w:val="left" w:pos="2268"/>
        </w:tabs>
        <w:spacing w:after="0" w:line="360" w:lineRule="auto"/>
        <w:ind w:left="720"/>
        <w:jc w:val="both"/>
        <w:rPr>
          <w:rFonts w:ascii="Arial" w:eastAsia="Times New Roman" w:hAnsi="Arial" w:cs="Arial"/>
          <w:sz w:val="24"/>
          <w:szCs w:val="24"/>
          <w:lang w:val="en-GB"/>
        </w:rPr>
      </w:pPr>
    </w:p>
    <w:p w:rsidR="00840231" w:rsidRDefault="00840231" w:rsidP="005C026D">
      <w:pPr>
        <w:tabs>
          <w:tab w:val="left" w:pos="1530"/>
          <w:tab w:val="left" w:pos="2268"/>
        </w:tabs>
        <w:spacing w:after="0" w:line="360" w:lineRule="auto"/>
        <w:ind w:left="1530" w:hanging="810"/>
        <w:jc w:val="both"/>
        <w:rPr>
          <w:rFonts w:ascii="Arial" w:eastAsia="Times New Roman" w:hAnsi="Arial" w:cs="Arial"/>
          <w:sz w:val="24"/>
          <w:szCs w:val="24"/>
          <w:lang w:val="en-GB"/>
        </w:rPr>
      </w:pPr>
      <w:r>
        <w:rPr>
          <w:rFonts w:ascii="Arial" w:eastAsia="Times New Roman" w:hAnsi="Arial" w:cs="Arial"/>
          <w:sz w:val="24"/>
          <w:szCs w:val="24"/>
          <w:lang w:val="en-GB"/>
        </w:rPr>
        <w:t>17.2</w:t>
      </w:r>
      <w:r>
        <w:rPr>
          <w:rFonts w:ascii="Arial" w:eastAsia="Times New Roman" w:hAnsi="Arial" w:cs="Arial"/>
          <w:sz w:val="24"/>
          <w:szCs w:val="24"/>
          <w:lang w:val="en-GB"/>
        </w:rPr>
        <w:tab/>
      </w:r>
      <w:r w:rsidR="00344389">
        <w:rPr>
          <w:rFonts w:ascii="Arial" w:eastAsia="Times New Roman" w:hAnsi="Arial" w:cs="Arial"/>
          <w:sz w:val="24"/>
          <w:szCs w:val="24"/>
          <w:lang w:val="en-GB"/>
        </w:rPr>
        <w:t>Defendant shall pay interest on the amount of N$108 140.96 from 26 February 2018 to date of final payment.</w:t>
      </w:r>
    </w:p>
    <w:p w:rsidR="00344389" w:rsidRDefault="00344389" w:rsidP="000E08BB">
      <w:pPr>
        <w:tabs>
          <w:tab w:val="left" w:pos="720"/>
          <w:tab w:val="left" w:pos="2268"/>
        </w:tabs>
        <w:spacing w:after="0" w:line="360" w:lineRule="auto"/>
        <w:jc w:val="both"/>
        <w:rPr>
          <w:rFonts w:ascii="Arial" w:eastAsia="Times New Roman" w:hAnsi="Arial" w:cs="Arial"/>
          <w:sz w:val="24"/>
          <w:szCs w:val="24"/>
          <w:lang w:val="en-GB"/>
        </w:rPr>
      </w:pPr>
    </w:p>
    <w:p w:rsidR="00344389" w:rsidRDefault="00344389" w:rsidP="000E08BB">
      <w:pPr>
        <w:tabs>
          <w:tab w:val="left" w:pos="720"/>
          <w:tab w:val="left" w:pos="2268"/>
        </w:tabs>
        <w:spacing w:after="0" w:line="360" w:lineRule="auto"/>
        <w:jc w:val="both"/>
        <w:rPr>
          <w:rFonts w:ascii="Arial" w:eastAsia="Times New Roman" w:hAnsi="Arial" w:cs="Arial"/>
          <w:sz w:val="24"/>
          <w:szCs w:val="24"/>
          <w:lang w:val="en-GB"/>
        </w:rPr>
      </w:pPr>
    </w:p>
    <w:p w:rsidR="00344389" w:rsidRPr="000E08BB" w:rsidRDefault="00344389" w:rsidP="005C026D">
      <w:pPr>
        <w:tabs>
          <w:tab w:val="left" w:pos="1530"/>
          <w:tab w:val="left" w:pos="2268"/>
        </w:tabs>
        <w:spacing w:after="0" w:line="360" w:lineRule="auto"/>
        <w:ind w:left="1530" w:hanging="720"/>
        <w:jc w:val="both"/>
        <w:rPr>
          <w:rFonts w:ascii="Arial" w:eastAsia="Calibri" w:hAnsi="Arial" w:cs="Arial"/>
          <w:sz w:val="24"/>
          <w:szCs w:val="24"/>
          <w:lang w:val="en-GB"/>
        </w:rPr>
      </w:pPr>
      <w:r>
        <w:rPr>
          <w:rFonts w:ascii="Arial" w:eastAsia="Times New Roman" w:hAnsi="Arial" w:cs="Arial"/>
          <w:sz w:val="24"/>
          <w:szCs w:val="24"/>
          <w:lang w:val="en-GB"/>
        </w:rPr>
        <w:t>17.3</w:t>
      </w:r>
      <w:r>
        <w:rPr>
          <w:rFonts w:ascii="Arial" w:eastAsia="Times New Roman" w:hAnsi="Arial" w:cs="Arial"/>
          <w:sz w:val="24"/>
          <w:szCs w:val="24"/>
          <w:lang w:val="en-GB"/>
        </w:rPr>
        <w:tab/>
        <w:t>Costs of suit, which costs shall include the costs of one instructed and one instructing counsel.</w:t>
      </w:r>
    </w:p>
    <w:p w:rsidR="000E08BB" w:rsidRDefault="000E08BB" w:rsidP="000E08BB">
      <w:pPr>
        <w:spacing w:after="0" w:line="360" w:lineRule="auto"/>
        <w:jc w:val="right"/>
        <w:rPr>
          <w:rFonts w:ascii="Arial" w:eastAsia="Calibri" w:hAnsi="Arial" w:cs="Arial"/>
          <w:sz w:val="24"/>
          <w:szCs w:val="24"/>
          <w:lang w:val="en-GB"/>
        </w:rPr>
      </w:pPr>
    </w:p>
    <w:p w:rsidR="00344389" w:rsidRDefault="00344389" w:rsidP="000E08BB">
      <w:pPr>
        <w:spacing w:after="0" w:line="360" w:lineRule="auto"/>
        <w:jc w:val="right"/>
        <w:rPr>
          <w:rFonts w:ascii="Arial" w:eastAsia="Calibri" w:hAnsi="Arial" w:cs="Arial"/>
          <w:sz w:val="24"/>
          <w:szCs w:val="24"/>
          <w:lang w:val="en-GB"/>
        </w:rPr>
      </w:pPr>
    </w:p>
    <w:p w:rsidR="00344389" w:rsidRPr="000E08BB" w:rsidRDefault="00344389" w:rsidP="000E08BB">
      <w:pPr>
        <w:spacing w:after="0" w:line="360" w:lineRule="auto"/>
        <w:jc w:val="right"/>
        <w:rPr>
          <w:rFonts w:ascii="Arial" w:eastAsia="Calibri" w:hAnsi="Arial" w:cs="Arial"/>
          <w:sz w:val="24"/>
          <w:szCs w:val="24"/>
          <w:lang w:val="en-GB"/>
        </w:rPr>
      </w:pPr>
    </w:p>
    <w:p w:rsidR="000E08BB" w:rsidRPr="000E08BB" w:rsidRDefault="000E08BB" w:rsidP="000E08BB">
      <w:pPr>
        <w:spacing w:after="0" w:line="360" w:lineRule="auto"/>
        <w:jc w:val="right"/>
        <w:rPr>
          <w:rFonts w:ascii="Arial" w:eastAsia="Calibri" w:hAnsi="Arial" w:cs="Arial"/>
          <w:sz w:val="24"/>
          <w:szCs w:val="24"/>
          <w:lang w:val="en-GB"/>
        </w:rPr>
      </w:pPr>
    </w:p>
    <w:p w:rsidR="000E08BB" w:rsidRPr="000E08BB" w:rsidRDefault="000E08BB" w:rsidP="000E08BB">
      <w:pPr>
        <w:spacing w:after="0" w:line="360" w:lineRule="auto"/>
        <w:jc w:val="right"/>
        <w:rPr>
          <w:rFonts w:ascii="Arial" w:eastAsia="Calibri" w:hAnsi="Arial" w:cs="Arial"/>
          <w:sz w:val="24"/>
          <w:szCs w:val="24"/>
          <w:lang w:val="en-GB"/>
        </w:rPr>
      </w:pPr>
      <w:r w:rsidRPr="000E08BB">
        <w:rPr>
          <w:rFonts w:ascii="Arial" w:eastAsia="Calibri" w:hAnsi="Arial" w:cs="Arial"/>
          <w:sz w:val="24"/>
          <w:szCs w:val="24"/>
          <w:lang w:val="en-GB"/>
        </w:rPr>
        <w:t>----------------------------</w:t>
      </w:r>
    </w:p>
    <w:p w:rsidR="000E08BB" w:rsidRPr="000E08BB" w:rsidRDefault="000E08BB" w:rsidP="000E08BB">
      <w:pPr>
        <w:spacing w:after="0" w:line="360" w:lineRule="auto"/>
        <w:jc w:val="right"/>
        <w:rPr>
          <w:rFonts w:ascii="Arial" w:eastAsia="Calibri" w:hAnsi="Arial" w:cs="Arial"/>
          <w:sz w:val="24"/>
          <w:szCs w:val="24"/>
          <w:lang w:val="en-GB"/>
        </w:rPr>
      </w:pPr>
      <w:r w:rsidRPr="000E08BB">
        <w:rPr>
          <w:rFonts w:ascii="Arial" w:eastAsia="Calibri" w:hAnsi="Arial" w:cs="Arial"/>
          <w:sz w:val="24"/>
          <w:szCs w:val="24"/>
          <w:lang w:val="en-GB"/>
        </w:rPr>
        <w:t xml:space="preserve">GH </w:t>
      </w:r>
      <w:proofErr w:type="spellStart"/>
      <w:r w:rsidRPr="000E08BB">
        <w:rPr>
          <w:rFonts w:ascii="Arial" w:eastAsia="Calibri" w:hAnsi="Arial" w:cs="Arial"/>
          <w:sz w:val="24"/>
          <w:szCs w:val="24"/>
          <w:lang w:val="en-GB"/>
        </w:rPr>
        <w:t>Oosthuizen</w:t>
      </w:r>
      <w:proofErr w:type="spellEnd"/>
    </w:p>
    <w:p w:rsidR="000E08BB" w:rsidRPr="000E08BB" w:rsidRDefault="000E08BB" w:rsidP="000E08BB">
      <w:pPr>
        <w:spacing w:after="0" w:line="360" w:lineRule="auto"/>
        <w:jc w:val="right"/>
        <w:rPr>
          <w:rFonts w:ascii="Arial" w:eastAsia="Calibri" w:hAnsi="Arial" w:cs="Arial"/>
          <w:sz w:val="24"/>
          <w:szCs w:val="24"/>
          <w:lang w:val="en-GB"/>
        </w:rPr>
      </w:pPr>
      <w:r w:rsidRPr="000E08BB">
        <w:rPr>
          <w:rFonts w:ascii="Arial" w:eastAsia="Calibri" w:hAnsi="Arial" w:cs="Arial"/>
          <w:sz w:val="24"/>
          <w:szCs w:val="24"/>
          <w:lang w:val="en-GB"/>
        </w:rPr>
        <w:t>Judge</w:t>
      </w:r>
    </w:p>
    <w:p w:rsidR="000E08BB" w:rsidRPr="000E08BB" w:rsidRDefault="000E08BB" w:rsidP="000E08BB">
      <w:pPr>
        <w:spacing w:after="0" w:line="360" w:lineRule="auto"/>
        <w:jc w:val="both"/>
        <w:rPr>
          <w:rFonts w:ascii="Arial" w:eastAsia="Calibri" w:hAnsi="Arial" w:cs="Arial"/>
          <w:sz w:val="2"/>
          <w:szCs w:val="2"/>
          <w:lang w:val="en-GB"/>
        </w:rPr>
      </w:pPr>
      <w:r w:rsidRPr="000E08BB">
        <w:rPr>
          <w:rFonts w:ascii="Arial" w:eastAsia="Calibri" w:hAnsi="Arial" w:cs="Arial"/>
          <w:sz w:val="2"/>
          <w:szCs w:val="2"/>
          <w:lang w:val="en-GB"/>
        </w:rPr>
        <w:br w:type="page"/>
      </w:r>
    </w:p>
    <w:p w:rsidR="000E08BB" w:rsidRPr="000E08BB" w:rsidRDefault="000E08BB" w:rsidP="000E08BB">
      <w:pPr>
        <w:autoSpaceDE w:val="0"/>
        <w:autoSpaceDN w:val="0"/>
        <w:adjustRightInd w:val="0"/>
        <w:spacing w:after="0" w:line="360" w:lineRule="auto"/>
        <w:jc w:val="both"/>
        <w:rPr>
          <w:rFonts w:ascii="Arial" w:eastAsia="Times New Roman" w:hAnsi="Arial" w:cs="Arial"/>
          <w:sz w:val="24"/>
          <w:szCs w:val="24"/>
          <w:lang w:val="en-GB"/>
        </w:rPr>
      </w:pPr>
      <w:r w:rsidRPr="000E08BB">
        <w:rPr>
          <w:rFonts w:ascii="Arial" w:eastAsia="Times New Roman" w:hAnsi="Arial" w:cs="Arial"/>
          <w:sz w:val="24"/>
          <w:szCs w:val="24"/>
          <w:lang w:val="en-GB"/>
        </w:rPr>
        <w:lastRenderedPageBreak/>
        <w:t>APPEARANCES</w:t>
      </w:r>
    </w:p>
    <w:p w:rsidR="000E08BB" w:rsidRPr="000E08BB" w:rsidRDefault="000E08BB" w:rsidP="000E08BB">
      <w:pPr>
        <w:autoSpaceDE w:val="0"/>
        <w:autoSpaceDN w:val="0"/>
        <w:adjustRightInd w:val="0"/>
        <w:spacing w:after="0" w:line="360" w:lineRule="auto"/>
        <w:jc w:val="both"/>
        <w:rPr>
          <w:rFonts w:ascii="Arial" w:eastAsia="Times New Roman" w:hAnsi="Arial" w:cs="Arial"/>
          <w:sz w:val="24"/>
          <w:szCs w:val="24"/>
          <w:lang w:val="en-GB"/>
        </w:rPr>
      </w:pPr>
    </w:p>
    <w:p w:rsidR="000E08BB" w:rsidRPr="000E08BB" w:rsidRDefault="000E08BB" w:rsidP="000E08BB">
      <w:pPr>
        <w:autoSpaceDE w:val="0"/>
        <w:autoSpaceDN w:val="0"/>
        <w:adjustRightInd w:val="0"/>
        <w:spacing w:after="0" w:line="360" w:lineRule="auto"/>
        <w:jc w:val="both"/>
        <w:rPr>
          <w:rFonts w:ascii="Arial" w:eastAsia="Times New Roman" w:hAnsi="Arial" w:cs="Arial"/>
          <w:sz w:val="24"/>
          <w:szCs w:val="24"/>
          <w:lang w:val="en-GB"/>
        </w:rPr>
      </w:pPr>
    </w:p>
    <w:p w:rsidR="000E08BB" w:rsidRPr="000E08BB" w:rsidRDefault="000E08BB" w:rsidP="000E08BB">
      <w:pPr>
        <w:tabs>
          <w:tab w:val="left" w:pos="1394"/>
          <w:tab w:val="left" w:pos="2250"/>
          <w:tab w:val="left" w:pos="2880"/>
        </w:tabs>
        <w:spacing w:after="0" w:line="360" w:lineRule="auto"/>
        <w:jc w:val="both"/>
        <w:rPr>
          <w:rFonts w:ascii="Arial" w:eastAsia="Calibri" w:hAnsi="Arial" w:cs="Arial"/>
          <w:sz w:val="24"/>
          <w:szCs w:val="24"/>
          <w:lang w:val="en-GB"/>
        </w:rPr>
      </w:pPr>
      <w:r w:rsidRPr="000E08BB">
        <w:rPr>
          <w:rFonts w:ascii="Arial" w:eastAsia="Calibri" w:hAnsi="Arial" w:cs="Arial"/>
          <w:sz w:val="24"/>
          <w:szCs w:val="24"/>
          <w:lang w:val="en-GB"/>
        </w:rPr>
        <w:t>PLAINTIFF:</w:t>
      </w:r>
      <w:r w:rsidRPr="000E08BB">
        <w:rPr>
          <w:rFonts w:ascii="Arial" w:eastAsia="Calibri" w:hAnsi="Arial" w:cs="Arial"/>
          <w:sz w:val="24"/>
          <w:szCs w:val="24"/>
          <w:lang w:val="en-GB"/>
        </w:rPr>
        <w:tab/>
      </w:r>
      <w:r w:rsidRPr="000E08BB">
        <w:rPr>
          <w:rFonts w:ascii="Arial" w:eastAsia="Calibri" w:hAnsi="Arial" w:cs="Arial"/>
          <w:sz w:val="24"/>
          <w:szCs w:val="24"/>
          <w:lang w:val="en-GB"/>
        </w:rPr>
        <w:tab/>
      </w:r>
      <w:r w:rsidRPr="000E08BB">
        <w:rPr>
          <w:rFonts w:ascii="Arial" w:eastAsia="Calibri" w:hAnsi="Arial" w:cs="Arial"/>
          <w:sz w:val="24"/>
          <w:szCs w:val="24"/>
          <w:lang w:val="en-GB"/>
        </w:rPr>
        <w:tab/>
      </w:r>
      <w:r>
        <w:rPr>
          <w:rFonts w:ascii="Arial" w:eastAsia="Calibri" w:hAnsi="Arial" w:cs="Arial"/>
          <w:sz w:val="24"/>
          <w:szCs w:val="24"/>
          <w:lang w:val="en-GB"/>
        </w:rPr>
        <w:t>Jones-Ravenscroft</w:t>
      </w:r>
    </w:p>
    <w:p w:rsidR="000E08BB" w:rsidRPr="000E08BB" w:rsidRDefault="005C026D" w:rsidP="000E08BB">
      <w:pPr>
        <w:autoSpaceDE w:val="0"/>
        <w:autoSpaceDN w:val="0"/>
        <w:adjustRightInd w:val="0"/>
        <w:spacing w:after="0" w:line="360" w:lineRule="auto"/>
        <w:ind w:left="2250" w:firstLine="630"/>
        <w:jc w:val="both"/>
        <w:rPr>
          <w:rFonts w:ascii="Arial" w:eastAsia="Calibri" w:hAnsi="Arial" w:cs="Arial"/>
          <w:sz w:val="24"/>
          <w:szCs w:val="24"/>
          <w:lang w:val="en-GB"/>
        </w:rPr>
      </w:pPr>
      <w:proofErr w:type="gramStart"/>
      <w:r>
        <w:rPr>
          <w:rFonts w:ascii="Arial" w:eastAsia="Calibri" w:hAnsi="Arial" w:cs="Arial"/>
          <w:sz w:val="24"/>
          <w:szCs w:val="24"/>
          <w:lang w:val="en-GB"/>
        </w:rPr>
        <w:t>i</w:t>
      </w:r>
      <w:r w:rsidR="000E08BB">
        <w:rPr>
          <w:rFonts w:ascii="Arial" w:eastAsia="Calibri" w:hAnsi="Arial" w:cs="Arial"/>
          <w:sz w:val="24"/>
          <w:szCs w:val="24"/>
          <w:lang w:val="en-GB"/>
        </w:rPr>
        <w:t>nstructed</w:t>
      </w:r>
      <w:proofErr w:type="gramEnd"/>
      <w:r w:rsidR="000E08BB">
        <w:rPr>
          <w:rFonts w:ascii="Arial" w:eastAsia="Calibri" w:hAnsi="Arial" w:cs="Arial"/>
          <w:sz w:val="24"/>
          <w:szCs w:val="24"/>
          <w:lang w:val="en-GB"/>
        </w:rPr>
        <w:t xml:space="preserve"> by </w:t>
      </w:r>
      <w:proofErr w:type="spellStart"/>
      <w:r w:rsidR="000E08BB">
        <w:rPr>
          <w:rFonts w:ascii="Arial" w:eastAsia="Calibri" w:hAnsi="Arial" w:cs="Arial"/>
          <w:sz w:val="24"/>
          <w:szCs w:val="24"/>
          <w:lang w:val="en-GB"/>
        </w:rPr>
        <w:t>Engling</w:t>
      </w:r>
      <w:proofErr w:type="spellEnd"/>
      <w:r w:rsidR="000E08BB">
        <w:rPr>
          <w:rFonts w:ascii="Arial" w:eastAsia="Calibri" w:hAnsi="Arial" w:cs="Arial"/>
          <w:sz w:val="24"/>
          <w:szCs w:val="24"/>
          <w:lang w:val="en-GB"/>
        </w:rPr>
        <w:t xml:space="preserve">, </w:t>
      </w:r>
      <w:proofErr w:type="spellStart"/>
      <w:r w:rsidR="000E08BB">
        <w:rPr>
          <w:rFonts w:ascii="Arial" w:eastAsia="Calibri" w:hAnsi="Arial" w:cs="Arial"/>
          <w:sz w:val="24"/>
          <w:szCs w:val="24"/>
          <w:lang w:val="en-GB"/>
        </w:rPr>
        <w:t>Stritter</w:t>
      </w:r>
      <w:proofErr w:type="spellEnd"/>
      <w:r w:rsidR="000E08BB">
        <w:rPr>
          <w:rFonts w:ascii="Arial" w:eastAsia="Calibri" w:hAnsi="Arial" w:cs="Arial"/>
          <w:sz w:val="24"/>
          <w:szCs w:val="24"/>
          <w:lang w:val="en-GB"/>
        </w:rPr>
        <w:t xml:space="preserve"> &amp; Partners</w:t>
      </w:r>
      <w:r w:rsidR="000E08BB" w:rsidRPr="000E08BB">
        <w:rPr>
          <w:rFonts w:ascii="Arial" w:eastAsia="Calibri" w:hAnsi="Arial" w:cs="Arial"/>
          <w:sz w:val="24"/>
          <w:szCs w:val="24"/>
          <w:lang w:val="en-GB"/>
        </w:rPr>
        <w:t>, Windhoek</w:t>
      </w:r>
    </w:p>
    <w:p w:rsidR="000E08BB" w:rsidRPr="000E08BB" w:rsidRDefault="000E08BB" w:rsidP="000E08BB">
      <w:pPr>
        <w:autoSpaceDE w:val="0"/>
        <w:autoSpaceDN w:val="0"/>
        <w:adjustRightInd w:val="0"/>
        <w:spacing w:after="0" w:line="360" w:lineRule="auto"/>
        <w:jc w:val="both"/>
        <w:rPr>
          <w:rFonts w:ascii="Arial" w:eastAsia="Calibri" w:hAnsi="Arial" w:cs="Arial"/>
          <w:sz w:val="24"/>
          <w:szCs w:val="24"/>
          <w:lang w:val="en-GB"/>
        </w:rPr>
      </w:pPr>
    </w:p>
    <w:p w:rsidR="000E08BB" w:rsidRPr="000E08BB" w:rsidRDefault="000E08BB" w:rsidP="000E08BB">
      <w:pPr>
        <w:tabs>
          <w:tab w:val="left" w:pos="1394"/>
          <w:tab w:val="left" w:pos="2528"/>
          <w:tab w:val="left" w:pos="3780"/>
        </w:tabs>
        <w:spacing w:after="0" w:line="360" w:lineRule="auto"/>
        <w:jc w:val="both"/>
        <w:rPr>
          <w:rFonts w:ascii="Arial" w:eastAsia="Times New Roman" w:hAnsi="Arial" w:cs="Arial"/>
          <w:sz w:val="24"/>
          <w:szCs w:val="24"/>
          <w:lang w:val="en-GB"/>
        </w:rPr>
      </w:pPr>
    </w:p>
    <w:p w:rsidR="000E08BB" w:rsidRPr="000E08BB" w:rsidRDefault="000E08BB" w:rsidP="000E08BB">
      <w:pPr>
        <w:tabs>
          <w:tab w:val="left" w:pos="1394"/>
          <w:tab w:val="left" w:pos="2528"/>
          <w:tab w:val="left" w:pos="2880"/>
        </w:tabs>
        <w:spacing w:after="0" w:line="360" w:lineRule="auto"/>
        <w:jc w:val="both"/>
        <w:rPr>
          <w:rFonts w:ascii="Arial" w:eastAsia="Calibri" w:hAnsi="Arial" w:cs="Arial"/>
          <w:sz w:val="24"/>
          <w:szCs w:val="24"/>
          <w:lang w:val="en-GB"/>
        </w:rPr>
      </w:pPr>
      <w:r w:rsidRPr="000E08BB">
        <w:rPr>
          <w:rFonts w:ascii="Arial" w:eastAsia="Calibri" w:hAnsi="Arial" w:cs="Arial"/>
          <w:sz w:val="24"/>
          <w:szCs w:val="24"/>
          <w:lang w:val="en-GB"/>
        </w:rPr>
        <w:t>DEFENDANT:</w:t>
      </w:r>
      <w:r w:rsidRPr="000E08BB">
        <w:rPr>
          <w:rFonts w:ascii="Arial" w:eastAsia="Calibri" w:hAnsi="Arial" w:cs="Arial"/>
          <w:sz w:val="24"/>
          <w:szCs w:val="24"/>
          <w:lang w:val="en-GB"/>
        </w:rPr>
        <w:tab/>
      </w:r>
      <w:r w:rsidRPr="000E08BB">
        <w:rPr>
          <w:rFonts w:ascii="Arial" w:eastAsia="Calibri" w:hAnsi="Arial" w:cs="Arial"/>
          <w:sz w:val="24"/>
          <w:szCs w:val="24"/>
          <w:lang w:val="en-GB"/>
        </w:rPr>
        <w:tab/>
      </w:r>
      <w:r>
        <w:rPr>
          <w:rFonts w:ascii="Arial" w:eastAsia="Calibri" w:hAnsi="Arial" w:cs="Arial"/>
          <w:sz w:val="24"/>
          <w:szCs w:val="24"/>
          <w:lang w:val="en-GB"/>
        </w:rPr>
        <w:t>Carolus</w:t>
      </w:r>
      <w:r w:rsidRPr="000E08BB">
        <w:rPr>
          <w:rFonts w:ascii="Arial" w:eastAsia="Calibri" w:hAnsi="Arial" w:cs="Arial"/>
          <w:sz w:val="24"/>
          <w:szCs w:val="24"/>
          <w:lang w:val="en-GB"/>
        </w:rPr>
        <w:t xml:space="preserve">  </w:t>
      </w:r>
    </w:p>
    <w:p w:rsidR="000E08BB" w:rsidRPr="000E08BB" w:rsidRDefault="005C026D" w:rsidP="000E08BB">
      <w:pPr>
        <w:autoSpaceDE w:val="0"/>
        <w:autoSpaceDN w:val="0"/>
        <w:adjustRightInd w:val="0"/>
        <w:spacing w:after="0" w:line="360" w:lineRule="auto"/>
        <w:ind w:left="2970" w:hanging="90"/>
        <w:jc w:val="both"/>
        <w:rPr>
          <w:rFonts w:ascii="Arial" w:eastAsia="Calibri" w:hAnsi="Arial" w:cs="Arial"/>
          <w:sz w:val="24"/>
          <w:szCs w:val="24"/>
          <w:lang w:val="en-GB"/>
        </w:rPr>
      </w:pPr>
      <w:r>
        <w:rPr>
          <w:rFonts w:ascii="Arial" w:eastAsia="Calibri" w:hAnsi="Arial" w:cs="Arial"/>
          <w:sz w:val="24"/>
          <w:szCs w:val="24"/>
          <w:lang w:val="en-GB"/>
        </w:rPr>
        <w:t>o</w:t>
      </w:r>
      <w:bookmarkStart w:id="0" w:name="_GoBack"/>
      <w:bookmarkEnd w:id="0"/>
      <w:r w:rsidR="000E08BB" w:rsidRPr="000E08BB">
        <w:rPr>
          <w:rFonts w:ascii="Arial" w:eastAsia="Calibri" w:hAnsi="Arial" w:cs="Arial"/>
          <w:sz w:val="24"/>
          <w:szCs w:val="24"/>
          <w:lang w:val="en-GB"/>
        </w:rPr>
        <w:t xml:space="preserve">f </w:t>
      </w:r>
      <w:proofErr w:type="spellStart"/>
      <w:r w:rsidR="000E08BB">
        <w:rPr>
          <w:rFonts w:ascii="Arial" w:eastAsia="Calibri" w:hAnsi="Arial" w:cs="Arial"/>
          <w:sz w:val="24"/>
          <w:szCs w:val="24"/>
          <w:lang w:val="en-GB"/>
        </w:rPr>
        <w:t>Kadhila</w:t>
      </w:r>
      <w:proofErr w:type="spellEnd"/>
      <w:r w:rsidR="000E08BB">
        <w:rPr>
          <w:rFonts w:ascii="Arial" w:eastAsia="Calibri" w:hAnsi="Arial" w:cs="Arial"/>
          <w:sz w:val="24"/>
          <w:szCs w:val="24"/>
          <w:lang w:val="en-GB"/>
        </w:rPr>
        <w:t xml:space="preserve"> </w:t>
      </w:r>
      <w:proofErr w:type="spellStart"/>
      <w:r w:rsidR="000E08BB">
        <w:rPr>
          <w:rFonts w:ascii="Arial" w:eastAsia="Calibri" w:hAnsi="Arial" w:cs="Arial"/>
          <w:sz w:val="24"/>
          <w:szCs w:val="24"/>
          <w:lang w:val="en-GB"/>
        </w:rPr>
        <w:t>Amoomo</w:t>
      </w:r>
      <w:proofErr w:type="spellEnd"/>
      <w:r w:rsidR="000E08BB">
        <w:rPr>
          <w:rFonts w:ascii="Arial" w:eastAsia="Calibri" w:hAnsi="Arial" w:cs="Arial"/>
          <w:sz w:val="24"/>
          <w:szCs w:val="24"/>
          <w:lang w:val="en-GB"/>
        </w:rPr>
        <w:t xml:space="preserve"> Legal Practitioners</w:t>
      </w:r>
      <w:r w:rsidR="000E08BB" w:rsidRPr="000E08BB">
        <w:rPr>
          <w:rFonts w:ascii="Arial" w:eastAsia="Calibri" w:hAnsi="Arial" w:cs="Arial"/>
          <w:sz w:val="24"/>
          <w:szCs w:val="24"/>
          <w:lang w:val="en-GB"/>
        </w:rPr>
        <w:t>, Windhoek</w:t>
      </w:r>
    </w:p>
    <w:p w:rsidR="000E08BB" w:rsidRPr="000E08BB" w:rsidRDefault="000E08BB" w:rsidP="000E08BB">
      <w:pPr>
        <w:tabs>
          <w:tab w:val="left" w:pos="1394"/>
          <w:tab w:val="left" w:pos="2528"/>
          <w:tab w:val="left" w:pos="3780"/>
        </w:tabs>
        <w:spacing w:after="0" w:line="360" w:lineRule="auto"/>
        <w:jc w:val="both"/>
        <w:rPr>
          <w:rFonts w:ascii="Arial" w:eastAsia="Times New Roman" w:hAnsi="Arial" w:cs="Arial"/>
          <w:sz w:val="24"/>
          <w:szCs w:val="24"/>
          <w:lang w:val="en-GB"/>
        </w:rPr>
      </w:pPr>
    </w:p>
    <w:p w:rsidR="000E08BB" w:rsidRPr="000E08BB" w:rsidRDefault="000E08BB" w:rsidP="000E08BB">
      <w:pPr>
        <w:tabs>
          <w:tab w:val="left" w:pos="1394"/>
          <w:tab w:val="left" w:pos="2528"/>
          <w:tab w:val="left" w:pos="3780"/>
        </w:tabs>
        <w:spacing w:after="0" w:line="360" w:lineRule="auto"/>
        <w:jc w:val="both"/>
        <w:rPr>
          <w:rFonts w:ascii="Arial" w:eastAsia="Times New Roman" w:hAnsi="Arial" w:cs="Arial"/>
          <w:sz w:val="24"/>
          <w:szCs w:val="24"/>
          <w:lang w:val="en-GB"/>
        </w:rPr>
      </w:pPr>
    </w:p>
    <w:p w:rsidR="000E08BB" w:rsidRPr="000E08BB" w:rsidRDefault="000E08BB" w:rsidP="000E08BB">
      <w:pPr>
        <w:tabs>
          <w:tab w:val="left" w:pos="1394"/>
          <w:tab w:val="left" w:pos="2528"/>
          <w:tab w:val="left" w:pos="3780"/>
        </w:tabs>
        <w:spacing w:after="0" w:line="360" w:lineRule="auto"/>
        <w:jc w:val="both"/>
        <w:rPr>
          <w:rFonts w:ascii="Arial" w:eastAsia="Times New Roman" w:hAnsi="Arial" w:cs="Arial"/>
          <w:sz w:val="24"/>
          <w:szCs w:val="24"/>
          <w:lang w:val="en-GB"/>
        </w:rPr>
      </w:pPr>
    </w:p>
    <w:p w:rsidR="000E08BB" w:rsidRPr="000E08BB" w:rsidRDefault="000E08BB" w:rsidP="000E08BB">
      <w:pPr>
        <w:tabs>
          <w:tab w:val="left" w:pos="1394"/>
          <w:tab w:val="left" w:pos="2528"/>
          <w:tab w:val="left" w:pos="3780"/>
        </w:tabs>
        <w:spacing w:after="0" w:line="360" w:lineRule="auto"/>
        <w:jc w:val="both"/>
        <w:rPr>
          <w:rFonts w:ascii="Arial" w:eastAsia="Times New Roman" w:hAnsi="Arial" w:cs="Arial"/>
          <w:sz w:val="24"/>
          <w:szCs w:val="24"/>
          <w:lang w:val="en-GB"/>
        </w:rPr>
      </w:pPr>
    </w:p>
    <w:p w:rsidR="000E08BB" w:rsidRPr="000E08BB" w:rsidRDefault="000E08BB" w:rsidP="000E08BB">
      <w:pPr>
        <w:spacing w:after="0" w:line="360" w:lineRule="auto"/>
        <w:rPr>
          <w:rFonts w:ascii="Arial" w:eastAsia="Calibri" w:hAnsi="Arial" w:cs="Arial"/>
          <w:lang w:val="en-GB"/>
        </w:rPr>
      </w:pPr>
    </w:p>
    <w:p w:rsidR="000E08BB" w:rsidRPr="000E08BB" w:rsidRDefault="000E08BB" w:rsidP="000E08BB">
      <w:pPr>
        <w:spacing w:after="0" w:line="360" w:lineRule="auto"/>
        <w:rPr>
          <w:rFonts w:ascii="Arial" w:eastAsia="Calibri" w:hAnsi="Arial" w:cs="Arial"/>
          <w:lang w:val="en-GB"/>
        </w:rPr>
      </w:pPr>
    </w:p>
    <w:p w:rsidR="000E08BB" w:rsidRPr="000E08BB" w:rsidRDefault="000E08BB" w:rsidP="000E08BB">
      <w:pPr>
        <w:spacing w:after="200" w:line="276" w:lineRule="auto"/>
        <w:rPr>
          <w:rFonts w:ascii="Arial" w:eastAsia="Calibri" w:hAnsi="Arial" w:cs="Arial"/>
          <w:lang w:val="en-GB"/>
        </w:rPr>
      </w:pPr>
    </w:p>
    <w:p w:rsidR="000B3988" w:rsidRDefault="005F6B31"/>
    <w:sectPr w:rsidR="000B3988" w:rsidSect="00A3555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31" w:rsidRDefault="005F6B31" w:rsidP="000E08BB">
      <w:pPr>
        <w:spacing w:after="0" w:line="240" w:lineRule="auto"/>
      </w:pPr>
      <w:r>
        <w:separator/>
      </w:r>
    </w:p>
  </w:endnote>
  <w:endnote w:type="continuationSeparator" w:id="0">
    <w:p w:rsidR="005F6B31" w:rsidRDefault="005F6B31" w:rsidP="000E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31" w:rsidRDefault="005F6B31" w:rsidP="000E08BB">
      <w:pPr>
        <w:spacing w:after="0" w:line="240" w:lineRule="auto"/>
      </w:pPr>
      <w:r>
        <w:separator/>
      </w:r>
    </w:p>
  </w:footnote>
  <w:footnote w:type="continuationSeparator" w:id="0">
    <w:p w:rsidR="005F6B31" w:rsidRDefault="005F6B31" w:rsidP="000E0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A35552" w:rsidRDefault="009E143B">
        <w:pPr>
          <w:pStyle w:val="Header"/>
          <w:jc w:val="right"/>
        </w:pPr>
        <w:r>
          <w:fldChar w:fldCharType="begin"/>
        </w:r>
        <w:r>
          <w:instrText xml:space="preserve"> PAGE   \* MERGEFORMAT </w:instrText>
        </w:r>
        <w:r>
          <w:fldChar w:fldCharType="separate"/>
        </w:r>
        <w:r w:rsidR="005C026D">
          <w:rPr>
            <w:noProof/>
          </w:rPr>
          <w:t>5</w:t>
        </w:r>
        <w:r>
          <w:rPr>
            <w:noProof/>
          </w:rPr>
          <w:fldChar w:fldCharType="end"/>
        </w:r>
      </w:p>
    </w:sdtContent>
  </w:sdt>
  <w:p w:rsidR="00A35552" w:rsidRDefault="005F6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44008"/>
    <w:multiLevelType w:val="hybridMultilevel"/>
    <w:tmpl w:val="305829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BB"/>
    <w:rsid w:val="000E08BB"/>
    <w:rsid w:val="001B51CF"/>
    <w:rsid w:val="002C5FF3"/>
    <w:rsid w:val="00344389"/>
    <w:rsid w:val="00571827"/>
    <w:rsid w:val="005C026D"/>
    <w:rsid w:val="005F6B31"/>
    <w:rsid w:val="008363A9"/>
    <w:rsid w:val="00840231"/>
    <w:rsid w:val="009336E6"/>
    <w:rsid w:val="009E143B"/>
    <w:rsid w:val="00D6238C"/>
    <w:rsid w:val="00FF73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FD9A-8D75-434E-BF1A-58C5A8D0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08BB"/>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0E08B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E08BB"/>
    <w:rPr>
      <w:vertAlign w:val="superscript"/>
    </w:rPr>
  </w:style>
  <w:style w:type="paragraph" w:styleId="Header">
    <w:name w:val="header"/>
    <w:basedOn w:val="Normal"/>
    <w:link w:val="HeaderChar"/>
    <w:uiPriority w:val="99"/>
    <w:unhideWhenUsed/>
    <w:rsid w:val="000E08BB"/>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0E08BB"/>
    <w:rPr>
      <w:rFonts w:ascii="Calibri" w:eastAsia="Calibri" w:hAnsi="Calibri" w:cs="Times New Roman"/>
      <w:lang w:val="en-GB"/>
    </w:rPr>
  </w:style>
  <w:style w:type="paragraph" w:styleId="ListParagraph">
    <w:name w:val="List Paragraph"/>
    <w:basedOn w:val="Normal"/>
    <w:uiPriority w:val="34"/>
    <w:qFormat/>
    <w:rsid w:val="00344389"/>
    <w:pPr>
      <w:ind w:left="720"/>
      <w:contextualSpacing/>
    </w:pPr>
  </w:style>
  <w:style w:type="paragraph" w:styleId="BalloonText">
    <w:name w:val="Balloon Text"/>
    <w:basedOn w:val="Normal"/>
    <w:link w:val="BalloonTextChar"/>
    <w:uiPriority w:val="99"/>
    <w:semiHidden/>
    <w:unhideWhenUsed/>
    <w:rsid w:val="00344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2018-02-25T18:30:00+00:00</Judgment_x0020_Date>
    <Year xmlns="c1afb1bd-f2fb-40fd-9abb-aea55b4d7662">2018</Year>
  </documentManagement>
</p:properties>
</file>

<file path=customXml/itemProps1.xml><?xml version="1.0" encoding="utf-8"?>
<ds:datastoreItem xmlns:ds="http://schemas.openxmlformats.org/officeDocument/2006/customXml" ds:itemID="{715259FA-1436-4046-821C-0B94CEB9072A}"/>
</file>

<file path=customXml/itemProps2.xml><?xml version="1.0" encoding="utf-8"?>
<ds:datastoreItem xmlns:ds="http://schemas.openxmlformats.org/officeDocument/2006/customXml" ds:itemID="{14401255-E22F-41F5-885D-31FEADAD9594}"/>
</file>

<file path=customXml/itemProps3.xml><?xml version="1.0" encoding="utf-8"?>
<ds:datastoreItem xmlns:ds="http://schemas.openxmlformats.org/officeDocument/2006/customXml" ds:itemID="{0C573378-C9C4-49B7-9A98-9D2DA033419E}"/>
</file>

<file path=docProps/app.xml><?xml version="1.0" encoding="utf-8"?>
<Properties xmlns="http://schemas.openxmlformats.org/officeDocument/2006/extended-properties" xmlns:vt="http://schemas.openxmlformats.org/officeDocument/2006/docPropsVTypes">
  <Template>Normal</Template>
  <TotalTime>5</TotalTime>
  <Pages>6</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Breweries Limited v Timoteus Paulus trading as Gweni Bar </dc:title>
  <dc:subject/>
  <dc:creator>Hileni Shilunga</dc:creator>
  <cp:keywords/>
  <dc:description/>
  <cp:lastModifiedBy>Nicole Januarie</cp:lastModifiedBy>
  <cp:revision>3</cp:revision>
  <cp:lastPrinted>2018-02-26T06:47:00Z</cp:lastPrinted>
  <dcterms:created xsi:type="dcterms:W3CDTF">2018-02-27T12:15:00Z</dcterms:created>
  <dcterms:modified xsi:type="dcterms:W3CDTF">2018-02-27T12:31:00Z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