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5A5" w:rsidRPr="00595880" w:rsidRDefault="00B575A5" w:rsidP="00B575A5">
      <w:pPr>
        <w:spacing w:after="0" w:line="360" w:lineRule="auto"/>
        <w:jc w:val="center"/>
        <w:rPr>
          <w:rFonts w:ascii="Arial" w:hAnsi="Arial" w:cs="Arial"/>
          <w:b/>
          <w:sz w:val="24"/>
          <w:szCs w:val="24"/>
        </w:rPr>
      </w:pPr>
      <w:r w:rsidRPr="00595880">
        <w:rPr>
          <w:rFonts w:ascii="Arial" w:hAnsi="Arial" w:cs="Arial"/>
          <w:b/>
          <w:noProof/>
          <w:sz w:val="24"/>
          <w:szCs w:val="24"/>
        </w:rPr>
        <mc:AlternateContent>
          <mc:Choice Requires="wps">
            <w:drawing>
              <wp:anchor distT="0" distB="0" distL="114300" distR="114300" simplePos="0" relativeHeight="251659264" behindDoc="0" locked="0" layoutInCell="1" allowOverlap="1" wp14:anchorId="50B295C8" wp14:editId="6E28FA3C">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3105EF" w:rsidRPr="001329E3" w:rsidRDefault="003105EF" w:rsidP="00B575A5">
                            <w:pPr>
                              <w:jc w:val="right"/>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B295C8"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3105EF" w:rsidRPr="001329E3" w:rsidRDefault="003105EF" w:rsidP="00B575A5">
                      <w:pPr>
                        <w:jc w:val="right"/>
                        <w:rPr>
                          <w:rFonts w:ascii="Calibri" w:hAnsi="Calibri" w:cs="Calibri"/>
                        </w:rPr>
                      </w:pPr>
                    </w:p>
                  </w:txbxContent>
                </v:textbox>
              </v:shape>
            </w:pict>
          </mc:Fallback>
        </mc:AlternateContent>
      </w:r>
      <w:r w:rsidRPr="00595880">
        <w:rPr>
          <w:rFonts w:ascii="Arial" w:hAnsi="Arial" w:cs="Arial"/>
          <w:b/>
          <w:sz w:val="24"/>
          <w:szCs w:val="24"/>
        </w:rPr>
        <w:t>REPUBLIC OF NAMIBIA</w:t>
      </w:r>
    </w:p>
    <w:p w:rsidR="00B575A5" w:rsidRPr="00B575A5" w:rsidRDefault="00B575A5" w:rsidP="00B575A5">
      <w:pPr>
        <w:spacing w:after="0" w:line="360" w:lineRule="auto"/>
        <w:jc w:val="center"/>
        <w:rPr>
          <w:rFonts w:ascii="Arial" w:hAnsi="Arial" w:cs="Arial"/>
          <w:b/>
          <w:sz w:val="24"/>
          <w:szCs w:val="24"/>
        </w:rPr>
      </w:pPr>
      <w:r w:rsidRPr="00B575A5">
        <w:rPr>
          <w:rFonts w:ascii="Arial" w:hAnsi="Arial" w:cs="Arial"/>
          <w:b/>
          <w:noProof/>
          <w:sz w:val="24"/>
          <w:szCs w:val="24"/>
        </w:rPr>
        <w:drawing>
          <wp:inline distT="0" distB="0" distL="0" distR="0" wp14:anchorId="3514D52C" wp14:editId="7B42B8BF">
            <wp:extent cx="1276350" cy="1323975"/>
            <wp:effectExtent l="1905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a:srcRect/>
                    <a:stretch>
                      <a:fillRect/>
                    </a:stretch>
                  </pic:blipFill>
                  <pic:spPr bwMode="auto">
                    <a:xfrm>
                      <a:off x="0" y="0"/>
                      <a:ext cx="1276350" cy="1323975"/>
                    </a:xfrm>
                    <a:prstGeom prst="rect">
                      <a:avLst/>
                    </a:prstGeom>
                    <a:noFill/>
                    <a:ln w="9525">
                      <a:noFill/>
                      <a:miter lim="800000"/>
                      <a:headEnd/>
                      <a:tailEnd/>
                    </a:ln>
                  </pic:spPr>
                </pic:pic>
              </a:graphicData>
            </a:graphic>
          </wp:inline>
        </w:drawing>
      </w:r>
    </w:p>
    <w:p w:rsidR="00B575A5" w:rsidRPr="00B575A5" w:rsidRDefault="00B575A5" w:rsidP="00B575A5">
      <w:pPr>
        <w:spacing w:after="0" w:line="360" w:lineRule="auto"/>
        <w:jc w:val="center"/>
        <w:rPr>
          <w:rFonts w:ascii="Arial" w:hAnsi="Arial" w:cs="Arial"/>
          <w:b/>
          <w:sz w:val="24"/>
          <w:szCs w:val="24"/>
        </w:rPr>
      </w:pPr>
      <w:r w:rsidRPr="00B575A5">
        <w:rPr>
          <w:rFonts w:ascii="Arial" w:hAnsi="Arial" w:cs="Arial"/>
          <w:b/>
          <w:sz w:val="24"/>
          <w:szCs w:val="24"/>
        </w:rPr>
        <w:t>HIGH COURT OF NAMIBIA, MAIN DIVISION, WINDHOEK</w:t>
      </w:r>
    </w:p>
    <w:p w:rsidR="00B575A5" w:rsidRPr="00B575A5" w:rsidRDefault="00B575A5" w:rsidP="00B575A5">
      <w:pPr>
        <w:spacing w:after="0" w:line="360" w:lineRule="auto"/>
        <w:jc w:val="center"/>
        <w:rPr>
          <w:rFonts w:ascii="Arial" w:hAnsi="Arial" w:cs="Arial"/>
          <w:b/>
          <w:sz w:val="24"/>
          <w:szCs w:val="24"/>
        </w:rPr>
      </w:pPr>
      <w:r w:rsidRPr="00B575A5">
        <w:rPr>
          <w:rFonts w:ascii="Arial" w:hAnsi="Arial" w:cs="Arial"/>
          <w:b/>
          <w:sz w:val="24"/>
          <w:szCs w:val="24"/>
        </w:rPr>
        <w:t>JUDGMENT</w:t>
      </w:r>
    </w:p>
    <w:p w:rsidR="00B575A5" w:rsidRPr="00B575A5" w:rsidRDefault="00B575A5" w:rsidP="00B575A5">
      <w:pPr>
        <w:spacing w:after="0" w:line="360" w:lineRule="auto"/>
        <w:jc w:val="center"/>
        <w:rPr>
          <w:rFonts w:ascii="Arial" w:hAnsi="Arial" w:cs="Arial"/>
          <w:b/>
          <w:sz w:val="24"/>
          <w:szCs w:val="24"/>
        </w:rPr>
      </w:pPr>
    </w:p>
    <w:p w:rsidR="00B575A5" w:rsidRPr="00B575A5" w:rsidRDefault="00B575A5" w:rsidP="00B575A5">
      <w:pPr>
        <w:spacing w:after="0" w:line="360" w:lineRule="auto"/>
        <w:jc w:val="right"/>
        <w:rPr>
          <w:rFonts w:ascii="Arial" w:hAnsi="Arial" w:cs="Arial"/>
          <w:sz w:val="24"/>
          <w:szCs w:val="24"/>
        </w:rPr>
      </w:pPr>
      <w:r w:rsidRPr="00B575A5">
        <w:rPr>
          <w:rFonts w:ascii="Arial" w:hAnsi="Arial" w:cs="Arial"/>
          <w:sz w:val="24"/>
          <w:szCs w:val="24"/>
        </w:rPr>
        <w:t>CASE NO: HC-MD-CIV-MOT-REV-2016/00331</w:t>
      </w:r>
    </w:p>
    <w:p w:rsidR="00B575A5" w:rsidRPr="00B575A5" w:rsidRDefault="00B575A5" w:rsidP="00B575A5">
      <w:pPr>
        <w:spacing w:after="0" w:line="360" w:lineRule="auto"/>
        <w:jc w:val="right"/>
        <w:rPr>
          <w:rFonts w:ascii="Arial" w:hAnsi="Arial" w:cs="Arial"/>
          <w:sz w:val="24"/>
          <w:szCs w:val="24"/>
        </w:rPr>
      </w:pPr>
    </w:p>
    <w:p w:rsidR="00B575A5" w:rsidRPr="00B575A5" w:rsidRDefault="00B575A5" w:rsidP="00B575A5">
      <w:pPr>
        <w:spacing w:after="0" w:line="360" w:lineRule="auto"/>
        <w:rPr>
          <w:rFonts w:ascii="Arial" w:hAnsi="Arial" w:cs="Arial"/>
          <w:sz w:val="24"/>
          <w:szCs w:val="24"/>
        </w:rPr>
      </w:pPr>
      <w:r w:rsidRPr="00B575A5">
        <w:rPr>
          <w:rFonts w:ascii="Arial" w:hAnsi="Arial" w:cs="Arial"/>
          <w:sz w:val="24"/>
          <w:szCs w:val="24"/>
        </w:rPr>
        <w:t>In the matter between:</w:t>
      </w:r>
    </w:p>
    <w:p w:rsidR="00B575A5" w:rsidRPr="00B575A5" w:rsidRDefault="00B575A5" w:rsidP="00B575A5">
      <w:pPr>
        <w:spacing w:after="0" w:line="360" w:lineRule="auto"/>
        <w:rPr>
          <w:rFonts w:ascii="Arial" w:hAnsi="Arial" w:cs="Arial"/>
          <w:sz w:val="24"/>
          <w:szCs w:val="24"/>
        </w:rPr>
      </w:pPr>
    </w:p>
    <w:p w:rsidR="00B575A5" w:rsidRPr="00B575A5" w:rsidRDefault="00B575A5" w:rsidP="00B575A5">
      <w:pPr>
        <w:spacing w:after="0" w:line="360" w:lineRule="auto"/>
        <w:rPr>
          <w:rFonts w:ascii="Arial" w:hAnsi="Arial" w:cs="Arial"/>
          <w:b/>
          <w:sz w:val="24"/>
          <w:szCs w:val="24"/>
        </w:rPr>
      </w:pPr>
      <w:r w:rsidRPr="00B575A5">
        <w:rPr>
          <w:rFonts w:ascii="Arial" w:hAnsi="Arial" w:cs="Arial"/>
          <w:b/>
          <w:sz w:val="24"/>
          <w:szCs w:val="24"/>
        </w:rPr>
        <w:t>MUTAAMBANDA KAPIKA</w:t>
      </w:r>
      <w:r w:rsidR="00041C41">
        <w:rPr>
          <w:rFonts w:ascii="Arial" w:hAnsi="Arial" w:cs="Arial"/>
          <w:b/>
          <w:sz w:val="24"/>
          <w:szCs w:val="24"/>
        </w:rPr>
        <w:tab/>
      </w:r>
      <w:r w:rsidRPr="00B575A5">
        <w:rPr>
          <w:rFonts w:ascii="Arial" w:hAnsi="Arial" w:cs="Arial"/>
          <w:b/>
          <w:sz w:val="24"/>
          <w:szCs w:val="24"/>
        </w:rPr>
        <w:tab/>
      </w:r>
      <w:r w:rsidRPr="00B575A5">
        <w:rPr>
          <w:rFonts w:ascii="Arial" w:hAnsi="Arial" w:cs="Arial"/>
          <w:b/>
          <w:sz w:val="24"/>
          <w:szCs w:val="24"/>
        </w:rPr>
        <w:tab/>
      </w:r>
      <w:r w:rsidR="00041C41">
        <w:rPr>
          <w:rFonts w:ascii="Arial" w:hAnsi="Arial" w:cs="Arial"/>
          <w:b/>
          <w:sz w:val="24"/>
          <w:szCs w:val="24"/>
        </w:rPr>
        <w:tab/>
      </w:r>
      <w:r w:rsidR="00041C41">
        <w:rPr>
          <w:rFonts w:ascii="Arial" w:hAnsi="Arial" w:cs="Arial"/>
          <w:b/>
          <w:sz w:val="24"/>
          <w:szCs w:val="24"/>
        </w:rPr>
        <w:tab/>
      </w:r>
      <w:r w:rsidR="00041C41">
        <w:rPr>
          <w:rFonts w:ascii="Arial" w:hAnsi="Arial" w:cs="Arial"/>
          <w:b/>
          <w:sz w:val="24"/>
          <w:szCs w:val="24"/>
        </w:rPr>
        <w:tab/>
      </w:r>
      <w:r w:rsidR="00041C41">
        <w:rPr>
          <w:rFonts w:ascii="Arial" w:hAnsi="Arial" w:cs="Arial"/>
          <w:b/>
          <w:sz w:val="24"/>
          <w:szCs w:val="24"/>
        </w:rPr>
        <w:tab/>
      </w:r>
      <w:r w:rsidRPr="00B575A5">
        <w:rPr>
          <w:rFonts w:ascii="Arial" w:hAnsi="Arial" w:cs="Arial"/>
          <w:b/>
          <w:sz w:val="24"/>
          <w:szCs w:val="24"/>
        </w:rPr>
        <w:t>APPLICANT</w:t>
      </w:r>
    </w:p>
    <w:p w:rsidR="00B575A5" w:rsidRPr="00B575A5" w:rsidRDefault="00B575A5" w:rsidP="00B575A5">
      <w:pPr>
        <w:spacing w:after="0" w:line="360" w:lineRule="auto"/>
        <w:rPr>
          <w:rFonts w:ascii="Arial" w:hAnsi="Arial" w:cs="Arial"/>
          <w:b/>
          <w:sz w:val="24"/>
          <w:szCs w:val="24"/>
        </w:rPr>
      </w:pPr>
    </w:p>
    <w:p w:rsidR="00B575A5" w:rsidRPr="00B575A5" w:rsidRDefault="00B575A5" w:rsidP="00B575A5">
      <w:pPr>
        <w:spacing w:after="0" w:line="360" w:lineRule="auto"/>
        <w:rPr>
          <w:rFonts w:ascii="Arial" w:hAnsi="Arial" w:cs="Arial"/>
          <w:sz w:val="24"/>
          <w:szCs w:val="24"/>
        </w:rPr>
      </w:pPr>
      <w:proofErr w:type="gramStart"/>
      <w:r w:rsidRPr="00B575A5">
        <w:rPr>
          <w:rFonts w:ascii="Arial" w:hAnsi="Arial" w:cs="Arial"/>
          <w:sz w:val="24"/>
          <w:szCs w:val="24"/>
        </w:rPr>
        <w:t>and</w:t>
      </w:r>
      <w:proofErr w:type="gramEnd"/>
    </w:p>
    <w:p w:rsidR="00B575A5" w:rsidRPr="00B575A5" w:rsidRDefault="00B575A5" w:rsidP="00B575A5">
      <w:pPr>
        <w:spacing w:after="0" w:line="360" w:lineRule="auto"/>
        <w:rPr>
          <w:rFonts w:ascii="Arial" w:hAnsi="Arial" w:cs="Arial"/>
          <w:sz w:val="24"/>
          <w:szCs w:val="24"/>
        </w:rPr>
      </w:pPr>
    </w:p>
    <w:p w:rsidR="00B575A5" w:rsidRPr="00B575A5" w:rsidRDefault="00B575A5" w:rsidP="00B575A5">
      <w:pPr>
        <w:tabs>
          <w:tab w:val="right" w:pos="9356"/>
        </w:tabs>
        <w:spacing w:after="0" w:line="360" w:lineRule="auto"/>
        <w:rPr>
          <w:rFonts w:ascii="Arial" w:hAnsi="Arial" w:cs="Arial"/>
          <w:b/>
          <w:sz w:val="24"/>
          <w:szCs w:val="24"/>
        </w:rPr>
      </w:pPr>
      <w:r w:rsidRPr="00B575A5">
        <w:rPr>
          <w:rFonts w:ascii="Arial" w:hAnsi="Arial" w:cs="Arial"/>
          <w:b/>
          <w:sz w:val="24"/>
          <w:szCs w:val="24"/>
        </w:rPr>
        <w:t xml:space="preserve">MINISTER OF URBAN AND RURAL </w:t>
      </w:r>
      <w:r w:rsidR="00041C41" w:rsidRPr="00B575A5">
        <w:rPr>
          <w:rFonts w:ascii="Arial" w:hAnsi="Arial" w:cs="Arial"/>
          <w:b/>
          <w:sz w:val="24"/>
          <w:szCs w:val="24"/>
        </w:rPr>
        <w:t>DEVELOPMENT</w:t>
      </w:r>
      <w:r w:rsidR="00041C41">
        <w:rPr>
          <w:rFonts w:ascii="Arial" w:hAnsi="Arial" w:cs="Arial"/>
          <w:b/>
          <w:sz w:val="24"/>
          <w:szCs w:val="24"/>
        </w:rPr>
        <w:tab/>
      </w:r>
      <w:r w:rsidRPr="00B575A5">
        <w:rPr>
          <w:rFonts w:ascii="Arial" w:hAnsi="Arial" w:cs="Arial"/>
          <w:b/>
          <w:sz w:val="24"/>
          <w:szCs w:val="24"/>
        </w:rPr>
        <w:t>1</w:t>
      </w:r>
      <w:r w:rsidRPr="00B575A5">
        <w:rPr>
          <w:rFonts w:ascii="Arial" w:hAnsi="Arial" w:cs="Arial"/>
          <w:b/>
          <w:sz w:val="24"/>
          <w:szCs w:val="24"/>
          <w:vertAlign w:val="superscript"/>
        </w:rPr>
        <w:t>ST</w:t>
      </w:r>
      <w:r w:rsidRPr="00B575A5">
        <w:rPr>
          <w:rFonts w:ascii="Arial" w:hAnsi="Arial" w:cs="Arial"/>
          <w:b/>
          <w:sz w:val="24"/>
          <w:szCs w:val="24"/>
        </w:rPr>
        <w:t xml:space="preserve"> RESPONDENT</w:t>
      </w:r>
    </w:p>
    <w:p w:rsidR="00B575A5" w:rsidRPr="00B575A5" w:rsidRDefault="00B575A5" w:rsidP="00B575A5">
      <w:pPr>
        <w:tabs>
          <w:tab w:val="right" w:pos="9356"/>
        </w:tabs>
        <w:spacing w:after="0" w:line="360" w:lineRule="auto"/>
        <w:rPr>
          <w:rFonts w:ascii="Arial" w:hAnsi="Arial" w:cs="Arial"/>
          <w:b/>
          <w:sz w:val="24"/>
          <w:szCs w:val="24"/>
        </w:rPr>
      </w:pPr>
      <w:r>
        <w:rPr>
          <w:rFonts w:ascii="Arial" w:hAnsi="Arial" w:cs="Arial"/>
          <w:b/>
          <w:sz w:val="24"/>
          <w:szCs w:val="24"/>
        </w:rPr>
        <w:t xml:space="preserve">CHAIRPERSON: </w:t>
      </w:r>
      <w:r w:rsidRPr="00B575A5">
        <w:rPr>
          <w:rFonts w:ascii="Arial" w:hAnsi="Arial" w:cs="Arial"/>
          <w:b/>
          <w:sz w:val="24"/>
          <w:szCs w:val="24"/>
        </w:rPr>
        <w:t xml:space="preserve">COUNCIL OF TRADITIONAL </w:t>
      </w:r>
      <w:r w:rsidR="00041C41" w:rsidRPr="00B575A5">
        <w:rPr>
          <w:rFonts w:ascii="Arial" w:hAnsi="Arial" w:cs="Arial"/>
          <w:b/>
          <w:sz w:val="24"/>
          <w:szCs w:val="24"/>
        </w:rPr>
        <w:t>LEADERS</w:t>
      </w:r>
      <w:r w:rsidR="00041C41">
        <w:rPr>
          <w:rFonts w:ascii="Arial" w:hAnsi="Arial" w:cs="Arial"/>
          <w:b/>
          <w:sz w:val="24"/>
          <w:szCs w:val="24"/>
        </w:rPr>
        <w:tab/>
      </w:r>
      <w:r w:rsidRPr="00B575A5">
        <w:rPr>
          <w:rFonts w:ascii="Arial" w:hAnsi="Arial" w:cs="Arial"/>
          <w:b/>
          <w:sz w:val="24"/>
          <w:szCs w:val="24"/>
        </w:rPr>
        <w:t>2</w:t>
      </w:r>
      <w:r w:rsidRPr="00B575A5">
        <w:rPr>
          <w:rFonts w:ascii="Arial" w:hAnsi="Arial" w:cs="Arial"/>
          <w:b/>
          <w:sz w:val="24"/>
          <w:szCs w:val="24"/>
          <w:vertAlign w:val="superscript"/>
        </w:rPr>
        <w:t>ND</w:t>
      </w:r>
      <w:r w:rsidRPr="00B575A5">
        <w:rPr>
          <w:rFonts w:ascii="Arial" w:hAnsi="Arial" w:cs="Arial"/>
          <w:b/>
          <w:sz w:val="24"/>
          <w:szCs w:val="24"/>
        </w:rPr>
        <w:t xml:space="preserve"> RESPONDENT</w:t>
      </w:r>
    </w:p>
    <w:p w:rsidR="00B575A5" w:rsidRPr="00B575A5" w:rsidRDefault="00B575A5" w:rsidP="00B575A5">
      <w:pPr>
        <w:tabs>
          <w:tab w:val="right" w:pos="9356"/>
        </w:tabs>
        <w:spacing w:after="0" w:line="360" w:lineRule="auto"/>
        <w:rPr>
          <w:rFonts w:ascii="Arial" w:hAnsi="Arial" w:cs="Arial"/>
          <w:b/>
          <w:sz w:val="24"/>
          <w:szCs w:val="24"/>
        </w:rPr>
      </w:pPr>
      <w:r w:rsidRPr="00B575A5">
        <w:rPr>
          <w:rFonts w:ascii="Arial" w:hAnsi="Arial" w:cs="Arial"/>
          <w:b/>
          <w:sz w:val="24"/>
          <w:szCs w:val="24"/>
        </w:rPr>
        <w:t xml:space="preserve">KAPIKA TRADITIONAL </w:t>
      </w:r>
      <w:r w:rsidR="00041C41" w:rsidRPr="00B575A5">
        <w:rPr>
          <w:rFonts w:ascii="Arial" w:hAnsi="Arial" w:cs="Arial"/>
          <w:b/>
          <w:sz w:val="24"/>
          <w:szCs w:val="24"/>
        </w:rPr>
        <w:t>AUTHORITY</w:t>
      </w:r>
      <w:r w:rsidR="00041C41">
        <w:rPr>
          <w:rFonts w:ascii="Arial" w:hAnsi="Arial" w:cs="Arial"/>
          <w:b/>
          <w:sz w:val="24"/>
          <w:szCs w:val="24"/>
        </w:rPr>
        <w:tab/>
      </w:r>
      <w:r w:rsidRPr="00B575A5">
        <w:rPr>
          <w:rFonts w:ascii="Arial" w:hAnsi="Arial" w:cs="Arial"/>
          <w:b/>
          <w:sz w:val="24"/>
          <w:szCs w:val="24"/>
        </w:rPr>
        <w:t>3</w:t>
      </w:r>
      <w:r w:rsidRPr="00B575A5">
        <w:rPr>
          <w:rFonts w:ascii="Arial" w:hAnsi="Arial" w:cs="Arial"/>
          <w:b/>
          <w:sz w:val="24"/>
          <w:szCs w:val="24"/>
          <w:vertAlign w:val="superscript"/>
        </w:rPr>
        <w:t>RD</w:t>
      </w:r>
      <w:r w:rsidRPr="00B575A5">
        <w:rPr>
          <w:rFonts w:ascii="Arial" w:hAnsi="Arial" w:cs="Arial"/>
          <w:b/>
          <w:sz w:val="24"/>
          <w:szCs w:val="24"/>
        </w:rPr>
        <w:t xml:space="preserve"> RESPONDENT </w:t>
      </w:r>
    </w:p>
    <w:p w:rsidR="00B575A5" w:rsidRPr="00B575A5" w:rsidRDefault="00B575A5" w:rsidP="00B575A5">
      <w:pPr>
        <w:tabs>
          <w:tab w:val="right" w:pos="9356"/>
        </w:tabs>
        <w:spacing w:after="0" w:line="360" w:lineRule="auto"/>
        <w:rPr>
          <w:rFonts w:ascii="Arial" w:hAnsi="Arial" w:cs="Arial"/>
          <w:b/>
          <w:sz w:val="24"/>
          <w:szCs w:val="24"/>
        </w:rPr>
      </w:pPr>
      <w:r w:rsidRPr="00B575A5">
        <w:rPr>
          <w:rFonts w:ascii="Arial" w:hAnsi="Arial" w:cs="Arial"/>
          <w:b/>
          <w:sz w:val="24"/>
          <w:szCs w:val="24"/>
        </w:rPr>
        <w:t xml:space="preserve">HIKUMINUE </w:t>
      </w:r>
      <w:r w:rsidR="00041C41" w:rsidRPr="00B575A5">
        <w:rPr>
          <w:rFonts w:ascii="Arial" w:hAnsi="Arial" w:cs="Arial"/>
          <w:b/>
          <w:sz w:val="24"/>
          <w:szCs w:val="24"/>
        </w:rPr>
        <w:t>KAPIKA</w:t>
      </w:r>
      <w:r w:rsidR="00041C41">
        <w:rPr>
          <w:rFonts w:ascii="Arial" w:hAnsi="Arial" w:cs="Arial"/>
          <w:b/>
          <w:sz w:val="24"/>
          <w:szCs w:val="24"/>
        </w:rPr>
        <w:tab/>
      </w:r>
      <w:r w:rsidR="00041C41" w:rsidRPr="00B575A5">
        <w:rPr>
          <w:rFonts w:ascii="Arial" w:hAnsi="Arial" w:cs="Arial"/>
          <w:b/>
          <w:sz w:val="24"/>
          <w:szCs w:val="24"/>
        </w:rPr>
        <w:t xml:space="preserve"> </w:t>
      </w:r>
      <w:r w:rsidRPr="00B575A5">
        <w:rPr>
          <w:rFonts w:ascii="Arial" w:hAnsi="Arial" w:cs="Arial"/>
          <w:b/>
          <w:sz w:val="24"/>
          <w:szCs w:val="24"/>
        </w:rPr>
        <w:t>4</w:t>
      </w:r>
      <w:r w:rsidRPr="00B575A5">
        <w:rPr>
          <w:rFonts w:ascii="Arial" w:hAnsi="Arial" w:cs="Arial"/>
          <w:b/>
          <w:sz w:val="24"/>
          <w:szCs w:val="24"/>
          <w:vertAlign w:val="superscript"/>
        </w:rPr>
        <w:t>TH</w:t>
      </w:r>
      <w:r w:rsidRPr="00B575A5">
        <w:rPr>
          <w:rFonts w:ascii="Arial" w:hAnsi="Arial" w:cs="Arial"/>
          <w:b/>
          <w:sz w:val="24"/>
          <w:szCs w:val="24"/>
        </w:rPr>
        <w:t xml:space="preserve"> RESPONDENT </w:t>
      </w:r>
    </w:p>
    <w:p w:rsidR="00911F85" w:rsidRDefault="00911F85" w:rsidP="00911F85">
      <w:pPr>
        <w:spacing w:after="0" w:line="360" w:lineRule="auto"/>
        <w:jc w:val="both"/>
        <w:rPr>
          <w:rFonts w:ascii="Arial" w:hAnsi="Arial" w:cs="Arial"/>
          <w:b/>
          <w:sz w:val="24"/>
          <w:szCs w:val="24"/>
        </w:rPr>
      </w:pPr>
    </w:p>
    <w:p w:rsidR="00911F85" w:rsidRPr="00ED7F1E" w:rsidRDefault="00911F85" w:rsidP="00911F85">
      <w:pPr>
        <w:spacing w:after="0" w:line="360" w:lineRule="auto"/>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proofErr w:type="spellStart"/>
      <w:r w:rsidRPr="00911F85">
        <w:rPr>
          <w:rFonts w:ascii="Arial" w:hAnsi="Arial" w:cs="Arial"/>
          <w:i/>
          <w:sz w:val="24"/>
          <w:szCs w:val="24"/>
        </w:rPr>
        <w:t>Kapika</w:t>
      </w:r>
      <w:proofErr w:type="spellEnd"/>
      <w:r w:rsidRPr="00911F85">
        <w:rPr>
          <w:rFonts w:ascii="Arial" w:hAnsi="Arial" w:cs="Arial"/>
          <w:i/>
          <w:sz w:val="24"/>
          <w:szCs w:val="24"/>
        </w:rPr>
        <w:t xml:space="preserve"> v</w:t>
      </w:r>
      <w:r w:rsidRPr="00ED7F1E">
        <w:rPr>
          <w:rFonts w:ascii="Arial" w:hAnsi="Arial" w:cs="Arial"/>
          <w:sz w:val="24"/>
          <w:szCs w:val="24"/>
        </w:rPr>
        <w:t xml:space="preserve"> </w:t>
      </w:r>
      <w:r w:rsidRPr="00911F85">
        <w:rPr>
          <w:rFonts w:ascii="Arial" w:hAnsi="Arial" w:cs="Arial"/>
          <w:i/>
          <w:sz w:val="24"/>
          <w:szCs w:val="24"/>
        </w:rPr>
        <w:t>Minister of Urban and Rural Development</w:t>
      </w:r>
      <w:r>
        <w:rPr>
          <w:rFonts w:ascii="Arial" w:hAnsi="Arial" w:cs="Arial"/>
          <w:sz w:val="24"/>
          <w:szCs w:val="24"/>
        </w:rPr>
        <w:t xml:space="preserve"> (</w:t>
      </w:r>
      <w:r w:rsidRPr="00B575A5">
        <w:rPr>
          <w:rFonts w:ascii="Arial" w:hAnsi="Arial" w:cs="Arial"/>
          <w:sz w:val="24"/>
          <w:szCs w:val="24"/>
        </w:rPr>
        <w:t>HC-MD-CIV-MOT-REV-2016/00331</w:t>
      </w:r>
      <w:r w:rsidRPr="00ED7F1E">
        <w:rPr>
          <w:rFonts w:ascii="Arial" w:hAnsi="Arial" w:cs="Arial"/>
          <w:sz w:val="24"/>
          <w:szCs w:val="24"/>
        </w:rPr>
        <w:t>) [201</w:t>
      </w:r>
      <w:r>
        <w:rPr>
          <w:rFonts w:ascii="Arial" w:hAnsi="Arial" w:cs="Arial"/>
          <w:sz w:val="24"/>
          <w:szCs w:val="24"/>
        </w:rPr>
        <w:t>8</w:t>
      </w:r>
      <w:r w:rsidRPr="00ED7F1E">
        <w:rPr>
          <w:rFonts w:ascii="Arial" w:hAnsi="Arial" w:cs="Arial"/>
          <w:sz w:val="24"/>
          <w:szCs w:val="24"/>
        </w:rPr>
        <w:t xml:space="preserve">] NAHCMD </w:t>
      </w:r>
      <w:r>
        <w:rPr>
          <w:rFonts w:ascii="Arial" w:hAnsi="Arial" w:cs="Arial"/>
          <w:sz w:val="24"/>
          <w:szCs w:val="24"/>
        </w:rPr>
        <w:t xml:space="preserve">51 </w:t>
      </w:r>
      <w:r w:rsidRPr="00ED7F1E">
        <w:rPr>
          <w:rFonts w:ascii="Arial" w:hAnsi="Arial" w:cs="Arial"/>
          <w:sz w:val="24"/>
          <w:szCs w:val="24"/>
        </w:rPr>
        <w:t>(</w:t>
      </w:r>
      <w:r w:rsidR="00700BE8">
        <w:rPr>
          <w:rFonts w:ascii="Arial" w:hAnsi="Arial" w:cs="Arial"/>
          <w:sz w:val="24"/>
          <w:szCs w:val="24"/>
        </w:rPr>
        <w:t>9 March</w:t>
      </w:r>
      <w:r>
        <w:rPr>
          <w:rFonts w:ascii="Arial" w:hAnsi="Arial" w:cs="Arial"/>
          <w:sz w:val="24"/>
          <w:szCs w:val="24"/>
        </w:rPr>
        <w:t xml:space="preserve"> 2018</w:t>
      </w:r>
      <w:r w:rsidRPr="00ED7F1E">
        <w:rPr>
          <w:rFonts w:ascii="Arial" w:hAnsi="Arial" w:cs="Arial"/>
          <w:sz w:val="24"/>
          <w:szCs w:val="24"/>
        </w:rPr>
        <w:t>)</w:t>
      </w:r>
    </w:p>
    <w:p w:rsidR="00B575A5" w:rsidRPr="00911F85" w:rsidRDefault="00B575A5" w:rsidP="00B575A5">
      <w:pPr>
        <w:spacing w:after="0" w:line="360" w:lineRule="auto"/>
        <w:rPr>
          <w:rFonts w:ascii="Arial" w:hAnsi="Arial" w:cs="Arial"/>
          <w:b/>
          <w:sz w:val="16"/>
          <w:szCs w:val="16"/>
        </w:rPr>
      </w:pPr>
    </w:p>
    <w:p w:rsidR="00B575A5" w:rsidRPr="00700BE8" w:rsidRDefault="00B575A5" w:rsidP="00041C41">
      <w:pPr>
        <w:tabs>
          <w:tab w:val="left" w:pos="1800"/>
        </w:tabs>
        <w:spacing w:after="0" w:line="360" w:lineRule="auto"/>
        <w:rPr>
          <w:rFonts w:ascii="Arial" w:hAnsi="Arial" w:cs="Arial"/>
          <w:sz w:val="24"/>
          <w:szCs w:val="24"/>
        </w:rPr>
      </w:pPr>
      <w:r w:rsidRPr="00B575A5">
        <w:rPr>
          <w:rFonts w:ascii="Arial" w:hAnsi="Arial" w:cs="Arial"/>
          <w:b/>
          <w:sz w:val="24"/>
          <w:szCs w:val="24"/>
        </w:rPr>
        <w:t>CORAM:</w:t>
      </w:r>
      <w:r w:rsidRPr="00B575A5">
        <w:rPr>
          <w:rFonts w:ascii="Arial" w:hAnsi="Arial" w:cs="Arial"/>
          <w:b/>
          <w:sz w:val="24"/>
          <w:szCs w:val="24"/>
        </w:rPr>
        <w:tab/>
      </w:r>
      <w:r w:rsidR="00700BE8">
        <w:rPr>
          <w:rFonts w:ascii="Arial" w:hAnsi="Arial" w:cs="Arial"/>
          <w:sz w:val="24"/>
          <w:szCs w:val="24"/>
        </w:rPr>
        <w:t>UEITELE J</w:t>
      </w:r>
    </w:p>
    <w:p w:rsidR="00B575A5" w:rsidRPr="00700BE8" w:rsidRDefault="00B575A5" w:rsidP="00041C41">
      <w:pPr>
        <w:tabs>
          <w:tab w:val="left" w:pos="1800"/>
        </w:tabs>
        <w:spacing w:after="0" w:line="360" w:lineRule="auto"/>
        <w:rPr>
          <w:rFonts w:ascii="Arial" w:hAnsi="Arial" w:cs="Arial"/>
          <w:b/>
          <w:sz w:val="24"/>
          <w:szCs w:val="24"/>
        </w:rPr>
      </w:pPr>
      <w:r w:rsidRPr="00816ECD">
        <w:rPr>
          <w:rFonts w:ascii="Arial" w:hAnsi="Arial" w:cs="Arial"/>
          <w:b/>
          <w:sz w:val="24"/>
          <w:szCs w:val="24"/>
        </w:rPr>
        <w:t>Heard:</w:t>
      </w:r>
      <w:r w:rsidRPr="00B575A5">
        <w:rPr>
          <w:rFonts w:ascii="Arial" w:hAnsi="Arial" w:cs="Arial"/>
          <w:sz w:val="24"/>
          <w:szCs w:val="24"/>
        </w:rPr>
        <w:tab/>
      </w:r>
      <w:r w:rsidRPr="00700BE8">
        <w:rPr>
          <w:rFonts w:ascii="Arial" w:hAnsi="Arial" w:cs="Arial"/>
          <w:b/>
          <w:sz w:val="24"/>
          <w:szCs w:val="24"/>
        </w:rPr>
        <w:t>22 August 2017</w:t>
      </w:r>
      <w:r w:rsidR="001F6489" w:rsidRPr="00700BE8">
        <w:rPr>
          <w:rFonts w:ascii="Arial" w:hAnsi="Arial" w:cs="Arial"/>
          <w:b/>
          <w:sz w:val="24"/>
          <w:szCs w:val="24"/>
        </w:rPr>
        <w:t xml:space="preserve"> &amp; 1 October 2017</w:t>
      </w:r>
    </w:p>
    <w:p w:rsidR="00B575A5" w:rsidRPr="00700BE8" w:rsidRDefault="00B575A5" w:rsidP="00041C41">
      <w:pPr>
        <w:tabs>
          <w:tab w:val="left" w:pos="1800"/>
        </w:tabs>
        <w:spacing w:after="0" w:line="360" w:lineRule="auto"/>
        <w:rPr>
          <w:rFonts w:ascii="Arial" w:hAnsi="Arial" w:cs="Arial"/>
          <w:b/>
          <w:sz w:val="24"/>
          <w:szCs w:val="24"/>
        </w:rPr>
      </w:pPr>
      <w:r w:rsidRPr="00700BE8">
        <w:rPr>
          <w:rFonts w:ascii="Arial" w:hAnsi="Arial" w:cs="Arial"/>
          <w:b/>
          <w:sz w:val="24"/>
          <w:szCs w:val="24"/>
        </w:rPr>
        <w:t xml:space="preserve">Delivered: </w:t>
      </w:r>
      <w:r w:rsidRPr="00700BE8">
        <w:rPr>
          <w:rFonts w:ascii="Arial" w:hAnsi="Arial" w:cs="Arial"/>
          <w:b/>
          <w:sz w:val="24"/>
          <w:szCs w:val="24"/>
        </w:rPr>
        <w:tab/>
      </w:r>
      <w:r w:rsidR="002C1115" w:rsidRPr="00700BE8">
        <w:rPr>
          <w:rFonts w:ascii="Arial" w:hAnsi="Arial" w:cs="Arial"/>
          <w:b/>
          <w:sz w:val="24"/>
          <w:szCs w:val="24"/>
        </w:rPr>
        <w:t>9 March 2018</w:t>
      </w:r>
    </w:p>
    <w:p w:rsidR="00B575A5" w:rsidRPr="00911F85" w:rsidRDefault="00B575A5" w:rsidP="00B575A5">
      <w:pPr>
        <w:spacing w:after="0" w:line="360" w:lineRule="auto"/>
        <w:rPr>
          <w:rFonts w:ascii="Arial" w:hAnsi="Arial" w:cs="Arial"/>
          <w:b/>
          <w:sz w:val="16"/>
          <w:szCs w:val="16"/>
        </w:rPr>
      </w:pPr>
    </w:p>
    <w:p w:rsidR="002C1115" w:rsidRDefault="00700BE8" w:rsidP="002C1115">
      <w:pPr>
        <w:spacing w:after="0" w:line="360" w:lineRule="auto"/>
        <w:jc w:val="both"/>
        <w:rPr>
          <w:rFonts w:ascii="Arial" w:hAnsi="Arial" w:cs="Arial"/>
          <w:bCs/>
          <w:sz w:val="24"/>
          <w:szCs w:val="24"/>
        </w:rPr>
      </w:pPr>
      <w:proofErr w:type="spellStart"/>
      <w:r>
        <w:rPr>
          <w:rFonts w:ascii="Arial" w:hAnsi="Arial" w:cs="Arial"/>
          <w:b/>
          <w:i/>
          <w:sz w:val="24"/>
          <w:szCs w:val="24"/>
        </w:rPr>
        <w:t>Fly</w:t>
      </w:r>
      <w:r w:rsidR="002C1115" w:rsidRPr="00816ECD">
        <w:rPr>
          <w:rFonts w:ascii="Arial" w:hAnsi="Arial" w:cs="Arial"/>
          <w:b/>
          <w:i/>
          <w:sz w:val="24"/>
          <w:szCs w:val="24"/>
        </w:rPr>
        <w:t>note</w:t>
      </w:r>
      <w:proofErr w:type="spellEnd"/>
      <w:r w:rsidR="00B575A5" w:rsidRPr="00816ECD">
        <w:rPr>
          <w:rFonts w:ascii="Arial" w:hAnsi="Arial" w:cs="Arial"/>
          <w:b/>
          <w:sz w:val="24"/>
          <w:szCs w:val="24"/>
        </w:rPr>
        <w:t>:</w:t>
      </w:r>
      <w:r w:rsidR="009E7B5D" w:rsidRPr="00816ECD">
        <w:rPr>
          <w:rFonts w:ascii="Arial" w:hAnsi="Arial" w:cs="Arial"/>
          <w:b/>
          <w:sz w:val="24"/>
          <w:szCs w:val="24"/>
        </w:rPr>
        <w:t xml:space="preserve"> </w:t>
      </w:r>
      <w:r>
        <w:rPr>
          <w:rFonts w:ascii="Arial" w:hAnsi="Arial" w:cs="Arial"/>
          <w:bCs/>
          <w:sz w:val="24"/>
          <w:szCs w:val="24"/>
        </w:rPr>
        <w:t xml:space="preserve">Practice </w:t>
      </w:r>
      <w:r w:rsidRPr="00816ECD">
        <w:rPr>
          <w:rFonts w:ascii="Arial" w:hAnsi="Arial" w:cs="Arial"/>
          <w:sz w:val="24"/>
          <w:szCs w:val="24"/>
        </w:rPr>
        <w:t>—</w:t>
      </w:r>
      <w:r w:rsidR="002C1115">
        <w:rPr>
          <w:rFonts w:ascii="Arial" w:hAnsi="Arial" w:cs="Arial"/>
          <w:bCs/>
          <w:sz w:val="24"/>
          <w:szCs w:val="24"/>
        </w:rPr>
        <w:t xml:space="preserve"> Party</w:t>
      </w:r>
      <w:r>
        <w:rPr>
          <w:rFonts w:ascii="Arial" w:hAnsi="Arial" w:cs="Arial"/>
          <w:bCs/>
          <w:sz w:val="24"/>
          <w:szCs w:val="24"/>
        </w:rPr>
        <w:t xml:space="preserve"> </w:t>
      </w:r>
      <w:r w:rsidRPr="00816ECD">
        <w:rPr>
          <w:rFonts w:ascii="Arial" w:hAnsi="Arial" w:cs="Arial"/>
          <w:sz w:val="24"/>
          <w:szCs w:val="24"/>
        </w:rPr>
        <w:t>—</w:t>
      </w:r>
      <w:r w:rsidR="002C1115" w:rsidRPr="00D121F6">
        <w:rPr>
          <w:rFonts w:ascii="Arial" w:hAnsi="Arial" w:cs="Arial"/>
          <w:bCs/>
          <w:sz w:val="24"/>
          <w:szCs w:val="24"/>
        </w:rPr>
        <w:t xml:space="preserve"> </w:t>
      </w:r>
      <w:r w:rsidR="002C1115" w:rsidRPr="00816ECD">
        <w:rPr>
          <w:rFonts w:ascii="Arial" w:hAnsi="Arial" w:cs="Arial"/>
          <w:bCs/>
          <w:i/>
          <w:sz w:val="24"/>
          <w:szCs w:val="24"/>
        </w:rPr>
        <w:t>Locus standi</w:t>
      </w:r>
      <w:r>
        <w:rPr>
          <w:rFonts w:ascii="Arial" w:hAnsi="Arial" w:cs="Arial"/>
          <w:bCs/>
          <w:sz w:val="24"/>
          <w:szCs w:val="24"/>
        </w:rPr>
        <w:t xml:space="preserve"> </w:t>
      </w:r>
      <w:r w:rsidRPr="00816ECD">
        <w:rPr>
          <w:rFonts w:ascii="Arial" w:hAnsi="Arial" w:cs="Arial"/>
          <w:sz w:val="24"/>
          <w:szCs w:val="24"/>
        </w:rPr>
        <w:t>—</w:t>
      </w:r>
      <w:r w:rsidR="002C1115" w:rsidRPr="00D121F6">
        <w:rPr>
          <w:rFonts w:ascii="Arial" w:hAnsi="Arial" w:cs="Arial"/>
          <w:bCs/>
          <w:sz w:val="24"/>
          <w:szCs w:val="24"/>
        </w:rPr>
        <w:t xml:space="preserve"> </w:t>
      </w:r>
      <w:r w:rsidR="002C1115" w:rsidRPr="002C1115">
        <w:rPr>
          <w:rFonts w:ascii="Arial" w:hAnsi="Arial" w:cs="Arial"/>
          <w:bCs/>
          <w:sz w:val="24"/>
          <w:szCs w:val="24"/>
        </w:rPr>
        <w:t>Citizens in constitutional State entitled to come to Court where there is legal uncertainty.</w:t>
      </w:r>
    </w:p>
    <w:p w:rsidR="00801866" w:rsidRDefault="002C1115" w:rsidP="009E7B5D">
      <w:pPr>
        <w:spacing w:after="0" w:line="360" w:lineRule="auto"/>
        <w:jc w:val="both"/>
        <w:rPr>
          <w:rFonts w:ascii="Arial" w:hAnsi="Arial" w:cs="Arial"/>
          <w:sz w:val="24"/>
          <w:szCs w:val="24"/>
        </w:rPr>
      </w:pPr>
      <w:r w:rsidRPr="002C1115">
        <w:rPr>
          <w:rFonts w:ascii="Arial" w:hAnsi="Arial" w:cs="Arial"/>
          <w:b/>
          <w:sz w:val="24"/>
          <w:szCs w:val="24"/>
        </w:rPr>
        <w:lastRenderedPageBreak/>
        <w:t xml:space="preserve">Review </w:t>
      </w:r>
      <w:r w:rsidRPr="00700BE8">
        <w:rPr>
          <w:rFonts w:ascii="Arial" w:hAnsi="Arial" w:cs="Arial"/>
          <w:sz w:val="24"/>
          <w:szCs w:val="24"/>
        </w:rPr>
        <w:t xml:space="preserve">— </w:t>
      </w:r>
      <w:r w:rsidRPr="00816ECD">
        <w:rPr>
          <w:rFonts w:ascii="Arial" w:hAnsi="Arial" w:cs="Arial"/>
          <w:sz w:val="24"/>
          <w:szCs w:val="24"/>
        </w:rPr>
        <w:t>Delay in instituting review proceedings — Whether delay was unreasonable — Appellant launching review proceedings seven months after h</w:t>
      </w:r>
      <w:r w:rsidR="00801866" w:rsidRPr="00816ECD">
        <w:rPr>
          <w:rFonts w:ascii="Arial" w:hAnsi="Arial" w:cs="Arial"/>
          <w:sz w:val="24"/>
          <w:szCs w:val="24"/>
        </w:rPr>
        <w:t xml:space="preserve">e became aware of the decision to </w:t>
      </w:r>
      <w:proofErr w:type="spellStart"/>
      <w:r w:rsidR="00801866" w:rsidRPr="00816ECD">
        <w:rPr>
          <w:rFonts w:ascii="Arial" w:hAnsi="Arial" w:cs="Arial"/>
          <w:sz w:val="24"/>
          <w:szCs w:val="24"/>
        </w:rPr>
        <w:t>recognise</w:t>
      </w:r>
      <w:proofErr w:type="spellEnd"/>
      <w:r w:rsidR="00801866" w:rsidRPr="00816ECD">
        <w:rPr>
          <w:rFonts w:ascii="Arial" w:hAnsi="Arial" w:cs="Arial"/>
          <w:sz w:val="24"/>
          <w:szCs w:val="24"/>
        </w:rPr>
        <w:t xml:space="preserve"> </w:t>
      </w:r>
      <w:r w:rsidR="003F68FA">
        <w:rPr>
          <w:rFonts w:ascii="Arial" w:hAnsi="Arial" w:cs="Arial"/>
          <w:sz w:val="24"/>
          <w:szCs w:val="24"/>
        </w:rPr>
        <w:t xml:space="preserve">a leader of a </w:t>
      </w:r>
      <w:r w:rsidR="00700BE8">
        <w:rPr>
          <w:rFonts w:ascii="Arial" w:hAnsi="Arial" w:cs="Arial"/>
          <w:sz w:val="24"/>
          <w:szCs w:val="24"/>
        </w:rPr>
        <w:t xml:space="preserve">traditional community </w:t>
      </w:r>
      <w:r w:rsidR="00700BE8" w:rsidRPr="00816ECD">
        <w:rPr>
          <w:rFonts w:ascii="Arial" w:hAnsi="Arial" w:cs="Arial"/>
          <w:sz w:val="24"/>
          <w:szCs w:val="24"/>
        </w:rPr>
        <w:t>—</w:t>
      </w:r>
      <w:r w:rsidR="00801866" w:rsidRPr="00816ECD">
        <w:rPr>
          <w:rFonts w:ascii="Arial" w:hAnsi="Arial" w:cs="Arial"/>
          <w:sz w:val="24"/>
          <w:szCs w:val="24"/>
        </w:rPr>
        <w:t xml:space="preserve"> </w:t>
      </w:r>
      <w:r w:rsidR="00801866">
        <w:rPr>
          <w:rFonts w:ascii="Arial" w:hAnsi="Arial" w:cs="Arial"/>
          <w:sz w:val="24"/>
          <w:szCs w:val="24"/>
        </w:rPr>
        <w:t>the explanation</w:t>
      </w:r>
      <w:r w:rsidR="00801866" w:rsidRPr="00816ECD">
        <w:rPr>
          <w:rFonts w:ascii="Arial" w:hAnsi="Arial" w:cs="Arial"/>
          <w:sz w:val="24"/>
          <w:szCs w:val="24"/>
        </w:rPr>
        <w:t xml:space="preserve"> </w:t>
      </w:r>
      <w:r w:rsidR="00700BE8">
        <w:rPr>
          <w:rFonts w:ascii="Arial" w:hAnsi="Arial" w:cs="Arial"/>
          <w:sz w:val="24"/>
          <w:szCs w:val="24"/>
        </w:rPr>
        <w:t xml:space="preserve">given </w:t>
      </w:r>
      <w:r w:rsidR="00700BE8" w:rsidRPr="00816ECD">
        <w:rPr>
          <w:rFonts w:ascii="Arial" w:hAnsi="Arial" w:cs="Arial"/>
          <w:sz w:val="24"/>
          <w:szCs w:val="24"/>
        </w:rPr>
        <w:t>—</w:t>
      </w:r>
      <w:r w:rsidR="00801866">
        <w:rPr>
          <w:rFonts w:ascii="Arial" w:hAnsi="Arial" w:cs="Arial"/>
          <w:sz w:val="24"/>
          <w:szCs w:val="24"/>
        </w:rPr>
        <w:t xml:space="preserve"> negatives unreasonable delay.</w:t>
      </w:r>
    </w:p>
    <w:p w:rsidR="00801866" w:rsidRDefault="00801866" w:rsidP="009E7B5D">
      <w:pPr>
        <w:spacing w:after="0" w:line="360" w:lineRule="auto"/>
        <w:jc w:val="both"/>
        <w:rPr>
          <w:rFonts w:ascii="Arial" w:hAnsi="Arial" w:cs="Arial"/>
          <w:sz w:val="24"/>
          <w:szCs w:val="24"/>
        </w:rPr>
      </w:pPr>
    </w:p>
    <w:p w:rsidR="00B575A5" w:rsidRPr="00816ECD" w:rsidRDefault="009E7B5D" w:rsidP="009E7B5D">
      <w:pPr>
        <w:spacing w:after="0" w:line="360" w:lineRule="auto"/>
        <w:jc w:val="both"/>
        <w:rPr>
          <w:rFonts w:ascii="Arial" w:hAnsi="Arial" w:cs="Arial"/>
          <w:sz w:val="24"/>
          <w:szCs w:val="24"/>
        </w:rPr>
      </w:pPr>
      <w:r w:rsidRPr="00816ECD">
        <w:rPr>
          <w:rFonts w:ascii="Arial" w:hAnsi="Arial" w:cs="Arial"/>
          <w:b/>
          <w:sz w:val="24"/>
          <w:szCs w:val="24"/>
        </w:rPr>
        <w:t>C</w:t>
      </w:r>
      <w:r w:rsidR="00801866" w:rsidRPr="00816ECD">
        <w:rPr>
          <w:rFonts w:ascii="Arial" w:hAnsi="Arial" w:cs="Arial"/>
          <w:b/>
          <w:sz w:val="24"/>
          <w:szCs w:val="24"/>
        </w:rPr>
        <w:t>onstitutional law</w:t>
      </w:r>
      <w:r w:rsidR="00801866" w:rsidRPr="00816ECD">
        <w:rPr>
          <w:rFonts w:ascii="Arial" w:hAnsi="Arial" w:cs="Arial"/>
          <w:sz w:val="24"/>
          <w:szCs w:val="24"/>
        </w:rPr>
        <w:t xml:space="preserve"> </w:t>
      </w:r>
      <w:r w:rsidR="00700BE8" w:rsidRPr="00816ECD">
        <w:rPr>
          <w:rFonts w:ascii="Arial" w:hAnsi="Arial" w:cs="Arial"/>
          <w:sz w:val="24"/>
          <w:szCs w:val="24"/>
        </w:rPr>
        <w:t>—</w:t>
      </w:r>
      <w:r w:rsidR="00700BE8">
        <w:rPr>
          <w:rFonts w:ascii="Arial" w:hAnsi="Arial" w:cs="Arial"/>
          <w:sz w:val="24"/>
          <w:szCs w:val="24"/>
        </w:rPr>
        <w:t xml:space="preserve"> Article 18 </w:t>
      </w:r>
      <w:r w:rsidR="00700BE8" w:rsidRPr="00816ECD">
        <w:rPr>
          <w:rFonts w:ascii="Arial" w:hAnsi="Arial" w:cs="Arial"/>
          <w:sz w:val="24"/>
          <w:szCs w:val="24"/>
        </w:rPr>
        <w:t>—</w:t>
      </w:r>
      <w:r w:rsidRPr="00816ECD">
        <w:rPr>
          <w:rFonts w:ascii="Arial" w:hAnsi="Arial" w:cs="Arial"/>
          <w:sz w:val="24"/>
          <w:szCs w:val="24"/>
        </w:rPr>
        <w:t xml:space="preserve"> Right to fair and re</w:t>
      </w:r>
      <w:r w:rsidR="00700BE8">
        <w:rPr>
          <w:rFonts w:ascii="Arial" w:hAnsi="Arial" w:cs="Arial"/>
          <w:sz w:val="24"/>
          <w:szCs w:val="24"/>
        </w:rPr>
        <w:t xml:space="preserve">asonable administrative justice </w:t>
      </w:r>
      <w:r w:rsidR="00700BE8" w:rsidRPr="00816ECD">
        <w:rPr>
          <w:rFonts w:ascii="Arial" w:hAnsi="Arial" w:cs="Arial"/>
          <w:sz w:val="24"/>
          <w:szCs w:val="24"/>
        </w:rPr>
        <w:t>—</w:t>
      </w:r>
      <w:r w:rsidRPr="00816ECD">
        <w:rPr>
          <w:rFonts w:ascii="Arial" w:hAnsi="Arial" w:cs="Arial"/>
          <w:sz w:val="24"/>
          <w:szCs w:val="24"/>
        </w:rPr>
        <w:t xml:space="preserve"> Common Law </w:t>
      </w:r>
      <w:proofErr w:type="spellStart"/>
      <w:r w:rsidRPr="00816ECD">
        <w:rPr>
          <w:rFonts w:ascii="Arial" w:hAnsi="Arial" w:cs="Arial"/>
          <w:i/>
          <w:sz w:val="24"/>
          <w:szCs w:val="24"/>
          <w:lang w:val="en-ZA"/>
        </w:rPr>
        <w:t>audi</w:t>
      </w:r>
      <w:proofErr w:type="spellEnd"/>
      <w:r w:rsidRPr="00816ECD">
        <w:rPr>
          <w:rFonts w:ascii="Arial" w:hAnsi="Arial" w:cs="Arial"/>
          <w:i/>
          <w:sz w:val="24"/>
          <w:szCs w:val="24"/>
          <w:lang w:val="en-ZA"/>
        </w:rPr>
        <w:t xml:space="preserve"> </w:t>
      </w:r>
      <w:proofErr w:type="spellStart"/>
      <w:r w:rsidRPr="00816ECD">
        <w:rPr>
          <w:rFonts w:ascii="Arial" w:hAnsi="Arial" w:cs="Arial"/>
          <w:i/>
          <w:sz w:val="24"/>
          <w:szCs w:val="24"/>
          <w:lang w:val="en-ZA"/>
        </w:rPr>
        <w:t>alterem</w:t>
      </w:r>
      <w:proofErr w:type="spellEnd"/>
      <w:r w:rsidRPr="00816ECD">
        <w:rPr>
          <w:rFonts w:ascii="Arial" w:hAnsi="Arial" w:cs="Arial"/>
          <w:i/>
          <w:sz w:val="24"/>
          <w:szCs w:val="24"/>
          <w:lang w:val="en-ZA"/>
        </w:rPr>
        <w:t xml:space="preserve"> partem </w:t>
      </w:r>
      <w:r w:rsidRPr="00816ECD">
        <w:rPr>
          <w:rFonts w:ascii="Arial" w:hAnsi="Arial" w:cs="Arial"/>
          <w:sz w:val="24"/>
          <w:szCs w:val="24"/>
          <w:lang w:val="en-ZA"/>
        </w:rPr>
        <w:t>rule.</w:t>
      </w:r>
    </w:p>
    <w:p w:rsidR="00B575A5" w:rsidRPr="00816ECD" w:rsidRDefault="00B575A5" w:rsidP="00B575A5">
      <w:pPr>
        <w:spacing w:after="0" w:line="360" w:lineRule="auto"/>
        <w:rPr>
          <w:rFonts w:ascii="Arial" w:hAnsi="Arial" w:cs="Arial"/>
          <w:b/>
          <w:sz w:val="24"/>
          <w:szCs w:val="24"/>
        </w:rPr>
      </w:pPr>
    </w:p>
    <w:p w:rsidR="009E7B5D" w:rsidRPr="00816ECD" w:rsidRDefault="00801866" w:rsidP="00B575A5">
      <w:pPr>
        <w:spacing w:after="0" w:line="360" w:lineRule="auto"/>
        <w:jc w:val="both"/>
        <w:rPr>
          <w:rFonts w:ascii="Arial" w:hAnsi="Arial" w:cs="Arial"/>
          <w:sz w:val="24"/>
          <w:szCs w:val="24"/>
        </w:rPr>
      </w:pPr>
      <w:r w:rsidRPr="00816ECD">
        <w:rPr>
          <w:rFonts w:ascii="Arial" w:hAnsi="Arial" w:cs="Arial"/>
          <w:b/>
          <w:sz w:val="24"/>
          <w:szCs w:val="24"/>
        </w:rPr>
        <w:t xml:space="preserve">Summary: </w:t>
      </w:r>
      <w:r w:rsidR="00082B50" w:rsidRPr="00816ECD">
        <w:rPr>
          <w:rFonts w:ascii="Arial" w:hAnsi="Arial" w:cs="Arial"/>
          <w:sz w:val="24"/>
          <w:szCs w:val="24"/>
        </w:rPr>
        <w:t xml:space="preserve">The </w:t>
      </w:r>
      <w:r w:rsidR="00461C4A">
        <w:rPr>
          <w:rFonts w:ascii="Arial" w:hAnsi="Arial" w:cs="Arial"/>
          <w:sz w:val="24"/>
          <w:szCs w:val="24"/>
        </w:rPr>
        <w:t>a</w:t>
      </w:r>
      <w:r w:rsidR="00461C4A" w:rsidRPr="00816ECD">
        <w:rPr>
          <w:rFonts w:ascii="Arial" w:hAnsi="Arial" w:cs="Arial"/>
          <w:sz w:val="24"/>
          <w:szCs w:val="24"/>
        </w:rPr>
        <w:t xml:space="preserve">pplicant </w:t>
      </w:r>
      <w:r w:rsidR="00461C4A">
        <w:rPr>
          <w:rFonts w:ascii="Arial" w:hAnsi="Arial" w:cs="Arial"/>
          <w:sz w:val="24"/>
          <w:szCs w:val="24"/>
        </w:rPr>
        <w:t xml:space="preserve">instituted proceedings out of this </w:t>
      </w:r>
      <w:r w:rsidR="00082B50" w:rsidRPr="00816ECD">
        <w:rPr>
          <w:rFonts w:ascii="Arial" w:hAnsi="Arial" w:cs="Arial"/>
          <w:sz w:val="24"/>
          <w:szCs w:val="24"/>
        </w:rPr>
        <w:t xml:space="preserve">court </w:t>
      </w:r>
      <w:r w:rsidR="00461C4A">
        <w:rPr>
          <w:rFonts w:ascii="Arial" w:hAnsi="Arial" w:cs="Arial"/>
          <w:sz w:val="24"/>
          <w:szCs w:val="24"/>
        </w:rPr>
        <w:t>in terms</w:t>
      </w:r>
      <w:r w:rsidR="003F68FA">
        <w:rPr>
          <w:rFonts w:ascii="Arial" w:hAnsi="Arial" w:cs="Arial"/>
          <w:sz w:val="24"/>
          <w:szCs w:val="24"/>
        </w:rPr>
        <w:t xml:space="preserve"> of which</w:t>
      </w:r>
      <w:r w:rsidR="003F68FA" w:rsidRPr="00816ECD">
        <w:rPr>
          <w:rFonts w:ascii="Arial" w:hAnsi="Arial" w:cs="Arial"/>
          <w:sz w:val="24"/>
          <w:szCs w:val="24"/>
        </w:rPr>
        <w:t xml:space="preserve"> he</w:t>
      </w:r>
      <w:r w:rsidR="00082B50" w:rsidRPr="00816ECD">
        <w:rPr>
          <w:rFonts w:ascii="Arial" w:hAnsi="Arial" w:cs="Arial"/>
          <w:sz w:val="24"/>
          <w:szCs w:val="24"/>
        </w:rPr>
        <w:t xml:space="preserve"> sought the review and setting aside of the first respondent’s decision to designate the fourth respondent as chief of the </w:t>
      </w:r>
      <w:proofErr w:type="spellStart"/>
      <w:r w:rsidR="00082B50" w:rsidRPr="00816ECD">
        <w:rPr>
          <w:rFonts w:ascii="Arial" w:hAnsi="Arial" w:cs="Arial"/>
          <w:sz w:val="24"/>
          <w:szCs w:val="24"/>
        </w:rPr>
        <w:t>Ombuku</w:t>
      </w:r>
      <w:proofErr w:type="spellEnd"/>
      <w:r w:rsidR="00082B50" w:rsidRPr="00816ECD">
        <w:rPr>
          <w:rFonts w:ascii="Arial" w:hAnsi="Arial" w:cs="Arial"/>
          <w:sz w:val="24"/>
          <w:szCs w:val="24"/>
        </w:rPr>
        <w:t xml:space="preserve"> Traditional community in terms of the Traditional Authorities Act</w:t>
      </w:r>
      <w:r w:rsidR="003F68FA">
        <w:rPr>
          <w:rFonts w:ascii="Arial" w:hAnsi="Arial" w:cs="Arial"/>
          <w:sz w:val="24"/>
          <w:szCs w:val="24"/>
        </w:rPr>
        <w:t xml:space="preserve">, </w:t>
      </w:r>
      <w:r w:rsidR="00082B50" w:rsidRPr="00816ECD">
        <w:rPr>
          <w:rFonts w:ascii="Arial" w:hAnsi="Arial" w:cs="Arial"/>
          <w:sz w:val="24"/>
          <w:szCs w:val="24"/>
        </w:rPr>
        <w:t>2000</w:t>
      </w:r>
      <w:r w:rsidR="003F68FA">
        <w:rPr>
          <w:rFonts w:ascii="Arial" w:hAnsi="Arial" w:cs="Arial"/>
          <w:sz w:val="24"/>
          <w:szCs w:val="24"/>
        </w:rPr>
        <w:t xml:space="preserve"> (Act No. 25 of 2000)</w:t>
      </w:r>
      <w:r w:rsidR="00082B50" w:rsidRPr="00816ECD">
        <w:rPr>
          <w:rFonts w:ascii="Arial" w:hAnsi="Arial" w:cs="Arial"/>
          <w:sz w:val="24"/>
          <w:szCs w:val="24"/>
        </w:rPr>
        <w:t xml:space="preserve">. </w:t>
      </w:r>
    </w:p>
    <w:p w:rsidR="00082B50" w:rsidRPr="00816ECD" w:rsidRDefault="00082B50" w:rsidP="00B575A5">
      <w:pPr>
        <w:spacing w:after="0" w:line="360" w:lineRule="auto"/>
        <w:jc w:val="both"/>
        <w:rPr>
          <w:rFonts w:ascii="Arial" w:hAnsi="Arial" w:cs="Arial"/>
          <w:sz w:val="24"/>
          <w:szCs w:val="24"/>
        </w:rPr>
      </w:pPr>
    </w:p>
    <w:p w:rsidR="00082B50" w:rsidRPr="00816ECD" w:rsidRDefault="00082B50" w:rsidP="00B575A5">
      <w:pPr>
        <w:spacing w:after="0" w:line="360" w:lineRule="auto"/>
        <w:jc w:val="both"/>
        <w:rPr>
          <w:rFonts w:ascii="Arial" w:hAnsi="Arial" w:cs="Arial"/>
          <w:sz w:val="24"/>
          <w:szCs w:val="24"/>
        </w:rPr>
      </w:pPr>
      <w:r w:rsidRPr="00816ECD">
        <w:rPr>
          <w:rFonts w:ascii="Arial" w:hAnsi="Arial" w:cs="Arial"/>
          <w:sz w:val="24"/>
          <w:szCs w:val="24"/>
        </w:rPr>
        <w:t>The fourth respondent</w:t>
      </w:r>
      <w:r w:rsidR="003F68FA">
        <w:rPr>
          <w:rFonts w:ascii="Arial" w:hAnsi="Arial" w:cs="Arial"/>
          <w:sz w:val="24"/>
          <w:szCs w:val="24"/>
        </w:rPr>
        <w:t>, in his opposition of the application, raised two preliminary objections</w:t>
      </w:r>
      <w:r w:rsidRPr="00816ECD">
        <w:rPr>
          <w:rFonts w:ascii="Arial" w:hAnsi="Arial" w:cs="Arial"/>
          <w:sz w:val="24"/>
          <w:szCs w:val="24"/>
        </w:rPr>
        <w:t xml:space="preserve">, </w:t>
      </w:r>
      <w:r w:rsidR="003F68FA">
        <w:rPr>
          <w:rFonts w:ascii="Arial" w:hAnsi="Arial" w:cs="Arial"/>
          <w:sz w:val="24"/>
          <w:szCs w:val="24"/>
        </w:rPr>
        <w:t>the first being that the applicant</w:t>
      </w:r>
      <w:r w:rsidRPr="00816ECD">
        <w:rPr>
          <w:rFonts w:ascii="Arial" w:hAnsi="Arial" w:cs="Arial"/>
          <w:sz w:val="24"/>
          <w:szCs w:val="24"/>
        </w:rPr>
        <w:t xml:space="preserve"> lacked </w:t>
      </w:r>
      <w:r w:rsidRPr="003F68FA">
        <w:rPr>
          <w:rFonts w:ascii="Arial" w:hAnsi="Arial" w:cs="Arial"/>
          <w:i/>
          <w:sz w:val="24"/>
          <w:szCs w:val="24"/>
        </w:rPr>
        <w:t>locus standi</w:t>
      </w:r>
      <w:r w:rsidRPr="00816ECD">
        <w:rPr>
          <w:rFonts w:ascii="Arial" w:hAnsi="Arial" w:cs="Arial"/>
          <w:sz w:val="24"/>
          <w:szCs w:val="24"/>
        </w:rPr>
        <w:t xml:space="preserve"> to launch this application and </w:t>
      </w:r>
      <w:r w:rsidR="003F68FA">
        <w:rPr>
          <w:rFonts w:ascii="Arial" w:hAnsi="Arial" w:cs="Arial"/>
          <w:sz w:val="24"/>
          <w:szCs w:val="24"/>
        </w:rPr>
        <w:t xml:space="preserve">the second being that the applicant unreasonably delayed </w:t>
      </w:r>
      <w:r w:rsidRPr="00816ECD">
        <w:rPr>
          <w:rFonts w:ascii="Arial" w:hAnsi="Arial" w:cs="Arial"/>
          <w:sz w:val="24"/>
          <w:szCs w:val="24"/>
        </w:rPr>
        <w:t xml:space="preserve">in instituting the review application. The </w:t>
      </w:r>
      <w:r w:rsidR="003F68FA">
        <w:rPr>
          <w:rFonts w:ascii="Arial" w:hAnsi="Arial" w:cs="Arial"/>
          <w:sz w:val="24"/>
          <w:szCs w:val="24"/>
        </w:rPr>
        <w:t>Minister</w:t>
      </w:r>
      <w:r w:rsidRPr="00816ECD">
        <w:rPr>
          <w:rFonts w:ascii="Arial" w:hAnsi="Arial" w:cs="Arial"/>
          <w:sz w:val="24"/>
          <w:szCs w:val="24"/>
        </w:rPr>
        <w:t xml:space="preserve"> also opposed the application</w:t>
      </w:r>
      <w:r w:rsidR="003F68FA">
        <w:rPr>
          <w:rFonts w:ascii="Arial" w:hAnsi="Arial" w:cs="Arial"/>
          <w:sz w:val="24"/>
          <w:szCs w:val="24"/>
        </w:rPr>
        <w:t xml:space="preserve">, she based her on opposition </w:t>
      </w:r>
      <w:r w:rsidRPr="00816ECD">
        <w:rPr>
          <w:rFonts w:ascii="Arial" w:hAnsi="Arial" w:cs="Arial"/>
          <w:sz w:val="24"/>
          <w:szCs w:val="24"/>
        </w:rPr>
        <w:t xml:space="preserve">on the </w:t>
      </w:r>
      <w:r w:rsidR="003F68FA">
        <w:rPr>
          <w:rFonts w:ascii="Arial" w:hAnsi="Arial" w:cs="Arial"/>
          <w:sz w:val="24"/>
          <w:szCs w:val="24"/>
        </w:rPr>
        <w:t xml:space="preserve">contention </w:t>
      </w:r>
      <w:r w:rsidRPr="00816ECD">
        <w:rPr>
          <w:rFonts w:ascii="Arial" w:hAnsi="Arial" w:cs="Arial"/>
          <w:sz w:val="24"/>
          <w:szCs w:val="24"/>
        </w:rPr>
        <w:t>that she complied with the requirements of the Act and as such was satisfied that the fourth respondent was designated chief of the community in question.</w:t>
      </w:r>
    </w:p>
    <w:p w:rsidR="007E2C8A" w:rsidRPr="00816ECD" w:rsidRDefault="007E2C8A" w:rsidP="00B575A5">
      <w:pPr>
        <w:spacing w:after="0" w:line="360" w:lineRule="auto"/>
        <w:jc w:val="both"/>
        <w:rPr>
          <w:rFonts w:ascii="Arial" w:hAnsi="Arial" w:cs="Arial"/>
          <w:i/>
          <w:sz w:val="24"/>
          <w:szCs w:val="24"/>
        </w:rPr>
      </w:pPr>
    </w:p>
    <w:p w:rsidR="00082B50" w:rsidRPr="00816ECD" w:rsidRDefault="00082B50" w:rsidP="00B575A5">
      <w:pPr>
        <w:spacing w:after="0" w:line="360" w:lineRule="auto"/>
        <w:jc w:val="both"/>
        <w:rPr>
          <w:rFonts w:ascii="Arial" w:hAnsi="Arial" w:cs="Arial"/>
          <w:sz w:val="24"/>
          <w:szCs w:val="24"/>
        </w:rPr>
      </w:pPr>
      <w:r w:rsidRPr="00816ECD">
        <w:rPr>
          <w:rFonts w:ascii="Arial" w:hAnsi="Arial" w:cs="Arial"/>
          <w:i/>
          <w:sz w:val="24"/>
          <w:szCs w:val="24"/>
        </w:rPr>
        <w:t>Held that</w:t>
      </w:r>
      <w:r w:rsidR="007E2C8A" w:rsidRPr="00816ECD">
        <w:rPr>
          <w:rFonts w:ascii="Arial" w:hAnsi="Arial" w:cs="Arial"/>
          <w:sz w:val="24"/>
          <w:szCs w:val="24"/>
        </w:rPr>
        <w:t xml:space="preserve"> </w:t>
      </w:r>
      <w:r w:rsidR="00494772" w:rsidRPr="00816ECD">
        <w:rPr>
          <w:rFonts w:ascii="Arial" w:hAnsi="Arial" w:cs="Arial"/>
          <w:sz w:val="24"/>
          <w:szCs w:val="24"/>
        </w:rPr>
        <w:t xml:space="preserve">the Applicant in his capacity as a </w:t>
      </w:r>
      <w:r w:rsidR="00494772" w:rsidRPr="00816ECD">
        <w:rPr>
          <w:rFonts w:ascii="Arial" w:hAnsi="Arial" w:cs="Arial"/>
          <w:i/>
          <w:sz w:val="24"/>
          <w:szCs w:val="24"/>
        </w:rPr>
        <w:t>bona fide</w:t>
      </w:r>
      <w:r w:rsidR="00494772" w:rsidRPr="00816ECD">
        <w:rPr>
          <w:rFonts w:ascii="Arial" w:hAnsi="Arial" w:cs="Arial"/>
          <w:sz w:val="24"/>
          <w:szCs w:val="24"/>
        </w:rPr>
        <w:t xml:space="preserve"> </w:t>
      </w:r>
      <w:r w:rsidR="007E2C8A" w:rsidRPr="00816ECD">
        <w:rPr>
          <w:rFonts w:ascii="Arial" w:hAnsi="Arial" w:cs="Arial"/>
          <w:sz w:val="24"/>
          <w:szCs w:val="24"/>
        </w:rPr>
        <w:t>member, a</w:t>
      </w:r>
      <w:r w:rsidR="00494772" w:rsidRPr="00816ECD">
        <w:rPr>
          <w:rFonts w:ascii="Arial" w:hAnsi="Arial" w:cs="Arial"/>
          <w:sz w:val="24"/>
          <w:szCs w:val="24"/>
        </w:rPr>
        <w:t xml:space="preserve"> </w:t>
      </w:r>
      <w:r w:rsidR="00494772" w:rsidRPr="00816ECD">
        <w:rPr>
          <w:rFonts w:ascii="Arial" w:hAnsi="Arial" w:cs="Arial"/>
          <w:i/>
          <w:sz w:val="24"/>
          <w:szCs w:val="24"/>
        </w:rPr>
        <w:t>de facto</w:t>
      </w:r>
      <w:r w:rsidR="00494772" w:rsidRPr="00816ECD">
        <w:rPr>
          <w:rFonts w:ascii="Arial" w:hAnsi="Arial" w:cs="Arial"/>
          <w:sz w:val="24"/>
          <w:szCs w:val="24"/>
        </w:rPr>
        <w:t xml:space="preserve"> and legitimate leader of the </w:t>
      </w:r>
      <w:proofErr w:type="spellStart"/>
      <w:r w:rsidR="00494772" w:rsidRPr="00816ECD">
        <w:rPr>
          <w:rFonts w:ascii="Arial" w:hAnsi="Arial" w:cs="Arial"/>
          <w:sz w:val="24"/>
          <w:szCs w:val="24"/>
        </w:rPr>
        <w:t>Ombuku</w:t>
      </w:r>
      <w:proofErr w:type="spellEnd"/>
      <w:r w:rsidR="00494772" w:rsidRPr="00816ECD">
        <w:rPr>
          <w:rFonts w:ascii="Arial" w:hAnsi="Arial" w:cs="Arial"/>
          <w:sz w:val="24"/>
          <w:szCs w:val="24"/>
        </w:rPr>
        <w:t xml:space="preserve"> traditional c</w:t>
      </w:r>
      <w:r w:rsidR="007E2C8A" w:rsidRPr="00816ECD">
        <w:rPr>
          <w:rFonts w:ascii="Arial" w:hAnsi="Arial" w:cs="Arial"/>
          <w:sz w:val="24"/>
          <w:szCs w:val="24"/>
        </w:rPr>
        <w:t>ommunity had the necessary standing to launch this application. Furthermore, the court held that in accordance with guidance provided by the Supreme Court,</w:t>
      </w:r>
      <w:r w:rsidR="007E2C8A" w:rsidRPr="00BC0EDF">
        <w:rPr>
          <w:rFonts w:ascii="Arial" w:hAnsi="Arial" w:cs="Arial"/>
          <w:sz w:val="24"/>
          <w:szCs w:val="24"/>
        </w:rPr>
        <w:t xml:space="preserve"> </w:t>
      </w:r>
      <w:r w:rsidR="007E2C8A" w:rsidRPr="00816ECD">
        <w:rPr>
          <w:rFonts w:ascii="Arial" w:hAnsi="Arial" w:cs="Arial"/>
          <w:sz w:val="24"/>
          <w:szCs w:val="24"/>
        </w:rPr>
        <w:t xml:space="preserve">the rules of standing must not ordinarily operate to prevent citizens from obtaining legal clarity as to their legal entitlements, as such clarity by the Applicant in these matter can only be obtained if these application is allowed. </w:t>
      </w:r>
    </w:p>
    <w:p w:rsidR="007E2C8A" w:rsidRPr="00816ECD" w:rsidRDefault="007E2C8A" w:rsidP="00B575A5">
      <w:pPr>
        <w:spacing w:after="0" w:line="360" w:lineRule="auto"/>
        <w:jc w:val="both"/>
        <w:rPr>
          <w:rFonts w:ascii="Arial" w:hAnsi="Arial" w:cs="Arial"/>
          <w:i/>
          <w:sz w:val="24"/>
          <w:szCs w:val="24"/>
        </w:rPr>
      </w:pPr>
    </w:p>
    <w:p w:rsidR="007E2C8A" w:rsidRPr="00816ECD" w:rsidRDefault="007E2C8A" w:rsidP="00B575A5">
      <w:pPr>
        <w:spacing w:after="0" w:line="360" w:lineRule="auto"/>
        <w:jc w:val="both"/>
        <w:rPr>
          <w:rFonts w:ascii="Arial" w:hAnsi="Arial" w:cs="Arial"/>
          <w:sz w:val="24"/>
          <w:szCs w:val="24"/>
        </w:rPr>
      </w:pPr>
      <w:r w:rsidRPr="00816ECD">
        <w:rPr>
          <w:rFonts w:ascii="Arial" w:hAnsi="Arial" w:cs="Arial"/>
          <w:i/>
          <w:sz w:val="24"/>
          <w:szCs w:val="24"/>
        </w:rPr>
        <w:t>Held further</w:t>
      </w:r>
      <w:r w:rsidR="003F68FA">
        <w:rPr>
          <w:rFonts w:ascii="Arial" w:hAnsi="Arial" w:cs="Arial"/>
          <w:sz w:val="24"/>
          <w:szCs w:val="24"/>
        </w:rPr>
        <w:t xml:space="preserve"> </w:t>
      </w:r>
      <w:r w:rsidRPr="00816ECD">
        <w:rPr>
          <w:rFonts w:ascii="Arial" w:hAnsi="Arial" w:cs="Arial"/>
          <w:sz w:val="24"/>
          <w:szCs w:val="24"/>
        </w:rPr>
        <w:t xml:space="preserve">that the Applicant in his founding affidavit extensively explained the sequence of events that transpired during the entire seven months leading to the institution of these proceedings, that same was not denied by the fourth respondent, and as such, there has not been an unreasonable delay on the applicant’s part. </w:t>
      </w:r>
    </w:p>
    <w:p w:rsidR="009D04BE" w:rsidRPr="00816ECD" w:rsidRDefault="007E2C8A" w:rsidP="009D04BE">
      <w:pPr>
        <w:spacing w:after="0" w:line="360" w:lineRule="auto"/>
        <w:jc w:val="both"/>
        <w:rPr>
          <w:rFonts w:ascii="Arial" w:hAnsi="Arial" w:cs="Arial"/>
          <w:sz w:val="24"/>
          <w:szCs w:val="24"/>
        </w:rPr>
      </w:pPr>
      <w:r w:rsidRPr="00816ECD">
        <w:rPr>
          <w:rFonts w:ascii="Arial" w:hAnsi="Arial" w:cs="Arial"/>
          <w:i/>
          <w:sz w:val="24"/>
          <w:szCs w:val="24"/>
        </w:rPr>
        <w:lastRenderedPageBreak/>
        <w:t xml:space="preserve">Held </w:t>
      </w:r>
      <w:r w:rsidR="003F68FA">
        <w:rPr>
          <w:rFonts w:ascii="Arial" w:hAnsi="Arial" w:cs="Arial"/>
          <w:i/>
          <w:sz w:val="24"/>
          <w:szCs w:val="24"/>
        </w:rPr>
        <w:t>further that</w:t>
      </w:r>
      <w:r w:rsidRPr="00816ECD">
        <w:rPr>
          <w:rFonts w:ascii="Arial" w:hAnsi="Arial" w:cs="Arial"/>
          <w:sz w:val="24"/>
          <w:szCs w:val="24"/>
        </w:rPr>
        <w:t xml:space="preserve"> </w:t>
      </w:r>
      <w:r w:rsidR="009D04BE" w:rsidRPr="00816ECD">
        <w:rPr>
          <w:rFonts w:ascii="Arial" w:hAnsi="Arial" w:cs="Arial"/>
          <w:sz w:val="24"/>
          <w:szCs w:val="24"/>
        </w:rPr>
        <w:t xml:space="preserve">on the documents filed of record, there was no evidence that the </w:t>
      </w:r>
    </w:p>
    <w:p w:rsidR="007E2C8A" w:rsidRPr="00816ECD" w:rsidRDefault="009D04BE" w:rsidP="009D04BE">
      <w:pPr>
        <w:spacing w:after="0" w:line="360" w:lineRule="auto"/>
        <w:jc w:val="both"/>
        <w:rPr>
          <w:rFonts w:ascii="Arial" w:hAnsi="Arial" w:cs="Arial"/>
          <w:sz w:val="24"/>
          <w:szCs w:val="24"/>
        </w:rPr>
      </w:pPr>
      <w:r w:rsidRPr="00816ECD">
        <w:rPr>
          <w:rFonts w:ascii="Arial" w:hAnsi="Arial" w:cs="Arial"/>
          <w:sz w:val="24"/>
          <w:szCs w:val="24"/>
        </w:rPr>
        <w:t xml:space="preserve">requirements set out in section 5 (1) of the Act were met, and secondly that the Minister also failed to establish that the jurisdictional facts required under section 12 existed for her to establish the Ministerial investigation committee that she did, and on whose report she relied on to arrive at her decision to designate the fourth respondent as chief of the </w:t>
      </w:r>
      <w:proofErr w:type="spellStart"/>
      <w:r w:rsidRPr="00816ECD">
        <w:rPr>
          <w:rFonts w:ascii="Arial" w:hAnsi="Arial" w:cs="Arial"/>
          <w:sz w:val="24"/>
          <w:szCs w:val="24"/>
        </w:rPr>
        <w:t>Ombuku</w:t>
      </w:r>
      <w:proofErr w:type="spellEnd"/>
      <w:r w:rsidRPr="00816ECD">
        <w:rPr>
          <w:rFonts w:ascii="Arial" w:hAnsi="Arial" w:cs="Arial"/>
          <w:sz w:val="24"/>
          <w:szCs w:val="24"/>
        </w:rPr>
        <w:t xml:space="preserve"> Traditional community.</w:t>
      </w:r>
    </w:p>
    <w:p w:rsidR="004E5288" w:rsidRPr="00816ECD" w:rsidRDefault="004E5288" w:rsidP="009D04BE">
      <w:pPr>
        <w:spacing w:after="0" w:line="360" w:lineRule="auto"/>
        <w:jc w:val="both"/>
        <w:rPr>
          <w:rFonts w:ascii="Arial" w:hAnsi="Arial" w:cs="Arial"/>
          <w:sz w:val="24"/>
          <w:szCs w:val="24"/>
        </w:rPr>
      </w:pPr>
    </w:p>
    <w:p w:rsidR="009D04BE" w:rsidRPr="00816ECD" w:rsidRDefault="003F68FA" w:rsidP="009D04BE">
      <w:pPr>
        <w:spacing w:after="0" w:line="360" w:lineRule="auto"/>
        <w:jc w:val="both"/>
        <w:rPr>
          <w:rFonts w:ascii="Arial" w:hAnsi="Arial" w:cs="Arial"/>
          <w:sz w:val="24"/>
          <w:szCs w:val="24"/>
        </w:rPr>
      </w:pPr>
      <w:r w:rsidRPr="00816ECD">
        <w:rPr>
          <w:rFonts w:ascii="Arial" w:hAnsi="Arial" w:cs="Arial"/>
          <w:i/>
          <w:sz w:val="24"/>
          <w:szCs w:val="24"/>
        </w:rPr>
        <w:t xml:space="preserve">Held </w:t>
      </w:r>
      <w:r>
        <w:rPr>
          <w:rFonts w:ascii="Arial" w:hAnsi="Arial" w:cs="Arial"/>
          <w:i/>
          <w:sz w:val="24"/>
          <w:szCs w:val="24"/>
        </w:rPr>
        <w:t>furthermore that</w:t>
      </w:r>
      <w:r w:rsidRPr="00816ECD">
        <w:rPr>
          <w:rFonts w:ascii="Arial" w:hAnsi="Arial" w:cs="Arial"/>
          <w:sz w:val="24"/>
          <w:szCs w:val="24"/>
        </w:rPr>
        <w:t xml:space="preserve"> </w:t>
      </w:r>
      <w:r w:rsidR="009D04BE" w:rsidRPr="00816ECD">
        <w:rPr>
          <w:rFonts w:ascii="Arial" w:hAnsi="Arial" w:cs="Arial"/>
          <w:sz w:val="24"/>
          <w:szCs w:val="24"/>
        </w:rPr>
        <w:t xml:space="preserve">the court held that the common law </w:t>
      </w:r>
      <w:proofErr w:type="spellStart"/>
      <w:r w:rsidR="009D04BE" w:rsidRPr="00816ECD">
        <w:rPr>
          <w:rFonts w:ascii="Arial" w:hAnsi="Arial" w:cs="Arial"/>
          <w:i/>
          <w:sz w:val="24"/>
          <w:szCs w:val="24"/>
        </w:rPr>
        <w:t>audi</w:t>
      </w:r>
      <w:proofErr w:type="spellEnd"/>
      <w:r w:rsidR="009D04BE" w:rsidRPr="00816ECD">
        <w:rPr>
          <w:rFonts w:ascii="Arial" w:hAnsi="Arial" w:cs="Arial"/>
          <w:sz w:val="24"/>
          <w:szCs w:val="24"/>
        </w:rPr>
        <w:t xml:space="preserve"> rule</w:t>
      </w:r>
      <w:r w:rsidR="009D04BE" w:rsidRPr="00816ECD">
        <w:rPr>
          <w:rFonts w:ascii="Arial" w:hAnsi="Arial" w:cs="Arial"/>
          <w:iCs/>
          <w:sz w:val="24"/>
          <w:szCs w:val="24"/>
          <w:lang w:val="en-ZA"/>
        </w:rPr>
        <w:t xml:space="preserve"> places an obligation on pubic authorities and public officials to afford a person who may be affected the pubic authority and public official’ decision an opportunity to be heard before the decision is taken. The Minister as an administrative official failed to adhere to this rule and as such, her decision </w:t>
      </w:r>
      <w:r w:rsidR="004E5288" w:rsidRPr="00816ECD">
        <w:rPr>
          <w:rFonts w:ascii="Arial" w:hAnsi="Arial" w:cs="Arial"/>
          <w:iCs/>
          <w:sz w:val="24"/>
          <w:szCs w:val="24"/>
          <w:lang w:val="en-ZA"/>
        </w:rPr>
        <w:t>was reviewed and set aside with costs.</w:t>
      </w:r>
    </w:p>
    <w:p w:rsidR="00AF522B" w:rsidRPr="00E02AF6" w:rsidRDefault="00082B50" w:rsidP="00B575A5">
      <w:pPr>
        <w:spacing w:after="0" w:line="360" w:lineRule="auto"/>
        <w:jc w:val="both"/>
        <w:rPr>
          <w:rFonts w:ascii="Arial" w:hAnsi="Arial" w:cs="Arial"/>
          <w:sz w:val="24"/>
          <w:szCs w:val="24"/>
        </w:rPr>
      </w:pPr>
      <w:r>
        <w:rPr>
          <w:rFonts w:ascii="Arial" w:hAnsi="Arial" w:cs="Arial"/>
          <w:sz w:val="24"/>
          <w:szCs w:val="24"/>
        </w:rPr>
        <w:t xml:space="preserve">  </w:t>
      </w:r>
    </w:p>
    <w:p w:rsidR="006F6819" w:rsidRPr="003B6E8B" w:rsidRDefault="006F6819" w:rsidP="006F6819">
      <w:pPr>
        <w:pBdr>
          <w:top w:val="single" w:sz="6" w:space="1" w:color="auto"/>
          <w:bottom w:val="single" w:sz="6" w:space="1" w:color="auto"/>
        </w:pBdr>
        <w:spacing w:after="0" w:line="240" w:lineRule="auto"/>
        <w:jc w:val="center"/>
        <w:rPr>
          <w:rFonts w:ascii="Arial" w:hAnsi="Arial" w:cs="Arial"/>
          <w:b/>
          <w:sz w:val="24"/>
          <w:szCs w:val="24"/>
        </w:rPr>
      </w:pPr>
    </w:p>
    <w:p w:rsidR="006F6819" w:rsidRPr="003B6E8B" w:rsidRDefault="006F6819" w:rsidP="006F6819">
      <w:pPr>
        <w:pBdr>
          <w:top w:val="single" w:sz="6" w:space="1" w:color="auto"/>
          <w:bottom w:val="single" w:sz="6" w:space="1" w:color="auto"/>
        </w:pBdr>
        <w:spacing w:after="0" w:line="240" w:lineRule="auto"/>
        <w:jc w:val="center"/>
        <w:rPr>
          <w:rFonts w:ascii="Arial" w:hAnsi="Arial" w:cs="Arial"/>
          <w:b/>
          <w:sz w:val="24"/>
          <w:szCs w:val="24"/>
        </w:rPr>
      </w:pPr>
      <w:r>
        <w:rPr>
          <w:rFonts w:ascii="Arial" w:hAnsi="Arial" w:cs="Arial"/>
          <w:b/>
          <w:sz w:val="24"/>
          <w:szCs w:val="24"/>
        </w:rPr>
        <w:t>ORDER</w:t>
      </w:r>
    </w:p>
    <w:p w:rsidR="006F6819" w:rsidRPr="003B6E8B" w:rsidRDefault="006F6819" w:rsidP="006F6819">
      <w:pPr>
        <w:pBdr>
          <w:top w:val="single" w:sz="6" w:space="1" w:color="auto"/>
          <w:bottom w:val="single" w:sz="6" w:space="1" w:color="auto"/>
        </w:pBdr>
        <w:spacing w:after="0" w:line="240" w:lineRule="auto"/>
        <w:jc w:val="center"/>
        <w:rPr>
          <w:rFonts w:ascii="Arial" w:hAnsi="Arial" w:cs="Arial"/>
          <w:b/>
          <w:sz w:val="24"/>
          <w:szCs w:val="24"/>
        </w:rPr>
      </w:pPr>
    </w:p>
    <w:p w:rsidR="006F1B44" w:rsidRDefault="006F1B44" w:rsidP="006F1B44">
      <w:pPr>
        <w:tabs>
          <w:tab w:val="right" w:pos="9356"/>
        </w:tabs>
        <w:spacing w:after="0" w:line="360" w:lineRule="auto"/>
        <w:jc w:val="both"/>
        <w:rPr>
          <w:rFonts w:ascii="Arial" w:hAnsi="Arial" w:cs="Arial"/>
          <w:b/>
          <w:sz w:val="24"/>
          <w:szCs w:val="24"/>
        </w:rPr>
      </w:pPr>
    </w:p>
    <w:p w:rsidR="006F6819" w:rsidRDefault="006F6819" w:rsidP="006F6819">
      <w:pPr>
        <w:autoSpaceDE w:val="0"/>
        <w:autoSpaceDN w:val="0"/>
        <w:adjustRightInd w:val="0"/>
        <w:spacing w:after="0" w:line="360" w:lineRule="auto"/>
        <w:jc w:val="both"/>
        <w:rPr>
          <w:rFonts w:ascii="Arial" w:hAnsi="Arial" w:cs="Arial"/>
          <w:sz w:val="24"/>
          <w:szCs w:val="24"/>
          <w:lang w:val="en-ZA"/>
        </w:rPr>
      </w:pPr>
      <w:r>
        <w:rPr>
          <w:rFonts w:ascii="Arial" w:hAnsi="Arial" w:cs="Arial"/>
          <w:sz w:val="24"/>
          <w:szCs w:val="24"/>
          <w:lang w:val="en-ZA"/>
        </w:rPr>
        <w:t>The decision of the Minister to, in terms of section 4, 5, 8 and 12 of the Traditional Authorities Act, a</w:t>
      </w:r>
      <w:r w:rsidR="001B76C7">
        <w:rPr>
          <w:rFonts w:ascii="Arial" w:hAnsi="Arial" w:cs="Arial"/>
          <w:sz w:val="24"/>
          <w:szCs w:val="24"/>
          <w:lang w:val="en-ZA"/>
        </w:rPr>
        <w:t xml:space="preserve">pprove the designation of </w:t>
      </w:r>
      <w:proofErr w:type="spellStart"/>
      <w:r w:rsidR="001623B1">
        <w:rPr>
          <w:rFonts w:ascii="Arial" w:hAnsi="Arial" w:cs="Arial"/>
          <w:sz w:val="24"/>
          <w:szCs w:val="24"/>
          <w:lang w:val="en-ZA"/>
        </w:rPr>
        <w:t>Hikemuine</w:t>
      </w:r>
      <w:proofErr w:type="spellEnd"/>
      <w:r>
        <w:rPr>
          <w:rFonts w:ascii="Arial" w:hAnsi="Arial" w:cs="Arial"/>
          <w:sz w:val="24"/>
          <w:szCs w:val="24"/>
          <w:lang w:val="en-ZA"/>
        </w:rPr>
        <w:t xml:space="preserve"> </w:t>
      </w:r>
      <w:proofErr w:type="spellStart"/>
      <w:r>
        <w:rPr>
          <w:rFonts w:ascii="Arial" w:hAnsi="Arial" w:cs="Arial"/>
          <w:sz w:val="24"/>
          <w:szCs w:val="24"/>
          <w:lang w:val="en-ZA"/>
        </w:rPr>
        <w:t>Kapika</w:t>
      </w:r>
      <w:proofErr w:type="spellEnd"/>
      <w:r>
        <w:rPr>
          <w:rFonts w:ascii="Arial" w:hAnsi="Arial" w:cs="Arial"/>
          <w:sz w:val="24"/>
          <w:szCs w:val="24"/>
          <w:lang w:val="en-ZA"/>
        </w:rPr>
        <w:t xml:space="preserve"> as chief of the </w:t>
      </w:r>
      <w:proofErr w:type="spellStart"/>
      <w:r>
        <w:rPr>
          <w:rFonts w:ascii="Arial" w:hAnsi="Arial" w:cs="Arial"/>
          <w:sz w:val="24"/>
          <w:szCs w:val="24"/>
          <w:lang w:val="en-ZA"/>
        </w:rPr>
        <w:t>Ombuku</w:t>
      </w:r>
      <w:proofErr w:type="spellEnd"/>
      <w:r>
        <w:rPr>
          <w:rFonts w:ascii="Arial" w:hAnsi="Arial" w:cs="Arial"/>
          <w:sz w:val="24"/>
          <w:szCs w:val="24"/>
          <w:lang w:val="en-ZA"/>
        </w:rPr>
        <w:t xml:space="preserve"> Traditional Community is set aside.</w:t>
      </w:r>
    </w:p>
    <w:p w:rsidR="006F1B44" w:rsidRPr="003B6E8B" w:rsidRDefault="006F1B44" w:rsidP="006F1B44">
      <w:pPr>
        <w:spacing w:after="0" w:line="360" w:lineRule="auto"/>
        <w:rPr>
          <w:rFonts w:ascii="Arial" w:hAnsi="Arial" w:cs="Arial"/>
          <w:b/>
          <w:sz w:val="24"/>
          <w:szCs w:val="24"/>
        </w:rPr>
      </w:pPr>
    </w:p>
    <w:p w:rsidR="006F1B44" w:rsidRPr="003B6E8B" w:rsidRDefault="006F1B44" w:rsidP="006F1B44">
      <w:pPr>
        <w:pBdr>
          <w:top w:val="single" w:sz="6" w:space="1" w:color="auto"/>
          <w:bottom w:val="single" w:sz="6" w:space="1" w:color="auto"/>
        </w:pBdr>
        <w:spacing w:after="0" w:line="240" w:lineRule="auto"/>
        <w:jc w:val="center"/>
        <w:rPr>
          <w:rFonts w:ascii="Arial" w:hAnsi="Arial" w:cs="Arial"/>
          <w:b/>
          <w:sz w:val="24"/>
          <w:szCs w:val="24"/>
        </w:rPr>
      </w:pPr>
    </w:p>
    <w:p w:rsidR="006F1B44" w:rsidRPr="003B6E8B" w:rsidRDefault="006F1B44" w:rsidP="006F1B44">
      <w:pPr>
        <w:pBdr>
          <w:top w:val="single" w:sz="6" w:space="1" w:color="auto"/>
          <w:bottom w:val="single" w:sz="6" w:space="1" w:color="auto"/>
        </w:pBdr>
        <w:spacing w:after="0" w:line="240" w:lineRule="auto"/>
        <w:jc w:val="center"/>
        <w:rPr>
          <w:rFonts w:ascii="Arial" w:hAnsi="Arial" w:cs="Arial"/>
          <w:b/>
          <w:sz w:val="24"/>
          <w:szCs w:val="24"/>
        </w:rPr>
      </w:pPr>
      <w:r w:rsidRPr="003B6E8B">
        <w:rPr>
          <w:rFonts w:ascii="Arial" w:hAnsi="Arial" w:cs="Arial"/>
          <w:b/>
          <w:sz w:val="24"/>
          <w:szCs w:val="24"/>
        </w:rPr>
        <w:t>JUDGMENT</w:t>
      </w:r>
    </w:p>
    <w:p w:rsidR="006F1B44" w:rsidRPr="003B6E8B" w:rsidRDefault="006F1B44" w:rsidP="006F1B44">
      <w:pPr>
        <w:pBdr>
          <w:top w:val="single" w:sz="6" w:space="1" w:color="auto"/>
          <w:bottom w:val="single" w:sz="6" w:space="1" w:color="auto"/>
        </w:pBdr>
        <w:spacing w:after="0" w:line="240" w:lineRule="auto"/>
        <w:jc w:val="center"/>
        <w:rPr>
          <w:rFonts w:ascii="Arial" w:hAnsi="Arial" w:cs="Arial"/>
          <w:b/>
          <w:sz w:val="24"/>
          <w:szCs w:val="24"/>
        </w:rPr>
      </w:pPr>
    </w:p>
    <w:p w:rsidR="006F1B44" w:rsidRDefault="006F1B44" w:rsidP="006F1B44">
      <w:pPr>
        <w:spacing w:after="0" w:line="360" w:lineRule="auto"/>
        <w:rPr>
          <w:rFonts w:ascii="Arial" w:hAnsi="Arial" w:cs="Arial"/>
          <w:b/>
          <w:sz w:val="24"/>
          <w:szCs w:val="24"/>
        </w:rPr>
      </w:pPr>
    </w:p>
    <w:p w:rsidR="006F1B44" w:rsidRPr="00700BE8" w:rsidRDefault="006F1B44" w:rsidP="006F1B44">
      <w:pPr>
        <w:spacing w:after="0" w:line="360" w:lineRule="auto"/>
        <w:rPr>
          <w:rFonts w:ascii="Arial" w:hAnsi="Arial" w:cs="Arial"/>
          <w:sz w:val="24"/>
          <w:szCs w:val="24"/>
        </w:rPr>
      </w:pPr>
      <w:r w:rsidRPr="00700BE8">
        <w:rPr>
          <w:rFonts w:ascii="Arial" w:hAnsi="Arial" w:cs="Arial"/>
          <w:sz w:val="24"/>
          <w:szCs w:val="24"/>
        </w:rPr>
        <w:t>U</w:t>
      </w:r>
      <w:r w:rsidR="00B34526" w:rsidRPr="00700BE8">
        <w:rPr>
          <w:rFonts w:ascii="Arial" w:hAnsi="Arial" w:cs="Arial"/>
          <w:sz w:val="24"/>
          <w:szCs w:val="24"/>
        </w:rPr>
        <w:t>EITELE</w:t>
      </w:r>
      <w:r w:rsidR="00700BE8" w:rsidRPr="00700BE8">
        <w:rPr>
          <w:rFonts w:ascii="Arial" w:hAnsi="Arial" w:cs="Arial"/>
          <w:sz w:val="24"/>
          <w:szCs w:val="24"/>
        </w:rPr>
        <w:t xml:space="preserve"> J:</w:t>
      </w:r>
    </w:p>
    <w:p w:rsidR="006F1B44" w:rsidRPr="003B6E8B" w:rsidRDefault="006F1B44" w:rsidP="006F1B44">
      <w:pPr>
        <w:spacing w:after="0" w:line="360" w:lineRule="auto"/>
        <w:rPr>
          <w:rFonts w:ascii="Arial" w:hAnsi="Arial" w:cs="Arial"/>
          <w:b/>
          <w:sz w:val="24"/>
          <w:szCs w:val="24"/>
        </w:rPr>
      </w:pPr>
    </w:p>
    <w:p w:rsidR="006F1B44" w:rsidRPr="003B6E8B" w:rsidRDefault="006F1B44" w:rsidP="006F1B44">
      <w:pPr>
        <w:spacing w:after="0" w:line="360" w:lineRule="auto"/>
        <w:rPr>
          <w:rFonts w:ascii="Arial" w:hAnsi="Arial" w:cs="Arial"/>
          <w:sz w:val="24"/>
          <w:szCs w:val="24"/>
          <w:u w:val="single"/>
        </w:rPr>
      </w:pPr>
      <w:r w:rsidRPr="003B6E8B">
        <w:rPr>
          <w:rFonts w:ascii="Arial" w:hAnsi="Arial" w:cs="Arial"/>
          <w:sz w:val="24"/>
          <w:szCs w:val="24"/>
          <w:u w:val="single"/>
        </w:rPr>
        <w:t>Introduction</w:t>
      </w:r>
    </w:p>
    <w:p w:rsidR="006F1B44" w:rsidRPr="003B6E8B" w:rsidRDefault="006F1B44" w:rsidP="006F1B44">
      <w:pPr>
        <w:spacing w:after="0" w:line="360" w:lineRule="auto"/>
        <w:rPr>
          <w:rFonts w:ascii="Arial" w:hAnsi="Arial" w:cs="Arial"/>
          <w:sz w:val="24"/>
          <w:szCs w:val="24"/>
          <w:u w:val="single"/>
        </w:rPr>
      </w:pPr>
    </w:p>
    <w:p w:rsidR="00F544DD" w:rsidRDefault="006F1B44" w:rsidP="00F075DC">
      <w:pPr>
        <w:spacing w:after="0" w:line="360" w:lineRule="auto"/>
        <w:jc w:val="both"/>
        <w:rPr>
          <w:rFonts w:ascii="Arial" w:hAnsi="Arial" w:cs="Arial"/>
          <w:sz w:val="24"/>
          <w:szCs w:val="24"/>
        </w:rPr>
      </w:pPr>
      <w:r w:rsidRPr="003B6E8B">
        <w:rPr>
          <w:rFonts w:ascii="Arial" w:hAnsi="Arial" w:cs="Arial"/>
          <w:sz w:val="24"/>
          <w:szCs w:val="24"/>
        </w:rPr>
        <w:t>[1</w:t>
      </w:r>
      <w:r w:rsidR="00B2586E">
        <w:rPr>
          <w:rFonts w:ascii="Arial" w:hAnsi="Arial" w:cs="Arial"/>
          <w:sz w:val="24"/>
          <w:szCs w:val="24"/>
        </w:rPr>
        <w:t>]</w:t>
      </w:r>
      <w:r w:rsidR="00B2586E">
        <w:rPr>
          <w:rFonts w:ascii="Arial" w:hAnsi="Arial" w:cs="Arial"/>
          <w:sz w:val="24"/>
          <w:szCs w:val="24"/>
        </w:rPr>
        <w:tab/>
      </w:r>
      <w:r w:rsidR="00D0472E" w:rsidRPr="00D0472E">
        <w:rPr>
          <w:rFonts w:ascii="Arial" w:hAnsi="Arial" w:cs="Arial"/>
          <w:sz w:val="24"/>
          <w:szCs w:val="24"/>
        </w:rPr>
        <w:t>The</w:t>
      </w:r>
      <w:r w:rsidR="00D0472E">
        <w:rPr>
          <w:rFonts w:ascii="Arial" w:hAnsi="Arial" w:cs="Arial"/>
          <w:sz w:val="24"/>
          <w:szCs w:val="24"/>
        </w:rPr>
        <w:t xml:space="preserve"> applicant </w:t>
      </w:r>
      <w:r w:rsidR="00BD4617">
        <w:rPr>
          <w:rFonts w:ascii="Arial" w:hAnsi="Arial" w:cs="Arial"/>
          <w:sz w:val="24"/>
          <w:szCs w:val="24"/>
        </w:rPr>
        <w:t xml:space="preserve">in this matter </w:t>
      </w:r>
      <w:r w:rsidR="00D0472E">
        <w:rPr>
          <w:rFonts w:ascii="Arial" w:hAnsi="Arial" w:cs="Arial"/>
          <w:sz w:val="24"/>
          <w:szCs w:val="24"/>
        </w:rPr>
        <w:t xml:space="preserve">is </w:t>
      </w:r>
      <w:proofErr w:type="spellStart"/>
      <w:r w:rsidR="00D0472E">
        <w:rPr>
          <w:rFonts w:ascii="Arial" w:hAnsi="Arial" w:cs="Arial"/>
          <w:sz w:val="24"/>
          <w:szCs w:val="24"/>
        </w:rPr>
        <w:t>Mutaambanda</w:t>
      </w:r>
      <w:proofErr w:type="spellEnd"/>
      <w:r w:rsidR="00D0472E">
        <w:rPr>
          <w:rFonts w:ascii="Arial" w:hAnsi="Arial" w:cs="Arial"/>
          <w:sz w:val="24"/>
          <w:szCs w:val="24"/>
        </w:rPr>
        <w:t xml:space="preserve"> </w:t>
      </w:r>
      <w:proofErr w:type="spellStart"/>
      <w:r w:rsidR="00D0472E">
        <w:rPr>
          <w:rFonts w:ascii="Arial" w:hAnsi="Arial" w:cs="Arial"/>
          <w:sz w:val="24"/>
          <w:szCs w:val="24"/>
        </w:rPr>
        <w:t>Kapika</w:t>
      </w:r>
      <w:proofErr w:type="spellEnd"/>
      <w:r w:rsidR="00D0472E">
        <w:rPr>
          <w:rFonts w:ascii="Arial" w:hAnsi="Arial" w:cs="Arial"/>
          <w:sz w:val="24"/>
          <w:szCs w:val="24"/>
        </w:rPr>
        <w:t xml:space="preserve">, </w:t>
      </w:r>
      <w:r w:rsidR="00BD4617">
        <w:rPr>
          <w:rFonts w:ascii="Arial" w:hAnsi="Arial" w:cs="Arial"/>
          <w:sz w:val="24"/>
          <w:szCs w:val="24"/>
        </w:rPr>
        <w:t xml:space="preserve">a member of the </w:t>
      </w:r>
      <w:proofErr w:type="spellStart"/>
      <w:r w:rsidR="00BD4617">
        <w:rPr>
          <w:rFonts w:ascii="Arial" w:hAnsi="Arial" w:cs="Arial"/>
          <w:sz w:val="24"/>
          <w:szCs w:val="24"/>
        </w:rPr>
        <w:t>Ovahimba</w:t>
      </w:r>
      <w:proofErr w:type="spellEnd"/>
      <w:r w:rsidR="00BD4617">
        <w:rPr>
          <w:rFonts w:ascii="Arial" w:hAnsi="Arial" w:cs="Arial"/>
          <w:sz w:val="24"/>
          <w:szCs w:val="24"/>
        </w:rPr>
        <w:t xml:space="preserve"> traditional community which occupy the </w:t>
      </w:r>
      <w:proofErr w:type="spellStart"/>
      <w:r w:rsidR="00BD4617">
        <w:rPr>
          <w:rFonts w:ascii="Arial" w:hAnsi="Arial" w:cs="Arial"/>
          <w:sz w:val="24"/>
          <w:szCs w:val="24"/>
        </w:rPr>
        <w:t>Ombuku</w:t>
      </w:r>
      <w:proofErr w:type="spellEnd"/>
      <w:r w:rsidR="00BD4617">
        <w:rPr>
          <w:rFonts w:ascii="Arial" w:hAnsi="Arial" w:cs="Arial"/>
          <w:sz w:val="24"/>
          <w:szCs w:val="24"/>
        </w:rPr>
        <w:t xml:space="preserve"> – </w:t>
      </w:r>
      <w:proofErr w:type="spellStart"/>
      <w:r w:rsidR="00BD4617">
        <w:rPr>
          <w:rFonts w:ascii="Arial" w:hAnsi="Arial" w:cs="Arial"/>
          <w:sz w:val="24"/>
          <w:szCs w:val="24"/>
        </w:rPr>
        <w:t>Epupa</w:t>
      </w:r>
      <w:proofErr w:type="spellEnd"/>
      <w:r w:rsidR="00BD4617">
        <w:rPr>
          <w:rFonts w:ascii="Arial" w:hAnsi="Arial" w:cs="Arial"/>
          <w:sz w:val="24"/>
          <w:szCs w:val="24"/>
        </w:rPr>
        <w:t xml:space="preserve"> are</w:t>
      </w:r>
      <w:r w:rsidR="006363B9">
        <w:rPr>
          <w:rFonts w:ascii="Arial" w:hAnsi="Arial" w:cs="Arial"/>
          <w:sz w:val="24"/>
          <w:szCs w:val="24"/>
        </w:rPr>
        <w:t>a</w:t>
      </w:r>
      <w:r w:rsidR="00BD4617">
        <w:rPr>
          <w:rFonts w:ascii="Arial" w:hAnsi="Arial" w:cs="Arial"/>
          <w:sz w:val="24"/>
          <w:szCs w:val="24"/>
        </w:rPr>
        <w:t xml:space="preserve"> in the Kunene </w:t>
      </w:r>
      <w:r w:rsidR="006363B9">
        <w:rPr>
          <w:rFonts w:ascii="Arial" w:hAnsi="Arial" w:cs="Arial"/>
          <w:sz w:val="24"/>
          <w:szCs w:val="24"/>
        </w:rPr>
        <w:t>R</w:t>
      </w:r>
      <w:r w:rsidR="00BD4617">
        <w:rPr>
          <w:rFonts w:ascii="Arial" w:hAnsi="Arial" w:cs="Arial"/>
          <w:sz w:val="24"/>
          <w:szCs w:val="24"/>
        </w:rPr>
        <w:t>egion of Namibia. He is furthermore a paternal</w:t>
      </w:r>
      <w:r w:rsidR="00D0472E">
        <w:rPr>
          <w:rFonts w:ascii="Arial" w:hAnsi="Arial" w:cs="Arial"/>
          <w:sz w:val="24"/>
          <w:szCs w:val="24"/>
        </w:rPr>
        <w:t xml:space="preserve"> brother to the 4</w:t>
      </w:r>
      <w:r w:rsidR="00D0472E" w:rsidRPr="00D0472E">
        <w:rPr>
          <w:rFonts w:ascii="Arial" w:hAnsi="Arial" w:cs="Arial"/>
          <w:sz w:val="24"/>
          <w:szCs w:val="24"/>
          <w:vertAlign w:val="superscript"/>
        </w:rPr>
        <w:t>th</w:t>
      </w:r>
      <w:r w:rsidR="00D0472E">
        <w:rPr>
          <w:rFonts w:ascii="Arial" w:hAnsi="Arial" w:cs="Arial"/>
          <w:sz w:val="24"/>
          <w:szCs w:val="24"/>
        </w:rPr>
        <w:t xml:space="preserve"> respondent</w:t>
      </w:r>
      <w:r w:rsidR="00BD4617">
        <w:rPr>
          <w:rFonts w:ascii="Arial" w:hAnsi="Arial" w:cs="Arial"/>
          <w:sz w:val="24"/>
          <w:szCs w:val="24"/>
        </w:rPr>
        <w:t xml:space="preserve"> (</w:t>
      </w:r>
      <w:proofErr w:type="spellStart"/>
      <w:r w:rsidR="00BD4617">
        <w:rPr>
          <w:rFonts w:ascii="Arial" w:hAnsi="Arial" w:cs="Arial"/>
          <w:sz w:val="24"/>
          <w:szCs w:val="24"/>
        </w:rPr>
        <w:t>Hikemuine</w:t>
      </w:r>
      <w:proofErr w:type="spellEnd"/>
      <w:r w:rsidR="00BD4617">
        <w:rPr>
          <w:rFonts w:ascii="Arial" w:hAnsi="Arial" w:cs="Arial"/>
          <w:sz w:val="24"/>
          <w:szCs w:val="24"/>
        </w:rPr>
        <w:t xml:space="preserve"> </w:t>
      </w:r>
      <w:proofErr w:type="spellStart"/>
      <w:r w:rsidR="00BD4617">
        <w:rPr>
          <w:rFonts w:ascii="Arial" w:hAnsi="Arial" w:cs="Arial"/>
          <w:sz w:val="24"/>
          <w:szCs w:val="24"/>
        </w:rPr>
        <w:t>Kapika</w:t>
      </w:r>
      <w:proofErr w:type="spellEnd"/>
      <w:r w:rsidR="00BD4617">
        <w:rPr>
          <w:rFonts w:ascii="Arial" w:hAnsi="Arial" w:cs="Arial"/>
          <w:sz w:val="24"/>
          <w:szCs w:val="24"/>
        </w:rPr>
        <w:t xml:space="preserve">). </w:t>
      </w:r>
      <w:r w:rsidR="00BD4617">
        <w:rPr>
          <w:rFonts w:ascii="Arial" w:hAnsi="Arial" w:cs="Arial"/>
          <w:sz w:val="24"/>
          <w:szCs w:val="24"/>
        </w:rPr>
        <w:lastRenderedPageBreak/>
        <w:t xml:space="preserve">The applicant alleges that during </w:t>
      </w:r>
      <w:r w:rsidR="00F544DD">
        <w:rPr>
          <w:rFonts w:ascii="Arial" w:hAnsi="Arial" w:cs="Arial"/>
          <w:sz w:val="24"/>
          <w:szCs w:val="24"/>
        </w:rPr>
        <w:t xml:space="preserve">March 2014 he </w:t>
      </w:r>
      <w:r w:rsidR="00D0472E">
        <w:rPr>
          <w:rFonts w:ascii="Arial" w:hAnsi="Arial" w:cs="Arial"/>
          <w:sz w:val="24"/>
          <w:szCs w:val="24"/>
        </w:rPr>
        <w:t xml:space="preserve">was elected as </w:t>
      </w:r>
      <w:r w:rsidR="006363B9">
        <w:rPr>
          <w:rFonts w:ascii="Arial" w:hAnsi="Arial" w:cs="Arial"/>
          <w:sz w:val="24"/>
          <w:szCs w:val="24"/>
        </w:rPr>
        <w:t>traditional c</w:t>
      </w:r>
      <w:r w:rsidR="00D0472E">
        <w:rPr>
          <w:rFonts w:ascii="Arial" w:hAnsi="Arial" w:cs="Arial"/>
          <w:sz w:val="24"/>
          <w:szCs w:val="24"/>
        </w:rPr>
        <w:t>hief of t</w:t>
      </w:r>
      <w:r w:rsidR="00F544DD">
        <w:rPr>
          <w:rFonts w:ascii="Arial" w:hAnsi="Arial" w:cs="Arial"/>
          <w:sz w:val="24"/>
          <w:szCs w:val="24"/>
        </w:rPr>
        <w:t xml:space="preserve">he </w:t>
      </w:r>
      <w:proofErr w:type="spellStart"/>
      <w:r w:rsidR="00F544DD">
        <w:rPr>
          <w:rFonts w:ascii="Arial" w:hAnsi="Arial" w:cs="Arial"/>
          <w:sz w:val="24"/>
          <w:szCs w:val="24"/>
        </w:rPr>
        <w:t>Ombuku</w:t>
      </w:r>
      <w:proofErr w:type="spellEnd"/>
      <w:r w:rsidR="00F544DD">
        <w:rPr>
          <w:rFonts w:ascii="Arial" w:hAnsi="Arial" w:cs="Arial"/>
          <w:sz w:val="24"/>
          <w:szCs w:val="24"/>
        </w:rPr>
        <w:t xml:space="preserve"> traditional community.</w:t>
      </w:r>
    </w:p>
    <w:p w:rsidR="00F544DD" w:rsidRDefault="00F544DD" w:rsidP="00F075DC">
      <w:pPr>
        <w:spacing w:after="0" w:line="360" w:lineRule="auto"/>
        <w:jc w:val="both"/>
        <w:rPr>
          <w:rFonts w:ascii="Arial" w:hAnsi="Arial" w:cs="Arial"/>
          <w:sz w:val="24"/>
          <w:szCs w:val="24"/>
        </w:rPr>
      </w:pPr>
    </w:p>
    <w:p w:rsidR="00F544DD" w:rsidRDefault="00F544DD" w:rsidP="00F544DD">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first</w:t>
      </w:r>
      <w:r w:rsidR="00D0472E">
        <w:rPr>
          <w:rFonts w:ascii="Arial" w:hAnsi="Arial" w:cs="Arial"/>
          <w:sz w:val="24"/>
          <w:szCs w:val="24"/>
        </w:rPr>
        <w:t xml:space="preserve"> responden</w:t>
      </w:r>
      <w:r w:rsidR="00095A66">
        <w:rPr>
          <w:rFonts w:ascii="Arial" w:hAnsi="Arial" w:cs="Arial"/>
          <w:sz w:val="24"/>
          <w:szCs w:val="24"/>
        </w:rPr>
        <w:t>t is the Minister of Urban and Rural D</w:t>
      </w:r>
      <w:r w:rsidR="00D0472E">
        <w:rPr>
          <w:rFonts w:ascii="Arial" w:hAnsi="Arial" w:cs="Arial"/>
          <w:sz w:val="24"/>
          <w:szCs w:val="24"/>
        </w:rPr>
        <w:t xml:space="preserve">evelopment, who is appointed in terms of Article 32 of the Constitution. She is </w:t>
      </w:r>
      <w:r w:rsidR="00061395">
        <w:rPr>
          <w:rFonts w:ascii="Arial" w:hAnsi="Arial" w:cs="Arial"/>
          <w:sz w:val="24"/>
          <w:szCs w:val="24"/>
        </w:rPr>
        <w:t xml:space="preserve">also the </w:t>
      </w:r>
      <w:r>
        <w:rPr>
          <w:rFonts w:ascii="Arial" w:hAnsi="Arial" w:cs="Arial"/>
          <w:sz w:val="24"/>
          <w:szCs w:val="24"/>
        </w:rPr>
        <w:t xml:space="preserve">Minister </w:t>
      </w:r>
      <w:r w:rsidR="00D0472E">
        <w:rPr>
          <w:rFonts w:ascii="Arial" w:hAnsi="Arial" w:cs="Arial"/>
          <w:sz w:val="24"/>
          <w:szCs w:val="24"/>
        </w:rPr>
        <w:t xml:space="preserve">responsible for the administration of the </w:t>
      </w:r>
      <w:r>
        <w:rPr>
          <w:rFonts w:ascii="Arial" w:hAnsi="Arial" w:cs="Arial"/>
          <w:sz w:val="24"/>
          <w:szCs w:val="24"/>
        </w:rPr>
        <w:t>Traditional Authorities Act, 2000</w:t>
      </w:r>
      <w:r>
        <w:rPr>
          <w:rStyle w:val="FootnoteReference"/>
          <w:rFonts w:ascii="Arial" w:hAnsi="Arial" w:cs="Arial"/>
          <w:sz w:val="24"/>
          <w:szCs w:val="24"/>
        </w:rPr>
        <w:footnoteReference w:id="1"/>
      </w:r>
      <w:r>
        <w:rPr>
          <w:rFonts w:ascii="Arial" w:hAnsi="Arial" w:cs="Arial"/>
          <w:sz w:val="24"/>
          <w:szCs w:val="24"/>
        </w:rPr>
        <w:t xml:space="preserve"> (I will, in this judgment except where the context requires otherwise, refer to the Traditi</w:t>
      </w:r>
      <w:r w:rsidR="00BE6968">
        <w:rPr>
          <w:rFonts w:ascii="Arial" w:hAnsi="Arial" w:cs="Arial"/>
          <w:sz w:val="24"/>
          <w:szCs w:val="24"/>
        </w:rPr>
        <w:t>onal Authorities Act as the Act</w:t>
      </w:r>
      <w:r>
        <w:rPr>
          <w:rFonts w:ascii="Arial" w:hAnsi="Arial" w:cs="Arial"/>
          <w:sz w:val="24"/>
          <w:szCs w:val="24"/>
        </w:rPr>
        <w:t>)</w:t>
      </w:r>
      <w:r w:rsidR="00BE6968">
        <w:rPr>
          <w:rFonts w:ascii="Arial" w:hAnsi="Arial" w:cs="Arial"/>
          <w:sz w:val="24"/>
          <w:szCs w:val="24"/>
        </w:rPr>
        <w:t>.</w:t>
      </w:r>
    </w:p>
    <w:p w:rsidR="00361EC8" w:rsidRPr="001623B1" w:rsidRDefault="00361EC8" w:rsidP="00F544DD">
      <w:pPr>
        <w:spacing w:after="0" w:line="360" w:lineRule="auto"/>
        <w:jc w:val="both"/>
        <w:rPr>
          <w:rFonts w:ascii="Arial" w:hAnsi="Arial" w:cs="Arial"/>
          <w:sz w:val="24"/>
          <w:szCs w:val="24"/>
        </w:rPr>
      </w:pPr>
    </w:p>
    <w:p w:rsidR="00D0472E" w:rsidRDefault="00F544DD" w:rsidP="00F544DD">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061395">
        <w:rPr>
          <w:rFonts w:ascii="Arial" w:hAnsi="Arial" w:cs="Arial"/>
          <w:sz w:val="24"/>
          <w:szCs w:val="24"/>
        </w:rPr>
        <w:t xml:space="preserve">The </w:t>
      </w:r>
      <w:r>
        <w:rPr>
          <w:rFonts w:ascii="Arial" w:hAnsi="Arial" w:cs="Arial"/>
          <w:sz w:val="24"/>
          <w:szCs w:val="24"/>
        </w:rPr>
        <w:t>second</w:t>
      </w:r>
      <w:r w:rsidR="00061395">
        <w:rPr>
          <w:rFonts w:ascii="Arial" w:hAnsi="Arial" w:cs="Arial"/>
          <w:sz w:val="24"/>
          <w:szCs w:val="24"/>
        </w:rPr>
        <w:t xml:space="preserve"> respondent is Chief </w:t>
      </w:r>
      <w:proofErr w:type="spellStart"/>
      <w:r w:rsidR="00061395">
        <w:rPr>
          <w:rFonts w:ascii="Arial" w:hAnsi="Arial" w:cs="Arial"/>
          <w:sz w:val="24"/>
          <w:szCs w:val="24"/>
        </w:rPr>
        <w:t>Elifas</w:t>
      </w:r>
      <w:proofErr w:type="spellEnd"/>
      <w:r w:rsidR="00061395">
        <w:rPr>
          <w:rFonts w:ascii="Arial" w:hAnsi="Arial" w:cs="Arial"/>
          <w:sz w:val="24"/>
          <w:szCs w:val="24"/>
        </w:rPr>
        <w:t xml:space="preserve"> </w:t>
      </w:r>
      <w:proofErr w:type="spellStart"/>
      <w:r w:rsidR="00061395">
        <w:rPr>
          <w:rFonts w:ascii="Arial" w:hAnsi="Arial" w:cs="Arial"/>
          <w:sz w:val="24"/>
          <w:szCs w:val="24"/>
        </w:rPr>
        <w:t>Kauluma</w:t>
      </w:r>
      <w:proofErr w:type="spellEnd"/>
      <w:r w:rsidR="00061395">
        <w:rPr>
          <w:rFonts w:ascii="Arial" w:hAnsi="Arial" w:cs="Arial"/>
          <w:sz w:val="24"/>
          <w:szCs w:val="24"/>
        </w:rPr>
        <w:t>, the chairperson of the</w:t>
      </w:r>
      <w:r w:rsidR="00BA0AA5">
        <w:rPr>
          <w:rFonts w:ascii="Arial" w:hAnsi="Arial" w:cs="Arial"/>
          <w:sz w:val="24"/>
          <w:szCs w:val="24"/>
        </w:rPr>
        <w:t xml:space="preserve"> Council of Traditional Leaders</w:t>
      </w:r>
      <w:r>
        <w:rPr>
          <w:rFonts w:ascii="Arial" w:hAnsi="Arial" w:cs="Arial"/>
          <w:sz w:val="24"/>
          <w:szCs w:val="24"/>
        </w:rPr>
        <w:t xml:space="preserve">. The third respondent is the </w:t>
      </w:r>
      <w:proofErr w:type="spellStart"/>
      <w:r>
        <w:rPr>
          <w:rFonts w:ascii="Arial" w:hAnsi="Arial" w:cs="Arial"/>
          <w:sz w:val="24"/>
          <w:szCs w:val="24"/>
        </w:rPr>
        <w:t>Kapika</w:t>
      </w:r>
      <w:proofErr w:type="spellEnd"/>
      <w:r>
        <w:rPr>
          <w:rFonts w:ascii="Arial" w:hAnsi="Arial" w:cs="Arial"/>
          <w:sz w:val="24"/>
          <w:szCs w:val="24"/>
        </w:rPr>
        <w:t xml:space="preserve"> Traditional A</w:t>
      </w:r>
      <w:r w:rsidR="00BA0AA5">
        <w:rPr>
          <w:rFonts w:ascii="Arial" w:hAnsi="Arial" w:cs="Arial"/>
          <w:sz w:val="24"/>
          <w:szCs w:val="24"/>
        </w:rPr>
        <w:t xml:space="preserve">uthority. No substantive relief is sought against both the second and third respondents and they are cited simply for the interest that they may have in this matter. </w:t>
      </w:r>
      <w:r w:rsidR="00061395">
        <w:rPr>
          <w:rFonts w:ascii="Arial" w:hAnsi="Arial" w:cs="Arial"/>
          <w:sz w:val="24"/>
          <w:szCs w:val="24"/>
        </w:rPr>
        <w:t xml:space="preserve">The </w:t>
      </w:r>
      <w:r w:rsidR="00BA0AA5">
        <w:rPr>
          <w:rFonts w:ascii="Arial" w:hAnsi="Arial" w:cs="Arial"/>
          <w:sz w:val="24"/>
          <w:szCs w:val="24"/>
        </w:rPr>
        <w:t xml:space="preserve">fourth </w:t>
      </w:r>
      <w:r w:rsidR="00061395">
        <w:rPr>
          <w:rFonts w:ascii="Arial" w:hAnsi="Arial" w:cs="Arial"/>
          <w:sz w:val="24"/>
          <w:szCs w:val="24"/>
        </w:rPr>
        <w:t xml:space="preserve">respondent is </w:t>
      </w:r>
      <w:proofErr w:type="spellStart"/>
      <w:r w:rsidR="00BA0AA5">
        <w:rPr>
          <w:rFonts w:ascii="Arial" w:hAnsi="Arial" w:cs="Arial"/>
          <w:sz w:val="24"/>
          <w:szCs w:val="24"/>
        </w:rPr>
        <w:t>Hikumuine</w:t>
      </w:r>
      <w:proofErr w:type="spellEnd"/>
      <w:r w:rsidR="00061395">
        <w:rPr>
          <w:rFonts w:ascii="Arial" w:hAnsi="Arial" w:cs="Arial"/>
          <w:sz w:val="24"/>
          <w:szCs w:val="24"/>
        </w:rPr>
        <w:t xml:space="preserve"> </w:t>
      </w:r>
      <w:proofErr w:type="spellStart"/>
      <w:r w:rsidR="00061395">
        <w:rPr>
          <w:rFonts w:ascii="Arial" w:hAnsi="Arial" w:cs="Arial"/>
          <w:sz w:val="24"/>
          <w:szCs w:val="24"/>
        </w:rPr>
        <w:t>Kapika</w:t>
      </w:r>
      <w:proofErr w:type="spellEnd"/>
      <w:r w:rsidR="00061395">
        <w:rPr>
          <w:rFonts w:ascii="Arial" w:hAnsi="Arial" w:cs="Arial"/>
          <w:sz w:val="24"/>
          <w:szCs w:val="24"/>
        </w:rPr>
        <w:t xml:space="preserve">, </w:t>
      </w:r>
      <w:r w:rsidR="00BA0AA5">
        <w:rPr>
          <w:rFonts w:ascii="Arial" w:hAnsi="Arial" w:cs="Arial"/>
          <w:sz w:val="24"/>
          <w:szCs w:val="24"/>
        </w:rPr>
        <w:t>h</w:t>
      </w:r>
      <w:r w:rsidR="001F6489">
        <w:rPr>
          <w:rFonts w:ascii="Arial" w:hAnsi="Arial" w:cs="Arial"/>
          <w:sz w:val="24"/>
          <w:szCs w:val="24"/>
        </w:rPr>
        <w:t>e</w:t>
      </w:r>
      <w:r w:rsidR="00BA0AA5">
        <w:rPr>
          <w:rFonts w:ascii="Arial" w:hAnsi="Arial" w:cs="Arial"/>
          <w:sz w:val="24"/>
          <w:szCs w:val="24"/>
        </w:rPr>
        <w:t xml:space="preserve"> is the eldest son of </w:t>
      </w:r>
      <w:proofErr w:type="spellStart"/>
      <w:r w:rsidR="00BA0AA5">
        <w:rPr>
          <w:rFonts w:ascii="Arial" w:hAnsi="Arial" w:cs="Arial"/>
          <w:sz w:val="24"/>
          <w:szCs w:val="24"/>
        </w:rPr>
        <w:t>Muniomuhoro</w:t>
      </w:r>
      <w:proofErr w:type="spellEnd"/>
      <w:r w:rsidR="00BA0AA5">
        <w:rPr>
          <w:rFonts w:ascii="Arial" w:hAnsi="Arial" w:cs="Arial"/>
          <w:sz w:val="24"/>
          <w:szCs w:val="24"/>
        </w:rPr>
        <w:t xml:space="preserve"> </w:t>
      </w:r>
      <w:proofErr w:type="spellStart"/>
      <w:r w:rsidR="00BA0AA5">
        <w:rPr>
          <w:rFonts w:ascii="Arial" w:hAnsi="Arial" w:cs="Arial"/>
          <w:sz w:val="24"/>
          <w:szCs w:val="24"/>
        </w:rPr>
        <w:t>Kapika</w:t>
      </w:r>
      <w:proofErr w:type="spellEnd"/>
      <w:r w:rsidR="00BA0AA5">
        <w:rPr>
          <w:rFonts w:ascii="Arial" w:hAnsi="Arial" w:cs="Arial"/>
          <w:sz w:val="24"/>
          <w:szCs w:val="24"/>
        </w:rPr>
        <w:t xml:space="preserve"> </w:t>
      </w:r>
      <w:r w:rsidR="00061395">
        <w:rPr>
          <w:rFonts w:ascii="Arial" w:hAnsi="Arial" w:cs="Arial"/>
          <w:sz w:val="24"/>
          <w:szCs w:val="24"/>
        </w:rPr>
        <w:t xml:space="preserve">the </w:t>
      </w:r>
      <w:r w:rsidR="00BA0AA5">
        <w:rPr>
          <w:rFonts w:ascii="Arial" w:hAnsi="Arial" w:cs="Arial"/>
          <w:sz w:val="24"/>
          <w:szCs w:val="24"/>
        </w:rPr>
        <w:t xml:space="preserve">late Chief of the </w:t>
      </w:r>
      <w:proofErr w:type="spellStart"/>
      <w:r w:rsidR="00BA0AA5">
        <w:rPr>
          <w:rFonts w:ascii="Arial" w:hAnsi="Arial" w:cs="Arial"/>
          <w:sz w:val="24"/>
          <w:szCs w:val="24"/>
        </w:rPr>
        <w:t>Ombuku</w:t>
      </w:r>
      <w:proofErr w:type="spellEnd"/>
      <w:r w:rsidR="00BA0AA5">
        <w:rPr>
          <w:rFonts w:ascii="Arial" w:hAnsi="Arial" w:cs="Arial"/>
          <w:sz w:val="24"/>
          <w:szCs w:val="24"/>
        </w:rPr>
        <w:t xml:space="preserve"> Traditional Community</w:t>
      </w:r>
      <w:r w:rsidR="00061395">
        <w:rPr>
          <w:rFonts w:ascii="Arial" w:hAnsi="Arial" w:cs="Arial"/>
          <w:sz w:val="24"/>
          <w:szCs w:val="24"/>
        </w:rPr>
        <w:t xml:space="preserve">. </w:t>
      </w:r>
    </w:p>
    <w:p w:rsidR="00061395" w:rsidRDefault="00061395" w:rsidP="00F075DC">
      <w:pPr>
        <w:spacing w:after="0" w:line="360" w:lineRule="auto"/>
        <w:jc w:val="both"/>
        <w:rPr>
          <w:rFonts w:ascii="Arial" w:hAnsi="Arial" w:cs="Arial"/>
          <w:sz w:val="24"/>
          <w:szCs w:val="24"/>
          <w:u w:val="single"/>
        </w:rPr>
      </w:pPr>
    </w:p>
    <w:p w:rsidR="00061395" w:rsidRDefault="00BA0AA5" w:rsidP="00836C42">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The applicant approached this Co</w:t>
      </w:r>
      <w:r w:rsidR="001F6489">
        <w:rPr>
          <w:rFonts w:ascii="Arial" w:hAnsi="Arial" w:cs="Arial"/>
          <w:sz w:val="24"/>
          <w:szCs w:val="24"/>
        </w:rPr>
        <w:t xml:space="preserve">urt by notice of motion seeking, </w:t>
      </w:r>
      <w:r>
        <w:rPr>
          <w:rFonts w:ascii="Arial" w:hAnsi="Arial" w:cs="Arial"/>
          <w:sz w:val="24"/>
          <w:szCs w:val="24"/>
        </w:rPr>
        <w:t>amongst other relief</w:t>
      </w:r>
      <w:r w:rsidR="001F6489">
        <w:rPr>
          <w:rFonts w:ascii="Arial" w:hAnsi="Arial" w:cs="Arial"/>
          <w:sz w:val="24"/>
          <w:szCs w:val="24"/>
        </w:rPr>
        <w:t>,</w:t>
      </w:r>
      <w:r>
        <w:rPr>
          <w:rFonts w:ascii="Arial" w:hAnsi="Arial" w:cs="Arial"/>
          <w:sz w:val="24"/>
          <w:szCs w:val="24"/>
        </w:rPr>
        <w:t xml:space="preserve"> an order reviewing and setting aside the decision of the first respondent </w:t>
      </w:r>
      <w:r w:rsidR="00836C42">
        <w:rPr>
          <w:rFonts w:ascii="Arial" w:hAnsi="Arial" w:cs="Arial"/>
          <w:sz w:val="24"/>
          <w:szCs w:val="24"/>
        </w:rPr>
        <w:t xml:space="preserve">(I will in </w:t>
      </w:r>
      <w:r w:rsidR="00836C42" w:rsidRPr="001623B1">
        <w:rPr>
          <w:rFonts w:ascii="Arial" w:hAnsi="Arial" w:cs="Arial"/>
          <w:sz w:val="24"/>
          <w:szCs w:val="24"/>
        </w:rPr>
        <w:t>t</w:t>
      </w:r>
      <w:r w:rsidR="00BE6968" w:rsidRPr="001623B1">
        <w:rPr>
          <w:rFonts w:ascii="Arial" w:hAnsi="Arial" w:cs="Arial"/>
          <w:sz w:val="24"/>
          <w:szCs w:val="24"/>
        </w:rPr>
        <w:t>h</w:t>
      </w:r>
      <w:r w:rsidR="00836C42" w:rsidRPr="001623B1">
        <w:rPr>
          <w:rFonts w:ascii="Arial" w:hAnsi="Arial" w:cs="Arial"/>
          <w:sz w:val="24"/>
          <w:szCs w:val="24"/>
        </w:rPr>
        <w:t>is</w:t>
      </w:r>
      <w:r w:rsidR="00836C42">
        <w:rPr>
          <w:rFonts w:ascii="Arial" w:hAnsi="Arial" w:cs="Arial"/>
          <w:sz w:val="24"/>
          <w:szCs w:val="24"/>
        </w:rPr>
        <w:t xml:space="preserve"> judgment refer to the first respondent as t</w:t>
      </w:r>
      <w:r w:rsidR="00BD4617">
        <w:rPr>
          <w:rFonts w:ascii="Arial" w:hAnsi="Arial" w:cs="Arial"/>
          <w:sz w:val="24"/>
          <w:szCs w:val="24"/>
        </w:rPr>
        <w:t>he Minister</w:t>
      </w:r>
      <w:r w:rsidR="00836C42">
        <w:rPr>
          <w:rFonts w:ascii="Arial" w:hAnsi="Arial" w:cs="Arial"/>
          <w:sz w:val="24"/>
          <w:szCs w:val="24"/>
        </w:rPr>
        <w:t>) designating</w:t>
      </w:r>
      <w:r w:rsidR="00BD4617">
        <w:rPr>
          <w:rFonts w:ascii="Arial" w:hAnsi="Arial" w:cs="Arial"/>
          <w:sz w:val="24"/>
          <w:szCs w:val="24"/>
        </w:rPr>
        <w:t xml:space="preserve"> the </w:t>
      </w:r>
      <w:r w:rsidR="00836C42">
        <w:rPr>
          <w:rFonts w:ascii="Arial" w:hAnsi="Arial" w:cs="Arial"/>
          <w:sz w:val="24"/>
          <w:szCs w:val="24"/>
        </w:rPr>
        <w:t xml:space="preserve">fourth </w:t>
      </w:r>
      <w:r w:rsidR="00BD4617">
        <w:rPr>
          <w:rFonts w:ascii="Arial" w:hAnsi="Arial" w:cs="Arial"/>
          <w:sz w:val="24"/>
          <w:szCs w:val="24"/>
        </w:rPr>
        <w:t xml:space="preserve">respondent as chief of the </w:t>
      </w:r>
      <w:proofErr w:type="spellStart"/>
      <w:r w:rsidR="00BD4617">
        <w:rPr>
          <w:rFonts w:ascii="Arial" w:hAnsi="Arial" w:cs="Arial"/>
          <w:sz w:val="24"/>
          <w:szCs w:val="24"/>
        </w:rPr>
        <w:t>Ombuku</w:t>
      </w:r>
      <w:proofErr w:type="spellEnd"/>
      <w:r w:rsidR="00BD4617">
        <w:rPr>
          <w:rFonts w:ascii="Arial" w:hAnsi="Arial" w:cs="Arial"/>
          <w:sz w:val="24"/>
          <w:szCs w:val="24"/>
        </w:rPr>
        <w:t xml:space="preserve"> traditional community. </w:t>
      </w:r>
    </w:p>
    <w:p w:rsidR="00836C42" w:rsidRDefault="00836C42" w:rsidP="00836C42">
      <w:pPr>
        <w:spacing w:after="0" w:line="360" w:lineRule="auto"/>
        <w:jc w:val="both"/>
        <w:rPr>
          <w:rFonts w:ascii="Arial" w:hAnsi="Arial" w:cs="Arial"/>
          <w:sz w:val="24"/>
          <w:szCs w:val="24"/>
          <w:u w:val="single"/>
        </w:rPr>
      </w:pPr>
    </w:p>
    <w:p w:rsidR="00F075DC" w:rsidRPr="003B6E8B" w:rsidRDefault="00F075DC" w:rsidP="00F075DC">
      <w:pPr>
        <w:spacing w:after="0" w:line="360" w:lineRule="auto"/>
        <w:jc w:val="both"/>
        <w:rPr>
          <w:rFonts w:ascii="Arial" w:hAnsi="Arial" w:cs="Arial"/>
          <w:sz w:val="24"/>
          <w:szCs w:val="24"/>
          <w:u w:val="single"/>
        </w:rPr>
      </w:pPr>
      <w:r w:rsidRPr="003B6E8B">
        <w:rPr>
          <w:rFonts w:ascii="Arial" w:hAnsi="Arial" w:cs="Arial"/>
          <w:sz w:val="24"/>
          <w:szCs w:val="24"/>
          <w:u w:val="single"/>
        </w:rPr>
        <w:t>Background</w:t>
      </w:r>
    </w:p>
    <w:p w:rsidR="00F075DC" w:rsidRPr="003B6E8B" w:rsidRDefault="00F075DC" w:rsidP="00F075DC">
      <w:pPr>
        <w:spacing w:after="0" w:line="360" w:lineRule="auto"/>
        <w:jc w:val="both"/>
        <w:rPr>
          <w:rFonts w:ascii="Arial" w:hAnsi="Arial" w:cs="Arial"/>
          <w:sz w:val="24"/>
          <w:szCs w:val="24"/>
          <w:u w:val="single"/>
        </w:rPr>
      </w:pPr>
    </w:p>
    <w:p w:rsidR="003958D6" w:rsidRDefault="00B62F4B" w:rsidP="00F075DC">
      <w:pPr>
        <w:spacing w:after="0" w:line="360" w:lineRule="auto"/>
        <w:jc w:val="both"/>
        <w:rPr>
          <w:rFonts w:ascii="Arial" w:hAnsi="Arial" w:cs="Arial"/>
          <w:sz w:val="24"/>
          <w:szCs w:val="24"/>
        </w:rPr>
      </w:pPr>
      <w:r>
        <w:rPr>
          <w:rFonts w:ascii="Arial" w:hAnsi="Arial" w:cs="Arial"/>
          <w:sz w:val="24"/>
          <w:szCs w:val="24"/>
        </w:rPr>
        <w:t>[</w:t>
      </w:r>
      <w:r w:rsidR="001F6489">
        <w:rPr>
          <w:rFonts w:ascii="Arial" w:hAnsi="Arial" w:cs="Arial"/>
          <w:sz w:val="24"/>
          <w:szCs w:val="24"/>
        </w:rPr>
        <w:t>5]</w:t>
      </w:r>
      <w:r w:rsidR="00F075DC" w:rsidRPr="003B6E8B">
        <w:rPr>
          <w:rFonts w:ascii="Arial" w:hAnsi="Arial" w:cs="Arial"/>
          <w:sz w:val="24"/>
          <w:szCs w:val="24"/>
        </w:rPr>
        <w:tab/>
        <w:t xml:space="preserve">The </w:t>
      </w:r>
      <w:r w:rsidR="00836C42">
        <w:rPr>
          <w:rFonts w:ascii="Arial" w:hAnsi="Arial" w:cs="Arial"/>
          <w:sz w:val="24"/>
          <w:szCs w:val="24"/>
        </w:rPr>
        <w:t>background facts which have given rise to this application are the following</w:t>
      </w:r>
      <w:r w:rsidR="001F6489">
        <w:rPr>
          <w:rFonts w:ascii="Arial" w:hAnsi="Arial" w:cs="Arial"/>
          <w:sz w:val="24"/>
          <w:szCs w:val="24"/>
        </w:rPr>
        <w:t>.</w:t>
      </w:r>
      <w:r w:rsidR="00836C42">
        <w:rPr>
          <w:rFonts w:ascii="Arial" w:hAnsi="Arial" w:cs="Arial"/>
          <w:sz w:val="24"/>
          <w:szCs w:val="24"/>
        </w:rPr>
        <w:t xml:space="preserve"> Between the years 1935 to 1982 the </w:t>
      </w:r>
      <w:proofErr w:type="spellStart"/>
      <w:r w:rsidR="00836C42">
        <w:rPr>
          <w:rFonts w:ascii="Arial" w:hAnsi="Arial" w:cs="Arial"/>
          <w:sz w:val="24"/>
          <w:szCs w:val="24"/>
        </w:rPr>
        <w:t>Ombuku</w:t>
      </w:r>
      <w:proofErr w:type="spellEnd"/>
      <w:r w:rsidR="00836C42">
        <w:rPr>
          <w:rFonts w:ascii="Arial" w:hAnsi="Arial" w:cs="Arial"/>
          <w:sz w:val="24"/>
          <w:szCs w:val="24"/>
        </w:rPr>
        <w:t xml:space="preserve"> Traditional Community was led by the late Chief </w:t>
      </w:r>
      <w:proofErr w:type="spellStart"/>
      <w:r w:rsidR="00836C42">
        <w:rPr>
          <w:rFonts w:ascii="Arial" w:hAnsi="Arial" w:cs="Arial"/>
          <w:sz w:val="24"/>
          <w:szCs w:val="24"/>
        </w:rPr>
        <w:t>Muniomuhoro</w:t>
      </w:r>
      <w:proofErr w:type="spellEnd"/>
      <w:r w:rsidR="00836C42">
        <w:rPr>
          <w:rFonts w:ascii="Arial" w:hAnsi="Arial" w:cs="Arial"/>
          <w:sz w:val="24"/>
          <w:szCs w:val="24"/>
        </w:rPr>
        <w:t xml:space="preserve"> </w:t>
      </w:r>
      <w:proofErr w:type="spellStart"/>
      <w:r w:rsidR="00836C42">
        <w:rPr>
          <w:rFonts w:ascii="Arial" w:hAnsi="Arial" w:cs="Arial"/>
          <w:sz w:val="24"/>
          <w:szCs w:val="24"/>
        </w:rPr>
        <w:t>Kapika</w:t>
      </w:r>
      <w:proofErr w:type="spellEnd"/>
      <w:r w:rsidR="00836C42">
        <w:rPr>
          <w:rFonts w:ascii="Arial" w:hAnsi="Arial" w:cs="Arial"/>
          <w:sz w:val="24"/>
          <w:szCs w:val="24"/>
        </w:rPr>
        <w:t xml:space="preserve"> who as I have indicted in the introductory part of this judgment is the biological father of both the applicant and the fourth </w:t>
      </w:r>
      <w:r w:rsidR="001F6489">
        <w:rPr>
          <w:rFonts w:ascii="Arial" w:hAnsi="Arial" w:cs="Arial"/>
          <w:sz w:val="24"/>
          <w:szCs w:val="24"/>
        </w:rPr>
        <w:t>respondent. Upon</w:t>
      </w:r>
      <w:r w:rsidR="003958D6">
        <w:rPr>
          <w:rFonts w:ascii="Arial" w:hAnsi="Arial" w:cs="Arial"/>
          <w:sz w:val="24"/>
          <w:szCs w:val="24"/>
        </w:rPr>
        <w:t xml:space="preserve"> the death of Chief </w:t>
      </w:r>
      <w:proofErr w:type="spellStart"/>
      <w:r w:rsidR="003958D6">
        <w:rPr>
          <w:rFonts w:ascii="Arial" w:hAnsi="Arial" w:cs="Arial"/>
          <w:sz w:val="24"/>
          <w:szCs w:val="24"/>
        </w:rPr>
        <w:t>Muniomuhoro</w:t>
      </w:r>
      <w:proofErr w:type="spellEnd"/>
      <w:r w:rsidR="003958D6">
        <w:rPr>
          <w:rFonts w:ascii="Arial" w:hAnsi="Arial" w:cs="Arial"/>
          <w:sz w:val="24"/>
          <w:szCs w:val="24"/>
        </w:rPr>
        <w:t xml:space="preserve"> </w:t>
      </w:r>
      <w:proofErr w:type="spellStart"/>
      <w:r w:rsidR="003958D6">
        <w:rPr>
          <w:rFonts w:ascii="Arial" w:hAnsi="Arial" w:cs="Arial"/>
          <w:sz w:val="24"/>
          <w:szCs w:val="24"/>
        </w:rPr>
        <w:t>Kapika</w:t>
      </w:r>
      <w:proofErr w:type="spellEnd"/>
      <w:r w:rsidR="003958D6">
        <w:rPr>
          <w:rFonts w:ascii="Arial" w:hAnsi="Arial" w:cs="Arial"/>
          <w:sz w:val="24"/>
          <w:szCs w:val="24"/>
        </w:rPr>
        <w:t xml:space="preserve"> in 1982 the </w:t>
      </w:r>
      <w:proofErr w:type="spellStart"/>
      <w:r w:rsidR="003958D6">
        <w:rPr>
          <w:rFonts w:ascii="Arial" w:hAnsi="Arial" w:cs="Arial"/>
          <w:sz w:val="24"/>
          <w:szCs w:val="24"/>
        </w:rPr>
        <w:t>Ombuku</w:t>
      </w:r>
      <w:proofErr w:type="spellEnd"/>
      <w:r w:rsidR="003958D6">
        <w:rPr>
          <w:rFonts w:ascii="Arial" w:hAnsi="Arial" w:cs="Arial"/>
          <w:sz w:val="24"/>
          <w:szCs w:val="24"/>
        </w:rPr>
        <w:t xml:space="preserve"> traditional community, in accordance with the traditions and customs of the </w:t>
      </w:r>
      <w:proofErr w:type="spellStart"/>
      <w:r w:rsidR="003958D6">
        <w:rPr>
          <w:rFonts w:ascii="Arial" w:hAnsi="Arial" w:cs="Arial"/>
          <w:sz w:val="24"/>
          <w:szCs w:val="24"/>
        </w:rPr>
        <w:t>Ombuku</w:t>
      </w:r>
      <w:proofErr w:type="spellEnd"/>
      <w:r w:rsidR="003958D6">
        <w:rPr>
          <w:rFonts w:ascii="Arial" w:hAnsi="Arial" w:cs="Arial"/>
          <w:sz w:val="24"/>
          <w:szCs w:val="24"/>
        </w:rPr>
        <w:t xml:space="preserve"> traditional community nominated the fourth </w:t>
      </w:r>
      <w:r w:rsidR="003958D6">
        <w:rPr>
          <w:rFonts w:ascii="Arial" w:hAnsi="Arial" w:cs="Arial"/>
          <w:sz w:val="24"/>
          <w:szCs w:val="24"/>
        </w:rPr>
        <w:lastRenderedPageBreak/>
        <w:t>respondent as their Chief.</w:t>
      </w:r>
      <w:r w:rsidR="003C5AFE">
        <w:rPr>
          <w:rFonts w:ascii="Arial" w:hAnsi="Arial" w:cs="Arial"/>
          <w:sz w:val="24"/>
          <w:szCs w:val="24"/>
        </w:rPr>
        <w:t xml:space="preserve"> The applicant served as senior councilor o</w:t>
      </w:r>
      <w:r w:rsidR="001F6489">
        <w:rPr>
          <w:rFonts w:ascii="Arial" w:hAnsi="Arial" w:cs="Arial"/>
          <w:sz w:val="24"/>
          <w:szCs w:val="24"/>
        </w:rPr>
        <w:t>f</w:t>
      </w:r>
      <w:r w:rsidR="003C5AFE">
        <w:rPr>
          <w:rFonts w:ascii="Arial" w:hAnsi="Arial" w:cs="Arial"/>
          <w:sz w:val="24"/>
          <w:szCs w:val="24"/>
        </w:rPr>
        <w:t xml:space="preserve"> the </w:t>
      </w:r>
      <w:proofErr w:type="spellStart"/>
      <w:r w:rsidR="003C5AFE">
        <w:rPr>
          <w:rFonts w:ascii="Arial" w:hAnsi="Arial" w:cs="Arial"/>
          <w:sz w:val="24"/>
          <w:szCs w:val="24"/>
        </w:rPr>
        <w:t>Ombuku</w:t>
      </w:r>
      <w:proofErr w:type="spellEnd"/>
      <w:r w:rsidR="003C5AFE">
        <w:rPr>
          <w:rFonts w:ascii="Arial" w:hAnsi="Arial" w:cs="Arial"/>
          <w:sz w:val="24"/>
          <w:szCs w:val="24"/>
        </w:rPr>
        <w:t xml:space="preserve"> </w:t>
      </w:r>
      <w:r w:rsidR="001F6489">
        <w:rPr>
          <w:rFonts w:ascii="Arial" w:hAnsi="Arial" w:cs="Arial"/>
          <w:sz w:val="24"/>
          <w:szCs w:val="24"/>
        </w:rPr>
        <w:t xml:space="preserve">traditional community </w:t>
      </w:r>
      <w:r w:rsidR="003C5AFE">
        <w:rPr>
          <w:rFonts w:ascii="Arial" w:hAnsi="Arial" w:cs="Arial"/>
          <w:sz w:val="24"/>
          <w:szCs w:val="24"/>
        </w:rPr>
        <w:t xml:space="preserve">during </w:t>
      </w:r>
      <w:r w:rsidR="001F6489">
        <w:rPr>
          <w:rFonts w:ascii="Arial" w:hAnsi="Arial" w:cs="Arial"/>
          <w:sz w:val="24"/>
          <w:szCs w:val="24"/>
        </w:rPr>
        <w:t>the period 1982 -2014</w:t>
      </w:r>
      <w:r w:rsidR="003C5AFE">
        <w:rPr>
          <w:rFonts w:ascii="Arial" w:hAnsi="Arial" w:cs="Arial"/>
          <w:sz w:val="24"/>
          <w:szCs w:val="24"/>
        </w:rPr>
        <w:t>.</w:t>
      </w:r>
    </w:p>
    <w:p w:rsidR="003958D6" w:rsidRDefault="003958D6" w:rsidP="00F075DC">
      <w:pPr>
        <w:spacing w:after="0" w:line="360" w:lineRule="auto"/>
        <w:jc w:val="both"/>
        <w:rPr>
          <w:rFonts w:ascii="Arial" w:hAnsi="Arial" w:cs="Arial"/>
          <w:sz w:val="24"/>
          <w:szCs w:val="24"/>
        </w:rPr>
      </w:pPr>
    </w:p>
    <w:p w:rsidR="003958D6" w:rsidRDefault="003958D6" w:rsidP="00F075DC">
      <w:pPr>
        <w:spacing w:after="0" w:line="360" w:lineRule="auto"/>
        <w:jc w:val="both"/>
        <w:rPr>
          <w:rFonts w:ascii="Arial" w:hAnsi="Arial" w:cs="Arial"/>
          <w:sz w:val="24"/>
          <w:szCs w:val="24"/>
        </w:rPr>
      </w:pPr>
      <w:r>
        <w:rPr>
          <w:rFonts w:ascii="Arial" w:hAnsi="Arial" w:cs="Arial"/>
          <w:sz w:val="24"/>
          <w:szCs w:val="24"/>
        </w:rPr>
        <w:t>[</w:t>
      </w:r>
      <w:r w:rsidR="001F6489">
        <w:rPr>
          <w:rFonts w:ascii="Arial" w:hAnsi="Arial" w:cs="Arial"/>
          <w:sz w:val="24"/>
          <w:szCs w:val="24"/>
        </w:rPr>
        <w:t>6</w:t>
      </w:r>
      <w:r>
        <w:rPr>
          <w:rFonts w:ascii="Arial" w:hAnsi="Arial" w:cs="Arial"/>
          <w:sz w:val="24"/>
          <w:szCs w:val="24"/>
        </w:rPr>
        <w:t>]</w:t>
      </w:r>
      <w:r>
        <w:rPr>
          <w:rFonts w:ascii="Arial" w:hAnsi="Arial" w:cs="Arial"/>
          <w:sz w:val="24"/>
          <w:szCs w:val="24"/>
        </w:rPr>
        <w:tab/>
      </w:r>
      <w:r w:rsidR="000A1C2E">
        <w:rPr>
          <w:rFonts w:ascii="Arial" w:hAnsi="Arial" w:cs="Arial"/>
          <w:sz w:val="24"/>
          <w:szCs w:val="24"/>
        </w:rPr>
        <w:t>From the papers filed of record it appears that</w:t>
      </w:r>
      <w:r w:rsidR="003C5AFE">
        <w:rPr>
          <w:rFonts w:ascii="Arial" w:hAnsi="Arial" w:cs="Arial"/>
          <w:sz w:val="24"/>
          <w:szCs w:val="24"/>
        </w:rPr>
        <w:t>,</w:t>
      </w:r>
      <w:r w:rsidR="000A1C2E">
        <w:rPr>
          <w:rFonts w:ascii="Arial" w:hAnsi="Arial" w:cs="Arial"/>
          <w:sz w:val="24"/>
          <w:szCs w:val="24"/>
        </w:rPr>
        <w:t xml:space="preserve"> f</w:t>
      </w:r>
      <w:r>
        <w:rPr>
          <w:rFonts w:ascii="Arial" w:hAnsi="Arial" w:cs="Arial"/>
          <w:sz w:val="24"/>
          <w:szCs w:val="24"/>
        </w:rPr>
        <w:t xml:space="preserve">rom the </w:t>
      </w:r>
      <w:r w:rsidR="000A1C2E">
        <w:rPr>
          <w:rFonts w:ascii="Arial" w:hAnsi="Arial" w:cs="Arial"/>
          <w:sz w:val="24"/>
          <w:szCs w:val="24"/>
        </w:rPr>
        <w:t xml:space="preserve">time of his nomination as Chief of the </w:t>
      </w:r>
      <w:proofErr w:type="spellStart"/>
      <w:r w:rsidR="000A1C2E">
        <w:rPr>
          <w:rFonts w:ascii="Arial" w:hAnsi="Arial" w:cs="Arial"/>
          <w:sz w:val="24"/>
          <w:szCs w:val="24"/>
        </w:rPr>
        <w:t>Ombuku</w:t>
      </w:r>
      <w:proofErr w:type="spellEnd"/>
      <w:r w:rsidR="000A1C2E">
        <w:rPr>
          <w:rFonts w:ascii="Arial" w:hAnsi="Arial" w:cs="Arial"/>
          <w:sz w:val="24"/>
          <w:szCs w:val="24"/>
        </w:rPr>
        <w:t xml:space="preserve"> Traditional Community in 1982, the fo</w:t>
      </w:r>
      <w:r w:rsidR="001F6489">
        <w:rPr>
          <w:rFonts w:ascii="Arial" w:hAnsi="Arial" w:cs="Arial"/>
          <w:sz w:val="24"/>
          <w:szCs w:val="24"/>
        </w:rPr>
        <w:t>u</w:t>
      </w:r>
      <w:r w:rsidR="000A1C2E">
        <w:rPr>
          <w:rFonts w:ascii="Arial" w:hAnsi="Arial" w:cs="Arial"/>
          <w:sz w:val="24"/>
          <w:szCs w:val="24"/>
        </w:rPr>
        <w:t>rth respondent</w:t>
      </w:r>
      <w:r w:rsidR="001F6489">
        <w:rPr>
          <w:rFonts w:ascii="Arial" w:hAnsi="Arial" w:cs="Arial"/>
          <w:sz w:val="24"/>
          <w:szCs w:val="24"/>
        </w:rPr>
        <w:t>,</w:t>
      </w:r>
      <w:r w:rsidR="000A1C2E">
        <w:rPr>
          <w:rFonts w:ascii="Arial" w:hAnsi="Arial" w:cs="Arial"/>
          <w:sz w:val="24"/>
          <w:szCs w:val="24"/>
        </w:rPr>
        <w:t xml:space="preserve"> has led his community with </w:t>
      </w:r>
      <w:proofErr w:type="spellStart"/>
      <w:r w:rsidR="000A1C2E">
        <w:rPr>
          <w:rFonts w:ascii="Arial" w:hAnsi="Arial" w:cs="Arial"/>
          <w:sz w:val="24"/>
          <w:szCs w:val="24"/>
        </w:rPr>
        <w:t>honour</w:t>
      </w:r>
      <w:proofErr w:type="spellEnd"/>
      <w:r w:rsidR="000A1C2E">
        <w:rPr>
          <w:rFonts w:ascii="Arial" w:hAnsi="Arial" w:cs="Arial"/>
          <w:sz w:val="24"/>
          <w:szCs w:val="24"/>
        </w:rPr>
        <w:t xml:space="preserve">, was admired and respected by the community that he led. But it appears that certain events </w:t>
      </w:r>
      <w:r w:rsidR="003C5AFE">
        <w:rPr>
          <w:rFonts w:ascii="Arial" w:hAnsi="Arial" w:cs="Arial"/>
          <w:sz w:val="24"/>
          <w:szCs w:val="24"/>
        </w:rPr>
        <w:t xml:space="preserve">that </w:t>
      </w:r>
      <w:r w:rsidR="000A1C2E">
        <w:rPr>
          <w:rFonts w:ascii="Arial" w:hAnsi="Arial" w:cs="Arial"/>
          <w:sz w:val="24"/>
          <w:szCs w:val="24"/>
        </w:rPr>
        <w:t>disturbed the leadership of the fourth respondent occurred</w:t>
      </w:r>
      <w:r w:rsidR="001F6489">
        <w:rPr>
          <w:rFonts w:ascii="Arial" w:hAnsi="Arial" w:cs="Arial"/>
          <w:sz w:val="24"/>
          <w:szCs w:val="24"/>
        </w:rPr>
        <w:t xml:space="preserve"> between the </w:t>
      </w:r>
      <w:proofErr w:type="gramStart"/>
      <w:r w:rsidR="001F6489">
        <w:rPr>
          <w:rFonts w:ascii="Arial" w:hAnsi="Arial" w:cs="Arial"/>
          <w:sz w:val="24"/>
          <w:szCs w:val="24"/>
        </w:rPr>
        <w:t>period</w:t>
      </w:r>
      <w:proofErr w:type="gramEnd"/>
      <w:r w:rsidR="001F6489">
        <w:rPr>
          <w:rFonts w:ascii="Arial" w:hAnsi="Arial" w:cs="Arial"/>
          <w:sz w:val="24"/>
          <w:szCs w:val="24"/>
        </w:rPr>
        <w:t xml:space="preserve"> 2013 to 2014.</w:t>
      </w:r>
    </w:p>
    <w:p w:rsidR="003958D6" w:rsidRDefault="003958D6" w:rsidP="00F075DC">
      <w:pPr>
        <w:spacing w:after="0" w:line="360" w:lineRule="auto"/>
        <w:jc w:val="both"/>
        <w:rPr>
          <w:rFonts w:ascii="Arial" w:hAnsi="Arial" w:cs="Arial"/>
          <w:sz w:val="24"/>
          <w:szCs w:val="24"/>
        </w:rPr>
      </w:pPr>
    </w:p>
    <w:p w:rsidR="00881DD9" w:rsidRDefault="003C5AFE" w:rsidP="00F075DC">
      <w:pPr>
        <w:spacing w:after="0" w:line="360" w:lineRule="auto"/>
        <w:jc w:val="both"/>
        <w:rPr>
          <w:rFonts w:ascii="Arial" w:hAnsi="Arial" w:cs="Arial"/>
          <w:sz w:val="24"/>
          <w:szCs w:val="24"/>
        </w:rPr>
      </w:pPr>
      <w:r>
        <w:rPr>
          <w:rFonts w:ascii="Arial" w:hAnsi="Arial" w:cs="Arial"/>
          <w:sz w:val="24"/>
          <w:szCs w:val="24"/>
        </w:rPr>
        <w:t>[</w:t>
      </w:r>
      <w:r w:rsidR="001F6489">
        <w:rPr>
          <w:rFonts w:ascii="Arial" w:hAnsi="Arial" w:cs="Arial"/>
          <w:sz w:val="24"/>
          <w:szCs w:val="24"/>
        </w:rPr>
        <w:t>7</w:t>
      </w:r>
      <w:r>
        <w:rPr>
          <w:rFonts w:ascii="Arial" w:hAnsi="Arial" w:cs="Arial"/>
          <w:sz w:val="24"/>
          <w:szCs w:val="24"/>
        </w:rPr>
        <w:t>]</w:t>
      </w:r>
      <w:r>
        <w:rPr>
          <w:rFonts w:ascii="Arial" w:hAnsi="Arial" w:cs="Arial"/>
          <w:sz w:val="24"/>
          <w:szCs w:val="24"/>
        </w:rPr>
        <w:tab/>
        <w:t xml:space="preserve">One of the </w:t>
      </w:r>
      <w:r w:rsidR="001F6489">
        <w:rPr>
          <w:rFonts w:ascii="Arial" w:hAnsi="Arial" w:cs="Arial"/>
          <w:sz w:val="24"/>
          <w:szCs w:val="24"/>
        </w:rPr>
        <w:t>events</w:t>
      </w:r>
      <w:r>
        <w:rPr>
          <w:rFonts w:ascii="Arial" w:hAnsi="Arial" w:cs="Arial"/>
          <w:sz w:val="24"/>
          <w:szCs w:val="24"/>
        </w:rPr>
        <w:t xml:space="preserve"> that has given rise to this application is the proposal by the Government of the Republic Namibia to construct a hydro-electric dam on the Kunene River at </w:t>
      </w:r>
      <w:proofErr w:type="spellStart"/>
      <w:r>
        <w:rPr>
          <w:rFonts w:ascii="Arial" w:hAnsi="Arial" w:cs="Arial"/>
          <w:sz w:val="24"/>
          <w:szCs w:val="24"/>
        </w:rPr>
        <w:t>Epupa</w:t>
      </w:r>
      <w:proofErr w:type="spellEnd"/>
      <w:r>
        <w:rPr>
          <w:rFonts w:ascii="Arial" w:hAnsi="Arial" w:cs="Arial"/>
          <w:sz w:val="24"/>
          <w:szCs w:val="24"/>
        </w:rPr>
        <w:t xml:space="preserve"> Falls.  The </w:t>
      </w:r>
      <w:proofErr w:type="spellStart"/>
      <w:r>
        <w:rPr>
          <w:rFonts w:ascii="Arial" w:hAnsi="Arial" w:cs="Arial"/>
          <w:sz w:val="24"/>
          <w:szCs w:val="24"/>
        </w:rPr>
        <w:t>Ovahimba</w:t>
      </w:r>
      <w:proofErr w:type="spellEnd"/>
      <w:r>
        <w:rPr>
          <w:rFonts w:ascii="Arial" w:hAnsi="Arial" w:cs="Arial"/>
          <w:sz w:val="24"/>
          <w:szCs w:val="24"/>
        </w:rPr>
        <w:t xml:space="preserve"> communities that lived around </w:t>
      </w:r>
      <w:proofErr w:type="spellStart"/>
      <w:r>
        <w:rPr>
          <w:rFonts w:ascii="Arial" w:hAnsi="Arial" w:cs="Arial"/>
          <w:sz w:val="24"/>
          <w:szCs w:val="24"/>
        </w:rPr>
        <w:t>Epupa</w:t>
      </w:r>
      <w:proofErr w:type="spellEnd"/>
      <w:r>
        <w:rPr>
          <w:rFonts w:ascii="Arial" w:hAnsi="Arial" w:cs="Arial"/>
          <w:sz w:val="24"/>
          <w:szCs w:val="24"/>
        </w:rPr>
        <w:t xml:space="preserve"> Falls viewed the pro</w:t>
      </w:r>
      <w:r w:rsidR="001F6489">
        <w:rPr>
          <w:rFonts w:ascii="Arial" w:hAnsi="Arial" w:cs="Arial"/>
          <w:sz w:val="24"/>
          <w:szCs w:val="24"/>
        </w:rPr>
        <w:t>po</w:t>
      </w:r>
      <w:r>
        <w:rPr>
          <w:rFonts w:ascii="Arial" w:hAnsi="Arial" w:cs="Arial"/>
          <w:sz w:val="24"/>
          <w:szCs w:val="24"/>
        </w:rPr>
        <w:t>sed construction of the Hydro Electric dam as a threat to the survival of their customs</w:t>
      </w:r>
      <w:r w:rsidR="001F6489">
        <w:rPr>
          <w:rFonts w:ascii="Arial" w:hAnsi="Arial" w:cs="Arial"/>
          <w:sz w:val="24"/>
          <w:szCs w:val="24"/>
        </w:rPr>
        <w:t>,</w:t>
      </w:r>
      <w:r>
        <w:rPr>
          <w:rFonts w:ascii="Arial" w:hAnsi="Arial" w:cs="Arial"/>
          <w:sz w:val="24"/>
          <w:szCs w:val="24"/>
        </w:rPr>
        <w:t xml:space="preserve"> culture and tradition and th</w:t>
      </w:r>
      <w:r w:rsidR="001623B1">
        <w:rPr>
          <w:rFonts w:ascii="Arial" w:hAnsi="Arial" w:cs="Arial"/>
          <w:sz w:val="24"/>
          <w:szCs w:val="24"/>
        </w:rPr>
        <w:t>ose</w:t>
      </w:r>
      <w:r w:rsidR="001623B1" w:rsidRPr="001623B1">
        <w:rPr>
          <w:rFonts w:ascii="Arial" w:hAnsi="Arial" w:cs="Arial"/>
          <w:sz w:val="24"/>
          <w:szCs w:val="24"/>
        </w:rPr>
        <w:t xml:space="preserve"> </w:t>
      </w:r>
      <w:r w:rsidR="001623B1">
        <w:rPr>
          <w:rFonts w:ascii="Arial" w:hAnsi="Arial" w:cs="Arial"/>
          <w:sz w:val="24"/>
          <w:szCs w:val="24"/>
        </w:rPr>
        <w:t xml:space="preserve">communities </w:t>
      </w:r>
      <w:r>
        <w:rPr>
          <w:rFonts w:ascii="Arial" w:hAnsi="Arial" w:cs="Arial"/>
          <w:sz w:val="24"/>
          <w:szCs w:val="24"/>
        </w:rPr>
        <w:t>thus vehemently opposed the construction of the Dam. The fo</w:t>
      </w:r>
      <w:r w:rsidR="001F6489">
        <w:rPr>
          <w:rFonts w:ascii="Arial" w:hAnsi="Arial" w:cs="Arial"/>
          <w:sz w:val="24"/>
          <w:szCs w:val="24"/>
        </w:rPr>
        <w:t>urth respondent was at the fore</w:t>
      </w:r>
      <w:r>
        <w:rPr>
          <w:rFonts w:ascii="Arial" w:hAnsi="Arial" w:cs="Arial"/>
          <w:sz w:val="24"/>
          <w:szCs w:val="24"/>
        </w:rPr>
        <w:t>front of the opposition to the construction of the dam.</w:t>
      </w:r>
    </w:p>
    <w:p w:rsidR="00881DD9" w:rsidRDefault="00881DD9" w:rsidP="00F075DC">
      <w:pPr>
        <w:spacing w:after="0" w:line="360" w:lineRule="auto"/>
        <w:jc w:val="both"/>
        <w:rPr>
          <w:rFonts w:ascii="Arial" w:hAnsi="Arial" w:cs="Arial"/>
          <w:sz w:val="24"/>
          <w:szCs w:val="24"/>
        </w:rPr>
      </w:pPr>
    </w:p>
    <w:p w:rsidR="00687F1E" w:rsidRDefault="00881DD9" w:rsidP="00F075DC">
      <w:pPr>
        <w:spacing w:after="0" w:line="360" w:lineRule="auto"/>
        <w:jc w:val="both"/>
        <w:rPr>
          <w:rFonts w:ascii="Arial" w:hAnsi="Arial" w:cs="Arial"/>
          <w:sz w:val="24"/>
          <w:szCs w:val="24"/>
        </w:rPr>
      </w:pPr>
      <w:r>
        <w:rPr>
          <w:rFonts w:ascii="Arial" w:hAnsi="Arial" w:cs="Arial"/>
          <w:sz w:val="24"/>
          <w:szCs w:val="24"/>
        </w:rPr>
        <w:t>[</w:t>
      </w:r>
      <w:r w:rsidR="001F6489">
        <w:rPr>
          <w:rFonts w:ascii="Arial" w:hAnsi="Arial" w:cs="Arial"/>
          <w:sz w:val="24"/>
          <w:szCs w:val="24"/>
        </w:rPr>
        <w:t>8</w:t>
      </w:r>
      <w:r>
        <w:rPr>
          <w:rFonts w:ascii="Arial" w:hAnsi="Arial" w:cs="Arial"/>
          <w:sz w:val="24"/>
          <w:szCs w:val="24"/>
        </w:rPr>
        <w:t>]</w:t>
      </w:r>
      <w:r>
        <w:rPr>
          <w:rFonts w:ascii="Arial" w:hAnsi="Arial" w:cs="Arial"/>
          <w:sz w:val="24"/>
          <w:szCs w:val="24"/>
        </w:rPr>
        <w:tab/>
        <w:t>The applicant alleges</w:t>
      </w:r>
      <w:r w:rsidR="001623B1">
        <w:rPr>
          <w:rFonts w:ascii="Arial" w:hAnsi="Arial" w:cs="Arial"/>
          <w:sz w:val="24"/>
          <w:szCs w:val="24"/>
        </w:rPr>
        <w:t xml:space="preserve"> that</w:t>
      </w:r>
      <w:r>
        <w:rPr>
          <w:rFonts w:ascii="Arial" w:hAnsi="Arial" w:cs="Arial"/>
          <w:sz w:val="24"/>
          <w:szCs w:val="24"/>
        </w:rPr>
        <w:t xml:space="preserve"> (the fourth respondent simply denies th</w:t>
      </w:r>
      <w:r w:rsidR="00DD77DB">
        <w:rPr>
          <w:rFonts w:ascii="Arial" w:hAnsi="Arial" w:cs="Arial"/>
          <w:sz w:val="24"/>
          <w:szCs w:val="24"/>
        </w:rPr>
        <w:t>ese</w:t>
      </w:r>
      <w:r>
        <w:rPr>
          <w:rFonts w:ascii="Arial" w:hAnsi="Arial" w:cs="Arial"/>
          <w:sz w:val="24"/>
          <w:szCs w:val="24"/>
        </w:rPr>
        <w:t xml:space="preserve"> allegation</w:t>
      </w:r>
      <w:r w:rsidR="00DD77DB">
        <w:rPr>
          <w:rFonts w:ascii="Arial" w:hAnsi="Arial" w:cs="Arial"/>
          <w:sz w:val="24"/>
          <w:szCs w:val="24"/>
        </w:rPr>
        <w:t>s</w:t>
      </w:r>
      <w:r>
        <w:rPr>
          <w:rFonts w:ascii="Arial" w:hAnsi="Arial" w:cs="Arial"/>
          <w:sz w:val="24"/>
          <w:szCs w:val="24"/>
        </w:rPr>
        <w:t xml:space="preserve"> but does not elaborate on his denial) during August 2013 the fourth respondent </w:t>
      </w:r>
      <w:r w:rsidR="00687F1E">
        <w:rPr>
          <w:rFonts w:ascii="Arial" w:hAnsi="Arial" w:cs="Arial"/>
          <w:sz w:val="24"/>
          <w:szCs w:val="24"/>
        </w:rPr>
        <w:t>ha</w:t>
      </w:r>
      <w:r w:rsidR="00DD77DB">
        <w:rPr>
          <w:rFonts w:ascii="Arial" w:hAnsi="Arial" w:cs="Arial"/>
          <w:sz w:val="24"/>
          <w:szCs w:val="24"/>
        </w:rPr>
        <w:t>s</w:t>
      </w:r>
      <w:r w:rsidR="00687F1E">
        <w:rPr>
          <w:rFonts w:ascii="Arial" w:hAnsi="Arial" w:cs="Arial"/>
          <w:sz w:val="24"/>
          <w:szCs w:val="24"/>
        </w:rPr>
        <w:t xml:space="preserve"> been receiving </w:t>
      </w:r>
      <w:r>
        <w:rPr>
          <w:rFonts w:ascii="Arial" w:hAnsi="Arial" w:cs="Arial"/>
          <w:sz w:val="24"/>
          <w:szCs w:val="24"/>
        </w:rPr>
        <w:t>visits from t</w:t>
      </w:r>
      <w:r w:rsidR="00687F1E">
        <w:rPr>
          <w:rFonts w:ascii="Arial" w:hAnsi="Arial" w:cs="Arial"/>
          <w:sz w:val="24"/>
          <w:szCs w:val="24"/>
        </w:rPr>
        <w:t xml:space="preserve">hree </w:t>
      </w:r>
      <w:r>
        <w:rPr>
          <w:rFonts w:ascii="Arial" w:hAnsi="Arial" w:cs="Arial"/>
          <w:sz w:val="24"/>
          <w:szCs w:val="24"/>
        </w:rPr>
        <w:t>business personalities</w:t>
      </w:r>
      <w:r w:rsidR="00DD77DB">
        <w:rPr>
          <w:rFonts w:ascii="Arial" w:hAnsi="Arial" w:cs="Arial"/>
          <w:sz w:val="24"/>
          <w:szCs w:val="24"/>
        </w:rPr>
        <w:t xml:space="preserve"> (namely a </w:t>
      </w:r>
      <w:proofErr w:type="spellStart"/>
      <w:r w:rsidR="00DD77DB">
        <w:rPr>
          <w:rFonts w:ascii="Arial" w:hAnsi="Arial" w:cs="Arial"/>
          <w:sz w:val="24"/>
          <w:szCs w:val="24"/>
        </w:rPr>
        <w:t>Unotjari</w:t>
      </w:r>
      <w:proofErr w:type="spellEnd"/>
      <w:r w:rsidR="00DD77DB">
        <w:rPr>
          <w:rFonts w:ascii="Arial" w:hAnsi="Arial" w:cs="Arial"/>
          <w:sz w:val="24"/>
          <w:szCs w:val="24"/>
        </w:rPr>
        <w:t xml:space="preserve"> Gerson </w:t>
      </w:r>
      <w:proofErr w:type="spellStart"/>
      <w:r w:rsidR="00DD77DB">
        <w:rPr>
          <w:rFonts w:ascii="Arial" w:hAnsi="Arial" w:cs="Arial"/>
          <w:sz w:val="24"/>
          <w:szCs w:val="24"/>
        </w:rPr>
        <w:t>Katjimune</w:t>
      </w:r>
      <w:proofErr w:type="spellEnd"/>
      <w:r w:rsidR="00DD77DB">
        <w:rPr>
          <w:rFonts w:ascii="Arial" w:hAnsi="Arial" w:cs="Arial"/>
          <w:sz w:val="24"/>
          <w:szCs w:val="24"/>
        </w:rPr>
        <w:t xml:space="preserve">, Mervin </w:t>
      </w:r>
      <w:proofErr w:type="spellStart"/>
      <w:r w:rsidR="00DD77DB">
        <w:rPr>
          <w:rFonts w:ascii="Arial" w:hAnsi="Arial" w:cs="Arial"/>
          <w:sz w:val="24"/>
          <w:szCs w:val="24"/>
        </w:rPr>
        <w:t>Hengari</w:t>
      </w:r>
      <w:proofErr w:type="spellEnd"/>
      <w:r w:rsidR="00DD77DB">
        <w:rPr>
          <w:rFonts w:ascii="Arial" w:hAnsi="Arial" w:cs="Arial"/>
          <w:sz w:val="24"/>
          <w:szCs w:val="24"/>
        </w:rPr>
        <w:t xml:space="preserve"> and Justice </w:t>
      </w:r>
      <w:proofErr w:type="spellStart"/>
      <w:r w:rsidR="00DD77DB">
        <w:rPr>
          <w:rFonts w:ascii="Arial" w:hAnsi="Arial" w:cs="Arial"/>
          <w:sz w:val="24"/>
          <w:szCs w:val="24"/>
        </w:rPr>
        <w:t>Tjirimuje</w:t>
      </w:r>
      <w:proofErr w:type="spellEnd"/>
      <w:r w:rsidR="00DD77DB">
        <w:rPr>
          <w:rFonts w:ascii="Arial" w:hAnsi="Arial" w:cs="Arial"/>
          <w:sz w:val="24"/>
          <w:szCs w:val="24"/>
        </w:rPr>
        <w:t xml:space="preserve">, I will refer to them as ‘the businessmen’) </w:t>
      </w:r>
      <w:r>
        <w:rPr>
          <w:rFonts w:ascii="Arial" w:hAnsi="Arial" w:cs="Arial"/>
          <w:sz w:val="24"/>
          <w:szCs w:val="24"/>
        </w:rPr>
        <w:t xml:space="preserve"> who are involved in the construction of dams</w:t>
      </w:r>
      <w:r w:rsidR="00687F1E">
        <w:rPr>
          <w:rFonts w:ascii="Arial" w:hAnsi="Arial" w:cs="Arial"/>
          <w:sz w:val="24"/>
          <w:szCs w:val="24"/>
        </w:rPr>
        <w:t>, the aim of these visits</w:t>
      </w:r>
      <w:r w:rsidR="00DD77DB">
        <w:rPr>
          <w:rFonts w:ascii="Arial" w:hAnsi="Arial" w:cs="Arial"/>
          <w:sz w:val="24"/>
          <w:szCs w:val="24"/>
        </w:rPr>
        <w:t>,</w:t>
      </w:r>
      <w:r w:rsidR="00687F1E">
        <w:rPr>
          <w:rFonts w:ascii="Arial" w:hAnsi="Arial" w:cs="Arial"/>
          <w:sz w:val="24"/>
          <w:szCs w:val="24"/>
        </w:rPr>
        <w:t xml:space="preserve"> alleges the applicant, were to obtain the fourth respondent</w:t>
      </w:r>
      <w:r w:rsidR="00DD77DB">
        <w:rPr>
          <w:rFonts w:ascii="Arial" w:hAnsi="Arial" w:cs="Arial"/>
          <w:sz w:val="24"/>
          <w:szCs w:val="24"/>
        </w:rPr>
        <w:t>’</w:t>
      </w:r>
      <w:r w:rsidR="00687F1E">
        <w:rPr>
          <w:rFonts w:ascii="Arial" w:hAnsi="Arial" w:cs="Arial"/>
          <w:sz w:val="24"/>
          <w:szCs w:val="24"/>
        </w:rPr>
        <w:t xml:space="preserve">s support for the construction of the hydro-electric dam along the Kunene River. </w:t>
      </w:r>
    </w:p>
    <w:p w:rsidR="00687F1E" w:rsidRDefault="00687F1E" w:rsidP="00F075DC">
      <w:pPr>
        <w:spacing w:after="0" w:line="360" w:lineRule="auto"/>
        <w:jc w:val="both"/>
        <w:rPr>
          <w:rFonts w:ascii="Arial" w:hAnsi="Arial" w:cs="Arial"/>
          <w:sz w:val="24"/>
          <w:szCs w:val="24"/>
        </w:rPr>
      </w:pPr>
    </w:p>
    <w:p w:rsidR="00062617" w:rsidRDefault="00687F1E" w:rsidP="00F075DC">
      <w:pPr>
        <w:spacing w:after="0" w:line="360" w:lineRule="auto"/>
        <w:jc w:val="both"/>
        <w:rPr>
          <w:rFonts w:ascii="Arial" w:hAnsi="Arial" w:cs="Arial"/>
          <w:sz w:val="24"/>
          <w:szCs w:val="24"/>
        </w:rPr>
      </w:pPr>
      <w:r>
        <w:rPr>
          <w:rFonts w:ascii="Arial" w:hAnsi="Arial" w:cs="Arial"/>
          <w:sz w:val="24"/>
          <w:szCs w:val="24"/>
        </w:rPr>
        <w:t>[</w:t>
      </w:r>
      <w:r w:rsidR="001F6489">
        <w:rPr>
          <w:rFonts w:ascii="Arial" w:hAnsi="Arial" w:cs="Arial"/>
          <w:sz w:val="24"/>
          <w:szCs w:val="24"/>
        </w:rPr>
        <w:t>9</w:t>
      </w:r>
      <w:r>
        <w:rPr>
          <w:rFonts w:ascii="Arial" w:hAnsi="Arial" w:cs="Arial"/>
          <w:sz w:val="24"/>
          <w:szCs w:val="24"/>
        </w:rPr>
        <w:t>]</w:t>
      </w:r>
      <w:r>
        <w:rPr>
          <w:rFonts w:ascii="Arial" w:hAnsi="Arial" w:cs="Arial"/>
          <w:sz w:val="24"/>
          <w:szCs w:val="24"/>
        </w:rPr>
        <w:tab/>
        <w:t>The applicant further alleges that after several visits by the</w:t>
      </w:r>
      <w:r w:rsidR="00F942E2">
        <w:rPr>
          <w:rFonts w:ascii="Arial" w:hAnsi="Arial" w:cs="Arial"/>
          <w:sz w:val="24"/>
          <w:szCs w:val="24"/>
        </w:rPr>
        <w:t xml:space="preserve"> three</w:t>
      </w:r>
      <w:r>
        <w:rPr>
          <w:rFonts w:ascii="Arial" w:hAnsi="Arial" w:cs="Arial"/>
          <w:sz w:val="24"/>
          <w:szCs w:val="24"/>
        </w:rPr>
        <w:t xml:space="preserve"> ‘business </w:t>
      </w:r>
      <w:r w:rsidR="00F942E2">
        <w:rPr>
          <w:rFonts w:ascii="Arial" w:hAnsi="Arial" w:cs="Arial"/>
          <w:sz w:val="24"/>
          <w:szCs w:val="24"/>
        </w:rPr>
        <w:t xml:space="preserve">men’ the fourth respondent resolved to send </w:t>
      </w:r>
      <w:r>
        <w:rPr>
          <w:rFonts w:ascii="Arial" w:hAnsi="Arial" w:cs="Arial"/>
          <w:sz w:val="24"/>
          <w:szCs w:val="24"/>
        </w:rPr>
        <w:t xml:space="preserve">a delegation </w:t>
      </w:r>
      <w:r w:rsidR="00DD77DB">
        <w:rPr>
          <w:rFonts w:ascii="Arial" w:hAnsi="Arial" w:cs="Arial"/>
          <w:sz w:val="24"/>
          <w:szCs w:val="24"/>
        </w:rPr>
        <w:t xml:space="preserve">consisting of traditional leaders and members of the </w:t>
      </w:r>
      <w:proofErr w:type="spellStart"/>
      <w:r w:rsidR="00DD77DB">
        <w:rPr>
          <w:rFonts w:ascii="Arial" w:hAnsi="Arial" w:cs="Arial"/>
          <w:sz w:val="24"/>
          <w:szCs w:val="24"/>
        </w:rPr>
        <w:t>Ombuku</w:t>
      </w:r>
      <w:proofErr w:type="spellEnd"/>
      <w:r w:rsidR="00DD77DB">
        <w:rPr>
          <w:rFonts w:ascii="Arial" w:hAnsi="Arial" w:cs="Arial"/>
          <w:sz w:val="24"/>
          <w:szCs w:val="24"/>
        </w:rPr>
        <w:t xml:space="preserve"> traditional community </w:t>
      </w:r>
      <w:r>
        <w:rPr>
          <w:rFonts w:ascii="Arial" w:hAnsi="Arial" w:cs="Arial"/>
          <w:sz w:val="24"/>
          <w:szCs w:val="24"/>
        </w:rPr>
        <w:t xml:space="preserve">to China to learn about the construction of hydro-electric dams and to see those types of dams. The Chief’s delegation left for China and returned to </w:t>
      </w:r>
      <w:proofErr w:type="spellStart"/>
      <w:r>
        <w:rPr>
          <w:rFonts w:ascii="Arial" w:hAnsi="Arial" w:cs="Arial"/>
          <w:sz w:val="24"/>
          <w:szCs w:val="24"/>
        </w:rPr>
        <w:t>Epupa</w:t>
      </w:r>
      <w:proofErr w:type="spellEnd"/>
      <w:r w:rsidR="00F942E2">
        <w:rPr>
          <w:rFonts w:ascii="Arial" w:hAnsi="Arial" w:cs="Arial"/>
          <w:sz w:val="24"/>
          <w:szCs w:val="24"/>
        </w:rPr>
        <w:t xml:space="preserve"> during November 2013.</w:t>
      </w:r>
      <w:r>
        <w:rPr>
          <w:rFonts w:ascii="Arial" w:hAnsi="Arial" w:cs="Arial"/>
          <w:sz w:val="24"/>
          <w:szCs w:val="24"/>
        </w:rPr>
        <w:t xml:space="preserve"> </w:t>
      </w:r>
      <w:r w:rsidR="00F942E2">
        <w:rPr>
          <w:rFonts w:ascii="Arial" w:hAnsi="Arial" w:cs="Arial"/>
          <w:sz w:val="24"/>
          <w:szCs w:val="24"/>
        </w:rPr>
        <w:t>On</w:t>
      </w:r>
      <w:r>
        <w:rPr>
          <w:rFonts w:ascii="Arial" w:hAnsi="Arial" w:cs="Arial"/>
          <w:sz w:val="24"/>
          <w:szCs w:val="24"/>
        </w:rPr>
        <w:t xml:space="preserve"> their return they had to provide feedback to the </w:t>
      </w:r>
      <w:proofErr w:type="spellStart"/>
      <w:r w:rsidR="00DD77DB">
        <w:rPr>
          <w:rFonts w:ascii="Arial" w:hAnsi="Arial" w:cs="Arial"/>
          <w:sz w:val="24"/>
          <w:szCs w:val="24"/>
        </w:rPr>
        <w:t>Ombuku</w:t>
      </w:r>
      <w:proofErr w:type="spellEnd"/>
      <w:r w:rsidR="00DD77DB">
        <w:rPr>
          <w:rFonts w:ascii="Arial" w:hAnsi="Arial" w:cs="Arial"/>
          <w:sz w:val="24"/>
          <w:szCs w:val="24"/>
        </w:rPr>
        <w:t xml:space="preserve"> traditional community</w:t>
      </w:r>
      <w:r>
        <w:rPr>
          <w:rFonts w:ascii="Arial" w:hAnsi="Arial" w:cs="Arial"/>
          <w:sz w:val="24"/>
          <w:szCs w:val="24"/>
        </w:rPr>
        <w:t xml:space="preserve"> o</w:t>
      </w:r>
      <w:r w:rsidR="00DD77DB">
        <w:rPr>
          <w:rFonts w:ascii="Arial" w:hAnsi="Arial" w:cs="Arial"/>
          <w:sz w:val="24"/>
          <w:szCs w:val="24"/>
        </w:rPr>
        <w:t>f</w:t>
      </w:r>
      <w:r>
        <w:rPr>
          <w:rFonts w:ascii="Arial" w:hAnsi="Arial" w:cs="Arial"/>
          <w:sz w:val="24"/>
          <w:szCs w:val="24"/>
        </w:rPr>
        <w:t xml:space="preserve"> their experience in China. On the day </w:t>
      </w:r>
      <w:r>
        <w:rPr>
          <w:rFonts w:ascii="Arial" w:hAnsi="Arial" w:cs="Arial"/>
          <w:sz w:val="24"/>
          <w:szCs w:val="24"/>
        </w:rPr>
        <w:lastRenderedPageBreak/>
        <w:t xml:space="preserve">that the community members who travelled to China had to provide feedback to the Community the fourth respondent just disappeared </w:t>
      </w:r>
      <w:r w:rsidR="00F942E2">
        <w:rPr>
          <w:rFonts w:ascii="Arial" w:hAnsi="Arial" w:cs="Arial"/>
          <w:sz w:val="24"/>
          <w:szCs w:val="24"/>
        </w:rPr>
        <w:t xml:space="preserve">(he allegedly disappeared during January 2014) </w:t>
      </w:r>
      <w:r>
        <w:rPr>
          <w:rFonts w:ascii="Arial" w:hAnsi="Arial" w:cs="Arial"/>
          <w:sz w:val="24"/>
          <w:szCs w:val="24"/>
        </w:rPr>
        <w:t xml:space="preserve">from </w:t>
      </w:r>
      <w:proofErr w:type="spellStart"/>
      <w:r w:rsidR="00062617">
        <w:rPr>
          <w:rFonts w:ascii="Arial" w:hAnsi="Arial" w:cs="Arial"/>
          <w:sz w:val="24"/>
          <w:szCs w:val="24"/>
        </w:rPr>
        <w:t>Epupa</w:t>
      </w:r>
      <w:proofErr w:type="spellEnd"/>
      <w:r w:rsidR="00062617">
        <w:rPr>
          <w:rFonts w:ascii="Arial" w:hAnsi="Arial" w:cs="Arial"/>
          <w:sz w:val="24"/>
          <w:szCs w:val="24"/>
        </w:rPr>
        <w:t xml:space="preserve"> and he remained missing for a period of approximately thirty days. </w:t>
      </w:r>
    </w:p>
    <w:p w:rsidR="00062617" w:rsidRDefault="00062617" w:rsidP="00F075DC">
      <w:pPr>
        <w:spacing w:after="0" w:line="360" w:lineRule="auto"/>
        <w:jc w:val="both"/>
        <w:rPr>
          <w:rFonts w:ascii="Arial" w:hAnsi="Arial" w:cs="Arial"/>
          <w:sz w:val="24"/>
          <w:szCs w:val="24"/>
        </w:rPr>
      </w:pPr>
    </w:p>
    <w:p w:rsidR="00881DD9" w:rsidRDefault="00062617" w:rsidP="008576E2">
      <w:pPr>
        <w:spacing w:after="0" w:line="360" w:lineRule="auto"/>
        <w:jc w:val="both"/>
        <w:rPr>
          <w:rFonts w:ascii="Arial" w:hAnsi="Arial" w:cs="Arial"/>
          <w:sz w:val="24"/>
          <w:szCs w:val="24"/>
        </w:rPr>
      </w:pPr>
      <w:r>
        <w:rPr>
          <w:rFonts w:ascii="Arial" w:hAnsi="Arial" w:cs="Arial"/>
          <w:sz w:val="24"/>
          <w:szCs w:val="24"/>
        </w:rPr>
        <w:t>[</w:t>
      </w:r>
      <w:r w:rsidR="00DD77DB">
        <w:rPr>
          <w:rFonts w:ascii="Arial" w:hAnsi="Arial" w:cs="Arial"/>
          <w:sz w:val="24"/>
          <w:szCs w:val="24"/>
        </w:rPr>
        <w:t>10</w:t>
      </w:r>
      <w:r>
        <w:rPr>
          <w:rFonts w:ascii="Arial" w:hAnsi="Arial" w:cs="Arial"/>
          <w:sz w:val="24"/>
          <w:szCs w:val="24"/>
        </w:rPr>
        <w:t>]</w:t>
      </w:r>
      <w:r>
        <w:rPr>
          <w:rFonts w:ascii="Arial" w:hAnsi="Arial" w:cs="Arial"/>
          <w:sz w:val="24"/>
          <w:szCs w:val="24"/>
        </w:rPr>
        <w:tab/>
        <w:t xml:space="preserve">The applicant furthermore alleges </w:t>
      </w:r>
      <w:r w:rsidR="00DD77DB">
        <w:rPr>
          <w:rFonts w:ascii="Arial" w:hAnsi="Arial" w:cs="Arial"/>
          <w:sz w:val="24"/>
          <w:szCs w:val="24"/>
        </w:rPr>
        <w:t xml:space="preserve">that he and some </w:t>
      </w:r>
      <w:r w:rsidR="00325565">
        <w:rPr>
          <w:rFonts w:ascii="Arial" w:hAnsi="Arial" w:cs="Arial"/>
          <w:sz w:val="24"/>
          <w:szCs w:val="24"/>
        </w:rPr>
        <w:t>leaders</w:t>
      </w:r>
      <w:r>
        <w:rPr>
          <w:rFonts w:ascii="Arial" w:hAnsi="Arial" w:cs="Arial"/>
          <w:sz w:val="24"/>
          <w:szCs w:val="24"/>
        </w:rPr>
        <w:t xml:space="preserve"> of the </w:t>
      </w:r>
      <w:proofErr w:type="spellStart"/>
      <w:r>
        <w:rPr>
          <w:rFonts w:ascii="Arial" w:hAnsi="Arial" w:cs="Arial"/>
          <w:sz w:val="24"/>
          <w:szCs w:val="24"/>
        </w:rPr>
        <w:t>Ombuku</w:t>
      </w:r>
      <w:proofErr w:type="spellEnd"/>
      <w:r>
        <w:rPr>
          <w:rFonts w:ascii="Arial" w:hAnsi="Arial" w:cs="Arial"/>
          <w:sz w:val="24"/>
          <w:szCs w:val="24"/>
        </w:rPr>
        <w:t xml:space="preserve"> </w:t>
      </w:r>
      <w:r w:rsidR="00DD77DB">
        <w:rPr>
          <w:rFonts w:ascii="Arial" w:hAnsi="Arial" w:cs="Arial"/>
          <w:sz w:val="24"/>
          <w:szCs w:val="24"/>
        </w:rPr>
        <w:t xml:space="preserve">traditional community </w:t>
      </w:r>
      <w:r>
        <w:rPr>
          <w:rFonts w:ascii="Arial" w:hAnsi="Arial" w:cs="Arial"/>
          <w:sz w:val="24"/>
          <w:szCs w:val="24"/>
        </w:rPr>
        <w:t xml:space="preserve">for the period of more than thirty days searched and enquired about the whereabouts of the fourth respondent until they located the fourth respondent on </w:t>
      </w:r>
      <w:r w:rsidR="00F942E2">
        <w:rPr>
          <w:rFonts w:ascii="Arial" w:hAnsi="Arial" w:cs="Arial"/>
          <w:sz w:val="24"/>
          <w:szCs w:val="24"/>
        </w:rPr>
        <w:t xml:space="preserve">Farm </w:t>
      </w:r>
      <w:proofErr w:type="spellStart"/>
      <w:r w:rsidR="00F942E2">
        <w:rPr>
          <w:rFonts w:ascii="Arial" w:hAnsi="Arial" w:cs="Arial"/>
          <w:sz w:val="24"/>
          <w:szCs w:val="24"/>
        </w:rPr>
        <w:t>Omuserakuumba</w:t>
      </w:r>
      <w:proofErr w:type="spellEnd"/>
      <w:r w:rsidR="00F942E2">
        <w:rPr>
          <w:rFonts w:ascii="Arial" w:hAnsi="Arial" w:cs="Arial"/>
          <w:sz w:val="24"/>
          <w:szCs w:val="24"/>
        </w:rPr>
        <w:t xml:space="preserve"> in the </w:t>
      </w:r>
      <w:proofErr w:type="spellStart"/>
      <w:r w:rsidR="00F942E2">
        <w:rPr>
          <w:rFonts w:ascii="Arial" w:hAnsi="Arial" w:cs="Arial"/>
          <w:sz w:val="24"/>
          <w:szCs w:val="24"/>
        </w:rPr>
        <w:t>Okahandja</w:t>
      </w:r>
      <w:proofErr w:type="spellEnd"/>
      <w:r w:rsidR="00F942E2">
        <w:rPr>
          <w:rFonts w:ascii="Arial" w:hAnsi="Arial" w:cs="Arial"/>
          <w:sz w:val="24"/>
          <w:szCs w:val="24"/>
        </w:rPr>
        <w:t xml:space="preserve"> District, </w:t>
      </w:r>
      <w:r>
        <w:rPr>
          <w:rFonts w:ascii="Arial" w:hAnsi="Arial" w:cs="Arial"/>
          <w:sz w:val="24"/>
          <w:szCs w:val="24"/>
        </w:rPr>
        <w:t xml:space="preserve">the farm </w:t>
      </w:r>
      <w:r w:rsidR="00F942E2">
        <w:rPr>
          <w:rFonts w:ascii="Arial" w:hAnsi="Arial" w:cs="Arial"/>
          <w:sz w:val="24"/>
          <w:szCs w:val="24"/>
        </w:rPr>
        <w:t xml:space="preserve">belongs to one of the </w:t>
      </w:r>
      <w:r>
        <w:rPr>
          <w:rFonts w:ascii="Arial" w:hAnsi="Arial" w:cs="Arial"/>
          <w:sz w:val="24"/>
          <w:szCs w:val="24"/>
        </w:rPr>
        <w:t xml:space="preserve">three </w:t>
      </w:r>
      <w:r w:rsidR="00F942E2">
        <w:rPr>
          <w:rFonts w:ascii="Arial" w:hAnsi="Arial" w:cs="Arial"/>
          <w:sz w:val="24"/>
          <w:szCs w:val="24"/>
        </w:rPr>
        <w:t>‘</w:t>
      </w:r>
      <w:r>
        <w:rPr>
          <w:rFonts w:ascii="Arial" w:hAnsi="Arial" w:cs="Arial"/>
          <w:sz w:val="24"/>
          <w:szCs w:val="24"/>
        </w:rPr>
        <w:t>businessmen</w:t>
      </w:r>
      <w:r w:rsidR="00F942E2">
        <w:rPr>
          <w:rFonts w:ascii="Arial" w:hAnsi="Arial" w:cs="Arial"/>
          <w:sz w:val="24"/>
          <w:szCs w:val="24"/>
        </w:rPr>
        <w:t>’</w:t>
      </w:r>
      <w:r>
        <w:rPr>
          <w:rFonts w:ascii="Arial" w:hAnsi="Arial" w:cs="Arial"/>
          <w:sz w:val="24"/>
          <w:szCs w:val="24"/>
        </w:rPr>
        <w:t xml:space="preserve">. The community members (including the applicant) </w:t>
      </w:r>
      <w:r w:rsidR="00F942E2">
        <w:rPr>
          <w:rFonts w:ascii="Arial" w:hAnsi="Arial" w:cs="Arial"/>
          <w:sz w:val="24"/>
          <w:szCs w:val="24"/>
        </w:rPr>
        <w:t>v</w:t>
      </w:r>
      <w:r>
        <w:rPr>
          <w:rFonts w:ascii="Arial" w:hAnsi="Arial" w:cs="Arial"/>
          <w:sz w:val="24"/>
          <w:szCs w:val="24"/>
        </w:rPr>
        <w:t xml:space="preserve">isited the fourth respondent on the farm and attempted </w:t>
      </w:r>
      <w:r w:rsidR="00DD77DB">
        <w:rPr>
          <w:rFonts w:ascii="Arial" w:hAnsi="Arial" w:cs="Arial"/>
          <w:sz w:val="24"/>
          <w:szCs w:val="24"/>
        </w:rPr>
        <w:t>to engage him as to why he had ‘abandoned’</w:t>
      </w:r>
      <w:r>
        <w:rPr>
          <w:rFonts w:ascii="Arial" w:hAnsi="Arial" w:cs="Arial"/>
          <w:sz w:val="24"/>
          <w:szCs w:val="24"/>
        </w:rPr>
        <w:t xml:space="preserve"> his community without him informing them of his whereabouts. The fourth </w:t>
      </w:r>
      <w:r w:rsidR="00F942E2">
        <w:rPr>
          <w:rFonts w:ascii="Arial" w:hAnsi="Arial" w:cs="Arial"/>
          <w:sz w:val="24"/>
          <w:szCs w:val="24"/>
        </w:rPr>
        <w:t>respondent’s</w:t>
      </w:r>
      <w:r>
        <w:rPr>
          <w:rFonts w:ascii="Arial" w:hAnsi="Arial" w:cs="Arial"/>
          <w:sz w:val="24"/>
          <w:szCs w:val="24"/>
        </w:rPr>
        <w:t xml:space="preserve"> alleged response was that he would only return to </w:t>
      </w:r>
      <w:proofErr w:type="spellStart"/>
      <w:r>
        <w:rPr>
          <w:rFonts w:ascii="Arial" w:hAnsi="Arial" w:cs="Arial"/>
          <w:sz w:val="24"/>
          <w:szCs w:val="24"/>
        </w:rPr>
        <w:t>Epupa</w:t>
      </w:r>
      <w:proofErr w:type="spellEnd"/>
      <w:r>
        <w:rPr>
          <w:rFonts w:ascii="Arial" w:hAnsi="Arial" w:cs="Arial"/>
          <w:sz w:val="24"/>
          <w:szCs w:val="24"/>
        </w:rPr>
        <w:t xml:space="preserve"> once he had recuperated. The </w:t>
      </w:r>
      <w:r w:rsidR="00F942E2">
        <w:rPr>
          <w:rFonts w:ascii="Arial" w:hAnsi="Arial" w:cs="Arial"/>
          <w:sz w:val="24"/>
          <w:szCs w:val="24"/>
        </w:rPr>
        <w:t xml:space="preserve">community members left the fourth respondent on the farm and returned to </w:t>
      </w:r>
      <w:proofErr w:type="spellStart"/>
      <w:r w:rsidR="00F942E2">
        <w:rPr>
          <w:rFonts w:ascii="Arial" w:hAnsi="Arial" w:cs="Arial"/>
          <w:sz w:val="24"/>
          <w:szCs w:val="24"/>
        </w:rPr>
        <w:t>Epupa</w:t>
      </w:r>
      <w:proofErr w:type="spellEnd"/>
      <w:r w:rsidR="00F942E2">
        <w:rPr>
          <w:rFonts w:ascii="Arial" w:hAnsi="Arial" w:cs="Arial"/>
          <w:sz w:val="24"/>
          <w:szCs w:val="24"/>
        </w:rPr>
        <w:t>.</w:t>
      </w:r>
    </w:p>
    <w:p w:rsidR="00DD77DB" w:rsidRDefault="00DD77DB" w:rsidP="008576E2">
      <w:pPr>
        <w:spacing w:after="0" w:line="360" w:lineRule="auto"/>
        <w:jc w:val="both"/>
        <w:rPr>
          <w:rFonts w:ascii="Arial" w:hAnsi="Arial" w:cs="Arial"/>
          <w:sz w:val="24"/>
          <w:szCs w:val="24"/>
        </w:rPr>
      </w:pPr>
    </w:p>
    <w:p w:rsidR="007C7609" w:rsidRDefault="007C7609" w:rsidP="008576E2">
      <w:pPr>
        <w:spacing w:after="0" w:line="360" w:lineRule="auto"/>
        <w:jc w:val="both"/>
        <w:rPr>
          <w:rFonts w:ascii="Arial" w:hAnsi="Arial" w:cs="Arial"/>
          <w:sz w:val="24"/>
          <w:szCs w:val="24"/>
        </w:rPr>
      </w:pPr>
      <w:r>
        <w:rPr>
          <w:rFonts w:ascii="Arial" w:hAnsi="Arial" w:cs="Arial"/>
          <w:sz w:val="24"/>
          <w:szCs w:val="24"/>
        </w:rPr>
        <w:t>[1</w:t>
      </w:r>
      <w:r w:rsidR="00DD77DB">
        <w:rPr>
          <w:rFonts w:ascii="Arial" w:hAnsi="Arial" w:cs="Arial"/>
          <w:sz w:val="24"/>
          <w:szCs w:val="24"/>
        </w:rPr>
        <w:t>1</w:t>
      </w:r>
      <w:r>
        <w:rPr>
          <w:rFonts w:ascii="Arial" w:hAnsi="Arial" w:cs="Arial"/>
          <w:sz w:val="24"/>
          <w:szCs w:val="24"/>
        </w:rPr>
        <w:t>]</w:t>
      </w:r>
      <w:r>
        <w:rPr>
          <w:rFonts w:ascii="Arial" w:hAnsi="Arial" w:cs="Arial"/>
          <w:sz w:val="24"/>
          <w:szCs w:val="24"/>
        </w:rPr>
        <w:tab/>
        <w:t>The fourth respondent returned to his homestead during March 2014. On his return he was guarded by approximately fifteen members of the Namibia Police and he allegedly refused to speak to any of the members of community leaders and he allegedly also refused to hold meetings</w:t>
      </w:r>
      <w:r w:rsidR="00B41752">
        <w:rPr>
          <w:rFonts w:ascii="Arial" w:hAnsi="Arial" w:cs="Arial"/>
          <w:sz w:val="24"/>
          <w:szCs w:val="24"/>
        </w:rPr>
        <w:t xml:space="preserve"> and</w:t>
      </w:r>
      <w:r>
        <w:rPr>
          <w:rFonts w:ascii="Arial" w:hAnsi="Arial" w:cs="Arial"/>
          <w:sz w:val="24"/>
          <w:szCs w:val="24"/>
        </w:rPr>
        <w:t xml:space="preserve"> asserted that he wanted to have nothing to do with his former </w:t>
      </w:r>
      <w:r w:rsidR="00B41752">
        <w:rPr>
          <w:rFonts w:ascii="Arial" w:hAnsi="Arial" w:cs="Arial"/>
          <w:sz w:val="24"/>
          <w:szCs w:val="24"/>
        </w:rPr>
        <w:t>councilors, effectively dismissing the traditional councilors</w:t>
      </w:r>
      <w:r>
        <w:rPr>
          <w:rFonts w:ascii="Arial" w:hAnsi="Arial" w:cs="Arial"/>
          <w:sz w:val="24"/>
          <w:szCs w:val="24"/>
        </w:rPr>
        <w:t>. The fourth respondent allegedly also appeared on the National Broadcaster’s Television (NBC) where</w:t>
      </w:r>
      <w:r w:rsidR="001623B1">
        <w:rPr>
          <w:rFonts w:ascii="Arial" w:hAnsi="Arial" w:cs="Arial"/>
          <w:sz w:val="24"/>
          <w:szCs w:val="24"/>
        </w:rPr>
        <w:t xml:space="preserve"> he</w:t>
      </w:r>
      <w:r>
        <w:rPr>
          <w:rFonts w:ascii="Arial" w:hAnsi="Arial" w:cs="Arial"/>
          <w:sz w:val="24"/>
          <w:szCs w:val="24"/>
        </w:rPr>
        <w:t xml:space="preserve"> </w:t>
      </w:r>
      <w:r w:rsidR="001623B1">
        <w:rPr>
          <w:rFonts w:ascii="Arial" w:hAnsi="Arial" w:cs="Arial"/>
          <w:sz w:val="24"/>
          <w:szCs w:val="24"/>
        </w:rPr>
        <w:t>indicated</w:t>
      </w:r>
      <w:r>
        <w:rPr>
          <w:rFonts w:ascii="Arial" w:hAnsi="Arial" w:cs="Arial"/>
          <w:sz w:val="24"/>
          <w:szCs w:val="24"/>
        </w:rPr>
        <w:t xml:space="preserve"> </w:t>
      </w:r>
      <w:r w:rsidR="00FF3D8E">
        <w:rPr>
          <w:rFonts w:ascii="Arial" w:hAnsi="Arial" w:cs="Arial"/>
          <w:sz w:val="24"/>
          <w:szCs w:val="24"/>
        </w:rPr>
        <w:t>that he</w:t>
      </w:r>
      <w:r>
        <w:rPr>
          <w:rFonts w:ascii="Arial" w:hAnsi="Arial" w:cs="Arial"/>
          <w:sz w:val="24"/>
          <w:szCs w:val="24"/>
        </w:rPr>
        <w:t xml:space="preserve"> would no longer oppose the construction of </w:t>
      </w:r>
      <w:r w:rsidR="001623B1">
        <w:rPr>
          <w:rFonts w:ascii="Arial" w:hAnsi="Arial" w:cs="Arial"/>
          <w:sz w:val="24"/>
          <w:szCs w:val="24"/>
        </w:rPr>
        <w:t>the hydroelectric dam</w:t>
      </w:r>
      <w:r>
        <w:rPr>
          <w:rFonts w:ascii="Arial" w:hAnsi="Arial" w:cs="Arial"/>
          <w:sz w:val="24"/>
          <w:szCs w:val="24"/>
        </w:rPr>
        <w:t xml:space="preserve"> along the Kunene River. </w:t>
      </w:r>
    </w:p>
    <w:p w:rsidR="00B41752" w:rsidRDefault="00B41752" w:rsidP="008576E2">
      <w:pPr>
        <w:spacing w:after="0" w:line="360" w:lineRule="auto"/>
        <w:jc w:val="both"/>
        <w:rPr>
          <w:rFonts w:ascii="Arial" w:hAnsi="Arial" w:cs="Arial"/>
          <w:sz w:val="24"/>
          <w:szCs w:val="24"/>
        </w:rPr>
      </w:pPr>
    </w:p>
    <w:p w:rsidR="007C7609" w:rsidRDefault="00B41752" w:rsidP="008576E2">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Because of the alleged refusal of the four</w:t>
      </w:r>
      <w:r w:rsidR="001401CB">
        <w:rPr>
          <w:rFonts w:ascii="Arial" w:hAnsi="Arial" w:cs="Arial"/>
          <w:sz w:val="24"/>
          <w:szCs w:val="24"/>
        </w:rPr>
        <w:t xml:space="preserve">th respondent to engage with his senior councilors, the elders in the </w:t>
      </w:r>
      <w:proofErr w:type="spellStart"/>
      <w:r w:rsidR="001401CB">
        <w:rPr>
          <w:rFonts w:ascii="Arial" w:hAnsi="Arial" w:cs="Arial"/>
          <w:sz w:val="24"/>
          <w:szCs w:val="24"/>
        </w:rPr>
        <w:t>Ombuku</w:t>
      </w:r>
      <w:proofErr w:type="spellEnd"/>
      <w:r w:rsidR="001401CB">
        <w:rPr>
          <w:rFonts w:ascii="Arial" w:hAnsi="Arial" w:cs="Arial"/>
          <w:sz w:val="24"/>
          <w:szCs w:val="24"/>
        </w:rPr>
        <w:t xml:space="preserve"> traditional community during March 2014 called a public meeting at a village named </w:t>
      </w:r>
      <w:proofErr w:type="spellStart"/>
      <w:r w:rsidR="001401CB">
        <w:rPr>
          <w:rFonts w:ascii="Arial" w:hAnsi="Arial" w:cs="Arial"/>
          <w:sz w:val="24"/>
          <w:szCs w:val="24"/>
        </w:rPr>
        <w:t>Omuhonga</w:t>
      </w:r>
      <w:proofErr w:type="spellEnd"/>
      <w:r w:rsidR="001401CB">
        <w:rPr>
          <w:rFonts w:ascii="Arial" w:hAnsi="Arial" w:cs="Arial"/>
          <w:sz w:val="24"/>
          <w:szCs w:val="24"/>
        </w:rPr>
        <w:t xml:space="preserve">. The meeting was allegedly attended by 625 people who included dignitaries from other traditional communities. After a debate and discussion at that meeting the community members who were present at that meeting resolved to remove the fourth respondent as the Chief of the </w:t>
      </w:r>
      <w:proofErr w:type="spellStart"/>
      <w:r w:rsidR="001401CB">
        <w:rPr>
          <w:rFonts w:ascii="Arial" w:hAnsi="Arial" w:cs="Arial"/>
          <w:sz w:val="24"/>
          <w:szCs w:val="24"/>
        </w:rPr>
        <w:t>Ombuku</w:t>
      </w:r>
      <w:proofErr w:type="spellEnd"/>
      <w:r w:rsidR="001401CB">
        <w:rPr>
          <w:rFonts w:ascii="Arial" w:hAnsi="Arial" w:cs="Arial"/>
          <w:sz w:val="24"/>
          <w:szCs w:val="24"/>
        </w:rPr>
        <w:t xml:space="preserve"> traditional </w:t>
      </w:r>
      <w:r w:rsidR="001401CB">
        <w:rPr>
          <w:rFonts w:ascii="Arial" w:hAnsi="Arial" w:cs="Arial"/>
          <w:sz w:val="24"/>
          <w:szCs w:val="24"/>
        </w:rPr>
        <w:lastRenderedPageBreak/>
        <w:t>community</w:t>
      </w:r>
      <w:r w:rsidR="001623B1">
        <w:rPr>
          <w:rFonts w:ascii="Arial" w:hAnsi="Arial" w:cs="Arial"/>
          <w:sz w:val="24"/>
          <w:szCs w:val="24"/>
        </w:rPr>
        <w:t>. The community members further</w:t>
      </w:r>
      <w:r w:rsidR="001401CB">
        <w:rPr>
          <w:rFonts w:ascii="Arial" w:hAnsi="Arial" w:cs="Arial"/>
          <w:sz w:val="24"/>
          <w:szCs w:val="24"/>
        </w:rPr>
        <w:t xml:space="preserve">more resolved to elect the applicant as Chief of the </w:t>
      </w:r>
      <w:proofErr w:type="spellStart"/>
      <w:r w:rsidR="001401CB">
        <w:rPr>
          <w:rFonts w:ascii="Arial" w:hAnsi="Arial" w:cs="Arial"/>
          <w:sz w:val="24"/>
          <w:szCs w:val="24"/>
        </w:rPr>
        <w:t>Ombuku</w:t>
      </w:r>
      <w:proofErr w:type="spellEnd"/>
      <w:r w:rsidR="001401CB">
        <w:rPr>
          <w:rFonts w:ascii="Arial" w:hAnsi="Arial" w:cs="Arial"/>
          <w:sz w:val="24"/>
          <w:szCs w:val="24"/>
        </w:rPr>
        <w:t xml:space="preserve"> traditional community.</w:t>
      </w:r>
    </w:p>
    <w:p w:rsidR="001401CB" w:rsidRDefault="001401CB" w:rsidP="008576E2">
      <w:pPr>
        <w:spacing w:after="0" w:line="360" w:lineRule="auto"/>
        <w:jc w:val="both"/>
        <w:rPr>
          <w:rFonts w:ascii="Arial" w:hAnsi="Arial" w:cs="Arial"/>
          <w:sz w:val="24"/>
          <w:szCs w:val="24"/>
        </w:rPr>
      </w:pPr>
    </w:p>
    <w:p w:rsidR="007A0B4B" w:rsidRPr="001623B1" w:rsidRDefault="001401CB" w:rsidP="008576E2">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t>During March 2015 the applicant</w:t>
      </w:r>
      <w:r w:rsidR="00CD2005">
        <w:rPr>
          <w:rFonts w:ascii="Arial" w:hAnsi="Arial" w:cs="Arial"/>
          <w:sz w:val="24"/>
          <w:szCs w:val="24"/>
        </w:rPr>
        <w:t xml:space="preserve">, in terms of the Act, applied to the Minister for recognition as Chief of the </w:t>
      </w:r>
      <w:proofErr w:type="spellStart"/>
      <w:r w:rsidR="00CD2005">
        <w:rPr>
          <w:rFonts w:ascii="Arial" w:hAnsi="Arial" w:cs="Arial"/>
          <w:sz w:val="24"/>
          <w:szCs w:val="24"/>
        </w:rPr>
        <w:t>Ombuku</w:t>
      </w:r>
      <w:proofErr w:type="spellEnd"/>
      <w:r w:rsidR="00CD2005">
        <w:rPr>
          <w:rFonts w:ascii="Arial" w:hAnsi="Arial" w:cs="Arial"/>
          <w:sz w:val="24"/>
          <w:szCs w:val="24"/>
        </w:rPr>
        <w:t xml:space="preserve"> traditional community. Despite the applicant having applied for recognition as Chief of the </w:t>
      </w:r>
      <w:proofErr w:type="spellStart"/>
      <w:r w:rsidR="00CD2005">
        <w:rPr>
          <w:rFonts w:ascii="Arial" w:hAnsi="Arial" w:cs="Arial"/>
          <w:sz w:val="24"/>
          <w:szCs w:val="24"/>
        </w:rPr>
        <w:t>Ombuku</w:t>
      </w:r>
      <w:proofErr w:type="spellEnd"/>
      <w:r w:rsidR="00CD2005">
        <w:rPr>
          <w:rFonts w:ascii="Arial" w:hAnsi="Arial" w:cs="Arial"/>
          <w:sz w:val="24"/>
          <w:szCs w:val="24"/>
        </w:rPr>
        <w:t xml:space="preserve"> traditional community, the Minister without responding to that application, during April 2016 arranged for the inauguration of the fourth respondent as Chief of the </w:t>
      </w:r>
      <w:proofErr w:type="spellStart"/>
      <w:r w:rsidR="00CD2005">
        <w:rPr>
          <w:rFonts w:ascii="Arial" w:hAnsi="Arial" w:cs="Arial"/>
          <w:sz w:val="24"/>
          <w:szCs w:val="24"/>
        </w:rPr>
        <w:t>Ombuku</w:t>
      </w:r>
      <w:proofErr w:type="spellEnd"/>
      <w:r w:rsidR="00CD2005">
        <w:rPr>
          <w:rFonts w:ascii="Arial" w:hAnsi="Arial" w:cs="Arial"/>
          <w:sz w:val="24"/>
          <w:szCs w:val="24"/>
        </w:rPr>
        <w:t xml:space="preserve"> traditional community. I find it appropriate to pause here and observe that the applicant in his affidavit makes the allegations that the fourth respondent has</w:t>
      </w:r>
      <w:r w:rsidR="001623B1">
        <w:rPr>
          <w:rFonts w:ascii="Arial" w:hAnsi="Arial" w:cs="Arial"/>
          <w:sz w:val="24"/>
          <w:szCs w:val="24"/>
        </w:rPr>
        <w:t>,</w:t>
      </w:r>
      <w:r w:rsidR="00CD2005">
        <w:rPr>
          <w:rFonts w:ascii="Arial" w:hAnsi="Arial" w:cs="Arial"/>
          <w:sz w:val="24"/>
          <w:szCs w:val="24"/>
        </w:rPr>
        <w:t xml:space="preserve"> </w:t>
      </w:r>
      <w:r w:rsidR="001623B1">
        <w:rPr>
          <w:rFonts w:ascii="Arial" w:hAnsi="Arial" w:cs="Arial"/>
          <w:sz w:val="24"/>
          <w:szCs w:val="24"/>
        </w:rPr>
        <w:t xml:space="preserve">since his nomination or designation in 1982, unsuccessfully </w:t>
      </w:r>
      <w:r w:rsidR="00CD2005">
        <w:rPr>
          <w:rFonts w:ascii="Arial" w:hAnsi="Arial" w:cs="Arial"/>
          <w:sz w:val="24"/>
          <w:szCs w:val="24"/>
        </w:rPr>
        <w:t xml:space="preserve">applied on more than one </w:t>
      </w:r>
      <w:r w:rsidR="00CD2005" w:rsidRPr="001623B1">
        <w:rPr>
          <w:rFonts w:ascii="Arial" w:hAnsi="Arial" w:cs="Arial"/>
          <w:sz w:val="24"/>
          <w:szCs w:val="24"/>
        </w:rPr>
        <w:t xml:space="preserve">occasion </w:t>
      </w:r>
      <w:r w:rsidR="001623B1" w:rsidRPr="001623B1">
        <w:rPr>
          <w:rFonts w:ascii="Arial" w:hAnsi="Arial" w:cs="Arial"/>
          <w:sz w:val="24"/>
          <w:szCs w:val="24"/>
        </w:rPr>
        <w:t xml:space="preserve">for recognition as </w:t>
      </w:r>
      <w:r w:rsidR="00CD2005">
        <w:rPr>
          <w:rFonts w:ascii="Arial" w:hAnsi="Arial" w:cs="Arial"/>
          <w:sz w:val="24"/>
          <w:szCs w:val="24"/>
        </w:rPr>
        <w:t>Chief of t</w:t>
      </w:r>
      <w:r w:rsidR="001623B1">
        <w:rPr>
          <w:rFonts w:ascii="Arial" w:hAnsi="Arial" w:cs="Arial"/>
          <w:sz w:val="24"/>
          <w:szCs w:val="24"/>
        </w:rPr>
        <w:t xml:space="preserve">he </w:t>
      </w:r>
      <w:proofErr w:type="spellStart"/>
      <w:r w:rsidR="001623B1">
        <w:rPr>
          <w:rFonts w:ascii="Arial" w:hAnsi="Arial" w:cs="Arial"/>
          <w:sz w:val="24"/>
          <w:szCs w:val="24"/>
        </w:rPr>
        <w:t>Ombuku</w:t>
      </w:r>
      <w:proofErr w:type="spellEnd"/>
      <w:r w:rsidR="001623B1">
        <w:rPr>
          <w:rFonts w:ascii="Arial" w:hAnsi="Arial" w:cs="Arial"/>
          <w:sz w:val="24"/>
          <w:szCs w:val="24"/>
        </w:rPr>
        <w:t xml:space="preserve"> traditional </w:t>
      </w:r>
      <w:r w:rsidR="001623B1" w:rsidRPr="001623B1">
        <w:rPr>
          <w:rFonts w:ascii="Arial" w:hAnsi="Arial" w:cs="Arial"/>
          <w:sz w:val="24"/>
          <w:szCs w:val="24"/>
        </w:rPr>
        <w:t>community.</w:t>
      </w:r>
    </w:p>
    <w:p w:rsidR="00BE6968" w:rsidRDefault="00BE6968" w:rsidP="008576E2">
      <w:pPr>
        <w:spacing w:after="0" w:line="360" w:lineRule="auto"/>
        <w:jc w:val="both"/>
        <w:rPr>
          <w:rFonts w:ascii="Arial" w:hAnsi="Arial" w:cs="Arial"/>
          <w:sz w:val="24"/>
          <w:szCs w:val="24"/>
        </w:rPr>
      </w:pPr>
    </w:p>
    <w:p w:rsidR="00CD2005" w:rsidRDefault="007A0B4B" w:rsidP="008576E2">
      <w:pPr>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t xml:space="preserve"> The applicant is aggrieved by the recognition of the fourth respondent as Chief of the </w:t>
      </w:r>
      <w:proofErr w:type="spellStart"/>
      <w:r>
        <w:rPr>
          <w:rFonts w:ascii="Arial" w:hAnsi="Arial" w:cs="Arial"/>
          <w:sz w:val="24"/>
          <w:szCs w:val="24"/>
        </w:rPr>
        <w:t>Ombuku</w:t>
      </w:r>
      <w:proofErr w:type="spellEnd"/>
      <w:r>
        <w:rPr>
          <w:rFonts w:ascii="Arial" w:hAnsi="Arial" w:cs="Arial"/>
          <w:sz w:val="24"/>
          <w:szCs w:val="24"/>
        </w:rPr>
        <w:t xml:space="preserve"> traditional community. Alleging that the fourth respondent is not the legitimate chief of the </w:t>
      </w:r>
      <w:proofErr w:type="spellStart"/>
      <w:r>
        <w:rPr>
          <w:rFonts w:ascii="Arial" w:hAnsi="Arial" w:cs="Arial"/>
          <w:sz w:val="24"/>
          <w:szCs w:val="24"/>
        </w:rPr>
        <w:t>Ombuku</w:t>
      </w:r>
      <w:proofErr w:type="spellEnd"/>
      <w:r>
        <w:rPr>
          <w:rFonts w:ascii="Arial" w:hAnsi="Arial" w:cs="Arial"/>
          <w:sz w:val="24"/>
          <w:szCs w:val="24"/>
        </w:rPr>
        <w:t xml:space="preserve"> traditional community and that there was no due consideration of the customary laws and norms that regulate the succession of leadership in the </w:t>
      </w:r>
      <w:proofErr w:type="spellStart"/>
      <w:r>
        <w:rPr>
          <w:rFonts w:ascii="Arial" w:hAnsi="Arial" w:cs="Arial"/>
          <w:sz w:val="24"/>
          <w:szCs w:val="24"/>
        </w:rPr>
        <w:t>Ombuku</w:t>
      </w:r>
      <w:proofErr w:type="spellEnd"/>
      <w:r>
        <w:rPr>
          <w:rFonts w:ascii="Arial" w:hAnsi="Arial" w:cs="Arial"/>
          <w:sz w:val="24"/>
          <w:szCs w:val="24"/>
        </w:rPr>
        <w:t xml:space="preserve"> traditional community, in that the elders, the traditional councilors, and the community members of that community were not consulted in the recognition and appointment of the fourth respondent as Chief of t</w:t>
      </w:r>
      <w:r w:rsidR="00D158B6">
        <w:rPr>
          <w:rFonts w:ascii="Arial" w:hAnsi="Arial" w:cs="Arial"/>
          <w:sz w:val="24"/>
          <w:szCs w:val="24"/>
        </w:rPr>
        <w:t xml:space="preserve">he </w:t>
      </w:r>
      <w:proofErr w:type="spellStart"/>
      <w:r w:rsidR="00D158B6">
        <w:rPr>
          <w:rFonts w:ascii="Arial" w:hAnsi="Arial" w:cs="Arial"/>
          <w:sz w:val="24"/>
          <w:szCs w:val="24"/>
        </w:rPr>
        <w:t>Ombuku</w:t>
      </w:r>
      <w:proofErr w:type="spellEnd"/>
      <w:r w:rsidR="00D158B6">
        <w:rPr>
          <w:rFonts w:ascii="Arial" w:hAnsi="Arial" w:cs="Arial"/>
          <w:sz w:val="24"/>
          <w:szCs w:val="24"/>
        </w:rPr>
        <w:t xml:space="preserve"> traditional community, the applicant approached this Court seeking as I have indicated above an order s</w:t>
      </w:r>
      <w:r w:rsidR="00D158B6" w:rsidRPr="001623B1">
        <w:rPr>
          <w:rFonts w:ascii="Arial" w:hAnsi="Arial" w:cs="Arial"/>
          <w:sz w:val="24"/>
          <w:szCs w:val="24"/>
        </w:rPr>
        <w:t>e</w:t>
      </w:r>
      <w:r w:rsidR="00BE6968" w:rsidRPr="001623B1">
        <w:rPr>
          <w:rFonts w:ascii="Arial" w:hAnsi="Arial" w:cs="Arial"/>
          <w:sz w:val="24"/>
          <w:szCs w:val="24"/>
        </w:rPr>
        <w:t>t</w:t>
      </w:r>
      <w:r w:rsidR="00D158B6" w:rsidRPr="001623B1">
        <w:rPr>
          <w:rFonts w:ascii="Arial" w:hAnsi="Arial" w:cs="Arial"/>
          <w:sz w:val="24"/>
          <w:szCs w:val="24"/>
        </w:rPr>
        <w:t>t</w:t>
      </w:r>
      <w:r w:rsidR="00BE6968" w:rsidRPr="001623B1">
        <w:rPr>
          <w:rFonts w:ascii="Arial" w:hAnsi="Arial" w:cs="Arial"/>
          <w:sz w:val="24"/>
          <w:szCs w:val="24"/>
        </w:rPr>
        <w:t xml:space="preserve">ing </w:t>
      </w:r>
      <w:r w:rsidR="00D158B6">
        <w:rPr>
          <w:rFonts w:ascii="Arial" w:hAnsi="Arial" w:cs="Arial"/>
          <w:sz w:val="24"/>
          <w:szCs w:val="24"/>
        </w:rPr>
        <w:t xml:space="preserve"> aside the recognition of the fourth respondent as Chief of the </w:t>
      </w:r>
      <w:proofErr w:type="spellStart"/>
      <w:r w:rsidR="00D158B6">
        <w:rPr>
          <w:rFonts w:ascii="Arial" w:hAnsi="Arial" w:cs="Arial"/>
          <w:sz w:val="24"/>
          <w:szCs w:val="24"/>
        </w:rPr>
        <w:t>Ombuku</w:t>
      </w:r>
      <w:proofErr w:type="spellEnd"/>
      <w:r w:rsidR="00D158B6">
        <w:rPr>
          <w:rFonts w:ascii="Arial" w:hAnsi="Arial" w:cs="Arial"/>
          <w:sz w:val="24"/>
          <w:szCs w:val="24"/>
        </w:rPr>
        <w:t xml:space="preserve"> traditional community.</w:t>
      </w:r>
    </w:p>
    <w:p w:rsidR="003C5AFE" w:rsidRDefault="003C5AFE" w:rsidP="008576E2">
      <w:pPr>
        <w:spacing w:after="0" w:line="360" w:lineRule="auto"/>
        <w:jc w:val="both"/>
        <w:rPr>
          <w:rFonts w:ascii="Arial" w:hAnsi="Arial" w:cs="Arial"/>
          <w:sz w:val="24"/>
          <w:szCs w:val="24"/>
        </w:rPr>
      </w:pPr>
    </w:p>
    <w:p w:rsidR="00476E82" w:rsidRDefault="00D158B6" w:rsidP="008576E2">
      <w:pPr>
        <w:spacing w:after="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t xml:space="preserve">The Minister and the fourth respondent oppose the relief sought by the </w:t>
      </w:r>
      <w:r w:rsidR="00476E82">
        <w:rPr>
          <w:rFonts w:ascii="Arial" w:hAnsi="Arial" w:cs="Arial"/>
          <w:sz w:val="24"/>
          <w:szCs w:val="24"/>
        </w:rPr>
        <w:t xml:space="preserve">applicant. The fourth respondent in his opposition to the relief sought raised two points </w:t>
      </w:r>
      <w:r w:rsidR="00476E82" w:rsidRPr="00700BE8">
        <w:rPr>
          <w:rFonts w:ascii="Arial" w:hAnsi="Arial" w:cs="Arial"/>
          <w:i/>
          <w:sz w:val="24"/>
          <w:szCs w:val="24"/>
        </w:rPr>
        <w:t xml:space="preserve">in </w:t>
      </w:r>
      <w:proofErr w:type="spellStart"/>
      <w:r w:rsidR="00476E82" w:rsidRPr="00700BE8">
        <w:rPr>
          <w:rFonts w:ascii="Arial" w:hAnsi="Arial" w:cs="Arial"/>
          <w:i/>
          <w:sz w:val="24"/>
          <w:szCs w:val="24"/>
        </w:rPr>
        <w:t>limine</w:t>
      </w:r>
      <w:proofErr w:type="spellEnd"/>
      <w:r w:rsidR="00476E82" w:rsidRPr="001623B1">
        <w:rPr>
          <w:rFonts w:ascii="Arial" w:hAnsi="Arial" w:cs="Arial"/>
          <w:i/>
          <w:sz w:val="24"/>
          <w:szCs w:val="24"/>
        </w:rPr>
        <w:t>.</w:t>
      </w:r>
      <w:r w:rsidR="00476E82">
        <w:rPr>
          <w:rFonts w:ascii="Arial" w:hAnsi="Arial" w:cs="Arial"/>
          <w:sz w:val="24"/>
          <w:szCs w:val="24"/>
        </w:rPr>
        <w:t xml:space="preserve">  The first point </w:t>
      </w:r>
      <w:r w:rsidR="00476E82" w:rsidRPr="00700BE8">
        <w:rPr>
          <w:rFonts w:ascii="Arial" w:hAnsi="Arial" w:cs="Arial"/>
          <w:i/>
          <w:sz w:val="24"/>
          <w:szCs w:val="24"/>
        </w:rPr>
        <w:t xml:space="preserve">in </w:t>
      </w:r>
      <w:proofErr w:type="spellStart"/>
      <w:r w:rsidR="00476E82" w:rsidRPr="00700BE8">
        <w:rPr>
          <w:rFonts w:ascii="Arial" w:hAnsi="Arial" w:cs="Arial"/>
          <w:i/>
          <w:sz w:val="24"/>
          <w:szCs w:val="24"/>
        </w:rPr>
        <w:t>limine</w:t>
      </w:r>
      <w:proofErr w:type="spellEnd"/>
      <w:r w:rsidR="00476E82">
        <w:rPr>
          <w:rFonts w:ascii="Arial" w:hAnsi="Arial" w:cs="Arial"/>
          <w:sz w:val="24"/>
          <w:szCs w:val="24"/>
        </w:rPr>
        <w:t xml:space="preserve"> relates to the applicant’s capacity to institute the action it has and the second point </w:t>
      </w:r>
      <w:r w:rsidR="00476E82" w:rsidRPr="00700BE8">
        <w:rPr>
          <w:rFonts w:ascii="Arial" w:hAnsi="Arial" w:cs="Arial"/>
          <w:i/>
          <w:sz w:val="24"/>
          <w:szCs w:val="24"/>
        </w:rPr>
        <w:t xml:space="preserve">in </w:t>
      </w:r>
      <w:proofErr w:type="spellStart"/>
      <w:r w:rsidR="00476E82" w:rsidRPr="00700BE8">
        <w:rPr>
          <w:rFonts w:ascii="Arial" w:hAnsi="Arial" w:cs="Arial"/>
          <w:i/>
          <w:sz w:val="24"/>
          <w:szCs w:val="24"/>
        </w:rPr>
        <w:t>limine</w:t>
      </w:r>
      <w:proofErr w:type="spellEnd"/>
      <w:r w:rsidR="00476E82">
        <w:rPr>
          <w:rFonts w:ascii="Arial" w:hAnsi="Arial" w:cs="Arial"/>
          <w:sz w:val="24"/>
          <w:szCs w:val="24"/>
        </w:rPr>
        <w:t xml:space="preserve"> relates to the timeframe within which the applicant has launched its application.  I therefore find it appropriate to first deal with the points </w:t>
      </w:r>
      <w:r w:rsidR="00476E82" w:rsidRPr="00700BE8">
        <w:rPr>
          <w:rFonts w:ascii="Arial" w:hAnsi="Arial" w:cs="Arial"/>
          <w:i/>
          <w:sz w:val="24"/>
          <w:szCs w:val="24"/>
        </w:rPr>
        <w:t xml:space="preserve">in </w:t>
      </w:r>
      <w:proofErr w:type="spellStart"/>
      <w:r w:rsidR="00476E82" w:rsidRPr="00700BE8">
        <w:rPr>
          <w:rFonts w:ascii="Arial" w:hAnsi="Arial" w:cs="Arial"/>
          <w:i/>
          <w:sz w:val="24"/>
          <w:szCs w:val="24"/>
        </w:rPr>
        <w:t>l</w:t>
      </w:r>
      <w:r w:rsidR="001623B1" w:rsidRPr="00700BE8">
        <w:rPr>
          <w:rFonts w:ascii="Arial" w:hAnsi="Arial" w:cs="Arial"/>
          <w:i/>
          <w:sz w:val="24"/>
          <w:szCs w:val="24"/>
        </w:rPr>
        <w:t>imine</w:t>
      </w:r>
      <w:proofErr w:type="spellEnd"/>
      <w:r w:rsidR="00476E82" w:rsidRPr="001623B1">
        <w:rPr>
          <w:rFonts w:ascii="Arial" w:hAnsi="Arial" w:cs="Arial"/>
          <w:i/>
          <w:sz w:val="24"/>
          <w:szCs w:val="24"/>
        </w:rPr>
        <w:t xml:space="preserve"> </w:t>
      </w:r>
      <w:r w:rsidR="00476E82">
        <w:rPr>
          <w:rFonts w:ascii="Arial" w:hAnsi="Arial" w:cs="Arial"/>
          <w:sz w:val="24"/>
          <w:szCs w:val="24"/>
        </w:rPr>
        <w:t>raised by the fourth respondent before I enquire into the question whether the applicant has made out a case for the relief he is seeking.</w:t>
      </w:r>
    </w:p>
    <w:p w:rsidR="00476E82" w:rsidRDefault="00476E82" w:rsidP="008576E2">
      <w:pPr>
        <w:spacing w:after="0" w:line="360" w:lineRule="auto"/>
        <w:jc w:val="both"/>
        <w:rPr>
          <w:rFonts w:ascii="Arial" w:hAnsi="Arial" w:cs="Arial"/>
          <w:sz w:val="24"/>
          <w:szCs w:val="24"/>
          <w:u w:val="single"/>
        </w:rPr>
      </w:pPr>
    </w:p>
    <w:p w:rsidR="00476E82" w:rsidRDefault="00476E82" w:rsidP="008576E2">
      <w:pPr>
        <w:spacing w:after="0" w:line="360" w:lineRule="auto"/>
        <w:jc w:val="both"/>
        <w:rPr>
          <w:rFonts w:ascii="Arial" w:hAnsi="Arial" w:cs="Arial"/>
          <w:sz w:val="24"/>
          <w:szCs w:val="24"/>
          <w:u w:val="single"/>
        </w:rPr>
      </w:pPr>
      <w:r>
        <w:rPr>
          <w:rFonts w:ascii="Arial" w:hAnsi="Arial" w:cs="Arial"/>
          <w:sz w:val="24"/>
          <w:szCs w:val="24"/>
          <w:u w:val="single"/>
        </w:rPr>
        <w:lastRenderedPageBreak/>
        <w:t xml:space="preserve">The points </w:t>
      </w:r>
      <w:r w:rsidRPr="00476E82">
        <w:rPr>
          <w:rFonts w:ascii="Arial" w:hAnsi="Arial" w:cs="Arial"/>
          <w:i/>
          <w:sz w:val="24"/>
          <w:szCs w:val="24"/>
          <w:u w:val="single"/>
        </w:rPr>
        <w:t xml:space="preserve">in </w:t>
      </w:r>
      <w:proofErr w:type="spellStart"/>
      <w:r w:rsidRPr="00476E82">
        <w:rPr>
          <w:rFonts w:ascii="Arial" w:hAnsi="Arial" w:cs="Arial"/>
          <w:i/>
          <w:sz w:val="24"/>
          <w:szCs w:val="24"/>
          <w:u w:val="single"/>
        </w:rPr>
        <w:t>limine</w:t>
      </w:r>
      <w:proofErr w:type="spellEnd"/>
    </w:p>
    <w:p w:rsidR="005E3791" w:rsidRDefault="005E3791" w:rsidP="008576E2">
      <w:pPr>
        <w:spacing w:after="0" w:line="360" w:lineRule="auto"/>
        <w:jc w:val="both"/>
        <w:rPr>
          <w:rFonts w:ascii="Arial" w:hAnsi="Arial" w:cs="Arial"/>
          <w:sz w:val="24"/>
          <w:szCs w:val="24"/>
          <w:u w:val="single"/>
        </w:rPr>
      </w:pPr>
    </w:p>
    <w:p w:rsidR="00476E82" w:rsidRDefault="00476E82" w:rsidP="008576E2">
      <w:pPr>
        <w:spacing w:after="0" w:line="360" w:lineRule="auto"/>
        <w:jc w:val="both"/>
        <w:rPr>
          <w:rFonts w:ascii="Arial" w:hAnsi="Arial" w:cs="Arial"/>
          <w:i/>
          <w:sz w:val="24"/>
          <w:szCs w:val="24"/>
        </w:rPr>
      </w:pPr>
      <w:r w:rsidRPr="00476E82">
        <w:rPr>
          <w:rFonts w:ascii="Arial" w:hAnsi="Arial" w:cs="Arial"/>
          <w:i/>
          <w:sz w:val="24"/>
          <w:szCs w:val="24"/>
        </w:rPr>
        <w:t xml:space="preserve">The applicants alleged </w:t>
      </w:r>
      <w:r>
        <w:rPr>
          <w:rFonts w:ascii="Arial" w:hAnsi="Arial" w:cs="Arial"/>
          <w:i/>
          <w:sz w:val="24"/>
          <w:szCs w:val="24"/>
        </w:rPr>
        <w:t xml:space="preserve">lack of capacity to institute </w:t>
      </w:r>
      <w:r w:rsidR="00E74C73">
        <w:rPr>
          <w:rFonts w:ascii="Arial" w:hAnsi="Arial" w:cs="Arial"/>
          <w:i/>
          <w:sz w:val="24"/>
          <w:szCs w:val="24"/>
        </w:rPr>
        <w:t>these</w:t>
      </w:r>
      <w:r>
        <w:rPr>
          <w:rFonts w:ascii="Arial" w:hAnsi="Arial" w:cs="Arial"/>
          <w:i/>
          <w:sz w:val="24"/>
          <w:szCs w:val="24"/>
        </w:rPr>
        <w:t xml:space="preserve"> proceedings.</w:t>
      </w:r>
    </w:p>
    <w:p w:rsidR="00476E82" w:rsidRPr="00476E82" w:rsidRDefault="00476E82" w:rsidP="008576E2">
      <w:pPr>
        <w:spacing w:after="0" w:line="360" w:lineRule="auto"/>
        <w:jc w:val="both"/>
        <w:rPr>
          <w:rFonts w:ascii="Arial" w:hAnsi="Arial" w:cs="Arial"/>
          <w:i/>
          <w:sz w:val="24"/>
          <w:szCs w:val="24"/>
        </w:rPr>
      </w:pPr>
    </w:p>
    <w:p w:rsidR="000E0E5B" w:rsidRDefault="00B62F4B" w:rsidP="008576E2">
      <w:pPr>
        <w:spacing w:after="0" w:line="360" w:lineRule="auto"/>
        <w:jc w:val="both"/>
        <w:rPr>
          <w:rFonts w:ascii="Arial" w:hAnsi="Arial" w:cs="Arial"/>
          <w:sz w:val="24"/>
          <w:szCs w:val="24"/>
        </w:rPr>
      </w:pPr>
      <w:r>
        <w:rPr>
          <w:rFonts w:ascii="Arial" w:hAnsi="Arial" w:cs="Arial"/>
          <w:sz w:val="24"/>
          <w:szCs w:val="24"/>
        </w:rPr>
        <w:t>[</w:t>
      </w:r>
      <w:r w:rsidR="00476E82">
        <w:rPr>
          <w:rFonts w:ascii="Arial" w:hAnsi="Arial" w:cs="Arial"/>
          <w:sz w:val="24"/>
          <w:szCs w:val="24"/>
        </w:rPr>
        <w:t>16</w:t>
      </w:r>
      <w:r w:rsidR="005E3791">
        <w:rPr>
          <w:rFonts w:ascii="Arial" w:hAnsi="Arial" w:cs="Arial"/>
          <w:sz w:val="24"/>
          <w:szCs w:val="24"/>
        </w:rPr>
        <w:t>]</w:t>
      </w:r>
      <w:r w:rsidR="000B3B6B">
        <w:rPr>
          <w:rFonts w:ascii="Arial" w:hAnsi="Arial" w:cs="Arial"/>
          <w:sz w:val="24"/>
          <w:szCs w:val="24"/>
        </w:rPr>
        <w:tab/>
        <w:t xml:space="preserve">The </w:t>
      </w:r>
      <w:r w:rsidR="00476E82">
        <w:rPr>
          <w:rFonts w:ascii="Arial" w:hAnsi="Arial" w:cs="Arial"/>
          <w:sz w:val="24"/>
          <w:szCs w:val="24"/>
        </w:rPr>
        <w:t>fourth</w:t>
      </w:r>
      <w:r w:rsidR="000B3B6B">
        <w:rPr>
          <w:rFonts w:ascii="Arial" w:hAnsi="Arial" w:cs="Arial"/>
          <w:sz w:val="24"/>
          <w:szCs w:val="24"/>
        </w:rPr>
        <w:t xml:space="preserve"> </w:t>
      </w:r>
      <w:r w:rsidR="000B3B6B" w:rsidRPr="000B3B6B">
        <w:rPr>
          <w:rFonts w:ascii="Arial" w:hAnsi="Arial" w:cs="Arial"/>
          <w:sz w:val="24"/>
          <w:szCs w:val="24"/>
        </w:rPr>
        <w:t>respondent attacke</w:t>
      </w:r>
      <w:r w:rsidR="000B3B6B">
        <w:rPr>
          <w:rFonts w:ascii="Arial" w:hAnsi="Arial" w:cs="Arial"/>
          <w:sz w:val="24"/>
          <w:szCs w:val="24"/>
        </w:rPr>
        <w:t xml:space="preserve">d the </w:t>
      </w:r>
      <w:r w:rsidR="00BE6968">
        <w:rPr>
          <w:rFonts w:ascii="Arial" w:hAnsi="Arial" w:cs="Arial"/>
          <w:sz w:val="24"/>
          <w:szCs w:val="24"/>
        </w:rPr>
        <w:t>applicant’s capacity</w:t>
      </w:r>
      <w:r w:rsidR="00CF6AEE">
        <w:rPr>
          <w:rFonts w:ascii="Arial" w:hAnsi="Arial" w:cs="Arial"/>
          <w:sz w:val="24"/>
          <w:szCs w:val="24"/>
        </w:rPr>
        <w:t xml:space="preserve"> to institute these proceedings </w:t>
      </w:r>
      <w:r w:rsidR="000B3B6B" w:rsidRPr="000B3B6B">
        <w:rPr>
          <w:rFonts w:ascii="Arial" w:hAnsi="Arial" w:cs="Arial"/>
          <w:sz w:val="24"/>
          <w:szCs w:val="24"/>
        </w:rPr>
        <w:t xml:space="preserve">on the basis that </w:t>
      </w:r>
      <w:r w:rsidR="00CF6AEE">
        <w:rPr>
          <w:rFonts w:ascii="Arial" w:hAnsi="Arial" w:cs="Arial"/>
          <w:sz w:val="24"/>
          <w:szCs w:val="24"/>
        </w:rPr>
        <w:t xml:space="preserve">the </w:t>
      </w:r>
      <w:r w:rsidR="001623B1">
        <w:rPr>
          <w:rFonts w:ascii="Arial" w:hAnsi="Arial" w:cs="Arial"/>
          <w:sz w:val="24"/>
          <w:szCs w:val="24"/>
        </w:rPr>
        <w:t>latter lacked</w:t>
      </w:r>
      <w:r w:rsidR="00E24BBF">
        <w:rPr>
          <w:rFonts w:ascii="Arial" w:hAnsi="Arial" w:cs="Arial"/>
          <w:sz w:val="24"/>
          <w:szCs w:val="24"/>
        </w:rPr>
        <w:t xml:space="preserve"> the necessary capacity to bring this </w:t>
      </w:r>
      <w:r w:rsidR="001623B1">
        <w:rPr>
          <w:rFonts w:ascii="Arial" w:hAnsi="Arial" w:cs="Arial"/>
          <w:sz w:val="24"/>
          <w:szCs w:val="24"/>
        </w:rPr>
        <w:t>application for</w:t>
      </w:r>
      <w:r w:rsidR="00BE6968">
        <w:rPr>
          <w:rFonts w:ascii="Arial" w:hAnsi="Arial" w:cs="Arial"/>
          <w:sz w:val="24"/>
          <w:szCs w:val="24"/>
        </w:rPr>
        <w:t xml:space="preserve"> the following reasons</w:t>
      </w:r>
      <w:r w:rsidR="000E0E5B">
        <w:rPr>
          <w:rFonts w:ascii="Arial" w:hAnsi="Arial" w:cs="Arial"/>
          <w:sz w:val="24"/>
          <w:szCs w:val="24"/>
        </w:rPr>
        <w:t>:</w:t>
      </w:r>
    </w:p>
    <w:p w:rsidR="008576E2" w:rsidRDefault="008576E2" w:rsidP="008576E2">
      <w:pPr>
        <w:spacing w:after="0" w:line="360" w:lineRule="auto"/>
        <w:jc w:val="both"/>
        <w:rPr>
          <w:rFonts w:ascii="Arial" w:hAnsi="Arial" w:cs="Arial"/>
          <w:sz w:val="24"/>
          <w:szCs w:val="24"/>
        </w:rPr>
      </w:pPr>
    </w:p>
    <w:p w:rsidR="00882B57" w:rsidRDefault="000E0E5B" w:rsidP="008576E2">
      <w:pPr>
        <w:spacing w:after="0" w:line="360" w:lineRule="auto"/>
        <w:jc w:val="both"/>
        <w:rPr>
          <w:rFonts w:ascii="Arial" w:hAnsi="Arial" w:cs="Arial"/>
          <w:sz w:val="24"/>
          <w:szCs w:val="24"/>
        </w:rPr>
      </w:pPr>
      <w:r>
        <w:rPr>
          <w:rFonts w:ascii="Arial" w:hAnsi="Arial" w:cs="Arial"/>
          <w:sz w:val="24"/>
          <w:szCs w:val="24"/>
        </w:rPr>
        <w:t>(a)</w:t>
      </w:r>
      <w:r>
        <w:rPr>
          <w:rFonts w:ascii="Arial" w:hAnsi="Arial" w:cs="Arial"/>
          <w:sz w:val="24"/>
          <w:szCs w:val="24"/>
        </w:rPr>
        <w:tab/>
      </w:r>
      <w:r w:rsidR="00882B57">
        <w:rPr>
          <w:rFonts w:ascii="Arial" w:hAnsi="Arial" w:cs="Arial"/>
          <w:sz w:val="24"/>
          <w:szCs w:val="24"/>
        </w:rPr>
        <w:t>The</w:t>
      </w:r>
      <w:r w:rsidR="00CF6AEE">
        <w:rPr>
          <w:rFonts w:ascii="Arial" w:hAnsi="Arial" w:cs="Arial"/>
          <w:sz w:val="24"/>
          <w:szCs w:val="24"/>
        </w:rPr>
        <w:t xml:space="preserve"> applicant is</w:t>
      </w:r>
      <w:r w:rsidR="00882B57">
        <w:rPr>
          <w:rFonts w:ascii="Arial" w:hAnsi="Arial" w:cs="Arial"/>
          <w:sz w:val="24"/>
          <w:szCs w:val="24"/>
        </w:rPr>
        <w:t xml:space="preserve"> not the chief of the </w:t>
      </w:r>
      <w:proofErr w:type="spellStart"/>
      <w:r w:rsidR="00882B57">
        <w:rPr>
          <w:rFonts w:ascii="Arial" w:hAnsi="Arial" w:cs="Arial"/>
          <w:sz w:val="24"/>
          <w:szCs w:val="24"/>
        </w:rPr>
        <w:t>Ombuku</w:t>
      </w:r>
      <w:proofErr w:type="spellEnd"/>
      <w:r w:rsidR="00882B57">
        <w:rPr>
          <w:rFonts w:ascii="Arial" w:hAnsi="Arial" w:cs="Arial"/>
          <w:sz w:val="24"/>
          <w:szCs w:val="24"/>
        </w:rPr>
        <w:t xml:space="preserve"> people</w:t>
      </w:r>
      <w:r w:rsidR="00BE6968">
        <w:rPr>
          <w:rFonts w:ascii="Arial" w:hAnsi="Arial" w:cs="Arial"/>
          <w:sz w:val="24"/>
          <w:szCs w:val="24"/>
        </w:rPr>
        <w:t>,</w:t>
      </w:r>
      <w:r w:rsidR="00882B57">
        <w:rPr>
          <w:rFonts w:ascii="Arial" w:hAnsi="Arial" w:cs="Arial"/>
          <w:sz w:val="24"/>
          <w:szCs w:val="24"/>
        </w:rPr>
        <w:t xml:space="preserve"> he is not residing in the </w:t>
      </w:r>
      <w:proofErr w:type="spellStart"/>
      <w:r w:rsidR="00882B57">
        <w:rPr>
          <w:rFonts w:ascii="Arial" w:hAnsi="Arial" w:cs="Arial"/>
          <w:sz w:val="24"/>
          <w:szCs w:val="24"/>
        </w:rPr>
        <w:t>Ombuku</w:t>
      </w:r>
      <w:proofErr w:type="spellEnd"/>
      <w:r w:rsidR="00882B57">
        <w:rPr>
          <w:rFonts w:ascii="Arial" w:hAnsi="Arial" w:cs="Arial"/>
          <w:sz w:val="24"/>
          <w:szCs w:val="24"/>
        </w:rPr>
        <w:t xml:space="preserve"> community and he is not a traditional leader of the </w:t>
      </w:r>
      <w:proofErr w:type="spellStart"/>
      <w:r w:rsidR="00882B57">
        <w:rPr>
          <w:rFonts w:ascii="Arial" w:hAnsi="Arial" w:cs="Arial"/>
          <w:sz w:val="24"/>
          <w:szCs w:val="24"/>
        </w:rPr>
        <w:t>Ombuku</w:t>
      </w:r>
      <w:proofErr w:type="spellEnd"/>
      <w:r w:rsidR="00882B57">
        <w:rPr>
          <w:rFonts w:ascii="Arial" w:hAnsi="Arial" w:cs="Arial"/>
          <w:sz w:val="24"/>
          <w:szCs w:val="24"/>
        </w:rPr>
        <w:t xml:space="preserve"> people. The applicant allegedly resided in </w:t>
      </w:r>
      <w:proofErr w:type="spellStart"/>
      <w:r w:rsidR="00882B57">
        <w:rPr>
          <w:rFonts w:ascii="Arial" w:hAnsi="Arial" w:cs="Arial"/>
          <w:sz w:val="24"/>
          <w:szCs w:val="24"/>
        </w:rPr>
        <w:t>Sesfontein</w:t>
      </w:r>
      <w:proofErr w:type="spellEnd"/>
      <w:r w:rsidR="001009BE">
        <w:rPr>
          <w:rFonts w:ascii="Arial" w:hAnsi="Arial" w:cs="Arial"/>
          <w:sz w:val="24"/>
          <w:szCs w:val="24"/>
        </w:rPr>
        <w:t xml:space="preserve"> which is 350 km away from </w:t>
      </w:r>
      <w:proofErr w:type="spellStart"/>
      <w:r w:rsidR="007229D1">
        <w:rPr>
          <w:rFonts w:ascii="Arial" w:hAnsi="Arial" w:cs="Arial"/>
          <w:sz w:val="24"/>
          <w:szCs w:val="24"/>
        </w:rPr>
        <w:t>Epupa</w:t>
      </w:r>
      <w:proofErr w:type="spellEnd"/>
      <w:r w:rsidR="00882B57">
        <w:rPr>
          <w:rFonts w:ascii="Arial" w:hAnsi="Arial" w:cs="Arial"/>
          <w:sz w:val="24"/>
          <w:szCs w:val="24"/>
        </w:rPr>
        <w:t>.</w:t>
      </w:r>
    </w:p>
    <w:p w:rsidR="00882B57" w:rsidRDefault="00882B57" w:rsidP="008576E2">
      <w:pPr>
        <w:spacing w:after="0" w:line="360" w:lineRule="auto"/>
        <w:jc w:val="both"/>
        <w:rPr>
          <w:rFonts w:ascii="Arial" w:hAnsi="Arial" w:cs="Arial"/>
          <w:sz w:val="24"/>
          <w:szCs w:val="24"/>
        </w:rPr>
      </w:pPr>
      <w:r>
        <w:rPr>
          <w:rFonts w:ascii="Arial" w:hAnsi="Arial" w:cs="Arial"/>
          <w:sz w:val="24"/>
          <w:szCs w:val="24"/>
        </w:rPr>
        <w:t xml:space="preserve"> </w:t>
      </w:r>
    </w:p>
    <w:p w:rsidR="00882B57" w:rsidRDefault="00882B57" w:rsidP="008576E2">
      <w:pPr>
        <w:spacing w:after="0" w:line="360" w:lineRule="auto"/>
        <w:jc w:val="both"/>
        <w:rPr>
          <w:rFonts w:ascii="Arial" w:hAnsi="Arial" w:cs="Arial"/>
          <w:sz w:val="24"/>
          <w:szCs w:val="24"/>
        </w:rPr>
      </w:pPr>
      <w:r>
        <w:rPr>
          <w:rFonts w:ascii="Arial" w:hAnsi="Arial" w:cs="Arial"/>
          <w:sz w:val="24"/>
          <w:szCs w:val="24"/>
        </w:rPr>
        <w:t>(b)</w:t>
      </w:r>
      <w:r>
        <w:rPr>
          <w:rFonts w:ascii="Arial" w:hAnsi="Arial" w:cs="Arial"/>
          <w:sz w:val="24"/>
          <w:szCs w:val="24"/>
        </w:rPr>
        <w:tab/>
        <w:t xml:space="preserve">The applicant made an application to be recognized as Chief for a different </w:t>
      </w:r>
      <w:r w:rsidR="007229D1">
        <w:rPr>
          <w:rFonts w:ascii="Arial" w:hAnsi="Arial" w:cs="Arial"/>
          <w:sz w:val="24"/>
          <w:szCs w:val="24"/>
        </w:rPr>
        <w:t xml:space="preserve">community (the </w:t>
      </w:r>
      <w:proofErr w:type="spellStart"/>
      <w:r w:rsidR="007229D1">
        <w:rPr>
          <w:rFonts w:ascii="Arial" w:hAnsi="Arial" w:cs="Arial"/>
          <w:sz w:val="24"/>
          <w:szCs w:val="24"/>
        </w:rPr>
        <w:t>Muniomuhoro</w:t>
      </w:r>
      <w:proofErr w:type="spellEnd"/>
      <w:r w:rsidR="007229D1">
        <w:rPr>
          <w:rFonts w:ascii="Arial" w:hAnsi="Arial" w:cs="Arial"/>
          <w:sz w:val="24"/>
          <w:szCs w:val="24"/>
        </w:rPr>
        <w:t xml:space="preserve"> </w:t>
      </w:r>
      <w:proofErr w:type="spellStart"/>
      <w:r w:rsidR="007229D1">
        <w:rPr>
          <w:rFonts w:ascii="Arial" w:hAnsi="Arial" w:cs="Arial"/>
          <w:sz w:val="24"/>
          <w:szCs w:val="24"/>
        </w:rPr>
        <w:t>Kapika</w:t>
      </w:r>
      <w:proofErr w:type="spellEnd"/>
      <w:r w:rsidR="007229D1">
        <w:rPr>
          <w:rFonts w:ascii="Arial" w:hAnsi="Arial" w:cs="Arial"/>
          <w:sz w:val="24"/>
          <w:szCs w:val="24"/>
        </w:rPr>
        <w:t xml:space="preserve"> Traditional Authority) </w:t>
      </w:r>
      <w:r>
        <w:rPr>
          <w:rFonts w:ascii="Arial" w:hAnsi="Arial" w:cs="Arial"/>
          <w:sz w:val="24"/>
          <w:szCs w:val="24"/>
        </w:rPr>
        <w:t>than the community</w:t>
      </w:r>
      <w:r w:rsidR="00E74C73">
        <w:rPr>
          <w:rFonts w:ascii="Arial" w:hAnsi="Arial" w:cs="Arial"/>
          <w:sz w:val="24"/>
          <w:szCs w:val="24"/>
        </w:rPr>
        <w:t xml:space="preserve"> (the </w:t>
      </w:r>
      <w:proofErr w:type="spellStart"/>
      <w:r w:rsidR="00E74C73">
        <w:rPr>
          <w:rFonts w:ascii="Arial" w:hAnsi="Arial" w:cs="Arial"/>
          <w:sz w:val="24"/>
          <w:szCs w:val="24"/>
        </w:rPr>
        <w:t>Kapika</w:t>
      </w:r>
      <w:proofErr w:type="spellEnd"/>
      <w:r w:rsidR="00E74C73">
        <w:rPr>
          <w:rFonts w:ascii="Arial" w:hAnsi="Arial" w:cs="Arial"/>
          <w:sz w:val="24"/>
          <w:szCs w:val="24"/>
        </w:rPr>
        <w:t xml:space="preserve"> Traditional Authority)</w:t>
      </w:r>
      <w:r>
        <w:rPr>
          <w:rFonts w:ascii="Arial" w:hAnsi="Arial" w:cs="Arial"/>
          <w:sz w:val="24"/>
          <w:szCs w:val="24"/>
        </w:rPr>
        <w:t xml:space="preserve"> </w:t>
      </w:r>
      <w:r w:rsidR="001623B1">
        <w:rPr>
          <w:rFonts w:ascii="Arial" w:hAnsi="Arial" w:cs="Arial"/>
          <w:sz w:val="24"/>
          <w:szCs w:val="24"/>
        </w:rPr>
        <w:t xml:space="preserve">for which </w:t>
      </w:r>
      <w:r>
        <w:rPr>
          <w:rFonts w:ascii="Arial" w:hAnsi="Arial" w:cs="Arial"/>
          <w:sz w:val="24"/>
          <w:szCs w:val="24"/>
        </w:rPr>
        <w:t xml:space="preserve">the fourth respondent was designated as Chief. There is allegedly no direct relationship between the applicant’s application and the fourth respondent’s application to be designated as Chief of the </w:t>
      </w:r>
      <w:proofErr w:type="spellStart"/>
      <w:r>
        <w:rPr>
          <w:rFonts w:ascii="Arial" w:hAnsi="Arial" w:cs="Arial"/>
          <w:sz w:val="24"/>
          <w:szCs w:val="24"/>
        </w:rPr>
        <w:t>Okapika</w:t>
      </w:r>
      <w:proofErr w:type="spellEnd"/>
      <w:r>
        <w:rPr>
          <w:rFonts w:ascii="Arial" w:hAnsi="Arial" w:cs="Arial"/>
          <w:sz w:val="24"/>
          <w:szCs w:val="24"/>
        </w:rPr>
        <w:t xml:space="preserve"> Traditional Authority.</w:t>
      </w:r>
    </w:p>
    <w:p w:rsidR="00882B57" w:rsidRDefault="00882B57" w:rsidP="008576E2">
      <w:pPr>
        <w:spacing w:after="0" w:line="360" w:lineRule="auto"/>
        <w:jc w:val="both"/>
        <w:rPr>
          <w:rFonts w:ascii="Arial" w:hAnsi="Arial" w:cs="Arial"/>
          <w:sz w:val="24"/>
          <w:szCs w:val="24"/>
        </w:rPr>
      </w:pPr>
    </w:p>
    <w:p w:rsidR="003A72A9" w:rsidRDefault="00882B57" w:rsidP="008576E2">
      <w:pPr>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t xml:space="preserve">AT the hearing of this matter Ms </w:t>
      </w:r>
      <w:proofErr w:type="spellStart"/>
      <w:r>
        <w:rPr>
          <w:rFonts w:ascii="Arial" w:hAnsi="Arial" w:cs="Arial"/>
          <w:sz w:val="24"/>
          <w:szCs w:val="24"/>
        </w:rPr>
        <w:t>M</w:t>
      </w:r>
      <w:r w:rsidR="008576E2">
        <w:rPr>
          <w:rFonts w:ascii="Arial" w:hAnsi="Arial" w:cs="Arial"/>
          <w:sz w:val="24"/>
          <w:szCs w:val="24"/>
        </w:rPr>
        <w:t>alambo</w:t>
      </w:r>
      <w:proofErr w:type="spellEnd"/>
      <w:r w:rsidR="008576E2">
        <w:rPr>
          <w:rFonts w:ascii="Arial" w:hAnsi="Arial" w:cs="Arial"/>
          <w:sz w:val="24"/>
          <w:szCs w:val="24"/>
        </w:rPr>
        <w:t xml:space="preserve">- </w:t>
      </w:r>
      <w:proofErr w:type="spellStart"/>
      <w:r w:rsidR="008576E2">
        <w:rPr>
          <w:rFonts w:ascii="Arial" w:hAnsi="Arial" w:cs="Arial"/>
          <w:sz w:val="24"/>
          <w:szCs w:val="24"/>
        </w:rPr>
        <w:t>I</w:t>
      </w:r>
      <w:r>
        <w:rPr>
          <w:rFonts w:ascii="Arial" w:hAnsi="Arial" w:cs="Arial"/>
          <w:sz w:val="24"/>
          <w:szCs w:val="24"/>
        </w:rPr>
        <w:t>lunga</w:t>
      </w:r>
      <w:proofErr w:type="spellEnd"/>
      <w:r>
        <w:rPr>
          <w:rFonts w:ascii="Arial" w:hAnsi="Arial" w:cs="Arial"/>
          <w:sz w:val="24"/>
          <w:szCs w:val="24"/>
        </w:rPr>
        <w:t xml:space="preserve"> </w:t>
      </w:r>
      <w:r w:rsidR="008576E2">
        <w:rPr>
          <w:rFonts w:ascii="Arial" w:hAnsi="Arial" w:cs="Arial"/>
          <w:sz w:val="24"/>
          <w:szCs w:val="24"/>
        </w:rPr>
        <w:t xml:space="preserve">who appeared on behalf of the </w:t>
      </w:r>
      <w:r w:rsidR="001623B1">
        <w:rPr>
          <w:rFonts w:ascii="Arial" w:hAnsi="Arial" w:cs="Arial"/>
          <w:sz w:val="24"/>
          <w:szCs w:val="24"/>
        </w:rPr>
        <w:t>Minister</w:t>
      </w:r>
      <w:r w:rsidR="008576E2">
        <w:rPr>
          <w:rFonts w:ascii="Arial" w:hAnsi="Arial" w:cs="Arial"/>
          <w:sz w:val="24"/>
          <w:szCs w:val="24"/>
        </w:rPr>
        <w:t xml:space="preserve"> relied on the cases of </w:t>
      </w:r>
      <w:r w:rsidR="005C4073" w:rsidRPr="005C4073">
        <w:rPr>
          <w:rFonts w:ascii="Arial" w:hAnsi="Arial" w:cs="Arial"/>
          <w:i/>
          <w:sz w:val="24"/>
          <w:szCs w:val="24"/>
        </w:rPr>
        <w:t xml:space="preserve">Kerry McNamara Architects </w:t>
      </w:r>
      <w:proofErr w:type="spellStart"/>
      <w:r w:rsidR="005C4073" w:rsidRPr="005C4073">
        <w:rPr>
          <w:rFonts w:ascii="Arial" w:hAnsi="Arial" w:cs="Arial"/>
          <w:i/>
          <w:sz w:val="24"/>
          <w:szCs w:val="24"/>
        </w:rPr>
        <w:t>Inc</w:t>
      </w:r>
      <w:proofErr w:type="spellEnd"/>
      <w:r w:rsidR="005C4073" w:rsidRPr="005C4073">
        <w:rPr>
          <w:rFonts w:ascii="Arial" w:hAnsi="Arial" w:cs="Arial"/>
          <w:i/>
          <w:sz w:val="24"/>
          <w:szCs w:val="24"/>
        </w:rPr>
        <w:t xml:space="preserve"> and Others v Minister of Works, Transport and Communication and Others</w:t>
      </w:r>
      <w:r w:rsidR="005C4073">
        <w:rPr>
          <w:rStyle w:val="FootnoteReference"/>
          <w:rFonts w:ascii="Arial" w:hAnsi="Arial" w:cs="Arial"/>
          <w:sz w:val="24"/>
          <w:szCs w:val="24"/>
        </w:rPr>
        <w:footnoteReference w:id="2"/>
      </w:r>
      <w:r w:rsidR="005C4073">
        <w:rPr>
          <w:rFonts w:ascii="Arial" w:hAnsi="Arial" w:cs="Arial"/>
          <w:sz w:val="24"/>
          <w:szCs w:val="24"/>
        </w:rPr>
        <w:t xml:space="preserve">; </w:t>
      </w:r>
      <w:r w:rsidR="005C4073" w:rsidRPr="005C4073">
        <w:rPr>
          <w:rFonts w:ascii="Arial" w:hAnsi="Arial" w:cs="Arial"/>
          <w:i/>
          <w:sz w:val="24"/>
          <w:szCs w:val="24"/>
        </w:rPr>
        <w:t xml:space="preserve">Reddy v </w:t>
      </w:r>
      <w:proofErr w:type="spellStart"/>
      <w:r w:rsidR="005C4073" w:rsidRPr="005C4073">
        <w:rPr>
          <w:rFonts w:ascii="Arial" w:hAnsi="Arial" w:cs="Arial"/>
          <w:i/>
          <w:sz w:val="24"/>
          <w:szCs w:val="24"/>
        </w:rPr>
        <w:t>Decro</w:t>
      </w:r>
      <w:proofErr w:type="spellEnd"/>
      <w:r w:rsidR="005C4073" w:rsidRPr="005C4073">
        <w:rPr>
          <w:rFonts w:ascii="Arial" w:hAnsi="Arial" w:cs="Arial"/>
          <w:i/>
          <w:sz w:val="24"/>
          <w:szCs w:val="24"/>
        </w:rPr>
        <w:t xml:space="preserve"> Investment CC t/a Cars for Africa and Others</w:t>
      </w:r>
      <w:r w:rsidR="005C4073">
        <w:rPr>
          <w:rStyle w:val="FootnoteReference"/>
          <w:rFonts w:ascii="Arial" w:hAnsi="Arial" w:cs="Arial"/>
          <w:sz w:val="24"/>
          <w:szCs w:val="24"/>
        </w:rPr>
        <w:footnoteReference w:id="3"/>
      </w:r>
      <w:r w:rsidR="005C4073">
        <w:rPr>
          <w:rFonts w:ascii="Arial" w:hAnsi="Arial" w:cs="Arial"/>
          <w:sz w:val="24"/>
          <w:szCs w:val="24"/>
        </w:rPr>
        <w:t xml:space="preserve"> ; and </w:t>
      </w:r>
      <w:proofErr w:type="spellStart"/>
      <w:r w:rsidR="005C4073" w:rsidRPr="005C4073">
        <w:rPr>
          <w:rFonts w:ascii="Arial" w:hAnsi="Arial" w:cs="Arial"/>
          <w:i/>
          <w:sz w:val="24"/>
          <w:szCs w:val="24"/>
        </w:rPr>
        <w:t>Njagna</w:t>
      </w:r>
      <w:proofErr w:type="spellEnd"/>
      <w:r w:rsidR="005C4073" w:rsidRPr="005C4073">
        <w:rPr>
          <w:rFonts w:ascii="Arial" w:hAnsi="Arial" w:cs="Arial"/>
          <w:i/>
          <w:sz w:val="24"/>
          <w:szCs w:val="24"/>
        </w:rPr>
        <w:t xml:space="preserve"> Conservancy Committee v The Minister of Lands and Resettlement</w:t>
      </w:r>
      <w:r w:rsidR="005C4073">
        <w:rPr>
          <w:rStyle w:val="FootnoteReference"/>
          <w:rFonts w:ascii="Arial" w:hAnsi="Arial" w:cs="Arial"/>
          <w:sz w:val="24"/>
          <w:szCs w:val="24"/>
        </w:rPr>
        <w:footnoteReference w:id="4"/>
      </w:r>
      <w:r w:rsidR="008576E2">
        <w:rPr>
          <w:rFonts w:ascii="Arial" w:hAnsi="Arial" w:cs="Arial"/>
          <w:i/>
          <w:sz w:val="24"/>
          <w:szCs w:val="24"/>
        </w:rPr>
        <w:t xml:space="preserve"> </w:t>
      </w:r>
      <w:r w:rsidR="008576E2">
        <w:rPr>
          <w:rFonts w:ascii="Arial" w:hAnsi="Arial" w:cs="Arial"/>
          <w:sz w:val="24"/>
          <w:szCs w:val="24"/>
        </w:rPr>
        <w:t>to advance the argument that the applicant ha</w:t>
      </w:r>
      <w:r w:rsidR="001623B1">
        <w:rPr>
          <w:rFonts w:ascii="Arial" w:hAnsi="Arial" w:cs="Arial"/>
          <w:sz w:val="24"/>
          <w:szCs w:val="24"/>
        </w:rPr>
        <w:t>s</w:t>
      </w:r>
      <w:r w:rsidR="008576E2">
        <w:rPr>
          <w:rFonts w:ascii="Arial" w:hAnsi="Arial" w:cs="Arial"/>
          <w:sz w:val="24"/>
          <w:szCs w:val="24"/>
        </w:rPr>
        <w:t xml:space="preserve"> no </w:t>
      </w:r>
      <w:r w:rsidR="008576E2" w:rsidRPr="008576E2">
        <w:rPr>
          <w:rFonts w:ascii="Arial" w:hAnsi="Arial" w:cs="Arial"/>
          <w:i/>
          <w:sz w:val="24"/>
          <w:szCs w:val="24"/>
        </w:rPr>
        <w:t>locus standi</w:t>
      </w:r>
      <w:r w:rsidR="008576E2">
        <w:rPr>
          <w:rFonts w:ascii="Arial" w:hAnsi="Arial" w:cs="Arial"/>
          <w:sz w:val="24"/>
          <w:szCs w:val="24"/>
        </w:rPr>
        <w:t xml:space="preserve"> to institute these proceedings.</w:t>
      </w:r>
    </w:p>
    <w:p w:rsidR="008576E2" w:rsidRPr="008576E2" w:rsidRDefault="008576E2" w:rsidP="008576E2">
      <w:pPr>
        <w:spacing w:after="0" w:line="360" w:lineRule="auto"/>
        <w:jc w:val="both"/>
        <w:rPr>
          <w:rFonts w:ascii="Arial" w:hAnsi="Arial" w:cs="Arial"/>
          <w:sz w:val="24"/>
          <w:szCs w:val="24"/>
        </w:rPr>
      </w:pPr>
    </w:p>
    <w:p w:rsidR="0029037E" w:rsidRDefault="00B62F4B" w:rsidP="008576E2">
      <w:pPr>
        <w:spacing w:after="0" w:line="360" w:lineRule="auto"/>
        <w:jc w:val="both"/>
        <w:rPr>
          <w:rFonts w:ascii="Arial" w:hAnsi="Arial" w:cs="Arial"/>
          <w:sz w:val="24"/>
          <w:szCs w:val="24"/>
        </w:rPr>
      </w:pPr>
      <w:r>
        <w:rPr>
          <w:rFonts w:ascii="Arial" w:hAnsi="Arial" w:cs="Arial"/>
          <w:sz w:val="24"/>
          <w:szCs w:val="24"/>
        </w:rPr>
        <w:t>[</w:t>
      </w:r>
      <w:r w:rsidR="007229D1">
        <w:rPr>
          <w:rFonts w:ascii="Arial" w:hAnsi="Arial" w:cs="Arial"/>
          <w:sz w:val="24"/>
          <w:szCs w:val="24"/>
        </w:rPr>
        <w:t>18</w:t>
      </w:r>
      <w:r w:rsidR="008A075A">
        <w:rPr>
          <w:rFonts w:ascii="Arial" w:hAnsi="Arial" w:cs="Arial"/>
          <w:sz w:val="24"/>
          <w:szCs w:val="24"/>
        </w:rPr>
        <w:t>]</w:t>
      </w:r>
      <w:r w:rsidR="008A075A">
        <w:rPr>
          <w:rFonts w:ascii="Arial" w:hAnsi="Arial" w:cs="Arial"/>
          <w:sz w:val="24"/>
          <w:szCs w:val="24"/>
        </w:rPr>
        <w:tab/>
      </w:r>
      <w:r w:rsidR="004073F5">
        <w:rPr>
          <w:rFonts w:ascii="Arial" w:hAnsi="Arial" w:cs="Arial"/>
          <w:sz w:val="24"/>
          <w:szCs w:val="24"/>
        </w:rPr>
        <w:t xml:space="preserve">I will, before I deal with the legal principles relating to </w:t>
      </w:r>
      <w:r w:rsidR="004073F5" w:rsidRPr="00D51E79">
        <w:rPr>
          <w:rFonts w:ascii="Arial" w:hAnsi="Arial" w:cs="Arial"/>
          <w:i/>
          <w:sz w:val="24"/>
          <w:szCs w:val="24"/>
        </w:rPr>
        <w:t>locus standi,</w:t>
      </w:r>
      <w:r w:rsidR="004073F5">
        <w:rPr>
          <w:rFonts w:ascii="Arial" w:hAnsi="Arial" w:cs="Arial"/>
          <w:sz w:val="24"/>
          <w:szCs w:val="24"/>
        </w:rPr>
        <w:t xml:space="preserve"> deal with some factual issues. The fourth respondent contends that </w:t>
      </w:r>
      <w:r w:rsidR="004F1FF7">
        <w:rPr>
          <w:rFonts w:ascii="Arial" w:hAnsi="Arial" w:cs="Arial"/>
          <w:sz w:val="24"/>
          <w:szCs w:val="24"/>
        </w:rPr>
        <w:t xml:space="preserve">the applicant is not </w:t>
      </w:r>
      <w:r w:rsidR="00D51E79">
        <w:rPr>
          <w:rFonts w:ascii="Arial" w:hAnsi="Arial" w:cs="Arial"/>
          <w:sz w:val="24"/>
          <w:szCs w:val="24"/>
        </w:rPr>
        <w:t xml:space="preserve">a traditional leader of the </w:t>
      </w:r>
      <w:proofErr w:type="spellStart"/>
      <w:r w:rsidR="00D51E79">
        <w:rPr>
          <w:rFonts w:ascii="Arial" w:hAnsi="Arial" w:cs="Arial"/>
          <w:sz w:val="24"/>
          <w:szCs w:val="24"/>
        </w:rPr>
        <w:t>Ombuku</w:t>
      </w:r>
      <w:proofErr w:type="spellEnd"/>
      <w:r w:rsidR="00D51E79">
        <w:rPr>
          <w:rFonts w:ascii="Arial" w:hAnsi="Arial" w:cs="Arial"/>
          <w:sz w:val="24"/>
          <w:szCs w:val="24"/>
        </w:rPr>
        <w:t xml:space="preserve"> </w:t>
      </w:r>
      <w:r w:rsidR="001623B1">
        <w:rPr>
          <w:rFonts w:ascii="Arial" w:hAnsi="Arial" w:cs="Arial"/>
          <w:sz w:val="24"/>
          <w:szCs w:val="24"/>
        </w:rPr>
        <w:t xml:space="preserve">traditional </w:t>
      </w:r>
      <w:r w:rsidR="00D51E79">
        <w:rPr>
          <w:rFonts w:ascii="Arial" w:hAnsi="Arial" w:cs="Arial"/>
          <w:sz w:val="24"/>
          <w:szCs w:val="24"/>
        </w:rPr>
        <w:t xml:space="preserve">community because </w:t>
      </w:r>
      <w:r w:rsidR="00BE6968">
        <w:rPr>
          <w:rFonts w:ascii="Arial" w:hAnsi="Arial" w:cs="Arial"/>
          <w:sz w:val="24"/>
          <w:szCs w:val="24"/>
        </w:rPr>
        <w:t xml:space="preserve">he </w:t>
      </w:r>
      <w:r w:rsidR="00D51E79">
        <w:rPr>
          <w:rFonts w:ascii="Arial" w:hAnsi="Arial" w:cs="Arial"/>
          <w:sz w:val="24"/>
          <w:szCs w:val="24"/>
        </w:rPr>
        <w:t xml:space="preserve">does not live or reside within the </w:t>
      </w:r>
      <w:proofErr w:type="spellStart"/>
      <w:r w:rsidR="00D51E79">
        <w:rPr>
          <w:rFonts w:ascii="Arial" w:hAnsi="Arial" w:cs="Arial"/>
          <w:sz w:val="24"/>
          <w:szCs w:val="24"/>
        </w:rPr>
        <w:t>Ombuku</w:t>
      </w:r>
      <w:proofErr w:type="spellEnd"/>
      <w:r w:rsidR="00D51E79">
        <w:rPr>
          <w:rFonts w:ascii="Arial" w:hAnsi="Arial" w:cs="Arial"/>
          <w:sz w:val="24"/>
          <w:szCs w:val="24"/>
        </w:rPr>
        <w:t xml:space="preserve"> </w:t>
      </w:r>
      <w:r w:rsidR="001623B1">
        <w:rPr>
          <w:rFonts w:ascii="Arial" w:hAnsi="Arial" w:cs="Arial"/>
          <w:sz w:val="24"/>
          <w:szCs w:val="24"/>
        </w:rPr>
        <w:t xml:space="preserve">traditional </w:t>
      </w:r>
      <w:r w:rsidR="00D51E79">
        <w:rPr>
          <w:rFonts w:ascii="Arial" w:hAnsi="Arial" w:cs="Arial"/>
          <w:sz w:val="24"/>
          <w:szCs w:val="24"/>
        </w:rPr>
        <w:t>community</w:t>
      </w:r>
      <w:r w:rsidR="001623B1">
        <w:rPr>
          <w:rFonts w:ascii="Arial" w:hAnsi="Arial" w:cs="Arial"/>
          <w:sz w:val="24"/>
          <w:szCs w:val="24"/>
        </w:rPr>
        <w:t>.</w:t>
      </w:r>
      <w:r w:rsidR="00D51E79">
        <w:rPr>
          <w:rFonts w:ascii="Arial" w:hAnsi="Arial" w:cs="Arial"/>
          <w:sz w:val="24"/>
          <w:szCs w:val="24"/>
        </w:rPr>
        <w:t xml:space="preserve"> I cannot accept this allegation by the fourth respondent </w:t>
      </w:r>
      <w:r w:rsidR="00623F47">
        <w:rPr>
          <w:rFonts w:ascii="Arial" w:hAnsi="Arial" w:cs="Arial"/>
          <w:sz w:val="24"/>
          <w:szCs w:val="24"/>
        </w:rPr>
        <w:lastRenderedPageBreak/>
        <w:t xml:space="preserve">because the applicant in his founding affidavit makes the allegation that he has for period of approximately fifteen years served as a senior traditional councilor on the fourth respondent’s Chief’s Council. </w:t>
      </w:r>
    </w:p>
    <w:p w:rsidR="0029037E" w:rsidRDefault="0029037E" w:rsidP="008576E2">
      <w:pPr>
        <w:spacing w:after="0" w:line="360" w:lineRule="auto"/>
        <w:jc w:val="both"/>
        <w:rPr>
          <w:rFonts w:ascii="Arial" w:hAnsi="Arial" w:cs="Arial"/>
          <w:sz w:val="24"/>
          <w:szCs w:val="24"/>
        </w:rPr>
      </w:pPr>
    </w:p>
    <w:p w:rsidR="00623F47" w:rsidRDefault="0029037E" w:rsidP="008576E2">
      <w:pPr>
        <w:spacing w:after="0"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623F47">
        <w:rPr>
          <w:rFonts w:ascii="Arial" w:hAnsi="Arial" w:cs="Arial"/>
          <w:sz w:val="24"/>
          <w:szCs w:val="24"/>
        </w:rPr>
        <w:t xml:space="preserve">The </w:t>
      </w:r>
      <w:r>
        <w:rPr>
          <w:rFonts w:ascii="Arial" w:hAnsi="Arial" w:cs="Arial"/>
          <w:sz w:val="24"/>
          <w:szCs w:val="24"/>
        </w:rPr>
        <w:t xml:space="preserve">applicant in his replying affidavit furthermore explains </w:t>
      </w:r>
      <w:r w:rsidR="00816ECD">
        <w:rPr>
          <w:rFonts w:ascii="Arial" w:hAnsi="Arial" w:cs="Arial"/>
          <w:sz w:val="24"/>
          <w:szCs w:val="24"/>
        </w:rPr>
        <w:t>that he</w:t>
      </w:r>
      <w:r w:rsidR="00BE6968">
        <w:rPr>
          <w:rFonts w:ascii="Arial" w:hAnsi="Arial" w:cs="Arial"/>
          <w:sz w:val="24"/>
          <w:szCs w:val="24"/>
        </w:rPr>
        <w:t xml:space="preserve"> </w:t>
      </w:r>
      <w:r>
        <w:rPr>
          <w:rFonts w:ascii="Arial" w:hAnsi="Arial" w:cs="Arial"/>
          <w:sz w:val="24"/>
          <w:szCs w:val="24"/>
        </w:rPr>
        <w:t xml:space="preserve">has a cattle post situated in </w:t>
      </w:r>
      <w:proofErr w:type="spellStart"/>
      <w:r>
        <w:rPr>
          <w:rFonts w:ascii="Arial" w:hAnsi="Arial" w:cs="Arial"/>
          <w:sz w:val="24"/>
          <w:szCs w:val="24"/>
        </w:rPr>
        <w:t>Sesfontein</w:t>
      </w:r>
      <w:proofErr w:type="spellEnd"/>
      <w:r>
        <w:rPr>
          <w:rFonts w:ascii="Arial" w:hAnsi="Arial" w:cs="Arial"/>
          <w:sz w:val="24"/>
          <w:szCs w:val="24"/>
        </w:rPr>
        <w:t xml:space="preserve"> which he often visited even during his tenure as senior councilor on the fourth respondent’s Chiefs’ Council. The applicant further explains that he currently resides at </w:t>
      </w:r>
      <w:proofErr w:type="spellStart"/>
      <w:r w:rsidRPr="0029037E">
        <w:rPr>
          <w:rFonts w:ascii="Arial" w:hAnsi="Arial" w:cs="Arial"/>
          <w:sz w:val="24"/>
          <w:szCs w:val="24"/>
        </w:rPr>
        <w:t>Omuhonga</w:t>
      </w:r>
      <w:proofErr w:type="spellEnd"/>
      <w:r w:rsidRPr="00531CB9">
        <w:rPr>
          <w:rFonts w:ascii="Arial" w:hAnsi="Arial" w:cs="Arial"/>
          <w:color w:val="FF0000"/>
          <w:sz w:val="24"/>
          <w:szCs w:val="24"/>
        </w:rPr>
        <w:t xml:space="preserve"> </w:t>
      </w:r>
      <w:r>
        <w:rPr>
          <w:rFonts w:ascii="Arial" w:hAnsi="Arial" w:cs="Arial"/>
          <w:sz w:val="24"/>
          <w:szCs w:val="24"/>
        </w:rPr>
        <w:t xml:space="preserve">village </w:t>
      </w:r>
      <w:r w:rsidR="00FF3D8E">
        <w:rPr>
          <w:rFonts w:ascii="Arial" w:hAnsi="Arial" w:cs="Arial"/>
          <w:sz w:val="24"/>
          <w:szCs w:val="24"/>
        </w:rPr>
        <w:t xml:space="preserve">to </w:t>
      </w:r>
      <w:r w:rsidR="00BE6968">
        <w:rPr>
          <w:rFonts w:ascii="Arial" w:hAnsi="Arial" w:cs="Arial"/>
          <w:sz w:val="24"/>
          <w:szCs w:val="24"/>
        </w:rPr>
        <w:t xml:space="preserve">where </w:t>
      </w:r>
      <w:r w:rsidR="00816ECD">
        <w:rPr>
          <w:rFonts w:ascii="Arial" w:hAnsi="Arial" w:cs="Arial"/>
          <w:sz w:val="24"/>
          <w:szCs w:val="24"/>
        </w:rPr>
        <w:t>he moved</w:t>
      </w:r>
      <w:r>
        <w:rPr>
          <w:rFonts w:ascii="Arial" w:hAnsi="Arial" w:cs="Arial"/>
          <w:sz w:val="24"/>
          <w:szCs w:val="24"/>
        </w:rPr>
        <w:t xml:space="preserve"> as a result of the drought and </w:t>
      </w:r>
      <w:r w:rsidR="00FF3D8E">
        <w:rPr>
          <w:rFonts w:ascii="Arial" w:hAnsi="Arial" w:cs="Arial"/>
          <w:sz w:val="24"/>
          <w:szCs w:val="24"/>
        </w:rPr>
        <w:t>that his</w:t>
      </w:r>
      <w:r>
        <w:rPr>
          <w:rFonts w:ascii="Arial" w:hAnsi="Arial" w:cs="Arial"/>
          <w:sz w:val="24"/>
          <w:szCs w:val="24"/>
        </w:rPr>
        <w:t xml:space="preserve"> lifestyle is nomadic in nature.</w:t>
      </w:r>
    </w:p>
    <w:p w:rsidR="0029037E" w:rsidRDefault="0029037E" w:rsidP="008576E2">
      <w:pPr>
        <w:spacing w:after="0" w:line="360" w:lineRule="auto"/>
        <w:jc w:val="both"/>
        <w:rPr>
          <w:rFonts w:ascii="Arial" w:hAnsi="Arial" w:cs="Arial"/>
          <w:sz w:val="24"/>
          <w:szCs w:val="24"/>
        </w:rPr>
      </w:pPr>
    </w:p>
    <w:p w:rsidR="0029037E" w:rsidRDefault="0029037E" w:rsidP="0029037E">
      <w:pPr>
        <w:spacing w:after="0"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t>The fourth respondent does not deal with the allegation</w:t>
      </w:r>
      <w:r w:rsidR="00037319">
        <w:rPr>
          <w:rFonts w:ascii="Arial" w:hAnsi="Arial" w:cs="Arial"/>
          <w:sz w:val="24"/>
          <w:szCs w:val="24"/>
        </w:rPr>
        <w:t xml:space="preserve"> by the applicant in his founding affidavit that he has been a senior councilor on the fourth Respondent’s Chiefs’ Council for a period of approximately fifteen years. Neither does he dispute or contradict it. </w:t>
      </w:r>
      <w:r w:rsidR="00FF3D8E">
        <w:rPr>
          <w:rFonts w:ascii="Arial" w:hAnsi="Arial" w:cs="Arial"/>
          <w:sz w:val="24"/>
          <w:szCs w:val="24"/>
        </w:rPr>
        <w:t xml:space="preserve">The </w:t>
      </w:r>
      <w:r w:rsidR="004119C2">
        <w:rPr>
          <w:rFonts w:ascii="Arial" w:hAnsi="Arial" w:cs="Arial"/>
          <w:sz w:val="24"/>
          <w:szCs w:val="24"/>
        </w:rPr>
        <w:t>fourth</w:t>
      </w:r>
      <w:r w:rsidR="00FF3D8E">
        <w:rPr>
          <w:rFonts w:ascii="Arial" w:hAnsi="Arial" w:cs="Arial"/>
          <w:sz w:val="24"/>
          <w:szCs w:val="24"/>
        </w:rPr>
        <w:t xml:space="preserve"> respondent b</w:t>
      </w:r>
      <w:r w:rsidRPr="00623F47">
        <w:rPr>
          <w:rFonts w:ascii="Arial" w:hAnsi="Arial" w:cs="Arial"/>
          <w:sz w:val="24"/>
          <w:szCs w:val="24"/>
        </w:rPr>
        <w:t>y electing not to answer th</w:t>
      </w:r>
      <w:r w:rsidR="00594DE2">
        <w:rPr>
          <w:rFonts w:ascii="Arial" w:hAnsi="Arial" w:cs="Arial"/>
          <w:sz w:val="24"/>
          <w:szCs w:val="24"/>
        </w:rPr>
        <w:t>e allegation</w:t>
      </w:r>
      <w:r w:rsidR="004119C2">
        <w:rPr>
          <w:rFonts w:ascii="Arial" w:hAnsi="Arial" w:cs="Arial"/>
          <w:sz w:val="24"/>
          <w:szCs w:val="24"/>
        </w:rPr>
        <w:t>,</w:t>
      </w:r>
      <w:r w:rsidRPr="00623F47">
        <w:rPr>
          <w:rFonts w:ascii="Arial" w:hAnsi="Arial" w:cs="Arial"/>
          <w:sz w:val="24"/>
          <w:szCs w:val="24"/>
        </w:rPr>
        <w:t xml:space="preserve"> made by the applicant in his founding affidavit</w:t>
      </w:r>
      <w:r w:rsidR="004119C2">
        <w:rPr>
          <w:rFonts w:ascii="Arial" w:hAnsi="Arial" w:cs="Arial"/>
          <w:sz w:val="24"/>
          <w:szCs w:val="24"/>
        </w:rPr>
        <w:t>,</w:t>
      </w:r>
      <w:r w:rsidRPr="00623F47">
        <w:rPr>
          <w:rFonts w:ascii="Arial" w:hAnsi="Arial" w:cs="Arial"/>
          <w:sz w:val="24"/>
          <w:szCs w:val="24"/>
        </w:rPr>
        <w:t xml:space="preserve"> </w:t>
      </w:r>
      <w:r>
        <w:rPr>
          <w:rFonts w:ascii="Arial" w:hAnsi="Arial" w:cs="Arial"/>
          <w:sz w:val="24"/>
          <w:szCs w:val="24"/>
        </w:rPr>
        <w:t>in his answering</w:t>
      </w:r>
      <w:r w:rsidRPr="00623F47">
        <w:rPr>
          <w:rFonts w:ascii="Arial" w:hAnsi="Arial" w:cs="Arial"/>
          <w:sz w:val="24"/>
          <w:szCs w:val="24"/>
        </w:rPr>
        <w:t xml:space="preserve"> affidavit, it follows that the facts raised in applicant's founding affida</w:t>
      </w:r>
      <w:r>
        <w:rPr>
          <w:rFonts w:ascii="Arial" w:hAnsi="Arial" w:cs="Arial"/>
          <w:sz w:val="24"/>
          <w:szCs w:val="24"/>
        </w:rPr>
        <w:t xml:space="preserve">vit were not placed in dispute </w:t>
      </w:r>
      <w:r w:rsidRPr="00623F47">
        <w:rPr>
          <w:rFonts w:ascii="Arial" w:hAnsi="Arial" w:cs="Arial"/>
          <w:sz w:val="24"/>
          <w:szCs w:val="24"/>
        </w:rPr>
        <w:t>and should be accepted</w:t>
      </w:r>
      <w:r w:rsidR="00700BE8">
        <w:rPr>
          <w:rFonts w:ascii="Arial" w:hAnsi="Arial" w:cs="Arial"/>
          <w:sz w:val="24"/>
          <w:szCs w:val="24"/>
        </w:rPr>
        <w:t>.</w:t>
      </w:r>
      <w:r>
        <w:rPr>
          <w:rStyle w:val="FootnoteReference"/>
          <w:rFonts w:ascii="Arial" w:hAnsi="Arial" w:cs="Arial"/>
          <w:sz w:val="24"/>
          <w:szCs w:val="24"/>
        </w:rPr>
        <w:footnoteReference w:id="5"/>
      </w:r>
      <w:r>
        <w:rPr>
          <w:rFonts w:ascii="Arial" w:hAnsi="Arial" w:cs="Arial"/>
          <w:sz w:val="24"/>
          <w:szCs w:val="24"/>
        </w:rPr>
        <w:t xml:space="preserve"> I therefore reject the contention that the applicant is not a traditional leader of the </w:t>
      </w:r>
      <w:proofErr w:type="spellStart"/>
      <w:r>
        <w:rPr>
          <w:rFonts w:ascii="Arial" w:hAnsi="Arial" w:cs="Arial"/>
          <w:sz w:val="24"/>
          <w:szCs w:val="24"/>
        </w:rPr>
        <w:t>Ombuku</w:t>
      </w:r>
      <w:proofErr w:type="spellEnd"/>
      <w:r>
        <w:rPr>
          <w:rFonts w:ascii="Arial" w:hAnsi="Arial" w:cs="Arial"/>
          <w:sz w:val="24"/>
          <w:szCs w:val="24"/>
        </w:rPr>
        <w:t xml:space="preserve"> community. </w:t>
      </w:r>
    </w:p>
    <w:p w:rsidR="0029037E" w:rsidRDefault="0029037E" w:rsidP="008576E2">
      <w:pPr>
        <w:spacing w:after="0" w:line="360" w:lineRule="auto"/>
        <w:jc w:val="both"/>
        <w:rPr>
          <w:rFonts w:ascii="Arial" w:hAnsi="Arial" w:cs="Arial"/>
          <w:sz w:val="24"/>
          <w:szCs w:val="24"/>
        </w:rPr>
      </w:pPr>
    </w:p>
    <w:p w:rsidR="00A8519A" w:rsidRDefault="00594DE2" w:rsidP="00A8519A">
      <w:pPr>
        <w:spacing w:after="0" w:line="360" w:lineRule="auto"/>
        <w:jc w:val="both"/>
        <w:rPr>
          <w:rFonts w:ascii="Arial" w:hAnsi="Arial" w:cs="Arial"/>
          <w:sz w:val="24"/>
          <w:szCs w:val="24"/>
        </w:rPr>
      </w:pPr>
      <w:r>
        <w:rPr>
          <w:rFonts w:ascii="Arial" w:hAnsi="Arial" w:cs="Arial"/>
          <w:sz w:val="24"/>
          <w:szCs w:val="24"/>
        </w:rPr>
        <w:t>[</w:t>
      </w:r>
      <w:r w:rsidR="00A8519A">
        <w:rPr>
          <w:rFonts w:ascii="Arial" w:hAnsi="Arial" w:cs="Arial"/>
          <w:sz w:val="24"/>
          <w:szCs w:val="24"/>
        </w:rPr>
        <w:t>21]</w:t>
      </w:r>
      <w:r w:rsidR="00A8519A">
        <w:rPr>
          <w:rFonts w:ascii="Arial" w:hAnsi="Arial" w:cs="Arial"/>
          <w:sz w:val="24"/>
          <w:szCs w:val="24"/>
        </w:rPr>
        <w:tab/>
        <w:t xml:space="preserve">I now return to deal with the legal principles relating to the </w:t>
      </w:r>
      <w:r w:rsidR="00A8519A" w:rsidRPr="00A8519A">
        <w:rPr>
          <w:rFonts w:ascii="Arial" w:hAnsi="Arial" w:cs="Arial"/>
          <w:i/>
          <w:sz w:val="24"/>
          <w:szCs w:val="24"/>
        </w:rPr>
        <w:t>locus standi</w:t>
      </w:r>
      <w:r w:rsidR="00A8519A">
        <w:rPr>
          <w:rFonts w:ascii="Arial" w:hAnsi="Arial" w:cs="Arial"/>
          <w:sz w:val="24"/>
          <w:szCs w:val="24"/>
        </w:rPr>
        <w:t xml:space="preserve"> of a person to institute legal proceedings.</w:t>
      </w:r>
      <w:r w:rsidR="00A8519A" w:rsidRPr="008A5206">
        <w:rPr>
          <w:rFonts w:ascii="Arial" w:hAnsi="Arial" w:cs="Arial"/>
          <w:sz w:val="24"/>
          <w:szCs w:val="24"/>
        </w:rPr>
        <w:t xml:space="preserve"> In the matter of </w:t>
      </w:r>
      <w:r w:rsidR="00A8519A" w:rsidRPr="00223A5C">
        <w:rPr>
          <w:rFonts w:ascii="Arial" w:hAnsi="Arial" w:cs="Arial"/>
          <w:i/>
          <w:sz w:val="24"/>
          <w:szCs w:val="24"/>
        </w:rPr>
        <w:t xml:space="preserve">Kerry McNamara Architects </w:t>
      </w:r>
      <w:proofErr w:type="spellStart"/>
      <w:r w:rsidR="00A8519A" w:rsidRPr="00223A5C">
        <w:rPr>
          <w:rFonts w:ascii="Arial" w:hAnsi="Arial" w:cs="Arial"/>
          <w:i/>
          <w:sz w:val="24"/>
          <w:szCs w:val="24"/>
        </w:rPr>
        <w:t>Inc</w:t>
      </w:r>
      <w:proofErr w:type="spellEnd"/>
      <w:r w:rsidR="00A8519A" w:rsidRPr="00223A5C">
        <w:rPr>
          <w:rFonts w:ascii="Arial" w:hAnsi="Arial" w:cs="Arial"/>
          <w:i/>
          <w:sz w:val="24"/>
          <w:szCs w:val="24"/>
        </w:rPr>
        <w:t xml:space="preserve"> and Others v Minister of Works, Transport and Communication and Others</w:t>
      </w:r>
      <w:r w:rsidR="00A8519A">
        <w:rPr>
          <w:rStyle w:val="FootnoteReference"/>
          <w:rFonts w:ascii="Arial" w:hAnsi="Arial" w:cs="Arial"/>
          <w:i/>
          <w:sz w:val="24"/>
          <w:szCs w:val="24"/>
        </w:rPr>
        <w:footnoteReference w:id="6"/>
      </w:r>
      <w:r w:rsidR="00A8519A" w:rsidRPr="00223A5C">
        <w:rPr>
          <w:rFonts w:ascii="Arial" w:hAnsi="Arial" w:cs="Arial"/>
          <w:sz w:val="24"/>
          <w:szCs w:val="24"/>
        </w:rPr>
        <w:t xml:space="preserve"> </w:t>
      </w:r>
      <w:r w:rsidR="00A8519A">
        <w:rPr>
          <w:rFonts w:ascii="Arial" w:hAnsi="Arial" w:cs="Arial"/>
          <w:sz w:val="24"/>
          <w:szCs w:val="24"/>
        </w:rPr>
        <w:t>this court</w:t>
      </w:r>
      <w:r w:rsidR="00A8519A" w:rsidRPr="008A5206">
        <w:rPr>
          <w:rFonts w:ascii="Arial" w:hAnsi="Arial" w:cs="Arial"/>
          <w:sz w:val="24"/>
          <w:szCs w:val="24"/>
        </w:rPr>
        <w:t xml:space="preserve"> accepted the common l</w:t>
      </w:r>
      <w:r w:rsidR="00A8519A">
        <w:rPr>
          <w:rFonts w:ascii="Arial" w:hAnsi="Arial" w:cs="Arial"/>
          <w:sz w:val="24"/>
          <w:szCs w:val="24"/>
        </w:rPr>
        <w:t>a</w:t>
      </w:r>
      <w:r w:rsidR="00A8519A" w:rsidRPr="008A5206">
        <w:rPr>
          <w:rFonts w:ascii="Arial" w:hAnsi="Arial" w:cs="Arial"/>
          <w:sz w:val="24"/>
          <w:szCs w:val="24"/>
        </w:rPr>
        <w:t xml:space="preserve">w principle that a litigant must have a direct and substantial interest in the outcome of legal proceedings. </w:t>
      </w:r>
      <w:r w:rsidR="00A8519A" w:rsidRPr="00223A5C">
        <w:rPr>
          <w:rFonts w:ascii="Arial" w:hAnsi="Arial" w:cs="Arial"/>
          <w:sz w:val="24"/>
          <w:szCs w:val="24"/>
        </w:rPr>
        <w:t>Devenish</w:t>
      </w:r>
      <w:r w:rsidR="00A8519A">
        <w:rPr>
          <w:rStyle w:val="FootnoteReference"/>
          <w:rFonts w:ascii="Arial" w:hAnsi="Arial" w:cs="Arial"/>
          <w:sz w:val="24"/>
          <w:szCs w:val="24"/>
        </w:rPr>
        <w:footnoteReference w:id="7"/>
      </w:r>
      <w:r w:rsidR="00A8519A" w:rsidRPr="008A5206">
        <w:rPr>
          <w:rFonts w:ascii="Arial" w:hAnsi="Arial" w:cs="Arial"/>
          <w:sz w:val="24"/>
          <w:szCs w:val="24"/>
        </w:rPr>
        <w:t xml:space="preserve"> </w:t>
      </w:r>
      <w:r w:rsidR="00A8519A">
        <w:rPr>
          <w:rFonts w:ascii="Arial" w:hAnsi="Arial" w:cs="Arial"/>
          <w:sz w:val="24"/>
          <w:szCs w:val="24"/>
        </w:rPr>
        <w:t>e</w:t>
      </w:r>
      <w:r w:rsidR="00A8519A" w:rsidRPr="008A5206">
        <w:rPr>
          <w:rFonts w:ascii="Arial" w:hAnsi="Arial" w:cs="Arial"/>
          <w:sz w:val="24"/>
          <w:szCs w:val="24"/>
        </w:rPr>
        <w:t>xplains this requirement as follows:</w:t>
      </w:r>
    </w:p>
    <w:p w:rsidR="00A8519A" w:rsidRPr="008A5206" w:rsidRDefault="00A8519A" w:rsidP="00A8519A">
      <w:pPr>
        <w:spacing w:after="0" w:line="360" w:lineRule="auto"/>
        <w:jc w:val="both"/>
        <w:rPr>
          <w:rFonts w:ascii="Arial" w:hAnsi="Arial" w:cs="Arial"/>
          <w:sz w:val="24"/>
          <w:szCs w:val="24"/>
        </w:rPr>
      </w:pPr>
    </w:p>
    <w:p w:rsidR="00A8519A" w:rsidRDefault="00A8519A" w:rsidP="00700BE8">
      <w:pPr>
        <w:spacing w:after="0" w:line="360" w:lineRule="auto"/>
        <w:jc w:val="both"/>
        <w:rPr>
          <w:rFonts w:ascii="Arial" w:hAnsi="Arial" w:cs="Arial"/>
        </w:rPr>
      </w:pPr>
      <w:r w:rsidRPr="00223A5C">
        <w:rPr>
          <w:rFonts w:ascii="Arial" w:hAnsi="Arial" w:cs="Arial"/>
        </w:rPr>
        <w:t>‘This</w:t>
      </w:r>
      <w:r>
        <w:rPr>
          <w:rFonts w:ascii="Arial" w:hAnsi="Arial" w:cs="Arial"/>
        </w:rPr>
        <w:t xml:space="preserve"> [the requirement that a litigant must have legal interest]</w:t>
      </w:r>
      <w:r w:rsidRPr="00223A5C">
        <w:rPr>
          <w:rFonts w:ascii="Arial" w:hAnsi="Arial" w:cs="Arial"/>
        </w:rPr>
        <w:t xml:space="preserve"> requires that a litigant should </w:t>
      </w:r>
      <w:r w:rsidRPr="001727C9">
        <w:rPr>
          <w:rFonts w:ascii="Arial" w:hAnsi="Arial" w:cs="Arial"/>
        </w:rPr>
        <w:t>both</w:t>
      </w:r>
      <w:r w:rsidRPr="001727C9">
        <w:rPr>
          <w:rFonts w:ascii="Arial" w:hAnsi="Arial" w:cs="Arial"/>
          <w:i/>
        </w:rPr>
        <w:t xml:space="preserve"> </w:t>
      </w:r>
      <w:r w:rsidRPr="00A8519A">
        <w:rPr>
          <w:rFonts w:ascii="Arial" w:hAnsi="Arial" w:cs="Arial"/>
          <w:i/>
        </w:rPr>
        <w:t>be endowed with the necessary capacity to sue</w:t>
      </w:r>
      <w:r w:rsidRPr="00A8519A">
        <w:rPr>
          <w:rFonts w:ascii="Arial" w:hAnsi="Arial" w:cs="Arial"/>
        </w:rPr>
        <w:t>,</w:t>
      </w:r>
      <w:r w:rsidRPr="00223A5C">
        <w:rPr>
          <w:rFonts w:ascii="Arial" w:hAnsi="Arial" w:cs="Arial"/>
        </w:rPr>
        <w:t xml:space="preserve"> </w:t>
      </w:r>
      <w:r w:rsidRPr="00A8519A">
        <w:rPr>
          <w:rFonts w:ascii="Arial" w:hAnsi="Arial" w:cs="Arial"/>
          <w:u w:val="single"/>
        </w:rPr>
        <w:t>and have a legally recognized interests in the relevant action to seek relief</w:t>
      </w:r>
      <w:r>
        <w:rPr>
          <w:rFonts w:ascii="Arial" w:hAnsi="Arial" w:cs="Arial"/>
        </w:rPr>
        <w:t xml:space="preserve">.’ </w:t>
      </w:r>
      <w:r w:rsidRPr="00A8519A">
        <w:rPr>
          <w:rFonts w:ascii="Arial" w:hAnsi="Arial" w:cs="Arial"/>
          <w:sz w:val="24"/>
          <w:szCs w:val="24"/>
        </w:rPr>
        <w:t>(Underlined for emphasis)</w:t>
      </w:r>
    </w:p>
    <w:p w:rsidR="00A8519A" w:rsidRPr="00223A5C" w:rsidRDefault="00A8519A" w:rsidP="00A8519A">
      <w:pPr>
        <w:spacing w:after="0" w:line="360" w:lineRule="auto"/>
        <w:ind w:left="720"/>
        <w:jc w:val="both"/>
        <w:rPr>
          <w:rFonts w:ascii="Arial" w:hAnsi="Arial" w:cs="Arial"/>
        </w:rPr>
      </w:pPr>
    </w:p>
    <w:p w:rsidR="000F617F" w:rsidRDefault="00A8519A" w:rsidP="00A8519A">
      <w:pPr>
        <w:spacing w:after="0" w:line="360" w:lineRule="auto"/>
        <w:jc w:val="both"/>
        <w:rPr>
          <w:rFonts w:ascii="Arial" w:hAnsi="Arial" w:cs="Arial"/>
          <w:sz w:val="24"/>
          <w:szCs w:val="24"/>
        </w:rPr>
      </w:pPr>
      <w:r>
        <w:rPr>
          <w:rFonts w:ascii="Arial" w:hAnsi="Arial" w:cs="Arial"/>
          <w:sz w:val="24"/>
          <w:szCs w:val="24"/>
        </w:rPr>
        <w:t>[</w:t>
      </w:r>
      <w:r w:rsidR="000F617F">
        <w:rPr>
          <w:rFonts w:ascii="Arial" w:hAnsi="Arial" w:cs="Arial"/>
          <w:sz w:val="24"/>
          <w:szCs w:val="24"/>
        </w:rPr>
        <w:t>22</w:t>
      </w:r>
      <w:r w:rsidRPr="00643B00">
        <w:rPr>
          <w:rFonts w:ascii="Arial" w:hAnsi="Arial" w:cs="Arial"/>
          <w:sz w:val="24"/>
          <w:szCs w:val="24"/>
        </w:rPr>
        <w:t>]</w:t>
      </w:r>
      <w:r w:rsidRPr="00643B00">
        <w:rPr>
          <w:rFonts w:ascii="Arial" w:hAnsi="Arial" w:cs="Arial"/>
          <w:sz w:val="24"/>
          <w:szCs w:val="24"/>
        </w:rPr>
        <w:tab/>
      </w:r>
      <w:r w:rsidR="000F617F">
        <w:rPr>
          <w:rFonts w:ascii="Arial" w:hAnsi="Arial" w:cs="Arial"/>
          <w:sz w:val="24"/>
          <w:szCs w:val="24"/>
        </w:rPr>
        <w:t xml:space="preserve">In the matter of </w:t>
      </w:r>
      <w:proofErr w:type="spellStart"/>
      <w:r w:rsidR="000F617F" w:rsidRPr="000F617F">
        <w:rPr>
          <w:rFonts w:ascii="Arial" w:hAnsi="Arial" w:cs="Arial"/>
          <w:i/>
          <w:sz w:val="24"/>
          <w:szCs w:val="24"/>
        </w:rPr>
        <w:t>Trustco</w:t>
      </w:r>
      <w:proofErr w:type="spellEnd"/>
      <w:r w:rsidR="000F617F" w:rsidRPr="000F617F">
        <w:rPr>
          <w:rFonts w:ascii="Arial" w:hAnsi="Arial" w:cs="Arial"/>
          <w:i/>
          <w:sz w:val="24"/>
          <w:szCs w:val="24"/>
        </w:rPr>
        <w:t xml:space="preserve"> Ltd t/a Legal Shield Namibia and Another v Deeds Registries Regulation Board and Others</w:t>
      </w:r>
      <w:r w:rsidR="000F617F" w:rsidRPr="00700BE8">
        <w:rPr>
          <w:rStyle w:val="FootnoteReference"/>
          <w:rFonts w:ascii="Arial" w:hAnsi="Arial" w:cs="Arial"/>
          <w:sz w:val="24"/>
          <w:szCs w:val="24"/>
        </w:rPr>
        <w:footnoteReference w:id="8"/>
      </w:r>
      <w:r w:rsidR="000F617F" w:rsidRPr="00700BE8">
        <w:rPr>
          <w:rFonts w:ascii="Arial" w:hAnsi="Arial" w:cs="Arial"/>
          <w:sz w:val="24"/>
          <w:szCs w:val="24"/>
        </w:rPr>
        <w:t xml:space="preserve"> </w:t>
      </w:r>
      <w:r w:rsidR="000F617F">
        <w:rPr>
          <w:rFonts w:ascii="Arial" w:hAnsi="Arial" w:cs="Arial"/>
          <w:sz w:val="24"/>
          <w:szCs w:val="24"/>
        </w:rPr>
        <w:t>the Supreme Court held that i</w:t>
      </w:r>
      <w:r w:rsidR="000F617F" w:rsidRPr="000F617F">
        <w:rPr>
          <w:rFonts w:ascii="Arial" w:hAnsi="Arial" w:cs="Arial"/>
          <w:sz w:val="24"/>
          <w:szCs w:val="24"/>
        </w:rPr>
        <w:t>n a constitutional State, citizens are entitled to exercise their rights and they are entitled to approach courts, where there is uncertainty as to the law, to determine their rights. The rules of standing should not ordinarily operate to prevent citizens from obtaining legal clarity as to their legal entitlements.</w:t>
      </w:r>
    </w:p>
    <w:p w:rsidR="000F617F" w:rsidRDefault="000F617F" w:rsidP="00A8519A">
      <w:pPr>
        <w:spacing w:after="0" w:line="360" w:lineRule="auto"/>
        <w:jc w:val="both"/>
        <w:rPr>
          <w:rFonts w:ascii="Arial" w:hAnsi="Arial" w:cs="Arial"/>
          <w:sz w:val="24"/>
          <w:szCs w:val="24"/>
        </w:rPr>
      </w:pPr>
    </w:p>
    <w:p w:rsidR="00A8519A" w:rsidRPr="008A5206" w:rsidRDefault="00A8519A" w:rsidP="00913BE8">
      <w:pPr>
        <w:spacing w:after="0" w:line="360" w:lineRule="auto"/>
        <w:jc w:val="both"/>
        <w:rPr>
          <w:rFonts w:ascii="Arial" w:hAnsi="Arial" w:cs="Arial"/>
          <w:sz w:val="24"/>
          <w:szCs w:val="24"/>
        </w:rPr>
      </w:pPr>
      <w:r>
        <w:rPr>
          <w:rFonts w:ascii="Arial" w:hAnsi="Arial" w:cs="Arial"/>
          <w:sz w:val="24"/>
          <w:szCs w:val="24"/>
        </w:rPr>
        <w:t>[</w:t>
      </w:r>
      <w:r w:rsidR="000F617F">
        <w:rPr>
          <w:rFonts w:ascii="Arial" w:hAnsi="Arial" w:cs="Arial"/>
          <w:sz w:val="24"/>
          <w:szCs w:val="24"/>
        </w:rPr>
        <w:t>23</w:t>
      </w:r>
      <w:r>
        <w:rPr>
          <w:rFonts w:ascii="Arial" w:hAnsi="Arial" w:cs="Arial"/>
          <w:sz w:val="24"/>
          <w:szCs w:val="24"/>
        </w:rPr>
        <w:t>]</w:t>
      </w:r>
      <w:r>
        <w:rPr>
          <w:rFonts w:ascii="Arial" w:hAnsi="Arial" w:cs="Arial"/>
          <w:sz w:val="24"/>
          <w:szCs w:val="24"/>
        </w:rPr>
        <w:tab/>
      </w:r>
      <w:r w:rsidRPr="008A5206">
        <w:rPr>
          <w:rFonts w:ascii="Arial" w:hAnsi="Arial" w:cs="Arial"/>
          <w:sz w:val="24"/>
          <w:szCs w:val="24"/>
        </w:rPr>
        <w:t xml:space="preserve">The applicant makes the </w:t>
      </w:r>
      <w:r w:rsidRPr="00802FAE">
        <w:rPr>
          <w:rFonts w:ascii="Arial" w:hAnsi="Arial" w:cs="Arial"/>
          <w:sz w:val="24"/>
          <w:szCs w:val="24"/>
        </w:rPr>
        <w:t>averment</w:t>
      </w:r>
      <w:r w:rsidRPr="008A5206">
        <w:rPr>
          <w:rFonts w:ascii="Arial" w:hAnsi="Arial" w:cs="Arial"/>
          <w:sz w:val="24"/>
          <w:szCs w:val="24"/>
        </w:rPr>
        <w:t xml:space="preserve"> that he</w:t>
      </w:r>
      <w:r>
        <w:rPr>
          <w:rFonts w:ascii="Arial" w:hAnsi="Arial" w:cs="Arial"/>
          <w:sz w:val="24"/>
          <w:szCs w:val="24"/>
        </w:rPr>
        <w:t xml:space="preserve"> brings</w:t>
      </w:r>
      <w:r w:rsidRPr="008A5206">
        <w:rPr>
          <w:rFonts w:ascii="Arial" w:hAnsi="Arial" w:cs="Arial"/>
          <w:sz w:val="24"/>
          <w:szCs w:val="24"/>
        </w:rPr>
        <w:t xml:space="preserve"> the application in his capacity as a </w:t>
      </w:r>
      <w:r w:rsidRPr="00802FAE">
        <w:rPr>
          <w:rFonts w:ascii="Arial" w:hAnsi="Arial" w:cs="Arial"/>
          <w:i/>
          <w:sz w:val="24"/>
          <w:szCs w:val="24"/>
        </w:rPr>
        <w:t>bona fide</w:t>
      </w:r>
      <w:r w:rsidRPr="008A5206">
        <w:rPr>
          <w:rFonts w:ascii="Arial" w:hAnsi="Arial" w:cs="Arial"/>
          <w:sz w:val="24"/>
          <w:szCs w:val="24"/>
        </w:rPr>
        <w:t xml:space="preserve"> member of the </w:t>
      </w:r>
      <w:proofErr w:type="spellStart"/>
      <w:r w:rsidR="000F617F">
        <w:rPr>
          <w:rFonts w:ascii="Arial" w:hAnsi="Arial" w:cs="Arial"/>
          <w:sz w:val="24"/>
          <w:szCs w:val="24"/>
        </w:rPr>
        <w:t>Ombuku</w:t>
      </w:r>
      <w:proofErr w:type="spellEnd"/>
      <w:r w:rsidR="000F617F">
        <w:rPr>
          <w:rFonts w:ascii="Arial" w:hAnsi="Arial" w:cs="Arial"/>
          <w:sz w:val="24"/>
          <w:szCs w:val="24"/>
        </w:rPr>
        <w:t xml:space="preserve"> </w:t>
      </w:r>
      <w:r w:rsidR="000F617F" w:rsidRPr="008A5206">
        <w:rPr>
          <w:rFonts w:ascii="Arial" w:hAnsi="Arial" w:cs="Arial"/>
          <w:sz w:val="24"/>
          <w:szCs w:val="24"/>
        </w:rPr>
        <w:t>traditional</w:t>
      </w:r>
      <w:r w:rsidR="000F617F">
        <w:rPr>
          <w:rFonts w:ascii="Arial" w:hAnsi="Arial" w:cs="Arial"/>
          <w:sz w:val="24"/>
          <w:szCs w:val="24"/>
        </w:rPr>
        <w:t xml:space="preserve"> community and as the </w:t>
      </w:r>
      <w:r w:rsidR="000F617F" w:rsidRPr="000F617F">
        <w:rPr>
          <w:rFonts w:ascii="Arial" w:hAnsi="Arial" w:cs="Arial"/>
          <w:i/>
          <w:sz w:val="24"/>
          <w:szCs w:val="24"/>
        </w:rPr>
        <w:t>de facto</w:t>
      </w:r>
      <w:r w:rsidR="000F617F">
        <w:rPr>
          <w:rFonts w:ascii="Arial" w:hAnsi="Arial" w:cs="Arial"/>
          <w:sz w:val="24"/>
          <w:szCs w:val="24"/>
        </w:rPr>
        <w:t xml:space="preserve"> and legitimate leader of the </w:t>
      </w:r>
      <w:proofErr w:type="spellStart"/>
      <w:r w:rsidR="000F617F">
        <w:rPr>
          <w:rFonts w:ascii="Arial" w:hAnsi="Arial" w:cs="Arial"/>
          <w:sz w:val="24"/>
          <w:szCs w:val="24"/>
        </w:rPr>
        <w:t>Ombuku</w:t>
      </w:r>
      <w:proofErr w:type="spellEnd"/>
      <w:r w:rsidR="000F617F">
        <w:rPr>
          <w:rFonts w:ascii="Arial" w:hAnsi="Arial" w:cs="Arial"/>
          <w:sz w:val="24"/>
          <w:szCs w:val="24"/>
        </w:rPr>
        <w:t xml:space="preserve"> community</w:t>
      </w:r>
      <w:r w:rsidR="002869A8" w:rsidRPr="008A5206">
        <w:rPr>
          <w:rFonts w:ascii="Arial" w:hAnsi="Arial" w:cs="Arial"/>
          <w:sz w:val="24"/>
          <w:szCs w:val="24"/>
        </w:rPr>
        <w:t>.</w:t>
      </w:r>
    </w:p>
    <w:p w:rsidR="00A8519A" w:rsidRPr="008A5206" w:rsidRDefault="00A8519A" w:rsidP="00913BE8">
      <w:pPr>
        <w:spacing w:after="0" w:line="360" w:lineRule="auto"/>
        <w:jc w:val="both"/>
        <w:rPr>
          <w:rFonts w:ascii="Arial" w:hAnsi="Arial" w:cs="Arial"/>
          <w:sz w:val="24"/>
          <w:szCs w:val="24"/>
        </w:rPr>
      </w:pPr>
    </w:p>
    <w:p w:rsidR="00A8519A" w:rsidRDefault="00A8519A" w:rsidP="00913BE8">
      <w:pPr>
        <w:spacing w:after="0" w:line="360" w:lineRule="auto"/>
        <w:jc w:val="both"/>
        <w:rPr>
          <w:rFonts w:ascii="Arial" w:hAnsi="Arial" w:cs="Arial"/>
          <w:sz w:val="24"/>
          <w:szCs w:val="24"/>
        </w:rPr>
      </w:pPr>
      <w:r>
        <w:rPr>
          <w:rFonts w:ascii="Arial" w:hAnsi="Arial" w:cs="Arial"/>
          <w:sz w:val="24"/>
          <w:szCs w:val="24"/>
        </w:rPr>
        <w:t>[</w:t>
      </w:r>
      <w:r w:rsidR="002869A8">
        <w:rPr>
          <w:rFonts w:ascii="Arial" w:hAnsi="Arial" w:cs="Arial"/>
          <w:sz w:val="24"/>
          <w:szCs w:val="24"/>
        </w:rPr>
        <w:t>24</w:t>
      </w:r>
      <w:r>
        <w:rPr>
          <w:rFonts w:ascii="Arial" w:hAnsi="Arial" w:cs="Arial"/>
          <w:sz w:val="24"/>
          <w:szCs w:val="24"/>
        </w:rPr>
        <w:t>]</w:t>
      </w:r>
      <w:r>
        <w:rPr>
          <w:rFonts w:ascii="Arial" w:hAnsi="Arial" w:cs="Arial"/>
          <w:sz w:val="24"/>
          <w:szCs w:val="24"/>
        </w:rPr>
        <w:tab/>
      </w:r>
      <w:r w:rsidRPr="008A5206">
        <w:rPr>
          <w:rFonts w:ascii="Arial" w:hAnsi="Arial" w:cs="Arial"/>
          <w:sz w:val="24"/>
          <w:szCs w:val="24"/>
        </w:rPr>
        <w:t xml:space="preserve">The designation of a chief or head of a traditional community is not exclusively a customary law issue. </w:t>
      </w:r>
      <w:r w:rsidR="002869A8">
        <w:rPr>
          <w:rFonts w:ascii="Arial" w:hAnsi="Arial" w:cs="Arial"/>
          <w:sz w:val="24"/>
          <w:szCs w:val="24"/>
        </w:rPr>
        <w:t xml:space="preserve"> The</w:t>
      </w:r>
      <w:r w:rsidRPr="008A5206">
        <w:rPr>
          <w:rFonts w:ascii="Arial" w:hAnsi="Arial" w:cs="Arial"/>
          <w:sz w:val="24"/>
          <w:szCs w:val="24"/>
        </w:rPr>
        <w:t xml:space="preserve"> process </w:t>
      </w:r>
      <w:r>
        <w:rPr>
          <w:rFonts w:ascii="Arial" w:hAnsi="Arial" w:cs="Arial"/>
          <w:sz w:val="24"/>
          <w:szCs w:val="24"/>
        </w:rPr>
        <w:t xml:space="preserve">of designating a traditional leader </w:t>
      </w:r>
      <w:r w:rsidRPr="008A5206">
        <w:rPr>
          <w:rFonts w:ascii="Arial" w:hAnsi="Arial" w:cs="Arial"/>
          <w:sz w:val="24"/>
          <w:szCs w:val="24"/>
        </w:rPr>
        <w:t>is also regulated by the Act. The word 'chief' is defined in s 1 of the Act as meaning 'the supreme traditional leader of a traditional community designated in accordance with s 4(1</w:t>
      </w:r>
      <w:proofErr w:type="gramStart"/>
      <w:r w:rsidRPr="008A5206">
        <w:rPr>
          <w:rFonts w:ascii="Arial" w:hAnsi="Arial" w:cs="Arial"/>
          <w:sz w:val="24"/>
          <w:szCs w:val="24"/>
        </w:rPr>
        <w:t>)(</w:t>
      </w:r>
      <w:proofErr w:type="gramEnd"/>
      <w:r w:rsidRPr="008A5206">
        <w:rPr>
          <w:rFonts w:ascii="Arial" w:hAnsi="Arial" w:cs="Arial"/>
          <w:sz w:val="24"/>
          <w:szCs w:val="24"/>
        </w:rPr>
        <w:t xml:space="preserve">a) and </w:t>
      </w:r>
      <w:proofErr w:type="spellStart"/>
      <w:r w:rsidRPr="008A5206">
        <w:rPr>
          <w:rFonts w:ascii="Arial" w:hAnsi="Arial" w:cs="Arial"/>
          <w:sz w:val="24"/>
          <w:szCs w:val="24"/>
        </w:rPr>
        <w:t>recognised</w:t>
      </w:r>
      <w:proofErr w:type="spellEnd"/>
      <w:r w:rsidRPr="008A5206">
        <w:rPr>
          <w:rFonts w:ascii="Arial" w:hAnsi="Arial" w:cs="Arial"/>
          <w:sz w:val="24"/>
          <w:szCs w:val="24"/>
        </w:rPr>
        <w:t xml:space="preserve"> as such under s 6' of the Act. The following definition of 'head'</w:t>
      </w:r>
      <w:r w:rsidR="002869A8">
        <w:rPr>
          <w:rFonts w:ascii="Arial" w:hAnsi="Arial" w:cs="Arial"/>
          <w:sz w:val="24"/>
          <w:szCs w:val="24"/>
        </w:rPr>
        <w:t xml:space="preserve"> is given in the same section: </w:t>
      </w:r>
      <w:r w:rsidRPr="008A5206">
        <w:rPr>
          <w:rFonts w:ascii="Arial" w:hAnsi="Arial" w:cs="Arial"/>
          <w:sz w:val="24"/>
          <w:szCs w:val="24"/>
        </w:rPr>
        <w:t>''</w:t>
      </w:r>
      <w:r w:rsidRPr="002869A8">
        <w:rPr>
          <w:rFonts w:ascii="Arial" w:hAnsi="Arial" w:cs="Arial"/>
          <w:i/>
          <w:sz w:val="24"/>
          <w:szCs w:val="24"/>
        </w:rPr>
        <w:t>head</w:t>
      </w:r>
      <w:r w:rsidRPr="008A5206">
        <w:rPr>
          <w:rFonts w:ascii="Arial" w:hAnsi="Arial" w:cs="Arial"/>
          <w:sz w:val="24"/>
          <w:szCs w:val="24"/>
        </w:rPr>
        <w:t>'' in relation to a traditional community, means the supreme traditiona</w:t>
      </w:r>
      <w:r>
        <w:rPr>
          <w:rFonts w:ascii="Arial" w:hAnsi="Arial" w:cs="Arial"/>
          <w:sz w:val="24"/>
          <w:szCs w:val="24"/>
        </w:rPr>
        <w:t>l</w:t>
      </w:r>
      <w:r w:rsidRPr="008A5206">
        <w:rPr>
          <w:rFonts w:ascii="Arial" w:hAnsi="Arial" w:cs="Arial"/>
          <w:sz w:val="24"/>
          <w:szCs w:val="24"/>
        </w:rPr>
        <w:t xml:space="preserve"> leader of that traditional community designated in accordance with s 4(1</w:t>
      </w:r>
      <w:proofErr w:type="gramStart"/>
      <w:r w:rsidRPr="008A5206">
        <w:rPr>
          <w:rFonts w:ascii="Arial" w:hAnsi="Arial" w:cs="Arial"/>
          <w:sz w:val="24"/>
          <w:szCs w:val="24"/>
        </w:rPr>
        <w:t>)(</w:t>
      </w:r>
      <w:proofErr w:type="gramEnd"/>
      <w:r w:rsidRPr="008A5206">
        <w:rPr>
          <w:rFonts w:ascii="Arial" w:hAnsi="Arial" w:cs="Arial"/>
          <w:sz w:val="24"/>
          <w:szCs w:val="24"/>
        </w:rPr>
        <w:t>a) or (b), as the case may be, an</w:t>
      </w:r>
      <w:r>
        <w:rPr>
          <w:rFonts w:ascii="Arial" w:hAnsi="Arial" w:cs="Arial"/>
          <w:sz w:val="24"/>
          <w:szCs w:val="24"/>
        </w:rPr>
        <w:t xml:space="preserve">d </w:t>
      </w:r>
      <w:proofErr w:type="spellStart"/>
      <w:r>
        <w:rPr>
          <w:rFonts w:ascii="Arial" w:hAnsi="Arial" w:cs="Arial"/>
          <w:sz w:val="24"/>
          <w:szCs w:val="24"/>
        </w:rPr>
        <w:t>recognised</w:t>
      </w:r>
      <w:proofErr w:type="spellEnd"/>
      <w:r>
        <w:rPr>
          <w:rFonts w:ascii="Arial" w:hAnsi="Arial" w:cs="Arial"/>
          <w:sz w:val="24"/>
          <w:szCs w:val="24"/>
        </w:rPr>
        <w:t xml:space="preserve"> as such under s 6.</w:t>
      </w:r>
      <w:r w:rsidRPr="008A5206">
        <w:rPr>
          <w:rFonts w:ascii="Arial" w:hAnsi="Arial" w:cs="Arial"/>
          <w:sz w:val="24"/>
          <w:szCs w:val="24"/>
        </w:rPr>
        <w:t xml:space="preserve"> 'Designation' is defined as follows:</w:t>
      </w:r>
      <w:r>
        <w:rPr>
          <w:rFonts w:ascii="Arial" w:hAnsi="Arial" w:cs="Arial"/>
          <w:sz w:val="24"/>
          <w:szCs w:val="24"/>
        </w:rPr>
        <w:t xml:space="preserve"> </w:t>
      </w:r>
    </w:p>
    <w:p w:rsidR="00A8519A" w:rsidRDefault="00A8519A" w:rsidP="00913BE8">
      <w:pPr>
        <w:spacing w:after="0" w:line="360" w:lineRule="auto"/>
        <w:jc w:val="both"/>
        <w:rPr>
          <w:rFonts w:ascii="Arial" w:hAnsi="Arial" w:cs="Arial"/>
          <w:sz w:val="24"/>
          <w:szCs w:val="24"/>
        </w:rPr>
      </w:pPr>
    </w:p>
    <w:p w:rsidR="00A8519A" w:rsidRPr="00700BE8" w:rsidRDefault="00A8519A" w:rsidP="00700BE8">
      <w:pPr>
        <w:spacing w:after="0" w:line="360" w:lineRule="auto"/>
        <w:jc w:val="both"/>
        <w:rPr>
          <w:rFonts w:ascii="Arial" w:hAnsi="Arial" w:cs="Arial"/>
        </w:rPr>
      </w:pPr>
      <w:r w:rsidRPr="00700BE8">
        <w:rPr>
          <w:rFonts w:ascii="Arial" w:hAnsi="Arial" w:cs="Arial"/>
        </w:rPr>
        <w:t xml:space="preserve">'designation' in relation to the institution of a chief or head of a traditional community, includes the election or hereditary succession to the office of a chief or head of a traditional community, and any other method of instituting a chief or head of a traditional community </w:t>
      </w:r>
      <w:proofErr w:type="spellStart"/>
      <w:r w:rsidRPr="00700BE8">
        <w:rPr>
          <w:rFonts w:ascii="Arial" w:hAnsi="Arial" w:cs="Arial"/>
        </w:rPr>
        <w:t>recognised</w:t>
      </w:r>
      <w:proofErr w:type="spellEnd"/>
      <w:r w:rsidRPr="00700BE8">
        <w:rPr>
          <w:rFonts w:ascii="Arial" w:hAnsi="Arial" w:cs="Arial"/>
        </w:rPr>
        <w:t xml:space="preserve"> under customary law'.</w:t>
      </w:r>
    </w:p>
    <w:p w:rsidR="00A8519A" w:rsidRDefault="00A8519A" w:rsidP="00913BE8">
      <w:pPr>
        <w:spacing w:after="0" w:line="360" w:lineRule="auto"/>
        <w:jc w:val="both"/>
        <w:rPr>
          <w:rFonts w:ascii="Arial" w:hAnsi="Arial" w:cs="Arial"/>
          <w:sz w:val="24"/>
          <w:szCs w:val="24"/>
        </w:rPr>
      </w:pPr>
    </w:p>
    <w:p w:rsidR="00105A8C" w:rsidRDefault="00D02826" w:rsidP="001623B1">
      <w:pPr>
        <w:spacing w:after="0" w:line="36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t xml:space="preserve">In this matter the applicant alleges that he was designated as Chief of the </w:t>
      </w:r>
      <w:proofErr w:type="spellStart"/>
      <w:r>
        <w:rPr>
          <w:rFonts w:ascii="Arial" w:hAnsi="Arial" w:cs="Arial"/>
          <w:sz w:val="24"/>
          <w:szCs w:val="24"/>
        </w:rPr>
        <w:t>Ombuku</w:t>
      </w:r>
      <w:proofErr w:type="spellEnd"/>
      <w:r>
        <w:rPr>
          <w:rFonts w:ascii="Arial" w:hAnsi="Arial" w:cs="Arial"/>
          <w:sz w:val="24"/>
          <w:szCs w:val="24"/>
        </w:rPr>
        <w:t xml:space="preserve"> traditional Community in accordance with the </w:t>
      </w:r>
      <w:proofErr w:type="spellStart"/>
      <w:r>
        <w:rPr>
          <w:rFonts w:ascii="Arial" w:hAnsi="Arial" w:cs="Arial"/>
          <w:sz w:val="24"/>
          <w:szCs w:val="24"/>
        </w:rPr>
        <w:t>Ovahimba</w:t>
      </w:r>
      <w:proofErr w:type="spellEnd"/>
      <w:r>
        <w:rPr>
          <w:rFonts w:ascii="Arial" w:hAnsi="Arial" w:cs="Arial"/>
          <w:sz w:val="24"/>
          <w:szCs w:val="24"/>
        </w:rPr>
        <w:t xml:space="preserve"> traditional practices and that the fourth respondent was also removed as Chief of that community in accordance with the </w:t>
      </w:r>
      <w:proofErr w:type="spellStart"/>
      <w:r>
        <w:rPr>
          <w:rFonts w:ascii="Arial" w:hAnsi="Arial" w:cs="Arial"/>
          <w:sz w:val="24"/>
          <w:szCs w:val="24"/>
        </w:rPr>
        <w:t>Ovahimba</w:t>
      </w:r>
      <w:proofErr w:type="spellEnd"/>
      <w:r>
        <w:rPr>
          <w:rFonts w:ascii="Arial" w:hAnsi="Arial" w:cs="Arial"/>
          <w:sz w:val="24"/>
          <w:szCs w:val="24"/>
        </w:rPr>
        <w:t xml:space="preserve"> customary </w:t>
      </w:r>
      <w:r w:rsidR="001623B1">
        <w:rPr>
          <w:rFonts w:ascii="Arial" w:hAnsi="Arial" w:cs="Arial"/>
          <w:sz w:val="24"/>
          <w:szCs w:val="24"/>
        </w:rPr>
        <w:t xml:space="preserve">law </w:t>
      </w:r>
      <w:r>
        <w:rPr>
          <w:rFonts w:ascii="Arial" w:hAnsi="Arial" w:cs="Arial"/>
          <w:sz w:val="24"/>
          <w:szCs w:val="24"/>
        </w:rPr>
        <w:t xml:space="preserve">and traditional practice. </w:t>
      </w:r>
      <w:r w:rsidRPr="00D02826">
        <w:rPr>
          <w:rFonts w:ascii="Arial" w:hAnsi="Arial" w:cs="Arial"/>
          <w:sz w:val="24"/>
          <w:szCs w:val="24"/>
        </w:rPr>
        <w:t xml:space="preserve">If the </w:t>
      </w:r>
      <w:r>
        <w:rPr>
          <w:rFonts w:ascii="Arial" w:hAnsi="Arial" w:cs="Arial"/>
          <w:sz w:val="24"/>
          <w:szCs w:val="24"/>
        </w:rPr>
        <w:t>applicant is</w:t>
      </w:r>
      <w:r w:rsidRPr="00D02826">
        <w:rPr>
          <w:rFonts w:ascii="Arial" w:hAnsi="Arial" w:cs="Arial"/>
          <w:sz w:val="24"/>
          <w:szCs w:val="24"/>
        </w:rPr>
        <w:t xml:space="preserve"> </w:t>
      </w:r>
      <w:r>
        <w:rPr>
          <w:rFonts w:ascii="Arial" w:hAnsi="Arial" w:cs="Arial"/>
          <w:sz w:val="24"/>
          <w:szCs w:val="24"/>
        </w:rPr>
        <w:t xml:space="preserve">correct, and his </w:t>
      </w:r>
      <w:r>
        <w:rPr>
          <w:rFonts w:ascii="Arial" w:hAnsi="Arial" w:cs="Arial"/>
          <w:sz w:val="24"/>
          <w:szCs w:val="24"/>
        </w:rPr>
        <w:lastRenderedPageBreak/>
        <w:t xml:space="preserve">designation and the removal of the fourth respondent is in accordance with the </w:t>
      </w:r>
      <w:proofErr w:type="spellStart"/>
      <w:r>
        <w:rPr>
          <w:rFonts w:ascii="Arial" w:hAnsi="Arial" w:cs="Arial"/>
          <w:sz w:val="24"/>
          <w:szCs w:val="24"/>
        </w:rPr>
        <w:t>Ombuku</w:t>
      </w:r>
      <w:proofErr w:type="spellEnd"/>
      <w:r>
        <w:rPr>
          <w:rFonts w:ascii="Arial" w:hAnsi="Arial" w:cs="Arial"/>
          <w:sz w:val="24"/>
          <w:szCs w:val="24"/>
        </w:rPr>
        <w:t xml:space="preserve"> traditional community’s custom and tradition</w:t>
      </w:r>
      <w:r w:rsidRPr="00D02826">
        <w:rPr>
          <w:rFonts w:ascii="Arial" w:hAnsi="Arial" w:cs="Arial"/>
          <w:sz w:val="24"/>
          <w:szCs w:val="24"/>
        </w:rPr>
        <w:t xml:space="preserve">, then </w:t>
      </w:r>
      <w:r>
        <w:rPr>
          <w:rFonts w:ascii="Arial" w:hAnsi="Arial" w:cs="Arial"/>
          <w:sz w:val="24"/>
          <w:szCs w:val="24"/>
        </w:rPr>
        <w:t>he would have successfully</w:t>
      </w:r>
      <w:r w:rsidRPr="00D02826">
        <w:rPr>
          <w:rFonts w:ascii="Arial" w:hAnsi="Arial" w:cs="Arial"/>
          <w:sz w:val="24"/>
          <w:szCs w:val="24"/>
        </w:rPr>
        <w:t xml:space="preserve"> vindicated </w:t>
      </w:r>
      <w:r>
        <w:rPr>
          <w:rFonts w:ascii="Arial" w:hAnsi="Arial" w:cs="Arial"/>
          <w:sz w:val="24"/>
          <w:szCs w:val="24"/>
        </w:rPr>
        <w:t>his</w:t>
      </w:r>
      <w:r w:rsidRPr="00D02826">
        <w:rPr>
          <w:rFonts w:ascii="Arial" w:hAnsi="Arial" w:cs="Arial"/>
          <w:sz w:val="24"/>
          <w:szCs w:val="24"/>
        </w:rPr>
        <w:t xml:space="preserve"> rights. If </w:t>
      </w:r>
      <w:r>
        <w:rPr>
          <w:rFonts w:ascii="Arial" w:hAnsi="Arial" w:cs="Arial"/>
          <w:sz w:val="24"/>
          <w:szCs w:val="24"/>
        </w:rPr>
        <w:t>he is</w:t>
      </w:r>
      <w:r w:rsidRPr="00D02826">
        <w:rPr>
          <w:rFonts w:ascii="Arial" w:hAnsi="Arial" w:cs="Arial"/>
          <w:sz w:val="24"/>
          <w:szCs w:val="24"/>
        </w:rPr>
        <w:t xml:space="preserve"> incorrect, </w:t>
      </w:r>
      <w:r>
        <w:rPr>
          <w:rFonts w:ascii="Arial" w:hAnsi="Arial" w:cs="Arial"/>
          <w:sz w:val="24"/>
          <w:szCs w:val="24"/>
        </w:rPr>
        <w:t>he</w:t>
      </w:r>
      <w:r w:rsidRPr="00D02826">
        <w:rPr>
          <w:rFonts w:ascii="Arial" w:hAnsi="Arial" w:cs="Arial"/>
          <w:sz w:val="24"/>
          <w:szCs w:val="24"/>
        </w:rPr>
        <w:t xml:space="preserve"> will have obtained clarity on </w:t>
      </w:r>
      <w:r>
        <w:rPr>
          <w:rFonts w:ascii="Arial" w:hAnsi="Arial" w:cs="Arial"/>
          <w:sz w:val="24"/>
          <w:szCs w:val="24"/>
        </w:rPr>
        <w:t xml:space="preserve">his </w:t>
      </w:r>
      <w:r w:rsidRPr="00D02826">
        <w:rPr>
          <w:rFonts w:ascii="Arial" w:hAnsi="Arial" w:cs="Arial"/>
          <w:sz w:val="24"/>
          <w:szCs w:val="24"/>
        </w:rPr>
        <w:t xml:space="preserve">legal entitlements. </w:t>
      </w:r>
      <w:r>
        <w:rPr>
          <w:rFonts w:ascii="Arial" w:hAnsi="Arial" w:cs="Arial"/>
          <w:sz w:val="24"/>
          <w:szCs w:val="24"/>
        </w:rPr>
        <w:t>I therefore follow the guidance by the Supreme Court that t</w:t>
      </w:r>
      <w:r w:rsidRPr="00D02826">
        <w:rPr>
          <w:rFonts w:ascii="Arial" w:hAnsi="Arial" w:cs="Arial"/>
          <w:sz w:val="24"/>
          <w:szCs w:val="24"/>
        </w:rPr>
        <w:t xml:space="preserve">he rules of standing </w:t>
      </w:r>
      <w:r>
        <w:rPr>
          <w:rFonts w:ascii="Arial" w:hAnsi="Arial" w:cs="Arial"/>
          <w:sz w:val="24"/>
          <w:szCs w:val="24"/>
        </w:rPr>
        <w:t>must</w:t>
      </w:r>
      <w:r w:rsidRPr="00D02826">
        <w:rPr>
          <w:rFonts w:ascii="Arial" w:hAnsi="Arial" w:cs="Arial"/>
          <w:sz w:val="24"/>
          <w:szCs w:val="24"/>
        </w:rPr>
        <w:t xml:space="preserve"> not ordinarily operate to prevent citizens from obtaining legal clarity as to their legal entitlements.</w:t>
      </w:r>
      <w:r w:rsidRPr="00D02826">
        <w:t xml:space="preserve"> </w:t>
      </w:r>
      <w:r w:rsidRPr="00D02826">
        <w:rPr>
          <w:rFonts w:ascii="Arial" w:hAnsi="Arial" w:cs="Arial"/>
          <w:sz w:val="24"/>
          <w:szCs w:val="24"/>
        </w:rPr>
        <w:t xml:space="preserve">I conclude, therefore, that the </w:t>
      </w:r>
      <w:r>
        <w:rPr>
          <w:rFonts w:ascii="Arial" w:hAnsi="Arial" w:cs="Arial"/>
          <w:sz w:val="24"/>
          <w:szCs w:val="24"/>
        </w:rPr>
        <w:t>applicant does have a standing to</w:t>
      </w:r>
      <w:r w:rsidRPr="00D02826">
        <w:rPr>
          <w:rFonts w:ascii="Arial" w:hAnsi="Arial" w:cs="Arial"/>
          <w:sz w:val="24"/>
          <w:szCs w:val="24"/>
        </w:rPr>
        <w:t xml:space="preserve"> launch these proceedings</w:t>
      </w:r>
      <w:r w:rsidR="00C44980">
        <w:rPr>
          <w:rFonts w:ascii="Arial" w:hAnsi="Arial" w:cs="Arial"/>
          <w:sz w:val="24"/>
          <w:szCs w:val="24"/>
        </w:rPr>
        <w:t>.</w:t>
      </w:r>
    </w:p>
    <w:p w:rsidR="00913BE8" w:rsidRDefault="00913BE8" w:rsidP="001623B1">
      <w:pPr>
        <w:spacing w:after="0" w:line="360" w:lineRule="auto"/>
        <w:jc w:val="both"/>
        <w:rPr>
          <w:rFonts w:ascii="Arial" w:hAnsi="Arial" w:cs="Arial"/>
          <w:i/>
          <w:sz w:val="24"/>
          <w:szCs w:val="24"/>
        </w:rPr>
      </w:pPr>
    </w:p>
    <w:p w:rsidR="00CC46CA" w:rsidRPr="00C44980" w:rsidRDefault="00CC46CA" w:rsidP="001623B1">
      <w:pPr>
        <w:spacing w:after="0" w:line="360" w:lineRule="auto"/>
        <w:jc w:val="both"/>
        <w:rPr>
          <w:rFonts w:ascii="Arial" w:hAnsi="Arial" w:cs="Arial"/>
          <w:i/>
          <w:sz w:val="24"/>
          <w:szCs w:val="24"/>
        </w:rPr>
      </w:pPr>
      <w:r w:rsidRPr="00C44980">
        <w:rPr>
          <w:rFonts w:ascii="Arial" w:hAnsi="Arial" w:cs="Arial"/>
          <w:i/>
          <w:sz w:val="24"/>
          <w:szCs w:val="24"/>
        </w:rPr>
        <w:t>Unreasonable delay</w:t>
      </w:r>
      <w:r w:rsidR="00C44980">
        <w:rPr>
          <w:rFonts w:ascii="Arial" w:hAnsi="Arial" w:cs="Arial"/>
          <w:i/>
          <w:sz w:val="24"/>
          <w:szCs w:val="24"/>
        </w:rPr>
        <w:t>.</w:t>
      </w:r>
    </w:p>
    <w:p w:rsidR="00913BE8" w:rsidRDefault="00913BE8" w:rsidP="001623B1">
      <w:pPr>
        <w:spacing w:after="0" w:line="360" w:lineRule="auto"/>
        <w:jc w:val="both"/>
        <w:rPr>
          <w:rFonts w:ascii="Arial" w:hAnsi="Arial" w:cs="Arial"/>
          <w:sz w:val="24"/>
          <w:szCs w:val="24"/>
        </w:rPr>
      </w:pPr>
    </w:p>
    <w:p w:rsidR="00913BE8" w:rsidRDefault="00CA2919" w:rsidP="001623B1">
      <w:pPr>
        <w:spacing w:after="0" w:line="360" w:lineRule="auto"/>
        <w:jc w:val="both"/>
        <w:rPr>
          <w:rFonts w:ascii="Arial" w:hAnsi="Arial" w:cs="Arial"/>
          <w:sz w:val="24"/>
          <w:szCs w:val="24"/>
        </w:rPr>
      </w:pPr>
      <w:r>
        <w:rPr>
          <w:rFonts w:ascii="Arial" w:hAnsi="Arial" w:cs="Arial"/>
          <w:sz w:val="24"/>
          <w:szCs w:val="24"/>
        </w:rPr>
        <w:t>[</w:t>
      </w:r>
      <w:r w:rsidR="00C44980">
        <w:rPr>
          <w:rFonts w:ascii="Arial" w:hAnsi="Arial" w:cs="Arial"/>
          <w:sz w:val="24"/>
          <w:szCs w:val="24"/>
        </w:rPr>
        <w:t>26</w:t>
      </w:r>
      <w:r>
        <w:rPr>
          <w:rFonts w:ascii="Arial" w:hAnsi="Arial" w:cs="Arial"/>
          <w:sz w:val="24"/>
          <w:szCs w:val="24"/>
        </w:rPr>
        <w:t>]</w:t>
      </w:r>
      <w:r w:rsidR="006232BD">
        <w:rPr>
          <w:rFonts w:ascii="Arial" w:hAnsi="Arial" w:cs="Arial"/>
          <w:sz w:val="24"/>
          <w:szCs w:val="24"/>
        </w:rPr>
        <w:tab/>
      </w:r>
      <w:r w:rsidR="00C44980">
        <w:rPr>
          <w:rFonts w:ascii="Arial" w:hAnsi="Arial" w:cs="Arial"/>
          <w:sz w:val="24"/>
          <w:szCs w:val="24"/>
        </w:rPr>
        <w:t xml:space="preserve">In his founding affidavit the applicant states that he has been advised that an application such as the one he has lodged must be brought to court without delay. </w:t>
      </w:r>
      <w:r w:rsidR="0063072A">
        <w:rPr>
          <w:rFonts w:ascii="Arial" w:hAnsi="Arial" w:cs="Arial"/>
          <w:sz w:val="24"/>
          <w:szCs w:val="24"/>
        </w:rPr>
        <w:t xml:space="preserve">The applicant admits that he became aware of the fourth respondent’s recognition (by the Minister as Chief of </w:t>
      </w:r>
      <w:proofErr w:type="spellStart"/>
      <w:r w:rsidR="0063072A">
        <w:rPr>
          <w:rFonts w:ascii="Arial" w:hAnsi="Arial" w:cs="Arial"/>
          <w:sz w:val="24"/>
          <w:szCs w:val="24"/>
        </w:rPr>
        <w:t>Ombuku</w:t>
      </w:r>
      <w:proofErr w:type="spellEnd"/>
      <w:r w:rsidR="0063072A">
        <w:rPr>
          <w:rFonts w:ascii="Arial" w:hAnsi="Arial" w:cs="Arial"/>
          <w:sz w:val="24"/>
          <w:szCs w:val="24"/>
        </w:rPr>
        <w:t xml:space="preserve"> traditional community) during April 2016 yet the applicant only launched these proceedings during October 2016, which is after a period of approximately six months. </w:t>
      </w:r>
    </w:p>
    <w:p w:rsidR="00913BE8" w:rsidRDefault="00913BE8" w:rsidP="00913BE8">
      <w:pPr>
        <w:spacing w:after="0" w:line="360" w:lineRule="auto"/>
        <w:jc w:val="both"/>
        <w:rPr>
          <w:rFonts w:ascii="Arial" w:hAnsi="Arial" w:cs="Arial"/>
          <w:sz w:val="24"/>
          <w:szCs w:val="24"/>
        </w:rPr>
      </w:pPr>
    </w:p>
    <w:p w:rsidR="00913BE8" w:rsidRPr="008C7E10" w:rsidRDefault="00913BE8" w:rsidP="00913BE8">
      <w:pPr>
        <w:spacing w:after="0" w:line="36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r>
      <w:r w:rsidRPr="008C7E10">
        <w:rPr>
          <w:rFonts w:ascii="Arial" w:hAnsi="Arial" w:cs="Arial"/>
          <w:sz w:val="24"/>
          <w:szCs w:val="24"/>
        </w:rPr>
        <w:t xml:space="preserve">The </w:t>
      </w:r>
      <w:r>
        <w:rPr>
          <w:rFonts w:ascii="Arial" w:hAnsi="Arial" w:cs="Arial"/>
          <w:sz w:val="24"/>
          <w:szCs w:val="24"/>
        </w:rPr>
        <w:t xml:space="preserve">legal principles governing the period within which to institute review proceedings have been considered in many cases before this court.  In the matter of </w:t>
      </w:r>
      <w:r w:rsidRPr="008C7E10">
        <w:rPr>
          <w:rFonts w:ascii="Arial" w:hAnsi="Arial" w:cs="Arial"/>
          <w:i/>
          <w:sz w:val="24"/>
          <w:szCs w:val="24"/>
        </w:rPr>
        <w:t>Disposable Medical Products</w:t>
      </w:r>
      <w:r w:rsidRPr="008C7E10">
        <w:rPr>
          <w:rStyle w:val="FootnoteReference"/>
          <w:rFonts w:ascii="Arial" w:hAnsi="Arial" w:cs="Arial"/>
        </w:rPr>
        <w:footnoteReference w:id="9"/>
      </w:r>
      <w:r w:rsidRPr="008C7E10">
        <w:rPr>
          <w:rFonts w:ascii="Arial" w:hAnsi="Arial" w:cs="Arial"/>
          <w:sz w:val="24"/>
          <w:szCs w:val="24"/>
        </w:rPr>
        <w:t xml:space="preserve"> which involved the awarding of tenders, the court refused to condone the delay of 3 months before instituting review proceedings in respect of one of the tenderers. In </w:t>
      </w:r>
      <w:r w:rsidRPr="008C7E10">
        <w:rPr>
          <w:rFonts w:ascii="Arial" w:hAnsi="Arial" w:cs="Arial"/>
          <w:i/>
          <w:sz w:val="24"/>
          <w:szCs w:val="24"/>
        </w:rPr>
        <w:t xml:space="preserve">Kruger v </w:t>
      </w:r>
      <w:proofErr w:type="spellStart"/>
      <w:r w:rsidRPr="008C7E10">
        <w:rPr>
          <w:rFonts w:ascii="Arial" w:hAnsi="Arial" w:cs="Arial"/>
          <w:i/>
          <w:sz w:val="24"/>
          <w:szCs w:val="24"/>
        </w:rPr>
        <w:t>Transnamib</w:t>
      </w:r>
      <w:proofErr w:type="spellEnd"/>
      <w:r w:rsidRPr="008C7E10">
        <w:rPr>
          <w:rStyle w:val="FootnoteReference"/>
          <w:rFonts w:ascii="Arial" w:hAnsi="Arial" w:cs="Arial"/>
        </w:rPr>
        <w:footnoteReference w:id="10"/>
      </w:r>
      <w:r w:rsidRPr="008C7E10">
        <w:rPr>
          <w:rFonts w:ascii="Arial" w:hAnsi="Arial" w:cs="Arial"/>
          <w:sz w:val="24"/>
          <w:szCs w:val="24"/>
        </w:rPr>
        <w:t xml:space="preserve"> a lapse of two and a half years was held to be unreasonable. In the </w:t>
      </w:r>
      <w:proofErr w:type="spellStart"/>
      <w:r w:rsidRPr="008C7E10">
        <w:rPr>
          <w:rFonts w:ascii="Arial" w:hAnsi="Arial" w:cs="Arial"/>
          <w:i/>
          <w:sz w:val="24"/>
          <w:szCs w:val="24"/>
        </w:rPr>
        <w:t>Christophine</w:t>
      </w:r>
      <w:proofErr w:type="spellEnd"/>
      <w:r w:rsidRPr="008C7E10">
        <w:rPr>
          <w:rFonts w:ascii="Arial" w:hAnsi="Arial" w:cs="Arial"/>
          <w:i/>
          <w:sz w:val="24"/>
          <w:szCs w:val="24"/>
        </w:rPr>
        <w:t xml:space="preserve"> Paulus</w:t>
      </w:r>
      <w:r w:rsidRPr="008C7E10">
        <w:rPr>
          <w:rStyle w:val="FootnoteReference"/>
          <w:rFonts w:ascii="Arial" w:hAnsi="Arial" w:cs="Arial"/>
        </w:rPr>
        <w:footnoteReference w:id="11"/>
      </w:r>
      <w:r w:rsidRPr="008C7E10">
        <w:rPr>
          <w:rFonts w:ascii="Arial" w:hAnsi="Arial" w:cs="Arial"/>
          <w:sz w:val="24"/>
          <w:szCs w:val="24"/>
        </w:rPr>
        <w:t xml:space="preserve"> </w:t>
      </w:r>
      <w:r>
        <w:rPr>
          <w:rFonts w:ascii="Arial" w:hAnsi="Arial" w:cs="Arial"/>
          <w:sz w:val="24"/>
          <w:szCs w:val="24"/>
        </w:rPr>
        <w:t xml:space="preserve">case </w:t>
      </w:r>
      <w:r w:rsidRPr="008C7E10">
        <w:rPr>
          <w:rFonts w:ascii="Arial" w:hAnsi="Arial" w:cs="Arial"/>
          <w:sz w:val="24"/>
          <w:szCs w:val="24"/>
        </w:rPr>
        <w:t xml:space="preserve">a lapse of 9 months was held to be unreasonable. In the </w:t>
      </w:r>
      <w:r w:rsidRPr="008C7E10">
        <w:rPr>
          <w:rFonts w:ascii="Arial" w:hAnsi="Arial" w:cs="Arial"/>
          <w:i/>
          <w:sz w:val="24"/>
          <w:szCs w:val="24"/>
        </w:rPr>
        <w:t>Purity Manganese</w:t>
      </w:r>
      <w:r w:rsidRPr="008C7E10">
        <w:rPr>
          <w:rFonts w:ascii="Arial" w:hAnsi="Arial" w:cs="Arial"/>
          <w:sz w:val="24"/>
          <w:szCs w:val="24"/>
        </w:rPr>
        <w:t xml:space="preserve"> case,</w:t>
      </w:r>
      <w:r w:rsidRPr="008C7E10">
        <w:rPr>
          <w:rStyle w:val="FootnoteReference"/>
          <w:rFonts w:ascii="Arial" w:hAnsi="Arial" w:cs="Arial"/>
        </w:rPr>
        <w:footnoteReference w:id="12"/>
      </w:r>
      <w:r w:rsidRPr="008C7E10">
        <w:rPr>
          <w:rFonts w:ascii="Arial" w:hAnsi="Arial" w:cs="Arial"/>
          <w:sz w:val="24"/>
          <w:szCs w:val="24"/>
        </w:rPr>
        <w:t xml:space="preserve"> the delay was between 5 months and 10 months resp</w:t>
      </w:r>
      <w:r>
        <w:rPr>
          <w:rFonts w:ascii="Arial" w:hAnsi="Arial" w:cs="Arial"/>
          <w:sz w:val="24"/>
          <w:szCs w:val="24"/>
        </w:rPr>
        <w:t>ectively for different decisions</w:t>
      </w:r>
      <w:r w:rsidRPr="008C7E10">
        <w:rPr>
          <w:rFonts w:ascii="Arial" w:hAnsi="Arial" w:cs="Arial"/>
          <w:sz w:val="24"/>
          <w:szCs w:val="24"/>
        </w:rPr>
        <w:t xml:space="preserve"> </w:t>
      </w:r>
      <w:r>
        <w:rPr>
          <w:rFonts w:ascii="Arial" w:hAnsi="Arial" w:cs="Arial"/>
          <w:sz w:val="24"/>
          <w:szCs w:val="24"/>
        </w:rPr>
        <w:t xml:space="preserve">and </w:t>
      </w:r>
      <w:r w:rsidRPr="008C7E10">
        <w:rPr>
          <w:rFonts w:ascii="Arial" w:hAnsi="Arial" w:cs="Arial"/>
          <w:sz w:val="24"/>
          <w:szCs w:val="24"/>
        </w:rPr>
        <w:t>was als</w:t>
      </w:r>
      <w:r>
        <w:rPr>
          <w:rFonts w:ascii="Arial" w:hAnsi="Arial" w:cs="Arial"/>
          <w:sz w:val="24"/>
          <w:szCs w:val="24"/>
        </w:rPr>
        <w:t>o held to be unreasonable delay</w:t>
      </w:r>
      <w:r w:rsidRPr="008C7E10">
        <w:rPr>
          <w:rFonts w:ascii="Arial" w:hAnsi="Arial" w:cs="Arial"/>
          <w:sz w:val="24"/>
          <w:szCs w:val="24"/>
        </w:rPr>
        <w:t xml:space="preserve">, and </w:t>
      </w:r>
      <w:r>
        <w:rPr>
          <w:rFonts w:ascii="Arial" w:hAnsi="Arial" w:cs="Arial"/>
          <w:sz w:val="24"/>
          <w:szCs w:val="24"/>
        </w:rPr>
        <w:t xml:space="preserve">in </w:t>
      </w:r>
      <w:r w:rsidRPr="008C7E10">
        <w:rPr>
          <w:rFonts w:ascii="Arial" w:hAnsi="Arial" w:cs="Arial"/>
          <w:sz w:val="24"/>
          <w:szCs w:val="24"/>
        </w:rPr>
        <w:t xml:space="preserve">the matter of </w:t>
      </w:r>
      <w:proofErr w:type="spellStart"/>
      <w:r w:rsidRPr="008C7E10">
        <w:rPr>
          <w:rFonts w:ascii="Arial" w:hAnsi="Arial" w:cs="Arial"/>
          <w:i/>
          <w:sz w:val="24"/>
          <w:szCs w:val="24"/>
        </w:rPr>
        <w:t>Orgbokor</w:t>
      </w:r>
      <w:proofErr w:type="spellEnd"/>
      <w:r w:rsidRPr="008C7E10">
        <w:rPr>
          <w:rFonts w:ascii="Arial" w:hAnsi="Arial" w:cs="Arial"/>
          <w:i/>
          <w:sz w:val="24"/>
          <w:szCs w:val="24"/>
        </w:rPr>
        <w:t xml:space="preserve"> and Another v The Immigration Selection Board &amp; others</w:t>
      </w:r>
      <w:r w:rsidRPr="008C7E10">
        <w:rPr>
          <w:rStyle w:val="FootnoteReference"/>
          <w:rFonts w:ascii="Arial" w:hAnsi="Arial" w:cs="Arial"/>
        </w:rPr>
        <w:footnoteReference w:id="13"/>
      </w:r>
      <w:r w:rsidRPr="008C7E10">
        <w:rPr>
          <w:rFonts w:ascii="Arial" w:hAnsi="Arial" w:cs="Arial"/>
          <w:sz w:val="24"/>
          <w:szCs w:val="24"/>
        </w:rPr>
        <w:t xml:space="preserve">, the court refused to condone a </w:t>
      </w:r>
      <w:r>
        <w:rPr>
          <w:rFonts w:ascii="Arial" w:hAnsi="Arial" w:cs="Arial"/>
          <w:sz w:val="24"/>
          <w:szCs w:val="24"/>
        </w:rPr>
        <w:t>seven</w:t>
      </w:r>
      <w:r w:rsidRPr="008C7E10">
        <w:rPr>
          <w:rFonts w:ascii="Arial" w:hAnsi="Arial" w:cs="Arial"/>
          <w:sz w:val="24"/>
          <w:szCs w:val="24"/>
        </w:rPr>
        <w:t xml:space="preserve"> month</w:t>
      </w:r>
      <w:r>
        <w:rPr>
          <w:rFonts w:ascii="Arial" w:hAnsi="Arial" w:cs="Arial"/>
          <w:sz w:val="24"/>
          <w:szCs w:val="24"/>
        </w:rPr>
        <w:t>s</w:t>
      </w:r>
      <w:r w:rsidRPr="008C7E10">
        <w:rPr>
          <w:rFonts w:ascii="Arial" w:hAnsi="Arial" w:cs="Arial"/>
          <w:sz w:val="24"/>
          <w:szCs w:val="24"/>
        </w:rPr>
        <w:t xml:space="preserve"> delay in launching a review application.</w:t>
      </w:r>
    </w:p>
    <w:p w:rsidR="00913BE8" w:rsidRPr="008C7E10" w:rsidRDefault="00913BE8" w:rsidP="00913BE8">
      <w:pPr>
        <w:spacing w:after="0" w:line="360" w:lineRule="auto"/>
        <w:ind w:left="720" w:hanging="720"/>
        <w:jc w:val="both"/>
        <w:rPr>
          <w:rFonts w:ascii="Arial" w:hAnsi="Arial" w:cs="Arial"/>
          <w:sz w:val="24"/>
          <w:szCs w:val="24"/>
        </w:rPr>
      </w:pPr>
    </w:p>
    <w:p w:rsidR="00A90A93" w:rsidRDefault="00913BE8" w:rsidP="00A90A93">
      <w:pPr>
        <w:spacing w:after="0" w:line="360" w:lineRule="auto"/>
        <w:jc w:val="both"/>
        <w:rPr>
          <w:rFonts w:ascii="Arial" w:hAnsi="Arial" w:cs="Arial"/>
          <w:sz w:val="24"/>
          <w:szCs w:val="24"/>
        </w:rPr>
      </w:pPr>
      <w:r w:rsidRPr="00675E6F">
        <w:rPr>
          <w:rFonts w:ascii="Arial" w:hAnsi="Arial" w:cs="Arial"/>
          <w:sz w:val="24"/>
          <w:szCs w:val="24"/>
        </w:rPr>
        <w:t>[28]</w:t>
      </w:r>
      <w:r w:rsidRPr="00675E6F">
        <w:rPr>
          <w:rFonts w:ascii="Arial" w:hAnsi="Arial" w:cs="Arial"/>
          <w:sz w:val="24"/>
          <w:szCs w:val="24"/>
        </w:rPr>
        <w:tab/>
        <w:t xml:space="preserve">In the matter </w:t>
      </w:r>
      <w:r w:rsidRPr="00675E6F">
        <w:rPr>
          <w:rFonts w:ascii="Arial" w:hAnsi="Arial" w:cs="Arial"/>
          <w:i/>
          <w:sz w:val="24"/>
          <w:szCs w:val="24"/>
        </w:rPr>
        <w:t>Namibia Grape Growers and Exporters Association and Others v The Ministry of Mines and Energy and Others</w:t>
      </w:r>
      <w:r w:rsidRPr="00675E6F">
        <w:rPr>
          <w:rStyle w:val="FootnoteReference"/>
          <w:rFonts w:ascii="Arial" w:hAnsi="Arial" w:cs="Arial"/>
          <w:i/>
          <w:sz w:val="24"/>
          <w:szCs w:val="24"/>
        </w:rPr>
        <w:footnoteReference w:id="14"/>
      </w:r>
      <w:r w:rsidR="00037319">
        <w:rPr>
          <w:rFonts w:ascii="Arial" w:hAnsi="Arial" w:cs="Arial"/>
          <w:sz w:val="24"/>
          <w:szCs w:val="24"/>
        </w:rPr>
        <w:t>, t</w:t>
      </w:r>
      <w:r w:rsidRPr="00675E6F">
        <w:rPr>
          <w:rFonts w:ascii="Arial" w:hAnsi="Arial" w:cs="Arial"/>
          <w:sz w:val="24"/>
          <w:szCs w:val="24"/>
        </w:rPr>
        <w:t xml:space="preserve">he Supreme Court stated that because no specific time is prescribed for the institution of review proceedings, the Courts, as part of their inherent power to regulate their own procedure, have laid down that a review must be brought within a reasonable time. The Court went on to remark </w:t>
      </w:r>
      <w:r w:rsidR="00675E6F" w:rsidRPr="00675E6F">
        <w:rPr>
          <w:rFonts w:ascii="Arial" w:hAnsi="Arial" w:cs="Arial"/>
          <w:sz w:val="24"/>
          <w:szCs w:val="24"/>
        </w:rPr>
        <w:t>that w</w:t>
      </w:r>
      <w:r w:rsidRPr="00675E6F">
        <w:rPr>
          <w:rFonts w:ascii="Arial" w:hAnsi="Arial" w:cs="Arial"/>
          <w:sz w:val="24"/>
          <w:szCs w:val="24"/>
        </w:rPr>
        <w:t>here the point is raised that there has been unreasonable delay the Court must first determine whether the delay was unreasonable. This is a factual inquiry depending on the circumstances of each case. Once it is satisfied that the delay was unreasonable the Court must determine whether it should condone the delay</w:t>
      </w:r>
      <w:r w:rsidR="00675E6F" w:rsidRPr="00675E6F">
        <w:rPr>
          <w:rFonts w:ascii="Arial" w:hAnsi="Arial" w:cs="Arial"/>
          <w:sz w:val="24"/>
          <w:szCs w:val="24"/>
        </w:rPr>
        <w:t xml:space="preserve"> said Justice </w:t>
      </w:r>
      <w:proofErr w:type="spellStart"/>
      <w:r w:rsidR="00675E6F" w:rsidRPr="00675E6F">
        <w:rPr>
          <w:rFonts w:ascii="Arial" w:hAnsi="Arial" w:cs="Arial"/>
          <w:sz w:val="24"/>
          <w:szCs w:val="24"/>
        </w:rPr>
        <w:t>Strydom</w:t>
      </w:r>
      <w:proofErr w:type="spellEnd"/>
      <w:r w:rsidRPr="00675E6F">
        <w:rPr>
          <w:rFonts w:ascii="Arial" w:hAnsi="Arial" w:cs="Arial"/>
          <w:sz w:val="24"/>
          <w:szCs w:val="24"/>
        </w:rPr>
        <w:t xml:space="preserve">. </w:t>
      </w:r>
    </w:p>
    <w:p w:rsidR="00A90A93" w:rsidRDefault="00A90A93" w:rsidP="00A90A93">
      <w:pPr>
        <w:spacing w:after="0" w:line="360" w:lineRule="auto"/>
        <w:jc w:val="both"/>
        <w:rPr>
          <w:rFonts w:ascii="Arial" w:hAnsi="Arial" w:cs="Arial"/>
          <w:sz w:val="24"/>
          <w:szCs w:val="24"/>
        </w:rPr>
      </w:pPr>
    </w:p>
    <w:p w:rsidR="00A90A93" w:rsidRDefault="00A90A93" w:rsidP="00913BE8">
      <w:pPr>
        <w:spacing w:after="0" w:line="360" w:lineRule="auto"/>
        <w:jc w:val="both"/>
        <w:rPr>
          <w:rFonts w:ascii="Arial" w:eastAsia="Arial" w:hAnsi="Arial" w:cs="Arial"/>
          <w:b/>
          <w:sz w:val="24"/>
          <w:szCs w:val="24"/>
        </w:rPr>
      </w:pPr>
      <w:r>
        <w:rPr>
          <w:rFonts w:ascii="Arial" w:hAnsi="Arial" w:cs="Arial"/>
          <w:sz w:val="24"/>
          <w:szCs w:val="24"/>
        </w:rPr>
        <w:t>[29]</w:t>
      </w:r>
      <w:r>
        <w:rPr>
          <w:rFonts w:ascii="Arial" w:hAnsi="Arial" w:cs="Arial"/>
          <w:sz w:val="24"/>
          <w:szCs w:val="24"/>
        </w:rPr>
        <w:tab/>
        <w:t>In essence, a court is to engage in two enquiries. The first is an objective one and is whether the delay was on the facts unreasonable. The second is whether the delay should be condoned. The first enquiry is a factual one and does not involve the exercise of a discretion.</w:t>
      </w:r>
      <w:r>
        <w:rPr>
          <w:rStyle w:val="FootnoteReference"/>
          <w:rFonts w:ascii="Arial" w:hAnsi="Arial" w:cs="Arial"/>
          <w:sz w:val="24"/>
          <w:szCs w:val="24"/>
        </w:rPr>
        <w:footnoteReference w:id="15"/>
      </w:r>
      <w:r>
        <w:rPr>
          <w:rFonts w:ascii="Arial" w:hAnsi="Arial" w:cs="Arial"/>
          <w:sz w:val="24"/>
          <w:szCs w:val="24"/>
        </w:rPr>
        <w:t xml:space="preserve"> It entails a factual finding and a value judgment based upon those facts. The second enquiry involves the exercise of a discretion. </w:t>
      </w:r>
      <w:r w:rsidR="00675E6F">
        <w:rPr>
          <w:rFonts w:ascii="Arial" w:hAnsi="Arial" w:cs="Arial"/>
          <w:sz w:val="24"/>
          <w:szCs w:val="24"/>
        </w:rPr>
        <w:t>T</w:t>
      </w:r>
      <w:r w:rsidR="00913BE8">
        <w:rPr>
          <w:rFonts w:ascii="Arial" w:hAnsi="Arial" w:cs="Arial"/>
          <w:sz w:val="24"/>
          <w:szCs w:val="24"/>
        </w:rPr>
        <w:t xml:space="preserve">he approach adopted in the </w:t>
      </w:r>
      <w:r w:rsidR="00913BE8" w:rsidRPr="00052378">
        <w:rPr>
          <w:rFonts w:ascii="Arial" w:hAnsi="Arial" w:cs="Arial"/>
          <w:i/>
          <w:sz w:val="24"/>
          <w:szCs w:val="24"/>
        </w:rPr>
        <w:t xml:space="preserve">Namibia Grape Growers and Exporters Association and </w:t>
      </w:r>
      <w:proofErr w:type="gramStart"/>
      <w:r w:rsidR="00913BE8" w:rsidRPr="00052378">
        <w:rPr>
          <w:rFonts w:ascii="Arial" w:hAnsi="Arial" w:cs="Arial"/>
          <w:i/>
          <w:sz w:val="24"/>
          <w:szCs w:val="24"/>
        </w:rPr>
        <w:t>Others</w:t>
      </w:r>
      <w:proofErr w:type="gramEnd"/>
      <w:r w:rsidR="00913BE8" w:rsidRPr="00052378">
        <w:rPr>
          <w:rFonts w:ascii="Arial" w:hAnsi="Arial" w:cs="Arial"/>
          <w:i/>
          <w:sz w:val="24"/>
          <w:szCs w:val="24"/>
        </w:rPr>
        <w:t xml:space="preserve"> </w:t>
      </w:r>
      <w:r w:rsidR="00913BE8" w:rsidRPr="00B351A5">
        <w:rPr>
          <w:rFonts w:ascii="Arial" w:hAnsi="Arial" w:cs="Arial"/>
          <w:sz w:val="24"/>
          <w:szCs w:val="24"/>
        </w:rPr>
        <w:t>was followed by the Supreme Court in the matter of</w:t>
      </w:r>
      <w:r w:rsidR="00913BE8" w:rsidRPr="00B351A5">
        <w:t xml:space="preserve"> </w:t>
      </w:r>
      <w:r w:rsidR="00913BE8" w:rsidRPr="00B351A5">
        <w:rPr>
          <w:rFonts w:ascii="Arial" w:hAnsi="Arial" w:cs="Arial"/>
          <w:i/>
          <w:sz w:val="24"/>
          <w:szCs w:val="24"/>
        </w:rPr>
        <w:t xml:space="preserve">Keya v Chief of the </w:t>
      </w:r>
      <w:proofErr w:type="spellStart"/>
      <w:r w:rsidR="00913BE8" w:rsidRPr="00B351A5">
        <w:rPr>
          <w:rFonts w:ascii="Arial" w:hAnsi="Arial" w:cs="Arial"/>
          <w:i/>
          <w:sz w:val="24"/>
          <w:szCs w:val="24"/>
        </w:rPr>
        <w:t>Defence</w:t>
      </w:r>
      <w:proofErr w:type="spellEnd"/>
      <w:r w:rsidR="00913BE8" w:rsidRPr="00B351A5">
        <w:rPr>
          <w:rFonts w:ascii="Arial" w:hAnsi="Arial" w:cs="Arial"/>
          <w:i/>
          <w:sz w:val="24"/>
          <w:szCs w:val="24"/>
        </w:rPr>
        <w:t xml:space="preserve"> Force and Others</w:t>
      </w:r>
      <w:r w:rsidR="00913BE8" w:rsidRPr="00700BE8">
        <w:rPr>
          <w:rStyle w:val="FootnoteReference"/>
          <w:rFonts w:ascii="Arial" w:hAnsi="Arial" w:cs="Arial"/>
        </w:rPr>
        <w:footnoteReference w:id="16"/>
      </w:r>
      <w:r w:rsidR="00913BE8" w:rsidRPr="00700BE8">
        <w:rPr>
          <w:rFonts w:ascii="Arial" w:hAnsi="Arial" w:cs="Arial"/>
          <w:sz w:val="24"/>
          <w:szCs w:val="24"/>
        </w:rPr>
        <w:t xml:space="preserve"> </w:t>
      </w:r>
      <w:r w:rsidR="00675E6F">
        <w:rPr>
          <w:rFonts w:ascii="Arial" w:hAnsi="Arial" w:cs="Arial"/>
          <w:sz w:val="24"/>
          <w:szCs w:val="24"/>
        </w:rPr>
        <w:t xml:space="preserve">and reaffirmed in the recent matter of </w:t>
      </w:r>
      <w:r w:rsidRPr="00046C45">
        <w:rPr>
          <w:rFonts w:ascii="Arial" w:eastAsia="Arial" w:hAnsi="Arial" w:cs="Arial"/>
          <w:i/>
          <w:sz w:val="24"/>
          <w:szCs w:val="24"/>
        </w:rPr>
        <w:t>South African Poultry Association &amp; 5 Others v The Minister of Trade and Industry and 3 Others</w:t>
      </w:r>
      <w:r>
        <w:rPr>
          <w:rStyle w:val="FootnoteReference"/>
          <w:rFonts w:ascii="Arial" w:eastAsia="Arial" w:hAnsi="Arial" w:cs="Arial"/>
          <w:i/>
          <w:sz w:val="24"/>
          <w:szCs w:val="24"/>
        </w:rPr>
        <w:footnoteReference w:id="17"/>
      </w:r>
      <w:r>
        <w:rPr>
          <w:rFonts w:ascii="Arial" w:eastAsia="Arial" w:hAnsi="Arial" w:cs="Arial"/>
          <w:b/>
          <w:sz w:val="24"/>
          <w:szCs w:val="24"/>
        </w:rPr>
        <w:t xml:space="preserve"> </w:t>
      </w:r>
    </w:p>
    <w:p w:rsidR="00A90A93" w:rsidRDefault="00A90A93" w:rsidP="00913BE8">
      <w:pPr>
        <w:spacing w:after="0" w:line="360" w:lineRule="auto"/>
        <w:jc w:val="both"/>
        <w:rPr>
          <w:rFonts w:ascii="Arial" w:eastAsia="Arial" w:hAnsi="Arial" w:cs="Arial"/>
          <w:b/>
          <w:sz w:val="24"/>
          <w:szCs w:val="24"/>
        </w:rPr>
      </w:pPr>
    </w:p>
    <w:p w:rsidR="00561C04" w:rsidRPr="009D5EAD" w:rsidRDefault="00A90A93" w:rsidP="009D5EAD">
      <w:pPr>
        <w:spacing w:after="0" w:line="36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t xml:space="preserve">In this matter </w:t>
      </w:r>
      <w:r w:rsidR="006B43F1">
        <w:rPr>
          <w:rFonts w:ascii="Arial" w:hAnsi="Arial" w:cs="Arial"/>
          <w:sz w:val="24"/>
          <w:szCs w:val="24"/>
        </w:rPr>
        <w:t xml:space="preserve">the applicant </w:t>
      </w:r>
      <w:r w:rsidR="00561C04">
        <w:rPr>
          <w:rFonts w:ascii="Arial" w:hAnsi="Arial" w:cs="Arial"/>
          <w:sz w:val="24"/>
          <w:szCs w:val="24"/>
        </w:rPr>
        <w:t xml:space="preserve">sets out the circumstances of the case. The circumstances of this case are in summary that the he is person who has received no formal education at all, he does not speak or read the English language. The area in which he lives does not </w:t>
      </w:r>
      <w:r w:rsidR="00CC697F">
        <w:rPr>
          <w:rFonts w:ascii="Arial" w:hAnsi="Arial" w:cs="Arial"/>
          <w:sz w:val="24"/>
          <w:szCs w:val="24"/>
        </w:rPr>
        <w:t>possess</w:t>
      </w:r>
      <w:r w:rsidR="00561C04">
        <w:rPr>
          <w:rFonts w:ascii="Arial" w:hAnsi="Arial" w:cs="Arial"/>
          <w:sz w:val="24"/>
          <w:szCs w:val="24"/>
        </w:rPr>
        <w:t xml:space="preserve"> of the modern communication technology. Other logistical problems related to the fact that even when the recognition of the fourth respondent came to his attention</w:t>
      </w:r>
      <w:r w:rsidR="00037319">
        <w:rPr>
          <w:rFonts w:ascii="Arial" w:hAnsi="Arial" w:cs="Arial"/>
          <w:sz w:val="24"/>
          <w:szCs w:val="24"/>
        </w:rPr>
        <w:t xml:space="preserve">, </w:t>
      </w:r>
      <w:r w:rsidR="00561C04">
        <w:rPr>
          <w:rFonts w:ascii="Arial" w:hAnsi="Arial" w:cs="Arial"/>
          <w:sz w:val="24"/>
          <w:szCs w:val="24"/>
        </w:rPr>
        <w:t xml:space="preserve">he had to engage through third parties to communicate </w:t>
      </w:r>
      <w:r w:rsidR="00561C04">
        <w:rPr>
          <w:rFonts w:ascii="Arial" w:hAnsi="Arial" w:cs="Arial"/>
          <w:sz w:val="24"/>
          <w:szCs w:val="24"/>
        </w:rPr>
        <w:lastRenderedPageBreak/>
        <w:t xml:space="preserve">with his legal practitioners and the geographical distance between him and his legal practitioners made </w:t>
      </w:r>
      <w:r w:rsidR="00561C04" w:rsidRPr="009D5EAD">
        <w:rPr>
          <w:rFonts w:ascii="Arial" w:hAnsi="Arial" w:cs="Arial"/>
          <w:sz w:val="24"/>
          <w:szCs w:val="24"/>
        </w:rPr>
        <w:t>communication a challenge.</w:t>
      </w:r>
    </w:p>
    <w:p w:rsidR="00B62F4B" w:rsidRPr="009D5EAD" w:rsidRDefault="00B62F4B" w:rsidP="009D5EAD">
      <w:pPr>
        <w:spacing w:after="0" w:line="360" w:lineRule="auto"/>
        <w:jc w:val="both"/>
        <w:rPr>
          <w:rFonts w:ascii="Arial" w:hAnsi="Arial" w:cs="Arial"/>
          <w:sz w:val="24"/>
          <w:szCs w:val="24"/>
        </w:rPr>
      </w:pPr>
    </w:p>
    <w:p w:rsidR="00AD188C" w:rsidRPr="009D5EAD" w:rsidRDefault="00CA2919" w:rsidP="009D5EAD">
      <w:pPr>
        <w:spacing w:after="0" w:line="360" w:lineRule="auto"/>
        <w:jc w:val="both"/>
        <w:rPr>
          <w:rFonts w:ascii="Arial" w:hAnsi="Arial" w:cs="Arial"/>
          <w:sz w:val="24"/>
          <w:szCs w:val="24"/>
        </w:rPr>
      </w:pPr>
      <w:r w:rsidRPr="009D5EAD">
        <w:rPr>
          <w:rFonts w:ascii="Arial" w:hAnsi="Arial" w:cs="Arial"/>
          <w:sz w:val="24"/>
          <w:szCs w:val="24"/>
        </w:rPr>
        <w:t>[</w:t>
      </w:r>
      <w:r w:rsidR="00561C04" w:rsidRPr="009D5EAD">
        <w:rPr>
          <w:rFonts w:ascii="Arial" w:hAnsi="Arial" w:cs="Arial"/>
          <w:sz w:val="24"/>
          <w:szCs w:val="24"/>
        </w:rPr>
        <w:t>31</w:t>
      </w:r>
      <w:r w:rsidR="00AD188C" w:rsidRPr="009D5EAD">
        <w:rPr>
          <w:rFonts w:ascii="Arial" w:hAnsi="Arial" w:cs="Arial"/>
          <w:sz w:val="24"/>
          <w:szCs w:val="24"/>
        </w:rPr>
        <w:t>]</w:t>
      </w:r>
      <w:r w:rsidR="00AD188C" w:rsidRPr="009D5EAD">
        <w:rPr>
          <w:rFonts w:ascii="Arial" w:hAnsi="Arial" w:cs="Arial"/>
          <w:sz w:val="24"/>
          <w:szCs w:val="24"/>
        </w:rPr>
        <w:tab/>
      </w:r>
      <w:r w:rsidR="006B43F1" w:rsidRPr="009D5EAD">
        <w:rPr>
          <w:rFonts w:ascii="Arial" w:hAnsi="Arial" w:cs="Arial"/>
          <w:sz w:val="24"/>
          <w:szCs w:val="24"/>
        </w:rPr>
        <w:t>In my view, t</w:t>
      </w:r>
      <w:r w:rsidR="00AD188C" w:rsidRPr="009D5EAD">
        <w:rPr>
          <w:rFonts w:ascii="Arial" w:hAnsi="Arial" w:cs="Arial"/>
          <w:sz w:val="24"/>
          <w:szCs w:val="24"/>
        </w:rPr>
        <w:t xml:space="preserve">he applicant has extensively explained the sequence of events that transpired during the entire </w:t>
      </w:r>
      <w:r w:rsidR="00561C04" w:rsidRPr="009D5EAD">
        <w:rPr>
          <w:rFonts w:ascii="Arial" w:hAnsi="Arial" w:cs="Arial"/>
          <w:sz w:val="24"/>
          <w:szCs w:val="24"/>
        </w:rPr>
        <w:t>seven</w:t>
      </w:r>
      <w:r w:rsidR="00AD188C" w:rsidRPr="009D5EAD">
        <w:rPr>
          <w:rFonts w:ascii="Arial" w:hAnsi="Arial" w:cs="Arial"/>
          <w:sz w:val="24"/>
          <w:szCs w:val="24"/>
        </w:rPr>
        <w:t xml:space="preserve"> months period in his founding affidavit</w:t>
      </w:r>
      <w:r w:rsidR="006B43F1" w:rsidRPr="009D5EAD">
        <w:rPr>
          <w:rFonts w:ascii="Arial" w:hAnsi="Arial" w:cs="Arial"/>
          <w:sz w:val="24"/>
          <w:szCs w:val="24"/>
        </w:rPr>
        <w:t xml:space="preserve"> as stated above</w:t>
      </w:r>
      <w:r w:rsidR="00AD188C" w:rsidRPr="009D5EAD">
        <w:rPr>
          <w:rFonts w:ascii="Arial" w:hAnsi="Arial" w:cs="Arial"/>
          <w:sz w:val="24"/>
          <w:szCs w:val="24"/>
        </w:rPr>
        <w:t xml:space="preserve">. The </w:t>
      </w:r>
      <w:r w:rsidR="00561C04" w:rsidRPr="009D5EAD">
        <w:rPr>
          <w:rFonts w:ascii="Arial" w:hAnsi="Arial" w:cs="Arial"/>
          <w:sz w:val="24"/>
          <w:szCs w:val="24"/>
        </w:rPr>
        <w:t>fourth</w:t>
      </w:r>
      <w:r w:rsidR="00AD188C" w:rsidRPr="009D5EAD">
        <w:rPr>
          <w:rFonts w:ascii="Arial" w:hAnsi="Arial" w:cs="Arial"/>
          <w:sz w:val="24"/>
          <w:szCs w:val="24"/>
        </w:rPr>
        <w:t xml:space="preserve"> respondent, does not deny same and has tendered no convincing explanation of the alleged prejudice. </w:t>
      </w:r>
      <w:r w:rsidR="00561C04" w:rsidRPr="009D5EAD">
        <w:rPr>
          <w:rFonts w:ascii="Arial" w:hAnsi="Arial" w:cs="Arial"/>
          <w:sz w:val="24"/>
          <w:szCs w:val="24"/>
        </w:rPr>
        <w:t xml:space="preserve">I am satisfied the delay of period of six months to institute proceedings in the circumstances of this case is not unreasonable delay. Even if I am wrong </w:t>
      </w:r>
      <w:r w:rsidR="00A314ED" w:rsidRPr="009D5EAD">
        <w:rPr>
          <w:rFonts w:ascii="Arial" w:hAnsi="Arial" w:cs="Arial"/>
          <w:sz w:val="24"/>
          <w:szCs w:val="24"/>
        </w:rPr>
        <w:t xml:space="preserve">and </w:t>
      </w:r>
      <w:r w:rsidR="00561C04" w:rsidRPr="009D5EAD">
        <w:rPr>
          <w:rFonts w:ascii="Arial" w:hAnsi="Arial" w:cs="Arial"/>
          <w:sz w:val="24"/>
          <w:szCs w:val="24"/>
        </w:rPr>
        <w:t>the delay was unreasonable I am satisfied that the explanation given by the applicant is detailed an</w:t>
      </w:r>
      <w:r w:rsidR="00A314ED" w:rsidRPr="009D5EAD">
        <w:rPr>
          <w:rFonts w:ascii="Arial" w:hAnsi="Arial" w:cs="Arial"/>
          <w:sz w:val="24"/>
          <w:szCs w:val="24"/>
        </w:rPr>
        <w:t>d thorough,</w:t>
      </w:r>
      <w:r w:rsidR="00561C04" w:rsidRPr="009D5EAD">
        <w:rPr>
          <w:rFonts w:ascii="Arial" w:hAnsi="Arial" w:cs="Arial"/>
          <w:sz w:val="24"/>
          <w:szCs w:val="24"/>
        </w:rPr>
        <w:t xml:space="preserve"> I will </w:t>
      </w:r>
      <w:r w:rsidR="00A314ED" w:rsidRPr="009D5EAD">
        <w:rPr>
          <w:rFonts w:ascii="Arial" w:hAnsi="Arial" w:cs="Arial"/>
          <w:sz w:val="24"/>
          <w:szCs w:val="24"/>
        </w:rPr>
        <w:t xml:space="preserve">therefore condone the delay in instituting the proceedings. Having disposed of the two points </w:t>
      </w:r>
      <w:r w:rsidR="00A314ED" w:rsidRPr="009D5EAD">
        <w:rPr>
          <w:rFonts w:ascii="Arial" w:hAnsi="Arial" w:cs="Arial"/>
          <w:i/>
          <w:sz w:val="24"/>
          <w:szCs w:val="24"/>
        </w:rPr>
        <w:t xml:space="preserve">in </w:t>
      </w:r>
      <w:proofErr w:type="spellStart"/>
      <w:r w:rsidR="00A314ED" w:rsidRPr="009D5EAD">
        <w:rPr>
          <w:rFonts w:ascii="Arial" w:hAnsi="Arial" w:cs="Arial"/>
          <w:i/>
          <w:sz w:val="24"/>
          <w:szCs w:val="24"/>
        </w:rPr>
        <w:t>limine</w:t>
      </w:r>
      <w:proofErr w:type="spellEnd"/>
      <w:r w:rsidR="00A314ED" w:rsidRPr="009D5EAD">
        <w:rPr>
          <w:rFonts w:ascii="Arial" w:hAnsi="Arial" w:cs="Arial"/>
          <w:sz w:val="24"/>
          <w:szCs w:val="24"/>
        </w:rPr>
        <w:t xml:space="preserve"> I will now proc</w:t>
      </w:r>
      <w:r w:rsidR="00071420">
        <w:rPr>
          <w:rFonts w:ascii="Arial" w:hAnsi="Arial" w:cs="Arial"/>
          <w:sz w:val="24"/>
          <w:szCs w:val="24"/>
        </w:rPr>
        <w:t>e</w:t>
      </w:r>
      <w:r w:rsidR="00A314ED" w:rsidRPr="009D5EAD">
        <w:rPr>
          <w:rFonts w:ascii="Arial" w:hAnsi="Arial" w:cs="Arial"/>
          <w:sz w:val="24"/>
          <w:szCs w:val="24"/>
        </w:rPr>
        <w:t>ed to consider the grounds on which the applicant seek to have the decision of the Minister reviewed.</w:t>
      </w:r>
    </w:p>
    <w:p w:rsidR="0002371A" w:rsidRPr="009D5EAD" w:rsidRDefault="0002371A" w:rsidP="009D5EAD">
      <w:pPr>
        <w:spacing w:after="0" w:line="360" w:lineRule="auto"/>
        <w:jc w:val="both"/>
        <w:rPr>
          <w:rFonts w:ascii="Arial" w:hAnsi="Arial" w:cs="Arial"/>
          <w:sz w:val="24"/>
          <w:szCs w:val="24"/>
        </w:rPr>
      </w:pPr>
    </w:p>
    <w:p w:rsidR="0002371A" w:rsidRDefault="009D5EAD" w:rsidP="009D5EAD">
      <w:pPr>
        <w:spacing w:after="0" w:line="360" w:lineRule="auto"/>
        <w:jc w:val="both"/>
        <w:rPr>
          <w:rFonts w:ascii="Arial" w:hAnsi="Arial" w:cs="Arial"/>
          <w:sz w:val="24"/>
          <w:szCs w:val="24"/>
          <w:u w:val="single"/>
        </w:rPr>
      </w:pPr>
      <w:r>
        <w:rPr>
          <w:rFonts w:ascii="Arial" w:hAnsi="Arial" w:cs="Arial"/>
          <w:sz w:val="24"/>
          <w:szCs w:val="24"/>
          <w:u w:val="single"/>
        </w:rPr>
        <w:t xml:space="preserve">Is the Minister’s decision to </w:t>
      </w:r>
      <w:proofErr w:type="spellStart"/>
      <w:r>
        <w:rPr>
          <w:rFonts w:ascii="Arial" w:hAnsi="Arial" w:cs="Arial"/>
          <w:sz w:val="24"/>
          <w:szCs w:val="24"/>
          <w:u w:val="single"/>
        </w:rPr>
        <w:t>recogni</w:t>
      </w:r>
      <w:r w:rsidR="00CC697F">
        <w:rPr>
          <w:rFonts w:ascii="Arial" w:hAnsi="Arial" w:cs="Arial"/>
          <w:sz w:val="24"/>
          <w:szCs w:val="24"/>
          <w:u w:val="single"/>
        </w:rPr>
        <w:t>s</w:t>
      </w:r>
      <w:r>
        <w:rPr>
          <w:rFonts w:ascii="Arial" w:hAnsi="Arial" w:cs="Arial"/>
          <w:sz w:val="24"/>
          <w:szCs w:val="24"/>
          <w:u w:val="single"/>
        </w:rPr>
        <w:t>e</w:t>
      </w:r>
      <w:proofErr w:type="spellEnd"/>
      <w:r>
        <w:rPr>
          <w:rFonts w:ascii="Arial" w:hAnsi="Arial" w:cs="Arial"/>
          <w:sz w:val="24"/>
          <w:szCs w:val="24"/>
          <w:u w:val="single"/>
        </w:rPr>
        <w:t xml:space="preserve"> the fourth respondent </w:t>
      </w:r>
      <w:r w:rsidR="00CC697F">
        <w:rPr>
          <w:rFonts w:ascii="Arial" w:hAnsi="Arial" w:cs="Arial"/>
          <w:sz w:val="24"/>
          <w:szCs w:val="24"/>
          <w:u w:val="single"/>
        </w:rPr>
        <w:t>lawful?</w:t>
      </w:r>
    </w:p>
    <w:p w:rsidR="009D5EAD" w:rsidRPr="009D5EAD" w:rsidRDefault="009D5EAD" w:rsidP="009D5EAD">
      <w:pPr>
        <w:spacing w:after="0" w:line="360" w:lineRule="auto"/>
        <w:jc w:val="both"/>
        <w:rPr>
          <w:rFonts w:ascii="Arial" w:hAnsi="Arial" w:cs="Arial"/>
          <w:sz w:val="24"/>
          <w:szCs w:val="24"/>
          <w:u w:val="single"/>
        </w:rPr>
      </w:pPr>
    </w:p>
    <w:p w:rsidR="00010E79" w:rsidRDefault="00CA2919" w:rsidP="009D5EAD">
      <w:pPr>
        <w:spacing w:after="0" w:line="360" w:lineRule="auto"/>
        <w:jc w:val="both"/>
        <w:rPr>
          <w:rFonts w:ascii="Arial" w:hAnsi="Arial" w:cs="Arial"/>
          <w:sz w:val="24"/>
          <w:szCs w:val="24"/>
        </w:rPr>
      </w:pPr>
      <w:r w:rsidRPr="009D5EAD">
        <w:rPr>
          <w:rFonts w:ascii="Arial" w:hAnsi="Arial" w:cs="Arial"/>
          <w:sz w:val="24"/>
          <w:szCs w:val="24"/>
        </w:rPr>
        <w:t>[</w:t>
      </w:r>
      <w:r w:rsidR="00CC697F">
        <w:rPr>
          <w:rFonts w:ascii="Arial" w:hAnsi="Arial" w:cs="Arial"/>
          <w:sz w:val="24"/>
          <w:szCs w:val="24"/>
        </w:rPr>
        <w:t>32</w:t>
      </w:r>
      <w:r w:rsidR="0002371A" w:rsidRPr="009D5EAD">
        <w:rPr>
          <w:rFonts w:ascii="Arial" w:hAnsi="Arial" w:cs="Arial"/>
          <w:sz w:val="24"/>
          <w:szCs w:val="24"/>
        </w:rPr>
        <w:t>]</w:t>
      </w:r>
      <w:r w:rsidR="0029514C" w:rsidRPr="009D5EAD">
        <w:rPr>
          <w:rFonts w:ascii="Arial" w:hAnsi="Arial" w:cs="Arial"/>
          <w:sz w:val="24"/>
          <w:szCs w:val="24"/>
        </w:rPr>
        <w:tab/>
      </w:r>
      <w:r w:rsidR="00CC697F">
        <w:rPr>
          <w:rFonts w:ascii="Arial" w:hAnsi="Arial" w:cs="Arial"/>
          <w:sz w:val="24"/>
          <w:szCs w:val="24"/>
        </w:rPr>
        <w:t xml:space="preserve">The applicant seeks to have the Minister’s decision to </w:t>
      </w:r>
      <w:proofErr w:type="spellStart"/>
      <w:r w:rsidR="00CC697F">
        <w:rPr>
          <w:rFonts w:ascii="Arial" w:hAnsi="Arial" w:cs="Arial"/>
          <w:sz w:val="24"/>
          <w:szCs w:val="24"/>
        </w:rPr>
        <w:t>recognise</w:t>
      </w:r>
      <w:proofErr w:type="spellEnd"/>
      <w:r w:rsidR="00CC697F">
        <w:rPr>
          <w:rFonts w:ascii="Arial" w:hAnsi="Arial" w:cs="Arial"/>
          <w:sz w:val="24"/>
          <w:szCs w:val="24"/>
        </w:rPr>
        <w:t xml:space="preserve"> the fourth respondent reviewed and set aside on the basis that that decision was taken in contravention of Article 18 of the Namibian Constitution. In particular the applicant alleges that the Minister could not, on the evidence available to </w:t>
      </w:r>
      <w:r w:rsidR="00010E79">
        <w:rPr>
          <w:rFonts w:ascii="Arial" w:hAnsi="Arial" w:cs="Arial"/>
          <w:sz w:val="24"/>
          <w:szCs w:val="24"/>
        </w:rPr>
        <w:t>her have</w:t>
      </w:r>
      <w:r w:rsidR="00CC697F">
        <w:rPr>
          <w:rFonts w:ascii="Arial" w:hAnsi="Arial" w:cs="Arial"/>
          <w:sz w:val="24"/>
          <w:szCs w:val="24"/>
        </w:rPr>
        <w:t xml:space="preserve"> </w:t>
      </w:r>
      <w:r w:rsidR="00010E79">
        <w:rPr>
          <w:rFonts w:ascii="Arial" w:hAnsi="Arial" w:cs="Arial"/>
          <w:sz w:val="24"/>
          <w:szCs w:val="24"/>
        </w:rPr>
        <w:t xml:space="preserve">been satisfied that the requirements set out for the recognition of a person as Chief of a traditional authority were satisfied in the case of the fourth respondent.  The applicant further alleges that the Minister acted </w:t>
      </w:r>
      <w:r w:rsidR="00010E79" w:rsidRPr="00010E79">
        <w:rPr>
          <w:rFonts w:ascii="Arial" w:hAnsi="Arial" w:cs="Arial"/>
          <w:i/>
          <w:sz w:val="24"/>
          <w:szCs w:val="24"/>
        </w:rPr>
        <w:t>ultra vires</w:t>
      </w:r>
      <w:r w:rsidR="00010E79">
        <w:rPr>
          <w:rFonts w:ascii="Arial" w:hAnsi="Arial" w:cs="Arial"/>
          <w:sz w:val="24"/>
          <w:szCs w:val="24"/>
        </w:rPr>
        <w:t xml:space="preserve"> s 12 of the Act, and did not afford him a hearing as required under Article 18.</w:t>
      </w:r>
    </w:p>
    <w:p w:rsidR="00010E79" w:rsidRDefault="00010E79" w:rsidP="009D5EAD">
      <w:pPr>
        <w:spacing w:after="0" w:line="360" w:lineRule="auto"/>
        <w:jc w:val="both"/>
        <w:rPr>
          <w:rFonts w:ascii="Arial" w:hAnsi="Arial" w:cs="Arial"/>
          <w:sz w:val="24"/>
          <w:szCs w:val="24"/>
        </w:rPr>
      </w:pPr>
    </w:p>
    <w:p w:rsidR="00010E79" w:rsidRDefault="00010E79" w:rsidP="009D5EAD">
      <w:pPr>
        <w:spacing w:after="0" w:line="36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t xml:space="preserve">The Minister on the other hand opposes the application on the basis that the fourth respondents application met all the requirements set out in s 4 of the Act and that s 5 of Act does, in circumstances where the requirements set out in s 4 have been complied with by an applicant, compel her to </w:t>
      </w:r>
      <w:proofErr w:type="spellStart"/>
      <w:r>
        <w:rPr>
          <w:rFonts w:ascii="Arial" w:hAnsi="Arial" w:cs="Arial"/>
          <w:sz w:val="24"/>
          <w:szCs w:val="24"/>
        </w:rPr>
        <w:t>recognise</w:t>
      </w:r>
      <w:proofErr w:type="spellEnd"/>
      <w:r>
        <w:rPr>
          <w:rFonts w:ascii="Arial" w:hAnsi="Arial" w:cs="Arial"/>
          <w:sz w:val="24"/>
          <w:szCs w:val="24"/>
        </w:rPr>
        <w:t xml:space="preserve"> the designation of an applicant.</w:t>
      </w:r>
    </w:p>
    <w:p w:rsidR="00010E79" w:rsidRDefault="00010E79" w:rsidP="009D5EAD">
      <w:pPr>
        <w:spacing w:after="0" w:line="360" w:lineRule="auto"/>
        <w:jc w:val="both"/>
        <w:rPr>
          <w:rFonts w:ascii="Arial" w:hAnsi="Arial" w:cs="Arial"/>
          <w:sz w:val="24"/>
          <w:szCs w:val="24"/>
        </w:rPr>
      </w:pPr>
    </w:p>
    <w:p w:rsidR="00BD5A74" w:rsidRDefault="00165B38" w:rsidP="00BD5A74">
      <w:pPr>
        <w:autoSpaceDE w:val="0"/>
        <w:autoSpaceDN w:val="0"/>
        <w:adjustRightInd w:val="0"/>
        <w:spacing w:after="0" w:line="360" w:lineRule="auto"/>
        <w:jc w:val="both"/>
        <w:rPr>
          <w:rFonts w:ascii="Arial" w:hAnsi="Arial" w:cs="Arial"/>
          <w:bCs/>
          <w:sz w:val="24"/>
          <w:szCs w:val="24"/>
        </w:rPr>
      </w:pPr>
      <w:r>
        <w:rPr>
          <w:rFonts w:ascii="Arial" w:hAnsi="Arial" w:cs="Arial"/>
          <w:sz w:val="24"/>
          <w:szCs w:val="24"/>
        </w:rPr>
        <w:t>[34]</w:t>
      </w:r>
      <w:r>
        <w:rPr>
          <w:rFonts w:ascii="Arial" w:hAnsi="Arial" w:cs="Arial"/>
          <w:sz w:val="24"/>
          <w:szCs w:val="24"/>
        </w:rPr>
        <w:tab/>
      </w:r>
      <w:r w:rsidR="00010E79">
        <w:rPr>
          <w:rFonts w:ascii="Arial" w:hAnsi="Arial" w:cs="Arial"/>
          <w:sz w:val="24"/>
          <w:szCs w:val="24"/>
        </w:rPr>
        <w:t xml:space="preserve">In view of the contentions by the parties I find it </w:t>
      </w:r>
      <w:r w:rsidR="00BD5A74">
        <w:rPr>
          <w:rFonts w:ascii="Arial" w:hAnsi="Arial" w:cs="Arial"/>
          <w:sz w:val="24"/>
          <w:szCs w:val="24"/>
        </w:rPr>
        <w:t>appropriate</w:t>
      </w:r>
      <w:r w:rsidR="00010E79">
        <w:rPr>
          <w:rFonts w:ascii="Arial" w:hAnsi="Arial" w:cs="Arial"/>
          <w:sz w:val="24"/>
          <w:szCs w:val="24"/>
        </w:rPr>
        <w:t xml:space="preserve"> </w:t>
      </w:r>
      <w:r w:rsidR="00BD5A74">
        <w:rPr>
          <w:rFonts w:ascii="Arial" w:hAnsi="Arial" w:cs="Arial"/>
          <w:sz w:val="24"/>
          <w:szCs w:val="24"/>
        </w:rPr>
        <w:t xml:space="preserve">to first set out the legal scheme relating to the designation and recognition of a traditional chief under the Act. </w:t>
      </w:r>
      <w:r w:rsidR="00BD5A74">
        <w:rPr>
          <w:rFonts w:ascii="Arial" w:hAnsi="Arial" w:cs="Arial"/>
          <w:bCs/>
          <w:sz w:val="24"/>
          <w:szCs w:val="24"/>
        </w:rPr>
        <w:lastRenderedPageBreak/>
        <w:t xml:space="preserve">The requirements which traditional authorities and the Minister must comply with in the process of designating and approving the designation of a person as a chief of a traditional community are set out in the Act. The relevant provisions are set out in sections 4, 5, 6, 8 and 12 of that Act. </w:t>
      </w:r>
    </w:p>
    <w:p w:rsidR="00BD5A74" w:rsidRDefault="00BD5A74" w:rsidP="00BD5A74">
      <w:pPr>
        <w:autoSpaceDE w:val="0"/>
        <w:autoSpaceDN w:val="0"/>
        <w:adjustRightInd w:val="0"/>
        <w:spacing w:after="0" w:line="360" w:lineRule="auto"/>
        <w:jc w:val="both"/>
        <w:rPr>
          <w:rFonts w:ascii="Arial" w:hAnsi="Arial" w:cs="Arial"/>
          <w:bCs/>
          <w:sz w:val="24"/>
          <w:szCs w:val="24"/>
        </w:rPr>
      </w:pPr>
    </w:p>
    <w:p w:rsidR="00BD5A74" w:rsidRDefault="00BD5A74" w:rsidP="00BD5A74">
      <w:pPr>
        <w:autoSpaceDE w:val="0"/>
        <w:autoSpaceDN w:val="0"/>
        <w:adjustRightInd w:val="0"/>
        <w:spacing w:after="0" w:line="360" w:lineRule="auto"/>
        <w:jc w:val="both"/>
        <w:rPr>
          <w:rFonts w:ascii="Arial" w:hAnsi="Arial" w:cs="Arial"/>
          <w:bCs/>
          <w:sz w:val="24"/>
          <w:szCs w:val="24"/>
        </w:rPr>
      </w:pPr>
      <w:r w:rsidRPr="00143E36">
        <w:rPr>
          <w:rFonts w:ascii="Arial" w:hAnsi="Arial" w:cs="Arial"/>
          <w:bCs/>
          <w:sz w:val="24"/>
          <w:szCs w:val="24"/>
        </w:rPr>
        <w:t>[</w:t>
      </w:r>
      <w:r>
        <w:rPr>
          <w:rFonts w:ascii="Arial" w:hAnsi="Arial" w:cs="Arial"/>
          <w:bCs/>
          <w:sz w:val="24"/>
          <w:szCs w:val="24"/>
        </w:rPr>
        <w:t>35</w:t>
      </w:r>
      <w:r w:rsidRPr="00143E36">
        <w:rPr>
          <w:rFonts w:ascii="Arial" w:hAnsi="Arial" w:cs="Arial"/>
          <w:bCs/>
          <w:sz w:val="24"/>
          <w:szCs w:val="24"/>
        </w:rPr>
        <w:t>]</w:t>
      </w:r>
      <w:r w:rsidRPr="00143E36">
        <w:rPr>
          <w:rFonts w:ascii="Arial" w:hAnsi="Arial" w:cs="Arial"/>
          <w:bCs/>
          <w:sz w:val="24"/>
          <w:szCs w:val="24"/>
        </w:rPr>
        <w:tab/>
        <w:t xml:space="preserve">The first step that must be taken to designate a member of a traditional community as chief of that community is that, members of </w:t>
      </w:r>
      <w:r>
        <w:rPr>
          <w:rFonts w:ascii="Arial" w:hAnsi="Arial" w:cs="Arial"/>
          <w:bCs/>
          <w:sz w:val="24"/>
          <w:szCs w:val="24"/>
        </w:rPr>
        <w:t>that</w:t>
      </w:r>
      <w:r w:rsidRPr="00143E36">
        <w:rPr>
          <w:rFonts w:ascii="Arial" w:hAnsi="Arial" w:cs="Arial"/>
          <w:bCs/>
          <w:sz w:val="24"/>
          <w:szCs w:val="24"/>
        </w:rPr>
        <w:t xml:space="preserve"> traditional community who are </w:t>
      </w:r>
      <w:proofErr w:type="spellStart"/>
      <w:r w:rsidRPr="00143E36">
        <w:rPr>
          <w:rFonts w:ascii="Arial" w:hAnsi="Arial" w:cs="Arial"/>
          <w:bCs/>
          <w:sz w:val="24"/>
          <w:szCs w:val="24"/>
        </w:rPr>
        <w:t>authorised</w:t>
      </w:r>
      <w:proofErr w:type="spellEnd"/>
      <w:r w:rsidRPr="00143E36">
        <w:rPr>
          <w:rFonts w:ascii="Arial" w:hAnsi="Arial" w:cs="Arial"/>
          <w:bCs/>
          <w:sz w:val="24"/>
          <w:szCs w:val="24"/>
        </w:rPr>
        <w:t xml:space="preserve"> thereto by the customary law of that community, may designate in accordance with that law</w:t>
      </w:r>
      <w:r w:rsidR="00444C9F">
        <w:rPr>
          <w:rFonts w:ascii="Arial" w:hAnsi="Arial" w:cs="Arial"/>
          <w:bCs/>
          <w:sz w:val="24"/>
          <w:szCs w:val="24"/>
        </w:rPr>
        <w:t xml:space="preserve"> (i.e. the customary law of that community)</w:t>
      </w:r>
      <w:r w:rsidRPr="00143E36">
        <w:rPr>
          <w:rFonts w:ascii="Arial" w:hAnsi="Arial" w:cs="Arial"/>
          <w:bCs/>
          <w:sz w:val="24"/>
          <w:szCs w:val="24"/>
        </w:rPr>
        <w:t xml:space="preserve"> one person from the royal family of that traditional community</w:t>
      </w:r>
      <w:r w:rsidR="002F1CF5">
        <w:rPr>
          <w:rFonts w:ascii="Arial" w:hAnsi="Arial" w:cs="Arial"/>
          <w:bCs/>
          <w:sz w:val="24"/>
          <w:szCs w:val="24"/>
        </w:rPr>
        <w:t xml:space="preserve"> or </w:t>
      </w:r>
      <w:r w:rsidR="00444C9F">
        <w:rPr>
          <w:rFonts w:ascii="Arial" w:hAnsi="Arial" w:cs="Arial"/>
          <w:bCs/>
          <w:sz w:val="24"/>
          <w:szCs w:val="24"/>
        </w:rPr>
        <w:t>if that</w:t>
      </w:r>
      <w:r w:rsidR="00444C9F" w:rsidRPr="00444C9F">
        <w:rPr>
          <w:rFonts w:ascii="Arial" w:hAnsi="Arial" w:cs="Arial"/>
          <w:bCs/>
          <w:sz w:val="24"/>
          <w:szCs w:val="24"/>
        </w:rPr>
        <w:t xml:space="preserve"> community </w:t>
      </w:r>
      <w:r w:rsidR="00444C9F">
        <w:rPr>
          <w:rFonts w:ascii="Arial" w:hAnsi="Arial" w:cs="Arial"/>
          <w:bCs/>
          <w:sz w:val="24"/>
          <w:szCs w:val="24"/>
        </w:rPr>
        <w:t xml:space="preserve">does not have a </w:t>
      </w:r>
      <w:r w:rsidR="00444C9F" w:rsidRPr="00444C9F">
        <w:rPr>
          <w:rFonts w:ascii="Arial" w:hAnsi="Arial" w:cs="Arial"/>
          <w:bCs/>
          <w:sz w:val="24"/>
          <w:szCs w:val="24"/>
        </w:rPr>
        <w:t xml:space="preserve">royal family, any member of that traditional community, </w:t>
      </w:r>
      <w:r w:rsidRPr="00143E36">
        <w:rPr>
          <w:rFonts w:ascii="Arial" w:hAnsi="Arial" w:cs="Arial"/>
          <w:bCs/>
          <w:sz w:val="24"/>
          <w:szCs w:val="24"/>
        </w:rPr>
        <w:t>who will be instituted as the chief of that traditional community</w:t>
      </w:r>
      <w:r>
        <w:rPr>
          <w:rStyle w:val="FootnoteReference"/>
          <w:rFonts w:ascii="Arial" w:hAnsi="Arial" w:cs="Arial"/>
          <w:bCs/>
        </w:rPr>
        <w:footnoteReference w:id="18"/>
      </w:r>
      <w:r w:rsidRPr="00143E36">
        <w:rPr>
          <w:rFonts w:ascii="Arial" w:hAnsi="Arial" w:cs="Arial"/>
          <w:bCs/>
          <w:sz w:val="24"/>
          <w:szCs w:val="24"/>
        </w:rPr>
        <w:t xml:space="preserve">. The qualifications for designation and the tenure of, removal from and succession to the office of chief a traditional community </w:t>
      </w:r>
      <w:r>
        <w:rPr>
          <w:rFonts w:ascii="Arial" w:hAnsi="Arial" w:cs="Arial"/>
          <w:bCs/>
          <w:sz w:val="24"/>
          <w:szCs w:val="24"/>
        </w:rPr>
        <w:t>will</w:t>
      </w:r>
      <w:r w:rsidRPr="00143E36">
        <w:rPr>
          <w:rFonts w:ascii="Arial" w:hAnsi="Arial" w:cs="Arial"/>
          <w:bCs/>
          <w:sz w:val="24"/>
          <w:szCs w:val="24"/>
        </w:rPr>
        <w:t xml:space="preserve"> be regulated by the customary law of the traditional community in respect of which such chief is designated</w:t>
      </w:r>
      <w:r>
        <w:rPr>
          <w:rFonts w:ascii="Arial" w:hAnsi="Arial" w:cs="Arial"/>
          <w:bCs/>
          <w:sz w:val="24"/>
          <w:szCs w:val="24"/>
        </w:rPr>
        <w:t>.</w:t>
      </w:r>
      <w:r>
        <w:rPr>
          <w:rStyle w:val="FootnoteReference"/>
          <w:rFonts w:ascii="Arial" w:hAnsi="Arial" w:cs="Arial"/>
          <w:bCs/>
        </w:rPr>
        <w:footnoteReference w:id="19"/>
      </w:r>
    </w:p>
    <w:p w:rsidR="00BD5A74" w:rsidRPr="00143E36" w:rsidRDefault="00BD5A74" w:rsidP="00BD5A74">
      <w:pPr>
        <w:autoSpaceDE w:val="0"/>
        <w:autoSpaceDN w:val="0"/>
        <w:adjustRightInd w:val="0"/>
        <w:spacing w:after="0" w:line="360" w:lineRule="auto"/>
        <w:jc w:val="both"/>
        <w:rPr>
          <w:rFonts w:ascii="Arial" w:hAnsi="Arial" w:cs="Arial"/>
          <w:bCs/>
          <w:sz w:val="24"/>
          <w:szCs w:val="24"/>
        </w:rPr>
      </w:pPr>
    </w:p>
    <w:p w:rsidR="00BD5A74" w:rsidRDefault="00BD5A74" w:rsidP="00BD5A74">
      <w:pPr>
        <w:tabs>
          <w:tab w:val="left" w:pos="720"/>
        </w:tabs>
        <w:autoSpaceDE w:val="0"/>
        <w:autoSpaceDN w:val="0"/>
        <w:adjustRightInd w:val="0"/>
        <w:spacing w:after="0" w:line="360" w:lineRule="auto"/>
        <w:jc w:val="both"/>
        <w:rPr>
          <w:rFonts w:ascii="Arial" w:hAnsi="Arial" w:cs="Arial"/>
          <w:bCs/>
          <w:sz w:val="24"/>
          <w:szCs w:val="24"/>
        </w:rPr>
      </w:pPr>
      <w:r>
        <w:rPr>
          <w:rFonts w:ascii="Arial" w:hAnsi="Arial" w:cs="Arial"/>
          <w:bCs/>
          <w:sz w:val="24"/>
          <w:szCs w:val="24"/>
        </w:rPr>
        <w:t>[36</w:t>
      </w:r>
      <w:r w:rsidRPr="0057614F">
        <w:rPr>
          <w:rFonts w:ascii="Arial" w:hAnsi="Arial" w:cs="Arial"/>
          <w:bCs/>
          <w:sz w:val="24"/>
          <w:szCs w:val="24"/>
        </w:rPr>
        <w:t>]</w:t>
      </w:r>
      <w:r w:rsidRPr="0057614F">
        <w:rPr>
          <w:rFonts w:ascii="Arial" w:hAnsi="Arial" w:cs="Arial"/>
          <w:bCs/>
          <w:sz w:val="24"/>
          <w:szCs w:val="24"/>
        </w:rPr>
        <w:tab/>
        <w:t xml:space="preserve">After the members of a traditional community who are </w:t>
      </w:r>
      <w:proofErr w:type="spellStart"/>
      <w:r w:rsidRPr="0057614F">
        <w:rPr>
          <w:rFonts w:ascii="Arial" w:hAnsi="Arial" w:cs="Arial"/>
          <w:bCs/>
          <w:sz w:val="24"/>
          <w:szCs w:val="24"/>
        </w:rPr>
        <w:t>authorised</w:t>
      </w:r>
      <w:proofErr w:type="spellEnd"/>
      <w:r w:rsidRPr="0057614F">
        <w:rPr>
          <w:rFonts w:ascii="Arial" w:hAnsi="Arial" w:cs="Arial"/>
          <w:bCs/>
          <w:sz w:val="24"/>
          <w:szCs w:val="24"/>
        </w:rPr>
        <w:t xml:space="preserve"> thereto by the customary law of that community ha</w:t>
      </w:r>
      <w:r>
        <w:rPr>
          <w:rFonts w:ascii="Arial" w:hAnsi="Arial" w:cs="Arial"/>
          <w:bCs/>
          <w:sz w:val="24"/>
          <w:szCs w:val="24"/>
        </w:rPr>
        <w:t xml:space="preserve">ve designated a person from the royal family of that traditional community </w:t>
      </w:r>
      <w:r w:rsidR="00444C9F">
        <w:rPr>
          <w:rFonts w:ascii="Arial" w:hAnsi="Arial" w:cs="Arial"/>
          <w:bCs/>
          <w:sz w:val="24"/>
          <w:szCs w:val="24"/>
        </w:rPr>
        <w:t xml:space="preserve">or a </w:t>
      </w:r>
      <w:r w:rsidR="00444C9F" w:rsidRPr="00444C9F">
        <w:rPr>
          <w:rFonts w:ascii="Arial" w:hAnsi="Arial" w:cs="Arial"/>
          <w:bCs/>
          <w:sz w:val="24"/>
          <w:szCs w:val="24"/>
        </w:rPr>
        <w:t>member of that traditional community</w:t>
      </w:r>
      <w:r w:rsidR="00444C9F">
        <w:rPr>
          <w:rFonts w:ascii="Arial" w:hAnsi="Arial" w:cs="Arial"/>
          <w:bCs/>
          <w:sz w:val="24"/>
          <w:szCs w:val="24"/>
        </w:rPr>
        <w:t xml:space="preserve"> </w:t>
      </w:r>
      <w:r>
        <w:rPr>
          <w:rFonts w:ascii="Arial" w:hAnsi="Arial" w:cs="Arial"/>
          <w:bCs/>
          <w:sz w:val="24"/>
          <w:szCs w:val="24"/>
        </w:rPr>
        <w:t>as the person who is to be instituted as chief of that traditional community, the Chief’s Council of the Traditional Authority</w:t>
      </w:r>
      <w:r w:rsidR="00444C9F">
        <w:rPr>
          <w:rFonts w:ascii="Arial" w:hAnsi="Arial" w:cs="Arial"/>
          <w:bCs/>
          <w:sz w:val="24"/>
          <w:szCs w:val="24"/>
        </w:rPr>
        <w:t xml:space="preserve"> or </w:t>
      </w:r>
      <w:r w:rsidR="002F1CF5">
        <w:rPr>
          <w:rFonts w:ascii="Arial" w:hAnsi="Arial" w:cs="Arial"/>
          <w:bCs/>
          <w:sz w:val="24"/>
          <w:szCs w:val="24"/>
        </w:rPr>
        <w:t xml:space="preserve">if </w:t>
      </w:r>
      <w:r w:rsidR="00444C9F">
        <w:rPr>
          <w:rFonts w:ascii="Arial" w:hAnsi="Arial" w:cs="Arial"/>
          <w:bCs/>
          <w:sz w:val="24"/>
          <w:szCs w:val="24"/>
        </w:rPr>
        <w:t>there is no</w:t>
      </w:r>
      <w:r w:rsidR="00444C9F" w:rsidRPr="00444C9F">
        <w:rPr>
          <w:rFonts w:ascii="Arial" w:hAnsi="Arial" w:cs="Arial"/>
          <w:bCs/>
          <w:sz w:val="24"/>
          <w:szCs w:val="24"/>
        </w:rPr>
        <w:t xml:space="preserve"> Chief's Council or Traditional Council for that community, the members of that community who are </w:t>
      </w:r>
      <w:proofErr w:type="spellStart"/>
      <w:r w:rsidR="00444C9F" w:rsidRPr="00444C9F">
        <w:rPr>
          <w:rFonts w:ascii="Arial" w:hAnsi="Arial" w:cs="Arial"/>
          <w:bCs/>
          <w:sz w:val="24"/>
          <w:szCs w:val="24"/>
        </w:rPr>
        <w:t>authorised</w:t>
      </w:r>
      <w:proofErr w:type="spellEnd"/>
      <w:r w:rsidR="00444C9F" w:rsidRPr="00444C9F">
        <w:rPr>
          <w:rFonts w:ascii="Arial" w:hAnsi="Arial" w:cs="Arial"/>
          <w:bCs/>
          <w:sz w:val="24"/>
          <w:szCs w:val="24"/>
        </w:rPr>
        <w:t xml:space="preserve"> thereto by the customary law </w:t>
      </w:r>
      <w:r>
        <w:rPr>
          <w:rFonts w:ascii="Arial" w:hAnsi="Arial" w:cs="Arial"/>
          <w:bCs/>
          <w:sz w:val="24"/>
          <w:szCs w:val="24"/>
        </w:rPr>
        <w:t>in respect of that traditional community must, in the prescribed form, apply to the Minister for approval to make such designation</w:t>
      </w:r>
      <w:r>
        <w:rPr>
          <w:rStyle w:val="FootnoteReference"/>
          <w:rFonts w:ascii="Arial" w:hAnsi="Arial" w:cs="Arial"/>
          <w:bCs/>
        </w:rPr>
        <w:footnoteReference w:id="20"/>
      </w:r>
      <w:r>
        <w:rPr>
          <w:rFonts w:ascii="Arial" w:hAnsi="Arial" w:cs="Arial"/>
          <w:bCs/>
          <w:sz w:val="24"/>
          <w:szCs w:val="24"/>
        </w:rPr>
        <w:t>. The application form must state the following information:</w:t>
      </w:r>
    </w:p>
    <w:p w:rsidR="00BD5A74" w:rsidRDefault="00BD5A74" w:rsidP="00BD5A74">
      <w:pPr>
        <w:tabs>
          <w:tab w:val="left" w:pos="720"/>
        </w:tabs>
        <w:autoSpaceDE w:val="0"/>
        <w:autoSpaceDN w:val="0"/>
        <w:adjustRightInd w:val="0"/>
        <w:spacing w:after="0" w:line="360" w:lineRule="auto"/>
        <w:jc w:val="both"/>
        <w:rPr>
          <w:rFonts w:ascii="Arial" w:hAnsi="Arial" w:cs="Arial"/>
          <w:bCs/>
          <w:sz w:val="24"/>
          <w:szCs w:val="24"/>
        </w:rPr>
      </w:pPr>
    </w:p>
    <w:p w:rsidR="00BD5A74" w:rsidRDefault="00BD5A74" w:rsidP="00BD5A74">
      <w:pPr>
        <w:tabs>
          <w:tab w:val="left" w:pos="720"/>
        </w:tabs>
        <w:autoSpaceDE w:val="0"/>
        <w:autoSpaceDN w:val="0"/>
        <w:adjustRightInd w:val="0"/>
        <w:spacing w:after="0" w:line="360" w:lineRule="auto"/>
        <w:jc w:val="both"/>
        <w:rPr>
          <w:rFonts w:ascii="Arial" w:hAnsi="Arial" w:cs="Arial"/>
          <w:bCs/>
          <w:sz w:val="24"/>
          <w:szCs w:val="24"/>
        </w:rPr>
      </w:pPr>
      <w:r>
        <w:rPr>
          <w:rFonts w:ascii="Arial" w:hAnsi="Arial" w:cs="Arial"/>
          <w:bCs/>
          <w:sz w:val="24"/>
          <w:szCs w:val="24"/>
        </w:rPr>
        <w:t>(a)</w:t>
      </w:r>
      <w:r>
        <w:rPr>
          <w:rFonts w:ascii="Arial" w:hAnsi="Arial" w:cs="Arial"/>
          <w:bCs/>
          <w:sz w:val="24"/>
          <w:szCs w:val="24"/>
        </w:rPr>
        <w:tab/>
      </w:r>
      <w:proofErr w:type="gramStart"/>
      <w:r>
        <w:rPr>
          <w:rFonts w:ascii="Arial" w:hAnsi="Arial" w:cs="Arial"/>
          <w:bCs/>
          <w:sz w:val="24"/>
          <w:szCs w:val="24"/>
        </w:rPr>
        <w:t>t</w:t>
      </w:r>
      <w:r w:rsidRPr="0057614F">
        <w:rPr>
          <w:rFonts w:ascii="Arial" w:hAnsi="Arial" w:cs="Arial"/>
          <w:bCs/>
          <w:sz w:val="24"/>
          <w:szCs w:val="24"/>
        </w:rPr>
        <w:t>he</w:t>
      </w:r>
      <w:proofErr w:type="gramEnd"/>
      <w:r w:rsidRPr="0057614F">
        <w:rPr>
          <w:rFonts w:ascii="Arial" w:hAnsi="Arial" w:cs="Arial"/>
          <w:bCs/>
          <w:sz w:val="24"/>
          <w:szCs w:val="24"/>
        </w:rPr>
        <w:t xml:space="preserve"> name of the tra</w:t>
      </w:r>
      <w:r>
        <w:rPr>
          <w:rFonts w:ascii="Arial" w:hAnsi="Arial" w:cs="Arial"/>
          <w:bCs/>
          <w:sz w:val="24"/>
          <w:szCs w:val="24"/>
        </w:rPr>
        <w:t>ditional community in question;</w:t>
      </w:r>
    </w:p>
    <w:p w:rsidR="00BD5A74" w:rsidRDefault="00BD5A74" w:rsidP="00BD5A74">
      <w:pPr>
        <w:tabs>
          <w:tab w:val="left" w:pos="720"/>
        </w:tabs>
        <w:autoSpaceDE w:val="0"/>
        <w:autoSpaceDN w:val="0"/>
        <w:adjustRightInd w:val="0"/>
        <w:spacing w:after="0" w:line="360" w:lineRule="auto"/>
        <w:jc w:val="both"/>
        <w:rPr>
          <w:rFonts w:ascii="Arial" w:hAnsi="Arial" w:cs="Arial"/>
          <w:bCs/>
          <w:sz w:val="24"/>
          <w:szCs w:val="24"/>
        </w:rPr>
      </w:pPr>
    </w:p>
    <w:p w:rsidR="00BD5A74" w:rsidRDefault="00BD5A74" w:rsidP="00BD5A74">
      <w:pPr>
        <w:tabs>
          <w:tab w:val="left" w:pos="720"/>
        </w:tabs>
        <w:autoSpaceDE w:val="0"/>
        <w:autoSpaceDN w:val="0"/>
        <w:adjustRightInd w:val="0"/>
        <w:spacing w:after="0" w:line="360" w:lineRule="auto"/>
        <w:jc w:val="both"/>
        <w:rPr>
          <w:rFonts w:ascii="Arial" w:hAnsi="Arial" w:cs="Arial"/>
          <w:bCs/>
          <w:sz w:val="24"/>
          <w:szCs w:val="24"/>
        </w:rPr>
      </w:pPr>
      <w:r>
        <w:rPr>
          <w:rFonts w:ascii="Arial" w:hAnsi="Arial" w:cs="Arial"/>
          <w:bCs/>
          <w:sz w:val="24"/>
          <w:szCs w:val="24"/>
        </w:rPr>
        <w:t>(b)</w:t>
      </w:r>
      <w:r>
        <w:rPr>
          <w:rFonts w:ascii="Arial" w:hAnsi="Arial" w:cs="Arial"/>
          <w:bCs/>
          <w:sz w:val="24"/>
          <w:szCs w:val="24"/>
        </w:rPr>
        <w:tab/>
      </w:r>
      <w:proofErr w:type="gramStart"/>
      <w:r w:rsidRPr="0057614F">
        <w:rPr>
          <w:rFonts w:ascii="Arial" w:hAnsi="Arial" w:cs="Arial"/>
          <w:bCs/>
          <w:sz w:val="24"/>
          <w:szCs w:val="24"/>
        </w:rPr>
        <w:t>the</w:t>
      </w:r>
      <w:proofErr w:type="gramEnd"/>
      <w:r w:rsidRPr="0057614F">
        <w:rPr>
          <w:rFonts w:ascii="Arial" w:hAnsi="Arial" w:cs="Arial"/>
          <w:bCs/>
          <w:sz w:val="24"/>
          <w:szCs w:val="24"/>
        </w:rPr>
        <w:t xml:space="preserve"> communal ar</w:t>
      </w:r>
      <w:r>
        <w:rPr>
          <w:rFonts w:ascii="Arial" w:hAnsi="Arial" w:cs="Arial"/>
          <w:bCs/>
          <w:sz w:val="24"/>
          <w:szCs w:val="24"/>
        </w:rPr>
        <w:t>ea inhabited by that community;</w:t>
      </w:r>
    </w:p>
    <w:p w:rsidR="00BD5A74" w:rsidRDefault="00BD5A74" w:rsidP="00BD5A74">
      <w:pPr>
        <w:tabs>
          <w:tab w:val="left" w:pos="720"/>
        </w:tabs>
        <w:autoSpaceDE w:val="0"/>
        <w:autoSpaceDN w:val="0"/>
        <w:adjustRightInd w:val="0"/>
        <w:spacing w:after="0" w:line="360" w:lineRule="auto"/>
        <w:jc w:val="both"/>
        <w:rPr>
          <w:rFonts w:ascii="Arial" w:hAnsi="Arial" w:cs="Arial"/>
          <w:bCs/>
          <w:sz w:val="24"/>
          <w:szCs w:val="24"/>
        </w:rPr>
      </w:pPr>
    </w:p>
    <w:p w:rsidR="00BD5A74" w:rsidRDefault="00BD5A74" w:rsidP="00BD5A74">
      <w:pPr>
        <w:tabs>
          <w:tab w:val="left" w:pos="720"/>
        </w:tabs>
        <w:autoSpaceDE w:val="0"/>
        <w:autoSpaceDN w:val="0"/>
        <w:adjustRightInd w:val="0"/>
        <w:spacing w:after="0" w:line="360" w:lineRule="auto"/>
        <w:jc w:val="both"/>
        <w:rPr>
          <w:rFonts w:ascii="Arial" w:hAnsi="Arial" w:cs="Arial"/>
          <w:bCs/>
          <w:sz w:val="24"/>
          <w:szCs w:val="24"/>
        </w:rPr>
      </w:pPr>
      <w:r>
        <w:rPr>
          <w:rFonts w:ascii="Arial" w:hAnsi="Arial" w:cs="Arial"/>
          <w:bCs/>
          <w:sz w:val="24"/>
          <w:szCs w:val="24"/>
        </w:rPr>
        <w:lastRenderedPageBreak/>
        <w:t>(c)</w:t>
      </w:r>
      <w:r>
        <w:rPr>
          <w:rFonts w:ascii="Arial" w:hAnsi="Arial" w:cs="Arial"/>
          <w:bCs/>
          <w:sz w:val="24"/>
          <w:szCs w:val="24"/>
        </w:rPr>
        <w:tab/>
      </w:r>
      <w:proofErr w:type="gramStart"/>
      <w:r w:rsidRPr="0057614F">
        <w:rPr>
          <w:rFonts w:ascii="Arial" w:hAnsi="Arial" w:cs="Arial"/>
          <w:bCs/>
          <w:sz w:val="24"/>
          <w:szCs w:val="24"/>
        </w:rPr>
        <w:t>the</w:t>
      </w:r>
      <w:proofErr w:type="gramEnd"/>
      <w:r w:rsidRPr="0057614F">
        <w:rPr>
          <w:rFonts w:ascii="Arial" w:hAnsi="Arial" w:cs="Arial"/>
          <w:bCs/>
          <w:sz w:val="24"/>
          <w:szCs w:val="24"/>
        </w:rPr>
        <w:t xml:space="preserve"> estimated number of mem</w:t>
      </w:r>
      <w:r>
        <w:rPr>
          <w:rFonts w:ascii="Arial" w:hAnsi="Arial" w:cs="Arial"/>
          <w:bCs/>
          <w:sz w:val="24"/>
          <w:szCs w:val="24"/>
        </w:rPr>
        <w:t>bers comprising such community;</w:t>
      </w:r>
    </w:p>
    <w:p w:rsidR="00BD5A74" w:rsidRDefault="00BD5A74" w:rsidP="00BD5A74">
      <w:pPr>
        <w:tabs>
          <w:tab w:val="left" w:pos="720"/>
        </w:tabs>
        <w:autoSpaceDE w:val="0"/>
        <w:autoSpaceDN w:val="0"/>
        <w:adjustRightInd w:val="0"/>
        <w:spacing w:after="0" w:line="360" w:lineRule="auto"/>
        <w:jc w:val="both"/>
        <w:rPr>
          <w:rFonts w:ascii="Arial" w:hAnsi="Arial" w:cs="Arial"/>
          <w:bCs/>
          <w:sz w:val="24"/>
          <w:szCs w:val="24"/>
        </w:rPr>
      </w:pPr>
    </w:p>
    <w:p w:rsidR="00BD5A74" w:rsidRDefault="00BD5A74" w:rsidP="00BD5A74">
      <w:pPr>
        <w:tabs>
          <w:tab w:val="left" w:pos="720"/>
        </w:tabs>
        <w:autoSpaceDE w:val="0"/>
        <w:autoSpaceDN w:val="0"/>
        <w:adjustRightInd w:val="0"/>
        <w:spacing w:after="0" w:line="360" w:lineRule="auto"/>
        <w:jc w:val="both"/>
        <w:rPr>
          <w:rFonts w:ascii="Arial" w:hAnsi="Arial" w:cs="Arial"/>
          <w:bCs/>
          <w:sz w:val="24"/>
          <w:szCs w:val="24"/>
        </w:rPr>
      </w:pPr>
      <w:r>
        <w:rPr>
          <w:rFonts w:ascii="Arial" w:hAnsi="Arial" w:cs="Arial"/>
          <w:bCs/>
          <w:sz w:val="24"/>
          <w:szCs w:val="24"/>
        </w:rPr>
        <w:t>(d)</w:t>
      </w:r>
      <w:r>
        <w:rPr>
          <w:rFonts w:ascii="Arial" w:hAnsi="Arial" w:cs="Arial"/>
          <w:bCs/>
          <w:sz w:val="24"/>
          <w:szCs w:val="24"/>
        </w:rPr>
        <w:tab/>
      </w:r>
      <w:proofErr w:type="gramStart"/>
      <w:r w:rsidRPr="0057614F">
        <w:rPr>
          <w:rFonts w:ascii="Arial" w:hAnsi="Arial" w:cs="Arial"/>
          <w:bCs/>
          <w:sz w:val="24"/>
          <w:szCs w:val="24"/>
        </w:rPr>
        <w:t>the</w:t>
      </w:r>
      <w:proofErr w:type="gramEnd"/>
      <w:r w:rsidRPr="0057614F">
        <w:rPr>
          <w:rFonts w:ascii="Arial" w:hAnsi="Arial" w:cs="Arial"/>
          <w:bCs/>
          <w:sz w:val="24"/>
          <w:szCs w:val="24"/>
        </w:rPr>
        <w:t xml:space="preserve"> reasons fo</w:t>
      </w:r>
      <w:r>
        <w:rPr>
          <w:rFonts w:ascii="Arial" w:hAnsi="Arial" w:cs="Arial"/>
          <w:bCs/>
          <w:sz w:val="24"/>
          <w:szCs w:val="24"/>
        </w:rPr>
        <w:t>r the proposed designation;</w:t>
      </w:r>
    </w:p>
    <w:p w:rsidR="00BD5A74" w:rsidRDefault="00BD5A74" w:rsidP="00BD5A74">
      <w:pPr>
        <w:tabs>
          <w:tab w:val="left" w:pos="720"/>
        </w:tabs>
        <w:autoSpaceDE w:val="0"/>
        <w:autoSpaceDN w:val="0"/>
        <w:adjustRightInd w:val="0"/>
        <w:spacing w:after="0" w:line="360" w:lineRule="auto"/>
        <w:jc w:val="both"/>
        <w:rPr>
          <w:rFonts w:ascii="Arial" w:hAnsi="Arial" w:cs="Arial"/>
          <w:bCs/>
          <w:sz w:val="24"/>
          <w:szCs w:val="24"/>
        </w:rPr>
      </w:pPr>
    </w:p>
    <w:p w:rsidR="00BD5A74" w:rsidRDefault="00BD5A74" w:rsidP="00BD5A74">
      <w:pPr>
        <w:tabs>
          <w:tab w:val="left" w:pos="720"/>
        </w:tabs>
        <w:autoSpaceDE w:val="0"/>
        <w:autoSpaceDN w:val="0"/>
        <w:adjustRightInd w:val="0"/>
        <w:spacing w:after="0" w:line="360" w:lineRule="auto"/>
        <w:ind w:left="720" w:hanging="720"/>
        <w:jc w:val="both"/>
        <w:rPr>
          <w:rFonts w:ascii="Arial" w:hAnsi="Arial" w:cs="Arial"/>
          <w:bCs/>
          <w:sz w:val="24"/>
          <w:szCs w:val="24"/>
        </w:rPr>
      </w:pPr>
      <w:r>
        <w:rPr>
          <w:rFonts w:ascii="Arial" w:hAnsi="Arial" w:cs="Arial"/>
          <w:bCs/>
          <w:sz w:val="24"/>
          <w:szCs w:val="24"/>
        </w:rPr>
        <w:t>(e)</w:t>
      </w:r>
      <w:r>
        <w:rPr>
          <w:rFonts w:ascii="Arial" w:hAnsi="Arial" w:cs="Arial"/>
          <w:bCs/>
          <w:sz w:val="24"/>
          <w:szCs w:val="24"/>
        </w:rPr>
        <w:tab/>
      </w:r>
      <w:proofErr w:type="gramStart"/>
      <w:r w:rsidRPr="0057614F">
        <w:rPr>
          <w:rFonts w:ascii="Arial" w:hAnsi="Arial" w:cs="Arial"/>
          <w:bCs/>
          <w:sz w:val="24"/>
          <w:szCs w:val="24"/>
        </w:rPr>
        <w:t>the</w:t>
      </w:r>
      <w:proofErr w:type="gramEnd"/>
      <w:r w:rsidRPr="0057614F">
        <w:rPr>
          <w:rFonts w:ascii="Arial" w:hAnsi="Arial" w:cs="Arial"/>
          <w:bCs/>
          <w:sz w:val="24"/>
          <w:szCs w:val="24"/>
        </w:rPr>
        <w:t xml:space="preserve"> name, office and traditional title, if any, of the candidate to be designated as chief or head of the traditional community;</w:t>
      </w:r>
    </w:p>
    <w:p w:rsidR="00BD5A74" w:rsidRDefault="00BD5A74" w:rsidP="00BD5A74">
      <w:pPr>
        <w:tabs>
          <w:tab w:val="left" w:pos="720"/>
        </w:tabs>
        <w:autoSpaceDE w:val="0"/>
        <w:autoSpaceDN w:val="0"/>
        <w:adjustRightInd w:val="0"/>
        <w:spacing w:after="0" w:line="360" w:lineRule="auto"/>
        <w:ind w:left="720" w:hanging="720"/>
        <w:jc w:val="both"/>
        <w:rPr>
          <w:rFonts w:ascii="Arial" w:hAnsi="Arial" w:cs="Arial"/>
          <w:bCs/>
          <w:sz w:val="24"/>
          <w:szCs w:val="24"/>
        </w:rPr>
      </w:pPr>
      <w:r>
        <w:rPr>
          <w:rFonts w:ascii="Arial" w:hAnsi="Arial" w:cs="Arial"/>
          <w:bCs/>
          <w:sz w:val="24"/>
          <w:szCs w:val="24"/>
        </w:rPr>
        <w:t>(f)</w:t>
      </w:r>
      <w:r>
        <w:rPr>
          <w:rFonts w:ascii="Arial" w:hAnsi="Arial" w:cs="Arial"/>
          <w:bCs/>
          <w:sz w:val="24"/>
          <w:szCs w:val="24"/>
        </w:rPr>
        <w:tab/>
      </w:r>
      <w:proofErr w:type="gramStart"/>
      <w:r w:rsidRPr="0057614F">
        <w:rPr>
          <w:rFonts w:ascii="Arial" w:hAnsi="Arial" w:cs="Arial"/>
          <w:bCs/>
          <w:sz w:val="24"/>
          <w:szCs w:val="24"/>
        </w:rPr>
        <w:t>the</w:t>
      </w:r>
      <w:proofErr w:type="gramEnd"/>
      <w:r w:rsidRPr="0057614F">
        <w:rPr>
          <w:rFonts w:ascii="Arial" w:hAnsi="Arial" w:cs="Arial"/>
          <w:bCs/>
          <w:sz w:val="24"/>
          <w:szCs w:val="24"/>
        </w:rPr>
        <w:t xml:space="preserve"> customary law applicable in that community in r</w:t>
      </w:r>
      <w:r>
        <w:rPr>
          <w:rFonts w:ascii="Arial" w:hAnsi="Arial" w:cs="Arial"/>
          <w:bCs/>
          <w:sz w:val="24"/>
          <w:szCs w:val="24"/>
        </w:rPr>
        <w:t>espect of such designation; and</w:t>
      </w:r>
    </w:p>
    <w:p w:rsidR="00BD5A74" w:rsidRDefault="00BD5A74" w:rsidP="00BD5A74">
      <w:pPr>
        <w:tabs>
          <w:tab w:val="left" w:pos="720"/>
        </w:tabs>
        <w:autoSpaceDE w:val="0"/>
        <w:autoSpaceDN w:val="0"/>
        <w:adjustRightInd w:val="0"/>
        <w:spacing w:after="0" w:line="360" w:lineRule="auto"/>
        <w:ind w:left="720" w:hanging="720"/>
        <w:jc w:val="both"/>
        <w:rPr>
          <w:rFonts w:ascii="Arial" w:hAnsi="Arial" w:cs="Arial"/>
          <w:bCs/>
          <w:sz w:val="24"/>
          <w:szCs w:val="24"/>
        </w:rPr>
      </w:pPr>
    </w:p>
    <w:p w:rsidR="00BD5A74" w:rsidRDefault="00BD5A74" w:rsidP="00BD5A74">
      <w:pPr>
        <w:tabs>
          <w:tab w:val="left" w:pos="720"/>
        </w:tabs>
        <w:autoSpaceDE w:val="0"/>
        <w:autoSpaceDN w:val="0"/>
        <w:adjustRightInd w:val="0"/>
        <w:spacing w:after="0" w:line="360" w:lineRule="auto"/>
        <w:ind w:left="720" w:hanging="720"/>
        <w:jc w:val="both"/>
        <w:rPr>
          <w:rFonts w:ascii="Arial" w:hAnsi="Arial" w:cs="Arial"/>
          <w:bCs/>
          <w:sz w:val="24"/>
          <w:szCs w:val="24"/>
        </w:rPr>
      </w:pPr>
      <w:r>
        <w:rPr>
          <w:rFonts w:ascii="Arial" w:hAnsi="Arial" w:cs="Arial"/>
          <w:bCs/>
          <w:sz w:val="24"/>
          <w:szCs w:val="24"/>
        </w:rPr>
        <w:t>(g)</w:t>
      </w:r>
      <w:r>
        <w:rPr>
          <w:rFonts w:ascii="Arial" w:hAnsi="Arial" w:cs="Arial"/>
          <w:bCs/>
          <w:sz w:val="24"/>
          <w:szCs w:val="24"/>
        </w:rPr>
        <w:tab/>
      </w:r>
      <w:proofErr w:type="gramStart"/>
      <w:r w:rsidRPr="0057614F">
        <w:rPr>
          <w:rFonts w:ascii="Arial" w:hAnsi="Arial" w:cs="Arial"/>
          <w:bCs/>
          <w:sz w:val="24"/>
          <w:szCs w:val="24"/>
        </w:rPr>
        <w:t>such</w:t>
      </w:r>
      <w:proofErr w:type="gramEnd"/>
      <w:r w:rsidRPr="0057614F">
        <w:rPr>
          <w:rFonts w:ascii="Arial" w:hAnsi="Arial" w:cs="Arial"/>
          <w:bCs/>
          <w:sz w:val="24"/>
          <w:szCs w:val="24"/>
        </w:rPr>
        <w:t xml:space="preserve"> other information as may be prescribed or the Minister may require.</w:t>
      </w:r>
    </w:p>
    <w:p w:rsidR="00444C9F" w:rsidRDefault="00444C9F" w:rsidP="00BD5A74">
      <w:pPr>
        <w:tabs>
          <w:tab w:val="left" w:pos="720"/>
        </w:tabs>
        <w:autoSpaceDE w:val="0"/>
        <w:autoSpaceDN w:val="0"/>
        <w:adjustRightInd w:val="0"/>
        <w:spacing w:after="0" w:line="360" w:lineRule="auto"/>
        <w:ind w:left="720" w:hanging="720"/>
        <w:jc w:val="both"/>
        <w:rPr>
          <w:rFonts w:ascii="Arial" w:hAnsi="Arial" w:cs="Arial"/>
          <w:bCs/>
          <w:sz w:val="24"/>
          <w:szCs w:val="24"/>
        </w:rPr>
      </w:pPr>
    </w:p>
    <w:p w:rsidR="00BD5A74" w:rsidRDefault="00BD5A74" w:rsidP="00BD5A74">
      <w:pPr>
        <w:tabs>
          <w:tab w:val="left" w:pos="810"/>
        </w:tabs>
        <w:autoSpaceDE w:val="0"/>
        <w:autoSpaceDN w:val="0"/>
        <w:adjustRightInd w:val="0"/>
        <w:spacing w:after="0" w:line="360" w:lineRule="auto"/>
        <w:jc w:val="both"/>
        <w:rPr>
          <w:rFonts w:ascii="Arial" w:hAnsi="Arial" w:cs="Arial"/>
          <w:bCs/>
          <w:sz w:val="24"/>
          <w:szCs w:val="24"/>
        </w:rPr>
      </w:pPr>
      <w:r>
        <w:rPr>
          <w:rFonts w:ascii="Arial" w:hAnsi="Arial" w:cs="Arial"/>
          <w:bCs/>
          <w:sz w:val="24"/>
          <w:szCs w:val="24"/>
        </w:rPr>
        <w:t>[37]</w:t>
      </w:r>
      <w:r>
        <w:rPr>
          <w:rFonts w:ascii="Arial" w:hAnsi="Arial" w:cs="Arial"/>
          <w:bCs/>
          <w:sz w:val="24"/>
          <w:szCs w:val="24"/>
        </w:rPr>
        <w:tab/>
      </w:r>
      <w:r w:rsidRPr="00FD5368">
        <w:rPr>
          <w:rFonts w:ascii="Arial" w:hAnsi="Arial" w:cs="Arial"/>
          <w:bCs/>
          <w:sz w:val="24"/>
          <w:szCs w:val="24"/>
        </w:rPr>
        <w:t xml:space="preserve">On receipt of an application </w:t>
      </w:r>
      <w:r>
        <w:rPr>
          <w:rFonts w:ascii="Arial" w:hAnsi="Arial" w:cs="Arial"/>
          <w:bCs/>
          <w:sz w:val="24"/>
          <w:szCs w:val="24"/>
        </w:rPr>
        <w:t xml:space="preserve">as contemplated in s 5(1) of the Act and if the application </w:t>
      </w:r>
      <w:r w:rsidRPr="002D4BAB">
        <w:rPr>
          <w:rFonts w:ascii="Arial" w:hAnsi="Arial" w:cs="Arial"/>
          <w:bCs/>
          <w:i/>
          <w:sz w:val="24"/>
          <w:szCs w:val="24"/>
          <w:u w:val="single"/>
        </w:rPr>
        <w:t>complies</w:t>
      </w:r>
      <w:r>
        <w:rPr>
          <w:rFonts w:ascii="Arial" w:hAnsi="Arial" w:cs="Arial"/>
          <w:bCs/>
          <w:sz w:val="24"/>
          <w:szCs w:val="24"/>
        </w:rPr>
        <w:t xml:space="preserve"> with subsection</w:t>
      </w:r>
      <w:r w:rsidRPr="00FD5368">
        <w:rPr>
          <w:rFonts w:ascii="Arial" w:hAnsi="Arial" w:cs="Arial"/>
          <w:bCs/>
          <w:sz w:val="24"/>
          <w:szCs w:val="24"/>
        </w:rPr>
        <w:t xml:space="preserve"> (1)</w:t>
      </w:r>
      <w:r w:rsidR="00C8325F">
        <w:rPr>
          <w:rFonts w:ascii="Arial" w:hAnsi="Arial" w:cs="Arial"/>
          <w:bCs/>
          <w:sz w:val="24"/>
          <w:szCs w:val="24"/>
        </w:rPr>
        <w:t xml:space="preserve"> of s 5,</w:t>
      </w:r>
      <w:r w:rsidRPr="00FD5368">
        <w:rPr>
          <w:rFonts w:ascii="Arial" w:hAnsi="Arial" w:cs="Arial"/>
          <w:bCs/>
          <w:sz w:val="24"/>
          <w:szCs w:val="24"/>
        </w:rPr>
        <w:t xml:space="preserve"> the Minister </w:t>
      </w:r>
      <w:r>
        <w:rPr>
          <w:rFonts w:ascii="Arial" w:hAnsi="Arial" w:cs="Arial"/>
          <w:bCs/>
          <w:sz w:val="24"/>
          <w:szCs w:val="24"/>
        </w:rPr>
        <w:t>must</w:t>
      </w:r>
      <w:r w:rsidRPr="00FD5368">
        <w:rPr>
          <w:rFonts w:ascii="Arial" w:hAnsi="Arial" w:cs="Arial"/>
          <w:bCs/>
          <w:sz w:val="24"/>
          <w:szCs w:val="24"/>
        </w:rPr>
        <w:t>, in writing</w:t>
      </w:r>
      <w:r>
        <w:rPr>
          <w:rFonts w:ascii="Arial" w:hAnsi="Arial" w:cs="Arial"/>
          <w:bCs/>
          <w:sz w:val="24"/>
          <w:szCs w:val="24"/>
        </w:rPr>
        <w:t>,</w:t>
      </w:r>
      <w:r w:rsidRPr="00FD5368">
        <w:rPr>
          <w:rFonts w:ascii="Arial" w:hAnsi="Arial" w:cs="Arial"/>
          <w:bCs/>
          <w:sz w:val="24"/>
          <w:szCs w:val="24"/>
        </w:rPr>
        <w:t xml:space="preserve"> approve the proposed designation set out in such application.</w:t>
      </w:r>
      <w:r w:rsidR="00C8325F">
        <w:rPr>
          <w:rFonts w:ascii="Arial" w:hAnsi="Arial" w:cs="Arial"/>
          <w:bCs/>
          <w:sz w:val="24"/>
          <w:szCs w:val="24"/>
        </w:rPr>
        <w:t xml:space="preserve"> Section 5(3) set out the circumstances under which the Minister may, despite the fact that the requirements of s 5(1) have been met not approve the designation of an applicant.  With this brief set out of the legal scheme for the designation and recognition of a traditional chief under the Act</w:t>
      </w:r>
      <w:r w:rsidR="00023ACF">
        <w:rPr>
          <w:rFonts w:ascii="Arial" w:hAnsi="Arial" w:cs="Arial"/>
          <w:bCs/>
          <w:sz w:val="24"/>
          <w:szCs w:val="24"/>
        </w:rPr>
        <w:t>,</w:t>
      </w:r>
      <w:r w:rsidR="00C8325F">
        <w:rPr>
          <w:rFonts w:ascii="Arial" w:hAnsi="Arial" w:cs="Arial"/>
          <w:bCs/>
          <w:sz w:val="24"/>
          <w:szCs w:val="24"/>
        </w:rPr>
        <w:t xml:space="preserve"> I proceed to evaluate</w:t>
      </w:r>
      <w:r>
        <w:rPr>
          <w:rFonts w:ascii="Arial" w:hAnsi="Arial" w:cs="Arial"/>
          <w:bCs/>
          <w:sz w:val="24"/>
          <w:szCs w:val="24"/>
        </w:rPr>
        <w:t xml:space="preserve"> whether the process that led to the Minister </w:t>
      </w:r>
      <w:r>
        <w:rPr>
          <w:rFonts w:ascii="Arial" w:hAnsi="Arial" w:cs="Arial"/>
          <w:sz w:val="24"/>
          <w:szCs w:val="24"/>
        </w:rPr>
        <w:t xml:space="preserve">approving the designation </w:t>
      </w:r>
      <w:r>
        <w:rPr>
          <w:rFonts w:ascii="Arial" w:hAnsi="Arial" w:cs="Arial"/>
          <w:bCs/>
          <w:sz w:val="24"/>
          <w:szCs w:val="24"/>
          <w:lang w:val="en-GB"/>
        </w:rPr>
        <w:t xml:space="preserve">of </w:t>
      </w:r>
      <w:r w:rsidR="00C8325F">
        <w:rPr>
          <w:rFonts w:ascii="Arial" w:hAnsi="Arial" w:cs="Arial"/>
          <w:bCs/>
          <w:sz w:val="24"/>
          <w:szCs w:val="24"/>
          <w:lang w:val="en-GB"/>
        </w:rPr>
        <w:t xml:space="preserve">the fourth respondent as chief of the </w:t>
      </w:r>
      <w:proofErr w:type="spellStart"/>
      <w:r w:rsidR="00C8325F">
        <w:rPr>
          <w:rFonts w:ascii="Arial" w:hAnsi="Arial" w:cs="Arial"/>
          <w:bCs/>
          <w:sz w:val="24"/>
          <w:szCs w:val="24"/>
          <w:lang w:val="en-GB"/>
        </w:rPr>
        <w:t>Ombuku</w:t>
      </w:r>
      <w:proofErr w:type="spellEnd"/>
      <w:r w:rsidR="00C8325F">
        <w:rPr>
          <w:rFonts w:ascii="Arial" w:hAnsi="Arial" w:cs="Arial"/>
          <w:bCs/>
          <w:sz w:val="24"/>
          <w:szCs w:val="24"/>
          <w:lang w:val="en-GB"/>
        </w:rPr>
        <w:t xml:space="preserve"> t</w:t>
      </w:r>
      <w:r w:rsidRPr="00C96DC7">
        <w:rPr>
          <w:rFonts w:ascii="Arial" w:hAnsi="Arial" w:cs="Arial"/>
          <w:bCs/>
          <w:sz w:val="24"/>
          <w:szCs w:val="24"/>
          <w:lang w:val="en-GB"/>
        </w:rPr>
        <w:t xml:space="preserve">raditional </w:t>
      </w:r>
      <w:r w:rsidR="00C8325F">
        <w:rPr>
          <w:rFonts w:ascii="Arial" w:hAnsi="Arial" w:cs="Arial"/>
          <w:bCs/>
          <w:sz w:val="24"/>
          <w:szCs w:val="24"/>
          <w:lang w:val="en-GB"/>
        </w:rPr>
        <w:t>c</w:t>
      </w:r>
      <w:r>
        <w:rPr>
          <w:rFonts w:ascii="Arial" w:hAnsi="Arial" w:cs="Arial"/>
          <w:bCs/>
          <w:sz w:val="24"/>
          <w:szCs w:val="24"/>
          <w:lang w:val="en-GB"/>
        </w:rPr>
        <w:t xml:space="preserve">ommunity complied with the requirements set out in the Act. </w:t>
      </w:r>
      <w:r w:rsidRPr="001E1917">
        <w:rPr>
          <w:rFonts w:ascii="Arial" w:hAnsi="Arial" w:cs="Arial"/>
          <w:sz w:val="24"/>
          <w:szCs w:val="24"/>
        </w:rPr>
        <w:t>(Italicized and underlined for emphasis)</w:t>
      </w:r>
      <w:r>
        <w:rPr>
          <w:rFonts w:ascii="Arial" w:hAnsi="Arial" w:cs="Arial"/>
          <w:sz w:val="24"/>
          <w:szCs w:val="24"/>
        </w:rPr>
        <w:t>.</w:t>
      </w:r>
      <w:r>
        <w:rPr>
          <w:rFonts w:ascii="Arial" w:hAnsi="Arial" w:cs="Arial"/>
          <w:bCs/>
          <w:sz w:val="24"/>
          <w:szCs w:val="24"/>
        </w:rPr>
        <w:t xml:space="preserve"> </w:t>
      </w:r>
    </w:p>
    <w:p w:rsidR="00BD5A74" w:rsidRDefault="00BD5A74" w:rsidP="009D5EAD">
      <w:pPr>
        <w:spacing w:after="0" w:line="360" w:lineRule="auto"/>
        <w:jc w:val="both"/>
        <w:rPr>
          <w:rFonts w:ascii="Arial" w:hAnsi="Arial" w:cs="Arial"/>
          <w:sz w:val="24"/>
          <w:szCs w:val="24"/>
        </w:rPr>
      </w:pPr>
    </w:p>
    <w:p w:rsidR="00BD5A74" w:rsidRDefault="00C8325F" w:rsidP="009D5EAD">
      <w:pPr>
        <w:spacing w:after="0" w:line="360" w:lineRule="auto"/>
        <w:jc w:val="both"/>
        <w:rPr>
          <w:rFonts w:ascii="Arial" w:hAnsi="Arial" w:cs="Arial"/>
          <w:sz w:val="24"/>
          <w:szCs w:val="24"/>
        </w:rPr>
      </w:pPr>
      <w:r>
        <w:rPr>
          <w:rFonts w:ascii="Arial" w:hAnsi="Arial" w:cs="Arial"/>
          <w:sz w:val="24"/>
          <w:szCs w:val="24"/>
        </w:rPr>
        <w:t>[38]</w:t>
      </w:r>
      <w:r>
        <w:rPr>
          <w:rFonts w:ascii="Arial" w:hAnsi="Arial" w:cs="Arial"/>
          <w:sz w:val="24"/>
          <w:szCs w:val="24"/>
        </w:rPr>
        <w:tab/>
        <w:t xml:space="preserve">The facts that are not in dispute are that the </w:t>
      </w:r>
      <w:proofErr w:type="spellStart"/>
      <w:r>
        <w:rPr>
          <w:rFonts w:ascii="Arial" w:hAnsi="Arial" w:cs="Arial"/>
          <w:sz w:val="24"/>
          <w:szCs w:val="24"/>
        </w:rPr>
        <w:t>Ombuku</w:t>
      </w:r>
      <w:proofErr w:type="spellEnd"/>
      <w:r>
        <w:rPr>
          <w:rFonts w:ascii="Arial" w:hAnsi="Arial" w:cs="Arial"/>
          <w:sz w:val="24"/>
          <w:szCs w:val="24"/>
        </w:rPr>
        <w:t xml:space="preserve"> </w:t>
      </w:r>
      <w:r w:rsidR="00D86065">
        <w:rPr>
          <w:rFonts w:ascii="Arial" w:hAnsi="Arial" w:cs="Arial"/>
          <w:sz w:val="24"/>
          <w:szCs w:val="24"/>
        </w:rPr>
        <w:t>traditional community</w:t>
      </w:r>
      <w:r>
        <w:rPr>
          <w:rFonts w:ascii="Arial" w:hAnsi="Arial" w:cs="Arial"/>
          <w:sz w:val="24"/>
          <w:szCs w:val="24"/>
        </w:rPr>
        <w:t xml:space="preserve"> was until </w:t>
      </w:r>
      <w:r w:rsidR="00D86065">
        <w:rPr>
          <w:rFonts w:ascii="Arial" w:hAnsi="Arial" w:cs="Arial"/>
          <w:sz w:val="24"/>
          <w:szCs w:val="24"/>
        </w:rPr>
        <w:t xml:space="preserve">his demise in </w:t>
      </w:r>
      <w:r>
        <w:rPr>
          <w:rFonts w:ascii="Arial" w:hAnsi="Arial" w:cs="Arial"/>
          <w:sz w:val="24"/>
          <w:szCs w:val="24"/>
        </w:rPr>
        <w:t xml:space="preserve">1982 led by </w:t>
      </w:r>
      <w:proofErr w:type="spellStart"/>
      <w:r>
        <w:rPr>
          <w:rFonts w:ascii="Arial" w:hAnsi="Arial" w:cs="Arial"/>
          <w:sz w:val="24"/>
          <w:szCs w:val="24"/>
        </w:rPr>
        <w:t>Muniomuhoro</w:t>
      </w:r>
      <w:proofErr w:type="spellEnd"/>
      <w:r>
        <w:rPr>
          <w:rFonts w:ascii="Arial" w:hAnsi="Arial" w:cs="Arial"/>
          <w:sz w:val="24"/>
          <w:szCs w:val="24"/>
        </w:rPr>
        <w:t xml:space="preserve"> </w:t>
      </w:r>
      <w:proofErr w:type="spellStart"/>
      <w:r>
        <w:rPr>
          <w:rFonts w:ascii="Arial" w:hAnsi="Arial" w:cs="Arial"/>
          <w:sz w:val="24"/>
          <w:szCs w:val="24"/>
        </w:rPr>
        <w:t>Kapika</w:t>
      </w:r>
      <w:proofErr w:type="spellEnd"/>
      <w:r>
        <w:rPr>
          <w:rFonts w:ascii="Arial" w:hAnsi="Arial" w:cs="Arial"/>
          <w:sz w:val="24"/>
          <w:szCs w:val="24"/>
        </w:rPr>
        <w:t xml:space="preserve"> as the</w:t>
      </w:r>
      <w:r w:rsidR="00D86065" w:rsidRPr="00D86065">
        <w:rPr>
          <w:rFonts w:ascii="Arial" w:hAnsi="Arial" w:cs="Arial"/>
          <w:sz w:val="24"/>
          <w:szCs w:val="24"/>
        </w:rPr>
        <w:t xml:space="preserve"> supreme traditional leader of </w:t>
      </w:r>
      <w:r w:rsidR="00D86065">
        <w:rPr>
          <w:rFonts w:ascii="Arial" w:hAnsi="Arial" w:cs="Arial"/>
          <w:sz w:val="24"/>
          <w:szCs w:val="24"/>
        </w:rPr>
        <w:t xml:space="preserve">that </w:t>
      </w:r>
      <w:r w:rsidR="00D86065" w:rsidRPr="00D86065">
        <w:rPr>
          <w:rFonts w:ascii="Arial" w:hAnsi="Arial" w:cs="Arial"/>
          <w:sz w:val="24"/>
          <w:szCs w:val="24"/>
        </w:rPr>
        <w:t>traditional community</w:t>
      </w:r>
      <w:r w:rsidR="00D86065">
        <w:rPr>
          <w:rFonts w:ascii="Arial" w:hAnsi="Arial" w:cs="Arial"/>
          <w:sz w:val="24"/>
          <w:szCs w:val="24"/>
        </w:rPr>
        <w:t>. It is also not in dispute that since the coming into operation of the</w:t>
      </w:r>
      <w:r w:rsidR="00D86065" w:rsidRPr="00D86065">
        <w:rPr>
          <w:rFonts w:ascii="Arial" w:hAnsi="Arial" w:cs="Arial"/>
          <w:sz w:val="24"/>
          <w:szCs w:val="24"/>
        </w:rPr>
        <w:t xml:space="preserve"> </w:t>
      </w:r>
      <w:r w:rsidR="00D86065">
        <w:rPr>
          <w:rFonts w:ascii="Arial" w:hAnsi="Arial" w:cs="Arial"/>
          <w:sz w:val="24"/>
          <w:szCs w:val="24"/>
        </w:rPr>
        <w:t xml:space="preserve">now repealed </w:t>
      </w:r>
      <w:r w:rsidR="00D86065" w:rsidRPr="00D86065">
        <w:rPr>
          <w:rFonts w:ascii="Arial" w:hAnsi="Arial" w:cs="Arial"/>
          <w:sz w:val="24"/>
          <w:szCs w:val="24"/>
        </w:rPr>
        <w:t>Traditional Authorities Act, 1995 (Act 17 of 1995), the</w:t>
      </w:r>
      <w:r w:rsidR="00D86065">
        <w:rPr>
          <w:rFonts w:ascii="Arial" w:hAnsi="Arial" w:cs="Arial"/>
          <w:sz w:val="24"/>
          <w:szCs w:val="24"/>
        </w:rPr>
        <w:t xml:space="preserve"> repealed</w:t>
      </w:r>
      <w:r w:rsidR="00D86065" w:rsidRPr="00D86065">
        <w:rPr>
          <w:rFonts w:ascii="Arial" w:hAnsi="Arial" w:cs="Arial"/>
          <w:sz w:val="24"/>
          <w:szCs w:val="24"/>
        </w:rPr>
        <w:t xml:space="preserve"> Traditional Authorities Amendment Act, 1997 (Act 8 of 1997),</w:t>
      </w:r>
      <w:r w:rsidR="00D86065">
        <w:rPr>
          <w:rFonts w:ascii="Arial" w:hAnsi="Arial" w:cs="Arial"/>
          <w:sz w:val="24"/>
          <w:szCs w:val="24"/>
        </w:rPr>
        <w:t xml:space="preserve"> and the</w:t>
      </w:r>
      <w:r w:rsidR="00D86065" w:rsidRPr="00D86065">
        <w:rPr>
          <w:rFonts w:ascii="Arial" w:hAnsi="Arial" w:cs="Arial"/>
          <w:sz w:val="24"/>
          <w:szCs w:val="24"/>
        </w:rPr>
        <w:t xml:space="preserve"> Traditional Authorities Act, </w:t>
      </w:r>
      <w:r w:rsidR="00D86065">
        <w:rPr>
          <w:rFonts w:ascii="Arial" w:hAnsi="Arial" w:cs="Arial"/>
          <w:sz w:val="24"/>
          <w:szCs w:val="24"/>
        </w:rPr>
        <w:t>2000</w:t>
      </w:r>
      <w:r w:rsidR="00D86065" w:rsidRPr="00D86065">
        <w:rPr>
          <w:rFonts w:ascii="Arial" w:hAnsi="Arial" w:cs="Arial"/>
          <w:sz w:val="24"/>
          <w:szCs w:val="24"/>
        </w:rPr>
        <w:t xml:space="preserve"> </w:t>
      </w:r>
      <w:r w:rsidR="00D86065">
        <w:rPr>
          <w:rFonts w:ascii="Arial" w:hAnsi="Arial" w:cs="Arial"/>
          <w:sz w:val="24"/>
          <w:szCs w:val="24"/>
        </w:rPr>
        <w:t xml:space="preserve">no person was </w:t>
      </w:r>
      <w:proofErr w:type="spellStart"/>
      <w:r w:rsidR="00D86065">
        <w:rPr>
          <w:rFonts w:ascii="Arial" w:hAnsi="Arial" w:cs="Arial"/>
          <w:sz w:val="24"/>
          <w:szCs w:val="24"/>
        </w:rPr>
        <w:t>recognised</w:t>
      </w:r>
      <w:proofErr w:type="spellEnd"/>
      <w:r w:rsidR="00D86065">
        <w:rPr>
          <w:rFonts w:ascii="Arial" w:hAnsi="Arial" w:cs="Arial"/>
          <w:sz w:val="24"/>
          <w:szCs w:val="24"/>
        </w:rPr>
        <w:t xml:space="preserve"> as Chief of the </w:t>
      </w:r>
      <w:proofErr w:type="spellStart"/>
      <w:r w:rsidR="00D86065">
        <w:rPr>
          <w:rFonts w:ascii="Arial" w:hAnsi="Arial" w:cs="Arial"/>
          <w:sz w:val="24"/>
          <w:szCs w:val="24"/>
        </w:rPr>
        <w:t>Ombuku</w:t>
      </w:r>
      <w:proofErr w:type="spellEnd"/>
      <w:r w:rsidR="00D86065">
        <w:rPr>
          <w:rFonts w:ascii="Arial" w:hAnsi="Arial" w:cs="Arial"/>
          <w:sz w:val="24"/>
          <w:szCs w:val="24"/>
        </w:rPr>
        <w:t xml:space="preserve"> traditional community. It is further common cause that the fourth respondent was designated by the </w:t>
      </w:r>
      <w:proofErr w:type="spellStart"/>
      <w:r w:rsidR="00D86065">
        <w:rPr>
          <w:rFonts w:ascii="Arial" w:hAnsi="Arial" w:cs="Arial"/>
          <w:sz w:val="24"/>
          <w:szCs w:val="24"/>
        </w:rPr>
        <w:t>Ombuku</w:t>
      </w:r>
      <w:proofErr w:type="spellEnd"/>
      <w:r w:rsidR="00D86065">
        <w:rPr>
          <w:rFonts w:ascii="Arial" w:hAnsi="Arial" w:cs="Arial"/>
          <w:sz w:val="24"/>
          <w:szCs w:val="24"/>
        </w:rPr>
        <w:t xml:space="preserve"> traditional community to succeed </w:t>
      </w:r>
      <w:r w:rsidR="003105EF">
        <w:rPr>
          <w:rFonts w:ascii="Arial" w:hAnsi="Arial" w:cs="Arial"/>
          <w:sz w:val="24"/>
          <w:szCs w:val="24"/>
        </w:rPr>
        <w:t xml:space="preserve">his late father, </w:t>
      </w:r>
      <w:proofErr w:type="spellStart"/>
      <w:r w:rsidR="003105EF">
        <w:rPr>
          <w:rFonts w:ascii="Arial" w:hAnsi="Arial" w:cs="Arial"/>
          <w:sz w:val="24"/>
          <w:szCs w:val="24"/>
        </w:rPr>
        <w:t>Muniomuhoro</w:t>
      </w:r>
      <w:proofErr w:type="spellEnd"/>
      <w:r w:rsidR="003105EF">
        <w:rPr>
          <w:rFonts w:ascii="Arial" w:hAnsi="Arial" w:cs="Arial"/>
          <w:sz w:val="24"/>
          <w:szCs w:val="24"/>
        </w:rPr>
        <w:t xml:space="preserve"> </w:t>
      </w:r>
      <w:proofErr w:type="spellStart"/>
      <w:r w:rsidR="003105EF">
        <w:rPr>
          <w:rFonts w:ascii="Arial" w:hAnsi="Arial" w:cs="Arial"/>
          <w:sz w:val="24"/>
          <w:szCs w:val="24"/>
        </w:rPr>
        <w:t>Kapika</w:t>
      </w:r>
      <w:proofErr w:type="spellEnd"/>
      <w:r w:rsidR="003105EF">
        <w:rPr>
          <w:rFonts w:ascii="Arial" w:hAnsi="Arial" w:cs="Arial"/>
          <w:sz w:val="24"/>
          <w:szCs w:val="24"/>
        </w:rPr>
        <w:t>, as the</w:t>
      </w:r>
      <w:r w:rsidR="003105EF" w:rsidRPr="00D86065">
        <w:rPr>
          <w:rFonts w:ascii="Arial" w:hAnsi="Arial" w:cs="Arial"/>
          <w:sz w:val="24"/>
          <w:szCs w:val="24"/>
        </w:rPr>
        <w:t xml:space="preserve"> supreme traditional leader of </w:t>
      </w:r>
      <w:r w:rsidR="003105EF">
        <w:rPr>
          <w:rFonts w:ascii="Arial" w:hAnsi="Arial" w:cs="Arial"/>
          <w:sz w:val="24"/>
          <w:szCs w:val="24"/>
        </w:rPr>
        <w:t xml:space="preserve">that </w:t>
      </w:r>
      <w:r w:rsidR="003105EF" w:rsidRPr="00D86065">
        <w:rPr>
          <w:rFonts w:ascii="Arial" w:hAnsi="Arial" w:cs="Arial"/>
          <w:sz w:val="24"/>
          <w:szCs w:val="24"/>
        </w:rPr>
        <w:t>traditional community</w:t>
      </w:r>
      <w:r w:rsidR="003105EF">
        <w:rPr>
          <w:rFonts w:ascii="Arial" w:hAnsi="Arial" w:cs="Arial"/>
          <w:sz w:val="24"/>
          <w:szCs w:val="24"/>
        </w:rPr>
        <w:t>, but his application</w:t>
      </w:r>
      <w:r w:rsidR="00023ACF">
        <w:rPr>
          <w:rFonts w:ascii="Arial" w:hAnsi="Arial" w:cs="Arial"/>
          <w:sz w:val="24"/>
          <w:szCs w:val="24"/>
        </w:rPr>
        <w:t>s</w:t>
      </w:r>
      <w:r w:rsidR="003105EF">
        <w:rPr>
          <w:rFonts w:ascii="Arial" w:hAnsi="Arial" w:cs="Arial"/>
          <w:sz w:val="24"/>
          <w:szCs w:val="24"/>
        </w:rPr>
        <w:t xml:space="preserve"> for recognition during 1997 and 2001 were unsuccessful, meaning that until July 2016  the </w:t>
      </w:r>
      <w:proofErr w:type="spellStart"/>
      <w:r w:rsidR="003105EF">
        <w:rPr>
          <w:rFonts w:ascii="Arial" w:hAnsi="Arial" w:cs="Arial"/>
          <w:sz w:val="24"/>
          <w:szCs w:val="24"/>
        </w:rPr>
        <w:t>Ombuku</w:t>
      </w:r>
      <w:proofErr w:type="spellEnd"/>
      <w:r w:rsidR="003105EF">
        <w:rPr>
          <w:rFonts w:ascii="Arial" w:hAnsi="Arial" w:cs="Arial"/>
          <w:sz w:val="24"/>
          <w:szCs w:val="24"/>
        </w:rPr>
        <w:t xml:space="preserve"> traditional community had no </w:t>
      </w:r>
      <w:r w:rsidR="003105EF" w:rsidRPr="003105EF">
        <w:rPr>
          <w:rFonts w:ascii="Arial" w:hAnsi="Arial" w:cs="Arial"/>
          <w:i/>
          <w:sz w:val="24"/>
          <w:szCs w:val="24"/>
        </w:rPr>
        <w:t>de jure</w:t>
      </w:r>
      <w:r w:rsidR="003105EF">
        <w:rPr>
          <w:rFonts w:ascii="Arial" w:hAnsi="Arial" w:cs="Arial"/>
          <w:sz w:val="24"/>
          <w:szCs w:val="24"/>
        </w:rPr>
        <w:t xml:space="preserve"> chief.</w:t>
      </w:r>
    </w:p>
    <w:p w:rsidR="006715D6" w:rsidRDefault="003105EF" w:rsidP="00F93AC1">
      <w:pPr>
        <w:tabs>
          <w:tab w:val="left" w:pos="720"/>
        </w:tabs>
        <w:autoSpaceDE w:val="0"/>
        <w:autoSpaceDN w:val="0"/>
        <w:adjustRightInd w:val="0"/>
        <w:spacing w:after="0" w:line="360" w:lineRule="auto"/>
        <w:jc w:val="both"/>
        <w:rPr>
          <w:rFonts w:ascii="Arial" w:hAnsi="Arial" w:cs="Arial"/>
          <w:sz w:val="24"/>
          <w:szCs w:val="24"/>
        </w:rPr>
      </w:pPr>
      <w:r>
        <w:rPr>
          <w:rFonts w:ascii="Arial" w:hAnsi="Arial" w:cs="Arial"/>
          <w:sz w:val="24"/>
          <w:szCs w:val="24"/>
        </w:rPr>
        <w:lastRenderedPageBreak/>
        <w:t>[3</w:t>
      </w:r>
      <w:r w:rsidR="004119C2">
        <w:rPr>
          <w:rFonts w:ascii="Arial" w:hAnsi="Arial" w:cs="Arial"/>
          <w:sz w:val="24"/>
          <w:szCs w:val="24"/>
        </w:rPr>
        <w:t>9</w:t>
      </w:r>
      <w:r>
        <w:rPr>
          <w:rFonts w:ascii="Arial" w:hAnsi="Arial" w:cs="Arial"/>
          <w:sz w:val="24"/>
          <w:szCs w:val="24"/>
        </w:rPr>
        <w:t>]</w:t>
      </w:r>
      <w:r>
        <w:rPr>
          <w:rFonts w:ascii="Arial" w:hAnsi="Arial" w:cs="Arial"/>
          <w:sz w:val="24"/>
          <w:szCs w:val="24"/>
        </w:rPr>
        <w:tab/>
        <w:t>During May 201</w:t>
      </w:r>
      <w:r w:rsidR="006715D6">
        <w:rPr>
          <w:rFonts w:ascii="Arial" w:hAnsi="Arial" w:cs="Arial"/>
          <w:sz w:val="24"/>
          <w:szCs w:val="24"/>
        </w:rPr>
        <w:t>4</w:t>
      </w:r>
      <w:r>
        <w:rPr>
          <w:rFonts w:ascii="Arial" w:hAnsi="Arial" w:cs="Arial"/>
          <w:sz w:val="24"/>
          <w:szCs w:val="24"/>
        </w:rPr>
        <w:t xml:space="preserve"> </w:t>
      </w:r>
      <w:r w:rsidR="006715D6">
        <w:rPr>
          <w:rFonts w:ascii="Arial" w:hAnsi="Arial" w:cs="Arial"/>
          <w:sz w:val="24"/>
          <w:szCs w:val="24"/>
        </w:rPr>
        <w:t xml:space="preserve">a certain </w:t>
      </w:r>
      <w:proofErr w:type="spellStart"/>
      <w:r w:rsidR="006715D6">
        <w:rPr>
          <w:rFonts w:ascii="Arial" w:hAnsi="Arial" w:cs="Arial"/>
          <w:sz w:val="24"/>
          <w:szCs w:val="24"/>
        </w:rPr>
        <w:t>Peihamaa</w:t>
      </w:r>
      <w:proofErr w:type="spellEnd"/>
      <w:r w:rsidR="006715D6">
        <w:rPr>
          <w:rFonts w:ascii="Arial" w:hAnsi="Arial" w:cs="Arial"/>
          <w:sz w:val="24"/>
          <w:szCs w:val="24"/>
        </w:rPr>
        <w:t xml:space="preserve"> </w:t>
      </w:r>
      <w:proofErr w:type="spellStart"/>
      <w:r w:rsidR="006715D6">
        <w:rPr>
          <w:rFonts w:ascii="Arial" w:hAnsi="Arial" w:cs="Arial"/>
          <w:sz w:val="24"/>
          <w:szCs w:val="24"/>
        </w:rPr>
        <w:t>Tjindunda</w:t>
      </w:r>
      <w:proofErr w:type="spellEnd"/>
      <w:r w:rsidR="006715D6">
        <w:rPr>
          <w:rFonts w:ascii="Arial" w:hAnsi="Arial" w:cs="Arial"/>
          <w:sz w:val="24"/>
          <w:szCs w:val="24"/>
        </w:rPr>
        <w:t xml:space="preserve">, who described himself or herself as a </w:t>
      </w:r>
      <w:r w:rsidR="00E7748B">
        <w:rPr>
          <w:rFonts w:ascii="Arial" w:hAnsi="Arial" w:cs="Arial"/>
          <w:sz w:val="24"/>
          <w:szCs w:val="24"/>
        </w:rPr>
        <w:t xml:space="preserve">‘Traditional Councilor’ </w:t>
      </w:r>
      <w:r>
        <w:rPr>
          <w:rFonts w:ascii="Arial" w:hAnsi="Arial" w:cs="Arial"/>
          <w:sz w:val="24"/>
          <w:szCs w:val="24"/>
        </w:rPr>
        <w:t xml:space="preserve">submitted an application to the Minister for recognition and designation </w:t>
      </w:r>
      <w:r w:rsidR="006715D6">
        <w:rPr>
          <w:rFonts w:ascii="Arial" w:hAnsi="Arial" w:cs="Arial"/>
          <w:sz w:val="24"/>
          <w:szCs w:val="24"/>
        </w:rPr>
        <w:t xml:space="preserve">of the fourth respondent </w:t>
      </w:r>
      <w:r>
        <w:rPr>
          <w:rFonts w:ascii="Arial" w:hAnsi="Arial" w:cs="Arial"/>
          <w:sz w:val="24"/>
          <w:szCs w:val="24"/>
        </w:rPr>
        <w:t xml:space="preserve">as chief of the </w:t>
      </w:r>
      <w:proofErr w:type="spellStart"/>
      <w:r w:rsidR="00F93AC1">
        <w:rPr>
          <w:rFonts w:ascii="Arial" w:hAnsi="Arial" w:cs="Arial"/>
          <w:sz w:val="24"/>
          <w:szCs w:val="24"/>
        </w:rPr>
        <w:t>Ombuku</w:t>
      </w:r>
      <w:proofErr w:type="spellEnd"/>
      <w:r w:rsidR="00F93AC1">
        <w:rPr>
          <w:rFonts w:ascii="Arial" w:hAnsi="Arial" w:cs="Arial"/>
          <w:sz w:val="24"/>
          <w:szCs w:val="24"/>
        </w:rPr>
        <w:t xml:space="preserve"> traditional</w:t>
      </w:r>
      <w:r>
        <w:rPr>
          <w:rFonts w:ascii="Arial" w:hAnsi="Arial" w:cs="Arial"/>
          <w:sz w:val="24"/>
          <w:szCs w:val="24"/>
        </w:rPr>
        <w:t xml:space="preserve"> community.</w:t>
      </w:r>
      <w:r w:rsidR="00F93AC1">
        <w:rPr>
          <w:rFonts w:ascii="Arial" w:hAnsi="Arial" w:cs="Arial"/>
          <w:sz w:val="24"/>
          <w:szCs w:val="24"/>
        </w:rPr>
        <w:t xml:space="preserve"> </w:t>
      </w:r>
      <w:r w:rsidR="006715D6">
        <w:rPr>
          <w:rFonts w:ascii="Arial" w:hAnsi="Arial" w:cs="Arial"/>
          <w:sz w:val="24"/>
          <w:szCs w:val="24"/>
        </w:rPr>
        <w:t xml:space="preserve"> A year </w:t>
      </w:r>
      <w:r w:rsidR="00134E7D">
        <w:rPr>
          <w:rFonts w:ascii="Arial" w:hAnsi="Arial" w:cs="Arial"/>
          <w:sz w:val="24"/>
          <w:szCs w:val="24"/>
        </w:rPr>
        <w:t>later, that</w:t>
      </w:r>
      <w:r w:rsidR="006715D6">
        <w:rPr>
          <w:rFonts w:ascii="Arial" w:hAnsi="Arial" w:cs="Arial"/>
          <w:sz w:val="24"/>
          <w:szCs w:val="24"/>
        </w:rPr>
        <w:t xml:space="preserve"> is</w:t>
      </w:r>
      <w:r w:rsidR="00134E7D">
        <w:rPr>
          <w:rFonts w:ascii="Arial" w:hAnsi="Arial" w:cs="Arial"/>
          <w:sz w:val="24"/>
          <w:szCs w:val="24"/>
        </w:rPr>
        <w:t>,</w:t>
      </w:r>
      <w:r w:rsidR="006715D6">
        <w:rPr>
          <w:rFonts w:ascii="Arial" w:hAnsi="Arial" w:cs="Arial"/>
          <w:sz w:val="24"/>
          <w:szCs w:val="24"/>
        </w:rPr>
        <w:t xml:space="preserve"> during May 2015 a certain </w:t>
      </w:r>
      <w:proofErr w:type="spellStart"/>
      <w:r w:rsidR="006715D6">
        <w:rPr>
          <w:rFonts w:ascii="Arial" w:hAnsi="Arial" w:cs="Arial"/>
          <w:sz w:val="24"/>
          <w:szCs w:val="24"/>
        </w:rPr>
        <w:t>Uemupiana</w:t>
      </w:r>
      <w:proofErr w:type="spellEnd"/>
      <w:r w:rsidR="006715D6">
        <w:rPr>
          <w:rFonts w:ascii="Arial" w:hAnsi="Arial" w:cs="Arial"/>
          <w:sz w:val="24"/>
          <w:szCs w:val="24"/>
        </w:rPr>
        <w:t xml:space="preserve"> </w:t>
      </w:r>
      <w:proofErr w:type="spellStart"/>
      <w:r w:rsidR="006715D6">
        <w:rPr>
          <w:rFonts w:ascii="Arial" w:hAnsi="Arial" w:cs="Arial"/>
          <w:sz w:val="24"/>
          <w:szCs w:val="24"/>
        </w:rPr>
        <w:t>Kapika</w:t>
      </w:r>
      <w:proofErr w:type="spellEnd"/>
      <w:r w:rsidR="006715D6">
        <w:rPr>
          <w:rFonts w:ascii="Arial" w:hAnsi="Arial" w:cs="Arial"/>
          <w:sz w:val="24"/>
          <w:szCs w:val="24"/>
        </w:rPr>
        <w:t xml:space="preserve">, who described himself or herself simply as the </w:t>
      </w:r>
      <w:r w:rsidR="00E7748B">
        <w:rPr>
          <w:rFonts w:ascii="Arial" w:hAnsi="Arial" w:cs="Arial"/>
          <w:sz w:val="24"/>
          <w:szCs w:val="24"/>
        </w:rPr>
        <w:t>‘</w:t>
      </w:r>
      <w:r w:rsidR="006715D6">
        <w:rPr>
          <w:rFonts w:ascii="Arial" w:hAnsi="Arial" w:cs="Arial"/>
          <w:sz w:val="24"/>
          <w:szCs w:val="24"/>
        </w:rPr>
        <w:t>Secretary</w:t>
      </w:r>
      <w:r w:rsidR="00E7748B">
        <w:rPr>
          <w:rFonts w:ascii="Arial" w:hAnsi="Arial" w:cs="Arial"/>
          <w:sz w:val="24"/>
          <w:szCs w:val="24"/>
        </w:rPr>
        <w:t>’</w:t>
      </w:r>
      <w:r w:rsidR="006715D6">
        <w:rPr>
          <w:rFonts w:ascii="Arial" w:hAnsi="Arial" w:cs="Arial"/>
          <w:sz w:val="24"/>
          <w:szCs w:val="24"/>
        </w:rPr>
        <w:t xml:space="preserve"> also </w:t>
      </w:r>
      <w:r w:rsidR="00E7748B">
        <w:rPr>
          <w:rFonts w:ascii="Arial" w:hAnsi="Arial" w:cs="Arial"/>
          <w:sz w:val="24"/>
          <w:szCs w:val="24"/>
        </w:rPr>
        <w:t xml:space="preserve">submitted an application to the Minister for recognition and designation of the </w:t>
      </w:r>
      <w:r w:rsidR="000D485F">
        <w:rPr>
          <w:rFonts w:ascii="Arial" w:hAnsi="Arial" w:cs="Arial"/>
          <w:sz w:val="24"/>
          <w:szCs w:val="24"/>
        </w:rPr>
        <w:t xml:space="preserve">applicant </w:t>
      </w:r>
      <w:r w:rsidR="00E7748B">
        <w:rPr>
          <w:rFonts w:ascii="Arial" w:hAnsi="Arial" w:cs="Arial"/>
          <w:sz w:val="24"/>
          <w:szCs w:val="24"/>
        </w:rPr>
        <w:t xml:space="preserve">as chief of the </w:t>
      </w:r>
      <w:proofErr w:type="spellStart"/>
      <w:r w:rsidR="00E7748B">
        <w:rPr>
          <w:rFonts w:ascii="Arial" w:hAnsi="Arial" w:cs="Arial"/>
          <w:sz w:val="24"/>
          <w:szCs w:val="24"/>
        </w:rPr>
        <w:t>Ombuku</w:t>
      </w:r>
      <w:proofErr w:type="spellEnd"/>
      <w:r w:rsidR="004119C2">
        <w:rPr>
          <w:rFonts w:ascii="Arial" w:hAnsi="Arial" w:cs="Arial"/>
          <w:sz w:val="24"/>
          <w:szCs w:val="24"/>
        </w:rPr>
        <w:t xml:space="preserve"> </w:t>
      </w:r>
      <w:r w:rsidR="00E7748B">
        <w:rPr>
          <w:rFonts w:ascii="Arial" w:hAnsi="Arial" w:cs="Arial"/>
          <w:sz w:val="24"/>
          <w:szCs w:val="24"/>
        </w:rPr>
        <w:t xml:space="preserve">- </w:t>
      </w:r>
      <w:proofErr w:type="spellStart"/>
      <w:r w:rsidR="00E7748B">
        <w:rPr>
          <w:rFonts w:ascii="Arial" w:hAnsi="Arial" w:cs="Arial"/>
          <w:sz w:val="24"/>
          <w:szCs w:val="24"/>
        </w:rPr>
        <w:t>Epupa</w:t>
      </w:r>
      <w:proofErr w:type="spellEnd"/>
      <w:r w:rsidR="00E7748B">
        <w:rPr>
          <w:rFonts w:ascii="Arial" w:hAnsi="Arial" w:cs="Arial"/>
          <w:sz w:val="24"/>
          <w:szCs w:val="24"/>
        </w:rPr>
        <w:t xml:space="preserve"> traditional community.</w:t>
      </w:r>
    </w:p>
    <w:p w:rsidR="006715D6" w:rsidRDefault="006715D6" w:rsidP="00F93AC1">
      <w:pPr>
        <w:tabs>
          <w:tab w:val="left" w:pos="720"/>
        </w:tabs>
        <w:autoSpaceDE w:val="0"/>
        <w:autoSpaceDN w:val="0"/>
        <w:adjustRightInd w:val="0"/>
        <w:spacing w:after="0" w:line="360" w:lineRule="auto"/>
        <w:jc w:val="both"/>
        <w:rPr>
          <w:rFonts w:ascii="Arial" w:hAnsi="Arial" w:cs="Arial"/>
          <w:sz w:val="24"/>
          <w:szCs w:val="24"/>
        </w:rPr>
      </w:pPr>
    </w:p>
    <w:p w:rsidR="00F93AC1" w:rsidRDefault="00134E7D" w:rsidP="00F93AC1">
      <w:pPr>
        <w:tabs>
          <w:tab w:val="left" w:pos="720"/>
        </w:tabs>
        <w:autoSpaceDE w:val="0"/>
        <w:autoSpaceDN w:val="0"/>
        <w:adjustRightInd w:val="0"/>
        <w:spacing w:after="0" w:line="360" w:lineRule="auto"/>
        <w:jc w:val="both"/>
        <w:rPr>
          <w:rFonts w:ascii="Arial" w:hAnsi="Arial" w:cs="Arial"/>
          <w:bCs/>
          <w:sz w:val="24"/>
          <w:szCs w:val="24"/>
        </w:rPr>
      </w:pPr>
      <w:r>
        <w:rPr>
          <w:rFonts w:ascii="Arial" w:hAnsi="Arial" w:cs="Arial"/>
          <w:sz w:val="24"/>
          <w:szCs w:val="24"/>
        </w:rPr>
        <w:t>[40</w:t>
      </w:r>
      <w:r w:rsidR="00E7748B">
        <w:rPr>
          <w:rFonts w:ascii="Arial" w:hAnsi="Arial" w:cs="Arial"/>
          <w:sz w:val="24"/>
          <w:szCs w:val="24"/>
        </w:rPr>
        <w:t>]</w:t>
      </w:r>
      <w:r w:rsidR="00E7748B">
        <w:rPr>
          <w:rFonts w:ascii="Arial" w:hAnsi="Arial" w:cs="Arial"/>
          <w:sz w:val="24"/>
          <w:szCs w:val="24"/>
        </w:rPr>
        <w:tab/>
      </w:r>
      <w:r w:rsidR="00F93AC1">
        <w:rPr>
          <w:rFonts w:ascii="Arial" w:hAnsi="Arial" w:cs="Arial"/>
          <w:sz w:val="24"/>
          <w:szCs w:val="24"/>
        </w:rPr>
        <w:t xml:space="preserve">The application </w:t>
      </w:r>
      <w:r w:rsidR="00E7748B">
        <w:rPr>
          <w:rFonts w:ascii="Arial" w:hAnsi="Arial" w:cs="Arial"/>
          <w:sz w:val="24"/>
          <w:szCs w:val="24"/>
        </w:rPr>
        <w:t xml:space="preserve">that was submitted for the recognition and designation of the fourth respondent as chief of the </w:t>
      </w:r>
      <w:proofErr w:type="spellStart"/>
      <w:r w:rsidR="00E7748B">
        <w:rPr>
          <w:rFonts w:ascii="Arial" w:hAnsi="Arial" w:cs="Arial"/>
          <w:sz w:val="24"/>
          <w:szCs w:val="24"/>
        </w:rPr>
        <w:t>Ombuku</w:t>
      </w:r>
      <w:proofErr w:type="spellEnd"/>
      <w:r w:rsidR="00E7748B">
        <w:rPr>
          <w:rFonts w:ascii="Arial" w:hAnsi="Arial" w:cs="Arial"/>
          <w:sz w:val="24"/>
          <w:szCs w:val="24"/>
        </w:rPr>
        <w:t xml:space="preserve"> traditional community</w:t>
      </w:r>
      <w:r w:rsidR="00E7748B">
        <w:rPr>
          <w:rFonts w:ascii="Arial" w:hAnsi="Arial" w:cs="Arial"/>
          <w:bCs/>
          <w:sz w:val="24"/>
          <w:szCs w:val="24"/>
        </w:rPr>
        <w:t xml:space="preserve"> </w:t>
      </w:r>
      <w:r w:rsidR="00F93AC1">
        <w:rPr>
          <w:rFonts w:ascii="Arial" w:hAnsi="Arial" w:cs="Arial"/>
          <w:bCs/>
          <w:sz w:val="24"/>
          <w:szCs w:val="24"/>
        </w:rPr>
        <w:t>did as required under s 5(1) of the Act:</w:t>
      </w:r>
    </w:p>
    <w:p w:rsidR="00700BE8" w:rsidRDefault="00700BE8" w:rsidP="00F93AC1">
      <w:pPr>
        <w:tabs>
          <w:tab w:val="left" w:pos="720"/>
        </w:tabs>
        <w:autoSpaceDE w:val="0"/>
        <w:autoSpaceDN w:val="0"/>
        <w:adjustRightInd w:val="0"/>
        <w:spacing w:after="0" w:line="360" w:lineRule="auto"/>
        <w:jc w:val="both"/>
        <w:rPr>
          <w:rFonts w:ascii="Arial" w:hAnsi="Arial" w:cs="Arial"/>
          <w:bCs/>
          <w:sz w:val="24"/>
          <w:szCs w:val="24"/>
        </w:rPr>
      </w:pPr>
    </w:p>
    <w:p w:rsidR="00F93AC1" w:rsidRPr="00526F37" w:rsidRDefault="00F93AC1" w:rsidP="00F93AC1">
      <w:pPr>
        <w:pStyle w:val="ListParagraph"/>
        <w:numPr>
          <w:ilvl w:val="0"/>
          <w:numId w:val="4"/>
        </w:numPr>
        <w:tabs>
          <w:tab w:val="left" w:pos="720"/>
        </w:tabs>
        <w:autoSpaceDE w:val="0"/>
        <w:autoSpaceDN w:val="0"/>
        <w:adjustRightInd w:val="0"/>
        <w:spacing w:line="360" w:lineRule="auto"/>
        <w:ind w:hanging="720"/>
        <w:jc w:val="both"/>
        <w:rPr>
          <w:rFonts w:ascii="Arial" w:hAnsi="Arial" w:cs="Arial"/>
          <w:bCs/>
        </w:rPr>
      </w:pPr>
      <w:r w:rsidRPr="00526F37">
        <w:rPr>
          <w:rFonts w:ascii="Arial" w:hAnsi="Arial" w:cs="Arial"/>
          <w:bCs/>
        </w:rPr>
        <w:t xml:space="preserve">Set out the name of the traditional community in question as the, </w:t>
      </w:r>
      <w:proofErr w:type="spellStart"/>
      <w:r w:rsidRPr="00526F37">
        <w:rPr>
          <w:rFonts w:ascii="Arial" w:hAnsi="Arial" w:cs="Arial"/>
          <w:bCs/>
        </w:rPr>
        <w:t>Ombuku</w:t>
      </w:r>
      <w:proofErr w:type="spellEnd"/>
      <w:r w:rsidRPr="00526F37">
        <w:rPr>
          <w:rFonts w:ascii="Arial" w:hAnsi="Arial" w:cs="Arial"/>
          <w:bCs/>
        </w:rPr>
        <w:t xml:space="preserve"> traditional community;</w:t>
      </w:r>
    </w:p>
    <w:p w:rsidR="00F93AC1" w:rsidRPr="00526F37" w:rsidRDefault="00F93AC1" w:rsidP="00F93AC1">
      <w:pPr>
        <w:tabs>
          <w:tab w:val="left" w:pos="720"/>
        </w:tabs>
        <w:autoSpaceDE w:val="0"/>
        <w:autoSpaceDN w:val="0"/>
        <w:adjustRightInd w:val="0"/>
        <w:spacing w:after="0" w:line="360" w:lineRule="auto"/>
        <w:jc w:val="both"/>
        <w:rPr>
          <w:rFonts w:ascii="Arial" w:hAnsi="Arial" w:cs="Arial"/>
          <w:bCs/>
          <w:sz w:val="24"/>
          <w:szCs w:val="24"/>
        </w:rPr>
      </w:pPr>
    </w:p>
    <w:p w:rsidR="00F93AC1" w:rsidRPr="00526F37" w:rsidRDefault="00F93AC1" w:rsidP="00F93AC1">
      <w:pPr>
        <w:tabs>
          <w:tab w:val="left" w:pos="720"/>
        </w:tabs>
        <w:autoSpaceDE w:val="0"/>
        <w:autoSpaceDN w:val="0"/>
        <w:adjustRightInd w:val="0"/>
        <w:spacing w:after="0" w:line="360" w:lineRule="auto"/>
        <w:jc w:val="both"/>
        <w:rPr>
          <w:rFonts w:ascii="Arial" w:hAnsi="Arial" w:cs="Arial"/>
          <w:bCs/>
          <w:sz w:val="24"/>
          <w:szCs w:val="24"/>
        </w:rPr>
      </w:pPr>
      <w:r w:rsidRPr="00526F37">
        <w:rPr>
          <w:rFonts w:ascii="Arial" w:hAnsi="Arial" w:cs="Arial"/>
          <w:bCs/>
          <w:sz w:val="24"/>
          <w:szCs w:val="24"/>
        </w:rPr>
        <w:t>(b)</w:t>
      </w:r>
      <w:r w:rsidRPr="00526F37">
        <w:rPr>
          <w:rFonts w:ascii="Arial" w:hAnsi="Arial" w:cs="Arial"/>
          <w:bCs/>
          <w:sz w:val="24"/>
          <w:szCs w:val="24"/>
        </w:rPr>
        <w:tab/>
        <w:t xml:space="preserve">Set out the communal area inhabited by that community as the Villages consisting </w:t>
      </w:r>
      <w:r w:rsidR="00526F37" w:rsidRPr="00526F37">
        <w:rPr>
          <w:rFonts w:ascii="Arial" w:hAnsi="Arial" w:cs="Arial"/>
          <w:bCs/>
          <w:sz w:val="24"/>
          <w:szCs w:val="24"/>
        </w:rPr>
        <w:t xml:space="preserve">of </w:t>
      </w:r>
      <w:proofErr w:type="spellStart"/>
      <w:r w:rsidR="00526F37" w:rsidRPr="00526F37">
        <w:rPr>
          <w:rFonts w:ascii="Arial" w:hAnsi="Arial" w:cs="Arial"/>
          <w:bCs/>
          <w:sz w:val="24"/>
          <w:szCs w:val="24"/>
        </w:rPr>
        <w:t>Omuramba</w:t>
      </w:r>
      <w:proofErr w:type="spellEnd"/>
      <w:r w:rsidR="00526F37" w:rsidRPr="00526F37">
        <w:rPr>
          <w:rFonts w:ascii="Arial" w:hAnsi="Arial" w:cs="Arial"/>
          <w:bCs/>
          <w:sz w:val="24"/>
          <w:szCs w:val="24"/>
        </w:rPr>
        <w:t xml:space="preserve">, </w:t>
      </w:r>
      <w:proofErr w:type="spellStart"/>
      <w:r w:rsidR="00526F37" w:rsidRPr="00526F37">
        <w:rPr>
          <w:rFonts w:ascii="Arial" w:hAnsi="Arial" w:cs="Arial"/>
          <w:bCs/>
          <w:sz w:val="24"/>
          <w:szCs w:val="24"/>
        </w:rPr>
        <w:t>Epupa</w:t>
      </w:r>
      <w:proofErr w:type="spellEnd"/>
      <w:r w:rsidR="00526F37" w:rsidRPr="00526F37">
        <w:rPr>
          <w:rFonts w:ascii="Arial" w:hAnsi="Arial" w:cs="Arial"/>
          <w:bCs/>
          <w:sz w:val="24"/>
          <w:szCs w:val="24"/>
        </w:rPr>
        <w:t xml:space="preserve">, </w:t>
      </w:r>
      <w:proofErr w:type="spellStart"/>
      <w:r w:rsidR="00526F37" w:rsidRPr="00526F37">
        <w:rPr>
          <w:rFonts w:ascii="Arial" w:hAnsi="Arial" w:cs="Arial"/>
          <w:bCs/>
          <w:sz w:val="24"/>
          <w:szCs w:val="24"/>
        </w:rPr>
        <w:t>Orokaune</w:t>
      </w:r>
      <w:proofErr w:type="spellEnd"/>
      <w:r w:rsidR="00526F37" w:rsidRPr="00526F37">
        <w:rPr>
          <w:rFonts w:ascii="Arial" w:hAnsi="Arial" w:cs="Arial"/>
          <w:bCs/>
          <w:sz w:val="24"/>
          <w:szCs w:val="24"/>
        </w:rPr>
        <w:t xml:space="preserve">, </w:t>
      </w:r>
      <w:proofErr w:type="spellStart"/>
      <w:r w:rsidR="00526F37" w:rsidRPr="00526F37">
        <w:rPr>
          <w:rFonts w:ascii="Arial" w:hAnsi="Arial" w:cs="Arial"/>
          <w:bCs/>
          <w:sz w:val="24"/>
          <w:szCs w:val="24"/>
        </w:rPr>
        <w:t>Omuhonga</w:t>
      </w:r>
      <w:proofErr w:type="spellEnd"/>
      <w:r w:rsidR="00526F37" w:rsidRPr="00526F37">
        <w:rPr>
          <w:rFonts w:ascii="Arial" w:hAnsi="Arial" w:cs="Arial"/>
          <w:bCs/>
          <w:sz w:val="24"/>
          <w:szCs w:val="24"/>
        </w:rPr>
        <w:t xml:space="preserve">, </w:t>
      </w:r>
      <w:proofErr w:type="spellStart"/>
      <w:r w:rsidR="00526F37" w:rsidRPr="00526F37">
        <w:rPr>
          <w:rFonts w:ascii="Arial" w:hAnsi="Arial" w:cs="Arial"/>
          <w:bCs/>
          <w:sz w:val="24"/>
          <w:szCs w:val="24"/>
        </w:rPr>
        <w:t>Okanguati</w:t>
      </w:r>
      <w:proofErr w:type="spellEnd"/>
      <w:r w:rsidR="00526F37" w:rsidRPr="00526F37">
        <w:rPr>
          <w:rFonts w:ascii="Arial" w:hAnsi="Arial" w:cs="Arial"/>
          <w:bCs/>
          <w:sz w:val="24"/>
          <w:szCs w:val="24"/>
        </w:rPr>
        <w:t xml:space="preserve">, </w:t>
      </w:r>
      <w:proofErr w:type="spellStart"/>
      <w:r w:rsidR="00526F37" w:rsidRPr="00526F37">
        <w:rPr>
          <w:rFonts w:ascii="Arial" w:hAnsi="Arial" w:cs="Arial"/>
          <w:bCs/>
          <w:sz w:val="24"/>
          <w:szCs w:val="24"/>
        </w:rPr>
        <w:t>Enjandi</w:t>
      </w:r>
      <w:proofErr w:type="spellEnd"/>
      <w:r w:rsidR="00526F37" w:rsidRPr="00526F37">
        <w:rPr>
          <w:rFonts w:ascii="Arial" w:hAnsi="Arial" w:cs="Arial"/>
          <w:bCs/>
          <w:sz w:val="24"/>
          <w:szCs w:val="24"/>
        </w:rPr>
        <w:t xml:space="preserve">, </w:t>
      </w:r>
      <w:proofErr w:type="spellStart"/>
      <w:r w:rsidR="00526F37" w:rsidRPr="00526F37">
        <w:rPr>
          <w:rFonts w:ascii="Arial" w:hAnsi="Arial" w:cs="Arial"/>
          <w:bCs/>
          <w:sz w:val="24"/>
          <w:szCs w:val="24"/>
        </w:rPr>
        <w:t>Omuangati</w:t>
      </w:r>
      <w:proofErr w:type="spellEnd"/>
      <w:r w:rsidR="00526F37" w:rsidRPr="00526F37">
        <w:rPr>
          <w:rFonts w:ascii="Arial" w:hAnsi="Arial" w:cs="Arial"/>
          <w:bCs/>
          <w:sz w:val="24"/>
          <w:szCs w:val="24"/>
        </w:rPr>
        <w:t xml:space="preserve"> and </w:t>
      </w:r>
      <w:proofErr w:type="spellStart"/>
      <w:r w:rsidR="00526F37" w:rsidRPr="00526F37">
        <w:rPr>
          <w:rFonts w:ascii="Arial" w:hAnsi="Arial" w:cs="Arial"/>
          <w:bCs/>
          <w:sz w:val="24"/>
          <w:szCs w:val="24"/>
        </w:rPr>
        <w:t>Onungurura</w:t>
      </w:r>
      <w:proofErr w:type="spellEnd"/>
      <w:r w:rsidR="00526F37" w:rsidRPr="00526F37">
        <w:rPr>
          <w:rFonts w:ascii="Arial" w:hAnsi="Arial" w:cs="Arial"/>
          <w:bCs/>
          <w:sz w:val="24"/>
          <w:szCs w:val="24"/>
        </w:rPr>
        <w:t>.</w:t>
      </w:r>
    </w:p>
    <w:p w:rsidR="00F93AC1" w:rsidRPr="00526F37" w:rsidRDefault="00F93AC1" w:rsidP="00F93AC1">
      <w:pPr>
        <w:tabs>
          <w:tab w:val="left" w:pos="720"/>
        </w:tabs>
        <w:autoSpaceDE w:val="0"/>
        <w:autoSpaceDN w:val="0"/>
        <w:adjustRightInd w:val="0"/>
        <w:spacing w:after="0" w:line="360" w:lineRule="auto"/>
        <w:jc w:val="both"/>
        <w:rPr>
          <w:rFonts w:ascii="Arial" w:hAnsi="Arial" w:cs="Arial"/>
          <w:bCs/>
          <w:sz w:val="24"/>
          <w:szCs w:val="24"/>
        </w:rPr>
      </w:pPr>
    </w:p>
    <w:p w:rsidR="00F93AC1" w:rsidRPr="00526F37" w:rsidRDefault="00F93AC1" w:rsidP="00F93AC1">
      <w:pPr>
        <w:tabs>
          <w:tab w:val="left" w:pos="720"/>
        </w:tabs>
        <w:autoSpaceDE w:val="0"/>
        <w:autoSpaceDN w:val="0"/>
        <w:adjustRightInd w:val="0"/>
        <w:spacing w:after="0" w:line="360" w:lineRule="auto"/>
        <w:jc w:val="both"/>
        <w:rPr>
          <w:rFonts w:ascii="Arial" w:hAnsi="Arial" w:cs="Arial"/>
          <w:bCs/>
          <w:sz w:val="24"/>
          <w:szCs w:val="24"/>
        </w:rPr>
      </w:pPr>
      <w:r w:rsidRPr="00526F37">
        <w:rPr>
          <w:rFonts w:ascii="Arial" w:hAnsi="Arial" w:cs="Arial"/>
          <w:bCs/>
          <w:sz w:val="24"/>
          <w:szCs w:val="24"/>
        </w:rPr>
        <w:t>(</w:t>
      </w:r>
      <w:proofErr w:type="gramStart"/>
      <w:r w:rsidRPr="00526F37">
        <w:rPr>
          <w:rFonts w:ascii="Arial" w:hAnsi="Arial" w:cs="Arial"/>
          <w:bCs/>
          <w:sz w:val="24"/>
          <w:szCs w:val="24"/>
        </w:rPr>
        <w:t>c</w:t>
      </w:r>
      <w:proofErr w:type="gramEnd"/>
      <w:r w:rsidRPr="00526F37">
        <w:rPr>
          <w:rFonts w:ascii="Arial" w:hAnsi="Arial" w:cs="Arial"/>
          <w:bCs/>
          <w:sz w:val="24"/>
          <w:szCs w:val="24"/>
        </w:rPr>
        <w:t>)</w:t>
      </w:r>
      <w:r w:rsidRPr="00526F37">
        <w:rPr>
          <w:rFonts w:ascii="Arial" w:hAnsi="Arial" w:cs="Arial"/>
          <w:bCs/>
          <w:sz w:val="24"/>
          <w:szCs w:val="24"/>
        </w:rPr>
        <w:tab/>
      </w:r>
      <w:r w:rsidR="00526F37">
        <w:rPr>
          <w:rFonts w:ascii="Arial" w:hAnsi="Arial" w:cs="Arial"/>
          <w:bCs/>
          <w:sz w:val="24"/>
          <w:szCs w:val="24"/>
        </w:rPr>
        <w:t>Set</w:t>
      </w:r>
      <w:r w:rsidR="00526F37" w:rsidRPr="00526F37">
        <w:rPr>
          <w:rFonts w:ascii="Arial" w:hAnsi="Arial" w:cs="Arial"/>
          <w:bCs/>
          <w:sz w:val="24"/>
          <w:szCs w:val="24"/>
        </w:rPr>
        <w:t xml:space="preserve"> out </w:t>
      </w:r>
      <w:r w:rsidRPr="00526F37">
        <w:rPr>
          <w:rFonts w:ascii="Arial" w:hAnsi="Arial" w:cs="Arial"/>
          <w:bCs/>
          <w:sz w:val="24"/>
          <w:szCs w:val="24"/>
        </w:rPr>
        <w:t>the estimated number of members comprising such community</w:t>
      </w:r>
      <w:r w:rsidR="00526F37" w:rsidRPr="00526F37">
        <w:rPr>
          <w:rFonts w:ascii="Arial" w:hAnsi="Arial" w:cs="Arial"/>
          <w:bCs/>
          <w:sz w:val="24"/>
          <w:szCs w:val="24"/>
        </w:rPr>
        <w:t xml:space="preserve"> as 6000</w:t>
      </w:r>
      <w:r w:rsidRPr="00526F37">
        <w:rPr>
          <w:rFonts w:ascii="Arial" w:hAnsi="Arial" w:cs="Arial"/>
          <w:bCs/>
          <w:sz w:val="24"/>
          <w:szCs w:val="24"/>
        </w:rPr>
        <w:t>;</w:t>
      </w:r>
    </w:p>
    <w:p w:rsidR="00F93AC1" w:rsidRPr="00526F37" w:rsidRDefault="00F93AC1" w:rsidP="00F93AC1">
      <w:pPr>
        <w:tabs>
          <w:tab w:val="left" w:pos="720"/>
        </w:tabs>
        <w:autoSpaceDE w:val="0"/>
        <w:autoSpaceDN w:val="0"/>
        <w:adjustRightInd w:val="0"/>
        <w:spacing w:after="0" w:line="360" w:lineRule="auto"/>
        <w:jc w:val="both"/>
        <w:rPr>
          <w:rFonts w:ascii="Arial" w:hAnsi="Arial" w:cs="Arial"/>
          <w:bCs/>
          <w:sz w:val="24"/>
          <w:szCs w:val="24"/>
        </w:rPr>
      </w:pPr>
    </w:p>
    <w:p w:rsidR="00F93AC1" w:rsidRPr="00526F37" w:rsidRDefault="00F93AC1" w:rsidP="00F93AC1">
      <w:pPr>
        <w:tabs>
          <w:tab w:val="left" w:pos="720"/>
        </w:tabs>
        <w:autoSpaceDE w:val="0"/>
        <w:autoSpaceDN w:val="0"/>
        <w:adjustRightInd w:val="0"/>
        <w:spacing w:after="0" w:line="360" w:lineRule="auto"/>
        <w:jc w:val="both"/>
        <w:rPr>
          <w:rFonts w:ascii="Arial" w:hAnsi="Arial" w:cs="Arial"/>
          <w:bCs/>
          <w:sz w:val="24"/>
          <w:szCs w:val="24"/>
        </w:rPr>
      </w:pPr>
      <w:r w:rsidRPr="00526F37">
        <w:rPr>
          <w:rFonts w:ascii="Arial" w:hAnsi="Arial" w:cs="Arial"/>
          <w:bCs/>
          <w:sz w:val="24"/>
          <w:szCs w:val="24"/>
        </w:rPr>
        <w:t>(</w:t>
      </w:r>
      <w:proofErr w:type="gramStart"/>
      <w:r w:rsidRPr="00526F37">
        <w:rPr>
          <w:rFonts w:ascii="Arial" w:hAnsi="Arial" w:cs="Arial"/>
          <w:bCs/>
          <w:sz w:val="24"/>
          <w:szCs w:val="24"/>
        </w:rPr>
        <w:t>d</w:t>
      </w:r>
      <w:proofErr w:type="gramEnd"/>
      <w:r w:rsidRPr="00526F37">
        <w:rPr>
          <w:rFonts w:ascii="Arial" w:hAnsi="Arial" w:cs="Arial"/>
          <w:bCs/>
          <w:sz w:val="24"/>
          <w:szCs w:val="24"/>
        </w:rPr>
        <w:t>)</w:t>
      </w:r>
      <w:r w:rsidRPr="00526F37">
        <w:rPr>
          <w:rFonts w:ascii="Arial" w:hAnsi="Arial" w:cs="Arial"/>
          <w:bCs/>
          <w:sz w:val="24"/>
          <w:szCs w:val="24"/>
        </w:rPr>
        <w:tab/>
      </w:r>
      <w:r w:rsidR="00526F37" w:rsidRPr="00526F37">
        <w:rPr>
          <w:rFonts w:ascii="Arial" w:hAnsi="Arial" w:cs="Arial"/>
          <w:bCs/>
          <w:sz w:val="24"/>
          <w:szCs w:val="24"/>
        </w:rPr>
        <w:t>Set out the reason for</w:t>
      </w:r>
      <w:r w:rsidRPr="00526F37">
        <w:rPr>
          <w:rFonts w:ascii="Arial" w:hAnsi="Arial" w:cs="Arial"/>
          <w:bCs/>
          <w:sz w:val="24"/>
          <w:szCs w:val="24"/>
        </w:rPr>
        <w:t xml:space="preserve"> the proposed designation</w:t>
      </w:r>
      <w:r w:rsidR="00526F37" w:rsidRPr="00526F37">
        <w:rPr>
          <w:rFonts w:ascii="Arial" w:hAnsi="Arial" w:cs="Arial"/>
          <w:bCs/>
          <w:sz w:val="24"/>
          <w:szCs w:val="24"/>
        </w:rPr>
        <w:t xml:space="preserve"> the fact that there is no </w:t>
      </w:r>
      <w:proofErr w:type="spellStart"/>
      <w:r w:rsidR="00526F37" w:rsidRPr="00526F37">
        <w:rPr>
          <w:rFonts w:ascii="Arial" w:hAnsi="Arial" w:cs="Arial"/>
          <w:bCs/>
          <w:sz w:val="24"/>
          <w:szCs w:val="24"/>
        </w:rPr>
        <w:t>recognised</w:t>
      </w:r>
      <w:proofErr w:type="spellEnd"/>
      <w:r w:rsidR="00526F37" w:rsidRPr="00526F37">
        <w:rPr>
          <w:rFonts w:ascii="Arial" w:hAnsi="Arial" w:cs="Arial"/>
          <w:bCs/>
          <w:sz w:val="24"/>
          <w:szCs w:val="24"/>
        </w:rPr>
        <w:t xml:space="preserve"> traditional leader in the area of </w:t>
      </w:r>
      <w:proofErr w:type="spellStart"/>
      <w:r w:rsidR="00526F37" w:rsidRPr="00526F37">
        <w:rPr>
          <w:rFonts w:ascii="Arial" w:hAnsi="Arial" w:cs="Arial"/>
          <w:bCs/>
          <w:sz w:val="24"/>
          <w:szCs w:val="24"/>
        </w:rPr>
        <w:t>Ombuku</w:t>
      </w:r>
      <w:proofErr w:type="spellEnd"/>
      <w:r w:rsidR="00526F37" w:rsidRPr="00526F37">
        <w:rPr>
          <w:rFonts w:ascii="Arial" w:hAnsi="Arial" w:cs="Arial"/>
          <w:bCs/>
          <w:sz w:val="24"/>
          <w:szCs w:val="24"/>
        </w:rPr>
        <w:t xml:space="preserve"> </w:t>
      </w:r>
      <w:r w:rsidRPr="00526F37">
        <w:rPr>
          <w:rFonts w:ascii="Arial" w:hAnsi="Arial" w:cs="Arial"/>
          <w:bCs/>
          <w:sz w:val="24"/>
          <w:szCs w:val="24"/>
        </w:rPr>
        <w:t>;</w:t>
      </w:r>
    </w:p>
    <w:p w:rsidR="00F93AC1" w:rsidRPr="00526F37" w:rsidRDefault="00F93AC1" w:rsidP="00F93AC1">
      <w:pPr>
        <w:tabs>
          <w:tab w:val="left" w:pos="720"/>
        </w:tabs>
        <w:autoSpaceDE w:val="0"/>
        <w:autoSpaceDN w:val="0"/>
        <w:adjustRightInd w:val="0"/>
        <w:spacing w:after="0" w:line="360" w:lineRule="auto"/>
        <w:jc w:val="both"/>
        <w:rPr>
          <w:rFonts w:ascii="Arial" w:hAnsi="Arial" w:cs="Arial"/>
          <w:bCs/>
          <w:sz w:val="24"/>
          <w:szCs w:val="24"/>
        </w:rPr>
      </w:pPr>
    </w:p>
    <w:p w:rsidR="00F93AC1" w:rsidRDefault="00F93AC1" w:rsidP="00700BE8">
      <w:pPr>
        <w:tabs>
          <w:tab w:val="left" w:pos="0"/>
        </w:tabs>
        <w:autoSpaceDE w:val="0"/>
        <w:autoSpaceDN w:val="0"/>
        <w:adjustRightInd w:val="0"/>
        <w:spacing w:after="0" w:line="360" w:lineRule="auto"/>
        <w:jc w:val="both"/>
        <w:rPr>
          <w:rFonts w:ascii="Arial" w:hAnsi="Arial" w:cs="Arial"/>
          <w:bCs/>
          <w:sz w:val="24"/>
          <w:szCs w:val="24"/>
        </w:rPr>
      </w:pPr>
      <w:r w:rsidRPr="00526F37">
        <w:rPr>
          <w:rFonts w:ascii="Arial" w:hAnsi="Arial" w:cs="Arial"/>
          <w:bCs/>
          <w:sz w:val="24"/>
          <w:szCs w:val="24"/>
        </w:rPr>
        <w:t>(e)</w:t>
      </w:r>
      <w:r w:rsidRPr="00526F37">
        <w:rPr>
          <w:rFonts w:ascii="Arial" w:hAnsi="Arial" w:cs="Arial"/>
          <w:bCs/>
          <w:sz w:val="24"/>
          <w:szCs w:val="24"/>
        </w:rPr>
        <w:tab/>
      </w:r>
      <w:r w:rsidR="00526F37" w:rsidRPr="00526F37">
        <w:rPr>
          <w:rFonts w:ascii="Arial" w:hAnsi="Arial" w:cs="Arial"/>
          <w:bCs/>
          <w:sz w:val="24"/>
          <w:szCs w:val="24"/>
        </w:rPr>
        <w:t xml:space="preserve">Set out </w:t>
      </w:r>
      <w:r w:rsidRPr="00526F37">
        <w:rPr>
          <w:rFonts w:ascii="Arial" w:hAnsi="Arial" w:cs="Arial"/>
          <w:bCs/>
          <w:sz w:val="24"/>
          <w:szCs w:val="24"/>
        </w:rPr>
        <w:t>the name</w:t>
      </w:r>
      <w:r w:rsidR="00526F37">
        <w:rPr>
          <w:rFonts w:ascii="Arial" w:hAnsi="Arial" w:cs="Arial"/>
          <w:bCs/>
          <w:sz w:val="24"/>
          <w:szCs w:val="24"/>
        </w:rPr>
        <w:t xml:space="preserve"> of the person proposed for designation as </w:t>
      </w:r>
      <w:proofErr w:type="spellStart"/>
      <w:r w:rsidR="00526F37">
        <w:rPr>
          <w:rFonts w:ascii="Arial" w:hAnsi="Arial" w:cs="Arial"/>
          <w:bCs/>
          <w:sz w:val="24"/>
          <w:szCs w:val="24"/>
        </w:rPr>
        <w:t>Hikemuine</w:t>
      </w:r>
      <w:proofErr w:type="spellEnd"/>
      <w:r w:rsidR="00526F37">
        <w:rPr>
          <w:rFonts w:ascii="Arial" w:hAnsi="Arial" w:cs="Arial"/>
          <w:bCs/>
          <w:sz w:val="24"/>
          <w:szCs w:val="24"/>
        </w:rPr>
        <w:t xml:space="preserve"> </w:t>
      </w:r>
      <w:proofErr w:type="spellStart"/>
      <w:r w:rsidR="006715D6">
        <w:rPr>
          <w:rFonts w:ascii="Arial" w:hAnsi="Arial" w:cs="Arial"/>
          <w:bCs/>
          <w:sz w:val="24"/>
          <w:szCs w:val="24"/>
        </w:rPr>
        <w:t>Kapika</w:t>
      </w:r>
      <w:proofErr w:type="spellEnd"/>
      <w:r w:rsidR="006715D6">
        <w:rPr>
          <w:rFonts w:ascii="Arial" w:hAnsi="Arial" w:cs="Arial"/>
          <w:bCs/>
          <w:sz w:val="24"/>
          <w:szCs w:val="24"/>
        </w:rPr>
        <w:t>,</w:t>
      </w:r>
      <w:r w:rsidRPr="00526F37">
        <w:rPr>
          <w:rFonts w:ascii="Arial" w:hAnsi="Arial" w:cs="Arial"/>
          <w:bCs/>
          <w:sz w:val="24"/>
          <w:szCs w:val="24"/>
        </w:rPr>
        <w:t xml:space="preserve"> </w:t>
      </w:r>
      <w:r w:rsidR="00526F37">
        <w:rPr>
          <w:rFonts w:ascii="Arial" w:hAnsi="Arial" w:cs="Arial"/>
          <w:bCs/>
          <w:sz w:val="24"/>
          <w:szCs w:val="24"/>
        </w:rPr>
        <w:t xml:space="preserve">the </w:t>
      </w:r>
      <w:r w:rsidRPr="00526F37">
        <w:rPr>
          <w:rFonts w:ascii="Arial" w:hAnsi="Arial" w:cs="Arial"/>
          <w:bCs/>
          <w:sz w:val="24"/>
          <w:szCs w:val="24"/>
        </w:rPr>
        <w:t>office and traditional title</w:t>
      </w:r>
      <w:r w:rsidR="00526F37">
        <w:rPr>
          <w:rFonts w:ascii="Arial" w:hAnsi="Arial" w:cs="Arial"/>
          <w:bCs/>
          <w:sz w:val="24"/>
          <w:szCs w:val="24"/>
        </w:rPr>
        <w:t xml:space="preserve"> as ‘</w:t>
      </w:r>
      <w:proofErr w:type="spellStart"/>
      <w:r w:rsidR="00526F37">
        <w:rPr>
          <w:rFonts w:ascii="Arial" w:hAnsi="Arial" w:cs="Arial"/>
          <w:bCs/>
          <w:sz w:val="24"/>
          <w:szCs w:val="24"/>
        </w:rPr>
        <w:t>Ombara</w:t>
      </w:r>
      <w:proofErr w:type="spellEnd"/>
      <w:r w:rsidR="00526F37">
        <w:rPr>
          <w:rFonts w:ascii="Arial" w:hAnsi="Arial" w:cs="Arial"/>
          <w:bCs/>
          <w:sz w:val="24"/>
          <w:szCs w:val="24"/>
        </w:rPr>
        <w:t>’.</w:t>
      </w:r>
    </w:p>
    <w:p w:rsidR="00526F37" w:rsidRPr="00526F37" w:rsidRDefault="00526F37" w:rsidP="00700BE8">
      <w:pPr>
        <w:tabs>
          <w:tab w:val="left" w:pos="0"/>
        </w:tabs>
        <w:autoSpaceDE w:val="0"/>
        <w:autoSpaceDN w:val="0"/>
        <w:adjustRightInd w:val="0"/>
        <w:spacing w:after="0" w:line="360" w:lineRule="auto"/>
        <w:jc w:val="both"/>
        <w:rPr>
          <w:rFonts w:ascii="Arial" w:hAnsi="Arial" w:cs="Arial"/>
          <w:bCs/>
          <w:sz w:val="24"/>
          <w:szCs w:val="24"/>
        </w:rPr>
      </w:pPr>
    </w:p>
    <w:p w:rsidR="00F93AC1" w:rsidRPr="00526F37" w:rsidRDefault="00F93AC1" w:rsidP="00700BE8">
      <w:pPr>
        <w:tabs>
          <w:tab w:val="left" w:pos="0"/>
        </w:tabs>
        <w:autoSpaceDE w:val="0"/>
        <w:autoSpaceDN w:val="0"/>
        <w:adjustRightInd w:val="0"/>
        <w:spacing w:after="0" w:line="360" w:lineRule="auto"/>
        <w:jc w:val="both"/>
        <w:rPr>
          <w:rFonts w:ascii="Arial" w:hAnsi="Arial" w:cs="Arial"/>
          <w:bCs/>
          <w:sz w:val="24"/>
          <w:szCs w:val="24"/>
        </w:rPr>
      </w:pPr>
      <w:r w:rsidRPr="00526F37">
        <w:rPr>
          <w:rFonts w:ascii="Arial" w:hAnsi="Arial" w:cs="Arial"/>
          <w:bCs/>
          <w:sz w:val="24"/>
          <w:szCs w:val="24"/>
        </w:rPr>
        <w:t>(f)</w:t>
      </w:r>
      <w:r w:rsidRPr="00526F37">
        <w:rPr>
          <w:rFonts w:ascii="Arial" w:hAnsi="Arial" w:cs="Arial"/>
          <w:bCs/>
          <w:sz w:val="24"/>
          <w:szCs w:val="24"/>
        </w:rPr>
        <w:tab/>
      </w:r>
      <w:r w:rsidR="006715D6">
        <w:rPr>
          <w:rFonts w:ascii="Arial" w:hAnsi="Arial" w:cs="Arial"/>
          <w:bCs/>
          <w:sz w:val="24"/>
          <w:szCs w:val="24"/>
        </w:rPr>
        <w:t xml:space="preserve">States that </w:t>
      </w:r>
      <w:r w:rsidRPr="00526F37">
        <w:rPr>
          <w:rFonts w:ascii="Arial" w:hAnsi="Arial" w:cs="Arial"/>
          <w:bCs/>
          <w:sz w:val="24"/>
          <w:szCs w:val="24"/>
        </w:rPr>
        <w:t>customary law applicable in that community in respect of such designation</w:t>
      </w:r>
      <w:r w:rsidR="006715D6">
        <w:rPr>
          <w:rFonts w:ascii="Arial" w:hAnsi="Arial" w:cs="Arial"/>
          <w:bCs/>
          <w:sz w:val="24"/>
          <w:szCs w:val="24"/>
        </w:rPr>
        <w:t xml:space="preserve"> is that succession is through paternity line.</w:t>
      </w:r>
    </w:p>
    <w:p w:rsidR="00F93AC1" w:rsidRDefault="00F93AC1" w:rsidP="00700BE8">
      <w:pPr>
        <w:tabs>
          <w:tab w:val="left" w:pos="0"/>
        </w:tabs>
        <w:autoSpaceDE w:val="0"/>
        <w:autoSpaceDN w:val="0"/>
        <w:adjustRightInd w:val="0"/>
        <w:spacing w:after="0" w:line="360" w:lineRule="auto"/>
        <w:jc w:val="both"/>
        <w:rPr>
          <w:rFonts w:ascii="Arial" w:hAnsi="Arial" w:cs="Arial"/>
          <w:bCs/>
          <w:sz w:val="24"/>
          <w:szCs w:val="24"/>
        </w:rPr>
      </w:pPr>
    </w:p>
    <w:p w:rsidR="00BD5A74" w:rsidRDefault="00F93AC1" w:rsidP="00F93AC1">
      <w:pPr>
        <w:spacing w:after="0" w:line="360" w:lineRule="auto"/>
        <w:jc w:val="both"/>
        <w:rPr>
          <w:rFonts w:ascii="Arial" w:hAnsi="Arial" w:cs="Arial"/>
          <w:sz w:val="24"/>
          <w:szCs w:val="24"/>
        </w:rPr>
      </w:pPr>
      <w:r>
        <w:rPr>
          <w:rFonts w:ascii="Arial" w:hAnsi="Arial" w:cs="Arial"/>
          <w:bCs/>
          <w:sz w:val="24"/>
          <w:szCs w:val="24"/>
        </w:rPr>
        <w:t>(g)</w:t>
      </w:r>
      <w:r>
        <w:rPr>
          <w:rFonts w:ascii="Arial" w:hAnsi="Arial" w:cs="Arial"/>
          <w:bCs/>
          <w:sz w:val="24"/>
          <w:szCs w:val="24"/>
        </w:rPr>
        <w:tab/>
      </w:r>
      <w:proofErr w:type="gramStart"/>
      <w:r w:rsidRPr="0057614F">
        <w:rPr>
          <w:rFonts w:ascii="Arial" w:hAnsi="Arial" w:cs="Arial"/>
          <w:bCs/>
          <w:sz w:val="24"/>
          <w:szCs w:val="24"/>
        </w:rPr>
        <w:t>such</w:t>
      </w:r>
      <w:proofErr w:type="gramEnd"/>
      <w:r w:rsidRPr="0057614F">
        <w:rPr>
          <w:rFonts w:ascii="Arial" w:hAnsi="Arial" w:cs="Arial"/>
          <w:bCs/>
          <w:sz w:val="24"/>
          <w:szCs w:val="24"/>
        </w:rPr>
        <w:t xml:space="preserve"> other information as may be prescribed or the Minister may require</w:t>
      </w:r>
    </w:p>
    <w:p w:rsidR="00E7748B" w:rsidRPr="00E7748B" w:rsidRDefault="00E7748B" w:rsidP="00BD5A74">
      <w:pPr>
        <w:autoSpaceDE w:val="0"/>
        <w:autoSpaceDN w:val="0"/>
        <w:adjustRightInd w:val="0"/>
        <w:spacing w:after="0" w:line="360" w:lineRule="auto"/>
        <w:jc w:val="both"/>
        <w:rPr>
          <w:rFonts w:ascii="Arial" w:hAnsi="Arial" w:cs="Arial"/>
          <w:bCs/>
          <w:sz w:val="24"/>
          <w:szCs w:val="24"/>
        </w:rPr>
      </w:pPr>
    </w:p>
    <w:p w:rsidR="00B27722" w:rsidRDefault="00134E7D" w:rsidP="00E7748B">
      <w:pPr>
        <w:spacing w:after="0" w:line="360" w:lineRule="auto"/>
        <w:jc w:val="both"/>
        <w:rPr>
          <w:rFonts w:ascii="Arial" w:hAnsi="Arial" w:cs="Arial"/>
          <w:sz w:val="24"/>
          <w:szCs w:val="24"/>
        </w:rPr>
      </w:pPr>
      <w:r>
        <w:rPr>
          <w:rFonts w:ascii="Arial" w:hAnsi="Arial" w:cs="Arial"/>
          <w:bCs/>
          <w:sz w:val="24"/>
          <w:szCs w:val="24"/>
        </w:rPr>
        <w:t>[41</w:t>
      </w:r>
      <w:r w:rsidR="00E7748B" w:rsidRPr="00E7748B">
        <w:rPr>
          <w:rFonts w:ascii="Arial" w:hAnsi="Arial" w:cs="Arial"/>
          <w:bCs/>
          <w:sz w:val="24"/>
          <w:szCs w:val="24"/>
        </w:rPr>
        <w:t>]</w:t>
      </w:r>
      <w:r w:rsidR="00E7748B" w:rsidRPr="00E7748B">
        <w:rPr>
          <w:rFonts w:ascii="Arial" w:hAnsi="Arial" w:cs="Arial"/>
          <w:bCs/>
          <w:sz w:val="24"/>
          <w:szCs w:val="24"/>
        </w:rPr>
        <w:tab/>
        <w:t xml:space="preserve">The difficulty that I have in accepting the Minister’s contention that the </w:t>
      </w:r>
      <w:r w:rsidR="00037319">
        <w:rPr>
          <w:rFonts w:ascii="Arial" w:hAnsi="Arial" w:cs="Arial"/>
          <w:bCs/>
          <w:sz w:val="24"/>
          <w:szCs w:val="24"/>
        </w:rPr>
        <w:t xml:space="preserve">fourth </w:t>
      </w:r>
      <w:r w:rsidR="000D485F">
        <w:rPr>
          <w:rFonts w:ascii="Arial" w:hAnsi="Arial" w:cs="Arial"/>
          <w:bCs/>
          <w:sz w:val="24"/>
          <w:szCs w:val="24"/>
        </w:rPr>
        <w:t xml:space="preserve">respondent’s </w:t>
      </w:r>
      <w:r w:rsidR="000D485F" w:rsidRPr="00E7748B">
        <w:rPr>
          <w:rFonts w:ascii="Arial" w:hAnsi="Arial" w:cs="Arial"/>
          <w:bCs/>
          <w:sz w:val="24"/>
          <w:szCs w:val="24"/>
        </w:rPr>
        <w:t>application</w:t>
      </w:r>
      <w:r w:rsidR="00E7748B" w:rsidRPr="00E7748B">
        <w:rPr>
          <w:rFonts w:ascii="Arial" w:hAnsi="Arial" w:cs="Arial"/>
          <w:bCs/>
          <w:sz w:val="24"/>
          <w:szCs w:val="24"/>
        </w:rPr>
        <w:t xml:space="preserve"> met the requirements of the Act is this.  </w:t>
      </w:r>
      <w:r w:rsidR="00037319">
        <w:rPr>
          <w:rFonts w:ascii="Arial" w:hAnsi="Arial" w:cs="Arial"/>
          <w:bCs/>
          <w:sz w:val="24"/>
          <w:szCs w:val="24"/>
        </w:rPr>
        <w:t xml:space="preserve">Section </w:t>
      </w:r>
      <w:r w:rsidR="00E7748B" w:rsidRPr="00E7748B">
        <w:rPr>
          <w:rFonts w:ascii="Arial" w:hAnsi="Arial" w:cs="Arial"/>
          <w:bCs/>
          <w:sz w:val="24"/>
          <w:szCs w:val="24"/>
        </w:rPr>
        <w:t>5(1) of the Act provides that i</w:t>
      </w:r>
      <w:r w:rsidR="00E7748B" w:rsidRPr="00E7748B">
        <w:rPr>
          <w:rFonts w:ascii="Arial" w:hAnsi="Arial" w:cs="Arial"/>
          <w:sz w:val="24"/>
          <w:szCs w:val="24"/>
        </w:rPr>
        <w:t>f a traditional community intends to designate a chief or head of a traditional community in terms of the Act</w:t>
      </w:r>
      <w:r w:rsidR="00037319">
        <w:rPr>
          <w:rFonts w:ascii="Arial" w:hAnsi="Arial" w:cs="Arial"/>
          <w:sz w:val="24"/>
          <w:szCs w:val="24"/>
        </w:rPr>
        <w:t>,</w:t>
      </w:r>
      <w:r w:rsidR="00E7748B" w:rsidRPr="00E7748B">
        <w:rPr>
          <w:rFonts w:ascii="Arial" w:hAnsi="Arial" w:cs="Arial"/>
          <w:sz w:val="24"/>
          <w:szCs w:val="24"/>
        </w:rPr>
        <w:t xml:space="preserve"> the Chief's Council or the Traditional Council of that community, if there is no Chief's Council or Traditional Council for that community </w:t>
      </w:r>
      <w:r w:rsidR="00037319">
        <w:rPr>
          <w:rFonts w:ascii="Arial" w:hAnsi="Arial" w:cs="Arial"/>
          <w:sz w:val="24"/>
          <w:szCs w:val="24"/>
        </w:rPr>
        <w:t xml:space="preserve">, </w:t>
      </w:r>
      <w:r w:rsidR="00E7748B" w:rsidRPr="00E7748B">
        <w:rPr>
          <w:rFonts w:ascii="Arial" w:hAnsi="Arial" w:cs="Arial"/>
          <w:sz w:val="24"/>
          <w:szCs w:val="24"/>
        </w:rPr>
        <w:t xml:space="preserve">the members of that community who are </w:t>
      </w:r>
      <w:proofErr w:type="spellStart"/>
      <w:r w:rsidR="00E7748B" w:rsidRPr="00E7748B">
        <w:rPr>
          <w:rFonts w:ascii="Arial" w:hAnsi="Arial" w:cs="Arial"/>
          <w:sz w:val="24"/>
          <w:szCs w:val="24"/>
        </w:rPr>
        <w:t>authorised</w:t>
      </w:r>
      <w:proofErr w:type="spellEnd"/>
      <w:r w:rsidR="00E7748B" w:rsidRPr="00E7748B">
        <w:rPr>
          <w:rFonts w:ascii="Arial" w:hAnsi="Arial" w:cs="Arial"/>
          <w:sz w:val="24"/>
          <w:szCs w:val="24"/>
        </w:rPr>
        <w:t xml:space="preserve"> thereto by the customary law of that </w:t>
      </w:r>
      <w:r w:rsidR="00037319" w:rsidRPr="00E7748B">
        <w:rPr>
          <w:rFonts w:ascii="Arial" w:hAnsi="Arial" w:cs="Arial"/>
          <w:sz w:val="24"/>
          <w:szCs w:val="24"/>
        </w:rPr>
        <w:t>community must</w:t>
      </w:r>
      <w:r w:rsidR="00E7748B" w:rsidRPr="00E7748B">
        <w:rPr>
          <w:rFonts w:ascii="Arial" w:hAnsi="Arial" w:cs="Arial"/>
          <w:sz w:val="24"/>
          <w:szCs w:val="24"/>
        </w:rPr>
        <w:t xml:space="preserve"> apply on the prescribed form to the Minister for approval to </w:t>
      </w:r>
      <w:r w:rsidR="001F6845">
        <w:rPr>
          <w:rFonts w:ascii="Arial" w:hAnsi="Arial" w:cs="Arial"/>
          <w:sz w:val="24"/>
          <w:szCs w:val="24"/>
        </w:rPr>
        <w:t xml:space="preserve">designate a candidate as </w:t>
      </w:r>
      <w:r w:rsidR="001F6845" w:rsidRPr="00E7748B">
        <w:rPr>
          <w:rFonts w:ascii="Arial" w:hAnsi="Arial" w:cs="Arial"/>
          <w:sz w:val="24"/>
          <w:szCs w:val="24"/>
        </w:rPr>
        <w:t>chief or head of a traditional community</w:t>
      </w:r>
      <w:r w:rsidR="001F6845">
        <w:rPr>
          <w:rFonts w:ascii="Arial" w:hAnsi="Arial" w:cs="Arial"/>
          <w:sz w:val="24"/>
          <w:szCs w:val="24"/>
        </w:rPr>
        <w:t xml:space="preserve">. It is common cause that the application was not made by the Chief’s council or Traditional council. There is also no allegation that </w:t>
      </w:r>
      <w:proofErr w:type="spellStart"/>
      <w:r w:rsidR="001F6845">
        <w:rPr>
          <w:rFonts w:ascii="Arial" w:hAnsi="Arial" w:cs="Arial"/>
          <w:sz w:val="24"/>
          <w:szCs w:val="24"/>
        </w:rPr>
        <w:t>Peihamaa</w:t>
      </w:r>
      <w:proofErr w:type="spellEnd"/>
      <w:r w:rsidR="001F6845">
        <w:rPr>
          <w:rFonts w:ascii="Arial" w:hAnsi="Arial" w:cs="Arial"/>
          <w:sz w:val="24"/>
          <w:szCs w:val="24"/>
        </w:rPr>
        <w:t xml:space="preserve"> </w:t>
      </w:r>
      <w:proofErr w:type="spellStart"/>
      <w:r w:rsidR="001F6845">
        <w:rPr>
          <w:rFonts w:ascii="Arial" w:hAnsi="Arial" w:cs="Arial"/>
          <w:sz w:val="24"/>
          <w:szCs w:val="24"/>
        </w:rPr>
        <w:t>Tjindunda</w:t>
      </w:r>
      <w:proofErr w:type="spellEnd"/>
      <w:r w:rsidR="001F6845">
        <w:rPr>
          <w:rFonts w:ascii="Arial" w:hAnsi="Arial" w:cs="Arial"/>
          <w:sz w:val="24"/>
          <w:szCs w:val="24"/>
        </w:rPr>
        <w:t xml:space="preserve"> who submitted the application on behalf of the fourth respondent is </w:t>
      </w:r>
      <w:proofErr w:type="spellStart"/>
      <w:r w:rsidR="001F6845">
        <w:rPr>
          <w:rFonts w:ascii="Arial" w:hAnsi="Arial" w:cs="Arial"/>
          <w:sz w:val="24"/>
          <w:szCs w:val="24"/>
        </w:rPr>
        <w:t>authorised</w:t>
      </w:r>
      <w:proofErr w:type="spellEnd"/>
      <w:r w:rsidR="001F6845">
        <w:rPr>
          <w:rFonts w:ascii="Arial" w:hAnsi="Arial" w:cs="Arial"/>
          <w:sz w:val="24"/>
          <w:szCs w:val="24"/>
        </w:rPr>
        <w:t xml:space="preserve"> by the customary law of the </w:t>
      </w:r>
      <w:proofErr w:type="spellStart"/>
      <w:r w:rsidR="001F6845">
        <w:rPr>
          <w:rFonts w:ascii="Arial" w:hAnsi="Arial" w:cs="Arial"/>
          <w:sz w:val="24"/>
          <w:szCs w:val="24"/>
        </w:rPr>
        <w:t>Ombuku</w:t>
      </w:r>
      <w:proofErr w:type="spellEnd"/>
      <w:r w:rsidR="001F6845">
        <w:rPr>
          <w:rFonts w:ascii="Arial" w:hAnsi="Arial" w:cs="Arial"/>
          <w:sz w:val="24"/>
          <w:szCs w:val="24"/>
        </w:rPr>
        <w:t xml:space="preserve"> traditional community to designate the fourth respondent as Chief or head of the </w:t>
      </w:r>
      <w:proofErr w:type="spellStart"/>
      <w:r w:rsidR="001F6845">
        <w:rPr>
          <w:rFonts w:ascii="Arial" w:hAnsi="Arial" w:cs="Arial"/>
          <w:sz w:val="24"/>
          <w:szCs w:val="24"/>
        </w:rPr>
        <w:t>Ombuku</w:t>
      </w:r>
      <w:proofErr w:type="spellEnd"/>
      <w:r w:rsidR="001F6845">
        <w:rPr>
          <w:rFonts w:ascii="Arial" w:hAnsi="Arial" w:cs="Arial"/>
          <w:sz w:val="24"/>
          <w:szCs w:val="24"/>
        </w:rPr>
        <w:t xml:space="preserve"> traditional community.</w:t>
      </w:r>
    </w:p>
    <w:p w:rsidR="001F6845" w:rsidRDefault="001F6845" w:rsidP="00E7748B">
      <w:pPr>
        <w:spacing w:after="0" w:line="360" w:lineRule="auto"/>
        <w:jc w:val="both"/>
        <w:rPr>
          <w:rFonts w:ascii="Arial" w:hAnsi="Arial" w:cs="Arial"/>
          <w:sz w:val="24"/>
          <w:szCs w:val="24"/>
        </w:rPr>
      </w:pPr>
    </w:p>
    <w:p w:rsidR="002413B3" w:rsidRDefault="001F6845" w:rsidP="00E7748B">
      <w:pPr>
        <w:spacing w:after="0" w:line="360" w:lineRule="auto"/>
        <w:jc w:val="both"/>
        <w:rPr>
          <w:rFonts w:ascii="Arial" w:hAnsi="Arial" w:cs="Arial"/>
          <w:sz w:val="24"/>
          <w:szCs w:val="24"/>
        </w:rPr>
      </w:pPr>
      <w:r>
        <w:rPr>
          <w:rFonts w:ascii="Arial" w:hAnsi="Arial" w:cs="Arial"/>
          <w:sz w:val="24"/>
          <w:szCs w:val="24"/>
        </w:rPr>
        <w:t>[</w:t>
      </w:r>
      <w:r w:rsidR="00134E7D">
        <w:rPr>
          <w:rFonts w:ascii="Arial" w:hAnsi="Arial" w:cs="Arial"/>
          <w:sz w:val="24"/>
          <w:szCs w:val="24"/>
        </w:rPr>
        <w:t>42</w:t>
      </w:r>
      <w:r>
        <w:rPr>
          <w:rFonts w:ascii="Arial" w:hAnsi="Arial" w:cs="Arial"/>
          <w:sz w:val="24"/>
          <w:szCs w:val="24"/>
        </w:rPr>
        <w:t>]</w:t>
      </w:r>
      <w:r>
        <w:rPr>
          <w:rFonts w:ascii="Arial" w:hAnsi="Arial" w:cs="Arial"/>
          <w:sz w:val="24"/>
          <w:szCs w:val="24"/>
        </w:rPr>
        <w:tab/>
        <w:t>The second difficulty that I have is that</w:t>
      </w:r>
      <w:r w:rsidR="002413B3">
        <w:rPr>
          <w:rFonts w:ascii="Arial" w:hAnsi="Arial" w:cs="Arial"/>
          <w:sz w:val="24"/>
          <w:szCs w:val="24"/>
        </w:rPr>
        <w:t xml:space="preserve"> s 4 of the Act requires the designation of a person as chief or head of a given traditional community </w:t>
      </w:r>
      <w:r w:rsidR="00C75C5F">
        <w:rPr>
          <w:rFonts w:ascii="Arial" w:hAnsi="Arial" w:cs="Arial"/>
          <w:sz w:val="24"/>
          <w:szCs w:val="24"/>
        </w:rPr>
        <w:t xml:space="preserve">  to be</w:t>
      </w:r>
      <w:r w:rsidR="002413B3">
        <w:rPr>
          <w:rFonts w:ascii="Arial" w:hAnsi="Arial" w:cs="Arial"/>
          <w:sz w:val="24"/>
          <w:szCs w:val="24"/>
        </w:rPr>
        <w:t xml:space="preserve"> in accordance</w:t>
      </w:r>
      <w:r w:rsidR="00262E94">
        <w:rPr>
          <w:rFonts w:ascii="Arial" w:hAnsi="Arial" w:cs="Arial"/>
          <w:sz w:val="24"/>
          <w:szCs w:val="24"/>
        </w:rPr>
        <w:t xml:space="preserve"> with the</w:t>
      </w:r>
      <w:r w:rsidR="002413B3">
        <w:rPr>
          <w:rFonts w:ascii="Arial" w:hAnsi="Arial" w:cs="Arial"/>
          <w:sz w:val="24"/>
          <w:szCs w:val="24"/>
        </w:rPr>
        <w:t xml:space="preserve"> customary laws of that given traditional community. The application submitted on behalf of the fourth respondent simply states that </w:t>
      </w:r>
      <w:r w:rsidR="00262E94">
        <w:rPr>
          <w:rFonts w:ascii="Arial" w:hAnsi="Arial" w:cs="Arial"/>
          <w:sz w:val="24"/>
          <w:szCs w:val="24"/>
        </w:rPr>
        <w:t>‘</w:t>
      </w:r>
      <w:r w:rsidR="00262E94" w:rsidRPr="00262E94">
        <w:rPr>
          <w:rFonts w:ascii="Arial" w:hAnsi="Arial" w:cs="Arial"/>
          <w:i/>
          <w:sz w:val="24"/>
          <w:szCs w:val="24"/>
        </w:rPr>
        <w:t>succession is</w:t>
      </w:r>
      <w:r w:rsidR="002413B3" w:rsidRPr="00262E94">
        <w:rPr>
          <w:rFonts w:ascii="Arial" w:hAnsi="Arial" w:cs="Arial"/>
          <w:i/>
          <w:sz w:val="24"/>
          <w:szCs w:val="24"/>
        </w:rPr>
        <w:t xml:space="preserve"> through paternity line</w:t>
      </w:r>
      <w:r w:rsidR="00262E94" w:rsidRPr="00262E94">
        <w:rPr>
          <w:rFonts w:ascii="Arial" w:hAnsi="Arial" w:cs="Arial"/>
          <w:i/>
          <w:sz w:val="24"/>
          <w:szCs w:val="24"/>
        </w:rPr>
        <w:t>’</w:t>
      </w:r>
      <w:r w:rsidR="002413B3">
        <w:rPr>
          <w:rFonts w:ascii="Arial" w:hAnsi="Arial" w:cs="Arial"/>
          <w:sz w:val="24"/>
          <w:szCs w:val="24"/>
        </w:rPr>
        <w:t>. What that means remains a misery to me. Objectively viewed the Minister could not on the information that ‘</w:t>
      </w:r>
      <w:r w:rsidR="002413B3" w:rsidRPr="002413B3">
        <w:rPr>
          <w:rFonts w:ascii="Arial" w:hAnsi="Arial" w:cs="Arial"/>
          <w:i/>
          <w:sz w:val="24"/>
          <w:szCs w:val="24"/>
        </w:rPr>
        <w:t>succession is through the paternity line’</w:t>
      </w:r>
      <w:r w:rsidR="002413B3">
        <w:rPr>
          <w:rFonts w:ascii="Arial" w:hAnsi="Arial" w:cs="Arial"/>
          <w:sz w:val="24"/>
          <w:szCs w:val="24"/>
        </w:rPr>
        <w:t xml:space="preserve"> be satisfied that the designation of the fourth respondent was in accordance with the customary laws of the </w:t>
      </w:r>
      <w:proofErr w:type="spellStart"/>
      <w:r w:rsidR="002413B3">
        <w:rPr>
          <w:rFonts w:ascii="Arial" w:hAnsi="Arial" w:cs="Arial"/>
          <w:sz w:val="24"/>
          <w:szCs w:val="24"/>
        </w:rPr>
        <w:t>Ombuku</w:t>
      </w:r>
      <w:proofErr w:type="spellEnd"/>
      <w:r w:rsidR="002413B3">
        <w:rPr>
          <w:rFonts w:ascii="Arial" w:hAnsi="Arial" w:cs="Arial"/>
          <w:sz w:val="24"/>
          <w:szCs w:val="24"/>
        </w:rPr>
        <w:t xml:space="preserve"> traditional community.</w:t>
      </w:r>
    </w:p>
    <w:p w:rsidR="002413B3" w:rsidRDefault="002413B3" w:rsidP="00E7748B">
      <w:pPr>
        <w:spacing w:after="0" w:line="360" w:lineRule="auto"/>
        <w:jc w:val="both"/>
        <w:rPr>
          <w:rFonts w:ascii="Arial" w:hAnsi="Arial" w:cs="Arial"/>
          <w:sz w:val="24"/>
          <w:szCs w:val="24"/>
        </w:rPr>
      </w:pPr>
    </w:p>
    <w:p w:rsidR="00262E94" w:rsidRDefault="002413B3" w:rsidP="00262E94">
      <w:pPr>
        <w:spacing w:after="0" w:line="360" w:lineRule="auto"/>
        <w:jc w:val="both"/>
        <w:rPr>
          <w:rFonts w:ascii="Arial" w:hAnsi="Arial" w:cs="Arial"/>
          <w:sz w:val="24"/>
          <w:szCs w:val="24"/>
        </w:rPr>
      </w:pPr>
      <w:r>
        <w:rPr>
          <w:rFonts w:ascii="Arial" w:hAnsi="Arial" w:cs="Arial"/>
          <w:sz w:val="24"/>
          <w:szCs w:val="24"/>
        </w:rPr>
        <w:t>[</w:t>
      </w:r>
      <w:r w:rsidR="00134E7D">
        <w:rPr>
          <w:rFonts w:ascii="Arial" w:hAnsi="Arial" w:cs="Arial"/>
          <w:sz w:val="24"/>
          <w:szCs w:val="24"/>
        </w:rPr>
        <w:t>43</w:t>
      </w:r>
      <w:r>
        <w:rPr>
          <w:rFonts w:ascii="Arial" w:hAnsi="Arial" w:cs="Arial"/>
          <w:sz w:val="24"/>
          <w:szCs w:val="24"/>
        </w:rPr>
        <w:t>]</w:t>
      </w:r>
      <w:r>
        <w:rPr>
          <w:rFonts w:ascii="Arial" w:hAnsi="Arial" w:cs="Arial"/>
          <w:sz w:val="24"/>
          <w:szCs w:val="24"/>
        </w:rPr>
        <w:tab/>
      </w:r>
      <w:r w:rsidR="00FE5AEF">
        <w:rPr>
          <w:rFonts w:ascii="Arial" w:hAnsi="Arial" w:cs="Arial"/>
          <w:sz w:val="24"/>
          <w:szCs w:val="24"/>
        </w:rPr>
        <w:t>The Minister in her answering affidavit</w:t>
      </w:r>
      <w:r w:rsidR="00262E94">
        <w:rPr>
          <w:rFonts w:ascii="Arial" w:hAnsi="Arial" w:cs="Arial"/>
          <w:sz w:val="24"/>
          <w:szCs w:val="24"/>
        </w:rPr>
        <w:t xml:space="preserve"> argues that she is not authorized in terms of the law to consider an </w:t>
      </w:r>
      <w:r w:rsidR="00C75C5F">
        <w:rPr>
          <w:rFonts w:ascii="Arial" w:hAnsi="Arial" w:cs="Arial"/>
          <w:sz w:val="24"/>
          <w:szCs w:val="24"/>
        </w:rPr>
        <w:t xml:space="preserve"> </w:t>
      </w:r>
      <w:r w:rsidR="00262E94">
        <w:rPr>
          <w:rFonts w:ascii="Arial" w:hAnsi="Arial" w:cs="Arial"/>
          <w:sz w:val="24"/>
          <w:szCs w:val="24"/>
        </w:rPr>
        <w:t xml:space="preserve">application for designation when there is already a sitting Chief and where no notice of removal of such sitting Chief has been made to her office. I do not see significance of this argument by the Minister for the simple reason that on the evidence placed before me the application seeking the designation of the applicant was submitted to the Minister already in May 2015 and the decision to </w:t>
      </w:r>
      <w:proofErr w:type="spellStart"/>
      <w:r w:rsidR="00262E94">
        <w:rPr>
          <w:rFonts w:ascii="Arial" w:hAnsi="Arial" w:cs="Arial"/>
          <w:sz w:val="24"/>
          <w:szCs w:val="24"/>
        </w:rPr>
        <w:t>rec</w:t>
      </w:r>
      <w:r w:rsidR="00FE5AEF">
        <w:rPr>
          <w:rFonts w:ascii="Arial" w:hAnsi="Arial" w:cs="Arial"/>
          <w:sz w:val="24"/>
          <w:szCs w:val="24"/>
        </w:rPr>
        <w:t>ognise</w:t>
      </w:r>
      <w:proofErr w:type="spellEnd"/>
      <w:r w:rsidR="00FE5AEF">
        <w:rPr>
          <w:rFonts w:ascii="Arial" w:hAnsi="Arial" w:cs="Arial"/>
          <w:sz w:val="24"/>
          <w:szCs w:val="24"/>
        </w:rPr>
        <w:t xml:space="preserve"> the fourth respondent was only taken in April 2016 and his designation </w:t>
      </w:r>
      <w:proofErr w:type="spellStart"/>
      <w:r w:rsidR="00FE5AEF" w:rsidRPr="00700BE8">
        <w:rPr>
          <w:rFonts w:ascii="Arial" w:hAnsi="Arial" w:cs="Arial"/>
          <w:sz w:val="24"/>
          <w:szCs w:val="24"/>
        </w:rPr>
        <w:t>gazette</w:t>
      </w:r>
      <w:r w:rsidR="00C75C5F" w:rsidRPr="00700BE8">
        <w:rPr>
          <w:rFonts w:ascii="Arial" w:hAnsi="Arial" w:cs="Arial"/>
          <w:sz w:val="24"/>
          <w:szCs w:val="24"/>
        </w:rPr>
        <w:t>d</w:t>
      </w:r>
      <w:proofErr w:type="spellEnd"/>
      <w:r w:rsidR="00FE5AEF" w:rsidRPr="000D485F">
        <w:rPr>
          <w:rFonts w:ascii="Arial" w:hAnsi="Arial" w:cs="Arial"/>
          <w:i/>
          <w:sz w:val="24"/>
          <w:szCs w:val="24"/>
        </w:rPr>
        <w:t xml:space="preserve"> </w:t>
      </w:r>
      <w:r w:rsidR="00FE5AEF">
        <w:rPr>
          <w:rFonts w:ascii="Arial" w:hAnsi="Arial" w:cs="Arial"/>
          <w:sz w:val="24"/>
          <w:szCs w:val="24"/>
        </w:rPr>
        <w:t xml:space="preserve">in June 2016. It </w:t>
      </w:r>
      <w:r w:rsidR="00FE5AEF">
        <w:rPr>
          <w:rFonts w:ascii="Arial" w:hAnsi="Arial" w:cs="Arial"/>
          <w:sz w:val="24"/>
          <w:szCs w:val="24"/>
        </w:rPr>
        <w:lastRenderedPageBreak/>
        <w:t>thus follows that at the time when the Minister received the applicant’s application for designation there was no ‘siting Chief’.</w:t>
      </w:r>
      <w:r w:rsidR="00262E94">
        <w:rPr>
          <w:rFonts w:ascii="Arial" w:hAnsi="Arial" w:cs="Arial"/>
          <w:sz w:val="24"/>
          <w:szCs w:val="24"/>
        </w:rPr>
        <w:t xml:space="preserve"> </w:t>
      </w:r>
    </w:p>
    <w:p w:rsidR="00700BE8" w:rsidRDefault="00700BE8" w:rsidP="00262E94">
      <w:pPr>
        <w:spacing w:after="0" w:line="360" w:lineRule="auto"/>
        <w:jc w:val="both"/>
        <w:rPr>
          <w:rFonts w:ascii="Arial" w:hAnsi="Arial" w:cs="Arial"/>
          <w:sz w:val="24"/>
          <w:szCs w:val="24"/>
        </w:rPr>
      </w:pPr>
    </w:p>
    <w:p w:rsidR="00262E94" w:rsidRDefault="00FE5AEF" w:rsidP="00E3007F">
      <w:pPr>
        <w:tabs>
          <w:tab w:val="left" w:pos="720"/>
        </w:tabs>
        <w:spacing w:after="0" w:line="360" w:lineRule="auto"/>
        <w:jc w:val="both"/>
        <w:rPr>
          <w:rFonts w:ascii="Arial" w:hAnsi="Arial" w:cs="Arial"/>
          <w:sz w:val="24"/>
          <w:szCs w:val="24"/>
        </w:rPr>
      </w:pPr>
      <w:r>
        <w:rPr>
          <w:rFonts w:ascii="Arial" w:hAnsi="Arial" w:cs="Arial"/>
          <w:sz w:val="24"/>
          <w:szCs w:val="24"/>
        </w:rPr>
        <w:t>[44]</w:t>
      </w:r>
      <w:r w:rsidR="00262E94">
        <w:rPr>
          <w:rFonts w:ascii="Arial" w:hAnsi="Arial" w:cs="Arial"/>
          <w:sz w:val="24"/>
          <w:szCs w:val="24"/>
        </w:rPr>
        <w:t>.</w:t>
      </w:r>
      <w:r w:rsidR="00262E94">
        <w:rPr>
          <w:rFonts w:ascii="Arial" w:hAnsi="Arial" w:cs="Arial"/>
          <w:sz w:val="24"/>
          <w:szCs w:val="24"/>
        </w:rPr>
        <w:tab/>
      </w:r>
      <w:r>
        <w:rPr>
          <w:rFonts w:ascii="Arial" w:hAnsi="Arial" w:cs="Arial"/>
          <w:sz w:val="24"/>
          <w:szCs w:val="24"/>
        </w:rPr>
        <w:t xml:space="preserve">The Minister in her answering affidavit </w:t>
      </w:r>
      <w:r w:rsidR="00262E94">
        <w:rPr>
          <w:rFonts w:ascii="Arial" w:hAnsi="Arial" w:cs="Arial"/>
          <w:sz w:val="24"/>
          <w:szCs w:val="24"/>
        </w:rPr>
        <w:t xml:space="preserve">further </w:t>
      </w:r>
      <w:r>
        <w:rPr>
          <w:rFonts w:ascii="Arial" w:hAnsi="Arial" w:cs="Arial"/>
          <w:sz w:val="24"/>
          <w:szCs w:val="24"/>
        </w:rPr>
        <w:t xml:space="preserve">contends that </w:t>
      </w:r>
      <w:r w:rsidR="00262E94">
        <w:rPr>
          <w:rFonts w:ascii="Arial" w:hAnsi="Arial" w:cs="Arial"/>
          <w:sz w:val="24"/>
          <w:szCs w:val="24"/>
        </w:rPr>
        <w:t xml:space="preserve">in making </w:t>
      </w:r>
      <w:r>
        <w:rPr>
          <w:rFonts w:ascii="Arial" w:hAnsi="Arial" w:cs="Arial"/>
          <w:sz w:val="24"/>
          <w:szCs w:val="24"/>
        </w:rPr>
        <w:t>her</w:t>
      </w:r>
      <w:r w:rsidR="00262E94">
        <w:rPr>
          <w:rFonts w:ascii="Arial" w:hAnsi="Arial" w:cs="Arial"/>
          <w:sz w:val="24"/>
          <w:szCs w:val="24"/>
        </w:rPr>
        <w:t xml:space="preserve"> decision, </w:t>
      </w:r>
      <w:r>
        <w:rPr>
          <w:rFonts w:ascii="Arial" w:hAnsi="Arial" w:cs="Arial"/>
          <w:sz w:val="24"/>
          <w:szCs w:val="24"/>
        </w:rPr>
        <w:t xml:space="preserve">she gave </w:t>
      </w:r>
      <w:r w:rsidR="00262E94">
        <w:rPr>
          <w:rFonts w:ascii="Arial" w:hAnsi="Arial" w:cs="Arial"/>
          <w:sz w:val="24"/>
          <w:szCs w:val="24"/>
        </w:rPr>
        <w:t xml:space="preserve">due consideration </w:t>
      </w:r>
      <w:r>
        <w:rPr>
          <w:rFonts w:ascii="Arial" w:hAnsi="Arial" w:cs="Arial"/>
          <w:sz w:val="24"/>
          <w:szCs w:val="24"/>
        </w:rPr>
        <w:t xml:space="preserve">and took into account </w:t>
      </w:r>
      <w:r w:rsidR="00262E94">
        <w:rPr>
          <w:rFonts w:ascii="Arial" w:hAnsi="Arial" w:cs="Arial"/>
          <w:sz w:val="24"/>
          <w:szCs w:val="24"/>
        </w:rPr>
        <w:t xml:space="preserve">the </w:t>
      </w:r>
      <w:r>
        <w:rPr>
          <w:rFonts w:ascii="Arial" w:hAnsi="Arial" w:cs="Arial"/>
          <w:sz w:val="24"/>
          <w:szCs w:val="24"/>
        </w:rPr>
        <w:t>c</w:t>
      </w:r>
      <w:r w:rsidR="00262E94">
        <w:rPr>
          <w:rFonts w:ascii="Arial" w:hAnsi="Arial" w:cs="Arial"/>
          <w:sz w:val="24"/>
          <w:szCs w:val="24"/>
        </w:rPr>
        <w:t xml:space="preserve">ustomary laws and norms that regulate the succession of leadership in the </w:t>
      </w:r>
      <w:proofErr w:type="spellStart"/>
      <w:r w:rsidR="00262E94">
        <w:rPr>
          <w:rFonts w:ascii="Arial" w:hAnsi="Arial" w:cs="Arial"/>
          <w:sz w:val="24"/>
          <w:szCs w:val="24"/>
        </w:rPr>
        <w:t>Ombuku</w:t>
      </w:r>
      <w:proofErr w:type="spellEnd"/>
      <w:r w:rsidR="00262E94">
        <w:rPr>
          <w:rFonts w:ascii="Arial" w:hAnsi="Arial" w:cs="Arial"/>
          <w:sz w:val="24"/>
          <w:szCs w:val="24"/>
        </w:rPr>
        <w:t xml:space="preserve"> community</w:t>
      </w:r>
      <w:r>
        <w:rPr>
          <w:rFonts w:ascii="Arial" w:hAnsi="Arial" w:cs="Arial"/>
          <w:sz w:val="24"/>
          <w:szCs w:val="24"/>
        </w:rPr>
        <w:t xml:space="preserve">. In support of that contention the Minister referred </w:t>
      </w:r>
      <w:r w:rsidR="00E3007F">
        <w:rPr>
          <w:rFonts w:ascii="Arial" w:hAnsi="Arial" w:cs="Arial"/>
          <w:sz w:val="24"/>
          <w:szCs w:val="24"/>
        </w:rPr>
        <w:t>me to</w:t>
      </w:r>
      <w:r>
        <w:rPr>
          <w:rFonts w:ascii="Arial" w:hAnsi="Arial" w:cs="Arial"/>
          <w:sz w:val="24"/>
          <w:szCs w:val="24"/>
        </w:rPr>
        <w:t xml:space="preserve"> a report of a</w:t>
      </w:r>
      <w:r w:rsidR="00E3007F">
        <w:rPr>
          <w:rFonts w:ascii="Arial" w:hAnsi="Arial" w:cs="Arial"/>
          <w:sz w:val="24"/>
          <w:szCs w:val="24"/>
        </w:rPr>
        <w:t xml:space="preserve"> Ministerial Investigation Committee she established during March 2015.</w:t>
      </w:r>
      <w:r w:rsidR="00262E94">
        <w:rPr>
          <w:rFonts w:ascii="Arial" w:hAnsi="Arial" w:cs="Arial"/>
          <w:sz w:val="24"/>
          <w:szCs w:val="24"/>
        </w:rPr>
        <w:t xml:space="preserve"> </w:t>
      </w:r>
    </w:p>
    <w:p w:rsidR="00E3007F" w:rsidRDefault="00E3007F" w:rsidP="00E3007F">
      <w:pPr>
        <w:tabs>
          <w:tab w:val="left" w:pos="720"/>
        </w:tabs>
        <w:spacing w:after="0" w:line="360" w:lineRule="auto"/>
        <w:jc w:val="both"/>
        <w:rPr>
          <w:rFonts w:ascii="Arial" w:hAnsi="Arial" w:cs="Arial"/>
          <w:sz w:val="24"/>
          <w:szCs w:val="24"/>
        </w:rPr>
      </w:pPr>
    </w:p>
    <w:p w:rsidR="00E3007F" w:rsidRDefault="00E3007F" w:rsidP="00E3007F">
      <w:pPr>
        <w:tabs>
          <w:tab w:val="left" w:pos="720"/>
        </w:tabs>
        <w:spacing w:after="0" w:line="360" w:lineRule="auto"/>
        <w:jc w:val="both"/>
        <w:rPr>
          <w:rFonts w:ascii="Arial" w:hAnsi="Arial" w:cs="Arial"/>
          <w:sz w:val="24"/>
          <w:szCs w:val="24"/>
        </w:rPr>
      </w:pPr>
      <w:r>
        <w:rPr>
          <w:rFonts w:ascii="Arial" w:hAnsi="Arial" w:cs="Arial"/>
          <w:sz w:val="24"/>
          <w:szCs w:val="24"/>
        </w:rPr>
        <w:t>[45]</w:t>
      </w:r>
      <w:r>
        <w:rPr>
          <w:rFonts w:ascii="Arial" w:hAnsi="Arial" w:cs="Arial"/>
          <w:sz w:val="24"/>
          <w:szCs w:val="24"/>
        </w:rPr>
        <w:tab/>
        <w:t xml:space="preserve">The Ministerial investigation committee in its report on the </w:t>
      </w:r>
      <w:proofErr w:type="spellStart"/>
      <w:r>
        <w:rPr>
          <w:rFonts w:ascii="Arial" w:hAnsi="Arial" w:cs="Arial"/>
          <w:sz w:val="24"/>
          <w:szCs w:val="24"/>
        </w:rPr>
        <w:t>Ombuku</w:t>
      </w:r>
      <w:proofErr w:type="spellEnd"/>
      <w:r>
        <w:rPr>
          <w:rFonts w:ascii="Arial" w:hAnsi="Arial" w:cs="Arial"/>
          <w:sz w:val="24"/>
          <w:szCs w:val="24"/>
        </w:rPr>
        <w:t xml:space="preserve"> traditional authority </w:t>
      </w:r>
      <w:r w:rsidR="00564EDB">
        <w:rPr>
          <w:rFonts w:ascii="Arial" w:hAnsi="Arial" w:cs="Arial"/>
          <w:sz w:val="24"/>
          <w:szCs w:val="24"/>
        </w:rPr>
        <w:t>customary law reported as follows:</w:t>
      </w:r>
    </w:p>
    <w:p w:rsidR="00700BE8" w:rsidRDefault="00700BE8" w:rsidP="00700BE8">
      <w:pPr>
        <w:tabs>
          <w:tab w:val="left" w:pos="720"/>
        </w:tabs>
        <w:spacing w:after="0" w:line="360" w:lineRule="auto"/>
        <w:jc w:val="both"/>
        <w:rPr>
          <w:rFonts w:ascii="Arial" w:hAnsi="Arial" w:cs="Arial"/>
          <w:sz w:val="24"/>
          <w:szCs w:val="24"/>
        </w:rPr>
      </w:pPr>
    </w:p>
    <w:p w:rsidR="00564EDB" w:rsidRDefault="00564EDB" w:rsidP="00700BE8">
      <w:pPr>
        <w:tabs>
          <w:tab w:val="left" w:pos="720"/>
        </w:tabs>
        <w:spacing w:after="0" w:line="360" w:lineRule="auto"/>
        <w:jc w:val="both"/>
        <w:rPr>
          <w:rFonts w:ascii="Arial" w:hAnsi="Arial" w:cs="Arial"/>
          <w:b/>
        </w:rPr>
      </w:pPr>
      <w:r w:rsidRPr="00564EDB">
        <w:rPr>
          <w:rFonts w:ascii="Arial" w:hAnsi="Arial" w:cs="Arial"/>
          <w:b/>
        </w:rPr>
        <w:t>‘3.3</w:t>
      </w:r>
      <w:r w:rsidRPr="00564EDB">
        <w:rPr>
          <w:rFonts w:ascii="Arial" w:hAnsi="Arial" w:cs="Arial"/>
          <w:b/>
        </w:rPr>
        <w:tab/>
        <w:t>Standing Customary law</w:t>
      </w:r>
    </w:p>
    <w:p w:rsidR="00700BE8" w:rsidRDefault="00700BE8" w:rsidP="00700BE8">
      <w:pPr>
        <w:tabs>
          <w:tab w:val="left" w:pos="720"/>
        </w:tabs>
        <w:spacing w:after="0" w:line="360" w:lineRule="auto"/>
        <w:jc w:val="both"/>
        <w:rPr>
          <w:rFonts w:ascii="Arial" w:hAnsi="Arial" w:cs="Arial"/>
          <w:b/>
        </w:rPr>
      </w:pPr>
    </w:p>
    <w:p w:rsidR="00564EDB" w:rsidRDefault="00564EDB" w:rsidP="00700BE8">
      <w:pPr>
        <w:tabs>
          <w:tab w:val="left" w:pos="720"/>
        </w:tabs>
        <w:spacing w:after="0" w:line="360" w:lineRule="auto"/>
        <w:jc w:val="both"/>
        <w:rPr>
          <w:rFonts w:ascii="Arial" w:hAnsi="Arial" w:cs="Arial"/>
        </w:rPr>
      </w:pPr>
      <w:r>
        <w:rPr>
          <w:rFonts w:ascii="Arial" w:hAnsi="Arial" w:cs="Arial"/>
        </w:rPr>
        <w:t xml:space="preserve">The members related that their reason to support </w:t>
      </w:r>
      <w:proofErr w:type="spellStart"/>
      <w:r>
        <w:rPr>
          <w:rFonts w:ascii="Arial" w:hAnsi="Arial" w:cs="Arial"/>
        </w:rPr>
        <w:t>Kapika’s</w:t>
      </w:r>
      <w:proofErr w:type="spellEnd"/>
      <w:r>
        <w:rPr>
          <w:rFonts w:ascii="Arial" w:hAnsi="Arial" w:cs="Arial"/>
        </w:rPr>
        <w:t xml:space="preserve"> chieftaincy is because he is born out of the </w:t>
      </w:r>
      <w:proofErr w:type="spellStart"/>
      <w:r>
        <w:rPr>
          <w:rFonts w:ascii="Arial" w:hAnsi="Arial" w:cs="Arial"/>
        </w:rPr>
        <w:t>Kapika</w:t>
      </w:r>
      <w:proofErr w:type="spellEnd"/>
      <w:r>
        <w:rPr>
          <w:rFonts w:ascii="Arial" w:hAnsi="Arial" w:cs="Arial"/>
        </w:rPr>
        <w:t xml:space="preserve"> Royal family and his forefathers were Chiefs (</w:t>
      </w:r>
      <w:proofErr w:type="spellStart"/>
      <w:r>
        <w:rPr>
          <w:rFonts w:ascii="Arial" w:hAnsi="Arial" w:cs="Arial"/>
        </w:rPr>
        <w:t>ozombara</w:t>
      </w:r>
      <w:proofErr w:type="spellEnd"/>
      <w:r>
        <w:rPr>
          <w:rFonts w:ascii="Arial" w:hAnsi="Arial" w:cs="Arial"/>
        </w:rPr>
        <w:t>). It was uttered that leadership in terms of their customary law</w:t>
      </w:r>
      <w:r w:rsidR="00492066">
        <w:rPr>
          <w:rFonts w:ascii="Arial" w:hAnsi="Arial" w:cs="Arial"/>
        </w:rPr>
        <w:t xml:space="preserve"> is hereditary and the chieftainship succession follows the paternal line. It was further asserted that they strictly follow their customary norms and values when it comes to succession as they are afraid to be cursed by </w:t>
      </w:r>
      <w:proofErr w:type="spellStart"/>
      <w:r w:rsidR="00492066">
        <w:rPr>
          <w:rFonts w:ascii="Arial" w:hAnsi="Arial" w:cs="Arial"/>
        </w:rPr>
        <w:t>heir</w:t>
      </w:r>
      <w:proofErr w:type="spellEnd"/>
      <w:r w:rsidR="00492066">
        <w:rPr>
          <w:rFonts w:ascii="Arial" w:hAnsi="Arial" w:cs="Arial"/>
        </w:rPr>
        <w:t xml:space="preserve"> ancestors if they deviate from their cultural norms and values. On the other hand they are also committed to preserve their Customary Law.</w:t>
      </w:r>
    </w:p>
    <w:p w:rsidR="00700BE8" w:rsidRDefault="00700BE8" w:rsidP="00700BE8">
      <w:pPr>
        <w:tabs>
          <w:tab w:val="left" w:pos="720"/>
        </w:tabs>
        <w:spacing w:after="0" w:line="360" w:lineRule="auto"/>
        <w:jc w:val="both"/>
        <w:rPr>
          <w:rFonts w:ascii="Arial" w:hAnsi="Arial" w:cs="Arial"/>
        </w:rPr>
      </w:pPr>
    </w:p>
    <w:p w:rsidR="00492066" w:rsidRDefault="00492066" w:rsidP="00700BE8">
      <w:pPr>
        <w:tabs>
          <w:tab w:val="left" w:pos="720"/>
        </w:tabs>
        <w:spacing w:after="0" w:line="360" w:lineRule="auto"/>
        <w:jc w:val="both"/>
        <w:rPr>
          <w:rFonts w:ascii="Arial" w:hAnsi="Arial" w:cs="Arial"/>
        </w:rPr>
      </w:pPr>
      <w:r>
        <w:rPr>
          <w:rFonts w:ascii="Arial" w:hAnsi="Arial" w:cs="Arial"/>
        </w:rPr>
        <w:t xml:space="preserve">They further maintained that </w:t>
      </w:r>
      <w:proofErr w:type="spellStart"/>
      <w:r>
        <w:rPr>
          <w:rFonts w:ascii="Arial" w:hAnsi="Arial" w:cs="Arial"/>
        </w:rPr>
        <w:t>Kapika’s</w:t>
      </w:r>
      <w:proofErr w:type="spellEnd"/>
      <w:r>
        <w:rPr>
          <w:rFonts w:ascii="Arial" w:hAnsi="Arial" w:cs="Arial"/>
        </w:rPr>
        <w:t xml:space="preserve"> last wish is to leave a legacy in the area of socio –economic development for his community. They further substantiated their support for </w:t>
      </w:r>
      <w:proofErr w:type="spellStart"/>
      <w:r>
        <w:rPr>
          <w:rFonts w:ascii="Arial" w:hAnsi="Arial" w:cs="Arial"/>
        </w:rPr>
        <w:t>Kapika’s</w:t>
      </w:r>
      <w:proofErr w:type="spellEnd"/>
      <w:r>
        <w:rPr>
          <w:rFonts w:ascii="Arial" w:hAnsi="Arial" w:cs="Arial"/>
        </w:rPr>
        <w:t xml:space="preserve"> vision as he promised to be a cooperative partner with the Government in development for the sake of his future generation.</w:t>
      </w:r>
    </w:p>
    <w:p w:rsidR="00700BE8" w:rsidRDefault="00700BE8" w:rsidP="00700BE8">
      <w:pPr>
        <w:tabs>
          <w:tab w:val="left" w:pos="720"/>
        </w:tabs>
        <w:spacing w:after="0" w:line="360" w:lineRule="auto"/>
        <w:jc w:val="both"/>
        <w:rPr>
          <w:rFonts w:ascii="Arial" w:hAnsi="Arial" w:cs="Arial"/>
        </w:rPr>
      </w:pPr>
    </w:p>
    <w:p w:rsidR="00017E2F" w:rsidRDefault="00017E2F" w:rsidP="00700BE8">
      <w:pPr>
        <w:tabs>
          <w:tab w:val="left" w:pos="720"/>
        </w:tabs>
        <w:spacing w:after="0" w:line="360" w:lineRule="auto"/>
        <w:jc w:val="both"/>
        <w:rPr>
          <w:rFonts w:ascii="Arial" w:hAnsi="Arial" w:cs="Arial"/>
        </w:rPr>
      </w:pPr>
      <w:r>
        <w:rPr>
          <w:rFonts w:ascii="Arial" w:hAnsi="Arial" w:cs="Arial"/>
        </w:rPr>
        <w:t>They pleaded with Government to bury their past differences of not being cooperative with the Government and further promised to join hands with it in any area of development…</w:t>
      </w:r>
    </w:p>
    <w:p w:rsidR="00700BE8" w:rsidRDefault="00700BE8" w:rsidP="00700BE8">
      <w:pPr>
        <w:tabs>
          <w:tab w:val="left" w:pos="720"/>
        </w:tabs>
        <w:spacing w:after="0" w:line="360" w:lineRule="auto"/>
        <w:jc w:val="both"/>
        <w:rPr>
          <w:rFonts w:ascii="Arial" w:hAnsi="Arial" w:cs="Arial"/>
        </w:rPr>
      </w:pPr>
    </w:p>
    <w:p w:rsidR="00700BE8" w:rsidRDefault="00700BE8" w:rsidP="00700BE8">
      <w:pPr>
        <w:tabs>
          <w:tab w:val="left" w:pos="720"/>
        </w:tabs>
        <w:spacing w:after="0" w:line="360" w:lineRule="auto"/>
        <w:jc w:val="both"/>
        <w:rPr>
          <w:rFonts w:ascii="Arial" w:hAnsi="Arial" w:cs="Arial"/>
        </w:rPr>
      </w:pPr>
    </w:p>
    <w:p w:rsidR="00700BE8" w:rsidRDefault="00700BE8" w:rsidP="00700BE8">
      <w:pPr>
        <w:tabs>
          <w:tab w:val="left" w:pos="720"/>
        </w:tabs>
        <w:spacing w:after="0" w:line="360" w:lineRule="auto"/>
        <w:jc w:val="both"/>
        <w:rPr>
          <w:rFonts w:ascii="Arial" w:hAnsi="Arial" w:cs="Arial"/>
        </w:rPr>
      </w:pPr>
    </w:p>
    <w:p w:rsidR="00700BE8" w:rsidRDefault="00700BE8" w:rsidP="00700BE8">
      <w:pPr>
        <w:tabs>
          <w:tab w:val="left" w:pos="720"/>
        </w:tabs>
        <w:spacing w:after="0" w:line="360" w:lineRule="auto"/>
        <w:jc w:val="both"/>
        <w:rPr>
          <w:rFonts w:ascii="Arial" w:hAnsi="Arial" w:cs="Arial"/>
        </w:rPr>
      </w:pPr>
    </w:p>
    <w:p w:rsidR="00017E2F" w:rsidRDefault="00017E2F" w:rsidP="00700BE8">
      <w:pPr>
        <w:tabs>
          <w:tab w:val="left" w:pos="720"/>
        </w:tabs>
        <w:spacing w:after="0" w:line="360" w:lineRule="auto"/>
        <w:jc w:val="both"/>
        <w:rPr>
          <w:rFonts w:ascii="Arial" w:hAnsi="Arial" w:cs="Arial"/>
          <w:b/>
        </w:rPr>
      </w:pPr>
      <w:r w:rsidRPr="00017E2F">
        <w:rPr>
          <w:rFonts w:ascii="Arial" w:hAnsi="Arial" w:cs="Arial"/>
          <w:b/>
        </w:rPr>
        <w:lastRenderedPageBreak/>
        <w:t>3.6</w:t>
      </w:r>
      <w:r w:rsidRPr="00017E2F">
        <w:rPr>
          <w:rFonts w:ascii="Arial" w:hAnsi="Arial" w:cs="Arial"/>
          <w:b/>
        </w:rPr>
        <w:tab/>
        <w:t>Customary Law applicable in the in the designation of a Chief</w:t>
      </w:r>
    </w:p>
    <w:p w:rsidR="00700BE8" w:rsidRDefault="00700BE8" w:rsidP="00700BE8">
      <w:pPr>
        <w:tabs>
          <w:tab w:val="left" w:pos="720"/>
        </w:tabs>
        <w:spacing w:after="0" w:line="360" w:lineRule="auto"/>
        <w:jc w:val="both"/>
        <w:rPr>
          <w:rFonts w:ascii="Arial" w:hAnsi="Arial" w:cs="Arial"/>
          <w:b/>
        </w:rPr>
      </w:pPr>
    </w:p>
    <w:p w:rsidR="00017E2F" w:rsidRDefault="00017E2F" w:rsidP="00700BE8">
      <w:pPr>
        <w:tabs>
          <w:tab w:val="left" w:pos="720"/>
        </w:tabs>
        <w:spacing w:after="0" w:line="360" w:lineRule="auto"/>
        <w:jc w:val="both"/>
        <w:rPr>
          <w:rFonts w:ascii="Arial" w:hAnsi="Arial" w:cs="Arial"/>
        </w:rPr>
      </w:pPr>
      <w:r>
        <w:rPr>
          <w:rFonts w:ascii="Arial" w:hAnsi="Arial" w:cs="Arial"/>
        </w:rPr>
        <w:t xml:space="preserve">The investigation committee was informed in terms of their customary law applicable in designating a chief, leadership in the </w:t>
      </w:r>
      <w:proofErr w:type="spellStart"/>
      <w:r>
        <w:rPr>
          <w:rFonts w:ascii="Arial" w:hAnsi="Arial" w:cs="Arial"/>
        </w:rPr>
        <w:t>Himba</w:t>
      </w:r>
      <w:proofErr w:type="spellEnd"/>
      <w:r>
        <w:rPr>
          <w:rFonts w:ascii="Arial" w:hAnsi="Arial" w:cs="Arial"/>
        </w:rPr>
        <w:t xml:space="preserve"> line is </w:t>
      </w:r>
      <w:proofErr w:type="spellStart"/>
      <w:r w:rsidRPr="00017E2F">
        <w:rPr>
          <w:rFonts w:ascii="Arial" w:hAnsi="Arial" w:cs="Arial"/>
          <w:i/>
        </w:rPr>
        <w:t>Oruzu</w:t>
      </w:r>
      <w:proofErr w:type="spellEnd"/>
      <w:r>
        <w:rPr>
          <w:rFonts w:ascii="Arial" w:hAnsi="Arial" w:cs="Arial"/>
        </w:rPr>
        <w:t xml:space="preserve"> (paternal) </w:t>
      </w:r>
      <w:proofErr w:type="spellStart"/>
      <w:r>
        <w:rPr>
          <w:rFonts w:ascii="Arial" w:hAnsi="Arial" w:cs="Arial"/>
        </w:rPr>
        <w:t>Muniomuhoro</w:t>
      </w:r>
      <w:proofErr w:type="spellEnd"/>
      <w:r>
        <w:rPr>
          <w:rFonts w:ascii="Arial" w:hAnsi="Arial" w:cs="Arial"/>
        </w:rPr>
        <w:t xml:space="preserve"> </w:t>
      </w:r>
      <w:proofErr w:type="spellStart"/>
      <w:r>
        <w:rPr>
          <w:rFonts w:ascii="Arial" w:hAnsi="Arial" w:cs="Arial"/>
        </w:rPr>
        <w:t>Kapika</w:t>
      </w:r>
      <w:proofErr w:type="spellEnd"/>
      <w:r>
        <w:rPr>
          <w:rFonts w:ascii="Arial" w:hAnsi="Arial" w:cs="Arial"/>
        </w:rPr>
        <w:t xml:space="preserve"> was the father of </w:t>
      </w:r>
      <w:proofErr w:type="spellStart"/>
      <w:r>
        <w:rPr>
          <w:rFonts w:ascii="Arial" w:hAnsi="Arial" w:cs="Arial"/>
        </w:rPr>
        <w:t>Hikumuine</w:t>
      </w:r>
      <w:proofErr w:type="spellEnd"/>
      <w:r>
        <w:rPr>
          <w:rFonts w:ascii="Arial" w:hAnsi="Arial" w:cs="Arial"/>
        </w:rPr>
        <w:t xml:space="preserve"> </w:t>
      </w:r>
      <w:proofErr w:type="spellStart"/>
      <w:r>
        <w:rPr>
          <w:rFonts w:ascii="Arial" w:hAnsi="Arial" w:cs="Arial"/>
        </w:rPr>
        <w:t>Kapika</w:t>
      </w:r>
      <w:proofErr w:type="spellEnd"/>
      <w:r>
        <w:rPr>
          <w:rFonts w:ascii="Arial" w:hAnsi="Arial" w:cs="Arial"/>
        </w:rPr>
        <w:t xml:space="preserve"> so the successions is inherited paternally from the father side.</w:t>
      </w:r>
    </w:p>
    <w:p w:rsidR="00700BE8" w:rsidRDefault="00700BE8" w:rsidP="00700BE8">
      <w:pPr>
        <w:tabs>
          <w:tab w:val="left" w:pos="720"/>
        </w:tabs>
        <w:spacing w:after="0" w:line="360" w:lineRule="auto"/>
        <w:jc w:val="both"/>
        <w:rPr>
          <w:rFonts w:ascii="Arial" w:hAnsi="Arial" w:cs="Arial"/>
        </w:rPr>
      </w:pPr>
    </w:p>
    <w:p w:rsidR="00564EDB" w:rsidRDefault="00017E2F" w:rsidP="00700BE8">
      <w:pPr>
        <w:tabs>
          <w:tab w:val="left" w:pos="720"/>
        </w:tabs>
        <w:spacing w:after="0" w:line="360" w:lineRule="auto"/>
        <w:jc w:val="both"/>
        <w:rPr>
          <w:rFonts w:ascii="Arial" w:hAnsi="Arial" w:cs="Arial"/>
        </w:rPr>
      </w:pPr>
      <w:proofErr w:type="spellStart"/>
      <w:r>
        <w:rPr>
          <w:rFonts w:ascii="Arial" w:hAnsi="Arial" w:cs="Arial"/>
        </w:rPr>
        <w:t>Ombara</w:t>
      </w:r>
      <w:proofErr w:type="spellEnd"/>
      <w:r>
        <w:rPr>
          <w:rFonts w:ascii="Arial" w:hAnsi="Arial" w:cs="Arial"/>
        </w:rPr>
        <w:t xml:space="preserve"> </w:t>
      </w:r>
      <w:proofErr w:type="spellStart"/>
      <w:r>
        <w:rPr>
          <w:rFonts w:ascii="Arial" w:hAnsi="Arial" w:cs="Arial"/>
        </w:rPr>
        <w:t>Mukupatjirongo</w:t>
      </w:r>
      <w:proofErr w:type="spellEnd"/>
      <w:r>
        <w:rPr>
          <w:rFonts w:ascii="Arial" w:hAnsi="Arial" w:cs="Arial"/>
        </w:rPr>
        <w:t xml:space="preserve"> </w:t>
      </w:r>
      <w:proofErr w:type="spellStart"/>
      <w:r>
        <w:rPr>
          <w:rFonts w:ascii="Arial" w:hAnsi="Arial" w:cs="Arial"/>
        </w:rPr>
        <w:t>Tjiiuiju</w:t>
      </w:r>
      <w:proofErr w:type="spellEnd"/>
      <w:r>
        <w:rPr>
          <w:rFonts w:ascii="Arial" w:hAnsi="Arial" w:cs="Arial"/>
        </w:rPr>
        <w:t xml:space="preserve"> (</w:t>
      </w:r>
      <w:proofErr w:type="spellStart"/>
      <w:r w:rsidRPr="00017E2F">
        <w:rPr>
          <w:rFonts w:ascii="Arial" w:hAnsi="Arial" w:cs="Arial"/>
          <w:i/>
        </w:rPr>
        <w:t>Omukuendata</w:t>
      </w:r>
      <w:proofErr w:type="spellEnd"/>
      <w:r>
        <w:rPr>
          <w:rFonts w:ascii="Arial" w:hAnsi="Arial" w:cs="Arial"/>
        </w:rPr>
        <w:t xml:space="preserve"> –maternal line) was not having a son that is why his sister’s son </w:t>
      </w:r>
      <w:proofErr w:type="spellStart"/>
      <w:r>
        <w:rPr>
          <w:rFonts w:ascii="Arial" w:hAnsi="Arial" w:cs="Arial"/>
        </w:rPr>
        <w:t>Kahengombe</w:t>
      </w:r>
      <w:proofErr w:type="spellEnd"/>
      <w:r>
        <w:rPr>
          <w:rFonts w:ascii="Arial" w:hAnsi="Arial" w:cs="Arial"/>
        </w:rPr>
        <w:t xml:space="preserve"> </w:t>
      </w:r>
      <w:proofErr w:type="spellStart"/>
      <w:r>
        <w:rPr>
          <w:rFonts w:ascii="Arial" w:hAnsi="Arial" w:cs="Arial"/>
        </w:rPr>
        <w:t>Kapika</w:t>
      </w:r>
      <w:proofErr w:type="spellEnd"/>
      <w:r>
        <w:rPr>
          <w:rFonts w:ascii="Arial" w:hAnsi="Arial" w:cs="Arial"/>
        </w:rPr>
        <w:t xml:space="preserve"> </w:t>
      </w:r>
      <w:r w:rsidR="00BD4E78">
        <w:rPr>
          <w:rFonts w:ascii="Arial" w:hAnsi="Arial" w:cs="Arial"/>
        </w:rPr>
        <w:t>(</w:t>
      </w:r>
      <w:proofErr w:type="spellStart"/>
      <w:r w:rsidR="00BD4E78">
        <w:rPr>
          <w:rFonts w:ascii="Arial" w:hAnsi="Arial" w:cs="Arial"/>
        </w:rPr>
        <w:t>Omukuendata</w:t>
      </w:r>
      <w:proofErr w:type="spellEnd"/>
      <w:r>
        <w:rPr>
          <w:rFonts w:ascii="Arial" w:hAnsi="Arial" w:cs="Arial"/>
        </w:rPr>
        <w:t xml:space="preserve">) succeeded him as </w:t>
      </w:r>
      <w:r w:rsidR="00BD4E78">
        <w:rPr>
          <w:rFonts w:ascii="Arial" w:hAnsi="Arial" w:cs="Arial"/>
        </w:rPr>
        <w:t xml:space="preserve">Chief. No matter where succession derives from, the maternal line of </w:t>
      </w:r>
      <w:proofErr w:type="spellStart"/>
      <w:r w:rsidR="00BD4E78">
        <w:rPr>
          <w:rFonts w:ascii="Arial" w:hAnsi="Arial" w:cs="Arial"/>
        </w:rPr>
        <w:t>Ovakuendata</w:t>
      </w:r>
      <w:proofErr w:type="spellEnd"/>
      <w:r w:rsidR="00BD4E78">
        <w:rPr>
          <w:rFonts w:ascii="Arial" w:hAnsi="Arial" w:cs="Arial"/>
        </w:rPr>
        <w:t xml:space="preserve"> is the appointing authority of the succeeding chief.</w:t>
      </w:r>
      <w:r>
        <w:rPr>
          <w:rFonts w:ascii="Arial" w:hAnsi="Arial" w:cs="Arial"/>
        </w:rPr>
        <w:t>’</w:t>
      </w:r>
    </w:p>
    <w:p w:rsidR="00017E2F" w:rsidRPr="00564EDB" w:rsidRDefault="00017E2F" w:rsidP="00564EDB">
      <w:pPr>
        <w:tabs>
          <w:tab w:val="left" w:pos="720"/>
        </w:tabs>
        <w:spacing w:after="0" w:line="360" w:lineRule="auto"/>
        <w:ind w:firstLine="720"/>
        <w:jc w:val="both"/>
        <w:rPr>
          <w:rFonts w:ascii="Arial" w:hAnsi="Arial" w:cs="Arial"/>
        </w:rPr>
      </w:pPr>
    </w:p>
    <w:p w:rsidR="008778BD" w:rsidRDefault="00BD4E78" w:rsidP="00E7748B">
      <w:pPr>
        <w:spacing w:after="0" w:line="360" w:lineRule="auto"/>
        <w:jc w:val="both"/>
        <w:rPr>
          <w:rFonts w:ascii="Arial" w:hAnsi="Arial" w:cs="Arial"/>
          <w:sz w:val="24"/>
          <w:szCs w:val="24"/>
        </w:rPr>
      </w:pPr>
      <w:r>
        <w:rPr>
          <w:rFonts w:ascii="Arial" w:hAnsi="Arial" w:cs="Arial"/>
          <w:sz w:val="24"/>
          <w:szCs w:val="24"/>
        </w:rPr>
        <w:t>[46]</w:t>
      </w:r>
      <w:r>
        <w:rPr>
          <w:rFonts w:ascii="Arial" w:hAnsi="Arial" w:cs="Arial"/>
          <w:sz w:val="24"/>
          <w:szCs w:val="24"/>
        </w:rPr>
        <w:tab/>
        <w:t xml:space="preserve"> Apart from the fact that </w:t>
      </w:r>
      <w:r w:rsidR="00C75C5F">
        <w:rPr>
          <w:rFonts w:ascii="Arial" w:hAnsi="Arial" w:cs="Arial"/>
          <w:sz w:val="24"/>
          <w:szCs w:val="24"/>
        </w:rPr>
        <w:t xml:space="preserve">the </w:t>
      </w:r>
      <w:r>
        <w:rPr>
          <w:rFonts w:ascii="Arial" w:hAnsi="Arial" w:cs="Arial"/>
          <w:sz w:val="24"/>
          <w:szCs w:val="24"/>
        </w:rPr>
        <w:t xml:space="preserve">Minister has failed to establish that the jurisdictional facts required under s12 of the </w:t>
      </w:r>
      <w:r w:rsidR="00C75C5F">
        <w:rPr>
          <w:rFonts w:ascii="Arial" w:hAnsi="Arial" w:cs="Arial"/>
          <w:sz w:val="24"/>
          <w:szCs w:val="24"/>
        </w:rPr>
        <w:t xml:space="preserve">Act </w:t>
      </w:r>
      <w:r>
        <w:rPr>
          <w:rFonts w:ascii="Arial" w:hAnsi="Arial" w:cs="Arial"/>
          <w:sz w:val="24"/>
          <w:szCs w:val="24"/>
        </w:rPr>
        <w:t xml:space="preserve">existed for the establishment of the Ministerial investigation committee, the report by the committee leaves a lot of questions unanswered. It does not reveal who the 100 persons who were consulted by the committee are, it does not reveal the qualifications of those 100 persons in terms of the knowledge of the </w:t>
      </w:r>
      <w:proofErr w:type="spellStart"/>
      <w:r>
        <w:rPr>
          <w:rFonts w:ascii="Arial" w:hAnsi="Arial" w:cs="Arial"/>
          <w:sz w:val="24"/>
          <w:szCs w:val="24"/>
        </w:rPr>
        <w:t>Ombuku</w:t>
      </w:r>
      <w:proofErr w:type="spellEnd"/>
      <w:r>
        <w:rPr>
          <w:rFonts w:ascii="Arial" w:hAnsi="Arial" w:cs="Arial"/>
          <w:sz w:val="24"/>
          <w:szCs w:val="24"/>
        </w:rPr>
        <w:t xml:space="preserve"> traditional customary law. The report furthermore does not clarify the customary law as to how a Chief is designated. I</w:t>
      </w:r>
      <w:r w:rsidR="008778BD">
        <w:rPr>
          <w:rFonts w:ascii="Arial" w:hAnsi="Arial" w:cs="Arial"/>
          <w:sz w:val="24"/>
          <w:szCs w:val="24"/>
        </w:rPr>
        <w:t xml:space="preserve"> am</w:t>
      </w:r>
      <w:r>
        <w:rPr>
          <w:rFonts w:ascii="Arial" w:hAnsi="Arial" w:cs="Arial"/>
          <w:sz w:val="24"/>
          <w:szCs w:val="24"/>
        </w:rPr>
        <w:t xml:space="preserve"> thus of the view that</w:t>
      </w:r>
      <w:r w:rsidR="008778BD">
        <w:rPr>
          <w:rFonts w:ascii="Arial" w:hAnsi="Arial" w:cs="Arial"/>
          <w:sz w:val="24"/>
          <w:szCs w:val="24"/>
        </w:rPr>
        <w:t xml:space="preserve"> the reliance by the Minster on the Ministerial investigation committee could still not satisfy her that the designation of the fourth respondent is in accordance with </w:t>
      </w:r>
      <w:proofErr w:type="spellStart"/>
      <w:r w:rsidR="008778BD">
        <w:rPr>
          <w:rFonts w:ascii="Arial" w:hAnsi="Arial" w:cs="Arial"/>
          <w:sz w:val="24"/>
          <w:szCs w:val="24"/>
        </w:rPr>
        <w:t>Ombuku</w:t>
      </w:r>
      <w:proofErr w:type="spellEnd"/>
      <w:r w:rsidR="008778BD">
        <w:rPr>
          <w:rFonts w:ascii="Arial" w:hAnsi="Arial" w:cs="Arial"/>
          <w:sz w:val="24"/>
          <w:szCs w:val="24"/>
        </w:rPr>
        <w:t xml:space="preserve"> traditional community’s customary laws.</w:t>
      </w:r>
    </w:p>
    <w:p w:rsidR="00262E94" w:rsidRDefault="008778BD" w:rsidP="00E7748B">
      <w:pPr>
        <w:spacing w:after="0" w:line="360" w:lineRule="auto"/>
        <w:jc w:val="both"/>
        <w:rPr>
          <w:rFonts w:ascii="Arial" w:hAnsi="Arial" w:cs="Arial"/>
          <w:sz w:val="24"/>
          <w:szCs w:val="24"/>
        </w:rPr>
      </w:pPr>
      <w:r>
        <w:rPr>
          <w:rFonts w:ascii="Arial" w:hAnsi="Arial" w:cs="Arial"/>
          <w:sz w:val="24"/>
          <w:szCs w:val="24"/>
        </w:rPr>
        <w:t xml:space="preserve"> </w:t>
      </w:r>
    </w:p>
    <w:p w:rsidR="001F6845" w:rsidRPr="00E7748B" w:rsidRDefault="008778BD" w:rsidP="00E7748B">
      <w:pPr>
        <w:spacing w:after="0" w:line="360" w:lineRule="auto"/>
        <w:jc w:val="both"/>
        <w:rPr>
          <w:rFonts w:ascii="Arial" w:hAnsi="Arial" w:cs="Arial"/>
          <w:sz w:val="24"/>
          <w:szCs w:val="24"/>
        </w:rPr>
      </w:pPr>
      <w:r>
        <w:rPr>
          <w:rFonts w:ascii="Arial" w:hAnsi="Arial" w:cs="Arial"/>
          <w:sz w:val="24"/>
          <w:szCs w:val="24"/>
        </w:rPr>
        <w:t>[47]</w:t>
      </w:r>
      <w:r>
        <w:rPr>
          <w:rFonts w:ascii="Arial" w:hAnsi="Arial" w:cs="Arial"/>
          <w:sz w:val="24"/>
          <w:szCs w:val="24"/>
        </w:rPr>
        <w:tab/>
      </w:r>
      <w:r w:rsidR="002413B3">
        <w:rPr>
          <w:rFonts w:ascii="Arial" w:hAnsi="Arial" w:cs="Arial"/>
          <w:sz w:val="24"/>
          <w:szCs w:val="24"/>
        </w:rPr>
        <w:t>The third difficulty that I have is that the Minister received two separate applications</w:t>
      </w:r>
      <w:r>
        <w:rPr>
          <w:rFonts w:ascii="Arial" w:hAnsi="Arial" w:cs="Arial"/>
          <w:sz w:val="24"/>
          <w:szCs w:val="24"/>
        </w:rPr>
        <w:t>,</w:t>
      </w:r>
      <w:r w:rsidR="002413B3">
        <w:rPr>
          <w:rFonts w:ascii="Arial" w:hAnsi="Arial" w:cs="Arial"/>
          <w:sz w:val="24"/>
          <w:szCs w:val="24"/>
        </w:rPr>
        <w:t xml:space="preserve"> one in </w:t>
      </w:r>
      <w:r>
        <w:rPr>
          <w:rFonts w:ascii="Arial" w:hAnsi="Arial" w:cs="Arial"/>
          <w:sz w:val="24"/>
          <w:szCs w:val="24"/>
        </w:rPr>
        <w:t>April/</w:t>
      </w:r>
      <w:r w:rsidR="002413B3">
        <w:rPr>
          <w:rFonts w:ascii="Arial" w:hAnsi="Arial" w:cs="Arial"/>
          <w:sz w:val="24"/>
          <w:szCs w:val="24"/>
        </w:rPr>
        <w:t xml:space="preserve">May 2014 and one May 2015 for the designation of two different persons as traditional Chiefs for the same </w:t>
      </w:r>
      <w:proofErr w:type="spellStart"/>
      <w:r w:rsidR="002413B3">
        <w:rPr>
          <w:rFonts w:ascii="Arial" w:hAnsi="Arial" w:cs="Arial"/>
          <w:sz w:val="24"/>
          <w:szCs w:val="24"/>
        </w:rPr>
        <w:t>Ombuku</w:t>
      </w:r>
      <w:proofErr w:type="spellEnd"/>
      <w:r w:rsidR="002413B3">
        <w:rPr>
          <w:rFonts w:ascii="Arial" w:hAnsi="Arial" w:cs="Arial"/>
          <w:sz w:val="24"/>
          <w:szCs w:val="24"/>
        </w:rPr>
        <w:t xml:space="preserve"> traditional community and without</w:t>
      </w:r>
      <w:r>
        <w:rPr>
          <w:rFonts w:ascii="Arial" w:hAnsi="Arial" w:cs="Arial"/>
          <w:sz w:val="24"/>
          <w:szCs w:val="24"/>
        </w:rPr>
        <w:t xml:space="preserve"> her having heard the applicant</w:t>
      </w:r>
      <w:r w:rsidR="002413B3">
        <w:rPr>
          <w:rFonts w:ascii="Arial" w:hAnsi="Arial" w:cs="Arial"/>
          <w:sz w:val="24"/>
          <w:szCs w:val="24"/>
        </w:rPr>
        <w:t xml:space="preserve"> decided to </w:t>
      </w:r>
      <w:proofErr w:type="spellStart"/>
      <w:r w:rsidR="002413B3">
        <w:rPr>
          <w:rFonts w:ascii="Arial" w:hAnsi="Arial" w:cs="Arial"/>
          <w:sz w:val="24"/>
          <w:szCs w:val="24"/>
        </w:rPr>
        <w:t>recognise</w:t>
      </w:r>
      <w:proofErr w:type="spellEnd"/>
      <w:r w:rsidR="002413B3">
        <w:rPr>
          <w:rFonts w:ascii="Arial" w:hAnsi="Arial" w:cs="Arial"/>
          <w:sz w:val="24"/>
          <w:szCs w:val="24"/>
        </w:rPr>
        <w:t xml:space="preserve"> one of the applicants</w:t>
      </w:r>
      <w:r>
        <w:rPr>
          <w:rFonts w:ascii="Arial" w:hAnsi="Arial" w:cs="Arial"/>
          <w:sz w:val="24"/>
          <w:szCs w:val="24"/>
        </w:rPr>
        <w:t xml:space="preserve"> (in this case the fourth respondent)</w:t>
      </w:r>
      <w:r w:rsidR="002413B3">
        <w:rPr>
          <w:rFonts w:ascii="Arial" w:hAnsi="Arial" w:cs="Arial"/>
          <w:sz w:val="24"/>
          <w:szCs w:val="24"/>
        </w:rPr>
        <w:t xml:space="preserve"> as the designated Chief. </w:t>
      </w:r>
      <w:r w:rsidR="001F6845">
        <w:rPr>
          <w:rFonts w:ascii="Arial" w:hAnsi="Arial" w:cs="Arial"/>
          <w:sz w:val="24"/>
          <w:szCs w:val="24"/>
        </w:rPr>
        <w:t xml:space="preserve"> </w:t>
      </w:r>
    </w:p>
    <w:p w:rsidR="00B27722" w:rsidRPr="009D5EAD" w:rsidRDefault="00B27722" w:rsidP="009D5EAD">
      <w:pPr>
        <w:spacing w:after="0" w:line="360" w:lineRule="auto"/>
        <w:jc w:val="both"/>
        <w:rPr>
          <w:rFonts w:ascii="Arial" w:hAnsi="Arial" w:cs="Arial"/>
          <w:sz w:val="24"/>
          <w:szCs w:val="24"/>
        </w:rPr>
      </w:pPr>
    </w:p>
    <w:p w:rsidR="00B179E5" w:rsidRPr="009D5EAD" w:rsidRDefault="008778BD" w:rsidP="008778BD">
      <w:pPr>
        <w:spacing w:after="0" w:line="360" w:lineRule="auto"/>
        <w:jc w:val="both"/>
        <w:rPr>
          <w:rFonts w:ascii="Arial" w:hAnsi="Arial" w:cs="Arial"/>
          <w:sz w:val="24"/>
          <w:szCs w:val="24"/>
        </w:rPr>
      </w:pPr>
      <w:r>
        <w:rPr>
          <w:rFonts w:ascii="Arial" w:hAnsi="Arial" w:cs="Arial"/>
          <w:sz w:val="24"/>
          <w:szCs w:val="24"/>
        </w:rPr>
        <w:t>[48</w:t>
      </w:r>
      <w:r w:rsidRPr="008778BD">
        <w:rPr>
          <w:rFonts w:ascii="Arial" w:hAnsi="Arial" w:cs="Arial"/>
          <w:sz w:val="24"/>
          <w:szCs w:val="24"/>
        </w:rPr>
        <w:t>]</w:t>
      </w:r>
      <w:r w:rsidRPr="008778BD">
        <w:rPr>
          <w:rFonts w:ascii="Arial" w:hAnsi="Arial" w:cs="Arial"/>
          <w:sz w:val="24"/>
          <w:szCs w:val="24"/>
        </w:rPr>
        <w:tab/>
      </w:r>
      <w:r w:rsidR="00752747" w:rsidRPr="009D5EAD">
        <w:rPr>
          <w:rFonts w:ascii="Arial" w:hAnsi="Arial" w:cs="Arial"/>
          <w:sz w:val="24"/>
          <w:szCs w:val="24"/>
        </w:rPr>
        <w:t xml:space="preserve">The Minister derives her power to designate a person as chief from the Act. It is trite law that the Minister is an administrative official and </w:t>
      </w:r>
      <w:r w:rsidR="00AC2CA8" w:rsidRPr="009D5EAD">
        <w:rPr>
          <w:rFonts w:ascii="Arial" w:hAnsi="Arial" w:cs="Arial"/>
          <w:sz w:val="24"/>
          <w:szCs w:val="24"/>
        </w:rPr>
        <w:t>as such, is subject</w:t>
      </w:r>
      <w:r w:rsidR="00752747" w:rsidRPr="009D5EAD">
        <w:rPr>
          <w:rFonts w:ascii="Arial" w:hAnsi="Arial" w:cs="Arial"/>
          <w:sz w:val="24"/>
          <w:szCs w:val="24"/>
        </w:rPr>
        <w:t xml:space="preserve"> to the provisions</w:t>
      </w:r>
      <w:r w:rsidR="00AC2CA8" w:rsidRPr="009D5EAD">
        <w:rPr>
          <w:rFonts w:ascii="Arial" w:hAnsi="Arial" w:cs="Arial"/>
          <w:sz w:val="24"/>
          <w:szCs w:val="24"/>
        </w:rPr>
        <w:t xml:space="preserve"> of </w:t>
      </w:r>
      <w:r w:rsidRPr="009D5EAD">
        <w:rPr>
          <w:rFonts w:ascii="Arial" w:hAnsi="Arial" w:cs="Arial"/>
          <w:sz w:val="24"/>
          <w:szCs w:val="24"/>
        </w:rPr>
        <w:t>Art</w:t>
      </w:r>
      <w:r>
        <w:rPr>
          <w:rFonts w:ascii="Arial" w:hAnsi="Arial" w:cs="Arial"/>
          <w:sz w:val="24"/>
          <w:szCs w:val="24"/>
        </w:rPr>
        <w:t xml:space="preserve"> 18 of the Namibian Constitution</w:t>
      </w:r>
      <w:r w:rsidRPr="009D5EAD">
        <w:rPr>
          <w:rFonts w:ascii="Arial" w:hAnsi="Arial" w:cs="Arial"/>
          <w:sz w:val="24"/>
          <w:szCs w:val="24"/>
        </w:rPr>
        <w:t xml:space="preserve">. </w:t>
      </w:r>
      <w:r w:rsidR="00752747" w:rsidRPr="009D5EAD">
        <w:rPr>
          <w:rFonts w:ascii="Arial" w:hAnsi="Arial" w:cs="Arial"/>
          <w:sz w:val="24"/>
          <w:szCs w:val="24"/>
        </w:rPr>
        <w:t xml:space="preserve">It thus follows that when the Minister designates a chief in terms of the Act, she is performing an administration function and </w:t>
      </w:r>
      <w:r w:rsidR="00752747" w:rsidRPr="009D5EAD">
        <w:rPr>
          <w:rFonts w:ascii="Arial" w:hAnsi="Arial" w:cs="Arial"/>
          <w:sz w:val="24"/>
          <w:szCs w:val="24"/>
        </w:rPr>
        <w:lastRenderedPageBreak/>
        <w:t>the standards and norms upon which such conduct is weight up are set out in the Constitution, which is the supreme law of the land.</w:t>
      </w:r>
      <w:r>
        <w:rPr>
          <w:rFonts w:ascii="Arial" w:hAnsi="Arial" w:cs="Arial"/>
          <w:sz w:val="24"/>
          <w:szCs w:val="24"/>
        </w:rPr>
        <w:t xml:space="preserve"> The common law, </w:t>
      </w:r>
      <w:proofErr w:type="spellStart"/>
      <w:r w:rsidR="00127E1F" w:rsidRPr="009D5EAD">
        <w:rPr>
          <w:rFonts w:ascii="Arial" w:hAnsi="Arial" w:cs="Arial"/>
          <w:i/>
          <w:sz w:val="24"/>
          <w:szCs w:val="24"/>
        </w:rPr>
        <w:t>a</w:t>
      </w:r>
      <w:r w:rsidR="00E97483" w:rsidRPr="009D5EAD">
        <w:rPr>
          <w:rFonts w:ascii="Arial" w:hAnsi="Arial" w:cs="Arial"/>
          <w:i/>
          <w:sz w:val="24"/>
          <w:szCs w:val="24"/>
        </w:rPr>
        <w:t>udi</w:t>
      </w:r>
      <w:proofErr w:type="spellEnd"/>
      <w:r w:rsidR="00E97483" w:rsidRPr="009D5EAD">
        <w:rPr>
          <w:rFonts w:ascii="Arial" w:hAnsi="Arial" w:cs="Arial"/>
          <w:sz w:val="24"/>
          <w:szCs w:val="24"/>
        </w:rPr>
        <w:t xml:space="preserve"> rule,</w:t>
      </w:r>
      <w:r w:rsidR="00D13074" w:rsidRPr="009D5EAD">
        <w:rPr>
          <w:rFonts w:ascii="Arial" w:hAnsi="Arial" w:cs="Arial"/>
          <w:iCs/>
          <w:sz w:val="24"/>
          <w:szCs w:val="24"/>
          <w:lang w:val="en-ZA"/>
        </w:rPr>
        <w:t xml:space="preserve"> </w:t>
      </w:r>
      <w:r w:rsidR="00127E1F" w:rsidRPr="009D5EAD">
        <w:rPr>
          <w:rFonts w:ascii="Arial" w:hAnsi="Arial" w:cs="Arial"/>
          <w:iCs/>
          <w:sz w:val="24"/>
          <w:szCs w:val="24"/>
          <w:lang w:val="en-ZA"/>
        </w:rPr>
        <w:t xml:space="preserve">places an obligation on </w:t>
      </w:r>
      <w:r>
        <w:rPr>
          <w:rFonts w:ascii="Arial" w:hAnsi="Arial" w:cs="Arial"/>
          <w:iCs/>
          <w:sz w:val="24"/>
          <w:szCs w:val="24"/>
          <w:lang w:val="en-ZA"/>
        </w:rPr>
        <w:t xml:space="preserve">pubic </w:t>
      </w:r>
      <w:r w:rsidR="00127E1F" w:rsidRPr="009D5EAD">
        <w:rPr>
          <w:rFonts w:ascii="Arial" w:hAnsi="Arial" w:cs="Arial"/>
          <w:iCs/>
          <w:sz w:val="24"/>
          <w:szCs w:val="24"/>
          <w:lang w:val="en-ZA"/>
        </w:rPr>
        <w:t>authorit</w:t>
      </w:r>
      <w:r>
        <w:rPr>
          <w:rFonts w:ascii="Arial" w:hAnsi="Arial" w:cs="Arial"/>
          <w:iCs/>
          <w:sz w:val="24"/>
          <w:szCs w:val="24"/>
          <w:lang w:val="en-ZA"/>
        </w:rPr>
        <w:t xml:space="preserve">ies and public officials </w:t>
      </w:r>
      <w:r w:rsidR="00D13074" w:rsidRPr="009D5EAD">
        <w:rPr>
          <w:rFonts w:ascii="Arial" w:hAnsi="Arial" w:cs="Arial"/>
          <w:iCs/>
          <w:sz w:val="24"/>
          <w:szCs w:val="24"/>
          <w:lang w:val="en-ZA"/>
        </w:rPr>
        <w:t xml:space="preserve">to afford </w:t>
      </w:r>
      <w:r>
        <w:rPr>
          <w:rFonts w:ascii="Arial" w:hAnsi="Arial" w:cs="Arial"/>
          <w:iCs/>
          <w:sz w:val="24"/>
          <w:szCs w:val="24"/>
          <w:lang w:val="en-ZA"/>
        </w:rPr>
        <w:t xml:space="preserve">a person who may be affected the pubic </w:t>
      </w:r>
      <w:r w:rsidRPr="009D5EAD">
        <w:rPr>
          <w:rFonts w:ascii="Arial" w:hAnsi="Arial" w:cs="Arial"/>
          <w:iCs/>
          <w:sz w:val="24"/>
          <w:szCs w:val="24"/>
          <w:lang w:val="en-ZA"/>
        </w:rPr>
        <w:t>authorit</w:t>
      </w:r>
      <w:r>
        <w:rPr>
          <w:rFonts w:ascii="Arial" w:hAnsi="Arial" w:cs="Arial"/>
          <w:iCs/>
          <w:sz w:val="24"/>
          <w:szCs w:val="24"/>
          <w:lang w:val="en-ZA"/>
        </w:rPr>
        <w:t>y and public official’ decision an opportunity to be heard before the decision is taken</w:t>
      </w:r>
      <w:r w:rsidR="006E2493">
        <w:rPr>
          <w:rFonts w:ascii="Arial" w:hAnsi="Arial" w:cs="Arial"/>
          <w:iCs/>
          <w:sz w:val="24"/>
          <w:szCs w:val="24"/>
          <w:lang w:val="en-ZA"/>
        </w:rPr>
        <w:t>.</w:t>
      </w:r>
      <w:r w:rsidR="00127E1F" w:rsidRPr="009D5EAD">
        <w:rPr>
          <w:rStyle w:val="FootnoteReference"/>
          <w:rFonts w:ascii="Arial" w:hAnsi="Arial" w:cs="Arial"/>
          <w:sz w:val="24"/>
          <w:szCs w:val="24"/>
          <w:lang w:val="en-ZA"/>
        </w:rPr>
        <w:footnoteReference w:id="21"/>
      </w:r>
      <w:r w:rsidR="00E97483" w:rsidRPr="009D5EAD">
        <w:rPr>
          <w:rFonts w:ascii="Arial" w:hAnsi="Arial" w:cs="Arial"/>
          <w:sz w:val="24"/>
          <w:szCs w:val="24"/>
        </w:rPr>
        <w:t xml:space="preserve"> </w:t>
      </w:r>
    </w:p>
    <w:p w:rsidR="00777AAF" w:rsidRPr="009D5EAD" w:rsidRDefault="00777AAF" w:rsidP="009D5EAD">
      <w:pPr>
        <w:autoSpaceDE w:val="0"/>
        <w:autoSpaceDN w:val="0"/>
        <w:adjustRightInd w:val="0"/>
        <w:spacing w:after="0" w:line="360" w:lineRule="auto"/>
        <w:jc w:val="both"/>
        <w:rPr>
          <w:rFonts w:ascii="Arial" w:hAnsi="Arial" w:cs="Arial"/>
          <w:sz w:val="24"/>
          <w:szCs w:val="24"/>
        </w:rPr>
      </w:pPr>
    </w:p>
    <w:p w:rsidR="00777AAF" w:rsidRDefault="006E2493" w:rsidP="009D5EAD">
      <w:pPr>
        <w:autoSpaceDE w:val="0"/>
        <w:autoSpaceDN w:val="0"/>
        <w:adjustRightInd w:val="0"/>
        <w:spacing w:after="0" w:line="360" w:lineRule="auto"/>
        <w:jc w:val="both"/>
        <w:rPr>
          <w:rFonts w:ascii="Arial" w:hAnsi="Arial" w:cs="Arial"/>
          <w:sz w:val="24"/>
          <w:szCs w:val="24"/>
          <w:lang w:val="en-ZA"/>
        </w:rPr>
      </w:pPr>
      <w:r>
        <w:rPr>
          <w:rFonts w:ascii="Arial" w:hAnsi="Arial" w:cs="Arial"/>
          <w:sz w:val="24"/>
          <w:szCs w:val="24"/>
        </w:rPr>
        <w:t>[49]</w:t>
      </w:r>
      <w:r>
        <w:rPr>
          <w:rFonts w:ascii="Arial" w:hAnsi="Arial" w:cs="Arial"/>
          <w:sz w:val="24"/>
          <w:szCs w:val="24"/>
        </w:rPr>
        <w:tab/>
      </w:r>
      <w:r w:rsidR="00B179E5" w:rsidRPr="009D5EAD">
        <w:rPr>
          <w:rFonts w:ascii="Arial" w:hAnsi="Arial" w:cs="Arial"/>
          <w:sz w:val="24"/>
          <w:szCs w:val="24"/>
        </w:rPr>
        <w:t xml:space="preserve">In the case of </w:t>
      </w:r>
      <w:proofErr w:type="spellStart"/>
      <w:r w:rsidR="00B179E5" w:rsidRPr="009D5EAD">
        <w:rPr>
          <w:rFonts w:ascii="Arial" w:hAnsi="Arial" w:cs="Arial"/>
          <w:bCs/>
          <w:i/>
          <w:iCs/>
          <w:sz w:val="24"/>
          <w:szCs w:val="24"/>
          <w:lang w:val="en-ZA"/>
        </w:rPr>
        <w:t>Zondi</w:t>
      </w:r>
      <w:proofErr w:type="spellEnd"/>
      <w:r w:rsidR="00B179E5" w:rsidRPr="009D5EAD">
        <w:rPr>
          <w:rFonts w:ascii="Arial" w:hAnsi="Arial" w:cs="Arial"/>
          <w:bCs/>
          <w:i/>
          <w:iCs/>
          <w:sz w:val="24"/>
          <w:szCs w:val="24"/>
          <w:lang w:val="en-ZA"/>
        </w:rPr>
        <w:t xml:space="preserve"> v MEC for Traditional and Local Government Affairs</w:t>
      </w:r>
      <w:r w:rsidR="00CE5723" w:rsidRPr="00CE5723">
        <w:rPr>
          <w:rFonts w:ascii="Arial" w:hAnsi="Arial" w:cs="Arial"/>
          <w:bCs/>
          <w:iCs/>
          <w:sz w:val="24"/>
          <w:szCs w:val="24"/>
          <w:lang w:val="en-ZA"/>
        </w:rPr>
        <w:t>,</w:t>
      </w:r>
      <w:r w:rsidR="00B179E5" w:rsidRPr="00CE5723">
        <w:rPr>
          <w:rStyle w:val="FootnoteReference"/>
          <w:rFonts w:ascii="Arial" w:hAnsi="Arial" w:cs="Arial"/>
          <w:bCs/>
          <w:iCs/>
          <w:sz w:val="24"/>
          <w:szCs w:val="24"/>
          <w:lang w:val="en-ZA"/>
        </w:rPr>
        <w:footnoteReference w:id="22"/>
      </w:r>
      <w:r w:rsidR="00B179E5" w:rsidRPr="009D5EAD">
        <w:rPr>
          <w:rFonts w:ascii="Arial" w:hAnsi="Arial" w:cs="Arial"/>
          <w:bCs/>
          <w:iCs/>
          <w:sz w:val="24"/>
          <w:szCs w:val="24"/>
          <w:lang w:val="en-ZA"/>
        </w:rPr>
        <w:t xml:space="preserve"> </w:t>
      </w:r>
      <w:proofErr w:type="spellStart"/>
      <w:r w:rsidR="00B179E5" w:rsidRPr="009D5EAD">
        <w:rPr>
          <w:rFonts w:ascii="Arial" w:hAnsi="Arial" w:cs="Arial"/>
          <w:sz w:val="24"/>
          <w:szCs w:val="24"/>
          <w:lang w:val="en-ZA"/>
        </w:rPr>
        <w:t>Ngcobo</w:t>
      </w:r>
      <w:proofErr w:type="spellEnd"/>
      <w:r w:rsidR="00B179E5" w:rsidRPr="009D5EAD">
        <w:rPr>
          <w:rFonts w:ascii="Arial" w:hAnsi="Arial" w:cs="Arial"/>
          <w:sz w:val="24"/>
          <w:szCs w:val="24"/>
          <w:lang w:val="en-ZA"/>
        </w:rPr>
        <w:t xml:space="preserve"> J held that </w:t>
      </w:r>
      <w:proofErr w:type="spellStart"/>
      <w:r w:rsidR="00B179E5" w:rsidRPr="009D5EAD">
        <w:rPr>
          <w:rFonts w:ascii="Arial" w:hAnsi="Arial" w:cs="Arial"/>
          <w:i/>
          <w:sz w:val="24"/>
          <w:szCs w:val="24"/>
          <w:lang w:val="en-ZA"/>
        </w:rPr>
        <w:t>audi</w:t>
      </w:r>
      <w:proofErr w:type="spellEnd"/>
      <w:r w:rsidR="00B179E5" w:rsidRPr="009D5EAD">
        <w:rPr>
          <w:rFonts w:ascii="Arial" w:hAnsi="Arial" w:cs="Arial"/>
          <w:i/>
          <w:sz w:val="24"/>
          <w:szCs w:val="24"/>
          <w:lang w:val="en-ZA"/>
        </w:rPr>
        <w:t xml:space="preserve"> </w:t>
      </w:r>
      <w:proofErr w:type="spellStart"/>
      <w:r w:rsidR="00B179E5" w:rsidRPr="009D5EAD">
        <w:rPr>
          <w:rFonts w:ascii="Arial" w:hAnsi="Arial" w:cs="Arial"/>
          <w:i/>
          <w:sz w:val="24"/>
          <w:szCs w:val="24"/>
          <w:lang w:val="en-ZA"/>
        </w:rPr>
        <w:t>alterem</w:t>
      </w:r>
      <w:proofErr w:type="spellEnd"/>
      <w:r w:rsidR="00B179E5" w:rsidRPr="009D5EAD">
        <w:rPr>
          <w:rFonts w:ascii="Arial" w:hAnsi="Arial" w:cs="Arial"/>
          <w:i/>
          <w:sz w:val="24"/>
          <w:szCs w:val="24"/>
          <w:lang w:val="en-ZA"/>
        </w:rPr>
        <w:t xml:space="preserve"> partem</w:t>
      </w:r>
      <w:r w:rsidR="00777AAF" w:rsidRPr="009D5EAD">
        <w:rPr>
          <w:rFonts w:ascii="Arial" w:hAnsi="Arial" w:cs="Arial"/>
          <w:i/>
          <w:sz w:val="24"/>
          <w:szCs w:val="24"/>
          <w:lang w:val="en-ZA"/>
        </w:rPr>
        <w:t xml:space="preserve"> </w:t>
      </w:r>
      <w:r w:rsidR="00777AAF" w:rsidRPr="009D5EAD">
        <w:rPr>
          <w:rFonts w:ascii="Arial" w:hAnsi="Arial" w:cs="Arial"/>
          <w:sz w:val="24"/>
          <w:szCs w:val="24"/>
          <w:lang w:val="en-ZA"/>
        </w:rPr>
        <w:t>rule</w:t>
      </w:r>
      <w:r w:rsidR="00B179E5" w:rsidRPr="009D5EAD">
        <w:rPr>
          <w:rFonts w:ascii="Arial" w:hAnsi="Arial" w:cs="Arial"/>
          <w:i/>
          <w:sz w:val="24"/>
          <w:szCs w:val="24"/>
          <w:lang w:val="en-ZA"/>
        </w:rPr>
        <w:t xml:space="preserve"> </w:t>
      </w:r>
      <w:r w:rsidR="00B179E5" w:rsidRPr="009D5EAD">
        <w:rPr>
          <w:rFonts w:ascii="Arial" w:hAnsi="Arial" w:cs="Arial"/>
          <w:sz w:val="24"/>
          <w:szCs w:val="24"/>
          <w:lang w:val="en-ZA"/>
        </w:rPr>
        <w:t>requires a notice to be send before an adverse decision is made</w:t>
      </w:r>
      <w:r w:rsidR="00E7298F" w:rsidRPr="009D5EAD">
        <w:rPr>
          <w:rFonts w:ascii="Arial" w:hAnsi="Arial" w:cs="Arial"/>
          <w:sz w:val="24"/>
          <w:szCs w:val="24"/>
          <w:lang w:val="en-ZA"/>
        </w:rPr>
        <w:t>, this he asserts,</w:t>
      </w:r>
      <w:r w:rsidR="00B179E5" w:rsidRPr="009D5EAD">
        <w:rPr>
          <w:rFonts w:ascii="Arial" w:hAnsi="Arial" w:cs="Arial"/>
          <w:sz w:val="24"/>
          <w:szCs w:val="24"/>
          <w:lang w:val="en-ZA"/>
        </w:rPr>
        <w:t xml:space="preserve"> is a fundamental requirement of fairness. This notice provides the person affected with the opportunity to make a representation. This </w:t>
      </w:r>
      <w:r w:rsidR="00E7298F" w:rsidRPr="009D5EAD">
        <w:rPr>
          <w:rFonts w:ascii="Arial" w:hAnsi="Arial" w:cs="Arial"/>
          <w:sz w:val="24"/>
          <w:szCs w:val="24"/>
          <w:lang w:val="en-ZA"/>
        </w:rPr>
        <w:t xml:space="preserve">he held, </w:t>
      </w:r>
      <w:r w:rsidR="00B179E5" w:rsidRPr="009D5EAD">
        <w:rPr>
          <w:rFonts w:ascii="Arial" w:hAnsi="Arial" w:cs="Arial"/>
          <w:sz w:val="24"/>
          <w:szCs w:val="24"/>
          <w:lang w:val="en-ZA"/>
        </w:rPr>
        <w:t>is a fundamental element of fairness.</w:t>
      </w:r>
      <w:r>
        <w:rPr>
          <w:rFonts w:ascii="Arial" w:hAnsi="Arial" w:cs="Arial"/>
          <w:sz w:val="24"/>
          <w:szCs w:val="24"/>
          <w:lang w:val="en-ZA"/>
        </w:rPr>
        <w:t xml:space="preserve"> There is no </w:t>
      </w:r>
      <w:r w:rsidR="000D485F">
        <w:rPr>
          <w:rFonts w:ascii="Arial" w:hAnsi="Arial" w:cs="Arial"/>
          <w:sz w:val="24"/>
          <w:szCs w:val="24"/>
          <w:lang w:val="en-ZA"/>
        </w:rPr>
        <w:t>dispute in</w:t>
      </w:r>
      <w:r>
        <w:rPr>
          <w:rFonts w:ascii="Arial" w:hAnsi="Arial" w:cs="Arial"/>
          <w:sz w:val="24"/>
          <w:szCs w:val="24"/>
          <w:lang w:val="en-ZA"/>
        </w:rPr>
        <w:t xml:space="preserve"> this matter that </w:t>
      </w:r>
      <w:r w:rsidR="00E065D8" w:rsidRPr="009D5EAD">
        <w:rPr>
          <w:rFonts w:ascii="Arial" w:hAnsi="Arial" w:cs="Arial"/>
          <w:sz w:val="24"/>
          <w:szCs w:val="24"/>
          <w:lang w:val="en-ZA"/>
        </w:rPr>
        <w:t>the Minister is expected to act fairly and reasonably and to comply with common l</w:t>
      </w:r>
      <w:r w:rsidR="00777AAF" w:rsidRPr="009D5EAD">
        <w:rPr>
          <w:rFonts w:ascii="Arial" w:hAnsi="Arial" w:cs="Arial"/>
          <w:sz w:val="24"/>
          <w:szCs w:val="24"/>
          <w:lang w:val="en-ZA"/>
        </w:rPr>
        <w:t xml:space="preserve">aw requirements. Applying the above position taken by </w:t>
      </w:r>
      <w:proofErr w:type="spellStart"/>
      <w:r w:rsidR="00777AAF" w:rsidRPr="009D5EAD">
        <w:rPr>
          <w:rFonts w:ascii="Arial" w:hAnsi="Arial" w:cs="Arial"/>
          <w:sz w:val="24"/>
          <w:szCs w:val="24"/>
          <w:lang w:val="en-ZA"/>
        </w:rPr>
        <w:t>Ngcobo</w:t>
      </w:r>
      <w:proofErr w:type="spellEnd"/>
      <w:r w:rsidR="00777AAF" w:rsidRPr="009D5EAD">
        <w:rPr>
          <w:rFonts w:ascii="Arial" w:hAnsi="Arial" w:cs="Arial"/>
          <w:sz w:val="24"/>
          <w:szCs w:val="24"/>
          <w:lang w:val="en-ZA"/>
        </w:rPr>
        <w:t xml:space="preserve"> J in the </w:t>
      </w:r>
      <w:proofErr w:type="spellStart"/>
      <w:r w:rsidR="00777AAF" w:rsidRPr="009D5EAD">
        <w:rPr>
          <w:rFonts w:ascii="Arial" w:hAnsi="Arial" w:cs="Arial"/>
          <w:i/>
          <w:sz w:val="24"/>
          <w:szCs w:val="24"/>
          <w:lang w:val="en-ZA"/>
        </w:rPr>
        <w:t>Zondi</w:t>
      </w:r>
      <w:proofErr w:type="spellEnd"/>
      <w:r w:rsidR="00777AAF" w:rsidRPr="009D5EAD">
        <w:rPr>
          <w:rFonts w:ascii="Arial" w:hAnsi="Arial" w:cs="Arial"/>
          <w:i/>
          <w:sz w:val="24"/>
          <w:szCs w:val="24"/>
          <w:lang w:val="en-ZA"/>
        </w:rPr>
        <w:t xml:space="preserve"> </w:t>
      </w:r>
      <w:r w:rsidR="00577461" w:rsidRPr="009D5EAD">
        <w:rPr>
          <w:rFonts w:ascii="Arial" w:hAnsi="Arial" w:cs="Arial"/>
          <w:sz w:val="24"/>
          <w:szCs w:val="24"/>
          <w:lang w:val="en-ZA"/>
        </w:rPr>
        <w:t>case, it</w:t>
      </w:r>
      <w:r w:rsidR="00777AAF" w:rsidRPr="009D5EAD">
        <w:rPr>
          <w:rFonts w:ascii="Arial" w:hAnsi="Arial" w:cs="Arial"/>
          <w:sz w:val="24"/>
          <w:szCs w:val="24"/>
          <w:lang w:val="en-ZA"/>
        </w:rPr>
        <w:t xml:space="preserve"> cannot be said that the Minister acted reasonably and fairly in terms of the common law, if she did not afford the applicant an opportunity to be heard before she </w:t>
      </w:r>
      <w:r>
        <w:rPr>
          <w:rFonts w:ascii="Arial" w:hAnsi="Arial" w:cs="Arial"/>
          <w:sz w:val="24"/>
          <w:szCs w:val="24"/>
          <w:lang w:val="en-ZA"/>
        </w:rPr>
        <w:t>made the decision to recognise the designation of the fourth respondent. The failure by the Minister to hear the applicant is in my view fatal, and the decision by the minister to recognise the designation of the fourth respondent cannot be allowed to stand.</w:t>
      </w:r>
    </w:p>
    <w:p w:rsidR="00165B38" w:rsidRDefault="00165B38" w:rsidP="009D5EAD">
      <w:pPr>
        <w:autoSpaceDE w:val="0"/>
        <w:autoSpaceDN w:val="0"/>
        <w:adjustRightInd w:val="0"/>
        <w:spacing w:after="0" w:line="360" w:lineRule="auto"/>
        <w:jc w:val="both"/>
        <w:rPr>
          <w:rFonts w:ascii="Arial" w:hAnsi="Arial" w:cs="Arial"/>
          <w:sz w:val="24"/>
          <w:szCs w:val="24"/>
          <w:lang w:val="en-ZA"/>
        </w:rPr>
      </w:pPr>
    </w:p>
    <w:p w:rsidR="00165B38" w:rsidRDefault="00165B38" w:rsidP="009D5EAD">
      <w:pPr>
        <w:autoSpaceDE w:val="0"/>
        <w:autoSpaceDN w:val="0"/>
        <w:adjustRightInd w:val="0"/>
        <w:spacing w:after="0" w:line="360" w:lineRule="auto"/>
        <w:jc w:val="both"/>
        <w:rPr>
          <w:rFonts w:ascii="Arial" w:hAnsi="Arial" w:cs="Arial"/>
          <w:sz w:val="24"/>
          <w:szCs w:val="24"/>
          <w:lang w:val="en-ZA"/>
        </w:rPr>
      </w:pPr>
      <w:r>
        <w:rPr>
          <w:rFonts w:ascii="Arial" w:hAnsi="Arial" w:cs="Arial"/>
          <w:sz w:val="24"/>
          <w:szCs w:val="24"/>
          <w:lang w:val="en-ZA"/>
        </w:rPr>
        <w:t>[50]</w:t>
      </w:r>
      <w:r>
        <w:rPr>
          <w:rFonts w:ascii="Arial" w:hAnsi="Arial" w:cs="Arial"/>
          <w:sz w:val="24"/>
          <w:szCs w:val="24"/>
          <w:lang w:val="en-ZA"/>
        </w:rPr>
        <w:tab/>
        <w:t>In the result I make the following order:</w:t>
      </w:r>
    </w:p>
    <w:p w:rsidR="00165B38" w:rsidRPr="009D5EAD" w:rsidRDefault="00165B38" w:rsidP="009D5EAD">
      <w:pPr>
        <w:autoSpaceDE w:val="0"/>
        <w:autoSpaceDN w:val="0"/>
        <w:adjustRightInd w:val="0"/>
        <w:spacing w:after="0" w:line="360" w:lineRule="auto"/>
        <w:jc w:val="both"/>
        <w:rPr>
          <w:rFonts w:ascii="Arial" w:hAnsi="Arial" w:cs="Arial"/>
          <w:sz w:val="24"/>
          <w:szCs w:val="24"/>
          <w:lang w:val="en-ZA"/>
        </w:rPr>
      </w:pPr>
    </w:p>
    <w:p w:rsidR="00165B38" w:rsidRDefault="00165B38" w:rsidP="00165B38">
      <w:pPr>
        <w:autoSpaceDE w:val="0"/>
        <w:autoSpaceDN w:val="0"/>
        <w:adjustRightInd w:val="0"/>
        <w:spacing w:after="0" w:line="360" w:lineRule="auto"/>
        <w:jc w:val="both"/>
        <w:rPr>
          <w:rFonts w:ascii="Arial" w:hAnsi="Arial" w:cs="Arial"/>
          <w:sz w:val="24"/>
          <w:szCs w:val="24"/>
          <w:lang w:val="en-ZA"/>
        </w:rPr>
      </w:pPr>
      <w:r>
        <w:rPr>
          <w:rFonts w:ascii="Arial" w:hAnsi="Arial" w:cs="Arial"/>
          <w:sz w:val="24"/>
          <w:szCs w:val="24"/>
          <w:lang w:val="en-ZA"/>
        </w:rPr>
        <w:t xml:space="preserve">The decision of the Minister to, in terms of section 4, 5, 8 and 12 of the Traditional Authorities Act, 2000 approve the designation of </w:t>
      </w:r>
      <w:proofErr w:type="spellStart"/>
      <w:r>
        <w:rPr>
          <w:rFonts w:ascii="Arial" w:hAnsi="Arial" w:cs="Arial"/>
          <w:sz w:val="24"/>
          <w:szCs w:val="24"/>
          <w:lang w:val="en-ZA"/>
        </w:rPr>
        <w:t>Hikumuine</w:t>
      </w:r>
      <w:proofErr w:type="spellEnd"/>
      <w:r>
        <w:rPr>
          <w:rFonts w:ascii="Arial" w:hAnsi="Arial" w:cs="Arial"/>
          <w:sz w:val="24"/>
          <w:szCs w:val="24"/>
          <w:lang w:val="en-ZA"/>
        </w:rPr>
        <w:t xml:space="preserve"> </w:t>
      </w:r>
      <w:proofErr w:type="spellStart"/>
      <w:r>
        <w:rPr>
          <w:rFonts w:ascii="Arial" w:hAnsi="Arial" w:cs="Arial"/>
          <w:sz w:val="24"/>
          <w:szCs w:val="24"/>
          <w:lang w:val="en-ZA"/>
        </w:rPr>
        <w:t>Kapika</w:t>
      </w:r>
      <w:proofErr w:type="spellEnd"/>
      <w:r>
        <w:rPr>
          <w:rFonts w:ascii="Arial" w:hAnsi="Arial" w:cs="Arial"/>
          <w:sz w:val="24"/>
          <w:szCs w:val="24"/>
          <w:lang w:val="en-ZA"/>
        </w:rPr>
        <w:t xml:space="preserve"> as chief of the </w:t>
      </w:r>
      <w:proofErr w:type="spellStart"/>
      <w:r>
        <w:rPr>
          <w:rFonts w:ascii="Arial" w:hAnsi="Arial" w:cs="Arial"/>
          <w:sz w:val="24"/>
          <w:szCs w:val="24"/>
          <w:lang w:val="en-ZA"/>
        </w:rPr>
        <w:t>Ombuku</w:t>
      </w:r>
      <w:proofErr w:type="spellEnd"/>
      <w:r>
        <w:rPr>
          <w:rFonts w:ascii="Arial" w:hAnsi="Arial" w:cs="Arial"/>
          <w:sz w:val="24"/>
          <w:szCs w:val="24"/>
          <w:lang w:val="en-ZA"/>
        </w:rPr>
        <w:t xml:space="preserve"> Traditional Community is reviewed and set aside.</w:t>
      </w:r>
    </w:p>
    <w:p w:rsidR="00165B38" w:rsidRDefault="00165B38" w:rsidP="00165B38">
      <w:pPr>
        <w:autoSpaceDE w:val="0"/>
        <w:autoSpaceDN w:val="0"/>
        <w:adjustRightInd w:val="0"/>
        <w:spacing w:after="0" w:line="360" w:lineRule="auto"/>
        <w:jc w:val="both"/>
        <w:rPr>
          <w:rFonts w:ascii="Arial" w:hAnsi="Arial" w:cs="Arial"/>
          <w:sz w:val="24"/>
          <w:szCs w:val="24"/>
          <w:lang w:val="en-ZA"/>
        </w:rPr>
      </w:pPr>
    </w:p>
    <w:p w:rsidR="00A11301" w:rsidRPr="009D5EAD" w:rsidRDefault="00A11301" w:rsidP="009D5EAD">
      <w:pPr>
        <w:autoSpaceDE w:val="0"/>
        <w:autoSpaceDN w:val="0"/>
        <w:adjustRightInd w:val="0"/>
        <w:spacing w:after="0" w:line="360" w:lineRule="auto"/>
        <w:jc w:val="both"/>
        <w:rPr>
          <w:rFonts w:ascii="Arial" w:hAnsi="Arial" w:cs="Arial"/>
          <w:sz w:val="24"/>
          <w:szCs w:val="24"/>
          <w:lang w:val="en-ZA"/>
        </w:rPr>
      </w:pPr>
    </w:p>
    <w:p w:rsidR="00B1561A" w:rsidRPr="009D5EAD" w:rsidRDefault="00554C32" w:rsidP="009D5EAD">
      <w:pPr>
        <w:autoSpaceDE w:val="0"/>
        <w:autoSpaceDN w:val="0"/>
        <w:adjustRightInd w:val="0"/>
        <w:spacing w:after="0" w:line="360" w:lineRule="auto"/>
        <w:ind w:left="5760" w:firstLine="720"/>
        <w:jc w:val="both"/>
        <w:rPr>
          <w:rFonts w:ascii="Arial" w:hAnsi="Arial" w:cs="Arial"/>
          <w:sz w:val="24"/>
          <w:szCs w:val="24"/>
          <w:lang w:val="en-ZA"/>
        </w:rPr>
      </w:pPr>
      <w:r w:rsidRPr="009D5EAD">
        <w:rPr>
          <w:rFonts w:ascii="Arial" w:hAnsi="Arial" w:cs="Arial"/>
          <w:sz w:val="24"/>
          <w:szCs w:val="24"/>
        </w:rPr>
        <w:t xml:space="preserve"> </w:t>
      </w:r>
      <w:r w:rsidR="00CE5723">
        <w:rPr>
          <w:rFonts w:ascii="Arial" w:hAnsi="Arial" w:cs="Arial"/>
          <w:sz w:val="24"/>
          <w:szCs w:val="24"/>
        </w:rPr>
        <w:t xml:space="preserve">        </w:t>
      </w:r>
      <w:r w:rsidR="00B1561A" w:rsidRPr="009D5EAD">
        <w:rPr>
          <w:rFonts w:ascii="Arial" w:hAnsi="Arial" w:cs="Arial"/>
          <w:sz w:val="24"/>
          <w:szCs w:val="24"/>
        </w:rPr>
        <w:t>----------------------------</w:t>
      </w:r>
    </w:p>
    <w:p w:rsidR="00B1561A" w:rsidRPr="009D5EAD" w:rsidRDefault="00B1561A" w:rsidP="009D5EAD">
      <w:pPr>
        <w:spacing w:after="0" w:line="360" w:lineRule="auto"/>
        <w:jc w:val="right"/>
        <w:rPr>
          <w:rFonts w:ascii="Arial" w:hAnsi="Arial" w:cs="Arial"/>
          <w:sz w:val="24"/>
          <w:szCs w:val="24"/>
        </w:rPr>
      </w:pPr>
      <w:proofErr w:type="spellStart"/>
      <w:r w:rsidRPr="009D5EAD">
        <w:rPr>
          <w:rFonts w:ascii="Arial" w:hAnsi="Arial" w:cs="Arial"/>
          <w:sz w:val="24"/>
          <w:szCs w:val="24"/>
        </w:rPr>
        <w:t>Ueitele</w:t>
      </w:r>
      <w:proofErr w:type="spellEnd"/>
      <w:r w:rsidRPr="009D5EAD">
        <w:rPr>
          <w:rFonts w:ascii="Arial" w:hAnsi="Arial" w:cs="Arial"/>
          <w:sz w:val="24"/>
          <w:szCs w:val="24"/>
        </w:rPr>
        <w:t xml:space="preserve"> J</w:t>
      </w:r>
    </w:p>
    <w:p w:rsidR="00554C32" w:rsidRPr="009D5EAD" w:rsidRDefault="00B1561A" w:rsidP="009D5EAD">
      <w:pPr>
        <w:spacing w:after="0" w:line="360" w:lineRule="auto"/>
        <w:jc w:val="right"/>
        <w:rPr>
          <w:rFonts w:ascii="Arial" w:hAnsi="Arial" w:cs="Arial"/>
          <w:sz w:val="24"/>
          <w:szCs w:val="24"/>
        </w:rPr>
      </w:pPr>
      <w:r w:rsidRPr="009D5EAD">
        <w:rPr>
          <w:rFonts w:ascii="Arial" w:hAnsi="Arial" w:cs="Arial"/>
          <w:sz w:val="24"/>
          <w:szCs w:val="24"/>
        </w:rPr>
        <w:t>Judge</w:t>
      </w:r>
    </w:p>
    <w:p w:rsidR="00B1561A" w:rsidRPr="00CE5723" w:rsidRDefault="006E2493" w:rsidP="00CE5723">
      <w:pPr>
        <w:rPr>
          <w:rFonts w:ascii="Arial" w:hAnsi="Arial" w:cs="Arial"/>
          <w:sz w:val="24"/>
          <w:szCs w:val="24"/>
        </w:rPr>
      </w:pPr>
      <w:r>
        <w:rPr>
          <w:rFonts w:ascii="Arial" w:hAnsi="Arial" w:cs="Arial"/>
          <w:sz w:val="24"/>
          <w:szCs w:val="24"/>
          <w:u w:val="single"/>
        </w:rPr>
        <w:br w:type="page"/>
      </w:r>
      <w:r w:rsidR="00B1561A" w:rsidRPr="00CE5723">
        <w:rPr>
          <w:rFonts w:ascii="Arial" w:hAnsi="Arial" w:cs="Arial"/>
          <w:sz w:val="24"/>
          <w:szCs w:val="24"/>
        </w:rPr>
        <w:lastRenderedPageBreak/>
        <w:t>APPEARANCES</w:t>
      </w:r>
    </w:p>
    <w:p w:rsidR="00B1561A" w:rsidRDefault="00B1561A" w:rsidP="00B1561A">
      <w:pPr>
        <w:pStyle w:val="BodyText"/>
        <w:autoSpaceDE w:val="0"/>
        <w:autoSpaceDN w:val="0"/>
        <w:adjustRightInd w:val="0"/>
        <w:spacing w:line="360" w:lineRule="auto"/>
        <w:jc w:val="both"/>
        <w:rPr>
          <w:rFonts w:ascii="Arial" w:hAnsi="Arial" w:cs="Arial"/>
        </w:rPr>
      </w:pPr>
    </w:p>
    <w:p w:rsidR="00B1561A" w:rsidRPr="000E7777" w:rsidRDefault="00B1561A" w:rsidP="00B1561A">
      <w:pPr>
        <w:pStyle w:val="BodyText"/>
        <w:autoSpaceDE w:val="0"/>
        <w:autoSpaceDN w:val="0"/>
        <w:adjustRightInd w:val="0"/>
        <w:spacing w:line="360" w:lineRule="auto"/>
        <w:jc w:val="both"/>
        <w:rPr>
          <w:rFonts w:ascii="Arial" w:hAnsi="Arial" w:cs="Arial"/>
        </w:rPr>
      </w:pPr>
    </w:p>
    <w:p w:rsidR="00B1561A" w:rsidRPr="0004272A" w:rsidRDefault="00B1561A" w:rsidP="00B1561A">
      <w:pPr>
        <w:tabs>
          <w:tab w:val="left" w:pos="1394"/>
          <w:tab w:val="left" w:pos="2250"/>
        </w:tabs>
        <w:spacing w:after="0" w:line="360" w:lineRule="auto"/>
        <w:jc w:val="both"/>
        <w:rPr>
          <w:rFonts w:ascii="Arial" w:hAnsi="Arial" w:cs="Arial"/>
          <w:sz w:val="24"/>
          <w:szCs w:val="24"/>
        </w:rPr>
      </w:pPr>
      <w:r>
        <w:rPr>
          <w:rFonts w:ascii="Arial" w:hAnsi="Arial" w:cs="Arial"/>
          <w:sz w:val="24"/>
          <w:szCs w:val="24"/>
        </w:rPr>
        <w:t>APPLICANT</w:t>
      </w:r>
      <w:r w:rsidRPr="0004272A">
        <w:rPr>
          <w:rFonts w:ascii="Arial" w:hAnsi="Arial" w:cs="Arial"/>
          <w:sz w:val="24"/>
          <w:szCs w:val="24"/>
        </w:rPr>
        <w:t>:</w:t>
      </w:r>
      <w:r w:rsidRPr="0004272A">
        <w:rPr>
          <w:rFonts w:ascii="Arial" w:hAnsi="Arial" w:cs="Arial"/>
          <w:sz w:val="24"/>
          <w:szCs w:val="24"/>
        </w:rPr>
        <w:tab/>
      </w:r>
      <w:r>
        <w:rPr>
          <w:rFonts w:ascii="Arial" w:hAnsi="Arial" w:cs="Arial"/>
          <w:sz w:val="24"/>
          <w:szCs w:val="24"/>
        </w:rPr>
        <w:tab/>
      </w:r>
      <w:r w:rsidR="005B3718">
        <w:rPr>
          <w:rFonts w:ascii="Arial" w:hAnsi="Arial" w:cs="Arial"/>
          <w:sz w:val="24"/>
          <w:szCs w:val="24"/>
        </w:rPr>
        <w:tab/>
        <w:t>W Odendaal</w:t>
      </w:r>
    </w:p>
    <w:p w:rsidR="00B1561A" w:rsidRPr="000E7777" w:rsidRDefault="00B1561A" w:rsidP="005B3718">
      <w:pPr>
        <w:autoSpaceDE w:val="0"/>
        <w:autoSpaceDN w:val="0"/>
        <w:adjustRightInd w:val="0"/>
        <w:spacing w:after="0" w:line="360" w:lineRule="auto"/>
        <w:ind w:left="2970" w:firstLine="630"/>
        <w:jc w:val="both"/>
        <w:rPr>
          <w:rFonts w:ascii="Arial" w:hAnsi="Arial" w:cs="Arial"/>
          <w:sz w:val="24"/>
          <w:szCs w:val="24"/>
        </w:rPr>
      </w:pPr>
      <w:r>
        <w:rPr>
          <w:rFonts w:ascii="Arial" w:hAnsi="Arial" w:cs="Arial"/>
          <w:sz w:val="24"/>
          <w:szCs w:val="24"/>
        </w:rPr>
        <w:t>Instructed Legal Assistance Centre, Windhoek</w:t>
      </w:r>
    </w:p>
    <w:p w:rsidR="00B1561A" w:rsidRPr="000E7777" w:rsidRDefault="00B1561A" w:rsidP="00B1561A">
      <w:pPr>
        <w:autoSpaceDE w:val="0"/>
        <w:autoSpaceDN w:val="0"/>
        <w:adjustRightInd w:val="0"/>
        <w:spacing w:after="0" w:line="360" w:lineRule="auto"/>
        <w:ind w:left="3780" w:hanging="3780"/>
        <w:jc w:val="both"/>
        <w:rPr>
          <w:rFonts w:ascii="Arial" w:hAnsi="Arial" w:cs="Arial"/>
          <w:sz w:val="24"/>
          <w:szCs w:val="24"/>
        </w:rPr>
      </w:pPr>
    </w:p>
    <w:p w:rsidR="00B1561A" w:rsidRDefault="00B1561A" w:rsidP="00B1561A">
      <w:pPr>
        <w:pStyle w:val="BodyTextIndent"/>
        <w:tabs>
          <w:tab w:val="left" w:pos="1394"/>
          <w:tab w:val="left" w:pos="2528"/>
          <w:tab w:val="left" w:pos="3780"/>
        </w:tabs>
        <w:spacing w:line="360" w:lineRule="auto"/>
        <w:ind w:left="0"/>
        <w:jc w:val="both"/>
        <w:rPr>
          <w:rFonts w:ascii="Arial" w:hAnsi="Arial" w:cs="Arial"/>
        </w:rPr>
      </w:pPr>
    </w:p>
    <w:p w:rsidR="00B1561A" w:rsidRPr="000E7777" w:rsidRDefault="005B3718" w:rsidP="00B1561A">
      <w:pPr>
        <w:tabs>
          <w:tab w:val="left" w:pos="1394"/>
          <w:tab w:val="left" w:pos="2528"/>
          <w:tab w:val="left" w:pos="2880"/>
        </w:tabs>
        <w:spacing w:after="0" w:line="360" w:lineRule="auto"/>
        <w:jc w:val="both"/>
        <w:rPr>
          <w:rFonts w:ascii="Arial" w:hAnsi="Arial" w:cs="Arial"/>
          <w:sz w:val="24"/>
          <w:szCs w:val="24"/>
        </w:rPr>
      </w:pPr>
      <w:r>
        <w:rPr>
          <w:rFonts w:ascii="Arial" w:hAnsi="Arial" w:cs="Arial"/>
          <w:sz w:val="24"/>
          <w:szCs w:val="24"/>
        </w:rPr>
        <w:t>1</w:t>
      </w:r>
      <w:r w:rsidRPr="005B3718">
        <w:rPr>
          <w:rFonts w:ascii="Arial" w:hAnsi="Arial" w:cs="Arial"/>
          <w:sz w:val="24"/>
          <w:szCs w:val="24"/>
          <w:vertAlign w:val="superscript"/>
        </w:rPr>
        <w:t>st</w:t>
      </w:r>
      <w:r>
        <w:rPr>
          <w:rFonts w:ascii="Arial" w:hAnsi="Arial" w:cs="Arial"/>
          <w:sz w:val="24"/>
          <w:szCs w:val="24"/>
        </w:rPr>
        <w:t xml:space="preserve"> – 3</w:t>
      </w:r>
      <w:r w:rsidRPr="005B3718">
        <w:rPr>
          <w:rFonts w:ascii="Arial" w:hAnsi="Arial" w:cs="Arial"/>
          <w:sz w:val="24"/>
          <w:szCs w:val="24"/>
          <w:vertAlign w:val="superscript"/>
        </w:rPr>
        <w:t>rd</w:t>
      </w:r>
      <w:r>
        <w:rPr>
          <w:rFonts w:ascii="Arial" w:hAnsi="Arial" w:cs="Arial"/>
          <w:sz w:val="24"/>
          <w:szCs w:val="24"/>
        </w:rPr>
        <w:t xml:space="preserve"> </w:t>
      </w:r>
      <w:r w:rsidR="00B1561A">
        <w:rPr>
          <w:rFonts w:ascii="Arial" w:hAnsi="Arial" w:cs="Arial"/>
          <w:sz w:val="24"/>
          <w:szCs w:val="24"/>
        </w:rPr>
        <w:t>RESPONDENTS</w:t>
      </w:r>
      <w:r w:rsidR="00B1561A" w:rsidRPr="000E7777">
        <w:rPr>
          <w:rFonts w:ascii="Arial" w:hAnsi="Arial" w:cs="Arial"/>
          <w:sz w:val="24"/>
          <w:szCs w:val="24"/>
        </w:rPr>
        <w:t>:</w:t>
      </w:r>
      <w:r w:rsidR="00B1561A">
        <w:rPr>
          <w:rFonts w:ascii="Arial" w:hAnsi="Arial" w:cs="Arial"/>
          <w:sz w:val="24"/>
          <w:szCs w:val="24"/>
        </w:rPr>
        <w:tab/>
      </w:r>
      <w:r>
        <w:rPr>
          <w:rFonts w:ascii="Arial" w:hAnsi="Arial" w:cs="Arial"/>
          <w:sz w:val="24"/>
          <w:szCs w:val="24"/>
        </w:rPr>
        <w:tab/>
      </w:r>
      <w:r>
        <w:rPr>
          <w:rFonts w:ascii="Arial" w:hAnsi="Arial" w:cs="Arial"/>
          <w:sz w:val="24"/>
          <w:szCs w:val="24"/>
        </w:rPr>
        <w:t xml:space="preserve">M </w:t>
      </w:r>
      <w:proofErr w:type="spellStart"/>
      <w:r>
        <w:rPr>
          <w:rFonts w:ascii="Arial" w:hAnsi="Arial" w:cs="Arial"/>
          <w:sz w:val="24"/>
          <w:szCs w:val="24"/>
        </w:rPr>
        <w:t>M</w:t>
      </w:r>
      <w:proofErr w:type="spellEnd"/>
      <w:r>
        <w:rPr>
          <w:rFonts w:ascii="Arial" w:hAnsi="Arial" w:cs="Arial"/>
          <w:sz w:val="24"/>
          <w:szCs w:val="24"/>
        </w:rPr>
        <w:t xml:space="preserve"> </w:t>
      </w:r>
      <w:proofErr w:type="spellStart"/>
      <w:r>
        <w:rPr>
          <w:rFonts w:ascii="Arial" w:hAnsi="Arial" w:cs="Arial"/>
          <w:sz w:val="24"/>
          <w:szCs w:val="24"/>
        </w:rPr>
        <w:t>M</w:t>
      </w:r>
      <w:r>
        <w:rPr>
          <w:rFonts w:ascii="Arial" w:hAnsi="Arial" w:cs="Arial"/>
          <w:sz w:val="24"/>
          <w:szCs w:val="24"/>
        </w:rPr>
        <w:t>alambo</w:t>
      </w:r>
      <w:r>
        <w:rPr>
          <w:rFonts w:ascii="Arial" w:hAnsi="Arial" w:cs="Arial"/>
          <w:sz w:val="24"/>
          <w:szCs w:val="24"/>
        </w:rPr>
        <w:t>-I</w:t>
      </w:r>
      <w:r w:rsidRPr="005B3718">
        <w:rPr>
          <w:rFonts w:ascii="Arial" w:hAnsi="Arial" w:cs="Arial"/>
          <w:szCs w:val="24"/>
        </w:rPr>
        <w:t>lunga</w:t>
      </w:r>
      <w:proofErr w:type="spellEnd"/>
      <w:r w:rsidR="00B1561A">
        <w:rPr>
          <w:rFonts w:ascii="Arial" w:hAnsi="Arial" w:cs="Arial"/>
          <w:sz w:val="24"/>
          <w:szCs w:val="24"/>
        </w:rPr>
        <w:tab/>
      </w:r>
    </w:p>
    <w:p w:rsidR="00B1561A" w:rsidRDefault="00B1561A" w:rsidP="005B3718">
      <w:pPr>
        <w:autoSpaceDE w:val="0"/>
        <w:autoSpaceDN w:val="0"/>
        <w:adjustRightInd w:val="0"/>
        <w:spacing w:after="0" w:line="360" w:lineRule="auto"/>
        <w:ind w:left="2970" w:firstLine="630"/>
        <w:jc w:val="both"/>
        <w:rPr>
          <w:rFonts w:ascii="Arial" w:hAnsi="Arial" w:cs="Arial"/>
          <w:sz w:val="24"/>
          <w:szCs w:val="24"/>
        </w:rPr>
      </w:pPr>
      <w:r>
        <w:rPr>
          <w:rFonts w:ascii="Arial" w:hAnsi="Arial" w:cs="Arial"/>
          <w:sz w:val="24"/>
          <w:szCs w:val="24"/>
        </w:rPr>
        <w:t>Instructed by Government Attorney, Windhoek</w:t>
      </w:r>
    </w:p>
    <w:p w:rsidR="005B3718" w:rsidRDefault="005B3718" w:rsidP="005B3718">
      <w:pPr>
        <w:autoSpaceDE w:val="0"/>
        <w:autoSpaceDN w:val="0"/>
        <w:adjustRightInd w:val="0"/>
        <w:spacing w:after="0" w:line="360" w:lineRule="auto"/>
        <w:ind w:left="2970" w:firstLine="630"/>
        <w:jc w:val="both"/>
        <w:rPr>
          <w:rFonts w:ascii="Arial" w:hAnsi="Arial" w:cs="Arial"/>
          <w:sz w:val="24"/>
          <w:szCs w:val="24"/>
        </w:rPr>
      </w:pPr>
    </w:p>
    <w:p w:rsidR="005B3718" w:rsidRDefault="005B3718" w:rsidP="005B3718">
      <w:pPr>
        <w:autoSpaceDE w:val="0"/>
        <w:autoSpaceDN w:val="0"/>
        <w:adjustRightInd w:val="0"/>
        <w:spacing w:after="0" w:line="360" w:lineRule="auto"/>
        <w:jc w:val="both"/>
        <w:rPr>
          <w:rFonts w:ascii="Arial" w:hAnsi="Arial" w:cs="Arial"/>
          <w:sz w:val="24"/>
          <w:szCs w:val="24"/>
        </w:rPr>
      </w:pPr>
      <w:r>
        <w:rPr>
          <w:rFonts w:ascii="Arial" w:hAnsi="Arial" w:cs="Arial"/>
          <w:sz w:val="24"/>
          <w:szCs w:val="24"/>
        </w:rPr>
        <w:t>4</w:t>
      </w:r>
      <w:r w:rsidRPr="005B3718">
        <w:rPr>
          <w:rFonts w:ascii="Arial" w:hAnsi="Arial" w:cs="Arial"/>
          <w:sz w:val="24"/>
          <w:szCs w:val="24"/>
          <w:vertAlign w:val="superscript"/>
        </w:rPr>
        <w:t>th</w:t>
      </w:r>
      <w:r>
        <w:rPr>
          <w:rFonts w:ascii="Arial" w:hAnsi="Arial" w:cs="Arial"/>
          <w:sz w:val="24"/>
          <w:szCs w:val="24"/>
        </w:rPr>
        <w:t xml:space="preserve"> RESPONDENT: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 xml:space="preserve">E </w:t>
      </w:r>
      <w:proofErr w:type="spellStart"/>
      <w:r>
        <w:rPr>
          <w:rFonts w:ascii="Arial" w:hAnsi="Arial" w:cs="Arial"/>
          <w:sz w:val="24"/>
          <w:szCs w:val="24"/>
        </w:rPr>
        <w:t>A</w:t>
      </w:r>
      <w:r>
        <w:rPr>
          <w:rFonts w:ascii="Arial" w:hAnsi="Arial" w:cs="Arial"/>
          <w:sz w:val="24"/>
          <w:szCs w:val="24"/>
        </w:rPr>
        <w:t>ngula</w:t>
      </w:r>
    </w:p>
    <w:p w:rsidR="005B3718" w:rsidRPr="000E7777" w:rsidRDefault="005B3718" w:rsidP="005B3718">
      <w:pPr>
        <w:autoSpaceDE w:val="0"/>
        <w:autoSpaceDN w:val="0"/>
        <w:adjustRightInd w:val="0"/>
        <w:spacing w:after="0" w:line="360" w:lineRule="auto"/>
        <w:ind w:left="2880" w:firstLine="720"/>
        <w:jc w:val="both"/>
        <w:rPr>
          <w:rFonts w:ascii="Arial" w:hAnsi="Arial" w:cs="Arial"/>
          <w:sz w:val="24"/>
          <w:szCs w:val="24"/>
        </w:rPr>
      </w:pPr>
      <w:r>
        <w:rPr>
          <w:rFonts w:ascii="Arial" w:hAnsi="Arial" w:cs="Arial"/>
          <w:sz w:val="24"/>
          <w:szCs w:val="24"/>
        </w:rPr>
        <w:t>AngulaCo</w:t>
      </w:r>
      <w:proofErr w:type="spellEnd"/>
      <w:r>
        <w:rPr>
          <w:rFonts w:ascii="Arial" w:hAnsi="Arial" w:cs="Arial"/>
          <w:sz w:val="24"/>
          <w:szCs w:val="24"/>
        </w:rPr>
        <w:t xml:space="preserve"> Inc., Windhoek</w:t>
      </w:r>
      <w:bookmarkStart w:id="0" w:name="_GoBack"/>
      <w:bookmarkEnd w:id="0"/>
    </w:p>
    <w:p w:rsidR="00BF15C7" w:rsidRDefault="00BF15C7" w:rsidP="000B3B6B">
      <w:pPr>
        <w:spacing w:line="360" w:lineRule="auto"/>
        <w:jc w:val="both"/>
        <w:rPr>
          <w:rFonts w:ascii="Arial" w:hAnsi="Arial" w:cs="Arial"/>
          <w:sz w:val="24"/>
          <w:szCs w:val="24"/>
        </w:rPr>
      </w:pPr>
    </w:p>
    <w:p w:rsidR="00F075DC" w:rsidRPr="003B6E8B" w:rsidRDefault="00F075DC" w:rsidP="006F1B44">
      <w:pPr>
        <w:spacing w:after="0" w:line="360" w:lineRule="auto"/>
        <w:rPr>
          <w:rFonts w:ascii="Arial" w:hAnsi="Arial" w:cs="Arial"/>
          <w:sz w:val="24"/>
          <w:szCs w:val="24"/>
        </w:rPr>
      </w:pPr>
    </w:p>
    <w:p w:rsidR="00B41752" w:rsidRDefault="00B41752"/>
    <w:sectPr w:rsidR="00B41752" w:rsidSect="003F68FA">
      <w:headerReference w:type="default" r:id="rId9"/>
      <w:pgSz w:w="12240" w:h="15840"/>
      <w:pgMar w:top="135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B1C" w:rsidRDefault="00E73B1C" w:rsidP="00596360">
      <w:pPr>
        <w:spacing w:after="0" w:line="240" w:lineRule="auto"/>
      </w:pPr>
      <w:r>
        <w:separator/>
      </w:r>
    </w:p>
  </w:endnote>
  <w:endnote w:type="continuationSeparator" w:id="0">
    <w:p w:rsidR="00E73B1C" w:rsidRDefault="00E73B1C" w:rsidP="00596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B1C" w:rsidRDefault="00E73B1C" w:rsidP="00596360">
      <w:pPr>
        <w:spacing w:after="0" w:line="240" w:lineRule="auto"/>
      </w:pPr>
      <w:r>
        <w:separator/>
      </w:r>
    </w:p>
  </w:footnote>
  <w:footnote w:type="continuationSeparator" w:id="0">
    <w:p w:rsidR="00E73B1C" w:rsidRDefault="00E73B1C" w:rsidP="00596360">
      <w:pPr>
        <w:spacing w:after="0" w:line="240" w:lineRule="auto"/>
      </w:pPr>
      <w:r>
        <w:continuationSeparator/>
      </w:r>
    </w:p>
  </w:footnote>
  <w:footnote w:id="1">
    <w:p w:rsidR="003105EF" w:rsidRDefault="003105EF" w:rsidP="00700BE8">
      <w:pPr>
        <w:pStyle w:val="FootnoteText"/>
        <w:jc w:val="both"/>
      </w:pPr>
      <w:r w:rsidRPr="007221F5">
        <w:rPr>
          <w:rStyle w:val="FootnoteReference"/>
          <w:rFonts w:ascii="Arial" w:hAnsi="Arial" w:cs="Arial"/>
        </w:rPr>
        <w:footnoteRef/>
      </w:r>
      <w:r w:rsidRPr="007221F5">
        <w:rPr>
          <w:rFonts w:ascii="Arial" w:hAnsi="Arial" w:cs="Arial"/>
        </w:rPr>
        <w:t xml:space="preserve"> 25 of 2000.</w:t>
      </w:r>
    </w:p>
  </w:footnote>
  <w:footnote w:id="2">
    <w:p w:rsidR="003105EF" w:rsidRPr="00623F47" w:rsidRDefault="003105EF" w:rsidP="00700BE8">
      <w:pPr>
        <w:pStyle w:val="FootnoteText"/>
        <w:tabs>
          <w:tab w:val="left" w:pos="360"/>
        </w:tabs>
        <w:jc w:val="both"/>
        <w:rPr>
          <w:rFonts w:ascii="Arial" w:hAnsi="Arial" w:cs="Arial"/>
        </w:rPr>
      </w:pPr>
      <w:r w:rsidRPr="00623F47">
        <w:rPr>
          <w:rStyle w:val="FootnoteReference"/>
          <w:rFonts w:ascii="Arial" w:hAnsi="Arial" w:cs="Arial"/>
        </w:rPr>
        <w:footnoteRef/>
      </w:r>
      <w:r w:rsidRPr="00623F47">
        <w:rPr>
          <w:rFonts w:ascii="Arial" w:hAnsi="Arial" w:cs="Arial"/>
        </w:rPr>
        <w:t xml:space="preserve"> </w:t>
      </w:r>
      <w:r w:rsidRPr="00623F47">
        <w:rPr>
          <w:rFonts w:ascii="Arial" w:hAnsi="Arial" w:cs="Arial"/>
        </w:rPr>
        <w:tab/>
        <w:t>2000 NR 1 HC.</w:t>
      </w:r>
    </w:p>
  </w:footnote>
  <w:footnote w:id="3">
    <w:p w:rsidR="003105EF" w:rsidRPr="00623F47" w:rsidRDefault="003105EF" w:rsidP="00700BE8">
      <w:pPr>
        <w:pStyle w:val="FootnoteText"/>
        <w:tabs>
          <w:tab w:val="left" w:pos="360"/>
        </w:tabs>
        <w:jc w:val="both"/>
        <w:rPr>
          <w:rFonts w:ascii="Arial" w:hAnsi="Arial" w:cs="Arial"/>
        </w:rPr>
      </w:pPr>
      <w:r w:rsidRPr="00623F47">
        <w:rPr>
          <w:rStyle w:val="FootnoteReference"/>
          <w:rFonts w:ascii="Arial" w:hAnsi="Arial" w:cs="Arial"/>
        </w:rPr>
        <w:footnoteRef/>
      </w:r>
      <w:r w:rsidRPr="00623F47">
        <w:rPr>
          <w:rFonts w:ascii="Arial" w:hAnsi="Arial" w:cs="Arial"/>
        </w:rPr>
        <w:t xml:space="preserve"> </w:t>
      </w:r>
      <w:r w:rsidRPr="00623F47">
        <w:rPr>
          <w:rFonts w:ascii="Arial" w:hAnsi="Arial" w:cs="Arial"/>
        </w:rPr>
        <w:tab/>
        <w:t>2004 (1) SA 618 (D) at 623 B-625 B.</w:t>
      </w:r>
    </w:p>
  </w:footnote>
  <w:footnote w:id="4">
    <w:p w:rsidR="003105EF" w:rsidRPr="00623F47" w:rsidRDefault="003105EF" w:rsidP="00700BE8">
      <w:pPr>
        <w:pStyle w:val="FootnoteText"/>
        <w:tabs>
          <w:tab w:val="left" w:pos="360"/>
        </w:tabs>
        <w:jc w:val="both"/>
        <w:rPr>
          <w:rFonts w:ascii="Arial" w:hAnsi="Arial" w:cs="Arial"/>
        </w:rPr>
      </w:pPr>
      <w:r w:rsidRPr="00623F47">
        <w:rPr>
          <w:rStyle w:val="FootnoteReference"/>
          <w:rFonts w:ascii="Arial" w:hAnsi="Arial" w:cs="Arial"/>
        </w:rPr>
        <w:footnoteRef/>
      </w:r>
      <w:r w:rsidRPr="00623F47">
        <w:rPr>
          <w:rFonts w:ascii="Arial" w:hAnsi="Arial" w:cs="Arial"/>
        </w:rPr>
        <w:t xml:space="preserve">  </w:t>
      </w:r>
      <w:r w:rsidRPr="00623F47">
        <w:rPr>
          <w:rFonts w:ascii="Arial" w:hAnsi="Arial" w:cs="Arial"/>
        </w:rPr>
        <w:tab/>
        <w:t>( A 276-2013) [2016] NAHCMD 250 (18 August 2016) para 41.</w:t>
      </w:r>
    </w:p>
  </w:footnote>
  <w:footnote w:id="5">
    <w:p w:rsidR="003105EF" w:rsidRPr="000F617F" w:rsidRDefault="003105EF" w:rsidP="00700BE8">
      <w:pPr>
        <w:pStyle w:val="FootnoteText"/>
        <w:tabs>
          <w:tab w:val="left" w:pos="360"/>
        </w:tabs>
        <w:jc w:val="both"/>
        <w:rPr>
          <w:rFonts w:ascii="Arial" w:hAnsi="Arial" w:cs="Arial"/>
        </w:rPr>
      </w:pPr>
      <w:r w:rsidRPr="000F617F">
        <w:rPr>
          <w:rStyle w:val="FootnoteReference"/>
          <w:rFonts w:ascii="Arial" w:hAnsi="Arial" w:cs="Arial"/>
        </w:rPr>
        <w:footnoteRef/>
      </w:r>
      <w:r w:rsidRPr="000F617F">
        <w:rPr>
          <w:rFonts w:ascii="Arial" w:hAnsi="Arial" w:cs="Arial"/>
        </w:rPr>
        <w:t xml:space="preserve"> </w:t>
      </w:r>
      <w:r w:rsidRPr="000F617F">
        <w:rPr>
          <w:rFonts w:ascii="Arial" w:hAnsi="Arial" w:cs="Arial"/>
        </w:rPr>
        <w:tab/>
        <w:t xml:space="preserve">See the case of </w:t>
      </w:r>
      <w:proofErr w:type="spellStart"/>
      <w:r w:rsidRPr="000F617F">
        <w:rPr>
          <w:rFonts w:ascii="Arial" w:hAnsi="Arial" w:cs="Arial"/>
          <w:i/>
        </w:rPr>
        <w:t>O'Linn</w:t>
      </w:r>
      <w:proofErr w:type="spellEnd"/>
      <w:r w:rsidRPr="000F617F">
        <w:rPr>
          <w:rFonts w:ascii="Arial" w:hAnsi="Arial" w:cs="Arial"/>
          <w:i/>
        </w:rPr>
        <w:t xml:space="preserve"> v Minister of Agriculture, Water and Forestry</w:t>
      </w:r>
      <w:r w:rsidRPr="000F617F">
        <w:rPr>
          <w:rFonts w:ascii="Arial" w:hAnsi="Arial" w:cs="Arial"/>
        </w:rPr>
        <w:t xml:space="preserve"> 2008 (2) NR 792 (HC) at 795.</w:t>
      </w:r>
    </w:p>
  </w:footnote>
  <w:footnote w:id="6">
    <w:p w:rsidR="003105EF" w:rsidRPr="000F617F" w:rsidRDefault="003105EF" w:rsidP="00700BE8">
      <w:pPr>
        <w:pStyle w:val="FootnoteText"/>
        <w:tabs>
          <w:tab w:val="left" w:pos="360"/>
        </w:tabs>
        <w:spacing w:line="276" w:lineRule="auto"/>
        <w:jc w:val="both"/>
        <w:rPr>
          <w:rFonts w:ascii="Arial" w:hAnsi="Arial" w:cs="Arial"/>
        </w:rPr>
      </w:pPr>
      <w:r w:rsidRPr="000F617F">
        <w:rPr>
          <w:rStyle w:val="FootnoteReference"/>
          <w:rFonts w:ascii="Arial" w:hAnsi="Arial" w:cs="Arial"/>
        </w:rPr>
        <w:footnoteRef/>
      </w:r>
      <w:r w:rsidRPr="000F617F">
        <w:rPr>
          <w:rFonts w:ascii="Arial" w:hAnsi="Arial" w:cs="Arial"/>
        </w:rPr>
        <w:t xml:space="preserve"> </w:t>
      </w:r>
      <w:r w:rsidRPr="000F617F">
        <w:rPr>
          <w:rFonts w:ascii="Arial" w:hAnsi="Arial" w:cs="Arial"/>
        </w:rPr>
        <w:tab/>
        <w:t>2000 NR 1 (HC).</w:t>
      </w:r>
    </w:p>
  </w:footnote>
  <w:footnote w:id="7">
    <w:p w:rsidR="003105EF" w:rsidRPr="000F617F" w:rsidRDefault="003105EF" w:rsidP="00700BE8">
      <w:pPr>
        <w:pStyle w:val="FootnoteText"/>
        <w:tabs>
          <w:tab w:val="left" w:pos="360"/>
        </w:tabs>
        <w:spacing w:line="276" w:lineRule="auto"/>
        <w:ind w:left="360" w:hanging="360"/>
        <w:jc w:val="both"/>
        <w:rPr>
          <w:rFonts w:ascii="Arial" w:hAnsi="Arial" w:cs="Arial"/>
        </w:rPr>
      </w:pPr>
      <w:r w:rsidRPr="000F617F">
        <w:rPr>
          <w:rStyle w:val="FootnoteReference"/>
          <w:rFonts w:ascii="Arial" w:hAnsi="Arial" w:cs="Arial"/>
        </w:rPr>
        <w:footnoteRef/>
      </w:r>
      <w:r w:rsidRPr="000F617F">
        <w:rPr>
          <w:rFonts w:ascii="Arial" w:hAnsi="Arial" w:cs="Arial"/>
        </w:rPr>
        <w:t xml:space="preserve"> </w:t>
      </w:r>
      <w:r w:rsidRPr="000F617F">
        <w:rPr>
          <w:rFonts w:ascii="Arial" w:hAnsi="Arial" w:cs="Arial"/>
        </w:rPr>
        <w:tab/>
        <w:t xml:space="preserve">Devenish G E, </w:t>
      </w:r>
      <w:proofErr w:type="spellStart"/>
      <w:r w:rsidRPr="000F617F">
        <w:rPr>
          <w:rFonts w:ascii="Arial" w:hAnsi="Arial" w:cs="Arial"/>
        </w:rPr>
        <w:t>Govender</w:t>
      </w:r>
      <w:proofErr w:type="spellEnd"/>
      <w:r w:rsidRPr="000F617F">
        <w:rPr>
          <w:rFonts w:ascii="Arial" w:hAnsi="Arial" w:cs="Arial"/>
        </w:rPr>
        <w:t xml:space="preserve"> K, </w:t>
      </w:r>
      <w:proofErr w:type="spellStart"/>
      <w:r w:rsidRPr="000F617F">
        <w:rPr>
          <w:rFonts w:ascii="Arial" w:hAnsi="Arial" w:cs="Arial"/>
        </w:rPr>
        <w:t>Hulme</w:t>
      </w:r>
      <w:proofErr w:type="spellEnd"/>
      <w:r w:rsidRPr="000F617F">
        <w:rPr>
          <w:rFonts w:ascii="Arial" w:hAnsi="Arial" w:cs="Arial"/>
        </w:rPr>
        <w:t xml:space="preserve"> D </w:t>
      </w:r>
      <w:r w:rsidRPr="000F617F">
        <w:rPr>
          <w:rFonts w:ascii="Arial" w:hAnsi="Arial" w:cs="Arial"/>
          <w:i/>
        </w:rPr>
        <w:t>Administrative Law and Justice in South Africa</w:t>
      </w:r>
      <w:r w:rsidRPr="000F617F">
        <w:rPr>
          <w:rFonts w:ascii="Arial" w:hAnsi="Arial" w:cs="Arial"/>
        </w:rPr>
        <w:t>., LexisNexis, 2001 at p 455</w:t>
      </w:r>
    </w:p>
  </w:footnote>
  <w:footnote w:id="8">
    <w:p w:rsidR="003105EF" w:rsidRDefault="003105EF" w:rsidP="00700BE8">
      <w:pPr>
        <w:pStyle w:val="FootnoteText"/>
        <w:tabs>
          <w:tab w:val="left" w:pos="360"/>
        </w:tabs>
        <w:jc w:val="both"/>
      </w:pPr>
      <w:r w:rsidRPr="000F617F">
        <w:rPr>
          <w:rStyle w:val="FootnoteReference"/>
          <w:rFonts w:ascii="Arial" w:hAnsi="Arial" w:cs="Arial"/>
        </w:rPr>
        <w:footnoteRef/>
      </w:r>
      <w:r w:rsidRPr="000F617F">
        <w:rPr>
          <w:rFonts w:ascii="Arial" w:hAnsi="Arial" w:cs="Arial"/>
        </w:rPr>
        <w:t xml:space="preserve"> </w:t>
      </w:r>
      <w:r w:rsidRPr="000F617F">
        <w:rPr>
          <w:rFonts w:ascii="Arial" w:hAnsi="Arial" w:cs="Arial"/>
        </w:rPr>
        <w:tab/>
        <w:t>2011 (2) NR 726 (SC) at 733.</w:t>
      </w:r>
    </w:p>
  </w:footnote>
  <w:footnote w:id="9">
    <w:p w:rsidR="003105EF" w:rsidRPr="00052378" w:rsidRDefault="003105EF" w:rsidP="00913BE8">
      <w:pPr>
        <w:pStyle w:val="FootnoteText"/>
        <w:tabs>
          <w:tab w:val="left" w:pos="360"/>
        </w:tabs>
        <w:jc w:val="both"/>
        <w:rPr>
          <w:rFonts w:ascii="Arial" w:hAnsi="Arial" w:cs="Arial"/>
        </w:rPr>
      </w:pPr>
      <w:r w:rsidRPr="00052378">
        <w:rPr>
          <w:rStyle w:val="FootnoteReference"/>
          <w:rFonts w:ascii="Arial" w:hAnsi="Arial" w:cs="Arial"/>
        </w:rPr>
        <w:footnoteRef/>
      </w:r>
      <w:r w:rsidRPr="00052378">
        <w:rPr>
          <w:rFonts w:ascii="Arial" w:hAnsi="Arial" w:cs="Arial"/>
        </w:rPr>
        <w:t xml:space="preserve"> </w:t>
      </w:r>
      <w:r w:rsidRPr="00052378">
        <w:rPr>
          <w:rFonts w:ascii="Arial" w:hAnsi="Arial" w:cs="Arial"/>
        </w:rPr>
        <w:tab/>
      </w:r>
      <w:r w:rsidRPr="00052378">
        <w:rPr>
          <w:rFonts w:ascii="Arial" w:hAnsi="Arial" w:cs="Arial"/>
          <w:i/>
        </w:rPr>
        <w:t>Disposal Medical Products (Pty) Ltd v Tender Board of Namibia and others</w:t>
      </w:r>
      <w:r w:rsidRPr="00052378">
        <w:rPr>
          <w:rFonts w:ascii="Arial" w:hAnsi="Arial" w:cs="Arial"/>
        </w:rPr>
        <w:t xml:space="preserve"> 1997 NR 174 (HC).</w:t>
      </w:r>
    </w:p>
  </w:footnote>
  <w:footnote w:id="10">
    <w:p w:rsidR="003105EF" w:rsidRPr="00052378" w:rsidRDefault="003105EF" w:rsidP="00913BE8">
      <w:pPr>
        <w:pStyle w:val="FootnoteText"/>
        <w:tabs>
          <w:tab w:val="left" w:pos="360"/>
        </w:tabs>
        <w:jc w:val="both"/>
        <w:rPr>
          <w:rFonts w:ascii="Arial" w:hAnsi="Arial" w:cs="Arial"/>
        </w:rPr>
      </w:pPr>
      <w:r w:rsidRPr="00052378">
        <w:rPr>
          <w:rStyle w:val="FootnoteReference"/>
          <w:rFonts w:ascii="Arial" w:hAnsi="Arial" w:cs="Arial"/>
        </w:rPr>
        <w:footnoteRef/>
      </w:r>
      <w:r w:rsidRPr="00052378">
        <w:rPr>
          <w:rFonts w:ascii="Arial" w:hAnsi="Arial" w:cs="Arial"/>
        </w:rPr>
        <w:t xml:space="preserve"> </w:t>
      </w:r>
      <w:r w:rsidRPr="00052378">
        <w:rPr>
          <w:rFonts w:ascii="Arial" w:hAnsi="Arial" w:cs="Arial"/>
        </w:rPr>
        <w:tab/>
        <w:t>1995 NR 84 (HC).</w:t>
      </w:r>
    </w:p>
  </w:footnote>
  <w:footnote w:id="11">
    <w:p w:rsidR="003105EF" w:rsidRPr="00052378" w:rsidRDefault="003105EF" w:rsidP="00913BE8">
      <w:pPr>
        <w:pStyle w:val="FootnoteText"/>
        <w:tabs>
          <w:tab w:val="left" w:pos="360"/>
        </w:tabs>
        <w:ind w:left="360" w:hanging="360"/>
        <w:jc w:val="both"/>
        <w:rPr>
          <w:rFonts w:ascii="Arial" w:hAnsi="Arial" w:cs="Arial"/>
        </w:rPr>
      </w:pPr>
      <w:r w:rsidRPr="00052378">
        <w:rPr>
          <w:rStyle w:val="FootnoteReference"/>
          <w:rFonts w:ascii="Arial" w:hAnsi="Arial" w:cs="Arial"/>
        </w:rPr>
        <w:footnoteRef/>
      </w:r>
      <w:r w:rsidRPr="00052378">
        <w:rPr>
          <w:rFonts w:ascii="Arial" w:hAnsi="Arial" w:cs="Arial"/>
        </w:rPr>
        <w:t xml:space="preserve"> </w:t>
      </w:r>
      <w:r w:rsidRPr="00052378">
        <w:rPr>
          <w:rFonts w:ascii="Arial" w:hAnsi="Arial" w:cs="Arial"/>
        </w:rPr>
        <w:tab/>
      </w:r>
      <w:proofErr w:type="spellStart"/>
      <w:r w:rsidRPr="00052378">
        <w:rPr>
          <w:rFonts w:ascii="Arial" w:hAnsi="Arial" w:cs="Arial"/>
          <w:i/>
        </w:rPr>
        <w:t>Christophine</w:t>
      </w:r>
      <w:proofErr w:type="spellEnd"/>
      <w:r w:rsidRPr="00052378">
        <w:rPr>
          <w:rFonts w:ascii="Arial" w:hAnsi="Arial" w:cs="Arial"/>
          <w:i/>
        </w:rPr>
        <w:t xml:space="preserve"> Paulus and 3 </w:t>
      </w:r>
      <w:proofErr w:type="gramStart"/>
      <w:r w:rsidRPr="00052378">
        <w:rPr>
          <w:rFonts w:ascii="Arial" w:hAnsi="Arial" w:cs="Arial"/>
          <w:i/>
        </w:rPr>
        <w:t>Others</w:t>
      </w:r>
      <w:proofErr w:type="gramEnd"/>
      <w:r w:rsidRPr="00052378">
        <w:rPr>
          <w:rFonts w:ascii="Arial" w:hAnsi="Arial" w:cs="Arial"/>
          <w:i/>
        </w:rPr>
        <w:t xml:space="preserve"> v </w:t>
      </w:r>
      <w:proofErr w:type="spellStart"/>
      <w:r w:rsidRPr="00052378">
        <w:rPr>
          <w:rFonts w:ascii="Arial" w:hAnsi="Arial" w:cs="Arial"/>
          <w:i/>
        </w:rPr>
        <w:t>Swapo</w:t>
      </w:r>
      <w:proofErr w:type="spellEnd"/>
      <w:r w:rsidRPr="00052378">
        <w:rPr>
          <w:rFonts w:ascii="Arial" w:hAnsi="Arial" w:cs="Arial"/>
          <w:i/>
        </w:rPr>
        <w:t xml:space="preserve"> Party and 7 </w:t>
      </w:r>
      <w:r>
        <w:rPr>
          <w:rFonts w:ascii="Arial" w:hAnsi="Arial" w:cs="Arial"/>
          <w:i/>
        </w:rPr>
        <w:t>O</w:t>
      </w:r>
      <w:r w:rsidRPr="00052378">
        <w:rPr>
          <w:rFonts w:ascii="Arial" w:hAnsi="Arial" w:cs="Arial"/>
          <w:i/>
        </w:rPr>
        <w:t>thers</w:t>
      </w:r>
      <w:r w:rsidRPr="00052378">
        <w:rPr>
          <w:rFonts w:ascii="Arial" w:hAnsi="Arial" w:cs="Arial"/>
        </w:rPr>
        <w:t xml:space="preserve"> unreported Judgment per </w:t>
      </w:r>
      <w:proofErr w:type="spellStart"/>
      <w:r w:rsidRPr="00052378">
        <w:rPr>
          <w:rFonts w:ascii="Arial" w:hAnsi="Arial" w:cs="Arial"/>
        </w:rPr>
        <w:t>Swanepoel</w:t>
      </w:r>
      <w:proofErr w:type="spellEnd"/>
      <w:r w:rsidRPr="00052378">
        <w:rPr>
          <w:rFonts w:ascii="Arial" w:hAnsi="Arial" w:cs="Arial"/>
        </w:rPr>
        <w:t xml:space="preserve"> AJ A144/2007 delivered on 13 November 2008.</w:t>
      </w:r>
    </w:p>
  </w:footnote>
  <w:footnote w:id="12">
    <w:p w:rsidR="003105EF" w:rsidRPr="00052378" w:rsidRDefault="003105EF" w:rsidP="00913BE8">
      <w:pPr>
        <w:pStyle w:val="FootnoteText"/>
        <w:tabs>
          <w:tab w:val="left" w:pos="360"/>
        </w:tabs>
        <w:jc w:val="both"/>
        <w:rPr>
          <w:rFonts w:ascii="Arial" w:hAnsi="Arial" w:cs="Arial"/>
        </w:rPr>
      </w:pPr>
      <w:r w:rsidRPr="00052378">
        <w:rPr>
          <w:rStyle w:val="FootnoteReference"/>
          <w:rFonts w:ascii="Arial" w:hAnsi="Arial" w:cs="Arial"/>
        </w:rPr>
        <w:footnoteRef/>
      </w:r>
      <w:r w:rsidRPr="00052378">
        <w:rPr>
          <w:rFonts w:ascii="Arial" w:hAnsi="Arial" w:cs="Arial"/>
        </w:rPr>
        <w:t xml:space="preserve"> </w:t>
      </w:r>
      <w:r w:rsidRPr="00052378">
        <w:rPr>
          <w:rFonts w:ascii="Arial" w:hAnsi="Arial" w:cs="Arial"/>
        </w:rPr>
        <w:tab/>
      </w:r>
      <w:r w:rsidRPr="00052378">
        <w:rPr>
          <w:rFonts w:ascii="Arial" w:hAnsi="Arial" w:cs="Arial"/>
          <w:i/>
        </w:rPr>
        <w:t>Purity Manganese (Pty) Ltd v Minister of Mines and Energy and Others</w:t>
      </w:r>
      <w:r w:rsidRPr="00052378">
        <w:rPr>
          <w:rFonts w:ascii="Arial" w:hAnsi="Arial" w:cs="Arial"/>
        </w:rPr>
        <w:t xml:space="preserve"> 2009 (1) NR 217 (HC).</w:t>
      </w:r>
    </w:p>
  </w:footnote>
  <w:footnote w:id="13">
    <w:p w:rsidR="003105EF" w:rsidRPr="00052378" w:rsidRDefault="003105EF" w:rsidP="00913BE8">
      <w:pPr>
        <w:pStyle w:val="FootnoteText"/>
        <w:tabs>
          <w:tab w:val="left" w:pos="360"/>
        </w:tabs>
        <w:ind w:left="540" w:hanging="540"/>
        <w:jc w:val="both"/>
        <w:rPr>
          <w:rFonts w:ascii="Arial" w:hAnsi="Arial" w:cs="Arial"/>
        </w:rPr>
      </w:pPr>
      <w:r w:rsidRPr="00052378">
        <w:rPr>
          <w:rStyle w:val="FootnoteReference"/>
          <w:rFonts w:ascii="Arial" w:hAnsi="Arial" w:cs="Arial"/>
        </w:rPr>
        <w:footnoteRef/>
      </w:r>
      <w:r w:rsidRPr="00052378">
        <w:rPr>
          <w:rFonts w:ascii="Arial" w:hAnsi="Arial" w:cs="Arial"/>
        </w:rPr>
        <w:t xml:space="preserve"> </w:t>
      </w:r>
      <w:r w:rsidRPr="00052378">
        <w:rPr>
          <w:rFonts w:ascii="Arial" w:hAnsi="Arial" w:cs="Arial"/>
        </w:rPr>
        <w:tab/>
        <w:t>Unreported Judgment of 2012.</w:t>
      </w:r>
    </w:p>
  </w:footnote>
  <w:footnote w:id="14">
    <w:p w:rsidR="003105EF" w:rsidRPr="00052378" w:rsidRDefault="003105EF" w:rsidP="00700BE8">
      <w:pPr>
        <w:pStyle w:val="FootnoteText"/>
        <w:tabs>
          <w:tab w:val="left" w:pos="360"/>
        </w:tabs>
        <w:jc w:val="both"/>
      </w:pPr>
      <w:r w:rsidRPr="00052378">
        <w:rPr>
          <w:rStyle w:val="FootnoteReference"/>
          <w:rFonts w:ascii="Arial" w:hAnsi="Arial" w:cs="Arial"/>
        </w:rPr>
        <w:footnoteRef/>
      </w:r>
      <w:r w:rsidR="00700BE8">
        <w:rPr>
          <w:rFonts w:ascii="Arial" w:hAnsi="Arial" w:cs="Arial"/>
        </w:rPr>
        <w:t xml:space="preserve"> </w:t>
      </w:r>
      <w:r w:rsidRPr="00052378">
        <w:rPr>
          <w:rFonts w:ascii="Arial" w:hAnsi="Arial" w:cs="Arial"/>
        </w:rPr>
        <w:t>2004 NR 194 (SC)</w:t>
      </w:r>
      <w:r>
        <w:rPr>
          <w:rFonts w:ascii="Arial" w:hAnsi="Arial" w:cs="Arial"/>
        </w:rPr>
        <w:t>.</w:t>
      </w:r>
    </w:p>
  </w:footnote>
  <w:footnote w:id="15">
    <w:p w:rsidR="003105EF" w:rsidRPr="00CD4392" w:rsidRDefault="003105EF" w:rsidP="00700BE8">
      <w:pPr>
        <w:pStyle w:val="FootnoteText"/>
        <w:jc w:val="both"/>
        <w:rPr>
          <w:rFonts w:ascii="Arial" w:hAnsi="Arial" w:cs="Arial"/>
        </w:rPr>
      </w:pPr>
      <w:r w:rsidRPr="00CD4392">
        <w:rPr>
          <w:rStyle w:val="FootnoteReference"/>
          <w:rFonts w:ascii="Arial" w:hAnsi="Arial" w:cs="Arial"/>
        </w:rPr>
        <w:footnoteRef/>
      </w:r>
      <w:r w:rsidRPr="00CD4392">
        <w:rPr>
          <w:rFonts w:ascii="Arial" w:hAnsi="Arial" w:cs="Arial"/>
        </w:rPr>
        <w:t xml:space="preserve"> </w:t>
      </w:r>
      <w:r w:rsidRPr="00CD4392">
        <w:rPr>
          <w:rFonts w:ascii="Arial" w:hAnsi="Arial" w:cs="Arial"/>
          <w:i/>
        </w:rPr>
        <w:t>Keya</w:t>
      </w:r>
      <w:r w:rsidRPr="00CD4392">
        <w:rPr>
          <w:rFonts w:ascii="Arial" w:hAnsi="Arial" w:cs="Arial"/>
        </w:rPr>
        <w:t xml:space="preserve"> </w:t>
      </w:r>
      <w:r w:rsidR="00037319">
        <w:rPr>
          <w:rFonts w:ascii="Arial" w:hAnsi="Arial" w:cs="Arial"/>
        </w:rPr>
        <w:t xml:space="preserve">2013 (3) NR 770 (SC) </w:t>
      </w:r>
      <w:r w:rsidRPr="00CD4392">
        <w:rPr>
          <w:rFonts w:ascii="Arial" w:hAnsi="Arial" w:cs="Arial"/>
        </w:rPr>
        <w:t>paras 21-22.</w:t>
      </w:r>
    </w:p>
  </w:footnote>
  <w:footnote w:id="16">
    <w:p w:rsidR="003105EF" w:rsidRPr="00A90A93" w:rsidRDefault="003105EF" w:rsidP="00700BE8">
      <w:pPr>
        <w:pStyle w:val="FootnoteText"/>
        <w:tabs>
          <w:tab w:val="left" w:pos="450"/>
        </w:tabs>
        <w:jc w:val="both"/>
        <w:rPr>
          <w:rFonts w:ascii="Arial" w:hAnsi="Arial" w:cs="Arial"/>
        </w:rPr>
      </w:pPr>
      <w:r w:rsidRPr="00A90A93">
        <w:rPr>
          <w:rStyle w:val="FootnoteReference"/>
          <w:rFonts w:ascii="Arial" w:hAnsi="Arial" w:cs="Arial"/>
        </w:rPr>
        <w:footnoteRef/>
      </w:r>
      <w:r w:rsidR="00700BE8">
        <w:rPr>
          <w:rFonts w:ascii="Arial" w:hAnsi="Arial" w:cs="Arial"/>
        </w:rPr>
        <w:t xml:space="preserve"> </w:t>
      </w:r>
      <w:r w:rsidR="00037319">
        <w:rPr>
          <w:rFonts w:ascii="Arial" w:hAnsi="Arial" w:cs="Arial"/>
        </w:rPr>
        <w:t>Ibid.</w:t>
      </w:r>
    </w:p>
  </w:footnote>
  <w:footnote w:id="17">
    <w:p w:rsidR="003105EF" w:rsidRPr="00A90A93" w:rsidRDefault="003105EF" w:rsidP="00700BE8">
      <w:pPr>
        <w:tabs>
          <w:tab w:val="left" w:pos="270"/>
        </w:tabs>
        <w:ind w:left="180" w:hanging="180"/>
        <w:jc w:val="both"/>
        <w:rPr>
          <w:rFonts w:ascii="Arial" w:hAnsi="Arial" w:cs="Arial"/>
          <w:sz w:val="20"/>
          <w:szCs w:val="20"/>
        </w:rPr>
      </w:pPr>
      <w:r w:rsidRPr="00A90A93">
        <w:rPr>
          <w:rStyle w:val="FootnoteReference"/>
          <w:rFonts w:ascii="Arial" w:hAnsi="Arial" w:cs="Arial"/>
          <w:sz w:val="20"/>
          <w:szCs w:val="20"/>
        </w:rPr>
        <w:footnoteRef/>
      </w:r>
      <w:r w:rsidR="00700BE8">
        <w:rPr>
          <w:rFonts w:ascii="Arial" w:hAnsi="Arial" w:cs="Arial"/>
          <w:sz w:val="20"/>
          <w:szCs w:val="20"/>
        </w:rPr>
        <w:t xml:space="preserve"> </w:t>
      </w:r>
      <w:r w:rsidRPr="00A90A93">
        <w:rPr>
          <w:rFonts w:ascii="Arial" w:hAnsi="Arial" w:cs="Arial"/>
          <w:sz w:val="20"/>
          <w:szCs w:val="20"/>
        </w:rPr>
        <w:t>An as yet unreported judgment of the Supreme Court</w:t>
      </w:r>
      <w:r w:rsidRPr="00A90A93">
        <w:rPr>
          <w:sz w:val="20"/>
          <w:szCs w:val="20"/>
        </w:rPr>
        <w:t xml:space="preserve"> </w:t>
      </w:r>
      <w:r w:rsidRPr="00A90A93">
        <w:rPr>
          <w:rFonts w:ascii="Arial" w:hAnsi="Arial" w:cs="Arial"/>
          <w:sz w:val="20"/>
          <w:szCs w:val="20"/>
        </w:rPr>
        <w:t>Case No: SA 37/2016</w:t>
      </w:r>
      <w:r w:rsidR="00700BE8">
        <w:rPr>
          <w:rFonts w:ascii="Arial" w:hAnsi="Arial" w:cs="Arial"/>
          <w:sz w:val="20"/>
          <w:szCs w:val="20"/>
        </w:rPr>
        <w:t xml:space="preserve"> delivered on 17 January </w:t>
      </w:r>
      <w:r>
        <w:rPr>
          <w:rFonts w:ascii="Arial" w:hAnsi="Arial" w:cs="Arial"/>
          <w:sz w:val="20"/>
          <w:szCs w:val="20"/>
        </w:rPr>
        <w:t>2018.</w:t>
      </w:r>
    </w:p>
    <w:p w:rsidR="003105EF" w:rsidRDefault="003105EF" w:rsidP="00A90A93">
      <w:pPr>
        <w:pStyle w:val="FootnoteText"/>
        <w:tabs>
          <w:tab w:val="left" w:pos="360"/>
        </w:tabs>
      </w:pPr>
    </w:p>
  </w:footnote>
  <w:footnote w:id="18">
    <w:p w:rsidR="003105EF" w:rsidRPr="00700BE8" w:rsidRDefault="003105EF" w:rsidP="00700BE8">
      <w:pPr>
        <w:pStyle w:val="FootnoteText"/>
        <w:tabs>
          <w:tab w:val="left" w:pos="360"/>
        </w:tabs>
        <w:jc w:val="both"/>
        <w:rPr>
          <w:rFonts w:ascii="Arial" w:hAnsi="Arial" w:cs="Arial"/>
        </w:rPr>
      </w:pPr>
      <w:r w:rsidRPr="00700BE8">
        <w:rPr>
          <w:rStyle w:val="FootnoteReference"/>
          <w:rFonts w:ascii="Arial" w:hAnsi="Arial" w:cs="Arial"/>
        </w:rPr>
        <w:footnoteRef/>
      </w:r>
      <w:r w:rsidRPr="00700BE8">
        <w:rPr>
          <w:rFonts w:ascii="Arial" w:hAnsi="Arial" w:cs="Arial"/>
        </w:rPr>
        <w:t xml:space="preserve"> </w:t>
      </w:r>
      <w:r w:rsidRPr="00700BE8">
        <w:rPr>
          <w:rFonts w:ascii="Arial" w:hAnsi="Arial" w:cs="Arial"/>
        </w:rPr>
        <w:tab/>
        <w:t>See section 4(1) of the Traditional Authorities Act, 2000.</w:t>
      </w:r>
    </w:p>
  </w:footnote>
  <w:footnote w:id="19">
    <w:p w:rsidR="003105EF" w:rsidRPr="00700BE8" w:rsidRDefault="003105EF" w:rsidP="00700BE8">
      <w:pPr>
        <w:pStyle w:val="FootnoteText"/>
        <w:tabs>
          <w:tab w:val="left" w:pos="360"/>
        </w:tabs>
        <w:jc w:val="both"/>
        <w:rPr>
          <w:rFonts w:ascii="Arial" w:hAnsi="Arial" w:cs="Arial"/>
        </w:rPr>
      </w:pPr>
      <w:r w:rsidRPr="00700BE8">
        <w:rPr>
          <w:rStyle w:val="FootnoteReference"/>
          <w:rFonts w:ascii="Arial" w:hAnsi="Arial" w:cs="Arial"/>
        </w:rPr>
        <w:footnoteRef/>
      </w:r>
      <w:r w:rsidRPr="00700BE8">
        <w:rPr>
          <w:rFonts w:ascii="Arial" w:hAnsi="Arial" w:cs="Arial"/>
        </w:rPr>
        <w:t xml:space="preserve"> </w:t>
      </w:r>
      <w:r w:rsidRPr="00700BE8">
        <w:rPr>
          <w:rFonts w:ascii="Arial" w:hAnsi="Arial" w:cs="Arial"/>
        </w:rPr>
        <w:tab/>
        <w:t>See section 4(2) of the Traditional Authorities Act, 2000.</w:t>
      </w:r>
    </w:p>
  </w:footnote>
  <w:footnote w:id="20">
    <w:p w:rsidR="003105EF" w:rsidRPr="00700BE8" w:rsidRDefault="003105EF" w:rsidP="00700BE8">
      <w:pPr>
        <w:pStyle w:val="FootnoteText"/>
        <w:tabs>
          <w:tab w:val="left" w:pos="360"/>
        </w:tabs>
        <w:jc w:val="both"/>
        <w:rPr>
          <w:rFonts w:ascii="Arial" w:hAnsi="Arial" w:cs="Arial"/>
        </w:rPr>
      </w:pPr>
      <w:r w:rsidRPr="00700BE8">
        <w:rPr>
          <w:rStyle w:val="FootnoteReference"/>
          <w:rFonts w:ascii="Arial" w:hAnsi="Arial" w:cs="Arial"/>
        </w:rPr>
        <w:footnoteRef/>
      </w:r>
      <w:r w:rsidRPr="00700BE8">
        <w:rPr>
          <w:rFonts w:ascii="Arial" w:hAnsi="Arial" w:cs="Arial"/>
        </w:rPr>
        <w:t xml:space="preserve"> </w:t>
      </w:r>
      <w:r w:rsidRPr="00700BE8">
        <w:rPr>
          <w:rFonts w:ascii="Arial" w:hAnsi="Arial" w:cs="Arial"/>
        </w:rPr>
        <w:tab/>
        <w:t>See section 5(1) of the Traditional Authorities Act, 2000.</w:t>
      </w:r>
    </w:p>
  </w:footnote>
  <w:footnote w:id="21">
    <w:p w:rsidR="003105EF" w:rsidRPr="00127E1F" w:rsidRDefault="003105EF" w:rsidP="00CE5723">
      <w:pPr>
        <w:pStyle w:val="FootnoteText"/>
        <w:jc w:val="both"/>
        <w:rPr>
          <w:rFonts w:ascii="Arial" w:hAnsi="Arial" w:cs="Arial"/>
          <w:lang w:val="en-ZA"/>
        </w:rPr>
      </w:pPr>
      <w:r w:rsidRPr="00127E1F">
        <w:rPr>
          <w:rStyle w:val="FootnoteReference"/>
          <w:rFonts w:ascii="Arial" w:hAnsi="Arial" w:cs="Arial"/>
        </w:rPr>
        <w:footnoteRef/>
      </w:r>
      <w:r w:rsidRPr="00127E1F">
        <w:rPr>
          <w:rFonts w:ascii="Arial" w:hAnsi="Arial" w:cs="Arial"/>
        </w:rPr>
        <w:t xml:space="preserve"> </w:t>
      </w:r>
      <w:r w:rsidRPr="00127E1F">
        <w:rPr>
          <w:rFonts w:ascii="Arial" w:hAnsi="Arial" w:cs="Arial"/>
          <w:bCs/>
          <w:i/>
          <w:iCs/>
          <w:lang w:val="en-ZA"/>
        </w:rPr>
        <w:t>SA Roads Board v JHB City Council (</w:t>
      </w:r>
      <w:r w:rsidRPr="00127E1F">
        <w:rPr>
          <w:rFonts w:ascii="Arial" w:hAnsi="Arial" w:cs="Arial"/>
          <w:bCs/>
          <w:iCs/>
          <w:lang w:val="en-ZA"/>
        </w:rPr>
        <w:t>1991) AD</w:t>
      </w:r>
      <w:r>
        <w:rPr>
          <w:rFonts w:ascii="Arial" w:hAnsi="Arial" w:cs="Arial"/>
          <w:bCs/>
          <w:iCs/>
          <w:lang w:val="en-ZA"/>
        </w:rPr>
        <w:t>.</w:t>
      </w:r>
    </w:p>
  </w:footnote>
  <w:footnote w:id="22">
    <w:p w:rsidR="003105EF" w:rsidRPr="00B179E5" w:rsidRDefault="003105EF" w:rsidP="00CE5723">
      <w:pPr>
        <w:pStyle w:val="FootnoteText"/>
        <w:jc w:val="both"/>
        <w:rPr>
          <w:rFonts w:ascii="Arial" w:hAnsi="Arial" w:cs="Arial"/>
          <w:lang w:val="en-ZA"/>
        </w:rPr>
      </w:pPr>
      <w:r w:rsidRPr="00B179E5">
        <w:rPr>
          <w:rStyle w:val="FootnoteReference"/>
          <w:rFonts w:ascii="Arial" w:hAnsi="Arial" w:cs="Arial"/>
        </w:rPr>
        <w:footnoteRef/>
      </w:r>
      <w:r w:rsidRPr="00B179E5">
        <w:rPr>
          <w:rFonts w:ascii="Arial" w:hAnsi="Arial" w:cs="Arial"/>
        </w:rPr>
        <w:t xml:space="preserve"> </w:t>
      </w:r>
      <w:r w:rsidRPr="00B179E5">
        <w:rPr>
          <w:rFonts w:ascii="Arial" w:hAnsi="Arial" w:cs="Arial"/>
          <w:shd w:val="clear" w:color="auto" w:fill="FFFFFF"/>
        </w:rPr>
        <w:t>2005 (3) SA 589 (CC) (CCT Case No: 73/03).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014167"/>
      <w:docPartObj>
        <w:docPartGallery w:val="Page Numbers (Top of Page)"/>
        <w:docPartUnique/>
      </w:docPartObj>
    </w:sdtPr>
    <w:sdtEndPr>
      <w:rPr>
        <w:b/>
        <w:noProof/>
      </w:rPr>
    </w:sdtEndPr>
    <w:sdtContent>
      <w:p w:rsidR="003F68FA" w:rsidRPr="003F68FA" w:rsidRDefault="003F68FA">
        <w:pPr>
          <w:pStyle w:val="Header"/>
          <w:jc w:val="right"/>
          <w:rPr>
            <w:b/>
          </w:rPr>
        </w:pPr>
        <w:r w:rsidRPr="003F68FA">
          <w:rPr>
            <w:b/>
          </w:rPr>
          <w:fldChar w:fldCharType="begin"/>
        </w:r>
        <w:r w:rsidRPr="003F68FA">
          <w:rPr>
            <w:b/>
          </w:rPr>
          <w:instrText xml:space="preserve"> PAGE   \* MERGEFORMAT </w:instrText>
        </w:r>
        <w:r w:rsidRPr="003F68FA">
          <w:rPr>
            <w:b/>
          </w:rPr>
          <w:fldChar w:fldCharType="separate"/>
        </w:r>
        <w:r w:rsidR="005B3718">
          <w:rPr>
            <w:b/>
            <w:noProof/>
          </w:rPr>
          <w:t>19</w:t>
        </w:r>
        <w:r w:rsidRPr="003F68FA">
          <w:rPr>
            <w:b/>
            <w:noProof/>
          </w:rPr>
          <w:fldChar w:fldCharType="end"/>
        </w:r>
      </w:p>
    </w:sdtContent>
  </w:sdt>
  <w:p w:rsidR="003105EF" w:rsidRDefault="003105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81033"/>
    <w:multiLevelType w:val="hybridMultilevel"/>
    <w:tmpl w:val="38301410"/>
    <w:lvl w:ilvl="0" w:tplc="D394834A">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E6816"/>
    <w:multiLevelType w:val="hybridMultilevel"/>
    <w:tmpl w:val="3ECA1742"/>
    <w:lvl w:ilvl="0" w:tplc="BF22F0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4564C16"/>
    <w:multiLevelType w:val="hybridMultilevel"/>
    <w:tmpl w:val="F7868D80"/>
    <w:lvl w:ilvl="0" w:tplc="42DA0B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FD694B"/>
    <w:multiLevelType w:val="hybridMultilevel"/>
    <w:tmpl w:val="1C1E1148"/>
    <w:lvl w:ilvl="0" w:tplc="785602F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5A5"/>
    <w:rsid w:val="00010E79"/>
    <w:rsid w:val="00017E2F"/>
    <w:rsid w:val="0002371A"/>
    <w:rsid w:val="00023ACF"/>
    <w:rsid w:val="00037319"/>
    <w:rsid w:val="00041C41"/>
    <w:rsid w:val="00055EF6"/>
    <w:rsid w:val="00061395"/>
    <w:rsid w:val="00062617"/>
    <w:rsid w:val="000661A8"/>
    <w:rsid w:val="00071420"/>
    <w:rsid w:val="00082B50"/>
    <w:rsid w:val="00095A66"/>
    <w:rsid w:val="000A1C2E"/>
    <w:rsid w:val="000A4E9D"/>
    <w:rsid w:val="000B3B6B"/>
    <w:rsid w:val="000D2B30"/>
    <w:rsid w:val="000D2EA5"/>
    <w:rsid w:val="000D485F"/>
    <w:rsid w:val="000D5C35"/>
    <w:rsid w:val="000E0E5B"/>
    <w:rsid w:val="000F617F"/>
    <w:rsid w:val="001009BE"/>
    <w:rsid w:val="00105A8C"/>
    <w:rsid w:val="00127E1F"/>
    <w:rsid w:val="00134E7D"/>
    <w:rsid w:val="001401CB"/>
    <w:rsid w:val="00154881"/>
    <w:rsid w:val="00160DCE"/>
    <w:rsid w:val="001623B1"/>
    <w:rsid w:val="00162F6F"/>
    <w:rsid w:val="00164E7B"/>
    <w:rsid w:val="00165B38"/>
    <w:rsid w:val="001665B2"/>
    <w:rsid w:val="0017085C"/>
    <w:rsid w:val="00172268"/>
    <w:rsid w:val="001A0008"/>
    <w:rsid w:val="001B5166"/>
    <w:rsid w:val="001B76C7"/>
    <w:rsid w:val="001F6489"/>
    <w:rsid w:val="001F6845"/>
    <w:rsid w:val="002004AE"/>
    <w:rsid w:val="002170C2"/>
    <w:rsid w:val="002242D1"/>
    <w:rsid w:val="002358CF"/>
    <w:rsid w:val="002413B3"/>
    <w:rsid w:val="00241A8A"/>
    <w:rsid w:val="00243D43"/>
    <w:rsid w:val="00255C71"/>
    <w:rsid w:val="00262E94"/>
    <w:rsid w:val="0028625F"/>
    <w:rsid w:val="002869A8"/>
    <w:rsid w:val="0029037E"/>
    <w:rsid w:val="00293E60"/>
    <w:rsid w:val="0029514C"/>
    <w:rsid w:val="002B0003"/>
    <w:rsid w:val="002C1115"/>
    <w:rsid w:val="002C4EC5"/>
    <w:rsid w:val="002E64D0"/>
    <w:rsid w:val="002F1CF5"/>
    <w:rsid w:val="00300962"/>
    <w:rsid w:val="003105EF"/>
    <w:rsid w:val="00324818"/>
    <w:rsid w:val="00325565"/>
    <w:rsid w:val="00361EC8"/>
    <w:rsid w:val="003634FD"/>
    <w:rsid w:val="003958D6"/>
    <w:rsid w:val="003A72A9"/>
    <w:rsid w:val="003B4143"/>
    <w:rsid w:val="003C29D9"/>
    <w:rsid w:val="003C5AFE"/>
    <w:rsid w:val="003D502A"/>
    <w:rsid w:val="003F68FA"/>
    <w:rsid w:val="00401014"/>
    <w:rsid w:val="004073F5"/>
    <w:rsid w:val="004119C2"/>
    <w:rsid w:val="00440ECE"/>
    <w:rsid w:val="00444C9F"/>
    <w:rsid w:val="00461C4A"/>
    <w:rsid w:val="00476E82"/>
    <w:rsid w:val="00492066"/>
    <w:rsid w:val="00494772"/>
    <w:rsid w:val="004C083B"/>
    <w:rsid w:val="004C1984"/>
    <w:rsid w:val="004D3D7F"/>
    <w:rsid w:val="004E5288"/>
    <w:rsid w:val="004F1FF7"/>
    <w:rsid w:val="004F3EB9"/>
    <w:rsid w:val="00520C92"/>
    <w:rsid w:val="00526F37"/>
    <w:rsid w:val="00531CB9"/>
    <w:rsid w:val="00543F16"/>
    <w:rsid w:val="00554C32"/>
    <w:rsid w:val="00561C04"/>
    <w:rsid w:val="00564EDB"/>
    <w:rsid w:val="00565A92"/>
    <w:rsid w:val="00570394"/>
    <w:rsid w:val="005746D6"/>
    <w:rsid w:val="00577461"/>
    <w:rsid w:val="0058287B"/>
    <w:rsid w:val="005872A3"/>
    <w:rsid w:val="00594DE2"/>
    <w:rsid w:val="00596360"/>
    <w:rsid w:val="005B3718"/>
    <w:rsid w:val="005C4073"/>
    <w:rsid w:val="005D30B9"/>
    <w:rsid w:val="005D5F7B"/>
    <w:rsid w:val="005E3791"/>
    <w:rsid w:val="00601819"/>
    <w:rsid w:val="006232BD"/>
    <w:rsid w:val="00623F47"/>
    <w:rsid w:val="0063072A"/>
    <w:rsid w:val="006363B9"/>
    <w:rsid w:val="006711B5"/>
    <w:rsid w:val="006715D6"/>
    <w:rsid w:val="00675E6F"/>
    <w:rsid w:val="006840AE"/>
    <w:rsid w:val="00687F1E"/>
    <w:rsid w:val="006B1D25"/>
    <w:rsid w:val="006B43F1"/>
    <w:rsid w:val="006B5920"/>
    <w:rsid w:val="006E2493"/>
    <w:rsid w:val="006E7083"/>
    <w:rsid w:val="006F1B44"/>
    <w:rsid w:val="006F6819"/>
    <w:rsid w:val="00700BE8"/>
    <w:rsid w:val="007074F3"/>
    <w:rsid w:val="007221F5"/>
    <w:rsid w:val="007229D1"/>
    <w:rsid w:val="007252C9"/>
    <w:rsid w:val="0073328B"/>
    <w:rsid w:val="00746CA4"/>
    <w:rsid w:val="00752747"/>
    <w:rsid w:val="00770E17"/>
    <w:rsid w:val="00777AAF"/>
    <w:rsid w:val="007A0B4B"/>
    <w:rsid w:val="007B1D68"/>
    <w:rsid w:val="007C7609"/>
    <w:rsid w:val="007E2C8A"/>
    <w:rsid w:val="00801866"/>
    <w:rsid w:val="00806F9B"/>
    <w:rsid w:val="008071FA"/>
    <w:rsid w:val="00815A7D"/>
    <w:rsid w:val="00816ECD"/>
    <w:rsid w:val="00830466"/>
    <w:rsid w:val="00836C42"/>
    <w:rsid w:val="0084396D"/>
    <w:rsid w:val="00854133"/>
    <w:rsid w:val="008576E2"/>
    <w:rsid w:val="00861F3F"/>
    <w:rsid w:val="00864021"/>
    <w:rsid w:val="00876001"/>
    <w:rsid w:val="008778BD"/>
    <w:rsid w:val="00877D04"/>
    <w:rsid w:val="00881DD9"/>
    <w:rsid w:val="008820D6"/>
    <w:rsid w:val="0088281E"/>
    <w:rsid w:val="00882B57"/>
    <w:rsid w:val="00884CF3"/>
    <w:rsid w:val="008A075A"/>
    <w:rsid w:val="008B0361"/>
    <w:rsid w:val="008D49AD"/>
    <w:rsid w:val="008D6748"/>
    <w:rsid w:val="008E3CE0"/>
    <w:rsid w:val="00911F85"/>
    <w:rsid w:val="00913BE8"/>
    <w:rsid w:val="009240AA"/>
    <w:rsid w:val="00943FFB"/>
    <w:rsid w:val="00945C7C"/>
    <w:rsid w:val="009D0278"/>
    <w:rsid w:val="009D04BE"/>
    <w:rsid w:val="009D5EAD"/>
    <w:rsid w:val="009D7ED9"/>
    <w:rsid w:val="009E7B5D"/>
    <w:rsid w:val="009F4ADB"/>
    <w:rsid w:val="00A11301"/>
    <w:rsid w:val="00A314ED"/>
    <w:rsid w:val="00A8519A"/>
    <w:rsid w:val="00A90A93"/>
    <w:rsid w:val="00A946B0"/>
    <w:rsid w:val="00A95960"/>
    <w:rsid w:val="00AC2CA8"/>
    <w:rsid w:val="00AD188C"/>
    <w:rsid w:val="00AE6A90"/>
    <w:rsid w:val="00AF522B"/>
    <w:rsid w:val="00B00271"/>
    <w:rsid w:val="00B1561A"/>
    <w:rsid w:val="00B179E5"/>
    <w:rsid w:val="00B20F05"/>
    <w:rsid w:val="00B2586E"/>
    <w:rsid w:val="00B27722"/>
    <w:rsid w:val="00B34526"/>
    <w:rsid w:val="00B41752"/>
    <w:rsid w:val="00B46364"/>
    <w:rsid w:val="00B575A5"/>
    <w:rsid w:val="00B62F4B"/>
    <w:rsid w:val="00B6570C"/>
    <w:rsid w:val="00BA0AA5"/>
    <w:rsid w:val="00BA56EB"/>
    <w:rsid w:val="00BB79A3"/>
    <w:rsid w:val="00BC0EDF"/>
    <w:rsid w:val="00BC39A4"/>
    <w:rsid w:val="00BD4617"/>
    <w:rsid w:val="00BD4E78"/>
    <w:rsid w:val="00BD5A74"/>
    <w:rsid w:val="00BE4BC3"/>
    <w:rsid w:val="00BE4D0E"/>
    <w:rsid w:val="00BE6968"/>
    <w:rsid w:val="00BF15C7"/>
    <w:rsid w:val="00BF31F3"/>
    <w:rsid w:val="00C05F1E"/>
    <w:rsid w:val="00C44980"/>
    <w:rsid w:val="00C677EB"/>
    <w:rsid w:val="00C75C5F"/>
    <w:rsid w:val="00C77425"/>
    <w:rsid w:val="00C8325F"/>
    <w:rsid w:val="00CA2919"/>
    <w:rsid w:val="00CA5C05"/>
    <w:rsid w:val="00CB030B"/>
    <w:rsid w:val="00CC46CA"/>
    <w:rsid w:val="00CC697F"/>
    <w:rsid w:val="00CD2005"/>
    <w:rsid w:val="00CE5723"/>
    <w:rsid w:val="00CF1454"/>
    <w:rsid w:val="00CF6AEE"/>
    <w:rsid w:val="00D02826"/>
    <w:rsid w:val="00D0472E"/>
    <w:rsid w:val="00D13074"/>
    <w:rsid w:val="00D158B6"/>
    <w:rsid w:val="00D2554D"/>
    <w:rsid w:val="00D51E79"/>
    <w:rsid w:val="00D61B2E"/>
    <w:rsid w:val="00D721DA"/>
    <w:rsid w:val="00D86065"/>
    <w:rsid w:val="00DB6F43"/>
    <w:rsid w:val="00DD3800"/>
    <w:rsid w:val="00DD77DB"/>
    <w:rsid w:val="00DF45E7"/>
    <w:rsid w:val="00E02AF6"/>
    <w:rsid w:val="00E04769"/>
    <w:rsid w:val="00E065D8"/>
    <w:rsid w:val="00E2496B"/>
    <w:rsid w:val="00E24BBF"/>
    <w:rsid w:val="00E3007F"/>
    <w:rsid w:val="00E509D7"/>
    <w:rsid w:val="00E517D4"/>
    <w:rsid w:val="00E7298F"/>
    <w:rsid w:val="00E73B1C"/>
    <w:rsid w:val="00E74C73"/>
    <w:rsid w:val="00E7748B"/>
    <w:rsid w:val="00E8062C"/>
    <w:rsid w:val="00E8620C"/>
    <w:rsid w:val="00E97483"/>
    <w:rsid w:val="00EC223B"/>
    <w:rsid w:val="00EC2B1A"/>
    <w:rsid w:val="00EE02DC"/>
    <w:rsid w:val="00EE39F4"/>
    <w:rsid w:val="00EE5DF6"/>
    <w:rsid w:val="00F01433"/>
    <w:rsid w:val="00F075DC"/>
    <w:rsid w:val="00F12B07"/>
    <w:rsid w:val="00F25748"/>
    <w:rsid w:val="00F33929"/>
    <w:rsid w:val="00F43518"/>
    <w:rsid w:val="00F46A71"/>
    <w:rsid w:val="00F52D4B"/>
    <w:rsid w:val="00F544DD"/>
    <w:rsid w:val="00F720A3"/>
    <w:rsid w:val="00F87F7C"/>
    <w:rsid w:val="00F93AC1"/>
    <w:rsid w:val="00F942E2"/>
    <w:rsid w:val="00FA1A21"/>
    <w:rsid w:val="00FD7E24"/>
    <w:rsid w:val="00FE5AEF"/>
    <w:rsid w:val="00FF084E"/>
    <w:rsid w:val="00FF3D8E"/>
    <w:rsid w:val="00FF4604"/>
    <w:rsid w:val="00FF6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AA757-E0C9-4026-A562-10571D35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5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 Char,Footnote Text Char Char Char Char,Footnote Text Char1 Char Char Char Char,Footnote Text Char Char Char Char Char Char,Car,Footnote Text Char Char1 Char Char Char,fn"/>
    <w:basedOn w:val="Normal"/>
    <w:link w:val="FootnoteTextChar"/>
    <w:uiPriority w:val="99"/>
    <w:unhideWhenUsed/>
    <w:qFormat/>
    <w:rsid w:val="00596360"/>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Car Char"/>
    <w:basedOn w:val="DefaultParagraphFont"/>
    <w:link w:val="FootnoteText"/>
    <w:uiPriority w:val="99"/>
    <w:rsid w:val="00596360"/>
    <w:rPr>
      <w:sz w:val="20"/>
      <w:szCs w:val="20"/>
    </w:rPr>
  </w:style>
  <w:style w:type="character" w:styleId="FootnoteReference">
    <w:name w:val="footnote reference"/>
    <w:aliases w:val="Footnotes refss,(NECG) Footnote Reference,fr,Appel note de bas de page,Ref,de nota al pie,註腳內容,Footnote symbol,Style 12,Footnote"/>
    <w:basedOn w:val="DefaultParagraphFont"/>
    <w:uiPriority w:val="99"/>
    <w:unhideWhenUsed/>
    <w:qFormat/>
    <w:rsid w:val="00596360"/>
    <w:rPr>
      <w:vertAlign w:val="superscript"/>
    </w:rPr>
  </w:style>
  <w:style w:type="character" w:customStyle="1" w:styleId="mc">
    <w:name w:val="mc"/>
    <w:basedOn w:val="DefaultParagraphFont"/>
    <w:rsid w:val="00806F9B"/>
  </w:style>
  <w:style w:type="paragraph" w:styleId="BodyText">
    <w:name w:val="Body Text"/>
    <w:basedOn w:val="Normal"/>
    <w:link w:val="BodyTextChar"/>
    <w:rsid w:val="00B1561A"/>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B1561A"/>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B1561A"/>
    <w:pPr>
      <w:spacing w:after="0" w:line="240" w:lineRule="auto"/>
      <w:ind w:left="144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B1561A"/>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577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461"/>
  </w:style>
  <w:style w:type="paragraph" w:styleId="Footer">
    <w:name w:val="footer"/>
    <w:basedOn w:val="Normal"/>
    <w:link w:val="FooterChar"/>
    <w:uiPriority w:val="99"/>
    <w:unhideWhenUsed/>
    <w:rsid w:val="00577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461"/>
  </w:style>
  <w:style w:type="paragraph" w:styleId="ListParagraph">
    <w:name w:val="List Paragraph"/>
    <w:basedOn w:val="Normal"/>
    <w:uiPriority w:val="34"/>
    <w:qFormat/>
    <w:rsid w:val="00A8519A"/>
    <w:pPr>
      <w:spacing w:after="0" w:line="240" w:lineRule="auto"/>
      <w:ind w:left="720"/>
    </w:pPr>
    <w:rPr>
      <w:rFonts w:ascii="Times New Roman" w:eastAsia="Times New Roman" w:hAnsi="Times New Roman" w:cs="Times New Roman"/>
      <w:sz w:val="24"/>
      <w:szCs w:val="24"/>
      <w:lang w:val="en-GB" w:eastAsia="en-GB"/>
    </w:rPr>
  </w:style>
  <w:style w:type="paragraph" w:styleId="NoSpacing">
    <w:name w:val="No Spacing"/>
    <w:uiPriority w:val="1"/>
    <w:qFormat/>
    <w:rsid w:val="0063072A"/>
    <w:pPr>
      <w:spacing w:after="0" w:line="240" w:lineRule="auto"/>
    </w:pPr>
    <w:rPr>
      <w:lang w:val="en-ZA"/>
    </w:rPr>
  </w:style>
  <w:style w:type="paragraph" w:styleId="BalloonText">
    <w:name w:val="Balloon Text"/>
    <w:basedOn w:val="Normal"/>
    <w:link w:val="BalloonTextChar"/>
    <w:uiPriority w:val="99"/>
    <w:semiHidden/>
    <w:unhideWhenUsed/>
    <w:rsid w:val="00BE69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9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2018-03-08T18:30:00+00:00</Judgment_x0020_Date>
    <Year xmlns="c1afb1bd-f2fb-40fd-9abb-aea55b4d7662">2018</Year>
  </documentManagement>
</p:properties>
</file>

<file path=customXml/itemProps1.xml><?xml version="1.0" encoding="utf-8"?>
<ds:datastoreItem xmlns:ds="http://schemas.openxmlformats.org/officeDocument/2006/customXml" ds:itemID="{BBBB23CB-83BE-4E7E-AEFB-6D12E277234C}"/>
</file>

<file path=customXml/itemProps2.xml><?xml version="1.0" encoding="utf-8"?>
<ds:datastoreItem xmlns:ds="http://schemas.openxmlformats.org/officeDocument/2006/customXml" ds:itemID="{2017F67E-F73C-47E7-8390-306C6A38B6D0}"/>
</file>

<file path=customXml/itemProps3.xml><?xml version="1.0" encoding="utf-8"?>
<ds:datastoreItem xmlns:ds="http://schemas.openxmlformats.org/officeDocument/2006/customXml" ds:itemID="{7588EC1F-6FB5-4A9A-9FD6-96BD430F2D22}"/>
</file>

<file path=customXml/itemProps4.xml><?xml version="1.0" encoding="utf-8"?>
<ds:datastoreItem xmlns:ds="http://schemas.openxmlformats.org/officeDocument/2006/customXml" ds:itemID="{500AFAF4-88C6-4D8E-8049-A59607FAAE2C}"/>
</file>

<file path=docProps/app.xml><?xml version="1.0" encoding="utf-8"?>
<Properties xmlns="http://schemas.openxmlformats.org/officeDocument/2006/extended-properties" xmlns:vt="http://schemas.openxmlformats.org/officeDocument/2006/docPropsVTypes">
  <Template>Normal</Template>
  <TotalTime>11</TotalTime>
  <Pages>21</Pages>
  <Words>5673</Words>
  <Characters>32342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Kapika v Minister of Urban and Rural Development </dc:title>
  <dc:subject/>
  <dc:creator>Charmaine Kavitjene</dc:creator>
  <cp:keywords/>
  <dc:description/>
  <cp:lastModifiedBy>Nicole Januarie</cp:lastModifiedBy>
  <cp:revision>4</cp:revision>
  <cp:lastPrinted>2018-03-09T12:20:00Z</cp:lastPrinted>
  <dcterms:created xsi:type="dcterms:W3CDTF">2018-03-13T07:04:00Z</dcterms:created>
  <dcterms:modified xsi:type="dcterms:W3CDTF">2018-03-13T13:13:00Z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