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A7" w:rsidRPr="00817530" w:rsidRDefault="00E138A7" w:rsidP="00F70FB7">
      <w:pPr>
        <w:spacing w:after="0" w:line="360" w:lineRule="auto"/>
        <w:ind w:right="360"/>
        <w:jc w:val="center"/>
        <w:rPr>
          <w:rFonts w:ascii="Arial" w:hAnsi="Arial" w:cs="Arial"/>
          <w:b/>
          <w:sz w:val="24"/>
          <w:szCs w:val="24"/>
          <w:lang w:val="en-US"/>
        </w:rPr>
      </w:pPr>
      <w:r w:rsidRPr="00817530">
        <w:rPr>
          <w:rFonts w:ascii="Arial" w:hAnsi="Arial" w:cs="Arial"/>
          <w:b/>
          <w:sz w:val="24"/>
          <w:szCs w:val="24"/>
          <w:lang w:val="en-US"/>
        </w:rPr>
        <w:t>REPUBLIC OF NAMIBIA</w:t>
      </w:r>
    </w:p>
    <w:p w:rsidR="00E138A7" w:rsidRPr="00817530" w:rsidRDefault="00E138A7" w:rsidP="00F70FB7">
      <w:pPr>
        <w:spacing w:after="0" w:line="360" w:lineRule="auto"/>
        <w:ind w:right="360"/>
        <w:jc w:val="center"/>
        <w:rPr>
          <w:rFonts w:ascii="Arial" w:hAnsi="Arial" w:cs="Arial"/>
          <w:b/>
          <w:sz w:val="24"/>
          <w:szCs w:val="24"/>
          <w:lang w:val="en-US"/>
        </w:rPr>
      </w:pPr>
      <w:r w:rsidRPr="00817530">
        <w:rPr>
          <w:rFonts w:ascii="Arial" w:hAnsi="Arial" w:cs="Arial"/>
          <w:noProof/>
          <w:sz w:val="24"/>
          <w:szCs w:val="24"/>
          <w:lang w:val="en-US"/>
        </w:rPr>
        <w:drawing>
          <wp:inline distT="0" distB="0" distL="0" distR="0" wp14:anchorId="413350C5" wp14:editId="68AE5ACC">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6"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r w:rsidRPr="00817530">
        <w:rPr>
          <w:rFonts w:ascii="Arial" w:hAnsi="Arial" w:cs="Arial"/>
          <w:b/>
          <w:sz w:val="24"/>
          <w:szCs w:val="24"/>
          <w:lang w:val="en-US"/>
        </w:rPr>
        <w:tab/>
      </w:r>
    </w:p>
    <w:p w:rsidR="00E138A7" w:rsidRPr="00817530" w:rsidRDefault="00E138A7" w:rsidP="00F70FB7">
      <w:pPr>
        <w:spacing w:after="0" w:line="360" w:lineRule="auto"/>
        <w:ind w:right="360"/>
        <w:jc w:val="center"/>
        <w:rPr>
          <w:rFonts w:ascii="Arial" w:hAnsi="Arial" w:cs="Arial"/>
          <w:b/>
          <w:sz w:val="24"/>
          <w:szCs w:val="24"/>
          <w:lang w:val="en-US"/>
        </w:rPr>
      </w:pPr>
      <w:r w:rsidRPr="00817530">
        <w:rPr>
          <w:rFonts w:ascii="Arial" w:hAnsi="Arial" w:cs="Arial"/>
          <w:b/>
          <w:sz w:val="24"/>
          <w:szCs w:val="24"/>
          <w:lang w:val="en-US"/>
        </w:rPr>
        <w:tab/>
      </w:r>
    </w:p>
    <w:p w:rsidR="00E138A7" w:rsidRPr="00817530" w:rsidRDefault="00E138A7" w:rsidP="00F70FB7">
      <w:pPr>
        <w:spacing w:after="0" w:line="360" w:lineRule="auto"/>
        <w:ind w:right="360"/>
        <w:jc w:val="center"/>
        <w:rPr>
          <w:rFonts w:ascii="Arial" w:hAnsi="Arial" w:cs="Arial"/>
          <w:b/>
          <w:sz w:val="24"/>
          <w:szCs w:val="24"/>
          <w:lang w:val="en-US"/>
        </w:rPr>
      </w:pPr>
      <w:r w:rsidRPr="00817530">
        <w:rPr>
          <w:rFonts w:ascii="Arial" w:hAnsi="Arial" w:cs="Arial"/>
          <w:b/>
          <w:sz w:val="24"/>
          <w:szCs w:val="24"/>
          <w:lang w:val="en-US"/>
        </w:rPr>
        <w:t>IN THE HIGH COURT OF NAMIBIA, MAIN DIVISION, WINDHOEK</w:t>
      </w:r>
    </w:p>
    <w:p w:rsidR="00E138A7" w:rsidRPr="00817530" w:rsidRDefault="00E138A7" w:rsidP="00F70FB7">
      <w:pPr>
        <w:spacing w:after="0" w:line="360" w:lineRule="auto"/>
        <w:ind w:right="360"/>
        <w:jc w:val="center"/>
        <w:rPr>
          <w:rFonts w:ascii="Arial" w:hAnsi="Arial" w:cs="Arial"/>
          <w:b/>
          <w:sz w:val="24"/>
          <w:szCs w:val="24"/>
          <w:lang w:val="en-US"/>
        </w:rPr>
      </w:pPr>
    </w:p>
    <w:p w:rsidR="00E138A7" w:rsidRDefault="00F70FB7" w:rsidP="00F70FB7">
      <w:pPr>
        <w:spacing w:after="0" w:line="360" w:lineRule="auto"/>
        <w:ind w:right="360"/>
        <w:jc w:val="center"/>
        <w:rPr>
          <w:rFonts w:ascii="Arial" w:hAnsi="Arial" w:cs="Arial"/>
          <w:b/>
          <w:sz w:val="24"/>
          <w:szCs w:val="24"/>
          <w:lang w:val="en-US"/>
        </w:rPr>
      </w:pPr>
      <w:r>
        <w:rPr>
          <w:rFonts w:ascii="Arial" w:hAnsi="Arial" w:cs="Arial"/>
          <w:b/>
          <w:sz w:val="24"/>
          <w:szCs w:val="24"/>
          <w:lang w:val="en-US"/>
        </w:rPr>
        <w:t>RULING</w:t>
      </w:r>
    </w:p>
    <w:p w:rsidR="00F70FB7" w:rsidRPr="00817530" w:rsidRDefault="00F70FB7" w:rsidP="00F70FB7">
      <w:pPr>
        <w:spacing w:after="0" w:line="360" w:lineRule="auto"/>
        <w:ind w:right="360"/>
        <w:jc w:val="center"/>
        <w:rPr>
          <w:rFonts w:ascii="Arial" w:hAnsi="Arial" w:cs="Arial"/>
          <w:b/>
          <w:sz w:val="24"/>
          <w:szCs w:val="24"/>
          <w:lang w:val="en-US"/>
        </w:rPr>
      </w:pPr>
    </w:p>
    <w:p w:rsidR="00E138A7" w:rsidRPr="00817530" w:rsidRDefault="00E138A7" w:rsidP="00F70FB7">
      <w:pPr>
        <w:spacing w:after="0" w:line="360" w:lineRule="auto"/>
        <w:ind w:right="360"/>
        <w:jc w:val="right"/>
        <w:rPr>
          <w:rFonts w:ascii="Arial" w:hAnsi="Arial" w:cs="Arial"/>
          <w:sz w:val="24"/>
          <w:szCs w:val="24"/>
          <w:lang w:val="en-US"/>
        </w:rPr>
      </w:pPr>
      <w:r w:rsidRPr="00817530">
        <w:rPr>
          <w:rFonts w:ascii="Arial" w:hAnsi="Arial" w:cs="Arial"/>
          <w:sz w:val="24"/>
          <w:szCs w:val="24"/>
          <w:lang w:val="en-US"/>
        </w:rPr>
        <w:t>CASE NO.:</w:t>
      </w:r>
      <w:r w:rsidRPr="00817530">
        <w:rPr>
          <w:rFonts w:ascii="Arial" w:hAnsi="Arial" w:cs="Arial"/>
          <w:sz w:val="24"/>
          <w:szCs w:val="24"/>
          <w:lang w:val="en-US"/>
        </w:rPr>
        <w:tab/>
      </w:r>
      <w:r w:rsidRPr="00B978F5">
        <w:rPr>
          <w:rFonts w:ascii="Arial" w:hAnsi="Arial" w:cs="Arial"/>
          <w:sz w:val="24"/>
          <w:szCs w:val="24"/>
          <w:lang w:val="en-US"/>
        </w:rPr>
        <w:t>HC-MD-CIV-ACT-OTH-2017/</w:t>
      </w:r>
      <w:r>
        <w:rPr>
          <w:rFonts w:ascii="Arial" w:hAnsi="Arial" w:cs="Arial"/>
          <w:sz w:val="24"/>
          <w:szCs w:val="24"/>
          <w:lang w:val="en-US"/>
        </w:rPr>
        <w:t>03060</w:t>
      </w:r>
    </w:p>
    <w:p w:rsidR="00E138A7" w:rsidRPr="00817530" w:rsidRDefault="00E138A7" w:rsidP="00F70FB7">
      <w:pPr>
        <w:spacing w:after="0"/>
        <w:ind w:right="360"/>
        <w:rPr>
          <w:rFonts w:ascii="Arial" w:hAnsi="Arial" w:cs="Arial"/>
          <w:sz w:val="24"/>
          <w:szCs w:val="24"/>
          <w:lang w:val="en-US"/>
        </w:rPr>
      </w:pPr>
      <w:r w:rsidRPr="00817530">
        <w:rPr>
          <w:rFonts w:ascii="Arial" w:hAnsi="Arial" w:cs="Arial"/>
          <w:sz w:val="24"/>
          <w:szCs w:val="24"/>
          <w:lang w:val="en-US"/>
        </w:rPr>
        <w:t>In the matter between:</w:t>
      </w:r>
    </w:p>
    <w:p w:rsidR="00E138A7" w:rsidRPr="00817530" w:rsidRDefault="00E138A7" w:rsidP="00F70FB7">
      <w:pPr>
        <w:spacing w:after="0"/>
        <w:ind w:right="360"/>
        <w:jc w:val="both"/>
        <w:rPr>
          <w:rFonts w:ascii="Arial" w:hAnsi="Arial" w:cs="Arial"/>
          <w:sz w:val="24"/>
          <w:szCs w:val="24"/>
          <w:lang w:val="en-US"/>
        </w:rPr>
      </w:pPr>
    </w:p>
    <w:p w:rsidR="00E138A7" w:rsidRPr="00817530" w:rsidRDefault="00E138A7" w:rsidP="00F70FB7">
      <w:pPr>
        <w:tabs>
          <w:tab w:val="right" w:pos="9026"/>
        </w:tabs>
        <w:spacing w:after="0"/>
        <w:ind w:right="360"/>
        <w:jc w:val="both"/>
        <w:rPr>
          <w:rFonts w:ascii="Arial" w:hAnsi="Arial" w:cs="Arial"/>
          <w:b/>
          <w:sz w:val="24"/>
          <w:szCs w:val="24"/>
          <w:lang w:val="en-US"/>
        </w:rPr>
      </w:pPr>
      <w:r w:rsidRPr="00EA4C59">
        <w:rPr>
          <w:rFonts w:ascii="Arial" w:hAnsi="Arial" w:cs="Arial"/>
          <w:b/>
          <w:sz w:val="24"/>
          <w:szCs w:val="24"/>
          <w:lang w:val="en-US"/>
        </w:rPr>
        <w:t>EDCON CONSTRUCTION CC</w:t>
      </w:r>
      <w:r w:rsidRPr="00817530">
        <w:rPr>
          <w:rFonts w:ascii="Arial" w:hAnsi="Arial" w:cs="Arial"/>
          <w:b/>
          <w:sz w:val="24"/>
          <w:szCs w:val="24"/>
          <w:lang w:val="en-US"/>
        </w:rPr>
        <w:tab/>
      </w:r>
      <w:r>
        <w:rPr>
          <w:rFonts w:ascii="Arial" w:hAnsi="Arial" w:cs="Arial"/>
          <w:b/>
          <w:sz w:val="24"/>
          <w:szCs w:val="24"/>
          <w:lang w:val="en-US"/>
        </w:rPr>
        <w:t>PLAINTIFF</w:t>
      </w:r>
    </w:p>
    <w:p w:rsidR="00E138A7" w:rsidRPr="00817530" w:rsidRDefault="00E138A7" w:rsidP="00F70FB7">
      <w:pPr>
        <w:spacing w:after="0"/>
        <w:ind w:right="360"/>
        <w:jc w:val="both"/>
        <w:rPr>
          <w:rFonts w:ascii="Arial" w:hAnsi="Arial" w:cs="Arial"/>
          <w:sz w:val="24"/>
          <w:szCs w:val="24"/>
          <w:lang w:val="en-US"/>
        </w:rPr>
      </w:pPr>
    </w:p>
    <w:p w:rsidR="00E138A7" w:rsidRPr="00817530" w:rsidRDefault="00F537D6" w:rsidP="00F70FB7">
      <w:pPr>
        <w:spacing w:after="0"/>
        <w:ind w:right="360"/>
        <w:jc w:val="both"/>
        <w:rPr>
          <w:rFonts w:ascii="Arial" w:hAnsi="Arial" w:cs="Arial"/>
          <w:sz w:val="24"/>
          <w:szCs w:val="24"/>
          <w:lang w:val="en-US"/>
        </w:rPr>
      </w:pPr>
      <w:proofErr w:type="gramStart"/>
      <w:r>
        <w:rPr>
          <w:rFonts w:ascii="Arial" w:hAnsi="Arial" w:cs="Arial"/>
          <w:sz w:val="24"/>
          <w:szCs w:val="24"/>
          <w:lang w:val="en-US"/>
        </w:rPr>
        <w:t>a</w:t>
      </w:r>
      <w:r w:rsidR="00E138A7" w:rsidRPr="00817530">
        <w:rPr>
          <w:rFonts w:ascii="Arial" w:hAnsi="Arial" w:cs="Arial"/>
          <w:sz w:val="24"/>
          <w:szCs w:val="24"/>
          <w:lang w:val="en-US"/>
        </w:rPr>
        <w:t>nd</w:t>
      </w:r>
      <w:proofErr w:type="gramEnd"/>
    </w:p>
    <w:p w:rsidR="00E138A7" w:rsidRPr="00817530" w:rsidRDefault="00E138A7" w:rsidP="00F70FB7">
      <w:pPr>
        <w:spacing w:after="0"/>
        <w:ind w:right="360"/>
        <w:jc w:val="both"/>
        <w:rPr>
          <w:rFonts w:ascii="Arial" w:hAnsi="Arial" w:cs="Arial"/>
          <w:sz w:val="24"/>
          <w:szCs w:val="24"/>
          <w:lang w:val="en-US"/>
        </w:rPr>
      </w:pPr>
    </w:p>
    <w:p w:rsidR="00E138A7" w:rsidRPr="00057C58" w:rsidRDefault="00E138A7" w:rsidP="00F70FB7">
      <w:pPr>
        <w:tabs>
          <w:tab w:val="right" w:pos="9026"/>
        </w:tabs>
        <w:spacing w:after="0"/>
        <w:ind w:right="360"/>
        <w:jc w:val="both"/>
        <w:rPr>
          <w:rFonts w:ascii="Arial" w:hAnsi="Arial" w:cs="Arial"/>
          <w:b/>
          <w:sz w:val="24"/>
          <w:szCs w:val="24"/>
          <w:lang w:val="en-US"/>
        </w:rPr>
      </w:pPr>
      <w:r w:rsidRPr="00EA4C59">
        <w:rPr>
          <w:rFonts w:ascii="Arial" w:hAnsi="Arial" w:cs="Arial"/>
          <w:b/>
          <w:sz w:val="24"/>
          <w:szCs w:val="24"/>
          <w:lang w:val="en-US"/>
        </w:rPr>
        <w:t>RED INVESTMENT HOLDING COMPANY (PTY) LTD</w:t>
      </w:r>
      <w:r>
        <w:rPr>
          <w:rFonts w:ascii="Arial" w:hAnsi="Arial" w:cs="Arial"/>
          <w:sz w:val="24"/>
          <w:szCs w:val="24"/>
          <w:lang w:val="en-US"/>
        </w:rPr>
        <w:t xml:space="preserve"> </w:t>
      </w:r>
      <w:r w:rsidRPr="00817530">
        <w:rPr>
          <w:rFonts w:ascii="Arial" w:hAnsi="Arial" w:cs="Arial"/>
          <w:b/>
          <w:sz w:val="24"/>
          <w:szCs w:val="24"/>
          <w:lang w:val="en-US"/>
        </w:rPr>
        <w:tab/>
      </w:r>
      <w:r>
        <w:rPr>
          <w:rFonts w:ascii="Arial" w:hAnsi="Arial" w:cs="Arial"/>
          <w:b/>
          <w:sz w:val="24"/>
          <w:szCs w:val="24"/>
          <w:lang w:val="en-US"/>
        </w:rPr>
        <w:t>DEFENDANT</w:t>
      </w:r>
    </w:p>
    <w:p w:rsidR="00E138A7" w:rsidRDefault="00E138A7" w:rsidP="00F70FB7">
      <w:pPr>
        <w:spacing w:after="0" w:line="360" w:lineRule="auto"/>
        <w:ind w:right="360"/>
        <w:jc w:val="both"/>
        <w:rPr>
          <w:rFonts w:ascii="Arial" w:hAnsi="Arial" w:cs="Arial"/>
          <w:sz w:val="24"/>
          <w:szCs w:val="24"/>
          <w:lang w:val="en-US"/>
        </w:rPr>
      </w:pPr>
    </w:p>
    <w:p w:rsidR="00EA4C59" w:rsidRPr="00D214BB" w:rsidRDefault="00EA4C59" w:rsidP="00F70FB7">
      <w:pPr>
        <w:tabs>
          <w:tab w:val="right" w:pos="9026"/>
        </w:tabs>
        <w:spacing w:after="0" w:line="360" w:lineRule="auto"/>
        <w:ind w:right="360"/>
        <w:jc w:val="both"/>
        <w:rPr>
          <w:rFonts w:ascii="Arial" w:hAnsi="Arial" w:cs="Arial"/>
          <w:b/>
          <w:sz w:val="24"/>
          <w:szCs w:val="24"/>
          <w:lang w:val="en-US"/>
        </w:rPr>
      </w:pPr>
      <w:r w:rsidRPr="00D214BB">
        <w:rPr>
          <w:rFonts w:ascii="Arial" w:hAnsi="Arial" w:cs="Arial"/>
          <w:b/>
          <w:sz w:val="24"/>
          <w:szCs w:val="24"/>
          <w:lang w:val="en-US"/>
        </w:rPr>
        <w:t>Neutral Citation</w:t>
      </w:r>
      <w:r w:rsidRPr="00D214BB">
        <w:rPr>
          <w:rFonts w:ascii="Arial" w:hAnsi="Arial" w:cs="Arial"/>
          <w:i/>
          <w:sz w:val="24"/>
          <w:szCs w:val="24"/>
          <w:lang w:val="en-US"/>
        </w:rPr>
        <w:t xml:space="preserve">: </w:t>
      </w:r>
      <w:proofErr w:type="spellStart"/>
      <w:r>
        <w:rPr>
          <w:rFonts w:ascii="Arial" w:hAnsi="Arial" w:cs="Arial"/>
          <w:i/>
          <w:sz w:val="24"/>
          <w:szCs w:val="24"/>
          <w:lang w:val="en-US"/>
        </w:rPr>
        <w:t>Edcon</w:t>
      </w:r>
      <w:proofErr w:type="spellEnd"/>
      <w:r>
        <w:rPr>
          <w:rFonts w:ascii="Arial" w:hAnsi="Arial" w:cs="Arial"/>
          <w:i/>
          <w:sz w:val="24"/>
          <w:szCs w:val="24"/>
          <w:lang w:val="en-US"/>
        </w:rPr>
        <w:t xml:space="preserve"> Construction CC v Red Investment Holding (PTY) Ltd </w:t>
      </w:r>
      <w:r w:rsidRPr="00D214BB">
        <w:rPr>
          <w:rFonts w:ascii="Arial" w:hAnsi="Arial" w:cs="Arial"/>
          <w:sz w:val="24"/>
          <w:szCs w:val="24"/>
          <w:lang w:val="en-US"/>
        </w:rPr>
        <w:t>(</w:t>
      </w:r>
      <w:r w:rsidRPr="00B978F5">
        <w:rPr>
          <w:rFonts w:ascii="Arial" w:hAnsi="Arial" w:cs="Arial"/>
          <w:sz w:val="24"/>
          <w:szCs w:val="24"/>
          <w:lang w:val="en-US"/>
        </w:rPr>
        <w:t>HC-MD-CIV-ACT-OTH-2017/</w:t>
      </w:r>
      <w:r>
        <w:rPr>
          <w:rFonts w:ascii="Arial" w:hAnsi="Arial" w:cs="Arial"/>
          <w:sz w:val="24"/>
          <w:szCs w:val="24"/>
          <w:lang w:val="en-US"/>
        </w:rPr>
        <w:t xml:space="preserve">03060 [2018] NAHCMD </w:t>
      </w:r>
      <w:r w:rsidR="00493303">
        <w:rPr>
          <w:rFonts w:ascii="Arial" w:hAnsi="Arial" w:cs="Arial"/>
          <w:sz w:val="24"/>
          <w:szCs w:val="24"/>
          <w:lang w:val="en-US"/>
        </w:rPr>
        <w:t>93</w:t>
      </w:r>
      <w:r>
        <w:rPr>
          <w:rFonts w:ascii="Arial" w:hAnsi="Arial" w:cs="Arial"/>
          <w:sz w:val="24"/>
          <w:szCs w:val="24"/>
          <w:lang w:val="en-US"/>
        </w:rPr>
        <w:t xml:space="preserve"> (</w:t>
      </w:r>
      <w:r w:rsidR="005866E4">
        <w:rPr>
          <w:rFonts w:ascii="Arial" w:hAnsi="Arial" w:cs="Arial"/>
          <w:sz w:val="24"/>
          <w:szCs w:val="24"/>
          <w:lang w:val="en-US"/>
        </w:rPr>
        <w:t xml:space="preserve">03 April </w:t>
      </w:r>
      <w:r w:rsidRPr="00D214BB">
        <w:rPr>
          <w:rFonts w:ascii="Arial" w:hAnsi="Arial" w:cs="Arial"/>
          <w:sz w:val="24"/>
          <w:szCs w:val="24"/>
          <w:lang w:val="en-US"/>
        </w:rPr>
        <w:t>2018)</w:t>
      </w:r>
    </w:p>
    <w:p w:rsidR="00EA4C59" w:rsidRDefault="00EA4C59" w:rsidP="00F70FB7">
      <w:pPr>
        <w:spacing w:after="0" w:line="360" w:lineRule="auto"/>
        <w:ind w:right="360"/>
        <w:jc w:val="both"/>
        <w:rPr>
          <w:rFonts w:ascii="Arial" w:hAnsi="Arial" w:cs="Arial"/>
          <w:sz w:val="24"/>
          <w:szCs w:val="24"/>
          <w:lang w:val="en-US"/>
        </w:rPr>
      </w:pPr>
    </w:p>
    <w:p w:rsidR="00EA4C59" w:rsidRPr="00817530" w:rsidRDefault="00EA4C59" w:rsidP="00F70FB7">
      <w:pPr>
        <w:spacing w:after="0" w:line="360" w:lineRule="auto"/>
        <w:ind w:right="360"/>
        <w:jc w:val="both"/>
        <w:rPr>
          <w:rFonts w:ascii="Arial" w:hAnsi="Arial" w:cs="Arial"/>
          <w:sz w:val="24"/>
          <w:szCs w:val="24"/>
          <w:lang w:val="en-US"/>
        </w:rPr>
      </w:pPr>
    </w:p>
    <w:p w:rsidR="00E138A7" w:rsidRPr="00817530" w:rsidRDefault="00E138A7" w:rsidP="00F70FB7">
      <w:pPr>
        <w:spacing w:after="0" w:line="360" w:lineRule="auto"/>
        <w:ind w:right="360"/>
        <w:jc w:val="both"/>
        <w:rPr>
          <w:rFonts w:ascii="Arial" w:hAnsi="Arial" w:cs="Arial"/>
          <w:b/>
          <w:i/>
          <w:sz w:val="24"/>
          <w:szCs w:val="24"/>
          <w:lang w:val="en-US"/>
        </w:rPr>
      </w:pPr>
      <w:r w:rsidRPr="00817530">
        <w:rPr>
          <w:rFonts w:ascii="Arial" w:hAnsi="Arial" w:cs="Arial"/>
          <w:b/>
          <w:sz w:val="24"/>
          <w:szCs w:val="24"/>
          <w:lang w:val="en-US"/>
        </w:rPr>
        <w:t>Coram:</w:t>
      </w:r>
      <w:r w:rsidRPr="00817530">
        <w:rPr>
          <w:rFonts w:ascii="Arial" w:hAnsi="Arial" w:cs="Arial"/>
          <w:sz w:val="24"/>
          <w:szCs w:val="24"/>
          <w:lang w:val="en-US"/>
        </w:rPr>
        <w:tab/>
      </w:r>
      <w:r w:rsidRPr="00817530">
        <w:rPr>
          <w:rFonts w:ascii="Arial" w:hAnsi="Arial" w:cs="Arial"/>
          <w:sz w:val="24"/>
          <w:szCs w:val="24"/>
          <w:lang w:val="en-US"/>
        </w:rPr>
        <w:tab/>
      </w:r>
      <w:r w:rsidRPr="00EA4C59">
        <w:rPr>
          <w:rFonts w:ascii="Arial" w:hAnsi="Arial" w:cs="Arial"/>
          <w:sz w:val="24"/>
          <w:szCs w:val="24"/>
          <w:lang w:val="en-US"/>
        </w:rPr>
        <w:t>USIKU J</w:t>
      </w:r>
    </w:p>
    <w:p w:rsidR="00E138A7" w:rsidRPr="00EA4C59" w:rsidRDefault="00E138A7" w:rsidP="00F70FB7">
      <w:pPr>
        <w:spacing w:after="0" w:line="360" w:lineRule="auto"/>
        <w:ind w:right="360"/>
        <w:jc w:val="both"/>
        <w:rPr>
          <w:rFonts w:ascii="Arial" w:hAnsi="Arial" w:cs="Arial"/>
          <w:b/>
          <w:sz w:val="24"/>
          <w:szCs w:val="24"/>
          <w:lang w:val="en-US"/>
        </w:rPr>
      </w:pPr>
      <w:r w:rsidRPr="00817530">
        <w:rPr>
          <w:rFonts w:ascii="Arial" w:hAnsi="Arial" w:cs="Arial"/>
          <w:b/>
          <w:bCs/>
          <w:sz w:val="24"/>
          <w:szCs w:val="24"/>
          <w:lang w:val="en-US"/>
        </w:rPr>
        <w:t>Heard</w:t>
      </w:r>
      <w:r w:rsidRPr="00817530">
        <w:rPr>
          <w:rFonts w:ascii="Arial" w:hAnsi="Arial" w:cs="Arial"/>
          <w:sz w:val="24"/>
          <w:szCs w:val="24"/>
          <w:lang w:val="en-US"/>
        </w:rPr>
        <w:t>:</w:t>
      </w:r>
      <w:r w:rsidRPr="00817530">
        <w:rPr>
          <w:rFonts w:ascii="Arial" w:hAnsi="Arial" w:cs="Arial"/>
          <w:sz w:val="24"/>
          <w:szCs w:val="24"/>
          <w:lang w:val="en-US"/>
        </w:rPr>
        <w:tab/>
      </w:r>
      <w:r w:rsidRPr="00817530">
        <w:rPr>
          <w:rFonts w:ascii="Arial" w:hAnsi="Arial" w:cs="Arial"/>
          <w:sz w:val="24"/>
          <w:szCs w:val="24"/>
          <w:lang w:val="en-US"/>
        </w:rPr>
        <w:tab/>
      </w:r>
      <w:r w:rsidR="00EA4C59">
        <w:rPr>
          <w:rFonts w:ascii="Arial" w:hAnsi="Arial" w:cs="Arial"/>
          <w:b/>
          <w:sz w:val="24"/>
          <w:szCs w:val="24"/>
          <w:lang w:val="en-US"/>
        </w:rPr>
        <w:t>06 March</w:t>
      </w:r>
      <w:r w:rsidRPr="00EA4C59">
        <w:rPr>
          <w:rFonts w:ascii="Arial" w:hAnsi="Arial" w:cs="Arial"/>
          <w:b/>
          <w:sz w:val="24"/>
          <w:szCs w:val="24"/>
          <w:lang w:val="en-US"/>
        </w:rPr>
        <w:t xml:space="preserve"> 2018</w:t>
      </w:r>
    </w:p>
    <w:p w:rsidR="00E138A7" w:rsidRPr="00EA4C59" w:rsidRDefault="00E138A7" w:rsidP="00F70FB7">
      <w:pPr>
        <w:spacing w:after="0" w:line="360" w:lineRule="auto"/>
        <w:ind w:right="360"/>
        <w:jc w:val="both"/>
        <w:rPr>
          <w:rFonts w:ascii="Arial" w:hAnsi="Arial" w:cs="Arial"/>
          <w:b/>
          <w:sz w:val="24"/>
          <w:szCs w:val="24"/>
          <w:lang w:val="en-US"/>
        </w:rPr>
      </w:pPr>
      <w:r w:rsidRPr="00EA4C59">
        <w:rPr>
          <w:rFonts w:ascii="Arial" w:hAnsi="Arial" w:cs="Arial"/>
          <w:b/>
          <w:bCs/>
          <w:sz w:val="24"/>
          <w:szCs w:val="24"/>
          <w:lang w:val="en-US"/>
        </w:rPr>
        <w:t>Delivered</w:t>
      </w:r>
      <w:r w:rsidRPr="00EA4C59">
        <w:rPr>
          <w:rFonts w:ascii="Arial" w:hAnsi="Arial" w:cs="Arial"/>
          <w:b/>
          <w:sz w:val="24"/>
          <w:szCs w:val="24"/>
          <w:lang w:val="en-US"/>
        </w:rPr>
        <w:t>:</w:t>
      </w:r>
      <w:r w:rsidRPr="00EA4C59">
        <w:rPr>
          <w:rFonts w:ascii="Arial" w:hAnsi="Arial" w:cs="Arial"/>
          <w:b/>
          <w:sz w:val="24"/>
          <w:szCs w:val="24"/>
          <w:lang w:val="en-US"/>
        </w:rPr>
        <w:tab/>
      </w:r>
      <w:r w:rsidRPr="00EA4C59">
        <w:rPr>
          <w:rFonts w:ascii="Arial" w:hAnsi="Arial" w:cs="Arial"/>
          <w:b/>
          <w:sz w:val="24"/>
          <w:szCs w:val="24"/>
          <w:lang w:val="en-US"/>
        </w:rPr>
        <w:tab/>
      </w:r>
      <w:r w:rsidR="00EA4C59">
        <w:rPr>
          <w:rFonts w:ascii="Arial" w:hAnsi="Arial" w:cs="Arial"/>
          <w:b/>
          <w:sz w:val="24"/>
          <w:szCs w:val="24"/>
          <w:lang w:val="en-US"/>
        </w:rPr>
        <w:t>03 April</w:t>
      </w:r>
      <w:r w:rsidRPr="00EA4C59">
        <w:rPr>
          <w:rFonts w:ascii="Arial" w:hAnsi="Arial" w:cs="Arial"/>
          <w:b/>
          <w:sz w:val="24"/>
          <w:szCs w:val="24"/>
          <w:lang w:val="en-US"/>
        </w:rPr>
        <w:t xml:space="preserve"> 2018</w:t>
      </w:r>
    </w:p>
    <w:p w:rsidR="00F537D6" w:rsidRPr="00F537D6" w:rsidRDefault="00F537D6" w:rsidP="00F537D6">
      <w:pPr>
        <w:pBdr>
          <w:bottom w:val="single" w:sz="6" w:space="1" w:color="auto"/>
        </w:pBdr>
        <w:spacing w:after="0" w:line="360" w:lineRule="auto"/>
        <w:jc w:val="both"/>
        <w:rPr>
          <w:rFonts w:ascii="Arial" w:hAnsi="Arial" w:cs="Arial"/>
          <w:b/>
          <w:sz w:val="24"/>
          <w:szCs w:val="24"/>
        </w:rPr>
      </w:pPr>
    </w:p>
    <w:p w:rsidR="00F537D6" w:rsidRPr="00F537D6" w:rsidRDefault="00F537D6" w:rsidP="00F537D6">
      <w:pPr>
        <w:spacing w:after="0" w:line="240" w:lineRule="auto"/>
        <w:rPr>
          <w:rFonts w:ascii="Arial" w:hAnsi="Arial" w:cs="Arial"/>
          <w:b/>
          <w:sz w:val="24"/>
          <w:szCs w:val="24"/>
        </w:rPr>
      </w:pPr>
    </w:p>
    <w:p w:rsidR="00F537D6" w:rsidRPr="00F537D6" w:rsidRDefault="00F537D6" w:rsidP="00F537D6">
      <w:pPr>
        <w:spacing w:after="0" w:line="240" w:lineRule="auto"/>
        <w:jc w:val="center"/>
        <w:rPr>
          <w:rFonts w:ascii="Arial" w:hAnsi="Arial" w:cs="Arial"/>
          <w:b/>
          <w:sz w:val="24"/>
          <w:szCs w:val="24"/>
        </w:rPr>
      </w:pPr>
      <w:r w:rsidRPr="00F537D6">
        <w:rPr>
          <w:rFonts w:ascii="Arial" w:hAnsi="Arial" w:cs="Arial"/>
          <w:b/>
          <w:sz w:val="24"/>
          <w:szCs w:val="24"/>
        </w:rPr>
        <w:t>ORDER</w:t>
      </w:r>
    </w:p>
    <w:p w:rsidR="00F537D6" w:rsidRPr="00F537D6" w:rsidRDefault="00F537D6" w:rsidP="00F537D6">
      <w:pPr>
        <w:pBdr>
          <w:bottom w:val="single" w:sz="6" w:space="1" w:color="auto"/>
        </w:pBdr>
        <w:spacing w:after="0" w:line="240" w:lineRule="auto"/>
        <w:jc w:val="center"/>
        <w:rPr>
          <w:rFonts w:ascii="Arial" w:hAnsi="Arial" w:cs="Arial"/>
          <w:b/>
          <w:sz w:val="24"/>
          <w:szCs w:val="24"/>
        </w:rPr>
      </w:pPr>
    </w:p>
    <w:p w:rsidR="00F537D6" w:rsidRPr="00F537D6" w:rsidRDefault="00F537D6" w:rsidP="00F537D6">
      <w:pPr>
        <w:spacing w:after="0" w:line="360" w:lineRule="auto"/>
        <w:jc w:val="both"/>
        <w:rPr>
          <w:rFonts w:ascii="Arial" w:hAnsi="Arial" w:cs="Arial"/>
          <w:b/>
          <w:sz w:val="24"/>
          <w:szCs w:val="24"/>
        </w:rPr>
      </w:pPr>
    </w:p>
    <w:p w:rsidR="00E138A7" w:rsidRDefault="00E138A7" w:rsidP="00F70FB7">
      <w:pPr>
        <w:spacing w:after="0" w:line="360" w:lineRule="auto"/>
        <w:ind w:right="360"/>
        <w:rPr>
          <w:rFonts w:ascii="Arial" w:hAnsi="Arial" w:cs="Arial"/>
          <w:bCs/>
          <w:sz w:val="24"/>
          <w:szCs w:val="24"/>
          <w:lang w:val="en-US"/>
        </w:rPr>
      </w:pPr>
    </w:p>
    <w:p w:rsidR="00E138A7" w:rsidRPr="00E138A7" w:rsidRDefault="00E138A7" w:rsidP="00F70FB7">
      <w:pPr>
        <w:spacing w:line="360" w:lineRule="auto"/>
        <w:ind w:right="360"/>
        <w:jc w:val="both"/>
        <w:rPr>
          <w:rFonts w:ascii="Arial" w:eastAsia="MS Mincho" w:hAnsi="Arial" w:cs="Arial"/>
          <w:sz w:val="24"/>
          <w:szCs w:val="24"/>
        </w:rPr>
      </w:pPr>
      <w:r>
        <w:rPr>
          <w:rFonts w:ascii="Arial" w:hAnsi="Arial" w:cs="Arial"/>
          <w:sz w:val="24"/>
          <w:szCs w:val="24"/>
          <w:lang w:val="en-US"/>
        </w:rPr>
        <w:t xml:space="preserve">1. </w:t>
      </w:r>
      <w:r w:rsidRPr="00E138A7">
        <w:rPr>
          <w:rFonts w:ascii="Arial" w:eastAsia="MS Mincho" w:hAnsi="Arial" w:cs="Arial"/>
          <w:sz w:val="24"/>
          <w:szCs w:val="24"/>
        </w:rPr>
        <w:t>The exception is dismissed.</w:t>
      </w:r>
    </w:p>
    <w:p w:rsidR="00E138A7" w:rsidRPr="00E138A7" w:rsidRDefault="00E138A7" w:rsidP="00F70FB7">
      <w:pPr>
        <w:spacing w:after="160" w:line="360" w:lineRule="auto"/>
        <w:ind w:right="360"/>
        <w:jc w:val="both"/>
        <w:rPr>
          <w:rFonts w:ascii="Arial" w:eastAsia="MS Mincho" w:hAnsi="Arial" w:cs="Arial"/>
          <w:sz w:val="24"/>
          <w:szCs w:val="24"/>
        </w:rPr>
      </w:pPr>
      <w:r w:rsidRPr="00E138A7">
        <w:rPr>
          <w:rFonts w:ascii="Arial" w:eastAsia="MS Mincho" w:hAnsi="Arial" w:cs="Arial"/>
          <w:sz w:val="24"/>
          <w:szCs w:val="24"/>
        </w:rPr>
        <w:lastRenderedPageBreak/>
        <w:t>2.</w:t>
      </w:r>
      <w:r w:rsidRPr="00E138A7">
        <w:rPr>
          <w:rFonts w:ascii="Arial" w:eastAsia="MS Mincho" w:hAnsi="Arial" w:cs="Arial"/>
          <w:sz w:val="24"/>
          <w:szCs w:val="24"/>
        </w:rPr>
        <w:tab/>
        <w:t>The Defendant is ordered to pay the costs occasioned by the exception.</w:t>
      </w:r>
    </w:p>
    <w:p w:rsidR="00E138A7" w:rsidRPr="00E138A7" w:rsidRDefault="00E138A7" w:rsidP="00F70FB7">
      <w:pPr>
        <w:spacing w:after="160" w:line="360" w:lineRule="auto"/>
        <w:ind w:right="360"/>
        <w:jc w:val="both"/>
        <w:rPr>
          <w:rFonts w:ascii="Arial" w:eastAsia="MS Mincho" w:hAnsi="Arial" w:cs="Arial"/>
          <w:sz w:val="24"/>
          <w:szCs w:val="24"/>
        </w:rPr>
      </w:pPr>
      <w:r w:rsidRPr="00E138A7">
        <w:rPr>
          <w:rFonts w:ascii="Arial" w:eastAsia="MS Mincho" w:hAnsi="Arial" w:cs="Arial"/>
          <w:sz w:val="24"/>
          <w:szCs w:val="24"/>
        </w:rPr>
        <w:t>3.</w:t>
      </w:r>
      <w:r w:rsidRPr="00E138A7">
        <w:rPr>
          <w:rFonts w:ascii="Arial" w:eastAsia="MS Mincho" w:hAnsi="Arial" w:cs="Arial"/>
          <w:sz w:val="24"/>
          <w:szCs w:val="24"/>
        </w:rPr>
        <w:tab/>
        <w:t>The Defendant must file its plea and counterclaim, if any, to Plaintiff’s amended particulars of claim on or before the 25 April 2018.</w:t>
      </w:r>
    </w:p>
    <w:p w:rsidR="00E138A7" w:rsidRPr="00E138A7" w:rsidRDefault="00E138A7" w:rsidP="00F70FB7">
      <w:pPr>
        <w:spacing w:after="160" w:line="360" w:lineRule="auto"/>
        <w:ind w:right="360"/>
        <w:jc w:val="both"/>
        <w:rPr>
          <w:rFonts w:ascii="Arial" w:eastAsia="MS Mincho" w:hAnsi="Arial" w:cs="Arial"/>
          <w:sz w:val="24"/>
          <w:szCs w:val="24"/>
        </w:rPr>
      </w:pPr>
      <w:r w:rsidRPr="00E138A7">
        <w:rPr>
          <w:rFonts w:ascii="Arial" w:eastAsia="MS Mincho" w:hAnsi="Arial" w:cs="Arial"/>
          <w:sz w:val="24"/>
          <w:szCs w:val="24"/>
        </w:rPr>
        <w:t>4.</w:t>
      </w:r>
      <w:r w:rsidRPr="00E138A7">
        <w:rPr>
          <w:rFonts w:ascii="Arial" w:eastAsia="MS Mincho" w:hAnsi="Arial" w:cs="Arial"/>
          <w:sz w:val="24"/>
          <w:szCs w:val="24"/>
        </w:rPr>
        <w:tab/>
        <w:t>The Plaintiff shall file its replication, if any, to the plea and plea to the Defendant’s counterclaim, if any, on or before the 16 May 2018.</w:t>
      </w:r>
    </w:p>
    <w:p w:rsidR="00E138A7" w:rsidRPr="00E138A7" w:rsidRDefault="00E138A7" w:rsidP="00F70FB7">
      <w:pPr>
        <w:spacing w:after="160" w:line="360" w:lineRule="auto"/>
        <w:ind w:right="360"/>
        <w:jc w:val="both"/>
        <w:rPr>
          <w:rFonts w:ascii="Arial" w:eastAsia="MS Mincho" w:hAnsi="Arial" w:cs="Arial"/>
          <w:sz w:val="24"/>
          <w:szCs w:val="24"/>
        </w:rPr>
      </w:pPr>
      <w:r w:rsidRPr="00E138A7">
        <w:rPr>
          <w:rFonts w:ascii="Arial" w:eastAsia="MS Mincho" w:hAnsi="Arial" w:cs="Arial"/>
          <w:sz w:val="24"/>
          <w:szCs w:val="24"/>
        </w:rPr>
        <w:t>5.</w:t>
      </w:r>
      <w:r w:rsidRPr="00E138A7">
        <w:rPr>
          <w:rFonts w:ascii="Arial" w:eastAsia="MS Mincho" w:hAnsi="Arial" w:cs="Arial"/>
          <w:sz w:val="24"/>
          <w:szCs w:val="24"/>
        </w:rPr>
        <w:tab/>
        <w:t>The Defendant shall file its replication, if any to Plaintiff’s plea to counterclaim, on or before the 30 May 2018.</w:t>
      </w:r>
    </w:p>
    <w:p w:rsidR="00E138A7" w:rsidRPr="00E138A7" w:rsidRDefault="00E138A7" w:rsidP="00F70FB7">
      <w:pPr>
        <w:spacing w:after="160" w:line="360" w:lineRule="auto"/>
        <w:ind w:right="360"/>
        <w:jc w:val="both"/>
        <w:rPr>
          <w:rFonts w:ascii="Arial" w:eastAsia="MS Mincho" w:hAnsi="Arial" w:cs="Arial"/>
          <w:sz w:val="24"/>
          <w:szCs w:val="24"/>
        </w:rPr>
      </w:pPr>
      <w:r w:rsidRPr="00E138A7">
        <w:rPr>
          <w:rFonts w:ascii="Arial" w:eastAsia="MS Mincho" w:hAnsi="Arial" w:cs="Arial"/>
          <w:sz w:val="24"/>
          <w:szCs w:val="24"/>
        </w:rPr>
        <w:t>6.</w:t>
      </w:r>
      <w:r w:rsidRPr="00E138A7">
        <w:rPr>
          <w:rFonts w:ascii="Arial" w:eastAsia="MS Mincho" w:hAnsi="Arial" w:cs="Arial"/>
          <w:sz w:val="24"/>
          <w:szCs w:val="24"/>
        </w:rPr>
        <w:tab/>
        <w:t>The parties shall file their discovery affidavits on or before the 12 June 2018.</w:t>
      </w:r>
    </w:p>
    <w:p w:rsidR="00E138A7" w:rsidRPr="00E138A7" w:rsidRDefault="00E138A7" w:rsidP="00F70FB7">
      <w:pPr>
        <w:spacing w:after="160" w:line="360" w:lineRule="auto"/>
        <w:ind w:right="360"/>
        <w:jc w:val="both"/>
        <w:rPr>
          <w:rFonts w:ascii="Arial" w:eastAsia="MS Mincho" w:hAnsi="Arial" w:cs="Arial"/>
          <w:sz w:val="24"/>
          <w:szCs w:val="24"/>
        </w:rPr>
      </w:pPr>
      <w:r w:rsidRPr="00E138A7">
        <w:rPr>
          <w:rFonts w:ascii="Arial" w:eastAsia="MS Mincho" w:hAnsi="Arial" w:cs="Arial"/>
          <w:sz w:val="24"/>
          <w:szCs w:val="24"/>
        </w:rPr>
        <w:t>7.</w:t>
      </w:r>
      <w:r w:rsidRPr="00E138A7">
        <w:rPr>
          <w:rFonts w:ascii="Arial" w:eastAsia="MS Mincho" w:hAnsi="Arial" w:cs="Arial"/>
          <w:sz w:val="24"/>
          <w:szCs w:val="24"/>
        </w:rPr>
        <w:tab/>
        <w:t>The parties shall file a joint case management report on or before the 21 June 2018.</w:t>
      </w:r>
    </w:p>
    <w:p w:rsidR="00EA4C59" w:rsidRDefault="00E138A7" w:rsidP="00F70FB7">
      <w:pPr>
        <w:spacing w:after="160" w:line="360" w:lineRule="auto"/>
        <w:ind w:right="360"/>
        <w:jc w:val="both"/>
        <w:rPr>
          <w:rFonts w:ascii="Arial" w:eastAsia="MS Mincho" w:hAnsi="Arial" w:cs="Arial"/>
          <w:sz w:val="24"/>
          <w:szCs w:val="24"/>
        </w:rPr>
      </w:pPr>
      <w:r w:rsidRPr="00E138A7">
        <w:rPr>
          <w:rFonts w:ascii="Arial" w:eastAsia="MS Mincho" w:hAnsi="Arial" w:cs="Arial"/>
          <w:sz w:val="24"/>
          <w:szCs w:val="24"/>
        </w:rPr>
        <w:t>8.</w:t>
      </w:r>
      <w:r w:rsidRPr="00E138A7">
        <w:rPr>
          <w:rFonts w:ascii="Arial" w:eastAsia="MS Mincho" w:hAnsi="Arial" w:cs="Arial"/>
          <w:sz w:val="24"/>
          <w:szCs w:val="24"/>
        </w:rPr>
        <w:tab/>
        <w:t>The matter is postponed to 27 June 2018 at 15:15 for Case Management Conference.</w:t>
      </w:r>
    </w:p>
    <w:p w:rsidR="00F537D6" w:rsidRPr="00F537D6" w:rsidRDefault="00F537D6" w:rsidP="00F537D6">
      <w:pPr>
        <w:spacing w:after="160" w:line="360" w:lineRule="auto"/>
        <w:jc w:val="both"/>
      </w:pPr>
      <w:r w:rsidRPr="00F537D6">
        <w:t>_____________________________________________________________________________________</w:t>
      </w:r>
    </w:p>
    <w:p w:rsidR="00F537D6" w:rsidRPr="00F537D6" w:rsidRDefault="00F537D6" w:rsidP="00F537D6">
      <w:pPr>
        <w:spacing w:after="160" w:line="259" w:lineRule="auto"/>
        <w:jc w:val="center"/>
        <w:rPr>
          <w:rFonts w:ascii="Arial" w:hAnsi="Arial" w:cs="Arial"/>
          <w:b/>
          <w:sz w:val="24"/>
          <w:szCs w:val="24"/>
        </w:rPr>
      </w:pPr>
      <w:r w:rsidRPr="00F537D6">
        <w:rPr>
          <w:rFonts w:ascii="Arial" w:hAnsi="Arial" w:cs="Arial"/>
          <w:b/>
          <w:sz w:val="24"/>
          <w:szCs w:val="24"/>
        </w:rPr>
        <w:t>RULING IN TERMS OF PD 61 OF THE PRACTICE DIRECTIVES</w:t>
      </w:r>
    </w:p>
    <w:p w:rsidR="00F537D6" w:rsidRPr="00F537D6" w:rsidRDefault="00F537D6" w:rsidP="00F537D6">
      <w:pPr>
        <w:spacing w:after="160" w:line="259" w:lineRule="auto"/>
      </w:pPr>
      <w:r w:rsidRPr="00F537D6">
        <w:t>_____________________________________________________________________________________</w:t>
      </w:r>
    </w:p>
    <w:p w:rsidR="00EA4C59" w:rsidRPr="00F537D6" w:rsidRDefault="00E138A7" w:rsidP="00F70FB7">
      <w:pPr>
        <w:spacing w:after="0" w:line="360" w:lineRule="auto"/>
        <w:ind w:right="360"/>
        <w:jc w:val="both"/>
        <w:rPr>
          <w:rFonts w:ascii="Arial" w:hAnsi="Arial" w:cs="Arial"/>
          <w:sz w:val="24"/>
          <w:szCs w:val="24"/>
          <w:lang w:val="en-US"/>
        </w:rPr>
      </w:pPr>
      <w:r w:rsidRPr="00F537D6">
        <w:rPr>
          <w:rFonts w:ascii="Arial" w:hAnsi="Arial" w:cs="Arial"/>
          <w:sz w:val="24"/>
          <w:szCs w:val="24"/>
          <w:lang w:val="en-US"/>
        </w:rPr>
        <w:t>U</w:t>
      </w:r>
      <w:r w:rsidR="00F537D6">
        <w:rPr>
          <w:rFonts w:ascii="Arial" w:hAnsi="Arial" w:cs="Arial"/>
          <w:sz w:val="24"/>
          <w:szCs w:val="24"/>
          <w:lang w:val="en-US"/>
        </w:rPr>
        <w:t>SIKU</w:t>
      </w:r>
      <w:r w:rsidRPr="00F537D6">
        <w:rPr>
          <w:rFonts w:ascii="Arial" w:hAnsi="Arial" w:cs="Arial"/>
          <w:sz w:val="24"/>
          <w:szCs w:val="24"/>
          <w:lang w:val="en-US"/>
        </w:rPr>
        <w:t xml:space="preserve"> J:</w:t>
      </w:r>
    </w:p>
    <w:p w:rsidR="00EA4C59" w:rsidRDefault="00EA4C59" w:rsidP="00F70FB7">
      <w:pPr>
        <w:spacing w:after="0" w:line="360" w:lineRule="auto"/>
        <w:ind w:right="360"/>
        <w:jc w:val="both"/>
        <w:rPr>
          <w:rFonts w:ascii="Arial" w:eastAsia="MS Mincho" w:hAnsi="Arial" w:cs="Arial"/>
          <w:sz w:val="24"/>
          <w:szCs w:val="24"/>
        </w:rPr>
      </w:pPr>
    </w:p>
    <w:p w:rsidR="00E138A7" w:rsidRPr="00EA4C59" w:rsidRDefault="00EA4C59" w:rsidP="00F537D6">
      <w:pPr>
        <w:spacing w:after="0" w:line="360" w:lineRule="auto"/>
        <w:ind w:right="360"/>
        <w:jc w:val="both"/>
        <w:rPr>
          <w:rFonts w:ascii="Arial" w:hAnsi="Arial" w:cs="Arial"/>
          <w:b/>
          <w:sz w:val="24"/>
          <w:szCs w:val="24"/>
          <w:lang w:val="en-US"/>
        </w:rPr>
      </w:pPr>
      <w:r>
        <w:rPr>
          <w:rFonts w:ascii="Arial" w:eastAsia="MS Mincho" w:hAnsi="Arial" w:cs="Arial"/>
          <w:sz w:val="24"/>
          <w:szCs w:val="24"/>
        </w:rPr>
        <w:t>[1]</w:t>
      </w:r>
      <w:r>
        <w:rPr>
          <w:rFonts w:ascii="Arial" w:eastAsia="MS Mincho" w:hAnsi="Arial" w:cs="Arial"/>
          <w:sz w:val="24"/>
          <w:szCs w:val="24"/>
        </w:rPr>
        <w:tab/>
      </w:r>
      <w:r w:rsidR="00E138A7" w:rsidRPr="00E138A7">
        <w:rPr>
          <w:rFonts w:ascii="Arial" w:eastAsia="MS Mincho" w:hAnsi="Arial" w:cs="Arial"/>
          <w:sz w:val="24"/>
          <w:szCs w:val="24"/>
        </w:rPr>
        <w:t xml:space="preserve">The Defendant </w:t>
      </w:r>
      <w:proofErr w:type="gramStart"/>
      <w:r w:rsidR="00E138A7" w:rsidRPr="00E138A7">
        <w:rPr>
          <w:rFonts w:ascii="Arial" w:eastAsia="MS Mincho" w:hAnsi="Arial" w:cs="Arial"/>
          <w:sz w:val="24"/>
          <w:szCs w:val="24"/>
        </w:rPr>
        <w:t>excepts</w:t>
      </w:r>
      <w:proofErr w:type="gramEnd"/>
      <w:r w:rsidR="00E138A7" w:rsidRPr="00E138A7">
        <w:rPr>
          <w:rFonts w:ascii="Arial" w:eastAsia="MS Mincho" w:hAnsi="Arial" w:cs="Arial"/>
          <w:sz w:val="24"/>
          <w:szCs w:val="24"/>
        </w:rPr>
        <w:t xml:space="preserve"> to the Plaintiff’s particulars</w:t>
      </w:r>
      <w:r w:rsidR="00FD2B98">
        <w:rPr>
          <w:rFonts w:ascii="Arial" w:eastAsia="MS Mincho" w:hAnsi="Arial" w:cs="Arial"/>
          <w:sz w:val="24"/>
          <w:szCs w:val="24"/>
        </w:rPr>
        <w:t xml:space="preserve"> of claim on the ground that</w:t>
      </w:r>
      <w:r w:rsidR="00E138A7" w:rsidRPr="00E138A7">
        <w:rPr>
          <w:rFonts w:ascii="Arial" w:eastAsia="MS Mincho" w:hAnsi="Arial" w:cs="Arial"/>
          <w:sz w:val="24"/>
          <w:szCs w:val="24"/>
        </w:rPr>
        <w:t xml:space="preserve"> same do not contain sufficient particulars to sustain a cause of action.</w:t>
      </w:r>
      <w:r w:rsidR="00E138A7">
        <w:rPr>
          <w:rFonts w:ascii="Arial" w:eastAsia="MS Mincho" w:hAnsi="Arial" w:cs="Arial"/>
          <w:sz w:val="24"/>
          <w:szCs w:val="24"/>
        </w:rPr>
        <w:t xml:space="preserve"> </w:t>
      </w:r>
      <w:r w:rsidR="00E138A7" w:rsidRPr="00E138A7">
        <w:rPr>
          <w:rFonts w:ascii="Arial" w:eastAsia="MS Mincho" w:hAnsi="Arial" w:cs="Arial"/>
          <w:sz w:val="24"/>
          <w:szCs w:val="24"/>
        </w:rPr>
        <w:t>The Plaintiff alleged in its particulars of claim that an “Acceptance of Proposal” annexed to its particulars of claim, signifies a written agreement between the Plaintiff and the Defendant.</w:t>
      </w:r>
    </w:p>
    <w:p w:rsidR="00E138A7" w:rsidRPr="00E138A7" w:rsidRDefault="00E138A7" w:rsidP="00F537D6">
      <w:pPr>
        <w:spacing w:after="0" w:line="360" w:lineRule="auto"/>
        <w:ind w:right="360"/>
        <w:jc w:val="both"/>
        <w:rPr>
          <w:rFonts w:ascii="Arial" w:eastAsia="MS Mincho" w:hAnsi="Arial" w:cs="Arial"/>
          <w:sz w:val="24"/>
          <w:szCs w:val="24"/>
        </w:rPr>
      </w:pPr>
    </w:p>
    <w:p w:rsidR="00E138A7" w:rsidRPr="00E138A7" w:rsidRDefault="00EA4C59" w:rsidP="00F537D6">
      <w:pPr>
        <w:spacing w:after="0" w:line="360" w:lineRule="auto"/>
        <w:ind w:right="36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r>
      <w:r w:rsidR="00E138A7" w:rsidRPr="00E138A7">
        <w:rPr>
          <w:rFonts w:ascii="Arial" w:eastAsia="MS Mincho" w:hAnsi="Arial" w:cs="Arial"/>
          <w:sz w:val="24"/>
          <w:szCs w:val="24"/>
        </w:rPr>
        <w:t xml:space="preserve">The Defendant contends that, it is evident </w:t>
      </w:r>
      <w:r w:rsidR="00E138A7" w:rsidRPr="00E138A7">
        <w:rPr>
          <w:rFonts w:ascii="Arial" w:eastAsia="MS Mincho" w:hAnsi="Arial" w:cs="Arial"/>
          <w:i/>
          <w:sz w:val="24"/>
          <w:szCs w:val="24"/>
        </w:rPr>
        <w:t>ex facie</w:t>
      </w:r>
      <w:r w:rsidR="00E138A7" w:rsidRPr="00E138A7">
        <w:rPr>
          <w:rFonts w:ascii="Arial" w:eastAsia="MS Mincho" w:hAnsi="Arial" w:cs="Arial"/>
          <w:sz w:val="24"/>
          <w:szCs w:val="24"/>
        </w:rPr>
        <w:t xml:space="preserve"> the said “Acceptance of Proposal” that there are certain conditions precedent relating to the acceptance, and that the law provides that a conditional offer or acceptance is invalid or void and cannot constitute a valid agreement.  The Defendant further argues that no contract can be </w:t>
      </w:r>
      <w:r w:rsidR="00E138A7" w:rsidRPr="00E138A7">
        <w:rPr>
          <w:rFonts w:ascii="Arial" w:eastAsia="MS Mincho" w:hAnsi="Arial" w:cs="Arial"/>
          <w:sz w:val="24"/>
          <w:szCs w:val="24"/>
        </w:rPr>
        <w:lastRenderedPageBreak/>
        <w:t>concluded upon a conditional offer or acceptance, therefore, the Plaintiff’s amended particulars of claim lack averments necessary to sustain a cause of action.</w:t>
      </w:r>
    </w:p>
    <w:p w:rsidR="00E138A7" w:rsidRPr="00E138A7" w:rsidRDefault="00E138A7" w:rsidP="00F537D6">
      <w:pPr>
        <w:spacing w:after="0" w:line="360" w:lineRule="auto"/>
        <w:ind w:right="360"/>
        <w:jc w:val="both"/>
        <w:rPr>
          <w:rFonts w:ascii="Arial" w:eastAsia="MS Mincho" w:hAnsi="Arial" w:cs="Arial"/>
          <w:sz w:val="24"/>
          <w:szCs w:val="24"/>
        </w:rPr>
      </w:pPr>
    </w:p>
    <w:p w:rsidR="00E138A7" w:rsidRDefault="00EA4C59" w:rsidP="00F537D6">
      <w:pPr>
        <w:spacing w:after="0" w:line="360" w:lineRule="auto"/>
        <w:ind w:right="360"/>
        <w:jc w:val="both"/>
        <w:rPr>
          <w:rFonts w:ascii="Arial" w:eastAsia="MS Mincho" w:hAnsi="Arial" w:cs="Arial"/>
          <w:sz w:val="24"/>
          <w:szCs w:val="24"/>
        </w:rPr>
      </w:pPr>
      <w:r>
        <w:rPr>
          <w:rFonts w:ascii="Arial" w:eastAsia="MS Mincho" w:hAnsi="Arial" w:cs="Arial"/>
          <w:sz w:val="24"/>
          <w:szCs w:val="24"/>
        </w:rPr>
        <w:t>[3]</w:t>
      </w:r>
      <w:r>
        <w:rPr>
          <w:rFonts w:ascii="Arial" w:eastAsia="MS Mincho" w:hAnsi="Arial" w:cs="Arial"/>
          <w:sz w:val="24"/>
          <w:szCs w:val="24"/>
        </w:rPr>
        <w:tab/>
      </w:r>
      <w:r w:rsidR="00E138A7" w:rsidRPr="00E138A7">
        <w:rPr>
          <w:rFonts w:ascii="Arial" w:eastAsia="MS Mincho" w:hAnsi="Arial" w:cs="Arial"/>
          <w:sz w:val="24"/>
          <w:szCs w:val="24"/>
        </w:rPr>
        <w:t xml:space="preserve">The Plaintiff on the other hand, contends that the issue whether the two parties reached an agreement is to be determined by the court using an objective test.  The issue of conditional acceptance of an offer occurs only if the acceptance raises additional terms which are subject to further negotiations. The Plaintiff further argues that, where the acceptance of the offer does not raise further material terms for negotiations, a valid and binding legal agreement comes into being. The Plaintiff, therefore, argues that the particulars of claim are not </w:t>
      </w:r>
      <w:proofErr w:type="spellStart"/>
      <w:r w:rsidR="00E138A7" w:rsidRPr="00E138A7">
        <w:rPr>
          <w:rFonts w:ascii="Arial" w:eastAsia="MS Mincho" w:hAnsi="Arial" w:cs="Arial"/>
          <w:sz w:val="24"/>
          <w:szCs w:val="24"/>
        </w:rPr>
        <w:t>excipiable</w:t>
      </w:r>
      <w:proofErr w:type="spellEnd"/>
      <w:r w:rsidR="00E138A7" w:rsidRPr="00E138A7">
        <w:rPr>
          <w:rFonts w:ascii="Arial" w:eastAsia="MS Mincho" w:hAnsi="Arial" w:cs="Arial"/>
          <w:sz w:val="24"/>
          <w:szCs w:val="24"/>
        </w:rPr>
        <w:t>.</w:t>
      </w:r>
    </w:p>
    <w:p w:rsidR="00EA4C59" w:rsidRPr="00E138A7" w:rsidRDefault="00EA4C59" w:rsidP="00F537D6">
      <w:pPr>
        <w:spacing w:after="0" w:line="360" w:lineRule="auto"/>
        <w:ind w:right="360"/>
        <w:jc w:val="both"/>
        <w:rPr>
          <w:rFonts w:ascii="Arial" w:eastAsia="MS Mincho" w:hAnsi="Arial" w:cs="Arial"/>
          <w:sz w:val="24"/>
          <w:szCs w:val="24"/>
        </w:rPr>
      </w:pPr>
    </w:p>
    <w:p w:rsidR="00E138A7" w:rsidRDefault="00EA4C59" w:rsidP="00F537D6">
      <w:pPr>
        <w:spacing w:after="0" w:line="360" w:lineRule="auto"/>
        <w:ind w:right="360"/>
        <w:jc w:val="both"/>
        <w:rPr>
          <w:rFonts w:ascii="Arial" w:eastAsia="MS Mincho" w:hAnsi="Arial" w:cs="Arial"/>
          <w:sz w:val="24"/>
          <w:szCs w:val="24"/>
        </w:rPr>
      </w:pPr>
      <w:r>
        <w:rPr>
          <w:rFonts w:ascii="Arial" w:eastAsia="MS Mincho" w:hAnsi="Arial" w:cs="Arial"/>
          <w:sz w:val="24"/>
          <w:szCs w:val="24"/>
        </w:rPr>
        <w:t>[4]</w:t>
      </w:r>
      <w:r>
        <w:rPr>
          <w:rFonts w:ascii="Arial" w:eastAsia="MS Mincho" w:hAnsi="Arial" w:cs="Arial"/>
          <w:sz w:val="24"/>
          <w:szCs w:val="24"/>
        </w:rPr>
        <w:tab/>
      </w:r>
      <w:r w:rsidR="00E138A7">
        <w:rPr>
          <w:rFonts w:ascii="Arial" w:eastAsia="MS Mincho" w:hAnsi="Arial" w:cs="Arial"/>
          <w:sz w:val="24"/>
          <w:szCs w:val="24"/>
        </w:rPr>
        <w:t xml:space="preserve"> </w:t>
      </w:r>
      <w:r w:rsidR="00E138A7" w:rsidRPr="00E138A7">
        <w:rPr>
          <w:rFonts w:ascii="Arial" w:eastAsia="MS Mincho" w:hAnsi="Arial" w:cs="Arial"/>
          <w:sz w:val="24"/>
          <w:szCs w:val="24"/>
        </w:rPr>
        <w:t>It is common ground that an excipient must persuade the court that on every interpretation which the pleading can reasonably bear, no cause of actio</w:t>
      </w:r>
      <w:r w:rsidR="00323DDC">
        <w:rPr>
          <w:rFonts w:ascii="Arial" w:eastAsia="MS Mincho" w:hAnsi="Arial" w:cs="Arial"/>
          <w:sz w:val="24"/>
          <w:szCs w:val="24"/>
        </w:rPr>
        <w:t xml:space="preserve">n is disclosed by such pleading. </w:t>
      </w:r>
      <w:r w:rsidR="00E138A7" w:rsidRPr="00E138A7">
        <w:rPr>
          <w:rFonts w:ascii="Arial" w:eastAsia="MS Mincho" w:hAnsi="Arial" w:cs="Arial"/>
          <w:sz w:val="24"/>
          <w:szCs w:val="24"/>
        </w:rPr>
        <w:t xml:space="preserve">If possible evidence can be led on the pleading, which can disclose a cause of action, then such pleading is not </w:t>
      </w:r>
      <w:proofErr w:type="spellStart"/>
      <w:r w:rsidR="00E138A7" w:rsidRPr="00E138A7">
        <w:rPr>
          <w:rFonts w:ascii="Arial" w:eastAsia="MS Mincho" w:hAnsi="Arial" w:cs="Arial"/>
          <w:sz w:val="24"/>
          <w:szCs w:val="24"/>
        </w:rPr>
        <w:t>excipiable</w:t>
      </w:r>
      <w:proofErr w:type="spellEnd"/>
      <w:r w:rsidR="00E138A7" w:rsidRPr="00E138A7">
        <w:rPr>
          <w:rFonts w:ascii="Arial" w:eastAsia="MS Mincho" w:hAnsi="Arial" w:cs="Arial"/>
          <w:sz w:val="24"/>
          <w:szCs w:val="24"/>
        </w:rPr>
        <w:t xml:space="preserve">.  A pleading is only </w:t>
      </w:r>
      <w:proofErr w:type="spellStart"/>
      <w:r w:rsidR="00E138A7" w:rsidRPr="00E138A7">
        <w:rPr>
          <w:rFonts w:ascii="Arial" w:eastAsia="MS Mincho" w:hAnsi="Arial" w:cs="Arial"/>
          <w:sz w:val="24"/>
          <w:szCs w:val="24"/>
        </w:rPr>
        <w:t>excipiable</w:t>
      </w:r>
      <w:proofErr w:type="spellEnd"/>
      <w:r w:rsidR="00E138A7" w:rsidRPr="00E138A7">
        <w:rPr>
          <w:rFonts w:ascii="Arial" w:eastAsia="MS Mincho" w:hAnsi="Arial" w:cs="Arial"/>
          <w:sz w:val="24"/>
          <w:szCs w:val="24"/>
        </w:rPr>
        <w:t xml:space="preserve"> on that basis if no possible evidence can be led on the pleading to disclose a cause of action.  The issue of whether or not there was a valid and binding agreement between the parties is one on which possible evidence can be led on the pleadings to disclose a cause of action.  In the present matter, I am not persuaded that upon every interpretation which the pleading in question bear, no cause of action is disclosed.</w:t>
      </w:r>
    </w:p>
    <w:p w:rsidR="00F537D6" w:rsidRPr="00E138A7" w:rsidRDefault="00F537D6" w:rsidP="00F537D6">
      <w:pPr>
        <w:spacing w:after="0" w:line="360" w:lineRule="auto"/>
        <w:ind w:right="360"/>
        <w:jc w:val="both"/>
        <w:rPr>
          <w:rFonts w:ascii="Arial" w:eastAsia="MS Mincho" w:hAnsi="Arial" w:cs="Arial"/>
          <w:sz w:val="24"/>
          <w:szCs w:val="24"/>
        </w:rPr>
      </w:pPr>
    </w:p>
    <w:p w:rsidR="00E138A7" w:rsidRDefault="00EA4C59" w:rsidP="00F537D6">
      <w:pPr>
        <w:spacing w:after="0" w:line="360" w:lineRule="auto"/>
        <w:ind w:right="360"/>
        <w:jc w:val="both"/>
        <w:rPr>
          <w:rFonts w:ascii="Arial" w:eastAsia="MS Mincho" w:hAnsi="Arial" w:cs="Arial"/>
          <w:sz w:val="24"/>
          <w:szCs w:val="24"/>
        </w:rPr>
      </w:pPr>
      <w:r>
        <w:rPr>
          <w:rFonts w:ascii="Arial" w:eastAsia="MS Mincho" w:hAnsi="Arial" w:cs="Arial"/>
          <w:sz w:val="24"/>
          <w:szCs w:val="24"/>
        </w:rPr>
        <w:t>[5]</w:t>
      </w:r>
      <w:r>
        <w:rPr>
          <w:rFonts w:ascii="Arial" w:eastAsia="MS Mincho" w:hAnsi="Arial" w:cs="Arial"/>
          <w:sz w:val="24"/>
          <w:szCs w:val="24"/>
        </w:rPr>
        <w:tab/>
      </w:r>
      <w:r w:rsidR="00E138A7">
        <w:rPr>
          <w:rFonts w:ascii="Arial" w:eastAsia="MS Mincho" w:hAnsi="Arial" w:cs="Arial"/>
          <w:sz w:val="24"/>
          <w:szCs w:val="24"/>
        </w:rPr>
        <w:t xml:space="preserve"> </w:t>
      </w:r>
      <w:r w:rsidR="00E138A7" w:rsidRPr="00E138A7">
        <w:rPr>
          <w:rFonts w:ascii="Arial" w:eastAsia="MS Mincho" w:hAnsi="Arial" w:cs="Arial"/>
          <w:sz w:val="24"/>
          <w:szCs w:val="24"/>
        </w:rPr>
        <w:t>I am of the opinion that the Plaintiff has pleaded the n</w:t>
      </w:r>
      <w:r w:rsidR="00E138A7">
        <w:rPr>
          <w:rFonts w:ascii="Arial" w:eastAsia="MS Mincho" w:hAnsi="Arial" w:cs="Arial"/>
          <w:sz w:val="24"/>
          <w:szCs w:val="24"/>
        </w:rPr>
        <w:t>ecessary averments constituting</w:t>
      </w:r>
      <w:r>
        <w:rPr>
          <w:rFonts w:ascii="Arial" w:eastAsia="MS Mincho" w:hAnsi="Arial" w:cs="Arial"/>
          <w:sz w:val="24"/>
          <w:szCs w:val="24"/>
        </w:rPr>
        <w:t xml:space="preserve"> </w:t>
      </w:r>
      <w:r w:rsidR="00E138A7" w:rsidRPr="00E138A7">
        <w:rPr>
          <w:rFonts w:ascii="Arial" w:eastAsia="MS Mincho" w:hAnsi="Arial" w:cs="Arial"/>
          <w:sz w:val="24"/>
          <w:szCs w:val="24"/>
        </w:rPr>
        <w:t xml:space="preserve">its cause of action.  And for the </w:t>
      </w:r>
      <w:proofErr w:type="spellStart"/>
      <w:r w:rsidR="00E138A7" w:rsidRPr="00E138A7">
        <w:rPr>
          <w:rFonts w:ascii="Arial" w:eastAsia="MS Mincho" w:hAnsi="Arial" w:cs="Arial"/>
          <w:sz w:val="24"/>
          <w:szCs w:val="24"/>
        </w:rPr>
        <w:t>aforegoing</w:t>
      </w:r>
      <w:proofErr w:type="spellEnd"/>
      <w:r w:rsidR="00E138A7" w:rsidRPr="00E138A7">
        <w:rPr>
          <w:rFonts w:ascii="Arial" w:eastAsia="MS Mincho" w:hAnsi="Arial" w:cs="Arial"/>
          <w:sz w:val="24"/>
          <w:szCs w:val="24"/>
        </w:rPr>
        <w:t xml:space="preserve"> reasons the e</w:t>
      </w:r>
      <w:r w:rsidR="00E138A7">
        <w:rPr>
          <w:rFonts w:ascii="Arial" w:eastAsia="MS Mincho" w:hAnsi="Arial" w:cs="Arial"/>
          <w:sz w:val="24"/>
          <w:szCs w:val="24"/>
        </w:rPr>
        <w:t>x</w:t>
      </w:r>
      <w:r>
        <w:rPr>
          <w:rFonts w:ascii="Arial" w:eastAsia="MS Mincho" w:hAnsi="Arial" w:cs="Arial"/>
          <w:sz w:val="24"/>
          <w:szCs w:val="24"/>
        </w:rPr>
        <w:t xml:space="preserve">ception by the Defendant falls </w:t>
      </w:r>
      <w:r w:rsidR="00E138A7" w:rsidRPr="00E138A7">
        <w:rPr>
          <w:rFonts w:ascii="Arial" w:eastAsia="MS Mincho" w:hAnsi="Arial" w:cs="Arial"/>
          <w:sz w:val="24"/>
          <w:szCs w:val="24"/>
        </w:rPr>
        <w:t>to be dismissed, and is hereby dismissed with costs.</w:t>
      </w:r>
    </w:p>
    <w:p w:rsidR="000B32DD" w:rsidRPr="00E138A7" w:rsidRDefault="000B32DD" w:rsidP="00F70FB7">
      <w:pPr>
        <w:spacing w:after="160" w:line="360" w:lineRule="auto"/>
        <w:ind w:right="360"/>
        <w:jc w:val="both"/>
        <w:rPr>
          <w:rFonts w:ascii="Arial" w:eastAsia="MS Mincho" w:hAnsi="Arial" w:cs="Arial"/>
          <w:sz w:val="24"/>
          <w:szCs w:val="24"/>
        </w:rPr>
      </w:pPr>
    </w:p>
    <w:p w:rsidR="000B32DD" w:rsidRDefault="000B32DD" w:rsidP="00F537D6">
      <w:pPr>
        <w:spacing w:after="0" w:line="360" w:lineRule="auto"/>
        <w:ind w:right="360"/>
        <w:jc w:val="right"/>
        <w:rPr>
          <w:rFonts w:ascii="Arial" w:hAnsi="Arial" w:cs="Arial"/>
          <w:sz w:val="24"/>
          <w:szCs w:val="24"/>
          <w:lang w:val="en-US"/>
        </w:rPr>
      </w:pPr>
      <w:r>
        <w:rPr>
          <w:rFonts w:ascii="Arial" w:hAnsi="Arial" w:cs="Arial"/>
          <w:sz w:val="24"/>
          <w:szCs w:val="24"/>
          <w:lang w:val="en-US"/>
        </w:rPr>
        <w:t>_____________</w:t>
      </w:r>
    </w:p>
    <w:p w:rsidR="00E138A7" w:rsidRDefault="00F537D6" w:rsidP="00F537D6">
      <w:pPr>
        <w:spacing w:after="0" w:line="360" w:lineRule="auto"/>
        <w:ind w:right="360"/>
        <w:jc w:val="center"/>
        <w:rPr>
          <w:rFonts w:ascii="Arial" w:hAnsi="Arial" w:cs="Arial"/>
          <w:sz w:val="24"/>
          <w:szCs w:val="24"/>
          <w:lang w:val="en-US"/>
        </w:rPr>
      </w:pPr>
      <w:r>
        <w:rPr>
          <w:rFonts w:ascii="Arial" w:hAnsi="Arial" w:cs="Arial"/>
          <w:sz w:val="24"/>
          <w:szCs w:val="24"/>
          <w:lang w:val="en-US"/>
        </w:rPr>
        <w:t xml:space="preserve">                                                                                                </w:t>
      </w:r>
      <w:r w:rsidR="00E138A7">
        <w:rPr>
          <w:rFonts w:ascii="Arial" w:hAnsi="Arial" w:cs="Arial"/>
          <w:sz w:val="24"/>
          <w:szCs w:val="24"/>
          <w:lang w:val="en-US"/>
        </w:rPr>
        <w:t xml:space="preserve">B </w:t>
      </w:r>
      <w:proofErr w:type="spellStart"/>
      <w:r w:rsidR="00E138A7">
        <w:rPr>
          <w:rFonts w:ascii="Arial" w:hAnsi="Arial" w:cs="Arial"/>
          <w:sz w:val="24"/>
          <w:szCs w:val="24"/>
          <w:lang w:val="en-US"/>
        </w:rPr>
        <w:t>Usiku</w:t>
      </w:r>
      <w:proofErr w:type="spellEnd"/>
    </w:p>
    <w:p w:rsidR="00E138A7" w:rsidRDefault="00F537D6" w:rsidP="00F537D6">
      <w:pPr>
        <w:spacing w:after="0" w:line="360" w:lineRule="auto"/>
        <w:ind w:right="360"/>
        <w:jc w:val="center"/>
        <w:rPr>
          <w:rFonts w:ascii="Arial" w:hAnsi="Arial" w:cs="Arial"/>
          <w:sz w:val="24"/>
          <w:szCs w:val="24"/>
          <w:lang w:val="en-US"/>
        </w:rPr>
      </w:pPr>
      <w:r>
        <w:rPr>
          <w:rFonts w:ascii="Arial" w:hAnsi="Arial" w:cs="Arial"/>
          <w:sz w:val="24"/>
          <w:szCs w:val="24"/>
          <w:lang w:val="en-US"/>
        </w:rPr>
        <w:t xml:space="preserve">                                                                                              </w:t>
      </w:r>
      <w:r w:rsidR="00E138A7">
        <w:rPr>
          <w:rFonts w:ascii="Arial" w:hAnsi="Arial" w:cs="Arial"/>
          <w:sz w:val="24"/>
          <w:szCs w:val="24"/>
          <w:lang w:val="en-US"/>
        </w:rPr>
        <w:t>Judge</w:t>
      </w:r>
    </w:p>
    <w:p w:rsidR="00F537D6" w:rsidRDefault="00F537D6" w:rsidP="00F70FB7">
      <w:pPr>
        <w:spacing w:after="0" w:line="360" w:lineRule="auto"/>
        <w:ind w:right="360"/>
        <w:rPr>
          <w:rFonts w:ascii="Arial" w:hAnsi="Arial" w:cs="Arial"/>
          <w:sz w:val="24"/>
          <w:szCs w:val="24"/>
        </w:rPr>
      </w:pPr>
    </w:p>
    <w:p w:rsidR="00F537D6" w:rsidRDefault="00F537D6" w:rsidP="00F70FB7">
      <w:pPr>
        <w:spacing w:after="0" w:line="360" w:lineRule="auto"/>
        <w:ind w:right="360"/>
        <w:rPr>
          <w:rFonts w:ascii="Arial" w:hAnsi="Arial" w:cs="Arial"/>
          <w:sz w:val="24"/>
          <w:szCs w:val="24"/>
        </w:rPr>
      </w:pPr>
    </w:p>
    <w:p w:rsidR="00F537D6" w:rsidRDefault="00F537D6" w:rsidP="00F70FB7">
      <w:pPr>
        <w:spacing w:after="0" w:line="360" w:lineRule="auto"/>
        <w:ind w:right="360"/>
        <w:rPr>
          <w:rFonts w:ascii="Arial" w:hAnsi="Arial" w:cs="Arial"/>
          <w:sz w:val="24"/>
          <w:szCs w:val="24"/>
        </w:rPr>
      </w:pPr>
    </w:p>
    <w:p w:rsidR="000B32DD" w:rsidRPr="00983199" w:rsidRDefault="000B32DD" w:rsidP="00F70FB7">
      <w:pPr>
        <w:spacing w:after="0" w:line="360" w:lineRule="auto"/>
        <w:ind w:right="360"/>
        <w:rPr>
          <w:rFonts w:ascii="Arial" w:hAnsi="Arial" w:cs="Arial"/>
          <w:sz w:val="24"/>
          <w:szCs w:val="24"/>
        </w:rPr>
      </w:pPr>
      <w:r w:rsidRPr="00983199">
        <w:rPr>
          <w:rFonts w:ascii="Arial" w:hAnsi="Arial" w:cs="Arial"/>
          <w:sz w:val="24"/>
          <w:szCs w:val="24"/>
        </w:rPr>
        <w:lastRenderedPageBreak/>
        <w:t>APPEARANCES:</w:t>
      </w:r>
    </w:p>
    <w:p w:rsidR="000B32DD" w:rsidRPr="00983199" w:rsidRDefault="000B32DD" w:rsidP="00F70FB7">
      <w:pPr>
        <w:spacing w:after="0" w:line="360" w:lineRule="auto"/>
        <w:ind w:right="360"/>
        <w:rPr>
          <w:rFonts w:ascii="Arial" w:hAnsi="Arial" w:cs="Arial"/>
          <w:sz w:val="24"/>
          <w:szCs w:val="24"/>
        </w:rPr>
      </w:pPr>
    </w:p>
    <w:p w:rsidR="000B32DD" w:rsidRPr="00983199" w:rsidRDefault="000B32DD" w:rsidP="00F70FB7">
      <w:pPr>
        <w:spacing w:after="0" w:line="360" w:lineRule="auto"/>
        <w:ind w:right="360"/>
        <w:rPr>
          <w:rFonts w:ascii="Arial" w:hAnsi="Arial" w:cs="Arial"/>
          <w:sz w:val="24"/>
          <w:szCs w:val="24"/>
        </w:rPr>
      </w:pPr>
      <w:r w:rsidRPr="00983199">
        <w:rPr>
          <w:rFonts w:ascii="Arial" w:hAnsi="Arial" w:cs="Arial"/>
          <w:sz w:val="24"/>
          <w:szCs w:val="24"/>
        </w:rPr>
        <w:t>FOR THE PLAINTIFF:</w:t>
      </w:r>
      <w:r w:rsidRPr="00983199">
        <w:rPr>
          <w:rFonts w:ascii="Arial" w:hAnsi="Arial" w:cs="Arial"/>
          <w:sz w:val="24"/>
          <w:szCs w:val="24"/>
        </w:rPr>
        <w:tab/>
      </w:r>
      <w:r w:rsidRPr="00983199">
        <w:rPr>
          <w:rFonts w:ascii="Arial" w:hAnsi="Arial" w:cs="Arial"/>
          <w:sz w:val="24"/>
          <w:szCs w:val="24"/>
        </w:rPr>
        <w:tab/>
      </w:r>
      <w:r w:rsidR="00323DDC">
        <w:rPr>
          <w:rFonts w:ascii="Arial" w:hAnsi="Arial" w:cs="Arial"/>
          <w:sz w:val="24"/>
          <w:szCs w:val="24"/>
        </w:rPr>
        <w:t xml:space="preserve">T </w:t>
      </w:r>
      <w:proofErr w:type="spellStart"/>
      <w:r w:rsidR="00323DDC">
        <w:rPr>
          <w:rFonts w:ascii="Arial" w:hAnsi="Arial" w:cs="Arial"/>
          <w:sz w:val="24"/>
          <w:szCs w:val="24"/>
        </w:rPr>
        <w:t>Ipumbu</w:t>
      </w:r>
      <w:proofErr w:type="spellEnd"/>
    </w:p>
    <w:p w:rsidR="000B32DD" w:rsidRPr="00983199" w:rsidRDefault="00F537D6" w:rsidP="00C87A3D">
      <w:pPr>
        <w:spacing w:after="0" w:line="360" w:lineRule="auto"/>
        <w:ind w:left="3600" w:right="360"/>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w:t>
      </w:r>
      <w:r w:rsidR="00323DDC">
        <w:rPr>
          <w:rFonts w:ascii="Arial" w:hAnsi="Arial" w:cs="Arial"/>
          <w:sz w:val="24"/>
          <w:szCs w:val="24"/>
        </w:rPr>
        <w:t xml:space="preserve">Titus </w:t>
      </w:r>
      <w:proofErr w:type="spellStart"/>
      <w:r w:rsidR="00323DDC">
        <w:rPr>
          <w:rFonts w:ascii="Arial" w:hAnsi="Arial" w:cs="Arial"/>
          <w:sz w:val="24"/>
          <w:szCs w:val="24"/>
        </w:rPr>
        <w:t>Ipumbu</w:t>
      </w:r>
      <w:proofErr w:type="spellEnd"/>
      <w:r w:rsidR="00323DDC">
        <w:rPr>
          <w:rFonts w:ascii="Arial" w:hAnsi="Arial" w:cs="Arial"/>
          <w:sz w:val="24"/>
          <w:szCs w:val="24"/>
        </w:rPr>
        <w:t xml:space="preserve"> Legal Practitioners</w:t>
      </w:r>
      <w:r w:rsidR="000B32DD" w:rsidRPr="00983199">
        <w:rPr>
          <w:rFonts w:ascii="Arial" w:hAnsi="Arial" w:cs="Arial"/>
          <w:sz w:val="24"/>
          <w:szCs w:val="24"/>
        </w:rPr>
        <w:t>, Windhoek</w:t>
      </w:r>
    </w:p>
    <w:p w:rsidR="000B32DD" w:rsidRPr="00983199" w:rsidRDefault="000B32DD" w:rsidP="00F70FB7">
      <w:pPr>
        <w:spacing w:after="0" w:line="360" w:lineRule="auto"/>
        <w:ind w:right="360"/>
        <w:rPr>
          <w:rFonts w:ascii="Arial" w:hAnsi="Arial" w:cs="Arial"/>
          <w:sz w:val="24"/>
          <w:szCs w:val="24"/>
        </w:rPr>
      </w:pPr>
    </w:p>
    <w:p w:rsidR="000B32DD" w:rsidRPr="00983199" w:rsidRDefault="00323DDC" w:rsidP="00F70FB7">
      <w:pPr>
        <w:spacing w:after="0" w:line="360" w:lineRule="auto"/>
        <w:ind w:right="360"/>
        <w:rPr>
          <w:rFonts w:ascii="Arial" w:hAnsi="Arial" w:cs="Arial"/>
          <w:sz w:val="24"/>
          <w:szCs w:val="24"/>
        </w:rPr>
      </w:pPr>
      <w:r>
        <w:rPr>
          <w:rFonts w:ascii="Arial" w:hAnsi="Arial" w:cs="Arial"/>
          <w:sz w:val="24"/>
          <w:szCs w:val="24"/>
        </w:rPr>
        <w:t>FOR THE DEFENDANT:</w:t>
      </w:r>
      <w:r>
        <w:rPr>
          <w:rFonts w:ascii="Arial" w:hAnsi="Arial" w:cs="Arial"/>
          <w:sz w:val="24"/>
          <w:szCs w:val="24"/>
        </w:rPr>
        <w:tab/>
      </w:r>
      <w:r>
        <w:rPr>
          <w:rFonts w:ascii="Arial" w:hAnsi="Arial" w:cs="Arial"/>
          <w:sz w:val="24"/>
          <w:szCs w:val="24"/>
        </w:rPr>
        <w:tab/>
        <w:t xml:space="preserve">A </w:t>
      </w:r>
      <w:proofErr w:type="spellStart"/>
      <w:r>
        <w:rPr>
          <w:rFonts w:ascii="Arial" w:hAnsi="Arial" w:cs="Arial"/>
          <w:sz w:val="24"/>
          <w:szCs w:val="24"/>
        </w:rPr>
        <w:t>Kamanja</w:t>
      </w:r>
      <w:proofErr w:type="spellEnd"/>
      <w:r w:rsidR="000B32DD" w:rsidRPr="00983199">
        <w:rPr>
          <w:rFonts w:ascii="Arial" w:hAnsi="Arial" w:cs="Arial"/>
          <w:sz w:val="24"/>
          <w:szCs w:val="24"/>
        </w:rPr>
        <w:tab/>
        <w:t xml:space="preserve"> </w:t>
      </w:r>
    </w:p>
    <w:p w:rsidR="000B32DD" w:rsidRPr="00983199" w:rsidRDefault="000B32DD" w:rsidP="00F70FB7">
      <w:pPr>
        <w:spacing w:after="0" w:line="360" w:lineRule="auto"/>
        <w:ind w:right="360"/>
        <w:rPr>
          <w:rFonts w:ascii="Arial" w:hAnsi="Arial" w:cs="Arial"/>
          <w:sz w:val="24"/>
          <w:szCs w:val="24"/>
        </w:rPr>
      </w:pPr>
      <w:r w:rsidRPr="00983199">
        <w:rPr>
          <w:rFonts w:ascii="Arial" w:hAnsi="Arial" w:cs="Arial"/>
          <w:sz w:val="24"/>
          <w:szCs w:val="24"/>
        </w:rPr>
        <w:tab/>
      </w:r>
      <w:r w:rsidRPr="00983199">
        <w:rPr>
          <w:rFonts w:ascii="Arial" w:hAnsi="Arial" w:cs="Arial"/>
          <w:sz w:val="24"/>
          <w:szCs w:val="24"/>
        </w:rPr>
        <w:tab/>
      </w:r>
      <w:r w:rsidRPr="00983199">
        <w:rPr>
          <w:rFonts w:ascii="Arial" w:hAnsi="Arial" w:cs="Arial"/>
          <w:sz w:val="24"/>
          <w:szCs w:val="24"/>
        </w:rPr>
        <w:tab/>
      </w:r>
      <w:r w:rsidRPr="00983199">
        <w:rPr>
          <w:rFonts w:ascii="Arial" w:hAnsi="Arial" w:cs="Arial"/>
          <w:sz w:val="24"/>
          <w:szCs w:val="24"/>
        </w:rPr>
        <w:tab/>
      </w:r>
      <w:r w:rsidRPr="00983199">
        <w:rPr>
          <w:rFonts w:ascii="Arial" w:hAnsi="Arial" w:cs="Arial"/>
          <w:sz w:val="24"/>
          <w:szCs w:val="24"/>
        </w:rPr>
        <w:tab/>
      </w:r>
      <w:proofErr w:type="gramStart"/>
      <w:r w:rsidR="00F537D6">
        <w:rPr>
          <w:rFonts w:ascii="Arial" w:hAnsi="Arial" w:cs="Arial"/>
          <w:sz w:val="24"/>
          <w:szCs w:val="24"/>
        </w:rPr>
        <w:t>of</w:t>
      </w:r>
      <w:proofErr w:type="gramEnd"/>
      <w:r w:rsidR="00F537D6">
        <w:rPr>
          <w:rFonts w:ascii="Arial" w:hAnsi="Arial" w:cs="Arial"/>
          <w:sz w:val="24"/>
          <w:szCs w:val="24"/>
        </w:rPr>
        <w:t xml:space="preserve"> </w:t>
      </w:r>
      <w:proofErr w:type="spellStart"/>
      <w:r w:rsidR="00323DDC">
        <w:rPr>
          <w:rFonts w:ascii="Arial" w:hAnsi="Arial" w:cs="Arial"/>
          <w:sz w:val="24"/>
          <w:szCs w:val="24"/>
        </w:rPr>
        <w:t>Amupanda</w:t>
      </w:r>
      <w:proofErr w:type="spellEnd"/>
      <w:r w:rsidR="00323DDC">
        <w:rPr>
          <w:rFonts w:ascii="Arial" w:hAnsi="Arial" w:cs="Arial"/>
          <w:sz w:val="24"/>
          <w:szCs w:val="24"/>
        </w:rPr>
        <w:t xml:space="preserve"> </w:t>
      </w:r>
      <w:proofErr w:type="spellStart"/>
      <w:r w:rsidR="00323DDC">
        <w:rPr>
          <w:rFonts w:ascii="Arial" w:hAnsi="Arial" w:cs="Arial"/>
          <w:sz w:val="24"/>
          <w:szCs w:val="24"/>
        </w:rPr>
        <w:t>Kamanja</w:t>
      </w:r>
      <w:proofErr w:type="spellEnd"/>
      <w:r w:rsidR="00323DDC">
        <w:rPr>
          <w:rFonts w:ascii="Arial" w:hAnsi="Arial" w:cs="Arial"/>
          <w:sz w:val="24"/>
          <w:szCs w:val="24"/>
        </w:rPr>
        <w:t xml:space="preserve"> Inc.</w:t>
      </w:r>
      <w:r w:rsidRPr="00983199">
        <w:rPr>
          <w:rFonts w:ascii="Arial" w:hAnsi="Arial" w:cs="Arial"/>
          <w:sz w:val="24"/>
          <w:szCs w:val="24"/>
        </w:rPr>
        <w:t>, Windhoek</w:t>
      </w:r>
      <w:bookmarkStart w:id="0" w:name="_GoBack"/>
      <w:bookmarkEnd w:id="0"/>
    </w:p>
    <w:p w:rsidR="000B32DD" w:rsidRPr="00983199" w:rsidRDefault="000B32DD" w:rsidP="00F70FB7">
      <w:pPr>
        <w:spacing w:line="360" w:lineRule="auto"/>
        <w:ind w:right="360"/>
        <w:rPr>
          <w:rFonts w:ascii="Arial" w:hAnsi="Arial" w:cs="Arial"/>
          <w:sz w:val="24"/>
          <w:szCs w:val="24"/>
          <w:lang w:val="en-US"/>
        </w:rPr>
      </w:pPr>
    </w:p>
    <w:p w:rsidR="000B32DD" w:rsidRDefault="000B32DD" w:rsidP="00F70FB7">
      <w:pPr>
        <w:ind w:right="360"/>
        <w:rPr>
          <w:rFonts w:ascii="Arial" w:hAnsi="Arial" w:cs="Arial"/>
          <w:sz w:val="24"/>
          <w:szCs w:val="24"/>
        </w:rPr>
      </w:pPr>
    </w:p>
    <w:p w:rsidR="000B32DD" w:rsidRPr="00E138A7" w:rsidRDefault="000B32DD" w:rsidP="00F70FB7">
      <w:pPr>
        <w:ind w:right="360"/>
        <w:rPr>
          <w:rFonts w:ascii="Arial" w:hAnsi="Arial" w:cs="Arial"/>
          <w:sz w:val="24"/>
          <w:szCs w:val="24"/>
        </w:rPr>
      </w:pPr>
    </w:p>
    <w:sectPr w:rsidR="000B32DD" w:rsidRPr="00E138A7" w:rsidSect="000B32D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726" w:rsidRDefault="004F7726" w:rsidP="000B32DD">
      <w:pPr>
        <w:spacing w:after="0" w:line="240" w:lineRule="auto"/>
      </w:pPr>
      <w:r>
        <w:separator/>
      </w:r>
    </w:p>
  </w:endnote>
  <w:endnote w:type="continuationSeparator" w:id="0">
    <w:p w:rsidR="004F7726" w:rsidRDefault="004F7726" w:rsidP="000B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726" w:rsidRDefault="004F7726" w:rsidP="000B32DD">
      <w:pPr>
        <w:spacing w:after="0" w:line="240" w:lineRule="auto"/>
      </w:pPr>
      <w:r>
        <w:separator/>
      </w:r>
    </w:p>
  </w:footnote>
  <w:footnote w:type="continuationSeparator" w:id="0">
    <w:p w:rsidR="004F7726" w:rsidRDefault="004F7726" w:rsidP="000B3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50119"/>
      <w:docPartObj>
        <w:docPartGallery w:val="Page Numbers (Top of Page)"/>
        <w:docPartUnique/>
      </w:docPartObj>
    </w:sdtPr>
    <w:sdtEndPr>
      <w:rPr>
        <w:noProof/>
      </w:rPr>
    </w:sdtEndPr>
    <w:sdtContent>
      <w:p w:rsidR="000B32DD" w:rsidRDefault="000B32DD">
        <w:pPr>
          <w:pStyle w:val="Header"/>
          <w:jc w:val="right"/>
        </w:pPr>
        <w:r>
          <w:fldChar w:fldCharType="begin"/>
        </w:r>
        <w:r>
          <w:instrText xml:space="preserve"> PAGE   \* MERGEFORMAT </w:instrText>
        </w:r>
        <w:r>
          <w:fldChar w:fldCharType="separate"/>
        </w:r>
        <w:r w:rsidR="00F537D6">
          <w:rPr>
            <w:noProof/>
          </w:rPr>
          <w:t>3</w:t>
        </w:r>
        <w:r>
          <w:rPr>
            <w:noProof/>
          </w:rPr>
          <w:fldChar w:fldCharType="end"/>
        </w:r>
      </w:p>
    </w:sdtContent>
  </w:sdt>
  <w:p w:rsidR="000B32DD" w:rsidRDefault="000B3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A7"/>
    <w:rsid w:val="00081CCC"/>
    <w:rsid w:val="000B32DD"/>
    <w:rsid w:val="000C33B1"/>
    <w:rsid w:val="00323DDC"/>
    <w:rsid w:val="00493303"/>
    <w:rsid w:val="004F7726"/>
    <w:rsid w:val="005866E4"/>
    <w:rsid w:val="007C59C2"/>
    <w:rsid w:val="00C136A3"/>
    <w:rsid w:val="00C87A3D"/>
    <w:rsid w:val="00D91A1B"/>
    <w:rsid w:val="00E138A7"/>
    <w:rsid w:val="00E849D0"/>
    <w:rsid w:val="00EA4C59"/>
    <w:rsid w:val="00F537D6"/>
    <w:rsid w:val="00F70FB7"/>
    <w:rsid w:val="00F761C9"/>
    <w:rsid w:val="00FD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A01E6-6918-44A8-9E86-4D2F3AD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A7"/>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DD"/>
    <w:rPr>
      <w:rFonts w:ascii="Segoe UI" w:hAnsi="Segoe UI" w:cs="Segoe UI"/>
      <w:sz w:val="18"/>
      <w:szCs w:val="18"/>
      <w:lang w:val="en-ZA"/>
    </w:rPr>
  </w:style>
  <w:style w:type="paragraph" w:styleId="Header">
    <w:name w:val="header"/>
    <w:basedOn w:val="Normal"/>
    <w:link w:val="HeaderChar"/>
    <w:uiPriority w:val="99"/>
    <w:unhideWhenUsed/>
    <w:rsid w:val="000B3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DD"/>
    <w:rPr>
      <w:lang w:val="en-ZA"/>
    </w:rPr>
  </w:style>
  <w:style w:type="paragraph" w:styleId="Footer">
    <w:name w:val="footer"/>
    <w:basedOn w:val="Normal"/>
    <w:link w:val="FooterChar"/>
    <w:uiPriority w:val="99"/>
    <w:unhideWhenUsed/>
    <w:rsid w:val="000B3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DD"/>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2018-04-02T18:30:00+00:00</Judgment_x0020_Date>
    <Year xmlns="c1afb1bd-f2fb-40fd-9abb-aea55b4d7662">2018</Year>
  </documentManagement>
</p:properties>
</file>

<file path=customXml/itemProps1.xml><?xml version="1.0" encoding="utf-8"?>
<ds:datastoreItem xmlns:ds="http://schemas.openxmlformats.org/officeDocument/2006/customXml" ds:itemID="{5165A5F9-2A64-458D-B63E-6C839E268758}"/>
</file>

<file path=customXml/itemProps2.xml><?xml version="1.0" encoding="utf-8"?>
<ds:datastoreItem xmlns:ds="http://schemas.openxmlformats.org/officeDocument/2006/customXml" ds:itemID="{E7F0E9D4-87E0-459C-A646-5C5E0769174B}"/>
</file>

<file path=customXml/itemProps3.xml><?xml version="1.0" encoding="utf-8"?>
<ds:datastoreItem xmlns:ds="http://schemas.openxmlformats.org/officeDocument/2006/customXml" ds:itemID="{57CB0A81-778E-4C04-95E5-7ABB045581DA}"/>
</file>

<file path=docProps/app.xml><?xml version="1.0" encoding="utf-8"?>
<Properties xmlns="http://schemas.openxmlformats.org/officeDocument/2006/extended-properties" xmlns:vt="http://schemas.openxmlformats.org/officeDocument/2006/docPropsVTypes">
  <Template>Normal</Template>
  <TotalTime>6</TotalTime>
  <Pages>4</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Edcon Construction CC v Red Investment Holding (PTY) Ltd</dc:title>
  <dc:subject/>
  <dc:creator>shomany keister</dc:creator>
  <cp:keywords/>
  <dc:description/>
  <cp:lastModifiedBy>Nicole Januarie</cp:lastModifiedBy>
  <cp:revision>3</cp:revision>
  <cp:lastPrinted>2018-04-12T13:17:00Z</cp:lastPrinted>
  <dcterms:created xsi:type="dcterms:W3CDTF">2018-04-12T14:40:00Z</dcterms:created>
  <dcterms:modified xsi:type="dcterms:W3CDTF">2018-04-13T07:20:00Z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