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3298" w14:textId="77777777" w:rsidR="004540A2" w:rsidRPr="004540A2" w:rsidRDefault="004540A2" w:rsidP="009F617E">
      <w:pPr>
        <w:spacing w:line="360" w:lineRule="auto"/>
        <w:jc w:val="center"/>
        <w:rPr>
          <w:rFonts w:ascii="Arial" w:hAnsi="Arial" w:cs="Arial"/>
          <w:b/>
        </w:rPr>
      </w:pPr>
      <w:r w:rsidRPr="004540A2">
        <w:rPr>
          <w:rFonts w:ascii="Arial" w:hAnsi="Arial" w:cs="Arial"/>
          <w:b/>
          <w:noProof/>
          <w:lang w:val="en-US"/>
        </w:rPr>
        <mc:AlternateContent>
          <mc:Choice Requires="wps">
            <w:drawing>
              <wp:anchor distT="0" distB="0" distL="114300" distR="114300" simplePos="0" relativeHeight="251657728" behindDoc="0" locked="0" layoutInCell="1" allowOverlap="1" wp14:anchorId="704429FA" wp14:editId="020B5E93">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7DE7FF70" w14:textId="77777777" w:rsidR="005211EA" w:rsidRPr="001329E3" w:rsidRDefault="005211EA" w:rsidP="004540A2">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429F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7DE7FF70" w14:textId="77777777" w:rsidR="005211EA" w:rsidRPr="001329E3" w:rsidRDefault="005211EA" w:rsidP="004540A2">
                      <w:pPr>
                        <w:jc w:val="right"/>
                        <w:rPr>
                          <w:rFonts w:ascii="Calibri" w:hAnsi="Calibri" w:cs="Calibri"/>
                        </w:rPr>
                      </w:pPr>
                    </w:p>
                  </w:txbxContent>
                </v:textbox>
              </v:shape>
            </w:pict>
          </mc:Fallback>
        </mc:AlternateContent>
      </w:r>
      <w:r w:rsidRPr="004540A2">
        <w:rPr>
          <w:rFonts w:ascii="Arial" w:hAnsi="Arial" w:cs="Arial"/>
          <w:b/>
        </w:rPr>
        <w:t>REPUBLIC OF NAMIBIA</w:t>
      </w:r>
    </w:p>
    <w:p w14:paraId="2870D639" w14:textId="77777777" w:rsidR="004540A2" w:rsidRPr="004540A2" w:rsidRDefault="004540A2" w:rsidP="009F617E">
      <w:pPr>
        <w:spacing w:line="360" w:lineRule="auto"/>
        <w:jc w:val="center"/>
        <w:rPr>
          <w:rFonts w:ascii="Arial" w:hAnsi="Arial" w:cs="Arial"/>
          <w:b/>
        </w:rPr>
      </w:pPr>
      <w:r w:rsidRPr="004540A2">
        <w:rPr>
          <w:rFonts w:ascii="Arial" w:hAnsi="Arial" w:cs="Arial"/>
          <w:b/>
          <w:noProof/>
          <w:lang w:val="en-US"/>
        </w:rPr>
        <w:drawing>
          <wp:inline distT="0" distB="0" distL="0" distR="0" wp14:anchorId="0937DF88" wp14:editId="3F872BBE">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0BD71CDB" w14:textId="77777777" w:rsidR="004540A2" w:rsidRPr="004540A2" w:rsidRDefault="004540A2" w:rsidP="009F617E">
      <w:pPr>
        <w:pStyle w:val="Subtitle"/>
        <w:spacing w:after="0" w:line="360" w:lineRule="auto"/>
        <w:jc w:val="center"/>
        <w:rPr>
          <w:rFonts w:ascii="Arial" w:hAnsi="Arial" w:cs="Arial"/>
          <w:b/>
          <w:color w:val="auto"/>
          <w:sz w:val="24"/>
          <w:szCs w:val="24"/>
        </w:rPr>
      </w:pPr>
      <w:r w:rsidRPr="004540A2">
        <w:rPr>
          <w:rFonts w:ascii="Arial" w:hAnsi="Arial" w:cs="Arial"/>
          <w:b/>
          <w:color w:val="auto"/>
          <w:sz w:val="24"/>
          <w:szCs w:val="24"/>
        </w:rPr>
        <w:t>HIGH COURT OF NAMIBIA, MAIN DIVISION, WINDHOEK</w:t>
      </w:r>
    </w:p>
    <w:p w14:paraId="567AB05C" w14:textId="77777777" w:rsidR="004540A2" w:rsidRPr="004540A2" w:rsidRDefault="004540A2" w:rsidP="009F617E">
      <w:pPr>
        <w:spacing w:line="360" w:lineRule="auto"/>
        <w:jc w:val="center"/>
        <w:rPr>
          <w:rFonts w:ascii="Arial" w:hAnsi="Arial" w:cs="Arial"/>
          <w:b/>
        </w:rPr>
      </w:pPr>
      <w:r w:rsidRPr="004540A2">
        <w:rPr>
          <w:rFonts w:ascii="Arial" w:hAnsi="Arial" w:cs="Arial"/>
          <w:b/>
        </w:rPr>
        <w:t>JUDGMENT</w:t>
      </w:r>
    </w:p>
    <w:p w14:paraId="3BCC991B" w14:textId="77777777" w:rsidR="004540A2" w:rsidRPr="004540A2" w:rsidRDefault="004540A2" w:rsidP="004540A2">
      <w:pPr>
        <w:spacing w:line="360" w:lineRule="auto"/>
        <w:jc w:val="both"/>
        <w:rPr>
          <w:rFonts w:ascii="Arial" w:hAnsi="Arial" w:cs="Arial"/>
          <w:b/>
        </w:rPr>
      </w:pPr>
    </w:p>
    <w:p w14:paraId="66C050E7" w14:textId="77777777" w:rsidR="009F617E" w:rsidRPr="004540A2" w:rsidRDefault="009F617E" w:rsidP="009F617E">
      <w:pPr>
        <w:spacing w:line="360" w:lineRule="auto"/>
        <w:jc w:val="right"/>
        <w:rPr>
          <w:rFonts w:ascii="Arial" w:hAnsi="Arial" w:cs="Arial"/>
        </w:rPr>
      </w:pPr>
      <w:r w:rsidRPr="004540A2">
        <w:rPr>
          <w:rFonts w:ascii="Arial" w:hAnsi="Arial" w:cs="Arial"/>
        </w:rPr>
        <w:t>HC-MD-CIV-MOT-GEN-2018/00062</w:t>
      </w:r>
    </w:p>
    <w:p w14:paraId="199DE6F4" w14:textId="77777777" w:rsidR="004540A2" w:rsidRPr="004540A2" w:rsidRDefault="004540A2" w:rsidP="004540A2">
      <w:pPr>
        <w:spacing w:line="360" w:lineRule="auto"/>
        <w:jc w:val="both"/>
        <w:rPr>
          <w:rFonts w:ascii="Arial" w:hAnsi="Arial" w:cs="Arial"/>
        </w:rPr>
      </w:pPr>
    </w:p>
    <w:p w14:paraId="59B1E3B9" w14:textId="77777777" w:rsidR="004540A2" w:rsidRPr="004540A2" w:rsidRDefault="004540A2" w:rsidP="004540A2">
      <w:pPr>
        <w:spacing w:line="360" w:lineRule="auto"/>
        <w:jc w:val="both"/>
        <w:rPr>
          <w:rFonts w:ascii="Arial" w:hAnsi="Arial" w:cs="Arial"/>
        </w:rPr>
      </w:pPr>
      <w:r w:rsidRPr="004540A2">
        <w:rPr>
          <w:rFonts w:ascii="Arial" w:hAnsi="Arial" w:cs="Arial"/>
        </w:rPr>
        <w:t>In the matter between:</w:t>
      </w:r>
    </w:p>
    <w:p w14:paraId="4552B0AB" w14:textId="77777777" w:rsidR="00D70F0E" w:rsidRPr="004540A2" w:rsidRDefault="00D70F0E" w:rsidP="00D70F0E">
      <w:pPr>
        <w:spacing w:line="360" w:lineRule="auto"/>
        <w:jc w:val="both"/>
        <w:rPr>
          <w:rFonts w:ascii="Arial" w:hAnsi="Arial" w:cs="Arial"/>
        </w:rPr>
      </w:pPr>
    </w:p>
    <w:p w14:paraId="105067F1" w14:textId="397183DB" w:rsidR="00D70F0E" w:rsidRPr="004540A2" w:rsidRDefault="00D70F0E" w:rsidP="00D70F0E">
      <w:pPr>
        <w:spacing w:line="360" w:lineRule="auto"/>
        <w:jc w:val="both"/>
        <w:rPr>
          <w:rFonts w:ascii="Arial" w:hAnsi="Arial" w:cs="Arial"/>
          <w:b/>
        </w:rPr>
      </w:pPr>
      <w:r w:rsidRPr="004540A2">
        <w:rPr>
          <w:rFonts w:ascii="Arial" w:hAnsi="Arial" w:cs="Arial"/>
          <w:b/>
        </w:rPr>
        <w:t xml:space="preserve">METROPOLITAN BANK OF ZIMBABWE LIMITED         </w:t>
      </w:r>
      <w:r w:rsidR="00972EE3">
        <w:rPr>
          <w:rFonts w:ascii="Arial" w:hAnsi="Arial" w:cs="Arial"/>
          <w:b/>
        </w:rPr>
        <w:t xml:space="preserve"> </w:t>
      </w:r>
      <w:r w:rsidRPr="004540A2">
        <w:rPr>
          <w:rFonts w:ascii="Arial" w:hAnsi="Arial" w:cs="Arial"/>
          <w:b/>
        </w:rPr>
        <w:t xml:space="preserve">    1</w:t>
      </w:r>
      <w:r w:rsidRPr="004540A2">
        <w:rPr>
          <w:rFonts w:ascii="Arial" w:hAnsi="Arial" w:cs="Arial"/>
          <w:b/>
          <w:vertAlign w:val="superscript"/>
        </w:rPr>
        <w:t>ST</w:t>
      </w:r>
      <w:r w:rsidRPr="004540A2">
        <w:rPr>
          <w:rFonts w:ascii="Arial" w:hAnsi="Arial" w:cs="Arial"/>
          <w:b/>
        </w:rPr>
        <w:t xml:space="preserve"> APPLICANT</w:t>
      </w:r>
    </w:p>
    <w:p w14:paraId="77B03787" w14:textId="77777777" w:rsidR="00D70F0E" w:rsidRPr="004540A2" w:rsidRDefault="00D70F0E" w:rsidP="00D70F0E">
      <w:pPr>
        <w:spacing w:line="360" w:lineRule="auto"/>
        <w:jc w:val="both"/>
        <w:rPr>
          <w:rFonts w:ascii="Arial" w:hAnsi="Arial" w:cs="Arial"/>
          <w:b/>
        </w:rPr>
      </w:pPr>
    </w:p>
    <w:p w14:paraId="3E4F31FA" w14:textId="4B7E009E" w:rsidR="00D70F0E" w:rsidRPr="004540A2" w:rsidRDefault="00D70F0E" w:rsidP="00D70F0E">
      <w:pPr>
        <w:spacing w:line="360" w:lineRule="auto"/>
        <w:jc w:val="both"/>
        <w:rPr>
          <w:rFonts w:ascii="Arial" w:hAnsi="Arial" w:cs="Arial"/>
          <w:b/>
        </w:rPr>
      </w:pPr>
      <w:r w:rsidRPr="004540A2">
        <w:rPr>
          <w:rFonts w:ascii="Arial" w:hAnsi="Arial" w:cs="Arial"/>
          <w:b/>
        </w:rPr>
        <w:t xml:space="preserve">WORLD EAGLE PROPERTIES (PTY) LIMITED     </w:t>
      </w:r>
      <w:r w:rsidR="00972EE3">
        <w:rPr>
          <w:rFonts w:ascii="Arial" w:hAnsi="Arial" w:cs="Arial"/>
          <w:b/>
        </w:rPr>
        <w:t xml:space="preserve">              </w:t>
      </w:r>
      <w:r w:rsidRPr="004540A2">
        <w:rPr>
          <w:rFonts w:ascii="Arial" w:hAnsi="Arial" w:cs="Arial"/>
          <w:b/>
        </w:rPr>
        <w:t>2</w:t>
      </w:r>
      <w:r w:rsidRPr="004540A2">
        <w:rPr>
          <w:rFonts w:ascii="Arial" w:hAnsi="Arial" w:cs="Arial"/>
          <w:b/>
          <w:vertAlign w:val="superscript"/>
        </w:rPr>
        <w:t>ND</w:t>
      </w:r>
      <w:r w:rsidRPr="004540A2">
        <w:rPr>
          <w:rFonts w:ascii="Arial" w:hAnsi="Arial" w:cs="Arial"/>
          <w:b/>
        </w:rPr>
        <w:t xml:space="preserve"> APPLICANT</w:t>
      </w:r>
    </w:p>
    <w:p w14:paraId="7F3D0814" w14:textId="77777777" w:rsidR="00D70F0E" w:rsidRPr="004540A2" w:rsidRDefault="00D70F0E" w:rsidP="00D70F0E">
      <w:pPr>
        <w:spacing w:line="360" w:lineRule="auto"/>
        <w:jc w:val="both"/>
        <w:rPr>
          <w:rFonts w:ascii="Arial" w:hAnsi="Arial" w:cs="Arial"/>
          <w:b/>
        </w:rPr>
      </w:pPr>
    </w:p>
    <w:p w14:paraId="636BD34F" w14:textId="77777777" w:rsidR="00D70F0E" w:rsidRPr="004540A2" w:rsidRDefault="00D70F0E" w:rsidP="00D70F0E">
      <w:pPr>
        <w:spacing w:line="360" w:lineRule="auto"/>
        <w:jc w:val="both"/>
        <w:rPr>
          <w:rFonts w:ascii="Arial" w:hAnsi="Arial" w:cs="Arial"/>
        </w:rPr>
      </w:pPr>
      <w:proofErr w:type="gramStart"/>
      <w:r w:rsidRPr="004540A2">
        <w:rPr>
          <w:rFonts w:ascii="Arial" w:hAnsi="Arial" w:cs="Arial"/>
        </w:rPr>
        <w:t>and</w:t>
      </w:r>
      <w:proofErr w:type="gramEnd"/>
    </w:p>
    <w:p w14:paraId="3A967B34" w14:textId="77777777" w:rsidR="00D70F0E" w:rsidRPr="004540A2" w:rsidRDefault="00D70F0E" w:rsidP="00D70F0E">
      <w:pPr>
        <w:spacing w:line="360" w:lineRule="auto"/>
        <w:jc w:val="both"/>
        <w:rPr>
          <w:rFonts w:ascii="Arial" w:hAnsi="Arial" w:cs="Arial"/>
        </w:rPr>
      </w:pPr>
    </w:p>
    <w:p w14:paraId="3A015D3F" w14:textId="007627A3" w:rsidR="00D70F0E" w:rsidRPr="004540A2" w:rsidRDefault="00D70F0E" w:rsidP="00D70F0E">
      <w:pPr>
        <w:spacing w:line="360" w:lineRule="auto"/>
        <w:jc w:val="both"/>
        <w:rPr>
          <w:rFonts w:ascii="Arial" w:hAnsi="Arial" w:cs="Arial"/>
          <w:b/>
        </w:rPr>
      </w:pPr>
      <w:r w:rsidRPr="004540A2">
        <w:rPr>
          <w:rFonts w:ascii="Arial" w:hAnsi="Arial" w:cs="Arial"/>
          <w:b/>
        </w:rPr>
        <w:t xml:space="preserve">DAVID JOHN BRUNI                                               </w:t>
      </w:r>
      <w:r w:rsidR="00972EE3">
        <w:rPr>
          <w:rFonts w:ascii="Arial" w:hAnsi="Arial" w:cs="Arial"/>
          <w:b/>
        </w:rPr>
        <w:t xml:space="preserve">          </w:t>
      </w:r>
      <w:r w:rsidRPr="004540A2">
        <w:rPr>
          <w:rFonts w:ascii="Arial" w:hAnsi="Arial" w:cs="Arial"/>
          <w:b/>
        </w:rPr>
        <w:t>1</w:t>
      </w:r>
      <w:r w:rsidRPr="004540A2">
        <w:rPr>
          <w:rFonts w:ascii="Arial" w:hAnsi="Arial" w:cs="Arial"/>
          <w:b/>
          <w:vertAlign w:val="superscript"/>
        </w:rPr>
        <w:t>ST</w:t>
      </w:r>
      <w:r w:rsidRPr="004540A2">
        <w:rPr>
          <w:rFonts w:ascii="Arial" w:hAnsi="Arial" w:cs="Arial"/>
          <w:b/>
        </w:rPr>
        <w:t xml:space="preserve"> RESPONDENT</w:t>
      </w:r>
    </w:p>
    <w:p w14:paraId="61630E2E" w14:textId="77777777" w:rsidR="00D70F0E" w:rsidRPr="004540A2" w:rsidRDefault="00D70F0E" w:rsidP="00D70F0E">
      <w:pPr>
        <w:spacing w:line="360" w:lineRule="auto"/>
        <w:jc w:val="both"/>
        <w:rPr>
          <w:rFonts w:ascii="Arial" w:hAnsi="Arial" w:cs="Arial"/>
        </w:rPr>
      </w:pPr>
    </w:p>
    <w:p w14:paraId="3023E1D0" w14:textId="7729BC91" w:rsidR="00D70F0E" w:rsidRPr="004540A2" w:rsidRDefault="00D70F0E" w:rsidP="00D70F0E">
      <w:pPr>
        <w:spacing w:line="360" w:lineRule="auto"/>
        <w:jc w:val="both"/>
        <w:rPr>
          <w:rFonts w:ascii="Arial" w:hAnsi="Arial" w:cs="Arial"/>
          <w:b/>
        </w:rPr>
      </w:pPr>
      <w:r w:rsidRPr="004540A2">
        <w:rPr>
          <w:rFonts w:ascii="Arial" w:hAnsi="Arial" w:cs="Arial"/>
          <w:b/>
        </w:rPr>
        <w:t xml:space="preserve">IAN ROBERT </w:t>
      </w:r>
      <w:proofErr w:type="spellStart"/>
      <w:r w:rsidRPr="004540A2">
        <w:rPr>
          <w:rFonts w:ascii="Arial" w:hAnsi="Arial" w:cs="Arial"/>
          <w:b/>
        </w:rPr>
        <w:t>McLAREN</w:t>
      </w:r>
      <w:proofErr w:type="spellEnd"/>
      <w:r w:rsidRPr="004540A2">
        <w:rPr>
          <w:rFonts w:ascii="Arial" w:hAnsi="Arial" w:cs="Arial"/>
          <w:b/>
        </w:rPr>
        <w:t xml:space="preserve">                                       </w:t>
      </w:r>
      <w:r w:rsidR="00972EE3">
        <w:rPr>
          <w:rFonts w:ascii="Arial" w:hAnsi="Arial" w:cs="Arial"/>
          <w:b/>
        </w:rPr>
        <w:t xml:space="preserve">            </w:t>
      </w:r>
      <w:r w:rsidRPr="004540A2">
        <w:rPr>
          <w:rFonts w:ascii="Arial" w:hAnsi="Arial" w:cs="Arial"/>
          <w:b/>
        </w:rPr>
        <w:t>2</w:t>
      </w:r>
      <w:r w:rsidRPr="004540A2">
        <w:rPr>
          <w:rFonts w:ascii="Arial" w:hAnsi="Arial" w:cs="Arial"/>
          <w:b/>
          <w:vertAlign w:val="superscript"/>
        </w:rPr>
        <w:t>ND</w:t>
      </w:r>
      <w:r w:rsidRPr="004540A2">
        <w:rPr>
          <w:rFonts w:ascii="Arial" w:hAnsi="Arial" w:cs="Arial"/>
          <w:b/>
        </w:rPr>
        <w:t xml:space="preserve"> RESPONDENT</w:t>
      </w:r>
    </w:p>
    <w:p w14:paraId="6B9AC000" w14:textId="77777777" w:rsidR="00D70F0E" w:rsidRPr="004540A2" w:rsidRDefault="00D70F0E" w:rsidP="00D70F0E">
      <w:pPr>
        <w:spacing w:line="360" w:lineRule="auto"/>
        <w:jc w:val="both"/>
        <w:rPr>
          <w:rFonts w:ascii="Arial" w:hAnsi="Arial" w:cs="Arial"/>
          <w:b/>
        </w:rPr>
      </w:pPr>
    </w:p>
    <w:p w14:paraId="2AC4BF3B" w14:textId="14EAAC0F" w:rsidR="00D70F0E" w:rsidRPr="004540A2" w:rsidRDefault="00D70F0E" w:rsidP="00D70F0E">
      <w:pPr>
        <w:spacing w:line="360" w:lineRule="auto"/>
        <w:jc w:val="both"/>
        <w:rPr>
          <w:rFonts w:ascii="Arial" w:hAnsi="Arial" w:cs="Arial"/>
          <w:b/>
        </w:rPr>
      </w:pPr>
      <w:r w:rsidRPr="004540A2">
        <w:rPr>
          <w:rFonts w:ascii="Arial" w:hAnsi="Arial" w:cs="Arial"/>
          <w:b/>
        </w:rPr>
        <w:t xml:space="preserve">NAMIBIA FINANCING TRUST (PTY) LIMITED      </w:t>
      </w:r>
      <w:r w:rsidR="00972EE3">
        <w:rPr>
          <w:rFonts w:ascii="Arial" w:hAnsi="Arial" w:cs="Arial"/>
          <w:b/>
        </w:rPr>
        <w:t xml:space="preserve"> </w:t>
      </w:r>
      <w:r w:rsidRPr="004540A2">
        <w:rPr>
          <w:rFonts w:ascii="Arial" w:hAnsi="Arial" w:cs="Arial"/>
          <w:b/>
        </w:rPr>
        <w:t xml:space="preserve">         </w:t>
      </w:r>
      <w:r w:rsidR="00972EE3">
        <w:rPr>
          <w:rFonts w:ascii="Arial" w:hAnsi="Arial" w:cs="Arial"/>
          <w:b/>
        </w:rPr>
        <w:t xml:space="preserve"> </w:t>
      </w:r>
      <w:r w:rsidRPr="004540A2">
        <w:rPr>
          <w:rFonts w:ascii="Arial" w:hAnsi="Arial" w:cs="Arial"/>
          <w:b/>
        </w:rPr>
        <w:t>3</w:t>
      </w:r>
      <w:r w:rsidRPr="004540A2">
        <w:rPr>
          <w:rFonts w:ascii="Arial" w:hAnsi="Arial" w:cs="Arial"/>
          <w:b/>
          <w:vertAlign w:val="superscript"/>
        </w:rPr>
        <w:t>RD</w:t>
      </w:r>
      <w:r w:rsidRPr="004540A2">
        <w:rPr>
          <w:rFonts w:ascii="Arial" w:hAnsi="Arial" w:cs="Arial"/>
          <w:b/>
        </w:rPr>
        <w:t xml:space="preserve"> RESPONDENT</w:t>
      </w:r>
    </w:p>
    <w:p w14:paraId="58E8FE64" w14:textId="77777777" w:rsidR="00D70F0E" w:rsidRPr="004540A2" w:rsidRDefault="00D70F0E" w:rsidP="00D70F0E">
      <w:pPr>
        <w:spacing w:line="360" w:lineRule="auto"/>
        <w:jc w:val="both"/>
        <w:rPr>
          <w:rFonts w:ascii="Arial" w:hAnsi="Arial" w:cs="Arial"/>
          <w:b/>
        </w:rPr>
      </w:pPr>
    </w:p>
    <w:p w14:paraId="7D7438DC" w14:textId="275F7A7C" w:rsidR="00D70F0E" w:rsidRPr="004540A2" w:rsidRDefault="00D70F0E" w:rsidP="00D70F0E">
      <w:pPr>
        <w:spacing w:line="360" w:lineRule="auto"/>
        <w:jc w:val="both"/>
        <w:rPr>
          <w:rFonts w:ascii="Arial" w:hAnsi="Arial" w:cs="Arial"/>
          <w:b/>
        </w:rPr>
      </w:pPr>
      <w:r w:rsidRPr="004540A2">
        <w:rPr>
          <w:rFonts w:ascii="Arial" w:hAnsi="Arial" w:cs="Arial"/>
          <w:b/>
        </w:rPr>
        <w:t xml:space="preserve">THE MASTER OF THE HIGH COURT               </w:t>
      </w:r>
      <w:r w:rsidR="00972EE3">
        <w:rPr>
          <w:rFonts w:ascii="Arial" w:hAnsi="Arial" w:cs="Arial"/>
          <w:b/>
        </w:rPr>
        <w:t xml:space="preserve"> </w:t>
      </w:r>
      <w:r w:rsidRPr="004540A2">
        <w:rPr>
          <w:rFonts w:ascii="Arial" w:hAnsi="Arial" w:cs="Arial"/>
          <w:b/>
        </w:rPr>
        <w:t xml:space="preserve">               4</w:t>
      </w:r>
      <w:r w:rsidRPr="004540A2">
        <w:rPr>
          <w:rFonts w:ascii="Arial" w:hAnsi="Arial" w:cs="Arial"/>
          <w:b/>
          <w:vertAlign w:val="superscript"/>
        </w:rPr>
        <w:t>TH</w:t>
      </w:r>
      <w:r w:rsidRPr="004540A2">
        <w:rPr>
          <w:rFonts w:ascii="Arial" w:hAnsi="Arial" w:cs="Arial"/>
          <w:b/>
        </w:rPr>
        <w:t xml:space="preserve"> RESPONDENT</w:t>
      </w:r>
    </w:p>
    <w:p w14:paraId="6EB65DC2" w14:textId="77777777" w:rsidR="00D70F0E" w:rsidRPr="004540A2" w:rsidRDefault="00D70F0E" w:rsidP="00D70F0E">
      <w:pPr>
        <w:spacing w:line="360" w:lineRule="auto"/>
        <w:jc w:val="both"/>
        <w:rPr>
          <w:rFonts w:ascii="Arial" w:hAnsi="Arial" w:cs="Arial"/>
          <w:b/>
        </w:rPr>
      </w:pPr>
    </w:p>
    <w:p w14:paraId="6537D5D5" w14:textId="7CE58EF5" w:rsidR="00D70F0E" w:rsidRPr="004540A2" w:rsidRDefault="00D70F0E" w:rsidP="00D70F0E">
      <w:pPr>
        <w:spacing w:line="360" w:lineRule="auto"/>
        <w:jc w:val="both"/>
        <w:rPr>
          <w:rFonts w:ascii="Arial" w:hAnsi="Arial" w:cs="Arial"/>
          <w:b/>
        </w:rPr>
      </w:pPr>
      <w:r w:rsidRPr="004540A2">
        <w:rPr>
          <w:rFonts w:ascii="Arial" w:hAnsi="Arial" w:cs="Arial"/>
          <w:b/>
        </w:rPr>
        <w:t>THE GOVERNMENT OF THE REPUBLIC OF NAMIBIA   5</w:t>
      </w:r>
      <w:r w:rsidRPr="004540A2">
        <w:rPr>
          <w:rFonts w:ascii="Arial" w:hAnsi="Arial" w:cs="Arial"/>
          <w:b/>
          <w:vertAlign w:val="superscript"/>
        </w:rPr>
        <w:t>TH</w:t>
      </w:r>
      <w:r w:rsidRPr="004540A2">
        <w:rPr>
          <w:rFonts w:ascii="Arial" w:hAnsi="Arial" w:cs="Arial"/>
          <w:b/>
        </w:rPr>
        <w:t xml:space="preserve"> RESPONDENT</w:t>
      </w:r>
    </w:p>
    <w:p w14:paraId="2A133E0C" w14:textId="77777777" w:rsidR="00D70F0E" w:rsidRPr="004540A2" w:rsidRDefault="00D70F0E" w:rsidP="00D70F0E">
      <w:pPr>
        <w:spacing w:line="360" w:lineRule="auto"/>
        <w:jc w:val="both"/>
        <w:rPr>
          <w:rFonts w:ascii="Arial" w:hAnsi="Arial" w:cs="Arial"/>
          <w:b/>
        </w:rPr>
      </w:pPr>
    </w:p>
    <w:p w14:paraId="3B15FDE9" w14:textId="77777777" w:rsidR="001F538D" w:rsidRDefault="001F538D" w:rsidP="00D70F0E">
      <w:pPr>
        <w:spacing w:line="360" w:lineRule="auto"/>
        <w:jc w:val="both"/>
        <w:rPr>
          <w:rFonts w:ascii="Arial" w:hAnsi="Arial" w:cs="Arial"/>
          <w:b/>
        </w:rPr>
      </w:pPr>
      <w:r>
        <w:rPr>
          <w:rFonts w:ascii="Arial" w:hAnsi="Arial" w:cs="Arial"/>
          <w:b/>
        </w:rPr>
        <w:t xml:space="preserve">THE </w:t>
      </w:r>
      <w:r w:rsidR="00D70F0E" w:rsidRPr="004540A2">
        <w:rPr>
          <w:rFonts w:ascii="Arial" w:hAnsi="Arial" w:cs="Arial"/>
          <w:b/>
        </w:rPr>
        <w:t xml:space="preserve">MINISTER OF INDUSTRIALISATION, TRADE </w:t>
      </w:r>
    </w:p>
    <w:p w14:paraId="19547013" w14:textId="74EAABA6" w:rsidR="00D70F0E" w:rsidRPr="004540A2" w:rsidRDefault="00D70F0E" w:rsidP="00D70F0E">
      <w:pPr>
        <w:spacing w:line="360" w:lineRule="auto"/>
        <w:jc w:val="both"/>
        <w:rPr>
          <w:rFonts w:ascii="Arial" w:hAnsi="Arial" w:cs="Arial"/>
          <w:b/>
        </w:rPr>
      </w:pPr>
      <w:r w:rsidRPr="004540A2">
        <w:rPr>
          <w:rFonts w:ascii="Arial" w:hAnsi="Arial" w:cs="Arial"/>
          <w:b/>
        </w:rPr>
        <w:t>AND</w:t>
      </w:r>
      <w:r w:rsidR="001F538D">
        <w:rPr>
          <w:rFonts w:ascii="Arial" w:hAnsi="Arial" w:cs="Arial"/>
          <w:b/>
        </w:rPr>
        <w:t xml:space="preserve"> S.M.E. DEVELOPMENT           </w:t>
      </w:r>
      <w:r w:rsidRPr="004540A2">
        <w:rPr>
          <w:rFonts w:ascii="Arial" w:hAnsi="Arial" w:cs="Arial"/>
          <w:b/>
        </w:rPr>
        <w:t xml:space="preserve">                                 </w:t>
      </w:r>
      <w:r w:rsidR="001F538D">
        <w:rPr>
          <w:rFonts w:ascii="Arial" w:hAnsi="Arial" w:cs="Arial"/>
          <w:b/>
        </w:rPr>
        <w:t xml:space="preserve"> </w:t>
      </w:r>
      <w:r w:rsidRPr="004540A2">
        <w:rPr>
          <w:rFonts w:ascii="Arial" w:hAnsi="Arial" w:cs="Arial"/>
          <w:b/>
        </w:rPr>
        <w:t>6</w:t>
      </w:r>
      <w:r w:rsidRPr="004540A2">
        <w:rPr>
          <w:rFonts w:ascii="Arial" w:hAnsi="Arial" w:cs="Arial"/>
          <w:b/>
          <w:vertAlign w:val="superscript"/>
        </w:rPr>
        <w:t>TH</w:t>
      </w:r>
      <w:r w:rsidRPr="004540A2">
        <w:rPr>
          <w:rFonts w:ascii="Arial" w:hAnsi="Arial" w:cs="Arial"/>
          <w:b/>
        </w:rPr>
        <w:t xml:space="preserve"> RESPONDENT</w:t>
      </w:r>
    </w:p>
    <w:p w14:paraId="575C5B2C" w14:textId="77777777" w:rsidR="00D70F0E" w:rsidRPr="004540A2" w:rsidRDefault="00D70F0E" w:rsidP="00D70F0E">
      <w:pPr>
        <w:spacing w:line="360" w:lineRule="auto"/>
        <w:jc w:val="both"/>
        <w:rPr>
          <w:rFonts w:ascii="Arial" w:hAnsi="Arial" w:cs="Arial"/>
          <w:b/>
        </w:rPr>
      </w:pPr>
    </w:p>
    <w:p w14:paraId="0D2291C3" w14:textId="6F25D9C8" w:rsidR="00D70F0E" w:rsidRPr="004540A2" w:rsidRDefault="00D70F0E" w:rsidP="00D70F0E">
      <w:pPr>
        <w:spacing w:line="360" w:lineRule="auto"/>
        <w:jc w:val="both"/>
        <w:rPr>
          <w:rFonts w:ascii="Arial" w:hAnsi="Arial" w:cs="Arial"/>
          <w:b/>
        </w:rPr>
      </w:pPr>
      <w:r w:rsidRPr="004540A2">
        <w:rPr>
          <w:rFonts w:ascii="Arial" w:hAnsi="Arial" w:cs="Arial"/>
          <w:b/>
        </w:rPr>
        <w:t xml:space="preserve">THE MINISTER OF FINANCE                        </w:t>
      </w:r>
      <w:r w:rsidR="00972EE3">
        <w:rPr>
          <w:rFonts w:ascii="Arial" w:hAnsi="Arial" w:cs="Arial"/>
          <w:b/>
        </w:rPr>
        <w:t xml:space="preserve">        </w:t>
      </w:r>
      <w:r w:rsidRPr="004540A2">
        <w:rPr>
          <w:rFonts w:ascii="Arial" w:hAnsi="Arial" w:cs="Arial"/>
          <w:b/>
        </w:rPr>
        <w:t xml:space="preserve">            7</w:t>
      </w:r>
      <w:r w:rsidRPr="004540A2">
        <w:rPr>
          <w:rFonts w:ascii="Arial" w:hAnsi="Arial" w:cs="Arial"/>
          <w:b/>
          <w:vertAlign w:val="superscript"/>
        </w:rPr>
        <w:t>TH</w:t>
      </w:r>
      <w:r w:rsidRPr="004540A2">
        <w:rPr>
          <w:rFonts w:ascii="Arial" w:hAnsi="Arial" w:cs="Arial"/>
          <w:b/>
        </w:rPr>
        <w:t xml:space="preserve"> RESPONDENT</w:t>
      </w:r>
    </w:p>
    <w:p w14:paraId="023E931A" w14:textId="77777777" w:rsidR="00D70F0E" w:rsidRPr="004540A2" w:rsidRDefault="00D70F0E" w:rsidP="00D70F0E">
      <w:pPr>
        <w:spacing w:line="360" w:lineRule="auto"/>
        <w:jc w:val="both"/>
        <w:rPr>
          <w:rFonts w:ascii="Arial" w:hAnsi="Arial" w:cs="Arial"/>
          <w:b/>
        </w:rPr>
      </w:pPr>
    </w:p>
    <w:p w14:paraId="359DF4D5" w14:textId="14365DA6" w:rsidR="00D70F0E" w:rsidRPr="004540A2" w:rsidRDefault="00D70F0E" w:rsidP="00D70F0E">
      <w:pPr>
        <w:spacing w:line="360" w:lineRule="auto"/>
        <w:jc w:val="both"/>
        <w:rPr>
          <w:rFonts w:ascii="Arial" w:hAnsi="Arial" w:cs="Arial"/>
          <w:b/>
        </w:rPr>
      </w:pPr>
      <w:r w:rsidRPr="004540A2">
        <w:rPr>
          <w:rFonts w:ascii="Arial" w:hAnsi="Arial" w:cs="Arial"/>
          <w:b/>
        </w:rPr>
        <w:t xml:space="preserve">BANK OF NAMIBIA                                      </w:t>
      </w:r>
      <w:r w:rsidR="00972EE3">
        <w:rPr>
          <w:rFonts w:ascii="Arial" w:hAnsi="Arial" w:cs="Arial"/>
          <w:b/>
        </w:rPr>
        <w:t xml:space="preserve">                      </w:t>
      </w:r>
      <w:r w:rsidRPr="004540A2">
        <w:rPr>
          <w:rFonts w:ascii="Arial" w:hAnsi="Arial" w:cs="Arial"/>
          <w:b/>
        </w:rPr>
        <w:t>8</w:t>
      </w:r>
      <w:r w:rsidRPr="004540A2">
        <w:rPr>
          <w:rFonts w:ascii="Arial" w:hAnsi="Arial" w:cs="Arial"/>
          <w:b/>
          <w:vertAlign w:val="superscript"/>
        </w:rPr>
        <w:t>TH</w:t>
      </w:r>
      <w:r w:rsidRPr="004540A2">
        <w:rPr>
          <w:rFonts w:ascii="Arial" w:hAnsi="Arial" w:cs="Arial"/>
          <w:b/>
        </w:rPr>
        <w:t xml:space="preserve"> RESPONDENT</w:t>
      </w:r>
    </w:p>
    <w:p w14:paraId="07C6658D" w14:textId="77777777" w:rsidR="00D70F0E" w:rsidRPr="004540A2" w:rsidRDefault="00D70F0E" w:rsidP="00D70F0E">
      <w:pPr>
        <w:spacing w:line="360" w:lineRule="auto"/>
        <w:jc w:val="both"/>
        <w:rPr>
          <w:rFonts w:ascii="Arial" w:hAnsi="Arial" w:cs="Arial"/>
          <w:b/>
        </w:rPr>
      </w:pPr>
    </w:p>
    <w:p w14:paraId="6132985B" w14:textId="337F0662" w:rsidR="00D70F0E" w:rsidRPr="00D103EC" w:rsidRDefault="00D70F0E" w:rsidP="00D70F0E">
      <w:pPr>
        <w:spacing w:line="360" w:lineRule="auto"/>
        <w:jc w:val="both"/>
        <w:rPr>
          <w:rFonts w:ascii="Arial" w:hAnsi="Arial" w:cs="Arial"/>
        </w:rPr>
      </w:pPr>
      <w:r w:rsidRPr="004540A2">
        <w:rPr>
          <w:rFonts w:ascii="Arial" w:hAnsi="Arial" w:cs="Arial"/>
        </w:rPr>
        <w:t xml:space="preserve">Neutral Citation: </w:t>
      </w:r>
      <w:r w:rsidRPr="004540A2">
        <w:rPr>
          <w:rFonts w:ascii="Arial" w:hAnsi="Arial" w:cs="Arial"/>
          <w:i/>
        </w:rPr>
        <w:t xml:space="preserve">Metropolitan Bank of Zimbabwe (Pty) Ltd v </w:t>
      </w:r>
      <w:proofErr w:type="spellStart"/>
      <w:r w:rsidRPr="004540A2">
        <w:rPr>
          <w:rFonts w:ascii="Arial" w:hAnsi="Arial" w:cs="Arial"/>
          <w:i/>
        </w:rPr>
        <w:t>Bruni</w:t>
      </w:r>
      <w:proofErr w:type="spellEnd"/>
      <w:r w:rsidRPr="004540A2">
        <w:rPr>
          <w:rFonts w:ascii="Arial" w:hAnsi="Arial" w:cs="Arial"/>
          <w:i/>
        </w:rPr>
        <w:t xml:space="preserve"> </w:t>
      </w:r>
      <w:r w:rsidR="009E3CFA" w:rsidRPr="004540A2">
        <w:rPr>
          <w:rFonts w:ascii="Arial" w:hAnsi="Arial" w:cs="Arial"/>
        </w:rPr>
        <w:t>HC-MD-CIV-MOT-GEN</w:t>
      </w:r>
      <w:r w:rsidR="009E3CFA">
        <w:rPr>
          <w:rFonts w:ascii="Arial" w:hAnsi="Arial" w:cs="Arial"/>
        </w:rPr>
        <w:t xml:space="preserve"> -2018/00062</w:t>
      </w:r>
      <w:r w:rsidR="00213507">
        <w:rPr>
          <w:rFonts w:ascii="Arial" w:hAnsi="Arial" w:cs="Arial"/>
        </w:rPr>
        <w:t xml:space="preserve"> [2018] NAHCMD </w:t>
      </w:r>
      <w:r w:rsidR="009E3CFA">
        <w:rPr>
          <w:rFonts w:ascii="Arial" w:hAnsi="Arial" w:cs="Arial"/>
        </w:rPr>
        <w:t>97</w:t>
      </w:r>
      <w:r w:rsidR="00213507">
        <w:rPr>
          <w:rFonts w:ascii="Arial" w:hAnsi="Arial" w:cs="Arial"/>
        </w:rPr>
        <w:t xml:space="preserve"> (</w:t>
      </w:r>
      <w:r w:rsidR="009E3CFA">
        <w:rPr>
          <w:rFonts w:ascii="Arial" w:hAnsi="Arial" w:cs="Arial"/>
        </w:rPr>
        <w:t>17</w:t>
      </w:r>
      <w:r w:rsidR="00213507">
        <w:rPr>
          <w:rFonts w:ascii="Arial" w:hAnsi="Arial" w:cs="Arial"/>
        </w:rPr>
        <w:t xml:space="preserve"> </w:t>
      </w:r>
      <w:r w:rsidR="009E3CFA">
        <w:rPr>
          <w:rFonts w:ascii="Arial" w:hAnsi="Arial" w:cs="Arial"/>
        </w:rPr>
        <w:t>April</w:t>
      </w:r>
      <w:r w:rsidR="00213507">
        <w:rPr>
          <w:rFonts w:ascii="Arial" w:hAnsi="Arial" w:cs="Arial"/>
        </w:rPr>
        <w:t xml:space="preserve"> 2018)</w:t>
      </w:r>
      <w:r w:rsidR="00213507">
        <w:rPr>
          <w:rFonts w:ascii="Arial" w:hAnsi="Arial" w:cs="Arial"/>
        </w:rPr>
        <w:tab/>
      </w:r>
    </w:p>
    <w:p w14:paraId="6D0BB57F" w14:textId="77777777" w:rsidR="00D70F0E" w:rsidRPr="004540A2" w:rsidRDefault="00D70F0E" w:rsidP="00D70F0E">
      <w:pPr>
        <w:spacing w:line="360" w:lineRule="auto"/>
        <w:jc w:val="both"/>
        <w:rPr>
          <w:rFonts w:ascii="Arial" w:hAnsi="Arial" w:cs="Arial"/>
          <w:i/>
        </w:rPr>
      </w:pPr>
    </w:p>
    <w:p w14:paraId="0060B2BD" w14:textId="7F04B25D" w:rsidR="00D70F0E" w:rsidRPr="00A711FC" w:rsidRDefault="00A711FC" w:rsidP="00D70F0E">
      <w:pPr>
        <w:spacing w:line="360" w:lineRule="auto"/>
        <w:jc w:val="both"/>
        <w:rPr>
          <w:rFonts w:ascii="Arial" w:hAnsi="Arial" w:cs="Arial"/>
        </w:rPr>
      </w:pPr>
      <w:r>
        <w:rPr>
          <w:rFonts w:ascii="Arial" w:hAnsi="Arial" w:cs="Arial"/>
          <w:b/>
        </w:rPr>
        <w:t>CORAM:</w:t>
      </w:r>
      <w:r>
        <w:rPr>
          <w:rFonts w:ascii="Arial" w:hAnsi="Arial" w:cs="Arial"/>
          <w:b/>
        </w:rPr>
        <w:tab/>
      </w:r>
      <w:r w:rsidR="00D70F0E" w:rsidRPr="004540A2">
        <w:rPr>
          <w:rFonts w:ascii="Arial" w:hAnsi="Arial" w:cs="Arial"/>
          <w:b/>
        </w:rPr>
        <w:t xml:space="preserve"> </w:t>
      </w:r>
      <w:r w:rsidR="00D70F0E" w:rsidRPr="00A711FC">
        <w:rPr>
          <w:rFonts w:ascii="Arial" w:hAnsi="Arial" w:cs="Arial"/>
        </w:rPr>
        <w:t>MASUKU J</w:t>
      </w:r>
    </w:p>
    <w:p w14:paraId="18B5B589" w14:textId="74E56157" w:rsidR="00D70F0E" w:rsidRPr="00A711FC" w:rsidRDefault="00003C6F" w:rsidP="00D70F0E">
      <w:pPr>
        <w:spacing w:line="360" w:lineRule="auto"/>
        <w:jc w:val="both"/>
        <w:rPr>
          <w:rFonts w:ascii="Arial" w:hAnsi="Arial" w:cs="Arial"/>
          <w:b/>
        </w:rPr>
      </w:pPr>
      <w:r w:rsidRPr="00A711FC">
        <w:rPr>
          <w:rFonts w:ascii="Arial" w:hAnsi="Arial" w:cs="Arial"/>
          <w:b/>
        </w:rPr>
        <w:t xml:space="preserve">Heard: </w:t>
      </w:r>
      <w:r w:rsidRPr="00A711FC">
        <w:rPr>
          <w:rFonts w:ascii="Arial" w:hAnsi="Arial" w:cs="Arial"/>
          <w:b/>
        </w:rPr>
        <w:tab/>
      </w:r>
      <w:r w:rsidR="000B5570" w:rsidRPr="00A711FC">
        <w:rPr>
          <w:rFonts w:ascii="Arial" w:hAnsi="Arial" w:cs="Arial"/>
          <w:b/>
        </w:rPr>
        <w:t>1</w:t>
      </w:r>
      <w:r w:rsidR="00A711FC">
        <w:rPr>
          <w:rFonts w:ascii="Arial" w:hAnsi="Arial" w:cs="Arial"/>
          <w:b/>
        </w:rPr>
        <w:t>9 March 2018</w:t>
      </w:r>
    </w:p>
    <w:p w14:paraId="258BD7F6" w14:textId="77777777" w:rsidR="00D103EC" w:rsidRDefault="00003C6F" w:rsidP="004540A2">
      <w:pPr>
        <w:spacing w:line="360" w:lineRule="auto"/>
        <w:jc w:val="both"/>
        <w:rPr>
          <w:rFonts w:ascii="Arial" w:hAnsi="Arial" w:cs="Arial"/>
          <w:b/>
        </w:rPr>
      </w:pPr>
      <w:r w:rsidRPr="00A711FC">
        <w:rPr>
          <w:rFonts w:ascii="Arial" w:hAnsi="Arial" w:cs="Arial"/>
          <w:b/>
        </w:rPr>
        <w:t>Delivered:</w:t>
      </w:r>
      <w:r w:rsidRPr="00A711FC">
        <w:rPr>
          <w:rFonts w:ascii="Arial" w:hAnsi="Arial" w:cs="Arial"/>
          <w:b/>
        </w:rPr>
        <w:tab/>
        <w:t>1</w:t>
      </w:r>
      <w:r w:rsidR="009C6B2B" w:rsidRPr="00A711FC">
        <w:rPr>
          <w:rFonts w:ascii="Arial" w:hAnsi="Arial" w:cs="Arial"/>
          <w:b/>
        </w:rPr>
        <w:t>7</w:t>
      </w:r>
      <w:r w:rsidR="00A711FC">
        <w:rPr>
          <w:rFonts w:ascii="Arial" w:hAnsi="Arial" w:cs="Arial"/>
          <w:b/>
        </w:rPr>
        <w:t xml:space="preserve"> April 2018</w:t>
      </w:r>
    </w:p>
    <w:p w14:paraId="7AA1FD4A" w14:textId="77777777" w:rsidR="00D103EC" w:rsidRDefault="00D103EC" w:rsidP="004540A2">
      <w:pPr>
        <w:spacing w:line="360" w:lineRule="auto"/>
        <w:jc w:val="both"/>
        <w:rPr>
          <w:rFonts w:ascii="Arial" w:hAnsi="Arial" w:cs="Arial"/>
          <w:b/>
        </w:rPr>
      </w:pPr>
    </w:p>
    <w:p w14:paraId="6C120664" w14:textId="00E8B630" w:rsidR="004540A2" w:rsidRPr="00D103EC" w:rsidRDefault="004540A2" w:rsidP="004540A2">
      <w:pPr>
        <w:spacing w:line="360" w:lineRule="auto"/>
        <w:jc w:val="both"/>
        <w:rPr>
          <w:rFonts w:ascii="Arial" w:hAnsi="Arial" w:cs="Arial"/>
          <w:b/>
        </w:rPr>
      </w:pPr>
      <w:proofErr w:type="spellStart"/>
      <w:r w:rsidRPr="004540A2">
        <w:rPr>
          <w:rFonts w:ascii="Arial" w:hAnsi="Arial" w:cs="Arial"/>
        </w:rPr>
        <w:t>Flynote</w:t>
      </w:r>
      <w:proofErr w:type="spellEnd"/>
      <w:r w:rsidRPr="004540A2">
        <w:rPr>
          <w:rFonts w:ascii="Arial" w:hAnsi="Arial" w:cs="Arial"/>
        </w:rPr>
        <w:t>:</w:t>
      </w:r>
      <w:r w:rsidRPr="004540A2">
        <w:rPr>
          <w:rFonts w:ascii="Arial" w:hAnsi="Arial" w:cs="Arial"/>
        </w:rPr>
        <w:tab/>
      </w:r>
      <w:r w:rsidR="000B0E19">
        <w:rPr>
          <w:rFonts w:ascii="Arial" w:hAnsi="Arial" w:cs="Arial"/>
        </w:rPr>
        <w:t xml:space="preserve">Rules of Court – rescission of judgment in terms of Rule 103 – requirements thereof – </w:t>
      </w:r>
      <w:r w:rsidR="001F538D">
        <w:rPr>
          <w:rFonts w:ascii="Arial" w:hAnsi="Arial" w:cs="Arial"/>
        </w:rPr>
        <w:t xml:space="preserve">whether the court, in determining the applicability of rule 103, is confined to the record of proceedings </w:t>
      </w:r>
      <w:r w:rsidR="00A711FC">
        <w:rPr>
          <w:rFonts w:ascii="Arial" w:hAnsi="Arial" w:cs="Arial"/>
        </w:rPr>
        <w:t xml:space="preserve">– </w:t>
      </w:r>
      <w:r w:rsidR="000B0E19">
        <w:rPr>
          <w:rFonts w:ascii="Arial" w:hAnsi="Arial" w:cs="Arial"/>
        </w:rPr>
        <w:t xml:space="preserve">Rule 128 – authentication of documents – whether documents not authenticated but attached to affidavits that need not be authenticated are admissible in evidence - Appeal to Supreme Court – Civil procedure </w:t>
      </w:r>
      <w:r w:rsidR="00A711FC">
        <w:rPr>
          <w:rFonts w:ascii="Arial" w:hAnsi="Arial" w:cs="Arial"/>
        </w:rPr>
        <w:t>–</w:t>
      </w:r>
      <w:r w:rsidR="000B0E19">
        <w:rPr>
          <w:rFonts w:ascii="Arial" w:hAnsi="Arial" w:cs="Arial"/>
        </w:rPr>
        <w:t xml:space="preserve"> effect thereof on liquidation proceedings – amendment of notice of motion – approach thereto </w:t>
      </w:r>
      <w:r w:rsidR="00A711FC">
        <w:rPr>
          <w:rFonts w:ascii="Arial" w:hAnsi="Arial" w:cs="Arial"/>
        </w:rPr>
        <w:t xml:space="preserve">– </w:t>
      </w:r>
      <w:r w:rsidR="000B0E19">
        <w:rPr>
          <w:rFonts w:ascii="Arial" w:hAnsi="Arial" w:cs="Arial"/>
        </w:rPr>
        <w:t xml:space="preserve"> whether appeal has an effect of stay of proceedings – </w:t>
      </w:r>
      <w:r w:rsidR="000B0E19">
        <w:rPr>
          <w:rFonts w:ascii="Arial" w:hAnsi="Arial" w:cs="Arial"/>
          <w:i/>
        </w:rPr>
        <w:t xml:space="preserve">locus standi in </w:t>
      </w:r>
      <w:proofErr w:type="spellStart"/>
      <w:r w:rsidR="000B0E19">
        <w:rPr>
          <w:rFonts w:ascii="Arial" w:hAnsi="Arial" w:cs="Arial"/>
          <w:i/>
        </w:rPr>
        <w:t>judicio</w:t>
      </w:r>
      <w:proofErr w:type="spellEnd"/>
      <w:r w:rsidR="000B0E19">
        <w:rPr>
          <w:rFonts w:ascii="Arial" w:hAnsi="Arial" w:cs="Arial"/>
          <w:i/>
        </w:rPr>
        <w:t xml:space="preserve"> </w:t>
      </w:r>
      <w:r w:rsidR="000B0E19">
        <w:rPr>
          <w:rFonts w:ascii="Arial" w:hAnsi="Arial" w:cs="Arial"/>
        </w:rPr>
        <w:t xml:space="preserve">– whether a shareholder has a right and interest in orders granted </w:t>
      </w:r>
      <w:r w:rsidR="000B0E19">
        <w:rPr>
          <w:rFonts w:ascii="Arial" w:hAnsi="Arial" w:cs="Arial"/>
          <w:i/>
        </w:rPr>
        <w:t xml:space="preserve">ex parte </w:t>
      </w:r>
      <w:r w:rsidR="000B0E19">
        <w:rPr>
          <w:rFonts w:ascii="Arial" w:hAnsi="Arial" w:cs="Arial"/>
        </w:rPr>
        <w:t xml:space="preserve">by virtue of shareholding in the company in liquidation. Company Law – the distinction of the role and duties of provisional and final liquidators discussed </w:t>
      </w:r>
      <w:r w:rsidR="00A711FC">
        <w:rPr>
          <w:rFonts w:ascii="Arial" w:hAnsi="Arial" w:cs="Arial"/>
        </w:rPr>
        <w:t xml:space="preserve">– </w:t>
      </w:r>
      <w:r w:rsidR="000B0E19">
        <w:rPr>
          <w:rFonts w:ascii="Arial" w:hAnsi="Arial" w:cs="Arial"/>
        </w:rPr>
        <w:t xml:space="preserve">Legal Ethics – duties of legal practitioners to the court, especially in </w:t>
      </w:r>
      <w:r w:rsidR="000B0E19">
        <w:rPr>
          <w:rFonts w:ascii="Arial" w:hAnsi="Arial" w:cs="Arial"/>
          <w:i/>
        </w:rPr>
        <w:t xml:space="preserve">ex parte </w:t>
      </w:r>
      <w:r w:rsidR="000B0E19">
        <w:rPr>
          <w:rFonts w:ascii="Arial" w:hAnsi="Arial" w:cs="Arial"/>
        </w:rPr>
        <w:t>proceedings.</w:t>
      </w:r>
    </w:p>
    <w:p w14:paraId="0A8C1C56" w14:textId="77777777" w:rsidR="004540A2" w:rsidRPr="004540A2" w:rsidRDefault="004540A2" w:rsidP="004540A2">
      <w:pPr>
        <w:spacing w:line="360" w:lineRule="auto"/>
        <w:jc w:val="both"/>
        <w:rPr>
          <w:rFonts w:ascii="Arial" w:hAnsi="Arial" w:cs="Arial"/>
        </w:rPr>
      </w:pPr>
    </w:p>
    <w:p w14:paraId="3C27BDA0" w14:textId="456B4AD3" w:rsidR="004540A2" w:rsidRDefault="004540A2" w:rsidP="004540A2">
      <w:pPr>
        <w:spacing w:line="360" w:lineRule="auto"/>
        <w:jc w:val="both"/>
        <w:rPr>
          <w:rFonts w:ascii="Arial" w:hAnsi="Arial" w:cs="Arial"/>
        </w:rPr>
      </w:pPr>
      <w:r w:rsidRPr="004540A2">
        <w:rPr>
          <w:rFonts w:ascii="Arial" w:hAnsi="Arial" w:cs="Arial"/>
        </w:rPr>
        <w:t>Summary:</w:t>
      </w:r>
      <w:r w:rsidRPr="004540A2">
        <w:rPr>
          <w:rFonts w:ascii="Arial" w:hAnsi="Arial" w:cs="Arial"/>
        </w:rPr>
        <w:tab/>
      </w:r>
      <w:r w:rsidR="000B0E19">
        <w:rPr>
          <w:rFonts w:ascii="Arial" w:hAnsi="Arial" w:cs="Arial"/>
        </w:rPr>
        <w:t xml:space="preserve">The applicants brought an application for rescission of an order of this court granting the liquidators, who are the respondents certain powers in respect of recovery of money and assets of the company and payment part of deposits to clients of the Bank in liquidation. The orders were granted </w:t>
      </w:r>
      <w:r w:rsidR="000B0E19">
        <w:rPr>
          <w:rFonts w:ascii="Arial" w:hAnsi="Arial" w:cs="Arial"/>
          <w:i/>
        </w:rPr>
        <w:t xml:space="preserve">ex parte </w:t>
      </w:r>
      <w:r w:rsidR="000B0E19">
        <w:rPr>
          <w:rFonts w:ascii="Arial" w:hAnsi="Arial" w:cs="Arial"/>
        </w:rPr>
        <w:t>with the applicants, who are shareholders of the Bank unaware of the proceedings and not having been cited nor served therewith.</w:t>
      </w:r>
    </w:p>
    <w:p w14:paraId="405F2A50" w14:textId="77777777" w:rsidR="000B0E19" w:rsidRDefault="000B0E19" w:rsidP="004540A2">
      <w:pPr>
        <w:spacing w:line="360" w:lineRule="auto"/>
        <w:jc w:val="both"/>
        <w:rPr>
          <w:rFonts w:ascii="Arial" w:hAnsi="Arial" w:cs="Arial"/>
        </w:rPr>
      </w:pPr>
    </w:p>
    <w:p w14:paraId="40224DFB" w14:textId="058EC495" w:rsidR="000B0E19" w:rsidRDefault="000B0E19" w:rsidP="004540A2">
      <w:pPr>
        <w:spacing w:line="360" w:lineRule="auto"/>
        <w:jc w:val="both"/>
        <w:rPr>
          <w:rFonts w:ascii="Arial" w:hAnsi="Arial" w:cs="Arial"/>
          <w:i/>
        </w:rPr>
      </w:pPr>
      <w:r>
        <w:rPr>
          <w:rFonts w:ascii="Arial" w:hAnsi="Arial" w:cs="Arial"/>
          <w:i/>
        </w:rPr>
        <w:t xml:space="preserve">Held </w:t>
      </w:r>
      <w:r>
        <w:rPr>
          <w:rFonts w:ascii="Arial" w:hAnsi="Arial" w:cs="Arial"/>
        </w:rPr>
        <w:t xml:space="preserve">– that the applicants, by virtue of their shareholding had rights and interests which could be affected by the granting of the order in question </w:t>
      </w:r>
      <w:r>
        <w:rPr>
          <w:rFonts w:ascii="Arial" w:hAnsi="Arial" w:cs="Arial"/>
          <w:i/>
        </w:rPr>
        <w:t>ex parte.</w:t>
      </w:r>
    </w:p>
    <w:p w14:paraId="0737749A" w14:textId="77777777" w:rsidR="001F538D" w:rsidRDefault="001F538D" w:rsidP="004540A2">
      <w:pPr>
        <w:spacing w:line="360" w:lineRule="auto"/>
        <w:jc w:val="both"/>
        <w:rPr>
          <w:rFonts w:ascii="Arial" w:hAnsi="Arial" w:cs="Arial"/>
          <w:i/>
        </w:rPr>
      </w:pPr>
    </w:p>
    <w:p w14:paraId="25B87D7E" w14:textId="77777777" w:rsidR="000B0E19" w:rsidRDefault="000B0E19" w:rsidP="004540A2">
      <w:pPr>
        <w:spacing w:line="360" w:lineRule="auto"/>
        <w:jc w:val="both"/>
        <w:rPr>
          <w:rFonts w:ascii="Arial" w:hAnsi="Arial" w:cs="Arial"/>
        </w:rPr>
      </w:pPr>
      <w:r>
        <w:rPr>
          <w:rFonts w:ascii="Arial" w:hAnsi="Arial" w:cs="Arial"/>
          <w:i/>
        </w:rPr>
        <w:lastRenderedPageBreak/>
        <w:t xml:space="preserve">Held further </w:t>
      </w:r>
      <w:r>
        <w:rPr>
          <w:rFonts w:ascii="Arial" w:hAnsi="Arial" w:cs="Arial"/>
        </w:rPr>
        <w:t>– that in applications under rule 103, the applicant has to show that the order sought to be impugned was granted in the applicant’s absence and in error and that the applicant is affected thereby.</w:t>
      </w:r>
    </w:p>
    <w:p w14:paraId="3DE1829F" w14:textId="77777777" w:rsidR="000B0E19" w:rsidRDefault="000B0E19" w:rsidP="004540A2">
      <w:pPr>
        <w:spacing w:line="360" w:lineRule="auto"/>
        <w:jc w:val="both"/>
        <w:rPr>
          <w:rFonts w:ascii="Arial" w:hAnsi="Arial" w:cs="Arial"/>
        </w:rPr>
      </w:pPr>
    </w:p>
    <w:p w14:paraId="259DFD01" w14:textId="77777777" w:rsidR="00A77321" w:rsidRDefault="000B0E19" w:rsidP="004540A2">
      <w:pPr>
        <w:spacing w:line="360" w:lineRule="auto"/>
        <w:jc w:val="both"/>
        <w:rPr>
          <w:rFonts w:ascii="Arial" w:hAnsi="Arial" w:cs="Arial"/>
        </w:rPr>
      </w:pPr>
      <w:r>
        <w:rPr>
          <w:rFonts w:ascii="Arial" w:hAnsi="Arial" w:cs="Arial"/>
          <w:i/>
        </w:rPr>
        <w:t xml:space="preserve">Held </w:t>
      </w:r>
      <w:r>
        <w:rPr>
          <w:rFonts w:ascii="Arial" w:hAnsi="Arial" w:cs="Arial"/>
        </w:rPr>
        <w:t>– that in some cases, such as the present, the requirements of an error and that the order affects the applicant may coalesce and that once the order is granted in absence of such a party,</w:t>
      </w:r>
      <w:r w:rsidR="00A77321">
        <w:rPr>
          <w:rFonts w:ascii="Arial" w:hAnsi="Arial" w:cs="Arial"/>
        </w:rPr>
        <w:t xml:space="preserve"> whereas that party</w:t>
      </w:r>
      <w:r>
        <w:rPr>
          <w:rFonts w:ascii="Arial" w:hAnsi="Arial" w:cs="Arial"/>
        </w:rPr>
        <w:t xml:space="preserve"> may be </w:t>
      </w:r>
      <w:r w:rsidR="00A77321">
        <w:rPr>
          <w:rFonts w:ascii="Arial" w:hAnsi="Arial" w:cs="Arial"/>
        </w:rPr>
        <w:t xml:space="preserve">affected thereby may be </w:t>
      </w:r>
      <w:r>
        <w:rPr>
          <w:rFonts w:ascii="Arial" w:hAnsi="Arial" w:cs="Arial"/>
        </w:rPr>
        <w:t>indicative</w:t>
      </w:r>
      <w:r w:rsidR="00A77321">
        <w:rPr>
          <w:rFonts w:ascii="Arial" w:hAnsi="Arial" w:cs="Arial"/>
        </w:rPr>
        <w:t xml:space="preserve"> of the application having been granted in error.</w:t>
      </w:r>
    </w:p>
    <w:p w14:paraId="4705023A" w14:textId="77777777" w:rsidR="00A77321" w:rsidRDefault="00A77321" w:rsidP="004540A2">
      <w:pPr>
        <w:spacing w:line="360" w:lineRule="auto"/>
        <w:jc w:val="both"/>
        <w:rPr>
          <w:rFonts w:ascii="Arial" w:hAnsi="Arial" w:cs="Arial"/>
        </w:rPr>
      </w:pPr>
    </w:p>
    <w:p w14:paraId="55DC7559" w14:textId="09F1F488" w:rsidR="000B0E19" w:rsidRDefault="00A77321" w:rsidP="004540A2">
      <w:pPr>
        <w:spacing w:line="360" w:lineRule="auto"/>
        <w:jc w:val="both"/>
        <w:rPr>
          <w:rFonts w:ascii="Arial" w:hAnsi="Arial" w:cs="Arial"/>
        </w:rPr>
      </w:pPr>
      <w:r>
        <w:rPr>
          <w:rFonts w:ascii="Arial" w:hAnsi="Arial" w:cs="Arial"/>
          <w:i/>
        </w:rPr>
        <w:t xml:space="preserve">Held further </w:t>
      </w:r>
      <w:r>
        <w:rPr>
          <w:rFonts w:ascii="Arial" w:hAnsi="Arial" w:cs="Arial"/>
        </w:rPr>
        <w:t>– that in applications for amendment of notices of motion where the amendment is merely formal and seeks to change the</w:t>
      </w:r>
      <w:r w:rsidR="000B0E19">
        <w:rPr>
          <w:rFonts w:ascii="Arial" w:hAnsi="Arial" w:cs="Arial"/>
        </w:rPr>
        <w:t xml:space="preserve"> </w:t>
      </w:r>
      <w:r>
        <w:rPr>
          <w:rFonts w:ascii="Arial" w:hAnsi="Arial" w:cs="Arial"/>
        </w:rPr>
        <w:t xml:space="preserve">name, without any </w:t>
      </w:r>
      <w:r>
        <w:rPr>
          <w:rFonts w:ascii="Arial" w:hAnsi="Arial" w:cs="Arial"/>
          <w:i/>
        </w:rPr>
        <w:t xml:space="preserve">mala fides </w:t>
      </w:r>
      <w:r>
        <w:rPr>
          <w:rFonts w:ascii="Arial" w:hAnsi="Arial" w:cs="Arial"/>
        </w:rPr>
        <w:t>on the part of the applicant; prejudice, to the opposite party, the courts normally grant such orders subject to the applicant paying the costs occasioned thereby.</w:t>
      </w:r>
      <w:r w:rsidR="000B0E19">
        <w:rPr>
          <w:rFonts w:ascii="Arial" w:hAnsi="Arial" w:cs="Arial"/>
        </w:rPr>
        <w:t xml:space="preserve"> </w:t>
      </w:r>
    </w:p>
    <w:p w14:paraId="223EABB2" w14:textId="77777777" w:rsidR="00A77321" w:rsidRDefault="00A77321" w:rsidP="004540A2">
      <w:pPr>
        <w:spacing w:line="360" w:lineRule="auto"/>
        <w:jc w:val="both"/>
        <w:rPr>
          <w:rFonts w:ascii="Arial" w:hAnsi="Arial" w:cs="Arial"/>
        </w:rPr>
      </w:pPr>
    </w:p>
    <w:p w14:paraId="594D9E89" w14:textId="4D139FA9" w:rsidR="00A77321" w:rsidRPr="00A77321" w:rsidRDefault="00A77321" w:rsidP="004540A2">
      <w:pPr>
        <w:spacing w:line="360" w:lineRule="auto"/>
        <w:jc w:val="both"/>
        <w:rPr>
          <w:rFonts w:ascii="Arial" w:hAnsi="Arial" w:cs="Arial"/>
          <w:i/>
        </w:rPr>
      </w:pPr>
      <w:r>
        <w:rPr>
          <w:rFonts w:ascii="Arial" w:hAnsi="Arial" w:cs="Arial"/>
          <w:i/>
        </w:rPr>
        <w:t xml:space="preserve">Held </w:t>
      </w:r>
      <w:r>
        <w:rPr>
          <w:rFonts w:ascii="Arial" w:hAnsi="Arial" w:cs="Arial"/>
        </w:rPr>
        <w:t xml:space="preserve">– that there appears to be a difference in the duties and functions of provisional and final liquidators and that there are some functions which are the exclusive preserve of the latter, the former being largely restricted to maintaining the status </w:t>
      </w:r>
      <w:r>
        <w:rPr>
          <w:rFonts w:ascii="Arial" w:hAnsi="Arial" w:cs="Arial"/>
          <w:i/>
        </w:rPr>
        <w:t xml:space="preserve">quo. </w:t>
      </w:r>
    </w:p>
    <w:p w14:paraId="50767B68" w14:textId="77777777" w:rsidR="004540A2" w:rsidRDefault="004540A2" w:rsidP="004540A2">
      <w:pPr>
        <w:pBdr>
          <w:bottom w:val="single" w:sz="6" w:space="1" w:color="auto"/>
        </w:pBdr>
        <w:spacing w:line="360" w:lineRule="auto"/>
        <w:jc w:val="both"/>
        <w:rPr>
          <w:rFonts w:ascii="Arial" w:hAnsi="Arial" w:cs="Arial"/>
        </w:rPr>
      </w:pPr>
    </w:p>
    <w:p w14:paraId="04E0EFCA" w14:textId="1B54E39F" w:rsidR="00A77321" w:rsidRDefault="00A77321" w:rsidP="004540A2">
      <w:pPr>
        <w:pBdr>
          <w:bottom w:val="single" w:sz="6" w:space="1" w:color="auto"/>
        </w:pBdr>
        <w:spacing w:line="360" w:lineRule="auto"/>
        <w:jc w:val="both"/>
        <w:rPr>
          <w:rFonts w:ascii="Arial" w:hAnsi="Arial" w:cs="Arial"/>
        </w:rPr>
      </w:pPr>
      <w:r>
        <w:rPr>
          <w:rFonts w:ascii="Arial" w:hAnsi="Arial" w:cs="Arial"/>
          <w:i/>
        </w:rPr>
        <w:t xml:space="preserve">Held further </w:t>
      </w:r>
      <w:r>
        <w:rPr>
          <w:rFonts w:ascii="Arial" w:hAnsi="Arial" w:cs="Arial"/>
        </w:rPr>
        <w:t>– that courts should avoid being highly technical but should, in dealing with matters, avoid an approach where serious matters are dismissed on highly technical issue to the detriment of deciding the matters on their real merits.</w:t>
      </w:r>
    </w:p>
    <w:p w14:paraId="2304771F" w14:textId="77777777" w:rsidR="00A77321" w:rsidRDefault="00A77321" w:rsidP="004540A2">
      <w:pPr>
        <w:pBdr>
          <w:bottom w:val="single" w:sz="6" w:space="1" w:color="auto"/>
        </w:pBdr>
        <w:spacing w:line="360" w:lineRule="auto"/>
        <w:jc w:val="both"/>
        <w:rPr>
          <w:rFonts w:ascii="Arial" w:hAnsi="Arial" w:cs="Arial"/>
        </w:rPr>
      </w:pPr>
    </w:p>
    <w:p w14:paraId="22AD1E29" w14:textId="37328A56" w:rsidR="00A77321" w:rsidRDefault="00A77321" w:rsidP="004540A2">
      <w:pPr>
        <w:pBdr>
          <w:bottom w:val="single" w:sz="6" w:space="1" w:color="auto"/>
        </w:pBdr>
        <w:spacing w:line="360" w:lineRule="auto"/>
        <w:jc w:val="both"/>
        <w:rPr>
          <w:rFonts w:ascii="Arial" w:hAnsi="Arial" w:cs="Arial"/>
        </w:rPr>
      </w:pPr>
      <w:r>
        <w:rPr>
          <w:rFonts w:ascii="Arial" w:hAnsi="Arial" w:cs="Arial"/>
          <w:i/>
        </w:rPr>
        <w:t xml:space="preserve">Held that </w:t>
      </w:r>
      <w:r>
        <w:rPr>
          <w:rFonts w:ascii="Arial" w:hAnsi="Arial" w:cs="Arial"/>
        </w:rPr>
        <w:t>– in urgent applications, the court may overlook the non-authentication of documents attached to affidavits</w:t>
      </w:r>
      <w:r w:rsidR="0081602A">
        <w:rPr>
          <w:rFonts w:ascii="Arial" w:hAnsi="Arial" w:cs="Arial"/>
        </w:rPr>
        <w:t>,</w:t>
      </w:r>
      <w:r>
        <w:rPr>
          <w:rFonts w:ascii="Arial" w:hAnsi="Arial" w:cs="Arial"/>
        </w:rPr>
        <w:t xml:space="preserve"> </w:t>
      </w:r>
      <w:r w:rsidR="0081602A">
        <w:rPr>
          <w:rFonts w:ascii="Arial" w:hAnsi="Arial" w:cs="Arial"/>
        </w:rPr>
        <w:t>which are executed in countries, which are otherwise exempt from authentication.</w:t>
      </w:r>
    </w:p>
    <w:p w14:paraId="1595957A" w14:textId="77777777" w:rsidR="0081602A" w:rsidRDefault="0081602A" w:rsidP="004540A2">
      <w:pPr>
        <w:pBdr>
          <w:bottom w:val="single" w:sz="6" w:space="1" w:color="auto"/>
        </w:pBdr>
        <w:spacing w:line="360" w:lineRule="auto"/>
        <w:jc w:val="both"/>
        <w:rPr>
          <w:rFonts w:ascii="Arial" w:hAnsi="Arial" w:cs="Arial"/>
        </w:rPr>
      </w:pPr>
    </w:p>
    <w:p w14:paraId="26941A53" w14:textId="17C68D97" w:rsidR="0081602A" w:rsidRDefault="0081602A" w:rsidP="004540A2">
      <w:pPr>
        <w:pBdr>
          <w:bottom w:val="single" w:sz="6" w:space="1" w:color="auto"/>
        </w:pBdr>
        <w:spacing w:line="360" w:lineRule="auto"/>
        <w:jc w:val="both"/>
        <w:rPr>
          <w:rFonts w:ascii="Arial" w:hAnsi="Arial" w:cs="Arial"/>
        </w:rPr>
      </w:pPr>
      <w:r>
        <w:rPr>
          <w:rFonts w:ascii="Arial" w:hAnsi="Arial" w:cs="Arial"/>
          <w:i/>
        </w:rPr>
        <w:t xml:space="preserve">Held </w:t>
      </w:r>
      <w:r>
        <w:rPr>
          <w:rFonts w:ascii="Arial" w:hAnsi="Arial" w:cs="Arial"/>
        </w:rPr>
        <w:t xml:space="preserve">– legal practitioners, as officers of the court, have an abiding duty to assist the court on all procedural and legal questions that arise, particularly in matters brought </w:t>
      </w:r>
      <w:r>
        <w:rPr>
          <w:rFonts w:ascii="Arial" w:hAnsi="Arial" w:cs="Arial"/>
          <w:i/>
        </w:rPr>
        <w:t>ex parte</w:t>
      </w:r>
      <w:r>
        <w:rPr>
          <w:rFonts w:ascii="Arial" w:hAnsi="Arial" w:cs="Arial"/>
        </w:rPr>
        <w:t>.</w:t>
      </w:r>
    </w:p>
    <w:p w14:paraId="3911289D" w14:textId="77777777" w:rsidR="00DF3276" w:rsidRDefault="00DF3276" w:rsidP="004540A2">
      <w:pPr>
        <w:pBdr>
          <w:bottom w:val="single" w:sz="6" w:space="1" w:color="auto"/>
        </w:pBdr>
        <w:spacing w:line="360" w:lineRule="auto"/>
        <w:jc w:val="both"/>
        <w:rPr>
          <w:rFonts w:ascii="Arial" w:hAnsi="Arial" w:cs="Arial"/>
        </w:rPr>
      </w:pPr>
    </w:p>
    <w:p w14:paraId="19D26FA1" w14:textId="77777777" w:rsidR="00DF3276" w:rsidRDefault="00DF3276" w:rsidP="00DF3276">
      <w:pPr>
        <w:pBdr>
          <w:bottom w:val="single" w:sz="6" w:space="1" w:color="auto"/>
        </w:pBdr>
        <w:spacing w:line="360" w:lineRule="auto"/>
        <w:jc w:val="both"/>
        <w:rPr>
          <w:rFonts w:ascii="Arial" w:hAnsi="Arial" w:cs="Arial"/>
        </w:rPr>
      </w:pPr>
      <w:r>
        <w:rPr>
          <w:rFonts w:ascii="Arial" w:hAnsi="Arial" w:cs="Arial"/>
        </w:rPr>
        <w:lastRenderedPageBreak/>
        <w:t>After reviewing all the matters that arose, the court formed the view and concluded that the applicants had established that they had an interest in the orders sought and granted and held that because they were not served with the papers, their interest notwithstanding, the order sought was issued in error within the meaning of rule 103. The order was thus rescinded and set aside.</w:t>
      </w:r>
    </w:p>
    <w:p w14:paraId="5F47B9FC" w14:textId="77777777" w:rsidR="0081602A" w:rsidRPr="0081602A" w:rsidRDefault="0081602A" w:rsidP="004540A2">
      <w:pPr>
        <w:pBdr>
          <w:bottom w:val="single" w:sz="6" w:space="1" w:color="auto"/>
        </w:pBdr>
        <w:spacing w:line="360" w:lineRule="auto"/>
        <w:jc w:val="both"/>
        <w:rPr>
          <w:rFonts w:ascii="Arial" w:hAnsi="Arial" w:cs="Arial"/>
        </w:rPr>
      </w:pPr>
    </w:p>
    <w:p w14:paraId="6C6919D3" w14:textId="77777777" w:rsidR="004540A2" w:rsidRPr="004540A2" w:rsidRDefault="004540A2" w:rsidP="00430B76">
      <w:pPr>
        <w:jc w:val="both"/>
        <w:rPr>
          <w:rFonts w:ascii="Arial" w:hAnsi="Arial" w:cs="Arial"/>
        </w:rPr>
      </w:pPr>
    </w:p>
    <w:p w14:paraId="1710A219" w14:textId="77777777" w:rsidR="004540A2" w:rsidRPr="004540A2" w:rsidRDefault="004540A2" w:rsidP="00430B76">
      <w:pPr>
        <w:jc w:val="center"/>
        <w:rPr>
          <w:rFonts w:ascii="Arial" w:hAnsi="Arial" w:cs="Arial"/>
          <w:b/>
        </w:rPr>
      </w:pPr>
      <w:r w:rsidRPr="004540A2">
        <w:rPr>
          <w:rFonts w:ascii="Arial" w:hAnsi="Arial" w:cs="Arial"/>
          <w:b/>
        </w:rPr>
        <w:t>ORDER</w:t>
      </w:r>
    </w:p>
    <w:p w14:paraId="74276907" w14:textId="77777777" w:rsidR="004540A2" w:rsidRPr="004540A2" w:rsidRDefault="004540A2" w:rsidP="00430B76">
      <w:pPr>
        <w:pBdr>
          <w:bottom w:val="single" w:sz="6" w:space="1" w:color="auto"/>
        </w:pBdr>
        <w:jc w:val="both"/>
        <w:rPr>
          <w:rFonts w:ascii="Arial" w:hAnsi="Arial" w:cs="Arial"/>
          <w:b/>
        </w:rPr>
      </w:pPr>
    </w:p>
    <w:p w14:paraId="26F52A7B" w14:textId="77777777" w:rsidR="004540A2" w:rsidRPr="004540A2" w:rsidRDefault="004540A2" w:rsidP="004540A2">
      <w:pPr>
        <w:spacing w:line="360" w:lineRule="auto"/>
        <w:jc w:val="both"/>
        <w:rPr>
          <w:rFonts w:ascii="Arial" w:hAnsi="Arial" w:cs="Arial"/>
          <w:b/>
        </w:rPr>
      </w:pPr>
    </w:p>
    <w:p w14:paraId="2B249E6B" w14:textId="77777777" w:rsidR="00D103EC" w:rsidRDefault="00430B76" w:rsidP="00A711FC">
      <w:pPr>
        <w:pStyle w:val="ListParagraph"/>
        <w:numPr>
          <w:ilvl w:val="0"/>
          <w:numId w:val="9"/>
        </w:numPr>
        <w:tabs>
          <w:tab w:val="left" w:pos="7655"/>
        </w:tabs>
        <w:spacing w:line="360" w:lineRule="auto"/>
        <w:ind w:hanging="720"/>
        <w:jc w:val="both"/>
        <w:rPr>
          <w:rFonts w:ascii="Arial" w:hAnsi="Arial" w:cs="Arial"/>
        </w:rPr>
      </w:pPr>
      <w:r w:rsidRPr="00C36A11">
        <w:rPr>
          <w:rFonts w:ascii="Arial" w:hAnsi="Arial" w:cs="Arial"/>
        </w:rPr>
        <w:t xml:space="preserve">The order granted by this Court on 2 February 2018, pursuant to the </w:t>
      </w:r>
      <w:r w:rsidRPr="00C36A11">
        <w:rPr>
          <w:rFonts w:ascii="Arial" w:hAnsi="Arial" w:cs="Arial"/>
          <w:i/>
        </w:rPr>
        <w:t xml:space="preserve">ex parte </w:t>
      </w:r>
      <w:r w:rsidRPr="00C36A11">
        <w:rPr>
          <w:rFonts w:ascii="Arial" w:hAnsi="Arial" w:cs="Arial"/>
        </w:rPr>
        <w:t>application by the Liquidators</w:t>
      </w:r>
      <w:r>
        <w:rPr>
          <w:rFonts w:ascii="Arial" w:hAnsi="Arial" w:cs="Arial"/>
        </w:rPr>
        <w:t>,</w:t>
      </w:r>
      <w:r w:rsidRPr="00C36A11">
        <w:rPr>
          <w:rFonts w:ascii="Arial" w:hAnsi="Arial" w:cs="Arial"/>
        </w:rPr>
        <w:t xml:space="preserve"> is hereby rescinded and set aside.</w:t>
      </w:r>
    </w:p>
    <w:p w14:paraId="29E6D717" w14:textId="36DE26EB" w:rsidR="00430B76" w:rsidRPr="00C36A11" w:rsidRDefault="00430B76" w:rsidP="00D103EC">
      <w:pPr>
        <w:pStyle w:val="ListParagraph"/>
        <w:tabs>
          <w:tab w:val="left" w:pos="7655"/>
        </w:tabs>
        <w:spacing w:line="360" w:lineRule="auto"/>
        <w:jc w:val="both"/>
        <w:rPr>
          <w:rFonts w:ascii="Arial" w:hAnsi="Arial" w:cs="Arial"/>
        </w:rPr>
      </w:pPr>
      <w:r w:rsidRPr="00C36A11">
        <w:rPr>
          <w:rFonts w:ascii="Arial" w:hAnsi="Arial" w:cs="Arial"/>
        </w:rPr>
        <w:t xml:space="preserve"> </w:t>
      </w:r>
    </w:p>
    <w:p w14:paraId="17D655F7" w14:textId="77777777" w:rsidR="00430B76" w:rsidRDefault="00430B76" w:rsidP="00A711FC">
      <w:pPr>
        <w:pStyle w:val="ListParagraph"/>
        <w:numPr>
          <w:ilvl w:val="0"/>
          <w:numId w:val="9"/>
        </w:numPr>
        <w:tabs>
          <w:tab w:val="left" w:pos="7655"/>
        </w:tabs>
        <w:spacing w:line="360" w:lineRule="auto"/>
        <w:ind w:hanging="720"/>
        <w:jc w:val="both"/>
        <w:rPr>
          <w:rFonts w:ascii="Arial" w:hAnsi="Arial" w:cs="Arial"/>
        </w:rPr>
      </w:pPr>
      <w:r>
        <w:rPr>
          <w:rFonts w:ascii="Arial" w:hAnsi="Arial" w:cs="Arial"/>
        </w:rPr>
        <w:t xml:space="preserve">The costs occasioned thereby are ordered to be costs in the liquidation and shall be consequent upon the instruction of one instructing and two instructed Counsel. </w:t>
      </w:r>
    </w:p>
    <w:p w14:paraId="0387DA1E" w14:textId="77777777" w:rsidR="00D103EC" w:rsidRPr="00D103EC" w:rsidRDefault="00D103EC" w:rsidP="00D103EC">
      <w:pPr>
        <w:tabs>
          <w:tab w:val="left" w:pos="7655"/>
        </w:tabs>
        <w:spacing w:line="360" w:lineRule="auto"/>
        <w:jc w:val="both"/>
        <w:rPr>
          <w:rFonts w:ascii="Arial" w:hAnsi="Arial" w:cs="Arial"/>
        </w:rPr>
      </w:pPr>
    </w:p>
    <w:p w14:paraId="14AC9895" w14:textId="77777777" w:rsidR="00430B76" w:rsidRDefault="00430B76" w:rsidP="00A711FC">
      <w:pPr>
        <w:pStyle w:val="ListParagraph"/>
        <w:numPr>
          <w:ilvl w:val="0"/>
          <w:numId w:val="9"/>
        </w:numPr>
        <w:tabs>
          <w:tab w:val="left" w:pos="7655"/>
        </w:tabs>
        <w:spacing w:line="360" w:lineRule="auto"/>
        <w:ind w:hanging="720"/>
        <w:jc w:val="both"/>
        <w:rPr>
          <w:rFonts w:ascii="Arial" w:hAnsi="Arial" w:cs="Arial"/>
        </w:rPr>
      </w:pPr>
      <w:r>
        <w:rPr>
          <w:rFonts w:ascii="Arial" w:hAnsi="Arial" w:cs="Arial"/>
        </w:rPr>
        <w:t>There is no order as to costs regarding the hearing on 28 February 2018.</w:t>
      </w:r>
    </w:p>
    <w:p w14:paraId="39648B49" w14:textId="77777777" w:rsidR="00D103EC" w:rsidRPr="00D103EC" w:rsidRDefault="00D103EC" w:rsidP="00D103EC">
      <w:pPr>
        <w:tabs>
          <w:tab w:val="left" w:pos="7655"/>
        </w:tabs>
        <w:spacing w:line="360" w:lineRule="auto"/>
        <w:jc w:val="both"/>
        <w:rPr>
          <w:rFonts w:ascii="Arial" w:hAnsi="Arial" w:cs="Arial"/>
        </w:rPr>
      </w:pPr>
    </w:p>
    <w:p w14:paraId="3C665A48" w14:textId="77777777" w:rsidR="00430B76" w:rsidRDefault="00430B76" w:rsidP="00A711FC">
      <w:pPr>
        <w:pStyle w:val="ListParagraph"/>
        <w:numPr>
          <w:ilvl w:val="0"/>
          <w:numId w:val="9"/>
        </w:numPr>
        <w:tabs>
          <w:tab w:val="left" w:pos="7655"/>
        </w:tabs>
        <w:spacing w:line="360" w:lineRule="auto"/>
        <w:ind w:hanging="720"/>
        <w:jc w:val="both"/>
        <w:rPr>
          <w:rFonts w:ascii="Arial" w:hAnsi="Arial" w:cs="Arial"/>
        </w:rPr>
      </w:pPr>
      <w:r>
        <w:rPr>
          <w:rFonts w:ascii="Arial" w:hAnsi="Arial" w:cs="Arial"/>
        </w:rPr>
        <w:t>The applicants are ordered to pay the costs, if any, occasioned by the amendment of the citation and description of the Second Applicant as prayed for in the Applicants’ replying affidavit.</w:t>
      </w:r>
    </w:p>
    <w:p w14:paraId="71E621C3" w14:textId="77777777" w:rsidR="00D103EC" w:rsidRPr="00D103EC" w:rsidRDefault="00D103EC" w:rsidP="00D103EC">
      <w:pPr>
        <w:tabs>
          <w:tab w:val="left" w:pos="7655"/>
        </w:tabs>
        <w:spacing w:line="360" w:lineRule="auto"/>
        <w:jc w:val="both"/>
        <w:rPr>
          <w:rFonts w:ascii="Arial" w:hAnsi="Arial" w:cs="Arial"/>
        </w:rPr>
      </w:pPr>
    </w:p>
    <w:p w14:paraId="3DA240F1" w14:textId="77777777" w:rsidR="00430B76" w:rsidRDefault="00430B76" w:rsidP="00A711FC">
      <w:pPr>
        <w:pStyle w:val="ListParagraph"/>
        <w:numPr>
          <w:ilvl w:val="0"/>
          <w:numId w:val="9"/>
        </w:numPr>
        <w:tabs>
          <w:tab w:val="left" w:pos="7655"/>
        </w:tabs>
        <w:spacing w:line="360" w:lineRule="auto"/>
        <w:ind w:hanging="720"/>
        <w:jc w:val="both"/>
        <w:rPr>
          <w:rFonts w:ascii="Arial" w:hAnsi="Arial" w:cs="Arial"/>
        </w:rPr>
      </w:pPr>
      <w:r>
        <w:rPr>
          <w:rFonts w:ascii="Arial" w:hAnsi="Arial" w:cs="Arial"/>
        </w:rPr>
        <w:t>The Registrar of this Court is ordered to cause a copy of this judgment to be served on the Master of the High Court, who is specifically ordered to consider and if so advised, to act upon the issue raised in raised paragraphs [123] to [127] of this judgment, including the compliance with the provisions of Section 370(1) (</w:t>
      </w:r>
      <w:r>
        <w:rPr>
          <w:rFonts w:ascii="Arial" w:hAnsi="Arial" w:cs="Arial"/>
          <w:i/>
        </w:rPr>
        <w:t>a</w:t>
      </w:r>
      <w:r>
        <w:rPr>
          <w:rFonts w:ascii="Arial" w:hAnsi="Arial" w:cs="Arial"/>
        </w:rPr>
        <w:t>) of the Companies Act No. 28 of 2007, if that has not been complied with thus far.</w:t>
      </w:r>
    </w:p>
    <w:p w14:paraId="176D1F28" w14:textId="77777777" w:rsidR="00D103EC" w:rsidRPr="00D103EC" w:rsidRDefault="00D103EC" w:rsidP="00D103EC">
      <w:pPr>
        <w:tabs>
          <w:tab w:val="left" w:pos="7655"/>
        </w:tabs>
        <w:spacing w:line="360" w:lineRule="auto"/>
        <w:jc w:val="both"/>
        <w:rPr>
          <w:rFonts w:ascii="Arial" w:hAnsi="Arial" w:cs="Arial"/>
        </w:rPr>
      </w:pPr>
    </w:p>
    <w:p w14:paraId="14A22DA7" w14:textId="77777777" w:rsidR="00430B76" w:rsidRDefault="00430B76" w:rsidP="00A711FC">
      <w:pPr>
        <w:pStyle w:val="ListParagraph"/>
        <w:numPr>
          <w:ilvl w:val="0"/>
          <w:numId w:val="9"/>
        </w:numPr>
        <w:tabs>
          <w:tab w:val="left" w:pos="7655"/>
        </w:tabs>
        <w:spacing w:line="360" w:lineRule="auto"/>
        <w:ind w:hanging="720"/>
        <w:jc w:val="both"/>
        <w:rPr>
          <w:rFonts w:ascii="Arial" w:hAnsi="Arial" w:cs="Arial"/>
        </w:rPr>
      </w:pPr>
      <w:r>
        <w:rPr>
          <w:rFonts w:ascii="Arial" w:hAnsi="Arial" w:cs="Arial"/>
        </w:rPr>
        <w:t>This interlocutory application is removed from the roll and is regarded as finalised.</w:t>
      </w:r>
    </w:p>
    <w:p w14:paraId="6D543056" w14:textId="77777777" w:rsidR="00D103EC" w:rsidRPr="00D103EC" w:rsidRDefault="00D103EC" w:rsidP="00D103EC">
      <w:pPr>
        <w:pStyle w:val="ListParagraph"/>
        <w:rPr>
          <w:rFonts w:ascii="Arial" w:hAnsi="Arial" w:cs="Arial"/>
        </w:rPr>
      </w:pPr>
    </w:p>
    <w:p w14:paraId="1CCC8698" w14:textId="77777777" w:rsidR="00D103EC" w:rsidRDefault="00D103EC" w:rsidP="00D103EC">
      <w:pPr>
        <w:tabs>
          <w:tab w:val="left" w:pos="7655"/>
        </w:tabs>
        <w:spacing w:line="360" w:lineRule="auto"/>
        <w:jc w:val="both"/>
        <w:rPr>
          <w:rFonts w:ascii="Arial" w:hAnsi="Arial" w:cs="Arial"/>
        </w:rPr>
      </w:pPr>
    </w:p>
    <w:p w14:paraId="5D6821C4" w14:textId="77777777" w:rsidR="00D103EC" w:rsidRPr="00D103EC" w:rsidRDefault="00D103EC" w:rsidP="00D103EC">
      <w:pPr>
        <w:tabs>
          <w:tab w:val="left" w:pos="7655"/>
        </w:tabs>
        <w:spacing w:line="360" w:lineRule="auto"/>
        <w:jc w:val="both"/>
        <w:rPr>
          <w:rFonts w:ascii="Arial" w:hAnsi="Arial" w:cs="Arial"/>
        </w:rPr>
      </w:pPr>
    </w:p>
    <w:p w14:paraId="716CDBB4" w14:textId="77777777" w:rsidR="00272943" w:rsidRPr="004540A2" w:rsidRDefault="00272943" w:rsidP="004540A2">
      <w:pPr>
        <w:pBdr>
          <w:bottom w:val="single" w:sz="6" w:space="1" w:color="auto"/>
        </w:pBdr>
        <w:spacing w:line="360" w:lineRule="auto"/>
        <w:jc w:val="both"/>
        <w:rPr>
          <w:rFonts w:ascii="Arial" w:hAnsi="Arial" w:cs="Arial"/>
        </w:rPr>
      </w:pPr>
    </w:p>
    <w:p w14:paraId="7835708A" w14:textId="77777777" w:rsidR="00272943" w:rsidRPr="004540A2" w:rsidRDefault="00272943" w:rsidP="00430B76">
      <w:pPr>
        <w:jc w:val="both"/>
        <w:rPr>
          <w:rFonts w:ascii="Arial" w:hAnsi="Arial" w:cs="Arial"/>
        </w:rPr>
      </w:pPr>
    </w:p>
    <w:p w14:paraId="352B4A8E" w14:textId="77777777" w:rsidR="00272943" w:rsidRPr="004540A2" w:rsidRDefault="00272943" w:rsidP="00430B76">
      <w:pPr>
        <w:jc w:val="center"/>
        <w:rPr>
          <w:rFonts w:ascii="Arial" w:hAnsi="Arial" w:cs="Arial"/>
          <w:b/>
        </w:rPr>
      </w:pPr>
      <w:r w:rsidRPr="004540A2">
        <w:rPr>
          <w:rFonts w:ascii="Arial" w:hAnsi="Arial" w:cs="Arial"/>
          <w:b/>
        </w:rPr>
        <w:t>JUDGMENT</w:t>
      </w:r>
    </w:p>
    <w:p w14:paraId="58D7FD21" w14:textId="77777777" w:rsidR="00272943" w:rsidRPr="004540A2" w:rsidRDefault="00272943" w:rsidP="00430B76">
      <w:pPr>
        <w:pBdr>
          <w:bottom w:val="single" w:sz="6" w:space="1" w:color="auto"/>
        </w:pBdr>
        <w:jc w:val="both"/>
        <w:rPr>
          <w:rFonts w:ascii="Arial" w:hAnsi="Arial" w:cs="Arial"/>
          <w:b/>
        </w:rPr>
      </w:pPr>
    </w:p>
    <w:p w14:paraId="7116C921" w14:textId="77777777" w:rsidR="00272943" w:rsidRPr="004540A2" w:rsidRDefault="00272943" w:rsidP="004540A2">
      <w:pPr>
        <w:spacing w:line="360" w:lineRule="auto"/>
        <w:jc w:val="both"/>
        <w:rPr>
          <w:rFonts w:ascii="Arial" w:hAnsi="Arial" w:cs="Arial"/>
          <w:b/>
        </w:rPr>
      </w:pPr>
    </w:p>
    <w:p w14:paraId="122EF7A5" w14:textId="29011278" w:rsidR="00272943" w:rsidRPr="00A711FC" w:rsidRDefault="00A711FC" w:rsidP="004540A2">
      <w:pPr>
        <w:spacing w:line="360" w:lineRule="auto"/>
        <w:jc w:val="both"/>
        <w:rPr>
          <w:rFonts w:ascii="Arial" w:hAnsi="Arial" w:cs="Arial"/>
        </w:rPr>
      </w:pPr>
      <w:r>
        <w:rPr>
          <w:rFonts w:ascii="Arial" w:hAnsi="Arial" w:cs="Arial"/>
        </w:rPr>
        <w:t>MASUKU J:</w:t>
      </w:r>
    </w:p>
    <w:p w14:paraId="2EDF23C6" w14:textId="77777777" w:rsidR="00272943" w:rsidRPr="004540A2" w:rsidRDefault="00272943" w:rsidP="004540A2">
      <w:pPr>
        <w:spacing w:line="360" w:lineRule="auto"/>
        <w:jc w:val="both"/>
        <w:rPr>
          <w:rFonts w:ascii="Arial" w:hAnsi="Arial" w:cs="Arial"/>
          <w:b/>
        </w:rPr>
      </w:pPr>
    </w:p>
    <w:p w14:paraId="416C2A90" w14:textId="77777777" w:rsidR="00272943" w:rsidRPr="004540A2" w:rsidRDefault="00272943" w:rsidP="004540A2">
      <w:pPr>
        <w:spacing w:line="360" w:lineRule="auto"/>
        <w:jc w:val="both"/>
        <w:rPr>
          <w:rFonts w:ascii="Arial" w:hAnsi="Arial" w:cs="Arial"/>
          <w:u w:val="single"/>
        </w:rPr>
      </w:pPr>
      <w:r w:rsidRPr="004540A2">
        <w:rPr>
          <w:rFonts w:ascii="Arial" w:hAnsi="Arial" w:cs="Arial"/>
          <w:u w:val="single"/>
        </w:rPr>
        <w:t>Introduction</w:t>
      </w:r>
    </w:p>
    <w:p w14:paraId="6DA9A2A9" w14:textId="77777777" w:rsidR="00272943" w:rsidRPr="004540A2" w:rsidRDefault="00272943" w:rsidP="004540A2">
      <w:pPr>
        <w:spacing w:line="360" w:lineRule="auto"/>
        <w:jc w:val="both"/>
        <w:rPr>
          <w:rFonts w:ascii="Arial" w:hAnsi="Arial" w:cs="Arial"/>
          <w:u w:val="single"/>
        </w:rPr>
      </w:pPr>
    </w:p>
    <w:p w14:paraId="1FD2311F" w14:textId="4F2427CB" w:rsidR="00272943" w:rsidRPr="004540A2" w:rsidRDefault="00272943" w:rsidP="004540A2">
      <w:pPr>
        <w:spacing w:line="360" w:lineRule="auto"/>
        <w:jc w:val="both"/>
        <w:rPr>
          <w:rFonts w:ascii="Arial" w:hAnsi="Arial" w:cs="Arial"/>
        </w:rPr>
      </w:pPr>
      <w:r w:rsidRPr="004540A2">
        <w:rPr>
          <w:rFonts w:ascii="Arial" w:hAnsi="Arial" w:cs="Arial"/>
        </w:rPr>
        <w:t>[1]</w:t>
      </w:r>
      <w:r w:rsidRPr="004540A2">
        <w:rPr>
          <w:rFonts w:ascii="Arial" w:hAnsi="Arial" w:cs="Arial"/>
        </w:rPr>
        <w:tab/>
        <w:t>On 2</w:t>
      </w:r>
      <w:r w:rsidR="00832678" w:rsidRPr="004540A2">
        <w:rPr>
          <w:rFonts w:ascii="Arial" w:hAnsi="Arial" w:cs="Arial"/>
        </w:rPr>
        <w:t>3 January 2018,</w:t>
      </w:r>
      <w:r w:rsidRPr="004540A2">
        <w:rPr>
          <w:rFonts w:ascii="Arial" w:hAnsi="Arial" w:cs="Arial"/>
        </w:rPr>
        <w:t xml:space="preserve"> the 1</w:t>
      </w:r>
      <w:r w:rsidRPr="004540A2">
        <w:rPr>
          <w:rFonts w:ascii="Arial" w:hAnsi="Arial" w:cs="Arial"/>
          <w:vertAlign w:val="superscript"/>
        </w:rPr>
        <w:t>st</w:t>
      </w:r>
      <w:r w:rsidRPr="004540A2">
        <w:rPr>
          <w:rFonts w:ascii="Arial" w:hAnsi="Arial" w:cs="Arial"/>
        </w:rPr>
        <w:t xml:space="preserve"> and 2</w:t>
      </w:r>
      <w:r w:rsidRPr="004540A2">
        <w:rPr>
          <w:rFonts w:ascii="Arial" w:hAnsi="Arial" w:cs="Arial"/>
          <w:vertAlign w:val="superscript"/>
        </w:rPr>
        <w:t>nd</w:t>
      </w:r>
      <w:r w:rsidRPr="004540A2">
        <w:rPr>
          <w:rFonts w:ascii="Arial" w:hAnsi="Arial" w:cs="Arial"/>
        </w:rPr>
        <w:t xml:space="preserve"> respondents, hereafter referred to as </w:t>
      </w:r>
      <w:r w:rsidR="000A3CAE" w:rsidRPr="004540A2">
        <w:rPr>
          <w:rFonts w:ascii="Arial" w:hAnsi="Arial" w:cs="Arial"/>
        </w:rPr>
        <w:t>‘</w:t>
      </w:r>
      <w:r w:rsidRPr="004540A2">
        <w:rPr>
          <w:rFonts w:ascii="Arial" w:hAnsi="Arial" w:cs="Arial"/>
        </w:rPr>
        <w:t>the Liquidators</w:t>
      </w:r>
      <w:r w:rsidR="000A3CAE" w:rsidRPr="004540A2">
        <w:rPr>
          <w:rFonts w:ascii="Arial" w:hAnsi="Arial" w:cs="Arial"/>
        </w:rPr>
        <w:t>’</w:t>
      </w:r>
      <w:r w:rsidRPr="004540A2">
        <w:rPr>
          <w:rFonts w:ascii="Arial" w:hAnsi="Arial" w:cs="Arial"/>
        </w:rPr>
        <w:t xml:space="preserve">, approached this court </w:t>
      </w:r>
      <w:r w:rsidRPr="004540A2">
        <w:rPr>
          <w:rFonts w:ascii="Arial" w:hAnsi="Arial" w:cs="Arial"/>
          <w:i/>
        </w:rPr>
        <w:t>ex parte</w:t>
      </w:r>
      <w:r w:rsidRPr="004540A2">
        <w:rPr>
          <w:rFonts w:ascii="Arial" w:hAnsi="Arial" w:cs="Arial"/>
        </w:rPr>
        <w:t xml:space="preserve"> and on a</w:t>
      </w:r>
      <w:r w:rsidR="00557787" w:rsidRPr="004540A2">
        <w:rPr>
          <w:rFonts w:ascii="Arial" w:hAnsi="Arial" w:cs="Arial"/>
        </w:rPr>
        <w:t>n urgent basis, seeking certain</w:t>
      </w:r>
      <w:r w:rsidRPr="004540A2">
        <w:rPr>
          <w:rFonts w:ascii="Arial" w:hAnsi="Arial" w:cs="Arial"/>
        </w:rPr>
        <w:t xml:space="preserve"> relief.</w:t>
      </w:r>
      <w:r w:rsidR="00832678" w:rsidRPr="004540A2">
        <w:rPr>
          <w:rFonts w:ascii="Arial" w:hAnsi="Arial" w:cs="Arial"/>
        </w:rPr>
        <w:t xml:space="preserve"> The</w:t>
      </w:r>
      <w:r w:rsidR="000A3CAE" w:rsidRPr="004540A2">
        <w:rPr>
          <w:rFonts w:ascii="Arial" w:hAnsi="Arial" w:cs="Arial"/>
        </w:rPr>
        <w:t>ir application</w:t>
      </w:r>
      <w:r w:rsidR="000B5570">
        <w:rPr>
          <w:rFonts w:ascii="Arial" w:hAnsi="Arial" w:cs="Arial"/>
        </w:rPr>
        <w:t xml:space="preserve"> was, however</w:t>
      </w:r>
      <w:r w:rsidR="00192466">
        <w:rPr>
          <w:rFonts w:ascii="Arial" w:hAnsi="Arial" w:cs="Arial"/>
        </w:rPr>
        <w:t>, as set down by them,</w:t>
      </w:r>
      <w:r w:rsidR="00832678" w:rsidRPr="004540A2">
        <w:rPr>
          <w:rFonts w:ascii="Arial" w:hAnsi="Arial" w:cs="Arial"/>
        </w:rPr>
        <w:t xml:space="preserve"> only heard on 2 February 2018.</w:t>
      </w:r>
    </w:p>
    <w:p w14:paraId="5DB33253" w14:textId="77777777" w:rsidR="00272943" w:rsidRPr="004540A2" w:rsidRDefault="00272943" w:rsidP="004540A2">
      <w:pPr>
        <w:spacing w:line="360" w:lineRule="auto"/>
        <w:jc w:val="both"/>
        <w:rPr>
          <w:rFonts w:ascii="Arial" w:hAnsi="Arial" w:cs="Arial"/>
        </w:rPr>
      </w:pPr>
    </w:p>
    <w:p w14:paraId="3E9E7F9B" w14:textId="523E9CE3" w:rsidR="00272943" w:rsidRDefault="005211EA" w:rsidP="004540A2">
      <w:pPr>
        <w:spacing w:line="360" w:lineRule="auto"/>
        <w:jc w:val="both"/>
        <w:rPr>
          <w:rFonts w:ascii="Arial" w:hAnsi="Arial" w:cs="Arial"/>
        </w:rPr>
      </w:pPr>
      <w:r>
        <w:rPr>
          <w:rFonts w:ascii="Arial" w:hAnsi="Arial" w:cs="Arial"/>
        </w:rPr>
        <w:t>[2]</w:t>
      </w:r>
      <w:r>
        <w:rPr>
          <w:rFonts w:ascii="Arial" w:hAnsi="Arial" w:cs="Arial"/>
        </w:rPr>
        <w:tab/>
        <w:t>The matter served before m</w:t>
      </w:r>
      <w:r w:rsidR="00272943" w:rsidRPr="004540A2">
        <w:rPr>
          <w:rFonts w:ascii="Arial" w:hAnsi="Arial" w:cs="Arial"/>
        </w:rPr>
        <w:t>y Brother, Mr.</w:t>
      </w:r>
      <w:r w:rsidR="005961F8">
        <w:rPr>
          <w:rFonts w:ascii="Arial" w:hAnsi="Arial" w:cs="Arial"/>
        </w:rPr>
        <w:t xml:space="preserve"> Justice H. </w:t>
      </w:r>
      <w:proofErr w:type="spellStart"/>
      <w:r w:rsidR="005961F8">
        <w:rPr>
          <w:rFonts w:ascii="Arial" w:hAnsi="Arial" w:cs="Arial"/>
        </w:rPr>
        <w:t>Angula</w:t>
      </w:r>
      <w:proofErr w:type="spellEnd"/>
      <w:r w:rsidR="005961F8">
        <w:rPr>
          <w:rFonts w:ascii="Arial" w:hAnsi="Arial" w:cs="Arial"/>
        </w:rPr>
        <w:t xml:space="preserve"> D.J.P., who,</w:t>
      </w:r>
      <w:r w:rsidR="00272943" w:rsidRPr="004540A2">
        <w:rPr>
          <w:rFonts w:ascii="Arial" w:hAnsi="Arial" w:cs="Arial"/>
        </w:rPr>
        <w:t xml:space="preserve"> after listening to argument advanced on the Liquidators’ behalf</w:t>
      </w:r>
      <w:r w:rsidR="00832678" w:rsidRPr="004540A2">
        <w:rPr>
          <w:rFonts w:ascii="Arial" w:hAnsi="Arial" w:cs="Arial"/>
        </w:rPr>
        <w:t>, granted an</w:t>
      </w:r>
      <w:r w:rsidR="006951E7" w:rsidRPr="004540A2">
        <w:rPr>
          <w:rFonts w:ascii="Arial" w:hAnsi="Arial" w:cs="Arial"/>
        </w:rPr>
        <w:t xml:space="preserve"> order</w:t>
      </w:r>
      <w:r w:rsidR="00832678" w:rsidRPr="004540A2">
        <w:rPr>
          <w:rFonts w:ascii="Arial" w:hAnsi="Arial" w:cs="Arial"/>
        </w:rPr>
        <w:t>, whose contents will be reproduced below</w:t>
      </w:r>
      <w:r w:rsidR="006951E7" w:rsidRPr="004540A2">
        <w:rPr>
          <w:rFonts w:ascii="Arial" w:hAnsi="Arial" w:cs="Arial"/>
        </w:rPr>
        <w:t>. Because of the centrality of the order issued to the instant application, I find it n</w:t>
      </w:r>
      <w:r w:rsidR="0081602A">
        <w:rPr>
          <w:rFonts w:ascii="Arial" w:hAnsi="Arial" w:cs="Arial"/>
        </w:rPr>
        <w:t>ecessary quote same</w:t>
      </w:r>
      <w:r w:rsidR="006951E7" w:rsidRPr="004540A2">
        <w:rPr>
          <w:rFonts w:ascii="Arial" w:hAnsi="Arial" w:cs="Arial"/>
        </w:rPr>
        <w:t xml:space="preserve"> </w:t>
      </w:r>
      <w:proofErr w:type="spellStart"/>
      <w:r w:rsidR="006951E7" w:rsidRPr="004540A2">
        <w:rPr>
          <w:rFonts w:ascii="Arial" w:hAnsi="Arial" w:cs="Arial"/>
          <w:i/>
        </w:rPr>
        <w:t>ipsissima</w:t>
      </w:r>
      <w:proofErr w:type="spellEnd"/>
      <w:r w:rsidR="006951E7" w:rsidRPr="004540A2">
        <w:rPr>
          <w:rFonts w:ascii="Arial" w:hAnsi="Arial" w:cs="Arial"/>
          <w:i/>
        </w:rPr>
        <w:t xml:space="preserve"> </w:t>
      </w:r>
      <w:proofErr w:type="spellStart"/>
      <w:r w:rsidR="006951E7" w:rsidRPr="004540A2">
        <w:rPr>
          <w:rFonts w:ascii="Arial" w:hAnsi="Arial" w:cs="Arial"/>
          <w:i/>
        </w:rPr>
        <w:t>verba</w:t>
      </w:r>
      <w:proofErr w:type="spellEnd"/>
      <w:r w:rsidR="0081602A">
        <w:rPr>
          <w:rFonts w:ascii="Arial" w:hAnsi="Arial" w:cs="Arial"/>
          <w:i/>
        </w:rPr>
        <w:t>,</w:t>
      </w:r>
      <w:r w:rsidR="0081602A">
        <w:rPr>
          <w:rFonts w:ascii="Arial" w:hAnsi="Arial" w:cs="Arial"/>
        </w:rPr>
        <w:t xml:space="preserve"> below</w:t>
      </w:r>
      <w:r w:rsidR="006951E7" w:rsidRPr="004540A2">
        <w:rPr>
          <w:rFonts w:ascii="Arial" w:hAnsi="Arial" w:cs="Arial"/>
          <w:i/>
        </w:rPr>
        <w:t xml:space="preserve">. </w:t>
      </w:r>
      <w:r w:rsidR="006951E7" w:rsidRPr="004540A2">
        <w:rPr>
          <w:rFonts w:ascii="Arial" w:hAnsi="Arial" w:cs="Arial"/>
        </w:rPr>
        <w:t xml:space="preserve">It reads as follows: </w:t>
      </w:r>
    </w:p>
    <w:p w14:paraId="04B36BD9" w14:textId="77777777" w:rsidR="00972EE3" w:rsidRPr="004540A2" w:rsidRDefault="00972EE3" w:rsidP="004540A2">
      <w:pPr>
        <w:spacing w:line="360" w:lineRule="auto"/>
        <w:jc w:val="both"/>
        <w:rPr>
          <w:rFonts w:ascii="Arial" w:hAnsi="Arial" w:cs="Arial"/>
        </w:rPr>
      </w:pPr>
    </w:p>
    <w:p w14:paraId="619234E6" w14:textId="37125ED1" w:rsidR="00272943" w:rsidRPr="001A1FCB" w:rsidRDefault="000A3CAE" w:rsidP="005211EA">
      <w:pPr>
        <w:tabs>
          <w:tab w:val="left" w:pos="0"/>
        </w:tabs>
        <w:spacing w:line="360" w:lineRule="auto"/>
        <w:jc w:val="both"/>
        <w:rPr>
          <w:rFonts w:ascii="Arial" w:hAnsi="Arial" w:cs="Arial"/>
          <w:sz w:val="22"/>
          <w:szCs w:val="22"/>
        </w:rPr>
      </w:pPr>
      <w:r w:rsidRPr="001A1FCB">
        <w:rPr>
          <w:rFonts w:ascii="Arial" w:hAnsi="Arial" w:cs="Arial"/>
          <w:sz w:val="22"/>
          <w:szCs w:val="22"/>
        </w:rPr>
        <w:t xml:space="preserve">‘1. </w:t>
      </w:r>
      <w:r w:rsidR="005211EA">
        <w:rPr>
          <w:rFonts w:ascii="Arial" w:hAnsi="Arial" w:cs="Arial"/>
          <w:sz w:val="22"/>
          <w:szCs w:val="22"/>
        </w:rPr>
        <w:tab/>
      </w:r>
      <w:r w:rsidR="00272943" w:rsidRPr="001A1FCB">
        <w:rPr>
          <w:rFonts w:ascii="Arial" w:hAnsi="Arial" w:cs="Arial"/>
          <w:sz w:val="22"/>
          <w:szCs w:val="22"/>
        </w:rPr>
        <w:t xml:space="preserve">The Applicants’ non-compliance with the forms and service provided for in the Rules of the High Court of Namibia is condoned and leave is granted to the applicants to bring this application </w:t>
      </w:r>
      <w:r w:rsidR="00272943" w:rsidRPr="001A1FCB">
        <w:rPr>
          <w:rFonts w:ascii="Arial" w:hAnsi="Arial" w:cs="Arial"/>
          <w:i/>
          <w:sz w:val="22"/>
          <w:szCs w:val="22"/>
        </w:rPr>
        <w:t xml:space="preserve">ex parte </w:t>
      </w:r>
      <w:r w:rsidR="00272943" w:rsidRPr="001A1FCB">
        <w:rPr>
          <w:rFonts w:ascii="Arial" w:hAnsi="Arial" w:cs="Arial"/>
          <w:sz w:val="22"/>
          <w:szCs w:val="22"/>
        </w:rPr>
        <w:t>on an urgent basis as envisaged by Rule 73(1) as read with Rule 73(3);</w:t>
      </w:r>
    </w:p>
    <w:p w14:paraId="4104425B" w14:textId="77777777" w:rsidR="000A3CAE" w:rsidRPr="001A1FCB" w:rsidRDefault="000A3CAE" w:rsidP="005211EA">
      <w:pPr>
        <w:tabs>
          <w:tab w:val="left" w:pos="0"/>
        </w:tabs>
        <w:spacing w:line="360" w:lineRule="auto"/>
        <w:jc w:val="both"/>
        <w:rPr>
          <w:rFonts w:ascii="Arial" w:hAnsi="Arial" w:cs="Arial"/>
          <w:sz w:val="22"/>
          <w:szCs w:val="22"/>
        </w:rPr>
      </w:pPr>
    </w:p>
    <w:p w14:paraId="5B727EFD" w14:textId="2D051564" w:rsidR="00363004" w:rsidRPr="001A1FCB" w:rsidRDefault="000A3CAE" w:rsidP="005211EA">
      <w:pPr>
        <w:tabs>
          <w:tab w:val="left" w:pos="0"/>
        </w:tabs>
        <w:spacing w:line="360" w:lineRule="auto"/>
        <w:jc w:val="both"/>
        <w:rPr>
          <w:rFonts w:ascii="Arial" w:hAnsi="Arial" w:cs="Arial"/>
          <w:sz w:val="22"/>
          <w:szCs w:val="22"/>
        </w:rPr>
      </w:pPr>
      <w:r w:rsidRPr="001A1FCB">
        <w:rPr>
          <w:rFonts w:ascii="Arial" w:hAnsi="Arial" w:cs="Arial"/>
          <w:sz w:val="22"/>
          <w:szCs w:val="22"/>
        </w:rPr>
        <w:t>2.</w:t>
      </w:r>
      <w:r w:rsidR="005211EA">
        <w:rPr>
          <w:rFonts w:ascii="Arial" w:hAnsi="Arial" w:cs="Arial"/>
          <w:sz w:val="22"/>
          <w:szCs w:val="22"/>
        </w:rPr>
        <w:tab/>
      </w:r>
      <w:r w:rsidR="00272943" w:rsidRPr="001A1FCB">
        <w:rPr>
          <w:rFonts w:ascii="Arial" w:hAnsi="Arial" w:cs="Arial"/>
          <w:sz w:val="22"/>
          <w:szCs w:val="22"/>
        </w:rPr>
        <w:t>The Applicants are hereby authorised to launch this application and to seek the relief more fully set out in the notice of motion and to proceed in this Court and in the appropriate Division of the High Court of South Africa</w:t>
      </w:r>
      <w:r w:rsidR="00363004" w:rsidRPr="001A1FCB">
        <w:rPr>
          <w:rFonts w:ascii="Arial" w:hAnsi="Arial" w:cs="Arial"/>
          <w:sz w:val="22"/>
          <w:szCs w:val="22"/>
        </w:rPr>
        <w:t xml:space="preserve"> and the High Court of Zimbabwe for the relief more fully described in the notice of motion in terms of s 392(7) read with section 393(3), alternatively section 392(7) read with section 392(5), 392(6) (1) (</w:t>
      </w:r>
      <w:r w:rsidR="00363004" w:rsidRPr="001A1FCB">
        <w:rPr>
          <w:rFonts w:ascii="Arial" w:hAnsi="Arial" w:cs="Arial"/>
          <w:i/>
          <w:sz w:val="22"/>
          <w:szCs w:val="22"/>
        </w:rPr>
        <w:t>a</w:t>
      </w:r>
      <w:r w:rsidR="00363004" w:rsidRPr="001A1FCB">
        <w:rPr>
          <w:rFonts w:ascii="Arial" w:hAnsi="Arial" w:cs="Arial"/>
          <w:sz w:val="22"/>
          <w:szCs w:val="22"/>
        </w:rPr>
        <w:t>) and 393(3) of the Companies Act 29 of 2004;</w:t>
      </w:r>
    </w:p>
    <w:p w14:paraId="527E9942" w14:textId="77777777" w:rsidR="000A3CAE" w:rsidRPr="001A1FCB" w:rsidRDefault="000A3CAE" w:rsidP="005211EA">
      <w:pPr>
        <w:tabs>
          <w:tab w:val="left" w:pos="0"/>
        </w:tabs>
        <w:spacing w:line="360" w:lineRule="auto"/>
        <w:jc w:val="both"/>
        <w:rPr>
          <w:rFonts w:ascii="Arial" w:hAnsi="Arial" w:cs="Arial"/>
          <w:sz w:val="22"/>
          <w:szCs w:val="22"/>
        </w:rPr>
      </w:pPr>
    </w:p>
    <w:p w14:paraId="5DCA61A6" w14:textId="60836D4D" w:rsidR="00363004" w:rsidRPr="001A1FCB" w:rsidRDefault="000A3CAE" w:rsidP="005211EA">
      <w:pPr>
        <w:tabs>
          <w:tab w:val="left" w:pos="0"/>
        </w:tabs>
        <w:spacing w:line="360" w:lineRule="auto"/>
        <w:jc w:val="both"/>
        <w:rPr>
          <w:rFonts w:ascii="Arial" w:hAnsi="Arial" w:cs="Arial"/>
          <w:sz w:val="22"/>
          <w:szCs w:val="22"/>
        </w:rPr>
      </w:pPr>
      <w:r w:rsidRPr="001A1FCB">
        <w:rPr>
          <w:rFonts w:ascii="Arial" w:hAnsi="Arial" w:cs="Arial"/>
          <w:sz w:val="22"/>
          <w:szCs w:val="22"/>
        </w:rPr>
        <w:t>3.</w:t>
      </w:r>
      <w:r w:rsidR="005211EA">
        <w:rPr>
          <w:rFonts w:ascii="Arial" w:hAnsi="Arial" w:cs="Arial"/>
          <w:sz w:val="22"/>
          <w:szCs w:val="22"/>
        </w:rPr>
        <w:tab/>
      </w:r>
      <w:r w:rsidR="00363004" w:rsidRPr="001A1FCB">
        <w:rPr>
          <w:rFonts w:ascii="Arial" w:hAnsi="Arial" w:cs="Arial"/>
          <w:sz w:val="22"/>
          <w:szCs w:val="22"/>
        </w:rPr>
        <w:t xml:space="preserve">The applicants are authorised to institute and proceed to the final determination thereof, such proceedings as may be required to be instituted in this Court and any Court of competent jurisdiction in South Africa and/or Zimbabwe and/or any foreign country, and where required to apply for recognition of the appointment of the </w:t>
      </w:r>
      <w:r w:rsidR="00363004" w:rsidRPr="001A1FCB">
        <w:rPr>
          <w:rFonts w:ascii="Arial" w:hAnsi="Arial" w:cs="Arial"/>
          <w:sz w:val="22"/>
          <w:szCs w:val="22"/>
        </w:rPr>
        <w:lastRenderedPageBreak/>
        <w:t>applicants as the provisional and/or final liquidators of the company, in any foreign country.</w:t>
      </w:r>
    </w:p>
    <w:p w14:paraId="381113FE" w14:textId="77777777" w:rsidR="000A3CAE" w:rsidRPr="001A1FCB" w:rsidRDefault="000A3CAE" w:rsidP="004540A2">
      <w:pPr>
        <w:spacing w:line="360" w:lineRule="auto"/>
        <w:jc w:val="both"/>
        <w:rPr>
          <w:rFonts w:ascii="Arial" w:hAnsi="Arial" w:cs="Arial"/>
          <w:sz w:val="22"/>
          <w:szCs w:val="22"/>
        </w:rPr>
      </w:pPr>
    </w:p>
    <w:p w14:paraId="0238C654" w14:textId="56CC4853" w:rsidR="000A3CAE" w:rsidRPr="001A1FCB" w:rsidRDefault="000A3CAE" w:rsidP="005211EA">
      <w:pPr>
        <w:spacing w:line="360" w:lineRule="auto"/>
        <w:jc w:val="both"/>
        <w:rPr>
          <w:rFonts w:ascii="Arial" w:hAnsi="Arial" w:cs="Arial"/>
          <w:sz w:val="22"/>
          <w:szCs w:val="22"/>
        </w:rPr>
      </w:pPr>
      <w:r w:rsidRPr="001A1FCB">
        <w:rPr>
          <w:rFonts w:ascii="Arial" w:hAnsi="Arial" w:cs="Arial"/>
          <w:sz w:val="22"/>
          <w:szCs w:val="22"/>
        </w:rPr>
        <w:t>4.</w:t>
      </w:r>
      <w:r w:rsidR="005211EA">
        <w:rPr>
          <w:rFonts w:ascii="Arial" w:hAnsi="Arial" w:cs="Arial"/>
          <w:sz w:val="22"/>
          <w:szCs w:val="22"/>
        </w:rPr>
        <w:tab/>
      </w:r>
      <w:r w:rsidR="00363004" w:rsidRPr="001A1FCB">
        <w:rPr>
          <w:rFonts w:ascii="Arial" w:hAnsi="Arial" w:cs="Arial"/>
          <w:sz w:val="22"/>
          <w:szCs w:val="22"/>
        </w:rPr>
        <w:t xml:space="preserve">The applicants are authorised to institute and proceed to the final determination, such proceedings as may be necessary in this Court and in the appropriate Divisions of the High Court of South Africa and/or Zimbabwe and/or any foreign country which is, or was, the property of the company, or in respect of any claim against any person in any foreign country (subject to the laws of that country) for the recovery of all movable and/or immovable property </w:t>
      </w:r>
      <w:r w:rsidR="009A4A24" w:rsidRPr="001A1FCB">
        <w:rPr>
          <w:rFonts w:ascii="Arial" w:hAnsi="Arial" w:cs="Arial"/>
          <w:sz w:val="22"/>
          <w:szCs w:val="22"/>
        </w:rPr>
        <w:t>and funds in bank accounts situ</w:t>
      </w:r>
      <w:r w:rsidR="00363004" w:rsidRPr="001A1FCB">
        <w:rPr>
          <w:rFonts w:ascii="Arial" w:hAnsi="Arial" w:cs="Arial"/>
          <w:sz w:val="22"/>
          <w:szCs w:val="22"/>
        </w:rPr>
        <w:t>ated in South Africa and/or Zimbabwe and/or any foreign country which is, or was, the property of th</w:t>
      </w:r>
      <w:r w:rsidR="009A4A24" w:rsidRPr="001A1FCB">
        <w:rPr>
          <w:rFonts w:ascii="Arial" w:hAnsi="Arial" w:cs="Arial"/>
          <w:sz w:val="22"/>
          <w:szCs w:val="22"/>
        </w:rPr>
        <w:t>e company, or in respect of any claim against any person in any foreign country.</w:t>
      </w:r>
    </w:p>
    <w:p w14:paraId="571D29D4" w14:textId="77777777" w:rsidR="000A3CAE" w:rsidRPr="001A1FCB" w:rsidRDefault="000A3CAE" w:rsidP="005211EA">
      <w:pPr>
        <w:spacing w:line="360" w:lineRule="auto"/>
        <w:jc w:val="both"/>
        <w:rPr>
          <w:rFonts w:ascii="Arial" w:hAnsi="Arial" w:cs="Arial"/>
          <w:sz w:val="22"/>
          <w:szCs w:val="22"/>
        </w:rPr>
      </w:pPr>
    </w:p>
    <w:p w14:paraId="14DA9565" w14:textId="75FF6E2B" w:rsidR="000A3CAE" w:rsidRPr="001A1FCB" w:rsidRDefault="000A3CAE" w:rsidP="005211EA">
      <w:pPr>
        <w:spacing w:line="360" w:lineRule="auto"/>
        <w:jc w:val="both"/>
        <w:rPr>
          <w:rFonts w:ascii="Arial" w:hAnsi="Arial" w:cs="Arial"/>
          <w:sz w:val="22"/>
          <w:szCs w:val="22"/>
        </w:rPr>
      </w:pPr>
      <w:r w:rsidRPr="001A1FCB">
        <w:rPr>
          <w:rFonts w:ascii="Arial" w:hAnsi="Arial" w:cs="Arial"/>
          <w:sz w:val="22"/>
          <w:szCs w:val="22"/>
        </w:rPr>
        <w:t>5.</w:t>
      </w:r>
      <w:r w:rsidR="005211EA">
        <w:rPr>
          <w:rFonts w:ascii="Arial" w:hAnsi="Arial" w:cs="Arial"/>
          <w:sz w:val="22"/>
          <w:szCs w:val="22"/>
        </w:rPr>
        <w:tab/>
      </w:r>
      <w:r w:rsidR="00363004" w:rsidRPr="001A1FCB">
        <w:rPr>
          <w:rFonts w:ascii="Arial" w:hAnsi="Arial" w:cs="Arial"/>
          <w:sz w:val="22"/>
          <w:szCs w:val="22"/>
        </w:rPr>
        <w:t xml:space="preserve">The applicants are authorised to institute and proceed to the final determination thereof, such proceedings as may be necessary in this </w:t>
      </w:r>
      <w:r w:rsidR="009A4A24" w:rsidRPr="001A1FCB">
        <w:rPr>
          <w:rFonts w:ascii="Arial" w:hAnsi="Arial" w:cs="Arial"/>
          <w:sz w:val="22"/>
          <w:szCs w:val="22"/>
        </w:rPr>
        <w:t>Court and in any Court (of competent jurisdiction in South Africa and/or Zimbabwe or any other foreign country) in achieving the proper and effective winding up of the company.</w:t>
      </w:r>
    </w:p>
    <w:p w14:paraId="20A1F2F9" w14:textId="77777777" w:rsidR="000A3CAE" w:rsidRPr="001A1FCB" w:rsidRDefault="000A3CAE" w:rsidP="005211EA">
      <w:pPr>
        <w:spacing w:line="360" w:lineRule="auto"/>
        <w:jc w:val="both"/>
        <w:rPr>
          <w:rFonts w:ascii="Arial" w:hAnsi="Arial" w:cs="Arial"/>
          <w:sz w:val="22"/>
          <w:szCs w:val="22"/>
        </w:rPr>
      </w:pPr>
    </w:p>
    <w:p w14:paraId="7FF30588" w14:textId="2C1C32FF" w:rsidR="009A4A24" w:rsidRPr="005211EA" w:rsidRDefault="005211EA" w:rsidP="005211EA">
      <w:pPr>
        <w:spacing w:line="360" w:lineRule="auto"/>
        <w:jc w:val="both"/>
        <w:rPr>
          <w:rFonts w:ascii="Arial" w:hAnsi="Arial" w:cs="Arial"/>
          <w:sz w:val="22"/>
          <w:szCs w:val="22"/>
        </w:rPr>
      </w:pPr>
      <w:r w:rsidRPr="005211EA">
        <w:rPr>
          <w:rFonts w:ascii="Arial" w:hAnsi="Arial" w:cs="Arial"/>
          <w:sz w:val="22"/>
          <w:szCs w:val="22"/>
        </w:rPr>
        <w:t>6.</w:t>
      </w:r>
      <w:r>
        <w:rPr>
          <w:rFonts w:ascii="Arial" w:hAnsi="Arial" w:cs="Arial"/>
          <w:sz w:val="22"/>
          <w:szCs w:val="22"/>
        </w:rPr>
        <w:tab/>
      </w:r>
      <w:r w:rsidR="009A4A24" w:rsidRPr="005211EA">
        <w:rPr>
          <w:rFonts w:ascii="Arial" w:hAnsi="Arial" w:cs="Arial"/>
          <w:sz w:val="22"/>
          <w:szCs w:val="22"/>
        </w:rPr>
        <w:t xml:space="preserve">The applicants, without limiting the generality of the </w:t>
      </w:r>
      <w:proofErr w:type="spellStart"/>
      <w:r w:rsidR="009A4A24" w:rsidRPr="005211EA">
        <w:rPr>
          <w:rFonts w:ascii="Arial" w:hAnsi="Arial" w:cs="Arial"/>
          <w:sz w:val="22"/>
          <w:szCs w:val="22"/>
        </w:rPr>
        <w:t>aforegoing</w:t>
      </w:r>
      <w:proofErr w:type="spellEnd"/>
      <w:r w:rsidR="009A4A24" w:rsidRPr="005211EA">
        <w:rPr>
          <w:rFonts w:ascii="Arial" w:hAnsi="Arial" w:cs="Arial"/>
          <w:sz w:val="22"/>
          <w:szCs w:val="22"/>
        </w:rPr>
        <w:t>, are authorised to institute and proceed to the final determination thereof in this Court and in the High Court of South Africa and/or Zimbabwe or any Court of competent jurisdiction in South Africa and/or any other foreign country:</w:t>
      </w:r>
    </w:p>
    <w:p w14:paraId="5A0BD776" w14:textId="77777777" w:rsidR="005211EA" w:rsidRPr="005211EA" w:rsidRDefault="005211EA" w:rsidP="005211EA"/>
    <w:p w14:paraId="292832C3" w14:textId="4B1F23C6" w:rsidR="009A4A24" w:rsidRPr="005211EA" w:rsidRDefault="009A4A24" w:rsidP="005211EA">
      <w:pPr>
        <w:pStyle w:val="ListParagraph"/>
        <w:numPr>
          <w:ilvl w:val="1"/>
          <w:numId w:val="9"/>
        </w:numPr>
        <w:spacing w:line="360" w:lineRule="auto"/>
        <w:jc w:val="both"/>
        <w:rPr>
          <w:rFonts w:ascii="Arial" w:hAnsi="Arial" w:cs="Arial"/>
          <w:sz w:val="22"/>
          <w:szCs w:val="22"/>
        </w:rPr>
      </w:pPr>
      <w:r w:rsidRPr="005211EA">
        <w:rPr>
          <w:rFonts w:ascii="Arial" w:hAnsi="Arial" w:cs="Arial"/>
          <w:sz w:val="22"/>
          <w:szCs w:val="22"/>
        </w:rPr>
        <w:t>any proceedings for injunctive or interdictory relief and/or any liquidation proceedings permitted by the laws of South Africa, Zimbabwe or any foreign country, whether such proceedings are similar proceedings as envisaged in section 424 of the Companies Act, 2004 or not’</w:t>
      </w:r>
    </w:p>
    <w:p w14:paraId="5B118B70" w14:textId="77777777" w:rsidR="005211EA" w:rsidRPr="005211EA" w:rsidRDefault="005211EA" w:rsidP="005211EA">
      <w:pPr>
        <w:pStyle w:val="ListParagraph"/>
        <w:spacing w:line="360" w:lineRule="auto"/>
        <w:ind w:left="1440"/>
        <w:jc w:val="both"/>
        <w:rPr>
          <w:rFonts w:ascii="Arial" w:hAnsi="Arial" w:cs="Arial"/>
          <w:sz w:val="22"/>
          <w:szCs w:val="22"/>
        </w:rPr>
      </w:pPr>
    </w:p>
    <w:p w14:paraId="06301C2A" w14:textId="068A5644" w:rsidR="009A4A24" w:rsidRPr="005211EA" w:rsidRDefault="009A4A24" w:rsidP="005211EA">
      <w:pPr>
        <w:pStyle w:val="ListParagraph"/>
        <w:numPr>
          <w:ilvl w:val="1"/>
          <w:numId w:val="9"/>
        </w:numPr>
        <w:spacing w:line="360" w:lineRule="auto"/>
        <w:jc w:val="both"/>
        <w:rPr>
          <w:rFonts w:ascii="Arial" w:hAnsi="Arial" w:cs="Arial"/>
          <w:sz w:val="22"/>
          <w:szCs w:val="22"/>
        </w:rPr>
      </w:pPr>
      <w:r w:rsidRPr="005211EA">
        <w:rPr>
          <w:rFonts w:ascii="Arial" w:hAnsi="Arial" w:cs="Arial"/>
          <w:sz w:val="22"/>
          <w:szCs w:val="22"/>
        </w:rPr>
        <w:t>any proceedings for an order against any party to produce to the applicants all documents, papers or other records relating to or having any connection with the winding up of the Company;</w:t>
      </w:r>
    </w:p>
    <w:p w14:paraId="6D8AF29D" w14:textId="77777777" w:rsidR="005211EA" w:rsidRPr="005211EA" w:rsidRDefault="005211EA" w:rsidP="005211EA">
      <w:pPr>
        <w:spacing w:line="360" w:lineRule="auto"/>
        <w:jc w:val="both"/>
        <w:rPr>
          <w:rFonts w:ascii="Arial" w:hAnsi="Arial" w:cs="Arial"/>
          <w:sz w:val="22"/>
          <w:szCs w:val="22"/>
        </w:rPr>
      </w:pPr>
    </w:p>
    <w:p w14:paraId="7EB52902" w14:textId="5BD650CA" w:rsidR="006951E7" w:rsidRPr="001A1FCB" w:rsidRDefault="000A3CAE" w:rsidP="005211EA">
      <w:pPr>
        <w:spacing w:line="360" w:lineRule="auto"/>
        <w:ind w:left="1440" w:hanging="720"/>
        <w:jc w:val="both"/>
        <w:rPr>
          <w:rFonts w:ascii="Arial" w:hAnsi="Arial" w:cs="Arial"/>
          <w:sz w:val="22"/>
          <w:szCs w:val="22"/>
        </w:rPr>
      </w:pPr>
      <w:r w:rsidRPr="001A1FCB">
        <w:rPr>
          <w:rFonts w:ascii="Arial" w:hAnsi="Arial" w:cs="Arial"/>
          <w:sz w:val="22"/>
          <w:szCs w:val="22"/>
        </w:rPr>
        <w:t>6.3</w:t>
      </w:r>
      <w:r w:rsidR="001A1FCB">
        <w:rPr>
          <w:rFonts w:ascii="Arial" w:hAnsi="Arial" w:cs="Arial"/>
          <w:sz w:val="22"/>
          <w:szCs w:val="22"/>
        </w:rPr>
        <w:t xml:space="preserve"> </w:t>
      </w:r>
      <w:r w:rsidR="005211EA">
        <w:rPr>
          <w:rFonts w:ascii="Arial" w:hAnsi="Arial" w:cs="Arial"/>
          <w:sz w:val="22"/>
          <w:szCs w:val="22"/>
        </w:rPr>
        <w:tab/>
      </w:r>
      <w:r w:rsidR="009A4A24" w:rsidRPr="001A1FCB">
        <w:rPr>
          <w:rFonts w:ascii="Arial" w:hAnsi="Arial" w:cs="Arial"/>
          <w:sz w:val="22"/>
          <w:szCs w:val="22"/>
        </w:rPr>
        <w:t>any proceedings for restraining the disclosure of any order granted by this Court or a Court in South Africa and/or Zimbabwe and/or any other foreign country</w:t>
      </w:r>
      <w:r w:rsidR="006951E7" w:rsidRPr="001A1FCB">
        <w:rPr>
          <w:rFonts w:ascii="Arial" w:hAnsi="Arial" w:cs="Arial"/>
          <w:sz w:val="22"/>
          <w:szCs w:val="22"/>
        </w:rPr>
        <w:t xml:space="preserve"> and any evidence pursuant thereto.</w:t>
      </w:r>
    </w:p>
    <w:p w14:paraId="06F322F2" w14:textId="77777777" w:rsidR="000A3CAE" w:rsidRPr="004540A2" w:rsidRDefault="000A3CAE" w:rsidP="005211EA">
      <w:pPr>
        <w:pStyle w:val="ListParagraph"/>
        <w:spacing w:line="360" w:lineRule="auto"/>
        <w:ind w:left="0"/>
        <w:jc w:val="both"/>
        <w:rPr>
          <w:rFonts w:ascii="Arial" w:hAnsi="Arial" w:cs="Arial"/>
        </w:rPr>
      </w:pPr>
    </w:p>
    <w:p w14:paraId="38906313" w14:textId="48AC38D9" w:rsidR="009A4A24" w:rsidRPr="005211EA" w:rsidRDefault="005211EA" w:rsidP="005211EA">
      <w:pPr>
        <w:spacing w:line="360" w:lineRule="auto"/>
        <w:jc w:val="both"/>
        <w:rPr>
          <w:rFonts w:ascii="Arial" w:hAnsi="Arial" w:cs="Arial"/>
          <w:sz w:val="22"/>
          <w:szCs w:val="22"/>
        </w:rPr>
      </w:pPr>
      <w:r w:rsidRPr="005211EA">
        <w:rPr>
          <w:rFonts w:ascii="Arial" w:hAnsi="Arial" w:cs="Arial"/>
          <w:sz w:val="22"/>
          <w:szCs w:val="22"/>
        </w:rPr>
        <w:lastRenderedPageBreak/>
        <w:t>7.</w:t>
      </w:r>
      <w:r>
        <w:rPr>
          <w:rFonts w:ascii="Arial" w:hAnsi="Arial" w:cs="Arial"/>
          <w:sz w:val="22"/>
          <w:szCs w:val="22"/>
        </w:rPr>
        <w:tab/>
      </w:r>
      <w:r w:rsidR="006951E7" w:rsidRPr="005211EA">
        <w:rPr>
          <w:rFonts w:ascii="Arial" w:hAnsi="Arial" w:cs="Arial"/>
          <w:sz w:val="22"/>
          <w:szCs w:val="22"/>
        </w:rPr>
        <w:t>The Applicants are authorised and directed, in terms of section 392(7)  to</w:t>
      </w:r>
      <w:r w:rsidR="009A4A24" w:rsidRPr="005211EA">
        <w:rPr>
          <w:rFonts w:ascii="Arial" w:hAnsi="Arial" w:cs="Arial"/>
          <w:sz w:val="22"/>
          <w:szCs w:val="22"/>
        </w:rPr>
        <w:t xml:space="preserve"> </w:t>
      </w:r>
      <w:r w:rsidR="006951E7" w:rsidRPr="005211EA">
        <w:rPr>
          <w:rFonts w:ascii="Arial" w:hAnsi="Arial" w:cs="Arial"/>
          <w:sz w:val="22"/>
          <w:szCs w:val="22"/>
        </w:rPr>
        <w:t>effect payment of the deposit liabilities of the Company (in liquidation) up to an amount of N$25,000.00 (Twenty Five Thousand Namibian Dollars) in terms of the preference provided for in section 6(2)(</w:t>
      </w:r>
      <w:r w:rsidR="006951E7" w:rsidRPr="005211EA">
        <w:rPr>
          <w:rFonts w:ascii="Arial" w:hAnsi="Arial" w:cs="Arial"/>
          <w:i/>
          <w:sz w:val="22"/>
          <w:szCs w:val="22"/>
        </w:rPr>
        <w:t>c</w:t>
      </w:r>
      <w:r w:rsidR="006951E7" w:rsidRPr="005211EA">
        <w:rPr>
          <w:rFonts w:ascii="Arial" w:hAnsi="Arial" w:cs="Arial"/>
          <w:sz w:val="22"/>
          <w:szCs w:val="22"/>
        </w:rPr>
        <w:t>) of the Determination of Payment of Claim dated 15 June 2017 by the Bank of Namibia in terms of section 59 of the Banking Institutions Act, 1998, published in Government Gazette No. 158 No. 6322 dated 15 June 2017 as envisaged in section 6 of the determination and generally, for the aforesaid purposes, to do all such things and/or cause to be done all such things as may be necessary to give effect to this authority.</w:t>
      </w:r>
    </w:p>
    <w:p w14:paraId="16359C7B" w14:textId="77777777" w:rsidR="000A3CAE" w:rsidRPr="001A1FCB" w:rsidRDefault="000A3CAE" w:rsidP="005211EA">
      <w:pPr>
        <w:spacing w:line="360" w:lineRule="auto"/>
        <w:jc w:val="both"/>
        <w:rPr>
          <w:rFonts w:ascii="Arial" w:hAnsi="Arial" w:cs="Arial"/>
          <w:sz w:val="22"/>
          <w:szCs w:val="22"/>
        </w:rPr>
      </w:pPr>
    </w:p>
    <w:p w14:paraId="21C0E697" w14:textId="28AA1264" w:rsidR="006951E7" w:rsidRPr="005211EA" w:rsidRDefault="005211EA" w:rsidP="005211EA">
      <w:pPr>
        <w:spacing w:line="360" w:lineRule="auto"/>
        <w:jc w:val="both"/>
        <w:rPr>
          <w:rFonts w:ascii="Arial" w:hAnsi="Arial" w:cs="Arial"/>
          <w:sz w:val="22"/>
          <w:szCs w:val="22"/>
        </w:rPr>
      </w:pPr>
      <w:r w:rsidRPr="005211EA">
        <w:rPr>
          <w:rFonts w:ascii="Arial" w:hAnsi="Arial" w:cs="Arial"/>
          <w:sz w:val="22"/>
          <w:szCs w:val="22"/>
        </w:rPr>
        <w:t>8.</w:t>
      </w:r>
      <w:r>
        <w:rPr>
          <w:rFonts w:ascii="Arial" w:hAnsi="Arial" w:cs="Arial"/>
          <w:sz w:val="22"/>
          <w:szCs w:val="22"/>
        </w:rPr>
        <w:tab/>
      </w:r>
      <w:r w:rsidR="006951E7" w:rsidRPr="005211EA">
        <w:rPr>
          <w:rFonts w:ascii="Arial" w:hAnsi="Arial" w:cs="Arial"/>
          <w:sz w:val="22"/>
          <w:szCs w:val="22"/>
        </w:rPr>
        <w:t>The costs of this application shall be costs in the winding up of the Company. Alternatively be reserved (save for any opposition).</w:t>
      </w:r>
      <w:r w:rsidR="001A1FCB" w:rsidRPr="005211EA">
        <w:rPr>
          <w:rFonts w:ascii="Arial" w:hAnsi="Arial" w:cs="Arial"/>
          <w:sz w:val="22"/>
          <w:szCs w:val="22"/>
        </w:rPr>
        <w:t>’</w:t>
      </w:r>
    </w:p>
    <w:p w14:paraId="005AE269" w14:textId="77777777" w:rsidR="00FA48AD" w:rsidRPr="004540A2" w:rsidRDefault="00FA48AD" w:rsidP="004540A2">
      <w:pPr>
        <w:spacing w:line="360" w:lineRule="auto"/>
        <w:jc w:val="both"/>
        <w:rPr>
          <w:rFonts w:ascii="Arial" w:hAnsi="Arial" w:cs="Arial"/>
          <w:b/>
        </w:rPr>
      </w:pPr>
    </w:p>
    <w:p w14:paraId="39AC886C" w14:textId="7CEA79BF" w:rsidR="000A3CAE" w:rsidRPr="004540A2" w:rsidRDefault="00557787" w:rsidP="004540A2">
      <w:pPr>
        <w:spacing w:line="360" w:lineRule="auto"/>
        <w:jc w:val="both"/>
        <w:rPr>
          <w:rFonts w:ascii="Arial" w:hAnsi="Arial" w:cs="Arial"/>
        </w:rPr>
      </w:pPr>
      <w:r w:rsidRPr="004540A2">
        <w:rPr>
          <w:rFonts w:ascii="Arial" w:hAnsi="Arial" w:cs="Arial"/>
        </w:rPr>
        <w:t>[3]</w:t>
      </w:r>
      <w:r w:rsidRPr="004540A2">
        <w:rPr>
          <w:rFonts w:ascii="Arial" w:hAnsi="Arial" w:cs="Arial"/>
        </w:rPr>
        <w:tab/>
        <w:t xml:space="preserve">Dissatisfied with the granting of the </w:t>
      </w:r>
      <w:r w:rsidR="000A3CAE" w:rsidRPr="004540A2">
        <w:rPr>
          <w:rFonts w:ascii="Arial" w:hAnsi="Arial" w:cs="Arial"/>
        </w:rPr>
        <w:t xml:space="preserve">above </w:t>
      </w:r>
      <w:r w:rsidRPr="004540A2">
        <w:rPr>
          <w:rFonts w:ascii="Arial" w:hAnsi="Arial" w:cs="Arial"/>
        </w:rPr>
        <w:t>order, the applicants approached this court on an urgent basis, as stated above</w:t>
      </w:r>
      <w:r w:rsidR="005961F8">
        <w:rPr>
          <w:rFonts w:ascii="Arial" w:hAnsi="Arial" w:cs="Arial"/>
        </w:rPr>
        <w:t>, seeking in</w:t>
      </w:r>
      <w:r w:rsidRPr="004540A2">
        <w:rPr>
          <w:rFonts w:ascii="Arial" w:hAnsi="Arial" w:cs="Arial"/>
        </w:rPr>
        <w:t xml:space="preserve"> essence, an order rescinding </w:t>
      </w:r>
      <w:r w:rsidR="00832678" w:rsidRPr="004540A2">
        <w:rPr>
          <w:rFonts w:ascii="Arial" w:hAnsi="Arial" w:cs="Arial"/>
        </w:rPr>
        <w:t>and setting aside the aforesaid</w:t>
      </w:r>
      <w:r w:rsidRPr="004540A2">
        <w:rPr>
          <w:rFonts w:ascii="Arial" w:hAnsi="Arial" w:cs="Arial"/>
        </w:rPr>
        <w:t xml:space="preserve"> </w:t>
      </w:r>
      <w:r w:rsidRPr="004540A2">
        <w:rPr>
          <w:rFonts w:ascii="Arial" w:hAnsi="Arial" w:cs="Arial"/>
          <w:i/>
        </w:rPr>
        <w:t xml:space="preserve">ex parte </w:t>
      </w:r>
      <w:r w:rsidRPr="004540A2">
        <w:rPr>
          <w:rFonts w:ascii="Arial" w:hAnsi="Arial" w:cs="Arial"/>
        </w:rPr>
        <w:t xml:space="preserve">order in terms of the provisions of rule 103 of this court’s rules. </w:t>
      </w:r>
    </w:p>
    <w:p w14:paraId="2AFA6C81" w14:textId="77777777" w:rsidR="000A3CAE" w:rsidRPr="004540A2" w:rsidRDefault="000A3CAE" w:rsidP="004540A2">
      <w:pPr>
        <w:spacing w:line="360" w:lineRule="auto"/>
        <w:jc w:val="both"/>
        <w:rPr>
          <w:rFonts w:ascii="Arial" w:hAnsi="Arial" w:cs="Arial"/>
        </w:rPr>
      </w:pPr>
    </w:p>
    <w:p w14:paraId="718007A1" w14:textId="6A307C44" w:rsidR="00FA48AD" w:rsidRPr="004540A2" w:rsidRDefault="0081602A" w:rsidP="004540A2">
      <w:pPr>
        <w:spacing w:line="360" w:lineRule="auto"/>
        <w:jc w:val="both"/>
        <w:rPr>
          <w:rFonts w:ascii="Arial" w:hAnsi="Arial" w:cs="Arial"/>
        </w:rPr>
      </w:pPr>
      <w:r>
        <w:rPr>
          <w:rFonts w:ascii="Arial" w:hAnsi="Arial" w:cs="Arial"/>
        </w:rPr>
        <w:t>[4]</w:t>
      </w:r>
      <w:r>
        <w:rPr>
          <w:rFonts w:ascii="Arial" w:hAnsi="Arial" w:cs="Arial"/>
        </w:rPr>
        <w:tab/>
      </w:r>
      <w:r w:rsidR="000A3CAE" w:rsidRPr="004540A2">
        <w:rPr>
          <w:rFonts w:ascii="Arial" w:hAnsi="Arial" w:cs="Arial"/>
        </w:rPr>
        <w:t>In the main, t</w:t>
      </w:r>
      <w:r w:rsidR="00557787" w:rsidRPr="004540A2">
        <w:rPr>
          <w:rFonts w:ascii="Arial" w:hAnsi="Arial" w:cs="Arial"/>
        </w:rPr>
        <w:t>he applicants clai</w:t>
      </w:r>
      <w:r w:rsidR="000A3CAE" w:rsidRPr="004540A2">
        <w:rPr>
          <w:rFonts w:ascii="Arial" w:hAnsi="Arial" w:cs="Arial"/>
        </w:rPr>
        <w:t>m that the said order was</w:t>
      </w:r>
      <w:r w:rsidR="00557787" w:rsidRPr="004540A2">
        <w:rPr>
          <w:rFonts w:ascii="Arial" w:hAnsi="Arial" w:cs="Arial"/>
        </w:rPr>
        <w:t xml:space="preserve"> </w:t>
      </w:r>
      <w:r w:rsidR="000A3CAE" w:rsidRPr="004540A2">
        <w:rPr>
          <w:rFonts w:ascii="Arial" w:hAnsi="Arial" w:cs="Arial"/>
        </w:rPr>
        <w:t xml:space="preserve">erroneously sought or erroneously granted </w:t>
      </w:r>
      <w:r w:rsidR="00557787" w:rsidRPr="004540A2">
        <w:rPr>
          <w:rFonts w:ascii="Arial" w:hAnsi="Arial" w:cs="Arial"/>
        </w:rPr>
        <w:t>in their absence</w:t>
      </w:r>
      <w:r w:rsidR="000A3CAE" w:rsidRPr="004540A2">
        <w:rPr>
          <w:rFonts w:ascii="Arial" w:hAnsi="Arial" w:cs="Arial"/>
        </w:rPr>
        <w:t>,</w:t>
      </w:r>
      <w:r w:rsidR="00557787" w:rsidRPr="004540A2">
        <w:rPr>
          <w:rFonts w:ascii="Arial" w:hAnsi="Arial" w:cs="Arial"/>
        </w:rPr>
        <w:t xml:space="preserve"> although they were affected thereby. It is the sustainability of that question that will </w:t>
      </w:r>
      <w:r w:rsidR="000A3CAE" w:rsidRPr="004540A2">
        <w:rPr>
          <w:rFonts w:ascii="Arial" w:hAnsi="Arial" w:cs="Arial"/>
        </w:rPr>
        <w:t xml:space="preserve">loom large and </w:t>
      </w:r>
      <w:r w:rsidR="00557787" w:rsidRPr="004540A2">
        <w:rPr>
          <w:rFonts w:ascii="Arial" w:hAnsi="Arial" w:cs="Arial"/>
        </w:rPr>
        <w:t>be</w:t>
      </w:r>
      <w:r w:rsidR="000A3CAE" w:rsidRPr="004540A2">
        <w:rPr>
          <w:rFonts w:ascii="Arial" w:hAnsi="Arial" w:cs="Arial"/>
        </w:rPr>
        <w:t>come</w:t>
      </w:r>
      <w:r w:rsidR="00557787" w:rsidRPr="004540A2">
        <w:rPr>
          <w:rFonts w:ascii="Arial" w:hAnsi="Arial" w:cs="Arial"/>
        </w:rPr>
        <w:t xml:space="preserve"> the main focus of the judgment, subject of course to the determination of certain preliminary points </w:t>
      </w:r>
      <w:r w:rsidR="00557787" w:rsidRPr="004540A2">
        <w:rPr>
          <w:rFonts w:ascii="Arial" w:hAnsi="Arial" w:cs="Arial"/>
          <w:i/>
        </w:rPr>
        <w:t xml:space="preserve">in </w:t>
      </w:r>
      <w:proofErr w:type="spellStart"/>
      <w:r w:rsidR="00557787" w:rsidRPr="004540A2">
        <w:rPr>
          <w:rFonts w:ascii="Arial" w:hAnsi="Arial" w:cs="Arial"/>
          <w:i/>
        </w:rPr>
        <w:t>limine</w:t>
      </w:r>
      <w:proofErr w:type="spellEnd"/>
      <w:r w:rsidR="00557787" w:rsidRPr="004540A2">
        <w:rPr>
          <w:rFonts w:ascii="Arial" w:hAnsi="Arial" w:cs="Arial"/>
          <w:i/>
        </w:rPr>
        <w:t xml:space="preserve"> </w:t>
      </w:r>
      <w:r>
        <w:rPr>
          <w:rFonts w:ascii="Arial" w:hAnsi="Arial" w:cs="Arial"/>
        </w:rPr>
        <w:t xml:space="preserve">raised </w:t>
      </w:r>
      <w:r w:rsidR="00557787" w:rsidRPr="004540A2">
        <w:rPr>
          <w:rFonts w:ascii="Arial" w:hAnsi="Arial" w:cs="Arial"/>
        </w:rPr>
        <w:t>by the Liquidators</w:t>
      </w:r>
      <w:r>
        <w:rPr>
          <w:rFonts w:ascii="Arial" w:hAnsi="Arial" w:cs="Arial"/>
        </w:rPr>
        <w:t>,</w:t>
      </w:r>
      <w:r w:rsidR="00557787" w:rsidRPr="004540A2">
        <w:rPr>
          <w:rFonts w:ascii="Arial" w:hAnsi="Arial" w:cs="Arial"/>
        </w:rPr>
        <w:t xml:space="preserve"> as shall be apparent as the judgment unfolds. </w:t>
      </w:r>
    </w:p>
    <w:p w14:paraId="57B1979C" w14:textId="77777777" w:rsidR="007E2764" w:rsidRPr="004540A2" w:rsidRDefault="007E2764" w:rsidP="004540A2">
      <w:pPr>
        <w:spacing w:line="360" w:lineRule="auto"/>
        <w:jc w:val="both"/>
        <w:rPr>
          <w:rFonts w:ascii="Arial" w:hAnsi="Arial" w:cs="Arial"/>
          <w:u w:val="single"/>
        </w:rPr>
      </w:pPr>
    </w:p>
    <w:p w14:paraId="531219B5" w14:textId="77777777" w:rsidR="00557787" w:rsidRPr="004540A2" w:rsidRDefault="00557787" w:rsidP="004540A2">
      <w:pPr>
        <w:spacing w:line="360" w:lineRule="auto"/>
        <w:jc w:val="both"/>
        <w:rPr>
          <w:rFonts w:ascii="Arial" w:hAnsi="Arial" w:cs="Arial"/>
          <w:u w:val="single"/>
        </w:rPr>
      </w:pPr>
      <w:r w:rsidRPr="004540A2">
        <w:rPr>
          <w:rFonts w:ascii="Arial" w:hAnsi="Arial" w:cs="Arial"/>
          <w:u w:val="single"/>
        </w:rPr>
        <w:t>Background</w:t>
      </w:r>
    </w:p>
    <w:p w14:paraId="78710D04" w14:textId="77777777" w:rsidR="00557787" w:rsidRPr="004540A2" w:rsidRDefault="00557787" w:rsidP="004540A2">
      <w:pPr>
        <w:spacing w:line="360" w:lineRule="auto"/>
        <w:jc w:val="both"/>
        <w:rPr>
          <w:rFonts w:ascii="Arial" w:hAnsi="Arial" w:cs="Arial"/>
          <w:u w:val="single"/>
        </w:rPr>
      </w:pPr>
    </w:p>
    <w:p w14:paraId="2E008A97" w14:textId="43689855" w:rsidR="000A3CAE" w:rsidRPr="004540A2" w:rsidRDefault="000A3CAE" w:rsidP="004540A2">
      <w:pPr>
        <w:spacing w:line="360" w:lineRule="auto"/>
        <w:jc w:val="both"/>
        <w:rPr>
          <w:rFonts w:ascii="Arial" w:hAnsi="Arial" w:cs="Arial"/>
        </w:rPr>
      </w:pPr>
      <w:r w:rsidRPr="004540A2">
        <w:rPr>
          <w:rFonts w:ascii="Arial" w:hAnsi="Arial" w:cs="Arial"/>
        </w:rPr>
        <w:t>[5</w:t>
      </w:r>
      <w:r w:rsidR="00557787" w:rsidRPr="004540A2">
        <w:rPr>
          <w:rFonts w:ascii="Arial" w:hAnsi="Arial" w:cs="Arial"/>
        </w:rPr>
        <w:t>]</w:t>
      </w:r>
      <w:r w:rsidR="00557787" w:rsidRPr="004540A2">
        <w:rPr>
          <w:rFonts w:ascii="Arial" w:hAnsi="Arial" w:cs="Arial"/>
        </w:rPr>
        <w:tab/>
        <w:t xml:space="preserve">On 11 July 2017, </w:t>
      </w:r>
      <w:r w:rsidR="0081602A">
        <w:rPr>
          <w:rFonts w:ascii="Arial" w:hAnsi="Arial" w:cs="Arial"/>
        </w:rPr>
        <w:t xml:space="preserve">My Sister, </w:t>
      </w:r>
      <w:r w:rsidR="00557787" w:rsidRPr="004540A2">
        <w:rPr>
          <w:rFonts w:ascii="Arial" w:hAnsi="Arial" w:cs="Arial"/>
        </w:rPr>
        <w:t>Prinsloo J</w:t>
      </w:r>
      <w:r w:rsidRPr="004540A2">
        <w:rPr>
          <w:rFonts w:ascii="Arial" w:hAnsi="Arial" w:cs="Arial"/>
        </w:rPr>
        <w:t>,</w:t>
      </w:r>
      <w:r w:rsidR="00557787" w:rsidRPr="004540A2">
        <w:rPr>
          <w:rFonts w:ascii="Arial" w:hAnsi="Arial" w:cs="Arial"/>
        </w:rPr>
        <w:t xml:space="preserve"> issued a provision</w:t>
      </w:r>
      <w:r w:rsidR="0081602A">
        <w:rPr>
          <w:rFonts w:ascii="Arial" w:hAnsi="Arial" w:cs="Arial"/>
        </w:rPr>
        <w:t xml:space="preserve">al winding up order in respect </w:t>
      </w:r>
      <w:r w:rsidR="00557787" w:rsidRPr="004540A2">
        <w:rPr>
          <w:rFonts w:ascii="Arial" w:hAnsi="Arial" w:cs="Arial"/>
        </w:rPr>
        <w:t>o</w:t>
      </w:r>
      <w:r w:rsidR="0081602A">
        <w:rPr>
          <w:rFonts w:ascii="Arial" w:hAnsi="Arial" w:cs="Arial"/>
        </w:rPr>
        <w:t>f</w:t>
      </w:r>
      <w:r w:rsidR="00557787" w:rsidRPr="004540A2">
        <w:rPr>
          <w:rFonts w:ascii="Arial" w:hAnsi="Arial" w:cs="Arial"/>
        </w:rPr>
        <w:t xml:space="preserve"> an entity known as the S</w:t>
      </w:r>
      <w:r w:rsidR="000B5570">
        <w:rPr>
          <w:rFonts w:ascii="Arial" w:hAnsi="Arial" w:cs="Arial"/>
        </w:rPr>
        <w:t xml:space="preserve">mall and </w:t>
      </w:r>
      <w:r w:rsidR="00557787" w:rsidRPr="004540A2">
        <w:rPr>
          <w:rFonts w:ascii="Arial" w:hAnsi="Arial" w:cs="Arial"/>
        </w:rPr>
        <w:t>M</w:t>
      </w:r>
      <w:r w:rsidR="000B5570">
        <w:rPr>
          <w:rFonts w:ascii="Arial" w:hAnsi="Arial" w:cs="Arial"/>
        </w:rPr>
        <w:t xml:space="preserve">edium </w:t>
      </w:r>
      <w:r w:rsidR="00557787" w:rsidRPr="004540A2">
        <w:rPr>
          <w:rFonts w:ascii="Arial" w:hAnsi="Arial" w:cs="Arial"/>
        </w:rPr>
        <w:t>E</w:t>
      </w:r>
      <w:r w:rsidR="000B5570">
        <w:rPr>
          <w:rFonts w:ascii="Arial" w:hAnsi="Arial" w:cs="Arial"/>
        </w:rPr>
        <w:t>nterprises</w:t>
      </w:r>
      <w:r w:rsidR="00557787" w:rsidRPr="004540A2">
        <w:rPr>
          <w:rFonts w:ascii="Arial" w:hAnsi="Arial" w:cs="Arial"/>
        </w:rPr>
        <w:t xml:space="preserve"> Bank, hereafter referred to as </w:t>
      </w:r>
      <w:r w:rsidR="0081602A">
        <w:rPr>
          <w:rFonts w:ascii="Arial" w:hAnsi="Arial" w:cs="Arial"/>
        </w:rPr>
        <w:t>‘</w:t>
      </w:r>
      <w:r w:rsidR="00557787" w:rsidRPr="004540A2">
        <w:rPr>
          <w:rFonts w:ascii="Arial" w:hAnsi="Arial" w:cs="Arial"/>
        </w:rPr>
        <w:t>SME Bank</w:t>
      </w:r>
      <w:r w:rsidR="0081602A">
        <w:rPr>
          <w:rFonts w:ascii="Arial" w:hAnsi="Arial" w:cs="Arial"/>
        </w:rPr>
        <w:t>’</w:t>
      </w:r>
      <w:r w:rsidR="00557787" w:rsidRPr="004540A2">
        <w:rPr>
          <w:rFonts w:ascii="Arial" w:hAnsi="Arial" w:cs="Arial"/>
        </w:rPr>
        <w:t xml:space="preserve">. </w:t>
      </w:r>
      <w:r w:rsidR="007E2764" w:rsidRPr="004540A2">
        <w:rPr>
          <w:rFonts w:ascii="Arial" w:hAnsi="Arial" w:cs="Arial"/>
        </w:rPr>
        <w:t>The provisional winding order was granted at the instance of the Bank of Namibia, the 8</w:t>
      </w:r>
      <w:r w:rsidR="007E2764" w:rsidRPr="004540A2">
        <w:rPr>
          <w:rFonts w:ascii="Arial" w:hAnsi="Arial" w:cs="Arial"/>
          <w:vertAlign w:val="superscript"/>
        </w:rPr>
        <w:t>th</w:t>
      </w:r>
      <w:r w:rsidR="007E2764" w:rsidRPr="004540A2">
        <w:rPr>
          <w:rFonts w:ascii="Arial" w:hAnsi="Arial" w:cs="Arial"/>
        </w:rPr>
        <w:t xml:space="preserve"> respondent herein. </w:t>
      </w:r>
      <w:r w:rsidR="00557787" w:rsidRPr="004540A2">
        <w:rPr>
          <w:rFonts w:ascii="Arial" w:hAnsi="Arial" w:cs="Arial"/>
        </w:rPr>
        <w:t xml:space="preserve">The applicants were appointed as provisional Liquidators of SME Bank in terms of the </w:t>
      </w:r>
      <w:r w:rsidR="00832678" w:rsidRPr="004540A2">
        <w:rPr>
          <w:rFonts w:ascii="Arial" w:hAnsi="Arial" w:cs="Arial"/>
        </w:rPr>
        <w:t xml:space="preserve">said </w:t>
      </w:r>
      <w:r w:rsidR="00557787" w:rsidRPr="004540A2">
        <w:rPr>
          <w:rFonts w:ascii="Arial" w:hAnsi="Arial" w:cs="Arial"/>
        </w:rPr>
        <w:t xml:space="preserve">court’s order. </w:t>
      </w:r>
    </w:p>
    <w:p w14:paraId="65D1902E" w14:textId="77777777" w:rsidR="000A3CAE" w:rsidRPr="004540A2" w:rsidRDefault="000A3CAE" w:rsidP="004540A2">
      <w:pPr>
        <w:spacing w:line="360" w:lineRule="auto"/>
        <w:jc w:val="both"/>
        <w:rPr>
          <w:rFonts w:ascii="Arial" w:hAnsi="Arial" w:cs="Arial"/>
        </w:rPr>
      </w:pPr>
    </w:p>
    <w:p w14:paraId="33951FEF" w14:textId="77777777" w:rsidR="00557787" w:rsidRPr="004540A2" w:rsidRDefault="000A3CAE" w:rsidP="004540A2">
      <w:pPr>
        <w:spacing w:line="360" w:lineRule="auto"/>
        <w:jc w:val="both"/>
        <w:rPr>
          <w:rFonts w:ascii="Arial" w:hAnsi="Arial" w:cs="Arial"/>
        </w:rPr>
      </w:pPr>
      <w:r w:rsidRPr="004540A2">
        <w:rPr>
          <w:rFonts w:ascii="Arial" w:hAnsi="Arial" w:cs="Arial"/>
        </w:rPr>
        <w:lastRenderedPageBreak/>
        <w:t>[6]</w:t>
      </w:r>
      <w:r w:rsidRPr="004540A2">
        <w:rPr>
          <w:rFonts w:ascii="Arial" w:hAnsi="Arial" w:cs="Arial"/>
        </w:rPr>
        <w:tab/>
      </w:r>
      <w:r w:rsidR="00557787" w:rsidRPr="004540A2">
        <w:rPr>
          <w:rFonts w:ascii="Arial" w:hAnsi="Arial" w:cs="Arial"/>
        </w:rPr>
        <w:t xml:space="preserve">On 18 and 19 October, 2017, after lengthy argument, </w:t>
      </w:r>
      <w:r w:rsidR="00832678" w:rsidRPr="004540A2">
        <w:rPr>
          <w:rFonts w:ascii="Arial" w:hAnsi="Arial" w:cs="Arial"/>
        </w:rPr>
        <w:t xml:space="preserve">as the liquidation was vigorously opposed by the applicants, </w:t>
      </w:r>
      <w:r w:rsidR="00557787" w:rsidRPr="004540A2">
        <w:rPr>
          <w:rFonts w:ascii="Arial" w:hAnsi="Arial" w:cs="Arial"/>
        </w:rPr>
        <w:t>Prinsloo J reserved judgment</w:t>
      </w:r>
      <w:r w:rsidR="00832678" w:rsidRPr="004540A2">
        <w:rPr>
          <w:rFonts w:ascii="Arial" w:hAnsi="Arial" w:cs="Arial"/>
        </w:rPr>
        <w:t xml:space="preserve"> and delivered the final liquidation order on 29 November 2017. Reasons for </w:t>
      </w:r>
      <w:r w:rsidRPr="004540A2">
        <w:rPr>
          <w:rFonts w:ascii="Arial" w:hAnsi="Arial" w:cs="Arial"/>
        </w:rPr>
        <w:t xml:space="preserve">granting </w:t>
      </w:r>
      <w:r w:rsidR="00832678" w:rsidRPr="004540A2">
        <w:rPr>
          <w:rFonts w:ascii="Arial" w:hAnsi="Arial" w:cs="Arial"/>
        </w:rPr>
        <w:t xml:space="preserve">the final </w:t>
      </w:r>
      <w:r w:rsidRPr="004540A2">
        <w:rPr>
          <w:rFonts w:ascii="Arial" w:hAnsi="Arial" w:cs="Arial"/>
        </w:rPr>
        <w:t xml:space="preserve">liquidation </w:t>
      </w:r>
      <w:r w:rsidR="00832678" w:rsidRPr="004540A2">
        <w:rPr>
          <w:rFonts w:ascii="Arial" w:hAnsi="Arial" w:cs="Arial"/>
        </w:rPr>
        <w:t>order were handed down on 4 December 2017 by the learned Judge. The applicants, who had strenuously opposed the liquidation of the Bank, noted an appeal against the final liquidation order to the Supreme Court on 15 December 2017. It is unnecessary, for purposes of this judgment, to visit the grounds of appeal.</w:t>
      </w:r>
    </w:p>
    <w:p w14:paraId="7AF6EAE3" w14:textId="77777777" w:rsidR="00832678" w:rsidRPr="004540A2" w:rsidRDefault="00832678" w:rsidP="004540A2">
      <w:pPr>
        <w:spacing w:line="360" w:lineRule="auto"/>
        <w:jc w:val="both"/>
        <w:rPr>
          <w:rFonts w:ascii="Arial" w:hAnsi="Arial" w:cs="Arial"/>
        </w:rPr>
      </w:pPr>
    </w:p>
    <w:p w14:paraId="6D9E0936" w14:textId="5089AE4C" w:rsidR="00832678" w:rsidRPr="004540A2" w:rsidRDefault="000A3CAE" w:rsidP="004540A2">
      <w:pPr>
        <w:spacing w:line="360" w:lineRule="auto"/>
        <w:jc w:val="both"/>
        <w:rPr>
          <w:rFonts w:ascii="Arial" w:hAnsi="Arial" w:cs="Arial"/>
        </w:rPr>
      </w:pPr>
      <w:r w:rsidRPr="004540A2">
        <w:rPr>
          <w:rFonts w:ascii="Arial" w:hAnsi="Arial" w:cs="Arial"/>
        </w:rPr>
        <w:t>[7</w:t>
      </w:r>
      <w:r w:rsidR="00832678" w:rsidRPr="004540A2">
        <w:rPr>
          <w:rFonts w:ascii="Arial" w:hAnsi="Arial" w:cs="Arial"/>
        </w:rPr>
        <w:t>]</w:t>
      </w:r>
      <w:r w:rsidR="00832678" w:rsidRPr="004540A2">
        <w:rPr>
          <w:rFonts w:ascii="Arial" w:hAnsi="Arial" w:cs="Arial"/>
        </w:rPr>
        <w:tab/>
        <w:t xml:space="preserve">It is during the pendency of the appeal </w:t>
      </w:r>
      <w:r w:rsidR="007E2764" w:rsidRPr="004540A2">
        <w:rPr>
          <w:rFonts w:ascii="Arial" w:hAnsi="Arial" w:cs="Arial"/>
        </w:rPr>
        <w:t xml:space="preserve">(an issue </w:t>
      </w:r>
      <w:r w:rsidRPr="004540A2">
        <w:rPr>
          <w:rFonts w:ascii="Arial" w:hAnsi="Arial" w:cs="Arial"/>
        </w:rPr>
        <w:t>that is contested by the Liquidators</w:t>
      </w:r>
      <w:r w:rsidR="007E2764" w:rsidRPr="004540A2">
        <w:rPr>
          <w:rFonts w:ascii="Arial" w:hAnsi="Arial" w:cs="Arial"/>
        </w:rPr>
        <w:t xml:space="preserve"> in this matter) </w:t>
      </w:r>
      <w:r w:rsidR="00832678" w:rsidRPr="004540A2">
        <w:rPr>
          <w:rFonts w:ascii="Arial" w:hAnsi="Arial" w:cs="Arial"/>
        </w:rPr>
        <w:t>that th</w:t>
      </w:r>
      <w:r w:rsidR="001A2A0F">
        <w:rPr>
          <w:rFonts w:ascii="Arial" w:hAnsi="Arial" w:cs="Arial"/>
        </w:rPr>
        <w:t>e Liquidators</w:t>
      </w:r>
      <w:r w:rsidR="00A84BA1">
        <w:rPr>
          <w:rFonts w:ascii="Arial" w:hAnsi="Arial" w:cs="Arial"/>
        </w:rPr>
        <w:t xml:space="preserve"> then approached this</w:t>
      </w:r>
      <w:r w:rsidR="00832678" w:rsidRPr="004540A2">
        <w:rPr>
          <w:rFonts w:ascii="Arial" w:hAnsi="Arial" w:cs="Arial"/>
        </w:rPr>
        <w:t xml:space="preserve"> court, as aforesaid, seeking the relief stated earlier in </w:t>
      </w:r>
      <w:r w:rsidR="001A2A0F">
        <w:rPr>
          <w:rFonts w:ascii="Arial" w:hAnsi="Arial" w:cs="Arial"/>
        </w:rPr>
        <w:t xml:space="preserve">para [2] of </w:t>
      </w:r>
      <w:r w:rsidR="00832678" w:rsidRPr="004540A2">
        <w:rPr>
          <w:rFonts w:ascii="Arial" w:hAnsi="Arial" w:cs="Arial"/>
        </w:rPr>
        <w:t>the judgment.</w:t>
      </w:r>
      <w:r w:rsidR="007E2764" w:rsidRPr="004540A2">
        <w:rPr>
          <w:rFonts w:ascii="Arial" w:hAnsi="Arial" w:cs="Arial"/>
        </w:rPr>
        <w:t xml:space="preserve"> The applicants, it would seem, were desirous of being given powers by this court to institute proceedings and </w:t>
      </w:r>
      <w:r w:rsidRPr="004540A2">
        <w:rPr>
          <w:rFonts w:ascii="Arial" w:hAnsi="Arial" w:cs="Arial"/>
        </w:rPr>
        <w:t xml:space="preserve">carry out </w:t>
      </w:r>
      <w:r w:rsidR="007E2764" w:rsidRPr="004540A2">
        <w:rPr>
          <w:rFonts w:ascii="Arial" w:hAnsi="Arial" w:cs="Arial"/>
        </w:rPr>
        <w:t>related activities in Namibia and beyond, with the intention for recovering whatever assets and funds that belonged to the SME Bank in liquidation</w:t>
      </w:r>
      <w:r w:rsidRPr="004540A2">
        <w:rPr>
          <w:rFonts w:ascii="Arial" w:hAnsi="Arial" w:cs="Arial"/>
        </w:rPr>
        <w:t xml:space="preserve"> </w:t>
      </w:r>
      <w:r w:rsidR="000B5570">
        <w:rPr>
          <w:rFonts w:ascii="Arial" w:hAnsi="Arial" w:cs="Arial"/>
        </w:rPr>
        <w:t xml:space="preserve">that they could trace </w:t>
      </w:r>
      <w:r w:rsidRPr="004540A2">
        <w:rPr>
          <w:rFonts w:ascii="Arial" w:hAnsi="Arial" w:cs="Arial"/>
        </w:rPr>
        <w:t>in the hands of third parties</w:t>
      </w:r>
      <w:r w:rsidR="007E2764" w:rsidRPr="004540A2">
        <w:rPr>
          <w:rFonts w:ascii="Arial" w:hAnsi="Arial" w:cs="Arial"/>
        </w:rPr>
        <w:t>.</w:t>
      </w:r>
    </w:p>
    <w:p w14:paraId="3C86430E" w14:textId="77777777" w:rsidR="00A84BA1" w:rsidRPr="004540A2" w:rsidRDefault="00A84BA1" w:rsidP="004540A2">
      <w:pPr>
        <w:spacing w:line="360" w:lineRule="auto"/>
        <w:jc w:val="both"/>
        <w:rPr>
          <w:rFonts w:ascii="Arial" w:hAnsi="Arial" w:cs="Arial"/>
        </w:rPr>
      </w:pPr>
    </w:p>
    <w:p w14:paraId="07C5F85E" w14:textId="77777777" w:rsidR="007E2764" w:rsidRPr="004540A2" w:rsidRDefault="007E2764" w:rsidP="004540A2">
      <w:pPr>
        <w:spacing w:line="360" w:lineRule="auto"/>
        <w:jc w:val="both"/>
        <w:rPr>
          <w:rFonts w:ascii="Arial" w:hAnsi="Arial" w:cs="Arial"/>
          <w:u w:val="single"/>
        </w:rPr>
      </w:pPr>
      <w:r w:rsidRPr="004540A2">
        <w:rPr>
          <w:rFonts w:ascii="Arial" w:hAnsi="Arial" w:cs="Arial"/>
          <w:u w:val="single"/>
        </w:rPr>
        <w:t>The parties</w:t>
      </w:r>
    </w:p>
    <w:p w14:paraId="50D5E598" w14:textId="77777777" w:rsidR="007E2764" w:rsidRPr="004540A2" w:rsidRDefault="007E2764" w:rsidP="004540A2">
      <w:pPr>
        <w:spacing w:line="360" w:lineRule="auto"/>
        <w:jc w:val="both"/>
        <w:rPr>
          <w:rFonts w:ascii="Arial" w:hAnsi="Arial" w:cs="Arial"/>
          <w:u w:val="single"/>
        </w:rPr>
      </w:pPr>
    </w:p>
    <w:p w14:paraId="38D5E1F1" w14:textId="22F248F0" w:rsidR="007E2764" w:rsidRPr="004540A2" w:rsidRDefault="009C19EE" w:rsidP="004540A2">
      <w:pPr>
        <w:spacing w:line="360" w:lineRule="auto"/>
        <w:jc w:val="both"/>
        <w:rPr>
          <w:rFonts w:ascii="Arial" w:hAnsi="Arial" w:cs="Arial"/>
        </w:rPr>
      </w:pPr>
      <w:r>
        <w:rPr>
          <w:rFonts w:ascii="Arial" w:hAnsi="Arial" w:cs="Arial"/>
        </w:rPr>
        <w:t>[8</w:t>
      </w:r>
      <w:r w:rsidR="007E2764" w:rsidRPr="004540A2">
        <w:rPr>
          <w:rFonts w:ascii="Arial" w:hAnsi="Arial" w:cs="Arial"/>
        </w:rPr>
        <w:t>]</w:t>
      </w:r>
      <w:r w:rsidR="000A3CAE" w:rsidRPr="004540A2">
        <w:rPr>
          <w:rFonts w:ascii="Arial" w:hAnsi="Arial" w:cs="Arial"/>
        </w:rPr>
        <w:tab/>
        <w:t>The 1</w:t>
      </w:r>
      <w:r w:rsidR="000A3CAE" w:rsidRPr="004540A2">
        <w:rPr>
          <w:rFonts w:ascii="Arial" w:hAnsi="Arial" w:cs="Arial"/>
          <w:vertAlign w:val="superscript"/>
        </w:rPr>
        <w:t>st</w:t>
      </w:r>
      <w:r w:rsidR="000A3CAE" w:rsidRPr="004540A2">
        <w:rPr>
          <w:rFonts w:ascii="Arial" w:hAnsi="Arial" w:cs="Arial"/>
        </w:rPr>
        <w:t xml:space="preserve"> applicant is </w:t>
      </w:r>
      <w:r w:rsidR="00E3160E" w:rsidRPr="004540A2">
        <w:rPr>
          <w:rFonts w:ascii="Arial" w:hAnsi="Arial" w:cs="Arial"/>
        </w:rPr>
        <w:t xml:space="preserve">Metropolitan Bank of Zimbabwe Limited, </w:t>
      </w:r>
      <w:r w:rsidR="000A3CAE" w:rsidRPr="004540A2">
        <w:rPr>
          <w:rFonts w:ascii="Arial" w:hAnsi="Arial" w:cs="Arial"/>
        </w:rPr>
        <w:t>a public company which is duly registered and incorporated in terms of the company laws of the Republic of Zimbabwe. Its place of business is situate at Metropolitan House, 3 Central Avenue, Harare. The 2</w:t>
      </w:r>
      <w:r w:rsidR="000A3CAE" w:rsidRPr="004540A2">
        <w:rPr>
          <w:rFonts w:ascii="Arial" w:hAnsi="Arial" w:cs="Arial"/>
          <w:vertAlign w:val="superscript"/>
        </w:rPr>
        <w:t>nd</w:t>
      </w:r>
      <w:r w:rsidR="000A3CAE" w:rsidRPr="004540A2">
        <w:rPr>
          <w:rFonts w:ascii="Arial" w:hAnsi="Arial" w:cs="Arial"/>
        </w:rPr>
        <w:t xml:space="preserve"> applicant, </w:t>
      </w:r>
      <w:r w:rsidR="00E3160E" w:rsidRPr="004540A2">
        <w:rPr>
          <w:rFonts w:ascii="Arial" w:hAnsi="Arial" w:cs="Arial"/>
        </w:rPr>
        <w:t xml:space="preserve">World Eagle Properties (Pty) Limited, </w:t>
      </w:r>
      <w:r w:rsidR="000A3CAE" w:rsidRPr="004540A2">
        <w:rPr>
          <w:rFonts w:ascii="Arial" w:hAnsi="Arial" w:cs="Arial"/>
        </w:rPr>
        <w:t>on the other hand, is a private company, duly incorporated and registered in terms of the company laws of the Republic of Zimbabwe</w:t>
      </w:r>
      <w:r w:rsidR="00E3160E" w:rsidRPr="004540A2">
        <w:rPr>
          <w:rFonts w:ascii="Arial" w:hAnsi="Arial" w:cs="Arial"/>
        </w:rPr>
        <w:t>.</w:t>
      </w:r>
      <w:r w:rsidR="007E2764" w:rsidRPr="004540A2">
        <w:rPr>
          <w:rFonts w:ascii="Arial" w:hAnsi="Arial" w:cs="Arial"/>
        </w:rPr>
        <w:tab/>
      </w:r>
      <w:r w:rsidR="00E3160E" w:rsidRPr="004540A2">
        <w:rPr>
          <w:rFonts w:ascii="Arial" w:hAnsi="Arial" w:cs="Arial"/>
        </w:rPr>
        <w:t xml:space="preserve">Its principal place of business is situate at 23 Tamar Road, </w:t>
      </w:r>
      <w:proofErr w:type="spellStart"/>
      <w:r w:rsidR="00E3160E" w:rsidRPr="004540A2">
        <w:rPr>
          <w:rFonts w:ascii="Arial" w:hAnsi="Arial" w:cs="Arial"/>
        </w:rPr>
        <w:t>Vainona</w:t>
      </w:r>
      <w:proofErr w:type="spellEnd"/>
      <w:r w:rsidR="00E3160E" w:rsidRPr="004540A2">
        <w:rPr>
          <w:rFonts w:ascii="Arial" w:hAnsi="Arial" w:cs="Arial"/>
        </w:rPr>
        <w:t xml:space="preserve">, Borrowdale, </w:t>
      </w:r>
      <w:proofErr w:type="gramStart"/>
      <w:r w:rsidR="00E3160E" w:rsidRPr="004540A2">
        <w:rPr>
          <w:rFonts w:ascii="Arial" w:hAnsi="Arial" w:cs="Arial"/>
        </w:rPr>
        <w:t>Harare</w:t>
      </w:r>
      <w:proofErr w:type="gramEnd"/>
      <w:r w:rsidR="00E3160E" w:rsidRPr="004540A2">
        <w:rPr>
          <w:rFonts w:ascii="Arial" w:hAnsi="Arial" w:cs="Arial"/>
        </w:rPr>
        <w:t>, Zimbabwe.</w:t>
      </w:r>
    </w:p>
    <w:p w14:paraId="0049BFB5" w14:textId="77777777" w:rsidR="00E3160E" w:rsidRPr="004540A2" w:rsidRDefault="00E3160E" w:rsidP="004540A2">
      <w:pPr>
        <w:spacing w:line="360" w:lineRule="auto"/>
        <w:jc w:val="both"/>
        <w:rPr>
          <w:rFonts w:ascii="Arial" w:hAnsi="Arial" w:cs="Arial"/>
        </w:rPr>
      </w:pPr>
    </w:p>
    <w:p w14:paraId="284C3E79" w14:textId="1FB820EC" w:rsidR="00E3160E" w:rsidRPr="004540A2" w:rsidRDefault="00E44151" w:rsidP="004540A2">
      <w:pPr>
        <w:spacing w:line="360" w:lineRule="auto"/>
        <w:jc w:val="both"/>
        <w:rPr>
          <w:rFonts w:ascii="Arial" w:hAnsi="Arial" w:cs="Arial"/>
        </w:rPr>
      </w:pPr>
      <w:r>
        <w:rPr>
          <w:rFonts w:ascii="Arial" w:hAnsi="Arial" w:cs="Arial"/>
        </w:rPr>
        <w:t>[9</w:t>
      </w:r>
      <w:r w:rsidR="00E3160E" w:rsidRPr="004540A2">
        <w:rPr>
          <w:rFonts w:ascii="Arial" w:hAnsi="Arial" w:cs="Arial"/>
        </w:rPr>
        <w:t>]</w:t>
      </w:r>
      <w:r w:rsidR="00E3160E" w:rsidRPr="004540A2">
        <w:rPr>
          <w:rFonts w:ascii="Arial" w:hAnsi="Arial" w:cs="Arial"/>
        </w:rPr>
        <w:tab/>
        <w:t>The 1</w:t>
      </w:r>
      <w:r w:rsidR="00E3160E" w:rsidRPr="004540A2">
        <w:rPr>
          <w:rFonts w:ascii="Arial" w:hAnsi="Arial" w:cs="Arial"/>
          <w:vertAlign w:val="superscript"/>
        </w:rPr>
        <w:t>st</w:t>
      </w:r>
      <w:r w:rsidR="00E3160E" w:rsidRPr="004540A2">
        <w:rPr>
          <w:rFonts w:ascii="Arial" w:hAnsi="Arial" w:cs="Arial"/>
        </w:rPr>
        <w:t xml:space="preserve"> and 2</w:t>
      </w:r>
      <w:r w:rsidR="00E3160E" w:rsidRPr="004540A2">
        <w:rPr>
          <w:rFonts w:ascii="Arial" w:hAnsi="Arial" w:cs="Arial"/>
          <w:vertAlign w:val="superscript"/>
        </w:rPr>
        <w:t>nd</w:t>
      </w:r>
      <w:r w:rsidR="00E3160E" w:rsidRPr="004540A2">
        <w:rPr>
          <w:rFonts w:ascii="Arial" w:hAnsi="Arial" w:cs="Arial"/>
        </w:rPr>
        <w:t xml:space="preserve"> respondents,</w:t>
      </w:r>
      <w:r w:rsidR="005961F8">
        <w:rPr>
          <w:rFonts w:ascii="Arial" w:hAnsi="Arial" w:cs="Arial"/>
        </w:rPr>
        <w:t xml:space="preserve"> Messrs. </w:t>
      </w:r>
      <w:proofErr w:type="spellStart"/>
      <w:r w:rsidR="005961F8">
        <w:rPr>
          <w:rFonts w:ascii="Arial" w:hAnsi="Arial" w:cs="Arial"/>
        </w:rPr>
        <w:t>Bruni</w:t>
      </w:r>
      <w:proofErr w:type="spellEnd"/>
      <w:r w:rsidR="005961F8">
        <w:rPr>
          <w:rFonts w:ascii="Arial" w:hAnsi="Arial" w:cs="Arial"/>
        </w:rPr>
        <w:t xml:space="preserve"> and McLaren, who</w:t>
      </w:r>
      <w:r w:rsidR="00E3160E" w:rsidRPr="004540A2">
        <w:rPr>
          <w:rFonts w:ascii="Arial" w:hAnsi="Arial" w:cs="Arial"/>
        </w:rPr>
        <w:t xml:space="preserve"> as stated in preceding paragraphs of this judgment, are the joint provisional Liquidators</w:t>
      </w:r>
      <w:r w:rsidR="005961F8">
        <w:rPr>
          <w:rFonts w:ascii="Arial" w:hAnsi="Arial" w:cs="Arial"/>
        </w:rPr>
        <w:t xml:space="preserve"> of SME Bank</w:t>
      </w:r>
      <w:r w:rsidR="00E3160E" w:rsidRPr="004540A2">
        <w:rPr>
          <w:rFonts w:ascii="Arial" w:hAnsi="Arial" w:cs="Arial"/>
        </w:rPr>
        <w:t xml:space="preserve">, who were appointed by an order of this court referred to in paragraph 5 above. </w:t>
      </w:r>
    </w:p>
    <w:p w14:paraId="100578E2" w14:textId="77777777" w:rsidR="00E3160E" w:rsidRPr="004540A2" w:rsidRDefault="00E3160E" w:rsidP="004540A2">
      <w:pPr>
        <w:spacing w:line="360" w:lineRule="auto"/>
        <w:jc w:val="both"/>
        <w:rPr>
          <w:rFonts w:ascii="Arial" w:hAnsi="Arial" w:cs="Arial"/>
        </w:rPr>
      </w:pPr>
    </w:p>
    <w:p w14:paraId="0D9BC03B" w14:textId="3AC488F3" w:rsidR="00E3160E" w:rsidRDefault="00E44151" w:rsidP="004540A2">
      <w:pPr>
        <w:spacing w:line="360" w:lineRule="auto"/>
        <w:jc w:val="both"/>
        <w:rPr>
          <w:rFonts w:ascii="Arial" w:hAnsi="Arial" w:cs="Arial"/>
        </w:rPr>
      </w:pPr>
      <w:r>
        <w:rPr>
          <w:rFonts w:ascii="Arial" w:hAnsi="Arial" w:cs="Arial"/>
        </w:rPr>
        <w:lastRenderedPageBreak/>
        <w:t>[10</w:t>
      </w:r>
      <w:r w:rsidR="00E3160E" w:rsidRPr="004540A2">
        <w:rPr>
          <w:rFonts w:ascii="Arial" w:hAnsi="Arial" w:cs="Arial"/>
        </w:rPr>
        <w:t>]</w:t>
      </w:r>
      <w:r w:rsidR="00E3160E" w:rsidRPr="004540A2">
        <w:rPr>
          <w:rFonts w:ascii="Arial" w:hAnsi="Arial" w:cs="Arial"/>
        </w:rPr>
        <w:tab/>
        <w:t>The 3</w:t>
      </w:r>
      <w:r w:rsidR="00E3160E" w:rsidRPr="004540A2">
        <w:rPr>
          <w:rFonts w:ascii="Arial" w:hAnsi="Arial" w:cs="Arial"/>
          <w:vertAlign w:val="superscript"/>
        </w:rPr>
        <w:t>rd</w:t>
      </w:r>
      <w:r w:rsidR="005961F8">
        <w:rPr>
          <w:rFonts w:ascii="Arial" w:hAnsi="Arial" w:cs="Arial"/>
        </w:rPr>
        <w:t xml:space="preserve"> respondent is Namibian F</w:t>
      </w:r>
      <w:r w:rsidR="00E3160E" w:rsidRPr="004540A2">
        <w:rPr>
          <w:rFonts w:ascii="Arial" w:hAnsi="Arial" w:cs="Arial"/>
        </w:rPr>
        <w:t xml:space="preserve">inancing Trust (Pty) Limited, a private company duly registered and incorporated in accordance with the company laws of this Republic. Its principal place of business is situate at 2 Barbie Street, </w:t>
      </w:r>
      <w:proofErr w:type="spellStart"/>
      <w:r w:rsidR="00E3160E" w:rsidRPr="004540A2">
        <w:rPr>
          <w:rFonts w:ascii="Arial" w:hAnsi="Arial" w:cs="Arial"/>
        </w:rPr>
        <w:t>Suiderhof</w:t>
      </w:r>
      <w:proofErr w:type="spellEnd"/>
      <w:r w:rsidR="00E3160E" w:rsidRPr="004540A2">
        <w:rPr>
          <w:rFonts w:ascii="Arial" w:hAnsi="Arial" w:cs="Arial"/>
        </w:rPr>
        <w:t xml:space="preserve">, </w:t>
      </w:r>
      <w:proofErr w:type="gramStart"/>
      <w:r w:rsidR="00E3160E" w:rsidRPr="004540A2">
        <w:rPr>
          <w:rFonts w:ascii="Arial" w:hAnsi="Arial" w:cs="Arial"/>
        </w:rPr>
        <w:t>Windhoek</w:t>
      </w:r>
      <w:proofErr w:type="gramEnd"/>
      <w:r w:rsidR="00E3160E" w:rsidRPr="004540A2">
        <w:rPr>
          <w:rFonts w:ascii="Arial" w:hAnsi="Arial" w:cs="Arial"/>
        </w:rPr>
        <w:t>. The 4</w:t>
      </w:r>
      <w:r w:rsidR="00E3160E" w:rsidRPr="004540A2">
        <w:rPr>
          <w:rFonts w:ascii="Arial" w:hAnsi="Arial" w:cs="Arial"/>
          <w:vertAlign w:val="superscript"/>
        </w:rPr>
        <w:t>th</w:t>
      </w:r>
      <w:r w:rsidR="00E3160E" w:rsidRPr="004540A2">
        <w:rPr>
          <w:rFonts w:ascii="Arial" w:hAnsi="Arial" w:cs="Arial"/>
        </w:rPr>
        <w:t xml:space="preserve"> Respondent is the Mater of the high Court of Namibia, whose offices are situate in the High Court Building on </w:t>
      </w:r>
      <w:proofErr w:type="spellStart"/>
      <w:r w:rsidR="00E3160E" w:rsidRPr="004540A2">
        <w:rPr>
          <w:rFonts w:ascii="Arial" w:hAnsi="Arial" w:cs="Arial"/>
        </w:rPr>
        <w:t>Luderitz</w:t>
      </w:r>
      <w:proofErr w:type="spellEnd"/>
      <w:r w:rsidR="00E3160E" w:rsidRPr="004540A2">
        <w:rPr>
          <w:rFonts w:ascii="Arial" w:hAnsi="Arial" w:cs="Arial"/>
        </w:rPr>
        <w:t xml:space="preserve"> Street, Windhoek.</w:t>
      </w:r>
    </w:p>
    <w:p w14:paraId="6601EAA3" w14:textId="77777777" w:rsidR="006A441F" w:rsidRPr="004540A2" w:rsidRDefault="006A441F" w:rsidP="004540A2">
      <w:pPr>
        <w:spacing w:line="360" w:lineRule="auto"/>
        <w:jc w:val="both"/>
        <w:rPr>
          <w:rFonts w:ascii="Arial" w:hAnsi="Arial" w:cs="Arial"/>
        </w:rPr>
      </w:pPr>
    </w:p>
    <w:p w14:paraId="10046445" w14:textId="257139FC" w:rsidR="00551CCB" w:rsidRPr="004540A2" w:rsidRDefault="00E44151" w:rsidP="004540A2">
      <w:pPr>
        <w:spacing w:line="360" w:lineRule="auto"/>
        <w:jc w:val="both"/>
        <w:rPr>
          <w:rFonts w:ascii="Arial" w:hAnsi="Arial" w:cs="Arial"/>
        </w:rPr>
      </w:pPr>
      <w:r>
        <w:rPr>
          <w:rFonts w:ascii="Arial" w:hAnsi="Arial" w:cs="Arial"/>
        </w:rPr>
        <w:t>[11</w:t>
      </w:r>
      <w:r w:rsidR="00E3160E" w:rsidRPr="004540A2">
        <w:rPr>
          <w:rFonts w:ascii="Arial" w:hAnsi="Arial" w:cs="Arial"/>
        </w:rPr>
        <w:t>]</w:t>
      </w:r>
      <w:r w:rsidR="00E3160E" w:rsidRPr="004540A2">
        <w:rPr>
          <w:rFonts w:ascii="Arial" w:hAnsi="Arial" w:cs="Arial"/>
        </w:rPr>
        <w:tab/>
        <w:t>The 5</w:t>
      </w:r>
      <w:r w:rsidR="00E3160E" w:rsidRPr="004540A2">
        <w:rPr>
          <w:rFonts w:ascii="Arial" w:hAnsi="Arial" w:cs="Arial"/>
          <w:vertAlign w:val="superscript"/>
        </w:rPr>
        <w:t>th</w:t>
      </w:r>
      <w:r w:rsidR="00E3160E" w:rsidRPr="004540A2">
        <w:rPr>
          <w:rFonts w:ascii="Arial" w:hAnsi="Arial" w:cs="Arial"/>
        </w:rPr>
        <w:t xml:space="preserve"> respondent is the Government of Republic of Namibia, which in the instant proceedings, is represented by the Office of the Government Attorney, whose offices are situate on the 2</w:t>
      </w:r>
      <w:r w:rsidR="00E3160E" w:rsidRPr="004540A2">
        <w:rPr>
          <w:rFonts w:ascii="Arial" w:hAnsi="Arial" w:cs="Arial"/>
          <w:vertAlign w:val="superscript"/>
        </w:rPr>
        <w:t>nd</w:t>
      </w:r>
      <w:r w:rsidR="00E3160E" w:rsidRPr="004540A2">
        <w:rPr>
          <w:rFonts w:ascii="Arial" w:hAnsi="Arial" w:cs="Arial"/>
        </w:rPr>
        <w:t xml:space="preserve"> Floor, Sanlam Building, Independence Avenue, Windhoek.  </w:t>
      </w:r>
      <w:r w:rsidR="00551CCB" w:rsidRPr="004540A2">
        <w:rPr>
          <w:rFonts w:ascii="Arial" w:hAnsi="Arial" w:cs="Arial"/>
        </w:rPr>
        <w:t>The 6</w:t>
      </w:r>
      <w:r w:rsidR="00551CCB" w:rsidRPr="004540A2">
        <w:rPr>
          <w:rFonts w:ascii="Arial" w:hAnsi="Arial" w:cs="Arial"/>
          <w:vertAlign w:val="superscript"/>
        </w:rPr>
        <w:t>th</w:t>
      </w:r>
      <w:r w:rsidR="00551CCB" w:rsidRPr="004540A2">
        <w:rPr>
          <w:rFonts w:ascii="Arial" w:hAnsi="Arial" w:cs="Arial"/>
        </w:rPr>
        <w:t xml:space="preserve"> and 7</w:t>
      </w:r>
      <w:r w:rsidR="00551CCB" w:rsidRPr="004540A2">
        <w:rPr>
          <w:rFonts w:ascii="Arial" w:hAnsi="Arial" w:cs="Arial"/>
          <w:vertAlign w:val="superscript"/>
        </w:rPr>
        <w:t>th</w:t>
      </w:r>
      <w:r w:rsidR="00551CCB" w:rsidRPr="004540A2">
        <w:rPr>
          <w:rFonts w:ascii="Arial" w:hAnsi="Arial" w:cs="Arial"/>
        </w:rPr>
        <w:t xml:space="preserve"> respondents are Government Ministers, namely, the Minister of Industrialisation, Trade and SME Development and the Minister of Finance, respectively. Both Ministers, are represented by the Office of the Government Attorney, described above.</w:t>
      </w:r>
    </w:p>
    <w:p w14:paraId="20C69D6F" w14:textId="77777777" w:rsidR="00425AD4" w:rsidRDefault="00425AD4" w:rsidP="004540A2">
      <w:pPr>
        <w:spacing w:line="360" w:lineRule="auto"/>
        <w:jc w:val="both"/>
        <w:rPr>
          <w:rFonts w:ascii="Arial" w:hAnsi="Arial" w:cs="Arial"/>
        </w:rPr>
      </w:pPr>
    </w:p>
    <w:p w14:paraId="13875BD9" w14:textId="635CC803" w:rsidR="00551CCB" w:rsidRPr="004540A2" w:rsidRDefault="00E44151" w:rsidP="004540A2">
      <w:pPr>
        <w:spacing w:line="360" w:lineRule="auto"/>
        <w:jc w:val="both"/>
        <w:rPr>
          <w:rFonts w:ascii="Arial" w:hAnsi="Arial" w:cs="Arial"/>
        </w:rPr>
      </w:pPr>
      <w:r>
        <w:rPr>
          <w:rFonts w:ascii="Arial" w:hAnsi="Arial" w:cs="Arial"/>
        </w:rPr>
        <w:t>[12</w:t>
      </w:r>
      <w:r w:rsidR="00551CCB" w:rsidRPr="004540A2">
        <w:rPr>
          <w:rFonts w:ascii="Arial" w:hAnsi="Arial" w:cs="Arial"/>
        </w:rPr>
        <w:t>]</w:t>
      </w:r>
      <w:r w:rsidR="00551CCB" w:rsidRPr="004540A2">
        <w:rPr>
          <w:rFonts w:ascii="Arial" w:hAnsi="Arial" w:cs="Arial"/>
        </w:rPr>
        <w:tab/>
        <w:t>The 8</w:t>
      </w:r>
      <w:r w:rsidR="00551CCB" w:rsidRPr="004540A2">
        <w:rPr>
          <w:rFonts w:ascii="Arial" w:hAnsi="Arial" w:cs="Arial"/>
          <w:vertAlign w:val="superscript"/>
        </w:rPr>
        <w:t>th</w:t>
      </w:r>
      <w:r w:rsidR="00551CCB" w:rsidRPr="004540A2">
        <w:rPr>
          <w:rFonts w:ascii="Arial" w:hAnsi="Arial" w:cs="Arial"/>
        </w:rPr>
        <w:t xml:space="preserve"> respondent is the Bank of Namibia, a juristic person provided for in terms of the provisions of Article 128 of the Constitution of Namibia, read with the provisions of s. 2 of the Bank of Namibia Act.</w:t>
      </w:r>
      <w:r w:rsidR="00551CCB" w:rsidRPr="004540A2">
        <w:rPr>
          <w:rStyle w:val="FootnoteReference"/>
          <w:rFonts w:ascii="Arial" w:hAnsi="Arial" w:cs="Arial"/>
        </w:rPr>
        <w:footnoteReference w:id="1"/>
      </w:r>
      <w:r w:rsidR="00551CCB" w:rsidRPr="004540A2">
        <w:rPr>
          <w:rFonts w:ascii="Arial" w:hAnsi="Arial" w:cs="Arial"/>
        </w:rPr>
        <w:t xml:space="preserve"> Its place of business is situate at 71 Robert Mugabe Avenue, Windhoek.</w:t>
      </w:r>
    </w:p>
    <w:p w14:paraId="4ADB50D3" w14:textId="77777777" w:rsidR="00551CCB" w:rsidRPr="004540A2" w:rsidRDefault="00551CCB" w:rsidP="004540A2">
      <w:pPr>
        <w:spacing w:line="360" w:lineRule="auto"/>
        <w:jc w:val="both"/>
        <w:rPr>
          <w:rFonts w:ascii="Arial" w:hAnsi="Arial" w:cs="Arial"/>
        </w:rPr>
      </w:pPr>
    </w:p>
    <w:p w14:paraId="5AB882F2" w14:textId="23D99F9E" w:rsidR="00551CCB" w:rsidRPr="004540A2" w:rsidRDefault="00E44151" w:rsidP="004540A2">
      <w:pPr>
        <w:spacing w:line="360" w:lineRule="auto"/>
        <w:jc w:val="both"/>
        <w:rPr>
          <w:rFonts w:ascii="Arial" w:hAnsi="Arial" w:cs="Arial"/>
        </w:rPr>
      </w:pPr>
      <w:r>
        <w:rPr>
          <w:rFonts w:ascii="Arial" w:hAnsi="Arial" w:cs="Arial"/>
        </w:rPr>
        <w:t>[13</w:t>
      </w:r>
      <w:r w:rsidR="00551CCB" w:rsidRPr="004540A2">
        <w:rPr>
          <w:rFonts w:ascii="Arial" w:hAnsi="Arial" w:cs="Arial"/>
        </w:rPr>
        <w:t>]</w:t>
      </w:r>
      <w:r w:rsidR="00551CCB" w:rsidRPr="004540A2">
        <w:rPr>
          <w:rFonts w:ascii="Arial" w:hAnsi="Arial" w:cs="Arial"/>
        </w:rPr>
        <w:tab/>
        <w:t>It is apparent from the applicants’ founding papers that they do not seek any relief from the 3</w:t>
      </w:r>
      <w:r w:rsidR="00551CCB" w:rsidRPr="004540A2">
        <w:rPr>
          <w:rFonts w:ascii="Arial" w:hAnsi="Arial" w:cs="Arial"/>
          <w:vertAlign w:val="superscript"/>
        </w:rPr>
        <w:t>rd</w:t>
      </w:r>
      <w:r w:rsidR="00551CCB" w:rsidRPr="004540A2">
        <w:rPr>
          <w:rFonts w:ascii="Arial" w:hAnsi="Arial" w:cs="Arial"/>
        </w:rPr>
        <w:t xml:space="preserve"> to the 8</w:t>
      </w:r>
      <w:r w:rsidR="00551CCB" w:rsidRPr="004540A2">
        <w:rPr>
          <w:rFonts w:ascii="Arial" w:hAnsi="Arial" w:cs="Arial"/>
          <w:vertAlign w:val="superscript"/>
        </w:rPr>
        <w:t>th</w:t>
      </w:r>
      <w:r w:rsidR="00551CCB" w:rsidRPr="004540A2">
        <w:rPr>
          <w:rFonts w:ascii="Arial" w:hAnsi="Arial" w:cs="Arial"/>
        </w:rPr>
        <w:t xml:space="preserve"> respondents in this application. I can confirm in that regard, that the said respondents did not support or oppose the relief sought by the applicants. Shorn of the frills, it then becomes clear that the real protagonists in this matter are the applicants and the joint Liquidators. </w:t>
      </w:r>
    </w:p>
    <w:p w14:paraId="73846503" w14:textId="77777777" w:rsidR="00551CCB" w:rsidRPr="004540A2" w:rsidRDefault="00551CCB" w:rsidP="004540A2">
      <w:pPr>
        <w:spacing w:line="360" w:lineRule="auto"/>
        <w:jc w:val="both"/>
        <w:rPr>
          <w:rFonts w:ascii="Arial" w:hAnsi="Arial" w:cs="Arial"/>
        </w:rPr>
      </w:pPr>
    </w:p>
    <w:p w14:paraId="392421E5" w14:textId="77777777" w:rsidR="00551CCB" w:rsidRPr="004540A2" w:rsidRDefault="00551CCB" w:rsidP="004540A2">
      <w:pPr>
        <w:spacing w:line="360" w:lineRule="auto"/>
        <w:jc w:val="both"/>
        <w:rPr>
          <w:rFonts w:ascii="Arial" w:hAnsi="Arial" w:cs="Arial"/>
          <w:u w:val="single"/>
        </w:rPr>
      </w:pPr>
      <w:r w:rsidRPr="004540A2">
        <w:rPr>
          <w:rFonts w:ascii="Arial" w:hAnsi="Arial" w:cs="Arial"/>
          <w:u w:val="single"/>
        </w:rPr>
        <w:t>Common cause issue</w:t>
      </w:r>
    </w:p>
    <w:p w14:paraId="3A352722" w14:textId="77777777" w:rsidR="00551CCB" w:rsidRPr="004540A2" w:rsidRDefault="00551CCB" w:rsidP="004540A2">
      <w:pPr>
        <w:spacing w:line="360" w:lineRule="auto"/>
        <w:jc w:val="both"/>
        <w:rPr>
          <w:rFonts w:ascii="Arial" w:hAnsi="Arial" w:cs="Arial"/>
          <w:u w:val="single"/>
        </w:rPr>
      </w:pPr>
    </w:p>
    <w:p w14:paraId="22C9EC78" w14:textId="33159BD9" w:rsidR="00BA11C5" w:rsidRDefault="00E44151" w:rsidP="004540A2">
      <w:pPr>
        <w:spacing w:line="360" w:lineRule="auto"/>
        <w:jc w:val="both"/>
        <w:rPr>
          <w:rFonts w:ascii="Arial" w:hAnsi="Arial" w:cs="Arial"/>
        </w:rPr>
      </w:pPr>
      <w:r>
        <w:rPr>
          <w:rFonts w:ascii="Arial" w:hAnsi="Arial" w:cs="Arial"/>
        </w:rPr>
        <w:t>[14</w:t>
      </w:r>
      <w:r w:rsidR="00551CCB" w:rsidRPr="004540A2">
        <w:rPr>
          <w:rFonts w:ascii="Arial" w:hAnsi="Arial" w:cs="Arial"/>
        </w:rPr>
        <w:t>]</w:t>
      </w:r>
      <w:r w:rsidR="00551CCB" w:rsidRPr="004540A2">
        <w:rPr>
          <w:rFonts w:ascii="Arial" w:hAnsi="Arial" w:cs="Arial"/>
        </w:rPr>
        <w:tab/>
        <w:t xml:space="preserve">It is important to mention at this nascent stage of the judgment that </w:t>
      </w:r>
      <w:r w:rsidR="00C677FC" w:rsidRPr="004540A2">
        <w:rPr>
          <w:rFonts w:ascii="Arial" w:hAnsi="Arial" w:cs="Arial"/>
        </w:rPr>
        <w:t>it is common cause that the S</w:t>
      </w:r>
      <w:r w:rsidR="006422DB">
        <w:rPr>
          <w:rFonts w:ascii="Arial" w:hAnsi="Arial" w:cs="Arial"/>
        </w:rPr>
        <w:t xml:space="preserve">mall and </w:t>
      </w:r>
      <w:r w:rsidR="00C677FC" w:rsidRPr="004540A2">
        <w:rPr>
          <w:rFonts w:ascii="Arial" w:hAnsi="Arial" w:cs="Arial"/>
        </w:rPr>
        <w:t>M</w:t>
      </w:r>
      <w:r w:rsidR="006422DB">
        <w:rPr>
          <w:rFonts w:ascii="Arial" w:hAnsi="Arial" w:cs="Arial"/>
        </w:rPr>
        <w:t xml:space="preserve">edium </w:t>
      </w:r>
      <w:r w:rsidR="00C677FC" w:rsidRPr="004540A2">
        <w:rPr>
          <w:rFonts w:ascii="Arial" w:hAnsi="Arial" w:cs="Arial"/>
        </w:rPr>
        <w:t>E</w:t>
      </w:r>
      <w:r w:rsidR="006422DB">
        <w:rPr>
          <w:rFonts w:ascii="Arial" w:hAnsi="Arial" w:cs="Arial"/>
        </w:rPr>
        <w:t>nterprises</w:t>
      </w:r>
      <w:r w:rsidR="00C677FC" w:rsidRPr="004540A2">
        <w:rPr>
          <w:rFonts w:ascii="Arial" w:hAnsi="Arial" w:cs="Arial"/>
        </w:rPr>
        <w:t xml:space="preserve"> Bank </w:t>
      </w:r>
      <w:r w:rsidR="006422DB">
        <w:rPr>
          <w:rFonts w:ascii="Arial" w:hAnsi="Arial" w:cs="Arial"/>
        </w:rPr>
        <w:t xml:space="preserve">Limited (SME Bank), </w:t>
      </w:r>
      <w:r w:rsidR="00C677FC" w:rsidRPr="004540A2">
        <w:rPr>
          <w:rFonts w:ascii="Arial" w:hAnsi="Arial" w:cs="Arial"/>
        </w:rPr>
        <w:t>has</w:t>
      </w:r>
      <w:r w:rsidR="00551CCB" w:rsidRPr="004540A2">
        <w:rPr>
          <w:rFonts w:ascii="Arial" w:hAnsi="Arial" w:cs="Arial"/>
        </w:rPr>
        <w:t xml:space="preserve"> a number of shareholders, who are also </w:t>
      </w:r>
      <w:r w:rsidR="00C677FC" w:rsidRPr="004540A2">
        <w:rPr>
          <w:rFonts w:ascii="Arial" w:hAnsi="Arial" w:cs="Arial"/>
        </w:rPr>
        <w:t xml:space="preserve">cited as </w:t>
      </w:r>
      <w:r w:rsidR="00551CCB" w:rsidRPr="004540A2">
        <w:rPr>
          <w:rFonts w:ascii="Arial" w:hAnsi="Arial" w:cs="Arial"/>
        </w:rPr>
        <w:t xml:space="preserve">parties to the </w:t>
      </w:r>
      <w:r w:rsidR="00C677FC" w:rsidRPr="004540A2">
        <w:rPr>
          <w:rFonts w:ascii="Arial" w:hAnsi="Arial" w:cs="Arial"/>
        </w:rPr>
        <w:t xml:space="preserve">present </w:t>
      </w:r>
      <w:r w:rsidR="00551CCB" w:rsidRPr="004540A2">
        <w:rPr>
          <w:rFonts w:ascii="Arial" w:hAnsi="Arial" w:cs="Arial"/>
        </w:rPr>
        <w:t xml:space="preserve">proceedings. The </w:t>
      </w:r>
      <w:r w:rsidR="00C677FC" w:rsidRPr="004540A2">
        <w:rPr>
          <w:rFonts w:ascii="Arial" w:hAnsi="Arial" w:cs="Arial"/>
        </w:rPr>
        <w:t>Government of the Republic of Namibia, the 5</w:t>
      </w:r>
      <w:r w:rsidR="00C677FC" w:rsidRPr="004540A2">
        <w:rPr>
          <w:rFonts w:ascii="Arial" w:hAnsi="Arial" w:cs="Arial"/>
          <w:vertAlign w:val="superscript"/>
        </w:rPr>
        <w:t>th</w:t>
      </w:r>
      <w:r w:rsidR="00C677FC" w:rsidRPr="004540A2">
        <w:rPr>
          <w:rFonts w:ascii="Arial" w:hAnsi="Arial" w:cs="Arial"/>
        </w:rPr>
        <w:t xml:space="preserve"> </w:t>
      </w:r>
      <w:r w:rsidR="00C677FC" w:rsidRPr="004540A2">
        <w:rPr>
          <w:rFonts w:ascii="Arial" w:hAnsi="Arial" w:cs="Arial"/>
        </w:rPr>
        <w:lastRenderedPageBreak/>
        <w:t>responden</w:t>
      </w:r>
      <w:r w:rsidR="000B5570">
        <w:rPr>
          <w:rFonts w:ascii="Arial" w:hAnsi="Arial" w:cs="Arial"/>
        </w:rPr>
        <w:t xml:space="preserve">t, is the major shareholder, </w:t>
      </w:r>
      <w:r w:rsidR="00C677FC" w:rsidRPr="004540A2">
        <w:rPr>
          <w:rFonts w:ascii="Arial" w:hAnsi="Arial" w:cs="Arial"/>
        </w:rPr>
        <w:t>h</w:t>
      </w:r>
      <w:r w:rsidR="000B5570">
        <w:rPr>
          <w:rFonts w:ascii="Arial" w:hAnsi="Arial" w:cs="Arial"/>
        </w:rPr>
        <w:t>olding</w:t>
      </w:r>
      <w:r w:rsidR="00C677FC" w:rsidRPr="004540A2">
        <w:rPr>
          <w:rFonts w:ascii="Arial" w:hAnsi="Arial" w:cs="Arial"/>
        </w:rPr>
        <w:t xml:space="preserve"> 65% of the shares. The 1</w:t>
      </w:r>
      <w:r w:rsidR="00C677FC" w:rsidRPr="004540A2">
        <w:rPr>
          <w:rFonts w:ascii="Arial" w:hAnsi="Arial" w:cs="Arial"/>
          <w:vertAlign w:val="superscript"/>
        </w:rPr>
        <w:t>st</w:t>
      </w:r>
      <w:r w:rsidR="00C677FC" w:rsidRPr="004540A2">
        <w:rPr>
          <w:rFonts w:ascii="Arial" w:hAnsi="Arial" w:cs="Arial"/>
        </w:rPr>
        <w:t xml:space="preserve"> applicant holds 30% of the shares whereas the 2</w:t>
      </w:r>
      <w:r w:rsidR="00C677FC" w:rsidRPr="004540A2">
        <w:rPr>
          <w:rFonts w:ascii="Arial" w:hAnsi="Arial" w:cs="Arial"/>
          <w:vertAlign w:val="superscript"/>
        </w:rPr>
        <w:t>nd</w:t>
      </w:r>
      <w:r w:rsidR="00C677FC" w:rsidRPr="004540A2">
        <w:rPr>
          <w:rFonts w:ascii="Arial" w:hAnsi="Arial" w:cs="Arial"/>
        </w:rPr>
        <w:t xml:space="preserve"> applicant holds the balance of 5% of the shares.</w:t>
      </w:r>
      <w:r w:rsidR="00C677FC" w:rsidRPr="004540A2">
        <w:rPr>
          <w:rStyle w:val="FootnoteReference"/>
          <w:rFonts w:ascii="Arial" w:hAnsi="Arial" w:cs="Arial"/>
        </w:rPr>
        <w:footnoteReference w:id="2"/>
      </w:r>
      <w:r w:rsidR="00551CCB" w:rsidRPr="004540A2">
        <w:rPr>
          <w:rFonts w:ascii="Arial" w:hAnsi="Arial" w:cs="Arial"/>
        </w:rPr>
        <w:t xml:space="preserve"> </w:t>
      </w:r>
    </w:p>
    <w:p w14:paraId="5F08A08F" w14:textId="77777777" w:rsidR="000B5570" w:rsidRPr="004540A2" w:rsidRDefault="000B5570" w:rsidP="004540A2">
      <w:pPr>
        <w:spacing w:line="360" w:lineRule="auto"/>
        <w:jc w:val="both"/>
        <w:rPr>
          <w:rFonts w:ascii="Arial" w:hAnsi="Arial" w:cs="Arial"/>
        </w:rPr>
      </w:pPr>
    </w:p>
    <w:p w14:paraId="37818153" w14:textId="0BB5E91E" w:rsidR="00551CCB" w:rsidRPr="004540A2" w:rsidRDefault="00E44151" w:rsidP="004540A2">
      <w:pPr>
        <w:spacing w:line="360" w:lineRule="auto"/>
        <w:jc w:val="both"/>
        <w:rPr>
          <w:rFonts w:ascii="Arial" w:hAnsi="Arial" w:cs="Arial"/>
        </w:rPr>
      </w:pPr>
      <w:r>
        <w:rPr>
          <w:rFonts w:ascii="Arial" w:hAnsi="Arial" w:cs="Arial"/>
        </w:rPr>
        <w:t>[15</w:t>
      </w:r>
      <w:r w:rsidR="00BA11C5" w:rsidRPr="004540A2">
        <w:rPr>
          <w:rFonts w:ascii="Arial" w:hAnsi="Arial" w:cs="Arial"/>
        </w:rPr>
        <w:t>]</w:t>
      </w:r>
      <w:r w:rsidR="00BA11C5" w:rsidRPr="004540A2">
        <w:rPr>
          <w:rFonts w:ascii="Arial" w:hAnsi="Arial" w:cs="Arial"/>
        </w:rPr>
        <w:tab/>
        <w:t>The question w</w:t>
      </w:r>
      <w:r w:rsidR="00C677FC" w:rsidRPr="004540A2">
        <w:rPr>
          <w:rFonts w:ascii="Arial" w:hAnsi="Arial" w:cs="Arial"/>
        </w:rPr>
        <w:t>hether the applicants, by virtue of their shareholding, have a direct and substantial int</w:t>
      </w:r>
      <w:r w:rsidR="00BA11C5" w:rsidRPr="004540A2">
        <w:rPr>
          <w:rFonts w:ascii="Arial" w:hAnsi="Arial" w:cs="Arial"/>
        </w:rPr>
        <w:t>erest in the order sought to be impugned in these proceedings</w:t>
      </w:r>
      <w:r w:rsidR="00C677FC" w:rsidRPr="004540A2">
        <w:rPr>
          <w:rFonts w:ascii="Arial" w:hAnsi="Arial" w:cs="Arial"/>
        </w:rPr>
        <w:t xml:space="preserve">, </w:t>
      </w:r>
      <w:r w:rsidR="00BA11C5" w:rsidRPr="004540A2">
        <w:rPr>
          <w:rFonts w:ascii="Arial" w:hAnsi="Arial" w:cs="Arial"/>
        </w:rPr>
        <w:t xml:space="preserve">is a separate matter and </w:t>
      </w:r>
      <w:r w:rsidR="00C677FC" w:rsidRPr="004540A2">
        <w:rPr>
          <w:rFonts w:ascii="Arial" w:hAnsi="Arial" w:cs="Arial"/>
        </w:rPr>
        <w:t>which is vigor</w:t>
      </w:r>
      <w:r w:rsidR="00BA11C5" w:rsidRPr="004540A2">
        <w:rPr>
          <w:rFonts w:ascii="Arial" w:hAnsi="Arial" w:cs="Arial"/>
        </w:rPr>
        <w:t>ously denied by the Liquidators. It</w:t>
      </w:r>
      <w:r w:rsidR="00C677FC" w:rsidRPr="004540A2">
        <w:rPr>
          <w:rFonts w:ascii="Arial" w:hAnsi="Arial" w:cs="Arial"/>
        </w:rPr>
        <w:t xml:space="preserve"> is</w:t>
      </w:r>
      <w:r w:rsidR="00BA11C5" w:rsidRPr="004540A2">
        <w:rPr>
          <w:rFonts w:ascii="Arial" w:hAnsi="Arial" w:cs="Arial"/>
        </w:rPr>
        <w:t>, in any event,</w:t>
      </w:r>
      <w:r w:rsidR="00C677FC" w:rsidRPr="004540A2">
        <w:rPr>
          <w:rFonts w:ascii="Arial" w:hAnsi="Arial" w:cs="Arial"/>
        </w:rPr>
        <w:t xml:space="preserve"> a matter that this court will decide as the judgment unfolds</w:t>
      </w:r>
      <w:r w:rsidR="00BA11C5" w:rsidRPr="004540A2">
        <w:rPr>
          <w:rFonts w:ascii="Arial" w:hAnsi="Arial" w:cs="Arial"/>
        </w:rPr>
        <w:t xml:space="preserve"> on its merits, if the court goes beyond the points </w:t>
      </w:r>
      <w:r w:rsidR="00BA11C5" w:rsidRPr="004540A2">
        <w:rPr>
          <w:rFonts w:ascii="Arial" w:hAnsi="Arial" w:cs="Arial"/>
          <w:i/>
        </w:rPr>
        <w:t xml:space="preserve">in </w:t>
      </w:r>
      <w:proofErr w:type="spellStart"/>
      <w:r w:rsidR="00BA11C5" w:rsidRPr="004540A2">
        <w:rPr>
          <w:rFonts w:ascii="Arial" w:hAnsi="Arial" w:cs="Arial"/>
          <w:i/>
        </w:rPr>
        <w:t>limine</w:t>
      </w:r>
      <w:proofErr w:type="spellEnd"/>
      <w:r w:rsidR="00BA11C5" w:rsidRPr="004540A2">
        <w:rPr>
          <w:rFonts w:ascii="Arial" w:hAnsi="Arial" w:cs="Arial"/>
          <w:i/>
        </w:rPr>
        <w:t xml:space="preserve"> </w:t>
      </w:r>
      <w:r w:rsidR="00BA11C5" w:rsidRPr="004540A2">
        <w:rPr>
          <w:rFonts w:ascii="Arial" w:hAnsi="Arial" w:cs="Arial"/>
        </w:rPr>
        <w:t>raised on behalf of the Liquidators.</w:t>
      </w:r>
    </w:p>
    <w:p w14:paraId="1121A81A" w14:textId="77777777" w:rsidR="00D203E5" w:rsidRDefault="00D203E5" w:rsidP="004540A2">
      <w:pPr>
        <w:spacing w:line="360" w:lineRule="auto"/>
        <w:jc w:val="both"/>
        <w:rPr>
          <w:rFonts w:ascii="Arial" w:hAnsi="Arial" w:cs="Arial"/>
        </w:rPr>
      </w:pPr>
    </w:p>
    <w:p w14:paraId="529BA6C6" w14:textId="4682C24F" w:rsidR="00D203E5" w:rsidRPr="004540A2" w:rsidRDefault="00D203E5" w:rsidP="004540A2">
      <w:pPr>
        <w:spacing w:line="360" w:lineRule="auto"/>
        <w:jc w:val="both"/>
        <w:rPr>
          <w:rFonts w:ascii="Arial" w:hAnsi="Arial" w:cs="Arial"/>
          <w:u w:val="single"/>
        </w:rPr>
      </w:pPr>
      <w:r w:rsidRPr="004540A2">
        <w:rPr>
          <w:rFonts w:ascii="Arial" w:hAnsi="Arial" w:cs="Arial"/>
          <w:u w:val="single"/>
        </w:rPr>
        <w:t>Application for amendment</w:t>
      </w:r>
    </w:p>
    <w:p w14:paraId="7D412058" w14:textId="77777777" w:rsidR="00D203E5" w:rsidRPr="004540A2" w:rsidRDefault="00D203E5" w:rsidP="004540A2">
      <w:pPr>
        <w:spacing w:line="360" w:lineRule="auto"/>
        <w:jc w:val="both"/>
        <w:rPr>
          <w:rFonts w:ascii="Arial" w:hAnsi="Arial" w:cs="Arial"/>
          <w:u w:val="single"/>
        </w:rPr>
      </w:pPr>
    </w:p>
    <w:p w14:paraId="3D96FD32" w14:textId="2F883820" w:rsidR="00D203E5" w:rsidRDefault="00E44151" w:rsidP="004540A2">
      <w:pPr>
        <w:spacing w:line="360" w:lineRule="auto"/>
        <w:jc w:val="both"/>
        <w:rPr>
          <w:rFonts w:ascii="Arial" w:hAnsi="Arial" w:cs="Arial"/>
        </w:rPr>
      </w:pPr>
      <w:r>
        <w:rPr>
          <w:rFonts w:ascii="Arial" w:hAnsi="Arial" w:cs="Arial"/>
        </w:rPr>
        <w:t>[16</w:t>
      </w:r>
      <w:r w:rsidR="00D203E5" w:rsidRPr="004540A2">
        <w:rPr>
          <w:rFonts w:ascii="Arial" w:hAnsi="Arial" w:cs="Arial"/>
        </w:rPr>
        <w:t>]</w:t>
      </w:r>
      <w:r w:rsidR="00D203E5" w:rsidRPr="004540A2">
        <w:rPr>
          <w:rFonts w:ascii="Arial" w:hAnsi="Arial" w:cs="Arial"/>
        </w:rPr>
        <w:tab/>
        <w:t xml:space="preserve">Before dealing with the issues that arise, particularly those raised as points of law </w:t>
      </w:r>
      <w:r w:rsidR="00D203E5" w:rsidRPr="004540A2">
        <w:rPr>
          <w:rFonts w:ascii="Arial" w:hAnsi="Arial" w:cs="Arial"/>
          <w:i/>
        </w:rPr>
        <w:t xml:space="preserve">in </w:t>
      </w:r>
      <w:proofErr w:type="spellStart"/>
      <w:r w:rsidR="00D203E5" w:rsidRPr="004540A2">
        <w:rPr>
          <w:rFonts w:ascii="Arial" w:hAnsi="Arial" w:cs="Arial"/>
          <w:i/>
        </w:rPr>
        <w:t>limine</w:t>
      </w:r>
      <w:proofErr w:type="spellEnd"/>
      <w:r w:rsidR="00D203E5" w:rsidRPr="004540A2">
        <w:rPr>
          <w:rFonts w:ascii="Arial" w:hAnsi="Arial" w:cs="Arial"/>
          <w:i/>
        </w:rPr>
        <w:t xml:space="preserve">, </w:t>
      </w:r>
      <w:r w:rsidR="00D203E5" w:rsidRPr="004540A2">
        <w:rPr>
          <w:rFonts w:ascii="Arial" w:hAnsi="Arial" w:cs="Arial"/>
        </w:rPr>
        <w:t>the applicants filed an application for amendment of the notice of motion, which is opposed by the Liquidators. This amendment is to correct the name of the 2</w:t>
      </w:r>
      <w:r w:rsidR="00D203E5" w:rsidRPr="004540A2">
        <w:rPr>
          <w:rFonts w:ascii="Arial" w:hAnsi="Arial" w:cs="Arial"/>
          <w:vertAlign w:val="superscript"/>
        </w:rPr>
        <w:t>nd</w:t>
      </w:r>
      <w:r w:rsidR="00D203E5" w:rsidRPr="004540A2">
        <w:rPr>
          <w:rFonts w:ascii="Arial" w:hAnsi="Arial" w:cs="Arial"/>
        </w:rPr>
        <w:t xml:space="preserve"> applicant World Eagle Properties (Pty) Ltd, as recorded in the papers, to ‘World Eagle Investments (Pvt) Ltd.</w:t>
      </w:r>
    </w:p>
    <w:p w14:paraId="728DDE06" w14:textId="77777777" w:rsidR="005961F8" w:rsidRPr="004540A2" w:rsidRDefault="005961F8" w:rsidP="004540A2">
      <w:pPr>
        <w:spacing w:line="360" w:lineRule="auto"/>
        <w:jc w:val="both"/>
        <w:rPr>
          <w:rFonts w:ascii="Arial" w:hAnsi="Arial" w:cs="Arial"/>
        </w:rPr>
      </w:pPr>
    </w:p>
    <w:p w14:paraId="70562560" w14:textId="3599E852" w:rsidR="00FA4855" w:rsidRPr="004540A2" w:rsidRDefault="00E44151" w:rsidP="004540A2">
      <w:pPr>
        <w:spacing w:line="360" w:lineRule="auto"/>
        <w:jc w:val="both"/>
        <w:rPr>
          <w:rFonts w:ascii="Arial" w:hAnsi="Arial" w:cs="Arial"/>
        </w:rPr>
      </w:pPr>
      <w:r>
        <w:rPr>
          <w:rFonts w:ascii="Arial" w:hAnsi="Arial" w:cs="Arial"/>
        </w:rPr>
        <w:t>[17</w:t>
      </w:r>
      <w:r w:rsidR="00D203E5" w:rsidRPr="004540A2">
        <w:rPr>
          <w:rFonts w:ascii="Arial" w:hAnsi="Arial" w:cs="Arial"/>
        </w:rPr>
        <w:t>]</w:t>
      </w:r>
      <w:r w:rsidR="00D203E5" w:rsidRPr="004540A2">
        <w:rPr>
          <w:rFonts w:ascii="Arial" w:hAnsi="Arial" w:cs="Arial"/>
        </w:rPr>
        <w:tab/>
        <w:t>The explanation furnished by the applicants is that an error was committed in the papers in recording the correct name of the 2</w:t>
      </w:r>
      <w:r w:rsidR="00D203E5" w:rsidRPr="004540A2">
        <w:rPr>
          <w:rFonts w:ascii="Arial" w:hAnsi="Arial" w:cs="Arial"/>
          <w:vertAlign w:val="superscript"/>
        </w:rPr>
        <w:t>nd</w:t>
      </w:r>
      <w:r w:rsidR="001A2A0F">
        <w:rPr>
          <w:rFonts w:ascii="Arial" w:hAnsi="Arial" w:cs="Arial"/>
        </w:rPr>
        <w:t xml:space="preserve"> applicant</w:t>
      </w:r>
      <w:r w:rsidR="00D203E5" w:rsidRPr="004540A2">
        <w:rPr>
          <w:rFonts w:ascii="Arial" w:hAnsi="Arial" w:cs="Arial"/>
        </w:rPr>
        <w:t>. In this regard, it is contended that this was probably a work copy</w:t>
      </w:r>
      <w:r w:rsidR="00A84BA1">
        <w:rPr>
          <w:rFonts w:ascii="Arial" w:hAnsi="Arial" w:cs="Arial"/>
        </w:rPr>
        <w:t>ing</w:t>
      </w:r>
      <w:r w:rsidR="00D203E5" w:rsidRPr="004540A2">
        <w:rPr>
          <w:rFonts w:ascii="Arial" w:hAnsi="Arial" w:cs="Arial"/>
        </w:rPr>
        <w:t xml:space="preserve"> </w:t>
      </w:r>
      <w:r w:rsidR="00A84BA1">
        <w:rPr>
          <w:rFonts w:ascii="Arial" w:hAnsi="Arial" w:cs="Arial"/>
        </w:rPr>
        <w:t>and pasting, as it were, as the applicants simply</w:t>
      </w:r>
      <w:r w:rsidR="00D203E5" w:rsidRPr="004540A2">
        <w:rPr>
          <w:rFonts w:ascii="Arial" w:hAnsi="Arial" w:cs="Arial"/>
        </w:rPr>
        <w:t xml:space="preserve"> lifted the names of the parties from the papers filed initially by the 8</w:t>
      </w:r>
      <w:r w:rsidR="00D203E5" w:rsidRPr="004540A2">
        <w:rPr>
          <w:rFonts w:ascii="Arial" w:hAnsi="Arial" w:cs="Arial"/>
          <w:vertAlign w:val="superscript"/>
        </w:rPr>
        <w:t>th</w:t>
      </w:r>
      <w:r w:rsidR="00D203E5" w:rsidRPr="004540A2">
        <w:rPr>
          <w:rFonts w:ascii="Arial" w:hAnsi="Arial" w:cs="Arial"/>
        </w:rPr>
        <w:t xml:space="preserve"> respondent in the winding up application. The applicants overlooked the fact that the 2</w:t>
      </w:r>
      <w:r w:rsidR="00D203E5" w:rsidRPr="004540A2">
        <w:rPr>
          <w:rFonts w:ascii="Arial" w:hAnsi="Arial" w:cs="Arial"/>
          <w:vertAlign w:val="superscript"/>
        </w:rPr>
        <w:t>nd</w:t>
      </w:r>
      <w:r w:rsidR="00D203E5" w:rsidRPr="004540A2">
        <w:rPr>
          <w:rFonts w:ascii="Arial" w:hAnsi="Arial" w:cs="Arial"/>
        </w:rPr>
        <w:t xml:space="preserve"> applicant’s name had been incorrectly captured</w:t>
      </w:r>
      <w:r w:rsidR="00FA4855" w:rsidRPr="004540A2">
        <w:rPr>
          <w:rFonts w:ascii="Arial" w:hAnsi="Arial" w:cs="Arial"/>
        </w:rPr>
        <w:t xml:space="preserve"> in those papers and they continued with that wrong name in the present application.</w:t>
      </w:r>
    </w:p>
    <w:p w14:paraId="688144DC" w14:textId="77777777" w:rsidR="00FA4855" w:rsidRPr="004540A2" w:rsidRDefault="00FA4855" w:rsidP="004540A2">
      <w:pPr>
        <w:spacing w:line="360" w:lineRule="auto"/>
        <w:jc w:val="both"/>
        <w:rPr>
          <w:rFonts w:ascii="Arial" w:hAnsi="Arial" w:cs="Arial"/>
        </w:rPr>
      </w:pPr>
    </w:p>
    <w:p w14:paraId="4DEAFA9E" w14:textId="71B07B79" w:rsidR="00FA4855" w:rsidRDefault="00E44151" w:rsidP="004540A2">
      <w:pPr>
        <w:spacing w:line="360" w:lineRule="auto"/>
        <w:jc w:val="both"/>
        <w:rPr>
          <w:rFonts w:ascii="Arial" w:hAnsi="Arial" w:cs="Arial"/>
        </w:rPr>
      </w:pPr>
      <w:r>
        <w:rPr>
          <w:rFonts w:ascii="Arial" w:hAnsi="Arial" w:cs="Arial"/>
        </w:rPr>
        <w:t>[18</w:t>
      </w:r>
      <w:r w:rsidR="00FA4855" w:rsidRPr="004540A2">
        <w:rPr>
          <w:rFonts w:ascii="Arial" w:hAnsi="Arial" w:cs="Arial"/>
        </w:rPr>
        <w:t>]</w:t>
      </w:r>
      <w:r w:rsidR="00FA4855" w:rsidRPr="004540A2">
        <w:rPr>
          <w:rFonts w:ascii="Arial" w:hAnsi="Arial" w:cs="Arial"/>
        </w:rPr>
        <w:tab/>
        <w:t xml:space="preserve">There is no denying that the application </w:t>
      </w:r>
      <w:r w:rsidR="00A84BA1">
        <w:rPr>
          <w:rFonts w:ascii="Arial" w:hAnsi="Arial" w:cs="Arial"/>
        </w:rPr>
        <w:t xml:space="preserve">for amendment </w:t>
      </w:r>
      <w:r w:rsidR="00FA4855" w:rsidRPr="004540A2">
        <w:rPr>
          <w:rFonts w:ascii="Arial" w:hAnsi="Arial" w:cs="Arial"/>
        </w:rPr>
        <w:t xml:space="preserve">came very late in </w:t>
      </w:r>
      <w:r w:rsidR="00551966">
        <w:rPr>
          <w:rFonts w:ascii="Arial" w:hAnsi="Arial" w:cs="Arial"/>
        </w:rPr>
        <w:t xml:space="preserve">the day and after </w:t>
      </w:r>
      <w:r w:rsidR="00FA4855" w:rsidRPr="004540A2">
        <w:rPr>
          <w:rFonts w:ascii="Arial" w:hAnsi="Arial" w:cs="Arial"/>
        </w:rPr>
        <w:t>the reply</w:t>
      </w:r>
      <w:r w:rsidR="00A84BA1">
        <w:rPr>
          <w:rFonts w:ascii="Arial" w:hAnsi="Arial" w:cs="Arial"/>
        </w:rPr>
        <w:t>ing affidavit had been filed. I</w:t>
      </w:r>
      <w:r w:rsidR="00FA4855" w:rsidRPr="004540A2">
        <w:rPr>
          <w:rFonts w:ascii="Arial" w:hAnsi="Arial" w:cs="Arial"/>
        </w:rPr>
        <w:t xml:space="preserve">n the circumstances, </w:t>
      </w:r>
      <w:r w:rsidR="00FA4855" w:rsidRPr="004540A2">
        <w:rPr>
          <w:rFonts w:ascii="Arial" w:hAnsi="Arial" w:cs="Arial"/>
        </w:rPr>
        <w:lastRenderedPageBreak/>
        <w:t>it is plain that the Liquidators were not afforded sufficient time to consider the effect of the amendment.</w:t>
      </w:r>
    </w:p>
    <w:p w14:paraId="154EE70F" w14:textId="77777777" w:rsidR="000B0E19" w:rsidRPr="004540A2" w:rsidRDefault="000B0E19" w:rsidP="004540A2">
      <w:pPr>
        <w:spacing w:line="360" w:lineRule="auto"/>
        <w:jc w:val="both"/>
        <w:rPr>
          <w:rFonts w:ascii="Arial" w:hAnsi="Arial" w:cs="Arial"/>
        </w:rPr>
      </w:pPr>
    </w:p>
    <w:p w14:paraId="11156E49" w14:textId="7FCAFF8B" w:rsidR="00551966" w:rsidRDefault="00E44151" w:rsidP="004540A2">
      <w:pPr>
        <w:spacing w:line="360" w:lineRule="auto"/>
        <w:jc w:val="both"/>
        <w:rPr>
          <w:rFonts w:ascii="Arial" w:hAnsi="Arial" w:cs="Arial"/>
        </w:rPr>
      </w:pPr>
      <w:r>
        <w:rPr>
          <w:rFonts w:ascii="Arial" w:hAnsi="Arial" w:cs="Arial"/>
        </w:rPr>
        <w:t>[19</w:t>
      </w:r>
      <w:r w:rsidR="00FA4855" w:rsidRPr="004540A2">
        <w:rPr>
          <w:rFonts w:ascii="Arial" w:hAnsi="Arial" w:cs="Arial"/>
        </w:rPr>
        <w:t>]</w:t>
      </w:r>
      <w:r w:rsidR="00FA4855" w:rsidRPr="004540A2">
        <w:rPr>
          <w:rFonts w:ascii="Arial" w:hAnsi="Arial" w:cs="Arial"/>
        </w:rPr>
        <w:tab/>
        <w:t xml:space="preserve">That notwithstanding, one has to have regard to the explanation given for the amendment and its nature and </w:t>
      </w:r>
      <w:r w:rsidR="00A84BA1">
        <w:rPr>
          <w:rFonts w:ascii="Arial" w:hAnsi="Arial" w:cs="Arial"/>
        </w:rPr>
        <w:t xml:space="preserve">likely </w:t>
      </w:r>
      <w:r w:rsidR="00FA4855" w:rsidRPr="004540A2">
        <w:rPr>
          <w:rFonts w:ascii="Arial" w:hAnsi="Arial" w:cs="Arial"/>
        </w:rPr>
        <w:t xml:space="preserve">effect on the proceedings. Key, for consideration, is whether properly construed, the respondents would be prejudicially affected by the </w:t>
      </w:r>
      <w:r w:rsidR="00A84BA1">
        <w:rPr>
          <w:rFonts w:ascii="Arial" w:hAnsi="Arial" w:cs="Arial"/>
        </w:rPr>
        <w:t xml:space="preserve">granting of the </w:t>
      </w:r>
      <w:r w:rsidR="00FA4855" w:rsidRPr="004540A2">
        <w:rPr>
          <w:rFonts w:ascii="Arial" w:hAnsi="Arial" w:cs="Arial"/>
        </w:rPr>
        <w:t xml:space="preserve">amendment </w:t>
      </w:r>
      <w:r w:rsidR="000700FA" w:rsidRPr="004540A2">
        <w:rPr>
          <w:rFonts w:ascii="Arial" w:hAnsi="Arial" w:cs="Arial"/>
        </w:rPr>
        <w:t xml:space="preserve">or they would suffer an injustice </w:t>
      </w:r>
      <w:r w:rsidR="00FA4855" w:rsidRPr="004540A2">
        <w:rPr>
          <w:rFonts w:ascii="Arial" w:hAnsi="Arial" w:cs="Arial"/>
        </w:rPr>
        <w:t xml:space="preserve">and in a manner that is not possible to compensate </w:t>
      </w:r>
      <w:r w:rsidR="000700FA" w:rsidRPr="004540A2">
        <w:rPr>
          <w:rFonts w:ascii="Arial" w:hAnsi="Arial" w:cs="Arial"/>
        </w:rPr>
        <w:t xml:space="preserve">for </w:t>
      </w:r>
      <w:r w:rsidR="00FA4855" w:rsidRPr="004540A2">
        <w:rPr>
          <w:rFonts w:ascii="Arial" w:hAnsi="Arial" w:cs="Arial"/>
        </w:rPr>
        <w:t xml:space="preserve">with an appropriate order as to costs. </w:t>
      </w:r>
    </w:p>
    <w:p w14:paraId="420D686E" w14:textId="77777777" w:rsidR="00551966" w:rsidRDefault="00551966" w:rsidP="004540A2">
      <w:pPr>
        <w:spacing w:line="360" w:lineRule="auto"/>
        <w:jc w:val="both"/>
        <w:rPr>
          <w:rFonts w:ascii="Arial" w:hAnsi="Arial" w:cs="Arial"/>
        </w:rPr>
      </w:pPr>
    </w:p>
    <w:p w14:paraId="533AB0F4" w14:textId="6F061806" w:rsidR="00D203E5" w:rsidRPr="004540A2" w:rsidRDefault="00551966" w:rsidP="004540A2">
      <w:pPr>
        <w:spacing w:line="360" w:lineRule="auto"/>
        <w:jc w:val="both"/>
        <w:rPr>
          <w:rFonts w:ascii="Arial" w:hAnsi="Arial" w:cs="Arial"/>
        </w:rPr>
      </w:pPr>
      <w:r>
        <w:rPr>
          <w:rFonts w:ascii="Arial" w:hAnsi="Arial" w:cs="Arial"/>
        </w:rPr>
        <w:t>[20]</w:t>
      </w:r>
      <w:r>
        <w:rPr>
          <w:rFonts w:ascii="Arial" w:hAnsi="Arial" w:cs="Arial"/>
        </w:rPr>
        <w:tab/>
        <w:t xml:space="preserve">Having regard to the nature of the application and the explanations tendered therefor, </w:t>
      </w:r>
      <w:r w:rsidR="00FA4855" w:rsidRPr="004540A2">
        <w:rPr>
          <w:rFonts w:ascii="Arial" w:hAnsi="Arial" w:cs="Arial"/>
        </w:rPr>
        <w:t xml:space="preserve">I am not persuaded that there is any real prejudice that would </w:t>
      </w:r>
      <w:proofErr w:type="spellStart"/>
      <w:r w:rsidR="00FA4855" w:rsidRPr="004540A2">
        <w:rPr>
          <w:rFonts w:ascii="Arial" w:hAnsi="Arial" w:cs="Arial"/>
        </w:rPr>
        <w:t>enure</w:t>
      </w:r>
      <w:proofErr w:type="spellEnd"/>
      <w:r w:rsidR="00FA4855" w:rsidRPr="004540A2">
        <w:rPr>
          <w:rFonts w:ascii="Arial" w:hAnsi="Arial" w:cs="Arial"/>
        </w:rPr>
        <w:t xml:space="preserve"> to the Liquidators if the application for amendment is granted. Mr. Heathcote did not appear to seriously object to the amendment and could not, therefor point out any real prejudice to his clients, as a result of the amendment applied for, even particularly so late in the day.</w:t>
      </w:r>
      <w:r w:rsidR="00A84BA1">
        <w:rPr>
          <w:rFonts w:ascii="Arial" w:hAnsi="Arial" w:cs="Arial"/>
        </w:rPr>
        <w:t xml:space="preserve"> Nor was it sought to be argued that the moving of the amendment was </w:t>
      </w:r>
      <w:r w:rsidR="00A84BA1">
        <w:rPr>
          <w:rFonts w:ascii="Arial" w:hAnsi="Arial" w:cs="Arial"/>
          <w:i/>
        </w:rPr>
        <w:t>mala fide</w:t>
      </w:r>
      <w:r w:rsidR="00A84BA1">
        <w:rPr>
          <w:rFonts w:ascii="Arial" w:hAnsi="Arial" w:cs="Arial"/>
        </w:rPr>
        <w:t>.</w:t>
      </w:r>
      <w:r w:rsidR="00D203E5" w:rsidRPr="004540A2">
        <w:rPr>
          <w:rFonts w:ascii="Arial" w:hAnsi="Arial" w:cs="Arial"/>
        </w:rPr>
        <w:t xml:space="preserve">  </w:t>
      </w:r>
    </w:p>
    <w:p w14:paraId="4171519D" w14:textId="77777777" w:rsidR="00FA4855" w:rsidRPr="004540A2" w:rsidRDefault="00FA4855" w:rsidP="004540A2">
      <w:pPr>
        <w:spacing w:line="360" w:lineRule="auto"/>
        <w:jc w:val="both"/>
        <w:rPr>
          <w:rFonts w:ascii="Arial" w:hAnsi="Arial" w:cs="Arial"/>
        </w:rPr>
      </w:pPr>
    </w:p>
    <w:p w14:paraId="3354DB5D" w14:textId="0FF887F1" w:rsidR="00FA4855" w:rsidRPr="004540A2" w:rsidRDefault="00551966" w:rsidP="004540A2">
      <w:pPr>
        <w:spacing w:line="360" w:lineRule="auto"/>
        <w:jc w:val="both"/>
        <w:rPr>
          <w:rFonts w:ascii="Arial" w:hAnsi="Arial" w:cs="Arial"/>
        </w:rPr>
      </w:pPr>
      <w:r>
        <w:rPr>
          <w:rFonts w:ascii="Arial" w:hAnsi="Arial" w:cs="Arial"/>
        </w:rPr>
        <w:t>[21</w:t>
      </w:r>
      <w:r w:rsidR="00FA4855" w:rsidRPr="004540A2">
        <w:rPr>
          <w:rFonts w:ascii="Arial" w:hAnsi="Arial" w:cs="Arial"/>
        </w:rPr>
        <w:t>]</w:t>
      </w:r>
      <w:r w:rsidR="00FA4855" w:rsidRPr="004540A2">
        <w:rPr>
          <w:rFonts w:ascii="Arial" w:hAnsi="Arial" w:cs="Arial"/>
        </w:rPr>
        <w:tab/>
        <w:t>The rules of this court, dealing with applications for leave to amend, state clearly that applications for amendment may be made at any stage of the proceedings up to judgment. In the context of the rule, this application, though late, has and one would say in a seemingly contrad</w:t>
      </w:r>
      <w:r w:rsidR="00A84BA1">
        <w:rPr>
          <w:rFonts w:ascii="Arial" w:hAnsi="Arial" w:cs="Arial"/>
        </w:rPr>
        <w:t>ictory tone, co</w:t>
      </w:r>
      <w:r w:rsidR="00FA4855" w:rsidRPr="004540A2">
        <w:rPr>
          <w:rFonts w:ascii="Arial" w:hAnsi="Arial" w:cs="Arial"/>
        </w:rPr>
        <w:t>me soon eno</w:t>
      </w:r>
      <w:r>
        <w:rPr>
          <w:rFonts w:ascii="Arial" w:hAnsi="Arial" w:cs="Arial"/>
        </w:rPr>
        <w:t>ugh as the stage of judgment had</w:t>
      </w:r>
      <w:r w:rsidR="00FA4855" w:rsidRPr="004540A2">
        <w:rPr>
          <w:rFonts w:ascii="Arial" w:hAnsi="Arial" w:cs="Arial"/>
        </w:rPr>
        <w:t xml:space="preserve"> not been reached in this case.</w:t>
      </w:r>
    </w:p>
    <w:p w14:paraId="26AB63B1" w14:textId="77777777" w:rsidR="000700FA" w:rsidRPr="004540A2" w:rsidRDefault="000700FA" w:rsidP="004540A2">
      <w:pPr>
        <w:spacing w:line="360" w:lineRule="auto"/>
        <w:jc w:val="both"/>
        <w:rPr>
          <w:rFonts w:ascii="Arial" w:hAnsi="Arial" w:cs="Arial"/>
        </w:rPr>
      </w:pPr>
    </w:p>
    <w:p w14:paraId="41A81773" w14:textId="4C83E53E" w:rsidR="000700FA" w:rsidRPr="004540A2" w:rsidRDefault="00551966" w:rsidP="004540A2">
      <w:pPr>
        <w:spacing w:line="360" w:lineRule="auto"/>
        <w:jc w:val="both"/>
        <w:rPr>
          <w:rFonts w:ascii="Arial" w:hAnsi="Arial" w:cs="Arial"/>
        </w:rPr>
      </w:pPr>
      <w:r>
        <w:rPr>
          <w:rFonts w:ascii="Arial" w:hAnsi="Arial" w:cs="Arial"/>
        </w:rPr>
        <w:t>[22]</w:t>
      </w:r>
      <w:r>
        <w:rPr>
          <w:rFonts w:ascii="Arial" w:hAnsi="Arial" w:cs="Arial"/>
        </w:rPr>
        <w:tab/>
        <w:t>In support of the granting of the application, t</w:t>
      </w:r>
      <w:r w:rsidR="000700FA" w:rsidRPr="004540A2">
        <w:rPr>
          <w:rFonts w:ascii="Arial" w:hAnsi="Arial" w:cs="Arial"/>
        </w:rPr>
        <w:t xml:space="preserve">he court was referred to the case of </w:t>
      </w:r>
      <w:proofErr w:type="spellStart"/>
      <w:r w:rsidR="000700FA" w:rsidRPr="004540A2">
        <w:rPr>
          <w:rFonts w:ascii="Arial" w:hAnsi="Arial" w:cs="Arial"/>
          <w:i/>
        </w:rPr>
        <w:t>Devonia</w:t>
      </w:r>
      <w:proofErr w:type="spellEnd"/>
      <w:r w:rsidR="000700FA" w:rsidRPr="004540A2">
        <w:rPr>
          <w:rFonts w:ascii="Arial" w:hAnsi="Arial" w:cs="Arial"/>
          <w:i/>
        </w:rPr>
        <w:t xml:space="preserve"> Shipping Ltd v MV Luis (Yeoman Shipping Co. Ltd Intervening)</w:t>
      </w:r>
      <w:r w:rsidR="00A84BA1">
        <w:rPr>
          <w:rFonts w:ascii="Arial" w:hAnsi="Arial" w:cs="Arial"/>
          <w:i/>
        </w:rPr>
        <w:t>,</w:t>
      </w:r>
      <w:r w:rsidR="000700FA" w:rsidRPr="004540A2">
        <w:rPr>
          <w:rStyle w:val="FootnoteReference"/>
          <w:rFonts w:ascii="Arial" w:hAnsi="Arial" w:cs="Arial"/>
          <w:i/>
        </w:rPr>
        <w:footnoteReference w:id="3"/>
      </w:r>
      <w:r w:rsidR="000700FA" w:rsidRPr="004540A2">
        <w:rPr>
          <w:rFonts w:ascii="Arial" w:hAnsi="Arial" w:cs="Arial"/>
          <w:i/>
        </w:rPr>
        <w:t xml:space="preserve"> </w:t>
      </w:r>
      <w:r w:rsidR="000700FA" w:rsidRPr="004540A2">
        <w:rPr>
          <w:rFonts w:ascii="Arial" w:hAnsi="Arial" w:cs="Arial"/>
        </w:rPr>
        <w:t>where the court expressed itself as follows on this issue:</w:t>
      </w:r>
    </w:p>
    <w:p w14:paraId="3D4476A1" w14:textId="77777777" w:rsidR="000700FA" w:rsidRPr="004540A2" w:rsidRDefault="000700FA" w:rsidP="004540A2">
      <w:pPr>
        <w:spacing w:line="360" w:lineRule="auto"/>
        <w:jc w:val="both"/>
        <w:rPr>
          <w:rFonts w:ascii="Arial" w:hAnsi="Arial" w:cs="Arial"/>
        </w:rPr>
      </w:pPr>
    </w:p>
    <w:p w14:paraId="339D4792" w14:textId="1F905F92" w:rsidR="00846933" w:rsidRDefault="000700FA" w:rsidP="004540A2">
      <w:pPr>
        <w:spacing w:line="360" w:lineRule="auto"/>
        <w:jc w:val="both"/>
        <w:rPr>
          <w:rFonts w:ascii="Arial" w:hAnsi="Arial" w:cs="Arial"/>
        </w:rPr>
      </w:pPr>
      <w:r w:rsidRPr="004540A2">
        <w:rPr>
          <w:rFonts w:ascii="Arial" w:hAnsi="Arial" w:cs="Arial"/>
        </w:rPr>
        <w:t>‘</w:t>
      </w:r>
      <w:r w:rsidRPr="005961F8">
        <w:rPr>
          <w:rFonts w:ascii="Arial" w:hAnsi="Arial" w:cs="Arial"/>
          <w:sz w:val="22"/>
          <w:szCs w:val="22"/>
        </w:rPr>
        <w:t xml:space="preserve">The general rule is that an amendment of a notice of motion, as in the case of a summons or pleading in an action, will always be allowed unless the application is </w:t>
      </w:r>
      <w:r w:rsidRPr="005961F8">
        <w:rPr>
          <w:rFonts w:ascii="Arial" w:hAnsi="Arial" w:cs="Arial"/>
          <w:i/>
          <w:sz w:val="22"/>
          <w:szCs w:val="22"/>
        </w:rPr>
        <w:t xml:space="preserve">mala fide </w:t>
      </w:r>
      <w:r w:rsidRPr="005961F8">
        <w:rPr>
          <w:rFonts w:ascii="Arial" w:hAnsi="Arial" w:cs="Arial"/>
          <w:sz w:val="22"/>
          <w:szCs w:val="22"/>
        </w:rPr>
        <w:t xml:space="preserve">or unless the amendment would cause an injustice or prejudice to the other side which cannot be compensated by an order for costs or, in other words, unless the </w:t>
      </w:r>
      <w:r w:rsidRPr="005961F8">
        <w:rPr>
          <w:rFonts w:ascii="Arial" w:hAnsi="Arial" w:cs="Arial"/>
          <w:sz w:val="22"/>
          <w:szCs w:val="22"/>
        </w:rPr>
        <w:lastRenderedPageBreak/>
        <w:t xml:space="preserve">parties cannot be put back in the same position as they were when the notice of motion which it is sought to amend was filed. A material amendment such as the alteration or correction of the name of the applicant, or the substitution of a new applicant, should, in my view usually be granted subject to the considerations mentioned of prejudice of the </w:t>
      </w:r>
      <w:r w:rsidR="00846933" w:rsidRPr="005961F8">
        <w:rPr>
          <w:rFonts w:ascii="Arial" w:hAnsi="Arial" w:cs="Arial"/>
          <w:sz w:val="22"/>
          <w:szCs w:val="22"/>
        </w:rPr>
        <w:t>respondent</w:t>
      </w:r>
      <w:r w:rsidR="00846933" w:rsidRPr="004540A2">
        <w:rPr>
          <w:rFonts w:ascii="Arial" w:hAnsi="Arial" w:cs="Arial"/>
        </w:rPr>
        <w:t xml:space="preserve"> . . .’</w:t>
      </w:r>
    </w:p>
    <w:p w14:paraId="0F02EEA3" w14:textId="77777777" w:rsidR="000B0E19" w:rsidRPr="004540A2" w:rsidRDefault="000B0E19" w:rsidP="004540A2">
      <w:pPr>
        <w:spacing w:line="360" w:lineRule="auto"/>
        <w:jc w:val="both"/>
        <w:rPr>
          <w:rFonts w:ascii="Arial" w:hAnsi="Arial" w:cs="Arial"/>
        </w:rPr>
      </w:pPr>
    </w:p>
    <w:p w14:paraId="6D8C0BEA" w14:textId="09BC7446" w:rsidR="00846933" w:rsidRDefault="00551966" w:rsidP="004540A2">
      <w:pPr>
        <w:spacing w:line="360" w:lineRule="auto"/>
        <w:jc w:val="both"/>
        <w:rPr>
          <w:rFonts w:ascii="Arial" w:hAnsi="Arial" w:cs="Arial"/>
        </w:rPr>
      </w:pPr>
      <w:r>
        <w:rPr>
          <w:rFonts w:ascii="Arial" w:hAnsi="Arial" w:cs="Arial"/>
        </w:rPr>
        <w:t>[23</w:t>
      </w:r>
      <w:r w:rsidR="00846933" w:rsidRPr="004540A2">
        <w:rPr>
          <w:rFonts w:ascii="Arial" w:hAnsi="Arial" w:cs="Arial"/>
        </w:rPr>
        <w:t>]</w:t>
      </w:r>
      <w:r w:rsidR="00846933" w:rsidRPr="004540A2">
        <w:rPr>
          <w:rFonts w:ascii="Arial" w:hAnsi="Arial" w:cs="Arial"/>
        </w:rPr>
        <w:tab/>
        <w:t xml:space="preserve">In a later case, </w:t>
      </w:r>
      <w:proofErr w:type="spellStart"/>
      <w:r w:rsidR="00846933" w:rsidRPr="004540A2">
        <w:rPr>
          <w:rFonts w:ascii="Arial" w:hAnsi="Arial" w:cs="Arial"/>
          <w:i/>
        </w:rPr>
        <w:t>Tecmed</w:t>
      </w:r>
      <w:proofErr w:type="spellEnd"/>
      <w:r w:rsidR="00846933" w:rsidRPr="004540A2">
        <w:rPr>
          <w:rFonts w:ascii="Arial" w:hAnsi="Arial" w:cs="Arial"/>
          <w:i/>
        </w:rPr>
        <w:t xml:space="preserve"> (Pty) Ltd and Others v Nissho Iwai Corporation and Another,</w:t>
      </w:r>
      <w:r w:rsidR="00846933" w:rsidRPr="004540A2">
        <w:rPr>
          <w:rStyle w:val="FootnoteReference"/>
          <w:rFonts w:ascii="Arial" w:hAnsi="Arial" w:cs="Arial"/>
          <w:i/>
        </w:rPr>
        <w:footnoteReference w:id="4"/>
      </w:r>
      <w:r w:rsidR="00846933" w:rsidRPr="004540A2">
        <w:rPr>
          <w:rFonts w:ascii="Arial" w:hAnsi="Arial" w:cs="Arial"/>
          <w:i/>
        </w:rPr>
        <w:t xml:space="preserve"> </w:t>
      </w:r>
      <w:r w:rsidR="000700FA" w:rsidRPr="004540A2">
        <w:rPr>
          <w:rFonts w:ascii="Arial" w:hAnsi="Arial" w:cs="Arial"/>
        </w:rPr>
        <w:t xml:space="preserve"> </w:t>
      </w:r>
      <w:r w:rsidR="00846933" w:rsidRPr="004540A2">
        <w:rPr>
          <w:rFonts w:ascii="Arial" w:hAnsi="Arial" w:cs="Arial"/>
        </w:rPr>
        <w:t xml:space="preserve">the Supreme Court of Appeal of South Africa, reasoned the matter as follows, referring in part, to </w:t>
      </w:r>
      <w:proofErr w:type="spellStart"/>
      <w:r w:rsidR="00846933" w:rsidRPr="004540A2">
        <w:rPr>
          <w:rFonts w:ascii="Arial" w:hAnsi="Arial" w:cs="Arial"/>
          <w:i/>
        </w:rPr>
        <w:t>Devonia</w:t>
      </w:r>
      <w:proofErr w:type="spellEnd"/>
      <w:r w:rsidR="00846933" w:rsidRPr="004540A2">
        <w:rPr>
          <w:rFonts w:ascii="Arial" w:hAnsi="Arial" w:cs="Arial"/>
        </w:rPr>
        <w:t>:</w:t>
      </w:r>
    </w:p>
    <w:p w14:paraId="00AF2455" w14:textId="77777777" w:rsidR="005211EA" w:rsidRPr="004540A2" w:rsidRDefault="005211EA" w:rsidP="004540A2">
      <w:pPr>
        <w:spacing w:line="360" w:lineRule="auto"/>
        <w:jc w:val="both"/>
        <w:rPr>
          <w:rFonts w:ascii="Arial" w:hAnsi="Arial" w:cs="Arial"/>
        </w:rPr>
      </w:pPr>
    </w:p>
    <w:p w14:paraId="3C534B68" w14:textId="611B9A9F" w:rsidR="00566247" w:rsidRDefault="00846933" w:rsidP="004540A2">
      <w:pPr>
        <w:spacing w:line="360" w:lineRule="auto"/>
        <w:jc w:val="both"/>
        <w:rPr>
          <w:rFonts w:ascii="Arial" w:hAnsi="Arial" w:cs="Arial"/>
        </w:rPr>
      </w:pPr>
      <w:r w:rsidRPr="005961F8">
        <w:rPr>
          <w:rFonts w:ascii="Arial" w:hAnsi="Arial" w:cs="Arial"/>
          <w:sz w:val="22"/>
          <w:szCs w:val="22"/>
        </w:rPr>
        <w:t xml:space="preserve">‘Broadly stated, it means that, in the absence of prejudice to the other side, these applications are usually granted . . . As pointed out in </w:t>
      </w:r>
      <w:proofErr w:type="spellStart"/>
      <w:r w:rsidRPr="005961F8">
        <w:rPr>
          <w:rFonts w:ascii="Arial" w:hAnsi="Arial" w:cs="Arial"/>
          <w:i/>
          <w:sz w:val="22"/>
          <w:szCs w:val="22"/>
        </w:rPr>
        <w:t>Devonia</w:t>
      </w:r>
      <w:proofErr w:type="spellEnd"/>
      <w:r w:rsidRPr="005961F8">
        <w:rPr>
          <w:rFonts w:ascii="Arial" w:hAnsi="Arial" w:cs="Arial"/>
          <w:i/>
          <w:sz w:val="22"/>
          <w:szCs w:val="22"/>
        </w:rPr>
        <w:t xml:space="preserve"> Shipping </w:t>
      </w:r>
      <w:r w:rsidRPr="005961F8">
        <w:rPr>
          <w:rFonts w:ascii="Arial" w:hAnsi="Arial" w:cs="Arial"/>
          <w:sz w:val="22"/>
          <w:szCs w:val="22"/>
        </w:rPr>
        <w:t>at 369H, the risk of prejudice will usually be less in the case where the correct party has been incorrectly named and the amendment is sought to correct</w:t>
      </w:r>
      <w:r w:rsidR="005961F8" w:rsidRPr="005961F8">
        <w:rPr>
          <w:rFonts w:ascii="Arial" w:hAnsi="Arial" w:cs="Arial"/>
          <w:sz w:val="22"/>
          <w:szCs w:val="22"/>
        </w:rPr>
        <w:t xml:space="preserve"> the misnomer, than in the case</w:t>
      </w:r>
      <w:r w:rsidRPr="005961F8">
        <w:rPr>
          <w:rFonts w:ascii="Arial" w:hAnsi="Arial" w:cs="Arial"/>
          <w:sz w:val="22"/>
          <w:szCs w:val="22"/>
        </w:rPr>
        <w:t xml:space="preserve"> where it is sought to substitute a different party. But the criterion remains the same; will the substitution cause prejudice to the other side, which cannot be remedied by an order for costs or some other order, such as a postponement?</w:t>
      </w:r>
      <w:r w:rsidR="00566247" w:rsidRPr="004540A2">
        <w:rPr>
          <w:rFonts w:ascii="Arial" w:hAnsi="Arial" w:cs="Arial"/>
        </w:rPr>
        <w:t>’</w:t>
      </w:r>
    </w:p>
    <w:p w14:paraId="666BC2FC" w14:textId="77777777" w:rsidR="00192466" w:rsidRPr="004540A2" w:rsidRDefault="00192466" w:rsidP="004540A2">
      <w:pPr>
        <w:spacing w:line="360" w:lineRule="auto"/>
        <w:jc w:val="both"/>
        <w:rPr>
          <w:rFonts w:ascii="Arial" w:hAnsi="Arial" w:cs="Arial"/>
        </w:rPr>
      </w:pPr>
    </w:p>
    <w:p w14:paraId="05918C6E" w14:textId="3409D477" w:rsidR="00566247" w:rsidRPr="004540A2" w:rsidRDefault="00551966" w:rsidP="004540A2">
      <w:pPr>
        <w:spacing w:line="360" w:lineRule="auto"/>
        <w:jc w:val="both"/>
        <w:rPr>
          <w:rFonts w:ascii="Arial" w:hAnsi="Arial" w:cs="Arial"/>
        </w:rPr>
      </w:pPr>
      <w:r>
        <w:rPr>
          <w:rFonts w:ascii="Arial" w:hAnsi="Arial" w:cs="Arial"/>
        </w:rPr>
        <w:t>[24</w:t>
      </w:r>
      <w:r w:rsidR="00566247" w:rsidRPr="004540A2">
        <w:rPr>
          <w:rFonts w:ascii="Arial" w:hAnsi="Arial" w:cs="Arial"/>
        </w:rPr>
        <w:t>]</w:t>
      </w:r>
      <w:r w:rsidR="00566247" w:rsidRPr="004540A2">
        <w:rPr>
          <w:rFonts w:ascii="Arial" w:hAnsi="Arial" w:cs="Arial"/>
        </w:rPr>
        <w:tab/>
        <w:t xml:space="preserve">Two things are apparent from a proper reading of the application for the amendment is this case. First, it is clear that a mistake was made and </w:t>
      </w:r>
      <w:r w:rsidR="006422DB">
        <w:rPr>
          <w:rFonts w:ascii="Arial" w:hAnsi="Arial" w:cs="Arial"/>
        </w:rPr>
        <w:t xml:space="preserve">was </w:t>
      </w:r>
      <w:r w:rsidR="00566247" w:rsidRPr="004540A2">
        <w:rPr>
          <w:rFonts w:ascii="Arial" w:hAnsi="Arial" w:cs="Arial"/>
        </w:rPr>
        <w:t>perpetuated in the name of the 2</w:t>
      </w:r>
      <w:r w:rsidR="00566247" w:rsidRPr="004540A2">
        <w:rPr>
          <w:rFonts w:ascii="Arial" w:hAnsi="Arial" w:cs="Arial"/>
          <w:vertAlign w:val="superscript"/>
        </w:rPr>
        <w:t>nd</w:t>
      </w:r>
      <w:r w:rsidR="00566247" w:rsidRPr="004540A2">
        <w:rPr>
          <w:rFonts w:ascii="Arial" w:hAnsi="Arial" w:cs="Arial"/>
        </w:rPr>
        <w:t xml:space="preserve"> applicant in this application. The name</w:t>
      </w:r>
      <w:r w:rsidR="006422DB">
        <w:rPr>
          <w:rFonts w:ascii="Arial" w:hAnsi="Arial" w:cs="Arial"/>
        </w:rPr>
        <w:t>, it would seem, was</w:t>
      </w:r>
      <w:r w:rsidR="00566247" w:rsidRPr="004540A2">
        <w:rPr>
          <w:rFonts w:ascii="Arial" w:hAnsi="Arial" w:cs="Arial"/>
        </w:rPr>
        <w:t xml:space="preserve"> used was as a result of an error and all that is sought</w:t>
      </w:r>
      <w:r w:rsidR="006422DB">
        <w:rPr>
          <w:rFonts w:ascii="Arial" w:hAnsi="Arial" w:cs="Arial"/>
        </w:rPr>
        <w:t xml:space="preserve"> by the applicants</w:t>
      </w:r>
      <w:r w:rsidR="00566247" w:rsidRPr="004540A2">
        <w:rPr>
          <w:rFonts w:ascii="Arial" w:hAnsi="Arial" w:cs="Arial"/>
        </w:rPr>
        <w:t xml:space="preserve"> is to correct the name, without changing any matter of substance. It is only a formal amendment, for lack of a better term. According to the authorities, such an amendment, subject to what I say below, is normally granted without much ado.</w:t>
      </w:r>
    </w:p>
    <w:p w14:paraId="0F4C50C5" w14:textId="77777777" w:rsidR="00566247" w:rsidRPr="004540A2" w:rsidRDefault="00566247" w:rsidP="004540A2">
      <w:pPr>
        <w:spacing w:line="360" w:lineRule="auto"/>
        <w:jc w:val="both"/>
        <w:rPr>
          <w:rFonts w:ascii="Arial" w:hAnsi="Arial" w:cs="Arial"/>
        </w:rPr>
      </w:pPr>
    </w:p>
    <w:p w14:paraId="09F80C8F" w14:textId="01293BCE" w:rsidR="00846933" w:rsidRPr="004540A2" w:rsidRDefault="00551966" w:rsidP="004540A2">
      <w:pPr>
        <w:spacing w:line="360" w:lineRule="auto"/>
        <w:jc w:val="both"/>
        <w:rPr>
          <w:rFonts w:ascii="Arial" w:hAnsi="Arial" w:cs="Arial"/>
        </w:rPr>
      </w:pPr>
      <w:r>
        <w:rPr>
          <w:rFonts w:ascii="Arial" w:hAnsi="Arial" w:cs="Arial"/>
        </w:rPr>
        <w:t>[25</w:t>
      </w:r>
      <w:r w:rsidR="00566247" w:rsidRPr="004540A2">
        <w:rPr>
          <w:rFonts w:ascii="Arial" w:hAnsi="Arial" w:cs="Arial"/>
        </w:rPr>
        <w:t>]</w:t>
      </w:r>
      <w:r w:rsidR="00566247" w:rsidRPr="004540A2">
        <w:rPr>
          <w:rFonts w:ascii="Arial" w:hAnsi="Arial" w:cs="Arial"/>
        </w:rPr>
        <w:tab/>
        <w:t xml:space="preserve">Second, I am of the view that regard had to the nature and effect of the amendment, there is </w:t>
      </w:r>
      <w:r w:rsidR="00DB1C15">
        <w:rPr>
          <w:rFonts w:ascii="Arial" w:hAnsi="Arial" w:cs="Arial"/>
        </w:rPr>
        <w:t xml:space="preserve">no </w:t>
      </w:r>
      <w:r w:rsidR="00566247" w:rsidRPr="004540A2">
        <w:rPr>
          <w:rFonts w:ascii="Arial" w:hAnsi="Arial" w:cs="Arial"/>
        </w:rPr>
        <w:t xml:space="preserve">injustice that will be visited on the Liquidators as a result thereof and also, it has not been shown that the respondents will suffer prejudice and one that cannot be compensated with an appropriate order as to costs. </w:t>
      </w:r>
      <w:r w:rsidR="00846933" w:rsidRPr="004540A2">
        <w:rPr>
          <w:rFonts w:ascii="Arial" w:hAnsi="Arial" w:cs="Arial"/>
        </w:rPr>
        <w:t xml:space="preserve"> </w:t>
      </w:r>
      <w:r w:rsidR="00566247" w:rsidRPr="004540A2">
        <w:rPr>
          <w:rFonts w:ascii="Arial" w:hAnsi="Arial" w:cs="Arial"/>
        </w:rPr>
        <w:t xml:space="preserve">I am accordingly of the considered opinion that the application for </w:t>
      </w:r>
      <w:r w:rsidR="00566247" w:rsidRPr="004540A2">
        <w:rPr>
          <w:rFonts w:ascii="Arial" w:hAnsi="Arial" w:cs="Arial"/>
        </w:rPr>
        <w:lastRenderedPageBreak/>
        <w:t>amendment should be granted and the applicants should pay costs occasioned by the amendment, if any.</w:t>
      </w:r>
    </w:p>
    <w:p w14:paraId="7B07B2C7" w14:textId="77777777" w:rsidR="005211EA" w:rsidRDefault="005211EA" w:rsidP="004540A2">
      <w:pPr>
        <w:spacing w:line="360" w:lineRule="auto"/>
        <w:jc w:val="both"/>
        <w:rPr>
          <w:rFonts w:ascii="Arial" w:hAnsi="Arial" w:cs="Arial"/>
        </w:rPr>
      </w:pPr>
    </w:p>
    <w:p w14:paraId="229CC189" w14:textId="77777777" w:rsidR="00BA11C5" w:rsidRPr="004540A2" w:rsidRDefault="00BA11C5" w:rsidP="004540A2">
      <w:pPr>
        <w:spacing w:line="360" w:lineRule="auto"/>
        <w:jc w:val="both"/>
        <w:rPr>
          <w:rFonts w:ascii="Arial" w:hAnsi="Arial" w:cs="Arial"/>
          <w:i/>
          <w:u w:val="single"/>
        </w:rPr>
      </w:pPr>
      <w:r w:rsidRPr="004540A2">
        <w:rPr>
          <w:rFonts w:ascii="Arial" w:hAnsi="Arial" w:cs="Arial"/>
          <w:u w:val="single"/>
        </w:rPr>
        <w:t xml:space="preserve">Points </w:t>
      </w:r>
      <w:r w:rsidRPr="004540A2">
        <w:rPr>
          <w:rFonts w:ascii="Arial" w:hAnsi="Arial" w:cs="Arial"/>
          <w:i/>
          <w:u w:val="single"/>
        </w:rPr>
        <w:t xml:space="preserve">in </w:t>
      </w:r>
      <w:proofErr w:type="spellStart"/>
      <w:r w:rsidRPr="004540A2">
        <w:rPr>
          <w:rFonts w:ascii="Arial" w:hAnsi="Arial" w:cs="Arial"/>
          <w:i/>
          <w:u w:val="single"/>
        </w:rPr>
        <w:t>limine</w:t>
      </w:r>
      <w:proofErr w:type="spellEnd"/>
    </w:p>
    <w:p w14:paraId="72B96F52" w14:textId="77777777" w:rsidR="00BA11C5" w:rsidRPr="004540A2" w:rsidRDefault="00BA11C5" w:rsidP="004540A2">
      <w:pPr>
        <w:spacing w:line="360" w:lineRule="auto"/>
        <w:jc w:val="both"/>
        <w:rPr>
          <w:rFonts w:ascii="Arial" w:hAnsi="Arial" w:cs="Arial"/>
          <w:i/>
          <w:u w:val="single"/>
        </w:rPr>
      </w:pPr>
    </w:p>
    <w:p w14:paraId="7E39BFCF" w14:textId="7B353BD5" w:rsidR="008C08FE" w:rsidRDefault="00551966" w:rsidP="004540A2">
      <w:pPr>
        <w:spacing w:line="360" w:lineRule="auto"/>
        <w:jc w:val="both"/>
        <w:rPr>
          <w:rFonts w:ascii="Arial" w:hAnsi="Arial" w:cs="Arial"/>
        </w:rPr>
      </w:pPr>
      <w:r>
        <w:rPr>
          <w:rFonts w:ascii="Arial" w:hAnsi="Arial" w:cs="Arial"/>
        </w:rPr>
        <w:t>[26</w:t>
      </w:r>
      <w:r w:rsidR="00BA11C5" w:rsidRPr="004540A2">
        <w:rPr>
          <w:rFonts w:ascii="Arial" w:hAnsi="Arial" w:cs="Arial"/>
        </w:rPr>
        <w:t>]</w:t>
      </w:r>
      <w:r w:rsidR="00BA11C5" w:rsidRPr="004540A2">
        <w:rPr>
          <w:rFonts w:ascii="Arial" w:hAnsi="Arial" w:cs="Arial"/>
        </w:rPr>
        <w:tab/>
        <w:t xml:space="preserve">In their answering affidavit, the Liquidators raised certain points of law </w:t>
      </w:r>
      <w:r w:rsidR="00BA11C5" w:rsidRPr="004540A2">
        <w:rPr>
          <w:rFonts w:ascii="Arial" w:hAnsi="Arial" w:cs="Arial"/>
          <w:i/>
        </w:rPr>
        <w:t xml:space="preserve">in </w:t>
      </w:r>
      <w:proofErr w:type="spellStart"/>
      <w:r w:rsidR="00BA11C5" w:rsidRPr="004540A2">
        <w:rPr>
          <w:rFonts w:ascii="Arial" w:hAnsi="Arial" w:cs="Arial"/>
          <w:i/>
        </w:rPr>
        <w:t>limine</w:t>
      </w:r>
      <w:proofErr w:type="spellEnd"/>
      <w:r w:rsidR="00BA11C5" w:rsidRPr="004540A2">
        <w:rPr>
          <w:rFonts w:ascii="Arial" w:hAnsi="Arial" w:cs="Arial"/>
          <w:i/>
        </w:rPr>
        <w:t xml:space="preserve">. </w:t>
      </w:r>
      <w:r w:rsidR="00BA11C5" w:rsidRPr="004540A2">
        <w:rPr>
          <w:rFonts w:ascii="Arial" w:hAnsi="Arial" w:cs="Arial"/>
        </w:rPr>
        <w:t xml:space="preserve">Although these were not raised as such in the answering affidavit, it is prudent, on account of the issues they raise, to treat them as such for purposes of this judgment. The first issue raised is that the applicants have no </w:t>
      </w:r>
      <w:r w:rsidR="00BA11C5" w:rsidRPr="004540A2">
        <w:rPr>
          <w:rFonts w:ascii="Arial" w:hAnsi="Arial" w:cs="Arial"/>
          <w:i/>
        </w:rPr>
        <w:t xml:space="preserve">locus standi in </w:t>
      </w:r>
      <w:proofErr w:type="spellStart"/>
      <w:r w:rsidR="00BA11C5" w:rsidRPr="004540A2">
        <w:rPr>
          <w:rFonts w:ascii="Arial" w:hAnsi="Arial" w:cs="Arial"/>
          <w:i/>
        </w:rPr>
        <w:t>judicio</w:t>
      </w:r>
      <w:proofErr w:type="spellEnd"/>
      <w:r w:rsidR="00BA11C5" w:rsidRPr="004540A2">
        <w:rPr>
          <w:rFonts w:ascii="Arial" w:hAnsi="Arial" w:cs="Arial"/>
          <w:i/>
        </w:rPr>
        <w:t xml:space="preserve"> </w:t>
      </w:r>
      <w:r w:rsidR="00BA11C5" w:rsidRPr="004540A2">
        <w:rPr>
          <w:rFonts w:ascii="Arial" w:hAnsi="Arial" w:cs="Arial"/>
        </w:rPr>
        <w:t>to institute the current proceedings for the reason that no proper resolutions instituting these proceedings are placed before court.</w:t>
      </w:r>
      <w:r w:rsidR="008C08FE" w:rsidRPr="004540A2">
        <w:rPr>
          <w:rFonts w:ascii="Arial" w:hAnsi="Arial" w:cs="Arial"/>
        </w:rPr>
        <w:t xml:space="preserve"> </w:t>
      </w:r>
    </w:p>
    <w:p w14:paraId="7465C296" w14:textId="77777777" w:rsidR="006422DB" w:rsidRPr="004540A2" w:rsidRDefault="006422DB" w:rsidP="004540A2">
      <w:pPr>
        <w:spacing w:line="360" w:lineRule="auto"/>
        <w:jc w:val="both"/>
        <w:rPr>
          <w:rFonts w:ascii="Arial" w:hAnsi="Arial" w:cs="Arial"/>
        </w:rPr>
      </w:pPr>
    </w:p>
    <w:p w14:paraId="08806B07" w14:textId="25E7F0FB" w:rsidR="00BA11C5" w:rsidRPr="004540A2" w:rsidRDefault="00551966" w:rsidP="004540A2">
      <w:pPr>
        <w:spacing w:line="360" w:lineRule="auto"/>
        <w:jc w:val="both"/>
        <w:rPr>
          <w:rFonts w:ascii="Arial" w:hAnsi="Arial" w:cs="Arial"/>
        </w:rPr>
      </w:pPr>
      <w:r>
        <w:rPr>
          <w:rFonts w:ascii="Arial" w:hAnsi="Arial" w:cs="Arial"/>
        </w:rPr>
        <w:t>[27</w:t>
      </w:r>
      <w:r w:rsidR="008C08FE" w:rsidRPr="004540A2">
        <w:rPr>
          <w:rFonts w:ascii="Arial" w:hAnsi="Arial" w:cs="Arial"/>
        </w:rPr>
        <w:t>]</w:t>
      </w:r>
      <w:r w:rsidR="008C08FE" w:rsidRPr="004540A2">
        <w:rPr>
          <w:rFonts w:ascii="Arial" w:hAnsi="Arial" w:cs="Arial"/>
        </w:rPr>
        <w:tab/>
        <w:t xml:space="preserve">The issue of whether the matter is indeed urgent does not, when one has regard to the answering affidavit, merit attention at this stage. I say so for the reason that it appears that because on the date of the initial hearing, the parties were put to terms to file answering and replying affidavits, which were indeed filed. Any steam that the parties may have accumulated for arguing urgency, seems to have evaporated </w:t>
      </w:r>
      <w:r w:rsidR="00DB1C15">
        <w:rPr>
          <w:rFonts w:ascii="Arial" w:hAnsi="Arial" w:cs="Arial"/>
        </w:rPr>
        <w:t xml:space="preserve">in the interregnum </w:t>
      </w:r>
      <w:r w:rsidR="008C08FE" w:rsidRPr="004540A2">
        <w:rPr>
          <w:rFonts w:ascii="Arial" w:hAnsi="Arial" w:cs="Arial"/>
        </w:rPr>
        <w:t>as a result of the order allowing a full set of papers to be filed. This would then have served to limit any prejudice the Liquidators in particular, would have been subjected to, thus rendering the issue of urgency largely academic, for purposes of this judgment and I so rule in that regard.</w:t>
      </w:r>
      <w:r w:rsidR="00BA11C5" w:rsidRPr="004540A2">
        <w:rPr>
          <w:rFonts w:ascii="Arial" w:hAnsi="Arial" w:cs="Arial"/>
        </w:rPr>
        <w:t xml:space="preserve"> </w:t>
      </w:r>
    </w:p>
    <w:p w14:paraId="566BCE32" w14:textId="77777777" w:rsidR="00A577D7" w:rsidRPr="004540A2" w:rsidRDefault="00A577D7" w:rsidP="004540A2">
      <w:pPr>
        <w:spacing w:line="360" w:lineRule="auto"/>
        <w:jc w:val="both"/>
        <w:rPr>
          <w:rFonts w:ascii="Arial" w:hAnsi="Arial" w:cs="Arial"/>
        </w:rPr>
      </w:pPr>
    </w:p>
    <w:p w14:paraId="7E0C1F24" w14:textId="46322772" w:rsidR="0069778D" w:rsidRPr="004540A2" w:rsidRDefault="0069778D" w:rsidP="004540A2">
      <w:pPr>
        <w:spacing w:line="360" w:lineRule="auto"/>
        <w:jc w:val="both"/>
        <w:rPr>
          <w:rFonts w:ascii="Arial" w:hAnsi="Arial" w:cs="Arial"/>
          <w:i/>
        </w:rPr>
      </w:pPr>
      <w:r w:rsidRPr="004540A2">
        <w:rPr>
          <w:rFonts w:ascii="Arial" w:hAnsi="Arial" w:cs="Arial"/>
          <w:i/>
        </w:rPr>
        <w:t>No confirmatory affidavit by 2</w:t>
      </w:r>
      <w:r w:rsidRPr="004540A2">
        <w:rPr>
          <w:rFonts w:ascii="Arial" w:hAnsi="Arial" w:cs="Arial"/>
          <w:i/>
          <w:vertAlign w:val="superscript"/>
        </w:rPr>
        <w:t>nd</w:t>
      </w:r>
      <w:r w:rsidRPr="004540A2">
        <w:rPr>
          <w:rFonts w:ascii="Arial" w:hAnsi="Arial" w:cs="Arial"/>
          <w:i/>
        </w:rPr>
        <w:t xml:space="preserve"> respondent</w:t>
      </w:r>
    </w:p>
    <w:p w14:paraId="388AF6FD" w14:textId="77777777" w:rsidR="0069778D" w:rsidRPr="004540A2" w:rsidRDefault="0069778D" w:rsidP="004540A2">
      <w:pPr>
        <w:spacing w:line="360" w:lineRule="auto"/>
        <w:jc w:val="both"/>
        <w:rPr>
          <w:rFonts w:ascii="Arial" w:hAnsi="Arial" w:cs="Arial"/>
          <w:i/>
        </w:rPr>
      </w:pPr>
    </w:p>
    <w:p w14:paraId="00D22936" w14:textId="204B66BC" w:rsidR="00A577D7" w:rsidRPr="004540A2" w:rsidRDefault="00551966" w:rsidP="004540A2">
      <w:pPr>
        <w:spacing w:line="360" w:lineRule="auto"/>
        <w:jc w:val="both"/>
        <w:rPr>
          <w:rFonts w:ascii="Arial" w:hAnsi="Arial" w:cs="Arial"/>
        </w:rPr>
      </w:pPr>
      <w:r>
        <w:rPr>
          <w:rFonts w:ascii="Arial" w:hAnsi="Arial" w:cs="Arial"/>
        </w:rPr>
        <w:t>[28</w:t>
      </w:r>
      <w:r w:rsidR="00A577D7" w:rsidRPr="004540A2">
        <w:rPr>
          <w:rFonts w:ascii="Arial" w:hAnsi="Arial" w:cs="Arial"/>
        </w:rPr>
        <w:t>]</w:t>
      </w:r>
      <w:r w:rsidR="00A577D7" w:rsidRPr="004540A2">
        <w:rPr>
          <w:rFonts w:ascii="Arial" w:hAnsi="Arial" w:cs="Arial"/>
        </w:rPr>
        <w:tab/>
        <w:t xml:space="preserve">I must, before dealing with the issue of </w:t>
      </w:r>
      <w:r w:rsidR="00A577D7" w:rsidRPr="004540A2">
        <w:rPr>
          <w:rFonts w:ascii="Arial" w:hAnsi="Arial" w:cs="Arial"/>
          <w:i/>
        </w:rPr>
        <w:t xml:space="preserve">locus standi </w:t>
      </w:r>
      <w:r w:rsidR="00A577D7" w:rsidRPr="004540A2">
        <w:rPr>
          <w:rFonts w:ascii="Arial" w:hAnsi="Arial" w:cs="Arial"/>
        </w:rPr>
        <w:t>address an issue raised by the applicants’ counsel in the heads of argument. It amounted to this – only the 1</w:t>
      </w:r>
      <w:r w:rsidR="00A577D7" w:rsidRPr="004540A2">
        <w:rPr>
          <w:rFonts w:ascii="Arial" w:hAnsi="Arial" w:cs="Arial"/>
          <w:vertAlign w:val="superscript"/>
        </w:rPr>
        <w:t>st</w:t>
      </w:r>
      <w:r w:rsidR="00A577D7" w:rsidRPr="004540A2">
        <w:rPr>
          <w:rFonts w:ascii="Arial" w:hAnsi="Arial" w:cs="Arial"/>
        </w:rPr>
        <w:t xml:space="preserve"> respondent filed an affidavit in opposition to the applicants’ application and for that reason, the other joint Liquidator, the 2</w:t>
      </w:r>
      <w:r w:rsidR="00A577D7" w:rsidRPr="004540A2">
        <w:rPr>
          <w:rFonts w:ascii="Arial" w:hAnsi="Arial" w:cs="Arial"/>
          <w:vertAlign w:val="superscript"/>
        </w:rPr>
        <w:t>nd</w:t>
      </w:r>
      <w:r w:rsidR="00A577D7" w:rsidRPr="004540A2">
        <w:rPr>
          <w:rFonts w:ascii="Arial" w:hAnsi="Arial" w:cs="Arial"/>
        </w:rPr>
        <w:t xml:space="preserve"> respondent, not having filed even a confirmatory </w:t>
      </w:r>
      <w:r w:rsidR="00DB1C15">
        <w:rPr>
          <w:rFonts w:ascii="Arial" w:hAnsi="Arial" w:cs="Arial"/>
        </w:rPr>
        <w:t>affidavit, the opposition is</w:t>
      </w:r>
      <w:r w:rsidR="0069778D" w:rsidRPr="004540A2">
        <w:rPr>
          <w:rFonts w:ascii="Arial" w:hAnsi="Arial" w:cs="Arial"/>
        </w:rPr>
        <w:t xml:space="preserve"> defective as both Liquidators have to act jointly in whatever enterprise they engage in.</w:t>
      </w:r>
    </w:p>
    <w:p w14:paraId="29BDAAC0" w14:textId="77777777" w:rsidR="0069778D" w:rsidRPr="004540A2" w:rsidRDefault="0069778D" w:rsidP="004540A2">
      <w:pPr>
        <w:spacing w:line="360" w:lineRule="auto"/>
        <w:jc w:val="both"/>
        <w:rPr>
          <w:rFonts w:ascii="Arial" w:hAnsi="Arial" w:cs="Arial"/>
        </w:rPr>
      </w:pPr>
    </w:p>
    <w:p w14:paraId="2A40FBDF" w14:textId="7E9265EA" w:rsidR="00E44151" w:rsidRPr="00425AD4" w:rsidRDefault="00551966" w:rsidP="004540A2">
      <w:pPr>
        <w:spacing w:line="360" w:lineRule="auto"/>
        <w:jc w:val="both"/>
        <w:rPr>
          <w:rFonts w:ascii="Arial" w:hAnsi="Arial" w:cs="Arial"/>
        </w:rPr>
      </w:pPr>
      <w:r>
        <w:rPr>
          <w:rFonts w:ascii="Arial" w:hAnsi="Arial" w:cs="Arial"/>
        </w:rPr>
        <w:t>[29</w:t>
      </w:r>
      <w:r w:rsidR="0069778D" w:rsidRPr="004540A2">
        <w:rPr>
          <w:rFonts w:ascii="Arial" w:hAnsi="Arial" w:cs="Arial"/>
        </w:rPr>
        <w:t>]</w:t>
      </w:r>
      <w:r w:rsidR="0069778D" w:rsidRPr="004540A2">
        <w:rPr>
          <w:rFonts w:ascii="Arial" w:hAnsi="Arial" w:cs="Arial"/>
        </w:rPr>
        <w:tab/>
        <w:t xml:space="preserve">I will not devote much time to this argument. I say so for the reason that it is plain from </w:t>
      </w:r>
      <w:r w:rsidR="00ED22CB">
        <w:rPr>
          <w:rFonts w:ascii="Arial" w:hAnsi="Arial" w:cs="Arial"/>
        </w:rPr>
        <w:t xml:space="preserve">reading </w:t>
      </w:r>
      <w:r w:rsidR="00192466">
        <w:rPr>
          <w:rFonts w:ascii="Arial" w:hAnsi="Arial" w:cs="Arial"/>
        </w:rPr>
        <w:t>the Liquidators’ paper</w:t>
      </w:r>
      <w:r w:rsidR="0069778D" w:rsidRPr="004540A2">
        <w:rPr>
          <w:rFonts w:ascii="Arial" w:hAnsi="Arial" w:cs="Arial"/>
        </w:rPr>
        <w:t>s that the 2</w:t>
      </w:r>
      <w:r w:rsidR="0069778D" w:rsidRPr="004540A2">
        <w:rPr>
          <w:rFonts w:ascii="Arial" w:hAnsi="Arial" w:cs="Arial"/>
          <w:vertAlign w:val="superscript"/>
        </w:rPr>
        <w:t>nd</w:t>
      </w:r>
      <w:r w:rsidR="00DB1C15">
        <w:rPr>
          <w:rFonts w:ascii="Arial" w:hAnsi="Arial" w:cs="Arial"/>
        </w:rPr>
        <w:t xml:space="preserve"> respondent, a</w:t>
      </w:r>
      <w:r w:rsidR="0069778D" w:rsidRPr="004540A2">
        <w:rPr>
          <w:rFonts w:ascii="Arial" w:hAnsi="Arial" w:cs="Arial"/>
        </w:rPr>
        <w:t xml:space="preserve">lthough </w:t>
      </w:r>
      <w:r w:rsidR="0069778D" w:rsidRPr="004540A2">
        <w:rPr>
          <w:rFonts w:ascii="Arial" w:hAnsi="Arial" w:cs="Arial"/>
        </w:rPr>
        <w:lastRenderedPageBreak/>
        <w:t>he did not depose to the a</w:t>
      </w:r>
      <w:r w:rsidR="00192466">
        <w:rPr>
          <w:rFonts w:ascii="Arial" w:hAnsi="Arial" w:cs="Arial"/>
        </w:rPr>
        <w:t xml:space="preserve">nswering affidavit, </w:t>
      </w:r>
      <w:r w:rsidR="0069778D" w:rsidRPr="004540A2">
        <w:rPr>
          <w:rFonts w:ascii="Arial" w:hAnsi="Arial" w:cs="Arial"/>
        </w:rPr>
        <w:t xml:space="preserve">did, however, file a confirmatory affidavit, making common cause with the positions and averments made by his co-Liquidator on oath. This </w:t>
      </w:r>
      <w:r w:rsidR="00192466">
        <w:rPr>
          <w:rFonts w:ascii="Arial" w:hAnsi="Arial" w:cs="Arial"/>
        </w:rPr>
        <w:t xml:space="preserve">confirmatory </w:t>
      </w:r>
      <w:r w:rsidR="0069778D" w:rsidRPr="004540A2">
        <w:rPr>
          <w:rFonts w:ascii="Arial" w:hAnsi="Arial" w:cs="Arial"/>
        </w:rPr>
        <w:t>affidavit is to be found at page 178 of the record of proceedings. I can only assume that the applicants’ legal practit</w:t>
      </w:r>
      <w:r w:rsidR="00DB1C15">
        <w:rPr>
          <w:rFonts w:ascii="Arial" w:hAnsi="Arial" w:cs="Arial"/>
        </w:rPr>
        <w:t>ioners</w:t>
      </w:r>
      <w:r w:rsidR="00192466">
        <w:rPr>
          <w:rFonts w:ascii="Arial" w:hAnsi="Arial" w:cs="Arial"/>
        </w:rPr>
        <w:t xml:space="preserve">, due to the attendant pressure and the voluminous documents filed, </w:t>
      </w:r>
      <w:r w:rsidR="00DB1C15">
        <w:rPr>
          <w:rFonts w:ascii="Arial" w:hAnsi="Arial" w:cs="Arial"/>
        </w:rPr>
        <w:t xml:space="preserve">did not </w:t>
      </w:r>
      <w:r w:rsidR="0069778D" w:rsidRPr="004540A2">
        <w:rPr>
          <w:rFonts w:ascii="Arial" w:hAnsi="Arial" w:cs="Arial"/>
        </w:rPr>
        <w:t xml:space="preserve">properly scrutinise the documents filed of record. This </w:t>
      </w:r>
      <w:r w:rsidR="00192466">
        <w:rPr>
          <w:rFonts w:ascii="Arial" w:hAnsi="Arial" w:cs="Arial"/>
        </w:rPr>
        <w:t>is to be expected, as it is oft stated that to err, is human.</w:t>
      </w:r>
      <w:r w:rsidR="0069778D" w:rsidRPr="004540A2">
        <w:rPr>
          <w:rFonts w:ascii="Arial" w:hAnsi="Arial" w:cs="Arial"/>
        </w:rPr>
        <w:t xml:space="preserve"> I shall say no more of </w:t>
      </w:r>
      <w:r w:rsidR="00192466">
        <w:rPr>
          <w:rFonts w:ascii="Arial" w:hAnsi="Arial" w:cs="Arial"/>
        </w:rPr>
        <w:t>this argument therefor.</w:t>
      </w:r>
      <w:r w:rsidR="0069778D" w:rsidRPr="004540A2">
        <w:rPr>
          <w:rFonts w:ascii="Arial" w:hAnsi="Arial" w:cs="Arial"/>
        </w:rPr>
        <w:t xml:space="preserve"> </w:t>
      </w:r>
    </w:p>
    <w:p w14:paraId="3EBA1007" w14:textId="77777777" w:rsidR="007C35E7" w:rsidRDefault="007C35E7" w:rsidP="004540A2">
      <w:pPr>
        <w:spacing w:line="360" w:lineRule="auto"/>
        <w:jc w:val="both"/>
        <w:rPr>
          <w:rFonts w:ascii="Arial" w:hAnsi="Arial" w:cs="Arial"/>
          <w:i/>
        </w:rPr>
      </w:pPr>
    </w:p>
    <w:p w14:paraId="2B6DB3C3" w14:textId="243E33AE" w:rsidR="0069778D" w:rsidRPr="004540A2" w:rsidRDefault="0069778D" w:rsidP="004540A2">
      <w:pPr>
        <w:spacing w:line="360" w:lineRule="auto"/>
        <w:jc w:val="both"/>
        <w:rPr>
          <w:rFonts w:ascii="Arial" w:hAnsi="Arial" w:cs="Arial"/>
          <w:i/>
        </w:rPr>
      </w:pPr>
      <w:r w:rsidRPr="004540A2">
        <w:rPr>
          <w:rFonts w:ascii="Arial" w:hAnsi="Arial" w:cs="Arial"/>
          <w:i/>
        </w:rPr>
        <w:t xml:space="preserve">Locus standi in </w:t>
      </w:r>
      <w:proofErr w:type="spellStart"/>
      <w:r w:rsidRPr="004540A2">
        <w:rPr>
          <w:rFonts w:ascii="Arial" w:hAnsi="Arial" w:cs="Arial"/>
          <w:i/>
        </w:rPr>
        <w:t>judicio</w:t>
      </w:r>
      <w:proofErr w:type="spellEnd"/>
    </w:p>
    <w:p w14:paraId="01515B1A" w14:textId="77777777" w:rsidR="00F12D29" w:rsidRDefault="00F12D29" w:rsidP="004540A2">
      <w:pPr>
        <w:spacing w:line="360" w:lineRule="auto"/>
        <w:jc w:val="both"/>
        <w:rPr>
          <w:rFonts w:ascii="Arial" w:hAnsi="Arial" w:cs="Arial"/>
        </w:rPr>
      </w:pPr>
    </w:p>
    <w:p w14:paraId="596A10A5" w14:textId="753E4E2A" w:rsidR="0069778D" w:rsidRPr="004540A2" w:rsidRDefault="00551966" w:rsidP="004540A2">
      <w:pPr>
        <w:spacing w:line="360" w:lineRule="auto"/>
        <w:jc w:val="both"/>
        <w:rPr>
          <w:rFonts w:ascii="Arial" w:hAnsi="Arial" w:cs="Arial"/>
        </w:rPr>
      </w:pPr>
      <w:r>
        <w:rPr>
          <w:rFonts w:ascii="Arial" w:hAnsi="Arial" w:cs="Arial"/>
        </w:rPr>
        <w:t>[30</w:t>
      </w:r>
      <w:r w:rsidR="0069778D" w:rsidRPr="004540A2">
        <w:rPr>
          <w:rFonts w:ascii="Arial" w:hAnsi="Arial" w:cs="Arial"/>
        </w:rPr>
        <w:t>]</w:t>
      </w:r>
      <w:r w:rsidR="0069778D" w:rsidRPr="004540A2">
        <w:rPr>
          <w:rFonts w:ascii="Arial" w:hAnsi="Arial" w:cs="Arial"/>
        </w:rPr>
        <w:tab/>
        <w:t xml:space="preserve">As indicated earlier in the judgment, the main point </w:t>
      </w:r>
      <w:r w:rsidR="0069778D" w:rsidRPr="004540A2">
        <w:rPr>
          <w:rFonts w:ascii="Arial" w:hAnsi="Arial" w:cs="Arial"/>
          <w:i/>
        </w:rPr>
        <w:t xml:space="preserve">in </w:t>
      </w:r>
      <w:proofErr w:type="spellStart"/>
      <w:r w:rsidR="0069778D" w:rsidRPr="004540A2">
        <w:rPr>
          <w:rFonts w:ascii="Arial" w:hAnsi="Arial" w:cs="Arial"/>
          <w:i/>
        </w:rPr>
        <w:t>limine</w:t>
      </w:r>
      <w:proofErr w:type="spellEnd"/>
      <w:r w:rsidR="0069778D" w:rsidRPr="004540A2">
        <w:rPr>
          <w:rFonts w:ascii="Arial" w:hAnsi="Arial" w:cs="Arial"/>
          <w:i/>
        </w:rPr>
        <w:t xml:space="preserve"> </w:t>
      </w:r>
      <w:r w:rsidR="0069778D" w:rsidRPr="004540A2">
        <w:rPr>
          <w:rFonts w:ascii="Arial" w:hAnsi="Arial" w:cs="Arial"/>
        </w:rPr>
        <w:t xml:space="preserve">raised by the respondents’ legal team is that the applicants have no </w:t>
      </w:r>
      <w:r w:rsidR="0069778D" w:rsidRPr="004540A2">
        <w:rPr>
          <w:rFonts w:ascii="Arial" w:hAnsi="Arial" w:cs="Arial"/>
          <w:i/>
        </w:rPr>
        <w:t xml:space="preserve">locus standi in </w:t>
      </w:r>
      <w:proofErr w:type="spellStart"/>
      <w:r w:rsidR="0069778D" w:rsidRPr="004540A2">
        <w:rPr>
          <w:rFonts w:ascii="Arial" w:hAnsi="Arial" w:cs="Arial"/>
          <w:i/>
        </w:rPr>
        <w:t>judicio</w:t>
      </w:r>
      <w:proofErr w:type="spellEnd"/>
      <w:r w:rsidR="0069778D" w:rsidRPr="004540A2">
        <w:rPr>
          <w:rFonts w:ascii="Arial" w:hAnsi="Arial" w:cs="Arial"/>
          <w:i/>
        </w:rPr>
        <w:t xml:space="preserve"> </w:t>
      </w:r>
      <w:r w:rsidR="0069778D" w:rsidRPr="004540A2">
        <w:rPr>
          <w:rFonts w:ascii="Arial" w:hAnsi="Arial" w:cs="Arial"/>
        </w:rPr>
        <w:t>to bring the proceedings because the</w:t>
      </w:r>
      <w:r w:rsidR="009042A5" w:rsidRPr="004540A2">
        <w:rPr>
          <w:rFonts w:ascii="Arial" w:hAnsi="Arial" w:cs="Arial"/>
        </w:rPr>
        <w:t xml:space="preserve"> appeal that they lodged against the judgment of Prinsloo J has since lapsed</w:t>
      </w:r>
      <w:r w:rsidR="0069778D" w:rsidRPr="004540A2">
        <w:rPr>
          <w:rFonts w:ascii="Arial" w:hAnsi="Arial" w:cs="Arial"/>
        </w:rPr>
        <w:t>.</w:t>
      </w:r>
      <w:r w:rsidR="009042A5" w:rsidRPr="004540A2">
        <w:rPr>
          <w:rFonts w:ascii="Arial" w:hAnsi="Arial" w:cs="Arial"/>
        </w:rPr>
        <w:t xml:space="preserve"> In this regard, the Liquidators relied on an affidavit of Mr. Charles </w:t>
      </w:r>
      <w:proofErr w:type="spellStart"/>
      <w:r w:rsidR="009042A5" w:rsidRPr="004540A2">
        <w:rPr>
          <w:rFonts w:ascii="Arial" w:hAnsi="Arial" w:cs="Arial"/>
        </w:rPr>
        <w:t>Visser</w:t>
      </w:r>
      <w:proofErr w:type="spellEnd"/>
      <w:r w:rsidR="009042A5" w:rsidRPr="004540A2">
        <w:rPr>
          <w:rFonts w:ascii="Arial" w:hAnsi="Arial" w:cs="Arial"/>
        </w:rPr>
        <w:t>, the legal representative of the 8</w:t>
      </w:r>
      <w:r w:rsidR="009042A5" w:rsidRPr="004540A2">
        <w:rPr>
          <w:rFonts w:ascii="Arial" w:hAnsi="Arial" w:cs="Arial"/>
          <w:vertAlign w:val="superscript"/>
        </w:rPr>
        <w:t>th</w:t>
      </w:r>
      <w:r w:rsidR="009042A5" w:rsidRPr="004540A2">
        <w:rPr>
          <w:rFonts w:ascii="Arial" w:hAnsi="Arial" w:cs="Arial"/>
        </w:rPr>
        <w:t xml:space="preserve"> respondent. I turn to the </w:t>
      </w:r>
      <w:r w:rsidR="007B16F4" w:rsidRPr="004540A2">
        <w:rPr>
          <w:rFonts w:ascii="Arial" w:hAnsi="Arial" w:cs="Arial"/>
        </w:rPr>
        <w:t xml:space="preserve">contents of the </w:t>
      </w:r>
      <w:r w:rsidR="009042A5" w:rsidRPr="004540A2">
        <w:rPr>
          <w:rFonts w:ascii="Arial" w:hAnsi="Arial" w:cs="Arial"/>
        </w:rPr>
        <w:t>said affidavit in a jiffy.</w:t>
      </w:r>
    </w:p>
    <w:p w14:paraId="48D198B6" w14:textId="77777777" w:rsidR="009042A5" w:rsidRPr="004540A2" w:rsidRDefault="009042A5" w:rsidP="004540A2">
      <w:pPr>
        <w:spacing w:line="360" w:lineRule="auto"/>
        <w:jc w:val="both"/>
        <w:rPr>
          <w:rFonts w:ascii="Arial" w:hAnsi="Arial" w:cs="Arial"/>
        </w:rPr>
      </w:pPr>
    </w:p>
    <w:p w14:paraId="5CDB94D6" w14:textId="0E79158B" w:rsidR="004D2A9C" w:rsidRDefault="00551966" w:rsidP="004540A2">
      <w:pPr>
        <w:spacing w:line="360" w:lineRule="auto"/>
        <w:jc w:val="both"/>
        <w:rPr>
          <w:rFonts w:ascii="Arial" w:hAnsi="Arial" w:cs="Arial"/>
        </w:rPr>
      </w:pPr>
      <w:r>
        <w:rPr>
          <w:rFonts w:ascii="Arial" w:hAnsi="Arial" w:cs="Arial"/>
        </w:rPr>
        <w:t>[31</w:t>
      </w:r>
      <w:r w:rsidR="009042A5" w:rsidRPr="004540A2">
        <w:rPr>
          <w:rFonts w:ascii="Arial" w:hAnsi="Arial" w:cs="Arial"/>
        </w:rPr>
        <w:t>]</w:t>
      </w:r>
      <w:r w:rsidR="009042A5" w:rsidRPr="004540A2">
        <w:rPr>
          <w:rFonts w:ascii="Arial" w:hAnsi="Arial" w:cs="Arial"/>
        </w:rPr>
        <w:tab/>
        <w:t xml:space="preserve">In his affidavit, Mr. </w:t>
      </w:r>
      <w:proofErr w:type="spellStart"/>
      <w:r w:rsidR="009042A5" w:rsidRPr="004540A2">
        <w:rPr>
          <w:rFonts w:ascii="Arial" w:hAnsi="Arial" w:cs="Arial"/>
        </w:rPr>
        <w:t>Visser</w:t>
      </w:r>
      <w:proofErr w:type="spellEnd"/>
      <w:r w:rsidR="009042A5" w:rsidRPr="004540A2">
        <w:rPr>
          <w:rFonts w:ascii="Arial" w:hAnsi="Arial" w:cs="Arial"/>
        </w:rPr>
        <w:t>, deposes that he is the legal practitioner of record for the 8</w:t>
      </w:r>
      <w:r w:rsidR="009042A5" w:rsidRPr="004540A2">
        <w:rPr>
          <w:rFonts w:ascii="Arial" w:hAnsi="Arial" w:cs="Arial"/>
          <w:vertAlign w:val="superscript"/>
        </w:rPr>
        <w:t>th</w:t>
      </w:r>
      <w:r w:rsidR="009042A5" w:rsidRPr="004540A2">
        <w:rPr>
          <w:rFonts w:ascii="Arial" w:hAnsi="Arial" w:cs="Arial"/>
        </w:rPr>
        <w:t xml:space="preserve"> respondent</w:t>
      </w:r>
      <w:r w:rsidR="004D2A9C" w:rsidRPr="004540A2">
        <w:rPr>
          <w:rFonts w:ascii="Arial" w:hAnsi="Arial" w:cs="Arial"/>
        </w:rPr>
        <w:t xml:space="preserve"> under Case No. HC-MD-CIV-MOT-GEN-2017/00227. He proceeded to confirm the allegations by the 1</w:t>
      </w:r>
      <w:r w:rsidR="004D2A9C" w:rsidRPr="004540A2">
        <w:rPr>
          <w:rFonts w:ascii="Arial" w:hAnsi="Arial" w:cs="Arial"/>
          <w:vertAlign w:val="superscript"/>
        </w:rPr>
        <w:t>st</w:t>
      </w:r>
      <w:r w:rsidR="004D2A9C" w:rsidRPr="004540A2">
        <w:rPr>
          <w:rFonts w:ascii="Arial" w:hAnsi="Arial" w:cs="Arial"/>
        </w:rPr>
        <w:t xml:space="preserve"> respondent. The latter deposed that the final liquidation order was granted on 29 November 2017 and accordingly, the record of proceedings had to be filed with the Supreme Court on 28 February 2018, but same was only filed on 2 March 2018, and thus outside the time perio</w:t>
      </w:r>
      <w:r w:rsidR="007B16F4" w:rsidRPr="004540A2">
        <w:rPr>
          <w:rFonts w:ascii="Arial" w:hAnsi="Arial" w:cs="Arial"/>
        </w:rPr>
        <w:t>ds stipulated in terms of Rule 8(2</w:t>
      </w:r>
      <w:r w:rsidR="004D2A9C" w:rsidRPr="004540A2">
        <w:rPr>
          <w:rFonts w:ascii="Arial" w:hAnsi="Arial" w:cs="Arial"/>
        </w:rPr>
        <w:t>)</w:t>
      </w:r>
      <w:r w:rsidR="007B16F4" w:rsidRPr="004540A2">
        <w:rPr>
          <w:rFonts w:ascii="Arial" w:hAnsi="Arial" w:cs="Arial"/>
        </w:rPr>
        <w:t>(</w:t>
      </w:r>
      <w:r w:rsidR="007B16F4" w:rsidRPr="004540A2">
        <w:rPr>
          <w:rFonts w:ascii="Arial" w:hAnsi="Arial" w:cs="Arial"/>
          <w:i/>
        </w:rPr>
        <w:t>b</w:t>
      </w:r>
      <w:r w:rsidR="007B16F4" w:rsidRPr="004540A2">
        <w:rPr>
          <w:rFonts w:ascii="Arial" w:hAnsi="Arial" w:cs="Arial"/>
        </w:rPr>
        <w:t>)</w:t>
      </w:r>
      <w:r w:rsidR="004D2A9C" w:rsidRPr="004540A2">
        <w:rPr>
          <w:rFonts w:ascii="Arial" w:hAnsi="Arial" w:cs="Arial"/>
        </w:rPr>
        <w:t xml:space="preserve"> of the Supreme Court Rules. It was in this regard pointed out further that there was no agreement among the parties to an extension of time for the late filing of the said record.</w:t>
      </w:r>
    </w:p>
    <w:p w14:paraId="31F6350E" w14:textId="77777777" w:rsidR="00F12D29" w:rsidRPr="004540A2" w:rsidRDefault="00F12D29" w:rsidP="004540A2">
      <w:pPr>
        <w:spacing w:line="360" w:lineRule="auto"/>
        <w:jc w:val="both"/>
        <w:rPr>
          <w:rFonts w:ascii="Arial" w:hAnsi="Arial" w:cs="Arial"/>
        </w:rPr>
      </w:pPr>
    </w:p>
    <w:p w14:paraId="409CD2DD" w14:textId="605B0354" w:rsidR="009042A5" w:rsidRPr="004540A2" w:rsidRDefault="00551966" w:rsidP="004540A2">
      <w:pPr>
        <w:spacing w:line="360" w:lineRule="auto"/>
        <w:jc w:val="both"/>
        <w:rPr>
          <w:rFonts w:ascii="Arial" w:hAnsi="Arial" w:cs="Arial"/>
        </w:rPr>
      </w:pPr>
      <w:r>
        <w:rPr>
          <w:rFonts w:ascii="Arial" w:hAnsi="Arial" w:cs="Arial"/>
        </w:rPr>
        <w:t>[32</w:t>
      </w:r>
      <w:r w:rsidR="004D2A9C" w:rsidRPr="004540A2">
        <w:rPr>
          <w:rFonts w:ascii="Arial" w:hAnsi="Arial" w:cs="Arial"/>
        </w:rPr>
        <w:t>]</w:t>
      </w:r>
      <w:r w:rsidR="004D2A9C" w:rsidRPr="004540A2">
        <w:rPr>
          <w:rFonts w:ascii="Arial" w:hAnsi="Arial" w:cs="Arial"/>
        </w:rPr>
        <w:tab/>
        <w:t xml:space="preserve">The applicants’ argument, </w:t>
      </w:r>
      <w:r w:rsidR="007B16F4" w:rsidRPr="004540A2">
        <w:rPr>
          <w:rFonts w:ascii="Arial" w:hAnsi="Arial" w:cs="Arial"/>
        </w:rPr>
        <w:t xml:space="preserve">in reply, </w:t>
      </w:r>
      <w:r w:rsidR="004D2A9C" w:rsidRPr="004540A2">
        <w:rPr>
          <w:rFonts w:ascii="Arial" w:hAnsi="Arial" w:cs="Arial"/>
        </w:rPr>
        <w:t xml:space="preserve">is a horse of a different colour. They depose that the record of proceedings was filed within the time limits imposed by the Supreme Court Rules. In this regard, it was pointed out that the time for lodging the record must be reckoned to run, not from the delivery of the final </w:t>
      </w:r>
      <w:r w:rsidR="004D2A9C" w:rsidRPr="004540A2">
        <w:rPr>
          <w:rFonts w:ascii="Arial" w:hAnsi="Arial" w:cs="Arial"/>
        </w:rPr>
        <w:lastRenderedPageBreak/>
        <w:t>order, but rather, from the date of the handing down of the reasons for the order, which it is common cause was done by Prinsloo J on 5 December 2017.</w:t>
      </w:r>
    </w:p>
    <w:p w14:paraId="5586A666" w14:textId="77777777" w:rsidR="004D2A9C" w:rsidRPr="004540A2" w:rsidRDefault="004D2A9C" w:rsidP="004540A2">
      <w:pPr>
        <w:spacing w:line="360" w:lineRule="auto"/>
        <w:jc w:val="both"/>
        <w:rPr>
          <w:rFonts w:ascii="Arial" w:hAnsi="Arial" w:cs="Arial"/>
        </w:rPr>
      </w:pPr>
    </w:p>
    <w:p w14:paraId="6B4E67D5" w14:textId="4F3D5EE1" w:rsidR="00A9632D" w:rsidRPr="004540A2" w:rsidRDefault="00551966" w:rsidP="004540A2">
      <w:pPr>
        <w:spacing w:line="360" w:lineRule="auto"/>
        <w:jc w:val="both"/>
        <w:rPr>
          <w:rFonts w:ascii="Arial" w:hAnsi="Arial" w:cs="Arial"/>
        </w:rPr>
      </w:pPr>
      <w:r>
        <w:rPr>
          <w:rFonts w:ascii="Arial" w:hAnsi="Arial" w:cs="Arial"/>
        </w:rPr>
        <w:t>[33</w:t>
      </w:r>
      <w:r w:rsidR="004D2A9C" w:rsidRPr="004540A2">
        <w:rPr>
          <w:rFonts w:ascii="Arial" w:hAnsi="Arial" w:cs="Arial"/>
        </w:rPr>
        <w:t>]</w:t>
      </w:r>
      <w:r w:rsidR="004D2A9C" w:rsidRPr="004540A2">
        <w:rPr>
          <w:rFonts w:ascii="Arial" w:hAnsi="Arial" w:cs="Arial"/>
        </w:rPr>
        <w:tab/>
        <w:t xml:space="preserve">I am in agreement with the applicants in regard to this argument. I say so for the following reason. </w:t>
      </w:r>
      <w:r w:rsidR="00A9632D" w:rsidRPr="004540A2">
        <w:rPr>
          <w:rFonts w:ascii="Arial" w:hAnsi="Arial" w:cs="Arial"/>
        </w:rPr>
        <w:t>Rule 8(2</w:t>
      </w:r>
      <w:proofErr w:type="gramStart"/>
      <w:r w:rsidR="00A9632D" w:rsidRPr="004540A2">
        <w:rPr>
          <w:rFonts w:ascii="Arial" w:hAnsi="Arial" w:cs="Arial"/>
        </w:rPr>
        <w:t>)(</w:t>
      </w:r>
      <w:proofErr w:type="gramEnd"/>
      <w:r w:rsidR="00A9632D" w:rsidRPr="004540A2">
        <w:rPr>
          <w:rFonts w:ascii="Arial" w:hAnsi="Arial" w:cs="Arial"/>
          <w:i/>
        </w:rPr>
        <w:t>c</w:t>
      </w:r>
      <w:r w:rsidR="00A9632D" w:rsidRPr="004540A2">
        <w:rPr>
          <w:rFonts w:ascii="Arial" w:hAnsi="Arial" w:cs="Arial"/>
        </w:rPr>
        <w:t xml:space="preserve">), </w:t>
      </w:r>
      <w:r w:rsidR="00E85C8D">
        <w:rPr>
          <w:rFonts w:ascii="Arial" w:hAnsi="Arial" w:cs="Arial"/>
        </w:rPr>
        <w:t xml:space="preserve">of the Supreme Court, </w:t>
      </w:r>
      <w:r w:rsidR="007B16F4" w:rsidRPr="004540A2">
        <w:rPr>
          <w:rFonts w:ascii="Arial" w:hAnsi="Arial" w:cs="Arial"/>
        </w:rPr>
        <w:t>referred to above provides that</w:t>
      </w:r>
      <w:r w:rsidR="00A9632D" w:rsidRPr="004540A2">
        <w:rPr>
          <w:rFonts w:ascii="Arial" w:hAnsi="Arial" w:cs="Arial"/>
        </w:rPr>
        <w:t>:</w:t>
      </w:r>
    </w:p>
    <w:p w14:paraId="1CA9353A" w14:textId="77777777" w:rsidR="00A9632D" w:rsidRPr="004540A2" w:rsidRDefault="00A9632D" w:rsidP="004540A2">
      <w:pPr>
        <w:spacing w:line="360" w:lineRule="auto"/>
        <w:jc w:val="both"/>
        <w:rPr>
          <w:rFonts w:ascii="Arial" w:hAnsi="Arial" w:cs="Arial"/>
        </w:rPr>
      </w:pPr>
    </w:p>
    <w:p w14:paraId="0B94FEF8" w14:textId="71628782" w:rsidR="00A9632D" w:rsidRPr="00F12D29" w:rsidRDefault="00A9632D" w:rsidP="004540A2">
      <w:pPr>
        <w:spacing w:line="360" w:lineRule="auto"/>
        <w:jc w:val="both"/>
        <w:rPr>
          <w:rFonts w:ascii="Arial" w:hAnsi="Arial" w:cs="Arial"/>
          <w:sz w:val="22"/>
          <w:szCs w:val="22"/>
        </w:rPr>
      </w:pPr>
      <w:r w:rsidRPr="004540A2">
        <w:rPr>
          <w:rFonts w:ascii="Arial" w:hAnsi="Arial" w:cs="Arial"/>
        </w:rPr>
        <w:t>‘</w:t>
      </w:r>
      <w:r w:rsidRPr="00F12D29">
        <w:rPr>
          <w:rFonts w:ascii="Arial" w:hAnsi="Arial" w:cs="Arial"/>
          <w:sz w:val="22"/>
          <w:szCs w:val="22"/>
        </w:rPr>
        <w:t xml:space="preserve">The record referred to in </w:t>
      </w:r>
      <w:proofErr w:type="spellStart"/>
      <w:r w:rsidRPr="00F12D29">
        <w:rPr>
          <w:rFonts w:ascii="Arial" w:hAnsi="Arial" w:cs="Arial"/>
          <w:sz w:val="22"/>
          <w:szCs w:val="22"/>
        </w:rPr>
        <w:t>subrule</w:t>
      </w:r>
      <w:proofErr w:type="spellEnd"/>
      <w:r w:rsidRPr="00F12D29">
        <w:rPr>
          <w:rFonts w:ascii="Arial" w:hAnsi="Arial" w:cs="Arial"/>
          <w:sz w:val="22"/>
          <w:szCs w:val="22"/>
        </w:rPr>
        <w:t xml:space="preserve"> (1) must be filed –</w:t>
      </w:r>
    </w:p>
    <w:p w14:paraId="6E0630C1" w14:textId="77777777" w:rsidR="00A9632D" w:rsidRPr="00F12D29" w:rsidRDefault="00A9632D" w:rsidP="004540A2">
      <w:pPr>
        <w:spacing w:line="360" w:lineRule="auto"/>
        <w:jc w:val="both"/>
        <w:rPr>
          <w:rFonts w:ascii="Arial" w:hAnsi="Arial" w:cs="Arial"/>
          <w:sz w:val="22"/>
          <w:szCs w:val="22"/>
        </w:rPr>
      </w:pPr>
      <w:r w:rsidRPr="00F12D29">
        <w:rPr>
          <w:rFonts w:ascii="Arial" w:hAnsi="Arial" w:cs="Arial"/>
          <w:sz w:val="22"/>
          <w:szCs w:val="22"/>
        </w:rPr>
        <w:t>*</w:t>
      </w:r>
    </w:p>
    <w:p w14:paraId="75401169" w14:textId="63C4C0F6" w:rsidR="00A9632D" w:rsidRPr="004540A2" w:rsidRDefault="00A9632D" w:rsidP="004540A2">
      <w:pPr>
        <w:spacing w:line="360" w:lineRule="auto"/>
        <w:jc w:val="both"/>
        <w:rPr>
          <w:rFonts w:ascii="Arial" w:hAnsi="Arial" w:cs="Arial"/>
        </w:rPr>
      </w:pPr>
      <w:r w:rsidRPr="00F12D29">
        <w:rPr>
          <w:rFonts w:ascii="Arial" w:hAnsi="Arial" w:cs="Arial"/>
          <w:sz w:val="22"/>
          <w:szCs w:val="22"/>
        </w:rPr>
        <w:t>(</w:t>
      </w:r>
      <w:r w:rsidRPr="00F12D29">
        <w:rPr>
          <w:rFonts w:ascii="Arial" w:hAnsi="Arial" w:cs="Arial"/>
          <w:i/>
          <w:sz w:val="22"/>
          <w:szCs w:val="22"/>
        </w:rPr>
        <w:t>b</w:t>
      </w:r>
      <w:r w:rsidRPr="00F12D29">
        <w:rPr>
          <w:rFonts w:ascii="Arial" w:hAnsi="Arial" w:cs="Arial"/>
          <w:sz w:val="22"/>
          <w:szCs w:val="22"/>
        </w:rPr>
        <w:t xml:space="preserve">) </w:t>
      </w:r>
      <w:proofErr w:type="gramStart"/>
      <w:r w:rsidRPr="00F12D29">
        <w:rPr>
          <w:rFonts w:ascii="Arial" w:hAnsi="Arial" w:cs="Arial"/>
          <w:sz w:val="22"/>
          <w:szCs w:val="22"/>
        </w:rPr>
        <w:t>in</w:t>
      </w:r>
      <w:proofErr w:type="gramEnd"/>
      <w:r w:rsidRPr="00F12D29">
        <w:rPr>
          <w:rFonts w:ascii="Arial" w:hAnsi="Arial" w:cs="Arial"/>
          <w:sz w:val="22"/>
          <w:szCs w:val="22"/>
        </w:rPr>
        <w:t xml:space="preserve"> all other cases, within three months from the date of the judgment or order appealed against or, in cases where leave to appeal is required, within three months after an order granting the leave to appeal;</w:t>
      </w:r>
      <w:r w:rsidRPr="004540A2">
        <w:rPr>
          <w:rFonts w:ascii="Arial" w:hAnsi="Arial" w:cs="Arial"/>
        </w:rPr>
        <w:t>’</w:t>
      </w:r>
    </w:p>
    <w:p w14:paraId="0E2B8DB0" w14:textId="77777777" w:rsidR="00A9632D" w:rsidRPr="004540A2" w:rsidRDefault="00A9632D" w:rsidP="004540A2">
      <w:pPr>
        <w:spacing w:line="360" w:lineRule="auto"/>
        <w:jc w:val="both"/>
        <w:rPr>
          <w:rFonts w:ascii="Arial" w:hAnsi="Arial" w:cs="Arial"/>
        </w:rPr>
      </w:pPr>
    </w:p>
    <w:p w14:paraId="73ADC52D" w14:textId="4B392775" w:rsidR="00A9632D" w:rsidRPr="004540A2" w:rsidRDefault="00551966" w:rsidP="004540A2">
      <w:pPr>
        <w:spacing w:line="360" w:lineRule="auto"/>
        <w:jc w:val="both"/>
        <w:rPr>
          <w:rFonts w:ascii="Arial" w:hAnsi="Arial" w:cs="Arial"/>
        </w:rPr>
      </w:pPr>
      <w:r>
        <w:rPr>
          <w:rFonts w:ascii="Arial" w:hAnsi="Arial" w:cs="Arial"/>
        </w:rPr>
        <w:t>[34</w:t>
      </w:r>
      <w:r w:rsidR="00A9632D" w:rsidRPr="004540A2">
        <w:rPr>
          <w:rFonts w:ascii="Arial" w:hAnsi="Arial" w:cs="Arial"/>
        </w:rPr>
        <w:t>]</w:t>
      </w:r>
      <w:r w:rsidR="00A9632D" w:rsidRPr="004540A2">
        <w:rPr>
          <w:rFonts w:ascii="Arial" w:hAnsi="Arial" w:cs="Arial"/>
        </w:rPr>
        <w:tab/>
        <w:t>In the instant case, it is clear that the judgment (not the order) appealed against, was issued on 5 December 2017. Three months from that date, on an ordinary calculation, takes the date of lodgement of the record to 5 March 2017. In the circumstances, it appears to me that</w:t>
      </w:r>
      <w:r w:rsidR="006422DB">
        <w:rPr>
          <w:rFonts w:ascii="Arial" w:hAnsi="Arial" w:cs="Arial"/>
        </w:rPr>
        <w:t xml:space="preserve"> the record was lodged on time. </w:t>
      </w:r>
      <w:r w:rsidR="00A9632D" w:rsidRPr="004540A2">
        <w:rPr>
          <w:rFonts w:ascii="Arial" w:hAnsi="Arial" w:cs="Arial"/>
        </w:rPr>
        <w:t xml:space="preserve">This is not a case where an order was merely </w:t>
      </w:r>
      <w:r w:rsidR="00F12D29">
        <w:rPr>
          <w:rFonts w:ascii="Arial" w:hAnsi="Arial" w:cs="Arial"/>
        </w:rPr>
        <w:t>issued by the court but a fully-</w:t>
      </w:r>
      <w:r w:rsidR="00A9632D" w:rsidRPr="004540A2">
        <w:rPr>
          <w:rFonts w:ascii="Arial" w:hAnsi="Arial" w:cs="Arial"/>
        </w:rPr>
        <w:t>fledged judgment and in which case one could only know the basis of the appeal after receiving the reasons and it is from that date that the calculation of the time to file the record should be reckoned to run and I so hold.</w:t>
      </w:r>
      <w:r w:rsidR="006422DB">
        <w:rPr>
          <w:rFonts w:ascii="Arial" w:hAnsi="Arial" w:cs="Arial"/>
        </w:rPr>
        <w:t xml:space="preserve"> That time is in any event, the one with the most beneficial interpretation for the appellants in that case.</w:t>
      </w:r>
    </w:p>
    <w:p w14:paraId="792BDCEA" w14:textId="77777777" w:rsidR="00A9632D" w:rsidRPr="004540A2" w:rsidRDefault="00A9632D" w:rsidP="004540A2">
      <w:pPr>
        <w:spacing w:line="360" w:lineRule="auto"/>
        <w:jc w:val="both"/>
        <w:rPr>
          <w:rFonts w:ascii="Arial" w:hAnsi="Arial" w:cs="Arial"/>
        </w:rPr>
      </w:pPr>
    </w:p>
    <w:p w14:paraId="29BA7C6C" w14:textId="77777777" w:rsidR="001F538D" w:rsidRDefault="00551966" w:rsidP="004540A2">
      <w:pPr>
        <w:spacing w:line="360" w:lineRule="auto"/>
        <w:jc w:val="both"/>
        <w:rPr>
          <w:rFonts w:ascii="Arial" w:hAnsi="Arial" w:cs="Arial"/>
        </w:rPr>
      </w:pPr>
      <w:r>
        <w:rPr>
          <w:rFonts w:ascii="Arial" w:hAnsi="Arial" w:cs="Arial"/>
        </w:rPr>
        <w:t>[35</w:t>
      </w:r>
      <w:r w:rsidR="00A9632D" w:rsidRPr="004540A2">
        <w:rPr>
          <w:rFonts w:ascii="Arial" w:hAnsi="Arial" w:cs="Arial"/>
        </w:rPr>
        <w:t>]</w:t>
      </w:r>
      <w:r w:rsidR="00A9632D" w:rsidRPr="004540A2">
        <w:rPr>
          <w:rFonts w:ascii="Arial" w:hAnsi="Arial" w:cs="Arial"/>
        </w:rPr>
        <w:tab/>
        <w:t>In the circumstances, I find it unnecessary to refer to the alternative argument raised by the applicants</w:t>
      </w:r>
      <w:r w:rsidR="00566247" w:rsidRPr="004540A2">
        <w:rPr>
          <w:rFonts w:ascii="Arial" w:hAnsi="Arial" w:cs="Arial"/>
        </w:rPr>
        <w:t>,</w:t>
      </w:r>
      <w:r w:rsidR="00A9632D" w:rsidRPr="004540A2">
        <w:rPr>
          <w:rFonts w:ascii="Arial" w:hAnsi="Arial" w:cs="Arial"/>
        </w:rPr>
        <w:t xml:space="preserve"> to the effect that if the record is filed out of time, then the applicants would </w:t>
      </w:r>
      <w:r w:rsidR="00E85C8D">
        <w:rPr>
          <w:rFonts w:ascii="Arial" w:hAnsi="Arial" w:cs="Arial"/>
        </w:rPr>
        <w:t xml:space="preserve">be at large to </w:t>
      </w:r>
      <w:r w:rsidR="00A9632D" w:rsidRPr="004540A2">
        <w:rPr>
          <w:rFonts w:ascii="Arial" w:hAnsi="Arial" w:cs="Arial"/>
        </w:rPr>
        <w:t>file an application for condonation before the Supreme Court. I say so because that application would not have been made and what the outcome, if at all lodged would be, is a matter that would, at the present moment, be confined to conjecture or surmise</w:t>
      </w:r>
      <w:r w:rsidR="006422DB">
        <w:rPr>
          <w:rFonts w:ascii="Arial" w:hAnsi="Arial" w:cs="Arial"/>
        </w:rPr>
        <w:t>, a realm that I will not venture into</w:t>
      </w:r>
      <w:r w:rsidR="00A9632D" w:rsidRPr="004540A2">
        <w:rPr>
          <w:rFonts w:ascii="Arial" w:hAnsi="Arial" w:cs="Arial"/>
        </w:rPr>
        <w:t xml:space="preserve"> as we cannot and should not second-guess what the Supreme Court would do, faced with an application for condonation. </w:t>
      </w:r>
    </w:p>
    <w:p w14:paraId="34827E45" w14:textId="77777777" w:rsidR="001F538D" w:rsidRDefault="001F538D" w:rsidP="004540A2">
      <w:pPr>
        <w:spacing w:line="360" w:lineRule="auto"/>
        <w:jc w:val="both"/>
        <w:rPr>
          <w:rFonts w:ascii="Arial" w:hAnsi="Arial" w:cs="Arial"/>
        </w:rPr>
      </w:pPr>
    </w:p>
    <w:p w14:paraId="31C25A05" w14:textId="0BEAD623" w:rsidR="00A9632D" w:rsidRPr="004540A2" w:rsidRDefault="001F538D" w:rsidP="004540A2">
      <w:pPr>
        <w:spacing w:line="360" w:lineRule="auto"/>
        <w:jc w:val="both"/>
        <w:rPr>
          <w:rFonts w:ascii="Arial" w:hAnsi="Arial" w:cs="Arial"/>
        </w:rPr>
      </w:pPr>
      <w:r>
        <w:rPr>
          <w:rFonts w:ascii="Arial" w:hAnsi="Arial" w:cs="Arial"/>
        </w:rPr>
        <w:t>[36]</w:t>
      </w:r>
      <w:r>
        <w:rPr>
          <w:rFonts w:ascii="Arial" w:hAnsi="Arial" w:cs="Arial"/>
        </w:rPr>
        <w:tab/>
      </w:r>
      <w:r w:rsidR="006422DB">
        <w:rPr>
          <w:rFonts w:ascii="Arial" w:hAnsi="Arial" w:cs="Arial"/>
        </w:rPr>
        <w:t xml:space="preserve">The basis for the application would </w:t>
      </w:r>
      <w:r w:rsidR="00E85C8D">
        <w:rPr>
          <w:rFonts w:ascii="Arial" w:hAnsi="Arial" w:cs="Arial"/>
        </w:rPr>
        <w:t xml:space="preserve">have to </w:t>
      </w:r>
      <w:r w:rsidR="006422DB">
        <w:rPr>
          <w:rFonts w:ascii="Arial" w:hAnsi="Arial" w:cs="Arial"/>
        </w:rPr>
        <w:t xml:space="preserve">be </w:t>
      </w:r>
      <w:r w:rsidR="00E85C8D">
        <w:rPr>
          <w:rFonts w:ascii="Arial" w:hAnsi="Arial" w:cs="Arial"/>
        </w:rPr>
        <w:t xml:space="preserve">placed </w:t>
      </w:r>
      <w:r w:rsidR="006422DB">
        <w:rPr>
          <w:rFonts w:ascii="Arial" w:hAnsi="Arial" w:cs="Arial"/>
        </w:rPr>
        <w:t>before that court, which would make the determination</w:t>
      </w:r>
      <w:r>
        <w:rPr>
          <w:rFonts w:ascii="Arial" w:hAnsi="Arial" w:cs="Arial"/>
        </w:rPr>
        <w:t>,</w:t>
      </w:r>
      <w:r w:rsidR="006422DB">
        <w:rPr>
          <w:rFonts w:ascii="Arial" w:hAnsi="Arial" w:cs="Arial"/>
        </w:rPr>
        <w:t xml:space="preserve"> based on the reasons advanced. </w:t>
      </w:r>
      <w:r w:rsidR="00A9632D" w:rsidRPr="004540A2">
        <w:rPr>
          <w:rFonts w:ascii="Arial" w:hAnsi="Arial" w:cs="Arial"/>
        </w:rPr>
        <w:t xml:space="preserve">It is </w:t>
      </w:r>
      <w:r w:rsidR="006422DB">
        <w:rPr>
          <w:rFonts w:ascii="Arial" w:hAnsi="Arial" w:cs="Arial"/>
        </w:rPr>
        <w:lastRenderedPageBreak/>
        <w:t xml:space="preserve">accordingly </w:t>
      </w:r>
      <w:r w:rsidR="00A9632D" w:rsidRPr="004540A2">
        <w:rPr>
          <w:rFonts w:ascii="Arial" w:hAnsi="Arial" w:cs="Arial"/>
        </w:rPr>
        <w:t xml:space="preserve">inappropriate </w:t>
      </w:r>
      <w:r w:rsidR="00E85C8D">
        <w:rPr>
          <w:rFonts w:ascii="Arial" w:hAnsi="Arial" w:cs="Arial"/>
        </w:rPr>
        <w:t xml:space="preserve">to </w:t>
      </w:r>
      <w:r w:rsidR="006422DB">
        <w:rPr>
          <w:rFonts w:ascii="Arial" w:hAnsi="Arial" w:cs="Arial"/>
        </w:rPr>
        <w:t xml:space="preserve">have regard to any application for condonation that would have to be made and whose fate would solely lie with the </w:t>
      </w:r>
      <w:r w:rsidR="00E85C8D">
        <w:rPr>
          <w:rFonts w:ascii="Arial" w:hAnsi="Arial" w:cs="Arial"/>
        </w:rPr>
        <w:t xml:space="preserve">sagacity of </w:t>
      </w:r>
      <w:r w:rsidR="006422DB">
        <w:rPr>
          <w:rFonts w:ascii="Arial" w:hAnsi="Arial" w:cs="Arial"/>
        </w:rPr>
        <w:t xml:space="preserve">Supreme Court </w:t>
      </w:r>
      <w:r w:rsidR="00E85C8D">
        <w:rPr>
          <w:rFonts w:ascii="Arial" w:hAnsi="Arial" w:cs="Arial"/>
        </w:rPr>
        <w:t xml:space="preserve">Justices </w:t>
      </w:r>
      <w:r w:rsidR="006422DB">
        <w:rPr>
          <w:rFonts w:ascii="Arial" w:hAnsi="Arial" w:cs="Arial"/>
        </w:rPr>
        <w:t>in any event.</w:t>
      </w:r>
      <w:r>
        <w:rPr>
          <w:rFonts w:ascii="Arial" w:hAnsi="Arial" w:cs="Arial"/>
        </w:rPr>
        <w:t xml:space="preserve"> That is a precarious expedition to embark upon and I decline the invitation</w:t>
      </w:r>
      <w:r w:rsidR="00456756">
        <w:rPr>
          <w:rFonts w:ascii="Arial" w:hAnsi="Arial" w:cs="Arial"/>
        </w:rPr>
        <w:t>.</w:t>
      </w:r>
    </w:p>
    <w:p w14:paraId="279520AE" w14:textId="77777777" w:rsidR="00A9632D" w:rsidRPr="004540A2" w:rsidRDefault="00A9632D" w:rsidP="004540A2">
      <w:pPr>
        <w:spacing w:line="360" w:lineRule="auto"/>
        <w:jc w:val="both"/>
        <w:rPr>
          <w:rFonts w:ascii="Arial" w:hAnsi="Arial" w:cs="Arial"/>
        </w:rPr>
      </w:pPr>
    </w:p>
    <w:p w14:paraId="37E75721" w14:textId="7F4CC053" w:rsidR="00A9632D" w:rsidRDefault="00456756" w:rsidP="004540A2">
      <w:pPr>
        <w:spacing w:line="360" w:lineRule="auto"/>
        <w:jc w:val="both"/>
        <w:rPr>
          <w:rFonts w:ascii="Arial" w:hAnsi="Arial" w:cs="Arial"/>
        </w:rPr>
      </w:pPr>
      <w:r>
        <w:rPr>
          <w:rFonts w:ascii="Arial" w:hAnsi="Arial" w:cs="Arial"/>
        </w:rPr>
        <w:t>[37</w:t>
      </w:r>
      <w:r w:rsidR="00A9632D" w:rsidRPr="004540A2">
        <w:rPr>
          <w:rFonts w:ascii="Arial" w:hAnsi="Arial" w:cs="Arial"/>
        </w:rPr>
        <w:t>]</w:t>
      </w:r>
      <w:r w:rsidR="00A9632D" w:rsidRPr="004540A2">
        <w:rPr>
          <w:rFonts w:ascii="Arial" w:hAnsi="Arial" w:cs="Arial"/>
        </w:rPr>
        <w:tab/>
        <w:t>I accordingly come, to what I consider an inexorable conclusion that this point of law should fail. I hold that there is no basis for contending that the appeal has lapsed in th</w:t>
      </w:r>
      <w:r w:rsidR="00755DA7">
        <w:rPr>
          <w:rFonts w:ascii="Arial" w:hAnsi="Arial" w:cs="Arial"/>
        </w:rPr>
        <w:t>e circumstances. It seems to me</w:t>
      </w:r>
      <w:r w:rsidR="00A9632D" w:rsidRPr="004540A2">
        <w:rPr>
          <w:rFonts w:ascii="Arial" w:hAnsi="Arial" w:cs="Arial"/>
        </w:rPr>
        <w:t xml:space="preserve"> to be alive and well and we should allow the Supreme Court, at the appropriate time, to deal with the issues in contention before it. According to the provisions of Rule 9 (4) of the Supreme Court, it would appear that because the appeal is alive, the suspension of the order, pending appeal, would, ordinarily, be deemed to be in force and not thereby considered lifted.  </w:t>
      </w:r>
    </w:p>
    <w:p w14:paraId="110085F1" w14:textId="77777777" w:rsidR="006422DB" w:rsidRDefault="006422DB" w:rsidP="004540A2">
      <w:pPr>
        <w:spacing w:line="360" w:lineRule="auto"/>
        <w:jc w:val="both"/>
        <w:rPr>
          <w:rFonts w:ascii="Arial" w:hAnsi="Arial" w:cs="Arial"/>
        </w:rPr>
      </w:pPr>
    </w:p>
    <w:p w14:paraId="34B93211" w14:textId="01728017" w:rsidR="006422DB" w:rsidRDefault="006422DB" w:rsidP="004540A2">
      <w:pPr>
        <w:spacing w:line="360" w:lineRule="auto"/>
        <w:jc w:val="both"/>
        <w:rPr>
          <w:rFonts w:ascii="Arial" w:hAnsi="Arial" w:cs="Arial"/>
          <w:i/>
        </w:rPr>
      </w:pPr>
      <w:r>
        <w:rPr>
          <w:rFonts w:ascii="Arial" w:hAnsi="Arial" w:cs="Arial"/>
          <w:i/>
        </w:rPr>
        <w:t>Effect of an appeal in liquidation proceedings</w:t>
      </w:r>
    </w:p>
    <w:p w14:paraId="01DD4352" w14:textId="77777777" w:rsidR="00E44151" w:rsidRDefault="00E44151" w:rsidP="004540A2">
      <w:pPr>
        <w:spacing w:line="360" w:lineRule="auto"/>
        <w:jc w:val="both"/>
        <w:rPr>
          <w:rFonts w:ascii="Arial" w:hAnsi="Arial" w:cs="Arial"/>
        </w:rPr>
      </w:pPr>
    </w:p>
    <w:p w14:paraId="2213C98E" w14:textId="152659D0" w:rsidR="006422DB" w:rsidRDefault="00456756" w:rsidP="004540A2">
      <w:pPr>
        <w:spacing w:line="360" w:lineRule="auto"/>
        <w:jc w:val="both"/>
        <w:rPr>
          <w:rFonts w:ascii="Arial" w:hAnsi="Arial" w:cs="Arial"/>
        </w:rPr>
      </w:pPr>
      <w:r>
        <w:rPr>
          <w:rFonts w:ascii="Arial" w:hAnsi="Arial" w:cs="Arial"/>
        </w:rPr>
        <w:t>[38</w:t>
      </w:r>
      <w:r w:rsidR="006422DB">
        <w:rPr>
          <w:rFonts w:ascii="Arial" w:hAnsi="Arial" w:cs="Arial"/>
        </w:rPr>
        <w:t>]</w:t>
      </w:r>
      <w:r w:rsidR="006422DB">
        <w:rPr>
          <w:rFonts w:ascii="Arial" w:hAnsi="Arial" w:cs="Arial"/>
        </w:rPr>
        <w:tab/>
        <w:t xml:space="preserve">Another issue that arose and loomed large during argument related to the effect an appeal has on a final liquidation order. The primary question </w:t>
      </w:r>
      <w:r w:rsidR="00755DA7">
        <w:rPr>
          <w:rFonts w:ascii="Arial" w:hAnsi="Arial" w:cs="Arial"/>
        </w:rPr>
        <w:t xml:space="preserve">raised </w:t>
      </w:r>
      <w:r w:rsidR="006422DB">
        <w:rPr>
          <w:rFonts w:ascii="Arial" w:hAnsi="Arial" w:cs="Arial"/>
        </w:rPr>
        <w:t xml:space="preserve">was whether it is appropriate for this court to have issued the order it did relating to SME Bank in the premises where an appeal was lodged by the applicants against the final liquidation order. It must, in this regard be accepted that </w:t>
      </w:r>
      <w:r w:rsidR="00755DA7">
        <w:rPr>
          <w:rFonts w:ascii="Arial" w:hAnsi="Arial" w:cs="Arial"/>
        </w:rPr>
        <w:t>the</w:t>
      </w:r>
      <w:r w:rsidR="006422DB">
        <w:rPr>
          <w:rFonts w:ascii="Arial" w:hAnsi="Arial" w:cs="Arial"/>
        </w:rPr>
        <w:t xml:space="preserve"> rule that applies, is that an appeal normally has the effect of staying the proceedings until the matter is finally adjudicated by the Supreme Court. Does this normal rule apply in cases where a final liquidation order has been issued by this court</w:t>
      </w:r>
      <w:r w:rsidR="00755DA7">
        <w:rPr>
          <w:rFonts w:ascii="Arial" w:hAnsi="Arial" w:cs="Arial"/>
        </w:rPr>
        <w:t xml:space="preserve"> and the correctness of the final liquidation order has been submitted to the Supreme Court for determination</w:t>
      </w:r>
      <w:r w:rsidR="006422DB">
        <w:rPr>
          <w:rFonts w:ascii="Arial" w:hAnsi="Arial" w:cs="Arial"/>
        </w:rPr>
        <w:t xml:space="preserve">?  </w:t>
      </w:r>
    </w:p>
    <w:p w14:paraId="5B57DE35" w14:textId="77777777" w:rsidR="006422DB" w:rsidRDefault="006422DB" w:rsidP="004540A2">
      <w:pPr>
        <w:spacing w:line="360" w:lineRule="auto"/>
        <w:jc w:val="both"/>
        <w:rPr>
          <w:rFonts w:ascii="Arial" w:hAnsi="Arial" w:cs="Arial"/>
        </w:rPr>
      </w:pPr>
    </w:p>
    <w:p w14:paraId="54F4725E" w14:textId="51C63453" w:rsidR="006422DB" w:rsidRDefault="00456756" w:rsidP="004540A2">
      <w:pPr>
        <w:spacing w:line="360" w:lineRule="auto"/>
        <w:jc w:val="both"/>
        <w:rPr>
          <w:rFonts w:ascii="Arial" w:hAnsi="Arial" w:cs="Arial"/>
        </w:rPr>
      </w:pPr>
      <w:r>
        <w:rPr>
          <w:rFonts w:ascii="Arial" w:hAnsi="Arial" w:cs="Arial"/>
        </w:rPr>
        <w:t>[39</w:t>
      </w:r>
      <w:r w:rsidR="00755DA7">
        <w:rPr>
          <w:rFonts w:ascii="Arial" w:hAnsi="Arial" w:cs="Arial"/>
        </w:rPr>
        <w:t>]</w:t>
      </w:r>
      <w:r w:rsidR="00755DA7">
        <w:rPr>
          <w:rFonts w:ascii="Arial" w:hAnsi="Arial" w:cs="Arial"/>
        </w:rPr>
        <w:tab/>
        <w:t>The Liquidators</w:t>
      </w:r>
      <w:r w:rsidR="006422DB">
        <w:rPr>
          <w:rFonts w:ascii="Arial" w:hAnsi="Arial" w:cs="Arial"/>
        </w:rPr>
        <w:t xml:space="preserve"> in this matter</w:t>
      </w:r>
      <w:r w:rsidR="00755DA7">
        <w:rPr>
          <w:rFonts w:ascii="Arial" w:hAnsi="Arial" w:cs="Arial"/>
        </w:rPr>
        <w:t>,</w:t>
      </w:r>
      <w:r w:rsidR="006422DB">
        <w:rPr>
          <w:rFonts w:ascii="Arial" w:hAnsi="Arial" w:cs="Arial"/>
        </w:rPr>
        <w:t xml:space="preserve"> adopted the position that the noting of an appeal does not have the effect of staying the proceedings in the context of a liquidation. This, it was argued, is based on the provisions of s. 150(3) of the Companies Act. That provision provides the following:</w:t>
      </w:r>
    </w:p>
    <w:p w14:paraId="20EE5812" w14:textId="77777777" w:rsidR="006422DB" w:rsidRDefault="006422DB" w:rsidP="004540A2">
      <w:pPr>
        <w:spacing w:line="360" w:lineRule="auto"/>
        <w:jc w:val="both"/>
        <w:rPr>
          <w:rFonts w:ascii="Arial" w:hAnsi="Arial" w:cs="Arial"/>
        </w:rPr>
      </w:pPr>
    </w:p>
    <w:p w14:paraId="3440617A" w14:textId="6BF572F2" w:rsidR="006422DB" w:rsidRPr="00A8776F" w:rsidRDefault="006422DB" w:rsidP="004540A2">
      <w:pPr>
        <w:spacing w:line="360" w:lineRule="auto"/>
        <w:jc w:val="both"/>
        <w:rPr>
          <w:rFonts w:ascii="Arial" w:hAnsi="Arial" w:cs="Arial"/>
          <w:sz w:val="22"/>
          <w:szCs w:val="22"/>
        </w:rPr>
      </w:pPr>
      <w:r>
        <w:rPr>
          <w:rFonts w:ascii="Arial" w:hAnsi="Arial" w:cs="Arial"/>
        </w:rPr>
        <w:t>‘</w:t>
      </w:r>
      <w:r w:rsidR="00A8776F">
        <w:rPr>
          <w:rFonts w:ascii="Arial" w:hAnsi="Arial" w:cs="Arial"/>
          <w:sz w:val="22"/>
          <w:szCs w:val="22"/>
        </w:rPr>
        <w:t xml:space="preserve">Where an appeal has been noted (whether under this section or under any other law), against a final order of sequestration, the provisions of this Act shall nevertheless apply </w:t>
      </w:r>
      <w:r w:rsidR="00A8776F">
        <w:rPr>
          <w:rFonts w:ascii="Arial" w:hAnsi="Arial" w:cs="Arial"/>
          <w:sz w:val="22"/>
          <w:szCs w:val="22"/>
        </w:rPr>
        <w:lastRenderedPageBreak/>
        <w:t>as if no appeal had been noted: Provided that no property belonging to the sequestrated estate shall be realised without the written consent of the insolvent concerned.’</w:t>
      </w:r>
    </w:p>
    <w:p w14:paraId="255DCA6C" w14:textId="77777777" w:rsidR="00A8776F" w:rsidRDefault="00A8776F" w:rsidP="004540A2">
      <w:pPr>
        <w:spacing w:line="360" w:lineRule="auto"/>
        <w:jc w:val="both"/>
        <w:rPr>
          <w:rFonts w:ascii="Arial" w:hAnsi="Arial" w:cs="Arial"/>
          <w:sz w:val="22"/>
          <w:szCs w:val="22"/>
        </w:rPr>
      </w:pPr>
    </w:p>
    <w:p w14:paraId="1A2B55CC" w14:textId="0CAAD360" w:rsidR="00A8776F" w:rsidRDefault="00456756" w:rsidP="004540A2">
      <w:pPr>
        <w:spacing w:line="360" w:lineRule="auto"/>
        <w:jc w:val="both"/>
        <w:rPr>
          <w:rFonts w:ascii="Arial" w:hAnsi="Arial" w:cs="Arial"/>
        </w:rPr>
      </w:pPr>
      <w:r>
        <w:rPr>
          <w:rFonts w:ascii="Arial" w:hAnsi="Arial" w:cs="Arial"/>
        </w:rPr>
        <w:t>[40</w:t>
      </w:r>
      <w:r w:rsidR="00755DA7">
        <w:rPr>
          <w:rFonts w:ascii="Arial" w:hAnsi="Arial" w:cs="Arial"/>
        </w:rPr>
        <w:t>]</w:t>
      </w:r>
      <w:r w:rsidR="00755DA7">
        <w:rPr>
          <w:rFonts w:ascii="Arial" w:hAnsi="Arial" w:cs="Arial"/>
        </w:rPr>
        <w:tab/>
        <w:t>This</w:t>
      </w:r>
      <w:r w:rsidR="00A8776F">
        <w:rPr>
          <w:rFonts w:ascii="Arial" w:hAnsi="Arial" w:cs="Arial"/>
        </w:rPr>
        <w:t xml:space="preserve"> question came for comment in </w:t>
      </w:r>
      <w:r w:rsidR="00A8776F">
        <w:rPr>
          <w:rFonts w:ascii="Arial" w:hAnsi="Arial" w:cs="Arial"/>
          <w:i/>
        </w:rPr>
        <w:t xml:space="preserve">Choice Holdings Ltd v </w:t>
      </w:r>
      <w:proofErr w:type="spellStart"/>
      <w:r w:rsidR="00A8776F">
        <w:rPr>
          <w:rFonts w:ascii="Arial" w:hAnsi="Arial" w:cs="Arial"/>
          <w:i/>
        </w:rPr>
        <w:t>Yabeng</w:t>
      </w:r>
      <w:proofErr w:type="spellEnd"/>
      <w:r w:rsidR="00A8776F">
        <w:rPr>
          <w:rFonts w:ascii="Arial" w:hAnsi="Arial" w:cs="Arial"/>
          <w:i/>
        </w:rPr>
        <w:t xml:space="preserve"> Investment Holding Co Ltd and Others.</w:t>
      </w:r>
      <w:r w:rsidR="00A8776F">
        <w:rPr>
          <w:rStyle w:val="FootnoteReference"/>
          <w:rFonts w:ascii="Arial" w:hAnsi="Arial" w:cs="Arial"/>
          <w:i/>
        </w:rPr>
        <w:footnoteReference w:id="5"/>
      </w:r>
      <w:r w:rsidR="00A8776F">
        <w:rPr>
          <w:rFonts w:ascii="Arial" w:hAnsi="Arial" w:cs="Arial"/>
          <w:i/>
        </w:rPr>
        <w:t xml:space="preserve"> </w:t>
      </w:r>
      <w:r w:rsidR="00A8776F">
        <w:rPr>
          <w:rFonts w:ascii="Arial" w:hAnsi="Arial" w:cs="Arial"/>
        </w:rPr>
        <w:t xml:space="preserve">In that matter, an application had been brought to stay or suspend the winding up of a company pending the determination of an appeal that had been lodged. </w:t>
      </w:r>
    </w:p>
    <w:p w14:paraId="08955E1E" w14:textId="77777777" w:rsidR="00AA5F5F" w:rsidRDefault="00AA5F5F" w:rsidP="004540A2">
      <w:pPr>
        <w:spacing w:line="360" w:lineRule="auto"/>
        <w:jc w:val="both"/>
        <w:rPr>
          <w:rFonts w:ascii="Arial" w:hAnsi="Arial" w:cs="Arial"/>
        </w:rPr>
      </w:pPr>
    </w:p>
    <w:p w14:paraId="1CE34D76" w14:textId="76C86F9B" w:rsidR="00AA5F5F" w:rsidRDefault="00456756" w:rsidP="004540A2">
      <w:pPr>
        <w:spacing w:line="360" w:lineRule="auto"/>
        <w:jc w:val="both"/>
        <w:rPr>
          <w:rFonts w:ascii="Arial" w:hAnsi="Arial" w:cs="Arial"/>
        </w:rPr>
      </w:pPr>
      <w:r>
        <w:rPr>
          <w:rFonts w:ascii="Arial" w:hAnsi="Arial" w:cs="Arial"/>
        </w:rPr>
        <w:t>[41</w:t>
      </w:r>
      <w:r w:rsidR="00AA5F5F">
        <w:rPr>
          <w:rFonts w:ascii="Arial" w:hAnsi="Arial" w:cs="Arial"/>
        </w:rPr>
        <w:t>]</w:t>
      </w:r>
      <w:r w:rsidR="00AA5F5F">
        <w:rPr>
          <w:rFonts w:ascii="Arial" w:hAnsi="Arial" w:cs="Arial"/>
        </w:rPr>
        <w:tab/>
        <w:t xml:space="preserve">In dealing with this question, the court stated the following in the </w:t>
      </w:r>
      <w:r w:rsidR="00AA5F5F" w:rsidRPr="00AA5F5F">
        <w:rPr>
          <w:rFonts w:ascii="Arial" w:hAnsi="Arial" w:cs="Arial"/>
          <w:i/>
        </w:rPr>
        <w:t>Choice Holdings</w:t>
      </w:r>
      <w:r w:rsidR="00AA5F5F">
        <w:rPr>
          <w:rFonts w:ascii="Arial" w:hAnsi="Arial" w:cs="Arial"/>
        </w:rPr>
        <w:t xml:space="preserve"> case:</w:t>
      </w:r>
    </w:p>
    <w:p w14:paraId="3C052A66" w14:textId="77777777" w:rsidR="00AA5F5F" w:rsidRDefault="00AA5F5F" w:rsidP="004540A2">
      <w:pPr>
        <w:spacing w:line="360" w:lineRule="auto"/>
        <w:jc w:val="both"/>
        <w:rPr>
          <w:rFonts w:ascii="Arial" w:hAnsi="Arial" w:cs="Arial"/>
        </w:rPr>
      </w:pPr>
    </w:p>
    <w:p w14:paraId="506BA39D" w14:textId="77777777" w:rsidR="005211EA" w:rsidRDefault="00AA5F5F" w:rsidP="004540A2">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The reason for s 150 (3) will be found in the judgment of Innes CJ in </w:t>
      </w:r>
      <w:r>
        <w:rPr>
          <w:rFonts w:ascii="Arial" w:hAnsi="Arial" w:cs="Arial"/>
          <w:i/>
          <w:sz w:val="22"/>
          <w:szCs w:val="22"/>
        </w:rPr>
        <w:t xml:space="preserve">Foley v Hogg’s Trustee </w:t>
      </w:r>
      <w:r>
        <w:rPr>
          <w:rFonts w:ascii="Arial" w:hAnsi="Arial" w:cs="Arial"/>
          <w:sz w:val="22"/>
          <w:szCs w:val="22"/>
        </w:rPr>
        <w:t>1907 TS 791, in which it was held that an appeal noted by an insolvent against a final order of sequestration did not suspend the operation of the order or divest the Ma</w:t>
      </w:r>
      <w:r w:rsidR="00755DA7">
        <w:rPr>
          <w:rFonts w:ascii="Arial" w:hAnsi="Arial" w:cs="Arial"/>
          <w:sz w:val="22"/>
          <w:szCs w:val="22"/>
        </w:rPr>
        <w:t>s</w:t>
      </w:r>
      <w:r>
        <w:rPr>
          <w:rFonts w:ascii="Arial" w:hAnsi="Arial" w:cs="Arial"/>
          <w:sz w:val="22"/>
          <w:szCs w:val="22"/>
        </w:rPr>
        <w:t xml:space="preserve">ter or the provisional trustee of the estate. The </w:t>
      </w:r>
      <w:r>
        <w:rPr>
          <w:rFonts w:ascii="Arial" w:hAnsi="Arial" w:cs="Arial"/>
          <w:i/>
          <w:sz w:val="22"/>
          <w:szCs w:val="22"/>
        </w:rPr>
        <w:t xml:space="preserve">ratio </w:t>
      </w:r>
      <w:r>
        <w:rPr>
          <w:rFonts w:ascii="Arial" w:hAnsi="Arial" w:cs="Arial"/>
          <w:sz w:val="22"/>
          <w:szCs w:val="22"/>
        </w:rPr>
        <w:t>of the judgment was that, as a general rule, an appeal did not alter the nature of the judgment, “it only stays execution and sequestration is in itself a species of execution.” The learned Chief Justice continued:</w:t>
      </w:r>
    </w:p>
    <w:p w14:paraId="7A5F7C6F" w14:textId="4C70A0CA" w:rsidR="00AA5F5F" w:rsidRDefault="00AA5F5F" w:rsidP="004540A2">
      <w:pPr>
        <w:spacing w:line="360" w:lineRule="auto"/>
        <w:jc w:val="both"/>
        <w:rPr>
          <w:rFonts w:ascii="Arial" w:hAnsi="Arial" w:cs="Arial"/>
          <w:sz w:val="22"/>
          <w:szCs w:val="22"/>
        </w:rPr>
      </w:pPr>
      <w:r>
        <w:rPr>
          <w:rFonts w:ascii="Arial" w:hAnsi="Arial" w:cs="Arial"/>
          <w:sz w:val="22"/>
          <w:szCs w:val="22"/>
        </w:rPr>
        <w:t xml:space="preserve"> </w:t>
      </w:r>
    </w:p>
    <w:p w14:paraId="3B5608DB" w14:textId="77777777" w:rsidR="00447733" w:rsidRDefault="00AA5F5F" w:rsidP="005A5CC5">
      <w:pPr>
        <w:spacing w:line="360" w:lineRule="auto"/>
        <w:ind w:firstLine="720"/>
        <w:jc w:val="both"/>
        <w:rPr>
          <w:rFonts w:ascii="Arial" w:hAnsi="Arial" w:cs="Arial"/>
          <w:sz w:val="22"/>
          <w:szCs w:val="22"/>
        </w:rPr>
      </w:pPr>
      <w:r>
        <w:rPr>
          <w:rFonts w:ascii="Arial" w:hAnsi="Arial" w:cs="Arial"/>
          <w:sz w:val="22"/>
          <w:szCs w:val="22"/>
        </w:rPr>
        <w:t>“It [a sequestration order] operates automatically to vest the estate in the Master, or in the provisional trustee when he is appointed; and the order when given is really in the position of a judgment executed by statute and involving certain statutory consequences. I do not think the operation of those consequences can be interrupted or suspended by noting an appeal.’”</w:t>
      </w:r>
    </w:p>
    <w:p w14:paraId="51C0A1CC" w14:textId="77777777" w:rsidR="00447733" w:rsidRDefault="00447733" w:rsidP="004540A2">
      <w:pPr>
        <w:spacing w:line="360" w:lineRule="auto"/>
        <w:jc w:val="both"/>
        <w:rPr>
          <w:rFonts w:ascii="Arial" w:hAnsi="Arial" w:cs="Arial"/>
          <w:sz w:val="22"/>
          <w:szCs w:val="22"/>
        </w:rPr>
      </w:pPr>
    </w:p>
    <w:p w14:paraId="3B5A6E00" w14:textId="63970A99" w:rsidR="00447733" w:rsidRDefault="00456756" w:rsidP="004540A2">
      <w:pPr>
        <w:spacing w:line="360" w:lineRule="auto"/>
        <w:jc w:val="both"/>
        <w:rPr>
          <w:rFonts w:ascii="Arial" w:hAnsi="Arial" w:cs="Arial"/>
          <w:i/>
        </w:rPr>
      </w:pPr>
      <w:r>
        <w:rPr>
          <w:rFonts w:ascii="Arial" w:hAnsi="Arial" w:cs="Arial"/>
        </w:rPr>
        <w:t>[42</w:t>
      </w:r>
      <w:r w:rsidR="00447733">
        <w:rPr>
          <w:rFonts w:ascii="Arial" w:hAnsi="Arial" w:cs="Arial"/>
        </w:rPr>
        <w:t>]</w:t>
      </w:r>
      <w:r w:rsidR="00447733">
        <w:rPr>
          <w:rFonts w:ascii="Arial" w:hAnsi="Arial" w:cs="Arial"/>
        </w:rPr>
        <w:tab/>
        <w:t xml:space="preserve">The learned Judge in the </w:t>
      </w:r>
      <w:r w:rsidR="00447733">
        <w:rPr>
          <w:rFonts w:ascii="Arial" w:hAnsi="Arial" w:cs="Arial"/>
          <w:i/>
        </w:rPr>
        <w:t xml:space="preserve">Choice Holdings </w:t>
      </w:r>
      <w:r w:rsidR="00447733">
        <w:rPr>
          <w:rFonts w:ascii="Arial" w:hAnsi="Arial" w:cs="Arial"/>
        </w:rPr>
        <w:t>case proceeded to state that the</w:t>
      </w:r>
      <w:r w:rsidR="00447733">
        <w:rPr>
          <w:rFonts w:ascii="Arial" w:hAnsi="Arial" w:cs="Arial"/>
          <w:i/>
        </w:rPr>
        <w:t xml:space="preserve"> ratio </w:t>
      </w:r>
      <w:r w:rsidR="00447733">
        <w:rPr>
          <w:rFonts w:ascii="Arial" w:hAnsi="Arial" w:cs="Arial"/>
        </w:rPr>
        <w:t xml:space="preserve">quoted above was overtaken by the provisions of rule 49 (11) of the Uniform Rules of Court, which provides that operation and execution of the order shall be suspended and also by later judicial pronouncements in cases most notably the </w:t>
      </w:r>
      <w:r w:rsidR="00447733">
        <w:rPr>
          <w:rFonts w:ascii="Arial" w:hAnsi="Arial" w:cs="Arial"/>
          <w:i/>
        </w:rPr>
        <w:t xml:space="preserve">locus </w:t>
      </w:r>
      <w:proofErr w:type="spellStart"/>
      <w:r w:rsidR="00447733">
        <w:rPr>
          <w:rFonts w:ascii="Arial" w:hAnsi="Arial" w:cs="Arial"/>
          <w:i/>
        </w:rPr>
        <w:t>classicus</w:t>
      </w:r>
      <w:proofErr w:type="spellEnd"/>
      <w:r w:rsidR="00447733">
        <w:rPr>
          <w:rFonts w:ascii="Arial" w:hAnsi="Arial" w:cs="Arial"/>
          <w:i/>
        </w:rPr>
        <w:t xml:space="preserve"> </w:t>
      </w:r>
      <w:r w:rsidR="00447733">
        <w:rPr>
          <w:rFonts w:ascii="Arial" w:hAnsi="Arial" w:cs="Arial"/>
        </w:rPr>
        <w:t xml:space="preserve">judgment of </w:t>
      </w:r>
      <w:r w:rsidR="00447733">
        <w:rPr>
          <w:rFonts w:ascii="Arial" w:hAnsi="Arial" w:cs="Arial"/>
          <w:i/>
        </w:rPr>
        <w:t>South Corporation (Pty) Ltd v Engineering Management Services (Pty) Ltd.</w:t>
      </w:r>
      <w:r w:rsidR="00447733">
        <w:rPr>
          <w:rStyle w:val="FootnoteReference"/>
          <w:rFonts w:ascii="Arial" w:hAnsi="Arial" w:cs="Arial"/>
          <w:i/>
        </w:rPr>
        <w:footnoteReference w:id="6"/>
      </w:r>
    </w:p>
    <w:p w14:paraId="427E683B" w14:textId="77777777" w:rsidR="00447733" w:rsidRDefault="00447733" w:rsidP="004540A2">
      <w:pPr>
        <w:spacing w:line="360" w:lineRule="auto"/>
        <w:jc w:val="both"/>
        <w:rPr>
          <w:rFonts w:ascii="Arial" w:hAnsi="Arial" w:cs="Arial"/>
          <w:i/>
        </w:rPr>
      </w:pPr>
    </w:p>
    <w:p w14:paraId="6E8A0018" w14:textId="7262889A" w:rsidR="00EB5A06" w:rsidRDefault="00456756" w:rsidP="004540A2">
      <w:pPr>
        <w:spacing w:line="360" w:lineRule="auto"/>
        <w:jc w:val="both"/>
        <w:rPr>
          <w:rFonts w:ascii="Arial" w:hAnsi="Arial" w:cs="Arial"/>
        </w:rPr>
      </w:pPr>
      <w:r>
        <w:rPr>
          <w:rFonts w:ascii="Arial" w:hAnsi="Arial" w:cs="Arial"/>
        </w:rPr>
        <w:lastRenderedPageBreak/>
        <w:t>[43</w:t>
      </w:r>
      <w:r w:rsidR="00447733">
        <w:rPr>
          <w:rFonts w:ascii="Arial" w:hAnsi="Arial" w:cs="Arial"/>
        </w:rPr>
        <w:t>]</w:t>
      </w:r>
      <w:r w:rsidR="00447733">
        <w:rPr>
          <w:rFonts w:ascii="Arial" w:hAnsi="Arial" w:cs="Arial"/>
        </w:rPr>
        <w:tab/>
        <w:t>At p. 771, the learned Judge stated that if the ordinary rule that the mere noting of an appeal serves to stay execution, bizarre results would eventu</w:t>
      </w:r>
      <w:r w:rsidR="00EB5A06">
        <w:rPr>
          <w:rFonts w:ascii="Arial" w:hAnsi="Arial" w:cs="Arial"/>
        </w:rPr>
        <w:t xml:space="preserve">ate in sequestration. It must be noted that the judgment in question dealt with sequestration orders and does not deal directly with liquidation orders. I therefore find it unnecessary, for present purposes, to decide the applicability or otherwise of s. 150 to the current matter. </w:t>
      </w:r>
    </w:p>
    <w:p w14:paraId="1358051A" w14:textId="77777777" w:rsidR="00EB5A06" w:rsidRDefault="00EB5A06" w:rsidP="004540A2">
      <w:pPr>
        <w:spacing w:line="360" w:lineRule="auto"/>
        <w:jc w:val="both"/>
        <w:rPr>
          <w:rFonts w:ascii="Arial" w:hAnsi="Arial" w:cs="Arial"/>
        </w:rPr>
      </w:pPr>
    </w:p>
    <w:p w14:paraId="609DF6EC" w14:textId="77777777" w:rsidR="00456756" w:rsidRDefault="00456756" w:rsidP="004540A2">
      <w:pPr>
        <w:spacing w:line="360" w:lineRule="auto"/>
        <w:jc w:val="both"/>
        <w:rPr>
          <w:rFonts w:ascii="Arial" w:hAnsi="Arial" w:cs="Arial"/>
        </w:rPr>
      </w:pPr>
      <w:r>
        <w:rPr>
          <w:rFonts w:ascii="Arial" w:hAnsi="Arial" w:cs="Arial"/>
        </w:rPr>
        <w:t>[44</w:t>
      </w:r>
      <w:r w:rsidR="00EB5A06">
        <w:rPr>
          <w:rFonts w:ascii="Arial" w:hAnsi="Arial" w:cs="Arial"/>
        </w:rPr>
        <w:t>]</w:t>
      </w:r>
      <w:r w:rsidR="00EB5A06">
        <w:rPr>
          <w:rFonts w:ascii="Arial" w:hAnsi="Arial" w:cs="Arial"/>
        </w:rPr>
        <w:tab/>
        <w:t xml:space="preserve">I say so for the reason that what may be determinative of the current matter, is the circumstances in which the order that is sought to be rescinded, was granted. </w:t>
      </w:r>
      <w:r w:rsidR="002A0016">
        <w:rPr>
          <w:rFonts w:ascii="Arial" w:hAnsi="Arial" w:cs="Arial"/>
        </w:rPr>
        <w:t xml:space="preserve">If the applicant succeeds in showing that the order was erroneously sought or granted within the meaning of the rule in question, that will be the end of the matter, regardless of the issue of the effect of the noting of the appeal. </w:t>
      </w:r>
    </w:p>
    <w:p w14:paraId="28977886" w14:textId="77777777" w:rsidR="00456756" w:rsidRDefault="00456756" w:rsidP="004540A2">
      <w:pPr>
        <w:spacing w:line="360" w:lineRule="auto"/>
        <w:jc w:val="both"/>
        <w:rPr>
          <w:rFonts w:ascii="Arial" w:hAnsi="Arial" w:cs="Arial"/>
        </w:rPr>
      </w:pPr>
    </w:p>
    <w:p w14:paraId="688BEAF7" w14:textId="1235C1E8" w:rsidR="00AA5F5F" w:rsidRDefault="00456756" w:rsidP="004540A2">
      <w:pPr>
        <w:spacing w:line="360" w:lineRule="auto"/>
        <w:jc w:val="both"/>
        <w:rPr>
          <w:rFonts w:ascii="Arial" w:hAnsi="Arial" w:cs="Arial"/>
          <w:i/>
        </w:rPr>
      </w:pPr>
      <w:r>
        <w:rPr>
          <w:rFonts w:ascii="Arial" w:hAnsi="Arial" w:cs="Arial"/>
        </w:rPr>
        <w:t>[45]</w:t>
      </w:r>
      <w:r>
        <w:rPr>
          <w:rFonts w:ascii="Arial" w:hAnsi="Arial" w:cs="Arial"/>
        </w:rPr>
        <w:tab/>
      </w:r>
      <w:r w:rsidR="00EB5A06">
        <w:rPr>
          <w:rFonts w:ascii="Arial" w:hAnsi="Arial" w:cs="Arial"/>
        </w:rPr>
        <w:t>The question of the applicability of s. 150 (3) may</w:t>
      </w:r>
      <w:r>
        <w:rPr>
          <w:rFonts w:ascii="Arial" w:hAnsi="Arial" w:cs="Arial"/>
        </w:rPr>
        <w:t>, in my considered view,</w:t>
      </w:r>
      <w:r w:rsidR="00EB5A06">
        <w:rPr>
          <w:rFonts w:ascii="Arial" w:hAnsi="Arial" w:cs="Arial"/>
        </w:rPr>
        <w:t xml:space="preserve"> appropriately fall for determination in the future and in relation to </w:t>
      </w:r>
      <w:r w:rsidR="00755DA7">
        <w:rPr>
          <w:rFonts w:ascii="Arial" w:hAnsi="Arial" w:cs="Arial"/>
        </w:rPr>
        <w:t xml:space="preserve">a </w:t>
      </w:r>
      <w:r w:rsidR="00EB5A06">
        <w:rPr>
          <w:rFonts w:ascii="Arial" w:hAnsi="Arial" w:cs="Arial"/>
        </w:rPr>
        <w:t>liq</w:t>
      </w:r>
      <w:r w:rsidR="0058777B">
        <w:rPr>
          <w:rFonts w:ascii="Arial" w:hAnsi="Arial" w:cs="Arial"/>
        </w:rPr>
        <w:t>uidation proper. In that scenario</w:t>
      </w:r>
      <w:r w:rsidR="00EB5A06">
        <w:rPr>
          <w:rFonts w:ascii="Arial" w:hAnsi="Arial" w:cs="Arial"/>
        </w:rPr>
        <w:t>, the issue may be properly dealt with. I accordingly express no opinion on this matter for current purposes. In that context, the effect of the payment of the statutory amount to depositors and whether it amounts to realisation of the estate can be confronted head-on.</w:t>
      </w:r>
      <w:r w:rsidR="00447733">
        <w:rPr>
          <w:rFonts w:ascii="Arial" w:hAnsi="Arial" w:cs="Arial"/>
          <w:i/>
        </w:rPr>
        <w:t xml:space="preserve"> </w:t>
      </w:r>
    </w:p>
    <w:p w14:paraId="37984D06" w14:textId="77777777" w:rsidR="00755DA7" w:rsidRDefault="00755DA7" w:rsidP="004540A2">
      <w:pPr>
        <w:spacing w:line="360" w:lineRule="auto"/>
        <w:jc w:val="both"/>
        <w:rPr>
          <w:rFonts w:ascii="Arial" w:hAnsi="Arial" w:cs="Arial"/>
        </w:rPr>
      </w:pPr>
    </w:p>
    <w:p w14:paraId="5F2ABF40" w14:textId="15F040A9" w:rsidR="002A7CB1" w:rsidRDefault="00F71478" w:rsidP="004540A2">
      <w:pPr>
        <w:spacing w:line="360" w:lineRule="auto"/>
        <w:jc w:val="both"/>
        <w:rPr>
          <w:rFonts w:ascii="Arial" w:hAnsi="Arial" w:cs="Arial"/>
          <w:u w:val="single"/>
        </w:rPr>
      </w:pPr>
      <w:r>
        <w:rPr>
          <w:rFonts w:ascii="Arial" w:hAnsi="Arial" w:cs="Arial"/>
          <w:u w:val="single"/>
        </w:rPr>
        <w:t>Authority to bring proceedings</w:t>
      </w:r>
    </w:p>
    <w:p w14:paraId="6B5AD026" w14:textId="77777777" w:rsidR="00F71478" w:rsidRDefault="00F71478" w:rsidP="004540A2">
      <w:pPr>
        <w:spacing w:line="360" w:lineRule="auto"/>
        <w:jc w:val="both"/>
        <w:rPr>
          <w:rFonts w:ascii="Arial" w:hAnsi="Arial" w:cs="Arial"/>
          <w:u w:val="single"/>
        </w:rPr>
      </w:pPr>
    </w:p>
    <w:p w14:paraId="31462BF8" w14:textId="04D184FA" w:rsidR="00F71478" w:rsidRDefault="00456756" w:rsidP="004540A2">
      <w:pPr>
        <w:spacing w:line="360" w:lineRule="auto"/>
        <w:jc w:val="both"/>
        <w:rPr>
          <w:rFonts w:ascii="Arial" w:hAnsi="Arial" w:cs="Arial"/>
        </w:rPr>
      </w:pPr>
      <w:r>
        <w:rPr>
          <w:rFonts w:ascii="Arial" w:hAnsi="Arial" w:cs="Arial"/>
        </w:rPr>
        <w:t>[46</w:t>
      </w:r>
      <w:r w:rsidR="00F71478">
        <w:rPr>
          <w:rFonts w:ascii="Arial" w:hAnsi="Arial" w:cs="Arial"/>
        </w:rPr>
        <w:t>]</w:t>
      </w:r>
      <w:r w:rsidR="00F71478">
        <w:rPr>
          <w:rFonts w:ascii="Arial" w:hAnsi="Arial" w:cs="Arial"/>
        </w:rPr>
        <w:tab/>
        <w:t>Another issue raised by the Liquidators, related to the question of authority to bring the proceedings. The argument advanced in this regard, was mainly that the resolutions filed at the end of the day were not authenticated as required by the rules of this court. I will deal with this issue as the judgment unfolds.</w:t>
      </w:r>
    </w:p>
    <w:p w14:paraId="782C4474" w14:textId="77777777" w:rsidR="00F71478" w:rsidRDefault="00F71478" w:rsidP="004540A2">
      <w:pPr>
        <w:spacing w:line="360" w:lineRule="auto"/>
        <w:jc w:val="both"/>
        <w:rPr>
          <w:rFonts w:ascii="Arial" w:hAnsi="Arial" w:cs="Arial"/>
        </w:rPr>
      </w:pPr>
    </w:p>
    <w:p w14:paraId="1B52FE0B" w14:textId="515CC3DC" w:rsidR="00615B10" w:rsidRDefault="00F71478" w:rsidP="004540A2">
      <w:pPr>
        <w:spacing w:line="360" w:lineRule="auto"/>
        <w:jc w:val="both"/>
        <w:rPr>
          <w:rFonts w:ascii="Arial" w:hAnsi="Arial" w:cs="Arial"/>
        </w:rPr>
      </w:pPr>
      <w:r>
        <w:rPr>
          <w:rFonts w:ascii="Arial" w:hAnsi="Arial" w:cs="Arial"/>
        </w:rPr>
        <w:t>[4</w:t>
      </w:r>
      <w:r w:rsidR="00456756">
        <w:rPr>
          <w:rFonts w:ascii="Arial" w:hAnsi="Arial" w:cs="Arial"/>
        </w:rPr>
        <w:t>7</w:t>
      </w:r>
      <w:r>
        <w:rPr>
          <w:rFonts w:ascii="Arial" w:hAnsi="Arial" w:cs="Arial"/>
        </w:rPr>
        <w:t>]</w:t>
      </w:r>
      <w:r>
        <w:rPr>
          <w:rFonts w:ascii="Arial" w:hAnsi="Arial" w:cs="Arial"/>
        </w:rPr>
        <w:tab/>
        <w:t xml:space="preserve">What I do need to do, however, is to deal generally with the issue of authority and how the courts have dealt with same. </w:t>
      </w:r>
      <w:r w:rsidR="00F90067">
        <w:rPr>
          <w:rFonts w:ascii="Arial" w:hAnsi="Arial" w:cs="Arial"/>
        </w:rPr>
        <w:t xml:space="preserve">In the instant case, the deponent to the founding affidavit, Mr. </w:t>
      </w:r>
      <w:proofErr w:type="spellStart"/>
      <w:r w:rsidR="00F90067">
        <w:rPr>
          <w:rFonts w:ascii="Arial" w:hAnsi="Arial" w:cs="Arial"/>
        </w:rPr>
        <w:t>Enock</w:t>
      </w:r>
      <w:proofErr w:type="spellEnd"/>
      <w:r w:rsidR="00F90067">
        <w:rPr>
          <w:rFonts w:ascii="Arial" w:hAnsi="Arial" w:cs="Arial"/>
        </w:rPr>
        <w:t xml:space="preserve"> </w:t>
      </w:r>
      <w:proofErr w:type="spellStart"/>
      <w:r w:rsidR="00F90067">
        <w:rPr>
          <w:rFonts w:ascii="Arial" w:hAnsi="Arial" w:cs="Arial"/>
        </w:rPr>
        <w:t>Kamushinda</w:t>
      </w:r>
      <w:proofErr w:type="spellEnd"/>
      <w:r w:rsidR="00F90067">
        <w:rPr>
          <w:rFonts w:ascii="Arial" w:hAnsi="Arial" w:cs="Arial"/>
        </w:rPr>
        <w:t xml:space="preserve"> alleged that he had been authorised to bring the proceedings in question as evidenced by resolutions that he attached to his affidavit.</w:t>
      </w:r>
      <w:r w:rsidR="00CE058C">
        <w:rPr>
          <w:rFonts w:ascii="Arial" w:hAnsi="Arial" w:cs="Arial"/>
        </w:rPr>
        <w:t xml:space="preserve"> The correctness of his deposition </w:t>
      </w:r>
      <w:r w:rsidR="00615B10">
        <w:rPr>
          <w:rFonts w:ascii="Arial" w:hAnsi="Arial" w:cs="Arial"/>
        </w:rPr>
        <w:lastRenderedPageBreak/>
        <w:t>was challenged by the Liquidators in the</w:t>
      </w:r>
      <w:r w:rsidR="00CE058C">
        <w:rPr>
          <w:rFonts w:ascii="Arial" w:hAnsi="Arial" w:cs="Arial"/>
        </w:rPr>
        <w:t>ir</w:t>
      </w:r>
      <w:r w:rsidR="00615B10">
        <w:rPr>
          <w:rFonts w:ascii="Arial" w:hAnsi="Arial" w:cs="Arial"/>
        </w:rPr>
        <w:t xml:space="preserve"> answering affidavit.  In reply, the deponent admitted that the affidavit attached to the application was incorrect as it related to th</w:t>
      </w:r>
      <w:r w:rsidR="00CE058C">
        <w:rPr>
          <w:rFonts w:ascii="Arial" w:hAnsi="Arial" w:cs="Arial"/>
        </w:rPr>
        <w:t>e earlier application in connection with</w:t>
      </w:r>
      <w:r w:rsidR="00615B10">
        <w:rPr>
          <w:rFonts w:ascii="Arial" w:hAnsi="Arial" w:cs="Arial"/>
        </w:rPr>
        <w:t xml:space="preserve"> the challenge of the liquidation proceedings.</w:t>
      </w:r>
    </w:p>
    <w:p w14:paraId="2A68A195" w14:textId="77777777" w:rsidR="005A5CC5" w:rsidRDefault="005A5CC5" w:rsidP="004540A2">
      <w:pPr>
        <w:spacing w:line="360" w:lineRule="auto"/>
        <w:jc w:val="both"/>
        <w:rPr>
          <w:rFonts w:ascii="Arial" w:hAnsi="Arial" w:cs="Arial"/>
        </w:rPr>
      </w:pPr>
    </w:p>
    <w:p w14:paraId="4FF50BB1" w14:textId="31D33B29" w:rsidR="00615B10" w:rsidRDefault="00456756" w:rsidP="004540A2">
      <w:pPr>
        <w:spacing w:line="360" w:lineRule="auto"/>
        <w:jc w:val="both"/>
        <w:rPr>
          <w:rFonts w:ascii="Arial" w:hAnsi="Arial" w:cs="Arial"/>
        </w:rPr>
      </w:pPr>
      <w:r>
        <w:rPr>
          <w:rFonts w:ascii="Arial" w:hAnsi="Arial" w:cs="Arial"/>
        </w:rPr>
        <w:t>[48</w:t>
      </w:r>
      <w:r w:rsidR="00615B10">
        <w:rPr>
          <w:rFonts w:ascii="Arial" w:hAnsi="Arial" w:cs="Arial"/>
        </w:rPr>
        <w:t>]</w:t>
      </w:r>
      <w:r w:rsidR="00615B10">
        <w:rPr>
          <w:rFonts w:ascii="Arial" w:hAnsi="Arial" w:cs="Arial"/>
        </w:rPr>
        <w:tab/>
        <w:t xml:space="preserve">The applicants then undertook to file the correct resolutions after the replying affidavit had been </w:t>
      </w:r>
      <w:r w:rsidR="0063716F">
        <w:rPr>
          <w:rFonts w:ascii="Arial" w:hAnsi="Arial" w:cs="Arial"/>
        </w:rPr>
        <w:t>filed,</w:t>
      </w:r>
      <w:r w:rsidR="00CE058C">
        <w:rPr>
          <w:rFonts w:ascii="Arial" w:hAnsi="Arial" w:cs="Arial"/>
        </w:rPr>
        <w:t xml:space="preserve"> as same were</w:t>
      </w:r>
      <w:r w:rsidR="00615B10">
        <w:rPr>
          <w:rFonts w:ascii="Arial" w:hAnsi="Arial" w:cs="Arial"/>
        </w:rPr>
        <w:t xml:space="preserve"> not in hand at the time. This was eventually done by the applicants. In response, Mr. Heathcote argued that the court should have no regard to the resolutions filed for the reason that they were not properly authenticated in terms of the rules of this court. Should the Liquidators’ point of law </w:t>
      </w:r>
      <w:r w:rsidR="00CE058C">
        <w:rPr>
          <w:rFonts w:ascii="Arial" w:hAnsi="Arial" w:cs="Arial"/>
        </w:rPr>
        <w:t xml:space="preserve">in this regard </w:t>
      </w:r>
      <w:r w:rsidR="00615B10">
        <w:rPr>
          <w:rFonts w:ascii="Arial" w:hAnsi="Arial" w:cs="Arial"/>
        </w:rPr>
        <w:t xml:space="preserve">be upheld? I </w:t>
      </w:r>
      <w:r w:rsidR="00CE058C">
        <w:rPr>
          <w:rFonts w:ascii="Arial" w:hAnsi="Arial" w:cs="Arial"/>
        </w:rPr>
        <w:t>turn to answer that question below</w:t>
      </w:r>
      <w:r w:rsidR="00615B10">
        <w:rPr>
          <w:rFonts w:ascii="Arial" w:hAnsi="Arial" w:cs="Arial"/>
        </w:rPr>
        <w:t>.</w:t>
      </w:r>
    </w:p>
    <w:p w14:paraId="7BA07D1A" w14:textId="77777777" w:rsidR="00A332D2" w:rsidRDefault="00A332D2" w:rsidP="004540A2">
      <w:pPr>
        <w:spacing w:line="360" w:lineRule="auto"/>
        <w:jc w:val="both"/>
        <w:rPr>
          <w:rFonts w:ascii="Arial" w:hAnsi="Arial" w:cs="Arial"/>
        </w:rPr>
      </w:pPr>
    </w:p>
    <w:p w14:paraId="429C4C7C" w14:textId="56181168" w:rsidR="00A332D2" w:rsidRDefault="00456756" w:rsidP="004540A2">
      <w:pPr>
        <w:spacing w:line="360" w:lineRule="auto"/>
        <w:jc w:val="both"/>
        <w:rPr>
          <w:rFonts w:ascii="Arial" w:hAnsi="Arial" w:cs="Arial"/>
        </w:rPr>
      </w:pPr>
      <w:r>
        <w:rPr>
          <w:rFonts w:ascii="Arial" w:hAnsi="Arial" w:cs="Arial"/>
        </w:rPr>
        <w:t>[49</w:t>
      </w:r>
      <w:r w:rsidR="00A332D2">
        <w:rPr>
          <w:rFonts w:ascii="Arial" w:hAnsi="Arial" w:cs="Arial"/>
        </w:rPr>
        <w:t>]</w:t>
      </w:r>
      <w:r w:rsidR="00A332D2">
        <w:rPr>
          <w:rFonts w:ascii="Arial" w:hAnsi="Arial" w:cs="Arial"/>
        </w:rPr>
        <w:tab/>
        <w:t xml:space="preserve">In </w:t>
      </w:r>
      <w:proofErr w:type="spellStart"/>
      <w:r w:rsidR="00A332D2">
        <w:rPr>
          <w:rFonts w:ascii="Arial" w:hAnsi="Arial" w:cs="Arial"/>
          <w:i/>
        </w:rPr>
        <w:t>Baeck</w:t>
      </w:r>
      <w:proofErr w:type="spellEnd"/>
      <w:r w:rsidR="00A332D2">
        <w:rPr>
          <w:rFonts w:ascii="Arial" w:hAnsi="Arial" w:cs="Arial"/>
          <w:i/>
        </w:rPr>
        <w:t xml:space="preserve"> and Co SA (Pty) Ltd v Van </w:t>
      </w:r>
      <w:proofErr w:type="spellStart"/>
      <w:r w:rsidR="00A332D2">
        <w:rPr>
          <w:rFonts w:ascii="Arial" w:hAnsi="Arial" w:cs="Arial"/>
          <w:i/>
        </w:rPr>
        <w:t>Zummerman</w:t>
      </w:r>
      <w:proofErr w:type="spellEnd"/>
      <w:r w:rsidR="00A332D2">
        <w:rPr>
          <w:rFonts w:ascii="Arial" w:hAnsi="Arial" w:cs="Arial"/>
          <w:i/>
        </w:rPr>
        <w:t xml:space="preserve"> and Another,</w:t>
      </w:r>
      <w:r w:rsidR="00A332D2">
        <w:rPr>
          <w:rStyle w:val="FootnoteReference"/>
          <w:rFonts w:ascii="Arial" w:hAnsi="Arial" w:cs="Arial"/>
          <w:i/>
        </w:rPr>
        <w:footnoteReference w:id="7"/>
      </w:r>
      <w:r w:rsidR="00A332D2">
        <w:rPr>
          <w:rFonts w:ascii="Arial" w:hAnsi="Arial" w:cs="Arial"/>
          <w:i/>
        </w:rPr>
        <w:t xml:space="preserve"> </w:t>
      </w:r>
      <w:r w:rsidR="00A332D2">
        <w:rPr>
          <w:rFonts w:ascii="Arial" w:hAnsi="Arial" w:cs="Arial"/>
        </w:rPr>
        <w:t>Goldstone J stated the following:</w:t>
      </w:r>
    </w:p>
    <w:p w14:paraId="047C7B3F" w14:textId="77777777" w:rsidR="00A332D2" w:rsidRDefault="00A332D2" w:rsidP="004540A2">
      <w:pPr>
        <w:spacing w:line="360" w:lineRule="auto"/>
        <w:jc w:val="both"/>
        <w:rPr>
          <w:rFonts w:ascii="Arial" w:hAnsi="Arial" w:cs="Arial"/>
        </w:rPr>
      </w:pPr>
    </w:p>
    <w:p w14:paraId="08CB59F7" w14:textId="17D54EA9" w:rsidR="00A332D2" w:rsidRDefault="00A332D2" w:rsidP="004540A2">
      <w:pPr>
        <w:spacing w:line="360" w:lineRule="auto"/>
        <w:jc w:val="both"/>
        <w:rPr>
          <w:rFonts w:ascii="Arial" w:hAnsi="Arial" w:cs="Arial"/>
          <w:sz w:val="22"/>
          <w:szCs w:val="22"/>
        </w:rPr>
      </w:pPr>
      <w:r>
        <w:rPr>
          <w:rFonts w:ascii="Arial" w:hAnsi="Arial" w:cs="Arial"/>
        </w:rPr>
        <w:t>‘</w:t>
      </w:r>
      <w:r>
        <w:rPr>
          <w:rFonts w:ascii="Arial" w:hAnsi="Arial" w:cs="Arial"/>
          <w:sz w:val="22"/>
          <w:szCs w:val="22"/>
        </w:rPr>
        <w:t>In the present case Keller alleged that he had authority to represent applicant. If in law the deficiency in his authority can be cured by ratification having retrospective operation, I am of the opinion that he should be allowed to establish such ratification in the replying affidavit in the absence of prejudice to the first respondent. It is clear that in this case, subject to the question of ratification and retrospectivity, the first respondent would not be prejudiced by such an approach. Indeed, it is not disputed that the applicant could start again on the same basis, supplemented as needs be, to establish the authority of Keller.’</w:t>
      </w:r>
    </w:p>
    <w:p w14:paraId="4C6CE1C5" w14:textId="77777777" w:rsidR="00A332D2" w:rsidRDefault="00A332D2" w:rsidP="004540A2">
      <w:pPr>
        <w:spacing w:line="360" w:lineRule="auto"/>
        <w:jc w:val="both"/>
        <w:rPr>
          <w:rFonts w:ascii="Arial" w:hAnsi="Arial" w:cs="Arial"/>
          <w:sz w:val="22"/>
          <w:szCs w:val="22"/>
        </w:rPr>
      </w:pPr>
    </w:p>
    <w:p w14:paraId="56EC3AB7" w14:textId="5ACE25D6" w:rsidR="00A332D2" w:rsidRPr="00A332D2" w:rsidRDefault="00456756" w:rsidP="004540A2">
      <w:pPr>
        <w:spacing w:line="360" w:lineRule="auto"/>
        <w:jc w:val="both"/>
        <w:rPr>
          <w:rFonts w:ascii="Arial" w:hAnsi="Arial" w:cs="Arial"/>
          <w:i/>
        </w:rPr>
      </w:pPr>
      <w:r>
        <w:rPr>
          <w:rFonts w:ascii="Arial" w:hAnsi="Arial" w:cs="Arial"/>
        </w:rPr>
        <w:t>[50</w:t>
      </w:r>
      <w:r w:rsidR="00551966">
        <w:rPr>
          <w:rFonts w:ascii="Arial" w:hAnsi="Arial" w:cs="Arial"/>
        </w:rPr>
        <w:t>]</w:t>
      </w:r>
      <w:r w:rsidR="00551966">
        <w:rPr>
          <w:rFonts w:ascii="Arial" w:hAnsi="Arial" w:cs="Arial"/>
        </w:rPr>
        <w:tab/>
      </w:r>
      <w:r w:rsidR="00A332D2">
        <w:rPr>
          <w:rFonts w:ascii="Arial" w:hAnsi="Arial" w:cs="Arial"/>
        </w:rPr>
        <w:t>I am of the considered view that a similar approach should be adopted in the instant case. There has not been any prejudice alleged, let alone shown by the Liquidators in the applicants seeking to establish their authority in reply and I so find.</w:t>
      </w:r>
      <w:r w:rsidR="00A332D2">
        <w:rPr>
          <w:rFonts w:ascii="Arial" w:hAnsi="Arial" w:cs="Arial"/>
          <w:sz w:val="22"/>
          <w:szCs w:val="22"/>
        </w:rPr>
        <w:t xml:space="preserve"> </w:t>
      </w:r>
      <w:r w:rsidR="00A332D2">
        <w:rPr>
          <w:rFonts w:ascii="Arial" w:hAnsi="Arial" w:cs="Arial"/>
          <w:i/>
        </w:rPr>
        <w:t xml:space="preserve"> </w:t>
      </w:r>
    </w:p>
    <w:p w14:paraId="08AAA27D" w14:textId="77777777" w:rsidR="00615B10" w:rsidRDefault="00615B10" w:rsidP="004540A2">
      <w:pPr>
        <w:spacing w:line="360" w:lineRule="auto"/>
        <w:jc w:val="both"/>
        <w:rPr>
          <w:rFonts w:ascii="Arial" w:hAnsi="Arial" w:cs="Arial"/>
        </w:rPr>
      </w:pPr>
    </w:p>
    <w:p w14:paraId="46167769" w14:textId="566C0324" w:rsidR="00615B10" w:rsidRPr="00A332D2" w:rsidRDefault="00456756" w:rsidP="00A332D2">
      <w:pPr>
        <w:spacing w:line="360" w:lineRule="auto"/>
        <w:jc w:val="both"/>
        <w:rPr>
          <w:rFonts w:ascii="Arial" w:hAnsi="Arial" w:cs="Arial"/>
        </w:rPr>
      </w:pPr>
      <w:r>
        <w:rPr>
          <w:rFonts w:ascii="Arial" w:hAnsi="Arial" w:cs="Arial"/>
        </w:rPr>
        <w:t>[51</w:t>
      </w:r>
      <w:r w:rsidR="00615B10" w:rsidRPr="00A332D2">
        <w:rPr>
          <w:rFonts w:ascii="Arial" w:hAnsi="Arial" w:cs="Arial"/>
        </w:rPr>
        <w:t>]</w:t>
      </w:r>
      <w:r w:rsidR="00615B10" w:rsidRPr="00A332D2">
        <w:rPr>
          <w:rFonts w:ascii="Arial" w:hAnsi="Arial" w:cs="Arial"/>
        </w:rPr>
        <w:tab/>
      </w:r>
      <w:r w:rsidR="00A332D2" w:rsidRPr="00A332D2">
        <w:rPr>
          <w:rFonts w:ascii="Arial" w:hAnsi="Arial" w:cs="Arial"/>
        </w:rPr>
        <w:t xml:space="preserve">This is not, however, the end of the matter. </w:t>
      </w:r>
      <w:r w:rsidR="007E69F0" w:rsidRPr="00A332D2">
        <w:rPr>
          <w:rFonts w:ascii="Arial" w:hAnsi="Arial" w:cs="Arial"/>
        </w:rPr>
        <w:t xml:space="preserve">Mr. Heathcote relied, for his argument, on the case of </w:t>
      </w:r>
      <w:r w:rsidR="007E69F0" w:rsidRPr="00A332D2">
        <w:rPr>
          <w:rFonts w:ascii="Arial" w:hAnsi="Arial" w:cs="Arial"/>
          <w:i/>
        </w:rPr>
        <w:t>La Rochelle (Pty) Ltd v Nathaniel and Others.</w:t>
      </w:r>
      <w:r w:rsidR="007E69F0">
        <w:rPr>
          <w:rStyle w:val="FootnoteReference"/>
          <w:rFonts w:ascii="Arial" w:hAnsi="Arial" w:cs="Arial"/>
          <w:i/>
        </w:rPr>
        <w:footnoteReference w:id="8"/>
      </w:r>
      <w:r w:rsidR="007E69F0" w:rsidRPr="00A332D2">
        <w:rPr>
          <w:rFonts w:ascii="Arial" w:hAnsi="Arial" w:cs="Arial"/>
          <w:i/>
        </w:rPr>
        <w:t xml:space="preserve"> </w:t>
      </w:r>
      <w:r w:rsidR="007E69F0" w:rsidRPr="00A332D2">
        <w:rPr>
          <w:rFonts w:ascii="Arial" w:hAnsi="Arial" w:cs="Arial"/>
        </w:rPr>
        <w:t xml:space="preserve">In that </w:t>
      </w:r>
      <w:r w:rsidR="007E69F0" w:rsidRPr="00A332D2">
        <w:rPr>
          <w:rFonts w:ascii="Arial" w:hAnsi="Arial" w:cs="Arial"/>
        </w:rPr>
        <w:lastRenderedPageBreak/>
        <w:t>case, the court</w:t>
      </w:r>
      <w:r w:rsidR="007E69F0" w:rsidRPr="00A332D2">
        <w:rPr>
          <w:rFonts w:ascii="Arial" w:hAnsi="Arial" w:cs="Arial"/>
          <w:i/>
        </w:rPr>
        <w:t xml:space="preserve"> </w:t>
      </w:r>
      <w:r w:rsidR="007E69F0" w:rsidRPr="00A332D2">
        <w:rPr>
          <w:rFonts w:ascii="Arial" w:hAnsi="Arial" w:cs="Arial"/>
        </w:rPr>
        <w:t xml:space="preserve">per Parker J threw out the application for non-compliance with the </w:t>
      </w:r>
      <w:r w:rsidR="005A5CC5">
        <w:rPr>
          <w:rFonts w:ascii="Arial" w:hAnsi="Arial" w:cs="Arial"/>
        </w:rPr>
        <w:t xml:space="preserve">provisions of the then rule </w:t>
      </w:r>
      <w:proofErr w:type="gramStart"/>
      <w:r w:rsidR="005A5CC5">
        <w:rPr>
          <w:rFonts w:ascii="Arial" w:hAnsi="Arial" w:cs="Arial"/>
        </w:rPr>
        <w:t xml:space="preserve">63, </w:t>
      </w:r>
      <w:r w:rsidR="007E69F0" w:rsidRPr="00A332D2">
        <w:rPr>
          <w:rFonts w:ascii="Arial" w:hAnsi="Arial" w:cs="Arial"/>
        </w:rPr>
        <w:t>that</w:t>
      </w:r>
      <w:proofErr w:type="gramEnd"/>
      <w:r w:rsidR="007E69F0" w:rsidRPr="00A332D2">
        <w:rPr>
          <w:rFonts w:ascii="Arial" w:hAnsi="Arial" w:cs="Arial"/>
        </w:rPr>
        <w:t xml:space="preserve"> dealt with the authentication of documents executed outside Namibia, which Mr. Heathcote relies on in the present case.</w:t>
      </w:r>
    </w:p>
    <w:p w14:paraId="3E5C2692" w14:textId="77777777" w:rsidR="007E69F0" w:rsidRDefault="007E69F0" w:rsidP="004540A2">
      <w:pPr>
        <w:spacing w:line="360" w:lineRule="auto"/>
        <w:jc w:val="both"/>
        <w:rPr>
          <w:rFonts w:ascii="Arial" w:hAnsi="Arial" w:cs="Arial"/>
        </w:rPr>
      </w:pPr>
    </w:p>
    <w:p w14:paraId="332E61B5" w14:textId="153C626A" w:rsidR="007E69F0" w:rsidRDefault="00456756" w:rsidP="004540A2">
      <w:pPr>
        <w:spacing w:line="360" w:lineRule="auto"/>
        <w:jc w:val="both"/>
        <w:rPr>
          <w:rFonts w:ascii="Arial" w:hAnsi="Arial" w:cs="Arial"/>
        </w:rPr>
      </w:pPr>
      <w:r>
        <w:rPr>
          <w:rFonts w:ascii="Arial" w:hAnsi="Arial" w:cs="Arial"/>
        </w:rPr>
        <w:t>[52</w:t>
      </w:r>
      <w:r w:rsidR="00ED22CB">
        <w:rPr>
          <w:rFonts w:ascii="Arial" w:hAnsi="Arial" w:cs="Arial"/>
        </w:rPr>
        <w:t>]</w:t>
      </w:r>
      <w:r w:rsidR="00ED22CB">
        <w:rPr>
          <w:rFonts w:ascii="Arial" w:hAnsi="Arial" w:cs="Arial"/>
        </w:rPr>
        <w:tab/>
      </w:r>
      <w:r w:rsidR="007E69F0">
        <w:rPr>
          <w:rFonts w:ascii="Arial" w:hAnsi="Arial" w:cs="Arial"/>
        </w:rPr>
        <w:t>The</w:t>
      </w:r>
      <w:r w:rsidR="00ED22CB">
        <w:rPr>
          <w:rFonts w:ascii="Arial" w:hAnsi="Arial" w:cs="Arial"/>
        </w:rPr>
        <w:t xml:space="preserve"> relevant provision, in</w:t>
      </w:r>
      <w:r w:rsidR="007E69F0">
        <w:rPr>
          <w:rFonts w:ascii="Arial" w:hAnsi="Arial" w:cs="Arial"/>
        </w:rPr>
        <w:t xml:space="preserve"> the present rules is rule 128</w:t>
      </w:r>
      <w:r w:rsidR="00B03CE2">
        <w:rPr>
          <w:rFonts w:ascii="Arial" w:hAnsi="Arial" w:cs="Arial"/>
        </w:rPr>
        <w:t xml:space="preserve"> (1) and (2), which</w:t>
      </w:r>
      <w:r w:rsidR="007E69F0">
        <w:rPr>
          <w:rFonts w:ascii="Arial" w:hAnsi="Arial" w:cs="Arial"/>
        </w:rPr>
        <w:t xml:space="preserve"> prov</w:t>
      </w:r>
      <w:r w:rsidR="00B03CE2">
        <w:rPr>
          <w:rFonts w:ascii="Arial" w:hAnsi="Arial" w:cs="Arial"/>
        </w:rPr>
        <w:t>ide</w:t>
      </w:r>
      <w:r w:rsidR="007E69F0">
        <w:rPr>
          <w:rFonts w:ascii="Arial" w:hAnsi="Arial" w:cs="Arial"/>
        </w:rPr>
        <w:t xml:space="preserve"> the following:</w:t>
      </w:r>
    </w:p>
    <w:p w14:paraId="43CD66E3" w14:textId="77777777" w:rsidR="007E69F0" w:rsidRDefault="007E69F0" w:rsidP="004540A2">
      <w:pPr>
        <w:spacing w:line="360" w:lineRule="auto"/>
        <w:jc w:val="both"/>
        <w:rPr>
          <w:rFonts w:ascii="Arial" w:hAnsi="Arial" w:cs="Arial"/>
        </w:rPr>
      </w:pPr>
    </w:p>
    <w:p w14:paraId="6B3BB748" w14:textId="6D3764BC" w:rsidR="007E69F0" w:rsidRDefault="007E69F0" w:rsidP="004540A2">
      <w:pPr>
        <w:spacing w:line="360" w:lineRule="auto"/>
        <w:jc w:val="both"/>
        <w:rPr>
          <w:rFonts w:ascii="Arial" w:hAnsi="Arial" w:cs="Arial"/>
          <w:sz w:val="22"/>
          <w:szCs w:val="22"/>
        </w:rPr>
      </w:pPr>
      <w:r>
        <w:rPr>
          <w:rFonts w:ascii="Arial" w:hAnsi="Arial" w:cs="Arial"/>
        </w:rPr>
        <w:t>‘</w:t>
      </w:r>
      <w:r w:rsidR="00B03CE2">
        <w:rPr>
          <w:rFonts w:ascii="Arial" w:hAnsi="Arial" w:cs="Arial"/>
          <w:sz w:val="22"/>
          <w:szCs w:val="22"/>
        </w:rPr>
        <w:t xml:space="preserve">(1) </w:t>
      </w:r>
      <w:proofErr w:type="gramStart"/>
      <w:r w:rsidR="00B03CE2">
        <w:rPr>
          <w:rFonts w:ascii="Arial" w:hAnsi="Arial" w:cs="Arial"/>
          <w:sz w:val="22"/>
          <w:szCs w:val="22"/>
        </w:rPr>
        <w:t>In</w:t>
      </w:r>
      <w:proofErr w:type="gramEnd"/>
      <w:r w:rsidR="00B03CE2">
        <w:rPr>
          <w:rFonts w:ascii="Arial" w:hAnsi="Arial" w:cs="Arial"/>
          <w:sz w:val="22"/>
          <w:szCs w:val="22"/>
        </w:rPr>
        <w:t xml:space="preserve"> this rule, unless the context otherwise indicates –</w:t>
      </w:r>
    </w:p>
    <w:p w14:paraId="01207B1C" w14:textId="77777777" w:rsidR="005211EA" w:rsidRDefault="005211EA" w:rsidP="004540A2">
      <w:pPr>
        <w:spacing w:line="360" w:lineRule="auto"/>
        <w:jc w:val="both"/>
        <w:rPr>
          <w:rFonts w:ascii="Arial" w:hAnsi="Arial" w:cs="Arial"/>
          <w:sz w:val="22"/>
          <w:szCs w:val="22"/>
        </w:rPr>
      </w:pPr>
    </w:p>
    <w:p w14:paraId="561F898F" w14:textId="77777777" w:rsidR="005211EA" w:rsidRDefault="00B03CE2" w:rsidP="005211EA">
      <w:pPr>
        <w:spacing w:line="360" w:lineRule="auto"/>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document</w:t>
      </w:r>
      <w:proofErr w:type="gramEnd"/>
      <w:r>
        <w:rPr>
          <w:rFonts w:ascii="Arial" w:hAnsi="Arial" w:cs="Arial"/>
          <w:sz w:val="22"/>
          <w:szCs w:val="22"/>
        </w:rPr>
        <w:t xml:space="preserve">” means any deed, contract, power of attorney, an affidavit, a solemn declaration, an affidavit, a solemn declaration or attested declaration or other writing; </w:t>
      </w:r>
    </w:p>
    <w:p w14:paraId="2A83A4DB" w14:textId="77777777" w:rsidR="005211EA" w:rsidRDefault="005211EA" w:rsidP="005211EA">
      <w:pPr>
        <w:spacing w:line="360" w:lineRule="auto"/>
        <w:jc w:val="both"/>
        <w:rPr>
          <w:rFonts w:ascii="Arial" w:hAnsi="Arial" w:cs="Arial"/>
          <w:sz w:val="22"/>
          <w:szCs w:val="22"/>
        </w:rPr>
      </w:pPr>
    </w:p>
    <w:p w14:paraId="5761DB06" w14:textId="1613BB8F" w:rsidR="00B03CE2" w:rsidRDefault="005211EA" w:rsidP="005211EA">
      <w:pPr>
        <w:spacing w:line="360" w:lineRule="auto"/>
        <w:jc w:val="both"/>
        <w:rPr>
          <w:rFonts w:ascii="Arial" w:hAnsi="Arial" w:cs="Arial"/>
          <w:sz w:val="22"/>
          <w:szCs w:val="22"/>
        </w:rPr>
      </w:pPr>
      <w:r>
        <w:rPr>
          <w:rFonts w:ascii="Arial" w:hAnsi="Arial" w:cs="Arial"/>
          <w:sz w:val="22"/>
          <w:szCs w:val="22"/>
        </w:rPr>
        <w:t>A</w:t>
      </w:r>
      <w:r w:rsidR="00B03CE2">
        <w:rPr>
          <w:rFonts w:ascii="Arial" w:hAnsi="Arial" w:cs="Arial"/>
          <w:sz w:val="22"/>
          <w:szCs w:val="22"/>
        </w:rPr>
        <w:t>nd</w:t>
      </w:r>
    </w:p>
    <w:p w14:paraId="1758410D" w14:textId="77777777" w:rsidR="005211EA" w:rsidRDefault="005211EA" w:rsidP="005211EA">
      <w:pPr>
        <w:spacing w:line="360" w:lineRule="auto"/>
        <w:jc w:val="both"/>
        <w:rPr>
          <w:rFonts w:ascii="Arial" w:hAnsi="Arial" w:cs="Arial"/>
          <w:sz w:val="22"/>
          <w:szCs w:val="22"/>
        </w:rPr>
      </w:pPr>
    </w:p>
    <w:p w14:paraId="02A4043F" w14:textId="086634A1" w:rsidR="00B03CE2" w:rsidRDefault="00B03CE2" w:rsidP="004540A2">
      <w:pPr>
        <w:spacing w:line="360" w:lineRule="auto"/>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authentication</w:t>
      </w:r>
      <w:proofErr w:type="gramEnd"/>
      <w:r>
        <w:rPr>
          <w:rFonts w:ascii="Arial" w:hAnsi="Arial" w:cs="Arial"/>
          <w:sz w:val="22"/>
          <w:szCs w:val="22"/>
        </w:rPr>
        <w:t>” means, in relation to a document, the verification of any signature thereon.</w:t>
      </w:r>
    </w:p>
    <w:p w14:paraId="0E0F0D0E" w14:textId="77777777" w:rsidR="005211EA" w:rsidRDefault="005211EA" w:rsidP="004540A2">
      <w:pPr>
        <w:spacing w:line="360" w:lineRule="auto"/>
        <w:jc w:val="both"/>
        <w:rPr>
          <w:rFonts w:ascii="Arial" w:hAnsi="Arial" w:cs="Arial"/>
          <w:sz w:val="22"/>
          <w:szCs w:val="22"/>
        </w:rPr>
      </w:pPr>
    </w:p>
    <w:p w14:paraId="468DA514" w14:textId="3F1D4741" w:rsidR="00B03CE2" w:rsidRDefault="00B03CE2" w:rsidP="004540A2">
      <w:pPr>
        <w:spacing w:line="360" w:lineRule="auto"/>
        <w:jc w:val="both"/>
        <w:rPr>
          <w:rFonts w:ascii="Arial" w:hAnsi="Arial" w:cs="Arial"/>
          <w:sz w:val="22"/>
          <w:szCs w:val="22"/>
        </w:rPr>
      </w:pPr>
      <w:r>
        <w:rPr>
          <w:rFonts w:ascii="Arial" w:hAnsi="Arial" w:cs="Arial"/>
          <w:sz w:val="22"/>
          <w:szCs w:val="22"/>
        </w:rPr>
        <w:t xml:space="preserve">(2) A document executed in any country outside Namibia is, subject to </w:t>
      </w:r>
      <w:proofErr w:type="spellStart"/>
      <w:r>
        <w:rPr>
          <w:rFonts w:ascii="Arial" w:hAnsi="Arial" w:cs="Arial"/>
          <w:sz w:val="22"/>
          <w:szCs w:val="22"/>
        </w:rPr>
        <w:t>subrule</w:t>
      </w:r>
      <w:proofErr w:type="spellEnd"/>
      <w:r>
        <w:rPr>
          <w:rFonts w:ascii="Arial" w:hAnsi="Arial" w:cs="Arial"/>
          <w:sz w:val="22"/>
          <w:szCs w:val="22"/>
        </w:rPr>
        <w:t xml:space="preserve"> (3), considered to sufficiently authenticated for the purpose of use in Namibia if it is duly authenticated in that foreign country by –</w:t>
      </w:r>
    </w:p>
    <w:p w14:paraId="72749D16" w14:textId="77777777" w:rsidR="005211EA" w:rsidRDefault="005211EA" w:rsidP="004540A2">
      <w:pPr>
        <w:spacing w:line="360" w:lineRule="auto"/>
        <w:jc w:val="both"/>
        <w:rPr>
          <w:rFonts w:ascii="Arial" w:hAnsi="Arial" w:cs="Arial"/>
          <w:sz w:val="22"/>
          <w:szCs w:val="22"/>
        </w:rPr>
      </w:pPr>
    </w:p>
    <w:p w14:paraId="4A603061" w14:textId="1536E7CB" w:rsidR="00B03CE2" w:rsidRPr="005211EA" w:rsidRDefault="005211EA" w:rsidP="005211EA">
      <w:pPr>
        <w:spacing w:line="360" w:lineRule="auto"/>
        <w:jc w:val="both"/>
        <w:rPr>
          <w:rFonts w:ascii="Arial" w:hAnsi="Arial" w:cs="Arial"/>
          <w:sz w:val="22"/>
          <w:szCs w:val="22"/>
        </w:rPr>
      </w:pPr>
      <w:r w:rsidRPr="005211EA">
        <w:rPr>
          <w:rFonts w:ascii="Arial" w:hAnsi="Arial" w:cs="Arial"/>
          <w:sz w:val="22"/>
          <w:szCs w:val="22"/>
        </w:rPr>
        <w:t>(a</w:t>
      </w:r>
      <w:r>
        <w:rPr>
          <w:rFonts w:ascii="Arial" w:hAnsi="Arial" w:cs="Arial"/>
          <w:sz w:val="22"/>
          <w:szCs w:val="22"/>
        </w:rPr>
        <w:t xml:space="preserve">) </w:t>
      </w:r>
      <w:proofErr w:type="gramStart"/>
      <w:r w:rsidR="00B03CE2" w:rsidRPr="005211EA">
        <w:rPr>
          <w:rFonts w:ascii="Arial" w:hAnsi="Arial" w:cs="Arial"/>
          <w:sz w:val="22"/>
          <w:szCs w:val="22"/>
        </w:rPr>
        <w:t>a</w:t>
      </w:r>
      <w:proofErr w:type="gramEnd"/>
      <w:r w:rsidR="00B03CE2" w:rsidRPr="005211EA">
        <w:rPr>
          <w:rFonts w:ascii="Arial" w:hAnsi="Arial" w:cs="Arial"/>
          <w:sz w:val="22"/>
          <w:szCs w:val="22"/>
        </w:rPr>
        <w:t xml:space="preserve"> government authority </w:t>
      </w:r>
      <w:r w:rsidR="007D4906" w:rsidRPr="005211EA">
        <w:rPr>
          <w:rFonts w:ascii="Arial" w:hAnsi="Arial" w:cs="Arial"/>
          <w:sz w:val="22"/>
          <w:szCs w:val="22"/>
        </w:rPr>
        <w:t>of that country charged with the authentication of documents under the law of that country; or</w:t>
      </w:r>
    </w:p>
    <w:p w14:paraId="7EBB4E5F" w14:textId="77777777" w:rsidR="005211EA" w:rsidRPr="005211EA" w:rsidRDefault="005211EA" w:rsidP="005211EA"/>
    <w:p w14:paraId="7667105D" w14:textId="6AEBC224" w:rsidR="005211EA" w:rsidRPr="00B03CE2" w:rsidRDefault="007D4906" w:rsidP="004540A2">
      <w:pPr>
        <w:spacing w:line="360" w:lineRule="auto"/>
        <w:jc w:val="both"/>
        <w:rPr>
          <w:rFonts w:ascii="Arial" w:hAnsi="Arial" w:cs="Arial"/>
          <w:sz w:val="22"/>
          <w:szCs w:val="22"/>
        </w:rPr>
      </w:pPr>
      <w:r>
        <w:rPr>
          <w:rFonts w:ascii="Arial" w:hAnsi="Arial" w:cs="Arial"/>
          <w:sz w:val="22"/>
          <w:szCs w:val="22"/>
        </w:rPr>
        <w:t xml:space="preserve">(b) </w:t>
      </w:r>
      <w:proofErr w:type="gramStart"/>
      <w:r>
        <w:rPr>
          <w:rFonts w:ascii="Arial" w:hAnsi="Arial" w:cs="Arial"/>
          <w:sz w:val="22"/>
          <w:szCs w:val="22"/>
        </w:rPr>
        <w:t>a</w:t>
      </w:r>
      <w:proofErr w:type="gramEnd"/>
      <w:r>
        <w:rPr>
          <w:rFonts w:ascii="Arial" w:hAnsi="Arial" w:cs="Arial"/>
          <w:sz w:val="22"/>
          <w:szCs w:val="22"/>
        </w:rPr>
        <w:t xml:space="preserve"> person authorised to authenticate documents in that foreign country,</w:t>
      </w:r>
    </w:p>
    <w:p w14:paraId="72A93DFC" w14:textId="0CFFA3AA" w:rsidR="007E69F0" w:rsidRDefault="007D4906" w:rsidP="004540A2">
      <w:pPr>
        <w:spacing w:line="360" w:lineRule="auto"/>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a certificate of authorisation issued by a competent authority in that foreign country to that effect accompanies that document.</w:t>
      </w:r>
    </w:p>
    <w:p w14:paraId="7183C2F4" w14:textId="77777777" w:rsidR="005211EA" w:rsidRDefault="005211EA" w:rsidP="004540A2">
      <w:pPr>
        <w:spacing w:line="360" w:lineRule="auto"/>
        <w:jc w:val="both"/>
        <w:rPr>
          <w:rFonts w:ascii="Arial" w:hAnsi="Arial" w:cs="Arial"/>
          <w:sz w:val="22"/>
          <w:szCs w:val="22"/>
        </w:rPr>
      </w:pPr>
    </w:p>
    <w:p w14:paraId="1AC9FF22" w14:textId="67211741" w:rsidR="00353208" w:rsidRDefault="00353208" w:rsidP="004540A2">
      <w:pPr>
        <w:spacing w:line="360" w:lineRule="auto"/>
        <w:jc w:val="both"/>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Subrule</w:t>
      </w:r>
      <w:proofErr w:type="spellEnd"/>
      <w:r>
        <w:rPr>
          <w:rFonts w:ascii="Arial" w:hAnsi="Arial" w:cs="Arial"/>
          <w:sz w:val="22"/>
          <w:szCs w:val="22"/>
        </w:rPr>
        <w:t xml:space="preserve"> (2) does not apply to an affidavit or a solemn or attested declaration purporting to have been made in Australia, Botswana, Canada, France, Germany, Lesotho, New Zealand, South Africa, Swaziland, the United Kingdom, Zambia, or Zimbabwe before a commissioner of oaths or by whatever name called appointed as such in terms of the law of that country.’</w:t>
      </w:r>
    </w:p>
    <w:p w14:paraId="7B8609E7" w14:textId="77777777" w:rsidR="00353208" w:rsidRDefault="00353208" w:rsidP="004540A2">
      <w:pPr>
        <w:spacing w:line="360" w:lineRule="auto"/>
        <w:jc w:val="both"/>
        <w:rPr>
          <w:rFonts w:ascii="Arial" w:hAnsi="Arial" w:cs="Arial"/>
          <w:sz w:val="22"/>
          <w:szCs w:val="22"/>
        </w:rPr>
      </w:pPr>
    </w:p>
    <w:p w14:paraId="61BBE973" w14:textId="10FEC467" w:rsidR="007E69F0" w:rsidRDefault="00456756" w:rsidP="004540A2">
      <w:pPr>
        <w:spacing w:line="360" w:lineRule="auto"/>
        <w:jc w:val="both"/>
        <w:rPr>
          <w:rFonts w:ascii="Arial" w:hAnsi="Arial" w:cs="Arial"/>
        </w:rPr>
      </w:pPr>
      <w:r>
        <w:rPr>
          <w:rFonts w:ascii="Arial" w:hAnsi="Arial" w:cs="Arial"/>
        </w:rPr>
        <w:lastRenderedPageBreak/>
        <w:t>[53</w:t>
      </w:r>
      <w:r w:rsidR="007E69F0">
        <w:rPr>
          <w:rFonts w:ascii="Arial" w:hAnsi="Arial" w:cs="Arial"/>
        </w:rPr>
        <w:t>]</w:t>
      </w:r>
      <w:r w:rsidR="007E69F0">
        <w:rPr>
          <w:rFonts w:ascii="Arial" w:hAnsi="Arial" w:cs="Arial"/>
        </w:rPr>
        <w:tab/>
        <w:t>There is no doubt that the affidavit</w:t>
      </w:r>
      <w:r w:rsidR="00353208">
        <w:rPr>
          <w:rFonts w:ascii="Arial" w:hAnsi="Arial" w:cs="Arial"/>
        </w:rPr>
        <w:t>s</w:t>
      </w:r>
      <w:r w:rsidR="007E69F0">
        <w:rPr>
          <w:rFonts w:ascii="Arial" w:hAnsi="Arial" w:cs="Arial"/>
        </w:rPr>
        <w:t xml:space="preserve"> in question, and to which the resolutions were attached, were executed in a country in terms of which the rules recognise as not requiring auth</w:t>
      </w:r>
      <w:r w:rsidR="00CE058C">
        <w:rPr>
          <w:rFonts w:ascii="Arial" w:hAnsi="Arial" w:cs="Arial"/>
        </w:rPr>
        <w:t>entication</w:t>
      </w:r>
      <w:r w:rsidR="007E69F0">
        <w:rPr>
          <w:rFonts w:ascii="Arial" w:hAnsi="Arial" w:cs="Arial"/>
        </w:rPr>
        <w:t>. The question</w:t>
      </w:r>
      <w:r w:rsidR="00FB5B0A">
        <w:rPr>
          <w:rFonts w:ascii="Arial" w:hAnsi="Arial" w:cs="Arial"/>
        </w:rPr>
        <w:t xml:space="preserve"> for determination, as argued by Mr. Heathcote,</w:t>
      </w:r>
      <w:r w:rsidR="007E69F0">
        <w:rPr>
          <w:rFonts w:ascii="Arial" w:hAnsi="Arial" w:cs="Arial"/>
        </w:rPr>
        <w:t xml:space="preserve"> is whether the court should throw </w:t>
      </w:r>
      <w:r w:rsidR="00FB5B0A">
        <w:rPr>
          <w:rFonts w:ascii="Arial" w:hAnsi="Arial" w:cs="Arial"/>
        </w:rPr>
        <w:t xml:space="preserve">out </w:t>
      </w:r>
      <w:r w:rsidR="007E69F0">
        <w:rPr>
          <w:rFonts w:ascii="Arial" w:hAnsi="Arial" w:cs="Arial"/>
        </w:rPr>
        <w:t>the resolutions for the reason that they were not authenticated in terms of the rules, although attached to an affidavit that does not, itself require authentication?</w:t>
      </w:r>
    </w:p>
    <w:p w14:paraId="22E3B75A" w14:textId="77777777" w:rsidR="007E69F0" w:rsidRDefault="007E69F0" w:rsidP="004540A2">
      <w:pPr>
        <w:spacing w:line="360" w:lineRule="auto"/>
        <w:jc w:val="both"/>
        <w:rPr>
          <w:rFonts w:ascii="Arial" w:hAnsi="Arial" w:cs="Arial"/>
        </w:rPr>
      </w:pPr>
    </w:p>
    <w:p w14:paraId="071D366F" w14:textId="1DFEC1EF" w:rsidR="00FB5B0A" w:rsidRDefault="00456756" w:rsidP="004540A2">
      <w:pPr>
        <w:spacing w:line="360" w:lineRule="auto"/>
        <w:jc w:val="both"/>
        <w:rPr>
          <w:rFonts w:ascii="Arial" w:hAnsi="Arial" w:cs="Arial"/>
        </w:rPr>
      </w:pPr>
      <w:r>
        <w:rPr>
          <w:rFonts w:ascii="Arial" w:hAnsi="Arial" w:cs="Arial"/>
        </w:rPr>
        <w:t>[54</w:t>
      </w:r>
      <w:r w:rsidR="00FB5B0A">
        <w:rPr>
          <w:rFonts w:ascii="Arial" w:hAnsi="Arial" w:cs="Arial"/>
        </w:rPr>
        <w:t>]</w:t>
      </w:r>
      <w:r w:rsidR="00FB5B0A">
        <w:rPr>
          <w:rFonts w:ascii="Arial" w:hAnsi="Arial" w:cs="Arial"/>
        </w:rPr>
        <w:tab/>
        <w:t xml:space="preserve">Having regard to the provisions of the above </w:t>
      </w:r>
      <w:proofErr w:type="spellStart"/>
      <w:r w:rsidR="00FB5B0A">
        <w:rPr>
          <w:rFonts w:ascii="Arial" w:hAnsi="Arial" w:cs="Arial"/>
        </w:rPr>
        <w:t>subrule</w:t>
      </w:r>
      <w:proofErr w:type="spellEnd"/>
      <w:r w:rsidR="00FB5B0A">
        <w:rPr>
          <w:rFonts w:ascii="Arial" w:hAnsi="Arial" w:cs="Arial"/>
        </w:rPr>
        <w:t>, there is no denying the fact that the affidavits were executed in a country that enjoys an exemption in terms of the rule in question, namely, in the Republic of South Africa. I am of the considered view that Mr. Heathcote’s argument</w:t>
      </w:r>
      <w:r w:rsidR="001A2A0F">
        <w:rPr>
          <w:rFonts w:ascii="Arial" w:hAnsi="Arial" w:cs="Arial"/>
        </w:rPr>
        <w:t xml:space="preserve"> should not be upheld</w:t>
      </w:r>
      <w:r w:rsidR="00FB5B0A">
        <w:rPr>
          <w:rFonts w:ascii="Arial" w:hAnsi="Arial" w:cs="Arial"/>
        </w:rPr>
        <w:t>.</w:t>
      </w:r>
      <w:r w:rsidR="001A2A0F">
        <w:rPr>
          <w:rFonts w:ascii="Arial" w:hAnsi="Arial" w:cs="Arial"/>
        </w:rPr>
        <w:t xml:space="preserve"> I say so for the reason that the resolutions, are not filed on their own, but are attachments to an affidavit, a document sworn to under oath and which is exempted from authentication in terms of the rules of court. If the resolutions were being filed on their own, different considerations may well have applied.</w:t>
      </w:r>
    </w:p>
    <w:p w14:paraId="6F4964EA" w14:textId="77777777" w:rsidR="00353208" w:rsidRDefault="00353208" w:rsidP="004540A2">
      <w:pPr>
        <w:spacing w:line="360" w:lineRule="auto"/>
        <w:jc w:val="both"/>
        <w:rPr>
          <w:rFonts w:ascii="Arial" w:hAnsi="Arial" w:cs="Arial"/>
        </w:rPr>
      </w:pPr>
    </w:p>
    <w:p w14:paraId="5B483184" w14:textId="1F3EE3BB" w:rsidR="00A332D2" w:rsidRDefault="00456756" w:rsidP="004540A2">
      <w:pPr>
        <w:spacing w:line="360" w:lineRule="auto"/>
        <w:jc w:val="both"/>
        <w:rPr>
          <w:rFonts w:ascii="Arial" w:hAnsi="Arial" w:cs="Arial"/>
        </w:rPr>
      </w:pPr>
      <w:r>
        <w:rPr>
          <w:rFonts w:ascii="Arial" w:hAnsi="Arial" w:cs="Arial"/>
        </w:rPr>
        <w:t>[55</w:t>
      </w:r>
      <w:r w:rsidR="007E69F0">
        <w:rPr>
          <w:rFonts w:ascii="Arial" w:hAnsi="Arial" w:cs="Arial"/>
        </w:rPr>
        <w:t>]</w:t>
      </w:r>
      <w:r w:rsidR="007E69F0">
        <w:rPr>
          <w:rFonts w:ascii="Arial" w:hAnsi="Arial" w:cs="Arial"/>
        </w:rPr>
        <w:tab/>
        <w:t>I</w:t>
      </w:r>
      <w:r w:rsidR="001A2A0F">
        <w:rPr>
          <w:rFonts w:ascii="Arial" w:hAnsi="Arial" w:cs="Arial"/>
        </w:rPr>
        <w:t>f I am incorrect in the view espoused immediately above, it is my further view</w:t>
      </w:r>
      <w:r w:rsidR="007E69F0">
        <w:rPr>
          <w:rFonts w:ascii="Arial" w:hAnsi="Arial" w:cs="Arial"/>
        </w:rPr>
        <w:t xml:space="preserve"> that to adopt Mr. Heathcote’s argument in the circumstances, particularly where there is an urgent matter involved, would result in the court being too formalistic, technical and fastidious in its approach. Other than the fact that the resolutions are not authenticated, there is nothing to indicate that the applicants are bringing the applications unauthorised and therefor on a frolic of their own. It might be</w:t>
      </w:r>
      <w:r w:rsidR="001A2A0F">
        <w:rPr>
          <w:rFonts w:ascii="Arial" w:hAnsi="Arial" w:cs="Arial"/>
        </w:rPr>
        <w:t xml:space="preserve"> too formalistic of the court </w:t>
      </w:r>
      <w:r w:rsidR="007E69F0">
        <w:rPr>
          <w:rFonts w:ascii="Arial" w:hAnsi="Arial" w:cs="Arial"/>
        </w:rPr>
        <w:t>t</w:t>
      </w:r>
      <w:r w:rsidR="001A2A0F">
        <w:rPr>
          <w:rFonts w:ascii="Arial" w:hAnsi="Arial" w:cs="Arial"/>
        </w:rPr>
        <w:t>o</w:t>
      </w:r>
      <w:r w:rsidR="007E69F0">
        <w:rPr>
          <w:rFonts w:ascii="Arial" w:hAnsi="Arial" w:cs="Arial"/>
        </w:rPr>
        <w:t xml:space="preserve"> t</w:t>
      </w:r>
      <w:r w:rsidR="00353208">
        <w:rPr>
          <w:rFonts w:ascii="Arial" w:hAnsi="Arial" w:cs="Arial"/>
        </w:rPr>
        <w:t>hrow out proceedings,</w:t>
      </w:r>
      <w:r w:rsidR="007E69F0">
        <w:rPr>
          <w:rFonts w:ascii="Arial" w:hAnsi="Arial" w:cs="Arial"/>
        </w:rPr>
        <w:t xml:space="preserve"> in urgent applications, especially in circumstances such as these, where the affidavit</w:t>
      </w:r>
      <w:r w:rsidR="00353208">
        <w:rPr>
          <w:rFonts w:ascii="Arial" w:hAnsi="Arial" w:cs="Arial"/>
        </w:rPr>
        <w:t>s</w:t>
      </w:r>
      <w:r w:rsidR="007E69F0">
        <w:rPr>
          <w:rFonts w:ascii="Arial" w:hAnsi="Arial" w:cs="Arial"/>
        </w:rPr>
        <w:t xml:space="preserve">, to which the resolutions are attached, comply with the requirements of the rules.  </w:t>
      </w:r>
    </w:p>
    <w:p w14:paraId="39178651" w14:textId="77777777" w:rsidR="00192466" w:rsidRPr="007E69F0" w:rsidRDefault="00192466" w:rsidP="004540A2">
      <w:pPr>
        <w:spacing w:line="360" w:lineRule="auto"/>
        <w:jc w:val="both"/>
        <w:rPr>
          <w:rFonts w:ascii="Arial" w:hAnsi="Arial" w:cs="Arial"/>
        </w:rPr>
      </w:pPr>
    </w:p>
    <w:p w14:paraId="73EB27F7" w14:textId="58888FFA" w:rsidR="00A332D2" w:rsidRDefault="00456756" w:rsidP="004540A2">
      <w:pPr>
        <w:spacing w:line="360" w:lineRule="auto"/>
        <w:jc w:val="both"/>
        <w:rPr>
          <w:rFonts w:ascii="Arial" w:hAnsi="Arial" w:cs="Arial"/>
        </w:rPr>
      </w:pPr>
      <w:r>
        <w:rPr>
          <w:rFonts w:ascii="Arial" w:hAnsi="Arial" w:cs="Arial"/>
        </w:rPr>
        <w:t>[56</w:t>
      </w:r>
      <w:r w:rsidR="00A332D2">
        <w:rPr>
          <w:rFonts w:ascii="Arial" w:hAnsi="Arial" w:cs="Arial"/>
        </w:rPr>
        <w:t>]</w:t>
      </w:r>
      <w:r w:rsidR="00A332D2">
        <w:rPr>
          <w:rFonts w:ascii="Arial" w:hAnsi="Arial" w:cs="Arial"/>
        </w:rPr>
        <w:tab/>
        <w:t xml:space="preserve">In </w:t>
      </w:r>
      <w:r w:rsidR="00A332D2">
        <w:rPr>
          <w:rFonts w:ascii="Arial" w:hAnsi="Arial" w:cs="Arial"/>
          <w:i/>
        </w:rPr>
        <w:t>S</w:t>
      </w:r>
      <w:r w:rsidR="009C19EE">
        <w:rPr>
          <w:rFonts w:ascii="Arial" w:hAnsi="Arial" w:cs="Arial"/>
          <w:i/>
        </w:rPr>
        <w:t>hell Oil Swaziland</w:t>
      </w:r>
      <w:r w:rsidR="00A332D2">
        <w:rPr>
          <w:rFonts w:ascii="Arial" w:hAnsi="Arial" w:cs="Arial"/>
          <w:i/>
        </w:rPr>
        <w:t xml:space="preserve"> (Pty)</w:t>
      </w:r>
      <w:r w:rsidR="009C19EE">
        <w:rPr>
          <w:rFonts w:ascii="Arial" w:hAnsi="Arial" w:cs="Arial"/>
          <w:i/>
        </w:rPr>
        <w:t xml:space="preserve"> Ltd v Motor</w:t>
      </w:r>
      <w:r w:rsidR="00353208">
        <w:rPr>
          <w:rFonts w:ascii="Arial" w:hAnsi="Arial" w:cs="Arial"/>
          <w:i/>
        </w:rPr>
        <w:t xml:space="preserve"> World (Pty) Ltd t/a Sir Motors</w:t>
      </w:r>
      <w:r w:rsidR="00A332D2">
        <w:rPr>
          <w:rStyle w:val="FootnoteReference"/>
          <w:rFonts w:ascii="Arial" w:hAnsi="Arial" w:cs="Arial"/>
          <w:i/>
        </w:rPr>
        <w:footnoteReference w:id="9"/>
      </w:r>
      <w:r w:rsidR="00A332D2">
        <w:rPr>
          <w:rFonts w:ascii="Arial" w:hAnsi="Arial" w:cs="Arial"/>
          <w:i/>
        </w:rPr>
        <w:t xml:space="preserve">, </w:t>
      </w:r>
      <w:r w:rsidR="00A332D2">
        <w:rPr>
          <w:rFonts w:ascii="Arial" w:hAnsi="Arial" w:cs="Arial"/>
        </w:rPr>
        <w:t>Tebbutt JA dealt with the case in which a reso</w:t>
      </w:r>
      <w:r w:rsidR="001A2A0F">
        <w:rPr>
          <w:rFonts w:ascii="Arial" w:hAnsi="Arial" w:cs="Arial"/>
        </w:rPr>
        <w:t>lution had not been timeously f</w:t>
      </w:r>
      <w:r w:rsidR="00A332D2">
        <w:rPr>
          <w:rFonts w:ascii="Arial" w:hAnsi="Arial" w:cs="Arial"/>
        </w:rPr>
        <w:t>iled but only in reply. He proceeded to deal with the matter as follows:</w:t>
      </w:r>
    </w:p>
    <w:p w14:paraId="582E044B" w14:textId="77777777" w:rsidR="00A332D2" w:rsidRDefault="00A332D2" w:rsidP="004540A2">
      <w:pPr>
        <w:spacing w:line="360" w:lineRule="auto"/>
        <w:jc w:val="both"/>
        <w:rPr>
          <w:rFonts w:ascii="Arial" w:hAnsi="Arial" w:cs="Arial"/>
        </w:rPr>
      </w:pPr>
    </w:p>
    <w:p w14:paraId="2CFFACB4" w14:textId="66DB0FC9" w:rsidR="00DA171F" w:rsidRDefault="00A332D2" w:rsidP="004540A2">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The learned Judge </w:t>
      </w:r>
      <w:r>
        <w:rPr>
          <w:rFonts w:ascii="Arial" w:hAnsi="Arial" w:cs="Arial"/>
          <w:i/>
          <w:sz w:val="22"/>
          <w:szCs w:val="22"/>
        </w:rPr>
        <w:t xml:space="preserve">a quo </w:t>
      </w:r>
      <w:r>
        <w:rPr>
          <w:rFonts w:ascii="Arial" w:hAnsi="Arial" w:cs="Arial"/>
          <w:sz w:val="22"/>
          <w:szCs w:val="22"/>
        </w:rPr>
        <w:t xml:space="preserve">appears with respect to </w:t>
      </w:r>
      <w:r w:rsidR="001A2A0F">
        <w:rPr>
          <w:rFonts w:ascii="Arial" w:hAnsi="Arial" w:cs="Arial"/>
          <w:sz w:val="22"/>
          <w:szCs w:val="22"/>
        </w:rPr>
        <w:t xml:space="preserve">have </w:t>
      </w:r>
      <w:r>
        <w:rPr>
          <w:rFonts w:ascii="Arial" w:hAnsi="Arial" w:cs="Arial"/>
          <w:sz w:val="22"/>
          <w:szCs w:val="22"/>
        </w:rPr>
        <w:t>overlooked t</w:t>
      </w:r>
      <w:r w:rsidR="00CE058C">
        <w:rPr>
          <w:rFonts w:ascii="Arial" w:hAnsi="Arial" w:cs="Arial"/>
          <w:sz w:val="22"/>
          <w:szCs w:val="22"/>
        </w:rPr>
        <w:t>he current trend in matter</w:t>
      </w:r>
      <w:r>
        <w:rPr>
          <w:rFonts w:ascii="Arial" w:hAnsi="Arial" w:cs="Arial"/>
          <w:sz w:val="22"/>
          <w:szCs w:val="22"/>
        </w:rPr>
        <w:t>s</w:t>
      </w:r>
      <w:r w:rsidR="00CE058C">
        <w:rPr>
          <w:rFonts w:ascii="Arial" w:hAnsi="Arial" w:cs="Arial"/>
          <w:sz w:val="22"/>
          <w:szCs w:val="22"/>
        </w:rPr>
        <w:t xml:space="preserve"> </w:t>
      </w:r>
      <w:r>
        <w:rPr>
          <w:rFonts w:ascii="Arial" w:hAnsi="Arial" w:cs="Arial"/>
          <w:sz w:val="22"/>
          <w:szCs w:val="22"/>
        </w:rPr>
        <w:t>o</w:t>
      </w:r>
      <w:r w:rsidR="00CE058C">
        <w:rPr>
          <w:rFonts w:ascii="Arial" w:hAnsi="Arial" w:cs="Arial"/>
          <w:sz w:val="22"/>
          <w:szCs w:val="22"/>
        </w:rPr>
        <w:t>f</w:t>
      </w:r>
      <w:r>
        <w:rPr>
          <w:rFonts w:ascii="Arial" w:hAnsi="Arial" w:cs="Arial"/>
          <w:sz w:val="22"/>
          <w:szCs w:val="22"/>
        </w:rPr>
        <w:t xml:space="preserve"> this sort, which is now well- recognised and firmly established, </w:t>
      </w:r>
      <w:proofErr w:type="spellStart"/>
      <w:r>
        <w:rPr>
          <w:rFonts w:ascii="Arial" w:hAnsi="Arial" w:cs="Arial"/>
          <w:i/>
          <w:sz w:val="22"/>
          <w:szCs w:val="22"/>
        </w:rPr>
        <w:t>viz</w:t>
      </w:r>
      <w:proofErr w:type="spellEnd"/>
      <w:r>
        <w:rPr>
          <w:rFonts w:ascii="Arial" w:hAnsi="Arial" w:cs="Arial"/>
          <w:i/>
          <w:sz w:val="22"/>
          <w:szCs w:val="22"/>
        </w:rPr>
        <w:t xml:space="preserve"> </w:t>
      </w:r>
      <w:r>
        <w:rPr>
          <w:rFonts w:ascii="Arial" w:hAnsi="Arial" w:cs="Arial"/>
          <w:sz w:val="22"/>
          <w:szCs w:val="22"/>
        </w:rPr>
        <w:t xml:space="preserve">not to </w:t>
      </w:r>
      <w:r>
        <w:rPr>
          <w:rFonts w:ascii="Arial" w:hAnsi="Arial" w:cs="Arial"/>
          <w:sz w:val="22"/>
          <w:szCs w:val="22"/>
        </w:rPr>
        <w:lastRenderedPageBreak/>
        <w:t>allow technical objections to less than perfect procedural aspects to interfere with the expeditious and, if possible, inexpensive decisions of cases on their m</w:t>
      </w:r>
      <w:r w:rsidR="00DA171F">
        <w:rPr>
          <w:rFonts w:ascii="Arial" w:hAnsi="Arial" w:cs="Arial"/>
          <w:sz w:val="22"/>
          <w:szCs w:val="22"/>
        </w:rPr>
        <w:t>erits. . . In the latter case (</w:t>
      </w:r>
      <w:r>
        <w:rPr>
          <w:rFonts w:ascii="Arial" w:hAnsi="Arial" w:cs="Arial"/>
          <w:sz w:val="22"/>
          <w:szCs w:val="22"/>
        </w:rPr>
        <w:t>i</w:t>
      </w:r>
      <w:r w:rsidR="00DA171F">
        <w:rPr>
          <w:rFonts w:ascii="Arial" w:hAnsi="Arial" w:cs="Arial"/>
          <w:sz w:val="22"/>
          <w:szCs w:val="22"/>
        </w:rPr>
        <w:t>.</w:t>
      </w:r>
      <w:r>
        <w:rPr>
          <w:rFonts w:ascii="Arial" w:hAnsi="Arial" w:cs="Arial"/>
          <w:sz w:val="22"/>
          <w:szCs w:val="22"/>
        </w:rPr>
        <w:t>e</w:t>
      </w:r>
      <w:r w:rsidR="00DA171F">
        <w:rPr>
          <w:rFonts w:ascii="Arial" w:hAnsi="Arial" w:cs="Arial"/>
          <w:sz w:val="22"/>
          <w:szCs w:val="22"/>
        </w:rPr>
        <w:t xml:space="preserve">. </w:t>
      </w:r>
      <w:r>
        <w:rPr>
          <w:rFonts w:ascii="Arial" w:hAnsi="Arial" w:cs="Arial"/>
          <w:i/>
          <w:sz w:val="22"/>
          <w:szCs w:val="22"/>
        </w:rPr>
        <w:t xml:space="preserve">Nelson Mandela Metropolitan Municipality and Others v </w:t>
      </w:r>
      <w:proofErr w:type="spellStart"/>
      <w:r>
        <w:rPr>
          <w:rFonts w:ascii="Arial" w:hAnsi="Arial" w:cs="Arial"/>
          <w:i/>
          <w:sz w:val="22"/>
          <w:szCs w:val="22"/>
        </w:rPr>
        <w:t>Greyvenouw</w:t>
      </w:r>
      <w:proofErr w:type="spellEnd"/>
      <w:r>
        <w:rPr>
          <w:rFonts w:ascii="Arial" w:hAnsi="Arial" w:cs="Arial"/>
          <w:i/>
          <w:sz w:val="22"/>
          <w:szCs w:val="22"/>
        </w:rPr>
        <w:t xml:space="preserve"> CC and Others </w:t>
      </w:r>
      <w:r>
        <w:rPr>
          <w:rFonts w:ascii="Arial" w:hAnsi="Arial" w:cs="Arial"/>
          <w:sz w:val="22"/>
          <w:szCs w:val="22"/>
        </w:rPr>
        <w:t>2004 (2) (SA) 8</w:t>
      </w:r>
      <w:r w:rsidR="00DA171F">
        <w:rPr>
          <w:rFonts w:ascii="Arial" w:hAnsi="Arial" w:cs="Arial"/>
          <w:sz w:val="22"/>
          <w:szCs w:val="22"/>
        </w:rPr>
        <w:t>1 (SE) the Court held that (at 95F-96A, par 40</w:t>
      </w:r>
      <w:proofErr w:type="gramStart"/>
      <w:r w:rsidR="00DA171F">
        <w:rPr>
          <w:rFonts w:ascii="Arial" w:hAnsi="Arial" w:cs="Arial"/>
          <w:sz w:val="22"/>
          <w:szCs w:val="22"/>
        </w:rPr>
        <w:t>):</w:t>
      </w:r>
      <w:proofErr w:type="gramEnd"/>
      <w:r w:rsidR="00DA171F">
        <w:rPr>
          <w:rFonts w:ascii="Arial" w:hAnsi="Arial" w:cs="Arial"/>
          <w:sz w:val="22"/>
          <w:szCs w:val="22"/>
        </w:rPr>
        <w:t xml:space="preserve"> </w:t>
      </w:r>
    </w:p>
    <w:p w14:paraId="7CF989AD" w14:textId="77777777" w:rsidR="005211EA" w:rsidRDefault="005211EA" w:rsidP="004540A2">
      <w:pPr>
        <w:spacing w:line="360" w:lineRule="auto"/>
        <w:jc w:val="both"/>
        <w:rPr>
          <w:rFonts w:ascii="Arial" w:hAnsi="Arial" w:cs="Arial"/>
          <w:sz w:val="22"/>
          <w:szCs w:val="22"/>
        </w:rPr>
      </w:pPr>
    </w:p>
    <w:p w14:paraId="50BA42EA" w14:textId="40C80273" w:rsidR="00DA171F" w:rsidRDefault="00DA171F" w:rsidP="005A5CC5">
      <w:pPr>
        <w:spacing w:line="360" w:lineRule="auto"/>
        <w:ind w:firstLine="720"/>
        <w:jc w:val="both"/>
        <w:rPr>
          <w:rFonts w:ascii="Arial" w:hAnsi="Arial" w:cs="Arial"/>
          <w:sz w:val="22"/>
          <w:szCs w:val="22"/>
        </w:rPr>
      </w:pPr>
      <w:r>
        <w:rPr>
          <w:rFonts w:ascii="Arial" w:hAnsi="Arial" w:cs="Arial"/>
          <w:sz w:val="22"/>
          <w:szCs w:val="22"/>
        </w:rPr>
        <w:t>“The Court should eschew technical defects and turn its back on inflexible formalism in order to secure the expeditious decisions of matters on their real merits, so avoiding the incurrence of unnecessary delays and costs.’</w:t>
      </w:r>
      <w:r w:rsidR="001F538D">
        <w:rPr>
          <w:rFonts w:ascii="Arial" w:hAnsi="Arial" w:cs="Arial"/>
          <w:sz w:val="22"/>
          <w:szCs w:val="22"/>
        </w:rPr>
        <w:t>”</w:t>
      </w:r>
    </w:p>
    <w:p w14:paraId="3EDB4161" w14:textId="77777777" w:rsidR="00DA171F" w:rsidRDefault="00DA171F" w:rsidP="004540A2">
      <w:pPr>
        <w:spacing w:line="360" w:lineRule="auto"/>
        <w:jc w:val="both"/>
        <w:rPr>
          <w:rFonts w:ascii="Arial" w:hAnsi="Arial" w:cs="Arial"/>
          <w:sz w:val="22"/>
          <w:szCs w:val="22"/>
        </w:rPr>
      </w:pPr>
    </w:p>
    <w:p w14:paraId="7C67F97B" w14:textId="3972DF4F" w:rsidR="00DA171F" w:rsidRDefault="00456756" w:rsidP="004540A2">
      <w:pPr>
        <w:spacing w:line="360" w:lineRule="auto"/>
        <w:jc w:val="both"/>
        <w:rPr>
          <w:rFonts w:ascii="Arial" w:hAnsi="Arial" w:cs="Arial"/>
        </w:rPr>
      </w:pPr>
      <w:r>
        <w:rPr>
          <w:rFonts w:ascii="Arial" w:hAnsi="Arial" w:cs="Arial"/>
        </w:rPr>
        <w:t>[57</w:t>
      </w:r>
      <w:r w:rsidR="00DA171F">
        <w:rPr>
          <w:rFonts w:ascii="Arial" w:hAnsi="Arial" w:cs="Arial"/>
        </w:rPr>
        <w:t>]</w:t>
      </w:r>
      <w:r w:rsidR="00DA171F">
        <w:rPr>
          <w:rFonts w:ascii="Arial" w:hAnsi="Arial" w:cs="Arial"/>
        </w:rPr>
        <w:tab/>
        <w:t>The court proceeded to bring the issue to roost in the local atmosphere by saying the following at para [42]:</w:t>
      </w:r>
    </w:p>
    <w:p w14:paraId="5642FA59" w14:textId="77777777" w:rsidR="00DA171F" w:rsidRDefault="00DA171F" w:rsidP="004540A2">
      <w:pPr>
        <w:spacing w:line="360" w:lineRule="auto"/>
        <w:jc w:val="both"/>
        <w:rPr>
          <w:rFonts w:ascii="Arial" w:hAnsi="Arial" w:cs="Arial"/>
        </w:rPr>
      </w:pPr>
    </w:p>
    <w:p w14:paraId="039E6DB1" w14:textId="0C23B520" w:rsidR="00A332D2" w:rsidRPr="00E44151" w:rsidRDefault="00DA171F" w:rsidP="004540A2">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The above considerations should also be applied in our courts in this Kingdom. This Court has observed a tendency among some judges to uphold technical points </w:t>
      </w:r>
      <w:r>
        <w:rPr>
          <w:rFonts w:ascii="Arial" w:hAnsi="Arial" w:cs="Arial"/>
          <w:i/>
          <w:sz w:val="22"/>
          <w:szCs w:val="22"/>
        </w:rPr>
        <w:t xml:space="preserve">in </w:t>
      </w:r>
      <w:proofErr w:type="spellStart"/>
      <w:r>
        <w:rPr>
          <w:rFonts w:ascii="Arial" w:hAnsi="Arial" w:cs="Arial"/>
          <w:i/>
          <w:sz w:val="22"/>
          <w:szCs w:val="22"/>
        </w:rPr>
        <w:t>limine</w:t>
      </w:r>
      <w:proofErr w:type="spellEnd"/>
      <w:r>
        <w:rPr>
          <w:rFonts w:ascii="Arial" w:hAnsi="Arial" w:cs="Arial"/>
          <w:i/>
          <w:sz w:val="22"/>
          <w:szCs w:val="22"/>
        </w:rPr>
        <w:t xml:space="preserve"> </w:t>
      </w:r>
      <w:r>
        <w:rPr>
          <w:rFonts w:ascii="Arial" w:hAnsi="Arial" w:cs="Arial"/>
          <w:sz w:val="22"/>
          <w:szCs w:val="22"/>
        </w:rPr>
        <w:t xml:space="preserve">in order to avoid grappling with the real merits </w:t>
      </w:r>
      <w:r w:rsidR="00A1779E">
        <w:rPr>
          <w:rFonts w:ascii="Arial" w:hAnsi="Arial" w:cs="Arial"/>
          <w:sz w:val="22"/>
          <w:szCs w:val="22"/>
        </w:rPr>
        <w:t>of a matter. It is an approach that this Court feels should be strongly discouraged.’</w:t>
      </w:r>
      <w:r>
        <w:rPr>
          <w:rFonts w:ascii="Arial" w:hAnsi="Arial" w:cs="Arial"/>
          <w:sz w:val="22"/>
          <w:szCs w:val="22"/>
        </w:rPr>
        <w:t xml:space="preserve">  </w:t>
      </w:r>
    </w:p>
    <w:p w14:paraId="629D0801" w14:textId="77777777" w:rsidR="00551966" w:rsidRDefault="00551966" w:rsidP="004540A2">
      <w:pPr>
        <w:spacing w:line="360" w:lineRule="auto"/>
        <w:jc w:val="both"/>
        <w:rPr>
          <w:rFonts w:ascii="Arial" w:hAnsi="Arial" w:cs="Arial"/>
        </w:rPr>
      </w:pPr>
    </w:p>
    <w:p w14:paraId="6FE2D4CC" w14:textId="6946D8B5" w:rsidR="00A332D2" w:rsidRDefault="00456756" w:rsidP="004540A2">
      <w:pPr>
        <w:spacing w:line="360" w:lineRule="auto"/>
        <w:jc w:val="both"/>
        <w:rPr>
          <w:rFonts w:ascii="Arial" w:hAnsi="Arial" w:cs="Arial"/>
        </w:rPr>
      </w:pPr>
      <w:r>
        <w:rPr>
          <w:rFonts w:ascii="Arial" w:hAnsi="Arial" w:cs="Arial"/>
        </w:rPr>
        <w:t>[58</w:t>
      </w:r>
      <w:r w:rsidR="00A1779E">
        <w:rPr>
          <w:rFonts w:ascii="Arial" w:hAnsi="Arial" w:cs="Arial"/>
        </w:rPr>
        <w:t>]</w:t>
      </w:r>
      <w:r w:rsidR="00A1779E">
        <w:rPr>
          <w:rFonts w:ascii="Arial" w:hAnsi="Arial" w:cs="Arial"/>
        </w:rPr>
        <w:tab/>
        <w:t xml:space="preserve">One could be forgiven for one moment, for thinking that the excerpt </w:t>
      </w:r>
      <w:r w:rsidR="00CE058C">
        <w:rPr>
          <w:rFonts w:ascii="Arial" w:hAnsi="Arial" w:cs="Arial"/>
        </w:rPr>
        <w:t xml:space="preserve">in para [54] </w:t>
      </w:r>
      <w:r w:rsidR="00A1779E">
        <w:rPr>
          <w:rFonts w:ascii="Arial" w:hAnsi="Arial" w:cs="Arial"/>
        </w:rPr>
        <w:t>above</w:t>
      </w:r>
      <w:r w:rsidR="00CE058C">
        <w:rPr>
          <w:rFonts w:ascii="Arial" w:hAnsi="Arial" w:cs="Arial"/>
        </w:rPr>
        <w:t>,</w:t>
      </w:r>
      <w:r w:rsidR="00A1779E">
        <w:rPr>
          <w:rFonts w:ascii="Arial" w:hAnsi="Arial" w:cs="Arial"/>
        </w:rPr>
        <w:t xml:space="preserve"> was drawn from rule </w:t>
      </w:r>
      <w:r w:rsidR="009C19EE">
        <w:rPr>
          <w:rFonts w:ascii="Arial" w:hAnsi="Arial" w:cs="Arial"/>
        </w:rPr>
        <w:t>1 (3) of our rules of court. This rule provides</w:t>
      </w:r>
      <w:r w:rsidR="00A1779E">
        <w:rPr>
          <w:rFonts w:ascii="Arial" w:hAnsi="Arial" w:cs="Arial"/>
        </w:rPr>
        <w:t xml:space="preserve"> the following:</w:t>
      </w:r>
    </w:p>
    <w:p w14:paraId="2E8632D9" w14:textId="77777777" w:rsidR="00A1779E" w:rsidRDefault="00A1779E" w:rsidP="004540A2">
      <w:pPr>
        <w:spacing w:line="360" w:lineRule="auto"/>
        <w:jc w:val="both"/>
        <w:rPr>
          <w:rFonts w:ascii="Arial" w:hAnsi="Arial" w:cs="Arial"/>
        </w:rPr>
      </w:pPr>
    </w:p>
    <w:p w14:paraId="5DF47C4E" w14:textId="50E84917" w:rsidR="00456756" w:rsidRDefault="00A1779E" w:rsidP="004540A2">
      <w:pPr>
        <w:spacing w:line="360" w:lineRule="auto"/>
        <w:jc w:val="both"/>
        <w:rPr>
          <w:rFonts w:ascii="Arial" w:hAnsi="Arial" w:cs="Arial"/>
        </w:rPr>
      </w:pPr>
      <w:r>
        <w:rPr>
          <w:rFonts w:ascii="Arial" w:hAnsi="Arial" w:cs="Arial"/>
        </w:rPr>
        <w:t>‘</w:t>
      </w:r>
      <w:r>
        <w:rPr>
          <w:rFonts w:ascii="Arial" w:hAnsi="Arial" w:cs="Arial"/>
          <w:sz w:val="22"/>
          <w:szCs w:val="22"/>
        </w:rPr>
        <w:t xml:space="preserve">The overriding objectives of these rules is to facilitate the resolution of the </w:t>
      </w:r>
      <w:r>
        <w:rPr>
          <w:rFonts w:ascii="Arial" w:hAnsi="Arial" w:cs="Arial"/>
          <w:sz w:val="22"/>
          <w:szCs w:val="22"/>
          <w:u w:val="single"/>
        </w:rPr>
        <w:t>real issues in dispute justly and speedily, efficiently and cost effectively as far as practicable</w:t>
      </w:r>
      <w:r>
        <w:rPr>
          <w:rFonts w:ascii="Arial" w:hAnsi="Arial" w:cs="Arial"/>
          <w:sz w:val="22"/>
          <w:szCs w:val="22"/>
        </w:rPr>
        <w:t xml:space="preserve"> . . .’</w:t>
      </w:r>
      <w:r w:rsidR="00E44151">
        <w:rPr>
          <w:rFonts w:ascii="Arial" w:hAnsi="Arial" w:cs="Arial"/>
          <w:sz w:val="22"/>
          <w:szCs w:val="22"/>
        </w:rPr>
        <w:t xml:space="preserve"> </w:t>
      </w:r>
      <w:r w:rsidR="00E44151">
        <w:rPr>
          <w:rFonts w:ascii="Arial" w:hAnsi="Arial" w:cs="Arial"/>
        </w:rPr>
        <w:t>(Emphasis added).</w:t>
      </w:r>
    </w:p>
    <w:p w14:paraId="08C15732" w14:textId="77777777" w:rsidR="005A5CC5" w:rsidRDefault="005A5CC5" w:rsidP="004540A2">
      <w:pPr>
        <w:spacing w:line="360" w:lineRule="auto"/>
        <w:jc w:val="both"/>
        <w:rPr>
          <w:rFonts w:ascii="Arial" w:hAnsi="Arial" w:cs="Arial"/>
        </w:rPr>
      </w:pPr>
    </w:p>
    <w:p w14:paraId="55494638" w14:textId="645C1B95" w:rsidR="00A1779E" w:rsidRPr="00A1779E" w:rsidRDefault="00456756" w:rsidP="004540A2">
      <w:pPr>
        <w:spacing w:line="360" w:lineRule="auto"/>
        <w:jc w:val="both"/>
        <w:rPr>
          <w:rFonts w:ascii="Arial" w:hAnsi="Arial" w:cs="Arial"/>
        </w:rPr>
      </w:pPr>
      <w:r>
        <w:rPr>
          <w:rFonts w:ascii="Arial" w:hAnsi="Arial" w:cs="Arial"/>
        </w:rPr>
        <w:t>[59</w:t>
      </w:r>
      <w:r w:rsidR="00E44151">
        <w:rPr>
          <w:rFonts w:ascii="Arial" w:hAnsi="Arial" w:cs="Arial"/>
        </w:rPr>
        <w:t>]</w:t>
      </w:r>
      <w:r w:rsidR="00E44151">
        <w:rPr>
          <w:rFonts w:ascii="Arial" w:hAnsi="Arial" w:cs="Arial"/>
        </w:rPr>
        <w:tab/>
      </w:r>
      <w:r w:rsidR="00A1779E">
        <w:rPr>
          <w:rFonts w:ascii="Arial" w:hAnsi="Arial" w:cs="Arial"/>
        </w:rPr>
        <w:t xml:space="preserve">I am accordingly of the view that pursuing the issue in question, without in anyway being seen to trivialise the provisions of rule 128, was, in the peculiar circumstances, where the applicants sought to bring the matter as one of urgency, was </w:t>
      </w:r>
      <w:r w:rsidR="009C19EE">
        <w:rPr>
          <w:rFonts w:ascii="Arial" w:hAnsi="Arial" w:cs="Arial"/>
        </w:rPr>
        <w:t xml:space="preserve">highly formalistic and </w:t>
      </w:r>
      <w:r w:rsidR="00CE058C">
        <w:rPr>
          <w:rFonts w:ascii="Arial" w:hAnsi="Arial" w:cs="Arial"/>
        </w:rPr>
        <w:t xml:space="preserve">would have </w:t>
      </w:r>
      <w:r w:rsidR="009C19EE">
        <w:rPr>
          <w:rFonts w:ascii="Arial" w:hAnsi="Arial" w:cs="Arial"/>
        </w:rPr>
        <w:t>had the deleterious effect of running up costs and consuming valuable court time on issues that may have been interesting, captivating and probably attractive but not moving the case an inch towards resolving what are the real issues that have literally gripped the attention of this great Country, namely, the future of SME Bank of Namibia.</w:t>
      </w:r>
    </w:p>
    <w:p w14:paraId="33F04B04" w14:textId="77777777" w:rsidR="00E44151" w:rsidRDefault="00E44151" w:rsidP="004540A2">
      <w:pPr>
        <w:spacing w:line="360" w:lineRule="auto"/>
        <w:jc w:val="both"/>
        <w:rPr>
          <w:rFonts w:ascii="Arial" w:hAnsi="Arial" w:cs="Arial"/>
          <w:u w:val="single"/>
        </w:rPr>
      </w:pPr>
    </w:p>
    <w:p w14:paraId="46D59933" w14:textId="2171818F" w:rsidR="00353208" w:rsidRPr="00353208" w:rsidRDefault="00456756" w:rsidP="004540A2">
      <w:pPr>
        <w:spacing w:line="360" w:lineRule="auto"/>
        <w:jc w:val="both"/>
        <w:rPr>
          <w:rFonts w:ascii="Arial" w:hAnsi="Arial" w:cs="Arial"/>
        </w:rPr>
      </w:pPr>
      <w:r>
        <w:rPr>
          <w:rFonts w:ascii="Arial" w:hAnsi="Arial" w:cs="Arial"/>
        </w:rPr>
        <w:lastRenderedPageBreak/>
        <w:t>[60</w:t>
      </w:r>
      <w:r w:rsidR="00353208">
        <w:rPr>
          <w:rFonts w:ascii="Arial" w:hAnsi="Arial" w:cs="Arial"/>
        </w:rPr>
        <w:t>]</w:t>
      </w:r>
      <w:r w:rsidR="00353208">
        <w:rPr>
          <w:rFonts w:ascii="Arial" w:hAnsi="Arial" w:cs="Arial"/>
        </w:rPr>
        <w:tab/>
        <w:t xml:space="preserve">It is in these limited conditions, understanding as I should, that the court was not made for the rules, but the rules for the court, not to serve as the mistress but the handmaid of justice, that I will allow the resolutions filed to obtain. This ruling, in this peculiar case, should not be cited as authority for a proposition that the provisions of rule 128 may be </w:t>
      </w:r>
      <w:r w:rsidR="00601A7C">
        <w:rPr>
          <w:rFonts w:ascii="Arial" w:hAnsi="Arial" w:cs="Arial"/>
        </w:rPr>
        <w:t>disregarded willy-nilly. That is not the purpose of this reasoning in this matter.</w:t>
      </w:r>
      <w:r w:rsidR="00353208">
        <w:rPr>
          <w:rFonts w:ascii="Arial" w:hAnsi="Arial" w:cs="Arial"/>
        </w:rPr>
        <w:t xml:space="preserve"> </w:t>
      </w:r>
    </w:p>
    <w:p w14:paraId="6611691A" w14:textId="77777777" w:rsidR="00D12164" w:rsidRDefault="00D12164" w:rsidP="004540A2">
      <w:pPr>
        <w:spacing w:line="360" w:lineRule="auto"/>
        <w:jc w:val="both"/>
        <w:rPr>
          <w:rFonts w:ascii="Arial" w:hAnsi="Arial" w:cs="Arial"/>
          <w:u w:val="single"/>
        </w:rPr>
      </w:pPr>
    </w:p>
    <w:p w14:paraId="1655DA31" w14:textId="76A04C09" w:rsidR="0058777B" w:rsidRDefault="0058777B" w:rsidP="004540A2">
      <w:pPr>
        <w:spacing w:line="360" w:lineRule="auto"/>
        <w:jc w:val="both"/>
        <w:rPr>
          <w:rFonts w:ascii="Arial" w:hAnsi="Arial" w:cs="Arial"/>
          <w:u w:val="single"/>
        </w:rPr>
      </w:pPr>
      <w:r>
        <w:rPr>
          <w:rFonts w:ascii="Arial" w:hAnsi="Arial" w:cs="Arial"/>
          <w:u w:val="single"/>
        </w:rPr>
        <w:t>Rescission of judgment in terms of Rule 103</w:t>
      </w:r>
    </w:p>
    <w:p w14:paraId="7E91E4FC" w14:textId="77777777" w:rsidR="0058777B" w:rsidRDefault="0058777B" w:rsidP="004540A2">
      <w:pPr>
        <w:spacing w:line="360" w:lineRule="auto"/>
        <w:jc w:val="both"/>
        <w:rPr>
          <w:rFonts w:ascii="Arial" w:hAnsi="Arial" w:cs="Arial"/>
          <w:u w:val="single"/>
        </w:rPr>
      </w:pPr>
    </w:p>
    <w:p w14:paraId="3E0A9128" w14:textId="598CF62D" w:rsidR="0058777B" w:rsidRDefault="00456756" w:rsidP="004540A2">
      <w:pPr>
        <w:spacing w:line="360" w:lineRule="auto"/>
        <w:jc w:val="both"/>
        <w:rPr>
          <w:rFonts w:ascii="Arial" w:hAnsi="Arial" w:cs="Arial"/>
        </w:rPr>
      </w:pPr>
      <w:r>
        <w:rPr>
          <w:rFonts w:ascii="Arial" w:hAnsi="Arial" w:cs="Arial"/>
        </w:rPr>
        <w:t>[61</w:t>
      </w:r>
      <w:r w:rsidR="0058777B">
        <w:rPr>
          <w:rFonts w:ascii="Arial" w:hAnsi="Arial" w:cs="Arial"/>
        </w:rPr>
        <w:t>]</w:t>
      </w:r>
      <w:r w:rsidR="0058777B">
        <w:rPr>
          <w:rFonts w:ascii="Arial" w:hAnsi="Arial" w:cs="Arial"/>
        </w:rPr>
        <w:tab/>
        <w:t>The last question and possibly the most important question that needs to be answered at this juncture</w:t>
      </w:r>
      <w:r w:rsidR="00003C6F">
        <w:rPr>
          <w:rFonts w:ascii="Arial" w:hAnsi="Arial" w:cs="Arial"/>
        </w:rPr>
        <w:t>,</w:t>
      </w:r>
      <w:r w:rsidR="0058777B">
        <w:rPr>
          <w:rFonts w:ascii="Arial" w:hAnsi="Arial" w:cs="Arial"/>
        </w:rPr>
        <w:t xml:space="preserve"> is whether the applicants have made out a case for this court to exercise its powers contained in rule 103 to rescind or vary the order complained of and fully captured in the nascent stages of this judgment.</w:t>
      </w:r>
    </w:p>
    <w:p w14:paraId="1B4972B8" w14:textId="77777777" w:rsidR="00601A7C" w:rsidRDefault="00601A7C" w:rsidP="004540A2">
      <w:pPr>
        <w:spacing w:line="360" w:lineRule="auto"/>
        <w:jc w:val="both"/>
        <w:rPr>
          <w:rFonts w:ascii="Arial" w:hAnsi="Arial" w:cs="Arial"/>
        </w:rPr>
      </w:pPr>
    </w:p>
    <w:p w14:paraId="14727934" w14:textId="465AD21C" w:rsidR="0058777B" w:rsidRDefault="00456756" w:rsidP="004540A2">
      <w:pPr>
        <w:spacing w:line="360" w:lineRule="auto"/>
        <w:jc w:val="both"/>
        <w:rPr>
          <w:rFonts w:ascii="Arial" w:hAnsi="Arial" w:cs="Arial"/>
        </w:rPr>
      </w:pPr>
      <w:r>
        <w:rPr>
          <w:rFonts w:ascii="Arial" w:hAnsi="Arial" w:cs="Arial"/>
        </w:rPr>
        <w:t>[62</w:t>
      </w:r>
      <w:r w:rsidR="0058777B">
        <w:rPr>
          <w:rFonts w:ascii="Arial" w:hAnsi="Arial" w:cs="Arial"/>
        </w:rPr>
        <w:t>]</w:t>
      </w:r>
      <w:r w:rsidR="0058777B">
        <w:rPr>
          <w:rFonts w:ascii="Arial" w:hAnsi="Arial" w:cs="Arial"/>
        </w:rPr>
        <w:tab/>
        <w:t>Perhaps the appropriate starting point would be the provision in question itself. Rule 103 (1), provides the following:</w:t>
      </w:r>
    </w:p>
    <w:p w14:paraId="14075928" w14:textId="77777777" w:rsidR="0058777B" w:rsidRDefault="0058777B" w:rsidP="004540A2">
      <w:pPr>
        <w:spacing w:line="360" w:lineRule="auto"/>
        <w:jc w:val="both"/>
        <w:rPr>
          <w:rFonts w:ascii="Arial" w:hAnsi="Arial" w:cs="Arial"/>
        </w:rPr>
      </w:pPr>
    </w:p>
    <w:p w14:paraId="44700CE4" w14:textId="7A48E798" w:rsidR="0058777B" w:rsidRDefault="0058777B" w:rsidP="004540A2">
      <w:pPr>
        <w:spacing w:line="360" w:lineRule="auto"/>
        <w:jc w:val="both"/>
        <w:rPr>
          <w:rFonts w:ascii="Arial" w:hAnsi="Arial" w:cs="Arial"/>
          <w:sz w:val="22"/>
          <w:szCs w:val="22"/>
        </w:rPr>
      </w:pPr>
      <w:r>
        <w:rPr>
          <w:rFonts w:ascii="Arial" w:hAnsi="Arial" w:cs="Arial"/>
        </w:rPr>
        <w:t>‘</w:t>
      </w:r>
      <w:r>
        <w:rPr>
          <w:rFonts w:ascii="Arial" w:hAnsi="Arial" w:cs="Arial"/>
          <w:sz w:val="22"/>
          <w:szCs w:val="22"/>
        </w:rPr>
        <w:t>In addition to any the powers it may have, the court may of its own initiative or on the application of any party affected brought within a reasonable time, rescind or vary any order or judgment –</w:t>
      </w:r>
    </w:p>
    <w:p w14:paraId="59E9B62B" w14:textId="77777777" w:rsidR="005211EA" w:rsidRDefault="005211EA" w:rsidP="004540A2">
      <w:pPr>
        <w:spacing w:line="360" w:lineRule="auto"/>
        <w:jc w:val="both"/>
        <w:rPr>
          <w:rFonts w:ascii="Arial" w:hAnsi="Arial" w:cs="Arial"/>
          <w:sz w:val="22"/>
          <w:szCs w:val="22"/>
        </w:rPr>
      </w:pPr>
    </w:p>
    <w:p w14:paraId="3DCD188A" w14:textId="64BC6116" w:rsidR="00EB5A06" w:rsidRPr="006044B6" w:rsidRDefault="0058777B" w:rsidP="004540A2">
      <w:pPr>
        <w:spacing w:line="360" w:lineRule="auto"/>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 erroneously sought or erroneously granted in the absence of any party affected thereby; . . .’</w:t>
      </w:r>
    </w:p>
    <w:p w14:paraId="542DBFD7" w14:textId="77777777" w:rsidR="00551966" w:rsidRDefault="00551966" w:rsidP="004540A2">
      <w:pPr>
        <w:spacing w:line="360" w:lineRule="auto"/>
        <w:jc w:val="both"/>
        <w:rPr>
          <w:rFonts w:ascii="Arial" w:hAnsi="Arial" w:cs="Arial"/>
        </w:rPr>
      </w:pPr>
    </w:p>
    <w:p w14:paraId="5C018AD8" w14:textId="6DA7E20E" w:rsidR="0058777B" w:rsidRDefault="00456756" w:rsidP="004540A2">
      <w:pPr>
        <w:spacing w:line="360" w:lineRule="auto"/>
        <w:jc w:val="both"/>
        <w:rPr>
          <w:rFonts w:ascii="Arial" w:hAnsi="Arial" w:cs="Arial"/>
        </w:rPr>
      </w:pPr>
      <w:r>
        <w:rPr>
          <w:rFonts w:ascii="Arial" w:hAnsi="Arial" w:cs="Arial"/>
        </w:rPr>
        <w:t>[63</w:t>
      </w:r>
      <w:r w:rsidR="0058777B">
        <w:rPr>
          <w:rFonts w:ascii="Arial" w:hAnsi="Arial" w:cs="Arial"/>
        </w:rPr>
        <w:t>]</w:t>
      </w:r>
      <w:r w:rsidR="0058777B">
        <w:rPr>
          <w:rFonts w:ascii="Arial" w:hAnsi="Arial" w:cs="Arial"/>
        </w:rPr>
        <w:tab/>
        <w:t xml:space="preserve">The provisions of rule 103 (2) stipulate that a party who applies for relief under this rule must make application therefor on notice to all </w:t>
      </w:r>
      <w:r w:rsidR="0063716F">
        <w:rPr>
          <w:rFonts w:ascii="Arial" w:hAnsi="Arial" w:cs="Arial"/>
        </w:rPr>
        <w:t>parties whose</w:t>
      </w:r>
      <w:r w:rsidR="0058777B">
        <w:rPr>
          <w:rFonts w:ascii="Arial" w:hAnsi="Arial" w:cs="Arial"/>
        </w:rPr>
        <w:t xml:space="preserve"> interests may be affected by the rescissio</w:t>
      </w:r>
      <w:r w:rsidR="00E14B8C">
        <w:rPr>
          <w:rFonts w:ascii="Arial" w:hAnsi="Arial" w:cs="Arial"/>
        </w:rPr>
        <w:t xml:space="preserve">n or variation, as the case may be. In this regard, the provisions of rule 65, dealing with applications, are incorporated by reference, </w:t>
      </w:r>
      <w:r w:rsidR="002A0016">
        <w:rPr>
          <w:rFonts w:ascii="Arial" w:hAnsi="Arial" w:cs="Arial"/>
        </w:rPr>
        <w:t xml:space="preserve">and are to apply. The </w:t>
      </w:r>
      <w:r w:rsidR="00E14B8C">
        <w:rPr>
          <w:rFonts w:ascii="Arial" w:hAnsi="Arial" w:cs="Arial"/>
        </w:rPr>
        <w:t xml:space="preserve">question </w:t>
      </w:r>
      <w:r w:rsidR="002A0016">
        <w:rPr>
          <w:rFonts w:ascii="Arial" w:hAnsi="Arial" w:cs="Arial"/>
        </w:rPr>
        <w:t>for determination is whether or not</w:t>
      </w:r>
      <w:r w:rsidR="00E14B8C">
        <w:rPr>
          <w:rFonts w:ascii="Arial" w:hAnsi="Arial" w:cs="Arial"/>
        </w:rPr>
        <w:t xml:space="preserve"> the applicants have complied with th</w:t>
      </w:r>
      <w:r w:rsidR="002A0016">
        <w:rPr>
          <w:rFonts w:ascii="Arial" w:hAnsi="Arial" w:cs="Arial"/>
        </w:rPr>
        <w:t xml:space="preserve">e provisions of this </w:t>
      </w:r>
      <w:proofErr w:type="spellStart"/>
      <w:r w:rsidR="002A0016">
        <w:rPr>
          <w:rFonts w:ascii="Arial" w:hAnsi="Arial" w:cs="Arial"/>
        </w:rPr>
        <w:t>subrule</w:t>
      </w:r>
      <w:proofErr w:type="spellEnd"/>
      <w:r w:rsidR="002A0016">
        <w:rPr>
          <w:rFonts w:ascii="Arial" w:hAnsi="Arial" w:cs="Arial"/>
        </w:rPr>
        <w:t xml:space="preserve"> </w:t>
      </w:r>
      <w:r w:rsidR="00E14B8C">
        <w:rPr>
          <w:rFonts w:ascii="Arial" w:hAnsi="Arial" w:cs="Arial"/>
        </w:rPr>
        <w:t xml:space="preserve">and it is to that question that I </w:t>
      </w:r>
      <w:r w:rsidR="002A0016">
        <w:rPr>
          <w:rFonts w:ascii="Arial" w:hAnsi="Arial" w:cs="Arial"/>
        </w:rPr>
        <w:t xml:space="preserve">presently </w:t>
      </w:r>
      <w:r w:rsidR="00E14B8C">
        <w:rPr>
          <w:rFonts w:ascii="Arial" w:hAnsi="Arial" w:cs="Arial"/>
        </w:rPr>
        <w:t xml:space="preserve">turn. If I find that they did, then </w:t>
      </w:r>
      <w:proofErr w:type="spellStart"/>
      <w:r w:rsidR="00E14B8C">
        <w:rPr>
          <w:rFonts w:ascii="Arial" w:hAnsi="Arial" w:cs="Arial"/>
          <w:i/>
        </w:rPr>
        <w:t>cadit</w:t>
      </w:r>
      <w:proofErr w:type="spellEnd"/>
      <w:r w:rsidR="00E14B8C">
        <w:rPr>
          <w:rFonts w:ascii="Arial" w:hAnsi="Arial" w:cs="Arial"/>
          <w:i/>
        </w:rPr>
        <w:t xml:space="preserve"> </w:t>
      </w:r>
      <w:proofErr w:type="spellStart"/>
      <w:r w:rsidR="00E14B8C">
        <w:rPr>
          <w:rFonts w:ascii="Arial" w:hAnsi="Arial" w:cs="Arial"/>
          <w:i/>
        </w:rPr>
        <w:t>quaestio</w:t>
      </w:r>
      <w:proofErr w:type="spellEnd"/>
      <w:r w:rsidR="00E14B8C">
        <w:rPr>
          <w:rFonts w:ascii="Arial" w:hAnsi="Arial" w:cs="Arial"/>
          <w:i/>
        </w:rPr>
        <w:t xml:space="preserve">, </w:t>
      </w:r>
      <w:r w:rsidR="00E14B8C">
        <w:rPr>
          <w:rFonts w:ascii="Arial" w:hAnsi="Arial" w:cs="Arial"/>
        </w:rPr>
        <w:t>their application must be granted. If not, their application must be met with a refusal.</w:t>
      </w:r>
    </w:p>
    <w:p w14:paraId="6557D3C8" w14:textId="77777777" w:rsidR="00E14B8C" w:rsidRDefault="00E14B8C" w:rsidP="004540A2">
      <w:pPr>
        <w:spacing w:line="360" w:lineRule="auto"/>
        <w:jc w:val="both"/>
        <w:rPr>
          <w:rFonts w:ascii="Arial" w:hAnsi="Arial" w:cs="Arial"/>
        </w:rPr>
      </w:pPr>
    </w:p>
    <w:p w14:paraId="2BB541E1" w14:textId="55DD70AA" w:rsidR="00E14B8C" w:rsidRDefault="00E44151" w:rsidP="004540A2">
      <w:pPr>
        <w:spacing w:line="360" w:lineRule="auto"/>
        <w:jc w:val="both"/>
        <w:rPr>
          <w:rFonts w:ascii="Arial" w:hAnsi="Arial" w:cs="Arial"/>
        </w:rPr>
      </w:pPr>
      <w:r>
        <w:rPr>
          <w:rFonts w:ascii="Arial" w:hAnsi="Arial" w:cs="Arial"/>
        </w:rPr>
        <w:lastRenderedPageBreak/>
        <w:t>[</w:t>
      </w:r>
      <w:r w:rsidR="00456756">
        <w:rPr>
          <w:rFonts w:ascii="Arial" w:hAnsi="Arial" w:cs="Arial"/>
        </w:rPr>
        <w:t>64</w:t>
      </w:r>
      <w:r w:rsidR="00E14B8C">
        <w:rPr>
          <w:rFonts w:ascii="Arial" w:hAnsi="Arial" w:cs="Arial"/>
        </w:rPr>
        <w:t>]</w:t>
      </w:r>
      <w:r w:rsidR="00E14B8C">
        <w:rPr>
          <w:rFonts w:ascii="Arial" w:hAnsi="Arial" w:cs="Arial"/>
        </w:rPr>
        <w:tab/>
        <w:t>The above rule has been the subject of judicial comment for quite some time in this jurisdiction and others. What I should perhaps point out is that there are two distinct circumstances in which this court may rescind or vary its order granted in the absence of a party affected thereby</w:t>
      </w:r>
      <w:r w:rsidR="002A0016">
        <w:rPr>
          <w:rFonts w:ascii="Arial" w:hAnsi="Arial" w:cs="Arial"/>
        </w:rPr>
        <w:t xml:space="preserve"> under the rule in issue</w:t>
      </w:r>
      <w:r w:rsidR="00E14B8C">
        <w:rPr>
          <w:rFonts w:ascii="Arial" w:hAnsi="Arial" w:cs="Arial"/>
        </w:rPr>
        <w:t xml:space="preserve">. </w:t>
      </w:r>
    </w:p>
    <w:p w14:paraId="63AD11CE" w14:textId="77777777" w:rsidR="00E14B8C" w:rsidRDefault="00E14B8C" w:rsidP="004540A2">
      <w:pPr>
        <w:spacing w:line="360" w:lineRule="auto"/>
        <w:jc w:val="both"/>
        <w:rPr>
          <w:rFonts w:ascii="Arial" w:hAnsi="Arial" w:cs="Arial"/>
        </w:rPr>
      </w:pPr>
    </w:p>
    <w:p w14:paraId="2EFE8D10" w14:textId="1F19F451" w:rsidR="00E14B8C" w:rsidRDefault="00456756" w:rsidP="004540A2">
      <w:pPr>
        <w:spacing w:line="360" w:lineRule="auto"/>
        <w:jc w:val="both"/>
        <w:rPr>
          <w:rFonts w:ascii="Arial" w:hAnsi="Arial" w:cs="Arial"/>
        </w:rPr>
      </w:pPr>
      <w:r>
        <w:rPr>
          <w:rFonts w:ascii="Arial" w:hAnsi="Arial" w:cs="Arial"/>
        </w:rPr>
        <w:t>[65</w:t>
      </w:r>
      <w:r w:rsidR="00E14B8C">
        <w:rPr>
          <w:rFonts w:ascii="Arial" w:hAnsi="Arial" w:cs="Arial"/>
        </w:rPr>
        <w:t>]</w:t>
      </w:r>
      <w:r w:rsidR="00E14B8C">
        <w:rPr>
          <w:rFonts w:ascii="Arial" w:hAnsi="Arial" w:cs="Arial"/>
        </w:rPr>
        <w:tab/>
        <w:t>The first, is where the court d</w:t>
      </w:r>
      <w:r w:rsidR="002A0016">
        <w:rPr>
          <w:rFonts w:ascii="Arial" w:hAnsi="Arial" w:cs="Arial"/>
        </w:rPr>
        <w:t xml:space="preserve">oes so of its own motion, </w:t>
      </w:r>
      <w:r w:rsidR="00AC3CDB">
        <w:rPr>
          <w:rFonts w:ascii="Arial" w:hAnsi="Arial" w:cs="Arial"/>
        </w:rPr>
        <w:t xml:space="preserve">namely, </w:t>
      </w:r>
      <w:r w:rsidR="002A0016">
        <w:rPr>
          <w:rFonts w:ascii="Arial" w:hAnsi="Arial" w:cs="Arial"/>
        </w:rPr>
        <w:t xml:space="preserve">at </w:t>
      </w:r>
      <w:proofErr w:type="spellStart"/>
      <w:proofErr w:type="gramStart"/>
      <w:r w:rsidR="002A0016">
        <w:rPr>
          <w:rFonts w:ascii="Arial" w:hAnsi="Arial" w:cs="Arial"/>
        </w:rPr>
        <w:t>it’</w:t>
      </w:r>
      <w:r w:rsidR="00E14B8C">
        <w:rPr>
          <w:rFonts w:ascii="Arial" w:hAnsi="Arial" w:cs="Arial"/>
        </w:rPr>
        <w:t>s</w:t>
      </w:r>
      <w:proofErr w:type="spellEnd"/>
      <w:proofErr w:type="gramEnd"/>
      <w:r w:rsidR="002A0016">
        <w:rPr>
          <w:rFonts w:ascii="Arial" w:hAnsi="Arial" w:cs="Arial"/>
        </w:rPr>
        <w:t xml:space="preserve"> </w:t>
      </w:r>
      <w:r w:rsidR="00E14B8C">
        <w:rPr>
          <w:rFonts w:ascii="Arial" w:hAnsi="Arial" w:cs="Arial"/>
        </w:rPr>
        <w:t>own instance or</w:t>
      </w:r>
      <w:r w:rsidR="00AC3CDB">
        <w:rPr>
          <w:rFonts w:ascii="Arial" w:hAnsi="Arial" w:cs="Arial"/>
        </w:rPr>
        <w:t xml:space="preserve"> on </w:t>
      </w:r>
      <w:proofErr w:type="spellStart"/>
      <w:r w:rsidR="00AC3CDB">
        <w:rPr>
          <w:rFonts w:ascii="Arial" w:hAnsi="Arial" w:cs="Arial"/>
        </w:rPr>
        <w:t>it</w:t>
      </w:r>
      <w:r w:rsidR="00233C22">
        <w:rPr>
          <w:rFonts w:ascii="Arial" w:hAnsi="Arial" w:cs="Arial"/>
        </w:rPr>
        <w:t>’</w:t>
      </w:r>
      <w:r w:rsidR="00AC3CDB">
        <w:rPr>
          <w:rFonts w:ascii="Arial" w:hAnsi="Arial" w:cs="Arial"/>
        </w:rPr>
        <w:t>s</w:t>
      </w:r>
      <w:proofErr w:type="spellEnd"/>
      <w:r w:rsidR="00AC3CDB">
        <w:rPr>
          <w:rFonts w:ascii="Arial" w:hAnsi="Arial" w:cs="Arial"/>
        </w:rPr>
        <w:t xml:space="preserve"> own</w:t>
      </w:r>
      <w:r w:rsidR="00E14B8C">
        <w:rPr>
          <w:rFonts w:ascii="Arial" w:hAnsi="Arial" w:cs="Arial"/>
        </w:rPr>
        <w:t xml:space="preserve"> initiative. This would be if the court, after issuing an order or judgment, realises that it granted same erroneously or </w:t>
      </w:r>
      <w:r w:rsidR="00AC3CDB">
        <w:rPr>
          <w:rFonts w:ascii="Arial" w:hAnsi="Arial" w:cs="Arial"/>
        </w:rPr>
        <w:t xml:space="preserve">that </w:t>
      </w:r>
      <w:r w:rsidR="00E14B8C">
        <w:rPr>
          <w:rFonts w:ascii="Arial" w:hAnsi="Arial" w:cs="Arial"/>
        </w:rPr>
        <w:t xml:space="preserve">the order was sought erroneously in the absence of </w:t>
      </w:r>
      <w:r w:rsidR="00AC3CDB">
        <w:rPr>
          <w:rFonts w:ascii="Arial" w:hAnsi="Arial" w:cs="Arial"/>
        </w:rPr>
        <w:t xml:space="preserve">a </w:t>
      </w:r>
      <w:r w:rsidR="00E14B8C">
        <w:rPr>
          <w:rFonts w:ascii="Arial" w:hAnsi="Arial" w:cs="Arial"/>
        </w:rPr>
        <w:t xml:space="preserve">party affected by that order or judgment. In this instance, it would seem to me, the court would, out of the abundance of caution, and in line with the celebrated principle of hearing the other side, call the parties affected – the one which initiated the application and those affected thereby, and express its discovery </w:t>
      </w:r>
      <w:r w:rsidR="00233C22">
        <w:rPr>
          <w:rFonts w:ascii="Arial" w:hAnsi="Arial" w:cs="Arial"/>
        </w:rPr>
        <w:t>of the error, coupled with the</w:t>
      </w:r>
      <w:r w:rsidR="00E14B8C">
        <w:rPr>
          <w:rFonts w:ascii="Arial" w:hAnsi="Arial" w:cs="Arial"/>
        </w:rPr>
        <w:t xml:space="preserve"> wish to </w:t>
      </w:r>
      <w:r w:rsidR="0075757A">
        <w:rPr>
          <w:rFonts w:ascii="Arial" w:hAnsi="Arial" w:cs="Arial"/>
        </w:rPr>
        <w:t>rescind</w:t>
      </w:r>
      <w:r w:rsidR="00986182">
        <w:rPr>
          <w:rFonts w:ascii="Arial" w:hAnsi="Arial" w:cs="Arial"/>
        </w:rPr>
        <w:t xml:space="preserve"> or vary the order. The parties</w:t>
      </w:r>
      <w:r w:rsidR="0075757A">
        <w:rPr>
          <w:rFonts w:ascii="Arial" w:hAnsi="Arial" w:cs="Arial"/>
        </w:rPr>
        <w:t xml:space="preserve"> would ideally </w:t>
      </w:r>
      <w:r w:rsidR="00233C22">
        <w:rPr>
          <w:rFonts w:ascii="Arial" w:hAnsi="Arial" w:cs="Arial"/>
        </w:rPr>
        <w:t xml:space="preserve">have to </w:t>
      </w:r>
      <w:r w:rsidR="0075757A">
        <w:rPr>
          <w:rFonts w:ascii="Arial" w:hAnsi="Arial" w:cs="Arial"/>
        </w:rPr>
        <w:t>be afforded an opportunity to address the court</w:t>
      </w:r>
      <w:r w:rsidR="00233C22">
        <w:rPr>
          <w:rFonts w:ascii="Arial" w:hAnsi="Arial" w:cs="Arial"/>
        </w:rPr>
        <w:t xml:space="preserve"> on that matter</w:t>
      </w:r>
      <w:r w:rsidR="0075757A">
        <w:rPr>
          <w:rFonts w:ascii="Arial" w:hAnsi="Arial" w:cs="Arial"/>
        </w:rPr>
        <w:t>.</w:t>
      </w:r>
    </w:p>
    <w:p w14:paraId="1C388963" w14:textId="77777777" w:rsidR="0075757A" w:rsidRDefault="0075757A" w:rsidP="004540A2">
      <w:pPr>
        <w:spacing w:line="360" w:lineRule="auto"/>
        <w:jc w:val="both"/>
        <w:rPr>
          <w:rFonts w:ascii="Arial" w:hAnsi="Arial" w:cs="Arial"/>
        </w:rPr>
      </w:pPr>
    </w:p>
    <w:p w14:paraId="29E2B55C" w14:textId="7CEFBB58" w:rsidR="0075757A" w:rsidRPr="0075757A" w:rsidRDefault="00456756" w:rsidP="004540A2">
      <w:pPr>
        <w:spacing w:line="360" w:lineRule="auto"/>
        <w:jc w:val="both"/>
        <w:rPr>
          <w:rFonts w:ascii="Arial" w:hAnsi="Arial" w:cs="Arial"/>
        </w:rPr>
      </w:pPr>
      <w:r>
        <w:rPr>
          <w:rFonts w:ascii="Arial" w:hAnsi="Arial" w:cs="Arial"/>
        </w:rPr>
        <w:t>[66</w:t>
      </w:r>
      <w:r w:rsidR="0075757A">
        <w:rPr>
          <w:rFonts w:ascii="Arial" w:hAnsi="Arial" w:cs="Arial"/>
        </w:rPr>
        <w:t>]</w:t>
      </w:r>
      <w:r w:rsidR="0075757A">
        <w:rPr>
          <w:rFonts w:ascii="Arial" w:hAnsi="Arial" w:cs="Arial"/>
        </w:rPr>
        <w:tab/>
        <w:t xml:space="preserve">The converse situation, where the court unilaterally rescinds or varies the order, without any notice to the parties affected, particularly the one who moved the application, may be liable to challenge, in my view. For a party, who moved an application, which was granted, to be suddenly served with an order varying or rescinding same, without being afforded an opportunity to address the court in relation thereto, would, in my view, be the cradle of injustice, regardless how confident the court is of the impropriety of its order or judgment previously granted. The benefit of submissions by the affected parties is invaluable as they may present perspectives which the court, in its manifold wisdom, may have overlooked or taken for granted. I say this merely </w:t>
      </w:r>
      <w:r w:rsidR="0075757A">
        <w:rPr>
          <w:rFonts w:ascii="Arial" w:hAnsi="Arial" w:cs="Arial"/>
          <w:i/>
        </w:rPr>
        <w:t xml:space="preserve">obiter </w:t>
      </w:r>
      <w:r w:rsidR="0075757A">
        <w:rPr>
          <w:rFonts w:ascii="Arial" w:hAnsi="Arial" w:cs="Arial"/>
        </w:rPr>
        <w:t>as it does no</w:t>
      </w:r>
      <w:r w:rsidR="001A2A0F">
        <w:rPr>
          <w:rFonts w:ascii="Arial" w:hAnsi="Arial" w:cs="Arial"/>
        </w:rPr>
        <w:t>t</w:t>
      </w:r>
      <w:r w:rsidR="0075757A">
        <w:rPr>
          <w:rFonts w:ascii="Arial" w:hAnsi="Arial" w:cs="Arial"/>
        </w:rPr>
        <w:t xml:space="preserve"> arise in the present case.</w:t>
      </w:r>
    </w:p>
    <w:p w14:paraId="00333BB5" w14:textId="77777777" w:rsidR="00EB5A06" w:rsidRDefault="00EB5A06" w:rsidP="004540A2">
      <w:pPr>
        <w:spacing w:line="360" w:lineRule="auto"/>
        <w:jc w:val="both"/>
        <w:rPr>
          <w:rFonts w:ascii="Arial" w:hAnsi="Arial" w:cs="Arial"/>
          <w:sz w:val="22"/>
          <w:szCs w:val="22"/>
        </w:rPr>
      </w:pPr>
    </w:p>
    <w:p w14:paraId="1201B402" w14:textId="0BD79140" w:rsidR="002A0016" w:rsidRDefault="00456756" w:rsidP="004540A2">
      <w:pPr>
        <w:spacing w:line="360" w:lineRule="auto"/>
        <w:jc w:val="both"/>
        <w:rPr>
          <w:rFonts w:ascii="Arial" w:hAnsi="Arial" w:cs="Arial"/>
        </w:rPr>
      </w:pPr>
      <w:r>
        <w:rPr>
          <w:rFonts w:ascii="Arial" w:hAnsi="Arial" w:cs="Arial"/>
        </w:rPr>
        <w:t>[67</w:t>
      </w:r>
      <w:r w:rsidR="002A0016">
        <w:rPr>
          <w:rFonts w:ascii="Arial" w:hAnsi="Arial" w:cs="Arial"/>
        </w:rPr>
        <w:t>]</w:t>
      </w:r>
      <w:r w:rsidR="002A0016">
        <w:rPr>
          <w:rFonts w:ascii="Arial" w:hAnsi="Arial" w:cs="Arial"/>
        </w:rPr>
        <w:tab/>
        <w:t xml:space="preserve">The second scenario, is where the court is moved by a party allegedly affected by an order or judgment granted in its absence to vary or rescind same. This is the issue </w:t>
      </w:r>
      <w:r w:rsidR="00233C22">
        <w:rPr>
          <w:rFonts w:ascii="Arial" w:hAnsi="Arial" w:cs="Arial"/>
        </w:rPr>
        <w:t xml:space="preserve">for determination </w:t>
      </w:r>
      <w:r w:rsidR="002A0016">
        <w:rPr>
          <w:rFonts w:ascii="Arial" w:hAnsi="Arial" w:cs="Arial"/>
        </w:rPr>
        <w:t>in the present matter. Counsel for the applicants referred the court, in his heads of argument to a</w:t>
      </w:r>
      <w:r w:rsidR="00233C22">
        <w:rPr>
          <w:rFonts w:ascii="Arial" w:hAnsi="Arial" w:cs="Arial"/>
        </w:rPr>
        <w:t xml:space="preserve"> plethora of cases where the</w:t>
      </w:r>
      <w:r w:rsidR="002A0016">
        <w:rPr>
          <w:rFonts w:ascii="Arial" w:hAnsi="Arial" w:cs="Arial"/>
        </w:rPr>
        <w:t xml:space="preserve"> application of this part of the rule has been the subject of </w:t>
      </w:r>
      <w:r w:rsidR="002A0016">
        <w:rPr>
          <w:rFonts w:ascii="Arial" w:hAnsi="Arial" w:cs="Arial"/>
        </w:rPr>
        <w:lastRenderedPageBreak/>
        <w:t>determination by the courts. I will not traverse all the judgments so helpfully referred to the court. Reference to a few key ones will do.</w:t>
      </w:r>
    </w:p>
    <w:p w14:paraId="77DDF1B0" w14:textId="77777777" w:rsidR="002A0016" w:rsidRDefault="002A0016" w:rsidP="004540A2">
      <w:pPr>
        <w:spacing w:line="360" w:lineRule="auto"/>
        <w:jc w:val="both"/>
        <w:rPr>
          <w:rFonts w:ascii="Arial" w:hAnsi="Arial" w:cs="Arial"/>
        </w:rPr>
      </w:pPr>
    </w:p>
    <w:p w14:paraId="153FED50" w14:textId="6212B1AC" w:rsidR="002A0016" w:rsidRDefault="00456756" w:rsidP="004540A2">
      <w:pPr>
        <w:spacing w:line="360" w:lineRule="auto"/>
        <w:jc w:val="both"/>
        <w:rPr>
          <w:rFonts w:ascii="Arial" w:hAnsi="Arial" w:cs="Arial"/>
        </w:rPr>
      </w:pPr>
      <w:r>
        <w:rPr>
          <w:rFonts w:ascii="Arial" w:hAnsi="Arial" w:cs="Arial"/>
        </w:rPr>
        <w:t>[68</w:t>
      </w:r>
      <w:r w:rsidR="002A0016">
        <w:rPr>
          <w:rFonts w:ascii="Arial" w:hAnsi="Arial" w:cs="Arial"/>
        </w:rPr>
        <w:t>]</w:t>
      </w:r>
      <w:r w:rsidR="002A0016">
        <w:rPr>
          <w:rFonts w:ascii="Arial" w:hAnsi="Arial" w:cs="Arial"/>
        </w:rPr>
        <w:tab/>
        <w:t xml:space="preserve">In </w:t>
      </w:r>
      <w:proofErr w:type="spellStart"/>
      <w:r w:rsidR="002A0016">
        <w:rPr>
          <w:rFonts w:ascii="Arial" w:hAnsi="Arial" w:cs="Arial"/>
          <w:i/>
        </w:rPr>
        <w:t>Mutebwa</w:t>
      </w:r>
      <w:proofErr w:type="spellEnd"/>
      <w:r w:rsidR="002A0016">
        <w:rPr>
          <w:rFonts w:ascii="Arial" w:hAnsi="Arial" w:cs="Arial"/>
          <w:i/>
        </w:rPr>
        <w:t xml:space="preserve"> v </w:t>
      </w:r>
      <w:proofErr w:type="spellStart"/>
      <w:r w:rsidR="002A0016">
        <w:rPr>
          <w:rFonts w:ascii="Arial" w:hAnsi="Arial" w:cs="Arial"/>
          <w:i/>
        </w:rPr>
        <w:t>Mutebwa</w:t>
      </w:r>
      <w:proofErr w:type="spellEnd"/>
      <w:r w:rsidR="002A0016">
        <w:rPr>
          <w:rFonts w:ascii="Arial" w:hAnsi="Arial" w:cs="Arial"/>
          <w:i/>
        </w:rPr>
        <w:t>,</w:t>
      </w:r>
      <w:r w:rsidR="002A0016">
        <w:rPr>
          <w:rStyle w:val="FootnoteReference"/>
          <w:rFonts w:ascii="Arial" w:hAnsi="Arial" w:cs="Arial"/>
          <w:i/>
        </w:rPr>
        <w:footnoteReference w:id="10"/>
      </w:r>
      <w:r w:rsidR="002A0016">
        <w:rPr>
          <w:rFonts w:ascii="Arial" w:hAnsi="Arial" w:cs="Arial"/>
          <w:i/>
        </w:rPr>
        <w:t xml:space="preserve"> </w:t>
      </w:r>
      <w:proofErr w:type="spellStart"/>
      <w:r w:rsidR="002A0016">
        <w:rPr>
          <w:rFonts w:ascii="Arial" w:hAnsi="Arial" w:cs="Arial"/>
        </w:rPr>
        <w:t>Jafta</w:t>
      </w:r>
      <w:proofErr w:type="spellEnd"/>
      <w:r w:rsidR="002A0016">
        <w:rPr>
          <w:rFonts w:ascii="Arial" w:hAnsi="Arial" w:cs="Arial"/>
        </w:rPr>
        <w:t xml:space="preserve"> J (as he then was), dealt with the provisions of Rule 42 (1) of t</w:t>
      </w:r>
      <w:r w:rsidR="00DA125B">
        <w:rPr>
          <w:rFonts w:ascii="Arial" w:hAnsi="Arial" w:cs="Arial"/>
        </w:rPr>
        <w:t>he South African Rules, which are</w:t>
      </w:r>
      <w:r w:rsidR="002A0016">
        <w:rPr>
          <w:rFonts w:ascii="Arial" w:hAnsi="Arial" w:cs="Arial"/>
        </w:rPr>
        <w:t xml:space="preserve"> </w:t>
      </w:r>
      <w:r w:rsidR="002A0016">
        <w:rPr>
          <w:rFonts w:ascii="Arial" w:hAnsi="Arial" w:cs="Arial"/>
          <w:i/>
        </w:rPr>
        <w:t xml:space="preserve">in </w:t>
      </w:r>
      <w:proofErr w:type="spellStart"/>
      <w:r w:rsidR="002A0016">
        <w:rPr>
          <w:rFonts w:ascii="Arial" w:hAnsi="Arial" w:cs="Arial"/>
          <w:i/>
        </w:rPr>
        <w:t>pari</w:t>
      </w:r>
      <w:proofErr w:type="spellEnd"/>
      <w:r w:rsidR="002A0016">
        <w:rPr>
          <w:rFonts w:ascii="Arial" w:hAnsi="Arial" w:cs="Arial"/>
          <w:i/>
        </w:rPr>
        <w:t xml:space="preserve"> </w:t>
      </w:r>
      <w:proofErr w:type="spellStart"/>
      <w:r w:rsidR="002A0016">
        <w:rPr>
          <w:rFonts w:ascii="Arial" w:hAnsi="Arial" w:cs="Arial"/>
          <w:i/>
        </w:rPr>
        <w:t>materia</w:t>
      </w:r>
      <w:proofErr w:type="spellEnd"/>
      <w:r w:rsidR="002A0016">
        <w:rPr>
          <w:rFonts w:ascii="Arial" w:hAnsi="Arial" w:cs="Arial"/>
          <w:i/>
        </w:rPr>
        <w:t xml:space="preserve"> </w:t>
      </w:r>
      <w:r w:rsidR="002A0016">
        <w:rPr>
          <w:rFonts w:ascii="Arial" w:hAnsi="Arial" w:cs="Arial"/>
        </w:rPr>
        <w:t>with our rule 103. In dealing with the application of the s</w:t>
      </w:r>
      <w:r w:rsidR="00DA125B">
        <w:rPr>
          <w:rFonts w:ascii="Arial" w:hAnsi="Arial" w:cs="Arial"/>
        </w:rPr>
        <w:t>aid Rule, the learned Judge reason</w:t>
      </w:r>
      <w:r w:rsidR="002A0016">
        <w:rPr>
          <w:rFonts w:ascii="Arial" w:hAnsi="Arial" w:cs="Arial"/>
        </w:rPr>
        <w:t>ed as follows:</w:t>
      </w:r>
      <w:r w:rsidR="002A0016">
        <w:rPr>
          <w:rStyle w:val="FootnoteReference"/>
          <w:rFonts w:ascii="Arial" w:hAnsi="Arial" w:cs="Arial"/>
        </w:rPr>
        <w:footnoteReference w:id="11"/>
      </w:r>
    </w:p>
    <w:p w14:paraId="15572F05" w14:textId="77777777" w:rsidR="002A0016" w:rsidRDefault="002A0016" w:rsidP="004540A2">
      <w:pPr>
        <w:spacing w:line="360" w:lineRule="auto"/>
        <w:jc w:val="both"/>
        <w:rPr>
          <w:rFonts w:ascii="Arial" w:hAnsi="Arial" w:cs="Arial"/>
        </w:rPr>
      </w:pPr>
    </w:p>
    <w:p w14:paraId="56694108" w14:textId="75FE6483" w:rsidR="002A0016" w:rsidRDefault="002A0016" w:rsidP="004540A2">
      <w:pPr>
        <w:spacing w:line="360" w:lineRule="auto"/>
        <w:jc w:val="both"/>
        <w:rPr>
          <w:rFonts w:ascii="Arial" w:hAnsi="Arial" w:cs="Arial"/>
          <w:sz w:val="22"/>
          <w:szCs w:val="22"/>
        </w:rPr>
      </w:pPr>
      <w:r>
        <w:rPr>
          <w:rFonts w:ascii="Arial" w:hAnsi="Arial" w:cs="Arial"/>
        </w:rPr>
        <w:t>‘</w:t>
      </w:r>
      <w:r w:rsidR="002E39B0">
        <w:rPr>
          <w:rFonts w:ascii="Arial" w:hAnsi="Arial" w:cs="Arial"/>
          <w:sz w:val="22"/>
          <w:szCs w:val="22"/>
        </w:rPr>
        <w:t xml:space="preserve">[15] </w:t>
      </w:r>
      <w:proofErr w:type="gramStart"/>
      <w:r w:rsidR="002E39B0">
        <w:rPr>
          <w:rFonts w:ascii="Arial" w:hAnsi="Arial" w:cs="Arial"/>
          <w:sz w:val="22"/>
          <w:szCs w:val="22"/>
        </w:rPr>
        <w:t>The</w:t>
      </w:r>
      <w:proofErr w:type="gramEnd"/>
      <w:r w:rsidR="002E39B0">
        <w:rPr>
          <w:rFonts w:ascii="Arial" w:hAnsi="Arial" w:cs="Arial"/>
          <w:sz w:val="22"/>
          <w:szCs w:val="22"/>
        </w:rPr>
        <w:t xml:space="preserve"> prerequisite factors for granting rescission under this Rule are the following: Firstly, the judgment must have been erroneously sought or granted; secondly, such judgment must have been granted in the absence of the applicant; and lastly, the applicant’s rights or interest must be affected by the judgment.</w:t>
      </w:r>
    </w:p>
    <w:p w14:paraId="3B62EE13" w14:textId="77777777" w:rsidR="005211EA" w:rsidRDefault="005211EA" w:rsidP="004540A2">
      <w:pPr>
        <w:spacing w:line="360" w:lineRule="auto"/>
        <w:jc w:val="both"/>
        <w:rPr>
          <w:rFonts w:ascii="Arial" w:hAnsi="Arial" w:cs="Arial"/>
          <w:sz w:val="22"/>
          <w:szCs w:val="22"/>
        </w:rPr>
      </w:pPr>
    </w:p>
    <w:p w14:paraId="3E2D1E8B" w14:textId="70F26954" w:rsidR="002E39B0" w:rsidRDefault="002E39B0" w:rsidP="004540A2">
      <w:pPr>
        <w:spacing w:line="360" w:lineRule="auto"/>
        <w:jc w:val="both"/>
        <w:rPr>
          <w:rFonts w:ascii="Arial" w:hAnsi="Arial" w:cs="Arial"/>
          <w:sz w:val="22"/>
          <w:szCs w:val="22"/>
        </w:rPr>
      </w:pPr>
      <w:r>
        <w:rPr>
          <w:rFonts w:ascii="Arial" w:hAnsi="Arial" w:cs="Arial"/>
          <w:sz w:val="22"/>
          <w:szCs w:val="22"/>
        </w:rPr>
        <w:t xml:space="preserve">[16] Once those three requirements are established, the applicant would ordinarily be entitled to succeed, </w:t>
      </w:r>
      <w:proofErr w:type="spellStart"/>
      <w:r>
        <w:rPr>
          <w:rFonts w:ascii="Arial" w:hAnsi="Arial" w:cs="Arial"/>
          <w:i/>
          <w:sz w:val="22"/>
          <w:szCs w:val="22"/>
        </w:rPr>
        <w:t>cadit</w:t>
      </w:r>
      <w:proofErr w:type="spellEnd"/>
      <w:r>
        <w:rPr>
          <w:rFonts w:ascii="Arial" w:hAnsi="Arial" w:cs="Arial"/>
          <w:i/>
          <w:sz w:val="22"/>
          <w:szCs w:val="22"/>
        </w:rPr>
        <w:t xml:space="preserve"> </w:t>
      </w:r>
      <w:proofErr w:type="spellStart"/>
      <w:r>
        <w:rPr>
          <w:rFonts w:ascii="Arial" w:hAnsi="Arial" w:cs="Arial"/>
          <w:i/>
          <w:sz w:val="22"/>
          <w:szCs w:val="22"/>
        </w:rPr>
        <w:t>quaestio</w:t>
      </w:r>
      <w:proofErr w:type="spellEnd"/>
      <w:r>
        <w:rPr>
          <w:rFonts w:ascii="Arial" w:hAnsi="Arial" w:cs="Arial"/>
          <w:i/>
          <w:sz w:val="22"/>
          <w:szCs w:val="22"/>
        </w:rPr>
        <w:t xml:space="preserve">. </w:t>
      </w:r>
      <w:r>
        <w:rPr>
          <w:rFonts w:ascii="Arial" w:hAnsi="Arial" w:cs="Arial"/>
          <w:sz w:val="22"/>
          <w:szCs w:val="22"/>
        </w:rPr>
        <w:t>He is not required to show good cause in addition thereto. . .</w:t>
      </w:r>
    </w:p>
    <w:p w14:paraId="5D542BBD" w14:textId="77777777" w:rsidR="005211EA" w:rsidRDefault="005211EA" w:rsidP="004540A2">
      <w:pPr>
        <w:spacing w:line="360" w:lineRule="auto"/>
        <w:jc w:val="both"/>
        <w:rPr>
          <w:rFonts w:ascii="Arial" w:hAnsi="Arial" w:cs="Arial"/>
          <w:sz w:val="22"/>
          <w:szCs w:val="22"/>
        </w:rPr>
      </w:pPr>
    </w:p>
    <w:p w14:paraId="6DA5D53F" w14:textId="02370082" w:rsidR="001F538D" w:rsidRDefault="002E39B0" w:rsidP="004540A2">
      <w:pPr>
        <w:spacing w:line="360" w:lineRule="auto"/>
        <w:jc w:val="both"/>
        <w:rPr>
          <w:rFonts w:ascii="Arial" w:hAnsi="Arial" w:cs="Arial"/>
          <w:sz w:val="22"/>
          <w:szCs w:val="22"/>
        </w:rPr>
      </w:pPr>
      <w:r>
        <w:rPr>
          <w:rFonts w:ascii="Arial" w:hAnsi="Arial" w:cs="Arial"/>
          <w:sz w:val="22"/>
          <w:szCs w:val="22"/>
        </w:rPr>
        <w:t>[17] Although the language used in Rule 42 (1) indicates that the Court has a discretion to grant the relief, such discretion is narrowly circumscribed. The us</w:t>
      </w:r>
      <w:r w:rsidR="00DA125B">
        <w:rPr>
          <w:rFonts w:ascii="Arial" w:hAnsi="Arial" w:cs="Arial"/>
          <w:sz w:val="22"/>
          <w:szCs w:val="22"/>
        </w:rPr>
        <w:t>e</w:t>
      </w:r>
      <w:r>
        <w:rPr>
          <w:rFonts w:ascii="Arial" w:hAnsi="Arial" w:cs="Arial"/>
          <w:sz w:val="22"/>
          <w:szCs w:val="22"/>
        </w:rPr>
        <w:t xml:space="preserve"> of the word “may” in the opening paragraph of the Rule turns to indicate the circumstances under which the Court will consider</w:t>
      </w:r>
      <w:r w:rsidR="00AD1FE7">
        <w:rPr>
          <w:rFonts w:ascii="Arial" w:hAnsi="Arial" w:cs="Arial"/>
          <w:sz w:val="22"/>
          <w:szCs w:val="22"/>
        </w:rPr>
        <w:t xml:space="preserve"> a rescission or variation of the judgment, namely that it may act </w:t>
      </w:r>
      <w:proofErr w:type="spellStart"/>
      <w:r w:rsidR="00AD1FE7">
        <w:rPr>
          <w:rFonts w:ascii="Arial" w:hAnsi="Arial" w:cs="Arial"/>
          <w:i/>
          <w:sz w:val="22"/>
          <w:szCs w:val="22"/>
        </w:rPr>
        <w:t>mero</w:t>
      </w:r>
      <w:proofErr w:type="spellEnd"/>
      <w:r w:rsidR="00AD1FE7">
        <w:rPr>
          <w:rFonts w:ascii="Arial" w:hAnsi="Arial" w:cs="Arial"/>
          <w:i/>
          <w:sz w:val="22"/>
          <w:szCs w:val="22"/>
        </w:rPr>
        <w:t xml:space="preserve"> </w:t>
      </w:r>
      <w:proofErr w:type="spellStart"/>
      <w:r w:rsidR="00AD1FE7">
        <w:rPr>
          <w:rFonts w:ascii="Arial" w:hAnsi="Arial" w:cs="Arial"/>
          <w:i/>
          <w:sz w:val="22"/>
          <w:szCs w:val="22"/>
        </w:rPr>
        <w:t>motu</w:t>
      </w:r>
      <w:proofErr w:type="spellEnd"/>
      <w:r w:rsidR="00AD1FE7">
        <w:rPr>
          <w:rFonts w:ascii="Arial" w:hAnsi="Arial" w:cs="Arial"/>
          <w:i/>
          <w:sz w:val="22"/>
          <w:szCs w:val="22"/>
        </w:rPr>
        <w:t xml:space="preserve"> </w:t>
      </w:r>
      <w:r w:rsidR="00AD1FE7">
        <w:rPr>
          <w:rFonts w:ascii="Arial" w:hAnsi="Arial" w:cs="Arial"/>
          <w:sz w:val="22"/>
          <w:szCs w:val="22"/>
        </w:rPr>
        <w:t xml:space="preserve">or upon application by an affected party. It seems to me that the </w:t>
      </w:r>
      <w:proofErr w:type="spellStart"/>
      <w:r w:rsidR="00AD1FE7">
        <w:rPr>
          <w:rFonts w:ascii="Arial" w:hAnsi="Arial" w:cs="Arial"/>
          <w:sz w:val="22"/>
          <w:szCs w:val="22"/>
        </w:rPr>
        <w:t>Rulemaker</w:t>
      </w:r>
      <w:proofErr w:type="spellEnd"/>
      <w:r w:rsidR="00AD1FE7">
        <w:rPr>
          <w:rFonts w:ascii="Arial" w:hAnsi="Arial" w:cs="Arial"/>
          <w:sz w:val="22"/>
          <w:szCs w:val="22"/>
        </w:rPr>
        <w:t xml:space="preserve"> could not have intended to confer upon the Court the power to refuse rescission in spite of it being clearly established that the judgment was erroneously granted. The Rule should, therefore be construed to mean that once it is established that the judgment was erroneously granted in the absence of a party affected thereby, a rescission of the judgment should be granted.’</w:t>
      </w:r>
      <w:r>
        <w:rPr>
          <w:rFonts w:ascii="Arial" w:hAnsi="Arial" w:cs="Arial"/>
          <w:sz w:val="22"/>
          <w:szCs w:val="22"/>
        </w:rPr>
        <w:t xml:space="preserve"> </w:t>
      </w:r>
    </w:p>
    <w:p w14:paraId="5108A4F0" w14:textId="77777777" w:rsidR="00192466" w:rsidRDefault="00192466" w:rsidP="004540A2">
      <w:pPr>
        <w:spacing w:line="360" w:lineRule="auto"/>
        <w:jc w:val="both"/>
        <w:rPr>
          <w:rFonts w:ascii="Arial" w:hAnsi="Arial" w:cs="Arial"/>
          <w:sz w:val="22"/>
          <w:szCs w:val="22"/>
        </w:rPr>
      </w:pPr>
    </w:p>
    <w:p w14:paraId="24D8FC64" w14:textId="16820E0F" w:rsidR="00AD1FE7" w:rsidRDefault="00456756" w:rsidP="004540A2">
      <w:pPr>
        <w:spacing w:line="360" w:lineRule="auto"/>
        <w:jc w:val="both"/>
        <w:rPr>
          <w:rFonts w:ascii="Arial" w:hAnsi="Arial" w:cs="Arial"/>
        </w:rPr>
      </w:pPr>
      <w:r>
        <w:rPr>
          <w:rFonts w:ascii="Arial" w:hAnsi="Arial" w:cs="Arial"/>
        </w:rPr>
        <w:t>[69</w:t>
      </w:r>
      <w:r w:rsidR="00AD1FE7">
        <w:rPr>
          <w:rFonts w:ascii="Arial" w:hAnsi="Arial" w:cs="Arial"/>
        </w:rPr>
        <w:t>]</w:t>
      </w:r>
      <w:r w:rsidR="00AD1FE7">
        <w:rPr>
          <w:rFonts w:ascii="Arial" w:hAnsi="Arial" w:cs="Arial"/>
        </w:rPr>
        <w:tab/>
        <w:t>Before I can return to deal with the implications of the requirements of the rule, as unpacked in this judgment, there is a further issue that the learned Judge addressed in the judgment, namely whether the exerc</w:t>
      </w:r>
      <w:r w:rsidR="00DA125B">
        <w:rPr>
          <w:rFonts w:ascii="Arial" w:hAnsi="Arial" w:cs="Arial"/>
        </w:rPr>
        <w:t>ise of the court’s discretion is</w:t>
      </w:r>
      <w:r w:rsidR="00AD1FE7">
        <w:rPr>
          <w:rFonts w:ascii="Arial" w:hAnsi="Arial" w:cs="Arial"/>
        </w:rPr>
        <w:t xml:space="preserve"> confined </w:t>
      </w:r>
      <w:r w:rsidR="00DA125B">
        <w:rPr>
          <w:rFonts w:ascii="Arial" w:hAnsi="Arial" w:cs="Arial"/>
        </w:rPr>
        <w:t xml:space="preserve">solely to </w:t>
      </w:r>
      <w:r w:rsidR="00AD1FE7">
        <w:rPr>
          <w:rFonts w:ascii="Arial" w:hAnsi="Arial" w:cs="Arial"/>
        </w:rPr>
        <w:t>er</w:t>
      </w:r>
      <w:r w:rsidR="00DA125B">
        <w:rPr>
          <w:rFonts w:ascii="Arial" w:hAnsi="Arial" w:cs="Arial"/>
        </w:rPr>
        <w:t>ror</w:t>
      </w:r>
      <w:r w:rsidR="00AD1FE7">
        <w:rPr>
          <w:rFonts w:ascii="Arial" w:hAnsi="Arial" w:cs="Arial"/>
        </w:rPr>
        <w:t xml:space="preserve">s that only appear on the record of </w:t>
      </w:r>
      <w:r w:rsidR="00AD1FE7">
        <w:rPr>
          <w:rFonts w:ascii="Arial" w:hAnsi="Arial" w:cs="Arial"/>
        </w:rPr>
        <w:lastRenderedPageBreak/>
        <w:t xml:space="preserve">proceedings, as recorded in </w:t>
      </w:r>
      <w:proofErr w:type="spellStart"/>
      <w:r w:rsidR="00AD1FE7">
        <w:rPr>
          <w:rFonts w:ascii="Arial" w:hAnsi="Arial" w:cs="Arial"/>
          <w:i/>
        </w:rPr>
        <w:t>Bakoven</w:t>
      </w:r>
      <w:proofErr w:type="spellEnd"/>
      <w:r w:rsidR="00AD1FE7">
        <w:rPr>
          <w:rFonts w:ascii="Arial" w:hAnsi="Arial" w:cs="Arial"/>
          <w:i/>
        </w:rPr>
        <w:t xml:space="preserve"> Ltd v G J</w:t>
      </w:r>
      <w:r w:rsidR="005F37DE">
        <w:rPr>
          <w:rFonts w:ascii="Arial" w:hAnsi="Arial" w:cs="Arial"/>
          <w:i/>
        </w:rPr>
        <w:t xml:space="preserve"> </w:t>
      </w:r>
      <w:r w:rsidR="00AD1FE7">
        <w:rPr>
          <w:rFonts w:ascii="Arial" w:hAnsi="Arial" w:cs="Arial"/>
          <w:i/>
        </w:rPr>
        <w:t>Howes (Pty) Ltd</w:t>
      </w:r>
      <w:r w:rsidR="004B288F">
        <w:rPr>
          <w:rFonts w:ascii="Arial" w:hAnsi="Arial" w:cs="Arial"/>
          <w:i/>
        </w:rPr>
        <w:t>.</w:t>
      </w:r>
      <w:r w:rsidR="00AD1FE7">
        <w:rPr>
          <w:rStyle w:val="FootnoteReference"/>
          <w:rFonts w:ascii="Arial" w:hAnsi="Arial" w:cs="Arial"/>
          <w:i/>
        </w:rPr>
        <w:footnoteReference w:id="12"/>
      </w:r>
      <w:r w:rsidR="00AD1FE7">
        <w:rPr>
          <w:rFonts w:ascii="Arial" w:hAnsi="Arial" w:cs="Arial"/>
          <w:i/>
        </w:rPr>
        <w:t xml:space="preserve"> </w:t>
      </w:r>
      <w:r w:rsidR="004B288F">
        <w:rPr>
          <w:rFonts w:ascii="Arial" w:hAnsi="Arial" w:cs="Arial"/>
        </w:rPr>
        <w:t>T</w:t>
      </w:r>
      <w:r w:rsidR="00AD1FE7">
        <w:rPr>
          <w:rFonts w:ascii="Arial" w:hAnsi="Arial" w:cs="Arial"/>
        </w:rPr>
        <w:t>he</w:t>
      </w:r>
      <w:r w:rsidR="004B288F">
        <w:rPr>
          <w:rFonts w:ascii="Arial" w:hAnsi="Arial" w:cs="Arial"/>
        </w:rPr>
        <w:t>re, the</w:t>
      </w:r>
      <w:r w:rsidR="00AD1FE7">
        <w:rPr>
          <w:rFonts w:ascii="Arial" w:hAnsi="Arial" w:cs="Arial"/>
        </w:rPr>
        <w:t xml:space="preserve"> court</w:t>
      </w:r>
      <w:r w:rsidR="004B288F">
        <w:rPr>
          <w:rFonts w:ascii="Arial" w:hAnsi="Arial" w:cs="Arial"/>
        </w:rPr>
        <w:t xml:space="preserve"> stated that erroneously granted means that the error committed by the court must be in the form of a mistake of law which appears on the record of proceedings itself.</w:t>
      </w:r>
      <w:r w:rsidR="004B288F">
        <w:rPr>
          <w:rStyle w:val="FootnoteReference"/>
          <w:rFonts w:ascii="Arial" w:hAnsi="Arial" w:cs="Arial"/>
        </w:rPr>
        <w:footnoteReference w:id="13"/>
      </w:r>
      <w:r w:rsidR="004B288F">
        <w:rPr>
          <w:rFonts w:ascii="Arial" w:hAnsi="Arial" w:cs="Arial"/>
        </w:rPr>
        <w:t xml:space="preserve"> </w:t>
      </w:r>
      <w:r w:rsidR="00AD1FE7">
        <w:rPr>
          <w:rFonts w:ascii="Arial" w:hAnsi="Arial" w:cs="Arial"/>
        </w:rPr>
        <w:t xml:space="preserve">  </w:t>
      </w:r>
    </w:p>
    <w:p w14:paraId="1C811882" w14:textId="77777777" w:rsidR="004B288F" w:rsidRDefault="004B288F" w:rsidP="004540A2">
      <w:pPr>
        <w:spacing w:line="360" w:lineRule="auto"/>
        <w:jc w:val="both"/>
        <w:rPr>
          <w:rFonts w:ascii="Arial" w:hAnsi="Arial" w:cs="Arial"/>
        </w:rPr>
      </w:pPr>
    </w:p>
    <w:p w14:paraId="1F960114" w14:textId="469C8354" w:rsidR="004B288F" w:rsidRDefault="00456756" w:rsidP="004540A2">
      <w:pPr>
        <w:spacing w:line="360" w:lineRule="auto"/>
        <w:jc w:val="both"/>
        <w:rPr>
          <w:rFonts w:ascii="Arial" w:hAnsi="Arial" w:cs="Arial"/>
        </w:rPr>
      </w:pPr>
      <w:r>
        <w:rPr>
          <w:rFonts w:ascii="Arial" w:hAnsi="Arial" w:cs="Arial"/>
        </w:rPr>
        <w:t>[70</w:t>
      </w:r>
      <w:r w:rsidR="004B288F">
        <w:rPr>
          <w:rFonts w:ascii="Arial" w:hAnsi="Arial" w:cs="Arial"/>
        </w:rPr>
        <w:t>]</w:t>
      </w:r>
      <w:r w:rsidR="004B288F">
        <w:rPr>
          <w:rFonts w:ascii="Arial" w:hAnsi="Arial" w:cs="Arial"/>
        </w:rPr>
        <w:tab/>
        <w:t xml:space="preserve">Whilst agreeing with correctness of the general proposition, the learned Judge inclined to the view that the court cannot in all instances be confined to the record of proceedings as intimated in the </w:t>
      </w:r>
      <w:proofErr w:type="spellStart"/>
      <w:r w:rsidR="004B288F">
        <w:rPr>
          <w:rFonts w:ascii="Arial" w:hAnsi="Arial" w:cs="Arial"/>
          <w:i/>
        </w:rPr>
        <w:t>Bakoven</w:t>
      </w:r>
      <w:proofErr w:type="spellEnd"/>
      <w:r w:rsidR="004B288F">
        <w:rPr>
          <w:rFonts w:ascii="Arial" w:hAnsi="Arial" w:cs="Arial"/>
          <w:i/>
        </w:rPr>
        <w:t xml:space="preserve"> </w:t>
      </w:r>
      <w:r w:rsidR="004B288F">
        <w:rPr>
          <w:rFonts w:ascii="Arial" w:hAnsi="Arial" w:cs="Arial"/>
        </w:rPr>
        <w:t xml:space="preserve">case. </w:t>
      </w:r>
      <w:r w:rsidR="00DA125B">
        <w:rPr>
          <w:rFonts w:ascii="Arial" w:hAnsi="Arial" w:cs="Arial"/>
        </w:rPr>
        <w:t xml:space="preserve">In this regard, </w:t>
      </w:r>
      <w:proofErr w:type="spellStart"/>
      <w:r w:rsidR="004B288F">
        <w:rPr>
          <w:rFonts w:ascii="Arial" w:hAnsi="Arial" w:cs="Arial"/>
        </w:rPr>
        <w:t>Jafta</w:t>
      </w:r>
      <w:proofErr w:type="spellEnd"/>
      <w:r w:rsidR="004B288F">
        <w:rPr>
          <w:rFonts w:ascii="Arial" w:hAnsi="Arial" w:cs="Arial"/>
        </w:rPr>
        <w:t xml:space="preserve"> J. expressed himself thus at p. 201:</w:t>
      </w:r>
    </w:p>
    <w:p w14:paraId="16FB6B1B" w14:textId="77777777" w:rsidR="004B288F" w:rsidRDefault="004B288F" w:rsidP="004540A2">
      <w:pPr>
        <w:spacing w:line="360" w:lineRule="auto"/>
        <w:jc w:val="both"/>
        <w:rPr>
          <w:rFonts w:ascii="Arial" w:hAnsi="Arial" w:cs="Arial"/>
        </w:rPr>
      </w:pPr>
    </w:p>
    <w:p w14:paraId="4648B477" w14:textId="011ECD87" w:rsidR="004B288F" w:rsidRDefault="004B288F" w:rsidP="004540A2">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I agree that the error should appear on the record but only in cases where the Court acts </w:t>
      </w:r>
      <w:proofErr w:type="spellStart"/>
      <w:r>
        <w:rPr>
          <w:rFonts w:ascii="Arial" w:hAnsi="Arial" w:cs="Arial"/>
          <w:i/>
          <w:sz w:val="22"/>
          <w:szCs w:val="22"/>
        </w:rPr>
        <w:t>mero</w:t>
      </w:r>
      <w:proofErr w:type="spellEnd"/>
      <w:r>
        <w:rPr>
          <w:rFonts w:ascii="Arial" w:hAnsi="Arial" w:cs="Arial"/>
          <w:i/>
          <w:sz w:val="22"/>
          <w:szCs w:val="22"/>
        </w:rPr>
        <w:t xml:space="preserve"> </w:t>
      </w:r>
      <w:proofErr w:type="spellStart"/>
      <w:r>
        <w:rPr>
          <w:rFonts w:ascii="Arial" w:hAnsi="Arial" w:cs="Arial"/>
          <w:i/>
          <w:sz w:val="22"/>
          <w:szCs w:val="22"/>
        </w:rPr>
        <w:t>motu</w:t>
      </w:r>
      <w:proofErr w:type="spellEnd"/>
      <w:r>
        <w:rPr>
          <w:rFonts w:ascii="Arial" w:hAnsi="Arial" w:cs="Arial"/>
          <w:i/>
          <w:sz w:val="22"/>
          <w:szCs w:val="22"/>
        </w:rPr>
        <w:t xml:space="preserve"> </w:t>
      </w:r>
      <w:r>
        <w:rPr>
          <w:rFonts w:ascii="Arial" w:hAnsi="Arial" w:cs="Arial"/>
          <w:sz w:val="22"/>
          <w:szCs w:val="22"/>
        </w:rPr>
        <w:t>or on the basis of an oral application made from the Bar for the rescission or variation of the order. For obvious reasons, in such cases the Court would have before it the record of proceedings only. The same interpretation cannot, in my respectful view, apply to cases where the Court is called upon to act on the basis of a written application</w:t>
      </w:r>
      <w:r w:rsidR="007961CC">
        <w:rPr>
          <w:rFonts w:ascii="Arial" w:hAnsi="Arial" w:cs="Arial"/>
          <w:sz w:val="22"/>
          <w:szCs w:val="22"/>
        </w:rPr>
        <w:t xml:space="preserve"> by a party whose rights are affected by an order granted in its absence. In the latter instance, the Court would have before it not only the record of the proceedings but also facts set out in the affidavits filed of record. Such facts cannot simply be ignored and it is not irregular to adopt such a procedure in seeking rescission. In fact, it might be necessary to do so in cases where no error could be picked up </w:t>
      </w:r>
      <w:r w:rsidR="007961CC">
        <w:rPr>
          <w:rFonts w:ascii="Arial" w:hAnsi="Arial" w:cs="Arial"/>
          <w:i/>
          <w:sz w:val="22"/>
          <w:szCs w:val="22"/>
        </w:rPr>
        <w:t xml:space="preserve">ex facie </w:t>
      </w:r>
      <w:r w:rsidR="007961CC">
        <w:rPr>
          <w:rFonts w:ascii="Arial" w:hAnsi="Arial" w:cs="Arial"/>
          <w:sz w:val="22"/>
          <w:szCs w:val="22"/>
        </w:rPr>
        <w:t>the record itself. In my view, the failure to show</w:t>
      </w:r>
      <w:r w:rsidR="00D769A1">
        <w:rPr>
          <w:rFonts w:ascii="Arial" w:hAnsi="Arial" w:cs="Arial"/>
          <w:sz w:val="22"/>
          <w:szCs w:val="22"/>
        </w:rPr>
        <w:t xml:space="preserve"> that the error appears on the </w:t>
      </w:r>
      <w:r w:rsidR="007961CC">
        <w:rPr>
          <w:rFonts w:ascii="Arial" w:hAnsi="Arial" w:cs="Arial"/>
          <w:sz w:val="22"/>
          <w:szCs w:val="22"/>
        </w:rPr>
        <w:t>record of proceedings before Kruger J cannot constitute a bar to the applicant being successful under Rule 42(1) (a). It is not a requirement of the Rule that the error appear on the record before rescission can be granted. Therefore, I do not, with respect, agree with Erasmus J’s conclusion that the Rule requires the applicant to prove the existence of an error appearing on the record and that the Court considering rescission is, like an appeal Court, confined to the record of proceedings. . .</w:t>
      </w:r>
    </w:p>
    <w:p w14:paraId="719BFD73" w14:textId="43583B93" w:rsidR="00D769A1" w:rsidRDefault="00D769A1" w:rsidP="004540A2">
      <w:pPr>
        <w:spacing w:line="360" w:lineRule="auto"/>
        <w:jc w:val="both"/>
        <w:rPr>
          <w:rFonts w:ascii="Arial" w:hAnsi="Arial" w:cs="Arial"/>
          <w:sz w:val="22"/>
          <w:szCs w:val="22"/>
        </w:rPr>
      </w:pPr>
      <w:r>
        <w:rPr>
          <w:rFonts w:ascii="Arial" w:hAnsi="Arial" w:cs="Arial"/>
          <w:sz w:val="22"/>
          <w:szCs w:val="22"/>
        </w:rPr>
        <w:t>[22]</w:t>
      </w:r>
      <w:r>
        <w:rPr>
          <w:rFonts w:ascii="Arial" w:hAnsi="Arial" w:cs="Arial"/>
          <w:sz w:val="22"/>
          <w:szCs w:val="22"/>
        </w:rPr>
        <w:tab/>
        <w:t xml:space="preserve">There is nothing in the language used in the Rule which indicates that the error must appear on the record of proceedings before the power conferred could be exercised. The contention that the Rule is confined to cases where the error appears on the record cannot, in my opinion, be correct. Such an interpretation places an unwarranted limitation on the scope of the Rule. Decided cases show that relief may </w:t>
      </w:r>
      <w:r>
        <w:rPr>
          <w:rFonts w:ascii="Arial" w:hAnsi="Arial" w:cs="Arial"/>
          <w:sz w:val="22"/>
          <w:szCs w:val="22"/>
        </w:rPr>
        <w:lastRenderedPageBreak/>
        <w:t>be granted under this Rule if: (</w:t>
      </w:r>
      <w:proofErr w:type="spellStart"/>
      <w:r>
        <w:rPr>
          <w:rFonts w:ascii="Arial" w:hAnsi="Arial" w:cs="Arial"/>
          <w:sz w:val="22"/>
          <w:szCs w:val="22"/>
        </w:rPr>
        <w:t>i</w:t>
      </w:r>
      <w:proofErr w:type="spellEnd"/>
      <w:r>
        <w:rPr>
          <w:rFonts w:ascii="Arial" w:hAnsi="Arial" w:cs="Arial"/>
          <w:sz w:val="22"/>
          <w:szCs w:val="22"/>
        </w:rPr>
        <w:t>) the Court which made the order lacked competence to do so; (ii) at the time the order was made the Court was unaware of facts which, if then known to it, would have precluded the granting of the order; or (iii) there was an irregularity in the proceedings.’</w:t>
      </w:r>
    </w:p>
    <w:p w14:paraId="79C8A2AD" w14:textId="77777777" w:rsidR="00D769A1" w:rsidRDefault="00D769A1" w:rsidP="004540A2">
      <w:pPr>
        <w:spacing w:line="360" w:lineRule="auto"/>
        <w:jc w:val="both"/>
        <w:rPr>
          <w:rFonts w:ascii="Arial" w:hAnsi="Arial" w:cs="Arial"/>
          <w:sz w:val="22"/>
          <w:szCs w:val="22"/>
        </w:rPr>
      </w:pPr>
    </w:p>
    <w:p w14:paraId="5BA59BC7" w14:textId="72BD74CF" w:rsidR="001F538D" w:rsidRDefault="00456756" w:rsidP="004540A2">
      <w:pPr>
        <w:spacing w:line="360" w:lineRule="auto"/>
        <w:jc w:val="both"/>
        <w:rPr>
          <w:rFonts w:ascii="Arial" w:hAnsi="Arial" w:cs="Arial"/>
        </w:rPr>
      </w:pPr>
      <w:r>
        <w:rPr>
          <w:rFonts w:ascii="Arial" w:hAnsi="Arial" w:cs="Arial"/>
        </w:rPr>
        <w:t>[71</w:t>
      </w:r>
      <w:r w:rsidR="00D769A1">
        <w:rPr>
          <w:rFonts w:ascii="Arial" w:hAnsi="Arial" w:cs="Arial"/>
        </w:rPr>
        <w:t>]</w:t>
      </w:r>
      <w:r w:rsidR="00D769A1">
        <w:rPr>
          <w:rFonts w:ascii="Arial" w:hAnsi="Arial" w:cs="Arial"/>
        </w:rPr>
        <w:tab/>
        <w:t>I am in full and unqualified agreement with the views expressed by the learned Judge in the foregoing excerpt. In particular, I am of the considered view, for reasons he has advanced that a court, in exercising its powers and discretion in terms of the rule, is not necessarily bound to the record</w:t>
      </w:r>
      <w:r w:rsidR="00DA125B">
        <w:rPr>
          <w:rFonts w:ascii="Arial" w:hAnsi="Arial" w:cs="Arial"/>
        </w:rPr>
        <w:t xml:space="preserve"> of proceedings before it</w:t>
      </w:r>
      <w:r w:rsidR="00D769A1">
        <w:rPr>
          <w:rFonts w:ascii="Arial" w:hAnsi="Arial" w:cs="Arial"/>
        </w:rPr>
        <w:t xml:space="preserve">. There is nothing in our relevant rule of </w:t>
      </w:r>
      <w:proofErr w:type="gramStart"/>
      <w:r w:rsidR="00D769A1">
        <w:rPr>
          <w:rFonts w:ascii="Arial" w:hAnsi="Arial" w:cs="Arial"/>
        </w:rPr>
        <w:t>court, that</w:t>
      </w:r>
      <w:proofErr w:type="gramEnd"/>
      <w:r w:rsidR="00D769A1">
        <w:rPr>
          <w:rFonts w:ascii="Arial" w:hAnsi="Arial" w:cs="Arial"/>
        </w:rPr>
        <w:t xml:space="preserve"> </w:t>
      </w:r>
      <w:r w:rsidR="00DA125B">
        <w:rPr>
          <w:rFonts w:ascii="Arial" w:hAnsi="Arial" w:cs="Arial"/>
        </w:rPr>
        <w:t xml:space="preserve">even remotely </w:t>
      </w:r>
      <w:r w:rsidR="00D769A1">
        <w:rPr>
          <w:rFonts w:ascii="Arial" w:hAnsi="Arial" w:cs="Arial"/>
        </w:rPr>
        <w:t>places the limitation sought to be imposed by Erasmus J</w:t>
      </w:r>
      <w:r w:rsidR="00DA125B">
        <w:rPr>
          <w:rFonts w:ascii="Arial" w:hAnsi="Arial" w:cs="Arial"/>
        </w:rPr>
        <w:t>,</w:t>
      </w:r>
      <w:r w:rsidR="00D769A1">
        <w:rPr>
          <w:rFonts w:ascii="Arial" w:hAnsi="Arial" w:cs="Arial"/>
        </w:rPr>
        <w:t xml:space="preserve"> as articulated by </w:t>
      </w:r>
      <w:proofErr w:type="spellStart"/>
      <w:r w:rsidR="00D769A1">
        <w:rPr>
          <w:rFonts w:ascii="Arial" w:hAnsi="Arial" w:cs="Arial"/>
        </w:rPr>
        <w:t>Jafta</w:t>
      </w:r>
      <w:proofErr w:type="spellEnd"/>
      <w:r w:rsidR="00D769A1">
        <w:rPr>
          <w:rFonts w:ascii="Arial" w:hAnsi="Arial" w:cs="Arial"/>
        </w:rPr>
        <w:t xml:space="preserve"> J. </w:t>
      </w:r>
    </w:p>
    <w:p w14:paraId="30C048C9" w14:textId="77777777" w:rsidR="001F538D" w:rsidRDefault="001F538D" w:rsidP="004540A2">
      <w:pPr>
        <w:spacing w:line="360" w:lineRule="auto"/>
        <w:jc w:val="both"/>
        <w:rPr>
          <w:rFonts w:ascii="Arial" w:hAnsi="Arial" w:cs="Arial"/>
        </w:rPr>
      </w:pPr>
    </w:p>
    <w:p w14:paraId="6ACF6581" w14:textId="015C4747" w:rsidR="00DA125B" w:rsidRPr="001F538D" w:rsidRDefault="00456756" w:rsidP="004540A2">
      <w:pPr>
        <w:spacing w:line="360" w:lineRule="auto"/>
        <w:jc w:val="both"/>
        <w:rPr>
          <w:rFonts w:ascii="Arial" w:hAnsi="Arial" w:cs="Arial"/>
        </w:rPr>
      </w:pPr>
      <w:r>
        <w:rPr>
          <w:rFonts w:ascii="Arial" w:hAnsi="Arial" w:cs="Arial"/>
        </w:rPr>
        <w:t>[72</w:t>
      </w:r>
      <w:r w:rsidR="001F538D">
        <w:rPr>
          <w:rFonts w:ascii="Arial" w:hAnsi="Arial" w:cs="Arial"/>
        </w:rPr>
        <w:t>]</w:t>
      </w:r>
      <w:r w:rsidR="001F538D">
        <w:rPr>
          <w:rFonts w:ascii="Arial" w:hAnsi="Arial" w:cs="Arial"/>
        </w:rPr>
        <w:tab/>
        <w:t xml:space="preserve">I can also add in this regard, that our Supreme Court appears inclined to the approach advocated above and this is exemplified by the court’s reasoning in </w:t>
      </w:r>
      <w:proofErr w:type="spellStart"/>
      <w:r w:rsidR="001F538D">
        <w:rPr>
          <w:rFonts w:ascii="Arial" w:hAnsi="Arial" w:cs="Arial"/>
          <w:i/>
        </w:rPr>
        <w:t>Labuschagne</w:t>
      </w:r>
      <w:proofErr w:type="spellEnd"/>
      <w:r w:rsidR="001F538D">
        <w:rPr>
          <w:rFonts w:ascii="Arial" w:hAnsi="Arial" w:cs="Arial"/>
          <w:i/>
        </w:rPr>
        <w:t xml:space="preserve"> v Scania Finance and Others,</w:t>
      </w:r>
      <w:r w:rsidR="001F538D">
        <w:rPr>
          <w:rStyle w:val="FootnoteReference"/>
          <w:rFonts w:ascii="Arial" w:hAnsi="Arial" w:cs="Arial"/>
          <w:i/>
        </w:rPr>
        <w:footnoteReference w:id="14"/>
      </w:r>
      <w:r w:rsidR="001F538D">
        <w:rPr>
          <w:rFonts w:ascii="Arial" w:hAnsi="Arial" w:cs="Arial"/>
          <w:i/>
        </w:rPr>
        <w:t xml:space="preserve"> </w:t>
      </w:r>
      <w:r w:rsidR="001F538D">
        <w:rPr>
          <w:rFonts w:ascii="Arial" w:hAnsi="Arial" w:cs="Arial"/>
        </w:rPr>
        <w:t xml:space="preserve">where the Supreme Court adopted the approach of the Supreme Court of Appeal of South Africa in </w:t>
      </w:r>
      <w:proofErr w:type="spellStart"/>
      <w:r w:rsidR="001F538D">
        <w:rPr>
          <w:rFonts w:ascii="Arial" w:hAnsi="Arial" w:cs="Arial"/>
          <w:i/>
        </w:rPr>
        <w:t>Lodhi</w:t>
      </w:r>
      <w:proofErr w:type="spellEnd"/>
      <w:r w:rsidR="001F538D">
        <w:rPr>
          <w:rFonts w:ascii="Arial" w:hAnsi="Arial" w:cs="Arial"/>
          <w:i/>
        </w:rPr>
        <w:t xml:space="preserve"> 2 Properties Investments CC and Another v </w:t>
      </w:r>
      <w:proofErr w:type="spellStart"/>
      <w:r w:rsidR="001F538D">
        <w:rPr>
          <w:rFonts w:ascii="Arial" w:hAnsi="Arial" w:cs="Arial"/>
          <w:i/>
        </w:rPr>
        <w:t>Bondev</w:t>
      </w:r>
      <w:proofErr w:type="spellEnd"/>
      <w:r w:rsidR="001F538D">
        <w:rPr>
          <w:rFonts w:ascii="Arial" w:hAnsi="Arial" w:cs="Arial"/>
          <w:i/>
        </w:rPr>
        <w:t xml:space="preserve"> (Pty) Ltd</w:t>
      </w:r>
      <w:r w:rsidR="001F538D">
        <w:rPr>
          <w:rStyle w:val="FootnoteReference"/>
          <w:rFonts w:ascii="Arial" w:hAnsi="Arial" w:cs="Arial"/>
          <w:i/>
        </w:rPr>
        <w:footnoteReference w:id="15"/>
      </w:r>
      <w:r w:rsidR="001F538D">
        <w:rPr>
          <w:rFonts w:ascii="Arial" w:hAnsi="Arial" w:cs="Arial"/>
          <w:i/>
        </w:rPr>
        <w:t xml:space="preserve"> </w:t>
      </w:r>
      <w:r w:rsidR="001F538D">
        <w:rPr>
          <w:rFonts w:ascii="Arial" w:hAnsi="Arial" w:cs="Arial"/>
        </w:rPr>
        <w:t xml:space="preserve">and reasoned that the approach of the court in </w:t>
      </w:r>
      <w:proofErr w:type="spellStart"/>
      <w:r w:rsidR="001F538D">
        <w:rPr>
          <w:rFonts w:ascii="Arial" w:hAnsi="Arial" w:cs="Arial"/>
          <w:i/>
        </w:rPr>
        <w:t>Bakoven</w:t>
      </w:r>
      <w:proofErr w:type="spellEnd"/>
      <w:r w:rsidR="001F538D">
        <w:rPr>
          <w:rFonts w:ascii="Arial" w:hAnsi="Arial" w:cs="Arial"/>
          <w:i/>
        </w:rPr>
        <w:t xml:space="preserve">, </w:t>
      </w:r>
      <w:r w:rsidR="001F538D">
        <w:rPr>
          <w:rFonts w:ascii="Arial" w:hAnsi="Arial" w:cs="Arial"/>
        </w:rPr>
        <w:t>was narrow.</w:t>
      </w:r>
    </w:p>
    <w:p w14:paraId="13CE7A39" w14:textId="77777777" w:rsidR="00DA125B" w:rsidRDefault="00DA125B" w:rsidP="004540A2">
      <w:pPr>
        <w:spacing w:line="360" w:lineRule="auto"/>
        <w:jc w:val="both"/>
        <w:rPr>
          <w:rFonts w:ascii="Arial" w:hAnsi="Arial" w:cs="Arial"/>
        </w:rPr>
      </w:pPr>
    </w:p>
    <w:p w14:paraId="527BC5B3" w14:textId="22DA89FE" w:rsidR="005F37DE" w:rsidRDefault="00456756" w:rsidP="004540A2">
      <w:pPr>
        <w:spacing w:line="360" w:lineRule="auto"/>
        <w:jc w:val="both"/>
        <w:rPr>
          <w:rFonts w:ascii="Arial" w:hAnsi="Arial" w:cs="Arial"/>
        </w:rPr>
      </w:pPr>
      <w:r>
        <w:rPr>
          <w:rFonts w:ascii="Arial" w:hAnsi="Arial" w:cs="Arial"/>
        </w:rPr>
        <w:t>[73</w:t>
      </w:r>
      <w:r w:rsidR="00DA125B">
        <w:rPr>
          <w:rFonts w:ascii="Arial" w:hAnsi="Arial" w:cs="Arial"/>
        </w:rPr>
        <w:t>]</w:t>
      </w:r>
      <w:r w:rsidR="00DA125B">
        <w:rPr>
          <w:rFonts w:ascii="Arial" w:hAnsi="Arial" w:cs="Arial"/>
        </w:rPr>
        <w:tab/>
      </w:r>
      <w:r w:rsidR="00D769A1">
        <w:rPr>
          <w:rFonts w:ascii="Arial" w:hAnsi="Arial" w:cs="Arial"/>
        </w:rPr>
        <w:t>As will be evident, there are, in this case, facts averred on affidavit, from which it is submitted that the court erred in granting the order in the absence of the applicants</w:t>
      </w:r>
      <w:r w:rsidR="005F37DE">
        <w:rPr>
          <w:rFonts w:ascii="Arial" w:hAnsi="Arial" w:cs="Arial"/>
        </w:rPr>
        <w:t xml:space="preserve">. That, in my view is a perfectly permissible approach, fully justified by the nature and character of this case, </w:t>
      </w:r>
      <w:r w:rsidR="00DA125B">
        <w:rPr>
          <w:rFonts w:ascii="Arial" w:hAnsi="Arial" w:cs="Arial"/>
        </w:rPr>
        <w:t xml:space="preserve">therefor </w:t>
      </w:r>
      <w:r w:rsidR="005F37DE">
        <w:rPr>
          <w:rFonts w:ascii="Arial" w:hAnsi="Arial" w:cs="Arial"/>
        </w:rPr>
        <w:t xml:space="preserve">suggesting that limiting the exercise of the </w:t>
      </w:r>
      <w:r w:rsidR="00DA125B">
        <w:rPr>
          <w:rFonts w:ascii="Arial" w:hAnsi="Arial" w:cs="Arial"/>
        </w:rPr>
        <w:t xml:space="preserve">court’s </w:t>
      </w:r>
      <w:r w:rsidR="005F37DE">
        <w:rPr>
          <w:rFonts w:ascii="Arial" w:hAnsi="Arial" w:cs="Arial"/>
        </w:rPr>
        <w:t xml:space="preserve">discretion to the record would result in an injustice that was not </w:t>
      </w:r>
      <w:r w:rsidR="00DA125B">
        <w:rPr>
          <w:rFonts w:ascii="Arial" w:hAnsi="Arial" w:cs="Arial"/>
        </w:rPr>
        <w:t xml:space="preserve">resident </w:t>
      </w:r>
      <w:r w:rsidR="005F37DE">
        <w:rPr>
          <w:rFonts w:ascii="Arial" w:hAnsi="Arial" w:cs="Arial"/>
        </w:rPr>
        <w:t xml:space="preserve">in the mind of the </w:t>
      </w:r>
      <w:proofErr w:type="spellStart"/>
      <w:r w:rsidR="005F37DE">
        <w:rPr>
          <w:rFonts w:ascii="Arial" w:hAnsi="Arial" w:cs="Arial"/>
        </w:rPr>
        <w:t>Rulemaker</w:t>
      </w:r>
      <w:proofErr w:type="spellEnd"/>
      <w:r w:rsidR="005F37DE">
        <w:rPr>
          <w:rFonts w:ascii="Arial" w:hAnsi="Arial" w:cs="Arial"/>
        </w:rPr>
        <w:t>.</w:t>
      </w:r>
      <w:r w:rsidR="00D769A1">
        <w:rPr>
          <w:rFonts w:ascii="Arial" w:hAnsi="Arial" w:cs="Arial"/>
        </w:rPr>
        <w:t xml:space="preserve">  </w:t>
      </w:r>
    </w:p>
    <w:p w14:paraId="53AC7955" w14:textId="77777777" w:rsidR="00192466" w:rsidRDefault="00192466" w:rsidP="004540A2">
      <w:pPr>
        <w:spacing w:line="360" w:lineRule="auto"/>
        <w:jc w:val="both"/>
        <w:rPr>
          <w:rFonts w:ascii="Arial" w:hAnsi="Arial" w:cs="Arial"/>
        </w:rPr>
      </w:pPr>
    </w:p>
    <w:p w14:paraId="715C3D6A" w14:textId="66C44E7C" w:rsidR="005F37DE" w:rsidRDefault="00456756" w:rsidP="004540A2">
      <w:pPr>
        <w:spacing w:line="360" w:lineRule="auto"/>
        <w:jc w:val="both"/>
        <w:rPr>
          <w:rFonts w:ascii="Arial" w:hAnsi="Arial" w:cs="Arial"/>
        </w:rPr>
      </w:pPr>
      <w:r>
        <w:rPr>
          <w:rFonts w:ascii="Arial" w:hAnsi="Arial" w:cs="Arial"/>
        </w:rPr>
        <w:t>[74</w:t>
      </w:r>
      <w:r w:rsidR="005F37DE">
        <w:rPr>
          <w:rFonts w:ascii="Arial" w:hAnsi="Arial" w:cs="Arial"/>
        </w:rPr>
        <w:t>]</w:t>
      </w:r>
      <w:r w:rsidR="005F37DE">
        <w:rPr>
          <w:rFonts w:ascii="Arial" w:hAnsi="Arial" w:cs="Arial"/>
        </w:rPr>
        <w:tab/>
        <w:t xml:space="preserve">The questions that I need to closely consider in deciding on the present matter, </w:t>
      </w:r>
      <w:r w:rsidR="00672E40">
        <w:rPr>
          <w:rFonts w:ascii="Arial" w:hAnsi="Arial" w:cs="Arial"/>
        </w:rPr>
        <w:t xml:space="preserve">particularly the applicability of rule 103, </w:t>
      </w:r>
      <w:r w:rsidR="005F37DE">
        <w:rPr>
          <w:rFonts w:ascii="Arial" w:hAnsi="Arial" w:cs="Arial"/>
        </w:rPr>
        <w:t xml:space="preserve">are neatly summarised by </w:t>
      </w:r>
      <w:proofErr w:type="spellStart"/>
      <w:r w:rsidR="005F37DE">
        <w:rPr>
          <w:rFonts w:ascii="Arial" w:hAnsi="Arial" w:cs="Arial"/>
        </w:rPr>
        <w:t>Jafta</w:t>
      </w:r>
      <w:proofErr w:type="spellEnd"/>
      <w:r w:rsidR="005F37DE">
        <w:rPr>
          <w:rFonts w:ascii="Arial" w:hAnsi="Arial" w:cs="Arial"/>
        </w:rPr>
        <w:t xml:space="preserve"> J in his aforesaid judgment and they are the following:</w:t>
      </w:r>
      <w:r w:rsidR="00672E40">
        <w:rPr>
          <w:rStyle w:val="FootnoteReference"/>
          <w:rFonts w:ascii="Arial" w:hAnsi="Arial" w:cs="Arial"/>
        </w:rPr>
        <w:footnoteReference w:id="16"/>
      </w:r>
      <w:r w:rsidR="005F37DE">
        <w:rPr>
          <w:rFonts w:ascii="Arial" w:hAnsi="Arial" w:cs="Arial"/>
        </w:rPr>
        <w:t xml:space="preserve"> (a) whether the order in this case was erroneously granted; (b) whether the order was granted </w:t>
      </w:r>
      <w:r w:rsidR="00672E40">
        <w:rPr>
          <w:rFonts w:ascii="Arial" w:hAnsi="Arial" w:cs="Arial"/>
        </w:rPr>
        <w:t xml:space="preserve">in the </w:t>
      </w:r>
      <w:r w:rsidR="00672E40">
        <w:rPr>
          <w:rFonts w:ascii="Arial" w:hAnsi="Arial" w:cs="Arial"/>
        </w:rPr>
        <w:lastRenderedPageBreak/>
        <w:t>absence of the applicants; and (c) whether the applicants rights or interests were affected by the order so made.</w:t>
      </w:r>
    </w:p>
    <w:p w14:paraId="2F836CF2" w14:textId="77777777" w:rsidR="00672E40" w:rsidRDefault="00672E40" w:rsidP="004540A2">
      <w:pPr>
        <w:spacing w:line="360" w:lineRule="auto"/>
        <w:jc w:val="both"/>
        <w:rPr>
          <w:rFonts w:ascii="Arial" w:hAnsi="Arial" w:cs="Arial"/>
        </w:rPr>
      </w:pPr>
    </w:p>
    <w:p w14:paraId="404758AB" w14:textId="732E8165" w:rsidR="00FE4BDE" w:rsidRDefault="00DA125B" w:rsidP="004540A2">
      <w:pPr>
        <w:spacing w:line="360" w:lineRule="auto"/>
        <w:jc w:val="both"/>
        <w:rPr>
          <w:rFonts w:ascii="Arial" w:hAnsi="Arial" w:cs="Arial"/>
        </w:rPr>
      </w:pPr>
      <w:r>
        <w:rPr>
          <w:rFonts w:ascii="Arial" w:hAnsi="Arial" w:cs="Arial"/>
        </w:rPr>
        <w:t>[7</w:t>
      </w:r>
      <w:r w:rsidR="00456756">
        <w:rPr>
          <w:rFonts w:ascii="Arial" w:hAnsi="Arial" w:cs="Arial"/>
        </w:rPr>
        <w:t>5</w:t>
      </w:r>
      <w:r w:rsidR="00672E40">
        <w:rPr>
          <w:rFonts w:ascii="Arial" w:hAnsi="Arial" w:cs="Arial"/>
        </w:rPr>
        <w:t>]</w:t>
      </w:r>
      <w:r w:rsidR="00672E40">
        <w:rPr>
          <w:rFonts w:ascii="Arial" w:hAnsi="Arial" w:cs="Arial"/>
        </w:rPr>
        <w:tab/>
        <w:t xml:space="preserve">In this regard, there is one question that hardly courts any controversy, if at all and I can deal with it summarily. This relates to the fact that there is no question or contention that the order in question was issued in the absence of the applicants. To this extent, I am of the firm view that the applicants stand on </w:t>
      </w:r>
      <w:r w:rsidR="00672E40">
        <w:rPr>
          <w:rFonts w:ascii="Arial" w:hAnsi="Arial" w:cs="Arial"/>
          <w:i/>
        </w:rPr>
        <w:t xml:space="preserve">terra firma. </w:t>
      </w:r>
      <w:r w:rsidR="00672E40">
        <w:rPr>
          <w:rFonts w:ascii="Arial" w:hAnsi="Arial" w:cs="Arial"/>
        </w:rPr>
        <w:t xml:space="preserve">The balance of the questions </w:t>
      </w:r>
      <w:r w:rsidR="00FE4BDE">
        <w:rPr>
          <w:rFonts w:ascii="Arial" w:hAnsi="Arial" w:cs="Arial"/>
        </w:rPr>
        <w:t>draw discordant responses and I deal with then in turn below.</w:t>
      </w:r>
    </w:p>
    <w:p w14:paraId="76118986" w14:textId="77777777" w:rsidR="005A5CC5" w:rsidRDefault="005A5CC5" w:rsidP="004540A2">
      <w:pPr>
        <w:spacing w:line="360" w:lineRule="auto"/>
        <w:jc w:val="both"/>
        <w:rPr>
          <w:rFonts w:ascii="Arial" w:hAnsi="Arial" w:cs="Arial"/>
          <w:i/>
        </w:rPr>
      </w:pPr>
    </w:p>
    <w:p w14:paraId="5FF73EDA" w14:textId="3402A0C7" w:rsidR="00672E40" w:rsidRDefault="00FE4BDE" w:rsidP="004540A2">
      <w:pPr>
        <w:spacing w:line="360" w:lineRule="auto"/>
        <w:jc w:val="both"/>
        <w:rPr>
          <w:rFonts w:ascii="Arial" w:hAnsi="Arial" w:cs="Arial"/>
        </w:rPr>
      </w:pPr>
      <w:r>
        <w:rPr>
          <w:rFonts w:ascii="Arial" w:hAnsi="Arial" w:cs="Arial"/>
          <w:i/>
        </w:rPr>
        <w:t>Was order erroneously granted</w:t>
      </w:r>
      <w:r w:rsidR="00D367F4">
        <w:rPr>
          <w:rFonts w:ascii="Arial" w:hAnsi="Arial" w:cs="Arial"/>
          <w:i/>
        </w:rPr>
        <w:t xml:space="preserve"> and were the applicants’ rights or interests affected by the granting of the order in their absence</w:t>
      </w:r>
      <w:r>
        <w:rPr>
          <w:rFonts w:ascii="Arial" w:hAnsi="Arial" w:cs="Arial"/>
          <w:i/>
        </w:rPr>
        <w:t>?</w:t>
      </w:r>
      <w:r w:rsidR="00672E40">
        <w:rPr>
          <w:rFonts w:ascii="Arial" w:hAnsi="Arial" w:cs="Arial"/>
        </w:rPr>
        <w:t xml:space="preserve"> </w:t>
      </w:r>
    </w:p>
    <w:p w14:paraId="6E904C72" w14:textId="77777777" w:rsidR="00D367F4" w:rsidRDefault="00D367F4" w:rsidP="004540A2">
      <w:pPr>
        <w:spacing w:line="360" w:lineRule="auto"/>
        <w:jc w:val="both"/>
        <w:rPr>
          <w:rFonts w:ascii="Arial" w:hAnsi="Arial" w:cs="Arial"/>
        </w:rPr>
      </w:pPr>
    </w:p>
    <w:p w14:paraId="30D19C6A" w14:textId="15BF5BAF" w:rsidR="00D367F4" w:rsidRDefault="00456756" w:rsidP="004540A2">
      <w:pPr>
        <w:spacing w:line="360" w:lineRule="auto"/>
        <w:jc w:val="both"/>
        <w:rPr>
          <w:rFonts w:ascii="Arial" w:hAnsi="Arial" w:cs="Arial"/>
        </w:rPr>
      </w:pPr>
      <w:r>
        <w:rPr>
          <w:rFonts w:ascii="Arial" w:hAnsi="Arial" w:cs="Arial"/>
        </w:rPr>
        <w:t>[76</w:t>
      </w:r>
      <w:r w:rsidR="00D367F4">
        <w:rPr>
          <w:rFonts w:ascii="Arial" w:hAnsi="Arial" w:cs="Arial"/>
        </w:rPr>
        <w:t>]</w:t>
      </w:r>
      <w:r w:rsidR="00D367F4">
        <w:rPr>
          <w:rFonts w:ascii="Arial" w:hAnsi="Arial" w:cs="Arial"/>
        </w:rPr>
        <w:tab/>
        <w:t>Whereas this enquiry stands independent of the other two mentioned in the judgment, I am of the considered view that in the context of this case, this requirement, together with that of the rights or interests of the applicant being detrimentally affected tend to coalesce. In this regard, it may be impossible to make a concrete finding regarding the erroneous nature of the order, standing alone but it is possible that once the court finds that the order was granted in the absence of the applicants and that the said order detrimentally affected the applicants’ rights and interests, then it can, in those peculiar circumstances,</w:t>
      </w:r>
      <w:r w:rsidR="00FB775A">
        <w:rPr>
          <w:rFonts w:ascii="Arial" w:hAnsi="Arial" w:cs="Arial"/>
        </w:rPr>
        <w:t xml:space="preserve"> be held that the order was therefor</w:t>
      </w:r>
      <w:r w:rsidR="005211EA">
        <w:rPr>
          <w:rFonts w:ascii="Arial" w:hAnsi="Arial" w:cs="Arial"/>
        </w:rPr>
        <w:t>e</w:t>
      </w:r>
      <w:r w:rsidR="00D367F4">
        <w:rPr>
          <w:rFonts w:ascii="Arial" w:hAnsi="Arial" w:cs="Arial"/>
        </w:rPr>
        <w:t xml:space="preserve"> erroneously issued.</w:t>
      </w:r>
    </w:p>
    <w:p w14:paraId="42D00347" w14:textId="77777777" w:rsidR="00D367F4" w:rsidRDefault="00D367F4" w:rsidP="004540A2">
      <w:pPr>
        <w:spacing w:line="360" w:lineRule="auto"/>
        <w:jc w:val="both"/>
        <w:rPr>
          <w:rFonts w:ascii="Arial" w:hAnsi="Arial" w:cs="Arial"/>
        </w:rPr>
      </w:pPr>
    </w:p>
    <w:p w14:paraId="49E110BB" w14:textId="348E42B0" w:rsidR="00D367F4" w:rsidRDefault="00456756" w:rsidP="004540A2">
      <w:pPr>
        <w:spacing w:line="360" w:lineRule="auto"/>
        <w:jc w:val="both"/>
        <w:rPr>
          <w:rFonts w:ascii="Arial" w:hAnsi="Arial" w:cs="Arial"/>
        </w:rPr>
      </w:pPr>
      <w:r>
        <w:rPr>
          <w:rFonts w:ascii="Arial" w:hAnsi="Arial" w:cs="Arial"/>
        </w:rPr>
        <w:t>[77</w:t>
      </w:r>
      <w:r w:rsidR="00FB775A">
        <w:rPr>
          <w:rFonts w:ascii="Arial" w:hAnsi="Arial" w:cs="Arial"/>
        </w:rPr>
        <w:t>]</w:t>
      </w:r>
      <w:r w:rsidR="00D367F4">
        <w:rPr>
          <w:rFonts w:ascii="Arial" w:hAnsi="Arial" w:cs="Arial"/>
        </w:rPr>
        <w:tab/>
        <w:t>I therefor find that in the peculiar setting of this case, it is necessary to first establish whether or not the applicants’ rights and/or interests were detrimentally affected by the issuance of the order in their absence and it is to that enquiry that I presently turn. This will eventually place me in a comfortable position, depending on the conclusion returned, to state without equivocation, whether the said order was in the circumstances, erroneously granted.</w:t>
      </w:r>
    </w:p>
    <w:p w14:paraId="325059F7" w14:textId="77777777" w:rsidR="00601A7C" w:rsidRDefault="00601A7C" w:rsidP="004540A2">
      <w:pPr>
        <w:spacing w:line="360" w:lineRule="auto"/>
        <w:jc w:val="both"/>
        <w:rPr>
          <w:rFonts w:ascii="Arial" w:hAnsi="Arial" w:cs="Arial"/>
        </w:rPr>
      </w:pPr>
    </w:p>
    <w:p w14:paraId="23839D89" w14:textId="50CE07AD" w:rsidR="00D367F4" w:rsidRDefault="00456756" w:rsidP="004540A2">
      <w:pPr>
        <w:spacing w:line="360" w:lineRule="auto"/>
        <w:jc w:val="both"/>
        <w:rPr>
          <w:rFonts w:ascii="Arial" w:hAnsi="Arial" w:cs="Arial"/>
        </w:rPr>
      </w:pPr>
      <w:r>
        <w:rPr>
          <w:rFonts w:ascii="Arial" w:hAnsi="Arial" w:cs="Arial"/>
        </w:rPr>
        <w:t>[78</w:t>
      </w:r>
      <w:r w:rsidR="00D367F4">
        <w:rPr>
          <w:rFonts w:ascii="Arial" w:hAnsi="Arial" w:cs="Arial"/>
        </w:rPr>
        <w:t>]</w:t>
      </w:r>
      <w:r w:rsidR="00D367F4">
        <w:rPr>
          <w:rFonts w:ascii="Arial" w:hAnsi="Arial" w:cs="Arial"/>
        </w:rPr>
        <w:tab/>
        <w:t>As intimated in the earlier portions of this judgment, what cannot be disputed, is that the applicants are shareholders, albeit a minority in the SME Bank. It was</w:t>
      </w:r>
      <w:r w:rsidR="00FB775A">
        <w:rPr>
          <w:rFonts w:ascii="Arial" w:hAnsi="Arial" w:cs="Arial"/>
        </w:rPr>
        <w:t xml:space="preserve"> Mr. Roo</w:t>
      </w:r>
      <w:r w:rsidR="00D367F4">
        <w:rPr>
          <w:rFonts w:ascii="Arial" w:hAnsi="Arial" w:cs="Arial"/>
        </w:rPr>
        <w:t xml:space="preserve">d’s submission that by virtue of </w:t>
      </w:r>
      <w:r w:rsidR="0063716F">
        <w:rPr>
          <w:rFonts w:ascii="Arial" w:hAnsi="Arial" w:cs="Arial"/>
        </w:rPr>
        <w:t>those legal interests</w:t>
      </w:r>
      <w:r w:rsidR="00FB775A">
        <w:rPr>
          <w:rFonts w:ascii="Arial" w:hAnsi="Arial" w:cs="Arial"/>
        </w:rPr>
        <w:t xml:space="preserve"> they hold in the SME Bank, the applicants</w:t>
      </w:r>
      <w:r w:rsidR="00D367F4">
        <w:rPr>
          <w:rFonts w:ascii="Arial" w:hAnsi="Arial" w:cs="Arial"/>
        </w:rPr>
        <w:t xml:space="preserve"> had a right to be cited and served with </w:t>
      </w:r>
      <w:r w:rsidR="00D367F4">
        <w:rPr>
          <w:rFonts w:ascii="Arial" w:hAnsi="Arial" w:cs="Arial"/>
        </w:rPr>
        <w:lastRenderedPageBreak/>
        <w:t xml:space="preserve">the papers on the basis of which the </w:t>
      </w:r>
      <w:r w:rsidR="00D367F4">
        <w:rPr>
          <w:rFonts w:ascii="Arial" w:hAnsi="Arial" w:cs="Arial"/>
          <w:i/>
        </w:rPr>
        <w:t xml:space="preserve">ex parte </w:t>
      </w:r>
      <w:r w:rsidR="00D367F4">
        <w:rPr>
          <w:rFonts w:ascii="Arial" w:hAnsi="Arial" w:cs="Arial"/>
        </w:rPr>
        <w:t>order was granted. It was also argued that the failure to cite and serve them affected their rights and interests and as such, the order was erroneously granted therefor.</w:t>
      </w:r>
    </w:p>
    <w:p w14:paraId="54F17788" w14:textId="77777777" w:rsidR="00531C24" w:rsidRDefault="00531C24" w:rsidP="004540A2">
      <w:pPr>
        <w:spacing w:line="360" w:lineRule="auto"/>
        <w:jc w:val="both"/>
        <w:rPr>
          <w:rFonts w:ascii="Arial" w:hAnsi="Arial" w:cs="Arial"/>
        </w:rPr>
      </w:pPr>
    </w:p>
    <w:p w14:paraId="613CBD5B" w14:textId="7E9E2978" w:rsidR="00B7185F" w:rsidRDefault="00456756" w:rsidP="004540A2">
      <w:pPr>
        <w:spacing w:line="360" w:lineRule="auto"/>
        <w:jc w:val="both"/>
        <w:rPr>
          <w:rFonts w:ascii="Arial" w:hAnsi="Arial" w:cs="Arial"/>
        </w:rPr>
      </w:pPr>
      <w:r>
        <w:rPr>
          <w:rFonts w:ascii="Arial" w:hAnsi="Arial" w:cs="Arial"/>
        </w:rPr>
        <w:t>[79</w:t>
      </w:r>
      <w:r w:rsidR="00531C24">
        <w:rPr>
          <w:rFonts w:ascii="Arial" w:hAnsi="Arial" w:cs="Arial"/>
        </w:rPr>
        <w:t>]</w:t>
      </w:r>
      <w:r w:rsidR="00531C24">
        <w:rPr>
          <w:rFonts w:ascii="Arial" w:hAnsi="Arial" w:cs="Arial"/>
        </w:rPr>
        <w:tab/>
        <w:t xml:space="preserve">The court’s attention was drawn to the case of </w:t>
      </w:r>
      <w:r w:rsidR="00531C24">
        <w:rPr>
          <w:rFonts w:ascii="Arial" w:hAnsi="Arial" w:cs="Arial"/>
          <w:i/>
        </w:rPr>
        <w:t xml:space="preserve">De </w:t>
      </w:r>
      <w:proofErr w:type="spellStart"/>
      <w:r w:rsidR="00531C24">
        <w:rPr>
          <w:rFonts w:ascii="Arial" w:hAnsi="Arial" w:cs="Arial"/>
          <w:i/>
        </w:rPr>
        <w:t>Leef</w:t>
      </w:r>
      <w:proofErr w:type="spellEnd"/>
      <w:r w:rsidR="00531C24">
        <w:rPr>
          <w:rFonts w:ascii="Arial" w:hAnsi="Arial" w:cs="Arial"/>
          <w:i/>
        </w:rPr>
        <w:t xml:space="preserve"> Family Trust and Others v Commissioner for Inland Revenue,</w:t>
      </w:r>
      <w:r w:rsidR="00531C24">
        <w:rPr>
          <w:rStyle w:val="FootnoteReference"/>
          <w:rFonts w:ascii="Arial" w:hAnsi="Arial" w:cs="Arial"/>
          <w:i/>
        </w:rPr>
        <w:footnoteReference w:id="17"/>
      </w:r>
      <w:r w:rsidR="00531C24">
        <w:rPr>
          <w:rFonts w:ascii="Arial" w:hAnsi="Arial" w:cs="Arial"/>
          <w:i/>
        </w:rPr>
        <w:t xml:space="preserve"> </w:t>
      </w:r>
      <w:r w:rsidR="00531C24">
        <w:rPr>
          <w:rFonts w:ascii="Arial" w:hAnsi="Arial" w:cs="Arial"/>
        </w:rPr>
        <w:t xml:space="preserve">where the learned Acting Chief Justice cited with approval the timeless words that fell from the lips of Innes CJ in </w:t>
      </w:r>
      <w:r w:rsidR="00531C24">
        <w:rPr>
          <w:rFonts w:ascii="Arial" w:hAnsi="Arial" w:cs="Arial"/>
          <w:i/>
        </w:rPr>
        <w:t>Randfontein Estates Ltd v The Master</w:t>
      </w:r>
      <w:r w:rsidR="00B7185F">
        <w:rPr>
          <w:rFonts w:ascii="Arial" w:hAnsi="Arial" w:cs="Arial"/>
          <w:i/>
        </w:rPr>
        <w:t>,</w:t>
      </w:r>
      <w:r w:rsidR="00531C24">
        <w:rPr>
          <w:rStyle w:val="FootnoteReference"/>
          <w:rFonts w:ascii="Arial" w:hAnsi="Arial" w:cs="Arial"/>
          <w:i/>
        </w:rPr>
        <w:footnoteReference w:id="18"/>
      </w:r>
      <w:r w:rsidR="00B7185F">
        <w:rPr>
          <w:rFonts w:ascii="Arial" w:hAnsi="Arial" w:cs="Arial"/>
          <w:i/>
        </w:rPr>
        <w:t xml:space="preserve"> </w:t>
      </w:r>
      <w:r w:rsidR="00B7185F">
        <w:rPr>
          <w:rFonts w:ascii="Arial" w:hAnsi="Arial" w:cs="Arial"/>
        </w:rPr>
        <w:t>where the learned Chief Justice dealt with the concept of a share in the following terms:</w:t>
      </w:r>
    </w:p>
    <w:p w14:paraId="19244F8D" w14:textId="77777777" w:rsidR="00B7185F" w:rsidRDefault="00B7185F" w:rsidP="004540A2">
      <w:pPr>
        <w:spacing w:line="360" w:lineRule="auto"/>
        <w:jc w:val="both"/>
        <w:rPr>
          <w:rFonts w:ascii="Arial" w:hAnsi="Arial" w:cs="Arial"/>
        </w:rPr>
      </w:pPr>
    </w:p>
    <w:p w14:paraId="36841AAD" w14:textId="692CFF6C" w:rsidR="00B7185F" w:rsidRDefault="00B7185F" w:rsidP="004540A2">
      <w:pPr>
        <w:spacing w:line="360" w:lineRule="auto"/>
        <w:jc w:val="both"/>
        <w:rPr>
          <w:rFonts w:ascii="Arial" w:hAnsi="Arial" w:cs="Arial"/>
          <w:sz w:val="22"/>
          <w:szCs w:val="22"/>
        </w:rPr>
      </w:pPr>
      <w:r>
        <w:rPr>
          <w:rFonts w:ascii="Arial" w:hAnsi="Arial" w:cs="Arial"/>
        </w:rPr>
        <w:t>‘</w:t>
      </w:r>
      <w:r>
        <w:rPr>
          <w:rFonts w:ascii="Arial" w:hAnsi="Arial" w:cs="Arial"/>
          <w:sz w:val="22"/>
          <w:szCs w:val="22"/>
        </w:rPr>
        <w:t>The nature of a share may be elaborated on by stating that it represents a complex of rights and duties of a shareholder, including the latter’s right to participate in a distribution of the company’s surplus assets on its liquidation. . . According to Palmer’s Company Law 25</w:t>
      </w:r>
      <w:r w:rsidRPr="00B7185F">
        <w:rPr>
          <w:rFonts w:ascii="Arial" w:hAnsi="Arial" w:cs="Arial"/>
          <w:sz w:val="22"/>
          <w:szCs w:val="22"/>
          <w:vertAlign w:val="superscript"/>
        </w:rPr>
        <w:t>th</w:t>
      </w:r>
      <w:r>
        <w:rPr>
          <w:rFonts w:ascii="Arial" w:hAnsi="Arial" w:cs="Arial"/>
          <w:sz w:val="22"/>
          <w:szCs w:val="22"/>
        </w:rPr>
        <w:t xml:space="preserve"> </w:t>
      </w:r>
      <w:proofErr w:type="spellStart"/>
      <w:proofErr w:type="gramStart"/>
      <w:r>
        <w:rPr>
          <w:rFonts w:ascii="Arial" w:hAnsi="Arial" w:cs="Arial"/>
          <w:sz w:val="22"/>
          <w:szCs w:val="22"/>
        </w:rPr>
        <w:t>ed</w:t>
      </w:r>
      <w:proofErr w:type="spellEnd"/>
      <w:proofErr w:type="gramEnd"/>
      <w:r>
        <w:rPr>
          <w:rFonts w:ascii="Arial" w:hAnsi="Arial" w:cs="Arial"/>
          <w:sz w:val="22"/>
          <w:szCs w:val="22"/>
        </w:rPr>
        <w:t xml:space="preserve"> (1992) </w:t>
      </w:r>
      <w:proofErr w:type="spellStart"/>
      <w:r>
        <w:rPr>
          <w:rFonts w:ascii="Arial" w:hAnsi="Arial" w:cs="Arial"/>
          <w:sz w:val="22"/>
          <w:szCs w:val="22"/>
        </w:rPr>
        <w:t>vol</w:t>
      </w:r>
      <w:proofErr w:type="spellEnd"/>
      <w:r>
        <w:rPr>
          <w:rFonts w:ascii="Arial" w:hAnsi="Arial" w:cs="Arial"/>
          <w:sz w:val="22"/>
          <w:szCs w:val="22"/>
        </w:rPr>
        <w:t xml:space="preserve"> 1 para 6.002 the principal rights which a share may carry are:</w:t>
      </w:r>
    </w:p>
    <w:p w14:paraId="7E4FB613" w14:textId="77777777" w:rsidR="005211EA" w:rsidRDefault="005211EA" w:rsidP="004540A2">
      <w:pPr>
        <w:spacing w:line="360" w:lineRule="auto"/>
        <w:jc w:val="both"/>
        <w:rPr>
          <w:rFonts w:ascii="Arial" w:hAnsi="Arial" w:cs="Arial"/>
          <w:sz w:val="22"/>
          <w:szCs w:val="22"/>
        </w:rPr>
      </w:pPr>
    </w:p>
    <w:p w14:paraId="740A2F6D" w14:textId="001DBDEB" w:rsidR="00B7185F" w:rsidRPr="00B7185F" w:rsidRDefault="00B7185F" w:rsidP="005211EA">
      <w:pPr>
        <w:pStyle w:val="ListParagraph"/>
        <w:numPr>
          <w:ilvl w:val="0"/>
          <w:numId w:val="5"/>
        </w:numPr>
        <w:spacing w:line="360" w:lineRule="auto"/>
        <w:ind w:hanging="720"/>
        <w:jc w:val="both"/>
        <w:rPr>
          <w:rFonts w:ascii="Arial" w:hAnsi="Arial" w:cs="Arial"/>
          <w:sz w:val="22"/>
          <w:szCs w:val="22"/>
        </w:rPr>
      </w:pPr>
      <w:r w:rsidRPr="00B7185F">
        <w:rPr>
          <w:rFonts w:ascii="Arial" w:hAnsi="Arial" w:cs="Arial"/>
          <w:sz w:val="22"/>
          <w:szCs w:val="22"/>
        </w:rPr>
        <w:t>the right to a dividend if, while the company is a going concern, a dividend is declared;</w:t>
      </w:r>
    </w:p>
    <w:p w14:paraId="038B2341" w14:textId="6238ACE0" w:rsidR="00B7185F" w:rsidRPr="00B7185F" w:rsidRDefault="00B7185F" w:rsidP="005211EA">
      <w:pPr>
        <w:pStyle w:val="ListParagraph"/>
        <w:numPr>
          <w:ilvl w:val="0"/>
          <w:numId w:val="5"/>
        </w:numPr>
        <w:spacing w:line="360" w:lineRule="auto"/>
        <w:ind w:hanging="720"/>
        <w:jc w:val="both"/>
        <w:rPr>
          <w:rFonts w:ascii="Arial" w:hAnsi="Arial" w:cs="Arial"/>
          <w:sz w:val="22"/>
          <w:szCs w:val="22"/>
        </w:rPr>
      </w:pPr>
      <w:r w:rsidRPr="00B7185F">
        <w:rPr>
          <w:rFonts w:ascii="Arial" w:hAnsi="Arial" w:cs="Arial"/>
          <w:sz w:val="22"/>
          <w:szCs w:val="22"/>
        </w:rPr>
        <w:t>the right to vote at the meeting of members, and</w:t>
      </w:r>
    </w:p>
    <w:p w14:paraId="12F356E8" w14:textId="20E24792" w:rsidR="00B7185F" w:rsidRDefault="00B7185F" w:rsidP="005211EA">
      <w:pPr>
        <w:spacing w:line="360" w:lineRule="auto"/>
        <w:ind w:left="720" w:hanging="720"/>
        <w:jc w:val="both"/>
        <w:rPr>
          <w:rFonts w:ascii="Arial" w:hAnsi="Arial" w:cs="Arial"/>
          <w:sz w:val="22"/>
          <w:szCs w:val="22"/>
        </w:rPr>
      </w:pPr>
      <w:r>
        <w:rPr>
          <w:rFonts w:ascii="Arial" w:hAnsi="Arial" w:cs="Arial"/>
          <w:sz w:val="22"/>
          <w:szCs w:val="22"/>
        </w:rPr>
        <w:t xml:space="preserve">(3) </w:t>
      </w:r>
      <w:r w:rsidR="005211EA">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right in the winding up of the company, after the payment of debts to receive a proportionate part of the capital or otherwise to participate in the distribution of assets of the company’.</w:t>
      </w:r>
    </w:p>
    <w:p w14:paraId="435E0A19" w14:textId="77777777" w:rsidR="00B7185F" w:rsidRDefault="00B7185F" w:rsidP="00B7185F">
      <w:pPr>
        <w:spacing w:line="360" w:lineRule="auto"/>
        <w:jc w:val="both"/>
        <w:rPr>
          <w:rFonts w:ascii="Arial" w:hAnsi="Arial" w:cs="Arial"/>
        </w:rPr>
      </w:pPr>
    </w:p>
    <w:p w14:paraId="4E837BA4" w14:textId="54330314" w:rsidR="00531C24" w:rsidRDefault="00456756" w:rsidP="00B7185F">
      <w:pPr>
        <w:spacing w:line="360" w:lineRule="auto"/>
        <w:jc w:val="both"/>
        <w:rPr>
          <w:rFonts w:ascii="Arial" w:hAnsi="Arial" w:cs="Arial"/>
        </w:rPr>
      </w:pPr>
      <w:r>
        <w:rPr>
          <w:rFonts w:ascii="Arial" w:hAnsi="Arial" w:cs="Arial"/>
        </w:rPr>
        <w:t>[80</w:t>
      </w:r>
      <w:r w:rsidR="00B7185F">
        <w:rPr>
          <w:rFonts w:ascii="Arial" w:hAnsi="Arial" w:cs="Arial"/>
        </w:rPr>
        <w:t>]</w:t>
      </w:r>
      <w:r w:rsidR="00B7185F">
        <w:rPr>
          <w:rFonts w:ascii="Arial" w:hAnsi="Arial" w:cs="Arial"/>
        </w:rPr>
        <w:tab/>
        <w:t xml:space="preserve">In </w:t>
      </w:r>
      <w:r w:rsidR="00B7185F">
        <w:rPr>
          <w:rFonts w:ascii="Arial" w:hAnsi="Arial" w:cs="Arial"/>
          <w:i/>
        </w:rPr>
        <w:t>Standard Bank of South Africa Ltd and Another v Ocean Commodities Inc. and Others,</w:t>
      </w:r>
      <w:r w:rsidR="00B7185F">
        <w:rPr>
          <w:rStyle w:val="FootnoteReference"/>
          <w:rFonts w:ascii="Arial" w:hAnsi="Arial" w:cs="Arial"/>
          <w:i/>
        </w:rPr>
        <w:footnoteReference w:id="19"/>
      </w:r>
      <w:r w:rsidR="00B7185F">
        <w:rPr>
          <w:rFonts w:ascii="Arial" w:hAnsi="Arial" w:cs="Arial"/>
          <w:i/>
        </w:rPr>
        <w:t xml:space="preserve"> </w:t>
      </w:r>
      <w:r w:rsidR="00B7185F">
        <w:rPr>
          <w:rFonts w:ascii="Arial" w:hAnsi="Arial" w:cs="Arial"/>
        </w:rPr>
        <w:t xml:space="preserve">Corbett </w:t>
      </w:r>
      <w:r w:rsidR="00582BF1">
        <w:rPr>
          <w:rFonts w:ascii="Arial" w:hAnsi="Arial" w:cs="Arial"/>
        </w:rPr>
        <w:t>JA stated the following regarding the share in a company:</w:t>
      </w:r>
    </w:p>
    <w:p w14:paraId="315C0103" w14:textId="77777777" w:rsidR="00582BF1" w:rsidRDefault="00582BF1" w:rsidP="00B7185F">
      <w:pPr>
        <w:spacing w:line="360" w:lineRule="auto"/>
        <w:jc w:val="both"/>
        <w:rPr>
          <w:rFonts w:ascii="Arial" w:hAnsi="Arial" w:cs="Arial"/>
        </w:rPr>
      </w:pPr>
    </w:p>
    <w:p w14:paraId="1A6593A8" w14:textId="23E07E9D" w:rsidR="00582BF1" w:rsidRDefault="00582BF1" w:rsidP="00B7185F">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A share in a company consists of a bundle, or conglomerate, of personal rights entitling the holder thereof to a certain interest in the company, its assets and </w:t>
      </w:r>
      <w:proofErr w:type="gramStart"/>
      <w:r>
        <w:rPr>
          <w:rFonts w:ascii="Arial" w:hAnsi="Arial" w:cs="Arial"/>
          <w:sz w:val="22"/>
          <w:szCs w:val="22"/>
        </w:rPr>
        <w:t>dividends.</w:t>
      </w:r>
      <w:proofErr w:type="gramEnd"/>
      <w:r>
        <w:rPr>
          <w:rFonts w:ascii="Arial" w:hAnsi="Arial" w:cs="Arial"/>
          <w:sz w:val="22"/>
          <w:szCs w:val="22"/>
        </w:rPr>
        <w:t xml:space="preserve"> . . normally the person in whom the share vests is the registered shareholder in the books of the company and has issued to him a share certificate specifying the share, or shares, held by him.’</w:t>
      </w:r>
    </w:p>
    <w:p w14:paraId="6CE8DD95" w14:textId="77777777" w:rsidR="00582BF1" w:rsidRDefault="00582BF1" w:rsidP="00B7185F">
      <w:pPr>
        <w:spacing w:line="360" w:lineRule="auto"/>
        <w:jc w:val="both"/>
        <w:rPr>
          <w:rFonts w:ascii="Arial" w:hAnsi="Arial" w:cs="Arial"/>
          <w:sz w:val="22"/>
          <w:szCs w:val="22"/>
        </w:rPr>
      </w:pPr>
    </w:p>
    <w:p w14:paraId="3C8988BA" w14:textId="230845AA" w:rsidR="00582BF1" w:rsidRDefault="00456756" w:rsidP="00B7185F">
      <w:pPr>
        <w:spacing w:line="360" w:lineRule="auto"/>
        <w:jc w:val="both"/>
        <w:rPr>
          <w:rFonts w:ascii="Arial" w:hAnsi="Arial" w:cs="Arial"/>
        </w:rPr>
      </w:pPr>
      <w:r>
        <w:rPr>
          <w:rFonts w:ascii="Arial" w:hAnsi="Arial" w:cs="Arial"/>
        </w:rPr>
        <w:t>[</w:t>
      </w:r>
      <w:r w:rsidR="006F69ED">
        <w:rPr>
          <w:rFonts w:ascii="Arial" w:hAnsi="Arial" w:cs="Arial"/>
        </w:rPr>
        <w:t>8</w:t>
      </w:r>
      <w:r>
        <w:rPr>
          <w:rFonts w:ascii="Arial" w:hAnsi="Arial" w:cs="Arial"/>
        </w:rPr>
        <w:t>1</w:t>
      </w:r>
      <w:r w:rsidR="00582BF1">
        <w:rPr>
          <w:rFonts w:ascii="Arial" w:hAnsi="Arial" w:cs="Arial"/>
        </w:rPr>
        <w:t>]</w:t>
      </w:r>
      <w:r w:rsidR="00582BF1">
        <w:rPr>
          <w:rFonts w:ascii="Arial" w:hAnsi="Arial" w:cs="Arial"/>
        </w:rPr>
        <w:tab/>
        <w:t xml:space="preserve">Lastly, in </w:t>
      </w:r>
      <w:r w:rsidR="00582BF1">
        <w:rPr>
          <w:rFonts w:ascii="Arial" w:hAnsi="Arial" w:cs="Arial"/>
          <w:i/>
        </w:rPr>
        <w:t xml:space="preserve">Harris v Fisher </w:t>
      </w:r>
      <w:r w:rsidR="00582BF1">
        <w:rPr>
          <w:rFonts w:ascii="Arial" w:hAnsi="Arial" w:cs="Arial"/>
          <w:b/>
          <w:i/>
        </w:rPr>
        <w:t>NO</w:t>
      </w:r>
      <w:r w:rsidR="00582BF1">
        <w:rPr>
          <w:rStyle w:val="FootnoteReference"/>
          <w:rFonts w:ascii="Arial" w:hAnsi="Arial" w:cs="Arial"/>
          <w:b/>
          <w:i/>
        </w:rPr>
        <w:footnoteReference w:id="20"/>
      </w:r>
      <w:r w:rsidR="00582BF1">
        <w:rPr>
          <w:rFonts w:ascii="Arial" w:hAnsi="Arial" w:cs="Arial"/>
          <w:b/>
          <w:i/>
        </w:rPr>
        <w:t xml:space="preserve"> </w:t>
      </w:r>
      <w:r w:rsidR="0063716F">
        <w:rPr>
          <w:rFonts w:ascii="Arial" w:hAnsi="Arial" w:cs="Arial"/>
        </w:rPr>
        <w:t>Ogilvie</w:t>
      </w:r>
      <w:r w:rsidR="00582BF1">
        <w:rPr>
          <w:rFonts w:ascii="Arial" w:hAnsi="Arial" w:cs="Arial"/>
        </w:rPr>
        <w:t xml:space="preserve"> Thompson JA stated the following:</w:t>
      </w:r>
    </w:p>
    <w:p w14:paraId="79340BFB" w14:textId="77777777" w:rsidR="00582BF1" w:rsidRDefault="00582BF1" w:rsidP="00B7185F">
      <w:pPr>
        <w:spacing w:line="360" w:lineRule="auto"/>
        <w:jc w:val="both"/>
        <w:rPr>
          <w:rFonts w:ascii="Arial" w:hAnsi="Arial" w:cs="Arial"/>
        </w:rPr>
      </w:pPr>
    </w:p>
    <w:p w14:paraId="4952A486" w14:textId="766606F4" w:rsidR="00582BF1" w:rsidRDefault="00582BF1" w:rsidP="00B7185F">
      <w:pPr>
        <w:spacing w:line="360" w:lineRule="auto"/>
        <w:jc w:val="both"/>
        <w:rPr>
          <w:rFonts w:ascii="Arial" w:hAnsi="Arial" w:cs="Arial"/>
          <w:sz w:val="22"/>
          <w:szCs w:val="22"/>
        </w:rPr>
      </w:pPr>
      <w:r>
        <w:rPr>
          <w:rFonts w:ascii="Arial" w:hAnsi="Arial" w:cs="Arial"/>
        </w:rPr>
        <w:t>‘</w:t>
      </w:r>
      <w:r>
        <w:rPr>
          <w:rFonts w:ascii="Arial" w:hAnsi="Arial" w:cs="Arial"/>
          <w:sz w:val="22"/>
          <w:szCs w:val="22"/>
        </w:rPr>
        <w:t>By reason of its shareholding, the estate had, for practical purposes, both the control over, and a 15/24</w:t>
      </w:r>
      <w:r w:rsidRPr="00582BF1">
        <w:rPr>
          <w:rFonts w:ascii="Arial" w:hAnsi="Arial" w:cs="Arial"/>
          <w:sz w:val="22"/>
          <w:szCs w:val="22"/>
          <w:vertAlign w:val="superscript"/>
        </w:rPr>
        <w:t>th</w:t>
      </w:r>
      <w:r>
        <w:rPr>
          <w:rFonts w:ascii="Arial" w:hAnsi="Arial" w:cs="Arial"/>
          <w:sz w:val="22"/>
          <w:szCs w:val="22"/>
        </w:rPr>
        <w:t xml:space="preserve"> interest in the assets of the Company.’</w:t>
      </w:r>
    </w:p>
    <w:p w14:paraId="72DCD3C3" w14:textId="77777777" w:rsidR="00582BF1" w:rsidRDefault="00582BF1" w:rsidP="00B7185F">
      <w:pPr>
        <w:spacing w:line="360" w:lineRule="auto"/>
        <w:jc w:val="both"/>
        <w:rPr>
          <w:rFonts w:ascii="Arial" w:hAnsi="Arial" w:cs="Arial"/>
          <w:sz w:val="22"/>
          <w:szCs w:val="22"/>
        </w:rPr>
      </w:pPr>
    </w:p>
    <w:p w14:paraId="1CB4D8C7" w14:textId="3BEE8000" w:rsidR="00582BF1" w:rsidRPr="00582BF1" w:rsidRDefault="00456756" w:rsidP="00B7185F">
      <w:pPr>
        <w:spacing w:line="360" w:lineRule="auto"/>
        <w:jc w:val="both"/>
        <w:rPr>
          <w:rFonts w:ascii="Arial" w:hAnsi="Arial" w:cs="Arial"/>
        </w:rPr>
      </w:pPr>
      <w:r>
        <w:rPr>
          <w:rFonts w:ascii="Arial" w:hAnsi="Arial" w:cs="Arial"/>
        </w:rPr>
        <w:t>[82</w:t>
      </w:r>
      <w:r w:rsidR="00582BF1">
        <w:rPr>
          <w:rFonts w:ascii="Arial" w:hAnsi="Arial" w:cs="Arial"/>
        </w:rPr>
        <w:t>]</w:t>
      </w:r>
      <w:r w:rsidR="00582BF1">
        <w:rPr>
          <w:rFonts w:ascii="Arial" w:hAnsi="Arial" w:cs="Arial"/>
        </w:rPr>
        <w:tab/>
        <w:t xml:space="preserve">What appears </w:t>
      </w:r>
      <w:r w:rsidR="006F69ED">
        <w:rPr>
          <w:rFonts w:ascii="Arial" w:hAnsi="Arial" w:cs="Arial"/>
        </w:rPr>
        <w:t xml:space="preserve">a common </w:t>
      </w:r>
      <w:r w:rsidR="00582BF1">
        <w:rPr>
          <w:rFonts w:ascii="Arial" w:hAnsi="Arial" w:cs="Arial"/>
        </w:rPr>
        <w:t xml:space="preserve">in the above excerpts is a word that seems to run through all the cases like a golden thread and it is the word ‘interest’ in the assets of the company. This, incidentally, </w:t>
      </w:r>
      <w:r w:rsidR="006F69ED">
        <w:rPr>
          <w:rFonts w:ascii="Arial" w:hAnsi="Arial" w:cs="Arial"/>
        </w:rPr>
        <w:t xml:space="preserve">is </w:t>
      </w:r>
      <w:r w:rsidR="00582BF1">
        <w:rPr>
          <w:rFonts w:ascii="Arial" w:hAnsi="Arial" w:cs="Arial"/>
        </w:rPr>
        <w:t xml:space="preserve">the same word employed by the </w:t>
      </w:r>
      <w:proofErr w:type="spellStart"/>
      <w:r w:rsidR="00582BF1">
        <w:rPr>
          <w:rFonts w:ascii="Arial" w:hAnsi="Arial" w:cs="Arial"/>
        </w:rPr>
        <w:t>Rulemaker</w:t>
      </w:r>
      <w:proofErr w:type="spellEnd"/>
      <w:r w:rsidR="00582BF1">
        <w:rPr>
          <w:rFonts w:ascii="Arial" w:hAnsi="Arial" w:cs="Arial"/>
        </w:rPr>
        <w:t xml:space="preserve"> in rule 103. The upshot of all this is that a shareholder in a company has a right to the dividend, if the company is a going concern. This interest does not, however, stop at the stage when the company is placed in liquidation. It is clear, from the foregoing that notwithstanding liquidation of the company, the shareholders still have an interest in and a right to </w:t>
      </w:r>
      <w:r w:rsidR="00C7008C">
        <w:rPr>
          <w:rFonts w:ascii="Arial" w:hAnsi="Arial" w:cs="Arial"/>
        </w:rPr>
        <w:t>participate in the distribution of the assets of the company</w:t>
      </w:r>
      <w:r w:rsidR="006F69ED">
        <w:rPr>
          <w:rFonts w:ascii="Arial" w:hAnsi="Arial" w:cs="Arial"/>
        </w:rPr>
        <w:t>, if there is any residue</w:t>
      </w:r>
      <w:r w:rsidR="00C7008C">
        <w:rPr>
          <w:rFonts w:ascii="Arial" w:hAnsi="Arial" w:cs="Arial"/>
        </w:rPr>
        <w:t xml:space="preserve">. </w:t>
      </w:r>
    </w:p>
    <w:p w14:paraId="0D7A132F" w14:textId="35E8E0F5" w:rsidR="004D2A9C" w:rsidRDefault="007B16F4" w:rsidP="004540A2">
      <w:pPr>
        <w:spacing w:line="360" w:lineRule="auto"/>
        <w:jc w:val="both"/>
        <w:rPr>
          <w:rFonts w:ascii="Arial" w:hAnsi="Arial" w:cs="Arial"/>
        </w:rPr>
      </w:pPr>
      <w:r w:rsidRPr="004540A2">
        <w:rPr>
          <w:rFonts w:ascii="Arial" w:hAnsi="Arial" w:cs="Arial"/>
        </w:rPr>
        <w:t xml:space="preserve"> </w:t>
      </w:r>
    </w:p>
    <w:p w14:paraId="7F3768AE" w14:textId="13F317E8" w:rsidR="00C7008C" w:rsidRDefault="00456756" w:rsidP="004540A2">
      <w:pPr>
        <w:spacing w:line="360" w:lineRule="auto"/>
        <w:jc w:val="both"/>
        <w:rPr>
          <w:rFonts w:ascii="Arial" w:hAnsi="Arial" w:cs="Arial"/>
        </w:rPr>
      </w:pPr>
      <w:r>
        <w:rPr>
          <w:rFonts w:ascii="Arial" w:hAnsi="Arial" w:cs="Arial"/>
        </w:rPr>
        <w:t>[83</w:t>
      </w:r>
      <w:r w:rsidR="00C7008C">
        <w:rPr>
          <w:rFonts w:ascii="Arial" w:hAnsi="Arial" w:cs="Arial"/>
        </w:rPr>
        <w:t>]</w:t>
      </w:r>
      <w:r w:rsidR="00C7008C">
        <w:rPr>
          <w:rFonts w:ascii="Arial" w:hAnsi="Arial" w:cs="Arial"/>
        </w:rPr>
        <w:tab/>
        <w:t xml:space="preserve">It </w:t>
      </w:r>
      <w:r w:rsidR="006F69ED">
        <w:rPr>
          <w:rFonts w:ascii="Arial" w:hAnsi="Arial" w:cs="Arial"/>
        </w:rPr>
        <w:t xml:space="preserve">therefore </w:t>
      </w:r>
      <w:r w:rsidR="00C7008C">
        <w:rPr>
          <w:rFonts w:ascii="Arial" w:hAnsi="Arial" w:cs="Arial"/>
        </w:rPr>
        <w:t>follows from the foregoing that the applicants do have a right and interest in the affairs of SME Bank, even during the stage of liquidation</w:t>
      </w:r>
      <w:r w:rsidR="006F69ED">
        <w:rPr>
          <w:rFonts w:ascii="Arial" w:hAnsi="Arial" w:cs="Arial"/>
        </w:rPr>
        <w:t>,</w:t>
      </w:r>
      <w:r w:rsidR="00C7008C">
        <w:rPr>
          <w:rFonts w:ascii="Arial" w:hAnsi="Arial" w:cs="Arial"/>
        </w:rPr>
        <w:t xml:space="preserve"> because the</w:t>
      </w:r>
      <w:r w:rsidR="001A2A0F">
        <w:rPr>
          <w:rFonts w:ascii="Arial" w:hAnsi="Arial" w:cs="Arial"/>
        </w:rPr>
        <w:t>y</w:t>
      </w:r>
      <w:r w:rsidR="00C7008C">
        <w:rPr>
          <w:rFonts w:ascii="Arial" w:hAnsi="Arial" w:cs="Arial"/>
        </w:rPr>
        <w:t xml:space="preserve"> have a right to share in the distribution of the assets of the company if any are left for distribution. In this wise, it becomes clear as noonday that the applicants had every right to be cited and served in any matter that served before court connected to the winding up of the company, including the extended powers that were sought to be given to the Liquidators by the court.</w:t>
      </w:r>
    </w:p>
    <w:p w14:paraId="0BB7D75F" w14:textId="77777777" w:rsidR="00C7008C" w:rsidRDefault="00C7008C" w:rsidP="004540A2">
      <w:pPr>
        <w:spacing w:line="360" w:lineRule="auto"/>
        <w:jc w:val="both"/>
        <w:rPr>
          <w:rFonts w:ascii="Arial" w:hAnsi="Arial" w:cs="Arial"/>
        </w:rPr>
      </w:pPr>
    </w:p>
    <w:p w14:paraId="496B9EE0" w14:textId="72E20518" w:rsidR="00C7008C" w:rsidRDefault="00601A7C" w:rsidP="004540A2">
      <w:pPr>
        <w:spacing w:line="360" w:lineRule="auto"/>
        <w:jc w:val="both"/>
        <w:rPr>
          <w:rFonts w:ascii="Arial" w:hAnsi="Arial" w:cs="Arial"/>
        </w:rPr>
      </w:pPr>
      <w:r>
        <w:rPr>
          <w:rFonts w:ascii="Arial" w:hAnsi="Arial" w:cs="Arial"/>
        </w:rPr>
        <w:t>[</w:t>
      </w:r>
      <w:r w:rsidR="00551966">
        <w:rPr>
          <w:rFonts w:ascii="Arial" w:hAnsi="Arial" w:cs="Arial"/>
        </w:rPr>
        <w:t>8</w:t>
      </w:r>
      <w:r w:rsidR="00456756">
        <w:rPr>
          <w:rFonts w:ascii="Arial" w:hAnsi="Arial" w:cs="Arial"/>
        </w:rPr>
        <w:t>4</w:t>
      </w:r>
      <w:r w:rsidR="00C7008C">
        <w:rPr>
          <w:rFonts w:ascii="Arial" w:hAnsi="Arial" w:cs="Arial"/>
        </w:rPr>
        <w:t>]</w:t>
      </w:r>
      <w:r w:rsidR="00C7008C">
        <w:rPr>
          <w:rFonts w:ascii="Arial" w:hAnsi="Arial" w:cs="Arial"/>
        </w:rPr>
        <w:tab/>
        <w:t>Implicit in this is the fact that the court also granted an order for the payment of the deposit to the depositors to maximum of N$ 25 000. Regardless of whether or not this amounted to the realisation of the assets of the company in liquidation or not, I am of the considered view that the applicants had an interest and a right therein as the processes carried out may have a detrimental effect at the end of the day, regarding whether, and if at all, how much they will be entitled to receive of the residue of the company’s assets.</w:t>
      </w:r>
    </w:p>
    <w:p w14:paraId="303C0B6E" w14:textId="77777777" w:rsidR="00C7008C" w:rsidRDefault="00C7008C" w:rsidP="004540A2">
      <w:pPr>
        <w:spacing w:line="360" w:lineRule="auto"/>
        <w:jc w:val="both"/>
        <w:rPr>
          <w:rFonts w:ascii="Arial" w:hAnsi="Arial" w:cs="Arial"/>
        </w:rPr>
      </w:pPr>
    </w:p>
    <w:p w14:paraId="3DA8325E" w14:textId="2FE35774" w:rsidR="00C7008C" w:rsidRDefault="00456756" w:rsidP="004540A2">
      <w:pPr>
        <w:spacing w:line="360" w:lineRule="auto"/>
        <w:jc w:val="both"/>
        <w:rPr>
          <w:rFonts w:ascii="Arial" w:hAnsi="Arial" w:cs="Arial"/>
        </w:rPr>
      </w:pPr>
      <w:r>
        <w:rPr>
          <w:rFonts w:ascii="Arial" w:hAnsi="Arial" w:cs="Arial"/>
        </w:rPr>
        <w:lastRenderedPageBreak/>
        <w:t>[85</w:t>
      </w:r>
      <w:r w:rsidR="00C7008C">
        <w:rPr>
          <w:rFonts w:ascii="Arial" w:hAnsi="Arial" w:cs="Arial"/>
        </w:rPr>
        <w:t>]</w:t>
      </w:r>
      <w:r w:rsidR="00C7008C">
        <w:rPr>
          <w:rFonts w:ascii="Arial" w:hAnsi="Arial" w:cs="Arial"/>
        </w:rPr>
        <w:tab/>
        <w:t xml:space="preserve">The fact that the majority shareholder, the Government of the Republic of Namibia did not make common cause with the applicants, does not, in any way, shape or form, detract from the position that they have an interest in the orders that the court eventually made and this was not </w:t>
      </w:r>
      <w:r w:rsidR="00E87272">
        <w:rPr>
          <w:rFonts w:ascii="Arial" w:hAnsi="Arial" w:cs="Arial"/>
        </w:rPr>
        <w:t xml:space="preserve">in any way </w:t>
      </w:r>
      <w:r w:rsidR="00C7008C">
        <w:rPr>
          <w:rFonts w:ascii="Arial" w:hAnsi="Arial" w:cs="Arial"/>
        </w:rPr>
        <w:t>conti</w:t>
      </w:r>
      <w:r w:rsidR="009719F1">
        <w:rPr>
          <w:rFonts w:ascii="Arial" w:hAnsi="Arial" w:cs="Arial"/>
        </w:rPr>
        <w:t>n</w:t>
      </w:r>
      <w:r w:rsidR="00C7008C">
        <w:rPr>
          <w:rFonts w:ascii="Arial" w:hAnsi="Arial" w:cs="Arial"/>
        </w:rPr>
        <w:t>gent on the major shareholder’s attitude to the application. The</w:t>
      </w:r>
      <w:r w:rsidR="000B386F">
        <w:rPr>
          <w:rFonts w:ascii="Arial" w:hAnsi="Arial" w:cs="Arial"/>
        </w:rPr>
        <w:t xml:space="preserve"> reaction, or lack thereof, on the part of </w:t>
      </w:r>
      <w:r w:rsidR="00C7008C">
        <w:rPr>
          <w:rFonts w:ascii="Arial" w:hAnsi="Arial" w:cs="Arial"/>
        </w:rPr>
        <w:t>the majority shareholder, is irrelevant to the question whether the minority shareholders have a right and intere</w:t>
      </w:r>
      <w:r w:rsidR="000B386F">
        <w:rPr>
          <w:rFonts w:ascii="Arial" w:hAnsi="Arial" w:cs="Arial"/>
        </w:rPr>
        <w:t xml:space="preserve">st. This is a personal decision </w:t>
      </w:r>
      <w:r w:rsidR="00C7008C">
        <w:rPr>
          <w:rFonts w:ascii="Arial" w:hAnsi="Arial" w:cs="Arial"/>
        </w:rPr>
        <w:t>that each entity</w:t>
      </w:r>
      <w:r w:rsidR="000B386F">
        <w:rPr>
          <w:rFonts w:ascii="Arial" w:hAnsi="Arial" w:cs="Arial"/>
        </w:rPr>
        <w:t>,</w:t>
      </w:r>
      <w:r w:rsidR="00E87272">
        <w:rPr>
          <w:rFonts w:ascii="Arial" w:hAnsi="Arial" w:cs="Arial"/>
        </w:rPr>
        <w:t xml:space="preserve"> even</w:t>
      </w:r>
      <w:r w:rsidR="000B386F">
        <w:rPr>
          <w:rFonts w:ascii="Arial" w:hAnsi="Arial" w:cs="Arial"/>
        </w:rPr>
        <w:t xml:space="preserve"> with</w:t>
      </w:r>
      <w:r w:rsidR="00E87272">
        <w:rPr>
          <w:rFonts w:ascii="Arial" w:hAnsi="Arial" w:cs="Arial"/>
        </w:rPr>
        <w:t xml:space="preserve"> a minimum of shareholding</w:t>
      </w:r>
      <w:r w:rsidR="00C7008C">
        <w:rPr>
          <w:rFonts w:ascii="Arial" w:hAnsi="Arial" w:cs="Arial"/>
        </w:rPr>
        <w:t xml:space="preserve"> must, on advice make to secure their rights and interests in the company in liquidation at the end of the day.</w:t>
      </w:r>
    </w:p>
    <w:p w14:paraId="54865214" w14:textId="77777777" w:rsidR="00C7008C" w:rsidRDefault="00C7008C" w:rsidP="004540A2">
      <w:pPr>
        <w:spacing w:line="360" w:lineRule="auto"/>
        <w:jc w:val="both"/>
        <w:rPr>
          <w:rFonts w:ascii="Arial" w:hAnsi="Arial" w:cs="Arial"/>
        </w:rPr>
      </w:pPr>
    </w:p>
    <w:p w14:paraId="5530F11B" w14:textId="306BB670" w:rsidR="00C13F7C" w:rsidRDefault="00456756" w:rsidP="004540A2">
      <w:pPr>
        <w:spacing w:line="360" w:lineRule="auto"/>
        <w:jc w:val="both"/>
        <w:rPr>
          <w:rFonts w:ascii="Arial" w:hAnsi="Arial" w:cs="Arial"/>
        </w:rPr>
      </w:pPr>
      <w:r>
        <w:rPr>
          <w:rFonts w:ascii="Arial" w:hAnsi="Arial" w:cs="Arial"/>
        </w:rPr>
        <w:t>[86</w:t>
      </w:r>
      <w:r w:rsidR="00C7008C">
        <w:rPr>
          <w:rFonts w:ascii="Arial" w:hAnsi="Arial" w:cs="Arial"/>
        </w:rPr>
        <w:t>]</w:t>
      </w:r>
      <w:r w:rsidR="00C7008C">
        <w:rPr>
          <w:rFonts w:ascii="Arial" w:hAnsi="Arial" w:cs="Arial"/>
        </w:rPr>
        <w:tab/>
        <w:t xml:space="preserve">I am accordingly of the considered view that the applicants’ shareholding in </w:t>
      </w:r>
      <w:r w:rsidR="00390854">
        <w:rPr>
          <w:rFonts w:ascii="Arial" w:hAnsi="Arial" w:cs="Arial"/>
        </w:rPr>
        <w:t xml:space="preserve">the </w:t>
      </w:r>
      <w:r w:rsidR="00C7008C">
        <w:rPr>
          <w:rFonts w:ascii="Arial" w:hAnsi="Arial" w:cs="Arial"/>
        </w:rPr>
        <w:t>SME</w:t>
      </w:r>
      <w:r w:rsidR="00390854">
        <w:rPr>
          <w:rFonts w:ascii="Arial" w:hAnsi="Arial" w:cs="Arial"/>
        </w:rPr>
        <w:t xml:space="preserve"> Bank</w:t>
      </w:r>
      <w:r w:rsidR="00C7008C">
        <w:rPr>
          <w:rFonts w:ascii="Arial" w:hAnsi="Arial" w:cs="Arial"/>
        </w:rPr>
        <w:t xml:space="preserve">, regardless of the </w:t>
      </w:r>
      <w:r w:rsidR="00C13F7C">
        <w:rPr>
          <w:rFonts w:ascii="Arial" w:hAnsi="Arial" w:cs="Arial"/>
        </w:rPr>
        <w:t>extent thereof, entitled them to have a right an</w:t>
      </w:r>
      <w:r w:rsidR="00390854">
        <w:rPr>
          <w:rFonts w:ascii="Arial" w:hAnsi="Arial" w:cs="Arial"/>
        </w:rPr>
        <w:t>d</w:t>
      </w:r>
      <w:r w:rsidR="00C13F7C">
        <w:rPr>
          <w:rFonts w:ascii="Arial" w:hAnsi="Arial" w:cs="Arial"/>
        </w:rPr>
        <w:t xml:space="preserve"> interest in the order that the Liquidators sought and were granted in this matter. It is my </w:t>
      </w:r>
      <w:r w:rsidR="00390854">
        <w:rPr>
          <w:rFonts w:ascii="Arial" w:hAnsi="Arial" w:cs="Arial"/>
        </w:rPr>
        <w:t xml:space="preserve">further </w:t>
      </w:r>
      <w:r w:rsidR="00C13F7C">
        <w:rPr>
          <w:rFonts w:ascii="Arial" w:hAnsi="Arial" w:cs="Arial"/>
        </w:rPr>
        <w:t>considered view that the appli</w:t>
      </w:r>
      <w:r w:rsidR="00390854">
        <w:rPr>
          <w:rFonts w:ascii="Arial" w:hAnsi="Arial" w:cs="Arial"/>
        </w:rPr>
        <w:t>cant’s rights and interests</w:t>
      </w:r>
      <w:r w:rsidR="00C13F7C">
        <w:rPr>
          <w:rFonts w:ascii="Arial" w:hAnsi="Arial" w:cs="Arial"/>
        </w:rPr>
        <w:t xml:space="preserve"> stood to be detrimentally affected by the order that was issued </w:t>
      </w:r>
      <w:r w:rsidR="00C13F7C">
        <w:rPr>
          <w:rFonts w:ascii="Arial" w:hAnsi="Arial" w:cs="Arial"/>
          <w:i/>
        </w:rPr>
        <w:t xml:space="preserve">ex parte </w:t>
      </w:r>
      <w:r w:rsidR="00C13F7C">
        <w:rPr>
          <w:rFonts w:ascii="Arial" w:hAnsi="Arial" w:cs="Arial"/>
        </w:rPr>
        <w:t>and as it was, without them havi</w:t>
      </w:r>
      <w:r w:rsidR="000B386F">
        <w:rPr>
          <w:rFonts w:ascii="Arial" w:hAnsi="Arial" w:cs="Arial"/>
        </w:rPr>
        <w:t>ng</w:t>
      </w:r>
      <w:r w:rsidR="00C13F7C">
        <w:rPr>
          <w:rFonts w:ascii="Arial" w:hAnsi="Arial" w:cs="Arial"/>
        </w:rPr>
        <w:t xml:space="preserve"> been cited or served with the papers. In this regard, the Liquidators did not even apply for the granting of a </w:t>
      </w:r>
      <w:r w:rsidR="00C13F7C">
        <w:rPr>
          <w:rFonts w:ascii="Arial" w:hAnsi="Arial" w:cs="Arial"/>
          <w:i/>
        </w:rPr>
        <w:t xml:space="preserve">rule nisi, </w:t>
      </w:r>
      <w:r w:rsidR="00C13F7C">
        <w:rPr>
          <w:rFonts w:ascii="Arial" w:hAnsi="Arial" w:cs="Arial"/>
        </w:rPr>
        <w:t xml:space="preserve">if there were any interests they sought to protect </w:t>
      </w:r>
      <w:r w:rsidR="00C13F7C">
        <w:rPr>
          <w:rFonts w:ascii="Arial" w:hAnsi="Arial" w:cs="Arial"/>
          <w:i/>
        </w:rPr>
        <w:t xml:space="preserve">pro ha vice. </w:t>
      </w:r>
      <w:r w:rsidR="00C13F7C">
        <w:rPr>
          <w:rFonts w:ascii="Arial" w:hAnsi="Arial" w:cs="Arial"/>
        </w:rPr>
        <w:t>Instead, they applied for and were granted an out and out order, notwithstanding the interests and rights the applicants’ shareholding in the company in liquidation granted them at law.</w:t>
      </w:r>
    </w:p>
    <w:p w14:paraId="6FE8D959" w14:textId="77777777" w:rsidR="001A2A0F" w:rsidRDefault="001A2A0F" w:rsidP="004540A2">
      <w:pPr>
        <w:spacing w:line="360" w:lineRule="auto"/>
        <w:jc w:val="both"/>
        <w:rPr>
          <w:rFonts w:ascii="Arial" w:hAnsi="Arial" w:cs="Arial"/>
        </w:rPr>
      </w:pPr>
    </w:p>
    <w:p w14:paraId="5124D6D4" w14:textId="495080D8" w:rsidR="00C13F7C" w:rsidRDefault="00C13F7C" w:rsidP="004540A2">
      <w:pPr>
        <w:spacing w:line="360" w:lineRule="auto"/>
        <w:jc w:val="both"/>
        <w:rPr>
          <w:rFonts w:ascii="Arial" w:hAnsi="Arial" w:cs="Arial"/>
        </w:rPr>
      </w:pPr>
      <w:r>
        <w:rPr>
          <w:rFonts w:ascii="Arial" w:hAnsi="Arial" w:cs="Arial"/>
        </w:rPr>
        <w:t>[</w:t>
      </w:r>
      <w:r w:rsidR="00E44151">
        <w:rPr>
          <w:rFonts w:ascii="Arial" w:hAnsi="Arial" w:cs="Arial"/>
        </w:rPr>
        <w:t>8</w:t>
      </w:r>
      <w:r w:rsidR="00456756">
        <w:rPr>
          <w:rFonts w:ascii="Arial" w:hAnsi="Arial" w:cs="Arial"/>
        </w:rPr>
        <w:t>7</w:t>
      </w:r>
      <w:r>
        <w:rPr>
          <w:rFonts w:ascii="Arial" w:hAnsi="Arial" w:cs="Arial"/>
        </w:rPr>
        <w:t>]</w:t>
      </w:r>
      <w:r>
        <w:rPr>
          <w:rFonts w:ascii="Arial" w:hAnsi="Arial" w:cs="Arial"/>
        </w:rPr>
        <w:tab/>
        <w:t xml:space="preserve">That being the case, I am of the considered view that the applicants had rights and interests which could be potentially affected by the granting of the order in question on an </w:t>
      </w:r>
      <w:r>
        <w:rPr>
          <w:rFonts w:ascii="Arial" w:hAnsi="Arial" w:cs="Arial"/>
          <w:i/>
        </w:rPr>
        <w:t xml:space="preserve">ex parte </w:t>
      </w:r>
      <w:r w:rsidR="000B386F">
        <w:rPr>
          <w:rFonts w:ascii="Arial" w:hAnsi="Arial" w:cs="Arial"/>
        </w:rPr>
        <w:t>basis. It therefor</w:t>
      </w:r>
      <w:r>
        <w:rPr>
          <w:rFonts w:ascii="Arial" w:hAnsi="Arial" w:cs="Arial"/>
        </w:rPr>
        <w:t xml:space="preserve"> appears to me that the second question, namely, whether the order granted affected the rights and interests of the applicants must, in the cir</w:t>
      </w:r>
      <w:r w:rsidR="00003C6F">
        <w:rPr>
          <w:rFonts w:ascii="Arial" w:hAnsi="Arial" w:cs="Arial"/>
        </w:rPr>
        <w:t>cumstances, be answered in the applicants’</w:t>
      </w:r>
      <w:r>
        <w:rPr>
          <w:rFonts w:ascii="Arial" w:hAnsi="Arial" w:cs="Arial"/>
        </w:rPr>
        <w:t xml:space="preserve"> favour and this is as clear as noonday, regard had to the nature and effect of a person’s shareholding in a company</w:t>
      </w:r>
      <w:r w:rsidR="00003C6F">
        <w:rPr>
          <w:rFonts w:ascii="Arial" w:hAnsi="Arial" w:cs="Arial"/>
        </w:rPr>
        <w:t>, including one in liquidation, as discussed above</w:t>
      </w:r>
      <w:r>
        <w:rPr>
          <w:rFonts w:ascii="Arial" w:hAnsi="Arial" w:cs="Arial"/>
        </w:rPr>
        <w:t xml:space="preserve">. </w:t>
      </w:r>
    </w:p>
    <w:p w14:paraId="2F42A39B" w14:textId="77777777" w:rsidR="00456756" w:rsidRDefault="00456756" w:rsidP="004540A2">
      <w:pPr>
        <w:spacing w:line="360" w:lineRule="auto"/>
        <w:jc w:val="both"/>
        <w:rPr>
          <w:rFonts w:ascii="Arial" w:hAnsi="Arial" w:cs="Arial"/>
        </w:rPr>
      </w:pPr>
    </w:p>
    <w:p w14:paraId="75284866" w14:textId="60D8A5DA" w:rsidR="001C3B66" w:rsidRDefault="00E761E5" w:rsidP="004540A2">
      <w:pPr>
        <w:spacing w:line="360" w:lineRule="auto"/>
        <w:jc w:val="both"/>
        <w:rPr>
          <w:rFonts w:ascii="Arial" w:hAnsi="Arial" w:cs="Arial"/>
        </w:rPr>
      </w:pPr>
      <w:r>
        <w:rPr>
          <w:rFonts w:ascii="Arial" w:hAnsi="Arial" w:cs="Arial"/>
        </w:rPr>
        <w:t>[88]</w:t>
      </w:r>
      <w:r>
        <w:rPr>
          <w:rFonts w:ascii="Arial" w:hAnsi="Arial" w:cs="Arial"/>
        </w:rPr>
        <w:tab/>
        <w:t xml:space="preserve">It thus follows, as night follows day, that in that context, the court erred in granting the order that it did without any notice to the applicants, notwithstanding their clear and unquestionable rights and interests as adverted </w:t>
      </w:r>
      <w:r>
        <w:rPr>
          <w:rFonts w:ascii="Arial" w:hAnsi="Arial" w:cs="Arial"/>
        </w:rPr>
        <w:lastRenderedPageBreak/>
        <w:t>to above. I am also of the considered view that had full the implications of the order, particularly on the applicants’ rights and interests been brought to the attention of the Honourable Deputy Judge President, when the application was moved, I labour under no illusion whatsoever, considering his impeccable sense of justice, that he would not have granted the order that he did.</w:t>
      </w:r>
    </w:p>
    <w:p w14:paraId="725F792E" w14:textId="77777777" w:rsidR="00E761E5" w:rsidRDefault="00E761E5" w:rsidP="004540A2">
      <w:pPr>
        <w:spacing w:line="360" w:lineRule="auto"/>
        <w:jc w:val="both"/>
        <w:rPr>
          <w:rFonts w:ascii="Arial" w:hAnsi="Arial" w:cs="Arial"/>
        </w:rPr>
      </w:pPr>
      <w:bookmarkStart w:id="0" w:name="_GoBack"/>
      <w:bookmarkEnd w:id="0"/>
    </w:p>
    <w:p w14:paraId="1C1C742D" w14:textId="1752BA7E" w:rsidR="00456756" w:rsidRDefault="00456756" w:rsidP="004540A2">
      <w:pPr>
        <w:spacing w:line="360" w:lineRule="auto"/>
        <w:jc w:val="both"/>
        <w:rPr>
          <w:rFonts w:ascii="Arial" w:hAnsi="Arial" w:cs="Arial"/>
        </w:rPr>
      </w:pPr>
      <w:r>
        <w:rPr>
          <w:rFonts w:ascii="Arial" w:hAnsi="Arial" w:cs="Arial"/>
        </w:rPr>
        <w:t>[89</w:t>
      </w:r>
      <w:r w:rsidR="001C3B66">
        <w:rPr>
          <w:rFonts w:ascii="Arial" w:hAnsi="Arial" w:cs="Arial"/>
        </w:rPr>
        <w:t>]</w:t>
      </w:r>
      <w:r w:rsidR="001C3B66">
        <w:rPr>
          <w:rFonts w:ascii="Arial" w:hAnsi="Arial" w:cs="Arial"/>
        </w:rPr>
        <w:tab/>
        <w:t xml:space="preserve">In this regard, </w:t>
      </w:r>
      <w:r w:rsidR="00AC11BC">
        <w:rPr>
          <w:rFonts w:ascii="Arial" w:hAnsi="Arial" w:cs="Arial"/>
        </w:rPr>
        <w:t>I have to digress and</w:t>
      </w:r>
      <w:r w:rsidR="001C3B66">
        <w:rPr>
          <w:rFonts w:ascii="Arial" w:hAnsi="Arial" w:cs="Arial"/>
        </w:rPr>
        <w:t xml:space="preserve"> must </w:t>
      </w:r>
      <w:r w:rsidR="00E36AC4">
        <w:rPr>
          <w:rFonts w:ascii="Arial" w:hAnsi="Arial" w:cs="Arial"/>
        </w:rPr>
        <w:t xml:space="preserve">strongly </w:t>
      </w:r>
      <w:r>
        <w:rPr>
          <w:rFonts w:ascii="Arial" w:hAnsi="Arial" w:cs="Arial"/>
        </w:rPr>
        <w:t>emphasise and at the same time,</w:t>
      </w:r>
      <w:r w:rsidR="001C3B66">
        <w:rPr>
          <w:rFonts w:ascii="Arial" w:hAnsi="Arial" w:cs="Arial"/>
        </w:rPr>
        <w:t xml:space="preserve"> exhort legal practitioners, as officers of the court</w:t>
      </w:r>
      <w:r w:rsidR="00E36AC4">
        <w:rPr>
          <w:rFonts w:ascii="Arial" w:hAnsi="Arial" w:cs="Arial"/>
        </w:rPr>
        <w:t>,</w:t>
      </w:r>
      <w:r w:rsidR="001C3B66">
        <w:rPr>
          <w:rFonts w:ascii="Arial" w:hAnsi="Arial" w:cs="Arial"/>
        </w:rPr>
        <w:t xml:space="preserve"> to fully an</w:t>
      </w:r>
      <w:r w:rsidR="00AC11BC">
        <w:rPr>
          <w:rFonts w:ascii="Arial" w:hAnsi="Arial" w:cs="Arial"/>
        </w:rPr>
        <w:t xml:space="preserve">d </w:t>
      </w:r>
      <w:proofErr w:type="gramStart"/>
      <w:r w:rsidR="00AC11BC">
        <w:rPr>
          <w:rFonts w:ascii="Arial" w:hAnsi="Arial" w:cs="Arial"/>
        </w:rPr>
        <w:t>effectively</w:t>
      </w:r>
      <w:proofErr w:type="gramEnd"/>
      <w:r w:rsidR="00AC11BC">
        <w:rPr>
          <w:rFonts w:ascii="Arial" w:hAnsi="Arial" w:cs="Arial"/>
        </w:rPr>
        <w:t xml:space="preserve"> perform their</w:t>
      </w:r>
      <w:r w:rsidR="001C3B66">
        <w:rPr>
          <w:rFonts w:ascii="Arial" w:hAnsi="Arial" w:cs="Arial"/>
        </w:rPr>
        <w:t xml:space="preserve"> </w:t>
      </w:r>
      <w:r>
        <w:rPr>
          <w:rFonts w:ascii="Arial" w:hAnsi="Arial" w:cs="Arial"/>
        </w:rPr>
        <w:t>‘</w:t>
      </w:r>
      <w:r w:rsidR="00AC11BC">
        <w:rPr>
          <w:rFonts w:ascii="Arial" w:hAnsi="Arial" w:cs="Arial"/>
        </w:rPr>
        <w:t>priestly</w:t>
      </w:r>
      <w:r>
        <w:rPr>
          <w:rFonts w:ascii="Arial" w:hAnsi="Arial" w:cs="Arial"/>
        </w:rPr>
        <w:t>’</w:t>
      </w:r>
      <w:r w:rsidR="00AC11BC">
        <w:rPr>
          <w:rFonts w:ascii="Arial" w:hAnsi="Arial" w:cs="Arial"/>
        </w:rPr>
        <w:t xml:space="preserve"> duties </w:t>
      </w:r>
      <w:r w:rsidR="001C3B66">
        <w:rPr>
          <w:rFonts w:ascii="Arial" w:hAnsi="Arial" w:cs="Arial"/>
        </w:rPr>
        <w:t>to the court. Though judges may be re</w:t>
      </w:r>
      <w:r w:rsidR="00AC11BC">
        <w:rPr>
          <w:rFonts w:ascii="Arial" w:hAnsi="Arial" w:cs="Arial"/>
        </w:rPr>
        <w:t>puted to b</w:t>
      </w:r>
      <w:r w:rsidR="001C3B66">
        <w:rPr>
          <w:rFonts w:ascii="Arial" w:hAnsi="Arial" w:cs="Arial"/>
        </w:rPr>
        <w:t>e</w:t>
      </w:r>
      <w:r w:rsidR="00AC11BC">
        <w:rPr>
          <w:rFonts w:ascii="Arial" w:hAnsi="Arial" w:cs="Arial"/>
        </w:rPr>
        <w:t xml:space="preserve"> repositories of</w:t>
      </w:r>
      <w:r w:rsidR="001C3B66">
        <w:rPr>
          <w:rFonts w:ascii="Arial" w:hAnsi="Arial" w:cs="Arial"/>
        </w:rPr>
        <w:t xml:space="preserve"> manifold wisdom, that wisdom is certainly not infinite. It is for that reason that counsel should be acutely aware of their </w:t>
      </w:r>
      <w:r w:rsidR="00AC11BC">
        <w:rPr>
          <w:rFonts w:ascii="Arial" w:hAnsi="Arial" w:cs="Arial"/>
        </w:rPr>
        <w:t xml:space="preserve">sacred and </w:t>
      </w:r>
      <w:proofErr w:type="spellStart"/>
      <w:r w:rsidR="00AC11BC">
        <w:rPr>
          <w:rFonts w:ascii="Arial" w:hAnsi="Arial" w:cs="Arial"/>
        </w:rPr>
        <w:t>indispensible</w:t>
      </w:r>
      <w:proofErr w:type="spellEnd"/>
      <w:r w:rsidR="00AC11BC">
        <w:rPr>
          <w:rFonts w:ascii="Arial" w:hAnsi="Arial" w:cs="Arial"/>
        </w:rPr>
        <w:t xml:space="preserve"> role aforesaid. </w:t>
      </w:r>
    </w:p>
    <w:p w14:paraId="76F74F0D" w14:textId="77777777" w:rsidR="00456756" w:rsidRDefault="00456756" w:rsidP="004540A2">
      <w:pPr>
        <w:spacing w:line="360" w:lineRule="auto"/>
        <w:jc w:val="both"/>
        <w:rPr>
          <w:rFonts w:ascii="Arial" w:hAnsi="Arial" w:cs="Arial"/>
        </w:rPr>
      </w:pPr>
    </w:p>
    <w:p w14:paraId="256E607A" w14:textId="51047C20" w:rsidR="001C3B66" w:rsidRPr="001C3B66" w:rsidRDefault="00456756" w:rsidP="004540A2">
      <w:pPr>
        <w:spacing w:line="360" w:lineRule="auto"/>
        <w:jc w:val="both"/>
        <w:rPr>
          <w:rFonts w:ascii="Arial" w:hAnsi="Arial" w:cs="Arial"/>
        </w:rPr>
      </w:pPr>
      <w:r>
        <w:rPr>
          <w:rFonts w:ascii="Arial" w:hAnsi="Arial" w:cs="Arial"/>
        </w:rPr>
        <w:t>[90]</w:t>
      </w:r>
      <w:r>
        <w:rPr>
          <w:rFonts w:ascii="Arial" w:hAnsi="Arial" w:cs="Arial"/>
        </w:rPr>
        <w:tab/>
        <w:t>Legal practitioners</w:t>
      </w:r>
      <w:r w:rsidR="00AC11BC">
        <w:rPr>
          <w:rFonts w:ascii="Arial" w:hAnsi="Arial" w:cs="Arial"/>
        </w:rPr>
        <w:t xml:space="preserve"> should</w:t>
      </w:r>
      <w:r w:rsidR="001C3B66">
        <w:rPr>
          <w:rFonts w:ascii="Arial" w:hAnsi="Arial" w:cs="Arial"/>
        </w:rPr>
        <w:t xml:space="preserve"> guide the court accordingly in navigating the </w:t>
      </w:r>
      <w:r w:rsidR="00AC11BC">
        <w:rPr>
          <w:rFonts w:ascii="Arial" w:hAnsi="Arial" w:cs="Arial"/>
        </w:rPr>
        <w:t xml:space="preserve">sometimes </w:t>
      </w:r>
      <w:r w:rsidR="001C3B66">
        <w:rPr>
          <w:rFonts w:ascii="Arial" w:hAnsi="Arial" w:cs="Arial"/>
        </w:rPr>
        <w:t xml:space="preserve">tempestuous seas of </w:t>
      </w:r>
      <w:r>
        <w:rPr>
          <w:rFonts w:ascii="Arial" w:hAnsi="Arial" w:cs="Arial"/>
        </w:rPr>
        <w:t xml:space="preserve">the </w:t>
      </w:r>
      <w:r w:rsidR="00AC11BC">
        <w:rPr>
          <w:rFonts w:ascii="Arial" w:hAnsi="Arial" w:cs="Arial"/>
        </w:rPr>
        <w:t xml:space="preserve">dark and </w:t>
      </w:r>
      <w:r w:rsidR="001C3B66">
        <w:rPr>
          <w:rFonts w:ascii="Arial" w:hAnsi="Arial" w:cs="Arial"/>
        </w:rPr>
        <w:t xml:space="preserve">obscure legal issues that may arise, at times, with little or no time for elaborate </w:t>
      </w:r>
      <w:r w:rsidR="00AC11BC">
        <w:rPr>
          <w:rFonts w:ascii="Arial" w:hAnsi="Arial" w:cs="Arial"/>
        </w:rPr>
        <w:t xml:space="preserve">research, </w:t>
      </w:r>
      <w:r w:rsidR="001C3B66">
        <w:rPr>
          <w:rFonts w:ascii="Arial" w:hAnsi="Arial" w:cs="Arial"/>
        </w:rPr>
        <w:t>thinking</w:t>
      </w:r>
      <w:r w:rsidR="00E36AC4">
        <w:rPr>
          <w:rFonts w:ascii="Arial" w:hAnsi="Arial" w:cs="Arial"/>
        </w:rPr>
        <w:t>, reflection</w:t>
      </w:r>
      <w:r w:rsidR="001C3B66">
        <w:rPr>
          <w:rFonts w:ascii="Arial" w:hAnsi="Arial" w:cs="Arial"/>
        </w:rPr>
        <w:t xml:space="preserve"> and decision-making. In this regard, legal practitioners should, especially in </w:t>
      </w:r>
      <w:r w:rsidR="001C3B66">
        <w:rPr>
          <w:rFonts w:ascii="Arial" w:hAnsi="Arial" w:cs="Arial"/>
          <w:i/>
        </w:rPr>
        <w:t xml:space="preserve">ex parte </w:t>
      </w:r>
      <w:r w:rsidR="001C3B66">
        <w:rPr>
          <w:rFonts w:ascii="Arial" w:hAnsi="Arial" w:cs="Arial"/>
        </w:rPr>
        <w:t xml:space="preserve">applications, point out possible pitfalls and precipices </w:t>
      </w:r>
      <w:r w:rsidR="00E36AC4">
        <w:rPr>
          <w:rFonts w:ascii="Arial" w:hAnsi="Arial" w:cs="Arial"/>
        </w:rPr>
        <w:t xml:space="preserve">and </w:t>
      </w:r>
      <w:r w:rsidR="001C3B66">
        <w:rPr>
          <w:rFonts w:ascii="Arial" w:hAnsi="Arial" w:cs="Arial"/>
        </w:rPr>
        <w:t xml:space="preserve">not leave the judge </w:t>
      </w:r>
      <w:r w:rsidR="00E36AC4">
        <w:rPr>
          <w:rFonts w:ascii="Arial" w:hAnsi="Arial" w:cs="Arial"/>
        </w:rPr>
        <w:t xml:space="preserve">to his </w:t>
      </w:r>
      <w:r w:rsidR="00AC11BC">
        <w:rPr>
          <w:rFonts w:ascii="Arial" w:hAnsi="Arial" w:cs="Arial"/>
        </w:rPr>
        <w:t xml:space="preserve">or her </w:t>
      </w:r>
      <w:r w:rsidR="00E36AC4">
        <w:rPr>
          <w:rFonts w:ascii="Arial" w:hAnsi="Arial" w:cs="Arial"/>
        </w:rPr>
        <w:t xml:space="preserve">own devices, as it were, </w:t>
      </w:r>
      <w:r w:rsidR="00AC11BC">
        <w:rPr>
          <w:rFonts w:ascii="Arial" w:hAnsi="Arial" w:cs="Arial"/>
        </w:rPr>
        <w:t xml:space="preserve">and </w:t>
      </w:r>
      <w:r w:rsidR="001C3B66">
        <w:rPr>
          <w:rFonts w:ascii="Arial" w:hAnsi="Arial" w:cs="Arial"/>
        </w:rPr>
        <w:t xml:space="preserve">to deal with these </w:t>
      </w:r>
      <w:r w:rsidR="00AC11BC">
        <w:rPr>
          <w:rFonts w:ascii="Arial" w:hAnsi="Arial" w:cs="Arial"/>
        </w:rPr>
        <w:t xml:space="preserve">complicated </w:t>
      </w:r>
      <w:r w:rsidR="001C3B66">
        <w:rPr>
          <w:rFonts w:ascii="Arial" w:hAnsi="Arial" w:cs="Arial"/>
        </w:rPr>
        <w:t>matters in complete solitude</w:t>
      </w:r>
      <w:r>
        <w:rPr>
          <w:rFonts w:ascii="Arial" w:hAnsi="Arial" w:cs="Arial"/>
        </w:rPr>
        <w:t>, devoid of necessary assistance</w:t>
      </w:r>
      <w:r w:rsidR="00E36AC4">
        <w:rPr>
          <w:rFonts w:ascii="Arial" w:hAnsi="Arial" w:cs="Arial"/>
        </w:rPr>
        <w:t>.</w:t>
      </w:r>
    </w:p>
    <w:p w14:paraId="45860DB7" w14:textId="77777777" w:rsidR="00E87272" w:rsidRDefault="00E87272" w:rsidP="004540A2">
      <w:pPr>
        <w:spacing w:line="360" w:lineRule="auto"/>
        <w:jc w:val="both"/>
        <w:rPr>
          <w:rFonts w:ascii="Arial" w:hAnsi="Arial" w:cs="Arial"/>
        </w:rPr>
      </w:pPr>
    </w:p>
    <w:p w14:paraId="42C8EFE2" w14:textId="49F2E5D8" w:rsidR="00E87272" w:rsidRDefault="00E44151" w:rsidP="004540A2">
      <w:pPr>
        <w:spacing w:line="360" w:lineRule="auto"/>
        <w:jc w:val="both"/>
        <w:rPr>
          <w:rFonts w:ascii="Arial" w:hAnsi="Arial" w:cs="Arial"/>
        </w:rPr>
      </w:pPr>
      <w:r>
        <w:rPr>
          <w:rFonts w:ascii="Arial" w:hAnsi="Arial" w:cs="Arial"/>
        </w:rPr>
        <w:t>[</w:t>
      </w:r>
      <w:r w:rsidR="00456756">
        <w:rPr>
          <w:rFonts w:ascii="Arial" w:hAnsi="Arial" w:cs="Arial"/>
        </w:rPr>
        <w:t>91</w:t>
      </w:r>
      <w:r w:rsidR="00AC11BC">
        <w:rPr>
          <w:rFonts w:ascii="Arial" w:hAnsi="Arial" w:cs="Arial"/>
        </w:rPr>
        <w:t>]</w:t>
      </w:r>
      <w:r w:rsidR="00AC11BC">
        <w:rPr>
          <w:rFonts w:ascii="Arial" w:hAnsi="Arial" w:cs="Arial"/>
        </w:rPr>
        <w:tab/>
        <w:t>I revert to the finding made in para [865] above. In support of this finding,</w:t>
      </w:r>
      <w:r w:rsidR="00E87272">
        <w:rPr>
          <w:rFonts w:ascii="Arial" w:hAnsi="Arial" w:cs="Arial"/>
        </w:rPr>
        <w:t xml:space="preserve"> it </w:t>
      </w:r>
      <w:r w:rsidR="00AC11BC">
        <w:rPr>
          <w:rFonts w:ascii="Arial" w:hAnsi="Arial" w:cs="Arial"/>
        </w:rPr>
        <w:t xml:space="preserve">is </w:t>
      </w:r>
      <w:r w:rsidR="00E87272">
        <w:rPr>
          <w:rFonts w:ascii="Arial" w:hAnsi="Arial" w:cs="Arial"/>
        </w:rPr>
        <w:t xml:space="preserve">appropriate to refer to </w:t>
      </w:r>
      <w:r w:rsidR="00E87272">
        <w:rPr>
          <w:rFonts w:ascii="Arial" w:hAnsi="Arial" w:cs="Arial"/>
          <w:i/>
        </w:rPr>
        <w:t xml:space="preserve">HMI Healthcare Corporation (Pty) Limited v </w:t>
      </w:r>
      <w:proofErr w:type="spellStart"/>
      <w:r w:rsidR="00E87272">
        <w:rPr>
          <w:rFonts w:ascii="Arial" w:hAnsi="Arial" w:cs="Arial"/>
          <w:i/>
        </w:rPr>
        <w:t>Medshield</w:t>
      </w:r>
      <w:proofErr w:type="spellEnd"/>
      <w:r w:rsidR="00E87272">
        <w:rPr>
          <w:rFonts w:ascii="Arial" w:hAnsi="Arial" w:cs="Arial"/>
          <w:i/>
        </w:rPr>
        <w:t xml:space="preserve"> Scheme and Three Others.</w:t>
      </w:r>
      <w:r w:rsidR="00E87272">
        <w:rPr>
          <w:rStyle w:val="FootnoteReference"/>
          <w:rFonts w:ascii="Arial" w:hAnsi="Arial" w:cs="Arial"/>
          <w:i/>
        </w:rPr>
        <w:footnoteReference w:id="21"/>
      </w:r>
      <w:r w:rsidR="00E87272">
        <w:rPr>
          <w:rFonts w:ascii="Arial" w:hAnsi="Arial" w:cs="Arial"/>
          <w:i/>
        </w:rPr>
        <w:t xml:space="preserve"> </w:t>
      </w:r>
      <w:r w:rsidR="00E87272">
        <w:rPr>
          <w:rFonts w:ascii="Arial" w:hAnsi="Arial" w:cs="Arial"/>
        </w:rPr>
        <w:t xml:space="preserve">In that case, the Supreme Court of Appeal </w:t>
      </w:r>
      <w:r w:rsidR="000B386F">
        <w:rPr>
          <w:rFonts w:ascii="Arial" w:hAnsi="Arial" w:cs="Arial"/>
        </w:rPr>
        <w:t xml:space="preserve">of South Africa </w:t>
      </w:r>
      <w:r w:rsidR="00E87272">
        <w:rPr>
          <w:rFonts w:ascii="Arial" w:hAnsi="Arial" w:cs="Arial"/>
        </w:rPr>
        <w:t xml:space="preserve">referred to the sentiments expressed by </w:t>
      </w:r>
      <w:proofErr w:type="spellStart"/>
      <w:r w:rsidR="00E87272">
        <w:rPr>
          <w:rFonts w:ascii="Arial" w:hAnsi="Arial" w:cs="Arial"/>
        </w:rPr>
        <w:t>Streicher</w:t>
      </w:r>
      <w:proofErr w:type="spellEnd"/>
      <w:r w:rsidR="00E87272">
        <w:rPr>
          <w:rFonts w:ascii="Arial" w:hAnsi="Arial" w:cs="Arial"/>
        </w:rPr>
        <w:t xml:space="preserve"> JA in </w:t>
      </w:r>
      <w:proofErr w:type="spellStart"/>
      <w:r w:rsidR="00E87272">
        <w:rPr>
          <w:rFonts w:ascii="Arial" w:hAnsi="Arial" w:cs="Arial"/>
          <w:i/>
        </w:rPr>
        <w:t>Lodhi</w:t>
      </w:r>
      <w:proofErr w:type="spellEnd"/>
      <w:r w:rsidR="00E87272">
        <w:rPr>
          <w:rFonts w:ascii="Arial" w:hAnsi="Arial" w:cs="Arial"/>
          <w:i/>
        </w:rPr>
        <w:t xml:space="preserve"> 2 Properties CC v </w:t>
      </w:r>
      <w:proofErr w:type="spellStart"/>
      <w:r w:rsidR="00E87272">
        <w:rPr>
          <w:rFonts w:ascii="Arial" w:hAnsi="Arial" w:cs="Arial"/>
          <w:i/>
        </w:rPr>
        <w:t>Bondev</w:t>
      </w:r>
      <w:proofErr w:type="spellEnd"/>
      <w:r w:rsidR="00E87272">
        <w:rPr>
          <w:rFonts w:ascii="Arial" w:hAnsi="Arial" w:cs="Arial"/>
          <w:i/>
        </w:rPr>
        <w:t xml:space="preserve"> Developments (Pty) Ltd.</w:t>
      </w:r>
      <w:r w:rsidR="00E87272">
        <w:rPr>
          <w:rStyle w:val="FootnoteReference"/>
          <w:rFonts w:ascii="Arial" w:hAnsi="Arial" w:cs="Arial"/>
          <w:i/>
        </w:rPr>
        <w:footnoteReference w:id="22"/>
      </w:r>
      <w:r w:rsidR="00E87272">
        <w:rPr>
          <w:rFonts w:ascii="Arial" w:hAnsi="Arial" w:cs="Arial"/>
          <w:i/>
        </w:rPr>
        <w:t xml:space="preserve"> </w:t>
      </w:r>
      <w:r w:rsidR="00E87272">
        <w:rPr>
          <w:rFonts w:ascii="Arial" w:hAnsi="Arial" w:cs="Arial"/>
        </w:rPr>
        <w:t>In that judgment, the court made the following lapidary remarks:</w:t>
      </w:r>
    </w:p>
    <w:p w14:paraId="48A58BBE" w14:textId="77777777" w:rsidR="00E87272" w:rsidRDefault="00E87272" w:rsidP="004540A2">
      <w:pPr>
        <w:spacing w:line="360" w:lineRule="auto"/>
        <w:jc w:val="both"/>
        <w:rPr>
          <w:rFonts w:ascii="Arial" w:hAnsi="Arial" w:cs="Arial"/>
        </w:rPr>
      </w:pPr>
    </w:p>
    <w:p w14:paraId="56FE6643" w14:textId="4325A824" w:rsidR="00E87272" w:rsidRDefault="00E87272" w:rsidP="004540A2">
      <w:pPr>
        <w:spacing w:line="360" w:lineRule="auto"/>
        <w:jc w:val="both"/>
        <w:rPr>
          <w:rFonts w:ascii="Arial" w:hAnsi="Arial" w:cs="Arial"/>
          <w:sz w:val="22"/>
          <w:szCs w:val="22"/>
        </w:rPr>
      </w:pPr>
      <w:r>
        <w:rPr>
          <w:rFonts w:ascii="Arial" w:hAnsi="Arial" w:cs="Arial"/>
        </w:rPr>
        <w:t>‘</w:t>
      </w:r>
      <w:r w:rsidR="006660F9">
        <w:rPr>
          <w:rFonts w:ascii="Arial" w:hAnsi="Arial" w:cs="Arial"/>
          <w:sz w:val="22"/>
          <w:szCs w:val="22"/>
        </w:rPr>
        <w:t>Where notice of proceedings to a party is required and judgment is granted against such a party in his absence without notice of the proceedings having been given to him such judgment is granted erroneously.’</w:t>
      </w:r>
    </w:p>
    <w:p w14:paraId="32A0F515" w14:textId="77777777" w:rsidR="00E52637" w:rsidRDefault="00E52637" w:rsidP="004540A2">
      <w:pPr>
        <w:spacing w:line="360" w:lineRule="auto"/>
        <w:jc w:val="both"/>
        <w:rPr>
          <w:rFonts w:ascii="Arial" w:hAnsi="Arial" w:cs="Arial"/>
          <w:sz w:val="22"/>
          <w:szCs w:val="22"/>
        </w:rPr>
      </w:pPr>
    </w:p>
    <w:p w14:paraId="72350199" w14:textId="6D86084D" w:rsidR="00E52637" w:rsidRDefault="00456756" w:rsidP="004540A2">
      <w:pPr>
        <w:spacing w:line="360" w:lineRule="auto"/>
        <w:jc w:val="both"/>
        <w:rPr>
          <w:rFonts w:ascii="Arial" w:hAnsi="Arial" w:cs="Arial"/>
        </w:rPr>
      </w:pPr>
      <w:r>
        <w:rPr>
          <w:rFonts w:ascii="Arial" w:hAnsi="Arial" w:cs="Arial"/>
        </w:rPr>
        <w:lastRenderedPageBreak/>
        <w:t>[92</w:t>
      </w:r>
      <w:r w:rsidR="00E52637">
        <w:rPr>
          <w:rFonts w:ascii="Arial" w:hAnsi="Arial" w:cs="Arial"/>
        </w:rPr>
        <w:t>]</w:t>
      </w:r>
      <w:r w:rsidR="00E52637">
        <w:rPr>
          <w:rFonts w:ascii="Arial" w:hAnsi="Arial" w:cs="Arial"/>
        </w:rPr>
        <w:tab/>
        <w:t>In dealing with t</w:t>
      </w:r>
      <w:r w:rsidR="000B386F">
        <w:rPr>
          <w:rFonts w:ascii="Arial" w:hAnsi="Arial" w:cs="Arial"/>
        </w:rPr>
        <w:t>his issue at the self-same para</w:t>
      </w:r>
      <w:r w:rsidR="00E52637">
        <w:rPr>
          <w:rFonts w:ascii="Arial" w:hAnsi="Arial" w:cs="Arial"/>
        </w:rPr>
        <w:t xml:space="preserve">graph [13], the court in </w:t>
      </w:r>
      <w:proofErr w:type="spellStart"/>
      <w:r w:rsidR="00E52637">
        <w:rPr>
          <w:rFonts w:ascii="Arial" w:hAnsi="Arial" w:cs="Arial"/>
          <w:i/>
        </w:rPr>
        <w:t>Medshield</w:t>
      </w:r>
      <w:proofErr w:type="spellEnd"/>
      <w:r w:rsidR="00E52637">
        <w:rPr>
          <w:rFonts w:ascii="Arial" w:hAnsi="Arial" w:cs="Arial"/>
          <w:i/>
        </w:rPr>
        <w:t xml:space="preserve"> </w:t>
      </w:r>
      <w:r w:rsidR="000B386F">
        <w:rPr>
          <w:rFonts w:ascii="Arial" w:hAnsi="Arial" w:cs="Arial"/>
        </w:rPr>
        <w:t xml:space="preserve">further </w:t>
      </w:r>
      <w:r w:rsidR="00E52637">
        <w:rPr>
          <w:rFonts w:ascii="Arial" w:hAnsi="Arial" w:cs="Arial"/>
        </w:rPr>
        <w:t>said the following:</w:t>
      </w:r>
    </w:p>
    <w:p w14:paraId="568A8C51" w14:textId="77777777" w:rsidR="00E52637" w:rsidRDefault="00E52637" w:rsidP="004540A2">
      <w:pPr>
        <w:spacing w:line="360" w:lineRule="auto"/>
        <w:jc w:val="both"/>
        <w:rPr>
          <w:rFonts w:ascii="Arial" w:hAnsi="Arial" w:cs="Arial"/>
        </w:rPr>
      </w:pPr>
    </w:p>
    <w:p w14:paraId="63E6F4DA" w14:textId="16B03D54" w:rsidR="00E52637" w:rsidRDefault="00E52637" w:rsidP="004540A2">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It thus seems clear that </w:t>
      </w:r>
      <w:proofErr w:type="spellStart"/>
      <w:r>
        <w:rPr>
          <w:rFonts w:ascii="Arial" w:hAnsi="Arial" w:cs="Arial"/>
          <w:sz w:val="22"/>
          <w:szCs w:val="22"/>
        </w:rPr>
        <w:t>Medshield</w:t>
      </w:r>
      <w:proofErr w:type="spellEnd"/>
      <w:r>
        <w:rPr>
          <w:rFonts w:ascii="Arial" w:hAnsi="Arial" w:cs="Arial"/>
          <w:sz w:val="22"/>
          <w:szCs w:val="22"/>
        </w:rPr>
        <w:t xml:space="preserve"> was indeed an affected party and that the </w:t>
      </w:r>
      <w:r>
        <w:rPr>
          <w:rFonts w:ascii="Arial" w:hAnsi="Arial" w:cs="Arial"/>
          <w:i/>
          <w:sz w:val="22"/>
          <w:szCs w:val="22"/>
        </w:rPr>
        <w:t xml:space="preserve">ex parte </w:t>
      </w:r>
      <w:r>
        <w:rPr>
          <w:rFonts w:ascii="Arial" w:hAnsi="Arial" w:cs="Arial"/>
          <w:sz w:val="22"/>
          <w:szCs w:val="22"/>
        </w:rPr>
        <w:t xml:space="preserve">order was granted in its absence, despite it having a direct and </w:t>
      </w:r>
      <w:proofErr w:type="gramStart"/>
      <w:r>
        <w:rPr>
          <w:rFonts w:ascii="Arial" w:hAnsi="Arial" w:cs="Arial"/>
          <w:sz w:val="22"/>
          <w:szCs w:val="22"/>
        </w:rPr>
        <w:t>substantial  interest</w:t>
      </w:r>
      <w:proofErr w:type="gramEnd"/>
      <w:r>
        <w:rPr>
          <w:rFonts w:ascii="Arial" w:hAnsi="Arial" w:cs="Arial"/>
          <w:sz w:val="22"/>
          <w:szCs w:val="22"/>
        </w:rPr>
        <w:t xml:space="preserve"> in the relief sought.’</w:t>
      </w:r>
    </w:p>
    <w:p w14:paraId="374CE934" w14:textId="77777777" w:rsidR="00E52637" w:rsidRDefault="00E52637" w:rsidP="004540A2">
      <w:pPr>
        <w:spacing w:line="360" w:lineRule="auto"/>
        <w:jc w:val="both"/>
        <w:rPr>
          <w:rFonts w:ascii="Arial" w:hAnsi="Arial" w:cs="Arial"/>
          <w:sz w:val="22"/>
          <w:szCs w:val="22"/>
        </w:rPr>
      </w:pPr>
    </w:p>
    <w:p w14:paraId="19D0796B" w14:textId="0D9B9D56" w:rsidR="00655134" w:rsidRDefault="00456756" w:rsidP="004540A2">
      <w:pPr>
        <w:spacing w:line="360" w:lineRule="auto"/>
        <w:jc w:val="both"/>
        <w:rPr>
          <w:rFonts w:ascii="Arial" w:hAnsi="Arial" w:cs="Arial"/>
        </w:rPr>
      </w:pPr>
      <w:r>
        <w:rPr>
          <w:rFonts w:ascii="Arial" w:hAnsi="Arial" w:cs="Arial"/>
        </w:rPr>
        <w:t>[</w:t>
      </w:r>
      <w:r w:rsidR="00AC11BC">
        <w:rPr>
          <w:rFonts w:ascii="Arial" w:hAnsi="Arial" w:cs="Arial"/>
        </w:rPr>
        <w:t>9</w:t>
      </w:r>
      <w:r>
        <w:rPr>
          <w:rFonts w:ascii="Arial" w:hAnsi="Arial" w:cs="Arial"/>
        </w:rPr>
        <w:t>3</w:t>
      </w:r>
      <w:r w:rsidR="00551966">
        <w:rPr>
          <w:rFonts w:ascii="Arial" w:hAnsi="Arial" w:cs="Arial"/>
        </w:rPr>
        <w:t>]</w:t>
      </w:r>
      <w:r w:rsidR="00551966">
        <w:rPr>
          <w:rFonts w:ascii="Arial" w:hAnsi="Arial" w:cs="Arial"/>
        </w:rPr>
        <w:tab/>
      </w:r>
      <w:r w:rsidR="00E52637">
        <w:rPr>
          <w:rFonts w:ascii="Arial" w:hAnsi="Arial" w:cs="Arial"/>
        </w:rPr>
        <w:t xml:space="preserve">Those words, in my considered view, aptly sum up the applicants’ position in this case and all things being equal, I should not be seen to be adding anymore. </w:t>
      </w:r>
      <w:r w:rsidR="006660F9">
        <w:rPr>
          <w:rFonts w:ascii="Arial" w:hAnsi="Arial" w:cs="Arial"/>
        </w:rPr>
        <w:t xml:space="preserve">I </w:t>
      </w:r>
      <w:r w:rsidR="00E52637">
        <w:rPr>
          <w:rFonts w:ascii="Arial" w:hAnsi="Arial" w:cs="Arial"/>
        </w:rPr>
        <w:t xml:space="preserve">accordingly </w:t>
      </w:r>
      <w:r w:rsidR="006660F9">
        <w:rPr>
          <w:rFonts w:ascii="Arial" w:hAnsi="Arial" w:cs="Arial"/>
        </w:rPr>
        <w:t>agree with the sentiments and conclusions of the learned Judge</w:t>
      </w:r>
      <w:r w:rsidR="00E52637">
        <w:rPr>
          <w:rFonts w:ascii="Arial" w:hAnsi="Arial" w:cs="Arial"/>
        </w:rPr>
        <w:t>s</w:t>
      </w:r>
      <w:r w:rsidR="006660F9">
        <w:rPr>
          <w:rFonts w:ascii="Arial" w:hAnsi="Arial" w:cs="Arial"/>
        </w:rPr>
        <w:t xml:space="preserve"> of Appeal</w:t>
      </w:r>
      <w:r w:rsidR="00E52637">
        <w:rPr>
          <w:rFonts w:ascii="Arial" w:hAnsi="Arial" w:cs="Arial"/>
        </w:rPr>
        <w:t xml:space="preserve"> in both </w:t>
      </w:r>
      <w:r w:rsidR="00E52637">
        <w:rPr>
          <w:rFonts w:ascii="Arial" w:hAnsi="Arial" w:cs="Arial"/>
          <w:i/>
        </w:rPr>
        <w:t xml:space="preserve">HMI Healthcare </w:t>
      </w:r>
      <w:r w:rsidR="00E52637">
        <w:rPr>
          <w:rFonts w:ascii="Arial" w:hAnsi="Arial" w:cs="Arial"/>
        </w:rPr>
        <w:t xml:space="preserve">and in </w:t>
      </w:r>
      <w:proofErr w:type="spellStart"/>
      <w:r w:rsidR="00E52637">
        <w:rPr>
          <w:rFonts w:ascii="Arial" w:hAnsi="Arial" w:cs="Arial"/>
          <w:i/>
        </w:rPr>
        <w:t>Lodhi</w:t>
      </w:r>
      <w:proofErr w:type="spellEnd"/>
      <w:r w:rsidR="00E52637">
        <w:rPr>
          <w:rFonts w:ascii="Arial" w:hAnsi="Arial" w:cs="Arial"/>
          <w:i/>
        </w:rPr>
        <w:t xml:space="preserve"> 2</w:t>
      </w:r>
      <w:r w:rsidR="006660F9">
        <w:rPr>
          <w:rFonts w:ascii="Arial" w:hAnsi="Arial" w:cs="Arial"/>
        </w:rPr>
        <w:t xml:space="preserve">. They fully resonate </w:t>
      </w:r>
      <w:r w:rsidR="00E52637">
        <w:rPr>
          <w:rFonts w:ascii="Arial" w:hAnsi="Arial" w:cs="Arial"/>
        </w:rPr>
        <w:t>with my own views as expressed earlier i</w:t>
      </w:r>
      <w:r w:rsidR="006660F9">
        <w:rPr>
          <w:rFonts w:ascii="Arial" w:hAnsi="Arial" w:cs="Arial"/>
        </w:rPr>
        <w:t xml:space="preserve">n this very judgment. </w:t>
      </w:r>
    </w:p>
    <w:p w14:paraId="316487BE" w14:textId="77777777" w:rsidR="00655134" w:rsidRDefault="00655134" w:rsidP="004540A2">
      <w:pPr>
        <w:spacing w:line="360" w:lineRule="auto"/>
        <w:jc w:val="both"/>
        <w:rPr>
          <w:rFonts w:ascii="Arial" w:hAnsi="Arial" w:cs="Arial"/>
        </w:rPr>
      </w:pPr>
    </w:p>
    <w:p w14:paraId="18F8C648" w14:textId="0E8922BE" w:rsidR="006660F9" w:rsidRPr="006660F9" w:rsidRDefault="00655134" w:rsidP="004540A2">
      <w:pPr>
        <w:spacing w:line="360" w:lineRule="auto"/>
        <w:jc w:val="both"/>
        <w:rPr>
          <w:rFonts w:ascii="Arial" w:hAnsi="Arial" w:cs="Arial"/>
        </w:rPr>
      </w:pPr>
      <w:r>
        <w:rPr>
          <w:rFonts w:ascii="Arial" w:hAnsi="Arial" w:cs="Arial"/>
        </w:rPr>
        <w:t>[</w:t>
      </w:r>
      <w:r w:rsidR="000B386F">
        <w:rPr>
          <w:rFonts w:ascii="Arial" w:hAnsi="Arial" w:cs="Arial"/>
        </w:rPr>
        <w:t>9</w:t>
      </w:r>
      <w:r w:rsidR="00456756">
        <w:rPr>
          <w:rFonts w:ascii="Arial" w:hAnsi="Arial" w:cs="Arial"/>
        </w:rPr>
        <w:t>4</w:t>
      </w:r>
      <w:r w:rsidR="000B386F">
        <w:rPr>
          <w:rFonts w:ascii="Arial" w:hAnsi="Arial" w:cs="Arial"/>
        </w:rPr>
        <w:t>]</w:t>
      </w:r>
      <w:r w:rsidR="000B386F">
        <w:rPr>
          <w:rFonts w:ascii="Arial" w:hAnsi="Arial" w:cs="Arial"/>
        </w:rPr>
        <w:tab/>
      </w:r>
      <w:r w:rsidR="006660F9">
        <w:rPr>
          <w:rFonts w:ascii="Arial" w:hAnsi="Arial" w:cs="Arial"/>
        </w:rPr>
        <w:t>Mr</w:t>
      </w:r>
      <w:r w:rsidR="00E52637">
        <w:rPr>
          <w:rFonts w:ascii="Arial" w:hAnsi="Arial" w:cs="Arial"/>
        </w:rPr>
        <w:t xml:space="preserve">. Heathcote’s argument that the </w:t>
      </w:r>
      <w:proofErr w:type="spellStart"/>
      <w:r w:rsidR="00E52637">
        <w:rPr>
          <w:rFonts w:ascii="Arial" w:hAnsi="Arial" w:cs="Arial"/>
          <w:i/>
        </w:rPr>
        <w:t>Medshield</w:t>
      </w:r>
      <w:proofErr w:type="spellEnd"/>
      <w:r w:rsidR="006660F9">
        <w:rPr>
          <w:rFonts w:ascii="Arial" w:hAnsi="Arial" w:cs="Arial"/>
        </w:rPr>
        <w:t xml:space="preserve"> judgment was wrongly decided and should be disregarded, does not sit well with me</w:t>
      </w:r>
      <w:r w:rsidR="00003C6F">
        <w:rPr>
          <w:rFonts w:ascii="Arial" w:hAnsi="Arial" w:cs="Arial"/>
        </w:rPr>
        <w:t>,</w:t>
      </w:r>
      <w:r w:rsidR="006660F9">
        <w:rPr>
          <w:rFonts w:ascii="Arial" w:hAnsi="Arial" w:cs="Arial"/>
        </w:rPr>
        <w:t xml:space="preserve"> neither am I persuaded that he </w:t>
      </w:r>
      <w:r w:rsidR="0063716F">
        <w:rPr>
          <w:rFonts w:ascii="Arial" w:hAnsi="Arial" w:cs="Arial"/>
        </w:rPr>
        <w:t>is correct</w:t>
      </w:r>
      <w:r w:rsidR="006660F9">
        <w:rPr>
          <w:rFonts w:ascii="Arial" w:hAnsi="Arial" w:cs="Arial"/>
        </w:rPr>
        <w:t xml:space="preserve"> on </w:t>
      </w:r>
      <w:r w:rsidR="000B386F">
        <w:rPr>
          <w:rFonts w:ascii="Arial" w:hAnsi="Arial" w:cs="Arial"/>
        </w:rPr>
        <w:t xml:space="preserve">this score. I </w:t>
      </w:r>
      <w:r w:rsidR="006660F9">
        <w:rPr>
          <w:rFonts w:ascii="Arial" w:hAnsi="Arial" w:cs="Arial"/>
        </w:rPr>
        <w:t>accordingly proceed to embrace th</w:t>
      </w:r>
      <w:r>
        <w:rPr>
          <w:rFonts w:ascii="Arial" w:hAnsi="Arial" w:cs="Arial"/>
        </w:rPr>
        <w:t>e reasoning of the court in that</w:t>
      </w:r>
      <w:r w:rsidR="006660F9">
        <w:rPr>
          <w:rFonts w:ascii="Arial" w:hAnsi="Arial" w:cs="Arial"/>
        </w:rPr>
        <w:t xml:space="preserve"> case</w:t>
      </w:r>
      <w:r w:rsidR="00E52637">
        <w:rPr>
          <w:rFonts w:ascii="Arial" w:hAnsi="Arial" w:cs="Arial"/>
        </w:rPr>
        <w:t xml:space="preserve"> as accurately reflective of the correct position of the law even in this juris</w:t>
      </w:r>
      <w:r w:rsidR="000B386F">
        <w:rPr>
          <w:rFonts w:ascii="Arial" w:hAnsi="Arial" w:cs="Arial"/>
        </w:rPr>
        <w:t>diction on this matter under the judicial</w:t>
      </w:r>
      <w:r w:rsidR="00192466">
        <w:rPr>
          <w:rFonts w:ascii="Arial" w:hAnsi="Arial" w:cs="Arial"/>
        </w:rPr>
        <w:t xml:space="preserve"> scalpel</w:t>
      </w:r>
      <w:r w:rsidR="006660F9">
        <w:rPr>
          <w:rFonts w:ascii="Arial" w:hAnsi="Arial" w:cs="Arial"/>
        </w:rPr>
        <w:t xml:space="preserve">. </w:t>
      </w:r>
    </w:p>
    <w:p w14:paraId="3EAE7AE2" w14:textId="77777777" w:rsidR="00390854" w:rsidRDefault="00390854" w:rsidP="004540A2">
      <w:pPr>
        <w:spacing w:line="360" w:lineRule="auto"/>
        <w:jc w:val="both"/>
        <w:rPr>
          <w:rFonts w:ascii="Arial" w:hAnsi="Arial" w:cs="Arial"/>
        </w:rPr>
      </w:pPr>
    </w:p>
    <w:p w14:paraId="3816C9C0" w14:textId="532DE66F" w:rsidR="00C7008C" w:rsidRDefault="000B386F" w:rsidP="00986182">
      <w:pPr>
        <w:spacing w:line="360" w:lineRule="auto"/>
        <w:jc w:val="both"/>
        <w:rPr>
          <w:rFonts w:ascii="Arial" w:hAnsi="Arial" w:cs="Arial"/>
          <w:i/>
        </w:rPr>
      </w:pPr>
      <w:r>
        <w:rPr>
          <w:rFonts w:ascii="Arial" w:hAnsi="Arial" w:cs="Arial"/>
        </w:rPr>
        <w:t>[</w:t>
      </w:r>
      <w:r w:rsidR="00601A7C">
        <w:rPr>
          <w:rFonts w:ascii="Arial" w:hAnsi="Arial" w:cs="Arial"/>
        </w:rPr>
        <w:t>9</w:t>
      </w:r>
      <w:r w:rsidR="00456756">
        <w:rPr>
          <w:rFonts w:ascii="Arial" w:hAnsi="Arial" w:cs="Arial"/>
        </w:rPr>
        <w:t>5</w:t>
      </w:r>
      <w:r w:rsidR="007A1A10">
        <w:rPr>
          <w:rFonts w:ascii="Arial" w:hAnsi="Arial" w:cs="Arial"/>
        </w:rPr>
        <w:t>]</w:t>
      </w:r>
      <w:r w:rsidR="007A1A10">
        <w:rPr>
          <w:rFonts w:ascii="Arial" w:hAnsi="Arial" w:cs="Arial"/>
        </w:rPr>
        <w:tab/>
        <w:t>Mr. Heath</w:t>
      </w:r>
      <w:r w:rsidR="0063716F">
        <w:rPr>
          <w:rFonts w:ascii="Arial" w:hAnsi="Arial" w:cs="Arial"/>
        </w:rPr>
        <w:t xml:space="preserve">cote, in his defiant argument, refusing to capitulate, as it is his right to, referred the court to the works of the learned authors </w:t>
      </w:r>
      <w:proofErr w:type="spellStart"/>
      <w:r w:rsidR="0063716F">
        <w:rPr>
          <w:rFonts w:ascii="Arial" w:hAnsi="Arial" w:cs="Arial"/>
        </w:rPr>
        <w:t>Herbstein</w:t>
      </w:r>
      <w:proofErr w:type="spellEnd"/>
      <w:r w:rsidR="0063716F">
        <w:rPr>
          <w:rFonts w:ascii="Arial" w:hAnsi="Arial" w:cs="Arial"/>
        </w:rPr>
        <w:t xml:space="preserve"> &amp; Van </w:t>
      </w:r>
      <w:proofErr w:type="spellStart"/>
      <w:r w:rsidR="0063716F">
        <w:rPr>
          <w:rFonts w:ascii="Arial" w:hAnsi="Arial" w:cs="Arial"/>
        </w:rPr>
        <w:t>Winsen</w:t>
      </w:r>
      <w:proofErr w:type="spellEnd"/>
      <w:r w:rsidR="0063716F">
        <w:rPr>
          <w:rFonts w:ascii="Arial" w:hAnsi="Arial" w:cs="Arial"/>
        </w:rPr>
        <w:t xml:space="preserve">, where the learned authors say the following on </w:t>
      </w:r>
      <w:r w:rsidR="0063716F">
        <w:rPr>
          <w:rFonts w:ascii="Arial" w:hAnsi="Arial" w:cs="Arial"/>
          <w:i/>
        </w:rPr>
        <w:t xml:space="preserve">ex parte </w:t>
      </w:r>
      <w:r w:rsidR="0063716F">
        <w:rPr>
          <w:rFonts w:ascii="Arial" w:hAnsi="Arial" w:cs="Arial"/>
        </w:rPr>
        <w:t>applications:</w:t>
      </w:r>
      <w:r w:rsidR="0063716F">
        <w:rPr>
          <w:rStyle w:val="FootnoteReference"/>
          <w:rFonts w:ascii="Arial" w:hAnsi="Arial" w:cs="Arial"/>
        </w:rPr>
        <w:footnoteReference w:id="23"/>
      </w:r>
      <w:r w:rsidR="0063716F">
        <w:rPr>
          <w:rFonts w:ascii="Arial" w:hAnsi="Arial" w:cs="Arial"/>
          <w:i/>
        </w:rPr>
        <w:t xml:space="preserve"> </w:t>
      </w:r>
    </w:p>
    <w:p w14:paraId="13FC657F" w14:textId="77777777" w:rsidR="00986182" w:rsidRDefault="00986182" w:rsidP="00986182">
      <w:pPr>
        <w:spacing w:line="360" w:lineRule="auto"/>
        <w:jc w:val="both"/>
        <w:rPr>
          <w:rFonts w:ascii="Arial" w:hAnsi="Arial" w:cs="Arial"/>
          <w:i/>
        </w:rPr>
      </w:pPr>
    </w:p>
    <w:p w14:paraId="7B0CAFF9" w14:textId="022D879A" w:rsidR="00986182" w:rsidRDefault="00986182" w:rsidP="00986182">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An </w:t>
      </w:r>
      <w:r>
        <w:rPr>
          <w:rFonts w:ascii="Arial" w:hAnsi="Arial" w:cs="Arial"/>
          <w:i/>
          <w:sz w:val="22"/>
          <w:szCs w:val="22"/>
        </w:rPr>
        <w:t xml:space="preserve">ex parte </w:t>
      </w:r>
      <w:r>
        <w:rPr>
          <w:rFonts w:ascii="Arial" w:hAnsi="Arial" w:cs="Arial"/>
          <w:sz w:val="22"/>
          <w:szCs w:val="22"/>
        </w:rPr>
        <w:t>application is an application brought without notice to anyone eit</w:t>
      </w:r>
      <w:r w:rsidR="001A2A0F">
        <w:rPr>
          <w:rFonts w:ascii="Arial" w:hAnsi="Arial" w:cs="Arial"/>
          <w:sz w:val="22"/>
          <w:szCs w:val="22"/>
        </w:rPr>
        <w:t xml:space="preserve">her because no relief </w:t>
      </w:r>
      <w:r>
        <w:rPr>
          <w:rFonts w:ascii="Arial" w:hAnsi="Arial" w:cs="Arial"/>
          <w:sz w:val="22"/>
          <w:szCs w:val="22"/>
        </w:rPr>
        <w:t xml:space="preserve">of a </w:t>
      </w:r>
      <w:r w:rsidRPr="00986182">
        <w:rPr>
          <w:rFonts w:ascii="Arial" w:hAnsi="Arial" w:cs="Arial"/>
          <w:i/>
          <w:sz w:val="22"/>
          <w:szCs w:val="22"/>
        </w:rPr>
        <w:t>final</w:t>
      </w:r>
      <w:r>
        <w:rPr>
          <w:rFonts w:ascii="Arial" w:hAnsi="Arial" w:cs="Arial"/>
          <w:sz w:val="22"/>
          <w:szCs w:val="22"/>
        </w:rPr>
        <w:t xml:space="preserve"> nature is sought against any person, or because notice might defeat the object of the application or the matter is one of extreme urgency. It has also been described as an application of which notice has as a </w:t>
      </w:r>
      <w:r>
        <w:rPr>
          <w:rFonts w:ascii="Arial" w:hAnsi="Arial" w:cs="Arial"/>
          <w:i/>
          <w:sz w:val="22"/>
          <w:szCs w:val="22"/>
        </w:rPr>
        <w:t xml:space="preserve">fact </w:t>
      </w:r>
      <w:r>
        <w:rPr>
          <w:rFonts w:ascii="Arial" w:hAnsi="Arial" w:cs="Arial"/>
          <w:sz w:val="22"/>
          <w:szCs w:val="22"/>
        </w:rPr>
        <w:t xml:space="preserve">not been given to the person against whom the some relief is claimed in his absence. Where the relief is claimed against another party in an </w:t>
      </w:r>
      <w:r>
        <w:rPr>
          <w:rFonts w:ascii="Arial" w:hAnsi="Arial" w:cs="Arial"/>
          <w:i/>
          <w:sz w:val="22"/>
          <w:szCs w:val="22"/>
        </w:rPr>
        <w:t xml:space="preserve">ex parte </w:t>
      </w:r>
      <w:r>
        <w:rPr>
          <w:rFonts w:ascii="Arial" w:hAnsi="Arial" w:cs="Arial"/>
          <w:sz w:val="22"/>
          <w:szCs w:val="22"/>
        </w:rPr>
        <w:t>application, the application must be ‘addressed’ to that party but need not be served on that party.’</w:t>
      </w:r>
    </w:p>
    <w:p w14:paraId="27138737" w14:textId="77777777" w:rsidR="00986182" w:rsidRDefault="00986182" w:rsidP="00986182">
      <w:pPr>
        <w:spacing w:line="360" w:lineRule="auto"/>
        <w:jc w:val="both"/>
        <w:rPr>
          <w:rFonts w:ascii="Arial" w:hAnsi="Arial" w:cs="Arial"/>
          <w:sz w:val="22"/>
          <w:szCs w:val="22"/>
        </w:rPr>
      </w:pPr>
    </w:p>
    <w:p w14:paraId="5AD60FD7" w14:textId="5B2F6E41" w:rsidR="003E2FBE" w:rsidRPr="003E2FBE" w:rsidRDefault="00ED22CB" w:rsidP="00986182">
      <w:pPr>
        <w:spacing w:line="360" w:lineRule="auto"/>
        <w:jc w:val="both"/>
        <w:rPr>
          <w:rFonts w:ascii="Arial" w:hAnsi="Arial" w:cs="Arial"/>
        </w:rPr>
      </w:pPr>
      <w:r>
        <w:rPr>
          <w:rFonts w:ascii="Arial" w:hAnsi="Arial" w:cs="Arial"/>
        </w:rPr>
        <w:lastRenderedPageBreak/>
        <w:t>[96</w:t>
      </w:r>
      <w:r w:rsidR="00986182">
        <w:rPr>
          <w:rFonts w:ascii="Arial" w:hAnsi="Arial" w:cs="Arial"/>
        </w:rPr>
        <w:t>]</w:t>
      </w:r>
      <w:r w:rsidR="003E2FBE">
        <w:rPr>
          <w:rFonts w:ascii="Arial" w:hAnsi="Arial" w:cs="Arial"/>
        </w:rPr>
        <w:tab/>
        <w:t>In their second ed</w:t>
      </w:r>
      <w:r w:rsidR="004A0DA5">
        <w:rPr>
          <w:rFonts w:ascii="Arial" w:hAnsi="Arial" w:cs="Arial"/>
        </w:rPr>
        <w:t>i</w:t>
      </w:r>
      <w:r w:rsidR="003E2FBE">
        <w:rPr>
          <w:rFonts w:ascii="Arial" w:hAnsi="Arial" w:cs="Arial"/>
        </w:rPr>
        <w:t xml:space="preserve">tion, the same authors say the following regarding the issue of an </w:t>
      </w:r>
      <w:r w:rsidR="003E2FBE">
        <w:rPr>
          <w:rFonts w:ascii="Arial" w:hAnsi="Arial" w:cs="Arial"/>
          <w:i/>
        </w:rPr>
        <w:t xml:space="preserve">ex parte </w:t>
      </w:r>
      <w:r w:rsidR="003E2FBE">
        <w:rPr>
          <w:rFonts w:ascii="Arial" w:hAnsi="Arial" w:cs="Arial"/>
        </w:rPr>
        <w:t>application:</w:t>
      </w:r>
      <w:r w:rsidR="003E2FBE">
        <w:rPr>
          <w:rStyle w:val="FootnoteReference"/>
          <w:rFonts w:ascii="Arial" w:hAnsi="Arial" w:cs="Arial"/>
        </w:rPr>
        <w:footnoteReference w:id="24"/>
      </w:r>
    </w:p>
    <w:p w14:paraId="374968F1" w14:textId="77777777" w:rsidR="003E2FBE" w:rsidRDefault="003E2FBE" w:rsidP="00986182">
      <w:pPr>
        <w:spacing w:line="360" w:lineRule="auto"/>
        <w:jc w:val="both"/>
        <w:rPr>
          <w:rFonts w:ascii="Arial" w:hAnsi="Arial" w:cs="Arial"/>
        </w:rPr>
      </w:pPr>
    </w:p>
    <w:p w14:paraId="1B2BB46E" w14:textId="0F1EB8CB" w:rsidR="003E2FBE" w:rsidRDefault="003E2FBE" w:rsidP="005211EA">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An </w:t>
      </w:r>
      <w:r>
        <w:rPr>
          <w:rFonts w:ascii="Arial" w:hAnsi="Arial" w:cs="Arial"/>
          <w:i/>
          <w:sz w:val="22"/>
          <w:szCs w:val="22"/>
        </w:rPr>
        <w:t xml:space="preserve">ex parte </w:t>
      </w:r>
      <w:r>
        <w:rPr>
          <w:rFonts w:ascii="Arial" w:hAnsi="Arial" w:cs="Arial"/>
          <w:sz w:val="22"/>
          <w:szCs w:val="22"/>
        </w:rPr>
        <w:t>application is used:</w:t>
      </w:r>
    </w:p>
    <w:p w14:paraId="28A4017D" w14:textId="77777777" w:rsidR="005211EA" w:rsidRDefault="005211EA" w:rsidP="005211EA">
      <w:pPr>
        <w:spacing w:line="360" w:lineRule="auto"/>
        <w:jc w:val="both"/>
        <w:rPr>
          <w:rFonts w:ascii="Arial" w:hAnsi="Arial" w:cs="Arial"/>
          <w:sz w:val="22"/>
          <w:szCs w:val="22"/>
        </w:rPr>
      </w:pPr>
    </w:p>
    <w:p w14:paraId="02ADC540" w14:textId="7EF3F097" w:rsidR="003E2FBE" w:rsidRDefault="003E2FBE" w:rsidP="005211EA">
      <w:pPr>
        <w:pStyle w:val="ListParagraph"/>
        <w:numPr>
          <w:ilvl w:val="0"/>
          <w:numId w:val="7"/>
        </w:numPr>
        <w:spacing w:line="360" w:lineRule="auto"/>
        <w:ind w:left="360"/>
        <w:jc w:val="both"/>
        <w:rPr>
          <w:rFonts w:ascii="Arial" w:hAnsi="Arial" w:cs="Arial"/>
          <w:sz w:val="22"/>
          <w:szCs w:val="22"/>
        </w:rPr>
      </w:pPr>
      <w:r w:rsidRPr="003E2FBE">
        <w:rPr>
          <w:rFonts w:ascii="Arial" w:hAnsi="Arial" w:cs="Arial"/>
          <w:sz w:val="22"/>
          <w:szCs w:val="22"/>
        </w:rPr>
        <w:t>when the applicant is the only person who is interested in the relief which is being claimed;</w:t>
      </w:r>
    </w:p>
    <w:p w14:paraId="36D9E5AA" w14:textId="77777777" w:rsidR="005211EA" w:rsidRPr="003E2FBE" w:rsidRDefault="005211EA" w:rsidP="005211EA">
      <w:pPr>
        <w:pStyle w:val="ListParagraph"/>
        <w:spacing w:line="360" w:lineRule="auto"/>
        <w:ind w:left="360"/>
        <w:jc w:val="both"/>
        <w:rPr>
          <w:rFonts w:ascii="Arial" w:hAnsi="Arial" w:cs="Arial"/>
          <w:sz w:val="22"/>
          <w:szCs w:val="22"/>
        </w:rPr>
      </w:pPr>
    </w:p>
    <w:p w14:paraId="23012A85" w14:textId="671C98C2" w:rsidR="003E2FBE" w:rsidRDefault="003E2FBE" w:rsidP="005211EA">
      <w:pPr>
        <w:pStyle w:val="ListParagraph"/>
        <w:numPr>
          <w:ilvl w:val="0"/>
          <w:numId w:val="7"/>
        </w:numPr>
        <w:spacing w:line="360" w:lineRule="auto"/>
        <w:ind w:left="360"/>
        <w:jc w:val="both"/>
        <w:rPr>
          <w:rFonts w:ascii="Arial" w:hAnsi="Arial" w:cs="Arial"/>
          <w:sz w:val="22"/>
          <w:szCs w:val="22"/>
        </w:rPr>
      </w:pPr>
      <w:r>
        <w:rPr>
          <w:rFonts w:ascii="Arial" w:hAnsi="Arial" w:cs="Arial"/>
          <w:sz w:val="22"/>
          <w:szCs w:val="22"/>
        </w:rPr>
        <w:t xml:space="preserve">where the relief sought is a preliminary step in the proceedings, e.g. an application to sue by edictal citation or to attach property </w:t>
      </w:r>
      <w:r>
        <w:rPr>
          <w:rFonts w:ascii="Arial" w:hAnsi="Arial" w:cs="Arial"/>
          <w:i/>
          <w:sz w:val="22"/>
          <w:szCs w:val="22"/>
        </w:rPr>
        <w:t xml:space="preserve">ad </w:t>
      </w:r>
      <w:proofErr w:type="spellStart"/>
      <w:r w:rsidR="0063716F">
        <w:rPr>
          <w:rFonts w:ascii="Arial" w:hAnsi="Arial" w:cs="Arial"/>
          <w:i/>
          <w:sz w:val="22"/>
          <w:szCs w:val="22"/>
        </w:rPr>
        <w:t>fundandam</w:t>
      </w:r>
      <w:proofErr w:type="spellEnd"/>
      <w:r>
        <w:rPr>
          <w:rFonts w:ascii="Arial" w:hAnsi="Arial" w:cs="Arial"/>
          <w:i/>
          <w:sz w:val="22"/>
          <w:szCs w:val="22"/>
        </w:rPr>
        <w:t xml:space="preserve"> </w:t>
      </w:r>
      <w:proofErr w:type="spellStart"/>
      <w:r>
        <w:rPr>
          <w:rFonts w:ascii="Arial" w:hAnsi="Arial" w:cs="Arial"/>
          <w:i/>
          <w:sz w:val="22"/>
          <w:szCs w:val="22"/>
        </w:rPr>
        <w:t>jurisdictionem</w:t>
      </w:r>
      <w:proofErr w:type="spellEnd"/>
      <w:r>
        <w:rPr>
          <w:rFonts w:ascii="Arial" w:hAnsi="Arial" w:cs="Arial"/>
          <w:sz w:val="22"/>
          <w:szCs w:val="22"/>
        </w:rPr>
        <w:t>;</w:t>
      </w:r>
    </w:p>
    <w:p w14:paraId="604C68A6" w14:textId="77777777" w:rsidR="005211EA" w:rsidRPr="005211EA" w:rsidRDefault="005211EA" w:rsidP="005211EA">
      <w:pPr>
        <w:spacing w:line="360" w:lineRule="auto"/>
        <w:jc w:val="both"/>
        <w:rPr>
          <w:rFonts w:ascii="Arial" w:hAnsi="Arial" w:cs="Arial"/>
          <w:sz w:val="22"/>
          <w:szCs w:val="22"/>
        </w:rPr>
      </w:pPr>
    </w:p>
    <w:p w14:paraId="6F39B444" w14:textId="1CD0F6C6" w:rsidR="003E2FBE" w:rsidRPr="003E2FBE" w:rsidRDefault="003E2FBE" w:rsidP="005211EA">
      <w:pPr>
        <w:pStyle w:val="ListParagraph"/>
        <w:numPr>
          <w:ilvl w:val="0"/>
          <w:numId w:val="7"/>
        </w:numPr>
        <w:spacing w:line="360" w:lineRule="auto"/>
        <w:ind w:left="360"/>
        <w:jc w:val="both"/>
        <w:rPr>
          <w:rFonts w:ascii="Arial" w:hAnsi="Arial" w:cs="Arial"/>
          <w:sz w:val="22"/>
          <w:szCs w:val="22"/>
        </w:rPr>
      </w:pPr>
      <w:r>
        <w:rPr>
          <w:rFonts w:ascii="Arial" w:hAnsi="Arial" w:cs="Arial"/>
          <w:sz w:val="22"/>
          <w:szCs w:val="22"/>
        </w:rPr>
        <w:t>where, though other persons may be affected by the Court’s order, immediate relief, even though it may be temporary in nature, is essential because of the danger in del</w:t>
      </w:r>
      <w:r w:rsidR="004A0DA5">
        <w:rPr>
          <w:rFonts w:ascii="Arial" w:hAnsi="Arial" w:cs="Arial"/>
          <w:sz w:val="22"/>
          <w:szCs w:val="22"/>
        </w:rPr>
        <w:t>ay or because notice may preci</w:t>
      </w:r>
      <w:r>
        <w:rPr>
          <w:rFonts w:ascii="Arial" w:hAnsi="Arial" w:cs="Arial"/>
          <w:sz w:val="22"/>
          <w:szCs w:val="22"/>
        </w:rPr>
        <w:t xml:space="preserve">pitate the </w:t>
      </w:r>
      <w:r w:rsidR="004A0DA5">
        <w:rPr>
          <w:rFonts w:ascii="Arial" w:hAnsi="Arial" w:cs="Arial"/>
          <w:sz w:val="22"/>
          <w:szCs w:val="22"/>
        </w:rPr>
        <w:t xml:space="preserve">very </w:t>
      </w:r>
      <w:r>
        <w:rPr>
          <w:rFonts w:ascii="Arial" w:hAnsi="Arial" w:cs="Arial"/>
          <w:sz w:val="22"/>
          <w:szCs w:val="22"/>
        </w:rPr>
        <w:t xml:space="preserve">harm </w:t>
      </w:r>
      <w:r w:rsidR="004A0DA5">
        <w:rPr>
          <w:rFonts w:ascii="Arial" w:hAnsi="Arial" w:cs="Arial"/>
          <w:sz w:val="22"/>
          <w:szCs w:val="22"/>
        </w:rPr>
        <w:t xml:space="preserve">the applicant is trying to forestall, e.g. an application for an interdict or an arrest </w:t>
      </w:r>
      <w:proofErr w:type="spellStart"/>
      <w:r w:rsidR="004A0DA5">
        <w:rPr>
          <w:rFonts w:ascii="Arial" w:hAnsi="Arial" w:cs="Arial"/>
          <w:i/>
          <w:sz w:val="22"/>
          <w:szCs w:val="22"/>
        </w:rPr>
        <w:t>suspectus</w:t>
      </w:r>
      <w:proofErr w:type="spellEnd"/>
      <w:r w:rsidR="004A0DA5">
        <w:rPr>
          <w:rFonts w:ascii="Arial" w:hAnsi="Arial" w:cs="Arial"/>
          <w:i/>
          <w:sz w:val="22"/>
          <w:szCs w:val="22"/>
        </w:rPr>
        <w:t xml:space="preserve"> </w:t>
      </w:r>
      <w:proofErr w:type="spellStart"/>
      <w:r w:rsidR="004A0DA5">
        <w:rPr>
          <w:rFonts w:ascii="Arial" w:hAnsi="Arial" w:cs="Arial"/>
          <w:i/>
          <w:sz w:val="22"/>
          <w:szCs w:val="22"/>
        </w:rPr>
        <w:t>defuga</w:t>
      </w:r>
      <w:proofErr w:type="spellEnd"/>
      <w:r w:rsidR="004A0DA5">
        <w:rPr>
          <w:rFonts w:ascii="Arial" w:hAnsi="Arial" w:cs="Arial"/>
          <w:i/>
          <w:sz w:val="22"/>
          <w:szCs w:val="22"/>
        </w:rPr>
        <w:t xml:space="preserve"> </w:t>
      </w:r>
      <w:r w:rsidR="004A0DA5">
        <w:rPr>
          <w:rFonts w:ascii="Arial" w:hAnsi="Arial" w:cs="Arial"/>
          <w:sz w:val="22"/>
          <w:szCs w:val="22"/>
        </w:rPr>
        <w:t xml:space="preserve">under the common law. . . Where rights of other persons are involved, notice should wherever possible be given to all such persons.’ </w:t>
      </w:r>
    </w:p>
    <w:p w14:paraId="164BAA56" w14:textId="77777777" w:rsidR="003E2FBE" w:rsidRDefault="003E2FBE" w:rsidP="00986182">
      <w:pPr>
        <w:spacing w:line="360" w:lineRule="auto"/>
        <w:jc w:val="both"/>
        <w:rPr>
          <w:rFonts w:ascii="Arial" w:hAnsi="Arial" w:cs="Arial"/>
        </w:rPr>
      </w:pPr>
    </w:p>
    <w:p w14:paraId="33370BD1" w14:textId="4558FFC9" w:rsidR="00986182" w:rsidRDefault="00601A7C" w:rsidP="00986182">
      <w:pPr>
        <w:spacing w:line="360" w:lineRule="auto"/>
        <w:jc w:val="both"/>
        <w:rPr>
          <w:rFonts w:ascii="Arial" w:hAnsi="Arial" w:cs="Arial"/>
        </w:rPr>
      </w:pPr>
      <w:r>
        <w:rPr>
          <w:rFonts w:ascii="Arial" w:hAnsi="Arial" w:cs="Arial"/>
        </w:rPr>
        <w:t>[</w:t>
      </w:r>
      <w:r w:rsidR="00551966">
        <w:rPr>
          <w:rFonts w:ascii="Arial" w:hAnsi="Arial" w:cs="Arial"/>
        </w:rPr>
        <w:t>9</w:t>
      </w:r>
      <w:r w:rsidR="00ED22CB">
        <w:rPr>
          <w:rFonts w:ascii="Arial" w:hAnsi="Arial" w:cs="Arial"/>
        </w:rPr>
        <w:t>7</w:t>
      </w:r>
      <w:r w:rsidR="004A0DA5">
        <w:rPr>
          <w:rFonts w:ascii="Arial" w:hAnsi="Arial" w:cs="Arial"/>
        </w:rPr>
        <w:t>]</w:t>
      </w:r>
      <w:r w:rsidR="004A0DA5">
        <w:rPr>
          <w:rFonts w:ascii="Arial" w:hAnsi="Arial" w:cs="Arial"/>
        </w:rPr>
        <w:tab/>
      </w:r>
      <w:r w:rsidR="00986182">
        <w:rPr>
          <w:rFonts w:ascii="Arial" w:hAnsi="Arial" w:cs="Arial"/>
        </w:rPr>
        <w:t xml:space="preserve">It would appear to me that the application in this case, does not fall under the latter category, namely, that notice would defeat the object of the application. Neither does it appear, objectively viewed, to be one where it was alleged </w:t>
      </w:r>
      <w:r w:rsidR="000B386F">
        <w:rPr>
          <w:rFonts w:ascii="Arial" w:hAnsi="Arial" w:cs="Arial"/>
        </w:rPr>
        <w:t xml:space="preserve">or shown </w:t>
      </w:r>
      <w:r w:rsidR="00986182">
        <w:rPr>
          <w:rFonts w:ascii="Arial" w:hAnsi="Arial" w:cs="Arial"/>
        </w:rPr>
        <w:t xml:space="preserve">that the matter was of extreme urgency. The latter is borne out by the fact that there appears to have been quite a lot of time between the launching of the application and </w:t>
      </w:r>
      <w:r w:rsidR="0063716F">
        <w:rPr>
          <w:rFonts w:ascii="Arial" w:hAnsi="Arial" w:cs="Arial"/>
        </w:rPr>
        <w:t>it’s</w:t>
      </w:r>
      <w:r w:rsidR="00061D5C">
        <w:rPr>
          <w:rFonts w:ascii="Arial" w:hAnsi="Arial" w:cs="Arial"/>
        </w:rPr>
        <w:t xml:space="preserve"> hearing, namely, just about</w:t>
      </w:r>
      <w:r w:rsidR="00986182">
        <w:rPr>
          <w:rFonts w:ascii="Arial" w:hAnsi="Arial" w:cs="Arial"/>
        </w:rPr>
        <w:t xml:space="preserve"> a week.</w:t>
      </w:r>
    </w:p>
    <w:p w14:paraId="6F132D24" w14:textId="77777777" w:rsidR="00986182" w:rsidRDefault="00986182" w:rsidP="00986182">
      <w:pPr>
        <w:spacing w:line="360" w:lineRule="auto"/>
        <w:jc w:val="both"/>
        <w:rPr>
          <w:rFonts w:ascii="Arial" w:hAnsi="Arial" w:cs="Arial"/>
        </w:rPr>
      </w:pPr>
    </w:p>
    <w:p w14:paraId="4DB7ACF9" w14:textId="043705EF" w:rsidR="00986182" w:rsidRDefault="00ED22CB" w:rsidP="00986182">
      <w:pPr>
        <w:spacing w:line="360" w:lineRule="auto"/>
        <w:jc w:val="both"/>
        <w:rPr>
          <w:rFonts w:ascii="Arial" w:hAnsi="Arial" w:cs="Arial"/>
        </w:rPr>
      </w:pPr>
      <w:r>
        <w:rPr>
          <w:rFonts w:ascii="Arial" w:hAnsi="Arial" w:cs="Arial"/>
        </w:rPr>
        <w:t>[98</w:t>
      </w:r>
      <w:r w:rsidR="00986182">
        <w:rPr>
          <w:rFonts w:ascii="Arial" w:hAnsi="Arial" w:cs="Arial"/>
        </w:rPr>
        <w:t>]</w:t>
      </w:r>
      <w:r w:rsidR="00986182">
        <w:rPr>
          <w:rFonts w:ascii="Arial" w:hAnsi="Arial" w:cs="Arial"/>
        </w:rPr>
        <w:tab/>
        <w:t>Regarding the only other option, I am of the view that the issue of notice was necessary. I say so for the reason that the relief sought cannot be said not to have been final in nature. I say so because no interim relief was sought</w:t>
      </w:r>
      <w:r w:rsidR="009719F1">
        <w:rPr>
          <w:rFonts w:ascii="Arial" w:hAnsi="Arial" w:cs="Arial"/>
        </w:rPr>
        <w:t xml:space="preserve"> nor granted</w:t>
      </w:r>
      <w:r w:rsidR="00986182">
        <w:rPr>
          <w:rFonts w:ascii="Arial" w:hAnsi="Arial" w:cs="Arial"/>
        </w:rPr>
        <w:t xml:space="preserve">, with a return date attached, calling upon the applicants to show </w:t>
      </w:r>
      <w:proofErr w:type="gramStart"/>
      <w:r w:rsidR="00986182">
        <w:rPr>
          <w:rFonts w:ascii="Arial" w:hAnsi="Arial" w:cs="Arial"/>
        </w:rPr>
        <w:t>cause</w:t>
      </w:r>
      <w:proofErr w:type="gramEnd"/>
      <w:r w:rsidR="00986182">
        <w:rPr>
          <w:rFonts w:ascii="Arial" w:hAnsi="Arial" w:cs="Arial"/>
        </w:rPr>
        <w:t xml:space="preserve"> why the order should not be made final. Furthermore, from the discussion engaged in in this judgment, I found that the applicants stood to be detrimentally affected by the order as it entailed</w:t>
      </w:r>
      <w:r w:rsidR="009719F1">
        <w:rPr>
          <w:rFonts w:ascii="Arial" w:hAnsi="Arial" w:cs="Arial"/>
        </w:rPr>
        <w:t xml:space="preserve"> in part,</w:t>
      </w:r>
      <w:r w:rsidR="00986182">
        <w:rPr>
          <w:rFonts w:ascii="Arial" w:hAnsi="Arial" w:cs="Arial"/>
        </w:rPr>
        <w:t xml:space="preserve"> authorising the payment of money to depositors</w:t>
      </w:r>
      <w:r w:rsidR="009719F1">
        <w:rPr>
          <w:rFonts w:ascii="Arial" w:hAnsi="Arial" w:cs="Arial"/>
        </w:rPr>
        <w:t>,</w:t>
      </w:r>
      <w:r w:rsidR="00986182">
        <w:rPr>
          <w:rFonts w:ascii="Arial" w:hAnsi="Arial" w:cs="Arial"/>
        </w:rPr>
        <w:t xml:space="preserve"> but which money would</w:t>
      </w:r>
      <w:r w:rsidR="009719F1">
        <w:rPr>
          <w:rFonts w:ascii="Arial" w:hAnsi="Arial" w:cs="Arial"/>
        </w:rPr>
        <w:t>, all things being equal,</w:t>
      </w:r>
      <w:r w:rsidR="00986182">
        <w:rPr>
          <w:rFonts w:ascii="Arial" w:hAnsi="Arial" w:cs="Arial"/>
        </w:rPr>
        <w:t xml:space="preserve"> ordinarily have been </w:t>
      </w:r>
      <w:r w:rsidR="009719F1">
        <w:rPr>
          <w:rFonts w:ascii="Arial" w:hAnsi="Arial" w:cs="Arial"/>
        </w:rPr>
        <w:lastRenderedPageBreak/>
        <w:t>considered to be</w:t>
      </w:r>
      <w:r w:rsidR="00986182">
        <w:rPr>
          <w:rFonts w:ascii="Arial" w:hAnsi="Arial" w:cs="Arial"/>
        </w:rPr>
        <w:t xml:space="preserve"> that </w:t>
      </w:r>
      <w:r w:rsidR="009719F1">
        <w:rPr>
          <w:rFonts w:ascii="Arial" w:hAnsi="Arial" w:cs="Arial"/>
        </w:rPr>
        <w:t>to be made</w:t>
      </w:r>
      <w:r w:rsidR="00986182">
        <w:rPr>
          <w:rFonts w:ascii="Arial" w:hAnsi="Arial" w:cs="Arial"/>
        </w:rPr>
        <w:t xml:space="preserve"> be available for distribution in terms of the </w:t>
      </w:r>
      <w:r w:rsidR="00BB3D5A">
        <w:rPr>
          <w:rFonts w:ascii="Arial" w:hAnsi="Arial" w:cs="Arial"/>
        </w:rPr>
        <w:t>General Notice issued by the 8</w:t>
      </w:r>
      <w:r w:rsidR="00BB3D5A" w:rsidRPr="00BB3D5A">
        <w:rPr>
          <w:rFonts w:ascii="Arial" w:hAnsi="Arial" w:cs="Arial"/>
          <w:vertAlign w:val="superscript"/>
        </w:rPr>
        <w:t>th</w:t>
      </w:r>
      <w:r w:rsidR="00BB3D5A">
        <w:rPr>
          <w:rFonts w:ascii="Arial" w:hAnsi="Arial" w:cs="Arial"/>
        </w:rPr>
        <w:t xml:space="preserve"> respondent’s Governor, as discussed elsewhere in this judgment. </w:t>
      </w:r>
    </w:p>
    <w:p w14:paraId="08B47482" w14:textId="77777777" w:rsidR="00BB3D5A" w:rsidRDefault="00BB3D5A" w:rsidP="00986182">
      <w:pPr>
        <w:spacing w:line="360" w:lineRule="auto"/>
        <w:jc w:val="both"/>
        <w:rPr>
          <w:rFonts w:ascii="Arial" w:hAnsi="Arial" w:cs="Arial"/>
        </w:rPr>
      </w:pPr>
    </w:p>
    <w:p w14:paraId="5672E6E9" w14:textId="5609759A" w:rsidR="00BB3D5A" w:rsidRDefault="00ED22CB" w:rsidP="00986182">
      <w:pPr>
        <w:spacing w:line="360" w:lineRule="auto"/>
        <w:jc w:val="both"/>
        <w:rPr>
          <w:rFonts w:ascii="Arial" w:hAnsi="Arial" w:cs="Arial"/>
        </w:rPr>
      </w:pPr>
      <w:r>
        <w:rPr>
          <w:rFonts w:ascii="Arial" w:hAnsi="Arial" w:cs="Arial"/>
        </w:rPr>
        <w:t>[99</w:t>
      </w:r>
      <w:r w:rsidR="00BB3D5A">
        <w:rPr>
          <w:rFonts w:ascii="Arial" w:hAnsi="Arial" w:cs="Arial"/>
        </w:rPr>
        <w:t>]</w:t>
      </w:r>
      <w:r w:rsidR="00BB3D5A">
        <w:rPr>
          <w:rFonts w:ascii="Arial" w:hAnsi="Arial" w:cs="Arial"/>
        </w:rPr>
        <w:tab/>
        <w:t>In this regard, as discussed elsewhere, the applicants were likely to be detrimentally affected by the order, considering also that the applicants had noted an appeal against the final liquidation order. If the applicants succeed in the appeal, for argument’s sake, it may be impossible to recover the money paid to the depositors and this leads me to the inescapable conclusion that the applicants needed not only to be cited in the papers, but also to be served with same so that they would be able to make submissions to the court before issuing the order in question. Merely addressing the process to the applicants would have afforded them very little comfort as the consequences, in the larger scheme of things, were certainly grave, as discussed immediately above.</w:t>
      </w:r>
    </w:p>
    <w:p w14:paraId="3C4098ED" w14:textId="77777777" w:rsidR="00BB3D5A" w:rsidRPr="00986182" w:rsidRDefault="00BB3D5A" w:rsidP="00986182">
      <w:pPr>
        <w:spacing w:line="360" w:lineRule="auto"/>
        <w:jc w:val="both"/>
        <w:rPr>
          <w:rFonts w:ascii="Arial" w:hAnsi="Arial" w:cs="Arial"/>
        </w:rPr>
      </w:pPr>
    </w:p>
    <w:p w14:paraId="12CCAAA8" w14:textId="245896F9" w:rsidR="00272749" w:rsidRDefault="00ED22CB" w:rsidP="004540A2">
      <w:pPr>
        <w:spacing w:line="360" w:lineRule="auto"/>
        <w:jc w:val="both"/>
        <w:rPr>
          <w:rFonts w:ascii="Arial" w:hAnsi="Arial" w:cs="Arial"/>
        </w:rPr>
      </w:pPr>
      <w:r>
        <w:rPr>
          <w:rFonts w:ascii="Arial" w:hAnsi="Arial" w:cs="Arial"/>
        </w:rPr>
        <w:t>[100</w:t>
      </w:r>
      <w:r w:rsidR="00272749">
        <w:rPr>
          <w:rFonts w:ascii="Arial" w:hAnsi="Arial" w:cs="Arial"/>
        </w:rPr>
        <w:t>]</w:t>
      </w:r>
      <w:r w:rsidR="00272749">
        <w:rPr>
          <w:rFonts w:ascii="Arial" w:hAnsi="Arial" w:cs="Arial"/>
        </w:rPr>
        <w:tab/>
        <w:t xml:space="preserve">There is an argument that was raised by the applicants’ counsel in terms of which they made reference to what appears to be some interaction between Mr. </w:t>
      </w:r>
      <w:proofErr w:type="spellStart"/>
      <w:r w:rsidR="00272749">
        <w:rPr>
          <w:rFonts w:ascii="Arial" w:hAnsi="Arial" w:cs="Arial"/>
        </w:rPr>
        <w:t>Namandje</w:t>
      </w:r>
      <w:proofErr w:type="spellEnd"/>
      <w:r w:rsidR="00272749">
        <w:rPr>
          <w:rFonts w:ascii="Arial" w:hAnsi="Arial" w:cs="Arial"/>
        </w:rPr>
        <w:t xml:space="preserve">, the applicants’ instructing legal practitioner and the Liquidators. It would appear that the latter visited the former and intimated that they wished to approach the court for the </w:t>
      </w:r>
      <w:r w:rsidR="00003C6F">
        <w:rPr>
          <w:rFonts w:ascii="Arial" w:hAnsi="Arial" w:cs="Arial"/>
        </w:rPr>
        <w:t xml:space="preserve">granting of the </w:t>
      </w:r>
      <w:r w:rsidR="00272749">
        <w:rPr>
          <w:rFonts w:ascii="Arial" w:hAnsi="Arial" w:cs="Arial"/>
        </w:rPr>
        <w:t xml:space="preserve">orders that </w:t>
      </w:r>
      <w:r w:rsidR="00003C6F">
        <w:rPr>
          <w:rFonts w:ascii="Arial" w:hAnsi="Arial" w:cs="Arial"/>
        </w:rPr>
        <w:t xml:space="preserve">they </w:t>
      </w:r>
      <w:r w:rsidR="00272749">
        <w:rPr>
          <w:rFonts w:ascii="Arial" w:hAnsi="Arial" w:cs="Arial"/>
        </w:rPr>
        <w:t xml:space="preserve">eventually obtained </w:t>
      </w:r>
      <w:r w:rsidR="00272749">
        <w:rPr>
          <w:rFonts w:ascii="Arial" w:hAnsi="Arial" w:cs="Arial"/>
          <w:i/>
        </w:rPr>
        <w:t>ex parte</w:t>
      </w:r>
      <w:r w:rsidR="00003C6F">
        <w:rPr>
          <w:rFonts w:ascii="Arial" w:hAnsi="Arial" w:cs="Arial"/>
          <w:i/>
        </w:rPr>
        <w:t xml:space="preserve">. </w:t>
      </w:r>
      <w:r w:rsidR="00003C6F">
        <w:rPr>
          <w:rFonts w:ascii="Arial" w:hAnsi="Arial" w:cs="Arial"/>
        </w:rPr>
        <w:t>They</w:t>
      </w:r>
      <w:r w:rsidR="00272749">
        <w:rPr>
          <w:rFonts w:ascii="Arial" w:hAnsi="Arial" w:cs="Arial"/>
        </w:rPr>
        <w:t xml:space="preserve"> wished to know</w:t>
      </w:r>
      <w:r w:rsidR="00003C6F">
        <w:rPr>
          <w:rFonts w:ascii="Arial" w:hAnsi="Arial" w:cs="Arial"/>
        </w:rPr>
        <w:t>, in this connection,</w:t>
      </w:r>
      <w:r w:rsidR="00272749">
        <w:rPr>
          <w:rFonts w:ascii="Arial" w:hAnsi="Arial" w:cs="Arial"/>
        </w:rPr>
        <w:t xml:space="preserve"> if the applicants would oppose such an order. There is a controversy regarding Mr. </w:t>
      </w:r>
      <w:proofErr w:type="spellStart"/>
      <w:r w:rsidR="00272749">
        <w:rPr>
          <w:rFonts w:ascii="Arial" w:hAnsi="Arial" w:cs="Arial"/>
        </w:rPr>
        <w:t>Namandje’s</w:t>
      </w:r>
      <w:proofErr w:type="spellEnd"/>
      <w:r w:rsidR="00272749">
        <w:rPr>
          <w:rFonts w:ascii="Arial" w:hAnsi="Arial" w:cs="Arial"/>
        </w:rPr>
        <w:t xml:space="preserve"> response thereto. </w:t>
      </w:r>
    </w:p>
    <w:p w14:paraId="4CF97CFF" w14:textId="77777777" w:rsidR="00272749" w:rsidRDefault="00272749" w:rsidP="004540A2">
      <w:pPr>
        <w:spacing w:line="360" w:lineRule="auto"/>
        <w:jc w:val="both"/>
        <w:rPr>
          <w:rFonts w:ascii="Arial" w:hAnsi="Arial" w:cs="Arial"/>
        </w:rPr>
      </w:pPr>
    </w:p>
    <w:p w14:paraId="0185C94A" w14:textId="5F790F07" w:rsidR="00272749" w:rsidRDefault="00551966" w:rsidP="004540A2">
      <w:pPr>
        <w:spacing w:line="360" w:lineRule="auto"/>
        <w:jc w:val="both"/>
        <w:rPr>
          <w:rFonts w:ascii="Arial" w:hAnsi="Arial" w:cs="Arial"/>
        </w:rPr>
      </w:pPr>
      <w:r>
        <w:rPr>
          <w:rFonts w:ascii="Arial" w:hAnsi="Arial" w:cs="Arial"/>
        </w:rPr>
        <w:t>[</w:t>
      </w:r>
      <w:r w:rsidR="00ED22CB">
        <w:rPr>
          <w:rFonts w:ascii="Arial" w:hAnsi="Arial" w:cs="Arial"/>
        </w:rPr>
        <w:t>101</w:t>
      </w:r>
      <w:r w:rsidR="00272749">
        <w:rPr>
          <w:rFonts w:ascii="Arial" w:hAnsi="Arial" w:cs="Arial"/>
        </w:rPr>
        <w:t>]</w:t>
      </w:r>
      <w:r w:rsidR="00272749">
        <w:rPr>
          <w:rFonts w:ascii="Arial" w:hAnsi="Arial" w:cs="Arial"/>
        </w:rPr>
        <w:tab/>
        <w:t>It was argued on the applicants’ behalf that the very fact that the Liquidators considered it prudent, if not necessary, to seek the views of the applicants to the proposed application</w:t>
      </w:r>
      <w:r w:rsidR="00003C6F">
        <w:rPr>
          <w:rFonts w:ascii="Arial" w:hAnsi="Arial" w:cs="Arial"/>
        </w:rPr>
        <w:t>,</w:t>
      </w:r>
      <w:r w:rsidR="00272749">
        <w:rPr>
          <w:rFonts w:ascii="Arial" w:hAnsi="Arial" w:cs="Arial"/>
        </w:rPr>
        <w:t xml:space="preserve"> was i</w:t>
      </w:r>
      <w:r w:rsidR="00003C6F">
        <w:rPr>
          <w:rFonts w:ascii="Arial" w:hAnsi="Arial" w:cs="Arial"/>
        </w:rPr>
        <w:t xml:space="preserve">n and of itself an </w:t>
      </w:r>
      <w:proofErr w:type="spellStart"/>
      <w:r w:rsidR="00003C6F">
        <w:rPr>
          <w:rFonts w:ascii="Arial" w:hAnsi="Arial" w:cs="Arial"/>
          <w:i/>
        </w:rPr>
        <w:t>inducium</w:t>
      </w:r>
      <w:proofErr w:type="spellEnd"/>
      <w:r w:rsidR="00272749">
        <w:rPr>
          <w:rFonts w:ascii="Arial" w:hAnsi="Arial" w:cs="Arial"/>
        </w:rPr>
        <w:t xml:space="preserve"> that the interests and rights of the applicants were at stake such that the Liquidators found it fit to enquire if the applicants would support that order. It was argued that for that reason, the court should find for the applicants.</w:t>
      </w:r>
    </w:p>
    <w:p w14:paraId="3852DBB9" w14:textId="77777777" w:rsidR="00ED22CB" w:rsidRDefault="00ED22CB" w:rsidP="004540A2">
      <w:pPr>
        <w:spacing w:line="360" w:lineRule="auto"/>
        <w:jc w:val="both"/>
        <w:rPr>
          <w:rFonts w:ascii="Arial" w:hAnsi="Arial" w:cs="Arial"/>
        </w:rPr>
      </w:pPr>
    </w:p>
    <w:p w14:paraId="39E94DDD" w14:textId="0A068CC3" w:rsidR="00795FB3" w:rsidRDefault="00ED22CB" w:rsidP="004540A2">
      <w:pPr>
        <w:spacing w:line="360" w:lineRule="auto"/>
        <w:jc w:val="both"/>
        <w:rPr>
          <w:rFonts w:ascii="Arial" w:hAnsi="Arial" w:cs="Arial"/>
        </w:rPr>
      </w:pPr>
      <w:r>
        <w:rPr>
          <w:rFonts w:ascii="Arial" w:hAnsi="Arial" w:cs="Arial"/>
        </w:rPr>
        <w:t>[102</w:t>
      </w:r>
      <w:r w:rsidR="00272749">
        <w:rPr>
          <w:rFonts w:ascii="Arial" w:hAnsi="Arial" w:cs="Arial"/>
        </w:rPr>
        <w:t>]</w:t>
      </w:r>
      <w:r w:rsidR="00272749">
        <w:rPr>
          <w:rFonts w:ascii="Arial" w:hAnsi="Arial" w:cs="Arial"/>
        </w:rPr>
        <w:tab/>
        <w:t xml:space="preserve">I am of the view that it is </w:t>
      </w:r>
      <w:r w:rsidR="0063716F">
        <w:rPr>
          <w:rFonts w:ascii="Arial" w:hAnsi="Arial" w:cs="Arial"/>
        </w:rPr>
        <w:t>neither necessary nor</w:t>
      </w:r>
      <w:r w:rsidR="00272749">
        <w:rPr>
          <w:rFonts w:ascii="Arial" w:hAnsi="Arial" w:cs="Arial"/>
        </w:rPr>
        <w:t xml:space="preserve"> desirable to enmesh </w:t>
      </w:r>
      <w:r w:rsidR="002C278A">
        <w:rPr>
          <w:rFonts w:ascii="Arial" w:hAnsi="Arial" w:cs="Arial"/>
        </w:rPr>
        <w:t>and to take part in</w:t>
      </w:r>
      <w:r w:rsidR="00272749">
        <w:rPr>
          <w:rFonts w:ascii="Arial" w:hAnsi="Arial" w:cs="Arial"/>
        </w:rPr>
        <w:t xml:space="preserve"> this melee. </w:t>
      </w:r>
      <w:r w:rsidR="00795FB3">
        <w:rPr>
          <w:rFonts w:ascii="Arial" w:hAnsi="Arial" w:cs="Arial"/>
        </w:rPr>
        <w:t xml:space="preserve">In this regard, the parties entered into a skirmish regarding whether the contact between the Liquidators, of the one part, and Mr. </w:t>
      </w:r>
      <w:proofErr w:type="spellStart"/>
      <w:r w:rsidR="00795FB3">
        <w:rPr>
          <w:rFonts w:ascii="Arial" w:hAnsi="Arial" w:cs="Arial"/>
        </w:rPr>
        <w:lastRenderedPageBreak/>
        <w:t>Namandje</w:t>
      </w:r>
      <w:proofErr w:type="spellEnd"/>
      <w:r w:rsidR="00795FB3">
        <w:rPr>
          <w:rFonts w:ascii="Arial" w:hAnsi="Arial" w:cs="Arial"/>
        </w:rPr>
        <w:t xml:space="preserve">, of the other, constituted off-the-record discussions and therefor fell within the </w:t>
      </w:r>
      <w:r w:rsidR="00003C6F">
        <w:rPr>
          <w:rFonts w:ascii="Arial" w:hAnsi="Arial" w:cs="Arial"/>
        </w:rPr>
        <w:t xml:space="preserve">bounds of </w:t>
      </w:r>
      <w:r w:rsidR="00795FB3">
        <w:rPr>
          <w:rFonts w:ascii="Arial" w:hAnsi="Arial" w:cs="Arial"/>
        </w:rPr>
        <w:t>‘without prejudice’ communications. I find it unnecessary to decide that issue for the reasons that follow below.</w:t>
      </w:r>
    </w:p>
    <w:p w14:paraId="75DA92F5" w14:textId="77777777" w:rsidR="00795FB3" w:rsidRDefault="00795FB3" w:rsidP="004540A2">
      <w:pPr>
        <w:spacing w:line="360" w:lineRule="auto"/>
        <w:jc w:val="both"/>
        <w:rPr>
          <w:rFonts w:ascii="Arial" w:hAnsi="Arial" w:cs="Arial"/>
        </w:rPr>
      </w:pPr>
    </w:p>
    <w:p w14:paraId="0487BA3C" w14:textId="4763C327" w:rsidR="00272749" w:rsidRDefault="00ED22CB" w:rsidP="004540A2">
      <w:pPr>
        <w:spacing w:line="360" w:lineRule="auto"/>
        <w:jc w:val="both"/>
        <w:rPr>
          <w:rFonts w:ascii="Arial" w:hAnsi="Arial" w:cs="Arial"/>
        </w:rPr>
      </w:pPr>
      <w:r>
        <w:rPr>
          <w:rFonts w:ascii="Arial" w:hAnsi="Arial" w:cs="Arial"/>
        </w:rPr>
        <w:t>[103</w:t>
      </w:r>
      <w:r w:rsidR="00795FB3">
        <w:rPr>
          <w:rFonts w:ascii="Arial" w:hAnsi="Arial" w:cs="Arial"/>
        </w:rPr>
        <w:t>]</w:t>
      </w:r>
      <w:r w:rsidR="00795FB3">
        <w:rPr>
          <w:rFonts w:ascii="Arial" w:hAnsi="Arial" w:cs="Arial"/>
        </w:rPr>
        <w:tab/>
      </w:r>
      <w:r w:rsidR="00272749">
        <w:rPr>
          <w:rFonts w:ascii="Arial" w:hAnsi="Arial" w:cs="Arial"/>
        </w:rPr>
        <w:t xml:space="preserve">Mr Heathcote argued, </w:t>
      </w:r>
      <w:r w:rsidR="00795FB3">
        <w:rPr>
          <w:rFonts w:ascii="Arial" w:hAnsi="Arial" w:cs="Arial"/>
        </w:rPr>
        <w:t xml:space="preserve">in the alternative to saying the said discussions were off- the record, </w:t>
      </w:r>
      <w:r w:rsidR="00272749">
        <w:rPr>
          <w:rFonts w:ascii="Arial" w:hAnsi="Arial" w:cs="Arial"/>
        </w:rPr>
        <w:t>and I think correctly so</w:t>
      </w:r>
      <w:r w:rsidR="00795FB3">
        <w:rPr>
          <w:rFonts w:ascii="Arial" w:hAnsi="Arial" w:cs="Arial"/>
        </w:rPr>
        <w:t>,</w:t>
      </w:r>
      <w:r w:rsidR="00272749">
        <w:rPr>
          <w:rFonts w:ascii="Arial" w:hAnsi="Arial" w:cs="Arial"/>
        </w:rPr>
        <w:t xml:space="preserve"> that the views of the Liquidators as to whether or not the applicants would oppose</w:t>
      </w:r>
      <w:r w:rsidR="00003C6F">
        <w:rPr>
          <w:rFonts w:ascii="Arial" w:hAnsi="Arial" w:cs="Arial"/>
        </w:rPr>
        <w:t xml:space="preserve"> the granting of the order,</w:t>
      </w:r>
      <w:r w:rsidR="00272749">
        <w:rPr>
          <w:rFonts w:ascii="Arial" w:hAnsi="Arial" w:cs="Arial"/>
        </w:rPr>
        <w:t xml:space="preserve"> is irrelevant. I agree. The question whether the applicants had an interest and rights in the order granted and which could possibly be adversely affected by the granting of the order</w:t>
      </w:r>
      <w:r w:rsidR="00003C6F">
        <w:rPr>
          <w:rFonts w:ascii="Arial" w:hAnsi="Arial" w:cs="Arial"/>
        </w:rPr>
        <w:t>,</w:t>
      </w:r>
      <w:r w:rsidR="00272749">
        <w:rPr>
          <w:rFonts w:ascii="Arial" w:hAnsi="Arial" w:cs="Arial"/>
        </w:rPr>
        <w:t xml:space="preserve"> is not a matter that depended on the views, feelings and predilections of the Liquidators. It is </w:t>
      </w:r>
      <w:r w:rsidR="009A6622">
        <w:rPr>
          <w:rFonts w:ascii="Arial" w:hAnsi="Arial" w:cs="Arial"/>
        </w:rPr>
        <w:t xml:space="preserve">indeed </w:t>
      </w:r>
      <w:r w:rsidR="00272749">
        <w:rPr>
          <w:rFonts w:ascii="Arial" w:hAnsi="Arial" w:cs="Arial"/>
        </w:rPr>
        <w:t>a legal question and which this court should answer, regardless of how the Liquidators or any other party, for that matter</w:t>
      </w:r>
      <w:r w:rsidR="00795FB3">
        <w:rPr>
          <w:rFonts w:ascii="Arial" w:hAnsi="Arial" w:cs="Arial"/>
        </w:rPr>
        <w:t>,</w:t>
      </w:r>
      <w:r w:rsidR="00272749">
        <w:rPr>
          <w:rFonts w:ascii="Arial" w:hAnsi="Arial" w:cs="Arial"/>
        </w:rPr>
        <w:t xml:space="preserve"> feels about it. That </w:t>
      </w:r>
      <w:r w:rsidR="00E52637">
        <w:rPr>
          <w:rFonts w:ascii="Arial" w:hAnsi="Arial" w:cs="Arial"/>
        </w:rPr>
        <w:t xml:space="preserve">exercise </w:t>
      </w:r>
      <w:r w:rsidR="00272749">
        <w:rPr>
          <w:rFonts w:ascii="Arial" w:hAnsi="Arial" w:cs="Arial"/>
        </w:rPr>
        <w:t>I have already done</w:t>
      </w:r>
      <w:r w:rsidR="009A6622">
        <w:rPr>
          <w:rFonts w:ascii="Arial" w:hAnsi="Arial" w:cs="Arial"/>
        </w:rPr>
        <w:t>,</w:t>
      </w:r>
      <w:r w:rsidR="00003C6F">
        <w:rPr>
          <w:rFonts w:ascii="Arial" w:hAnsi="Arial" w:cs="Arial"/>
        </w:rPr>
        <w:t xml:space="preserve"> and to this extent, that</w:t>
      </w:r>
      <w:r w:rsidR="00272749">
        <w:rPr>
          <w:rFonts w:ascii="Arial" w:hAnsi="Arial" w:cs="Arial"/>
        </w:rPr>
        <w:t xml:space="preserve"> argument takes the matter no further</w:t>
      </w:r>
      <w:r w:rsidR="00E52637">
        <w:rPr>
          <w:rFonts w:ascii="Arial" w:hAnsi="Arial" w:cs="Arial"/>
        </w:rPr>
        <w:t xml:space="preserve"> in my considered view</w:t>
      </w:r>
      <w:r w:rsidR="00272749">
        <w:rPr>
          <w:rFonts w:ascii="Arial" w:hAnsi="Arial" w:cs="Arial"/>
        </w:rPr>
        <w:t>.</w:t>
      </w:r>
    </w:p>
    <w:p w14:paraId="488F1FFD" w14:textId="77777777" w:rsidR="00795FB3" w:rsidRDefault="00795FB3" w:rsidP="004540A2">
      <w:pPr>
        <w:spacing w:line="360" w:lineRule="auto"/>
        <w:jc w:val="both"/>
        <w:rPr>
          <w:rFonts w:ascii="Arial" w:hAnsi="Arial" w:cs="Arial"/>
        </w:rPr>
      </w:pPr>
    </w:p>
    <w:p w14:paraId="3A0A5127" w14:textId="69DC5465" w:rsidR="002C278A" w:rsidRDefault="00795FB3" w:rsidP="004540A2">
      <w:pPr>
        <w:spacing w:line="360" w:lineRule="auto"/>
        <w:jc w:val="both"/>
        <w:rPr>
          <w:rFonts w:ascii="Arial" w:hAnsi="Arial" w:cs="Arial"/>
        </w:rPr>
      </w:pPr>
      <w:r>
        <w:rPr>
          <w:rFonts w:ascii="Arial" w:hAnsi="Arial" w:cs="Arial"/>
        </w:rPr>
        <w:t>[</w:t>
      </w:r>
      <w:r w:rsidR="00ED22CB">
        <w:rPr>
          <w:rFonts w:ascii="Arial" w:hAnsi="Arial" w:cs="Arial"/>
        </w:rPr>
        <w:t>104</w:t>
      </w:r>
      <w:r>
        <w:rPr>
          <w:rFonts w:ascii="Arial" w:hAnsi="Arial" w:cs="Arial"/>
        </w:rPr>
        <w:t>]</w:t>
      </w:r>
      <w:r w:rsidR="009A6622">
        <w:rPr>
          <w:rFonts w:ascii="Arial" w:hAnsi="Arial" w:cs="Arial"/>
        </w:rPr>
        <w:tab/>
        <w:t xml:space="preserve">There is another issue that was raised by Mr. Heathcote regarding the payment of the limit of N$ 25 000 to depositors. It was his contention that the court, in granting that part of the order, did not, for lack of a better word, use its discretion. </w:t>
      </w:r>
      <w:r w:rsidR="002C278A">
        <w:rPr>
          <w:rFonts w:ascii="Arial" w:hAnsi="Arial" w:cs="Arial"/>
        </w:rPr>
        <w:t>The court merely ga</w:t>
      </w:r>
      <w:r w:rsidR="00655134">
        <w:rPr>
          <w:rFonts w:ascii="Arial" w:hAnsi="Arial" w:cs="Arial"/>
        </w:rPr>
        <w:t>ve confirmation to a</w:t>
      </w:r>
      <w:r w:rsidR="002C278A">
        <w:rPr>
          <w:rFonts w:ascii="Arial" w:hAnsi="Arial" w:cs="Arial"/>
        </w:rPr>
        <w:t xml:space="preserve"> General Notice</w:t>
      </w:r>
      <w:r w:rsidR="00655134">
        <w:rPr>
          <w:rFonts w:ascii="Arial" w:hAnsi="Arial" w:cs="Arial"/>
        </w:rPr>
        <w:t xml:space="preserve"> issued by the Governor of the 8</w:t>
      </w:r>
      <w:r w:rsidR="00655134" w:rsidRPr="00655134">
        <w:rPr>
          <w:rFonts w:ascii="Arial" w:hAnsi="Arial" w:cs="Arial"/>
          <w:vertAlign w:val="superscript"/>
        </w:rPr>
        <w:t>th</w:t>
      </w:r>
      <w:r w:rsidR="00655134">
        <w:rPr>
          <w:rFonts w:ascii="Arial" w:hAnsi="Arial" w:cs="Arial"/>
        </w:rPr>
        <w:t xml:space="preserve"> respondent</w:t>
      </w:r>
      <w:r w:rsidR="002C278A">
        <w:rPr>
          <w:rFonts w:ascii="Arial" w:hAnsi="Arial" w:cs="Arial"/>
        </w:rPr>
        <w:t xml:space="preserve"> and that the order was not final nor binding, as the instrument with binding force, was the said General Notice. </w:t>
      </w:r>
    </w:p>
    <w:p w14:paraId="538C9F88" w14:textId="77777777" w:rsidR="002C278A" w:rsidRDefault="002C278A" w:rsidP="004540A2">
      <w:pPr>
        <w:spacing w:line="360" w:lineRule="auto"/>
        <w:jc w:val="both"/>
        <w:rPr>
          <w:rFonts w:ascii="Arial" w:hAnsi="Arial" w:cs="Arial"/>
        </w:rPr>
      </w:pPr>
    </w:p>
    <w:p w14:paraId="16A20B11" w14:textId="12BDD02A" w:rsidR="009A6622" w:rsidRDefault="00ED22CB" w:rsidP="004540A2">
      <w:pPr>
        <w:spacing w:line="360" w:lineRule="auto"/>
        <w:jc w:val="both"/>
        <w:rPr>
          <w:rFonts w:ascii="Arial" w:hAnsi="Arial" w:cs="Arial"/>
        </w:rPr>
      </w:pPr>
      <w:r>
        <w:rPr>
          <w:rFonts w:ascii="Arial" w:hAnsi="Arial" w:cs="Arial"/>
        </w:rPr>
        <w:t>[105</w:t>
      </w:r>
      <w:r w:rsidR="002C278A">
        <w:rPr>
          <w:rFonts w:ascii="Arial" w:hAnsi="Arial" w:cs="Arial"/>
        </w:rPr>
        <w:t>]</w:t>
      </w:r>
      <w:r w:rsidR="002C278A">
        <w:rPr>
          <w:rFonts w:ascii="Arial" w:hAnsi="Arial" w:cs="Arial"/>
        </w:rPr>
        <w:tab/>
      </w:r>
      <w:proofErr w:type="gramStart"/>
      <w:r w:rsidR="002C278A">
        <w:rPr>
          <w:rFonts w:ascii="Arial" w:hAnsi="Arial" w:cs="Arial"/>
        </w:rPr>
        <w:t>It</w:t>
      </w:r>
      <w:proofErr w:type="gramEnd"/>
      <w:r w:rsidR="002C278A">
        <w:rPr>
          <w:rFonts w:ascii="Arial" w:hAnsi="Arial" w:cs="Arial"/>
        </w:rPr>
        <w:t xml:space="preserve"> was also argued that the court did not, in the course of dealing with the matter, determine disputes nor did it give a determinative ruling on the rights of the depositors. </w:t>
      </w:r>
      <w:r w:rsidR="009A6622">
        <w:rPr>
          <w:rFonts w:ascii="Arial" w:hAnsi="Arial" w:cs="Arial"/>
        </w:rPr>
        <w:t>For that reason, so the argument ran, t</w:t>
      </w:r>
      <w:r w:rsidR="00655134">
        <w:rPr>
          <w:rFonts w:ascii="Arial" w:hAnsi="Arial" w:cs="Arial"/>
        </w:rPr>
        <w:t>he court merely gave effect to the</w:t>
      </w:r>
      <w:r w:rsidR="009A6622">
        <w:rPr>
          <w:rFonts w:ascii="Arial" w:hAnsi="Arial" w:cs="Arial"/>
        </w:rPr>
        <w:t xml:space="preserve"> legal notice that had </w:t>
      </w:r>
      <w:r w:rsidR="000C5B41">
        <w:rPr>
          <w:rFonts w:ascii="Arial" w:hAnsi="Arial" w:cs="Arial"/>
        </w:rPr>
        <w:t xml:space="preserve">already </w:t>
      </w:r>
      <w:r w:rsidR="009A6622">
        <w:rPr>
          <w:rFonts w:ascii="Arial" w:hAnsi="Arial" w:cs="Arial"/>
        </w:rPr>
        <w:t>been issued by the Bank of Namibia. I will have regard to the said legal notice in due course, in order to determine whether or not there is any force to Mr. Heathcote’s argument in that regard.</w:t>
      </w:r>
    </w:p>
    <w:p w14:paraId="4FB3DAB8" w14:textId="77777777" w:rsidR="009A6622" w:rsidRDefault="009A6622" w:rsidP="004540A2">
      <w:pPr>
        <w:spacing w:line="360" w:lineRule="auto"/>
        <w:jc w:val="both"/>
        <w:rPr>
          <w:rFonts w:ascii="Arial" w:hAnsi="Arial" w:cs="Arial"/>
        </w:rPr>
      </w:pPr>
    </w:p>
    <w:p w14:paraId="35CB0421" w14:textId="3EC0468B" w:rsidR="00795FB3" w:rsidRDefault="00BB3D5A" w:rsidP="004540A2">
      <w:pPr>
        <w:spacing w:line="360" w:lineRule="auto"/>
        <w:jc w:val="both"/>
        <w:rPr>
          <w:rFonts w:ascii="Arial" w:hAnsi="Arial" w:cs="Arial"/>
        </w:rPr>
      </w:pPr>
      <w:r>
        <w:rPr>
          <w:rFonts w:ascii="Arial" w:hAnsi="Arial" w:cs="Arial"/>
        </w:rPr>
        <w:t>[</w:t>
      </w:r>
      <w:r w:rsidR="00ED22CB">
        <w:rPr>
          <w:rFonts w:ascii="Arial" w:hAnsi="Arial" w:cs="Arial"/>
        </w:rPr>
        <w:t>106</w:t>
      </w:r>
      <w:r w:rsidR="009A6622">
        <w:rPr>
          <w:rFonts w:ascii="Arial" w:hAnsi="Arial" w:cs="Arial"/>
        </w:rPr>
        <w:t>]</w:t>
      </w:r>
      <w:r w:rsidR="009A6622">
        <w:rPr>
          <w:rFonts w:ascii="Arial" w:hAnsi="Arial" w:cs="Arial"/>
        </w:rPr>
        <w:tab/>
        <w:t>In order to reach a conclusion on that matter, it is proper that regard should be had to the contents of the said Government Gazette.</w:t>
      </w:r>
      <w:r w:rsidR="000C5B41">
        <w:rPr>
          <w:rFonts w:ascii="Arial" w:hAnsi="Arial" w:cs="Arial"/>
        </w:rPr>
        <w:t xml:space="preserve"> It is General Notice No. 158 and is dated 15 June 2017. It was issued under the hand of Mr. I. W. </w:t>
      </w:r>
      <w:proofErr w:type="spellStart"/>
      <w:r w:rsidR="000C5B41">
        <w:rPr>
          <w:rFonts w:ascii="Arial" w:hAnsi="Arial" w:cs="Arial"/>
        </w:rPr>
        <w:t>Shiimi</w:t>
      </w:r>
      <w:proofErr w:type="spellEnd"/>
      <w:r w:rsidR="000C5B41">
        <w:rPr>
          <w:rFonts w:ascii="Arial" w:hAnsi="Arial" w:cs="Arial"/>
        </w:rPr>
        <w:t>, t</w:t>
      </w:r>
      <w:r w:rsidR="00003C6F">
        <w:rPr>
          <w:rFonts w:ascii="Arial" w:hAnsi="Arial" w:cs="Arial"/>
        </w:rPr>
        <w:t>he Governor of the 8</w:t>
      </w:r>
      <w:r w:rsidR="00425AD4" w:rsidRPr="00425AD4">
        <w:rPr>
          <w:rFonts w:ascii="Arial" w:hAnsi="Arial" w:cs="Arial"/>
          <w:vertAlign w:val="superscript"/>
        </w:rPr>
        <w:t>th</w:t>
      </w:r>
      <w:r w:rsidR="00003C6F">
        <w:rPr>
          <w:rFonts w:ascii="Arial" w:hAnsi="Arial" w:cs="Arial"/>
        </w:rPr>
        <w:t xml:space="preserve"> respondent.</w:t>
      </w:r>
      <w:r w:rsidR="000C5B41">
        <w:rPr>
          <w:rFonts w:ascii="Arial" w:hAnsi="Arial" w:cs="Arial"/>
        </w:rPr>
        <w:t xml:space="preserve"> In essence it deal</w:t>
      </w:r>
      <w:r w:rsidR="00003C6F">
        <w:rPr>
          <w:rFonts w:ascii="Arial" w:hAnsi="Arial" w:cs="Arial"/>
        </w:rPr>
        <w:t>s</w:t>
      </w:r>
      <w:r w:rsidR="000C5B41">
        <w:rPr>
          <w:rFonts w:ascii="Arial" w:hAnsi="Arial" w:cs="Arial"/>
        </w:rPr>
        <w:t xml:space="preserve"> wi</w:t>
      </w:r>
      <w:r w:rsidR="00003C6F">
        <w:rPr>
          <w:rFonts w:ascii="Arial" w:hAnsi="Arial" w:cs="Arial"/>
        </w:rPr>
        <w:t>th the priority to be given to</w:t>
      </w:r>
      <w:r w:rsidR="000C5B41">
        <w:rPr>
          <w:rFonts w:ascii="Arial" w:hAnsi="Arial" w:cs="Arial"/>
        </w:rPr>
        <w:t xml:space="preserve"> claim</w:t>
      </w:r>
      <w:r w:rsidR="00003C6F">
        <w:rPr>
          <w:rFonts w:ascii="Arial" w:hAnsi="Arial" w:cs="Arial"/>
        </w:rPr>
        <w:t>s</w:t>
      </w:r>
      <w:r w:rsidR="000C5B41">
        <w:rPr>
          <w:rFonts w:ascii="Arial" w:hAnsi="Arial" w:cs="Arial"/>
        </w:rPr>
        <w:t xml:space="preserve"> in the event of the winding up of a banking </w:t>
      </w:r>
      <w:r w:rsidR="000C5B41">
        <w:rPr>
          <w:rFonts w:ascii="Arial" w:hAnsi="Arial" w:cs="Arial"/>
        </w:rPr>
        <w:lastRenderedPageBreak/>
        <w:t>instit</w:t>
      </w:r>
      <w:r w:rsidR="00003C6F">
        <w:rPr>
          <w:rFonts w:ascii="Arial" w:hAnsi="Arial" w:cs="Arial"/>
        </w:rPr>
        <w:t xml:space="preserve">ution or </w:t>
      </w:r>
      <w:r w:rsidR="00655134">
        <w:rPr>
          <w:rFonts w:ascii="Arial" w:hAnsi="Arial" w:cs="Arial"/>
        </w:rPr>
        <w:t xml:space="preserve">a </w:t>
      </w:r>
      <w:r w:rsidR="00003C6F">
        <w:rPr>
          <w:rFonts w:ascii="Arial" w:hAnsi="Arial" w:cs="Arial"/>
        </w:rPr>
        <w:t>controlling company</w:t>
      </w:r>
      <w:r w:rsidR="00655134">
        <w:rPr>
          <w:rFonts w:ascii="Arial" w:hAnsi="Arial" w:cs="Arial"/>
        </w:rPr>
        <w:t xml:space="preserve"> thereof</w:t>
      </w:r>
      <w:r w:rsidR="00003C6F">
        <w:rPr>
          <w:rFonts w:ascii="Arial" w:hAnsi="Arial" w:cs="Arial"/>
        </w:rPr>
        <w:t>. It</w:t>
      </w:r>
      <w:r w:rsidR="000C5B41">
        <w:rPr>
          <w:rFonts w:ascii="Arial" w:hAnsi="Arial" w:cs="Arial"/>
        </w:rPr>
        <w:t xml:space="preserve"> was issued in terms of the provisions of the Banking Institutions Act.</w:t>
      </w:r>
      <w:r w:rsidR="000C5B41">
        <w:rPr>
          <w:rStyle w:val="FootnoteReference"/>
          <w:rFonts w:ascii="Arial" w:hAnsi="Arial" w:cs="Arial"/>
        </w:rPr>
        <w:footnoteReference w:id="25"/>
      </w:r>
    </w:p>
    <w:p w14:paraId="77F7BF87" w14:textId="77777777" w:rsidR="000C5B41" w:rsidRDefault="000C5B41" w:rsidP="004540A2">
      <w:pPr>
        <w:spacing w:line="360" w:lineRule="auto"/>
        <w:jc w:val="both"/>
        <w:rPr>
          <w:rFonts w:ascii="Arial" w:hAnsi="Arial" w:cs="Arial"/>
        </w:rPr>
      </w:pPr>
    </w:p>
    <w:p w14:paraId="03D08EC6" w14:textId="0AC763A7" w:rsidR="000C5B41" w:rsidRDefault="00ED22CB" w:rsidP="004540A2">
      <w:pPr>
        <w:spacing w:line="360" w:lineRule="auto"/>
        <w:jc w:val="both"/>
        <w:rPr>
          <w:rFonts w:ascii="Arial" w:hAnsi="Arial" w:cs="Arial"/>
        </w:rPr>
      </w:pPr>
      <w:r>
        <w:rPr>
          <w:rFonts w:ascii="Arial" w:hAnsi="Arial" w:cs="Arial"/>
        </w:rPr>
        <w:t>[107</w:t>
      </w:r>
      <w:r w:rsidR="000C5B41">
        <w:rPr>
          <w:rFonts w:ascii="Arial" w:hAnsi="Arial" w:cs="Arial"/>
        </w:rPr>
        <w:t>]</w:t>
      </w:r>
      <w:r w:rsidR="000C5B41">
        <w:rPr>
          <w:rFonts w:ascii="Arial" w:hAnsi="Arial" w:cs="Arial"/>
        </w:rPr>
        <w:tab/>
      </w:r>
      <w:proofErr w:type="gramStart"/>
      <w:r w:rsidR="000C5B41">
        <w:rPr>
          <w:rFonts w:ascii="Arial" w:hAnsi="Arial" w:cs="Arial"/>
        </w:rPr>
        <w:t>At</w:t>
      </w:r>
      <w:proofErr w:type="gramEnd"/>
      <w:r w:rsidR="000C5B41">
        <w:rPr>
          <w:rFonts w:ascii="Arial" w:hAnsi="Arial" w:cs="Arial"/>
        </w:rPr>
        <w:t xml:space="preserve"> para 6, the Notice entitled ‘Payment of Claims, the following appears:</w:t>
      </w:r>
    </w:p>
    <w:p w14:paraId="2BBD9923" w14:textId="77777777" w:rsidR="000C5B41" w:rsidRDefault="000C5B41" w:rsidP="004540A2">
      <w:pPr>
        <w:spacing w:line="360" w:lineRule="auto"/>
        <w:jc w:val="both"/>
        <w:rPr>
          <w:rFonts w:ascii="Arial" w:hAnsi="Arial" w:cs="Arial"/>
        </w:rPr>
      </w:pPr>
    </w:p>
    <w:p w14:paraId="787CE8D5" w14:textId="4C10F11D" w:rsidR="000C5B41" w:rsidRDefault="000C5B41" w:rsidP="004540A2">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6.1 The priority of Claims Determination grants preference to the depositors and creditors highlighted under paragraphs 6.2(a), (b) and (c) over other general creditors to be paid before the remaining creditors can be paid. </w:t>
      </w:r>
    </w:p>
    <w:p w14:paraId="40FEC1EC" w14:textId="77777777" w:rsidR="005211EA" w:rsidRDefault="005211EA" w:rsidP="004540A2">
      <w:pPr>
        <w:spacing w:line="360" w:lineRule="auto"/>
        <w:jc w:val="both"/>
        <w:rPr>
          <w:rFonts w:ascii="Arial" w:hAnsi="Arial" w:cs="Arial"/>
          <w:sz w:val="22"/>
          <w:szCs w:val="22"/>
        </w:rPr>
      </w:pPr>
    </w:p>
    <w:p w14:paraId="3C0005D5" w14:textId="37679863" w:rsidR="000C5B41" w:rsidRDefault="000C5B41" w:rsidP="004540A2">
      <w:pPr>
        <w:spacing w:line="360" w:lineRule="auto"/>
        <w:jc w:val="both"/>
        <w:rPr>
          <w:rFonts w:ascii="Arial" w:hAnsi="Arial" w:cs="Arial"/>
          <w:sz w:val="22"/>
          <w:szCs w:val="22"/>
        </w:rPr>
      </w:pPr>
      <w:r>
        <w:rPr>
          <w:rFonts w:ascii="Arial" w:hAnsi="Arial" w:cs="Arial"/>
          <w:sz w:val="22"/>
          <w:szCs w:val="22"/>
        </w:rPr>
        <w:t>6</w:t>
      </w:r>
      <w:proofErr w:type="gramStart"/>
      <w:r>
        <w:rPr>
          <w:rFonts w:ascii="Arial" w:hAnsi="Arial" w:cs="Arial"/>
          <w:sz w:val="22"/>
          <w:szCs w:val="22"/>
        </w:rPr>
        <w:t>,2</w:t>
      </w:r>
      <w:proofErr w:type="gramEnd"/>
      <w:r>
        <w:rPr>
          <w:rFonts w:ascii="Arial" w:hAnsi="Arial" w:cs="Arial"/>
          <w:sz w:val="22"/>
          <w:szCs w:val="22"/>
        </w:rPr>
        <w:t xml:space="preserve"> In the event of winding up of a banking institution or controlling company, the following order of priority shall apply:</w:t>
      </w:r>
    </w:p>
    <w:p w14:paraId="08625327" w14:textId="77777777" w:rsidR="005211EA" w:rsidRDefault="005211EA" w:rsidP="004540A2">
      <w:pPr>
        <w:spacing w:line="360" w:lineRule="auto"/>
        <w:jc w:val="both"/>
        <w:rPr>
          <w:rFonts w:ascii="Arial" w:hAnsi="Arial" w:cs="Arial"/>
          <w:sz w:val="22"/>
          <w:szCs w:val="22"/>
        </w:rPr>
      </w:pPr>
    </w:p>
    <w:p w14:paraId="66A32270" w14:textId="50A755FA" w:rsidR="000C5B41" w:rsidRPr="000C5B41" w:rsidRDefault="000C5B41" w:rsidP="005211EA">
      <w:pPr>
        <w:pStyle w:val="ListParagraph"/>
        <w:numPr>
          <w:ilvl w:val="0"/>
          <w:numId w:val="6"/>
        </w:numPr>
        <w:spacing w:line="360" w:lineRule="auto"/>
        <w:ind w:hanging="720"/>
        <w:jc w:val="both"/>
        <w:rPr>
          <w:rFonts w:ascii="Arial" w:hAnsi="Arial" w:cs="Arial"/>
          <w:sz w:val="22"/>
          <w:szCs w:val="22"/>
        </w:rPr>
      </w:pPr>
      <w:r w:rsidRPr="000C5B41">
        <w:rPr>
          <w:rFonts w:ascii="Arial" w:hAnsi="Arial" w:cs="Arial"/>
          <w:sz w:val="22"/>
          <w:szCs w:val="22"/>
        </w:rPr>
        <w:t>The cost and administrative expenses of the liquidators and Master of the High Court incurred in the process of liquidating the banking institution</w:t>
      </w:r>
      <w:r>
        <w:rPr>
          <w:rFonts w:ascii="Arial" w:hAnsi="Arial" w:cs="Arial"/>
          <w:sz w:val="22"/>
          <w:szCs w:val="22"/>
        </w:rPr>
        <w:t>, or controlli</w:t>
      </w:r>
      <w:r w:rsidRPr="000C5B41">
        <w:rPr>
          <w:rFonts w:ascii="Arial" w:hAnsi="Arial" w:cs="Arial"/>
          <w:sz w:val="22"/>
          <w:szCs w:val="22"/>
        </w:rPr>
        <w:t>ng company;</w:t>
      </w:r>
    </w:p>
    <w:p w14:paraId="3EC54B37" w14:textId="77777777" w:rsidR="000C5B41" w:rsidRDefault="000C5B41" w:rsidP="005211EA">
      <w:pPr>
        <w:pStyle w:val="ListParagraph"/>
        <w:numPr>
          <w:ilvl w:val="0"/>
          <w:numId w:val="6"/>
        </w:numPr>
        <w:spacing w:line="360" w:lineRule="auto"/>
        <w:ind w:hanging="720"/>
        <w:jc w:val="both"/>
        <w:rPr>
          <w:rFonts w:ascii="Arial" w:hAnsi="Arial" w:cs="Arial"/>
          <w:sz w:val="22"/>
          <w:szCs w:val="22"/>
        </w:rPr>
      </w:pPr>
      <w:r>
        <w:rPr>
          <w:rFonts w:ascii="Arial" w:hAnsi="Arial" w:cs="Arial"/>
          <w:sz w:val="22"/>
          <w:szCs w:val="22"/>
        </w:rPr>
        <w:t>Remuneration of employees in accordance with the Labour Act;</w:t>
      </w:r>
    </w:p>
    <w:p w14:paraId="1E40CF90" w14:textId="19D2883A" w:rsidR="000C5B41" w:rsidRDefault="000C5B41" w:rsidP="005211EA">
      <w:pPr>
        <w:pStyle w:val="ListParagraph"/>
        <w:numPr>
          <w:ilvl w:val="0"/>
          <w:numId w:val="6"/>
        </w:numPr>
        <w:spacing w:line="360" w:lineRule="auto"/>
        <w:ind w:hanging="720"/>
        <w:jc w:val="both"/>
        <w:rPr>
          <w:rFonts w:ascii="Arial" w:hAnsi="Arial" w:cs="Arial"/>
          <w:sz w:val="22"/>
          <w:szCs w:val="22"/>
        </w:rPr>
      </w:pPr>
      <w:r>
        <w:rPr>
          <w:rFonts w:ascii="Arial" w:hAnsi="Arial" w:cs="Arial"/>
          <w:sz w:val="22"/>
          <w:szCs w:val="22"/>
        </w:rPr>
        <w:t>Deposit liabilities up to an amount of</w:t>
      </w:r>
      <w:r w:rsidRPr="000C5B41">
        <w:rPr>
          <w:rFonts w:ascii="Arial" w:hAnsi="Arial" w:cs="Arial"/>
          <w:sz w:val="22"/>
          <w:szCs w:val="22"/>
        </w:rPr>
        <w:t xml:space="preserve"> </w:t>
      </w:r>
      <w:r>
        <w:rPr>
          <w:rFonts w:ascii="Arial" w:hAnsi="Arial" w:cs="Arial"/>
          <w:sz w:val="22"/>
          <w:szCs w:val="22"/>
        </w:rPr>
        <w:t>N$25 000 per depositor;</w:t>
      </w:r>
    </w:p>
    <w:p w14:paraId="563712A1" w14:textId="4CC9F924" w:rsidR="000C5B41" w:rsidRDefault="000C5B41" w:rsidP="005211EA">
      <w:pPr>
        <w:pStyle w:val="ListParagraph"/>
        <w:numPr>
          <w:ilvl w:val="0"/>
          <w:numId w:val="6"/>
        </w:numPr>
        <w:spacing w:line="360" w:lineRule="auto"/>
        <w:ind w:hanging="720"/>
        <w:jc w:val="both"/>
        <w:rPr>
          <w:rFonts w:ascii="Arial" w:hAnsi="Arial" w:cs="Arial"/>
          <w:sz w:val="22"/>
          <w:szCs w:val="22"/>
        </w:rPr>
      </w:pPr>
      <w:r>
        <w:rPr>
          <w:rFonts w:ascii="Arial" w:hAnsi="Arial" w:cs="Arial"/>
          <w:sz w:val="22"/>
          <w:szCs w:val="22"/>
        </w:rPr>
        <w:t>Secured creditors; and</w:t>
      </w:r>
    </w:p>
    <w:p w14:paraId="3CC0D577" w14:textId="54705343" w:rsidR="000C5B41" w:rsidRDefault="000C5B41" w:rsidP="005211EA">
      <w:pPr>
        <w:pStyle w:val="ListParagraph"/>
        <w:numPr>
          <w:ilvl w:val="0"/>
          <w:numId w:val="6"/>
        </w:numPr>
        <w:spacing w:line="360" w:lineRule="auto"/>
        <w:ind w:hanging="720"/>
        <w:jc w:val="both"/>
        <w:rPr>
          <w:rFonts w:ascii="Arial" w:hAnsi="Arial" w:cs="Arial"/>
          <w:sz w:val="22"/>
          <w:szCs w:val="22"/>
        </w:rPr>
      </w:pPr>
      <w:r>
        <w:rPr>
          <w:rFonts w:ascii="Arial" w:hAnsi="Arial" w:cs="Arial"/>
          <w:sz w:val="22"/>
          <w:szCs w:val="22"/>
        </w:rPr>
        <w:t>Other creditors, including any claim exceeding the limits referred to in (c).’</w:t>
      </w:r>
    </w:p>
    <w:p w14:paraId="32EBAFBA" w14:textId="77777777" w:rsidR="000C5B41" w:rsidRDefault="000C5B41" w:rsidP="000C5B41">
      <w:pPr>
        <w:spacing w:line="360" w:lineRule="auto"/>
        <w:jc w:val="both"/>
        <w:rPr>
          <w:rFonts w:ascii="Arial" w:hAnsi="Arial" w:cs="Arial"/>
          <w:sz w:val="22"/>
          <w:szCs w:val="22"/>
        </w:rPr>
      </w:pPr>
    </w:p>
    <w:p w14:paraId="16C13BDA" w14:textId="1B2311CD" w:rsidR="000C5B41" w:rsidRDefault="00ED22CB" w:rsidP="000C5B41">
      <w:pPr>
        <w:spacing w:line="360" w:lineRule="auto"/>
        <w:jc w:val="both"/>
        <w:rPr>
          <w:rFonts w:ascii="Arial" w:hAnsi="Arial" w:cs="Arial"/>
        </w:rPr>
      </w:pPr>
      <w:r>
        <w:rPr>
          <w:rFonts w:ascii="Arial" w:hAnsi="Arial" w:cs="Arial"/>
        </w:rPr>
        <w:t>[108</w:t>
      </w:r>
      <w:r w:rsidR="000C5B41">
        <w:rPr>
          <w:rFonts w:ascii="Arial" w:hAnsi="Arial" w:cs="Arial"/>
        </w:rPr>
        <w:t>]</w:t>
      </w:r>
      <w:r w:rsidR="000C5B41">
        <w:rPr>
          <w:rFonts w:ascii="Arial" w:hAnsi="Arial" w:cs="Arial"/>
        </w:rPr>
        <w:tab/>
        <w:t xml:space="preserve">Mr. Heathcote’s argument, as I understood him, was that it was this </w:t>
      </w:r>
      <w:r w:rsidR="006B1757">
        <w:rPr>
          <w:rFonts w:ascii="Arial" w:hAnsi="Arial" w:cs="Arial"/>
        </w:rPr>
        <w:t>General Notice that authorised the Liquidators to pay the amount of N$25 000 per depositor as recorded in 6.2 (c) above. It was in this regard argued that all that was asked from the court was to merely give authority to the Liquidators to carry out what was already sanctioned by the said General Notice.</w:t>
      </w:r>
    </w:p>
    <w:p w14:paraId="10632C5A" w14:textId="77777777" w:rsidR="006B1757" w:rsidRDefault="006B1757" w:rsidP="000C5B41">
      <w:pPr>
        <w:spacing w:line="360" w:lineRule="auto"/>
        <w:jc w:val="both"/>
        <w:rPr>
          <w:rFonts w:ascii="Arial" w:hAnsi="Arial" w:cs="Arial"/>
        </w:rPr>
      </w:pPr>
    </w:p>
    <w:p w14:paraId="409D3F52" w14:textId="0259AE25" w:rsidR="006B1757" w:rsidRDefault="00ED22CB" w:rsidP="000C5B41">
      <w:pPr>
        <w:spacing w:line="360" w:lineRule="auto"/>
        <w:jc w:val="both"/>
        <w:rPr>
          <w:rFonts w:ascii="Arial" w:hAnsi="Arial" w:cs="Arial"/>
        </w:rPr>
      </w:pPr>
      <w:r>
        <w:rPr>
          <w:rFonts w:ascii="Arial" w:hAnsi="Arial" w:cs="Arial"/>
        </w:rPr>
        <w:t>[109</w:t>
      </w:r>
      <w:r w:rsidR="006B1757">
        <w:rPr>
          <w:rFonts w:ascii="Arial" w:hAnsi="Arial" w:cs="Arial"/>
        </w:rPr>
        <w:t>]</w:t>
      </w:r>
      <w:r w:rsidR="006B1757">
        <w:rPr>
          <w:rFonts w:ascii="Arial" w:hAnsi="Arial" w:cs="Arial"/>
        </w:rPr>
        <w:tab/>
        <w:t xml:space="preserve">Mr. </w:t>
      </w:r>
      <w:r w:rsidR="00655134">
        <w:rPr>
          <w:rFonts w:ascii="Arial" w:hAnsi="Arial" w:cs="Arial"/>
        </w:rPr>
        <w:t>Rood’s argument, was a different kettle of fish</w:t>
      </w:r>
      <w:r w:rsidR="006B1757">
        <w:rPr>
          <w:rFonts w:ascii="Arial" w:hAnsi="Arial" w:cs="Arial"/>
        </w:rPr>
        <w:t>. He argued that the order sought and granted by the court must be read closely and the meaning of the words employed</w:t>
      </w:r>
      <w:r w:rsidR="00003C6F">
        <w:rPr>
          <w:rFonts w:ascii="Arial" w:hAnsi="Arial" w:cs="Arial"/>
        </w:rPr>
        <w:t xml:space="preserve"> in the court order,</w:t>
      </w:r>
      <w:r w:rsidR="006B1757">
        <w:rPr>
          <w:rFonts w:ascii="Arial" w:hAnsi="Arial" w:cs="Arial"/>
        </w:rPr>
        <w:t xml:space="preserve"> given their ordinary meaning. In his view, the court was not being moved to authorise what had been gazetted by the Governor of the 8</w:t>
      </w:r>
      <w:r w:rsidR="006B1757" w:rsidRPr="006B1757">
        <w:rPr>
          <w:rFonts w:ascii="Arial" w:hAnsi="Arial" w:cs="Arial"/>
          <w:vertAlign w:val="superscript"/>
        </w:rPr>
        <w:t>th</w:t>
      </w:r>
      <w:r w:rsidR="006B1757">
        <w:rPr>
          <w:rFonts w:ascii="Arial" w:hAnsi="Arial" w:cs="Arial"/>
        </w:rPr>
        <w:t xml:space="preserve"> respondent</w:t>
      </w:r>
      <w:r w:rsidR="00061D5C">
        <w:rPr>
          <w:rFonts w:ascii="Arial" w:hAnsi="Arial" w:cs="Arial"/>
        </w:rPr>
        <w:t>,</w:t>
      </w:r>
      <w:r w:rsidR="006B1757">
        <w:rPr>
          <w:rFonts w:ascii="Arial" w:hAnsi="Arial" w:cs="Arial"/>
        </w:rPr>
        <w:t xml:space="preserve"> but the court was moved to</w:t>
      </w:r>
      <w:r w:rsidR="00003C6F">
        <w:rPr>
          <w:rFonts w:ascii="Arial" w:hAnsi="Arial" w:cs="Arial"/>
        </w:rPr>
        <w:t xml:space="preserve"> make on order of its own</w:t>
      </w:r>
      <w:r w:rsidR="00655134">
        <w:rPr>
          <w:rFonts w:ascii="Arial" w:hAnsi="Arial" w:cs="Arial"/>
        </w:rPr>
        <w:t xml:space="preserve"> and</w:t>
      </w:r>
      <w:r w:rsidR="00003C6F">
        <w:rPr>
          <w:rFonts w:ascii="Arial" w:hAnsi="Arial" w:cs="Arial"/>
        </w:rPr>
        <w:t xml:space="preserve"> </w:t>
      </w:r>
      <w:r w:rsidR="006B1757">
        <w:rPr>
          <w:rFonts w:ascii="Arial" w:hAnsi="Arial" w:cs="Arial"/>
        </w:rPr>
        <w:t>in exercise of its ordinary</w:t>
      </w:r>
      <w:r w:rsidR="00003C6F">
        <w:rPr>
          <w:rFonts w:ascii="Arial" w:hAnsi="Arial" w:cs="Arial"/>
        </w:rPr>
        <w:t xml:space="preserve"> judicial and discretionary</w:t>
      </w:r>
      <w:r w:rsidR="006B1757">
        <w:rPr>
          <w:rFonts w:ascii="Arial" w:hAnsi="Arial" w:cs="Arial"/>
        </w:rPr>
        <w:t xml:space="preserve"> powers.</w:t>
      </w:r>
    </w:p>
    <w:p w14:paraId="75FB2278" w14:textId="77777777" w:rsidR="006B1757" w:rsidRDefault="006B1757" w:rsidP="000C5B41">
      <w:pPr>
        <w:spacing w:line="360" w:lineRule="auto"/>
        <w:jc w:val="both"/>
        <w:rPr>
          <w:rFonts w:ascii="Arial" w:hAnsi="Arial" w:cs="Arial"/>
        </w:rPr>
      </w:pPr>
    </w:p>
    <w:p w14:paraId="3E665187" w14:textId="781E81E5" w:rsidR="006B1757" w:rsidRDefault="00ED22CB" w:rsidP="000C5B41">
      <w:pPr>
        <w:spacing w:line="360" w:lineRule="auto"/>
        <w:jc w:val="both"/>
        <w:rPr>
          <w:rFonts w:ascii="Arial" w:hAnsi="Arial" w:cs="Arial"/>
        </w:rPr>
      </w:pPr>
      <w:r>
        <w:rPr>
          <w:rFonts w:ascii="Arial" w:hAnsi="Arial" w:cs="Arial"/>
        </w:rPr>
        <w:lastRenderedPageBreak/>
        <w:t>[110</w:t>
      </w:r>
      <w:r w:rsidR="006B1757">
        <w:rPr>
          <w:rFonts w:ascii="Arial" w:hAnsi="Arial" w:cs="Arial"/>
        </w:rPr>
        <w:t>]</w:t>
      </w:r>
      <w:r w:rsidR="006B1757">
        <w:rPr>
          <w:rFonts w:ascii="Arial" w:hAnsi="Arial" w:cs="Arial"/>
        </w:rPr>
        <w:tab/>
        <w:t>I agree with the submissions advanced by Mr. Rood. In the first place, when regard is had to the language employed in the General Notice, it merely sets out the order of priority of the claims when payment of claims is carried out</w:t>
      </w:r>
      <w:r w:rsidR="00003C6F">
        <w:rPr>
          <w:rFonts w:ascii="Arial" w:hAnsi="Arial" w:cs="Arial"/>
        </w:rPr>
        <w:t xml:space="preserve"> in respect of any banking institution or controlling company in liquidation</w:t>
      </w:r>
      <w:r w:rsidR="006B1757">
        <w:rPr>
          <w:rFonts w:ascii="Arial" w:hAnsi="Arial" w:cs="Arial"/>
        </w:rPr>
        <w:t xml:space="preserve">. In this regard, I need to not do more than quote </w:t>
      </w:r>
      <w:proofErr w:type="spellStart"/>
      <w:r w:rsidR="006B1757">
        <w:rPr>
          <w:rFonts w:ascii="Arial" w:hAnsi="Arial" w:cs="Arial"/>
          <w:i/>
        </w:rPr>
        <w:t>ipsissima</w:t>
      </w:r>
      <w:proofErr w:type="spellEnd"/>
      <w:r w:rsidR="006B1757">
        <w:rPr>
          <w:rFonts w:ascii="Arial" w:hAnsi="Arial" w:cs="Arial"/>
          <w:i/>
        </w:rPr>
        <w:t xml:space="preserve"> </w:t>
      </w:r>
      <w:proofErr w:type="spellStart"/>
      <w:r w:rsidR="006B1757">
        <w:rPr>
          <w:rFonts w:ascii="Arial" w:hAnsi="Arial" w:cs="Arial"/>
          <w:i/>
        </w:rPr>
        <w:t>verba</w:t>
      </w:r>
      <w:proofErr w:type="spellEnd"/>
      <w:r w:rsidR="006B1757">
        <w:rPr>
          <w:rFonts w:ascii="Arial" w:hAnsi="Arial" w:cs="Arial"/>
          <w:i/>
        </w:rPr>
        <w:t xml:space="preserve"> </w:t>
      </w:r>
      <w:r w:rsidR="006B1757">
        <w:rPr>
          <w:rFonts w:ascii="Arial" w:hAnsi="Arial" w:cs="Arial"/>
        </w:rPr>
        <w:t>the contents of para 5 thereof, titled, ‘Purpose’. It reads as follows:</w:t>
      </w:r>
    </w:p>
    <w:p w14:paraId="009B00B3" w14:textId="77777777" w:rsidR="006B1757" w:rsidRDefault="006B1757" w:rsidP="000C5B41">
      <w:pPr>
        <w:spacing w:line="360" w:lineRule="auto"/>
        <w:jc w:val="both"/>
        <w:rPr>
          <w:rFonts w:ascii="Arial" w:hAnsi="Arial" w:cs="Arial"/>
        </w:rPr>
      </w:pPr>
    </w:p>
    <w:p w14:paraId="77C10F6D" w14:textId="2E537234" w:rsidR="00D40E59" w:rsidRDefault="006B1757" w:rsidP="000C5B41">
      <w:pPr>
        <w:spacing w:line="360" w:lineRule="auto"/>
        <w:jc w:val="both"/>
        <w:rPr>
          <w:rFonts w:ascii="Arial" w:hAnsi="Arial" w:cs="Arial"/>
        </w:rPr>
      </w:pPr>
      <w:r>
        <w:rPr>
          <w:rFonts w:ascii="Arial" w:hAnsi="Arial" w:cs="Arial"/>
        </w:rPr>
        <w:t>‘</w:t>
      </w:r>
      <w:r>
        <w:rPr>
          <w:rFonts w:ascii="Arial" w:hAnsi="Arial" w:cs="Arial"/>
          <w:sz w:val="22"/>
          <w:szCs w:val="22"/>
        </w:rPr>
        <w:t xml:space="preserve">Purpose – This Determination sets out the order of priority that must be followed </w:t>
      </w:r>
      <w:r w:rsidR="00D40E59">
        <w:rPr>
          <w:rFonts w:ascii="Arial" w:hAnsi="Arial" w:cs="Arial"/>
          <w:sz w:val="22"/>
          <w:szCs w:val="22"/>
          <w:u w:val="single"/>
        </w:rPr>
        <w:t xml:space="preserve">when payment of claim is made </w:t>
      </w:r>
      <w:r w:rsidR="00D40E59">
        <w:rPr>
          <w:rFonts w:ascii="Arial" w:hAnsi="Arial" w:cs="Arial"/>
          <w:sz w:val="22"/>
          <w:szCs w:val="22"/>
        </w:rPr>
        <w:t>in the event of a winding up of a banking institution or controlling company.’</w:t>
      </w:r>
      <w:r w:rsidR="003E2FBE">
        <w:rPr>
          <w:rFonts w:ascii="Arial" w:hAnsi="Arial" w:cs="Arial"/>
          <w:sz w:val="22"/>
          <w:szCs w:val="22"/>
        </w:rPr>
        <w:t xml:space="preserve"> </w:t>
      </w:r>
      <w:r w:rsidR="003E2FBE">
        <w:rPr>
          <w:rFonts w:ascii="Arial" w:hAnsi="Arial" w:cs="Arial"/>
        </w:rPr>
        <w:t>(Emphasis added).</w:t>
      </w:r>
    </w:p>
    <w:p w14:paraId="0FE828E9" w14:textId="77777777" w:rsidR="00D40E59" w:rsidRDefault="00D40E59" w:rsidP="000C5B41">
      <w:pPr>
        <w:spacing w:line="360" w:lineRule="auto"/>
        <w:jc w:val="both"/>
        <w:rPr>
          <w:rFonts w:ascii="Arial" w:hAnsi="Arial" w:cs="Arial"/>
          <w:sz w:val="22"/>
          <w:szCs w:val="22"/>
        </w:rPr>
      </w:pPr>
    </w:p>
    <w:p w14:paraId="3C70A2BD" w14:textId="130D26B0" w:rsidR="00D40E59" w:rsidRDefault="00ED22CB" w:rsidP="000C5B41">
      <w:pPr>
        <w:spacing w:line="360" w:lineRule="auto"/>
        <w:jc w:val="both"/>
        <w:rPr>
          <w:rFonts w:ascii="Arial" w:hAnsi="Arial" w:cs="Arial"/>
        </w:rPr>
      </w:pPr>
      <w:r>
        <w:rPr>
          <w:rFonts w:ascii="Arial" w:hAnsi="Arial" w:cs="Arial"/>
        </w:rPr>
        <w:t>[111</w:t>
      </w:r>
      <w:r w:rsidR="00D40E59">
        <w:rPr>
          <w:rFonts w:ascii="Arial" w:hAnsi="Arial" w:cs="Arial"/>
        </w:rPr>
        <w:t>]</w:t>
      </w:r>
      <w:r w:rsidR="00D40E59">
        <w:rPr>
          <w:rFonts w:ascii="Arial" w:hAnsi="Arial" w:cs="Arial"/>
        </w:rPr>
        <w:tab/>
      </w:r>
      <w:proofErr w:type="gramStart"/>
      <w:r w:rsidR="00D40E59">
        <w:rPr>
          <w:rFonts w:ascii="Arial" w:hAnsi="Arial" w:cs="Arial"/>
        </w:rPr>
        <w:t>What</w:t>
      </w:r>
      <w:proofErr w:type="gramEnd"/>
      <w:r w:rsidR="00D40E59">
        <w:rPr>
          <w:rFonts w:ascii="Arial" w:hAnsi="Arial" w:cs="Arial"/>
        </w:rPr>
        <w:t xml:space="preserve"> is abundantly clear is that the </w:t>
      </w:r>
      <w:r w:rsidR="006D138B">
        <w:rPr>
          <w:rFonts w:ascii="Arial" w:hAnsi="Arial" w:cs="Arial"/>
        </w:rPr>
        <w:t xml:space="preserve">said </w:t>
      </w:r>
      <w:r w:rsidR="00D40E59">
        <w:rPr>
          <w:rFonts w:ascii="Arial" w:hAnsi="Arial" w:cs="Arial"/>
        </w:rPr>
        <w:t>Notice did not order the payment of any money to any person, including the depositors. All that it did, in my view, was to set out the priority in terms of payments once a banking institution or controlling company was being wound up</w:t>
      </w:r>
      <w:r w:rsidR="00003C6F">
        <w:rPr>
          <w:rFonts w:ascii="Arial" w:hAnsi="Arial" w:cs="Arial"/>
        </w:rPr>
        <w:t xml:space="preserve"> and the stage where payments were ripe to be made had been reached. </w:t>
      </w:r>
    </w:p>
    <w:p w14:paraId="0E1C5FE5" w14:textId="77777777" w:rsidR="00D40E59" w:rsidRDefault="00D40E59" w:rsidP="000C5B41">
      <w:pPr>
        <w:spacing w:line="360" w:lineRule="auto"/>
        <w:jc w:val="both"/>
        <w:rPr>
          <w:rFonts w:ascii="Arial" w:hAnsi="Arial" w:cs="Arial"/>
        </w:rPr>
      </w:pPr>
    </w:p>
    <w:p w14:paraId="4E319492" w14:textId="4C756F2B" w:rsidR="002C0509" w:rsidRDefault="00ED22CB" w:rsidP="000C5B41">
      <w:pPr>
        <w:spacing w:line="360" w:lineRule="auto"/>
        <w:jc w:val="both"/>
        <w:rPr>
          <w:rFonts w:ascii="Arial" w:hAnsi="Arial" w:cs="Arial"/>
        </w:rPr>
      </w:pPr>
      <w:r>
        <w:rPr>
          <w:rFonts w:ascii="Arial" w:hAnsi="Arial" w:cs="Arial"/>
        </w:rPr>
        <w:t>[112</w:t>
      </w:r>
      <w:r w:rsidR="00003C6F">
        <w:rPr>
          <w:rFonts w:ascii="Arial" w:hAnsi="Arial" w:cs="Arial"/>
        </w:rPr>
        <w:t>]</w:t>
      </w:r>
      <w:r w:rsidR="00003C6F">
        <w:rPr>
          <w:rFonts w:ascii="Arial" w:hAnsi="Arial" w:cs="Arial"/>
        </w:rPr>
        <w:tab/>
        <w:t>More significantly,</w:t>
      </w:r>
      <w:r w:rsidR="00D40E59">
        <w:rPr>
          <w:rFonts w:ascii="Arial" w:hAnsi="Arial" w:cs="Arial"/>
        </w:rPr>
        <w:t xml:space="preserve"> the o</w:t>
      </w:r>
      <w:r w:rsidR="00003C6F">
        <w:rPr>
          <w:rFonts w:ascii="Arial" w:hAnsi="Arial" w:cs="Arial"/>
        </w:rPr>
        <w:t xml:space="preserve">rder the Liquidators sought, </w:t>
      </w:r>
      <w:r w:rsidR="00D40E59">
        <w:rPr>
          <w:rFonts w:ascii="Arial" w:hAnsi="Arial" w:cs="Arial"/>
        </w:rPr>
        <w:t xml:space="preserve">was to authorise and direct them to pay the amount provided in the said Notice. In this regard, it is clear that the Liquidators came to court to seek authority to pay out the said amounts to depositors </w:t>
      </w:r>
      <w:r w:rsidR="006D138B">
        <w:rPr>
          <w:rFonts w:ascii="Arial" w:hAnsi="Arial" w:cs="Arial"/>
        </w:rPr>
        <w:t>as recorded in the Notice. The N</w:t>
      </w:r>
      <w:r w:rsidR="00D40E59">
        <w:rPr>
          <w:rFonts w:ascii="Arial" w:hAnsi="Arial" w:cs="Arial"/>
        </w:rPr>
        <w:t xml:space="preserve">otice does not say </w:t>
      </w:r>
      <w:r w:rsidR="002C0509">
        <w:rPr>
          <w:rFonts w:ascii="Arial" w:hAnsi="Arial" w:cs="Arial"/>
        </w:rPr>
        <w:t xml:space="preserve">at what point this must be done but the Liquidators, in their wisdom, found it fit to approach the court to seek authority to do this whilst the winding up of the SME Bank was still in motion, an act that the applicants claim is detrimental to their interests as it eats into the </w:t>
      </w:r>
      <w:r w:rsidR="00003C6F">
        <w:rPr>
          <w:rFonts w:ascii="Arial" w:hAnsi="Arial" w:cs="Arial"/>
        </w:rPr>
        <w:t xml:space="preserve">very </w:t>
      </w:r>
      <w:r w:rsidR="002C0509">
        <w:rPr>
          <w:rFonts w:ascii="Arial" w:hAnsi="Arial" w:cs="Arial"/>
        </w:rPr>
        <w:t xml:space="preserve">assets that may </w:t>
      </w:r>
      <w:r w:rsidR="00003C6F">
        <w:rPr>
          <w:rFonts w:ascii="Arial" w:hAnsi="Arial" w:cs="Arial"/>
        </w:rPr>
        <w:t xml:space="preserve">later </w:t>
      </w:r>
      <w:r w:rsidR="002C0509">
        <w:rPr>
          <w:rFonts w:ascii="Arial" w:hAnsi="Arial" w:cs="Arial"/>
        </w:rPr>
        <w:t>be available for distribution at the appropriate stage.</w:t>
      </w:r>
    </w:p>
    <w:p w14:paraId="098DCFEE" w14:textId="77777777" w:rsidR="002C0509" w:rsidRDefault="002C0509" w:rsidP="000C5B41">
      <w:pPr>
        <w:spacing w:line="360" w:lineRule="auto"/>
        <w:jc w:val="both"/>
        <w:rPr>
          <w:rFonts w:ascii="Arial" w:hAnsi="Arial" w:cs="Arial"/>
        </w:rPr>
      </w:pPr>
    </w:p>
    <w:p w14:paraId="16D5A115" w14:textId="58E8B7DE" w:rsidR="002C0509" w:rsidRDefault="00ED22CB" w:rsidP="000C5B41">
      <w:pPr>
        <w:spacing w:line="360" w:lineRule="auto"/>
        <w:jc w:val="both"/>
        <w:rPr>
          <w:rFonts w:ascii="Arial" w:hAnsi="Arial" w:cs="Arial"/>
        </w:rPr>
      </w:pPr>
      <w:r>
        <w:rPr>
          <w:rFonts w:ascii="Arial" w:hAnsi="Arial" w:cs="Arial"/>
        </w:rPr>
        <w:t>[113</w:t>
      </w:r>
      <w:r w:rsidR="00601A7C">
        <w:rPr>
          <w:rFonts w:ascii="Arial" w:hAnsi="Arial" w:cs="Arial"/>
        </w:rPr>
        <w:t>]</w:t>
      </w:r>
      <w:r w:rsidR="002C0509">
        <w:rPr>
          <w:rFonts w:ascii="Arial" w:hAnsi="Arial" w:cs="Arial"/>
        </w:rPr>
        <w:tab/>
        <w:t xml:space="preserve">It is accordingly clear to me that the Liquidators did not merely approach the court to make a </w:t>
      </w:r>
      <w:proofErr w:type="spellStart"/>
      <w:r w:rsidR="002C0509">
        <w:rPr>
          <w:rFonts w:ascii="Arial" w:hAnsi="Arial" w:cs="Arial"/>
        </w:rPr>
        <w:t>declarator</w:t>
      </w:r>
      <w:proofErr w:type="spellEnd"/>
      <w:r w:rsidR="00003C6F">
        <w:rPr>
          <w:rFonts w:ascii="Arial" w:hAnsi="Arial" w:cs="Arial"/>
        </w:rPr>
        <w:t>, as it were</w:t>
      </w:r>
      <w:r w:rsidR="002C0509">
        <w:rPr>
          <w:rFonts w:ascii="Arial" w:hAnsi="Arial" w:cs="Arial"/>
        </w:rPr>
        <w:t xml:space="preserve"> but they sought authority from the court to pay the depositors at this stage</w:t>
      </w:r>
      <w:r w:rsidR="00003C6F">
        <w:rPr>
          <w:rFonts w:ascii="Arial" w:hAnsi="Arial" w:cs="Arial"/>
        </w:rPr>
        <w:t xml:space="preserve"> when it appears </w:t>
      </w:r>
      <w:r w:rsidR="00520758">
        <w:rPr>
          <w:rFonts w:ascii="Arial" w:hAnsi="Arial" w:cs="Arial"/>
        </w:rPr>
        <w:t>from all indications that the stage</w:t>
      </w:r>
      <w:r w:rsidR="00003C6F">
        <w:rPr>
          <w:rFonts w:ascii="Arial" w:hAnsi="Arial" w:cs="Arial"/>
        </w:rPr>
        <w:t xml:space="preserve"> of distribution of the residue of the estate has not been reached in the ordinary course of the liquidation process</w:t>
      </w:r>
      <w:r w:rsidR="002C0509">
        <w:rPr>
          <w:rFonts w:ascii="Arial" w:hAnsi="Arial" w:cs="Arial"/>
        </w:rPr>
        <w:t xml:space="preserve">. There is no doubt in my mind that regard had to the interests and rights the applicants as shareholders have, they were entitled to be cited and served with the application as the order could </w:t>
      </w:r>
      <w:r w:rsidR="002C0509">
        <w:rPr>
          <w:rFonts w:ascii="Arial" w:hAnsi="Arial" w:cs="Arial"/>
        </w:rPr>
        <w:lastRenderedPageBreak/>
        <w:t xml:space="preserve">detrimentally affect their interests and rights as mentioned earlier in this judgment. </w:t>
      </w:r>
    </w:p>
    <w:p w14:paraId="0D8D27E6" w14:textId="77777777" w:rsidR="002C0509" w:rsidRDefault="002C0509" w:rsidP="000C5B41">
      <w:pPr>
        <w:spacing w:line="360" w:lineRule="auto"/>
        <w:jc w:val="both"/>
        <w:rPr>
          <w:rFonts w:ascii="Arial" w:hAnsi="Arial" w:cs="Arial"/>
        </w:rPr>
      </w:pPr>
    </w:p>
    <w:p w14:paraId="1ECDD190" w14:textId="7C5A88BB" w:rsidR="00F71478" w:rsidRDefault="00E44151" w:rsidP="000C5B41">
      <w:pPr>
        <w:spacing w:line="360" w:lineRule="auto"/>
        <w:jc w:val="both"/>
        <w:rPr>
          <w:rFonts w:ascii="Arial" w:hAnsi="Arial" w:cs="Arial"/>
        </w:rPr>
      </w:pPr>
      <w:r>
        <w:rPr>
          <w:rFonts w:ascii="Arial" w:hAnsi="Arial" w:cs="Arial"/>
        </w:rPr>
        <w:t>[</w:t>
      </w:r>
      <w:r w:rsidR="0063716F">
        <w:rPr>
          <w:rFonts w:ascii="Arial" w:hAnsi="Arial" w:cs="Arial"/>
        </w:rPr>
        <w:t>1</w:t>
      </w:r>
      <w:r w:rsidR="00ED22CB">
        <w:rPr>
          <w:rFonts w:ascii="Arial" w:hAnsi="Arial" w:cs="Arial"/>
        </w:rPr>
        <w:t>14</w:t>
      </w:r>
      <w:r w:rsidR="002C0509">
        <w:rPr>
          <w:rFonts w:ascii="Arial" w:hAnsi="Arial" w:cs="Arial"/>
        </w:rPr>
        <w:t>]</w:t>
      </w:r>
      <w:r w:rsidR="002C0509">
        <w:rPr>
          <w:rFonts w:ascii="Arial" w:hAnsi="Arial" w:cs="Arial"/>
        </w:rPr>
        <w:tab/>
        <w:t>I accordingly find that the fact that the Liquidators wanted to give effect to the distribution authorised by the Notice does not detract from the need for them to have notified the applica</w:t>
      </w:r>
      <w:r w:rsidR="00D10B28">
        <w:rPr>
          <w:rFonts w:ascii="Arial" w:hAnsi="Arial" w:cs="Arial"/>
        </w:rPr>
        <w:t>nts of the orders</w:t>
      </w:r>
      <w:r w:rsidR="006D138B">
        <w:rPr>
          <w:rFonts w:ascii="Arial" w:hAnsi="Arial" w:cs="Arial"/>
        </w:rPr>
        <w:t xml:space="preserve"> they intended to seek</w:t>
      </w:r>
      <w:r w:rsidR="00D10B28">
        <w:rPr>
          <w:rFonts w:ascii="Arial" w:hAnsi="Arial" w:cs="Arial"/>
        </w:rPr>
        <w:t xml:space="preserve"> from the court</w:t>
      </w:r>
      <w:r w:rsidR="002C0509">
        <w:rPr>
          <w:rFonts w:ascii="Arial" w:hAnsi="Arial" w:cs="Arial"/>
        </w:rPr>
        <w:t xml:space="preserve">. It is a matter of comment that in the instant case, it would seem that the priority in settlement of claims </w:t>
      </w:r>
      <w:r w:rsidR="006D138B">
        <w:rPr>
          <w:rFonts w:ascii="Arial" w:hAnsi="Arial" w:cs="Arial"/>
        </w:rPr>
        <w:t xml:space="preserve">provided in the said Notice </w:t>
      </w:r>
      <w:r w:rsidR="002C0509">
        <w:rPr>
          <w:rFonts w:ascii="Arial" w:hAnsi="Arial" w:cs="Arial"/>
        </w:rPr>
        <w:t>was not followed as the depositors rank third in the list. For this reason alone, the applicants did have a right to be served and to have their say in the proposed distribution of the deposits</w:t>
      </w:r>
      <w:r w:rsidR="006D138B">
        <w:rPr>
          <w:rFonts w:ascii="Arial" w:hAnsi="Arial" w:cs="Arial"/>
        </w:rPr>
        <w:t>,</w:t>
      </w:r>
      <w:r w:rsidR="002C0509">
        <w:rPr>
          <w:rFonts w:ascii="Arial" w:hAnsi="Arial" w:cs="Arial"/>
        </w:rPr>
        <w:t xml:space="preserve"> </w:t>
      </w:r>
      <w:r w:rsidR="00520758">
        <w:rPr>
          <w:rFonts w:ascii="Arial" w:hAnsi="Arial" w:cs="Arial"/>
        </w:rPr>
        <w:t xml:space="preserve">particularly </w:t>
      </w:r>
      <w:r w:rsidR="002C0509">
        <w:rPr>
          <w:rFonts w:ascii="Arial" w:hAnsi="Arial" w:cs="Arial"/>
        </w:rPr>
        <w:t xml:space="preserve">before the other </w:t>
      </w:r>
      <w:r w:rsidR="0063716F">
        <w:rPr>
          <w:rFonts w:ascii="Arial" w:hAnsi="Arial" w:cs="Arial"/>
        </w:rPr>
        <w:t>higher-ranking</w:t>
      </w:r>
      <w:r w:rsidR="002C0509">
        <w:rPr>
          <w:rFonts w:ascii="Arial" w:hAnsi="Arial" w:cs="Arial"/>
        </w:rPr>
        <w:t xml:space="preserve"> claims had not been settled. </w:t>
      </w:r>
    </w:p>
    <w:p w14:paraId="62A24B9A" w14:textId="77777777" w:rsidR="009F5EC4" w:rsidRDefault="009F5EC4" w:rsidP="000C5B41">
      <w:pPr>
        <w:spacing w:line="360" w:lineRule="auto"/>
        <w:jc w:val="both"/>
        <w:rPr>
          <w:rFonts w:ascii="Arial" w:hAnsi="Arial" w:cs="Arial"/>
        </w:rPr>
      </w:pPr>
    </w:p>
    <w:p w14:paraId="07FFAB2B" w14:textId="270BBE2C" w:rsidR="00D10B28" w:rsidRDefault="00ED22CB" w:rsidP="000C5B41">
      <w:pPr>
        <w:spacing w:line="360" w:lineRule="auto"/>
        <w:jc w:val="both"/>
        <w:rPr>
          <w:rFonts w:ascii="Arial" w:hAnsi="Arial" w:cs="Arial"/>
        </w:rPr>
      </w:pPr>
      <w:r>
        <w:rPr>
          <w:rFonts w:ascii="Arial" w:hAnsi="Arial" w:cs="Arial"/>
        </w:rPr>
        <w:t>[115</w:t>
      </w:r>
      <w:r w:rsidR="00551966">
        <w:rPr>
          <w:rFonts w:ascii="Arial" w:hAnsi="Arial" w:cs="Arial"/>
        </w:rPr>
        <w:t>]</w:t>
      </w:r>
      <w:r w:rsidR="00520758">
        <w:rPr>
          <w:rFonts w:ascii="Arial" w:hAnsi="Arial" w:cs="Arial"/>
        </w:rPr>
        <w:tab/>
      </w:r>
      <w:proofErr w:type="gramStart"/>
      <w:r w:rsidR="00520758">
        <w:rPr>
          <w:rFonts w:ascii="Arial" w:hAnsi="Arial" w:cs="Arial"/>
        </w:rPr>
        <w:t>If</w:t>
      </w:r>
      <w:proofErr w:type="gramEnd"/>
      <w:r w:rsidR="00520758">
        <w:rPr>
          <w:rFonts w:ascii="Arial" w:hAnsi="Arial" w:cs="Arial"/>
        </w:rPr>
        <w:t xml:space="preserve"> there were contingenc</w:t>
      </w:r>
      <w:r w:rsidR="007A1A10">
        <w:rPr>
          <w:rFonts w:ascii="Arial" w:hAnsi="Arial" w:cs="Arial"/>
        </w:rPr>
        <w:t>y plans properly put in place</w:t>
      </w:r>
      <w:r w:rsidR="00520758">
        <w:rPr>
          <w:rFonts w:ascii="Arial" w:hAnsi="Arial" w:cs="Arial"/>
        </w:rPr>
        <w:t xml:space="preserve"> regarding these </w:t>
      </w:r>
      <w:r w:rsidR="007A1A10">
        <w:rPr>
          <w:rFonts w:ascii="Arial" w:hAnsi="Arial" w:cs="Arial"/>
        </w:rPr>
        <w:t xml:space="preserve">proposed payments </w:t>
      </w:r>
      <w:r w:rsidR="00520758">
        <w:rPr>
          <w:rFonts w:ascii="Arial" w:hAnsi="Arial" w:cs="Arial"/>
        </w:rPr>
        <w:t xml:space="preserve">by the Liquidators, then the applicants had a right to know these and service of the application would have served this purpose and would have afforded them the necessary opportunity to consider the impact of the proposed order in the fuller scheme of things. That this was not done ineluctably leads me to the conclusion that the order was issued erroneously. </w:t>
      </w:r>
    </w:p>
    <w:p w14:paraId="5E492AC7" w14:textId="77777777" w:rsidR="0087374A" w:rsidRDefault="0087374A" w:rsidP="000C5B41">
      <w:pPr>
        <w:spacing w:line="360" w:lineRule="auto"/>
        <w:jc w:val="both"/>
        <w:rPr>
          <w:rFonts w:ascii="Arial" w:hAnsi="Arial" w:cs="Arial"/>
          <w:sz w:val="22"/>
          <w:szCs w:val="22"/>
        </w:rPr>
      </w:pPr>
    </w:p>
    <w:p w14:paraId="0E12E742" w14:textId="14FC1DB1" w:rsidR="00F90067" w:rsidRDefault="0063716F" w:rsidP="000C5B41">
      <w:pPr>
        <w:spacing w:line="360" w:lineRule="auto"/>
        <w:jc w:val="both"/>
        <w:rPr>
          <w:rFonts w:ascii="Arial" w:hAnsi="Arial" w:cs="Arial"/>
        </w:rPr>
      </w:pPr>
      <w:r>
        <w:rPr>
          <w:rFonts w:ascii="Arial" w:hAnsi="Arial" w:cs="Arial"/>
        </w:rPr>
        <w:t>[</w:t>
      </w:r>
      <w:r w:rsidR="00BB3D5A">
        <w:rPr>
          <w:rFonts w:ascii="Arial" w:hAnsi="Arial" w:cs="Arial"/>
        </w:rPr>
        <w:t>1</w:t>
      </w:r>
      <w:r w:rsidR="00ED22CB">
        <w:rPr>
          <w:rFonts w:ascii="Arial" w:hAnsi="Arial" w:cs="Arial"/>
        </w:rPr>
        <w:t>16</w:t>
      </w:r>
      <w:r w:rsidR="00D10B28">
        <w:rPr>
          <w:rFonts w:ascii="Arial" w:hAnsi="Arial" w:cs="Arial"/>
        </w:rPr>
        <w:t>]</w:t>
      </w:r>
      <w:r w:rsidR="00D10B28">
        <w:rPr>
          <w:rFonts w:ascii="Arial" w:hAnsi="Arial" w:cs="Arial"/>
        </w:rPr>
        <w:tab/>
      </w:r>
      <w:proofErr w:type="gramStart"/>
      <w:r w:rsidR="00D10B28">
        <w:rPr>
          <w:rFonts w:ascii="Arial" w:hAnsi="Arial" w:cs="Arial"/>
        </w:rPr>
        <w:t>What</w:t>
      </w:r>
      <w:proofErr w:type="gramEnd"/>
      <w:r w:rsidR="00D10B28">
        <w:rPr>
          <w:rFonts w:ascii="Arial" w:hAnsi="Arial" w:cs="Arial"/>
        </w:rPr>
        <w:t xml:space="preserve"> can also be discerned from the Notice, is that the distribution will normally be done at the end of the winding up process. I say this for the reason that the claim granted first priority </w:t>
      </w:r>
      <w:r w:rsidR="007A1A10">
        <w:rPr>
          <w:rFonts w:ascii="Arial" w:hAnsi="Arial" w:cs="Arial"/>
        </w:rPr>
        <w:t xml:space="preserve">in terms of the Notice </w:t>
      </w:r>
      <w:r w:rsidR="00D10B28">
        <w:rPr>
          <w:rFonts w:ascii="Arial" w:hAnsi="Arial" w:cs="Arial"/>
        </w:rPr>
        <w:t xml:space="preserve">is the costs and administrative expenses of the liquidator and Master of the High Court. In the ordinary order of things, it should be possible to state the amount of the costs and administrative expenses once the process has been concluded. I will say no more of this issue, save to reiterate my finding that on the facts and the evidence, it is clear that the applicants had rights and interests which stood to be affected by the granting of the order in their absence and </w:t>
      </w:r>
      <w:r w:rsidR="00520758">
        <w:rPr>
          <w:rFonts w:ascii="Arial" w:hAnsi="Arial" w:cs="Arial"/>
        </w:rPr>
        <w:t xml:space="preserve">particularly </w:t>
      </w:r>
      <w:r w:rsidR="00D10B28">
        <w:rPr>
          <w:rFonts w:ascii="Arial" w:hAnsi="Arial" w:cs="Arial"/>
        </w:rPr>
        <w:t>without notice to them.</w:t>
      </w:r>
    </w:p>
    <w:p w14:paraId="088B55EC" w14:textId="77777777" w:rsidR="00ED22CB" w:rsidRDefault="00ED22CB" w:rsidP="000C5B41">
      <w:pPr>
        <w:spacing w:line="360" w:lineRule="auto"/>
        <w:jc w:val="both"/>
        <w:rPr>
          <w:rFonts w:ascii="Arial" w:hAnsi="Arial" w:cs="Arial"/>
        </w:rPr>
      </w:pPr>
    </w:p>
    <w:p w14:paraId="063E836E" w14:textId="1CC33D05" w:rsidR="00F90067" w:rsidRDefault="00ED22CB" w:rsidP="000C5B41">
      <w:pPr>
        <w:spacing w:line="360" w:lineRule="auto"/>
        <w:jc w:val="both"/>
        <w:rPr>
          <w:rFonts w:ascii="Arial" w:hAnsi="Arial" w:cs="Arial"/>
        </w:rPr>
      </w:pPr>
      <w:r>
        <w:rPr>
          <w:rFonts w:ascii="Arial" w:hAnsi="Arial" w:cs="Arial"/>
        </w:rPr>
        <w:lastRenderedPageBreak/>
        <w:t>[117</w:t>
      </w:r>
      <w:r w:rsidR="00F90067">
        <w:rPr>
          <w:rFonts w:ascii="Arial" w:hAnsi="Arial" w:cs="Arial"/>
        </w:rPr>
        <w:t>]</w:t>
      </w:r>
      <w:r w:rsidR="00F90067">
        <w:rPr>
          <w:rFonts w:ascii="Arial" w:hAnsi="Arial" w:cs="Arial"/>
        </w:rPr>
        <w:tab/>
        <w:t>The Liquidators, in their affidavit, in denying that the applicants have any interest in the orders sought and granted, stated that</w:t>
      </w:r>
      <w:r w:rsidR="00F90067">
        <w:rPr>
          <w:rStyle w:val="FootnoteReference"/>
          <w:rFonts w:ascii="Arial" w:hAnsi="Arial" w:cs="Arial"/>
        </w:rPr>
        <w:footnoteReference w:id="26"/>
      </w:r>
      <w:r w:rsidR="00F90067">
        <w:rPr>
          <w:rFonts w:ascii="Arial" w:hAnsi="Arial" w:cs="Arial"/>
        </w:rPr>
        <w:t>:</w:t>
      </w:r>
    </w:p>
    <w:p w14:paraId="58ED4845" w14:textId="77777777" w:rsidR="00F71478" w:rsidRDefault="00F71478" w:rsidP="000C5B41">
      <w:pPr>
        <w:spacing w:line="360" w:lineRule="auto"/>
        <w:jc w:val="both"/>
        <w:rPr>
          <w:rFonts w:ascii="Arial" w:hAnsi="Arial" w:cs="Arial"/>
        </w:rPr>
      </w:pPr>
    </w:p>
    <w:p w14:paraId="6F8B0A88" w14:textId="5251036A" w:rsidR="000E1C27" w:rsidRDefault="000E1C27" w:rsidP="000C5B41">
      <w:pPr>
        <w:spacing w:line="360" w:lineRule="auto"/>
        <w:jc w:val="both"/>
        <w:rPr>
          <w:rFonts w:ascii="Arial" w:hAnsi="Arial" w:cs="Arial"/>
          <w:sz w:val="22"/>
          <w:szCs w:val="22"/>
        </w:rPr>
      </w:pPr>
      <w:r>
        <w:rPr>
          <w:rFonts w:ascii="Arial" w:hAnsi="Arial" w:cs="Arial"/>
        </w:rPr>
        <w:t>‘</w:t>
      </w:r>
      <w:proofErr w:type="gramStart"/>
      <w:r>
        <w:rPr>
          <w:rFonts w:ascii="Arial" w:hAnsi="Arial" w:cs="Arial"/>
          <w:sz w:val="22"/>
          <w:szCs w:val="22"/>
        </w:rPr>
        <w:t>the</w:t>
      </w:r>
      <w:proofErr w:type="gramEnd"/>
      <w:r>
        <w:rPr>
          <w:rFonts w:ascii="Arial" w:hAnsi="Arial" w:cs="Arial"/>
          <w:sz w:val="22"/>
          <w:szCs w:val="22"/>
        </w:rPr>
        <w:t xml:space="preserve"> applicants accordingly do not even have a financial interest in the ruling that was granted on 2 February 2018, let alone a direct and substantial interest. They are only shareholders with limited rights and interest and given the fraudulent conduct of those who represented the applicants they will probably not even qualify for a dividend, even in circumstances where all the creditors are paid before the SME Bank is finally deregistered and even in circumstances where they are fully paid up shareholders.’</w:t>
      </w:r>
    </w:p>
    <w:p w14:paraId="27413DE6" w14:textId="77777777" w:rsidR="000E1C27" w:rsidRDefault="000E1C27" w:rsidP="000C5B41">
      <w:pPr>
        <w:spacing w:line="360" w:lineRule="auto"/>
        <w:jc w:val="both"/>
        <w:rPr>
          <w:rFonts w:ascii="Arial" w:hAnsi="Arial" w:cs="Arial"/>
          <w:sz w:val="22"/>
          <w:szCs w:val="22"/>
        </w:rPr>
      </w:pPr>
    </w:p>
    <w:p w14:paraId="0CF0692A" w14:textId="2BFBC86D" w:rsidR="000E1C27" w:rsidRDefault="0063716F" w:rsidP="000C5B41">
      <w:pPr>
        <w:spacing w:line="360" w:lineRule="auto"/>
        <w:jc w:val="both"/>
        <w:rPr>
          <w:rFonts w:ascii="Arial" w:hAnsi="Arial" w:cs="Arial"/>
        </w:rPr>
      </w:pPr>
      <w:r>
        <w:rPr>
          <w:rFonts w:ascii="Arial" w:hAnsi="Arial" w:cs="Arial"/>
        </w:rPr>
        <w:t>[</w:t>
      </w:r>
      <w:r w:rsidR="00ED22CB">
        <w:rPr>
          <w:rFonts w:ascii="Arial" w:hAnsi="Arial" w:cs="Arial"/>
        </w:rPr>
        <w:t>118</w:t>
      </w:r>
      <w:r>
        <w:rPr>
          <w:rFonts w:ascii="Arial" w:hAnsi="Arial" w:cs="Arial"/>
        </w:rPr>
        <w:t>]</w:t>
      </w:r>
      <w:r w:rsidR="000E1C27">
        <w:rPr>
          <w:rFonts w:ascii="Arial" w:hAnsi="Arial" w:cs="Arial"/>
        </w:rPr>
        <w:tab/>
        <w:t>I have foun</w:t>
      </w:r>
      <w:r w:rsidR="007A1A10">
        <w:rPr>
          <w:rFonts w:ascii="Arial" w:hAnsi="Arial" w:cs="Arial"/>
        </w:rPr>
        <w:t>d, with regard to the authorities</w:t>
      </w:r>
      <w:r w:rsidR="000E1C27">
        <w:rPr>
          <w:rFonts w:ascii="Arial" w:hAnsi="Arial" w:cs="Arial"/>
        </w:rPr>
        <w:t xml:space="preserve"> cited earlier that the applicants do have rights and interest in the ord</w:t>
      </w:r>
      <w:r w:rsidR="00C9021D">
        <w:rPr>
          <w:rFonts w:ascii="Arial" w:hAnsi="Arial" w:cs="Arial"/>
        </w:rPr>
        <w:t>er issued by the court which were</w:t>
      </w:r>
      <w:r w:rsidR="000E1C27">
        <w:rPr>
          <w:rFonts w:ascii="Arial" w:hAnsi="Arial" w:cs="Arial"/>
        </w:rPr>
        <w:t xml:space="preserve"> sufficient to have them cited and served with the application. The allegation that they may not qualify for a dividend because of the fraud perpetrated by their representatives is speculative and has to wait for proper investigations to be carried out and the balance of the appropriate processes to run to their logical conclusions </w:t>
      </w:r>
      <w:r w:rsidR="00C9021D">
        <w:rPr>
          <w:rFonts w:ascii="Arial" w:hAnsi="Arial" w:cs="Arial"/>
        </w:rPr>
        <w:t>before the question whether the applicants</w:t>
      </w:r>
      <w:r w:rsidR="000E1C27">
        <w:rPr>
          <w:rFonts w:ascii="Arial" w:hAnsi="Arial" w:cs="Arial"/>
        </w:rPr>
        <w:t xml:space="preserve"> will be entitled to any dividend has to be answered.</w:t>
      </w:r>
    </w:p>
    <w:p w14:paraId="62C294BD" w14:textId="77777777" w:rsidR="000E1C27" w:rsidRPr="000E1C27" w:rsidRDefault="000E1C27" w:rsidP="000C5B41">
      <w:pPr>
        <w:spacing w:line="360" w:lineRule="auto"/>
        <w:jc w:val="both"/>
        <w:rPr>
          <w:rFonts w:ascii="Arial" w:hAnsi="Arial" w:cs="Arial"/>
        </w:rPr>
      </w:pPr>
    </w:p>
    <w:p w14:paraId="21FA596F" w14:textId="6AE4AE0F" w:rsidR="00F71478" w:rsidRDefault="00BB3D5A" w:rsidP="000C5B41">
      <w:pPr>
        <w:spacing w:line="360" w:lineRule="auto"/>
        <w:jc w:val="both"/>
        <w:rPr>
          <w:rFonts w:ascii="Arial" w:hAnsi="Arial" w:cs="Arial"/>
        </w:rPr>
      </w:pPr>
      <w:r>
        <w:rPr>
          <w:rFonts w:ascii="Arial" w:hAnsi="Arial" w:cs="Arial"/>
        </w:rPr>
        <w:t>[</w:t>
      </w:r>
      <w:r w:rsidR="00ED22CB">
        <w:rPr>
          <w:rFonts w:ascii="Arial" w:hAnsi="Arial" w:cs="Arial"/>
        </w:rPr>
        <w:t>119</w:t>
      </w:r>
      <w:r w:rsidR="00F71478">
        <w:rPr>
          <w:rFonts w:ascii="Arial" w:hAnsi="Arial" w:cs="Arial"/>
        </w:rPr>
        <w:t>]</w:t>
      </w:r>
      <w:r w:rsidR="00F71478">
        <w:rPr>
          <w:rFonts w:ascii="Arial" w:hAnsi="Arial" w:cs="Arial"/>
        </w:rPr>
        <w:tab/>
        <w:t xml:space="preserve">The importance of the rule of law requiring that an interested party be heard, was dealt with by </w:t>
      </w:r>
      <w:proofErr w:type="spellStart"/>
      <w:r w:rsidR="00F71478">
        <w:rPr>
          <w:rFonts w:ascii="Arial" w:hAnsi="Arial" w:cs="Arial"/>
        </w:rPr>
        <w:t>Ngcobo</w:t>
      </w:r>
      <w:proofErr w:type="spellEnd"/>
      <w:r w:rsidR="00F71478">
        <w:rPr>
          <w:rFonts w:ascii="Arial" w:hAnsi="Arial" w:cs="Arial"/>
        </w:rPr>
        <w:t xml:space="preserve"> J in </w:t>
      </w:r>
      <w:proofErr w:type="spellStart"/>
      <w:r w:rsidR="00F71478">
        <w:rPr>
          <w:rFonts w:ascii="Arial" w:hAnsi="Arial" w:cs="Arial"/>
          <w:i/>
        </w:rPr>
        <w:t>Masethla</w:t>
      </w:r>
      <w:proofErr w:type="spellEnd"/>
      <w:r w:rsidR="00F71478">
        <w:rPr>
          <w:rFonts w:ascii="Arial" w:hAnsi="Arial" w:cs="Arial"/>
          <w:i/>
        </w:rPr>
        <w:t xml:space="preserve"> v The President of the Republic of South Africa and Another,</w:t>
      </w:r>
      <w:r w:rsidR="00F71478">
        <w:rPr>
          <w:rStyle w:val="FootnoteReference"/>
          <w:rFonts w:ascii="Arial" w:hAnsi="Arial" w:cs="Arial"/>
          <w:i/>
        </w:rPr>
        <w:footnoteReference w:id="27"/>
      </w:r>
      <w:r w:rsidR="00F71478">
        <w:rPr>
          <w:rFonts w:ascii="Arial" w:hAnsi="Arial" w:cs="Arial"/>
          <w:i/>
        </w:rPr>
        <w:t xml:space="preserve"> </w:t>
      </w:r>
      <w:r w:rsidR="00F71478">
        <w:rPr>
          <w:rFonts w:ascii="Arial" w:hAnsi="Arial" w:cs="Arial"/>
        </w:rPr>
        <w:t>where the learned Judge, who also sat on our Supreme Court said:</w:t>
      </w:r>
    </w:p>
    <w:p w14:paraId="1950E45F" w14:textId="77777777" w:rsidR="00F71478" w:rsidRDefault="00F71478" w:rsidP="000C5B41">
      <w:pPr>
        <w:spacing w:line="360" w:lineRule="auto"/>
        <w:jc w:val="both"/>
        <w:rPr>
          <w:rFonts w:ascii="Arial" w:hAnsi="Arial" w:cs="Arial"/>
        </w:rPr>
      </w:pPr>
    </w:p>
    <w:p w14:paraId="1268AFB3" w14:textId="08FCE123" w:rsidR="00F71478" w:rsidRDefault="00F71478" w:rsidP="000C5B41">
      <w:pPr>
        <w:spacing w:line="360" w:lineRule="auto"/>
        <w:jc w:val="both"/>
        <w:rPr>
          <w:rFonts w:ascii="Arial" w:hAnsi="Arial" w:cs="Arial"/>
          <w:sz w:val="22"/>
          <w:szCs w:val="22"/>
        </w:rPr>
      </w:pPr>
      <w:r>
        <w:rPr>
          <w:rFonts w:ascii="Arial" w:hAnsi="Arial" w:cs="Arial"/>
        </w:rPr>
        <w:t>‘</w:t>
      </w:r>
      <w:r w:rsidR="00084F98">
        <w:rPr>
          <w:rFonts w:ascii="Arial" w:hAnsi="Arial" w:cs="Arial"/>
          <w:sz w:val="22"/>
          <w:szCs w:val="22"/>
        </w:rPr>
        <w:t xml:space="preserve">The procedural aspect of the rule of law is generally expressed in the maxim </w:t>
      </w:r>
      <w:proofErr w:type="spellStart"/>
      <w:r w:rsidR="00084F98">
        <w:rPr>
          <w:rFonts w:ascii="Arial" w:hAnsi="Arial" w:cs="Arial"/>
          <w:i/>
          <w:sz w:val="22"/>
          <w:szCs w:val="22"/>
        </w:rPr>
        <w:t>audi</w:t>
      </w:r>
      <w:proofErr w:type="spellEnd"/>
      <w:r w:rsidR="00084F98">
        <w:rPr>
          <w:rFonts w:ascii="Arial" w:hAnsi="Arial" w:cs="Arial"/>
          <w:i/>
          <w:sz w:val="22"/>
          <w:szCs w:val="22"/>
        </w:rPr>
        <w:t xml:space="preserve"> alteram partem </w:t>
      </w:r>
      <w:r w:rsidR="00084F98">
        <w:rPr>
          <w:rFonts w:ascii="Arial" w:hAnsi="Arial" w:cs="Arial"/>
          <w:sz w:val="22"/>
          <w:szCs w:val="22"/>
        </w:rPr>
        <w:t xml:space="preserve">(the </w:t>
      </w:r>
      <w:proofErr w:type="spellStart"/>
      <w:r w:rsidR="00084F98">
        <w:rPr>
          <w:rFonts w:ascii="Arial" w:hAnsi="Arial" w:cs="Arial"/>
          <w:i/>
          <w:sz w:val="22"/>
          <w:szCs w:val="22"/>
        </w:rPr>
        <w:t>audi</w:t>
      </w:r>
      <w:proofErr w:type="spellEnd"/>
      <w:r w:rsidR="00084F98">
        <w:rPr>
          <w:rFonts w:ascii="Arial" w:hAnsi="Arial" w:cs="Arial"/>
          <w:i/>
          <w:sz w:val="22"/>
          <w:szCs w:val="22"/>
        </w:rPr>
        <w:t xml:space="preserve"> </w:t>
      </w:r>
      <w:r w:rsidR="00084F98">
        <w:rPr>
          <w:rFonts w:ascii="Arial" w:hAnsi="Arial" w:cs="Arial"/>
          <w:sz w:val="22"/>
          <w:szCs w:val="22"/>
        </w:rPr>
        <w:t xml:space="preserve">principle). This </w:t>
      </w:r>
      <w:r w:rsidR="00084F98" w:rsidRPr="00084F98">
        <w:rPr>
          <w:rFonts w:ascii="Arial" w:hAnsi="Arial" w:cs="Arial"/>
          <w:i/>
          <w:sz w:val="22"/>
          <w:szCs w:val="22"/>
        </w:rPr>
        <w:t>maxim</w:t>
      </w:r>
      <w:r w:rsidR="00084F98">
        <w:rPr>
          <w:rFonts w:ascii="Arial" w:hAnsi="Arial" w:cs="Arial"/>
          <w:i/>
          <w:sz w:val="22"/>
          <w:szCs w:val="22"/>
        </w:rPr>
        <w:t xml:space="preserve"> </w:t>
      </w:r>
      <w:r w:rsidR="00084F98">
        <w:rPr>
          <w:rFonts w:ascii="Arial" w:hAnsi="Arial" w:cs="Arial"/>
          <w:sz w:val="22"/>
          <w:szCs w:val="22"/>
        </w:rPr>
        <w:t xml:space="preserve">provides that no one should be condemned unheard. It reflects a fundamental principle of fairness that underlies or ought to underlie any just and credible legal order. The </w:t>
      </w:r>
      <w:r w:rsidR="00084F98">
        <w:rPr>
          <w:rFonts w:ascii="Arial" w:hAnsi="Arial" w:cs="Arial"/>
          <w:i/>
          <w:sz w:val="22"/>
          <w:szCs w:val="22"/>
        </w:rPr>
        <w:t xml:space="preserve">maxim </w:t>
      </w:r>
      <w:r w:rsidR="00084F98">
        <w:rPr>
          <w:rFonts w:ascii="Arial" w:hAnsi="Arial" w:cs="Arial"/>
          <w:sz w:val="22"/>
          <w:szCs w:val="22"/>
        </w:rPr>
        <w:t>expresses a principle of natural justice.’</w:t>
      </w:r>
    </w:p>
    <w:p w14:paraId="18C3E3E2" w14:textId="77777777" w:rsidR="007C23D0" w:rsidRDefault="007C23D0" w:rsidP="000C5B41">
      <w:pPr>
        <w:spacing w:line="360" w:lineRule="auto"/>
        <w:jc w:val="both"/>
        <w:rPr>
          <w:rFonts w:ascii="Arial" w:hAnsi="Arial" w:cs="Arial"/>
          <w:sz w:val="22"/>
          <w:szCs w:val="22"/>
        </w:rPr>
      </w:pPr>
    </w:p>
    <w:p w14:paraId="2E0A08BB" w14:textId="4437FA01" w:rsidR="007C23D0" w:rsidRDefault="002C278A" w:rsidP="000C5B41">
      <w:pPr>
        <w:spacing w:line="360" w:lineRule="auto"/>
        <w:jc w:val="both"/>
        <w:rPr>
          <w:rFonts w:ascii="Arial" w:hAnsi="Arial" w:cs="Arial"/>
        </w:rPr>
      </w:pPr>
      <w:r>
        <w:rPr>
          <w:rFonts w:ascii="Arial" w:hAnsi="Arial" w:cs="Arial"/>
        </w:rPr>
        <w:t>[</w:t>
      </w:r>
      <w:r w:rsidR="00ED22CB">
        <w:rPr>
          <w:rFonts w:ascii="Arial" w:hAnsi="Arial" w:cs="Arial"/>
        </w:rPr>
        <w:t>120</w:t>
      </w:r>
      <w:r w:rsidR="007C23D0">
        <w:rPr>
          <w:rFonts w:ascii="Arial" w:hAnsi="Arial" w:cs="Arial"/>
        </w:rPr>
        <w:t>]</w:t>
      </w:r>
      <w:r w:rsidR="00C9021D">
        <w:rPr>
          <w:rFonts w:ascii="Arial" w:hAnsi="Arial" w:cs="Arial"/>
        </w:rPr>
        <w:tab/>
        <w:t>If any further confirmation of</w:t>
      </w:r>
      <w:r w:rsidR="007C23D0">
        <w:rPr>
          <w:rFonts w:ascii="Arial" w:hAnsi="Arial" w:cs="Arial"/>
        </w:rPr>
        <w:t xml:space="preserve"> the importance of this principle is required, a judgment by </w:t>
      </w:r>
      <w:proofErr w:type="spellStart"/>
      <w:r w:rsidR="007C23D0">
        <w:rPr>
          <w:rFonts w:ascii="Arial" w:hAnsi="Arial" w:cs="Arial"/>
        </w:rPr>
        <w:t>Browde</w:t>
      </w:r>
      <w:proofErr w:type="spellEnd"/>
      <w:r w:rsidR="007C23D0">
        <w:rPr>
          <w:rFonts w:ascii="Arial" w:hAnsi="Arial" w:cs="Arial"/>
        </w:rPr>
        <w:t xml:space="preserve"> JA in </w:t>
      </w:r>
      <w:r w:rsidR="007C23D0">
        <w:rPr>
          <w:rFonts w:ascii="Arial" w:hAnsi="Arial" w:cs="Arial"/>
          <w:i/>
        </w:rPr>
        <w:t xml:space="preserve">Swaziland Federation of Trade Unions v The </w:t>
      </w:r>
      <w:r w:rsidR="007C23D0">
        <w:rPr>
          <w:rFonts w:ascii="Arial" w:hAnsi="Arial" w:cs="Arial"/>
          <w:i/>
        </w:rPr>
        <w:lastRenderedPageBreak/>
        <w:t xml:space="preserve">President of the Industrial Court and </w:t>
      </w:r>
      <w:r w:rsidR="00244080">
        <w:rPr>
          <w:rFonts w:ascii="Arial" w:hAnsi="Arial" w:cs="Arial"/>
          <w:i/>
        </w:rPr>
        <w:t>Another,</w:t>
      </w:r>
      <w:r w:rsidR="007C23D0">
        <w:rPr>
          <w:rStyle w:val="FootnoteReference"/>
          <w:rFonts w:ascii="Arial" w:hAnsi="Arial" w:cs="Arial"/>
          <w:i/>
        </w:rPr>
        <w:footnoteReference w:id="28"/>
      </w:r>
      <w:r w:rsidR="00244080">
        <w:rPr>
          <w:rFonts w:ascii="Arial" w:hAnsi="Arial" w:cs="Arial"/>
          <w:i/>
        </w:rPr>
        <w:t xml:space="preserve"> </w:t>
      </w:r>
      <w:r w:rsidR="00C9021D">
        <w:rPr>
          <w:rFonts w:ascii="Arial" w:hAnsi="Arial" w:cs="Arial"/>
        </w:rPr>
        <w:t>is apposite. T</w:t>
      </w:r>
      <w:r w:rsidR="00244080">
        <w:rPr>
          <w:rFonts w:ascii="Arial" w:hAnsi="Arial" w:cs="Arial"/>
        </w:rPr>
        <w:t>here</w:t>
      </w:r>
      <w:r w:rsidR="00C9021D">
        <w:rPr>
          <w:rFonts w:ascii="Arial" w:hAnsi="Arial" w:cs="Arial"/>
        </w:rPr>
        <w:t>,</w:t>
      </w:r>
      <w:r w:rsidR="00244080">
        <w:rPr>
          <w:rFonts w:ascii="Arial" w:hAnsi="Arial" w:cs="Arial"/>
        </w:rPr>
        <w:t xml:space="preserve"> the learned Judge of Appeal said </w:t>
      </w:r>
      <w:r w:rsidR="00C9021D">
        <w:rPr>
          <w:rFonts w:ascii="Arial" w:hAnsi="Arial" w:cs="Arial"/>
        </w:rPr>
        <w:t xml:space="preserve">the following </w:t>
      </w:r>
      <w:r w:rsidR="00244080">
        <w:rPr>
          <w:rFonts w:ascii="Arial" w:hAnsi="Arial" w:cs="Arial"/>
        </w:rPr>
        <w:t>of the right to be heard:</w:t>
      </w:r>
    </w:p>
    <w:p w14:paraId="4804C3C6" w14:textId="77777777" w:rsidR="00244080" w:rsidRDefault="00244080" w:rsidP="000C5B41">
      <w:pPr>
        <w:spacing w:line="360" w:lineRule="auto"/>
        <w:jc w:val="both"/>
        <w:rPr>
          <w:rFonts w:ascii="Arial" w:hAnsi="Arial" w:cs="Arial"/>
        </w:rPr>
      </w:pPr>
    </w:p>
    <w:p w14:paraId="57E62E07" w14:textId="6855B735" w:rsidR="00244080" w:rsidRPr="004A0DA5" w:rsidRDefault="00244080" w:rsidP="000C5B41">
      <w:pPr>
        <w:spacing w:line="360" w:lineRule="auto"/>
        <w:jc w:val="both"/>
        <w:rPr>
          <w:rFonts w:ascii="Arial" w:hAnsi="Arial" w:cs="Arial"/>
          <w:sz w:val="22"/>
          <w:szCs w:val="22"/>
        </w:rPr>
      </w:pPr>
      <w:r>
        <w:rPr>
          <w:rFonts w:ascii="Arial" w:hAnsi="Arial" w:cs="Arial"/>
        </w:rPr>
        <w:t>‘</w:t>
      </w:r>
      <w:r w:rsidR="004A0DA5">
        <w:rPr>
          <w:rFonts w:ascii="Arial" w:hAnsi="Arial" w:cs="Arial"/>
          <w:sz w:val="22"/>
          <w:szCs w:val="22"/>
        </w:rPr>
        <w:t xml:space="preserve">The </w:t>
      </w:r>
      <w:proofErr w:type="spellStart"/>
      <w:r w:rsidR="004A0DA5">
        <w:rPr>
          <w:rFonts w:ascii="Arial" w:hAnsi="Arial" w:cs="Arial"/>
          <w:i/>
          <w:sz w:val="22"/>
          <w:szCs w:val="22"/>
        </w:rPr>
        <w:t>audi</w:t>
      </w:r>
      <w:proofErr w:type="spellEnd"/>
      <w:r w:rsidR="004A0DA5">
        <w:rPr>
          <w:rFonts w:ascii="Arial" w:hAnsi="Arial" w:cs="Arial"/>
          <w:i/>
          <w:sz w:val="22"/>
          <w:szCs w:val="22"/>
        </w:rPr>
        <w:t xml:space="preserve"> alteram partem </w:t>
      </w:r>
      <w:r w:rsidR="004A0DA5">
        <w:rPr>
          <w:rFonts w:ascii="Arial" w:hAnsi="Arial" w:cs="Arial"/>
          <w:sz w:val="22"/>
          <w:szCs w:val="22"/>
        </w:rPr>
        <w:t>i.e. that the other side must be heard before an order can be granted against him, is one of the oldest and most universally applied principles enshrined in our law. That no man is to be judged unheard was a precept known to the Greeks, was inscribed in ancient times upon images in places where justice was administered, is enshrined in the scriptures, was asserted by an 18</w:t>
      </w:r>
      <w:r w:rsidR="004A0DA5" w:rsidRPr="004A0DA5">
        <w:rPr>
          <w:rFonts w:ascii="Arial" w:hAnsi="Arial" w:cs="Arial"/>
          <w:sz w:val="22"/>
          <w:szCs w:val="22"/>
          <w:vertAlign w:val="superscript"/>
        </w:rPr>
        <w:t>th</w:t>
      </w:r>
      <w:r w:rsidR="004A0DA5">
        <w:rPr>
          <w:rFonts w:ascii="Arial" w:hAnsi="Arial" w:cs="Arial"/>
          <w:sz w:val="22"/>
          <w:szCs w:val="22"/>
        </w:rPr>
        <w:t xml:space="preserve"> century English judge to be a principle of divine justice and traced to the events in the </w:t>
      </w:r>
      <w:r w:rsidR="0063716F">
        <w:rPr>
          <w:rFonts w:ascii="Arial" w:hAnsi="Arial" w:cs="Arial"/>
          <w:sz w:val="22"/>
          <w:szCs w:val="22"/>
        </w:rPr>
        <w:t>Garden</w:t>
      </w:r>
      <w:r w:rsidR="004A0DA5">
        <w:rPr>
          <w:rFonts w:ascii="Arial" w:hAnsi="Arial" w:cs="Arial"/>
          <w:sz w:val="22"/>
          <w:szCs w:val="22"/>
        </w:rPr>
        <w:t xml:space="preserve"> of </w:t>
      </w:r>
      <w:proofErr w:type="gramStart"/>
      <w:r w:rsidR="004A0DA5">
        <w:rPr>
          <w:rFonts w:ascii="Arial" w:hAnsi="Arial" w:cs="Arial"/>
          <w:sz w:val="22"/>
          <w:szCs w:val="22"/>
        </w:rPr>
        <w:t>Eden ,</w:t>
      </w:r>
      <w:proofErr w:type="gramEnd"/>
      <w:r w:rsidR="004A0DA5">
        <w:rPr>
          <w:rFonts w:ascii="Arial" w:hAnsi="Arial" w:cs="Arial"/>
          <w:sz w:val="22"/>
          <w:szCs w:val="22"/>
        </w:rPr>
        <w:t xml:space="preserve"> and has been applied in cases from 1723 to the present time. . .’ </w:t>
      </w:r>
    </w:p>
    <w:p w14:paraId="2220EF8E" w14:textId="77777777" w:rsidR="00244080" w:rsidRDefault="00244080" w:rsidP="000C5B41">
      <w:pPr>
        <w:spacing w:line="360" w:lineRule="auto"/>
        <w:jc w:val="both"/>
        <w:rPr>
          <w:rFonts w:ascii="Arial" w:hAnsi="Arial" w:cs="Arial"/>
        </w:rPr>
      </w:pPr>
    </w:p>
    <w:p w14:paraId="7DC6A39F" w14:textId="79509E8E" w:rsidR="00667FA7" w:rsidRDefault="00ED22CB" w:rsidP="000C5B41">
      <w:pPr>
        <w:spacing w:line="360" w:lineRule="auto"/>
        <w:jc w:val="both"/>
        <w:rPr>
          <w:rFonts w:ascii="Arial" w:hAnsi="Arial" w:cs="Arial"/>
        </w:rPr>
      </w:pPr>
      <w:r>
        <w:rPr>
          <w:rFonts w:ascii="Arial" w:hAnsi="Arial" w:cs="Arial"/>
        </w:rPr>
        <w:t>[121</w:t>
      </w:r>
      <w:r w:rsidR="00244080">
        <w:rPr>
          <w:rFonts w:ascii="Arial" w:hAnsi="Arial" w:cs="Arial"/>
        </w:rPr>
        <w:t>]</w:t>
      </w:r>
      <w:r w:rsidR="00244080">
        <w:rPr>
          <w:rFonts w:ascii="Arial" w:hAnsi="Arial" w:cs="Arial"/>
        </w:rPr>
        <w:tab/>
      </w:r>
      <w:proofErr w:type="gramStart"/>
      <w:r w:rsidR="00244080">
        <w:rPr>
          <w:rFonts w:ascii="Arial" w:hAnsi="Arial" w:cs="Arial"/>
        </w:rPr>
        <w:t>The</w:t>
      </w:r>
      <w:proofErr w:type="gramEnd"/>
      <w:r w:rsidR="00244080">
        <w:rPr>
          <w:rFonts w:ascii="Arial" w:hAnsi="Arial" w:cs="Arial"/>
        </w:rPr>
        <w:t xml:space="preserve"> comments in both judgments, namely </w:t>
      </w:r>
      <w:proofErr w:type="spellStart"/>
      <w:r w:rsidR="00244080">
        <w:rPr>
          <w:rFonts w:ascii="Arial" w:hAnsi="Arial" w:cs="Arial"/>
          <w:i/>
        </w:rPr>
        <w:t>Masethla</w:t>
      </w:r>
      <w:proofErr w:type="spellEnd"/>
      <w:r w:rsidR="00244080">
        <w:rPr>
          <w:rFonts w:ascii="Arial" w:hAnsi="Arial" w:cs="Arial"/>
          <w:i/>
        </w:rPr>
        <w:t xml:space="preserve"> </w:t>
      </w:r>
      <w:r w:rsidR="00244080">
        <w:rPr>
          <w:rFonts w:ascii="Arial" w:hAnsi="Arial" w:cs="Arial"/>
        </w:rPr>
        <w:t xml:space="preserve">and the </w:t>
      </w:r>
      <w:r w:rsidR="00244080">
        <w:rPr>
          <w:rFonts w:ascii="Arial" w:hAnsi="Arial" w:cs="Arial"/>
          <w:i/>
        </w:rPr>
        <w:t xml:space="preserve">SFTU </w:t>
      </w:r>
      <w:r w:rsidR="00244080">
        <w:rPr>
          <w:rFonts w:ascii="Arial" w:hAnsi="Arial" w:cs="Arial"/>
        </w:rPr>
        <w:t xml:space="preserve">case, must be read </w:t>
      </w:r>
      <w:r w:rsidR="00C9021D">
        <w:rPr>
          <w:rFonts w:ascii="Arial" w:hAnsi="Arial" w:cs="Arial"/>
        </w:rPr>
        <w:t xml:space="preserve">and placed </w:t>
      </w:r>
      <w:r w:rsidR="00244080">
        <w:rPr>
          <w:rFonts w:ascii="Arial" w:hAnsi="Arial" w:cs="Arial"/>
        </w:rPr>
        <w:t xml:space="preserve">in </w:t>
      </w:r>
      <w:r w:rsidR="00C9021D">
        <w:rPr>
          <w:rFonts w:ascii="Arial" w:hAnsi="Arial" w:cs="Arial"/>
        </w:rPr>
        <w:t xml:space="preserve">proper </w:t>
      </w:r>
      <w:r w:rsidR="00244080">
        <w:rPr>
          <w:rFonts w:ascii="Arial" w:hAnsi="Arial" w:cs="Arial"/>
        </w:rPr>
        <w:t>context. They have been quoted in so far as they reaffirm the need to give parties affected a hearing. They are no</w:t>
      </w:r>
      <w:r w:rsidR="004A0DA5">
        <w:rPr>
          <w:rFonts w:ascii="Arial" w:hAnsi="Arial" w:cs="Arial"/>
        </w:rPr>
        <w:t>t, however,</w:t>
      </w:r>
      <w:r w:rsidR="00244080">
        <w:rPr>
          <w:rFonts w:ascii="Arial" w:hAnsi="Arial" w:cs="Arial"/>
        </w:rPr>
        <w:t xml:space="preserve"> cited in order to cast any aspersion on the learned Judge who granted the order</w:t>
      </w:r>
      <w:r w:rsidR="00061D5C">
        <w:rPr>
          <w:rFonts w:ascii="Arial" w:hAnsi="Arial" w:cs="Arial"/>
        </w:rPr>
        <w:t>,</w:t>
      </w:r>
      <w:r w:rsidR="00244080">
        <w:rPr>
          <w:rFonts w:ascii="Arial" w:hAnsi="Arial" w:cs="Arial"/>
        </w:rPr>
        <w:t xml:space="preserve"> but to merel</w:t>
      </w:r>
      <w:r w:rsidR="00C9021D">
        <w:rPr>
          <w:rFonts w:ascii="Arial" w:hAnsi="Arial" w:cs="Arial"/>
        </w:rPr>
        <w:t>y underscore the importance of</w:t>
      </w:r>
      <w:r w:rsidR="00244080">
        <w:rPr>
          <w:rFonts w:ascii="Arial" w:hAnsi="Arial" w:cs="Arial"/>
        </w:rPr>
        <w:t xml:space="preserve"> </w:t>
      </w:r>
      <w:r w:rsidR="00667FA7">
        <w:rPr>
          <w:rFonts w:ascii="Arial" w:hAnsi="Arial" w:cs="Arial"/>
        </w:rPr>
        <w:t xml:space="preserve">granting a party who has interest in the order sought or who may be affected thereby, </w:t>
      </w:r>
      <w:r w:rsidR="00C9021D">
        <w:rPr>
          <w:rFonts w:ascii="Arial" w:hAnsi="Arial" w:cs="Arial"/>
        </w:rPr>
        <w:t xml:space="preserve">a </w:t>
      </w:r>
      <w:r w:rsidR="00667FA7">
        <w:rPr>
          <w:rFonts w:ascii="Arial" w:hAnsi="Arial" w:cs="Arial"/>
        </w:rPr>
        <w:t xml:space="preserve">hearing. </w:t>
      </w:r>
      <w:r w:rsidR="00C9021D">
        <w:rPr>
          <w:rFonts w:ascii="Arial" w:hAnsi="Arial" w:cs="Arial"/>
        </w:rPr>
        <w:t>The duty t</w:t>
      </w:r>
      <w:r w:rsidR="00061D5C">
        <w:rPr>
          <w:rFonts w:ascii="Arial" w:hAnsi="Arial" w:cs="Arial"/>
        </w:rPr>
        <w:t>o cite and serve the applicant</w:t>
      </w:r>
      <w:r w:rsidR="00C9021D">
        <w:rPr>
          <w:rFonts w:ascii="Arial" w:hAnsi="Arial" w:cs="Arial"/>
        </w:rPr>
        <w:t>s</w:t>
      </w:r>
      <w:r w:rsidR="00061D5C">
        <w:rPr>
          <w:rFonts w:ascii="Arial" w:hAnsi="Arial" w:cs="Arial"/>
        </w:rPr>
        <w:t xml:space="preserve"> with the application</w:t>
      </w:r>
      <w:r w:rsidR="00C9021D">
        <w:rPr>
          <w:rFonts w:ascii="Arial" w:hAnsi="Arial" w:cs="Arial"/>
        </w:rPr>
        <w:t xml:space="preserve">, </w:t>
      </w:r>
      <w:r w:rsidR="00061D5C">
        <w:rPr>
          <w:rFonts w:ascii="Arial" w:hAnsi="Arial" w:cs="Arial"/>
        </w:rPr>
        <w:t>clearly rested on the Liquidators</w:t>
      </w:r>
      <w:r w:rsidR="00C9021D">
        <w:rPr>
          <w:rFonts w:ascii="Arial" w:hAnsi="Arial" w:cs="Arial"/>
        </w:rPr>
        <w:t>.</w:t>
      </w:r>
      <w:r w:rsidR="00061D5C">
        <w:rPr>
          <w:rFonts w:ascii="Arial" w:hAnsi="Arial" w:cs="Arial"/>
        </w:rPr>
        <w:t xml:space="preserve"> Evidently, they did not.</w:t>
      </w:r>
    </w:p>
    <w:p w14:paraId="73F20EE2" w14:textId="77777777" w:rsidR="00667FA7" w:rsidRDefault="00667FA7" w:rsidP="000C5B41">
      <w:pPr>
        <w:spacing w:line="360" w:lineRule="auto"/>
        <w:jc w:val="both"/>
        <w:rPr>
          <w:rFonts w:ascii="Arial" w:hAnsi="Arial" w:cs="Arial"/>
        </w:rPr>
      </w:pPr>
    </w:p>
    <w:p w14:paraId="708EFE1D" w14:textId="068245F0" w:rsidR="00BB3D5A" w:rsidRDefault="00667FA7" w:rsidP="000C5B41">
      <w:pPr>
        <w:spacing w:line="360" w:lineRule="auto"/>
        <w:jc w:val="both"/>
        <w:rPr>
          <w:rFonts w:ascii="Arial" w:hAnsi="Arial" w:cs="Arial"/>
        </w:rPr>
      </w:pPr>
      <w:r>
        <w:rPr>
          <w:rFonts w:ascii="Arial" w:hAnsi="Arial" w:cs="Arial"/>
        </w:rPr>
        <w:t>[</w:t>
      </w:r>
      <w:r w:rsidR="00ED22CB">
        <w:rPr>
          <w:rFonts w:ascii="Arial" w:hAnsi="Arial" w:cs="Arial"/>
        </w:rPr>
        <w:t>122</w:t>
      </w:r>
      <w:r>
        <w:rPr>
          <w:rFonts w:ascii="Arial" w:hAnsi="Arial" w:cs="Arial"/>
        </w:rPr>
        <w:t>]</w:t>
      </w:r>
      <w:r>
        <w:rPr>
          <w:rFonts w:ascii="Arial" w:hAnsi="Arial" w:cs="Arial"/>
        </w:rPr>
        <w:tab/>
        <w:t xml:space="preserve">In this regard, </w:t>
      </w:r>
      <w:r w:rsidR="00244080">
        <w:rPr>
          <w:rFonts w:ascii="Arial" w:hAnsi="Arial" w:cs="Arial"/>
        </w:rPr>
        <w:t xml:space="preserve">the basic notion that </w:t>
      </w:r>
      <w:r>
        <w:rPr>
          <w:rFonts w:ascii="Arial" w:hAnsi="Arial" w:cs="Arial"/>
        </w:rPr>
        <w:t xml:space="preserve">must be understood </w:t>
      </w:r>
      <w:r w:rsidR="00244080">
        <w:rPr>
          <w:rFonts w:ascii="Arial" w:hAnsi="Arial" w:cs="Arial"/>
        </w:rPr>
        <w:t xml:space="preserve">in the instant case, </w:t>
      </w:r>
      <w:r>
        <w:rPr>
          <w:rFonts w:ascii="Arial" w:hAnsi="Arial" w:cs="Arial"/>
        </w:rPr>
        <w:t xml:space="preserve">is that </w:t>
      </w:r>
      <w:r w:rsidR="00244080">
        <w:rPr>
          <w:rFonts w:ascii="Arial" w:hAnsi="Arial" w:cs="Arial"/>
        </w:rPr>
        <w:t xml:space="preserve">the </w:t>
      </w:r>
      <w:r w:rsidR="00C9021D">
        <w:rPr>
          <w:rFonts w:ascii="Arial" w:hAnsi="Arial" w:cs="Arial"/>
        </w:rPr>
        <w:t xml:space="preserve">possible </w:t>
      </w:r>
      <w:r w:rsidR="00244080">
        <w:rPr>
          <w:rFonts w:ascii="Arial" w:hAnsi="Arial" w:cs="Arial"/>
        </w:rPr>
        <w:t>interest of the applicants was not dr</w:t>
      </w:r>
      <w:r>
        <w:rPr>
          <w:rFonts w:ascii="Arial" w:hAnsi="Arial" w:cs="Arial"/>
        </w:rPr>
        <w:t xml:space="preserve">awn to the </w:t>
      </w:r>
      <w:r w:rsidR="00C9021D">
        <w:rPr>
          <w:rFonts w:ascii="Arial" w:hAnsi="Arial" w:cs="Arial"/>
        </w:rPr>
        <w:t xml:space="preserve">learned </w:t>
      </w:r>
      <w:r>
        <w:rPr>
          <w:rFonts w:ascii="Arial" w:hAnsi="Arial" w:cs="Arial"/>
        </w:rPr>
        <w:t>Judge’s attention, yet i</w:t>
      </w:r>
      <w:r w:rsidR="00244080">
        <w:rPr>
          <w:rFonts w:ascii="Arial" w:hAnsi="Arial" w:cs="Arial"/>
        </w:rPr>
        <w:t xml:space="preserve">n the </w:t>
      </w:r>
      <w:r w:rsidR="00244080">
        <w:rPr>
          <w:rFonts w:ascii="Arial" w:hAnsi="Arial" w:cs="Arial"/>
          <w:i/>
        </w:rPr>
        <w:t xml:space="preserve">SFTU </w:t>
      </w:r>
      <w:r>
        <w:rPr>
          <w:rFonts w:ascii="Arial" w:hAnsi="Arial" w:cs="Arial"/>
        </w:rPr>
        <w:t xml:space="preserve">case, </w:t>
      </w:r>
      <w:r w:rsidR="00244080">
        <w:rPr>
          <w:rFonts w:ascii="Arial" w:hAnsi="Arial" w:cs="Arial"/>
        </w:rPr>
        <w:t>t</w:t>
      </w:r>
      <w:r>
        <w:rPr>
          <w:rFonts w:ascii="Arial" w:hAnsi="Arial" w:cs="Arial"/>
        </w:rPr>
        <w:t>he applicants sought to intervene</w:t>
      </w:r>
      <w:r w:rsidR="00244080">
        <w:rPr>
          <w:rFonts w:ascii="Arial" w:hAnsi="Arial" w:cs="Arial"/>
        </w:rPr>
        <w:t>, but the judge decided</w:t>
      </w:r>
      <w:r w:rsidR="00C9021D">
        <w:rPr>
          <w:rFonts w:ascii="Arial" w:hAnsi="Arial" w:cs="Arial"/>
        </w:rPr>
        <w:t>, in his wisdom,</w:t>
      </w:r>
      <w:r w:rsidR="00244080">
        <w:rPr>
          <w:rFonts w:ascii="Arial" w:hAnsi="Arial" w:cs="Arial"/>
        </w:rPr>
        <w:t xml:space="preserve"> </w:t>
      </w:r>
      <w:r w:rsidR="00061D5C">
        <w:rPr>
          <w:rFonts w:ascii="Arial" w:hAnsi="Arial" w:cs="Arial"/>
        </w:rPr>
        <w:t xml:space="preserve">and on grounds advanced by him, </w:t>
      </w:r>
      <w:r w:rsidR="00C9021D">
        <w:rPr>
          <w:rFonts w:ascii="Arial" w:hAnsi="Arial" w:cs="Arial"/>
        </w:rPr>
        <w:t xml:space="preserve">that </w:t>
      </w:r>
      <w:r w:rsidR="00244080">
        <w:rPr>
          <w:rFonts w:ascii="Arial" w:hAnsi="Arial" w:cs="Arial"/>
        </w:rPr>
        <w:t xml:space="preserve">it was not proper in the circumstances, to afford the Union a hearing, and which decision drew the invective of the appellate Court. In the instant case, the issue is nothing more than an error </w:t>
      </w:r>
      <w:r>
        <w:rPr>
          <w:rFonts w:ascii="Arial" w:hAnsi="Arial" w:cs="Arial"/>
        </w:rPr>
        <w:t xml:space="preserve">in that </w:t>
      </w:r>
      <w:r w:rsidR="00C9021D">
        <w:rPr>
          <w:rFonts w:ascii="Arial" w:hAnsi="Arial" w:cs="Arial"/>
        </w:rPr>
        <w:t>the attention of the presiding J</w:t>
      </w:r>
      <w:r>
        <w:rPr>
          <w:rFonts w:ascii="Arial" w:hAnsi="Arial" w:cs="Arial"/>
        </w:rPr>
        <w:t xml:space="preserve">udge was not drawn to the applicants’ possible rights and interest, </w:t>
      </w:r>
      <w:r w:rsidR="00244080">
        <w:rPr>
          <w:rFonts w:ascii="Arial" w:hAnsi="Arial" w:cs="Arial"/>
        </w:rPr>
        <w:t xml:space="preserve">and within the meaning </w:t>
      </w:r>
      <w:r w:rsidR="00C9021D">
        <w:rPr>
          <w:rFonts w:ascii="Arial" w:hAnsi="Arial" w:cs="Arial"/>
        </w:rPr>
        <w:t xml:space="preserve">given in case law </w:t>
      </w:r>
      <w:r w:rsidR="00244080">
        <w:rPr>
          <w:rFonts w:ascii="Arial" w:hAnsi="Arial" w:cs="Arial"/>
        </w:rPr>
        <w:t>as previously mentioned, of rule 103.</w:t>
      </w:r>
    </w:p>
    <w:p w14:paraId="7EE433DE" w14:textId="77777777" w:rsidR="00D103EC" w:rsidRDefault="00D103EC" w:rsidP="000C5B41">
      <w:pPr>
        <w:spacing w:line="360" w:lineRule="auto"/>
        <w:jc w:val="both"/>
        <w:rPr>
          <w:rFonts w:ascii="Arial" w:hAnsi="Arial" w:cs="Arial"/>
        </w:rPr>
      </w:pPr>
    </w:p>
    <w:p w14:paraId="13A6B96C" w14:textId="77777777" w:rsidR="00D103EC" w:rsidRDefault="00D103EC" w:rsidP="000C5B41">
      <w:pPr>
        <w:spacing w:line="360" w:lineRule="auto"/>
        <w:jc w:val="both"/>
        <w:rPr>
          <w:rFonts w:ascii="Arial" w:hAnsi="Arial" w:cs="Arial"/>
        </w:rPr>
      </w:pPr>
    </w:p>
    <w:p w14:paraId="7E241BC1" w14:textId="77777777" w:rsidR="00D103EC" w:rsidRDefault="00D103EC" w:rsidP="000C5B41">
      <w:pPr>
        <w:spacing w:line="360" w:lineRule="auto"/>
        <w:jc w:val="both"/>
        <w:rPr>
          <w:rFonts w:ascii="Arial" w:hAnsi="Arial" w:cs="Arial"/>
        </w:rPr>
      </w:pPr>
    </w:p>
    <w:p w14:paraId="4E935BDA" w14:textId="0637A127" w:rsidR="006044B6" w:rsidRPr="006044B6" w:rsidRDefault="006044B6" w:rsidP="000C5B41">
      <w:pPr>
        <w:spacing w:line="360" w:lineRule="auto"/>
        <w:jc w:val="both"/>
        <w:rPr>
          <w:rFonts w:ascii="Arial" w:hAnsi="Arial" w:cs="Arial"/>
          <w:u w:val="single"/>
        </w:rPr>
      </w:pPr>
      <w:r>
        <w:rPr>
          <w:rFonts w:ascii="Arial" w:hAnsi="Arial" w:cs="Arial"/>
          <w:u w:val="single"/>
        </w:rPr>
        <w:lastRenderedPageBreak/>
        <w:t>Observation</w:t>
      </w:r>
    </w:p>
    <w:p w14:paraId="4C9664D9" w14:textId="77777777" w:rsidR="002A7CB1" w:rsidRPr="00D10B28" w:rsidRDefault="002A7CB1" w:rsidP="000C5B41">
      <w:pPr>
        <w:spacing w:line="360" w:lineRule="auto"/>
        <w:jc w:val="both"/>
        <w:rPr>
          <w:rFonts w:ascii="Arial" w:hAnsi="Arial" w:cs="Arial"/>
        </w:rPr>
      </w:pPr>
    </w:p>
    <w:p w14:paraId="545DED14" w14:textId="715F1C42" w:rsidR="006044B6" w:rsidRDefault="00ED22CB" w:rsidP="002A7CB1">
      <w:pPr>
        <w:spacing w:line="360" w:lineRule="auto"/>
        <w:jc w:val="both"/>
        <w:rPr>
          <w:rFonts w:ascii="Arial" w:hAnsi="Arial" w:cs="Arial"/>
        </w:rPr>
      </w:pPr>
      <w:r>
        <w:rPr>
          <w:rFonts w:ascii="Arial" w:hAnsi="Arial" w:cs="Arial"/>
        </w:rPr>
        <w:t>[123</w:t>
      </w:r>
      <w:r w:rsidR="002A7CB1">
        <w:rPr>
          <w:rFonts w:ascii="Arial" w:hAnsi="Arial" w:cs="Arial"/>
        </w:rPr>
        <w:t>]</w:t>
      </w:r>
      <w:r w:rsidR="002A7CB1">
        <w:rPr>
          <w:rFonts w:ascii="Arial" w:hAnsi="Arial" w:cs="Arial"/>
        </w:rPr>
        <w:tab/>
        <w:t xml:space="preserve">There is an issue that was raised by Mr. Rood for the applicants that I need not deal with but which the Master of the High Court may have to </w:t>
      </w:r>
      <w:r w:rsidR="006044B6">
        <w:rPr>
          <w:rFonts w:ascii="Arial" w:hAnsi="Arial" w:cs="Arial"/>
        </w:rPr>
        <w:t xml:space="preserve">consider and </w:t>
      </w:r>
      <w:r w:rsidR="002A7CB1">
        <w:rPr>
          <w:rFonts w:ascii="Arial" w:hAnsi="Arial" w:cs="Arial"/>
        </w:rPr>
        <w:t xml:space="preserve">determine, namely whether the Liquidators, provisional as they are, </w:t>
      </w:r>
      <w:r w:rsidR="00C9021D">
        <w:rPr>
          <w:rFonts w:ascii="Arial" w:hAnsi="Arial" w:cs="Arial"/>
        </w:rPr>
        <w:t xml:space="preserve">(from the information presently before me), </w:t>
      </w:r>
      <w:r w:rsidR="002A7CB1">
        <w:rPr>
          <w:rFonts w:ascii="Arial" w:hAnsi="Arial" w:cs="Arial"/>
        </w:rPr>
        <w:t xml:space="preserve">have not, by seeking to exercise the powers that had been </w:t>
      </w:r>
      <w:r w:rsidR="00425AD4">
        <w:rPr>
          <w:rFonts w:ascii="Arial" w:hAnsi="Arial" w:cs="Arial"/>
        </w:rPr>
        <w:t xml:space="preserve">to </w:t>
      </w:r>
      <w:r w:rsidR="002A7CB1">
        <w:rPr>
          <w:rFonts w:ascii="Arial" w:hAnsi="Arial" w:cs="Arial"/>
        </w:rPr>
        <w:t>granted them in the order</w:t>
      </w:r>
      <w:r w:rsidR="006044B6">
        <w:rPr>
          <w:rFonts w:ascii="Arial" w:hAnsi="Arial" w:cs="Arial"/>
        </w:rPr>
        <w:t xml:space="preserve"> sought to be impugned</w:t>
      </w:r>
      <w:r w:rsidR="002A7CB1">
        <w:rPr>
          <w:rFonts w:ascii="Arial" w:hAnsi="Arial" w:cs="Arial"/>
        </w:rPr>
        <w:t xml:space="preserve">, have not thereby exceeded their powers and are purporting to exercise powers </w:t>
      </w:r>
      <w:r w:rsidR="00C9021D">
        <w:rPr>
          <w:rFonts w:ascii="Arial" w:hAnsi="Arial" w:cs="Arial"/>
        </w:rPr>
        <w:t>by law only reposed</w:t>
      </w:r>
      <w:r w:rsidR="002A7CB1">
        <w:rPr>
          <w:rFonts w:ascii="Arial" w:hAnsi="Arial" w:cs="Arial"/>
        </w:rPr>
        <w:t xml:space="preserve"> in final liquidators, who must be appointed pursuant to a meeting where the creditors and shareholders would take part</w:t>
      </w:r>
      <w:r w:rsidR="00C9021D">
        <w:rPr>
          <w:rFonts w:ascii="Arial" w:hAnsi="Arial" w:cs="Arial"/>
        </w:rPr>
        <w:t>,</w:t>
      </w:r>
      <w:r w:rsidR="002A7CB1">
        <w:rPr>
          <w:rFonts w:ascii="Arial" w:hAnsi="Arial" w:cs="Arial"/>
        </w:rPr>
        <w:t xml:space="preserve"> in </w:t>
      </w:r>
      <w:r w:rsidR="006044B6">
        <w:rPr>
          <w:rFonts w:ascii="Arial" w:hAnsi="Arial" w:cs="Arial"/>
        </w:rPr>
        <w:t>line with the provisions of s. 370</w:t>
      </w:r>
      <w:r w:rsidR="002A7CB1">
        <w:rPr>
          <w:rFonts w:ascii="Arial" w:hAnsi="Arial" w:cs="Arial"/>
        </w:rPr>
        <w:t xml:space="preserve"> </w:t>
      </w:r>
      <w:r w:rsidR="006044B6">
        <w:rPr>
          <w:rFonts w:ascii="Arial" w:hAnsi="Arial" w:cs="Arial"/>
        </w:rPr>
        <w:t>(1) (</w:t>
      </w:r>
      <w:r w:rsidR="006044B6">
        <w:rPr>
          <w:rFonts w:ascii="Arial" w:hAnsi="Arial" w:cs="Arial"/>
          <w:i/>
        </w:rPr>
        <w:t>a</w:t>
      </w:r>
      <w:r w:rsidR="006044B6">
        <w:rPr>
          <w:rFonts w:ascii="Arial" w:hAnsi="Arial" w:cs="Arial"/>
        </w:rPr>
        <w:t xml:space="preserve">) </w:t>
      </w:r>
      <w:r w:rsidR="002A7CB1" w:rsidRPr="006044B6">
        <w:rPr>
          <w:rFonts w:ascii="Arial" w:hAnsi="Arial" w:cs="Arial"/>
        </w:rPr>
        <w:t>of</w:t>
      </w:r>
      <w:r w:rsidR="002A7CB1">
        <w:rPr>
          <w:rFonts w:ascii="Arial" w:hAnsi="Arial" w:cs="Arial"/>
        </w:rPr>
        <w:t xml:space="preserve"> the Companies Act. </w:t>
      </w:r>
    </w:p>
    <w:p w14:paraId="084F5712" w14:textId="77777777" w:rsidR="00D819CE" w:rsidRDefault="00D819CE" w:rsidP="002A7CB1">
      <w:pPr>
        <w:spacing w:line="360" w:lineRule="auto"/>
        <w:jc w:val="both"/>
        <w:rPr>
          <w:rFonts w:ascii="Arial" w:hAnsi="Arial" w:cs="Arial"/>
        </w:rPr>
      </w:pPr>
    </w:p>
    <w:p w14:paraId="355029FF" w14:textId="4C8017A1" w:rsidR="006044B6" w:rsidRDefault="00ED22CB" w:rsidP="002A7CB1">
      <w:pPr>
        <w:spacing w:line="360" w:lineRule="auto"/>
        <w:jc w:val="both"/>
        <w:rPr>
          <w:rFonts w:ascii="Arial" w:hAnsi="Arial" w:cs="Arial"/>
        </w:rPr>
      </w:pPr>
      <w:r>
        <w:rPr>
          <w:rFonts w:ascii="Arial" w:hAnsi="Arial" w:cs="Arial"/>
        </w:rPr>
        <w:t>[124</w:t>
      </w:r>
      <w:r w:rsidR="00D819CE">
        <w:rPr>
          <w:rFonts w:ascii="Arial" w:hAnsi="Arial" w:cs="Arial"/>
        </w:rPr>
        <w:t>]</w:t>
      </w:r>
      <w:r w:rsidR="00D819CE">
        <w:rPr>
          <w:rFonts w:ascii="Arial" w:hAnsi="Arial" w:cs="Arial"/>
        </w:rPr>
        <w:tab/>
        <w:t xml:space="preserve">In this regard, Mr. Rood referred the court to the cases of </w:t>
      </w:r>
      <w:r w:rsidR="00D819CE">
        <w:rPr>
          <w:rFonts w:ascii="Arial" w:hAnsi="Arial" w:cs="Arial"/>
          <w:i/>
        </w:rPr>
        <w:t>Ex Parte Van Der Berg</w:t>
      </w:r>
      <w:r w:rsidR="00D819CE">
        <w:rPr>
          <w:rStyle w:val="FootnoteReference"/>
          <w:rFonts w:ascii="Arial" w:hAnsi="Arial" w:cs="Arial"/>
          <w:i/>
        </w:rPr>
        <w:footnoteReference w:id="29"/>
      </w:r>
      <w:r w:rsidR="00D819CE">
        <w:rPr>
          <w:rFonts w:ascii="Arial" w:hAnsi="Arial" w:cs="Arial"/>
          <w:i/>
        </w:rPr>
        <w:t xml:space="preserve"> </w:t>
      </w:r>
      <w:r w:rsidR="00D819CE">
        <w:rPr>
          <w:rFonts w:ascii="Arial" w:hAnsi="Arial" w:cs="Arial"/>
        </w:rPr>
        <w:t xml:space="preserve">and </w:t>
      </w:r>
      <w:proofErr w:type="spellStart"/>
      <w:r w:rsidR="00B4166F">
        <w:rPr>
          <w:rFonts w:ascii="Arial" w:hAnsi="Arial" w:cs="Arial"/>
          <w:i/>
        </w:rPr>
        <w:t>Moodlia</w:t>
      </w:r>
      <w:r w:rsidR="00D819CE">
        <w:rPr>
          <w:rFonts w:ascii="Arial" w:hAnsi="Arial" w:cs="Arial"/>
          <w:i/>
        </w:rPr>
        <w:t>r</w:t>
      </w:r>
      <w:proofErr w:type="spellEnd"/>
      <w:r w:rsidR="00B4166F">
        <w:rPr>
          <w:rFonts w:ascii="Arial" w:hAnsi="Arial" w:cs="Arial"/>
          <w:i/>
        </w:rPr>
        <w:t xml:space="preserve"> </w:t>
      </w:r>
      <w:r w:rsidR="00B4166F">
        <w:rPr>
          <w:rFonts w:ascii="Arial" w:hAnsi="Arial" w:cs="Arial"/>
          <w:b/>
          <w:i/>
        </w:rPr>
        <w:t xml:space="preserve">N.O. </w:t>
      </w:r>
      <w:r w:rsidR="00B4166F">
        <w:rPr>
          <w:rFonts w:ascii="Arial" w:hAnsi="Arial" w:cs="Arial"/>
          <w:i/>
        </w:rPr>
        <w:t xml:space="preserve">And </w:t>
      </w:r>
      <w:proofErr w:type="gramStart"/>
      <w:r w:rsidR="00B4166F">
        <w:rPr>
          <w:rFonts w:ascii="Arial" w:hAnsi="Arial" w:cs="Arial"/>
          <w:i/>
        </w:rPr>
        <w:t>Others</w:t>
      </w:r>
      <w:proofErr w:type="gramEnd"/>
      <w:r w:rsidR="00B4166F">
        <w:rPr>
          <w:rFonts w:ascii="Arial" w:hAnsi="Arial" w:cs="Arial"/>
          <w:i/>
        </w:rPr>
        <w:t xml:space="preserve"> v Hendricks </w:t>
      </w:r>
      <w:r w:rsidR="00B4166F">
        <w:rPr>
          <w:rFonts w:ascii="Arial" w:hAnsi="Arial" w:cs="Arial"/>
          <w:b/>
          <w:i/>
        </w:rPr>
        <w:t xml:space="preserve">N.O. </w:t>
      </w:r>
      <w:r w:rsidR="00B4166F">
        <w:rPr>
          <w:rFonts w:ascii="Arial" w:hAnsi="Arial" w:cs="Arial"/>
          <w:i/>
        </w:rPr>
        <w:t>And Others</w:t>
      </w:r>
      <w:r w:rsidR="00D819CE">
        <w:rPr>
          <w:rFonts w:ascii="Arial" w:hAnsi="Arial" w:cs="Arial"/>
          <w:i/>
        </w:rPr>
        <w:t>.</w:t>
      </w:r>
      <w:r w:rsidR="00D819CE">
        <w:rPr>
          <w:rStyle w:val="FootnoteReference"/>
          <w:rFonts w:ascii="Arial" w:hAnsi="Arial" w:cs="Arial"/>
          <w:i/>
        </w:rPr>
        <w:footnoteReference w:id="30"/>
      </w:r>
      <w:r w:rsidR="00D819CE">
        <w:rPr>
          <w:rFonts w:ascii="Arial" w:hAnsi="Arial" w:cs="Arial"/>
          <w:i/>
        </w:rPr>
        <w:t xml:space="preserve"> </w:t>
      </w:r>
      <w:r w:rsidR="00D819CE">
        <w:rPr>
          <w:rFonts w:ascii="Arial" w:hAnsi="Arial" w:cs="Arial"/>
        </w:rPr>
        <w:t>Without necessarily discussing and determining the</w:t>
      </w:r>
      <w:r w:rsidR="006A652E">
        <w:rPr>
          <w:rFonts w:ascii="Arial" w:hAnsi="Arial" w:cs="Arial"/>
        </w:rPr>
        <w:t xml:space="preserve"> full</w:t>
      </w:r>
      <w:r w:rsidR="00D819CE">
        <w:rPr>
          <w:rFonts w:ascii="Arial" w:hAnsi="Arial" w:cs="Arial"/>
        </w:rPr>
        <w:t xml:space="preserve"> import of these cases in detail, they tend to suggest that there is a distinction between the powers, duties and functions of provisional liquidator and a final liqu</w:t>
      </w:r>
      <w:r w:rsidR="006A652E">
        <w:rPr>
          <w:rFonts w:ascii="Arial" w:hAnsi="Arial" w:cs="Arial"/>
        </w:rPr>
        <w:t>idator</w:t>
      </w:r>
      <w:r w:rsidR="00C9021D">
        <w:rPr>
          <w:rFonts w:ascii="Arial" w:hAnsi="Arial" w:cs="Arial"/>
        </w:rPr>
        <w:t>. In that regard, it may appear</w:t>
      </w:r>
      <w:r w:rsidR="006A652E">
        <w:rPr>
          <w:rFonts w:ascii="Arial" w:hAnsi="Arial" w:cs="Arial"/>
        </w:rPr>
        <w:t xml:space="preserve"> that some of the steps that the Liquidators have sought</w:t>
      </w:r>
      <w:r w:rsidR="00C9021D">
        <w:rPr>
          <w:rFonts w:ascii="Arial" w:hAnsi="Arial" w:cs="Arial"/>
        </w:rPr>
        <w:t xml:space="preserve"> to undertake,</w:t>
      </w:r>
      <w:r w:rsidR="00D819CE">
        <w:rPr>
          <w:rFonts w:ascii="Arial" w:hAnsi="Arial" w:cs="Arial"/>
        </w:rPr>
        <w:t xml:space="preserve"> fall beyond their scope</w:t>
      </w:r>
      <w:r w:rsidR="006A652E">
        <w:rPr>
          <w:rFonts w:ascii="Arial" w:hAnsi="Arial" w:cs="Arial"/>
        </w:rPr>
        <w:t xml:space="preserve"> as provisional liquidators</w:t>
      </w:r>
      <w:r w:rsidR="00D819CE">
        <w:rPr>
          <w:rFonts w:ascii="Arial" w:hAnsi="Arial" w:cs="Arial"/>
        </w:rPr>
        <w:t xml:space="preserve"> and may </w:t>
      </w:r>
      <w:r w:rsidR="006A652E">
        <w:rPr>
          <w:rFonts w:ascii="Arial" w:hAnsi="Arial" w:cs="Arial"/>
        </w:rPr>
        <w:t xml:space="preserve">only </w:t>
      </w:r>
      <w:r w:rsidR="00D819CE">
        <w:rPr>
          <w:rFonts w:ascii="Arial" w:hAnsi="Arial" w:cs="Arial"/>
        </w:rPr>
        <w:t xml:space="preserve">be reserved for the final liquidators.  </w:t>
      </w:r>
    </w:p>
    <w:p w14:paraId="4EDD65EC" w14:textId="77777777" w:rsidR="009F5EC4" w:rsidRDefault="009F5EC4" w:rsidP="002A7CB1">
      <w:pPr>
        <w:spacing w:line="360" w:lineRule="auto"/>
        <w:jc w:val="both"/>
        <w:rPr>
          <w:rFonts w:ascii="Arial" w:hAnsi="Arial" w:cs="Arial"/>
        </w:rPr>
      </w:pPr>
    </w:p>
    <w:p w14:paraId="5D3A3361" w14:textId="3FCF6213" w:rsidR="00241D29" w:rsidRDefault="00ED22CB" w:rsidP="002A7CB1">
      <w:pPr>
        <w:spacing w:line="360" w:lineRule="auto"/>
        <w:jc w:val="both"/>
        <w:rPr>
          <w:rFonts w:ascii="Arial" w:hAnsi="Arial" w:cs="Arial"/>
        </w:rPr>
      </w:pPr>
      <w:r>
        <w:rPr>
          <w:rFonts w:ascii="Arial" w:hAnsi="Arial" w:cs="Arial"/>
        </w:rPr>
        <w:t>[125</w:t>
      </w:r>
      <w:r w:rsidR="00241D29">
        <w:rPr>
          <w:rFonts w:ascii="Arial" w:hAnsi="Arial" w:cs="Arial"/>
        </w:rPr>
        <w:t>]</w:t>
      </w:r>
      <w:r w:rsidR="00241D29">
        <w:rPr>
          <w:rFonts w:ascii="Arial" w:hAnsi="Arial" w:cs="Arial"/>
        </w:rPr>
        <w:tab/>
        <w:t xml:space="preserve">In the </w:t>
      </w:r>
      <w:proofErr w:type="spellStart"/>
      <w:r w:rsidR="00241D29">
        <w:rPr>
          <w:rFonts w:ascii="Arial" w:hAnsi="Arial" w:cs="Arial"/>
          <w:i/>
        </w:rPr>
        <w:t>Moodliar</w:t>
      </w:r>
      <w:proofErr w:type="spellEnd"/>
      <w:r w:rsidR="00241D29">
        <w:rPr>
          <w:rFonts w:ascii="Arial" w:hAnsi="Arial" w:cs="Arial"/>
          <w:i/>
        </w:rPr>
        <w:t xml:space="preserve"> </w:t>
      </w:r>
      <w:r w:rsidR="00241D29">
        <w:rPr>
          <w:rFonts w:ascii="Arial" w:hAnsi="Arial" w:cs="Arial"/>
        </w:rPr>
        <w:t xml:space="preserve">case, Davis J, accepted the proposition at para [35] of the judgment to the effect that the primary duties of a provisional liquidator are to look after the property of the company in liquidation and to preserve the </w:t>
      </w:r>
      <w:r w:rsidR="00241D29">
        <w:rPr>
          <w:rFonts w:ascii="Arial" w:hAnsi="Arial" w:cs="Arial"/>
          <w:i/>
        </w:rPr>
        <w:t>status quo</w:t>
      </w:r>
      <w:r w:rsidR="00F858C6">
        <w:rPr>
          <w:rFonts w:ascii="Arial" w:hAnsi="Arial" w:cs="Arial"/>
        </w:rPr>
        <w:t>,</w:t>
      </w:r>
      <w:r w:rsidR="00241D29">
        <w:rPr>
          <w:rFonts w:ascii="Arial" w:hAnsi="Arial" w:cs="Arial"/>
          <w:i/>
        </w:rPr>
        <w:t xml:space="preserve"> </w:t>
      </w:r>
      <w:r w:rsidR="00241D29">
        <w:rPr>
          <w:rFonts w:ascii="Arial" w:hAnsi="Arial" w:cs="Arial"/>
        </w:rPr>
        <w:t>pending the appointment of the final liquidator</w:t>
      </w:r>
      <w:r w:rsidR="00F858C6">
        <w:rPr>
          <w:rFonts w:ascii="Arial" w:hAnsi="Arial" w:cs="Arial"/>
        </w:rPr>
        <w:t>(s)</w:t>
      </w:r>
      <w:r w:rsidR="00241D29">
        <w:rPr>
          <w:rFonts w:ascii="Arial" w:hAnsi="Arial" w:cs="Arial"/>
        </w:rPr>
        <w:t>.</w:t>
      </w:r>
    </w:p>
    <w:p w14:paraId="1B9B5C04" w14:textId="77777777" w:rsidR="00241D29" w:rsidRPr="00241D29" w:rsidRDefault="00241D29" w:rsidP="002A7CB1">
      <w:pPr>
        <w:spacing w:line="360" w:lineRule="auto"/>
        <w:jc w:val="both"/>
        <w:rPr>
          <w:rFonts w:ascii="Arial" w:hAnsi="Arial" w:cs="Arial"/>
        </w:rPr>
      </w:pPr>
    </w:p>
    <w:p w14:paraId="06031A9A" w14:textId="2F8538A0" w:rsidR="002A7CB1" w:rsidRDefault="00ED22CB" w:rsidP="002A7CB1">
      <w:pPr>
        <w:spacing w:line="360" w:lineRule="auto"/>
        <w:jc w:val="both"/>
        <w:rPr>
          <w:rFonts w:ascii="Arial" w:hAnsi="Arial" w:cs="Arial"/>
        </w:rPr>
      </w:pPr>
      <w:r>
        <w:rPr>
          <w:rFonts w:ascii="Arial" w:hAnsi="Arial" w:cs="Arial"/>
        </w:rPr>
        <w:t>[126</w:t>
      </w:r>
      <w:r w:rsidR="006044B6">
        <w:rPr>
          <w:rFonts w:ascii="Arial" w:hAnsi="Arial" w:cs="Arial"/>
        </w:rPr>
        <w:t>]</w:t>
      </w:r>
      <w:r w:rsidR="006044B6">
        <w:rPr>
          <w:rFonts w:ascii="Arial" w:hAnsi="Arial" w:cs="Arial"/>
        </w:rPr>
        <w:tab/>
        <w:t xml:space="preserve">The desirability of engaging the next statutory gear, </w:t>
      </w:r>
      <w:r w:rsidR="00D819CE">
        <w:rPr>
          <w:rFonts w:ascii="Arial" w:hAnsi="Arial" w:cs="Arial"/>
        </w:rPr>
        <w:t>(if my understanding is correct</w:t>
      </w:r>
      <w:r w:rsidR="00F858C6">
        <w:rPr>
          <w:rFonts w:ascii="Arial" w:hAnsi="Arial" w:cs="Arial"/>
        </w:rPr>
        <w:t>,</w:t>
      </w:r>
      <w:r w:rsidR="00D819CE">
        <w:rPr>
          <w:rFonts w:ascii="Arial" w:hAnsi="Arial" w:cs="Arial"/>
        </w:rPr>
        <w:t xml:space="preserve"> that </w:t>
      </w:r>
      <w:r w:rsidR="00F858C6">
        <w:rPr>
          <w:rFonts w:ascii="Arial" w:hAnsi="Arial" w:cs="Arial"/>
        </w:rPr>
        <w:t>of appointing the final liquidators has not yet been reach</w:t>
      </w:r>
      <w:r w:rsidR="00D819CE">
        <w:rPr>
          <w:rFonts w:ascii="Arial" w:hAnsi="Arial" w:cs="Arial"/>
        </w:rPr>
        <w:t>ed)</w:t>
      </w:r>
      <w:r w:rsidR="006A652E">
        <w:rPr>
          <w:rFonts w:ascii="Arial" w:hAnsi="Arial" w:cs="Arial"/>
        </w:rPr>
        <w:t>,</w:t>
      </w:r>
      <w:r w:rsidR="00D819CE">
        <w:rPr>
          <w:rFonts w:ascii="Arial" w:hAnsi="Arial" w:cs="Arial"/>
        </w:rPr>
        <w:t xml:space="preserve"> </w:t>
      </w:r>
      <w:r w:rsidR="006044B6">
        <w:rPr>
          <w:rFonts w:ascii="Arial" w:hAnsi="Arial" w:cs="Arial"/>
        </w:rPr>
        <w:t>and hopefully the final one, by appointing final liquidators to c</w:t>
      </w:r>
      <w:r w:rsidR="00F858C6">
        <w:rPr>
          <w:rFonts w:ascii="Arial" w:hAnsi="Arial" w:cs="Arial"/>
        </w:rPr>
        <w:t>arry out the orders sought, which</w:t>
      </w:r>
      <w:r w:rsidR="006044B6">
        <w:rPr>
          <w:rFonts w:ascii="Arial" w:hAnsi="Arial" w:cs="Arial"/>
        </w:rPr>
        <w:t xml:space="preserve"> includes litigating in the countries mentioned in the order, may well be necess</w:t>
      </w:r>
      <w:r w:rsidR="006A652E">
        <w:rPr>
          <w:rFonts w:ascii="Arial" w:hAnsi="Arial" w:cs="Arial"/>
        </w:rPr>
        <w:t>ary. This is so</w:t>
      </w:r>
      <w:r w:rsidR="006044B6">
        <w:rPr>
          <w:rFonts w:ascii="Arial" w:hAnsi="Arial" w:cs="Arial"/>
        </w:rPr>
        <w:t xml:space="preserve"> even if at the end of the day, it is the same </w:t>
      </w:r>
      <w:r w:rsidR="006044B6">
        <w:rPr>
          <w:rFonts w:ascii="Arial" w:hAnsi="Arial" w:cs="Arial"/>
        </w:rPr>
        <w:lastRenderedPageBreak/>
        <w:t xml:space="preserve">Liquidators who carry the majority of the vote in that </w:t>
      </w:r>
      <w:r w:rsidR="00F858C6">
        <w:rPr>
          <w:rFonts w:ascii="Arial" w:hAnsi="Arial" w:cs="Arial"/>
        </w:rPr>
        <w:t>regard a</w:t>
      </w:r>
      <w:r w:rsidR="006A652E">
        <w:rPr>
          <w:rFonts w:ascii="Arial" w:hAnsi="Arial" w:cs="Arial"/>
        </w:rPr>
        <w:t>nd are duly appointed as final liquidators</w:t>
      </w:r>
      <w:r w:rsidR="005A5CC5">
        <w:rPr>
          <w:rFonts w:ascii="Arial" w:hAnsi="Arial" w:cs="Arial"/>
        </w:rPr>
        <w:t xml:space="preserve">. </w:t>
      </w:r>
      <w:r w:rsidR="00F858C6">
        <w:rPr>
          <w:rFonts w:ascii="Arial" w:hAnsi="Arial" w:cs="Arial"/>
        </w:rPr>
        <w:t>The applicants’</w:t>
      </w:r>
      <w:r w:rsidR="006044B6">
        <w:rPr>
          <w:rFonts w:ascii="Arial" w:hAnsi="Arial" w:cs="Arial"/>
        </w:rPr>
        <w:t xml:space="preserve"> present mandate as provisional liquidators may need to be augmented and perfected, as it were, if </w:t>
      </w:r>
      <w:r w:rsidR="006A652E">
        <w:rPr>
          <w:rFonts w:ascii="Arial" w:hAnsi="Arial" w:cs="Arial"/>
        </w:rPr>
        <w:t xml:space="preserve">deemed </w:t>
      </w:r>
      <w:r w:rsidR="006044B6">
        <w:rPr>
          <w:rFonts w:ascii="Arial" w:hAnsi="Arial" w:cs="Arial"/>
        </w:rPr>
        <w:t>appropriate.</w:t>
      </w:r>
    </w:p>
    <w:p w14:paraId="64F277E6" w14:textId="77777777" w:rsidR="006660F9" w:rsidRDefault="006660F9" w:rsidP="004540A2">
      <w:pPr>
        <w:spacing w:line="360" w:lineRule="auto"/>
        <w:jc w:val="both"/>
        <w:rPr>
          <w:rFonts w:ascii="Arial" w:hAnsi="Arial" w:cs="Arial"/>
        </w:rPr>
      </w:pPr>
    </w:p>
    <w:p w14:paraId="2F89CAA8" w14:textId="2BB003A0" w:rsidR="0063716F" w:rsidRDefault="00ED22CB" w:rsidP="004540A2">
      <w:pPr>
        <w:spacing w:line="360" w:lineRule="auto"/>
        <w:jc w:val="both"/>
        <w:rPr>
          <w:rFonts w:ascii="Arial" w:hAnsi="Arial" w:cs="Arial"/>
        </w:rPr>
      </w:pPr>
      <w:r>
        <w:rPr>
          <w:rFonts w:ascii="Arial" w:hAnsi="Arial" w:cs="Arial"/>
        </w:rPr>
        <w:t>[127</w:t>
      </w:r>
      <w:r w:rsidR="00D819CE">
        <w:rPr>
          <w:rFonts w:ascii="Arial" w:hAnsi="Arial" w:cs="Arial"/>
        </w:rPr>
        <w:t>]</w:t>
      </w:r>
      <w:r w:rsidR="00D819CE">
        <w:rPr>
          <w:rFonts w:ascii="Arial" w:hAnsi="Arial" w:cs="Arial"/>
        </w:rPr>
        <w:tab/>
        <w:t xml:space="preserve">As indicated, I make no firm finding on this matter as it was not </w:t>
      </w:r>
      <w:r w:rsidR="00241D29">
        <w:rPr>
          <w:rFonts w:ascii="Arial" w:hAnsi="Arial" w:cs="Arial"/>
        </w:rPr>
        <w:t>raised i</w:t>
      </w:r>
      <w:r w:rsidR="00D819CE">
        <w:rPr>
          <w:rFonts w:ascii="Arial" w:hAnsi="Arial" w:cs="Arial"/>
        </w:rPr>
        <w:t>n the papers</w:t>
      </w:r>
      <w:r w:rsidR="00241D29">
        <w:rPr>
          <w:rFonts w:ascii="Arial" w:hAnsi="Arial" w:cs="Arial"/>
        </w:rPr>
        <w:t xml:space="preserve"> </w:t>
      </w:r>
      <w:r w:rsidR="00F858C6">
        <w:rPr>
          <w:rFonts w:ascii="Arial" w:hAnsi="Arial" w:cs="Arial"/>
        </w:rPr>
        <w:t>n</w:t>
      </w:r>
      <w:r w:rsidR="00241D29">
        <w:rPr>
          <w:rFonts w:ascii="Arial" w:hAnsi="Arial" w:cs="Arial"/>
        </w:rPr>
        <w:t xml:space="preserve">or </w:t>
      </w:r>
      <w:r w:rsidR="00F858C6">
        <w:rPr>
          <w:rFonts w:ascii="Arial" w:hAnsi="Arial" w:cs="Arial"/>
        </w:rPr>
        <w:t xml:space="preserve">was it </w:t>
      </w:r>
      <w:r w:rsidR="00241D29">
        <w:rPr>
          <w:rFonts w:ascii="Arial" w:hAnsi="Arial" w:cs="Arial"/>
        </w:rPr>
        <w:t>fully argued during the hearing</w:t>
      </w:r>
      <w:r w:rsidR="00D819CE">
        <w:rPr>
          <w:rFonts w:ascii="Arial" w:hAnsi="Arial" w:cs="Arial"/>
        </w:rPr>
        <w:t>.</w:t>
      </w:r>
      <w:r w:rsidR="00241D29">
        <w:rPr>
          <w:rFonts w:ascii="Arial" w:hAnsi="Arial" w:cs="Arial"/>
        </w:rPr>
        <w:t xml:space="preserve"> It is, nonetheless, an important matter that may not pass without mention.</w:t>
      </w:r>
      <w:r w:rsidR="00D819CE">
        <w:rPr>
          <w:rFonts w:ascii="Arial" w:hAnsi="Arial" w:cs="Arial"/>
        </w:rPr>
        <w:t xml:space="preserve"> If, however, Mr. Rood is correct on that score, it may well</w:t>
      </w:r>
      <w:r w:rsidR="006A652E">
        <w:rPr>
          <w:rFonts w:ascii="Arial" w:hAnsi="Arial" w:cs="Arial"/>
        </w:rPr>
        <w:t xml:space="preserve"> be that this is a further </w:t>
      </w:r>
      <w:r w:rsidR="00D819CE">
        <w:rPr>
          <w:rFonts w:ascii="Arial" w:hAnsi="Arial" w:cs="Arial"/>
        </w:rPr>
        <w:t>r</w:t>
      </w:r>
      <w:r w:rsidR="006A652E">
        <w:rPr>
          <w:rFonts w:ascii="Arial" w:hAnsi="Arial" w:cs="Arial"/>
        </w:rPr>
        <w:t>espect</w:t>
      </w:r>
      <w:r w:rsidR="00D819CE">
        <w:rPr>
          <w:rFonts w:ascii="Arial" w:hAnsi="Arial" w:cs="Arial"/>
        </w:rPr>
        <w:t xml:space="preserve"> in which the court may have erred in granting the order</w:t>
      </w:r>
      <w:r w:rsidR="00F858C6">
        <w:rPr>
          <w:rFonts w:ascii="Arial" w:hAnsi="Arial" w:cs="Arial"/>
        </w:rPr>
        <w:t xml:space="preserve"> it did,</w:t>
      </w:r>
      <w:r w:rsidR="00D819CE">
        <w:rPr>
          <w:rFonts w:ascii="Arial" w:hAnsi="Arial" w:cs="Arial"/>
        </w:rPr>
        <w:t xml:space="preserve"> as </w:t>
      </w:r>
      <w:r w:rsidR="006A652E">
        <w:rPr>
          <w:rFonts w:ascii="Arial" w:hAnsi="Arial" w:cs="Arial"/>
        </w:rPr>
        <w:t xml:space="preserve">some of </w:t>
      </w:r>
      <w:r w:rsidR="00D819CE">
        <w:rPr>
          <w:rFonts w:ascii="Arial" w:hAnsi="Arial" w:cs="Arial"/>
        </w:rPr>
        <w:t>the powers the Liquidators s</w:t>
      </w:r>
      <w:r w:rsidR="006A652E">
        <w:rPr>
          <w:rFonts w:ascii="Arial" w:hAnsi="Arial" w:cs="Arial"/>
        </w:rPr>
        <w:t>ought, on the authorities, appear to</w:t>
      </w:r>
      <w:r w:rsidR="00D819CE">
        <w:rPr>
          <w:rFonts w:ascii="Arial" w:hAnsi="Arial" w:cs="Arial"/>
        </w:rPr>
        <w:t xml:space="preserve"> be </w:t>
      </w:r>
      <w:r w:rsidR="006A652E">
        <w:rPr>
          <w:rFonts w:ascii="Arial" w:hAnsi="Arial" w:cs="Arial"/>
        </w:rPr>
        <w:t xml:space="preserve">the </w:t>
      </w:r>
      <w:r w:rsidR="00D819CE">
        <w:rPr>
          <w:rFonts w:ascii="Arial" w:hAnsi="Arial" w:cs="Arial"/>
        </w:rPr>
        <w:t>exclusive preserve of final liquidators in terms of the</w:t>
      </w:r>
      <w:r w:rsidR="00C36A11">
        <w:rPr>
          <w:rFonts w:ascii="Arial" w:hAnsi="Arial" w:cs="Arial"/>
        </w:rPr>
        <w:t xml:space="preserve"> relevant law. </w:t>
      </w:r>
      <w:r w:rsidR="006A652E">
        <w:rPr>
          <w:rFonts w:ascii="Arial" w:hAnsi="Arial" w:cs="Arial"/>
        </w:rPr>
        <w:t xml:space="preserve">As indicated, </w:t>
      </w:r>
      <w:r w:rsidR="00F858C6">
        <w:rPr>
          <w:rFonts w:ascii="Arial" w:hAnsi="Arial" w:cs="Arial"/>
        </w:rPr>
        <w:t xml:space="preserve">above, </w:t>
      </w:r>
      <w:r w:rsidR="006A652E">
        <w:rPr>
          <w:rFonts w:ascii="Arial" w:hAnsi="Arial" w:cs="Arial"/>
        </w:rPr>
        <w:t>I make no finding on this issue.</w:t>
      </w:r>
      <w:r w:rsidR="00241D29">
        <w:rPr>
          <w:rFonts w:ascii="Arial" w:hAnsi="Arial" w:cs="Arial"/>
        </w:rPr>
        <w:t xml:space="preserve"> I will, however, make an appropriate order regarding this matter at the end of this judgment.</w:t>
      </w:r>
    </w:p>
    <w:p w14:paraId="63007540" w14:textId="77777777" w:rsidR="005211EA" w:rsidRDefault="005211EA" w:rsidP="004540A2">
      <w:pPr>
        <w:spacing w:line="360" w:lineRule="auto"/>
        <w:jc w:val="both"/>
        <w:rPr>
          <w:rFonts w:ascii="Arial" w:hAnsi="Arial" w:cs="Arial"/>
        </w:rPr>
      </w:pPr>
    </w:p>
    <w:p w14:paraId="26C9BAB4" w14:textId="240C6130" w:rsidR="00520758" w:rsidRPr="00520758" w:rsidRDefault="00520758" w:rsidP="004540A2">
      <w:pPr>
        <w:spacing w:line="360" w:lineRule="auto"/>
        <w:jc w:val="both"/>
        <w:rPr>
          <w:rFonts w:ascii="Arial" w:hAnsi="Arial" w:cs="Arial"/>
          <w:u w:val="single"/>
        </w:rPr>
      </w:pPr>
      <w:r>
        <w:rPr>
          <w:rFonts w:ascii="Arial" w:hAnsi="Arial" w:cs="Arial"/>
          <w:u w:val="single"/>
        </w:rPr>
        <w:t>Disposal</w:t>
      </w:r>
    </w:p>
    <w:p w14:paraId="09F92118" w14:textId="77777777" w:rsidR="00520758" w:rsidRDefault="00520758" w:rsidP="004540A2">
      <w:pPr>
        <w:spacing w:line="360" w:lineRule="auto"/>
        <w:jc w:val="both"/>
        <w:rPr>
          <w:rFonts w:ascii="Arial" w:hAnsi="Arial" w:cs="Arial"/>
        </w:rPr>
      </w:pPr>
    </w:p>
    <w:p w14:paraId="6D030AB4" w14:textId="6A901FEF" w:rsidR="002A7CB1" w:rsidRDefault="00244080" w:rsidP="004540A2">
      <w:pPr>
        <w:spacing w:line="360" w:lineRule="auto"/>
        <w:jc w:val="both"/>
        <w:rPr>
          <w:rFonts w:ascii="Arial" w:hAnsi="Arial" w:cs="Arial"/>
        </w:rPr>
      </w:pPr>
      <w:r>
        <w:rPr>
          <w:rFonts w:ascii="Arial" w:hAnsi="Arial" w:cs="Arial"/>
        </w:rPr>
        <w:t>[</w:t>
      </w:r>
      <w:r w:rsidR="00ED22CB">
        <w:rPr>
          <w:rFonts w:ascii="Arial" w:hAnsi="Arial" w:cs="Arial"/>
        </w:rPr>
        <w:t>128</w:t>
      </w:r>
      <w:r w:rsidR="00520758">
        <w:rPr>
          <w:rFonts w:ascii="Arial" w:hAnsi="Arial" w:cs="Arial"/>
        </w:rPr>
        <w:t>]</w:t>
      </w:r>
      <w:r w:rsidR="00520758">
        <w:rPr>
          <w:rFonts w:ascii="Arial" w:hAnsi="Arial" w:cs="Arial"/>
        </w:rPr>
        <w:tab/>
        <w:t>In the circumstances, I have come to what I consider as the inexorable conclusion that having regard to all the circumstances of this case, the order granted by the court was so granted in error within the meaning of the provisions of rule 103. This is because although the applicants had rights and interests which were likely, on all accounts</w:t>
      </w:r>
      <w:r w:rsidR="00F858C6">
        <w:rPr>
          <w:rFonts w:ascii="Arial" w:hAnsi="Arial" w:cs="Arial"/>
        </w:rPr>
        <w:t>,</w:t>
      </w:r>
      <w:r w:rsidR="00520758">
        <w:rPr>
          <w:rFonts w:ascii="Arial" w:hAnsi="Arial" w:cs="Arial"/>
        </w:rPr>
        <w:t xml:space="preserve"> to be detrimentally affected by the order sought and eventually granted, they were not, however, afforded an opportunity to </w:t>
      </w:r>
      <w:r w:rsidR="002A7CB1">
        <w:rPr>
          <w:rFonts w:ascii="Arial" w:hAnsi="Arial" w:cs="Arial"/>
        </w:rPr>
        <w:t>enter the field of play as it were, and to canvass their case.</w:t>
      </w:r>
    </w:p>
    <w:p w14:paraId="2F1419A1" w14:textId="77777777" w:rsidR="002A7CB1" w:rsidRDefault="002A7CB1" w:rsidP="004540A2">
      <w:pPr>
        <w:spacing w:line="360" w:lineRule="auto"/>
        <w:jc w:val="both"/>
        <w:rPr>
          <w:rFonts w:ascii="Arial" w:hAnsi="Arial" w:cs="Arial"/>
        </w:rPr>
      </w:pPr>
    </w:p>
    <w:p w14:paraId="44EEABCA" w14:textId="6E4E1D0A" w:rsidR="006660F9" w:rsidRDefault="00ED22CB" w:rsidP="004540A2">
      <w:pPr>
        <w:spacing w:line="360" w:lineRule="auto"/>
        <w:jc w:val="both"/>
        <w:rPr>
          <w:rFonts w:ascii="Arial" w:hAnsi="Arial" w:cs="Arial"/>
        </w:rPr>
      </w:pPr>
      <w:r>
        <w:rPr>
          <w:rFonts w:ascii="Arial" w:hAnsi="Arial" w:cs="Arial"/>
        </w:rPr>
        <w:t>[129</w:t>
      </w:r>
      <w:r w:rsidR="002A7CB1">
        <w:rPr>
          <w:rFonts w:ascii="Arial" w:hAnsi="Arial" w:cs="Arial"/>
        </w:rPr>
        <w:t>]</w:t>
      </w:r>
      <w:r w:rsidR="002A7CB1">
        <w:rPr>
          <w:rFonts w:ascii="Arial" w:hAnsi="Arial" w:cs="Arial"/>
        </w:rPr>
        <w:tab/>
      </w:r>
      <w:proofErr w:type="gramStart"/>
      <w:r w:rsidR="002A7CB1">
        <w:rPr>
          <w:rFonts w:ascii="Arial" w:hAnsi="Arial" w:cs="Arial"/>
        </w:rPr>
        <w:t>It</w:t>
      </w:r>
      <w:proofErr w:type="gramEnd"/>
      <w:r w:rsidR="002A7CB1">
        <w:rPr>
          <w:rFonts w:ascii="Arial" w:hAnsi="Arial" w:cs="Arial"/>
        </w:rPr>
        <w:t xml:space="preserve"> therefor follows that the order sought</w:t>
      </w:r>
      <w:r w:rsidR="006A652E">
        <w:rPr>
          <w:rFonts w:ascii="Arial" w:hAnsi="Arial" w:cs="Arial"/>
        </w:rPr>
        <w:t xml:space="preserve"> by the Liquidators was</w:t>
      </w:r>
      <w:r w:rsidR="00C36A11">
        <w:rPr>
          <w:rFonts w:ascii="Arial" w:hAnsi="Arial" w:cs="Arial"/>
        </w:rPr>
        <w:t xml:space="preserve"> </w:t>
      </w:r>
      <w:r w:rsidR="002A7CB1">
        <w:rPr>
          <w:rFonts w:ascii="Arial" w:hAnsi="Arial" w:cs="Arial"/>
        </w:rPr>
        <w:t xml:space="preserve">granted </w:t>
      </w:r>
      <w:r w:rsidR="006A652E">
        <w:rPr>
          <w:rFonts w:ascii="Arial" w:hAnsi="Arial" w:cs="Arial"/>
        </w:rPr>
        <w:t>to them</w:t>
      </w:r>
      <w:r w:rsidR="00C36A11">
        <w:rPr>
          <w:rFonts w:ascii="Arial" w:hAnsi="Arial" w:cs="Arial"/>
        </w:rPr>
        <w:t xml:space="preserve"> in</w:t>
      </w:r>
      <w:r w:rsidR="002A7CB1">
        <w:rPr>
          <w:rFonts w:ascii="Arial" w:hAnsi="Arial" w:cs="Arial"/>
        </w:rPr>
        <w:t xml:space="preserve"> error</w:t>
      </w:r>
      <w:r w:rsidR="006A652E">
        <w:rPr>
          <w:rFonts w:ascii="Arial" w:hAnsi="Arial" w:cs="Arial"/>
        </w:rPr>
        <w:t>,</w:t>
      </w:r>
      <w:r w:rsidR="002A7CB1">
        <w:rPr>
          <w:rFonts w:ascii="Arial" w:hAnsi="Arial" w:cs="Arial"/>
        </w:rPr>
        <w:t xml:space="preserve"> as contemplate</w:t>
      </w:r>
      <w:r w:rsidR="00C36A11">
        <w:rPr>
          <w:rFonts w:ascii="Arial" w:hAnsi="Arial" w:cs="Arial"/>
        </w:rPr>
        <w:t>d by the provisions of rule 103. It</w:t>
      </w:r>
      <w:r w:rsidR="002A7CB1">
        <w:rPr>
          <w:rFonts w:ascii="Arial" w:hAnsi="Arial" w:cs="Arial"/>
        </w:rPr>
        <w:t xml:space="preserve"> must</w:t>
      </w:r>
      <w:r w:rsidR="006A652E">
        <w:rPr>
          <w:rFonts w:ascii="Arial" w:hAnsi="Arial" w:cs="Arial"/>
        </w:rPr>
        <w:t>,</w:t>
      </w:r>
      <w:r w:rsidR="002A7CB1">
        <w:rPr>
          <w:rFonts w:ascii="Arial" w:hAnsi="Arial" w:cs="Arial"/>
        </w:rPr>
        <w:t xml:space="preserve"> </w:t>
      </w:r>
      <w:proofErr w:type="spellStart"/>
      <w:r w:rsidR="006A652E">
        <w:rPr>
          <w:rFonts w:ascii="Arial" w:hAnsi="Arial" w:cs="Arial"/>
        </w:rPr>
        <w:t>therefor</w:t>
      </w:r>
      <w:proofErr w:type="spellEnd"/>
      <w:r w:rsidR="006A652E">
        <w:rPr>
          <w:rFonts w:ascii="Arial" w:hAnsi="Arial" w:cs="Arial"/>
        </w:rPr>
        <w:t xml:space="preserve">, </w:t>
      </w:r>
      <w:r w:rsidR="002A7CB1">
        <w:rPr>
          <w:rFonts w:ascii="Arial" w:hAnsi="Arial" w:cs="Arial"/>
        </w:rPr>
        <w:t>be set aside</w:t>
      </w:r>
      <w:r w:rsidR="00F858C6">
        <w:rPr>
          <w:rFonts w:ascii="Arial" w:hAnsi="Arial" w:cs="Arial"/>
        </w:rPr>
        <w:t>,</w:t>
      </w:r>
      <w:r w:rsidR="002A7CB1">
        <w:rPr>
          <w:rFonts w:ascii="Arial" w:hAnsi="Arial" w:cs="Arial"/>
        </w:rPr>
        <w:t xml:space="preserve"> in its entirety, as I hereby do.</w:t>
      </w:r>
      <w:r w:rsidR="00520758">
        <w:rPr>
          <w:rFonts w:ascii="Arial" w:hAnsi="Arial" w:cs="Arial"/>
        </w:rPr>
        <w:t xml:space="preserve"> </w:t>
      </w:r>
    </w:p>
    <w:p w14:paraId="13413A2E" w14:textId="77777777" w:rsidR="006660F9" w:rsidRDefault="006660F9" w:rsidP="004540A2">
      <w:pPr>
        <w:spacing w:line="360" w:lineRule="auto"/>
        <w:jc w:val="both"/>
        <w:rPr>
          <w:rFonts w:ascii="Arial" w:hAnsi="Arial" w:cs="Arial"/>
        </w:rPr>
      </w:pPr>
    </w:p>
    <w:p w14:paraId="65AB2688" w14:textId="192B10A7" w:rsidR="006660F9" w:rsidRDefault="002A7CB1" w:rsidP="004540A2">
      <w:pPr>
        <w:spacing w:line="360" w:lineRule="auto"/>
        <w:jc w:val="both"/>
        <w:rPr>
          <w:rFonts w:ascii="Arial" w:hAnsi="Arial" w:cs="Arial"/>
          <w:u w:val="single"/>
        </w:rPr>
      </w:pPr>
      <w:r>
        <w:rPr>
          <w:rFonts w:ascii="Arial" w:hAnsi="Arial" w:cs="Arial"/>
          <w:u w:val="single"/>
        </w:rPr>
        <w:t>Order</w:t>
      </w:r>
    </w:p>
    <w:p w14:paraId="59EDF70A" w14:textId="77777777" w:rsidR="002A7CB1" w:rsidRDefault="002A7CB1" w:rsidP="004540A2">
      <w:pPr>
        <w:spacing w:line="360" w:lineRule="auto"/>
        <w:jc w:val="both"/>
        <w:rPr>
          <w:rFonts w:ascii="Arial" w:hAnsi="Arial" w:cs="Arial"/>
          <w:u w:val="single"/>
        </w:rPr>
      </w:pPr>
    </w:p>
    <w:p w14:paraId="12376339" w14:textId="7E429FEB" w:rsidR="006660F9" w:rsidRDefault="00ED22CB" w:rsidP="004540A2">
      <w:pPr>
        <w:spacing w:line="360" w:lineRule="auto"/>
        <w:jc w:val="both"/>
        <w:rPr>
          <w:rFonts w:ascii="Arial" w:hAnsi="Arial" w:cs="Arial"/>
        </w:rPr>
      </w:pPr>
      <w:r>
        <w:rPr>
          <w:rFonts w:ascii="Arial" w:hAnsi="Arial" w:cs="Arial"/>
        </w:rPr>
        <w:t>[130</w:t>
      </w:r>
      <w:r w:rsidR="002A7CB1">
        <w:rPr>
          <w:rFonts w:ascii="Arial" w:hAnsi="Arial" w:cs="Arial"/>
        </w:rPr>
        <w:t>]</w:t>
      </w:r>
      <w:r w:rsidR="002A7CB1">
        <w:rPr>
          <w:rFonts w:ascii="Arial" w:hAnsi="Arial" w:cs="Arial"/>
        </w:rPr>
        <w:tab/>
      </w:r>
      <w:proofErr w:type="gramStart"/>
      <w:r w:rsidR="002A7CB1">
        <w:rPr>
          <w:rFonts w:ascii="Arial" w:hAnsi="Arial" w:cs="Arial"/>
        </w:rPr>
        <w:t>In</w:t>
      </w:r>
      <w:proofErr w:type="gramEnd"/>
      <w:r w:rsidR="002A7CB1">
        <w:rPr>
          <w:rFonts w:ascii="Arial" w:hAnsi="Arial" w:cs="Arial"/>
        </w:rPr>
        <w:t xml:space="preserve"> the premis</w:t>
      </w:r>
      <w:r w:rsidR="00C36A11">
        <w:rPr>
          <w:rFonts w:ascii="Arial" w:hAnsi="Arial" w:cs="Arial"/>
        </w:rPr>
        <w:t>es, I issue the following order:</w:t>
      </w:r>
    </w:p>
    <w:p w14:paraId="0169BBB4" w14:textId="4CE4E0DC" w:rsidR="00C36A11" w:rsidRPr="004540A2" w:rsidRDefault="00C36A11" w:rsidP="00C36A11">
      <w:pPr>
        <w:spacing w:line="360" w:lineRule="auto"/>
        <w:jc w:val="both"/>
        <w:rPr>
          <w:rFonts w:ascii="Arial" w:hAnsi="Arial" w:cs="Arial"/>
        </w:rPr>
      </w:pPr>
      <w:r w:rsidRPr="004540A2">
        <w:rPr>
          <w:rFonts w:ascii="Arial" w:hAnsi="Arial" w:cs="Arial"/>
        </w:rPr>
        <w:t xml:space="preserve"> </w:t>
      </w:r>
    </w:p>
    <w:p w14:paraId="7A84BF1F" w14:textId="77777777" w:rsidR="005211EA" w:rsidRDefault="00C36A11" w:rsidP="005211EA">
      <w:pPr>
        <w:pStyle w:val="ListParagraph"/>
        <w:numPr>
          <w:ilvl w:val="0"/>
          <w:numId w:val="10"/>
        </w:numPr>
        <w:tabs>
          <w:tab w:val="left" w:pos="7655"/>
        </w:tabs>
        <w:spacing w:line="360" w:lineRule="auto"/>
        <w:ind w:hanging="720"/>
        <w:jc w:val="both"/>
        <w:rPr>
          <w:rFonts w:ascii="Arial" w:hAnsi="Arial" w:cs="Arial"/>
        </w:rPr>
      </w:pPr>
      <w:r w:rsidRPr="00430B76">
        <w:rPr>
          <w:rFonts w:ascii="Arial" w:hAnsi="Arial" w:cs="Arial"/>
        </w:rPr>
        <w:lastRenderedPageBreak/>
        <w:t xml:space="preserve">The order granted by this Court on 2 February 2018, pursuant to the </w:t>
      </w:r>
      <w:r w:rsidRPr="00430B76">
        <w:rPr>
          <w:rFonts w:ascii="Arial" w:hAnsi="Arial" w:cs="Arial"/>
          <w:i/>
        </w:rPr>
        <w:t xml:space="preserve">ex parte </w:t>
      </w:r>
      <w:r w:rsidRPr="00430B76">
        <w:rPr>
          <w:rFonts w:ascii="Arial" w:hAnsi="Arial" w:cs="Arial"/>
        </w:rPr>
        <w:t>application by the Liquidators</w:t>
      </w:r>
      <w:r w:rsidR="006A652E" w:rsidRPr="00430B76">
        <w:rPr>
          <w:rFonts w:ascii="Arial" w:hAnsi="Arial" w:cs="Arial"/>
        </w:rPr>
        <w:t>,</w:t>
      </w:r>
      <w:r w:rsidRPr="00430B76">
        <w:rPr>
          <w:rFonts w:ascii="Arial" w:hAnsi="Arial" w:cs="Arial"/>
        </w:rPr>
        <w:t xml:space="preserve"> is hereby rescinded and set aside.</w:t>
      </w:r>
    </w:p>
    <w:p w14:paraId="7818479E" w14:textId="51A50444" w:rsidR="009042A5" w:rsidRPr="00430B76" w:rsidRDefault="00C36A11" w:rsidP="005211EA">
      <w:pPr>
        <w:pStyle w:val="ListParagraph"/>
        <w:tabs>
          <w:tab w:val="left" w:pos="7655"/>
        </w:tabs>
        <w:spacing w:line="360" w:lineRule="auto"/>
        <w:jc w:val="both"/>
        <w:rPr>
          <w:rFonts w:ascii="Arial" w:hAnsi="Arial" w:cs="Arial"/>
        </w:rPr>
      </w:pPr>
      <w:r w:rsidRPr="00430B76">
        <w:rPr>
          <w:rFonts w:ascii="Arial" w:hAnsi="Arial" w:cs="Arial"/>
        </w:rPr>
        <w:t xml:space="preserve"> </w:t>
      </w:r>
    </w:p>
    <w:p w14:paraId="26F40CCA" w14:textId="77777777" w:rsidR="00744190" w:rsidRDefault="00C36A11" w:rsidP="005211EA">
      <w:pPr>
        <w:pStyle w:val="ListParagraph"/>
        <w:numPr>
          <w:ilvl w:val="0"/>
          <w:numId w:val="10"/>
        </w:numPr>
        <w:tabs>
          <w:tab w:val="left" w:pos="7655"/>
        </w:tabs>
        <w:spacing w:line="360" w:lineRule="auto"/>
        <w:ind w:hanging="720"/>
        <w:jc w:val="both"/>
        <w:rPr>
          <w:rFonts w:ascii="Arial" w:hAnsi="Arial" w:cs="Arial"/>
        </w:rPr>
      </w:pPr>
      <w:r>
        <w:rPr>
          <w:rFonts w:ascii="Arial" w:hAnsi="Arial" w:cs="Arial"/>
        </w:rPr>
        <w:t>The costs occasioned thereby are ordered to be costs in the liquidation and shall be consequent upon the instruction of one instructing and two instructed Counsel.</w:t>
      </w:r>
      <w:r w:rsidR="00744190">
        <w:rPr>
          <w:rFonts w:ascii="Arial" w:hAnsi="Arial" w:cs="Arial"/>
        </w:rPr>
        <w:t xml:space="preserve"> </w:t>
      </w:r>
    </w:p>
    <w:p w14:paraId="42A19638" w14:textId="77777777" w:rsidR="005211EA" w:rsidRPr="005211EA" w:rsidRDefault="005211EA" w:rsidP="005211EA">
      <w:pPr>
        <w:tabs>
          <w:tab w:val="left" w:pos="7655"/>
        </w:tabs>
        <w:spacing w:line="360" w:lineRule="auto"/>
        <w:jc w:val="both"/>
        <w:rPr>
          <w:rFonts w:ascii="Arial" w:hAnsi="Arial" w:cs="Arial"/>
        </w:rPr>
      </w:pPr>
    </w:p>
    <w:p w14:paraId="6328054E" w14:textId="00B2B39D" w:rsidR="00C36A11" w:rsidRDefault="00744190" w:rsidP="005211EA">
      <w:pPr>
        <w:pStyle w:val="ListParagraph"/>
        <w:numPr>
          <w:ilvl w:val="0"/>
          <w:numId w:val="10"/>
        </w:numPr>
        <w:tabs>
          <w:tab w:val="left" w:pos="7655"/>
        </w:tabs>
        <w:spacing w:line="360" w:lineRule="auto"/>
        <w:ind w:hanging="720"/>
        <w:jc w:val="both"/>
        <w:rPr>
          <w:rFonts w:ascii="Arial" w:hAnsi="Arial" w:cs="Arial"/>
        </w:rPr>
      </w:pPr>
      <w:r>
        <w:rPr>
          <w:rFonts w:ascii="Arial" w:hAnsi="Arial" w:cs="Arial"/>
        </w:rPr>
        <w:t>The</w:t>
      </w:r>
      <w:r w:rsidR="00F858C6">
        <w:rPr>
          <w:rFonts w:ascii="Arial" w:hAnsi="Arial" w:cs="Arial"/>
        </w:rPr>
        <w:t>re is no order as to</w:t>
      </w:r>
      <w:r>
        <w:rPr>
          <w:rFonts w:ascii="Arial" w:hAnsi="Arial" w:cs="Arial"/>
        </w:rPr>
        <w:t xml:space="preserve"> costs </w:t>
      </w:r>
      <w:r w:rsidR="00F858C6">
        <w:rPr>
          <w:rFonts w:ascii="Arial" w:hAnsi="Arial" w:cs="Arial"/>
        </w:rPr>
        <w:t xml:space="preserve">regarding </w:t>
      </w:r>
      <w:r>
        <w:rPr>
          <w:rFonts w:ascii="Arial" w:hAnsi="Arial" w:cs="Arial"/>
        </w:rPr>
        <w:t>the hearing on 28 February 2018.</w:t>
      </w:r>
    </w:p>
    <w:p w14:paraId="08FA5412" w14:textId="77777777" w:rsidR="005211EA" w:rsidRPr="005211EA" w:rsidRDefault="005211EA" w:rsidP="005211EA">
      <w:pPr>
        <w:tabs>
          <w:tab w:val="left" w:pos="7655"/>
        </w:tabs>
        <w:spacing w:line="360" w:lineRule="auto"/>
        <w:jc w:val="both"/>
        <w:rPr>
          <w:rFonts w:ascii="Arial" w:hAnsi="Arial" w:cs="Arial"/>
        </w:rPr>
      </w:pPr>
    </w:p>
    <w:p w14:paraId="442549B0" w14:textId="7B880117" w:rsidR="00744190" w:rsidRDefault="00C36A11" w:rsidP="005211EA">
      <w:pPr>
        <w:pStyle w:val="ListParagraph"/>
        <w:numPr>
          <w:ilvl w:val="0"/>
          <w:numId w:val="10"/>
        </w:numPr>
        <w:tabs>
          <w:tab w:val="left" w:pos="7655"/>
        </w:tabs>
        <w:spacing w:line="360" w:lineRule="auto"/>
        <w:ind w:hanging="720"/>
        <w:jc w:val="both"/>
        <w:rPr>
          <w:rFonts w:ascii="Arial" w:hAnsi="Arial" w:cs="Arial"/>
        </w:rPr>
      </w:pPr>
      <w:r>
        <w:rPr>
          <w:rFonts w:ascii="Arial" w:hAnsi="Arial" w:cs="Arial"/>
        </w:rPr>
        <w:t xml:space="preserve">The applicants are ordered to pay </w:t>
      </w:r>
      <w:r w:rsidR="00744190">
        <w:rPr>
          <w:rFonts w:ascii="Arial" w:hAnsi="Arial" w:cs="Arial"/>
        </w:rPr>
        <w:t xml:space="preserve">the </w:t>
      </w:r>
      <w:r>
        <w:rPr>
          <w:rFonts w:ascii="Arial" w:hAnsi="Arial" w:cs="Arial"/>
        </w:rPr>
        <w:t>costs</w:t>
      </w:r>
      <w:r w:rsidR="006A652E">
        <w:rPr>
          <w:rFonts w:ascii="Arial" w:hAnsi="Arial" w:cs="Arial"/>
        </w:rPr>
        <w:t>, if any,</w:t>
      </w:r>
      <w:r>
        <w:rPr>
          <w:rFonts w:ascii="Arial" w:hAnsi="Arial" w:cs="Arial"/>
        </w:rPr>
        <w:t xml:space="preserve"> occasioned by the amendment of the </w:t>
      </w:r>
      <w:r w:rsidR="00744190">
        <w:rPr>
          <w:rFonts w:ascii="Arial" w:hAnsi="Arial" w:cs="Arial"/>
        </w:rPr>
        <w:t xml:space="preserve">citation and </w:t>
      </w:r>
      <w:r>
        <w:rPr>
          <w:rFonts w:ascii="Arial" w:hAnsi="Arial" w:cs="Arial"/>
        </w:rPr>
        <w:t>description of the</w:t>
      </w:r>
      <w:r w:rsidR="00744190">
        <w:rPr>
          <w:rFonts w:ascii="Arial" w:hAnsi="Arial" w:cs="Arial"/>
        </w:rPr>
        <w:t xml:space="preserve"> Second Applicant as prayed for in the </w:t>
      </w:r>
      <w:r w:rsidR="006A652E">
        <w:rPr>
          <w:rFonts w:ascii="Arial" w:hAnsi="Arial" w:cs="Arial"/>
        </w:rPr>
        <w:t xml:space="preserve">Applicants’ </w:t>
      </w:r>
      <w:r w:rsidR="00744190">
        <w:rPr>
          <w:rFonts w:ascii="Arial" w:hAnsi="Arial" w:cs="Arial"/>
        </w:rPr>
        <w:t>replying affidavit.</w:t>
      </w:r>
    </w:p>
    <w:p w14:paraId="06E0DFE9" w14:textId="77777777" w:rsidR="005211EA" w:rsidRPr="005211EA" w:rsidRDefault="005211EA" w:rsidP="005211EA">
      <w:pPr>
        <w:tabs>
          <w:tab w:val="left" w:pos="7655"/>
        </w:tabs>
        <w:spacing w:line="360" w:lineRule="auto"/>
        <w:jc w:val="both"/>
        <w:rPr>
          <w:rFonts w:ascii="Arial" w:hAnsi="Arial" w:cs="Arial"/>
        </w:rPr>
      </w:pPr>
    </w:p>
    <w:p w14:paraId="7014FCCB" w14:textId="6ED1D745" w:rsidR="000B5570" w:rsidRDefault="000B5570" w:rsidP="005211EA">
      <w:pPr>
        <w:pStyle w:val="ListParagraph"/>
        <w:numPr>
          <w:ilvl w:val="0"/>
          <w:numId w:val="10"/>
        </w:numPr>
        <w:tabs>
          <w:tab w:val="left" w:pos="7655"/>
        </w:tabs>
        <w:spacing w:line="360" w:lineRule="auto"/>
        <w:ind w:hanging="720"/>
        <w:jc w:val="both"/>
        <w:rPr>
          <w:rFonts w:ascii="Arial" w:hAnsi="Arial" w:cs="Arial"/>
        </w:rPr>
      </w:pPr>
      <w:r>
        <w:rPr>
          <w:rFonts w:ascii="Arial" w:hAnsi="Arial" w:cs="Arial"/>
        </w:rPr>
        <w:t xml:space="preserve">The Registrar of this Court is ordered to </w:t>
      </w:r>
      <w:r w:rsidR="009F5EC4">
        <w:rPr>
          <w:rFonts w:ascii="Arial" w:hAnsi="Arial" w:cs="Arial"/>
        </w:rPr>
        <w:t>cause</w:t>
      </w:r>
      <w:r>
        <w:rPr>
          <w:rFonts w:ascii="Arial" w:hAnsi="Arial" w:cs="Arial"/>
        </w:rPr>
        <w:t xml:space="preserve"> a copy of this judgment</w:t>
      </w:r>
      <w:r w:rsidR="009F5EC4">
        <w:rPr>
          <w:rFonts w:ascii="Arial" w:hAnsi="Arial" w:cs="Arial"/>
        </w:rPr>
        <w:t xml:space="preserve"> to be served</w:t>
      </w:r>
      <w:r>
        <w:rPr>
          <w:rFonts w:ascii="Arial" w:hAnsi="Arial" w:cs="Arial"/>
        </w:rPr>
        <w:t xml:space="preserve"> on the Master of the High Court, who is specifically ordered to consider and </w:t>
      </w:r>
      <w:r w:rsidR="009F5EC4">
        <w:rPr>
          <w:rFonts w:ascii="Arial" w:hAnsi="Arial" w:cs="Arial"/>
        </w:rPr>
        <w:t xml:space="preserve">if so advised, to </w:t>
      </w:r>
      <w:r>
        <w:rPr>
          <w:rFonts w:ascii="Arial" w:hAnsi="Arial" w:cs="Arial"/>
        </w:rPr>
        <w:t>act upon the issue raised in raised parag</w:t>
      </w:r>
      <w:r w:rsidR="00ED22CB">
        <w:rPr>
          <w:rFonts w:ascii="Arial" w:hAnsi="Arial" w:cs="Arial"/>
        </w:rPr>
        <w:t>raphs [123] to [127</w:t>
      </w:r>
      <w:r>
        <w:rPr>
          <w:rFonts w:ascii="Arial" w:hAnsi="Arial" w:cs="Arial"/>
        </w:rPr>
        <w:t>] of this judgment</w:t>
      </w:r>
      <w:r w:rsidR="00E038FC">
        <w:rPr>
          <w:rFonts w:ascii="Arial" w:hAnsi="Arial" w:cs="Arial"/>
        </w:rPr>
        <w:t>, including the compliance with the provisions of Section 370(1) (</w:t>
      </w:r>
      <w:r w:rsidR="00E038FC">
        <w:rPr>
          <w:rFonts w:ascii="Arial" w:hAnsi="Arial" w:cs="Arial"/>
          <w:i/>
        </w:rPr>
        <w:t>a</w:t>
      </w:r>
      <w:r w:rsidR="00E038FC">
        <w:rPr>
          <w:rFonts w:ascii="Arial" w:hAnsi="Arial" w:cs="Arial"/>
        </w:rPr>
        <w:t>) of the Companies Act No. 28 of 2007, if that has not been complied with thus far</w:t>
      </w:r>
      <w:r>
        <w:rPr>
          <w:rFonts w:ascii="Arial" w:hAnsi="Arial" w:cs="Arial"/>
        </w:rPr>
        <w:t>.</w:t>
      </w:r>
    </w:p>
    <w:p w14:paraId="16B1DAB6" w14:textId="77777777" w:rsidR="005211EA" w:rsidRPr="005211EA" w:rsidRDefault="005211EA" w:rsidP="005211EA">
      <w:pPr>
        <w:tabs>
          <w:tab w:val="left" w:pos="7655"/>
        </w:tabs>
        <w:spacing w:line="360" w:lineRule="auto"/>
        <w:jc w:val="both"/>
        <w:rPr>
          <w:rFonts w:ascii="Arial" w:hAnsi="Arial" w:cs="Arial"/>
        </w:rPr>
      </w:pPr>
    </w:p>
    <w:p w14:paraId="3549F358" w14:textId="5C4C19C2" w:rsidR="00744190" w:rsidRDefault="000B5570" w:rsidP="005211EA">
      <w:pPr>
        <w:pStyle w:val="ListParagraph"/>
        <w:numPr>
          <w:ilvl w:val="0"/>
          <w:numId w:val="10"/>
        </w:numPr>
        <w:tabs>
          <w:tab w:val="left" w:pos="7655"/>
        </w:tabs>
        <w:spacing w:line="360" w:lineRule="auto"/>
        <w:ind w:hanging="720"/>
        <w:jc w:val="both"/>
        <w:rPr>
          <w:rFonts w:ascii="Arial" w:hAnsi="Arial" w:cs="Arial"/>
        </w:rPr>
      </w:pPr>
      <w:r>
        <w:rPr>
          <w:rFonts w:ascii="Arial" w:hAnsi="Arial" w:cs="Arial"/>
        </w:rPr>
        <w:t>This</w:t>
      </w:r>
      <w:r w:rsidR="00744190">
        <w:rPr>
          <w:rFonts w:ascii="Arial" w:hAnsi="Arial" w:cs="Arial"/>
        </w:rPr>
        <w:t xml:space="preserve"> interlocutory application is removed from the roll and is regarded as finalised.</w:t>
      </w:r>
    </w:p>
    <w:p w14:paraId="206F2A4A" w14:textId="29EE0ACA" w:rsidR="00C36A11" w:rsidRPr="00C36A11" w:rsidRDefault="00C36A11" w:rsidP="00744190">
      <w:pPr>
        <w:pStyle w:val="ListParagraph"/>
        <w:tabs>
          <w:tab w:val="left" w:pos="7655"/>
        </w:tabs>
        <w:spacing w:line="360" w:lineRule="auto"/>
        <w:jc w:val="both"/>
        <w:rPr>
          <w:rFonts w:ascii="Arial" w:hAnsi="Arial" w:cs="Arial"/>
        </w:rPr>
      </w:pPr>
    </w:p>
    <w:p w14:paraId="30CE6392" w14:textId="6E850B0E" w:rsidR="00895CB3" w:rsidRPr="004540A2" w:rsidRDefault="00E44B76" w:rsidP="004540A2">
      <w:pPr>
        <w:spacing w:line="360" w:lineRule="auto"/>
        <w:jc w:val="both"/>
        <w:rPr>
          <w:rFonts w:ascii="Arial" w:hAnsi="Arial" w:cs="Arial"/>
        </w:rPr>
      </w:pPr>
      <w:r w:rsidRPr="004540A2">
        <w:rPr>
          <w:rFonts w:ascii="Arial" w:hAnsi="Arial" w:cs="Arial"/>
        </w:rPr>
        <w:t xml:space="preserve"> </w:t>
      </w:r>
    </w:p>
    <w:p w14:paraId="5C323394" w14:textId="77777777" w:rsidR="004540A2" w:rsidRPr="004540A2" w:rsidRDefault="004540A2" w:rsidP="00895CB3">
      <w:pPr>
        <w:pStyle w:val="ListParagraph"/>
        <w:spacing w:line="360" w:lineRule="auto"/>
        <w:jc w:val="right"/>
        <w:rPr>
          <w:rFonts w:ascii="Arial" w:hAnsi="Arial" w:cs="Arial"/>
        </w:rPr>
      </w:pPr>
      <w:r w:rsidRPr="004540A2">
        <w:rPr>
          <w:rFonts w:ascii="Arial" w:hAnsi="Arial" w:cs="Arial"/>
        </w:rPr>
        <w:t xml:space="preserve">_____________  </w:t>
      </w:r>
    </w:p>
    <w:p w14:paraId="0CF1A2C4" w14:textId="7B5B6FA7" w:rsidR="004540A2" w:rsidRPr="004540A2" w:rsidRDefault="005211EA" w:rsidP="00895CB3">
      <w:pPr>
        <w:pStyle w:val="ListParagraph"/>
        <w:spacing w:line="360" w:lineRule="auto"/>
        <w:jc w:val="right"/>
        <w:rPr>
          <w:rFonts w:ascii="Arial" w:hAnsi="Arial" w:cs="Arial"/>
        </w:rPr>
      </w:pPr>
      <w:r>
        <w:rPr>
          <w:rFonts w:ascii="Arial" w:hAnsi="Arial" w:cs="Arial"/>
        </w:rPr>
        <w:t xml:space="preserve">TS </w:t>
      </w:r>
      <w:proofErr w:type="spellStart"/>
      <w:r w:rsidR="004540A2" w:rsidRPr="004540A2">
        <w:rPr>
          <w:rFonts w:ascii="Arial" w:hAnsi="Arial" w:cs="Arial"/>
        </w:rPr>
        <w:t>Masuku</w:t>
      </w:r>
      <w:proofErr w:type="spellEnd"/>
    </w:p>
    <w:p w14:paraId="2CFDDF31" w14:textId="77777777" w:rsidR="004540A2" w:rsidRPr="004540A2" w:rsidRDefault="004540A2" w:rsidP="00895CB3">
      <w:pPr>
        <w:pStyle w:val="ListParagraph"/>
        <w:spacing w:line="360" w:lineRule="auto"/>
        <w:jc w:val="right"/>
        <w:rPr>
          <w:rFonts w:ascii="Arial" w:hAnsi="Arial" w:cs="Arial"/>
        </w:rPr>
      </w:pPr>
      <w:r w:rsidRPr="004540A2">
        <w:rPr>
          <w:rFonts w:ascii="Arial" w:hAnsi="Arial" w:cs="Arial"/>
        </w:rPr>
        <w:t>Judge</w:t>
      </w:r>
    </w:p>
    <w:p w14:paraId="133F632D" w14:textId="4782A0B7" w:rsidR="004540A2" w:rsidRPr="004540A2" w:rsidRDefault="004540A2" w:rsidP="004540A2">
      <w:pPr>
        <w:spacing w:line="360" w:lineRule="auto"/>
        <w:jc w:val="both"/>
        <w:rPr>
          <w:rFonts w:ascii="Arial" w:hAnsi="Arial" w:cs="Arial"/>
        </w:rPr>
      </w:pPr>
      <w:r w:rsidRPr="004540A2">
        <w:rPr>
          <w:rFonts w:ascii="Arial" w:hAnsi="Arial" w:cs="Arial"/>
        </w:rPr>
        <w:br w:type="page"/>
      </w:r>
      <w:r w:rsidRPr="004540A2">
        <w:rPr>
          <w:rFonts w:ascii="Arial" w:hAnsi="Arial" w:cs="Arial"/>
        </w:rPr>
        <w:lastRenderedPageBreak/>
        <w:t>APPEARANCE:</w:t>
      </w:r>
    </w:p>
    <w:p w14:paraId="01CC6681" w14:textId="77777777" w:rsidR="004540A2" w:rsidRPr="004540A2" w:rsidRDefault="004540A2" w:rsidP="004540A2">
      <w:pPr>
        <w:spacing w:line="360" w:lineRule="auto"/>
        <w:jc w:val="both"/>
        <w:rPr>
          <w:rFonts w:ascii="Arial" w:hAnsi="Arial" w:cs="Arial"/>
        </w:rPr>
      </w:pPr>
    </w:p>
    <w:p w14:paraId="19851C56" w14:textId="4A5CFBA6" w:rsidR="004540A2" w:rsidRPr="004540A2" w:rsidRDefault="00D64900" w:rsidP="00744190">
      <w:pPr>
        <w:spacing w:line="360" w:lineRule="auto"/>
        <w:ind w:left="3600" w:hanging="3600"/>
        <w:jc w:val="both"/>
        <w:rPr>
          <w:rFonts w:ascii="Arial" w:hAnsi="Arial" w:cs="Arial"/>
        </w:rPr>
      </w:pPr>
      <w:r>
        <w:rPr>
          <w:rFonts w:ascii="Arial" w:hAnsi="Arial" w:cs="Arial"/>
        </w:rPr>
        <w:t xml:space="preserve">APPLICANT: </w:t>
      </w:r>
      <w:r>
        <w:rPr>
          <w:rFonts w:ascii="Arial" w:hAnsi="Arial" w:cs="Arial"/>
        </w:rPr>
        <w:tab/>
        <w:t>PT Rood (assisted by A</w:t>
      </w:r>
      <w:r w:rsidR="00744190">
        <w:rPr>
          <w:rFonts w:ascii="Arial" w:hAnsi="Arial" w:cs="Arial"/>
        </w:rPr>
        <w:t xml:space="preserve"> Bishop</w:t>
      </w:r>
      <w:r>
        <w:rPr>
          <w:rFonts w:ascii="Arial" w:hAnsi="Arial" w:cs="Arial"/>
        </w:rPr>
        <w:t xml:space="preserve"> and S</w:t>
      </w:r>
      <w:r w:rsidR="00061D5C">
        <w:rPr>
          <w:rFonts w:ascii="Arial" w:hAnsi="Arial" w:cs="Arial"/>
        </w:rPr>
        <w:t xml:space="preserve"> </w:t>
      </w:r>
      <w:proofErr w:type="spellStart"/>
      <w:r w:rsidR="00061D5C">
        <w:rPr>
          <w:rFonts w:ascii="Arial" w:hAnsi="Arial" w:cs="Arial"/>
        </w:rPr>
        <w:t>Namandje</w:t>
      </w:r>
      <w:proofErr w:type="spellEnd"/>
      <w:r>
        <w:rPr>
          <w:rFonts w:ascii="Arial" w:hAnsi="Arial" w:cs="Arial"/>
        </w:rPr>
        <w:t>)</w:t>
      </w:r>
    </w:p>
    <w:p w14:paraId="229CCEF0" w14:textId="7CC91CA6" w:rsidR="004540A2" w:rsidRPr="004540A2" w:rsidRDefault="00D64900" w:rsidP="00D64900">
      <w:pPr>
        <w:spacing w:line="360" w:lineRule="auto"/>
        <w:ind w:left="3600"/>
        <w:jc w:val="both"/>
        <w:rPr>
          <w:rFonts w:ascii="Arial" w:hAnsi="Arial" w:cs="Arial"/>
        </w:rPr>
      </w:pPr>
      <w:proofErr w:type="gramStart"/>
      <w:r>
        <w:rPr>
          <w:rFonts w:ascii="Arial" w:hAnsi="Arial" w:cs="Arial"/>
        </w:rPr>
        <w:t>instructed</w:t>
      </w:r>
      <w:proofErr w:type="gramEnd"/>
      <w:r>
        <w:rPr>
          <w:rFonts w:ascii="Arial" w:hAnsi="Arial" w:cs="Arial"/>
        </w:rPr>
        <w:t xml:space="preserve"> by </w:t>
      </w:r>
      <w:proofErr w:type="spellStart"/>
      <w:r w:rsidR="00744190">
        <w:rPr>
          <w:rFonts w:ascii="Arial" w:hAnsi="Arial" w:cs="Arial"/>
        </w:rPr>
        <w:t>Sisa</w:t>
      </w:r>
      <w:proofErr w:type="spellEnd"/>
      <w:r w:rsidR="00744190">
        <w:rPr>
          <w:rFonts w:ascii="Arial" w:hAnsi="Arial" w:cs="Arial"/>
        </w:rPr>
        <w:t xml:space="preserve"> </w:t>
      </w:r>
      <w:proofErr w:type="spellStart"/>
      <w:r w:rsidR="00744190">
        <w:rPr>
          <w:rFonts w:ascii="Arial" w:hAnsi="Arial" w:cs="Arial"/>
        </w:rPr>
        <w:t>Namandje</w:t>
      </w:r>
      <w:proofErr w:type="spellEnd"/>
      <w:r w:rsidR="00744190">
        <w:rPr>
          <w:rFonts w:ascii="Arial" w:hAnsi="Arial" w:cs="Arial"/>
        </w:rPr>
        <w:t xml:space="preserve"> </w:t>
      </w:r>
      <w:r w:rsidR="006A652E">
        <w:rPr>
          <w:rFonts w:ascii="Arial" w:hAnsi="Arial" w:cs="Arial"/>
        </w:rPr>
        <w:t xml:space="preserve">&amp; Co </w:t>
      </w:r>
      <w:r w:rsidR="00744190">
        <w:rPr>
          <w:rFonts w:ascii="Arial" w:hAnsi="Arial" w:cs="Arial"/>
        </w:rPr>
        <w:t>Inc.</w:t>
      </w:r>
      <w:r>
        <w:rPr>
          <w:rFonts w:ascii="Arial" w:hAnsi="Arial" w:cs="Arial"/>
        </w:rPr>
        <w:t>,                    Windhoek</w:t>
      </w:r>
    </w:p>
    <w:p w14:paraId="74BB8070" w14:textId="77777777" w:rsidR="004540A2" w:rsidRPr="004540A2" w:rsidRDefault="004540A2" w:rsidP="004540A2">
      <w:pPr>
        <w:spacing w:line="360" w:lineRule="auto"/>
        <w:jc w:val="both"/>
        <w:rPr>
          <w:rFonts w:ascii="Arial" w:hAnsi="Arial" w:cs="Arial"/>
        </w:rPr>
      </w:pPr>
    </w:p>
    <w:p w14:paraId="583B2BD1" w14:textId="4011854B" w:rsidR="004540A2" w:rsidRPr="004540A2" w:rsidRDefault="004540A2" w:rsidP="004540A2">
      <w:pPr>
        <w:spacing w:line="360" w:lineRule="auto"/>
        <w:jc w:val="both"/>
        <w:rPr>
          <w:rFonts w:ascii="Arial" w:hAnsi="Arial" w:cs="Arial"/>
        </w:rPr>
      </w:pPr>
      <w:r w:rsidRPr="004540A2">
        <w:rPr>
          <w:rFonts w:ascii="Arial" w:hAnsi="Arial" w:cs="Arial"/>
        </w:rPr>
        <w:t>RESPONDENT</w:t>
      </w:r>
      <w:r w:rsidR="00D64900">
        <w:rPr>
          <w:rFonts w:ascii="Arial" w:hAnsi="Arial" w:cs="Arial"/>
        </w:rPr>
        <w:t>:</w:t>
      </w:r>
      <w:r w:rsidRPr="004540A2">
        <w:rPr>
          <w:rFonts w:ascii="Arial" w:hAnsi="Arial" w:cs="Arial"/>
        </w:rPr>
        <w:tab/>
      </w:r>
      <w:r w:rsidRPr="004540A2">
        <w:rPr>
          <w:rFonts w:ascii="Arial" w:hAnsi="Arial" w:cs="Arial"/>
        </w:rPr>
        <w:tab/>
      </w:r>
      <w:r w:rsidRPr="004540A2">
        <w:rPr>
          <w:rFonts w:ascii="Arial" w:hAnsi="Arial" w:cs="Arial"/>
        </w:rPr>
        <w:tab/>
      </w:r>
      <w:r w:rsidR="00D64900">
        <w:rPr>
          <w:rFonts w:ascii="Arial" w:hAnsi="Arial" w:cs="Arial"/>
        </w:rPr>
        <w:t>R Heathcote</w:t>
      </w:r>
      <w:r w:rsidR="00744190">
        <w:rPr>
          <w:rFonts w:ascii="Arial" w:hAnsi="Arial" w:cs="Arial"/>
        </w:rPr>
        <w:t xml:space="preserve"> </w:t>
      </w:r>
      <w:r w:rsidR="00D64900">
        <w:rPr>
          <w:rFonts w:ascii="Arial" w:hAnsi="Arial" w:cs="Arial"/>
        </w:rPr>
        <w:t>(assisted by J</w:t>
      </w:r>
      <w:r w:rsidR="00744190">
        <w:rPr>
          <w:rFonts w:ascii="Arial" w:hAnsi="Arial" w:cs="Arial"/>
        </w:rPr>
        <w:t xml:space="preserve"> </w:t>
      </w:r>
      <w:proofErr w:type="spellStart"/>
      <w:r w:rsidR="00744190">
        <w:rPr>
          <w:rFonts w:ascii="Arial" w:hAnsi="Arial" w:cs="Arial"/>
        </w:rPr>
        <w:t>Schicke</w:t>
      </w:r>
      <w:r w:rsidR="00ED22CB">
        <w:rPr>
          <w:rFonts w:ascii="Arial" w:hAnsi="Arial" w:cs="Arial"/>
        </w:rPr>
        <w:t>r</w:t>
      </w:r>
      <w:r w:rsidR="00744190">
        <w:rPr>
          <w:rFonts w:ascii="Arial" w:hAnsi="Arial" w:cs="Arial"/>
        </w:rPr>
        <w:t>ling</w:t>
      </w:r>
      <w:proofErr w:type="spellEnd"/>
      <w:r w:rsidR="00D64900">
        <w:rPr>
          <w:rFonts w:ascii="Arial" w:hAnsi="Arial" w:cs="Arial"/>
        </w:rPr>
        <w:t>)</w:t>
      </w:r>
    </w:p>
    <w:p w14:paraId="710CD6C0" w14:textId="4C3988CA" w:rsidR="004540A2" w:rsidRPr="004540A2" w:rsidRDefault="00D64900" w:rsidP="00D64900">
      <w:pPr>
        <w:spacing w:line="360" w:lineRule="auto"/>
        <w:ind w:left="3600"/>
        <w:jc w:val="both"/>
        <w:rPr>
          <w:rFonts w:ascii="Arial" w:hAnsi="Arial" w:cs="Arial"/>
        </w:rPr>
      </w:pPr>
      <w:proofErr w:type="gramStart"/>
      <w:r>
        <w:rPr>
          <w:rFonts w:ascii="Arial" w:hAnsi="Arial" w:cs="Arial"/>
        </w:rPr>
        <w:t>instructed</w:t>
      </w:r>
      <w:proofErr w:type="gramEnd"/>
      <w:r>
        <w:rPr>
          <w:rFonts w:ascii="Arial" w:hAnsi="Arial" w:cs="Arial"/>
        </w:rPr>
        <w:t xml:space="preserve"> by </w:t>
      </w:r>
      <w:r w:rsidR="00744190">
        <w:rPr>
          <w:rFonts w:ascii="Arial" w:hAnsi="Arial" w:cs="Arial"/>
        </w:rPr>
        <w:t xml:space="preserve">Francois Erasmus </w:t>
      </w:r>
      <w:r w:rsidR="006A652E">
        <w:rPr>
          <w:rFonts w:ascii="Arial" w:hAnsi="Arial" w:cs="Arial"/>
        </w:rPr>
        <w:t>&amp; Partners</w:t>
      </w:r>
      <w:r>
        <w:rPr>
          <w:rFonts w:ascii="Arial" w:hAnsi="Arial" w:cs="Arial"/>
        </w:rPr>
        <w:t>, Windhoek</w:t>
      </w:r>
    </w:p>
    <w:p w14:paraId="14977E30" w14:textId="77777777" w:rsidR="004540A2" w:rsidRPr="004540A2" w:rsidRDefault="004540A2" w:rsidP="004540A2">
      <w:pPr>
        <w:spacing w:line="360" w:lineRule="auto"/>
        <w:jc w:val="both"/>
        <w:rPr>
          <w:rFonts w:ascii="Arial" w:hAnsi="Arial" w:cs="Arial"/>
        </w:rPr>
      </w:pPr>
    </w:p>
    <w:p w14:paraId="2941CBBF" w14:textId="77777777" w:rsidR="004540A2" w:rsidRPr="004540A2" w:rsidRDefault="004540A2" w:rsidP="004540A2">
      <w:pPr>
        <w:spacing w:line="360" w:lineRule="auto"/>
        <w:jc w:val="both"/>
        <w:rPr>
          <w:rFonts w:ascii="Arial" w:hAnsi="Arial" w:cs="Arial"/>
        </w:rPr>
      </w:pPr>
    </w:p>
    <w:sectPr w:rsidR="004540A2" w:rsidRPr="004540A2" w:rsidSect="00430B76">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98B8" w14:textId="77777777" w:rsidR="005573AD" w:rsidRDefault="005573AD" w:rsidP="00551CCB">
      <w:r>
        <w:separator/>
      </w:r>
    </w:p>
  </w:endnote>
  <w:endnote w:type="continuationSeparator" w:id="0">
    <w:p w14:paraId="4F73568A" w14:textId="77777777" w:rsidR="005573AD" w:rsidRDefault="005573AD" w:rsidP="0055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A251" w14:textId="77777777" w:rsidR="005573AD" w:rsidRDefault="005573AD" w:rsidP="00551CCB">
      <w:r>
        <w:separator/>
      </w:r>
    </w:p>
  </w:footnote>
  <w:footnote w:type="continuationSeparator" w:id="0">
    <w:p w14:paraId="41CF60ED" w14:textId="77777777" w:rsidR="005573AD" w:rsidRDefault="005573AD" w:rsidP="00551CCB">
      <w:r>
        <w:continuationSeparator/>
      </w:r>
    </w:p>
  </w:footnote>
  <w:footnote w:id="1">
    <w:p w14:paraId="712EEC87" w14:textId="77777777" w:rsidR="005211EA" w:rsidRPr="00895CB3" w:rsidRDefault="005211EA" w:rsidP="006A441F">
      <w:pPr>
        <w:pStyle w:val="FootnoteText"/>
        <w:jc w:val="both"/>
        <w:rPr>
          <w:rFonts w:ascii="Arial" w:hAnsi="Arial" w:cs="Arial"/>
          <w:sz w:val="20"/>
          <w:szCs w:val="20"/>
          <w:lang w:val="en-US"/>
        </w:rPr>
      </w:pPr>
      <w:r w:rsidRPr="00895CB3">
        <w:rPr>
          <w:rStyle w:val="FootnoteReference"/>
          <w:rFonts w:ascii="Arial" w:hAnsi="Arial" w:cs="Arial"/>
          <w:sz w:val="20"/>
          <w:szCs w:val="20"/>
        </w:rPr>
        <w:footnoteRef/>
      </w:r>
      <w:r w:rsidRPr="00895CB3">
        <w:rPr>
          <w:rFonts w:ascii="Arial" w:hAnsi="Arial" w:cs="Arial"/>
          <w:sz w:val="20"/>
          <w:szCs w:val="20"/>
        </w:rPr>
        <w:t xml:space="preserve"> </w:t>
      </w:r>
      <w:r w:rsidRPr="00895CB3">
        <w:rPr>
          <w:rFonts w:ascii="Arial" w:hAnsi="Arial" w:cs="Arial"/>
          <w:sz w:val="20"/>
          <w:szCs w:val="20"/>
          <w:lang w:val="en-US"/>
        </w:rPr>
        <w:t>Act 15 of 1997.</w:t>
      </w:r>
    </w:p>
  </w:footnote>
  <w:footnote w:id="2">
    <w:p w14:paraId="3034EBA2" w14:textId="77777777" w:rsidR="005211EA" w:rsidRPr="00895CB3" w:rsidRDefault="005211EA" w:rsidP="006A441F">
      <w:pPr>
        <w:pStyle w:val="FootnoteText"/>
        <w:jc w:val="both"/>
        <w:rPr>
          <w:rFonts w:ascii="Arial" w:hAnsi="Arial" w:cs="Arial"/>
          <w:sz w:val="20"/>
          <w:szCs w:val="20"/>
          <w:lang w:val="en-US"/>
        </w:rPr>
      </w:pPr>
      <w:r w:rsidRPr="00895CB3">
        <w:rPr>
          <w:rStyle w:val="FootnoteReference"/>
          <w:rFonts w:ascii="Arial" w:hAnsi="Arial" w:cs="Arial"/>
          <w:sz w:val="20"/>
          <w:szCs w:val="20"/>
        </w:rPr>
        <w:footnoteRef/>
      </w:r>
      <w:r w:rsidRPr="00895CB3">
        <w:rPr>
          <w:rFonts w:ascii="Arial" w:hAnsi="Arial" w:cs="Arial"/>
          <w:sz w:val="20"/>
          <w:szCs w:val="20"/>
        </w:rPr>
        <w:t xml:space="preserve"> </w:t>
      </w:r>
      <w:r w:rsidRPr="00895CB3">
        <w:rPr>
          <w:rFonts w:ascii="Arial" w:hAnsi="Arial" w:cs="Arial"/>
          <w:sz w:val="20"/>
          <w:szCs w:val="20"/>
          <w:lang w:val="en-US"/>
        </w:rPr>
        <w:t>See para 73.1-73.3 of the Applicants’ Founding Affidavit. The allegation of the shareholding as alleged in the founding affidavit is not denied by the Liquidators in their answering affidavit at para 33 (p168 of the record). All they take issue with is the allegation that the applicants have a direct and substantial interest in the order granted by this court that is sought to be impugned in this application.</w:t>
      </w:r>
    </w:p>
  </w:footnote>
  <w:footnote w:id="3">
    <w:p w14:paraId="1D3C29CC" w14:textId="039D782D" w:rsidR="005211EA" w:rsidRPr="00895CB3" w:rsidRDefault="005211EA" w:rsidP="006A441F">
      <w:pPr>
        <w:pStyle w:val="FootnoteText"/>
        <w:jc w:val="both"/>
        <w:rPr>
          <w:rFonts w:ascii="Arial" w:hAnsi="Arial" w:cs="Arial"/>
          <w:sz w:val="20"/>
          <w:szCs w:val="20"/>
          <w:lang w:val="en-US"/>
        </w:rPr>
      </w:pPr>
      <w:r w:rsidRPr="00895CB3">
        <w:rPr>
          <w:rStyle w:val="FootnoteReference"/>
          <w:rFonts w:ascii="Arial" w:hAnsi="Arial" w:cs="Arial"/>
          <w:sz w:val="20"/>
          <w:szCs w:val="20"/>
        </w:rPr>
        <w:footnoteRef/>
      </w:r>
      <w:r w:rsidRPr="00895CB3">
        <w:rPr>
          <w:rFonts w:ascii="Arial" w:hAnsi="Arial" w:cs="Arial"/>
          <w:sz w:val="20"/>
          <w:szCs w:val="20"/>
        </w:rPr>
        <w:t xml:space="preserve"> </w:t>
      </w:r>
      <w:r w:rsidRPr="00895CB3">
        <w:rPr>
          <w:rFonts w:ascii="Arial" w:hAnsi="Arial" w:cs="Arial"/>
          <w:sz w:val="20"/>
          <w:szCs w:val="20"/>
          <w:lang w:val="en-US"/>
        </w:rPr>
        <w:t>1994 (2) SA 363 (C) at 369F-G.</w:t>
      </w:r>
    </w:p>
  </w:footnote>
  <w:footnote w:id="4">
    <w:p w14:paraId="73803857" w14:textId="3B5EE151" w:rsidR="005211EA" w:rsidRPr="00895CB3" w:rsidRDefault="005211EA" w:rsidP="006A441F">
      <w:pPr>
        <w:pStyle w:val="FootnoteText"/>
        <w:jc w:val="both"/>
        <w:rPr>
          <w:rFonts w:ascii="Arial" w:hAnsi="Arial" w:cs="Arial"/>
          <w:sz w:val="20"/>
          <w:szCs w:val="20"/>
          <w:lang w:val="en-US"/>
        </w:rPr>
      </w:pPr>
      <w:r w:rsidRPr="00895CB3">
        <w:rPr>
          <w:rStyle w:val="FootnoteReference"/>
          <w:rFonts w:ascii="Arial" w:hAnsi="Arial" w:cs="Arial"/>
          <w:sz w:val="20"/>
          <w:szCs w:val="20"/>
        </w:rPr>
        <w:footnoteRef/>
      </w:r>
      <w:r w:rsidRPr="00895CB3">
        <w:rPr>
          <w:rFonts w:ascii="Arial" w:hAnsi="Arial" w:cs="Arial"/>
          <w:sz w:val="20"/>
          <w:szCs w:val="20"/>
        </w:rPr>
        <w:t xml:space="preserve"> </w:t>
      </w:r>
      <w:r w:rsidRPr="00895CB3">
        <w:rPr>
          <w:rFonts w:ascii="Arial" w:hAnsi="Arial" w:cs="Arial"/>
          <w:sz w:val="20"/>
          <w:szCs w:val="20"/>
          <w:lang w:val="en-US"/>
        </w:rPr>
        <w:t>2011 (1) SA 35 SCA at para 14.</w:t>
      </w:r>
    </w:p>
  </w:footnote>
  <w:footnote w:id="5">
    <w:p w14:paraId="181F0DF0" w14:textId="34E8A0B6"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2001 (2) SA 768 (W).</w:t>
      </w:r>
    </w:p>
  </w:footnote>
  <w:footnote w:id="6">
    <w:p w14:paraId="7539D85A" w14:textId="66ADE386"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1977 (3) SA 534 (A) at 544h-545A.</w:t>
      </w:r>
    </w:p>
  </w:footnote>
  <w:footnote w:id="7">
    <w:p w14:paraId="31E23048" w14:textId="5640B780"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 xml:space="preserve">1982 (2) SA </w:t>
      </w:r>
      <w:proofErr w:type="spellStart"/>
      <w:r w:rsidRPr="00430B76">
        <w:rPr>
          <w:rFonts w:ascii="Arial" w:hAnsi="Arial" w:cs="Arial"/>
          <w:sz w:val="20"/>
          <w:szCs w:val="20"/>
          <w:lang w:val="en-US"/>
        </w:rPr>
        <w:t>SA</w:t>
      </w:r>
      <w:proofErr w:type="spellEnd"/>
      <w:r w:rsidRPr="00430B76">
        <w:rPr>
          <w:rFonts w:ascii="Arial" w:hAnsi="Arial" w:cs="Arial"/>
          <w:sz w:val="20"/>
          <w:szCs w:val="20"/>
          <w:lang w:val="en-US"/>
        </w:rPr>
        <w:t xml:space="preserve"> 112 (W) </w:t>
      </w:r>
    </w:p>
  </w:footnote>
  <w:footnote w:id="8">
    <w:p w14:paraId="306F1A40" w14:textId="5B6B4263"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2010 (1) NR 260 at para 22.</w:t>
      </w:r>
    </w:p>
  </w:footnote>
  <w:footnote w:id="9">
    <w:p w14:paraId="5AE082FF" w14:textId="239AA2AA"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(23/2006) [2006] SZSC 11 (21 June 2006).</w:t>
      </w:r>
    </w:p>
  </w:footnote>
  <w:footnote w:id="10">
    <w:p w14:paraId="20E45AEB" w14:textId="4B2D1232"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2001 (2) SA 193 (</w:t>
      </w:r>
      <w:proofErr w:type="spellStart"/>
      <w:r w:rsidRPr="00430B76">
        <w:rPr>
          <w:rFonts w:ascii="Arial" w:hAnsi="Arial" w:cs="Arial"/>
          <w:sz w:val="20"/>
          <w:szCs w:val="20"/>
          <w:lang w:val="en-US"/>
        </w:rPr>
        <w:t>TkH</w:t>
      </w:r>
      <w:proofErr w:type="spellEnd"/>
      <w:r w:rsidRPr="00430B76">
        <w:rPr>
          <w:rFonts w:ascii="Arial" w:hAnsi="Arial" w:cs="Arial"/>
          <w:sz w:val="20"/>
          <w:szCs w:val="20"/>
          <w:lang w:val="en-US"/>
        </w:rPr>
        <w:t>).</w:t>
      </w:r>
    </w:p>
  </w:footnote>
  <w:footnote w:id="11">
    <w:p w14:paraId="42040ED5" w14:textId="3C7D8416"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i/>
          <w:sz w:val="20"/>
          <w:szCs w:val="20"/>
          <w:lang w:val="en-US"/>
        </w:rPr>
        <w:t xml:space="preserve">Ibid </w:t>
      </w:r>
      <w:r w:rsidRPr="00430B76">
        <w:rPr>
          <w:rFonts w:ascii="Arial" w:hAnsi="Arial" w:cs="Arial"/>
          <w:sz w:val="20"/>
          <w:szCs w:val="20"/>
          <w:lang w:val="en-US"/>
        </w:rPr>
        <w:t>at para [15] – [17].</w:t>
      </w:r>
    </w:p>
  </w:footnote>
  <w:footnote w:id="12">
    <w:p w14:paraId="1C9B52BC" w14:textId="3B7B6593"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1992 (2) SA 466 (E), per Erasmus J.</w:t>
      </w:r>
    </w:p>
  </w:footnote>
  <w:footnote w:id="13">
    <w:p w14:paraId="13BCDFD2" w14:textId="7BF5B72C"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i/>
          <w:sz w:val="20"/>
          <w:szCs w:val="20"/>
          <w:lang w:val="en-US"/>
        </w:rPr>
        <w:t xml:space="preserve">Ibid </w:t>
      </w:r>
      <w:r w:rsidRPr="00430B76">
        <w:rPr>
          <w:rFonts w:ascii="Arial" w:hAnsi="Arial" w:cs="Arial"/>
          <w:sz w:val="20"/>
          <w:szCs w:val="20"/>
          <w:lang w:val="en-US"/>
        </w:rPr>
        <w:t>at p. 471E-F.</w:t>
      </w:r>
    </w:p>
  </w:footnote>
  <w:footnote w:id="14">
    <w:p w14:paraId="2EF5D5E3" w14:textId="5B56C30B"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(SA 45-2013) [2015] NASC (7 August 2015).</w:t>
      </w:r>
    </w:p>
  </w:footnote>
  <w:footnote w:id="15">
    <w:p w14:paraId="02AE2BFB" w14:textId="39725D16"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Pr>
          <w:rFonts w:ascii="Arial" w:hAnsi="Arial" w:cs="Arial"/>
          <w:sz w:val="20"/>
          <w:szCs w:val="20"/>
        </w:rPr>
        <w:t>2007 (6) SA 87 (SCA).</w:t>
      </w:r>
    </w:p>
  </w:footnote>
  <w:footnote w:id="16">
    <w:p w14:paraId="37D6154A" w14:textId="273ECE77"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i/>
          <w:sz w:val="20"/>
          <w:szCs w:val="20"/>
          <w:lang w:val="en-US"/>
        </w:rPr>
        <w:t xml:space="preserve">Ibid </w:t>
      </w:r>
      <w:r w:rsidRPr="00430B76">
        <w:rPr>
          <w:rFonts w:ascii="Arial" w:hAnsi="Arial" w:cs="Arial"/>
          <w:sz w:val="20"/>
          <w:szCs w:val="20"/>
          <w:lang w:val="en-US"/>
        </w:rPr>
        <w:t>at p. 199 para [15].</w:t>
      </w:r>
    </w:p>
  </w:footnote>
  <w:footnote w:id="17">
    <w:p w14:paraId="696BB31F" w14:textId="19175E29"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1993 (3) SA 345 (AD).</w:t>
      </w:r>
    </w:p>
  </w:footnote>
  <w:footnote w:id="18">
    <w:p w14:paraId="162F5606" w14:textId="255466EC"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1909 TS 978 at 981-982.</w:t>
      </w:r>
    </w:p>
  </w:footnote>
  <w:footnote w:id="19">
    <w:p w14:paraId="59857EA4" w14:textId="77EAE8CC"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Pr>
          <w:rFonts w:ascii="Arial" w:hAnsi="Arial" w:cs="Arial"/>
          <w:sz w:val="20"/>
          <w:szCs w:val="20"/>
          <w:lang w:val="en-US"/>
        </w:rPr>
        <w:t>1983 (1) SA 276 AD at 289.</w:t>
      </w:r>
    </w:p>
  </w:footnote>
  <w:footnote w:id="20">
    <w:p w14:paraId="14A25CAD" w14:textId="4FE1B4C8"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1960 (4) SA 855 AD at 861E-F.</w:t>
      </w:r>
    </w:p>
  </w:footnote>
  <w:footnote w:id="21">
    <w:p w14:paraId="4EFE0C9A" w14:textId="57E8FCD2"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(2013/2016) [2017] ZASCA 160 (24 November 2017) at para [13].</w:t>
      </w:r>
    </w:p>
  </w:footnote>
  <w:footnote w:id="22">
    <w:p w14:paraId="4A58C346" w14:textId="0BC8065C"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2007 (6) SA 87 para 24.</w:t>
      </w:r>
    </w:p>
  </w:footnote>
  <w:footnote w:id="23">
    <w:p w14:paraId="72ADE338" w14:textId="77777777"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5211EA">
        <w:rPr>
          <w:rFonts w:ascii="Arial" w:hAnsi="Arial" w:cs="Arial"/>
          <w:sz w:val="20"/>
          <w:szCs w:val="20"/>
          <w:lang w:val="en-US"/>
        </w:rPr>
        <w:t>The Civil Practice of the High Courts and the Supreme Court of Appeal of South Africa,</w:t>
      </w:r>
      <w:r w:rsidRPr="00430B76">
        <w:rPr>
          <w:rFonts w:ascii="Arial" w:hAnsi="Arial" w:cs="Arial"/>
          <w:sz w:val="20"/>
          <w:szCs w:val="20"/>
          <w:u w:val="single"/>
          <w:lang w:val="en-US"/>
        </w:rPr>
        <w:t xml:space="preserve"> </w:t>
      </w:r>
      <w:r w:rsidRPr="00430B76">
        <w:rPr>
          <w:rFonts w:ascii="Arial" w:hAnsi="Arial" w:cs="Arial"/>
          <w:sz w:val="20"/>
          <w:szCs w:val="20"/>
          <w:lang w:val="en-US"/>
        </w:rPr>
        <w:t>5</w:t>
      </w:r>
      <w:r w:rsidRPr="00430B76">
        <w:rPr>
          <w:rFonts w:ascii="Arial" w:hAnsi="Arial" w:cs="Arial"/>
          <w:sz w:val="20"/>
          <w:szCs w:val="20"/>
          <w:vertAlign w:val="superscript"/>
          <w:lang w:val="en-US"/>
        </w:rPr>
        <w:t>th</w:t>
      </w:r>
      <w:r w:rsidRPr="00430B76">
        <w:rPr>
          <w:rFonts w:ascii="Arial" w:hAnsi="Arial" w:cs="Arial"/>
          <w:sz w:val="20"/>
          <w:szCs w:val="20"/>
          <w:lang w:val="en-US"/>
        </w:rPr>
        <w:t xml:space="preserve"> </w:t>
      </w:r>
      <w:proofErr w:type="spellStart"/>
      <w:proofErr w:type="gramStart"/>
      <w:r w:rsidRPr="00430B76">
        <w:rPr>
          <w:rFonts w:ascii="Arial" w:hAnsi="Arial" w:cs="Arial"/>
          <w:sz w:val="20"/>
          <w:szCs w:val="20"/>
          <w:lang w:val="en-US"/>
        </w:rPr>
        <w:t>ed</w:t>
      </w:r>
      <w:proofErr w:type="spellEnd"/>
      <w:proofErr w:type="gramEnd"/>
      <w:r w:rsidRPr="00430B76">
        <w:rPr>
          <w:rFonts w:ascii="Arial" w:hAnsi="Arial" w:cs="Arial"/>
          <w:sz w:val="20"/>
          <w:szCs w:val="20"/>
          <w:lang w:val="en-US"/>
        </w:rPr>
        <w:t>, Vol. 1, at p. 121.</w:t>
      </w:r>
    </w:p>
  </w:footnote>
  <w:footnote w:id="24">
    <w:p w14:paraId="7B78C447" w14:textId="3BF5497C" w:rsidR="005211EA" w:rsidRPr="00430B76" w:rsidRDefault="005211EA" w:rsidP="006A441F">
      <w:pPr>
        <w:pStyle w:val="FootnoteText"/>
        <w:jc w:val="both"/>
        <w:rPr>
          <w:rFonts w:ascii="Arial" w:hAnsi="Arial" w:cs="Arial"/>
          <w:sz w:val="20"/>
          <w:szCs w:val="20"/>
          <w:u w:val="single"/>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5211EA">
        <w:rPr>
          <w:rFonts w:ascii="Arial" w:hAnsi="Arial" w:cs="Arial"/>
          <w:sz w:val="20"/>
          <w:szCs w:val="20"/>
          <w:lang w:val="en-US"/>
        </w:rPr>
        <w:t xml:space="preserve">The Civil Practice of the Superior Courts of South Africa, </w:t>
      </w:r>
      <w:r w:rsidRPr="00430B76">
        <w:rPr>
          <w:rFonts w:ascii="Arial" w:hAnsi="Arial" w:cs="Arial"/>
          <w:sz w:val="20"/>
          <w:szCs w:val="20"/>
          <w:lang w:val="en-US"/>
        </w:rPr>
        <w:t>2</w:t>
      </w:r>
      <w:r w:rsidRPr="00430B76">
        <w:rPr>
          <w:rFonts w:ascii="Arial" w:hAnsi="Arial" w:cs="Arial"/>
          <w:sz w:val="20"/>
          <w:szCs w:val="20"/>
          <w:vertAlign w:val="superscript"/>
          <w:lang w:val="en-US"/>
        </w:rPr>
        <w:t>nd</w:t>
      </w:r>
      <w:r w:rsidRPr="00430B76">
        <w:rPr>
          <w:rFonts w:ascii="Arial" w:hAnsi="Arial" w:cs="Arial"/>
          <w:sz w:val="20"/>
          <w:szCs w:val="20"/>
          <w:lang w:val="en-US"/>
        </w:rPr>
        <w:t xml:space="preserve"> </w:t>
      </w:r>
      <w:proofErr w:type="spellStart"/>
      <w:proofErr w:type="gramStart"/>
      <w:r w:rsidRPr="00430B76">
        <w:rPr>
          <w:rFonts w:ascii="Arial" w:hAnsi="Arial" w:cs="Arial"/>
          <w:sz w:val="20"/>
          <w:szCs w:val="20"/>
          <w:lang w:val="en-US"/>
        </w:rPr>
        <w:t>ed</w:t>
      </w:r>
      <w:proofErr w:type="spellEnd"/>
      <w:proofErr w:type="gramEnd"/>
      <w:r w:rsidRPr="00430B76">
        <w:rPr>
          <w:rFonts w:ascii="Arial" w:hAnsi="Arial" w:cs="Arial"/>
          <w:sz w:val="20"/>
          <w:szCs w:val="20"/>
          <w:lang w:val="en-US"/>
        </w:rPr>
        <w:t>, at p. 58.</w:t>
      </w:r>
    </w:p>
  </w:footnote>
  <w:footnote w:id="25">
    <w:p w14:paraId="7140D7C2" w14:textId="22F6FA94"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Act No. 2 of 1998.</w:t>
      </w:r>
    </w:p>
  </w:footnote>
  <w:footnote w:id="26">
    <w:p w14:paraId="20966D7F" w14:textId="2AEA09E9"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Para 3.2.3.4 of the answering affidavit, p. 148 of the record of proceedings.</w:t>
      </w:r>
    </w:p>
  </w:footnote>
  <w:footnote w:id="27">
    <w:p w14:paraId="32B2B6EB" w14:textId="23135E1B" w:rsidR="005211EA" w:rsidRPr="00F71478" w:rsidRDefault="005211EA" w:rsidP="006A441F">
      <w:pPr>
        <w:pStyle w:val="FootnoteText"/>
        <w:jc w:val="both"/>
        <w:rPr>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2008 (1) SA 566 (CC) at para 187.</w:t>
      </w:r>
    </w:p>
  </w:footnote>
  <w:footnote w:id="28">
    <w:p w14:paraId="51AE181B" w14:textId="27CB0251"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(11/97) [1998] SZSC 9 (01 January 1998).</w:t>
      </w:r>
    </w:p>
  </w:footnote>
  <w:footnote w:id="29">
    <w:p w14:paraId="37A5A982" w14:textId="465D3107"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 xml:space="preserve">2003 (6) SA 727 (WLD at 735 B-D. </w:t>
      </w:r>
    </w:p>
  </w:footnote>
  <w:footnote w:id="30">
    <w:p w14:paraId="700988AA" w14:textId="5B8D5DB1" w:rsidR="005211EA" w:rsidRPr="00430B76" w:rsidRDefault="005211EA" w:rsidP="006A441F">
      <w:pPr>
        <w:pStyle w:val="FootnoteText"/>
        <w:jc w:val="both"/>
        <w:rPr>
          <w:rFonts w:ascii="Arial" w:hAnsi="Arial" w:cs="Arial"/>
          <w:sz w:val="20"/>
          <w:szCs w:val="20"/>
          <w:lang w:val="en-US"/>
        </w:rPr>
      </w:pPr>
      <w:r w:rsidRPr="00430B76">
        <w:rPr>
          <w:rStyle w:val="FootnoteReference"/>
          <w:rFonts w:ascii="Arial" w:hAnsi="Arial" w:cs="Arial"/>
          <w:sz w:val="20"/>
          <w:szCs w:val="20"/>
        </w:rPr>
        <w:footnoteRef/>
      </w:r>
      <w:r w:rsidRPr="00430B76">
        <w:rPr>
          <w:rFonts w:ascii="Arial" w:hAnsi="Arial" w:cs="Arial"/>
          <w:sz w:val="20"/>
          <w:szCs w:val="20"/>
        </w:rPr>
        <w:t xml:space="preserve"> </w:t>
      </w:r>
      <w:r w:rsidRPr="00430B76">
        <w:rPr>
          <w:rFonts w:ascii="Arial" w:hAnsi="Arial" w:cs="Arial"/>
          <w:sz w:val="20"/>
          <w:szCs w:val="20"/>
          <w:lang w:val="en-US"/>
        </w:rPr>
        <w:t>2011 (2) SA 199 (WCC) at 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FCD6" w14:textId="77777777" w:rsidR="005211EA" w:rsidRDefault="005211EA" w:rsidP="007B16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9EA08" w14:textId="77777777" w:rsidR="005211EA" w:rsidRDefault="005211EA" w:rsidP="007B16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DCDE" w14:textId="77777777" w:rsidR="005211EA" w:rsidRDefault="005211EA" w:rsidP="007B16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1E5">
      <w:rPr>
        <w:rStyle w:val="PageNumber"/>
        <w:noProof/>
      </w:rPr>
      <w:t>32</w:t>
    </w:r>
    <w:r>
      <w:rPr>
        <w:rStyle w:val="PageNumber"/>
      </w:rPr>
      <w:fldChar w:fldCharType="end"/>
    </w:r>
  </w:p>
  <w:p w14:paraId="4A8B47F8" w14:textId="77777777" w:rsidR="005211EA" w:rsidRDefault="005211EA" w:rsidP="007B16F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33"/>
    <w:multiLevelType w:val="hybridMultilevel"/>
    <w:tmpl w:val="42EA63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25D7"/>
    <w:multiLevelType w:val="hybridMultilevel"/>
    <w:tmpl w:val="179E59B6"/>
    <w:lvl w:ilvl="0" w:tplc="32381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1600C"/>
    <w:multiLevelType w:val="multilevel"/>
    <w:tmpl w:val="BD02ADE4"/>
    <w:lvl w:ilvl="0">
      <w:start w:val="1"/>
      <w:numFmt w:val="decimal"/>
      <w:lvlText w:val="%1."/>
      <w:lvlJc w:val="left"/>
      <w:pPr>
        <w:ind w:left="720" w:hanging="360"/>
      </w:pPr>
      <w:rPr>
        <w:rFonts w:hint="default"/>
      </w:rPr>
    </w:lvl>
    <w:lvl w:ilvl="1">
      <w:start w:val="1"/>
      <w:numFmt w:val="decimal"/>
      <w:isLgl/>
      <w:lvlText w:val="%1.%2"/>
      <w:lvlJc w:val="left"/>
      <w:pPr>
        <w:ind w:left="1820" w:hanging="380"/>
      </w:pPr>
      <w:rPr>
        <w:rFonts w:hint="default"/>
      </w:rPr>
    </w:lvl>
    <w:lvl w:ilvl="2">
      <w:start w:val="1"/>
      <w:numFmt w:val="upperLetter"/>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2055086E"/>
    <w:multiLevelType w:val="hybridMultilevel"/>
    <w:tmpl w:val="395E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37D46"/>
    <w:multiLevelType w:val="multilevel"/>
    <w:tmpl w:val="0958BF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B54D4E"/>
    <w:multiLevelType w:val="hybridMultilevel"/>
    <w:tmpl w:val="FC0E64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AD6CDF"/>
    <w:multiLevelType w:val="hybridMultilevel"/>
    <w:tmpl w:val="0AA01CFE"/>
    <w:lvl w:ilvl="0" w:tplc="60949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8514A"/>
    <w:multiLevelType w:val="hybridMultilevel"/>
    <w:tmpl w:val="EF14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C59EA"/>
    <w:multiLevelType w:val="hybridMultilevel"/>
    <w:tmpl w:val="133424C4"/>
    <w:lvl w:ilvl="0" w:tplc="52840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017F6"/>
    <w:multiLevelType w:val="hybridMultilevel"/>
    <w:tmpl w:val="E8AE055A"/>
    <w:lvl w:ilvl="0" w:tplc="11486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50E7D"/>
    <w:multiLevelType w:val="hybridMultilevel"/>
    <w:tmpl w:val="B782A1A6"/>
    <w:lvl w:ilvl="0" w:tplc="28489A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
  </w:num>
  <w:num w:numId="6">
    <w:abstractNumId w:val="8"/>
  </w:num>
  <w:num w:numId="7">
    <w:abstractNumId w:val="9"/>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FA"/>
    <w:rsid w:val="00003C6F"/>
    <w:rsid w:val="000172A3"/>
    <w:rsid w:val="000537E1"/>
    <w:rsid w:val="00061D5C"/>
    <w:rsid w:val="000700FA"/>
    <w:rsid w:val="00084F98"/>
    <w:rsid w:val="000A3CAE"/>
    <w:rsid w:val="000B0E19"/>
    <w:rsid w:val="000B386F"/>
    <w:rsid w:val="000B5570"/>
    <w:rsid w:val="000C5B41"/>
    <w:rsid w:val="000E1C27"/>
    <w:rsid w:val="00191328"/>
    <w:rsid w:val="00192466"/>
    <w:rsid w:val="001A1FCB"/>
    <w:rsid w:val="001A2A0F"/>
    <w:rsid w:val="001C3B66"/>
    <w:rsid w:val="001F538D"/>
    <w:rsid w:val="00213507"/>
    <w:rsid w:val="00233C22"/>
    <w:rsid w:val="00241D29"/>
    <w:rsid w:val="00244080"/>
    <w:rsid w:val="00272749"/>
    <w:rsid w:val="00272943"/>
    <w:rsid w:val="002753C9"/>
    <w:rsid w:val="002A0016"/>
    <w:rsid w:val="002A7CB1"/>
    <w:rsid w:val="002C0509"/>
    <w:rsid w:val="002C278A"/>
    <w:rsid w:val="002E39B0"/>
    <w:rsid w:val="00353208"/>
    <w:rsid w:val="00363004"/>
    <w:rsid w:val="00390854"/>
    <w:rsid w:val="003E2FBE"/>
    <w:rsid w:val="00425AD4"/>
    <w:rsid w:val="00430B76"/>
    <w:rsid w:val="00442BFD"/>
    <w:rsid w:val="00447733"/>
    <w:rsid w:val="004540A2"/>
    <w:rsid w:val="00456756"/>
    <w:rsid w:val="004A0DA5"/>
    <w:rsid w:val="004B288F"/>
    <w:rsid w:val="004D2A9C"/>
    <w:rsid w:val="0052002A"/>
    <w:rsid w:val="00520758"/>
    <w:rsid w:val="005211EA"/>
    <w:rsid w:val="00531C24"/>
    <w:rsid w:val="00551966"/>
    <w:rsid w:val="00551CCB"/>
    <w:rsid w:val="005573AD"/>
    <w:rsid w:val="00557787"/>
    <w:rsid w:val="00566247"/>
    <w:rsid w:val="00582BF1"/>
    <w:rsid w:val="00583BCB"/>
    <w:rsid w:val="0058777B"/>
    <w:rsid w:val="005961F8"/>
    <w:rsid w:val="005A5CC5"/>
    <w:rsid w:val="005F37DE"/>
    <w:rsid w:val="00601A7C"/>
    <w:rsid w:val="006044B6"/>
    <w:rsid w:val="00615B10"/>
    <w:rsid w:val="0063716F"/>
    <w:rsid w:val="006422DB"/>
    <w:rsid w:val="0065391D"/>
    <w:rsid w:val="00655134"/>
    <w:rsid w:val="006660F9"/>
    <w:rsid w:val="00667FA7"/>
    <w:rsid w:val="00672E40"/>
    <w:rsid w:val="006951E7"/>
    <w:rsid w:val="0069778D"/>
    <w:rsid w:val="006A441F"/>
    <w:rsid w:val="006A652E"/>
    <w:rsid w:val="006B1757"/>
    <w:rsid w:val="006C52B1"/>
    <w:rsid w:val="006D138B"/>
    <w:rsid w:val="006D4002"/>
    <w:rsid w:val="006E486A"/>
    <w:rsid w:val="006F69ED"/>
    <w:rsid w:val="00744190"/>
    <w:rsid w:val="0075208B"/>
    <w:rsid w:val="00755DA7"/>
    <w:rsid w:val="0075757A"/>
    <w:rsid w:val="00766234"/>
    <w:rsid w:val="00795FB3"/>
    <w:rsid w:val="007961CC"/>
    <w:rsid w:val="007A1A10"/>
    <w:rsid w:val="007A64FD"/>
    <w:rsid w:val="007B16F4"/>
    <w:rsid w:val="007B24F7"/>
    <w:rsid w:val="007C23D0"/>
    <w:rsid w:val="007C35E7"/>
    <w:rsid w:val="007D4906"/>
    <w:rsid w:val="007E2764"/>
    <w:rsid w:val="007E69F0"/>
    <w:rsid w:val="0081602A"/>
    <w:rsid w:val="00832678"/>
    <w:rsid w:val="00846933"/>
    <w:rsid w:val="0087374A"/>
    <w:rsid w:val="00895CB3"/>
    <w:rsid w:val="008C08FE"/>
    <w:rsid w:val="009042A5"/>
    <w:rsid w:val="0091748D"/>
    <w:rsid w:val="009719F1"/>
    <w:rsid w:val="00972EE3"/>
    <w:rsid w:val="00986182"/>
    <w:rsid w:val="009A4A24"/>
    <w:rsid w:val="009A6622"/>
    <w:rsid w:val="009B2748"/>
    <w:rsid w:val="009C19EE"/>
    <w:rsid w:val="009C6B2B"/>
    <w:rsid w:val="009C7621"/>
    <w:rsid w:val="009D7932"/>
    <w:rsid w:val="009E3CFA"/>
    <w:rsid w:val="009F5EC4"/>
    <w:rsid w:val="009F617E"/>
    <w:rsid w:val="00A1779E"/>
    <w:rsid w:val="00A332D2"/>
    <w:rsid w:val="00A41498"/>
    <w:rsid w:val="00A577D7"/>
    <w:rsid w:val="00A711FC"/>
    <w:rsid w:val="00A77321"/>
    <w:rsid w:val="00A84BA1"/>
    <w:rsid w:val="00A8776F"/>
    <w:rsid w:val="00A9632D"/>
    <w:rsid w:val="00AA5F5F"/>
    <w:rsid w:val="00AC11BC"/>
    <w:rsid w:val="00AC3CDB"/>
    <w:rsid w:val="00AD1FE7"/>
    <w:rsid w:val="00B03CE2"/>
    <w:rsid w:val="00B4166F"/>
    <w:rsid w:val="00B7185F"/>
    <w:rsid w:val="00B940E1"/>
    <w:rsid w:val="00B944FA"/>
    <w:rsid w:val="00BA11C5"/>
    <w:rsid w:val="00BB3D5A"/>
    <w:rsid w:val="00C13F7C"/>
    <w:rsid w:val="00C36A11"/>
    <w:rsid w:val="00C661DD"/>
    <w:rsid w:val="00C677FC"/>
    <w:rsid w:val="00C7008C"/>
    <w:rsid w:val="00C9021D"/>
    <w:rsid w:val="00C94A08"/>
    <w:rsid w:val="00CE058C"/>
    <w:rsid w:val="00D00B04"/>
    <w:rsid w:val="00D06E12"/>
    <w:rsid w:val="00D103EC"/>
    <w:rsid w:val="00D10B28"/>
    <w:rsid w:val="00D12164"/>
    <w:rsid w:val="00D203E5"/>
    <w:rsid w:val="00D367F4"/>
    <w:rsid w:val="00D4002A"/>
    <w:rsid w:val="00D40E59"/>
    <w:rsid w:val="00D64900"/>
    <w:rsid w:val="00D70F0E"/>
    <w:rsid w:val="00D769A1"/>
    <w:rsid w:val="00D819CE"/>
    <w:rsid w:val="00DA125B"/>
    <w:rsid w:val="00DA171F"/>
    <w:rsid w:val="00DB1C15"/>
    <w:rsid w:val="00DF3276"/>
    <w:rsid w:val="00E038FC"/>
    <w:rsid w:val="00E14B8C"/>
    <w:rsid w:val="00E3160E"/>
    <w:rsid w:val="00E36AC4"/>
    <w:rsid w:val="00E44151"/>
    <w:rsid w:val="00E44B76"/>
    <w:rsid w:val="00E52637"/>
    <w:rsid w:val="00E5636A"/>
    <w:rsid w:val="00E71178"/>
    <w:rsid w:val="00E761E5"/>
    <w:rsid w:val="00E85C8D"/>
    <w:rsid w:val="00E87272"/>
    <w:rsid w:val="00EB5A06"/>
    <w:rsid w:val="00ED22CB"/>
    <w:rsid w:val="00F12D29"/>
    <w:rsid w:val="00F24E8C"/>
    <w:rsid w:val="00F31E48"/>
    <w:rsid w:val="00F33222"/>
    <w:rsid w:val="00F71478"/>
    <w:rsid w:val="00F858C6"/>
    <w:rsid w:val="00F90067"/>
    <w:rsid w:val="00F9647B"/>
    <w:rsid w:val="00FA4855"/>
    <w:rsid w:val="00FA48AD"/>
    <w:rsid w:val="00FB5B0A"/>
    <w:rsid w:val="00FB775A"/>
    <w:rsid w:val="00FE2AE8"/>
    <w:rsid w:val="00FE4B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7B88D"/>
  <w14:defaultImageDpi w14:val="300"/>
  <w15:docId w15:val="{8B18C3B6-B357-4521-B8B8-24D1B751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AD"/>
    <w:pPr>
      <w:ind w:left="720"/>
      <w:contextualSpacing/>
    </w:pPr>
  </w:style>
  <w:style w:type="paragraph" w:styleId="FootnoteText">
    <w:name w:val="footnote text"/>
    <w:basedOn w:val="Normal"/>
    <w:link w:val="FootnoteTextChar"/>
    <w:uiPriority w:val="99"/>
    <w:unhideWhenUsed/>
    <w:rsid w:val="00551CCB"/>
  </w:style>
  <w:style w:type="character" w:customStyle="1" w:styleId="FootnoteTextChar">
    <w:name w:val="Footnote Text Char"/>
    <w:basedOn w:val="DefaultParagraphFont"/>
    <w:link w:val="FootnoteText"/>
    <w:uiPriority w:val="99"/>
    <w:rsid w:val="00551CCB"/>
  </w:style>
  <w:style w:type="character" w:styleId="FootnoteReference">
    <w:name w:val="footnote reference"/>
    <w:basedOn w:val="DefaultParagraphFont"/>
    <w:uiPriority w:val="99"/>
    <w:unhideWhenUsed/>
    <w:rsid w:val="00551CCB"/>
    <w:rPr>
      <w:vertAlign w:val="superscript"/>
    </w:rPr>
  </w:style>
  <w:style w:type="paragraph" w:styleId="Header">
    <w:name w:val="header"/>
    <w:basedOn w:val="Normal"/>
    <w:link w:val="HeaderChar"/>
    <w:uiPriority w:val="99"/>
    <w:unhideWhenUsed/>
    <w:rsid w:val="007B16F4"/>
    <w:pPr>
      <w:tabs>
        <w:tab w:val="center" w:pos="4320"/>
        <w:tab w:val="right" w:pos="8640"/>
      </w:tabs>
    </w:pPr>
  </w:style>
  <w:style w:type="character" w:customStyle="1" w:styleId="HeaderChar">
    <w:name w:val="Header Char"/>
    <w:basedOn w:val="DefaultParagraphFont"/>
    <w:link w:val="Header"/>
    <w:uiPriority w:val="99"/>
    <w:rsid w:val="007B16F4"/>
  </w:style>
  <w:style w:type="character" w:styleId="PageNumber">
    <w:name w:val="page number"/>
    <w:basedOn w:val="DefaultParagraphFont"/>
    <w:uiPriority w:val="99"/>
    <w:semiHidden/>
    <w:unhideWhenUsed/>
    <w:rsid w:val="007B16F4"/>
  </w:style>
  <w:style w:type="paragraph" w:styleId="Subtitle">
    <w:name w:val="Subtitle"/>
    <w:basedOn w:val="Normal"/>
    <w:next w:val="Normal"/>
    <w:link w:val="SubtitleChar"/>
    <w:uiPriority w:val="11"/>
    <w:qFormat/>
    <w:rsid w:val="004540A2"/>
    <w:pPr>
      <w:numPr>
        <w:ilvl w:val="1"/>
      </w:numPr>
      <w:spacing w:after="160" w:line="259" w:lineRule="auto"/>
    </w:pPr>
    <w:rPr>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4540A2"/>
    <w:rPr>
      <w:color w:val="5A5A5A" w:themeColor="text1" w:themeTint="A5"/>
      <w:spacing w:val="15"/>
      <w:sz w:val="22"/>
      <w:szCs w:val="22"/>
      <w:lang w:val="en-US"/>
    </w:rPr>
  </w:style>
  <w:style w:type="paragraph" w:styleId="BalloonText">
    <w:name w:val="Balloon Text"/>
    <w:basedOn w:val="Normal"/>
    <w:link w:val="BalloonTextChar"/>
    <w:uiPriority w:val="99"/>
    <w:semiHidden/>
    <w:unhideWhenUsed/>
    <w:rsid w:val="006422D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22DB"/>
    <w:rPr>
      <w:rFonts w:ascii="Lucida Grande" w:hAnsi="Lucida Grande"/>
      <w:sz w:val="18"/>
      <w:szCs w:val="18"/>
    </w:rPr>
  </w:style>
  <w:style w:type="character" w:styleId="CommentReference">
    <w:name w:val="annotation reference"/>
    <w:basedOn w:val="DefaultParagraphFont"/>
    <w:uiPriority w:val="99"/>
    <w:semiHidden/>
    <w:unhideWhenUsed/>
    <w:rsid w:val="007C23D0"/>
    <w:rPr>
      <w:sz w:val="18"/>
      <w:szCs w:val="18"/>
    </w:rPr>
  </w:style>
  <w:style w:type="paragraph" w:styleId="CommentText">
    <w:name w:val="annotation text"/>
    <w:basedOn w:val="Normal"/>
    <w:link w:val="CommentTextChar"/>
    <w:uiPriority w:val="99"/>
    <w:semiHidden/>
    <w:unhideWhenUsed/>
    <w:rsid w:val="007C23D0"/>
  </w:style>
  <w:style w:type="character" w:customStyle="1" w:styleId="CommentTextChar">
    <w:name w:val="Comment Text Char"/>
    <w:basedOn w:val="DefaultParagraphFont"/>
    <w:link w:val="CommentText"/>
    <w:uiPriority w:val="99"/>
    <w:semiHidden/>
    <w:rsid w:val="007C23D0"/>
  </w:style>
  <w:style w:type="paragraph" w:styleId="CommentSubject">
    <w:name w:val="annotation subject"/>
    <w:basedOn w:val="CommentText"/>
    <w:next w:val="CommentText"/>
    <w:link w:val="CommentSubjectChar"/>
    <w:uiPriority w:val="99"/>
    <w:semiHidden/>
    <w:unhideWhenUsed/>
    <w:rsid w:val="007C23D0"/>
    <w:rPr>
      <w:b/>
      <w:bCs/>
      <w:sz w:val="20"/>
      <w:szCs w:val="20"/>
    </w:rPr>
  </w:style>
  <w:style w:type="character" w:customStyle="1" w:styleId="CommentSubjectChar">
    <w:name w:val="Comment Subject Char"/>
    <w:basedOn w:val="CommentTextChar"/>
    <w:link w:val="CommentSubject"/>
    <w:uiPriority w:val="99"/>
    <w:semiHidden/>
    <w:rsid w:val="007C23D0"/>
    <w:rPr>
      <w:b/>
      <w:bCs/>
      <w:sz w:val="20"/>
      <w:szCs w:val="20"/>
    </w:rPr>
  </w:style>
  <w:style w:type="paragraph" w:styleId="Footer">
    <w:name w:val="footer"/>
    <w:basedOn w:val="Normal"/>
    <w:link w:val="FooterChar"/>
    <w:uiPriority w:val="99"/>
    <w:unhideWhenUsed/>
    <w:rsid w:val="00430B76"/>
    <w:pPr>
      <w:tabs>
        <w:tab w:val="center" w:pos="4513"/>
        <w:tab w:val="right" w:pos="9026"/>
      </w:tabs>
    </w:pPr>
  </w:style>
  <w:style w:type="character" w:customStyle="1" w:styleId="FooterChar">
    <w:name w:val="Footer Char"/>
    <w:basedOn w:val="DefaultParagraphFont"/>
    <w:link w:val="Footer"/>
    <w:uiPriority w:val="99"/>
    <w:rsid w:val="0043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2018-04-16T18:30:00+00:00</Judgment_x0020_Date>
    <Year xmlns="c1afb1bd-f2fb-40fd-9abb-aea55b4d7662">2018</Year>
  </documentManagement>
</p:properties>
</file>

<file path=customXml/itemProps1.xml><?xml version="1.0" encoding="utf-8"?>
<ds:datastoreItem xmlns:ds="http://schemas.openxmlformats.org/officeDocument/2006/customXml" ds:itemID="{8D16969D-E478-4706-BC91-78CFE81E3A10}"/>
</file>

<file path=customXml/itemProps2.xml><?xml version="1.0" encoding="utf-8"?>
<ds:datastoreItem xmlns:ds="http://schemas.openxmlformats.org/officeDocument/2006/customXml" ds:itemID="{72014AD6-5635-4BF6-B91F-1D2A33331509}"/>
</file>

<file path=customXml/itemProps3.xml><?xml version="1.0" encoding="utf-8"?>
<ds:datastoreItem xmlns:ds="http://schemas.openxmlformats.org/officeDocument/2006/customXml" ds:itemID="{D1EEBBFC-0653-4482-A7C7-484CE97832EE}"/>
</file>

<file path=docProps/app.xml><?xml version="1.0" encoding="utf-8"?>
<Properties xmlns="http://schemas.openxmlformats.org/officeDocument/2006/extended-properties" xmlns:vt="http://schemas.openxmlformats.org/officeDocument/2006/docPropsVTypes">
  <Template>Normal</Template>
  <TotalTime>29</TotalTime>
  <Pages>45</Pages>
  <Words>12784</Words>
  <Characters>72873</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85487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Bank of Zimbabwe</dc:title>
  <dc:subject/>
  <dc:creator>Thomas Masuku</dc:creator>
  <cp:keywords/>
  <dc:description/>
  <cp:lastModifiedBy>Nicole Januarie</cp:lastModifiedBy>
  <cp:revision>5</cp:revision>
  <cp:lastPrinted>2018-04-17T07:34:00Z</cp:lastPrinted>
  <dcterms:created xsi:type="dcterms:W3CDTF">2018-04-18T06:47:00Z</dcterms:created>
  <dcterms:modified xsi:type="dcterms:W3CDTF">2018-04-29T20:25:00Z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