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BE1" w:rsidRPr="00F9024C" w:rsidRDefault="004B4BE1" w:rsidP="00DE1D0D">
      <w:pPr>
        <w:tabs>
          <w:tab w:val="center" w:pos="4513"/>
          <w:tab w:val="left" w:pos="8220"/>
        </w:tabs>
        <w:spacing w:after="0" w:line="360" w:lineRule="auto"/>
        <w:jc w:val="right"/>
        <w:rPr>
          <w:rFonts w:ascii="Arial" w:eastAsia="Calibri" w:hAnsi="Arial" w:cs="Arial"/>
          <w:b/>
          <w:sz w:val="24"/>
          <w:szCs w:val="24"/>
          <w:lang w:val="en-ZA"/>
        </w:rPr>
      </w:pPr>
      <w:r w:rsidRPr="00F9024C">
        <w:rPr>
          <w:rFonts w:ascii="Arial" w:eastAsia="Calibri" w:hAnsi="Arial" w:cs="Arial"/>
          <w:b/>
          <w:sz w:val="24"/>
          <w:szCs w:val="24"/>
          <w:lang w:val="en-ZA"/>
        </w:rPr>
        <w:t>NOT REPORTABLE</w:t>
      </w:r>
    </w:p>
    <w:p w:rsidR="004B4BE1" w:rsidRPr="00F9024C" w:rsidRDefault="004B4BE1" w:rsidP="00D27D0A">
      <w:pPr>
        <w:tabs>
          <w:tab w:val="center" w:pos="4513"/>
          <w:tab w:val="left" w:pos="8220"/>
        </w:tabs>
        <w:spacing w:after="0" w:line="360" w:lineRule="auto"/>
        <w:jc w:val="both"/>
        <w:rPr>
          <w:rFonts w:ascii="Arial" w:eastAsia="Calibri" w:hAnsi="Arial" w:cs="Arial"/>
          <w:b/>
          <w:sz w:val="24"/>
          <w:szCs w:val="24"/>
          <w:lang w:val="en-ZA"/>
        </w:rPr>
      </w:pPr>
    </w:p>
    <w:p w:rsidR="004B4BE1" w:rsidRPr="00F9024C" w:rsidRDefault="004B4BE1" w:rsidP="00DE1D0D">
      <w:pPr>
        <w:tabs>
          <w:tab w:val="center" w:pos="4513"/>
          <w:tab w:val="left" w:pos="8220"/>
        </w:tabs>
        <w:spacing w:after="0" w:line="360" w:lineRule="auto"/>
        <w:jc w:val="center"/>
        <w:rPr>
          <w:rFonts w:ascii="Arial" w:eastAsia="Calibri" w:hAnsi="Arial" w:cs="Arial"/>
          <w:b/>
          <w:sz w:val="24"/>
          <w:szCs w:val="24"/>
          <w:lang w:val="en-ZA"/>
        </w:rPr>
      </w:pPr>
      <w:r w:rsidRPr="00F9024C">
        <w:rPr>
          <w:rFonts w:ascii="Arial" w:eastAsia="Calibri" w:hAnsi="Arial" w:cs="Arial"/>
          <w:b/>
          <w:sz w:val="24"/>
          <w:szCs w:val="24"/>
          <w:lang w:val="en-ZA"/>
        </w:rPr>
        <w:t>REPUBLIC OF NAMIBIA</w:t>
      </w:r>
    </w:p>
    <w:p w:rsidR="004B4BE1" w:rsidRPr="00F9024C" w:rsidRDefault="004B4BE1" w:rsidP="00DE1D0D">
      <w:pPr>
        <w:spacing w:after="0" w:line="360" w:lineRule="auto"/>
        <w:jc w:val="center"/>
        <w:rPr>
          <w:rFonts w:ascii="Arial" w:eastAsia="Calibri" w:hAnsi="Arial" w:cs="Arial"/>
          <w:b/>
          <w:sz w:val="32"/>
          <w:szCs w:val="32"/>
          <w:lang w:val="en-ZA"/>
        </w:rPr>
      </w:pPr>
      <w:r w:rsidRPr="00F9024C">
        <w:rPr>
          <w:rFonts w:ascii="Arial" w:eastAsia="Calibri" w:hAnsi="Arial" w:cs="Arial"/>
          <w:b/>
          <w:noProof/>
          <w:sz w:val="32"/>
          <w:szCs w:val="32"/>
          <w:lang w:val="en-GB" w:eastAsia="en-GB"/>
        </w:rPr>
        <w:drawing>
          <wp:inline distT="0" distB="0" distL="0" distR="0" wp14:anchorId="5DB87637" wp14:editId="089C03D6">
            <wp:extent cx="1276350" cy="1323975"/>
            <wp:effectExtent l="1905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4B4BE1" w:rsidRPr="00F9024C" w:rsidRDefault="004B4BE1" w:rsidP="00DE1D0D">
      <w:pPr>
        <w:spacing w:after="0" w:line="360" w:lineRule="auto"/>
        <w:jc w:val="center"/>
        <w:rPr>
          <w:rFonts w:ascii="Arial" w:eastAsia="Calibri" w:hAnsi="Arial" w:cs="Arial"/>
          <w:b/>
          <w:sz w:val="28"/>
          <w:szCs w:val="32"/>
          <w:lang w:val="en-ZA"/>
        </w:rPr>
      </w:pPr>
    </w:p>
    <w:p w:rsidR="004B4BE1" w:rsidRPr="00F9024C" w:rsidRDefault="004B4BE1" w:rsidP="00DE1D0D">
      <w:pPr>
        <w:spacing w:after="0" w:line="360" w:lineRule="auto"/>
        <w:jc w:val="center"/>
        <w:rPr>
          <w:rFonts w:ascii="Arial" w:eastAsia="Calibri" w:hAnsi="Arial" w:cs="Arial"/>
          <w:bCs/>
          <w:sz w:val="24"/>
          <w:szCs w:val="24"/>
          <w:lang w:val="en-ZA"/>
        </w:rPr>
      </w:pPr>
      <w:r w:rsidRPr="00F9024C">
        <w:rPr>
          <w:rFonts w:ascii="Arial" w:eastAsia="Calibri" w:hAnsi="Arial" w:cs="Arial"/>
          <w:b/>
          <w:sz w:val="24"/>
          <w:szCs w:val="24"/>
          <w:lang w:val="en-ZA"/>
        </w:rPr>
        <w:t>HIGH COURT OF NAMIBIA MAIN DIVISION, WINDHOEK</w:t>
      </w:r>
    </w:p>
    <w:p w:rsidR="004B4BE1" w:rsidRPr="00F9024C" w:rsidRDefault="004B4BE1" w:rsidP="00DE1D0D">
      <w:pPr>
        <w:spacing w:after="0" w:line="360" w:lineRule="auto"/>
        <w:jc w:val="center"/>
        <w:rPr>
          <w:rFonts w:ascii="Arial" w:eastAsia="Calibri" w:hAnsi="Arial" w:cs="Arial"/>
          <w:b/>
          <w:sz w:val="24"/>
          <w:szCs w:val="24"/>
          <w:lang w:val="en-ZA"/>
        </w:rPr>
      </w:pPr>
    </w:p>
    <w:p w:rsidR="004B4BE1" w:rsidRPr="00F9024C" w:rsidRDefault="004B4BE1" w:rsidP="00DE1D0D">
      <w:pPr>
        <w:spacing w:after="0" w:line="360" w:lineRule="auto"/>
        <w:jc w:val="center"/>
        <w:rPr>
          <w:rFonts w:ascii="Arial" w:eastAsia="Calibri" w:hAnsi="Arial" w:cs="Arial"/>
          <w:b/>
          <w:sz w:val="24"/>
          <w:szCs w:val="24"/>
          <w:lang w:val="en-ZA"/>
        </w:rPr>
      </w:pPr>
      <w:r w:rsidRPr="00F9024C">
        <w:rPr>
          <w:rFonts w:ascii="Arial" w:eastAsia="Calibri" w:hAnsi="Arial" w:cs="Arial"/>
          <w:b/>
          <w:sz w:val="24"/>
          <w:szCs w:val="24"/>
          <w:lang w:val="en-ZA"/>
        </w:rPr>
        <w:t>JUDGMENT</w:t>
      </w:r>
    </w:p>
    <w:p w:rsidR="003D219B" w:rsidRDefault="003D219B" w:rsidP="00D27D0A">
      <w:pPr>
        <w:tabs>
          <w:tab w:val="right" w:pos="9000"/>
        </w:tabs>
        <w:spacing w:after="0" w:line="360" w:lineRule="auto"/>
        <w:jc w:val="both"/>
        <w:rPr>
          <w:rFonts w:ascii="Arial" w:eastAsia="Calibri" w:hAnsi="Arial" w:cs="Arial"/>
          <w:b/>
          <w:sz w:val="24"/>
          <w:szCs w:val="24"/>
          <w:lang w:val="en-ZA"/>
        </w:rPr>
      </w:pPr>
    </w:p>
    <w:p w:rsidR="004B4BE1" w:rsidRPr="00F9024C" w:rsidRDefault="00F86003" w:rsidP="00D27D0A">
      <w:pPr>
        <w:tabs>
          <w:tab w:val="right" w:pos="9000"/>
        </w:tabs>
        <w:spacing w:after="0" w:line="360" w:lineRule="auto"/>
        <w:jc w:val="both"/>
        <w:rPr>
          <w:rFonts w:ascii="Arial" w:eastAsia="Calibri" w:hAnsi="Arial" w:cs="Arial"/>
          <w:b/>
          <w:sz w:val="24"/>
          <w:szCs w:val="24"/>
          <w:lang w:val="en-ZA"/>
        </w:rPr>
      </w:pPr>
      <w:r>
        <w:rPr>
          <w:rFonts w:ascii="Arial" w:eastAsia="Calibri" w:hAnsi="Arial" w:cs="Arial"/>
          <w:b/>
          <w:sz w:val="24"/>
          <w:szCs w:val="24"/>
          <w:lang w:val="en-ZA"/>
        </w:rPr>
        <w:tab/>
        <w:t>Case N</w:t>
      </w:r>
      <w:r w:rsidR="004B4BE1" w:rsidRPr="00F9024C">
        <w:rPr>
          <w:rFonts w:ascii="Arial" w:eastAsia="Calibri" w:hAnsi="Arial" w:cs="Arial"/>
          <w:b/>
          <w:sz w:val="24"/>
          <w:szCs w:val="24"/>
          <w:lang w:val="en-ZA"/>
        </w:rPr>
        <w:t>o</w:t>
      </w:r>
      <w:r>
        <w:rPr>
          <w:rFonts w:ascii="Arial" w:eastAsia="Calibri" w:hAnsi="Arial" w:cs="Arial"/>
          <w:b/>
          <w:sz w:val="24"/>
          <w:szCs w:val="24"/>
          <w:lang w:val="en-ZA"/>
        </w:rPr>
        <w:t>.</w:t>
      </w:r>
      <w:r w:rsidR="004B4BE1" w:rsidRPr="00F9024C">
        <w:rPr>
          <w:rFonts w:ascii="Arial" w:eastAsia="Calibri" w:hAnsi="Arial" w:cs="Arial"/>
          <w:b/>
          <w:sz w:val="24"/>
          <w:szCs w:val="24"/>
          <w:lang w:val="en-ZA"/>
        </w:rPr>
        <w:t>: I 2839/2013</w:t>
      </w:r>
    </w:p>
    <w:p w:rsidR="004B4BE1" w:rsidRDefault="004B4BE1" w:rsidP="00D27D0A">
      <w:pPr>
        <w:tabs>
          <w:tab w:val="right" w:pos="9000"/>
        </w:tabs>
        <w:spacing w:after="0" w:line="360" w:lineRule="auto"/>
        <w:jc w:val="both"/>
        <w:rPr>
          <w:rFonts w:ascii="Arial" w:eastAsia="Calibri" w:hAnsi="Arial" w:cs="Arial"/>
          <w:b/>
          <w:sz w:val="24"/>
          <w:szCs w:val="24"/>
          <w:lang w:val="en-ZA"/>
        </w:rPr>
      </w:pPr>
    </w:p>
    <w:p w:rsidR="003D219B" w:rsidRPr="00F9024C" w:rsidRDefault="003D219B" w:rsidP="00D27D0A">
      <w:pPr>
        <w:tabs>
          <w:tab w:val="right" w:pos="9000"/>
        </w:tabs>
        <w:spacing w:after="0" w:line="360" w:lineRule="auto"/>
        <w:jc w:val="both"/>
        <w:rPr>
          <w:rFonts w:ascii="Arial" w:eastAsia="Calibri" w:hAnsi="Arial" w:cs="Arial"/>
          <w:b/>
          <w:sz w:val="24"/>
          <w:szCs w:val="24"/>
          <w:lang w:val="en-ZA"/>
        </w:rPr>
      </w:pPr>
    </w:p>
    <w:p w:rsidR="004B4BE1" w:rsidRPr="00F9024C" w:rsidRDefault="004B4BE1" w:rsidP="00D27D0A">
      <w:pPr>
        <w:tabs>
          <w:tab w:val="right" w:pos="9000"/>
        </w:tabs>
        <w:spacing w:after="0" w:line="360" w:lineRule="auto"/>
        <w:jc w:val="both"/>
        <w:rPr>
          <w:rFonts w:ascii="Arial" w:eastAsia="Calibri" w:hAnsi="Arial" w:cs="Arial"/>
          <w:b/>
          <w:sz w:val="24"/>
          <w:szCs w:val="24"/>
          <w:lang w:val="en-GB"/>
        </w:rPr>
      </w:pPr>
      <w:r w:rsidRPr="00F9024C">
        <w:rPr>
          <w:rFonts w:ascii="Arial" w:eastAsia="Calibri" w:hAnsi="Arial" w:cs="Arial"/>
          <w:b/>
          <w:sz w:val="24"/>
          <w:szCs w:val="24"/>
          <w:lang w:val="en-ZA"/>
        </w:rPr>
        <w:t>E&amp;L MVULA DEVELOPMENT PROPERTIES</w:t>
      </w:r>
      <w:r w:rsidRPr="00F9024C">
        <w:rPr>
          <w:rFonts w:ascii="Arial" w:eastAsia="Calibri" w:hAnsi="Arial" w:cs="Arial"/>
          <w:sz w:val="24"/>
          <w:szCs w:val="24"/>
          <w:lang w:val="en-ZA"/>
        </w:rPr>
        <w:t xml:space="preserve"> </w:t>
      </w:r>
      <w:r w:rsidRPr="00F9024C">
        <w:rPr>
          <w:rFonts w:ascii="Arial" w:eastAsia="Calibri" w:hAnsi="Arial" w:cs="Arial"/>
          <w:b/>
          <w:sz w:val="24"/>
          <w:szCs w:val="24"/>
          <w:lang w:val="en-GB"/>
        </w:rPr>
        <w:tab/>
        <w:t>PLAINTIFF</w:t>
      </w:r>
    </w:p>
    <w:p w:rsidR="004B4BE1" w:rsidRPr="00F9024C" w:rsidRDefault="004B4BE1" w:rsidP="00D27D0A">
      <w:pPr>
        <w:tabs>
          <w:tab w:val="right" w:pos="9000"/>
        </w:tabs>
        <w:spacing w:after="0" w:line="360" w:lineRule="auto"/>
        <w:jc w:val="both"/>
        <w:rPr>
          <w:rFonts w:ascii="Arial" w:eastAsia="Calibri" w:hAnsi="Arial" w:cs="Arial"/>
          <w:b/>
          <w:sz w:val="24"/>
          <w:szCs w:val="24"/>
          <w:lang w:val="en-GB"/>
        </w:rPr>
      </w:pPr>
    </w:p>
    <w:p w:rsidR="004B4BE1" w:rsidRPr="00F9024C" w:rsidRDefault="004B4BE1" w:rsidP="00D27D0A">
      <w:pPr>
        <w:spacing w:after="0" w:line="360" w:lineRule="auto"/>
        <w:jc w:val="both"/>
        <w:rPr>
          <w:rFonts w:ascii="Arial" w:eastAsia="Calibri" w:hAnsi="Arial" w:cs="Arial"/>
          <w:sz w:val="24"/>
          <w:szCs w:val="24"/>
          <w:lang w:val="en-ZA"/>
        </w:rPr>
      </w:pPr>
      <w:proofErr w:type="gramStart"/>
      <w:r w:rsidRPr="00F9024C">
        <w:rPr>
          <w:rFonts w:ascii="Arial" w:eastAsia="Calibri" w:hAnsi="Arial" w:cs="Arial"/>
          <w:sz w:val="24"/>
          <w:szCs w:val="24"/>
          <w:lang w:val="en-ZA"/>
        </w:rPr>
        <w:t>and</w:t>
      </w:r>
      <w:proofErr w:type="gramEnd"/>
    </w:p>
    <w:p w:rsidR="004B4BE1" w:rsidRPr="00F9024C" w:rsidRDefault="004B4BE1" w:rsidP="00D27D0A">
      <w:pPr>
        <w:spacing w:after="0" w:line="360" w:lineRule="auto"/>
        <w:jc w:val="both"/>
        <w:rPr>
          <w:rFonts w:ascii="Arial" w:eastAsia="Calibri" w:hAnsi="Arial" w:cs="Arial"/>
          <w:sz w:val="24"/>
          <w:szCs w:val="24"/>
          <w:lang w:val="en-ZA"/>
        </w:rPr>
      </w:pPr>
    </w:p>
    <w:p w:rsidR="004B4BE1" w:rsidRPr="00F9024C" w:rsidRDefault="004B4BE1" w:rsidP="004F68C1">
      <w:pPr>
        <w:tabs>
          <w:tab w:val="right" w:pos="9072"/>
        </w:tabs>
        <w:spacing w:after="0" w:line="360" w:lineRule="auto"/>
        <w:jc w:val="both"/>
        <w:rPr>
          <w:rFonts w:ascii="Arial" w:eastAsia="Calibri" w:hAnsi="Arial" w:cs="Arial"/>
          <w:b/>
          <w:sz w:val="24"/>
          <w:szCs w:val="24"/>
          <w:lang w:val="en-ZA"/>
        </w:rPr>
      </w:pPr>
      <w:r w:rsidRPr="00F9024C">
        <w:rPr>
          <w:rFonts w:ascii="Arial" w:eastAsia="Calibri" w:hAnsi="Arial" w:cs="Arial"/>
          <w:b/>
          <w:sz w:val="24"/>
          <w:szCs w:val="24"/>
          <w:lang w:val="en-ZA"/>
        </w:rPr>
        <w:t>AFRICA AUTONET CC t/a PACIFIC MOTORS</w:t>
      </w:r>
      <w:r w:rsidRPr="00F9024C">
        <w:rPr>
          <w:rFonts w:ascii="Arial" w:eastAsia="Calibri" w:hAnsi="Arial" w:cs="Arial"/>
          <w:b/>
          <w:sz w:val="24"/>
          <w:szCs w:val="24"/>
          <w:lang w:val="en-ZA"/>
        </w:rPr>
        <w:tab/>
        <w:t>DEFENDANT</w:t>
      </w:r>
    </w:p>
    <w:p w:rsidR="004B4BE1" w:rsidRPr="00F9024C" w:rsidRDefault="004B4BE1" w:rsidP="00D27D0A">
      <w:pPr>
        <w:spacing w:after="0" w:line="360" w:lineRule="auto"/>
        <w:jc w:val="both"/>
        <w:rPr>
          <w:rFonts w:ascii="Arial" w:eastAsia="Calibri" w:hAnsi="Arial" w:cs="Arial"/>
          <w:b/>
          <w:sz w:val="24"/>
          <w:szCs w:val="24"/>
          <w:u w:val="single"/>
          <w:lang w:val="en-ZA"/>
        </w:rPr>
      </w:pPr>
    </w:p>
    <w:p w:rsidR="004B4BE1" w:rsidRPr="00FF2C2B" w:rsidRDefault="004B4BE1" w:rsidP="00D27D0A">
      <w:pPr>
        <w:spacing w:after="0" w:line="360" w:lineRule="auto"/>
        <w:ind w:hanging="2160"/>
        <w:jc w:val="both"/>
        <w:rPr>
          <w:rFonts w:ascii="Arial" w:eastAsia="Calibri" w:hAnsi="Arial" w:cs="Arial"/>
          <w:i/>
          <w:sz w:val="24"/>
          <w:szCs w:val="24"/>
        </w:rPr>
      </w:pPr>
      <w:r w:rsidRPr="00F9024C">
        <w:rPr>
          <w:rFonts w:ascii="Arial" w:eastAsia="Calibri" w:hAnsi="Arial" w:cs="Arial"/>
          <w:b/>
          <w:sz w:val="24"/>
          <w:szCs w:val="24"/>
          <w:lang w:val="en-ZA"/>
        </w:rPr>
        <w:tab/>
        <w:t>Neutral citation:</w:t>
      </w:r>
      <w:r w:rsidRPr="00F9024C">
        <w:rPr>
          <w:rFonts w:ascii="Arial" w:eastAsia="Calibri" w:hAnsi="Arial" w:cs="Arial"/>
          <w:b/>
          <w:sz w:val="24"/>
          <w:szCs w:val="24"/>
          <w:lang w:val="en-ZA"/>
        </w:rPr>
        <w:tab/>
      </w:r>
      <w:r w:rsidR="00A461AA">
        <w:rPr>
          <w:rFonts w:ascii="Arial" w:eastAsia="Calibri" w:hAnsi="Arial" w:cs="Arial"/>
          <w:i/>
          <w:sz w:val="24"/>
          <w:szCs w:val="24"/>
          <w:lang w:val="en-ZA"/>
        </w:rPr>
        <w:t>E</w:t>
      </w:r>
      <w:r w:rsidRPr="00F86003">
        <w:rPr>
          <w:rFonts w:ascii="Arial" w:eastAsia="Calibri" w:hAnsi="Arial" w:cs="Arial"/>
          <w:i/>
          <w:sz w:val="24"/>
          <w:szCs w:val="24"/>
          <w:lang w:val="en-ZA"/>
        </w:rPr>
        <w:t xml:space="preserve">&amp;L Mvula Development </w:t>
      </w:r>
      <w:r w:rsidR="00710133" w:rsidRPr="00F86003">
        <w:rPr>
          <w:rFonts w:ascii="Arial" w:eastAsia="Calibri" w:hAnsi="Arial" w:cs="Arial"/>
          <w:i/>
          <w:sz w:val="24"/>
          <w:szCs w:val="24"/>
          <w:lang w:val="en-ZA"/>
        </w:rPr>
        <w:t>Properties v</w:t>
      </w:r>
      <w:r w:rsidRPr="000E3EA5">
        <w:rPr>
          <w:rFonts w:ascii="Arial" w:eastAsia="Calibri" w:hAnsi="Arial" w:cs="Arial"/>
          <w:i/>
          <w:sz w:val="24"/>
          <w:szCs w:val="24"/>
          <w:lang w:val="en-ZA"/>
        </w:rPr>
        <w:t xml:space="preserve"> </w:t>
      </w:r>
      <w:r w:rsidRPr="00F86003">
        <w:rPr>
          <w:rFonts w:ascii="Arial" w:eastAsia="Calibri" w:hAnsi="Arial" w:cs="Arial"/>
          <w:i/>
          <w:sz w:val="24"/>
          <w:szCs w:val="24"/>
          <w:lang w:val="en-ZA"/>
        </w:rPr>
        <w:t xml:space="preserve">Africa </w:t>
      </w:r>
      <w:proofErr w:type="spellStart"/>
      <w:r w:rsidRPr="00F86003">
        <w:rPr>
          <w:rFonts w:ascii="Arial" w:eastAsia="Calibri" w:hAnsi="Arial" w:cs="Arial"/>
          <w:i/>
          <w:sz w:val="24"/>
          <w:szCs w:val="24"/>
          <w:lang w:val="en-ZA"/>
        </w:rPr>
        <w:t>Autonet</w:t>
      </w:r>
      <w:proofErr w:type="spellEnd"/>
      <w:r w:rsidRPr="00F86003">
        <w:rPr>
          <w:rFonts w:ascii="Arial" w:eastAsia="Calibri" w:hAnsi="Arial" w:cs="Arial"/>
          <w:i/>
          <w:sz w:val="24"/>
          <w:szCs w:val="24"/>
          <w:lang w:val="en-ZA"/>
        </w:rPr>
        <w:t xml:space="preserve"> CC t/a Pacific Motors</w:t>
      </w:r>
      <w:r>
        <w:rPr>
          <w:rFonts w:ascii="Arial" w:eastAsia="Calibri" w:hAnsi="Arial" w:cs="Arial"/>
          <w:sz w:val="24"/>
          <w:szCs w:val="24"/>
          <w:lang w:val="en-ZA"/>
        </w:rPr>
        <w:t xml:space="preserve"> </w:t>
      </w:r>
      <w:r w:rsidRPr="00F86003">
        <w:rPr>
          <w:rFonts w:ascii="Arial" w:eastAsia="Calibri" w:hAnsi="Arial" w:cs="Arial"/>
          <w:sz w:val="24"/>
          <w:szCs w:val="24"/>
        </w:rPr>
        <w:t xml:space="preserve">(I 2839/2013) [2019] NAHCMD </w:t>
      </w:r>
      <w:r w:rsidR="00F86003" w:rsidRPr="000E3EA5">
        <w:rPr>
          <w:rFonts w:ascii="Arial" w:eastAsia="Calibri" w:hAnsi="Arial" w:cs="Arial"/>
          <w:sz w:val="24"/>
          <w:szCs w:val="24"/>
        </w:rPr>
        <w:t>100</w:t>
      </w:r>
      <w:r w:rsidRPr="000E3EA5">
        <w:rPr>
          <w:rFonts w:ascii="Arial" w:eastAsia="Calibri" w:hAnsi="Arial" w:cs="Arial"/>
          <w:sz w:val="24"/>
          <w:szCs w:val="24"/>
        </w:rPr>
        <w:t xml:space="preserve"> </w:t>
      </w:r>
      <w:r w:rsidRPr="00F86003">
        <w:rPr>
          <w:rFonts w:ascii="Arial" w:eastAsia="Calibri" w:hAnsi="Arial" w:cs="Arial"/>
          <w:sz w:val="24"/>
          <w:szCs w:val="24"/>
        </w:rPr>
        <w:t>(12 April 2019)</w:t>
      </w:r>
    </w:p>
    <w:p w:rsidR="004B4BE1" w:rsidRPr="00393F75" w:rsidRDefault="004B4BE1" w:rsidP="00D27D0A">
      <w:pPr>
        <w:spacing w:after="0" w:line="360" w:lineRule="auto"/>
        <w:ind w:hanging="2160"/>
        <w:jc w:val="both"/>
        <w:rPr>
          <w:rFonts w:ascii="Arial" w:eastAsia="Calibri" w:hAnsi="Arial" w:cs="Arial"/>
          <w:i/>
          <w:sz w:val="24"/>
          <w:szCs w:val="24"/>
          <w:lang w:val="en-ZA"/>
        </w:rPr>
      </w:pPr>
    </w:p>
    <w:p w:rsidR="004B4BE1" w:rsidRPr="00F9024C" w:rsidRDefault="004B4BE1" w:rsidP="00D27D0A">
      <w:pPr>
        <w:spacing w:after="0" w:line="360" w:lineRule="auto"/>
        <w:ind w:hanging="2160"/>
        <w:jc w:val="both"/>
        <w:rPr>
          <w:rFonts w:ascii="Arial" w:eastAsia="Calibri" w:hAnsi="Arial" w:cs="Arial"/>
          <w:b/>
          <w:sz w:val="24"/>
          <w:szCs w:val="24"/>
          <w:lang w:val="en-ZA"/>
        </w:rPr>
      </w:pPr>
    </w:p>
    <w:p w:rsidR="004B4BE1" w:rsidRPr="00F9024C" w:rsidRDefault="004B4BE1" w:rsidP="00D27D0A">
      <w:pPr>
        <w:spacing w:after="0" w:line="360" w:lineRule="auto"/>
        <w:jc w:val="both"/>
        <w:rPr>
          <w:rFonts w:ascii="Arial" w:eastAsia="Calibri" w:hAnsi="Arial" w:cs="Arial"/>
          <w:b/>
          <w:i/>
          <w:sz w:val="24"/>
          <w:szCs w:val="24"/>
          <w:lang w:val="en-ZA"/>
        </w:rPr>
      </w:pPr>
      <w:r w:rsidRPr="00F9024C">
        <w:rPr>
          <w:rFonts w:ascii="Arial" w:eastAsia="Calibri" w:hAnsi="Arial" w:cs="Arial"/>
          <w:b/>
          <w:sz w:val="24"/>
          <w:szCs w:val="24"/>
          <w:lang w:val="en-ZA"/>
        </w:rPr>
        <w:t>Coram:</w:t>
      </w:r>
      <w:r w:rsidRPr="00F9024C">
        <w:rPr>
          <w:rFonts w:ascii="Arial" w:eastAsia="Calibri" w:hAnsi="Arial" w:cs="Arial"/>
          <w:sz w:val="24"/>
          <w:szCs w:val="24"/>
          <w:lang w:val="en-ZA"/>
        </w:rPr>
        <w:tab/>
        <w:t>PRINSLOO J</w:t>
      </w:r>
    </w:p>
    <w:p w:rsidR="004B4BE1" w:rsidRDefault="004B4BE1" w:rsidP="00D27D0A">
      <w:pPr>
        <w:spacing w:after="0" w:line="360" w:lineRule="auto"/>
        <w:ind w:left="1418" w:hanging="1418"/>
        <w:jc w:val="both"/>
        <w:rPr>
          <w:rFonts w:ascii="Arial" w:eastAsia="Calibri" w:hAnsi="Arial" w:cs="Arial"/>
          <w:sz w:val="24"/>
          <w:szCs w:val="24"/>
          <w:lang w:val="en-ZA"/>
        </w:rPr>
      </w:pPr>
      <w:r w:rsidRPr="00F9024C">
        <w:rPr>
          <w:rFonts w:ascii="Arial" w:eastAsia="Calibri" w:hAnsi="Arial" w:cs="Arial"/>
          <w:b/>
          <w:bCs/>
          <w:sz w:val="24"/>
          <w:szCs w:val="24"/>
          <w:lang w:val="en-ZA"/>
        </w:rPr>
        <w:t>Heard</w:t>
      </w:r>
      <w:r w:rsidRPr="00FB5001">
        <w:rPr>
          <w:rFonts w:ascii="Arial" w:eastAsia="Calibri" w:hAnsi="Arial" w:cs="Arial"/>
          <w:b/>
          <w:sz w:val="24"/>
          <w:szCs w:val="24"/>
          <w:lang w:val="en-ZA"/>
        </w:rPr>
        <w:t>:</w:t>
      </w:r>
      <w:r w:rsidR="002A5E1E">
        <w:rPr>
          <w:rFonts w:ascii="Arial" w:eastAsia="Calibri" w:hAnsi="Arial" w:cs="Arial"/>
          <w:sz w:val="24"/>
          <w:szCs w:val="24"/>
          <w:lang w:val="en-ZA"/>
        </w:rPr>
        <w:tab/>
      </w:r>
      <w:r w:rsidR="00371347">
        <w:rPr>
          <w:rFonts w:ascii="Arial" w:eastAsia="Calibri" w:hAnsi="Arial" w:cs="Arial"/>
          <w:sz w:val="24"/>
          <w:szCs w:val="24"/>
          <w:lang w:val="en-ZA"/>
        </w:rPr>
        <w:t>15 May 2017-18 May 2017; 30 May 2017; 17 July 2017; 19 February 2018</w:t>
      </w:r>
      <w:r w:rsidR="00FB5001">
        <w:rPr>
          <w:rFonts w:ascii="Arial" w:eastAsia="Calibri" w:hAnsi="Arial" w:cs="Arial"/>
          <w:sz w:val="24"/>
          <w:szCs w:val="24"/>
          <w:lang w:val="en-ZA"/>
        </w:rPr>
        <w:t xml:space="preserve"> </w:t>
      </w:r>
      <w:r w:rsidR="00371347">
        <w:rPr>
          <w:rFonts w:ascii="Arial" w:eastAsia="Calibri" w:hAnsi="Arial" w:cs="Arial"/>
          <w:sz w:val="24"/>
          <w:szCs w:val="24"/>
          <w:lang w:val="en-ZA"/>
        </w:rPr>
        <w:t>- 21 February 2018; 14 November 2018</w:t>
      </w:r>
    </w:p>
    <w:p w:rsidR="004B4BE1" w:rsidRPr="00F9024C" w:rsidRDefault="004B4BE1" w:rsidP="00D27D0A">
      <w:pPr>
        <w:spacing w:after="0" w:line="360" w:lineRule="auto"/>
        <w:jc w:val="both"/>
        <w:rPr>
          <w:rFonts w:ascii="Arial" w:eastAsia="Calibri" w:hAnsi="Arial" w:cs="Arial"/>
          <w:sz w:val="24"/>
          <w:szCs w:val="24"/>
          <w:lang w:val="en-ZA"/>
        </w:rPr>
      </w:pPr>
      <w:r w:rsidRPr="00F9024C">
        <w:rPr>
          <w:rFonts w:ascii="Arial" w:eastAsia="Calibri" w:hAnsi="Arial" w:cs="Arial"/>
          <w:b/>
          <w:bCs/>
          <w:sz w:val="24"/>
          <w:szCs w:val="24"/>
          <w:lang w:val="en-ZA"/>
        </w:rPr>
        <w:t>Delivered</w:t>
      </w:r>
      <w:r w:rsidRPr="00F9024C">
        <w:rPr>
          <w:rFonts w:ascii="Arial" w:eastAsia="Calibri" w:hAnsi="Arial" w:cs="Arial"/>
          <w:sz w:val="24"/>
          <w:szCs w:val="24"/>
          <w:lang w:val="en-ZA"/>
        </w:rPr>
        <w:t>:</w:t>
      </w:r>
      <w:r w:rsidRPr="00F9024C">
        <w:rPr>
          <w:rFonts w:ascii="Arial" w:eastAsia="Calibri" w:hAnsi="Arial" w:cs="Arial"/>
          <w:sz w:val="24"/>
          <w:szCs w:val="24"/>
          <w:lang w:val="en-ZA"/>
        </w:rPr>
        <w:tab/>
      </w:r>
      <w:r>
        <w:rPr>
          <w:rFonts w:ascii="Arial" w:eastAsia="Calibri" w:hAnsi="Arial" w:cs="Arial"/>
          <w:sz w:val="24"/>
          <w:szCs w:val="24"/>
          <w:lang w:val="en-ZA"/>
        </w:rPr>
        <w:t>12 April 2019</w:t>
      </w:r>
    </w:p>
    <w:p w:rsidR="004B4BE1" w:rsidRPr="00653DB9" w:rsidRDefault="00FB5001" w:rsidP="00D27D0A">
      <w:pPr>
        <w:tabs>
          <w:tab w:val="left" w:pos="720"/>
          <w:tab w:val="left" w:pos="1440"/>
          <w:tab w:val="left" w:pos="2160"/>
          <w:tab w:val="left" w:pos="2880"/>
          <w:tab w:val="left" w:pos="3600"/>
          <w:tab w:val="left" w:pos="5175"/>
        </w:tabs>
        <w:spacing w:after="0" w:line="360" w:lineRule="auto"/>
        <w:jc w:val="both"/>
        <w:rPr>
          <w:rFonts w:ascii="Arial" w:eastAsia="Calibri" w:hAnsi="Arial" w:cs="Arial"/>
          <w:sz w:val="24"/>
          <w:szCs w:val="24"/>
          <w:lang w:val="en-ZA"/>
        </w:rPr>
      </w:pPr>
      <w:r>
        <w:rPr>
          <w:rFonts w:ascii="Arial" w:eastAsia="Calibri" w:hAnsi="Arial" w:cs="Arial"/>
          <w:b/>
          <w:sz w:val="24"/>
          <w:szCs w:val="24"/>
          <w:lang w:val="en-ZA"/>
        </w:rPr>
        <w:lastRenderedPageBreak/>
        <w:t>Reasons</w:t>
      </w:r>
      <w:r w:rsidR="004B4BE1">
        <w:rPr>
          <w:rFonts w:ascii="Arial" w:eastAsia="Calibri" w:hAnsi="Arial" w:cs="Arial"/>
          <w:b/>
          <w:sz w:val="24"/>
          <w:szCs w:val="24"/>
          <w:lang w:val="en-ZA"/>
        </w:rPr>
        <w:t>:</w:t>
      </w:r>
      <w:r w:rsidR="004B4BE1">
        <w:rPr>
          <w:rFonts w:ascii="Arial" w:eastAsia="Calibri" w:hAnsi="Arial" w:cs="Arial"/>
          <w:b/>
          <w:sz w:val="24"/>
          <w:szCs w:val="24"/>
          <w:lang w:val="en-ZA"/>
        </w:rPr>
        <w:tab/>
      </w:r>
      <w:r w:rsidR="00F42826">
        <w:rPr>
          <w:rFonts w:ascii="Arial" w:eastAsia="Calibri" w:hAnsi="Arial" w:cs="Arial"/>
          <w:sz w:val="24"/>
          <w:szCs w:val="24"/>
          <w:lang w:val="en-ZA"/>
        </w:rPr>
        <w:t>16</w:t>
      </w:r>
      <w:r w:rsidR="00371347" w:rsidRPr="00371347">
        <w:rPr>
          <w:rFonts w:ascii="Arial" w:eastAsia="Calibri" w:hAnsi="Arial" w:cs="Arial"/>
          <w:sz w:val="24"/>
          <w:szCs w:val="24"/>
          <w:lang w:val="en-ZA"/>
        </w:rPr>
        <w:t xml:space="preserve"> April 2019</w:t>
      </w:r>
      <w:r w:rsidR="004B4BE1">
        <w:rPr>
          <w:rFonts w:ascii="Arial" w:eastAsia="Calibri" w:hAnsi="Arial" w:cs="Arial"/>
          <w:sz w:val="24"/>
          <w:szCs w:val="24"/>
          <w:lang w:val="en-ZA"/>
        </w:rPr>
        <w:tab/>
      </w:r>
    </w:p>
    <w:p w:rsidR="004B4BE1" w:rsidRPr="00F9024C" w:rsidRDefault="004B4BE1" w:rsidP="00D27D0A">
      <w:pPr>
        <w:spacing w:after="0" w:line="360" w:lineRule="auto"/>
        <w:jc w:val="both"/>
        <w:rPr>
          <w:rFonts w:ascii="Arial" w:eastAsia="Calibri" w:hAnsi="Arial" w:cs="Arial"/>
          <w:b/>
          <w:sz w:val="24"/>
          <w:szCs w:val="24"/>
          <w:lang w:val="en-ZA"/>
        </w:rPr>
      </w:pPr>
    </w:p>
    <w:p w:rsidR="00003B7F" w:rsidRPr="000A06CC" w:rsidRDefault="004B4BE1" w:rsidP="00D27D0A">
      <w:pPr>
        <w:spacing w:after="0" w:line="360" w:lineRule="auto"/>
        <w:jc w:val="both"/>
        <w:rPr>
          <w:rFonts w:ascii="Arial" w:eastAsia="Calibri" w:hAnsi="Arial" w:cs="Arial"/>
          <w:sz w:val="24"/>
          <w:szCs w:val="24"/>
          <w:lang w:val="en-ZA"/>
        </w:rPr>
      </w:pPr>
      <w:proofErr w:type="spellStart"/>
      <w:r w:rsidRPr="00F9024C">
        <w:rPr>
          <w:rFonts w:ascii="Arial" w:eastAsia="Calibri" w:hAnsi="Arial" w:cs="Arial"/>
          <w:b/>
          <w:sz w:val="24"/>
          <w:szCs w:val="24"/>
          <w:lang w:val="en-ZA"/>
        </w:rPr>
        <w:t>Flynote</w:t>
      </w:r>
      <w:proofErr w:type="spellEnd"/>
      <w:r w:rsidRPr="00F9024C">
        <w:rPr>
          <w:rFonts w:ascii="Arial" w:eastAsia="Calibri" w:hAnsi="Arial" w:cs="Arial"/>
          <w:b/>
          <w:sz w:val="24"/>
          <w:szCs w:val="24"/>
          <w:lang w:val="en-ZA"/>
        </w:rPr>
        <w:t>:</w:t>
      </w:r>
      <w:r w:rsidR="000A2528" w:rsidRPr="00B5027C">
        <w:rPr>
          <w:rFonts w:ascii="Arial" w:eastAsia="Calibri" w:hAnsi="Arial" w:cs="Arial"/>
          <w:sz w:val="24"/>
          <w:szCs w:val="24"/>
          <w:lang w:val="en-ZA"/>
        </w:rPr>
        <w:t xml:space="preserve"> </w:t>
      </w:r>
      <w:r w:rsidR="000A2528" w:rsidRPr="000A2528">
        <w:rPr>
          <w:rFonts w:ascii="Arial" w:eastAsia="Calibri" w:hAnsi="Arial" w:cs="Arial"/>
          <w:sz w:val="24"/>
          <w:szCs w:val="24"/>
          <w:lang w:val="en-ZA"/>
        </w:rPr>
        <w:t xml:space="preserve">Law of contract – Mutually exclusive agreements </w:t>
      </w:r>
      <w:r w:rsidR="000A06CC">
        <w:rPr>
          <w:rFonts w:ascii="Arial" w:eastAsia="Calibri" w:hAnsi="Arial" w:cs="Arial"/>
          <w:sz w:val="24"/>
          <w:szCs w:val="24"/>
          <w:lang w:val="en-ZA"/>
        </w:rPr>
        <w:t xml:space="preserve">–Illegal </w:t>
      </w:r>
      <w:r w:rsidR="00265F7E">
        <w:rPr>
          <w:rFonts w:ascii="Arial" w:eastAsia="Calibri" w:hAnsi="Arial" w:cs="Arial"/>
          <w:sz w:val="24"/>
          <w:szCs w:val="24"/>
          <w:lang w:val="en-ZA"/>
        </w:rPr>
        <w:t xml:space="preserve">substratum – An agreement that has an illegal substratum is </w:t>
      </w:r>
      <w:r w:rsidR="008F4540">
        <w:rPr>
          <w:rFonts w:ascii="Arial" w:eastAsia="Calibri" w:hAnsi="Arial" w:cs="Arial"/>
          <w:sz w:val="24"/>
          <w:szCs w:val="24"/>
          <w:lang w:val="en-ZA"/>
        </w:rPr>
        <w:t xml:space="preserve">illegal and </w:t>
      </w:r>
      <w:r w:rsidR="00265F7E">
        <w:rPr>
          <w:rFonts w:ascii="Arial" w:eastAsia="Calibri" w:hAnsi="Arial" w:cs="Arial"/>
          <w:sz w:val="24"/>
          <w:szCs w:val="24"/>
          <w:lang w:val="en-ZA"/>
        </w:rPr>
        <w:t xml:space="preserve">void ab initio and </w:t>
      </w:r>
      <w:r w:rsidR="00B74EEF">
        <w:rPr>
          <w:rFonts w:ascii="Arial" w:eastAsia="Calibri" w:hAnsi="Arial" w:cs="Arial"/>
          <w:sz w:val="24"/>
          <w:szCs w:val="24"/>
          <w:lang w:val="en-ZA"/>
        </w:rPr>
        <w:t>incapable of being enforced.</w:t>
      </w:r>
    </w:p>
    <w:p w:rsidR="004B4BE1" w:rsidRDefault="004B4BE1" w:rsidP="00D27D0A">
      <w:pPr>
        <w:spacing w:after="0" w:line="360" w:lineRule="auto"/>
        <w:jc w:val="both"/>
        <w:rPr>
          <w:rFonts w:ascii="Arial" w:eastAsia="Calibri" w:hAnsi="Arial" w:cs="Arial"/>
          <w:b/>
          <w:sz w:val="24"/>
          <w:szCs w:val="24"/>
          <w:lang w:val="en-ZA"/>
        </w:rPr>
      </w:pPr>
    </w:p>
    <w:p w:rsidR="004B4BE1" w:rsidRDefault="00251C00" w:rsidP="008373AF">
      <w:pPr>
        <w:pBdr>
          <w:bottom w:val="single" w:sz="12" w:space="1" w:color="auto"/>
        </w:pBdr>
        <w:tabs>
          <w:tab w:val="left" w:pos="4185"/>
        </w:tabs>
        <w:spacing w:after="0" w:line="360" w:lineRule="auto"/>
        <w:jc w:val="both"/>
        <w:rPr>
          <w:rFonts w:ascii="Arial" w:hAnsi="Arial" w:cs="Arial"/>
          <w:sz w:val="24"/>
          <w:szCs w:val="24"/>
        </w:rPr>
      </w:pPr>
      <w:r w:rsidRPr="00251C00">
        <w:rPr>
          <w:rFonts w:ascii="Arial" w:hAnsi="Arial" w:cs="Arial"/>
          <w:b/>
          <w:sz w:val="24"/>
          <w:szCs w:val="24"/>
        </w:rPr>
        <w:t>Summary:</w:t>
      </w:r>
      <w:r w:rsidR="00B5027C">
        <w:rPr>
          <w:rFonts w:ascii="Arial" w:hAnsi="Arial" w:cs="Arial"/>
          <w:sz w:val="24"/>
          <w:szCs w:val="24"/>
        </w:rPr>
        <w:t xml:space="preserve"> </w:t>
      </w:r>
      <w:r w:rsidR="00A17611">
        <w:rPr>
          <w:rFonts w:ascii="Arial" w:hAnsi="Arial" w:cs="Arial"/>
          <w:sz w:val="24"/>
          <w:szCs w:val="24"/>
        </w:rPr>
        <w:t xml:space="preserve">The plaintiff </w:t>
      </w:r>
      <w:r w:rsidR="00A17611" w:rsidRPr="00A17611">
        <w:rPr>
          <w:rFonts w:ascii="Arial" w:hAnsi="Arial" w:cs="Arial"/>
          <w:sz w:val="24"/>
          <w:szCs w:val="24"/>
        </w:rPr>
        <w:t>institut</w:t>
      </w:r>
      <w:r w:rsidR="005227C2">
        <w:rPr>
          <w:rFonts w:ascii="Arial" w:hAnsi="Arial" w:cs="Arial"/>
          <w:sz w:val="24"/>
          <w:szCs w:val="24"/>
        </w:rPr>
        <w:t>ed action against the defendant</w:t>
      </w:r>
      <w:r w:rsidR="00A17611" w:rsidRPr="00A17611">
        <w:rPr>
          <w:rFonts w:ascii="Arial" w:hAnsi="Arial" w:cs="Arial"/>
          <w:sz w:val="24"/>
          <w:szCs w:val="24"/>
        </w:rPr>
        <w:t xml:space="preserve"> for </w:t>
      </w:r>
      <w:r w:rsidR="005227C2">
        <w:rPr>
          <w:rFonts w:ascii="Arial" w:hAnsi="Arial" w:cs="Arial"/>
          <w:sz w:val="24"/>
          <w:szCs w:val="24"/>
        </w:rPr>
        <w:t>an order confirming the termination of the lease agreements between the parties; an order ejecting the defendant from the premises; and payment by the defendant in the amount of N$ 4 508 555.70 plus N$ 95 785.63 per month as from 1 July 2014 until date of vacation of the premises. The action was</w:t>
      </w:r>
      <w:r w:rsidR="00A17611" w:rsidRPr="00A17611">
        <w:rPr>
          <w:rFonts w:ascii="Arial" w:hAnsi="Arial" w:cs="Arial"/>
          <w:sz w:val="24"/>
          <w:szCs w:val="24"/>
        </w:rPr>
        <w:t xml:space="preserve"> opposed by the defendant.</w:t>
      </w:r>
      <w:r w:rsidR="00AD75E2">
        <w:rPr>
          <w:rFonts w:ascii="Arial" w:hAnsi="Arial" w:cs="Arial"/>
          <w:sz w:val="24"/>
          <w:szCs w:val="24"/>
        </w:rPr>
        <w:t xml:space="preserve"> The parties signed two lease agreements in which the defendant was, in terms of the first agreement, requested to pay N$ 10 000 to the plaintiff by way of cheque made out in the name of a certain Mr</w:t>
      </w:r>
      <w:r w:rsidR="003C686C">
        <w:rPr>
          <w:rFonts w:ascii="Arial" w:hAnsi="Arial" w:cs="Arial"/>
          <w:sz w:val="24"/>
          <w:szCs w:val="24"/>
        </w:rPr>
        <w:t xml:space="preserve"> Mvula, who was a</w:t>
      </w:r>
      <w:r w:rsidR="00AD75E2">
        <w:rPr>
          <w:rFonts w:ascii="Arial" w:hAnsi="Arial" w:cs="Arial"/>
          <w:sz w:val="24"/>
          <w:szCs w:val="24"/>
        </w:rPr>
        <w:t xml:space="preserve"> member of the plaintiff at the time the lease agreements </w:t>
      </w:r>
      <w:r w:rsidR="009D5EDD">
        <w:rPr>
          <w:rFonts w:ascii="Arial" w:hAnsi="Arial" w:cs="Arial"/>
          <w:sz w:val="24"/>
          <w:szCs w:val="24"/>
        </w:rPr>
        <w:t xml:space="preserve">were concluded </w:t>
      </w:r>
      <w:r w:rsidR="00AD75E2">
        <w:rPr>
          <w:rFonts w:ascii="Arial" w:hAnsi="Arial" w:cs="Arial"/>
          <w:sz w:val="24"/>
          <w:szCs w:val="24"/>
        </w:rPr>
        <w:t xml:space="preserve">and the second agreement in the amount of N&amp; 35 000 </w:t>
      </w:r>
      <w:r w:rsidR="009D5EDD">
        <w:rPr>
          <w:rFonts w:ascii="Arial" w:hAnsi="Arial" w:cs="Arial"/>
          <w:sz w:val="24"/>
          <w:szCs w:val="24"/>
        </w:rPr>
        <w:t>r</w:t>
      </w:r>
      <w:r w:rsidR="005826D4">
        <w:rPr>
          <w:rFonts w:ascii="Arial" w:hAnsi="Arial" w:cs="Arial"/>
          <w:sz w:val="24"/>
          <w:szCs w:val="24"/>
        </w:rPr>
        <w:t>equired the defendant to pay that</w:t>
      </w:r>
      <w:r w:rsidR="009D5EDD">
        <w:rPr>
          <w:rFonts w:ascii="Arial" w:hAnsi="Arial" w:cs="Arial"/>
          <w:sz w:val="24"/>
          <w:szCs w:val="24"/>
        </w:rPr>
        <w:t xml:space="preserve"> amount </w:t>
      </w:r>
      <w:r w:rsidR="00AD75E2">
        <w:rPr>
          <w:rFonts w:ascii="Arial" w:hAnsi="Arial" w:cs="Arial"/>
          <w:sz w:val="24"/>
          <w:szCs w:val="24"/>
        </w:rPr>
        <w:t>to Mr Mvula in US Dollars, in cash in accordance with the exchange rate at that time.</w:t>
      </w:r>
    </w:p>
    <w:p w:rsidR="00494511" w:rsidRDefault="00494511" w:rsidP="008373AF">
      <w:pPr>
        <w:pBdr>
          <w:bottom w:val="single" w:sz="12" w:space="1" w:color="auto"/>
        </w:pBdr>
        <w:tabs>
          <w:tab w:val="left" w:pos="4185"/>
        </w:tabs>
        <w:spacing w:after="0" w:line="360" w:lineRule="auto"/>
        <w:jc w:val="both"/>
        <w:rPr>
          <w:rFonts w:ascii="Arial" w:hAnsi="Arial" w:cs="Arial"/>
          <w:sz w:val="24"/>
          <w:szCs w:val="24"/>
        </w:rPr>
      </w:pPr>
    </w:p>
    <w:p w:rsidR="00494511" w:rsidRDefault="00494511" w:rsidP="008373AF">
      <w:pPr>
        <w:pBdr>
          <w:bottom w:val="single" w:sz="12" w:space="1" w:color="auto"/>
        </w:pBdr>
        <w:tabs>
          <w:tab w:val="left" w:pos="4185"/>
        </w:tabs>
        <w:spacing w:after="0" w:line="360" w:lineRule="auto"/>
        <w:jc w:val="both"/>
        <w:rPr>
          <w:rFonts w:ascii="Arial" w:hAnsi="Arial" w:cs="Arial"/>
          <w:sz w:val="24"/>
          <w:szCs w:val="24"/>
        </w:rPr>
      </w:pPr>
      <w:r w:rsidRPr="00181894">
        <w:rPr>
          <w:rFonts w:ascii="Arial" w:hAnsi="Arial" w:cs="Arial"/>
          <w:i/>
          <w:sz w:val="24"/>
          <w:szCs w:val="24"/>
        </w:rPr>
        <w:t>Held</w:t>
      </w:r>
      <w:r w:rsidR="00181894">
        <w:rPr>
          <w:rFonts w:ascii="Arial" w:hAnsi="Arial" w:cs="Arial"/>
          <w:sz w:val="24"/>
          <w:szCs w:val="24"/>
        </w:rPr>
        <w:t xml:space="preserve"> </w:t>
      </w:r>
      <w:r w:rsidR="00691D23">
        <w:rPr>
          <w:rFonts w:ascii="Arial" w:hAnsi="Arial" w:cs="Arial"/>
          <w:sz w:val="24"/>
          <w:szCs w:val="24"/>
        </w:rPr>
        <w:t>–</w:t>
      </w:r>
      <w:r w:rsidR="00181894">
        <w:rPr>
          <w:rFonts w:ascii="Arial" w:hAnsi="Arial" w:cs="Arial"/>
          <w:sz w:val="24"/>
          <w:szCs w:val="24"/>
        </w:rPr>
        <w:t xml:space="preserve"> </w:t>
      </w:r>
      <w:r w:rsidR="009C4E52">
        <w:rPr>
          <w:rFonts w:ascii="Arial" w:hAnsi="Arial" w:cs="Arial"/>
          <w:sz w:val="24"/>
          <w:szCs w:val="24"/>
        </w:rPr>
        <w:t xml:space="preserve">The plaintiff relied on two written lease agreements in terms of which it received a combined monthly rental in respect of the exact same premises. There is </w:t>
      </w:r>
      <w:r w:rsidR="008241E9">
        <w:rPr>
          <w:rFonts w:ascii="Arial" w:hAnsi="Arial" w:cs="Arial"/>
          <w:sz w:val="24"/>
          <w:szCs w:val="24"/>
        </w:rPr>
        <w:t xml:space="preserve">no </w:t>
      </w:r>
      <w:r w:rsidR="009C4E52">
        <w:rPr>
          <w:rFonts w:ascii="Arial" w:hAnsi="Arial" w:cs="Arial"/>
          <w:sz w:val="24"/>
          <w:szCs w:val="24"/>
        </w:rPr>
        <w:t>differentiation in the description of the premises</w:t>
      </w:r>
      <w:r w:rsidR="002C64B2">
        <w:rPr>
          <w:rFonts w:ascii="Arial" w:hAnsi="Arial" w:cs="Arial"/>
          <w:sz w:val="24"/>
          <w:szCs w:val="24"/>
        </w:rPr>
        <w:t xml:space="preserve"> as well as the terms of the agreements</w:t>
      </w:r>
      <w:r w:rsidR="009C4E52">
        <w:rPr>
          <w:rFonts w:ascii="Arial" w:hAnsi="Arial" w:cs="Arial"/>
          <w:sz w:val="24"/>
          <w:szCs w:val="24"/>
        </w:rPr>
        <w:t xml:space="preserve">. </w:t>
      </w:r>
      <w:r w:rsidR="00671DF0">
        <w:rPr>
          <w:rFonts w:ascii="Arial" w:hAnsi="Arial" w:cs="Arial"/>
          <w:sz w:val="24"/>
          <w:szCs w:val="24"/>
        </w:rPr>
        <w:t>The property</w:t>
      </w:r>
      <w:r w:rsidR="009C4E52">
        <w:rPr>
          <w:rFonts w:ascii="Arial" w:hAnsi="Arial" w:cs="Arial"/>
          <w:sz w:val="24"/>
          <w:szCs w:val="24"/>
        </w:rPr>
        <w:t xml:space="preserve"> is leased as one premises. </w:t>
      </w:r>
      <w:r w:rsidR="000403CE">
        <w:rPr>
          <w:rFonts w:ascii="Arial" w:hAnsi="Arial" w:cs="Arial"/>
          <w:sz w:val="24"/>
          <w:szCs w:val="24"/>
        </w:rPr>
        <w:t xml:space="preserve">It has become abundantly clear that the </w:t>
      </w:r>
      <w:r w:rsidR="00055613">
        <w:rPr>
          <w:rFonts w:ascii="Arial" w:hAnsi="Arial" w:cs="Arial"/>
          <w:sz w:val="24"/>
          <w:szCs w:val="24"/>
        </w:rPr>
        <w:t>two</w:t>
      </w:r>
      <w:r w:rsidR="000403CE">
        <w:rPr>
          <w:rFonts w:ascii="Arial" w:hAnsi="Arial" w:cs="Arial"/>
          <w:sz w:val="24"/>
          <w:szCs w:val="24"/>
        </w:rPr>
        <w:t xml:space="preserve"> lease agreements cannot be separated from the legality issue. </w:t>
      </w:r>
      <w:r w:rsidR="00C42DDF">
        <w:rPr>
          <w:rFonts w:ascii="Arial" w:hAnsi="Arial" w:cs="Arial"/>
          <w:sz w:val="24"/>
          <w:szCs w:val="24"/>
        </w:rPr>
        <w:t>Having considered the evidence before me, it is my respectful view that t</w:t>
      </w:r>
      <w:r w:rsidR="00691D23">
        <w:rPr>
          <w:rFonts w:ascii="Arial" w:hAnsi="Arial" w:cs="Arial"/>
          <w:sz w:val="24"/>
          <w:szCs w:val="24"/>
        </w:rPr>
        <w:t xml:space="preserve">he purpose of concluding the second lease agreement was </w:t>
      </w:r>
      <w:r w:rsidR="00EA4F38">
        <w:rPr>
          <w:rFonts w:ascii="Arial" w:hAnsi="Arial" w:cs="Arial"/>
          <w:sz w:val="24"/>
          <w:szCs w:val="24"/>
        </w:rPr>
        <w:t>to avoid the payment of tax.</w:t>
      </w:r>
    </w:p>
    <w:p w:rsidR="00EA4F38" w:rsidRDefault="00EA4F38" w:rsidP="008373AF">
      <w:pPr>
        <w:pBdr>
          <w:bottom w:val="single" w:sz="12" w:space="1" w:color="auto"/>
        </w:pBdr>
        <w:tabs>
          <w:tab w:val="left" w:pos="4185"/>
        </w:tabs>
        <w:spacing w:after="0" w:line="360" w:lineRule="auto"/>
        <w:jc w:val="both"/>
        <w:rPr>
          <w:rFonts w:ascii="Arial" w:hAnsi="Arial" w:cs="Arial"/>
          <w:sz w:val="24"/>
          <w:szCs w:val="24"/>
        </w:rPr>
      </w:pPr>
    </w:p>
    <w:p w:rsidR="00EA4F38" w:rsidRDefault="00EA4F38" w:rsidP="008373AF">
      <w:pPr>
        <w:pBdr>
          <w:bottom w:val="single" w:sz="12" w:space="1" w:color="auto"/>
        </w:pBdr>
        <w:tabs>
          <w:tab w:val="left" w:pos="4185"/>
        </w:tabs>
        <w:spacing w:after="0" w:line="360" w:lineRule="auto"/>
        <w:jc w:val="both"/>
        <w:rPr>
          <w:rFonts w:ascii="Arial" w:hAnsi="Arial" w:cs="Arial"/>
          <w:sz w:val="24"/>
          <w:szCs w:val="24"/>
        </w:rPr>
      </w:pPr>
      <w:r w:rsidRPr="00EA4F38">
        <w:rPr>
          <w:rFonts w:ascii="Arial" w:hAnsi="Arial" w:cs="Arial"/>
          <w:i/>
          <w:sz w:val="24"/>
          <w:szCs w:val="24"/>
        </w:rPr>
        <w:t>Held further</w:t>
      </w:r>
      <w:r>
        <w:rPr>
          <w:rFonts w:ascii="Arial" w:hAnsi="Arial" w:cs="Arial"/>
          <w:sz w:val="24"/>
          <w:szCs w:val="24"/>
        </w:rPr>
        <w:t xml:space="preserve"> – The court cannot come to the assistance of the plaintiff where it approaches this court with dirty hands and then expect this court to enforce the illegal lease agreements. </w:t>
      </w:r>
    </w:p>
    <w:p w:rsidR="009C4E52" w:rsidRDefault="009C4E52" w:rsidP="008373AF">
      <w:pPr>
        <w:pBdr>
          <w:bottom w:val="single" w:sz="12" w:space="1" w:color="auto"/>
        </w:pBdr>
        <w:tabs>
          <w:tab w:val="left" w:pos="4185"/>
        </w:tabs>
        <w:spacing w:after="0" w:line="360" w:lineRule="auto"/>
        <w:jc w:val="both"/>
        <w:rPr>
          <w:rFonts w:ascii="Arial" w:hAnsi="Arial" w:cs="Arial"/>
          <w:sz w:val="24"/>
          <w:szCs w:val="24"/>
        </w:rPr>
      </w:pPr>
    </w:p>
    <w:p w:rsidR="006D535B" w:rsidRDefault="009C4E52" w:rsidP="00E40055">
      <w:pPr>
        <w:pBdr>
          <w:bottom w:val="single" w:sz="12" w:space="1" w:color="auto"/>
        </w:pBdr>
        <w:tabs>
          <w:tab w:val="left" w:pos="4185"/>
        </w:tabs>
        <w:spacing w:after="0" w:line="360" w:lineRule="auto"/>
        <w:jc w:val="both"/>
        <w:rPr>
          <w:rFonts w:ascii="Arial" w:hAnsi="Arial" w:cs="Arial"/>
          <w:sz w:val="24"/>
          <w:szCs w:val="24"/>
        </w:rPr>
      </w:pPr>
      <w:r w:rsidRPr="00487682">
        <w:rPr>
          <w:rFonts w:ascii="Arial" w:hAnsi="Arial" w:cs="Arial"/>
          <w:i/>
          <w:sz w:val="24"/>
          <w:szCs w:val="24"/>
        </w:rPr>
        <w:t>Held</w:t>
      </w:r>
      <w:r w:rsidR="00EA4F38">
        <w:rPr>
          <w:rFonts w:ascii="Arial" w:hAnsi="Arial" w:cs="Arial"/>
          <w:i/>
          <w:sz w:val="24"/>
          <w:szCs w:val="24"/>
        </w:rPr>
        <w:t xml:space="preserve"> further</w:t>
      </w:r>
      <w:r>
        <w:rPr>
          <w:rFonts w:ascii="Arial" w:hAnsi="Arial" w:cs="Arial"/>
          <w:sz w:val="24"/>
          <w:szCs w:val="24"/>
        </w:rPr>
        <w:t xml:space="preserve"> </w:t>
      </w:r>
      <w:r w:rsidR="00487682">
        <w:rPr>
          <w:rFonts w:ascii="Arial" w:hAnsi="Arial" w:cs="Arial"/>
          <w:sz w:val="24"/>
          <w:szCs w:val="24"/>
        </w:rPr>
        <w:t>–</w:t>
      </w:r>
      <w:r>
        <w:rPr>
          <w:rFonts w:ascii="Arial" w:hAnsi="Arial" w:cs="Arial"/>
          <w:sz w:val="24"/>
          <w:szCs w:val="24"/>
        </w:rPr>
        <w:t xml:space="preserve"> </w:t>
      </w:r>
      <w:r w:rsidR="00487682">
        <w:rPr>
          <w:rFonts w:ascii="Arial" w:hAnsi="Arial" w:cs="Arial"/>
          <w:sz w:val="24"/>
          <w:szCs w:val="24"/>
        </w:rPr>
        <w:t>Accordingly</w:t>
      </w:r>
      <w:r w:rsidR="00CF2DDD">
        <w:rPr>
          <w:rFonts w:ascii="Arial" w:hAnsi="Arial" w:cs="Arial"/>
          <w:sz w:val="24"/>
          <w:szCs w:val="24"/>
        </w:rPr>
        <w:t>,</w:t>
      </w:r>
      <w:r w:rsidR="00487682">
        <w:rPr>
          <w:rFonts w:ascii="Arial" w:hAnsi="Arial" w:cs="Arial"/>
          <w:sz w:val="24"/>
          <w:szCs w:val="24"/>
        </w:rPr>
        <w:t xml:space="preserve"> the plaintiff was party to an illegality, prohibited by law and therefore not entitled </w:t>
      </w:r>
      <w:r w:rsidR="009F4424">
        <w:rPr>
          <w:rFonts w:ascii="Arial" w:hAnsi="Arial" w:cs="Arial"/>
          <w:sz w:val="24"/>
          <w:szCs w:val="24"/>
        </w:rPr>
        <w:t>to enforce its claim.</w:t>
      </w:r>
    </w:p>
    <w:p w:rsidR="00E40055" w:rsidRPr="00F9024C" w:rsidRDefault="00E40055" w:rsidP="00E40055">
      <w:pPr>
        <w:pBdr>
          <w:bottom w:val="single" w:sz="12" w:space="1" w:color="auto"/>
        </w:pBdr>
        <w:tabs>
          <w:tab w:val="left" w:pos="4185"/>
        </w:tabs>
        <w:spacing w:after="0" w:line="360" w:lineRule="auto"/>
        <w:jc w:val="both"/>
        <w:rPr>
          <w:rFonts w:ascii="Arial" w:hAnsi="Arial" w:cs="Arial"/>
          <w:sz w:val="24"/>
          <w:szCs w:val="24"/>
        </w:rPr>
      </w:pPr>
    </w:p>
    <w:p w:rsidR="004B4BE1" w:rsidRPr="00F9024C" w:rsidRDefault="004B4BE1" w:rsidP="00D27D0A">
      <w:pPr>
        <w:spacing w:after="0" w:line="360" w:lineRule="auto"/>
        <w:jc w:val="both"/>
        <w:rPr>
          <w:rFonts w:ascii="Arial" w:hAnsi="Arial" w:cs="Arial"/>
          <w:sz w:val="24"/>
          <w:szCs w:val="24"/>
        </w:rPr>
      </w:pPr>
    </w:p>
    <w:p w:rsidR="004B4BE1" w:rsidRPr="00F9024C" w:rsidRDefault="004B4BE1" w:rsidP="0058087D">
      <w:pPr>
        <w:spacing w:after="0" w:line="360" w:lineRule="auto"/>
        <w:jc w:val="center"/>
        <w:rPr>
          <w:rFonts w:ascii="Arial" w:hAnsi="Arial" w:cs="Arial"/>
          <w:b/>
          <w:sz w:val="24"/>
          <w:szCs w:val="24"/>
        </w:rPr>
      </w:pPr>
      <w:r w:rsidRPr="00F9024C">
        <w:rPr>
          <w:rFonts w:ascii="Arial" w:hAnsi="Arial" w:cs="Arial"/>
          <w:b/>
          <w:sz w:val="24"/>
          <w:szCs w:val="24"/>
        </w:rPr>
        <w:t>ORDER</w:t>
      </w:r>
    </w:p>
    <w:p w:rsidR="004B4BE1" w:rsidRPr="00251C00" w:rsidRDefault="004B4BE1" w:rsidP="00D27D0A">
      <w:pPr>
        <w:spacing w:after="0" w:line="360" w:lineRule="auto"/>
        <w:jc w:val="both"/>
        <w:rPr>
          <w:rFonts w:ascii="Arial" w:hAnsi="Arial" w:cs="Arial"/>
          <w:b/>
          <w:sz w:val="24"/>
          <w:szCs w:val="24"/>
        </w:rPr>
      </w:pPr>
      <w:r w:rsidRPr="00251C00">
        <w:rPr>
          <w:rFonts w:ascii="Arial" w:hAnsi="Arial" w:cs="Arial"/>
          <w:b/>
          <w:sz w:val="24"/>
          <w:szCs w:val="24"/>
        </w:rPr>
        <w:t>______________________________________________________________________</w:t>
      </w:r>
    </w:p>
    <w:p w:rsidR="004B4BE1" w:rsidRPr="00F9024C" w:rsidRDefault="004B4BE1" w:rsidP="00D27D0A">
      <w:pPr>
        <w:spacing w:after="0" w:line="360" w:lineRule="auto"/>
        <w:jc w:val="both"/>
        <w:rPr>
          <w:rFonts w:ascii="Arial" w:hAnsi="Arial" w:cs="Arial"/>
          <w:sz w:val="24"/>
          <w:szCs w:val="24"/>
        </w:rPr>
      </w:pPr>
    </w:p>
    <w:p w:rsidR="00545AB2" w:rsidRPr="00545AB2" w:rsidRDefault="00545AB2" w:rsidP="00545AB2">
      <w:pPr>
        <w:numPr>
          <w:ilvl w:val="0"/>
          <w:numId w:val="12"/>
        </w:numPr>
        <w:spacing w:after="0" w:line="360" w:lineRule="auto"/>
        <w:jc w:val="both"/>
        <w:rPr>
          <w:rFonts w:ascii="Arial" w:hAnsi="Arial" w:cs="Arial"/>
          <w:sz w:val="24"/>
          <w:szCs w:val="24"/>
        </w:rPr>
      </w:pPr>
      <w:r w:rsidRPr="00545AB2">
        <w:rPr>
          <w:rFonts w:ascii="Arial" w:hAnsi="Arial" w:cs="Arial"/>
          <w:sz w:val="24"/>
          <w:szCs w:val="24"/>
        </w:rPr>
        <w:t>The claim of the plaintiff is hereby dismissed with costs, such costs to include the cost of one instructing and two instructed counsel.</w:t>
      </w:r>
    </w:p>
    <w:p w:rsidR="00545AB2" w:rsidRPr="00545AB2" w:rsidRDefault="00545AB2" w:rsidP="00545AB2">
      <w:pPr>
        <w:numPr>
          <w:ilvl w:val="0"/>
          <w:numId w:val="12"/>
        </w:numPr>
        <w:spacing w:after="0" w:line="360" w:lineRule="auto"/>
        <w:jc w:val="both"/>
        <w:rPr>
          <w:rFonts w:ascii="Arial" w:hAnsi="Arial" w:cs="Arial"/>
          <w:sz w:val="24"/>
          <w:szCs w:val="24"/>
        </w:rPr>
      </w:pPr>
      <w:r w:rsidRPr="00545AB2">
        <w:rPr>
          <w:rFonts w:ascii="Arial" w:hAnsi="Arial" w:cs="Arial"/>
          <w:sz w:val="24"/>
          <w:szCs w:val="24"/>
        </w:rPr>
        <w:t>Defendant’s counterclaim is enforceable against the third party and not the plaintiff as the lease agreements were found to be illegal and unenforceable.</w:t>
      </w:r>
    </w:p>
    <w:p w:rsidR="00545AB2" w:rsidRPr="00545AB2" w:rsidRDefault="00545AB2" w:rsidP="00545AB2">
      <w:pPr>
        <w:numPr>
          <w:ilvl w:val="0"/>
          <w:numId w:val="12"/>
        </w:numPr>
        <w:spacing w:after="0" w:line="360" w:lineRule="auto"/>
        <w:jc w:val="both"/>
        <w:rPr>
          <w:rFonts w:ascii="Arial" w:hAnsi="Arial" w:cs="Arial"/>
          <w:sz w:val="24"/>
          <w:szCs w:val="24"/>
        </w:rPr>
      </w:pPr>
      <w:r w:rsidRPr="00545AB2">
        <w:rPr>
          <w:rFonts w:ascii="Arial" w:hAnsi="Arial" w:cs="Arial"/>
          <w:sz w:val="24"/>
          <w:szCs w:val="24"/>
        </w:rPr>
        <w:t xml:space="preserve">For purposes of this judgment the experts </w:t>
      </w:r>
      <w:proofErr w:type="spellStart"/>
      <w:r w:rsidRPr="00545AB2">
        <w:rPr>
          <w:rFonts w:ascii="Arial" w:hAnsi="Arial" w:cs="Arial"/>
          <w:sz w:val="24"/>
          <w:szCs w:val="24"/>
        </w:rPr>
        <w:t>Mrs</w:t>
      </w:r>
      <w:proofErr w:type="spellEnd"/>
      <w:r w:rsidRPr="00545AB2">
        <w:rPr>
          <w:rFonts w:ascii="Arial" w:hAnsi="Arial" w:cs="Arial"/>
          <w:sz w:val="24"/>
          <w:szCs w:val="24"/>
        </w:rPr>
        <w:t xml:space="preserve"> Jeanette Lynn Falck and </w:t>
      </w:r>
      <w:proofErr w:type="spellStart"/>
      <w:r w:rsidRPr="00545AB2">
        <w:rPr>
          <w:rFonts w:ascii="Arial" w:hAnsi="Arial" w:cs="Arial"/>
          <w:sz w:val="24"/>
          <w:szCs w:val="24"/>
        </w:rPr>
        <w:t>Mrs</w:t>
      </w:r>
      <w:proofErr w:type="spellEnd"/>
      <w:r w:rsidRPr="00545AB2">
        <w:rPr>
          <w:rFonts w:ascii="Arial" w:hAnsi="Arial" w:cs="Arial"/>
          <w:sz w:val="24"/>
          <w:szCs w:val="24"/>
        </w:rPr>
        <w:t xml:space="preserve"> Dawn Adams are declared as necessary experts.</w:t>
      </w:r>
    </w:p>
    <w:p w:rsidR="004B4BE1" w:rsidRPr="00545AB2" w:rsidRDefault="00545AB2" w:rsidP="00D27D0A">
      <w:pPr>
        <w:numPr>
          <w:ilvl w:val="0"/>
          <w:numId w:val="12"/>
        </w:numPr>
        <w:spacing w:after="0" w:line="360" w:lineRule="auto"/>
        <w:jc w:val="both"/>
        <w:rPr>
          <w:rFonts w:ascii="Arial" w:hAnsi="Arial" w:cs="Arial"/>
          <w:sz w:val="24"/>
          <w:szCs w:val="24"/>
        </w:rPr>
      </w:pPr>
      <w:r w:rsidRPr="00545AB2">
        <w:rPr>
          <w:rFonts w:ascii="Arial" w:hAnsi="Arial" w:cs="Arial"/>
          <w:sz w:val="24"/>
          <w:szCs w:val="24"/>
        </w:rPr>
        <w:t>The Registrar is directed to bring this judgment to the attention of the relevant officials at the Ministry of Finance: Inland Revenue for their attention and consideration.</w:t>
      </w:r>
    </w:p>
    <w:p w:rsidR="004B4BE1" w:rsidRPr="00251C00" w:rsidRDefault="004B4BE1" w:rsidP="00D27D0A">
      <w:pPr>
        <w:spacing w:after="0" w:line="360" w:lineRule="auto"/>
        <w:jc w:val="both"/>
        <w:rPr>
          <w:rFonts w:ascii="Arial" w:hAnsi="Arial" w:cs="Arial"/>
          <w:b/>
          <w:sz w:val="24"/>
          <w:szCs w:val="24"/>
        </w:rPr>
      </w:pPr>
      <w:r w:rsidRPr="00251C00">
        <w:rPr>
          <w:rFonts w:ascii="Arial" w:hAnsi="Arial" w:cs="Arial"/>
          <w:b/>
          <w:sz w:val="24"/>
          <w:szCs w:val="24"/>
        </w:rPr>
        <w:t>______________________________________________________________________</w:t>
      </w:r>
    </w:p>
    <w:p w:rsidR="004B4BE1" w:rsidRPr="00F9024C" w:rsidRDefault="004B4BE1" w:rsidP="00D27D0A">
      <w:pPr>
        <w:spacing w:after="0" w:line="360" w:lineRule="auto"/>
        <w:jc w:val="both"/>
        <w:rPr>
          <w:rFonts w:ascii="Arial" w:hAnsi="Arial" w:cs="Arial"/>
          <w:sz w:val="24"/>
          <w:szCs w:val="24"/>
        </w:rPr>
      </w:pPr>
    </w:p>
    <w:p w:rsidR="004B4BE1" w:rsidRPr="00F9024C" w:rsidRDefault="004B4BE1" w:rsidP="0058087D">
      <w:pPr>
        <w:spacing w:after="0" w:line="360" w:lineRule="auto"/>
        <w:jc w:val="center"/>
        <w:rPr>
          <w:rFonts w:ascii="Arial" w:hAnsi="Arial" w:cs="Arial"/>
          <w:b/>
          <w:sz w:val="24"/>
          <w:szCs w:val="24"/>
        </w:rPr>
      </w:pPr>
      <w:r w:rsidRPr="00F9024C">
        <w:rPr>
          <w:rFonts w:ascii="Arial" w:hAnsi="Arial" w:cs="Arial"/>
          <w:b/>
          <w:sz w:val="24"/>
          <w:szCs w:val="24"/>
        </w:rPr>
        <w:t>JUDGMENT</w:t>
      </w:r>
    </w:p>
    <w:p w:rsidR="004B4BE1" w:rsidRPr="00F9024C" w:rsidRDefault="004B4BE1" w:rsidP="00D27D0A">
      <w:pPr>
        <w:pBdr>
          <w:bottom w:val="single" w:sz="12" w:space="1" w:color="auto"/>
        </w:pBdr>
        <w:spacing w:after="0" w:line="360" w:lineRule="auto"/>
        <w:jc w:val="both"/>
        <w:rPr>
          <w:rFonts w:ascii="Arial" w:hAnsi="Arial" w:cs="Arial"/>
          <w:sz w:val="24"/>
          <w:szCs w:val="24"/>
        </w:rPr>
      </w:pPr>
    </w:p>
    <w:p w:rsidR="004B4BE1" w:rsidRPr="00F9024C" w:rsidRDefault="004B4BE1" w:rsidP="00D27D0A">
      <w:pPr>
        <w:spacing w:after="0" w:line="360" w:lineRule="auto"/>
        <w:jc w:val="both"/>
        <w:rPr>
          <w:rFonts w:ascii="Arial" w:hAnsi="Arial" w:cs="Arial"/>
          <w:sz w:val="24"/>
          <w:szCs w:val="24"/>
          <w:u w:val="single"/>
        </w:rPr>
      </w:pPr>
    </w:p>
    <w:p w:rsidR="000C2E43" w:rsidRDefault="004B4BE1" w:rsidP="00D27D0A">
      <w:pPr>
        <w:spacing w:after="0" w:line="360" w:lineRule="auto"/>
        <w:jc w:val="both"/>
        <w:rPr>
          <w:rFonts w:ascii="Arial" w:hAnsi="Arial" w:cs="Arial"/>
          <w:sz w:val="24"/>
          <w:szCs w:val="24"/>
        </w:rPr>
      </w:pPr>
      <w:r w:rsidRPr="00F9024C">
        <w:rPr>
          <w:rFonts w:ascii="Arial" w:hAnsi="Arial" w:cs="Arial"/>
          <w:sz w:val="24"/>
          <w:szCs w:val="24"/>
        </w:rPr>
        <w:t>PRINSLOO J</w:t>
      </w:r>
    </w:p>
    <w:p w:rsidR="00026466" w:rsidRDefault="00026466" w:rsidP="00D27D0A">
      <w:pPr>
        <w:spacing w:after="0" w:line="360" w:lineRule="auto"/>
        <w:jc w:val="both"/>
        <w:rPr>
          <w:rFonts w:ascii="Arial" w:hAnsi="Arial" w:cs="Arial"/>
          <w:sz w:val="24"/>
          <w:szCs w:val="24"/>
        </w:rPr>
      </w:pPr>
    </w:p>
    <w:p w:rsidR="000C2E43" w:rsidRPr="000E3EA5" w:rsidRDefault="00026466" w:rsidP="00D27D0A">
      <w:pPr>
        <w:spacing w:after="0" w:line="360" w:lineRule="auto"/>
        <w:jc w:val="both"/>
        <w:rPr>
          <w:rFonts w:ascii="Arial" w:hAnsi="Arial" w:cs="Arial"/>
          <w:sz w:val="24"/>
          <w:szCs w:val="24"/>
          <w:u w:val="single"/>
        </w:rPr>
      </w:pPr>
      <w:r w:rsidRPr="000E3EA5">
        <w:rPr>
          <w:rFonts w:ascii="Arial" w:hAnsi="Arial" w:cs="Arial"/>
          <w:sz w:val="24"/>
          <w:szCs w:val="24"/>
          <w:u w:val="single"/>
        </w:rPr>
        <w:t xml:space="preserve">Introduction </w:t>
      </w:r>
    </w:p>
    <w:p w:rsidR="001B7993" w:rsidRPr="00026466" w:rsidRDefault="001B7993" w:rsidP="00D27D0A">
      <w:pPr>
        <w:spacing w:after="0" w:line="360" w:lineRule="auto"/>
        <w:jc w:val="both"/>
        <w:rPr>
          <w:rFonts w:ascii="Arial" w:hAnsi="Arial" w:cs="Arial"/>
          <w:sz w:val="24"/>
          <w:szCs w:val="24"/>
          <w:u w:val="single"/>
        </w:rPr>
      </w:pPr>
    </w:p>
    <w:p w:rsidR="004B4BE1" w:rsidRDefault="000C2E43" w:rsidP="00D27D0A">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F9024C">
        <w:rPr>
          <w:rFonts w:ascii="Arial" w:hAnsi="Arial" w:cs="Arial"/>
          <w:sz w:val="24"/>
          <w:szCs w:val="24"/>
        </w:rPr>
        <w:t>Th</w:t>
      </w:r>
      <w:r w:rsidR="00AD3D1E">
        <w:rPr>
          <w:rFonts w:ascii="Arial" w:hAnsi="Arial" w:cs="Arial"/>
          <w:sz w:val="24"/>
          <w:szCs w:val="24"/>
        </w:rPr>
        <w:t>e plaintiff in this matter is E&amp;</w:t>
      </w:r>
      <w:r w:rsidRPr="00F9024C">
        <w:rPr>
          <w:rFonts w:ascii="Arial" w:hAnsi="Arial" w:cs="Arial"/>
          <w:sz w:val="24"/>
          <w:szCs w:val="24"/>
        </w:rPr>
        <w:t>L Mvula Development Properties CC, a close corporation duly registered and incorporated</w:t>
      </w:r>
      <w:r w:rsidR="001E44F7">
        <w:rPr>
          <w:rFonts w:ascii="Arial" w:hAnsi="Arial" w:cs="Arial"/>
          <w:sz w:val="24"/>
          <w:szCs w:val="24"/>
        </w:rPr>
        <w:t xml:space="preserve"> as such</w:t>
      </w:r>
      <w:r w:rsidRPr="00F9024C">
        <w:rPr>
          <w:rFonts w:ascii="Arial" w:hAnsi="Arial" w:cs="Arial"/>
          <w:sz w:val="24"/>
          <w:szCs w:val="24"/>
        </w:rPr>
        <w:t xml:space="preserve"> in accordance with the applicable close corporation laws of </w:t>
      </w:r>
      <w:r>
        <w:rPr>
          <w:rFonts w:ascii="Arial" w:hAnsi="Arial" w:cs="Arial"/>
          <w:sz w:val="24"/>
          <w:szCs w:val="24"/>
        </w:rPr>
        <w:t xml:space="preserve">the </w:t>
      </w:r>
      <w:r w:rsidRPr="00F9024C">
        <w:rPr>
          <w:rFonts w:ascii="Arial" w:hAnsi="Arial" w:cs="Arial"/>
          <w:sz w:val="24"/>
          <w:szCs w:val="24"/>
        </w:rPr>
        <w:t xml:space="preserve">Republic of Namibia, and the defendant is Africa </w:t>
      </w:r>
      <w:proofErr w:type="spellStart"/>
      <w:r w:rsidRPr="00F9024C">
        <w:rPr>
          <w:rFonts w:ascii="Arial" w:hAnsi="Arial" w:cs="Arial"/>
          <w:sz w:val="24"/>
          <w:szCs w:val="24"/>
        </w:rPr>
        <w:t>Autonet</w:t>
      </w:r>
      <w:proofErr w:type="spellEnd"/>
      <w:r w:rsidRPr="00F9024C">
        <w:rPr>
          <w:rFonts w:ascii="Arial" w:hAnsi="Arial" w:cs="Arial"/>
          <w:sz w:val="24"/>
          <w:szCs w:val="24"/>
        </w:rPr>
        <w:t xml:space="preserve"> CC t/a Pacific Motors equally registered as a close corporation</w:t>
      </w:r>
      <w:r w:rsidR="00C645CF">
        <w:rPr>
          <w:rFonts w:ascii="Arial" w:hAnsi="Arial" w:cs="Arial"/>
          <w:sz w:val="24"/>
          <w:szCs w:val="24"/>
        </w:rPr>
        <w:t xml:space="preserve">, </w:t>
      </w:r>
      <w:r w:rsidR="00C645CF" w:rsidRPr="00F9024C">
        <w:rPr>
          <w:rFonts w:ascii="Arial" w:hAnsi="Arial" w:cs="Arial"/>
          <w:sz w:val="24"/>
          <w:szCs w:val="24"/>
        </w:rPr>
        <w:t>as set out above.</w:t>
      </w:r>
    </w:p>
    <w:p w:rsidR="00832CF7" w:rsidRPr="00362D41" w:rsidRDefault="00832CF7" w:rsidP="00D27D0A">
      <w:pPr>
        <w:spacing w:after="0" w:line="360" w:lineRule="auto"/>
        <w:jc w:val="both"/>
        <w:rPr>
          <w:rFonts w:ascii="Arial" w:hAnsi="Arial" w:cs="Arial"/>
          <w:sz w:val="24"/>
          <w:szCs w:val="24"/>
          <w:u w:val="single"/>
        </w:rPr>
      </w:pPr>
    </w:p>
    <w:p w:rsidR="0025511E" w:rsidRPr="00C645CF" w:rsidRDefault="00C645CF" w:rsidP="00D27D0A">
      <w:pPr>
        <w:spacing w:after="0" w:line="360" w:lineRule="auto"/>
        <w:ind w:hanging="2160"/>
        <w:jc w:val="both"/>
        <w:rPr>
          <w:rFonts w:ascii="Arial" w:eastAsia="Calibri" w:hAnsi="Arial" w:cs="Arial"/>
          <w:sz w:val="24"/>
          <w:szCs w:val="24"/>
        </w:rPr>
      </w:pPr>
      <w:r w:rsidRPr="00C645CF">
        <w:rPr>
          <w:rFonts w:ascii="Arial" w:hAnsi="Arial" w:cs="Arial"/>
          <w:sz w:val="24"/>
          <w:szCs w:val="24"/>
        </w:rPr>
        <w:t>[2]</w:t>
      </w:r>
      <w:r w:rsidRPr="00C645CF">
        <w:rPr>
          <w:rFonts w:ascii="Arial" w:hAnsi="Arial" w:cs="Arial"/>
          <w:sz w:val="24"/>
          <w:szCs w:val="24"/>
        </w:rPr>
        <w:tab/>
      </w:r>
      <w:r w:rsidR="0025511E">
        <w:rPr>
          <w:rFonts w:ascii="Arial" w:hAnsi="Arial" w:cs="Arial"/>
          <w:sz w:val="24"/>
          <w:szCs w:val="24"/>
        </w:rPr>
        <w:t xml:space="preserve">[2] </w:t>
      </w:r>
      <w:r w:rsidR="0025511E">
        <w:rPr>
          <w:rFonts w:ascii="Arial" w:hAnsi="Arial" w:cs="Arial"/>
          <w:sz w:val="24"/>
          <w:szCs w:val="24"/>
        </w:rPr>
        <w:tab/>
      </w:r>
      <w:proofErr w:type="gramStart"/>
      <w:r w:rsidR="0025511E">
        <w:rPr>
          <w:rFonts w:ascii="Arial" w:hAnsi="Arial" w:cs="Arial"/>
          <w:sz w:val="24"/>
          <w:szCs w:val="24"/>
        </w:rPr>
        <w:t>At</w:t>
      </w:r>
      <w:proofErr w:type="gramEnd"/>
      <w:r w:rsidR="0025511E">
        <w:rPr>
          <w:rFonts w:ascii="Arial" w:hAnsi="Arial" w:cs="Arial"/>
          <w:sz w:val="24"/>
          <w:szCs w:val="24"/>
        </w:rPr>
        <w:t xml:space="preserve"> the commencement of this judgment </w:t>
      </w:r>
      <w:r w:rsidR="005F0E15" w:rsidRPr="000E3EA5">
        <w:rPr>
          <w:rFonts w:ascii="Arial" w:hAnsi="Arial" w:cs="Arial"/>
          <w:sz w:val="24"/>
          <w:szCs w:val="24"/>
        </w:rPr>
        <w:t>it</w:t>
      </w:r>
      <w:r w:rsidR="005F0E15">
        <w:rPr>
          <w:rFonts w:ascii="Arial" w:hAnsi="Arial" w:cs="Arial"/>
          <w:color w:val="FF0000"/>
          <w:sz w:val="24"/>
          <w:szCs w:val="24"/>
        </w:rPr>
        <w:t xml:space="preserve"> </w:t>
      </w:r>
      <w:r w:rsidR="0025511E">
        <w:rPr>
          <w:rFonts w:ascii="Arial" w:hAnsi="Arial" w:cs="Arial"/>
          <w:sz w:val="24"/>
          <w:szCs w:val="24"/>
        </w:rPr>
        <w:t xml:space="preserve">is important to put it into context. The progression of the case to date is that at </w:t>
      </w:r>
      <w:r w:rsidR="00E675DD">
        <w:rPr>
          <w:rFonts w:ascii="Arial" w:hAnsi="Arial" w:cs="Arial"/>
          <w:sz w:val="24"/>
          <w:szCs w:val="24"/>
        </w:rPr>
        <w:t xml:space="preserve">the closing of the plaintiff’s case the defendant brought an application for absolution from the instance which was </w:t>
      </w:r>
      <w:r w:rsidR="007D241D">
        <w:rPr>
          <w:rFonts w:ascii="Arial" w:hAnsi="Arial" w:cs="Arial"/>
          <w:sz w:val="24"/>
          <w:szCs w:val="24"/>
        </w:rPr>
        <w:t xml:space="preserve">dismissed. During the </w:t>
      </w:r>
      <w:r w:rsidR="007D241D">
        <w:rPr>
          <w:rFonts w:ascii="Arial" w:hAnsi="Arial" w:cs="Arial"/>
          <w:sz w:val="24"/>
          <w:szCs w:val="24"/>
        </w:rPr>
        <w:lastRenderedPageBreak/>
        <w:t>course of this judgment</w:t>
      </w:r>
      <w:r w:rsidR="00D85C61">
        <w:rPr>
          <w:rFonts w:ascii="Arial" w:hAnsi="Arial" w:cs="Arial"/>
          <w:sz w:val="24"/>
          <w:szCs w:val="24"/>
        </w:rPr>
        <w:t>,</w:t>
      </w:r>
      <w:r w:rsidR="00E675DD">
        <w:rPr>
          <w:rFonts w:ascii="Arial" w:hAnsi="Arial" w:cs="Arial"/>
          <w:sz w:val="24"/>
          <w:szCs w:val="24"/>
        </w:rPr>
        <w:t xml:space="preserve"> where necessary</w:t>
      </w:r>
      <w:r w:rsidR="00D85C61">
        <w:rPr>
          <w:rFonts w:ascii="Arial" w:hAnsi="Arial" w:cs="Arial"/>
          <w:sz w:val="24"/>
          <w:szCs w:val="24"/>
        </w:rPr>
        <w:t>,</w:t>
      </w:r>
      <w:r w:rsidR="00E675DD">
        <w:rPr>
          <w:rFonts w:ascii="Arial" w:hAnsi="Arial" w:cs="Arial"/>
          <w:sz w:val="24"/>
          <w:szCs w:val="24"/>
        </w:rPr>
        <w:t xml:space="preserve"> reference will be made to</w:t>
      </w:r>
      <w:r w:rsidR="00E675DD" w:rsidRPr="000E3EA5">
        <w:rPr>
          <w:rFonts w:ascii="Arial" w:hAnsi="Arial" w:cs="Arial"/>
          <w:sz w:val="24"/>
          <w:szCs w:val="24"/>
        </w:rPr>
        <w:t xml:space="preserve"> </w:t>
      </w:r>
      <w:r w:rsidR="00516C0E" w:rsidRPr="000E3EA5">
        <w:rPr>
          <w:rFonts w:ascii="Arial" w:hAnsi="Arial" w:cs="Arial"/>
          <w:sz w:val="24"/>
          <w:szCs w:val="24"/>
        </w:rPr>
        <w:t xml:space="preserve">the </w:t>
      </w:r>
      <w:r w:rsidR="00E675DD">
        <w:rPr>
          <w:rFonts w:ascii="Arial" w:hAnsi="Arial" w:cs="Arial"/>
          <w:sz w:val="24"/>
          <w:szCs w:val="24"/>
        </w:rPr>
        <w:t xml:space="preserve">absolution ruling wherein </w:t>
      </w:r>
      <w:r w:rsidR="007D241D">
        <w:rPr>
          <w:rFonts w:ascii="Arial" w:hAnsi="Arial" w:cs="Arial"/>
          <w:sz w:val="24"/>
          <w:szCs w:val="24"/>
        </w:rPr>
        <w:t>a number of legal issues were discussed</w:t>
      </w:r>
      <w:r w:rsidR="00E675DD">
        <w:rPr>
          <w:rFonts w:ascii="Arial" w:hAnsi="Arial" w:cs="Arial"/>
          <w:sz w:val="24"/>
          <w:szCs w:val="24"/>
        </w:rPr>
        <w:t xml:space="preserve"> and the evidence of the plaintiff and its witnesses were comprehensively summarized. </w:t>
      </w:r>
      <w:r w:rsidR="0025511E">
        <w:rPr>
          <w:rFonts w:ascii="Arial" w:hAnsi="Arial" w:cs="Arial"/>
          <w:bCs/>
          <w:color w:val="000000" w:themeColor="text1"/>
          <w:sz w:val="24"/>
          <w:szCs w:val="24"/>
        </w:rPr>
        <w:t>T</w:t>
      </w:r>
      <w:r w:rsidR="0025511E" w:rsidRPr="005E4FA3">
        <w:rPr>
          <w:rFonts w:ascii="Arial" w:hAnsi="Arial" w:cs="Arial"/>
          <w:bCs/>
          <w:sz w:val="24"/>
          <w:szCs w:val="24"/>
        </w:rPr>
        <w:t>he neutral</w:t>
      </w:r>
      <w:r w:rsidR="0025511E">
        <w:rPr>
          <w:rFonts w:ascii="Arial" w:hAnsi="Arial" w:cs="Arial"/>
          <w:bCs/>
          <w:sz w:val="24"/>
          <w:szCs w:val="24"/>
        </w:rPr>
        <w:t xml:space="preserve"> citation for that judgment is </w:t>
      </w:r>
      <w:r w:rsidR="00914A83">
        <w:rPr>
          <w:rFonts w:ascii="Arial" w:eastAsia="Calibri" w:hAnsi="Arial" w:cs="Arial"/>
          <w:i/>
          <w:sz w:val="24"/>
          <w:szCs w:val="24"/>
          <w:lang w:val="en-ZA"/>
        </w:rPr>
        <w:t>E&amp;</w:t>
      </w:r>
      <w:r w:rsidR="0025511E" w:rsidRPr="00C645CF">
        <w:rPr>
          <w:rFonts w:ascii="Arial" w:eastAsia="Calibri" w:hAnsi="Arial" w:cs="Arial"/>
          <w:i/>
          <w:sz w:val="24"/>
          <w:szCs w:val="24"/>
          <w:lang w:val="en-ZA"/>
        </w:rPr>
        <w:t>L</w:t>
      </w:r>
      <w:r w:rsidR="00914A83">
        <w:rPr>
          <w:rFonts w:ascii="Arial" w:eastAsia="Calibri" w:hAnsi="Arial" w:cs="Arial"/>
          <w:i/>
          <w:sz w:val="24"/>
          <w:szCs w:val="24"/>
          <w:lang w:val="en-ZA"/>
        </w:rPr>
        <w:t xml:space="preserve"> Mvula Development Properties v</w:t>
      </w:r>
      <w:r w:rsidR="0025511E" w:rsidRPr="00C645CF">
        <w:rPr>
          <w:rFonts w:ascii="Arial" w:eastAsia="Calibri" w:hAnsi="Arial" w:cs="Arial"/>
          <w:i/>
          <w:sz w:val="24"/>
          <w:szCs w:val="24"/>
          <w:lang w:val="en-ZA"/>
        </w:rPr>
        <w:t xml:space="preserve"> Africa </w:t>
      </w:r>
      <w:proofErr w:type="spellStart"/>
      <w:r w:rsidR="0025511E" w:rsidRPr="00C645CF">
        <w:rPr>
          <w:rFonts w:ascii="Arial" w:eastAsia="Calibri" w:hAnsi="Arial" w:cs="Arial"/>
          <w:i/>
          <w:sz w:val="24"/>
          <w:szCs w:val="24"/>
          <w:lang w:val="en-ZA"/>
        </w:rPr>
        <w:t>Autonet</w:t>
      </w:r>
      <w:proofErr w:type="spellEnd"/>
      <w:r w:rsidR="0025511E" w:rsidRPr="00C645CF">
        <w:rPr>
          <w:rFonts w:ascii="Arial" w:eastAsia="Calibri" w:hAnsi="Arial" w:cs="Arial"/>
          <w:i/>
          <w:sz w:val="24"/>
          <w:szCs w:val="24"/>
          <w:lang w:val="en-ZA"/>
        </w:rPr>
        <w:t xml:space="preserve"> CC t/a Pacific Motors</w:t>
      </w:r>
      <w:r w:rsidR="0025511E">
        <w:rPr>
          <w:rFonts w:ascii="Arial" w:eastAsia="Calibri" w:hAnsi="Arial" w:cs="Arial"/>
          <w:sz w:val="24"/>
          <w:szCs w:val="24"/>
          <w:lang w:val="en-ZA"/>
        </w:rPr>
        <w:t xml:space="preserve"> </w:t>
      </w:r>
      <w:r w:rsidR="0025511E" w:rsidRPr="00C645CF">
        <w:rPr>
          <w:rFonts w:ascii="Arial" w:eastAsia="Calibri" w:hAnsi="Arial" w:cs="Arial"/>
          <w:sz w:val="24"/>
          <w:szCs w:val="24"/>
        </w:rPr>
        <w:t>(I 2839/2013) [2017] NAHCMD 248 (17 July 2017)</w:t>
      </w:r>
    </w:p>
    <w:p w:rsidR="00C645CF" w:rsidRDefault="00C645CF" w:rsidP="00D27D0A">
      <w:pPr>
        <w:spacing w:after="0" w:line="360" w:lineRule="auto"/>
        <w:jc w:val="both"/>
      </w:pPr>
    </w:p>
    <w:p w:rsidR="00E675DD" w:rsidRPr="006026E3" w:rsidRDefault="006026E3" w:rsidP="00D27D0A">
      <w:pPr>
        <w:spacing w:after="0" w:line="360" w:lineRule="auto"/>
        <w:jc w:val="both"/>
        <w:rPr>
          <w:rFonts w:ascii="Arial" w:hAnsi="Arial" w:cs="Arial"/>
          <w:sz w:val="24"/>
          <w:szCs w:val="24"/>
          <w:u w:val="single"/>
        </w:rPr>
      </w:pPr>
      <w:r w:rsidRPr="006026E3">
        <w:rPr>
          <w:rFonts w:ascii="Arial" w:eastAsia="Dotum" w:hAnsi="Arial" w:cs="Arial"/>
          <w:sz w:val="24"/>
          <w:szCs w:val="24"/>
          <w:u w:val="single"/>
        </w:rPr>
        <w:t>The pleadings</w:t>
      </w:r>
    </w:p>
    <w:p w:rsidR="006026E3" w:rsidRPr="00E675DD" w:rsidRDefault="006026E3" w:rsidP="00D27D0A">
      <w:pPr>
        <w:spacing w:after="0" w:line="360" w:lineRule="auto"/>
        <w:jc w:val="both"/>
        <w:rPr>
          <w:rFonts w:ascii="Arial" w:hAnsi="Arial" w:cs="Arial"/>
          <w:sz w:val="24"/>
          <w:szCs w:val="24"/>
        </w:rPr>
      </w:pPr>
    </w:p>
    <w:p w:rsidR="00E675DD" w:rsidRDefault="0094366D" w:rsidP="00D27D0A">
      <w:pPr>
        <w:spacing w:after="0" w:line="360" w:lineRule="auto"/>
        <w:jc w:val="both"/>
        <w:rPr>
          <w:rFonts w:ascii="Arial" w:hAnsi="Arial" w:cs="Arial"/>
          <w:i/>
          <w:sz w:val="24"/>
          <w:szCs w:val="24"/>
        </w:rPr>
      </w:pPr>
      <w:r w:rsidRPr="0094366D">
        <w:rPr>
          <w:rFonts w:ascii="Arial" w:hAnsi="Arial" w:cs="Arial"/>
          <w:i/>
          <w:sz w:val="24"/>
          <w:szCs w:val="24"/>
        </w:rPr>
        <w:t>Particulars of claim</w:t>
      </w:r>
    </w:p>
    <w:p w:rsidR="00C53C1E" w:rsidRPr="0094366D" w:rsidRDefault="00C53C1E" w:rsidP="00D27D0A">
      <w:pPr>
        <w:spacing w:after="0" w:line="360" w:lineRule="auto"/>
        <w:jc w:val="both"/>
        <w:rPr>
          <w:rFonts w:ascii="Arial" w:hAnsi="Arial" w:cs="Arial"/>
          <w:i/>
          <w:sz w:val="24"/>
          <w:szCs w:val="24"/>
        </w:rPr>
      </w:pPr>
    </w:p>
    <w:p w:rsidR="00E675DD" w:rsidRPr="00F9024C" w:rsidRDefault="00E675DD" w:rsidP="00D27D0A">
      <w:pPr>
        <w:spacing w:after="0" w:line="360" w:lineRule="auto"/>
        <w:jc w:val="both"/>
        <w:rPr>
          <w:rFonts w:ascii="Arial" w:hAnsi="Arial" w:cs="Arial"/>
          <w:sz w:val="24"/>
          <w:szCs w:val="24"/>
        </w:rPr>
      </w:pPr>
      <w:r w:rsidRPr="00F9024C">
        <w:rPr>
          <w:rFonts w:ascii="Arial" w:hAnsi="Arial" w:cs="Arial"/>
          <w:sz w:val="24"/>
          <w:szCs w:val="24"/>
        </w:rPr>
        <w:t>[3]</w:t>
      </w:r>
      <w:r w:rsidRPr="00F9024C">
        <w:rPr>
          <w:rFonts w:ascii="Arial" w:hAnsi="Arial" w:cs="Arial"/>
          <w:sz w:val="24"/>
          <w:szCs w:val="24"/>
        </w:rPr>
        <w:tab/>
      </w:r>
      <w:r>
        <w:rPr>
          <w:rFonts w:ascii="Arial" w:hAnsi="Arial" w:cs="Arial"/>
          <w:sz w:val="24"/>
          <w:szCs w:val="24"/>
        </w:rPr>
        <w:t xml:space="preserve">In the amended particulars of claim plaintiff pleaded that the plaintiff, represented by Erastus Mvula and the defendant, represented by </w:t>
      </w:r>
      <w:proofErr w:type="spellStart"/>
      <w:r>
        <w:rPr>
          <w:rFonts w:ascii="Arial" w:hAnsi="Arial" w:cs="Arial"/>
          <w:sz w:val="24"/>
          <w:szCs w:val="24"/>
        </w:rPr>
        <w:t>Faizur</w:t>
      </w:r>
      <w:proofErr w:type="spellEnd"/>
      <w:r>
        <w:rPr>
          <w:rFonts w:ascii="Arial" w:hAnsi="Arial" w:cs="Arial"/>
          <w:sz w:val="24"/>
          <w:szCs w:val="24"/>
        </w:rPr>
        <w:t xml:space="preserve"> Rahman concluded two written lease agreements on </w:t>
      </w:r>
      <w:r w:rsidRPr="00F9024C">
        <w:rPr>
          <w:rFonts w:ascii="Arial" w:hAnsi="Arial" w:cs="Arial"/>
          <w:sz w:val="24"/>
          <w:szCs w:val="24"/>
        </w:rPr>
        <w:t xml:space="preserve">3 October 2005, </w:t>
      </w:r>
      <w:r w:rsidR="00582918">
        <w:rPr>
          <w:rFonts w:ascii="Arial" w:hAnsi="Arial" w:cs="Arial"/>
          <w:sz w:val="24"/>
          <w:szCs w:val="24"/>
        </w:rPr>
        <w:t xml:space="preserve">in terms of </w:t>
      </w:r>
      <w:r w:rsidRPr="00F9024C">
        <w:rPr>
          <w:rFonts w:ascii="Arial" w:hAnsi="Arial" w:cs="Arial"/>
          <w:sz w:val="24"/>
          <w:szCs w:val="24"/>
        </w:rPr>
        <w:t xml:space="preserve">which </w:t>
      </w:r>
      <w:r w:rsidR="00582918">
        <w:rPr>
          <w:rFonts w:ascii="Arial" w:hAnsi="Arial" w:cs="Arial"/>
          <w:sz w:val="24"/>
          <w:szCs w:val="24"/>
        </w:rPr>
        <w:t xml:space="preserve">the plaintiff leased to the defendant a property referred to as </w:t>
      </w:r>
      <w:r w:rsidRPr="00F9024C">
        <w:rPr>
          <w:rFonts w:ascii="Arial" w:hAnsi="Arial" w:cs="Arial"/>
          <w:sz w:val="24"/>
          <w:szCs w:val="24"/>
        </w:rPr>
        <w:t xml:space="preserve">Erf A </w:t>
      </w:r>
      <w:r>
        <w:rPr>
          <w:rFonts w:ascii="Arial" w:hAnsi="Arial" w:cs="Arial"/>
          <w:sz w:val="24"/>
          <w:szCs w:val="24"/>
        </w:rPr>
        <w:t xml:space="preserve">Oshikango, </w:t>
      </w:r>
      <w:r w:rsidR="00582918" w:rsidRPr="00FA79F9">
        <w:rPr>
          <w:rFonts w:ascii="Arial" w:hAnsi="Arial" w:cs="Arial"/>
          <w:sz w:val="24"/>
          <w:szCs w:val="24"/>
        </w:rPr>
        <w:t>measuring</w:t>
      </w:r>
      <w:r w:rsidRPr="00FA79F9">
        <w:rPr>
          <w:rFonts w:ascii="Arial" w:hAnsi="Arial" w:cs="Arial"/>
          <w:sz w:val="24"/>
          <w:szCs w:val="24"/>
        </w:rPr>
        <w:t xml:space="preserve"> 1</w:t>
      </w:r>
      <w:r w:rsidR="00302EAE" w:rsidRPr="00FA79F9">
        <w:rPr>
          <w:rFonts w:ascii="Arial" w:hAnsi="Arial" w:cs="Arial"/>
          <w:sz w:val="24"/>
          <w:szCs w:val="24"/>
        </w:rPr>
        <w:t>,</w:t>
      </w:r>
      <w:r w:rsidRPr="00FA79F9">
        <w:rPr>
          <w:rFonts w:ascii="Arial" w:hAnsi="Arial" w:cs="Arial"/>
          <w:sz w:val="24"/>
          <w:szCs w:val="24"/>
        </w:rPr>
        <w:t>5024 hectares</w:t>
      </w:r>
      <w:r w:rsidR="00582918">
        <w:rPr>
          <w:rFonts w:ascii="Arial" w:hAnsi="Arial" w:cs="Arial"/>
          <w:sz w:val="24"/>
          <w:szCs w:val="24"/>
        </w:rPr>
        <w:t>. B</w:t>
      </w:r>
      <w:r w:rsidRPr="00F9024C">
        <w:rPr>
          <w:rFonts w:ascii="Arial" w:hAnsi="Arial" w:cs="Arial"/>
          <w:sz w:val="24"/>
          <w:szCs w:val="24"/>
        </w:rPr>
        <w:t xml:space="preserve">oth agreements are in identical terms, save that in the one, the rental is for an amount of N$10 000 and in the other, the rental is for an amount of N$35 000. </w:t>
      </w:r>
      <w:r w:rsidR="00582918">
        <w:rPr>
          <w:rFonts w:ascii="Arial" w:hAnsi="Arial" w:cs="Arial"/>
          <w:sz w:val="24"/>
          <w:szCs w:val="24"/>
        </w:rPr>
        <w:t xml:space="preserve">For purposes of this judgment I </w:t>
      </w:r>
      <w:r w:rsidRPr="00F9024C">
        <w:rPr>
          <w:rFonts w:ascii="Arial" w:hAnsi="Arial" w:cs="Arial"/>
          <w:sz w:val="24"/>
          <w:szCs w:val="24"/>
        </w:rPr>
        <w:t>will refer to the</w:t>
      </w:r>
      <w:r>
        <w:rPr>
          <w:rFonts w:ascii="Arial" w:hAnsi="Arial" w:cs="Arial"/>
          <w:sz w:val="24"/>
          <w:szCs w:val="24"/>
        </w:rPr>
        <w:t>m as the</w:t>
      </w:r>
      <w:r w:rsidRPr="00F9024C">
        <w:rPr>
          <w:rFonts w:ascii="Arial" w:hAnsi="Arial" w:cs="Arial"/>
          <w:sz w:val="24"/>
          <w:szCs w:val="24"/>
        </w:rPr>
        <w:t xml:space="preserve"> ‘N$ 10 000 lease agreement’ and t</w:t>
      </w:r>
      <w:r w:rsidR="004A032C">
        <w:rPr>
          <w:rFonts w:ascii="Arial" w:hAnsi="Arial" w:cs="Arial"/>
          <w:sz w:val="24"/>
          <w:szCs w:val="24"/>
        </w:rPr>
        <w:t xml:space="preserve">he ‘N$ 35 000 lease </w:t>
      </w:r>
      <w:r w:rsidR="004A032C" w:rsidRPr="00741F4C">
        <w:rPr>
          <w:rFonts w:ascii="Arial" w:hAnsi="Arial" w:cs="Arial"/>
          <w:sz w:val="24"/>
          <w:szCs w:val="24"/>
        </w:rPr>
        <w:t>agreement’</w:t>
      </w:r>
      <w:r w:rsidR="000E3EA5" w:rsidRPr="00741F4C">
        <w:rPr>
          <w:rFonts w:ascii="Arial" w:hAnsi="Arial" w:cs="Arial"/>
          <w:sz w:val="24"/>
          <w:szCs w:val="24"/>
        </w:rPr>
        <w:t>, where necessary</w:t>
      </w:r>
      <w:r w:rsidR="004A032C" w:rsidRPr="00741F4C">
        <w:rPr>
          <w:rFonts w:ascii="Arial" w:hAnsi="Arial" w:cs="Arial"/>
          <w:sz w:val="24"/>
          <w:szCs w:val="24"/>
        </w:rPr>
        <w:t>.</w:t>
      </w:r>
    </w:p>
    <w:p w:rsidR="00E675DD" w:rsidRPr="00F9024C" w:rsidRDefault="00E675DD" w:rsidP="00D27D0A">
      <w:pPr>
        <w:spacing w:after="0" w:line="360" w:lineRule="auto"/>
        <w:jc w:val="both"/>
        <w:rPr>
          <w:rFonts w:ascii="Arial" w:hAnsi="Arial" w:cs="Arial"/>
          <w:sz w:val="24"/>
          <w:szCs w:val="24"/>
        </w:rPr>
      </w:pPr>
    </w:p>
    <w:p w:rsidR="005E6249" w:rsidRDefault="00E675DD" w:rsidP="00D27D0A">
      <w:pPr>
        <w:spacing w:after="0" w:line="360" w:lineRule="auto"/>
        <w:jc w:val="both"/>
        <w:rPr>
          <w:rFonts w:ascii="Arial" w:hAnsi="Arial" w:cs="Arial"/>
          <w:sz w:val="24"/>
          <w:szCs w:val="24"/>
        </w:rPr>
      </w:pPr>
      <w:r w:rsidRPr="00F9024C">
        <w:rPr>
          <w:rFonts w:ascii="Arial" w:hAnsi="Arial" w:cs="Arial"/>
          <w:sz w:val="24"/>
          <w:szCs w:val="24"/>
        </w:rPr>
        <w:t>[4]</w:t>
      </w:r>
      <w:r w:rsidRPr="00F9024C">
        <w:rPr>
          <w:rFonts w:ascii="Arial" w:hAnsi="Arial" w:cs="Arial"/>
          <w:sz w:val="24"/>
          <w:szCs w:val="24"/>
        </w:rPr>
        <w:tab/>
        <w:t>These agreements were both for a period of 5 years, commencing on 1 January 2005 to 31 December 2010</w:t>
      </w:r>
      <w:r w:rsidR="00582918">
        <w:rPr>
          <w:rFonts w:ascii="Arial" w:hAnsi="Arial" w:cs="Arial"/>
          <w:sz w:val="24"/>
          <w:szCs w:val="24"/>
        </w:rPr>
        <w:t xml:space="preserve">, with an option to renew the lease for a further term of 5 years upon providing 1 </w:t>
      </w:r>
      <w:r w:rsidR="005E6249">
        <w:rPr>
          <w:rFonts w:ascii="Arial" w:hAnsi="Arial" w:cs="Arial"/>
          <w:sz w:val="24"/>
          <w:szCs w:val="24"/>
        </w:rPr>
        <w:t>months’ notice</w:t>
      </w:r>
      <w:r w:rsidR="00582918">
        <w:rPr>
          <w:rFonts w:ascii="Arial" w:hAnsi="Arial" w:cs="Arial"/>
          <w:sz w:val="24"/>
          <w:szCs w:val="24"/>
        </w:rPr>
        <w:t xml:space="preserve"> of </w:t>
      </w:r>
      <w:r w:rsidR="007117D4" w:rsidRPr="000E3EA5">
        <w:rPr>
          <w:rFonts w:ascii="Arial" w:hAnsi="Arial" w:cs="Arial"/>
          <w:sz w:val="24"/>
          <w:szCs w:val="24"/>
        </w:rPr>
        <w:t xml:space="preserve">the defendant’s </w:t>
      </w:r>
      <w:r w:rsidR="00582918">
        <w:rPr>
          <w:rFonts w:ascii="Arial" w:hAnsi="Arial" w:cs="Arial"/>
          <w:sz w:val="24"/>
          <w:szCs w:val="24"/>
        </w:rPr>
        <w:t>intention to exercise the option to renew</w:t>
      </w:r>
      <w:r w:rsidRPr="00F9024C">
        <w:rPr>
          <w:rFonts w:ascii="Arial" w:hAnsi="Arial" w:cs="Arial"/>
          <w:sz w:val="24"/>
          <w:szCs w:val="24"/>
        </w:rPr>
        <w:t xml:space="preserve">. </w:t>
      </w:r>
    </w:p>
    <w:p w:rsidR="005E6249" w:rsidRDefault="005E6249" w:rsidP="00D27D0A">
      <w:pPr>
        <w:spacing w:after="0" w:line="360" w:lineRule="auto"/>
        <w:jc w:val="both"/>
        <w:rPr>
          <w:rFonts w:ascii="Arial" w:hAnsi="Arial" w:cs="Arial"/>
          <w:sz w:val="24"/>
          <w:szCs w:val="24"/>
        </w:rPr>
      </w:pPr>
    </w:p>
    <w:p w:rsidR="005E6249" w:rsidRDefault="005E6249" w:rsidP="00D27D0A">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plaintiff pleaded that the defendant complied with its obligation in terms of the lease agreements by the payment of monthly rental up and until</w:t>
      </w:r>
      <w:r w:rsidR="008F1BEF">
        <w:rPr>
          <w:rFonts w:ascii="Arial" w:hAnsi="Arial" w:cs="Arial"/>
          <w:sz w:val="24"/>
          <w:szCs w:val="24"/>
        </w:rPr>
        <w:t xml:space="preserve"> </w:t>
      </w:r>
      <w:r>
        <w:rPr>
          <w:rFonts w:ascii="Arial" w:hAnsi="Arial" w:cs="Arial"/>
          <w:sz w:val="24"/>
          <w:szCs w:val="24"/>
        </w:rPr>
        <w:t>5 October 2009</w:t>
      </w:r>
      <w:r w:rsidR="004A032C">
        <w:rPr>
          <w:rFonts w:ascii="Arial" w:hAnsi="Arial" w:cs="Arial"/>
          <w:sz w:val="24"/>
          <w:szCs w:val="24"/>
        </w:rPr>
        <w:t>.</w:t>
      </w:r>
    </w:p>
    <w:p w:rsidR="005E6249" w:rsidRDefault="005E6249" w:rsidP="00D27D0A">
      <w:pPr>
        <w:spacing w:after="0" w:line="360" w:lineRule="auto"/>
        <w:jc w:val="both"/>
        <w:rPr>
          <w:rFonts w:ascii="Arial" w:hAnsi="Arial" w:cs="Arial"/>
          <w:sz w:val="24"/>
          <w:szCs w:val="24"/>
        </w:rPr>
      </w:pPr>
    </w:p>
    <w:p w:rsidR="005E6249" w:rsidRDefault="005E6249" w:rsidP="00D27D0A">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However, despite demand</w:t>
      </w:r>
      <w:r w:rsidR="00AA1567">
        <w:rPr>
          <w:rFonts w:ascii="Arial" w:hAnsi="Arial" w:cs="Arial"/>
          <w:sz w:val="24"/>
          <w:szCs w:val="24"/>
        </w:rPr>
        <w:t>,</w:t>
      </w:r>
      <w:r>
        <w:rPr>
          <w:rFonts w:ascii="Arial" w:hAnsi="Arial" w:cs="Arial"/>
          <w:sz w:val="24"/>
          <w:szCs w:val="24"/>
        </w:rPr>
        <w:t xml:space="preserve"> the defendant failed to pay rental from 1 November 2009 to date of summons. The plaintiff pleaded that the total rental due as </w:t>
      </w:r>
      <w:r w:rsidR="008C593D" w:rsidRPr="000E3EA5">
        <w:rPr>
          <w:rFonts w:ascii="Arial" w:hAnsi="Arial" w:cs="Arial"/>
          <w:sz w:val="24"/>
          <w:szCs w:val="24"/>
        </w:rPr>
        <w:t xml:space="preserve">at </w:t>
      </w:r>
      <w:r w:rsidR="000837AF">
        <w:rPr>
          <w:rFonts w:ascii="Arial" w:hAnsi="Arial" w:cs="Arial"/>
          <w:sz w:val="24"/>
          <w:szCs w:val="24"/>
        </w:rPr>
        <w:t>30 June 2014 was N$ 4 508</w:t>
      </w:r>
      <w:r w:rsidR="007F1180">
        <w:rPr>
          <w:rFonts w:ascii="Arial" w:hAnsi="Arial" w:cs="Arial"/>
          <w:sz w:val="24"/>
          <w:szCs w:val="24"/>
        </w:rPr>
        <w:t> </w:t>
      </w:r>
      <w:r w:rsidR="000837AF">
        <w:rPr>
          <w:rFonts w:ascii="Arial" w:hAnsi="Arial" w:cs="Arial"/>
          <w:sz w:val="24"/>
          <w:szCs w:val="24"/>
        </w:rPr>
        <w:t>555</w:t>
      </w:r>
      <w:r w:rsidR="007F1180">
        <w:rPr>
          <w:rFonts w:ascii="Arial" w:hAnsi="Arial" w:cs="Arial"/>
          <w:sz w:val="24"/>
          <w:szCs w:val="24"/>
        </w:rPr>
        <w:t>.</w:t>
      </w:r>
      <w:r w:rsidR="001536B7">
        <w:rPr>
          <w:rFonts w:ascii="Arial" w:hAnsi="Arial" w:cs="Arial"/>
          <w:sz w:val="24"/>
          <w:szCs w:val="24"/>
        </w:rPr>
        <w:t>71</w:t>
      </w:r>
      <w:r>
        <w:rPr>
          <w:rFonts w:ascii="Arial" w:hAnsi="Arial" w:cs="Arial"/>
          <w:sz w:val="24"/>
          <w:szCs w:val="24"/>
        </w:rPr>
        <w:t>.</w:t>
      </w:r>
    </w:p>
    <w:p w:rsidR="005E6249" w:rsidRDefault="005E6249" w:rsidP="00D27D0A">
      <w:pPr>
        <w:spacing w:after="0" w:line="360" w:lineRule="auto"/>
        <w:jc w:val="both"/>
        <w:rPr>
          <w:rFonts w:ascii="Arial" w:hAnsi="Arial" w:cs="Arial"/>
          <w:sz w:val="24"/>
          <w:szCs w:val="24"/>
        </w:rPr>
      </w:pPr>
    </w:p>
    <w:p w:rsidR="005E6249" w:rsidRDefault="005E6249" w:rsidP="00D27D0A">
      <w:pPr>
        <w:spacing w:after="0"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t>In the alternative</w:t>
      </w:r>
      <w:r w:rsidR="008C593D">
        <w:rPr>
          <w:rFonts w:ascii="Arial" w:hAnsi="Arial" w:cs="Arial"/>
          <w:sz w:val="24"/>
          <w:szCs w:val="24"/>
        </w:rPr>
        <w:t>,</w:t>
      </w:r>
      <w:r>
        <w:rPr>
          <w:rFonts w:ascii="Arial" w:hAnsi="Arial" w:cs="Arial"/>
          <w:sz w:val="24"/>
          <w:szCs w:val="24"/>
        </w:rPr>
        <w:t xml:space="preserve"> the plaintiff pleaded that insofar as the lease agreement</w:t>
      </w:r>
      <w:r w:rsidR="008C593D" w:rsidRPr="000E3EA5">
        <w:rPr>
          <w:rFonts w:ascii="Arial" w:hAnsi="Arial" w:cs="Arial"/>
          <w:sz w:val="24"/>
          <w:szCs w:val="24"/>
        </w:rPr>
        <w:t>s</w:t>
      </w:r>
      <w:r>
        <w:rPr>
          <w:rFonts w:ascii="Arial" w:hAnsi="Arial" w:cs="Arial"/>
          <w:sz w:val="24"/>
          <w:szCs w:val="24"/>
        </w:rPr>
        <w:t xml:space="preserve"> were not renewed the defendant remained in occupation of the premises and the plaintiff suffere</w:t>
      </w:r>
      <w:r w:rsidR="007F1180">
        <w:rPr>
          <w:rFonts w:ascii="Arial" w:hAnsi="Arial" w:cs="Arial"/>
          <w:sz w:val="24"/>
          <w:szCs w:val="24"/>
        </w:rPr>
        <w:t xml:space="preserve">d damages in the amount of N$ 4 508 </w:t>
      </w:r>
      <w:r>
        <w:rPr>
          <w:rFonts w:ascii="Arial" w:hAnsi="Arial" w:cs="Arial"/>
          <w:sz w:val="24"/>
          <w:szCs w:val="24"/>
        </w:rPr>
        <w:t>555.71, and cont</w:t>
      </w:r>
      <w:r w:rsidR="007F1180">
        <w:rPr>
          <w:rFonts w:ascii="Arial" w:hAnsi="Arial" w:cs="Arial"/>
          <w:sz w:val="24"/>
          <w:szCs w:val="24"/>
        </w:rPr>
        <w:t xml:space="preserve">inues to suffer damage of N$ 95 </w:t>
      </w:r>
      <w:r>
        <w:rPr>
          <w:rFonts w:ascii="Arial" w:hAnsi="Arial" w:cs="Arial"/>
          <w:sz w:val="24"/>
          <w:szCs w:val="24"/>
        </w:rPr>
        <w:t>785.63 per month, which would constitute reasonable rental f</w:t>
      </w:r>
      <w:r w:rsidR="004309ED">
        <w:rPr>
          <w:rFonts w:ascii="Arial" w:hAnsi="Arial" w:cs="Arial"/>
          <w:sz w:val="24"/>
          <w:szCs w:val="24"/>
        </w:rPr>
        <w:t>or</w:t>
      </w:r>
      <w:r w:rsidR="002742D9">
        <w:rPr>
          <w:rFonts w:ascii="Arial" w:hAnsi="Arial" w:cs="Arial"/>
          <w:sz w:val="24"/>
          <w:szCs w:val="24"/>
        </w:rPr>
        <w:t xml:space="preserve"> the premises.</w:t>
      </w:r>
    </w:p>
    <w:p w:rsidR="005E6249" w:rsidRDefault="005E6249" w:rsidP="00D27D0A">
      <w:pPr>
        <w:spacing w:after="0" w:line="360" w:lineRule="auto"/>
        <w:jc w:val="both"/>
        <w:rPr>
          <w:rFonts w:ascii="Arial" w:hAnsi="Arial" w:cs="Arial"/>
          <w:sz w:val="24"/>
          <w:szCs w:val="24"/>
        </w:rPr>
      </w:pPr>
    </w:p>
    <w:p w:rsidR="005E6249" w:rsidRPr="004309ED" w:rsidRDefault="005E6249" w:rsidP="00D27D0A">
      <w:pPr>
        <w:spacing w:after="0" w:line="360" w:lineRule="auto"/>
        <w:jc w:val="both"/>
        <w:rPr>
          <w:rFonts w:ascii="Arial" w:hAnsi="Arial" w:cs="Arial"/>
          <w:b/>
          <w:sz w:val="24"/>
          <w:szCs w:val="24"/>
        </w:rPr>
      </w:pPr>
      <w:r>
        <w:rPr>
          <w:rFonts w:ascii="Arial" w:hAnsi="Arial" w:cs="Arial"/>
          <w:sz w:val="24"/>
          <w:szCs w:val="24"/>
        </w:rPr>
        <w:t>[8]</w:t>
      </w:r>
      <w:r>
        <w:rPr>
          <w:rFonts w:ascii="Arial" w:hAnsi="Arial" w:cs="Arial"/>
          <w:sz w:val="24"/>
          <w:szCs w:val="24"/>
        </w:rPr>
        <w:tab/>
        <w:t>In the further alternative the plaintiff pleaded that the defendant cancelled the lease agreement on 23 October 2013, which cancellation the plaintiff accepts</w:t>
      </w:r>
      <w:r w:rsidR="009B4E33">
        <w:rPr>
          <w:rFonts w:ascii="Arial" w:hAnsi="Arial" w:cs="Arial"/>
          <w:sz w:val="24"/>
          <w:szCs w:val="24"/>
        </w:rPr>
        <w:t xml:space="preserve">. Despite the cancellation of the agreement the defendant </w:t>
      </w:r>
      <w:r w:rsidR="004309ED">
        <w:rPr>
          <w:rFonts w:ascii="Arial" w:hAnsi="Arial" w:cs="Arial"/>
          <w:sz w:val="24"/>
          <w:szCs w:val="24"/>
        </w:rPr>
        <w:t>fails and refuses to pay the outstanding rental up to date of cancellation and remains in occupation of the premises and refuses to vacate the premises, causing the plaintiff damages in the amount of N$ 95</w:t>
      </w:r>
      <w:r w:rsidR="007F1180">
        <w:rPr>
          <w:rFonts w:ascii="Arial" w:hAnsi="Arial" w:cs="Arial"/>
          <w:sz w:val="24"/>
          <w:szCs w:val="24"/>
        </w:rPr>
        <w:t xml:space="preserve"> </w:t>
      </w:r>
      <w:r w:rsidR="004309ED">
        <w:rPr>
          <w:rFonts w:ascii="Arial" w:hAnsi="Arial" w:cs="Arial"/>
          <w:sz w:val="24"/>
          <w:szCs w:val="24"/>
        </w:rPr>
        <w:t>785.63 per month which constitutes reasonable rental for the premises and in the premise the plaintiff is e</w:t>
      </w:r>
      <w:r w:rsidR="002742D9">
        <w:rPr>
          <w:rFonts w:ascii="Arial" w:hAnsi="Arial" w:cs="Arial"/>
          <w:sz w:val="24"/>
          <w:szCs w:val="24"/>
        </w:rPr>
        <w:t>ntitled to evict the defendant.</w:t>
      </w:r>
    </w:p>
    <w:p w:rsidR="005E6249" w:rsidRDefault="005E6249" w:rsidP="00D27D0A">
      <w:pPr>
        <w:spacing w:after="0" w:line="360" w:lineRule="auto"/>
        <w:jc w:val="both"/>
        <w:rPr>
          <w:rFonts w:ascii="Arial" w:hAnsi="Arial" w:cs="Arial"/>
          <w:sz w:val="24"/>
          <w:szCs w:val="24"/>
        </w:rPr>
      </w:pPr>
    </w:p>
    <w:p w:rsidR="004309ED" w:rsidRDefault="004309ED" w:rsidP="00D27D0A">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plaintiff therefore </w:t>
      </w:r>
      <w:r w:rsidR="0094366D">
        <w:rPr>
          <w:rFonts w:ascii="Arial" w:hAnsi="Arial" w:cs="Arial"/>
          <w:sz w:val="24"/>
          <w:szCs w:val="24"/>
        </w:rPr>
        <w:t>seeks the following relief</w:t>
      </w:r>
      <w:r w:rsidR="002742D9">
        <w:rPr>
          <w:rFonts w:ascii="Arial" w:hAnsi="Arial" w:cs="Arial"/>
          <w:sz w:val="24"/>
          <w:szCs w:val="24"/>
        </w:rPr>
        <w:t xml:space="preserve"> against the defendant:</w:t>
      </w:r>
    </w:p>
    <w:p w:rsidR="00FB1750" w:rsidRDefault="00FB1750" w:rsidP="00D27D0A">
      <w:pPr>
        <w:spacing w:after="0" w:line="360" w:lineRule="auto"/>
        <w:jc w:val="both"/>
        <w:rPr>
          <w:rFonts w:ascii="Arial" w:hAnsi="Arial" w:cs="Arial"/>
          <w:sz w:val="24"/>
          <w:szCs w:val="24"/>
        </w:rPr>
      </w:pPr>
    </w:p>
    <w:p w:rsidR="00E675DD" w:rsidRPr="0094366D" w:rsidRDefault="00E675DD" w:rsidP="00D27D0A">
      <w:pPr>
        <w:spacing w:after="0" w:line="360" w:lineRule="auto"/>
        <w:jc w:val="both"/>
        <w:rPr>
          <w:rFonts w:ascii="Arial" w:hAnsi="Arial" w:cs="Arial"/>
        </w:rPr>
      </w:pPr>
      <w:r w:rsidRPr="00F9024C">
        <w:rPr>
          <w:rFonts w:ascii="Arial" w:hAnsi="Arial" w:cs="Arial"/>
          <w:sz w:val="24"/>
          <w:szCs w:val="24"/>
        </w:rPr>
        <w:tab/>
      </w:r>
      <w:r w:rsidR="0094366D">
        <w:rPr>
          <w:rFonts w:ascii="Arial" w:hAnsi="Arial" w:cs="Arial"/>
          <w:sz w:val="24"/>
          <w:szCs w:val="24"/>
        </w:rPr>
        <w:t>‘</w:t>
      </w:r>
      <w:r w:rsidR="0094366D" w:rsidRPr="0094366D">
        <w:rPr>
          <w:rFonts w:ascii="Arial" w:hAnsi="Arial" w:cs="Arial"/>
        </w:rPr>
        <w:t>1</w:t>
      </w:r>
      <w:r w:rsidRPr="0094366D">
        <w:rPr>
          <w:rFonts w:ascii="Arial" w:hAnsi="Arial" w:cs="Arial"/>
        </w:rPr>
        <w:t>.</w:t>
      </w:r>
      <w:r w:rsidRPr="0094366D">
        <w:rPr>
          <w:rFonts w:ascii="Arial" w:hAnsi="Arial" w:cs="Arial"/>
        </w:rPr>
        <w:tab/>
        <w:t>An order confirming</w:t>
      </w:r>
      <w:r w:rsidR="004309ED" w:rsidRPr="0094366D">
        <w:rPr>
          <w:rFonts w:ascii="Arial" w:hAnsi="Arial" w:cs="Arial"/>
        </w:rPr>
        <w:t xml:space="preserve"> the</w:t>
      </w:r>
      <w:r w:rsidRPr="0094366D">
        <w:rPr>
          <w:rFonts w:ascii="Arial" w:hAnsi="Arial" w:cs="Arial"/>
        </w:rPr>
        <w:t xml:space="preserve"> termination of the agreements</w:t>
      </w:r>
      <w:r w:rsidR="004309ED" w:rsidRPr="0094366D">
        <w:rPr>
          <w:rFonts w:ascii="Arial" w:hAnsi="Arial" w:cs="Arial"/>
        </w:rPr>
        <w:t xml:space="preserve"> between the parties</w:t>
      </w:r>
      <w:r w:rsidRPr="0094366D">
        <w:rPr>
          <w:rFonts w:ascii="Arial" w:hAnsi="Arial" w:cs="Arial"/>
        </w:rPr>
        <w:t>.</w:t>
      </w:r>
    </w:p>
    <w:p w:rsidR="00E675DD" w:rsidRPr="0094366D" w:rsidRDefault="00E675DD" w:rsidP="00D27D0A">
      <w:pPr>
        <w:spacing w:after="0" w:line="360" w:lineRule="auto"/>
        <w:jc w:val="both"/>
        <w:rPr>
          <w:rFonts w:ascii="Arial" w:hAnsi="Arial" w:cs="Arial"/>
        </w:rPr>
      </w:pPr>
      <w:r w:rsidRPr="0094366D">
        <w:rPr>
          <w:rFonts w:ascii="Arial" w:hAnsi="Arial" w:cs="Arial"/>
        </w:rPr>
        <w:tab/>
      </w:r>
      <w:r w:rsidR="0094366D" w:rsidRPr="0094366D">
        <w:rPr>
          <w:rFonts w:ascii="Arial" w:hAnsi="Arial" w:cs="Arial"/>
        </w:rPr>
        <w:t>2</w:t>
      </w:r>
      <w:r w:rsidRPr="0094366D">
        <w:rPr>
          <w:rFonts w:ascii="Arial" w:hAnsi="Arial" w:cs="Arial"/>
        </w:rPr>
        <w:t>.</w:t>
      </w:r>
      <w:r w:rsidRPr="0094366D">
        <w:rPr>
          <w:rFonts w:ascii="Arial" w:hAnsi="Arial" w:cs="Arial"/>
        </w:rPr>
        <w:tab/>
        <w:t>An order ejecting the defendant from the premises.</w:t>
      </w:r>
    </w:p>
    <w:p w:rsidR="004309ED" w:rsidRPr="0094366D" w:rsidRDefault="0094366D" w:rsidP="009529A4">
      <w:pPr>
        <w:spacing w:after="0" w:line="360" w:lineRule="auto"/>
        <w:ind w:left="1418" w:hanging="698"/>
        <w:jc w:val="both"/>
        <w:rPr>
          <w:rFonts w:ascii="Arial" w:hAnsi="Arial" w:cs="Arial"/>
        </w:rPr>
      </w:pPr>
      <w:r w:rsidRPr="0094366D">
        <w:rPr>
          <w:rFonts w:ascii="Arial" w:hAnsi="Arial" w:cs="Arial"/>
        </w:rPr>
        <w:t>3</w:t>
      </w:r>
      <w:r w:rsidR="00E675DD" w:rsidRPr="0094366D">
        <w:rPr>
          <w:rFonts w:ascii="Arial" w:hAnsi="Arial" w:cs="Arial"/>
        </w:rPr>
        <w:t>.</w:t>
      </w:r>
      <w:r w:rsidR="00E675DD" w:rsidRPr="0094366D">
        <w:rPr>
          <w:rFonts w:ascii="Arial" w:hAnsi="Arial" w:cs="Arial"/>
        </w:rPr>
        <w:tab/>
        <w:t>Payment in the amount of N$4 508 555.70 plus N$95 785.63 per month as from 1 July 2014 until date of vacation of the premises.</w:t>
      </w:r>
    </w:p>
    <w:p w:rsidR="004309ED" w:rsidRPr="0094366D" w:rsidRDefault="0094366D" w:rsidP="009529A4">
      <w:pPr>
        <w:spacing w:after="0" w:line="360" w:lineRule="auto"/>
        <w:ind w:left="1418" w:hanging="698"/>
        <w:jc w:val="both"/>
        <w:rPr>
          <w:rFonts w:ascii="Arial" w:hAnsi="Arial" w:cs="Arial"/>
        </w:rPr>
      </w:pPr>
      <w:r w:rsidRPr="0094366D">
        <w:rPr>
          <w:rFonts w:ascii="Arial" w:hAnsi="Arial" w:cs="Arial"/>
        </w:rPr>
        <w:t>4.</w:t>
      </w:r>
      <w:r w:rsidR="009529A4">
        <w:rPr>
          <w:rFonts w:ascii="Arial" w:hAnsi="Arial" w:cs="Arial"/>
        </w:rPr>
        <w:tab/>
      </w:r>
      <w:r w:rsidR="004309ED" w:rsidRPr="0094366D">
        <w:rPr>
          <w:rFonts w:ascii="Arial" w:hAnsi="Arial" w:cs="Arial"/>
        </w:rPr>
        <w:t>Interest on the above amount at the rate of 20% a tempore morae calculated on the rental due on a monthly basis from 8 November 2009 and on the 8</w:t>
      </w:r>
      <w:r w:rsidR="004309ED" w:rsidRPr="0094366D">
        <w:rPr>
          <w:rFonts w:ascii="Arial" w:hAnsi="Arial" w:cs="Arial"/>
          <w:vertAlign w:val="superscript"/>
        </w:rPr>
        <w:t>th</w:t>
      </w:r>
      <w:r w:rsidR="004309ED" w:rsidRPr="0094366D">
        <w:rPr>
          <w:rFonts w:ascii="Arial" w:hAnsi="Arial" w:cs="Arial"/>
        </w:rPr>
        <w:t xml:space="preserve"> of every succeeding month until payment of all the outstanding rental</w:t>
      </w:r>
      <w:r w:rsidRPr="0094366D">
        <w:rPr>
          <w:rFonts w:ascii="Arial" w:hAnsi="Arial" w:cs="Arial"/>
        </w:rPr>
        <w:t>.</w:t>
      </w:r>
    </w:p>
    <w:p w:rsidR="004309ED" w:rsidRPr="0094366D" w:rsidRDefault="004309ED" w:rsidP="009529A4">
      <w:pPr>
        <w:spacing w:after="0" w:line="360" w:lineRule="auto"/>
        <w:ind w:left="1418" w:hanging="698"/>
        <w:jc w:val="both"/>
        <w:rPr>
          <w:rFonts w:ascii="Arial" w:hAnsi="Arial" w:cs="Arial"/>
        </w:rPr>
      </w:pPr>
      <w:r w:rsidRPr="0094366D">
        <w:rPr>
          <w:rFonts w:ascii="Arial" w:hAnsi="Arial" w:cs="Arial"/>
        </w:rPr>
        <w:t>5</w:t>
      </w:r>
      <w:r w:rsidR="0094366D" w:rsidRPr="0094366D">
        <w:rPr>
          <w:rFonts w:ascii="Arial" w:hAnsi="Arial" w:cs="Arial"/>
        </w:rPr>
        <w:t>.</w:t>
      </w:r>
      <w:r w:rsidRPr="0094366D">
        <w:rPr>
          <w:rFonts w:ascii="Arial" w:hAnsi="Arial" w:cs="Arial"/>
        </w:rPr>
        <w:t xml:space="preserve"> </w:t>
      </w:r>
      <w:r w:rsidRPr="0094366D">
        <w:rPr>
          <w:rFonts w:ascii="Arial" w:hAnsi="Arial" w:cs="Arial"/>
        </w:rPr>
        <w:tab/>
        <w:t>Cost of suit</w:t>
      </w:r>
      <w:r w:rsidR="0094366D" w:rsidRPr="0094366D">
        <w:rPr>
          <w:rFonts w:ascii="Arial" w:hAnsi="Arial" w:cs="Arial"/>
        </w:rPr>
        <w:t>, such cost to include the cost of one instructing and two instructed counsel.</w:t>
      </w:r>
    </w:p>
    <w:p w:rsidR="000E3EA5" w:rsidRPr="00EA6AD4" w:rsidRDefault="0094366D" w:rsidP="00EA6AD4">
      <w:pPr>
        <w:spacing w:after="0" w:line="360" w:lineRule="auto"/>
        <w:ind w:firstLine="720"/>
        <w:jc w:val="both"/>
        <w:rPr>
          <w:rFonts w:ascii="Arial" w:hAnsi="Arial" w:cs="Arial"/>
        </w:rPr>
      </w:pPr>
      <w:r w:rsidRPr="0094366D">
        <w:rPr>
          <w:rFonts w:ascii="Arial" w:hAnsi="Arial" w:cs="Arial"/>
        </w:rPr>
        <w:t>6.</w:t>
      </w:r>
      <w:r w:rsidR="004309ED" w:rsidRPr="0094366D">
        <w:rPr>
          <w:rFonts w:ascii="Arial" w:hAnsi="Arial" w:cs="Arial"/>
        </w:rPr>
        <w:t xml:space="preserve"> </w:t>
      </w:r>
      <w:r w:rsidR="004309ED" w:rsidRPr="0094366D">
        <w:rPr>
          <w:rFonts w:ascii="Arial" w:hAnsi="Arial" w:cs="Arial"/>
        </w:rPr>
        <w:tab/>
        <w:t>Further and or alternative relief.</w:t>
      </w:r>
      <w:r>
        <w:rPr>
          <w:rFonts w:ascii="Arial" w:hAnsi="Arial" w:cs="Arial"/>
        </w:rPr>
        <w:t>’</w:t>
      </w:r>
    </w:p>
    <w:p w:rsidR="000E3EA5" w:rsidRDefault="000E3EA5" w:rsidP="00D27D0A">
      <w:pPr>
        <w:spacing w:after="0" w:line="360" w:lineRule="auto"/>
        <w:jc w:val="both"/>
        <w:rPr>
          <w:rFonts w:ascii="Arial" w:hAnsi="Arial" w:cs="Arial"/>
          <w:bCs/>
          <w:i/>
          <w:color w:val="000000" w:themeColor="text1"/>
          <w:sz w:val="24"/>
          <w:szCs w:val="24"/>
        </w:rPr>
      </w:pPr>
    </w:p>
    <w:p w:rsidR="0094366D" w:rsidRPr="00EA6AD4" w:rsidRDefault="0094366D" w:rsidP="00D27D0A">
      <w:pPr>
        <w:spacing w:after="0" w:line="360" w:lineRule="auto"/>
        <w:jc w:val="both"/>
        <w:rPr>
          <w:rFonts w:ascii="Arial" w:hAnsi="Arial" w:cs="Arial"/>
          <w:bCs/>
          <w:color w:val="000000" w:themeColor="text1"/>
          <w:sz w:val="24"/>
          <w:szCs w:val="24"/>
        </w:rPr>
      </w:pPr>
      <w:r w:rsidRPr="005E4FA3">
        <w:rPr>
          <w:rFonts w:ascii="Arial" w:hAnsi="Arial" w:cs="Arial"/>
          <w:bCs/>
          <w:i/>
          <w:color w:val="000000" w:themeColor="text1"/>
          <w:sz w:val="24"/>
          <w:szCs w:val="24"/>
        </w:rPr>
        <w:t>Defendants’ plea</w:t>
      </w:r>
    </w:p>
    <w:p w:rsidR="00C53C1E" w:rsidRPr="005E4FA3" w:rsidRDefault="00C53C1E" w:rsidP="00D27D0A">
      <w:pPr>
        <w:spacing w:after="0" w:line="360" w:lineRule="auto"/>
        <w:jc w:val="both"/>
        <w:rPr>
          <w:rFonts w:ascii="Arial" w:hAnsi="Arial" w:cs="Arial"/>
          <w:bCs/>
          <w:i/>
          <w:color w:val="000000" w:themeColor="text1"/>
          <w:sz w:val="24"/>
          <w:szCs w:val="24"/>
        </w:rPr>
      </w:pPr>
    </w:p>
    <w:p w:rsidR="00AF07F3" w:rsidRDefault="0094366D" w:rsidP="00D27D0A">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F54554">
        <w:rPr>
          <w:rFonts w:ascii="Arial" w:hAnsi="Arial" w:cs="Arial"/>
          <w:sz w:val="24"/>
          <w:szCs w:val="24"/>
        </w:rPr>
        <w:t xml:space="preserve">In the defendant’s further amended plea </w:t>
      </w:r>
      <w:r w:rsidR="00AF07F3">
        <w:rPr>
          <w:rFonts w:ascii="Arial" w:hAnsi="Arial" w:cs="Arial"/>
          <w:sz w:val="24"/>
          <w:szCs w:val="24"/>
        </w:rPr>
        <w:t>the defendant admitted the two agreements were concluded but raised the following defences:</w:t>
      </w:r>
    </w:p>
    <w:p w:rsidR="00C44F4C" w:rsidRDefault="00C44F4C" w:rsidP="00D27D0A">
      <w:pPr>
        <w:spacing w:after="0" w:line="360" w:lineRule="auto"/>
        <w:jc w:val="both"/>
        <w:rPr>
          <w:rFonts w:ascii="Arial" w:hAnsi="Arial" w:cs="Arial"/>
          <w:sz w:val="24"/>
          <w:szCs w:val="24"/>
        </w:rPr>
      </w:pPr>
    </w:p>
    <w:p w:rsidR="00AF07F3" w:rsidRDefault="00AF07F3" w:rsidP="00D27D0A">
      <w:pPr>
        <w:spacing w:after="0" w:line="360" w:lineRule="auto"/>
        <w:ind w:left="1440" w:hanging="720"/>
        <w:jc w:val="both"/>
        <w:rPr>
          <w:rFonts w:ascii="Arial" w:hAnsi="Arial" w:cs="Arial"/>
          <w:sz w:val="24"/>
          <w:szCs w:val="24"/>
        </w:rPr>
      </w:pPr>
      <w:r>
        <w:rPr>
          <w:rFonts w:ascii="Arial" w:hAnsi="Arial" w:cs="Arial"/>
          <w:sz w:val="24"/>
          <w:szCs w:val="24"/>
        </w:rPr>
        <w:lastRenderedPageBreak/>
        <w:t>1</w:t>
      </w:r>
      <w:r w:rsidR="005B0E8E">
        <w:rPr>
          <w:rFonts w:ascii="Arial" w:hAnsi="Arial" w:cs="Arial"/>
          <w:sz w:val="24"/>
          <w:szCs w:val="24"/>
        </w:rPr>
        <w:t>0</w:t>
      </w:r>
      <w:r>
        <w:rPr>
          <w:rFonts w:ascii="Arial" w:hAnsi="Arial" w:cs="Arial"/>
          <w:sz w:val="24"/>
          <w:szCs w:val="24"/>
        </w:rPr>
        <w:t xml:space="preserve">.1 </w:t>
      </w:r>
      <w:r>
        <w:rPr>
          <w:rFonts w:ascii="Arial" w:hAnsi="Arial" w:cs="Arial"/>
          <w:sz w:val="24"/>
          <w:szCs w:val="24"/>
        </w:rPr>
        <w:tab/>
      </w:r>
      <w:r w:rsidR="008E047B">
        <w:rPr>
          <w:rFonts w:ascii="Arial" w:hAnsi="Arial" w:cs="Arial"/>
          <w:sz w:val="24"/>
          <w:szCs w:val="24"/>
        </w:rPr>
        <w:t>The</w:t>
      </w:r>
      <w:r>
        <w:rPr>
          <w:rFonts w:ascii="Arial" w:hAnsi="Arial" w:cs="Arial"/>
          <w:sz w:val="24"/>
          <w:szCs w:val="24"/>
        </w:rPr>
        <w:t xml:space="preserve"> plaintiff’s claim for arrear rental for the period 1 November 2009 to 30 September 2010 has prescribed. The total amount affected is N$ 760 439.64.</w:t>
      </w:r>
    </w:p>
    <w:p w:rsidR="00AF07F3" w:rsidRDefault="00AF07F3" w:rsidP="00D27D0A">
      <w:pPr>
        <w:spacing w:after="0" w:line="360" w:lineRule="auto"/>
        <w:jc w:val="both"/>
        <w:rPr>
          <w:rFonts w:ascii="Arial" w:hAnsi="Arial" w:cs="Arial"/>
          <w:sz w:val="24"/>
          <w:szCs w:val="24"/>
        </w:rPr>
      </w:pPr>
      <w:r>
        <w:rPr>
          <w:rFonts w:ascii="Arial" w:hAnsi="Arial" w:cs="Arial"/>
          <w:sz w:val="24"/>
          <w:szCs w:val="24"/>
        </w:rPr>
        <w:tab/>
        <w:t>1</w:t>
      </w:r>
      <w:r w:rsidR="005B0E8E">
        <w:rPr>
          <w:rFonts w:ascii="Arial" w:hAnsi="Arial" w:cs="Arial"/>
          <w:sz w:val="24"/>
          <w:szCs w:val="24"/>
        </w:rPr>
        <w:t>0</w:t>
      </w:r>
      <w:r>
        <w:rPr>
          <w:rFonts w:ascii="Arial" w:hAnsi="Arial" w:cs="Arial"/>
          <w:sz w:val="24"/>
          <w:szCs w:val="24"/>
        </w:rPr>
        <w:t xml:space="preserve">.2 </w:t>
      </w:r>
      <w:r>
        <w:rPr>
          <w:rFonts w:ascii="Arial" w:hAnsi="Arial" w:cs="Arial"/>
          <w:sz w:val="24"/>
          <w:szCs w:val="24"/>
        </w:rPr>
        <w:tab/>
      </w:r>
      <w:r w:rsidR="008E047B">
        <w:rPr>
          <w:rFonts w:ascii="Arial" w:hAnsi="Arial" w:cs="Arial"/>
          <w:sz w:val="24"/>
          <w:szCs w:val="24"/>
        </w:rPr>
        <w:t>The</w:t>
      </w:r>
      <w:r>
        <w:rPr>
          <w:rFonts w:ascii="Arial" w:hAnsi="Arial" w:cs="Arial"/>
          <w:sz w:val="24"/>
          <w:szCs w:val="24"/>
        </w:rPr>
        <w:t xml:space="preserve"> contracts are void for vagueness because:</w:t>
      </w:r>
    </w:p>
    <w:p w:rsidR="008D04AE" w:rsidRDefault="00AF07F3" w:rsidP="004B3D33">
      <w:pPr>
        <w:spacing w:after="0" w:line="360" w:lineRule="auto"/>
        <w:ind w:left="2127" w:hanging="687"/>
        <w:jc w:val="both"/>
        <w:rPr>
          <w:rFonts w:ascii="Arial" w:hAnsi="Arial" w:cs="Arial"/>
          <w:sz w:val="24"/>
          <w:szCs w:val="24"/>
        </w:rPr>
      </w:pPr>
      <w:r>
        <w:rPr>
          <w:rFonts w:ascii="Arial" w:hAnsi="Arial" w:cs="Arial"/>
          <w:sz w:val="24"/>
          <w:szCs w:val="24"/>
        </w:rPr>
        <w:t>1</w:t>
      </w:r>
      <w:r w:rsidR="005B0E8E">
        <w:rPr>
          <w:rFonts w:ascii="Arial" w:hAnsi="Arial" w:cs="Arial"/>
          <w:sz w:val="24"/>
          <w:szCs w:val="24"/>
        </w:rPr>
        <w:t>0</w:t>
      </w:r>
      <w:r>
        <w:rPr>
          <w:rFonts w:ascii="Arial" w:hAnsi="Arial" w:cs="Arial"/>
          <w:sz w:val="24"/>
          <w:szCs w:val="24"/>
        </w:rPr>
        <w:t>.2.</w:t>
      </w:r>
      <w:r w:rsidR="008D04AE">
        <w:rPr>
          <w:rFonts w:ascii="Arial" w:hAnsi="Arial" w:cs="Arial"/>
          <w:sz w:val="24"/>
          <w:szCs w:val="24"/>
        </w:rPr>
        <w:t>1</w:t>
      </w:r>
      <w:r w:rsidR="008D04AE">
        <w:rPr>
          <w:rFonts w:ascii="Arial" w:hAnsi="Arial" w:cs="Arial"/>
          <w:sz w:val="24"/>
          <w:szCs w:val="24"/>
        </w:rPr>
        <w:tab/>
      </w:r>
      <w:r w:rsidR="00EC3A66">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premises forming the subject matter of the action is not identified</w:t>
      </w:r>
      <w:r w:rsidR="000333B3">
        <w:rPr>
          <w:rFonts w:ascii="Arial" w:hAnsi="Arial" w:cs="Arial"/>
          <w:sz w:val="24"/>
          <w:szCs w:val="24"/>
        </w:rPr>
        <w:t>,</w:t>
      </w:r>
      <w:r>
        <w:rPr>
          <w:rFonts w:ascii="Arial" w:hAnsi="Arial" w:cs="Arial"/>
          <w:sz w:val="24"/>
          <w:szCs w:val="24"/>
        </w:rPr>
        <w:t xml:space="preserve"> as such “E</w:t>
      </w:r>
      <w:r w:rsidR="00DD5098">
        <w:rPr>
          <w:rFonts w:ascii="Arial" w:hAnsi="Arial" w:cs="Arial"/>
          <w:sz w:val="24"/>
          <w:szCs w:val="24"/>
        </w:rPr>
        <w:t>rf A Oshikango measuring 1,5024</w:t>
      </w:r>
      <w:r>
        <w:rPr>
          <w:rFonts w:ascii="Arial" w:hAnsi="Arial" w:cs="Arial"/>
          <w:sz w:val="24"/>
          <w:szCs w:val="24"/>
        </w:rPr>
        <w:t xml:space="preserve"> </w:t>
      </w:r>
      <w:r w:rsidR="008D04AE">
        <w:rPr>
          <w:rFonts w:ascii="Arial" w:hAnsi="Arial" w:cs="Arial"/>
          <w:sz w:val="24"/>
          <w:szCs w:val="24"/>
        </w:rPr>
        <w:t>H</w:t>
      </w:r>
      <w:r>
        <w:rPr>
          <w:rFonts w:ascii="Arial" w:hAnsi="Arial" w:cs="Arial"/>
          <w:sz w:val="24"/>
          <w:szCs w:val="24"/>
        </w:rPr>
        <w:t>a</w:t>
      </w:r>
      <w:r w:rsidR="00D720AE">
        <w:rPr>
          <w:rFonts w:ascii="Arial" w:hAnsi="Arial" w:cs="Arial"/>
          <w:sz w:val="24"/>
          <w:szCs w:val="24"/>
        </w:rPr>
        <w:t xml:space="preserve">” </w:t>
      </w:r>
      <w:r w:rsidR="000333B3">
        <w:rPr>
          <w:rFonts w:ascii="Arial" w:hAnsi="Arial" w:cs="Arial"/>
          <w:sz w:val="24"/>
          <w:szCs w:val="24"/>
        </w:rPr>
        <w:t>does not exist</w:t>
      </w:r>
      <w:r w:rsidR="00D720AE">
        <w:rPr>
          <w:rFonts w:ascii="Arial" w:hAnsi="Arial" w:cs="Arial"/>
          <w:sz w:val="24"/>
          <w:szCs w:val="24"/>
        </w:rPr>
        <w:t xml:space="preserve"> nor is it identifiable.</w:t>
      </w:r>
    </w:p>
    <w:p w:rsidR="00AF07F3" w:rsidRDefault="008D04AE" w:rsidP="00D27D0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w:t>
      </w:r>
      <w:r w:rsidR="005B0E8E">
        <w:rPr>
          <w:rFonts w:ascii="Arial" w:hAnsi="Arial" w:cs="Arial"/>
          <w:sz w:val="24"/>
          <w:szCs w:val="24"/>
        </w:rPr>
        <w:t>0</w:t>
      </w:r>
      <w:r>
        <w:rPr>
          <w:rFonts w:ascii="Arial" w:hAnsi="Arial" w:cs="Arial"/>
          <w:sz w:val="24"/>
          <w:szCs w:val="24"/>
        </w:rPr>
        <w:t>.2.2</w:t>
      </w:r>
      <w:r w:rsidR="00AF07F3">
        <w:rPr>
          <w:rFonts w:ascii="Arial" w:hAnsi="Arial" w:cs="Arial"/>
          <w:sz w:val="24"/>
          <w:szCs w:val="24"/>
        </w:rPr>
        <w:t xml:space="preserve"> </w:t>
      </w:r>
      <w:proofErr w:type="gramStart"/>
      <w:r>
        <w:rPr>
          <w:rFonts w:ascii="Arial" w:hAnsi="Arial" w:cs="Arial"/>
          <w:sz w:val="24"/>
          <w:szCs w:val="24"/>
        </w:rPr>
        <w:t>only</w:t>
      </w:r>
      <w:proofErr w:type="gramEnd"/>
      <w:r>
        <w:rPr>
          <w:rFonts w:ascii="Arial" w:hAnsi="Arial" w:cs="Arial"/>
          <w:sz w:val="24"/>
          <w:szCs w:val="24"/>
        </w:rPr>
        <w:t xml:space="preserve"> a comme</w:t>
      </w:r>
      <w:r w:rsidR="005E122D">
        <w:rPr>
          <w:rFonts w:ascii="Arial" w:hAnsi="Arial" w:cs="Arial"/>
          <w:sz w:val="24"/>
          <w:szCs w:val="24"/>
        </w:rPr>
        <w:t>rcially viable thing can be let.</w:t>
      </w:r>
    </w:p>
    <w:p w:rsidR="008D04AE" w:rsidRDefault="008D04AE" w:rsidP="00D27D0A">
      <w:pPr>
        <w:spacing w:after="0" w:line="360" w:lineRule="auto"/>
        <w:jc w:val="both"/>
        <w:rPr>
          <w:rFonts w:ascii="Arial" w:hAnsi="Arial" w:cs="Arial"/>
          <w:sz w:val="24"/>
          <w:szCs w:val="24"/>
        </w:rPr>
      </w:pPr>
      <w:r>
        <w:rPr>
          <w:rFonts w:ascii="Arial" w:hAnsi="Arial" w:cs="Arial"/>
          <w:sz w:val="24"/>
          <w:szCs w:val="24"/>
        </w:rPr>
        <w:tab/>
        <w:t>1</w:t>
      </w:r>
      <w:r w:rsidR="005B0E8E">
        <w:rPr>
          <w:rFonts w:ascii="Arial" w:hAnsi="Arial" w:cs="Arial"/>
          <w:sz w:val="24"/>
          <w:szCs w:val="24"/>
        </w:rPr>
        <w:t>0</w:t>
      </w:r>
      <w:r>
        <w:rPr>
          <w:rFonts w:ascii="Arial" w:hAnsi="Arial" w:cs="Arial"/>
          <w:sz w:val="24"/>
          <w:szCs w:val="24"/>
        </w:rPr>
        <w:t xml:space="preserve">.3 </w:t>
      </w:r>
      <w:r>
        <w:rPr>
          <w:rFonts w:ascii="Arial" w:hAnsi="Arial" w:cs="Arial"/>
          <w:sz w:val="24"/>
          <w:szCs w:val="24"/>
        </w:rPr>
        <w:tab/>
      </w:r>
      <w:r w:rsidR="00DD5098">
        <w:rPr>
          <w:rFonts w:ascii="Arial" w:hAnsi="Arial" w:cs="Arial"/>
          <w:sz w:val="24"/>
          <w:szCs w:val="24"/>
        </w:rPr>
        <w:t>The</w:t>
      </w:r>
      <w:r>
        <w:rPr>
          <w:rFonts w:ascii="Arial" w:hAnsi="Arial" w:cs="Arial"/>
          <w:sz w:val="24"/>
          <w:szCs w:val="24"/>
        </w:rPr>
        <w:t xml:space="preserve"> contracts are v</w:t>
      </w:r>
      <w:r w:rsidR="00DD5098">
        <w:rPr>
          <w:rFonts w:ascii="Arial" w:hAnsi="Arial" w:cs="Arial"/>
          <w:sz w:val="24"/>
          <w:szCs w:val="24"/>
        </w:rPr>
        <w:t>oid by virtue of the following:</w:t>
      </w:r>
    </w:p>
    <w:p w:rsidR="008D04AE" w:rsidRDefault="008D04AE" w:rsidP="004B3D33">
      <w:pPr>
        <w:spacing w:after="0" w:line="360" w:lineRule="auto"/>
        <w:ind w:left="2127" w:hanging="687"/>
        <w:jc w:val="both"/>
        <w:rPr>
          <w:rFonts w:ascii="Arial" w:hAnsi="Arial" w:cs="Arial"/>
          <w:sz w:val="24"/>
          <w:szCs w:val="24"/>
        </w:rPr>
      </w:pPr>
      <w:r>
        <w:rPr>
          <w:rFonts w:ascii="Arial" w:hAnsi="Arial" w:cs="Arial"/>
          <w:sz w:val="24"/>
          <w:szCs w:val="24"/>
        </w:rPr>
        <w:t>1</w:t>
      </w:r>
      <w:r w:rsidR="005B0E8E">
        <w:rPr>
          <w:rFonts w:ascii="Arial" w:hAnsi="Arial" w:cs="Arial"/>
          <w:sz w:val="24"/>
          <w:szCs w:val="24"/>
        </w:rPr>
        <w:t>0</w:t>
      </w:r>
      <w:r w:rsidR="00EC3A66">
        <w:rPr>
          <w:rFonts w:ascii="Arial" w:hAnsi="Arial" w:cs="Arial"/>
          <w:sz w:val="24"/>
          <w:szCs w:val="24"/>
        </w:rPr>
        <w:t xml:space="preserve">.3.1 </w:t>
      </w:r>
      <w:proofErr w:type="gramStart"/>
      <w:r>
        <w:rPr>
          <w:rFonts w:ascii="Arial" w:hAnsi="Arial" w:cs="Arial"/>
          <w:sz w:val="24"/>
          <w:szCs w:val="24"/>
        </w:rPr>
        <w:t>non-compliance</w:t>
      </w:r>
      <w:proofErr w:type="gramEnd"/>
      <w:r>
        <w:rPr>
          <w:rFonts w:ascii="Arial" w:hAnsi="Arial" w:cs="Arial"/>
          <w:sz w:val="24"/>
          <w:szCs w:val="24"/>
        </w:rPr>
        <w:t xml:space="preserve"> with the provisions of section 30(1)(t) read with section 63 of </w:t>
      </w:r>
      <w:r w:rsidR="00156908">
        <w:rPr>
          <w:rFonts w:ascii="Arial" w:hAnsi="Arial" w:cs="Arial"/>
          <w:sz w:val="24"/>
          <w:szCs w:val="24"/>
        </w:rPr>
        <w:t>the Local Authorities Act, 1992.</w:t>
      </w:r>
    </w:p>
    <w:p w:rsidR="008D04AE" w:rsidRDefault="008D04AE" w:rsidP="009B44A2">
      <w:pPr>
        <w:spacing w:after="0" w:line="360" w:lineRule="auto"/>
        <w:ind w:left="2127" w:hanging="687"/>
        <w:jc w:val="both"/>
        <w:rPr>
          <w:rFonts w:ascii="Arial" w:hAnsi="Arial" w:cs="Arial"/>
          <w:sz w:val="24"/>
          <w:szCs w:val="24"/>
        </w:rPr>
      </w:pPr>
      <w:r>
        <w:rPr>
          <w:rFonts w:ascii="Arial" w:hAnsi="Arial" w:cs="Arial"/>
          <w:sz w:val="24"/>
          <w:szCs w:val="24"/>
        </w:rPr>
        <w:t>1</w:t>
      </w:r>
      <w:r w:rsidR="005B0E8E">
        <w:rPr>
          <w:rFonts w:ascii="Arial" w:hAnsi="Arial" w:cs="Arial"/>
          <w:sz w:val="24"/>
          <w:szCs w:val="24"/>
        </w:rPr>
        <w:t>0</w:t>
      </w:r>
      <w:r w:rsidR="00EC3A66">
        <w:rPr>
          <w:rFonts w:ascii="Arial" w:hAnsi="Arial" w:cs="Arial"/>
          <w:sz w:val="24"/>
          <w:szCs w:val="24"/>
        </w:rPr>
        <w:t>.3.2</w:t>
      </w:r>
      <w:r w:rsidR="00EC3A66">
        <w:rPr>
          <w:rFonts w:ascii="Arial" w:hAnsi="Arial" w:cs="Arial"/>
          <w:sz w:val="24"/>
          <w:szCs w:val="24"/>
        </w:rPr>
        <w:tab/>
        <w:t xml:space="preserve"> </w:t>
      </w:r>
      <w:proofErr w:type="gramStart"/>
      <w:r>
        <w:rPr>
          <w:rFonts w:ascii="Arial" w:hAnsi="Arial" w:cs="Arial"/>
          <w:sz w:val="24"/>
          <w:szCs w:val="24"/>
        </w:rPr>
        <w:t>the</w:t>
      </w:r>
      <w:proofErr w:type="gramEnd"/>
      <w:r>
        <w:rPr>
          <w:rFonts w:ascii="Arial" w:hAnsi="Arial" w:cs="Arial"/>
          <w:sz w:val="24"/>
          <w:szCs w:val="24"/>
        </w:rPr>
        <w:t xml:space="preserve"> plaintiff could not lease the land </w:t>
      </w:r>
      <w:r w:rsidR="008B6A2F">
        <w:rPr>
          <w:rFonts w:ascii="Arial" w:hAnsi="Arial" w:cs="Arial"/>
          <w:sz w:val="24"/>
          <w:szCs w:val="24"/>
        </w:rPr>
        <w:t xml:space="preserve">as it is public/municipal land. </w:t>
      </w:r>
      <w:r>
        <w:rPr>
          <w:rFonts w:ascii="Arial" w:hAnsi="Arial" w:cs="Arial"/>
          <w:sz w:val="24"/>
          <w:szCs w:val="24"/>
        </w:rPr>
        <w:t>The Frye principle does not</w:t>
      </w:r>
      <w:r w:rsidR="005E122D">
        <w:rPr>
          <w:rFonts w:ascii="Arial" w:hAnsi="Arial" w:cs="Arial"/>
          <w:sz w:val="24"/>
          <w:szCs w:val="24"/>
        </w:rPr>
        <w:t xml:space="preserve"> apply to public/municipal land.</w:t>
      </w:r>
    </w:p>
    <w:p w:rsidR="008D04AE" w:rsidRDefault="008D04AE" w:rsidP="00D27D0A">
      <w:pPr>
        <w:spacing w:after="0" w:line="360" w:lineRule="auto"/>
        <w:ind w:left="1440" w:hanging="720"/>
        <w:jc w:val="both"/>
        <w:rPr>
          <w:rFonts w:ascii="Arial" w:hAnsi="Arial" w:cs="Arial"/>
          <w:sz w:val="24"/>
          <w:szCs w:val="24"/>
        </w:rPr>
      </w:pPr>
      <w:r>
        <w:rPr>
          <w:rFonts w:ascii="Arial" w:hAnsi="Arial" w:cs="Arial"/>
          <w:sz w:val="24"/>
          <w:szCs w:val="24"/>
        </w:rPr>
        <w:t>1</w:t>
      </w:r>
      <w:r w:rsidR="005B0E8E">
        <w:rPr>
          <w:rFonts w:ascii="Arial" w:hAnsi="Arial" w:cs="Arial"/>
          <w:sz w:val="24"/>
          <w:szCs w:val="24"/>
        </w:rPr>
        <w:t>0</w:t>
      </w:r>
      <w:r w:rsidR="00AA1497">
        <w:rPr>
          <w:rFonts w:ascii="Arial" w:hAnsi="Arial" w:cs="Arial"/>
          <w:sz w:val="24"/>
          <w:szCs w:val="24"/>
        </w:rPr>
        <w:t>.4</w:t>
      </w:r>
      <w:r w:rsidR="00AA1497">
        <w:rPr>
          <w:rFonts w:ascii="Arial" w:hAnsi="Arial" w:cs="Arial"/>
          <w:sz w:val="24"/>
          <w:szCs w:val="24"/>
        </w:rPr>
        <w:tab/>
        <w:t>A</w:t>
      </w:r>
      <w:r>
        <w:rPr>
          <w:rFonts w:ascii="Arial" w:hAnsi="Arial" w:cs="Arial"/>
          <w:sz w:val="24"/>
          <w:szCs w:val="24"/>
        </w:rPr>
        <w:t>nnexure “B” is unenforceable as it had an illegal substratum</w:t>
      </w:r>
      <w:r w:rsidR="0014124D">
        <w:rPr>
          <w:rFonts w:ascii="Arial" w:hAnsi="Arial" w:cs="Arial"/>
          <w:sz w:val="24"/>
          <w:szCs w:val="24"/>
        </w:rPr>
        <w:t>,</w:t>
      </w:r>
      <w:r>
        <w:rPr>
          <w:rFonts w:ascii="Arial" w:hAnsi="Arial" w:cs="Arial"/>
          <w:sz w:val="24"/>
          <w:szCs w:val="24"/>
        </w:rPr>
        <w:t xml:space="preserve"> its aim being to enable plaintiff to avoid </w:t>
      </w:r>
      <w:r w:rsidR="00156908">
        <w:rPr>
          <w:rFonts w:ascii="Arial" w:hAnsi="Arial" w:cs="Arial"/>
          <w:sz w:val="24"/>
          <w:szCs w:val="24"/>
        </w:rPr>
        <w:t>pay</w:t>
      </w:r>
      <w:r w:rsidR="005E122D">
        <w:rPr>
          <w:rFonts w:ascii="Arial" w:hAnsi="Arial" w:cs="Arial"/>
          <w:sz w:val="24"/>
          <w:szCs w:val="24"/>
        </w:rPr>
        <w:t>ing taxes to the Government.</w:t>
      </w:r>
    </w:p>
    <w:p w:rsidR="008D04AE" w:rsidRDefault="00353134" w:rsidP="00D27D0A">
      <w:pPr>
        <w:spacing w:after="0" w:line="360" w:lineRule="auto"/>
        <w:ind w:left="1440" w:hanging="720"/>
        <w:jc w:val="both"/>
        <w:rPr>
          <w:rFonts w:ascii="Arial" w:hAnsi="Arial" w:cs="Arial"/>
          <w:sz w:val="24"/>
          <w:szCs w:val="24"/>
        </w:rPr>
      </w:pPr>
      <w:r>
        <w:rPr>
          <w:rFonts w:ascii="Arial" w:hAnsi="Arial" w:cs="Arial"/>
          <w:sz w:val="24"/>
          <w:szCs w:val="24"/>
        </w:rPr>
        <w:t>1</w:t>
      </w:r>
      <w:r w:rsidR="005B0E8E">
        <w:rPr>
          <w:rFonts w:ascii="Arial" w:hAnsi="Arial" w:cs="Arial"/>
          <w:sz w:val="24"/>
          <w:szCs w:val="24"/>
        </w:rPr>
        <w:t>0</w:t>
      </w:r>
      <w:r w:rsidR="008D04AE">
        <w:rPr>
          <w:rFonts w:ascii="Arial" w:hAnsi="Arial" w:cs="Arial"/>
          <w:sz w:val="24"/>
          <w:szCs w:val="24"/>
        </w:rPr>
        <w:t>.5</w:t>
      </w:r>
      <w:r w:rsidR="008D04AE">
        <w:rPr>
          <w:rFonts w:ascii="Arial" w:hAnsi="Arial" w:cs="Arial"/>
          <w:sz w:val="24"/>
          <w:szCs w:val="24"/>
        </w:rPr>
        <w:tab/>
      </w:r>
      <w:r w:rsidR="0014124D">
        <w:rPr>
          <w:rFonts w:ascii="Arial" w:hAnsi="Arial" w:cs="Arial"/>
          <w:sz w:val="24"/>
          <w:szCs w:val="24"/>
        </w:rPr>
        <w:t>The</w:t>
      </w:r>
      <w:r w:rsidR="008D04AE">
        <w:rPr>
          <w:rFonts w:ascii="Arial" w:hAnsi="Arial" w:cs="Arial"/>
          <w:sz w:val="24"/>
          <w:szCs w:val="24"/>
        </w:rPr>
        <w:t xml:space="preserve"> plaintiff, at the time of the conclusion of the agreement</w:t>
      </w:r>
      <w:r w:rsidR="008B5ADD">
        <w:rPr>
          <w:rFonts w:ascii="Arial" w:hAnsi="Arial" w:cs="Arial"/>
          <w:sz w:val="24"/>
          <w:szCs w:val="24"/>
        </w:rPr>
        <w:t>,</w:t>
      </w:r>
      <w:r w:rsidR="008D04AE">
        <w:rPr>
          <w:rFonts w:ascii="Arial" w:hAnsi="Arial" w:cs="Arial"/>
          <w:sz w:val="24"/>
          <w:szCs w:val="24"/>
        </w:rPr>
        <w:t xml:space="preserve"> had no right, title and interest to the property and was as a result not entitled to enter into the lease agreement or claim any rental in respect thereof</w:t>
      </w:r>
      <w:r w:rsidR="00297EDC">
        <w:rPr>
          <w:rFonts w:ascii="Arial" w:hAnsi="Arial" w:cs="Arial"/>
          <w:sz w:val="24"/>
          <w:szCs w:val="24"/>
        </w:rPr>
        <w:t>. It unlawfully, fraudulently and</w:t>
      </w:r>
      <w:r w:rsidR="005873D9">
        <w:rPr>
          <w:rFonts w:ascii="Arial" w:hAnsi="Arial" w:cs="Arial"/>
          <w:sz w:val="24"/>
          <w:szCs w:val="24"/>
        </w:rPr>
        <w:t>,</w:t>
      </w:r>
      <w:r w:rsidR="00297EDC">
        <w:rPr>
          <w:rFonts w:ascii="Arial" w:hAnsi="Arial" w:cs="Arial"/>
          <w:sz w:val="24"/>
          <w:szCs w:val="24"/>
        </w:rPr>
        <w:t xml:space="preserve"> adverse to the rights of the owner of the property</w:t>
      </w:r>
      <w:r w:rsidR="005424CF">
        <w:rPr>
          <w:rFonts w:ascii="Arial" w:hAnsi="Arial" w:cs="Arial"/>
          <w:sz w:val="24"/>
          <w:szCs w:val="24"/>
        </w:rPr>
        <w:t>,</w:t>
      </w:r>
      <w:r w:rsidR="00297EDC">
        <w:rPr>
          <w:rFonts w:ascii="Arial" w:hAnsi="Arial" w:cs="Arial"/>
          <w:sz w:val="24"/>
          <w:szCs w:val="24"/>
        </w:rPr>
        <w:t xml:space="preserve"> collected rent f</w:t>
      </w:r>
      <w:r w:rsidR="005E122D">
        <w:rPr>
          <w:rFonts w:ascii="Arial" w:hAnsi="Arial" w:cs="Arial"/>
          <w:sz w:val="24"/>
          <w:szCs w:val="24"/>
        </w:rPr>
        <w:t>rom the defendant.</w:t>
      </w:r>
    </w:p>
    <w:p w:rsidR="00297EDC" w:rsidRDefault="00353134" w:rsidP="00D27D0A">
      <w:pPr>
        <w:spacing w:after="0" w:line="360" w:lineRule="auto"/>
        <w:ind w:left="1440" w:hanging="720"/>
        <w:jc w:val="both"/>
        <w:rPr>
          <w:rFonts w:ascii="Arial" w:hAnsi="Arial" w:cs="Arial"/>
          <w:sz w:val="24"/>
          <w:szCs w:val="24"/>
        </w:rPr>
      </w:pPr>
      <w:r>
        <w:rPr>
          <w:rFonts w:ascii="Arial" w:hAnsi="Arial" w:cs="Arial"/>
          <w:sz w:val="24"/>
          <w:szCs w:val="24"/>
        </w:rPr>
        <w:t>1</w:t>
      </w:r>
      <w:r w:rsidR="005B0E8E">
        <w:rPr>
          <w:rFonts w:ascii="Arial" w:hAnsi="Arial" w:cs="Arial"/>
          <w:sz w:val="24"/>
          <w:szCs w:val="24"/>
        </w:rPr>
        <w:t>0</w:t>
      </w:r>
      <w:r w:rsidR="00297EDC">
        <w:rPr>
          <w:rFonts w:ascii="Arial" w:hAnsi="Arial" w:cs="Arial"/>
          <w:sz w:val="24"/>
          <w:szCs w:val="24"/>
        </w:rPr>
        <w:t>.6</w:t>
      </w:r>
      <w:r w:rsidR="00297EDC">
        <w:rPr>
          <w:rFonts w:ascii="Arial" w:hAnsi="Arial" w:cs="Arial"/>
          <w:sz w:val="24"/>
          <w:szCs w:val="24"/>
        </w:rPr>
        <w:tab/>
      </w:r>
      <w:r w:rsidR="0014124D">
        <w:rPr>
          <w:rFonts w:ascii="Arial" w:hAnsi="Arial" w:cs="Arial"/>
          <w:sz w:val="24"/>
          <w:szCs w:val="24"/>
        </w:rPr>
        <w:t>The</w:t>
      </w:r>
      <w:r w:rsidR="00297EDC">
        <w:rPr>
          <w:rFonts w:ascii="Arial" w:hAnsi="Arial" w:cs="Arial"/>
          <w:sz w:val="24"/>
          <w:szCs w:val="24"/>
        </w:rPr>
        <w:t xml:space="preserve"> plaintiff in clauses 12, 13, 14 and </w:t>
      </w:r>
      <w:r w:rsidR="0014124D">
        <w:rPr>
          <w:rFonts w:ascii="Arial" w:hAnsi="Arial" w:cs="Arial"/>
          <w:sz w:val="24"/>
          <w:szCs w:val="24"/>
        </w:rPr>
        <w:t>16 warranted</w:t>
      </w:r>
      <w:r w:rsidR="00297EDC">
        <w:rPr>
          <w:rFonts w:ascii="Arial" w:hAnsi="Arial" w:cs="Arial"/>
          <w:sz w:val="24"/>
          <w:szCs w:val="24"/>
        </w:rPr>
        <w:t xml:space="preserve"> that it was the owner of the leased premises. The defendant acted on the warranty that the plaintiff is the owner of the premises and had it not been for the false and fraudulent warranty, the defendant would </w:t>
      </w:r>
      <w:r>
        <w:rPr>
          <w:rFonts w:ascii="Arial" w:hAnsi="Arial" w:cs="Arial"/>
          <w:sz w:val="24"/>
          <w:szCs w:val="24"/>
        </w:rPr>
        <w:t>not have entered into the agreement and paid rent. As</w:t>
      </w:r>
      <w:r w:rsidR="008B5ADD">
        <w:rPr>
          <w:rFonts w:ascii="Arial" w:hAnsi="Arial" w:cs="Arial"/>
          <w:color w:val="FF0000"/>
          <w:sz w:val="24"/>
          <w:szCs w:val="24"/>
        </w:rPr>
        <w:t xml:space="preserve"> </w:t>
      </w:r>
      <w:r w:rsidR="008B5ADD" w:rsidRPr="00F247EA">
        <w:rPr>
          <w:rFonts w:ascii="Arial" w:hAnsi="Arial" w:cs="Arial"/>
          <w:sz w:val="24"/>
          <w:szCs w:val="24"/>
        </w:rPr>
        <w:t>a</w:t>
      </w:r>
      <w:r>
        <w:rPr>
          <w:rFonts w:ascii="Arial" w:hAnsi="Arial" w:cs="Arial"/>
          <w:sz w:val="24"/>
          <w:szCs w:val="24"/>
        </w:rPr>
        <w:t xml:space="preserve"> result, defendant cancelled the agreement and therefore, as from the period subsequent to such cancellation plaintiff could </w:t>
      </w:r>
      <w:r w:rsidR="005E122D">
        <w:rPr>
          <w:rFonts w:ascii="Arial" w:hAnsi="Arial" w:cs="Arial"/>
          <w:sz w:val="24"/>
          <w:szCs w:val="24"/>
        </w:rPr>
        <w:t>not and did not suffer damages.</w:t>
      </w:r>
    </w:p>
    <w:p w:rsidR="00353134" w:rsidRDefault="00353134" w:rsidP="00D27D0A">
      <w:pPr>
        <w:spacing w:after="0" w:line="360" w:lineRule="auto"/>
        <w:ind w:left="1440" w:hanging="720"/>
        <w:jc w:val="both"/>
        <w:rPr>
          <w:rFonts w:ascii="Arial" w:hAnsi="Arial" w:cs="Arial"/>
          <w:sz w:val="24"/>
          <w:szCs w:val="24"/>
        </w:rPr>
      </w:pPr>
      <w:r>
        <w:rPr>
          <w:rFonts w:ascii="Arial" w:hAnsi="Arial" w:cs="Arial"/>
          <w:sz w:val="24"/>
          <w:szCs w:val="24"/>
        </w:rPr>
        <w:t>1</w:t>
      </w:r>
      <w:r w:rsidR="005B0E8E">
        <w:rPr>
          <w:rFonts w:ascii="Arial" w:hAnsi="Arial" w:cs="Arial"/>
          <w:sz w:val="24"/>
          <w:szCs w:val="24"/>
        </w:rPr>
        <w:t>0</w:t>
      </w:r>
      <w:r>
        <w:rPr>
          <w:rFonts w:ascii="Arial" w:hAnsi="Arial" w:cs="Arial"/>
          <w:sz w:val="24"/>
          <w:szCs w:val="24"/>
        </w:rPr>
        <w:t>.7</w:t>
      </w:r>
      <w:r>
        <w:rPr>
          <w:rFonts w:ascii="Arial" w:hAnsi="Arial" w:cs="Arial"/>
          <w:sz w:val="24"/>
          <w:szCs w:val="24"/>
        </w:rPr>
        <w:tab/>
      </w:r>
      <w:r w:rsidR="0014124D">
        <w:rPr>
          <w:rFonts w:ascii="Arial" w:hAnsi="Arial" w:cs="Arial"/>
          <w:sz w:val="24"/>
          <w:szCs w:val="24"/>
        </w:rPr>
        <w:t>As</w:t>
      </w:r>
      <w:r>
        <w:rPr>
          <w:rFonts w:ascii="Arial" w:hAnsi="Arial" w:cs="Arial"/>
          <w:sz w:val="24"/>
          <w:szCs w:val="24"/>
        </w:rPr>
        <w:t xml:space="preserve"> the plaintiff was not the owner of, nor had any right, title and interest in the property, there is no basis upon wh</w:t>
      </w:r>
      <w:r w:rsidR="000E3C34">
        <w:rPr>
          <w:rFonts w:ascii="Arial" w:hAnsi="Arial" w:cs="Arial"/>
          <w:sz w:val="24"/>
          <w:szCs w:val="24"/>
        </w:rPr>
        <w:t>ich it has suffered any damages.</w:t>
      </w:r>
    </w:p>
    <w:p w:rsidR="00353134" w:rsidRDefault="00353134" w:rsidP="00D27D0A">
      <w:pPr>
        <w:spacing w:after="0" w:line="360" w:lineRule="auto"/>
        <w:ind w:left="1440" w:hanging="720"/>
        <w:jc w:val="both"/>
        <w:rPr>
          <w:rFonts w:ascii="Arial" w:hAnsi="Arial" w:cs="Arial"/>
          <w:sz w:val="24"/>
          <w:szCs w:val="24"/>
        </w:rPr>
      </w:pPr>
      <w:r>
        <w:rPr>
          <w:rFonts w:ascii="Arial" w:hAnsi="Arial" w:cs="Arial"/>
          <w:sz w:val="24"/>
          <w:szCs w:val="24"/>
        </w:rPr>
        <w:lastRenderedPageBreak/>
        <w:t>1</w:t>
      </w:r>
      <w:r w:rsidR="005B0E8E">
        <w:rPr>
          <w:rFonts w:ascii="Arial" w:hAnsi="Arial" w:cs="Arial"/>
          <w:sz w:val="24"/>
          <w:szCs w:val="24"/>
        </w:rPr>
        <w:t>0</w:t>
      </w:r>
      <w:r>
        <w:rPr>
          <w:rFonts w:ascii="Arial" w:hAnsi="Arial" w:cs="Arial"/>
          <w:sz w:val="24"/>
          <w:szCs w:val="24"/>
        </w:rPr>
        <w:t>.8</w:t>
      </w:r>
      <w:r>
        <w:rPr>
          <w:rFonts w:ascii="Arial" w:hAnsi="Arial" w:cs="Arial"/>
          <w:sz w:val="24"/>
          <w:szCs w:val="24"/>
        </w:rPr>
        <w:tab/>
      </w:r>
      <w:r w:rsidR="0014124D">
        <w:rPr>
          <w:rFonts w:ascii="Arial" w:hAnsi="Arial" w:cs="Arial"/>
          <w:sz w:val="24"/>
          <w:szCs w:val="24"/>
        </w:rPr>
        <w:t>A</w:t>
      </w:r>
      <w:r>
        <w:rPr>
          <w:rFonts w:ascii="Arial" w:hAnsi="Arial" w:cs="Arial"/>
          <w:sz w:val="24"/>
          <w:szCs w:val="24"/>
        </w:rPr>
        <w:t xml:space="preserve"> non-owner cannot suffer damages in respect of occupation of a property belonging to a third party and no exception to this r</w:t>
      </w:r>
      <w:r w:rsidR="003A1702">
        <w:rPr>
          <w:rFonts w:ascii="Arial" w:hAnsi="Arial" w:cs="Arial"/>
          <w:sz w:val="24"/>
          <w:szCs w:val="24"/>
        </w:rPr>
        <w:t>ule is alleged by the plaintiff.</w:t>
      </w:r>
    </w:p>
    <w:p w:rsidR="00353134" w:rsidRDefault="00353134" w:rsidP="00D27D0A">
      <w:pPr>
        <w:spacing w:after="0" w:line="360" w:lineRule="auto"/>
        <w:ind w:left="1440" w:hanging="720"/>
        <w:jc w:val="both"/>
        <w:rPr>
          <w:rFonts w:ascii="Arial" w:hAnsi="Arial" w:cs="Arial"/>
          <w:sz w:val="24"/>
          <w:szCs w:val="24"/>
        </w:rPr>
      </w:pPr>
      <w:r>
        <w:rPr>
          <w:rFonts w:ascii="Arial" w:hAnsi="Arial" w:cs="Arial"/>
          <w:sz w:val="24"/>
          <w:szCs w:val="24"/>
        </w:rPr>
        <w:t>1</w:t>
      </w:r>
      <w:r w:rsidR="005B0E8E">
        <w:rPr>
          <w:rFonts w:ascii="Arial" w:hAnsi="Arial" w:cs="Arial"/>
          <w:sz w:val="24"/>
          <w:szCs w:val="24"/>
        </w:rPr>
        <w:t>0</w:t>
      </w:r>
      <w:r>
        <w:rPr>
          <w:rFonts w:ascii="Arial" w:hAnsi="Arial" w:cs="Arial"/>
          <w:sz w:val="24"/>
          <w:szCs w:val="24"/>
        </w:rPr>
        <w:t>.9</w:t>
      </w:r>
      <w:r>
        <w:rPr>
          <w:rFonts w:ascii="Arial" w:hAnsi="Arial" w:cs="Arial"/>
          <w:sz w:val="24"/>
          <w:szCs w:val="24"/>
        </w:rPr>
        <w:tab/>
      </w:r>
      <w:r w:rsidR="00A756DE">
        <w:rPr>
          <w:rFonts w:ascii="Arial" w:hAnsi="Arial" w:cs="Arial"/>
          <w:sz w:val="24"/>
          <w:szCs w:val="24"/>
        </w:rPr>
        <w:t>The</w:t>
      </w:r>
      <w:r>
        <w:rPr>
          <w:rFonts w:ascii="Arial" w:hAnsi="Arial" w:cs="Arial"/>
          <w:sz w:val="24"/>
          <w:szCs w:val="24"/>
        </w:rPr>
        <w:t xml:space="preserve"> plaintiff is not entitled to evict the defendant because the plaintiff cannot and did not </w:t>
      </w:r>
      <w:r w:rsidRPr="00F247EA">
        <w:rPr>
          <w:rFonts w:ascii="Arial" w:hAnsi="Arial" w:cs="Arial"/>
          <w:sz w:val="24"/>
          <w:szCs w:val="24"/>
        </w:rPr>
        <w:t>s</w:t>
      </w:r>
      <w:r w:rsidR="00B56E04" w:rsidRPr="00F247EA">
        <w:rPr>
          <w:rFonts w:ascii="Arial" w:hAnsi="Arial" w:cs="Arial"/>
          <w:sz w:val="24"/>
          <w:szCs w:val="24"/>
        </w:rPr>
        <w:t>tate</w:t>
      </w:r>
      <w:r>
        <w:rPr>
          <w:rFonts w:ascii="Arial" w:hAnsi="Arial" w:cs="Arial"/>
          <w:sz w:val="24"/>
          <w:szCs w:val="24"/>
        </w:rPr>
        <w:t xml:space="preserve"> it can ma</w:t>
      </w:r>
      <w:r w:rsidR="000E3C34">
        <w:rPr>
          <w:rFonts w:ascii="Arial" w:hAnsi="Arial" w:cs="Arial"/>
          <w:sz w:val="24"/>
          <w:szCs w:val="24"/>
        </w:rPr>
        <w:t>ke good the defect in the title.</w:t>
      </w:r>
    </w:p>
    <w:p w:rsidR="00353134" w:rsidRDefault="00353134" w:rsidP="00D27D0A">
      <w:pPr>
        <w:spacing w:after="0" w:line="360" w:lineRule="auto"/>
        <w:ind w:left="1440" w:hanging="720"/>
        <w:jc w:val="both"/>
        <w:rPr>
          <w:rFonts w:ascii="Arial" w:hAnsi="Arial" w:cs="Arial"/>
          <w:sz w:val="24"/>
          <w:szCs w:val="24"/>
        </w:rPr>
      </w:pPr>
      <w:r>
        <w:rPr>
          <w:rFonts w:ascii="Arial" w:hAnsi="Arial" w:cs="Arial"/>
          <w:sz w:val="24"/>
          <w:szCs w:val="24"/>
        </w:rPr>
        <w:t>1</w:t>
      </w:r>
      <w:r w:rsidR="005B0E8E">
        <w:rPr>
          <w:rFonts w:ascii="Arial" w:hAnsi="Arial" w:cs="Arial"/>
          <w:sz w:val="24"/>
          <w:szCs w:val="24"/>
        </w:rPr>
        <w:t>0</w:t>
      </w:r>
      <w:r>
        <w:rPr>
          <w:rFonts w:ascii="Arial" w:hAnsi="Arial" w:cs="Arial"/>
          <w:sz w:val="24"/>
          <w:szCs w:val="24"/>
        </w:rPr>
        <w:t>.10</w:t>
      </w:r>
      <w:r>
        <w:rPr>
          <w:rFonts w:ascii="Arial" w:hAnsi="Arial" w:cs="Arial"/>
          <w:sz w:val="24"/>
          <w:szCs w:val="24"/>
        </w:rPr>
        <w:tab/>
      </w:r>
      <w:r w:rsidR="00A756DE">
        <w:rPr>
          <w:rFonts w:ascii="Arial" w:hAnsi="Arial" w:cs="Arial"/>
          <w:sz w:val="24"/>
          <w:szCs w:val="24"/>
        </w:rPr>
        <w:t>The</w:t>
      </w:r>
      <w:r>
        <w:rPr>
          <w:rFonts w:ascii="Arial" w:hAnsi="Arial" w:cs="Arial"/>
          <w:sz w:val="24"/>
          <w:szCs w:val="24"/>
        </w:rPr>
        <w:t xml:space="preserve"> amount of N$ 95,785.63 does n</w:t>
      </w:r>
      <w:r w:rsidR="000A63F1">
        <w:rPr>
          <w:rFonts w:ascii="Arial" w:hAnsi="Arial" w:cs="Arial"/>
          <w:sz w:val="24"/>
          <w:szCs w:val="24"/>
        </w:rPr>
        <w:t>ot constitute reasonable rental.</w:t>
      </w:r>
    </w:p>
    <w:p w:rsidR="00353134" w:rsidRDefault="00353134" w:rsidP="00D27D0A">
      <w:pPr>
        <w:spacing w:after="0" w:line="360" w:lineRule="auto"/>
        <w:ind w:left="1440" w:hanging="720"/>
        <w:jc w:val="both"/>
        <w:rPr>
          <w:rFonts w:ascii="Arial" w:hAnsi="Arial" w:cs="Arial"/>
          <w:sz w:val="24"/>
          <w:szCs w:val="24"/>
        </w:rPr>
      </w:pPr>
      <w:r>
        <w:rPr>
          <w:rFonts w:ascii="Arial" w:hAnsi="Arial" w:cs="Arial"/>
          <w:sz w:val="24"/>
          <w:szCs w:val="24"/>
        </w:rPr>
        <w:t>1</w:t>
      </w:r>
      <w:r w:rsidR="005B0E8E">
        <w:rPr>
          <w:rFonts w:ascii="Arial" w:hAnsi="Arial" w:cs="Arial"/>
          <w:sz w:val="24"/>
          <w:szCs w:val="24"/>
        </w:rPr>
        <w:t>0</w:t>
      </w:r>
      <w:r>
        <w:rPr>
          <w:rFonts w:ascii="Arial" w:hAnsi="Arial" w:cs="Arial"/>
          <w:sz w:val="24"/>
          <w:szCs w:val="24"/>
        </w:rPr>
        <w:t>.11</w:t>
      </w:r>
      <w:r>
        <w:rPr>
          <w:rFonts w:ascii="Arial" w:hAnsi="Arial" w:cs="Arial"/>
          <w:sz w:val="24"/>
          <w:szCs w:val="24"/>
        </w:rPr>
        <w:tab/>
      </w:r>
      <w:r w:rsidR="00A756DE">
        <w:rPr>
          <w:rFonts w:ascii="Arial" w:hAnsi="Arial" w:cs="Arial"/>
          <w:sz w:val="24"/>
          <w:szCs w:val="24"/>
        </w:rPr>
        <w:t>The</w:t>
      </w:r>
      <w:r>
        <w:rPr>
          <w:rFonts w:ascii="Arial" w:hAnsi="Arial" w:cs="Arial"/>
          <w:sz w:val="24"/>
          <w:szCs w:val="24"/>
        </w:rPr>
        <w:t xml:space="preserve"> plaintiff cannot evict defendant as it has an improvement lien</w:t>
      </w:r>
      <w:r w:rsidR="00261F62">
        <w:rPr>
          <w:rFonts w:ascii="Arial" w:hAnsi="Arial" w:cs="Arial"/>
          <w:sz w:val="24"/>
          <w:szCs w:val="24"/>
        </w:rPr>
        <w:t>,</w:t>
      </w:r>
      <w:r>
        <w:rPr>
          <w:rFonts w:ascii="Arial" w:hAnsi="Arial" w:cs="Arial"/>
          <w:sz w:val="24"/>
          <w:szCs w:val="24"/>
        </w:rPr>
        <w:t xml:space="preserve"> which is </w:t>
      </w:r>
      <w:r w:rsidR="005B0E8E">
        <w:rPr>
          <w:rFonts w:ascii="Arial" w:hAnsi="Arial" w:cs="Arial"/>
          <w:sz w:val="24"/>
          <w:szCs w:val="24"/>
        </w:rPr>
        <w:t xml:space="preserve">enforceable against the whole world for the improvements </w:t>
      </w:r>
      <w:r w:rsidR="005B0E8E" w:rsidRPr="0016504E">
        <w:rPr>
          <w:rFonts w:ascii="Arial" w:hAnsi="Arial" w:cs="Arial"/>
          <w:sz w:val="24"/>
          <w:szCs w:val="24"/>
        </w:rPr>
        <w:t>i</w:t>
      </w:r>
      <w:r w:rsidR="00BC5FE1" w:rsidRPr="0016504E">
        <w:rPr>
          <w:rFonts w:ascii="Arial" w:hAnsi="Arial" w:cs="Arial"/>
          <w:sz w:val="24"/>
          <w:szCs w:val="24"/>
        </w:rPr>
        <w:t>t</w:t>
      </w:r>
      <w:r w:rsidR="0016504E" w:rsidRPr="0016504E">
        <w:rPr>
          <w:rFonts w:ascii="Arial" w:hAnsi="Arial" w:cs="Arial"/>
          <w:sz w:val="24"/>
          <w:szCs w:val="24"/>
        </w:rPr>
        <w:t xml:space="preserve"> </w:t>
      </w:r>
      <w:r w:rsidR="005B0E8E" w:rsidRPr="0016504E">
        <w:rPr>
          <w:rFonts w:ascii="Arial" w:hAnsi="Arial" w:cs="Arial"/>
          <w:sz w:val="24"/>
          <w:szCs w:val="24"/>
        </w:rPr>
        <w:t>e</w:t>
      </w:r>
      <w:r w:rsidR="005B0E8E">
        <w:rPr>
          <w:rFonts w:ascii="Arial" w:hAnsi="Arial" w:cs="Arial"/>
          <w:sz w:val="24"/>
          <w:szCs w:val="24"/>
        </w:rPr>
        <w:t xml:space="preserve">ffected to the property. In this regard the defendant alleged that it was at all relevant times under the bona fide but mistaken belief that the plaintiff is the owner of the property and that the clause containing the option to purchase </w:t>
      </w:r>
      <w:r w:rsidR="00146F7F">
        <w:rPr>
          <w:rFonts w:ascii="Arial" w:hAnsi="Arial" w:cs="Arial"/>
          <w:sz w:val="24"/>
          <w:szCs w:val="24"/>
        </w:rPr>
        <w:t>would be valid and enforceable.</w:t>
      </w:r>
    </w:p>
    <w:p w:rsidR="00146F7F" w:rsidRDefault="00146F7F" w:rsidP="00D27D0A">
      <w:pPr>
        <w:spacing w:after="0" w:line="360" w:lineRule="auto"/>
        <w:ind w:left="1440" w:hanging="720"/>
        <w:jc w:val="both"/>
        <w:rPr>
          <w:rFonts w:ascii="Arial" w:hAnsi="Arial" w:cs="Arial"/>
          <w:sz w:val="24"/>
          <w:szCs w:val="24"/>
        </w:rPr>
      </w:pPr>
    </w:p>
    <w:p w:rsidR="005B0E8E" w:rsidRDefault="005B0E8E" w:rsidP="00D27D0A">
      <w:pPr>
        <w:spacing w:after="0" w:line="360" w:lineRule="auto"/>
        <w:jc w:val="both"/>
        <w:rPr>
          <w:rFonts w:ascii="Arial" w:hAnsi="Arial" w:cs="Arial"/>
          <w:sz w:val="24"/>
          <w:szCs w:val="24"/>
        </w:rPr>
      </w:pPr>
      <w:r w:rsidRPr="00F247EA">
        <w:rPr>
          <w:rFonts w:ascii="Arial" w:hAnsi="Arial" w:cs="Arial"/>
          <w:sz w:val="24"/>
          <w:szCs w:val="24"/>
        </w:rPr>
        <w:t>[11]</w:t>
      </w:r>
      <w:r>
        <w:rPr>
          <w:rFonts w:ascii="Arial" w:hAnsi="Arial" w:cs="Arial"/>
          <w:sz w:val="24"/>
          <w:szCs w:val="24"/>
        </w:rPr>
        <w:tab/>
        <w:t>The defendant also instituted a counterclaim for damages for the amount actually expended in respect of improvement</w:t>
      </w:r>
      <w:r w:rsidR="00AB0A3A" w:rsidRPr="00F247EA">
        <w:rPr>
          <w:rFonts w:ascii="Arial" w:hAnsi="Arial" w:cs="Arial"/>
          <w:sz w:val="24"/>
          <w:szCs w:val="24"/>
        </w:rPr>
        <w:t>s</w:t>
      </w:r>
      <w:r>
        <w:rPr>
          <w:rFonts w:ascii="Arial" w:hAnsi="Arial" w:cs="Arial"/>
          <w:sz w:val="24"/>
          <w:szCs w:val="24"/>
        </w:rPr>
        <w:t xml:space="preserve"> it effected to the property on the alleged fraudulent misr</w:t>
      </w:r>
      <w:r w:rsidR="00B0350F">
        <w:rPr>
          <w:rFonts w:ascii="Arial" w:hAnsi="Arial" w:cs="Arial"/>
          <w:sz w:val="24"/>
          <w:szCs w:val="24"/>
        </w:rPr>
        <w:t>epresentation by the plaintiff.</w:t>
      </w:r>
    </w:p>
    <w:p w:rsidR="005B0E8E" w:rsidRDefault="005B0E8E" w:rsidP="00D27D0A">
      <w:pPr>
        <w:spacing w:after="0" w:line="360" w:lineRule="auto"/>
        <w:jc w:val="both"/>
        <w:rPr>
          <w:rFonts w:ascii="Arial" w:hAnsi="Arial" w:cs="Arial"/>
          <w:sz w:val="24"/>
          <w:szCs w:val="24"/>
        </w:rPr>
      </w:pPr>
    </w:p>
    <w:p w:rsidR="005B0E8E" w:rsidRDefault="005B0E8E" w:rsidP="00D27D0A">
      <w:pPr>
        <w:spacing w:after="0" w:line="360" w:lineRule="auto"/>
        <w:jc w:val="both"/>
        <w:rPr>
          <w:rFonts w:ascii="Arial" w:hAnsi="Arial" w:cs="Arial"/>
          <w:i/>
          <w:sz w:val="24"/>
          <w:szCs w:val="24"/>
        </w:rPr>
      </w:pPr>
      <w:r w:rsidRPr="005B0E8E">
        <w:rPr>
          <w:rFonts w:ascii="Arial" w:hAnsi="Arial" w:cs="Arial"/>
          <w:i/>
          <w:sz w:val="24"/>
          <w:szCs w:val="24"/>
        </w:rPr>
        <w:t>Pre-trial order</w:t>
      </w:r>
    </w:p>
    <w:p w:rsidR="00C53C1E" w:rsidRPr="005B0E8E" w:rsidRDefault="00C53C1E" w:rsidP="00D27D0A">
      <w:pPr>
        <w:spacing w:after="0" w:line="360" w:lineRule="auto"/>
        <w:jc w:val="both"/>
        <w:rPr>
          <w:rFonts w:ascii="Arial" w:hAnsi="Arial" w:cs="Arial"/>
          <w:i/>
          <w:sz w:val="24"/>
          <w:szCs w:val="24"/>
        </w:rPr>
      </w:pPr>
    </w:p>
    <w:p w:rsidR="00F645BF" w:rsidRDefault="00F645BF" w:rsidP="00D27D0A">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In terms of the pre-trial order the parties were directed to trial the following:</w:t>
      </w:r>
    </w:p>
    <w:p w:rsidR="001F66C8" w:rsidRDefault="001F66C8" w:rsidP="00D27D0A">
      <w:pPr>
        <w:spacing w:after="0" w:line="360" w:lineRule="auto"/>
        <w:jc w:val="both"/>
        <w:rPr>
          <w:rFonts w:ascii="Arial" w:hAnsi="Arial" w:cs="Arial"/>
          <w:sz w:val="24"/>
          <w:szCs w:val="24"/>
        </w:rPr>
      </w:pPr>
    </w:p>
    <w:p w:rsidR="00F645BF" w:rsidRPr="000C36EE" w:rsidRDefault="00F645BF" w:rsidP="00D27D0A">
      <w:pPr>
        <w:spacing w:after="0" w:line="360" w:lineRule="auto"/>
        <w:jc w:val="both"/>
        <w:rPr>
          <w:rFonts w:ascii="Arial" w:hAnsi="Arial" w:cs="Arial"/>
        </w:rPr>
      </w:pPr>
      <w:r>
        <w:rPr>
          <w:rFonts w:ascii="Arial" w:hAnsi="Arial" w:cs="Arial"/>
          <w:sz w:val="24"/>
          <w:szCs w:val="24"/>
        </w:rPr>
        <w:tab/>
      </w:r>
      <w:r w:rsidR="000C36EE" w:rsidRPr="000C36EE">
        <w:rPr>
          <w:rFonts w:ascii="Arial" w:hAnsi="Arial" w:cs="Arial"/>
        </w:rPr>
        <w:t>‘</w:t>
      </w:r>
      <w:r w:rsidRPr="000C36EE">
        <w:rPr>
          <w:rFonts w:ascii="Arial" w:hAnsi="Arial" w:cs="Arial"/>
        </w:rPr>
        <w:t xml:space="preserve">12.1 </w:t>
      </w:r>
      <w:r w:rsidRPr="000C36EE">
        <w:rPr>
          <w:rFonts w:ascii="Arial" w:hAnsi="Arial" w:cs="Arial"/>
          <w:u w:val="single"/>
        </w:rPr>
        <w:t>Issues of fact: Ad pleadings:</w:t>
      </w:r>
    </w:p>
    <w:p w:rsidR="000C36EE" w:rsidRPr="000C36EE" w:rsidRDefault="000C36EE" w:rsidP="00D27D0A">
      <w:pPr>
        <w:spacing w:after="0" w:line="360" w:lineRule="auto"/>
        <w:ind w:left="1440"/>
        <w:jc w:val="both"/>
        <w:rPr>
          <w:rFonts w:ascii="Arial" w:hAnsi="Arial" w:cs="Arial"/>
        </w:rPr>
      </w:pPr>
      <w:r w:rsidRPr="000C36EE">
        <w:rPr>
          <w:rFonts w:ascii="Arial" w:hAnsi="Arial" w:cs="Arial"/>
        </w:rPr>
        <w:t>12.1.1 Whether the description of the leased premises in the lease agreement is sufficiently identifiable for purposes of determining whether the lease agreement is void for vagueness.</w:t>
      </w:r>
    </w:p>
    <w:p w:rsidR="000C36EE" w:rsidRDefault="000C36EE" w:rsidP="00D27D0A">
      <w:pPr>
        <w:spacing w:after="0" w:line="360" w:lineRule="auto"/>
        <w:ind w:left="1440"/>
        <w:jc w:val="both"/>
        <w:rPr>
          <w:rFonts w:ascii="Arial" w:hAnsi="Arial" w:cs="Arial"/>
        </w:rPr>
      </w:pPr>
      <w:r w:rsidRPr="000C36EE">
        <w:rPr>
          <w:rFonts w:ascii="Arial" w:hAnsi="Arial" w:cs="Arial"/>
        </w:rPr>
        <w:t>12.1.2</w:t>
      </w:r>
      <w:r w:rsidRPr="000C36EE">
        <w:rPr>
          <w:rFonts w:ascii="Arial" w:hAnsi="Arial" w:cs="Arial"/>
        </w:rPr>
        <w:tab/>
        <w:t xml:space="preserve"> </w:t>
      </w:r>
      <w:r>
        <w:rPr>
          <w:rFonts w:ascii="Arial" w:hAnsi="Arial" w:cs="Arial"/>
        </w:rPr>
        <w:t xml:space="preserve">Whether annexure “B” (the second lease agreement) was concluded with an illegal substratum to enable the plaintiff to avoid paying taxes to the Namibian </w:t>
      </w:r>
      <w:r w:rsidR="009A784A">
        <w:rPr>
          <w:rFonts w:ascii="Arial" w:hAnsi="Arial" w:cs="Arial"/>
        </w:rPr>
        <w:t>Government and</w:t>
      </w:r>
      <w:r>
        <w:rPr>
          <w:rFonts w:ascii="Arial" w:hAnsi="Arial" w:cs="Arial"/>
        </w:rPr>
        <w:t xml:space="preserve"> whether this results in it being of no force and effect between the parties thereto. </w:t>
      </w:r>
    </w:p>
    <w:p w:rsidR="000C36EE" w:rsidRDefault="000C36EE" w:rsidP="00D27D0A">
      <w:pPr>
        <w:spacing w:after="0" w:line="360" w:lineRule="auto"/>
        <w:ind w:left="1440"/>
        <w:jc w:val="both"/>
        <w:rPr>
          <w:rFonts w:ascii="Arial" w:hAnsi="Arial" w:cs="Arial"/>
        </w:rPr>
      </w:pPr>
      <w:r>
        <w:rPr>
          <w:rFonts w:ascii="Arial" w:hAnsi="Arial" w:cs="Arial"/>
        </w:rPr>
        <w:t xml:space="preserve">12.1.3 Whether the plaintiff unlawfully, fraudulently and adverse the right of the owner of the premises, collected and seeks to collect rental from the defendant. </w:t>
      </w:r>
    </w:p>
    <w:p w:rsidR="00AF07F3" w:rsidRDefault="000C36EE" w:rsidP="00D27D0A">
      <w:pPr>
        <w:spacing w:after="0" w:line="360" w:lineRule="auto"/>
        <w:ind w:left="1440"/>
        <w:jc w:val="both"/>
        <w:rPr>
          <w:rFonts w:ascii="Arial" w:hAnsi="Arial" w:cs="Arial"/>
        </w:rPr>
      </w:pPr>
      <w:r>
        <w:rPr>
          <w:rFonts w:ascii="Arial" w:hAnsi="Arial" w:cs="Arial"/>
        </w:rPr>
        <w:lastRenderedPageBreak/>
        <w:t>12.1.4</w:t>
      </w:r>
      <w:r>
        <w:rPr>
          <w:rFonts w:ascii="Arial" w:hAnsi="Arial" w:cs="Arial"/>
        </w:rPr>
        <w:tab/>
      </w:r>
      <w:r w:rsidRPr="000C36EE">
        <w:rPr>
          <w:rFonts w:ascii="Arial" w:hAnsi="Arial" w:cs="Arial"/>
        </w:rPr>
        <w:t xml:space="preserve">Whether </w:t>
      </w:r>
      <w:r>
        <w:rPr>
          <w:rFonts w:ascii="Arial" w:hAnsi="Arial" w:cs="Arial"/>
        </w:rPr>
        <w:t>the defendant acted on the plaintiff’s warranty that it is the owner, when it made improvements on the premises.</w:t>
      </w:r>
    </w:p>
    <w:p w:rsidR="000C36EE" w:rsidRDefault="000C36EE" w:rsidP="00D27D0A">
      <w:pPr>
        <w:spacing w:after="0" w:line="360" w:lineRule="auto"/>
        <w:jc w:val="both"/>
        <w:rPr>
          <w:rFonts w:ascii="Arial" w:hAnsi="Arial" w:cs="Arial"/>
        </w:rPr>
      </w:pPr>
      <w:r>
        <w:rPr>
          <w:rFonts w:ascii="Arial" w:hAnsi="Arial" w:cs="Arial"/>
        </w:rPr>
        <w:tab/>
      </w:r>
      <w:r>
        <w:rPr>
          <w:rFonts w:ascii="Arial" w:hAnsi="Arial" w:cs="Arial"/>
        </w:rPr>
        <w:tab/>
        <w:t>12.1.5 What improvements were made on the premises by the defendant?</w:t>
      </w:r>
    </w:p>
    <w:p w:rsidR="009A784A" w:rsidRDefault="009A784A" w:rsidP="00D27D0A">
      <w:pPr>
        <w:spacing w:after="0" w:line="360" w:lineRule="auto"/>
        <w:jc w:val="both"/>
        <w:rPr>
          <w:rFonts w:ascii="Arial" w:hAnsi="Arial" w:cs="Arial"/>
        </w:rPr>
      </w:pPr>
      <w:r>
        <w:rPr>
          <w:rFonts w:ascii="Arial" w:hAnsi="Arial" w:cs="Arial"/>
        </w:rPr>
        <w:tab/>
      </w:r>
      <w:r>
        <w:rPr>
          <w:rFonts w:ascii="Arial" w:hAnsi="Arial" w:cs="Arial"/>
        </w:rPr>
        <w:tab/>
        <w:t>12.1.6</w:t>
      </w:r>
      <w:r>
        <w:rPr>
          <w:rFonts w:ascii="Arial" w:hAnsi="Arial" w:cs="Arial"/>
        </w:rPr>
        <w:tab/>
        <w:t>What the amount of enrichment is.</w:t>
      </w:r>
    </w:p>
    <w:p w:rsidR="009A784A" w:rsidRDefault="009A784A" w:rsidP="00D27D0A">
      <w:pPr>
        <w:spacing w:after="0" w:line="360" w:lineRule="auto"/>
        <w:jc w:val="both"/>
        <w:rPr>
          <w:rFonts w:ascii="Arial" w:hAnsi="Arial" w:cs="Arial"/>
        </w:rPr>
      </w:pPr>
      <w:r>
        <w:rPr>
          <w:rFonts w:ascii="Arial" w:hAnsi="Arial" w:cs="Arial"/>
        </w:rPr>
        <w:tab/>
      </w:r>
      <w:r>
        <w:rPr>
          <w:rFonts w:ascii="Arial" w:hAnsi="Arial" w:cs="Arial"/>
        </w:rPr>
        <w:tab/>
        <w:t>12.1.7 What the value of the improvements on the premises</w:t>
      </w:r>
      <w:r w:rsidR="00577DDF">
        <w:rPr>
          <w:rFonts w:ascii="Arial" w:hAnsi="Arial" w:cs="Arial"/>
        </w:rPr>
        <w:t xml:space="preserve"> is</w:t>
      </w:r>
      <w:r>
        <w:rPr>
          <w:rFonts w:ascii="Arial" w:hAnsi="Arial" w:cs="Arial"/>
        </w:rPr>
        <w:t>.</w:t>
      </w:r>
    </w:p>
    <w:p w:rsidR="009A784A" w:rsidRDefault="009A784A" w:rsidP="00D27D0A">
      <w:pPr>
        <w:spacing w:after="0" w:line="360" w:lineRule="auto"/>
        <w:ind w:left="1440"/>
        <w:jc w:val="both"/>
        <w:rPr>
          <w:rFonts w:ascii="Arial" w:hAnsi="Arial" w:cs="Arial"/>
        </w:rPr>
      </w:pPr>
      <w:r>
        <w:rPr>
          <w:rFonts w:ascii="Arial" w:hAnsi="Arial" w:cs="Arial"/>
        </w:rPr>
        <w:t>12.1.8 The amount of damages suffered by the plaintiff and whether the amount of N$ 95,785.63 constituted reasonable rental.</w:t>
      </w:r>
    </w:p>
    <w:p w:rsidR="009A784A" w:rsidRDefault="009A784A" w:rsidP="00D27D0A">
      <w:pPr>
        <w:spacing w:after="0" w:line="360" w:lineRule="auto"/>
        <w:jc w:val="both"/>
        <w:rPr>
          <w:rFonts w:ascii="Arial" w:hAnsi="Arial" w:cs="Arial"/>
        </w:rPr>
      </w:pPr>
      <w:r>
        <w:rPr>
          <w:rFonts w:ascii="Arial" w:hAnsi="Arial" w:cs="Arial"/>
        </w:rPr>
        <w:tab/>
      </w:r>
      <w:r>
        <w:rPr>
          <w:rFonts w:ascii="Arial" w:hAnsi="Arial" w:cs="Arial"/>
        </w:rPr>
        <w:tab/>
        <w:t xml:space="preserve">12.1.9 What the reasonable rental for the premises is. </w:t>
      </w:r>
    </w:p>
    <w:p w:rsidR="009A784A" w:rsidRDefault="009A784A" w:rsidP="00D27D0A">
      <w:pPr>
        <w:spacing w:after="0" w:line="360" w:lineRule="auto"/>
        <w:jc w:val="both"/>
        <w:rPr>
          <w:rFonts w:ascii="Arial" w:hAnsi="Arial" w:cs="Arial"/>
        </w:rPr>
      </w:pPr>
    </w:p>
    <w:p w:rsidR="009A784A" w:rsidRDefault="009A784A" w:rsidP="00D27D0A">
      <w:pPr>
        <w:spacing w:after="0" w:line="360" w:lineRule="auto"/>
        <w:jc w:val="both"/>
        <w:rPr>
          <w:rFonts w:ascii="Arial" w:hAnsi="Arial" w:cs="Arial"/>
        </w:rPr>
      </w:pPr>
      <w:r>
        <w:rPr>
          <w:rFonts w:ascii="Arial" w:hAnsi="Arial" w:cs="Arial"/>
        </w:rPr>
        <w:tab/>
        <w:t xml:space="preserve">12.2 </w:t>
      </w:r>
      <w:r w:rsidRPr="009A784A">
        <w:rPr>
          <w:rFonts w:ascii="Arial" w:hAnsi="Arial" w:cs="Arial"/>
          <w:u w:val="single"/>
        </w:rPr>
        <w:t>Issues of law:</w:t>
      </w:r>
    </w:p>
    <w:p w:rsidR="009A784A" w:rsidRDefault="009A784A" w:rsidP="00D27D0A">
      <w:pPr>
        <w:spacing w:after="0" w:line="360" w:lineRule="auto"/>
        <w:ind w:left="1440"/>
        <w:jc w:val="both"/>
        <w:rPr>
          <w:rFonts w:ascii="Arial" w:hAnsi="Arial" w:cs="Arial"/>
        </w:rPr>
      </w:pPr>
      <w:r>
        <w:rPr>
          <w:rFonts w:ascii="Arial" w:hAnsi="Arial" w:cs="Arial"/>
        </w:rPr>
        <w:t>12.2.1 Whether the premises described in the lease agreements is sufficiently identifiable.</w:t>
      </w:r>
    </w:p>
    <w:p w:rsidR="009A784A" w:rsidRDefault="009A784A" w:rsidP="00D27D0A">
      <w:pPr>
        <w:spacing w:after="0" w:line="360" w:lineRule="auto"/>
        <w:ind w:left="1440"/>
        <w:jc w:val="both"/>
        <w:rPr>
          <w:rFonts w:ascii="Arial" w:hAnsi="Arial" w:cs="Arial"/>
        </w:rPr>
      </w:pPr>
      <w:r>
        <w:rPr>
          <w:rFonts w:ascii="Arial" w:hAnsi="Arial" w:cs="Arial"/>
        </w:rPr>
        <w:t>12.2.2</w:t>
      </w:r>
      <w:r>
        <w:rPr>
          <w:rFonts w:ascii="Arial" w:hAnsi="Arial" w:cs="Arial"/>
        </w:rPr>
        <w:tab/>
        <w:t>Whether the plaintiff’s claim or a portion of its claim for rental has prescribed.</w:t>
      </w:r>
    </w:p>
    <w:p w:rsidR="009A784A" w:rsidRDefault="009A784A" w:rsidP="00D27D0A">
      <w:pPr>
        <w:spacing w:after="0" w:line="360" w:lineRule="auto"/>
        <w:ind w:left="1440"/>
        <w:jc w:val="both"/>
        <w:rPr>
          <w:rFonts w:ascii="Arial" w:hAnsi="Arial" w:cs="Arial"/>
        </w:rPr>
      </w:pPr>
      <w:r>
        <w:rPr>
          <w:rFonts w:ascii="Arial" w:hAnsi="Arial" w:cs="Arial"/>
        </w:rPr>
        <w:t>12.2.3 Whether the defendant’s claim in respect of improvements has become prescribed and hence whether the defendant can still rely on an improvement lien</w:t>
      </w:r>
      <w:r w:rsidR="000339C3">
        <w:rPr>
          <w:rFonts w:ascii="Arial" w:hAnsi="Arial" w:cs="Arial"/>
        </w:rPr>
        <w:t xml:space="preserve"> </w:t>
      </w:r>
      <w:r>
        <w:rPr>
          <w:rFonts w:ascii="Arial" w:hAnsi="Arial" w:cs="Arial"/>
        </w:rPr>
        <w:t xml:space="preserve">to avoid eviction. </w:t>
      </w:r>
    </w:p>
    <w:p w:rsidR="009A784A" w:rsidRDefault="009A784A" w:rsidP="00D27D0A">
      <w:pPr>
        <w:spacing w:after="0" w:line="360" w:lineRule="auto"/>
        <w:ind w:left="1440"/>
        <w:jc w:val="both"/>
        <w:rPr>
          <w:rFonts w:ascii="Arial" w:hAnsi="Arial" w:cs="Arial"/>
        </w:rPr>
      </w:pPr>
      <w:r>
        <w:rPr>
          <w:rFonts w:ascii="Arial" w:hAnsi="Arial" w:cs="Arial"/>
        </w:rPr>
        <w:t>12.2.4 Whether the defendant’s alleged improvement lien is a valid defence to the plaintiff’s claim.</w:t>
      </w:r>
    </w:p>
    <w:p w:rsidR="009A784A" w:rsidRDefault="009A784A" w:rsidP="00D27D0A">
      <w:pPr>
        <w:spacing w:after="0" w:line="360" w:lineRule="auto"/>
        <w:ind w:left="1440"/>
        <w:jc w:val="both"/>
        <w:rPr>
          <w:rFonts w:ascii="Arial" w:hAnsi="Arial" w:cs="Arial"/>
        </w:rPr>
      </w:pPr>
      <w:r>
        <w:rPr>
          <w:rFonts w:ascii="Arial" w:hAnsi="Arial" w:cs="Arial"/>
        </w:rPr>
        <w:t>12.2.5 Whether the plaintiff can suffer damages from defendant’s failure / refusal to pay rent.</w:t>
      </w:r>
    </w:p>
    <w:p w:rsidR="000339C3" w:rsidRDefault="000339C3" w:rsidP="00D27D0A">
      <w:pPr>
        <w:spacing w:after="0" w:line="360" w:lineRule="auto"/>
        <w:ind w:left="1440"/>
        <w:jc w:val="both"/>
        <w:rPr>
          <w:rFonts w:ascii="Arial" w:hAnsi="Arial" w:cs="Arial"/>
        </w:rPr>
      </w:pPr>
      <w:r>
        <w:rPr>
          <w:rFonts w:ascii="Arial" w:hAnsi="Arial" w:cs="Arial"/>
        </w:rPr>
        <w:t>12.2.6 Whether the plaintiff is a bone fide or mala fide possessor of the premises, and if it is a mala fide possessor, when it became such.</w:t>
      </w:r>
    </w:p>
    <w:p w:rsidR="009A784A" w:rsidRDefault="009A784A" w:rsidP="00D27D0A">
      <w:pPr>
        <w:spacing w:after="0" w:line="360" w:lineRule="auto"/>
        <w:ind w:left="1440"/>
        <w:jc w:val="both"/>
        <w:rPr>
          <w:rFonts w:ascii="Arial" w:hAnsi="Arial" w:cs="Arial"/>
        </w:rPr>
      </w:pPr>
      <w:r>
        <w:rPr>
          <w:rFonts w:ascii="Arial" w:hAnsi="Arial" w:cs="Arial"/>
        </w:rPr>
        <w:t>12.2.</w:t>
      </w:r>
      <w:r w:rsidR="000339C3">
        <w:rPr>
          <w:rFonts w:ascii="Arial" w:hAnsi="Arial" w:cs="Arial"/>
        </w:rPr>
        <w:t>7</w:t>
      </w:r>
      <w:r>
        <w:rPr>
          <w:rFonts w:ascii="Arial" w:hAnsi="Arial" w:cs="Arial"/>
        </w:rPr>
        <w:t xml:space="preserve"> </w:t>
      </w:r>
      <w:r w:rsidR="000339C3">
        <w:rPr>
          <w:rFonts w:ascii="Arial" w:hAnsi="Arial" w:cs="Arial"/>
        </w:rPr>
        <w:t xml:space="preserve">Whether the plaintiff can evict the defendant from the premises. </w:t>
      </w:r>
    </w:p>
    <w:p w:rsidR="000339C3" w:rsidRDefault="000339C3" w:rsidP="00D27D0A">
      <w:pPr>
        <w:spacing w:after="0" w:line="360" w:lineRule="auto"/>
        <w:ind w:left="1440"/>
        <w:jc w:val="both"/>
        <w:rPr>
          <w:rFonts w:ascii="Arial" w:hAnsi="Arial" w:cs="Arial"/>
        </w:rPr>
      </w:pPr>
      <w:r>
        <w:rPr>
          <w:rFonts w:ascii="Arial" w:hAnsi="Arial" w:cs="Arial"/>
        </w:rPr>
        <w:t>12.2.8 Whether section 30(1</w:t>
      </w:r>
      <w:r w:rsidR="00A95467">
        <w:rPr>
          <w:rFonts w:ascii="Arial" w:hAnsi="Arial" w:cs="Arial"/>
        </w:rPr>
        <w:t>) (</w:t>
      </w:r>
      <w:r>
        <w:rPr>
          <w:rFonts w:ascii="Arial" w:hAnsi="Arial" w:cs="Arial"/>
        </w:rPr>
        <w:t xml:space="preserve">t) read with section 63 of the Local Authorities Act 1992 is applicable to the lease agreement. </w:t>
      </w:r>
    </w:p>
    <w:p w:rsidR="000339C3" w:rsidRDefault="000339C3" w:rsidP="00D27D0A">
      <w:pPr>
        <w:spacing w:after="0" w:line="360" w:lineRule="auto"/>
        <w:ind w:left="1440"/>
        <w:jc w:val="both"/>
        <w:rPr>
          <w:rFonts w:ascii="Arial" w:hAnsi="Arial" w:cs="Arial"/>
        </w:rPr>
      </w:pPr>
      <w:r>
        <w:rPr>
          <w:rFonts w:ascii="Arial" w:hAnsi="Arial" w:cs="Arial"/>
        </w:rPr>
        <w:t>12.2.9 Whether the plaintiff is entitled to sue for rent from the defendant in the circumstances.</w:t>
      </w:r>
    </w:p>
    <w:p w:rsidR="000339C3" w:rsidRPr="00AB7AA3" w:rsidRDefault="000339C3" w:rsidP="00D27D0A">
      <w:pPr>
        <w:spacing w:after="0" w:line="360" w:lineRule="auto"/>
        <w:ind w:left="1440"/>
        <w:jc w:val="both"/>
        <w:rPr>
          <w:rFonts w:ascii="Arial" w:hAnsi="Arial" w:cs="Arial"/>
        </w:rPr>
      </w:pPr>
      <w:r>
        <w:rPr>
          <w:rFonts w:ascii="Arial" w:hAnsi="Arial" w:cs="Arial"/>
        </w:rPr>
        <w:t xml:space="preserve">12.2.10 </w:t>
      </w:r>
      <w:proofErr w:type="gramStart"/>
      <w:r w:rsidRPr="00F247EA">
        <w:rPr>
          <w:rFonts w:ascii="Arial" w:hAnsi="Arial" w:cs="Arial"/>
        </w:rPr>
        <w:t>Whether</w:t>
      </w:r>
      <w:proofErr w:type="gramEnd"/>
      <w:r w:rsidRPr="00F247EA">
        <w:rPr>
          <w:rFonts w:ascii="Arial" w:hAnsi="Arial" w:cs="Arial"/>
        </w:rPr>
        <w:t xml:space="preserve"> the defendant’s improvement lien is enforceable against the </w:t>
      </w:r>
      <w:r w:rsidRPr="00AB7AA3">
        <w:rPr>
          <w:rFonts w:ascii="Arial" w:hAnsi="Arial" w:cs="Arial"/>
        </w:rPr>
        <w:t>plaintiff o</w:t>
      </w:r>
      <w:r w:rsidR="00F247EA" w:rsidRPr="00AB7AA3">
        <w:rPr>
          <w:rFonts w:ascii="Arial" w:hAnsi="Arial" w:cs="Arial"/>
        </w:rPr>
        <w:t>r</w:t>
      </w:r>
      <w:r w:rsidRPr="00AB7AA3">
        <w:rPr>
          <w:rFonts w:ascii="Arial" w:hAnsi="Arial" w:cs="Arial"/>
        </w:rPr>
        <w:t xml:space="preserve"> the </w:t>
      </w:r>
      <w:r w:rsidRPr="00F247EA">
        <w:rPr>
          <w:rFonts w:ascii="Arial" w:hAnsi="Arial" w:cs="Arial"/>
        </w:rPr>
        <w:t>world.</w:t>
      </w:r>
      <w:r>
        <w:rPr>
          <w:rFonts w:ascii="Arial" w:hAnsi="Arial" w:cs="Arial"/>
        </w:rPr>
        <w:t>’</w:t>
      </w:r>
      <w:r w:rsidR="00F247EA">
        <w:rPr>
          <w:rFonts w:ascii="Arial" w:hAnsi="Arial" w:cs="Arial"/>
        </w:rPr>
        <w:t xml:space="preserve"> </w:t>
      </w:r>
    </w:p>
    <w:p w:rsidR="006026E3" w:rsidRDefault="006026E3" w:rsidP="00D27D0A">
      <w:pPr>
        <w:spacing w:after="0" w:line="360" w:lineRule="auto"/>
        <w:ind w:left="1440"/>
        <w:jc w:val="both"/>
        <w:rPr>
          <w:rFonts w:ascii="Arial" w:hAnsi="Arial" w:cs="Arial"/>
        </w:rPr>
      </w:pPr>
    </w:p>
    <w:p w:rsidR="006026E3" w:rsidRDefault="005E7087" w:rsidP="00D27D0A">
      <w:pPr>
        <w:spacing w:after="0" w:line="360" w:lineRule="auto"/>
        <w:jc w:val="both"/>
        <w:rPr>
          <w:rFonts w:ascii="Arial" w:hAnsi="Arial" w:cs="Arial"/>
          <w:i/>
          <w:sz w:val="24"/>
          <w:szCs w:val="24"/>
        </w:rPr>
      </w:pPr>
      <w:r w:rsidRPr="00565F3E">
        <w:rPr>
          <w:rFonts w:ascii="Arial" w:hAnsi="Arial" w:cs="Arial"/>
          <w:i/>
          <w:sz w:val="24"/>
          <w:szCs w:val="24"/>
        </w:rPr>
        <w:t>Common cause facts</w:t>
      </w:r>
    </w:p>
    <w:p w:rsidR="00C77C90" w:rsidRPr="00565F3E" w:rsidRDefault="00C77C90" w:rsidP="00D27D0A">
      <w:pPr>
        <w:spacing w:after="0" w:line="360" w:lineRule="auto"/>
        <w:jc w:val="both"/>
        <w:rPr>
          <w:rFonts w:ascii="Arial" w:hAnsi="Arial" w:cs="Arial"/>
          <w:i/>
          <w:sz w:val="24"/>
          <w:szCs w:val="24"/>
        </w:rPr>
      </w:pPr>
    </w:p>
    <w:p w:rsidR="00CE332D" w:rsidRDefault="00CE332D" w:rsidP="00D27D0A">
      <w:pPr>
        <w:spacing w:after="0" w:line="360" w:lineRule="auto"/>
        <w:jc w:val="both"/>
        <w:rPr>
          <w:rFonts w:ascii="Arial" w:hAnsi="Arial" w:cs="Arial"/>
          <w:sz w:val="24"/>
          <w:szCs w:val="24"/>
        </w:rPr>
      </w:pPr>
      <w:r w:rsidRPr="00CE332D">
        <w:rPr>
          <w:rFonts w:ascii="Arial" w:hAnsi="Arial" w:cs="Arial"/>
          <w:sz w:val="24"/>
          <w:szCs w:val="24"/>
        </w:rPr>
        <w:t>[13]</w:t>
      </w:r>
      <w:r>
        <w:rPr>
          <w:rFonts w:ascii="Arial" w:hAnsi="Arial" w:cs="Arial"/>
          <w:sz w:val="24"/>
          <w:szCs w:val="24"/>
        </w:rPr>
        <w:tab/>
        <w:t xml:space="preserve">The </w:t>
      </w:r>
      <w:r w:rsidR="001362DA">
        <w:rPr>
          <w:rFonts w:ascii="Arial" w:hAnsi="Arial" w:cs="Arial"/>
          <w:sz w:val="24"/>
          <w:szCs w:val="24"/>
        </w:rPr>
        <w:t xml:space="preserve">common cause </w:t>
      </w:r>
      <w:r>
        <w:rPr>
          <w:rFonts w:ascii="Arial" w:hAnsi="Arial" w:cs="Arial"/>
          <w:sz w:val="24"/>
          <w:szCs w:val="24"/>
        </w:rPr>
        <w:t xml:space="preserve">facts </w:t>
      </w:r>
      <w:r w:rsidR="001362DA">
        <w:rPr>
          <w:rFonts w:ascii="Arial" w:hAnsi="Arial" w:cs="Arial"/>
          <w:sz w:val="24"/>
          <w:szCs w:val="24"/>
        </w:rPr>
        <w:t>can be set out as follows:</w:t>
      </w:r>
    </w:p>
    <w:p w:rsidR="00C06607" w:rsidRDefault="00C06607" w:rsidP="00D27D0A">
      <w:pPr>
        <w:spacing w:after="0" w:line="360" w:lineRule="auto"/>
        <w:jc w:val="both"/>
        <w:rPr>
          <w:rFonts w:ascii="Arial" w:hAnsi="Arial" w:cs="Arial"/>
          <w:sz w:val="24"/>
          <w:szCs w:val="24"/>
        </w:rPr>
      </w:pPr>
    </w:p>
    <w:p w:rsidR="00CA5046" w:rsidRDefault="00CE332D" w:rsidP="00DB239A">
      <w:pPr>
        <w:spacing w:after="0" w:line="360" w:lineRule="auto"/>
        <w:ind w:left="1418" w:hanging="698"/>
        <w:jc w:val="both"/>
        <w:rPr>
          <w:rFonts w:ascii="Arial" w:hAnsi="Arial" w:cs="Arial"/>
          <w:sz w:val="24"/>
          <w:szCs w:val="24"/>
        </w:rPr>
      </w:pPr>
      <w:r w:rsidRPr="001362DA">
        <w:rPr>
          <w:rFonts w:ascii="Arial" w:hAnsi="Arial" w:cs="Arial"/>
          <w:sz w:val="24"/>
          <w:szCs w:val="24"/>
        </w:rPr>
        <w:t>13.1</w:t>
      </w:r>
      <w:r w:rsidRPr="001362DA">
        <w:rPr>
          <w:rFonts w:ascii="Arial" w:hAnsi="Arial" w:cs="Arial"/>
          <w:sz w:val="24"/>
          <w:szCs w:val="24"/>
        </w:rPr>
        <w:tab/>
      </w:r>
      <w:r w:rsidR="00CA5046">
        <w:rPr>
          <w:rFonts w:ascii="Arial" w:hAnsi="Arial" w:cs="Arial"/>
          <w:sz w:val="24"/>
          <w:szCs w:val="24"/>
        </w:rPr>
        <w:t>The first agreement reached between the parties dates back to 2003 for a rental amount of N$ 10 000 per month.</w:t>
      </w:r>
    </w:p>
    <w:p w:rsidR="00CE332D" w:rsidRPr="001362DA" w:rsidRDefault="00CA5046" w:rsidP="00DB239A">
      <w:pPr>
        <w:spacing w:after="0" w:line="360" w:lineRule="auto"/>
        <w:ind w:left="1418" w:hanging="698"/>
        <w:jc w:val="both"/>
        <w:rPr>
          <w:rFonts w:ascii="Arial" w:hAnsi="Arial" w:cs="Arial"/>
          <w:sz w:val="24"/>
          <w:szCs w:val="24"/>
        </w:rPr>
      </w:pPr>
      <w:r>
        <w:rPr>
          <w:rFonts w:ascii="Arial" w:hAnsi="Arial" w:cs="Arial"/>
          <w:sz w:val="24"/>
          <w:szCs w:val="24"/>
        </w:rPr>
        <w:t>13.2</w:t>
      </w:r>
      <w:r w:rsidR="00992794">
        <w:rPr>
          <w:rFonts w:ascii="Arial" w:hAnsi="Arial" w:cs="Arial"/>
          <w:sz w:val="24"/>
          <w:szCs w:val="24"/>
        </w:rPr>
        <w:tab/>
      </w:r>
      <w:r w:rsidR="00CE332D" w:rsidRPr="001362DA">
        <w:rPr>
          <w:rFonts w:ascii="Arial" w:hAnsi="Arial" w:cs="Arial"/>
          <w:sz w:val="24"/>
          <w:szCs w:val="24"/>
        </w:rPr>
        <w:t xml:space="preserve">The parties (duly represented) </w:t>
      </w:r>
      <w:r w:rsidR="00CE332D" w:rsidRPr="00301835">
        <w:rPr>
          <w:rFonts w:ascii="Arial" w:hAnsi="Arial" w:cs="Arial"/>
          <w:sz w:val="24"/>
          <w:szCs w:val="24"/>
        </w:rPr>
        <w:t xml:space="preserve">concluded </w:t>
      </w:r>
      <w:r w:rsidR="00F247EA" w:rsidRPr="00301835">
        <w:rPr>
          <w:rFonts w:ascii="Arial" w:hAnsi="Arial" w:cs="Arial"/>
          <w:sz w:val="24"/>
          <w:szCs w:val="24"/>
        </w:rPr>
        <w:t>a further two lease agreements</w:t>
      </w:r>
      <w:r w:rsidR="00CE332D" w:rsidRPr="00301835">
        <w:rPr>
          <w:rFonts w:ascii="Arial" w:hAnsi="Arial" w:cs="Arial"/>
          <w:sz w:val="24"/>
          <w:szCs w:val="24"/>
        </w:rPr>
        <w:t xml:space="preserve"> </w:t>
      </w:r>
      <w:r w:rsidR="00CE332D" w:rsidRPr="001362DA">
        <w:rPr>
          <w:rFonts w:ascii="Arial" w:hAnsi="Arial" w:cs="Arial"/>
          <w:sz w:val="24"/>
          <w:szCs w:val="24"/>
        </w:rPr>
        <w:t>on 3 October 2005 at Oshakati</w:t>
      </w:r>
      <w:r>
        <w:rPr>
          <w:rFonts w:ascii="Arial" w:hAnsi="Arial" w:cs="Arial"/>
          <w:sz w:val="24"/>
          <w:szCs w:val="24"/>
        </w:rPr>
        <w:t>, which was a renewal of the 2003 rental agreement</w:t>
      </w:r>
      <w:r w:rsidR="00CE332D" w:rsidRPr="001362DA">
        <w:rPr>
          <w:rFonts w:ascii="Arial" w:hAnsi="Arial" w:cs="Arial"/>
          <w:sz w:val="24"/>
          <w:szCs w:val="24"/>
        </w:rPr>
        <w:t>.</w:t>
      </w:r>
    </w:p>
    <w:p w:rsidR="00CE332D" w:rsidRPr="001362DA" w:rsidRDefault="00CE332D" w:rsidP="00DB239A">
      <w:pPr>
        <w:spacing w:after="0" w:line="360" w:lineRule="auto"/>
        <w:ind w:left="1418" w:hanging="698"/>
        <w:jc w:val="both"/>
        <w:rPr>
          <w:rFonts w:ascii="Arial" w:hAnsi="Arial" w:cs="Arial"/>
          <w:sz w:val="24"/>
          <w:szCs w:val="24"/>
        </w:rPr>
      </w:pPr>
      <w:r w:rsidRPr="001362DA">
        <w:rPr>
          <w:rFonts w:ascii="Arial" w:hAnsi="Arial" w:cs="Arial"/>
          <w:sz w:val="24"/>
          <w:szCs w:val="24"/>
        </w:rPr>
        <w:t>13.</w:t>
      </w:r>
      <w:r w:rsidR="00CA5046">
        <w:rPr>
          <w:rFonts w:ascii="Arial" w:hAnsi="Arial" w:cs="Arial"/>
          <w:sz w:val="24"/>
          <w:szCs w:val="24"/>
        </w:rPr>
        <w:t>3</w:t>
      </w:r>
      <w:r w:rsidRPr="001362DA">
        <w:rPr>
          <w:rFonts w:ascii="Arial" w:hAnsi="Arial" w:cs="Arial"/>
          <w:sz w:val="24"/>
          <w:szCs w:val="24"/>
        </w:rPr>
        <w:tab/>
        <w:t>The plaintiff let to the defendant a property situated</w:t>
      </w:r>
      <w:r w:rsidR="002E39FA">
        <w:rPr>
          <w:rFonts w:ascii="Arial" w:hAnsi="Arial" w:cs="Arial"/>
          <w:sz w:val="24"/>
          <w:szCs w:val="24"/>
        </w:rPr>
        <w:t xml:space="preserve"> at Erf A Oshikango </w:t>
      </w:r>
      <w:r w:rsidR="002E39FA" w:rsidRPr="00301835">
        <w:rPr>
          <w:rFonts w:ascii="Arial" w:hAnsi="Arial" w:cs="Arial"/>
          <w:sz w:val="24"/>
          <w:szCs w:val="24"/>
        </w:rPr>
        <w:t>measuring 1</w:t>
      </w:r>
      <w:r w:rsidR="00F247EA" w:rsidRPr="00301835">
        <w:rPr>
          <w:rFonts w:ascii="Arial" w:hAnsi="Arial" w:cs="Arial"/>
          <w:sz w:val="24"/>
          <w:szCs w:val="24"/>
        </w:rPr>
        <w:t>,</w:t>
      </w:r>
      <w:r w:rsidRPr="00301835">
        <w:rPr>
          <w:rFonts w:ascii="Arial" w:hAnsi="Arial" w:cs="Arial"/>
          <w:sz w:val="24"/>
          <w:szCs w:val="24"/>
        </w:rPr>
        <w:t>5042 hectares</w:t>
      </w:r>
      <w:r w:rsidRPr="001362DA">
        <w:rPr>
          <w:rFonts w:ascii="Arial" w:hAnsi="Arial" w:cs="Arial"/>
          <w:sz w:val="24"/>
          <w:szCs w:val="24"/>
        </w:rPr>
        <w:t>, at a combined monthly rental of N$ 45 000.00.</w:t>
      </w:r>
    </w:p>
    <w:p w:rsidR="00A441A0" w:rsidRDefault="00CE332D" w:rsidP="00D27D0A">
      <w:pPr>
        <w:spacing w:after="0" w:line="360" w:lineRule="auto"/>
        <w:ind w:left="720"/>
        <w:jc w:val="both"/>
        <w:rPr>
          <w:rFonts w:ascii="Arial" w:hAnsi="Arial" w:cs="Arial"/>
          <w:sz w:val="24"/>
          <w:szCs w:val="24"/>
        </w:rPr>
      </w:pPr>
      <w:r w:rsidRPr="001362DA">
        <w:rPr>
          <w:rFonts w:ascii="Arial" w:hAnsi="Arial" w:cs="Arial"/>
          <w:sz w:val="24"/>
          <w:szCs w:val="24"/>
        </w:rPr>
        <w:t>13.</w:t>
      </w:r>
      <w:r w:rsidR="00CA5046">
        <w:rPr>
          <w:rFonts w:ascii="Arial" w:hAnsi="Arial" w:cs="Arial"/>
          <w:sz w:val="24"/>
          <w:szCs w:val="24"/>
        </w:rPr>
        <w:t>4</w:t>
      </w:r>
      <w:r w:rsidRPr="001362DA">
        <w:rPr>
          <w:rFonts w:ascii="Arial" w:hAnsi="Arial" w:cs="Arial"/>
          <w:sz w:val="24"/>
          <w:szCs w:val="24"/>
        </w:rPr>
        <w:tab/>
        <w:t xml:space="preserve">The plaintiff is not the owner of the premises. </w:t>
      </w:r>
    </w:p>
    <w:p w:rsidR="00CE332D" w:rsidRPr="00301835" w:rsidRDefault="00A441A0" w:rsidP="00F247EA">
      <w:pPr>
        <w:spacing w:after="0" w:line="360" w:lineRule="auto"/>
        <w:ind w:left="1418" w:hanging="698"/>
        <w:jc w:val="both"/>
        <w:rPr>
          <w:rFonts w:ascii="Arial" w:hAnsi="Arial" w:cs="Arial"/>
          <w:sz w:val="24"/>
          <w:szCs w:val="24"/>
        </w:rPr>
      </w:pPr>
      <w:r>
        <w:rPr>
          <w:rFonts w:ascii="Arial" w:hAnsi="Arial" w:cs="Arial"/>
          <w:sz w:val="24"/>
          <w:szCs w:val="24"/>
        </w:rPr>
        <w:t>13.</w:t>
      </w:r>
      <w:r w:rsidR="00CA5046">
        <w:rPr>
          <w:rFonts w:ascii="Arial" w:hAnsi="Arial" w:cs="Arial"/>
          <w:sz w:val="24"/>
          <w:szCs w:val="24"/>
        </w:rPr>
        <w:t>5</w:t>
      </w:r>
      <w:r w:rsidR="00DB239A">
        <w:rPr>
          <w:rFonts w:ascii="Arial" w:hAnsi="Arial" w:cs="Arial"/>
          <w:sz w:val="24"/>
          <w:szCs w:val="24"/>
        </w:rPr>
        <w:tab/>
      </w:r>
      <w:r w:rsidR="00CE332D" w:rsidRPr="001362DA">
        <w:rPr>
          <w:rFonts w:ascii="Arial" w:hAnsi="Arial" w:cs="Arial"/>
          <w:sz w:val="24"/>
          <w:szCs w:val="24"/>
        </w:rPr>
        <w:t>The defendant occupies the premises from January 2006 to da</w:t>
      </w:r>
      <w:r w:rsidR="00CE332D" w:rsidRPr="00301835">
        <w:rPr>
          <w:rFonts w:ascii="Arial" w:hAnsi="Arial" w:cs="Arial"/>
          <w:sz w:val="24"/>
          <w:szCs w:val="24"/>
        </w:rPr>
        <w:t>te</w:t>
      </w:r>
      <w:r w:rsidR="00F247EA" w:rsidRPr="00301835">
        <w:rPr>
          <w:rFonts w:ascii="Arial" w:hAnsi="Arial" w:cs="Arial"/>
          <w:sz w:val="24"/>
          <w:szCs w:val="24"/>
        </w:rPr>
        <w:t xml:space="preserve"> (initially in terms of the two lease agreements in question.)</w:t>
      </w:r>
    </w:p>
    <w:p w:rsidR="007E1315" w:rsidRDefault="00CE332D" w:rsidP="00DB239A">
      <w:pPr>
        <w:spacing w:after="0" w:line="360" w:lineRule="auto"/>
        <w:ind w:left="1418" w:hanging="698"/>
        <w:jc w:val="both"/>
        <w:rPr>
          <w:rFonts w:ascii="Arial" w:hAnsi="Arial" w:cs="Arial"/>
          <w:sz w:val="24"/>
          <w:szCs w:val="24"/>
        </w:rPr>
      </w:pPr>
      <w:r w:rsidRPr="001362DA">
        <w:rPr>
          <w:rFonts w:ascii="Arial" w:hAnsi="Arial" w:cs="Arial"/>
          <w:sz w:val="24"/>
          <w:szCs w:val="24"/>
        </w:rPr>
        <w:t>13.</w:t>
      </w:r>
      <w:r w:rsidR="00CA5046">
        <w:rPr>
          <w:rFonts w:ascii="Arial" w:hAnsi="Arial" w:cs="Arial"/>
          <w:sz w:val="24"/>
          <w:szCs w:val="24"/>
        </w:rPr>
        <w:t>6</w:t>
      </w:r>
      <w:r w:rsidRPr="001362DA">
        <w:rPr>
          <w:rFonts w:ascii="Arial" w:hAnsi="Arial" w:cs="Arial"/>
          <w:sz w:val="24"/>
          <w:szCs w:val="24"/>
        </w:rPr>
        <w:tab/>
        <w:t xml:space="preserve">The defendant has not paid rental to the plaintiff as </w:t>
      </w:r>
      <w:r w:rsidR="007E1315" w:rsidRPr="001362DA">
        <w:rPr>
          <w:rFonts w:ascii="Arial" w:hAnsi="Arial" w:cs="Arial"/>
          <w:sz w:val="24"/>
          <w:szCs w:val="24"/>
        </w:rPr>
        <w:t>of 1 November 2009</w:t>
      </w:r>
      <w:r w:rsidR="00E201D5">
        <w:rPr>
          <w:rFonts w:ascii="Arial" w:hAnsi="Arial" w:cs="Arial"/>
          <w:sz w:val="24"/>
          <w:szCs w:val="24"/>
        </w:rPr>
        <w:t xml:space="preserve"> but has been and still is paying the rates and taxes for the property on a monthly basis to the Helao Nafidi Town Council.</w:t>
      </w:r>
    </w:p>
    <w:p w:rsidR="00E201D5" w:rsidRDefault="00E201D5" w:rsidP="00DB239A">
      <w:pPr>
        <w:spacing w:after="0" w:line="360" w:lineRule="auto"/>
        <w:ind w:left="1418" w:hanging="698"/>
        <w:jc w:val="both"/>
        <w:rPr>
          <w:rFonts w:ascii="Arial" w:hAnsi="Arial" w:cs="Arial"/>
          <w:sz w:val="24"/>
          <w:szCs w:val="24"/>
        </w:rPr>
      </w:pPr>
      <w:r w:rsidRPr="001362DA">
        <w:rPr>
          <w:rFonts w:ascii="Arial" w:hAnsi="Arial" w:cs="Arial"/>
          <w:sz w:val="24"/>
          <w:szCs w:val="24"/>
        </w:rPr>
        <w:t>13.</w:t>
      </w:r>
      <w:r w:rsidR="00CA5046">
        <w:rPr>
          <w:rFonts w:ascii="Arial" w:hAnsi="Arial" w:cs="Arial"/>
          <w:sz w:val="24"/>
          <w:szCs w:val="24"/>
        </w:rPr>
        <w:t>7</w:t>
      </w:r>
      <w:r w:rsidRPr="001362DA">
        <w:rPr>
          <w:rFonts w:ascii="Arial" w:hAnsi="Arial" w:cs="Arial"/>
          <w:sz w:val="24"/>
          <w:szCs w:val="24"/>
        </w:rPr>
        <w:tab/>
        <w:t>The defendant became aware on 12 November 2009 that the premises does not belong to the plaintiff.</w:t>
      </w:r>
    </w:p>
    <w:p w:rsidR="005E7087" w:rsidRDefault="005E7087" w:rsidP="00DB239A">
      <w:pPr>
        <w:spacing w:after="0" w:line="360" w:lineRule="auto"/>
        <w:ind w:left="1418" w:hanging="709"/>
        <w:jc w:val="both"/>
        <w:rPr>
          <w:rFonts w:ascii="Arial" w:hAnsi="Arial" w:cs="Arial"/>
          <w:sz w:val="24"/>
          <w:szCs w:val="24"/>
        </w:rPr>
      </w:pPr>
      <w:r>
        <w:rPr>
          <w:rFonts w:ascii="Arial" w:hAnsi="Arial" w:cs="Arial"/>
          <w:sz w:val="24"/>
          <w:szCs w:val="24"/>
        </w:rPr>
        <w:t>13.</w:t>
      </w:r>
      <w:r w:rsidR="00CA5046">
        <w:rPr>
          <w:rFonts w:ascii="Arial" w:hAnsi="Arial" w:cs="Arial"/>
          <w:sz w:val="24"/>
          <w:szCs w:val="24"/>
        </w:rPr>
        <w:t>8</w:t>
      </w:r>
      <w:r>
        <w:rPr>
          <w:rFonts w:ascii="Arial" w:hAnsi="Arial" w:cs="Arial"/>
          <w:sz w:val="24"/>
          <w:szCs w:val="24"/>
        </w:rPr>
        <w:tab/>
      </w:r>
      <w:r w:rsidR="00E201D5">
        <w:rPr>
          <w:rFonts w:ascii="Arial" w:hAnsi="Arial" w:cs="Arial"/>
          <w:sz w:val="24"/>
          <w:szCs w:val="24"/>
        </w:rPr>
        <w:t xml:space="preserve">The lease </w:t>
      </w:r>
      <w:r w:rsidR="00E201D5" w:rsidRPr="006254DC">
        <w:rPr>
          <w:rFonts w:ascii="Arial" w:hAnsi="Arial" w:cs="Arial"/>
          <w:sz w:val="24"/>
          <w:szCs w:val="24"/>
        </w:rPr>
        <w:t>terminated</w:t>
      </w:r>
      <w:r w:rsidR="006E6DA6" w:rsidRPr="006254DC">
        <w:rPr>
          <w:rFonts w:ascii="Arial" w:hAnsi="Arial" w:cs="Arial"/>
          <w:sz w:val="24"/>
          <w:szCs w:val="24"/>
        </w:rPr>
        <w:t xml:space="preserve"> 31</w:t>
      </w:r>
      <w:r w:rsidR="00F247EA" w:rsidRPr="006254DC">
        <w:rPr>
          <w:rFonts w:ascii="Arial" w:hAnsi="Arial" w:cs="Arial"/>
          <w:sz w:val="24"/>
          <w:szCs w:val="24"/>
        </w:rPr>
        <w:t xml:space="preserve"> </w:t>
      </w:r>
      <w:r w:rsidR="00E201D5" w:rsidRPr="006254DC">
        <w:rPr>
          <w:rFonts w:ascii="Arial" w:hAnsi="Arial" w:cs="Arial"/>
          <w:sz w:val="24"/>
          <w:szCs w:val="24"/>
        </w:rPr>
        <w:t xml:space="preserve">December 2010 </w:t>
      </w:r>
      <w:r w:rsidR="00E201D5">
        <w:rPr>
          <w:rFonts w:ascii="Arial" w:hAnsi="Arial" w:cs="Arial"/>
          <w:sz w:val="24"/>
          <w:szCs w:val="24"/>
        </w:rPr>
        <w:t xml:space="preserve">and the lease agreements were not renewed. </w:t>
      </w:r>
    </w:p>
    <w:p w:rsidR="005E7087" w:rsidRPr="001362DA" w:rsidRDefault="005E7087" w:rsidP="00DB239A">
      <w:pPr>
        <w:spacing w:after="0" w:line="360" w:lineRule="auto"/>
        <w:ind w:left="1418" w:hanging="709"/>
        <w:jc w:val="both"/>
        <w:rPr>
          <w:rFonts w:ascii="Arial" w:hAnsi="Arial" w:cs="Arial"/>
          <w:sz w:val="24"/>
          <w:szCs w:val="24"/>
        </w:rPr>
      </w:pPr>
      <w:r>
        <w:rPr>
          <w:rFonts w:ascii="Arial" w:hAnsi="Arial" w:cs="Arial"/>
          <w:sz w:val="24"/>
          <w:szCs w:val="24"/>
        </w:rPr>
        <w:t>13.</w:t>
      </w:r>
      <w:r w:rsidR="00CA5046">
        <w:rPr>
          <w:rFonts w:ascii="Arial" w:hAnsi="Arial" w:cs="Arial"/>
          <w:sz w:val="24"/>
          <w:szCs w:val="24"/>
        </w:rPr>
        <w:t>9</w:t>
      </w:r>
      <w:r>
        <w:rPr>
          <w:rFonts w:ascii="Arial" w:hAnsi="Arial" w:cs="Arial"/>
          <w:sz w:val="24"/>
          <w:szCs w:val="24"/>
        </w:rPr>
        <w:t xml:space="preserve"> </w:t>
      </w:r>
      <w:r>
        <w:rPr>
          <w:rFonts w:ascii="Arial" w:hAnsi="Arial" w:cs="Arial"/>
          <w:sz w:val="24"/>
          <w:szCs w:val="24"/>
        </w:rPr>
        <w:tab/>
        <w:t xml:space="preserve">A letter was directed on behalf of the defendant to the Department of Works </w:t>
      </w:r>
      <w:r w:rsidRPr="00F247EA">
        <w:rPr>
          <w:rFonts w:ascii="Arial" w:hAnsi="Arial" w:cs="Arial"/>
          <w:sz w:val="24"/>
          <w:szCs w:val="24"/>
        </w:rPr>
        <w:t>declaring it</w:t>
      </w:r>
      <w:r w:rsidR="00C94081" w:rsidRPr="00F247EA">
        <w:rPr>
          <w:rFonts w:ascii="Arial" w:hAnsi="Arial" w:cs="Arial"/>
          <w:sz w:val="24"/>
          <w:szCs w:val="24"/>
        </w:rPr>
        <w:t>s</w:t>
      </w:r>
      <w:r w:rsidRPr="00F247EA">
        <w:rPr>
          <w:rFonts w:ascii="Arial" w:hAnsi="Arial" w:cs="Arial"/>
          <w:sz w:val="24"/>
          <w:szCs w:val="24"/>
        </w:rPr>
        <w:t xml:space="preserve"> willing</w:t>
      </w:r>
      <w:r w:rsidR="00C94081" w:rsidRPr="00F247EA">
        <w:rPr>
          <w:rFonts w:ascii="Arial" w:hAnsi="Arial" w:cs="Arial"/>
          <w:sz w:val="24"/>
          <w:szCs w:val="24"/>
        </w:rPr>
        <w:t>ness</w:t>
      </w:r>
      <w:r w:rsidRPr="00F247EA">
        <w:rPr>
          <w:rFonts w:ascii="Arial" w:hAnsi="Arial" w:cs="Arial"/>
          <w:sz w:val="24"/>
          <w:szCs w:val="24"/>
        </w:rPr>
        <w:t xml:space="preserve"> </w:t>
      </w:r>
      <w:r>
        <w:rPr>
          <w:rFonts w:ascii="Arial" w:hAnsi="Arial" w:cs="Arial"/>
          <w:sz w:val="24"/>
          <w:szCs w:val="24"/>
        </w:rPr>
        <w:t>to pay the monthly rental amount.</w:t>
      </w:r>
    </w:p>
    <w:p w:rsidR="007E1315" w:rsidRDefault="007E1315" w:rsidP="00DB239A">
      <w:pPr>
        <w:spacing w:after="0" w:line="360" w:lineRule="auto"/>
        <w:ind w:left="1418" w:hanging="709"/>
        <w:jc w:val="both"/>
        <w:rPr>
          <w:rFonts w:ascii="Arial" w:hAnsi="Arial" w:cs="Arial"/>
          <w:sz w:val="24"/>
          <w:szCs w:val="24"/>
        </w:rPr>
      </w:pPr>
      <w:r w:rsidRPr="001362DA">
        <w:rPr>
          <w:rFonts w:ascii="Arial" w:hAnsi="Arial" w:cs="Arial"/>
          <w:sz w:val="24"/>
          <w:szCs w:val="24"/>
        </w:rPr>
        <w:t>13.</w:t>
      </w:r>
      <w:r w:rsidR="00CA5046">
        <w:rPr>
          <w:rFonts w:ascii="Arial" w:hAnsi="Arial" w:cs="Arial"/>
          <w:sz w:val="24"/>
          <w:szCs w:val="24"/>
        </w:rPr>
        <w:t>10</w:t>
      </w:r>
      <w:r w:rsidRPr="001362DA">
        <w:rPr>
          <w:rFonts w:ascii="Arial" w:hAnsi="Arial" w:cs="Arial"/>
          <w:sz w:val="24"/>
          <w:szCs w:val="24"/>
        </w:rPr>
        <w:t xml:space="preserve"> </w:t>
      </w:r>
      <w:r w:rsidRPr="001362DA">
        <w:rPr>
          <w:rFonts w:ascii="Arial" w:hAnsi="Arial" w:cs="Arial"/>
          <w:sz w:val="24"/>
          <w:szCs w:val="24"/>
        </w:rPr>
        <w:tab/>
        <w:t xml:space="preserve">The premises </w:t>
      </w:r>
      <w:r w:rsidR="00E201D5">
        <w:rPr>
          <w:rFonts w:ascii="Arial" w:hAnsi="Arial" w:cs="Arial"/>
          <w:sz w:val="24"/>
          <w:szCs w:val="24"/>
        </w:rPr>
        <w:t>was</w:t>
      </w:r>
      <w:r w:rsidRPr="001362DA">
        <w:rPr>
          <w:rFonts w:ascii="Arial" w:hAnsi="Arial" w:cs="Arial"/>
          <w:sz w:val="24"/>
          <w:szCs w:val="24"/>
        </w:rPr>
        <w:t xml:space="preserve"> registered in the name of Helao Nafidi Town Council</w:t>
      </w:r>
      <w:r w:rsidR="00E201D5">
        <w:rPr>
          <w:rFonts w:ascii="Arial" w:hAnsi="Arial" w:cs="Arial"/>
          <w:sz w:val="24"/>
          <w:szCs w:val="24"/>
        </w:rPr>
        <w:t xml:space="preserve"> at the time that Mr</w:t>
      </w:r>
      <w:r w:rsidR="00CA39F7">
        <w:rPr>
          <w:rFonts w:ascii="Arial" w:hAnsi="Arial" w:cs="Arial"/>
          <w:sz w:val="24"/>
          <w:szCs w:val="24"/>
        </w:rPr>
        <w:t xml:space="preserve"> Mvula was issued with the PTO. </w:t>
      </w:r>
      <w:r w:rsidR="005E7087">
        <w:rPr>
          <w:rFonts w:ascii="Arial" w:hAnsi="Arial" w:cs="Arial"/>
          <w:sz w:val="24"/>
          <w:szCs w:val="24"/>
        </w:rPr>
        <w:t>The property was subsequently transferred and registered to the Government for administrative purposes</w:t>
      </w:r>
      <w:r w:rsidR="00F247EA" w:rsidRPr="006254DC">
        <w:rPr>
          <w:rFonts w:ascii="Arial" w:hAnsi="Arial" w:cs="Arial"/>
          <w:sz w:val="24"/>
          <w:szCs w:val="24"/>
        </w:rPr>
        <w:t>, during 2006</w:t>
      </w:r>
      <w:r w:rsidR="005E7087" w:rsidRPr="006254DC">
        <w:rPr>
          <w:rFonts w:ascii="Arial" w:hAnsi="Arial" w:cs="Arial"/>
          <w:sz w:val="24"/>
          <w:szCs w:val="24"/>
        </w:rPr>
        <w:t>.</w:t>
      </w:r>
    </w:p>
    <w:p w:rsidR="007E1315" w:rsidRPr="001362DA" w:rsidRDefault="006E6DA6" w:rsidP="00DB239A">
      <w:pPr>
        <w:spacing w:after="0" w:line="360" w:lineRule="auto"/>
        <w:ind w:firstLine="709"/>
        <w:jc w:val="both"/>
        <w:rPr>
          <w:rFonts w:ascii="Arial" w:hAnsi="Arial" w:cs="Arial"/>
          <w:sz w:val="24"/>
          <w:szCs w:val="24"/>
        </w:rPr>
      </w:pPr>
      <w:r>
        <w:rPr>
          <w:rFonts w:ascii="Arial" w:hAnsi="Arial" w:cs="Arial"/>
          <w:sz w:val="24"/>
          <w:szCs w:val="24"/>
        </w:rPr>
        <w:t>13.</w:t>
      </w:r>
      <w:r w:rsidR="00CA5046">
        <w:rPr>
          <w:rFonts w:ascii="Arial" w:hAnsi="Arial" w:cs="Arial"/>
          <w:sz w:val="24"/>
          <w:szCs w:val="24"/>
        </w:rPr>
        <w:t>11</w:t>
      </w:r>
      <w:r>
        <w:rPr>
          <w:rFonts w:ascii="Arial" w:hAnsi="Arial" w:cs="Arial"/>
          <w:sz w:val="24"/>
          <w:szCs w:val="24"/>
        </w:rPr>
        <w:tab/>
        <w:t>The rent for the period November 2009 to September 2010 has prescribed.</w:t>
      </w:r>
    </w:p>
    <w:p w:rsidR="000339C3" w:rsidRDefault="000339C3" w:rsidP="00D27D0A">
      <w:pPr>
        <w:spacing w:after="0" w:line="360" w:lineRule="auto"/>
        <w:ind w:left="1440"/>
        <w:jc w:val="both"/>
        <w:rPr>
          <w:rFonts w:ascii="Arial" w:hAnsi="Arial" w:cs="Arial"/>
        </w:rPr>
      </w:pPr>
    </w:p>
    <w:p w:rsidR="009A784A" w:rsidRPr="00E16E13" w:rsidRDefault="00C276FB" w:rsidP="00D27D0A">
      <w:pPr>
        <w:spacing w:after="0" w:line="360" w:lineRule="auto"/>
        <w:jc w:val="both"/>
        <w:rPr>
          <w:rFonts w:ascii="Arial" w:hAnsi="Arial" w:cs="Arial"/>
          <w:sz w:val="24"/>
          <w:szCs w:val="24"/>
        </w:rPr>
      </w:pPr>
      <w:r w:rsidRPr="00E16E13">
        <w:rPr>
          <w:rFonts w:ascii="Arial" w:hAnsi="Arial" w:cs="Arial"/>
          <w:sz w:val="24"/>
          <w:szCs w:val="24"/>
        </w:rPr>
        <w:t>[14]</w:t>
      </w:r>
      <w:r w:rsidRPr="00E16E13">
        <w:rPr>
          <w:rFonts w:ascii="Arial" w:hAnsi="Arial" w:cs="Arial"/>
          <w:sz w:val="24"/>
          <w:szCs w:val="24"/>
        </w:rPr>
        <w:tab/>
      </w:r>
      <w:r w:rsidR="00E16E13">
        <w:rPr>
          <w:rFonts w:ascii="Arial" w:hAnsi="Arial" w:cs="Arial"/>
          <w:sz w:val="24"/>
          <w:szCs w:val="24"/>
        </w:rPr>
        <w:t>During the hearing of the matter the plaintiff conceded that the portion of the claim dated from 1 November 2009 to 30 October 2010 has prescribed. In turn the defendant concede</w:t>
      </w:r>
      <w:r w:rsidR="00E35E2D" w:rsidRPr="00F247EA">
        <w:rPr>
          <w:rFonts w:ascii="Arial" w:hAnsi="Arial" w:cs="Arial"/>
          <w:sz w:val="24"/>
          <w:szCs w:val="24"/>
        </w:rPr>
        <w:t>d</w:t>
      </w:r>
      <w:r w:rsidR="00E16E13">
        <w:rPr>
          <w:rFonts w:ascii="Arial" w:hAnsi="Arial" w:cs="Arial"/>
          <w:sz w:val="24"/>
          <w:szCs w:val="24"/>
        </w:rPr>
        <w:t xml:space="preserve"> that its delictual </w:t>
      </w:r>
      <w:r w:rsidR="00E16E13" w:rsidRPr="006254DC">
        <w:rPr>
          <w:rFonts w:ascii="Arial" w:hAnsi="Arial" w:cs="Arial"/>
          <w:sz w:val="24"/>
          <w:szCs w:val="24"/>
        </w:rPr>
        <w:t>claim</w:t>
      </w:r>
      <w:r w:rsidR="00A061ED" w:rsidRPr="006254DC">
        <w:rPr>
          <w:rFonts w:ascii="Arial" w:hAnsi="Arial" w:cs="Arial"/>
          <w:sz w:val="24"/>
          <w:szCs w:val="24"/>
        </w:rPr>
        <w:t xml:space="preserve"> for damages</w:t>
      </w:r>
      <w:r w:rsidR="00E16E13" w:rsidRPr="006254DC">
        <w:rPr>
          <w:rFonts w:ascii="Arial" w:hAnsi="Arial" w:cs="Arial"/>
          <w:sz w:val="24"/>
          <w:szCs w:val="24"/>
        </w:rPr>
        <w:t xml:space="preserve"> has </w:t>
      </w:r>
      <w:r w:rsidR="00E16E13">
        <w:rPr>
          <w:rFonts w:ascii="Arial" w:hAnsi="Arial" w:cs="Arial"/>
          <w:sz w:val="24"/>
          <w:szCs w:val="24"/>
        </w:rPr>
        <w:t>prescribed but stands on its improvement lien</w:t>
      </w:r>
      <w:r w:rsidRPr="00E16E13">
        <w:rPr>
          <w:rFonts w:ascii="Arial" w:hAnsi="Arial" w:cs="Arial"/>
          <w:sz w:val="24"/>
          <w:szCs w:val="24"/>
        </w:rPr>
        <w:t xml:space="preserve"> </w:t>
      </w:r>
      <w:r w:rsidR="00E16E13">
        <w:rPr>
          <w:rFonts w:ascii="Arial" w:hAnsi="Arial" w:cs="Arial"/>
          <w:sz w:val="24"/>
          <w:szCs w:val="24"/>
        </w:rPr>
        <w:t>which did not prescribe</w:t>
      </w:r>
      <w:r w:rsidR="00A061ED" w:rsidRPr="00A061ED">
        <w:rPr>
          <w:rFonts w:ascii="Arial" w:hAnsi="Arial" w:cs="Arial"/>
          <w:color w:val="7030A0"/>
          <w:sz w:val="24"/>
          <w:szCs w:val="24"/>
        </w:rPr>
        <w:t>.</w:t>
      </w:r>
      <w:r w:rsidR="00E16E13" w:rsidRPr="00A061ED">
        <w:rPr>
          <w:rFonts w:ascii="Arial" w:hAnsi="Arial" w:cs="Arial"/>
          <w:color w:val="7030A0"/>
          <w:sz w:val="24"/>
          <w:szCs w:val="24"/>
        </w:rPr>
        <w:t xml:space="preserve"> </w:t>
      </w:r>
    </w:p>
    <w:p w:rsidR="00AF07F3" w:rsidRDefault="00AF07F3" w:rsidP="00D27D0A">
      <w:pPr>
        <w:spacing w:after="0" w:line="360" w:lineRule="auto"/>
        <w:jc w:val="both"/>
        <w:rPr>
          <w:rFonts w:ascii="Arial" w:hAnsi="Arial" w:cs="Arial"/>
          <w:sz w:val="24"/>
          <w:szCs w:val="24"/>
        </w:rPr>
      </w:pPr>
    </w:p>
    <w:p w:rsidR="00AF07F3" w:rsidRDefault="00E16E13" w:rsidP="00D27D0A">
      <w:pPr>
        <w:spacing w:after="0" w:line="36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t>The plainti</w:t>
      </w:r>
      <w:r w:rsidR="005774D3">
        <w:rPr>
          <w:rFonts w:ascii="Arial" w:hAnsi="Arial" w:cs="Arial"/>
          <w:sz w:val="24"/>
          <w:szCs w:val="24"/>
        </w:rPr>
        <w:t>ff concede to the value</w:t>
      </w:r>
      <w:r w:rsidR="00A061ED">
        <w:rPr>
          <w:rFonts w:ascii="Arial" w:hAnsi="Arial" w:cs="Arial"/>
          <w:sz w:val="24"/>
          <w:szCs w:val="24"/>
        </w:rPr>
        <w:t xml:space="preserve"> </w:t>
      </w:r>
      <w:r w:rsidR="00A061ED" w:rsidRPr="006254DC">
        <w:rPr>
          <w:rFonts w:ascii="Arial" w:hAnsi="Arial" w:cs="Arial"/>
          <w:sz w:val="24"/>
          <w:szCs w:val="24"/>
        </w:rPr>
        <w:t>of</w:t>
      </w:r>
      <w:r w:rsidR="005774D3" w:rsidRPr="006254DC">
        <w:rPr>
          <w:rFonts w:ascii="Arial" w:hAnsi="Arial" w:cs="Arial"/>
          <w:sz w:val="24"/>
          <w:szCs w:val="24"/>
        </w:rPr>
        <w:t xml:space="preserve"> </w:t>
      </w:r>
      <w:r w:rsidR="00A061ED" w:rsidRPr="006254DC">
        <w:rPr>
          <w:rFonts w:ascii="Arial" w:hAnsi="Arial" w:cs="Arial"/>
          <w:sz w:val="24"/>
          <w:szCs w:val="24"/>
        </w:rPr>
        <w:t>approximately</w:t>
      </w:r>
      <w:r w:rsidR="005774D3" w:rsidRPr="006254DC">
        <w:rPr>
          <w:rFonts w:ascii="Arial" w:hAnsi="Arial" w:cs="Arial"/>
          <w:sz w:val="24"/>
          <w:szCs w:val="24"/>
        </w:rPr>
        <w:t xml:space="preserve"> N$ 1 </w:t>
      </w:r>
      <w:r>
        <w:rPr>
          <w:rFonts w:ascii="Arial" w:hAnsi="Arial" w:cs="Arial"/>
          <w:sz w:val="24"/>
          <w:szCs w:val="24"/>
        </w:rPr>
        <w:t xml:space="preserve">900 </w:t>
      </w:r>
      <w:r w:rsidR="005774D3">
        <w:rPr>
          <w:rFonts w:ascii="Arial" w:hAnsi="Arial" w:cs="Arial"/>
          <w:sz w:val="24"/>
          <w:szCs w:val="24"/>
        </w:rPr>
        <w:t>000.00 in</w:t>
      </w:r>
      <w:r w:rsidR="006D447A">
        <w:rPr>
          <w:rFonts w:ascii="Arial" w:hAnsi="Arial" w:cs="Arial"/>
          <w:sz w:val="24"/>
          <w:szCs w:val="24"/>
        </w:rPr>
        <w:t xml:space="preserve"> respect of the lien value contracted for by the defendant.</w:t>
      </w:r>
    </w:p>
    <w:p w:rsidR="00AF07F3" w:rsidRDefault="00AF07F3" w:rsidP="00D27D0A">
      <w:pPr>
        <w:spacing w:after="0" w:line="360" w:lineRule="auto"/>
        <w:ind w:left="720"/>
        <w:jc w:val="both"/>
        <w:rPr>
          <w:rFonts w:ascii="Arial" w:hAnsi="Arial" w:cs="Arial"/>
          <w:sz w:val="24"/>
          <w:szCs w:val="24"/>
        </w:rPr>
      </w:pPr>
    </w:p>
    <w:p w:rsidR="000C2E43" w:rsidRPr="005E4FA3" w:rsidRDefault="000C2E43" w:rsidP="00D27D0A">
      <w:pPr>
        <w:spacing w:after="0" w:line="360" w:lineRule="auto"/>
        <w:jc w:val="both"/>
        <w:rPr>
          <w:rFonts w:ascii="Arial" w:hAnsi="Arial" w:cs="Arial"/>
          <w:bCs/>
          <w:sz w:val="24"/>
          <w:szCs w:val="24"/>
          <w:u w:val="single"/>
        </w:rPr>
      </w:pPr>
      <w:r w:rsidRPr="005E4FA3">
        <w:rPr>
          <w:rFonts w:ascii="Arial" w:hAnsi="Arial" w:cs="Arial"/>
          <w:bCs/>
          <w:sz w:val="24"/>
          <w:szCs w:val="24"/>
          <w:u w:val="single"/>
        </w:rPr>
        <w:t xml:space="preserve">Plaintiff’s evidence </w:t>
      </w:r>
    </w:p>
    <w:p w:rsidR="000C2E43" w:rsidRPr="005E4FA3" w:rsidRDefault="000C2E43" w:rsidP="00D27D0A">
      <w:pPr>
        <w:spacing w:after="0" w:line="360" w:lineRule="auto"/>
        <w:jc w:val="both"/>
        <w:rPr>
          <w:rFonts w:ascii="Arial" w:hAnsi="Arial" w:cs="Arial"/>
          <w:bCs/>
          <w:sz w:val="24"/>
          <w:szCs w:val="24"/>
          <w:u w:val="single"/>
        </w:rPr>
      </w:pPr>
    </w:p>
    <w:p w:rsidR="007D241D" w:rsidRPr="007D663A" w:rsidRDefault="000C2E43" w:rsidP="007D663A">
      <w:pPr>
        <w:spacing w:after="0" w:line="360" w:lineRule="auto"/>
        <w:ind w:hanging="2160"/>
        <w:jc w:val="both"/>
      </w:pPr>
      <w:r w:rsidRPr="005E4FA3">
        <w:rPr>
          <w:rFonts w:ascii="Arial" w:hAnsi="Arial" w:cs="Arial"/>
          <w:bCs/>
          <w:sz w:val="24"/>
          <w:szCs w:val="24"/>
        </w:rPr>
        <w:t>[</w:t>
      </w:r>
      <w:r>
        <w:rPr>
          <w:rFonts w:ascii="Arial" w:hAnsi="Arial" w:cs="Arial"/>
          <w:bCs/>
          <w:sz w:val="24"/>
          <w:szCs w:val="24"/>
        </w:rPr>
        <w:t>13</w:t>
      </w:r>
      <w:r w:rsidRPr="005E4FA3">
        <w:rPr>
          <w:rFonts w:ascii="Arial" w:hAnsi="Arial" w:cs="Arial"/>
          <w:bCs/>
          <w:sz w:val="24"/>
          <w:szCs w:val="24"/>
        </w:rPr>
        <w:t>]</w:t>
      </w:r>
      <w:r w:rsidRPr="005E4FA3">
        <w:rPr>
          <w:rFonts w:ascii="Arial" w:hAnsi="Arial" w:cs="Arial"/>
          <w:bCs/>
          <w:sz w:val="24"/>
          <w:szCs w:val="24"/>
        </w:rPr>
        <w:tab/>
      </w:r>
      <w:r w:rsidR="005114E9">
        <w:rPr>
          <w:rFonts w:ascii="Arial" w:hAnsi="Arial" w:cs="Arial"/>
          <w:bCs/>
          <w:sz w:val="24"/>
          <w:szCs w:val="24"/>
        </w:rPr>
        <w:t>[16</w:t>
      </w:r>
      <w:r w:rsidR="007D241D">
        <w:rPr>
          <w:rFonts w:ascii="Arial" w:hAnsi="Arial" w:cs="Arial"/>
          <w:bCs/>
          <w:sz w:val="24"/>
          <w:szCs w:val="24"/>
        </w:rPr>
        <w:t>]</w:t>
      </w:r>
      <w:r w:rsidR="007D241D">
        <w:rPr>
          <w:rFonts w:ascii="Arial" w:hAnsi="Arial" w:cs="Arial"/>
          <w:bCs/>
          <w:sz w:val="24"/>
          <w:szCs w:val="24"/>
        </w:rPr>
        <w:tab/>
      </w:r>
      <w:proofErr w:type="gramStart"/>
      <w:r w:rsidR="004F6AD2">
        <w:rPr>
          <w:rFonts w:ascii="Arial" w:hAnsi="Arial" w:cs="Arial"/>
          <w:bCs/>
          <w:sz w:val="24"/>
          <w:szCs w:val="24"/>
        </w:rPr>
        <w:t>At</w:t>
      </w:r>
      <w:proofErr w:type="gramEnd"/>
      <w:r w:rsidR="004F6AD2">
        <w:rPr>
          <w:rFonts w:ascii="Arial" w:hAnsi="Arial" w:cs="Arial"/>
          <w:bCs/>
          <w:sz w:val="24"/>
          <w:szCs w:val="24"/>
        </w:rPr>
        <w:t xml:space="preserve"> </w:t>
      </w:r>
      <w:r w:rsidR="004F6AD2" w:rsidRPr="004F6AD2">
        <w:rPr>
          <w:rFonts w:ascii="Arial" w:hAnsi="Arial" w:cs="Arial"/>
          <w:bCs/>
          <w:sz w:val="24"/>
          <w:szCs w:val="24"/>
        </w:rPr>
        <w:t>the</w:t>
      </w:r>
      <w:r w:rsidR="00E0445E" w:rsidRPr="004F6AD2">
        <w:rPr>
          <w:rFonts w:ascii="Arial" w:hAnsi="Arial" w:cs="Arial"/>
          <w:bCs/>
          <w:sz w:val="24"/>
          <w:szCs w:val="24"/>
        </w:rPr>
        <w:t xml:space="preserve"> </w:t>
      </w:r>
      <w:r w:rsidR="00A061ED" w:rsidRPr="004F6AD2">
        <w:rPr>
          <w:rFonts w:ascii="Arial" w:hAnsi="Arial" w:cs="Arial"/>
          <w:bCs/>
          <w:sz w:val="24"/>
          <w:szCs w:val="24"/>
        </w:rPr>
        <w:t xml:space="preserve">closing </w:t>
      </w:r>
      <w:r w:rsidR="00E0445E" w:rsidRPr="004F6AD2">
        <w:rPr>
          <w:rFonts w:ascii="Arial" w:hAnsi="Arial" w:cs="Arial"/>
          <w:bCs/>
          <w:sz w:val="24"/>
          <w:szCs w:val="24"/>
        </w:rPr>
        <w:t xml:space="preserve">of the plaintiff’s </w:t>
      </w:r>
      <w:r w:rsidR="00E0445E" w:rsidRPr="005E4FA3">
        <w:rPr>
          <w:rFonts w:ascii="Arial" w:hAnsi="Arial" w:cs="Arial"/>
          <w:bCs/>
          <w:sz w:val="24"/>
          <w:szCs w:val="24"/>
        </w:rPr>
        <w:t xml:space="preserve">case, the defendants brought an application for absolution from the instance which I dismissed because </w:t>
      </w:r>
      <w:r w:rsidR="00E0445E" w:rsidRPr="005E4FA3">
        <w:rPr>
          <w:rFonts w:ascii="Arial" w:hAnsi="Arial" w:cs="Arial"/>
          <w:bCs/>
          <w:color w:val="000000" w:themeColor="text1"/>
          <w:sz w:val="24"/>
          <w:szCs w:val="24"/>
        </w:rPr>
        <w:t xml:space="preserve">I was satisfied that there is evidence upon </w:t>
      </w:r>
      <w:r w:rsidR="00E0445E" w:rsidRPr="004F6AD2">
        <w:rPr>
          <w:rFonts w:ascii="Arial" w:hAnsi="Arial" w:cs="Arial"/>
          <w:bCs/>
          <w:sz w:val="24"/>
          <w:szCs w:val="24"/>
        </w:rPr>
        <w:t xml:space="preserve">which a </w:t>
      </w:r>
      <w:r w:rsidR="00A061ED" w:rsidRPr="004F6AD2">
        <w:rPr>
          <w:rFonts w:ascii="Arial" w:hAnsi="Arial" w:cs="Arial"/>
          <w:bCs/>
          <w:sz w:val="24"/>
          <w:szCs w:val="24"/>
        </w:rPr>
        <w:t xml:space="preserve">reasonable </w:t>
      </w:r>
      <w:r w:rsidR="00E0445E" w:rsidRPr="004F6AD2">
        <w:rPr>
          <w:rFonts w:ascii="Arial" w:hAnsi="Arial" w:cs="Arial"/>
          <w:bCs/>
          <w:sz w:val="24"/>
          <w:szCs w:val="24"/>
        </w:rPr>
        <w:t>court</w:t>
      </w:r>
      <w:r w:rsidR="004F6AD2">
        <w:rPr>
          <w:rFonts w:ascii="Arial" w:hAnsi="Arial" w:cs="Arial"/>
          <w:bCs/>
          <w:color w:val="000000" w:themeColor="text1"/>
          <w:sz w:val="24"/>
          <w:szCs w:val="24"/>
        </w:rPr>
        <w:t>, applying its mind</w:t>
      </w:r>
      <w:r w:rsidR="00E0445E" w:rsidRPr="005E4FA3">
        <w:rPr>
          <w:rFonts w:ascii="Arial" w:hAnsi="Arial" w:cs="Arial"/>
          <w:bCs/>
          <w:color w:val="000000" w:themeColor="text1"/>
          <w:sz w:val="24"/>
          <w:szCs w:val="24"/>
        </w:rPr>
        <w:t xml:space="preserve"> to such evidence, could or</w:t>
      </w:r>
      <w:r w:rsidR="006D000D">
        <w:rPr>
          <w:rFonts w:ascii="Arial" w:hAnsi="Arial" w:cs="Arial"/>
          <w:bCs/>
          <w:color w:val="000000" w:themeColor="text1"/>
          <w:sz w:val="24"/>
          <w:szCs w:val="24"/>
        </w:rPr>
        <w:t xml:space="preserve"> might find for the plaintiff. </w:t>
      </w:r>
      <w:r w:rsidR="00A061ED" w:rsidRPr="004F6AD2">
        <w:rPr>
          <w:rFonts w:ascii="Arial" w:hAnsi="Arial" w:cs="Arial"/>
          <w:bCs/>
          <w:sz w:val="24"/>
          <w:szCs w:val="24"/>
        </w:rPr>
        <w:t xml:space="preserve">As indicated earlier </w:t>
      </w:r>
      <w:r w:rsidR="00E0445E" w:rsidRPr="004F6AD2">
        <w:rPr>
          <w:rFonts w:ascii="Arial" w:hAnsi="Arial" w:cs="Arial"/>
          <w:bCs/>
          <w:sz w:val="24"/>
          <w:szCs w:val="24"/>
        </w:rPr>
        <w:t xml:space="preserve">I </w:t>
      </w:r>
      <w:r w:rsidR="00E0445E" w:rsidRPr="005E4FA3">
        <w:rPr>
          <w:rFonts w:ascii="Arial" w:hAnsi="Arial" w:cs="Arial"/>
          <w:bCs/>
          <w:sz w:val="24"/>
          <w:szCs w:val="24"/>
        </w:rPr>
        <w:t xml:space="preserve">had comprehensively </w:t>
      </w:r>
      <w:r w:rsidR="005D0A02" w:rsidRPr="005E4FA3">
        <w:rPr>
          <w:rFonts w:ascii="Arial" w:hAnsi="Arial" w:cs="Arial"/>
          <w:bCs/>
          <w:sz w:val="24"/>
          <w:szCs w:val="24"/>
        </w:rPr>
        <w:t>summarized</w:t>
      </w:r>
      <w:r w:rsidR="00E0445E" w:rsidRPr="005E4FA3">
        <w:rPr>
          <w:rFonts w:ascii="Arial" w:hAnsi="Arial" w:cs="Arial"/>
          <w:bCs/>
          <w:sz w:val="24"/>
          <w:szCs w:val="24"/>
        </w:rPr>
        <w:t xml:space="preserve"> the plaintiff’s evidence in the absolution ruling</w:t>
      </w:r>
      <w:r w:rsidR="00A061ED">
        <w:rPr>
          <w:rStyle w:val="FootnoteReference"/>
          <w:rFonts w:ascii="Arial" w:hAnsi="Arial" w:cs="Arial"/>
          <w:bCs/>
          <w:sz w:val="24"/>
          <w:szCs w:val="24"/>
        </w:rPr>
        <w:footnoteReference w:id="1"/>
      </w:r>
      <w:r w:rsidR="00E0445E" w:rsidRPr="005E4FA3">
        <w:rPr>
          <w:rFonts w:ascii="Arial" w:hAnsi="Arial" w:cs="Arial"/>
          <w:bCs/>
          <w:sz w:val="24"/>
          <w:szCs w:val="24"/>
        </w:rPr>
        <w:t xml:space="preserve"> </w:t>
      </w:r>
      <w:r w:rsidR="00E0445E" w:rsidRPr="004F6AD2">
        <w:rPr>
          <w:rFonts w:ascii="Arial" w:hAnsi="Arial" w:cs="Arial"/>
          <w:bCs/>
          <w:sz w:val="24"/>
          <w:szCs w:val="24"/>
        </w:rPr>
        <w:t>and</w:t>
      </w:r>
      <w:r w:rsidR="00A061ED" w:rsidRPr="004F6AD2">
        <w:rPr>
          <w:rFonts w:ascii="Arial" w:hAnsi="Arial" w:cs="Arial"/>
          <w:bCs/>
          <w:sz w:val="24"/>
          <w:szCs w:val="24"/>
        </w:rPr>
        <w:t xml:space="preserve"> it should be regarded as being</w:t>
      </w:r>
      <w:r w:rsidR="00E0445E" w:rsidRPr="004F6AD2">
        <w:rPr>
          <w:rFonts w:ascii="Arial" w:hAnsi="Arial" w:cs="Arial"/>
          <w:bCs/>
          <w:sz w:val="24"/>
          <w:szCs w:val="24"/>
        </w:rPr>
        <w:t xml:space="preserve"> </w:t>
      </w:r>
      <w:r w:rsidR="00E0445E" w:rsidRPr="005E4FA3">
        <w:rPr>
          <w:rFonts w:ascii="Arial" w:hAnsi="Arial" w:cs="Arial"/>
          <w:bCs/>
          <w:sz w:val="24"/>
          <w:szCs w:val="24"/>
        </w:rPr>
        <w:t>incorporate</w:t>
      </w:r>
      <w:r w:rsidR="004F6AD2">
        <w:rPr>
          <w:rFonts w:ascii="Arial" w:hAnsi="Arial" w:cs="Arial"/>
          <w:bCs/>
          <w:sz w:val="24"/>
          <w:szCs w:val="24"/>
        </w:rPr>
        <w:t>d</w:t>
      </w:r>
      <w:r w:rsidR="00E0445E" w:rsidRPr="005E4FA3">
        <w:rPr>
          <w:rFonts w:ascii="Arial" w:hAnsi="Arial" w:cs="Arial"/>
          <w:bCs/>
          <w:sz w:val="24"/>
          <w:szCs w:val="24"/>
        </w:rPr>
        <w:t xml:space="preserve"> as part of this judgment.</w:t>
      </w:r>
    </w:p>
    <w:p w:rsidR="007D241D" w:rsidRDefault="007D241D" w:rsidP="00D27D0A">
      <w:pPr>
        <w:spacing w:after="0" w:line="360" w:lineRule="auto"/>
        <w:jc w:val="both"/>
        <w:rPr>
          <w:rFonts w:ascii="Arial" w:hAnsi="Arial" w:cs="Arial"/>
          <w:sz w:val="24"/>
          <w:szCs w:val="24"/>
        </w:rPr>
      </w:pPr>
    </w:p>
    <w:p w:rsidR="00926B39" w:rsidRPr="006026E3" w:rsidRDefault="007D241D" w:rsidP="00D27D0A">
      <w:pPr>
        <w:spacing w:after="0" w:line="360" w:lineRule="auto"/>
        <w:jc w:val="both"/>
        <w:rPr>
          <w:rFonts w:ascii="Arial" w:hAnsi="Arial" w:cs="Arial"/>
          <w:sz w:val="24"/>
          <w:szCs w:val="24"/>
          <w:u w:val="single"/>
        </w:rPr>
      </w:pPr>
      <w:r w:rsidRPr="006026E3">
        <w:rPr>
          <w:rFonts w:ascii="Arial" w:hAnsi="Arial" w:cs="Arial"/>
          <w:sz w:val="24"/>
          <w:szCs w:val="24"/>
          <w:u w:val="single"/>
        </w:rPr>
        <w:t>Defendant’s evidence</w:t>
      </w:r>
    </w:p>
    <w:p w:rsidR="006026E3" w:rsidRDefault="006026E3" w:rsidP="00D27D0A">
      <w:pPr>
        <w:spacing w:after="0" w:line="360" w:lineRule="auto"/>
        <w:jc w:val="both"/>
        <w:rPr>
          <w:rFonts w:ascii="Arial" w:hAnsi="Arial" w:cs="Arial"/>
          <w:sz w:val="24"/>
          <w:szCs w:val="24"/>
        </w:rPr>
      </w:pPr>
    </w:p>
    <w:p w:rsidR="00A061ED" w:rsidRPr="00C645CF" w:rsidRDefault="00E0445E" w:rsidP="00C81F63">
      <w:pPr>
        <w:spacing w:after="0" w:line="360" w:lineRule="auto"/>
        <w:jc w:val="both"/>
        <w:rPr>
          <w:rFonts w:ascii="Arial" w:eastAsia="Calibri" w:hAnsi="Arial" w:cs="Arial"/>
          <w:sz w:val="24"/>
          <w:szCs w:val="24"/>
        </w:rPr>
      </w:pPr>
      <w:r>
        <w:rPr>
          <w:rFonts w:ascii="Arial" w:hAnsi="Arial" w:cs="Arial"/>
          <w:sz w:val="24"/>
          <w:szCs w:val="24"/>
        </w:rPr>
        <w:t>[</w:t>
      </w:r>
      <w:r w:rsidR="005114E9">
        <w:rPr>
          <w:rFonts w:ascii="Arial" w:hAnsi="Arial" w:cs="Arial"/>
          <w:sz w:val="24"/>
          <w:szCs w:val="24"/>
        </w:rPr>
        <w:t>17</w:t>
      </w:r>
      <w:r>
        <w:rPr>
          <w:rFonts w:ascii="Arial" w:hAnsi="Arial" w:cs="Arial"/>
          <w:sz w:val="24"/>
          <w:szCs w:val="24"/>
        </w:rPr>
        <w:t>]</w:t>
      </w:r>
      <w:r>
        <w:rPr>
          <w:rFonts w:ascii="Arial" w:hAnsi="Arial" w:cs="Arial"/>
          <w:sz w:val="24"/>
          <w:szCs w:val="24"/>
        </w:rPr>
        <w:tab/>
        <w:t xml:space="preserve"> Three witnesses testified on b</w:t>
      </w:r>
      <w:r w:rsidR="006E2576">
        <w:rPr>
          <w:rFonts w:ascii="Arial" w:hAnsi="Arial" w:cs="Arial"/>
          <w:sz w:val="24"/>
          <w:szCs w:val="24"/>
        </w:rPr>
        <w:t xml:space="preserve">ehalf of the defendant, i.e. Mr Habibur Rahman, </w:t>
      </w:r>
      <w:proofErr w:type="spellStart"/>
      <w:r w:rsidR="006E2576">
        <w:rPr>
          <w:rFonts w:ascii="Arial" w:hAnsi="Arial" w:cs="Arial"/>
          <w:sz w:val="24"/>
          <w:szCs w:val="24"/>
        </w:rPr>
        <w:t>Ms</w:t>
      </w:r>
      <w:proofErr w:type="spellEnd"/>
      <w:r w:rsidR="006E2576">
        <w:rPr>
          <w:rFonts w:ascii="Arial" w:hAnsi="Arial" w:cs="Arial"/>
          <w:sz w:val="24"/>
          <w:szCs w:val="24"/>
        </w:rPr>
        <w:t xml:space="preserve"> </w:t>
      </w:r>
      <w:proofErr w:type="spellStart"/>
      <w:r w:rsidR="006E2576">
        <w:rPr>
          <w:rFonts w:ascii="Arial" w:hAnsi="Arial" w:cs="Arial"/>
          <w:sz w:val="24"/>
          <w:szCs w:val="24"/>
        </w:rPr>
        <w:t>Jaenette</w:t>
      </w:r>
      <w:proofErr w:type="spellEnd"/>
      <w:r w:rsidR="006E2576">
        <w:rPr>
          <w:rFonts w:ascii="Arial" w:hAnsi="Arial" w:cs="Arial"/>
          <w:sz w:val="24"/>
          <w:szCs w:val="24"/>
        </w:rPr>
        <w:t xml:space="preserve"> Lynne Falck and </w:t>
      </w:r>
      <w:proofErr w:type="spellStart"/>
      <w:r w:rsidR="006E2576">
        <w:rPr>
          <w:rFonts w:ascii="Arial" w:hAnsi="Arial" w:cs="Arial"/>
          <w:sz w:val="24"/>
          <w:szCs w:val="24"/>
        </w:rPr>
        <w:t>Ms</w:t>
      </w:r>
      <w:proofErr w:type="spellEnd"/>
      <w:r>
        <w:rPr>
          <w:rFonts w:ascii="Arial" w:hAnsi="Arial" w:cs="Arial"/>
          <w:sz w:val="24"/>
          <w:szCs w:val="24"/>
        </w:rPr>
        <w:t xml:space="preserve"> Dawn Adams.</w:t>
      </w:r>
      <w:r w:rsidR="00A061ED" w:rsidRPr="00A061ED">
        <w:rPr>
          <w:rFonts w:ascii="Arial" w:eastAsia="Calibri" w:hAnsi="Arial" w:cs="Arial"/>
          <w:i/>
          <w:sz w:val="20"/>
          <w:szCs w:val="20"/>
          <w:lang w:val="en-ZA"/>
        </w:rPr>
        <w:t xml:space="preserve"> </w:t>
      </w:r>
    </w:p>
    <w:p w:rsidR="007036E4" w:rsidRDefault="007036E4" w:rsidP="00D27D0A">
      <w:pPr>
        <w:spacing w:after="0" w:line="360" w:lineRule="auto"/>
        <w:jc w:val="both"/>
        <w:rPr>
          <w:rFonts w:ascii="Arial" w:hAnsi="Arial" w:cs="Arial"/>
          <w:sz w:val="24"/>
          <w:szCs w:val="24"/>
        </w:rPr>
      </w:pPr>
    </w:p>
    <w:p w:rsidR="00E0445E" w:rsidRDefault="00E0445E" w:rsidP="00D27D0A">
      <w:pPr>
        <w:spacing w:after="0" w:line="360" w:lineRule="auto"/>
        <w:jc w:val="both"/>
        <w:rPr>
          <w:rFonts w:ascii="Arial" w:hAnsi="Arial" w:cs="Arial"/>
          <w:i/>
          <w:sz w:val="24"/>
          <w:szCs w:val="24"/>
        </w:rPr>
      </w:pPr>
      <w:r w:rsidRPr="00E0445E">
        <w:rPr>
          <w:rFonts w:ascii="Arial" w:hAnsi="Arial" w:cs="Arial"/>
          <w:i/>
          <w:sz w:val="24"/>
          <w:szCs w:val="24"/>
        </w:rPr>
        <w:t>Habibur Rahman</w:t>
      </w:r>
    </w:p>
    <w:p w:rsidR="00E0445E" w:rsidRPr="00E0445E" w:rsidRDefault="00E0445E" w:rsidP="004B0282">
      <w:pPr>
        <w:spacing w:after="0" w:line="240" w:lineRule="auto"/>
        <w:jc w:val="both"/>
        <w:rPr>
          <w:rFonts w:ascii="Arial" w:hAnsi="Arial" w:cs="Arial"/>
          <w:i/>
          <w:sz w:val="24"/>
          <w:szCs w:val="24"/>
        </w:rPr>
      </w:pPr>
    </w:p>
    <w:p w:rsidR="002A3C1A" w:rsidRDefault="00E0445E"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18</w:t>
      </w:r>
      <w:r>
        <w:rPr>
          <w:rFonts w:ascii="Arial" w:hAnsi="Arial" w:cs="Arial"/>
          <w:sz w:val="24"/>
          <w:szCs w:val="24"/>
        </w:rPr>
        <w:t>]</w:t>
      </w:r>
      <w:r>
        <w:rPr>
          <w:rFonts w:ascii="Arial" w:hAnsi="Arial" w:cs="Arial"/>
          <w:sz w:val="24"/>
          <w:szCs w:val="24"/>
        </w:rPr>
        <w:tab/>
        <w:t>Mr Rahman is the manager of the defendant</w:t>
      </w:r>
      <w:r w:rsidR="00D54B68">
        <w:rPr>
          <w:rFonts w:ascii="Arial" w:hAnsi="Arial" w:cs="Arial"/>
          <w:sz w:val="24"/>
          <w:szCs w:val="24"/>
        </w:rPr>
        <w:t>. He</w:t>
      </w:r>
      <w:r w:rsidR="00D54B68" w:rsidRPr="00C81F63">
        <w:rPr>
          <w:rFonts w:ascii="Arial" w:hAnsi="Arial" w:cs="Arial"/>
          <w:sz w:val="24"/>
          <w:szCs w:val="24"/>
        </w:rPr>
        <w:t xml:space="preserve"> </w:t>
      </w:r>
      <w:r w:rsidR="00C84010" w:rsidRPr="00C81F63">
        <w:rPr>
          <w:rFonts w:ascii="Arial" w:hAnsi="Arial" w:cs="Arial"/>
          <w:sz w:val="24"/>
          <w:szCs w:val="24"/>
        </w:rPr>
        <w:t xml:space="preserve">testified </w:t>
      </w:r>
      <w:r w:rsidR="00D54B68">
        <w:rPr>
          <w:rFonts w:ascii="Arial" w:hAnsi="Arial" w:cs="Arial"/>
          <w:sz w:val="24"/>
          <w:szCs w:val="24"/>
        </w:rPr>
        <w:t>that the defendant took occupancy of the unregistered erf, a consolidation of portions of Erven 15 and 16, Oshikango on 28 October 2003</w:t>
      </w:r>
      <w:r w:rsidR="00D54B68" w:rsidRPr="00C81F63">
        <w:rPr>
          <w:rFonts w:ascii="Arial" w:hAnsi="Arial" w:cs="Arial"/>
          <w:sz w:val="24"/>
          <w:szCs w:val="24"/>
        </w:rPr>
        <w:t xml:space="preserve">. </w:t>
      </w:r>
      <w:r w:rsidR="00630B40" w:rsidRPr="00C81F63">
        <w:rPr>
          <w:rFonts w:ascii="Arial" w:hAnsi="Arial" w:cs="Arial"/>
          <w:sz w:val="24"/>
          <w:szCs w:val="24"/>
        </w:rPr>
        <w:t xml:space="preserve">On that same day </w:t>
      </w:r>
      <w:r w:rsidR="00D54B68">
        <w:rPr>
          <w:rFonts w:ascii="Arial" w:hAnsi="Arial" w:cs="Arial"/>
          <w:sz w:val="24"/>
          <w:szCs w:val="24"/>
        </w:rPr>
        <w:t xml:space="preserve">a lease agreement was entered between Mr Mohammed Norman on behalf of the defendant and Mr Erastus Mvula on behalf of the plaintiff. The written lease agreement, dated 28 October </w:t>
      </w:r>
      <w:r w:rsidR="003760EE" w:rsidRPr="00C81F63">
        <w:rPr>
          <w:rFonts w:ascii="Arial" w:hAnsi="Arial" w:cs="Arial"/>
          <w:sz w:val="24"/>
          <w:szCs w:val="24"/>
        </w:rPr>
        <w:t xml:space="preserve">2003 </w:t>
      </w:r>
      <w:r w:rsidR="008B0164" w:rsidRPr="00C81F63">
        <w:rPr>
          <w:rFonts w:ascii="Arial" w:hAnsi="Arial" w:cs="Arial"/>
          <w:sz w:val="24"/>
          <w:szCs w:val="24"/>
        </w:rPr>
        <w:t xml:space="preserve">indicated </w:t>
      </w:r>
      <w:r w:rsidR="00D54B68">
        <w:rPr>
          <w:rFonts w:ascii="Arial" w:hAnsi="Arial" w:cs="Arial"/>
          <w:sz w:val="24"/>
          <w:szCs w:val="24"/>
        </w:rPr>
        <w:t xml:space="preserve">that the lease period will be for </w:t>
      </w:r>
      <w:r w:rsidR="00FB6628" w:rsidRPr="00C81F63">
        <w:rPr>
          <w:rFonts w:ascii="Arial" w:hAnsi="Arial" w:cs="Arial"/>
          <w:sz w:val="24"/>
          <w:szCs w:val="24"/>
        </w:rPr>
        <w:t xml:space="preserve">a period of </w:t>
      </w:r>
      <w:r w:rsidR="00D54B68">
        <w:rPr>
          <w:rFonts w:ascii="Arial" w:hAnsi="Arial" w:cs="Arial"/>
          <w:sz w:val="24"/>
          <w:szCs w:val="24"/>
        </w:rPr>
        <w:t>2 years until expiry thereof on 31 December 2005. The month</w:t>
      </w:r>
      <w:r w:rsidR="002A3C1A">
        <w:rPr>
          <w:rFonts w:ascii="Arial" w:hAnsi="Arial" w:cs="Arial"/>
          <w:sz w:val="24"/>
          <w:szCs w:val="24"/>
        </w:rPr>
        <w:t>l</w:t>
      </w:r>
      <w:r w:rsidR="00D54B68">
        <w:rPr>
          <w:rFonts w:ascii="Arial" w:hAnsi="Arial" w:cs="Arial"/>
          <w:sz w:val="24"/>
          <w:szCs w:val="24"/>
        </w:rPr>
        <w:t xml:space="preserve">y rental was N$ 10 000.00. The defendant remained in occupation of the premises </w:t>
      </w:r>
      <w:r w:rsidR="002A3C1A">
        <w:rPr>
          <w:rFonts w:ascii="Arial" w:hAnsi="Arial" w:cs="Arial"/>
          <w:sz w:val="24"/>
          <w:szCs w:val="24"/>
        </w:rPr>
        <w:t xml:space="preserve">until 3 October 2005 when a further lease agreement was entered into by the defendant, represented by Mr </w:t>
      </w:r>
      <w:proofErr w:type="spellStart"/>
      <w:r w:rsidR="002A3C1A">
        <w:rPr>
          <w:rFonts w:ascii="Arial" w:hAnsi="Arial" w:cs="Arial"/>
          <w:sz w:val="24"/>
          <w:szCs w:val="24"/>
        </w:rPr>
        <w:t>Faizur</w:t>
      </w:r>
      <w:proofErr w:type="spellEnd"/>
      <w:r w:rsidR="002A3C1A">
        <w:rPr>
          <w:rFonts w:ascii="Arial" w:hAnsi="Arial" w:cs="Arial"/>
          <w:sz w:val="24"/>
          <w:szCs w:val="24"/>
        </w:rPr>
        <w:t xml:space="preserve"> Rahman, in his capacity as manager of the defendant, and Mr Erastus Mvula, on behalf of the plaintiff for a further five year period, </w:t>
      </w:r>
      <w:r w:rsidR="002A3C1A">
        <w:rPr>
          <w:rFonts w:ascii="Arial" w:hAnsi="Arial" w:cs="Arial"/>
          <w:sz w:val="24"/>
          <w:szCs w:val="24"/>
        </w:rPr>
        <w:lastRenderedPageBreak/>
        <w:t>commencing from 01 January 2006 until its expiry on 31 December 2010. The rental amount payable in terms of the lease was also N$ 10 000.00</w:t>
      </w:r>
      <w:r w:rsidR="00C81F63">
        <w:rPr>
          <w:rFonts w:ascii="Arial" w:hAnsi="Arial" w:cs="Arial"/>
          <w:sz w:val="24"/>
          <w:szCs w:val="24"/>
        </w:rPr>
        <w:t>.</w:t>
      </w:r>
    </w:p>
    <w:p w:rsidR="00C81F63" w:rsidRDefault="00C81F63" w:rsidP="00D27D0A">
      <w:pPr>
        <w:spacing w:after="0" w:line="360" w:lineRule="auto"/>
        <w:jc w:val="both"/>
        <w:rPr>
          <w:rFonts w:ascii="Arial" w:hAnsi="Arial" w:cs="Arial"/>
          <w:sz w:val="24"/>
          <w:szCs w:val="24"/>
        </w:rPr>
      </w:pPr>
    </w:p>
    <w:p w:rsidR="002A3C1A" w:rsidRDefault="002A3C1A"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19</w:t>
      </w:r>
      <w:r>
        <w:rPr>
          <w:rFonts w:ascii="Arial" w:hAnsi="Arial" w:cs="Arial"/>
          <w:sz w:val="24"/>
          <w:szCs w:val="24"/>
        </w:rPr>
        <w:t>]</w:t>
      </w:r>
      <w:r>
        <w:rPr>
          <w:rFonts w:ascii="Arial" w:hAnsi="Arial" w:cs="Arial"/>
          <w:sz w:val="24"/>
          <w:szCs w:val="24"/>
        </w:rPr>
        <w:tab/>
        <w:t>On the same date a further lease agreement was entered into for a rental amount of N$ 35 000.00</w:t>
      </w:r>
      <w:r w:rsidR="00C81F63">
        <w:rPr>
          <w:rFonts w:ascii="Arial" w:hAnsi="Arial" w:cs="Arial"/>
          <w:sz w:val="24"/>
          <w:szCs w:val="24"/>
        </w:rPr>
        <w:t>.</w:t>
      </w:r>
      <w:r w:rsidRPr="00EA6B11">
        <w:rPr>
          <w:rFonts w:ascii="Arial" w:hAnsi="Arial" w:cs="Arial"/>
          <w:color w:val="FF0000"/>
          <w:sz w:val="24"/>
          <w:szCs w:val="24"/>
        </w:rPr>
        <w:t xml:space="preserve"> </w:t>
      </w:r>
      <w:r>
        <w:rPr>
          <w:rFonts w:ascii="Arial" w:hAnsi="Arial" w:cs="Arial"/>
          <w:sz w:val="24"/>
          <w:szCs w:val="24"/>
        </w:rPr>
        <w:t xml:space="preserve">According to the witness the second lease agreement was entered into on request of Mr Mvula, and was done in an attempt by Mr Mvula to avoid paying taxes to the Government. </w:t>
      </w:r>
    </w:p>
    <w:p w:rsidR="00D61991" w:rsidRDefault="00D61991" w:rsidP="00D27D0A">
      <w:pPr>
        <w:spacing w:after="0" w:line="360" w:lineRule="auto"/>
        <w:jc w:val="both"/>
        <w:rPr>
          <w:rFonts w:ascii="Arial" w:hAnsi="Arial" w:cs="Arial"/>
          <w:sz w:val="24"/>
          <w:szCs w:val="24"/>
        </w:rPr>
      </w:pPr>
    </w:p>
    <w:p w:rsidR="00D61991" w:rsidRDefault="00D61991"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20</w:t>
      </w:r>
      <w:r>
        <w:rPr>
          <w:rFonts w:ascii="Arial" w:hAnsi="Arial" w:cs="Arial"/>
          <w:sz w:val="24"/>
          <w:szCs w:val="24"/>
        </w:rPr>
        <w:t>]</w:t>
      </w:r>
      <w:r>
        <w:rPr>
          <w:rFonts w:ascii="Arial" w:hAnsi="Arial" w:cs="Arial"/>
          <w:sz w:val="24"/>
          <w:szCs w:val="24"/>
        </w:rPr>
        <w:tab/>
        <w:t xml:space="preserve">Mr Rahman further </w:t>
      </w:r>
      <w:r w:rsidR="004D4204">
        <w:rPr>
          <w:rFonts w:ascii="Arial" w:hAnsi="Arial" w:cs="Arial"/>
          <w:sz w:val="24"/>
          <w:szCs w:val="24"/>
        </w:rPr>
        <w:t xml:space="preserve">testified </w:t>
      </w:r>
      <w:r w:rsidR="00BC244C">
        <w:rPr>
          <w:rFonts w:ascii="Arial" w:hAnsi="Arial" w:cs="Arial"/>
          <w:sz w:val="24"/>
          <w:szCs w:val="24"/>
        </w:rPr>
        <w:t>that during the period of lease</w:t>
      </w:r>
      <w:r>
        <w:rPr>
          <w:rFonts w:ascii="Arial" w:hAnsi="Arial" w:cs="Arial"/>
          <w:sz w:val="24"/>
          <w:szCs w:val="24"/>
        </w:rPr>
        <w:t xml:space="preserve"> which commenced on </w:t>
      </w:r>
      <w:r w:rsidR="00CD55B1" w:rsidRPr="00C81F63">
        <w:rPr>
          <w:rFonts w:ascii="Arial" w:hAnsi="Arial" w:cs="Arial"/>
          <w:sz w:val="24"/>
          <w:szCs w:val="24"/>
        </w:rPr>
        <w:t>0</w:t>
      </w:r>
      <w:r>
        <w:rPr>
          <w:rFonts w:ascii="Arial" w:hAnsi="Arial" w:cs="Arial"/>
          <w:sz w:val="24"/>
          <w:szCs w:val="24"/>
        </w:rPr>
        <w:t>1</w:t>
      </w:r>
      <w:r w:rsidR="00CD55B1">
        <w:rPr>
          <w:rFonts w:ascii="Arial" w:hAnsi="Arial" w:cs="Arial"/>
          <w:sz w:val="24"/>
          <w:szCs w:val="24"/>
        </w:rPr>
        <w:t xml:space="preserve"> </w:t>
      </w:r>
      <w:r>
        <w:rPr>
          <w:rFonts w:ascii="Arial" w:hAnsi="Arial" w:cs="Arial"/>
          <w:sz w:val="24"/>
          <w:szCs w:val="24"/>
        </w:rPr>
        <w:t>January 2006 the defendant was requested to pay the separate rental amount</w:t>
      </w:r>
      <w:r w:rsidRPr="00B30FE9">
        <w:rPr>
          <w:rFonts w:ascii="Arial" w:hAnsi="Arial" w:cs="Arial"/>
          <w:sz w:val="24"/>
          <w:szCs w:val="24"/>
        </w:rPr>
        <w:t>s</w:t>
      </w:r>
      <w:r>
        <w:rPr>
          <w:rFonts w:ascii="Arial" w:hAnsi="Arial" w:cs="Arial"/>
          <w:sz w:val="24"/>
          <w:szCs w:val="24"/>
        </w:rPr>
        <w:t xml:space="preserve"> to Mr Mvula directly. The defendant was requested to pay the N$ 10 000.00 by way of cheque made out in the name of “Erastus Mvula”, to be handed to Mr Mvula personally and the additional rental amount of N 35 000.00 was to be paid to Mr </w:t>
      </w:r>
      <w:r w:rsidR="00C81F63" w:rsidRPr="00C81F63">
        <w:rPr>
          <w:rFonts w:ascii="Arial" w:hAnsi="Arial" w:cs="Arial"/>
          <w:sz w:val="24"/>
          <w:szCs w:val="24"/>
        </w:rPr>
        <w:t>Mvula</w:t>
      </w:r>
      <w:r>
        <w:rPr>
          <w:rFonts w:ascii="Arial" w:hAnsi="Arial" w:cs="Arial"/>
          <w:sz w:val="24"/>
          <w:szCs w:val="24"/>
        </w:rPr>
        <w:t xml:space="preserve"> in US Dollar, in cash, in accordance to the current exchange rate at that time. This cash amount had to be handed to Mr Mvula personally on the due date. </w:t>
      </w:r>
    </w:p>
    <w:p w:rsidR="00A24907" w:rsidRDefault="00A24907" w:rsidP="00D27D0A">
      <w:pPr>
        <w:spacing w:after="0" w:line="360" w:lineRule="auto"/>
        <w:jc w:val="both"/>
        <w:rPr>
          <w:rFonts w:ascii="Arial" w:hAnsi="Arial" w:cs="Arial"/>
          <w:sz w:val="24"/>
          <w:szCs w:val="24"/>
        </w:rPr>
      </w:pPr>
    </w:p>
    <w:p w:rsidR="00A24907" w:rsidRDefault="00A24907"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21</w:t>
      </w:r>
      <w:r>
        <w:rPr>
          <w:rFonts w:ascii="Arial" w:hAnsi="Arial" w:cs="Arial"/>
          <w:sz w:val="24"/>
          <w:szCs w:val="24"/>
        </w:rPr>
        <w:t>]</w:t>
      </w:r>
      <w:r>
        <w:rPr>
          <w:rFonts w:ascii="Arial" w:hAnsi="Arial" w:cs="Arial"/>
          <w:sz w:val="24"/>
          <w:szCs w:val="24"/>
        </w:rPr>
        <w:tab/>
        <w:t xml:space="preserve">According to the witness payment </w:t>
      </w:r>
      <w:r w:rsidRPr="00C81F63">
        <w:rPr>
          <w:rFonts w:ascii="Arial" w:hAnsi="Arial" w:cs="Arial"/>
          <w:sz w:val="24"/>
          <w:szCs w:val="24"/>
        </w:rPr>
        <w:t>o</w:t>
      </w:r>
      <w:r w:rsidR="004B13AA" w:rsidRPr="00C81F63">
        <w:rPr>
          <w:rFonts w:ascii="Arial" w:hAnsi="Arial" w:cs="Arial"/>
          <w:sz w:val="24"/>
          <w:szCs w:val="24"/>
        </w:rPr>
        <w:t>f</w:t>
      </w:r>
      <w:r>
        <w:rPr>
          <w:rFonts w:ascii="Arial" w:hAnsi="Arial" w:cs="Arial"/>
          <w:sz w:val="24"/>
          <w:szCs w:val="24"/>
        </w:rPr>
        <w:t xml:space="preserve"> the N$ 10 000 lease agreement was not recorded by means of receipts as he was of the opinion that the </w:t>
      </w:r>
      <w:proofErr w:type="spellStart"/>
      <w:r>
        <w:rPr>
          <w:rFonts w:ascii="Arial" w:hAnsi="Arial" w:cs="Arial"/>
          <w:sz w:val="24"/>
          <w:szCs w:val="24"/>
        </w:rPr>
        <w:t>cheques</w:t>
      </w:r>
      <w:proofErr w:type="spellEnd"/>
      <w:r>
        <w:rPr>
          <w:rFonts w:ascii="Arial" w:hAnsi="Arial" w:cs="Arial"/>
          <w:sz w:val="24"/>
          <w:szCs w:val="24"/>
        </w:rPr>
        <w:t xml:space="preserve"> would serve as proof of payment as the </w:t>
      </w:r>
      <w:proofErr w:type="spellStart"/>
      <w:r>
        <w:rPr>
          <w:rFonts w:ascii="Arial" w:hAnsi="Arial" w:cs="Arial"/>
          <w:sz w:val="24"/>
          <w:szCs w:val="24"/>
        </w:rPr>
        <w:t>cheques</w:t>
      </w:r>
      <w:proofErr w:type="spellEnd"/>
      <w:r>
        <w:rPr>
          <w:rFonts w:ascii="Arial" w:hAnsi="Arial" w:cs="Arial"/>
          <w:sz w:val="24"/>
          <w:szCs w:val="24"/>
        </w:rPr>
        <w:t xml:space="preserve"> were made out in the name of Mr Mvula. The additional payment in the amount of N$ 35 000 were however recorded by way of receipts. </w:t>
      </w:r>
    </w:p>
    <w:p w:rsidR="00A24907" w:rsidRDefault="00A24907" w:rsidP="00D27D0A">
      <w:pPr>
        <w:spacing w:after="0" w:line="360" w:lineRule="auto"/>
        <w:jc w:val="both"/>
        <w:rPr>
          <w:rFonts w:ascii="Arial" w:hAnsi="Arial" w:cs="Arial"/>
          <w:sz w:val="24"/>
          <w:szCs w:val="24"/>
        </w:rPr>
      </w:pPr>
    </w:p>
    <w:p w:rsidR="004F0D04" w:rsidRDefault="00A24907"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22</w:t>
      </w:r>
      <w:r>
        <w:rPr>
          <w:rFonts w:ascii="Arial" w:hAnsi="Arial" w:cs="Arial"/>
          <w:sz w:val="24"/>
          <w:szCs w:val="24"/>
        </w:rPr>
        <w:t>]</w:t>
      </w:r>
      <w:r>
        <w:rPr>
          <w:rFonts w:ascii="Arial" w:hAnsi="Arial" w:cs="Arial"/>
          <w:sz w:val="24"/>
          <w:szCs w:val="24"/>
        </w:rPr>
        <w:tab/>
      </w:r>
      <w:r w:rsidR="004F0D04">
        <w:rPr>
          <w:rFonts w:ascii="Arial" w:hAnsi="Arial" w:cs="Arial"/>
          <w:sz w:val="24"/>
          <w:szCs w:val="24"/>
        </w:rPr>
        <w:t>Mr Rahman testified</w:t>
      </w:r>
      <w:r w:rsidR="00B83010">
        <w:rPr>
          <w:rFonts w:ascii="Arial" w:hAnsi="Arial" w:cs="Arial"/>
          <w:sz w:val="24"/>
          <w:szCs w:val="24"/>
        </w:rPr>
        <w:t>,</w:t>
      </w:r>
      <w:r w:rsidR="004F0D04">
        <w:rPr>
          <w:rFonts w:ascii="Arial" w:hAnsi="Arial" w:cs="Arial"/>
          <w:sz w:val="24"/>
          <w:szCs w:val="24"/>
        </w:rPr>
        <w:t xml:space="preserve"> on a question </w:t>
      </w:r>
      <w:r w:rsidR="00B83010">
        <w:rPr>
          <w:rFonts w:ascii="Arial" w:hAnsi="Arial" w:cs="Arial"/>
          <w:sz w:val="24"/>
          <w:szCs w:val="24"/>
        </w:rPr>
        <w:t xml:space="preserve">put to him </w:t>
      </w:r>
      <w:r w:rsidR="004F0D04">
        <w:rPr>
          <w:rFonts w:ascii="Arial" w:hAnsi="Arial" w:cs="Arial"/>
          <w:sz w:val="24"/>
          <w:szCs w:val="24"/>
        </w:rPr>
        <w:t xml:space="preserve">by Mr </w:t>
      </w:r>
      <w:r w:rsidR="004F0D04" w:rsidRPr="00294FF3">
        <w:rPr>
          <w:rFonts w:ascii="Arial" w:hAnsi="Arial" w:cs="Arial"/>
          <w:sz w:val="24"/>
          <w:szCs w:val="24"/>
        </w:rPr>
        <w:t>Heathcot</w:t>
      </w:r>
      <w:r w:rsidR="005A3CA2" w:rsidRPr="00294FF3">
        <w:rPr>
          <w:rFonts w:ascii="Arial" w:hAnsi="Arial" w:cs="Arial"/>
          <w:sz w:val="24"/>
          <w:szCs w:val="24"/>
        </w:rPr>
        <w:t>e</w:t>
      </w:r>
      <w:r w:rsidR="00C81F63" w:rsidRPr="00294FF3">
        <w:rPr>
          <w:rFonts w:ascii="Arial" w:hAnsi="Arial" w:cs="Arial"/>
          <w:sz w:val="24"/>
          <w:szCs w:val="24"/>
        </w:rPr>
        <w:t>, counsel for the defendant,</w:t>
      </w:r>
      <w:r w:rsidR="005A3CA2" w:rsidRPr="00294FF3">
        <w:rPr>
          <w:rFonts w:ascii="Arial" w:hAnsi="Arial" w:cs="Arial"/>
          <w:sz w:val="24"/>
          <w:szCs w:val="24"/>
        </w:rPr>
        <w:t xml:space="preserve"> </w:t>
      </w:r>
      <w:r w:rsidR="005A3CA2">
        <w:rPr>
          <w:rFonts w:ascii="Arial" w:hAnsi="Arial" w:cs="Arial"/>
          <w:sz w:val="24"/>
          <w:szCs w:val="24"/>
        </w:rPr>
        <w:t xml:space="preserve">that the two agreements were </w:t>
      </w:r>
      <w:r w:rsidR="004F0D04">
        <w:rPr>
          <w:rFonts w:ascii="Arial" w:hAnsi="Arial" w:cs="Arial"/>
          <w:sz w:val="24"/>
          <w:szCs w:val="24"/>
        </w:rPr>
        <w:t>Mr Mvula</w:t>
      </w:r>
      <w:r w:rsidR="00B14F6E">
        <w:rPr>
          <w:rFonts w:ascii="Arial" w:hAnsi="Arial" w:cs="Arial"/>
          <w:sz w:val="24"/>
          <w:szCs w:val="24"/>
        </w:rPr>
        <w:t>’s idea</w:t>
      </w:r>
      <w:r w:rsidR="004F0D04">
        <w:rPr>
          <w:rFonts w:ascii="Arial" w:hAnsi="Arial" w:cs="Arial"/>
          <w:sz w:val="24"/>
          <w:szCs w:val="24"/>
        </w:rPr>
        <w:t xml:space="preserve"> and that the two lease agreements were prepared by him as well. </w:t>
      </w:r>
      <w:r w:rsidR="00B14F6E">
        <w:rPr>
          <w:rFonts w:ascii="Arial" w:hAnsi="Arial" w:cs="Arial"/>
          <w:sz w:val="24"/>
          <w:szCs w:val="24"/>
        </w:rPr>
        <w:t xml:space="preserve">He further </w:t>
      </w:r>
      <w:r w:rsidR="002A391C" w:rsidRPr="005B3ADA">
        <w:rPr>
          <w:rFonts w:ascii="Arial" w:hAnsi="Arial" w:cs="Arial"/>
          <w:sz w:val="24"/>
          <w:szCs w:val="24"/>
        </w:rPr>
        <w:t>testified</w:t>
      </w:r>
      <w:r w:rsidR="002A391C">
        <w:rPr>
          <w:rFonts w:ascii="Arial" w:hAnsi="Arial" w:cs="Arial"/>
          <w:color w:val="FF0000"/>
          <w:sz w:val="24"/>
          <w:szCs w:val="24"/>
        </w:rPr>
        <w:t xml:space="preserve"> </w:t>
      </w:r>
      <w:r w:rsidR="00B14F6E">
        <w:rPr>
          <w:rFonts w:ascii="Arial" w:hAnsi="Arial" w:cs="Arial"/>
          <w:sz w:val="24"/>
          <w:szCs w:val="24"/>
        </w:rPr>
        <w:t xml:space="preserve">that it was also on the insistence of Mr Mvula that the N$ 35 000 be paid in US Dollar. The receipt book would remain in the possession of Mr Mvula and when payment was made Mr Mvula would count the cash himself and test the money. This was apparently a time consuming process during which time either </w:t>
      </w:r>
      <w:proofErr w:type="spellStart"/>
      <w:r w:rsidR="00B14F6E">
        <w:rPr>
          <w:rFonts w:ascii="Arial" w:hAnsi="Arial" w:cs="Arial"/>
          <w:sz w:val="24"/>
          <w:szCs w:val="24"/>
        </w:rPr>
        <w:t>Faizur</w:t>
      </w:r>
      <w:proofErr w:type="spellEnd"/>
      <w:r w:rsidR="00B14F6E">
        <w:rPr>
          <w:rFonts w:ascii="Arial" w:hAnsi="Arial" w:cs="Arial"/>
          <w:sz w:val="24"/>
          <w:szCs w:val="24"/>
        </w:rPr>
        <w:t xml:space="preserve"> Rahman</w:t>
      </w:r>
      <w:r w:rsidR="00CA1B09">
        <w:rPr>
          <w:rFonts w:ascii="Arial" w:hAnsi="Arial" w:cs="Arial"/>
          <w:sz w:val="24"/>
          <w:szCs w:val="24"/>
        </w:rPr>
        <w:t>, or the witness</w:t>
      </w:r>
      <w:r w:rsidR="00B14F6E">
        <w:rPr>
          <w:rFonts w:ascii="Arial" w:hAnsi="Arial" w:cs="Arial"/>
          <w:sz w:val="24"/>
          <w:szCs w:val="24"/>
        </w:rPr>
        <w:t xml:space="preserve"> would </w:t>
      </w:r>
      <w:r w:rsidR="00CA1B09">
        <w:rPr>
          <w:rFonts w:ascii="Arial" w:hAnsi="Arial" w:cs="Arial"/>
          <w:sz w:val="24"/>
          <w:szCs w:val="24"/>
        </w:rPr>
        <w:t xml:space="preserve">complete the invoice. The invoice would reflect the relevant </w:t>
      </w:r>
      <w:r w:rsidR="00CA1B09" w:rsidRPr="00294FF3">
        <w:rPr>
          <w:rFonts w:ascii="Arial" w:hAnsi="Arial" w:cs="Arial"/>
          <w:sz w:val="24"/>
          <w:szCs w:val="24"/>
        </w:rPr>
        <w:t xml:space="preserve">exchange that was agreed </w:t>
      </w:r>
      <w:r w:rsidR="00CA1B09">
        <w:rPr>
          <w:rFonts w:ascii="Arial" w:hAnsi="Arial" w:cs="Arial"/>
          <w:sz w:val="24"/>
          <w:szCs w:val="24"/>
        </w:rPr>
        <w:t xml:space="preserve">between Mr Mvula and either </w:t>
      </w:r>
      <w:proofErr w:type="spellStart"/>
      <w:r w:rsidR="00CA1B09">
        <w:rPr>
          <w:rFonts w:ascii="Arial" w:hAnsi="Arial" w:cs="Arial"/>
          <w:sz w:val="24"/>
          <w:szCs w:val="24"/>
        </w:rPr>
        <w:t>Faizur</w:t>
      </w:r>
      <w:proofErr w:type="spellEnd"/>
      <w:r w:rsidR="00CA1B09">
        <w:rPr>
          <w:rFonts w:ascii="Arial" w:hAnsi="Arial" w:cs="Arial"/>
          <w:sz w:val="24"/>
          <w:szCs w:val="24"/>
        </w:rPr>
        <w:t xml:space="preserve"> Rahman or the witness</w:t>
      </w:r>
      <w:r w:rsidR="00AE2F32">
        <w:rPr>
          <w:rFonts w:ascii="Arial" w:hAnsi="Arial" w:cs="Arial"/>
          <w:sz w:val="24"/>
          <w:szCs w:val="24"/>
        </w:rPr>
        <w:t xml:space="preserve">, in the instance that </w:t>
      </w:r>
      <w:proofErr w:type="spellStart"/>
      <w:r w:rsidR="00AE2F32">
        <w:rPr>
          <w:rFonts w:ascii="Arial" w:hAnsi="Arial" w:cs="Arial"/>
          <w:sz w:val="24"/>
          <w:szCs w:val="24"/>
        </w:rPr>
        <w:t>Faizur</w:t>
      </w:r>
      <w:proofErr w:type="spellEnd"/>
      <w:r w:rsidR="00AE2F32">
        <w:rPr>
          <w:rFonts w:ascii="Arial" w:hAnsi="Arial" w:cs="Arial"/>
          <w:sz w:val="24"/>
          <w:szCs w:val="24"/>
        </w:rPr>
        <w:t xml:space="preserve"> wa</w:t>
      </w:r>
      <w:r w:rsidR="00CA1B09">
        <w:rPr>
          <w:rFonts w:ascii="Arial" w:hAnsi="Arial" w:cs="Arial"/>
          <w:sz w:val="24"/>
          <w:szCs w:val="24"/>
        </w:rPr>
        <w:t xml:space="preserve">s out of the country. </w:t>
      </w:r>
      <w:r w:rsidR="00AE2F32">
        <w:rPr>
          <w:rFonts w:ascii="Arial" w:hAnsi="Arial" w:cs="Arial"/>
          <w:sz w:val="24"/>
          <w:szCs w:val="24"/>
        </w:rPr>
        <w:t xml:space="preserve">Mr Rahman stated that if the book was with the defendant, as alleged by Mr </w:t>
      </w:r>
      <w:r w:rsidR="00AE2F32">
        <w:rPr>
          <w:rFonts w:ascii="Arial" w:hAnsi="Arial" w:cs="Arial"/>
          <w:sz w:val="24"/>
          <w:szCs w:val="24"/>
        </w:rPr>
        <w:lastRenderedPageBreak/>
        <w:t xml:space="preserve">Mvula, then he would have been in possession of the original invoices. Mr Rahman was adamant that payment was </w:t>
      </w:r>
      <w:r w:rsidR="00C63C0C" w:rsidRPr="005B3ADA">
        <w:rPr>
          <w:rFonts w:ascii="Arial" w:hAnsi="Arial" w:cs="Arial"/>
          <w:sz w:val="24"/>
          <w:szCs w:val="24"/>
        </w:rPr>
        <w:t>e</w:t>
      </w:r>
      <w:r w:rsidR="00AE2F32" w:rsidRPr="005B3ADA">
        <w:rPr>
          <w:rFonts w:ascii="Arial" w:hAnsi="Arial" w:cs="Arial"/>
          <w:sz w:val="24"/>
          <w:szCs w:val="24"/>
        </w:rPr>
        <w:t>ffected</w:t>
      </w:r>
      <w:r w:rsidR="00AE2F32">
        <w:rPr>
          <w:rFonts w:ascii="Arial" w:hAnsi="Arial" w:cs="Arial"/>
          <w:sz w:val="24"/>
          <w:szCs w:val="24"/>
        </w:rPr>
        <w:t xml:space="preserve"> in US Dollars in cash and not Namibian Dollars</w:t>
      </w:r>
      <w:r w:rsidR="00187F06">
        <w:rPr>
          <w:rFonts w:ascii="Arial" w:hAnsi="Arial" w:cs="Arial"/>
          <w:sz w:val="24"/>
          <w:szCs w:val="24"/>
        </w:rPr>
        <w:t>.</w:t>
      </w:r>
      <w:r w:rsidR="00AE2F32">
        <w:rPr>
          <w:rFonts w:ascii="Arial" w:hAnsi="Arial" w:cs="Arial"/>
          <w:sz w:val="24"/>
          <w:szCs w:val="24"/>
        </w:rPr>
        <w:t xml:space="preserve"> </w:t>
      </w:r>
    </w:p>
    <w:p w:rsidR="004F0D04" w:rsidRDefault="004F0D04" w:rsidP="00D27D0A">
      <w:pPr>
        <w:spacing w:after="0" w:line="360" w:lineRule="auto"/>
        <w:jc w:val="both"/>
        <w:rPr>
          <w:rFonts w:ascii="Arial" w:hAnsi="Arial" w:cs="Arial"/>
          <w:sz w:val="24"/>
          <w:szCs w:val="24"/>
        </w:rPr>
      </w:pPr>
    </w:p>
    <w:p w:rsidR="00A24907" w:rsidRDefault="00187F06"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23</w:t>
      </w:r>
      <w:r>
        <w:rPr>
          <w:rFonts w:ascii="Arial" w:hAnsi="Arial" w:cs="Arial"/>
          <w:sz w:val="24"/>
          <w:szCs w:val="24"/>
        </w:rPr>
        <w:t>]</w:t>
      </w:r>
      <w:r>
        <w:rPr>
          <w:rFonts w:ascii="Arial" w:hAnsi="Arial" w:cs="Arial"/>
          <w:sz w:val="24"/>
          <w:szCs w:val="24"/>
        </w:rPr>
        <w:tab/>
      </w:r>
      <w:r w:rsidR="00A24907">
        <w:rPr>
          <w:rFonts w:ascii="Arial" w:hAnsi="Arial" w:cs="Arial"/>
          <w:sz w:val="24"/>
          <w:szCs w:val="24"/>
        </w:rPr>
        <w:t>On 08 August 2006 Mr Mvu</w:t>
      </w:r>
      <w:r w:rsidR="00D03A3D">
        <w:rPr>
          <w:rFonts w:ascii="Arial" w:hAnsi="Arial" w:cs="Arial"/>
          <w:sz w:val="24"/>
          <w:szCs w:val="24"/>
        </w:rPr>
        <w:t>la</w:t>
      </w:r>
      <w:r w:rsidR="00A24907">
        <w:rPr>
          <w:rFonts w:ascii="Arial" w:hAnsi="Arial" w:cs="Arial"/>
          <w:sz w:val="24"/>
          <w:szCs w:val="24"/>
        </w:rPr>
        <w:t xml:space="preserve"> offered the defendant an initial first purchase offer for the premises, in terms of clause 13 of the lease agreements entered into on 3 October 2005. The purchase price would be $900,000 USD, which would exclude any additional agent’s commission.</w:t>
      </w:r>
      <w:r w:rsidR="00CA61B1">
        <w:rPr>
          <w:rFonts w:ascii="Arial" w:hAnsi="Arial" w:cs="Arial"/>
          <w:sz w:val="24"/>
          <w:szCs w:val="24"/>
        </w:rPr>
        <w:t xml:space="preserve"> An offer in the amount of N$ 3 000 </w:t>
      </w:r>
      <w:r w:rsidR="00A24907">
        <w:rPr>
          <w:rFonts w:ascii="Arial" w:hAnsi="Arial" w:cs="Arial"/>
          <w:sz w:val="24"/>
          <w:szCs w:val="24"/>
        </w:rPr>
        <w:t xml:space="preserve">000 was made on behalf of the defendant to Mr Mvula to purchase the premises but the said offer was rejected by Mr Mvula. </w:t>
      </w:r>
    </w:p>
    <w:p w:rsidR="00333B77" w:rsidRDefault="00333B77" w:rsidP="00D27D0A">
      <w:pPr>
        <w:spacing w:after="0" w:line="360" w:lineRule="auto"/>
        <w:jc w:val="both"/>
        <w:rPr>
          <w:rFonts w:ascii="Arial" w:hAnsi="Arial" w:cs="Arial"/>
          <w:sz w:val="24"/>
          <w:szCs w:val="24"/>
        </w:rPr>
      </w:pPr>
    </w:p>
    <w:p w:rsidR="00333B77" w:rsidRDefault="00333B77"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24</w:t>
      </w:r>
      <w:r>
        <w:rPr>
          <w:rFonts w:ascii="Arial" w:hAnsi="Arial" w:cs="Arial"/>
          <w:sz w:val="24"/>
          <w:szCs w:val="24"/>
        </w:rPr>
        <w:t>]</w:t>
      </w:r>
      <w:r>
        <w:rPr>
          <w:rFonts w:ascii="Arial" w:hAnsi="Arial" w:cs="Arial"/>
          <w:sz w:val="24"/>
          <w:szCs w:val="24"/>
        </w:rPr>
        <w:tab/>
        <w:t xml:space="preserve">During April 2008 the property was again offered to the defendant for purchase </w:t>
      </w:r>
      <w:r w:rsidR="00B444C5">
        <w:rPr>
          <w:rFonts w:ascii="Arial" w:hAnsi="Arial" w:cs="Arial"/>
          <w:sz w:val="24"/>
          <w:szCs w:val="24"/>
        </w:rPr>
        <w:t>in the amount of $1 </w:t>
      </w:r>
      <w:r w:rsidR="00D03A3D">
        <w:rPr>
          <w:rFonts w:ascii="Arial" w:hAnsi="Arial" w:cs="Arial"/>
          <w:sz w:val="24"/>
          <w:szCs w:val="24"/>
        </w:rPr>
        <w:t>0</w:t>
      </w:r>
      <w:r w:rsidR="00B444C5">
        <w:rPr>
          <w:rFonts w:ascii="Arial" w:hAnsi="Arial" w:cs="Arial"/>
          <w:sz w:val="24"/>
          <w:szCs w:val="24"/>
        </w:rPr>
        <w:t xml:space="preserve">00 </w:t>
      </w:r>
      <w:r w:rsidR="00D03A3D">
        <w:rPr>
          <w:rFonts w:ascii="Arial" w:hAnsi="Arial" w:cs="Arial"/>
          <w:sz w:val="24"/>
          <w:szCs w:val="24"/>
        </w:rPr>
        <w:t>000 USD.</w:t>
      </w:r>
      <w:r w:rsidR="00CA6A09">
        <w:rPr>
          <w:rFonts w:ascii="Arial" w:hAnsi="Arial" w:cs="Arial"/>
          <w:sz w:val="24"/>
          <w:szCs w:val="24"/>
        </w:rPr>
        <w:t xml:space="preserve"> The defendant then submitted a letter to the Helao Nafidi Town Council asking permission to purchase the premises based on Mr Mvula’s offer of purchase. The defendant apparently neve</w:t>
      </w:r>
      <w:r w:rsidR="00CC55FF">
        <w:rPr>
          <w:rFonts w:ascii="Arial" w:hAnsi="Arial" w:cs="Arial"/>
          <w:sz w:val="24"/>
          <w:szCs w:val="24"/>
        </w:rPr>
        <w:t>r received any response herein.</w:t>
      </w:r>
    </w:p>
    <w:p w:rsidR="00CA6A09" w:rsidRDefault="00CA6A09" w:rsidP="00D27D0A">
      <w:pPr>
        <w:spacing w:after="0" w:line="360" w:lineRule="auto"/>
        <w:jc w:val="both"/>
        <w:rPr>
          <w:rFonts w:ascii="Arial" w:hAnsi="Arial" w:cs="Arial"/>
          <w:sz w:val="24"/>
          <w:szCs w:val="24"/>
        </w:rPr>
      </w:pPr>
    </w:p>
    <w:p w:rsidR="00CA6A09" w:rsidRDefault="00CA6A09"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25</w:t>
      </w:r>
      <w:r>
        <w:rPr>
          <w:rFonts w:ascii="Arial" w:hAnsi="Arial" w:cs="Arial"/>
          <w:sz w:val="24"/>
          <w:szCs w:val="24"/>
        </w:rPr>
        <w:t>]</w:t>
      </w:r>
      <w:r>
        <w:rPr>
          <w:rFonts w:ascii="Arial" w:hAnsi="Arial" w:cs="Arial"/>
          <w:sz w:val="24"/>
          <w:szCs w:val="24"/>
        </w:rPr>
        <w:tab/>
        <w:t xml:space="preserve">Mr Rahman testified that on 2 October 2008 he received a fax </w:t>
      </w:r>
      <w:r w:rsidR="00146ED8" w:rsidRPr="005B3ADA">
        <w:rPr>
          <w:rFonts w:ascii="Arial" w:hAnsi="Arial" w:cs="Arial"/>
          <w:sz w:val="24"/>
          <w:szCs w:val="24"/>
        </w:rPr>
        <w:t>f</w:t>
      </w:r>
      <w:r>
        <w:rPr>
          <w:rFonts w:ascii="Arial" w:hAnsi="Arial" w:cs="Arial"/>
          <w:sz w:val="24"/>
          <w:szCs w:val="24"/>
        </w:rPr>
        <w:t xml:space="preserve">rom J van </w:t>
      </w:r>
      <w:proofErr w:type="spellStart"/>
      <w:r>
        <w:rPr>
          <w:rFonts w:ascii="Arial" w:hAnsi="Arial" w:cs="Arial"/>
          <w:sz w:val="24"/>
          <w:szCs w:val="24"/>
        </w:rPr>
        <w:t>Tonder</w:t>
      </w:r>
      <w:proofErr w:type="spellEnd"/>
      <w:r>
        <w:rPr>
          <w:rFonts w:ascii="Arial" w:hAnsi="Arial" w:cs="Arial"/>
          <w:sz w:val="24"/>
          <w:szCs w:val="24"/>
        </w:rPr>
        <w:t xml:space="preserve"> Accountants CC which advised that Mr Mvula sold his members’ interest </w:t>
      </w:r>
      <w:r w:rsidR="009563A8" w:rsidRPr="005B3ADA">
        <w:rPr>
          <w:rFonts w:ascii="Arial" w:hAnsi="Arial" w:cs="Arial"/>
          <w:sz w:val="24"/>
          <w:szCs w:val="24"/>
        </w:rPr>
        <w:t>in</w:t>
      </w:r>
      <w:r w:rsidR="009563A8">
        <w:rPr>
          <w:rFonts w:ascii="Arial" w:hAnsi="Arial" w:cs="Arial"/>
          <w:color w:val="FF0000"/>
          <w:sz w:val="24"/>
          <w:szCs w:val="24"/>
        </w:rPr>
        <w:t xml:space="preserve"> </w:t>
      </w:r>
      <w:r>
        <w:rPr>
          <w:rFonts w:ascii="Arial" w:hAnsi="Arial" w:cs="Arial"/>
          <w:sz w:val="24"/>
          <w:szCs w:val="24"/>
        </w:rPr>
        <w:t>t</w:t>
      </w:r>
      <w:r w:rsidR="0005510A">
        <w:rPr>
          <w:rFonts w:ascii="Arial" w:hAnsi="Arial" w:cs="Arial"/>
          <w:sz w:val="24"/>
          <w:szCs w:val="24"/>
        </w:rPr>
        <w:t>he plaintiff to a new owner. Mr</w:t>
      </w:r>
      <w:r>
        <w:rPr>
          <w:rFonts w:ascii="Arial" w:hAnsi="Arial" w:cs="Arial"/>
          <w:sz w:val="24"/>
          <w:szCs w:val="24"/>
        </w:rPr>
        <w:t xml:space="preserve"> Rahman was further advised that the defendant should pay the full rental including VAT for October 2008 and that the </w:t>
      </w:r>
      <w:proofErr w:type="spellStart"/>
      <w:r>
        <w:rPr>
          <w:rFonts w:ascii="Arial" w:hAnsi="Arial" w:cs="Arial"/>
          <w:sz w:val="24"/>
          <w:szCs w:val="24"/>
        </w:rPr>
        <w:t>cheques</w:t>
      </w:r>
      <w:proofErr w:type="spellEnd"/>
      <w:r>
        <w:rPr>
          <w:rFonts w:ascii="Arial" w:hAnsi="Arial" w:cs="Arial"/>
          <w:sz w:val="24"/>
          <w:szCs w:val="24"/>
        </w:rPr>
        <w:t xml:space="preserve"> will be collected from the defendant’s offices. The </w:t>
      </w:r>
      <w:proofErr w:type="spellStart"/>
      <w:r>
        <w:rPr>
          <w:rFonts w:ascii="Arial" w:hAnsi="Arial" w:cs="Arial"/>
          <w:sz w:val="24"/>
          <w:szCs w:val="24"/>
        </w:rPr>
        <w:t>cheques</w:t>
      </w:r>
      <w:proofErr w:type="spellEnd"/>
      <w:r>
        <w:rPr>
          <w:rFonts w:ascii="Arial" w:hAnsi="Arial" w:cs="Arial"/>
          <w:sz w:val="24"/>
          <w:szCs w:val="24"/>
        </w:rPr>
        <w:t xml:space="preserve"> were accordingly uplifted at the defendant’s offices by an employee from J van </w:t>
      </w:r>
      <w:proofErr w:type="spellStart"/>
      <w:r>
        <w:rPr>
          <w:rFonts w:ascii="Arial" w:hAnsi="Arial" w:cs="Arial"/>
          <w:sz w:val="24"/>
          <w:szCs w:val="24"/>
        </w:rPr>
        <w:t>Tonder</w:t>
      </w:r>
      <w:proofErr w:type="spellEnd"/>
      <w:r>
        <w:rPr>
          <w:rFonts w:ascii="Arial" w:hAnsi="Arial" w:cs="Arial"/>
          <w:sz w:val="24"/>
          <w:szCs w:val="24"/>
        </w:rPr>
        <w:t xml:space="preserve"> Accountants CC. The </w:t>
      </w:r>
      <w:proofErr w:type="spellStart"/>
      <w:r>
        <w:rPr>
          <w:rFonts w:ascii="Arial" w:hAnsi="Arial" w:cs="Arial"/>
          <w:sz w:val="24"/>
          <w:szCs w:val="24"/>
        </w:rPr>
        <w:t>cheques</w:t>
      </w:r>
      <w:proofErr w:type="spellEnd"/>
      <w:r>
        <w:rPr>
          <w:rFonts w:ascii="Arial" w:hAnsi="Arial" w:cs="Arial"/>
          <w:sz w:val="24"/>
          <w:szCs w:val="24"/>
        </w:rPr>
        <w:t xml:space="preserve"> totaled in the amount o</w:t>
      </w:r>
      <w:r w:rsidR="00AC2C68">
        <w:rPr>
          <w:rFonts w:ascii="Arial" w:hAnsi="Arial" w:cs="Arial"/>
          <w:sz w:val="24"/>
          <w:szCs w:val="24"/>
        </w:rPr>
        <w:t xml:space="preserve">f N$ 40 041.50 and N$ 11 </w:t>
      </w:r>
      <w:r w:rsidR="00B444C5">
        <w:rPr>
          <w:rFonts w:ascii="Arial" w:hAnsi="Arial" w:cs="Arial"/>
          <w:sz w:val="24"/>
          <w:szCs w:val="24"/>
        </w:rPr>
        <w:t>449</w:t>
      </w:r>
      <w:r>
        <w:rPr>
          <w:rFonts w:ascii="Arial" w:hAnsi="Arial" w:cs="Arial"/>
          <w:sz w:val="24"/>
          <w:szCs w:val="24"/>
        </w:rPr>
        <w:t>.</w:t>
      </w:r>
    </w:p>
    <w:p w:rsidR="003D2735" w:rsidRDefault="003D2735" w:rsidP="00D27D0A">
      <w:pPr>
        <w:spacing w:after="0" w:line="360" w:lineRule="auto"/>
        <w:jc w:val="both"/>
        <w:rPr>
          <w:rFonts w:ascii="Arial" w:hAnsi="Arial" w:cs="Arial"/>
          <w:sz w:val="24"/>
          <w:szCs w:val="24"/>
        </w:rPr>
      </w:pPr>
    </w:p>
    <w:p w:rsidR="00DE69E5" w:rsidRDefault="00671461"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26</w:t>
      </w:r>
      <w:r>
        <w:rPr>
          <w:rFonts w:ascii="Arial" w:hAnsi="Arial" w:cs="Arial"/>
          <w:sz w:val="24"/>
          <w:szCs w:val="24"/>
        </w:rPr>
        <w:t>]</w:t>
      </w:r>
      <w:r>
        <w:rPr>
          <w:rFonts w:ascii="Arial" w:hAnsi="Arial" w:cs="Arial"/>
          <w:sz w:val="24"/>
          <w:szCs w:val="24"/>
        </w:rPr>
        <w:tab/>
        <w:t xml:space="preserve">Mr Rahman testified that he requested a tax invoice in the name of the plaintiff which he only received on 16 </w:t>
      </w:r>
      <w:r w:rsidRPr="00294FF3">
        <w:rPr>
          <w:rFonts w:ascii="Arial" w:hAnsi="Arial" w:cs="Arial"/>
          <w:sz w:val="24"/>
          <w:szCs w:val="24"/>
        </w:rPr>
        <w:t>January 200</w:t>
      </w:r>
      <w:r w:rsidR="005B3ADA" w:rsidRPr="00294FF3">
        <w:rPr>
          <w:rFonts w:ascii="Arial" w:hAnsi="Arial" w:cs="Arial"/>
          <w:sz w:val="24"/>
          <w:szCs w:val="24"/>
        </w:rPr>
        <w:t>9.</w:t>
      </w:r>
      <w:r w:rsidRPr="00294FF3">
        <w:rPr>
          <w:rFonts w:ascii="Arial" w:hAnsi="Arial" w:cs="Arial"/>
          <w:sz w:val="24"/>
          <w:szCs w:val="24"/>
        </w:rPr>
        <w:t xml:space="preserve"> The defendant </w:t>
      </w:r>
      <w:r>
        <w:rPr>
          <w:rFonts w:ascii="Arial" w:hAnsi="Arial" w:cs="Arial"/>
          <w:sz w:val="24"/>
          <w:szCs w:val="24"/>
        </w:rPr>
        <w:t>was issued with a tax</w:t>
      </w:r>
      <w:r w:rsidR="007A44FE">
        <w:rPr>
          <w:rFonts w:ascii="Arial" w:hAnsi="Arial" w:cs="Arial"/>
          <w:sz w:val="24"/>
          <w:szCs w:val="24"/>
        </w:rPr>
        <w:t xml:space="preserve"> invoice in the amount of N$ 65 </w:t>
      </w:r>
      <w:r>
        <w:rPr>
          <w:rFonts w:ascii="Arial" w:hAnsi="Arial" w:cs="Arial"/>
          <w:sz w:val="24"/>
          <w:szCs w:val="24"/>
        </w:rPr>
        <w:t xml:space="preserve">190.10 and in addition thereto VAT, which the witness </w:t>
      </w:r>
      <w:r w:rsidR="007A44FE" w:rsidRPr="005B3ADA">
        <w:rPr>
          <w:rFonts w:ascii="Arial" w:hAnsi="Arial" w:cs="Arial"/>
          <w:sz w:val="24"/>
          <w:szCs w:val="24"/>
        </w:rPr>
        <w:t>testified</w:t>
      </w:r>
      <w:r w:rsidR="007A44FE" w:rsidRPr="005B3ADA">
        <w:rPr>
          <w:rFonts w:ascii="Arial" w:hAnsi="Arial" w:cs="Arial"/>
          <w:strike/>
          <w:sz w:val="24"/>
          <w:szCs w:val="24"/>
        </w:rPr>
        <w:t xml:space="preserve"> </w:t>
      </w:r>
      <w:r>
        <w:rPr>
          <w:rFonts w:ascii="Arial" w:hAnsi="Arial" w:cs="Arial"/>
          <w:sz w:val="24"/>
          <w:szCs w:val="24"/>
        </w:rPr>
        <w:t>was the incorrect amoun</w:t>
      </w:r>
      <w:r w:rsidR="00E7587B">
        <w:rPr>
          <w:rFonts w:ascii="Arial" w:hAnsi="Arial" w:cs="Arial"/>
          <w:sz w:val="24"/>
          <w:szCs w:val="24"/>
        </w:rPr>
        <w:t>t. He then corresponded with Mr</w:t>
      </w:r>
      <w:r>
        <w:rPr>
          <w:rFonts w:ascii="Arial" w:hAnsi="Arial" w:cs="Arial"/>
          <w:sz w:val="24"/>
          <w:szCs w:val="24"/>
        </w:rPr>
        <w:t xml:space="preserve"> Van </w:t>
      </w:r>
      <w:proofErr w:type="spellStart"/>
      <w:r>
        <w:rPr>
          <w:rFonts w:ascii="Arial" w:hAnsi="Arial" w:cs="Arial"/>
          <w:sz w:val="24"/>
          <w:szCs w:val="24"/>
        </w:rPr>
        <w:t>Tonder</w:t>
      </w:r>
      <w:proofErr w:type="spellEnd"/>
      <w:r>
        <w:rPr>
          <w:rFonts w:ascii="Arial" w:hAnsi="Arial" w:cs="Arial"/>
          <w:sz w:val="24"/>
          <w:szCs w:val="24"/>
        </w:rPr>
        <w:t xml:space="preserve"> objecting to the invoice. On 6 February 2009 Mr Rahman received a tax invoice for the rental including VAT</w:t>
      </w:r>
      <w:r w:rsidR="0029617A">
        <w:rPr>
          <w:rFonts w:ascii="Arial" w:hAnsi="Arial" w:cs="Arial"/>
          <w:sz w:val="24"/>
          <w:szCs w:val="24"/>
        </w:rPr>
        <w:t>, in addition he</w:t>
      </w:r>
      <w:r>
        <w:rPr>
          <w:rFonts w:ascii="Arial" w:hAnsi="Arial" w:cs="Arial"/>
          <w:sz w:val="24"/>
          <w:szCs w:val="24"/>
        </w:rPr>
        <w:t xml:space="preserve"> was requested to deposit the money into the plaintiff’s bank account</w:t>
      </w:r>
      <w:r w:rsidR="00DE69E5">
        <w:rPr>
          <w:rFonts w:ascii="Arial" w:hAnsi="Arial" w:cs="Arial"/>
          <w:sz w:val="24"/>
          <w:szCs w:val="24"/>
        </w:rPr>
        <w:t>. The defendant proceeded</w:t>
      </w:r>
      <w:r w:rsidR="008205C1">
        <w:rPr>
          <w:rFonts w:ascii="Arial" w:hAnsi="Arial" w:cs="Arial"/>
          <w:sz w:val="24"/>
          <w:szCs w:val="24"/>
        </w:rPr>
        <w:t xml:space="preserve"> to deposit the amount of N$ 63 </w:t>
      </w:r>
      <w:r w:rsidR="00DE69E5">
        <w:rPr>
          <w:rFonts w:ascii="Arial" w:hAnsi="Arial" w:cs="Arial"/>
          <w:sz w:val="24"/>
          <w:szCs w:val="24"/>
        </w:rPr>
        <w:t xml:space="preserve">395.97 into the plaintiff’s bank account under the name of E and L Mvula Development Properties CC. </w:t>
      </w:r>
    </w:p>
    <w:p w:rsidR="00DE69E5" w:rsidRDefault="00DE69E5" w:rsidP="00D27D0A">
      <w:pPr>
        <w:spacing w:after="0" w:line="360" w:lineRule="auto"/>
        <w:jc w:val="both"/>
        <w:rPr>
          <w:rFonts w:ascii="Arial" w:hAnsi="Arial" w:cs="Arial"/>
          <w:sz w:val="24"/>
          <w:szCs w:val="24"/>
        </w:rPr>
      </w:pPr>
      <w:r>
        <w:rPr>
          <w:rFonts w:ascii="Arial" w:hAnsi="Arial" w:cs="Arial"/>
          <w:sz w:val="24"/>
          <w:szCs w:val="24"/>
        </w:rPr>
        <w:lastRenderedPageBreak/>
        <w:t>[</w:t>
      </w:r>
      <w:r w:rsidR="005114E9">
        <w:rPr>
          <w:rFonts w:ascii="Arial" w:hAnsi="Arial" w:cs="Arial"/>
          <w:sz w:val="24"/>
          <w:szCs w:val="24"/>
        </w:rPr>
        <w:t>27</w:t>
      </w:r>
      <w:r w:rsidR="00675D86">
        <w:rPr>
          <w:rFonts w:ascii="Arial" w:hAnsi="Arial" w:cs="Arial"/>
          <w:sz w:val="24"/>
          <w:szCs w:val="24"/>
        </w:rPr>
        <w:t>]</w:t>
      </w:r>
      <w:r w:rsidR="00675D86">
        <w:rPr>
          <w:rFonts w:ascii="Arial" w:hAnsi="Arial" w:cs="Arial"/>
          <w:sz w:val="24"/>
          <w:szCs w:val="24"/>
        </w:rPr>
        <w:tab/>
      </w:r>
      <w:r>
        <w:rPr>
          <w:rFonts w:ascii="Arial" w:hAnsi="Arial" w:cs="Arial"/>
          <w:sz w:val="24"/>
          <w:szCs w:val="24"/>
        </w:rPr>
        <w:t>The witness further testified that during February</w:t>
      </w:r>
      <w:r w:rsidR="007071BE">
        <w:rPr>
          <w:rFonts w:ascii="Arial" w:hAnsi="Arial" w:cs="Arial"/>
          <w:sz w:val="24"/>
          <w:szCs w:val="24"/>
        </w:rPr>
        <w:t xml:space="preserve"> 2009 he took issue with the fact that Mr Mvula sold the property whilst the defendant was not given the opportunity to purchase the said property. During October 2009 a meeting was arranged between the defendant and Helao Nafidi Town Council. According to the witness this meeting was attended to by the Permanent Secretary of the Ministry of Regional and Local Government, Housing and Rural Developme</w:t>
      </w:r>
      <w:r w:rsidR="00E97EB7">
        <w:rPr>
          <w:rFonts w:ascii="Arial" w:hAnsi="Arial" w:cs="Arial"/>
          <w:sz w:val="24"/>
          <w:szCs w:val="24"/>
        </w:rPr>
        <w:t xml:space="preserve">nt, Mr Erastus </w:t>
      </w:r>
      <w:proofErr w:type="spellStart"/>
      <w:r w:rsidR="00E97EB7">
        <w:rPr>
          <w:rFonts w:ascii="Arial" w:hAnsi="Arial" w:cs="Arial"/>
          <w:sz w:val="24"/>
          <w:szCs w:val="24"/>
        </w:rPr>
        <w:t>Negonga</w:t>
      </w:r>
      <w:proofErr w:type="spellEnd"/>
      <w:r w:rsidR="00E97EB7">
        <w:rPr>
          <w:rFonts w:ascii="Arial" w:hAnsi="Arial" w:cs="Arial"/>
          <w:sz w:val="24"/>
          <w:szCs w:val="24"/>
        </w:rPr>
        <w:t>. Mr Rahman testified that during this meeting it came to his attention that the property concerned belonged to the Government of the Republic of Namibia.</w:t>
      </w:r>
    </w:p>
    <w:p w:rsidR="00E97EB7" w:rsidRDefault="00E97EB7" w:rsidP="00D27D0A">
      <w:pPr>
        <w:spacing w:after="0" w:line="360" w:lineRule="auto"/>
        <w:jc w:val="both"/>
        <w:rPr>
          <w:rFonts w:ascii="Arial" w:hAnsi="Arial" w:cs="Arial"/>
          <w:sz w:val="24"/>
          <w:szCs w:val="24"/>
        </w:rPr>
      </w:pPr>
    </w:p>
    <w:p w:rsidR="00E97EB7" w:rsidRDefault="00E97EB7"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28</w:t>
      </w:r>
      <w:r>
        <w:rPr>
          <w:rFonts w:ascii="Arial" w:hAnsi="Arial" w:cs="Arial"/>
          <w:sz w:val="24"/>
          <w:szCs w:val="24"/>
        </w:rPr>
        <w:t>]</w:t>
      </w:r>
      <w:r>
        <w:rPr>
          <w:rFonts w:ascii="Arial" w:hAnsi="Arial" w:cs="Arial"/>
          <w:sz w:val="24"/>
          <w:szCs w:val="24"/>
        </w:rPr>
        <w:tab/>
        <w:t xml:space="preserve">Pursuant to the meeting a letter was addressed to the defendant’s legal representative to brief them on the outcome of the meeting and sought further legal advice as to where the rental amount should be paid considering the fact that the plaintiff was not the owner of the property concerned. </w:t>
      </w:r>
      <w:r w:rsidR="00E44109">
        <w:rPr>
          <w:rFonts w:ascii="Arial" w:hAnsi="Arial" w:cs="Arial"/>
          <w:sz w:val="24"/>
          <w:szCs w:val="24"/>
        </w:rPr>
        <w:t xml:space="preserve">On 09 November 2009 the defendant received a response from their legal practitioners, </w:t>
      </w:r>
      <w:proofErr w:type="spellStart"/>
      <w:r w:rsidR="00E44109">
        <w:rPr>
          <w:rFonts w:ascii="Arial" w:hAnsi="Arial" w:cs="Arial"/>
          <w:sz w:val="24"/>
          <w:szCs w:val="24"/>
        </w:rPr>
        <w:t>Messrs</w:t>
      </w:r>
      <w:proofErr w:type="spellEnd"/>
      <w:r w:rsidR="00E44109">
        <w:rPr>
          <w:rFonts w:ascii="Arial" w:hAnsi="Arial" w:cs="Arial"/>
          <w:sz w:val="24"/>
          <w:szCs w:val="24"/>
        </w:rPr>
        <w:t xml:space="preserve"> Koep and Partners, i</w:t>
      </w:r>
      <w:r w:rsidR="00040039">
        <w:rPr>
          <w:rFonts w:ascii="Arial" w:hAnsi="Arial" w:cs="Arial"/>
          <w:sz w:val="24"/>
          <w:szCs w:val="24"/>
        </w:rPr>
        <w:t xml:space="preserve">nforming the defendant that since the plaintiff is not the owner of the property and does not have the right to occupy the property and whereas the property belonged </w:t>
      </w:r>
      <w:r w:rsidR="007513CA" w:rsidRPr="005B3ADA">
        <w:rPr>
          <w:rFonts w:ascii="Arial" w:hAnsi="Arial" w:cs="Arial"/>
          <w:sz w:val="24"/>
          <w:szCs w:val="24"/>
        </w:rPr>
        <w:t>to</w:t>
      </w:r>
      <w:r w:rsidR="007513CA">
        <w:rPr>
          <w:rFonts w:ascii="Arial" w:hAnsi="Arial" w:cs="Arial"/>
          <w:color w:val="FF0000"/>
          <w:sz w:val="24"/>
          <w:szCs w:val="24"/>
        </w:rPr>
        <w:t xml:space="preserve"> </w:t>
      </w:r>
      <w:r w:rsidR="00040039">
        <w:rPr>
          <w:rFonts w:ascii="Arial" w:hAnsi="Arial" w:cs="Arial"/>
          <w:sz w:val="24"/>
          <w:szCs w:val="24"/>
        </w:rPr>
        <w:t xml:space="preserve">the Namibian Government the rental payment should be made into the trust account of Koep and Partners. Mr Van </w:t>
      </w:r>
      <w:proofErr w:type="spellStart"/>
      <w:r w:rsidR="00040039">
        <w:rPr>
          <w:rFonts w:ascii="Arial" w:hAnsi="Arial" w:cs="Arial"/>
          <w:sz w:val="24"/>
          <w:szCs w:val="24"/>
        </w:rPr>
        <w:t>Tonder</w:t>
      </w:r>
      <w:proofErr w:type="spellEnd"/>
      <w:r w:rsidR="00040039">
        <w:rPr>
          <w:rFonts w:ascii="Arial" w:hAnsi="Arial" w:cs="Arial"/>
          <w:sz w:val="24"/>
          <w:szCs w:val="24"/>
        </w:rPr>
        <w:t xml:space="preserve"> was copied into this correspondence. </w:t>
      </w:r>
      <w:r w:rsidR="003D2735">
        <w:rPr>
          <w:rFonts w:ascii="Arial" w:hAnsi="Arial" w:cs="Arial"/>
          <w:sz w:val="24"/>
          <w:szCs w:val="24"/>
        </w:rPr>
        <w:t>From the</w:t>
      </w:r>
      <w:r w:rsidR="00AF305C">
        <w:rPr>
          <w:rFonts w:ascii="Arial" w:hAnsi="Arial" w:cs="Arial"/>
          <w:sz w:val="24"/>
          <w:szCs w:val="24"/>
        </w:rPr>
        <w:t xml:space="preserve"> 9</w:t>
      </w:r>
      <w:r w:rsidR="00AF305C" w:rsidRPr="00AF305C">
        <w:rPr>
          <w:rFonts w:ascii="Arial" w:hAnsi="Arial" w:cs="Arial"/>
          <w:sz w:val="24"/>
          <w:szCs w:val="24"/>
          <w:vertAlign w:val="superscript"/>
        </w:rPr>
        <w:t>th</w:t>
      </w:r>
      <w:r w:rsidR="00AF305C">
        <w:rPr>
          <w:rFonts w:ascii="Arial" w:hAnsi="Arial" w:cs="Arial"/>
          <w:sz w:val="24"/>
          <w:szCs w:val="24"/>
        </w:rPr>
        <w:t xml:space="preserve"> of November 2009 t</w:t>
      </w:r>
      <w:r w:rsidR="00040039">
        <w:rPr>
          <w:rFonts w:ascii="Arial" w:hAnsi="Arial" w:cs="Arial"/>
          <w:sz w:val="24"/>
          <w:szCs w:val="24"/>
        </w:rPr>
        <w:t xml:space="preserve">he defendant then deposited the </w:t>
      </w:r>
      <w:r w:rsidR="005B0386">
        <w:rPr>
          <w:rFonts w:ascii="Arial" w:hAnsi="Arial" w:cs="Arial"/>
          <w:sz w:val="24"/>
          <w:szCs w:val="24"/>
        </w:rPr>
        <w:t>rental payment into the said trust account.</w:t>
      </w:r>
    </w:p>
    <w:p w:rsidR="005B0386" w:rsidRDefault="005B0386" w:rsidP="00D27D0A">
      <w:pPr>
        <w:spacing w:after="0" w:line="360" w:lineRule="auto"/>
        <w:jc w:val="both"/>
        <w:rPr>
          <w:rFonts w:ascii="Arial" w:hAnsi="Arial" w:cs="Arial"/>
          <w:sz w:val="24"/>
          <w:szCs w:val="24"/>
        </w:rPr>
      </w:pPr>
    </w:p>
    <w:p w:rsidR="005B0386" w:rsidRDefault="005B0386"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29</w:t>
      </w:r>
      <w:r>
        <w:rPr>
          <w:rFonts w:ascii="Arial" w:hAnsi="Arial" w:cs="Arial"/>
          <w:sz w:val="24"/>
          <w:szCs w:val="24"/>
        </w:rPr>
        <w:t>]</w:t>
      </w:r>
      <w:r>
        <w:rPr>
          <w:rFonts w:ascii="Arial" w:hAnsi="Arial" w:cs="Arial"/>
          <w:sz w:val="24"/>
          <w:szCs w:val="24"/>
        </w:rPr>
        <w:tab/>
        <w:t xml:space="preserve">On 23 February 2010 the defendant’s legal representative sent a letter to the Permanent Secretary of Works and Transport enquiring whether the payment should be transferred to their account as the premises belongs to the Government but no response was received in this regard. </w:t>
      </w:r>
    </w:p>
    <w:p w:rsidR="005B0386" w:rsidRDefault="005B0386" w:rsidP="00D27D0A">
      <w:pPr>
        <w:spacing w:after="0" w:line="360" w:lineRule="auto"/>
        <w:jc w:val="both"/>
        <w:rPr>
          <w:rFonts w:ascii="Arial" w:hAnsi="Arial" w:cs="Arial"/>
          <w:sz w:val="24"/>
          <w:szCs w:val="24"/>
        </w:rPr>
      </w:pPr>
    </w:p>
    <w:p w:rsidR="00187F06" w:rsidRDefault="005B0386"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30</w:t>
      </w:r>
      <w:r>
        <w:rPr>
          <w:rFonts w:ascii="Arial" w:hAnsi="Arial" w:cs="Arial"/>
          <w:sz w:val="24"/>
          <w:szCs w:val="24"/>
        </w:rPr>
        <w:t>]</w:t>
      </w:r>
      <w:r>
        <w:rPr>
          <w:rFonts w:ascii="Arial" w:hAnsi="Arial" w:cs="Arial"/>
          <w:sz w:val="24"/>
          <w:szCs w:val="24"/>
        </w:rPr>
        <w:tab/>
        <w:t xml:space="preserve">Mr Rahman testified that Mr Huang, the new sole member of the plaintiff, approached him in April 2010 to enquire why the rent was not paid into the account of the plaintiff. </w:t>
      </w:r>
      <w:r w:rsidR="002D4FF1">
        <w:rPr>
          <w:rFonts w:ascii="Arial" w:hAnsi="Arial" w:cs="Arial"/>
          <w:sz w:val="24"/>
          <w:szCs w:val="24"/>
        </w:rPr>
        <w:t>Mr</w:t>
      </w:r>
      <w:r w:rsidR="002472AB">
        <w:rPr>
          <w:rFonts w:ascii="Arial" w:hAnsi="Arial" w:cs="Arial"/>
          <w:sz w:val="24"/>
          <w:szCs w:val="24"/>
        </w:rPr>
        <w:t xml:space="preserve"> Huang was referred to the defendant’s legal practitioners. Mr Huang also offer</w:t>
      </w:r>
      <w:r w:rsidR="003C551D" w:rsidRPr="005B3ADA">
        <w:rPr>
          <w:rFonts w:ascii="Arial" w:hAnsi="Arial" w:cs="Arial"/>
          <w:sz w:val="24"/>
          <w:szCs w:val="24"/>
        </w:rPr>
        <w:t>ed</w:t>
      </w:r>
      <w:r w:rsidR="002472AB">
        <w:rPr>
          <w:rFonts w:ascii="Arial" w:hAnsi="Arial" w:cs="Arial"/>
          <w:sz w:val="24"/>
          <w:szCs w:val="24"/>
        </w:rPr>
        <w:t xml:space="preserve"> the defendant a different premises in Oshikango and communicated as much to Mr Rahman, who in turn requested that he want </w:t>
      </w:r>
      <w:r w:rsidR="00C67D1F" w:rsidRPr="005B3ADA">
        <w:rPr>
          <w:rFonts w:ascii="Arial" w:hAnsi="Arial" w:cs="Arial"/>
          <w:sz w:val="24"/>
          <w:szCs w:val="24"/>
        </w:rPr>
        <w:t>the</w:t>
      </w:r>
      <w:r w:rsidR="00C67D1F">
        <w:rPr>
          <w:rFonts w:ascii="Arial" w:hAnsi="Arial" w:cs="Arial"/>
          <w:color w:val="FF0000"/>
          <w:sz w:val="24"/>
          <w:szCs w:val="24"/>
        </w:rPr>
        <w:t xml:space="preserve"> </w:t>
      </w:r>
      <w:r w:rsidR="002472AB">
        <w:rPr>
          <w:rFonts w:ascii="Arial" w:hAnsi="Arial" w:cs="Arial"/>
          <w:sz w:val="24"/>
          <w:szCs w:val="24"/>
        </w:rPr>
        <w:t>said offer to be put in writing</w:t>
      </w:r>
      <w:r w:rsidR="00FB2A8C">
        <w:rPr>
          <w:rFonts w:ascii="Arial" w:hAnsi="Arial" w:cs="Arial"/>
          <w:sz w:val="24"/>
          <w:szCs w:val="24"/>
        </w:rPr>
        <w:t xml:space="preserve"> but he apparently did not </w:t>
      </w:r>
      <w:r w:rsidR="004F2239">
        <w:rPr>
          <w:rFonts w:ascii="Arial" w:hAnsi="Arial" w:cs="Arial"/>
          <w:sz w:val="24"/>
          <w:szCs w:val="24"/>
        </w:rPr>
        <w:t>receive feedback from Mr Huang.</w:t>
      </w:r>
    </w:p>
    <w:p w:rsidR="00332576" w:rsidRDefault="00FB2A8C" w:rsidP="00D27D0A">
      <w:pPr>
        <w:spacing w:after="0" w:line="360" w:lineRule="auto"/>
        <w:jc w:val="both"/>
        <w:rPr>
          <w:rFonts w:ascii="Arial" w:hAnsi="Arial" w:cs="Arial"/>
          <w:sz w:val="24"/>
          <w:szCs w:val="24"/>
        </w:rPr>
      </w:pPr>
      <w:r>
        <w:rPr>
          <w:rFonts w:ascii="Arial" w:hAnsi="Arial" w:cs="Arial"/>
          <w:sz w:val="24"/>
          <w:szCs w:val="24"/>
        </w:rPr>
        <w:lastRenderedPageBreak/>
        <w:t>[</w:t>
      </w:r>
      <w:r w:rsidR="005114E9">
        <w:rPr>
          <w:rFonts w:ascii="Arial" w:hAnsi="Arial" w:cs="Arial"/>
          <w:sz w:val="24"/>
          <w:szCs w:val="24"/>
        </w:rPr>
        <w:t>31</w:t>
      </w:r>
      <w:r>
        <w:rPr>
          <w:rFonts w:ascii="Arial" w:hAnsi="Arial" w:cs="Arial"/>
          <w:sz w:val="24"/>
          <w:szCs w:val="24"/>
        </w:rPr>
        <w:t>]</w:t>
      </w:r>
      <w:r>
        <w:rPr>
          <w:rFonts w:ascii="Arial" w:hAnsi="Arial" w:cs="Arial"/>
          <w:sz w:val="24"/>
          <w:szCs w:val="24"/>
        </w:rPr>
        <w:tab/>
      </w:r>
      <w:r w:rsidR="00863808" w:rsidRPr="005B3ADA">
        <w:rPr>
          <w:rFonts w:ascii="Arial" w:hAnsi="Arial" w:cs="Arial"/>
          <w:sz w:val="24"/>
          <w:szCs w:val="24"/>
        </w:rPr>
        <w:t>With</w:t>
      </w:r>
      <w:r w:rsidR="00863808" w:rsidRPr="0058373E">
        <w:rPr>
          <w:rFonts w:ascii="Arial" w:hAnsi="Arial" w:cs="Arial"/>
          <w:sz w:val="24"/>
          <w:szCs w:val="24"/>
        </w:rPr>
        <w:t xml:space="preserve"> </w:t>
      </w:r>
      <w:r>
        <w:rPr>
          <w:rFonts w:ascii="Arial" w:hAnsi="Arial" w:cs="Arial"/>
          <w:sz w:val="24"/>
          <w:szCs w:val="24"/>
        </w:rPr>
        <w:t xml:space="preserve">respect </w:t>
      </w:r>
      <w:r w:rsidR="00E356CC" w:rsidRPr="0058373E">
        <w:rPr>
          <w:rFonts w:ascii="Arial" w:hAnsi="Arial" w:cs="Arial"/>
          <w:sz w:val="24"/>
          <w:szCs w:val="24"/>
        </w:rPr>
        <w:t xml:space="preserve">to </w:t>
      </w:r>
      <w:r w:rsidRPr="0058373E">
        <w:rPr>
          <w:rFonts w:ascii="Arial" w:hAnsi="Arial" w:cs="Arial"/>
          <w:sz w:val="24"/>
          <w:szCs w:val="24"/>
        </w:rPr>
        <w:t>t</w:t>
      </w:r>
      <w:r>
        <w:rPr>
          <w:rFonts w:ascii="Arial" w:hAnsi="Arial" w:cs="Arial"/>
          <w:sz w:val="24"/>
          <w:szCs w:val="24"/>
        </w:rPr>
        <w:t xml:space="preserve">he property </w:t>
      </w:r>
      <w:r w:rsidR="0058373E">
        <w:rPr>
          <w:rFonts w:ascii="Arial" w:hAnsi="Arial" w:cs="Arial"/>
          <w:sz w:val="24"/>
          <w:szCs w:val="24"/>
        </w:rPr>
        <w:t xml:space="preserve">in dispute </w:t>
      </w:r>
      <w:r>
        <w:rPr>
          <w:rFonts w:ascii="Arial" w:hAnsi="Arial" w:cs="Arial"/>
          <w:sz w:val="24"/>
          <w:szCs w:val="24"/>
        </w:rPr>
        <w:t>the witness testified that the</w:t>
      </w:r>
      <w:r w:rsidR="00951D3B">
        <w:rPr>
          <w:rFonts w:ascii="Arial" w:hAnsi="Arial" w:cs="Arial"/>
          <w:sz w:val="24"/>
          <w:szCs w:val="24"/>
        </w:rPr>
        <w:t xml:space="preserve"> </w:t>
      </w:r>
      <w:r w:rsidR="00951D3B" w:rsidRPr="005B3ADA">
        <w:rPr>
          <w:rFonts w:ascii="Arial" w:hAnsi="Arial" w:cs="Arial"/>
          <w:sz w:val="24"/>
          <w:szCs w:val="24"/>
        </w:rPr>
        <w:t>property</w:t>
      </w:r>
      <w:r w:rsidRPr="005B3ADA">
        <w:rPr>
          <w:rFonts w:ascii="Arial" w:hAnsi="Arial" w:cs="Arial"/>
          <w:sz w:val="24"/>
          <w:szCs w:val="24"/>
        </w:rPr>
        <w:t xml:space="preserve"> </w:t>
      </w:r>
      <w:r>
        <w:rPr>
          <w:rFonts w:ascii="Arial" w:hAnsi="Arial" w:cs="Arial"/>
          <w:sz w:val="24"/>
          <w:szCs w:val="24"/>
        </w:rPr>
        <w:t>had to be cleared of landmines and obstructive bushes, which made mobility and construction impossible. Once the property was cleared the defendant erected several infrastructures, which included a main office</w:t>
      </w:r>
      <w:r w:rsidR="005B3ADA">
        <w:rPr>
          <w:rFonts w:ascii="Arial" w:hAnsi="Arial" w:cs="Arial"/>
          <w:sz w:val="24"/>
          <w:szCs w:val="24"/>
        </w:rPr>
        <w:t xml:space="preserve"> </w:t>
      </w:r>
      <w:r>
        <w:rPr>
          <w:rFonts w:ascii="Arial" w:hAnsi="Arial" w:cs="Arial"/>
          <w:sz w:val="24"/>
          <w:szCs w:val="24"/>
        </w:rPr>
        <w:t>building, a carport, a store carport, parking bays, shade</w:t>
      </w:r>
      <w:r w:rsidR="00090328">
        <w:rPr>
          <w:rFonts w:ascii="Arial" w:hAnsi="Arial" w:cs="Arial"/>
          <w:sz w:val="24"/>
          <w:szCs w:val="24"/>
        </w:rPr>
        <w:t xml:space="preserve"> </w:t>
      </w:r>
      <w:r>
        <w:rPr>
          <w:rFonts w:ascii="Arial" w:hAnsi="Arial" w:cs="Arial"/>
          <w:sz w:val="24"/>
          <w:szCs w:val="24"/>
        </w:rPr>
        <w:t xml:space="preserve">net bays, a store corner and a gatehouse. </w:t>
      </w:r>
      <w:r w:rsidR="00187F06">
        <w:rPr>
          <w:rFonts w:ascii="Arial" w:hAnsi="Arial" w:cs="Arial"/>
          <w:sz w:val="24"/>
          <w:szCs w:val="24"/>
        </w:rPr>
        <w:t>These improvements were only done after the 2005 lease agreement was signed between the parties.</w:t>
      </w:r>
      <w:r w:rsidR="00090328">
        <w:rPr>
          <w:rFonts w:ascii="Arial" w:hAnsi="Arial" w:cs="Arial"/>
          <w:sz w:val="24"/>
          <w:szCs w:val="24"/>
        </w:rPr>
        <w:t xml:space="preserve"> </w:t>
      </w:r>
      <w:r>
        <w:rPr>
          <w:rFonts w:ascii="Arial" w:hAnsi="Arial" w:cs="Arial"/>
          <w:sz w:val="24"/>
          <w:szCs w:val="24"/>
        </w:rPr>
        <w:t>He testified further that the improvements were made purely with the recurring presentation from the plaintiff that he was the owner of the property</w:t>
      </w:r>
      <w:r w:rsidR="00624C2A">
        <w:rPr>
          <w:rFonts w:ascii="Arial" w:hAnsi="Arial" w:cs="Arial"/>
          <w:sz w:val="24"/>
          <w:szCs w:val="24"/>
        </w:rPr>
        <w:t xml:space="preserve"> and that the plaintiff </w:t>
      </w:r>
      <w:r w:rsidR="00F06B29" w:rsidRPr="00672AA4">
        <w:rPr>
          <w:rFonts w:ascii="Arial" w:hAnsi="Arial" w:cs="Arial"/>
          <w:sz w:val="24"/>
          <w:szCs w:val="24"/>
        </w:rPr>
        <w:t>will</w:t>
      </w:r>
      <w:r w:rsidR="00F06B29">
        <w:rPr>
          <w:rFonts w:ascii="Arial" w:hAnsi="Arial" w:cs="Arial"/>
          <w:color w:val="FF0000"/>
          <w:sz w:val="24"/>
          <w:szCs w:val="24"/>
        </w:rPr>
        <w:t xml:space="preserve"> </w:t>
      </w:r>
      <w:r w:rsidR="00624C2A">
        <w:rPr>
          <w:rFonts w:ascii="Arial" w:hAnsi="Arial" w:cs="Arial"/>
          <w:sz w:val="24"/>
          <w:szCs w:val="24"/>
        </w:rPr>
        <w:t xml:space="preserve">eventually sell the </w:t>
      </w:r>
      <w:r w:rsidR="00F06B29" w:rsidRPr="00672AA4">
        <w:rPr>
          <w:rFonts w:ascii="Arial" w:hAnsi="Arial" w:cs="Arial"/>
          <w:sz w:val="24"/>
          <w:szCs w:val="24"/>
        </w:rPr>
        <w:t xml:space="preserve">property </w:t>
      </w:r>
      <w:r w:rsidR="00624C2A">
        <w:rPr>
          <w:rFonts w:ascii="Arial" w:hAnsi="Arial" w:cs="Arial"/>
          <w:sz w:val="24"/>
          <w:szCs w:val="24"/>
        </w:rPr>
        <w:t xml:space="preserve">to the defendant. </w:t>
      </w:r>
      <w:r w:rsidR="00332576">
        <w:rPr>
          <w:rFonts w:ascii="Arial" w:hAnsi="Arial" w:cs="Arial"/>
          <w:sz w:val="24"/>
          <w:szCs w:val="24"/>
        </w:rPr>
        <w:t xml:space="preserve">Mr Rahman confirmed that all the improvements were </w:t>
      </w:r>
      <w:r w:rsidR="002018FB" w:rsidRPr="00672AA4">
        <w:rPr>
          <w:rFonts w:ascii="Arial" w:hAnsi="Arial" w:cs="Arial"/>
          <w:sz w:val="24"/>
          <w:szCs w:val="24"/>
        </w:rPr>
        <w:t>e</w:t>
      </w:r>
      <w:r w:rsidR="00332576" w:rsidRPr="00672AA4">
        <w:rPr>
          <w:rFonts w:ascii="Arial" w:hAnsi="Arial" w:cs="Arial"/>
          <w:sz w:val="24"/>
          <w:szCs w:val="24"/>
        </w:rPr>
        <w:t>ffected</w:t>
      </w:r>
      <w:r w:rsidR="00332576">
        <w:rPr>
          <w:rFonts w:ascii="Arial" w:hAnsi="Arial" w:cs="Arial"/>
          <w:sz w:val="24"/>
          <w:szCs w:val="24"/>
        </w:rPr>
        <w:t xml:space="preserve"> with the knowledge and consent of the plaintiff</w:t>
      </w:r>
      <w:r w:rsidR="004B2930">
        <w:rPr>
          <w:rFonts w:ascii="Arial" w:hAnsi="Arial" w:cs="Arial"/>
          <w:sz w:val="24"/>
          <w:szCs w:val="24"/>
        </w:rPr>
        <w:t xml:space="preserve">. It is </w:t>
      </w:r>
      <w:r w:rsidR="009A7A10" w:rsidRPr="00672AA4">
        <w:rPr>
          <w:rFonts w:ascii="Arial" w:hAnsi="Arial" w:cs="Arial"/>
          <w:sz w:val="24"/>
          <w:szCs w:val="24"/>
        </w:rPr>
        <w:t xml:space="preserve">the defendant’s </w:t>
      </w:r>
      <w:r w:rsidR="00771700">
        <w:rPr>
          <w:rFonts w:ascii="Arial" w:hAnsi="Arial" w:cs="Arial"/>
          <w:sz w:val="24"/>
          <w:szCs w:val="24"/>
        </w:rPr>
        <w:t xml:space="preserve">evidence that </w:t>
      </w:r>
      <w:r w:rsidR="009A7A10" w:rsidRPr="00672AA4">
        <w:rPr>
          <w:rFonts w:ascii="Arial" w:hAnsi="Arial" w:cs="Arial"/>
          <w:sz w:val="24"/>
          <w:szCs w:val="24"/>
        </w:rPr>
        <w:t xml:space="preserve">it </w:t>
      </w:r>
      <w:r w:rsidR="00771700">
        <w:rPr>
          <w:rFonts w:ascii="Arial" w:hAnsi="Arial" w:cs="Arial"/>
          <w:sz w:val="24"/>
          <w:szCs w:val="24"/>
        </w:rPr>
        <w:t>would not have entered into the agreement with the plaintiff if it was clear that the plaintiff was not the owner of the property, nor would the defendant have made th</w:t>
      </w:r>
      <w:r w:rsidR="00913AAD">
        <w:rPr>
          <w:rFonts w:ascii="Arial" w:hAnsi="Arial" w:cs="Arial"/>
          <w:sz w:val="24"/>
          <w:szCs w:val="24"/>
        </w:rPr>
        <w:t>e improvements to the property.</w:t>
      </w:r>
    </w:p>
    <w:p w:rsidR="00332576" w:rsidRDefault="00332576" w:rsidP="00D27D0A">
      <w:pPr>
        <w:spacing w:after="0" w:line="360" w:lineRule="auto"/>
        <w:jc w:val="both"/>
        <w:rPr>
          <w:rFonts w:ascii="Arial" w:hAnsi="Arial" w:cs="Arial"/>
          <w:sz w:val="24"/>
          <w:szCs w:val="24"/>
        </w:rPr>
      </w:pPr>
    </w:p>
    <w:p w:rsidR="00FB2A8C" w:rsidRDefault="00332576"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32</w:t>
      </w:r>
      <w:r>
        <w:rPr>
          <w:rFonts w:ascii="Arial" w:hAnsi="Arial" w:cs="Arial"/>
          <w:sz w:val="24"/>
          <w:szCs w:val="24"/>
        </w:rPr>
        <w:t>]</w:t>
      </w:r>
      <w:r>
        <w:rPr>
          <w:rFonts w:ascii="Arial" w:hAnsi="Arial" w:cs="Arial"/>
          <w:sz w:val="24"/>
          <w:szCs w:val="24"/>
        </w:rPr>
        <w:tab/>
        <w:t xml:space="preserve">In respect of the rent payment Mr Rahman </w:t>
      </w:r>
      <w:r w:rsidR="004B2930">
        <w:rPr>
          <w:rFonts w:ascii="Arial" w:hAnsi="Arial" w:cs="Arial"/>
          <w:sz w:val="24"/>
          <w:szCs w:val="24"/>
        </w:rPr>
        <w:t>t</w:t>
      </w:r>
      <w:r>
        <w:rPr>
          <w:rFonts w:ascii="Arial" w:hAnsi="Arial" w:cs="Arial"/>
          <w:sz w:val="24"/>
          <w:szCs w:val="24"/>
        </w:rPr>
        <w:t>estified that from the moment that</w:t>
      </w:r>
      <w:r w:rsidR="00930256">
        <w:rPr>
          <w:rFonts w:ascii="Arial" w:hAnsi="Arial" w:cs="Arial"/>
          <w:sz w:val="24"/>
          <w:szCs w:val="24"/>
        </w:rPr>
        <w:t xml:space="preserve"> </w:t>
      </w:r>
      <w:r>
        <w:rPr>
          <w:rFonts w:ascii="Arial" w:hAnsi="Arial" w:cs="Arial"/>
          <w:sz w:val="24"/>
          <w:szCs w:val="24"/>
        </w:rPr>
        <w:t xml:space="preserve">plaintiff received direct deposits of the monthly rental and not by means of </w:t>
      </w:r>
      <w:proofErr w:type="spellStart"/>
      <w:r>
        <w:rPr>
          <w:rFonts w:ascii="Arial" w:hAnsi="Arial" w:cs="Arial"/>
          <w:sz w:val="24"/>
          <w:szCs w:val="24"/>
        </w:rPr>
        <w:t>cheques</w:t>
      </w:r>
      <w:proofErr w:type="spellEnd"/>
      <w:r>
        <w:rPr>
          <w:rFonts w:ascii="Arial" w:hAnsi="Arial" w:cs="Arial"/>
          <w:sz w:val="24"/>
          <w:szCs w:val="24"/>
        </w:rPr>
        <w:t xml:space="preserve"> and cash payment anymore</w:t>
      </w:r>
      <w:r w:rsidR="00FB67D0">
        <w:rPr>
          <w:rFonts w:ascii="Arial" w:hAnsi="Arial" w:cs="Arial"/>
          <w:sz w:val="24"/>
          <w:szCs w:val="24"/>
        </w:rPr>
        <w:t>,</w:t>
      </w:r>
      <w:r>
        <w:rPr>
          <w:rFonts w:ascii="Arial" w:hAnsi="Arial" w:cs="Arial"/>
          <w:sz w:val="24"/>
          <w:szCs w:val="24"/>
        </w:rPr>
        <w:t xml:space="preserve"> it was to legalize the plaintiff’s books and tax/VAT records</w:t>
      </w:r>
      <w:r w:rsidR="00930256">
        <w:rPr>
          <w:rFonts w:ascii="Arial" w:hAnsi="Arial" w:cs="Arial"/>
          <w:sz w:val="24"/>
          <w:szCs w:val="24"/>
        </w:rPr>
        <w:t xml:space="preserve">. Mr Rahman also expressed a number of issues wherein, in his opinion, Mr Mvula made certain misrepresentation to </w:t>
      </w:r>
      <w:r w:rsidR="00930256" w:rsidRPr="00294FF3">
        <w:rPr>
          <w:rFonts w:ascii="Arial" w:hAnsi="Arial" w:cs="Arial"/>
          <w:sz w:val="24"/>
          <w:szCs w:val="24"/>
        </w:rPr>
        <w:t>the</w:t>
      </w:r>
      <w:r w:rsidR="00672AA4" w:rsidRPr="00294FF3">
        <w:rPr>
          <w:rFonts w:ascii="Arial" w:hAnsi="Arial" w:cs="Arial"/>
          <w:sz w:val="24"/>
          <w:szCs w:val="24"/>
        </w:rPr>
        <w:t xml:space="preserve"> defendant and </w:t>
      </w:r>
      <w:r w:rsidR="00930256" w:rsidRPr="00294FF3">
        <w:rPr>
          <w:rFonts w:ascii="Arial" w:hAnsi="Arial" w:cs="Arial"/>
          <w:sz w:val="24"/>
          <w:szCs w:val="24"/>
        </w:rPr>
        <w:t>Helao Nafidi Town Council as well as to Mr Huang</w:t>
      </w:r>
      <w:r w:rsidR="00672AA4" w:rsidRPr="00294FF3">
        <w:rPr>
          <w:rFonts w:ascii="Arial" w:hAnsi="Arial" w:cs="Arial"/>
          <w:sz w:val="24"/>
          <w:szCs w:val="24"/>
        </w:rPr>
        <w:t>,</w:t>
      </w:r>
      <w:r w:rsidR="008C0C0F" w:rsidRPr="00294FF3">
        <w:rPr>
          <w:rFonts w:ascii="Arial" w:hAnsi="Arial" w:cs="Arial"/>
          <w:sz w:val="24"/>
          <w:szCs w:val="24"/>
        </w:rPr>
        <w:t xml:space="preserve"> who</w:t>
      </w:r>
      <w:r w:rsidR="00930256" w:rsidRPr="00294FF3">
        <w:rPr>
          <w:rFonts w:ascii="Arial" w:hAnsi="Arial" w:cs="Arial"/>
          <w:sz w:val="24"/>
          <w:szCs w:val="24"/>
        </w:rPr>
        <w:t xml:space="preserve"> bought the members interest in the plaintiff</w:t>
      </w:r>
      <w:r w:rsidR="00930256">
        <w:rPr>
          <w:rFonts w:ascii="Arial" w:hAnsi="Arial" w:cs="Arial"/>
          <w:sz w:val="24"/>
          <w:szCs w:val="24"/>
        </w:rPr>
        <w:t xml:space="preserve">. </w:t>
      </w:r>
    </w:p>
    <w:p w:rsidR="00771700" w:rsidRDefault="00771700" w:rsidP="00D27D0A">
      <w:pPr>
        <w:spacing w:after="0" w:line="360" w:lineRule="auto"/>
        <w:jc w:val="both"/>
        <w:rPr>
          <w:rFonts w:ascii="Arial" w:hAnsi="Arial" w:cs="Arial"/>
          <w:sz w:val="24"/>
          <w:szCs w:val="24"/>
        </w:rPr>
      </w:pPr>
    </w:p>
    <w:p w:rsidR="00332576" w:rsidRDefault="00771700"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33</w:t>
      </w:r>
      <w:r>
        <w:rPr>
          <w:rFonts w:ascii="Arial" w:hAnsi="Arial" w:cs="Arial"/>
          <w:sz w:val="24"/>
          <w:szCs w:val="24"/>
        </w:rPr>
        <w:t>]</w:t>
      </w:r>
      <w:r>
        <w:rPr>
          <w:rFonts w:ascii="Arial" w:hAnsi="Arial" w:cs="Arial"/>
          <w:sz w:val="24"/>
          <w:szCs w:val="24"/>
        </w:rPr>
        <w:tab/>
        <w:t>According to Mr Rahman the lease agreements came to an end at the end of December 2010 and the defendant gave no notice to the plaintiff that it wish to renew the lease agreement</w:t>
      </w:r>
      <w:r w:rsidR="009D755A" w:rsidRPr="00672AA4">
        <w:rPr>
          <w:rFonts w:ascii="Arial" w:hAnsi="Arial" w:cs="Arial"/>
          <w:sz w:val="24"/>
          <w:szCs w:val="24"/>
        </w:rPr>
        <w:t>s</w:t>
      </w:r>
      <w:r w:rsidR="00672AA4">
        <w:rPr>
          <w:rFonts w:ascii="Arial" w:hAnsi="Arial" w:cs="Arial"/>
          <w:sz w:val="24"/>
          <w:szCs w:val="24"/>
        </w:rPr>
        <w:t>.</w:t>
      </w:r>
    </w:p>
    <w:p w:rsidR="003678CE" w:rsidRDefault="003678CE" w:rsidP="00D27D0A">
      <w:pPr>
        <w:spacing w:after="0" w:line="360" w:lineRule="auto"/>
        <w:jc w:val="both"/>
        <w:rPr>
          <w:rFonts w:ascii="Arial" w:hAnsi="Arial" w:cs="Arial"/>
          <w:sz w:val="24"/>
          <w:szCs w:val="24"/>
        </w:rPr>
      </w:pPr>
    </w:p>
    <w:p w:rsidR="00FB2A8C" w:rsidRDefault="00307935" w:rsidP="00D27D0A">
      <w:pPr>
        <w:spacing w:after="0" w:line="360" w:lineRule="auto"/>
        <w:jc w:val="both"/>
        <w:rPr>
          <w:rFonts w:ascii="Arial" w:hAnsi="Arial" w:cs="Arial"/>
          <w:i/>
          <w:sz w:val="24"/>
          <w:szCs w:val="24"/>
        </w:rPr>
      </w:pPr>
      <w:r w:rsidRPr="00307935">
        <w:rPr>
          <w:rFonts w:ascii="Arial" w:hAnsi="Arial" w:cs="Arial"/>
          <w:i/>
          <w:sz w:val="24"/>
          <w:szCs w:val="24"/>
        </w:rPr>
        <w:t>Dawn Adams</w:t>
      </w:r>
    </w:p>
    <w:p w:rsidR="00602C91" w:rsidRDefault="00602C91" w:rsidP="00602C91">
      <w:pPr>
        <w:spacing w:after="0" w:line="240" w:lineRule="auto"/>
        <w:jc w:val="both"/>
        <w:rPr>
          <w:rFonts w:ascii="Arial" w:hAnsi="Arial" w:cs="Arial"/>
          <w:i/>
          <w:sz w:val="24"/>
          <w:szCs w:val="24"/>
        </w:rPr>
      </w:pPr>
    </w:p>
    <w:p w:rsidR="00800127" w:rsidRDefault="00307935"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34</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Adams </w:t>
      </w:r>
      <w:r w:rsidR="00BF7176" w:rsidRPr="00672AA4">
        <w:rPr>
          <w:rFonts w:ascii="Arial" w:hAnsi="Arial" w:cs="Arial"/>
          <w:sz w:val="24"/>
          <w:szCs w:val="24"/>
        </w:rPr>
        <w:t>holds</w:t>
      </w:r>
      <w:r w:rsidR="00BF7176">
        <w:rPr>
          <w:rFonts w:ascii="Arial" w:hAnsi="Arial" w:cs="Arial"/>
          <w:color w:val="FF0000"/>
          <w:sz w:val="24"/>
          <w:szCs w:val="24"/>
        </w:rPr>
        <w:t xml:space="preserve"> </w:t>
      </w:r>
      <w:r>
        <w:rPr>
          <w:rFonts w:ascii="Arial" w:hAnsi="Arial" w:cs="Arial"/>
          <w:sz w:val="24"/>
          <w:szCs w:val="24"/>
        </w:rPr>
        <w:t>a BSc degree in Quantity Surveying from the University of Cape Town</w:t>
      </w:r>
      <w:r w:rsidR="00135501">
        <w:rPr>
          <w:rFonts w:ascii="Arial" w:hAnsi="Arial" w:cs="Arial"/>
          <w:sz w:val="24"/>
          <w:szCs w:val="24"/>
        </w:rPr>
        <w:t xml:space="preserve"> </w:t>
      </w:r>
      <w:r w:rsidR="00135501" w:rsidRPr="00672AA4">
        <w:rPr>
          <w:rFonts w:ascii="Arial" w:hAnsi="Arial" w:cs="Arial"/>
          <w:sz w:val="24"/>
          <w:szCs w:val="24"/>
        </w:rPr>
        <w:t>obtained</w:t>
      </w:r>
      <w:r>
        <w:rPr>
          <w:rFonts w:ascii="Arial" w:hAnsi="Arial" w:cs="Arial"/>
          <w:sz w:val="24"/>
          <w:szCs w:val="24"/>
        </w:rPr>
        <w:t xml:space="preserve"> in 1991 and holds a diploma in Real Estate Valuation from the University of Stellenbosch and a certificate in Arbitration with the Association of Arbitrators of </w:t>
      </w:r>
      <w:r w:rsidR="00800127">
        <w:rPr>
          <w:rFonts w:ascii="Arial" w:hAnsi="Arial" w:cs="Arial"/>
          <w:sz w:val="24"/>
          <w:szCs w:val="24"/>
        </w:rPr>
        <w:t>Southern</w:t>
      </w:r>
      <w:r>
        <w:rPr>
          <w:rFonts w:ascii="Arial" w:hAnsi="Arial" w:cs="Arial"/>
          <w:sz w:val="24"/>
          <w:szCs w:val="24"/>
        </w:rPr>
        <w:t xml:space="preserve"> Africa. </w:t>
      </w:r>
      <w:proofErr w:type="spellStart"/>
      <w:r w:rsidR="006E6EC0">
        <w:rPr>
          <w:rFonts w:ascii="Arial" w:hAnsi="Arial" w:cs="Arial"/>
          <w:sz w:val="24"/>
          <w:szCs w:val="24"/>
        </w:rPr>
        <w:t>Ms</w:t>
      </w:r>
      <w:proofErr w:type="spellEnd"/>
      <w:r w:rsidR="00800127">
        <w:rPr>
          <w:rFonts w:ascii="Arial" w:hAnsi="Arial" w:cs="Arial"/>
          <w:sz w:val="24"/>
          <w:szCs w:val="24"/>
        </w:rPr>
        <w:t xml:space="preserve"> Adams is also registered with the Namibian Council for Architects </w:t>
      </w:r>
      <w:r w:rsidR="00800127">
        <w:rPr>
          <w:rFonts w:ascii="Arial" w:hAnsi="Arial" w:cs="Arial"/>
          <w:sz w:val="24"/>
          <w:szCs w:val="24"/>
        </w:rPr>
        <w:lastRenderedPageBreak/>
        <w:t xml:space="preserve">and Quantity Surveyors since 1995. </w:t>
      </w:r>
      <w:proofErr w:type="spellStart"/>
      <w:r w:rsidR="00800127">
        <w:rPr>
          <w:rFonts w:ascii="Arial" w:hAnsi="Arial" w:cs="Arial"/>
          <w:sz w:val="24"/>
          <w:szCs w:val="24"/>
        </w:rPr>
        <w:t>Ms</w:t>
      </w:r>
      <w:proofErr w:type="spellEnd"/>
      <w:r w:rsidR="00800127">
        <w:rPr>
          <w:rFonts w:ascii="Arial" w:hAnsi="Arial" w:cs="Arial"/>
          <w:sz w:val="24"/>
          <w:szCs w:val="24"/>
        </w:rPr>
        <w:t xml:space="preserve"> Adams has more than 23 </w:t>
      </w:r>
      <w:r w:rsidR="00294FF3">
        <w:rPr>
          <w:rFonts w:ascii="Arial" w:hAnsi="Arial" w:cs="Arial"/>
          <w:sz w:val="24"/>
          <w:szCs w:val="24"/>
        </w:rPr>
        <w:t>year</w:t>
      </w:r>
      <w:r w:rsidR="00294FF3" w:rsidRPr="00672AA4">
        <w:rPr>
          <w:rFonts w:ascii="Arial" w:hAnsi="Arial" w:cs="Arial"/>
          <w:sz w:val="24"/>
          <w:szCs w:val="24"/>
        </w:rPr>
        <w:t>s</w:t>
      </w:r>
      <w:r w:rsidR="00294FF3">
        <w:rPr>
          <w:rFonts w:ascii="Arial" w:hAnsi="Arial" w:cs="Arial"/>
          <w:sz w:val="24"/>
          <w:szCs w:val="24"/>
        </w:rPr>
        <w:t>’ experience</w:t>
      </w:r>
      <w:r w:rsidR="00800127">
        <w:rPr>
          <w:rFonts w:ascii="Arial" w:hAnsi="Arial" w:cs="Arial"/>
          <w:sz w:val="24"/>
          <w:szCs w:val="24"/>
        </w:rPr>
        <w:t xml:space="preserve"> as a quantity surveyor. </w:t>
      </w:r>
    </w:p>
    <w:p w:rsidR="00800127" w:rsidRDefault="00800127" w:rsidP="00D27D0A">
      <w:pPr>
        <w:spacing w:after="0" w:line="360" w:lineRule="auto"/>
        <w:jc w:val="both"/>
        <w:rPr>
          <w:rFonts w:ascii="Arial" w:hAnsi="Arial" w:cs="Arial"/>
          <w:sz w:val="24"/>
          <w:szCs w:val="24"/>
        </w:rPr>
      </w:pPr>
    </w:p>
    <w:p w:rsidR="00800127" w:rsidRDefault="00537AFE"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35</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Ms</w:t>
      </w:r>
      <w:proofErr w:type="spellEnd"/>
      <w:r w:rsidR="00800127">
        <w:rPr>
          <w:rFonts w:ascii="Arial" w:hAnsi="Arial" w:cs="Arial"/>
          <w:sz w:val="24"/>
          <w:szCs w:val="24"/>
        </w:rPr>
        <w:t xml:space="preserve"> Adams </w:t>
      </w:r>
      <w:r w:rsidR="00AD50D1">
        <w:rPr>
          <w:rFonts w:ascii="Arial" w:hAnsi="Arial" w:cs="Arial"/>
          <w:sz w:val="24"/>
          <w:szCs w:val="24"/>
        </w:rPr>
        <w:t>testified</w:t>
      </w:r>
      <w:r w:rsidR="00800127">
        <w:rPr>
          <w:rFonts w:ascii="Arial" w:hAnsi="Arial" w:cs="Arial"/>
          <w:sz w:val="24"/>
          <w:szCs w:val="24"/>
        </w:rPr>
        <w:t xml:space="preserve"> that she prepared a valuation report on the construction work done at the principal place of business of Africa </w:t>
      </w:r>
      <w:proofErr w:type="spellStart"/>
      <w:r w:rsidR="00800127">
        <w:rPr>
          <w:rFonts w:ascii="Arial" w:hAnsi="Arial" w:cs="Arial"/>
          <w:sz w:val="24"/>
          <w:szCs w:val="24"/>
        </w:rPr>
        <w:t>Autonet</w:t>
      </w:r>
      <w:proofErr w:type="spellEnd"/>
      <w:r w:rsidR="00800127">
        <w:rPr>
          <w:rFonts w:ascii="Arial" w:hAnsi="Arial" w:cs="Arial"/>
          <w:sz w:val="24"/>
          <w:szCs w:val="24"/>
        </w:rPr>
        <w:t xml:space="preserve"> CC t/a Pacific Motors situated at </w:t>
      </w:r>
      <w:r w:rsidR="007A43A4" w:rsidRPr="00672AA4">
        <w:rPr>
          <w:rFonts w:ascii="Arial" w:hAnsi="Arial" w:cs="Arial"/>
          <w:sz w:val="24"/>
          <w:szCs w:val="24"/>
        </w:rPr>
        <w:t>an</w:t>
      </w:r>
      <w:r w:rsidR="007A43A4">
        <w:rPr>
          <w:rFonts w:ascii="Arial" w:hAnsi="Arial" w:cs="Arial"/>
          <w:color w:val="FF0000"/>
          <w:sz w:val="24"/>
          <w:szCs w:val="24"/>
        </w:rPr>
        <w:t xml:space="preserve"> </w:t>
      </w:r>
      <w:r w:rsidR="00800127">
        <w:rPr>
          <w:rFonts w:ascii="Arial" w:hAnsi="Arial" w:cs="Arial"/>
          <w:sz w:val="24"/>
          <w:szCs w:val="24"/>
        </w:rPr>
        <w:t>unregistered Erf, a consolidation of portions of erven 15 and 16, Oshikango.</w:t>
      </w:r>
    </w:p>
    <w:p w:rsidR="00800127" w:rsidRDefault="00800127" w:rsidP="00D27D0A">
      <w:pPr>
        <w:spacing w:after="0" w:line="360" w:lineRule="auto"/>
        <w:jc w:val="both"/>
        <w:rPr>
          <w:rFonts w:ascii="Arial" w:hAnsi="Arial" w:cs="Arial"/>
          <w:sz w:val="24"/>
          <w:szCs w:val="24"/>
        </w:rPr>
      </w:pPr>
    </w:p>
    <w:p w:rsidR="00800127" w:rsidRDefault="00DD0FE7"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36</w:t>
      </w:r>
      <w:r>
        <w:rPr>
          <w:rFonts w:ascii="Arial" w:hAnsi="Arial" w:cs="Arial"/>
          <w:sz w:val="24"/>
          <w:szCs w:val="24"/>
        </w:rPr>
        <w:t>]</w:t>
      </w:r>
      <w:r>
        <w:rPr>
          <w:rFonts w:ascii="Arial" w:hAnsi="Arial" w:cs="Arial"/>
          <w:sz w:val="24"/>
          <w:szCs w:val="24"/>
        </w:rPr>
        <w:tab/>
      </w:r>
      <w:proofErr w:type="spellStart"/>
      <w:r w:rsidR="00800127">
        <w:rPr>
          <w:rFonts w:ascii="Arial" w:hAnsi="Arial" w:cs="Arial"/>
          <w:sz w:val="24"/>
          <w:szCs w:val="24"/>
        </w:rPr>
        <w:t>Ms</w:t>
      </w:r>
      <w:proofErr w:type="spellEnd"/>
      <w:r w:rsidR="00800127">
        <w:rPr>
          <w:rFonts w:ascii="Arial" w:hAnsi="Arial" w:cs="Arial"/>
          <w:sz w:val="24"/>
          <w:szCs w:val="24"/>
        </w:rPr>
        <w:t xml:space="preserve"> Adams testified regarding the estimated replacement costs in addition to the calculation sheet reflecting the </w:t>
      </w:r>
      <w:r w:rsidR="00211E7A">
        <w:rPr>
          <w:rFonts w:ascii="Arial" w:hAnsi="Arial" w:cs="Arial"/>
          <w:sz w:val="24"/>
          <w:szCs w:val="24"/>
        </w:rPr>
        <w:t>de-escalation constru</w:t>
      </w:r>
      <w:r w:rsidR="00630308">
        <w:rPr>
          <w:rFonts w:ascii="Arial" w:hAnsi="Arial" w:cs="Arial"/>
          <w:sz w:val="24"/>
          <w:szCs w:val="24"/>
        </w:rPr>
        <w:t xml:space="preserve">ction cost of the said premises. </w:t>
      </w:r>
      <w:r w:rsidR="00EC3B86" w:rsidRPr="00672AA4">
        <w:rPr>
          <w:rFonts w:ascii="Arial" w:hAnsi="Arial" w:cs="Arial"/>
          <w:sz w:val="24"/>
          <w:szCs w:val="24"/>
        </w:rPr>
        <w:t>The</w:t>
      </w:r>
      <w:r w:rsidR="00630308" w:rsidRPr="00672AA4">
        <w:rPr>
          <w:rFonts w:ascii="Arial" w:hAnsi="Arial" w:cs="Arial"/>
          <w:sz w:val="24"/>
          <w:szCs w:val="24"/>
        </w:rPr>
        <w:t xml:space="preserve"> said calculations</w:t>
      </w:r>
      <w:r w:rsidR="00630308">
        <w:rPr>
          <w:rFonts w:ascii="Arial" w:hAnsi="Arial" w:cs="Arial"/>
          <w:color w:val="FF0000"/>
          <w:sz w:val="24"/>
          <w:szCs w:val="24"/>
        </w:rPr>
        <w:t xml:space="preserve"> </w:t>
      </w:r>
      <w:r w:rsidR="00211E7A">
        <w:rPr>
          <w:rFonts w:ascii="Arial" w:hAnsi="Arial" w:cs="Arial"/>
          <w:sz w:val="24"/>
          <w:szCs w:val="24"/>
        </w:rPr>
        <w:t xml:space="preserve">were done at three intervals, namely </w:t>
      </w:r>
      <w:r w:rsidR="00792B51">
        <w:rPr>
          <w:rFonts w:ascii="Arial" w:hAnsi="Arial" w:cs="Arial"/>
          <w:sz w:val="24"/>
          <w:szCs w:val="24"/>
        </w:rPr>
        <w:t xml:space="preserve">June 2006 (latest lease agreement entered into between the parties), August 2012 (when the summons was issued) and June 2016 </w:t>
      </w:r>
      <w:r w:rsidR="0098472B">
        <w:rPr>
          <w:rFonts w:ascii="Arial" w:hAnsi="Arial" w:cs="Arial"/>
          <w:sz w:val="24"/>
          <w:szCs w:val="24"/>
        </w:rPr>
        <w:t>(when</w:t>
      </w:r>
      <w:r w:rsidR="00792B51">
        <w:rPr>
          <w:rFonts w:ascii="Arial" w:hAnsi="Arial" w:cs="Arial"/>
          <w:sz w:val="24"/>
          <w:szCs w:val="24"/>
        </w:rPr>
        <w:t xml:space="preserve"> the pleadings closed).</w:t>
      </w:r>
    </w:p>
    <w:p w:rsidR="00792B51" w:rsidRDefault="00792B51" w:rsidP="00D27D0A">
      <w:pPr>
        <w:spacing w:after="0" w:line="360" w:lineRule="auto"/>
        <w:jc w:val="both"/>
        <w:rPr>
          <w:rFonts w:ascii="Arial" w:hAnsi="Arial" w:cs="Arial"/>
          <w:sz w:val="24"/>
          <w:szCs w:val="24"/>
        </w:rPr>
      </w:pPr>
    </w:p>
    <w:p w:rsidR="00792B51" w:rsidRDefault="00792B51"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37</w:t>
      </w:r>
      <w:r>
        <w:rPr>
          <w:rFonts w:ascii="Arial" w:hAnsi="Arial" w:cs="Arial"/>
          <w:sz w:val="24"/>
          <w:szCs w:val="24"/>
        </w:rPr>
        <w:t>]</w:t>
      </w:r>
      <w:r>
        <w:rPr>
          <w:rFonts w:ascii="Arial" w:hAnsi="Arial" w:cs="Arial"/>
          <w:sz w:val="24"/>
          <w:szCs w:val="24"/>
        </w:rPr>
        <w:tab/>
        <w:t xml:space="preserve">The costs at the various dates are calculated using the JBCC </w:t>
      </w:r>
      <w:proofErr w:type="spellStart"/>
      <w:r>
        <w:rPr>
          <w:rFonts w:ascii="Arial" w:hAnsi="Arial" w:cs="Arial"/>
          <w:sz w:val="24"/>
          <w:szCs w:val="24"/>
        </w:rPr>
        <w:t>Haylett</w:t>
      </w:r>
      <w:proofErr w:type="spellEnd"/>
      <w:r>
        <w:rPr>
          <w:rFonts w:ascii="Arial" w:hAnsi="Arial" w:cs="Arial"/>
          <w:sz w:val="24"/>
          <w:szCs w:val="24"/>
        </w:rPr>
        <w:t xml:space="preserve"> Indices for the escalation of the construction costs based on the June </w:t>
      </w:r>
      <w:r w:rsidR="00AD50D1">
        <w:rPr>
          <w:rFonts w:ascii="Arial" w:hAnsi="Arial" w:cs="Arial"/>
          <w:sz w:val="24"/>
          <w:szCs w:val="24"/>
        </w:rPr>
        <w:t>2016</w:t>
      </w:r>
      <w:r w:rsidR="009E7924">
        <w:rPr>
          <w:rFonts w:ascii="Arial" w:hAnsi="Arial" w:cs="Arial"/>
          <w:sz w:val="24"/>
          <w:szCs w:val="24"/>
        </w:rPr>
        <w:t xml:space="preserve"> </w:t>
      </w:r>
      <w:r w:rsidR="009E7924" w:rsidRPr="00672AA4">
        <w:rPr>
          <w:rFonts w:ascii="Arial" w:hAnsi="Arial" w:cs="Arial"/>
          <w:sz w:val="24"/>
          <w:szCs w:val="24"/>
        </w:rPr>
        <w:t>lease agreement.</w:t>
      </w:r>
    </w:p>
    <w:p w:rsidR="00AD50D1" w:rsidRDefault="00AD50D1" w:rsidP="00D27D0A">
      <w:pPr>
        <w:spacing w:after="0" w:line="360" w:lineRule="auto"/>
        <w:jc w:val="both"/>
        <w:rPr>
          <w:rFonts w:ascii="Arial" w:hAnsi="Arial" w:cs="Arial"/>
          <w:sz w:val="24"/>
          <w:szCs w:val="24"/>
        </w:rPr>
      </w:pPr>
    </w:p>
    <w:p w:rsidR="00FB2A8C" w:rsidRDefault="00AD50D1"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38</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Adams testified that the construction cost was based on the measurement of the building costs in accordance with the standard system of measurement of builders’ work encompassed in the estimating module of the Bill of Quantities. She proceeded to break each element of the building costs into the various </w:t>
      </w:r>
      <w:proofErr w:type="spellStart"/>
      <w:r>
        <w:rPr>
          <w:rFonts w:ascii="Arial" w:hAnsi="Arial" w:cs="Arial"/>
          <w:sz w:val="24"/>
          <w:szCs w:val="24"/>
        </w:rPr>
        <w:t>Haylett</w:t>
      </w:r>
      <w:proofErr w:type="spellEnd"/>
      <w:r>
        <w:rPr>
          <w:rFonts w:ascii="Arial" w:hAnsi="Arial" w:cs="Arial"/>
          <w:sz w:val="24"/>
          <w:szCs w:val="24"/>
        </w:rPr>
        <w:t xml:space="preserve"> working groups to compare the total value at each date with the calculated costs of each date using only one working group.</w:t>
      </w:r>
    </w:p>
    <w:p w:rsidR="00AD50D1" w:rsidRDefault="00AD50D1" w:rsidP="00D27D0A">
      <w:pPr>
        <w:spacing w:after="0" w:line="360" w:lineRule="auto"/>
        <w:jc w:val="both"/>
        <w:rPr>
          <w:rFonts w:ascii="Arial" w:hAnsi="Arial" w:cs="Arial"/>
          <w:sz w:val="24"/>
          <w:szCs w:val="24"/>
        </w:rPr>
      </w:pPr>
    </w:p>
    <w:p w:rsidR="001C4F5C" w:rsidRDefault="00AD50D1"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39</w:t>
      </w:r>
      <w:r>
        <w:rPr>
          <w:rFonts w:ascii="Arial" w:hAnsi="Arial" w:cs="Arial"/>
          <w:sz w:val="24"/>
          <w:szCs w:val="24"/>
        </w:rPr>
        <w:t>]</w:t>
      </w:r>
      <w:r>
        <w:rPr>
          <w:rFonts w:ascii="Arial" w:hAnsi="Arial" w:cs="Arial"/>
          <w:sz w:val="24"/>
          <w:szCs w:val="24"/>
        </w:rPr>
        <w:tab/>
        <w:t xml:space="preserve">Using this methodology </w:t>
      </w:r>
      <w:proofErr w:type="spellStart"/>
      <w:r>
        <w:rPr>
          <w:rFonts w:ascii="Arial" w:hAnsi="Arial" w:cs="Arial"/>
          <w:sz w:val="24"/>
          <w:szCs w:val="24"/>
        </w:rPr>
        <w:t>Ms</w:t>
      </w:r>
      <w:proofErr w:type="spellEnd"/>
      <w:r>
        <w:rPr>
          <w:rFonts w:ascii="Arial" w:hAnsi="Arial" w:cs="Arial"/>
          <w:sz w:val="24"/>
          <w:szCs w:val="24"/>
        </w:rPr>
        <w:t xml:space="preserve"> Adams concluded that the valuation based on</w:t>
      </w:r>
      <w:r w:rsidRPr="00672AA4">
        <w:rPr>
          <w:rFonts w:ascii="Arial" w:hAnsi="Arial" w:cs="Arial"/>
          <w:sz w:val="24"/>
          <w:szCs w:val="24"/>
        </w:rPr>
        <w:t xml:space="preserve"> </w:t>
      </w:r>
      <w:r w:rsidR="00D64E63" w:rsidRPr="00672AA4">
        <w:rPr>
          <w:rFonts w:ascii="Arial" w:hAnsi="Arial" w:cs="Arial"/>
          <w:sz w:val="24"/>
          <w:szCs w:val="24"/>
        </w:rPr>
        <w:t xml:space="preserve">the </w:t>
      </w:r>
      <w:r>
        <w:rPr>
          <w:rFonts w:ascii="Arial" w:hAnsi="Arial" w:cs="Arial"/>
          <w:sz w:val="24"/>
          <w:szCs w:val="24"/>
        </w:rPr>
        <w:t xml:space="preserve">labour and material costs </w:t>
      </w:r>
      <w:r w:rsidR="003A4220">
        <w:rPr>
          <w:rFonts w:ascii="Arial" w:hAnsi="Arial" w:cs="Arial"/>
          <w:sz w:val="24"/>
          <w:szCs w:val="24"/>
        </w:rPr>
        <w:t>(apportionment of each index into labour, material and plant based on JBCC CPAP publication as at 17 February 2011) was</w:t>
      </w:r>
      <w:r w:rsidR="001C4F5C">
        <w:rPr>
          <w:rFonts w:ascii="Arial" w:hAnsi="Arial" w:cs="Arial"/>
          <w:sz w:val="24"/>
          <w:szCs w:val="24"/>
        </w:rPr>
        <w:t>:</w:t>
      </w:r>
    </w:p>
    <w:p w:rsidR="00AD50D1" w:rsidRDefault="00AD50D1" w:rsidP="0070028A">
      <w:pPr>
        <w:spacing w:after="0" w:line="240" w:lineRule="auto"/>
        <w:jc w:val="both"/>
        <w:rPr>
          <w:rFonts w:ascii="Arial" w:hAnsi="Arial" w:cs="Arial"/>
          <w:sz w:val="24"/>
          <w:szCs w:val="24"/>
        </w:rPr>
      </w:pPr>
    </w:p>
    <w:p w:rsidR="003A4220" w:rsidRDefault="003044F2" w:rsidP="00D27D0A">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 xml:space="preserve">June 2006 </w:t>
      </w:r>
      <w:r>
        <w:rPr>
          <w:rFonts w:ascii="Arial" w:hAnsi="Arial" w:cs="Arial"/>
          <w:sz w:val="24"/>
          <w:szCs w:val="24"/>
        </w:rPr>
        <w:tab/>
        <w:t>-</w:t>
      </w:r>
      <w:r w:rsidR="00593B85">
        <w:rPr>
          <w:rFonts w:ascii="Arial" w:hAnsi="Arial" w:cs="Arial"/>
          <w:sz w:val="24"/>
          <w:szCs w:val="24"/>
        </w:rPr>
        <w:t>N$ 2 327 724</w:t>
      </w:r>
    </w:p>
    <w:p w:rsidR="003A4220" w:rsidRDefault="003044F2" w:rsidP="00D27D0A">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August 2013</w:t>
      </w:r>
      <w:r>
        <w:rPr>
          <w:rFonts w:ascii="Arial" w:hAnsi="Arial" w:cs="Arial"/>
          <w:sz w:val="24"/>
          <w:szCs w:val="24"/>
        </w:rPr>
        <w:tab/>
        <w:t>-</w:t>
      </w:r>
      <w:r w:rsidR="003A4220">
        <w:rPr>
          <w:rFonts w:ascii="Arial" w:hAnsi="Arial" w:cs="Arial"/>
          <w:sz w:val="24"/>
          <w:szCs w:val="24"/>
        </w:rPr>
        <w:t>N$ 3 816 847.33</w:t>
      </w:r>
    </w:p>
    <w:p w:rsidR="003A4220" w:rsidRDefault="003044F2" w:rsidP="00D27D0A">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June 2016</w:t>
      </w:r>
      <w:r>
        <w:rPr>
          <w:rFonts w:ascii="Arial" w:hAnsi="Arial" w:cs="Arial"/>
          <w:sz w:val="24"/>
          <w:szCs w:val="24"/>
        </w:rPr>
        <w:tab/>
        <w:t>-</w:t>
      </w:r>
      <w:r w:rsidR="003A4220">
        <w:rPr>
          <w:rFonts w:ascii="Arial" w:hAnsi="Arial" w:cs="Arial"/>
          <w:sz w:val="24"/>
          <w:szCs w:val="24"/>
        </w:rPr>
        <w:t>N$ 4 428 735.11</w:t>
      </w:r>
    </w:p>
    <w:p w:rsidR="003A4220" w:rsidRDefault="003A4220" w:rsidP="00D27D0A">
      <w:pPr>
        <w:spacing w:after="0" w:line="360" w:lineRule="auto"/>
        <w:jc w:val="both"/>
        <w:rPr>
          <w:rFonts w:ascii="Arial" w:hAnsi="Arial" w:cs="Arial"/>
          <w:sz w:val="24"/>
          <w:szCs w:val="24"/>
        </w:rPr>
      </w:pPr>
    </w:p>
    <w:p w:rsidR="003A4220" w:rsidRDefault="003A4220" w:rsidP="00D27D0A">
      <w:pPr>
        <w:spacing w:after="0" w:line="360" w:lineRule="auto"/>
        <w:jc w:val="both"/>
        <w:rPr>
          <w:rFonts w:ascii="Arial" w:hAnsi="Arial" w:cs="Arial"/>
          <w:sz w:val="24"/>
          <w:szCs w:val="24"/>
        </w:rPr>
      </w:pPr>
      <w:r>
        <w:rPr>
          <w:rFonts w:ascii="Arial" w:hAnsi="Arial" w:cs="Arial"/>
          <w:sz w:val="24"/>
          <w:szCs w:val="24"/>
        </w:rPr>
        <w:lastRenderedPageBreak/>
        <w:t>[</w:t>
      </w:r>
      <w:r w:rsidR="005114E9">
        <w:rPr>
          <w:rFonts w:ascii="Arial" w:hAnsi="Arial" w:cs="Arial"/>
          <w:sz w:val="24"/>
          <w:szCs w:val="24"/>
        </w:rPr>
        <w:t>40</w:t>
      </w:r>
      <w:r>
        <w:rPr>
          <w:rFonts w:ascii="Arial" w:hAnsi="Arial" w:cs="Arial"/>
          <w:sz w:val="24"/>
          <w:szCs w:val="24"/>
        </w:rPr>
        <w:t>]</w:t>
      </w:r>
      <w:r>
        <w:rPr>
          <w:rFonts w:ascii="Arial" w:hAnsi="Arial" w:cs="Arial"/>
          <w:sz w:val="24"/>
          <w:szCs w:val="24"/>
        </w:rPr>
        <w:tab/>
        <w:t xml:space="preserve">During cross-examination </w:t>
      </w:r>
      <w:proofErr w:type="spellStart"/>
      <w:r>
        <w:rPr>
          <w:rFonts w:ascii="Arial" w:hAnsi="Arial" w:cs="Arial"/>
          <w:sz w:val="24"/>
          <w:szCs w:val="24"/>
        </w:rPr>
        <w:t>Ms</w:t>
      </w:r>
      <w:proofErr w:type="spellEnd"/>
      <w:r>
        <w:rPr>
          <w:rFonts w:ascii="Arial" w:hAnsi="Arial" w:cs="Arial"/>
          <w:sz w:val="24"/>
          <w:szCs w:val="24"/>
        </w:rPr>
        <w:t xml:space="preserve"> Adams </w:t>
      </w:r>
      <w:r w:rsidRPr="00672AA4">
        <w:rPr>
          <w:rFonts w:ascii="Arial" w:hAnsi="Arial" w:cs="Arial"/>
          <w:sz w:val="24"/>
          <w:szCs w:val="24"/>
        </w:rPr>
        <w:t>confirm</w:t>
      </w:r>
      <w:r w:rsidR="003A6521" w:rsidRPr="00672AA4">
        <w:rPr>
          <w:rFonts w:ascii="Arial" w:hAnsi="Arial" w:cs="Arial"/>
          <w:sz w:val="24"/>
          <w:szCs w:val="24"/>
        </w:rPr>
        <w:t>ed</w:t>
      </w:r>
      <w:r>
        <w:rPr>
          <w:rFonts w:ascii="Arial" w:hAnsi="Arial" w:cs="Arial"/>
          <w:sz w:val="24"/>
          <w:szCs w:val="24"/>
        </w:rPr>
        <w:t xml:space="preserve"> that the figures were based on estimations but submitted that it was fair estimation</w:t>
      </w:r>
      <w:r w:rsidR="00BE6962">
        <w:rPr>
          <w:rFonts w:ascii="Arial" w:hAnsi="Arial" w:cs="Arial"/>
          <w:sz w:val="24"/>
          <w:szCs w:val="24"/>
        </w:rPr>
        <w:t xml:space="preserve"> as the actual costs could </w:t>
      </w:r>
      <w:r w:rsidR="003A6521" w:rsidRPr="00672AA4">
        <w:rPr>
          <w:rFonts w:ascii="Arial" w:hAnsi="Arial" w:cs="Arial"/>
          <w:sz w:val="24"/>
          <w:szCs w:val="24"/>
        </w:rPr>
        <w:t>n</w:t>
      </w:r>
      <w:r w:rsidR="00BE6962">
        <w:rPr>
          <w:rFonts w:ascii="Arial" w:hAnsi="Arial" w:cs="Arial"/>
          <w:sz w:val="24"/>
          <w:szCs w:val="24"/>
        </w:rPr>
        <w:t>ot be substantiated with invoices</w:t>
      </w:r>
      <w:r w:rsidR="004E2451">
        <w:rPr>
          <w:rFonts w:ascii="Arial" w:hAnsi="Arial" w:cs="Arial"/>
          <w:sz w:val="24"/>
          <w:szCs w:val="24"/>
        </w:rPr>
        <w:t>.</w:t>
      </w:r>
    </w:p>
    <w:p w:rsidR="003A4220" w:rsidRDefault="003A4220" w:rsidP="00D27D0A">
      <w:pPr>
        <w:spacing w:after="0" w:line="360" w:lineRule="auto"/>
        <w:jc w:val="both"/>
        <w:rPr>
          <w:rFonts w:ascii="Arial" w:hAnsi="Arial" w:cs="Arial"/>
          <w:sz w:val="24"/>
          <w:szCs w:val="24"/>
        </w:rPr>
      </w:pPr>
    </w:p>
    <w:p w:rsidR="003A4220" w:rsidRDefault="003A4220"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41</w:t>
      </w:r>
      <w:r>
        <w:rPr>
          <w:rFonts w:ascii="Arial" w:hAnsi="Arial" w:cs="Arial"/>
          <w:sz w:val="24"/>
          <w:szCs w:val="24"/>
        </w:rPr>
        <w:t>]</w:t>
      </w:r>
      <w:r>
        <w:rPr>
          <w:rFonts w:ascii="Arial" w:hAnsi="Arial" w:cs="Arial"/>
          <w:sz w:val="24"/>
          <w:szCs w:val="24"/>
        </w:rPr>
        <w:tab/>
        <w:t xml:space="preserve">When invited to comment as to why there is a substantial difference between this estimation and that of </w:t>
      </w:r>
      <w:proofErr w:type="spellStart"/>
      <w:r>
        <w:rPr>
          <w:rFonts w:ascii="Arial" w:hAnsi="Arial" w:cs="Arial"/>
          <w:sz w:val="24"/>
          <w:szCs w:val="24"/>
        </w:rPr>
        <w:t>Ms</w:t>
      </w:r>
      <w:proofErr w:type="spellEnd"/>
      <w:r>
        <w:rPr>
          <w:rFonts w:ascii="Arial" w:hAnsi="Arial" w:cs="Arial"/>
          <w:sz w:val="24"/>
          <w:szCs w:val="24"/>
        </w:rPr>
        <w:t xml:space="preserve"> Falck the witness indicated that she was unable to assist. </w:t>
      </w:r>
    </w:p>
    <w:p w:rsidR="00BE6962" w:rsidRDefault="00BE6962" w:rsidP="00D27D0A">
      <w:pPr>
        <w:spacing w:after="0" w:line="360" w:lineRule="auto"/>
        <w:jc w:val="both"/>
        <w:rPr>
          <w:rFonts w:ascii="Arial" w:hAnsi="Arial" w:cs="Arial"/>
          <w:sz w:val="24"/>
          <w:szCs w:val="24"/>
        </w:rPr>
      </w:pPr>
    </w:p>
    <w:p w:rsidR="00BE6962" w:rsidRDefault="00BE6962" w:rsidP="00D27D0A">
      <w:pPr>
        <w:spacing w:after="0" w:line="360" w:lineRule="auto"/>
        <w:jc w:val="both"/>
        <w:rPr>
          <w:rFonts w:ascii="Arial" w:hAnsi="Arial" w:cs="Arial"/>
          <w:i/>
          <w:sz w:val="24"/>
          <w:szCs w:val="24"/>
        </w:rPr>
      </w:pPr>
      <w:r w:rsidRPr="00885C57">
        <w:rPr>
          <w:rFonts w:ascii="Arial" w:hAnsi="Arial" w:cs="Arial"/>
          <w:i/>
          <w:sz w:val="24"/>
          <w:szCs w:val="24"/>
        </w:rPr>
        <w:t>J</w:t>
      </w:r>
      <w:r w:rsidR="00885C57" w:rsidRPr="00885C57">
        <w:rPr>
          <w:rFonts w:ascii="Arial" w:hAnsi="Arial" w:cs="Arial"/>
          <w:i/>
          <w:sz w:val="24"/>
          <w:szCs w:val="24"/>
        </w:rPr>
        <w:t>e</w:t>
      </w:r>
      <w:r w:rsidRPr="00885C57">
        <w:rPr>
          <w:rFonts w:ascii="Arial" w:hAnsi="Arial" w:cs="Arial"/>
          <w:i/>
          <w:sz w:val="24"/>
          <w:szCs w:val="24"/>
        </w:rPr>
        <w:t>anette</w:t>
      </w:r>
      <w:r w:rsidR="00885C57" w:rsidRPr="00885C57">
        <w:rPr>
          <w:rFonts w:ascii="Arial" w:hAnsi="Arial" w:cs="Arial"/>
          <w:i/>
          <w:sz w:val="24"/>
          <w:szCs w:val="24"/>
        </w:rPr>
        <w:t xml:space="preserve"> Lynn Falck</w:t>
      </w:r>
    </w:p>
    <w:p w:rsidR="006E5995" w:rsidRPr="00885C57" w:rsidRDefault="006E5995" w:rsidP="006E5995">
      <w:pPr>
        <w:spacing w:after="0" w:line="240" w:lineRule="auto"/>
        <w:jc w:val="both"/>
        <w:rPr>
          <w:rFonts w:ascii="Arial" w:hAnsi="Arial" w:cs="Arial"/>
          <w:i/>
          <w:sz w:val="24"/>
          <w:szCs w:val="24"/>
        </w:rPr>
      </w:pPr>
    </w:p>
    <w:p w:rsidR="00190F3D" w:rsidRDefault="00885C57"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42</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Falck obtain</w:t>
      </w:r>
      <w:r w:rsidR="00646054" w:rsidRPr="00672AA4">
        <w:rPr>
          <w:rFonts w:ascii="Arial" w:hAnsi="Arial" w:cs="Arial"/>
          <w:sz w:val="24"/>
          <w:szCs w:val="24"/>
        </w:rPr>
        <w:t>ed</w:t>
      </w:r>
      <w:r w:rsidRPr="00672AA4">
        <w:rPr>
          <w:rFonts w:ascii="Arial" w:hAnsi="Arial" w:cs="Arial"/>
          <w:sz w:val="24"/>
          <w:szCs w:val="24"/>
        </w:rPr>
        <w:t xml:space="preserve"> </w:t>
      </w:r>
      <w:r>
        <w:rPr>
          <w:rFonts w:ascii="Arial" w:hAnsi="Arial" w:cs="Arial"/>
          <w:sz w:val="24"/>
          <w:szCs w:val="24"/>
        </w:rPr>
        <w:t xml:space="preserve">a B Comm. with Business Economics, Industrial </w:t>
      </w:r>
      <w:r w:rsidR="00190F3D">
        <w:rPr>
          <w:rFonts w:ascii="Arial" w:hAnsi="Arial" w:cs="Arial"/>
          <w:sz w:val="24"/>
          <w:szCs w:val="24"/>
        </w:rPr>
        <w:t xml:space="preserve">Psychology and Economics from Stellenbosch in 1990 and a </w:t>
      </w:r>
      <w:proofErr w:type="spellStart"/>
      <w:r w:rsidR="00190F3D">
        <w:rPr>
          <w:rFonts w:ascii="Arial" w:hAnsi="Arial" w:cs="Arial"/>
          <w:sz w:val="24"/>
          <w:szCs w:val="24"/>
        </w:rPr>
        <w:t>B.Comm</w:t>
      </w:r>
      <w:proofErr w:type="spellEnd"/>
      <w:r w:rsidR="00190F3D">
        <w:rPr>
          <w:rFonts w:ascii="Arial" w:hAnsi="Arial" w:cs="Arial"/>
          <w:sz w:val="24"/>
          <w:szCs w:val="24"/>
        </w:rPr>
        <w:t xml:space="preserve"> </w:t>
      </w:r>
      <w:proofErr w:type="spellStart"/>
      <w:r w:rsidR="00190F3D">
        <w:rPr>
          <w:rFonts w:ascii="Arial" w:hAnsi="Arial" w:cs="Arial"/>
          <w:sz w:val="24"/>
          <w:szCs w:val="24"/>
        </w:rPr>
        <w:t>Honours</w:t>
      </w:r>
      <w:proofErr w:type="spellEnd"/>
      <w:r w:rsidR="00190F3D">
        <w:rPr>
          <w:rFonts w:ascii="Arial" w:hAnsi="Arial" w:cs="Arial"/>
          <w:sz w:val="24"/>
          <w:szCs w:val="24"/>
        </w:rPr>
        <w:t xml:space="preserve"> in Business Economics from Stellenbosch University in 1991. </w:t>
      </w:r>
      <w:proofErr w:type="spellStart"/>
      <w:r w:rsidR="00190F3D">
        <w:rPr>
          <w:rFonts w:ascii="Arial" w:hAnsi="Arial" w:cs="Arial"/>
          <w:sz w:val="24"/>
          <w:szCs w:val="24"/>
        </w:rPr>
        <w:t>Ms</w:t>
      </w:r>
      <w:proofErr w:type="spellEnd"/>
      <w:r w:rsidR="00190F3D">
        <w:rPr>
          <w:rFonts w:ascii="Arial" w:hAnsi="Arial" w:cs="Arial"/>
          <w:sz w:val="24"/>
          <w:szCs w:val="24"/>
        </w:rPr>
        <w:t xml:space="preserve"> Falck </w:t>
      </w:r>
      <w:r w:rsidR="005D7945" w:rsidRPr="00672AA4">
        <w:rPr>
          <w:rFonts w:ascii="Arial" w:hAnsi="Arial" w:cs="Arial"/>
          <w:sz w:val="24"/>
          <w:szCs w:val="24"/>
        </w:rPr>
        <w:t>testified</w:t>
      </w:r>
      <w:r w:rsidR="005D7945">
        <w:rPr>
          <w:rFonts w:ascii="Arial" w:hAnsi="Arial" w:cs="Arial"/>
          <w:color w:val="FF0000"/>
          <w:sz w:val="24"/>
          <w:szCs w:val="24"/>
        </w:rPr>
        <w:t xml:space="preserve"> </w:t>
      </w:r>
      <w:r w:rsidR="00190F3D">
        <w:rPr>
          <w:rFonts w:ascii="Arial" w:hAnsi="Arial" w:cs="Arial"/>
          <w:sz w:val="24"/>
          <w:szCs w:val="24"/>
        </w:rPr>
        <w:t xml:space="preserve">that she is a Professional Valuer with the South African Council for the Property </w:t>
      </w:r>
      <w:proofErr w:type="spellStart"/>
      <w:r w:rsidR="00190F3D">
        <w:rPr>
          <w:rFonts w:ascii="Arial" w:hAnsi="Arial" w:cs="Arial"/>
          <w:sz w:val="24"/>
          <w:szCs w:val="24"/>
        </w:rPr>
        <w:t>Valuers</w:t>
      </w:r>
      <w:proofErr w:type="spellEnd"/>
      <w:r w:rsidR="00190F3D">
        <w:rPr>
          <w:rFonts w:ascii="Arial" w:hAnsi="Arial" w:cs="Arial"/>
          <w:sz w:val="24"/>
          <w:szCs w:val="24"/>
        </w:rPr>
        <w:t xml:space="preserve"> Profession. She is also a certified estate agent having completed the South African Estate Agents Board Examination in 1991 and in addition thereto she is a qualified Civil Commercial Mediator. </w:t>
      </w:r>
      <w:proofErr w:type="spellStart"/>
      <w:r w:rsidR="00190F3D">
        <w:rPr>
          <w:rFonts w:ascii="Arial" w:hAnsi="Arial" w:cs="Arial"/>
          <w:sz w:val="24"/>
          <w:szCs w:val="24"/>
        </w:rPr>
        <w:t>Ms</w:t>
      </w:r>
      <w:proofErr w:type="spellEnd"/>
      <w:r w:rsidR="00190F3D">
        <w:rPr>
          <w:rFonts w:ascii="Arial" w:hAnsi="Arial" w:cs="Arial"/>
          <w:sz w:val="24"/>
          <w:szCs w:val="24"/>
        </w:rPr>
        <w:t xml:space="preserve"> Falck has 20 years’ experience as </w:t>
      </w:r>
      <w:r w:rsidR="004A3B02" w:rsidRPr="00672AA4">
        <w:rPr>
          <w:rFonts w:ascii="Arial" w:hAnsi="Arial" w:cs="Arial"/>
          <w:sz w:val="24"/>
          <w:szCs w:val="24"/>
        </w:rPr>
        <w:t>a</w:t>
      </w:r>
      <w:r w:rsidR="004A3B02">
        <w:rPr>
          <w:rFonts w:ascii="Arial" w:hAnsi="Arial" w:cs="Arial"/>
          <w:color w:val="FF0000"/>
          <w:sz w:val="24"/>
          <w:szCs w:val="24"/>
        </w:rPr>
        <w:t xml:space="preserve"> </w:t>
      </w:r>
      <w:r w:rsidR="00190F3D">
        <w:rPr>
          <w:rFonts w:ascii="Arial" w:hAnsi="Arial" w:cs="Arial"/>
          <w:sz w:val="24"/>
          <w:szCs w:val="24"/>
        </w:rPr>
        <w:t>Professional Valuer and Chartered Surveyor.</w:t>
      </w:r>
    </w:p>
    <w:p w:rsidR="00890335" w:rsidRDefault="00890335" w:rsidP="00D27D0A">
      <w:pPr>
        <w:spacing w:after="0" w:line="360" w:lineRule="auto"/>
        <w:jc w:val="both"/>
        <w:rPr>
          <w:rFonts w:ascii="Arial" w:hAnsi="Arial" w:cs="Arial"/>
          <w:sz w:val="24"/>
          <w:szCs w:val="24"/>
        </w:rPr>
      </w:pPr>
    </w:p>
    <w:p w:rsidR="00890335" w:rsidRDefault="00890335"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43</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Falck testified that she was requested to prepare a report of contributing values of </w:t>
      </w:r>
      <w:r w:rsidR="00AB1A2D" w:rsidRPr="00672AA4">
        <w:rPr>
          <w:rFonts w:ascii="Arial" w:hAnsi="Arial" w:cs="Arial"/>
          <w:sz w:val="24"/>
          <w:szCs w:val="24"/>
        </w:rPr>
        <w:t>the</w:t>
      </w:r>
      <w:r w:rsidR="00AB1A2D" w:rsidRPr="00675D86">
        <w:rPr>
          <w:rFonts w:ascii="Arial" w:hAnsi="Arial" w:cs="Arial"/>
          <w:sz w:val="24"/>
          <w:szCs w:val="24"/>
        </w:rPr>
        <w:t xml:space="preserve"> </w:t>
      </w:r>
      <w:r>
        <w:rPr>
          <w:rFonts w:ascii="Arial" w:hAnsi="Arial" w:cs="Arial"/>
          <w:sz w:val="24"/>
          <w:szCs w:val="24"/>
        </w:rPr>
        <w:t xml:space="preserve">buildings and infrastructure of the property, i.e. Africa </w:t>
      </w:r>
      <w:proofErr w:type="spellStart"/>
      <w:r>
        <w:rPr>
          <w:rFonts w:ascii="Arial" w:hAnsi="Arial" w:cs="Arial"/>
          <w:sz w:val="24"/>
          <w:szCs w:val="24"/>
        </w:rPr>
        <w:t>Autonet</w:t>
      </w:r>
      <w:proofErr w:type="spellEnd"/>
      <w:r>
        <w:rPr>
          <w:rFonts w:ascii="Arial" w:hAnsi="Arial" w:cs="Arial"/>
          <w:sz w:val="24"/>
          <w:szCs w:val="24"/>
        </w:rPr>
        <w:t xml:space="preserve"> CC t/a Pacific Motors </w:t>
      </w:r>
      <w:r w:rsidR="00A83D39">
        <w:rPr>
          <w:rFonts w:ascii="Arial" w:hAnsi="Arial" w:cs="Arial"/>
          <w:sz w:val="24"/>
          <w:szCs w:val="24"/>
        </w:rPr>
        <w:t xml:space="preserve">situated at an unregistered Erf, consolidation of portions of Erven 15 and 16, Oshikango. </w:t>
      </w:r>
    </w:p>
    <w:p w:rsidR="00A83D39" w:rsidRDefault="00A83D39" w:rsidP="00D27D0A">
      <w:pPr>
        <w:spacing w:after="0" w:line="360" w:lineRule="auto"/>
        <w:jc w:val="both"/>
        <w:rPr>
          <w:rFonts w:ascii="Arial" w:hAnsi="Arial" w:cs="Arial"/>
          <w:sz w:val="24"/>
          <w:szCs w:val="24"/>
        </w:rPr>
      </w:pPr>
    </w:p>
    <w:p w:rsidR="00D52D43" w:rsidRPr="00B83563" w:rsidRDefault="00A83D39" w:rsidP="00B83563">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44</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w:t>
      </w:r>
      <w:r w:rsidRPr="00672AA4">
        <w:rPr>
          <w:rFonts w:ascii="Arial" w:hAnsi="Arial" w:cs="Arial"/>
          <w:sz w:val="24"/>
          <w:szCs w:val="24"/>
        </w:rPr>
        <w:t>Fal</w:t>
      </w:r>
      <w:r w:rsidR="00BB6D6A" w:rsidRPr="00672AA4">
        <w:rPr>
          <w:rFonts w:ascii="Arial" w:hAnsi="Arial" w:cs="Arial"/>
          <w:sz w:val="24"/>
          <w:szCs w:val="24"/>
        </w:rPr>
        <w:t>c</w:t>
      </w:r>
      <w:r w:rsidRPr="00672AA4">
        <w:rPr>
          <w:rFonts w:ascii="Arial" w:hAnsi="Arial" w:cs="Arial"/>
          <w:sz w:val="24"/>
          <w:szCs w:val="24"/>
        </w:rPr>
        <w:t>k</w:t>
      </w:r>
      <w:r>
        <w:rPr>
          <w:rFonts w:ascii="Arial" w:hAnsi="Arial" w:cs="Arial"/>
          <w:sz w:val="24"/>
          <w:szCs w:val="24"/>
        </w:rPr>
        <w:t xml:space="preserve"> testified </w:t>
      </w:r>
      <w:r w:rsidR="006D7417" w:rsidRPr="00672AA4">
        <w:rPr>
          <w:rFonts w:ascii="Arial" w:hAnsi="Arial" w:cs="Arial"/>
          <w:sz w:val="24"/>
          <w:szCs w:val="24"/>
        </w:rPr>
        <w:t>on</w:t>
      </w:r>
      <w:r w:rsidR="006D7417">
        <w:rPr>
          <w:rFonts w:ascii="Arial" w:hAnsi="Arial" w:cs="Arial"/>
          <w:color w:val="FF0000"/>
          <w:sz w:val="24"/>
          <w:szCs w:val="24"/>
        </w:rPr>
        <w:t xml:space="preserve"> </w:t>
      </w:r>
      <w:r>
        <w:rPr>
          <w:rFonts w:ascii="Arial" w:hAnsi="Arial" w:cs="Arial"/>
          <w:sz w:val="24"/>
          <w:szCs w:val="24"/>
        </w:rPr>
        <w:t xml:space="preserve">the valuation of the contributing values of the buildings and infrastructure on the particular property and the reasonable rental for the particular property </w:t>
      </w:r>
      <w:r w:rsidR="00B83563">
        <w:rPr>
          <w:rFonts w:ascii="Arial" w:hAnsi="Arial" w:cs="Arial"/>
          <w:sz w:val="24"/>
          <w:szCs w:val="24"/>
        </w:rPr>
        <w:t>at two</w:t>
      </w:r>
      <w:r w:rsidR="00FE05B5">
        <w:rPr>
          <w:rFonts w:ascii="Arial" w:hAnsi="Arial" w:cs="Arial"/>
          <w:sz w:val="24"/>
          <w:szCs w:val="24"/>
        </w:rPr>
        <w:t xml:space="preserve"> intervals</w:t>
      </w:r>
      <w:r w:rsidR="00B83563">
        <w:rPr>
          <w:rFonts w:ascii="Arial" w:hAnsi="Arial" w:cs="Arial"/>
          <w:sz w:val="24"/>
          <w:szCs w:val="24"/>
        </w:rPr>
        <w:t xml:space="preserve">, namely when summons was issued </w:t>
      </w:r>
      <w:r w:rsidR="00D52D43" w:rsidRPr="00B83563">
        <w:rPr>
          <w:rFonts w:ascii="Arial" w:hAnsi="Arial" w:cs="Arial"/>
          <w:sz w:val="24"/>
          <w:szCs w:val="24"/>
        </w:rPr>
        <w:t>in August 2013;</w:t>
      </w:r>
      <w:r w:rsidR="00AD56B1" w:rsidRPr="00B83563">
        <w:rPr>
          <w:rFonts w:ascii="Arial" w:hAnsi="Arial" w:cs="Arial"/>
          <w:sz w:val="24"/>
          <w:szCs w:val="24"/>
        </w:rPr>
        <w:t xml:space="preserve"> and</w:t>
      </w:r>
      <w:r w:rsidR="00B83563">
        <w:rPr>
          <w:rFonts w:ascii="Arial" w:hAnsi="Arial" w:cs="Arial"/>
          <w:sz w:val="24"/>
          <w:szCs w:val="24"/>
        </w:rPr>
        <w:t xml:space="preserve"> c</w:t>
      </w:r>
      <w:r w:rsidR="00D52D43" w:rsidRPr="00B83563">
        <w:rPr>
          <w:rFonts w:ascii="Arial" w:hAnsi="Arial" w:cs="Arial"/>
          <w:sz w:val="24"/>
          <w:szCs w:val="24"/>
        </w:rPr>
        <w:t>lose of pleadings in June 2016.</w:t>
      </w:r>
    </w:p>
    <w:p w:rsidR="006026E3" w:rsidRPr="006026E3" w:rsidRDefault="006026E3" w:rsidP="00D27D0A">
      <w:pPr>
        <w:spacing w:after="0" w:line="360" w:lineRule="auto"/>
        <w:jc w:val="both"/>
        <w:rPr>
          <w:rFonts w:ascii="Arial" w:hAnsi="Arial" w:cs="Arial"/>
          <w:sz w:val="24"/>
          <w:szCs w:val="24"/>
        </w:rPr>
      </w:pPr>
    </w:p>
    <w:p w:rsidR="00885C57" w:rsidRDefault="00D52D43"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45</w:t>
      </w:r>
      <w:r>
        <w:rPr>
          <w:rFonts w:ascii="Arial" w:hAnsi="Arial" w:cs="Arial"/>
          <w:sz w:val="24"/>
          <w:szCs w:val="24"/>
        </w:rPr>
        <w:t>]</w:t>
      </w:r>
      <w:r>
        <w:rPr>
          <w:rFonts w:ascii="Arial" w:hAnsi="Arial" w:cs="Arial"/>
          <w:sz w:val="24"/>
          <w:szCs w:val="24"/>
        </w:rPr>
        <w:tab/>
      </w:r>
      <w:proofErr w:type="spellStart"/>
      <w:r w:rsidR="004D2AC5">
        <w:rPr>
          <w:rFonts w:ascii="Arial" w:hAnsi="Arial" w:cs="Arial"/>
          <w:sz w:val="24"/>
          <w:szCs w:val="24"/>
        </w:rPr>
        <w:t>Ms</w:t>
      </w:r>
      <w:proofErr w:type="spellEnd"/>
      <w:r w:rsidR="004D2AC5">
        <w:rPr>
          <w:rFonts w:ascii="Arial" w:hAnsi="Arial" w:cs="Arial"/>
          <w:sz w:val="24"/>
          <w:szCs w:val="24"/>
        </w:rPr>
        <w:t xml:space="preserve"> Falck explained that </w:t>
      </w:r>
      <w:r w:rsidR="006E2F76">
        <w:rPr>
          <w:rFonts w:ascii="Arial" w:hAnsi="Arial" w:cs="Arial"/>
          <w:sz w:val="24"/>
          <w:szCs w:val="24"/>
        </w:rPr>
        <w:t>i</w:t>
      </w:r>
      <w:r>
        <w:rPr>
          <w:rFonts w:ascii="Arial" w:hAnsi="Arial" w:cs="Arial"/>
          <w:sz w:val="24"/>
          <w:szCs w:val="24"/>
        </w:rPr>
        <w:t xml:space="preserve">n her report </w:t>
      </w:r>
      <w:r w:rsidR="004D2AC5">
        <w:rPr>
          <w:rFonts w:ascii="Arial" w:hAnsi="Arial" w:cs="Arial"/>
          <w:sz w:val="24"/>
          <w:szCs w:val="24"/>
        </w:rPr>
        <w:t>she</w:t>
      </w:r>
      <w:r>
        <w:rPr>
          <w:rFonts w:ascii="Arial" w:hAnsi="Arial" w:cs="Arial"/>
          <w:sz w:val="24"/>
          <w:szCs w:val="24"/>
        </w:rPr>
        <w:t xml:space="preserve"> determined the contributing value of the buildings and infrastructure of the property through assessing the total market value as well as the market value of the land as if unimproved. The difference between these values will be the contributing value of the buildings and infrastructure. By deductive </w:t>
      </w:r>
      <w:r>
        <w:rPr>
          <w:rFonts w:ascii="Arial" w:hAnsi="Arial" w:cs="Arial"/>
          <w:sz w:val="24"/>
          <w:szCs w:val="24"/>
        </w:rPr>
        <w:lastRenderedPageBreak/>
        <w:t xml:space="preserve">reasoning and calculation from the values established </w:t>
      </w:r>
      <w:r w:rsidR="004D2AC5">
        <w:rPr>
          <w:rFonts w:ascii="Arial" w:hAnsi="Arial" w:cs="Arial"/>
          <w:sz w:val="24"/>
          <w:szCs w:val="24"/>
        </w:rPr>
        <w:t xml:space="preserve">and assessing comparable rentals of commercial and industrial properties in Oshikango the witness determined the reasonable rental amount for purposes of her report. </w:t>
      </w:r>
    </w:p>
    <w:p w:rsidR="004D2AC5" w:rsidRDefault="004D2AC5" w:rsidP="00D27D0A">
      <w:pPr>
        <w:spacing w:after="0" w:line="360" w:lineRule="auto"/>
        <w:jc w:val="both"/>
        <w:rPr>
          <w:rFonts w:ascii="Arial" w:hAnsi="Arial" w:cs="Arial"/>
          <w:sz w:val="24"/>
          <w:szCs w:val="24"/>
        </w:rPr>
      </w:pPr>
    </w:p>
    <w:p w:rsidR="004D2AC5" w:rsidRDefault="004D2AC5"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46</w:t>
      </w:r>
      <w:r>
        <w:rPr>
          <w:rFonts w:ascii="Arial" w:hAnsi="Arial" w:cs="Arial"/>
          <w:sz w:val="24"/>
          <w:szCs w:val="24"/>
        </w:rPr>
        <w:t>]</w:t>
      </w:r>
      <w:r>
        <w:rPr>
          <w:rFonts w:ascii="Arial" w:hAnsi="Arial" w:cs="Arial"/>
          <w:sz w:val="24"/>
          <w:szCs w:val="24"/>
        </w:rPr>
        <w:tab/>
        <w:t xml:space="preserve">The witness </w:t>
      </w:r>
      <w:r w:rsidR="00872BFE" w:rsidRPr="00672AA4">
        <w:rPr>
          <w:rFonts w:ascii="Arial" w:hAnsi="Arial" w:cs="Arial"/>
          <w:sz w:val="24"/>
          <w:szCs w:val="24"/>
        </w:rPr>
        <w:t>testified</w:t>
      </w:r>
      <w:r w:rsidR="00872BFE">
        <w:rPr>
          <w:rFonts w:ascii="Arial" w:hAnsi="Arial" w:cs="Arial"/>
          <w:color w:val="FF0000"/>
          <w:sz w:val="24"/>
          <w:szCs w:val="24"/>
        </w:rPr>
        <w:t xml:space="preserve"> </w:t>
      </w:r>
      <w:r>
        <w:rPr>
          <w:rFonts w:ascii="Arial" w:hAnsi="Arial" w:cs="Arial"/>
          <w:sz w:val="24"/>
          <w:szCs w:val="24"/>
        </w:rPr>
        <w:t>that she did extensive market research to determine the highest and best use of the properties under an open market scenario and using the aforementioned methodology for the valuation of the contributing values of the buil</w:t>
      </w:r>
      <w:r w:rsidR="00AD2975">
        <w:rPr>
          <w:rFonts w:ascii="Arial" w:hAnsi="Arial" w:cs="Arial"/>
          <w:sz w:val="24"/>
          <w:szCs w:val="24"/>
        </w:rPr>
        <w:t>dings and infrastructure on the property in questions and concluded that the values are as follows:</w:t>
      </w:r>
      <w:r w:rsidR="00154D7B">
        <w:rPr>
          <w:rFonts w:ascii="Arial" w:hAnsi="Arial" w:cs="Arial"/>
          <w:sz w:val="24"/>
          <w:szCs w:val="24"/>
        </w:rPr>
        <w:t xml:space="preserve"> </w:t>
      </w:r>
    </w:p>
    <w:p w:rsidR="00154D7B" w:rsidRDefault="00154D7B" w:rsidP="0070028A">
      <w:pPr>
        <w:spacing w:after="0" w:line="240" w:lineRule="auto"/>
        <w:jc w:val="both"/>
        <w:rPr>
          <w:rFonts w:ascii="Arial" w:hAnsi="Arial" w:cs="Arial"/>
          <w:sz w:val="24"/>
          <w:szCs w:val="24"/>
        </w:rPr>
      </w:pPr>
    </w:p>
    <w:p w:rsidR="00AD2975" w:rsidRDefault="00AD2975" w:rsidP="00D27D0A">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 xml:space="preserve"> </w:t>
      </w:r>
      <w:r w:rsidR="00154D7B">
        <w:rPr>
          <w:rFonts w:ascii="Arial" w:hAnsi="Arial" w:cs="Arial"/>
          <w:sz w:val="24"/>
          <w:szCs w:val="24"/>
        </w:rPr>
        <w:t xml:space="preserve">August 2013 </w:t>
      </w:r>
      <w:r w:rsidR="00154D7B">
        <w:rPr>
          <w:rFonts w:ascii="Arial" w:hAnsi="Arial" w:cs="Arial"/>
          <w:sz w:val="24"/>
          <w:szCs w:val="24"/>
        </w:rPr>
        <w:tab/>
        <w:t>-</w:t>
      </w:r>
      <w:r w:rsidR="005C7648">
        <w:rPr>
          <w:rFonts w:ascii="Arial" w:hAnsi="Arial" w:cs="Arial"/>
          <w:sz w:val="24"/>
          <w:szCs w:val="24"/>
        </w:rPr>
        <w:t xml:space="preserve">N$ 1 839 </w:t>
      </w:r>
      <w:r>
        <w:rPr>
          <w:rFonts w:ascii="Arial" w:hAnsi="Arial" w:cs="Arial"/>
          <w:sz w:val="24"/>
          <w:szCs w:val="24"/>
        </w:rPr>
        <w:t>177</w:t>
      </w:r>
    </w:p>
    <w:p w:rsidR="004D2AC5" w:rsidRDefault="00154D7B" w:rsidP="00D27D0A">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June 2016</w:t>
      </w:r>
      <w:r>
        <w:rPr>
          <w:rFonts w:ascii="Arial" w:hAnsi="Arial" w:cs="Arial"/>
          <w:sz w:val="24"/>
          <w:szCs w:val="24"/>
        </w:rPr>
        <w:tab/>
        <w:t>-</w:t>
      </w:r>
      <w:r w:rsidR="005C7648">
        <w:rPr>
          <w:rFonts w:ascii="Arial" w:hAnsi="Arial" w:cs="Arial"/>
          <w:sz w:val="24"/>
          <w:szCs w:val="24"/>
        </w:rPr>
        <w:t xml:space="preserve">N$ 1 997 </w:t>
      </w:r>
      <w:r w:rsidR="00AD2975" w:rsidRPr="00AD2975">
        <w:rPr>
          <w:rFonts w:ascii="Arial" w:hAnsi="Arial" w:cs="Arial"/>
          <w:sz w:val="24"/>
          <w:szCs w:val="24"/>
        </w:rPr>
        <w:t>258</w:t>
      </w:r>
    </w:p>
    <w:p w:rsidR="00AD2975" w:rsidRDefault="00AD2975" w:rsidP="00D27D0A">
      <w:pPr>
        <w:spacing w:after="0" w:line="360" w:lineRule="auto"/>
        <w:jc w:val="both"/>
        <w:rPr>
          <w:rFonts w:ascii="Arial" w:hAnsi="Arial" w:cs="Arial"/>
          <w:sz w:val="24"/>
          <w:szCs w:val="24"/>
        </w:rPr>
      </w:pPr>
    </w:p>
    <w:p w:rsidR="00AD2975" w:rsidRDefault="00AD2975"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47</w:t>
      </w:r>
      <w:r>
        <w:rPr>
          <w:rFonts w:ascii="Arial" w:hAnsi="Arial" w:cs="Arial"/>
          <w:sz w:val="24"/>
          <w:szCs w:val="24"/>
        </w:rPr>
        <w:t>]</w:t>
      </w:r>
      <w:r>
        <w:rPr>
          <w:rFonts w:ascii="Arial" w:hAnsi="Arial" w:cs="Arial"/>
          <w:sz w:val="24"/>
          <w:szCs w:val="24"/>
        </w:rPr>
        <w:tab/>
        <w:t>In addition, using the aforementioned methodology the reasonable rent of the relevant intervals for the particular property were:</w:t>
      </w:r>
    </w:p>
    <w:p w:rsidR="009B520F" w:rsidRDefault="009B520F" w:rsidP="00D27D0A">
      <w:pPr>
        <w:spacing w:after="0" w:line="360" w:lineRule="auto"/>
        <w:jc w:val="both"/>
        <w:rPr>
          <w:rFonts w:ascii="Arial" w:hAnsi="Arial" w:cs="Arial"/>
          <w:sz w:val="24"/>
          <w:szCs w:val="24"/>
        </w:rPr>
      </w:pPr>
    </w:p>
    <w:p w:rsidR="00AD2975" w:rsidRDefault="00AD2975" w:rsidP="00D27D0A">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N$ 29</w:t>
      </w:r>
      <w:r w:rsidR="00AD1C2B">
        <w:rPr>
          <w:rFonts w:ascii="Arial" w:hAnsi="Arial" w:cs="Arial"/>
          <w:sz w:val="24"/>
          <w:szCs w:val="24"/>
        </w:rPr>
        <w:t xml:space="preserve"> </w:t>
      </w:r>
      <w:r>
        <w:rPr>
          <w:rFonts w:ascii="Arial" w:hAnsi="Arial" w:cs="Arial"/>
          <w:sz w:val="24"/>
          <w:szCs w:val="24"/>
        </w:rPr>
        <w:t>976 at August 201</w:t>
      </w:r>
      <w:r w:rsidR="0070028A">
        <w:rPr>
          <w:rFonts w:ascii="Arial" w:hAnsi="Arial" w:cs="Arial"/>
          <w:sz w:val="24"/>
          <w:szCs w:val="24"/>
        </w:rPr>
        <w:t>3 which renders the contractual</w:t>
      </w:r>
      <w:r>
        <w:rPr>
          <w:rFonts w:ascii="Arial" w:hAnsi="Arial" w:cs="Arial"/>
          <w:sz w:val="24"/>
          <w:szCs w:val="24"/>
        </w:rPr>
        <w:t xml:space="preserve"> </w:t>
      </w:r>
      <w:r w:rsidR="00AD1C2B">
        <w:rPr>
          <w:rFonts w:ascii="Arial" w:hAnsi="Arial" w:cs="Arial"/>
          <w:sz w:val="24"/>
          <w:szCs w:val="24"/>
        </w:rPr>
        <w:t>rental at the</w:t>
      </w:r>
      <w:r w:rsidR="00AD1C2B" w:rsidRPr="00672AA4">
        <w:rPr>
          <w:rFonts w:ascii="Arial" w:hAnsi="Arial" w:cs="Arial"/>
          <w:sz w:val="24"/>
          <w:szCs w:val="24"/>
        </w:rPr>
        <w:t xml:space="preserve"> </w:t>
      </w:r>
      <w:r w:rsidR="0070028A" w:rsidRPr="00672AA4">
        <w:rPr>
          <w:rFonts w:ascii="Arial" w:hAnsi="Arial" w:cs="Arial"/>
          <w:sz w:val="24"/>
          <w:szCs w:val="24"/>
        </w:rPr>
        <w:t xml:space="preserve">amount </w:t>
      </w:r>
      <w:r w:rsidR="00AD1C2B">
        <w:rPr>
          <w:rFonts w:ascii="Arial" w:hAnsi="Arial" w:cs="Arial"/>
          <w:sz w:val="24"/>
          <w:szCs w:val="24"/>
        </w:rPr>
        <w:t xml:space="preserve">of approximately N$ </w:t>
      </w:r>
      <w:r w:rsidR="009C419D">
        <w:rPr>
          <w:rFonts w:ascii="Arial" w:hAnsi="Arial" w:cs="Arial"/>
          <w:sz w:val="24"/>
          <w:szCs w:val="24"/>
        </w:rPr>
        <w:t xml:space="preserve">72 </w:t>
      </w:r>
      <w:r w:rsidR="00AD58F1">
        <w:rPr>
          <w:rFonts w:ascii="Arial" w:hAnsi="Arial" w:cs="Arial"/>
          <w:sz w:val="24"/>
          <w:szCs w:val="24"/>
        </w:rPr>
        <w:t>260 per month as unrealistic.</w:t>
      </w:r>
    </w:p>
    <w:p w:rsidR="004D2AC5" w:rsidRPr="006026E3" w:rsidRDefault="00AD1C2B" w:rsidP="00D27D0A">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N$ 34 075 at June 2016.</w:t>
      </w:r>
    </w:p>
    <w:p w:rsidR="004D2AC5" w:rsidRPr="002472AB" w:rsidRDefault="004D2AC5" w:rsidP="00D27D0A">
      <w:pPr>
        <w:spacing w:after="0" w:line="360" w:lineRule="auto"/>
        <w:jc w:val="both"/>
        <w:rPr>
          <w:rFonts w:ascii="Arial" w:hAnsi="Arial" w:cs="Arial"/>
          <w:sz w:val="24"/>
          <w:szCs w:val="24"/>
        </w:rPr>
      </w:pPr>
    </w:p>
    <w:p w:rsidR="00926B39" w:rsidRDefault="00926B39" w:rsidP="00D27D0A">
      <w:pPr>
        <w:spacing w:after="0" w:line="360" w:lineRule="auto"/>
        <w:jc w:val="both"/>
        <w:rPr>
          <w:rFonts w:ascii="Arial" w:hAnsi="Arial" w:cs="Arial"/>
          <w:sz w:val="24"/>
          <w:szCs w:val="24"/>
          <w:u w:val="single"/>
        </w:rPr>
      </w:pPr>
      <w:r w:rsidRPr="00C17942">
        <w:rPr>
          <w:rFonts w:ascii="Arial" w:hAnsi="Arial" w:cs="Arial"/>
          <w:sz w:val="24"/>
          <w:szCs w:val="24"/>
          <w:u w:val="single"/>
        </w:rPr>
        <w:t>Submissions by the</w:t>
      </w:r>
      <w:r w:rsidR="006A60DB">
        <w:rPr>
          <w:rFonts w:ascii="Arial" w:hAnsi="Arial" w:cs="Arial"/>
          <w:sz w:val="24"/>
          <w:szCs w:val="24"/>
          <w:u w:val="single"/>
        </w:rPr>
        <w:t xml:space="preserve"> parties at the closing of the d</w:t>
      </w:r>
      <w:r w:rsidRPr="00C17942">
        <w:rPr>
          <w:rFonts w:ascii="Arial" w:hAnsi="Arial" w:cs="Arial"/>
          <w:sz w:val="24"/>
          <w:szCs w:val="24"/>
          <w:u w:val="single"/>
        </w:rPr>
        <w:t xml:space="preserve">efendant’s case </w:t>
      </w:r>
    </w:p>
    <w:p w:rsidR="006026E3" w:rsidRPr="00C17942" w:rsidRDefault="006026E3" w:rsidP="00D27D0A">
      <w:pPr>
        <w:spacing w:after="0" w:line="360" w:lineRule="auto"/>
        <w:jc w:val="both"/>
        <w:rPr>
          <w:rFonts w:ascii="Arial" w:hAnsi="Arial" w:cs="Arial"/>
          <w:sz w:val="24"/>
          <w:szCs w:val="24"/>
          <w:u w:val="single"/>
        </w:rPr>
      </w:pPr>
    </w:p>
    <w:p w:rsidR="006D447A" w:rsidRDefault="00926B39" w:rsidP="00D27D0A">
      <w:pPr>
        <w:spacing w:after="0" w:line="360" w:lineRule="auto"/>
        <w:jc w:val="both"/>
        <w:rPr>
          <w:rFonts w:ascii="Arial" w:hAnsi="Arial" w:cs="Arial"/>
          <w:i/>
          <w:sz w:val="24"/>
          <w:szCs w:val="24"/>
        </w:rPr>
      </w:pPr>
      <w:r w:rsidRPr="00926B39">
        <w:rPr>
          <w:rFonts w:ascii="Arial" w:hAnsi="Arial" w:cs="Arial"/>
          <w:i/>
          <w:sz w:val="24"/>
          <w:szCs w:val="24"/>
        </w:rPr>
        <w:t>On behalf of the plaintiff</w:t>
      </w:r>
    </w:p>
    <w:p w:rsidR="006E5995" w:rsidRPr="006E5995" w:rsidRDefault="006E5995" w:rsidP="006E5995">
      <w:pPr>
        <w:spacing w:after="0" w:line="240" w:lineRule="auto"/>
        <w:jc w:val="both"/>
        <w:rPr>
          <w:rFonts w:ascii="Arial" w:hAnsi="Arial" w:cs="Arial"/>
          <w:sz w:val="24"/>
          <w:szCs w:val="24"/>
        </w:rPr>
      </w:pPr>
    </w:p>
    <w:p w:rsidR="006D447A" w:rsidRDefault="006D447A"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48</w:t>
      </w:r>
      <w:r>
        <w:rPr>
          <w:rFonts w:ascii="Arial" w:hAnsi="Arial" w:cs="Arial"/>
          <w:sz w:val="24"/>
          <w:szCs w:val="24"/>
        </w:rPr>
        <w:t>]</w:t>
      </w:r>
      <w:r w:rsidRPr="007815F5">
        <w:rPr>
          <w:rFonts w:ascii="Arial" w:hAnsi="Arial" w:cs="Arial"/>
          <w:sz w:val="24"/>
          <w:szCs w:val="24"/>
        </w:rPr>
        <w:tab/>
      </w:r>
      <w:r w:rsidR="00672AA4" w:rsidRPr="007815F5">
        <w:rPr>
          <w:rFonts w:ascii="Arial" w:hAnsi="Arial" w:cs="Arial"/>
          <w:sz w:val="24"/>
          <w:szCs w:val="24"/>
        </w:rPr>
        <w:t>The pla</w:t>
      </w:r>
      <w:r w:rsidR="009A1982" w:rsidRPr="007815F5">
        <w:rPr>
          <w:rFonts w:ascii="Arial" w:hAnsi="Arial" w:cs="Arial"/>
          <w:sz w:val="24"/>
          <w:szCs w:val="24"/>
        </w:rPr>
        <w:t xml:space="preserve">intiff, still represented by </w:t>
      </w:r>
      <w:proofErr w:type="spellStart"/>
      <w:r w:rsidR="009A1982" w:rsidRPr="007815F5">
        <w:rPr>
          <w:rFonts w:ascii="Arial" w:hAnsi="Arial" w:cs="Arial"/>
          <w:sz w:val="24"/>
          <w:szCs w:val="24"/>
        </w:rPr>
        <w:t>Ms</w:t>
      </w:r>
      <w:proofErr w:type="spellEnd"/>
      <w:r w:rsidR="00672AA4" w:rsidRPr="007815F5">
        <w:rPr>
          <w:rFonts w:ascii="Arial" w:hAnsi="Arial" w:cs="Arial"/>
          <w:sz w:val="24"/>
          <w:szCs w:val="24"/>
        </w:rPr>
        <w:t xml:space="preserve"> Shimming-Chase</w:t>
      </w:r>
      <w:r w:rsidR="00C9491D" w:rsidRPr="007815F5">
        <w:rPr>
          <w:rFonts w:ascii="Arial" w:hAnsi="Arial" w:cs="Arial"/>
          <w:sz w:val="24"/>
          <w:szCs w:val="24"/>
        </w:rPr>
        <w:t>,</w:t>
      </w:r>
      <w:r w:rsidR="00672AA4" w:rsidRPr="007815F5">
        <w:rPr>
          <w:rFonts w:ascii="Arial" w:hAnsi="Arial" w:cs="Arial"/>
          <w:sz w:val="24"/>
          <w:szCs w:val="24"/>
        </w:rPr>
        <w:t xml:space="preserve"> SC</w:t>
      </w:r>
      <w:r w:rsidR="007815F5" w:rsidRPr="007815F5">
        <w:rPr>
          <w:rFonts w:ascii="Arial" w:hAnsi="Arial" w:cs="Arial"/>
          <w:sz w:val="24"/>
          <w:szCs w:val="24"/>
        </w:rPr>
        <w:t>, argued</w:t>
      </w:r>
      <w:r w:rsidR="00672AA4" w:rsidRPr="007815F5">
        <w:rPr>
          <w:rFonts w:ascii="Arial" w:hAnsi="Arial" w:cs="Arial"/>
          <w:sz w:val="24"/>
          <w:szCs w:val="24"/>
        </w:rPr>
        <w:t xml:space="preserve"> </w:t>
      </w:r>
      <w:r w:rsidRPr="007815F5">
        <w:rPr>
          <w:rFonts w:ascii="Arial" w:hAnsi="Arial" w:cs="Arial"/>
          <w:sz w:val="24"/>
          <w:szCs w:val="24"/>
        </w:rPr>
        <w:t xml:space="preserve">that if the </w:t>
      </w:r>
      <w:r>
        <w:rPr>
          <w:rFonts w:ascii="Arial" w:hAnsi="Arial" w:cs="Arial"/>
          <w:sz w:val="24"/>
          <w:szCs w:val="24"/>
        </w:rPr>
        <w:t>court take</w:t>
      </w:r>
      <w:r w:rsidR="00F63C33" w:rsidRPr="00C66501">
        <w:rPr>
          <w:rFonts w:ascii="Arial" w:hAnsi="Arial" w:cs="Arial"/>
          <w:sz w:val="24"/>
          <w:szCs w:val="24"/>
        </w:rPr>
        <w:t>s</w:t>
      </w:r>
      <w:r>
        <w:rPr>
          <w:rFonts w:ascii="Arial" w:hAnsi="Arial" w:cs="Arial"/>
          <w:sz w:val="24"/>
          <w:szCs w:val="24"/>
        </w:rPr>
        <w:t xml:space="preserve"> into consideration the calculations as submitted to court regarding the </w:t>
      </w:r>
      <w:r w:rsidR="00C9491D">
        <w:rPr>
          <w:rFonts w:ascii="Arial" w:hAnsi="Arial" w:cs="Arial"/>
          <w:sz w:val="24"/>
          <w:szCs w:val="24"/>
        </w:rPr>
        <w:t>amount due to the plaintiff,</w:t>
      </w:r>
      <w:r>
        <w:rPr>
          <w:rFonts w:ascii="Arial" w:hAnsi="Arial" w:cs="Arial"/>
          <w:sz w:val="24"/>
          <w:szCs w:val="24"/>
        </w:rPr>
        <w:t xml:space="preserve"> the claim of the defendant is extinguished. </w:t>
      </w:r>
      <w:r w:rsidR="008853A9">
        <w:rPr>
          <w:rFonts w:ascii="Arial" w:hAnsi="Arial" w:cs="Arial"/>
          <w:sz w:val="24"/>
          <w:szCs w:val="24"/>
        </w:rPr>
        <w:t xml:space="preserve">It was argued that the defendant was only able to provide proof of an actual payment it made </w:t>
      </w:r>
      <w:r w:rsidR="00DF62A9" w:rsidRPr="00C66501">
        <w:rPr>
          <w:rFonts w:ascii="Arial" w:hAnsi="Arial" w:cs="Arial"/>
          <w:sz w:val="24"/>
          <w:szCs w:val="24"/>
        </w:rPr>
        <w:t xml:space="preserve">with regard to the </w:t>
      </w:r>
      <w:r w:rsidR="008853A9">
        <w:rPr>
          <w:rFonts w:ascii="Arial" w:hAnsi="Arial" w:cs="Arial"/>
          <w:sz w:val="24"/>
          <w:szCs w:val="24"/>
        </w:rPr>
        <w:t>25 shade net carports of an amount of N$ 123</w:t>
      </w:r>
      <w:r w:rsidR="00DF62A9">
        <w:rPr>
          <w:rFonts w:ascii="Arial" w:hAnsi="Arial" w:cs="Arial"/>
          <w:sz w:val="24"/>
          <w:szCs w:val="24"/>
        </w:rPr>
        <w:t xml:space="preserve"> </w:t>
      </w:r>
      <w:r w:rsidR="008853A9">
        <w:rPr>
          <w:rFonts w:ascii="Arial" w:hAnsi="Arial" w:cs="Arial"/>
          <w:sz w:val="24"/>
          <w:szCs w:val="24"/>
        </w:rPr>
        <w:t>000</w:t>
      </w:r>
      <w:r w:rsidR="00F9029C">
        <w:rPr>
          <w:rFonts w:ascii="Arial" w:hAnsi="Arial" w:cs="Arial"/>
          <w:sz w:val="24"/>
          <w:szCs w:val="24"/>
        </w:rPr>
        <w:t xml:space="preserve">. Counsel submitted that since the defendant’s claim is for actual costs incurred in effecting the improvements, the plaintiff’s liability, if any, should be determined at the time when the improvements were effected. The defendant seem to rely on the evidence of </w:t>
      </w:r>
      <w:proofErr w:type="spellStart"/>
      <w:r w:rsidR="00F9029C">
        <w:rPr>
          <w:rFonts w:ascii="Arial" w:hAnsi="Arial" w:cs="Arial"/>
          <w:sz w:val="24"/>
          <w:szCs w:val="24"/>
        </w:rPr>
        <w:t>Ms</w:t>
      </w:r>
      <w:proofErr w:type="spellEnd"/>
      <w:r w:rsidR="00CC6E75">
        <w:rPr>
          <w:rFonts w:ascii="Arial" w:hAnsi="Arial" w:cs="Arial"/>
          <w:sz w:val="24"/>
          <w:szCs w:val="24"/>
        </w:rPr>
        <w:t xml:space="preserve"> Adams to sustain its claim. </w:t>
      </w:r>
      <w:proofErr w:type="spellStart"/>
      <w:r w:rsidR="00CC6E75">
        <w:rPr>
          <w:rFonts w:ascii="Arial" w:hAnsi="Arial" w:cs="Arial"/>
          <w:sz w:val="24"/>
          <w:szCs w:val="24"/>
        </w:rPr>
        <w:t>Ms</w:t>
      </w:r>
      <w:proofErr w:type="spellEnd"/>
      <w:r w:rsidR="00F9029C">
        <w:rPr>
          <w:rFonts w:ascii="Arial" w:hAnsi="Arial" w:cs="Arial"/>
          <w:sz w:val="24"/>
          <w:szCs w:val="24"/>
        </w:rPr>
        <w:t xml:space="preserve"> Adams </w:t>
      </w:r>
      <w:r w:rsidR="00F9029C">
        <w:rPr>
          <w:rFonts w:ascii="Arial" w:hAnsi="Arial" w:cs="Arial"/>
          <w:sz w:val="24"/>
          <w:szCs w:val="24"/>
        </w:rPr>
        <w:lastRenderedPageBreak/>
        <w:t xml:space="preserve">determined a value as at June 2006, August 2013 and June 2016. Counsel submitted that none of these dates are relevant because </w:t>
      </w:r>
      <w:r w:rsidR="00AB64DE">
        <w:rPr>
          <w:rFonts w:ascii="Arial" w:hAnsi="Arial" w:cs="Arial"/>
          <w:sz w:val="24"/>
          <w:szCs w:val="24"/>
        </w:rPr>
        <w:t>according to the evidence of Mr</w:t>
      </w:r>
      <w:r w:rsidR="00F9029C">
        <w:rPr>
          <w:rFonts w:ascii="Arial" w:hAnsi="Arial" w:cs="Arial"/>
          <w:sz w:val="24"/>
          <w:szCs w:val="24"/>
        </w:rPr>
        <w:t xml:space="preserve"> Rahman the improvements were effected between February 2006 and April 2006. The nearest date to that is June 2016 and </w:t>
      </w:r>
      <w:proofErr w:type="spellStart"/>
      <w:r w:rsidR="00F9029C">
        <w:rPr>
          <w:rFonts w:ascii="Arial" w:hAnsi="Arial" w:cs="Arial"/>
          <w:sz w:val="24"/>
          <w:szCs w:val="24"/>
        </w:rPr>
        <w:t>Ms</w:t>
      </w:r>
      <w:proofErr w:type="spellEnd"/>
      <w:r w:rsidR="00F9029C">
        <w:rPr>
          <w:rFonts w:ascii="Arial" w:hAnsi="Arial" w:cs="Arial"/>
          <w:sz w:val="24"/>
          <w:szCs w:val="24"/>
        </w:rPr>
        <w:t xml:space="preserve"> Adams estimated replacement as at June 2006 to be N$ 2</w:t>
      </w:r>
      <w:r w:rsidR="00CC6E75">
        <w:rPr>
          <w:rFonts w:ascii="Arial" w:hAnsi="Arial" w:cs="Arial"/>
          <w:sz w:val="24"/>
          <w:szCs w:val="24"/>
        </w:rPr>
        <w:t xml:space="preserve"> 327 </w:t>
      </w:r>
      <w:r w:rsidR="00F9029C">
        <w:rPr>
          <w:rFonts w:ascii="Arial" w:hAnsi="Arial" w:cs="Arial"/>
          <w:sz w:val="24"/>
          <w:szCs w:val="24"/>
        </w:rPr>
        <w:t>724.67 inclusive of VAT. Counsel submitted that the plaintiff’</w:t>
      </w:r>
      <w:r w:rsidR="008A2717">
        <w:rPr>
          <w:rFonts w:ascii="Arial" w:hAnsi="Arial" w:cs="Arial"/>
          <w:sz w:val="24"/>
          <w:szCs w:val="24"/>
        </w:rPr>
        <w:t xml:space="preserve">s claim, even if based on reasonable rental as determined by the defendant’s expert, by far exceeds the defendant’s claim. </w:t>
      </w:r>
    </w:p>
    <w:p w:rsidR="006E5995" w:rsidRDefault="006E5995" w:rsidP="00D27D0A">
      <w:pPr>
        <w:spacing w:after="0" w:line="360" w:lineRule="auto"/>
        <w:jc w:val="both"/>
        <w:rPr>
          <w:rFonts w:ascii="Arial" w:hAnsi="Arial" w:cs="Arial"/>
          <w:sz w:val="24"/>
          <w:szCs w:val="24"/>
        </w:rPr>
      </w:pPr>
    </w:p>
    <w:p w:rsidR="00CC0229" w:rsidRDefault="00F9029C"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49</w:t>
      </w:r>
      <w:r>
        <w:rPr>
          <w:rFonts w:ascii="Arial" w:hAnsi="Arial" w:cs="Arial"/>
          <w:sz w:val="24"/>
          <w:szCs w:val="24"/>
        </w:rPr>
        <w:t xml:space="preserve">] </w:t>
      </w:r>
      <w:r w:rsidR="001C586A">
        <w:rPr>
          <w:rFonts w:ascii="Arial" w:hAnsi="Arial" w:cs="Arial"/>
          <w:sz w:val="24"/>
          <w:szCs w:val="24"/>
        </w:rPr>
        <w:tab/>
      </w:r>
      <w:r w:rsidR="008853A9">
        <w:rPr>
          <w:rFonts w:ascii="Arial" w:hAnsi="Arial" w:cs="Arial"/>
          <w:sz w:val="24"/>
          <w:szCs w:val="24"/>
        </w:rPr>
        <w:t xml:space="preserve">Counsel proceeded to address the defences raised </w:t>
      </w:r>
      <w:r w:rsidR="00CC0229">
        <w:rPr>
          <w:rFonts w:ascii="Arial" w:hAnsi="Arial" w:cs="Arial"/>
          <w:sz w:val="24"/>
          <w:szCs w:val="24"/>
        </w:rPr>
        <w:t>on behalf of</w:t>
      </w:r>
      <w:r w:rsidR="006E5995">
        <w:rPr>
          <w:rFonts w:ascii="Arial" w:hAnsi="Arial" w:cs="Arial"/>
          <w:sz w:val="24"/>
          <w:szCs w:val="24"/>
        </w:rPr>
        <w:t xml:space="preserve"> the defendant as follows:</w:t>
      </w:r>
    </w:p>
    <w:p w:rsidR="006E5995" w:rsidRDefault="006E5995" w:rsidP="00D27D0A">
      <w:pPr>
        <w:spacing w:after="0" w:line="360" w:lineRule="auto"/>
        <w:jc w:val="both"/>
        <w:rPr>
          <w:rFonts w:ascii="Arial" w:hAnsi="Arial" w:cs="Arial"/>
          <w:sz w:val="24"/>
          <w:szCs w:val="24"/>
        </w:rPr>
      </w:pPr>
    </w:p>
    <w:p w:rsidR="00C17589" w:rsidRDefault="00C17589" w:rsidP="00D27D0A">
      <w:pPr>
        <w:spacing w:after="0" w:line="360" w:lineRule="auto"/>
        <w:jc w:val="both"/>
        <w:rPr>
          <w:rFonts w:ascii="Arial" w:hAnsi="Arial" w:cs="Arial"/>
          <w:i/>
          <w:sz w:val="24"/>
          <w:szCs w:val="24"/>
        </w:rPr>
      </w:pPr>
      <w:r w:rsidRPr="00C17589">
        <w:rPr>
          <w:rFonts w:ascii="Arial" w:hAnsi="Arial" w:cs="Arial"/>
          <w:i/>
          <w:sz w:val="24"/>
          <w:szCs w:val="24"/>
        </w:rPr>
        <w:t>Illegal substratum</w:t>
      </w:r>
    </w:p>
    <w:p w:rsidR="00BE7901" w:rsidRPr="00C17589" w:rsidRDefault="00BE7901" w:rsidP="00D27D0A">
      <w:pPr>
        <w:spacing w:after="0" w:line="360" w:lineRule="auto"/>
        <w:jc w:val="both"/>
        <w:rPr>
          <w:rFonts w:ascii="Arial" w:hAnsi="Arial" w:cs="Arial"/>
          <w:i/>
          <w:sz w:val="24"/>
          <w:szCs w:val="24"/>
        </w:rPr>
      </w:pPr>
    </w:p>
    <w:p w:rsidR="007D241D" w:rsidRDefault="0007392D"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50</w:t>
      </w:r>
      <w:r>
        <w:rPr>
          <w:rFonts w:ascii="Arial" w:hAnsi="Arial" w:cs="Arial"/>
          <w:sz w:val="24"/>
          <w:szCs w:val="24"/>
        </w:rPr>
        <w:t>]</w:t>
      </w:r>
      <w:r>
        <w:rPr>
          <w:rFonts w:ascii="Arial" w:hAnsi="Arial" w:cs="Arial"/>
          <w:sz w:val="24"/>
          <w:szCs w:val="24"/>
        </w:rPr>
        <w:tab/>
        <w:t>In reply to the defendant’s case that the lease agreement for rental in the amount of N$ 35 000 is unenforceable as it has an illegal substratum</w:t>
      </w:r>
      <w:r w:rsidR="00007407">
        <w:rPr>
          <w:rFonts w:ascii="Arial" w:hAnsi="Arial" w:cs="Arial"/>
          <w:sz w:val="24"/>
          <w:szCs w:val="24"/>
        </w:rPr>
        <w:t>,</w:t>
      </w:r>
      <w:r>
        <w:rPr>
          <w:rFonts w:ascii="Arial" w:hAnsi="Arial" w:cs="Arial"/>
          <w:sz w:val="24"/>
          <w:szCs w:val="24"/>
        </w:rPr>
        <w:t xml:space="preserve"> counsel argued that the defendant bears the onus of proof to satisfy the court that the said agreement had an illegal substratum and its aim was to enable the plaintiff to avoid paying taxes to the Government. </w:t>
      </w:r>
    </w:p>
    <w:p w:rsidR="0007392D" w:rsidRDefault="0007392D" w:rsidP="00D27D0A">
      <w:pPr>
        <w:spacing w:after="0" w:line="360" w:lineRule="auto"/>
        <w:jc w:val="both"/>
        <w:rPr>
          <w:rFonts w:ascii="Arial" w:hAnsi="Arial" w:cs="Arial"/>
          <w:sz w:val="24"/>
          <w:szCs w:val="24"/>
        </w:rPr>
      </w:pPr>
    </w:p>
    <w:p w:rsidR="0007392D" w:rsidRDefault="0007392D"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51</w:t>
      </w:r>
      <w:r>
        <w:rPr>
          <w:rFonts w:ascii="Arial" w:hAnsi="Arial" w:cs="Arial"/>
          <w:sz w:val="24"/>
          <w:szCs w:val="24"/>
        </w:rPr>
        <w:t>]</w:t>
      </w:r>
      <w:r>
        <w:rPr>
          <w:rFonts w:ascii="Arial" w:hAnsi="Arial" w:cs="Arial"/>
          <w:sz w:val="24"/>
          <w:szCs w:val="24"/>
        </w:rPr>
        <w:tab/>
        <w:t xml:space="preserve">Counsel argued that on the face of the N$ 35 000 agreement there is nothing </w:t>
      </w:r>
      <w:r w:rsidR="00D67992">
        <w:rPr>
          <w:rFonts w:ascii="Arial" w:hAnsi="Arial" w:cs="Arial"/>
          <w:sz w:val="24"/>
          <w:szCs w:val="24"/>
        </w:rPr>
        <w:t>illegal. There is nothing in its substance or form which is in contravention of any statute which renders it invalid. The aim of the lease agreements were to lease the property to the defendant and the defendant took occupation of the property and has been occupying it to date. The defendant also paid rent in terms of the said agreements until 2010.</w:t>
      </w:r>
    </w:p>
    <w:p w:rsidR="00D67992" w:rsidRDefault="00D67992" w:rsidP="00D27D0A">
      <w:pPr>
        <w:spacing w:after="0" w:line="360" w:lineRule="auto"/>
        <w:jc w:val="both"/>
        <w:rPr>
          <w:rFonts w:ascii="Arial" w:hAnsi="Arial" w:cs="Arial"/>
          <w:sz w:val="24"/>
          <w:szCs w:val="24"/>
        </w:rPr>
      </w:pPr>
    </w:p>
    <w:p w:rsidR="00D67992" w:rsidRDefault="00D67992"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52</w:t>
      </w:r>
      <w:r>
        <w:rPr>
          <w:rFonts w:ascii="Arial" w:hAnsi="Arial" w:cs="Arial"/>
          <w:sz w:val="24"/>
          <w:szCs w:val="24"/>
        </w:rPr>
        <w:t>]</w:t>
      </w:r>
      <w:r>
        <w:rPr>
          <w:rFonts w:ascii="Arial" w:hAnsi="Arial" w:cs="Arial"/>
          <w:sz w:val="24"/>
          <w:szCs w:val="24"/>
        </w:rPr>
        <w:tab/>
        <w:t xml:space="preserve">Counsel does not deny that the agreement to </w:t>
      </w:r>
      <w:r w:rsidR="004906C1" w:rsidRPr="00C66501">
        <w:rPr>
          <w:rFonts w:ascii="Arial" w:hAnsi="Arial" w:cs="Arial"/>
          <w:sz w:val="24"/>
          <w:szCs w:val="24"/>
        </w:rPr>
        <w:t>separate</w:t>
      </w:r>
      <w:r w:rsidR="00C66501" w:rsidRPr="00C66501">
        <w:rPr>
          <w:rFonts w:ascii="Arial" w:hAnsi="Arial" w:cs="Arial"/>
          <w:sz w:val="24"/>
          <w:szCs w:val="24"/>
        </w:rPr>
        <w:t xml:space="preserve"> </w:t>
      </w:r>
      <w:r>
        <w:rPr>
          <w:rFonts w:ascii="Arial" w:hAnsi="Arial" w:cs="Arial"/>
          <w:sz w:val="24"/>
          <w:szCs w:val="24"/>
        </w:rPr>
        <w:t xml:space="preserve">the lease in two agreements </w:t>
      </w:r>
      <w:r w:rsidRPr="00C66501">
        <w:rPr>
          <w:rFonts w:ascii="Arial" w:hAnsi="Arial" w:cs="Arial"/>
          <w:sz w:val="24"/>
          <w:szCs w:val="24"/>
        </w:rPr>
        <w:t>w</w:t>
      </w:r>
      <w:r w:rsidR="003D6283" w:rsidRPr="00C66501">
        <w:rPr>
          <w:rFonts w:ascii="Arial" w:hAnsi="Arial" w:cs="Arial"/>
          <w:sz w:val="24"/>
          <w:szCs w:val="24"/>
        </w:rPr>
        <w:t>as</w:t>
      </w:r>
      <w:r>
        <w:rPr>
          <w:rFonts w:ascii="Arial" w:hAnsi="Arial" w:cs="Arial"/>
          <w:sz w:val="24"/>
          <w:szCs w:val="24"/>
        </w:rPr>
        <w:t xml:space="preserve"> to evade the payment of taxes but </w:t>
      </w:r>
      <w:r w:rsidR="008B4F00" w:rsidRPr="00C66501">
        <w:rPr>
          <w:rFonts w:ascii="Arial" w:hAnsi="Arial" w:cs="Arial"/>
          <w:sz w:val="24"/>
          <w:szCs w:val="24"/>
        </w:rPr>
        <w:t xml:space="preserve">indicated that </w:t>
      </w:r>
      <w:r>
        <w:rPr>
          <w:rFonts w:ascii="Arial" w:hAnsi="Arial" w:cs="Arial"/>
          <w:sz w:val="24"/>
          <w:szCs w:val="24"/>
        </w:rPr>
        <w:t>that was the subject of an agreement between Mr Mvula</w:t>
      </w:r>
      <w:r w:rsidR="00246BEB">
        <w:rPr>
          <w:rFonts w:ascii="Arial" w:hAnsi="Arial" w:cs="Arial"/>
          <w:sz w:val="24"/>
          <w:szCs w:val="24"/>
        </w:rPr>
        <w:t>,</w:t>
      </w:r>
      <w:r>
        <w:rPr>
          <w:rFonts w:ascii="Arial" w:hAnsi="Arial" w:cs="Arial"/>
          <w:sz w:val="24"/>
          <w:szCs w:val="24"/>
        </w:rPr>
        <w:t xml:space="preserve"> in his personal capacity</w:t>
      </w:r>
      <w:r w:rsidR="00246BEB">
        <w:rPr>
          <w:rFonts w:ascii="Arial" w:hAnsi="Arial" w:cs="Arial"/>
          <w:sz w:val="24"/>
          <w:szCs w:val="24"/>
        </w:rPr>
        <w:t>,</w:t>
      </w:r>
      <w:r w:rsidRPr="00C66501">
        <w:rPr>
          <w:rFonts w:ascii="Arial" w:hAnsi="Arial" w:cs="Arial"/>
          <w:sz w:val="24"/>
          <w:szCs w:val="24"/>
        </w:rPr>
        <w:t xml:space="preserve"> </w:t>
      </w:r>
      <w:r w:rsidR="00773456" w:rsidRPr="00C66501">
        <w:rPr>
          <w:rFonts w:ascii="Arial" w:hAnsi="Arial" w:cs="Arial"/>
          <w:sz w:val="24"/>
          <w:szCs w:val="24"/>
        </w:rPr>
        <w:t xml:space="preserve">and </w:t>
      </w:r>
      <w:r>
        <w:rPr>
          <w:rFonts w:ascii="Arial" w:hAnsi="Arial" w:cs="Arial"/>
          <w:sz w:val="24"/>
          <w:szCs w:val="24"/>
        </w:rPr>
        <w:t>the defendant and</w:t>
      </w:r>
      <w:r w:rsidR="00773456">
        <w:rPr>
          <w:rFonts w:ascii="Arial" w:hAnsi="Arial" w:cs="Arial"/>
          <w:sz w:val="24"/>
          <w:szCs w:val="24"/>
        </w:rPr>
        <w:t xml:space="preserve"> </w:t>
      </w:r>
      <w:r w:rsidR="00773456" w:rsidRPr="00C66501">
        <w:rPr>
          <w:rFonts w:ascii="Arial" w:hAnsi="Arial" w:cs="Arial"/>
          <w:sz w:val="24"/>
          <w:szCs w:val="24"/>
        </w:rPr>
        <w:t>that</w:t>
      </w:r>
      <w:r w:rsidRPr="00C66501">
        <w:rPr>
          <w:rFonts w:ascii="Arial" w:hAnsi="Arial" w:cs="Arial"/>
          <w:sz w:val="24"/>
          <w:szCs w:val="24"/>
        </w:rPr>
        <w:t xml:space="preserve"> </w:t>
      </w:r>
      <w:r>
        <w:rPr>
          <w:rFonts w:ascii="Arial" w:hAnsi="Arial" w:cs="Arial"/>
          <w:sz w:val="24"/>
          <w:szCs w:val="24"/>
        </w:rPr>
        <w:t xml:space="preserve">the plaintiff, </w:t>
      </w:r>
      <w:r w:rsidR="00F2118F">
        <w:rPr>
          <w:rFonts w:ascii="Arial" w:hAnsi="Arial" w:cs="Arial"/>
          <w:sz w:val="24"/>
          <w:szCs w:val="24"/>
        </w:rPr>
        <w:t>i.e.</w:t>
      </w:r>
      <w:r>
        <w:rPr>
          <w:rFonts w:ascii="Arial" w:hAnsi="Arial" w:cs="Arial"/>
          <w:sz w:val="24"/>
          <w:szCs w:val="24"/>
        </w:rPr>
        <w:t xml:space="preserve"> the close corporation</w:t>
      </w:r>
      <w:r w:rsidR="005B6CC4">
        <w:rPr>
          <w:rFonts w:ascii="Arial" w:hAnsi="Arial" w:cs="Arial"/>
          <w:sz w:val="24"/>
          <w:szCs w:val="24"/>
        </w:rPr>
        <w:t>,</w:t>
      </w:r>
      <w:r>
        <w:rPr>
          <w:rFonts w:ascii="Arial" w:hAnsi="Arial" w:cs="Arial"/>
          <w:sz w:val="24"/>
          <w:szCs w:val="24"/>
        </w:rPr>
        <w:t xml:space="preserve"> did not form a party to </w:t>
      </w:r>
      <w:r w:rsidRPr="00C66501">
        <w:rPr>
          <w:rFonts w:ascii="Arial" w:hAnsi="Arial" w:cs="Arial"/>
          <w:sz w:val="24"/>
          <w:szCs w:val="24"/>
        </w:rPr>
        <w:t>th</w:t>
      </w:r>
      <w:r w:rsidR="005B6CC4" w:rsidRPr="00C66501">
        <w:rPr>
          <w:rFonts w:ascii="Arial" w:hAnsi="Arial" w:cs="Arial"/>
          <w:sz w:val="24"/>
          <w:szCs w:val="24"/>
        </w:rPr>
        <w:t>at</w:t>
      </w:r>
      <w:r>
        <w:rPr>
          <w:rFonts w:ascii="Arial" w:hAnsi="Arial" w:cs="Arial"/>
          <w:sz w:val="24"/>
          <w:szCs w:val="24"/>
        </w:rPr>
        <w:t xml:space="preserve"> agreement. This separate agreement made orally between Mr Mvula and the defendant did not only result in the</w:t>
      </w:r>
      <w:r w:rsidR="005B6CC4">
        <w:rPr>
          <w:rFonts w:ascii="Arial" w:hAnsi="Arial" w:cs="Arial"/>
          <w:sz w:val="24"/>
          <w:szCs w:val="24"/>
        </w:rPr>
        <w:t xml:space="preserve"> </w:t>
      </w:r>
      <w:r w:rsidR="005B6CC4" w:rsidRPr="00C66501">
        <w:rPr>
          <w:rFonts w:ascii="Arial" w:hAnsi="Arial" w:cs="Arial"/>
          <w:sz w:val="24"/>
          <w:szCs w:val="24"/>
        </w:rPr>
        <w:t>non-payment of the</w:t>
      </w:r>
      <w:r w:rsidRPr="00C66501">
        <w:rPr>
          <w:rFonts w:ascii="Arial" w:hAnsi="Arial" w:cs="Arial"/>
          <w:sz w:val="24"/>
          <w:szCs w:val="24"/>
        </w:rPr>
        <w:t xml:space="preserve"> </w:t>
      </w:r>
      <w:r>
        <w:rPr>
          <w:rFonts w:ascii="Arial" w:hAnsi="Arial" w:cs="Arial"/>
          <w:sz w:val="24"/>
          <w:szCs w:val="24"/>
        </w:rPr>
        <w:t xml:space="preserve">VAT </w:t>
      </w:r>
      <w:r w:rsidR="005B6CC4" w:rsidRPr="00C66501">
        <w:rPr>
          <w:rFonts w:ascii="Arial" w:hAnsi="Arial" w:cs="Arial"/>
          <w:sz w:val="24"/>
          <w:szCs w:val="24"/>
        </w:rPr>
        <w:t>to</w:t>
      </w:r>
      <w:r w:rsidR="005B6CC4">
        <w:rPr>
          <w:rFonts w:ascii="Arial" w:hAnsi="Arial" w:cs="Arial"/>
          <w:color w:val="FF0000"/>
          <w:sz w:val="24"/>
          <w:szCs w:val="24"/>
        </w:rPr>
        <w:t xml:space="preserve"> </w:t>
      </w:r>
      <w:r>
        <w:rPr>
          <w:rFonts w:ascii="Arial" w:hAnsi="Arial" w:cs="Arial"/>
          <w:sz w:val="24"/>
          <w:szCs w:val="24"/>
        </w:rPr>
        <w:t>the Receiver of Rev</w:t>
      </w:r>
      <w:r w:rsidR="008E256F">
        <w:rPr>
          <w:rFonts w:ascii="Arial" w:hAnsi="Arial" w:cs="Arial"/>
          <w:sz w:val="24"/>
          <w:szCs w:val="24"/>
        </w:rPr>
        <w:t xml:space="preserve">enue but </w:t>
      </w:r>
      <w:r w:rsidR="008E256F" w:rsidRPr="00C66501">
        <w:rPr>
          <w:rFonts w:ascii="Arial" w:hAnsi="Arial" w:cs="Arial"/>
          <w:sz w:val="24"/>
          <w:szCs w:val="24"/>
        </w:rPr>
        <w:t xml:space="preserve">also </w:t>
      </w:r>
      <w:r w:rsidR="005B6CC4" w:rsidRPr="00C66501">
        <w:rPr>
          <w:rFonts w:ascii="Arial" w:hAnsi="Arial" w:cs="Arial"/>
          <w:sz w:val="24"/>
          <w:szCs w:val="24"/>
        </w:rPr>
        <w:t xml:space="preserve">resulted </w:t>
      </w:r>
      <w:r w:rsidR="008E256F" w:rsidRPr="00C66501">
        <w:rPr>
          <w:rFonts w:ascii="Arial" w:hAnsi="Arial" w:cs="Arial"/>
          <w:sz w:val="24"/>
          <w:szCs w:val="24"/>
        </w:rPr>
        <w:t xml:space="preserve">in </w:t>
      </w:r>
      <w:r w:rsidR="008E256F">
        <w:rPr>
          <w:rFonts w:ascii="Arial" w:hAnsi="Arial" w:cs="Arial"/>
          <w:sz w:val="24"/>
          <w:szCs w:val="24"/>
        </w:rPr>
        <w:t xml:space="preserve">the plaintiff </w:t>
      </w:r>
      <w:r>
        <w:rPr>
          <w:rFonts w:ascii="Arial" w:hAnsi="Arial" w:cs="Arial"/>
          <w:sz w:val="24"/>
          <w:szCs w:val="24"/>
        </w:rPr>
        <w:lastRenderedPageBreak/>
        <w:t xml:space="preserve">not receiving the full rental amount in respect of the lease of the premises. </w:t>
      </w:r>
      <w:r w:rsidR="007659AA">
        <w:rPr>
          <w:rFonts w:ascii="Arial" w:hAnsi="Arial" w:cs="Arial"/>
          <w:sz w:val="24"/>
          <w:szCs w:val="24"/>
        </w:rPr>
        <w:t xml:space="preserve">Counsel </w:t>
      </w:r>
      <w:r w:rsidR="00F82185" w:rsidRPr="00C66501">
        <w:rPr>
          <w:rFonts w:ascii="Arial" w:hAnsi="Arial" w:cs="Arial"/>
          <w:sz w:val="24"/>
          <w:szCs w:val="24"/>
        </w:rPr>
        <w:t>therefore</w:t>
      </w:r>
      <w:r w:rsidR="00F82185">
        <w:rPr>
          <w:rFonts w:ascii="Arial" w:hAnsi="Arial" w:cs="Arial"/>
          <w:sz w:val="24"/>
          <w:szCs w:val="24"/>
        </w:rPr>
        <w:t xml:space="preserve"> </w:t>
      </w:r>
      <w:r w:rsidR="007659AA">
        <w:rPr>
          <w:rFonts w:ascii="Arial" w:hAnsi="Arial" w:cs="Arial"/>
          <w:sz w:val="24"/>
          <w:szCs w:val="24"/>
        </w:rPr>
        <w:t>submitted that the plaintiff cannot be bound by this illegality and that the illegal conduct on the part of Mr Mvula cannot be imputed to the plaintiff as Mr Mvul</w:t>
      </w:r>
      <w:r w:rsidR="00C17942">
        <w:rPr>
          <w:rFonts w:ascii="Arial" w:hAnsi="Arial" w:cs="Arial"/>
          <w:sz w:val="24"/>
          <w:szCs w:val="24"/>
        </w:rPr>
        <w:t>a</w:t>
      </w:r>
      <w:r w:rsidR="007659AA">
        <w:rPr>
          <w:rFonts w:ascii="Arial" w:hAnsi="Arial" w:cs="Arial"/>
          <w:sz w:val="24"/>
          <w:szCs w:val="24"/>
        </w:rPr>
        <w:t xml:space="preserve"> himself is a </w:t>
      </w:r>
      <w:proofErr w:type="spellStart"/>
      <w:r w:rsidR="007659AA" w:rsidRPr="007659AA">
        <w:rPr>
          <w:rFonts w:ascii="Arial" w:hAnsi="Arial" w:cs="Arial"/>
          <w:i/>
          <w:sz w:val="24"/>
          <w:szCs w:val="24"/>
        </w:rPr>
        <w:t>particeps</w:t>
      </w:r>
      <w:proofErr w:type="spellEnd"/>
      <w:r w:rsidR="007659AA" w:rsidRPr="007659AA">
        <w:rPr>
          <w:rFonts w:ascii="Arial" w:hAnsi="Arial" w:cs="Arial"/>
          <w:i/>
          <w:sz w:val="24"/>
          <w:szCs w:val="24"/>
        </w:rPr>
        <w:t xml:space="preserve"> </w:t>
      </w:r>
      <w:proofErr w:type="spellStart"/>
      <w:r w:rsidR="007659AA" w:rsidRPr="007659AA">
        <w:rPr>
          <w:rFonts w:ascii="Arial" w:hAnsi="Arial" w:cs="Arial"/>
          <w:i/>
          <w:sz w:val="24"/>
          <w:szCs w:val="24"/>
        </w:rPr>
        <w:t>criminalis</w:t>
      </w:r>
      <w:proofErr w:type="spellEnd"/>
      <w:r w:rsidR="007659AA">
        <w:rPr>
          <w:rStyle w:val="FootnoteReference"/>
          <w:rFonts w:ascii="Arial" w:hAnsi="Arial" w:cs="Arial"/>
          <w:i/>
          <w:sz w:val="24"/>
          <w:szCs w:val="24"/>
        </w:rPr>
        <w:footnoteReference w:id="2"/>
      </w:r>
      <w:r w:rsidR="00C66501">
        <w:rPr>
          <w:rFonts w:ascii="Arial" w:hAnsi="Arial" w:cs="Arial"/>
          <w:i/>
          <w:sz w:val="24"/>
          <w:szCs w:val="24"/>
        </w:rPr>
        <w:t>.</w:t>
      </w:r>
      <w:r w:rsidR="00C17942">
        <w:rPr>
          <w:rFonts w:ascii="Arial" w:hAnsi="Arial" w:cs="Arial"/>
          <w:i/>
          <w:sz w:val="24"/>
          <w:szCs w:val="24"/>
        </w:rPr>
        <w:t xml:space="preserve"> </w:t>
      </w:r>
    </w:p>
    <w:p w:rsidR="0007392D" w:rsidRDefault="0007392D" w:rsidP="00D27D0A">
      <w:pPr>
        <w:spacing w:after="0" w:line="360" w:lineRule="auto"/>
        <w:jc w:val="both"/>
        <w:rPr>
          <w:rFonts w:ascii="Arial" w:hAnsi="Arial" w:cs="Arial"/>
          <w:sz w:val="24"/>
          <w:szCs w:val="24"/>
        </w:rPr>
      </w:pPr>
    </w:p>
    <w:p w:rsidR="006D447A" w:rsidRDefault="005114E9" w:rsidP="00D27D0A">
      <w:pPr>
        <w:spacing w:after="0" w:line="360" w:lineRule="auto"/>
        <w:jc w:val="both"/>
        <w:rPr>
          <w:rFonts w:ascii="Arial" w:hAnsi="Arial" w:cs="Arial"/>
          <w:sz w:val="24"/>
          <w:szCs w:val="24"/>
        </w:rPr>
      </w:pPr>
      <w:r>
        <w:rPr>
          <w:rFonts w:ascii="Arial" w:hAnsi="Arial" w:cs="Arial"/>
          <w:sz w:val="24"/>
          <w:szCs w:val="24"/>
        </w:rPr>
        <w:t>[53]</w:t>
      </w:r>
      <w:r w:rsidR="007659AA">
        <w:rPr>
          <w:rFonts w:ascii="Arial" w:hAnsi="Arial" w:cs="Arial"/>
          <w:sz w:val="24"/>
          <w:szCs w:val="24"/>
        </w:rPr>
        <w:tab/>
        <w:t xml:space="preserve">Counsel further pointed out that Mr Mvula was not the sole member of the plaintiff and that there was no evidence that </w:t>
      </w:r>
      <w:r w:rsidR="00E22270">
        <w:rPr>
          <w:rFonts w:ascii="Arial" w:hAnsi="Arial" w:cs="Arial"/>
          <w:sz w:val="24"/>
          <w:szCs w:val="24"/>
        </w:rPr>
        <w:t>he</w:t>
      </w:r>
      <w:r w:rsidR="007659AA" w:rsidRPr="005A224C">
        <w:rPr>
          <w:rFonts w:ascii="Arial" w:hAnsi="Arial" w:cs="Arial"/>
          <w:sz w:val="24"/>
          <w:szCs w:val="24"/>
        </w:rPr>
        <w:t xml:space="preserve"> </w:t>
      </w:r>
      <w:r w:rsidR="007659AA">
        <w:rPr>
          <w:rFonts w:ascii="Arial" w:hAnsi="Arial" w:cs="Arial"/>
          <w:sz w:val="24"/>
          <w:szCs w:val="24"/>
        </w:rPr>
        <w:t xml:space="preserve">was solely responsible for the management of the plaintiff. </w:t>
      </w:r>
    </w:p>
    <w:p w:rsidR="00C17589" w:rsidRDefault="00C17589" w:rsidP="00D27D0A">
      <w:pPr>
        <w:spacing w:after="0" w:line="360" w:lineRule="auto"/>
        <w:jc w:val="both"/>
        <w:rPr>
          <w:rFonts w:ascii="Arial" w:hAnsi="Arial" w:cs="Arial"/>
          <w:sz w:val="24"/>
          <w:szCs w:val="24"/>
        </w:rPr>
      </w:pPr>
    </w:p>
    <w:p w:rsidR="006D447A" w:rsidRDefault="00C17589" w:rsidP="00D27D0A">
      <w:pPr>
        <w:spacing w:after="0" w:line="360" w:lineRule="auto"/>
        <w:jc w:val="both"/>
        <w:rPr>
          <w:rFonts w:ascii="Arial" w:hAnsi="Arial" w:cs="Arial"/>
          <w:i/>
          <w:sz w:val="24"/>
          <w:szCs w:val="24"/>
        </w:rPr>
      </w:pPr>
      <w:r w:rsidRPr="00C17589">
        <w:rPr>
          <w:rFonts w:ascii="Arial" w:hAnsi="Arial" w:cs="Arial"/>
          <w:i/>
          <w:sz w:val="24"/>
          <w:szCs w:val="24"/>
        </w:rPr>
        <w:t>Counterclaim</w:t>
      </w:r>
    </w:p>
    <w:p w:rsidR="00BE7901" w:rsidRPr="00C17589" w:rsidRDefault="00BE7901" w:rsidP="00D27D0A">
      <w:pPr>
        <w:spacing w:after="0" w:line="360" w:lineRule="auto"/>
        <w:jc w:val="both"/>
        <w:rPr>
          <w:rFonts w:ascii="Arial" w:hAnsi="Arial" w:cs="Arial"/>
          <w:i/>
          <w:sz w:val="24"/>
          <w:szCs w:val="24"/>
        </w:rPr>
      </w:pPr>
    </w:p>
    <w:p w:rsidR="008A2717" w:rsidRDefault="00C17589"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54</w:t>
      </w:r>
      <w:r>
        <w:rPr>
          <w:rFonts w:ascii="Arial" w:hAnsi="Arial" w:cs="Arial"/>
          <w:sz w:val="24"/>
          <w:szCs w:val="24"/>
        </w:rPr>
        <w:t>]</w:t>
      </w:r>
      <w:r>
        <w:rPr>
          <w:rFonts w:ascii="Arial" w:hAnsi="Arial" w:cs="Arial"/>
          <w:sz w:val="24"/>
          <w:szCs w:val="24"/>
        </w:rPr>
        <w:tab/>
        <w:t>On the issue of the counterclaim counsel submitted that it contradicts the entire theme of</w:t>
      </w:r>
      <w:r w:rsidR="00483D85">
        <w:rPr>
          <w:rFonts w:ascii="Arial" w:hAnsi="Arial" w:cs="Arial"/>
          <w:sz w:val="24"/>
          <w:szCs w:val="24"/>
        </w:rPr>
        <w:t xml:space="preserve"> </w:t>
      </w:r>
      <w:r w:rsidR="00483D85" w:rsidRPr="00C66501">
        <w:rPr>
          <w:rFonts w:ascii="Arial" w:hAnsi="Arial" w:cs="Arial"/>
          <w:sz w:val="24"/>
          <w:szCs w:val="24"/>
        </w:rPr>
        <w:t>the defendant’s</w:t>
      </w:r>
      <w:r w:rsidRPr="00C66501">
        <w:rPr>
          <w:rFonts w:ascii="Arial" w:hAnsi="Arial" w:cs="Arial"/>
          <w:sz w:val="24"/>
          <w:szCs w:val="24"/>
        </w:rPr>
        <w:t xml:space="preserve"> </w:t>
      </w:r>
      <w:r>
        <w:rPr>
          <w:rFonts w:ascii="Arial" w:hAnsi="Arial" w:cs="Arial"/>
          <w:sz w:val="24"/>
          <w:szCs w:val="24"/>
        </w:rPr>
        <w:t xml:space="preserve">defence to the plaintiff’s claim. </w:t>
      </w:r>
      <w:r w:rsidR="008853A9">
        <w:rPr>
          <w:rFonts w:ascii="Arial" w:hAnsi="Arial" w:cs="Arial"/>
          <w:sz w:val="24"/>
          <w:szCs w:val="24"/>
        </w:rPr>
        <w:t>It is argued that in the plea the theme is that the agreement is either void or unenforceable, yet in the counterclaim, which is not a conditional counterclaim, is based on a breach of the terms of the agreement and an allegation that the defendant was entitled to cancel the agreement.</w:t>
      </w:r>
    </w:p>
    <w:p w:rsidR="007C1EB9" w:rsidRPr="006D447A" w:rsidRDefault="007C1EB9" w:rsidP="00D27D0A">
      <w:pPr>
        <w:spacing w:after="0" w:line="360" w:lineRule="auto"/>
        <w:jc w:val="both"/>
        <w:rPr>
          <w:rFonts w:ascii="Arial" w:hAnsi="Arial" w:cs="Arial"/>
          <w:sz w:val="24"/>
          <w:szCs w:val="24"/>
        </w:rPr>
      </w:pPr>
    </w:p>
    <w:p w:rsidR="006D447A" w:rsidRPr="006E51EE" w:rsidRDefault="008A2717"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55</w:t>
      </w:r>
      <w:r>
        <w:rPr>
          <w:rFonts w:ascii="Arial" w:hAnsi="Arial" w:cs="Arial"/>
          <w:sz w:val="24"/>
          <w:szCs w:val="24"/>
        </w:rPr>
        <w:t>]</w:t>
      </w:r>
      <w:r>
        <w:rPr>
          <w:rFonts w:ascii="Arial" w:hAnsi="Arial" w:cs="Arial"/>
          <w:sz w:val="24"/>
          <w:szCs w:val="24"/>
        </w:rPr>
        <w:tab/>
        <w:t xml:space="preserve">In conclusion counsel argued that it is common cause that the defendant was given occupation of the </w:t>
      </w:r>
      <w:r w:rsidRPr="006E51EE">
        <w:rPr>
          <w:rFonts w:ascii="Arial" w:hAnsi="Arial" w:cs="Arial"/>
          <w:sz w:val="24"/>
          <w:szCs w:val="24"/>
        </w:rPr>
        <w:t>premises by the plaintiff based on the lease agreements. The defendant remain</w:t>
      </w:r>
      <w:r w:rsidR="00C66501" w:rsidRPr="006E51EE">
        <w:rPr>
          <w:rFonts w:ascii="Arial" w:hAnsi="Arial" w:cs="Arial"/>
          <w:sz w:val="24"/>
          <w:szCs w:val="24"/>
        </w:rPr>
        <w:t>s</w:t>
      </w:r>
      <w:r w:rsidRPr="006E51EE">
        <w:rPr>
          <w:rFonts w:ascii="Arial" w:hAnsi="Arial" w:cs="Arial"/>
          <w:sz w:val="24"/>
          <w:szCs w:val="24"/>
        </w:rPr>
        <w:t xml:space="preserve"> in </w:t>
      </w:r>
      <w:r w:rsidR="00C66501" w:rsidRPr="006E51EE">
        <w:rPr>
          <w:rFonts w:ascii="Arial" w:hAnsi="Arial" w:cs="Arial"/>
          <w:sz w:val="24"/>
          <w:szCs w:val="24"/>
        </w:rPr>
        <w:t>such occupation.</w:t>
      </w:r>
    </w:p>
    <w:p w:rsidR="006E5995" w:rsidRPr="006D447A" w:rsidRDefault="006E5995" w:rsidP="00D27D0A">
      <w:pPr>
        <w:spacing w:after="0" w:line="360" w:lineRule="auto"/>
        <w:jc w:val="both"/>
        <w:rPr>
          <w:rFonts w:ascii="Arial" w:hAnsi="Arial" w:cs="Arial"/>
          <w:sz w:val="24"/>
          <w:szCs w:val="24"/>
        </w:rPr>
      </w:pPr>
    </w:p>
    <w:p w:rsidR="007F2277" w:rsidRDefault="007F2277" w:rsidP="00D27D0A">
      <w:pPr>
        <w:spacing w:after="0" w:line="360" w:lineRule="auto"/>
        <w:jc w:val="both"/>
        <w:rPr>
          <w:rFonts w:ascii="Arial" w:hAnsi="Arial" w:cs="Arial"/>
          <w:i/>
          <w:sz w:val="24"/>
          <w:szCs w:val="24"/>
        </w:rPr>
      </w:pPr>
      <w:r w:rsidRPr="00C17942">
        <w:rPr>
          <w:rFonts w:ascii="Arial" w:hAnsi="Arial" w:cs="Arial"/>
          <w:i/>
          <w:sz w:val="24"/>
          <w:szCs w:val="24"/>
        </w:rPr>
        <w:t>On behalf of the defendant</w:t>
      </w:r>
    </w:p>
    <w:p w:rsidR="006E5995" w:rsidRPr="006E5995" w:rsidRDefault="006E5995" w:rsidP="006E5995">
      <w:pPr>
        <w:spacing w:after="0" w:line="240" w:lineRule="auto"/>
        <w:jc w:val="both"/>
        <w:rPr>
          <w:rFonts w:ascii="Arial" w:hAnsi="Arial" w:cs="Arial"/>
          <w:sz w:val="24"/>
          <w:szCs w:val="24"/>
        </w:rPr>
      </w:pPr>
    </w:p>
    <w:p w:rsidR="00881E74" w:rsidRDefault="007F2277"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56</w:t>
      </w:r>
      <w:r>
        <w:rPr>
          <w:rFonts w:ascii="Arial" w:hAnsi="Arial" w:cs="Arial"/>
          <w:sz w:val="24"/>
          <w:szCs w:val="24"/>
        </w:rPr>
        <w:t>]</w:t>
      </w:r>
      <w:r>
        <w:rPr>
          <w:rFonts w:ascii="Arial" w:hAnsi="Arial" w:cs="Arial"/>
          <w:sz w:val="24"/>
          <w:szCs w:val="24"/>
        </w:rPr>
        <w:tab/>
      </w:r>
      <w:r w:rsidR="00C66501" w:rsidRPr="006E51EE">
        <w:rPr>
          <w:rFonts w:ascii="Arial" w:hAnsi="Arial" w:cs="Arial"/>
          <w:sz w:val="24"/>
          <w:szCs w:val="24"/>
        </w:rPr>
        <w:t>Mr Heathcote</w:t>
      </w:r>
      <w:r w:rsidR="006E51EE" w:rsidRPr="006E51EE">
        <w:rPr>
          <w:rFonts w:ascii="Arial" w:hAnsi="Arial" w:cs="Arial"/>
          <w:sz w:val="24"/>
          <w:szCs w:val="24"/>
        </w:rPr>
        <w:t>,</w:t>
      </w:r>
      <w:r w:rsidR="00C66501" w:rsidRPr="006E51EE">
        <w:rPr>
          <w:rFonts w:ascii="Arial" w:hAnsi="Arial" w:cs="Arial"/>
          <w:sz w:val="24"/>
          <w:szCs w:val="24"/>
        </w:rPr>
        <w:t xml:space="preserve"> SC, still appea</w:t>
      </w:r>
      <w:r w:rsidR="006E51EE" w:rsidRPr="006E51EE">
        <w:rPr>
          <w:rFonts w:ascii="Arial" w:hAnsi="Arial" w:cs="Arial"/>
          <w:sz w:val="24"/>
          <w:szCs w:val="24"/>
        </w:rPr>
        <w:t>ring on behalf of the defendant,</w:t>
      </w:r>
      <w:r w:rsidR="00C66501" w:rsidRPr="006E51EE">
        <w:rPr>
          <w:rFonts w:ascii="Arial" w:hAnsi="Arial" w:cs="Arial"/>
          <w:sz w:val="24"/>
          <w:szCs w:val="24"/>
        </w:rPr>
        <w:t xml:space="preserve"> </w:t>
      </w:r>
      <w:r w:rsidR="006E51EE" w:rsidRPr="006E51EE">
        <w:rPr>
          <w:rFonts w:ascii="Arial" w:hAnsi="Arial" w:cs="Arial"/>
          <w:sz w:val="24"/>
          <w:szCs w:val="24"/>
        </w:rPr>
        <w:t xml:space="preserve">as a preface to his argument, </w:t>
      </w:r>
      <w:r w:rsidR="00E201D5" w:rsidRPr="006E51EE">
        <w:rPr>
          <w:rFonts w:ascii="Arial" w:hAnsi="Arial" w:cs="Arial"/>
          <w:sz w:val="24"/>
          <w:szCs w:val="24"/>
        </w:rPr>
        <w:t>submitted that the plaintiff</w:t>
      </w:r>
      <w:r w:rsidR="00EB0D4A" w:rsidRPr="006E51EE">
        <w:rPr>
          <w:rFonts w:ascii="Arial" w:hAnsi="Arial" w:cs="Arial"/>
          <w:sz w:val="24"/>
          <w:szCs w:val="24"/>
        </w:rPr>
        <w:t xml:space="preserve">’s claims are in the alternative </w:t>
      </w:r>
      <w:r w:rsidR="00EB0D4A">
        <w:rPr>
          <w:rFonts w:ascii="Arial" w:hAnsi="Arial" w:cs="Arial"/>
          <w:sz w:val="24"/>
          <w:szCs w:val="24"/>
        </w:rPr>
        <w:t xml:space="preserve">to each other and only one of the claims can succeed and therefore the plaintiff is obliged to choose one of the three. On the first alternative claim counsel points out that if one have regard to the statement </w:t>
      </w:r>
      <w:r w:rsidR="00EB0D4A" w:rsidRPr="006E51EE">
        <w:rPr>
          <w:rFonts w:ascii="Arial" w:hAnsi="Arial" w:cs="Arial"/>
          <w:sz w:val="24"/>
          <w:szCs w:val="24"/>
        </w:rPr>
        <w:t>of ‘</w:t>
      </w:r>
      <w:r w:rsidR="00EB0D4A" w:rsidRPr="006E51EE">
        <w:rPr>
          <w:rFonts w:ascii="Arial" w:hAnsi="Arial" w:cs="Arial"/>
          <w:i/>
          <w:sz w:val="24"/>
          <w:szCs w:val="24"/>
        </w:rPr>
        <w:t>Insofar as these lease agreements were not renewed</w:t>
      </w:r>
      <w:r w:rsidR="00EB0D4A" w:rsidRPr="006E51EE">
        <w:rPr>
          <w:rFonts w:ascii="Arial" w:hAnsi="Arial" w:cs="Arial"/>
          <w:sz w:val="24"/>
          <w:szCs w:val="24"/>
        </w:rPr>
        <w:t xml:space="preserve">’ it </w:t>
      </w:r>
      <w:r w:rsidR="00EB0D4A">
        <w:rPr>
          <w:rFonts w:ascii="Arial" w:hAnsi="Arial" w:cs="Arial"/>
          <w:sz w:val="24"/>
          <w:szCs w:val="24"/>
        </w:rPr>
        <w:t xml:space="preserve">is clear that there is no contract or agreement that could be terminated. </w:t>
      </w:r>
    </w:p>
    <w:p w:rsidR="00E201D5" w:rsidRDefault="00EB0D4A" w:rsidP="00D27D0A">
      <w:pPr>
        <w:spacing w:after="0" w:line="360" w:lineRule="auto"/>
        <w:jc w:val="both"/>
        <w:rPr>
          <w:rFonts w:ascii="Arial" w:hAnsi="Arial" w:cs="Arial"/>
          <w:sz w:val="24"/>
          <w:szCs w:val="24"/>
        </w:rPr>
      </w:pPr>
      <w:r>
        <w:rPr>
          <w:rFonts w:ascii="Arial" w:hAnsi="Arial" w:cs="Arial"/>
          <w:sz w:val="24"/>
          <w:szCs w:val="24"/>
        </w:rPr>
        <w:lastRenderedPageBreak/>
        <w:t>[</w:t>
      </w:r>
      <w:r w:rsidR="005114E9">
        <w:rPr>
          <w:rFonts w:ascii="Arial" w:hAnsi="Arial" w:cs="Arial"/>
          <w:sz w:val="24"/>
          <w:szCs w:val="24"/>
        </w:rPr>
        <w:t>57</w:t>
      </w:r>
      <w:r>
        <w:rPr>
          <w:rFonts w:ascii="Arial" w:hAnsi="Arial" w:cs="Arial"/>
          <w:sz w:val="24"/>
          <w:szCs w:val="24"/>
        </w:rPr>
        <w:t>]</w:t>
      </w:r>
      <w:r>
        <w:rPr>
          <w:rFonts w:ascii="Arial" w:hAnsi="Arial" w:cs="Arial"/>
          <w:sz w:val="24"/>
          <w:szCs w:val="24"/>
        </w:rPr>
        <w:tab/>
      </w:r>
      <w:r w:rsidRPr="006357C2">
        <w:rPr>
          <w:rFonts w:ascii="Arial" w:hAnsi="Arial" w:cs="Arial"/>
          <w:sz w:val="24"/>
          <w:szCs w:val="24"/>
        </w:rPr>
        <w:t xml:space="preserve">On the third alternative claim counsel argued that a non-existing contract cannot come into existence because it is cancelled in the alternative and on the assumption (as pleaded by the defendant) that a renewal did take place. It is </w:t>
      </w:r>
      <w:r w:rsidRPr="006305BA">
        <w:rPr>
          <w:rFonts w:ascii="Arial" w:hAnsi="Arial" w:cs="Arial"/>
          <w:sz w:val="24"/>
          <w:szCs w:val="24"/>
        </w:rPr>
        <w:t xml:space="preserve">submitted that the argument in the plaintiff’s third alternative </w:t>
      </w:r>
      <w:r w:rsidR="00A441A0" w:rsidRPr="006305BA">
        <w:rPr>
          <w:rFonts w:ascii="Arial" w:hAnsi="Arial" w:cs="Arial"/>
          <w:sz w:val="24"/>
          <w:szCs w:val="24"/>
        </w:rPr>
        <w:t>is wholly untenable because it appears to suggest</w:t>
      </w:r>
      <w:r w:rsidR="00A441A0" w:rsidRPr="006357C2">
        <w:rPr>
          <w:rFonts w:ascii="Arial" w:hAnsi="Arial" w:cs="Arial"/>
          <w:sz w:val="24"/>
          <w:szCs w:val="24"/>
        </w:rPr>
        <w:t xml:space="preserve"> that some or other law exists which stipulates that, if no contract exists, a contract can be created by cancellation of the non-existing contract. It appears to be a cause of action </w:t>
      </w:r>
      <w:r w:rsidR="00F04C0D" w:rsidRPr="006357C2">
        <w:rPr>
          <w:rFonts w:ascii="Arial" w:hAnsi="Arial" w:cs="Arial"/>
          <w:sz w:val="24"/>
          <w:szCs w:val="24"/>
        </w:rPr>
        <w:t>based on some form of estoppel</w:t>
      </w:r>
      <w:r w:rsidR="006357C2" w:rsidRPr="006357C2">
        <w:rPr>
          <w:rFonts w:ascii="Arial" w:hAnsi="Arial" w:cs="Arial"/>
          <w:sz w:val="24"/>
          <w:szCs w:val="24"/>
        </w:rPr>
        <w:t>.</w:t>
      </w:r>
    </w:p>
    <w:p w:rsidR="00F04C0D" w:rsidRDefault="00F04C0D" w:rsidP="00D27D0A">
      <w:pPr>
        <w:spacing w:after="0" w:line="360" w:lineRule="auto"/>
        <w:jc w:val="both"/>
        <w:rPr>
          <w:rFonts w:ascii="Arial" w:hAnsi="Arial" w:cs="Arial"/>
          <w:sz w:val="24"/>
          <w:szCs w:val="24"/>
        </w:rPr>
      </w:pPr>
    </w:p>
    <w:p w:rsidR="007137FF" w:rsidRDefault="007137FF"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58</w:t>
      </w:r>
      <w:r>
        <w:rPr>
          <w:rFonts w:ascii="Arial" w:hAnsi="Arial" w:cs="Arial"/>
          <w:sz w:val="24"/>
          <w:szCs w:val="24"/>
        </w:rPr>
        <w:t>]</w:t>
      </w:r>
      <w:r>
        <w:rPr>
          <w:rFonts w:ascii="Arial" w:hAnsi="Arial" w:cs="Arial"/>
          <w:sz w:val="24"/>
          <w:szCs w:val="24"/>
        </w:rPr>
        <w:tab/>
        <w:t>Further on the claim of the plaintiff counsel argued that if it is assumed for a moment that a valid contract came into existence, which the defendant disputes, the plaintiff may have relied on the Frey-Principle to claim rent (not damages) until the expiry of the original lease term. The defendant stopped paying the monthly rent at the end of October 2009 and the original lease terminated on 31 December 2010</w:t>
      </w:r>
      <w:r w:rsidR="00137FBF">
        <w:rPr>
          <w:rFonts w:ascii="Arial" w:hAnsi="Arial" w:cs="Arial"/>
          <w:sz w:val="24"/>
          <w:szCs w:val="24"/>
        </w:rPr>
        <w:t xml:space="preserve"> however,</w:t>
      </w:r>
      <w:r>
        <w:rPr>
          <w:rFonts w:ascii="Arial" w:hAnsi="Arial" w:cs="Arial"/>
          <w:sz w:val="24"/>
          <w:szCs w:val="24"/>
        </w:rPr>
        <w:t xml:space="preserve"> the rent for the period November 2009 to September 2010 prescribed</w:t>
      </w:r>
      <w:r w:rsidR="00137FBF">
        <w:rPr>
          <w:rFonts w:ascii="Arial" w:hAnsi="Arial" w:cs="Arial"/>
          <w:sz w:val="24"/>
          <w:szCs w:val="24"/>
        </w:rPr>
        <w:t>, which</w:t>
      </w:r>
      <w:r>
        <w:rPr>
          <w:rFonts w:ascii="Arial" w:hAnsi="Arial" w:cs="Arial"/>
          <w:sz w:val="24"/>
          <w:szCs w:val="24"/>
        </w:rPr>
        <w:t xml:space="preserve"> </w:t>
      </w:r>
      <w:r w:rsidR="00137FBF">
        <w:rPr>
          <w:rFonts w:ascii="Arial" w:hAnsi="Arial" w:cs="Arial"/>
          <w:sz w:val="24"/>
          <w:szCs w:val="24"/>
        </w:rPr>
        <w:t>leaves the</w:t>
      </w:r>
      <w:r>
        <w:rPr>
          <w:rFonts w:ascii="Arial" w:hAnsi="Arial" w:cs="Arial"/>
          <w:sz w:val="24"/>
          <w:szCs w:val="24"/>
        </w:rPr>
        <w:t xml:space="preserve"> amount remaining on the rent due </w:t>
      </w:r>
      <w:r w:rsidR="00137FBF">
        <w:rPr>
          <w:rFonts w:ascii="Arial" w:hAnsi="Arial" w:cs="Arial"/>
          <w:sz w:val="24"/>
          <w:szCs w:val="24"/>
        </w:rPr>
        <w:t>as</w:t>
      </w:r>
      <w:r w:rsidR="00AF4E40">
        <w:rPr>
          <w:rFonts w:ascii="Arial" w:hAnsi="Arial" w:cs="Arial"/>
          <w:sz w:val="24"/>
          <w:szCs w:val="24"/>
        </w:rPr>
        <w:t xml:space="preserve"> N$ 55 </w:t>
      </w:r>
      <w:r>
        <w:rPr>
          <w:rFonts w:ascii="Arial" w:hAnsi="Arial" w:cs="Arial"/>
          <w:sz w:val="24"/>
          <w:szCs w:val="24"/>
        </w:rPr>
        <w:t xml:space="preserve">126.93, excluding VAT, provided it was a valid lease agreement. </w:t>
      </w:r>
    </w:p>
    <w:p w:rsidR="00881E74" w:rsidRDefault="00881E74" w:rsidP="00D27D0A">
      <w:pPr>
        <w:spacing w:after="0" w:line="360" w:lineRule="auto"/>
        <w:jc w:val="both"/>
        <w:rPr>
          <w:rFonts w:ascii="Arial" w:hAnsi="Arial" w:cs="Arial"/>
          <w:sz w:val="24"/>
          <w:szCs w:val="24"/>
        </w:rPr>
      </w:pPr>
    </w:p>
    <w:p w:rsidR="006E6DA6" w:rsidRDefault="00137FBF"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59</w:t>
      </w:r>
      <w:r>
        <w:rPr>
          <w:rFonts w:ascii="Arial" w:hAnsi="Arial" w:cs="Arial"/>
          <w:sz w:val="24"/>
          <w:szCs w:val="24"/>
        </w:rPr>
        <w:t>]</w:t>
      </w:r>
      <w:r>
        <w:rPr>
          <w:rFonts w:ascii="Arial" w:hAnsi="Arial" w:cs="Arial"/>
          <w:sz w:val="24"/>
          <w:szCs w:val="24"/>
        </w:rPr>
        <w:tab/>
        <w:t xml:space="preserve"> Counsel argued that it is wholly impermissible to claim damages </w:t>
      </w:r>
      <w:r w:rsidRPr="00FF2E1B">
        <w:rPr>
          <w:rFonts w:ascii="Arial" w:hAnsi="Arial" w:cs="Arial"/>
          <w:sz w:val="24"/>
          <w:szCs w:val="24"/>
        </w:rPr>
        <w:t>for los</w:t>
      </w:r>
      <w:r w:rsidR="006357C2" w:rsidRPr="00FF2E1B">
        <w:rPr>
          <w:rFonts w:ascii="Arial" w:hAnsi="Arial" w:cs="Arial"/>
          <w:sz w:val="24"/>
          <w:szCs w:val="24"/>
        </w:rPr>
        <w:t>s</w:t>
      </w:r>
      <w:r w:rsidRPr="00FF2E1B">
        <w:rPr>
          <w:rFonts w:ascii="Arial" w:hAnsi="Arial" w:cs="Arial"/>
          <w:sz w:val="24"/>
          <w:szCs w:val="24"/>
        </w:rPr>
        <w:t xml:space="preserve"> of </w:t>
      </w:r>
      <w:r>
        <w:rPr>
          <w:rFonts w:ascii="Arial" w:hAnsi="Arial" w:cs="Arial"/>
          <w:sz w:val="24"/>
          <w:szCs w:val="24"/>
        </w:rPr>
        <w:t>patrimony in respect of property which does not belong to the plaintiff. He also pointed out that the plaintiff did not plead or prove that a tacit relocation took place (refer</w:t>
      </w:r>
      <w:r w:rsidRPr="006357C2">
        <w:rPr>
          <w:rFonts w:ascii="Arial" w:hAnsi="Arial" w:cs="Arial"/>
          <w:sz w:val="24"/>
          <w:szCs w:val="24"/>
        </w:rPr>
        <w:t xml:space="preserve"> </w:t>
      </w:r>
      <w:r w:rsidR="00F317CD" w:rsidRPr="006357C2">
        <w:rPr>
          <w:rFonts w:ascii="Arial" w:hAnsi="Arial" w:cs="Arial"/>
          <w:sz w:val="24"/>
          <w:szCs w:val="24"/>
        </w:rPr>
        <w:t xml:space="preserve">to </w:t>
      </w:r>
      <w:r w:rsidRPr="00CC0229">
        <w:rPr>
          <w:rFonts w:ascii="Arial" w:hAnsi="Arial" w:cs="Arial"/>
          <w:i/>
          <w:sz w:val="24"/>
          <w:szCs w:val="24"/>
        </w:rPr>
        <w:t xml:space="preserve">Golden Fried Chicken (Pty) Ltd v </w:t>
      </w:r>
      <w:proofErr w:type="spellStart"/>
      <w:r w:rsidRPr="00CC0229">
        <w:rPr>
          <w:rFonts w:ascii="Arial" w:hAnsi="Arial" w:cs="Arial"/>
          <w:i/>
          <w:sz w:val="24"/>
          <w:szCs w:val="24"/>
        </w:rPr>
        <w:t>Sirad</w:t>
      </w:r>
      <w:proofErr w:type="spellEnd"/>
      <w:r w:rsidRPr="00CC0229">
        <w:rPr>
          <w:rFonts w:ascii="Arial" w:hAnsi="Arial" w:cs="Arial"/>
          <w:i/>
          <w:sz w:val="24"/>
          <w:szCs w:val="24"/>
        </w:rPr>
        <w:t xml:space="preserve"> Fried Foods</w:t>
      </w:r>
      <w:r>
        <w:rPr>
          <w:rFonts w:ascii="Arial" w:hAnsi="Arial" w:cs="Arial"/>
          <w:sz w:val="24"/>
          <w:szCs w:val="24"/>
        </w:rPr>
        <w:t xml:space="preserve"> CC 200 (1) SA 822 (SCA))</w:t>
      </w:r>
      <w:r w:rsidR="00CC0229">
        <w:rPr>
          <w:rFonts w:ascii="Arial" w:hAnsi="Arial" w:cs="Arial"/>
          <w:sz w:val="24"/>
          <w:szCs w:val="24"/>
        </w:rPr>
        <w:t xml:space="preserve">. In the matter </w:t>
      </w:r>
      <w:r w:rsidR="00CC0229" w:rsidRPr="00CC0229">
        <w:rPr>
          <w:rFonts w:ascii="Arial" w:hAnsi="Arial" w:cs="Arial"/>
          <w:i/>
          <w:sz w:val="24"/>
          <w:szCs w:val="24"/>
        </w:rPr>
        <w:t xml:space="preserve">in </w:t>
      </w:r>
      <w:proofErr w:type="spellStart"/>
      <w:r w:rsidR="00CC0229" w:rsidRPr="00CC0229">
        <w:rPr>
          <w:rFonts w:ascii="Arial" w:hAnsi="Arial" w:cs="Arial"/>
          <w:i/>
          <w:sz w:val="24"/>
          <w:szCs w:val="24"/>
        </w:rPr>
        <w:t>casu</w:t>
      </w:r>
      <w:proofErr w:type="spellEnd"/>
      <w:r w:rsidR="00CC0229">
        <w:rPr>
          <w:rFonts w:ascii="Arial" w:hAnsi="Arial" w:cs="Arial"/>
          <w:sz w:val="24"/>
          <w:szCs w:val="24"/>
        </w:rPr>
        <w:t xml:space="preserve"> there is no notion of tacit relocation where the defendant refused to pay any further rent, offered any amount outstanding to the Government, and did not renew the lease. Once the lease lapsed the defendant was occupying the property of a third party it being state or municipal land and therefore the plaintiff cannot claim damages in respect of the property of a third party.</w:t>
      </w:r>
    </w:p>
    <w:p w:rsidR="00881E74" w:rsidRDefault="00881E74" w:rsidP="00D27D0A">
      <w:pPr>
        <w:spacing w:after="0" w:line="360" w:lineRule="auto"/>
        <w:jc w:val="both"/>
        <w:rPr>
          <w:rFonts w:ascii="Arial" w:hAnsi="Arial" w:cs="Arial"/>
          <w:sz w:val="24"/>
          <w:szCs w:val="24"/>
        </w:rPr>
      </w:pPr>
    </w:p>
    <w:p w:rsidR="00A0450D" w:rsidRDefault="00A0450D" w:rsidP="00D27D0A">
      <w:pPr>
        <w:spacing w:after="0" w:line="360" w:lineRule="auto"/>
        <w:jc w:val="both"/>
        <w:rPr>
          <w:rFonts w:ascii="Arial" w:hAnsi="Arial" w:cs="Arial"/>
          <w:i/>
          <w:sz w:val="24"/>
          <w:szCs w:val="24"/>
        </w:rPr>
      </w:pPr>
      <w:r w:rsidRPr="00381581">
        <w:rPr>
          <w:rFonts w:ascii="Arial" w:hAnsi="Arial" w:cs="Arial"/>
          <w:i/>
          <w:sz w:val="24"/>
          <w:szCs w:val="24"/>
        </w:rPr>
        <w:t>Agreements are mutually exclusive a</w:t>
      </w:r>
      <w:r w:rsidR="00132F06">
        <w:rPr>
          <w:rFonts w:ascii="Arial" w:hAnsi="Arial" w:cs="Arial"/>
          <w:i/>
          <w:sz w:val="24"/>
          <w:szCs w:val="24"/>
        </w:rPr>
        <w:t>nd cannot exist together</w:t>
      </w:r>
    </w:p>
    <w:p w:rsidR="00BE7901" w:rsidRPr="00381581" w:rsidRDefault="00BE7901" w:rsidP="00D27D0A">
      <w:pPr>
        <w:spacing w:after="0" w:line="360" w:lineRule="auto"/>
        <w:jc w:val="both"/>
        <w:rPr>
          <w:rFonts w:ascii="Arial" w:hAnsi="Arial" w:cs="Arial"/>
          <w:i/>
          <w:sz w:val="24"/>
          <w:szCs w:val="24"/>
        </w:rPr>
      </w:pPr>
    </w:p>
    <w:p w:rsidR="00381581" w:rsidRDefault="00381581"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60</w:t>
      </w:r>
      <w:r>
        <w:rPr>
          <w:rFonts w:ascii="Arial" w:hAnsi="Arial" w:cs="Arial"/>
          <w:sz w:val="24"/>
          <w:szCs w:val="24"/>
        </w:rPr>
        <w:t>]</w:t>
      </w:r>
      <w:r>
        <w:rPr>
          <w:rFonts w:ascii="Arial" w:hAnsi="Arial" w:cs="Arial"/>
          <w:sz w:val="24"/>
          <w:szCs w:val="24"/>
        </w:rPr>
        <w:tab/>
        <w:t xml:space="preserve">Counsel insisted that the issue of the mutually exclusive agreement cannot be separated from the legality issues. He submitted that the two contracts are mutually </w:t>
      </w:r>
      <w:r>
        <w:rPr>
          <w:rFonts w:ascii="Arial" w:hAnsi="Arial" w:cs="Arial"/>
          <w:sz w:val="24"/>
          <w:szCs w:val="24"/>
        </w:rPr>
        <w:lastRenderedPageBreak/>
        <w:t>destructive</w:t>
      </w:r>
      <w:r w:rsidR="008C4E82">
        <w:rPr>
          <w:rFonts w:ascii="Arial" w:hAnsi="Arial" w:cs="Arial"/>
          <w:sz w:val="24"/>
          <w:szCs w:val="24"/>
        </w:rPr>
        <w:t xml:space="preserve"> and after all the evidence was led</w:t>
      </w:r>
      <w:r w:rsidR="00CA116F">
        <w:rPr>
          <w:rFonts w:ascii="Arial" w:hAnsi="Arial" w:cs="Arial"/>
          <w:sz w:val="24"/>
          <w:szCs w:val="24"/>
        </w:rPr>
        <w:t>,</w:t>
      </w:r>
      <w:r w:rsidR="008C4E82">
        <w:rPr>
          <w:rFonts w:ascii="Arial" w:hAnsi="Arial" w:cs="Arial"/>
          <w:sz w:val="24"/>
          <w:szCs w:val="24"/>
        </w:rPr>
        <w:t xml:space="preserve"> the plaintiff still did not prove that it is entitled to rely on both agreement</w:t>
      </w:r>
      <w:r w:rsidR="001311DE" w:rsidRPr="006357C2">
        <w:rPr>
          <w:rFonts w:ascii="Arial" w:hAnsi="Arial" w:cs="Arial"/>
          <w:sz w:val="24"/>
          <w:szCs w:val="24"/>
        </w:rPr>
        <w:t>s</w:t>
      </w:r>
      <w:r w:rsidR="008C4E82">
        <w:rPr>
          <w:rFonts w:ascii="Arial" w:hAnsi="Arial" w:cs="Arial"/>
          <w:sz w:val="24"/>
          <w:szCs w:val="24"/>
        </w:rPr>
        <w:t xml:space="preserve">, or on any of the two. He </w:t>
      </w:r>
      <w:r w:rsidR="003B00FA" w:rsidRPr="006357C2">
        <w:rPr>
          <w:rFonts w:ascii="Arial" w:hAnsi="Arial" w:cs="Arial"/>
          <w:sz w:val="24"/>
          <w:szCs w:val="24"/>
        </w:rPr>
        <w:t>submitted</w:t>
      </w:r>
      <w:r w:rsidR="003B00FA">
        <w:rPr>
          <w:rFonts w:ascii="Arial" w:hAnsi="Arial" w:cs="Arial"/>
          <w:color w:val="FF0000"/>
          <w:sz w:val="24"/>
          <w:szCs w:val="24"/>
        </w:rPr>
        <w:t xml:space="preserve"> </w:t>
      </w:r>
      <w:r w:rsidR="008C4E82">
        <w:rPr>
          <w:rFonts w:ascii="Arial" w:hAnsi="Arial" w:cs="Arial"/>
          <w:sz w:val="24"/>
          <w:szCs w:val="24"/>
        </w:rPr>
        <w:t>that by the very fact that both the agreements were signed on the same day destroys t</w:t>
      </w:r>
      <w:r w:rsidR="00881E74">
        <w:rPr>
          <w:rFonts w:ascii="Arial" w:hAnsi="Arial" w:cs="Arial"/>
          <w:sz w:val="24"/>
          <w:szCs w:val="24"/>
        </w:rPr>
        <w:t>he plaintiff’s cause of action.</w:t>
      </w:r>
    </w:p>
    <w:p w:rsidR="00881E74" w:rsidRDefault="00881E74" w:rsidP="00D27D0A">
      <w:pPr>
        <w:spacing w:after="0" w:line="360" w:lineRule="auto"/>
        <w:jc w:val="both"/>
        <w:rPr>
          <w:rFonts w:ascii="Arial" w:hAnsi="Arial" w:cs="Arial"/>
          <w:sz w:val="24"/>
          <w:szCs w:val="24"/>
        </w:rPr>
      </w:pPr>
    </w:p>
    <w:p w:rsidR="008C4E82" w:rsidRDefault="008C4E82" w:rsidP="00D27D0A">
      <w:pPr>
        <w:spacing w:after="0" w:line="360" w:lineRule="auto"/>
        <w:jc w:val="both"/>
        <w:rPr>
          <w:rFonts w:ascii="Arial" w:hAnsi="Arial" w:cs="Arial"/>
          <w:i/>
          <w:sz w:val="24"/>
          <w:szCs w:val="24"/>
        </w:rPr>
      </w:pPr>
      <w:r w:rsidRPr="008C4E82">
        <w:rPr>
          <w:rFonts w:ascii="Arial" w:hAnsi="Arial" w:cs="Arial"/>
          <w:i/>
          <w:sz w:val="24"/>
          <w:szCs w:val="24"/>
        </w:rPr>
        <w:t>Illegal substratum</w:t>
      </w:r>
    </w:p>
    <w:p w:rsidR="00BE7901" w:rsidRPr="008C4E82" w:rsidRDefault="00BE7901" w:rsidP="00D27D0A">
      <w:pPr>
        <w:spacing w:after="0" w:line="360" w:lineRule="auto"/>
        <w:jc w:val="both"/>
        <w:rPr>
          <w:rFonts w:ascii="Arial" w:hAnsi="Arial" w:cs="Arial"/>
          <w:i/>
          <w:sz w:val="24"/>
          <w:szCs w:val="24"/>
        </w:rPr>
      </w:pPr>
    </w:p>
    <w:p w:rsidR="00381581" w:rsidRDefault="008C4E82"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61</w:t>
      </w:r>
      <w:r>
        <w:rPr>
          <w:rFonts w:ascii="Arial" w:hAnsi="Arial" w:cs="Arial"/>
          <w:sz w:val="24"/>
          <w:szCs w:val="24"/>
        </w:rPr>
        <w:t>]</w:t>
      </w:r>
      <w:r>
        <w:rPr>
          <w:rFonts w:ascii="Arial" w:hAnsi="Arial" w:cs="Arial"/>
          <w:sz w:val="24"/>
          <w:szCs w:val="24"/>
        </w:rPr>
        <w:tab/>
      </w:r>
      <w:r w:rsidR="00331CD0">
        <w:rPr>
          <w:rFonts w:ascii="Arial" w:hAnsi="Arial" w:cs="Arial"/>
          <w:sz w:val="24"/>
          <w:szCs w:val="24"/>
        </w:rPr>
        <w:t xml:space="preserve">Counsel argued </w:t>
      </w:r>
      <w:r w:rsidR="00F03FFD" w:rsidRPr="006357C2">
        <w:rPr>
          <w:rFonts w:ascii="Arial" w:hAnsi="Arial" w:cs="Arial"/>
          <w:sz w:val="24"/>
          <w:szCs w:val="24"/>
        </w:rPr>
        <w:t>that</w:t>
      </w:r>
      <w:r w:rsidR="00F03FFD">
        <w:rPr>
          <w:rFonts w:ascii="Arial" w:hAnsi="Arial" w:cs="Arial"/>
          <w:color w:val="FF0000"/>
          <w:sz w:val="24"/>
          <w:szCs w:val="24"/>
        </w:rPr>
        <w:t xml:space="preserve"> </w:t>
      </w:r>
      <w:r w:rsidR="00331CD0">
        <w:rPr>
          <w:rFonts w:ascii="Arial" w:hAnsi="Arial" w:cs="Arial"/>
          <w:sz w:val="24"/>
          <w:szCs w:val="24"/>
        </w:rPr>
        <w:t xml:space="preserve">the entire lease </w:t>
      </w:r>
      <w:r w:rsidR="00331CD0" w:rsidRPr="006357C2">
        <w:rPr>
          <w:rFonts w:ascii="Arial" w:hAnsi="Arial" w:cs="Arial"/>
          <w:sz w:val="24"/>
          <w:szCs w:val="24"/>
        </w:rPr>
        <w:t>agreement</w:t>
      </w:r>
      <w:r w:rsidR="000C0453" w:rsidRPr="006357C2">
        <w:rPr>
          <w:rFonts w:ascii="Arial" w:hAnsi="Arial" w:cs="Arial"/>
          <w:sz w:val="24"/>
          <w:szCs w:val="24"/>
        </w:rPr>
        <w:t>s</w:t>
      </w:r>
      <w:r w:rsidR="00331CD0" w:rsidRPr="006357C2">
        <w:rPr>
          <w:rFonts w:ascii="Arial" w:hAnsi="Arial" w:cs="Arial"/>
          <w:sz w:val="24"/>
          <w:szCs w:val="24"/>
        </w:rPr>
        <w:t xml:space="preserve"> </w:t>
      </w:r>
      <w:r w:rsidR="00406DC5" w:rsidRPr="006357C2">
        <w:rPr>
          <w:rFonts w:ascii="Arial" w:hAnsi="Arial" w:cs="Arial"/>
          <w:sz w:val="24"/>
          <w:szCs w:val="24"/>
        </w:rPr>
        <w:t>were</w:t>
      </w:r>
      <w:r w:rsidR="00331CD0" w:rsidRPr="006357C2">
        <w:rPr>
          <w:rFonts w:ascii="Arial" w:hAnsi="Arial" w:cs="Arial"/>
          <w:sz w:val="24"/>
          <w:szCs w:val="24"/>
        </w:rPr>
        <w:t xml:space="preserve"> </w:t>
      </w:r>
      <w:r w:rsidR="00331CD0">
        <w:rPr>
          <w:rFonts w:ascii="Arial" w:hAnsi="Arial" w:cs="Arial"/>
          <w:sz w:val="24"/>
          <w:szCs w:val="24"/>
        </w:rPr>
        <w:t>tainted by illegality.</w:t>
      </w:r>
      <w:r w:rsidR="003A204E">
        <w:rPr>
          <w:rFonts w:ascii="Arial" w:hAnsi="Arial" w:cs="Arial"/>
          <w:sz w:val="24"/>
          <w:szCs w:val="24"/>
        </w:rPr>
        <w:t xml:space="preserve"> The plaintiff claims eviction and payment of arrear rental, i.e. specific performance.</w:t>
      </w:r>
      <w:r w:rsidR="00331CD0">
        <w:rPr>
          <w:rFonts w:ascii="Arial" w:hAnsi="Arial" w:cs="Arial"/>
          <w:sz w:val="24"/>
          <w:szCs w:val="24"/>
        </w:rPr>
        <w:t xml:space="preserve"> The agreement tainted by illegality is unenforceable and the plaintiff who is a party to the illegality, cannot claim specific performance of an illegal contract. Counsel conceded that an illegal contract can be separated from a legal one but in </w:t>
      </w:r>
      <w:proofErr w:type="spellStart"/>
      <w:r w:rsidR="00331CD0" w:rsidRPr="000B1259">
        <w:rPr>
          <w:rFonts w:ascii="Arial" w:hAnsi="Arial" w:cs="Arial"/>
          <w:i/>
          <w:sz w:val="24"/>
          <w:szCs w:val="24"/>
        </w:rPr>
        <w:t>casu</w:t>
      </w:r>
      <w:proofErr w:type="spellEnd"/>
      <w:r w:rsidR="00331CD0">
        <w:rPr>
          <w:rFonts w:ascii="Arial" w:hAnsi="Arial" w:cs="Arial"/>
          <w:sz w:val="24"/>
          <w:szCs w:val="24"/>
        </w:rPr>
        <w:t xml:space="preserve"> the plaintiff relies on one rental agreement, comprising of two written documents. Although </w:t>
      </w:r>
      <w:r w:rsidR="00AB2881">
        <w:rPr>
          <w:rFonts w:ascii="Arial" w:hAnsi="Arial" w:cs="Arial"/>
          <w:sz w:val="24"/>
          <w:szCs w:val="24"/>
        </w:rPr>
        <w:t>two separate agreements were signed, the parties treated them as if one agreement</w:t>
      </w:r>
      <w:r w:rsidR="004750DF">
        <w:rPr>
          <w:rFonts w:ascii="Arial" w:hAnsi="Arial" w:cs="Arial"/>
          <w:sz w:val="24"/>
          <w:szCs w:val="24"/>
        </w:rPr>
        <w:t xml:space="preserve"> </w:t>
      </w:r>
      <w:r w:rsidR="004750DF" w:rsidRPr="006357C2">
        <w:rPr>
          <w:rFonts w:ascii="Arial" w:hAnsi="Arial" w:cs="Arial"/>
          <w:sz w:val="24"/>
          <w:szCs w:val="24"/>
        </w:rPr>
        <w:t>was concluded</w:t>
      </w:r>
      <w:r w:rsidR="00AB2881">
        <w:rPr>
          <w:rFonts w:ascii="Arial" w:hAnsi="Arial" w:cs="Arial"/>
          <w:sz w:val="24"/>
          <w:szCs w:val="24"/>
        </w:rPr>
        <w:t xml:space="preserve">. </w:t>
      </w:r>
    </w:p>
    <w:p w:rsidR="00881E74" w:rsidRDefault="00881E74" w:rsidP="00D27D0A">
      <w:pPr>
        <w:spacing w:after="0" w:line="360" w:lineRule="auto"/>
        <w:jc w:val="both"/>
        <w:rPr>
          <w:rFonts w:ascii="Arial" w:hAnsi="Arial" w:cs="Arial"/>
          <w:sz w:val="24"/>
          <w:szCs w:val="24"/>
        </w:rPr>
      </w:pPr>
    </w:p>
    <w:p w:rsidR="00AB2881" w:rsidRDefault="00AB2881" w:rsidP="00D27D0A">
      <w:pPr>
        <w:spacing w:after="0" w:line="360" w:lineRule="auto"/>
        <w:jc w:val="both"/>
        <w:rPr>
          <w:rFonts w:ascii="Arial" w:hAnsi="Arial" w:cs="Arial"/>
          <w:i/>
          <w:sz w:val="24"/>
          <w:szCs w:val="24"/>
        </w:rPr>
      </w:pPr>
      <w:r>
        <w:rPr>
          <w:rFonts w:ascii="Arial" w:hAnsi="Arial" w:cs="Arial"/>
          <w:sz w:val="24"/>
          <w:szCs w:val="24"/>
        </w:rPr>
        <w:t>[</w:t>
      </w:r>
      <w:r w:rsidR="005114E9">
        <w:rPr>
          <w:rFonts w:ascii="Arial" w:hAnsi="Arial" w:cs="Arial"/>
          <w:sz w:val="24"/>
          <w:szCs w:val="24"/>
        </w:rPr>
        <w:t>62</w:t>
      </w:r>
      <w:r>
        <w:rPr>
          <w:rFonts w:ascii="Arial" w:hAnsi="Arial" w:cs="Arial"/>
          <w:sz w:val="24"/>
          <w:szCs w:val="24"/>
        </w:rPr>
        <w:t xml:space="preserve">] </w:t>
      </w:r>
      <w:r>
        <w:rPr>
          <w:rFonts w:ascii="Arial" w:hAnsi="Arial" w:cs="Arial"/>
          <w:sz w:val="24"/>
          <w:szCs w:val="24"/>
        </w:rPr>
        <w:tab/>
        <w:t xml:space="preserve">Resultantly the lease agreement (consisting of both written agreements) should be met with invalidity and counsel urged this court to refuse to enforce the agreement </w:t>
      </w:r>
      <w:r w:rsidR="0086245E">
        <w:rPr>
          <w:rFonts w:ascii="Arial" w:hAnsi="Arial" w:cs="Arial"/>
          <w:sz w:val="24"/>
          <w:szCs w:val="24"/>
        </w:rPr>
        <w:t>relied upon</w:t>
      </w:r>
      <w:r>
        <w:rPr>
          <w:rFonts w:ascii="Arial" w:hAnsi="Arial" w:cs="Arial"/>
          <w:sz w:val="24"/>
          <w:szCs w:val="24"/>
        </w:rPr>
        <w:t xml:space="preserve"> by the plaintiff. In this regard the court was referred to </w:t>
      </w:r>
      <w:proofErr w:type="spellStart"/>
      <w:r w:rsidRPr="003A204E">
        <w:rPr>
          <w:rFonts w:ascii="Arial" w:hAnsi="Arial" w:cs="Arial"/>
          <w:i/>
          <w:sz w:val="24"/>
          <w:szCs w:val="24"/>
        </w:rPr>
        <w:t>Accolla</w:t>
      </w:r>
      <w:proofErr w:type="spellEnd"/>
      <w:r w:rsidRPr="003A204E">
        <w:rPr>
          <w:rFonts w:ascii="Arial" w:hAnsi="Arial" w:cs="Arial"/>
          <w:i/>
          <w:sz w:val="24"/>
          <w:szCs w:val="24"/>
        </w:rPr>
        <w:t xml:space="preserve"> v Pillay t/a Newlands Sports Bar Liquor Store</w:t>
      </w:r>
      <w:r>
        <w:rPr>
          <w:rStyle w:val="FootnoteReference"/>
          <w:rFonts w:ascii="Arial" w:hAnsi="Arial" w:cs="Arial"/>
          <w:sz w:val="24"/>
          <w:szCs w:val="24"/>
        </w:rPr>
        <w:footnoteReference w:id="3"/>
      </w:r>
    </w:p>
    <w:p w:rsidR="00881E74" w:rsidRPr="00881E74" w:rsidRDefault="00881E74" w:rsidP="00D27D0A">
      <w:pPr>
        <w:spacing w:after="0" w:line="360" w:lineRule="auto"/>
        <w:jc w:val="both"/>
        <w:rPr>
          <w:rFonts w:ascii="Arial" w:hAnsi="Arial" w:cs="Arial"/>
          <w:sz w:val="24"/>
          <w:szCs w:val="24"/>
        </w:rPr>
      </w:pPr>
    </w:p>
    <w:p w:rsidR="003A204E" w:rsidRDefault="00526C77"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63</w:t>
      </w:r>
      <w:r>
        <w:rPr>
          <w:rFonts w:ascii="Arial" w:hAnsi="Arial" w:cs="Arial"/>
          <w:sz w:val="24"/>
          <w:szCs w:val="24"/>
        </w:rPr>
        <w:t>]</w:t>
      </w:r>
      <w:r>
        <w:rPr>
          <w:rFonts w:ascii="Arial" w:hAnsi="Arial" w:cs="Arial"/>
          <w:sz w:val="24"/>
          <w:szCs w:val="24"/>
        </w:rPr>
        <w:tab/>
        <w:t xml:space="preserve">It was pointed out </w:t>
      </w:r>
      <w:r w:rsidR="00C17942">
        <w:rPr>
          <w:rFonts w:ascii="Arial" w:hAnsi="Arial" w:cs="Arial"/>
          <w:sz w:val="24"/>
          <w:szCs w:val="24"/>
        </w:rPr>
        <w:t xml:space="preserve">that </w:t>
      </w:r>
      <w:r>
        <w:rPr>
          <w:rFonts w:ascii="Arial" w:hAnsi="Arial" w:cs="Arial"/>
          <w:sz w:val="24"/>
          <w:szCs w:val="24"/>
        </w:rPr>
        <w:t xml:space="preserve">the principle applicable is that the Court shall not render assistance in accordance with law to those who defies the law. The issue of degrees of turpitude does not play a role when specific performance is sought. It was submitted that the issue here is </w:t>
      </w:r>
      <w:r w:rsidRPr="00CC49AA">
        <w:rPr>
          <w:rFonts w:ascii="Arial" w:hAnsi="Arial" w:cs="Arial"/>
          <w:sz w:val="24"/>
          <w:szCs w:val="24"/>
        </w:rPr>
        <w:t xml:space="preserve">not </w:t>
      </w:r>
      <w:r w:rsidRPr="00CC49AA">
        <w:rPr>
          <w:rFonts w:ascii="Arial" w:hAnsi="Arial" w:cs="Arial"/>
          <w:i/>
          <w:sz w:val="24"/>
          <w:szCs w:val="24"/>
        </w:rPr>
        <w:t xml:space="preserve">par </w:t>
      </w:r>
      <w:proofErr w:type="spellStart"/>
      <w:r w:rsidRPr="00CC49AA">
        <w:rPr>
          <w:rFonts w:ascii="Arial" w:hAnsi="Arial" w:cs="Arial"/>
          <w:i/>
          <w:sz w:val="24"/>
          <w:szCs w:val="24"/>
        </w:rPr>
        <w:t>delictum</w:t>
      </w:r>
      <w:proofErr w:type="spellEnd"/>
      <w:r w:rsidRPr="00CC49AA">
        <w:rPr>
          <w:rFonts w:ascii="Arial" w:hAnsi="Arial" w:cs="Arial"/>
          <w:sz w:val="24"/>
          <w:szCs w:val="24"/>
        </w:rPr>
        <w:t xml:space="preserve"> rule</w:t>
      </w:r>
      <w:r>
        <w:rPr>
          <w:rFonts w:ascii="Arial" w:hAnsi="Arial" w:cs="Arial"/>
          <w:sz w:val="24"/>
          <w:szCs w:val="24"/>
        </w:rPr>
        <w:t xml:space="preserve">, which deals with restitution after performance has taken place in terms of an illegal agreement. </w:t>
      </w:r>
    </w:p>
    <w:p w:rsidR="00881E74" w:rsidRDefault="00881E74" w:rsidP="00D27D0A">
      <w:pPr>
        <w:spacing w:after="0" w:line="360" w:lineRule="auto"/>
        <w:jc w:val="both"/>
        <w:rPr>
          <w:rFonts w:ascii="Arial" w:hAnsi="Arial" w:cs="Arial"/>
          <w:sz w:val="24"/>
          <w:szCs w:val="24"/>
        </w:rPr>
      </w:pPr>
    </w:p>
    <w:p w:rsidR="00526C77" w:rsidRDefault="00526C77"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64</w:t>
      </w:r>
      <w:r>
        <w:rPr>
          <w:rFonts w:ascii="Arial" w:hAnsi="Arial" w:cs="Arial"/>
          <w:sz w:val="24"/>
          <w:szCs w:val="24"/>
        </w:rPr>
        <w:t>]</w:t>
      </w:r>
      <w:r>
        <w:rPr>
          <w:rFonts w:ascii="Arial" w:hAnsi="Arial" w:cs="Arial"/>
          <w:sz w:val="24"/>
          <w:szCs w:val="24"/>
        </w:rPr>
        <w:tab/>
        <w:t>Counsel argued that the degree of turpitude is only relevant in relation to issues other than specific performance of the contract. Counsel called upon</w:t>
      </w:r>
      <w:r w:rsidR="000F45BA">
        <w:rPr>
          <w:rFonts w:ascii="Arial" w:hAnsi="Arial" w:cs="Arial"/>
          <w:sz w:val="24"/>
          <w:szCs w:val="24"/>
        </w:rPr>
        <w:t xml:space="preserve"> </w:t>
      </w:r>
      <w:r w:rsidR="000F45BA" w:rsidRPr="006357C2">
        <w:rPr>
          <w:rFonts w:ascii="Arial" w:hAnsi="Arial" w:cs="Arial"/>
          <w:sz w:val="24"/>
          <w:szCs w:val="24"/>
        </w:rPr>
        <w:t>the</w:t>
      </w:r>
      <w:r>
        <w:rPr>
          <w:rFonts w:ascii="Arial" w:hAnsi="Arial" w:cs="Arial"/>
          <w:sz w:val="24"/>
          <w:szCs w:val="24"/>
        </w:rPr>
        <w:t xml:space="preserve"> court to reject the </w:t>
      </w:r>
      <w:r w:rsidRPr="0093408A">
        <w:rPr>
          <w:rStyle w:val="SubtleEmphasis"/>
          <w:rFonts w:ascii="Arial" w:hAnsi="Arial" w:cs="Arial"/>
          <w:i w:val="0"/>
          <w:color w:val="auto"/>
          <w:sz w:val="24"/>
        </w:rPr>
        <w:t>plaintiff’s version in which event only the turpitude of the plaintiff remains, as the pla</w:t>
      </w:r>
      <w:r w:rsidRPr="0093408A">
        <w:rPr>
          <w:rStyle w:val="SubtleEmphasis"/>
          <w:rFonts w:ascii="Arial" w:hAnsi="Arial" w:cs="Arial"/>
          <w:i w:val="0"/>
          <w:color w:val="auto"/>
          <w:sz w:val="24"/>
          <w:szCs w:val="24"/>
        </w:rPr>
        <w:t>intiff</w:t>
      </w:r>
      <w:r w:rsidRPr="0093408A">
        <w:rPr>
          <w:rFonts w:ascii="Arial" w:hAnsi="Arial" w:cs="Arial"/>
          <w:i/>
          <w:sz w:val="24"/>
          <w:szCs w:val="24"/>
        </w:rPr>
        <w:t xml:space="preserve"> </w:t>
      </w:r>
      <w:r>
        <w:rPr>
          <w:rFonts w:ascii="Arial" w:hAnsi="Arial" w:cs="Arial"/>
          <w:sz w:val="24"/>
          <w:szCs w:val="24"/>
        </w:rPr>
        <w:t xml:space="preserve">did not </w:t>
      </w:r>
      <w:r w:rsidR="00703B12" w:rsidRPr="006357C2">
        <w:rPr>
          <w:rFonts w:ascii="Arial" w:hAnsi="Arial" w:cs="Arial"/>
          <w:sz w:val="24"/>
          <w:szCs w:val="24"/>
        </w:rPr>
        <w:t>only</w:t>
      </w:r>
      <w:r w:rsidR="00703B12">
        <w:rPr>
          <w:rFonts w:ascii="Arial" w:hAnsi="Arial" w:cs="Arial"/>
          <w:color w:val="FF0000"/>
          <w:sz w:val="24"/>
          <w:szCs w:val="24"/>
        </w:rPr>
        <w:t xml:space="preserve"> </w:t>
      </w:r>
      <w:r>
        <w:rPr>
          <w:rFonts w:ascii="Arial" w:hAnsi="Arial" w:cs="Arial"/>
          <w:sz w:val="24"/>
          <w:szCs w:val="24"/>
        </w:rPr>
        <w:t xml:space="preserve">aver that the defendant </w:t>
      </w:r>
      <w:r w:rsidRPr="006357C2">
        <w:rPr>
          <w:rFonts w:ascii="Arial" w:hAnsi="Arial" w:cs="Arial"/>
          <w:sz w:val="24"/>
          <w:szCs w:val="24"/>
        </w:rPr>
        <w:t>merely</w:t>
      </w:r>
      <w:r>
        <w:rPr>
          <w:rFonts w:ascii="Arial" w:hAnsi="Arial" w:cs="Arial"/>
          <w:sz w:val="24"/>
          <w:szCs w:val="24"/>
        </w:rPr>
        <w:t xml:space="preserve"> participated in the illegal actions of </w:t>
      </w:r>
      <w:r>
        <w:rPr>
          <w:rFonts w:ascii="Arial" w:hAnsi="Arial" w:cs="Arial"/>
          <w:sz w:val="24"/>
          <w:szCs w:val="24"/>
        </w:rPr>
        <w:lastRenderedPageBreak/>
        <w:t xml:space="preserve">the plaintiff, but that it was the defendant that engaged in the illegal conduct. </w:t>
      </w:r>
      <w:r w:rsidR="008206F0">
        <w:rPr>
          <w:rFonts w:ascii="Arial" w:hAnsi="Arial" w:cs="Arial"/>
          <w:sz w:val="24"/>
          <w:szCs w:val="24"/>
        </w:rPr>
        <w:t xml:space="preserve">However, should the court find that the degree of turpitude is relevant, then the plaintiff still fails on a balance of probability as the defendant was not involved and had no </w:t>
      </w:r>
      <w:proofErr w:type="gramStart"/>
      <w:r w:rsidR="008206F0">
        <w:rPr>
          <w:rFonts w:ascii="Arial" w:hAnsi="Arial" w:cs="Arial"/>
          <w:sz w:val="24"/>
          <w:szCs w:val="24"/>
        </w:rPr>
        <w:t>turpitude.</w:t>
      </w:r>
      <w:proofErr w:type="gramEnd"/>
      <w:r w:rsidR="008206F0">
        <w:rPr>
          <w:rFonts w:ascii="Arial" w:hAnsi="Arial" w:cs="Arial"/>
          <w:sz w:val="24"/>
          <w:szCs w:val="24"/>
        </w:rPr>
        <w:t xml:space="preserve"> If on the other hand the court </w:t>
      </w:r>
      <w:r w:rsidR="008206F0" w:rsidRPr="00534209">
        <w:rPr>
          <w:rFonts w:ascii="Arial" w:hAnsi="Arial" w:cs="Arial"/>
          <w:sz w:val="24"/>
          <w:szCs w:val="24"/>
        </w:rPr>
        <w:t>find</w:t>
      </w:r>
      <w:r w:rsidR="00583FFD" w:rsidRPr="00534209">
        <w:rPr>
          <w:rFonts w:ascii="Arial" w:hAnsi="Arial" w:cs="Arial"/>
          <w:sz w:val="24"/>
          <w:szCs w:val="24"/>
        </w:rPr>
        <w:t>s</w:t>
      </w:r>
      <w:r w:rsidR="008206F0" w:rsidRPr="00534209">
        <w:rPr>
          <w:rFonts w:ascii="Arial" w:hAnsi="Arial" w:cs="Arial"/>
          <w:sz w:val="24"/>
          <w:szCs w:val="24"/>
        </w:rPr>
        <w:t xml:space="preserve"> that </w:t>
      </w:r>
      <w:r w:rsidR="008206F0">
        <w:rPr>
          <w:rFonts w:ascii="Arial" w:hAnsi="Arial" w:cs="Arial"/>
          <w:sz w:val="24"/>
          <w:szCs w:val="24"/>
        </w:rPr>
        <w:t xml:space="preserve">turpitude is not a requirement or irrelevant when specific performance is claimed, the plaintiff can on its own version not succeed when it accuses the defendant of turpitude. </w:t>
      </w:r>
    </w:p>
    <w:p w:rsidR="00881E74" w:rsidRDefault="00881E74" w:rsidP="00D27D0A">
      <w:pPr>
        <w:spacing w:after="0" w:line="360" w:lineRule="auto"/>
        <w:jc w:val="both"/>
        <w:rPr>
          <w:rFonts w:ascii="Arial" w:hAnsi="Arial" w:cs="Arial"/>
          <w:sz w:val="24"/>
          <w:szCs w:val="24"/>
        </w:rPr>
      </w:pPr>
    </w:p>
    <w:p w:rsidR="008206F0" w:rsidRDefault="008206F0" w:rsidP="00D27D0A">
      <w:pPr>
        <w:spacing w:after="0" w:line="360" w:lineRule="auto"/>
        <w:jc w:val="both"/>
        <w:rPr>
          <w:rFonts w:ascii="Arial" w:hAnsi="Arial" w:cs="Arial"/>
          <w:i/>
          <w:sz w:val="24"/>
          <w:szCs w:val="24"/>
        </w:rPr>
      </w:pPr>
      <w:r w:rsidRPr="008206F0">
        <w:rPr>
          <w:rFonts w:ascii="Arial" w:hAnsi="Arial" w:cs="Arial"/>
          <w:i/>
          <w:sz w:val="24"/>
          <w:szCs w:val="24"/>
        </w:rPr>
        <w:t xml:space="preserve">Res extra </w:t>
      </w:r>
      <w:proofErr w:type="spellStart"/>
      <w:r w:rsidRPr="008206F0">
        <w:rPr>
          <w:rFonts w:ascii="Arial" w:hAnsi="Arial" w:cs="Arial"/>
          <w:i/>
          <w:sz w:val="24"/>
          <w:szCs w:val="24"/>
        </w:rPr>
        <w:t>commercium</w:t>
      </w:r>
      <w:proofErr w:type="spellEnd"/>
      <w:r w:rsidRPr="008206F0">
        <w:rPr>
          <w:rFonts w:ascii="Arial" w:hAnsi="Arial" w:cs="Arial"/>
          <w:i/>
          <w:sz w:val="24"/>
          <w:szCs w:val="24"/>
        </w:rPr>
        <w:t xml:space="preserve">, Groot </w:t>
      </w:r>
      <w:proofErr w:type="spellStart"/>
      <w:r w:rsidRPr="008206F0">
        <w:rPr>
          <w:rFonts w:ascii="Arial" w:hAnsi="Arial" w:cs="Arial"/>
          <w:i/>
          <w:sz w:val="24"/>
          <w:szCs w:val="24"/>
        </w:rPr>
        <w:t>Placaat</w:t>
      </w:r>
      <w:proofErr w:type="spellEnd"/>
      <w:r w:rsidRPr="008206F0">
        <w:rPr>
          <w:rFonts w:ascii="Arial" w:hAnsi="Arial" w:cs="Arial"/>
          <w:i/>
          <w:sz w:val="24"/>
          <w:szCs w:val="24"/>
        </w:rPr>
        <w:t xml:space="preserve"> </w:t>
      </w:r>
      <w:proofErr w:type="spellStart"/>
      <w:r w:rsidRPr="008206F0">
        <w:rPr>
          <w:rFonts w:ascii="Arial" w:hAnsi="Arial" w:cs="Arial"/>
          <w:i/>
          <w:sz w:val="24"/>
          <w:szCs w:val="24"/>
        </w:rPr>
        <w:t>Boek</w:t>
      </w:r>
      <w:proofErr w:type="spellEnd"/>
      <w:r w:rsidRPr="008206F0">
        <w:rPr>
          <w:rFonts w:ascii="Arial" w:hAnsi="Arial" w:cs="Arial"/>
          <w:i/>
          <w:sz w:val="24"/>
          <w:szCs w:val="24"/>
        </w:rPr>
        <w:t xml:space="preserve"> III and Section 30(1</w:t>
      </w:r>
      <w:r w:rsidR="009D6AB2" w:rsidRPr="008206F0">
        <w:rPr>
          <w:rFonts w:ascii="Arial" w:hAnsi="Arial" w:cs="Arial"/>
          <w:i/>
          <w:sz w:val="24"/>
          <w:szCs w:val="24"/>
        </w:rPr>
        <w:t>) (</w:t>
      </w:r>
      <w:r w:rsidRPr="008206F0">
        <w:rPr>
          <w:rFonts w:ascii="Arial" w:hAnsi="Arial" w:cs="Arial"/>
          <w:i/>
          <w:sz w:val="24"/>
          <w:szCs w:val="24"/>
        </w:rPr>
        <w:t>t) read with section 63 of the Local Authorities Act, 23 of 1993</w:t>
      </w:r>
    </w:p>
    <w:p w:rsidR="00BE7901" w:rsidRPr="008206F0" w:rsidRDefault="00BE7901" w:rsidP="00D27D0A">
      <w:pPr>
        <w:spacing w:after="0" w:line="360" w:lineRule="auto"/>
        <w:jc w:val="both"/>
        <w:rPr>
          <w:rFonts w:ascii="Arial" w:hAnsi="Arial" w:cs="Arial"/>
          <w:i/>
          <w:sz w:val="24"/>
          <w:szCs w:val="24"/>
        </w:rPr>
      </w:pPr>
    </w:p>
    <w:p w:rsidR="005B7EFF" w:rsidRDefault="008206F0" w:rsidP="00D27D0A">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65</w:t>
      </w:r>
      <w:r>
        <w:rPr>
          <w:rFonts w:ascii="Arial" w:hAnsi="Arial" w:cs="Arial"/>
          <w:sz w:val="24"/>
          <w:szCs w:val="24"/>
        </w:rPr>
        <w:t>]</w:t>
      </w:r>
      <w:r w:rsidR="0009353D">
        <w:rPr>
          <w:rFonts w:ascii="Arial" w:hAnsi="Arial" w:cs="Arial"/>
          <w:sz w:val="24"/>
          <w:szCs w:val="24"/>
        </w:rPr>
        <w:tab/>
      </w:r>
      <w:r w:rsidR="00204D86">
        <w:rPr>
          <w:rFonts w:ascii="Arial" w:hAnsi="Arial" w:cs="Arial"/>
          <w:sz w:val="24"/>
          <w:szCs w:val="24"/>
        </w:rPr>
        <w:t>To a large extent Mr Heathcote repeated his argument advanced during the absolution application and I will not repeat the bulk thereof. The gravamen of his argument is the following:</w:t>
      </w:r>
    </w:p>
    <w:p w:rsidR="00BA570F" w:rsidRDefault="00BA570F" w:rsidP="00D27D0A">
      <w:pPr>
        <w:spacing w:after="0" w:line="360" w:lineRule="auto"/>
        <w:jc w:val="both"/>
        <w:rPr>
          <w:rFonts w:ascii="Arial" w:hAnsi="Arial" w:cs="Arial"/>
          <w:sz w:val="24"/>
          <w:szCs w:val="24"/>
        </w:rPr>
      </w:pPr>
    </w:p>
    <w:p w:rsidR="00B903D7" w:rsidRPr="006357C2" w:rsidRDefault="0009353D" w:rsidP="00B903D7">
      <w:pPr>
        <w:pStyle w:val="ListParagraph"/>
        <w:numPr>
          <w:ilvl w:val="0"/>
          <w:numId w:val="11"/>
        </w:numPr>
        <w:spacing w:after="0" w:line="360" w:lineRule="auto"/>
        <w:jc w:val="both"/>
        <w:rPr>
          <w:rFonts w:ascii="Arial" w:hAnsi="Arial" w:cs="Arial"/>
          <w:sz w:val="24"/>
          <w:szCs w:val="24"/>
        </w:rPr>
      </w:pPr>
      <w:proofErr w:type="gramStart"/>
      <w:r w:rsidRPr="006357C2">
        <w:rPr>
          <w:rFonts w:ascii="Arial" w:hAnsi="Arial" w:cs="Arial"/>
          <w:sz w:val="24"/>
          <w:szCs w:val="24"/>
        </w:rPr>
        <w:t>that</w:t>
      </w:r>
      <w:proofErr w:type="gramEnd"/>
      <w:r w:rsidRPr="006357C2">
        <w:rPr>
          <w:rFonts w:ascii="Arial" w:hAnsi="Arial" w:cs="Arial"/>
          <w:sz w:val="24"/>
          <w:szCs w:val="24"/>
        </w:rPr>
        <w:t xml:space="preserve"> the decree </w:t>
      </w:r>
      <w:r w:rsidR="005C24A9" w:rsidRPr="006357C2">
        <w:rPr>
          <w:rFonts w:ascii="Arial" w:hAnsi="Arial" w:cs="Arial"/>
          <w:sz w:val="24"/>
          <w:szCs w:val="24"/>
        </w:rPr>
        <w:t xml:space="preserve">dated 15 September 1620 on pages 734 and 735 </w:t>
      </w:r>
      <w:r w:rsidRPr="006357C2">
        <w:rPr>
          <w:rFonts w:ascii="Arial" w:hAnsi="Arial" w:cs="Arial"/>
          <w:sz w:val="24"/>
          <w:szCs w:val="24"/>
        </w:rPr>
        <w:t>of</w:t>
      </w:r>
      <w:r w:rsidR="005C24A9" w:rsidRPr="006357C2">
        <w:rPr>
          <w:rFonts w:ascii="Arial" w:hAnsi="Arial" w:cs="Arial"/>
          <w:sz w:val="24"/>
          <w:szCs w:val="24"/>
        </w:rPr>
        <w:t xml:space="preserve"> the </w:t>
      </w:r>
      <w:r w:rsidRPr="006357C2">
        <w:rPr>
          <w:rFonts w:ascii="Arial" w:hAnsi="Arial" w:cs="Arial"/>
          <w:sz w:val="24"/>
          <w:szCs w:val="24"/>
        </w:rPr>
        <w:t xml:space="preserve">Groot </w:t>
      </w:r>
      <w:proofErr w:type="spellStart"/>
      <w:r w:rsidRPr="006357C2">
        <w:rPr>
          <w:rFonts w:ascii="Arial" w:hAnsi="Arial" w:cs="Arial"/>
          <w:sz w:val="24"/>
          <w:szCs w:val="24"/>
        </w:rPr>
        <w:t>Placaat</w:t>
      </w:r>
      <w:proofErr w:type="spellEnd"/>
      <w:r w:rsidRPr="006357C2">
        <w:rPr>
          <w:rFonts w:ascii="Arial" w:hAnsi="Arial" w:cs="Arial"/>
          <w:sz w:val="24"/>
          <w:szCs w:val="24"/>
        </w:rPr>
        <w:t xml:space="preserve"> </w:t>
      </w:r>
      <w:proofErr w:type="spellStart"/>
      <w:r w:rsidR="005C24A9" w:rsidRPr="006357C2">
        <w:rPr>
          <w:rFonts w:ascii="Arial" w:hAnsi="Arial" w:cs="Arial"/>
          <w:sz w:val="24"/>
          <w:szCs w:val="24"/>
        </w:rPr>
        <w:t>Boek</w:t>
      </w:r>
      <w:proofErr w:type="spellEnd"/>
      <w:r w:rsidRPr="006357C2">
        <w:rPr>
          <w:rFonts w:ascii="Arial" w:hAnsi="Arial" w:cs="Arial"/>
          <w:sz w:val="24"/>
          <w:szCs w:val="24"/>
        </w:rPr>
        <w:t xml:space="preserve"> in terms of which disposal of property of the County or the State without a resolution to that effect is null and void </w:t>
      </w:r>
      <w:r w:rsidR="00B82779" w:rsidRPr="006357C2">
        <w:rPr>
          <w:rFonts w:ascii="Arial" w:hAnsi="Arial" w:cs="Arial"/>
          <w:sz w:val="24"/>
          <w:szCs w:val="24"/>
        </w:rPr>
        <w:t>as part of the common law</w:t>
      </w:r>
      <w:r w:rsidR="006357C2" w:rsidRPr="006357C2">
        <w:rPr>
          <w:rFonts w:ascii="Arial" w:hAnsi="Arial" w:cs="Arial"/>
          <w:sz w:val="24"/>
          <w:szCs w:val="24"/>
        </w:rPr>
        <w:t>,</w:t>
      </w:r>
      <w:r w:rsidR="00B82779" w:rsidRPr="006357C2">
        <w:rPr>
          <w:rFonts w:ascii="Arial" w:hAnsi="Arial" w:cs="Arial"/>
          <w:sz w:val="24"/>
          <w:szCs w:val="24"/>
        </w:rPr>
        <w:t xml:space="preserve"> </w:t>
      </w:r>
      <w:r w:rsidR="005C24A9" w:rsidRPr="006357C2">
        <w:rPr>
          <w:rFonts w:ascii="Arial" w:hAnsi="Arial" w:cs="Arial"/>
          <w:sz w:val="24"/>
          <w:szCs w:val="24"/>
        </w:rPr>
        <w:t xml:space="preserve">which </w:t>
      </w:r>
      <w:r w:rsidR="00B82779" w:rsidRPr="006357C2">
        <w:rPr>
          <w:rFonts w:ascii="Arial" w:hAnsi="Arial" w:cs="Arial"/>
          <w:sz w:val="24"/>
          <w:szCs w:val="24"/>
        </w:rPr>
        <w:t>was codified into legislation b</w:t>
      </w:r>
      <w:r w:rsidR="00B903D7" w:rsidRPr="006357C2">
        <w:rPr>
          <w:rFonts w:ascii="Arial" w:hAnsi="Arial" w:cs="Arial"/>
          <w:sz w:val="24"/>
          <w:szCs w:val="24"/>
        </w:rPr>
        <w:t>ut the common law not repealed.</w:t>
      </w:r>
    </w:p>
    <w:p w:rsidR="00B903D7" w:rsidRDefault="009367E2" w:rsidP="00B903D7">
      <w:pPr>
        <w:pStyle w:val="ListParagraph"/>
        <w:numPr>
          <w:ilvl w:val="0"/>
          <w:numId w:val="11"/>
        </w:numPr>
        <w:spacing w:after="0" w:line="360" w:lineRule="auto"/>
        <w:jc w:val="both"/>
        <w:rPr>
          <w:rFonts w:ascii="Arial" w:hAnsi="Arial" w:cs="Arial"/>
          <w:sz w:val="24"/>
          <w:szCs w:val="24"/>
        </w:rPr>
      </w:pPr>
      <w:proofErr w:type="gramStart"/>
      <w:r w:rsidRPr="00B903D7">
        <w:rPr>
          <w:rFonts w:ascii="Arial" w:hAnsi="Arial" w:cs="Arial"/>
          <w:sz w:val="24"/>
          <w:szCs w:val="24"/>
        </w:rPr>
        <w:t>that</w:t>
      </w:r>
      <w:proofErr w:type="gramEnd"/>
      <w:r w:rsidRPr="00B903D7">
        <w:rPr>
          <w:rFonts w:ascii="Arial" w:hAnsi="Arial" w:cs="Arial"/>
          <w:sz w:val="24"/>
          <w:szCs w:val="24"/>
        </w:rPr>
        <w:t xml:space="preserve"> the </w:t>
      </w:r>
      <w:proofErr w:type="spellStart"/>
      <w:r w:rsidRPr="00B903D7">
        <w:rPr>
          <w:rFonts w:ascii="Arial" w:hAnsi="Arial" w:cs="Arial"/>
          <w:sz w:val="24"/>
          <w:szCs w:val="24"/>
        </w:rPr>
        <w:t>Placaat</w:t>
      </w:r>
      <w:proofErr w:type="spellEnd"/>
      <w:r w:rsidRPr="00B903D7">
        <w:rPr>
          <w:rFonts w:ascii="Arial" w:hAnsi="Arial" w:cs="Arial"/>
          <w:sz w:val="24"/>
          <w:szCs w:val="24"/>
        </w:rPr>
        <w:t xml:space="preserve"> is clear in that it prohibits and declares null and void, any action which ‘disposes of, sold, changed, pledged or in </w:t>
      </w:r>
      <w:r w:rsidR="007617E0" w:rsidRPr="006357C2">
        <w:rPr>
          <w:rFonts w:ascii="Arial" w:hAnsi="Arial" w:cs="Arial"/>
          <w:sz w:val="24"/>
          <w:szCs w:val="24"/>
        </w:rPr>
        <w:t>any</w:t>
      </w:r>
      <w:r w:rsidR="007617E0">
        <w:rPr>
          <w:rFonts w:ascii="Arial" w:hAnsi="Arial" w:cs="Arial"/>
          <w:color w:val="FF0000"/>
          <w:sz w:val="24"/>
          <w:szCs w:val="24"/>
        </w:rPr>
        <w:t xml:space="preserve"> </w:t>
      </w:r>
      <w:r w:rsidRPr="00B903D7">
        <w:rPr>
          <w:rFonts w:ascii="Arial" w:hAnsi="Arial" w:cs="Arial"/>
          <w:sz w:val="24"/>
          <w:szCs w:val="24"/>
        </w:rPr>
        <w:t>other way relinquished, directly or indirectly</w:t>
      </w:r>
      <w:r w:rsidR="009C35FA" w:rsidRPr="00B903D7">
        <w:rPr>
          <w:rFonts w:ascii="Arial" w:hAnsi="Arial" w:cs="Arial"/>
          <w:sz w:val="24"/>
          <w:szCs w:val="24"/>
        </w:rPr>
        <w:t>.</w:t>
      </w:r>
      <w:r w:rsidR="00832C5B">
        <w:rPr>
          <w:rFonts w:ascii="Arial" w:hAnsi="Arial" w:cs="Arial"/>
          <w:sz w:val="24"/>
          <w:szCs w:val="24"/>
        </w:rPr>
        <w:t>’</w:t>
      </w:r>
      <w:r w:rsidR="009C35FA" w:rsidRPr="00B903D7">
        <w:rPr>
          <w:rFonts w:ascii="Arial" w:hAnsi="Arial" w:cs="Arial"/>
          <w:sz w:val="24"/>
          <w:szCs w:val="24"/>
        </w:rPr>
        <w:t xml:space="preserve"> The net of the </w:t>
      </w:r>
      <w:proofErr w:type="spellStart"/>
      <w:r w:rsidR="009C35FA" w:rsidRPr="00B903D7">
        <w:rPr>
          <w:rFonts w:ascii="Arial" w:hAnsi="Arial" w:cs="Arial"/>
          <w:sz w:val="24"/>
          <w:szCs w:val="24"/>
        </w:rPr>
        <w:t>Placaat</w:t>
      </w:r>
      <w:proofErr w:type="spellEnd"/>
      <w:r w:rsidR="009C35FA" w:rsidRPr="00B903D7">
        <w:rPr>
          <w:rFonts w:ascii="Arial" w:hAnsi="Arial" w:cs="Arial"/>
          <w:sz w:val="24"/>
          <w:szCs w:val="24"/>
        </w:rPr>
        <w:t xml:space="preserve"> is cast as wide as possible.</w:t>
      </w:r>
    </w:p>
    <w:p w:rsidR="00B903D7" w:rsidRDefault="00CC49AA" w:rsidP="00B903D7">
      <w:pPr>
        <w:pStyle w:val="ListParagraph"/>
        <w:numPr>
          <w:ilvl w:val="0"/>
          <w:numId w:val="11"/>
        </w:numPr>
        <w:spacing w:after="0" w:line="360" w:lineRule="auto"/>
        <w:jc w:val="both"/>
        <w:rPr>
          <w:rFonts w:ascii="Arial" w:hAnsi="Arial" w:cs="Arial"/>
          <w:sz w:val="24"/>
          <w:szCs w:val="24"/>
        </w:rPr>
      </w:pPr>
      <w:r w:rsidRPr="00B64526">
        <w:rPr>
          <w:rFonts w:ascii="Arial" w:hAnsi="Arial" w:cs="Arial"/>
          <w:sz w:val="24"/>
          <w:szCs w:val="24"/>
        </w:rPr>
        <w:t>I</w:t>
      </w:r>
      <w:r w:rsidR="005C24A9" w:rsidRPr="00B903D7">
        <w:rPr>
          <w:rFonts w:ascii="Arial" w:hAnsi="Arial" w:cs="Arial"/>
          <w:sz w:val="24"/>
          <w:szCs w:val="24"/>
        </w:rPr>
        <w:t>t is maintained that ‘relinq</w:t>
      </w:r>
      <w:r w:rsidR="00B903D7">
        <w:rPr>
          <w:rFonts w:ascii="Arial" w:hAnsi="Arial" w:cs="Arial"/>
          <w:sz w:val="24"/>
          <w:szCs w:val="24"/>
        </w:rPr>
        <w:t>uish’ would also include lease.</w:t>
      </w:r>
    </w:p>
    <w:p w:rsidR="00B82779" w:rsidRPr="00B903D7" w:rsidRDefault="005C24A9" w:rsidP="00B903D7">
      <w:pPr>
        <w:pStyle w:val="ListParagraph"/>
        <w:numPr>
          <w:ilvl w:val="0"/>
          <w:numId w:val="11"/>
        </w:numPr>
        <w:spacing w:after="0" w:line="360" w:lineRule="auto"/>
        <w:jc w:val="both"/>
        <w:rPr>
          <w:rFonts w:ascii="Arial" w:hAnsi="Arial" w:cs="Arial"/>
          <w:sz w:val="24"/>
          <w:szCs w:val="24"/>
        </w:rPr>
      </w:pPr>
      <w:proofErr w:type="gramStart"/>
      <w:r w:rsidRPr="00B903D7">
        <w:rPr>
          <w:rFonts w:ascii="Arial" w:hAnsi="Arial" w:cs="Arial"/>
          <w:sz w:val="24"/>
          <w:szCs w:val="24"/>
        </w:rPr>
        <w:t>that</w:t>
      </w:r>
      <w:proofErr w:type="gramEnd"/>
      <w:r w:rsidRPr="00B903D7">
        <w:rPr>
          <w:rFonts w:ascii="Arial" w:hAnsi="Arial" w:cs="Arial"/>
          <w:sz w:val="24"/>
          <w:szCs w:val="24"/>
        </w:rPr>
        <w:t xml:space="preserve"> at common law there has always been a prohibition against the disposal and/or lease of state land </w:t>
      </w:r>
      <w:r w:rsidR="005B7EFF" w:rsidRPr="00B903D7">
        <w:rPr>
          <w:rFonts w:ascii="Arial" w:hAnsi="Arial" w:cs="Arial"/>
          <w:sz w:val="24"/>
          <w:szCs w:val="24"/>
        </w:rPr>
        <w:t>and</w:t>
      </w:r>
      <w:r w:rsidR="00D94E36" w:rsidRPr="00B903D7">
        <w:rPr>
          <w:rFonts w:ascii="Arial" w:hAnsi="Arial" w:cs="Arial"/>
          <w:sz w:val="24"/>
          <w:szCs w:val="24"/>
        </w:rPr>
        <w:t xml:space="preserve"> on the date that the </w:t>
      </w:r>
      <w:r w:rsidR="00A51693">
        <w:rPr>
          <w:rFonts w:ascii="Arial" w:hAnsi="Arial" w:cs="Arial"/>
          <w:sz w:val="24"/>
          <w:szCs w:val="24"/>
        </w:rPr>
        <w:t xml:space="preserve">lease </w:t>
      </w:r>
      <w:r w:rsidR="00A51693" w:rsidRPr="00F41AAC">
        <w:rPr>
          <w:rFonts w:ascii="Arial" w:hAnsi="Arial" w:cs="Arial"/>
          <w:sz w:val="24"/>
          <w:szCs w:val="24"/>
        </w:rPr>
        <w:t>agreements were</w:t>
      </w:r>
      <w:r w:rsidR="00D94E36" w:rsidRPr="00F41AAC">
        <w:rPr>
          <w:rFonts w:ascii="Arial" w:hAnsi="Arial" w:cs="Arial"/>
          <w:sz w:val="24"/>
          <w:szCs w:val="24"/>
        </w:rPr>
        <w:t xml:space="preserve"> signed the </w:t>
      </w:r>
      <w:proofErr w:type="spellStart"/>
      <w:r w:rsidR="00D94E36" w:rsidRPr="00F41AAC">
        <w:rPr>
          <w:rFonts w:ascii="Arial" w:hAnsi="Arial" w:cs="Arial"/>
          <w:sz w:val="24"/>
          <w:szCs w:val="24"/>
        </w:rPr>
        <w:t>Placaat</w:t>
      </w:r>
      <w:proofErr w:type="spellEnd"/>
      <w:r w:rsidR="00D94E36" w:rsidRPr="00F41AAC">
        <w:rPr>
          <w:rFonts w:ascii="Arial" w:hAnsi="Arial" w:cs="Arial"/>
          <w:sz w:val="24"/>
          <w:szCs w:val="24"/>
        </w:rPr>
        <w:t xml:space="preserve"> applied and the said </w:t>
      </w:r>
      <w:r w:rsidR="00A51693" w:rsidRPr="00F41AAC">
        <w:rPr>
          <w:rFonts w:ascii="Arial" w:hAnsi="Arial" w:cs="Arial"/>
          <w:sz w:val="24"/>
          <w:szCs w:val="24"/>
        </w:rPr>
        <w:t>lease agreements are</w:t>
      </w:r>
      <w:r w:rsidR="00D94E36" w:rsidRPr="00F41AAC">
        <w:rPr>
          <w:rFonts w:ascii="Arial" w:hAnsi="Arial" w:cs="Arial"/>
          <w:sz w:val="24"/>
          <w:szCs w:val="24"/>
        </w:rPr>
        <w:t xml:space="preserve"> </w:t>
      </w:r>
      <w:r w:rsidR="00D94E36" w:rsidRPr="00F41AAC">
        <w:rPr>
          <w:rFonts w:ascii="Arial" w:hAnsi="Arial" w:cs="Arial"/>
          <w:i/>
          <w:sz w:val="24"/>
          <w:szCs w:val="24"/>
        </w:rPr>
        <w:t>contra</w:t>
      </w:r>
      <w:r w:rsidR="00D94E36" w:rsidRPr="00F41AAC">
        <w:rPr>
          <w:rFonts w:ascii="Arial" w:hAnsi="Arial" w:cs="Arial"/>
          <w:sz w:val="24"/>
          <w:szCs w:val="24"/>
        </w:rPr>
        <w:t xml:space="preserve"> the </w:t>
      </w:r>
      <w:proofErr w:type="spellStart"/>
      <w:r w:rsidR="00D94E36" w:rsidRPr="00F41AAC">
        <w:rPr>
          <w:rFonts w:ascii="Arial" w:hAnsi="Arial" w:cs="Arial"/>
          <w:sz w:val="24"/>
          <w:szCs w:val="24"/>
        </w:rPr>
        <w:t>Placaat</w:t>
      </w:r>
      <w:proofErr w:type="spellEnd"/>
      <w:r w:rsidR="009367E2" w:rsidRPr="00F41AAC">
        <w:rPr>
          <w:rFonts w:ascii="Arial" w:hAnsi="Arial" w:cs="Arial"/>
          <w:sz w:val="24"/>
          <w:szCs w:val="24"/>
        </w:rPr>
        <w:t xml:space="preserve">. </w:t>
      </w:r>
    </w:p>
    <w:p w:rsidR="00A26310" w:rsidRPr="00A26310" w:rsidRDefault="00A26310" w:rsidP="00A26310">
      <w:pPr>
        <w:spacing w:after="0" w:line="360" w:lineRule="auto"/>
        <w:ind w:left="360"/>
        <w:jc w:val="both"/>
        <w:rPr>
          <w:rFonts w:ascii="Arial" w:hAnsi="Arial" w:cs="Arial"/>
          <w:sz w:val="24"/>
          <w:szCs w:val="24"/>
        </w:rPr>
      </w:pPr>
    </w:p>
    <w:p w:rsidR="00C17942" w:rsidRDefault="00204D86" w:rsidP="00D27D0A">
      <w:pPr>
        <w:spacing w:after="0" w:line="360" w:lineRule="auto"/>
        <w:jc w:val="both"/>
        <w:rPr>
          <w:rFonts w:ascii="Arial" w:eastAsiaTheme="minorEastAsia" w:hAnsi="Arial" w:cs="Arial"/>
          <w:i/>
          <w:sz w:val="24"/>
          <w:szCs w:val="21"/>
        </w:rPr>
      </w:pPr>
      <w:r>
        <w:rPr>
          <w:rFonts w:ascii="Arial" w:eastAsiaTheme="minorEastAsia" w:hAnsi="Arial" w:cs="Arial"/>
          <w:i/>
          <w:sz w:val="24"/>
          <w:szCs w:val="21"/>
        </w:rPr>
        <w:t>The defendant’s lien</w:t>
      </w:r>
    </w:p>
    <w:p w:rsidR="00BE7901" w:rsidRDefault="00BE7901" w:rsidP="00D27D0A">
      <w:pPr>
        <w:spacing w:after="0" w:line="360" w:lineRule="auto"/>
        <w:jc w:val="both"/>
        <w:rPr>
          <w:rFonts w:ascii="Arial" w:eastAsiaTheme="minorEastAsia" w:hAnsi="Arial" w:cs="Arial"/>
          <w:i/>
          <w:sz w:val="24"/>
          <w:szCs w:val="21"/>
        </w:rPr>
      </w:pPr>
    </w:p>
    <w:p w:rsidR="00204D86" w:rsidRDefault="00204D86" w:rsidP="00D27D0A">
      <w:pPr>
        <w:spacing w:after="0" w:line="360" w:lineRule="auto"/>
        <w:jc w:val="both"/>
        <w:rPr>
          <w:rFonts w:ascii="Arial" w:eastAsiaTheme="minorEastAsia" w:hAnsi="Arial" w:cs="Arial"/>
          <w:sz w:val="24"/>
          <w:szCs w:val="21"/>
        </w:rPr>
      </w:pPr>
      <w:r>
        <w:rPr>
          <w:rFonts w:ascii="Arial" w:eastAsiaTheme="minorEastAsia" w:hAnsi="Arial" w:cs="Arial"/>
          <w:sz w:val="24"/>
          <w:szCs w:val="21"/>
        </w:rPr>
        <w:t>[</w:t>
      </w:r>
      <w:r w:rsidR="005114E9">
        <w:rPr>
          <w:rFonts w:ascii="Arial" w:eastAsiaTheme="minorEastAsia" w:hAnsi="Arial" w:cs="Arial"/>
          <w:sz w:val="24"/>
          <w:szCs w:val="21"/>
        </w:rPr>
        <w:t>66</w:t>
      </w:r>
      <w:r>
        <w:rPr>
          <w:rFonts w:ascii="Arial" w:eastAsiaTheme="minorEastAsia" w:hAnsi="Arial" w:cs="Arial"/>
          <w:sz w:val="24"/>
          <w:szCs w:val="21"/>
        </w:rPr>
        <w:t>]</w:t>
      </w:r>
      <w:r>
        <w:rPr>
          <w:rFonts w:ascii="Arial" w:eastAsiaTheme="minorEastAsia" w:hAnsi="Arial" w:cs="Arial"/>
          <w:sz w:val="24"/>
          <w:szCs w:val="21"/>
        </w:rPr>
        <w:tab/>
        <w:t xml:space="preserve">Mr Heathcote argued that the value of the defendant’s lien is the lesser amount of the expenses actually incurred and the amount with which the value of the property was </w:t>
      </w:r>
      <w:r>
        <w:rPr>
          <w:rFonts w:ascii="Arial" w:eastAsiaTheme="minorEastAsia" w:hAnsi="Arial" w:cs="Arial"/>
          <w:sz w:val="24"/>
          <w:szCs w:val="21"/>
        </w:rPr>
        <w:lastRenderedPageBreak/>
        <w:t>increased as a result of improvements. According to the defendant’s evidence t</w:t>
      </w:r>
      <w:r w:rsidR="00451143">
        <w:rPr>
          <w:rFonts w:ascii="Arial" w:eastAsiaTheme="minorEastAsia" w:hAnsi="Arial" w:cs="Arial"/>
          <w:sz w:val="24"/>
          <w:szCs w:val="21"/>
        </w:rPr>
        <w:t>he lesser amount as state</w:t>
      </w:r>
      <w:r w:rsidR="004E1A76" w:rsidRPr="00A51693">
        <w:rPr>
          <w:rFonts w:ascii="Arial" w:eastAsiaTheme="minorEastAsia" w:hAnsi="Arial" w:cs="Arial"/>
          <w:sz w:val="24"/>
          <w:szCs w:val="21"/>
        </w:rPr>
        <w:t>d</w:t>
      </w:r>
      <w:r w:rsidR="00451143">
        <w:rPr>
          <w:rFonts w:ascii="Arial" w:eastAsiaTheme="minorEastAsia" w:hAnsi="Arial" w:cs="Arial"/>
          <w:sz w:val="24"/>
          <w:szCs w:val="21"/>
        </w:rPr>
        <w:t xml:space="preserve"> above amou</w:t>
      </w:r>
      <w:r w:rsidR="00FF471B">
        <w:rPr>
          <w:rFonts w:ascii="Arial" w:eastAsiaTheme="minorEastAsia" w:hAnsi="Arial" w:cs="Arial"/>
          <w:sz w:val="24"/>
          <w:szCs w:val="21"/>
        </w:rPr>
        <w:t xml:space="preserve">nts to N$ 1 997 </w:t>
      </w:r>
      <w:r w:rsidR="00B62238">
        <w:rPr>
          <w:rFonts w:ascii="Arial" w:eastAsiaTheme="minorEastAsia" w:hAnsi="Arial" w:cs="Arial"/>
          <w:sz w:val="24"/>
          <w:szCs w:val="21"/>
        </w:rPr>
        <w:t>258</w:t>
      </w:r>
      <w:r w:rsidR="00451143">
        <w:rPr>
          <w:rFonts w:ascii="Arial" w:eastAsiaTheme="minorEastAsia" w:hAnsi="Arial" w:cs="Arial"/>
          <w:sz w:val="24"/>
          <w:szCs w:val="21"/>
        </w:rPr>
        <w:t>.</w:t>
      </w:r>
    </w:p>
    <w:p w:rsidR="00451143" w:rsidRPr="00451143" w:rsidRDefault="00451143" w:rsidP="00D27D0A">
      <w:pPr>
        <w:spacing w:after="0" w:line="360" w:lineRule="auto"/>
        <w:jc w:val="both"/>
        <w:rPr>
          <w:rFonts w:ascii="Arial" w:eastAsiaTheme="minorEastAsia" w:hAnsi="Arial" w:cs="Arial"/>
          <w:i/>
          <w:sz w:val="24"/>
          <w:szCs w:val="21"/>
        </w:rPr>
      </w:pPr>
    </w:p>
    <w:p w:rsidR="00451143" w:rsidRDefault="00451143" w:rsidP="00D27D0A">
      <w:pPr>
        <w:spacing w:after="0" w:line="360" w:lineRule="auto"/>
        <w:jc w:val="both"/>
        <w:rPr>
          <w:rFonts w:ascii="Arial" w:eastAsiaTheme="minorEastAsia" w:hAnsi="Arial" w:cs="Arial"/>
          <w:i/>
          <w:sz w:val="24"/>
          <w:szCs w:val="21"/>
        </w:rPr>
      </w:pPr>
      <w:r w:rsidRPr="00451143">
        <w:rPr>
          <w:rFonts w:ascii="Arial" w:eastAsiaTheme="minorEastAsia" w:hAnsi="Arial" w:cs="Arial"/>
          <w:i/>
          <w:sz w:val="24"/>
          <w:szCs w:val="21"/>
        </w:rPr>
        <w:t xml:space="preserve">Lease is </w:t>
      </w:r>
      <w:r w:rsidR="00684276" w:rsidRPr="00451143">
        <w:rPr>
          <w:rFonts w:ascii="Arial" w:eastAsiaTheme="minorEastAsia" w:hAnsi="Arial" w:cs="Arial"/>
          <w:i/>
          <w:sz w:val="24"/>
          <w:szCs w:val="21"/>
        </w:rPr>
        <w:t>inchoate</w:t>
      </w:r>
      <w:r w:rsidRPr="00451143">
        <w:rPr>
          <w:rFonts w:ascii="Arial" w:eastAsiaTheme="minorEastAsia" w:hAnsi="Arial" w:cs="Arial"/>
          <w:i/>
          <w:sz w:val="24"/>
          <w:szCs w:val="21"/>
        </w:rPr>
        <w:t>, void and unenforceable</w:t>
      </w:r>
    </w:p>
    <w:p w:rsidR="00BE7901" w:rsidRPr="00451143" w:rsidRDefault="00BE7901" w:rsidP="00D27D0A">
      <w:pPr>
        <w:spacing w:after="0" w:line="360" w:lineRule="auto"/>
        <w:jc w:val="both"/>
        <w:rPr>
          <w:rFonts w:ascii="Arial" w:eastAsiaTheme="minorEastAsia" w:hAnsi="Arial" w:cs="Arial"/>
          <w:i/>
          <w:sz w:val="24"/>
          <w:szCs w:val="21"/>
        </w:rPr>
      </w:pPr>
    </w:p>
    <w:p w:rsidR="00451143" w:rsidRDefault="00451143" w:rsidP="00D27D0A">
      <w:pPr>
        <w:spacing w:after="0" w:line="360" w:lineRule="auto"/>
        <w:jc w:val="both"/>
        <w:rPr>
          <w:rFonts w:ascii="Arial" w:eastAsiaTheme="minorEastAsia" w:hAnsi="Arial" w:cs="Arial"/>
          <w:sz w:val="24"/>
          <w:szCs w:val="21"/>
        </w:rPr>
      </w:pPr>
      <w:r>
        <w:rPr>
          <w:rFonts w:ascii="Arial" w:eastAsiaTheme="minorEastAsia" w:hAnsi="Arial" w:cs="Arial"/>
          <w:sz w:val="24"/>
          <w:szCs w:val="21"/>
        </w:rPr>
        <w:t>[</w:t>
      </w:r>
      <w:r w:rsidR="005114E9">
        <w:rPr>
          <w:rFonts w:ascii="Arial" w:eastAsiaTheme="minorEastAsia" w:hAnsi="Arial" w:cs="Arial"/>
          <w:sz w:val="24"/>
          <w:szCs w:val="21"/>
        </w:rPr>
        <w:t>67</w:t>
      </w:r>
      <w:r>
        <w:rPr>
          <w:rFonts w:ascii="Arial" w:eastAsiaTheme="minorEastAsia" w:hAnsi="Arial" w:cs="Arial"/>
          <w:sz w:val="24"/>
          <w:szCs w:val="21"/>
        </w:rPr>
        <w:t xml:space="preserve">] </w:t>
      </w:r>
      <w:r>
        <w:rPr>
          <w:rFonts w:ascii="Arial" w:eastAsiaTheme="minorEastAsia" w:hAnsi="Arial" w:cs="Arial"/>
          <w:sz w:val="24"/>
          <w:szCs w:val="21"/>
        </w:rPr>
        <w:tab/>
        <w:t xml:space="preserve"> The defendant persisted with this point and argues that the </w:t>
      </w:r>
      <w:r w:rsidR="008802CA">
        <w:rPr>
          <w:rFonts w:ascii="Arial" w:eastAsiaTheme="minorEastAsia" w:hAnsi="Arial" w:cs="Arial"/>
          <w:sz w:val="24"/>
          <w:szCs w:val="21"/>
        </w:rPr>
        <w:t>diagram was in existence at the time of conclusi</w:t>
      </w:r>
      <w:r w:rsidR="006F633E">
        <w:rPr>
          <w:rFonts w:ascii="Arial" w:eastAsiaTheme="minorEastAsia" w:hAnsi="Arial" w:cs="Arial"/>
          <w:sz w:val="24"/>
          <w:szCs w:val="21"/>
        </w:rPr>
        <w:t xml:space="preserve">on of the two lease agreements and </w:t>
      </w:r>
      <w:r w:rsidR="008802CA">
        <w:rPr>
          <w:rFonts w:ascii="Arial" w:eastAsiaTheme="minorEastAsia" w:hAnsi="Arial" w:cs="Arial"/>
          <w:sz w:val="24"/>
          <w:szCs w:val="21"/>
        </w:rPr>
        <w:t xml:space="preserve">was not </w:t>
      </w:r>
      <w:proofErr w:type="spellStart"/>
      <w:r w:rsidR="008802CA">
        <w:rPr>
          <w:rFonts w:ascii="Arial" w:eastAsiaTheme="minorEastAsia" w:hAnsi="Arial" w:cs="Arial"/>
          <w:sz w:val="24"/>
          <w:szCs w:val="21"/>
        </w:rPr>
        <w:t>pleaded</w:t>
      </w:r>
      <w:proofErr w:type="spellEnd"/>
      <w:r w:rsidR="008802CA">
        <w:rPr>
          <w:rFonts w:ascii="Arial" w:eastAsiaTheme="minorEastAsia" w:hAnsi="Arial" w:cs="Arial"/>
          <w:sz w:val="24"/>
          <w:szCs w:val="21"/>
        </w:rPr>
        <w:t xml:space="preserve"> by the plaintiff, neither is there a claim for rectification of the two agreements to annex a document to the two lease agreements.</w:t>
      </w:r>
    </w:p>
    <w:p w:rsidR="00451143" w:rsidRPr="00451143" w:rsidRDefault="00451143" w:rsidP="00D27D0A">
      <w:pPr>
        <w:spacing w:after="0" w:line="360" w:lineRule="auto"/>
        <w:jc w:val="both"/>
        <w:rPr>
          <w:rFonts w:ascii="Arial" w:eastAsiaTheme="minorEastAsia" w:hAnsi="Arial" w:cs="Arial"/>
          <w:sz w:val="24"/>
          <w:szCs w:val="21"/>
        </w:rPr>
      </w:pPr>
    </w:p>
    <w:p w:rsidR="008527EB" w:rsidRPr="001E7752" w:rsidRDefault="001E7752" w:rsidP="001E7752">
      <w:pPr>
        <w:spacing w:after="0" w:line="360" w:lineRule="auto"/>
        <w:jc w:val="both"/>
        <w:rPr>
          <w:rFonts w:ascii="Arial" w:hAnsi="Arial" w:cs="Arial"/>
          <w:sz w:val="24"/>
          <w:szCs w:val="24"/>
          <w:u w:val="single"/>
        </w:rPr>
      </w:pPr>
      <w:r w:rsidRPr="001E7752">
        <w:rPr>
          <w:rFonts w:ascii="Arial" w:hAnsi="Arial" w:cs="Arial"/>
          <w:sz w:val="24"/>
          <w:szCs w:val="24"/>
          <w:u w:val="single"/>
        </w:rPr>
        <w:t>Evaluation of the evidence</w:t>
      </w:r>
    </w:p>
    <w:p w:rsidR="008527EB" w:rsidRDefault="008527EB"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68</w:t>
      </w:r>
      <w:r>
        <w:rPr>
          <w:rFonts w:ascii="Arial" w:hAnsi="Arial" w:cs="Arial"/>
          <w:sz w:val="24"/>
          <w:szCs w:val="24"/>
        </w:rPr>
        <w:t>]</w:t>
      </w:r>
      <w:r>
        <w:rPr>
          <w:rFonts w:ascii="Arial" w:hAnsi="Arial" w:cs="Arial"/>
          <w:sz w:val="24"/>
          <w:szCs w:val="24"/>
        </w:rPr>
        <w:tab/>
        <w:t xml:space="preserve">This court had the benefit of hearing a number of witnesses which consisted of expert witnesses, the new sole member of the plaintiff, Mr Huang and the </w:t>
      </w:r>
      <w:r w:rsidRPr="00F41AAC">
        <w:rPr>
          <w:rFonts w:ascii="Arial" w:hAnsi="Arial" w:cs="Arial"/>
          <w:sz w:val="24"/>
          <w:szCs w:val="24"/>
        </w:rPr>
        <w:t xml:space="preserve">very </w:t>
      </w:r>
      <w:r w:rsidR="00663516" w:rsidRPr="00F41AAC">
        <w:rPr>
          <w:rFonts w:ascii="Arial" w:hAnsi="Arial" w:cs="Arial"/>
          <w:sz w:val="24"/>
          <w:szCs w:val="24"/>
        </w:rPr>
        <w:t xml:space="preserve">two </w:t>
      </w:r>
      <w:r>
        <w:rPr>
          <w:rFonts w:ascii="Arial" w:hAnsi="Arial" w:cs="Arial"/>
          <w:sz w:val="24"/>
          <w:szCs w:val="24"/>
        </w:rPr>
        <w:t>impo</w:t>
      </w:r>
      <w:r w:rsidR="00663516">
        <w:rPr>
          <w:rFonts w:ascii="Arial" w:hAnsi="Arial" w:cs="Arial"/>
          <w:sz w:val="24"/>
          <w:szCs w:val="24"/>
        </w:rPr>
        <w:t xml:space="preserve">rtant </w:t>
      </w:r>
      <w:r w:rsidR="00663516" w:rsidRPr="00A51693">
        <w:rPr>
          <w:rFonts w:ascii="Arial" w:hAnsi="Arial" w:cs="Arial"/>
          <w:sz w:val="24"/>
          <w:szCs w:val="24"/>
        </w:rPr>
        <w:t>witnesse</w:t>
      </w:r>
      <w:r w:rsidR="00663516" w:rsidRPr="00F41AAC">
        <w:rPr>
          <w:rFonts w:ascii="Arial" w:hAnsi="Arial" w:cs="Arial"/>
          <w:sz w:val="24"/>
          <w:szCs w:val="24"/>
        </w:rPr>
        <w:t>s,</w:t>
      </w:r>
      <w:r w:rsidR="001E7752" w:rsidRPr="00F41AAC">
        <w:rPr>
          <w:rFonts w:ascii="Arial" w:hAnsi="Arial" w:cs="Arial"/>
          <w:sz w:val="24"/>
          <w:szCs w:val="24"/>
        </w:rPr>
        <w:t xml:space="preserve"> </w:t>
      </w:r>
      <w:r w:rsidR="001E7752">
        <w:rPr>
          <w:rFonts w:ascii="Arial" w:hAnsi="Arial" w:cs="Arial"/>
          <w:sz w:val="24"/>
          <w:szCs w:val="24"/>
        </w:rPr>
        <w:t>Mr Mvula and Mr Rahman.</w:t>
      </w:r>
    </w:p>
    <w:p w:rsidR="001E7752" w:rsidRDefault="001E7752" w:rsidP="001E7752">
      <w:pPr>
        <w:spacing w:after="0" w:line="360" w:lineRule="auto"/>
        <w:jc w:val="both"/>
        <w:rPr>
          <w:rFonts w:ascii="Arial" w:hAnsi="Arial" w:cs="Arial"/>
          <w:sz w:val="24"/>
          <w:szCs w:val="24"/>
        </w:rPr>
      </w:pPr>
    </w:p>
    <w:p w:rsidR="008527EB" w:rsidRPr="008B6581" w:rsidRDefault="008527EB" w:rsidP="001E7752">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69</w:t>
      </w:r>
      <w:r>
        <w:rPr>
          <w:rFonts w:ascii="Arial" w:hAnsi="Arial" w:cs="Arial"/>
          <w:sz w:val="24"/>
          <w:szCs w:val="24"/>
        </w:rPr>
        <w:t>]</w:t>
      </w:r>
      <w:r>
        <w:rPr>
          <w:rFonts w:ascii="Arial" w:hAnsi="Arial" w:cs="Arial"/>
          <w:sz w:val="24"/>
          <w:szCs w:val="24"/>
        </w:rPr>
        <w:tab/>
        <w:t xml:space="preserve">Mr Huang was not a party </w:t>
      </w:r>
      <w:r w:rsidR="003B3619" w:rsidRPr="00A51693">
        <w:rPr>
          <w:rFonts w:ascii="Arial" w:hAnsi="Arial" w:cs="Arial"/>
          <w:sz w:val="24"/>
          <w:szCs w:val="24"/>
        </w:rPr>
        <w:t>to</w:t>
      </w:r>
      <w:r w:rsidR="003B3619" w:rsidRPr="008B6581">
        <w:rPr>
          <w:rFonts w:ascii="Arial" w:hAnsi="Arial" w:cs="Arial"/>
          <w:sz w:val="24"/>
          <w:szCs w:val="24"/>
        </w:rPr>
        <w:t xml:space="preserve"> </w:t>
      </w:r>
      <w:r>
        <w:rPr>
          <w:rFonts w:ascii="Arial" w:hAnsi="Arial" w:cs="Arial"/>
          <w:sz w:val="24"/>
          <w:szCs w:val="24"/>
        </w:rPr>
        <w:t>the agreement and he was unable to take the matter any further</w:t>
      </w:r>
      <w:r w:rsidRPr="008B6581">
        <w:rPr>
          <w:rFonts w:ascii="Arial" w:hAnsi="Arial" w:cs="Arial"/>
          <w:sz w:val="24"/>
          <w:szCs w:val="24"/>
        </w:rPr>
        <w:t xml:space="preserve">. </w:t>
      </w:r>
      <w:r w:rsidR="00A51693" w:rsidRPr="008B6581">
        <w:rPr>
          <w:rFonts w:ascii="Arial" w:hAnsi="Arial" w:cs="Arial"/>
          <w:sz w:val="24"/>
          <w:szCs w:val="24"/>
        </w:rPr>
        <w:t>The evidence of the experts were of formal nature to assist the court in deciding on the issue of reasonable rental and the value of the improvement. However, as it will become clear hereunder the evidence of the experts, although of valuable assistance to this court, did not take the matter much further.</w:t>
      </w:r>
    </w:p>
    <w:p w:rsidR="001E7752" w:rsidRDefault="001E7752"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70</w:t>
      </w:r>
      <w:r>
        <w:rPr>
          <w:rFonts w:ascii="Arial" w:hAnsi="Arial" w:cs="Arial"/>
          <w:sz w:val="24"/>
          <w:szCs w:val="24"/>
        </w:rPr>
        <w:t>]</w:t>
      </w:r>
      <w:r>
        <w:rPr>
          <w:rFonts w:ascii="Arial" w:hAnsi="Arial" w:cs="Arial"/>
          <w:sz w:val="24"/>
          <w:szCs w:val="24"/>
        </w:rPr>
        <w:tab/>
        <w:t xml:space="preserve">The two witnesses whose evidence plays a crucial part in deciding this matter is that of Mr Mvula and Mr Rahman. </w:t>
      </w:r>
    </w:p>
    <w:p w:rsidR="001E7752" w:rsidRDefault="001E7752" w:rsidP="001E7752">
      <w:pPr>
        <w:spacing w:after="0" w:line="360" w:lineRule="auto"/>
        <w:jc w:val="both"/>
        <w:rPr>
          <w:rFonts w:ascii="Arial" w:hAnsi="Arial" w:cs="Arial"/>
          <w:sz w:val="24"/>
          <w:szCs w:val="24"/>
        </w:rPr>
      </w:pPr>
    </w:p>
    <w:p w:rsidR="001E7752" w:rsidRDefault="008527EB" w:rsidP="001E7752">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71</w:t>
      </w:r>
      <w:r>
        <w:rPr>
          <w:rFonts w:ascii="Arial" w:hAnsi="Arial" w:cs="Arial"/>
          <w:sz w:val="24"/>
          <w:szCs w:val="24"/>
        </w:rPr>
        <w:t>]</w:t>
      </w:r>
      <w:r>
        <w:rPr>
          <w:rFonts w:ascii="Arial" w:hAnsi="Arial" w:cs="Arial"/>
          <w:sz w:val="24"/>
          <w:szCs w:val="24"/>
        </w:rPr>
        <w:tab/>
        <w:t>Mr Habibur Rahman was also not party to the conclusion of the agreement however he was</w:t>
      </w:r>
      <w:r w:rsidR="00A56CC7">
        <w:rPr>
          <w:rFonts w:ascii="Arial" w:hAnsi="Arial" w:cs="Arial"/>
          <w:sz w:val="24"/>
          <w:szCs w:val="24"/>
        </w:rPr>
        <w:t>,</w:t>
      </w:r>
      <w:r>
        <w:rPr>
          <w:rFonts w:ascii="Arial" w:hAnsi="Arial" w:cs="Arial"/>
          <w:sz w:val="24"/>
          <w:szCs w:val="24"/>
        </w:rPr>
        <w:t xml:space="preserve"> in his capacity as manager of the defendant</w:t>
      </w:r>
      <w:r w:rsidR="0091072E">
        <w:rPr>
          <w:rFonts w:ascii="Arial" w:hAnsi="Arial" w:cs="Arial"/>
          <w:sz w:val="24"/>
          <w:szCs w:val="24"/>
        </w:rPr>
        <w:t>,</w:t>
      </w:r>
      <w:r>
        <w:rPr>
          <w:rFonts w:ascii="Arial" w:hAnsi="Arial" w:cs="Arial"/>
          <w:sz w:val="24"/>
          <w:szCs w:val="24"/>
        </w:rPr>
        <w:t xml:space="preserve"> involved in the payment of the monthly rent together with his cousin Mr </w:t>
      </w:r>
      <w:proofErr w:type="spellStart"/>
      <w:r w:rsidRPr="00174E76">
        <w:rPr>
          <w:rFonts w:ascii="Arial" w:hAnsi="Arial" w:cs="Arial"/>
          <w:sz w:val="24"/>
          <w:szCs w:val="24"/>
        </w:rPr>
        <w:t>Faizur</w:t>
      </w:r>
      <w:proofErr w:type="spellEnd"/>
      <w:r w:rsidRPr="00174E76">
        <w:rPr>
          <w:rFonts w:ascii="Arial" w:hAnsi="Arial" w:cs="Arial"/>
          <w:sz w:val="24"/>
          <w:szCs w:val="24"/>
        </w:rPr>
        <w:t xml:space="preserve"> Rahman. He also found certain documents</w:t>
      </w:r>
      <w:r w:rsidR="00A51693" w:rsidRPr="00174E76">
        <w:rPr>
          <w:rFonts w:ascii="Arial" w:hAnsi="Arial" w:cs="Arial"/>
          <w:sz w:val="24"/>
          <w:szCs w:val="24"/>
        </w:rPr>
        <w:t xml:space="preserve">, for example invoices and the copies of the lease agreements </w:t>
      </w:r>
      <w:r w:rsidRPr="00174E76">
        <w:rPr>
          <w:rFonts w:ascii="Arial" w:hAnsi="Arial" w:cs="Arial"/>
          <w:sz w:val="24"/>
          <w:szCs w:val="24"/>
        </w:rPr>
        <w:t>in the files of the defendant after he took up his position as the manager of the defendant.</w:t>
      </w:r>
      <w:r w:rsidR="00A51693" w:rsidRPr="00174E76">
        <w:rPr>
          <w:rFonts w:ascii="Arial" w:hAnsi="Arial" w:cs="Arial"/>
          <w:sz w:val="24"/>
          <w:szCs w:val="24"/>
        </w:rPr>
        <w:t xml:space="preserve"> He was also involved in the day to day running of the defendant and dealings with Mr Mvula.</w:t>
      </w:r>
    </w:p>
    <w:p w:rsidR="008527EB" w:rsidRDefault="008527EB" w:rsidP="001E7752">
      <w:pPr>
        <w:spacing w:after="0" w:line="360" w:lineRule="auto"/>
        <w:jc w:val="both"/>
        <w:rPr>
          <w:rFonts w:ascii="Arial" w:hAnsi="Arial" w:cs="Arial"/>
          <w:sz w:val="24"/>
          <w:szCs w:val="24"/>
        </w:rPr>
      </w:pPr>
      <w:r>
        <w:rPr>
          <w:rFonts w:ascii="Arial" w:hAnsi="Arial" w:cs="Arial"/>
          <w:sz w:val="24"/>
          <w:szCs w:val="24"/>
        </w:rPr>
        <w:lastRenderedPageBreak/>
        <w:t>[</w:t>
      </w:r>
      <w:r w:rsidR="005114E9">
        <w:rPr>
          <w:rFonts w:ascii="Arial" w:hAnsi="Arial" w:cs="Arial"/>
          <w:sz w:val="24"/>
          <w:szCs w:val="24"/>
        </w:rPr>
        <w:t>72</w:t>
      </w:r>
      <w:r>
        <w:rPr>
          <w:rFonts w:ascii="Arial" w:hAnsi="Arial" w:cs="Arial"/>
          <w:sz w:val="24"/>
          <w:szCs w:val="24"/>
        </w:rPr>
        <w:t>]</w:t>
      </w:r>
      <w:r>
        <w:rPr>
          <w:rFonts w:ascii="Arial" w:hAnsi="Arial" w:cs="Arial"/>
          <w:sz w:val="24"/>
          <w:szCs w:val="24"/>
        </w:rPr>
        <w:tab/>
        <w:t xml:space="preserve">At first the evidence of Mr Mvula appeared to be credible but he fell apart during cross-examination. Mr Mvula also inadvertently spilled the proverbial beans that one of the lease agreements were meant to be off the books. During cross-examination Mr Mvula was also taken to task about his ownership of the property in question and the sale of the member’s interest in the plaintiff to Mr Huang without the plaintiff being the owner of the property as Mr Mvula was not in possession of a title deed and in fact to date Mr Huang has been unable to obtain a title deed. </w:t>
      </w:r>
    </w:p>
    <w:p w:rsidR="001E7752" w:rsidRDefault="001E7752" w:rsidP="001E7752">
      <w:pPr>
        <w:spacing w:after="0" w:line="360" w:lineRule="auto"/>
        <w:jc w:val="both"/>
        <w:rPr>
          <w:rFonts w:ascii="Arial" w:hAnsi="Arial" w:cs="Arial"/>
          <w:sz w:val="24"/>
          <w:szCs w:val="24"/>
        </w:rPr>
      </w:pPr>
    </w:p>
    <w:p w:rsidR="008527EB" w:rsidRPr="00274447" w:rsidRDefault="008527EB" w:rsidP="001E7752">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73</w:t>
      </w:r>
      <w:r>
        <w:rPr>
          <w:rFonts w:ascii="Arial" w:hAnsi="Arial" w:cs="Arial"/>
          <w:sz w:val="24"/>
          <w:szCs w:val="24"/>
        </w:rPr>
        <w:t>]</w:t>
      </w:r>
      <w:r>
        <w:rPr>
          <w:rFonts w:ascii="Arial" w:hAnsi="Arial" w:cs="Arial"/>
          <w:sz w:val="24"/>
          <w:szCs w:val="24"/>
        </w:rPr>
        <w:tab/>
        <w:t xml:space="preserve">It is common cause that the plaintiff was not registered for VAT at the time of the conclusion of the agreements. The defendant on the other hand was in the import/export </w:t>
      </w:r>
      <w:r w:rsidRPr="00274447">
        <w:rPr>
          <w:rFonts w:ascii="Arial" w:hAnsi="Arial" w:cs="Arial"/>
          <w:sz w:val="24"/>
          <w:szCs w:val="24"/>
        </w:rPr>
        <w:t>business and was duly registered for VAT and</w:t>
      </w:r>
      <w:r w:rsidR="00744325" w:rsidRPr="00274447">
        <w:rPr>
          <w:rFonts w:ascii="Arial" w:hAnsi="Arial" w:cs="Arial"/>
          <w:sz w:val="24"/>
          <w:szCs w:val="24"/>
        </w:rPr>
        <w:t xml:space="preserve"> as</w:t>
      </w:r>
      <w:r w:rsidRPr="00274447">
        <w:rPr>
          <w:rFonts w:ascii="Arial" w:hAnsi="Arial" w:cs="Arial"/>
          <w:sz w:val="24"/>
          <w:szCs w:val="24"/>
        </w:rPr>
        <w:t xml:space="preserve"> </w:t>
      </w:r>
      <w:r w:rsidR="00D722FB" w:rsidRPr="00274447">
        <w:rPr>
          <w:rFonts w:ascii="Arial" w:hAnsi="Arial" w:cs="Arial"/>
          <w:sz w:val="24"/>
          <w:szCs w:val="24"/>
        </w:rPr>
        <w:t xml:space="preserve">such </w:t>
      </w:r>
      <w:r w:rsidR="00744325" w:rsidRPr="00274447">
        <w:rPr>
          <w:rFonts w:ascii="Arial" w:hAnsi="Arial" w:cs="Arial"/>
          <w:sz w:val="24"/>
          <w:szCs w:val="24"/>
        </w:rPr>
        <w:t xml:space="preserve">the </w:t>
      </w:r>
      <w:r w:rsidR="00D722FB" w:rsidRPr="00274447">
        <w:rPr>
          <w:rFonts w:ascii="Arial" w:hAnsi="Arial" w:cs="Arial"/>
          <w:sz w:val="24"/>
          <w:szCs w:val="24"/>
        </w:rPr>
        <w:t xml:space="preserve">VAT </w:t>
      </w:r>
      <w:r w:rsidRPr="00274447">
        <w:rPr>
          <w:rFonts w:ascii="Arial" w:hAnsi="Arial" w:cs="Arial"/>
          <w:sz w:val="24"/>
          <w:szCs w:val="24"/>
        </w:rPr>
        <w:t>could be re-claimed</w:t>
      </w:r>
      <w:r w:rsidR="0048771E" w:rsidRPr="00274447">
        <w:rPr>
          <w:rFonts w:ascii="Arial" w:hAnsi="Arial" w:cs="Arial"/>
          <w:sz w:val="24"/>
          <w:szCs w:val="24"/>
        </w:rPr>
        <w:t xml:space="preserve"> from</w:t>
      </w:r>
      <w:r w:rsidRPr="00274447">
        <w:rPr>
          <w:rFonts w:ascii="Arial" w:hAnsi="Arial" w:cs="Arial"/>
          <w:sz w:val="24"/>
          <w:szCs w:val="24"/>
        </w:rPr>
        <w:t xml:space="preserve"> </w:t>
      </w:r>
      <w:r w:rsidR="00B1777D" w:rsidRPr="00274447">
        <w:rPr>
          <w:rFonts w:ascii="Arial" w:hAnsi="Arial" w:cs="Arial"/>
          <w:sz w:val="24"/>
          <w:szCs w:val="24"/>
        </w:rPr>
        <w:t xml:space="preserve">the </w:t>
      </w:r>
      <w:r w:rsidR="00D650A7" w:rsidRPr="00274447">
        <w:rPr>
          <w:rFonts w:ascii="Arial" w:hAnsi="Arial" w:cs="Arial"/>
          <w:sz w:val="24"/>
          <w:szCs w:val="24"/>
        </w:rPr>
        <w:t>D</w:t>
      </w:r>
      <w:r w:rsidR="00B1777D" w:rsidRPr="00274447">
        <w:rPr>
          <w:rFonts w:ascii="Arial" w:hAnsi="Arial" w:cs="Arial"/>
          <w:sz w:val="24"/>
          <w:szCs w:val="24"/>
        </w:rPr>
        <w:t xml:space="preserve">epartment of </w:t>
      </w:r>
      <w:r w:rsidRPr="00274447">
        <w:rPr>
          <w:rFonts w:ascii="Arial" w:hAnsi="Arial" w:cs="Arial"/>
          <w:sz w:val="24"/>
          <w:szCs w:val="24"/>
        </w:rPr>
        <w:t xml:space="preserve">Inland Revenue </w:t>
      </w:r>
      <w:r w:rsidR="00B1777D" w:rsidRPr="00274447">
        <w:rPr>
          <w:rFonts w:ascii="Arial" w:hAnsi="Arial" w:cs="Arial"/>
          <w:sz w:val="24"/>
          <w:szCs w:val="24"/>
        </w:rPr>
        <w:t xml:space="preserve">within the </w:t>
      </w:r>
      <w:r w:rsidR="00D650A7" w:rsidRPr="00274447">
        <w:rPr>
          <w:rFonts w:ascii="Arial" w:hAnsi="Arial" w:cs="Arial"/>
          <w:sz w:val="24"/>
          <w:szCs w:val="24"/>
        </w:rPr>
        <w:t>M</w:t>
      </w:r>
      <w:r w:rsidR="00B1777D" w:rsidRPr="00274447">
        <w:rPr>
          <w:rFonts w:ascii="Arial" w:hAnsi="Arial" w:cs="Arial"/>
          <w:sz w:val="24"/>
          <w:szCs w:val="24"/>
        </w:rPr>
        <w:t xml:space="preserve">inistry of </w:t>
      </w:r>
      <w:r w:rsidR="00D650A7" w:rsidRPr="00274447">
        <w:rPr>
          <w:rFonts w:ascii="Arial" w:hAnsi="Arial" w:cs="Arial"/>
          <w:sz w:val="24"/>
          <w:szCs w:val="24"/>
        </w:rPr>
        <w:t>F</w:t>
      </w:r>
      <w:r w:rsidR="00B1777D" w:rsidRPr="00274447">
        <w:rPr>
          <w:rFonts w:ascii="Arial" w:hAnsi="Arial" w:cs="Arial"/>
          <w:sz w:val="24"/>
          <w:szCs w:val="24"/>
        </w:rPr>
        <w:t>inance.</w:t>
      </w:r>
      <w:r w:rsidRPr="00274447">
        <w:rPr>
          <w:rFonts w:ascii="Arial" w:hAnsi="Arial" w:cs="Arial"/>
          <w:sz w:val="24"/>
          <w:szCs w:val="24"/>
        </w:rPr>
        <w:t xml:space="preserve"> </w:t>
      </w:r>
    </w:p>
    <w:p w:rsidR="001E7752" w:rsidRDefault="001E7752"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74</w:t>
      </w:r>
      <w:r>
        <w:rPr>
          <w:rFonts w:ascii="Arial" w:hAnsi="Arial" w:cs="Arial"/>
          <w:sz w:val="24"/>
          <w:szCs w:val="24"/>
        </w:rPr>
        <w:t>]</w:t>
      </w:r>
      <w:r>
        <w:rPr>
          <w:rFonts w:ascii="Arial" w:hAnsi="Arial" w:cs="Arial"/>
          <w:sz w:val="24"/>
          <w:szCs w:val="24"/>
        </w:rPr>
        <w:tab/>
        <w:t>When the court consider</w:t>
      </w:r>
      <w:r w:rsidR="00A30D24">
        <w:rPr>
          <w:rFonts w:ascii="Arial" w:hAnsi="Arial" w:cs="Arial"/>
          <w:sz w:val="24"/>
          <w:szCs w:val="24"/>
        </w:rPr>
        <w:t>s</w:t>
      </w:r>
      <w:r>
        <w:rPr>
          <w:rFonts w:ascii="Arial" w:hAnsi="Arial" w:cs="Arial"/>
          <w:sz w:val="24"/>
          <w:szCs w:val="24"/>
        </w:rPr>
        <w:t xml:space="preserve"> the probabilities and improbabilities of the witnesses’ evidence before</w:t>
      </w:r>
      <w:r w:rsidRPr="00D650A7">
        <w:rPr>
          <w:rFonts w:ascii="Arial" w:hAnsi="Arial" w:cs="Arial"/>
          <w:sz w:val="24"/>
          <w:szCs w:val="24"/>
        </w:rPr>
        <w:t xml:space="preserve"> </w:t>
      </w:r>
      <w:r w:rsidR="00876558" w:rsidRPr="00D650A7">
        <w:rPr>
          <w:rFonts w:ascii="Arial" w:hAnsi="Arial" w:cs="Arial"/>
          <w:sz w:val="24"/>
          <w:szCs w:val="24"/>
        </w:rPr>
        <w:t xml:space="preserve">it </w:t>
      </w:r>
      <w:r>
        <w:rPr>
          <w:rFonts w:ascii="Arial" w:hAnsi="Arial" w:cs="Arial"/>
          <w:sz w:val="24"/>
          <w:szCs w:val="24"/>
        </w:rPr>
        <w:t xml:space="preserve">a few issues stand out. </w:t>
      </w:r>
    </w:p>
    <w:p w:rsidR="001E7752" w:rsidRDefault="001E7752"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75</w:t>
      </w:r>
      <w:r>
        <w:rPr>
          <w:rFonts w:ascii="Arial" w:hAnsi="Arial" w:cs="Arial"/>
          <w:sz w:val="24"/>
          <w:szCs w:val="24"/>
        </w:rPr>
        <w:t>]</w:t>
      </w:r>
      <w:r>
        <w:rPr>
          <w:rFonts w:ascii="Arial" w:hAnsi="Arial" w:cs="Arial"/>
          <w:sz w:val="24"/>
          <w:szCs w:val="24"/>
        </w:rPr>
        <w:tab/>
        <w:t xml:space="preserve">Mr Mvula in his evidence made himself </w:t>
      </w:r>
      <w:r w:rsidR="00B53151" w:rsidRPr="00D650A7">
        <w:rPr>
          <w:rFonts w:ascii="Arial" w:hAnsi="Arial" w:cs="Arial"/>
          <w:sz w:val="24"/>
          <w:szCs w:val="24"/>
        </w:rPr>
        <w:t xml:space="preserve">look like </w:t>
      </w:r>
      <w:r>
        <w:rPr>
          <w:rFonts w:ascii="Arial" w:hAnsi="Arial" w:cs="Arial"/>
          <w:sz w:val="24"/>
          <w:szCs w:val="24"/>
        </w:rPr>
        <w:t>the innocent party in this dealings yet he insisted on receiving the money in US Dollars. Mr Mvula denied this fact but this was clear from the tax invoices that the exchange rate was calculate</w:t>
      </w:r>
      <w:r w:rsidR="00A846EF" w:rsidRPr="00D650A7">
        <w:rPr>
          <w:rFonts w:ascii="Arial" w:hAnsi="Arial" w:cs="Arial"/>
          <w:sz w:val="24"/>
          <w:szCs w:val="24"/>
        </w:rPr>
        <w:t>d</w:t>
      </w:r>
      <w:r>
        <w:rPr>
          <w:rFonts w:ascii="Arial" w:hAnsi="Arial" w:cs="Arial"/>
          <w:sz w:val="24"/>
          <w:szCs w:val="24"/>
        </w:rPr>
        <w:t xml:space="preserve"> and there is no reason to calculate exchange rate if payment is made in Namibia</w:t>
      </w:r>
      <w:r w:rsidRPr="00D650A7">
        <w:rPr>
          <w:rFonts w:ascii="Arial" w:hAnsi="Arial" w:cs="Arial"/>
          <w:sz w:val="24"/>
          <w:szCs w:val="24"/>
        </w:rPr>
        <w:t>n</w:t>
      </w:r>
      <w:r>
        <w:rPr>
          <w:rFonts w:ascii="Arial" w:hAnsi="Arial" w:cs="Arial"/>
          <w:sz w:val="24"/>
          <w:szCs w:val="24"/>
        </w:rPr>
        <w:t xml:space="preserve"> Dollars. </w:t>
      </w:r>
    </w:p>
    <w:p w:rsidR="001E7752" w:rsidRDefault="001E7752"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76</w:t>
      </w:r>
      <w:r w:rsidR="00016705">
        <w:rPr>
          <w:rFonts w:ascii="Arial" w:hAnsi="Arial" w:cs="Arial"/>
          <w:sz w:val="24"/>
          <w:szCs w:val="24"/>
        </w:rPr>
        <w:t>]</w:t>
      </w:r>
      <w:r w:rsidR="00016705">
        <w:rPr>
          <w:rFonts w:ascii="Arial" w:hAnsi="Arial" w:cs="Arial"/>
          <w:sz w:val="24"/>
          <w:szCs w:val="24"/>
        </w:rPr>
        <w:tab/>
      </w:r>
      <w:r>
        <w:rPr>
          <w:rFonts w:ascii="Arial" w:hAnsi="Arial" w:cs="Arial"/>
          <w:sz w:val="24"/>
          <w:szCs w:val="24"/>
        </w:rPr>
        <w:t>The defendant paid the N$ 10 000 monthly rental per cheque and there was no reason why the N$ 35 000 could not be paid by cheque as well. Interestingly</w:t>
      </w:r>
      <w:r w:rsidR="009469E6">
        <w:rPr>
          <w:rFonts w:ascii="Arial" w:hAnsi="Arial" w:cs="Arial"/>
          <w:sz w:val="24"/>
          <w:szCs w:val="24"/>
        </w:rPr>
        <w:t>,</w:t>
      </w:r>
      <w:r>
        <w:rPr>
          <w:rFonts w:ascii="Arial" w:hAnsi="Arial" w:cs="Arial"/>
          <w:sz w:val="24"/>
          <w:szCs w:val="24"/>
        </w:rPr>
        <w:t xml:space="preserve"> the invoice book remained with Mr Mvula and this much is clear because if the defendants had the book they could</w:t>
      </w:r>
      <w:r w:rsidR="009469E6">
        <w:rPr>
          <w:rFonts w:ascii="Arial" w:hAnsi="Arial" w:cs="Arial"/>
          <w:sz w:val="24"/>
          <w:szCs w:val="24"/>
        </w:rPr>
        <w:t xml:space="preserve"> </w:t>
      </w:r>
      <w:r w:rsidR="009469E6" w:rsidRPr="00D650A7">
        <w:rPr>
          <w:rFonts w:ascii="Arial" w:hAnsi="Arial" w:cs="Arial"/>
          <w:sz w:val="24"/>
          <w:szCs w:val="24"/>
        </w:rPr>
        <w:t>have</w:t>
      </w:r>
      <w:r>
        <w:rPr>
          <w:rFonts w:ascii="Arial" w:hAnsi="Arial" w:cs="Arial"/>
          <w:sz w:val="24"/>
          <w:szCs w:val="24"/>
        </w:rPr>
        <w:t xml:space="preserve"> produce</w:t>
      </w:r>
      <w:r w:rsidR="009469E6" w:rsidRPr="00D650A7">
        <w:rPr>
          <w:rFonts w:ascii="Arial" w:hAnsi="Arial" w:cs="Arial"/>
          <w:sz w:val="24"/>
          <w:szCs w:val="24"/>
        </w:rPr>
        <w:t>d</w:t>
      </w:r>
      <w:r>
        <w:rPr>
          <w:rFonts w:ascii="Arial" w:hAnsi="Arial" w:cs="Arial"/>
          <w:sz w:val="24"/>
          <w:szCs w:val="24"/>
        </w:rPr>
        <w:t xml:space="preserve"> it in court but they only had </w:t>
      </w:r>
      <w:r w:rsidRPr="00274447">
        <w:rPr>
          <w:rFonts w:ascii="Arial" w:hAnsi="Arial" w:cs="Arial"/>
          <w:sz w:val="24"/>
          <w:szCs w:val="24"/>
        </w:rPr>
        <w:t xml:space="preserve">the </w:t>
      </w:r>
      <w:r w:rsidR="00D650A7" w:rsidRPr="00274447">
        <w:rPr>
          <w:rFonts w:ascii="Arial" w:hAnsi="Arial" w:cs="Arial"/>
          <w:sz w:val="24"/>
          <w:szCs w:val="24"/>
        </w:rPr>
        <w:t xml:space="preserve">original </w:t>
      </w:r>
      <w:r w:rsidRPr="00274447">
        <w:rPr>
          <w:rFonts w:ascii="Arial" w:hAnsi="Arial" w:cs="Arial"/>
          <w:sz w:val="24"/>
          <w:szCs w:val="24"/>
        </w:rPr>
        <w:t>invoices</w:t>
      </w:r>
      <w:r>
        <w:rPr>
          <w:rFonts w:ascii="Arial" w:hAnsi="Arial" w:cs="Arial"/>
          <w:sz w:val="24"/>
          <w:szCs w:val="24"/>
        </w:rPr>
        <w:t xml:space="preserve">. In that case Mr Mvula would have the original invoices and </w:t>
      </w:r>
      <w:r w:rsidRPr="00D650A7">
        <w:rPr>
          <w:rFonts w:ascii="Arial" w:hAnsi="Arial" w:cs="Arial"/>
          <w:sz w:val="24"/>
          <w:szCs w:val="24"/>
        </w:rPr>
        <w:t xml:space="preserve">not </w:t>
      </w:r>
      <w:proofErr w:type="spellStart"/>
      <w:r w:rsidRPr="00D650A7">
        <w:rPr>
          <w:rFonts w:ascii="Arial" w:hAnsi="Arial" w:cs="Arial"/>
          <w:i/>
          <w:sz w:val="24"/>
          <w:szCs w:val="24"/>
        </w:rPr>
        <w:t>vis</w:t>
      </w:r>
      <w:r w:rsidR="00E667C6" w:rsidRPr="00D650A7">
        <w:rPr>
          <w:rFonts w:ascii="Arial" w:hAnsi="Arial" w:cs="Arial"/>
          <w:i/>
          <w:sz w:val="24"/>
          <w:szCs w:val="24"/>
        </w:rPr>
        <w:t>e</w:t>
      </w:r>
      <w:proofErr w:type="spellEnd"/>
      <w:r w:rsidRPr="00D650A7">
        <w:rPr>
          <w:rFonts w:ascii="Arial" w:hAnsi="Arial" w:cs="Arial"/>
          <w:i/>
          <w:sz w:val="24"/>
          <w:szCs w:val="24"/>
        </w:rPr>
        <w:t xml:space="preserve"> </w:t>
      </w:r>
      <w:r w:rsidRPr="00F71C14">
        <w:rPr>
          <w:rFonts w:ascii="Arial" w:hAnsi="Arial" w:cs="Arial"/>
          <w:i/>
          <w:sz w:val="24"/>
          <w:szCs w:val="24"/>
        </w:rPr>
        <w:t>versa</w:t>
      </w:r>
      <w:r>
        <w:rPr>
          <w:rFonts w:ascii="Arial" w:hAnsi="Arial" w:cs="Arial"/>
          <w:sz w:val="24"/>
          <w:szCs w:val="24"/>
        </w:rPr>
        <w:t xml:space="preserve">. </w:t>
      </w:r>
    </w:p>
    <w:p w:rsidR="001E7752" w:rsidRDefault="001E7752"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77</w:t>
      </w:r>
      <w:r w:rsidR="00016705">
        <w:rPr>
          <w:rFonts w:ascii="Arial" w:hAnsi="Arial" w:cs="Arial"/>
          <w:sz w:val="24"/>
          <w:szCs w:val="24"/>
        </w:rPr>
        <w:t>]</w:t>
      </w:r>
      <w:r w:rsidR="00016705">
        <w:rPr>
          <w:rFonts w:ascii="Arial" w:hAnsi="Arial" w:cs="Arial"/>
          <w:sz w:val="24"/>
          <w:szCs w:val="24"/>
        </w:rPr>
        <w:tab/>
        <w:t xml:space="preserve">A </w:t>
      </w:r>
      <w:r>
        <w:rPr>
          <w:rFonts w:ascii="Arial" w:hAnsi="Arial" w:cs="Arial"/>
          <w:sz w:val="24"/>
          <w:szCs w:val="24"/>
        </w:rPr>
        <w:t>further interesting fact is that the agreements were drafted by Mr Mvula or at his i</w:t>
      </w:r>
      <w:r w:rsidR="001E7752">
        <w:rPr>
          <w:rFonts w:ascii="Arial" w:hAnsi="Arial" w:cs="Arial"/>
          <w:sz w:val="24"/>
          <w:szCs w:val="24"/>
        </w:rPr>
        <w:t xml:space="preserve">nstance. </w:t>
      </w:r>
      <w:r>
        <w:rPr>
          <w:rFonts w:ascii="Arial" w:hAnsi="Arial" w:cs="Arial"/>
          <w:sz w:val="24"/>
          <w:szCs w:val="24"/>
        </w:rPr>
        <w:t xml:space="preserve">This does not add up with Mr Mvula’s version of how this matter went down. </w:t>
      </w:r>
    </w:p>
    <w:p w:rsidR="001E7752" w:rsidRDefault="001E7752"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lastRenderedPageBreak/>
        <w:t>[</w:t>
      </w:r>
      <w:r w:rsidR="005114E9">
        <w:rPr>
          <w:rFonts w:ascii="Arial" w:hAnsi="Arial" w:cs="Arial"/>
          <w:sz w:val="24"/>
          <w:szCs w:val="24"/>
        </w:rPr>
        <w:t>78</w:t>
      </w:r>
      <w:r>
        <w:rPr>
          <w:rFonts w:ascii="Arial" w:hAnsi="Arial" w:cs="Arial"/>
          <w:sz w:val="24"/>
          <w:szCs w:val="24"/>
        </w:rPr>
        <w:t>]</w:t>
      </w:r>
      <w:r>
        <w:rPr>
          <w:rFonts w:ascii="Arial" w:hAnsi="Arial" w:cs="Arial"/>
          <w:sz w:val="24"/>
          <w:szCs w:val="24"/>
        </w:rPr>
        <w:tab/>
        <w:t>It would appear that the only party that could derive any financial benefit from the fact that a portion of the rental was ‘off the book’ would have been Mr</w:t>
      </w:r>
      <w:r w:rsidR="000A2163">
        <w:rPr>
          <w:rFonts w:ascii="Arial" w:hAnsi="Arial" w:cs="Arial"/>
          <w:sz w:val="24"/>
          <w:szCs w:val="24"/>
        </w:rPr>
        <w:t xml:space="preserve"> Mvula</w:t>
      </w:r>
      <w:r w:rsidR="001E7752">
        <w:rPr>
          <w:rFonts w:ascii="Arial" w:hAnsi="Arial" w:cs="Arial"/>
          <w:sz w:val="24"/>
          <w:szCs w:val="24"/>
        </w:rPr>
        <w:t xml:space="preserve">. </w:t>
      </w:r>
      <w:r>
        <w:rPr>
          <w:rFonts w:ascii="Arial" w:hAnsi="Arial" w:cs="Arial"/>
          <w:sz w:val="24"/>
          <w:szCs w:val="24"/>
        </w:rPr>
        <w:t>If the N$35</w:t>
      </w:r>
      <w:r w:rsidR="00D16AEF">
        <w:rPr>
          <w:rFonts w:ascii="Arial" w:hAnsi="Arial" w:cs="Arial"/>
          <w:sz w:val="24"/>
          <w:szCs w:val="24"/>
        </w:rPr>
        <w:t> </w:t>
      </w:r>
      <w:r>
        <w:rPr>
          <w:rFonts w:ascii="Arial" w:hAnsi="Arial" w:cs="Arial"/>
          <w:sz w:val="24"/>
          <w:szCs w:val="24"/>
        </w:rPr>
        <w:t>000</w:t>
      </w:r>
      <w:r w:rsidR="00D16AEF" w:rsidRPr="00D16AEF">
        <w:rPr>
          <w:rFonts w:ascii="Arial" w:hAnsi="Arial" w:cs="Arial"/>
          <w:sz w:val="24"/>
          <w:szCs w:val="24"/>
        </w:rPr>
        <w:t xml:space="preserve"> </w:t>
      </w:r>
      <w:r>
        <w:rPr>
          <w:rFonts w:ascii="Arial" w:hAnsi="Arial" w:cs="Arial"/>
          <w:sz w:val="24"/>
          <w:szCs w:val="24"/>
        </w:rPr>
        <w:t>rental</w:t>
      </w:r>
      <w:r w:rsidRPr="00D650A7">
        <w:rPr>
          <w:rFonts w:ascii="Arial" w:hAnsi="Arial" w:cs="Arial"/>
          <w:sz w:val="24"/>
          <w:szCs w:val="24"/>
        </w:rPr>
        <w:t xml:space="preserve"> </w:t>
      </w:r>
      <w:r w:rsidR="002A72B2" w:rsidRPr="00D650A7">
        <w:rPr>
          <w:rFonts w:ascii="Arial" w:hAnsi="Arial" w:cs="Arial"/>
          <w:sz w:val="24"/>
          <w:szCs w:val="24"/>
        </w:rPr>
        <w:t xml:space="preserve">was </w:t>
      </w:r>
      <w:r>
        <w:rPr>
          <w:rFonts w:ascii="Arial" w:hAnsi="Arial" w:cs="Arial"/>
          <w:sz w:val="24"/>
          <w:szCs w:val="24"/>
        </w:rPr>
        <w:t>declared to the Receiver of Revenue as ‘income’ consequently</w:t>
      </w:r>
      <w:r w:rsidR="00802AE2">
        <w:rPr>
          <w:rFonts w:ascii="Arial" w:hAnsi="Arial" w:cs="Arial"/>
          <w:sz w:val="24"/>
          <w:szCs w:val="24"/>
        </w:rPr>
        <w:t>,</w:t>
      </w:r>
      <w:r>
        <w:rPr>
          <w:rFonts w:ascii="Arial" w:hAnsi="Arial" w:cs="Arial"/>
          <w:sz w:val="24"/>
          <w:szCs w:val="24"/>
        </w:rPr>
        <w:t xml:space="preserve"> the plaintiff would have to pay income tax thereon,</w:t>
      </w:r>
      <w:r w:rsidR="00D650A7">
        <w:rPr>
          <w:rFonts w:ascii="Arial" w:hAnsi="Arial" w:cs="Arial"/>
          <w:sz w:val="24"/>
          <w:szCs w:val="24"/>
        </w:rPr>
        <w:t xml:space="preserve"> </w:t>
      </w:r>
      <w:r w:rsidR="000B00CC" w:rsidRPr="00D650A7">
        <w:rPr>
          <w:rFonts w:ascii="Arial" w:hAnsi="Arial" w:cs="Arial"/>
          <w:sz w:val="24"/>
          <w:szCs w:val="24"/>
        </w:rPr>
        <w:t>and</w:t>
      </w:r>
      <w:r>
        <w:rPr>
          <w:rFonts w:ascii="Arial" w:hAnsi="Arial" w:cs="Arial"/>
          <w:sz w:val="24"/>
          <w:szCs w:val="24"/>
        </w:rPr>
        <w:t xml:space="preserve"> the defendant in turn could reclaim the VAT amounts. </w:t>
      </w:r>
    </w:p>
    <w:p w:rsidR="001E7752" w:rsidRDefault="001E7752"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79</w:t>
      </w:r>
      <w:r>
        <w:rPr>
          <w:rFonts w:ascii="Arial" w:hAnsi="Arial" w:cs="Arial"/>
          <w:sz w:val="24"/>
          <w:szCs w:val="24"/>
        </w:rPr>
        <w:t>]</w:t>
      </w:r>
      <w:r>
        <w:rPr>
          <w:rFonts w:ascii="Arial" w:hAnsi="Arial" w:cs="Arial"/>
          <w:sz w:val="24"/>
          <w:szCs w:val="24"/>
        </w:rPr>
        <w:tab/>
        <w:t xml:space="preserve">It is common cause that when Mr Huang bought the member’s interest in the close corporation the defendant was informed to pay the full amount </w:t>
      </w:r>
      <w:r w:rsidR="00B83DA2" w:rsidRPr="00D650A7">
        <w:rPr>
          <w:rFonts w:ascii="Arial" w:hAnsi="Arial" w:cs="Arial"/>
          <w:sz w:val="24"/>
          <w:szCs w:val="24"/>
        </w:rPr>
        <w:t xml:space="preserve">of the rental </w:t>
      </w:r>
      <w:r>
        <w:rPr>
          <w:rFonts w:ascii="Arial" w:hAnsi="Arial" w:cs="Arial"/>
          <w:sz w:val="24"/>
          <w:szCs w:val="24"/>
        </w:rPr>
        <w:t>over, inclusive of VAT, to the plaintiff’s bookkeeper. This payment was accordingly done until such time that the defendant realized that the plaintiff was not the owner of the property and then stopped making the monthly payment as of November 2009.</w:t>
      </w:r>
    </w:p>
    <w:p w:rsidR="002232A9" w:rsidRDefault="002232A9"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80</w:t>
      </w:r>
      <w:r w:rsidR="00D636EC">
        <w:rPr>
          <w:rFonts w:ascii="Arial" w:hAnsi="Arial" w:cs="Arial"/>
          <w:sz w:val="24"/>
          <w:szCs w:val="24"/>
        </w:rPr>
        <w:t>]</w:t>
      </w:r>
      <w:r w:rsidR="00D636EC">
        <w:rPr>
          <w:rFonts w:ascii="Arial" w:hAnsi="Arial" w:cs="Arial"/>
          <w:sz w:val="24"/>
          <w:szCs w:val="24"/>
        </w:rPr>
        <w:tab/>
      </w:r>
      <w:r w:rsidR="007708B4" w:rsidRPr="00D650A7">
        <w:rPr>
          <w:rFonts w:ascii="Arial" w:hAnsi="Arial" w:cs="Arial"/>
          <w:sz w:val="24"/>
          <w:szCs w:val="24"/>
        </w:rPr>
        <w:t xml:space="preserve">The defendant had no issue in paying the VAT. </w:t>
      </w:r>
      <w:r>
        <w:rPr>
          <w:rFonts w:ascii="Arial" w:hAnsi="Arial" w:cs="Arial"/>
          <w:sz w:val="24"/>
          <w:szCs w:val="24"/>
        </w:rPr>
        <w:t xml:space="preserve">This is another indication that the defendant had no reason </w:t>
      </w:r>
      <w:r w:rsidR="007708B4" w:rsidRPr="00D650A7">
        <w:rPr>
          <w:rFonts w:ascii="Arial" w:hAnsi="Arial" w:cs="Arial"/>
          <w:sz w:val="24"/>
          <w:szCs w:val="24"/>
        </w:rPr>
        <w:t>to avoid paying the VAT</w:t>
      </w:r>
      <w:r>
        <w:rPr>
          <w:rFonts w:ascii="Arial" w:hAnsi="Arial" w:cs="Arial"/>
          <w:sz w:val="24"/>
          <w:szCs w:val="24"/>
        </w:rPr>
        <w:t xml:space="preserve">. </w:t>
      </w:r>
    </w:p>
    <w:p w:rsidR="001E7752" w:rsidRDefault="001E7752"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81</w:t>
      </w:r>
      <w:r>
        <w:rPr>
          <w:rFonts w:ascii="Arial" w:hAnsi="Arial" w:cs="Arial"/>
          <w:sz w:val="24"/>
          <w:szCs w:val="24"/>
        </w:rPr>
        <w:t>]</w:t>
      </w:r>
      <w:r>
        <w:rPr>
          <w:rFonts w:ascii="Arial" w:hAnsi="Arial" w:cs="Arial"/>
          <w:sz w:val="24"/>
          <w:szCs w:val="24"/>
        </w:rPr>
        <w:tab/>
        <w:t>The version presented to this court by Mr Mvula is full of improbabilities and the plaintiff’s version</w:t>
      </w:r>
      <w:r w:rsidR="00742324">
        <w:rPr>
          <w:rFonts w:ascii="Arial" w:hAnsi="Arial" w:cs="Arial"/>
          <w:sz w:val="24"/>
          <w:szCs w:val="24"/>
        </w:rPr>
        <w:t>,</w:t>
      </w:r>
      <w:r>
        <w:rPr>
          <w:rFonts w:ascii="Arial" w:hAnsi="Arial" w:cs="Arial"/>
          <w:sz w:val="24"/>
          <w:szCs w:val="24"/>
        </w:rPr>
        <w:t xml:space="preserve"> as </w:t>
      </w:r>
      <w:r w:rsidR="00870EC3" w:rsidRPr="00D650A7">
        <w:rPr>
          <w:rFonts w:ascii="Arial" w:hAnsi="Arial" w:cs="Arial"/>
          <w:sz w:val="24"/>
          <w:szCs w:val="24"/>
        </w:rPr>
        <w:t xml:space="preserve">to </w:t>
      </w:r>
      <w:r>
        <w:rPr>
          <w:rFonts w:ascii="Arial" w:hAnsi="Arial" w:cs="Arial"/>
          <w:sz w:val="24"/>
          <w:szCs w:val="24"/>
        </w:rPr>
        <w:t>how the agree</w:t>
      </w:r>
      <w:r w:rsidR="00866293">
        <w:rPr>
          <w:rFonts w:ascii="Arial" w:hAnsi="Arial" w:cs="Arial"/>
          <w:sz w:val="24"/>
          <w:szCs w:val="24"/>
        </w:rPr>
        <w:t>ments were concluded</w:t>
      </w:r>
      <w:r w:rsidR="00742324">
        <w:rPr>
          <w:rFonts w:ascii="Arial" w:hAnsi="Arial" w:cs="Arial"/>
          <w:sz w:val="24"/>
          <w:szCs w:val="24"/>
        </w:rPr>
        <w:t>,</w:t>
      </w:r>
      <w:r w:rsidR="00866293">
        <w:rPr>
          <w:rFonts w:ascii="Arial" w:hAnsi="Arial" w:cs="Arial"/>
          <w:sz w:val="24"/>
          <w:szCs w:val="24"/>
        </w:rPr>
        <w:t xml:space="preserve"> stands to </w:t>
      </w:r>
      <w:r>
        <w:rPr>
          <w:rFonts w:ascii="Arial" w:hAnsi="Arial" w:cs="Arial"/>
          <w:sz w:val="24"/>
          <w:szCs w:val="24"/>
        </w:rPr>
        <w:t xml:space="preserve">be rejected. </w:t>
      </w:r>
    </w:p>
    <w:p w:rsidR="008527EB" w:rsidRPr="007F2277" w:rsidRDefault="008527EB" w:rsidP="001E7752">
      <w:pPr>
        <w:spacing w:after="0" w:line="360" w:lineRule="auto"/>
        <w:jc w:val="both"/>
        <w:rPr>
          <w:rFonts w:ascii="Arial" w:hAnsi="Arial" w:cs="Arial"/>
          <w:i/>
          <w:sz w:val="24"/>
          <w:szCs w:val="24"/>
        </w:rPr>
      </w:pPr>
    </w:p>
    <w:p w:rsidR="008527EB" w:rsidRPr="00995126" w:rsidRDefault="008527EB" w:rsidP="001E7752">
      <w:pPr>
        <w:spacing w:after="0" w:line="360" w:lineRule="auto"/>
        <w:jc w:val="both"/>
        <w:rPr>
          <w:rFonts w:ascii="Arial" w:eastAsiaTheme="minorEastAsia" w:hAnsi="Arial" w:cs="Arial"/>
          <w:i/>
          <w:sz w:val="24"/>
          <w:szCs w:val="21"/>
        </w:rPr>
      </w:pPr>
      <w:r w:rsidRPr="00995126">
        <w:rPr>
          <w:rFonts w:ascii="Arial" w:eastAsiaTheme="minorEastAsia" w:hAnsi="Arial" w:cs="Arial"/>
          <w:i/>
          <w:sz w:val="24"/>
          <w:szCs w:val="21"/>
        </w:rPr>
        <w:t xml:space="preserve">The burden of proof and the evidential burden </w:t>
      </w:r>
    </w:p>
    <w:p w:rsidR="008527EB" w:rsidRPr="005E4FA3" w:rsidRDefault="008527EB" w:rsidP="001E7752">
      <w:pPr>
        <w:spacing w:after="0" w:line="360" w:lineRule="auto"/>
        <w:jc w:val="both"/>
        <w:rPr>
          <w:rFonts w:ascii="Arial" w:eastAsiaTheme="minorEastAsia" w:hAnsi="Arial" w:cs="Arial"/>
          <w:sz w:val="24"/>
          <w:szCs w:val="21"/>
          <w:u w:val="single"/>
        </w:rPr>
      </w:pPr>
    </w:p>
    <w:p w:rsidR="008527EB" w:rsidRDefault="008527EB" w:rsidP="001E7752">
      <w:pPr>
        <w:spacing w:after="0" w:line="360" w:lineRule="auto"/>
        <w:jc w:val="both"/>
        <w:rPr>
          <w:rFonts w:ascii="Arial" w:hAnsi="Arial" w:cs="Arial"/>
          <w:i/>
          <w:sz w:val="24"/>
          <w:szCs w:val="24"/>
        </w:rPr>
      </w:pPr>
      <w:r w:rsidRPr="005E4FA3">
        <w:rPr>
          <w:rFonts w:ascii="Arial" w:hAnsi="Arial" w:cs="Arial"/>
          <w:sz w:val="24"/>
          <w:szCs w:val="24"/>
        </w:rPr>
        <w:t>[</w:t>
      </w:r>
      <w:r w:rsidR="005114E9">
        <w:rPr>
          <w:rFonts w:ascii="Arial" w:hAnsi="Arial" w:cs="Arial"/>
          <w:sz w:val="24"/>
          <w:szCs w:val="24"/>
        </w:rPr>
        <w:t>82</w:t>
      </w:r>
      <w:r w:rsidRPr="005E4FA3">
        <w:rPr>
          <w:rFonts w:ascii="Arial" w:hAnsi="Arial" w:cs="Arial"/>
          <w:sz w:val="24"/>
          <w:szCs w:val="24"/>
        </w:rPr>
        <w:t>]</w:t>
      </w:r>
      <w:r w:rsidRPr="005E4FA3">
        <w:rPr>
          <w:rFonts w:ascii="Arial" w:hAnsi="Arial" w:cs="Arial"/>
          <w:sz w:val="24"/>
          <w:szCs w:val="24"/>
        </w:rPr>
        <w:tab/>
      </w:r>
      <w:r>
        <w:rPr>
          <w:rFonts w:ascii="Arial" w:hAnsi="Arial" w:cs="Arial"/>
          <w:sz w:val="24"/>
          <w:szCs w:val="24"/>
        </w:rPr>
        <w:t xml:space="preserve">I can do no better than to refer to the comprehensive summary made by Damaseb JP in </w:t>
      </w:r>
      <w:proofErr w:type="spellStart"/>
      <w:r w:rsidRPr="005E4FA3">
        <w:rPr>
          <w:rFonts w:ascii="Arial" w:hAnsi="Arial" w:cs="Arial"/>
          <w:i/>
          <w:sz w:val="24"/>
          <w:szCs w:val="24"/>
        </w:rPr>
        <w:t>Dannecker</w:t>
      </w:r>
      <w:proofErr w:type="spellEnd"/>
      <w:r w:rsidRPr="005E4FA3">
        <w:rPr>
          <w:rFonts w:ascii="Arial" w:hAnsi="Arial" w:cs="Arial"/>
          <w:i/>
          <w:sz w:val="24"/>
          <w:szCs w:val="24"/>
        </w:rPr>
        <w:t xml:space="preserve"> v Leopard Tours Car &amp; Camping Hire CC</w:t>
      </w:r>
      <w:r>
        <w:rPr>
          <w:rStyle w:val="FootnoteReference"/>
          <w:rFonts w:ascii="Arial" w:hAnsi="Arial" w:cs="Arial"/>
          <w:i/>
          <w:sz w:val="24"/>
          <w:szCs w:val="24"/>
        </w:rPr>
        <w:footnoteReference w:id="4"/>
      </w:r>
      <w:r w:rsidRPr="005E4FA3">
        <w:rPr>
          <w:rFonts w:ascii="Arial" w:hAnsi="Arial" w:cs="Arial"/>
          <w:i/>
          <w:sz w:val="24"/>
          <w:szCs w:val="24"/>
        </w:rPr>
        <w:t xml:space="preserve"> </w:t>
      </w:r>
    </w:p>
    <w:p w:rsidR="001E7752" w:rsidRDefault="001E7752" w:rsidP="001E7752">
      <w:pPr>
        <w:spacing w:after="0" w:line="360" w:lineRule="auto"/>
        <w:jc w:val="both"/>
        <w:rPr>
          <w:rFonts w:ascii="Arial" w:hAnsi="Arial" w:cs="Arial"/>
          <w:sz w:val="20"/>
          <w:szCs w:val="20"/>
        </w:rPr>
      </w:pPr>
    </w:p>
    <w:p w:rsidR="008527EB" w:rsidRDefault="008527EB" w:rsidP="001E7752">
      <w:pPr>
        <w:spacing w:after="0" w:line="360" w:lineRule="auto"/>
        <w:jc w:val="both"/>
        <w:rPr>
          <w:rFonts w:ascii="Arial" w:hAnsi="Arial" w:cs="Arial"/>
        </w:rPr>
      </w:pPr>
      <w:r>
        <w:rPr>
          <w:rFonts w:ascii="Arial" w:hAnsi="Arial" w:cs="Arial"/>
          <w:sz w:val="24"/>
          <w:szCs w:val="24"/>
        </w:rPr>
        <w:t>‘</w:t>
      </w:r>
      <w:r w:rsidRPr="00995126">
        <w:rPr>
          <w:rFonts w:ascii="Arial" w:hAnsi="Arial" w:cs="Arial"/>
        </w:rPr>
        <w:t xml:space="preserve">It is trite that he who alleges must prove. A duty rests on a litigant to adduce evidence that is sufficient to persuade a court, at the end of the trial, that his or her claim or defence, as the case may be should succeed. A three-legged approach was stated in </w:t>
      </w:r>
      <w:r w:rsidRPr="00995126">
        <w:rPr>
          <w:rFonts w:ascii="Arial" w:hAnsi="Arial" w:cs="Arial"/>
          <w:i/>
        </w:rPr>
        <w:t xml:space="preserve">Pillay v Krishna </w:t>
      </w:r>
      <w:r w:rsidRPr="00995126">
        <w:rPr>
          <w:rFonts w:ascii="Arial" w:hAnsi="Arial" w:cs="Arial"/>
        </w:rPr>
        <w:t>1946 AD 946 at 951-2</w:t>
      </w:r>
      <w:r w:rsidRPr="00995126">
        <w:rPr>
          <w:rFonts w:ascii="Arial" w:hAnsi="Arial" w:cs="Arial"/>
          <w:i/>
        </w:rPr>
        <w:t xml:space="preserve"> </w:t>
      </w:r>
      <w:r w:rsidRPr="00995126">
        <w:rPr>
          <w:rFonts w:ascii="Arial" w:hAnsi="Arial" w:cs="Arial"/>
        </w:rPr>
        <w:t>as</w:t>
      </w:r>
      <w:r w:rsidRPr="00995126">
        <w:rPr>
          <w:rFonts w:ascii="Arial" w:hAnsi="Arial" w:cs="Arial"/>
          <w:i/>
        </w:rPr>
        <w:t xml:space="preserve"> </w:t>
      </w:r>
      <w:r w:rsidRPr="00995126">
        <w:rPr>
          <w:rFonts w:ascii="Arial" w:hAnsi="Arial" w:cs="Arial"/>
        </w:rPr>
        <w:t>follows</w:t>
      </w:r>
      <w:r w:rsidRPr="00995126">
        <w:rPr>
          <w:rFonts w:ascii="Arial" w:hAnsi="Arial" w:cs="Arial"/>
          <w:i/>
        </w:rPr>
        <w:t>:</w:t>
      </w:r>
      <w:r w:rsidRPr="00995126">
        <w:rPr>
          <w:rFonts w:ascii="Arial" w:hAnsi="Arial" w:cs="Arial"/>
        </w:rPr>
        <w:t xml:space="preserve"> The first rule is that the party who claims something from another in a court of law has the duty to satisfy the court that it is entitled to the relief sought. Secondly, where the party against whom the claim is made sets up a special defence, it is regarded in respect of that defence as being the claimant: for the special defence to be upheld the defendant must satisfy </w:t>
      </w:r>
      <w:r w:rsidRPr="00995126">
        <w:rPr>
          <w:rFonts w:ascii="Arial" w:hAnsi="Arial" w:cs="Arial"/>
        </w:rPr>
        <w:lastRenderedPageBreak/>
        <w:t xml:space="preserve">the court that it is entitled to succeed on it. As the learned authors </w:t>
      </w:r>
      <w:proofErr w:type="spellStart"/>
      <w:r w:rsidRPr="00995126">
        <w:rPr>
          <w:rFonts w:ascii="Arial" w:hAnsi="Arial" w:cs="Arial"/>
        </w:rPr>
        <w:t>Zeffert</w:t>
      </w:r>
      <w:proofErr w:type="spellEnd"/>
      <w:r w:rsidRPr="00995126">
        <w:rPr>
          <w:rFonts w:ascii="Arial" w:hAnsi="Arial" w:cs="Arial"/>
        </w:rPr>
        <w:t xml:space="preserve"> </w:t>
      </w:r>
      <w:r w:rsidRPr="00995126">
        <w:rPr>
          <w:rFonts w:ascii="Arial" w:hAnsi="Arial" w:cs="Arial"/>
          <w:i/>
        </w:rPr>
        <w:t>et al</w:t>
      </w:r>
      <w:r w:rsidRPr="00995126">
        <w:rPr>
          <w:rFonts w:ascii="Arial" w:hAnsi="Arial" w:cs="Arial"/>
        </w:rPr>
        <w:t xml:space="preserve"> </w:t>
      </w:r>
      <w:r w:rsidRPr="00995126">
        <w:rPr>
          <w:rFonts w:ascii="Arial" w:hAnsi="Arial" w:cs="Arial"/>
          <w:i/>
        </w:rPr>
        <w:t>South African law of Evidence</w:t>
      </w:r>
      <w:r w:rsidRPr="00995126">
        <w:rPr>
          <w:rFonts w:ascii="Arial" w:hAnsi="Arial" w:cs="Arial"/>
        </w:rPr>
        <w:t xml:space="preserve"> (2ed) at 57 argue, the first two rules have been read to mean that the plaintiff must first prove his or her claim unless it be admitted and </w:t>
      </w:r>
      <w:r w:rsidRPr="00D650A7">
        <w:rPr>
          <w:rFonts w:ascii="Arial" w:hAnsi="Arial" w:cs="Arial"/>
        </w:rPr>
        <w:t xml:space="preserve">then the defendant his plea since he is the plaintiff as far as that goes. </w:t>
      </w:r>
      <w:r w:rsidRPr="00995126">
        <w:rPr>
          <w:rFonts w:ascii="Arial" w:hAnsi="Arial" w:cs="Arial"/>
        </w:rPr>
        <w:t>The third rule is that he who asserts proves and not he who denies: a mere denial of facts which is absolute does not place the burden of proof on he who denies but rather on the one who alleges. As was observed by Davis AJA, each party may bear a burden of proof on several and distinct issues save that the burden on proving the claim supersedes the burden of proving the defence.</w:t>
      </w:r>
      <w:r w:rsidRPr="00995126">
        <w:rPr>
          <w:rStyle w:val="FootnoteReference"/>
          <w:rFonts w:ascii="Arial" w:hAnsi="Arial" w:cs="Arial"/>
        </w:rPr>
        <w:footnoteReference w:id="5"/>
      </w:r>
    </w:p>
    <w:p w:rsidR="006C4499" w:rsidRPr="00995126" w:rsidRDefault="006C4499" w:rsidP="001E7752">
      <w:pPr>
        <w:spacing w:after="0" w:line="360" w:lineRule="auto"/>
        <w:jc w:val="both"/>
        <w:rPr>
          <w:rFonts w:ascii="Arial" w:hAnsi="Arial" w:cs="Arial"/>
        </w:rPr>
      </w:pPr>
    </w:p>
    <w:p w:rsidR="008527EB" w:rsidRDefault="008527EB" w:rsidP="001E7752">
      <w:pPr>
        <w:spacing w:after="0" w:line="360" w:lineRule="auto"/>
        <w:jc w:val="both"/>
        <w:rPr>
          <w:rFonts w:ascii="Arial" w:hAnsi="Arial" w:cs="Arial"/>
          <w:sz w:val="24"/>
          <w:szCs w:val="24"/>
          <w:u w:val="single"/>
        </w:rPr>
      </w:pPr>
      <w:r w:rsidRPr="006C4499">
        <w:rPr>
          <w:rFonts w:ascii="Arial" w:hAnsi="Arial" w:cs="Arial"/>
          <w:sz w:val="24"/>
          <w:szCs w:val="24"/>
          <w:u w:val="single"/>
        </w:rPr>
        <w:t>Issues for determination</w:t>
      </w:r>
    </w:p>
    <w:p w:rsidR="006C4499" w:rsidRPr="006C4499" w:rsidRDefault="006C4499" w:rsidP="001E7752">
      <w:pPr>
        <w:spacing w:after="0" w:line="360" w:lineRule="auto"/>
        <w:jc w:val="both"/>
        <w:rPr>
          <w:rFonts w:ascii="Arial" w:hAnsi="Arial" w:cs="Arial"/>
          <w:sz w:val="24"/>
          <w:szCs w:val="24"/>
          <w:u w:val="single"/>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83</w:t>
      </w:r>
      <w:r w:rsidR="00D11A92">
        <w:rPr>
          <w:rFonts w:ascii="Arial" w:hAnsi="Arial" w:cs="Arial"/>
          <w:sz w:val="24"/>
          <w:szCs w:val="24"/>
        </w:rPr>
        <w:t>]</w:t>
      </w:r>
      <w:r w:rsidR="00D11A92">
        <w:rPr>
          <w:rFonts w:ascii="Arial" w:hAnsi="Arial" w:cs="Arial"/>
          <w:sz w:val="24"/>
          <w:szCs w:val="24"/>
        </w:rPr>
        <w:tab/>
      </w:r>
      <w:r>
        <w:rPr>
          <w:rFonts w:ascii="Arial" w:hAnsi="Arial" w:cs="Arial"/>
          <w:sz w:val="24"/>
          <w:szCs w:val="24"/>
        </w:rPr>
        <w:t xml:space="preserve">This court must determine the validity of the lease agreement and if </w:t>
      </w:r>
      <w:r w:rsidR="00254A05">
        <w:rPr>
          <w:rFonts w:ascii="Arial" w:hAnsi="Arial" w:cs="Arial"/>
          <w:sz w:val="24"/>
          <w:szCs w:val="24"/>
        </w:rPr>
        <w:t>the defendant</w:t>
      </w:r>
      <w:r>
        <w:rPr>
          <w:rFonts w:ascii="Arial" w:hAnsi="Arial" w:cs="Arial"/>
          <w:sz w:val="24"/>
          <w:szCs w:val="24"/>
        </w:rPr>
        <w:t xml:space="preserve"> has a lien against the plaintiff</w:t>
      </w:r>
    </w:p>
    <w:p w:rsidR="008527EB" w:rsidRDefault="008527EB" w:rsidP="001E7752">
      <w:pPr>
        <w:spacing w:after="0" w:line="360" w:lineRule="auto"/>
        <w:jc w:val="both"/>
        <w:rPr>
          <w:rFonts w:ascii="Arial" w:hAnsi="Arial" w:cs="Arial"/>
          <w:sz w:val="24"/>
          <w:szCs w:val="24"/>
        </w:rPr>
      </w:pPr>
    </w:p>
    <w:p w:rsidR="008527EB" w:rsidRDefault="00254A05" w:rsidP="001E7752">
      <w:pPr>
        <w:spacing w:after="0" w:line="360" w:lineRule="auto"/>
        <w:jc w:val="both"/>
        <w:rPr>
          <w:rFonts w:ascii="Arial" w:hAnsi="Arial" w:cs="Arial"/>
          <w:i/>
          <w:sz w:val="24"/>
          <w:szCs w:val="24"/>
        </w:rPr>
      </w:pPr>
      <w:r>
        <w:rPr>
          <w:rFonts w:ascii="Arial" w:hAnsi="Arial" w:cs="Arial"/>
          <w:i/>
          <w:sz w:val="24"/>
          <w:szCs w:val="24"/>
        </w:rPr>
        <w:t>The absolution judgment</w:t>
      </w:r>
      <w:r w:rsidR="008527EB" w:rsidRPr="001C586A">
        <w:rPr>
          <w:rFonts w:ascii="Arial" w:hAnsi="Arial" w:cs="Arial"/>
          <w:i/>
          <w:sz w:val="24"/>
          <w:szCs w:val="24"/>
        </w:rPr>
        <w:t xml:space="preserve"> </w:t>
      </w:r>
    </w:p>
    <w:p w:rsidR="00233E36" w:rsidRPr="001C586A" w:rsidRDefault="00233E36" w:rsidP="001E7752">
      <w:pPr>
        <w:spacing w:after="0" w:line="360" w:lineRule="auto"/>
        <w:jc w:val="both"/>
        <w:rPr>
          <w:rFonts w:ascii="Arial" w:hAnsi="Arial" w:cs="Arial"/>
          <w:i/>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84</w:t>
      </w:r>
      <w:r>
        <w:rPr>
          <w:rFonts w:ascii="Arial" w:hAnsi="Arial" w:cs="Arial"/>
          <w:sz w:val="24"/>
          <w:szCs w:val="24"/>
        </w:rPr>
        <w:t>]</w:t>
      </w:r>
      <w:r>
        <w:rPr>
          <w:rFonts w:ascii="Arial" w:hAnsi="Arial" w:cs="Arial"/>
          <w:sz w:val="24"/>
          <w:szCs w:val="24"/>
        </w:rPr>
        <w:tab/>
        <w:t>In the application by the defendant for absolution from the instance a number of issues were raised on which the application was based, i.e.:</w:t>
      </w:r>
    </w:p>
    <w:p w:rsidR="0062714A" w:rsidRDefault="0062714A" w:rsidP="001E7752">
      <w:pPr>
        <w:spacing w:after="0" w:line="360" w:lineRule="auto"/>
        <w:jc w:val="both"/>
        <w:rPr>
          <w:rFonts w:ascii="Arial" w:hAnsi="Arial" w:cs="Arial"/>
          <w:sz w:val="24"/>
          <w:szCs w:val="24"/>
        </w:rPr>
      </w:pPr>
    </w:p>
    <w:p w:rsidR="008527EB" w:rsidRPr="001E337C" w:rsidRDefault="008527EB" w:rsidP="001E7752">
      <w:pPr>
        <w:pStyle w:val="ListParagraph"/>
        <w:numPr>
          <w:ilvl w:val="0"/>
          <w:numId w:val="2"/>
        </w:numPr>
        <w:spacing w:after="0" w:line="360" w:lineRule="auto"/>
        <w:jc w:val="both"/>
        <w:rPr>
          <w:rFonts w:ascii="Arial" w:hAnsi="Arial" w:cs="Arial"/>
          <w:sz w:val="24"/>
          <w:szCs w:val="24"/>
        </w:rPr>
      </w:pPr>
      <w:r w:rsidRPr="001E337C">
        <w:rPr>
          <w:rFonts w:ascii="Arial" w:hAnsi="Arial" w:cs="Arial"/>
          <w:sz w:val="24"/>
          <w:szCs w:val="24"/>
        </w:rPr>
        <w:t>The lease is inchoate, void and unenforceable;</w:t>
      </w:r>
    </w:p>
    <w:p w:rsidR="008527EB" w:rsidRDefault="008527EB" w:rsidP="001E7752">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 xml:space="preserve">The agreements in existence would be mutually exclusive and not exist together; </w:t>
      </w:r>
    </w:p>
    <w:p w:rsidR="008527EB" w:rsidRDefault="008527EB" w:rsidP="001E7752">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Illegal substratum;</w:t>
      </w:r>
    </w:p>
    <w:p w:rsidR="008527EB" w:rsidRDefault="008527EB" w:rsidP="001E7752">
      <w:pPr>
        <w:pStyle w:val="ListParagraph"/>
        <w:numPr>
          <w:ilvl w:val="0"/>
          <w:numId w:val="2"/>
        </w:numPr>
        <w:spacing w:after="0" w:line="360" w:lineRule="auto"/>
        <w:jc w:val="both"/>
        <w:rPr>
          <w:rFonts w:ascii="Arial" w:hAnsi="Arial" w:cs="Arial"/>
          <w:sz w:val="24"/>
          <w:szCs w:val="24"/>
        </w:rPr>
      </w:pPr>
      <w:r w:rsidRPr="001E337C">
        <w:rPr>
          <w:rFonts w:ascii="Arial" w:hAnsi="Arial" w:cs="Arial"/>
          <w:i/>
          <w:sz w:val="24"/>
          <w:szCs w:val="24"/>
        </w:rPr>
        <w:t xml:space="preserve">Res extra </w:t>
      </w:r>
      <w:proofErr w:type="spellStart"/>
      <w:r w:rsidRPr="001E337C">
        <w:rPr>
          <w:rFonts w:ascii="Arial" w:hAnsi="Arial" w:cs="Arial"/>
          <w:i/>
          <w:sz w:val="24"/>
          <w:szCs w:val="24"/>
        </w:rPr>
        <w:t>commercium</w:t>
      </w:r>
      <w:proofErr w:type="spellEnd"/>
      <w:r>
        <w:rPr>
          <w:rFonts w:ascii="Arial" w:hAnsi="Arial" w:cs="Arial"/>
          <w:sz w:val="24"/>
          <w:szCs w:val="24"/>
        </w:rPr>
        <w:t xml:space="preserve"> and Groot </w:t>
      </w:r>
      <w:proofErr w:type="spellStart"/>
      <w:r>
        <w:rPr>
          <w:rFonts w:ascii="Arial" w:hAnsi="Arial" w:cs="Arial"/>
          <w:sz w:val="24"/>
          <w:szCs w:val="24"/>
        </w:rPr>
        <w:t>Placaat</w:t>
      </w:r>
      <w:proofErr w:type="spellEnd"/>
      <w:r>
        <w:rPr>
          <w:rFonts w:ascii="Arial" w:hAnsi="Arial" w:cs="Arial"/>
          <w:sz w:val="24"/>
          <w:szCs w:val="24"/>
        </w:rPr>
        <w:t xml:space="preserve"> </w:t>
      </w:r>
      <w:proofErr w:type="spellStart"/>
      <w:r>
        <w:rPr>
          <w:rFonts w:ascii="Arial" w:hAnsi="Arial" w:cs="Arial"/>
          <w:sz w:val="24"/>
          <w:szCs w:val="24"/>
        </w:rPr>
        <w:t>Boek</w:t>
      </w:r>
      <w:proofErr w:type="spellEnd"/>
      <w:r>
        <w:rPr>
          <w:rFonts w:ascii="Arial" w:hAnsi="Arial" w:cs="Arial"/>
          <w:sz w:val="24"/>
          <w:szCs w:val="24"/>
        </w:rPr>
        <w:t xml:space="preserve"> III;</w:t>
      </w:r>
    </w:p>
    <w:p w:rsidR="008527EB" w:rsidRDefault="008527EB" w:rsidP="001E7752">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Section 30(1</w:t>
      </w:r>
      <w:r w:rsidR="006E145A">
        <w:rPr>
          <w:rFonts w:ascii="Arial" w:hAnsi="Arial" w:cs="Arial"/>
          <w:sz w:val="24"/>
          <w:szCs w:val="24"/>
        </w:rPr>
        <w:t>) (</w:t>
      </w:r>
      <w:r>
        <w:rPr>
          <w:rFonts w:ascii="Arial" w:hAnsi="Arial" w:cs="Arial"/>
          <w:sz w:val="24"/>
          <w:szCs w:val="24"/>
        </w:rPr>
        <w:t>t) read with section 63 of the Local Authorities Act, No. 23 of 1992.</w:t>
      </w:r>
    </w:p>
    <w:p w:rsidR="00590275" w:rsidRPr="006E145A" w:rsidRDefault="00590275" w:rsidP="006E145A">
      <w:pPr>
        <w:spacing w:after="0" w:line="360" w:lineRule="auto"/>
        <w:ind w:left="720"/>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85</w:t>
      </w:r>
      <w:r>
        <w:rPr>
          <w:rFonts w:ascii="Arial" w:hAnsi="Arial" w:cs="Arial"/>
          <w:sz w:val="24"/>
          <w:szCs w:val="24"/>
        </w:rPr>
        <w:t>]</w:t>
      </w:r>
      <w:r>
        <w:rPr>
          <w:rFonts w:ascii="Arial" w:hAnsi="Arial" w:cs="Arial"/>
          <w:sz w:val="24"/>
          <w:szCs w:val="24"/>
        </w:rPr>
        <w:tab/>
        <w:t xml:space="preserve">During the course of my judgment I made the following findings on the issues raised, which have a final effect: </w:t>
      </w:r>
    </w:p>
    <w:p w:rsidR="006E145A" w:rsidRDefault="006E145A" w:rsidP="001E7752">
      <w:pPr>
        <w:spacing w:after="0" w:line="360" w:lineRule="auto"/>
        <w:jc w:val="both"/>
        <w:rPr>
          <w:rFonts w:ascii="Arial" w:hAnsi="Arial" w:cs="Arial"/>
          <w:sz w:val="24"/>
          <w:szCs w:val="24"/>
        </w:rPr>
      </w:pPr>
    </w:p>
    <w:p w:rsidR="008527EB" w:rsidRPr="00E71B17" w:rsidRDefault="008527EB" w:rsidP="00E71B17">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lastRenderedPageBreak/>
        <w:t>On the issue that the leased premises were sufficiently identified or identifiable</w:t>
      </w:r>
      <w:r>
        <w:rPr>
          <w:rStyle w:val="FootnoteReference"/>
          <w:rFonts w:ascii="Arial" w:hAnsi="Arial" w:cs="Arial"/>
          <w:sz w:val="24"/>
          <w:szCs w:val="24"/>
        </w:rPr>
        <w:footnoteReference w:id="6"/>
      </w:r>
      <w:r>
        <w:rPr>
          <w:rFonts w:ascii="Arial" w:hAnsi="Arial" w:cs="Arial"/>
          <w:sz w:val="24"/>
          <w:szCs w:val="24"/>
        </w:rPr>
        <w:t>:</w:t>
      </w:r>
      <w:r w:rsidR="00E71B17">
        <w:rPr>
          <w:rFonts w:ascii="Arial" w:hAnsi="Arial" w:cs="Arial"/>
          <w:sz w:val="24"/>
          <w:szCs w:val="24"/>
        </w:rPr>
        <w:t xml:space="preserve"> </w:t>
      </w:r>
      <w:r w:rsidRPr="00E71B17">
        <w:rPr>
          <w:rFonts w:ascii="Arial" w:hAnsi="Arial" w:cs="Arial"/>
          <w:sz w:val="24"/>
          <w:szCs w:val="24"/>
        </w:rPr>
        <w:t xml:space="preserve">It is the Defendant’s case that the property is not identified or identifiable due to the fact that the annexure identifying the property was not attached to the lease agreements and as a result the lease is inchoate, void and unenforceable. </w:t>
      </w:r>
    </w:p>
    <w:p w:rsidR="008527EB" w:rsidRDefault="008527EB" w:rsidP="001E7752">
      <w:pPr>
        <w:pStyle w:val="ListParagraph"/>
        <w:spacing w:after="0" w:line="360" w:lineRule="auto"/>
        <w:ind w:left="1080"/>
        <w:jc w:val="both"/>
        <w:rPr>
          <w:rFonts w:ascii="Arial" w:hAnsi="Arial" w:cs="Arial"/>
          <w:sz w:val="24"/>
          <w:szCs w:val="24"/>
        </w:rPr>
      </w:pPr>
    </w:p>
    <w:p w:rsidR="008527EB" w:rsidRDefault="008527EB" w:rsidP="001E7752">
      <w:pPr>
        <w:pStyle w:val="ListParagraph"/>
        <w:spacing w:after="0" w:line="360" w:lineRule="auto"/>
        <w:ind w:left="1080"/>
        <w:jc w:val="both"/>
        <w:rPr>
          <w:rFonts w:ascii="Arial" w:hAnsi="Arial" w:cs="Arial"/>
          <w:sz w:val="24"/>
          <w:szCs w:val="24"/>
        </w:rPr>
      </w:pPr>
      <w:r w:rsidRPr="00611372">
        <w:rPr>
          <w:rFonts w:ascii="Arial" w:hAnsi="Arial" w:cs="Arial"/>
          <w:sz w:val="24"/>
          <w:szCs w:val="24"/>
        </w:rPr>
        <w:t>In the context of the lease agreement(s) the property is referred as Erf A, Oshikango, measuring 1</w:t>
      </w:r>
      <w:r w:rsidR="0051228F">
        <w:rPr>
          <w:rFonts w:ascii="Arial" w:hAnsi="Arial" w:cs="Arial"/>
          <w:sz w:val="24"/>
          <w:szCs w:val="24"/>
        </w:rPr>
        <w:t>,5</w:t>
      </w:r>
      <w:r w:rsidRPr="00611372">
        <w:rPr>
          <w:rFonts w:ascii="Arial" w:hAnsi="Arial" w:cs="Arial"/>
          <w:sz w:val="24"/>
          <w:szCs w:val="24"/>
        </w:rPr>
        <w:t>024 m² and also with reference to documentation available regarding the property it would appear that the particular property i</w:t>
      </w:r>
      <w:r w:rsidR="00DF0778">
        <w:rPr>
          <w:rFonts w:ascii="Arial" w:hAnsi="Arial" w:cs="Arial"/>
          <w:sz w:val="24"/>
          <w:szCs w:val="24"/>
        </w:rPr>
        <w:t xml:space="preserve">s generally identified as such </w:t>
      </w:r>
      <w:r w:rsidRPr="00611372">
        <w:rPr>
          <w:rFonts w:ascii="Arial" w:hAnsi="Arial" w:cs="Arial"/>
          <w:sz w:val="24"/>
          <w:szCs w:val="24"/>
        </w:rPr>
        <w:t>and I</w:t>
      </w:r>
      <w:r>
        <w:rPr>
          <w:rFonts w:ascii="Arial" w:hAnsi="Arial" w:cs="Arial"/>
          <w:sz w:val="24"/>
          <w:szCs w:val="24"/>
        </w:rPr>
        <w:t xml:space="preserve"> was </w:t>
      </w:r>
      <w:r w:rsidRPr="00611372">
        <w:rPr>
          <w:rFonts w:ascii="Arial" w:hAnsi="Arial" w:cs="Arial"/>
          <w:sz w:val="24"/>
          <w:szCs w:val="24"/>
        </w:rPr>
        <w:t xml:space="preserve">satisfied </w:t>
      </w:r>
      <w:r w:rsidRPr="00274447">
        <w:rPr>
          <w:rFonts w:ascii="Arial" w:hAnsi="Arial" w:cs="Arial"/>
          <w:sz w:val="24"/>
          <w:szCs w:val="24"/>
        </w:rPr>
        <w:t xml:space="preserve">that </w:t>
      </w:r>
      <w:r w:rsidR="00DF0778" w:rsidRPr="00274447">
        <w:rPr>
          <w:rFonts w:ascii="Arial" w:hAnsi="Arial" w:cs="Arial"/>
          <w:sz w:val="24"/>
          <w:szCs w:val="24"/>
        </w:rPr>
        <w:t xml:space="preserve">the </w:t>
      </w:r>
      <w:r w:rsidRPr="00274447">
        <w:rPr>
          <w:rFonts w:ascii="Arial" w:hAnsi="Arial" w:cs="Arial"/>
          <w:sz w:val="24"/>
          <w:szCs w:val="24"/>
        </w:rPr>
        <w:t xml:space="preserve">property </w:t>
      </w:r>
      <w:r w:rsidRPr="00611372">
        <w:rPr>
          <w:rFonts w:ascii="Arial" w:hAnsi="Arial" w:cs="Arial"/>
          <w:sz w:val="24"/>
          <w:szCs w:val="24"/>
        </w:rPr>
        <w:t>is sufficiently identified or identifiable.</w:t>
      </w:r>
    </w:p>
    <w:p w:rsidR="00F60F5B" w:rsidRDefault="00F60F5B" w:rsidP="001E7752">
      <w:pPr>
        <w:pStyle w:val="ListParagraph"/>
        <w:spacing w:after="0" w:line="360" w:lineRule="auto"/>
        <w:ind w:left="1080"/>
        <w:jc w:val="both"/>
        <w:rPr>
          <w:rFonts w:ascii="Arial" w:hAnsi="Arial" w:cs="Arial"/>
          <w:sz w:val="24"/>
          <w:szCs w:val="24"/>
        </w:rPr>
      </w:pPr>
    </w:p>
    <w:p w:rsidR="008527EB" w:rsidRPr="00E71B17" w:rsidRDefault="008527EB" w:rsidP="00E71B17">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On the issue that the </w:t>
      </w:r>
      <w:r w:rsidRPr="007F2277">
        <w:rPr>
          <w:rFonts w:ascii="Arial" w:hAnsi="Arial" w:cs="Arial"/>
          <w:i/>
          <w:sz w:val="24"/>
          <w:szCs w:val="24"/>
        </w:rPr>
        <w:t xml:space="preserve">res extra </w:t>
      </w:r>
      <w:proofErr w:type="spellStart"/>
      <w:r w:rsidRPr="007F2277">
        <w:rPr>
          <w:rFonts w:ascii="Arial" w:hAnsi="Arial" w:cs="Arial"/>
          <w:i/>
          <w:sz w:val="24"/>
          <w:szCs w:val="24"/>
        </w:rPr>
        <w:t>commercium</w:t>
      </w:r>
      <w:proofErr w:type="spellEnd"/>
      <w:r>
        <w:rPr>
          <w:rFonts w:ascii="Arial" w:hAnsi="Arial" w:cs="Arial"/>
          <w:sz w:val="24"/>
          <w:szCs w:val="24"/>
        </w:rPr>
        <w:t xml:space="preserve"> and the Groot </w:t>
      </w:r>
      <w:proofErr w:type="spellStart"/>
      <w:r>
        <w:rPr>
          <w:rFonts w:ascii="Arial" w:hAnsi="Arial" w:cs="Arial"/>
          <w:sz w:val="24"/>
          <w:szCs w:val="24"/>
        </w:rPr>
        <w:t>Placaat</w:t>
      </w:r>
      <w:proofErr w:type="spellEnd"/>
      <w:r>
        <w:rPr>
          <w:rFonts w:ascii="Arial" w:hAnsi="Arial" w:cs="Arial"/>
          <w:sz w:val="24"/>
          <w:szCs w:val="24"/>
        </w:rPr>
        <w:t xml:space="preserve"> </w:t>
      </w:r>
      <w:proofErr w:type="spellStart"/>
      <w:r>
        <w:rPr>
          <w:rFonts w:ascii="Arial" w:hAnsi="Arial" w:cs="Arial"/>
          <w:sz w:val="24"/>
          <w:szCs w:val="24"/>
        </w:rPr>
        <w:t>Boek</w:t>
      </w:r>
      <w:proofErr w:type="spellEnd"/>
      <w:r>
        <w:rPr>
          <w:rFonts w:ascii="Arial" w:hAnsi="Arial" w:cs="Arial"/>
          <w:sz w:val="24"/>
          <w:szCs w:val="24"/>
        </w:rPr>
        <w:t xml:space="preserve"> III</w:t>
      </w:r>
      <w:r w:rsidR="00136625">
        <w:rPr>
          <w:rFonts w:ascii="Arial" w:hAnsi="Arial" w:cs="Arial"/>
          <w:sz w:val="24"/>
          <w:szCs w:val="24"/>
        </w:rPr>
        <w:t xml:space="preserve"> applied to the lease agreements</w:t>
      </w:r>
      <w:r>
        <w:rPr>
          <w:rFonts w:ascii="Arial" w:hAnsi="Arial" w:cs="Arial"/>
          <w:sz w:val="24"/>
          <w:szCs w:val="24"/>
        </w:rPr>
        <w:t>:</w:t>
      </w:r>
      <w:r w:rsidR="00E71B17">
        <w:rPr>
          <w:rFonts w:ascii="Arial" w:hAnsi="Arial" w:cs="Arial"/>
          <w:sz w:val="24"/>
          <w:szCs w:val="24"/>
        </w:rPr>
        <w:t xml:space="preserve"> </w:t>
      </w:r>
      <w:r w:rsidRPr="00E71B17">
        <w:rPr>
          <w:rFonts w:ascii="Arial" w:hAnsi="Arial" w:cs="Arial"/>
          <w:sz w:val="24"/>
          <w:szCs w:val="24"/>
        </w:rPr>
        <w:t>The argument advanced on behalf of the defendant is that the land has never been transferred by State into private ownership, or to a particular public body, and for which no title deed exists, and therefore it is state land unless there is proof to the contrary</w:t>
      </w:r>
      <w:r w:rsidRPr="00F9024C">
        <w:rPr>
          <w:rStyle w:val="FootnoteReference"/>
          <w:rFonts w:ascii="Arial" w:hAnsi="Arial" w:cs="Arial"/>
          <w:sz w:val="24"/>
          <w:szCs w:val="24"/>
        </w:rPr>
        <w:footnoteReference w:id="7"/>
      </w:r>
      <w:r w:rsidRPr="00E71B17">
        <w:rPr>
          <w:rFonts w:ascii="Arial" w:hAnsi="Arial" w:cs="Arial"/>
          <w:sz w:val="24"/>
          <w:szCs w:val="24"/>
        </w:rPr>
        <w:t xml:space="preserve">. The land therefor constitutes </w:t>
      </w:r>
      <w:r w:rsidRPr="00E71B17">
        <w:rPr>
          <w:rFonts w:ascii="Arial" w:hAnsi="Arial" w:cs="Arial"/>
          <w:i/>
          <w:sz w:val="24"/>
          <w:szCs w:val="24"/>
        </w:rPr>
        <w:t xml:space="preserve">res extra </w:t>
      </w:r>
      <w:proofErr w:type="spellStart"/>
      <w:r w:rsidRPr="00E71B17">
        <w:rPr>
          <w:rFonts w:ascii="Arial" w:hAnsi="Arial" w:cs="Arial"/>
          <w:i/>
          <w:sz w:val="24"/>
          <w:szCs w:val="24"/>
        </w:rPr>
        <w:t>commercium</w:t>
      </w:r>
      <w:proofErr w:type="spellEnd"/>
      <w:r w:rsidRPr="00E71B17">
        <w:rPr>
          <w:rFonts w:ascii="Arial" w:hAnsi="Arial" w:cs="Arial"/>
          <w:sz w:val="24"/>
          <w:szCs w:val="24"/>
        </w:rPr>
        <w:t xml:space="preserve"> and thus the lease agreement is null and void. </w:t>
      </w:r>
    </w:p>
    <w:p w:rsidR="008527EB" w:rsidRDefault="008527EB" w:rsidP="001E7752">
      <w:pPr>
        <w:spacing w:after="0" w:line="360" w:lineRule="auto"/>
        <w:jc w:val="both"/>
      </w:pPr>
    </w:p>
    <w:p w:rsidR="008527EB" w:rsidRDefault="008527EB" w:rsidP="0053576C">
      <w:pPr>
        <w:spacing w:after="0" w:line="360" w:lineRule="auto"/>
        <w:ind w:left="1080"/>
        <w:jc w:val="both"/>
        <w:rPr>
          <w:rFonts w:ascii="Arial" w:hAnsi="Arial" w:cs="Arial"/>
          <w:sz w:val="24"/>
          <w:szCs w:val="24"/>
        </w:rPr>
      </w:pPr>
      <w:r w:rsidRPr="00964CE0">
        <w:rPr>
          <w:rFonts w:ascii="Arial" w:hAnsi="Arial" w:cs="Arial"/>
          <w:sz w:val="24"/>
          <w:szCs w:val="24"/>
        </w:rPr>
        <w:t xml:space="preserve">My finding in this regard was that </w:t>
      </w:r>
      <w:r w:rsidRPr="00F9024C">
        <w:rPr>
          <w:rFonts w:ascii="Arial" w:hAnsi="Arial" w:cs="Arial"/>
          <w:sz w:val="24"/>
          <w:szCs w:val="24"/>
        </w:rPr>
        <w:t>State land that is not common property (</w:t>
      </w:r>
      <w:r w:rsidRPr="00F9024C">
        <w:rPr>
          <w:rFonts w:ascii="Arial" w:hAnsi="Arial" w:cs="Arial"/>
          <w:i/>
          <w:sz w:val="24"/>
          <w:szCs w:val="24"/>
        </w:rPr>
        <w:t xml:space="preserve">res </w:t>
      </w:r>
      <w:proofErr w:type="spellStart"/>
      <w:r w:rsidRPr="00F9024C">
        <w:rPr>
          <w:rFonts w:ascii="Arial" w:hAnsi="Arial" w:cs="Arial"/>
          <w:i/>
          <w:sz w:val="24"/>
          <w:szCs w:val="24"/>
        </w:rPr>
        <w:t>ominium</w:t>
      </w:r>
      <w:proofErr w:type="spellEnd"/>
      <w:r w:rsidRPr="00F9024C">
        <w:rPr>
          <w:rFonts w:ascii="Arial" w:hAnsi="Arial" w:cs="Arial"/>
          <w:i/>
          <w:sz w:val="24"/>
          <w:szCs w:val="24"/>
        </w:rPr>
        <w:t xml:space="preserve"> communes</w:t>
      </w:r>
      <w:r w:rsidRPr="00F9024C">
        <w:rPr>
          <w:rFonts w:ascii="Arial" w:hAnsi="Arial" w:cs="Arial"/>
          <w:sz w:val="24"/>
          <w:szCs w:val="24"/>
        </w:rPr>
        <w:t>) or public property (</w:t>
      </w:r>
      <w:r w:rsidRPr="00F9024C">
        <w:rPr>
          <w:rFonts w:ascii="Arial" w:hAnsi="Arial" w:cs="Arial"/>
          <w:i/>
          <w:sz w:val="24"/>
          <w:szCs w:val="24"/>
        </w:rPr>
        <w:t xml:space="preserve">res </w:t>
      </w:r>
      <w:proofErr w:type="spellStart"/>
      <w:r w:rsidRPr="00F9024C">
        <w:rPr>
          <w:rFonts w:ascii="Arial" w:hAnsi="Arial" w:cs="Arial"/>
          <w:i/>
          <w:sz w:val="24"/>
          <w:szCs w:val="24"/>
        </w:rPr>
        <w:t>publica</w:t>
      </w:r>
      <w:proofErr w:type="spellEnd"/>
      <w:r w:rsidRPr="00F9024C">
        <w:rPr>
          <w:rFonts w:ascii="Arial" w:hAnsi="Arial" w:cs="Arial"/>
          <w:sz w:val="24"/>
          <w:szCs w:val="24"/>
        </w:rPr>
        <w:t xml:space="preserve">) does not appear to fall in category of </w:t>
      </w:r>
      <w:r w:rsidRPr="00964CE0">
        <w:rPr>
          <w:rFonts w:ascii="Arial" w:hAnsi="Arial" w:cs="Arial"/>
          <w:i/>
          <w:sz w:val="24"/>
          <w:szCs w:val="24"/>
        </w:rPr>
        <w:t xml:space="preserve">res extra </w:t>
      </w:r>
      <w:proofErr w:type="spellStart"/>
      <w:r w:rsidRPr="00964CE0">
        <w:rPr>
          <w:rFonts w:ascii="Arial" w:hAnsi="Arial" w:cs="Arial"/>
          <w:i/>
          <w:sz w:val="24"/>
          <w:szCs w:val="24"/>
        </w:rPr>
        <w:t>commercium</w:t>
      </w:r>
      <w:proofErr w:type="spellEnd"/>
      <w:r w:rsidRPr="00F9024C">
        <w:rPr>
          <w:rFonts w:ascii="Arial" w:hAnsi="Arial" w:cs="Arial"/>
          <w:sz w:val="24"/>
          <w:szCs w:val="24"/>
        </w:rPr>
        <w:t xml:space="preserve"> as proposed by the defendant.</w:t>
      </w:r>
    </w:p>
    <w:p w:rsidR="00206B97" w:rsidRPr="00964CE0" w:rsidRDefault="00206B97" w:rsidP="00590275">
      <w:pPr>
        <w:spacing w:after="0" w:line="360" w:lineRule="auto"/>
        <w:ind w:left="993"/>
        <w:jc w:val="both"/>
        <w:rPr>
          <w:rFonts w:ascii="Arial" w:hAnsi="Arial" w:cs="Arial"/>
          <w:sz w:val="24"/>
          <w:szCs w:val="24"/>
        </w:rPr>
      </w:pPr>
    </w:p>
    <w:p w:rsidR="008527EB" w:rsidRDefault="008527EB" w:rsidP="0053576C">
      <w:pPr>
        <w:spacing w:after="0" w:line="360" w:lineRule="auto"/>
        <w:ind w:left="1080"/>
        <w:jc w:val="both"/>
        <w:rPr>
          <w:rFonts w:ascii="Arial" w:hAnsi="Arial" w:cs="Arial"/>
          <w:sz w:val="24"/>
          <w:szCs w:val="24"/>
        </w:rPr>
      </w:pPr>
      <w:r>
        <w:rPr>
          <w:rFonts w:ascii="Arial" w:hAnsi="Arial" w:cs="Arial"/>
          <w:sz w:val="24"/>
          <w:szCs w:val="24"/>
        </w:rPr>
        <w:t xml:space="preserve">In respect of the Groot </w:t>
      </w:r>
      <w:proofErr w:type="spellStart"/>
      <w:r>
        <w:rPr>
          <w:rFonts w:ascii="Arial" w:hAnsi="Arial" w:cs="Arial"/>
          <w:sz w:val="24"/>
          <w:szCs w:val="24"/>
        </w:rPr>
        <w:t>Placaat</w:t>
      </w:r>
      <w:proofErr w:type="spellEnd"/>
      <w:r>
        <w:rPr>
          <w:rFonts w:ascii="Arial" w:hAnsi="Arial" w:cs="Arial"/>
          <w:sz w:val="24"/>
          <w:szCs w:val="24"/>
        </w:rPr>
        <w:t xml:space="preserve"> </w:t>
      </w:r>
      <w:proofErr w:type="spellStart"/>
      <w:r>
        <w:rPr>
          <w:rFonts w:ascii="Arial" w:hAnsi="Arial" w:cs="Arial"/>
          <w:sz w:val="24"/>
          <w:szCs w:val="24"/>
        </w:rPr>
        <w:t>Boek</w:t>
      </w:r>
      <w:proofErr w:type="spellEnd"/>
      <w:r>
        <w:rPr>
          <w:rFonts w:ascii="Arial" w:hAnsi="Arial" w:cs="Arial"/>
          <w:sz w:val="24"/>
          <w:szCs w:val="24"/>
        </w:rPr>
        <w:t xml:space="preserve"> III (GPB) the court was referred to the </w:t>
      </w:r>
      <w:r w:rsidRPr="00F9024C">
        <w:rPr>
          <w:rFonts w:ascii="Arial" w:hAnsi="Arial" w:cs="Arial"/>
          <w:sz w:val="24"/>
          <w:szCs w:val="24"/>
        </w:rPr>
        <w:t>decree</w:t>
      </w:r>
      <w:r>
        <w:rPr>
          <w:rFonts w:ascii="Arial" w:hAnsi="Arial" w:cs="Arial"/>
          <w:sz w:val="24"/>
          <w:szCs w:val="24"/>
        </w:rPr>
        <w:t xml:space="preserve"> dated </w:t>
      </w:r>
      <w:r w:rsidRPr="00F9024C">
        <w:rPr>
          <w:rFonts w:ascii="Arial" w:hAnsi="Arial" w:cs="Arial"/>
          <w:sz w:val="24"/>
          <w:szCs w:val="24"/>
        </w:rPr>
        <w:t xml:space="preserve">15 September 1620 in terms of which disposal of property of the County or the State without </w:t>
      </w:r>
      <w:r>
        <w:rPr>
          <w:rFonts w:ascii="Arial" w:hAnsi="Arial" w:cs="Arial"/>
          <w:sz w:val="24"/>
          <w:szCs w:val="24"/>
        </w:rPr>
        <w:t>a resolution to that effect</w:t>
      </w:r>
      <w:r w:rsidRPr="00F9024C">
        <w:rPr>
          <w:rFonts w:ascii="Arial" w:hAnsi="Arial" w:cs="Arial"/>
          <w:sz w:val="24"/>
          <w:szCs w:val="24"/>
        </w:rPr>
        <w:t xml:space="preserve"> is null and void. This </w:t>
      </w:r>
      <w:r w:rsidRPr="00F9024C">
        <w:rPr>
          <w:rFonts w:ascii="Arial" w:hAnsi="Arial" w:cs="Arial"/>
          <w:sz w:val="24"/>
          <w:szCs w:val="24"/>
        </w:rPr>
        <w:lastRenderedPageBreak/>
        <w:t xml:space="preserve">decree was issued to the Knighthood, Nobility and Cities of Holland and West </w:t>
      </w:r>
      <w:proofErr w:type="spellStart"/>
      <w:r w:rsidRPr="00F9024C">
        <w:rPr>
          <w:rFonts w:ascii="Arial" w:hAnsi="Arial" w:cs="Arial"/>
          <w:sz w:val="24"/>
          <w:szCs w:val="24"/>
        </w:rPr>
        <w:t>Frisia</w:t>
      </w:r>
      <w:proofErr w:type="spellEnd"/>
      <w:r w:rsidRPr="00F9024C">
        <w:rPr>
          <w:rFonts w:ascii="Arial" w:hAnsi="Arial" w:cs="Arial"/>
          <w:sz w:val="24"/>
          <w:szCs w:val="24"/>
        </w:rPr>
        <w:t>, representing the State of these lands.</w:t>
      </w:r>
    </w:p>
    <w:p w:rsidR="008527EB" w:rsidRDefault="008527EB" w:rsidP="001E7752">
      <w:pPr>
        <w:spacing w:after="0" w:line="360" w:lineRule="auto"/>
        <w:jc w:val="both"/>
        <w:rPr>
          <w:rFonts w:ascii="Arial" w:hAnsi="Arial" w:cs="Arial"/>
          <w:sz w:val="24"/>
          <w:szCs w:val="24"/>
        </w:rPr>
      </w:pPr>
    </w:p>
    <w:p w:rsidR="008527EB" w:rsidRDefault="008527EB" w:rsidP="0053576C">
      <w:pPr>
        <w:spacing w:after="0" w:line="360" w:lineRule="auto"/>
        <w:ind w:left="1080"/>
        <w:jc w:val="both"/>
        <w:rPr>
          <w:rFonts w:ascii="Arial" w:hAnsi="Arial" w:cs="Arial"/>
          <w:sz w:val="24"/>
          <w:szCs w:val="24"/>
        </w:rPr>
      </w:pPr>
      <w:r w:rsidRPr="00F9024C">
        <w:rPr>
          <w:rFonts w:ascii="Arial" w:hAnsi="Arial" w:cs="Arial"/>
          <w:sz w:val="24"/>
          <w:szCs w:val="24"/>
        </w:rPr>
        <w:t>The argument was advanced on behalf of the defendant that as the subject property is state/municipal land in terms of GPB the lease agreement entered into between the parties without the permission of the state/municipality would be null and void. Although the majority of the decree deals with disposing of state property</w:t>
      </w:r>
      <w:r w:rsidR="00142B31" w:rsidRPr="009A756D">
        <w:rPr>
          <w:rFonts w:ascii="Arial" w:hAnsi="Arial" w:cs="Arial"/>
          <w:sz w:val="24"/>
          <w:szCs w:val="24"/>
        </w:rPr>
        <w:t>,</w:t>
      </w:r>
      <w:r w:rsidR="00142B31">
        <w:rPr>
          <w:rFonts w:ascii="Arial" w:hAnsi="Arial" w:cs="Arial"/>
          <w:color w:val="FF0000"/>
          <w:sz w:val="24"/>
          <w:szCs w:val="24"/>
        </w:rPr>
        <w:t xml:space="preserve"> </w:t>
      </w:r>
      <w:r w:rsidR="00142B31" w:rsidRPr="009A756D">
        <w:rPr>
          <w:rFonts w:ascii="Arial" w:hAnsi="Arial" w:cs="Arial"/>
          <w:sz w:val="24"/>
          <w:szCs w:val="24"/>
        </w:rPr>
        <w:t>it</w:t>
      </w:r>
      <w:r w:rsidR="00142B31">
        <w:rPr>
          <w:rFonts w:ascii="Arial" w:hAnsi="Arial" w:cs="Arial"/>
          <w:color w:val="FF0000"/>
          <w:sz w:val="24"/>
          <w:szCs w:val="24"/>
        </w:rPr>
        <w:t xml:space="preserve"> </w:t>
      </w:r>
      <w:r w:rsidRPr="00F9024C">
        <w:rPr>
          <w:rFonts w:ascii="Arial" w:hAnsi="Arial" w:cs="Arial"/>
          <w:sz w:val="24"/>
          <w:szCs w:val="24"/>
        </w:rPr>
        <w:t xml:space="preserve">also refers to ‘relinquish in any way’, which the defendant submitted that the wording of the decree is so wide it could be interpreted to </w:t>
      </w:r>
      <w:r>
        <w:rPr>
          <w:rFonts w:ascii="Arial" w:hAnsi="Arial" w:cs="Arial"/>
          <w:sz w:val="24"/>
          <w:szCs w:val="24"/>
        </w:rPr>
        <w:t xml:space="preserve">include lease. </w:t>
      </w:r>
    </w:p>
    <w:p w:rsidR="008527EB" w:rsidRDefault="008527EB" w:rsidP="001E7752">
      <w:pPr>
        <w:spacing w:after="0" w:line="360" w:lineRule="auto"/>
        <w:ind w:left="915"/>
        <w:jc w:val="both"/>
        <w:rPr>
          <w:rFonts w:ascii="Arial" w:hAnsi="Arial" w:cs="Arial"/>
          <w:sz w:val="24"/>
          <w:szCs w:val="24"/>
        </w:rPr>
      </w:pPr>
    </w:p>
    <w:p w:rsidR="008527EB" w:rsidRPr="00F9024C" w:rsidRDefault="008527EB" w:rsidP="006C0122">
      <w:pPr>
        <w:spacing w:after="0" w:line="360" w:lineRule="auto"/>
        <w:ind w:left="1080"/>
        <w:jc w:val="both"/>
        <w:rPr>
          <w:rFonts w:ascii="Arial" w:hAnsi="Arial" w:cs="Arial"/>
          <w:sz w:val="24"/>
          <w:szCs w:val="24"/>
        </w:rPr>
      </w:pPr>
      <w:r>
        <w:rPr>
          <w:rFonts w:ascii="Arial" w:hAnsi="Arial" w:cs="Arial"/>
          <w:sz w:val="24"/>
          <w:szCs w:val="24"/>
        </w:rPr>
        <w:t xml:space="preserve">After having </w:t>
      </w:r>
      <w:r w:rsidR="007D60C6" w:rsidRPr="009A756D">
        <w:rPr>
          <w:rFonts w:ascii="Arial" w:hAnsi="Arial" w:cs="Arial"/>
          <w:sz w:val="24"/>
          <w:szCs w:val="24"/>
        </w:rPr>
        <w:t xml:space="preserve">heard </w:t>
      </w:r>
      <w:r w:rsidR="00E32990" w:rsidRPr="009A756D">
        <w:rPr>
          <w:rFonts w:ascii="Arial" w:hAnsi="Arial" w:cs="Arial"/>
          <w:sz w:val="24"/>
          <w:szCs w:val="24"/>
        </w:rPr>
        <w:t xml:space="preserve">the </w:t>
      </w:r>
      <w:r w:rsidRPr="009A756D">
        <w:rPr>
          <w:rFonts w:ascii="Arial" w:hAnsi="Arial" w:cs="Arial"/>
          <w:sz w:val="24"/>
          <w:szCs w:val="24"/>
        </w:rPr>
        <w:t>discuss</w:t>
      </w:r>
      <w:r w:rsidR="007D60C6" w:rsidRPr="009A756D">
        <w:rPr>
          <w:rFonts w:ascii="Arial" w:hAnsi="Arial" w:cs="Arial"/>
          <w:sz w:val="24"/>
          <w:szCs w:val="24"/>
        </w:rPr>
        <w:t>ion</w:t>
      </w:r>
      <w:r w:rsidRPr="009A756D">
        <w:rPr>
          <w:rFonts w:ascii="Arial" w:hAnsi="Arial" w:cs="Arial"/>
          <w:sz w:val="24"/>
          <w:szCs w:val="24"/>
        </w:rPr>
        <w:t xml:space="preserve"> </w:t>
      </w:r>
      <w:r>
        <w:rPr>
          <w:rFonts w:ascii="Arial" w:hAnsi="Arial" w:cs="Arial"/>
          <w:sz w:val="24"/>
          <w:szCs w:val="24"/>
        </w:rPr>
        <w:t>of the history relating to the</w:t>
      </w:r>
      <w:r w:rsidR="00BF3D76">
        <w:rPr>
          <w:rFonts w:ascii="Arial" w:hAnsi="Arial" w:cs="Arial"/>
          <w:sz w:val="24"/>
          <w:szCs w:val="24"/>
        </w:rPr>
        <w:t xml:space="preserve"> said decree I found that the </w:t>
      </w:r>
      <w:r w:rsidRPr="00F9024C">
        <w:rPr>
          <w:rFonts w:ascii="Arial" w:hAnsi="Arial" w:cs="Arial"/>
          <w:sz w:val="24"/>
          <w:szCs w:val="24"/>
        </w:rPr>
        <w:t xml:space="preserve">GPB of 1620 </w:t>
      </w:r>
      <w:r>
        <w:rPr>
          <w:rFonts w:ascii="Arial" w:hAnsi="Arial" w:cs="Arial"/>
          <w:sz w:val="24"/>
          <w:szCs w:val="24"/>
        </w:rPr>
        <w:t xml:space="preserve">did not </w:t>
      </w:r>
      <w:r w:rsidRPr="00F9024C">
        <w:rPr>
          <w:rFonts w:ascii="Arial" w:hAnsi="Arial" w:cs="Arial"/>
          <w:sz w:val="24"/>
          <w:szCs w:val="24"/>
        </w:rPr>
        <w:t xml:space="preserve">find application in the current set of facts. </w:t>
      </w:r>
    </w:p>
    <w:p w:rsidR="008527EB" w:rsidRDefault="008527EB" w:rsidP="001E7752">
      <w:pPr>
        <w:spacing w:after="0" w:line="360" w:lineRule="auto"/>
        <w:ind w:left="915"/>
        <w:jc w:val="both"/>
        <w:rPr>
          <w:rFonts w:ascii="Arial" w:hAnsi="Arial" w:cs="Arial"/>
          <w:sz w:val="24"/>
          <w:szCs w:val="24"/>
        </w:rPr>
      </w:pPr>
    </w:p>
    <w:p w:rsidR="008527EB" w:rsidRDefault="008527EB" w:rsidP="001E7752">
      <w:pPr>
        <w:pStyle w:val="Default"/>
        <w:numPr>
          <w:ilvl w:val="0"/>
          <w:numId w:val="3"/>
        </w:numPr>
        <w:spacing w:line="360" w:lineRule="auto"/>
        <w:jc w:val="both"/>
      </w:pPr>
      <w:r>
        <w:t>On the applicability of s 30(1)</w:t>
      </w:r>
      <w:r w:rsidR="00BD195C">
        <w:t xml:space="preserve"> </w:t>
      </w:r>
      <w:r>
        <w:t>(t) read with s 63 of the Local Authorities Act, 23 of 1993: T</w:t>
      </w:r>
      <w:r w:rsidRPr="00F9024C">
        <w:t xml:space="preserve">he defendant maintained that the lease agreement was entered into contrary to the provisions of the Local Authorities Act as the consent of the Minister was not granted in respect of the lease agreement. </w:t>
      </w:r>
    </w:p>
    <w:p w:rsidR="008527EB" w:rsidRDefault="008527EB" w:rsidP="001E7752">
      <w:pPr>
        <w:pStyle w:val="Default"/>
        <w:spacing w:line="360" w:lineRule="auto"/>
        <w:ind w:left="1080"/>
        <w:jc w:val="both"/>
      </w:pPr>
    </w:p>
    <w:p w:rsidR="008527EB" w:rsidRDefault="008527EB" w:rsidP="001E7752">
      <w:pPr>
        <w:pStyle w:val="Default"/>
        <w:spacing w:line="360" w:lineRule="auto"/>
        <w:ind w:left="1080"/>
        <w:jc w:val="both"/>
      </w:pPr>
      <w:r>
        <w:t>It was my finding that as neither party fell within the definition of section 30(1)</w:t>
      </w:r>
      <w:r w:rsidR="00F76333">
        <w:t xml:space="preserve"> </w:t>
      </w:r>
      <w:r>
        <w:t>(t) of the Local Authorities Act which</w:t>
      </w:r>
      <w:r w:rsidR="003A0FCC">
        <w:t>,</w:t>
      </w:r>
      <w:r>
        <w:t xml:space="preserve"> by definition</w:t>
      </w:r>
      <w:r w:rsidR="003A0FCC">
        <w:t>,</w:t>
      </w:r>
      <w:r>
        <w:t xml:space="preserve"> prohibited </w:t>
      </w:r>
      <w:r w:rsidRPr="00F9024C">
        <w:t xml:space="preserve">a municipality, a township and a village </w:t>
      </w:r>
      <w:r>
        <w:t>from selling</w:t>
      </w:r>
      <w:r w:rsidRPr="00F9024C">
        <w:t>, hypothecat</w:t>
      </w:r>
      <w:r>
        <w:t>ing</w:t>
      </w:r>
      <w:r w:rsidRPr="00F9024C">
        <w:t xml:space="preserve"> or otherwise dispose of or encumber any immovable property, without the prior approval of the Minister</w:t>
      </w:r>
      <w:r w:rsidR="00F76333">
        <w:t xml:space="preserve">, </w:t>
      </w:r>
      <w:r w:rsidR="00F76333" w:rsidRPr="009A756D">
        <w:rPr>
          <w:color w:val="auto"/>
        </w:rPr>
        <w:t>the said sections could not find application</w:t>
      </w:r>
      <w:r w:rsidRPr="009A756D">
        <w:rPr>
          <w:color w:val="auto"/>
        </w:rPr>
        <w:t xml:space="preserve">.  </w:t>
      </w:r>
    </w:p>
    <w:p w:rsidR="008527EB" w:rsidRDefault="008527EB" w:rsidP="001E7752">
      <w:pPr>
        <w:spacing w:after="0" w:line="360" w:lineRule="auto"/>
        <w:jc w:val="both"/>
        <w:rPr>
          <w:rFonts w:ascii="Arial" w:hAnsi="Arial" w:cs="Arial"/>
          <w:sz w:val="24"/>
          <w:szCs w:val="24"/>
        </w:rPr>
      </w:pPr>
    </w:p>
    <w:p w:rsidR="00372E0A" w:rsidRPr="00372E0A" w:rsidRDefault="008527EB" w:rsidP="001E7752">
      <w:pPr>
        <w:spacing w:after="0" w:line="360" w:lineRule="auto"/>
        <w:jc w:val="both"/>
        <w:rPr>
          <w:rFonts w:ascii="Arial" w:hAnsi="Arial" w:cs="Arial"/>
          <w:sz w:val="24"/>
          <w:szCs w:val="24"/>
          <w:u w:val="single"/>
        </w:rPr>
      </w:pPr>
      <w:r w:rsidRPr="00372E0A">
        <w:rPr>
          <w:rFonts w:ascii="Arial" w:hAnsi="Arial" w:cs="Arial"/>
          <w:sz w:val="24"/>
          <w:szCs w:val="24"/>
          <w:u w:val="single"/>
        </w:rPr>
        <w:t>Discussion and ap</w:t>
      </w:r>
      <w:r w:rsidR="00372E0A" w:rsidRPr="00372E0A">
        <w:rPr>
          <w:rFonts w:ascii="Arial" w:hAnsi="Arial" w:cs="Arial"/>
          <w:sz w:val="24"/>
          <w:szCs w:val="24"/>
          <w:u w:val="single"/>
        </w:rPr>
        <w:t>plication of the applicable law</w:t>
      </w:r>
    </w:p>
    <w:p w:rsidR="008527EB" w:rsidRDefault="008527EB"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86</w:t>
      </w:r>
      <w:r>
        <w:rPr>
          <w:rFonts w:ascii="Arial" w:hAnsi="Arial" w:cs="Arial"/>
          <w:sz w:val="24"/>
          <w:szCs w:val="24"/>
        </w:rPr>
        <w:t>]</w:t>
      </w:r>
      <w:r>
        <w:rPr>
          <w:rFonts w:ascii="Arial" w:hAnsi="Arial" w:cs="Arial"/>
          <w:sz w:val="24"/>
          <w:szCs w:val="24"/>
        </w:rPr>
        <w:tab/>
      </w:r>
      <w:r w:rsidRPr="00507573">
        <w:rPr>
          <w:rFonts w:ascii="Arial" w:hAnsi="Arial" w:cs="Arial"/>
          <w:sz w:val="24"/>
          <w:szCs w:val="24"/>
        </w:rPr>
        <w:t xml:space="preserve">In my view </w:t>
      </w:r>
      <w:r>
        <w:rPr>
          <w:rFonts w:ascii="Arial" w:hAnsi="Arial" w:cs="Arial"/>
          <w:sz w:val="24"/>
          <w:szCs w:val="24"/>
        </w:rPr>
        <w:t>it is not necessary to revisit the issues raised on behalf of the Defendant during the absolution application. I ruled on the majority of the defence raised on behalf of the defendant in my absolution judgment. The two defen</w:t>
      </w:r>
      <w:r w:rsidR="003A0A3D" w:rsidRPr="000A0938">
        <w:rPr>
          <w:rFonts w:ascii="Arial" w:hAnsi="Arial" w:cs="Arial"/>
          <w:sz w:val="24"/>
          <w:szCs w:val="24"/>
        </w:rPr>
        <w:t>c</w:t>
      </w:r>
      <w:r w:rsidR="000A0938" w:rsidRPr="000A0938">
        <w:rPr>
          <w:rFonts w:ascii="Arial" w:hAnsi="Arial" w:cs="Arial"/>
          <w:sz w:val="24"/>
          <w:szCs w:val="24"/>
        </w:rPr>
        <w:t>e</w:t>
      </w:r>
      <w:r>
        <w:rPr>
          <w:rFonts w:ascii="Arial" w:hAnsi="Arial" w:cs="Arial"/>
          <w:sz w:val="24"/>
          <w:szCs w:val="24"/>
        </w:rPr>
        <w:t xml:space="preserve">s that I did not make a ruling on were firstly the issue of whether the agreements in existence would be mutually </w:t>
      </w:r>
      <w:r>
        <w:rPr>
          <w:rFonts w:ascii="Arial" w:hAnsi="Arial" w:cs="Arial"/>
          <w:sz w:val="24"/>
          <w:szCs w:val="24"/>
        </w:rPr>
        <w:lastRenderedPageBreak/>
        <w:t xml:space="preserve">exclusive and could not exist together, and secondly whether the two lease agreements which are identical in nature have an illegal substratum. </w:t>
      </w:r>
    </w:p>
    <w:p w:rsidR="006C0EBC" w:rsidRDefault="006C0EBC"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87</w:t>
      </w:r>
      <w:r>
        <w:rPr>
          <w:rFonts w:ascii="Arial" w:hAnsi="Arial" w:cs="Arial"/>
          <w:sz w:val="24"/>
          <w:szCs w:val="24"/>
        </w:rPr>
        <w:t>]</w:t>
      </w:r>
      <w:r>
        <w:rPr>
          <w:rFonts w:ascii="Arial" w:hAnsi="Arial" w:cs="Arial"/>
          <w:sz w:val="24"/>
          <w:szCs w:val="24"/>
        </w:rPr>
        <w:tab/>
        <w:t xml:space="preserve">My findings </w:t>
      </w:r>
      <w:r w:rsidR="005172E0" w:rsidRPr="000A0938">
        <w:rPr>
          <w:rFonts w:ascii="Arial" w:hAnsi="Arial" w:cs="Arial"/>
          <w:sz w:val="24"/>
          <w:szCs w:val="24"/>
        </w:rPr>
        <w:t>with</w:t>
      </w:r>
      <w:r w:rsidR="005172E0">
        <w:rPr>
          <w:rFonts w:ascii="Arial" w:hAnsi="Arial" w:cs="Arial"/>
          <w:color w:val="FF0000"/>
          <w:sz w:val="24"/>
          <w:szCs w:val="24"/>
        </w:rPr>
        <w:t xml:space="preserve"> </w:t>
      </w:r>
      <w:r>
        <w:rPr>
          <w:rFonts w:ascii="Arial" w:hAnsi="Arial" w:cs="Arial"/>
          <w:sz w:val="24"/>
          <w:szCs w:val="24"/>
        </w:rPr>
        <w:t xml:space="preserve">regard to the latter </w:t>
      </w:r>
      <w:r w:rsidR="006610F5" w:rsidRPr="000A0938">
        <w:rPr>
          <w:rFonts w:ascii="Arial" w:hAnsi="Arial" w:cs="Arial"/>
          <w:sz w:val="24"/>
          <w:szCs w:val="24"/>
        </w:rPr>
        <w:t>issue</w:t>
      </w:r>
      <w:r w:rsidR="006610F5">
        <w:rPr>
          <w:rFonts w:ascii="Arial" w:hAnsi="Arial" w:cs="Arial"/>
          <w:color w:val="FF0000"/>
          <w:sz w:val="24"/>
          <w:szCs w:val="24"/>
        </w:rPr>
        <w:t xml:space="preserve"> </w:t>
      </w:r>
      <w:r>
        <w:rPr>
          <w:rFonts w:ascii="Arial" w:hAnsi="Arial" w:cs="Arial"/>
          <w:sz w:val="24"/>
          <w:szCs w:val="24"/>
        </w:rPr>
        <w:t xml:space="preserve">was that this is an issue that could not be considered without having the benefit of hearing all the evidence and that it would not be appropriate to consider the plaintiff’s case </w:t>
      </w:r>
      <w:r w:rsidRPr="003071C0">
        <w:rPr>
          <w:rFonts w:ascii="Arial" w:hAnsi="Arial" w:cs="Arial"/>
          <w:i/>
          <w:sz w:val="24"/>
          <w:szCs w:val="24"/>
        </w:rPr>
        <w:t xml:space="preserve">in </w:t>
      </w:r>
      <w:proofErr w:type="spellStart"/>
      <w:r w:rsidRPr="003071C0">
        <w:rPr>
          <w:rFonts w:ascii="Arial" w:hAnsi="Arial" w:cs="Arial"/>
          <w:i/>
          <w:sz w:val="24"/>
          <w:szCs w:val="24"/>
        </w:rPr>
        <w:t>vacuo</w:t>
      </w:r>
      <w:proofErr w:type="spellEnd"/>
      <w:r>
        <w:rPr>
          <w:rFonts w:ascii="Arial" w:hAnsi="Arial" w:cs="Arial"/>
          <w:sz w:val="24"/>
          <w:szCs w:val="24"/>
        </w:rPr>
        <w:t xml:space="preserve">. </w:t>
      </w:r>
    </w:p>
    <w:p w:rsidR="006C0EBC" w:rsidRDefault="006C0EBC"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88</w:t>
      </w:r>
      <w:r w:rsidR="001004F6">
        <w:rPr>
          <w:rFonts w:ascii="Arial" w:hAnsi="Arial" w:cs="Arial"/>
          <w:sz w:val="24"/>
          <w:szCs w:val="24"/>
        </w:rPr>
        <w:t>]</w:t>
      </w:r>
      <w:r>
        <w:rPr>
          <w:rFonts w:ascii="Arial" w:hAnsi="Arial" w:cs="Arial"/>
          <w:sz w:val="24"/>
          <w:szCs w:val="24"/>
        </w:rPr>
        <w:tab/>
        <w:t>I now had the opportunity to hear all the evidence presented in this matter and after having done so it is my considered view that this matter can</w:t>
      </w:r>
      <w:r w:rsidR="00952D3E">
        <w:rPr>
          <w:rFonts w:ascii="Arial" w:hAnsi="Arial" w:cs="Arial"/>
          <w:sz w:val="24"/>
          <w:szCs w:val="24"/>
        </w:rPr>
        <w:t xml:space="preserve"> </w:t>
      </w:r>
      <w:r w:rsidR="00952D3E" w:rsidRPr="000A0938">
        <w:rPr>
          <w:rFonts w:ascii="Arial" w:hAnsi="Arial" w:cs="Arial"/>
          <w:sz w:val="24"/>
          <w:szCs w:val="24"/>
        </w:rPr>
        <w:t>be</w:t>
      </w:r>
      <w:r w:rsidRPr="000A0938">
        <w:rPr>
          <w:rFonts w:ascii="Arial" w:hAnsi="Arial" w:cs="Arial"/>
          <w:sz w:val="24"/>
          <w:szCs w:val="24"/>
        </w:rPr>
        <w:t xml:space="preserve"> </w:t>
      </w:r>
      <w:r w:rsidRPr="00507573">
        <w:rPr>
          <w:rFonts w:ascii="Arial" w:hAnsi="Arial" w:cs="Arial"/>
          <w:sz w:val="24"/>
          <w:szCs w:val="24"/>
        </w:rPr>
        <w:t xml:space="preserve">decided on one point </w:t>
      </w:r>
      <w:r>
        <w:rPr>
          <w:rFonts w:ascii="Arial" w:hAnsi="Arial" w:cs="Arial"/>
          <w:sz w:val="24"/>
          <w:szCs w:val="24"/>
        </w:rPr>
        <w:t>and probably the most important one of all</w:t>
      </w:r>
      <w:r w:rsidR="00A959C2">
        <w:rPr>
          <w:rFonts w:ascii="Arial" w:hAnsi="Arial" w:cs="Arial"/>
          <w:sz w:val="24"/>
          <w:szCs w:val="24"/>
        </w:rPr>
        <w:t>,</w:t>
      </w:r>
      <w:r>
        <w:rPr>
          <w:rFonts w:ascii="Arial" w:hAnsi="Arial" w:cs="Arial"/>
          <w:sz w:val="24"/>
          <w:szCs w:val="24"/>
        </w:rPr>
        <w:t xml:space="preserve"> as it cuts to the heart of this matter</w:t>
      </w:r>
      <w:r w:rsidR="000A0938">
        <w:rPr>
          <w:rFonts w:ascii="Arial" w:hAnsi="Arial" w:cs="Arial"/>
          <w:sz w:val="24"/>
          <w:szCs w:val="24"/>
        </w:rPr>
        <w:t xml:space="preserve">, </w:t>
      </w:r>
      <w:r w:rsidR="00712D0E">
        <w:rPr>
          <w:rFonts w:ascii="Arial" w:hAnsi="Arial" w:cs="Arial"/>
          <w:sz w:val="24"/>
          <w:szCs w:val="24"/>
        </w:rPr>
        <w:t xml:space="preserve">is </w:t>
      </w:r>
      <w:r>
        <w:rPr>
          <w:rFonts w:ascii="Arial" w:hAnsi="Arial" w:cs="Arial"/>
          <w:sz w:val="24"/>
          <w:szCs w:val="24"/>
        </w:rPr>
        <w:t xml:space="preserve">whether the lease agreements are tainted with illegality and whether the second lease agreement has an illegal substratum. </w:t>
      </w:r>
    </w:p>
    <w:p w:rsidR="008527EB" w:rsidRDefault="008527EB"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5114E9">
        <w:rPr>
          <w:rFonts w:ascii="Arial" w:hAnsi="Arial" w:cs="Arial"/>
          <w:sz w:val="24"/>
          <w:szCs w:val="24"/>
        </w:rPr>
        <w:t>89</w:t>
      </w:r>
      <w:r>
        <w:rPr>
          <w:rFonts w:ascii="Arial" w:hAnsi="Arial" w:cs="Arial"/>
          <w:sz w:val="24"/>
          <w:szCs w:val="24"/>
        </w:rPr>
        <w:t>]</w:t>
      </w:r>
      <w:r>
        <w:rPr>
          <w:rFonts w:ascii="Arial" w:hAnsi="Arial" w:cs="Arial"/>
          <w:sz w:val="24"/>
          <w:szCs w:val="24"/>
        </w:rPr>
        <w:tab/>
        <w:t>It is the case of the defendant that the rental agreement</w:t>
      </w:r>
      <w:r w:rsidR="00DF255C" w:rsidRPr="000A0938">
        <w:rPr>
          <w:rFonts w:ascii="Arial" w:hAnsi="Arial" w:cs="Arial"/>
          <w:sz w:val="24"/>
          <w:szCs w:val="24"/>
        </w:rPr>
        <w:t>s</w:t>
      </w:r>
      <w:r w:rsidR="00DF255C">
        <w:rPr>
          <w:rFonts w:ascii="Arial" w:hAnsi="Arial" w:cs="Arial"/>
          <w:color w:val="FF0000"/>
          <w:sz w:val="24"/>
          <w:szCs w:val="24"/>
        </w:rPr>
        <w:t xml:space="preserve"> </w:t>
      </w:r>
      <w:r w:rsidR="00DF255C" w:rsidRPr="000A0938">
        <w:rPr>
          <w:rFonts w:ascii="Arial" w:hAnsi="Arial" w:cs="Arial"/>
          <w:sz w:val="24"/>
          <w:szCs w:val="24"/>
        </w:rPr>
        <w:t>are</w:t>
      </w:r>
      <w:r>
        <w:rPr>
          <w:rFonts w:ascii="Arial" w:hAnsi="Arial" w:cs="Arial"/>
          <w:sz w:val="24"/>
          <w:szCs w:val="24"/>
        </w:rPr>
        <w:t xml:space="preserve"> a nullity. It is the argument by the defendant that the sole purpose of concluding the second lease agreement in the terms as it was, was at the insistence of Mr Mvula in order to avoid the payment of tax. </w:t>
      </w:r>
    </w:p>
    <w:p w:rsidR="002C1F90" w:rsidRDefault="002C1F90"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C3383B">
        <w:rPr>
          <w:rFonts w:ascii="Arial" w:hAnsi="Arial" w:cs="Arial"/>
          <w:sz w:val="24"/>
          <w:szCs w:val="24"/>
        </w:rPr>
        <w:t>90</w:t>
      </w:r>
      <w:r>
        <w:rPr>
          <w:rFonts w:ascii="Arial" w:hAnsi="Arial" w:cs="Arial"/>
          <w:sz w:val="24"/>
          <w:szCs w:val="24"/>
        </w:rPr>
        <w:t>]</w:t>
      </w:r>
      <w:r>
        <w:rPr>
          <w:rFonts w:ascii="Arial" w:hAnsi="Arial" w:cs="Arial"/>
          <w:sz w:val="24"/>
          <w:szCs w:val="24"/>
        </w:rPr>
        <w:tab/>
        <w:t>As was discussed before</w:t>
      </w:r>
      <w:r w:rsidR="00A72C3C">
        <w:rPr>
          <w:rFonts w:ascii="Arial" w:hAnsi="Arial" w:cs="Arial"/>
          <w:sz w:val="24"/>
          <w:szCs w:val="24"/>
        </w:rPr>
        <w:t>,</w:t>
      </w:r>
      <w:r>
        <w:rPr>
          <w:rFonts w:ascii="Arial" w:hAnsi="Arial" w:cs="Arial"/>
          <w:sz w:val="24"/>
          <w:szCs w:val="24"/>
        </w:rPr>
        <w:t xml:space="preserve"> the plaintiff and the defendant are not in agreement as to who initiated the second</w:t>
      </w:r>
      <w:r w:rsidR="00182D47">
        <w:rPr>
          <w:rFonts w:ascii="Arial" w:hAnsi="Arial" w:cs="Arial"/>
          <w:sz w:val="24"/>
          <w:szCs w:val="24"/>
        </w:rPr>
        <w:t xml:space="preserve"> </w:t>
      </w:r>
      <w:r w:rsidR="00182D47" w:rsidRPr="000A0938">
        <w:rPr>
          <w:rFonts w:ascii="Arial" w:hAnsi="Arial" w:cs="Arial"/>
          <w:sz w:val="24"/>
          <w:szCs w:val="24"/>
        </w:rPr>
        <w:t>agreement</w:t>
      </w:r>
      <w:r w:rsidRPr="000A0938">
        <w:rPr>
          <w:rFonts w:ascii="Arial" w:hAnsi="Arial" w:cs="Arial"/>
          <w:sz w:val="24"/>
          <w:szCs w:val="24"/>
        </w:rPr>
        <w:t xml:space="preserve">. </w:t>
      </w:r>
      <w:r>
        <w:rPr>
          <w:rFonts w:ascii="Arial" w:hAnsi="Arial" w:cs="Arial"/>
          <w:sz w:val="24"/>
          <w:szCs w:val="24"/>
        </w:rPr>
        <w:t xml:space="preserve">Mr Mvula was </w:t>
      </w:r>
      <w:r w:rsidR="00D518DA">
        <w:rPr>
          <w:rFonts w:ascii="Arial" w:hAnsi="Arial" w:cs="Arial"/>
          <w:sz w:val="24"/>
          <w:szCs w:val="24"/>
        </w:rPr>
        <w:t>adamant</w:t>
      </w:r>
      <w:r>
        <w:rPr>
          <w:rFonts w:ascii="Arial" w:hAnsi="Arial" w:cs="Arial"/>
          <w:sz w:val="24"/>
          <w:szCs w:val="24"/>
        </w:rPr>
        <w:t xml:space="preserve"> that the defendant insisted on a second lease agreement and Mr Rahman insist</w:t>
      </w:r>
      <w:r w:rsidR="000F4D58">
        <w:rPr>
          <w:rFonts w:ascii="Arial" w:hAnsi="Arial" w:cs="Arial"/>
          <w:sz w:val="24"/>
          <w:szCs w:val="24"/>
        </w:rPr>
        <w:t>ed it was at the instance of Mr</w:t>
      </w:r>
      <w:r>
        <w:rPr>
          <w:rFonts w:ascii="Arial" w:hAnsi="Arial" w:cs="Arial"/>
          <w:sz w:val="24"/>
          <w:szCs w:val="24"/>
        </w:rPr>
        <w:t xml:space="preserve"> Mvula. </w:t>
      </w:r>
    </w:p>
    <w:p w:rsidR="006C0EBC" w:rsidRDefault="006C0EBC"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C3383B">
        <w:rPr>
          <w:rFonts w:ascii="Arial" w:hAnsi="Arial" w:cs="Arial"/>
          <w:sz w:val="24"/>
          <w:szCs w:val="24"/>
        </w:rPr>
        <w:t>91</w:t>
      </w:r>
      <w:r>
        <w:rPr>
          <w:rFonts w:ascii="Arial" w:hAnsi="Arial" w:cs="Arial"/>
          <w:sz w:val="24"/>
          <w:szCs w:val="24"/>
        </w:rPr>
        <w:t>]</w:t>
      </w:r>
      <w:r>
        <w:rPr>
          <w:rFonts w:ascii="Arial" w:hAnsi="Arial" w:cs="Arial"/>
          <w:sz w:val="24"/>
          <w:szCs w:val="24"/>
        </w:rPr>
        <w:tab/>
        <w:t>As could be seen from the evaluation of the evidence of the witness</w:t>
      </w:r>
      <w:r w:rsidR="00837C50">
        <w:rPr>
          <w:rFonts w:ascii="Arial" w:hAnsi="Arial" w:cs="Arial"/>
          <w:sz w:val="24"/>
          <w:szCs w:val="24"/>
        </w:rPr>
        <w:t>es’</w:t>
      </w:r>
      <w:r>
        <w:rPr>
          <w:rFonts w:ascii="Arial" w:hAnsi="Arial" w:cs="Arial"/>
          <w:sz w:val="24"/>
          <w:szCs w:val="24"/>
        </w:rPr>
        <w:t xml:space="preserve"> the probabilities favors the version of the defendant. The person who would gain from this under handed agreement was Mr Mvula. </w:t>
      </w:r>
    </w:p>
    <w:p w:rsidR="006C0EBC" w:rsidRDefault="006C0EBC"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C3383B">
        <w:rPr>
          <w:rFonts w:ascii="Arial" w:hAnsi="Arial" w:cs="Arial"/>
          <w:sz w:val="24"/>
          <w:szCs w:val="24"/>
        </w:rPr>
        <w:t>92</w:t>
      </w:r>
      <w:r w:rsidR="008E632F">
        <w:rPr>
          <w:rFonts w:ascii="Arial" w:hAnsi="Arial" w:cs="Arial"/>
          <w:sz w:val="24"/>
          <w:szCs w:val="24"/>
        </w:rPr>
        <w:t>]</w:t>
      </w:r>
      <w:r>
        <w:rPr>
          <w:rFonts w:ascii="Arial" w:hAnsi="Arial" w:cs="Arial"/>
          <w:sz w:val="24"/>
          <w:szCs w:val="24"/>
        </w:rPr>
        <w:tab/>
        <w:t>It was argued on behalf of the plaintiff that Mr Mvula acted in his personal capacity as a</w:t>
      </w:r>
      <w:r w:rsidRPr="00EC5228">
        <w:rPr>
          <w:rFonts w:ascii="Arial" w:hAnsi="Arial" w:cs="Arial"/>
          <w:sz w:val="24"/>
          <w:szCs w:val="24"/>
        </w:rPr>
        <w:t xml:space="preserve"> </w:t>
      </w:r>
      <w:proofErr w:type="spellStart"/>
      <w:r w:rsidRPr="00EC5228">
        <w:rPr>
          <w:rFonts w:ascii="Arial" w:hAnsi="Arial" w:cs="Arial"/>
          <w:i/>
          <w:sz w:val="24"/>
          <w:szCs w:val="24"/>
        </w:rPr>
        <w:t>particeps</w:t>
      </w:r>
      <w:proofErr w:type="spellEnd"/>
      <w:r w:rsidRPr="00EC5228">
        <w:rPr>
          <w:rFonts w:ascii="Arial" w:hAnsi="Arial" w:cs="Arial"/>
          <w:i/>
          <w:sz w:val="24"/>
          <w:szCs w:val="24"/>
        </w:rPr>
        <w:t xml:space="preserve"> </w:t>
      </w:r>
      <w:proofErr w:type="spellStart"/>
      <w:r w:rsidRPr="00EC5228">
        <w:rPr>
          <w:rFonts w:ascii="Arial" w:hAnsi="Arial" w:cs="Arial"/>
          <w:i/>
          <w:sz w:val="24"/>
          <w:szCs w:val="24"/>
        </w:rPr>
        <w:t>criminis</w:t>
      </w:r>
      <w:proofErr w:type="spellEnd"/>
      <w:r>
        <w:rPr>
          <w:rFonts w:ascii="Arial" w:hAnsi="Arial" w:cs="Arial"/>
          <w:i/>
          <w:sz w:val="24"/>
          <w:szCs w:val="24"/>
        </w:rPr>
        <w:t xml:space="preserve"> </w:t>
      </w:r>
      <w:r>
        <w:rPr>
          <w:rFonts w:ascii="Arial" w:hAnsi="Arial" w:cs="Arial"/>
          <w:sz w:val="24"/>
          <w:szCs w:val="24"/>
        </w:rPr>
        <w:t xml:space="preserve">and that no blame can be laid at the door of the plaintiff. </w:t>
      </w:r>
    </w:p>
    <w:p w:rsidR="006C0EBC" w:rsidRDefault="006C0EBC"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C3383B">
        <w:rPr>
          <w:rFonts w:ascii="Arial" w:hAnsi="Arial" w:cs="Arial"/>
          <w:sz w:val="24"/>
          <w:szCs w:val="24"/>
        </w:rPr>
        <w:t>93</w:t>
      </w:r>
      <w:r w:rsidR="008E632F">
        <w:rPr>
          <w:rFonts w:ascii="Arial" w:hAnsi="Arial" w:cs="Arial"/>
          <w:sz w:val="24"/>
          <w:szCs w:val="24"/>
        </w:rPr>
        <w:t>]</w:t>
      </w:r>
      <w:r w:rsidR="008E632F">
        <w:rPr>
          <w:rFonts w:ascii="Arial" w:hAnsi="Arial" w:cs="Arial"/>
          <w:sz w:val="24"/>
          <w:szCs w:val="24"/>
        </w:rPr>
        <w:tab/>
      </w:r>
      <w:r>
        <w:rPr>
          <w:rFonts w:ascii="Arial" w:hAnsi="Arial" w:cs="Arial"/>
          <w:sz w:val="24"/>
          <w:szCs w:val="24"/>
        </w:rPr>
        <w:t>I fai</w:t>
      </w:r>
      <w:r w:rsidR="000730EB">
        <w:rPr>
          <w:rFonts w:ascii="Arial" w:hAnsi="Arial" w:cs="Arial"/>
          <w:sz w:val="24"/>
          <w:szCs w:val="24"/>
        </w:rPr>
        <w:t>l to understand this argument since</w:t>
      </w:r>
      <w:r>
        <w:rPr>
          <w:rFonts w:ascii="Arial" w:hAnsi="Arial" w:cs="Arial"/>
          <w:sz w:val="24"/>
          <w:szCs w:val="24"/>
        </w:rPr>
        <w:t xml:space="preserve"> Mr Mvula was acting on behalf of the plaintiff </w:t>
      </w:r>
      <w:r w:rsidR="007400FC" w:rsidRPr="000A0938">
        <w:rPr>
          <w:rFonts w:ascii="Arial" w:hAnsi="Arial" w:cs="Arial"/>
          <w:sz w:val="24"/>
          <w:szCs w:val="24"/>
        </w:rPr>
        <w:t xml:space="preserve">and </w:t>
      </w:r>
      <w:r>
        <w:rPr>
          <w:rFonts w:ascii="Arial" w:hAnsi="Arial" w:cs="Arial"/>
          <w:sz w:val="24"/>
          <w:szCs w:val="24"/>
        </w:rPr>
        <w:t xml:space="preserve">conducting the business of the plaintiff by entering into a lease agreement on </w:t>
      </w:r>
      <w:r>
        <w:rPr>
          <w:rFonts w:ascii="Arial" w:hAnsi="Arial" w:cs="Arial"/>
          <w:sz w:val="24"/>
          <w:szCs w:val="24"/>
        </w:rPr>
        <w:lastRenderedPageBreak/>
        <w:t xml:space="preserve">behalf of the </w:t>
      </w:r>
      <w:r w:rsidR="001B33A8" w:rsidRPr="000A0938">
        <w:rPr>
          <w:rFonts w:ascii="Arial" w:hAnsi="Arial" w:cs="Arial"/>
          <w:sz w:val="24"/>
          <w:szCs w:val="24"/>
        </w:rPr>
        <w:t xml:space="preserve">close corporation </w:t>
      </w:r>
      <w:r w:rsidR="008E1787" w:rsidRPr="000A0938">
        <w:rPr>
          <w:rFonts w:ascii="Arial" w:hAnsi="Arial" w:cs="Arial"/>
          <w:sz w:val="24"/>
          <w:szCs w:val="24"/>
        </w:rPr>
        <w:t>for</w:t>
      </w:r>
      <w:r>
        <w:rPr>
          <w:rFonts w:ascii="Arial" w:hAnsi="Arial" w:cs="Arial"/>
          <w:sz w:val="24"/>
          <w:szCs w:val="24"/>
        </w:rPr>
        <w:t xml:space="preserve"> the benefit of the</w:t>
      </w:r>
      <w:r w:rsidRPr="00C51645">
        <w:rPr>
          <w:rFonts w:ascii="Arial" w:hAnsi="Arial" w:cs="Arial"/>
          <w:sz w:val="24"/>
          <w:szCs w:val="24"/>
        </w:rPr>
        <w:t xml:space="preserve"> </w:t>
      </w:r>
      <w:r w:rsidR="001B33A8" w:rsidRPr="00C51645">
        <w:rPr>
          <w:rFonts w:ascii="Arial" w:hAnsi="Arial" w:cs="Arial"/>
          <w:sz w:val="24"/>
          <w:szCs w:val="24"/>
        </w:rPr>
        <w:t xml:space="preserve">close corporation </w:t>
      </w:r>
      <w:r>
        <w:rPr>
          <w:rFonts w:ascii="Arial" w:hAnsi="Arial" w:cs="Arial"/>
          <w:sz w:val="24"/>
          <w:szCs w:val="24"/>
        </w:rPr>
        <w:t xml:space="preserve">and thereby binding the </w:t>
      </w:r>
      <w:r w:rsidR="001B33A8" w:rsidRPr="00C51645">
        <w:rPr>
          <w:rFonts w:ascii="Arial" w:hAnsi="Arial" w:cs="Arial"/>
          <w:sz w:val="24"/>
          <w:szCs w:val="24"/>
        </w:rPr>
        <w:t xml:space="preserve">close corporation </w:t>
      </w:r>
      <w:r>
        <w:rPr>
          <w:rFonts w:ascii="Arial" w:hAnsi="Arial" w:cs="Arial"/>
          <w:sz w:val="24"/>
          <w:szCs w:val="24"/>
        </w:rPr>
        <w:t xml:space="preserve">to such an agreement. The plaintiff can therefore in my opinion be held liable for Mr Mvula’s actions, whether he was the sole member of the plaintiff or not.  As correctly pointed </w:t>
      </w:r>
      <w:r w:rsidR="00AC0C71" w:rsidRPr="00C51645">
        <w:rPr>
          <w:rFonts w:ascii="Arial" w:hAnsi="Arial" w:cs="Arial"/>
          <w:sz w:val="24"/>
          <w:szCs w:val="24"/>
        </w:rPr>
        <w:t>out</w:t>
      </w:r>
      <w:r w:rsidR="00AC0C71">
        <w:rPr>
          <w:rFonts w:ascii="Arial" w:hAnsi="Arial" w:cs="Arial"/>
          <w:color w:val="FF0000"/>
          <w:sz w:val="24"/>
          <w:szCs w:val="24"/>
        </w:rPr>
        <w:t xml:space="preserve"> </w:t>
      </w:r>
      <w:r>
        <w:rPr>
          <w:rFonts w:ascii="Arial" w:hAnsi="Arial" w:cs="Arial"/>
          <w:sz w:val="24"/>
          <w:szCs w:val="24"/>
        </w:rPr>
        <w:t>by the defendant the plaintiff cannot argue that where Mr Mvula did something illegal then he acts in his personal capacity and where he did some</w:t>
      </w:r>
      <w:r w:rsidR="001D7DE5" w:rsidRPr="00C51645">
        <w:rPr>
          <w:rFonts w:ascii="Arial" w:hAnsi="Arial" w:cs="Arial"/>
          <w:sz w:val="24"/>
          <w:szCs w:val="24"/>
        </w:rPr>
        <w:t>thin</w:t>
      </w:r>
      <w:r w:rsidR="00C51645" w:rsidRPr="00C51645">
        <w:rPr>
          <w:rFonts w:ascii="Arial" w:hAnsi="Arial" w:cs="Arial"/>
          <w:sz w:val="24"/>
          <w:szCs w:val="24"/>
        </w:rPr>
        <w:t>g</w:t>
      </w:r>
      <w:r>
        <w:rPr>
          <w:rFonts w:ascii="Arial" w:hAnsi="Arial" w:cs="Arial"/>
          <w:sz w:val="24"/>
          <w:szCs w:val="24"/>
        </w:rPr>
        <w:t xml:space="preserve"> right, he does so on behalf of the plaintiff. </w:t>
      </w:r>
    </w:p>
    <w:p w:rsidR="006C0EBC" w:rsidRDefault="006C0EBC"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C3383B">
        <w:rPr>
          <w:rFonts w:ascii="Arial" w:hAnsi="Arial" w:cs="Arial"/>
          <w:sz w:val="24"/>
          <w:szCs w:val="24"/>
        </w:rPr>
        <w:t>94</w:t>
      </w:r>
      <w:r>
        <w:rPr>
          <w:rFonts w:ascii="Arial" w:hAnsi="Arial" w:cs="Arial"/>
          <w:sz w:val="24"/>
          <w:szCs w:val="24"/>
        </w:rPr>
        <w:t>]</w:t>
      </w:r>
      <w:r>
        <w:rPr>
          <w:rFonts w:ascii="Arial" w:hAnsi="Arial" w:cs="Arial"/>
          <w:sz w:val="24"/>
          <w:szCs w:val="24"/>
        </w:rPr>
        <w:tab/>
        <w:t xml:space="preserve">I </w:t>
      </w:r>
      <w:r w:rsidRPr="002B4FD8">
        <w:rPr>
          <w:rFonts w:ascii="Arial" w:hAnsi="Arial" w:cs="Arial"/>
          <w:sz w:val="24"/>
          <w:szCs w:val="24"/>
        </w:rPr>
        <w:t>indicated in the absolution judgment that I am not able to determine the degrees of turpitude of the parties and whether there are certain degrees of turpitude</w:t>
      </w:r>
      <w:r w:rsidR="00C51645" w:rsidRPr="002B4FD8">
        <w:rPr>
          <w:rFonts w:ascii="Arial" w:hAnsi="Arial" w:cs="Arial"/>
          <w:sz w:val="24"/>
          <w:szCs w:val="24"/>
        </w:rPr>
        <w:t xml:space="preserve"> at that point of the proceedings</w:t>
      </w:r>
      <w:r w:rsidRPr="002B4FD8">
        <w:rPr>
          <w:rFonts w:ascii="Arial" w:hAnsi="Arial" w:cs="Arial"/>
          <w:sz w:val="24"/>
          <w:szCs w:val="24"/>
        </w:rPr>
        <w:t xml:space="preserve">. </w:t>
      </w:r>
    </w:p>
    <w:p w:rsidR="006C0EBC" w:rsidRDefault="006C0EBC"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C3383B">
        <w:rPr>
          <w:rFonts w:ascii="Arial" w:hAnsi="Arial" w:cs="Arial"/>
          <w:sz w:val="24"/>
          <w:szCs w:val="24"/>
        </w:rPr>
        <w:t>95</w:t>
      </w:r>
      <w:r w:rsidR="00DB36D8">
        <w:rPr>
          <w:rFonts w:ascii="Arial" w:hAnsi="Arial" w:cs="Arial"/>
          <w:sz w:val="24"/>
          <w:szCs w:val="24"/>
        </w:rPr>
        <w:t>]</w:t>
      </w:r>
      <w:r>
        <w:rPr>
          <w:rFonts w:ascii="Arial" w:hAnsi="Arial" w:cs="Arial"/>
          <w:sz w:val="24"/>
          <w:szCs w:val="24"/>
        </w:rPr>
        <w:tab/>
        <w:t>It was pointed out to this court that turpitude is only relevant in relation to issues other than specific performance, which argument I find to be sound. The stance of the plaintiff is that the defendant solely initiated the illegal conduct and he was the innocent party. Mr Mvula does not allege only a certain degree of participation in the illegal scheme but effective</w:t>
      </w:r>
      <w:r w:rsidR="004353A3" w:rsidRPr="00C51645">
        <w:rPr>
          <w:rFonts w:ascii="Arial" w:hAnsi="Arial" w:cs="Arial"/>
          <w:sz w:val="24"/>
          <w:szCs w:val="24"/>
        </w:rPr>
        <w:t>ly</w:t>
      </w:r>
      <w:r>
        <w:rPr>
          <w:rFonts w:ascii="Arial" w:hAnsi="Arial" w:cs="Arial"/>
          <w:sz w:val="24"/>
          <w:szCs w:val="24"/>
        </w:rPr>
        <w:t xml:space="preserve"> alleged it was the </w:t>
      </w:r>
      <w:r w:rsidR="004353A3">
        <w:rPr>
          <w:rFonts w:ascii="Arial" w:hAnsi="Arial" w:cs="Arial"/>
          <w:sz w:val="24"/>
          <w:szCs w:val="24"/>
        </w:rPr>
        <w:t>defendant’s</w:t>
      </w:r>
      <w:r>
        <w:rPr>
          <w:rFonts w:ascii="Arial" w:hAnsi="Arial" w:cs="Arial"/>
          <w:sz w:val="24"/>
          <w:szCs w:val="24"/>
        </w:rPr>
        <w:t xml:space="preserve"> brainchild, however from the earlier discussion in respect of the evaluation of the evidence</w:t>
      </w:r>
      <w:r w:rsidR="00D950AF">
        <w:rPr>
          <w:rFonts w:ascii="Arial" w:hAnsi="Arial" w:cs="Arial"/>
          <w:sz w:val="24"/>
          <w:szCs w:val="24"/>
        </w:rPr>
        <w:t>,</w:t>
      </w:r>
      <w:r>
        <w:rPr>
          <w:rFonts w:ascii="Arial" w:hAnsi="Arial" w:cs="Arial"/>
          <w:sz w:val="24"/>
          <w:szCs w:val="24"/>
        </w:rPr>
        <w:t xml:space="preserve"> the plaintiff’s version in this regard was rejected and the defendant’s version was accepted. This then results in the only turpitude that remains is that of the plaintiff and it is not necessary to consider the degree of turpitude.</w:t>
      </w:r>
    </w:p>
    <w:p w:rsidR="00692B50" w:rsidRDefault="00692B50" w:rsidP="001E7752">
      <w:pPr>
        <w:spacing w:after="0" w:line="360" w:lineRule="auto"/>
        <w:jc w:val="both"/>
        <w:rPr>
          <w:rFonts w:ascii="Arial" w:hAnsi="Arial" w:cs="Arial"/>
          <w:sz w:val="24"/>
          <w:szCs w:val="24"/>
        </w:rPr>
      </w:pPr>
    </w:p>
    <w:p w:rsidR="00C139BF" w:rsidRDefault="008527EB" w:rsidP="001E7752">
      <w:pPr>
        <w:spacing w:after="0" w:line="360" w:lineRule="auto"/>
        <w:jc w:val="both"/>
        <w:rPr>
          <w:rFonts w:ascii="Arial" w:hAnsi="Arial" w:cs="Arial"/>
          <w:sz w:val="24"/>
          <w:szCs w:val="24"/>
        </w:rPr>
      </w:pPr>
      <w:r>
        <w:rPr>
          <w:rFonts w:ascii="Arial" w:hAnsi="Arial" w:cs="Arial"/>
          <w:sz w:val="24"/>
          <w:szCs w:val="24"/>
        </w:rPr>
        <w:t>[</w:t>
      </w:r>
      <w:r w:rsidR="00C3383B">
        <w:rPr>
          <w:rFonts w:ascii="Arial" w:hAnsi="Arial" w:cs="Arial"/>
          <w:sz w:val="24"/>
          <w:szCs w:val="24"/>
        </w:rPr>
        <w:t>96</w:t>
      </w:r>
      <w:r>
        <w:rPr>
          <w:rFonts w:ascii="Arial" w:hAnsi="Arial" w:cs="Arial"/>
          <w:sz w:val="24"/>
          <w:szCs w:val="24"/>
        </w:rPr>
        <w:t>]</w:t>
      </w:r>
      <w:r>
        <w:rPr>
          <w:rFonts w:ascii="Arial" w:hAnsi="Arial" w:cs="Arial"/>
          <w:sz w:val="24"/>
          <w:szCs w:val="24"/>
        </w:rPr>
        <w:tab/>
        <w:t xml:space="preserve">I elected not </w:t>
      </w:r>
      <w:r w:rsidR="0019758B" w:rsidRPr="00C51645">
        <w:rPr>
          <w:rFonts w:ascii="Arial" w:hAnsi="Arial" w:cs="Arial"/>
          <w:sz w:val="24"/>
          <w:szCs w:val="24"/>
        </w:rPr>
        <w:t>to</w:t>
      </w:r>
      <w:r w:rsidR="0019758B">
        <w:rPr>
          <w:rFonts w:ascii="Arial" w:hAnsi="Arial" w:cs="Arial"/>
          <w:color w:val="FF0000"/>
          <w:sz w:val="24"/>
          <w:szCs w:val="24"/>
        </w:rPr>
        <w:t xml:space="preserve"> </w:t>
      </w:r>
      <w:r>
        <w:rPr>
          <w:rFonts w:ascii="Arial" w:hAnsi="Arial" w:cs="Arial"/>
          <w:sz w:val="24"/>
          <w:szCs w:val="24"/>
        </w:rPr>
        <w:t xml:space="preserve">consider the issue of the mutual exclusivity of the lease agreements during the absolution ruling as it was not pleaded but only raised during cross-examination of Mr Huang and it appeared that it would be prejudicial to the plaintiff. Even though the outcome of the matter </w:t>
      </w:r>
      <w:r w:rsidRPr="005E0D38">
        <w:rPr>
          <w:rFonts w:ascii="Arial" w:hAnsi="Arial" w:cs="Arial"/>
          <w:i/>
          <w:sz w:val="24"/>
          <w:szCs w:val="24"/>
        </w:rPr>
        <w:t xml:space="preserve">in </w:t>
      </w:r>
      <w:proofErr w:type="spellStart"/>
      <w:r w:rsidRPr="005E0D38">
        <w:rPr>
          <w:rFonts w:ascii="Arial" w:hAnsi="Arial" w:cs="Arial"/>
          <w:i/>
          <w:sz w:val="24"/>
          <w:szCs w:val="24"/>
        </w:rPr>
        <w:t>casu</w:t>
      </w:r>
      <w:proofErr w:type="spellEnd"/>
      <w:r>
        <w:rPr>
          <w:rFonts w:ascii="Arial" w:hAnsi="Arial" w:cs="Arial"/>
          <w:sz w:val="24"/>
          <w:szCs w:val="24"/>
        </w:rPr>
        <w:t xml:space="preserve"> does not rest on this issue it has become abundantly clear upon considering all the evidence before me that the two lease agreements cannot be sepa</w:t>
      </w:r>
      <w:r w:rsidR="00C139BF">
        <w:rPr>
          <w:rFonts w:ascii="Arial" w:hAnsi="Arial" w:cs="Arial"/>
          <w:sz w:val="24"/>
          <w:szCs w:val="24"/>
        </w:rPr>
        <w:t>rated from the legality issue.</w:t>
      </w:r>
    </w:p>
    <w:p w:rsidR="00C139BF" w:rsidRDefault="00C139BF"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C3383B">
        <w:rPr>
          <w:rFonts w:ascii="Arial" w:hAnsi="Arial" w:cs="Arial"/>
          <w:sz w:val="24"/>
          <w:szCs w:val="24"/>
        </w:rPr>
        <w:t>97</w:t>
      </w:r>
      <w:r>
        <w:rPr>
          <w:rFonts w:ascii="Arial" w:hAnsi="Arial" w:cs="Arial"/>
          <w:sz w:val="24"/>
          <w:szCs w:val="24"/>
        </w:rPr>
        <w:t>]</w:t>
      </w:r>
      <w:r>
        <w:rPr>
          <w:rFonts w:ascii="Arial" w:hAnsi="Arial" w:cs="Arial"/>
          <w:sz w:val="24"/>
          <w:szCs w:val="24"/>
        </w:rPr>
        <w:tab/>
        <w:t>The plaintiff relies on two written lease agreements in terms of which it received a comb</w:t>
      </w:r>
      <w:r w:rsidR="002322F6">
        <w:rPr>
          <w:rFonts w:ascii="Arial" w:hAnsi="Arial" w:cs="Arial"/>
          <w:sz w:val="24"/>
          <w:szCs w:val="24"/>
        </w:rPr>
        <w:t xml:space="preserve">ined monthly rental in respect </w:t>
      </w:r>
      <w:r>
        <w:rPr>
          <w:rFonts w:ascii="Arial" w:hAnsi="Arial" w:cs="Arial"/>
          <w:sz w:val="24"/>
          <w:szCs w:val="24"/>
        </w:rPr>
        <w:t>of the exact same premises. There is no differentiation in the description of the premises</w:t>
      </w:r>
      <w:r w:rsidR="00AD1340">
        <w:rPr>
          <w:rFonts w:ascii="Arial" w:hAnsi="Arial" w:cs="Arial"/>
          <w:sz w:val="24"/>
          <w:szCs w:val="24"/>
        </w:rPr>
        <w:t>,</w:t>
      </w:r>
      <w:r>
        <w:rPr>
          <w:rFonts w:ascii="Arial" w:hAnsi="Arial" w:cs="Arial"/>
          <w:sz w:val="24"/>
          <w:szCs w:val="24"/>
        </w:rPr>
        <w:t xml:space="preserve"> for example where different portions of the premises </w:t>
      </w:r>
      <w:r>
        <w:rPr>
          <w:rFonts w:ascii="Arial" w:hAnsi="Arial" w:cs="Arial"/>
          <w:sz w:val="24"/>
          <w:szCs w:val="24"/>
        </w:rPr>
        <w:lastRenderedPageBreak/>
        <w:t>are rented out. It is leased as one premises, namely ‘Erf “A”, Oshikango as detailed in the attached schedule, marked “A” and bein</w:t>
      </w:r>
      <w:r w:rsidR="00C139BF">
        <w:rPr>
          <w:rFonts w:ascii="Arial" w:hAnsi="Arial" w:cs="Arial"/>
          <w:sz w:val="24"/>
          <w:szCs w:val="24"/>
        </w:rPr>
        <w:t>g in exte</w:t>
      </w:r>
      <w:r w:rsidR="000C0DCE">
        <w:rPr>
          <w:rFonts w:ascii="Arial" w:hAnsi="Arial" w:cs="Arial"/>
          <w:sz w:val="24"/>
          <w:szCs w:val="24"/>
        </w:rPr>
        <w:t xml:space="preserve">nt </w:t>
      </w:r>
      <w:r w:rsidR="000C0DCE" w:rsidRPr="002B4FD8">
        <w:rPr>
          <w:rFonts w:ascii="Arial" w:hAnsi="Arial" w:cs="Arial"/>
          <w:sz w:val="24"/>
          <w:szCs w:val="24"/>
        </w:rPr>
        <w:t>of 1</w:t>
      </w:r>
      <w:r w:rsidR="002B4FD8" w:rsidRPr="002B4FD8">
        <w:rPr>
          <w:rFonts w:ascii="Arial" w:hAnsi="Arial" w:cs="Arial"/>
          <w:sz w:val="24"/>
          <w:szCs w:val="24"/>
        </w:rPr>
        <w:t>, 5024</w:t>
      </w:r>
      <w:r w:rsidR="00C139BF" w:rsidRPr="002B4FD8">
        <w:rPr>
          <w:rFonts w:ascii="Arial" w:hAnsi="Arial" w:cs="Arial"/>
          <w:sz w:val="24"/>
          <w:szCs w:val="24"/>
        </w:rPr>
        <w:t xml:space="preserve"> hectare</w:t>
      </w:r>
      <w:r w:rsidR="002B4FD8">
        <w:rPr>
          <w:rFonts w:ascii="Arial" w:hAnsi="Arial" w:cs="Arial"/>
          <w:sz w:val="24"/>
          <w:szCs w:val="24"/>
        </w:rPr>
        <w:t>s</w:t>
      </w:r>
      <w:r w:rsidR="00C139BF">
        <w:rPr>
          <w:rFonts w:ascii="Arial" w:hAnsi="Arial" w:cs="Arial"/>
          <w:sz w:val="24"/>
          <w:szCs w:val="24"/>
        </w:rPr>
        <w:t>.</w:t>
      </w:r>
    </w:p>
    <w:p w:rsidR="00C139BF" w:rsidRDefault="00C139BF" w:rsidP="001E7752">
      <w:pPr>
        <w:spacing w:after="0" w:line="360" w:lineRule="auto"/>
        <w:jc w:val="both"/>
        <w:rPr>
          <w:rFonts w:ascii="Arial" w:hAnsi="Arial" w:cs="Arial"/>
        </w:rPr>
      </w:pPr>
    </w:p>
    <w:p w:rsidR="008527EB" w:rsidRDefault="008527EB" w:rsidP="001E7752">
      <w:pPr>
        <w:spacing w:after="0" w:line="360" w:lineRule="auto"/>
        <w:jc w:val="both"/>
        <w:rPr>
          <w:rFonts w:ascii="Arial" w:hAnsi="Arial" w:cs="Arial"/>
          <w:sz w:val="24"/>
          <w:szCs w:val="24"/>
        </w:rPr>
      </w:pPr>
      <w:r w:rsidRPr="005E0D38">
        <w:rPr>
          <w:rFonts w:ascii="Arial" w:hAnsi="Arial" w:cs="Arial"/>
          <w:sz w:val="24"/>
          <w:szCs w:val="24"/>
        </w:rPr>
        <w:t>[</w:t>
      </w:r>
      <w:r w:rsidR="00C3383B">
        <w:rPr>
          <w:rFonts w:ascii="Arial" w:hAnsi="Arial" w:cs="Arial"/>
          <w:sz w:val="24"/>
          <w:szCs w:val="24"/>
        </w:rPr>
        <w:t>98</w:t>
      </w:r>
      <w:r w:rsidRPr="005E0D38">
        <w:rPr>
          <w:rFonts w:ascii="Arial" w:hAnsi="Arial" w:cs="Arial"/>
          <w:sz w:val="24"/>
          <w:szCs w:val="24"/>
        </w:rPr>
        <w:t>]</w:t>
      </w:r>
      <w:r w:rsidRPr="005E0D38">
        <w:rPr>
          <w:rFonts w:ascii="Arial" w:hAnsi="Arial" w:cs="Arial"/>
          <w:sz w:val="24"/>
          <w:szCs w:val="24"/>
        </w:rPr>
        <w:tab/>
      </w:r>
      <w:r>
        <w:rPr>
          <w:rFonts w:ascii="Arial" w:hAnsi="Arial" w:cs="Arial"/>
          <w:sz w:val="24"/>
          <w:szCs w:val="24"/>
        </w:rPr>
        <w:t>Whereas each lease agreement should technically be seen as a complete agreement in its own right</w:t>
      </w:r>
      <w:r w:rsidR="00B02DDC">
        <w:rPr>
          <w:rFonts w:ascii="Arial" w:hAnsi="Arial" w:cs="Arial"/>
          <w:sz w:val="24"/>
          <w:szCs w:val="24"/>
        </w:rPr>
        <w:t>,</w:t>
      </w:r>
      <w:r>
        <w:rPr>
          <w:rFonts w:ascii="Arial" w:hAnsi="Arial" w:cs="Arial"/>
          <w:sz w:val="24"/>
          <w:szCs w:val="24"/>
        </w:rPr>
        <w:t xml:space="preserve"> on the defendant’s version</w:t>
      </w:r>
      <w:r w:rsidR="00B02DDC">
        <w:rPr>
          <w:rFonts w:ascii="Arial" w:hAnsi="Arial" w:cs="Arial"/>
          <w:sz w:val="24"/>
          <w:szCs w:val="24"/>
        </w:rPr>
        <w:t>,</w:t>
      </w:r>
      <w:r>
        <w:rPr>
          <w:rFonts w:ascii="Arial" w:hAnsi="Arial" w:cs="Arial"/>
          <w:sz w:val="24"/>
          <w:szCs w:val="24"/>
        </w:rPr>
        <w:t xml:space="preserve"> the plaintiff’s claim must fail as the two agreements cannot exist together. If the court accept that the lease agreements are one indivisible lease agreement as pleaded by the plaintiff then further issues arises namely, that if one of the lease agreements are found to be tainted with illegality logic dictates that the other agreement will be tainted as well. </w:t>
      </w:r>
    </w:p>
    <w:p w:rsidR="00E028F0" w:rsidRDefault="00E028F0"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C3383B">
        <w:rPr>
          <w:rFonts w:ascii="Arial" w:hAnsi="Arial" w:cs="Arial"/>
          <w:sz w:val="24"/>
          <w:szCs w:val="24"/>
        </w:rPr>
        <w:t>99</w:t>
      </w:r>
      <w:r>
        <w:rPr>
          <w:rFonts w:ascii="Arial" w:hAnsi="Arial" w:cs="Arial"/>
          <w:sz w:val="24"/>
          <w:szCs w:val="24"/>
        </w:rPr>
        <w:t>]</w:t>
      </w:r>
      <w:r>
        <w:rPr>
          <w:rFonts w:ascii="Arial" w:hAnsi="Arial" w:cs="Arial"/>
          <w:sz w:val="24"/>
          <w:szCs w:val="24"/>
        </w:rPr>
        <w:tab/>
        <w:t xml:space="preserve">As one indivisible agreement the tainted agreement cannot be separated from the legal agreement as one </w:t>
      </w:r>
      <w:r w:rsidR="00BE7092">
        <w:rPr>
          <w:rFonts w:ascii="Arial" w:hAnsi="Arial" w:cs="Arial"/>
          <w:sz w:val="24"/>
          <w:szCs w:val="24"/>
        </w:rPr>
        <w:t xml:space="preserve">cannot tell </w:t>
      </w:r>
      <w:r>
        <w:rPr>
          <w:rFonts w:ascii="Arial" w:hAnsi="Arial" w:cs="Arial"/>
          <w:sz w:val="24"/>
          <w:szCs w:val="24"/>
        </w:rPr>
        <w:t xml:space="preserve">which of the two agreements were signed first. </w:t>
      </w:r>
    </w:p>
    <w:p w:rsidR="00E028F0" w:rsidRDefault="00E028F0" w:rsidP="001E7752">
      <w:pPr>
        <w:spacing w:after="0" w:line="360" w:lineRule="auto"/>
        <w:jc w:val="both"/>
        <w:rPr>
          <w:rFonts w:ascii="Arial" w:hAnsi="Arial" w:cs="Arial"/>
          <w:sz w:val="24"/>
          <w:szCs w:val="24"/>
        </w:rPr>
      </w:pPr>
    </w:p>
    <w:p w:rsidR="008527EB" w:rsidRPr="005E0D38" w:rsidRDefault="008527EB" w:rsidP="001E7752">
      <w:pPr>
        <w:spacing w:after="0" w:line="360" w:lineRule="auto"/>
        <w:jc w:val="both"/>
        <w:rPr>
          <w:rFonts w:ascii="Arial" w:hAnsi="Arial" w:cs="Arial"/>
          <w:sz w:val="24"/>
          <w:szCs w:val="24"/>
        </w:rPr>
      </w:pPr>
      <w:r>
        <w:rPr>
          <w:rFonts w:ascii="Arial" w:hAnsi="Arial" w:cs="Arial"/>
          <w:sz w:val="24"/>
          <w:szCs w:val="24"/>
        </w:rPr>
        <w:t>[</w:t>
      </w:r>
      <w:r w:rsidR="00C3383B">
        <w:rPr>
          <w:rFonts w:ascii="Arial" w:hAnsi="Arial" w:cs="Arial"/>
          <w:sz w:val="24"/>
          <w:szCs w:val="24"/>
        </w:rPr>
        <w:t>100</w:t>
      </w:r>
      <w:r>
        <w:rPr>
          <w:rFonts w:ascii="Arial" w:hAnsi="Arial" w:cs="Arial"/>
          <w:sz w:val="24"/>
          <w:szCs w:val="24"/>
        </w:rPr>
        <w:t>]</w:t>
      </w:r>
      <w:r>
        <w:rPr>
          <w:rFonts w:ascii="Arial" w:hAnsi="Arial" w:cs="Arial"/>
          <w:sz w:val="24"/>
          <w:szCs w:val="24"/>
        </w:rPr>
        <w:tab/>
        <w:t xml:space="preserve">It is now common cause that one of the agreements were entered into with the aim of having it </w:t>
      </w:r>
      <w:r w:rsidR="00075F16">
        <w:rPr>
          <w:rFonts w:ascii="Arial" w:hAnsi="Arial" w:cs="Arial"/>
          <w:sz w:val="24"/>
          <w:szCs w:val="24"/>
        </w:rPr>
        <w:t>‘</w:t>
      </w:r>
      <w:r>
        <w:rPr>
          <w:rFonts w:ascii="Arial" w:hAnsi="Arial" w:cs="Arial"/>
          <w:sz w:val="24"/>
          <w:szCs w:val="24"/>
        </w:rPr>
        <w:t>off the books</w:t>
      </w:r>
      <w:r w:rsidR="00075F16">
        <w:rPr>
          <w:rFonts w:ascii="Arial" w:hAnsi="Arial" w:cs="Arial"/>
          <w:sz w:val="24"/>
          <w:szCs w:val="24"/>
        </w:rPr>
        <w:t>’</w:t>
      </w:r>
      <w:r>
        <w:rPr>
          <w:rFonts w:ascii="Arial" w:hAnsi="Arial" w:cs="Arial"/>
          <w:sz w:val="24"/>
          <w:szCs w:val="24"/>
        </w:rPr>
        <w:t xml:space="preserve"> and there is no doubt in my mind that it was done for the </w:t>
      </w:r>
      <w:r w:rsidR="00281AE9">
        <w:rPr>
          <w:rFonts w:ascii="Arial" w:hAnsi="Arial" w:cs="Arial"/>
          <w:sz w:val="24"/>
          <w:szCs w:val="24"/>
        </w:rPr>
        <w:t>purpose of avoiding to pay tax</w:t>
      </w:r>
      <w:r>
        <w:rPr>
          <w:rFonts w:ascii="Arial" w:hAnsi="Arial" w:cs="Arial"/>
          <w:sz w:val="24"/>
          <w:szCs w:val="24"/>
        </w:rPr>
        <w:t xml:space="preserve">/VAT. </w:t>
      </w:r>
    </w:p>
    <w:p w:rsidR="008527EB" w:rsidRDefault="008527EB"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C3383B">
        <w:rPr>
          <w:rFonts w:ascii="Arial" w:hAnsi="Arial" w:cs="Arial"/>
          <w:sz w:val="24"/>
          <w:szCs w:val="24"/>
        </w:rPr>
        <w:t>101</w:t>
      </w:r>
      <w:r>
        <w:rPr>
          <w:rFonts w:ascii="Arial" w:hAnsi="Arial" w:cs="Arial"/>
          <w:sz w:val="24"/>
          <w:szCs w:val="24"/>
        </w:rPr>
        <w:t>]</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question</w:t>
      </w:r>
      <w:r w:rsidRPr="00C51645">
        <w:rPr>
          <w:rFonts w:ascii="Arial" w:hAnsi="Arial" w:cs="Arial"/>
          <w:sz w:val="24"/>
          <w:szCs w:val="24"/>
        </w:rPr>
        <w:t xml:space="preserve"> </w:t>
      </w:r>
      <w:r w:rsidR="002A1FF9" w:rsidRPr="00C51645">
        <w:rPr>
          <w:rFonts w:ascii="Arial" w:hAnsi="Arial" w:cs="Arial"/>
          <w:sz w:val="24"/>
          <w:szCs w:val="24"/>
        </w:rPr>
        <w:t>on</w:t>
      </w:r>
      <w:r w:rsidRPr="00C51645">
        <w:rPr>
          <w:rFonts w:ascii="Arial" w:hAnsi="Arial" w:cs="Arial"/>
          <w:sz w:val="24"/>
          <w:szCs w:val="24"/>
        </w:rPr>
        <w:t xml:space="preserve"> </w:t>
      </w:r>
      <w:r w:rsidR="00595E30">
        <w:rPr>
          <w:rFonts w:ascii="Arial" w:hAnsi="Arial" w:cs="Arial"/>
          <w:sz w:val="24"/>
          <w:szCs w:val="24"/>
        </w:rPr>
        <w:t xml:space="preserve">what the status of the </w:t>
      </w:r>
      <w:r w:rsidR="00595E30" w:rsidRPr="00595E30">
        <w:rPr>
          <w:rFonts w:ascii="Arial" w:hAnsi="Arial" w:cs="Arial"/>
          <w:sz w:val="24"/>
          <w:szCs w:val="24"/>
        </w:rPr>
        <w:t>two</w:t>
      </w:r>
      <w:r w:rsidRPr="00595E30">
        <w:rPr>
          <w:rFonts w:ascii="Arial" w:hAnsi="Arial" w:cs="Arial"/>
          <w:sz w:val="24"/>
          <w:szCs w:val="24"/>
        </w:rPr>
        <w:t xml:space="preserve"> agreements</w:t>
      </w:r>
      <w:r w:rsidR="0097638E" w:rsidRPr="00595E30">
        <w:rPr>
          <w:rFonts w:ascii="Arial" w:hAnsi="Arial" w:cs="Arial"/>
          <w:sz w:val="24"/>
          <w:szCs w:val="24"/>
        </w:rPr>
        <w:t xml:space="preserve"> </w:t>
      </w:r>
      <w:r w:rsidR="00C51645" w:rsidRPr="00595E30">
        <w:rPr>
          <w:rFonts w:ascii="Arial" w:hAnsi="Arial" w:cs="Arial"/>
          <w:sz w:val="24"/>
          <w:szCs w:val="24"/>
        </w:rPr>
        <w:t xml:space="preserve">of this nature </w:t>
      </w:r>
      <w:r w:rsidR="0097638E" w:rsidRPr="00595E30">
        <w:rPr>
          <w:rFonts w:ascii="Arial" w:hAnsi="Arial" w:cs="Arial"/>
          <w:sz w:val="24"/>
          <w:szCs w:val="24"/>
        </w:rPr>
        <w:t>would be</w:t>
      </w:r>
      <w:r w:rsidR="00C51645" w:rsidRPr="00595E30">
        <w:rPr>
          <w:rFonts w:ascii="Arial" w:hAnsi="Arial" w:cs="Arial"/>
          <w:sz w:val="24"/>
          <w:szCs w:val="24"/>
        </w:rPr>
        <w:t xml:space="preserve"> was addressed</w:t>
      </w:r>
      <w:r w:rsidRPr="00595E30">
        <w:rPr>
          <w:rFonts w:ascii="Arial" w:hAnsi="Arial" w:cs="Arial"/>
          <w:sz w:val="24"/>
          <w:szCs w:val="24"/>
        </w:rPr>
        <w:t xml:space="preserve"> in </w:t>
      </w:r>
      <w:proofErr w:type="spellStart"/>
      <w:r w:rsidRPr="00595E30">
        <w:rPr>
          <w:rFonts w:ascii="Arial" w:hAnsi="Arial" w:cs="Arial"/>
          <w:i/>
          <w:sz w:val="24"/>
          <w:szCs w:val="24"/>
        </w:rPr>
        <w:t>Accolla</w:t>
      </w:r>
      <w:proofErr w:type="spellEnd"/>
      <w:r w:rsidRPr="00595E30">
        <w:rPr>
          <w:rFonts w:ascii="Arial" w:hAnsi="Arial" w:cs="Arial"/>
          <w:i/>
          <w:sz w:val="24"/>
          <w:szCs w:val="24"/>
        </w:rPr>
        <w:t xml:space="preserve"> v Pilla</w:t>
      </w:r>
      <w:r w:rsidRPr="007D378A">
        <w:rPr>
          <w:rFonts w:ascii="Arial" w:hAnsi="Arial" w:cs="Arial"/>
          <w:i/>
          <w:sz w:val="24"/>
          <w:szCs w:val="24"/>
        </w:rPr>
        <w:t>y t/a Newlands Sports Bar Liquor Store</w:t>
      </w:r>
      <w:r>
        <w:rPr>
          <w:rStyle w:val="FootnoteReference"/>
          <w:rFonts w:ascii="Arial" w:hAnsi="Arial" w:cs="Arial"/>
          <w:sz w:val="24"/>
          <w:szCs w:val="24"/>
        </w:rPr>
        <w:footnoteReference w:id="8"/>
      </w:r>
      <w:r>
        <w:rPr>
          <w:rFonts w:ascii="Arial" w:hAnsi="Arial" w:cs="Arial"/>
          <w:sz w:val="24"/>
          <w:szCs w:val="24"/>
        </w:rPr>
        <w:t xml:space="preserve"> </w:t>
      </w:r>
      <w:r w:rsidR="00C55047">
        <w:rPr>
          <w:rFonts w:ascii="Arial" w:hAnsi="Arial" w:cs="Arial"/>
          <w:sz w:val="24"/>
          <w:szCs w:val="24"/>
        </w:rPr>
        <w:t xml:space="preserve">where it was </w:t>
      </w:r>
      <w:r>
        <w:rPr>
          <w:rFonts w:ascii="Arial" w:hAnsi="Arial" w:cs="Arial"/>
          <w:sz w:val="24"/>
          <w:szCs w:val="24"/>
        </w:rPr>
        <w:t>set</w:t>
      </w:r>
      <w:r w:rsidRPr="00C51645">
        <w:rPr>
          <w:rFonts w:ascii="Arial" w:hAnsi="Arial" w:cs="Arial"/>
          <w:sz w:val="24"/>
          <w:szCs w:val="24"/>
        </w:rPr>
        <w:t xml:space="preserve"> </w:t>
      </w:r>
      <w:r>
        <w:rPr>
          <w:rFonts w:ascii="Arial" w:hAnsi="Arial" w:cs="Arial"/>
          <w:sz w:val="24"/>
          <w:szCs w:val="24"/>
        </w:rPr>
        <w:t>out in the he</w:t>
      </w:r>
      <w:r w:rsidR="00CB0043">
        <w:rPr>
          <w:rFonts w:ascii="Arial" w:hAnsi="Arial" w:cs="Arial"/>
          <w:sz w:val="24"/>
          <w:szCs w:val="24"/>
        </w:rPr>
        <w:t>ad note of the case as follows:</w:t>
      </w:r>
    </w:p>
    <w:p w:rsidR="002C1F90" w:rsidRDefault="002C1F90"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color w:val="000000"/>
        </w:rPr>
      </w:pPr>
      <w:r>
        <w:rPr>
          <w:rFonts w:ascii="Arial" w:hAnsi="Arial" w:cs="Arial"/>
        </w:rPr>
        <w:t>‘</w:t>
      </w:r>
      <w:r w:rsidRPr="007D378A">
        <w:rPr>
          <w:rFonts w:ascii="Arial" w:hAnsi="Arial" w:cs="Arial"/>
        </w:rPr>
        <w:t>T</w:t>
      </w:r>
      <w:r w:rsidRPr="007D378A">
        <w:rPr>
          <w:rFonts w:ascii="Arial" w:hAnsi="Arial" w:cs="Arial"/>
          <w:color w:val="000000"/>
        </w:rPr>
        <w:t xml:space="preserve">he plaintiff sought provisional sentence against the defendant in respect of four </w:t>
      </w:r>
      <w:proofErr w:type="spellStart"/>
      <w:r w:rsidRPr="007D378A">
        <w:rPr>
          <w:rFonts w:ascii="Arial" w:hAnsi="Arial" w:cs="Arial"/>
          <w:color w:val="000000"/>
        </w:rPr>
        <w:t>cheques</w:t>
      </w:r>
      <w:proofErr w:type="spellEnd"/>
      <w:r w:rsidRPr="007D378A">
        <w:rPr>
          <w:rFonts w:ascii="Arial" w:hAnsi="Arial" w:cs="Arial"/>
          <w:color w:val="000000"/>
        </w:rPr>
        <w:t xml:space="preserve"> for R300 000 each. The </w:t>
      </w:r>
      <w:proofErr w:type="spellStart"/>
      <w:r w:rsidRPr="007D378A">
        <w:rPr>
          <w:rFonts w:ascii="Arial" w:hAnsi="Arial" w:cs="Arial"/>
          <w:color w:val="000000"/>
        </w:rPr>
        <w:t>cheques</w:t>
      </w:r>
      <w:proofErr w:type="spellEnd"/>
      <w:r w:rsidRPr="007D378A">
        <w:rPr>
          <w:rFonts w:ascii="Arial" w:hAnsi="Arial" w:cs="Arial"/>
          <w:color w:val="000000"/>
        </w:rPr>
        <w:t xml:space="preserve"> were issued with the same underlying </w:t>
      </w:r>
      <w:r w:rsidRPr="007D378A">
        <w:rPr>
          <w:rFonts w:ascii="Arial" w:hAnsi="Arial" w:cs="Arial"/>
          <w:i/>
          <w:iCs/>
          <w:color w:val="000000"/>
        </w:rPr>
        <w:t>causa</w:t>
      </w:r>
      <w:r w:rsidRPr="007D378A">
        <w:rPr>
          <w:rFonts w:ascii="Arial" w:hAnsi="Arial" w:cs="Arial"/>
          <w:color w:val="000000"/>
        </w:rPr>
        <w:t xml:space="preserve">, namely the purchase price of a business purchased by the defendant. The terms and conditions of the sale were contained in two documents, an agreement of sale for the business for R900 000 (which amount was to be provided in the form of three postdated </w:t>
      </w:r>
      <w:proofErr w:type="spellStart"/>
      <w:r w:rsidRPr="007D378A">
        <w:rPr>
          <w:rFonts w:ascii="Arial" w:hAnsi="Arial" w:cs="Arial"/>
          <w:color w:val="000000"/>
        </w:rPr>
        <w:t>cheques</w:t>
      </w:r>
      <w:proofErr w:type="spellEnd"/>
      <w:r w:rsidRPr="007D378A">
        <w:rPr>
          <w:rFonts w:ascii="Arial" w:hAnsi="Arial" w:cs="Arial"/>
          <w:color w:val="000000"/>
        </w:rPr>
        <w:t>), and a document entitled 'Consent to Judgment', in which the defendant and P consented to judgment in an amount of R3 100 000. In terms of the consent, </w:t>
      </w:r>
      <w:r w:rsidRPr="007D378A">
        <w:rPr>
          <w:rFonts w:ascii="Arial" w:hAnsi="Arial" w:cs="Arial"/>
          <w:i/>
          <w:iCs/>
          <w:color w:val="000000"/>
        </w:rPr>
        <w:t>(a)</w:t>
      </w:r>
      <w:r w:rsidRPr="007D378A">
        <w:rPr>
          <w:rFonts w:ascii="Arial" w:hAnsi="Arial" w:cs="Arial"/>
          <w:color w:val="000000"/>
        </w:rPr>
        <w:t> the defendant and P acknowledged an inability to make payment; </w:t>
      </w:r>
      <w:r w:rsidRPr="007D378A">
        <w:rPr>
          <w:rFonts w:ascii="Arial" w:hAnsi="Arial" w:cs="Arial"/>
          <w:i/>
          <w:iCs/>
          <w:color w:val="000000"/>
        </w:rPr>
        <w:t>(b)</w:t>
      </w:r>
      <w:r w:rsidRPr="007D378A">
        <w:rPr>
          <w:rFonts w:ascii="Arial" w:hAnsi="Arial" w:cs="Arial"/>
          <w:color w:val="000000"/>
        </w:rPr>
        <w:t> the plaintiff granted an extension of time for payment; and </w:t>
      </w:r>
      <w:r w:rsidRPr="007D378A">
        <w:rPr>
          <w:rFonts w:ascii="Arial" w:hAnsi="Arial" w:cs="Arial"/>
          <w:i/>
          <w:iCs/>
          <w:color w:val="000000"/>
        </w:rPr>
        <w:t>(c)</w:t>
      </w:r>
      <w:r w:rsidRPr="007D378A">
        <w:rPr>
          <w:rFonts w:ascii="Arial" w:hAnsi="Arial" w:cs="Arial"/>
          <w:color w:val="000000"/>
        </w:rPr>
        <w:t xml:space="preserve"> the defendant and P undertook to make an initial payment of R1 million and deliver seven postdated </w:t>
      </w:r>
      <w:proofErr w:type="spellStart"/>
      <w:r w:rsidRPr="007D378A">
        <w:rPr>
          <w:rFonts w:ascii="Arial" w:hAnsi="Arial" w:cs="Arial"/>
          <w:color w:val="000000"/>
        </w:rPr>
        <w:t>cheques</w:t>
      </w:r>
      <w:proofErr w:type="spellEnd"/>
      <w:r w:rsidRPr="007D378A">
        <w:rPr>
          <w:rFonts w:ascii="Arial" w:hAnsi="Arial" w:cs="Arial"/>
          <w:color w:val="000000"/>
        </w:rPr>
        <w:t xml:space="preserve"> </w:t>
      </w:r>
      <w:r>
        <w:rPr>
          <w:rFonts w:ascii="Arial" w:hAnsi="Arial" w:cs="Arial"/>
          <w:color w:val="000000"/>
        </w:rPr>
        <w:t>for a further R300 000 each. The</w:t>
      </w:r>
      <w:r w:rsidRPr="007D378A">
        <w:rPr>
          <w:rFonts w:ascii="Arial" w:hAnsi="Arial" w:cs="Arial"/>
          <w:color w:val="000000"/>
        </w:rPr>
        <w:t xml:space="preserve"> defendant accordingly paid R1 million and delivered ten postdated </w:t>
      </w:r>
      <w:proofErr w:type="spellStart"/>
      <w:r w:rsidRPr="007D378A">
        <w:rPr>
          <w:rFonts w:ascii="Arial" w:hAnsi="Arial" w:cs="Arial"/>
          <w:color w:val="000000"/>
        </w:rPr>
        <w:t>cheques</w:t>
      </w:r>
      <w:proofErr w:type="spellEnd"/>
      <w:r w:rsidRPr="007D378A">
        <w:rPr>
          <w:rFonts w:ascii="Arial" w:hAnsi="Arial" w:cs="Arial"/>
          <w:color w:val="000000"/>
        </w:rPr>
        <w:t xml:space="preserve">. The defendant </w:t>
      </w:r>
      <w:r w:rsidRPr="007D378A">
        <w:rPr>
          <w:rFonts w:ascii="Arial" w:hAnsi="Arial" w:cs="Arial"/>
          <w:color w:val="000000"/>
        </w:rPr>
        <w:lastRenderedPageBreak/>
        <w:t xml:space="preserve">subsequently countermanded payment in respect of four of the </w:t>
      </w:r>
      <w:proofErr w:type="spellStart"/>
      <w:r w:rsidRPr="007D378A">
        <w:rPr>
          <w:rFonts w:ascii="Arial" w:hAnsi="Arial" w:cs="Arial"/>
          <w:color w:val="000000"/>
        </w:rPr>
        <w:t>cheques</w:t>
      </w:r>
      <w:proofErr w:type="spellEnd"/>
      <w:r w:rsidRPr="007D378A">
        <w:rPr>
          <w:rFonts w:ascii="Arial" w:hAnsi="Arial" w:cs="Arial"/>
          <w:color w:val="000000"/>
        </w:rPr>
        <w:t xml:space="preserve"> (the basis for the provisional sentence), alleging certain material facts had not been disclosed before the sale. In the provisional sentence proceedings the defendant's position was that the splitting of the purchase price into amounts of R900 000 and R3 100 000 was to save the seller capital gains tax by deceiving the Receiver of Revenue into levying a lesser amount; accordingly the plaintiff was party to an illegality, prohibited by statute, and not entitled to enforce the </w:t>
      </w:r>
      <w:proofErr w:type="spellStart"/>
      <w:r w:rsidRPr="007D378A">
        <w:rPr>
          <w:rFonts w:ascii="Arial" w:hAnsi="Arial" w:cs="Arial"/>
          <w:color w:val="000000"/>
        </w:rPr>
        <w:t>cheques</w:t>
      </w:r>
      <w:proofErr w:type="spellEnd"/>
      <w:r w:rsidRPr="007D378A">
        <w:rPr>
          <w:rFonts w:ascii="Arial" w:hAnsi="Arial" w:cs="Arial"/>
          <w:color w:val="000000"/>
        </w:rPr>
        <w:t>.</w:t>
      </w:r>
      <w:r>
        <w:rPr>
          <w:rFonts w:ascii="Arial" w:hAnsi="Arial" w:cs="Arial"/>
          <w:color w:val="000000"/>
        </w:rPr>
        <w:t>’</w:t>
      </w:r>
    </w:p>
    <w:p w:rsidR="00E028F0" w:rsidRPr="007D378A" w:rsidRDefault="00E028F0" w:rsidP="001E7752">
      <w:pPr>
        <w:spacing w:after="0" w:line="360" w:lineRule="auto"/>
        <w:jc w:val="both"/>
        <w:rPr>
          <w:rFonts w:ascii="Arial" w:hAnsi="Arial" w:cs="Arial"/>
        </w:rPr>
      </w:pPr>
    </w:p>
    <w:p w:rsidR="008527EB" w:rsidRDefault="008527EB" w:rsidP="001E7752">
      <w:pPr>
        <w:spacing w:after="0" w:line="360" w:lineRule="auto"/>
        <w:jc w:val="both"/>
        <w:rPr>
          <w:rFonts w:ascii="Arial" w:hAnsi="Arial" w:cs="Arial"/>
          <w:color w:val="000000"/>
          <w:sz w:val="24"/>
          <w:szCs w:val="24"/>
        </w:rPr>
      </w:pPr>
      <w:r w:rsidRPr="007D378A">
        <w:rPr>
          <w:rFonts w:ascii="Arial" w:hAnsi="Arial" w:cs="Arial"/>
          <w:color w:val="000000"/>
          <w:sz w:val="24"/>
          <w:szCs w:val="24"/>
        </w:rPr>
        <w:t>[</w:t>
      </w:r>
      <w:r w:rsidR="00DB36D8">
        <w:rPr>
          <w:rFonts w:ascii="Arial" w:hAnsi="Arial" w:cs="Arial"/>
          <w:color w:val="000000"/>
          <w:sz w:val="24"/>
          <w:szCs w:val="24"/>
        </w:rPr>
        <w:t>102</w:t>
      </w:r>
      <w:r w:rsidRPr="007D378A">
        <w:rPr>
          <w:rFonts w:ascii="Arial" w:hAnsi="Arial" w:cs="Arial"/>
          <w:color w:val="000000"/>
          <w:sz w:val="24"/>
          <w:szCs w:val="24"/>
        </w:rPr>
        <w:t>]</w:t>
      </w:r>
      <w:r w:rsidRPr="007D378A">
        <w:rPr>
          <w:rFonts w:ascii="Arial" w:hAnsi="Arial" w:cs="Arial"/>
          <w:color w:val="000000"/>
          <w:sz w:val="24"/>
          <w:szCs w:val="24"/>
        </w:rPr>
        <w:tab/>
      </w:r>
      <w:proofErr w:type="gramStart"/>
      <w:r w:rsidRPr="007D378A">
        <w:rPr>
          <w:rFonts w:ascii="Arial" w:hAnsi="Arial" w:cs="Arial"/>
          <w:color w:val="000000"/>
          <w:sz w:val="24"/>
          <w:szCs w:val="24"/>
        </w:rPr>
        <w:t>In</w:t>
      </w:r>
      <w:proofErr w:type="gramEnd"/>
      <w:r w:rsidRPr="007D378A">
        <w:rPr>
          <w:rFonts w:ascii="Arial" w:hAnsi="Arial" w:cs="Arial"/>
          <w:color w:val="000000"/>
          <w:sz w:val="24"/>
          <w:szCs w:val="24"/>
        </w:rPr>
        <w:t xml:space="preserve"> his judgment </w:t>
      </w:r>
      <w:r>
        <w:rPr>
          <w:rFonts w:ascii="Arial" w:hAnsi="Arial" w:cs="Arial"/>
          <w:color w:val="000000"/>
          <w:sz w:val="24"/>
          <w:szCs w:val="24"/>
        </w:rPr>
        <w:t>Swain J found as follows:</w:t>
      </w:r>
    </w:p>
    <w:p w:rsidR="00E028F0" w:rsidRDefault="00E028F0" w:rsidP="00E028F0">
      <w:pPr>
        <w:spacing w:after="0" w:line="360" w:lineRule="auto"/>
        <w:jc w:val="both"/>
        <w:rPr>
          <w:rFonts w:ascii="Arial" w:hAnsi="Arial" w:cs="Arial"/>
          <w:color w:val="000000"/>
          <w:sz w:val="24"/>
          <w:szCs w:val="24"/>
        </w:rPr>
      </w:pPr>
    </w:p>
    <w:p w:rsidR="008527EB" w:rsidRPr="007D378A" w:rsidRDefault="008527EB" w:rsidP="00E028F0">
      <w:pPr>
        <w:spacing w:after="0" w:line="360" w:lineRule="auto"/>
        <w:jc w:val="both"/>
        <w:rPr>
          <w:rFonts w:ascii="Arial" w:hAnsi="Arial" w:cs="Arial"/>
          <w:color w:val="000000"/>
        </w:rPr>
      </w:pPr>
      <w:r w:rsidRPr="007D378A">
        <w:rPr>
          <w:rFonts w:ascii="Arial" w:hAnsi="Arial" w:cs="Arial"/>
          <w:color w:val="000000"/>
        </w:rPr>
        <w:t>‘[13] Considering the most unusual manner in which the sale was structured and the direct allegation by the defendant, that it was done in order to save the seller the payment of capital gains tax, an explanation</w:t>
      </w:r>
      <w:r w:rsidR="00166E59">
        <w:rPr>
          <w:rFonts w:ascii="Arial" w:hAnsi="Arial" w:cs="Arial"/>
          <w:color w:val="000000"/>
        </w:rPr>
        <w:t xml:space="preserve"> </w:t>
      </w:r>
      <w:r w:rsidRPr="007D378A">
        <w:rPr>
          <w:rFonts w:ascii="Arial" w:hAnsi="Arial" w:cs="Arial"/>
          <w:color w:val="000000"/>
        </w:rPr>
        <w:t>by the plaintiff, or his attorney, was required…</w:t>
      </w:r>
    </w:p>
    <w:p w:rsidR="008527EB" w:rsidRPr="007D378A" w:rsidRDefault="008527EB" w:rsidP="001E7752">
      <w:pPr>
        <w:spacing w:after="0" w:line="360" w:lineRule="auto"/>
        <w:ind w:firstLine="720"/>
        <w:jc w:val="both"/>
        <w:rPr>
          <w:rFonts w:ascii="Arial" w:hAnsi="Arial" w:cs="Arial"/>
        </w:rPr>
      </w:pPr>
      <w:r w:rsidRPr="007D378A">
        <w:rPr>
          <w:rFonts w:ascii="Arial" w:hAnsi="Arial" w:cs="Arial"/>
          <w:color w:val="000000"/>
        </w:rPr>
        <w:t xml:space="preserve">And </w:t>
      </w:r>
    </w:p>
    <w:p w:rsidR="008527EB" w:rsidRDefault="008527EB" w:rsidP="00E028F0">
      <w:pPr>
        <w:spacing w:after="0" w:line="360" w:lineRule="auto"/>
        <w:jc w:val="both"/>
        <w:rPr>
          <w:rFonts w:ascii="Arial" w:hAnsi="Arial" w:cs="Arial"/>
          <w:color w:val="000000"/>
        </w:rPr>
      </w:pPr>
      <w:r w:rsidRPr="007D378A">
        <w:rPr>
          <w:rFonts w:ascii="Arial" w:hAnsi="Arial" w:cs="Arial"/>
          <w:color w:val="000000"/>
        </w:rPr>
        <w:t>[16] What has now to be decided is whether this conclusion renders the</w:t>
      </w:r>
      <w:r w:rsidR="00166E59">
        <w:rPr>
          <w:rFonts w:ascii="Arial" w:hAnsi="Arial" w:cs="Arial"/>
          <w:color w:val="000000"/>
        </w:rPr>
        <w:t xml:space="preserve"> </w:t>
      </w:r>
      <w:r w:rsidRPr="007D378A">
        <w:rPr>
          <w:rFonts w:ascii="Arial" w:hAnsi="Arial" w:cs="Arial"/>
          <w:color w:val="000000"/>
        </w:rPr>
        <w:t>contract of sale illegal and unenforceable, with the consequence that a party to the contract cannot claim specific performance or payment, in terms of the contract. (Christie </w:t>
      </w:r>
      <w:r w:rsidRPr="007D378A">
        <w:rPr>
          <w:rFonts w:ascii="Arial" w:hAnsi="Arial" w:cs="Arial"/>
          <w:i/>
          <w:iCs/>
          <w:color w:val="000000"/>
        </w:rPr>
        <w:t>The Law of Contract in South Africa</w:t>
      </w:r>
      <w:r w:rsidRPr="007D378A">
        <w:rPr>
          <w:rFonts w:ascii="Arial" w:hAnsi="Arial" w:cs="Arial"/>
          <w:color w:val="000000"/>
        </w:rPr>
        <w:t xml:space="preserve"> 5 </w:t>
      </w:r>
      <w:proofErr w:type="spellStart"/>
      <w:r w:rsidRPr="007D378A">
        <w:rPr>
          <w:rFonts w:ascii="Arial" w:hAnsi="Arial" w:cs="Arial"/>
          <w:color w:val="000000"/>
        </w:rPr>
        <w:t>ed</w:t>
      </w:r>
      <w:proofErr w:type="spellEnd"/>
      <w:r w:rsidRPr="007D378A">
        <w:rPr>
          <w:rFonts w:ascii="Arial" w:hAnsi="Arial" w:cs="Arial"/>
          <w:color w:val="000000"/>
        </w:rPr>
        <w:t xml:space="preserve"> at p 391.)</w:t>
      </w:r>
      <w:r>
        <w:rPr>
          <w:rFonts w:ascii="Arial" w:hAnsi="Arial" w:cs="Arial"/>
          <w:color w:val="000000"/>
        </w:rPr>
        <w:t>’</w:t>
      </w:r>
    </w:p>
    <w:p w:rsidR="00E028F0" w:rsidRPr="007D378A" w:rsidRDefault="00E028F0" w:rsidP="00E028F0">
      <w:pPr>
        <w:spacing w:after="0" w:line="360" w:lineRule="auto"/>
        <w:jc w:val="both"/>
        <w:rPr>
          <w:rFonts w:ascii="Arial" w:hAnsi="Arial" w:cs="Arial"/>
        </w:rPr>
      </w:pPr>
    </w:p>
    <w:p w:rsidR="008527EB" w:rsidRDefault="008527EB" w:rsidP="001E7752">
      <w:pPr>
        <w:spacing w:after="0" w:line="360" w:lineRule="auto"/>
        <w:jc w:val="both"/>
        <w:rPr>
          <w:rFonts w:ascii="Arial" w:hAnsi="Arial" w:cs="Arial"/>
          <w:color w:val="000000"/>
          <w:sz w:val="24"/>
          <w:szCs w:val="24"/>
        </w:rPr>
      </w:pPr>
      <w:r>
        <w:rPr>
          <w:rFonts w:ascii="Arial" w:hAnsi="Arial" w:cs="Arial"/>
          <w:sz w:val="24"/>
          <w:szCs w:val="24"/>
        </w:rPr>
        <w:t>[</w:t>
      </w:r>
      <w:r w:rsidR="00154E0B">
        <w:rPr>
          <w:rFonts w:ascii="Arial" w:hAnsi="Arial" w:cs="Arial"/>
          <w:sz w:val="24"/>
          <w:szCs w:val="24"/>
        </w:rPr>
        <w:t>103</w:t>
      </w:r>
      <w:r>
        <w:rPr>
          <w:rFonts w:ascii="Arial" w:hAnsi="Arial" w:cs="Arial"/>
          <w:sz w:val="24"/>
          <w:szCs w:val="24"/>
        </w:rPr>
        <w:t>]</w:t>
      </w:r>
      <w:r>
        <w:rPr>
          <w:rFonts w:ascii="Arial" w:hAnsi="Arial" w:cs="Arial"/>
          <w:sz w:val="24"/>
          <w:szCs w:val="24"/>
        </w:rPr>
        <w:tab/>
      </w:r>
      <w:proofErr w:type="gramStart"/>
      <w:r w:rsidRPr="00595E30">
        <w:rPr>
          <w:rFonts w:ascii="Arial" w:hAnsi="Arial" w:cs="Arial"/>
          <w:sz w:val="24"/>
          <w:szCs w:val="24"/>
        </w:rPr>
        <w:t>The</w:t>
      </w:r>
      <w:proofErr w:type="gramEnd"/>
      <w:r w:rsidRPr="00595E30">
        <w:rPr>
          <w:rFonts w:ascii="Arial" w:hAnsi="Arial" w:cs="Arial"/>
          <w:sz w:val="24"/>
          <w:szCs w:val="24"/>
        </w:rPr>
        <w:t xml:space="preserve"> court</w:t>
      </w:r>
      <w:r w:rsidR="004819AC" w:rsidRPr="00595E30">
        <w:rPr>
          <w:rFonts w:ascii="Arial" w:hAnsi="Arial" w:cs="Arial"/>
          <w:sz w:val="24"/>
          <w:szCs w:val="24"/>
        </w:rPr>
        <w:t xml:space="preserve"> found</w:t>
      </w:r>
      <w:r w:rsidRPr="00595E30">
        <w:rPr>
          <w:rFonts w:ascii="Arial" w:hAnsi="Arial" w:cs="Arial"/>
          <w:sz w:val="24"/>
          <w:szCs w:val="24"/>
        </w:rPr>
        <w:t xml:space="preserve"> in th</w:t>
      </w:r>
      <w:r w:rsidR="004819AC" w:rsidRPr="00595E30">
        <w:rPr>
          <w:rFonts w:ascii="Arial" w:hAnsi="Arial" w:cs="Arial"/>
          <w:sz w:val="24"/>
          <w:szCs w:val="24"/>
        </w:rPr>
        <w:t>at</w:t>
      </w:r>
      <w:r w:rsidRPr="00595E30">
        <w:rPr>
          <w:rFonts w:ascii="Arial" w:hAnsi="Arial" w:cs="Arial"/>
          <w:sz w:val="24"/>
          <w:szCs w:val="24"/>
        </w:rPr>
        <w:t xml:space="preserve"> </w:t>
      </w:r>
      <w:r w:rsidR="00595E30" w:rsidRPr="00595E30">
        <w:rPr>
          <w:rFonts w:ascii="Arial" w:hAnsi="Arial" w:cs="Arial"/>
          <w:sz w:val="24"/>
          <w:szCs w:val="24"/>
        </w:rPr>
        <w:t>matter</w:t>
      </w:r>
      <w:r w:rsidRPr="00595E30">
        <w:rPr>
          <w:rFonts w:ascii="Arial" w:hAnsi="Arial" w:cs="Arial"/>
          <w:sz w:val="24"/>
          <w:szCs w:val="24"/>
        </w:rPr>
        <w:t xml:space="preserve"> that given </w:t>
      </w:r>
      <w:r w:rsidR="004819AC" w:rsidRPr="00595E30">
        <w:rPr>
          <w:rFonts w:ascii="Arial" w:hAnsi="Arial" w:cs="Arial"/>
          <w:sz w:val="24"/>
          <w:szCs w:val="24"/>
        </w:rPr>
        <w:t xml:space="preserve">the fact </w:t>
      </w:r>
      <w:r w:rsidRPr="00595E30">
        <w:rPr>
          <w:rFonts w:ascii="Arial" w:hAnsi="Arial" w:cs="Arial"/>
          <w:sz w:val="24"/>
          <w:szCs w:val="24"/>
        </w:rPr>
        <w:t xml:space="preserve">that the parties </w:t>
      </w:r>
      <w:r w:rsidRPr="005359EF">
        <w:rPr>
          <w:rFonts w:ascii="Arial" w:hAnsi="Arial" w:cs="Arial"/>
          <w:color w:val="000000"/>
          <w:sz w:val="24"/>
          <w:szCs w:val="24"/>
        </w:rPr>
        <w:t>had enter</w:t>
      </w:r>
      <w:r>
        <w:rPr>
          <w:rFonts w:ascii="Arial" w:hAnsi="Arial" w:cs="Arial"/>
          <w:color w:val="000000"/>
          <w:sz w:val="24"/>
          <w:szCs w:val="24"/>
        </w:rPr>
        <w:t xml:space="preserve">ed into a conspiracy to defraud </w:t>
      </w:r>
      <w:r w:rsidRPr="005359EF">
        <w:rPr>
          <w:rFonts w:ascii="Arial" w:hAnsi="Arial" w:cs="Arial"/>
          <w:color w:val="000000"/>
          <w:sz w:val="24"/>
          <w:szCs w:val="24"/>
        </w:rPr>
        <w:t xml:space="preserve">the receiver, the consequences of visiting invalidity upon the transaction would not be inequitable or </w:t>
      </w:r>
      <w:r w:rsidRPr="00595E30">
        <w:rPr>
          <w:rFonts w:ascii="Arial" w:hAnsi="Arial" w:cs="Arial"/>
          <w:sz w:val="24"/>
          <w:szCs w:val="24"/>
        </w:rPr>
        <w:t xml:space="preserve">disproportional. </w:t>
      </w:r>
      <w:r w:rsidR="004819AC" w:rsidRPr="00595E30">
        <w:rPr>
          <w:rFonts w:ascii="Arial" w:hAnsi="Arial" w:cs="Arial"/>
          <w:sz w:val="24"/>
          <w:szCs w:val="24"/>
        </w:rPr>
        <w:t>The court f</w:t>
      </w:r>
      <w:r w:rsidRPr="00595E30">
        <w:rPr>
          <w:rFonts w:ascii="Arial" w:hAnsi="Arial" w:cs="Arial"/>
          <w:sz w:val="24"/>
          <w:szCs w:val="24"/>
        </w:rPr>
        <w:t>urther</w:t>
      </w:r>
      <w:r w:rsidR="004819AC" w:rsidRPr="00595E30">
        <w:rPr>
          <w:rFonts w:ascii="Arial" w:hAnsi="Arial" w:cs="Arial"/>
          <w:sz w:val="24"/>
          <w:szCs w:val="24"/>
        </w:rPr>
        <w:t xml:space="preserve"> held </w:t>
      </w:r>
      <w:r w:rsidRPr="00595E30">
        <w:rPr>
          <w:rFonts w:ascii="Arial" w:hAnsi="Arial" w:cs="Arial"/>
          <w:sz w:val="24"/>
          <w:szCs w:val="24"/>
        </w:rPr>
        <w:t xml:space="preserve">that </w:t>
      </w:r>
      <w:r>
        <w:rPr>
          <w:rFonts w:ascii="Arial" w:hAnsi="Arial" w:cs="Arial"/>
          <w:color w:val="000000"/>
          <w:sz w:val="24"/>
          <w:szCs w:val="24"/>
        </w:rPr>
        <w:t xml:space="preserve">if </w:t>
      </w:r>
      <w:r w:rsidRPr="005359EF">
        <w:rPr>
          <w:rFonts w:ascii="Arial" w:hAnsi="Arial" w:cs="Arial"/>
          <w:color w:val="000000"/>
          <w:sz w:val="24"/>
          <w:szCs w:val="24"/>
        </w:rPr>
        <w:t>the sale agreement is illegal and unenforceable</w:t>
      </w:r>
      <w:r w:rsidR="000F7A0F">
        <w:rPr>
          <w:rFonts w:ascii="Arial" w:hAnsi="Arial" w:cs="Arial"/>
          <w:color w:val="000000"/>
          <w:sz w:val="24"/>
          <w:szCs w:val="24"/>
        </w:rPr>
        <w:t>,</w:t>
      </w:r>
      <w:r w:rsidR="004819AC">
        <w:rPr>
          <w:rFonts w:ascii="Arial" w:hAnsi="Arial" w:cs="Arial"/>
          <w:color w:val="000000"/>
          <w:sz w:val="24"/>
          <w:szCs w:val="24"/>
        </w:rPr>
        <w:t xml:space="preserve"> </w:t>
      </w:r>
      <w:r w:rsidRPr="005359EF">
        <w:rPr>
          <w:rFonts w:ascii="Arial" w:hAnsi="Arial" w:cs="Arial"/>
          <w:color w:val="000000"/>
          <w:sz w:val="24"/>
          <w:szCs w:val="24"/>
        </w:rPr>
        <w:t>the plaintiff, who was a party to the illegality, cannot claim payment in terms of the contract.</w:t>
      </w:r>
    </w:p>
    <w:p w:rsidR="00C70329" w:rsidRPr="005359EF" w:rsidRDefault="00C70329"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154E0B">
        <w:rPr>
          <w:rFonts w:ascii="Arial" w:hAnsi="Arial" w:cs="Arial"/>
          <w:sz w:val="24"/>
          <w:szCs w:val="24"/>
        </w:rPr>
        <w:t>104</w:t>
      </w:r>
      <w:r>
        <w:rPr>
          <w:rFonts w:ascii="Arial" w:hAnsi="Arial" w:cs="Arial"/>
          <w:sz w:val="24"/>
          <w:szCs w:val="24"/>
        </w:rPr>
        <w:t>]</w:t>
      </w:r>
      <w:r>
        <w:rPr>
          <w:rFonts w:ascii="Arial" w:hAnsi="Arial" w:cs="Arial"/>
          <w:sz w:val="24"/>
          <w:szCs w:val="24"/>
        </w:rPr>
        <w:tab/>
        <w:t xml:space="preserve">In </w:t>
      </w:r>
      <w:proofErr w:type="spellStart"/>
      <w:r w:rsidRPr="00875CB1">
        <w:rPr>
          <w:rFonts w:ascii="Arial" w:hAnsi="Arial" w:cs="Arial"/>
          <w:i/>
          <w:sz w:val="24"/>
          <w:szCs w:val="24"/>
        </w:rPr>
        <w:t>Madzyire</w:t>
      </w:r>
      <w:proofErr w:type="spellEnd"/>
      <w:r w:rsidRPr="00875CB1">
        <w:rPr>
          <w:rFonts w:ascii="Arial" w:hAnsi="Arial" w:cs="Arial"/>
          <w:i/>
          <w:sz w:val="24"/>
          <w:szCs w:val="24"/>
        </w:rPr>
        <w:t xml:space="preserve"> v </w:t>
      </w:r>
      <w:proofErr w:type="spellStart"/>
      <w:r w:rsidRPr="00875CB1">
        <w:rPr>
          <w:rFonts w:ascii="Arial" w:hAnsi="Arial" w:cs="Arial"/>
          <w:i/>
          <w:sz w:val="24"/>
          <w:szCs w:val="24"/>
        </w:rPr>
        <w:t>Makwabarara</w:t>
      </w:r>
      <w:proofErr w:type="spellEnd"/>
      <w:r>
        <w:rPr>
          <w:rFonts w:ascii="Arial" w:hAnsi="Arial" w:cs="Arial"/>
          <w:sz w:val="24"/>
          <w:szCs w:val="24"/>
        </w:rPr>
        <w:t xml:space="preserve"> and others</w:t>
      </w:r>
      <w:r>
        <w:rPr>
          <w:rStyle w:val="FootnoteReference"/>
          <w:rFonts w:ascii="Arial" w:hAnsi="Arial" w:cs="Arial"/>
          <w:sz w:val="24"/>
          <w:szCs w:val="24"/>
        </w:rPr>
        <w:footnoteReference w:id="9"/>
      </w:r>
      <w:r>
        <w:rPr>
          <w:rFonts w:ascii="Arial" w:hAnsi="Arial" w:cs="Arial"/>
          <w:sz w:val="24"/>
          <w:szCs w:val="24"/>
        </w:rPr>
        <w:t xml:space="preserve"> the facts also relates to a second contract entered into with the aim of evading tax. In this matter two agreements were entered into. The first one reflects a price, a portion of which was to be paid as deposit. The second signed about two weeks later, showed the price as being half of that shown in the first contract, and without requirement to pay a deposit. The applicant paid the higher price. The respondents alleged that the second agreement was drawn up in order to reduce the </w:t>
      </w:r>
      <w:r>
        <w:rPr>
          <w:rFonts w:ascii="Arial" w:hAnsi="Arial" w:cs="Arial"/>
          <w:sz w:val="24"/>
          <w:szCs w:val="24"/>
        </w:rPr>
        <w:lastRenderedPageBreak/>
        <w:t xml:space="preserve">cost of transfer fees and stamp duties; the applicant alleged that the agreement was intended to avoid problems with the first respondent’s family about the purchase price. </w:t>
      </w:r>
    </w:p>
    <w:p w:rsidR="004232CB" w:rsidRDefault="004232CB"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154E0B">
        <w:rPr>
          <w:rFonts w:ascii="Arial" w:hAnsi="Arial" w:cs="Arial"/>
          <w:sz w:val="24"/>
          <w:szCs w:val="24"/>
        </w:rPr>
        <w:t>105]</w:t>
      </w:r>
      <w:r>
        <w:rPr>
          <w:rFonts w:ascii="Arial" w:hAnsi="Arial" w:cs="Arial"/>
          <w:sz w:val="24"/>
          <w:szCs w:val="24"/>
        </w:rPr>
        <w:tab/>
        <w:t>I will refer to the mini summary of the case where the court held as follows:</w:t>
      </w:r>
    </w:p>
    <w:p w:rsidR="004232CB" w:rsidRDefault="004232CB" w:rsidP="004232CB">
      <w:pPr>
        <w:spacing w:after="0" w:line="360" w:lineRule="auto"/>
        <w:jc w:val="both"/>
        <w:rPr>
          <w:rFonts w:ascii="Arial" w:hAnsi="Arial" w:cs="Arial"/>
          <w:sz w:val="24"/>
          <w:szCs w:val="24"/>
        </w:rPr>
      </w:pPr>
    </w:p>
    <w:p w:rsidR="008527EB" w:rsidRDefault="007312C2" w:rsidP="00F8662D">
      <w:pPr>
        <w:spacing w:after="0" w:line="360" w:lineRule="auto"/>
        <w:jc w:val="both"/>
        <w:rPr>
          <w:rFonts w:ascii="Arial" w:hAnsi="Arial" w:cs="Arial"/>
        </w:rPr>
      </w:pPr>
      <w:r>
        <w:rPr>
          <w:rFonts w:ascii="Arial" w:hAnsi="Arial" w:cs="Arial"/>
          <w:i/>
          <w:sz w:val="24"/>
          <w:szCs w:val="24"/>
        </w:rPr>
        <w:t>‘</w:t>
      </w:r>
      <w:r w:rsidR="00D80591">
        <w:rPr>
          <w:rFonts w:ascii="Arial" w:hAnsi="Arial" w:cs="Arial"/>
        </w:rPr>
        <w:t>…</w:t>
      </w:r>
      <w:r w:rsidR="008527EB" w:rsidRPr="00986ED1">
        <w:rPr>
          <w:rFonts w:ascii="Arial" w:hAnsi="Arial" w:cs="Arial"/>
        </w:rPr>
        <w:t xml:space="preserve"> </w:t>
      </w:r>
      <w:proofErr w:type="gramStart"/>
      <w:r w:rsidR="008527EB" w:rsidRPr="00986ED1">
        <w:rPr>
          <w:rFonts w:ascii="Arial" w:hAnsi="Arial" w:cs="Arial"/>
        </w:rPr>
        <w:t>the</w:t>
      </w:r>
      <w:proofErr w:type="gramEnd"/>
      <w:r w:rsidR="008527EB" w:rsidRPr="00986ED1">
        <w:rPr>
          <w:rFonts w:ascii="Arial" w:hAnsi="Arial" w:cs="Arial"/>
        </w:rPr>
        <w:t xml:space="preserve"> second agreement was a continuation of the first and if the purpose was to defeat the </w:t>
      </w:r>
      <w:proofErr w:type="spellStart"/>
      <w:r w:rsidR="008527EB" w:rsidRPr="00986ED1">
        <w:rPr>
          <w:rFonts w:ascii="Arial" w:hAnsi="Arial" w:cs="Arial"/>
          <w:i/>
        </w:rPr>
        <w:t>ficus</w:t>
      </w:r>
      <w:proofErr w:type="spellEnd"/>
      <w:r w:rsidR="008527EB" w:rsidRPr="00986ED1">
        <w:rPr>
          <w:rFonts w:ascii="Arial" w:hAnsi="Arial" w:cs="Arial"/>
        </w:rPr>
        <w:t xml:space="preserve"> then the whole transa</w:t>
      </w:r>
      <w:r w:rsidR="00331EB2">
        <w:rPr>
          <w:rFonts w:ascii="Arial" w:hAnsi="Arial" w:cs="Arial"/>
        </w:rPr>
        <w:t xml:space="preserve">ction is tainted by illegality. </w:t>
      </w:r>
      <w:r w:rsidR="00404D6F">
        <w:rPr>
          <w:rFonts w:ascii="Arial" w:hAnsi="Arial" w:cs="Arial"/>
        </w:rPr>
        <w:t>….</w:t>
      </w:r>
      <w:r w:rsidR="008527EB" w:rsidRPr="00986ED1">
        <w:rPr>
          <w:rFonts w:ascii="Arial" w:hAnsi="Arial" w:cs="Arial"/>
        </w:rPr>
        <w:t xml:space="preserve">In any event, it is a universal principle of common law that any agreement whose claim is to deprive the </w:t>
      </w:r>
      <w:proofErr w:type="spellStart"/>
      <w:r w:rsidR="008527EB" w:rsidRPr="00986ED1">
        <w:rPr>
          <w:rFonts w:ascii="Arial" w:hAnsi="Arial" w:cs="Arial"/>
          <w:i/>
        </w:rPr>
        <w:t>ficus</w:t>
      </w:r>
      <w:proofErr w:type="spellEnd"/>
      <w:r w:rsidR="008527EB" w:rsidRPr="00986ED1">
        <w:rPr>
          <w:rFonts w:ascii="Arial" w:hAnsi="Arial" w:cs="Arial"/>
        </w:rPr>
        <w:t xml:space="preserve"> of revenue is illegal and therefore void ab initio and incapable of being enforced.’</w:t>
      </w:r>
      <w:r w:rsidR="00943181">
        <w:rPr>
          <w:rStyle w:val="FootnoteReference"/>
          <w:rFonts w:ascii="Arial" w:hAnsi="Arial" w:cs="Arial"/>
        </w:rPr>
        <w:footnoteReference w:id="10"/>
      </w:r>
      <w:r w:rsidR="008527EB" w:rsidRPr="00986ED1">
        <w:rPr>
          <w:rFonts w:ascii="Arial" w:hAnsi="Arial" w:cs="Arial"/>
        </w:rPr>
        <w:t xml:space="preserve"> </w:t>
      </w:r>
    </w:p>
    <w:p w:rsidR="004232CB" w:rsidRPr="00986ED1" w:rsidRDefault="004232CB" w:rsidP="001E7752">
      <w:pPr>
        <w:spacing w:after="0" w:line="360" w:lineRule="auto"/>
        <w:ind w:firstLine="720"/>
        <w:jc w:val="both"/>
        <w:rPr>
          <w:rFonts w:ascii="Arial" w:hAnsi="Arial" w:cs="Arial"/>
        </w:rPr>
      </w:pPr>
    </w:p>
    <w:p w:rsidR="008527EB" w:rsidRPr="005D65EF" w:rsidRDefault="00C70329" w:rsidP="001E7752">
      <w:pPr>
        <w:spacing w:after="0" w:line="360" w:lineRule="auto"/>
        <w:jc w:val="both"/>
        <w:rPr>
          <w:rFonts w:ascii="Arial" w:hAnsi="Arial" w:cs="Arial"/>
          <w:sz w:val="24"/>
          <w:szCs w:val="24"/>
        </w:rPr>
      </w:pPr>
      <w:r>
        <w:rPr>
          <w:rFonts w:ascii="Arial" w:hAnsi="Arial" w:cs="Arial"/>
          <w:sz w:val="24"/>
          <w:szCs w:val="24"/>
        </w:rPr>
        <w:t>[</w:t>
      </w:r>
      <w:r w:rsidR="00EE1E81">
        <w:rPr>
          <w:rFonts w:ascii="Arial" w:hAnsi="Arial" w:cs="Arial"/>
          <w:sz w:val="24"/>
          <w:szCs w:val="24"/>
        </w:rPr>
        <w:t>106</w:t>
      </w:r>
      <w:r>
        <w:rPr>
          <w:rFonts w:ascii="Arial" w:hAnsi="Arial" w:cs="Arial"/>
          <w:sz w:val="24"/>
          <w:szCs w:val="24"/>
        </w:rPr>
        <w:t>]</w:t>
      </w:r>
      <w:r>
        <w:rPr>
          <w:rFonts w:ascii="Arial" w:hAnsi="Arial" w:cs="Arial"/>
          <w:sz w:val="24"/>
          <w:szCs w:val="24"/>
        </w:rPr>
        <w:tab/>
      </w:r>
      <w:proofErr w:type="gramStart"/>
      <w:r w:rsidR="008527EB">
        <w:rPr>
          <w:rFonts w:ascii="Arial" w:hAnsi="Arial" w:cs="Arial"/>
          <w:sz w:val="24"/>
          <w:szCs w:val="24"/>
        </w:rPr>
        <w:t>The</w:t>
      </w:r>
      <w:proofErr w:type="gramEnd"/>
      <w:r w:rsidR="008527EB">
        <w:rPr>
          <w:rFonts w:ascii="Arial" w:hAnsi="Arial" w:cs="Arial"/>
          <w:sz w:val="24"/>
          <w:szCs w:val="24"/>
        </w:rPr>
        <w:t xml:space="preserve"> court further held</w:t>
      </w:r>
      <w:r w:rsidR="007C7A7B">
        <w:rPr>
          <w:rFonts w:ascii="Arial" w:hAnsi="Arial" w:cs="Arial"/>
          <w:sz w:val="24"/>
          <w:szCs w:val="24"/>
        </w:rPr>
        <w:t xml:space="preserve"> </w:t>
      </w:r>
      <w:r w:rsidR="007C7A7B" w:rsidRPr="004819AC">
        <w:rPr>
          <w:rFonts w:ascii="Arial" w:hAnsi="Arial" w:cs="Arial"/>
          <w:sz w:val="24"/>
          <w:szCs w:val="24"/>
        </w:rPr>
        <w:t>that</w:t>
      </w:r>
    </w:p>
    <w:p w:rsidR="00F8662D" w:rsidRDefault="00F8662D" w:rsidP="00F8662D">
      <w:pPr>
        <w:spacing w:after="0" w:line="360" w:lineRule="auto"/>
        <w:jc w:val="both"/>
        <w:rPr>
          <w:rFonts w:ascii="Arial" w:hAnsi="Arial" w:cs="Arial"/>
          <w:sz w:val="24"/>
          <w:szCs w:val="24"/>
        </w:rPr>
      </w:pPr>
    </w:p>
    <w:p w:rsidR="008527EB" w:rsidRDefault="008527EB" w:rsidP="00F8662D">
      <w:pPr>
        <w:spacing w:after="0" w:line="360" w:lineRule="auto"/>
        <w:jc w:val="both"/>
        <w:rPr>
          <w:rFonts w:ascii="Arial" w:hAnsi="Arial" w:cs="Arial"/>
        </w:rPr>
      </w:pPr>
      <w:r w:rsidRPr="00986ED1">
        <w:rPr>
          <w:rFonts w:ascii="Arial" w:hAnsi="Arial" w:cs="Arial"/>
        </w:rPr>
        <w:t xml:space="preserve">‘The second agreement being a continuation of the first agreement, in that the first reflected the real contract between the parties and the second intended to facilitate under payment by either one or both of the parties of stamp duties and capital gains tax, the first agreement itself was an illegal agreement. An illegal agreement is void of legal effect. The effect of </w:t>
      </w:r>
      <w:r>
        <w:rPr>
          <w:rFonts w:ascii="Arial" w:hAnsi="Arial" w:cs="Arial"/>
        </w:rPr>
        <w:t xml:space="preserve">an agreement being illegal is that neither party can bring an action founded on the agreement. The fact that the application paid the full sum of the purchase price did not validate the agreement. Although in suitable cases the court will relax the </w:t>
      </w:r>
      <w:r w:rsidRPr="00A16BBB">
        <w:rPr>
          <w:rFonts w:ascii="Arial" w:hAnsi="Arial" w:cs="Arial"/>
          <w:i/>
        </w:rPr>
        <w:t xml:space="preserve">par </w:t>
      </w:r>
      <w:proofErr w:type="spellStart"/>
      <w:r w:rsidRPr="00A16BBB">
        <w:rPr>
          <w:rFonts w:ascii="Arial" w:hAnsi="Arial" w:cs="Arial"/>
          <w:i/>
        </w:rPr>
        <w:t>delictum</w:t>
      </w:r>
      <w:proofErr w:type="spellEnd"/>
      <w:r>
        <w:rPr>
          <w:rFonts w:ascii="Arial" w:hAnsi="Arial" w:cs="Arial"/>
        </w:rPr>
        <w:t xml:space="preserve"> rule and order restitution to be made, the applicant had not sought that remedy. He only sought specific performance, which could not be granted.’</w:t>
      </w:r>
      <w:r w:rsidR="002F45AC">
        <w:rPr>
          <w:rStyle w:val="FootnoteReference"/>
          <w:rFonts w:ascii="Arial" w:hAnsi="Arial" w:cs="Arial"/>
        </w:rPr>
        <w:footnoteReference w:id="11"/>
      </w:r>
    </w:p>
    <w:p w:rsidR="00F8662D" w:rsidRPr="00986ED1" w:rsidRDefault="00F8662D" w:rsidP="00F8662D">
      <w:pPr>
        <w:spacing w:after="0" w:line="360" w:lineRule="auto"/>
        <w:jc w:val="both"/>
        <w:rPr>
          <w:rFonts w:ascii="Arial" w:hAnsi="Arial" w:cs="Arial"/>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EE1E81">
        <w:rPr>
          <w:rFonts w:ascii="Arial" w:hAnsi="Arial" w:cs="Arial"/>
          <w:sz w:val="24"/>
          <w:szCs w:val="24"/>
        </w:rPr>
        <w:t>107]</w:t>
      </w:r>
      <w:r w:rsidR="00EE1E81">
        <w:rPr>
          <w:rFonts w:ascii="Arial" w:hAnsi="Arial" w:cs="Arial"/>
          <w:sz w:val="24"/>
          <w:szCs w:val="24"/>
        </w:rPr>
        <w:tab/>
      </w:r>
      <w:r>
        <w:rPr>
          <w:rFonts w:ascii="Arial" w:hAnsi="Arial" w:cs="Arial"/>
          <w:sz w:val="24"/>
          <w:szCs w:val="24"/>
        </w:rPr>
        <w:t>To date this court cannot comprehend why there was a need to enter into two lease agreements with the exact same terms but with different lease amounts and yet it was argued on behalf of the plaintiff that there was nothing wrong with having two lease agreements in place.</w:t>
      </w:r>
    </w:p>
    <w:p w:rsidR="00A2595D" w:rsidRDefault="00A2595D" w:rsidP="001E7752">
      <w:pPr>
        <w:spacing w:after="0" w:line="360" w:lineRule="auto"/>
        <w:jc w:val="both"/>
        <w:rPr>
          <w:rFonts w:ascii="Arial" w:hAnsi="Arial" w:cs="Arial"/>
          <w:sz w:val="24"/>
          <w:szCs w:val="24"/>
        </w:rPr>
      </w:pPr>
    </w:p>
    <w:p w:rsidR="008527EB" w:rsidRPr="00281AE9" w:rsidRDefault="008527EB" w:rsidP="001E7752">
      <w:pPr>
        <w:spacing w:after="0" w:line="360" w:lineRule="auto"/>
        <w:jc w:val="both"/>
        <w:rPr>
          <w:rFonts w:ascii="Arial" w:hAnsi="Arial" w:cs="Arial"/>
          <w:sz w:val="24"/>
          <w:szCs w:val="24"/>
        </w:rPr>
      </w:pPr>
      <w:r>
        <w:rPr>
          <w:rFonts w:ascii="Arial" w:hAnsi="Arial" w:cs="Arial"/>
          <w:sz w:val="24"/>
          <w:szCs w:val="24"/>
        </w:rPr>
        <w:t>[</w:t>
      </w:r>
      <w:r w:rsidR="00EE1E81">
        <w:rPr>
          <w:rFonts w:ascii="Arial" w:hAnsi="Arial" w:cs="Arial"/>
          <w:sz w:val="24"/>
          <w:szCs w:val="24"/>
        </w:rPr>
        <w:t>108</w:t>
      </w:r>
      <w:r w:rsidR="00ED5081">
        <w:rPr>
          <w:rFonts w:ascii="Arial" w:hAnsi="Arial" w:cs="Arial"/>
          <w:sz w:val="24"/>
          <w:szCs w:val="24"/>
        </w:rPr>
        <w:t>]</w:t>
      </w:r>
      <w:r w:rsidR="00ED5081">
        <w:rPr>
          <w:rFonts w:ascii="Arial" w:hAnsi="Arial" w:cs="Arial"/>
          <w:sz w:val="24"/>
          <w:szCs w:val="24"/>
        </w:rPr>
        <w:tab/>
      </w:r>
      <w:proofErr w:type="gramStart"/>
      <w:r>
        <w:rPr>
          <w:rFonts w:ascii="Arial" w:hAnsi="Arial" w:cs="Arial"/>
          <w:sz w:val="24"/>
          <w:szCs w:val="24"/>
        </w:rPr>
        <w:t>In</w:t>
      </w:r>
      <w:proofErr w:type="gramEnd"/>
      <w:r>
        <w:rPr>
          <w:rFonts w:ascii="Arial" w:hAnsi="Arial" w:cs="Arial"/>
          <w:sz w:val="24"/>
          <w:szCs w:val="24"/>
        </w:rPr>
        <w:t xml:space="preserve"> my opinion</w:t>
      </w:r>
      <w:r w:rsidR="0041356D">
        <w:rPr>
          <w:rFonts w:ascii="Arial" w:hAnsi="Arial" w:cs="Arial"/>
          <w:sz w:val="24"/>
          <w:szCs w:val="24"/>
        </w:rPr>
        <w:t>,</w:t>
      </w:r>
      <w:r w:rsidR="004819AC">
        <w:rPr>
          <w:rFonts w:ascii="Arial" w:hAnsi="Arial" w:cs="Arial"/>
          <w:sz w:val="24"/>
          <w:szCs w:val="24"/>
        </w:rPr>
        <w:t xml:space="preserve"> the plaintiff could not co</w:t>
      </w:r>
      <w:r w:rsidR="00701A8E">
        <w:rPr>
          <w:rFonts w:ascii="Arial" w:hAnsi="Arial" w:cs="Arial"/>
          <w:sz w:val="24"/>
          <w:szCs w:val="24"/>
        </w:rPr>
        <w:t>m</w:t>
      </w:r>
      <w:r>
        <w:rPr>
          <w:rFonts w:ascii="Arial" w:hAnsi="Arial" w:cs="Arial"/>
          <w:sz w:val="24"/>
          <w:szCs w:val="24"/>
        </w:rPr>
        <w:t xml:space="preserve">e up with any reasonable explanation for the two lease agreements. The only </w:t>
      </w:r>
      <w:r w:rsidRPr="00D17D12">
        <w:rPr>
          <w:rFonts w:ascii="Arial" w:hAnsi="Arial" w:cs="Arial"/>
          <w:sz w:val="24"/>
          <w:szCs w:val="24"/>
        </w:rPr>
        <w:t>reason</w:t>
      </w:r>
      <w:r w:rsidR="004819AC" w:rsidRPr="00D17D12">
        <w:rPr>
          <w:rFonts w:ascii="Arial" w:hAnsi="Arial" w:cs="Arial"/>
          <w:sz w:val="24"/>
          <w:szCs w:val="24"/>
        </w:rPr>
        <w:t>,</w:t>
      </w:r>
      <w:r w:rsidRPr="00D17D12">
        <w:rPr>
          <w:rFonts w:ascii="Arial" w:hAnsi="Arial" w:cs="Arial"/>
          <w:sz w:val="24"/>
          <w:szCs w:val="24"/>
        </w:rPr>
        <w:t xml:space="preserve"> as already discussed</w:t>
      </w:r>
      <w:r w:rsidR="004819AC" w:rsidRPr="00D17D12">
        <w:rPr>
          <w:rFonts w:ascii="Arial" w:hAnsi="Arial" w:cs="Arial"/>
          <w:sz w:val="24"/>
          <w:szCs w:val="24"/>
        </w:rPr>
        <w:t>,</w:t>
      </w:r>
      <w:r w:rsidR="004D2BD8" w:rsidRPr="00D17D12">
        <w:rPr>
          <w:rFonts w:ascii="Arial" w:hAnsi="Arial" w:cs="Arial"/>
          <w:sz w:val="24"/>
          <w:szCs w:val="24"/>
        </w:rPr>
        <w:t xml:space="preserve"> </w:t>
      </w:r>
      <w:r w:rsidR="004D2BD8" w:rsidRPr="004819AC">
        <w:rPr>
          <w:rFonts w:ascii="Arial" w:hAnsi="Arial" w:cs="Arial"/>
          <w:sz w:val="24"/>
          <w:szCs w:val="24"/>
        </w:rPr>
        <w:t>was</w:t>
      </w:r>
      <w:r w:rsidR="00281AE9">
        <w:rPr>
          <w:rFonts w:ascii="Arial" w:hAnsi="Arial" w:cs="Arial"/>
          <w:sz w:val="24"/>
          <w:szCs w:val="24"/>
        </w:rPr>
        <w:t xml:space="preserve"> to avoid the payment of tax</w:t>
      </w:r>
      <w:r>
        <w:rPr>
          <w:rFonts w:ascii="Arial" w:hAnsi="Arial" w:cs="Arial"/>
          <w:sz w:val="24"/>
          <w:szCs w:val="24"/>
        </w:rPr>
        <w:t xml:space="preserve">. This behavior </w:t>
      </w:r>
      <w:r w:rsidRPr="00D17D12">
        <w:rPr>
          <w:rFonts w:ascii="Arial" w:hAnsi="Arial" w:cs="Arial"/>
          <w:sz w:val="24"/>
          <w:szCs w:val="24"/>
        </w:rPr>
        <w:t xml:space="preserve">causes the two lease agreements to be illegal and therefore </w:t>
      </w:r>
      <w:r w:rsidRPr="00D17D12">
        <w:rPr>
          <w:rFonts w:ascii="Arial" w:hAnsi="Arial" w:cs="Arial"/>
          <w:sz w:val="24"/>
          <w:szCs w:val="24"/>
        </w:rPr>
        <w:lastRenderedPageBreak/>
        <w:t>void ab initio an</w:t>
      </w:r>
      <w:r w:rsidR="004819AC" w:rsidRPr="00D17D12">
        <w:rPr>
          <w:rFonts w:ascii="Arial" w:hAnsi="Arial" w:cs="Arial"/>
          <w:sz w:val="24"/>
          <w:szCs w:val="24"/>
        </w:rPr>
        <w:t>d incapable of being enfor</w:t>
      </w:r>
      <w:r w:rsidR="0055051E" w:rsidRPr="00D17D12">
        <w:rPr>
          <w:rFonts w:ascii="Arial" w:hAnsi="Arial" w:cs="Arial"/>
          <w:sz w:val="24"/>
          <w:szCs w:val="24"/>
        </w:rPr>
        <w:t>ced.</w:t>
      </w:r>
      <w:r w:rsidR="00701A8E" w:rsidRPr="00D17D12">
        <w:rPr>
          <w:rFonts w:ascii="Arial" w:hAnsi="Arial" w:cs="Arial"/>
          <w:sz w:val="24"/>
          <w:szCs w:val="24"/>
        </w:rPr>
        <w:t xml:space="preserve"> The plaintiff falls far short in proving it case on a balance of probabilities and this court cannot come to the assistance of the plaintiff </w:t>
      </w:r>
      <w:r w:rsidR="00797302" w:rsidRPr="00D17D12">
        <w:rPr>
          <w:rFonts w:ascii="Arial" w:hAnsi="Arial" w:cs="Arial"/>
          <w:sz w:val="24"/>
          <w:szCs w:val="24"/>
        </w:rPr>
        <w:t>where it approaches this court with dirty hands and then expect this court to enforce the illegal lease agreements. On the other hand the defendant succeeded in discharging</w:t>
      </w:r>
      <w:r w:rsidR="00945FD8" w:rsidRPr="00D17D12">
        <w:rPr>
          <w:rFonts w:ascii="Verdana" w:hAnsi="Verdana"/>
          <w:sz w:val="20"/>
          <w:szCs w:val="20"/>
        </w:rPr>
        <w:t> </w:t>
      </w:r>
      <w:r w:rsidR="00945FD8" w:rsidRPr="00D17D12">
        <w:rPr>
          <w:rFonts w:ascii="Arial" w:hAnsi="Arial" w:cs="Arial"/>
          <w:sz w:val="24"/>
          <w:szCs w:val="24"/>
        </w:rPr>
        <w:t>the onus of proving that the lease agreements had an illegal substratum.</w:t>
      </w:r>
    </w:p>
    <w:p w:rsidR="00A2595D" w:rsidRPr="00570816" w:rsidRDefault="00A2595D" w:rsidP="001E7752">
      <w:pPr>
        <w:spacing w:after="0" w:line="360" w:lineRule="auto"/>
        <w:jc w:val="both"/>
        <w:rPr>
          <w:rFonts w:ascii="Arial" w:hAnsi="Arial" w:cs="Arial"/>
          <w:sz w:val="24"/>
          <w:szCs w:val="24"/>
        </w:rPr>
      </w:pPr>
    </w:p>
    <w:p w:rsidR="008527EB" w:rsidRPr="00A2595D" w:rsidRDefault="008527EB" w:rsidP="001E7752">
      <w:pPr>
        <w:spacing w:after="0" w:line="360" w:lineRule="auto"/>
        <w:jc w:val="both"/>
        <w:rPr>
          <w:rFonts w:ascii="Arial" w:hAnsi="Arial" w:cs="Arial"/>
          <w:sz w:val="24"/>
          <w:szCs w:val="24"/>
          <w:u w:val="single"/>
        </w:rPr>
      </w:pPr>
      <w:r w:rsidRPr="00A2595D">
        <w:rPr>
          <w:rFonts w:ascii="Arial" w:hAnsi="Arial" w:cs="Arial"/>
          <w:sz w:val="24"/>
          <w:szCs w:val="24"/>
          <w:u w:val="single"/>
        </w:rPr>
        <w:t>In conclusion</w:t>
      </w:r>
    </w:p>
    <w:p w:rsidR="00A2595D" w:rsidRDefault="00A2595D"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FD42D2">
        <w:rPr>
          <w:rFonts w:ascii="Arial" w:hAnsi="Arial" w:cs="Arial"/>
          <w:sz w:val="24"/>
          <w:szCs w:val="24"/>
        </w:rPr>
        <w:t>109</w:t>
      </w:r>
      <w:r>
        <w:rPr>
          <w:rFonts w:ascii="Arial" w:hAnsi="Arial" w:cs="Arial"/>
          <w:sz w:val="24"/>
          <w:szCs w:val="24"/>
        </w:rPr>
        <w:t>]</w:t>
      </w:r>
      <w:r>
        <w:rPr>
          <w:rFonts w:ascii="Arial" w:hAnsi="Arial" w:cs="Arial"/>
          <w:sz w:val="24"/>
          <w:szCs w:val="24"/>
        </w:rPr>
        <w:tab/>
        <w:t>In light of the fact that the lease agreements were found to be illegal and without force it would mean there is nothing for the plaintiff to rely on. The plaintiff is therefore not in the position to evict the defendant in respect of what is remaining of the lease agreement as it should be born in mind the lease agreement was cancelled</w:t>
      </w:r>
      <w:r w:rsidRPr="004819AC">
        <w:rPr>
          <w:rFonts w:ascii="Arial" w:hAnsi="Arial" w:cs="Arial"/>
          <w:color w:val="7030A0"/>
          <w:sz w:val="24"/>
          <w:szCs w:val="24"/>
        </w:rPr>
        <w:t xml:space="preserve"> </w:t>
      </w:r>
      <w:r w:rsidR="009347B9" w:rsidRPr="004819AC">
        <w:rPr>
          <w:rFonts w:ascii="Arial" w:hAnsi="Arial" w:cs="Arial"/>
          <w:color w:val="7030A0"/>
          <w:sz w:val="24"/>
          <w:szCs w:val="24"/>
        </w:rPr>
        <w:t xml:space="preserve">in </w:t>
      </w:r>
      <w:r>
        <w:rPr>
          <w:rFonts w:ascii="Arial" w:hAnsi="Arial" w:cs="Arial"/>
          <w:sz w:val="24"/>
          <w:szCs w:val="24"/>
        </w:rPr>
        <w:t xml:space="preserve">October 2010 and not renewed which left three months of the remaining lease period that was not paid. </w:t>
      </w:r>
    </w:p>
    <w:p w:rsidR="009F754B" w:rsidRDefault="009F754B" w:rsidP="001E7752">
      <w:pPr>
        <w:spacing w:after="0" w:line="360" w:lineRule="auto"/>
        <w:jc w:val="both"/>
        <w:rPr>
          <w:rFonts w:ascii="Arial" w:hAnsi="Arial" w:cs="Arial"/>
          <w:sz w:val="24"/>
          <w:szCs w:val="24"/>
        </w:rPr>
      </w:pPr>
    </w:p>
    <w:p w:rsidR="008527EB" w:rsidRDefault="008527EB" w:rsidP="001E7752">
      <w:pPr>
        <w:spacing w:after="0" w:line="360" w:lineRule="auto"/>
        <w:jc w:val="both"/>
        <w:rPr>
          <w:rFonts w:ascii="Arial" w:hAnsi="Arial" w:cs="Arial"/>
          <w:sz w:val="24"/>
          <w:szCs w:val="24"/>
        </w:rPr>
      </w:pPr>
      <w:r>
        <w:rPr>
          <w:rFonts w:ascii="Arial" w:hAnsi="Arial" w:cs="Arial"/>
          <w:sz w:val="24"/>
          <w:szCs w:val="24"/>
        </w:rPr>
        <w:t>[</w:t>
      </w:r>
      <w:r w:rsidR="00FD42D2">
        <w:rPr>
          <w:rFonts w:ascii="Arial" w:hAnsi="Arial" w:cs="Arial"/>
          <w:sz w:val="24"/>
          <w:szCs w:val="24"/>
        </w:rPr>
        <w:t>110]</w:t>
      </w:r>
      <w:r>
        <w:rPr>
          <w:rFonts w:ascii="Arial" w:hAnsi="Arial" w:cs="Arial"/>
          <w:sz w:val="24"/>
          <w:szCs w:val="24"/>
        </w:rPr>
        <w:tab/>
        <w:t>It is also common cause that the property belongs to the Government of Namibia and therefore the plaintiff cannot claim damages in respect of a third party’s property and the only party that will be able to evict the defendant from the property, in light of the finding that the agreements are a nullity, is the owner of the property, namely the Government</w:t>
      </w:r>
      <w:r w:rsidR="009347B9">
        <w:rPr>
          <w:rFonts w:ascii="Arial" w:hAnsi="Arial" w:cs="Arial"/>
          <w:sz w:val="24"/>
          <w:szCs w:val="24"/>
        </w:rPr>
        <w:t xml:space="preserve"> </w:t>
      </w:r>
      <w:r w:rsidR="009347B9" w:rsidRPr="004819AC">
        <w:rPr>
          <w:rFonts w:ascii="Arial" w:hAnsi="Arial" w:cs="Arial"/>
          <w:sz w:val="24"/>
          <w:szCs w:val="24"/>
        </w:rPr>
        <w:t>of Namibia</w:t>
      </w:r>
      <w:r w:rsidRPr="004819AC">
        <w:rPr>
          <w:rFonts w:ascii="Arial" w:hAnsi="Arial" w:cs="Arial"/>
          <w:sz w:val="24"/>
          <w:szCs w:val="24"/>
        </w:rPr>
        <w:t>.</w:t>
      </w:r>
    </w:p>
    <w:p w:rsidR="009F754B" w:rsidRDefault="009F754B" w:rsidP="001E7752">
      <w:pPr>
        <w:spacing w:after="0" w:line="360" w:lineRule="auto"/>
        <w:jc w:val="both"/>
        <w:rPr>
          <w:rFonts w:ascii="Arial" w:hAnsi="Arial" w:cs="Arial"/>
          <w:sz w:val="24"/>
          <w:szCs w:val="24"/>
        </w:rPr>
      </w:pPr>
    </w:p>
    <w:p w:rsidR="0020195F" w:rsidRDefault="008527EB" w:rsidP="00D27D0A">
      <w:pPr>
        <w:spacing w:after="0" w:line="360" w:lineRule="auto"/>
        <w:jc w:val="both"/>
        <w:rPr>
          <w:rFonts w:ascii="Arial" w:hAnsi="Arial" w:cs="Arial"/>
          <w:sz w:val="24"/>
          <w:szCs w:val="24"/>
        </w:rPr>
      </w:pPr>
      <w:r>
        <w:rPr>
          <w:rFonts w:ascii="Arial" w:hAnsi="Arial" w:cs="Arial"/>
          <w:sz w:val="24"/>
          <w:szCs w:val="24"/>
        </w:rPr>
        <w:t>[</w:t>
      </w:r>
      <w:r w:rsidR="00FD42D2">
        <w:rPr>
          <w:rFonts w:ascii="Arial" w:hAnsi="Arial" w:cs="Arial"/>
          <w:sz w:val="24"/>
          <w:szCs w:val="24"/>
        </w:rPr>
        <w:t>111</w:t>
      </w:r>
      <w:r>
        <w:rPr>
          <w:rFonts w:ascii="Arial" w:hAnsi="Arial" w:cs="Arial"/>
          <w:sz w:val="24"/>
          <w:szCs w:val="24"/>
        </w:rPr>
        <w:t>]</w:t>
      </w:r>
      <w:r>
        <w:rPr>
          <w:rFonts w:ascii="Arial" w:hAnsi="Arial" w:cs="Arial"/>
          <w:sz w:val="24"/>
          <w:szCs w:val="24"/>
        </w:rPr>
        <w:tab/>
      </w:r>
      <w:proofErr w:type="gramStart"/>
      <w:r>
        <w:rPr>
          <w:rFonts w:ascii="Arial" w:hAnsi="Arial" w:cs="Arial"/>
          <w:sz w:val="24"/>
          <w:szCs w:val="24"/>
        </w:rPr>
        <w:t>It</w:t>
      </w:r>
      <w:proofErr w:type="gramEnd"/>
      <w:r>
        <w:rPr>
          <w:rFonts w:ascii="Arial" w:hAnsi="Arial" w:cs="Arial"/>
          <w:sz w:val="24"/>
          <w:szCs w:val="24"/>
        </w:rPr>
        <w:t xml:space="preserve"> is not necessary to deal with the defendant’s improvement lien as this lien can be enforced against the lawful owner of the property. I am however satisfied that the defendant has proven its lien on a balance of probabilities for the les</w:t>
      </w:r>
      <w:r w:rsidR="00824A3C">
        <w:rPr>
          <w:rFonts w:ascii="Arial" w:hAnsi="Arial" w:cs="Arial"/>
          <w:sz w:val="24"/>
          <w:szCs w:val="24"/>
        </w:rPr>
        <w:t xml:space="preserve">ser amount as calculated by </w:t>
      </w:r>
      <w:proofErr w:type="spellStart"/>
      <w:r w:rsidR="00824A3C">
        <w:rPr>
          <w:rFonts w:ascii="Arial" w:hAnsi="Arial" w:cs="Arial"/>
          <w:sz w:val="24"/>
          <w:szCs w:val="24"/>
        </w:rPr>
        <w:t>Mrs</w:t>
      </w:r>
      <w:proofErr w:type="spellEnd"/>
      <w:r w:rsidR="00824A3C">
        <w:rPr>
          <w:rFonts w:ascii="Arial" w:hAnsi="Arial" w:cs="Arial"/>
          <w:sz w:val="24"/>
          <w:szCs w:val="24"/>
        </w:rPr>
        <w:t xml:space="preserve"> Falck, in the amount of N$ 1 997 </w:t>
      </w:r>
      <w:r>
        <w:rPr>
          <w:rFonts w:ascii="Arial" w:hAnsi="Arial" w:cs="Arial"/>
          <w:sz w:val="24"/>
          <w:szCs w:val="24"/>
        </w:rPr>
        <w:t>258.00.</w:t>
      </w:r>
    </w:p>
    <w:p w:rsidR="001825CE" w:rsidRDefault="001825CE" w:rsidP="00D27D0A">
      <w:pPr>
        <w:spacing w:after="0" w:line="360" w:lineRule="auto"/>
        <w:jc w:val="both"/>
        <w:rPr>
          <w:rFonts w:ascii="Arial" w:hAnsi="Arial" w:cs="Arial"/>
          <w:sz w:val="24"/>
          <w:szCs w:val="24"/>
        </w:rPr>
      </w:pPr>
    </w:p>
    <w:p w:rsidR="00485E88" w:rsidRDefault="00C41111" w:rsidP="00D27D0A">
      <w:pPr>
        <w:spacing w:after="0" w:line="360" w:lineRule="auto"/>
        <w:jc w:val="both"/>
        <w:rPr>
          <w:rFonts w:ascii="Arial" w:hAnsi="Arial" w:cs="Arial"/>
          <w:sz w:val="24"/>
          <w:szCs w:val="24"/>
        </w:rPr>
      </w:pPr>
      <w:r>
        <w:rPr>
          <w:rFonts w:ascii="Arial" w:hAnsi="Arial" w:cs="Arial"/>
          <w:sz w:val="24"/>
          <w:szCs w:val="24"/>
        </w:rPr>
        <w:t>[</w:t>
      </w:r>
      <w:r w:rsidR="00AA12A3">
        <w:rPr>
          <w:rFonts w:ascii="Arial" w:hAnsi="Arial" w:cs="Arial"/>
          <w:sz w:val="24"/>
          <w:szCs w:val="24"/>
        </w:rPr>
        <w:t>112</w:t>
      </w:r>
      <w:r w:rsidR="00FD42D2">
        <w:rPr>
          <w:rFonts w:ascii="Arial" w:hAnsi="Arial" w:cs="Arial"/>
          <w:sz w:val="24"/>
          <w:szCs w:val="24"/>
        </w:rPr>
        <w:t>]</w:t>
      </w:r>
      <w:r w:rsidR="00FD42D2">
        <w:rPr>
          <w:rFonts w:ascii="Arial" w:hAnsi="Arial" w:cs="Arial"/>
          <w:sz w:val="24"/>
          <w:szCs w:val="24"/>
        </w:rPr>
        <w:tab/>
      </w:r>
      <w:proofErr w:type="gramStart"/>
      <w:r>
        <w:rPr>
          <w:rFonts w:ascii="Arial" w:hAnsi="Arial" w:cs="Arial"/>
          <w:sz w:val="24"/>
          <w:szCs w:val="24"/>
        </w:rPr>
        <w:t>My</w:t>
      </w:r>
      <w:proofErr w:type="gramEnd"/>
      <w:r>
        <w:rPr>
          <w:rFonts w:ascii="Arial" w:hAnsi="Arial" w:cs="Arial"/>
          <w:sz w:val="24"/>
          <w:szCs w:val="24"/>
        </w:rPr>
        <w:t xml:space="preserve"> order is therefor as follows: </w:t>
      </w:r>
    </w:p>
    <w:p w:rsidR="007E7853" w:rsidRDefault="007E7853" w:rsidP="00D27D0A">
      <w:pPr>
        <w:spacing w:after="0" w:line="360" w:lineRule="auto"/>
        <w:jc w:val="both"/>
        <w:rPr>
          <w:rFonts w:ascii="Arial" w:hAnsi="Arial" w:cs="Arial"/>
          <w:sz w:val="24"/>
          <w:szCs w:val="24"/>
        </w:rPr>
      </w:pPr>
    </w:p>
    <w:p w:rsidR="00084A0A" w:rsidRPr="00406E5B" w:rsidRDefault="00084A0A" w:rsidP="00406E5B">
      <w:pPr>
        <w:pStyle w:val="ListParagraph"/>
        <w:numPr>
          <w:ilvl w:val="0"/>
          <w:numId w:val="13"/>
        </w:numPr>
        <w:spacing w:after="0" w:line="360" w:lineRule="auto"/>
        <w:jc w:val="both"/>
        <w:rPr>
          <w:rFonts w:ascii="Arial" w:hAnsi="Arial" w:cs="Arial"/>
          <w:sz w:val="24"/>
          <w:szCs w:val="24"/>
        </w:rPr>
      </w:pPr>
      <w:r w:rsidRPr="00406E5B">
        <w:rPr>
          <w:rFonts w:ascii="Arial" w:hAnsi="Arial" w:cs="Arial"/>
          <w:sz w:val="24"/>
          <w:szCs w:val="24"/>
        </w:rPr>
        <w:t>The claim of the plaintiff is hereby dismissed with costs, such costs to include the cost of one instructing and two instructed counsel.</w:t>
      </w:r>
    </w:p>
    <w:p w:rsidR="00084A0A" w:rsidRPr="00406E5B" w:rsidRDefault="00084A0A" w:rsidP="00406E5B">
      <w:pPr>
        <w:pStyle w:val="ListParagraph"/>
        <w:numPr>
          <w:ilvl w:val="0"/>
          <w:numId w:val="13"/>
        </w:numPr>
        <w:spacing w:after="0" w:line="360" w:lineRule="auto"/>
        <w:jc w:val="both"/>
        <w:rPr>
          <w:rFonts w:ascii="Arial" w:hAnsi="Arial" w:cs="Arial"/>
          <w:sz w:val="24"/>
          <w:szCs w:val="24"/>
        </w:rPr>
      </w:pPr>
      <w:r w:rsidRPr="00406E5B">
        <w:rPr>
          <w:rFonts w:ascii="Arial" w:hAnsi="Arial" w:cs="Arial"/>
          <w:sz w:val="24"/>
          <w:szCs w:val="24"/>
        </w:rPr>
        <w:lastRenderedPageBreak/>
        <w:t>Defendant’s counterclaim is enforceable against the third party and not the plaintiff as the lease agreements were found to be illegally and unenforceable.</w:t>
      </w:r>
    </w:p>
    <w:p w:rsidR="00084A0A" w:rsidRPr="00084A0A" w:rsidRDefault="00084A0A" w:rsidP="00406E5B">
      <w:pPr>
        <w:numPr>
          <w:ilvl w:val="0"/>
          <w:numId w:val="13"/>
        </w:numPr>
        <w:spacing w:after="0" w:line="360" w:lineRule="auto"/>
        <w:jc w:val="both"/>
        <w:rPr>
          <w:rFonts w:ascii="Arial" w:hAnsi="Arial" w:cs="Arial"/>
          <w:sz w:val="24"/>
          <w:szCs w:val="24"/>
        </w:rPr>
      </w:pPr>
      <w:r w:rsidRPr="00084A0A">
        <w:rPr>
          <w:rFonts w:ascii="Arial" w:hAnsi="Arial" w:cs="Arial"/>
          <w:sz w:val="24"/>
          <w:szCs w:val="24"/>
        </w:rPr>
        <w:t xml:space="preserve">For purposes of this judgment the experts </w:t>
      </w:r>
      <w:proofErr w:type="spellStart"/>
      <w:r w:rsidRPr="00084A0A">
        <w:rPr>
          <w:rFonts w:ascii="Arial" w:hAnsi="Arial" w:cs="Arial"/>
          <w:sz w:val="24"/>
          <w:szCs w:val="24"/>
        </w:rPr>
        <w:t>Mrs</w:t>
      </w:r>
      <w:proofErr w:type="spellEnd"/>
      <w:r w:rsidRPr="00084A0A">
        <w:rPr>
          <w:rFonts w:ascii="Arial" w:hAnsi="Arial" w:cs="Arial"/>
          <w:sz w:val="24"/>
          <w:szCs w:val="24"/>
        </w:rPr>
        <w:t xml:space="preserve"> Jeanette Lynn Falck and </w:t>
      </w:r>
      <w:proofErr w:type="spellStart"/>
      <w:r w:rsidRPr="00084A0A">
        <w:rPr>
          <w:rFonts w:ascii="Arial" w:hAnsi="Arial" w:cs="Arial"/>
          <w:sz w:val="24"/>
          <w:szCs w:val="24"/>
        </w:rPr>
        <w:t>Mrs</w:t>
      </w:r>
      <w:proofErr w:type="spellEnd"/>
      <w:r w:rsidRPr="00084A0A">
        <w:rPr>
          <w:rFonts w:ascii="Arial" w:hAnsi="Arial" w:cs="Arial"/>
          <w:sz w:val="24"/>
          <w:szCs w:val="24"/>
        </w:rPr>
        <w:t xml:space="preserve"> Dawn Adams are declared as necessary experts.</w:t>
      </w:r>
    </w:p>
    <w:p w:rsidR="00084A0A" w:rsidRPr="00084A0A" w:rsidRDefault="00084A0A" w:rsidP="00406E5B">
      <w:pPr>
        <w:numPr>
          <w:ilvl w:val="0"/>
          <w:numId w:val="13"/>
        </w:numPr>
        <w:spacing w:after="0" w:line="360" w:lineRule="auto"/>
        <w:jc w:val="both"/>
        <w:rPr>
          <w:rFonts w:ascii="Arial" w:hAnsi="Arial" w:cs="Arial"/>
          <w:sz w:val="24"/>
          <w:szCs w:val="24"/>
        </w:rPr>
      </w:pPr>
      <w:r w:rsidRPr="00084A0A">
        <w:rPr>
          <w:rFonts w:ascii="Arial" w:hAnsi="Arial" w:cs="Arial"/>
          <w:sz w:val="24"/>
          <w:szCs w:val="24"/>
        </w:rPr>
        <w:t>The Registrar is directed to bring this judgment to the attention of the relevant officials at the Ministry of Finance: Inland Revenue for their attention and consideration.</w:t>
      </w:r>
      <w:bookmarkStart w:id="0" w:name="_GoBack"/>
      <w:bookmarkEnd w:id="0"/>
    </w:p>
    <w:p w:rsidR="007E7853" w:rsidRDefault="007E7853" w:rsidP="00D27D0A">
      <w:pPr>
        <w:spacing w:after="0" w:line="360" w:lineRule="auto"/>
        <w:jc w:val="both"/>
        <w:rPr>
          <w:rFonts w:ascii="Arial" w:hAnsi="Arial" w:cs="Arial"/>
          <w:sz w:val="24"/>
          <w:szCs w:val="24"/>
        </w:rPr>
      </w:pPr>
    </w:p>
    <w:p w:rsidR="007E7853" w:rsidRDefault="007E7853" w:rsidP="00D27D0A">
      <w:pPr>
        <w:spacing w:after="0" w:line="360" w:lineRule="auto"/>
        <w:jc w:val="both"/>
        <w:rPr>
          <w:rFonts w:ascii="Arial" w:hAnsi="Arial" w:cs="Arial"/>
          <w:sz w:val="24"/>
          <w:szCs w:val="24"/>
        </w:rPr>
      </w:pPr>
    </w:p>
    <w:p w:rsidR="007E7853" w:rsidRPr="006E026B" w:rsidRDefault="007E7853" w:rsidP="007E7853">
      <w:pPr>
        <w:spacing w:after="0" w:line="360" w:lineRule="auto"/>
        <w:jc w:val="right"/>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w:t>
      </w:r>
    </w:p>
    <w:p w:rsidR="007E7853" w:rsidRDefault="007E7853" w:rsidP="007E7853">
      <w:pPr>
        <w:spacing w:after="0" w:line="360" w:lineRule="auto"/>
        <w:jc w:val="right"/>
        <w:rPr>
          <w:rFonts w:ascii="Arial" w:hAnsi="Arial" w:cs="Arial"/>
          <w:sz w:val="24"/>
          <w:szCs w:val="24"/>
        </w:rPr>
      </w:pPr>
      <w:r>
        <w:rPr>
          <w:rFonts w:ascii="Arial" w:hAnsi="Arial" w:cs="Arial"/>
          <w:sz w:val="24"/>
          <w:szCs w:val="24"/>
        </w:rPr>
        <w:t>JS Prinsloo</w:t>
      </w:r>
    </w:p>
    <w:p w:rsidR="007E7853" w:rsidRDefault="007E7853" w:rsidP="007E7853">
      <w:pPr>
        <w:spacing w:after="0" w:line="360" w:lineRule="auto"/>
        <w:jc w:val="right"/>
        <w:rPr>
          <w:rFonts w:ascii="Arial" w:hAnsi="Arial" w:cs="Arial"/>
          <w:sz w:val="24"/>
          <w:szCs w:val="24"/>
        </w:rPr>
      </w:pPr>
      <w:r>
        <w:t xml:space="preserve">        </w:t>
      </w:r>
      <w:r w:rsidRPr="009C3F33">
        <w:rPr>
          <w:rFonts w:ascii="Arial" w:hAnsi="Arial" w:cs="Arial"/>
          <w:sz w:val="24"/>
          <w:szCs w:val="24"/>
        </w:rPr>
        <w:t>Judge</w:t>
      </w:r>
    </w:p>
    <w:p w:rsidR="00CA6B30" w:rsidRDefault="00CA6B30" w:rsidP="00D27D0A">
      <w:pPr>
        <w:spacing w:after="0" w:line="360" w:lineRule="auto"/>
        <w:jc w:val="both"/>
        <w:rPr>
          <w:rFonts w:ascii="Arial" w:hAnsi="Arial" w:cs="Arial"/>
          <w:sz w:val="24"/>
          <w:szCs w:val="24"/>
        </w:rPr>
      </w:pPr>
    </w:p>
    <w:p w:rsidR="009405AF" w:rsidRDefault="009405AF" w:rsidP="00D27D0A">
      <w:pPr>
        <w:spacing w:after="0" w:line="360" w:lineRule="auto"/>
        <w:jc w:val="both"/>
        <w:rPr>
          <w:rFonts w:ascii="Arial" w:hAnsi="Arial" w:cs="Arial"/>
          <w:sz w:val="24"/>
          <w:szCs w:val="24"/>
        </w:rPr>
      </w:pPr>
    </w:p>
    <w:p w:rsidR="009405AF" w:rsidRDefault="009405AF" w:rsidP="00D27D0A">
      <w:pPr>
        <w:spacing w:after="0" w:line="360" w:lineRule="auto"/>
        <w:jc w:val="both"/>
        <w:rPr>
          <w:rFonts w:ascii="Arial" w:hAnsi="Arial" w:cs="Arial"/>
          <w:sz w:val="24"/>
          <w:szCs w:val="24"/>
        </w:rPr>
      </w:pPr>
    </w:p>
    <w:p w:rsidR="009405AF" w:rsidRDefault="009405AF" w:rsidP="00D27D0A">
      <w:pPr>
        <w:spacing w:after="0" w:line="360" w:lineRule="auto"/>
        <w:jc w:val="both"/>
        <w:rPr>
          <w:rFonts w:ascii="Arial" w:hAnsi="Arial" w:cs="Arial"/>
          <w:sz w:val="24"/>
          <w:szCs w:val="24"/>
        </w:rPr>
      </w:pPr>
    </w:p>
    <w:p w:rsidR="009405AF" w:rsidRDefault="009405AF" w:rsidP="00D27D0A">
      <w:pPr>
        <w:spacing w:after="0" w:line="360" w:lineRule="auto"/>
        <w:jc w:val="both"/>
        <w:rPr>
          <w:rFonts w:ascii="Arial" w:hAnsi="Arial" w:cs="Arial"/>
          <w:sz w:val="24"/>
          <w:szCs w:val="24"/>
        </w:rPr>
      </w:pPr>
    </w:p>
    <w:p w:rsidR="009405AF" w:rsidRDefault="009405AF" w:rsidP="00D27D0A">
      <w:pPr>
        <w:spacing w:after="0" w:line="360" w:lineRule="auto"/>
        <w:jc w:val="both"/>
        <w:rPr>
          <w:rFonts w:ascii="Arial" w:hAnsi="Arial" w:cs="Arial"/>
          <w:sz w:val="24"/>
          <w:szCs w:val="24"/>
        </w:rPr>
      </w:pPr>
    </w:p>
    <w:p w:rsidR="009405AF" w:rsidRDefault="009405AF" w:rsidP="00D27D0A">
      <w:pPr>
        <w:spacing w:after="0" w:line="360" w:lineRule="auto"/>
        <w:jc w:val="both"/>
        <w:rPr>
          <w:rFonts w:ascii="Arial" w:hAnsi="Arial" w:cs="Arial"/>
          <w:sz w:val="24"/>
          <w:szCs w:val="24"/>
        </w:rPr>
      </w:pPr>
    </w:p>
    <w:p w:rsidR="009405AF" w:rsidRDefault="009405AF" w:rsidP="00D27D0A">
      <w:pPr>
        <w:spacing w:after="0" w:line="360" w:lineRule="auto"/>
        <w:jc w:val="both"/>
        <w:rPr>
          <w:rFonts w:ascii="Arial" w:hAnsi="Arial" w:cs="Arial"/>
          <w:sz w:val="24"/>
          <w:szCs w:val="24"/>
        </w:rPr>
      </w:pPr>
    </w:p>
    <w:p w:rsidR="009405AF" w:rsidRDefault="009405AF" w:rsidP="00D27D0A">
      <w:pPr>
        <w:spacing w:after="0" w:line="360" w:lineRule="auto"/>
        <w:jc w:val="both"/>
        <w:rPr>
          <w:rFonts w:ascii="Arial" w:hAnsi="Arial" w:cs="Arial"/>
          <w:sz w:val="24"/>
          <w:szCs w:val="24"/>
        </w:rPr>
      </w:pPr>
    </w:p>
    <w:p w:rsidR="009405AF" w:rsidRDefault="009405AF" w:rsidP="00D27D0A">
      <w:pPr>
        <w:spacing w:after="0" w:line="360" w:lineRule="auto"/>
        <w:jc w:val="both"/>
        <w:rPr>
          <w:rFonts w:ascii="Arial" w:hAnsi="Arial" w:cs="Arial"/>
          <w:sz w:val="24"/>
          <w:szCs w:val="24"/>
        </w:rPr>
      </w:pPr>
    </w:p>
    <w:p w:rsidR="009405AF" w:rsidRDefault="009405AF" w:rsidP="00D27D0A">
      <w:pPr>
        <w:spacing w:after="0" w:line="360" w:lineRule="auto"/>
        <w:jc w:val="both"/>
        <w:rPr>
          <w:rFonts w:ascii="Arial" w:hAnsi="Arial" w:cs="Arial"/>
          <w:sz w:val="24"/>
          <w:szCs w:val="24"/>
        </w:rPr>
      </w:pPr>
    </w:p>
    <w:p w:rsidR="009405AF" w:rsidRDefault="009405AF" w:rsidP="00D27D0A">
      <w:pPr>
        <w:spacing w:after="0" w:line="360" w:lineRule="auto"/>
        <w:jc w:val="both"/>
        <w:rPr>
          <w:rFonts w:ascii="Arial" w:hAnsi="Arial" w:cs="Arial"/>
          <w:sz w:val="24"/>
          <w:szCs w:val="24"/>
        </w:rPr>
      </w:pPr>
    </w:p>
    <w:p w:rsidR="009405AF" w:rsidRDefault="009405AF" w:rsidP="00D27D0A">
      <w:pPr>
        <w:spacing w:after="0" w:line="360" w:lineRule="auto"/>
        <w:jc w:val="both"/>
        <w:rPr>
          <w:rFonts w:ascii="Arial" w:hAnsi="Arial" w:cs="Arial"/>
          <w:sz w:val="24"/>
          <w:szCs w:val="24"/>
        </w:rPr>
      </w:pPr>
    </w:p>
    <w:p w:rsidR="009405AF" w:rsidRDefault="009405AF" w:rsidP="00D27D0A">
      <w:pPr>
        <w:spacing w:after="0" w:line="360" w:lineRule="auto"/>
        <w:jc w:val="both"/>
        <w:rPr>
          <w:rFonts w:ascii="Arial" w:hAnsi="Arial" w:cs="Arial"/>
          <w:sz w:val="24"/>
          <w:szCs w:val="24"/>
        </w:rPr>
      </w:pPr>
    </w:p>
    <w:p w:rsidR="009405AF" w:rsidRDefault="009405AF" w:rsidP="00D27D0A">
      <w:pPr>
        <w:spacing w:after="0" w:line="360" w:lineRule="auto"/>
        <w:jc w:val="both"/>
        <w:rPr>
          <w:rFonts w:ascii="Arial" w:hAnsi="Arial" w:cs="Arial"/>
          <w:sz w:val="24"/>
          <w:szCs w:val="24"/>
        </w:rPr>
      </w:pPr>
    </w:p>
    <w:p w:rsidR="006222E7" w:rsidRDefault="006222E7" w:rsidP="00D27D0A">
      <w:pPr>
        <w:spacing w:after="0" w:line="360" w:lineRule="auto"/>
        <w:jc w:val="both"/>
        <w:rPr>
          <w:rFonts w:ascii="Arial" w:hAnsi="Arial" w:cs="Arial"/>
          <w:sz w:val="24"/>
          <w:szCs w:val="24"/>
        </w:rPr>
      </w:pPr>
    </w:p>
    <w:p w:rsidR="006222E7" w:rsidRDefault="006222E7" w:rsidP="00D27D0A">
      <w:pPr>
        <w:spacing w:after="0" w:line="360" w:lineRule="auto"/>
        <w:jc w:val="both"/>
        <w:rPr>
          <w:rFonts w:ascii="Arial" w:hAnsi="Arial" w:cs="Arial"/>
          <w:sz w:val="24"/>
          <w:szCs w:val="24"/>
        </w:rPr>
      </w:pPr>
    </w:p>
    <w:p w:rsidR="006222E7" w:rsidRDefault="006222E7" w:rsidP="00D27D0A">
      <w:pPr>
        <w:spacing w:after="0" w:line="360" w:lineRule="auto"/>
        <w:jc w:val="both"/>
        <w:rPr>
          <w:rFonts w:ascii="Arial" w:hAnsi="Arial" w:cs="Arial"/>
          <w:sz w:val="24"/>
          <w:szCs w:val="24"/>
        </w:rPr>
      </w:pPr>
    </w:p>
    <w:p w:rsidR="006222E7" w:rsidRDefault="006222E7" w:rsidP="00D27D0A">
      <w:pPr>
        <w:spacing w:after="0" w:line="360" w:lineRule="auto"/>
        <w:jc w:val="both"/>
        <w:rPr>
          <w:rFonts w:ascii="Arial" w:hAnsi="Arial" w:cs="Arial"/>
          <w:sz w:val="24"/>
          <w:szCs w:val="24"/>
        </w:rPr>
      </w:pPr>
    </w:p>
    <w:p w:rsidR="00CA6B30" w:rsidRDefault="00CA6B30" w:rsidP="00D27D0A">
      <w:pPr>
        <w:spacing w:after="0" w:line="360" w:lineRule="auto"/>
        <w:jc w:val="both"/>
        <w:rPr>
          <w:rFonts w:ascii="Arial" w:hAnsi="Arial" w:cs="Arial"/>
          <w:sz w:val="24"/>
          <w:szCs w:val="24"/>
        </w:rPr>
      </w:pPr>
      <w:r>
        <w:rPr>
          <w:rFonts w:ascii="Arial" w:hAnsi="Arial" w:cs="Arial"/>
          <w:sz w:val="24"/>
          <w:szCs w:val="24"/>
        </w:rPr>
        <w:lastRenderedPageBreak/>
        <w:t xml:space="preserve">APPEARANCES </w:t>
      </w:r>
    </w:p>
    <w:p w:rsidR="00C075B7" w:rsidRDefault="00C075B7" w:rsidP="00D27D0A">
      <w:pPr>
        <w:spacing w:after="0" w:line="360" w:lineRule="auto"/>
        <w:jc w:val="both"/>
        <w:rPr>
          <w:rFonts w:ascii="Arial" w:hAnsi="Arial" w:cs="Arial"/>
          <w:sz w:val="24"/>
          <w:szCs w:val="24"/>
        </w:rPr>
      </w:pPr>
    </w:p>
    <w:p w:rsidR="00C075B7" w:rsidRPr="00516144" w:rsidRDefault="00C075B7" w:rsidP="00C075B7">
      <w:pPr>
        <w:tabs>
          <w:tab w:val="left" w:pos="1394"/>
          <w:tab w:val="left" w:pos="2528"/>
          <w:tab w:val="left" w:pos="3780"/>
        </w:tabs>
        <w:spacing w:after="0" w:line="360" w:lineRule="auto"/>
        <w:jc w:val="both"/>
        <w:rPr>
          <w:rFonts w:ascii="Arial" w:hAnsi="Arial" w:cs="Arial"/>
          <w:sz w:val="24"/>
          <w:szCs w:val="24"/>
        </w:rPr>
      </w:pPr>
      <w:r w:rsidRPr="00516144">
        <w:rPr>
          <w:rFonts w:ascii="Arial" w:hAnsi="Arial" w:cs="Arial"/>
          <w:sz w:val="24"/>
          <w:szCs w:val="24"/>
        </w:rPr>
        <w:t>PLAINTIFF:</w:t>
      </w:r>
      <w:r w:rsidRPr="00516144">
        <w:rPr>
          <w:rFonts w:ascii="Arial" w:hAnsi="Arial" w:cs="Arial"/>
          <w:sz w:val="24"/>
          <w:szCs w:val="24"/>
        </w:rPr>
        <w:tab/>
      </w:r>
      <w:r w:rsidR="00516144">
        <w:rPr>
          <w:rFonts w:ascii="Arial" w:hAnsi="Arial" w:cs="Arial"/>
          <w:sz w:val="24"/>
          <w:szCs w:val="24"/>
        </w:rPr>
        <w:tab/>
        <w:t xml:space="preserve">     </w:t>
      </w:r>
      <w:proofErr w:type="spellStart"/>
      <w:r w:rsidR="00516144">
        <w:rPr>
          <w:rFonts w:ascii="Arial" w:hAnsi="Arial" w:cs="Arial"/>
          <w:sz w:val="24"/>
          <w:szCs w:val="24"/>
        </w:rPr>
        <w:t>Adv</w:t>
      </w:r>
      <w:proofErr w:type="spellEnd"/>
      <w:r w:rsidR="00516144">
        <w:rPr>
          <w:rFonts w:ascii="Arial" w:hAnsi="Arial" w:cs="Arial"/>
          <w:sz w:val="24"/>
          <w:szCs w:val="24"/>
        </w:rPr>
        <w:t xml:space="preserve"> E Schimming Chase SC (assisted by N </w:t>
      </w:r>
      <w:proofErr w:type="spellStart"/>
      <w:r w:rsidR="00516144">
        <w:rPr>
          <w:rFonts w:ascii="Arial" w:hAnsi="Arial" w:cs="Arial"/>
          <w:sz w:val="24"/>
          <w:szCs w:val="24"/>
        </w:rPr>
        <w:t>Bassinghthwaite</w:t>
      </w:r>
      <w:proofErr w:type="spellEnd"/>
      <w:r w:rsidR="00516144">
        <w:rPr>
          <w:rFonts w:ascii="Arial" w:hAnsi="Arial" w:cs="Arial"/>
          <w:sz w:val="24"/>
          <w:szCs w:val="24"/>
        </w:rPr>
        <w:t>)</w:t>
      </w:r>
    </w:p>
    <w:p w:rsidR="00C075B7" w:rsidRPr="00516144" w:rsidRDefault="00C075B7" w:rsidP="00C075B7">
      <w:pPr>
        <w:tabs>
          <w:tab w:val="left" w:pos="1394"/>
          <w:tab w:val="left" w:pos="2528"/>
          <w:tab w:val="left" w:pos="3780"/>
        </w:tabs>
        <w:spacing w:after="0" w:line="360" w:lineRule="auto"/>
        <w:jc w:val="both"/>
        <w:rPr>
          <w:rFonts w:ascii="Arial" w:hAnsi="Arial" w:cs="Arial"/>
          <w:sz w:val="24"/>
          <w:szCs w:val="24"/>
        </w:rPr>
      </w:pPr>
      <w:r w:rsidRPr="00516144">
        <w:rPr>
          <w:rFonts w:ascii="Arial" w:hAnsi="Arial" w:cs="Arial"/>
          <w:sz w:val="24"/>
          <w:szCs w:val="24"/>
        </w:rPr>
        <w:t xml:space="preserve">                                                             </w:t>
      </w:r>
      <w:r w:rsidR="0023414C" w:rsidRPr="00516144">
        <w:rPr>
          <w:rFonts w:ascii="Arial" w:hAnsi="Arial" w:cs="Arial"/>
          <w:sz w:val="24"/>
          <w:szCs w:val="24"/>
        </w:rPr>
        <w:t xml:space="preserve">                         </w:t>
      </w:r>
      <w:r w:rsidRPr="00516144">
        <w:rPr>
          <w:rFonts w:ascii="Arial" w:hAnsi="Arial" w:cs="Arial"/>
          <w:sz w:val="24"/>
          <w:szCs w:val="24"/>
        </w:rPr>
        <w:t>Instructed by</w:t>
      </w:r>
      <w:r w:rsidR="0023414C" w:rsidRPr="00516144">
        <w:rPr>
          <w:rFonts w:ascii="Arial" w:hAnsi="Arial" w:cs="Arial"/>
          <w:sz w:val="24"/>
          <w:szCs w:val="24"/>
        </w:rPr>
        <w:t xml:space="preserve"> </w:t>
      </w:r>
      <w:proofErr w:type="spellStart"/>
      <w:r w:rsidR="0023414C" w:rsidRPr="00516144">
        <w:rPr>
          <w:rFonts w:ascii="Arial" w:hAnsi="Arial" w:cs="Arial"/>
          <w:sz w:val="24"/>
          <w:szCs w:val="24"/>
        </w:rPr>
        <w:t>Sisa</w:t>
      </w:r>
      <w:proofErr w:type="spellEnd"/>
      <w:r w:rsidR="0023414C" w:rsidRPr="00516144">
        <w:rPr>
          <w:rFonts w:ascii="Arial" w:hAnsi="Arial" w:cs="Arial"/>
          <w:sz w:val="24"/>
          <w:szCs w:val="24"/>
        </w:rPr>
        <w:t xml:space="preserve"> </w:t>
      </w:r>
      <w:proofErr w:type="spellStart"/>
      <w:r w:rsidR="0023414C" w:rsidRPr="00516144">
        <w:rPr>
          <w:rFonts w:ascii="Arial" w:hAnsi="Arial" w:cs="Arial"/>
          <w:sz w:val="24"/>
          <w:szCs w:val="24"/>
        </w:rPr>
        <w:t>Namandje</w:t>
      </w:r>
      <w:proofErr w:type="spellEnd"/>
      <w:r w:rsidR="0023414C" w:rsidRPr="00516144">
        <w:rPr>
          <w:rFonts w:ascii="Arial" w:hAnsi="Arial" w:cs="Arial"/>
          <w:sz w:val="24"/>
          <w:szCs w:val="24"/>
        </w:rPr>
        <w:t xml:space="preserve"> &amp; Co</w:t>
      </w:r>
    </w:p>
    <w:p w:rsidR="00C075B7" w:rsidRPr="00516144" w:rsidRDefault="00C075B7" w:rsidP="00C075B7">
      <w:pPr>
        <w:tabs>
          <w:tab w:val="left" w:pos="1394"/>
          <w:tab w:val="left" w:pos="2528"/>
          <w:tab w:val="left" w:pos="3780"/>
        </w:tabs>
        <w:spacing w:after="0" w:line="360" w:lineRule="auto"/>
        <w:jc w:val="both"/>
        <w:rPr>
          <w:rFonts w:ascii="Arial" w:hAnsi="Arial" w:cs="Arial"/>
          <w:sz w:val="24"/>
          <w:szCs w:val="24"/>
        </w:rPr>
      </w:pPr>
    </w:p>
    <w:p w:rsidR="00C075B7" w:rsidRPr="00516144" w:rsidRDefault="00C075B7" w:rsidP="00C075B7">
      <w:pPr>
        <w:pStyle w:val="BodyTextIndent"/>
        <w:tabs>
          <w:tab w:val="left" w:pos="1394"/>
          <w:tab w:val="left" w:pos="2528"/>
          <w:tab w:val="left" w:pos="3780"/>
        </w:tabs>
        <w:spacing w:line="360" w:lineRule="auto"/>
        <w:ind w:left="0"/>
        <w:jc w:val="both"/>
        <w:rPr>
          <w:rFonts w:ascii="Arial" w:hAnsi="Arial" w:cs="Arial"/>
        </w:rPr>
      </w:pPr>
      <w:r w:rsidRPr="00516144">
        <w:rPr>
          <w:rFonts w:ascii="Arial" w:hAnsi="Arial" w:cs="Arial"/>
        </w:rPr>
        <w:t>DEFENDANTS:</w:t>
      </w:r>
      <w:r w:rsidRPr="00516144">
        <w:rPr>
          <w:rFonts w:ascii="Arial" w:hAnsi="Arial" w:cs="Arial"/>
        </w:rPr>
        <w:tab/>
      </w:r>
      <w:r w:rsidRPr="00516144">
        <w:rPr>
          <w:rFonts w:ascii="Arial" w:hAnsi="Arial" w:cs="Arial"/>
        </w:rPr>
        <w:tab/>
        <w:t xml:space="preserve">           </w:t>
      </w:r>
      <w:r w:rsidR="00516144">
        <w:rPr>
          <w:rFonts w:ascii="Arial" w:hAnsi="Arial" w:cs="Arial"/>
        </w:rPr>
        <w:t xml:space="preserve"> </w:t>
      </w:r>
      <w:proofErr w:type="spellStart"/>
      <w:r w:rsidR="00516144">
        <w:rPr>
          <w:rFonts w:ascii="Arial" w:hAnsi="Arial" w:cs="Arial"/>
        </w:rPr>
        <w:t>Adv</w:t>
      </w:r>
      <w:proofErr w:type="spellEnd"/>
      <w:r w:rsidR="00516144">
        <w:rPr>
          <w:rFonts w:ascii="Arial" w:hAnsi="Arial" w:cs="Arial"/>
        </w:rPr>
        <w:t xml:space="preserve"> R Heathcote SC (assisted by Y Campbell</w:t>
      </w:r>
    </w:p>
    <w:p w:rsidR="00C075B7" w:rsidRPr="00516144" w:rsidRDefault="00C075B7" w:rsidP="00C075B7">
      <w:pPr>
        <w:pStyle w:val="BodyTextIndent"/>
        <w:tabs>
          <w:tab w:val="left" w:pos="1394"/>
          <w:tab w:val="left" w:pos="2528"/>
          <w:tab w:val="left" w:pos="3780"/>
        </w:tabs>
        <w:spacing w:line="360" w:lineRule="auto"/>
        <w:ind w:left="0"/>
        <w:jc w:val="both"/>
        <w:rPr>
          <w:rFonts w:ascii="Arial" w:hAnsi="Arial" w:cs="Arial"/>
        </w:rPr>
      </w:pPr>
      <w:r w:rsidRPr="00516144">
        <w:rPr>
          <w:rFonts w:ascii="Arial" w:hAnsi="Arial" w:cs="Arial"/>
        </w:rPr>
        <w:tab/>
      </w:r>
      <w:r w:rsidRPr="00516144">
        <w:rPr>
          <w:rFonts w:ascii="Arial" w:hAnsi="Arial" w:cs="Arial"/>
        </w:rPr>
        <w:tab/>
      </w:r>
      <w:r w:rsidRPr="00516144">
        <w:rPr>
          <w:rFonts w:ascii="Arial" w:hAnsi="Arial" w:cs="Arial"/>
        </w:rPr>
        <w:tab/>
        <w:t xml:space="preserve">       </w:t>
      </w:r>
      <w:r w:rsidRPr="00516144">
        <w:rPr>
          <w:rFonts w:ascii="Arial" w:hAnsi="Arial" w:cs="Arial"/>
        </w:rPr>
        <w:tab/>
      </w:r>
      <w:r w:rsidRPr="00516144">
        <w:rPr>
          <w:rFonts w:ascii="Arial" w:hAnsi="Arial" w:cs="Arial"/>
        </w:rPr>
        <w:tab/>
      </w:r>
      <w:r w:rsidRPr="00516144">
        <w:rPr>
          <w:rFonts w:ascii="Arial" w:hAnsi="Arial" w:cs="Arial"/>
        </w:rPr>
        <w:tab/>
        <w:t xml:space="preserve">      </w:t>
      </w:r>
      <w:r w:rsidR="0023414C" w:rsidRPr="00516144">
        <w:rPr>
          <w:rFonts w:ascii="Arial" w:hAnsi="Arial" w:cs="Arial"/>
        </w:rPr>
        <w:t>Instructed by Koep &amp; Partners</w:t>
      </w:r>
    </w:p>
    <w:p w:rsidR="00C075B7" w:rsidRPr="00CA6B30" w:rsidRDefault="00C075B7" w:rsidP="00D27D0A">
      <w:pPr>
        <w:spacing w:after="0" w:line="360" w:lineRule="auto"/>
        <w:jc w:val="both"/>
        <w:rPr>
          <w:rFonts w:ascii="Arial" w:hAnsi="Arial" w:cs="Arial"/>
          <w:sz w:val="24"/>
          <w:szCs w:val="24"/>
        </w:rPr>
      </w:pPr>
    </w:p>
    <w:sectPr w:rsidR="00C075B7" w:rsidRPr="00CA6B30" w:rsidSect="001527B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4D1" w:rsidRDefault="004A34D1" w:rsidP="00E675DD">
      <w:pPr>
        <w:spacing w:after="0" w:line="240" w:lineRule="auto"/>
      </w:pPr>
      <w:r>
        <w:separator/>
      </w:r>
    </w:p>
  </w:endnote>
  <w:endnote w:type="continuationSeparator" w:id="0">
    <w:p w:rsidR="004A34D1" w:rsidRDefault="004A34D1" w:rsidP="00E6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4D1" w:rsidRDefault="004A34D1" w:rsidP="00E675DD">
      <w:pPr>
        <w:spacing w:after="0" w:line="240" w:lineRule="auto"/>
      </w:pPr>
      <w:r>
        <w:separator/>
      </w:r>
    </w:p>
  </w:footnote>
  <w:footnote w:type="continuationSeparator" w:id="0">
    <w:p w:rsidR="004A34D1" w:rsidRDefault="004A34D1" w:rsidP="00E675DD">
      <w:pPr>
        <w:spacing w:after="0" w:line="240" w:lineRule="auto"/>
      </w:pPr>
      <w:r>
        <w:continuationSeparator/>
      </w:r>
    </w:p>
  </w:footnote>
  <w:footnote w:id="1">
    <w:p w:rsidR="00C81F63" w:rsidRPr="00563567" w:rsidRDefault="00C81F63">
      <w:pPr>
        <w:pStyle w:val="FootnoteText"/>
        <w:rPr>
          <w:rFonts w:ascii="Arial" w:hAnsi="Arial" w:cs="Arial"/>
          <w:lang w:val="af-ZA"/>
        </w:rPr>
      </w:pPr>
      <w:r w:rsidRPr="00563567">
        <w:rPr>
          <w:rStyle w:val="FootnoteReference"/>
          <w:rFonts w:ascii="Arial" w:hAnsi="Arial" w:cs="Arial"/>
        </w:rPr>
        <w:footnoteRef/>
      </w:r>
      <w:r w:rsidRPr="00563567">
        <w:rPr>
          <w:rFonts w:ascii="Arial" w:hAnsi="Arial" w:cs="Arial"/>
          <w:i/>
        </w:rPr>
        <w:t xml:space="preserve"> E&amp;L</w:t>
      </w:r>
      <w:r w:rsidRPr="00563567">
        <w:rPr>
          <w:rFonts w:ascii="Arial" w:hAnsi="Arial" w:cs="Arial"/>
        </w:rPr>
        <w:t xml:space="preserve"> Mvula </w:t>
      </w:r>
      <w:r w:rsidRPr="00563567">
        <w:rPr>
          <w:rFonts w:ascii="Arial" w:eastAsia="Calibri" w:hAnsi="Arial" w:cs="Arial"/>
          <w:i/>
          <w:lang w:val="en-ZA"/>
        </w:rPr>
        <w:t xml:space="preserve">Development Properties v Africa </w:t>
      </w:r>
      <w:proofErr w:type="spellStart"/>
      <w:r w:rsidRPr="00563567">
        <w:rPr>
          <w:rFonts w:ascii="Arial" w:eastAsia="Calibri" w:hAnsi="Arial" w:cs="Arial"/>
          <w:i/>
          <w:lang w:val="en-ZA"/>
        </w:rPr>
        <w:t>Autonet</w:t>
      </w:r>
      <w:proofErr w:type="spellEnd"/>
      <w:r w:rsidRPr="00563567">
        <w:rPr>
          <w:rFonts w:ascii="Arial" w:eastAsia="Calibri" w:hAnsi="Arial" w:cs="Arial"/>
          <w:i/>
          <w:lang w:val="en-ZA"/>
        </w:rPr>
        <w:t xml:space="preserve"> CC t/a Pacific Motors</w:t>
      </w:r>
      <w:r w:rsidRPr="00563567">
        <w:rPr>
          <w:rFonts w:ascii="Arial" w:eastAsia="Calibri" w:hAnsi="Arial" w:cs="Arial"/>
          <w:lang w:val="en-ZA"/>
        </w:rPr>
        <w:t xml:space="preserve"> </w:t>
      </w:r>
      <w:r w:rsidRPr="00563567">
        <w:rPr>
          <w:rFonts w:ascii="Arial" w:eastAsia="Calibri" w:hAnsi="Arial" w:cs="Arial"/>
        </w:rPr>
        <w:t>(I 2839/2013) [2017] NAHCMD</w:t>
      </w:r>
      <w:r w:rsidRPr="00563567">
        <w:rPr>
          <w:rFonts w:ascii="Arial" w:eastAsia="Calibri" w:hAnsi="Arial" w:cs="Arial"/>
          <w:sz w:val="24"/>
          <w:szCs w:val="24"/>
        </w:rPr>
        <w:t xml:space="preserve"> </w:t>
      </w:r>
      <w:r w:rsidRPr="00563567">
        <w:rPr>
          <w:rFonts w:ascii="Arial" w:eastAsia="Calibri" w:hAnsi="Arial" w:cs="Arial"/>
        </w:rPr>
        <w:t>248 (17 July 2017)</w:t>
      </w:r>
      <w:r w:rsidR="00194631" w:rsidRPr="00563567">
        <w:rPr>
          <w:rFonts w:ascii="Arial" w:eastAsia="Calibri" w:hAnsi="Arial" w:cs="Arial"/>
        </w:rPr>
        <w:t>.</w:t>
      </w:r>
    </w:p>
  </w:footnote>
  <w:footnote w:id="2">
    <w:p w:rsidR="00C81F63" w:rsidRPr="00563567" w:rsidRDefault="00C81F63">
      <w:pPr>
        <w:pStyle w:val="FootnoteText"/>
        <w:rPr>
          <w:rFonts w:ascii="Arial" w:hAnsi="Arial" w:cs="Arial"/>
          <w:lang w:val="af-ZA"/>
        </w:rPr>
      </w:pPr>
      <w:r w:rsidRPr="00563567">
        <w:rPr>
          <w:rStyle w:val="FootnoteReference"/>
          <w:rFonts w:ascii="Arial" w:hAnsi="Arial" w:cs="Arial"/>
        </w:rPr>
        <w:footnoteRef/>
      </w:r>
      <w:r w:rsidRPr="00563567">
        <w:rPr>
          <w:rFonts w:ascii="Arial" w:hAnsi="Arial" w:cs="Arial"/>
        </w:rPr>
        <w:t xml:space="preserve"> </w:t>
      </w:r>
      <w:r w:rsidR="00C66501" w:rsidRPr="00563567">
        <w:rPr>
          <w:rFonts w:ascii="Arial" w:hAnsi="Arial" w:cs="Arial"/>
        </w:rPr>
        <w:t>The word appears to be</w:t>
      </w:r>
      <w:r w:rsidR="00C66501" w:rsidRPr="00563567">
        <w:rPr>
          <w:rFonts w:ascii="Arial" w:hAnsi="Arial" w:cs="Arial"/>
          <w:i/>
        </w:rPr>
        <w:t xml:space="preserve"> </w:t>
      </w:r>
      <w:proofErr w:type="spellStart"/>
      <w:r w:rsidR="00C66501" w:rsidRPr="00563567">
        <w:rPr>
          <w:rFonts w:ascii="Arial" w:hAnsi="Arial" w:cs="Arial"/>
          <w:i/>
        </w:rPr>
        <w:t>particeps</w:t>
      </w:r>
      <w:proofErr w:type="spellEnd"/>
      <w:r w:rsidR="00C66501" w:rsidRPr="00563567">
        <w:rPr>
          <w:rFonts w:ascii="Arial" w:hAnsi="Arial" w:cs="Arial"/>
          <w:i/>
        </w:rPr>
        <w:t xml:space="preserve"> </w:t>
      </w:r>
      <w:proofErr w:type="spellStart"/>
      <w:r w:rsidR="00C66501" w:rsidRPr="00563567">
        <w:rPr>
          <w:rFonts w:ascii="Arial" w:hAnsi="Arial" w:cs="Arial"/>
          <w:i/>
        </w:rPr>
        <w:t>criminis</w:t>
      </w:r>
      <w:proofErr w:type="spellEnd"/>
      <w:r w:rsidR="00C66501" w:rsidRPr="00563567">
        <w:rPr>
          <w:rFonts w:ascii="Arial" w:hAnsi="Arial" w:cs="Arial"/>
          <w:i/>
        </w:rPr>
        <w:t xml:space="preserve">. </w:t>
      </w:r>
      <w:r w:rsidRPr="00563567">
        <w:rPr>
          <w:rFonts w:ascii="Arial" w:hAnsi="Arial" w:cs="Arial"/>
          <w:lang w:val="af-ZA"/>
        </w:rPr>
        <w:t>S v Van den Berg 1979 (1) SA 208 (D) at 212; Van Straten NO and another v Namibia Financial Institutions Supervisory Authority and another 2016 (3) NR 747 (SC) at 767-768 at par 76-79.</w:t>
      </w:r>
    </w:p>
  </w:footnote>
  <w:footnote w:id="3">
    <w:p w:rsidR="00C81F63" w:rsidRPr="00563567" w:rsidRDefault="00C81F63">
      <w:pPr>
        <w:pStyle w:val="FootnoteText"/>
        <w:rPr>
          <w:rFonts w:ascii="Arial" w:hAnsi="Arial" w:cs="Arial"/>
          <w:lang w:val="af-ZA"/>
        </w:rPr>
      </w:pPr>
      <w:r w:rsidRPr="00563567">
        <w:rPr>
          <w:rStyle w:val="FootnoteReference"/>
          <w:rFonts w:ascii="Arial" w:hAnsi="Arial" w:cs="Arial"/>
        </w:rPr>
        <w:footnoteRef/>
      </w:r>
      <w:r w:rsidRPr="00563567">
        <w:rPr>
          <w:rFonts w:ascii="Arial" w:hAnsi="Arial" w:cs="Arial"/>
        </w:rPr>
        <w:t xml:space="preserve"> </w:t>
      </w:r>
      <w:r w:rsidRPr="00563567">
        <w:rPr>
          <w:rFonts w:ascii="Arial" w:hAnsi="Arial" w:cs="Arial"/>
          <w:lang w:val="af-ZA"/>
        </w:rPr>
        <w:t xml:space="preserve">2010 </w:t>
      </w:r>
      <w:r w:rsidRPr="00563567">
        <w:rPr>
          <w:rFonts w:ascii="Arial" w:hAnsi="Arial" w:cs="Arial"/>
          <w:lang w:val="af-ZA"/>
        </w:rPr>
        <w:t>(3) SA 116 (KZD).</w:t>
      </w:r>
    </w:p>
  </w:footnote>
  <w:footnote w:id="4">
    <w:p w:rsidR="00C81F63" w:rsidRPr="00563567" w:rsidRDefault="00C81F63" w:rsidP="008527EB">
      <w:pPr>
        <w:pStyle w:val="FootnoteText"/>
        <w:rPr>
          <w:rFonts w:ascii="Arial" w:hAnsi="Arial" w:cs="Arial"/>
          <w:lang w:val="af-ZA"/>
        </w:rPr>
      </w:pPr>
      <w:r w:rsidRPr="00563567">
        <w:rPr>
          <w:rStyle w:val="FootnoteReference"/>
          <w:rFonts w:ascii="Arial" w:hAnsi="Arial" w:cs="Arial"/>
        </w:rPr>
        <w:footnoteRef/>
      </w:r>
      <w:r w:rsidRPr="00563567">
        <w:rPr>
          <w:rFonts w:ascii="Arial" w:hAnsi="Arial" w:cs="Arial"/>
        </w:rPr>
        <w:t>(I 2909/2006) [2016] NAHCMD 381 (5 December 2016).</w:t>
      </w:r>
    </w:p>
  </w:footnote>
  <w:footnote w:id="5">
    <w:p w:rsidR="00C81F63" w:rsidRPr="00563567" w:rsidRDefault="00C81F63" w:rsidP="008527EB">
      <w:pPr>
        <w:pStyle w:val="FootnoteText"/>
        <w:rPr>
          <w:rFonts w:ascii="Arial" w:hAnsi="Arial" w:cs="Arial"/>
        </w:rPr>
      </w:pPr>
      <w:r w:rsidRPr="00563567">
        <w:rPr>
          <w:rStyle w:val="FootnoteReference"/>
          <w:rFonts w:ascii="Arial" w:hAnsi="Arial" w:cs="Arial"/>
        </w:rPr>
        <w:footnoteRef/>
      </w:r>
      <w:r w:rsidRPr="00563567">
        <w:rPr>
          <w:rFonts w:ascii="Arial" w:hAnsi="Arial" w:cs="Arial"/>
        </w:rPr>
        <w:t xml:space="preserve"> Supra at 953.</w:t>
      </w:r>
    </w:p>
  </w:footnote>
  <w:footnote w:id="6">
    <w:p w:rsidR="00C81F63" w:rsidRPr="00EF0069" w:rsidRDefault="00C81F63" w:rsidP="00EF0069">
      <w:pPr>
        <w:rPr>
          <w:rFonts w:ascii="Arial" w:eastAsia="Calibri" w:hAnsi="Arial" w:cs="Arial"/>
          <w:sz w:val="24"/>
          <w:szCs w:val="24"/>
        </w:rPr>
      </w:pPr>
      <w:r w:rsidRPr="00563567">
        <w:rPr>
          <w:rStyle w:val="FootnoteReference"/>
          <w:rFonts w:ascii="Arial" w:hAnsi="Arial" w:cs="Arial"/>
          <w:sz w:val="20"/>
          <w:szCs w:val="20"/>
        </w:rPr>
        <w:footnoteRef/>
      </w:r>
      <w:r w:rsidRPr="00563567">
        <w:rPr>
          <w:rFonts w:ascii="Arial" w:hAnsi="Arial" w:cs="Arial"/>
          <w:sz w:val="20"/>
          <w:szCs w:val="20"/>
        </w:rPr>
        <w:t xml:space="preserve"> </w:t>
      </w:r>
      <w:r w:rsidRPr="00563567">
        <w:rPr>
          <w:rFonts w:ascii="Arial" w:eastAsia="Calibri" w:hAnsi="Arial" w:cs="Arial"/>
          <w:i/>
          <w:sz w:val="20"/>
          <w:szCs w:val="20"/>
          <w:lang w:val="en-ZA"/>
        </w:rPr>
        <w:t>E &amp; L</w:t>
      </w:r>
      <w:r w:rsidRPr="00563567">
        <w:rPr>
          <w:rFonts w:ascii="Arial" w:eastAsia="Calibri" w:hAnsi="Arial" w:cs="Arial"/>
          <w:i/>
          <w:sz w:val="24"/>
          <w:szCs w:val="24"/>
          <w:lang w:val="en-ZA"/>
        </w:rPr>
        <w:t xml:space="preserve"> </w:t>
      </w:r>
      <w:r w:rsidRPr="00563567">
        <w:rPr>
          <w:rFonts w:ascii="Arial" w:eastAsia="Calibri" w:hAnsi="Arial" w:cs="Arial"/>
          <w:i/>
          <w:sz w:val="20"/>
          <w:szCs w:val="20"/>
          <w:lang w:val="en-ZA"/>
        </w:rPr>
        <w:t xml:space="preserve">Mvula Development Properties // Africa </w:t>
      </w:r>
      <w:proofErr w:type="spellStart"/>
      <w:r w:rsidRPr="00563567">
        <w:rPr>
          <w:rFonts w:ascii="Arial" w:eastAsia="Calibri" w:hAnsi="Arial" w:cs="Arial"/>
          <w:i/>
          <w:sz w:val="20"/>
          <w:szCs w:val="20"/>
          <w:lang w:val="en-ZA"/>
        </w:rPr>
        <w:t>Autonet</w:t>
      </w:r>
      <w:proofErr w:type="spellEnd"/>
      <w:r w:rsidRPr="00563567">
        <w:rPr>
          <w:rFonts w:ascii="Arial" w:eastAsia="Calibri" w:hAnsi="Arial" w:cs="Arial"/>
          <w:i/>
          <w:sz w:val="20"/>
          <w:szCs w:val="20"/>
          <w:lang w:val="en-ZA"/>
        </w:rPr>
        <w:t xml:space="preserve"> CC t/a Pacific Motors</w:t>
      </w:r>
      <w:r w:rsidRPr="00563567">
        <w:rPr>
          <w:rFonts w:ascii="Arial" w:eastAsia="Calibri" w:hAnsi="Arial" w:cs="Arial"/>
          <w:sz w:val="20"/>
          <w:szCs w:val="20"/>
          <w:lang w:val="en-ZA"/>
        </w:rPr>
        <w:t xml:space="preserve"> </w:t>
      </w:r>
      <w:r w:rsidRPr="00563567">
        <w:rPr>
          <w:rFonts w:ascii="Arial" w:eastAsia="Calibri" w:hAnsi="Arial" w:cs="Arial"/>
          <w:sz w:val="20"/>
          <w:szCs w:val="20"/>
        </w:rPr>
        <w:t>(I 2839/2013) [2017] NAHCMD 248 (17 July 2017) at paragraphs 64-73</w:t>
      </w:r>
      <w:r w:rsidR="00EF0069">
        <w:rPr>
          <w:rFonts w:ascii="Arial" w:eastAsia="Calibri" w:hAnsi="Arial" w:cs="Arial"/>
          <w:sz w:val="20"/>
          <w:szCs w:val="20"/>
        </w:rPr>
        <w:t>.</w:t>
      </w:r>
    </w:p>
  </w:footnote>
  <w:footnote w:id="7">
    <w:p w:rsidR="00C81F63" w:rsidRPr="00563567" w:rsidRDefault="00C81F63" w:rsidP="008527EB">
      <w:pPr>
        <w:pStyle w:val="FootnoteText"/>
        <w:jc w:val="both"/>
        <w:rPr>
          <w:rFonts w:ascii="Arial" w:hAnsi="Arial" w:cs="Arial"/>
        </w:rPr>
      </w:pPr>
      <w:r w:rsidRPr="00563567">
        <w:rPr>
          <w:rStyle w:val="FootnoteReference"/>
          <w:rFonts w:ascii="Arial" w:hAnsi="Arial" w:cs="Arial"/>
        </w:rPr>
        <w:footnoteRef/>
      </w:r>
      <w:r w:rsidRPr="00563567">
        <w:rPr>
          <w:rFonts w:ascii="Arial" w:hAnsi="Arial" w:cs="Arial"/>
        </w:rPr>
        <w:t xml:space="preserve"> Defendant’s heads of arguments paragraph 15.</w:t>
      </w:r>
    </w:p>
  </w:footnote>
  <w:footnote w:id="8">
    <w:p w:rsidR="00C81F63" w:rsidRPr="00563567" w:rsidRDefault="00C81F63" w:rsidP="008527EB">
      <w:pPr>
        <w:pStyle w:val="FootnoteText"/>
        <w:rPr>
          <w:rFonts w:ascii="Arial" w:hAnsi="Arial" w:cs="Arial"/>
          <w:lang w:val="af-ZA"/>
        </w:rPr>
      </w:pPr>
      <w:r w:rsidRPr="00563567">
        <w:rPr>
          <w:rStyle w:val="FootnoteReference"/>
          <w:rFonts w:ascii="Arial" w:hAnsi="Arial" w:cs="Arial"/>
        </w:rPr>
        <w:footnoteRef/>
      </w:r>
      <w:r w:rsidRPr="00563567">
        <w:rPr>
          <w:rFonts w:ascii="Arial" w:hAnsi="Arial" w:cs="Arial"/>
        </w:rPr>
        <w:t xml:space="preserve"> </w:t>
      </w:r>
      <w:r w:rsidRPr="00563567">
        <w:rPr>
          <w:rFonts w:ascii="Arial" w:hAnsi="Arial" w:cs="Arial"/>
          <w:lang w:val="af-ZA"/>
        </w:rPr>
        <w:t>Supra at footnote 2</w:t>
      </w:r>
      <w:r w:rsidR="00EF0069">
        <w:rPr>
          <w:rFonts w:ascii="Arial" w:hAnsi="Arial" w:cs="Arial"/>
          <w:lang w:val="af-ZA"/>
        </w:rPr>
        <w:t>.</w:t>
      </w:r>
    </w:p>
  </w:footnote>
  <w:footnote w:id="9">
    <w:p w:rsidR="00C81F63" w:rsidRPr="00563567" w:rsidRDefault="00C81F63" w:rsidP="008527EB">
      <w:pPr>
        <w:pStyle w:val="FootnoteText"/>
        <w:rPr>
          <w:rFonts w:ascii="Arial" w:hAnsi="Arial" w:cs="Arial"/>
          <w:lang w:val="af-ZA"/>
        </w:rPr>
      </w:pPr>
      <w:r w:rsidRPr="00563567">
        <w:rPr>
          <w:rStyle w:val="FootnoteReference"/>
          <w:rFonts w:ascii="Arial" w:hAnsi="Arial" w:cs="Arial"/>
        </w:rPr>
        <w:footnoteRef/>
      </w:r>
      <w:r w:rsidRPr="00563567">
        <w:rPr>
          <w:rFonts w:ascii="Arial" w:hAnsi="Arial" w:cs="Arial"/>
        </w:rPr>
        <w:t xml:space="preserve"> </w:t>
      </w:r>
      <w:r w:rsidRPr="00563567">
        <w:rPr>
          <w:rFonts w:ascii="Arial" w:hAnsi="Arial" w:cs="Arial"/>
          <w:lang w:val="af-ZA"/>
        </w:rPr>
        <w:t>[2013] JOL 30109 (ZH)</w:t>
      </w:r>
      <w:r w:rsidR="00563567">
        <w:rPr>
          <w:rFonts w:ascii="Arial" w:hAnsi="Arial" w:cs="Arial"/>
          <w:lang w:val="af-ZA"/>
        </w:rPr>
        <w:t>.</w:t>
      </w:r>
    </w:p>
  </w:footnote>
  <w:footnote w:id="10">
    <w:p w:rsidR="00C81F63" w:rsidRPr="00563567" w:rsidRDefault="00C81F63">
      <w:pPr>
        <w:pStyle w:val="FootnoteText"/>
        <w:rPr>
          <w:rFonts w:ascii="Arial" w:hAnsi="Arial" w:cs="Arial"/>
        </w:rPr>
      </w:pPr>
      <w:r w:rsidRPr="00563567">
        <w:rPr>
          <w:rStyle w:val="FootnoteReference"/>
          <w:rFonts w:ascii="Arial" w:hAnsi="Arial" w:cs="Arial"/>
        </w:rPr>
        <w:footnoteRef/>
      </w:r>
      <w:r w:rsidRPr="00563567">
        <w:rPr>
          <w:rFonts w:ascii="Arial" w:hAnsi="Arial" w:cs="Arial"/>
        </w:rPr>
        <w:t xml:space="preserve"> </w:t>
      </w:r>
      <w:r w:rsidR="004819AC" w:rsidRPr="00563567">
        <w:rPr>
          <w:rFonts w:ascii="Arial" w:hAnsi="Arial" w:cs="Arial"/>
        </w:rPr>
        <w:t>Set out in the Mini Summary of the case.</w:t>
      </w:r>
    </w:p>
  </w:footnote>
  <w:footnote w:id="11">
    <w:p w:rsidR="00C81F63" w:rsidRPr="00563567" w:rsidRDefault="00C81F63">
      <w:pPr>
        <w:pStyle w:val="FootnoteText"/>
        <w:rPr>
          <w:rFonts w:ascii="Arial" w:hAnsi="Arial" w:cs="Arial"/>
        </w:rPr>
      </w:pPr>
      <w:r w:rsidRPr="00563567">
        <w:rPr>
          <w:rStyle w:val="FootnoteReference"/>
          <w:rFonts w:ascii="Arial" w:hAnsi="Arial" w:cs="Arial"/>
        </w:rPr>
        <w:footnoteRef/>
      </w:r>
      <w:r w:rsidRPr="00563567">
        <w:rPr>
          <w:rFonts w:ascii="Arial" w:hAnsi="Arial" w:cs="Arial"/>
        </w:rPr>
        <w:t xml:space="preserve"> </w:t>
      </w:r>
      <w:r w:rsidR="004819AC" w:rsidRPr="00563567">
        <w:rPr>
          <w:rFonts w:ascii="Arial" w:hAnsi="Arial" w:cs="Arial"/>
        </w:rPr>
        <w:t>As set out in the Mini Summary of the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266710"/>
      <w:docPartObj>
        <w:docPartGallery w:val="Page Numbers (Top of Page)"/>
        <w:docPartUnique/>
      </w:docPartObj>
    </w:sdtPr>
    <w:sdtEndPr>
      <w:rPr>
        <w:noProof/>
      </w:rPr>
    </w:sdtEndPr>
    <w:sdtContent>
      <w:p w:rsidR="00C81F63" w:rsidRDefault="00C81F63">
        <w:pPr>
          <w:pStyle w:val="Header"/>
          <w:jc w:val="right"/>
        </w:pPr>
        <w:r>
          <w:fldChar w:fldCharType="begin"/>
        </w:r>
        <w:r>
          <w:instrText xml:space="preserve"> PAGE   \* MERGEFORMAT </w:instrText>
        </w:r>
        <w:r>
          <w:fldChar w:fldCharType="separate"/>
        </w:r>
        <w:r w:rsidR="00406E5B">
          <w:rPr>
            <w:noProof/>
          </w:rPr>
          <w:t>34</w:t>
        </w:r>
        <w:r>
          <w:rPr>
            <w:noProof/>
          </w:rPr>
          <w:fldChar w:fldCharType="end"/>
        </w:r>
      </w:p>
    </w:sdtContent>
  </w:sdt>
  <w:p w:rsidR="00C81F63" w:rsidRDefault="00C81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04B7"/>
    <w:multiLevelType w:val="hybridMultilevel"/>
    <w:tmpl w:val="5552A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63E4A"/>
    <w:multiLevelType w:val="hybridMultilevel"/>
    <w:tmpl w:val="C40C942C"/>
    <w:lvl w:ilvl="0" w:tplc="F2148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3951F8"/>
    <w:multiLevelType w:val="hybridMultilevel"/>
    <w:tmpl w:val="20DE594C"/>
    <w:lvl w:ilvl="0" w:tplc="5EE01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9808D5"/>
    <w:multiLevelType w:val="hybridMultilevel"/>
    <w:tmpl w:val="06180E4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AA87D21"/>
    <w:multiLevelType w:val="hybridMultilevel"/>
    <w:tmpl w:val="0A20D86C"/>
    <w:lvl w:ilvl="0" w:tplc="87486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3C4F66"/>
    <w:multiLevelType w:val="hybridMultilevel"/>
    <w:tmpl w:val="3530F9B8"/>
    <w:lvl w:ilvl="0" w:tplc="5D7E1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A851EF"/>
    <w:multiLevelType w:val="hybridMultilevel"/>
    <w:tmpl w:val="1D30149C"/>
    <w:lvl w:ilvl="0" w:tplc="EC24C4A0">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5A20F7"/>
    <w:multiLevelType w:val="hybridMultilevel"/>
    <w:tmpl w:val="5C36EC84"/>
    <w:lvl w:ilvl="0" w:tplc="C400E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816C39"/>
    <w:multiLevelType w:val="hybridMultilevel"/>
    <w:tmpl w:val="1174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8378A"/>
    <w:multiLevelType w:val="multilevel"/>
    <w:tmpl w:val="B106C410"/>
    <w:lvl w:ilvl="0">
      <w:start w:val="1"/>
      <w:numFmt w:val="decimal"/>
      <w:lvlText w:val="%1."/>
      <w:lvlJc w:val="left"/>
      <w:pPr>
        <w:ind w:left="720" w:hanging="360"/>
      </w:pPr>
      <w:rPr>
        <w:rFonts w:hint="default"/>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6BA44033"/>
    <w:multiLevelType w:val="hybridMultilevel"/>
    <w:tmpl w:val="E57434C2"/>
    <w:lvl w:ilvl="0" w:tplc="B61AA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9F628B"/>
    <w:multiLevelType w:val="hybridMultilevel"/>
    <w:tmpl w:val="D8ACB6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33161"/>
    <w:multiLevelType w:val="hybridMultilevel"/>
    <w:tmpl w:val="6A769202"/>
    <w:lvl w:ilvl="0" w:tplc="6CBCC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
  </w:num>
  <w:num w:numId="4">
    <w:abstractNumId w:val="8"/>
  </w:num>
  <w:num w:numId="5">
    <w:abstractNumId w:val="10"/>
  </w:num>
  <w:num w:numId="6">
    <w:abstractNumId w:val="7"/>
  </w:num>
  <w:num w:numId="7">
    <w:abstractNumId w:val="12"/>
  </w:num>
  <w:num w:numId="8">
    <w:abstractNumId w:val="2"/>
  </w:num>
  <w:num w:numId="9">
    <w:abstractNumId w:val="4"/>
  </w:num>
  <w:num w:numId="10">
    <w:abstractNumId w:val="5"/>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E1"/>
    <w:rsid w:val="000011AA"/>
    <w:rsid w:val="00003B7F"/>
    <w:rsid w:val="00004C86"/>
    <w:rsid w:val="000053BC"/>
    <w:rsid w:val="00005EFA"/>
    <w:rsid w:val="0000666C"/>
    <w:rsid w:val="00007407"/>
    <w:rsid w:val="00016705"/>
    <w:rsid w:val="00026466"/>
    <w:rsid w:val="000333B3"/>
    <w:rsid w:val="000339C3"/>
    <w:rsid w:val="000344C0"/>
    <w:rsid w:val="00034C4D"/>
    <w:rsid w:val="00040039"/>
    <w:rsid w:val="000403CE"/>
    <w:rsid w:val="00051D92"/>
    <w:rsid w:val="0005510A"/>
    <w:rsid w:val="00055613"/>
    <w:rsid w:val="00056054"/>
    <w:rsid w:val="00064273"/>
    <w:rsid w:val="000730EB"/>
    <w:rsid w:val="0007392D"/>
    <w:rsid w:val="00075F16"/>
    <w:rsid w:val="00076C48"/>
    <w:rsid w:val="000837AF"/>
    <w:rsid w:val="00084A0A"/>
    <w:rsid w:val="00084B5B"/>
    <w:rsid w:val="0008738A"/>
    <w:rsid w:val="00090328"/>
    <w:rsid w:val="00091761"/>
    <w:rsid w:val="0009353D"/>
    <w:rsid w:val="000A06CC"/>
    <w:rsid w:val="000A0938"/>
    <w:rsid w:val="000A2163"/>
    <w:rsid w:val="000A2528"/>
    <w:rsid w:val="000A3A03"/>
    <w:rsid w:val="000A457C"/>
    <w:rsid w:val="000A63F1"/>
    <w:rsid w:val="000A798F"/>
    <w:rsid w:val="000B00CC"/>
    <w:rsid w:val="000B1259"/>
    <w:rsid w:val="000B13C7"/>
    <w:rsid w:val="000B3716"/>
    <w:rsid w:val="000B7D9F"/>
    <w:rsid w:val="000C0453"/>
    <w:rsid w:val="000C0DCE"/>
    <w:rsid w:val="000C2E43"/>
    <w:rsid w:val="000C3683"/>
    <w:rsid w:val="000C36EE"/>
    <w:rsid w:val="000D422B"/>
    <w:rsid w:val="000D4761"/>
    <w:rsid w:val="000D549F"/>
    <w:rsid w:val="000D65C1"/>
    <w:rsid w:val="000D7269"/>
    <w:rsid w:val="000E065B"/>
    <w:rsid w:val="000E3B6C"/>
    <w:rsid w:val="000E3C34"/>
    <w:rsid w:val="000E3EA5"/>
    <w:rsid w:val="000E7ACE"/>
    <w:rsid w:val="000F45BA"/>
    <w:rsid w:val="000F4D58"/>
    <w:rsid w:val="000F7A0F"/>
    <w:rsid w:val="001004F6"/>
    <w:rsid w:val="001028FE"/>
    <w:rsid w:val="00104BE1"/>
    <w:rsid w:val="0012248D"/>
    <w:rsid w:val="00126AF6"/>
    <w:rsid w:val="001311DE"/>
    <w:rsid w:val="00132E89"/>
    <w:rsid w:val="00132F06"/>
    <w:rsid w:val="00135501"/>
    <w:rsid w:val="001362DA"/>
    <w:rsid w:val="00136625"/>
    <w:rsid w:val="00137FBF"/>
    <w:rsid w:val="001407E1"/>
    <w:rsid w:val="0014124D"/>
    <w:rsid w:val="00142B31"/>
    <w:rsid w:val="00146ED8"/>
    <w:rsid w:val="00146F7F"/>
    <w:rsid w:val="00147E1E"/>
    <w:rsid w:val="001527BA"/>
    <w:rsid w:val="00152C4B"/>
    <w:rsid w:val="001536B7"/>
    <w:rsid w:val="00154D7B"/>
    <w:rsid w:val="00154DC3"/>
    <w:rsid w:val="00154E0B"/>
    <w:rsid w:val="001550CF"/>
    <w:rsid w:val="00156908"/>
    <w:rsid w:val="001600C3"/>
    <w:rsid w:val="00160FD3"/>
    <w:rsid w:val="0016504E"/>
    <w:rsid w:val="00166E59"/>
    <w:rsid w:val="00172573"/>
    <w:rsid w:val="00174E76"/>
    <w:rsid w:val="00180AD7"/>
    <w:rsid w:val="00181894"/>
    <w:rsid w:val="001825CE"/>
    <w:rsid w:val="00182D47"/>
    <w:rsid w:val="00184F98"/>
    <w:rsid w:val="00187F06"/>
    <w:rsid w:val="00190496"/>
    <w:rsid w:val="00190F3D"/>
    <w:rsid w:val="00194631"/>
    <w:rsid w:val="0019758B"/>
    <w:rsid w:val="001A3A15"/>
    <w:rsid w:val="001A49F7"/>
    <w:rsid w:val="001B306B"/>
    <w:rsid w:val="001B33A8"/>
    <w:rsid w:val="001B7993"/>
    <w:rsid w:val="001C2BCB"/>
    <w:rsid w:val="001C4F5C"/>
    <w:rsid w:val="001C4F99"/>
    <w:rsid w:val="001C586A"/>
    <w:rsid w:val="001D0535"/>
    <w:rsid w:val="001D7DE5"/>
    <w:rsid w:val="001E1D13"/>
    <w:rsid w:val="001E337C"/>
    <w:rsid w:val="001E44F7"/>
    <w:rsid w:val="001E7752"/>
    <w:rsid w:val="001F4AC2"/>
    <w:rsid w:val="001F66C8"/>
    <w:rsid w:val="002018FB"/>
    <w:rsid w:val="0020195F"/>
    <w:rsid w:val="00204D86"/>
    <w:rsid w:val="00205738"/>
    <w:rsid w:val="00206B97"/>
    <w:rsid w:val="00210D75"/>
    <w:rsid w:val="00210EF8"/>
    <w:rsid w:val="00211E7A"/>
    <w:rsid w:val="00212332"/>
    <w:rsid w:val="00213ED5"/>
    <w:rsid w:val="00220670"/>
    <w:rsid w:val="002232A9"/>
    <w:rsid w:val="00224BE5"/>
    <w:rsid w:val="002322F6"/>
    <w:rsid w:val="00233E36"/>
    <w:rsid w:val="0023414C"/>
    <w:rsid w:val="00240A6E"/>
    <w:rsid w:val="00246BEB"/>
    <w:rsid w:val="002472AB"/>
    <w:rsid w:val="00251295"/>
    <w:rsid w:val="00251C00"/>
    <w:rsid w:val="00254A05"/>
    <w:rsid w:val="0025511E"/>
    <w:rsid w:val="00261F62"/>
    <w:rsid w:val="00265F7E"/>
    <w:rsid w:val="002722C6"/>
    <w:rsid w:val="002742D9"/>
    <w:rsid w:val="00274447"/>
    <w:rsid w:val="00281AE9"/>
    <w:rsid w:val="00286960"/>
    <w:rsid w:val="00294FF3"/>
    <w:rsid w:val="0029617A"/>
    <w:rsid w:val="00297EDC"/>
    <w:rsid w:val="002A1533"/>
    <w:rsid w:val="002A1FF9"/>
    <w:rsid w:val="002A391C"/>
    <w:rsid w:val="002A3C1A"/>
    <w:rsid w:val="002A5E1E"/>
    <w:rsid w:val="002A72B2"/>
    <w:rsid w:val="002B4F68"/>
    <w:rsid w:val="002B4FD8"/>
    <w:rsid w:val="002B53B5"/>
    <w:rsid w:val="002B7D57"/>
    <w:rsid w:val="002C1F90"/>
    <w:rsid w:val="002C64B2"/>
    <w:rsid w:val="002C7CCD"/>
    <w:rsid w:val="002D341F"/>
    <w:rsid w:val="002D4FF1"/>
    <w:rsid w:val="002E39FA"/>
    <w:rsid w:val="002F2AAC"/>
    <w:rsid w:val="002F4253"/>
    <w:rsid w:val="002F45AC"/>
    <w:rsid w:val="002F4F16"/>
    <w:rsid w:val="002F6056"/>
    <w:rsid w:val="00300250"/>
    <w:rsid w:val="00301835"/>
    <w:rsid w:val="00302EAE"/>
    <w:rsid w:val="003044F2"/>
    <w:rsid w:val="00306C7D"/>
    <w:rsid w:val="00307935"/>
    <w:rsid w:val="00313595"/>
    <w:rsid w:val="0032193F"/>
    <w:rsid w:val="00327802"/>
    <w:rsid w:val="00331CD0"/>
    <w:rsid w:val="00331EB2"/>
    <w:rsid w:val="00332576"/>
    <w:rsid w:val="00333B77"/>
    <w:rsid w:val="0033517F"/>
    <w:rsid w:val="00340D9A"/>
    <w:rsid w:val="00342C7C"/>
    <w:rsid w:val="0034406C"/>
    <w:rsid w:val="00346D13"/>
    <w:rsid w:val="0035140D"/>
    <w:rsid w:val="00353134"/>
    <w:rsid w:val="00355A32"/>
    <w:rsid w:val="00361736"/>
    <w:rsid w:val="003622F5"/>
    <w:rsid w:val="00362D41"/>
    <w:rsid w:val="003678CE"/>
    <w:rsid w:val="00371347"/>
    <w:rsid w:val="00372E0A"/>
    <w:rsid w:val="003760EE"/>
    <w:rsid w:val="00376C3D"/>
    <w:rsid w:val="00381581"/>
    <w:rsid w:val="00390274"/>
    <w:rsid w:val="0039085C"/>
    <w:rsid w:val="003A0A3D"/>
    <w:rsid w:val="003A0FCC"/>
    <w:rsid w:val="003A1702"/>
    <w:rsid w:val="003A204E"/>
    <w:rsid w:val="003A4220"/>
    <w:rsid w:val="003A6521"/>
    <w:rsid w:val="003B00FA"/>
    <w:rsid w:val="003B3619"/>
    <w:rsid w:val="003C551D"/>
    <w:rsid w:val="003C686C"/>
    <w:rsid w:val="003D219B"/>
    <w:rsid w:val="003D2735"/>
    <w:rsid w:val="003D28C2"/>
    <w:rsid w:val="003D5E89"/>
    <w:rsid w:val="003D6283"/>
    <w:rsid w:val="003E231A"/>
    <w:rsid w:val="003F386C"/>
    <w:rsid w:val="003F56C0"/>
    <w:rsid w:val="00404D6F"/>
    <w:rsid w:val="00406DC5"/>
    <w:rsid w:val="00406E5B"/>
    <w:rsid w:val="0041356D"/>
    <w:rsid w:val="00415A31"/>
    <w:rsid w:val="004232CB"/>
    <w:rsid w:val="0043003B"/>
    <w:rsid w:val="004309ED"/>
    <w:rsid w:val="004353A3"/>
    <w:rsid w:val="00436F08"/>
    <w:rsid w:val="00442E22"/>
    <w:rsid w:val="00446D1E"/>
    <w:rsid w:val="00451143"/>
    <w:rsid w:val="004608E0"/>
    <w:rsid w:val="004617B1"/>
    <w:rsid w:val="00466446"/>
    <w:rsid w:val="00472A35"/>
    <w:rsid w:val="00475010"/>
    <w:rsid w:val="004750DF"/>
    <w:rsid w:val="004819AC"/>
    <w:rsid w:val="00481B4E"/>
    <w:rsid w:val="00481D83"/>
    <w:rsid w:val="00482EC4"/>
    <w:rsid w:val="00483D85"/>
    <w:rsid w:val="00485C47"/>
    <w:rsid w:val="00485E88"/>
    <w:rsid w:val="0048767C"/>
    <w:rsid w:val="00487682"/>
    <w:rsid w:val="0048771E"/>
    <w:rsid w:val="004906C1"/>
    <w:rsid w:val="00494511"/>
    <w:rsid w:val="0049506E"/>
    <w:rsid w:val="004A032C"/>
    <w:rsid w:val="004A34D1"/>
    <w:rsid w:val="004A3B02"/>
    <w:rsid w:val="004B0282"/>
    <w:rsid w:val="004B13AA"/>
    <w:rsid w:val="004B1F4D"/>
    <w:rsid w:val="004B2930"/>
    <w:rsid w:val="004B2D4A"/>
    <w:rsid w:val="004B3D33"/>
    <w:rsid w:val="004B4BE1"/>
    <w:rsid w:val="004C0183"/>
    <w:rsid w:val="004C15A1"/>
    <w:rsid w:val="004C4B54"/>
    <w:rsid w:val="004D1A7F"/>
    <w:rsid w:val="004D2AC5"/>
    <w:rsid w:val="004D2BD8"/>
    <w:rsid w:val="004D4204"/>
    <w:rsid w:val="004D74F3"/>
    <w:rsid w:val="004D7B01"/>
    <w:rsid w:val="004E1A76"/>
    <w:rsid w:val="004E2066"/>
    <w:rsid w:val="004E2451"/>
    <w:rsid w:val="004E2DA6"/>
    <w:rsid w:val="004E40B8"/>
    <w:rsid w:val="004F0D04"/>
    <w:rsid w:val="004F2239"/>
    <w:rsid w:val="004F4E05"/>
    <w:rsid w:val="004F67A4"/>
    <w:rsid w:val="004F68C1"/>
    <w:rsid w:val="004F6AD2"/>
    <w:rsid w:val="00507573"/>
    <w:rsid w:val="005114E9"/>
    <w:rsid w:val="0051228F"/>
    <w:rsid w:val="00516144"/>
    <w:rsid w:val="00516C0E"/>
    <w:rsid w:val="005172E0"/>
    <w:rsid w:val="005227C2"/>
    <w:rsid w:val="00526C77"/>
    <w:rsid w:val="00534209"/>
    <w:rsid w:val="0053576C"/>
    <w:rsid w:val="005359EF"/>
    <w:rsid w:val="005373A2"/>
    <w:rsid w:val="00537AFE"/>
    <w:rsid w:val="00541201"/>
    <w:rsid w:val="005424CF"/>
    <w:rsid w:val="00544B2C"/>
    <w:rsid w:val="00545AB2"/>
    <w:rsid w:val="0055051E"/>
    <w:rsid w:val="00563567"/>
    <w:rsid w:val="00565D59"/>
    <w:rsid w:val="00565F3E"/>
    <w:rsid w:val="00576ED5"/>
    <w:rsid w:val="005774D3"/>
    <w:rsid w:val="00577DDF"/>
    <w:rsid w:val="00577FF6"/>
    <w:rsid w:val="0058087D"/>
    <w:rsid w:val="005826D4"/>
    <w:rsid w:val="00582918"/>
    <w:rsid w:val="0058373E"/>
    <w:rsid w:val="00583FFD"/>
    <w:rsid w:val="00584790"/>
    <w:rsid w:val="005873D9"/>
    <w:rsid w:val="00590275"/>
    <w:rsid w:val="00593B85"/>
    <w:rsid w:val="00595E30"/>
    <w:rsid w:val="005A224C"/>
    <w:rsid w:val="005A3CA2"/>
    <w:rsid w:val="005A4A5D"/>
    <w:rsid w:val="005B0386"/>
    <w:rsid w:val="005B0B09"/>
    <w:rsid w:val="005B0E8E"/>
    <w:rsid w:val="005B2906"/>
    <w:rsid w:val="005B3ADA"/>
    <w:rsid w:val="005B6240"/>
    <w:rsid w:val="005B6CC4"/>
    <w:rsid w:val="005B7EFF"/>
    <w:rsid w:val="005C10F8"/>
    <w:rsid w:val="005C24A9"/>
    <w:rsid w:val="005C3623"/>
    <w:rsid w:val="005C45EE"/>
    <w:rsid w:val="005C7648"/>
    <w:rsid w:val="005D0A02"/>
    <w:rsid w:val="005D5E8E"/>
    <w:rsid w:val="005D65EF"/>
    <w:rsid w:val="005D7945"/>
    <w:rsid w:val="005E122D"/>
    <w:rsid w:val="005E369E"/>
    <w:rsid w:val="005E6249"/>
    <w:rsid w:val="005E6A8E"/>
    <w:rsid w:val="005E7087"/>
    <w:rsid w:val="005F0E15"/>
    <w:rsid w:val="005F4630"/>
    <w:rsid w:val="006026E3"/>
    <w:rsid w:val="00602C91"/>
    <w:rsid w:val="00603814"/>
    <w:rsid w:val="00604ADC"/>
    <w:rsid w:val="00611372"/>
    <w:rsid w:val="006222E7"/>
    <w:rsid w:val="00624C2A"/>
    <w:rsid w:val="006254DC"/>
    <w:rsid w:val="0062599C"/>
    <w:rsid w:val="0062714A"/>
    <w:rsid w:val="00630308"/>
    <w:rsid w:val="006305BA"/>
    <w:rsid w:val="00630B40"/>
    <w:rsid w:val="006357C2"/>
    <w:rsid w:val="006403EF"/>
    <w:rsid w:val="00645B3E"/>
    <w:rsid w:val="00645D0A"/>
    <w:rsid w:val="00646054"/>
    <w:rsid w:val="00652AE9"/>
    <w:rsid w:val="00653558"/>
    <w:rsid w:val="00653C4D"/>
    <w:rsid w:val="006610F5"/>
    <w:rsid w:val="00661F47"/>
    <w:rsid w:val="00663516"/>
    <w:rsid w:val="00664C0F"/>
    <w:rsid w:val="00666216"/>
    <w:rsid w:val="00671461"/>
    <w:rsid w:val="00671DF0"/>
    <w:rsid w:val="00672AA4"/>
    <w:rsid w:val="0067325A"/>
    <w:rsid w:val="0067556F"/>
    <w:rsid w:val="00675D86"/>
    <w:rsid w:val="0068004D"/>
    <w:rsid w:val="00684276"/>
    <w:rsid w:val="00685E4F"/>
    <w:rsid w:val="00691D23"/>
    <w:rsid w:val="00692B50"/>
    <w:rsid w:val="00693CBD"/>
    <w:rsid w:val="00697246"/>
    <w:rsid w:val="006A3E77"/>
    <w:rsid w:val="006A4135"/>
    <w:rsid w:val="006A60DB"/>
    <w:rsid w:val="006B2173"/>
    <w:rsid w:val="006B603D"/>
    <w:rsid w:val="006B6798"/>
    <w:rsid w:val="006C0122"/>
    <w:rsid w:val="006C0EBC"/>
    <w:rsid w:val="006C2CDC"/>
    <w:rsid w:val="006C30B0"/>
    <w:rsid w:val="006C4499"/>
    <w:rsid w:val="006C4698"/>
    <w:rsid w:val="006D000D"/>
    <w:rsid w:val="006D1300"/>
    <w:rsid w:val="006D447A"/>
    <w:rsid w:val="006D535B"/>
    <w:rsid w:val="006D7417"/>
    <w:rsid w:val="006E145A"/>
    <w:rsid w:val="006E2576"/>
    <w:rsid w:val="006E2F76"/>
    <w:rsid w:val="006E51EE"/>
    <w:rsid w:val="006E5995"/>
    <w:rsid w:val="006E6DA6"/>
    <w:rsid w:val="006E6EC0"/>
    <w:rsid w:val="006F5D2C"/>
    <w:rsid w:val="006F633E"/>
    <w:rsid w:val="0070028A"/>
    <w:rsid w:val="00701A8E"/>
    <w:rsid w:val="007036E4"/>
    <w:rsid w:val="00703B12"/>
    <w:rsid w:val="00705918"/>
    <w:rsid w:val="007071BE"/>
    <w:rsid w:val="00710133"/>
    <w:rsid w:val="007117D4"/>
    <w:rsid w:val="00712D0E"/>
    <w:rsid w:val="007137FF"/>
    <w:rsid w:val="0071572B"/>
    <w:rsid w:val="00716595"/>
    <w:rsid w:val="00723016"/>
    <w:rsid w:val="00725128"/>
    <w:rsid w:val="007312C2"/>
    <w:rsid w:val="0073354B"/>
    <w:rsid w:val="007400FC"/>
    <w:rsid w:val="00741F4C"/>
    <w:rsid w:val="00742324"/>
    <w:rsid w:val="00742B0F"/>
    <w:rsid w:val="00744325"/>
    <w:rsid w:val="007448EC"/>
    <w:rsid w:val="007513CA"/>
    <w:rsid w:val="00755B91"/>
    <w:rsid w:val="00756DD9"/>
    <w:rsid w:val="007617B7"/>
    <w:rsid w:val="007617E0"/>
    <w:rsid w:val="007659AA"/>
    <w:rsid w:val="007708B4"/>
    <w:rsid w:val="00771700"/>
    <w:rsid w:val="00773456"/>
    <w:rsid w:val="007815F5"/>
    <w:rsid w:val="00792B51"/>
    <w:rsid w:val="007935D4"/>
    <w:rsid w:val="00795E0F"/>
    <w:rsid w:val="00797302"/>
    <w:rsid w:val="007A0115"/>
    <w:rsid w:val="007A43A4"/>
    <w:rsid w:val="007A44FE"/>
    <w:rsid w:val="007B44D5"/>
    <w:rsid w:val="007C04CF"/>
    <w:rsid w:val="007C1EB9"/>
    <w:rsid w:val="007C2918"/>
    <w:rsid w:val="007C2BDC"/>
    <w:rsid w:val="007C7A7B"/>
    <w:rsid w:val="007D241D"/>
    <w:rsid w:val="007D2BF1"/>
    <w:rsid w:val="007D378A"/>
    <w:rsid w:val="007D3B29"/>
    <w:rsid w:val="007D60C6"/>
    <w:rsid w:val="007D663A"/>
    <w:rsid w:val="007E1315"/>
    <w:rsid w:val="007E7853"/>
    <w:rsid w:val="007F1180"/>
    <w:rsid w:val="007F2277"/>
    <w:rsid w:val="00800127"/>
    <w:rsid w:val="00802AE2"/>
    <w:rsid w:val="00802B4B"/>
    <w:rsid w:val="00803280"/>
    <w:rsid w:val="00804D10"/>
    <w:rsid w:val="008205C1"/>
    <w:rsid w:val="008206F0"/>
    <w:rsid w:val="008241E9"/>
    <w:rsid w:val="00824A3C"/>
    <w:rsid w:val="00832C5B"/>
    <w:rsid w:val="00832CF7"/>
    <w:rsid w:val="00833F30"/>
    <w:rsid w:val="008373AF"/>
    <w:rsid w:val="00837C50"/>
    <w:rsid w:val="008527EB"/>
    <w:rsid w:val="0086245E"/>
    <w:rsid w:val="00863808"/>
    <w:rsid w:val="00866293"/>
    <w:rsid w:val="00870EC3"/>
    <w:rsid w:val="00872BFE"/>
    <w:rsid w:val="00876558"/>
    <w:rsid w:val="008802CA"/>
    <w:rsid w:val="00880CE2"/>
    <w:rsid w:val="00881E74"/>
    <w:rsid w:val="008850B5"/>
    <w:rsid w:val="008853A9"/>
    <w:rsid w:val="00885C57"/>
    <w:rsid w:val="00890335"/>
    <w:rsid w:val="008A2717"/>
    <w:rsid w:val="008A4BBC"/>
    <w:rsid w:val="008A63BE"/>
    <w:rsid w:val="008B0164"/>
    <w:rsid w:val="008B0622"/>
    <w:rsid w:val="008B4F00"/>
    <w:rsid w:val="008B5ADD"/>
    <w:rsid w:val="008B6581"/>
    <w:rsid w:val="008B6A2F"/>
    <w:rsid w:val="008C0C0F"/>
    <w:rsid w:val="008C4E82"/>
    <w:rsid w:val="008C593D"/>
    <w:rsid w:val="008C649A"/>
    <w:rsid w:val="008C671E"/>
    <w:rsid w:val="008C79B8"/>
    <w:rsid w:val="008D04AE"/>
    <w:rsid w:val="008D14AA"/>
    <w:rsid w:val="008D2A75"/>
    <w:rsid w:val="008D2BD3"/>
    <w:rsid w:val="008E047B"/>
    <w:rsid w:val="008E148E"/>
    <w:rsid w:val="008E1787"/>
    <w:rsid w:val="008E256F"/>
    <w:rsid w:val="008E632F"/>
    <w:rsid w:val="008F0605"/>
    <w:rsid w:val="008F1BEF"/>
    <w:rsid w:val="008F4540"/>
    <w:rsid w:val="00907EBB"/>
    <w:rsid w:val="0091072E"/>
    <w:rsid w:val="00913AAD"/>
    <w:rsid w:val="00914A83"/>
    <w:rsid w:val="009219AF"/>
    <w:rsid w:val="009253C9"/>
    <w:rsid w:val="00926B39"/>
    <w:rsid w:val="00930256"/>
    <w:rsid w:val="009309AF"/>
    <w:rsid w:val="009311B7"/>
    <w:rsid w:val="00931206"/>
    <w:rsid w:val="009313AA"/>
    <w:rsid w:val="0093408A"/>
    <w:rsid w:val="009347B9"/>
    <w:rsid w:val="009365C6"/>
    <w:rsid w:val="009367E2"/>
    <w:rsid w:val="009405AF"/>
    <w:rsid w:val="00942EAB"/>
    <w:rsid w:val="0094305F"/>
    <w:rsid w:val="00943181"/>
    <w:rsid w:val="0094366D"/>
    <w:rsid w:val="00945FD8"/>
    <w:rsid w:val="009469E6"/>
    <w:rsid w:val="00951D3B"/>
    <w:rsid w:val="00951D44"/>
    <w:rsid w:val="009529A4"/>
    <w:rsid w:val="00952D3E"/>
    <w:rsid w:val="00953D93"/>
    <w:rsid w:val="0095420C"/>
    <w:rsid w:val="0095627B"/>
    <w:rsid w:val="009563A8"/>
    <w:rsid w:val="00956BD9"/>
    <w:rsid w:val="00964CE0"/>
    <w:rsid w:val="009673C3"/>
    <w:rsid w:val="009710F8"/>
    <w:rsid w:val="0097638E"/>
    <w:rsid w:val="0098472B"/>
    <w:rsid w:val="00990F28"/>
    <w:rsid w:val="00992794"/>
    <w:rsid w:val="00995126"/>
    <w:rsid w:val="009A1982"/>
    <w:rsid w:val="009A5103"/>
    <w:rsid w:val="009A756D"/>
    <w:rsid w:val="009A784A"/>
    <w:rsid w:val="009A7A10"/>
    <w:rsid w:val="009B44A2"/>
    <w:rsid w:val="009B4E33"/>
    <w:rsid w:val="009B520F"/>
    <w:rsid w:val="009B75C3"/>
    <w:rsid w:val="009C30E5"/>
    <w:rsid w:val="009C35FA"/>
    <w:rsid w:val="009C419D"/>
    <w:rsid w:val="009C4E52"/>
    <w:rsid w:val="009C6C42"/>
    <w:rsid w:val="009C6F05"/>
    <w:rsid w:val="009C78B5"/>
    <w:rsid w:val="009D5EDD"/>
    <w:rsid w:val="009D6AB2"/>
    <w:rsid w:val="009D755A"/>
    <w:rsid w:val="009E7924"/>
    <w:rsid w:val="009F2405"/>
    <w:rsid w:val="009F4424"/>
    <w:rsid w:val="009F5C78"/>
    <w:rsid w:val="009F6267"/>
    <w:rsid w:val="009F754B"/>
    <w:rsid w:val="00A0450D"/>
    <w:rsid w:val="00A047FF"/>
    <w:rsid w:val="00A061ED"/>
    <w:rsid w:val="00A129F0"/>
    <w:rsid w:val="00A16F2E"/>
    <w:rsid w:val="00A17611"/>
    <w:rsid w:val="00A21CB6"/>
    <w:rsid w:val="00A23A32"/>
    <w:rsid w:val="00A24907"/>
    <w:rsid w:val="00A2595D"/>
    <w:rsid w:val="00A26310"/>
    <w:rsid w:val="00A30D24"/>
    <w:rsid w:val="00A441A0"/>
    <w:rsid w:val="00A461AA"/>
    <w:rsid w:val="00A50EB2"/>
    <w:rsid w:val="00A51693"/>
    <w:rsid w:val="00A56CC7"/>
    <w:rsid w:val="00A65D93"/>
    <w:rsid w:val="00A722BC"/>
    <w:rsid w:val="00A72C3C"/>
    <w:rsid w:val="00A75564"/>
    <w:rsid w:val="00A756DE"/>
    <w:rsid w:val="00A82ED6"/>
    <w:rsid w:val="00A83D39"/>
    <w:rsid w:val="00A846EF"/>
    <w:rsid w:val="00A95467"/>
    <w:rsid w:val="00A959C2"/>
    <w:rsid w:val="00AA12A3"/>
    <w:rsid w:val="00AA1497"/>
    <w:rsid w:val="00AA1567"/>
    <w:rsid w:val="00AA48B9"/>
    <w:rsid w:val="00AB0A3A"/>
    <w:rsid w:val="00AB1191"/>
    <w:rsid w:val="00AB1A2D"/>
    <w:rsid w:val="00AB2881"/>
    <w:rsid w:val="00AB2FDF"/>
    <w:rsid w:val="00AB4C59"/>
    <w:rsid w:val="00AB64DE"/>
    <w:rsid w:val="00AB7AA3"/>
    <w:rsid w:val="00AC0C71"/>
    <w:rsid w:val="00AC19B9"/>
    <w:rsid w:val="00AC1DE2"/>
    <w:rsid w:val="00AC2C68"/>
    <w:rsid w:val="00AD1340"/>
    <w:rsid w:val="00AD1C2B"/>
    <w:rsid w:val="00AD1D62"/>
    <w:rsid w:val="00AD2975"/>
    <w:rsid w:val="00AD3D1E"/>
    <w:rsid w:val="00AD50D1"/>
    <w:rsid w:val="00AD56B1"/>
    <w:rsid w:val="00AD58F1"/>
    <w:rsid w:val="00AD75E2"/>
    <w:rsid w:val="00AE2F32"/>
    <w:rsid w:val="00AE6EFF"/>
    <w:rsid w:val="00AE707B"/>
    <w:rsid w:val="00AF07F3"/>
    <w:rsid w:val="00AF305C"/>
    <w:rsid w:val="00AF4E40"/>
    <w:rsid w:val="00AF7580"/>
    <w:rsid w:val="00B01443"/>
    <w:rsid w:val="00B02DDC"/>
    <w:rsid w:val="00B0350F"/>
    <w:rsid w:val="00B14F6E"/>
    <w:rsid w:val="00B1777D"/>
    <w:rsid w:val="00B30FE9"/>
    <w:rsid w:val="00B444C5"/>
    <w:rsid w:val="00B5027C"/>
    <w:rsid w:val="00B53151"/>
    <w:rsid w:val="00B55BC4"/>
    <w:rsid w:val="00B56E04"/>
    <w:rsid w:val="00B57DCF"/>
    <w:rsid w:val="00B62238"/>
    <w:rsid w:val="00B634C0"/>
    <w:rsid w:val="00B64526"/>
    <w:rsid w:val="00B66079"/>
    <w:rsid w:val="00B707F3"/>
    <w:rsid w:val="00B74EEF"/>
    <w:rsid w:val="00B80B9E"/>
    <w:rsid w:val="00B82779"/>
    <w:rsid w:val="00B83010"/>
    <w:rsid w:val="00B83563"/>
    <w:rsid w:val="00B83A4D"/>
    <w:rsid w:val="00B83DA2"/>
    <w:rsid w:val="00B86FC8"/>
    <w:rsid w:val="00B903D7"/>
    <w:rsid w:val="00B9337D"/>
    <w:rsid w:val="00BA184A"/>
    <w:rsid w:val="00BA570F"/>
    <w:rsid w:val="00BB6D6A"/>
    <w:rsid w:val="00BC244C"/>
    <w:rsid w:val="00BC4B1D"/>
    <w:rsid w:val="00BC5FE1"/>
    <w:rsid w:val="00BD195C"/>
    <w:rsid w:val="00BD2F72"/>
    <w:rsid w:val="00BD3562"/>
    <w:rsid w:val="00BE6962"/>
    <w:rsid w:val="00BE7092"/>
    <w:rsid w:val="00BE7901"/>
    <w:rsid w:val="00BE7926"/>
    <w:rsid w:val="00BF0CA4"/>
    <w:rsid w:val="00BF3D76"/>
    <w:rsid w:val="00BF564B"/>
    <w:rsid w:val="00BF7176"/>
    <w:rsid w:val="00C021C2"/>
    <w:rsid w:val="00C031D7"/>
    <w:rsid w:val="00C06607"/>
    <w:rsid w:val="00C075B7"/>
    <w:rsid w:val="00C1057D"/>
    <w:rsid w:val="00C139BF"/>
    <w:rsid w:val="00C169FB"/>
    <w:rsid w:val="00C17589"/>
    <w:rsid w:val="00C17942"/>
    <w:rsid w:val="00C2191F"/>
    <w:rsid w:val="00C276FB"/>
    <w:rsid w:val="00C31EFF"/>
    <w:rsid w:val="00C33337"/>
    <w:rsid w:val="00C3383B"/>
    <w:rsid w:val="00C36E28"/>
    <w:rsid w:val="00C41091"/>
    <w:rsid w:val="00C41111"/>
    <w:rsid w:val="00C42DDF"/>
    <w:rsid w:val="00C44F4C"/>
    <w:rsid w:val="00C453EF"/>
    <w:rsid w:val="00C469BD"/>
    <w:rsid w:val="00C51645"/>
    <w:rsid w:val="00C53C1E"/>
    <w:rsid w:val="00C55047"/>
    <w:rsid w:val="00C57488"/>
    <w:rsid w:val="00C63C0C"/>
    <w:rsid w:val="00C64434"/>
    <w:rsid w:val="00C645CF"/>
    <w:rsid w:val="00C66501"/>
    <w:rsid w:val="00C67D1F"/>
    <w:rsid w:val="00C70329"/>
    <w:rsid w:val="00C77C90"/>
    <w:rsid w:val="00C81F63"/>
    <w:rsid w:val="00C84010"/>
    <w:rsid w:val="00C8499B"/>
    <w:rsid w:val="00C91388"/>
    <w:rsid w:val="00C94081"/>
    <w:rsid w:val="00C9491D"/>
    <w:rsid w:val="00C971D3"/>
    <w:rsid w:val="00CA116F"/>
    <w:rsid w:val="00CA1B09"/>
    <w:rsid w:val="00CA39F7"/>
    <w:rsid w:val="00CA5046"/>
    <w:rsid w:val="00CA5953"/>
    <w:rsid w:val="00CA61B1"/>
    <w:rsid w:val="00CA6A09"/>
    <w:rsid w:val="00CA6B30"/>
    <w:rsid w:val="00CA7A22"/>
    <w:rsid w:val="00CB0043"/>
    <w:rsid w:val="00CC0229"/>
    <w:rsid w:val="00CC49AA"/>
    <w:rsid w:val="00CC55FF"/>
    <w:rsid w:val="00CC6E75"/>
    <w:rsid w:val="00CD55B1"/>
    <w:rsid w:val="00CE0F24"/>
    <w:rsid w:val="00CE332D"/>
    <w:rsid w:val="00CF2663"/>
    <w:rsid w:val="00CF2DDD"/>
    <w:rsid w:val="00CF3DC0"/>
    <w:rsid w:val="00CF3E14"/>
    <w:rsid w:val="00CF7478"/>
    <w:rsid w:val="00D03A3D"/>
    <w:rsid w:val="00D07F94"/>
    <w:rsid w:val="00D11A92"/>
    <w:rsid w:val="00D12C7D"/>
    <w:rsid w:val="00D12D83"/>
    <w:rsid w:val="00D16AEF"/>
    <w:rsid w:val="00D17D12"/>
    <w:rsid w:val="00D23EB7"/>
    <w:rsid w:val="00D27D0A"/>
    <w:rsid w:val="00D31C86"/>
    <w:rsid w:val="00D3573B"/>
    <w:rsid w:val="00D360DE"/>
    <w:rsid w:val="00D365ED"/>
    <w:rsid w:val="00D47139"/>
    <w:rsid w:val="00D518DA"/>
    <w:rsid w:val="00D52D43"/>
    <w:rsid w:val="00D54B68"/>
    <w:rsid w:val="00D6077B"/>
    <w:rsid w:val="00D61991"/>
    <w:rsid w:val="00D636EC"/>
    <w:rsid w:val="00D641A4"/>
    <w:rsid w:val="00D64E63"/>
    <w:rsid w:val="00D650A7"/>
    <w:rsid w:val="00D67992"/>
    <w:rsid w:val="00D720AE"/>
    <w:rsid w:val="00D722FB"/>
    <w:rsid w:val="00D74146"/>
    <w:rsid w:val="00D74918"/>
    <w:rsid w:val="00D80591"/>
    <w:rsid w:val="00D833AD"/>
    <w:rsid w:val="00D85979"/>
    <w:rsid w:val="00D85C61"/>
    <w:rsid w:val="00D94E36"/>
    <w:rsid w:val="00D950AF"/>
    <w:rsid w:val="00DB239A"/>
    <w:rsid w:val="00DB2871"/>
    <w:rsid w:val="00DB36D8"/>
    <w:rsid w:val="00DB3B67"/>
    <w:rsid w:val="00DB5773"/>
    <w:rsid w:val="00DC197E"/>
    <w:rsid w:val="00DD0FE7"/>
    <w:rsid w:val="00DD5098"/>
    <w:rsid w:val="00DE113F"/>
    <w:rsid w:val="00DE1D0D"/>
    <w:rsid w:val="00DE23FF"/>
    <w:rsid w:val="00DE6098"/>
    <w:rsid w:val="00DE69E5"/>
    <w:rsid w:val="00DF0778"/>
    <w:rsid w:val="00DF20D4"/>
    <w:rsid w:val="00DF255C"/>
    <w:rsid w:val="00DF62A9"/>
    <w:rsid w:val="00DF68A2"/>
    <w:rsid w:val="00E028F0"/>
    <w:rsid w:val="00E0445E"/>
    <w:rsid w:val="00E10A74"/>
    <w:rsid w:val="00E16E13"/>
    <w:rsid w:val="00E16E30"/>
    <w:rsid w:val="00E1747B"/>
    <w:rsid w:val="00E201D5"/>
    <w:rsid w:val="00E21EFB"/>
    <w:rsid w:val="00E22270"/>
    <w:rsid w:val="00E232E0"/>
    <w:rsid w:val="00E32990"/>
    <w:rsid w:val="00E32A07"/>
    <w:rsid w:val="00E356CC"/>
    <w:rsid w:val="00E35E2D"/>
    <w:rsid w:val="00E40055"/>
    <w:rsid w:val="00E40AF5"/>
    <w:rsid w:val="00E41FED"/>
    <w:rsid w:val="00E44109"/>
    <w:rsid w:val="00E47789"/>
    <w:rsid w:val="00E57B20"/>
    <w:rsid w:val="00E6049B"/>
    <w:rsid w:val="00E667C6"/>
    <w:rsid w:val="00E675DD"/>
    <w:rsid w:val="00E71B17"/>
    <w:rsid w:val="00E7587B"/>
    <w:rsid w:val="00E7730B"/>
    <w:rsid w:val="00E77AC2"/>
    <w:rsid w:val="00E864BE"/>
    <w:rsid w:val="00E9156B"/>
    <w:rsid w:val="00E97EB7"/>
    <w:rsid w:val="00EA4F38"/>
    <w:rsid w:val="00EA6AD4"/>
    <w:rsid w:val="00EA6B11"/>
    <w:rsid w:val="00EB0D4A"/>
    <w:rsid w:val="00EB71DB"/>
    <w:rsid w:val="00EC001D"/>
    <w:rsid w:val="00EC1658"/>
    <w:rsid w:val="00EC17EE"/>
    <w:rsid w:val="00EC3A66"/>
    <w:rsid w:val="00EC3B86"/>
    <w:rsid w:val="00ED383B"/>
    <w:rsid w:val="00ED5081"/>
    <w:rsid w:val="00EE1E81"/>
    <w:rsid w:val="00EE3F59"/>
    <w:rsid w:val="00EE6BD0"/>
    <w:rsid w:val="00EF0069"/>
    <w:rsid w:val="00EF023B"/>
    <w:rsid w:val="00EF2C18"/>
    <w:rsid w:val="00F02233"/>
    <w:rsid w:val="00F02543"/>
    <w:rsid w:val="00F03FFD"/>
    <w:rsid w:val="00F04C0D"/>
    <w:rsid w:val="00F06B29"/>
    <w:rsid w:val="00F104CA"/>
    <w:rsid w:val="00F20FBA"/>
    <w:rsid w:val="00F2118F"/>
    <w:rsid w:val="00F247EA"/>
    <w:rsid w:val="00F24BBD"/>
    <w:rsid w:val="00F25624"/>
    <w:rsid w:val="00F317CD"/>
    <w:rsid w:val="00F34994"/>
    <w:rsid w:val="00F40F7E"/>
    <w:rsid w:val="00F41AAC"/>
    <w:rsid w:val="00F42826"/>
    <w:rsid w:val="00F54554"/>
    <w:rsid w:val="00F563D4"/>
    <w:rsid w:val="00F6053E"/>
    <w:rsid w:val="00F60F5B"/>
    <w:rsid w:val="00F63C33"/>
    <w:rsid w:val="00F645BF"/>
    <w:rsid w:val="00F6703B"/>
    <w:rsid w:val="00F67F65"/>
    <w:rsid w:val="00F76333"/>
    <w:rsid w:val="00F77545"/>
    <w:rsid w:val="00F80A5F"/>
    <w:rsid w:val="00F81D06"/>
    <w:rsid w:val="00F82185"/>
    <w:rsid w:val="00F85041"/>
    <w:rsid w:val="00F86003"/>
    <w:rsid w:val="00F8600A"/>
    <w:rsid w:val="00F8662D"/>
    <w:rsid w:val="00F9029C"/>
    <w:rsid w:val="00F9712B"/>
    <w:rsid w:val="00FA4137"/>
    <w:rsid w:val="00FA79F9"/>
    <w:rsid w:val="00FB1750"/>
    <w:rsid w:val="00FB2A8C"/>
    <w:rsid w:val="00FB5001"/>
    <w:rsid w:val="00FB6628"/>
    <w:rsid w:val="00FB67D0"/>
    <w:rsid w:val="00FB6A7C"/>
    <w:rsid w:val="00FD1FBB"/>
    <w:rsid w:val="00FD3EF6"/>
    <w:rsid w:val="00FD42D2"/>
    <w:rsid w:val="00FE05B5"/>
    <w:rsid w:val="00FE58C5"/>
    <w:rsid w:val="00FF2E1B"/>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2D4AC-6BE7-4E25-BB0F-F842190B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75DD"/>
    <w:pPr>
      <w:spacing w:after="0" w:line="240" w:lineRule="auto"/>
    </w:pPr>
    <w:rPr>
      <w:sz w:val="20"/>
      <w:szCs w:val="20"/>
    </w:rPr>
  </w:style>
  <w:style w:type="character" w:customStyle="1" w:styleId="FootnoteTextChar">
    <w:name w:val="Footnote Text Char"/>
    <w:basedOn w:val="DefaultParagraphFont"/>
    <w:link w:val="FootnoteText"/>
    <w:uiPriority w:val="99"/>
    <w:rsid w:val="00E675DD"/>
    <w:rPr>
      <w:sz w:val="20"/>
      <w:szCs w:val="20"/>
    </w:rPr>
  </w:style>
  <w:style w:type="character" w:styleId="FootnoteReference">
    <w:name w:val="footnote reference"/>
    <w:basedOn w:val="DefaultParagraphFont"/>
    <w:uiPriority w:val="99"/>
    <w:semiHidden/>
    <w:unhideWhenUsed/>
    <w:rsid w:val="00E675DD"/>
    <w:rPr>
      <w:vertAlign w:val="superscript"/>
    </w:rPr>
  </w:style>
  <w:style w:type="paragraph" w:styleId="ListParagraph">
    <w:name w:val="List Paragraph"/>
    <w:basedOn w:val="Normal"/>
    <w:uiPriority w:val="34"/>
    <w:qFormat/>
    <w:rsid w:val="001E337C"/>
    <w:pPr>
      <w:ind w:left="720"/>
      <w:contextualSpacing/>
    </w:pPr>
  </w:style>
  <w:style w:type="paragraph" w:customStyle="1" w:styleId="Default">
    <w:name w:val="Default"/>
    <w:rsid w:val="00A23A32"/>
    <w:pPr>
      <w:autoSpaceDE w:val="0"/>
      <w:autoSpaceDN w:val="0"/>
      <w:adjustRightInd w:val="0"/>
      <w:spacing w:after="0" w:line="240" w:lineRule="auto"/>
    </w:pPr>
    <w:rPr>
      <w:rFonts w:ascii="Arial" w:hAnsi="Arial" w:cs="Arial"/>
      <w:color w:val="000000"/>
      <w:sz w:val="24"/>
      <w:szCs w:val="24"/>
      <w:lang w:val="en-ZA"/>
    </w:rPr>
  </w:style>
  <w:style w:type="character" w:styleId="SubtleEmphasis">
    <w:name w:val="Subtle Emphasis"/>
    <w:basedOn w:val="DefaultParagraphFont"/>
    <w:uiPriority w:val="19"/>
    <w:qFormat/>
    <w:rsid w:val="004617B1"/>
    <w:rPr>
      <w:i/>
      <w:iCs/>
      <w:color w:val="404040" w:themeColor="text1" w:themeTint="BF"/>
    </w:rPr>
  </w:style>
  <w:style w:type="paragraph" w:styleId="BalloonText">
    <w:name w:val="Balloon Text"/>
    <w:basedOn w:val="Normal"/>
    <w:link w:val="BalloonTextChar"/>
    <w:uiPriority w:val="99"/>
    <w:semiHidden/>
    <w:unhideWhenUsed/>
    <w:rsid w:val="0095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20C"/>
    <w:rPr>
      <w:rFonts w:ascii="Segoe UI" w:hAnsi="Segoe UI" w:cs="Segoe UI"/>
      <w:sz w:val="18"/>
      <w:szCs w:val="18"/>
    </w:rPr>
  </w:style>
  <w:style w:type="paragraph" w:styleId="Header">
    <w:name w:val="header"/>
    <w:basedOn w:val="Normal"/>
    <w:link w:val="HeaderChar"/>
    <w:uiPriority w:val="99"/>
    <w:unhideWhenUsed/>
    <w:rsid w:val="00707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1BE"/>
  </w:style>
  <w:style w:type="paragraph" w:styleId="Footer">
    <w:name w:val="footer"/>
    <w:basedOn w:val="Normal"/>
    <w:link w:val="FooterChar"/>
    <w:uiPriority w:val="99"/>
    <w:unhideWhenUsed/>
    <w:rsid w:val="00707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1BE"/>
  </w:style>
  <w:style w:type="character" w:customStyle="1" w:styleId="mc">
    <w:name w:val="mc"/>
    <w:basedOn w:val="DefaultParagraphFont"/>
    <w:rsid w:val="00507573"/>
  </w:style>
  <w:style w:type="paragraph" w:styleId="BodyTextIndent">
    <w:name w:val="Body Text Indent"/>
    <w:basedOn w:val="Normal"/>
    <w:link w:val="BodyTextIndentChar"/>
    <w:rsid w:val="00C075B7"/>
    <w:pPr>
      <w:spacing w:after="0" w:line="240" w:lineRule="auto"/>
      <w:ind w:left="1440"/>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rsid w:val="00C075B7"/>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54848">
      <w:bodyDiv w:val="1"/>
      <w:marLeft w:val="0"/>
      <w:marRight w:val="0"/>
      <w:marTop w:val="0"/>
      <w:marBottom w:val="0"/>
      <w:divBdr>
        <w:top w:val="none" w:sz="0" w:space="0" w:color="auto"/>
        <w:left w:val="none" w:sz="0" w:space="0" w:color="auto"/>
        <w:bottom w:val="none" w:sz="0" w:space="0" w:color="auto"/>
        <w:right w:val="none" w:sz="0" w:space="0" w:color="auto"/>
      </w:divBdr>
      <w:divsChild>
        <w:div w:id="982809175">
          <w:marLeft w:val="0"/>
          <w:marRight w:val="0"/>
          <w:marTop w:val="0"/>
          <w:marBottom w:val="0"/>
          <w:divBdr>
            <w:top w:val="none" w:sz="0" w:space="0" w:color="auto"/>
            <w:left w:val="none" w:sz="0" w:space="0" w:color="auto"/>
            <w:bottom w:val="none" w:sz="0" w:space="0" w:color="auto"/>
            <w:right w:val="none" w:sz="0" w:space="0" w:color="auto"/>
          </w:divBdr>
        </w:div>
        <w:div w:id="13252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2019-04-11T18:30:00+00:00</Judgment_x0020_Date>
    <Year xmlns="c1afb1bd-f2fb-40fd-9abb-aea55b4d7662">2019</Year>
  </documentManagement>
</p:properties>
</file>

<file path=customXml/itemProps1.xml><?xml version="1.0" encoding="utf-8"?>
<ds:datastoreItem xmlns:ds="http://schemas.openxmlformats.org/officeDocument/2006/customXml" ds:itemID="{949BCE9E-C7E7-49BF-AF36-174B35229D18}"/>
</file>

<file path=customXml/itemProps2.xml><?xml version="1.0" encoding="utf-8"?>
<ds:datastoreItem xmlns:ds="http://schemas.openxmlformats.org/officeDocument/2006/customXml" ds:itemID="{3BCD9226-73FD-4120-9D4F-220FD8BCE14C}"/>
</file>

<file path=customXml/itemProps3.xml><?xml version="1.0" encoding="utf-8"?>
<ds:datastoreItem xmlns:ds="http://schemas.openxmlformats.org/officeDocument/2006/customXml" ds:itemID="{8BA5E207-2199-42EE-9382-829869BE23ED}"/>
</file>

<file path=customXml/itemProps4.xml><?xml version="1.0" encoding="utf-8"?>
<ds:datastoreItem xmlns:ds="http://schemas.openxmlformats.org/officeDocument/2006/customXml" ds:itemID="{02228246-EF37-45B3-8E97-1D7ADCC6F6AE}"/>
</file>

<file path=docProps/app.xml><?xml version="1.0" encoding="utf-8"?>
<Properties xmlns="http://schemas.openxmlformats.org/officeDocument/2006/extended-properties" xmlns:vt="http://schemas.openxmlformats.org/officeDocument/2006/docPropsVTypes">
  <Template>Normal</Template>
  <TotalTime>5</TotalTime>
  <Pages>36</Pages>
  <Words>9423</Words>
  <Characters>53713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Lotta N. Ambunda</cp:lastModifiedBy>
  <cp:revision>3</cp:revision>
  <cp:lastPrinted>2019-04-18T12:34:00Z</cp:lastPrinted>
  <dcterms:created xsi:type="dcterms:W3CDTF">2019-04-18T12:31:00Z</dcterms:created>
  <dcterms:modified xsi:type="dcterms:W3CDTF">2019-04-18T12:38:00Z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