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noProof/>
          <w:lang w:eastAsia="en-GB"/>
        </w:rPr>
        <mc:AlternateContent>
          <mc:Choice Requires="wps">
            <w:drawing>
              <wp:anchor distT="0" distB="0" distL="114300" distR="114300" simplePos="0" relativeHeight="251659264" behindDoc="0" locked="0" layoutInCell="1" allowOverlap="1" wp14:anchorId="377AB844" wp14:editId="79FBD53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06C18" w:rsidRDefault="00106C18" w:rsidP="00FE2178">
                            <w:pPr>
                              <w:jc w:val="center"/>
                            </w:pPr>
                            <w:r>
                              <w:t>UNREPORTABLE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AB84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106C18" w:rsidRDefault="00106C18" w:rsidP="00FE2178">
                      <w:pPr>
                        <w:jc w:val="center"/>
                      </w:pPr>
                      <w:r>
                        <w:t>UNREPORTABLE</w:t>
                      </w:r>
                    </w:p>
                  </w:txbxContent>
                </v:textbox>
              </v:shape>
            </w:pict>
          </mc:Fallback>
        </mc:AlternateContent>
      </w:r>
      <w:r w:rsidRPr="00C2360F">
        <w:rPr>
          <w:rFonts w:ascii="Arial" w:hAnsi="Arial" w:cs="Arial"/>
          <w:b/>
          <w:sz w:val="24"/>
          <w:szCs w:val="24"/>
        </w:rPr>
        <w:t>REPUBLIC OF NAMIBIA</w:t>
      </w:r>
    </w:p>
    <w:p w:rsidR="00FE2178" w:rsidRPr="00C2360F" w:rsidRDefault="00FE2178" w:rsidP="00FE2178">
      <w:pPr>
        <w:spacing w:after="0" w:line="360" w:lineRule="auto"/>
        <w:jc w:val="center"/>
        <w:rPr>
          <w:rFonts w:ascii="Arial" w:hAnsi="Arial" w:cs="Arial"/>
          <w:b/>
          <w:sz w:val="32"/>
          <w:szCs w:val="32"/>
        </w:rPr>
      </w:pPr>
      <w:r w:rsidRPr="00C2360F">
        <w:rPr>
          <w:rFonts w:ascii="Arial" w:hAnsi="Arial" w:cs="Arial"/>
          <w:b/>
          <w:noProof/>
          <w:sz w:val="32"/>
          <w:szCs w:val="32"/>
          <w:lang w:eastAsia="en-GB"/>
        </w:rPr>
        <w:drawing>
          <wp:inline distT="0" distB="0" distL="0" distR="0" wp14:anchorId="4D2F1730" wp14:editId="22996A7A">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E2178" w:rsidRPr="00C2360F" w:rsidRDefault="00FE2178" w:rsidP="00FE2178">
      <w:pPr>
        <w:spacing w:after="0" w:line="360" w:lineRule="auto"/>
        <w:jc w:val="center"/>
        <w:rPr>
          <w:rFonts w:ascii="Arial" w:hAnsi="Arial" w:cs="Arial"/>
          <w:bCs/>
          <w:sz w:val="24"/>
          <w:szCs w:val="24"/>
        </w:rPr>
      </w:pPr>
      <w:r w:rsidRPr="00C2360F">
        <w:rPr>
          <w:rFonts w:ascii="Arial" w:hAnsi="Arial" w:cs="Arial"/>
          <w:b/>
          <w:sz w:val="24"/>
          <w:szCs w:val="24"/>
        </w:rPr>
        <w:t>HIGH COURT OF NAMIBIA MAIN DIVISION, WINDHOEK</w:t>
      </w:r>
    </w:p>
    <w:p w:rsidR="00FE2178" w:rsidRPr="00C2360F" w:rsidRDefault="00FE2178" w:rsidP="00FE2178">
      <w:pPr>
        <w:spacing w:after="0" w:line="360" w:lineRule="auto"/>
        <w:jc w:val="center"/>
        <w:rPr>
          <w:rFonts w:ascii="Arial" w:hAnsi="Arial" w:cs="Arial"/>
          <w:b/>
          <w:sz w:val="10"/>
          <w:szCs w:val="10"/>
        </w:rPr>
      </w:pP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FE2178" w:rsidP="00FE2178">
      <w:pPr>
        <w:spacing w:after="0" w:line="360" w:lineRule="auto"/>
        <w:jc w:val="both"/>
        <w:rPr>
          <w:rFonts w:ascii="Arial" w:hAnsi="Arial" w:cs="Arial"/>
          <w:b/>
          <w:sz w:val="24"/>
          <w:szCs w:val="24"/>
        </w:rPr>
      </w:pPr>
    </w:p>
    <w:p w:rsidR="00FE2178" w:rsidRPr="00C2360F" w:rsidRDefault="00FE2178" w:rsidP="00FE2178">
      <w:pPr>
        <w:tabs>
          <w:tab w:val="right" w:pos="9000"/>
        </w:tabs>
        <w:spacing w:after="0" w:line="360" w:lineRule="auto"/>
        <w:jc w:val="center"/>
        <w:rPr>
          <w:rFonts w:ascii="Arial" w:hAnsi="Arial" w:cs="Arial"/>
          <w:sz w:val="24"/>
          <w:szCs w:val="24"/>
        </w:rPr>
      </w:pPr>
      <w:r w:rsidRPr="00C2360F">
        <w:rPr>
          <w:rFonts w:ascii="Arial" w:hAnsi="Arial" w:cs="Arial"/>
          <w:b/>
          <w:sz w:val="24"/>
          <w:szCs w:val="24"/>
        </w:rPr>
        <w:tab/>
      </w:r>
      <w:r w:rsidRPr="00C2360F">
        <w:rPr>
          <w:rFonts w:ascii="Arial" w:hAnsi="Arial" w:cs="Arial"/>
          <w:sz w:val="24"/>
          <w:szCs w:val="24"/>
        </w:rPr>
        <w:t xml:space="preserve">Case no: </w:t>
      </w:r>
      <w:r w:rsidR="00042D0A">
        <w:rPr>
          <w:rFonts w:ascii="Arial" w:hAnsi="Arial" w:cs="Arial"/>
          <w:sz w:val="24"/>
          <w:szCs w:val="24"/>
        </w:rPr>
        <w:t>HC-MD-CIV-ACT-DEL 2018/00097</w:t>
      </w:r>
    </w:p>
    <w:p w:rsidR="00A35552" w:rsidRDefault="00A35552" w:rsidP="00FE2178">
      <w:pPr>
        <w:spacing w:after="0" w:line="360" w:lineRule="auto"/>
        <w:jc w:val="both"/>
        <w:rPr>
          <w:rFonts w:ascii="Arial" w:hAnsi="Arial" w:cs="Arial"/>
          <w:sz w:val="24"/>
          <w:szCs w:val="24"/>
        </w:rPr>
      </w:pP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In the matter between:</w:t>
      </w:r>
    </w:p>
    <w:p w:rsidR="00FE2178" w:rsidRPr="00C2360F" w:rsidRDefault="00042D0A" w:rsidP="00FE2178">
      <w:pPr>
        <w:tabs>
          <w:tab w:val="right" w:pos="9360"/>
        </w:tabs>
        <w:spacing w:after="0" w:line="360" w:lineRule="auto"/>
        <w:jc w:val="both"/>
        <w:rPr>
          <w:rFonts w:ascii="Arial" w:hAnsi="Arial" w:cs="Arial"/>
          <w:b/>
          <w:sz w:val="24"/>
          <w:szCs w:val="24"/>
        </w:rPr>
      </w:pPr>
      <w:r>
        <w:rPr>
          <w:rFonts w:ascii="Arial" w:hAnsi="Arial" w:cs="Arial"/>
          <w:b/>
          <w:sz w:val="24"/>
          <w:szCs w:val="24"/>
        </w:rPr>
        <w:t>NDAGNDOMWHEHYO SHEYE</w:t>
      </w:r>
      <w:r w:rsidR="00FE2178" w:rsidRPr="00C2360F">
        <w:rPr>
          <w:rFonts w:ascii="Arial" w:hAnsi="Arial" w:cs="Arial"/>
          <w:b/>
          <w:sz w:val="24"/>
          <w:szCs w:val="24"/>
        </w:rPr>
        <w:tab/>
        <w:t>PLAINTIFF</w:t>
      </w:r>
    </w:p>
    <w:p w:rsidR="00FE2178" w:rsidRPr="00C2360F" w:rsidRDefault="00FE2178" w:rsidP="00FE2178">
      <w:pPr>
        <w:spacing w:after="0" w:line="360" w:lineRule="auto"/>
        <w:jc w:val="both"/>
        <w:rPr>
          <w:rFonts w:ascii="Arial" w:hAnsi="Arial" w:cs="Arial"/>
          <w:sz w:val="20"/>
          <w:szCs w:val="20"/>
        </w:rPr>
      </w:pPr>
    </w:p>
    <w:p w:rsidR="00FE2178" w:rsidRPr="00C2360F" w:rsidRDefault="00FE2178" w:rsidP="00FE2178">
      <w:pPr>
        <w:spacing w:after="0" w:line="360" w:lineRule="auto"/>
        <w:jc w:val="both"/>
        <w:rPr>
          <w:rFonts w:ascii="Arial" w:hAnsi="Arial" w:cs="Arial"/>
          <w:sz w:val="24"/>
          <w:szCs w:val="24"/>
        </w:rPr>
      </w:pPr>
      <w:proofErr w:type="gramStart"/>
      <w:r w:rsidRPr="00C2360F">
        <w:rPr>
          <w:rFonts w:ascii="Arial" w:hAnsi="Arial" w:cs="Arial"/>
          <w:sz w:val="24"/>
          <w:szCs w:val="24"/>
        </w:rPr>
        <w:t>and</w:t>
      </w:r>
      <w:proofErr w:type="gramEnd"/>
    </w:p>
    <w:p w:rsidR="00FE2178" w:rsidRPr="00C2360F" w:rsidRDefault="00FE2178" w:rsidP="00FE2178">
      <w:pPr>
        <w:spacing w:after="0" w:line="360" w:lineRule="auto"/>
        <w:jc w:val="both"/>
        <w:rPr>
          <w:rFonts w:ascii="Arial" w:hAnsi="Arial" w:cs="Arial"/>
          <w:sz w:val="20"/>
          <w:szCs w:val="20"/>
        </w:rPr>
      </w:pPr>
    </w:p>
    <w:p w:rsidR="00FE2178" w:rsidRPr="00C2360F" w:rsidRDefault="00042D0A" w:rsidP="00FE2178">
      <w:pPr>
        <w:spacing w:after="0" w:line="360" w:lineRule="auto"/>
        <w:jc w:val="both"/>
        <w:rPr>
          <w:rFonts w:ascii="Arial" w:hAnsi="Arial" w:cs="Arial"/>
          <w:b/>
          <w:sz w:val="24"/>
          <w:szCs w:val="24"/>
        </w:rPr>
      </w:pPr>
      <w:r>
        <w:rPr>
          <w:rFonts w:ascii="Arial" w:hAnsi="Arial" w:cs="Arial"/>
          <w:b/>
          <w:sz w:val="24"/>
          <w:szCs w:val="24"/>
        </w:rPr>
        <w:t>R FRANCISCO</w:t>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r>
      <w:r w:rsidR="00FE2178" w:rsidRPr="00C2360F">
        <w:rPr>
          <w:rFonts w:ascii="Arial" w:hAnsi="Arial" w:cs="Arial"/>
          <w:b/>
          <w:sz w:val="24"/>
          <w:szCs w:val="24"/>
        </w:rPr>
        <w:tab/>
        <w:t xml:space="preserve">          DEFENDANT</w:t>
      </w:r>
    </w:p>
    <w:p w:rsidR="00FE2178" w:rsidRDefault="00FE2178" w:rsidP="00FE2178">
      <w:pPr>
        <w:spacing w:after="0" w:line="360" w:lineRule="auto"/>
        <w:ind w:left="2160" w:hanging="2160"/>
        <w:jc w:val="both"/>
        <w:rPr>
          <w:rFonts w:ascii="Arial" w:hAnsi="Arial" w:cs="Arial"/>
          <w:b/>
          <w:sz w:val="24"/>
          <w:szCs w:val="24"/>
        </w:rPr>
      </w:pPr>
    </w:p>
    <w:p w:rsidR="00E15AC1" w:rsidRPr="00C2360F" w:rsidRDefault="00E15AC1" w:rsidP="00FE2178">
      <w:pPr>
        <w:spacing w:after="0" w:line="360" w:lineRule="auto"/>
        <w:ind w:left="2160" w:hanging="2160"/>
        <w:jc w:val="both"/>
        <w:rPr>
          <w:rFonts w:ascii="Arial" w:hAnsi="Arial" w:cs="Arial"/>
          <w:b/>
          <w:sz w:val="24"/>
          <w:szCs w:val="24"/>
        </w:rPr>
      </w:pPr>
      <w:bookmarkStart w:id="0" w:name="_GoBack"/>
      <w:bookmarkEnd w:id="0"/>
    </w:p>
    <w:p w:rsidR="00FE2178" w:rsidRPr="00C2360F" w:rsidRDefault="00FE2178" w:rsidP="00FE2178">
      <w:pPr>
        <w:spacing w:after="0" w:line="360" w:lineRule="auto"/>
        <w:ind w:left="2160" w:hanging="2160"/>
        <w:jc w:val="both"/>
        <w:rPr>
          <w:rFonts w:ascii="Arial" w:hAnsi="Arial" w:cs="Arial"/>
          <w:sz w:val="24"/>
          <w:szCs w:val="24"/>
        </w:rPr>
      </w:pPr>
      <w:r w:rsidRPr="00C2360F">
        <w:rPr>
          <w:rFonts w:ascii="Arial" w:hAnsi="Arial" w:cs="Arial"/>
          <w:b/>
          <w:sz w:val="24"/>
          <w:szCs w:val="24"/>
        </w:rPr>
        <w:t>Neutral citation:</w:t>
      </w:r>
      <w:r w:rsidRPr="00C2360F">
        <w:rPr>
          <w:rFonts w:ascii="Arial" w:hAnsi="Arial" w:cs="Arial"/>
          <w:b/>
          <w:sz w:val="24"/>
          <w:szCs w:val="24"/>
        </w:rPr>
        <w:tab/>
      </w:r>
      <w:proofErr w:type="spellStart"/>
      <w:r w:rsidR="00D347D6" w:rsidRPr="00D347D6">
        <w:rPr>
          <w:rFonts w:ascii="Arial" w:hAnsi="Arial" w:cs="Arial"/>
          <w:sz w:val="24"/>
          <w:szCs w:val="24"/>
        </w:rPr>
        <w:t>Ndagndomwhehyo</w:t>
      </w:r>
      <w:proofErr w:type="spellEnd"/>
      <w:r w:rsidR="00D347D6">
        <w:rPr>
          <w:rFonts w:ascii="Arial" w:hAnsi="Arial" w:cs="Arial"/>
          <w:sz w:val="24"/>
          <w:szCs w:val="24"/>
        </w:rPr>
        <w:t xml:space="preserve"> </w:t>
      </w:r>
      <w:proofErr w:type="spellStart"/>
      <w:r w:rsidR="00042D0A">
        <w:rPr>
          <w:rFonts w:ascii="Arial" w:hAnsi="Arial" w:cs="Arial"/>
          <w:i/>
          <w:sz w:val="24"/>
          <w:szCs w:val="24"/>
        </w:rPr>
        <w:t>Sheye</w:t>
      </w:r>
      <w:proofErr w:type="spellEnd"/>
      <w:r w:rsidR="00042D0A">
        <w:rPr>
          <w:rFonts w:ascii="Arial" w:hAnsi="Arial" w:cs="Arial"/>
          <w:i/>
          <w:sz w:val="24"/>
          <w:szCs w:val="24"/>
        </w:rPr>
        <w:t xml:space="preserve"> v </w:t>
      </w:r>
      <w:r w:rsidR="00D347D6">
        <w:rPr>
          <w:rFonts w:ascii="Arial" w:hAnsi="Arial" w:cs="Arial"/>
          <w:i/>
          <w:sz w:val="24"/>
          <w:szCs w:val="24"/>
        </w:rPr>
        <w:t xml:space="preserve">R </w:t>
      </w:r>
      <w:r w:rsidR="00042D0A">
        <w:rPr>
          <w:rFonts w:ascii="Arial" w:hAnsi="Arial" w:cs="Arial"/>
          <w:i/>
          <w:sz w:val="24"/>
          <w:szCs w:val="24"/>
        </w:rPr>
        <w:t xml:space="preserve">Francisco </w:t>
      </w:r>
      <w:r w:rsidRPr="00C2360F">
        <w:rPr>
          <w:rFonts w:ascii="Arial" w:hAnsi="Arial" w:cs="Arial"/>
          <w:sz w:val="24"/>
          <w:szCs w:val="24"/>
        </w:rPr>
        <w:t>(</w:t>
      </w:r>
      <w:r w:rsidR="00042D0A">
        <w:rPr>
          <w:rFonts w:ascii="Arial" w:hAnsi="Arial" w:cs="Arial"/>
          <w:sz w:val="24"/>
          <w:szCs w:val="24"/>
        </w:rPr>
        <w:t>HC-MD-CIV-ACT-DEL 2018/00097</w:t>
      </w:r>
      <w:r w:rsidRPr="00C2360F">
        <w:rPr>
          <w:rFonts w:ascii="Arial" w:hAnsi="Arial" w:cs="Arial"/>
          <w:sz w:val="24"/>
          <w:szCs w:val="24"/>
        </w:rPr>
        <w:t>) [201</w:t>
      </w:r>
      <w:r w:rsidR="00042D0A">
        <w:rPr>
          <w:rFonts w:ascii="Arial" w:hAnsi="Arial" w:cs="Arial"/>
          <w:sz w:val="24"/>
          <w:szCs w:val="24"/>
        </w:rPr>
        <w:t>9</w:t>
      </w:r>
      <w:r w:rsidRPr="00C2360F">
        <w:rPr>
          <w:rFonts w:ascii="Arial" w:hAnsi="Arial" w:cs="Arial"/>
          <w:sz w:val="24"/>
          <w:szCs w:val="24"/>
        </w:rPr>
        <w:t xml:space="preserve">] NAHCMD </w:t>
      </w:r>
      <w:r w:rsidR="009D1852">
        <w:rPr>
          <w:rFonts w:ascii="Arial" w:hAnsi="Arial" w:cs="Arial"/>
          <w:sz w:val="24"/>
          <w:szCs w:val="24"/>
        </w:rPr>
        <w:t>106</w:t>
      </w:r>
      <w:r w:rsidR="00042D0A">
        <w:rPr>
          <w:rFonts w:ascii="Arial" w:hAnsi="Arial" w:cs="Arial"/>
          <w:sz w:val="24"/>
          <w:szCs w:val="24"/>
        </w:rPr>
        <w:t xml:space="preserve"> </w:t>
      </w:r>
      <w:r w:rsidRPr="00C2360F">
        <w:rPr>
          <w:rFonts w:ascii="Arial" w:hAnsi="Arial" w:cs="Arial"/>
          <w:sz w:val="24"/>
          <w:szCs w:val="24"/>
        </w:rPr>
        <w:t>(</w:t>
      </w:r>
      <w:r w:rsidR="00994EA4">
        <w:rPr>
          <w:rFonts w:ascii="Arial" w:hAnsi="Arial" w:cs="Arial"/>
          <w:sz w:val="24"/>
          <w:szCs w:val="24"/>
        </w:rPr>
        <w:t xml:space="preserve">16 April </w:t>
      </w:r>
      <w:r w:rsidR="00042D0A">
        <w:rPr>
          <w:rFonts w:ascii="Arial" w:hAnsi="Arial" w:cs="Arial"/>
          <w:sz w:val="24"/>
          <w:szCs w:val="24"/>
        </w:rPr>
        <w:t>2019</w:t>
      </w:r>
      <w:r w:rsidRPr="00C2360F">
        <w:rPr>
          <w:rFonts w:ascii="Arial" w:hAnsi="Arial" w:cs="Arial"/>
          <w:sz w:val="24"/>
          <w:szCs w:val="24"/>
        </w:rPr>
        <w:t>)</w:t>
      </w:r>
    </w:p>
    <w:p w:rsidR="00FE2178" w:rsidRPr="00C2360F" w:rsidRDefault="00FE2178" w:rsidP="00FE2178">
      <w:pPr>
        <w:spacing w:after="0" w:line="360" w:lineRule="auto"/>
        <w:ind w:left="2160" w:hanging="2160"/>
        <w:jc w:val="both"/>
        <w:rPr>
          <w:rFonts w:ascii="Arial" w:hAnsi="Arial" w:cs="Arial"/>
          <w:sz w:val="24"/>
          <w:szCs w:val="24"/>
        </w:rPr>
      </w:pPr>
    </w:p>
    <w:p w:rsidR="00FE2178" w:rsidRPr="00C2360F" w:rsidRDefault="00FE2178" w:rsidP="00FE2178">
      <w:pPr>
        <w:spacing w:after="0" w:line="360" w:lineRule="auto"/>
        <w:ind w:left="2160" w:hanging="2160"/>
        <w:jc w:val="both"/>
        <w:rPr>
          <w:rFonts w:ascii="Arial" w:hAnsi="Arial" w:cs="Arial"/>
          <w:sz w:val="4"/>
          <w:szCs w:val="4"/>
        </w:rPr>
      </w:pPr>
    </w:p>
    <w:p w:rsidR="00FE2178" w:rsidRPr="00C2360F" w:rsidRDefault="00FE2178" w:rsidP="00FE2178">
      <w:pPr>
        <w:spacing w:after="0" w:line="360" w:lineRule="auto"/>
        <w:ind w:left="1440" w:hanging="1440"/>
        <w:jc w:val="both"/>
        <w:rPr>
          <w:rFonts w:ascii="Arial" w:hAnsi="Arial" w:cs="Arial"/>
          <w:b/>
          <w:i/>
          <w:sz w:val="24"/>
          <w:szCs w:val="24"/>
        </w:rPr>
      </w:pPr>
      <w:r w:rsidRPr="00C2360F">
        <w:rPr>
          <w:rFonts w:ascii="Arial" w:hAnsi="Arial" w:cs="Arial"/>
          <w:b/>
          <w:sz w:val="24"/>
          <w:szCs w:val="24"/>
        </w:rPr>
        <w:t>Coram:</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TOMMASI J</w:t>
      </w:r>
    </w:p>
    <w:p w:rsidR="00FE2178" w:rsidRDefault="00FE2178" w:rsidP="00FE2178">
      <w:pPr>
        <w:spacing w:after="0" w:line="360" w:lineRule="auto"/>
        <w:ind w:left="1440" w:hanging="1440"/>
        <w:rPr>
          <w:rFonts w:ascii="Arial" w:hAnsi="Arial" w:cs="Arial"/>
          <w:sz w:val="24"/>
          <w:szCs w:val="24"/>
        </w:rPr>
      </w:pPr>
      <w:r w:rsidRPr="00C2360F">
        <w:rPr>
          <w:rFonts w:ascii="Arial" w:hAnsi="Arial" w:cs="Arial"/>
          <w:b/>
          <w:bCs/>
          <w:sz w:val="24"/>
          <w:szCs w:val="24"/>
        </w:rPr>
        <w:t>Heard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042D0A">
        <w:rPr>
          <w:rFonts w:ascii="Arial" w:hAnsi="Arial" w:cs="Arial"/>
          <w:sz w:val="24"/>
          <w:szCs w:val="24"/>
        </w:rPr>
        <w:t>4 February 2019</w:t>
      </w:r>
    </w:p>
    <w:p w:rsidR="007031A5" w:rsidRPr="00C2360F" w:rsidRDefault="007031A5" w:rsidP="00FE2178">
      <w:pPr>
        <w:spacing w:after="0" w:line="360" w:lineRule="auto"/>
        <w:ind w:left="1440" w:hanging="1440"/>
        <w:rPr>
          <w:rFonts w:ascii="Arial" w:hAnsi="Arial" w:cs="Arial"/>
          <w:b/>
          <w:sz w:val="24"/>
          <w:szCs w:val="24"/>
        </w:rPr>
      </w:pPr>
      <w:r>
        <w:rPr>
          <w:rFonts w:ascii="Arial" w:hAnsi="Arial" w:cs="Arial"/>
          <w:b/>
          <w:bCs/>
          <w:sz w:val="24"/>
          <w:szCs w:val="24"/>
        </w:rPr>
        <w:t>Oral Submissions</w:t>
      </w:r>
      <w:r w:rsidRPr="007031A5">
        <w:rPr>
          <w:rFonts w:ascii="Arial" w:hAnsi="Arial" w:cs="Arial"/>
          <w:b/>
          <w:sz w:val="24"/>
          <w:szCs w:val="24"/>
        </w:rPr>
        <w:t>:</w:t>
      </w:r>
      <w:r>
        <w:rPr>
          <w:rFonts w:ascii="Arial" w:hAnsi="Arial" w:cs="Arial"/>
          <w:b/>
          <w:sz w:val="24"/>
          <w:szCs w:val="24"/>
        </w:rPr>
        <w:tab/>
      </w:r>
      <w:r>
        <w:rPr>
          <w:rFonts w:ascii="Arial" w:hAnsi="Arial" w:cs="Arial"/>
          <w:b/>
          <w:sz w:val="24"/>
          <w:szCs w:val="24"/>
        </w:rPr>
        <w:tab/>
      </w:r>
      <w:r w:rsidR="00042D0A" w:rsidRPr="00042D0A">
        <w:rPr>
          <w:rFonts w:ascii="Arial" w:hAnsi="Arial" w:cs="Arial"/>
          <w:sz w:val="24"/>
          <w:szCs w:val="24"/>
        </w:rPr>
        <w:t>5 February 2019</w:t>
      </w:r>
    </w:p>
    <w:p w:rsidR="00FE2178" w:rsidRPr="00C2360F" w:rsidRDefault="00FE2178" w:rsidP="00FE2178">
      <w:pPr>
        <w:spacing w:after="0" w:line="360" w:lineRule="auto"/>
        <w:jc w:val="both"/>
        <w:rPr>
          <w:rFonts w:ascii="Arial" w:hAnsi="Arial" w:cs="Arial"/>
          <w:b/>
          <w:sz w:val="24"/>
          <w:szCs w:val="24"/>
        </w:rPr>
      </w:pPr>
      <w:r w:rsidRPr="00C2360F">
        <w:rPr>
          <w:rFonts w:ascii="Arial" w:hAnsi="Arial" w:cs="Arial"/>
          <w:b/>
          <w:bCs/>
          <w:sz w:val="24"/>
          <w:szCs w:val="24"/>
        </w:rPr>
        <w:t>Delivered</w:t>
      </w:r>
      <w:r w:rsidRPr="00C2360F">
        <w:rPr>
          <w:rFonts w:ascii="Arial" w:hAnsi="Arial" w:cs="Arial"/>
          <w:sz w:val="24"/>
          <w:szCs w:val="24"/>
        </w:rPr>
        <w:t>:</w:t>
      </w:r>
      <w:r w:rsidRPr="00C2360F">
        <w:rPr>
          <w:rFonts w:ascii="Arial" w:hAnsi="Arial" w:cs="Arial"/>
          <w:sz w:val="24"/>
          <w:szCs w:val="24"/>
        </w:rPr>
        <w:tab/>
      </w:r>
      <w:r w:rsidR="007031A5">
        <w:rPr>
          <w:rFonts w:ascii="Arial" w:hAnsi="Arial" w:cs="Arial"/>
          <w:sz w:val="24"/>
          <w:szCs w:val="24"/>
        </w:rPr>
        <w:tab/>
      </w:r>
      <w:r w:rsidR="007031A5">
        <w:rPr>
          <w:rFonts w:ascii="Arial" w:hAnsi="Arial" w:cs="Arial"/>
          <w:sz w:val="24"/>
          <w:szCs w:val="24"/>
        </w:rPr>
        <w:tab/>
      </w:r>
      <w:r w:rsidR="009D1852">
        <w:rPr>
          <w:rFonts w:ascii="Arial" w:hAnsi="Arial" w:cs="Arial"/>
          <w:sz w:val="24"/>
          <w:szCs w:val="24"/>
        </w:rPr>
        <w:t xml:space="preserve">16 April </w:t>
      </w:r>
      <w:r w:rsidR="00042D0A">
        <w:rPr>
          <w:rFonts w:ascii="Arial" w:hAnsi="Arial" w:cs="Arial"/>
          <w:sz w:val="24"/>
          <w:szCs w:val="24"/>
        </w:rPr>
        <w:t>2019</w:t>
      </w:r>
    </w:p>
    <w:p w:rsidR="00FE2178" w:rsidRPr="00C2360F" w:rsidRDefault="00FE2178" w:rsidP="00FE2178">
      <w:pPr>
        <w:spacing w:after="0" w:line="360" w:lineRule="auto"/>
        <w:jc w:val="both"/>
        <w:rPr>
          <w:rFonts w:ascii="Arial" w:hAnsi="Arial" w:cs="Arial"/>
          <w:b/>
          <w:sz w:val="24"/>
          <w:szCs w:val="24"/>
        </w:rPr>
      </w:pPr>
    </w:p>
    <w:p w:rsidR="009D1852" w:rsidRDefault="00FE2178" w:rsidP="00FE2178">
      <w:pPr>
        <w:spacing w:after="0" w:line="360" w:lineRule="auto"/>
        <w:jc w:val="both"/>
        <w:rPr>
          <w:rFonts w:ascii="Arial" w:hAnsi="Arial" w:cs="Arial"/>
          <w:sz w:val="24"/>
          <w:szCs w:val="24"/>
        </w:rPr>
      </w:pPr>
      <w:proofErr w:type="spellStart"/>
      <w:r w:rsidRPr="00C2360F">
        <w:rPr>
          <w:rFonts w:ascii="Arial" w:hAnsi="Arial" w:cs="Arial"/>
          <w:b/>
          <w:sz w:val="24"/>
          <w:szCs w:val="24"/>
        </w:rPr>
        <w:t>Flynote</w:t>
      </w:r>
      <w:proofErr w:type="spellEnd"/>
      <w:r w:rsidRPr="00C2360F">
        <w:rPr>
          <w:rFonts w:ascii="Arial" w:hAnsi="Arial" w:cs="Arial"/>
          <w:b/>
          <w:sz w:val="24"/>
          <w:szCs w:val="24"/>
        </w:rPr>
        <w:t>:</w:t>
      </w:r>
      <w:r w:rsidRPr="00C2360F">
        <w:rPr>
          <w:rFonts w:ascii="Arial" w:hAnsi="Arial" w:cs="Arial"/>
          <w:b/>
          <w:sz w:val="24"/>
          <w:szCs w:val="24"/>
        </w:rPr>
        <w:tab/>
      </w:r>
      <w:r w:rsidR="00B64064" w:rsidRPr="00C2360F">
        <w:rPr>
          <w:rFonts w:ascii="Arial" w:hAnsi="Arial" w:cs="Arial"/>
          <w:sz w:val="24"/>
          <w:szCs w:val="24"/>
        </w:rPr>
        <w:t>Motor vehicle accident –</w:t>
      </w:r>
      <w:r w:rsidR="00F15E61">
        <w:rPr>
          <w:rFonts w:ascii="Arial" w:hAnsi="Arial" w:cs="Arial"/>
          <w:sz w:val="24"/>
          <w:szCs w:val="24"/>
        </w:rPr>
        <w:t xml:space="preserve"> </w:t>
      </w:r>
      <w:r w:rsidR="002753F4">
        <w:rPr>
          <w:rFonts w:ascii="Arial" w:hAnsi="Arial" w:cs="Arial"/>
          <w:sz w:val="24"/>
          <w:szCs w:val="24"/>
        </w:rPr>
        <w:t>negligence</w:t>
      </w:r>
      <w:r w:rsidR="00916B33">
        <w:rPr>
          <w:rFonts w:ascii="Arial" w:hAnsi="Arial" w:cs="Arial"/>
          <w:sz w:val="24"/>
          <w:szCs w:val="24"/>
        </w:rPr>
        <w:t xml:space="preserve"> – </w:t>
      </w:r>
      <w:r w:rsidR="00916B33" w:rsidRPr="00916B33">
        <w:rPr>
          <w:rFonts w:ascii="Arial" w:hAnsi="Arial" w:cs="Arial"/>
          <w:sz w:val="24"/>
          <w:szCs w:val="24"/>
        </w:rPr>
        <w:t xml:space="preserve">a driver turning right </w:t>
      </w:r>
      <w:r w:rsidR="00602F92" w:rsidRPr="00916B33">
        <w:rPr>
          <w:rFonts w:ascii="Arial" w:hAnsi="Arial" w:cs="Arial"/>
          <w:sz w:val="24"/>
          <w:szCs w:val="24"/>
        </w:rPr>
        <w:t>ought</w:t>
      </w:r>
      <w:r w:rsidR="00916B33" w:rsidRPr="00916B33">
        <w:rPr>
          <w:rFonts w:ascii="Arial" w:hAnsi="Arial" w:cs="Arial"/>
          <w:sz w:val="24"/>
          <w:szCs w:val="24"/>
        </w:rPr>
        <w:t xml:space="preserve"> to do so when it is opportune to do so – defendant clearly negligent having crossed into the lane of the plaintiff who had right of way</w:t>
      </w:r>
      <w:r w:rsidR="00916B33">
        <w:rPr>
          <w:rFonts w:ascii="Arial" w:hAnsi="Arial" w:cs="Arial"/>
          <w:b/>
          <w:sz w:val="24"/>
          <w:szCs w:val="24"/>
        </w:rPr>
        <w:t xml:space="preserve"> </w:t>
      </w:r>
      <w:r w:rsidR="00916B33">
        <w:rPr>
          <w:rFonts w:ascii="Arial" w:hAnsi="Arial" w:cs="Arial"/>
          <w:sz w:val="24"/>
          <w:szCs w:val="24"/>
        </w:rPr>
        <w:t>–</w:t>
      </w:r>
      <w:r w:rsidR="00916B33" w:rsidRPr="00916B33">
        <w:rPr>
          <w:rFonts w:ascii="Arial" w:hAnsi="Arial" w:cs="Arial"/>
          <w:sz w:val="24"/>
          <w:szCs w:val="24"/>
        </w:rPr>
        <w:t xml:space="preserve"> </w:t>
      </w:r>
      <w:r w:rsidR="00916B33">
        <w:rPr>
          <w:rFonts w:ascii="Arial" w:hAnsi="Arial" w:cs="Arial"/>
          <w:sz w:val="24"/>
          <w:szCs w:val="24"/>
        </w:rPr>
        <w:t xml:space="preserve">A driver entering a busy traffic intersection must </w:t>
      </w:r>
      <w:r w:rsidR="00602F92">
        <w:rPr>
          <w:rFonts w:ascii="Arial" w:hAnsi="Arial" w:cs="Arial"/>
          <w:sz w:val="24"/>
          <w:szCs w:val="24"/>
        </w:rPr>
        <w:lastRenderedPageBreak/>
        <w:t xml:space="preserve">approach same with </w:t>
      </w:r>
      <w:r w:rsidR="00916B33" w:rsidRPr="00916B33">
        <w:rPr>
          <w:rFonts w:ascii="Arial" w:hAnsi="Arial" w:cs="Arial"/>
          <w:sz w:val="24"/>
          <w:szCs w:val="24"/>
        </w:rPr>
        <w:t xml:space="preserve">reasonable care to avoid coming </w:t>
      </w:r>
      <w:r w:rsidR="00602F92">
        <w:rPr>
          <w:rFonts w:ascii="Arial" w:hAnsi="Arial" w:cs="Arial"/>
          <w:sz w:val="24"/>
          <w:szCs w:val="24"/>
        </w:rPr>
        <w:t>into collision with another</w:t>
      </w:r>
      <w:r w:rsidR="009D1852">
        <w:rPr>
          <w:rFonts w:ascii="Arial" w:hAnsi="Arial" w:cs="Arial"/>
          <w:sz w:val="24"/>
          <w:szCs w:val="24"/>
        </w:rPr>
        <w:t xml:space="preserve"> vehicle. - </w:t>
      </w:r>
      <w:r w:rsidR="00602F92">
        <w:rPr>
          <w:rFonts w:ascii="Arial" w:hAnsi="Arial" w:cs="Arial"/>
          <w:sz w:val="24"/>
          <w:szCs w:val="24"/>
        </w:rPr>
        <w:t>p</w:t>
      </w:r>
      <w:r w:rsidR="00916B33" w:rsidRPr="00916B33">
        <w:rPr>
          <w:rFonts w:ascii="Arial" w:hAnsi="Arial" w:cs="Arial"/>
          <w:sz w:val="24"/>
          <w:szCs w:val="24"/>
        </w:rPr>
        <w:t>laintiff</w:t>
      </w:r>
      <w:r w:rsidR="00916B33">
        <w:rPr>
          <w:rFonts w:ascii="Arial" w:hAnsi="Arial" w:cs="Arial"/>
          <w:sz w:val="24"/>
          <w:szCs w:val="24"/>
        </w:rPr>
        <w:t xml:space="preserve"> entered the intersection with clear view of oncoming traffic crossing her lane</w:t>
      </w:r>
      <w:r w:rsidR="00602F92">
        <w:rPr>
          <w:rFonts w:ascii="Arial" w:hAnsi="Arial" w:cs="Arial"/>
          <w:sz w:val="24"/>
          <w:szCs w:val="24"/>
        </w:rPr>
        <w:t xml:space="preserve"> yet </w:t>
      </w:r>
      <w:r w:rsidR="00994EA4">
        <w:rPr>
          <w:rFonts w:ascii="Arial" w:hAnsi="Arial" w:cs="Arial"/>
          <w:sz w:val="24"/>
          <w:szCs w:val="24"/>
        </w:rPr>
        <w:t xml:space="preserve">failed to do so with reasonable </w:t>
      </w:r>
      <w:r w:rsidR="00402788">
        <w:rPr>
          <w:rFonts w:ascii="Arial" w:hAnsi="Arial" w:cs="Arial"/>
          <w:sz w:val="24"/>
          <w:szCs w:val="24"/>
        </w:rPr>
        <w:t xml:space="preserve">care – plaintiff also negligent- </w:t>
      </w:r>
      <w:r w:rsidR="009D1852">
        <w:rPr>
          <w:rFonts w:ascii="Arial" w:hAnsi="Arial" w:cs="Arial"/>
          <w:sz w:val="24"/>
          <w:szCs w:val="24"/>
        </w:rPr>
        <w:t>Damages – proof of quantum – Defendant failed to adduce evidence proving reasonable cost of repair – Counterclaim dismissed</w:t>
      </w:r>
      <w:r w:rsidR="00994EA4">
        <w:rPr>
          <w:rFonts w:ascii="Arial" w:hAnsi="Arial" w:cs="Arial"/>
          <w:sz w:val="24"/>
          <w:szCs w:val="24"/>
        </w:rPr>
        <w:t xml:space="preserve"> with costs</w:t>
      </w:r>
      <w:r w:rsidR="009D1852">
        <w:rPr>
          <w:rFonts w:ascii="Arial" w:hAnsi="Arial" w:cs="Arial"/>
          <w:sz w:val="24"/>
          <w:szCs w:val="24"/>
        </w:rPr>
        <w:t xml:space="preserve">.  </w:t>
      </w:r>
    </w:p>
    <w:p w:rsidR="00402788" w:rsidRPr="00C2360F" w:rsidRDefault="00402788" w:rsidP="00FE2178">
      <w:pPr>
        <w:spacing w:after="0" w:line="360" w:lineRule="auto"/>
        <w:jc w:val="both"/>
        <w:rPr>
          <w:rFonts w:ascii="Arial" w:hAnsi="Arial" w:cs="Arial"/>
          <w:b/>
          <w:sz w:val="24"/>
          <w:szCs w:val="24"/>
        </w:rPr>
      </w:pPr>
    </w:p>
    <w:p w:rsidR="00FE2178" w:rsidRDefault="00FE2178" w:rsidP="00FE2178">
      <w:pPr>
        <w:spacing w:after="0" w:line="360" w:lineRule="auto"/>
        <w:jc w:val="both"/>
        <w:rPr>
          <w:rFonts w:ascii="Arial" w:hAnsi="Arial" w:cs="Arial"/>
          <w:sz w:val="24"/>
          <w:szCs w:val="24"/>
        </w:rPr>
      </w:pPr>
      <w:r w:rsidRPr="00C2360F">
        <w:rPr>
          <w:rFonts w:ascii="Arial" w:hAnsi="Arial" w:cs="Arial"/>
          <w:b/>
          <w:sz w:val="24"/>
          <w:szCs w:val="24"/>
        </w:rPr>
        <w:t>Summary:</w:t>
      </w:r>
      <w:r w:rsidRPr="00C2360F">
        <w:rPr>
          <w:rFonts w:ascii="Arial" w:hAnsi="Arial" w:cs="Arial"/>
          <w:sz w:val="24"/>
          <w:szCs w:val="24"/>
        </w:rPr>
        <w:tab/>
      </w:r>
      <w:r w:rsidR="00602F92">
        <w:rPr>
          <w:rFonts w:ascii="Arial" w:hAnsi="Arial" w:cs="Arial"/>
          <w:sz w:val="24"/>
          <w:szCs w:val="24"/>
        </w:rPr>
        <w:t xml:space="preserve">Negligence of both drivers. The vehicles of the parties collided at a busy traffic </w:t>
      </w:r>
      <w:r w:rsidR="009D1852">
        <w:rPr>
          <w:rFonts w:ascii="Arial" w:hAnsi="Arial" w:cs="Arial"/>
          <w:sz w:val="24"/>
          <w:szCs w:val="24"/>
        </w:rPr>
        <w:t xml:space="preserve">light </w:t>
      </w:r>
      <w:r w:rsidR="00602F92">
        <w:rPr>
          <w:rFonts w:ascii="Arial" w:hAnsi="Arial" w:cs="Arial"/>
          <w:sz w:val="24"/>
          <w:szCs w:val="24"/>
        </w:rPr>
        <w:t xml:space="preserve">controlled intersection. The </w:t>
      </w:r>
      <w:r w:rsidR="00994EA4">
        <w:rPr>
          <w:rFonts w:ascii="Arial" w:hAnsi="Arial" w:cs="Arial"/>
          <w:sz w:val="24"/>
          <w:szCs w:val="24"/>
        </w:rPr>
        <w:t>p</w:t>
      </w:r>
      <w:r w:rsidR="00602F92">
        <w:rPr>
          <w:rFonts w:ascii="Arial" w:hAnsi="Arial" w:cs="Arial"/>
          <w:sz w:val="24"/>
          <w:szCs w:val="24"/>
        </w:rPr>
        <w:t>laintiff had right of way as the traffic light turned green in her favour. Having initially reduced speed and coming almost to a complete standstill, s</w:t>
      </w:r>
      <w:r w:rsidR="009D1852">
        <w:rPr>
          <w:rFonts w:ascii="Arial" w:hAnsi="Arial" w:cs="Arial"/>
          <w:sz w:val="24"/>
          <w:szCs w:val="24"/>
        </w:rPr>
        <w:t>he removed her foot from the br</w:t>
      </w:r>
      <w:r w:rsidR="00602F92">
        <w:rPr>
          <w:rFonts w:ascii="Arial" w:hAnsi="Arial" w:cs="Arial"/>
          <w:sz w:val="24"/>
          <w:szCs w:val="24"/>
        </w:rPr>
        <w:t>ak</w:t>
      </w:r>
      <w:r w:rsidR="009D1852">
        <w:rPr>
          <w:rFonts w:ascii="Arial" w:hAnsi="Arial" w:cs="Arial"/>
          <w:sz w:val="24"/>
          <w:szCs w:val="24"/>
        </w:rPr>
        <w:t>e</w:t>
      </w:r>
      <w:r w:rsidR="00602F92">
        <w:rPr>
          <w:rFonts w:ascii="Arial" w:hAnsi="Arial" w:cs="Arial"/>
          <w:sz w:val="24"/>
          <w:szCs w:val="24"/>
        </w:rPr>
        <w:t xml:space="preserve"> and </w:t>
      </w:r>
      <w:r w:rsidR="009D1852">
        <w:rPr>
          <w:rFonts w:ascii="Arial" w:hAnsi="Arial" w:cs="Arial"/>
          <w:sz w:val="24"/>
          <w:szCs w:val="24"/>
        </w:rPr>
        <w:t>accelerated</w:t>
      </w:r>
      <w:r w:rsidR="00602F92">
        <w:rPr>
          <w:rFonts w:ascii="Arial" w:hAnsi="Arial" w:cs="Arial"/>
          <w:sz w:val="24"/>
          <w:szCs w:val="24"/>
        </w:rPr>
        <w:t xml:space="preserve">. The </w:t>
      </w:r>
      <w:r w:rsidR="00CF09FD">
        <w:rPr>
          <w:rFonts w:ascii="Arial" w:hAnsi="Arial" w:cs="Arial"/>
          <w:sz w:val="24"/>
          <w:szCs w:val="24"/>
        </w:rPr>
        <w:t>d</w:t>
      </w:r>
      <w:r w:rsidR="00602F92">
        <w:rPr>
          <w:rFonts w:ascii="Arial" w:hAnsi="Arial" w:cs="Arial"/>
          <w:sz w:val="24"/>
          <w:szCs w:val="24"/>
        </w:rPr>
        <w:t xml:space="preserve">efendant was following a queue turning right across the lane of the </w:t>
      </w:r>
      <w:r w:rsidR="00994EA4">
        <w:rPr>
          <w:rFonts w:ascii="Arial" w:hAnsi="Arial" w:cs="Arial"/>
          <w:sz w:val="24"/>
          <w:szCs w:val="24"/>
        </w:rPr>
        <w:t>p</w:t>
      </w:r>
      <w:r w:rsidR="00602F92">
        <w:rPr>
          <w:rFonts w:ascii="Arial" w:hAnsi="Arial" w:cs="Arial"/>
          <w:sz w:val="24"/>
          <w:szCs w:val="24"/>
        </w:rPr>
        <w:t>lainti</w:t>
      </w:r>
      <w:r w:rsidR="009D1852">
        <w:rPr>
          <w:rFonts w:ascii="Arial" w:hAnsi="Arial" w:cs="Arial"/>
          <w:sz w:val="24"/>
          <w:szCs w:val="24"/>
        </w:rPr>
        <w:t>ff when the traffic arrow sign</w:t>
      </w:r>
      <w:r w:rsidR="00602F92">
        <w:rPr>
          <w:rFonts w:ascii="Arial" w:hAnsi="Arial" w:cs="Arial"/>
          <w:sz w:val="24"/>
          <w:szCs w:val="24"/>
        </w:rPr>
        <w:t xml:space="preserve"> already turned red. The </w:t>
      </w:r>
      <w:r w:rsidR="00CF09FD">
        <w:rPr>
          <w:rFonts w:ascii="Arial" w:hAnsi="Arial" w:cs="Arial"/>
          <w:sz w:val="24"/>
          <w:szCs w:val="24"/>
        </w:rPr>
        <w:t>d</w:t>
      </w:r>
      <w:r w:rsidR="00602F92">
        <w:rPr>
          <w:rFonts w:ascii="Arial" w:hAnsi="Arial" w:cs="Arial"/>
          <w:sz w:val="24"/>
          <w:szCs w:val="24"/>
        </w:rPr>
        <w:t xml:space="preserve">efendant herein is clearly negligent. The </w:t>
      </w:r>
      <w:r w:rsidR="00994EA4">
        <w:rPr>
          <w:rFonts w:ascii="Arial" w:hAnsi="Arial" w:cs="Arial"/>
          <w:sz w:val="24"/>
          <w:szCs w:val="24"/>
        </w:rPr>
        <w:t>p</w:t>
      </w:r>
      <w:r w:rsidR="00602F92">
        <w:rPr>
          <w:rFonts w:ascii="Arial" w:hAnsi="Arial" w:cs="Arial"/>
          <w:sz w:val="24"/>
          <w:szCs w:val="24"/>
        </w:rPr>
        <w:t xml:space="preserve">laintiff however, saw the defendant entering the intersection and turning in her pathway but nevertheless proceeded when it was clearly unsafe to do so.  </w:t>
      </w:r>
    </w:p>
    <w:p w:rsidR="009D1852" w:rsidRDefault="009D1852" w:rsidP="00FE2178">
      <w:pPr>
        <w:spacing w:after="0" w:line="360" w:lineRule="auto"/>
        <w:jc w:val="both"/>
        <w:rPr>
          <w:rFonts w:ascii="Arial" w:hAnsi="Arial" w:cs="Arial"/>
          <w:sz w:val="24"/>
          <w:szCs w:val="24"/>
        </w:rPr>
      </w:pPr>
      <w:r>
        <w:rPr>
          <w:rFonts w:ascii="Arial" w:hAnsi="Arial" w:cs="Arial"/>
          <w:sz w:val="24"/>
          <w:szCs w:val="24"/>
        </w:rPr>
        <w:t xml:space="preserve"> </w:t>
      </w:r>
    </w:p>
    <w:p w:rsidR="00FE2178" w:rsidRPr="00C2360F" w:rsidRDefault="00027090" w:rsidP="00FE2178">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E2178" w:rsidRPr="00C2360F" w:rsidRDefault="00FE2178" w:rsidP="00FE2178">
      <w:pPr>
        <w:spacing w:after="0" w:line="360" w:lineRule="auto"/>
        <w:jc w:val="center"/>
        <w:rPr>
          <w:rFonts w:ascii="Arial" w:hAnsi="Arial" w:cs="Arial"/>
          <w:b/>
          <w:bCs/>
          <w:sz w:val="24"/>
          <w:szCs w:val="24"/>
        </w:rPr>
      </w:pPr>
      <w:r w:rsidRPr="00C2360F">
        <w:rPr>
          <w:rFonts w:ascii="Arial" w:hAnsi="Arial" w:cs="Arial"/>
          <w:b/>
          <w:bCs/>
          <w:sz w:val="24"/>
          <w:szCs w:val="24"/>
        </w:rPr>
        <w:t>ORDER</w:t>
      </w:r>
    </w:p>
    <w:p w:rsidR="00FE2178" w:rsidRPr="00C2360F" w:rsidRDefault="00027090" w:rsidP="00FE2178">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Having heard </w:t>
      </w:r>
      <w:r w:rsidR="00F15E61">
        <w:rPr>
          <w:rFonts w:ascii="Arial" w:hAnsi="Arial" w:cs="Arial"/>
          <w:sz w:val="24"/>
          <w:szCs w:val="24"/>
        </w:rPr>
        <w:t>the evidence</w:t>
      </w:r>
      <w:r w:rsidR="00581EE2">
        <w:rPr>
          <w:rFonts w:ascii="Arial" w:hAnsi="Arial" w:cs="Arial"/>
          <w:sz w:val="24"/>
          <w:szCs w:val="24"/>
        </w:rPr>
        <w:t xml:space="preserve"> and arguments from the respective </w:t>
      </w:r>
      <w:r w:rsidRPr="00C2360F">
        <w:rPr>
          <w:rFonts w:ascii="Arial" w:hAnsi="Arial" w:cs="Arial"/>
          <w:sz w:val="24"/>
          <w:szCs w:val="24"/>
        </w:rPr>
        <w:t>counsel for the plaintiff and defendant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 xml:space="preserve"> </w:t>
      </w:r>
    </w:p>
    <w:p w:rsidR="00FE2178" w:rsidRPr="00C2360F" w:rsidRDefault="00FE2178" w:rsidP="00FE2178">
      <w:pPr>
        <w:spacing w:after="0" w:line="360" w:lineRule="auto"/>
        <w:jc w:val="both"/>
        <w:rPr>
          <w:rFonts w:ascii="Arial" w:hAnsi="Arial" w:cs="Arial"/>
          <w:sz w:val="24"/>
          <w:szCs w:val="24"/>
        </w:rPr>
      </w:pPr>
      <w:r w:rsidRPr="00C2360F">
        <w:rPr>
          <w:rFonts w:ascii="Arial" w:hAnsi="Arial" w:cs="Arial"/>
          <w:sz w:val="24"/>
          <w:szCs w:val="24"/>
        </w:rPr>
        <w:t>IT IS ORDERED THAT:</w:t>
      </w:r>
    </w:p>
    <w:p w:rsidR="00FE2178" w:rsidRPr="00C2360F" w:rsidRDefault="00FE2178" w:rsidP="00FE2178">
      <w:pPr>
        <w:spacing w:after="0" w:line="360" w:lineRule="auto"/>
        <w:jc w:val="both"/>
        <w:rPr>
          <w:rFonts w:ascii="Arial" w:hAnsi="Arial" w:cs="Arial"/>
          <w:sz w:val="24"/>
          <w:szCs w:val="24"/>
        </w:rPr>
      </w:pPr>
    </w:p>
    <w:p w:rsidR="00581EE2" w:rsidRDefault="00581EE2" w:rsidP="00581EE2">
      <w:pPr>
        <w:pStyle w:val="ListParagraph"/>
        <w:spacing w:after="0" w:line="360" w:lineRule="auto"/>
        <w:jc w:val="both"/>
        <w:rPr>
          <w:rFonts w:ascii="Arial" w:hAnsi="Arial" w:cs="Arial"/>
          <w:sz w:val="24"/>
          <w:szCs w:val="24"/>
        </w:rPr>
      </w:pPr>
    </w:p>
    <w:p w:rsidR="002753F4" w:rsidRDefault="002753F4" w:rsidP="002753F4">
      <w:pPr>
        <w:pStyle w:val="ListParagraph"/>
        <w:numPr>
          <w:ilvl w:val="0"/>
          <w:numId w:val="1"/>
        </w:numPr>
        <w:spacing w:after="0" w:line="360" w:lineRule="auto"/>
        <w:jc w:val="both"/>
        <w:rPr>
          <w:rFonts w:ascii="Arial" w:hAnsi="Arial" w:cs="Arial"/>
          <w:sz w:val="24"/>
          <w:szCs w:val="24"/>
        </w:rPr>
      </w:pPr>
      <w:r w:rsidRPr="002753F4">
        <w:rPr>
          <w:rFonts w:ascii="Arial" w:hAnsi="Arial" w:cs="Arial"/>
          <w:sz w:val="24"/>
          <w:szCs w:val="24"/>
        </w:rPr>
        <w:t xml:space="preserve">Judgment for the plaintiff to the extent of </w:t>
      </w:r>
      <w:r w:rsidR="00D347D6">
        <w:rPr>
          <w:rFonts w:ascii="Arial" w:hAnsi="Arial" w:cs="Arial"/>
          <w:sz w:val="24"/>
          <w:szCs w:val="24"/>
        </w:rPr>
        <w:t>70%</w:t>
      </w:r>
      <w:r w:rsidRPr="002753F4">
        <w:rPr>
          <w:rFonts w:ascii="Arial" w:hAnsi="Arial" w:cs="Arial"/>
          <w:sz w:val="24"/>
          <w:szCs w:val="24"/>
        </w:rPr>
        <w:t xml:space="preserve"> of her claim;</w:t>
      </w:r>
    </w:p>
    <w:p w:rsidR="002753F4" w:rsidRDefault="002753F4" w:rsidP="002753F4">
      <w:pPr>
        <w:pStyle w:val="ListParagraph"/>
        <w:spacing w:after="0" w:line="360" w:lineRule="auto"/>
        <w:jc w:val="both"/>
        <w:rPr>
          <w:rFonts w:ascii="Arial" w:hAnsi="Arial" w:cs="Arial"/>
          <w:sz w:val="24"/>
          <w:szCs w:val="24"/>
        </w:rPr>
      </w:pPr>
    </w:p>
    <w:p w:rsidR="002753F4" w:rsidRDefault="002753F4" w:rsidP="002753F4">
      <w:pPr>
        <w:pStyle w:val="ListParagraph"/>
        <w:numPr>
          <w:ilvl w:val="0"/>
          <w:numId w:val="1"/>
        </w:numPr>
        <w:spacing w:after="0" w:line="360" w:lineRule="auto"/>
        <w:jc w:val="both"/>
        <w:rPr>
          <w:rFonts w:ascii="Arial" w:hAnsi="Arial" w:cs="Arial"/>
          <w:sz w:val="24"/>
          <w:szCs w:val="24"/>
        </w:rPr>
      </w:pPr>
      <w:r w:rsidRPr="002753F4">
        <w:rPr>
          <w:rFonts w:ascii="Arial" w:hAnsi="Arial" w:cs="Arial"/>
          <w:sz w:val="24"/>
          <w:szCs w:val="24"/>
        </w:rPr>
        <w:t xml:space="preserve">Interest thereon calculated at 20% </w:t>
      </w:r>
      <w:r w:rsidRPr="002753F4">
        <w:rPr>
          <w:rFonts w:ascii="Arial" w:hAnsi="Arial" w:cs="Arial"/>
          <w:i/>
          <w:sz w:val="24"/>
          <w:szCs w:val="24"/>
        </w:rPr>
        <w:t xml:space="preserve">per </w:t>
      </w:r>
      <w:proofErr w:type="spellStart"/>
      <w:r w:rsidRPr="002753F4">
        <w:rPr>
          <w:rFonts w:ascii="Arial" w:hAnsi="Arial" w:cs="Arial"/>
          <w:i/>
          <w:sz w:val="24"/>
          <w:szCs w:val="24"/>
        </w:rPr>
        <w:t>anum</w:t>
      </w:r>
      <w:proofErr w:type="spellEnd"/>
      <w:r w:rsidRPr="002753F4">
        <w:rPr>
          <w:rFonts w:ascii="Arial" w:hAnsi="Arial" w:cs="Arial"/>
          <w:sz w:val="24"/>
          <w:szCs w:val="24"/>
        </w:rPr>
        <w:t xml:space="preserve"> calculated from date of judgment to date of final payment;</w:t>
      </w:r>
    </w:p>
    <w:p w:rsidR="002753F4" w:rsidRPr="002753F4" w:rsidRDefault="002753F4" w:rsidP="002753F4">
      <w:pPr>
        <w:pStyle w:val="ListParagraph"/>
        <w:rPr>
          <w:rFonts w:ascii="Arial" w:hAnsi="Arial" w:cs="Arial"/>
          <w:sz w:val="24"/>
          <w:szCs w:val="24"/>
        </w:rPr>
      </w:pPr>
    </w:p>
    <w:p w:rsidR="002753F4" w:rsidRDefault="002753F4" w:rsidP="002753F4">
      <w:pPr>
        <w:pStyle w:val="ListParagraph"/>
        <w:numPr>
          <w:ilvl w:val="0"/>
          <w:numId w:val="1"/>
        </w:numPr>
        <w:spacing w:after="0" w:line="360" w:lineRule="auto"/>
        <w:jc w:val="both"/>
        <w:rPr>
          <w:rFonts w:ascii="Arial" w:hAnsi="Arial" w:cs="Arial"/>
          <w:sz w:val="24"/>
          <w:szCs w:val="24"/>
        </w:rPr>
      </w:pPr>
      <w:r w:rsidRPr="002753F4">
        <w:rPr>
          <w:rFonts w:ascii="Arial" w:hAnsi="Arial" w:cs="Arial"/>
          <w:sz w:val="24"/>
          <w:szCs w:val="24"/>
        </w:rPr>
        <w:t xml:space="preserve">The </w:t>
      </w:r>
      <w:r w:rsidR="00D347D6">
        <w:rPr>
          <w:rFonts w:ascii="Arial" w:hAnsi="Arial" w:cs="Arial"/>
          <w:sz w:val="24"/>
          <w:szCs w:val="24"/>
        </w:rPr>
        <w:t xml:space="preserve">defendant is to pay 70% </w:t>
      </w:r>
      <w:r w:rsidRPr="002753F4">
        <w:rPr>
          <w:rFonts w:ascii="Arial" w:hAnsi="Arial" w:cs="Arial"/>
          <w:sz w:val="24"/>
          <w:szCs w:val="24"/>
        </w:rPr>
        <w:t>of the plaintiff’s costs in respect of the plaintiff’s claim;</w:t>
      </w:r>
    </w:p>
    <w:p w:rsidR="002753F4" w:rsidRPr="002753F4" w:rsidRDefault="002753F4" w:rsidP="002753F4">
      <w:pPr>
        <w:pStyle w:val="ListParagraph"/>
        <w:rPr>
          <w:rFonts w:ascii="Arial" w:hAnsi="Arial" w:cs="Arial"/>
          <w:sz w:val="24"/>
          <w:szCs w:val="24"/>
        </w:rPr>
      </w:pPr>
    </w:p>
    <w:p w:rsidR="002753F4" w:rsidRPr="002753F4" w:rsidRDefault="00CF09FD" w:rsidP="002753F4">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The d</w:t>
      </w:r>
      <w:r w:rsidR="002753F4" w:rsidRPr="002753F4">
        <w:rPr>
          <w:rFonts w:ascii="Arial" w:hAnsi="Arial" w:cs="Arial"/>
          <w:sz w:val="24"/>
          <w:szCs w:val="24"/>
        </w:rPr>
        <w:t>efendant’s counterclaim is dismissed with costs;</w:t>
      </w:r>
    </w:p>
    <w:p w:rsidR="002753F4" w:rsidRPr="00C2360F" w:rsidRDefault="002753F4" w:rsidP="002753F4">
      <w:pPr>
        <w:pStyle w:val="ListParagraph"/>
        <w:spacing w:after="0" w:line="360" w:lineRule="auto"/>
        <w:jc w:val="both"/>
        <w:rPr>
          <w:rFonts w:ascii="Arial" w:hAnsi="Arial" w:cs="Arial"/>
          <w:sz w:val="24"/>
          <w:szCs w:val="24"/>
        </w:rPr>
      </w:pPr>
    </w:p>
    <w:p w:rsidR="00FE2178" w:rsidRPr="00C2360F" w:rsidRDefault="00FE2178" w:rsidP="00FE2178">
      <w:pPr>
        <w:spacing w:after="0" w:line="360" w:lineRule="auto"/>
        <w:ind w:left="630" w:hanging="630"/>
        <w:jc w:val="both"/>
        <w:rPr>
          <w:rFonts w:ascii="Arial" w:hAnsi="Arial" w:cs="Arial"/>
          <w:sz w:val="24"/>
          <w:szCs w:val="24"/>
        </w:rPr>
      </w:pPr>
    </w:p>
    <w:p w:rsidR="00FE2178" w:rsidRPr="00C2360F" w:rsidRDefault="00027090" w:rsidP="00FE2178">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E2178" w:rsidRPr="00C2360F" w:rsidRDefault="00FE2178" w:rsidP="00FE2178">
      <w:pPr>
        <w:spacing w:after="0" w:line="360" w:lineRule="auto"/>
        <w:jc w:val="center"/>
        <w:rPr>
          <w:rFonts w:ascii="Arial" w:hAnsi="Arial" w:cs="Arial"/>
          <w:b/>
          <w:sz w:val="24"/>
          <w:szCs w:val="24"/>
        </w:rPr>
      </w:pPr>
      <w:r w:rsidRPr="00C2360F">
        <w:rPr>
          <w:rFonts w:ascii="Arial" w:hAnsi="Arial" w:cs="Arial"/>
          <w:b/>
          <w:sz w:val="24"/>
          <w:szCs w:val="24"/>
        </w:rPr>
        <w:t>JUDGMENT</w:t>
      </w:r>
    </w:p>
    <w:p w:rsidR="00FE2178" w:rsidRPr="00C2360F" w:rsidRDefault="00027090" w:rsidP="00FE2178">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FE2178" w:rsidRPr="00C2360F" w:rsidRDefault="00042D0A" w:rsidP="00FE2178">
      <w:pPr>
        <w:spacing w:after="0" w:line="360" w:lineRule="auto"/>
        <w:ind w:left="1440" w:hanging="1440"/>
        <w:jc w:val="both"/>
        <w:rPr>
          <w:rFonts w:ascii="Arial" w:hAnsi="Arial" w:cs="Arial"/>
          <w:b/>
          <w:i/>
          <w:sz w:val="24"/>
          <w:szCs w:val="24"/>
        </w:rPr>
      </w:pPr>
      <w:r>
        <w:rPr>
          <w:rFonts w:ascii="Arial" w:hAnsi="Arial" w:cs="Arial"/>
          <w:sz w:val="24"/>
          <w:szCs w:val="24"/>
        </w:rPr>
        <w:t xml:space="preserve">TOMMASI </w:t>
      </w:r>
      <w:r w:rsidR="00FE2178" w:rsidRPr="00C2360F">
        <w:rPr>
          <w:rFonts w:ascii="Arial" w:hAnsi="Arial" w:cs="Arial"/>
          <w:sz w:val="24"/>
          <w:szCs w:val="24"/>
        </w:rPr>
        <w:t>J:</w:t>
      </w:r>
    </w:p>
    <w:p w:rsidR="00FE2178" w:rsidRPr="00C2360F" w:rsidRDefault="00FE2178" w:rsidP="00FE2178">
      <w:pPr>
        <w:spacing w:after="0" w:line="360" w:lineRule="auto"/>
        <w:jc w:val="both"/>
        <w:rPr>
          <w:rFonts w:ascii="Arial" w:hAnsi="Arial" w:cs="Arial"/>
          <w:sz w:val="24"/>
          <w:szCs w:val="24"/>
        </w:rPr>
      </w:pPr>
    </w:p>
    <w:p w:rsidR="00042D0A" w:rsidRDefault="00FE2178" w:rsidP="00042D0A">
      <w:pPr>
        <w:pStyle w:val="BodyText"/>
        <w:tabs>
          <w:tab w:val="left" w:pos="720"/>
          <w:tab w:val="left" w:pos="2268"/>
        </w:tabs>
        <w:spacing w:line="360" w:lineRule="auto"/>
        <w:jc w:val="both"/>
        <w:rPr>
          <w:rFonts w:ascii="Arial" w:hAnsi="Arial" w:cs="Arial"/>
        </w:rPr>
      </w:pPr>
      <w:r w:rsidRPr="00C2360F">
        <w:rPr>
          <w:rFonts w:ascii="Arial" w:hAnsi="Arial" w:cs="Arial"/>
        </w:rPr>
        <w:t>[1]</w:t>
      </w:r>
      <w:r w:rsidR="00C85FA3" w:rsidRPr="00C2360F">
        <w:rPr>
          <w:rFonts w:ascii="Arial" w:hAnsi="Arial" w:cs="Arial"/>
        </w:rPr>
        <w:tab/>
      </w:r>
      <w:r w:rsidR="00E2223A">
        <w:rPr>
          <w:rFonts w:ascii="Arial" w:hAnsi="Arial" w:cs="Arial"/>
        </w:rPr>
        <w:t xml:space="preserve">The </w:t>
      </w:r>
      <w:r w:rsidR="00994EA4">
        <w:rPr>
          <w:rFonts w:ascii="Arial" w:hAnsi="Arial" w:cs="Arial"/>
        </w:rPr>
        <w:t>p</w:t>
      </w:r>
      <w:r w:rsidR="00E2223A">
        <w:rPr>
          <w:rFonts w:ascii="Arial" w:hAnsi="Arial" w:cs="Arial"/>
        </w:rPr>
        <w:t>laintiff</w:t>
      </w:r>
      <w:r w:rsidR="00CF09FD">
        <w:rPr>
          <w:rFonts w:ascii="Arial" w:hAnsi="Arial" w:cs="Arial"/>
        </w:rPr>
        <w:t xml:space="preserve"> instituted action against the d</w:t>
      </w:r>
      <w:r w:rsidR="00E2223A">
        <w:rPr>
          <w:rFonts w:ascii="Arial" w:hAnsi="Arial" w:cs="Arial"/>
        </w:rPr>
        <w:t>efendant for damages suffered as a result of a motor vehicle collision which the plaintiff claimed was caused</w:t>
      </w:r>
      <w:r w:rsidR="00CF09FD">
        <w:rPr>
          <w:rFonts w:ascii="Arial" w:hAnsi="Arial" w:cs="Arial"/>
        </w:rPr>
        <w:t xml:space="preserve"> by the sole negligence of the defendant. The d</w:t>
      </w:r>
      <w:r w:rsidR="00E2223A">
        <w:rPr>
          <w:rFonts w:ascii="Arial" w:hAnsi="Arial" w:cs="Arial"/>
        </w:rPr>
        <w:t xml:space="preserve">efendant in his plea denied that he was </w:t>
      </w:r>
      <w:r w:rsidR="00BF49E1">
        <w:rPr>
          <w:rFonts w:ascii="Arial" w:hAnsi="Arial" w:cs="Arial"/>
        </w:rPr>
        <w:t>negligent and in his counterclaim claimed th</w:t>
      </w:r>
      <w:r w:rsidR="00E2223A">
        <w:rPr>
          <w:rFonts w:ascii="Arial" w:hAnsi="Arial" w:cs="Arial"/>
        </w:rPr>
        <w:t xml:space="preserve">at the sole cause of the collision was the negligent driving of the plaintiff. </w:t>
      </w:r>
    </w:p>
    <w:p w:rsidR="00987DE1" w:rsidRDefault="00987DE1" w:rsidP="00042D0A">
      <w:pPr>
        <w:pStyle w:val="BodyText"/>
        <w:tabs>
          <w:tab w:val="left" w:pos="720"/>
          <w:tab w:val="left" w:pos="2268"/>
        </w:tabs>
        <w:spacing w:line="360" w:lineRule="auto"/>
        <w:jc w:val="both"/>
        <w:rPr>
          <w:rFonts w:ascii="Arial" w:hAnsi="Arial" w:cs="Arial"/>
        </w:rPr>
      </w:pPr>
    </w:p>
    <w:p w:rsidR="00880221" w:rsidRDefault="00AA20B2" w:rsidP="00042D0A">
      <w:pPr>
        <w:pStyle w:val="BodyText"/>
        <w:tabs>
          <w:tab w:val="left" w:pos="720"/>
          <w:tab w:val="left" w:pos="2268"/>
        </w:tabs>
        <w:spacing w:line="360" w:lineRule="auto"/>
        <w:jc w:val="both"/>
        <w:rPr>
          <w:rFonts w:ascii="Arial" w:hAnsi="Arial" w:cs="Arial"/>
        </w:rPr>
      </w:pPr>
      <w:r>
        <w:rPr>
          <w:rFonts w:ascii="Arial" w:hAnsi="Arial" w:cs="Arial"/>
        </w:rPr>
        <w:t>[2]</w:t>
      </w:r>
      <w:r>
        <w:rPr>
          <w:rFonts w:ascii="Arial" w:hAnsi="Arial" w:cs="Arial"/>
        </w:rPr>
        <w:tab/>
        <w:t xml:space="preserve">The dispute identified by the parties is whether the plaintiff or the defendant was negligent and </w:t>
      </w:r>
      <w:r w:rsidR="00987DE1">
        <w:rPr>
          <w:rFonts w:ascii="Arial" w:hAnsi="Arial" w:cs="Arial"/>
        </w:rPr>
        <w:t xml:space="preserve">the extent to which the party </w:t>
      </w:r>
      <w:r w:rsidR="00CF09FD">
        <w:rPr>
          <w:rFonts w:ascii="Arial" w:hAnsi="Arial" w:cs="Arial"/>
        </w:rPr>
        <w:t>was</w:t>
      </w:r>
      <w:r w:rsidR="00987DE1">
        <w:rPr>
          <w:rFonts w:ascii="Arial" w:hAnsi="Arial" w:cs="Arial"/>
        </w:rPr>
        <w:t xml:space="preserve"> </w:t>
      </w:r>
      <w:r>
        <w:rPr>
          <w:rFonts w:ascii="Arial" w:hAnsi="Arial" w:cs="Arial"/>
        </w:rPr>
        <w:t xml:space="preserve">negligent. </w:t>
      </w:r>
      <w:r w:rsidR="00880221">
        <w:rPr>
          <w:rFonts w:ascii="Arial" w:hAnsi="Arial" w:cs="Arial"/>
        </w:rPr>
        <w:t>The</w:t>
      </w:r>
      <w:r w:rsidR="00CF09FD">
        <w:rPr>
          <w:rFonts w:ascii="Arial" w:hAnsi="Arial" w:cs="Arial"/>
        </w:rPr>
        <w:t xml:space="preserve"> d</w:t>
      </w:r>
      <w:r w:rsidR="00880221">
        <w:rPr>
          <w:rFonts w:ascii="Arial" w:hAnsi="Arial" w:cs="Arial"/>
        </w:rPr>
        <w:t xml:space="preserve">efendant agreed to the quantum of the </w:t>
      </w:r>
      <w:r w:rsidR="00994EA4">
        <w:rPr>
          <w:rFonts w:ascii="Arial" w:hAnsi="Arial" w:cs="Arial"/>
        </w:rPr>
        <w:t>p</w:t>
      </w:r>
      <w:r w:rsidR="00880221">
        <w:rPr>
          <w:rFonts w:ascii="Arial" w:hAnsi="Arial" w:cs="Arial"/>
        </w:rPr>
        <w:t>laintiff’s damages and th</w:t>
      </w:r>
      <w:r w:rsidR="00987DE1">
        <w:rPr>
          <w:rFonts w:ascii="Arial" w:hAnsi="Arial" w:cs="Arial"/>
        </w:rPr>
        <w:t xml:space="preserve">e only remaining issue </w:t>
      </w:r>
      <w:r w:rsidR="00CF09FD">
        <w:rPr>
          <w:rFonts w:ascii="Arial" w:hAnsi="Arial" w:cs="Arial"/>
        </w:rPr>
        <w:t>was</w:t>
      </w:r>
      <w:r w:rsidR="00987DE1">
        <w:rPr>
          <w:rFonts w:ascii="Arial" w:hAnsi="Arial" w:cs="Arial"/>
        </w:rPr>
        <w:t xml:space="preserve"> whether </w:t>
      </w:r>
      <w:r w:rsidR="00CF09FD">
        <w:rPr>
          <w:rFonts w:ascii="Arial" w:hAnsi="Arial" w:cs="Arial"/>
        </w:rPr>
        <w:t>the d</w:t>
      </w:r>
      <w:r w:rsidR="00880221">
        <w:rPr>
          <w:rFonts w:ascii="Arial" w:hAnsi="Arial" w:cs="Arial"/>
        </w:rPr>
        <w:t xml:space="preserve">efendant had proven the </w:t>
      </w:r>
      <w:r w:rsidR="001F0DE4">
        <w:rPr>
          <w:rFonts w:ascii="Arial" w:hAnsi="Arial" w:cs="Arial"/>
        </w:rPr>
        <w:t xml:space="preserve">quantum of </w:t>
      </w:r>
      <w:r w:rsidR="00880221">
        <w:rPr>
          <w:rFonts w:ascii="Arial" w:hAnsi="Arial" w:cs="Arial"/>
        </w:rPr>
        <w:t xml:space="preserve">damages </w:t>
      </w:r>
      <w:r w:rsidR="00987DE1">
        <w:rPr>
          <w:rFonts w:ascii="Arial" w:hAnsi="Arial" w:cs="Arial"/>
        </w:rPr>
        <w:t xml:space="preserve">to his vehicle. </w:t>
      </w:r>
      <w:r w:rsidR="00880221">
        <w:rPr>
          <w:rFonts w:ascii="Arial" w:hAnsi="Arial" w:cs="Arial"/>
        </w:rPr>
        <w:t xml:space="preserve"> </w:t>
      </w:r>
    </w:p>
    <w:p w:rsidR="00880221" w:rsidRDefault="00880221" w:rsidP="00042D0A">
      <w:pPr>
        <w:pStyle w:val="BodyText"/>
        <w:tabs>
          <w:tab w:val="left" w:pos="720"/>
          <w:tab w:val="left" w:pos="2268"/>
        </w:tabs>
        <w:spacing w:line="360" w:lineRule="auto"/>
        <w:jc w:val="both"/>
        <w:rPr>
          <w:rFonts w:ascii="Arial" w:hAnsi="Arial" w:cs="Arial"/>
        </w:rPr>
      </w:pPr>
    </w:p>
    <w:p w:rsidR="008D167C" w:rsidRDefault="00942FA6" w:rsidP="00581EE2">
      <w:pPr>
        <w:pStyle w:val="BodyText"/>
        <w:tabs>
          <w:tab w:val="left" w:pos="720"/>
          <w:tab w:val="left" w:pos="2268"/>
        </w:tabs>
        <w:spacing w:line="360" w:lineRule="auto"/>
        <w:jc w:val="both"/>
        <w:rPr>
          <w:rFonts w:ascii="Arial" w:hAnsi="Arial" w:cs="Arial"/>
        </w:rPr>
      </w:pPr>
      <w:r>
        <w:rPr>
          <w:rFonts w:ascii="Arial" w:hAnsi="Arial" w:cs="Arial"/>
        </w:rPr>
        <w:t>[</w:t>
      </w:r>
      <w:r w:rsidR="00987DE1">
        <w:rPr>
          <w:rFonts w:ascii="Arial" w:hAnsi="Arial" w:cs="Arial"/>
        </w:rPr>
        <w:t>3</w:t>
      </w:r>
      <w:r>
        <w:rPr>
          <w:rFonts w:ascii="Arial" w:hAnsi="Arial" w:cs="Arial"/>
        </w:rPr>
        <w:t>]</w:t>
      </w:r>
      <w:r>
        <w:rPr>
          <w:rFonts w:ascii="Arial" w:hAnsi="Arial" w:cs="Arial"/>
        </w:rPr>
        <w:tab/>
        <w:t>The collision occurred at approximately 14H</w:t>
      </w:r>
      <w:r w:rsidR="00483D7E">
        <w:rPr>
          <w:rFonts w:ascii="Arial" w:hAnsi="Arial" w:cs="Arial"/>
        </w:rPr>
        <w:t>30</w:t>
      </w:r>
      <w:r>
        <w:rPr>
          <w:rFonts w:ascii="Arial" w:hAnsi="Arial" w:cs="Arial"/>
        </w:rPr>
        <w:t xml:space="preserve"> on 20 September 2017</w:t>
      </w:r>
      <w:r w:rsidR="00E732BA">
        <w:rPr>
          <w:rFonts w:ascii="Arial" w:hAnsi="Arial" w:cs="Arial"/>
        </w:rPr>
        <w:t xml:space="preserve"> </w:t>
      </w:r>
      <w:r>
        <w:rPr>
          <w:rFonts w:ascii="Arial" w:hAnsi="Arial" w:cs="Arial"/>
        </w:rPr>
        <w:t xml:space="preserve">at </w:t>
      </w:r>
      <w:r w:rsidR="00E732BA">
        <w:rPr>
          <w:rFonts w:ascii="Arial" w:hAnsi="Arial" w:cs="Arial"/>
        </w:rPr>
        <w:t xml:space="preserve">the intersection of John </w:t>
      </w:r>
      <w:proofErr w:type="spellStart"/>
      <w:r w:rsidR="00E732BA">
        <w:rPr>
          <w:rFonts w:ascii="Arial" w:hAnsi="Arial" w:cs="Arial"/>
        </w:rPr>
        <w:t>Meinert</w:t>
      </w:r>
      <w:proofErr w:type="spellEnd"/>
      <w:r w:rsidR="00E732BA">
        <w:rPr>
          <w:rFonts w:ascii="Arial" w:hAnsi="Arial" w:cs="Arial"/>
        </w:rPr>
        <w:t xml:space="preserve"> Street and Hosea </w:t>
      </w:r>
      <w:proofErr w:type="spellStart"/>
      <w:r w:rsidR="00E732BA">
        <w:rPr>
          <w:rFonts w:ascii="Arial" w:hAnsi="Arial" w:cs="Arial"/>
        </w:rPr>
        <w:t>Kutako</w:t>
      </w:r>
      <w:proofErr w:type="spellEnd"/>
      <w:r w:rsidR="00E732BA">
        <w:rPr>
          <w:rFonts w:ascii="Arial" w:hAnsi="Arial" w:cs="Arial"/>
        </w:rPr>
        <w:t xml:space="preserve"> Drive. </w:t>
      </w:r>
      <w:r>
        <w:rPr>
          <w:rFonts w:ascii="Arial" w:hAnsi="Arial" w:cs="Arial"/>
        </w:rPr>
        <w:t xml:space="preserve">The </w:t>
      </w:r>
      <w:r w:rsidR="00CF09FD">
        <w:rPr>
          <w:rFonts w:ascii="Arial" w:hAnsi="Arial" w:cs="Arial"/>
        </w:rPr>
        <w:t>d</w:t>
      </w:r>
      <w:r>
        <w:rPr>
          <w:rFonts w:ascii="Arial" w:hAnsi="Arial" w:cs="Arial"/>
        </w:rPr>
        <w:t>efendant submitted a photograph of the intersection which accurately depicts this intersection.</w:t>
      </w:r>
      <w:r w:rsidR="00D16159">
        <w:rPr>
          <w:rFonts w:ascii="Arial" w:hAnsi="Arial" w:cs="Arial"/>
        </w:rPr>
        <w:t xml:space="preserve"> </w:t>
      </w:r>
    </w:p>
    <w:p w:rsidR="00987DE1" w:rsidRDefault="00987DE1" w:rsidP="00581EE2">
      <w:pPr>
        <w:pStyle w:val="BodyText"/>
        <w:tabs>
          <w:tab w:val="left" w:pos="720"/>
          <w:tab w:val="left" w:pos="2268"/>
        </w:tabs>
        <w:spacing w:line="360" w:lineRule="auto"/>
        <w:jc w:val="both"/>
        <w:rPr>
          <w:rFonts w:ascii="Arial" w:hAnsi="Arial" w:cs="Arial"/>
        </w:rPr>
      </w:pPr>
    </w:p>
    <w:p w:rsidR="004F3669" w:rsidRDefault="008D167C" w:rsidP="00581EE2">
      <w:pPr>
        <w:pStyle w:val="BodyText"/>
        <w:tabs>
          <w:tab w:val="left" w:pos="720"/>
          <w:tab w:val="left" w:pos="2268"/>
        </w:tabs>
        <w:spacing w:line="360" w:lineRule="auto"/>
        <w:jc w:val="both"/>
        <w:rPr>
          <w:rFonts w:ascii="Arial" w:hAnsi="Arial" w:cs="Arial"/>
        </w:rPr>
      </w:pPr>
      <w:r>
        <w:rPr>
          <w:rFonts w:ascii="Arial" w:hAnsi="Arial" w:cs="Arial"/>
        </w:rPr>
        <w:t>[</w:t>
      </w:r>
      <w:r w:rsidR="00AF5EB4">
        <w:rPr>
          <w:rFonts w:ascii="Arial" w:hAnsi="Arial" w:cs="Arial"/>
        </w:rPr>
        <w:t>4</w:t>
      </w:r>
      <w:r>
        <w:rPr>
          <w:rFonts w:ascii="Arial" w:hAnsi="Arial" w:cs="Arial"/>
        </w:rPr>
        <w:t>]</w:t>
      </w:r>
      <w:r>
        <w:rPr>
          <w:rFonts w:ascii="Arial" w:hAnsi="Arial" w:cs="Arial"/>
        </w:rPr>
        <w:tab/>
        <w:t>The intersection is a very busy intersection</w:t>
      </w:r>
      <w:r w:rsidR="00987DE1">
        <w:rPr>
          <w:rFonts w:ascii="Arial" w:hAnsi="Arial" w:cs="Arial"/>
        </w:rPr>
        <w:t xml:space="preserve"> </w:t>
      </w:r>
      <w:r w:rsidR="00AA0ABD">
        <w:rPr>
          <w:rFonts w:ascii="Arial" w:hAnsi="Arial" w:cs="Arial"/>
        </w:rPr>
        <w:t>given the fact that it leads in and out of the C</w:t>
      </w:r>
      <w:r w:rsidR="00483D7E">
        <w:rPr>
          <w:rFonts w:ascii="Arial" w:hAnsi="Arial" w:cs="Arial"/>
        </w:rPr>
        <w:t>entral Business District (C</w:t>
      </w:r>
      <w:r w:rsidR="00AA0ABD">
        <w:rPr>
          <w:rFonts w:ascii="Arial" w:hAnsi="Arial" w:cs="Arial"/>
        </w:rPr>
        <w:t>BD</w:t>
      </w:r>
      <w:r w:rsidR="00483D7E">
        <w:rPr>
          <w:rFonts w:ascii="Arial" w:hAnsi="Arial" w:cs="Arial"/>
        </w:rPr>
        <w:t>)</w:t>
      </w:r>
      <w:r w:rsidR="00AA0ABD">
        <w:rPr>
          <w:rFonts w:ascii="Arial" w:hAnsi="Arial" w:cs="Arial"/>
        </w:rPr>
        <w:t xml:space="preserve">. Hosea </w:t>
      </w:r>
      <w:proofErr w:type="spellStart"/>
      <w:r w:rsidR="00AA0ABD">
        <w:rPr>
          <w:rFonts w:ascii="Arial" w:hAnsi="Arial" w:cs="Arial"/>
        </w:rPr>
        <w:t>Kutako</w:t>
      </w:r>
      <w:proofErr w:type="spellEnd"/>
      <w:r w:rsidR="00AA0ABD">
        <w:rPr>
          <w:rFonts w:ascii="Arial" w:hAnsi="Arial" w:cs="Arial"/>
        </w:rPr>
        <w:t xml:space="preserve"> Drive is a double </w:t>
      </w:r>
      <w:r w:rsidR="00987DE1">
        <w:rPr>
          <w:rFonts w:ascii="Arial" w:hAnsi="Arial" w:cs="Arial"/>
        </w:rPr>
        <w:t>carriage</w:t>
      </w:r>
      <w:r w:rsidR="00AA0ABD">
        <w:rPr>
          <w:rFonts w:ascii="Arial" w:hAnsi="Arial" w:cs="Arial"/>
        </w:rPr>
        <w:t xml:space="preserve"> road and the intersection is controlled by traffic light</w:t>
      </w:r>
      <w:r w:rsidR="00483D7E">
        <w:rPr>
          <w:rFonts w:ascii="Arial" w:hAnsi="Arial" w:cs="Arial"/>
        </w:rPr>
        <w:t>s</w:t>
      </w:r>
      <w:r w:rsidR="00AA0ABD">
        <w:rPr>
          <w:rFonts w:ascii="Arial" w:hAnsi="Arial" w:cs="Arial"/>
        </w:rPr>
        <w:t xml:space="preserve">. </w:t>
      </w:r>
      <w:r w:rsidR="00987DE1">
        <w:rPr>
          <w:rFonts w:ascii="Arial" w:hAnsi="Arial" w:cs="Arial"/>
        </w:rPr>
        <w:t xml:space="preserve"> </w:t>
      </w:r>
      <w:r w:rsidR="004F3669">
        <w:rPr>
          <w:rFonts w:ascii="Arial" w:hAnsi="Arial" w:cs="Arial"/>
        </w:rPr>
        <w:t>An</w:t>
      </w:r>
      <w:r w:rsidR="00141DD6">
        <w:rPr>
          <w:rFonts w:ascii="Arial" w:hAnsi="Arial" w:cs="Arial"/>
        </w:rPr>
        <w:t xml:space="preserve"> </w:t>
      </w:r>
      <w:r w:rsidR="004F3669">
        <w:rPr>
          <w:rFonts w:ascii="Arial" w:hAnsi="Arial" w:cs="Arial"/>
        </w:rPr>
        <w:t>arrow</w:t>
      </w:r>
      <w:r w:rsidR="00141DD6">
        <w:rPr>
          <w:rFonts w:ascii="Arial" w:hAnsi="Arial" w:cs="Arial"/>
        </w:rPr>
        <w:t xml:space="preserve"> sign</w:t>
      </w:r>
      <w:r w:rsidR="004F3669">
        <w:rPr>
          <w:rFonts w:ascii="Arial" w:hAnsi="Arial" w:cs="Arial"/>
        </w:rPr>
        <w:t xml:space="preserve"> permit</w:t>
      </w:r>
      <w:r w:rsidR="00141DD6">
        <w:rPr>
          <w:rFonts w:ascii="Arial" w:hAnsi="Arial" w:cs="Arial"/>
        </w:rPr>
        <w:t>s</w:t>
      </w:r>
      <w:r>
        <w:rPr>
          <w:rFonts w:ascii="Arial" w:hAnsi="Arial" w:cs="Arial"/>
        </w:rPr>
        <w:t xml:space="preserve"> traffic traveling </w:t>
      </w:r>
      <w:r w:rsidR="0063092D">
        <w:rPr>
          <w:rFonts w:ascii="Arial" w:hAnsi="Arial" w:cs="Arial"/>
        </w:rPr>
        <w:t xml:space="preserve">in John </w:t>
      </w:r>
      <w:proofErr w:type="spellStart"/>
      <w:r w:rsidR="0063092D">
        <w:rPr>
          <w:rFonts w:ascii="Arial" w:hAnsi="Arial" w:cs="Arial"/>
        </w:rPr>
        <w:t>Meinert</w:t>
      </w:r>
      <w:proofErr w:type="spellEnd"/>
      <w:r w:rsidR="0063092D">
        <w:rPr>
          <w:rFonts w:ascii="Arial" w:hAnsi="Arial" w:cs="Arial"/>
        </w:rPr>
        <w:t xml:space="preserve"> Street </w:t>
      </w:r>
      <w:r>
        <w:rPr>
          <w:rFonts w:ascii="Arial" w:hAnsi="Arial" w:cs="Arial"/>
        </w:rPr>
        <w:t xml:space="preserve">from the CBD </w:t>
      </w:r>
      <w:r w:rsidR="0063092D">
        <w:rPr>
          <w:rFonts w:ascii="Arial" w:hAnsi="Arial" w:cs="Arial"/>
        </w:rPr>
        <w:t>t</w:t>
      </w:r>
      <w:r>
        <w:rPr>
          <w:rFonts w:ascii="Arial" w:hAnsi="Arial" w:cs="Arial"/>
        </w:rPr>
        <w:t>o turn right into</w:t>
      </w:r>
      <w:r w:rsidR="0063092D">
        <w:rPr>
          <w:rFonts w:ascii="Arial" w:hAnsi="Arial" w:cs="Arial"/>
        </w:rPr>
        <w:t xml:space="preserve"> Hosea </w:t>
      </w:r>
      <w:proofErr w:type="spellStart"/>
      <w:r w:rsidR="0063092D">
        <w:rPr>
          <w:rFonts w:ascii="Arial" w:hAnsi="Arial" w:cs="Arial"/>
        </w:rPr>
        <w:t>Kutako</w:t>
      </w:r>
      <w:proofErr w:type="spellEnd"/>
      <w:r w:rsidR="0063092D">
        <w:rPr>
          <w:rFonts w:ascii="Arial" w:hAnsi="Arial" w:cs="Arial"/>
        </w:rPr>
        <w:t xml:space="preserve"> Drive</w:t>
      </w:r>
      <w:r w:rsidR="004F3669">
        <w:rPr>
          <w:rFonts w:ascii="Arial" w:hAnsi="Arial" w:cs="Arial"/>
        </w:rPr>
        <w:t>.</w:t>
      </w:r>
      <w:r w:rsidR="00AA0ABD">
        <w:rPr>
          <w:rFonts w:ascii="Arial" w:hAnsi="Arial" w:cs="Arial"/>
        </w:rPr>
        <w:t xml:space="preserve"> The intersection is clearly visible for traffic traveling in John </w:t>
      </w:r>
      <w:proofErr w:type="spellStart"/>
      <w:r w:rsidR="00AA0ABD">
        <w:rPr>
          <w:rFonts w:ascii="Arial" w:hAnsi="Arial" w:cs="Arial"/>
        </w:rPr>
        <w:t>Meinert</w:t>
      </w:r>
      <w:proofErr w:type="spellEnd"/>
      <w:r w:rsidR="00AA0ABD">
        <w:rPr>
          <w:rFonts w:ascii="Arial" w:hAnsi="Arial" w:cs="Arial"/>
        </w:rPr>
        <w:t xml:space="preserve"> Street going into and coming from the CBD. </w:t>
      </w:r>
    </w:p>
    <w:p w:rsidR="004F3669" w:rsidRDefault="004F3669" w:rsidP="00581EE2">
      <w:pPr>
        <w:pStyle w:val="BodyText"/>
        <w:tabs>
          <w:tab w:val="left" w:pos="720"/>
          <w:tab w:val="left" w:pos="2268"/>
        </w:tabs>
        <w:spacing w:line="360" w:lineRule="auto"/>
        <w:jc w:val="both"/>
        <w:rPr>
          <w:rFonts w:ascii="Arial" w:hAnsi="Arial" w:cs="Arial"/>
        </w:rPr>
      </w:pPr>
    </w:p>
    <w:p w:rsidR="00645B7A" w:rsidRDefault="004F3669" w:rsidP="00987DE1">
      <w:pPr>
        <w:pStyle w:val="BodyText"/>
        <w:tabs>
          <w:tab w:val="left" w:pos="720"/>
          <w:tab w:val="left" w:pos="2268"/>
        </w:tabs>
        <w:spacing w:line="360" w:lineRule="auto"/>
        <w:jc w:val="both"/>
        <w:rPr>
          <w:rFonts w:ascii="Arial" w:hAnsi="Arial" w:cs="Arial"/>
        </w:rPr>
      </w:pPr>
      <w:r>
        <w:rPr>
          <w:rFonts w:ascii="Arial" w:hAnsi="Arial" w:cs="Arial"/>
        </w:rPr>
        <w:t>[</w:t>
      </w:r>
      <w:r w:rsidR="00AF5EB4">
        <w:rPr>
          <w:rFonts w:ascii="Arial" w:hAnsi="Arial" w:cs="Arial"/>
        </w:rPr>
        <w:t>5</w:t>
      </w:r>
      <w:r>
        <w:rPr>
          <w:rFonts w:ascii="Arial" w:hAnsi="Arial" w:cs="Arial"/>
        </w:rPr>
        <w:t>]</w:t>
      </w:r>
      <w:r>
        <w:rPr>
          <w:rFonts w:ascii="Arial" w:hAnsi="Arial" w:cs="Arial"/>
        </w:rPr>
        <w:tab/>
      </w:r>
      <w:r w:rsidR="00994EA4">
        <w:rPr>
          <w:rFonts w:ascii="Arial" w:hAnsi="Arial" w:cs="Arial"/>
        </w:rPr>
        <w:t>The p</w:t>
      </w:r>
      <w:r w:rsidR="00987DE1">
        <w:rPr>
          <w:rFonts w:ascii="Arial" w:hAnsi="Arial" w:cs="Arial"/>
        </w:rPr>
        <w:t>la</w:t>
      </w:r>
      <w:r w:rsidR="00994EA4">
        <w:rPr>
          <w:rFonts w:ascii="Arial" w:hAnsi="Arial" w:cs="Arial"/>
        </w:rPr>
        <w:t xml:space="preserve">intiff was driving in John </w:t>
      </w:r>
      <w:proofErr w:type="spellStart"/>
      <w:r w:rsidR="00994EA4">
        <w:rPr>
          <w:rFonts w:ascii="Arial" w:hAnsi="Arial" w:cs="Arial"/>
        </w:rPr>
        <w:t>Meinert</w:t>
      </w:r>
      <w:proofErr w:type="spellEnd"/>
      <w:r w:rsidR="00987DE1">
        <w:rPr>
          <w:rFonts w:ascii="Arial" w:hAnsi="Arial" w:cs="Arial"/>
        </w:rPr>
        <w:t xml:space="preserve"> Street in the direction of the C</w:t>
      </w:r>
      <w:r w:rsidR="002C76FC">
        <w:rPr>
          <w:rFonts w:ascii="Arial" w:hAnsi="Arial" w:cs="Arial"/>
        </w:rPr>
        <w:t>BD</w:t>
      </w:r>
      <w:r w:rsidR="00987DE1">
        <w:rPr>
          <w:rFonts w:ascii="Arial" w:hAnsi="Arial" w:cs="Arial"/>
        </w:rPr>
        <w:t xml:space="preserve">. The road leading into the CBD has three lanes: one lane is dedicated for traffic turning right </w:t>
      </w:r>
      <w:r w:rsidR="00987DE1">
        <w:rPr>
          <w:rFonts w:ascii="Arial" w:hAnsi="Arial" w:cs="Arial"/>
        </w:rPr>
        <w:lastRenderedPageBreak/>
        <w:t xml:space="preserve">into Hosea </w:t>
      </w:r>
      <w:proofErr w:type="spellStart"/>
      <w:r w:rsidR="00987DE1">
        <w:rPr>
          <w:rFonts w:ascii="Arial" w:hAnsi="Arial" w:cs="Arial"/>
        </w:rPr>
        <w:t>Kutako</w:t>
      </w:r>
      <w:proofErr w:type="spellEnd"/>
      <w:r w:rsidR="00987DE1">
        <w:rPr>
          <w:rFonts w:ascii="Arial" w:hAnsi="Arial" w:cs="Arial"/>
        </w:rPr>
        <w:t xml:space="preserve"> Drive, one lane for traffic driving straight into the CBD and one lane for traffic driving straight and turning left into Hosea </w:t>
      </w:r>
      <w:proofErr w:type="spellStart"/>
      <w:r w:rsidR="00987DE1">
        <w:rPr>
          <w:rFonts w:ascii="Arial" w:hAnsi="Arial" w:cs="Arial"/>
        </w:rPr>
        <w:t>Kutako</w:t>
      </w:r>
      <w:proofErr w:type="spellEnd"/>
      <w:r w:rsidR="00987DE1">
        <w:rPr>
          <w:rFonts w:ascii="Arial" w:hAnsi="Arial" w:cs="Arial"/>
        </w:rPr>
        <w:t xml:space="preserve"> Drive. The </w:t>
      </w:r>
      <w:r w:rsidR="00CF09FD">
        <w:rPr>
          <w:rFonts w:ascii="Arial" w:hAnsi="Arial" w:cs="Arial"/>
        </w:rPr>
        <w:t>p</w:t>
      </w:r>
      <w:r w:rsidR="00987DE1">
        <w:rPr>
          <w:rFonts w:ascii="Arial" w:hAnsi="Arial" w:cs="Arial"/>
        </w:rPr>
        <w:t>laintiff was driving in the latter lane</w:t>
      </w:r>
      <w:r w:rsidR="00AA0ABD">
        <w:rPr>
          <w:rFonts w:ascii="Arial" w:hAnsi="Arial" w:cs="Arial"/>
        </w:rPr>
        <w:t xml:space="preserve">. </w:t>
      </w:r>
      <w:r w:rsidR="00645B7A">
        <w:rPr>
          <w:rFonts w:ascii="Arial" w:hAnsi="Arial" w:cs="Arial"/>
        </w:rPr>
        <w:t>There were no vehicles in front of her.</w:t>
      </w:r>
    </w:p>
    <w:p w:rsidR="00645B7A" w:rsidRDefault="00645B7A" w:rsidP="00987DE1">
      <w:pPr>
        <w:pStyle w:val="BodyText"/>
        <w:tabs>
          <w:tab w:val="left" w:pos="720"/>
          <w:tab w:val="left" w:pos="2268"/>
        </w:tabs>
        <w:spacing w:line="360" w:lineRule="auto"/>
        <w:jc w:val="both"/>
        <w:rPr>
          <w:rFonts w:ascii="Arial" w:hAnsi="Arial" w:cs="Arial"/>
        </w:rPr>
      </w:pPr>
    </w:p>
    <w:p w:rsidR="00645B7A" w:rsidRDefault="00645B7A" w:rsidP="00987DE1">
      <w:pPr>
        <w:pStyle w:val="BodyText"/>
        <w:tabs>
          <w:tab w:val="left" w:pos="720"/>
          <w:tab w:val="left" w:pos="2268"/>
        </w:tabs>
        <w:spacing w:line="360" w:lineRule="auto"/>
        <w:jc w:val="both"/>
        <w:rPr>
          <w:rFonts w:ascii="Arial" w:hAnsi="Arial" w:cs="Arial"/>
        </w:rPr>
      </w:pPr>
      <w:r>
        <w:rPr>
          <w:rFonts w:ascii="Arial" w:hAnsi="Arial" w:cs="Arial"/>
        </w:rPr>
        <w:t>[</w:t>
      </w:r>
      <w:r w:rsidR="00AF5EB4">
        <w:rPr>
          <w:rFonts w:ascii="Arial" w:hAnsi="Arial" w:cs="Arial"/>
        </w:rPr>
        <w:t>6</w:t>
      </w:r>
      <w:r>
        <w:rPr>
          <w:rFonts w:ascii="Arial" w:hAnsi="Arial" w:cs="Arial"/>
        </w:rPr>
        <w:t>]</w:t>
      </w:r>
      <w:r>
        <w:rPr>
          <w:rFonts w:ascii="Arial" w:hAnsi="Arial" w:cs="Arial"/>
        </w:rPr>
        <w:tab/>
        <w:t>T</w:t>
      </w:r>
      <w:r w:rsidR="00CF09FD">
        <w:rPr>
          <w:rFonts w:ascii="Arial" w:hAnsi="Arial" w:cs="Arial"/>
        </w:rPr>
        <w:t>he p</w:t>
      </w:r>
      <w:r w:rsidR="005C3C6B">
        <w:rPr>
          <w:rFonts w:ascii="Arial" w:hAnsi="Arial" w:cs="Arial"/>
        </w:rPr>
        <w:t>laintiff</w:t>
      </w:r>
      <w:r w:rsidR="00EF0043">
        <w:rPr>
          <w:rFonts w:ascii="Arial" w:hAnsi="Arial" w:cs="Arial"/>
        </w:rPr>
        <w:t xml:space="preserve">, as she approached the intersection, saw the following: the traffic light was red, there was a vehicle in the </w:t>
      </w:r>
      <w:r>
        <w:rPr>
          <w:rFonts w:ascii="Arial" w:hAnsi="Arial" w:cs="Arial"/>
        </w:rPr>
        <w:t xml:space="preserve">middle lane waiting for traffic light to turn green; </w:t>
      </w:r>
      <w:r w:rsidR="00EF0043">
        <w:rPr>
          <w:rFonts w:ascii="Arial" w:hAnsi="Arial" w:cs="Arial"/>
        </w:rPr>
        <w:t xml:space="preserve">there were vehicles coming from the CBD in John </w:t>
      </w:r>
      <w:proofErr w:type="spellStart"/>
      <w:r w:rsidR="00EF0043">
        <w:rPr>
          <w:rFonts w:ascii="Arial" w:hAnsi="Arial" w:cs="Arial"/>
        </w:rPr>
        <w:t>Meinert</w:t>
      </w:r>
      <w:proofErr w:type="spellEnd"/>
      <w:r w:rsidR="00EF0043">
        <w:rPr>
          <w:rFonts w:ascii="Arial" w:hAnsi="Arial" w:cs="Arial"/>
        </w:rPr>
        <w:t xml:space="preserve"> Street turning right into Hosea </w:t>
      </w:r>
      <w:proofErr w:type="spellStart"/>
      <w:r w:rsidR="00EF0043">
        <w:rPr>
          <w:rFonts w:ascii="Arial" w:hAnsi="Arial" w:cs="Arial"/>
        </w:rPr>
        <w:t>Kutako</w:t>
      </w:r>
      <w:proofErr w:type="spellEnd"/>
      <w:r w:rsidR="00EF0043">
        <w:rPr>
          <w:rFonts w:ascii="Arial" w:hAnsi="Arial" w:cs="Arial"/>
        </w:rPr>
        <w:t xml:space="preserve"> Drive as the arrow permitted them to do so. She reduced speed and was almost at a standstill when the traffic light turned green. At this stage there were no longer vehicles turning to the right. She took her foot off the brake and accelerated. At this point the defendant’s vehicle drove into her path</w:t>
      </w:r>
      <w:r>
        <w:rPr>
          <w:rFonts w:ascii="Arial" w:hAnsi="Arial" w:cs="Arial"/>
        </w:rPr>
        <w:t xml:space="preserve">. </w:t>
      </w:r>
      <w:r w:rsidR="00CF09FD">
        <w:rPr>
          <w:rFonts w:ascii="Arial" w:hAnsi="Arial" w:cs="Arial"/>
        </w:rPr>
        <w:t>According to her the d</w:t>
      </w:r>
      <w:r w:rsidR="00141DD6">
        <w:rPr>
          <w:rFonts w:ascii="Arial" w:hAnsi="Arial" w:cs="Arial"/>
        </w:rPr>
        <w:t xml:space="preserve">efendant’s vehicle </w:t>
      </w:r>
      <w:r w:rsidR="00825422">
        <w:rPr>
          <w:rFonts w:ascii="Arial" w:hAnsi="Arial" w:cs="Arial"/>
        </w:rPr>
        <w:t xml:space="preserve">was the only vehicle in the intersection turning right and there were no other vehicles ahead of him. </w:t>
      </w:r>
      <w:r>
        <w:rPr>
          <w:rFonts w:ascii="Arial" w:hAnsi="Arial" w:cs="Arial"/>
        </w:rPr>
        <w:t>She hooted and applied brakes whilst swerving a little to the right.</w:t>
      </w:r>
      <w:r w:rsidR="00825422">
        <w:rPr>
          <w:rFonts w:ascii="Arial" w:hAnsi="Arial" w:cs="Arial"/>
        </w:rPr>
        <w:t xml:space="preserve"> According to her, she</w:t>
      </w:r>
      <w:r>
        <w:rPr>
          <w:rFonts w:ascii="Arial" w:hAnsi="Arial" w:cs="Arial"/>
        </w:rPr>
        <w:t xml:space="preserve"> almost avoided hitting the defendant’s vehicle </w:t>
      </w:r>
      <w:r w:rsidR="00825422">
        <w:rPr>
          <w:rFonts w:ascii="Arial" w:hAnsi="Arial" w:cs="Arial"/>
        </w:rPr>
        <w:t xml:space="preserve">but was </w:t>
      </w:r>
      <w:r>
        <w:rPr>
          <w:rFonts w:ascii="Arial" w:hAnsi="Arial" w:cs="Arial"/>
        </w:rPr>
        <w:t xml:space="preserve">unable to swerve too much to the right as there was a vehicle in the </w:t>
      </w:r>
      <w:r w:rsidR="00141DD6">
        <w:rPr>
          <w:rFonts w:ascii="Arial" w:hAnsi="Arial" w:cs="Arial"/>
        </w:rPr>
        <w:t>lane next to her.</w:t>
      </w:r>
      <w:r>
        <w:rPr>
          <w:rFonts w:ascii="Arial" w:hAnsi="Arial" w:cs="Arial"/>
        </w:rPr>
        <w:t xml:space="preserve"> </w:t>
      </w:r>
      <w:r w:rsidR="00D347D6">
        <w:rPr>
          <w:rFonts w:ascii="Arial" w:hAnsi="Arial" w:cs="Arial"/>
        </w:rPr>
        <w:t>Presumably</w:t>
      </w:r>
      <w:r>
        <w:rPr>
          <w:rFonts w:ascii="Arial" w:hAnsi="Arial" w:cs="Arial"/>
        </w:rPr>
        <w:t xml:space="preserve"> the one which was waiting at the traffic light for it to turn green.</w:t>
      </w:r>
      <w:r w:rsidR="00825422">
        <w:rPr>
          <w:rFonts w:ascii="Arial" w:hAnsi="Arial" w:cs="Arial"/>
        </w:rPr>
        <w:t xml:space="preserve"> The left front of her vehicle collided with </w:t>
      </w:r>
      <w:r w:rsidR="00CF09FD">
        <w:rPr>
          <w:rFonts w:ascii="Arial" w:hAnsi="Arial" w:cs="Arial"/>
        </w:rPr>
        <w:t>the rear passenger door of the d</w:t>
      </w:r>
      <w:r w:rsidR="00825422">
        <w:rPr>
          <w:rFonts w:ascii="Arial" w:hAnsi="Arial" w:cs="Arial"/>
        </w:rPr>
        <w:t>efendant’s vehicle.</w:t>
      </w:r>
    </w:p>
    <w:p w:rsidR="00645B7A" w:rsidRDefault="00645B7A" w:rsidP="00987DE1">
      <w:pPr>
        <w:pStyle w:val="BodyText"/>
        <w:tabs>
          <w:tab w:val="left" w:pos="720"/>
          <w:tab w:val="left" w:pos="2268"/>
        </w:tabs>
        <w:spacing w:line="360" w:lineRule="auto"/>
        <w:jc w:val="both"/>
        <w:rPr>
          <w:rFonts w:ascii="Arial" w:hAnsi="Arial" w:cs="Arial"/>
        </w:rPr>
      </w:pPr>
    </w:p>
    <w:p w:rsidR="006D5CCA" w:rsidRDefault="00CF09FD" w:rsidP="00987DE1">
      <w:pPr>
        <w:pStyle w:val="BodyText"/>
        <w:tabs>
          <w:tab w:val="left" w:pos="720"/>
          <w:tab w:val="left" w:pos="2268"/>
        </w:tabs>
        <w:spacing w:line="360" w:lineRule="auto"/>
        <w:jc w:val="both"/>
        <w:rPr>
          <w:rFonts w:ascii="Arial" w:hAnsi="Arial" w:cs="Arial"/>
        </w:rPr>
      </w:pPr>
      <w:r>
        <w:rPr>
          <w:rFonts w:ascii="Arial" w:hAnsi="Arial" w:cs="Arial"/>
        </w:rPr>
        <w:t>[</w:t>
      </w:r>
      <w:r w:rsidR="00AF5EB4">
        <w:rPr>
          <w:rFonts w:ascii="Arial" w:hAnsi="Arial" w:cs="Arial"/>
        </w:rPr>
        <w:t>7</w:t>
      </w:r>
      <w:r>
        <w:rPr>
          <w:rFonts w:ascii="Arial" w:hAnsi="Arial" w:cs="Arial"/>
        </w:rPr>
        <w:t>]</w:t>
      </w:r>
      <w:r>
        <w:rPr>
          <w:rFonts w:ascii="Arial" w:hAnsi="Arial" w:cs="Arial"/>
        </w:rPr>
        <w:tab/>
        <w:t>The d</w:t>
      </w:r>
      <w:r w:rsidR="00645B7A">
        <w:rPr>
          <w:rFonts w:ascii="Arial" w:hAnsi="Arial" w:cs="Arial"/>
        </w:rPr>
        <w:t xml:space="preserve">efendant was also traveling in the same road in the opposite direction traveling in the lane dedicated for traffic turning right into Hosea </w:t>
      </w:r>
      <w:proofErr w:type="spellStart"/>
      <w:r w:rsidR="00645B7A">
        <w:rPr>
          <w:rFonts w:ascii="Arial" w:hAnsi="Arial" w:cs="Arial"/>
        </w:rPr>
        <w:t>Kutako</w:t>
      </w:r>
      <w:proofErr w:type="spellEnd"/>
      <w:r w:rsidR="00645B7A">
        <w:rPr>
          <w:rFonts w:ascii="Arial" w:hAnsi="Arial" w:cs="Arial"/>
        </w:rPr>
        <w:t xml:space="preserve"> Drive. </w:t>
      </w:r>
      <w:r>
        <w:rPr>
          <w:rFonts w:ascii="Arial" w:hAnsi="Arial" w:cs="Arial"/>
        </w:rPr>
        <w:t>D</w:t>
      </w:r>
      <w:r w:rsidR="004F3669">
        <w:rPr>
          <w:rFonts w:ascii="Arial" w:hAnsi="Arial" w:cs="Arial"/>
        </w:rPr>
        <w:t xml:space="preserve">efendant was standing in a queue of cars waiting to </w:t>
      </w:r>
      <w:r w:rsidR="00141DD6">
        <w:rPr>
          <w:rFonts w:ascii="Arial" w:hAnsi="Arial" w:cs="Arial"/>
        </w:rPr>
        <w:t xml:space="preserve">turn </w:t>
      </w:r>
      <w:r w:rsidR="004F3669">
        <w:rPr>
          <w:rFonts w:ascii="Arial" w:hAnsi="Arial" w:cs="Arial"/>
        </w:rPr>
        <w:t>right into Hos</w:t>
      </w:r>
      <w:r w:rsidR="00141DD6">
        <w:rPr>
          <w:rFonts w:ascii="Arial" w:hAnsi="Arial" w:cs="Arial"/>
        </w:rPr>
        <w:t xml:space="preserve">ea </w:t>
      </w:r>
      <w:proofErr w:type="spellStart"/>
      <w:r w:rsidR="00141DD6">
        <w:rPr>
          <w:rFonts w:ascii="Arial" w:hAnsi="Arial" w:cs="Arial"/>
        </w:rPr>
        <w:t>Kutako</w:t>
      </w:r>
      <w:proofErr w:type="spellEnd"/>
      <w:r w:rsidR="00141DD6">
        <w:rPr>
          <w:rFonts w:ascii="Arial" w:hAnsi="Arial" w:cs="Arial"/>
        </w:rPr>
        <w:t xml:space="preserve"> Drive. At the time the arrow </w:t>
      </w:r>
      <w:r w:rsidR="004F3669">
        <w:rPr>
          <w:rFonts w:ascii="Arial" w:hAnsi="Arial" w:cs="Arial"/>
        </w:rPr>
        <w:t xml:space="preserve">turned yellow, he was standing perpendicular to the island in the middle of Hosea </w:t>
      </w:r>
      <w:proofErr w:type="spellStart"/>
      <w:r w:rsidR="004F3669">
        <w:rPr>
          <w:rFonts w:ascii="Arial" w:hAnsi="Arial" w:cs="Arial"/>
        </w:rPr>
        <w:t>Kutako</w:t>
      </w:r>
      <w:proofErr w:type="spellEnd"/>
      <w:r w:rsidR="004F3669">
        <w:rPr>
          <w:rFonts w:ascii="Arial" w:hAnsi="Arial" w:cs="Arial"/>
        </w:rPr>
        <w:t xml:space="preserve"> Drive. When it turned </w:t>
      </w:r>
      <w:r w:rsidR="00DF7F53">
        <w:rPr>
          <w:rFonts w:ascii="Arial" w:hAnsi="Arial" w:cs="Arial"/>
        </w:rPr>
        <w:t>“</w:t>
      </w:r>
      <w:r w:rsidR="004F3669">
        <w:rPr>
          <w:rFonts w:ascii="Arial" w:hAnsi="Arial" w:cs="Arial"/>
        </w:rPr>
        <w:t>red</w:t>
      </w:r>
      <w:r w:rsidR="00DF7F53">
        <w:rPr>
          <w:rFonts w:ascii="Arial" w:hAnsi="Arial" w:cs="Arial"/>
        </w:rPr>
        <w:t>”</w:t>
      </w:r>
      <w:r w:rsidR="004F3669">
        <w:rPr>
          <w:rFonts w:ascii="Arial" w:hAnsi="Arial" w:cs="Arial"/>
        </w:rPr>
        <w:t xml:space="preserve"> he continued with the queue turning right</w:t>
      </w:r>
      <w:r w:rsidR="00645B7A">
        <w:rPr>
          <w:rFonts w:ascii="Arial" w:hAnsi="Arial" w:cs="Arial"/>
        </w:rPr>
        <w:t xml:space="preserve"> and he had almost cleared the lane in which the plaintiff was traveling when the </w:t>
      </w:r>
      <w:r>
        <w:rPr>
          <w:rFonts w:ascii="Arial" w:hAnsi="Arial" w:cs="Arial"/>
        </w:rPr>
        <w:t>p</w:t>
      </w:r>
      <w:r w:rsidR="00645B7A">
        <w:rPr>
          <w:rFonts w:ascii="Arial" w:hAnsi="Arial" w:cs="Arial"/>
        </w:rPr>
        <w:t xml:space="preserve">laintiff’s vehicle collided with his vehicle hitting his vehicle </w:t>
      </w:r>
      <w:r w:rsidR="006D5CCA">
        <w:rPr>
          <w:rFonts w:ascii="Arial" w:hAnsi="Arial" w:cs="Arial"/>
        </w:rPr>
        <w:t>on the left rear passenger door</w:t>
      </w:r>
      <w:r w:rsidR="00645B7A">
        <w:rPr>
          <w:rFonts w:ascii="Arial" w:hAnsi="Arial" w:cs="Arial"/>
        </w:rPr>
        <w:t>.</w:t>
      </w:r>
      <w:r w:rsidR="006D5CCA">
        <w:rPr>
          <w:rFonts w:ascii="Arial" w:hAnsi="Arial" w:cs="Arial"/>
        </w:rPr>
        <w:t xml:space="preserve"> </w:t>
      </w:r>
      <w:r w:rsidR="00825422">
        <w:rPr>
          <w:rFonts w:ascii="Arial" w:hAnsi="Arial" w:cs="Arial"/>
        </w:rPr>
        <w:t xml:space="preserve">According to </w:t>
      </w:r>
      <w:r>
        <w:rPr>
          <w:rFonts w:ascii="Arial" w:hAnsi="Arial" w:cs="Arial"/>
        </w:rPr>
        <w:t>d</w:t>
      </w:r>
      <w:r w:rsidR="00483D7E">
        <w:rPr>
          <w:rFonts w:ascii="Arial" w:hAnsi="Arial" w:cs="Arial"/>
        </w:rPr>
        <w:t>efendant, h</w:t>
      </w:r>
      <w:r w:rsidR="00825422">
        <w:rPr>
          <w:rFonts w:ascii="Arial" w:hAnsi="Arial" w:cs="Arial"/>
        </w:rPr>
        <w:t xml:space="preserve">e moved slightly forward as he was unable to move </w:t>
      </w:r>
      <w:r w:rsidR="00DF7F53">
        <w:rPr>
          <w:rFonts w:ascii="Arial" w:hAnsi="Arial" w:cs="Arial"/>
        </w:rPr>
        <w:t xml:space="preserve">completely </w:t>
      </w:r>
      <w:r w:rsidR="00825422">
        <w:rPr>
          <w:rFonts w:ascii="Arial" w:hAnsi="Arial" w:cs="Arial"/>
        </w:rPr>
        <w:t>out of the way</w:t>
      </w:r>
      <w:r w:rsidR="00DF7F53">
        <w:rPr>
          <w:rFonts w:ascii="Arial" w:hAnsi="Arial" w:cs="Arial"/>
        </w:rPr>
        <w:t xml:space="preserve"> given that there were </w:t>
      </w:r>
      <w:r w:rsidR="00825422">
        <w:rPr>
          <w:rFonts w:ascii="Arial" w:hAnsi="Arial" w:cs="Arial"/>
        </w:rPr>
        <w:t xml:space="preserve">other vehicles in front of him. He only saw the </w:t>
      </w:r>
      <w:r>
        <w:rPr>
          <w:rFonts w:ascii="Arial" w:hAnsi="Arial" w:cs="Arial"/>
        </w:rPr>
        <w:t>p</w:t>
      </w:r>
      <w:r w:rsidR="00825422">
        <w:rPr>
          <w:rFonts w:ascii="Arial" w:hAnsi="Arial" w:cs="Arial"/>
        </w:rPr>
        <w:t>laintiff when he was slowly moving forward in the queue in her lane</w:t>
      </w:r>
      <w:r w:rsidR="00DF7F53">
        <w:rPr>
          <w:rFonts w:ascii="Arial" w:hAnsi="Arial" w:cs="Arial"/>
        </w:rPr>
        <w:t xml:space="preserve">. He saw the plaintiff </w:t>
      </w:r>
      <w:r w:rsidR="00141DD6">
        <w:rPr>
          <w:rFonts w:ascii="Arial" w:hAnsi="Arial" w:cs="Arial"/>
        </w:rPr>
        <w:t xml:space="preserve">was talking on her mobile phone </w:t>
      </w:r>
      <w:r w:rsidR="00DF7F53">
        <w:rPr>
          <w:rFonts w:ascii="Arial" w:hAnsi="Arial" w:cs="Arial"/>
        </w:rPr>
        <w:t xml:space="preserve">whilst driving </w:t>
      </w:r>
      <w:r w:rsidR="00141DD6">
        <w:rPr>
          <w:rFonts w:ascii="Arial" w:hAnsi="Arial" w:cs="Arial"/>
        </w:rPr>
        <w:t>and was still talking on her mobile when he walked to her car after the collision</w:t>
      </w:r>
      <w:r w:rsidR="00825422">
        <w:rPr>
          <w:rFonts w:ascii="Arial" w:hAnsi="Arial" w:cs="Arial"/>
        </w:rPr>
        <w:t xml:space="preserve">. </w:t>
      </w:r>
    </w:p>
    <w:p w:rsidR="006D5CCA" w:rsidRDefault="006D5CCA" w:rsidP="00987DE1">
      <w:pPr>
        <w:pStyle w:val="BodyText"/>
        <w:tabs>
          <w:tab w:val="left" w:pos="720"/>
          <w:tab w:val="left" w:pos="2268"/>
        </w:tabs>
        <w:spacing w:line="360" w:lineRule="auto"/>
        <w:jc w:val="both"/>
        <w:rPr>
          <w:rFonts w:ascii="Arial" w:hAnsi="Arial" w:cs="Arial"/>
        </w:rPr>
      </w:pPr>
    </w:p>
    <w:p w:rsidR="006D5CCA" w:rsidRDefault="006D5CCA" w:rsidP="00987DE1">
      <w:pPr>
        <w:pStyle w:val="BodyText"/>
        <w:tabs>
          <w:tab w:val="left" w:pos="720"/>
          <w:tab w:val="left" w:pos="2268"/>
        </w:tabs>
        <w:spacing w:line="360" w:lineRule="auto"/>
        <w:jc w:val="both"/>
        <w:rPr>
          <w:rFonts w:ascii="Arial" w:hAnsi="Arial" w:cs="Arial"/>
        </w:rPr>
      </w:pPr>
      <w:r>
        <w:rPr>
          <w:rFonts w:ascii="Arial" w:hAnsi="Arial" w:cs="Arial"/>
        </w:rPr>
        <w:lastRenderedPageBreak/>
        <w:t>[</w:t>
      </w:r>
      <w:r w:rsidR="00AF5EB4">
        <w:rPr>
          <w:rFonts w:ascii="Arial" w:hAnsi="Arial" w:cs="Arial"/>
        </w:rPr>
        <w:t>8</w:t>
      </w:r>
      <w:r>
        <w:rPr>
          <w:rFonts w:ascii="Arial" w:hAnsi="Arial" w:cs="Arial"/>
        </w:rPr>
        <w:t>]</w:t>
      </w:r>
      <w:r>
        <w:rPr>
          <w:rFonts w:ascii="Arial" w:hAnsi="Arial" w:cs="Arial"/>
        </w:rPr>
        <w:tab/>
        <w:t xml:space="preserve">The </w:t>
      </w:r>
      <w:r w:rsidR="00CF09FD">
        <w:rPr>
          <w:rFonts w:ascii="Arial" w:hAnsi="Arial" w:cs="Arial"/>
        </w:rPr>
        <w:t>p</w:t>
      </w:r>
      <w:r>
        <w:rPr>
          <w:rFonts w:ascii="Arial" w:hAnsi="Arial" w:cs="Arial"/>
        </w:rPr>
        <w:t xml:space="preserve">laintiff </w:t>
      </w:r>
      <w:r w:rsidR="00141DD6">
        <w:rPr>
          <w:rFonts w:ascii="Arial" w:hAnsi="Arial" w:cs="Arial"/>
        </w:rPr>
        <w:t xml:space="preserve">denied that she was on her mobile phone when she drove and </w:t>
      </w:r>
      <w:r>
        <w:rPr>
          <w:rFonts w:ascii="Arial" w:hAnsi="Arial" w:cs="Arial"/>
        </w:rPr>
        <w:t xml:space="preserve">testified that she dialled the police after the collision as she had the number on speed dial. </w:t>
      </w:r>
      <w:r w:rsidR="00CD0FB0">
        <w:rPr>
          <w:rFonts w:ascii="Arial" w:hAnsi="Arial" w:cs="Arial"/>
        </w:rPr>
        <w:t xml:space="preserve">I am not entirely persuaded that the </w:t>
      </w:r>
      <w:r w:rsidR="00CF09FD">
        <w:rPr>
          <w:rFonts w:ascii="Arial" w:hAnsi="Arial" w:cs="Arial"/>
        </w:rPr>
        <w:t>p</w:t>
      </w:r>
      <w:r w:rsidR="006201AF">
        <w:rPr>
          <w:rFonts w:ascii="Arial" w:hAnsi="Arial" w:cs="Arial"/>
        </w:rPr>
        <w:t xml:space="preserve">laintiff was </w:t>
      </w:r>
      <w:r w:rsidR="00141DD6">
        <w:rPr>
          <w:rFonts w:ascii="Arial" w:hAnsi="Arial" w:cs="Arial"/>
        </w:rPr>
        <w:t xml:space="preserve">honest in this regard. I however conclude that the </w:t>
      </w:r>
      <w:r w:rsidR="00CF09FD">
        <w:rPr>
          <w:rFonts w:ascii="Arial" w:hAnsi="Arial" w:cs="Arial"/>
        </w:rPr>
        <w:t>p</w:t>
      </w:r>
      <w:r w:rsidR="00141DD6">
        <w:rPr>
          <w:rFonts w:ascii="Arial" w:hAnsi="Arial" w:cs="Arial"/>
        </w:rPr>
        <w:t xml:space="preserve">laintiff was </w:t>
      </w:r>
      <w:r w:rsidR="006201AF">
        <w:rPr>
          <w:rFonts w:ascii="Arial" w:hAnsi="Arial" w:cs="Arial"/>
        </w:rPr>
        <w:t>fully aware of the layout of the intersection and the traffic.</w:t>
      </w:r>
      <w:r w:rsidR="008A01A5">
        <w:rPr>
          <w:rFonts w:ascii="Arial" w:hAnsi="Arial" w:cs="Arial"/>
        </w:rPr>
        <w:t xml:space="preserve"> </w:t>
      </w:r>
      <w:r w:rsidR="00CD0FB0">
        <w:rPr>
          <w:rFonts w:ascii="Arial" w:hAnsi="Arial" w:cs="Arial"/>
        </w:rPr>
        <w:t xml:space="preserve">It is </w:t>
      </w:r>
      <w:r w:rsidR="006201AF">
        <w:rPr>
          <w:rFonts w:ascii="Arial" w:hAnsi="Arial" w:cs="Arial"/>
        </w:rPr>
        <w:t xml:space="preserve">further </w:t>
      </w:r>
      <w:r w:rsidR="00CD0FB0">
        <w:rPr>
          <w:rFonts w:ascii="Arial" w:hAnsi="Arial" w:cs="Arial"/>
        </w:rPr>
        <w:t>noted that b</w:t>
      </w:r>
      <w:r>
        <w:rPr>
          <w:rFonts w:ascii="Arial" w:hAnsi="Arial" w:cs="Arial"/>
        </w:rPr>
        <w:t xml:space="preserve">oth parties acknowledged that there was nothing obstructing </w:t>
      </w:r>
      <w:r w:rsidR="008825E4">
        <w:rPr>
          <w:rFonts w:ascii="Arial" w:hAnsi="Arial" w:cs="Arial"/>
        </w:rPr>
        <w:t>their view of the intersection</w:t>
      </w:r>
      <w:r w:rsidR="00825422">
        <w:rPr>
          <w:rFonts w:ascii="Arial" w:hAnsi="Arial" w:cs="Arial"/>
        </w:rPr>
        <w:t xml:space="preserve"> and oncoming traffic</w:t>
      </w:r>
      <w:r w:rsidR="00CD0FB0">
        <w:rPr>
          <w:rFonts w:ascii="Arial" w:hAnsi="Arial" w:cs="Arial"/>
        </w:rPr>
        <w:t xml:space="preserve">. </w:t>
      </w:r>
      <w:r w:rsidR="00825422">
        <w:rPr>
          <w:rFonts w:ascii="Arial" w:hAnsi="Arial" w:cs="Arial"/>
        </w:rPr>
        <w:t xml:space="preserve">It was common cause that both parties were driving </w:t>
      </w:r>
      <w:r w:rsidR="002C76FC">
        <w:rPr>
          <w:rFonts w:ascii="Arial" w:hAnsi="Arial" w:cs="Arial"/>
        </w:rPr>
        <w:t>slowly</w:t>
      </w:r>
      <w:r w:rsidR="00825422">
        <w:rPr>
          <w:rFonts w:ascii="Arial" w:hAnsi="Arial" w:cs="Arial"/>
        </w:rPr>
        <w:t>.</w:t>
      </w:r>
      <w:r w:rsidR="00CD0FB0">
        <w:rPr>
          <w:rFonts w:ascii="Arial" w:hAnsi="Arial" w:cs="Arial"/>
        </w:rPr>
        <w:t xml:space="preserve">  </w:t>
      </w:r>
    </w:p>
    <w:p w:rsidR="00CD0FB0" w:rsidRDefault="00CD0FB0" w:rsidP="00987DE1">
      <w:pPr>
        <w:pStyle w:val="BodyText"/>
        <w:tabs>
          <w:tab w:val="left" w:pos="720"/>
          <w:tab w:val="left" w:pos="2268"/>
        </w:tabs>
        <w:spacing w:line="360" w:lineRule="auto"/>
        <w:jc w:val="both"/>
        <w:rPr>
          <w:rFonts w:ascii="Arial" w:hAnsi="Arial" w:cs="Arial"/>
        </w:rPr>
      </w:pPr>
    </w:p>
    <w:p w:rsidR="00F22F53" w:rsidRDefault="006D5CCA" w:rsidP="00987DE1">
      <w:pPr>
        <w:pStyle w:val="BodyText"/>
        <w:tabs>
          <w:tab w:val="left" w:pos="720"/>
          <w:tab w:val="left" w:pos="2268"/>
        </w:tabs>
        <w:spacing w:line="360" w:lineRule="auto"/>
        <w:jc w:val="both"/>
        <w:rPr>
          <w:rFonts w:ascii="Arial" w:hAnsi="Arial" w:cs="Arial"/>
        </w:rPr>
      </w:pPr>
      <w:r>
        <w:rPr>
          <w:rFonts w:ascii="Arial" w:hAnsi="Arial" w:cs="Arial"/>
        </w:rPr>
        <w:t>[</w:t>
      </w:r>
      <w:r w:rsidR="00AF5EB4">
        <w:rPr>
          <w:rFonts w:ascii="Arial" w:hAnsi="Arial" w:cs="Arial"/>
        </w:rPr>
        <w:t>9</w:t>
      </w:r>
      <w:r>
        <w:rPr>
          <w:rFonts w:ascii="Arial" w:hAnsi="Arial" w:cs="Arial"/>
        </w:rPr>
        <w:t>]</w:t>
      </w:r>
      <w:r>
        <w:rPr>
          <w:rFonts w:ascii="Arial" w:hAnsi="Arial" w:cs="Arial"/>
        </w:rPr>
        <w:tab/>
      </w:r>
      <w:r w:rsidR="00141DD6">
        <w:rPr>
          <w:rFonts w:ascii="Arial" w:hAnsi="Arial" w:cs="Arial"/>
        </w:rPr>
        <w:t xml:space="preserve">It was </w:t>
      </w:r>
      <w:r w:rsidR="00DF7F53">
        <w:rPr>
          <w:rFonts w:ascii="Arial" w:hAnsi="Arial" w:cs="Arial"/>
        </w:rPr>
        <w:t xml:space="preserve">not disputed </w:t>
      </w:r>
      <w:r w:rsidR="00141DD6">
        <w:rPr>
          <w:rFonts w:ascii="Arial" w:hAnsi="Arial" w:cs="Arial"/>
        </w:rPr>
        <w:t>that the plaintiff had right of way i.e</w:t>
      </w:r>
      <w:r w:rsidR="00AF5EB4">
        <w:rPr>
          <w:rFonts w:ascii="Arial" w:hAnsi="Arial" w:cs="Arial"/>
        </w:rPr>
        <w:t>.</w:t>
      </w:r>
      <w:r w:rsidR="00141DD6">
        <w:rPr>
          <w:rFonts w:ascii="Arial" w:hAnsi="Arial" w:cs="Arial"/>
        </w:rPr>
        <w:t xml:space="preserve"> that at the time she entered the intersection, the traffic light had turned green in her favour. It was</w:t>
      </w:r>
      <w:r w:rsidR="00DF7F53">
        <w:rPr>
          <w:rFonts w:ascii="Arial" w:hAnsi="Arial" w:cs="Arial"/>
        </w:rPr>
        <w:t xml:space="preserve"> further</w:t>
      </w:r>
      <w:r w:rsidR="00141DD6">
        <w:rPr>
          <w:rFonts w:ascii="Arial" w:hAnsi="Arial" w:cs="Arial"/>
        </w:rPr>
        <w:t xml:space="preserve"> not disputed that the defendant was in the lane of the plaintiff when the arrow</w:t>
      </w:r>
      <w:r w:rsidR="00F22F53">
        <w:rPr>
          <w:rFonts w:ascii="Arial" w:hAnsi="Arial" w:cs="Arial"/>
        </w:rPr>
        <w:t xml:space="preserve"> sign </w:t>
      </w:r>
      <w:r w:rsidR="00141DD6">
        <w:rPr>
          <w:rFonts w:ascii="Arial" w:hAnsi="Arial" w:cs="Arial"/>
        </w:rPr>
        <w:t xml:space="preserve">had already turned </w:t>
      </w:r>
      <w:r w:rsidR="00F22F53">
        <w:rPr>
          <w:rFonts w:ascii="Arial" w:hAnsi="Arial" w:cs="Arial"/>
        </w:rPr>
        <w:t>re</w:t>
      </w:r>
      <w:r w:rsidR="002C76FC">
        <w:rPr>
          <w:rFonts w:ascii="Arial" w:hAnsi="Arial" w:cs="Arial"/>
        </w:rPr>
        <w:t>d</w:t>
      </w:r>
      <w:r w:rsidR="00F22F53">
        <w:rPr>
          <w:rFonts w:ascii="Arial" w:hAnsi="Arial" w:cs="Arial"/>
        </w:rPr>
        <w:t xml:space="preserve">. </w:t>
      </w:r>
      <w:r w:rsidR="00DF7F53">
        <w:rPr>
          <w:rFonts w:ascii="Arial" w:hAnsi="Arial" w:cs="Arial"/>
        </w:rPr>
        <w:t xml:space="preserve">It is apparent from the undisputed facts that saw each other. </w:t>
      </w:r>
      <w:r w:rsidR="00CF09FD">
        <w:rPr>
          <w:rFonts w:ascii="Arial" w:hAnsi="Arial" w:cs="Arial"/>
        </w:rPr>
        <w:t>The d</w:t>
      </w:r>
      <w:r w:rsidR="00F22F53">
        <w:rPr>
          <w:rFonts w:ascii="Arial" w:hAnsi="Arial" w:cs="Arial"/>
        </w:rPr>
        <w:t xml:space="preserve">efendant </w:t>
      </w:r>
      <w:r w:rsidR="00F22F53" w:rsidRPr="00F22F53">
        <w:rPr>
          <w:rFonts w:ascii="Arial" w:hAnsi="Arial" w:cs="Arial"/>
        </w:rPr>
        <w:t>proceeded to execute his turn when it was inopportune to do so,</w:t>
      </w:r>
      <w:r w:rsidR="00F22F53">
        <w:rPr>
          <w:rFonts w:ascii="Arial" w:hAnsi="Arial" w:cs="Arial"/>
        </w:rPr>
        <w:t xml:space="preserve"> i.e</w:t>
      </w:r>
      <w:r w:rsidR="00AF5EB4">
        <w:rPr>
          <w:rFonts w:ascii="Arial" w:hAnsi="Arial" w:cs="Arial"/>
        </w:rPr>
        <w:t>.</w:t>
      </w:r>
      <w:r w:rsidR="00F22F53">
        <w:rPr>
          <w:rFonts w:ascii="Arial" w:hAnsi="Arial" w:cs="Arial"/>
        </w:rPr>
        <w:t xml:space="preserve"> when he saw the arrow had turned red and in full view of the oncoming vehicle of the </w:t>
      </w:r>
      <w:r w:rsidR="00CF09FD">
        <w:rPr>
          <w:rFonts w:ascii="Arial" w:hAnsi="Arial" w:cs="Arial"/>
        </w:rPr>
        <w:t>p</w:t>
      </w:r>
      <w:r w:rsidR="00F22F53">
        <w:rPr>
          <w:rFonts w:ascii="Arial" w:hAnsi="Arial" w:cs="Arial"/>
        </w:rPr>
        <w:t xml:space="preserve">laintiff. </w:t>
      </w:r>
      <w:r w:rsidR="00CD0FB0">
        <w:rPr>
          <w:rFonts w:ascii="Arial" w:hAnsi="Arial" w:cs="Arial"/>
        </w:rPr>
        <w:t xml:space="preserve">The </w:t>
      </w:r>
      <w:r w:rsidR="00CF09FD">
        <w:rPr>
          <w:rFonts w:ascii="Arial" w:hAnsi="Arial" w:cs="Arial"/>
        </w:rPr>
        <w:t>p</w:t>
      </w:r>
      <w:r w:rsidR="008825E4">
        <w:rPr>
          <w:rFonts w:ascii="Arial" w:hAnsi="Arial" w:cs="Arial"/>
        </w:rPr>
        <w:t xml:space="preserve">laintiff’s vehicle was </w:t>
      </w:r>
      <w:r w:rsidR="00CD0FB0">
        <w:rPr>
          <w:rFonts w:ascii="Arial" w:hAnsi="Arial" w:cs="Arial"/>
        </w:rPr>
        <w:t xml:space="preserve">clearly </w:t>
      </w:r>
      <w:r w:rsidR="008825E4">
        <w:rPr>
          <w:rFonts w:ascii="Arial" w:hAnsi="Arial" w:cs="Arial"/>
        </w:rPr>
        <w:t xml:space="preserve">visible as she was coming downhill. </w:t>
      </w:r>
    </w:p>
    <w:p w:rsidR="00F22F53" w:rsidRDefault="00F22F53" w:rsidP="00987DE1">
      <w:pPr>
        <w:pStyle w:val="BodyText"/>
        <w:tabs>
          <w:tab w:val="left" w:pos="720"/>
          <w:tab w:val="left" w:pos="2268"/>
        </w:tabs>
        <w:spacing w:line="360" w:lineRule="auto"/>
        <w:jc w:val="both"/>
        <w:rPr>
          <w:rFonts w:ascii="Arial" w:hAnsi="Arial" w:cs="Arial"/>
        </w:rPr>
      </w:pPr>
    </w:p>
    <w:p w:rsidR="007E74B8" w:rsidRDefault="00F22F53" w:rsidP="00987DE1">
      <w:pPr>
        <w:pStyle w:val="BodyText"/>
        <w:tabs>
          <w:tab w:val="left" w:pos="720"/>
          <w:tab w:val="left" w:pos="2268"/>
        </w:tabs>
        <w:spacing w:line="360" w:lineRule="auto"/>
        <w:jc w:val="both"/>
        <w:rPr>
          <w:rFonts w:ascii="Arial" w:hAnsi="Arial" w:cs="Arial"/>
        </w:rPr>
      </w:pPr>
      <w:r>
        <w:rPr>
          <w:rFonts w:ascii="Arial" w:hAnsi="Arial" w:cs="Arial"/>
        </w:rPr>
        <w:t>[1</w:t>
      </w:r>
      <w:r w:rsidR="00AF5EB4">
        <w:rPr>
          <w:rFonts w:ascii="Arial" w:hAnsi="Arial" w:cs="Arial"/>
        </w:rPr>
        <w:t>0</w:t>
      </w:r>
      <w:r>
        <w:rPr>
          <w:rFonts w:ascii="Arial" w:hAnsi="Arial" w:cs="Arial"/>
        </w:rPr>
        <w:t xml:space="preserve">] </w:t>
      </w:r>
      <w:r w:rsidR="002C76FC">
        <w:rPr>
          <w:rFonts w:ascii="Arial" w:hAnsi="Arial" w:cs="Arial"/>
        </w:rPr>
        <w:tab/>
      </w:r>
      <w:r w:rsidR="00CF09FD">
        <w:rPr>
          <w:rFonts w:ascii="Arial" w:hAnsi="Arial" w:cs="Arial"/>
        </w:rPr>
        <w:t>The p</w:t>
      </w:r>
      <w:r w:rsidR="008825E4">
        <w:rPr>
          <w:rFonts w:ascii="Arial" w:hAnsi="Arial" w:cs="Arial"/>
        </w:rPr>
        <w:t xml:space="preserve">laintiff on the other hand was </w:t>
      </w:r>
      <w:r>
        <w:rPr>
          <w:rFonts w:ascii="Arial" w:hAnsi="Arial" w:cs="Arial"/>
        </w:rPr>
        <w:t xml:space="preserve">equally </w:t>
      </w:r>
      <w:r w:rsidR="008825E4">
        <w:rPr>
          <w:rFonts w:ascii="Arial" w:hAnsi="Arial" w:cs="Arial"/>
        </w:rPr>
        <w:t>aware of the other vehicles turning to the right</w:t>
      </w:r>
      <w:r w:rsidR="004C2D06">
        <w:rPr>
          <w:rFonts w:ascii="Arial" w:hAnsi="Arial" w:cs="Arial"/>
        </w:rPr>
        <w:t xml:space="preserve"> into Hosea </w:t>
      </w:r>
      <w:proofErr w:type="spellStart"/>
      <w:r w:rsidR="004C2D06">
        <w:rPr>
          <w:rFonts w:ascii="Arial" w:hAnsi="Arial" w:cs="Arial"/>
        </w:rPr>
        <w:t>Kutako</w:t>
      </w:r>
      <w:proofErr w:type="spellEnd"/>
      <w:r w:rsidR="004C2D06">
        <w:rPr>
          <w:rFonts w:ascii="Arial" w:hAnsi="Arial" w:cs="Arial"/>
        </w:rPr>
        <w:t xml:space="preserve"> Drive</w:t>
      </w:r>
      <w:r w:rsidR="000228F4">
        <w:rPr>
          <w:rFonts w:ascii="Arial" w:hAnsi="Arial" w:cs="Arial"/>
        </w:rPr>
        <w:t>.</w:t>
      </w:r>
      <w:r>
        <w:rPr>
          <w:rFonts w:ascii="Arial" w:hAnsi="Arial" w:cs="Arial"/>
        </w:rPr>
        <w:t xml:space="preserve"> </w:t>
      </w:r>
      <w:r w:rsidR="004C2D06">
        <w:rPr>
          <w:rFonts w:ascii="Arial" w:hAnsi="Arial" w:cs="Arial"/>
        </w:rPr>
        <w:t xml:space="preserve">It is the duty of the driver </w:t>
      </w:r>
      <w:r>
        <w:rPr>
          <w:rFonts w:ascii="Arial" w:hAnsi="Arial" w:cs="Arial"/>
        </w:rPr>
        <w:t xml:space="preserve">entering </w:t>
      </w:r>
      <w:r w:rsidR="004C2D06">
        <w:rPr>
          <w:rFonts w:ascii="Arial" w:hAnsi="Arial" w:cs="Arial"/>
        </w:rPr>
        <w:t xml:space="preserve">an </w:t>
      </w:r>
      <w:r>
        <w:rPr>
          <w:rFonts w:ascii="Arial" w:hAnsi="Arial" w:cs="Arial"/>
        </w:rPr>
        <w:t>intersection to proceed with caution</w:t>
      </w:r>
      <w:r w:rsidR="004C2D06">
        <w:rPr>
          <w:rFonts w:ascii="Arial" w:hAnsi="Arial" w:cs="Arial"/>
        </w:rPr>
        <w:t xml:space="preserve">. The defendant’s vehicle ought to have been visible in the lane which was dedicated for traffic turning to right if one considers her testimony that </w:t>
      </w:r>
      <w:r w:rsidR="006A2C7C">
        <w:rPr>
          <w:rFonts w:ascii="Arial" w:hAnsi="Arial" w:cs="Arial"/>
        </w:rPr>
        <w:t>t</w:t>
      </w:r>
      <w:r w:rsidR="004C2D06">
        <w:rPr>
          <w:rFonts w:ascii="Arial" w:hAnsi="Arial" w:cs="Arial"/>
        </w:rPr>
        <w:t xml:space="preserve">he </w:t>
      </w:r>
      <w:r w:rsidR="006A2C7C">
        <w:rPr>
          <w:rFonts w:ascii="Arial" w:hAnsi="Arial" w:cs="Arial"/>
        </w:rPr>
        <w:t xml:space="preserve">defendant </w:t>
      </w:r>
      <w:r w:rsidR="004C2D06">
        <w:rPr>
          <w:rFonts w:ascii="Arial" w:hAnsi="Arial" w:cs="Arial"/>
        </w:rPr>
        <w:t xml:space="preserve">was the only vehicle in the intersection. It was not disputed that the intersection was </w:t>
      </w:r>
      <w:r w:rsidR="000228F4">
        <w:rPr>
          <w:rFonts w:ascii="Arial" w:hAnsi="Arial" w:cs="Arial"/>
        </w:rPr>
        <w:t>approximately 30 meters wide</w:t>
      </w:r>
      <w:r w:rsidR="004C2D06">
        <w:rPr>
          <w:rFonts w:ascii="Arial" w:hAnsi="Arial" w:cs="Arial"/>
        </w:rPr>
        <w:t xml:space="preserve"> leaving the plaintiff ample time to respond to Defendant’s slow turn into her lane.</w:t>
      </w:r>
      <w:r w:rsidR="009F1BC1">
        <w:rPr>
          <w:rFonts w:ascii="Arial" w:hAnsi="Arial" w:cs="Arial"/>
        </w:rPr>
        <w:t xml:space="preserve"> </w:t>
      </w:r>
      <w:r w:rsidR="004C2D06">
        <w:rPr>
          <w:rFonts w:ascii="Arial" w:hAnsi="Arial" w:cs="Arial"/>
        </w:rPr>
        <w:t>Th</w:t>
      </w:r>
      <w:r w:rsidR="000228F4">
        <w:rPr>
          <w:rFonts w:ascii="Arial" w:hAnsi="Arial" w:cs="Arial"/>
        </w:rPr>
        <w:t xml:space="preserve">e </w:t>
      </w:r>
      <w:r w:rsidR="00CF09FD">
        <w:rPr>
          <w:rFonts w:ascii="Arial" w:hAnsi="Arial" w:cs="Arial"/>
        </w:rPr>
        <w:t>d</w:t>
      </w:r>
      <w:r w:rsidR="008825E4">
        <w:rPr>
          <w:rFonts w:ascii="Arial" w:hAnsi="Arial" w:cs="Arial"/>
        </w:rPr>
        <w:t>efendant’s vehicle</w:t>
      </w:r>
      <w:r w:rsidR="000228F4">
        <w:rPr>
          <w:rFonts w:ascii="Arial" w:hAnsi="Arial" w:cs="Arial"/>
        </w:rPr>
        <w:t xml:space="preserve"> </w:t>
      </w:r>
      <w:r w:rsidR="00916B33">
        <w:rPr>
          <w:rFonts w:ascii="Arial" w:hAnsi="Arial" w:cs="Arial"/>
        </w:rPr>
        <w:t>had already commence</w:t>
      </w:r>
      <w:r w:rsidR="004C2D06">
        <w:rPr>
          <w:rFonts w:ascii="Arial" w:hAnsi="Arial" w:cs="Arial"/>
        </w:rPr>
        <w:t>d</w:t>
      </w:r>
      <w:r w:rsidR="00916B33">
        <w:rPr>
          <w:rFonts w:ascii="Arial" w:hAnsi="Arial" w:cs="Arial"/>
        </w:rPr>
        <w:t xml:space="preserve"> his turn to the right </w:t>
      </w:r>
      <w:r w:rsidR="006A2C7C">
        <w:rPr>
          <w:rFonts w:ascii="Arial" w:hAnsi="Arial" w:cs="Arial"/>
        </w:rPr>
        <w:t>and</w:t>
      </w:r>
      <w:r w:rsidR="000228F4">
        <w:rPr>
          <w:rFonts w:ascii="Arial" w:hAnsi="Arial" w:cs="Arial"/>
        </w:rPr>
        <w:t xml:space="preserve"> </w:t>
      </w:r>
      <w:r w:rsidR="008825E4">
        <w:rPr>
          <w:rFonts w:ascii="Arial" w:hAnsi="Arial" w:cs="Arial"/>
        </w:rPr>
        <w:t>had already cleared the lane next to her</w:t>
      </w:r>
      <w:r w:rsidR="006A2C7C">
        <w:rPr>
          <w:rFonts w:ascii="Arial" w:hAnsi="Arial" w:cs="Arial"/>
        </w:rPr>
        <w:t xml:space="preserve">. The defendant’s vehicle was </w:t>
      </w:r>
      <w:r w:rsidR="008825E4">
        <w:rPr>
          <w:rFonts w:ascii="Arial" w:hAnsi="Arial" w:cs="Arial"/>
        </w:rPr>
        <w:t>halfway across her lane</w:t>
      </w:r>
      <w:r w:rsidR="000228F4">
        <w:rPr>
          <w:rFonts w:ascii="Arial" w:hAnsi="Arial" w:cs="Arial"/>
        </w:rPr>
        <w:t xml:space="preserve"> when she collided with his vehicle</w:t>
      </w:r>
      <w:r w:rsidR="008825E4">
        <w:rPr>
          <w:rFonts w:ascii="Arial" w:hAnsi="Arial" w:cs="Arial"/>
        </w:rPr>
        <w:t>.</w:t>
      </w:r>
      <w:r w:rsidR="00916B33">
        <w:rPr>
          <w:rFonts w:ascii="Arial" w:hAnsi="Arial" w:cs="Arial"/>
        </w:rPr>
        <w:t xml:space="preserve"> I find it </w:t>
      </w:r>
      <w:r w:rsidR="00825422">
        <w:rPr>
          <w:rFonts w:ascii="Arial" w:hAnsi="Arial" w:cs="Arial"/>
        </w:rPr>
        <w:t xml:space="preserve">highly unlikely that the </w:t>
      </w:r>
      <w:r w:rsidR="00CF09FD">
        <w:rPr>
          <w:rFonts w:ascii="Arial" w:hAnsi="Arial" w:cs="Arial"/>
        </w:rPr>
        <w:t>d</w:t>
      </w:r>
      <w:r w:rsidR="00022383">
        <w:rPr>
          <w:rFonts w:ascii="Arial" w:hAnsi="Arial" w:cs="Arial"/>
        </w:rPr>
        <w:t>efendant</w:t>
      </w:r>
      <w:r w:rsidR="004C2D06">
        <w:rPr>
          <w:rFonts w:ascii="Arial" w:hAnsi="Arial" w:cs="Arial"/>
        </w:rPr>
        <w:t xml:space="preserve">’s vehicle </w:t>
      </w:r>
      <w:r w:rsidR="00022383">
        <w:rPr>
          <w:rFonts w:ascii="Arial" w:hAnsi="Arial" w:cs="Arial"/>
        </w:rPr>
        <w:t xml:space="preserve">suddenly appeared from nowhere given the fact that </w:t>
      </w:r>
      <w:r w:rsidR="00CF09FD">
        <w:rPr>
          <w:rFonts w:ascii="Arial" w:hAnsi="Arial" w:cs="Arial"/>
        </w:rPr>
        <w:t>p</w:t>
      </w:r>
      <w:r w:rsidR="00022383">
        <w:rPr>
          <w:rFonts w:ascii="Arial" w:hAnsi="Arial" w:cs="Arial"/>
        </w:rPr>
        <w:t xml:space="preserve">laintiff acknowledged that the </w:t>
      </w:r>
      <w:r w:rsidR="00CF09FD">
        <w:rPr>
          <w:rFonts w:ascii="Arial" w:hAnsi="Arial" w:cs="Arial"/>
        </w:rPr>
        <w:t>d</w:t>
      </w:r>
      <w:r w:rsidR="00022383">
        <w:rPr>
          <w:rFonts w:ascii="Arial" w:hAnsi="Arial" w:cs="Arial"/>
        </w:rPr>
        <w:t>efendant was not driving fast</w:t>
      </w:r>
      <w:r w:rsidR="00916B33">
        <w:rPr>
          <w:rFonts w:ascii="Arial" w:hAnsi="Arial" w:cs="Arial"/>
        </w:rPr>
        <w:t xml:space="preserve"> and that there was nothing to obstruct her view of the intersection.</w:t>
      </w:r>
    </w:p>
    <w:p w:rsidR="007E74B8" w:rsidRDefault="007E74B8" w:rsidP="00987DE1">
      <w:pPr>
        <w:pStyle w:val="BodyText"/>
        <w:tabs>
          <w:tab w:val="left" w:pos="720"/>
          <w:tab w:val="left" w:pos="2268"/>
        </w:tabs>
        <w:spacing w:line="360" w:lineRule="auto"/>
        <w:jc w:val="both"/>
        <w:rPr>
          <w:rFonts w:ascii="Arial" w:hAnsi="Arial" w:cs="Arial"/>
        </w:rPr>
      </w:pPr>
    </w:p>
    <w:p w:rsidR="006D5CCA" w:rsidRDefault="007E74B8" w:rsidP="00987DE1">
      <w:pPr>
        <w:pStyle w:val="BodyText"/>
        <w:tabs>
          <w:tab w:val="left" w:pos="720"/>
          <w:tab w:val="left" w:pos="2268"/>
        </w:tabs>
        <w:spacing w:line="360" w:lineRule="auto"/>
        <w:jc w:val="both"/>
        <w:rPr>
          <w:rFonts w:ascii="Arial" w:hAnsi="Arial" w:cs="Arial"/>
        </w:rPr>
      </w:pPr>
      <w:r>
        <w:rPr>
          <w:rFonts w:ascii="Arial" w:hAnsi="Arial" w:cs="Arial"/>
        </w:rPr>
        <w:t xml:space="preserve">[11] </w:t>
      </w:r>
      <w:r>
        <w:rPr>
          <w:rFonts w:ascii="Arial" w:hAnsi="Arial" w:cs="Arial"/>
        </w:rPr>
        <w:tab/>
      </w:r>
      <w:r w:rsidR="006D5CCA">
        <w:rPr>
          <w:rFonts w:ascii="Arial" w:hAnsi="Arial" w:cs="Arial"/>
        </w:rPr>
        <w:t xml:space="preserve">The </w:t>
      </w:r>
      <w:r w:rsidR="00CF09FD">
        <w:rPr>
          <w:rFonts w:ascii="Arial" w:hAnsi="Arial" w:cs="Arial"/>
        </w:rPr>
        <w:t>d</w:t>
      </w:r>
      <w:r w:rsidR="006D5CCA">
        <w:rPr>
          <w:rFonts w:ascii="Arial" w:hAnsi="Arial" w:cs="Arial"/>
        </w:rPr>
        <w:t xml:space="preserve">efendant </w:t>
      </w:r>
      <w:r w:rsidR="006A2C7C">
        <w:rPr>
          <w:rFonts w:ascii="Arial" w:hAnsi="Arial" w:cs="Arial"/>
        </w:rPr>
        <w:t>turned right</w:t>
      </w:r>
      <w:r w:rsidR="006D5CCA">
        <w:rPr>
          <w:rFonts w:ascii="Arial" w:hAnsi="Arial" w:cs="Arial"/>
        </w:rPr>
        <w:t xml:space="preserve"> when the arrow </w:t>
      </w:r>
      <w:r w:rsidR="006A2C7C">
        <w:rPr>
          <w:rFonts w:ascii="Arial" w:hAnsi="Arial" w:cs="Arial"/>
        </w:rPr>
        <w:t xml:space="preserve">sign no longer permitted him to turn, and </w:t>
      </w:r>
      <w:r w:rsidR="006D5CCA">
        <w:rPr>
          <w:rFonts w:ascii="Arial" w:hAnsi="Arial" w:cs="Arial"/>
        </w:rPr>
        <w:t xml:space="preserve">he had a clear view of the oncoming traffic. He decided nevertheless to drive into the </w:t>
      </w:r>
      <w:r w:rsidR="006D5CCA">
        <w:rPr>
          <w:rFonts w:ascii="Arial" w:hAnsi="Arial" w:cs="Arial"/>
        </w:rPr>
        <w:lastRenderedPageBreak/>
        <w:t>face of oncoming traffic.</w:t>
      </w:r>
      <w:r>
        <w:rPr>
          <w:rFonts w:ascii="Arial" w:hAnsi="Arial" w:cs="Arial"/>
        </w:rPr>
        <w:t xml:space="preserve"> His negligence is clear. Mr Eras</w:t>
      </w:r>
      <w:r w:rsidR="002C76FC">
        <w:rPr>
          <w:rFonts w:ascii="Arial" w:hAnsi="Arial" w:cs="Arial"/>
        </w:rPr>
        <w:t xml:space="preserve">mus </w:t>
      </w:r>
      <w:r>
        <w:rPr>
          <w:rFonts w:ascii="Arial" w:hAnsi="Arial" w:cs="Arial"/>
        </w:rPr>
        <w:t xml:space="preserve">referred this court to the </w:t>
      </w:r>
      <w:proofErr w:type="spellStart"/>
      <w:r w:rsidR="00E616BE" w:rsidRPr="00E616BE">
        <w:rPr>
          <w:rFonts w:ascii="Arial" w:hAnsi="Arial" w:cs="Arial"/>
          <w:i/>
        </w:rPr>
        <w:t>Kandenge</w:t>
      </w:r>
      <w:proofErr w:type="spellEnd"/>
      <w:r w:rsidR="00E616BE" w:rsidRPr="00E616BE">
        <w:rPr>
          <w:rFonts w:ascii="Arial" w:hAnsi="Arial" w:cs="Arial"/>
          <w:i/>
        </w:rPr>
        <w:t xml:space="preserve"> v Ministry of Works, Transport and Communication and </w:t>
      </w:r>
      <w:proofErr w:type="gramStart"/>
      <w:r w:rsidR="00E616BE" w:rsidRPr="00E616BE">
        <w:rPr>
          <w:rFonts w:ascii="Arial" w:hAnsi="Arial" w:cs="Arial"/>
          <w:i/>
        </w:rPr>
        <w:t>Another</w:t>
      </w:r>
      <w:proofErr w:type="gramEnd"/>
      <w:r w:rsidR="00E616BE" w:rsidRPr="00E616BE">
        <w:rPr>
          <w:rFonts w:ascii="Arial" w:hAnsi="Arial" w:cs="Arial"/>
          <w:i/>
        </w:rPr>
        <w:t xml:space="preserve"> 2002 NR 322 (HC</w:t>
      </w:r>
      <w:r w:rsidR="00E616BE" w:rsidRPr="00E616BE">
        <w:rPr>
          <w:rFonts w:ascii="Arial" w:hAnsi="Arial" w:cs="Arial"/>
        </w:rPr>
        <w:t>)</w:t>
      </w:r>
      <w:r w:rsidR="00E616BE">
        <w:rPr>
          <w:rFonts w:ascii="Arial" w:hAnsi="Arial" w:cs="Arial"/>
        </w:rPr>
        <w:t>. Maritz J, as he then was, at page 325, A-C stated the following:</w:t>
      </w:r>
    </w:p>
    <w:p w:rsidR="00E616BE" w:rsidRDefault="00E616BE" w:rsidP="00E616BE">
      <w:pPr>
        <w:pStyle w:val="BodyText"/>
        <w:tabs>
          <w:tab w:val="left" w:pos="720"/>
          <w:tab w:val="left" w:pos="2268"/>
        </w:tabs>
        <w:spacing w:line="360" w:lineRule="auto"/>
        <w:ind w:left="720"/>
        <w:jc w:val="both"/>
        <w:rPr>
          <w:rFonts w:ascii="Arial" w:hAnsi="Arial" w:cs="Arial"/>
        </w:rPr>
      </w:pPr>
      <w:r>
        <w:rPr>
          <w:rFonts w:ascii="Arial" w:hAnsi="Arial" w:cs="Arial"/>
        </w:rPr>
        <w:t>‘</w:t>
      </w:r>
      <w:r w:rsidRPr="00E616BE">
        <w:rPr>
          <w:rFonts w:ascii="Arial" w:hAnsi="Arial" w:cs="Arial"/>
          <w:sz w:val="22"/>
          <w:szCs w:val="22"/>
        </w:rPr>
        <w:t>A driver who decides to cross the path of oncoming traffic at an intersection by means of a right-angle right-hand turn must, amongst others, indicate his intention to do so in a manner clearly visible to other road users and refrain from executing the turn until he or she can do so without obstructing or endangering oncoming traffic - even if it means that he or she must bring the vehicle to a stop without encroaching into the lane of oncoming  traffic until an opportune moment arises to safely execute the turn</w:t>
      </w:r>
      <w:r w:rsidRPr="00E616BE">
        <w:rPr>
          <w:rFonts w:ascii="Arial" w:hAnsi="Arial" w:cs="Arial"/>
        </w:rPr>
        <w:t>.</w:t>
      </w:r>
      <w:r>
        <w:rPr>
          <w:rFonts w:ascii="Arial" w:hAnsi="Arial" w:cs="Arial"/>
        </w:rPr>
        <w:t>’</w:t>
      </w:r>
      <w:r w:rsidRPr="00E616BE">
        <w:rPr>
          <w:rFonts w:ascii="Arial" w:hAnsi="Arial" w:cs="Arial"/>
        </w:rPr>
        <w:t xml:space="preserve"> </w:t>
      </w:r>
    </w:p>
    <w:p w:rsidR="00E616BE" w:rsidRPr="00E616BE" w:rsidRDefault="00CF09FD" w:rsidP="00E616BE">
      <w:pPr>
        <w:pStyle w:val="BodyText"/>
        <w:tabs>
          <w:tab w:val="left" w:pos="720"/>
          <w:tab w:val="left" w:pos="2268"/>
        </w:tabs>
        <w:spacing w:line="360" w:lineRule="auto"/>
        <w:jc w:val="both"/>
        <w:rPr>
          <w:rFonts w:ascii="Arial" w:hAnsi="Arial" w:cs="Arial"/>
          <w:sz w:val="22"/>
          <w:szCs w:val="22"/>
        </w:rPr>
      </w:pPr>
      <w:r>
        <w:rPr>
          <w:rFonts w:ascii="Arial" w:hAnsi="Arial" w:cs="Arial"/>
        </w:rPr>
        <w:t>By his own admission the d</w:t>
      </w:r>
      <w:r w:rsidR="00E616BE">
        <w:rPr>
          <w:rFonts w:ascii="Arial" w:hAnsi="Arial" w:cs="Arial"/>
        </w:rPr>
        <w:t xml:space="preserve">efendant crossed into the lane of oncoming traffic when </w:t>
      </w:r>
      <w:r w:rsidR="006A2C7C">
        <w:rPr>
          <w:rFonts w:ascii="Arial" w:hAnsi="Arial" w:cs="Arial"/>
        </w:rPr>
        <w:t xml:space="preserve">it was not opportune to do so and </w:t>
      </w:r>
      <w:r w:rsidR="00E616BE">
        <w:rPr>
          <w:rFonts w:ascii="Arial" w:hAnsi="Arial" w:cs="Arial"/>
        </w:rPr>
        <w:t xml:space="preserve">executed this turn when the oncoming vehicle of the </w:t>
      </w:r>
      <w:r>
        <w:rPr>
          <w:rFonts w:ascii="Arial" w:hAnsi="Arial" w:cs="Arial"/>
        </w:rPr>
        <w:t>p</w:t>
      </w:r>
      <w:r w:rsidR="009F1BC1">
        <w:rPr>
          <w:rFonts w:ascii="Arial" w:hAnsi="Arial" w:cs="Arial"/>
        </w:rPr>
        <w:t>laintiff was clearly visible. His</w:t>
      </w:r>
      <w:r w:rsidR="002C76FC">
        <w:rPr>
          <w:rFonts w:ascii="Arial" w:hAnsi="Arial" w:cs="Arial"/>
        </w:rPr>
        <w:t xml:space="preserve"> conduct is clearly negligent.</w:t>
      </w:r>
    </w:p>
    <w:p w:rsidR="006D5CCA" w:rsidRDefault="006D5CCA" w:rsidP="00987DE1">
      <w:pPr>
        <w:pStyle w:val="BodyText"/>
        <w:tabs>
          <w:tab w:val="left" w:pos="720"/>
          <w:tab w:val="left" w:pos="2268"/>
        </w:tabs>
        <w:spacing w:line="360" w:lineRule="auto"/>
        <w:jc w:val="both"/>
        <w:rPr>
          <w:rFonts w:ascii="Arial" w:hAnsi="Arial" w:cs="Arial"/>
        </w:rPr>
      </w:pPr>
    </w:p>
    <w:p w:rsidR="00F73898" w:rsidRPr="00F73898" w:rsidRDefault="006D5CCA" w:rsidP="00F73898">
      <w:pPr>
        <w:pStyle w:val="BodyText"/>
        <w:tabs>
          <w:tab w:val="left" w:pos="720"/>
          <w:tab w:val="left" w:pos="2268"/>
        </w:tabs>
        <w:spacing w:line="360" w:lineRule="auto"/>
        <w:jc w:val="both"/>
        <w:rPr>
          <w:rFonts w:ascii="Arial" w:hAnsi="Arial" w:cs="Arial"/>
        </w:rPr>
      </w:pPr>
      <w:r>
        <w:rPr>
          <w:rFonts w:ascii="Arial" w:hAnsi="Arial" w:cs="Arial"/>
        </w:rPr>
        <w:t>[1</w:t>
      </w:r>
      <w:r w:rsidR="00AF5EB4">
        <w:rPr>
          <w:rFonts w:ascii="Arial" w:hAnsi="Arial" w:cs="Arial"/>
        </w:rPr>
        <w:t>2</w:t>
      </w:r>
      <w:r>
        <w:rPr>
          <w:rFonts w:ascii="Arial" w:hAnsi="Arial" w:cs="Arial"/>
        </w:rPr>
        <w:t>]</w:t>
      </w:r>
      <w:r>
        <w:rPr>
          <w:rFonts w:ascii="Arial" w:hAnsi="Arial" w:cs="Arial"/>
        </w:rPr>
        <w:tab/>
        <w:t xml:space="preserve">The </w:t>
      </w:r>
      <w:r w:rsidR="00CF09FD">
        <w:rPr>
          <w:rFonts w:ascii="Arial" w:hAnsi="Arial" w:cs="Arial"/>
        </w:rPr>
        <w:t>p</w:t>
      </w:r>
      <w:r w:rsidR="00022383">
        <w:rPr>
          <w:rFonts w:ascii="Arial" w:hAnsi="Arial" w:cs="Arial"/>
        </w:rPr>
        <w:t>laintiff</w:t>
      </w:r>
      <w:r w:rsidR="00916B33">
        <w:rPr>
          <w:rFonts w:ascii="Arial" w:hAnsi="Arial" w:cs="Arial"/>
        </w:rPr>
        <w:t xml:space="preserve"> on </w:t>
      </w:r>
      <w:r w:rsidR="00022383">
        <w:rPr>
          <w:rFonts w:ascii="Arial" w:hAnsi="Arial" w:cs="Arial"/>
        </w:rPr>
        <w:t>several occasion</w:t>
      </w:r>
      <w:r w:rsidR="00916B33">
        <w:rPr>
          <w:rFonts w:ascii="Arial" w:hAnsi="Arial" w:cs="Arial"/>
        </w:rPr>
        <w:t>s</w:t>
      </w:r>
      <w:r w:rsidR="00022383">
        <w:rPr>
          <w:rFonts w:ascii="Arial" w:hAnsi="Arial" w:cs="Arial"/>
        </w:rPr>
        <w:t xml:space="preserve"> emphasised that she had right of way. The </w:t>
      </w:r>
      <w:r w:rsidR="00CF09FD">
        <w:rPr>
          <w:rFonts w:ascii="Arial" w:hAnsi="Arial" w:cs="Arial"/>
        </w:rPr>
        <w:t>p</w:t>
      </w:r>
      <w:r w:rsidR="00022383">
        <w:rPr>
          <w:rFonts w:ascii="Arial" w:hAnsi="Arial" w:cs="Arial"/>
        </w:rPr>
        <w:t xml:space="preserve">laintiff claimed </w:t>
      </w:r>
      <w:r w:rsidR="00591664">
        <w:rPr>
          <w:rFonts w:ascii="Arial" w:hAnsi="Arial" w:cs="Arial"/>
        </w:rPr>
        <w:t xml:space="preserve">she was hooting, </w:t>
      </w:r>
      <w:r w:rsidR="00022383">
        <w:rPr>
          <w:rFonts w:ascii="Arial" w:hAnsi="Arial" w:cs="Arial"/>
        </w:rPr>
        <w:t>applied brakes</w:t>
      </w:r>
      <w:r w:rsidR="00591664">
        <w:rPr>
          <w:rFonts w:ascii="Arial" w:hAnsi="Arial" w:cs="Arial"/>
        </w:rPr>
        <w:t xml:space="preserve"> and swerved slightly to the right in order to avoid the accident</w:t>
      </w:r>
      <w:r w:rsidR="006A2C7C">
        <w:rPr>
          <w:rFonts w:ascii="Arial" w:hAnsi="Arial" w:cs="Arial"/>
        </w:rPr>
        <w:t>.</w:t>
      </w:r>
      <w:r w:rsidR="00022383">
        <w:rPr>
          <w:rFonts w:ascii="Arial" w:hAnsi="Arial" w:cs="Arial"/>
        </w:rPr>
        <w:t xml:space="preserve"> </w:t>
      </w:r>
      <w:r w:rsidR="00F0136A">
        <w:rPr>
          <w:rFonts w:ascii="Arial" w:hAnsi="Arial" w:cs="Arial"/>
        </w:rPr>
        <w:t>T</w:t>
      </w:r>
      <w:r w:rsidR="00591664">
        <w:rPr>
          <w:rFonts w:ascii="Arial" w:hAnsi="Arial" w:cs="Arial"/>
        </w:rPr>
        <w:t xml:space="preserve">he </w:t>
      </w:r>
      <w:r w:rsidR="00CF09FD">
        <w:rPr>
          <w:rFonts w:ascii="Arial" w:hAnsi="Arial" w:cs="Arial"/>
        </w:rPr>
        <w:t>p</w:t>
      </w:r>
      <w:r w:rsidR="00591664">
        <w:rPr>
          <w:rFonts w:ascii="Arial" w:hAnsi="Arial" w:cs="Arial"/>
        </w:rPr>
        <w:t xml:space="preserve">laintiff was traveling at a low speed and </w:t>
      </w:r>
      <w:r w:rsidR="006A2C7C">
        <w:rPr>
          <w:rFonts w:ascii="Arial" w:hAnsi="Arial" w:cs="Arial"/>
        </w:rPr>
        <w:t xml:space="preserve">vehicles were turning right across her lane into Hosea </w:t>
      </w:r>
      <w:proofErr w:type="spellStart"/>
      <w:r w:rsidR="006A2C7C">
        <w:rPr>
          <w:rFonts w:ascii="Arial" w:hAnsi="Arial" w:cs="Arial"/>
        </w:rPr>
        <w:t>Kutako</w:t>
      </w:r>
      <w:proofErr w:type="spellEnd"/>
      <w:r w:rsidR="006A2C7C">
        <w:rPr>
          <w:rFonts w:ascii="Arial" w:hAnsi="Arial" w:cs="Arial"/>
        </w:rPr>
        <w:t xml:space="preserve"> Drive. The Defendant was in the lane earmarked for vehicles turning right and she had seen him since he was the only vehicle in the intersection. </w:t>
      </w:r>
      <w:r w:rsidR="00CF09FD">
        <w:rPr>
          <w:rFonts w:ascii="Arial" w:hAnsi="Arial" w:cs="Arial"/>
        </w:rPr>
        <w:t>The p</w:t>
      </w:r>
      <w:r w:rsidR="00F0136A">
        <w:rPr>
          <w:rFonts w:ascii="Arial" w:hAnsi="Arial" w:cs="Arial"/>
        </w:rPr>
        <w:t>laintiff despite this removed her foot from the brake and accelerated exercising her “right of way”</w:t>
      </w:r>
      <w:r w:rsidR="006B1694">
        <w:rPr>
          <w:rFonts w:ascii="Arial" w:hAnsi="Arial" w:cs="Arial"/>
        </w:rPr>
        <w:t xml:space="preserve">.  </w:t>
      </w:r>
      <w:r w:rsidR="00CF09FD">
        <w:rPr>
          <w:rFonts w:ascii="Arial" w:hAnsi="Arial" w:cs="Arial"/>
        </w:rPr>
        <w:t xml:space="preserve">Mr </w:t>
      </w:r>
      <w:proofErr w:type="spellStart"/>
      <w:r w:rsidR="00CF09FD">
        <w:rPr>
          <w:rFonts w:ascii="Arial" w:hAnsi="Arial" w:cs="Arial"/>
        </w:rPr>
        <w:t>Podelwitz</w:t>
      </w:r>
      <w:proofErr w:type="spellEnd"/>
      <w:r w:rsidR="00CF09FD">
        <w:rPr>
          <w:rFonts w:ascii="Arial" w:hAnsi="Arial" w:cs="Arial"/>
        </w:rPr>
        <w:t>, on behalf of the d</w:t>
      </w:r>
      <w:r w:rsidR="00F73898">
        <w:rPr>
          <w:rFonts w:ascii="Arial" w:hAnsi="Arial" w:cs="Arial"/>
        </w:rPr>
        <w:t xml:space="preserve">efendant submitted that it is an accepted practice at these intersections for vehicles to turn right in a queue even after the </w:t>
      </w:r>
      <w:r w:rsidR="006A2C7C">
        <w:rPr>
          <w:rFonts w:ascii="Arial" w:hAnsi="Arial" w:cs="Arial"/>
        </w:rPr>
        <w:t>arrow sign stop flashing in their favour.</w:t>
      </w:r>
      <w:r w:rsidR="00F73898">
        <w:rPr>
          <w:rFonts w:ascii="Arial" w:hAnsi="Arial" w:cs="Arial"/>
        </w:rPr>
        <w:t xml:space="preserve"> This indeed is a dangerous practice </w:t>
      </w:r>
      <w:r w:rsidR="006A2C7C">
        <w:rPr>
          <w:rFonts w:ascii="Arial" w:hAnsi="Arial" w:cs="Arial"/>
        </w:rPr>
        <w:t xml:space="preserve">and should be discouraged. It is however prudent for a driver entering the intersection under these circumstances to proceed with </w:t>
      </w:r>
      <w:r w:rsidR="00F73898">
        <w:rPr>
          <w:rFonts w:ascii="Arial" w:hAnsi="Arial" w:cs="Arial"/>
        </w:rPr>
        <w:t xml:space="preserve">the necessary </w:t>
      </w:r>
      <w:r w:rsidR="00D347D6">
        <w:rPr>
          <w:rFonts w:ascii="Arial" w:hAnsi="Arial" w:cs="Arial"/>
        </w:rPr>
        <w:t xml:space="preserve">pater </w:t>
      </w:r>
      <w:proofErr w:type="spellStart"/>
      <w:r w:rsidR="00D347D6">
        <w:rPr>
          <w:rFonts w:ascii="Arial" w:hAnsi="Arial" w:cs="Arial"/>
        </w:rPr>
        <w:t>familias</w:t>
      </w:r>
      <w:proofErr w:type="spellEnd"/>
      <w:r w:rsidR="00D347D6">
        <w:rPr>
          <w:rFonts w:ascii="Arial" w:hAnsi="Arial" w:cs="Arial"/>
        </w:rPr>
        <w:t xml:space="preserve"> care of a diligence</w:t>
      </w:r>
      <w:r w:rsidR="00F73898">
        <w:rPr>
          <w:rFonts w:ascii="Arial" w:hAnsi="Arial" w:cs="Arial"/>
        </w:rPr>
        <w:t xml:space="preserve">. In </w:t>
      </w:r>
      <w:r w:rsidR="002C76FC" w:rsidRPr="00F31ADD">
        <w:rPr>
          <w:rFonts w:ascii="Arial" w:hAnsi="Arial" w:cs="Arial"/>
          <w:i/>
        </w:rPr>
        <w:t xml:space="preserve">Gerber v Minister of Defence </w:t>
      </w:r>
      <w:r w:rsidR="00F31ADD" w:rsidRPr="00F31ADD">
        <w:rPr>
          <w:rFonts w:ascii="Arial" w:hAnsi="Arial" w:cs="Arial"/>
          <w:i/>
        </w:rPr>
        <w:t>a</w:t>
      </w:r>
      <w:r w:rsidR="002C76FC" w:rsidRPr="00F31ADD">
        <w:rPr>
          <w:rFonts w:ascii="Arial" w:hAnsi="Arial" w:cs="Arial"/>
          <w:i/>
        </w:rPr>
        <w:t>nd Another</w:t>
      </w:r>
      <w:r w:rsidR="00F73898" w:rsidRPr="00F31ADD">
        <w:rPr>
          <w:rFonts w:ascii="Arial" w:hAnsi="Arial" w:cs="Arial"/>
          <w:i/>
        </w:rPr>
        <w:t xml:space="preserve"> 2014 (4) NR 1147 (HC</w:t>
      </w:r>
      <w:r w:rsidR="00F73898" w:rsidRPr="00F73898">
        <w:rPr>
          <w:rFonts w:ascii="Arial" w:hAnsi="Arial" w:cs="Arial"/>
        </w:rPr>
        <w:t>)</w:t>
      </w:r>
      <w:r w:rsidR="00F73898">
        <w:rPr>
          <w:rFonts w:ascii="Arial" w:hAnsi="Arial" w:cs="Arial"/>
        </w:rPr>
        <w:t xml:space="preserve"> U</w:t>
      </w:r>
      <w:r w:rsidR="00F31ADD">
        <w:rPr>
          <w:rFonts w:ascii="Arial" w:hAnsi="Arial" w:cs="Arial"/>
        </w:rPr>
        <w:t>e</w:t>
      </w:r>
      <w:r w:rsidR="00F73898">
        <w:rPr>
          <w:rFonts w:ascii="Arial" w:hAnsi="Arial" w:cs="Arial"/>
        </w:rPr>
        <w:t xml:space="preserve">itele J, at page 1154, A-D, refers to the following citation from the case </w:t>
      </w:r>
      <w:r w:rsidR="00F73898" w:rsidRPr="00F73898">
        <w:rPr>
          <w:rFonts w:ascii="Arial" w:hAnsi="Arial" w:cs="Arial"/>
        </w:rPr>
        <w:t>of Robinson Bros v Henderson where Solomon CJ said:</w:t>
      </w:r>
    </w:p>
    <w:p w:rsidR="00F73898" w:rsidRPr="00F73898" w:rsidRDefault="00F31ADD" w:rsidP="00F73898">
      <w:pPr>
        <w:pStyle w:val="BodyText"/>
        <w:tabs>
          <w:tab w:val="left" w:pos="720"/>
          <w:tab w:val="left" w:pos="2268"/>
        </w:tabs>
        <w:spacing w:line="360" w:lineRule="auto"/>
        <w:ind w:left="720"/>
        <w:jc w:val="both"/>
        <w:rPr>
          <w:rFonts w:ascii="Arial" w:hAnsi="Arial" w:cs="Arial"/>
          <w:sz w:val="22"/>
          <w:szCs w:val="22"/>
        </w:rPr>
      </w:pPr>
      <w:r w:rsidRPr="00F31ADD">
        <w:rPr>
          <w:rFonts w:ascii="Arial" w:hAnsi="Arial" w:cs="Arial"/>
          <w:sz w:val="22"/>
          <w:szCs w:val="22"/>
        </w:rPr>
        <w:t>'Now assu</w:t>
      </w:r>
      <w:r>
        <w:rPr>
          <w:rFonts w:ascii="Arial" w:hAnsi="Arial" w:cs="Arial"/>
          <w:sz w:val="22"/>
          <w:szCs w:val="22"/>
        </w:rPr>
        <w:t>m</w:t>
      </w:r>
      <w:r w:rsidRPr="00F31ADD">
        <w:rPr>
          <w:rFonts w:ascii="Arial" w:hAnsi="Arial" w:cs="Arial"/>
          <w:sz w:val="22"/>
          <w:szCs w:val="22"/>
        </w:rPr>
        <w:t xml:space="preserve">ing that, as the defendant himself admitted, the plaintiff in the circumstances had the right of way, the whole question would appear to be whether he acted reasonably in entirely ignoring the approaching car on the assumption that the driver would respect his right of way and would avoid coming into collision with him. In my opinion that was not the conduct of a reasonable man. </w:t>
      </w:r>
      <w:r w:rsidRPr="00F31ADD">
        <w:rPr>
          <w:rFonts w:ascii="Arial" w:hAnsi="Arial" w:cs="Arial"/>
          <w:sz w:val="22"/>
          <w:szCs w:val="22"/>
          <w:u w:val="single"/>
        </w:rPr>
        <w:t xml:space="preserve">It is the duty of every director of a motor car when </w:t>
      </w:r>
      <w:r w:rsidRPr="00F31ADD">
        <w:rPr>
          <w:rFonts w:ascii="Arial" w:hAnsi="Arial" w:cs="Arial"/>
          <w:sz w:val="22"/>
          <w:szCs w:val="22"/>
          <w:u w:val="single"/>
        </w:rPr>
        <w:lastRenderedPageBreak/>
        <w:t>approaching a crossing, no matter whether he believes he has the right of way or not, to have regard to the traffic coming from a side street</w:t>
      </w:r>
      <w:r w:rsidRPr="00F31ADD">
        <w:rPr>
          <w:rFonts w:ascii="Arial" w:hAnsi="Arial" w:cs="Arial"/>
          <w:sz w:val="22"/>
          <w:szCs w:val="22"/>
        </w:rPr>
        <w:t>. There is necessarily a certain amount of danger in approaching a crossing, and it is the duty of every driver to exercise reasonable care to avoid coming into collision with another car entering the crossing from a side street. Having seen such a car, he is not justified in taking no further notice of it, on the assumption that the driver is a careful man and may be relied upon to respect his right of way. If every driver of a motor car were a reasonable man there would be few accidents; it is against the careless and reckless driver that one has to be on one's guard. The duty of the plaintiff in this case was to keep the car coming down Alice Street under observation, and not to have entirely lost sight of it merely because he had the right of way.</w:t>
      </w:r>
      <w:r w:rsidR="00F73898" w:rsidRPr="00F73898">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my</w:t>
      </w:r>
      <w:proofErr w:type="gramEnd"/>
      <w:r>
        <w:rPr>
          <w:rFonts w:ascii="Arial" w:hAnsi="Arial" w:cs="Arial"/>
          <w:sz w:val="22"/>
          <w:szCs w:val="22"/>
        </w:rPr>
        <w:t xml:space="preserve"> emphasis]</w:t>
      </w:r>
    </w:p>
    <w:p w:rsidR="00B42F92" w:rsidRDefault="00B42F92" w:rsidP="00987DE1">
      <w:pPr>
        <w:pStyle w:val="BodyText"/>
        <w:tabs>
          <w:tab w:val="left" w:pos="720"/>
          <w:tab w:val="left" w:pos="2268"/>
        </w:tabs>
        <w:spacing w:line="360" w:lineRule="auto"/>
        <w:jc w:val="both"/>
        <w:rPr>
          <w:rFonts w:ascii="Arial" w:hAnsi="Arial" w:cs="Arial"/>
        </w:rPr>
      </w:pPr>
    </w:p>
    <w:p w:rsidR="006D5CCA" w:rsidRDefault="00CF09FD" w:rsidP="00987DE1">
      <w:pPr>
        <w:pStyle w:val="BodyText"/>
        <w:tabs>
          <w:tab w:val="left" w:pos="720"/>
          <w:tab w:val="left" w:pos="2268"/>
        </w:tabs>
        <w:spacing w:line="360" w:lineRule="auto"/>
        <w:jc w:val="both"/>
        <w:rPr>
          <w:rFonts w:ascii="Arial" w:hAnsi="Arial" w:cs="Arial"/>
        </w:rPr>
      </w:pPr>
      <w:r>
        <w:rPr>
          <w:rFonts w:ascii="Arial" w:hAnsi="Arial" w:cs="Arial"/>
        </w:rPr>
        <w:t>[1</w:t>
      </w:r>
      <w:r w:rsidR="00AF5EB4">
        <w:rPr>
          <w:rFonts w:ascii="Arial" w:hAnsi="Arial" w:cs="Arial"/>
        </w:rPr>
        <w:t>3</w:t>
      </w:r>
      <w:r>
        <w:rPr>
          <w:rFonts w:ascii="Arial" w:hAnsi="Arial" w:cs="Arial"/>
        </w:rPr>
        <w:t>]</w:t>
      </w:r>
      <w:r>
        <w:rPr>
          <w:rFonts w:ascii="Arial" w:hAnsi="Arial" w:cs="Arial"/>
        </w:rPr>
        <w:tab/>
        <w:t>The p</w:t>
      </w:r>
      <w:r w:rsidR="00B42F92">
        <w:rPr>
          <w:rFonts w:ascii="Arial" w:hAnsi="Arial" w:cs="Arial"/>
        </w:rPr>
        <w:t xml:space="preserve">laintiff </w:t>
      </w:r>
      <w:r w:rsidR="00F0136A">
        <w:rPr>
          <w:rFonts w:ascii="Arial" w:hAnsi="Arial" w:cs="Arial"/>
        </w:rPr>
        <w:t>indeed had ample opportunity to apply r</w:t>
      </w:r>
      <w:r>
        <w:rPr>
          <w:rFonts w:ascii="Arial" w:hAnsi="Arial" w:cs="Arial"/>
        </w:rPr>
        <w:t>easonable care by allowing the d</w:t>
      </w:r>
      <w:r w:rsidR="00F0136A">
        <w:rPr>
          <w:rFonts w:ascii="Arial" w:hAnsi="Arial" w:cs="Arial"/>
        </w:rPr>
        <w:t>efendant’s vehicle to pass even if he did not have right of way.</w:t>
      </w:r>
      <w:r>
        <w:rPr>
          <w:rFonts w:ascii="Arial" w:hAnsi="Arial" w:cs="Arial"/>
        </w:rPr>
        <w:t xml:space="preserve"> The p</w:t>
      </w:r>
      <w:r w:rsidR="00B42F92">
        <w:rPr>
          <w:rFonts w:ascii="Arial" w:hAnsi="Arial" w:cs="Arial"/>
        </w:rPr>
        <w:t xml:space="preserve">laintiff, </w:t>
      </w:r>
      <w:r>
        <w:rPr>
          <w:rFonts w:ascii="Arial" w:hAnsi="Arial" w:cs="Arial"/>
        </w:rPr>
        <w:t>having seen the vehicle of the d</w:t>
      </w:r>
      <w:r w:rsidR="00B42F92">
        <w:rPr>
          <w:rFonts w:ascii="Arial" w:hAnsi="Arial" w:cs="Arial"/>
        </w:rPr>
        <w:t>efendant, proceeded regardless of the danger of doing so merely because she had right of way.</w:t>
      </w:r>
    </w:p>
    <w:p w:rsidR="00B42F92" w:rsidRDefault="00B42F92" w:rsidP="00987DE1">
      <w:pPr>
        <w:pStyle w:val="BodyText"/>
        <w:tabs>
          <w:tab w:val="left" w:pos="720"/>
          <w:tab w:val="left" w:pos="2268"/>
        </w:tabs>
        <w:spacing w:line="360" w:lineRule="auto"/>
        <w:jc w:val="both"/>
        <w:rPr>
          <w:rFonts w:ascii="Arial" w:hAnsi="Arial" w:cs="Arial"/>
        </w:rPr>
      </w:pPr>
    </w:p>
    <w:p w:rsidR="0086678C" w:rsidRDefault="00B42F92" w:rsidP="0086678C">
      <w:pPr>
        <w:pStyle w:val="BodyText"/>
        <w:spacing w:line="360" w:lineRule="auto"/>
        <w:jc w:val="both"/>
        <w:rPr>
          <w:rFonts w:ascii="Arial" w:hAnsi="Arial" w:cs="Arial"/>
        </w:rPr>
      </w:pPr>
      <w:r>
        <w:rPr>
          <w:rFonts w:ascii="Arial" w:hAnsi="Arial" w:cs="Arial"/>
        </w:rPr>
        <w:t>[1</w:t>
      </w:r>
      <w:r w:rsidR="00AF5EB4">
        <w:rPr>
          <w:rFonts w:ascii="Arial" w:hAnsi="Arial" w:cs="Arial"/>
        </w:rPr>
        <w:t>4</w:t>
      </w:r>
      <w:r>
        <w:rPr>
          <w:rFonts w:ascii="Arial" w:hAnsi="Arial" w:cs="Arial"/>
        </w:rPr>
        <w:t>]</w:t>
      </w:r>
      <w:r>
        <w:rPr>
          <w:rFonts w:ascii="Arial" w:hAnsi="Arial" w:cs="Arial"/>
        </w:rPr>
        <w:tab/>
        <w:t xml:space="preserve">The </w:t>
      </w:r>
      <w:r w:rsidR="00CF09FD">
        <w:rPr>
          <w:rFonts w:ascii="Arial" w:hAnsi="Arial" w:cs="Arial"/>
        </w:rPr>
        <w:t>d</w:t>
      </w:r>
      <w:r>
        <w:rPr>
          <w:rFonts w:ascii="Arial" w:hAnsi="Arial" w:cs="Arial"/>
        </w:rPr>
        <w:t>efendant, by turning right when the arrow was not in his favour and in full sight of oncoming traffic, created a dangerous situation</w:t>
      </w:r>
      <w:r w:rsidR="0086678C">
        <w:rPr>
          <w:rFonts w:ascii="Arial" w:hAnsi="Arial" w:cs="Arial"/>
        </w:rPr>
        <w:t>.</w:t>
      </w:r>
      <w:r w:rsidR="00437851">
        <w:rPr>
          <w:rFonts w:ascii="Arial" w:hAnsi="Arial" w:cs="Arial"/>
        </w:rPr>
        <w:t xml:space="preserve"> </w:t>
      </w:r>
      <w:r w:rsidR="0086678C">
        <w:rPr>
          <w:rFonts w:ascii="Arial" w:hAnsi="Arial" w:cs="Arial"/>
        </w:rPr>
        <w:t xml:space="preserve"> His negligence is undoubtedly considerably more than that of the </w:t>
      </w:r>
      <w:r w:rsidR="00CF09FD">
        <w:rPr>
          <w:rFonts w:ascii="Arial" w:hAnsi="Arial" w:cs="Arial"/>
        </w:rPr>
        <w:t>p</w:t>
      </w:r>
      <w:r w:rsidR="0086678C">
        <w:rPr>
          <w:rFonts w:ascii="Arial" w:hAnsi="Arial" w:cs="Arial"/>
        </w:rPr>
        <w:t xml:space="preserve">laintiff who negligently failed to respond to the danger caused by the Defendant with reasonable care. </w:t>
      </w:r>
    </w:p>
    <w:p w:rsidR="0086678C" w:rsidRDefault="0086678C" w:rsidP="0086678C">
      <w:pPr>
        <w:pStyle w:val="BodyText"/>
        <w:spacing w:line="360" w:lineRule="auto"/>
        <w:jc w:val="both"/>
        <w:rPr>
          <w:rFonts w:ascii="Arial" w:hAnsi="Arial" w:cs="Arial"/>
        </w:rPr>
      </w:pPr>
    </w:p>
    <w:p w:rsidR="0086678C" w:rsidRDefault="0086678C" w:rsidP="0086678C">
      <w:pPr>
        <w:pStyle w:val="BodyText"/>
        <w:spacing w:line="360" w:lineRule="auto"/>
        <w:jc w:val="both"/>
        <w:rPr>
          <w:rFonts w:ascii="Arial" w:hAnsi="Arial" w:cs="Arial"/>
        </w:rPr>
      </w:pPr>
      <w:r>
        <w:rPr>
          <w:rFonts w:ascii="Arial" w:hAnsi="Arial" w:cs="Arial"/>
        </w:rPr>
        <w:t>[1</w:t>
      </w:r>
      <w:r w:rsidR="00AF5EB4">
        <w:rPr>
          <w:rFonts w:ascii="Arial" w:hAnsi="Arial" w:cs="Arial"/>
        </w:rPr>
        <w:t>5</w:t>
      </w:r>
      <w:r>
        <w:rPr>
          <w:rFonts w:ascii="Arial" w:hAnsi="Arial" w:cs="Arial"/>
        </w:rPr>
        <w:t>]</w:t>
      </w:r>
      <w:r>
        <w:rPr>
          <w:rFonts w:ascii="Arial" w:hAnsi="Arial" w:cs="Arial"/>
        </w:rPr>
        <w:tab/>
        <w:t>In light of the above I assess the degree of negligence attributable to plaintiff in respect of the plaintiff’s claim to 70 per cent and</w:t>
      </w:r>
      <w:r w:rsidRPr="00EF2110">
        <w:rPr>
          <w:rFonts w:ascii="Arial" w:hAnsi="Arial" w:cs="Arial"/>
        </w:rPr>
        <w:t xml:space="preserve"> </w:t>
      </w:r>
      <w:r>
        <w:rPr>
          <w:rFonts w:ascii="Arial" w:hAnsi="Arial" w:cs="Arial"/>
        </w:rPr>
        <w:t xml:space="preserve">the degree of negligence attributable to the defendant in respect of the defendant’s claim in reconvention to 30 per cent. </w:t>
      </w:r>
    </w:p>
    <w:p w:rsidR="0086678C" w:rsidRDefault="0086678C" w:rsidP="0086678C">
      <w:pPr>
        <w:pStyle w:val="BodyText"/>
        <w:spacing w:line="360" w:lineRule="auto"/>
        <w:jc w:val="both"/>
        <w:rPr>
          <w:rFonts w:ascii="Arial" w:hAnsi="Arial" w:cs="Arial"/>
        </w:rPr>
      </w:pPr>
    </w:p>
    <w:p w:rsidR="00304C2A" w:rsidRDefault="0086678C" w:rsidP="0086678C">
      <w:pPr>
        <w:pStyle w:val="BodyText"/>
        <w:spacing w:line="360" w:lineRule="auto"/>
        <w:jc w:val="both"/>
        <w:rPr>
          <w:rFonts w:ascii="Arial" w:hAnsi="Arial" w:cs="Arial"/>
        </w:rPr>
      </w:pPr>
      <w:r>
        <w:rPr>
          <w:rFonts w:ascii="Arial" w:hAnsi="Arial" w:cs="Arial"/>
        </w:rPr>
        <w:t>[1</w:t>
      </w:r>
      <w:r w:rsidR="00AF5EB4">
        <w:rPr>
          <w:rFonts w:ascii="Arial" w:hAnsi="Arial" w:cs="Arial"/>
        </w:rPr>
        <w:t>6</w:t>
      </w:r>
      <w:r>
        <w:rPr>
          <w:rFonts w:ascii="Arial" w:hAnsi="Arial" w:cs="Arial"/>
        </w:rPr>
        <w:t>]</w:t>
      </w:r>
      <w:r>
        <w:rPr>
          <w:rFonts w:ascii="Arial" w:hAnsi="Arial" w:cs="Arial"/>
        </w:rPr>
        <w:tab/>
      </w:r>
      <w:r w:rsidR="00437851">
        <w:rPr>
          <w:rFonts w:ascii="Arial" w:hAnsi="Arial" w:cs="Arial"/>
        </w:rPr>
        <w:t xml:space="preserve">The remaining issue is whether the </w:t>
      </w:r>
      <w:r w:rsidR="00CF09FD">
        <w:rPr>
          <w:rFonts w:ascii="Arial" w:hAnsi="Arial" w:cs="Arial"/>
        </w:rPr>
        <w:t>d</w:t>
      </w:r>
      <w:r w:rsidR="00437851">
        <w:rPr>
          <w:rFonts w:ascii="Arial" w:hAnsi="Arial" w:cs="Arial"/>
        </w:rPr>
        <w:t xml:space="preserve">efendant had proven the quantum of the damage to </w:t>
      </w:r>
      <w:r w:rsidR="00F31ADD">
        <w:rPr>
          <w:rFonts w:ascii="Arial" w:hAnsi="Arial" w:cs="Arial"/>
        </w:rPr>
        <w:t>his</w:t>
      </w:r>
      <w:r w:rsidR="00437851">
        <w:rPr>
          <w:rFonts w:ascii="Arial" w:hAnsi="Arial" w:cs="Arial"/>
        </w:rPr>
        <w:t xml:space="preserve"> vehicle.</w:t>
      </w:r>
      <w:r w:rsidR="00304C2A">
        <w:rPr>
          <w:rFonts w:ascii="Arial" w:hAnsi="Arial" w:cs="Arial"/>
        </w:rPr>
        <w:t xml:space="preserve"> </w:t>
      </w:r>
      <w:r w:rsidR="00437851">
        <w:rPr>
          <w:rFonts w:ascii="Arial" w:hAnsi="Arial" w:cs="Arial"/>
        </w:rPr>
        <w:t xml:space="preserve"> There is no indication how the amount of N$4500 was </w:t>
      </w:r>
      <w:r w:rsidR="00550B6A">
        <w:rPr>
          <w:rFonts w:ascii="Arial" w:hAnsi="Arial" w:cs="Arial"/>
        </w:rPr>
        <w:t xml:space="preserve">calculated and </w:t>
      </w:r>
      <w:r w:rsidR="00437851">
        <w:rPr>
          <w:rFonts w:ascii="Arial" w:hAnsi="Arial" w:cs="Arial"/>
        </w:rPr>
        <w:t xml:space="preserve">arrived at. </w:t>
      </w:r>
      <w:r w:rsidR="00550B6A">
        <w:rPr>
          <w:rFonts w:ascii="Arial" w:hAnsi="Arial" w:cs="Arial"/>
        </w:rPr>
        <w:t>The only evidence is the</w:t>
      </w:r>
      <w:r w:rsidR="00B02A9C">
        <w:rPr>
          <w:rFonts w:ascii="Arial" w:hAnsi="Arial" w:cs="Arial"/>
        </w:rPr>
        <w:t xml:space="preserve"> testimony of the defendant that he obtained a quotation from </w:t>
      </w:r>
      <w:r w:rsidR="00AF5EB4">
        <w:rPr>
          <w:rFonts w:ascii="Arial" w:hAnsi="Arial" w:cs="Arial"/>
        </w:rPr>
        <w:t>“</w:t>
      </w:r>
      <w:proofErr w:type="spellStart"/>
      <w:r w:rsidR="00B02A9C">
        <w:rPr>
          <w:rFonts w:ascii="Arial" w:hAnsi="Arial" w:cs="Arial"/>
        </w:rPr>
        <w:t>Friedels</w:t>
      </w:r>
      <w:proofErr w:type="spellEnd"/>
      <w:r w:rsidR="00AF5EB4">
        <w:rPr>
          <w:rFonts w:ascii="Arial" w:hAnsi="Arial" w:cs="Arial"/>
        </w:rPr>
        <w:t>”</w:t>
      </w:r>
      <w:r w:rsidR="00B02A9C">
        <w:rPr>
          <w:rFonts w:ascii="Arial" w:hAnsi="Arial" w:cs="Arial"/>
        </w:rPr>
        <w:t xml:space="preserve"> for the repair of the vehicle.</w:t>
      </w:r>
      <w:r w:rsidR="00F46FEB">
        <w:rPr>
          <w:rFonts w:ascii="Arial" w:hAnsi="Arial" w:cs="Arial"/>
        </w:rPr>
        <w:t xml:space="preserve"> </w:t>
      </w:r>
      <w:r w:rsidR="00304C2A">
        <w:rPr>
          <w:rFonts w:ascii="Arial" w:hAnsi="Arial" w:cs="Arial"/>
        </w:rPr>
        <w:t xml:space="preserve">This does not constitute evidence </w:t>
      </w:r>
      <w:r w:rsidR="00F31ADD">
        <w:rPr>
          <w:rFonts w:ascii="Arial" w:hAnsi="Arial" w:cs="Arial"/>
        </w:rPr>
        <w:t xml:space="preserve">of the </w:t>
      </w:r>
      <w:r w:rsidR="00304C2A">
        <w:rPr>
          <w:rFonts w:ascii="Arial" w:hAnsi="Arial" w:cs="Arial"/>
        </w:rPr>
        <w:t>reasonable cost of</w:t>
      </w:r>
      <w:r w:rsidR="00CF09FD">
        <w:rPr>
          <w:rFonts w:ascii="Arial" w:hAnsi="Arial" w:cs="Arial"/>
        </w:rPr>
        <w:t xml:space="preserve"> repair to the vehicle and the d</w:t>
      </w:r>
      <w:r w:rsidR="00304C2A">
        <w:rPr>
          <w:rFonts w:ascii="Arial" w:hAnsi="Arial" w:cs="Arial"/>
        </w:rPr>
        <w:t>efendant’s counterclaim must therefore be dismissed with costs.</w:t>
      </w:r>
    </w:p>
    <w:p w:rsidR="00304C2A" w:rsidRDefault="00304C2A" w:rsidP="0086678C">
      <w:pPr>
        <w:pStyle w:val="BodyText"/>
        <w:spacing w:line="360" w:lineRule="auto"/>
        <w:jc w:val="both"/>
        <w:rPr>
          <w:rFonts w:ascii="Arial" w:hAnsi="Arial" w:cs="Arial"/>
        </w:rPr>
      </w:pPr>
    </w:p>
    <w:p w:rsidR="008D167C" w:rsidRDefault="00304C2A" w:rsidP="00304C2A">
      <w:pPr>
        <w:pStyle w:val="BodyText"/>
        <w:spacing w:line="360" w:lineRule="auto"/>
        <w:jc w:val="both"/>
        <w:rPr>
          <w:rFonts w:ascii="Arial" w:hAnsi="Arial" w:cs="Arial"/>
        </w:rPr>
      </w:pPr>
      <w:r>
        <w:rPr>
          <w:rFonts w:ascii="Arial" w:hAnsi="Arial" w:cs="Arial"/>
        </w:rPr>
        <w:t>[1</w:t>
      </w:r>
      <w:r w:rsidR="00AF5EB4">
        <w:rPr>
          <w:rFonts w:ascii="Arial" w:hAnsi="Arial" w:cs="Arial"/>
        </w:rPr>
        <w:t>7</w:t>
      </w:r>
      <w:r>
        <w:rPr>
          <w:rFonts w:ascii="Arial" w:hAnsi="Arial" w:cs="Arial"/>
        </w:rPr>
        <w:t>]</w:t>
      </w:r>
      <w:r>
        <w:rPr>
          <w:rFonts w:ascii="Arial" w:hAnsi="Arial" w:cs="Arial"/>
        </w:rPr>
        <w:tab/>
      </w:r>
      <w:r w:rsidR="002753F4">
        <w:rPr>
          <w:rFonts w:ascii="Arial" w:hAnsi="Arial" w:cs="Arial"/>
        </w:rPr>
        <w:t xml:space="preserve">It is furthermore my considered view that </w:t>
      </w:r>
      <w:r w:rsidR="00CF09FD">
        <w:rPr>
          <w:rFonts w:ascii="Arial" w:hAnsi="Arial" w:cs="Arial"/>
        </w:rPr>
        <w:t>p</w:t>
      </w:r>
      <w:r w:rsidR="00F31ADD">
        <w:rPr>
          <w:rFonts w:ascii="Arial" w:hAnsi="Arial" w:cs="Arial"/>
        </w:rPr>
        <w:t>laintiff’s</w:t>
      </w:r>
      <w:r>
        <w:rPr>
          <w:rFonts w:ascii="Arial" w:hAnsi="Arial" w:cs="Arial"/>
        </w:rPr>
        <w:t xml:space="preserve"> cos</w:t>
      </w:r>
      <w:r w:rsidR="00F31ADD">
        <w:rPr>
          <w:rFonts w:ascii="Arial" w:hAnsi="Arial" w:cs="Arial"/>
        </w:rPr>
        <w:t>t</w:t>
      </w:r>
      <w:r>
        <w:rPr>
          <w:rFonts w:ascii="Arial" w:hAnsi="Arial" w:cs="Arial"/>
        </w:rPr>
        <w:t xml:space="preserve">s herein </w:t>
      </w:r>
      <w:r w:rsidR="002753F4">
        <w:rPr>
          <w:rFonts w:ascii="Arial" w:hAnsi="Arial" w:cs="Arial"/>
        </w:rPr>
        <w:t xml:space="preserve">ought to be </w:t>
      </w:r>
      <w:r>
        <w:rPr>
          <w:rFonts w:ascii="Arial" w:hAnsi="Arial" w:cs="Arial"/>
        </w:rPr>
        <w:t xml:space="preserve">awarded in proportion to the degree of success. </w:t>
      </w:r>
    </w:p>
    <w:p w:rsidR="00304C2A" w:rsidRDefault="00304C2A" w:rsidP="00304C2A">
      <w:pPr>
        <w:pStyle w:val="BodyText"/>
        <w:spacing w:line="360" w:lineRule="auto"/>
        <w:jc w:val="both"/>
        <w:rPr>
          <w:rFonts w:ascii="Arial" w:hAnsi="Arial" w:cs="Arial"/>
        </w:rPr>
      </w:pPr>
    </w:p>
    <w:p w:rsidR="00304C2A" w:rsidRDefault="00304C2A" w:rsidP="00304C2A">
      <w:pPr>
        <w:pStyle w:val="BodyText"/>
        <w:spacing w:line="360" w:lineRule="auto"/>
        <w:jc w:val="both"/>
        <w:rPr>
          <w:rFonts w:ascii="Arial" w:hAnsi="Arial" w:cs="Arial"/>
        </w:rPr>
      </w:pPr>
      <w:r>
        <w:rPr>
          <w:rFonts w:ascii="Arial" w:hAnsi="Arial" w:cs="Arial"/>
        </w:rPr>
        <w:t>[1</w:t>
      </w:r>
      <w:r w:rsidR="00AF5EB4">
        <w:rPr>
          <w:rFonts w:ascii="Arial" w:hAnsi="Arial" w:cs="Arial"/>
        </w:rPr>
        <w:t>8</w:t>
      </w:r>
      <w:r>
        <w:rPr>
          <w:rFonts w:ascii="Arial" w:hAnsi="Arial" w:cs="Arial"/>
        </w:rPr>
        <w:t>]</w:t>
      </w:r>
      <w:r>
        <w:rPr>
          <w:rFonts w:ascii="Arial" w:hAnsi="Arial" w:cs="Arial"/>
        </w:rPr>
        <w:tab/>
        <w:t>In the result the following order is made:</w:t>
      </w:r>
    </w:p>
    <w:p w:rsidR="002753F4" w:rsidRDefault="002753F4" w:rsidP="00304C2A">
      <w:pPr>
        <w:pStyle w:val="BodyText"/>
        <w:spacing w:line="360" w:lineRule="auto"/>
        <w:jc w:val="both"/>
        <w:rPr>
          <w:rFonts w:ascii="Arial" w:hAnsi="Arial" w:cs="Arial"/>
        </w:rPr>
      </w:pPr>
    </w:p>
    <w:p w:rsidR="00304C2A" w:rsidRDefault="00304C2A" w:rsidP="00D4659D">
      <w:pPr>
        <w:pStyle w:val="BodyText"/>
        <w:numPr>
          <w:ilvl w:val="0"/>
          <w:numId w:val="4"/>
        </w:numPr>
        <w:spacing w:line="360" w:lineRule="auto"/>
        <w:jc w:val="both"/>
        <w:rPr>
          <w:rFonts w:ascii="Arial" w:hAnsi="Arial" w:cs="Arial"/>
        </w:rPr>
      </w:pPr>
      <w:r>
        <w:rPr>
          <w:rFonts w:ascii="Arial" w:hAnsi="Arial" w:cs="Arial"/>
        </w:rPr>
        <w:t>Judgment for the plaint</w:t>
      </w:r>
      <w:r w:rsidR="00D347D6">
        <w:rPr>
          <w:rFonts w:ascii="Arial" w:hAnsi="Arial" w:cs="Arial"/>
        </w:rPr>
        <w:t>iff to the extent of 70%</w:t>
      </w:r>
      <w:r>
        <w:rPr>
          <w:rFonts w:ascii="Arial" w:hAnsi="Arial" w:cs="Arial"/>
        </w:rPr>
        <w:t xml:space="preserve"> of her claim</w:t>
      </w:r>
      <w:r w:rsidR="00D4659D">
        <w:rPr>
          <w:rFonts w:ascii="Arial" w:hAnsi="Arial" w:cs="Arial"/>
        </w:rPr>
        <w:t>;</w:t>
      </w:r>
    </w:p>
    <w:p w:rsidR="002753F4" w:rsidRDefault="002753F4" w:rsidP="002753F4">
      <w:pPr>
        <w:pStyle w:val="BodyText"/>
        <w:spacing w:line="360" w:lineRule="auto"/>
        <w:ind w:left="720"/>
        <w:jc w:val="both"/>
        <w:rPr>
          <w:rFonts w:ascii="Arial" w:hAnsi="Arial" w:cs="Arial"/>
        </w:rPr>
      </w:pPr>
    </w:p>
    <w:p w:rsidR="00D4659D" w:rsidRDefault="00D4659D" w:rsidP="00D4659D">
      <w:pPr>
        <w:pStyle w:val="BodyText"/>
        <w:numPr>
          <w:ilvl w:val="0"/>
          <w:numId w:val="4"/>
        </w:numPr>
        <w:spacing w:line="360" w:lineRule="auto"/>
        <w:jc w:val="both"/>
        <w:rPr>
          <w:rFonts w:ascii="Arial" w:hAnsi="Arial" w:cs="Arial"/>
        </w:rPr>
      </w:pPr>
      <w:r>
        <w:rPr>
          <w:rFonts w:ascii="Arial" w:hAnsi="Arial" w:cs="Arial"/>
        </w:rPr>
        <w:t xml:space="preserve">Interest thereon calculated at 20% </w:t>
      </w:r>
      <w:r w:rsidRPr="002753F4">
        <w:rPr>
          <w:rFonts w:ascii="Arial" w:hAnsi="Arial" w:cs="Arial"/>
          <w:i/>
        </w:rPr>
        <w:t>per an</w:t>
      </w:r>
      <w:r w:rsidR="00AF5EB4">
        <w:rPr>
          <w:rFonts w:ascii="Arial" w:hAnsi="Arial" w:cs="Arial"/>
          <w:i/>
        </w:rPr>
        <w:t>n</w:t>
      </w:r>
      <w:r w:rsidRPr="002753F4">
        <w:rPr>
          <w:rFonts w:ascii="Arial" w:hAnsi="Arial" w:cs="Arial"/>
          <w:i/>
        </w:rPr>
        <w:t>um</w:t>
      </w:r>
      <w:r>
        <w:rPr>
          <w:rFonts w:ascii="Arial" w:hAnsi="Arial" w:cs="Arial"/>
        </w:rPr>
        <w:t xml:space="preserve"> calculated from date of judgment to date of final payment;</w:t>
      </w:r>
    </w:p>
    <w:p w:rsidR="002753F4" w:rsidRDefault="002753F4" w:rsidP="002753F4">
      <w:pPr>
        <w:pStyle w:val="ListParagraph"/>
        <w:rPr>
          <w:rFonts w:ascii="Arial" w:hAnsi="Arial" w:cs="Arial"/>
        </w:rPr>
      </w:pPr>
    </w:p>
    <w:p w:rsidR="00D4659D" w:rsidRDefault="00D4659D" w:rsidP="00D4659D">
      <w:pPr>
        <w:pStyle w:val="BodyText"/>
        <w:numPr>
          <w:ilvl w:val="0"/>
          <w:numId w:val="4"/>
        </w:numPr>
        <w:spacing w:line="360" w:lineRule="auto"/>
        <w:jc w:val="both"/>
        <w:rPr>
          <w:rFonts w:ascii="Arial" w:hAnsi="Arial" w:cs="Arial"/>
        </w:rPr>
      </w:pPr>
      <w:r>
        <w:rPr>
          <w:rFonts w:ascii="Arial" w:hAnsi="Arial" w:cs="Arial"/>
        </w:rPr>
        <w:t xml:space="preserve">The </w:t>
      </w:r>
      <w:r w:rsidR="00D347D6">
        <w:rPr>
          <w:rFonts w:ascii="Arial" w:hAnsi="Arial" w:cs="Arial"/>
        </w:rPr>
        <w:t xml:space="preserve">defendant is to pay 70% </w:t>
      </w:r>
      <w:r>
        <w:rPr>
          <w:rFonts w:ascii="Arial" w:hAnsi="Arial" w:cs="Arial"/>
        </w:rPr>
        <w:t>of the plaintiff’s costs in respect of the plaintiff’s claim</w:t>
      </w:r>
      <w:r w:rsidR="002753F4">
        <w:rPr>
          <w:rFonts w:ascii="Arial" w:hAnsi="Arial" w:cs="Arial"/>
        </w:rPr>
        <w:t>;</w:t>
      </w:r>
    </w:p>
    <w:p w:rsidR="002753F4" w:rsidRDefault="002753F4" w:rsidP="002753F4">
      <w:pPr>
        <w:pStyle w:val="ListParagraph"/>
        <w:rPr>
          <w:rFonts w:ascii="Arial" w:hAnsi="Arial" w:cs="Arial"/>
        </w:rPr>
      </w:pPr>
    </w:p>
    <w:p w:rsidR="00D4659D" w:rsidRDefault="00D4659D" w:rsidP="00D4659D">
      <w:pPr>
        <w:pStyle w:val="BodyText"/>
        <w:numPr>
          <w:ilvl w:val="0"/>
          <w:numId w:val="4"/>
        </w:numPr>
        <w:spacing w:line="360" w:lineRule="auto"/>
        <w:jc w:val="both"/>
        <w:rPr>
          <w:rFonts w:ascii="Arial" w:hAnsi="Arial" w:cs="Arial"/>
        </w:rPr>
      </w:pPr>
      <w:r>
        <w:rPr>
          <w:rFonts w:ascii="Arial" w:hAnsi="Arial" w:cs="Arial"/>
        </w:rPr>
        <w:t xml:space="preserve">The </w:t>
      </w:r>
      <w:r w:rsidR="00CF09FD">
        <w:rPr>
          <w:rFonts w:ascii="Arial" w:hAnsi="Arial" w:cs="Arial"/>
        </w:rPr>
        <w:t>d</w:t>
      </w:r>
      <w:r>
        <w:rPr>
          <w:rFonts w:ascii="Arial" w:hAnsi="Arial" w:cs="Arial"/>
        </w:rPr>
        <w:t>efendant’s counterclaim is dismissed with costs;</w:t>
      </w:r>
    </w:p>
    <w:p w:rsidR="00304C2A" w:rsidRPr="00DD763D" w:rsidRDefault="00304C2A" w:rsidP="00304C2A">
      <w:pPr>
        <w:pStyle w:val="BodyText"/>
        <w:spacing w:line="360" w:lineRule="auto"/>
        <w:jc w:val="both"/>
        <w:rPr>
          <w:rFonts w:ascii="Arial" w:hAnsi="Arial" w:cs="Arial"/>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w:t>
      </w:r>
    </w:p>
    <w:p w:rsidR="00FE2178" w:rsidRPr="00C2360F" w:rsidRDefault="00042D0A" w:rsidP="00FE2178">
      <w:pPr>
        <w:spacing w:after="0" w:line="360" w:lineRule="auto"/>
        <w:jc w:val="right"/>
        <w:rPr>
          <w:rFonts w:ascii="Arial" w:hAnsi="Arial" w:cs="Arial"/>
          <w:sz w:val="24"/>
          <w:szCs w:val="24"/>
        </w:rPr>
      </w:pPr>
      <w:r>
        <w:rPr>
          <w:rFonts w:ascii="Arial" w:hAnsi="Arial" w:cs="Arial"/>
          <w:sz w:val="24"/>
          <w:szCs w:val="24"/>
        </w:rPr>
        <w:t xml:space="preserve">M A TOMMASI </w:t>
      </w:r>
    </w:p>
    <w:p w:rsidR="00FE2178" w:rsidRPr="00C2360F" w:rsidRDefault="00FE2178" w:rsidP="00FE2178">
      <w:pPr>
        <w:spacing w:after="0" w:line="360" w:lineRule="auto"/>
        <w:jc w:val="right"/>
        <w:rPr>
          <w:rFonts w:ascii="Arial" w:hAnsi="Arial" w:cs="Arial"/>
          <w:sz w:val="24"/>
          <w:szCs w:val="24"/>
        </w:rPr>
      </w:pPr>
      <w:r w:rsidRPr="00C2360F">
        <w:rPr>
          <w:rFonts w:ascii="Arial" w:hAnsi="Arial" w:cs="Arial"/>
          <w:sz w:val="24"/>
          <w:szCs w:val="24"/>
        </w:rPr>
        <w:t>Judge</w:t>
      </w:r>
    </w:p>
    <w:p w:rsidR="00FE2178" w:rsidRPr="00C2360F" w:rsidRDefault="00FE2178" w:rsidP="00FE2178">
      <w:pPr>
        <w:spacing w:after="0" w:line="360" w:lineRule="auto"/>
        <w:jc w:val="both"/>
        <w:rPr>
          <w:rFonts w:ascii="Arial" w:hAnsi="Arial" w:cs="Arial"/>
          <w:sz w:val="2"/>
          <w:szCs w:val="2"/>
        </w:rPr>
      </w:pPr>
      <w:r w:rsidRPr="00C2360F">
        <w:rPr>
          <w:rFonts w:ascii="Arial" w:hAnsi="Arial" w:cs="Arial"/>
          <w:sz w:val="2"/>
          <w:szCs w:val="2"/>
        </w:rPr>
        <w:br w:type="page"/>
      </w:r>
    </w:p>
    <w:p w:rsidR="00FE2178" w:rsidRPr="00C2360F" w:rsidRDefault="00FE2178" w:rsidP="00FE2178">
      <w:pPr>
        <w:pStyle w:val="BodyText"/>
        <w:autoSpaceDE w:val="0"/>
        <w:autoSpaceDN w:val="0"/>
        <w:adjustRightInd w:val="0"/>
        <w:spacing w:line="360" w:lineRule="auto"/>
        <w:jc w:val="both"/>
        <w:rPr>
          <w:rFonts w:ascii="Arial" w:hAnsi="Arial" w:cs="Arial"/>
        </w:rPr>
      </w:pPr>
      <w:r w:rsidRPr="00C2360F">
        <w:rPr>
          <w:rFonts w:ascii="Arial" w:hAnsi="Arial" w:cs="Arial"/>
        </w:rPr>
        <w:lastRenderedPageBreak/>
        <w:t>APPEARANCES</w:t>
      </w: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pStyle w:val="BodyText"/>
        <w:autoSpaceDE w:val="0"/>
        <w:autoSpaceDN w:val="0"/>
        <w:adjustRightInd w:val="0"/>
        <w:spacing w:line="360" w:lineRule="auto"/>
        <w:jc w:val="both"/>
        <w:rPr>
          <w:rFonts w:ascii="Arial" w:hAnsi="Arial" w:cs="Arial"/>
        </w:rPr>
      </w:pPr>
    </w:p>
    <w:p w:rsidR="00FE2178" w:rsidRPr="00C2360F" w:rsidRDefault="00FE2178" w:rsidP="00FE2178">
      <w:pPr>
        <w:tabs>
          <w:tab w:val="left" w:pos="1394"/>
          <w:tab w:val="left" w:pos="2250"/>
          <w:tab w:val="left" w:pos="2880"/>
        </w:tabs>
        <w:spacing w:after="0" w:line="360" w:lineRule="auto"/>
        <w:jc w:val="both"/>
        <w:rPr>
          <w:rFonts w:ascii="Arial" w:hAnsi="Arial" w:cs="Arial"/>
          <w:sz w:val="24"/>
          <w:szCs w:val="24"/>
        </w:rPr>
      </w:pPr>
      <w:r w:rsidRPr="00C2360F">
        <w:rPr>
          <w:rFonts w:ascii="Arial" w:hAnsi="Arial" w:cs="Arial"/>
          <w:sz w:val="24"/>
          <w:szCs w:val="24"/>
        </w:rPr>
        <w:t>PLAINTIFF:</w:t>
      </w:r>
      <w:r w:rsidRPr="00C2360F">
        <w:rPr>
          <w:rFonts w:ascii="Arial" w:hAnsi="Arial" w:cs="Arial"/>
          <w:sz w:val="24"/>
          <w:szCs w:val="24"/>
        </w:rPr>
        <w:tab/>
      </w:r>
      <w:r w:rsidRPr="00C2360F">
        <w:rPr>
          <w:rFonts w:ascii="Arial" w:hAnsi="Arial" w:cs="Arial"/>
          <w:sz w:val="24"/>
          <w:szCs w:val="24"/>
        </w:rPr>
        <w:tab/>
      </w:r>
      <w:r w:rsidRPr="00C2360F">
        <w:rPr>
          <w:rFonts w:ascii="Arial" w:hAnsi="Arial" w:cs="Arial"/>
          <w:sz w:val="24"/>
          <w:szCs w:val="24"/>
        </w:rPr>
        <w:tab/>
        <w:t>M</w:t>
      </w:r>
      <w:r w:rsidR="00F95B4B">
        <w:rPr>
          <w:rFonts w:ascii="Arial" w:hAnsi="Arial" w:cs="Arial"/>
          <w:sz w:val="24"/>
          <w:szCs w:val="24"/>
        </w:rPr>
        <w:t>r F Erasmus</w:t>
      </w:r>
    </w:p>
    <w:p w:rsidR="00FE2178" w:rsidRPr="00C2360F" w:rsidRDefault="00FE2178" w:rsidP="00F95B4B">
      <w:pPr>
        <w:autoSpaceDE w:val="0"/>
        <w:autoSpaceDN w:val="0"/>
        <w:adjustRightInd w:val="0"/>
        <w:spacing w:after="0" w:line="360" w:lineRule="auto"/>
        <w:ind w:left="2250" w:firstLine="630"/>
        <w:jc w:val="both"/>
        <w:rPr>
          <w:rFonts w:ascii="Arial" w:hAnsi="Arial" w:cs="Arial"/>
          <w:sz w:val="24"/>
          <w:szCs w:val="24"/>
        </w:rPr>
      </w:pPr>
      <w:r w:rsidRPr="00C2360F">
        <w:rPr>
          <w:rFonts w:ascii="Arial" w:hAnsi="Arial" w:cs="Arial"/>
          <w:sz w:val="24"/>
          <w:szCs w:val="24"/>
        </w:rPr>
        <w:t xml:space="preserve">Of </w:t>
      </w:r>
      <w:proofErr w:type="spellStart"/>
      <w:r w:rsidR="00F95B4B">
        <w:rPr>
          <w:rFonts w:ascii="Arial" w:hAnsi="Arial" w:cs="Arial"/>
          <w:sz w:val="24"/>
          <w:szCs w:val="24"/>
        </w:rPr>
        <w:t>Francios</w:t>
      </w:r>
      <w:proofErr w:type="spellEnd"/>
      <w:r w:rsidR="00F95B4B">
        <w:rPr>
          <w:rFonts w:ascii="Arial" w:hAnsi="Arial" w:cs="Arial"/>
          <w:sz w:val="24"/>
          <w:szCs w:val="24"/>
        </w:rPr>
        <w:t xml:space="preserve"> Erasmus and Partners, Windhoek</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tabs>
          <w:tab w:val="left" w:pos="1394"/>
          <w:tab w:val="left" w:pos="2528"/>
          <w:tab w:val="left" w:pos="2880"/>
        </w:tabs>
        <w:spacing w:after="0" w:line="360" w:lineRule="auto"/>
        <w:jc w:val="both"/>
        <w:rPr>
          <w:rFonts w:ascii="Arial" w:hAnsi="Arial" w:cs="Arial"/>
          <w:sz w:val="24"/>
          <w:szCs w:val="24"/>
        </w:rPr>
      </w:pPr>
      <w:r w:rsidRPr="00C2360F">
        <w:rPr>
          <w:rFonts w:ascii="Arial" w:hAnsi="Arial" w:cs="Arial"/>
          <w:sz w:val="24"/>
          <w:szCs w:val="24"/>
        </w:rPr>
        <w:t>DEFENDANT:</w:t>
      </w:r>
      <w:r w:rsidRPr="00C2360F">
        <w:rPr>
          <w:rFonts w:ascii="Arial" w:hAnsi="Arial" w:cs="Arial"/>
          <w:sz w:val="24"/>
          <w:szCs w:val="24"/>
        </w:rPr>
        <w:tab/>
      </w:r>
      <w:r w:rsidRPr="00C2360F">
        <w:rPr>
          <w:rFonts w:ascii="Arial" w:hAnsi="Arial" w:cs="Arial"/>
          <w:sz w:val="24"/>
          <w:szCs w:val="24"/>
        </w:rPr>
        <w:tab/>
        <w:t>M</w:t>
      </w:r>
      <w:r w:rsidR="00F95B4B">
        <w:rPr>
          <w:rFonts w:ascii="Arial" w:hAnsi="Arial" w:cs="Arial"/>
          <w:sz w:val="24"/>
          <w:szCs w:val="24"/>
        </w:rPr>
        <w:t xml:space="preserve">r </w:t>
      </w:r>
      <w:proofErr w:type="spellStart"/>
      <w:r w:rsidR="00F95B4B">
        <w:rPr>
          <w:rFonts w:ascii="Arial" w:hAnsi="Arial" w:cs="Arial"/>
          <w:sz w:val="24"/>
          <w:szCs w:val="24"/>
        </w:rPr>
        <w:t>Otniel</w:t>
      </w:r>
      <w:proofErr w:type="spellEnd"/>
      <w:r w:rsidR="00F95B4B">
        <w:rPr>
          <w:rFonts w:ascii="Arial" w:hAnsi="Arial" w:cs="Arial"/>
          <w:sz w:val="24"/>
          <w:szCs w:val="24"/>
        </w:rPr>
        <w:t xml:space="preserve"> </w:t>
      </w:r>
      <w:proofErr w:type="spellStart"/>
      <w:r w:rsidR="00F95B4B">
        <w:rPr>
          <w:rFonts w:ascii="Arial" w:hAnsi="Arial" w:cs="Arial"/>
          <w:sz w:val="24"/>
          <w:szCs w:val="24"/>
        </w:rPr>
        <w:t>Podewiltz</w:t>
      </w:r>
      <w:proofErr w:type="spellEnd"/>
      <w:r w:rsidR="00F95B4B">
        <w:rPr>
          <w:rFonts w:ascii="Arial" w:hAnsi="Arial" w:cs="Arial"/>
          <w:sz w:val="24"/>
          <w:szCs w:val="24"/>
        </w:rPr>
        <w:t xml:space="preserve"> </w:t>
      </w:r>
      <w:r w:rsidRPr="00C2360F">
        <w:rPr>
          <w:rFonts w:ascii="Arial" w:hAnsi="Arial" w:cs="Arial"/>
          <w:sz w:val="24"/>
          <w:szCs w:val="24"/>
        </w:rPr>
        <w:t xml:space="preserve">  </w:t>
      </w:r>
    </w:p>
    <w:p w:rsidR="00FE2178" w:rsidRPr="00C2360F" w:rsidRDefault="00FE2178" w:rsidP="00FE2178">
      <w:pPr>
        <w:autoSpaceDE w:val="0"/>
        <w:autoSpaceDN w:val="0"/>
        <w:adjustRightInd w:val="0"/>
        <w:spacing w:after="0" w:line="360" w:lineRule="auto"/>
        <w:ind w:left="2970" w:hanging="90"/>
        <w:jc w:val="both"/>
        <w:rPr>
          <w:rFonts w:ascii="Arial" w:hAnsi="Arial" w:cs="Arial"/>
          <w:sz w:val="24"/>
          <w:szCs w:val="24"/>
        </w:rPr>
      </w:pPr>
      <w:r w:rsidRPr="00C2360F">
        <w:rPr>
          <w:rFonts w:ascii="Arial" w:hAnsi="Arial" w:cs="Arial"/>
          <w:sz w:val="24"/>
          <w:szCs w:val="24"/>
        </w:rPr>
        <w:t xml:space="preserve">Of </w:t>
      </w:r>
      <w:proofErr w:type="spellStart"/>
      <w:r w:rsidR="00F95B4B">
        <w:rPr>
          <w:rFonts w:ascii="Arial" w:hAnsi="Arial" w:cs="Arial"/>
          <w:sz w:val="24"/>
          <w:szCs w:val="24"/>
        </w:rPr>
        <w:t>Mororua</w:t>
      </w:r>
      <w:proofErr w:type="spellEnd"/>
      <w:r w:rsidR="00F95B4B">
        <w:rPr>
          <w:rFonts w:ascii="Arial" w:hAnsi="Arial" w:cs="Arial"/>
          <w:sz w:val="24"/>
          <w:szCs w:val="24"/>
        </w:rPr>
        <w:t xml:space="preserve">, Kurtz Kasper </w:t>
      </w:r>
      <w:proofErr w:type="spellStart"/>
      <w:r w:rsidR="00F95B4B">
        <w:rPr>
          <w:rFonts w:ascii="Arial" w:hAnsi="Arial" w:cs="Arial"/>
          <w:sz w:val="24"/>
          <w:szCs w:val="24"/>
        </w:rPr>
        <w:t>Inc</w:t>
      </w:r>
      <w:proofErr w:type="spellEnd"/>
      <w:r w:rsidRPr="00C2360F">
        <w:rPr>
          <w:rFonts w:ascii="Arial" w:hAnsi="Arial" w:cs="Arial"/>
          <w:sz w:val="24"/>
          <w:szCs w:val="24"/>
        </w:rPr>
        <w:t>, Windhoek</w:t>
      </w: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pStyle w:val="BodyTextIndent"/>
        <w:tabs>
          <w:tab w:val="left" w:pos="1394"/>
          <w:tab w:val="left" w:pos="2528"/>
          <w:tab w:val="left" w:pos="3780"/>
        </w:tabs>
        <w:spacing w:line="360" w:lineRule="auto"/>
        <w:ind w:left="0"/>
        <w:jc w:val="both"/>
        <w:rPr>
          <w:rFonts w:ascii="Arial" w:hAnsi="Arial" w:cs="Arial"/>
        </w:rPr>
      </w:pPr>
    </w:p>
    <w:p w:rsidR="00FE2178" w:rsidRPr="00C2360F" w:rsidRDefault="00FE2178" w:rsidP="00FE2178">
      <w:pPr>
        <w:spacing w:after="0" w:line="360" w:lineRule="auto"/>
        <w:rPr>
          <w:rFonts w:ascii="Arial" w:hAnsi="Arial" w:cs="Arial"/>
        </w:rPr>
      </w:pPr>
    </w:p>
    <w:p w:rsidR="00FE2178" w:rsidRPr="00C2360F" w:rsidRDefault="00FE2178" w:rsidP="00FE2178">
      <w:pPr>
        <w:spacing w:after="0" w:line="360" w:lineRule="auto"/>
        <w:rPr>
          <w:rFonts w:ascii="Arial" w:hAnsi="Arial" w:cs="Arial"/>
        </w:rPr>
      </w:pPr>
    </w:p>
    <w:p w:rsidR="00317026" w:rsidRPr="00C2360F" w:rsidRDefault="00317026">
      <w:pPr>
        <w:rPr>
          <w:rFonts w:ascii="Arial" w:hAnsi="Arial" w:cs="Arial"/>
        </w:rPr>
      </w:pPr>
    </w:p>
    <w:sectPr w:rsidR="00317026" w:rsidRPr="00C2360F" w:rsidSect="00A3555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90" w:rsidRDefault="00027090" w:rsidP="002A43E6">
      <w:pPr>
        <w:spacing w:after="0" w:line="240" w:lineRule="auto"/>
      </w:pPr>
      <w:r>
        <w:separator/>
      </w:r>
    </w:p>
  </w:endnote>
  <w:endnote w:type="continuationSeparator" w:id="0">
    <w:p w:rsidR="00027090" w:rsidRDefault="00027090" w:rsidP="002A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90" w:rsidRDefault="00027090" w:rsidP="002A43E6">
      <w:pPr>
        <w:spacing w:after="0" w:line="240" w:lineRule="auto"/>
      </w:pPr>
      <w:r>
        <w:separator/>
      </w:r>
    </w:p>
  </w:footnote>
  <w:footnote w:type="continuationSeparator" w:id="0">
    <w:p w:rsidR="00027090" w:rsidRDefault="00027090" w:rsidP="002A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52035"/>
      <w:docPartObj>
        <w:docPartGallery w:val="Page Numbers (Top of Page)"/>
        <w:docPartUnique/>
      </w:docPartObj>
    </w:sdtPr>
    <w:sdtEndPr>
      <w:rPr>
        <w:noProof/>
      </w:rPr>
    </w:sdtEndPr>
    <w:sdtContent>
      <w:p w:rsidR="00106C18" w:rsidRDefault="00106C18">
        <w:pPr>
          <w:pStyle w:val="Header"/>
          <w:jc w:val="right"/>
        </w:pPr>
        <w:r>
          <w:fldChar w:fldCharType="begin"/>
        </w:r>
        <w:r>
          <w:instrText xml:space="preserve"> PAGE   \* MERGEFORMAT </w:instrText>
        </w:r>
        <w:r>
          <w:fldChar w:fldCharType="separate"/>
        </w:r>
        <w:r w:rsidR="00402788">
          <w:rPr>
            <w:noProof/>
          </w:rPr>
          <w:t>9</w:t>
        </w:r>
        <w:r>
          <w:rPr>
            <w:noProof/>
          </w:rPr>
          <w:fldChar w:fldCharType="end"/>
        </w:r>
      </w:p>
    </w:sdtContent>
  </w:sdt>
  <w:p w:rsidR="00106C18" w:rsidRDefault="00106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338AC"/>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A74A7"/>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D32D4"/>
    <w:multiLevelType w:val="hybridMultilevel"/>
    <w:tmpl w:val="8BB65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E2A47"/>
    <w:multiLevelType w:val="hybridMultilevel"/>
    <w:tmpl w:val="3B5207E2"/>
    <w:lvl w:ilvl="0" w:tplc="EDF0C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78"/>
    <w:rsid w:val="00022383"/>
    <w:rsid w:val="000228F4"/>
    <w:rsid w:val="00027090"/>
    <w:rsid w:val="00035AD1"/>
    <w:rsid w:val="00042D0A"/>
    <w:rsid w:val="00061DF3"/>
    <w:rsid w:val="00083E2F"/>
    <w:rsid w:val="000B50C7"/>
    <w:rsid w:val="000C740D"/>
    <w:rsid w:val="00106C18"/>
    <w:rsid w:val="00123549"/>
    <w:rsid w:val="00141DD6"/>
    <w:rsid w:val="00196B00"/>
    <w:rsid w:val="001A05DE"/>
    <w:rsid w:val="001D3AEC"/>
    <w:rsid w:val="001E7287"/>
    <w:rsid w:val="001F0DE4"/>
    <w:rsid w:val="00222DE9"/>
    <w:rsid w:val="00274409"/>
    <w:rsid w:val="002753F4"/>
    <w:rsid w:val="002A43E6"/>
    <w:rsid w:val="002A6E64"/>
    <w:rsid w:val="002C76FC"/>
    <w:rsid w:val="002E1F67"/>
    <w:rsid w:val="002E3B75"/>
    <w:rsid w:val="002E5DA0"/>
    <w:rsid w:val="00304C2A"/>
    <w:rsid w:val="00317026"/>
    <w:rsid w:val="00335BE7"/>
    <w:rsid w:val="00353EB8"/>
    <w:rsid w:val="0037692D"/>
    <w:rsid w:val="00386460"/>
    <w:rsid w:val="003922A0"/>
    <w:rsid w:val="00397682"/>
    <w:rsid w:val="003E2251"/>
    <w:rsid w:val="003F269C"/>
    <w:rsid w:val="00402788"/>
    <w:rsid w:val="00437851"/>
    <w:rsid w:val="00440824"/>
    <w:rsid w:val="00446050"/>
    <w:rsid w:val="00452C38"/>
    <w:rsid w:val="00466602"/>
    <w:rsid w:val="00483D7E"/>
    <w:rsid w:val="004943E5"/>
    <w:rsid w:val="004A3309"/>
    <w:rsid w:val="004C14DE"/>
    <w:rsid w:val="004C2D06"/>
    <w:rsid w:val="004C699B"/>
    <w:rsid w:val="004E5570"/>
    <w:rsid w:val="004F3669"/>
    <w:rsid w:val="004F435F"/>
    <w:rsid w:val="00550B6A"/>
    <w:rsid w:val="005634C5"/>
    <w:rsid w:val="00581EE2"/>
    <w:rsid w:val="00591664"/>
    <w:rsid w:val="005A235B"/>
    <w:rsid w:val="005C3C6B"/>
    <w:rsid w:val="00602F92"/>
    <w:rsid w:val="006201AF"/>
    <w:rsid w:val="0063092D"/>
    <w:rsid w:val="00645B7A"/>
    <w:rsid w:val="00671F5B"/>
    <w:rsid w:val="006A2C7C"/>
    <w:rsid w:val="006B1694"/>
    <w:rsid w:val="006D5CCA"/>
    <w:rsid w:val="007031A5"/>
    <w:rsid w:val="00704DDC"/>
    <w:rsid w:val="00730DA7"/>
    <w:rsid w:val="00762D31"/>
    <w:rsid w:val="00780F98"/>
    <w:rsid w:val="0078329D"/>
    <w:rsid w:val="007C5CC4"/>
    <w:rsid w:val="007D024A"/>
    <w:rsid w:val="007D03FB"/>
    <w:rsid w:val="007E498C"/>
    <w:rsid w:val="007E74B8"/>
    <w:rsid w:val="00805107"/>
    <w:rsid w:val="00825422"/>
    <w:rsid w:val="00831649"/>
    <w:rsid w:val="0086678C"/>
    <w:rsid w:val="00873E40"/>
    <w:rsid w:val="00880221"/>
    <w:rsid w:val="008825E4"/>
    <w:rsid w:val="008A01A5"/>
    <w:rsid w:val="008A6E29"/>
    <w:rsid w:val="008D167C"/>
    <w:rsid w:val="008D7608"/>
    <w:rsid w:val="00916B33"/>
    <w:rsid w:val="00942AA3"/>
    <w:rsid w:val="00942FA6"/>
    <w:rsid w:val="00987DE1"/>
    <w:rsid w:val="00994EA4"/>
    <w:rsid w:val="009A1DBE"/>
    <w:rsid w:val="009D1852"/>
    <w:rsid w:val="009D69E8"/>
    <w:rsid w:val="009F1BC1"/>
    <w:rsid w:val="009F363F"/>
    <w:rsid w:val="00A35552"/>
    <w:rsid w:val="00A4112E"/>
    <w:rsid w:val="00A65982"/>
    <w:rsid w:val="00A771EF"/>
    <w:rsid w:val="00A77C8A"/>
    <w:rsid w:val="00AA0ABD"/>
    <w:rsid w:val="00AA20B2"/>
    <w:rsid w:val="00AC49A9"/>
    <w:rsid w:val="00AF3776"/>
    <w:rsid w:val="00AF5EB4"/>
    <w:rsid w:val="00B02A9C"/>
    <w:rsid w:val="00B42F92"/>
    <w:rsid w:val="00B5195B"/>
    <w:rsid w:val="00B55913"/>
    <w:rsid w:val="00B64064"/>
    <w:rsid w:val="00B664A6"/>
    <w:rsid w:val="00B928B2"/>
    <w:rsid w:val="00BB0E43"/>
    <w:rsid w:val="00BB268B"/>
    <w:rsid w:val="00BE7F37"/>
    <w:rsid w:val="00BF108B"/>
    <w:rsid w:val="00BF49E1"/>
    <w:rsid w:val="00C00309"/>
    <w:rsid w:val="00C06CAF"/>
    <w:rsid w:val="00C152EE"/>
    <w:rsid w:val="00C2360F"/>
    <w:rsid w:val="00C42580"/>
    <w:rsid w:val="00C85FA3"/>
    <w:rsid w:val="00CB7D4B"/>
    <w:rsid w:val="00CD0FB0"/>
    <w:rsid w:val="00CF09FD"/>
    <w:rsid w:val="00D16159"/>
    <w:rsid w:val="00D20CC4"/>
    <w:rsid w:val="00D347D6"/>
    <w:rsid w:val="00D4659D"/>
    <w:rsid w:val="00DA2CE1"/>
    <w:rsid w:val="00DD198B"/>
    <w:rsid w:val="00DD763D"/>
    <w:rsid w:val="00DF7F53"/>
    <w:rsid w:val="00E0566B"/>
    <w:rsid w:val="00E15AC1"/>
    <w:rsid w:val="00E2223A"/>
    <w:rsid w:val="00E25E71"/>
    <w:rsid w:val="00E616BE"/>
    <w:rsid w:val="00E732BA"/>
    <w:rsid w:val="00E90B64"/>
    <w:rsid w:val="00EE2B3E"/>
    <w:rsid w:val="00EF0043"/>
    <w:rsid w:val="00EF49A0"/>
    <w:rsid w:val="00F0136A"/>
    <w:rsid w:val="00F15E61"/>
    <w:rsid w:val="00F22AA5"/>
    <w:rsid w:val="00F22F53"/>
    <w:rsid w:val="00F31ADD"/>
    <w:rsid w:val="00F34378"/>
    <w:rsid w:val="00F44E19"/>
    <w:rsid w:val="00F4619E"/>
    <w:rsid w:val="00F46FEB"/>
    <w:rsid w:val="00F5350C"/>
    <w:rsid w:val="00F73898"/>
    <w:rsid w:val="00F95B4B"/>
    <w:rsid w:val="00FD7950"/>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837F4-60C8-4E54-81FA-6B12EFAE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78"/>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E2178"/>
    <w:pPr>
      <w:spacing w:after="0" w:line="240" w:lineRule="auto"/>
      <w:jc w:val="center"/>
    </w:pPr>
    <w:rPr>
      <w:rFonts w:ascii="Times New Roman" w:eastAsia="Times New Roman" w:hAnsi="Times New Roman"/>
      <w:sz w:val="24"/>
      <w:szCs w:val="24"/>
    </w:rPr>
  </w:style>
  <w:style w:type="character" w:customStyle="1" w:styleId="BodyTextChar">
    <w:name w:val="Body Text Char"/>
    <w:basedOn w:val="DefaultParagraphFont"/>
    <w:link w:val="BodyText"/>
    <w:rsid w:val="00FE2178"/>
    <w:rPr>
      <w:rFonts w:ascii="Times New Roman" w:eastAsia="Times New Roman" w:hAnsi="Times New Roman" w:cs="Times New Roman"/>
      <w:szCs w:val="24"/>
      <w:lang w:val="en-GB"/>
    </w:rPr>
  </w:style>
  <w:style w:type="paragraph" w:styleId="BodyTextIndent">
    <w:name w:val="Body Text Indent"/>
    <w:basedOn w:val="Normal"/>
    <w:link w:val="BodyTextIndentChar"/>
    <w:semiHidden/>
    <w:unhideWhenUsed/>
    <w:rsid w:val="00FE2178"/>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FE2178"/>
    <w:rPr>
      <w:rFonts w:ascii="Times New Roman" w:eastAsia="Times New Roman" w:hAnsi="Times New Roman" w:cs="Times New Roman"/>
      <w:szCs w:val="24"/>
      <w:lang w:val="en-GB"/>
    </w:rPr>
  </w:style>
  <w:style w:type="paragraph" w:styleId="ListParagraph">
    <w:name w:val="List Paragraph"/>
    <w:basedOn w:val="Normal"/>
    <w:uiPriority w:val="34"/>
    <w:qFormat/>
    <w:rsid w:val="00FE2178"/>
    <w:pPr>
      <w:ind w:left="720"/>
      <w:contextualSpacing/>
    </w:pPr>
  </w:style>
  <w:style w:type="paragraph" w:styleId="NormalWeb">
    <w:name w:val="Normal (Web)"/>
    <w:basedOn w:val="Normal"/>
    <w:uiPriority w:val="99"/>
    <w:semiHidden/>
    <w:unhideWhenUsed/>
    <w:rsid w:val="00FE217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2A4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3E6"/>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2A43E6"/>
    <w:rPr>
      <w:vertAlign w:val="superscript"/>
    </w:rPr>
  </w:style>
  <w:style w:type="paragraph" w:styleId="Header">
    <w:name w:val="header"/>
    <w:basedOn w:val="Normal"/>
    <w:link w:val="HeaderChar"/>
    <w:uiPriority w:val="99"/>
    <w:unhideWhenUsed/>
    <w:rsid w:val="00A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52"/>
    <w:rPr>
      <w:rFonts w:ascii="Calibri" w:eastAsia="Calibri" w:hAnsi="Calibri" w:cs="Times New Roman"/>
      <w:sz w:val="22"/>
      <w:lang w:val="en-GB"/>
    </w:rPr>
  </w:style>
  <w:style w:type="paragraph" w:styleId="Footer">
    <w:name w:val="footer"/>
    <w:basedOn w:val="Normal"/>
    <w:link w:val="FooterChar"/>
    <w:uiPriority w:val="99"/>
    <w:unhideWhenUsed/>
    <w:rsid w:val="00A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52"/>
    <w:rPr>
      <w:rFonts w:ascii="Calibri" w:eastAsia="Calibri" w:hAnsi="Calibri" w:cs="Times New Roman"/>
      <w:sz w:val="22"/>
      <w:lang w:val="en-GB"/>
    </w:rPr>
  </w:style>
  <w:style w:type="paragraph" w:styleId="BalloonText">
    <w:name w:val="Balloon Text"/>
    <w:basedOn w:val="Normal"/>
    <w:link w:val="BalloonTextChar"/>
    <w:uiPriority w:val="99"/>
    <w:semiHidden/>
    <w:unhideWhenUsed/>
    <w:rsid w:val="00A3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52"/>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2019-04-15T18:30:00+00:00</Judgment_x0020_Date>
    <Year xmlns="c1afb1bd-f2fb-40fd-9abb-aea55b4d7662">2019</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CD35-1B5D-4853-8FBC-9A991B36FC42}"/>
</file>

<file path=customXml/itemProps2.xml><?xml version="1.0" encoding="utf-8"?>
<ds:datastoreItem xmlns:ds="http://schemas.openxmlformats.org/officeDocument/2006/customXml" ds:itemID="{26C96480-AC19-4DEF-BA02-0FC0A0539658}"/>
</file>

<file path=customXml/itemProps3.xml><?xml version="1.0" encoding="utf-8"?>
<ds:datastoreItem xmlns:ds="http://schemas.openxmlformats.org/officeDocument/2006/customXml" ds:itemID="{1305D72D-047A-459E-9369-6ACF64351881}"/>
</file>

<file path=customXml/itemProps4.xml><?xml version="1.0" encoding="utf-8"?>
<ds:datastoreItem xmlns:ds="http://schemas.openxmlformats.org/officeDocument/2006/customXml" ds:itemID="{7200BE5E-C02B-4AF8-962D-8BFF08AA48A7}"/>
</file>

<file path=docProps/app.xml><?xml version="1.0" encoding="utf-8"?>
<Properties xmlns="http://schemas.openxmlformats.org/officeDocument/2006/extended-properties" xmlns:vt="http://schemas.openxmlformats.org/officeDocument/2006/docPropsVTypes">
  <Template>Normal</Template>
  <TotalTime>5</TotalTime>
  <Pages>9</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Nicolene Griffiths</dc:creator>
  <cp:lastModifiedBy>Lotta N. Ambunda</cp:lastModifiedBy>
  <cp:revision>3</cp:revision>
  <cp:lastPrinted>2019-04-16T11:52:00Z</cp:lastPrinted>
  <dcterms:created xsi:type="dcterms:W3CDTF">2019-04-23T15:06:00Z</dcterms:created>
  <dcterms:modified xsi:type="dcterms:W3CDTF">2019-04-23T15:38:00Z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