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C34" w:rsidRDefault="00214C34" w:rsidP="00FD561A">
      <w:pPr>
        <w:spacing w:after="0" w:line="360" w:lineRule="auto"/>
        <w:jc w:val="both"/>
        <w:rPr>
          <w:rFonts w:ascii="Arial" w:hAnsi="Arial" w:cs="Arial"/>
          <w:sz w:val="24"/>
          <w:szCs w:val="24"/>
        </w:rPr>
      </w:pPr>
    </w:p>
    <w:p w:rsidR="00214C34" w:rsidRDefault="00214C34" w:rsidP="00214C34">
      <w:pPr>
        <w:spacing w:after="0" w:line="360" w:lineRule="auto"/>
        <w:jc w:val="center"/>
        <w:rPr>
          <w:rFonts w:ascii="Arial" w:hAnsi="Arial" w:cs="Arial"/>
          <w:b/>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214C34" w:rsidRDefault="00214C34" w:rsidP="00214C34">
                            <w:pPr>
                              <w:jc w:val="center"/>
                              <w:rPr>
                                <w:rFonts w:ascii="Arial" w:hAnsi="Arial" w:cs="Arial"/>
                              </w:rPr>
                            </w:pPr>
                            <w:r>
                              <w:rPr>
                                <w:rFonts w:ascii="Arial" w:hAnsi="Arial" w:cs="Arial"/>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214C34" w:rsidRDefault="00214C34" w:rsidP="00214C34">
                      <w:pPr>
                        <w:jc w:val="center"/>
                        <w:rPr>
                          <w:rFonts w:ascii="Arial" w:hAnsi="Arial" w:cs="Arial"/>
                        </w:rPr>
                      </w:pPr>
                      <w:r>
                        <w:rPr>
                          <w:rFonts w:ascii="Arial" w:hAnsi="Arial" w:cs="Arial"/>
                        </w:rPr>
                        <w:t>REPORTABLE</w:t>
                      </w:r>
                    </w:p>
                  </w:txbxContent>
                </v:textbox>
              </v:shape>
            </w:pict>
          </mc:Fallback>
        </mc:AlternateContent>
      </w:r>
      <w:r>
        <w:rPr>
          <w:rFonts w:ascii="Arial" w:hAnsi="Arial" w:cs="Arial"/>
          <w:b/>
          <w:sz w:val="24"/>
          <w:szCs w:val="24"/>
        </w:rPr>
        <w:t>REPUBLIC OF NAMIBIA</w:t>
      </w:r>
    </w:p>
    <w:p w:rsidR="00214C34" w:rsidRDefault="00214C34" w:rsidP="00214C34">
      <w:pPr>
        <w:spacing w:after="0" w:line="360" w:lineRule="auto"/>
        <w:jc w:val="center"/>
        <w:rPr>
          <w:rFonts w:ascii="Calibri" w:hAnsi="Calibri" w:cs="Times New Roman"/>
          <w:b/>
          <w:sz w:val="32"/>
          <w:szCs w:val="32"/>
        </w:rPr>
      </w:pPr>
      <w:r>
        <w:rPr>
          <w:b/>
          <w:noProof/>
          <w:sz w:val="32"/>
          <w:szCs w:val="32"/>
          <w:lang w:eastAsia="en-GB"/>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214C34" w:rsidRPr="00E976BE" w:rsidRDefault="00214C34" w:rsidP="00214C34">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214C34" w:rsidRDefault="00214C34" w:rsidP="00214C34">
      <w:pPr>
        <w:spacing w:after="0" w:line="360" w:lineRule="auto"/>
        <w:jc w:val="center"/>
        <w:rPr>
          <w:rFonts w:ascii="Arial" w:hAnsi="Arial" w:cs="Arial"/>
          <w:b/>
          <w:sz w:val="24"/>
          <w:szCs w:val="24"/>
        </w:rPr>
      </w:pPr>
      <w:r>
        <w:rPr>
          <w:rFonts w:ascii="Arial" w:hAnsi="Arial" w:cs="Arial"/>
          <w:b/>
          <w:sz w:val="24"/>
          <w:szCs w:val="24"/>
        </w:rPr>
        <w:t>JUDGMENT</w:t>
      </w:r>
    </w:p>
    <w:p w:rsidR="00214C34" w:rsidRDefault="00214C34" w:rsidP="00214C34">
      <w:pPr>
        <w:spacing w:after="0" w:line="360" w:lineRule="auto"/>
        <w:jc w:val="both"/>
        <w:rPr>
          <w:rFonts w:ascii="Arial" w:hAnsi="Arial" w:cs="Arial"/>
          <w:b/>
          <w:sz w:val="20"/>
          <w:szCs w:val="20"/>
        </w:rPr>
      </w:pPr>
    </w:p>
    <w:p w:rsidR="00214C34" w:rsidRDefault="00214C34" w:rsidP="00214C34">
      <w:pPr>
        <w:tabs>
          <w:tab w:val="right" w:pos="9000"/>
        </w:tabs>
        <w:spacing w:after="0" w:line="360" w:lineRule="auto"/>
        <w:jc w:val="center"/>
        <w:rPr>
          <w:rFonts w:ascii="Arial" w:hAnsi="Arial" w:cs="Arial"/>
          <w:b/>
          <w:sz w:val="24"/>
          <w:szCs w:val="24"/>
        </w:rPr>
      </w:pPr>
      <w:r>
        <w:rPr>
          <w:rFonts w:ascii="Arial" w:hAnsi="Arial" w:cs="Arial"/>
          <w:b/>
          <w:sz w:val="24"/>
          <w:szCs w:val="24"/>
        </w:rPr>
        <w:tab/>
      </w:r>
      <w:r>
        <w:rPr>
          <w:rFonts w:ascii="Arial" w:hAnsi="Arial" w:cs="Arial"/>
          <w:sz w:val="24"/>
          <w:szCs w:val="24"/>
        </w:rPr>
        <w:t xml:space="preserve">Case No.: </w:t>
      </w:r>
      <w:r w:rsidR="00D873C6">
        <w:rPr>
          <w:rFonts w:ascii="Arial" w:hAnsi="Arial" w:cs="Arial"/>
          <w:sz w:val="24"/>
          <w:szCs w:val="24"/>
        </w:rPr>
        <w:t xml:space="preserve"> </w:t>
      </w:r>
      <w:r>
        <w:rPr>
          <w:rFonts w:ascii="Arial" w:hAnsi="Arial" w:cs="Arial"/>
          <w:sz w:val="24"/>
          <w:szCs w:val="24"/>
          <w:shd w:val="clear" w:color="auto" w:fill="FFFFFF"/>
        </w:rPr>
        <w:t>HC-MD-CIV-MOT-EXP-2018/00461</w:t>
      </w:r>
    </w:p>
    <w:p w:rsidR="00214C34" w:rsidRDefault="00214C34" w:rsidP="00214C34">
      <w:pPr>
        <w:spacing w:after="0" w:line="360" w:lineRule="auto"/>
        <w:rPr>
          <w:rFonts w:ascii="Arial" w:hAnsi="Arial" w:cs="Arial"/>
          <w:sz w:val="24"/>
          <w:szCs w:val="24"/>
        </w:rPr>
      </w:pPr>
    </w:p>
    <w:p w:rsidR="00214C34" w:rsidRDefault="00214C34" w:rsidP="00214C34">
      <w:pPr>
        <w:spacing w:after="0" w:line="360" w:lineRule="auto"/>
        <w:jc w:val="both"/>
        <w:rPr>
          <w:rFonts w:ascii="Arial" w:hAnsi="Arial" w:cs="Arial"/>
          <w:sz w:val="24"/>
          <w:szCs w:val="24"/>
        </w:rPr>
      </w:pPr>
      <w:r>
        <w:rPr>
          <w:rFonts w:ascii="Arial" w:hAnsi="Arial" w:cs="Arial"/>
          <w:sz w:val="24"/>
          <w:szCs w:val="24"/>
        </w:rPr>
        <w:t>In the matter between:</w:t>
      </w:r>
    </w:p>
    <w:p w:rsidR="00214C34" w:rsidRDefault="00214C34" w:rsidP="00214C34">
      <w:pPr>
        <w:spacing w:after="0" w:line="360" w:lineRule="auto"/>
        <w:jc w:val="both"/>
        <w:rPr>
          <w:rFonts w:ascii="Arial" w:hAnsi="Arial" w:cs="Arial"/>
          <w:sz w:val="24"/>
          <w:szCs w:val="24"/>
        </w:rPr>
      </w:pPr>
    </w:p>
    <w:p w:rsidR="00505011" w:rsidRPr="009107F9" w:rsidRDefault="00DF0CA4" w:rsidP="00214C34">
      <w:pPr>
        <w:spacing w:after="0" w:line="360" w:lineRule="auto"/>
        <w:jc w:val="both"/>
        <w:rPr>
          <w:rFonts w:ascii="Arial" w:hAnsi="Arial" w:cs="Arial"/>
          <w:b/>
          <w:sz w:val="24"/>
          <w:szCs w:val="24"/>
        </w:rPr>
      </w:pPr>
      <w:r w:rsidRPr="009107F9">
        <w:rPr>
          <w:rFonts w:ascii="Arial" w:hAnsi="Arial" w:cs="Arial"/>
          <w:b/>
          <w:sz w:val="24"/>
          <w:szCs w:val="24"/>
        </w:rPr>
        <w:t>DAWID BEUKUS</w:t>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00627E53">
        <w:rPr>
          <w:rFonts w:ascii="Arial" w:hAnsi="Arial" w:cs="Arial"/>
          <w:b/>
          <w:sz w:val="24"/>
          <w:szCs w:val="24"/>
        </w:rPr>
        <w:tab/>
        <w:t>1</w:t>
      </w:r>
      <w:r w:rsidR="00627E53" w:rsidRPr="00627E53">
        <w:rPr>
          <w:rFonts w:ascii="Arial" w:hAnsi="Arial" w:cs="Arial"/>
          <w:b/>
          <w:sz w:val="24"/>
          <w:szCs w:val="24"/>
          <w:vertAlign w:val="superscript"/>
        </w:rPr>
        <w:t>ST</w:t>
      </w:r>
      <w:r w:rsidRPr="009107F9">
        <w:rPr>
          <w:rFonts w:ascii="Arial" w:hAnsi="Arial" w:cs="Arial"/>
          <w:b/>
          <w:sz w:val="24"/>
          <w:szCs w:val="24"/>
        </w:rPr>
        <w:t xml:space="preserve"> APPLICANT</w:t>
      </w:r>
    </w:p>
    <w:p w:rsidR="00DF0CA4" w:rsidRPr="009107F9" w:rsidRDefault="00464E90" w:rsidP="00214C34">
      <w:pPr>
        <w:spacing w:after="0" w:line="360" w:lineRule="auto"/>
        <w:jc w:val="both"/>
        <w:rPr>
          <w:rFonts w:ascii="Arial" w:hAnsi="Arial" w:cs="Arial"/>
          <w:b/>
          <w:sz w:val="24"/>
          <w:szCs w:val="24"/>
        </w:rPr>
      </w:pPr>
      <w:r w:rsidRPr="009107F9">
        <w:rPr>
          <w:rFonts w:ascii="Arial" w:hAnsi="Arial" w:cs="Arial"/>
          <w:b/>
          <w:sz w:val="24"/>
          <w:szCs w:val="24"/>
        </w:rPr>
        <w:t>MARKUS NOABEB</w:t>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00627E53">
        <w:rPr>
          <w:rFonts w:ascii="Arial" w:hAnsi="Arial" w:cs="Arial"/>
          <w:b/>
          <w:sz w:val="24"/>
          <w:szCs w:val="24"/>
        </w:rPr>
        <w:tab/>
      </w:r>
      <w:r w:rsidRPr="009107F9">
        <w:rPr>
          <w:rFonts w:ascii="Arial" w:hAnsi="Arial" w:cs="Arial"/>
          <w:b/>
          <w:sz w:val="24"/>
          <w:szCs w:val="24"/>
        </w:rPr>
        <w:tab/>
      </w:r>
      <w:r w:rsidR="00627E53">
        <w:rPr>
          <w:rFonts w:ascii="Arial" w:hAnsi="Arial" w:cs="Arial"/>
          <w:b/>
          <w:sz w:val="24"/>
          <w:szCs w:val="24"/>
        </w:rPr>
        <w:t>2</w:t>
      </w:r>
      <w:r w:rsidRPr="00627E53">
        <w:rPr>
          <w:rFonts w:ascii="Arial" w:hAnsi="Arial" w:cs="Arial"/>
          <w:b/>
          <w:sz w:val="24"/>
          <w:szCs w:val="24"/>
          <w:vertAlign w:val="superscript"/>
        </w:rPr>
        <w:t>ND</w:t>
      </w:r>
      <w:r w:rsidRPr="009107F9">
        <w:rPr>
          <w:rFonts w:ascii="Arial" w:hAnsi="Arial" w:cs="Arial"/>
          <w:b/>
          <w:sz w:val="24"/>
          <w:szCs w:val="24"/>
        </w:rPr>
        <w:t xml:space="preserve"> APPLICANT</w:t>
      </w:r>
    </w:p>
    <w:p w:rsidR="00505011" w:rsidRPr="009107F9" w:rsidRDefault="00464E90" w:rsidP="00214C34">
      <w:pPr>
        <w:spacing w:after="0" w:line="360" w:lineRule="auto"/>
        <w:jc w:val="both"/>
        <w:rPr>
          <w:rFonts w:ascii="Arial" w:hAnsi="Arial" w:cs="Arial"/>
          <w:b/>
          <w:sz w:val="24"/>
          <w:szCs w:val="24"/>
        </w:rPr>
      </w:pPr>
      <w:r w:rsidRPr="009107F9">
        <w:rPr>
          <w:rFonts w:ascii="Arial" w:hAnsi="Arial" w:cs="Arial"/>
          <w:b/>
          <w:sz w:val="24"/>
          <w:szCs w:val="24"/>
        </w:rPr>
        <w:t>ELFRIEDE GAROES</w:t>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00627E53">
        <w:rPr>
          <w:rFonts w:ascii="Arial" w:hAnsi="Arial" w:cs="Arial"/>
          <w:b/>
          <w:sz w:val="24"/>
          <w:szCs w:val="24"/>
        </w:rPr>
        <w:tab/>
        <w:t>3</w:t>
      </w:r>
      <w:r w:rsidRPr="00627E53">
        <w:rPr>
          <w:rFonts w:ascii="Arial" w:hAnsi="Arial" w:cs="Arial"/>
          <w:b/>
          <w:sz w:val="24"/>
          <w:szCs w:val="24"/>
          <w:vertAlign w:val="superscript"/>
        </w:rPr>
        <w:t>RD</w:t>
      </w:r>
      <w:r w:rsidRPr="009107F9">
        <w:rPr>
          <w:rFonts w:ascii="Arial" w:hAnsi="Arial" w:cs="Arial"/>
          <w:b/>
          <w:sz w:val="24"/>
          <w:szCs w:val="24"/>
        </w:rPr>
        <w:t xml:space="preserve"> APPLICANT</w:t>
      </w:r>
    </w:p>
    <w:p w:rsidR="00464E90" w:rsidRPr="009107F9" w:rsidRDefault="00464E90" w:rsidP="00214C34">
      <w:pPr>
        <w:spacing w:after="0" w:line="360" w:lineRule="auto"/>
        <w:jc w:val="both"/>
        <w:rPr>
          <w:rFonts w:ascii="Arial" w:hAnsi="Arial" w:cs="Arial"/>
          <w:b/>
          <w:sz w:val="24"/>
          <w:szCs w:val="24"/>
        </w:rPr>
      </w:pPr>
      <w:r w:rsidRPr="009107F9">
        <w:rPr>
          <w:rFonts w:ascii="Arial" w:hAnsi="Arial" w:cs="Arial"/>
          <w:b/>
          <w:sz w:val="24"/>
          <w:szCs w:val="24"/>
        </w:rPr>
        <w:t>WILLEM HAAKSEEN</w:t>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00627E53">
        <w:rPr>
          <w:rFonts w:ascii="Arial" w:hAnsi="Arial" w:cs="Arial"/>
          <w:b/>
          <w:sz w:val="24"/>
          <w:szCs w:val="24"/>
        </w:rPr>
        <w:tab/>
        <w:t>4</w:t>
      </w:r>
      <w:r w:rsidRPr="00627E53">
        <w:rPr>
          <w:rFonts w:ascii="Arial" w:hAnsi="Arial" w:cs="Arial"/>
          <w:b/>
          <w:sz w:val="24"/>
          <w:szCs w:val="24"/>
          <w:vertAlign w:val="superscript"/>
        </w:rPr>
        <w:t>TH</w:t>
      </w:r>
      <w:r w:rsidRPr="009107F9">
        <w:rPr>
          <w:rFonts w:ascii="Arial" w:hAnsi="Arial" w:cs="Arial"/>
          <w:b/>
          <w:sz w:val="24"/>
          <w:szCs w:val="24"/>
        </w:rPr>
        <w:t xml:space="preserve"> APPLICANT</w:t>
      </w:r>
    </w:p>
    <w:p w:rsidR="00464E90" w:rsidRPr="009107F9" w:rsidRDefault="00464E90" w:rsidP="00214C34">
      <w:pPr>
        <w:spacing w:after="0" w:line="360" w:lineRule="auto"/>
        <w:jc w:val="both"/>
        <w:rPr>
          <w:rFonts w:ascii="Arial" w:hAnsi="Arial" w:cs="Arial"/>
          <w:b/>
          <w:sz w:val="24"/>
          <w:szCs w:val="24"/>
        </w:rPr>
      </w:pPr>
      <w:r w:rsidRPr="009107F9">
        <w:rPr>
          <w:rFonts w:ascii="Arial" w:hAnsi="Arial" w:cs="Arial"/>
          <w:b/>
          <w:sz w:val="24"/>
          <w:szCs w:val="24"/>
        </w:rPr>
        <w:t>MARIA TSUSES</w:t>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00627E53">
        <w:rPr>
          <w:rFonts w:ascii="Arial" w:hAnsi="Arial" w:cs="Arial"/>
          <w:b/>
          <w:sz w:val="24"/>
          <w:szCs w:val="24"/>
        </w:rPr>
        <w:tab/>
        <w:t>5</w:t>
      </w:r>
      <w:r w:rsidRPr="00627E53">
        <w:rPr>
          <w:rFonts w:ascii="Arial" w:hAnsi="Arial" w:cs="Arial"/>
          <w:b/>
          <w:sz w:val="24"/>
          <w:szCs w:val="24"/>
          <w:vertAlign w:val="superscript"/>
        </w:rPr>
        <w:t>TH</w:t>
      </w:r>
      <w:r w:rsidRPr="009107F9">
        <w:rPr>
          <w:rFonts w:ascii="Arial" w:hAnsi="Arial" w:cs="Arial"/>
          <w:b/>
          <w:sz w:val="24"/>
          <w:szCs w:val="24"/>
        </w:rPr>
        <w:t xml:space="preserve"> APPLICANT</w:t>
      </w:r>
    </w:p>
    <w:p w:rsidR="00464E90" w:rsidRPr="009107F9" w:rsidRDefault="00464E90" w:rsidP="00214C34">
      <w:pPr>
        <w:spacing w:after="0" w:line="360" w:lineRule="auto"/>
        <w:jc w:val="both"/>
        <w:rPr>
          <w:rFonts w:ascii="Arial" w:hAnsi="Arial" w:cs="Arial"/>
          <w:b/>
          <w:sz w:val="24"/>
          <w:szCs w:val="24"/>
        </w:rPr>
      </w:pPr>
      <w:r w:rsidRPr="009107F9">
        <w:rPr>
          <w:rFonts w:ascii="Arial" w:hAnsi="Arial" w:cs="Arial"/>
          <w:b/>
          <w:sz w:val="24"/>
          <w:szCs w:val="24"/>
        </w:rPr>
        <w:t>PETRUS KASTOO</w:t>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00627E53">
        <w:rPr>
          <w:rFonts w:ascii="Arial" w:hAnsi="Arial" w:cs="Arial"/>
          <w:b/>
          <w:sz w:val="24"/>
          <w:szCs w:val="24"/>
        </w:rPr>
        <w:tab/>
        <w:t>6</w:t>
      </w:r>
      <w:r w:rsidRPr="00627E53">
        <w:rPr>
          <w:rFonts w:ascii="Arial" w:hAnsi="Arial" w:cs="Arial"/>
          <w:b/>
          <w:sz w:val="24"/>
          <w:szCs w:val="24"/>
          <w:vertAlign w:val="superscript"/>
        </w:rPr>
        <w:t>TH</w:t>
      </w:r>
      <w:r w:rsidRPr="009107F9">
        <w:rPr>
          <w:rFonts w:ascii="Arial" w:hAnsi="Arial" w:cs="Arial"/>
          <w:b/>
          <w:sz w:val="24"/>
          <w:szCs w:val="24"/>
        </w:rPr>
        <w:t xml:space="preserve"> APPLICANT</w:t>
      </w:r>
    </w:p>
    <w:p w:rsidR="00464E90" w:rsidRPr="009107F9" w:rsidRDefault="00627E53" w:rsidP="00214C34">
      <w:pPr>
        <w:spacing w:after="0" w:line="360" w:lineRule="auto"/>
        <w:jc w:val="both"/>
        <w:rPr>
          <w:rFonts w:ascii="Arial" w:hAnsi="Arial" w:cs="Arial"/>
          <w:b/>
          <w:sz w:val="24"/>
          <w:szCs w:val="24"/>
        </w:rPr>
      </w:pPr>
      <w:r>
        <w:rPr>
          <w:rFonts w:ascii="Arial" w:hAnsi="Arial" w:cs="Arial"/>
          <w:b/>
          <w:sz w:val="24"/>
          <w:szCs w:val="24"/>
        </w:rPr>
        <w:t>JOHANNES WAMBO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7</w:t>
      </w:r>
      <w:r w:rsidR="00464E90" w:rsidRPr="00627E53">
        <w:rPr>
          <w:rFonts w:ascii="Arial" w:hAnsi="Arial" w:cs="Arial"/>
          <w:b/>
          <w:sz w:val="24"/>
          <w:szCs w:val="24"/>
          <w:vertAlign w:val="superscript"/>
        </w:rPr>
        <w:t>TH</w:t>
      </w:r>
      <w:r w:rsidR="00464E90" w:rsidRPr="009107F9">
        <w:rPr>
          <w:rFonts w:ascii="Arial" w:hAnsi="Arial" w:cs="Arial"/>
          <w:b/>
          <w:sz w:val="24"/>
          <w:szCs w:val="24"/>
        </w:rPr>
        <w:t xml:space="preserve"> APPLICANT</w:t>
      </w:r>
    </w:p>
    <w:p w:rsidR="00464E90" w:rsidRPr="009107F9" w:rsidRDefault="00464E90" w:rsidP="00214C34">
      <w:pPr>
        <w:spacing w:after="0" w:line="360" w:lineRule="auto"/>
        <w:jc w:val="both"/>
        <w:rPr>
          <w:rFonts w:ascii="Arial" w:hAnsi="Arial" w:cs="Arial"/>
          <w:b/>
          <w:sz w:val="24"/>
          <w:szCs w:val="24"/>
        </w:rPr>
      </w:pPr>
      <w:r w:rsidRPr="009107F9">
        <w:rPr>
          <w:rFonts w:ascii="Arial" w:hAnsi="Arial" w:cs="Arial"/>
          <w:b/>
          <w:sz w:val="24"/>
          <w:szCs w:val="24"/>
        </w:rPr>
        <w:t>MARKUS GAUSEB</w:t>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00627E53">
        <w:rPr>
          <w:rFonts w:ascii="Arial" w:hAnsi="Arial" w:cs="Arial"/>
          <w:b/>
          <w:sz w:val="24"/>
          <w:szCs w:val="24"/>
        </w:rPr>
        <w:tab/>
        <w:t>8</w:t>
      </w:r>
      <w:r w:rsidRPr="00627E53">
        <w:rPr>
          <w:rFonts w:ascii="Arial" w:hAnsi="Arial" w:cs="Arial"/>
          <w:b/>
          <w:sz w:val="24"/>
          <w:szCs w:val="24"/>
          <w:vertAlign w:val="superscript"/>
        </w:rPr>
        <w:t>TH</w:t>
      </w:r>
      <w:r w:rsidRPr="009107F9">
        <w:rPr>
          <w:rFonts w:ascii="Arial" w:hAnsi="Arial" w:cs="Arial"/>
          <w:b/>
          <w:sz w:val="24"/>
          <w:szCs w:val="24"/>
        </w:rPr>
        <w:t xml:space="preserve"> APPLICANT</w:t>
      </w:r>
    </w:p>
    <w:p w:rsidR="00464E90" w:rsidRPr="009107F9" w:rsidRDefault="00464E90" w:rsidP="00214C34">
      <w:pPr>
        <w:spacing w:after="0" w:line="360" w:lineRule="auto"/>
        <w:jc w:val="both"/>
        <w:rPr>
          <w:rFonts w:ascii="Arial" w:hAnsi="Arial" w:cs="Arial"/>
          <w:b/>
          <w:sz w:val="24"/>
          <w:szCs w:val="24"/>
        </w:rPr>
      </w:pPr>
      <w:r w:rsidRPr="009107F9">
        <w:rPr>
          <w:rFonts w:ascii="Arial" w:hAnsi="Arial" w:cs="Arial"/>
          <w:b/>
          <w:sz w:val="24"/>
          <w:szCs w:val="24"/>
        </w:rPr>
        <w:t>TIMOTHEUS GARISEB</w:t>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00627E53">
        <w:rPr>
          <w:rFonts w:ascii="Arial" w:hAnsi="Arial" w:cs="Arial"/>
          <w:b/>
          <w:sz w:val="24"/>
          <w:szCs w:val="24"/>
        </w:rPr>
        <w:tab/>
        <w:t>9</w:t>
      </w:r>
      <w:r w:rsidRPr="00627E53">
        <w:rPr>
          <w:rFonts w:ascii="Arial" w:hAnsi="Arial" w:cs="Arial"/>
          <w:b/>
          <w:sz w:val="24"/>
          <w:szCs w:val="24"/>
          <w:vertAlign w:val="superscript"/>
        </w:rPr>
        <w:t>TH</w:t>
      </w:r>
      <w:r w:rsidRPr="009107F9">
        <w:rPr>
          <w:rFonts w:ascii="Arial" w:hAnsi="Arial" w:cs="Arial"/>
          <w:b/>
          <w:sz w:val="24"/>
          <w:szCs w:val="24"/>
        </w:rPr>
        <w:t xml:space="preserve"> APPLICANT</w:t>
      </w:r>
    </w:p>
    <w:p w:rsidR="00464E90" w:rsidRPr="009107F9" w:rsidRDefault="00464E90" w:rsidP="00214C34">
      <w:pPr>
        <w:spacing w:after="0" w:line="360" w:lineRule="auto"/>
        <w:jc w:val="both"/>
        <w:rPr>
          <w:rFonts w:ascii="Arial" w:hAnsi="Arial" w:cs="Arial"/>
          <w:b/>
          <w:sz w:val="24"/>
          <w:szCs w:val="24"/>
        </w:rPr>
      </w:pPr>
      <w:r w:rsidRPr="009107F9">
        <w:rPr>
          <w:rFonts w:ascii="Arial" w:hAnsi="Arial" w:cs="Arial"/>
          <w:b/>
          <w:sz w:val="24"/>
          <w:szCs w:val="24"/>
        </w:rPr>
        <w:t>SWARTBOOI TRADITIONAL AUTHORITY</w:t>
      </w:r>
      <w:r w:rsidRPr="009107F9">
        <w:rPr>
          <w:rFonts w:ascii="Arial" w:hAnsi="Arial" w:cs="Arial"/>
          <w:b/>
          <w:sz w:val="24"/>
          <w:szCs w:val="24"/>
        </w:rPr>
        <w:tab/>
      </w:r>
      <w:r w:rsidRPr="009107F9">
        <w:rPr>
          <w:rFonts w:ascii="Arial" w:hAnsi="Arial" w:cs="Arial"/>
          <w:b/>
          <w:sz w:val="24"/>
          <w:szCs w:val="24"/>
        </w:rPr>
        <w:tab/>
      </w:r>
      <w:r w:rsidRPr="009107F9">
        <w:rPr>
          <w:rFonts w:ascii="Arial" w:hAnsi="Arial" w:cs="Arial"/>
          <w:b/>
          <w:sz w:val="24"/>
          <w:szCs w:val="24"/>
        </w:rPr>
        <w:tab/>
      </w:r>
      <w:r w:rsidR="00627E53">
        <w:rPr>
          <w:rFonts w:ascii="Arial" w:hAnsi="Arial" w:cs="Arial"/>
          <w:b/>
          <w:sz w:val="24"/>
          <w:szCs w:val="24"/>
        </w:rPr>
        <w:tab/>
        <w:t>10</w:t>
      </w:r>
      <w:r w:rsidRPr="00627E53">
        <w:rPr>
          <w:rFonts w:ascii="Arial" w:hAnsi="Arial" w:cs="Arial"/>
          <w:b/>
          <w:sz w:val="24"/>
          <w:szCs w:val="24"/>
          <w:vertAlign w:val="superscript"/>
        </w:rPr>
        <w:t>TH</w:t>
      </w:r>
      <w:r w:rsidRPr="009107F9">
        <w:rPr>
          <w:rFonts w:ascii="Arial" w:hAnsi="Arial" w:cs="Arial"/>
          <w:b/>
          <w:sz w:val="24"/>
          <w:szCs w:val="24"/>
        </w:rPr>
        <w:t xml:space="preserve"> APPLICANT</w:t>
      </w:r>
    </w:p>
    <w:p w:rsidR="00464E90" w:rsidRPr="00E976BE" w:rsidRDefault="00464E90" w:rsidP="00214C34">
      <w:pPr>
        <w:spacing w:after="0" w:line="360" w:lineRule="auto"/>
        <w:jc w:val="both"/>
        <w:rPr>
          <w:rFonts w:ascii="Arial" w:hAnsi="Arial" w:cs="Arial"/>
        </w:rPr>
      </w:pPr>
    </w:p>
    <w:p w:rsidR="00214C34" w:rsidRPr="009107F9" w:rsidRDefault="00214C34" w:rsidP="00505011">
      <w:pPr>
        <w:spacing w:after="0" w:line="360" w:lineRule="auto"/>
        <w:jc w:val="both"/>
        <w:rPr>
          <w:rFonts w:ascii="Arial" w:hAnsi="Arial" w:cs="Arial"/>
          <w:sz w:val="24"/>
          <w:szCs w:val="24"/>
        </w:rPr>
      </w:pPr>
      <w:proofErr w:type="gramStart"/>
      <w:r w:rsidRPr="009107F9">
        <w:rPr>
          <w:rFonts w:ascii="Arial" w:hAnsi="Arial" w:cs="Arial"/>
          <w:sz w:val="24"/>
          <w:szCs w:val="24"/>
        </w:rPr>
        <w:t>and</w:t>
      </w:r>
      <w:proofErr w:type="gramEnd"/>
    </w:p>
    <w:p w:rsidR="00505011" w:rsidRPr="00E976BE" w:rsidRDefault="00505011" w:rsidP="00214C34">
      <w:pPr>
        <w:spacing w:after="0" w:line="360" w:lineRule="auto"/>
        <w:ind w:left="2160" w:hanging="2160"/>
        <w:jc w:val="both"/>
        <w:rPr>
          <w:rFonts w:ascii="Arial" w:hAnsi="Arial" w:cs="Arial"/>
        </w:rPr>
      </w:pPr>
    </w:p>
    <w:p w:rsidR="00505011" w:rsidRPr="009107F9" w:rsidRDefault="00505011" w:rsidP="00214C34">
      <w:pPr>
        <w:spacing w:after="0" w:line="360" w:lineRule="auto"/>
        <w:ind w:left="2160" w:hanging="2160"/>
        <w:jc w:val="both"/>
        <w:rPr>
          <w:rFonts w:ascii="Arial" w:hAnsi="Arial" w:cs="Arial"/>
          <w:b/>
          <w:sz w:val="24"/>
          <w:szCs w:val="24"/>
        </w:rPr>
      </w:pPr>
      <w:r w:rsidRPr="009107F9">
        <w:rPr>
          <w:rFonts w:ascii="Arial" w:hAnsi="Arial" w:cs="Arial"/>
          <w:b/>
          <w:sz w:val="24"/>
          <w:szCs w:val="24"/>
        </w:rPr>
        <w:t xml:space="preserve">KUBITZAUSBOERDERY (PTY) </w:t>
      </w:r>
      <w:r w:rsidR="00DF0CA4" w:rsidRPr="009107F9">
        <w:rPr>
          <w:rFonts w:ascii="Arial" w:hAnsi="Arial" w:cs="Arial"/>
          <w:b/>
          <w:sz w:val="24"/>
          <w:szCs w:val="24"/>
        </w:rPr>
        <w:t>LTD</w:t>
      </w:r>
      <w:r w:rsidR="005333B7" w:rsidRPr="009107F9">
        <w:rPr>
          <w:rFonts w:ascii="Arial" w:hAnsi="Arial" w:cs="Arial"/>
          <w:b/>
          <w:sz w:val="24"/>
          <w:szCs w:val="24"/>
        </w:rPr>
        <w:tab/>
      </w:r>
      <w:r w:rsidR="005333B7" w:rsidRPr="009107F9">
        <w:rPr>
          <w:rFonts w:ascii="Arial" w:hAnsi="Arial" w:cs="Arial"/>
          <w:b/>
          <w:sz w:val="24"/>
          <w:szCs w:val="24"/>
        </w:rPr>
        <w:tab/>
      </w:r>
      <w:r w:rsidR="005333B7" w:rsidRPr="009107F9">
        <w:rPr>
          <w:rFonts w:ascii="Arial" w:hAnsi="Arial" w:cs="Arial"/>
          <w:b/>
          <w:sz w:val="24"/>
          <w:szCs w:val="24"/>
        </w:rPr>
        <w:tab/>
      </w:r>
      <w:r w:rsidR="005333B7" w:rsidRPr="009107F9">
        <w:rPr>
          <w:rFonts w:ascii="Arial" w:hAnsi="Arial" w:cs="Arial"/>
          <w:b/>
          <w:sz w:val="24"/>
          <w:szCs w:val="24"/>
        </w:rPr>
        <w:tab/>
      </w:r>
      <w:r w:rsidR="00057992">
        <w:rPr>
          <w:rFonts w:ascii="Arial" w:hAnsi="Arial" w:cs="Arial"/>
          <w:b/>
          <w:sz w:val="24"/>
          <w:szCs w:val="24"/>
        </w:rPr>
        <w:tab/>
      </w:r>
      <w:r w:rsidR="00FC4A2F" w:rsidRPr="009107F9">
        <w:rPr>
          <w:rFonts w:ascii="Arial" w:hAnsi="Arial" w:cs="Arial"/>
          <w:b/>
          <w:sz w:val="24"/>
          <w:szCs w:val="24"/>
        </w:rPr>
        <w:t>RESPONDENT</w:t>
      </w:r>
    </w:p>
    <w:p w:rsidR="00505011" w:rsidRDefault="00505011" w:rsidP="00214C34">
      <w:pPr>
        <w:spacing w:after="0" w:line="360" w:lineRule="auto"/>
        <w:ind w:left="2160" w:hanging="2160"/>
        <w:jc w:val="both"/>
        <w:rPr>
          <w:rFonts w:ascii="Arial" w:hAnsi="Arial" w:cs="Arial"/>
          <w:sz w:val="24"/>
          <w:szCs w:val="24"/>
        </w:rPr>
      </w:pPr>
    </w:p>
    <w:p w:rsidR="00214C34" w:rsidRDefault="00214C34" w:rsidP="00214C34">
      <w:pPr>
        <w:tabs>
          <w:tab w:val="left" w:pos="2268"/>
          <w:tab w:val="right" w:pos="9000"/>
        </w:tabs>
        <w:spacing w:after="0" w:line="360" w:lineRule="auto"/>
        <w:ind w:left="2160" w:hanging="2160"/>
        <w:jc w:val="both"/>
        <w:rPr>
          <w:rFonts w:ascii="Arial" w:hAnsi="Arial" w:cs="Arial"/>
          <w:sz w:val="24"/>
          <w:szCs w:val="24"/>
        </w:rPr>
      </w:pPr>
      <w:r>
        <w:rPr>
          <w:rFonts w:ascii="Arial" w:hAnsi="Arial" w:cs="Arial"/>
          <w:b/>
          <w:sz w:val="24"/>
          <w:szCs w:val="24"/>
        </w:rPr>
        <w:t>Neutral citation:</w:t>
      </w:r>
      <w:r w:rsidR="005333B7">
        <w:rPr>
          <w:rFonts w:ascii="Arial" w:hAnsi="Arial" w:cs="Arial"/>
          <w:b/>
          <w:sz w:val="24"/>
          <w:szCs w:val="24"/>
        </w:rPr>
        <w:t xml:space="preserve">  </w:t>
      </w:r>
      <w:proofErr w:type="spellStart"/>
      <w:r w:rsidR="005333B7" w:rsidRPr="005333B7">
        <w:rPr>
          <w:rFonts w:ascii="Arial" w:hAnsi="Arial" w:cs="Arial"/>
          <w:i/>
          <w:sz w:val="24"/>
          <w:szCs w:val="24"/>
        </w:rPr>
        <w:t>Beukus</w:t>
      </w:r>
      <w:proofErr w:type="spellEnd"/>
      <w:r w:rsidR="005333B7" w:rsidRPr="005333B7">
        <w:rPr>
          <w:rFonts w:ascii="Arial" w:hAnsi="Arial" w:cs="Arial"/>
          <w:i/>
          <w:sz w:val="24"/>
          <w:szCs w:val="24"/>
        </w:rPr>
        <w:t xml:space="preserve"> v </w:t>
      </w:r>
      <w:proofErr w:type="spellStart"/>
      <w:r w:rsidR="005333B7" w:rsidRPr="005333B7">
        <w:rPr>
          <w:rFonts w:ascii="Arial" w:hAnsi="Arial" w:cs="Arial"/>
          <w:i/>
          <w:sz w:val="24"/>
          <w:szCs w:val="24"/>
        </w:rPr>
        <w:t>Kubitzausboerdery</w:t>
      </w:r>
      <w:proofErr w:type="spellEnd"/>
      <w:r w:rsidR="005333B7" w:rsidRPr="005333B7">
        <w:rPr>
          <w:rFonts w:ascii="Arial" w:hAnsi="Arial" w:cs="Arial"/>
          <w:i/>
          <w:sz w:val="24"/>
          <w:szCs w:val="24"/>
        </w:rPr>
        <w:t xml:space="preserve"> (Pty) Ltd</w:t>
      </w:r>
      <w:r w:rsidR="005333B7">
        <w:rPr>
          <w:rFonts w:ascii="Arial" w:hAnsi="Arial" w:cs="Arial"/>
          <w:b/>
          <w:sz w:val="24"/>
          <w:szCs w:val="24"/>
        </w:rPr>
        <w:t xml:space="preserve"> </w:t>
      </w:r>
      <w:r w:rsidR="00D873C6">
        <w:rPr>
          <w:rFonts w:ascii="Arial" w:hAnsi="Arial" w:cs="Arial"/>
          <w:b/>
          <w:sz w:val="24"/>
          <w:szCs w:val="24"/>
        </w:rPr>
        <w:t>(</w:t>
      </w:r>
      <w:r w:rsidR="00D873C6">
        <w:rPr>
          <w:rFonts w:ascii="Arial" w:hAnsi="Arial" w:cs="Arial"/>
          <w:sz w:val="24"/>
          <w:szCs w:val="24"/>
          <w:shd w:val="clear" w:color="auto" w:fill="FFFFFF"/>
        </w:rPr>
        <w:t>HC-MD-CIV-MOT-EXP-2018/00461) [2019] NA</w:t>
      </w:r>
      <w:r w:rsidR="00627E53">
        <w:rPr>
          <w:rFonts w:ascii="Arial" w:hAnsi="Arial" w:cs="Arial"/>
          <w:sz w:val="24"/>
          <w:szCs w:val="24"/>
          <w:shd w:val="clear" w:color="auto" w:fill="FFFFFF"/>
        </w:rPr>
        <w:t>H</w:t>
      </w:r>
      <w:r w:rsidR="00D873C6">
        <w:rPr>
          <w:rFonts w:ascii="Arial" w:hAnsi="Arial" w:cs="Arial"/>
          <w:sz w:val="24"/>
          <w:szCs w:val="24"/>
          <w:shd w:val="clear" w:color="auto" w:fill="FFFFFF"/>
        </w:rPr>
        <w:t xml:space="preserve">CMD </w:t>
      </w:r>
      <w:r w:rsidR="00A30C88">
        <w:rPr>
          <w:rFonts w:ascii="Arial" w:hAnsi="Arial" w:cs="Arial"/>
          <w:sz w:val="24"/>
          <w:szCs w:val="24"/>
          <w:shd w:val="clear" w:color="auto" w:fill="FFFFFF"/>
        </w:rPr>
        <w:t>110</w:t>
      </w:r>
      <w:r w:rsidR="00D873C6">
        <w:rPr>
          <w:rFonts w:ascii="Arial" w:hAnsi="Arial" w:cs="Arial"/>
          <w:sz w:val="24"/>
          <w:szCs w:val="24"/>
          <w:shd w:val="clear" w:color="auto" w:fill="FFFFFF"/>
        </w:rPr>
        <w:t xml:space="preserve"> (17 April 2019).</w:t>
      </w:r>
    </w:p>
    <w:p w:rsidR="00214C34" w:rsidRPr="00E976BE" w:rsidRDefault="00214C34" w:rsidP="00214C34">
      <w:pPr>
        <w:spacing w:after="0" w:line="360" w:lineRule="auto"/>
        <w:ind w:left="2160" w:hanging="2160"/>
        <w:jc w:val="both"/>
        <w:rPr>
          <w:rFonts w:ascii="Arial" w:hAnsi="Arial" w:cs="Arial"/>
        </w:rPr>
      </w:pPr>
    </w:p>
    <w:p w:rsidR="00214C34" w:rsidRDefault="00214C34" w:rsidP="00214C34">
      <w:pPr>
        <w:spacing w:after="0" w:line="360" w:lineRule="auto"/>
        <w:ind w:left="1440" w:hanging="1440"/>
        <w:jc w:val="both"/>
        <w:rPr>
          <w:rFonts w:ascii="Arial" w:hAnsi="Arial" w:cs="Arial"/>
          <w:b/>
          <w:i/>
          <w:sz w:val="24"/>
          <w:szCs w:val="24"/>
        </w:rPr>
      </w:pPr>
      <w:r>
        <w:rPr>
          <w:rFonts w:ascii="Arial" w:hAnsi="Arial" w:cs="Arial"/>
          <w:b/>
          <w:sz w:val="24"/>
          <w:szCs w:val="24"/>
        </w:rPr>
        <w:t>Coram:</w:t>
      </w:r>
      <w:r>
        <w:rPr>
          <w:rFonts w:ascii="Arial" w:hAnsi="Arial" w:cs="Arial"/>
          <w:sz w:val="24"/>
          <w:szCs w:val="24"/>
        </w:rPr>
        <w:tab/>
        <w:t>PARKER AJ</w:t>
      </w:r>
    </w:p>
    <w:p w:rsidR="00214C34" w:rsidRDefault="00214C34" w:rsidP="00214C34">
      <w:pPr>
        <w:spacing w:after="0" w:line="360" w:lineRule="auto"/>
        <w:ind w:left="1440" w:hanging="1440"/>
        <w:jc w:val="both"/>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EB51CD">
        <w:rPr>
          <w:rFonts w:ascii="Arial" w:hAnsi="Arial" w:cs="Arial"/>
          <w:b/>
          <w:sz w:val="24"/>
          <w:szCs w:val="24"/>
        </w:rPr>
        <w:t>2</w:t>
      </w:r>
      <w:r>
        <w:rPr>
          <w:rFonts w:ascii="Arial" w:hAnsi="Arial" w:cs="Arial"/>
          <w:b/>
          <w:sz w:val="24"/>
          <w:szCs w:val="24"/>
        </w:rPr>
        <w:t>3</w:t>
      </w:r>
      <w:r w:rsidR="00EB51CD">
        <w:rPr>
          <w:rFonts w:ascii="Arial" w:hAnsi="Arial" w:cs="Arial"/>
          <w:b/>
          <w:sz w:val="24"/>
          <w:szCs w:val="24"/>
        </w:rPr>
        <w:t xml:space="preserve"> January, 12</w:t>
      </w:r>
      <w:r>
        <w:rPr>
          <w:rFonts w:ascii="Arial" w:hAnsi="Arial" w:cs="Arial"/>
          <w:b/>
          <w:sz w:val="24"/>
          <w:szCs w:val="24"/>
        </w:rPr>
        <w:t xml:space="preserve"> February</w:t>
      </w:r>
      <w:r w:rsidR="00EB51CD">
        <w:rPr>
          <w:rFonts w:ascii="Arial" w:hAnsi="Arial" w:cs="Arial"/>
          <w:b/>
          <w:sz w:val="24"/>
          <w:szCs w:val="24"/>
        </w:rPr>
        <w:t>, 2 April</w:t>
      </w:r>
      <w:r>
        <w:rPr>
          <w:rFonts w:ascii="Arial" w:hAnsi="Arial" w:cs="Arial"/>
          <w:b/>
          <w:sz w:val="24"/>
          <w:szCs w:val="24"/>
        </w:rPr>
        <w:t xml:space="preserve"> 2019</w:t>
      </w:r>
    </w:p>
    <w:p w:rsidR="00214C34" w:rsidRDefault="00214C34" w:rsidP="00214C34">
      <w:pPr>
        <w:spacing w:after="0" w:line="360" w:lineRule="auto"/>
        <w:jc w:val="both"/>
        <w:rPr>
          <w:rFonts w:ascii="Arial" w:hAnsi="Arial" w:cs="Arial"/>
          <w:b/>
          <w:sz w:val="24"/>
          <w:szCs w:val="24"/>
        </w:rPr>
      </w:pPr>
      <w:r>
        <w:rPr>
          <w:rFonts w:ascii="Arial" w:hAnsi="Arial" w:cs="Arial"/>
          <w:b/>
          <w:bCs/>
          <w:sz w:val="24"/>
          <w:szCs w:val="24"/>
        </w:rPr>
        <w:t>Delivered</w:t>
      </w:r>
      <w:r>
        <w:rPr>
          <w:rFonts w:ascii="Arial" w:hAnsi="Arial" w:cs="Arial"/>
          <w:sz w:val="24"/>
          <w:szCs w:val="24"/>
        </w:rPr>
        <w:t>:</w:t>
      </w:r>
      <w:r>
        <w:rPr>
          <w:rFonts w:ascii="Arial" w:hAnsi="Arial" w:cs="Arial"/>
          <w:sz w:val="24"/>
          <w:szCs w:val="24"/>
        </w:rPr>
        <w:tab/>
      </w:r>
      <w:r w:rsidR="00EB51CD" w:rsidRPr="00116774">
        <w:rPr>
          <w:rFonts w:ascii="Arial" w:hAnsi="Arial" w:cs="Arial"/>
          <w:b/>
          <w:sz w:val="24"/>
          <w:szCs w:val="24"/>
        </w:rPr>
        <w:t>1</w:t>
      </w:r>
      <w:r w:rsidRPr="00116774">
        <w:rPr>
          <w:rFonts w:ascii="Arial" w:hAnsi="Arial" w:cs="Arial"/>
          <w:b/>
          <w:sz w:val="24"/>
          <w:szCs w:val="24"/>
        </w:rPr>
        <w:t>7</w:t>
      </w:r>
      <w:r>
        <w:rPr>
          <w:rFonts w:ascii="Arial" w:hAnsi="Arial" w:cs="Arial"/>
          <w:b/>
          <w:sz w:val="24"/>
          <w:szCs w:val="24"/>
        </w:rPr>
        <w:t xml:space="preserve"> </w:t>
      </w:r>
      <w:r w:rsidR="00EB51CD">
        <w:rPr>
          <w:rFonts w:ascii="Arial" w:hAnsi="Arial" w:cs="Arial"/>
          <w:b/>
          <w:sz w:val="24"/>
          <w:szCs w:val="24"/>
        </w:rPr>
        <w:t>April</w:t>
      </w:r>
      <w:r>
        <w:rPr>
          <w:rFonts w:ascii="Arial" w:hAnsi="Arial" w:cs="Arial"/>
          <w:sz w:val="24"/>
          <w:szCs w:val="24"/>
        </w:rPr>
        <w:t xml:space="preserve"> </w:t>
      </w:r>
      <w:r>
        <w:rPr>
          <w:rFonts w:ascii="Arial" w:hAnsi="Arial" w:cs="Arial"/>
          <w:b/>
          <w:sz w:val="24"/>
          <w:szCs w:val="24"/>
        </w:rPr>
        <w:t>2019</w:t>
      </w:r>
    </w:p>
    <w:p w:rsidR="00214C34" w:rsidRDefault="00214C34" w:rsidP="00214C34">
      <w:pPr>
        <w:spacing w:after="0" w:line="360" w:lineRule="auto"/>
        <w:jc w:val="both"/>
        <w:rPr>
          <w:rFonts w:ascii="Arial" w:hAnsi="Arial" w:cs="Arial"/>
          <w:sz w:val="24"/>
          <w:szCs w:val="24"/>
        </w:rPr>
      </w:pPr>
    </w:p>
    <w:p w:rsidR="00265BBE" w:rsidRDefault="00265BBE" w:rsidP="00265BBE">
      <w:pPr>
        <w:spacing w:after="0"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Pr>
          <w:rFonts w:ascii="Arial" w:hAnsi="Arial" w:cs="Arial"/>
          <w:b/>
          <w:sz w:val="24"/>
          <w:szCs w:val="24"/>
        </w:rPr>
        <w:tab/>
      </w:r>
      <w:r>
        <w:rPr>
          <w:rFonts w:ascii="Arial" w:hAnsi="Arial" w:cs="Arial"/>
          <w:sz w:val="24"/>
          <w:szCs w:val="24"/>
        </w:rPr>
        <w:t xml:space="preserve">Applications and motions – Rule </w:t>
      </w:r>
      <w:r>
        <w:rPr>
          <w:rFonts w:ascii="Arial" w:hAnsi="Arial" w:cs="Arial"/>
          <w:i/>
          <w:sz w:val="24"/>
          <w:szCs w:val="24"/>
        </w:rPr>
        <w:t>nisi</w:t>
      </w:r>
      <w:r>
        <w:rPr>
          <w:rFonts w:ascii="Arial" w:hAnsi="Arial" w:cs="Arial"/>
          <w:sz w:val="24"/>
          <w:szCs w:val="24"/>
        </w:rPr>
        <w:t xml:space="preserve"> – On</w:t>
      </w:r>
      <w:r w:rsidR="008F4668">
        <w:rPr>
          <w:rFonts w:ascii="Arial" w:hAnsi="Arial" w:cs="Arial"/>
          <w:sz w:val="24"/>
          <w:szCs w:val="24"/>
        </w:rPr>
        <w:t xml:space="preserve"> the</w:t>
      </w:r>
      <w:r>
        <w:rPr>
          <w:rFonts w:ascii="Arial" w:hAnsi="Arial" w:cs="Arial"/>
          <w:sz w:val="24"/>
          <w:szCs w:val="24"/>
        </w:rPr>
        <w:t xml:space="preserve"> extended return day of</w:t>
      </w:r>
      <w:r w:rsidR="008F4668">
        <w:rPr>
          <w:rFonts w:ascii="Arial" w:hAnsi="Arial" w:cs="Arial"/>
          <w:sz w:val="24"/>
          <w:szCs w:val="24"/>
        </w:rPr>
        <w:t xml:space="preserve"> a</w:t>
      </w:r>
      <w:r>
        <w:rPr>
          <w:rFonts w:ascii="Arial" w:hAnsi="Arial" w:cs="Arial"/>
          <w:sz w:val="24"/>
          <w:szCs w:val="24"/>
        </w:rPr>
        <w:t xml:space="preserve"> rule </w:t>
      </w:r>
      <w:r>
        <w:rPr>
          <w:rFonts w:ascii="Arial" w:hAnsi="Arial" w:cs="Arial"/>
          <w:i/>
          <w:sz w:val="24"/>
          <w:szCs w:val="24"/>
        </w:rPr>
        <w:t>nisi</w:t>
      </w:r>
      <w:r>
        <w:rPr>
          <w:rFonts w:ascii="Arial" w:hAnsi="Arial" w:cs="Arial"/>
          <w:sz w:val="24"/>
          <w:szCs w:val="24"/>
        </w:rPr>
        <w:t xml:space="preserve"> issued on 20 December 2018 </w:t>
      </w:r>
      <w:r w:rsidR="008F4668">
        <w:rPr>
          <w:rFonts w:ascii="Arial" w:hAnsi="Arial" w:cs="Arial"/>
          <w:sz w:val="24"/>
          <w:szCs w:val="24"/>
        </w:rPr>
        <w:t xml:space="preserve">the </w:t>
      </w:r>
      <w:r>
        <w:rPr>
          <w:rFonts w:ascii="Arial" w:hAnsi="Arial" w:cs="Arial"/>
          <w:sz w:val="24"/>
          <w:szCs w:val="24"/>
        </w:rPr>
        <w:t xml:space="preserve">respondent </w:t>
      </w:r>
      <w:r w:rsidR="008F4668">
        <w:rPr>
          <w:rFonts w:ascii="Arial" w:hAnsi="Arial" w:cs="Arial"/>
          <w:sz w:val="24"/>
          <w:szCs w:val="24"/>
        </w:rPr>
        <w:t xml:space="preserve">is </w:t>
      </w:r>
      <w:r>
        <w:rPr>
          <w:rFonts w:ascii="Arial" w:hAnsi="Arial" w:cs="Arial"/>
          <w:sz w:val="24"/>
          <w:szCs w:val="24"/>
        </w:rPr>
        <w:t xml:space="preserve">entitled to show cause why the order which is in the form of a rule </w:t>
      </w:r>
      <w:r>
        <w:rPr>
          <w:rFonts w:ascii="Arial" w:hAnsi="Arial" w:cs="Arial"/>
          <w:i/>
          <w:sz w:val="24"/>
          <w:szCs w:val="24"/>
        </w:rPr>
        <w:t>nisi</w:t>
      </w:r>
      <w:r>
        <w:rPr>
          <w:rFonts w:ascii="Arial" w:hAnsi="Arial" w:cs="Arial"/>
          <w:sz w:val="24"/>
          <w:szCs w:val="24"/>
        </w:rPr>
        <w:t xml:space="preserve"> should not be made final – That reasonably includes showing that the matter should not have been heard on</w:t>
      </w:r>
      <w:r w:rsidR="008F4668">
        <w:rPr>
          <w:rFonts w:ascii="Arial" w:hAnsi="Arial" w:cs="Arial"/>
          <w:sz w:val="24"/>
          <w:szCs w:val="24"/>
        </w:rPr>
        <w:t xml:space="preserve"> an</w:t>
      </w:r>
      <w:r>
        <w:rPr>
          <w:rFonts w:ascii="Arial" w:hAnsi="Arial" w:cs="Arial"/>
          <w:sz w:val="24"/>
          <w:szCs w:val="24"/>
        </w:rPr>
        <w:t xml:space="preserve"> urgent basis – Court finding that on the facts urgency wa</w:t>
      </w:r>
      <w:r w:rsidR="008F4668">
        <w:rPr>
          <w:rFonts w:ascii="Arial" w:hAnsi="Arial" w:cs="Arial"/>
          <w:sz w:val="24"/>
          <w:szCs w:val="24"/>
        </w:rPr>
        <w:t>s self-created – Consequently, C</w:t>
      </w:r>
      <w:r>
        <w:rPr>
          <w:rFonts w:ascii="Arial" w:hAnsi="Arial" w:cs="Arial"/>
          <w:sz w:val="24"/>
          <w:szCs w:val="24"/>
        </w:rPr>
        <w:t xml:space="preserve">ourt held that on that ground alone the rule </w:t>
      </w:r>
      <w:r w:rsidRPr="008F4668">
        <w:rPr>
          <w:rFonts w:ascii="Arial" w:hAnsi="Arial" w:cs="Arial"/>
          <w:i/>
          <w:sz w:val="24"/>
          <w:szCs w:val="24"/>
        </w:rPr>
        <w:t>nisi</w:t>
      </w:r>
      <w:r>
        <w:rPr>
          <w:rFonts w:ascii="Arial" w:hAnsi="Arial" w:cs="Arial"/>
          <w:sz w:val="24"/>
          <w:szCs w:val="24"/>
        </w:rPr>
        <w:t xml:space="preserve"> stood to be discharged – Furthermore, on the merits </w:t>
      </w:r>
      <w:r w:rsidR="008F4668">
        <w:rPr>
          <w:rFonts w:ascii="Arial" w:hAnsi="Arial" w:cs="Arial"/>
          <w:sz w:val="24"/>
          <w:szCs w:val="24"/>
        </w:rPr>
        <w:t>the C</w:t>
      </w:r>
      <w:r>
        <w:rPr>
          <w:rFonts w:ascii="Arial" w:hAnsi="Arial" w:cs="Arial"/>
          <w:sz w:val="24"/>
          <w:szCs w:val="24"/>
        </w:rPr>
        <w:t>ourt finding that on the facts</w:t>
      </w:r>
      <w:r w:rsidR="008F4668">
        <w:rPr>
          <w:rFonts w:ascii="Arial" w:hAnsi="Arial" w:cs="Arial"/>
          <w:sz w:val="24"/>
          <w:szCs w:val="24"/>
        </w:rPr>
        <w:t xml:space="preserve"> the</w:t>
      </w:r>
      <w:r>
        <w:rPr>
          <w:rFonts w:ascii="Arial" w:hAnsi="Arial" w:cs="Arial"/>
          <w:sz w:val="24"/>
          <w:szCs w:val="24"/>
        </w:rPr>
        <w:t xml:space="preserve"> applicants could not succeed because they</w:t>
      </w:r>
      <w:r w:rsidRPr="00C251D3">
        <w:rPr>
          <w:rFonts w:ascii="Arial" w:hAnsi="Arial" w:cs="Arial"/>
          <w:sz w:val="24"/>
          <w:szCs w:val="24"/>
        </w:rPr>
        <w:t xml:space="preserve"> </w:t>
      </w:r>
      <w:r>
        <w:rPr>
          <w:rFonts w:ascii="Arial" w:hAnsi="Arial" w:cs="Arial"/>
          <w:sz w:val="24"/>
          <w:szCs w:val="24"/>
        </w:rPr>
        <w:t xml:space="preserve">failed to </w:t>
      </w:r>
      <w:r w:rsidRPr="00891A58">
        <w:rPr>
          <w:rFonts w:ascii="Arial" w:hAnsi="Arial" w:cs="Arial"/>
          <w:sz w:val="24"/>
          <w:szCs w:val="24"/>
        </w:rPr>
        <w:t>establish that they were in peaceful and undisturbed possession of the thing in question, being access through respondent’s farm, at the time they were illicitly deprived of such possession</w:t>
      </w:r>
      <w:r w:rsidR="00A00526">
        <w:rPr>
          <w:rFonts w:ascii="Arial" w:hAnsi="Arial" w:cs="Arial"/>
          <w:sz w:val="24"/>
          <w:szCs w:val="24"/>
        </w:rPr>
        <w:t xml:space="preserve"> in November 2018</w:t>
      </w:r>
      <w:r w:rsidR="008F4668">
        <w:rPr>
          <w:rFonts w:ascii="Arial" w:hAnsi="Arial" w:cs="Arial"/>
          <w:sz w:val="24"/>
          <w:szCs w:val="24"/>
        </w:rPr>
        <w:t xml:space="preserve"> – Accordingly, C</w:t>
      </w:r>
      <w:r>
        <w:rPr>
          <w:rFonts w:ascii="Arial" w:hAnsi="Arial" w:cs="Arial"/>
          <w:sz w:val="24"/>
          <w:szCs w:val="24"/>
        </w:rPr>
        <w:t xml:space="preserve">ourt concluded that applicants have not made out a case for the confirmation of the rule </w:t>
      </w:r>
      <w:r>
        <w:rPr>
          <w:rFonts w:ascii="Arial" w:hAnsi="Arial" w:cs="Arial"/>
          <w:i/>
          <w:sz w:val="24"/>
          <w:szCs w:val="24"/>
        </w:rPr>
        <w:t>nisi</w:t>
      </w:r>
      <w:r>
        <w:rPr>
          <w:rFonts w:ascii="Arial" w:hAnsi="Arial" w:cs="Arial"/>
          <w:sz w:val="24"/>
          <w:szCs w:val="24"/>
        </w:rPr>
        <w:t xml:space="preserve"> – Consequently, rule </w:t>
      </w:r>
      <w:r>
        <w:rPr>
          <w:rFonts w:ascii="Arial" w:hAnsi="Arial" w:cs="Arial"/>
          <w:i/>
          <w:sz w:val="24"/>
          <w:szCs w:val="24"/>
        </w:rPr>
        <w:t>nisi</w:t>
      </w:r>
      <w:r>
        <w:rPr>
          <w:rFonts w:ascii="Arial" w:hAnsi="Arial" w:cs="Arial"/>
          <w:sz w:val="24"/>
          <w:szCs w:val="24"/>
        </w:rPr>
        <w:t xml:space="preserve"> discharged and application dismissed with costs.</w:t>
      </w:r>
    </w:p>
    <w:p w:rsidR="00265BBE" w:rsidRDefault="00265BBE" w:rsidP="00265BBE">
      <w:pPr>
        <w:spacing w:after="0" w:line="360" w:lineRule="auto"/>
        <w:jc w:val="both"/>
        <w:rPr>
          <w:rFonts w:ascii="Arial" w:hAnsi="Arial" w:cs="Arial"/>
          <w:sz w:val="24"/>
          <w:szCs w:val="24"/>
        </w:rPr>
      </w:pPr>
    </w:p>
    <w:p w:rsidR="00265BBE" w:rsidRDefault="00265BBE" w:rsidP="00265BBE">
      <w:pPr>
        <w:spacing w:after="0" w:line="360" w:lineRule="auto"/>
        <w:jc w:val="both"/>
        <w:rPr>
          <w:rFonts w:ascii="Arial" w:hAnsi="Arial" w:cs="Arial"/>
          <w:sz w:val="24"/>
          <w:szCs w:val="24"/>
        </w:rPr>
      </w:pPr>
      <w:r>
        <w:rPr>
          <w:rFonts w:ascii="Arial" w:hAnsi="Arial" w:cs="Arial"/>
          <w:b/>
          <w:sz w:val="24"/>
          <w:szCs w:val="24"/>
        </w:rPr>
        <w:t>Summary:</w:t>
      </w:r>
      <w:r>
        <w:rPr>
          <w:rFonts w:ascii="Arial" w:hAnsi="Arial" w:cs="Arial"/>
          <w:sz w:val="24"/>
          <w:szCs w:val="24"/>
        </w:rPr>
        <w:tab/>
        <w:t xml:space="preserve">Applications and motions – Rule </w:t>
      </w:r>
      <w:r>
        <w:rPr>
          <w:rFonts w:ascii="Arial" w:hAnsi="Arial" w:cs="Arial"/>
          <w:i/>
          <w:sz w:val="24"/>
          <w:szCs w:val="24"/>
        </w:rPr>
        <w:t>nisi</w:t>
      </w:r>
      <w:r>
        <w:rPr>
          <w:rFonts w:ascii="Arial" w:hAnsi="Arial" w:cs="Arial"/>
          <w:sz w:val="24"/>
          <w:szCs w:val="24"/>
        </w:rPr>
        <w:t xml:space="preserve"> – </w:t>
      </w:r>
      <w:r w:rsidR="008F4668">
        <w:rPr>
          <w:rFonts w:ascii="Arial" w:hAnsi="Arial" w:cs="Arial"/>
          <w:sz w:val="24"/>
          <w:szCs w:val="24"/>
        </w:rPr>
        <w:t xml:space="preserve">On the </w:t>
      </w:r>
      <w:r>
        <w:rPr>
          <w:rFonts w:ascii="Arial" w:hAnsi="Arial" w:cs="Arial"/>
          <w:sz w:val="24"/>
          <w:szCs w:val="24"/>
        </w:rPr>
        <w:t xml:space="preserve"> extended return day of rule </w:t>
      </w:r>
      <w:r>
        <w:rPr>
          <w:rFonts w:ascii="Arial" w:hAnsi="Arial" w:cs="Arial"/>
          <w:i/>
          <w:sz w:val="24"/>
          <w:szCs w:val="24"/>
        </w:rPr>
        <w:t>nisi</w:t>
      </w:r>
      <w:r>
        <w:rPr>
          <w:rFonts w:ascii="Arial" w:hAnsi="Arial" w:cs="Arial"/>
          <w:sz w:val="24"/>
          <w:szCs w:val="24"/>
        </w:rPr>
        <w:t xml:space="preserve"> issued on 20 December 2018</w:t>
      </w:r>
      <w:r w:rsidR="008F4668">
        <w:rPr>
          <w:rFonts w:ascii="Arial" w:hAnsi="Arial" w:cs="Arial"/>
          <w:sz w:val="24"/>
          <w:szCs w:val="24"/>
        </w:rPr>
        <w:t xml:space="preserve"> the</w:t>
      </w:r>
      <w:r>
        <w:rPr>
          <w:rFonts w:ascii="Arial" w:hAnsi="Arial" w:cs="Arial"/>
          <w:sz w:val="24"/>
          <w:szCs w:val="24"/>
        </w:rPr>
        <w:t xml:space="preserve"> respondent</w:t>
      </w:r>
      <w:r w:rsidR="008F4668">
        <w:rPr>
          <w:rFonts w:ascii="Arial" w:hAnsi="Arial" w:cs="Arial"/>
          <w:sz w:val="24"/>
          <w:szCs w:val="24"/>
        </w:rPr>
        <w:t xml:space="preserve"> is</w:t>
      </w:r>
      <w:r>
        <w:rPr>
          <w:rFonts w:ascii="Arial" w:hAnsi="Arial" w:cs="Arial"/>
          <w:sz w:val="24"/>
          <w:szCs w:val="24"/>
        </w:rPr>
        <w:t xml:space="preserve"> entitled to show cause why the order which is in the form of a rule </w:t>
      </w:r>
      <w:r>
        <w:rPr>
          <w:rFonts w:ascii="Arial" w:hAnsi="Arial" w:cs="Arial"/>
          <w:i/>
          <w:sz w:val="24"/>
          <w:szCs w:val="24"/>
        </w:rPr>
        <w:t>nisi</w:t>
      </w:r>
      <w:r>
        <w:rPr>
          <w:rFonts w:ascii="Arial" w:hAnsi="Arial" w:cs="Arial"/>
          <w:sz w:val="24"/>
          <w:szCs w:val="24"/>
        </w:rPr>
        <w:t xml:space="preserve"> should not be made final – That reasonably includes showing that the matter should not have been heard on </w:t>
      </w:r>
      <w:r w:rsidR="008F4668">
        <w:rPr>
          <w:rFonts w:ascii="Arial" w:hAnsi="Arial" w:cs="Arial"/>
          <w:sz w:val="24"/>
          <w:szCs w:val="24"/>
        </w:rPr>
        <w:t xml:space="preserve">an </w:t>
      </w:r>
      <w:r>
        <w:rPr>
          <w:rFonts w:ascii="Arial" w:hAnsi="Arial" w:cs="Arial"/>
          <w:sz w:val="24"/>
          <w:szCs w:val="24"/>
        </w:rPr>
        <w:t xml:space="preserve">urgent basis – Court finding applicants had been denied access through </w:t>
      </w:r>
      <w:r w:rsidR="008F4668">
        <w:rPr>
          <w:rFonts w:ascii="Arial" w:hAnsi="Arial" w:cs="Arial"/>
          <w:sz w:val="24"/>
          <w:szCs w:val="24"/>
        </w:rPr>
        <w:t xml:space="preserve">the </w:t>
      </w:r>
      <w:r>
        <w:rPr>
          <w:rFonts w:ascii="Arial" w:hAnsi="Arial" w:cs="Arial"/>
          <w:sz w:val="24"/>
          <w:szCs w:val="24"/>
        </w:rPr>
        <w:t>respondent’s farm</w:t>
      </w:r>
      <w:r w:rsidR="00A00526">
        <w:rPr>
          <w:rFonts w:ascii="Arial" w:hAnsi="Arial" w:cs="Arial"/>
          <w:sz w:val="24"/>
          <w:szCs w:val="24"/>
        </w:rPr>
        <w:t xml:space="preserve"> previously</w:t>
      </w:r>
      <w:r>
        <w:rPr>
          <w:rFonts w:ascii="Arial" w:hAnsi="Arial" w:cs="Arial"/>
          <w:sz w:val="24"/>
          <w:szCs w:val="24"/>
        </w:rPr>
        <w:t xml:space="preserve"> in May, August, </w:t>
      </w:r>
      <w:r w:rsidR="00CB1B94">
        <w:rPr>
          <w:rFonts w:ascii="Arial" w:hAnsi="Arial" w:cs="Arial"/>
          <w:sz w:val="24"/>
          <w:szCs w:val="24"/>
        </w:rPr>
        <w:t xml:space="preserve">and </w:t>
      </w:r>
      <w:r>
        <w:rPr>
          <w:rFonts w:ascii="Arial" w:hAnsi="Arial" w:cs="Arial"/>
          <w:sz w:val="24"/>
          <w:szCs w:val="24"/>
        </w:rPr>
        <w:t>September</w:t>
      </w:r>
      <w:r w:rsidR="00CB1B94">
        <w:rPr>
          <w:rFonts w:ascii="Arial" w:hAnsi="Arial" w:cs="Arial"/>
          <w:sz w:val="24"/>
          <w:szCs w:val="24"/>
        </w:rPr>
        <w:t xml:space="preserve"> 2018</w:t>
      </w:r>
      <w:r>
        <w:rPr>
          <w:rFonts w:ascii="Arial" w:hAnsi="Arial" w:cs="Arial"/>
          <w:sz w:val="24"/>
          <w:szCs w:val="24"/>
        </w:rPr>
        <w:t>,</w:t>
      </w:r>
      <w:r w:rsidR="00CB1B94">
        <w:rPr>
          <w:rFonts w:ascii="Arial" w:hAnsi="Arial" w:cs="Arial"/>
          <w:sz w:val="24"/>
          <w:szCs w:val="24"/>
        </w:rPr>
        <w:t xml:space="preserve"> that is,</w:t>
      </w:r>
      <w:r>
        <w:rPr>
          <w:rFonts w:ascii="Arial" w:hAnsi="Arial" w:cs="Arial"/>
          <w:sz w:val="24"/>
          <w:szCs w:val="24"/>
        </w:rPr>
        <w:t xml:space="preserve"> </w:t>
      </w:r>
      <w:r w:rsidR="00CB1B94">
        <w:rPr>
          <w:rFonts w:ascii="Arial" w:hAnsi="Arial" w:cs="Arial"/>
          <w:sz w:val="24"/>
          <w:szCs w:val="24"/>
        </w:rPr>
        <w:t>before</w:t>
      </w:r>
      <w:r>
        <w:rPr>
          <w:rFonts w:ascii="Arial" w:hAnsi="Arial" w:cs="Arial"/>
          <w:sz w:val="24"/>
          <w:szCs w:val="24"/>
        </w:rPr>
        <w:t xml:space="preserve"> November 2018</w:t>
      </w:r>
      <w:r w:rsidR="00CB1B94">
        <w:rPr>
          <w:rFonts w:ascii="Arial" w:hAnsi="Arial" w:cs="Arial"/>
          <w:sz w:val="24"/>
          <w:szCs w:val="24"/>
        </w:rPr>
        <w:t>,</w:t>
      </w:r>
      <w:r>
        <w:rPr>
          <w:rFonts w:ascii="Arial" w:hAnsi="Arial" w:cs="Arial"/>
          <w:sz w:val="24"/>
          <w:szCs w:val="24"/>
        </w:rPr>
        <w:t xml:space="preserve"> and applicants only approached the court after the last denial of access – Court finding that on the facts</w:t>
      </w:r>
      <w:r w:rsidR="008F4668">
        <w:rPr>
          <w:rFonts w:ascii="Arial" w:hAnsi="Arial" w:cs="Arial"/>
          <w:sz w:val="24"/>
          <w:szCs w:val="24"/>
        </w:rPr>
        <w:t>,</w:t>
      </w:r>
      <w:r>
        <w:rPr>
          <w:rFonts w:ascii="Arial" w:hAnsi="Arial" w:cs="Arial"/>
          <w:sz w:val="24"/>
          <w:szCs w:val="24"/>
        </w:rPr>
        <w:t xml:space="preserve"> urgency was self-created – Consequently, </w:t>
      </w:r>
      <w:r w:rsidR="008F4668">
        <w:rPr>
          <w:rFonts w:ascii="Arial" w:hAnsi="Arial" w:cs="Arial"/>
          <w:sz w:val="24"/>
          <w:szCs w:val="24"/>
        </w:rPr>
        <w:t>C</w:t>
      </w:r>
      <w:r>
        <w:rPr>
          <w:rFonts w:ascii="Arial" w:hAnsi="Arial" w:cs="Arial"/>
          <w:sz w:val="24"/>
          <w:szCs w:val="24"/>
        </w:rPr>
        <w:t xml:space="preserve">ourt held that on that ground alone the rule </w:t>
      </w:r>
      <w:r w:rsidRPr="00CB1B94">
        <w:rPr>
          <w:rFonts w:ascii="Arial" w:hAnsi="Arial" w:cs="Arial"/>
          <w:i/>
          <w:sz w:val="24"/>
          <w:szCs w:val="24"/>
        </w:rPr>
        <w:t>nisi</w:t>
      </w:r>
      <w:r>
        <w:rPr>
          <w:rFonts w:ascii="Arial" w:hAnsi="Arial" w:cs="Arial"/>
          <w:sz w:val="24"/>
          <w:szCs w:val="24"/>
        </w:rPr>
        <w:t xml:space="preserve"> stood to be discharged – Furthermore, on the merits court finding that on the facts applicants could not succeed because they</w:t>
      </w:r>
      <w:r w:rsidRPr="00C251D3">
        <w:rPr>
          <w:rFonts w:ascii="Arial" w:hAnsi="Arial" w:cs="Arial"/>
          <w:sz w:val="24"/>
          <w:szCs w:val="24"/>
        </w:rPr>
        <w:t xml:space="preserve"> </w:t>
      </w:r>
      <w:r>
        <w:rPr>
          <w:rFonts w:ascii="Arial" w:hAnsi="Arial" w:cs="Arial"/>
          <w:sz w:val="24"/>
          <w:szCs w:val="24"/>
        </w:rPr>
        <w:t xml:space="preserve">failed to </w:t>
      </w:r>
      <w:r w:rsidRPr="00891A58">
        <w:rPr>
          <w:rFonts w:ascii="Arial" w:hAnsi="Arial" w:cs="Arial"/>
          <w:sz w:val="24"/>
          <w:szCs w:val="24"/>
        </w:rPr>
        <w:t>establish that they were in peaceful and undisturbed possession of the thing in question, being access through respondent’s farm, at the time they were illicitly deprived of such possession</w:t>
      </w:r>
      <w:r w:rsidR="008F4668">
        <w:rPr>
          <w:rFonts w:ascii="Arial" w:hAnsi="Arial" w:cs="Arial"/>
          <w:sz w:val="24"/>
          <w:szCs w:val="24"/>
        </w:rPr>
        <w:t>.</w:t>
      </w:r>
      <w:r>
        <w:rPr>
          <w:rFonts w:ascii="Arial" w:hAnsi="Arial" w:cs="Arial"/>
          <w:sz w:val="24"/>
          <w:szCs w:val="24"/>
        </w:rPr>
        <w:t xml:space="preserve"> – Respondent denied applicants access</w:t>
      </w:r>
      <w:r w:rsidR="00A00526">
        <w:rPr>
          <w:rFonts w:ascii="Arial" w:hAnsi="Arial" w:cs="Arial"/>
          <w:sz w:val="24"/>
          <w:szCs w:val="24"/>
        </w:rPr>
        <w:t xml:space="preserve"> previously</w:t>
      </w:r>
      <w:r>
        <w:rPr>
          <w:rFonts w:ascii="Arial" w:hAnsi="Arial" w:cs="Arial"/>
          <w:sz w:val="24"/>
          <w:szCs w:val="24"/>
        </w:rPr>
        <w:t xml:space="preserve"> in May, August, and September by respondent </w:t>
      </w:r>
      <w:r w:rsidRPr="00891A58">
        <w:rPr>
          <w:rFonts w:ascii="Arial" w:hAnsi="Arial" w:cs="Arial"/>
          <w:sz w:val="24"/>
          <w:szCs w:val="24"/>
        </w:rPr>
        <w:t xml:space="preserve">(a) locking the </w:t>
      </w:r>
      <w:r>
        <w:rPr>
          <w:rFonts w:ascii="Arial" w:hAnsi="Arial" w:cs="Arial"/>
          <w:sz w:val="24"/>
          <w:szCs w:val="24"/>
        </w:rPr>
        <w:t>g</w:t>
      </w:r>
      <w:r w:rsidRPr="00891A58">
        <w:rPr>
          <w:rFonts w:ascii="Arial" w:hAnsi="Arial" w:cs="Arial"/>
          <w:sz w:val="24"/>
          <w:szCs w:val="24"/>
        </w:rPr>
        <w:t>ate</w:t>
      </w:r>
      <w:r>
        <w:rPr>
          <w:rFonts w:ascii="Arial" w:hAnsi="Arial" w:cs="Arial"/>
          <w:sz w:val="24"/>
          <w:szCs w:val="24"/>
        </w:rPr>
        <w:t>s</w:t>
      </w:r>
      <w:r w:rsidRPr="00891A58">
        <w:rPr>
          <w:rFonts w:ascii="Arial" w:hAnsi="Arial" w:cs="Arial"/>
          <w:sz w:val="24"/>
          <w:szCs w:val="24"/>
        </w:rPr>
        <w:t xml:space="preserve"> by means of a chain and padlock; (b) failing to give applicants the keys to the padlock; and</w:t>
      </w:r>
      <w:r>
        <w:rPr>
          <w:rFonts w:ascii="Arial" w:hAnsi="Arial" w:cs="Arial"/>
          <w:sz w:val="24"/>
          <w:szCs w:val="24"/>
        </w:rPr>
        <w:t xml:space="preserve"> (c)</w:t>
      </w:r>
      <w:r w:rsidRPr="00891A58">
        <w:rPr>
          <w:rFonts w:ascii="Arial" w:hAnsi="Arial" w:cs="Arial"/>
          <w:sz w:val="24"/>
          <w:szCs w:val="24"/>
        </w:rPr>
        <w:t xml:space="preserve"> threatening applicants with violence and threatening to lay trespassing charges against applicants if they were found on </w:t>
      </w:r>
      <w:r w:rsidR="008F4668">
        <w:rPr>
          <w:rFonts w:ascii="Arial" w:hAnsi="Arial" w:cs="Arial"/>
          <w:sz w:val="24"/>
          <w:szCs w:val="24"/>
        </w:rPr>
        <w:t xml:space="preserve">the </w:t>
      </w:r>
      <w:r w:rsidRPr="00891A58">
        <w:rPr>
          <w:rFonts w:ascii="Arial" w:hAnsi="Arial" w:cs="Arial"/>
          <w:sz w:val="24"/>
          <w:szCs w:val="24"/>
        </w:rPr>
        <w:t>respondent’s farm</w:t>
      </w:r>
      <w:r w:rsidR="008F4668">
        <w:rPr>
          <w:rFonts w:ascii="Arial" w:hAnsi="Arial" w:cs="Arial"/>
          <w:sz w:val="24"/>
          <w:szCs w:val="24"/>
        </w:rPr>
        <w:t xml:space="preserve"> – Accordingly, C</w:t>
      </w:r>
      <w:r>
        <w:rPr>
          <w:rFonts w:ascii="Arial" w:hAnsi="Arial" w:cs="Arial"/>
          <w:sz w:val="24"/>
          <w:szCs w:val="24"/>
        </w:rPr>
        <w:t xml:space="preserve">ourt concluded applicants could not have been in peaceful and undisturbed possession of the thing in question </w:t>
      </w:r>
      <w:r w:rsidRPr="00891A58">
        <w:rPr>
          <w:rFonts w:ascii="Arial" w:hAnsi="Arial" w:cs="Arial"/>
          <w:sz w:val="24"/>
          <w:szCs w:val="24"/>
        </w:rPr>
        <w:t>at the time they were illicitly deprived of such possession</w:t>
      </w:r>
      <w:r w:rsidR="00A00526">
        <w:rPr>
          <w:rFonts w:ascii="Arial" w:hAnsi="Arial" w:cs="Arial"/>
          <w:sz w:val="24"/>
          <w:szCs w:val="24"/>
        </w:rPr>
        <w:t xml:space="preserve"> in November 2018</w:t>
      </w:r>
      <w:r>
        <w:rPr>
          <w:rFonts w:ascii="Arial" w:hAnsi="Arial" w:cs="Arial"/>
          <w:sz w:val="24"/>
          <w:szCs w:val="24"/>
        </w:rPr>
        <w:t xml:space="preserve"> – Court concluding that applicants have not made out a case for the confirmation of the rule </w:t>
      </w:r>
      <w:r>
        <w:rPr>
          <w:rFonts w:ascii="Arial" w:hAnsi="Arial" w:cs="Arial"/>
          <w:i/>
          <w:sz w:val="24"/>
          <w:szCs w:val="24"/>
        </w:rPr>
        <w:t>nisi</w:t>
      </w:r>
      <w:r>
        <w:rPr>
          <w:rFonts w:ascii="Arial" w:hAnsi="Arial" w:cs="Arial"/>
          <w:sz w:val="24"/>
          <w:szCs w:val="24"/>
        </w:rPr>
        <w:t xml:space="preserve"> – Consequently, the  rule </w:t>
      </w:r>
      <w:r>
        <w:rPr>
          <w:rFonts w:ascii="Arial" w:hAnsi="Arial" w:cs="Arial"/>
          <w:i/>
          <w:sz w:val="24"/>
          <w:szCs w:val="24"/>
        </w:rPr>
        <w:t>nisi</w:t>
      </w:r>
      <w:r>
        <w:rPr>
          <w:rFonts w:ascii="Arial" w:hAnsi="Arial" w:cs="Arial"/>
          <w:sz w:val="24"/>
          <w:szCs w:val="24"/>
        </w:rPr>
        <w:t xml:space="preserve"> </w:t>
      </w:r>
      <w:r w:rsidR="008F4668">
        <w:rPr>
          <w:rFonts w:ascii="Arial" w:hAnsi="Arial" w:cs="Arial"/>
          <w:sz w:val="24"/>
          <w:szCs w:val="24"/>
        </w:rPr>
        <w:t xml:space="preserve">is </w:t>
      </w:r>
      <w:r>
        <w:rPr>
          <w:rFonts w:ascii="Arial" w:hAnsi="Arial" w:cs="Arial"/>
          <w:sz w:val="24"/>
          <w:szCs w:val="24"/>
        </w:rPr>
        <w:t xml:space="preserve">discharged and </w:t>
      </w:r>
      <w:r w:rsidR="008F4668">
        <w:rPr>
          <w:rFonts w:ascii="Arial" w:hAnsi="Arial" w:cs="Arial"/>
          <w:sz w:val="24"/>
          <w:szCs w:val="24"/>
        </w:rPr>
        <w:t xml:space="preserve">the </w:t>
      </w:r>
      <w:r>
        <w:rPr>
          <w:rFonts w:ascii="Arial" w:hAnsi="Arial" w:cs="Arial"/>
          <w:sz w:val="24"/>
          <w:szCs w:val="24"/>
        </w:rPr>
        <w:t xml:space="preserve">application </w:t>
      </w:r>
      <w:r w:rsidR="008F4668">
        <w:rPr>
          <w:rFonts w:ascii="Arial" w:hAnsi="Arial" w:cs="Arial"/>
          <w:sz w:val="24"/>
          <w:szCs w:val="24"/>
        </w:rPr>
        <w:t xml:space="preserve">is </w:t>
      </w:r>
      <w:r>
        <w:rPr>
          <w:rFonts w:ascii="Arial" w:hAnsi="Arial" w:cs="Arial"/>
          <w:sz w:val="24"/>
          <w:szCs w:val="24"/>
        </w:rPr>
        <w:t>dismissed with costs.</w:t>
      </w:r>
    </w:p>
    <w:p w:rsidR="00214C34" w:rsidRDefault="00214C34" w:rsidP="00214C34">
      <w:pPr>
        <w:spacing w:after="0" w:line="360" w:lineRule="auto"/>
        <w:jc w:val="both"/>
        <w:rPr>
          <w:rFonts w:ascii="Arial" w:hAnsi="Arial" w:cs="Arial"/>
          <w:sz w:val="24"/>
          <w:szCs w:val="24"/>
        </w:rPr>
      </w:pPr>
    </w:p>
    <w:p w:rsidR="00214C34" w:rsidRDefault="00A6191E" w:rsidP="00214C34">
      <w:pPr>
        <w:spacing w:after="0" w:line="360" w:lineRule="auto"/>
        <w:jc w:val="center"/>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214C34" w:rsidRDefault="00214C34" w:rsidP="00214C34">
      <w:pPr>
        <w:spacing w:after="0" w:line="360" w:lineRule="auto"/>
        <w:jc w:val="center"/>
        <w:rPr>
          <w:rFonts w:ascii="Arial" w:hAnsi="Arial" w:cs="Arial"/>
          <w:b/>
          <w:bCs/>
          <w:sz w:val="24"/>
          <w:szCs w:val="24"/>
        </w:rPr>
      </w:pPr>
      <w:r>
        <w:rPr>
          <w:rFonts w:ascii="Arial" w:hAnsi="Arial" w:cs="Arial"/>
          <w:b/>
          <w:bCs/>
          <w:sz w:val="24"/>
          <w:szCs w:val="24"/>
        </w:rPr>
        <w:t>ORDER</w:t>
      </w:r>
    </w:p>
    <w:p w:rsidR="00214C34" w:rsidRDefault="00A6191E" w:rsidP="00214C34">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214C34" w:rsidRDefault="00214C34" w:rsidP="00214C34">
      <w:pPr>
        <w:spacing w:after="0" w:line="360" w:lineRule="auto"/>
        <w:jc w:val="both"/>
        <w:rPr>
          <w:rFonts w:ascii="Arial" w:hAnsi="Arial" w:cs="Arial"/>
          <w:sz w:val="24"/>
          <w:szCs w:val="24"/>
        </w:rPr>
      </w:pPr>
    </w:p>
    <w:p w:rsidR="003A60A5" w:rsidRDefault="00A00526" w:rsidP="00A00526">
      <w:pPr>
        <w:spacing w:after="0" w:line="360" w:lineRule="auto"/>
        <w:ind w:left="1440" w:hanging="720"/>
        <w:jc w:val="both"/>
        <w:rPr>
          <w:rFonts w:ascii="Arial" w:hAnsi="Arial" w:cs="Arial"/>
          <w:sz w:val="24"/>
          <w:szCs w:val="24"/>
        </w:rPr>
      </w:pPr>
      <w:r w:rsidRPr="00891A58">
        <w:rPr>
          <w:rFonts w:ascii="Arial" w:hAnsi="Arial" w:cs="Arial"/>
          <w:sz w:val="24"/>
          <w:szCs w:val="24"/>
        </w:rPr>
        <w:t>1.</w:t>
      </w:r>
      <w:r w:rsidRPr="00891A58">
        <w:rPr>
          <w:rFonts w:ascii="Arial" w:hAnsi="Arial" w:cs="Arial"/>
          <w:sz w:val="24"/>
          <w:szCs w:val="24"/>
        </w:rPr>
        <w:tab/>
        <w:t xml:space="preserve">The rule </w:t>
      </w:r>
      <w:r w:rsidRPr="00891A58">
        <w:rPr>
          <w:rFonts w:ascii="Arial" w:hAnsi="Arial" w:cs="Arial"/>
          <w:i/>
          <w:sz w:val="24"/>
          <w:szCs w:val="24"/>
        </w:rPr>
        <w:t>nisi</w:t>
      </w:r>
      <w:r w:rsidRPr="00891A58">
        <w:rPr>
          <w:rFonts w:ascii="Arial" w:hAnsi="Arial" w:cs="Arial"/>
          <w:sz w:val="24"/>
          <w:szCs w:val="24"/>
        </w:rPr>
        <w:t xml:space="preserve"> issued on 20 December 2018 is hereby discharged, and the application is dismissed with costs.</w:t>
      </w:r>
    </w:p>
    <w:p w:rsidR="003A60A5" w:rsidRPr="00891A58" w:rsidRDefault="003A60A5" w:rsidP="00A00526">
      <w:pPr>
        <w:spacing w:after="0" w:line="360" w:lineRule="auto"/>
        <w:ind w:left="1440" w:hanging="720"/>
        <w:jc w:val="both"/>
        <w:rPr>
          <w:rFonts w:ascii="Arial" w:hAnsi="Arial" w:cs="Arial"/>
          <w:sz w:val="24"/>
          <w:szCs w:val="24"/>
        </w:rPr>
      </w:pPr>
    </w:p>
    <w:p w:rsidR="00A00526" w:rsidRPr="00891A58" w:rsidRDefault="00A00526" w:rsidP="00A00526">
      <w:pPr>
        <w:spacing w:after="0" w:line="360" w:lineRule="auto"/>
        <w:jc w:val="both"/>
        <w:rPr>
          <w:rFonts w:ascii="Arial" w:hAnsi="Arial" w:cs="Arial"/>
          <w:sz w:val="24"/>
          <w:szCs w:val="24"/>
        </w:rPr>
      </w:pPr>
      <w:r w:rsidRPr="00891A58">
        <w:rPr>
          <w:rFonts w:ascii="Arial" w:hAnsi="Arial" w:cs="Arial"/>
          <w:sz w:val="24"/>
          <w:szCs w:val="24"/>
        </w:rPr>
        <w:tab/>
        <w:t>2.</w:t>
      </w:r>
      <w:r w:rsidRPr="00891A58">
        <w:rPr>
          <w:rFonts w:ascii="Arial" w:hAnsi="Arial" w:cs="Arial"/>
          <w:sz w:val="24"/>
          <w:szCs w:val="24"/>
        </w:rPr>
        <w:tab/>
        <w:t>The matter is considered finalized and is removed from the roll.</w:t>
      </w:r>
    </w:p>
    <w:p w:rsidR="00214C34" w:rsidRDefault="00A6191E" w:rsidP="00214C34">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214C34" w:rsidRDefault="00214C34" w:rsidP="00214C34">
      <w:pPr>
        <w:spacing w:after="0" w:line="360" w:lineRule="auto"/>
        <w:jc w:val="center"/>
        <w:rPr>
          <w:rFonts w:ascii="Arial" w:hAnsi="Arial" w:cs="Arial"/>
          <w:b/>
          <w:sz w:val="24"/>
          <w:szCs w:val="24"/>
        </w:rPr>
      </w:pPr>
      <w:r>
        <w:rPr>
          <w:rFonts w:ascii="Arial" w:hAnsi="Arial" w:cs="Arial"/>
          <w:b/>
          <w:sz w:val="24"/>
          <w:szCs w:val="24"/>
        </w:rPr>
        <w:t>JUDGMENT</w:t>
      </w:r>
    </w:p>
    <w:p w:rsidR="00214C34" w:rsidRDefault="00A6191E" w:rsidP="00214C34">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4D7514" w:rsidRDefault="004D7514" w:rsidP="004D7514">
      <w:pPr>
        <w:spacing w:after="0" w:line="360" w:lineRule="auto"/>
        <w:ind w:left="1440" w:hanging="1440"/>
        <w:jc w:val="both"/>
        <w:rPr>
          <w:rFonts w:ascii="Arial" w:hAnsi="Arial" w:cs="Arial"/>
          <w:sz w:val="24"/>
          <w:szCs w:val="24"/>
        </w:rPr>
      </w:pPr>
    </w:p>
    <w:p w:rsidR="004D7514" w:rsidRDefault="004D7514" w:rsidP="004D7514">
      <w:pPr>
        <w:spacing w:after="0" w:line="360" w:lineRule="auto"/>
        <w:ind w:left="1440" w:hanging="1440"/>
        <w:jc w:val="both"/>
        <w:rPr>
          <w:rFonts w:ascii="Arial" w:hAnsi="Arial" w:cs="Arial"/>
          <w:i/>
          <w:sz w:val="24"/>
          <w:szCs w:val="24"/>
        </w:rPr>
      </w:pPr>
      <w:r>
        <w:rPr>
          <w:rFonts w:ascii="Arial" w:hAnsi="Arial" w:cs="Arial"/>
          <w:sz w:val="24"/>
          <w:szCs w:val="24"/>
        </w:rPr>
        <w:t>PARKER AJ:</w:t>
      </w:r>
    </w:p>
    <w:p w:rsidR="00FD561A" w:rsidRDefault="00FD561A" w:rsidP="00ED3762">
      <w:pPr>
        <w:spacing w:after="0" w:line="360" w:lineRule="auto"/>
        <w:jc w:val="both"/>
        <w:rPr>
          <w:rFonts w:ascii="Arial" w:hAnsi="Arial" w:cs="Arial"/>
          <w:sz w:val="24"/>
          <w:szCs w:val="24"/>
        </w:rPr>
      </w:pPr>
    </w:p>
    <w:p w:rsidR="00AA3505" w:rsidRPr="00891A58" w:rsidRDefault="00AA3505" w:rsidP="00ED3762">
      <w:pPr>
        <w:spacing w:after="0" w:line="360" w:lineRule="auto"/>
        <w:jc w:val="both"/>
        <w:rPr>
          <w:rFonts w:ascii="Arial" w:hAnsi="Arial" w:cs="Arial"/>
          <w:sz w:val="24"/>
          <w:szCs w:val="24"/>
        </w:rPr>
      </w:pPr>
      <w:r w:rsidRPr="00891A58">
        <w:rPr>
          <w:rFonts w:ascii="Arial" w:hAnsi="Arial" w:cs="Arial"/>
          <w:sz w:val="24"/>
          <w:szCs w:val="24"/>
        </w:rPr>
        <w:t>[1]</w:t>
      </w:r>
      <w:r w:rsidRPr="00891A58">
        <w:rPr>
          <w:rFonts w:ascii="Arial" w:hAnsi="Arial" w:cs="Arial"/>
          <w:sz w:val="24"/>
          <w:szCs w:val="24"/>
        </w:rPr>
        <w:tab/>
        <w:t xml:space="preserve">This matter revolves around access by persons through another person’s property to reach outside destinations. On 20 December 2018 the court granted temporary relief in the form of a rule </w:t>
      </w:r>
      <w:r w:rsidRPr="008F4668">
        <w:rPr>
          <w:rFonts w:ascii="Arial" w:hAnsi="Arial" w:cs="Arial"/>
          <w:i/>
          <w:sz w:val="24"/>
          <w:szCs w:val="24"/>
        </w:rPr>
        <w:t>nisi</w:t>
      </w:r>
      <w:r w:rsidRPr="00891A58">
        <w:rPr>
          <w:rFonts w:ascii="Arial" w:hAnsi="Arial" w:cs="Arial"/>
          <w:sz w:val="24"/>
          <w:szCs w:val="24"/>
        </w:rPr>
        <w:t xml:space="preserve"> to restore </w:t>
      </w:r>
      <w:r w:rsidRPr="0032777B">
        <w:rPr>
          <w:rFonts w:ascii="Arial" w:hAnsi="Arial" w:cs="Arial"/>
          <w:sz w:val="24"/>
          <w:szCs w:val="24"/>
        </w:rPr>
        <w:t>applicant</w:t>
      </w:r>
      <w:r w:rsidR="0032777B" w:rsidRPr="0032777B">
        <w:rPr>
          <w:rFonts w:ascii="Arial" w:hAnsi="Arial" w:cs="Arial"/>
          <w:sz w:val="24"/>
          <w:szCs w:val="24"/>
        </w:rPr>
        <w:t>s</w:t>
      </w:r>
      <w:r w:rsidRPr="0032777B">
        <w:rPr>
          <w:rFonts w:ascii="Arial" w:hAnsi="Arial" w:cs="Arial"/>
          <w:sz w:val="24"/>
          <w:szCs w:val="24"/>
        </w:rPr>
        <w:t>’</w:t>
      </w:r>
      <w:r w:rsidRPr="00891A58">
        <w:rPr>
          <w:rFonts w:ascii="Arial" w:hAnsi="Arial" w:cs="Arial"/>
          <w:sz w:val="24"/>
          <w:szCs w:val="24"/>
        </w:rPr>
        <w:t xml:space="preserve"> access to </w:t>
      </w:r>
      <w:r w:rsidR="0032777B">
        <w:rPr>
          <w:rFonts w:ascii="Arial" w:hAnsi="Arial" w:cs="Arial"/>
          <w:sz w:val="24"/>
          <w:szCs w:val="24"/>
        </w:rPr>
        <w:t xml:space="preserve">their </w:t>
      </w:r>
      <w:r w:rsidRPr="00891A58">
        <w:rPr>
          <w:rFonts w:ascii="Arial" w:hAnsi="Arial" w:cs="Arial"/>
          <w:sz w:val="24"/>
          <w:szCs w:val="24"/>
        </w:rPr>
        <w:t xml:space="preserve">place of residence being the Remainder of Farm </w:t>
      </w:r>
      <w:proofErr w:type="spellStart"/>
      <w:r w:rsidRPr="00891A58">
        <w:rPr>
          <w:rFonts w:ascii="Arial" w:hAnsi="Arial" w:cs="Arial"/>
          <w:sz w:val="24"/>
          <w:szCs w:val="24"/>
        </w:rPr>
        <w:t>Areb</w:t>
      </w:r>
      <w:proofErr w:type="spellEnd"/>
      <w:r w:rsidRPr="00891A58">
        <w:rPr>
          <w:rFonts w:ascii="Arial" w:hAnsi="Arial" w:cs="Arial"/>
          <w:sz w:val="24"/>
          <w:szCs w:val="24"/>
        </w:rPr>
        <w:t xml:space="preserve"> North No. 202, Rehoboth, through the </w:t>
      </w:r>
      <w:r w:rsidR="008F4668" w:rsidRPr="00891A58">
        <w:rPr>
          <w:rFonts w:ascii="Arial" w:hAnsi="Arial" w:cs="Arial"/>
          <w:sz w:val="24"/>
          <w:szCs w:val="24"/>
        </w:rPr>
        <w:t>respondent</w:t>
      </w:r>
      <w:r w:rsidR="008F4668">
        <w:rPr>
          <w:rFonts w:ascii="Arial" w:hAnsi="Arial" w:cs="Arial"/>
          <w:sz w:val="24"/>
          <w:szCs w:val="24"/>
        </w:rPr>
        <w:t>’s farm being F</w:t>
      </w:r>
      <w:r w:rsidRPr="00891A58">
        <w:rPr>
          <w:rFonts w:ascii="Arial" w:hAnsi="Arial" w:cs="Arial"/>
          <w:sz w:val="24"/>
          <w:szCs w:val="24"/>
        </w:rPr>
        <w:t>arm 909, Extent 5370,</w:t>
      </w:r>
      <w:r w:rsidR="008448A4">
        <w:rPr>
          <w:rFonts w:ascii="Arial" w:hAnsi="Arial" w:cs="Arial"/>
          <w:sz w:val="24"/>
          <w:szCs w:val="24"/>
        </w:rPr>
        <w:t xml:space="preserve"> </w:t>
      </w:r>
      <w:proofErr w:type="gramStart"/>
      <w:r w:rsidRPr="00891A58">
        <w:rPr>
          <w:rFonts w:ascii="Arial" w:hAnsi="Arial" w:cs="Arial"/>
          <w:sz w:val="24"/>
          <w:szCs w:val="24"/>
        </w:rPr>
        <w:t>7163</w:t>
      </w:r>
      <w:proofErr w:type="gramEnd"/>
      <w:r w:rsidRPr="00891A58">
        <w:rPr>
          <w:rFonts w:ascii="Arial" w:hAnsi="Arial" w:cs="Arial"/>
          <w:sz w:val="24"/>
          <w:szCs w:val="24"/>
        </w:rPr>
        <w:t xml:space="preserve"> hectares, situated in the Registration Division ‘M’, Rehoboth. The application was brought </w:t>
      </w:r>
      <w:r w:rsidRPr="00891A58">
        <w:rPr>
          <w:rFonts w:ascii="Arial" w:hAnsi="Arial" w:cs="Arial"/>
          <w:i/>
          <w:sz w:val="24"/>
          <w:szCs w:val="24"/>
        </w:rPr>
        <w:t>ex parte</w:t>
      </w:r>
      <w:r w:rsidRPr="00891A58">
        <w:rPr>
          <w:rFonts w:ascii="Arial" w:hAnsi="Arial" w:cs="Arial"/>
          <w:sz w:val="24"/>
          <w:szCs w:val="24"/>
        </w:rPr>
        <w:t xml:space="preserve"> and was heard on the basis of urgency; and so, papers were not served on the respondent. On this </w:t>
      </w:r>
      <w:r w:rsidR="00C34C70" w:rsidRPr="00891A58">
        <w:rPr>
          <w:rFonts w:ascii="Arial" w:hAnsi="Arial" w:cs="Arial"/>
          <w:sz w:val="24"/>
          <w:szCs w:val="24"/>
        </w:rPr>
        <w:t>extended r</w:t>
      </w:r>
      <w:r w:rsidR="008F4668">
        <w:rPr>
          <w:rFonts w:ascii="Arial" w:hAnsi="Arial" w:cs="Arial"/>
          <w:sz w:val="24"/>
          <w:szCs w:val="24"/>
        </w:rPr>
        <w:t xml:space="preserve">eturn day, Mr </w:t>
      </w:r>
      <w:proofErr w:type="spellStart"/>
      <w:r w:rsidR="008F4668">
        <w:rPr>
          <w:rFonts w:ascii="Arial" w:hAnsi="Arial" w:cs="Arial"/>
          <w:sz w:val="24"/>
          <w:szCs w:val="24"/>
        </w:rPr>
        <w:t>Silungwe</w:t>
      </w:r>
      <w:proofErr w:type="spellEnd"/>
      <w:r w:rsidR="008F4668">
        <w:rPr>
          <w:rFonts w:ascii="Arial" w:hAnsi="Arial" w:cs="Arial"/>
          <w:sz w:val="24"/>
          <w:szCs w:val="24"/>
        </w:rPr>
        <w:t xml:space="preserve"> represented the</w:t>
      </w:r>
      <w:r w:rsidR="00C34C70" w:rsidRPr="00891A58">
        <w:rPr>
          <w:rFonts w:ascii="Arial" w:hAnsi="Arial" w:cs="Arial"/>
          <w:sz w:val="24"/>
          <w:szCs w:val="24"/>
        </w:rPr>
        <w:t xml:space="preserve"> applicants, and Mr </w:t>
      </w:r>
      <w:proofErr w:type="spellStart"/>
      <w:r w:rsidR="00C34C70" w:rsidRPr="00891A58">
        <w:rPr>
          <w:rFonts w:ascii="Arial" w:hAnsi="Arial" w:cs="Arial"/>
          <w:sz w:val="24"/>
          <w:szCs w:val="24"/>
        </w:rPr>
        <w:t>Conradie</w:t>
      </w:r>
      <w:proofErr w:type="spellEnd"/>
      <w:r w:rsidR="00C34C70" w:rsidRPr="00891A58">
        <w:rPr>
          <w:rFonts w:ascii="Arial" w:hAnsi="Arial" w:cs="Arial"/>
          <w:sz w:val="24"/>
          <w:szCs w:val="24"/>
        </w:rPr>
        <w:t xml:space="preserve"> </w:t>
      </w:r>
      <w:r w:rsidR="008F4668">
        <w:rPr>
          <w:rFonts w:ascii="Arial" w:hAnsi="Arial" w:cs="Arial"/>
          <w:sz w:val="24"/>
          <w:szCs w:val="24"/>
        </w:rPr>
        <w:t xml:space="preserve">the </w:t>
      </w:r>
      <w:r w:rsidR="00C34C70" w:rsidRPr="00891A58">
        <w:rPr>
          <w:rFonts w:ascii="Arial" w:hAnsi="Arial" w:cs="Arial"/>
          <w:sz w:val="24"/>
          <w:szCs w:val="24"/>
        </w:rPr>
        <w:t>respondent.</w:t>
      </w:r>
    </w:p>
    <w:p w:rsidR="00C34C70" w:rsidRPr="00891A58" w:rsidRDefault="00C34C70" w:rsidP="00ED3762">
      <w:pPr>
        <w:spacing w:after="0" w:line="360" w:lineRule="auto"/>
        <w:jc w:val="both"/>
        <w:rPr>
          <w:rFonts w:ascii="Arial" w:hAnsi="Arial" w:cs="Arial"/>
          <w:sz w:val="24"/>
          <w:szCs w:val="24"/>
        </w:rPr>
      </w:pPr>
    </w:p>
    <w:p w:rsidR="00C34C70" w:rsidRPr="00891A58" w:rsidRDefault="00C34C70" w:rsidP="00ED3762">
      <w:pPr>
        <w:spacing w:after="0" w:line="360" w:lineRule="auto"/>
        <w:jc w:val="both"/>
        <w:rPr>
          <w:rFonts w:ascii="Arial" w:hAnsi="Arial" w:cs="Arial"/>
          <w:sz w:val="24"/>
          <w:szCs w:val="24"/>
        </w:rPr>
      </w:pPr>
      <w:r w:rsidRPr="00891A58">
        <w:rPr>
          <w:rFonts w:ascii="Arial" w:hAnsi="Arial" w:cs="Arial"/>
          <w:sz w:val="24"/>
          <w:szCs w:val="24"/>
        </w:rPr>
        <w:t>[2]</w:t>
      </w:r>
      <w:r w:rsidRPr="00891A58">
        <w:rPr>
          <w:rFonts w:ascii="Arial" w:hAnsi="Arial" w:cs="Arial"/>
          <w:sz w:val="24"/>
          <w:szCs w:val="24"/>
        </w:rPr>
        <w:tab/>
        <w:t>In respondent’s answering affidavit, respondent has put forth averments – some as preliminary challenges and others on the merits</w:t>
      </w:r>
      <w:r w:rsidR="008448A4">
        <w:rPr>
          <w:rFonts w:ascii="Arial" w:hAnsi="Arial" w:cs="Arial"/>
          <w:sz w:val="24"/>
          <w:szCs w:val="24"/>
        </w:rPr>
        <w:t>. That</w:t>
      </w:r>
      <w:r w:rsidRPr="00891A58">
        <w:rPr>
          <w:rFonts w:ascii="Arial" w:hAnsi="Arial" w:cs="Arial"/>
          <w:sz w:val="24"/>
          <w:szCs w:val="24"/>
        </w:rPr>
        <w:t xml:space="preserve"> is the only burden of the court on this return da</w:t>
      </w:r>
      <w:r w:rsidR="008448A4">
        <w:rPr>
          <w:rFonts w:ascii="Arial" w:hAnsi="Arial" w:cs="Arial"/>
          <w:sz w:val="24"/>
          <w:szCs w:val="24"/>
        </w:rPr>
        <w:t>y</w:t>
      </w:r>
      <w:r w:rsidRPr="00891A58">
        <w:rPr>
          <w:rFonts w:ascii="Arial" w:hAnsi="Arial" w:cs="Arial"/>
          <w:sz w:val="24"/>
          <w:szCs w:val="24"/>
        </w:rPr>
        <w:t xml:space="preserve">. (See </w:t>
      </w:r>
      <w:proofErr w:type="spellStart"/>
      <w:r w:rsidRPr="00891A58">
        <w:rPr>
          <w:rFonts w:ascii="Arial" w:hAnsi="Arial" w:cs="Arial"/>
          <w:i/>
          <w:sz w:val="24"/>
          <w:szCs w:val="24"/>
        </w:rPr>
        <w:t>Bruyns</w:t>
      </w:r>
      <w:proofErr w:type="spellEnd"/>
      <w:r w:rsidRPr="00891A58">
        <w:rPr>
          <w:rFonts w:ascii="Arial" w:hAnsi="Arial" w:cs="Arial"/>
          <w:i/>
          <w:sz w:val="24"/>
          <w:szCs w:val="24"/>
        </w:rPr>
        <w:t xml:space="preserve"> v Louis </w:t>
      </w:r>
      <w:proofErr w:type="spellStart"/>
      <w:r w:rsidRPr="00891A58">
        <w:rPr>
          <w:rFonts w:ascii="Arial" w:hAnsi="Arial" w:cs="Arial"/>
          <w:i/>
          <w:sz w:val="24"/>
          <w:szCs w:val="24"/>
        </w:rPr>
        <w:t>Neethling</w:t>
      </w:r>
      <w:proofErr w:type="spellEnd"/>
      <w:r w:rsidRPr="00891A58">
        <w:rPr>
          <w:rFonts w:ascii="Arial" w:hAnsi="Arial" w:cs="Arial"/>
          <w:i/>
          <w:sz w:val="24"/>
          <w:szCs w:val="24"/>
        </w:rPr>
        <w:t xml:space="preserve"> </w:t>
      </w:r>
      <w:proofErr w:type="spellStart"/>
      <w:r w:rsidRPr="00891A58">
        <w:rPr>
          <w:rFonts w:ascii="Arial" w:hAnsi="Arial" w:cs="Arial"/>
          <w:i/>
          <w:sz w:val="24"/>
          <w:szCs w:val="24"/>
        </w:rPr>
        <w:t>Boerdery</w:t>
      </w:r>
      <w:proofErr w:type="spellEnd"/>
      <w:r w:rsidRPr="00891A58">
        <w:rPr>
          <w:rFonts w:ascii="Arial" w:hAnsi="Arial" w:cs="Arial"/>
          <w:i/>
          <w:sz w:val="24"/>
          <w:szCs w:val="24"/>
        </w:rPr>
        <w:t xml:space="preserve"> (Pty) Ltd</w:t>
      </w:r>
      <w:r w:rsidRPr="00891A58">
        <w:rPr>
          <w:rFonts w:ascii="Arial" w:hAnsi="Arial" w:cs="Arial"/>
          <w:sz w:val="24"/>
          <w:szCs w:val="24"/>
        </w:rPr>
        <w:t xml:space="preserve"> (A 215/2014) [2014] NAHCMD 378 (9 December 2014).) In that regard</w:t>
      </w:r>
      <w:r w:rsidR="008448A4">
        <w:rPr>
          <w:rFonts w:ascii="Arial" w:hAnsi="Arial" w:cs="Arial"/>
          <w:sz w:val="24"/>
          <w:szCs w:val="24"/>
        </w:rPr>
        <w:t>,</w:t>
      </w:r>
      <w:r w:rsidRPr="00891A58">
        <w:rPr>
          <w:rFonts w:ascii="Arial" w:hAnsi="Arial" w:cs="Arial"/>
          <w:sz w:val="24"/>
          <w:szCs w:val="24"/>
        </w:rPr>
        <w:t xml:space="preserve"> it should be remembered that a rule nisi … contemplates that the relief sought will only be granted at some future date after the respondent has had time to show </w:t>
      </w:r>
      <w:proofErr w:type="gramStart"/>
      <w:r w:rsidRPr="00891A58">
        <w:rPr>
          <w:rFonts w:ascii="Arial" w:hAnsi="Arial" w:cs="Arial"/>
          <w:sz w:val="24"/>
          <w:szCs w:val="24"/>
        </w:rPr>
        <w:t>cause</w:t>
      </w:r>
      <w:proofErr w:type="gramEnd"/>
      <w:r w:rsidRPr="00891A58">
        <w:rPr>
          <w:rFonts w:ascii="Arial" w:hAnsi="Arial" w:cs="Arial"/>
          <w:sz w:val="24"/>
          <w:szCs w:val="24"/>
        </w:rPr>
        <w:t xml:space="preserve"> (on that return day)</w:t>
      </w:r>
      <w:r w:rsidR="008448A4">
        <w:rPr>
          <w:rFonts w:ascii="Arial" w:hAnsi="Arial" w:cs="Arial"/>
          <w:sz w:val="24"/>
          <w:szCs w:val="24"/>
        </w:rPr>
        <w:t xml:space="preserve"> </w:t>
      </w:r>
      <w:r w:rsidRPr="00891A58">
        <w:rPr>
          <w:rFonts w:ascii="Arial" w:hAnsi="Arial" w:cs="Arial"/>
          <w:sz w:val="24"/>
          <w:szCs w:val="24"/>
        </w:rPr>
        <w:t>that it should not be granted. (</w:t>
      </w:r>
      <w:r w:rsidRPr="00891A58">
        <w:rPr>
          <w:rFonts w:ascii="Arial" w:hAnsi="Arial" w:cs="Arial"/>
          <w:i/>
          <w:sz w:val="24"/>
          <w:szCs w:val="24"/>
        </w:rPr>
        <w:t xml:space="preserve">Shoba v OC, Temporary Police Camp, </w:t>
      </w:r>
      <w:proofErr w:type="spellStart"/>
      <w:r w:rsidRPr="00891A58">
        <w:rPr>
          <w:rFonts w:ascii="Arial" w:hAnsi="Arial" w:cs="Arial"/>
          <w:i/>
          <w:sz w:val="24"/>
          <w:szCs w:val="24"/>
        </w:rPr>
        <w:t>Wagendrift</w:t>
      </w:r>
      <w:proofErr w:type="spellEnd"/>
      <w:r w:rsidRPr="00891A58">
        <w:rPr>
          <w:rFonts w:ascii="Arial" w:hAnsi="Arial" w:cs="Arial"/>
          <w:i/>
          <w:sz w:val="24"/>
          <w:szCs w:val="24"/>
        </w:rPr>
        <w:t xml:space="preserve"> Dam</w:t>
      </w:r>
      <w:r w:rsidRPr="00891A58">
        <w:rPr>
          <w:rFonts w:ascii="Arial" w:hAnsi="Arial" w:cs="Arial"/>
          <w:sz w:val="24"/>
          <w:szCs w:val="24"/>
        </w:rPr>
        <w:t xml:space="preserve"> 1995 (4) SA 1 (A)).</w:t>
      </w:r>
    </w:p>
    <w:p w:rsidR="00C34C70" w:rsidRPr="00891A58" w:rsidRDefault="00C34C70" w:rsidP="00ED3762">
      <w:pPr>
        <w:spacing w:after="0" w:line="360" w:lineRule="auto"/>
        <w:jc w:val="both"/>
        <w:rPr>
          <w:rFonts w:ascii="Arial" w:hAnsi="Arial" w:cs="Arial"/>
          <w:sz w:val="24"/>
          <w:szCs w:val="24"/>
        </w:rPr>
      </w:pPr>
    </w:p>
    <w:p w:rsidR="00C34C70" w:rsidRDefault="00C34C70" w:rsidP="00ED3762">
      <w:pPr>
        <w:spacing w:after="0" w:line="360" w:lineRule="auto"/>
        <w:jc w:val="both"/>
        <w:rPr>
          <w:rFonts w:ascii="Arial" w:hAnsi="Arial" w:cs="Arial"/>
          <w:sz w:val="24"/>
          <w:szCs w:val="24"/>
        </w:rPr>
      </w:pPr>
      <w:r w:rsidRPr="00891A58">
        <w:rPr>
          <w:rFonts w:ascii="Arial" w:hAnsi="Arial" w:cs="Arial"/>
          <w:sz w:val="24"/>
          <w:szCs w:val="24"/>
        </w:rPr>
        <w:lastRenderedPageBreak/>
        <w:t>[</w:t>
      </w:r>
      <w:r w:rsidR="008F4668">
        <w:rPr>
          <w:rFonts w:ascii="Arial" w:hAnsi="Arial" w:cs="Arial"/>
          <w:sz w:val="24"/>
          <w:szCs w:val="24"/>
        </w:rPr>
        <w:t>3</w:t>
      </w:r>
      <w:r w:rsidRPr="00891A58">
        <w:rPr>
          <w:rFonts w:ascii="Arial" w:hAnsi="Arial" w:cs="Arial"/>
          <w:sz w:val="24"/>
          <w:szCs w:val="24"/>
        </w:rPr>
        <w:t>]</w:t>
      </w:r>
      <w:r w:rsidRPr="00891A58">
        <w:rPr>
          <w:rFonts w:ascii="Arial" w:hAnsi="Arial" w:cs="Arial"/>
          <w:sz w:val="24"/>
          <w:szCs w:val="24"/>
        </w:rPr>
        <w:tab/>
        <w:t>On the practice of urgent application</w:t>
      </w:r>
      <w:r w:rsidR="008F4668">
        <w:rPr>
          <w:rFonts w:ascii="Arial" w:hAnsi="Arial" w:cs="Arial"/>
          <w:sz w:val="24"/>
          <w:szCs w:val="24"/>
        </w:rPr>
        <w:t>s</w:t>
      </w:r>
      <w:r w:rsidRPr="00891A58">
        <w:rPr>
          <w:rFonts w:ascii="Arial" w:hAnsi="Arial" w:cs="Arial"/>
          <w:sz w:val="24"/>
          <w:szCs w:val="24"/>
        </w:rPr>
        <w:t xml:space="preserve"> in terms of the rules</w:t>
      </w:r>
      <w:r w:rsidR="008F4668">
        <w:rPr>
          <w:rFonts w:ascii="Arial" w:hAnsi="Arial" w:cs="Arial"/>
          <w:sz w:val="24"/>
          <w:szCs w:val="24"/>
        </w:rPr>
        <w:t xml:space="preserve"> of C</w:t>
      </w:r>
      <w:r w:rsidR="008448A4">
        <w:rPr>
          <w:rFonts w:ascii="Arial" w:hAnsi="Arial" w:cs="Arial"/>
          <w:sz w:val="24"/>
          <w:szCs w:val="24"/>
        </w:rPr>
        <w:t>ourt</w:t>
      </w:r>
      <w:r w:rsidRPr="00891A58">
        <w:rPr>
          <w:rFonts w:ascii="Arial" w:hAnsi="Arial" w:cs="Arial"/>
          <w:sz w:val="24"/>
          <w:szCs w:val="24"/>
        </w:rPr>
        <w:t>, I stated</w:t>
      </w:r>
      <w:r w:rsidR="00ED3762">
        <w:rPr>
          <w:rFonts w:ascii="Arial" w:hAnsi="Arial" w:cs="Arial"/>
          <w:sz w:val="24"/>
          <w:szCs w:val="24"/>
        </w:rPr>
        <w:t>, upon the authorities,</w:t>
      </w:r>
      <w:r w:rsidRPr="00891A58">
        <w:rPr>
          <w:rFonts w:ascii="Arial" w:hAnsi="Arial" w:cs="Arial"/>
          <w:sz w:val="24"/>
          <w:szCs w:val="24"/>
        </w:rPr>
        <w:t xml:space="preserve"> as follows</w:t>
      </w:r>
      <w:r w:rsidR="008448A4" w:rsidRPr="00891A58">
        <w:rPr>
          <w:rFonts w:ascii="Arial" w:hAnsi="Arial" w:cs="Arial"/>
          <w:sz w:val="24"/>
          <w:szCs w:val="24"/>
        </w:rPr>
        <w:t xml:space="preserve"> in </w:t>
      </w:r>
      <w:proofErr w:type="spellStart"/>
      <w:r w:rsidR="00ED3762">
        <w:rPr>
          <w:rFonts w:ascii="Arial" w:hAnsi="Arial" w:cs="Arial"/>
          <w:i/>
          <w:sz w:val="24"/>
          <w:szCs w:val="24"/>
        </w:rPr>
        <w:t>Diergaardt</w:t>
      </w:r>
      <w:proofErr w:type="spellEnd"/>
      <w:r w:rsidR="00ED3762">
        <w:rPr>
          <w:rFonts w:ascii="Arial" w:hAnsi="Arial" w:cs="Arial"/>
          <w:i/>
          <w:sz w:val="24"/>
          <w:szCs w:val="24"/>
        </w:rPr>
        <w:t xml:space="preserve"> v the Magistrate</w:t>
      </w:r>
      <w:r w:rsidR="008448A4">
        <w:rPr>
          <w:rFonts w:ascii="Arial" w:hAnsi="Arial" w:cs="Arial"/>
          <w:sz w:val="24"/>
          <w:szCs w:val="24"/>
        </w:rPr>
        <w:t>:</w:t>
      </w:r>
      <w:r w:rsidR="00ED3762">
        <w:rPr>
          <w:rFonts w:ascii="Arial" w:hAnsi="Arial" w:cs="Arial"/>
          <w:sz w:val="24"/>
          <w:szCs w:val="24"/>
        </w:rPr>
        <w:t xml:space="preserve"> The Magisterial District of Gobabis (A231/2013) [2013] NAHCMD 231 (1 August 2013), para 6:</w:t>
      </w:r>
    </w:p>
    <w:p w:rsidR="00ED3762" w:rsidRPr="00555BA3" w:rsidRDefault="00ED3762" w:rsidP="00ED3762">
      <w:pPr>
        <w:spacing w:after="0" w:line="360" w:lineRule="auto"/>
        <w:jc w:val="both"/>
        <w:rPr>
          <w:rFonts w:ascii="Arial" w:hAnsi="Arial" w:cs="Arial"/>
          <w:sz w:val="20"/>
          <w:szCs w:val="20"/>
        </w:rPr>
      </w:pPr>
    </w:p>
    <w:p w:rsidR="00ED3762" w:rsidRPr="00116774" w:rsidRDefault="00ED3762" w:rsidP="00ED3762">
      <w:pPr>
        <w:spacing w:after="0" w:line="360" w:lineRule="auto"/>
        <w:jc w:val="both"/>
        <w:rPr>
          <w:rFonts w:ascii="Arial" w:hAnsi="Arial" w:cs="Arial"/>
        </w:rPr>
      </w:pPr>
      <w:r w:rsidRPr="00116774">
        <w:rPr>
          <w:rFonts w:ascii="Arial" w:hAnsi="Arial" w:cs="Arial"/>
        </w:rPr>
        <w:t>‘[6]</w:t>
      </w:r>
      <w:r w:rsidRPr="00116774">
        <w:rPr>
          <w:rFonts w:ascii="Arial" w:hAnsi="Arial" w:cs="Arial"/>
        </w:rPr>
        <w:tab/>
        <w:t xml:space="preserve">It has been well settled since </w:t>
      </w:r>
      <w:r w:rsidRPr="00116774">
        <w:rPr>
          <w:rFonts w:ascii="Arial" w:hAnsi="Arial" w:cs="Arial"/>
          <w:i/>
        </w:rPr>
        <w:t>Salt and Another v Smith</w:t>
      </w:r>
      <w:r w:rsidRPr="00116774">
        <w:rPr>
          <w:rFonts w:ascii="Arial" w:hAnsi="Arial" w:cs="Arial"/>
        </w:rPr>
        <w:t xml:space="preserve"> 1990 NR 87, which interpreted and applied rule 6(12)</w:t>
      </w:r>
      <w:r w:rsidRPr="00116774">
        <w:rPr>
          <w:rFonts w:ascii="Arial" w:hAnsi="Arial" w:cs="Arial"/>
          <w:i/>
        </w:rPr>
        <w:t xml:space="preserve"> (b)</w:t>
      </w:r>
      <w:r w:rsidRPr="00116774">
        <w:rPr>
          <w:rFonts w:ascii="Arial" w:hAnsi="Arial" w:cs="Arial"/>
        </w:rPr>
        <w:t xml:space="preserve"> of the rules of court, that rule 6(12)</w:t>
      </w:r>
      <w:r w:rsidRPr="00116774">
        <w:rPr>
          <w:rFonts w:ascii="Arial" w:hAnsi="Arial" w:cs="Arial"/>
          <w:i/>
        </w:rPr>
        <w:t xml:space="preserve"> (b)</w:t>
      </w:r>
      <w:r w:rsidRPr="00116774">
        <w:rPr>
          <w:rFonts w:ascii="Arial" w:hAnsi="Arial" w:cs="Arial"/>
        </w:rPr>
        <w:t xml:space="preserve"> entails two requirements; and for an applicant to succeed in persuading the court to grant the indulgence sought for the matter to be heard on urgent basis the applicant must satisfy both requirements. The two requirements are (a) the circumstances relating to urgency which have to be explicitly set out, and (b) the reasons why the applicant could not be afforded substantial redress in due course. It is also well settled that where urgency is self-created the court will refuse to grant the indulgence that the matter be heard on urgent basis (</w:t>
      </w:r>
      <w:r w:rsidRPr="00116774">
        <w:rPr>
          <w:rFonts w:ascii="Arial" w:hAnsi="Arial" w:cs="Arial"/>
          <w:i/>
        </w:rPr>
        <w:t>Bergmann v Commercial Bank of Namibia Ltd</w:t>
      </w:r>
      <w:r w:rsidRPr="00116774">
        <w:rPr>
          <w:rFonts w:ascii="Arial" w:hAnsi="Arial" w:cs="Arial"/>
        </w:rPr>
        <w:t xml:space="preserve"> 2001 NR 48)’</w:t>
      </w:r>
    </w:p>
    <w:p w:rsidR="00ED3762" w:rsidRPr="00ED3762" w:rsidRDefault="00ED3762" w:rsidP="00ED3762">
      <w:pPr>
        <w:spacing w:after="0" w:line="360" w:lineRule="auto"/>
        <w:jc w:val="both"/>
        <w:rPr>
          <w:rFonts w:ascii="Arial" w:hAnsi="Arial" w:cs="Arial"/>
        </w:rPr>
      </w:pPr>
    </w:p>
    <w:p w:rsidR="00745894" w:rsidRPr="00891A58" w:rsidRDefault="00745894" w:rsidP="00ED3762">
      <w:pPr>
        <w:spacing w:after="0" w:line="360" w:lineRule="auto"/>
        <w:jc w:val="both"/>
        <w:rPr>
          <w:rFonts w:ascii="Arial" w:hAnsi="Arial" w:cs="Arial"/>
          <w:sz w:val="24"/>
          <w:szCs w:val="24"/>
        </w:rPr>
      </w:pPr>
      <w:r w:rsidRPr="00891A58">
        <w:rPr>
          <w:rFonts w:ascii="Arial" w:hAnsi="Arial" w:cs="Arial"/>
          <w:sz w:val="24"/>
          <w:szCs w:val="24"/>
        </w:rPr>
        <w:t>[</w:t>
      </w:r>
      <w:r w:rsidR="008F4668">
        <w:rPr>
          <w:rFonts w:ascii="Arial" w:hAnsi="Arial" w:cs="Arial"/>
          <w:sz w:val="24"/>
          <w:szCs w:val="24"/>
        </w:rPr>
        <w:t>4</w:t>
      </w:r>
      <w:r w:rsidRPr="00891A58">
        <w:rPr>
          <w:rFonts w:ascii="Arial" w:hAnsi="Arial" w:cs="Arial"/>
          <w:sz w:val="24"/>
          <w:szCs w:val="24"/>
        </w:rPr>
        <w:t>]</w:t>
      </w:r>
      <w:r w:rsidRPr="00891A58">
        <w:rPr>
          <w:rFonts w:ascii="Arial" w:hAnsi="Arial" w:cs="Arial"/>
          <w:sz w:val="24"/>
          <w:szCs w:val="24"/>
        </w:rPr>
        <w:tab/>
        <w:t xml:space="preserve">In response to Mr </w:t>
      </w:r>
      <w:proofErr w:type="spellStart"/>
      <w:r w:rsidRPr="00891A58">
        <w:rPr>
          <w:rFonts w:ascii="Arial" w:hAnsi="Arial" w:cs="Arial"/>
          <w:sz w:val="24"/>
          <w:szCs w:val="24"/>
        </w:rPr>
        <w:t>Conradie’s</w:t>
      </w:r>
      <w:proofErr w:type="spellEnd"/>
      <w:r w:rsidRPr="00891A58">
        <w:rPr>
          <w:rFonts w:ascii="Arial" w:hAnsi="Arial" w:cs="Arial"/>
          <w:sz w:val="24"/>
          <w:szCs w:val="24"/>
        </w:rPr>
        <w:t xml:space="preserve"> argument that the matter was not urgent, Mr </w:t>
      </w:r>
      <w:proofErr w:type="spellStart"/>
      <w:r w:rsidRPr="00891A58">
        <w:rPr>
          <w:rFonts w:ascii="Arial" w:hAnsi="Arial" w:cs="Arial"/>
          <w:sz w:val="24"/>
          <w:szCs w:val="24"/>
        </w:rPr>
        <w:t>Silungwe</w:t>
      </w:r>
      <w:proofErr w:type="spellEnd"/>
      <w:r w:rsidRPr="00891A58">
        <w:rPr>
          <w:rFonts w:ascii="Arial" w:hAnsi="Arial" w:cs="Arial"/>
          <w:sz w:val="24"/>
          <w:szCs w:val="24"/>
        </w:rPr>
        <w:t xml:space="preserve"> submitted that, on the authority of </w:t>
      </w:r>
      <w:r w:rsidRPr="00891A58">
        <w:rPr>
          <w:rFonts w:ascii="Arial" w:hAnsi="Arial" w:cs="Arial"/>
          <w:i/>
          <w:sz w:val="24"/>
          <w:szCs w:val="24"/>
        </w:rPr>
        <w:t xml:space="preserve">Oceans 102 Investment CC v Strauss Group </w:t>
      </w:r>
      <w:r w:rsidR="00AA7649" w:rsidRPr="00891A58">
        <w:rPr>
          <w:rFonts w:ascii="Arial" w:hAnsi="Arial" w:cs="Arial"/>
          <w:i/>
          <w:sz w:val="24"/>
          <w:szCs w:val="24"/>
        </w:rPr>
        <w:t>Construction</w:t>
      </w:r>
      <w:r w:rsidRPr="00891A58">
        <w:rPr>
          <w:rFonts w:ascii="Arial" w:hAnsi="Arial" w:cs="Arial"/>
          <w:i/>
          <w:sz w:val="24"/>
          <w:szCs w:val="24"/>
        </w:rPr>
        <w:t xml:space="preserve"> CC &amp; Another</w:t>
      </w:r>
      <w:r w:rsidRPr="00891A58">
        <w:rPr>
          <w:rFonts w:ascii="Arial" w:hAnsi="Arial" w:cs="Arial"/>
          <w:sz w:val="24"/>
          <w:szCs w:val="24"/>
        </w:rPr>
        <w:t xml:space="preserve"> (A119/2016) [2016] NAHCMD 139 (10 May 2016), para 16, it is generally accepted that an application for spoliation is by its very nature </w:t>
      </w:r>
      <w:r w:rsidR="009308EA" w:rsidRPr="00891A58">
        <w:rPr>
          <w:rFonts w:ascii="Arial" w:hAnsi="Arial" w:cs="Arial"/>
          <w:sz w:val="24"/>
          <w:szCs w:val="24"/>
        </w:rPr>
        <w:t>urgent on the basis that the spoliation relief exists to preserve law and order and to stop and reverse self-help in the resolution of disputes between parties. I accept the proposition of law</w:t>
      </w:r>
      <w:r w:rsidR="00AA7649">
        <w:rPr>
          <w:rFonts w:ascii="Arial" w:hAnsi="Arial" w:cs="Arial"/>
          <w:sz w:val="24"/>
          <w:szCs w:val="24"/>
        </w:rPr>
        <w:t>,</w:t>
      </w:r>
      <w:r w:rsidR="008F4668">
        <w:rPr>
          <w:rFonts w:ascii="Arial" w:hAnsi="Arial" w:cs="Arial"/>
          <w:sz w:val="24"/>
          <w:szCs w:val="24"/>
        </w:rPr>
        <w:t xml:space="preserve"> but this does not prevent a C</w:t>
      </w:r>
      <w:r w:rsidR="009308EA" w:rsidRPr="00891A58">
        <w:rPr>
          <w:rFonts w:ascii="Arial" w:hAnsi="Arial" w:cs="Arial"/>
          <w:sz w:val="24"/>
          <w:szCs w:val="24"/>
        </w:rPr>
        <w:t xml:space="preserve">ourt from determining whether the urgency has not been </w:t>
      </w:r>
      <w:r w:rsidR="00AA7649" w:rsidRPr="00891A58">
        <w:rPr>
          <w:rFonts w:ascii="Arial" w:hAnsi="Arial" w:cs="Arial"/>
          <w:sz w:val="24"/>
          <w:szCs w:val="24"/>
        </w:rPr>
        <w:t>self-created</w:t>
      </w:r>
      <w:r w:rsidR="00CB1B94">
        <w:rPr>
          <w:rFonts w:ascii="Arial" w:hAnsi="Arial" w:cs="Arial"/>
          <w:sz w:val="24"/>
          <w:szCs w:val="24"/>
        </w:rPr>
        <w:t xml:space="preserve"> (s</w:t>
      </w:r>
      <w:r w:rsidR="009308EA" w:rsidRPr="00891A58">
        <w:rPr>
          <w:rFonts w:ascii="Arial" w:hAnsi="Arial" w:cs="Arial"/>
          <w:sz w:val="24"/>
          <w:szCs w:val="24"/>
        </w:rPr>
        <w:t xml:space="preserve">ee </w:t>
      </w:r>
      <w:r w:rsidR="009308EA" w:rsidRPr="00891A58">
        <w:rPr>
          <w:rFonts w:ascii="Arial" w:hAnsi="Arial" w:cs="Arial"/>
          <w:i/>
          <w:sz w:val="24"/>
          <w:szCs w:val="24"/>
        </w:rPr>
        <w:t>Bergmann v Commercial Bank of Namibia Ltd</w:t>
      </w:r>
      <w:r w:rsidR="009308EA" w:rsidRPr="00891A58">
        <w:rPr>
          <w:rFonts w:ascii="Arial" w:hAnsi="Arial" w:cs="Arial"/>
          <w:sz w:val="24"/>
          <w:szCs w:val="24"/>
        </w:rPr>
        <w:t xml:space="preserve"> 2001 NR 48)</w:t>
      </w:r>
      <w:r w:rsidR="00CB1B94">
        <w:rPr>
          <w:rFonts w:ascii="Arial" w:hAnsi="Arial" w:cs="Arial"/>
          <w:sz w:val="24"/>
          <w:szCs w:val="24"/>
        </w:rPr>
        <w:t>.</w:t>
      </w:r>
    </w:p>
    <w:p w:rsidR="009308EA" w:rsidRPr="00891A58" w:rsidRDefault="009308EA" w:rsidP="00ED3762">
      <w:pPr>
        <w:spacing w:after="0" w:line="360" w:lineRule="auto"/>
        <w:jc w:val="both"/>
        <w:rPr>
          <w:rFonts w:ascii="Arial" w:hAnsi="Arial" w:cs="Arial"/>
          <w:sz w:val="24"/>
          <w:szCs w:val="24"/>
        </w:rPr>
      </w:pPr>
    </w:p>
    <w:p w:rsidR="009308EA" w:rsidRPr="00891A58" w:rsidRDefault="009308EA" w:rsidP="00ED3762">
      <w:pPr>
        <w:spacing w:after="0" w:line="360" w:lineRule="auto"/>
        <w:jc w:val="both"/>
        <w:rPr>
          <w:rFonts w:ascii="Arial" w:hAnsi="Arial" w:cs="Arial"/>
          <w:sz w:val="24"/>
          <w:szCs w:val="24"/>
        </w:rPr>
      </w:pPr>
      <w:r w:rsidRPr="00891A58">
        <w:rPr>
          <w:rFonts w:ascii="Arial" w:hAnsi="Arial" w:cs="Arial"/>
          <w:sz w:val="24"/>
          <w:szCs w:val="24"/>
        </w:rPr>
        <w:t>[</w:t>
      </w:r>
      <w:r w:rsidR="008F4668">
        <w:rPr>
          <w:rFonts w:ascii="Arial" w:hAnsi="Arial" w:cs="Arial"/>
          <w:sz w:val="24"/>
          <w:szCs w:val="24"/>
        </w:rPr>
        <w:t>5</w:t>
      </w:r>
      <w:r w:rsidRPr="00891A58">
        <w:rPr>
          <w:rFonts w:ascii="Arial" w:hAnsi="Arial" w:cs="Arial"/>
          <w:sz w:val="24"/>
          <w:szCs w:val="24"/>
        </w:rPr>
        <w:t>]</w:t>
      </w:r>
      <w:r w:rsidRPr="00891A58">
        <w:rPr>
          <w:rFonts w:ascii="Arial" w:hAnsi="Arial" w:cs="Arial"/>
          <w:sz w:val="24"/>
          <w:szCs w:val="24"/>
        </w:rPr>
        <w:tab/>
        <w:t xml:space="preserve">In the instant proceeding, from the </w:t>
      </w:r>
      <w:r w:rsidR="008F4668">
        <w:rPr>
          <w:rFonts w:ascii="Arial" w:hAnsi="Arial" w:cs="Arial"/>
          <w:sz w:val="24"/>
          <w:szCs w:val="24"/>
        </w:rPr>
        <w:t>applicant</w:t>
      </w:r>
      <w:r w:rsidR="008F4668" w:rsidRPr="00891A58">
        <w:rPr>
          <w:rFonts w:ascii="Arial" w:hAnsi="Arial" w:cs="Arial"/>
          <w:sz w:val="24"/>
          <w:szCs w:val="24"/>
        </w:rPr>
        <w:t>s</w:t>
      </w:r>
      <w:r w:rsidR="008F4668">
        <w:rPr>
          <w:rFonts w:ascii="Arial" w:hAnsi="Arial" w:cs="Arial"/>
          <w:sz w:val="24"/>
          <w:szCs w:val="24"/>
        </w:rPr>
        <w:t xml:space="preserve">’ </w:t>
      </w:r>
      <w:r w:rsidRPr="00891A58">
        <w:rPr>
          <w:rFonts w:ascii="Arial" w:hAnsi="Arial" w:cs="Arial"/>
          <w:sz w:val="24"/>
          <w:szCs w:val="24"/>
        </w:rPr>
        <w:t>own papers</w:t>
      </w:r>
      <w:r w:rsidR="009A34FC">
        <w:rPr>
          <w:rFonts w:ascii="Arial" w:hAnsi="Arial" w:cs="Arial"/>
          <w:sz w:val="24"/>
          <w:szCs w:val="24"/>
        </w:rPr>
        <w:t>,</w:t>
      </w:r>
      <w:r w:rsidRPr="00891A58">
        <w:rPr>
          <w:rFonts w:ascii="Arial" w:hAnsi="Arial" w:cs="Arial"/>
          <w:sz w:val="24"/>
          <w:szCs w:val="24"/>
        </w:rPr>
        <w:t xml:space="preserve"> the alleged illicit deprivation of access through the defendant’s land did not occur for the first time in November 2018. Respondent has been locking the gates against applicants’ access on several occasions, the first being May 2018 when applicants’ access was denied </w:t>
      </w:r>
      <w:r w:rsidR="00E95140">
        <w:rPr>
          <w:rFonts w:ascii="Arial" w:hAnsi="Arial" w:cs="Arial"/>
          <w:sz w:val="24"/>
          <w:szCs w:val="24"/>
        </w:rPr>
        <w:t>t</w:t>
      </w:r>
      <w:r w:rsidRPr="00891A58">
        <w:rPr>
          <w:rFonts w:ascii="Arial" w:hAnsi="Arial" w:cs="Arial"/>
          <w:sz w:val="24"/>
          <w:szCs w:val="24"/>
        </w:rPr>
        <w:t xml:space="preserve">hem by the respondent </w:t>
      </w:r>
      <w:r w:rsidR="00555BA3">
        <w:rPr>
          <w:rFonts w:ascii="Arial" w:hAnsi="Arial" w:cs="Arial"/>
          <w:sz w:val="24"/>
          <w:szCs w:val="24"/>
        </w:rPr>
        <w:t xml:space="preserve">by </w:t>
      </w:r>
      <w:r w:rsidRPr="00891A58">
        <w:rPr>
          <w:rFonts w:ascii="Arial" w:hAnsi="Arial" w:cs="Arial"/>
          <w:sz w:val="24"/>
          <w:szCs w:val="24"/>
        </w:rPr>
        <w:t xml:space="preserve">(a) locking the </w:t>
      </w:r>
      <w:r w:rsidR="00E9266D">
        <w:rPr>
          <w:rFonts w:ascii="Arial" w:hAnsi="Arial" w:cs="Arial"/>
          <w:sz w:val="24"/>
          <w:szCs w:val="24"/>
        </w:rPr>
        <w:t>g</w:t>
      </w:r>
      <w:r w:rsidRPr="00891A58">
        <w:rPr>
          <w:rFonts w:ascii="Arial" w:hAnsi="Arial" w:cs="Arial"/>
          <w:sz w:val="24"/>
          <w:szCs w:val="24"/>
        </w:rPr>
        <w:t>ate</w:t>
      </w:r>
      <w:r w:rsidR="00E9266D">
        <w:rPr>
          <w:rFonts w:ascii="Arial" w:hAnsi="Arial" w:cs="Arial"/>
          <w:sz w:val="24"/>
          <w:szCs w:val="24"/>
        </w:rPr>
        <w:t>s</w:t>
      </w:r>
      <w:r w:rsidRPr="00891A58">
        <w:rPr>
          <w:rFonts w:ascii="Arial" w:hAnsi="Arial" w:cs="Arial"/>
          <w:sz w:val="24"/>
          <w:szCs w:val="24"/>
        </w:rPr>
        <w:t xml:space="preserve"> by means of a chain and padlock; (b) failing to give applicants the keys to the padlock; and</w:t>
      </w:r>
      <w:r w:rsidR="00E95140">
        <w:rPr>
          <w:rFonts w:ascii="Arial" w:hAnsi="Arial" w:cs="Arial"/>
          <w:sz w:val="24"/>
          <w:szCs w:val="24"/>
        </w:rPr>
        <w:t xml:space="preserve"> (c)</w:t>
      </w:r>
      <w:r w:rsidRPr="00891A58">
        <w:rPr>
          <w:rFonts w:ascii="Arial" w:hAnsi="Arial" w:cs="Arial"/>
          <w:sz w:val="24"/>
          <w:szCs w:val="24"/>
        </w:rPr>
        <w:t xml:space="preserve"> threatening applicants with violence and threatening to lay trespassing charges against applicants if they were found on</w:t>
      </w:r>
      <w:r w:rsidR="009A34FC">
        <w:rPr>
          <w:rFonts w:ascii="Arial" w:hAnsi="Arial" w:cs="Arial"/>
          <w:sz w:val="24"/>
          <w:szCs w:val="24"/>
        </w:rPr>
        <w:t xml:space="preserve"> the</w:t>
      </w:r>
      <w:r w:rsidRPr="00891A58">
        <w:rPr>
          <w:rFonts w:ascii="Arial" w:hAnsi="Arial" w:cs="Arial"/>
          <w:sz w:val="24"/>
          <w:szCs w:val="24"/>
        </w:rPr>
        <w:t xml:space="preserve"> respondent’s farm.</w:t>
      </w:r>
    </w:p>
    <w:p w:rsidR="009308EA" w:rsidRPr="00891A58" w:rsidRDefault="009308EA" w:rsidP="00ED3762">
      <w:pPr>
        <w:spacing w:after="0" w:line="360" w:lineRule="auto"/>
        <w:jc w:val="both"/>
        <w:rPr>
          <w:rFonts w:ascii="Arial" w:hAnsi="Arial" w:cs="Arial"/>
          <w:sz w:val="24"/>
          <w:szCs w:val="24"/>
        </w:rPr>
      </w:pPr>
    </w:p>
    <w:p w:rsidR="009308EA" w:rsidRPr="00891A58" w:rsidRDefault="009308EA" w:rsidP="00ED3762">
      <w:pPr>
        <w:spacing w:after="0" w:line="360" w:lineRule="auto"/>
        <w:jc w:val="both"/>
        <w:rPr>
          <w:rFonts w:ascii="Arial" w:hAnsi="Arial" w:cs="Arial"/>
          <w:sz w:val="24"/>
          <w:szCs w:val="24"/>
        </w:rPr>
      </w:pPr>
      <w:r w:rsidRPr="00891A58">
        <w:rPr>
          <w:rFonts w:ascii="Arial" w:hAnsi="Arial" w:cs="Arial"/>
          <w:sz w:val="24"/>
          <w:szCs w:val="24"/>
        </w:rPr>
        <w:t>[</w:t>
      </w:r>
      <w:r w:rsidR="009A34FC">
        <w:rPr>
          <w:rFonts w:ascii="Arial" w:hAnsi="Arial" w:cs="Arial"/>
          <w:sz w:val="24"/>
          <w:szCs w:val="24"/>
        </w:rPr>
        <w:t>6</w:t>
      </w:r>
      <w:r w:rsidRPr="00891A58">
        <w:rPr>
          <w:rFonts w:ascii="Arial" w:hAnsi="Arial" w:cs="Arial"/>
          <w:sz w:val="24"/>
          <w:szCs w:val="24"/>
        </w:rPr>
        <w:t>]</w:t>
      </w:r>
      <w:r w:rsidRPr="00891A58">
        <w:rPr>
          <w:rFonts w:ascii="Arial" w:hAnsi="Arial" w:cs="Arial"/>
          <w:sz w:val="24"/>
          <w:szCs w:val="24"/>
        </w:rPr>
        <w:tab/>
      </w:r>
      <w:r w:rsidR="00F37A35" w:rsidRPr="00891A58">
        <w:rPr>
          <w:rFonts w:ascii="Arial" w:hAnsi="Arial" w:cs="Arial"/>
          <w:sz w:val="24"/>
          <w:szCs w:val="24"/>
        </w:rPr>
        <w:t>A</w:t>
      </w:r>
      <w:r w:rsidR="009A34FC">
        <w:rPr>
          <w:rFonts w:ascii="Arial" w:hAnsi="Arial" w:cs="Arial"/>
          <w:sz w:val="24"/>
          <w:szCs w:val="24"/>
        </w:rPr>
        <w:t>pplicants did not approach the C</w:t>
      </w:r>
      <w:r w:rsidR="00F37A35" w:rsidRPr="00891A58">
        <w:rPr>
          <w:rFonts w:ascii="Arial" w:hAnsi="Arial" w:cs="Arial"/>
          <w:sz w:val="24"/>
          <w:szCs w:val="24"/>
        </w:rPr>
        <w:t>ourt for relief in May 2018 or so soon thereafter.</w:t>
      </w:r>
      <w:r w:rsidR="00E95140">
        <w:rPr>
          <w:rFonts w:ascii="Arial" w:hAnsi="Arial" w:cs="Arial"/>
          <w:sz w:val="24"/>
          <w:szCs w:val="24"/>
        </w:rPr>
        <w:t xml:space="preserve"> </w:t>
      </w:r>
      <w:r w:rsidR="009A34FC">
        <w:rPr>
          <w:rFonts w:ascii="Arial" w:hAnsi="Arial" w:cs="Arial"/>
          <w:sz w:val="24"/>
          <w:szCs w:val="24"/>
        </w:rPr>
        <w:t>They did not approach the C</w:t>
      </w:r>
      <w:r w:rsidR="00F37A35" w:rsidRPr="00891A58">
        <w:rPr>
          <w:rFonts w:ascii="Arial" w:hAnsi="Arial" w:cs="Arial"/>
          <w:sz w:val="24"/>
          <w:szCs w:val="24"/>
        </w:rPr>
        <w:t>ourt in August 2018, or so soon thereafter, when</w:t>
      </w:r>
      <w:r w:rsidR="009A34FC">
        <w:rPr>
          <w:rFonts w:ascii="Arial" w:hAnsi="Arial" w:cs="Arial"/>
          <w:sz w:val="24"/>
          <w:szCs w:val="24"/>
        </w:rPr>
        <w:t xml:space="preserve"> the</w:t>
      </w:r>
      <w:r w:rsidR="00F37A35" w:rsidRPr="00891A58">
        <w:rPr>
          <w:rFonts w:ascii="Arial" w:hAnsi="Arial" w:cs="Arial"/>
          <w:sz w:val="24"/>
          <w:szCs w:val="24"/>
        </w:rPr>
        <w:t xml:space="preserve"> respondent closed the gates again</w:t>
      </w:r>
      <w:r w:rsidR="00E95140">
        <w:rPr>
          <w:rFonts w:ascii="Arial" w:hAnsi="Arial" w:cs="Arial"/>
          <w:sz w:val="24"/>
          <w:szCs w:val="24"/>
        </w:rPr>
        <w:t xml:space="preserve"> by similar means</w:t>
      </w:r>
      <w:r w:rsidR="00F37A35" w:rsidRPr="00891A58">
        <w:rPr>
          <w:rFonts w:ascii="Arial" w:hAnsi="Arial" w:cs="Arial"/>
          <w:sz w:val="24"/>
          <w:szCs w:val="24"/>
        </w:rPr>
        <w:t xml:space="preserve">. Applicants did not approach </w:t>
      </w:r>
      <w:r w:rsidR="00F37A35" w:rsidRPr="00891A58">
        <w:rPr>
          <w:rFonts w:ascii="Arial" w:hAnsi="Arial" w:cs="Arial"/>
          <w:sz w:val="24"/>
          <w:szCs w:val="24"/>
        </w:rPr>
        <w:lastRenderedPageBreak/>
        <w:t>the</w:t>
      </w:r>
      <w:r w:rsidR="009A34FC">
        <w:rPr>
          <w:rFonts w:ascii="Arial" w:hAnsi="Arial" w:cs="Arial"/>
          <w:sz w:val="24"/>
          <w:szCs w:val="24"/>
        </w:rPr>
        <w:t xml:space="preserve"> C</w:t>
      </w:r>
      <w:r w:rsidR="00F37A35" w:rsidRPr="00891A58">
        <w:rPr>
          <w:rFonts w:ascii="Arial" w:hAnsi="Arial" w:cs="Arial"/>
          <w:sz w:val="24"/>
          <w:szCs w:val="24"/>
        </w:rPr>
        <w:t>ourt for relief</w:t>
      </w:r>
      <w:r w:rsidR="0063149D">
        <w:rPr>
          <w:rFonts w:ascii="Arial" w:hAnsi="Arial" w:cs="Arial"/>
          <w:sz w:val="24"/>
          <w:szCs w:val="24"/>
        </w:rPr>
        <w:t xml:space="preserve"> towards the end of September 20</w:t>
      </w:r>
      <w:r w:rsidR="00F37A35" w:rsidRPr="00891A58">
        <w:rPr>
          <w:rFonts w:ascii="Arial" w:hAnsi="Arial" w:cs="Arial"/>
          <w:sz w:val="24"/>
          <w:szCs w:val="24"/>
        </w:rPr>
        <w:t>18, or so soon thereafter, when respondent denied applicants access through its farm by similar means as in May 2018. Thereafter, despite applicant</w:t>
      </w:r>
      <w:r w:rsidR="00E95140">
        <w:rPr>
          <w:rFonts w:ascii="Arial" w:hAnsi="Arial" w:cs="Arial"/>
          <w:sz w:val="24"/>
          <w:szCs w:val="24"/>
        </w:rPr>
        <w:t>s</w:t>
      </w:r>
      <w:r w:rsidR="00F37A35" w:rsidRPr="00891A58">
        <w:rPr>
          <w:rFonts w:ascii="Arial" w:hAnsi="Arial" w:cs="Arial"/>
          <w:sz w:val="24"/>
          <w:szCs w:val="24"/>
        </w:rPr>
        <w:t>’ meeting with a Arnold Anthony Olivier</w:t>
      </w:r>
      <w:r w:rsidR="00E95140">
        <w:rPr>
          <w:rFonts w:ascii="Arial" w:hAnsi="Arial" w:cs="Arial"/>
          <w:sz w:val="24"/>
          <w:szCs w:val="24"/>
        </w:rPr>
        <w:t xml:space="preserve"> of the </w:t>
      </w:r>
      <w:r w:rsidR="009A34FC">
        <w:rPr>
          <w:rFonts w:ascii="Arial" w:hAnsi="Arial" w:cs="Arial"/>
          <w:sz w:val="24"/>
          <w:szCs w:val="24"/>
        </w:rPr>
        <w:t>respondent</w:t>
      </w:r>
      <w:r w:rsidR="00E95140">
        <w:rPr>
          <w:rFonts w:ascii="Arial" w:hAnsi="Arial" w:cs="Arial"/>
          <w:sz w:val="24"/>
          <w:szCs w:val="24"/>
        </w:rPr>
        <w:t xml:space="preserve">’s, I suppose, </w:t>
      </w:r>
      <w:r w:rsidR="00F37A35" w:rsidRPr="00891A58">
        <w:rPr>
          <w:rFonts w:ascii="Arial" w:hAnsi="Arial" w:cs="Arial"/>
          <w:sz w:val="24"/>
          <w:szCs w:val="24"/>
        </w:rPr>
        <w:t>to</w:t>
      </w:r>
      <w:r w:rsidR="00E95140">
        <w:rPr>
          <w:rFonts w:ascii="Arial" w:hAnsi="Arial" w:cs="Arial"/>
          <w:sz w:val="24"/>
          <w:szCs w:val="24"/>
        </w:rPr>
        <w:t xml:space="preserve"> enable them to</w:t>
      </w:r>
      <w:r w:rsidR="00F37A35" w:rsidRPr="00891A58">
        <w:rPr>
          <w:rFonts w:ascii="Arial" w:hAnsi="Arial" w:cs="Arial"/>
          <w:sz w:val="24"/>
          <w:szCs w:val="24"/>
        </w:rPr>
        <w:t xml:space="preserve"> gain access through the respondent’s farm, respondent once more denied applicants’ access through respondent’s f</w:t>
      </w:r>
      <w:r w:rsidR="00E95140">
        <w:rPr>
          <w:rFonts w:ascii="Arial" w:hAnsi="Arial" w:cs="Arial"/>
          <w:sz w:val="24"/>
          <w:szCs w:val="24"/>
        </w:rPr>
        <w:t>arm by like means as before. That was in November last. That was</w:t>
      </w:r>
      <w:r w:rsidR="00F37A35" w:rsidRPr="00891A58">
        <w:rPr>
          <w:rFonts w:ascii="Arial" w:hAnsi="Arial" w:cs="Arial"/>
          <w:sz w:val="24"/>
          <w:szCs w:val="24"/>
        </w:rPr>
        <w:t xml:space="preserve"> when applicants woke up from their slumber to institute the</w:t>
      </w:r>
      <w:r w:rsidR="00E95140">
        <w:rPr>
          <w:rFonts w:ascii="Arial" w:hAnsi="Arial" w:cs="Arial"/>
          <w:sz w:val="24"/>
          <w:szCs w:val="24"/>
        </w:rPr>
        <w:t xml:space="preserve"> present</w:t>
      </w:r>
      <w:r w:rsidR="00F37A35" w:rsidRPr="00891A58">
        <w:rPr>
          <w:rFonts w:ascii="Arial" w:hAnsi="Arial" w:cs="Arial"/>
          <w:sz w:val="24"/>
          <w:szCs w:val="24"/>
        </w:rPr>
        <w:t xml:space="preserve"> </w:t>
      </w:r>
      <w:r w:rsidR="00F37A35" w:rsidRPr="00E95140">
        <w:rPr>
          <w:rFonts w:ascii="Arial" w:hAnsi="Arial" w:cs="Arial"/>
          <w:i/>
          <w:sz w:val="24"/>
          <w:szCs w:val="24"/>
        </w:rPr>
        <w:t xml:space="preserve">ex parte </w:t>
      </w:r>
      <w:r w:rsidR="00F37A35" w:rsidRPr="00891A58">
        <w:rPr>
          <w:rFonts w:ascii="Arial" w:hAnsi="Arial" w:cs="Arial"/>
          <w:sz w:val="24"/>
          <w:szCs w:val="24"/>
        </w:rPr>
        <w:t xml:space="preserve">application to be heard on </w:t>
      </w:r>
      <w:r w:rsidR="009A34FC">
        <w:rPr>
          <w:rFonts w:ascii="Arial" w:hAnsi="Arial" w:cs="Arial"/>
          <w:sz w:val="24"/>
          <w:szCs w:val="24"/>
        </w:rPr>
        <w:t xml:space="preserve">an </w:t>
      </w:r>
      <w:r w:rsidR="00F37A35" w:rsidRPr="00891A58">
        <w:rPr>
          <w:rFonts w:ascii="Arial" w:hAnsi="Arial" w:cs="Arial"/>
          <w:sz w:val="24"/>
          <w:szCs w:val="24"/>
        </w:rPr>
        <w:t>urgent basis.</w:t>
      </w:r>
    </w:p>
    <w:p w:rsidR="00F37A35" w:rsidRPr="00891A58" w:rsidRDefault="00F37A35" w:rsidP="00ED3762">
      <w:pPr>
        <w:spacing w:after="0" w:line="360" w:lineRule="auto"/>
        <w:jc w:val="both"/>
        <w:rPr>
          <w:rFonts w:ascii="Arial" w:hAnsi="Arial" w:cs="Arial"/>
          <w:sz w:val="24"/>
          <w:szCs w:val="24"/>
        </w:rPr>
      </w:pPr>
    </w:p>
    <w:p w:rsidR="00F37A35" w:rsidRPr="00891A58" w:rsidRDefault="00F37A35" w:rsidP="00ED3762">
      <w:pPr>
        <w:spacing w:after="0" w:line="360" w:lineRule="auto"/>
        <w:jc w:val="both"/>
        <w:rPr>
          <w:rFonts w:ascii="Arial" w:hAnsi="Arial" w:cs="Arial"/>
          <w:sz w:val="24"/>
          <w:szCs w:val="24"/>
        </w:rPr>
      </w:pPr>
      <w:r w:rsidRPr="00891A58">
        <w:rPr>
          <w:rFonts w:ascii="Arial" w:hAnsi="Arial" w:cs="Arial"/>
          <w:sz w:val="24"/>
          <w:szCs w:val="24"/>
        </w:rPr>
        <w:t>[</w:t>
      </w:r>
      <w:r w:rsidR="009A34FC">
        <w:rPr>
          <w:rFonts w:ascii="Arial" w:hAnsi="Arial" w:cs="Arial"/>
          <w:sz w:val="24"/>
          <w:szCs w:val="24"/>
        </w:rPr>
        <w:t>7</w:t>
      </w:r>
      <w:r w:rsidRPr="00891A58">
        <w:rPr>
          <w:rFonts w:ascii="Arial" w:hAnsi="Arial" w:cs="Arial"/>
          <w:sz w:val="24"/>
          <w:szCs w:val="24"/>
        </w:rPr>
        <w:t>]</w:t>
      </w:r>
      <w:r w:rsidRPr="00891A58">
        <w:rPr>
          <w:rFonts w:ascii="Arial" w:hAnsi="Arial" w:cs="Arial"/>
          <w:sz w:val="24"/>
          <w:szCs w:val="24"/>
        </w:rPr>
        <w:tab/>
        <w:t xml:space="preserve">Thus, from the applicants’ own papers, I hold that the urgency was </w:t>
      </w:r>
      <w:r w:rsidR="00E95140" w:rsidRPr="00891A58">
        <w:rPr>
          <w:rFonts w:ascii="Arial" w:hAnsi="Arial" w:cs="Arial"/>
          <w:sz w:val="24"/>
          <w:szCs w:val="24"/>
        </w:rPr>
        <w:t>self-created</w:t>
      </w:r>
      <w:r w:rsidRPr="00891A58">
        <w:rPr>
          <w:rFonts w:ascii="Arial" w:hAnsi="Arial" w:cs="Arial"/>
          <w:sz w:val="24"/>
          <w:szCs w:val="24"/>
        </w:rPr>
        <w:t xml:space="preserve"> (</w:t>
      </w:r>
      <w:r w:rsidR="00E95140">
        <w:rPr>
          <w:rFonts w:ascii="Arial" w:hAnsi="Arial" w:cs="Arial"/>
          <w:sz w:val="24"/>
          <w:szCs w:val="24"/>
        </w:rPr>
        <w:t>s</w:t>
      </w:r>
      <w:r w:rsidRPr="00891A58">
        <w:rPr>
          <w:rFonts w:ascii="Arial" w:hAnsi="Arial" w:cs="Arial"/>
          <w:sz w:val="24"/>
          <w:szCs w:val="24"/>
        </w:rPr>
        <w:t xml:space="preserve">ee </w:t>
      </w:r>
      <w:r w:rsidRPr="00891A58">
        <w:rPr>
          <w:rFonts w:ascii="Arial" w:hAnsi="Arial" w:cs="Arial"/>
          <w:i/>
          <w:sz w:val="24"/>
          <w:szCs w:val="24"/>
        </w:rPr>
        <w:t>Bergmann v Commercial Bank of Namibia Ltd</w:t>
      </w:r>
      <w:r w:rsidRPr="00891A58">
        <w:rPr>
          <w:rFonts w:ascii="Arial" w:hAnsi="Arial" w:cs="Arial"/>
          <w:sz w:val="24"/>
          <w:szCs w:val="24"/>
        </w:rPr>
        <w:t xml:space="preserve">). I accept Mr </w:t>
      </w:r>
      <w:proofErr w:type="spellStart"/>
      <w:r w:rsidRPr="00891A58">
        <w:rPr>
          <w:rFonts w:ascii="Arial" w:hAnsi="Arial" w:cs="Arial"/>
          <w:sz w:val="24"/>
          <w:szCs w:val="24"/>
        </w:rPr>
        <w:t>Conradie’s</w:t>
      </w:r>
      <w:proofErr w:type="spellEnd"/>
      <w:r w:rsidRPr="00891A58">
        <w:rPr>
          <w:rFonts w:ascii="Arial" w:hAnsi="Arial" w:cs="Arial"/>
          <w:sz w:val="24"/>
          <w:szCs w:val="24"/>
        </w:rPr>
        <w:t xml:space="preserve"> submission that the matter should not have been heard on </w:t>
      </w:r>
      <w:r w:rsidR="009A34FC">
        <w:rPr>
          <w:rFonts w:ascii="Arial" w:hAnsi="Arial" w:cs="Arial"/>
          <w:sz w:val="24"/>
          <w:szCs w:val="24"/>
        </w:rPr>
        <w:t xml:space="preserve">an </w:t>
      </w:r>
      <w:r w:rsidRPr="00891A58">
        <w:rPr>
          <w:rFonts w:ascii="Arial" w:hAnsi="Arial" w:cs="Arial"/>
          <w:sz w:val="24"/>
          <w:szCs w:val="24"/>
        </w:rPr>
        <w:t xml:space="preserve">urgent basis and </w:t>
      </w:r>
      <w:r w:rsidRPr="00891A58">
        <w:rPr>
          <w:rFonts w:ascii="Arial" w:hAnsi="Arial" w:cs="Arial"/>
          <w:i/>
          <w:sz w:val="24"/>
          <w:szCs w:val="24"/>
        </w:rPr>
        <w:t>ex parte</w:t>
      </w:r>
      <w:r w:rsidRPr="00891A58">
        <w:rPr>
          <w:rFonts w:ascii="Arial" w:hAnsi="Arial" w:cs="Arial"/>
          <w:sz w:val="24"/>
          <w:szCs w:val="24"/>
        </w:rPr>
        <w:t xml:space="preserve">. On this ground alone, in my judgment the rule </w:t>
      </w:r>
      <w:r w:rsidRPr="00E95140">
        <w:rPr>
          <w:rFonts w:ascii="Arial" w:hAnsi="Arial" w:cs="Arial"/>
          <w:i/>
          <w:sz w:val="24"/>
          <w:szCs w:val="24"/>
        </w:rPr>
        <w:t>nisi</w:t>
      </w:r>
      <w:r w:rsidRPr="00891A58">
        <w:rPr>
          <w:rFonts w:ascii="Arial" w:hAnsi="Arial" w:cs="Arial"/>
          <w:sz w:val="24"/>
          <w:szCs w:val="24"/>
        </w:rPr>
        <w:t xml:space="preserve"> stands to be discharged.</w:t>
      </w:r>
    </w:p>
    <w:p w:rsidR="00F37A35" w:rsidRPr="00891A58" w:rsidRDefault="00F37A35" w:rsidP="00ED3762">
      <w:pPr>
        <w:spacing w:after="0" w:line="360" w:lineRule="auto"/>
        <w:jc w:val="both"/>
        <w:rPr>
          <w:rFonts w:ascii="Arial" w:hAnsi="Arial" w:cs="Arial"/>
          <w:sz w:val="24"/>
          <w:szCs w:val="24"/>
        </w:rPr>
      </w:pPr>
    </w:p>
    <w:p w:rsidR="00F37A35" w:rsidRPr="00891A58" w:rsidRDefault="00F37A35" w:rsidP="00ED3762">
      <w:pPr>
        <w:spacing w:after="0" w:line="360" w:lineRule="auto"/>
        <w:jc w:val="both"/>
        <w:rPr>
          <w:rFonts w:ascii="Arial" w:hAnsi="Arial" w:cs="Arial"/>
          <w:sz w:val="24"/>
          <w:szCs w:val="24"/>
        </w:rPr>
      </w:pPr>
      <w:r w:rsidRPr="00891A58">
        <w:rPr>
          <w:rFonts w:ascii="Arial" w:hAnsi="Arial" w:cs="Arial"/>
          <w:sz w:val="24"/>
          <w:szCs w:val="24"/>
        </w:rPr>
        <w:t>[</w:t>
      </w:r>
      <w:r w:rsidR="009A34FC">
        <w:rPr>
          <w:rFonts w:ascii="Arial" w:hAnsi="Arial" w:cs="Arial"/>
          <w:sz w:val="24"/>
          <w:szCs w:val="24"/>
        </w:rPr>
        <w:t>8</w:t>
      </w:r>
      <w:r w:rsidRPr="00891A58">
        <w:rPr>
          <w:rFonts w:ascii="Arial" w:hAnsi="Arial" w:cs="Arial"/>
          <w:sz w:val="24"/>
          <w:szCs w:val="24"/>
        </w:rPr>
        <w:t>]</w:t>
      </w:r>
      <w:r w:rsidRPr="00891A58">
        <w:rPr>
          <w:rFonts w:ascii="Arial" w:hAnsi="Arial" w:cs="Arial"/>
          <w:sz w:val="24"/>
          <w:szCs w:val="24"/>
        </w:rPr>
        <w:tab/>
        <w:t xml:space="preserve"> </w:t>
      </w:r>
      <w:r w:rsidR="00E95140">
        <w:rPr>
          <w:rFonts w:ascii="Arial" w:hAnsi="Arial" w:cs="Arial"/>
          <w:sz w:val="24"/>
          <w:szCs w:val="24"/>
        </w:rPr>
        <w:t>Apart from th</w:t>
      </w:r>
      <w:r w:rsidR="00CB1B94">
        <w:rPr>
          <w:rFonts w:ascii="Arial" w:hAnsi="Arial" w:cs="Arial"/>
          <w:sz w:val="24"/>
          <w:szCs w:val="24"/>
        </w:rPr>
        <w:t>is</w:t>
      </w:r>
      <w:r w:rsidR="00E95140">
        <w:rPr>
          <w:rFonts w:ascii="Arial" w:hAnsi="Arial" w:cs="Arial"/>
          <w:sz w:val="24"/>
          <w:szCs w:val="24"/>
        </w:rPr>
        <w:t xml:space="preserve"> ground, there</w:t>
      </w:r>
      <w:r w:rsidR="0063149D">
        <w:rPr>
          <w:rFonts w:ascii="Arial" w:hAnsi="Arial" w:cs="Arial"/>
          <w:sz w:val="24"/>
          <w:szCs w:val="24"/>
        </w:rPr>
        <w:t xml:space="preserve"> is</w:t>
      </w:r>
      <w:r w:rsidR="00CB1B94">
        <w:rPr>
          <w:rFonts w:ascii="Arial" w:hAnsi="Arial" w:cs="Arial"/>
          <w:sz w:val="24"/>
          <w:szCs w:val="24"/>
        </w:rPr>
        <w:t xml:space="preserve"> also</w:t>
      </w:r>
      <w:r w:rsidR="00E95140">
        <w:rPr>
          <w:rFonts w:ascii="Arial" w:hAnsi="Arial" w:cs="Arial"/>
          <w:sz w:val="24"/>
          <w:szCs w:val="24"/>
        </w:rPr>
        <w:t xml:space="preserve"> t</w:t>
      </w:r>
      <w:r w:rsidR="00555BA3">
        <w:rPr>
          <w:rFonts w:ascii="Arial" w:hAnsi="Arial" w:cs="Arial"/>
          <w:sz w:val="24"/>
          <w:szCs w:val="24"/>
        </w:rPr>
        <w:t>h</w:t>
      </w:r>
      <w:r w:rsidR="00E95140">
        <w:rPr>
          <w:rFonts w:ascii="Arial" w:hAnsi="Arial" w:cs="Arial"/>
          <w:sz w:val="24"/>
          <w:szCs w:val="24"/>
        </w:rPr>
        <w:t>is</w:t>
      </w:r>
      <w:r w:rsidR="00555BA3">
        <w:rPr>
          <w:rFonts w:ascii="Arial" w:hAnsi="Arial" w:cs="Arial"/>
          <w:sz w:val="24"/>
          <w:szCs w:val="24"/>
        </w:rPr>
        <w:t xml:space="preserve"> ground </w:t>
      </w:r>
      <w:r w:rsidR="001527D1" w:rsidRPr="00891A58">
        <w:rPr>
          <w:rFonts w:ascii="Arial" w:hAnsi="Arial" w:cs="Arial"/>
          <w:sz w:val="24"/>
          <w:szCs w:val="24"/>
        </w:rPr>
        <w:t>– and this is critical</w:t>
      </w:r>
      <w:r w:rsidR="00555BA3">
        <w:rPr>
          <w:rFonts w:ascii="Arial" w:hAnsi="Arial" w:cs="Arial"/>
          <w:sz w:val="24"/>
          <w:szCs w:val="24"/>
        </w:rPr>
        <w:t xml:space="preserve">. It concerns the relief of </w:t>
      </w:r>
      <w:proofErr w:type="spellStart"/>
      <w:r w:rsidR="00555BA3">
        <w:rPr>
          <w:rFonts w:ascii="Arial" w:hAnsi="Arial" w:cs="Arial"/>
          <w:sz w:val="24"/>
          <w:szCs w:val="24"/>
        </w:rPr>
        <w:t>mandament</w:t>
      </w:r>
      <w:proofErr w:type="spellEnd"/>
      <w:r w:rsidR="00555BA3">
        <w:rPr>
          <w:rFonts w:ascii="Arial" w:hAnsi="Arial" w:cs="Arial"/>
          <w:sz w:val="24"/>
          <w:szCs w:val="24"/>
        </w:rPr>
        <w:t xml:space="preserve"> van spolie. As</w:t>
      </w:r>
      <w:r w:rsidR="001527D1" w:rsidRPr="00891A58">
        <w:rPr>
          <w:rFonts w:ascii="Arial" w:hAnsi="Arial" w:cs="Arial"/>
          <w:sz w:val="24"/>
          <w:szCs w:val="24"/>
        </w:rPr>
        <w:t xml:space="preserve"> Mr </w:t>
      </w:r>
      <w:proofErr w:type="spellStart"/>
      <w:r w:rsidR="001527D1" w:rsidRPr="00891A58">
        <w:rPr>
          <w:rFonts w:ascii="Arial" w:hAnsi="Arial" w:cs="Arial"/>
          <w:sz w:val="24"/>
          <w:szCs w:val="24"/>
        </w:rPr>
        <w:t>Silungwe</w:t>
      </w:r>
      <w:proofErr w:type="spellEnd"/>
      <w:r w:rsidR="001527D1" w:rsidRPr="00891A58">
        <w:rPr>
          <w:rFonts w:ascii="Arial" w:hAnsi="Arial" w:cs="Arial"/>
          <w:sz w:val="24"/>
          <w:szCs w:val="24"/>
        </w:rPr>
        <w:t xml:space="preserve"> </w:t>
      </w:r>
      <w:r w:rsidR="00555BA3">
        <w:rPr>
          <w:rFonts w:ascii="Arial" w:hAnsi="Arial" w:cs="Arial"/>
          <w:sz w:val="24"/>
          <w:szCs w:val="24"/>
        </w:rPr>
        <w:t xml:space="preserve">correctly </w:t>
      </w:r>
      <w:r w:rsidR="001527D1" w:rsidRPr="00891A58">
        <w:rPr>
          <w:rFonts w:ascii="Arial" w:hAnsi="Arial" w:cs="Arial"/>
          <w:sz w:val="24"/>
          <w:szCs w:val="24"/>
        </w:rPr>
        <w:t xml:space="preserve">submitted, this is a spoliation application. In that event, the </w:t>
      </w:r>
      <w:r w:rsidR="009A34FC">
        <w:rPr>
          <w:rFonts w:ascii="Arial" w:hAnsi="Arial" w:cs="Arial"/>
          <w:sz w:val="24"/>
          <w:szCs w:val="24"/>
        </w:rPr>
        <w:t>C</w:t>
      </w:r>
      <w:r w:rsidR="001527D1" w:rsidRPr="00891A58">
        <w:rPr>
          <w:rFonts w:ascii="Arial" w:hAnsi="Arial" w:cs="Arial"/>
          <w:sz w:val="24"/>
          <w:szCs w:val="24"/>
        </w:rPr>
        <w:t xml:space="preserve">ourt should consider the applicable law and approaches developed by </w:t>
      </w:r>
      <w:r w:rsidR="00CB1B94">
        <w:rPr>
          <w:rFonts w:ascii="Arial" w:hAnsi="Arial" w:cs="Arial"/>
          <w:sz w:val="24"/>
          <w:szCs w:val="24"/>
        </w:rPr>
        <w:t xml:space="preserve">the </w:t>
      </w:r>
      <w:r w:rsidR="001527D1" w:rsidRPr="00891A58">
        <w:rPr>
          <w:rFonts w:ascii="Arial" w:hAnsi="Arial" w:cs="Arial"/>
          <w:sz w:val="24"/>
          <w:szCs w:val="24"/>
        </w:rPr>
        <w:t>courts to see whether th</w:t>
      </w:r>
      <w:r w:rsidR="00CB1B94">
        <w:rPr>
          <w:rFonts w:ascii="Arial" w:hAnsi="Arial" w:cs="Arial"/>
          <w:sz w:val="24"/>
          <w:szCs w:val="24"/>
        </w:rPr>
        <w:t xml:space="preserve">is </w:t>
      </w:r>
      <w:r w:rsidR="001527D1" w:rsidRPr="00891A58">
        <w:rPr>
          <w:rFonts w:ascii="Arial" w:hAnsi="Arial" w:cs="Arial"/>
          <w:sz w:val="24"/>
          <w:szCs w:val="24"/>
        </w:rPr>
        <w:t xml:space="preserve">court is entitled to confirm the rule </w:t>
      </w:r>
      <w:r w:rsidR="001527D1" w:rsidRPr="009A34FC">
        <w:rPr>
          <w:rFonts w:ascii="Arial" w:hAnsi="Arial" w:cs="Arial"/>
          <w:i/>
          <w:sz w:val="24"/>
          <w:szCs w:val="24"/>
        </w:rPr>
        <w:t>nisi</w:t>
      </w:r>
      <w:r w:rsidR="001527D1" w:rsidRPr="00891A58">
        <w:rPr>
          <w:rFonts w:ascii="Arial" w:hAnsi="Arial" w:cs="Arial"/>
          <w:sz w:val="24"/>
          <w:szCs w:val="24"/>
        </w:rPr>
        <w:t xml:space="preserve">. In </w:t>
      </w:r>
      <w:proofErr w:type="spellStart"/>
      <w:r w:rsidR="001527D1" w:rsidRPr="00891A58">
        <w:rPr>
          <w:rFonts w:ascii="Arial" w:hAnsi="Arial" w:cs="Arial"/>
          <w:i/>
          <w:sz w:val="24"/>
          <w:szCs w:val="24"/>
        </w:rPr>
        <w:t>Witvlei</w:t>
      </w:r>
      <w:proofErr w:type="spellEnd"/>
      <w:r w:rsidR="001527D1" w:rsidRPr="00891A58">
        <w:rPr>
          <w:rFonts w:ascii="Arial" w:hAnsi="Arial" w:cs="Arial"/>
          <w:i/>
          <w:sz w:val="24"/>
          <w:szCs w:val="24"/>
        </w:rPr>
        <w:t xml:space="preserve"> Meat (Pty) Ltd v Agricultural Bank of Namibia</w:t>
      </w:r>
      <w:r w:rsidR="001527D1" w:rsidRPr="00891A58">
        <w:rPr>
          <w:rFonts w:ascii="Arial" w:hAnsi="Arial" w:cs="Arial"/>
          <w:sz w:val="24"/>
          <w:szCs w:val="24"/>
        </w:rPr>
        <w:t xml:space="preserve"> 2016 (2) NR 547 (HC), I stated as follows about </w:t>
      </w:r>
      <w:proofErr w:type="spellStart"/>
      <w:r w:rsidR="001527D1" w:rsidRPr="00891A58">
        <w:rPr>
          <w:rFonts w:ascii="Arial" w:hAnsi="Arial" w:cs="Arial"/>
          <w:sz w:val="24"/>
          <w:szCs w:val="24"/>
        </w:rPr>
        <w:t>mandament</w:t>
      </w:r>
      <w:proofErr w:type="spellEnd"/>
      <w:r w:rsidR="001527D1" w:rsidRPr="00891A58">
        <w:rPr>
          <w:rFonts w:ascii="Arial" w:hAnsi="Arial" w:cs="Arial"/>
          <w:sz w:val="24"/>
          <w:szCs w:val="24"/>
        </w:rPr>
        <w:t xml:space="preserve"> van spolie and what applicant for a spoliation order should establish in order to succeed:</w:t>
      </w:r>
    </w:p>
    <w:p w:rsidR="001527D1" w:rsidRPr="00891A58" w:rsidRDefault="001527D1" w:rsidP="00ED3762">
      <w:pPr>
        <w:spacing w:after="0" w:line="360" w:lineRule="auto"/>
        <w:jc w:val="both"/>
        <w:rPr>
          <w:rFonts w:ascii="Arial" w:hAnsi="Arial" w:cs="Arial"/>
          <w:sz w:val="24"/>
          <w:szCs w:val="24"/>
        </w:rPr>
      </w:pPr>
    </w:p>
    <w:p w:rsidR="001527D1" w:rsidRPr="00116774" w:rsidRDefault="001527D1" w:rsidP="00555BA3">
      <w:pPr>
        <w:spacing w:after="0" w:line="360" w:lineRule="auto"/>
        <w:jc w:val="both"/>
        <w:rPr>
          <w:rFonts w:ascii="Arial" w:hAnsi="Arial" w:cs="Arial"/>
        </w:rPr>
      </w:pPr>
      <w:r w:rsidRPr="00116774">
        <w:rPr>
          <w:rFonts w:ascii="Arial" w:hAnsi="Arial" w:cs="Arial"/>
        </w:rPr>
        <w:t>‘[2]  It is trite that an applicant for a spoliation order must first and foremost establish that he or</w:t>
      </w:r>
      <w:r w:rsidR="00043FB0" w:rsidRPr="00116774">
        <w:rPr>
          <w:rFonts w:ascii="Arial" w:hAnsi="Arial" w:cs="Arial"/>
        </w:rPr>
        <w:t xml:space="preserve"> </w:t>
      </w:r>
      <w:r w:rsidRPr="00116774">
        <w:rPr>
          <w:rFonts w:ascii="Arial" w:hAnsi="Arial" w:cs="Arial"/>
        </w:rPr>
        <w:t>she was in peaceful and undisturbed possession of the thing in question at the time he or</w:t>
      </w:r>
      <w:r w:rsidR="00043FB0" w:rsidRPr="00116774">
        <w:rPr>
          <w:rFonts w:ascii="Arial" w:hAnsi="Arial" w:cs="Arial"/>
        </w:rPr>
        <w:t xml:space="preserve"> </w:t>
      </w:r>
      <w:r w:rsidRPr="00116774">
        <w:rPr>
          <w:rFonts w:ascii="Arial" w:hAnsi="Arial" w:cs="Arial"/>
        </w:rPr>
        <w:t>she was illicitly deprived of such possession. That is all that an applicant must establish in order to succeed. (</w:t>
      </w:r>
      <w:proofErr w:type="spellStart"/>
      <w:r w:rsidRPr="00116774">
        <w:rPr>
          <w:rFonts w:ascii="Arial" w:hAnsi="Arial" w:cs="Arial"/>
          <w:i/>
        </w:rPr>
        <w:t>Kuiiri</w:t>
      </w:r>
      <w:proofErr w:type="spellEnd"/>
      <w:r w:rsidRPr="00116774">
        <w:rPr>
          <w:rFonts w:ascii="Arial" w:hAnsi="Arial" w:cs="Arial"/>
          <w:i/>
        </w:rPr>
        <w:t xml:space="preserve"> and Another v </w:t>
      </w:r>
      <w:proofErr w:type="spellStart"/>
      <w:r w:rsidRPr="00116774">
        <w:rPr>
          <w:rFonts w:ascii="Arial" w:hAnsi="Arial" w:cs="Arial"/>
          <w:i/>
        </w:rPr>
        <w:t>Kandjoze</w:t>
      </w:r>
      <w:proofErr w:type="spellEnd"/>
      <w:r w:rsidRPr="00116774">
        <w:rPr>
          <w:rFonts w:ascii="Arial" w:hAnsi="Arial" w:cs="Arial"/>
          <w:i/>
        </w:rPr>
        <w:t xml:space="preserve"> and Others</w:t>
      </w:r>
      <w:r w:rsidRPr="00116774">
        <w:rPr>
          <w:rFonts w:ascii="Arial" w:hAnsi="Arial" w:cs="Arial"/>
        </w:rPr>
        <w:t xml:space="preserve"> 2007 (2) NR 747 (HC) para 9.) And such possession is not merely ‘possession’</w:t>
      </w:r>
      <w:r w:rsidR="00043FB0" w:rsidRPr="00116774">
        <w:rPr>
          <w:rFonts w:ascii="Arial" w:hAnsi="Arial" w:cs="Arial"/>
        </w:rPr>
        <w:t xml:space="preserve"> </w:t>
      </w:r>
      <w:r w:rsidRPr="00116774">
        <w:rPr>
          <w:rFonts w:ascii="Arial" w:hAnsi="Arial" w:cs="Arial"/>
        </w:rPr>
        <w:t>simpliciter: it is ‘peaceful and undisturbed possession’. (</w:t>
      </w:r>
      <w:proofErr w:type="spellStart"/>
      <w:r w:rsidRPr="00116774">
        <w:rPr>
          <w:rFonts w:ascii="Arial" w:hAnsi="Arial" w:cs="Arial"/>
          <w:i/>
        </w:rPr>
        <w:t>Kuiiri</w:t>
      </w:r>
      <w:proofErr w:type="spellEnd"/>
      <w:r w:rsidRPr="00116774">
        <w:rPr>
          <w:rFonts w:ascii="Arial" w:hAnsi="Arial" w:cs="Arial"/>
        </w:rPr>
        <w:t xml:space="preserve"> </w:t>
      </w:r>
      <w:proofErr w:type="spellStart"/>
      <w:r w:rsidRPr="00116774">
        <w:rPr>
          <w:rFonts w:ascii="Arial" w:hAnsi="Arial" w:cs="Arial"/>
        </w:rPr>
        <w:t>loc</w:t>
      </w:r>
      <w:proofErr w:type="spellEnd"/>
      <w:r w:rsidRPr="00116774">
        <w:rPr>
          <w:rFonts w:ascii="Arial" w:hAnsi="Arial" w:cs="Arial"/>
        </w:rPr>
        <w:t xml:space="preserve"> </w:t>
      </w:r>
      <w:proofErr w:type="spellStart"/>
      <w:r w:rsidRPr="00116774">
        <w:rPr>
          <w:rFonts w:ascii="Arial" w:hAnsi="Arial" w:cs="Arial"/>
        </w:rPr>
        <w:t>cit</w:t>
      </w:r>
      <w:proofErr w:type="spellEnd"/>
      <w:r w:rsidRPr="00116774">
        <w:rPr>
          <w:rFonts w:ascii="Arial" w:hAnsi="Arial" w:cs="Arial"/>
        </w:rPr>
        <w:t xml:space="preserve">, applying a dictum in </w:t>
      </w:r>
      <w:proofErr w:type="spellStart"/>
      <w:r w:rsidRPr="00116774">
        <w:rPr>
          <w:rFonts w:ascii="Arial" w:hAnsi="Arial" w:cs="Arial"/>
          <w:i/>
        </w:rPr>
        <w:t>Mbangi</w:t>
      </w:r>
      <w:proofErr w:type="spellEnd"/>
      <w:r w:rsidRPr="00116774">
        <w:rPr>
          <w:rFonts w:ascii="Arial" w:hAnsi="Arial" w:cs="Arial"/>
          <w:i/>
        </w:rPr>
        <w:t xml:space="preserve"> and Others v </w:t>
      </w:r>
      <w:proofErr w:type="spellStart"/>
      <w:r w:rsidRPr="00116774">
        <w:rPr>
          <w:rFonts w:ascii="Arial" w:hAnsi="Arial" w:cs="Arial"/>
          <w:i/>
        </w:rPr>
        <w:t>Dobsonville</w:t>
      </w:r>
      <w:proofErr w:type="spellEnd"/>
      <w:r w:rsidRPr="00116774">
        <w:rPr>
          <w:rFonts w:ascii="Arial" w:hAnsi="Arial" w:cs="Arial"/>
          <w:i/>
        </w:rPr>
        <w:t xml:space="preserve"> City Council</w:t>
      </w:r>
      <w:r w:rsidRPr="00116774">
        <w:rPr>
          <w:rFonts w:ascii="Arial" w:hAnsi="Arial" w:cs="Arial"/>
        </w:rPr>
        <w:t xml:space="preserve"> 1991 (2) (SA) 330 (W) at 335H-I.)</w:t>
      </w:r>
      <w:r w:rsidR="00043FB0" w:rsidRPr="00116774">
        <w:rPr>
          <w:rFonts w:ascii="Arial" w:hAnsi="Arial" w:cs="Arial"/>
        </w:rPr>
        <w:t>’</w:t>
      </w:r>
    </w:p>
    <w:p w:rsidR="00AA3505" w:rsidRPr="00891A58" w:rsidRDefault="00AA3505" w:rsidP="00ED3762">
      <w:pPr>
        <w:spacing w:after="0" w:line="360" w:lineRule="auto"/>
        <w:jc w:val="both"/>
        <w:rPr>
          <w:rFonts w:ascii="Arial" w:hAnsi="Arial" w:cs="Arial"/>
          <w:sz w:val="24"/>
          <w:szCs w:val="24"/>
        </w:rPr>
      </w:pPr>
    </w:p>
    <w:p w:rsidR="00AA3505" w:rsidRPr="00891A58" w:rsidRDefault="00016D3C" w:rsidP="00ED3762">
      <w:pPr>
        <w:spacing w:after="0" w:line="360" w:lineRule="auto"/>
        <w:jc w:val="both"/>
        <w:rPr>
          <w:rFonts w:ascii="Arial" w:hAnsi="Arial" w:cs="Arial"/>
          <w:sz w:val="24"/>
          <w:szCs w:val="24"/>
        </w:rPr>
      </w:pPr>
      <w:r w:rsidRPr="00891A58">
        <w:rPr>
          <w:rFonts w:ascii="Arial" w:hAnsi="Arial" w:cs="Arial"/>
          <w:sz w:val="24"/>
          <w:szCs w:val="24"/>
        </w:rPr>
        <w:t>[</w:t>
      </w:r>
      <w:r w:rsidR="009A34FC">
        <w:rPr>
          <w:rFonts w:ascii="Arial" w:hAnsi="Arial" w:cs="Arial"/>
          <w:sz w:val="24"/>
          <w:szCs w:val="24"/>
        </w:rPr>
        <w:t>9</w:t>
      </w:r>
      <w:r w:rsidRPr="00891A58">
        <w:rPr>
          <w:rFonts w:ascii="Arial" w:hAnsi="Arial" w:cs="Arial"/>
          <w:sz w:val="24"/>
          <w:szCs w:val="24"/>
        </w:rPr>
        <w:t>]</w:t>
      </w:r>
      <w:r w:rsidRPr="00891A58">
        <w:rPr>
          <w:rFonts w:ascii="Arial" w:hAnsi="Arial" w:cs="Arial"/>
          <w:sz w:val="24"/>
          <w:szCs w:val="24"/>
        </w:rPr>
        <w:tab/>
        <w:t xml:space="preserve">In the instant matter, on the facts as I have set them out previously in paras 6 and 7 above, I conclude that applicants have not established that they were in peaceful and undisturbed possession of the thing in question, being access through respondent’s farm, at the time they were illicitly deprived of such possession.  Consequently, they cannot succeed (see </w:t>
      </w:r>
      <w:proofErr w:type="spellStart"/>
      <w:r w:rsidRPr="00891A58">
        <w:rPr>
          <w:rFonts w:ascii="Arial" w:hAnsi="Arial" w:cs="Arial"/>
          <w:i/>
          <w:sz w:val="24"/>
          <w:szCs w:val="24"/>
        </w:rPr>
        <w:t>Witvlei</w:t>
      </w:r>
      <w:proofErr w:type="spellEnd"/>
      <w:r w:rsidRPr="00891A58">
        <w:rPr>
          <w:rFonts w:ascii="Arial" w:hAnsi="Arial" w:cs="Arial"/>
          <w:i/>
          <w:sz w:val="24"/>
          <w:szCs w:val="24"/>
        </w:rPr>
        <w:t xml:space="preserve"> Meat (Pty) Ltd</w:t>
      </w:r>
      <w:r w:rsidRPr="00891A58">
        <w:rPr>
          <w:rFonts w:ascii="Arial" w:hAnsi="Arial" w:cs="Arial"/>
          <w:sz w:val="24"/>
          <w:szCs w:val="24"/>
        </w:rPr>
        <w:t>).</w:t>
      </w:r>
    </w:p>
    <w:p w:rsidR="00016D3C" w:rsidRPr="00891A58" w:rsidRDefault="00016D3C" w:rsidP="00ED3762">
      <w:pPr>
        <w:spacing w:after="0" w:line="360" w:lineRule="auto"/>
        <w:jc w:val="both"/>
        <w:rPr>
          <w:rFonts w:ascii="Arial" w:hAnsi="Arial" w:cs="Arial"/>
          <w:sz w:val="24"/>
          <w:szCs w:val="24"/>
        </w:rPr>
      </w:pPr>
    </w:p>
    <w:p w:rsidR="00016D3C" w:rsidRPr="00891A58" w:rsidRDefault="00016D3C" w:rsidP="00ED3762">
      <w:pPr>
        <w:spacing w:after="0" w:line="360" w:lineRule="auto"/>
        <w:jc w:val="both"/>
        <w:rPr>
          <w:rFonts w:ascii="Arial" w:hAnsi="Arial" w:cs="Arial"/>
          <w:sz w:val="24"/>
          <w:szCs w:val="24"/>
        </w:rPr>
      </w:pPr>
      <w:r w:rsidRPr="00891A58">
        <w:rPr>
          <w:rFonts w:ascii="Arial" w:hAnsi="Arial" w:cs="Arial"/>
          <w:sz w:val="24"/>
          <w:szCs w:val="24"/>
        </w:rPr>
        <w:t>[1</w:t>
      </w:r>
      <w:r w:rsidR="009A34FC">
        <w:rPr>
          <w:rFonts w:ascii="Arial" w:hAnsi="Arial" w:cs="Arial"/>
          <w:sz w:val="24"/>
          <w:szCs w:val="24"/>
        </w:rPr>
        <w:t>0</w:t>
      </w:r>
      <w:r w:rsidRPr="00891A58">
        <w:rPr>
          <w:rFonts w:ascii="Arial" w:hAnsi="Arial" w:cs="Arial"/>
          <w:sz w:val="24"/>
          <w:szCs w:val="24"/>
        </w:rPr>
        <w:t>]</w:t>
      </w:r>
      <w:r w:rsidRPr="00891A58">
        <w:rPr>
          <w:rFonts w:ascii="Arial" w:hAnsi="Arial" w:cs="Arial"/>
          <w:sz w:val="24"/>
          <w:szCs w:val="24"/>
        </w:rPr>
        <w:tab/>
        <w:t xml:space="preserve">Based on these reasons, I hold that respondent has established that urgency was </w:t>
      </w:r>
      <w:r w:rsidR="00555BA3" w:rsidRPr="00891A58">
        <w:rPr>
          <w:rFonts w:ascii="Arial" w:hAnsi="Arial" w:cs="Arial"/>
          <w:sz w:val="24"/>
          <w:szCs w:val="24"/>
        </w:rPr>
        <w:t>self-created</w:t>
      </w:r>
      <w:r w:rsidRPr="00891A58">
        <w:rPr>
          <w:rFonts w:ascii="Arial" w:hAnsi="Arial" w:cs="Arial"/>
          <w:sz w:val="24"/>
          <w:szCs w:val="24"/>
        </w:rPr>
        <w:t xml:space="preserve"> when applicants applied for an</w:t>
      </w:r>
      <w:r w:rsidR="0063149D">
        <w:rPr>
          <w:rFonts w:ascii="Arial" w:hAnsi="Arial" w:cs="Arial"/>
          <w:sz w:val="24"/>
          <w:szCs w:val="24"/>
        </w:rPr>
        <w:t>d</w:t>
      </w:r>
      <w:r w:rsidRPr="00891A58">
        <w:rPr>
          <w:rFonts w:ascii="Arial" w:hAnsi="Arial" w:cs="Arial"/>
          <w:sz w:val="24"/>
          <w:szCs w:val="24"/>
        </w:rPr>
        <w:t xml:space="preserve"> obtained the order on 20 December 2018. Furthermore, applicants have not established that they were in peaceful and undisturbed possession of the thing in question, being access through respondent’s farm, when they were illicitly deprived of such possession</w:t>
      </w:r>
      <w:r w:rsidR="00555BA3">
        <w:rPr>
          <w:rFonts w:ascii="Arial" w:hAnsi="Arial" w:cs="Arial"/>
          <w:sz w:val="24"/>
          <w:szCs w:val="24"/>
        </w:rPr>
        <w:t>; and so, they cannot succeed</w:t>
      </w:r>
      <w:r w:rsidR="00CB1B94">
        <w:rPr>
          <w:rFonts w:ascii="Arial" w:hAnsi="Arial" w:cs="Arial"/>
          <w:sz w:val="24"/>
          <w:szCs w:val="24"/>
        </w:rPr>
        <w:t xml:space="preserve"> </w:t>
      </w:r>
      <w:r w:rsidR="00CB1B94" w:rsidRPr="00891A58">
        <w:rPr>
          <w:rFonts w:ascii="Arial" w:hAnsi="Arial" w:cs="Arial"/>
          <w:sz w:val="24"/>
          <w:szCs w:val="24"/>
        </w:rPr>
        <w:t xml:space="preserve">(see </w:t>
      </w:r>
      <w:proofErr w:type="spellStart"/>
      <w:r w:rsidR="00CB1B94" w:rsidRPr="00891A58">
        <w:rPr>
          <w:rFonts w:ascii="Arial" w:hAnsi="Arial" w:cs="Arial"/>
          <w:i/>
          <w:sz w:val="24"/>
          <w:szCs w:val="24"/>
        </w:rPr>
        <w:t>Witvlei</w:t>
      </w:r>
      <w:proofErr w:type="spellEnd"/>
      <w:r w:rsidR="00CB1B94" w:rsidRPr="00891A58">
        <w:rPr>
          <w:rFonts w:ascii="Arial" w:hAnsi="Arial" w:cs="Arial"/>
          <w:i/>
          <w:sz w:val="24"/>
          <w:szCs w:val="24"/>
        </w:rPr>
        <w:t xml:space="preserve"> Meat (Pty) Ltd</w:t>
      </w:r>
      <w:r w:rsidR="00CB1B94" w:rsidRPr="00891A58">
        <w:rPr>
          <w:rFonts w:ascii="Arial" w:hAnsi="Arial" w:cs="Arial"/>
          <w:sz w:val="24"/>
          <w:szCs w:val="24"/>
        </w:rPr>
        <w:t>).</w:t>
      </w:r>
      <w:r w:rsidR="00CB1B94">
        <w:rPr>
          <w:rFonts w:ascii="Arial" w:hAnsi="Arial" w:cs="Arial"/>
          <w:sz w:val="24"/>
          <w:szCs w:val="24"/>
        </w:rPr>
        <w:t xml:space="preserve"> </w:t>
      </w:r>
      <w:r w:rsidRPr="00891A58">
        <w:rPr>
          <w:rFonts w:ascii="Arial" w:hAnsi="Arial" w:cs="Arial"/>
          <w:sz w:val="24"/>
          <w:szCs w:val="24"/>
        </w:rPr>
        <w:t xml:space="preserve">It follows that the rule </w:t>
      </w:r>
      <w:r w:rsidRPr="00891A58">
        <w:rPr>
          <w:rFonts w:ascii="Arial" w:hAnsi="Arial" w:cs="Arial"/>
          <w:i/>
          <w:sz w:val="24"/>
          <w:szCs w:val="24"/>
        </w:rPr>
        <w:t>nisi</w:t>
      </w:r>
      <w:r w:rsidRPr="00891A58">
        <w:rPr>
          <w:rFonts w:ascii="Arial" w:hAnsi="Arial" w:cs="Arial"/>
          <w:sz w:val="24"/>
          <w:szCs w:val="24"/>
        </w:rPr>
        <w:t xml:space="preserve"> stands to be discharged. </w:t>
      </w:r>
      <w:r w:rsidR="00F90C0B">
        <w:rPr>
          <w:rFonts w:ascii="Arial" w:hAnsi="Arial" w:cs="Arial"/>
          <w:sz w:val="24"/>
          <w:szCs w:val="24"/>
        </w:rPr>
        <w:t xml:space="preserve">Applicants have not made out a case for the confirmation of the rule </w:t>
      </w:r>
      <w:r w:rsidR="00F90C0B">
        <w:rPr>
          <w:rFonts w:ascii="Arial" w:hAnsi="Arial" w:cs="Arial"/>
          <w:i/>
          <w:sz w:val="24"/>
          <w:szCs w:val="24"/>
        </w:rPr>
        <w:t>nisi</w:t>
      </w:r>
      <w:r w:rsidR="00F90C0B">
        <w:rPr>
          <w:rFonts w:ascii="Arial" w:hAnsi="Arial" w:cs="Arial"/>
          <w:sz w:val="24"/>
          <w:szCs w:val="24"/>
        </w:rPr>
        <w:t xml:space="preserve">. </w:t>
      </w:r>
      <w:r w:rsidRPr="00891A58">
        <w:rPr>
          <w:rFonts w:ascii="Arial" w:hAnsi="Arial" w:cs="Arial"/>
          <w:sz w:val="24"/>
          <w:szCs w:val="24"/>
        </w:rPr>
        <w:t xml:space="preserve">In that event, the application stands to be dismissed (see </w:t>
      </w:r>
      <w:proofErr w:type="spellStart"/>
      <w:r w:rsidRPr="00891A58">
        <w:rPr>
          <w:rFonts w:ascii="Arial" w:hAnsi="Arial" w:cs="Arial"/>
          <w:i/>
          <w:sz w:val="24"/>
          <w:szCs w:val="24"/>
        </w:rPr>
        <w:t>Bruyns</w:t>
      </w:r>
      <w:proofErr w:type="spellEnd"/>
      <w:r w:rsidRPr="00891A58">
        <w:rPr>
          <w:rFonts w:ascii="Arial" w:hAnsi="Arial" w:cs="Arial"/>
          <w:i/>
          <w:sz w:val="24"/>
          <w:szCs w:val="24"/>
        </w:rPr>
        <w:t xml:space="preserve"> v Louis </w:t>
      </w:r>
      <w:proofErr w:type="spellStart"/>
      <w:r w:rsidRPr="00891A58">
        <w:rPr>
          <w:rFonts w:ascii="Arial" w:hAnsi="Arial" w:cs="Arial"/>
          <w:i/>
          <w:sz w:val="24"/>
          <w:szCs w:val="24"/>
        </w:rPr>
        <w:t>Neethling</w:t>
      </w:r>
      <w:proofErr w:type="spellEnd"/>
      <w:r w:rsidRPr="00891A58">
        <w:rPr>
          <w:rFonts w:ascii="Arial" w:hAnsi="Arial" w:cs="Arial"/>
          <w:i/>
          <w:sz w:val="24"/>
          <w:szCs w:val="24"/>
        </w:rPr>
        <w:t xml:space="preserve"> </w:t>
      </w:r>
      <w:proofErr w:type="spellStart"/>
      <w:r w:rsidR="00F90C0B" w:rsidRPr="00891A58">
        <w:rPr>
          <w:rFonts w:ascii="Arial" w:hAnsi="Arial" w:cs="Arial"/>
          <w:i/>
          <w:sz w:val="24"/>
          <w:szCs w:val="24"/>
        </w:rPr>
        <w:t>Boerdery</w:t>
      </w:r>
      <w:proofErr w:type="spellEnd"/>
      <w:r w:rsidRPr="00891A58">
        <w:rPr>
          <w:rFonts w:ascii="Arial" w:hAnsi="Arial" w:cs="Arial"/>
          <w:i/>
          <w:sz w:val="24"/>
          <w:szCs w:val="24"/>
        </w:rPr>
        <w:t xml:space="preserve"> (Pty) Ltd</w:t>
      </w:r>
      <w:r w:rsidRPr="00891A58">
        <w:rPr>
          <w:rFonts w:ascii="Arial" w:hAnsi="Arial" w:cs="Arial"/>
          <w:sz w:val="24"/>
          <w:szCs w:val="24"/>
        </w:rPr>
        <w:t>).</w:t>
      </w:r>
    </w:p>
    <w:p w:rsidR="00AA3505" w:rsidRPr="00891A58" w:rsidRDefault="00AA3505" w:rsidP="00ED3762">
      <w:pPr>
        <w:spacing w:after="0" w:line="360" w:lineRule="auto"/>
        <w:jc w:val="both"/>
        <w:rPr>
          <w:rFonts w:ascii="Arial" w:hAnsi="Arial" w:cs="Arial"/>
          <w:sz w:val="24"/>
          <w:szCs w:val="24"/>
        </w:rPr>
      </w:pPr>
    </w:p>
    <w:p w:rsidR="002E6C31" w:rsidRDefault="00016D3C" w:rsidP="00ED3762">
      <w:pPr>
        <w:spacing w:after="0" w:line="360" w:lineRule="auto"/>
        <w:jc w:val="both"/>
        <w:rPr>
          <w:rFonts w:ascii="Arial" w:hAnsi="Arial" w:cs="Arial"/>
          <w:sz w:val="24"/>
          <w:szCs w:val="24"/>
        </w:rPr>
      </w:pPr>
      <w:r w:rsidRPr="00891A58">
        <w:rPr>
          <w:rFonts w:ascii="Arial" w:hAnsi="Arial" w:cs="Arial"/>
          <w:sz w:val="24"/>
          <w:szCs w:val="24"/>
        </w:rPr>
        <w:t>[1</w:t>
      </w:r>
      <w:r w:rsidR="009A34FC">
        <w:rPr>
          <w:rFonts w:ascii="Arial" w:hAnsi="Arial" w:cs="Arial"/>
          <w:sz w:val="24"/>
          <w:szCs w:val="24"/>
        </w:rPr>
        <w:t>1</w:t>
      </w:r>
      <w:r w:rsidRPr="00891A58">
        <w:rPr>
          <w:rFonts w:ascii="Arial" w:hAnsi="Arial" w:cs="Arial"/>
          <w:sz w:val="24"/>
          <w:szCs w:val="24"/>
        </w:rPr>
        <w:t>]</w:t>
      </w:r>
      <w:r w:rsidRPr="00891A58">
        <w:rPr>
          <w:rFonts w:ascii="Arial" w:hAnsi="Arial" w:cs="Arial"/>
          <w:sz w:val="24"/>
          <w:szCs w:val="24"/>
        </w:rPr>
        <w:tab/>
        <w:t>In the result I order as follows:</w:t>
      </w:r>
    </w:p>
    <w:p w:rsidR="002E6C31" w:rsidRPr="00891A58" w:rsidRDefault="002E6C31" w:rsidP="00ED3762">
      <w:pPr>
        <w:spacing w:after="0" w:line="360" w:lineRule="auto"/>
        <w:jc w:val="both"/>
        <w:rPr>
          <w:rFonts w:ascii="Arial" w:hAnsi="Arial" w:cs="Arial"/>
          <w:sz w:val="24"/>
          <w:szCs w:val="24"/>
        </w:rPr>
      </w:pPr>
    </w:p>
    <w:p w:rsidR="002E6C31" w:rsidRDefault="002E6C31" w:rsidP="00ED3762">
      <w:pPr>
        <w:spacing w:after="0" w:line="360" w:lineRule="auto"/>
        <w:ind w:left="1440" w:hanging="720"/>
        <w:jc w:val="both"/>
        <w:rPr>
          <w:rFonts w:ascii="Arial" w:hAnsi="Arial" w:cs="Arial"/>
          <w:sz w:val="24"/>
          <w:szCs w:val="24"/>
        </w:rPr>
      </w:pPr>
      <w:r>
        <w:rPr>
          <w:rFonts w:ascii="Arial" w:hAnsi="Arial" w:cs="Arial"/>
          <w:sz w:val="24"/>
          <w:szCs w:val="24"/>
        </w:rPr>
        <w:t>1</w:t>
      </w:r>
      <w:r w:rsidR="00116774">
        <w:rPr>
          <w:rFonts w:ascii="Arial" w:hAnsi="Arial" w:cs="Arial"/>
          <w:sz w:val="24"/>
          <w:szCs w:val="24"/>
        </w:rPr>
        <w:t>1</w:t>
      </w:r>
      <w:r>
        <w:rPr>
          <w:rFonts w:ascii="Arial" w:hAnsi="Arial" w:cs="Arial"/>
          <w:sz w:val="24"/>
          <w:szCs w:val="24"/>
        </w:rPr>
        <w:t>.1</w:t>
      </w:r>
      <w:r w:rsidR="00016D3C" w:rsidRPr="00891A58">
        <w:rPr>
          <w:rFonts w:ascii="Arial" w:hAnsi="Arial" w:cs="Arial"/>
          <w:sz w:val="24"/>
          <w:szCs w:val="24"/>
        </w:rPr>
        <w:tab/>
        <w:t xml:space="preserve">The rule </w:t>
      </w:r>
      <w:r w:rsidR="00016D3C" w:rsidRPr="00891A58">
        <w:rPr>
          <w:rFonts w:ascii="Arial" w:hAnsi="Arial" w:cs="Arial"/>
          <w:i/>
          <w:sz w:val="24"/>
          <w:szCs w:val="24"/>
        </w:rPr>
        <w:t>nisi</w:t>
      </w:r>
      <w:r w:rsidR="00016D3C" w:rsidRPr="00891A58">
        <w:rPr>
          <w:rFonts w:ascii="Arial" w:hAnsi="Arial" w:cs="Arial"/>
          <w:sz w:val="24"/>
          <w:szCs w:val="24"/>
        </w:rPr>
        <w:t xml:space="preserve"> issued on 20 December</w:t>
      </w:r>
      <w:r w:rsidR="008914F8" w:rsidRPr="00891A58">
        <w:rPr>
          <w:rFonts w:ascii="Arial" w:hAnsi="Arial" w:cs="Arial"/>
          <w:sz w:val="24"/>
          <w:szCs w:val="24"/>
        </w:rPr>
        <w:t xml:space="preserve"> 2018 is hereby discharged, and the application is dismissed with costs.</w:t>
      </w:r>
    </w:p>
    <w:p w:rsidR="002E6C31" w:rsidRPr="00891A58" w:rsidRDefault="002E6C31" w:rsidP="00ED3762">
      <w:pPr>
        <w:spacing w:after="0" w:line="360" w:lineRule="auto"/>
        <w:ind w:left="1440" w:hanging="720"/>
        <w:jc w:val="both"/>
        <w:rPr>
          <w:rFonts w:ascii="Arial" w:hAnsi="Arial" w:cs="Arial"/>
          <w:sz w:val="24"/>
          <w:szCs w:val="24"/>
        </w:rPr>
      </w:pPr>
    </w:p>
    <w:p w:rsidR="008914F8" w:rsidRPr="00891A58" w:rsidRDefault="008914F8" w:rsidP="00ED3762">
      <w:pPr>
        <w:spacing w:after="0" w:line="360" w:lineRule="auto"/>
        <w:jc w:val="both"/>
        <w:rPr>
          <w:rFonts w:ascii="Arial" w:hAnsi="Arial" w:cs="Arial"/>
          <w:sz w:val="24"/>
          <w:szCs w:val="24"/>
        </w:rPr>
      </w:pPr>
      <w:r w:rsidRPr="00891A58">
        <w:rPr>
          <w:rFonts w:ascii="Arial" w:hAnsi="Arial" w:cs="Arial"/>
          <w:sz w:val="24"/>
          <w:szCs w:val="24"/>
        </w:rPr>
        <w:tab/>
      </w:r>
      <w:r w:rsidR="002E6C31">
        <w:rPr>
          <w:rFonts w:ascii="Arial" w:hAnsi="Arial" w:cs="Arial"/>
          <w:sz w:val="24"/>
          <w:szCs w:val="24"/>
        </w:rPr>
        <w:t>1</w:t>
      </w:r>
      <w:r w:rsidR="00116774">
        <w:rPr>
          <w:rFonts w:ascii="Arial" w:hAnsi="Arial" w:cs="Arial"/>
          <w:sz w:val="24"/>
          <w:szCs w:val="24"/>
        </w:rPr>
        <w:t>1</w:t>
      </w:r>
      <w:r w:rsidR="002E6C31">
        <w:rPr>
          <w:rFonts w:ascii="Arial" w:hAnsi="Arial" w:cs="Arial"/>
          <w:sz w:val="24"/>
          <w:szCs w:val="24"/>
        </w:rPr>
        <w:t>.2</w:t>
      </w:r>
      <w:r w:rsidRPr="00891A58">
        <w:rPr>
          <w:rFonts w:ascii="Arial" w:hAnsi="Arial" w:cs="Arial"/>
          <w:sz w:val="24"/>
          <w:szCs w:val="24"/>
        </w:rPr>
        <w:tab/>
        <w:t>The matter is considered finalized and is removed from the roll.</w:t>
      </w:r>
    </w:p>
    <w:p w:rsidR="008914F8" w:rsidRPr="00891A58" w:rsidRDefault="008914F8" w:rsidP="00ED3762">
      <w:pPr>
        <w:spacing w:after="0" w:line="360" w:lineRule="auto"/>
        <w:jc w:val="both"/>
        <w:rPr>
          <w:rFonts w:ascii="Arial" w:hAnsi="Arial" w:cs="Arial"/>
          <w:sz w:val="24"/>
          <w:szCs w:val="24"/>
        </w:rPr>
      </w:pPr>
    </w:p>
    <w:p w:rsidR="008914F8" w:rsidRPr="00891A58" w:rsidRDefault="008914F8" w:rsidP="00ED3762">
      <w:pPr>
        <w:spacing w:after="0" w:line="360" w:lineRule="auto"/>
        <w:jc w:val="both"/>
        <w:rPr>
          <w:rFonts w:ascii="Arial" w:hAnsi="Arial" w:cs="Arial"/>
          <w:sz w:val="24"/>
          <w:szCs w:val="24"/>
        </w:rPr>
      </w:pPr>
    </w:p>
    <w:p w:rsidR="00AA3505" w:rsidRPr="00891A58" w:rsidRDefault="000C292E" w:rsidP="00ED3762">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w:t>
      </w:r>
    </w:p>
    <w:p w:rsidR="00AA3505" w:rsidRPr="00891A58" w:rsidRDefault="008914F8" w:rsidP="00ED3762">
      <w:pPr>
        <w:spacing w:after="0" w:line="360" w:lineRule="auto"/>
        <w:jc w:val="both"/>
        <w:rPr>
          <w:rFonts w:ascii="Arial" w:hAnsi="Arial" w:cs="Arial"/>
          <w:sz w:val="24"/>
          <w:szCs w:val="24"/>
        </w:rPr>
      </w:pPr>
      <w:r w:rsidRPr="00891A58">
        <w:rPr>
          <w:rFonts w:ascii="Arial" w:hAnsi="Arial" w:cs="Arial"/>
          <w:sz w:val="24"/>
          <w:szCs w:val="24"/>
        </w:rPr>
        <w:tab/>
      </w:r>
      <w:r w:rsidRPr="00891A58">
        <w:rPr>
          <w:rFonts w:ascii="Arial" w:hAnsi="Arial" w:cs="Arial"/>
          <w:sz w:val="24"/>
          <w:szCs w:val="24"/>
        </w:rPr>
        <w:tab/>
      </w:r>
      <w:r w:rsidRPr="00891A58">
        <w:rPr>
          <w:rFonts w:ascii="Arial" w:hAnsi="Arial" w:cs="Arial"/>
          <w:sz w:val="24"/>
          <w:szCs w:val="24"/>
        </w:rPr>
        <w:tab/>
      </w:r>
      <w:r w:rsidRPr="00891A58">
        <w:rPr>
          <w:rFonts w:ascii="Arial" w:hAnsi="Arial" w:cs="Arial"/>
          <w:sz w:val="24"/>
          <w:szCs w:val="24"/>
        </w:rPr>
        <w:tab/>
      </w:r>
      <w:r w:rsidRPr="00891A58">
        <w:rPr>
          <w:rFonts w:ascii="Arial" w:hAnsi="Arial" w:cs="Arial"/>
          <w:sz w:val="24"/>
          <w:szCs w:val="24"/>
        </w:rPr>
        <w:tab/>
      </w:r>
      <w:r w:rsidRPr="00891A58">
        <w:rPr>
          <w:rFonts w:ascii="Arial" w:hAnsi="Arial" w:cs="Arial"/>
          <w:sz w:val="24"/>
          <w:szCs w:val="24"/>
        </w:rPr>
        <w:tab/>
      </w:r>
      <w:r w:rsidRPr="00891A58">
        <w:rPr>
          <w:rFonts w:ascii="Arial" w:hAnsi="Arial" w:cs="Arial"/>
          <w:sz w:val="24"/>
          <w:szCs w:val="24"/>
        </w:rPr>
        <w:tab/>
      </w:r>
      <w:r w:rsidRPr="00891A58">
        <w:rPr>
          <w:rFonts w:ascii="Arial" w:hAnsi="Arial" w:cs="Arial"/>
          <w:sz w:val="24"/>
          <w:szCs w:val="24"/>
        </w:rPr>
        <w:tab/>
      </w:r>
      <w:r w:rsidR="000C292E">
        <w:rPr>
          <w:rFonts w:ascii="Arial" w:hAnsi="Arial" w:cs="Arial"/>
          <w:sz w:val="24"/>
          <w:szCs w:val="24"/>
        </w:rPr>
        <w:tab/>
      </w:r>
      <w:r w:rsidRPr="00891A58">
        <w:rPr>
          <w:rFonts w:ascii="Arial" w:hAnsi="Arial" w:cs="Arial"/>
          <w:sz w:val="24"/>
          <w:szCs w:val="24"/>
        </w:rPr>
        <w:t>C Parker</w:t>
      </w:r>
    </w:p>
    <w:p w:rsidR="00016D3C" w:rsidRPr="00891A58" w:rsidRDefault="008914F8" w:rsidP="00ED3762">
      <w:pPr>
        <w:spacing w:after="0" w:line="360" w:lineRule="auto"/>
        <w:jc w:val="both"/>
        <w:rPr>
          <w:rFonts w:ascii="Arial" w:hAnsi="Arial" w:cs="Arial"/>
          <w:sz w:val="24"/>
          <w:szCs w:val="24"/>
        </w:rPr>
      </w:pPr>
      <w:r w:rsidRPr="00891A58">
        <w:rPr>
          <w:rFonts w:ascii="Arial" w:hAnsi="Arial" w:cs="Arial"/>
          <w:sz w:val="24"/>
          <w:szCs w:val="24"/>
        </w:rPr>
        <w:tab/>
      </w:r>
      <w:r w:rsidRPr="00891A58">
        <w:rPr>
          <w:rFonts w:ascii="Arial" w:hAnsi="Arial" w:cs="Arial"/>
          <w:sz w:val="24"/>
          <w:szCs w:val="24"/>
        </w:rPr>
        <w:tab/>
      </w:r>
      <w:r w:rsidRPr="00891A58">
        <w:rPr>
          <w:rFonts w:ascii="Arial" w:hAnsi="Arial" w:cs="Arial"/>
          <w:sz w:val="24"/>
          <w:szCs w:val="24"/>
        </w:rPr>
        <w:tab/>
      </w:r>
      <w:r w:rsidRPr="00891A58">
        <w:rPr>
          <w:rFonts w:ascii="Arial" w:hAnsi="Arial" w:cs="Arial"/>
          <w:sz w:val="24"/>
          <w:szCs w:val="24"/>
        </w:rPr>
        <w:tab/>
      </w:r>
      <w:r w:rsidRPr="00891A58">
        <w:rPr>
          <w:rFonts w:ascii="Arial" w:hAnsi="Arial" w:cs="Arial"/>
          <w:sz w:val="24"/>
          <w:szCs w:val="24"/>
        </w:rPr>
        <w:tab/>
      </w:r>
      <w:r w:rsidRPr="00891A58">
        <w:rPr>
          <w:rFonts w:ascii="Arial" w:hAnsi="Arial" w:cs="Arial"/>
          <w:sz w:val="24"/>
          <w:szCs w:val="24"/>
        </w:rPr>
        <w:tab/>
      </w:r>
      <w:r w:rsidRPr="00891A58">
        <w:rPr>
          <w:rFonts w:ascii="Arial" w:hAnsi="Arial" w:cs="Arial"/>
          <w:sz w:val="24"/>
          <w:szCs w:val="24"/>
        </w:rPr>
        <w:tab/>
      </w:r>
      <w:r w:rsidRPr="00891A58">
        <w:rPr>
          <w:rFonts w:ascii="Arial" w:hAnsi="Arial" w:cs="Arial"/>
          <w:sz w:val="24"/>
          <w:szCs w:val="24"/>
        </w:rPr>
        <w:tab/>
      </w:r>
      <w:r w:rsidR="000C292E">
        <w:rPr>
          <w:rFonts w:ascii="Arial" w:hAnsi="Arial" w:cs="Arial"/>
          <w:sz w:val="24"/>
          <w:szCs w:val="24"/>
        </w:rPr>
        <w:tab/>
      </w:r>
      <w:r w:rsidRPr="00891A58">
        <w:rPr>
          <w:rFonts w:ascii="Arial" w:hAnsi="Arial" w:cs="Arial"/>
          <w:sz w:val="24"/>
          <w:szCs w:val="24"/>
        </w:rPr>
        <w:t>Acting Judge</w:t>
      </w:r>
    </w:p>
    <w:p w:rsidR="00016D3C" w:rsidRPr="00891A58" w:rsidRDefault="00016D3C" w:rsidP="00ED3762">
      <w:pPr>
        <w:spacing w:after="0" w:line="360" w:lineRule="auto"/>
        <w:jc w:val="both"/>
        <w:rPr>
          <w:rFonts w:ascii="Arial" w:hAnsi="Arial" w:cs="Arial"/>
          <w:sz w:val="24"/>
          <w:szCs w:val="24"/>
        </w:rPr>
      </w:pPr>
    </w:p>
    <w:p w:rsidR="00415227" w:rsidRDefault="00415227" w:rsidP="00415227">
      <w:pPr>
        <w:spacing w:after="0" w:line="360" w:lineRule="auto"/>
        <w:jc w:val="both"/>
        <w:rPr>
          <w:rFonts w:ascii="Arial" w:hAnsi="Arial" w:cs="Arial"/>
        </w:rPr>
      </w:pPr>
    </w:p>
    <w:p w:rsidR="00415227" w:rsidRDefault="00415227" w:rsidP="00415227">
      <w:pPr>
        <w:spacing w:after="0" w:line="360" w:lineRule="auto"/>
        <w:jc w:val="both"/>
        <w:rPr>
          <w:rFonts w:ascii="Arial" w:hAnsi="Arial" w:cs="Arial"/>
        </w:rPr>
      </w:pPr>
    </w:p>
    <w:p w:rsidR="00415227" w:rsidRDefault="00415227" w:rsidP="00415227">
      <w:pPr>
        <w:spacing w:after="0" w:line="360" w:lineRule="auto"/>
        <w:jc w:val="both"/>
        <w:rPr>
          <w:rFonts w:ascii="Arial" w:hAnsi="Arial" w:cs="Arial"/>
        </w:rPr>
      </w:pPr>
    </w:p>
    <w:p w:rsidR="00415227" w:rsidRDefault="00415227" w:rsidP="00415227">
      <w:pPr>
        <w:spacing w:after="0" w:line="360" w:lineRule="auto"/>
        <w:jc w:val="both"/>
        <w:rPr>
          <w:rFonts w:ascii="Arial" w:hAnsi="Arial" w:cs="Arial"/>
        </w:rPr>
      </w:pPr>
    </w:p>
    <w:p w:rsidR="00415227" w:rsidRDefault="00415227" w:rsidP="00415227">
      <w:pPr>
        <w:spacing w:after="0" w:line="360" w:lineRule="auto"/>
        <w:jc w:val="both"/>
        <w:rPr>
          <w:rFonts w:ascii="Arial" w:hAnsi="Arial" w:cs="Arial"/>
        </w:rPr>
      </w:pPr>
    </w:p>
    <w:p w:rsidR="00415227" w:rsidRDefault="00415227" w:rsidP="00415227">
      <w:pPr>
        <w:spacing w:after="0" w:line="360" w:lineRule="auto"/>
        <w:jc w:val="both"/>
        <w:rPr>
          <w:rFonts w:ascii="Arial" w:hAnsi="Arial" w:cs="Arial"/>
        </w:rPr>
      </w:pPr>
    </w:p>
    <w:p w:rsidR="00415227" w:rsidRDefault="00415227" w:rsidP="00415227">
      <w:pPr>
        <w:spacing w:after="0" w:line="360" w:lineRule="auto"/>
        <w:jc w:val="both"/>
        <w:rPr>
          <w:rFonts w:ascii="Arial" w:hAnsi="Arial" w:cs="Arial"/>
        </w:rPr>
      </w:pPr>
    </w:p>
    <w:p w:rsidR="00415227" w:rsidRDefault="00415227" w:rsidP="00415227">
      <w:pPr>
        <w:spacing w:after="0" w:line="360" w:lineRule="auto"/>
        <w:jc w:val="both"/>
        <w:rPr>
          <w:rFonts w:ascii="Arial" w:hAnsi="Arial" w:cs="Arial"/>
        </w:rPr>
      </w:pPr>
    </w:p>
    <w:p w:rsidR="00415227" w:rsidRDefault="00415227" w:rsidP="00415227">
      <w:pPr>
        <w:spacing w:after="0" w:line="360" w:lineRule="auto"/>
        <w:jc w:val="both"/>
        <w:rPr>
          <w:rFonts w:ascii="Arial" w:hAnsi="Arial" w:cs="Arial"/>
        </w:rPr>
      </w:pPr>
    </w:p>
    <w:p w:rsidR="00415227" w:rsidRDefault="00415227" w:rsidP="00415227">
      <w:pPr>
        <w:spacing w:after="0" w:line="360" w:lineRule="auto"/>
        <w:jc w:val="both"/>
        <w:rPr>
          <w:rFonts w:ascii="Arial" w:hAnsi="Arial" w:cs="Arial"/>
        </w:rPr>
      </w:pPr>
    </w:p>
    <w:p w:rsidR="00415227" w:rsidRDefault="00415227" w:rsidP="00415227">
      <w:pPr>
        <w:spacing w:after="0" w:line="360" w:lineRule="auto"/>
        <w:jc w:val="both"/>
        <w:rPr>
          <w:rFonts w:ascii="Arial" w:hAnsi="Arial" w:cs="Arial"/>
        </w:rPr>
      </w:pPr>
    </w:p>
    <w:p w:rsidR="00415227" w:rsidRDefault="00415227" w:rsidP="00415227">
      <w:pPr>
        <w:spacing w:after="0" w:line="360" w:lineRule="auto"/>
        <w:jc w:val="both"/>
        <w:rPr>
          <w:rFonts w:ascii="Arial" w:hAnsi="Arial" w:cs="Arial"/>
        </w:rPr>
      </w:pPr>
    </w:p>
    <w:p w:rsidR="00415227" w:rsidRDefault="00415227" w:rsidP="00415227">
      <w:pPr>
        <w:spacing w:after="0" w:line="360" w:lineRule="auto"/>
        <w:jc w:val="both"/>
        <w:rPr>
          <w:rFonts w:ascii="Arial" w:hAnsi="Arial" w:cs="Arial"/>
        </w:rPr>
      </w:pPr>
    </w:p>
    <w:p w:rsidR="00415227" w:rsidRDefault="00415227" w:rsidP="00415227">
      <w:pPr>
        <w:spacing w:after="0" w:line="360" w:lineRule="auto"/>
        <w:jc w:val="both"/>
        <w:rPr>
          <w:rFonts w:ascii="Arial" w:hAnsi="Arial" w:cs="Arial"/>
        </w:rPr>
      </w:pPr>
      <w:bookmarkStart w:id="0" w:name="_GoBack"/>
      <w:bookmarkEnd w:id="0"/>
      <w:r>
        <w:rPr>
          <w:rFonts w:ascii="Arial" w:hAnsi="Arial" w:cs="Arial"/>
        </w:rPr>
        <w:lastRenderedPageBreak/>
        <w:t>APPEARANCES:</w:t>
      </w:r>
      <w:r>
        <w:rPr>
          <w:rFonts w:ascii="Arial" w:hAnsi="Arial" w:cs="Arial"/>
        </w:rPr>
        <w:tab/>
      </w:r>
    </w:p>
    <w:p w:rsidR="00415227" w:rsidRDefault="00415227" w:rsidP="00415227">
      <w:pPr>
        <w:pStyle w:val="BodyText"/>
        <w:autoSpaceDE w:val="0"/>
        <w:autoSpaceDN w:val="0"/>
        <w:adjustRightInd w:val="0"/>
        <w:spacing w:line="360" w:lineRule="auto"/>
        <w:jc w:val="both"/>
        <w:rPr>
          <w:rFonts w:ascii="Arial" w:hAnsi="Arial" w:cs="Arial"/>
        </w:rPr>
      </w:pPr>
    </w:p>
    <w:p w:rsidR="00415227" w:rsidRDefault="00415227" w:rsidP="00415227">
      <w:pPr>
        <w:pStyle w:val="BodyText"/>
        <w:autoSpaceDE w:val="0"/>
        <w:autoSpaceDN w:val="0"/>
        <w:adjustRightInd w:val="0"/>
        <w:spacing w:line="360" w:lineRule="auto"/>
        <w:jc w:val="both"/>
        <w:rPr>
          <w:rFonts w:ascii="Arial" w:hAnsi="Arial" w:cs="Arial"/>
        </w:rPr>
      </w:pPr>
    </w:p>
    <w:p w:rsidR="00415227" w:rsidRDefault="00415227" w:rsidP="00415227">
      <w:pPr>
        <w:tabs>
          <w:tab w:val="left" w:pos="1394"/>
          <w:tab w:val="left" w:pos="2528"/>
          <w:tab w:val="left" w:pos="3150"/>
        </w:tabs>
        <w:spacing w:after="0" w:line="360" w:lineRule="auto"/>
        <w:ind w:left="2970" w:hanging="2970"/>
        <w:jc w:val="both"/>
        <w:rPr>
          <w:rFonts w:ascii="Arial" w:hAnsi="Arial" w:cs="Arial"/>
          <w:sz w:val="24"/>
          <w:szCs w:val="24"/>
        </w:rPr>
      </w:pPr>
      <w:r>
        <w:rPr>
          <w:rFonts w:ascii="Arial" w:hAnsi="Arial" w:cs="Arial"/>
          <w:sz w:val="24"/>
          <w:szCs w:val="24"/>
        </w:rPr>
        <w:t>APPLICANTS:</w:t>
      </w:r>
      <w:r>
        <w:rPr>
          <w:rFonts w:ascii="Arial" w:hAnsi="Arial" w:cs="Arial"/>
          <w:sz w:val="24"/>
          <w:szCs w:val="24"/>
        </w:rPr>
        <w:tab/>
      </w:r>
      <w:r w:rsidR="00F158EC">
        <w:rPr>
          <w:rFonts w:ascii="Arial" w:hAnsi="Arial" w:cs="Arial"/>
          <w:sz w:val="24"/>
          <w:szCs w:val="24"/>
        </w:rPr>
        <w:tab/>
      </w:r>
      <w:r w:rsidR="00F158EC">
        <w:rPr>
          <w:rFonts w:ascii="Arial" w:hAnsi="Arial" w:cs="Arial"/>
          <w:sz w:val="24"/>
          <w:szCs w:val="24"/>
        </w:rPr>
        <w:tab/>
      </w:r>
      <w:r>
        <w:rPr>
          <w:rFonts w:ascii="Arial" w:hAnsi="Arial" w:cs="Arial"/>
          <w:sz w:val="24"/>
          <w:szCs w:val="24"/>
        </w:rPr>
        <w:tab/>
        <w:t xml:space="preserve">Mr R </w:t>
      </w:r>
      <w:proofErr w:type="spellStart"/>
      <w:r>
        <w:rPr>
          <w:rFonts w:ascii="Arial" w:hAnsi="Arial" w:cs="Arial"/>
          <w:sz w:val="24"/>
          <w:szCs w:val="24"/>
        </w:rPr>
        <w:t>Silungwe</w:t>
      </w:r>
      <w:proofErr w:type="spellEnd"/>
    </w:p>
    <w:p w:rsidR="00415227" w:rsidRDefault="00415227" w:rsidP="00415227">
      <w:pPr>
        <w:tabs>
          <w:tab w:val="left" w:pos="1394"/>
          <w:tab w:val="left" w:pos="2528"/>
          <w:tab w:val="left" w:pos="3150"/>
        </w:tabs>
        <w:spacing w:after="0" w:line="360" w:lineRule="auto"/>
        <w:ind w:left="2970" w:hanging="297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sidR="00F158EC">
        <w:rPr>
          <w:rFonts w:ascii="Arial" w:hAnsi="Arial" w:cs="Arial"/>
          <w:sz w:val="24"/>
          <w:szCs w:val="24"/>
        </w:rPr>
        <w:tab/>
      </w:r>
      <w:r w:rsidR="00F158EC">
        <w:rPr>
          <w:rFonts w:ascii="Arial" w:hAnsi="Arial" w:cs="Arial"/>
          <w:sz w:val="24"/>
          <w:szCs w:val="24"/>
        </w:rPr>
        <w:tab/>
      </w:r>
      <w:r>
        <w:rPr>
          <w:rFonts w:ascii="Arial" w:hAnsi="Arial" w:cs="Arial"/>
          <w:sz w:val="24"/>
          <w:szCs w:val="24"/>
        </w:rPr>
        <w:t>Of Nixon Marcus Public Law Office, Windhoek</w:t>
      </w:r>
    </w:p>
    <w:p w:rsidR="00415227" w:rsidRDefault="00415227" w:rsidP="00415227">
      <w:pPr>
        <w:tabs>
          <w:tab w:val="left" w:pos="1394"/>
          <w:tab w:val="left" w:pos="2528"/>
          <w:tab w:val="left" w:pos="3780"/>
        </w:tabs>
        <w:spacing w:after="0" w:line="360" w:lineRule="auto"/>
        <w:ind w:left="3780" w:hanging="3780"/>
        <w:jc w:val="both"/>
        <w:rPr>
          <w:rFonts w:ascii="Arial" w:hAnsi="Arial" w:cs="Arial"/>
          <w:sz w:val="24"/>
          <w:szCs w:val="24"/>
        </w:rPr>
      </w:pPr>
    </w:p>
    <w:p w:rsidR="00415227" w:rsidRDefault="00415227" w:rsidP="00415227">
      <w:pPr>
        <w:tabs>
          <w:tab w:val="left" w:pos="1394"/>
          <w:tab w:val="left" w:pos="2528"/>
          <w:tab w:val="left" w:pos="3150"/>
        </w:tabs>
        <w:spacing w:after="0" w:line="360" w:lineRule="auto"/>
        <w:ind w:left="2970" w:hanging="2970"/>
        <w:jc w:val="both"/>
        <w:rPr>
          <w:rFonts w:ascii="Arial" w:hAnsi="Arial" w:cs="Arial"/>
          <w:sz w:val="24"/>
          <w:szCs w:val="24"/>
        </w:rPr>
      </w:pPr>
      <w:r>
        <w:rPr>
          <w:rFonts w:ascii="Arial" w:hAnsi="Arial" w:cs="Arial"/>
          <w:sz w:val="24"/>
          <w:szCs w:val="24"/>
        </w:rPr>
        <w:t>RESPONDENT:</w:t>
      </w:r>
      <w:r>
        <w:rPr>
          <w:rFonts w:ascii="Arial" w:hAnsi="Arial" w:cs="Arial"/>
          <w:sz w:val="24"/>
          <w:szCs w:val="24"/>
        </w:rPr>
        <w:tab/>
      </w:r>
      <w:r>
        <w:rPr>
          <w:rFonts w:ascii="Arial" w:hAnsi="Arial" w:cs="Arial"/>
          <w:sz w:val="24"/>
          <w:szCs w:val="24"/>
        </w:rPr>
        <w:tab/>
      </w:r>
      <w:r w:rsidR="00F158EC">
        <w:rPr>
          <w:rFonts w:ascii="Arial" w:hAnsi="Arial" w:cs="Arial"/>
          <w:sz w:val="24"/>
          <w:szCs w:val="24"/>
        </w:rPr>
        <w:tab/>
      </w:r>
      <w:r w:rsidR="00F158EC">
        <w:rPr>
          <w:rFonts w:ascii="Arial" w:hAnsi="Arial" w:cs="Arial"/>
          <w:sz w:val="24"/>
          <w:szCs w:val="24"/>
        </w:rPr>
        <w:tab/>
      </w:r>
      <w:r>
        <w:rPr>
          <w:rFonts w:ascii="Arial" w:hAnsi="Arial" w:cs="Arial"/>
          <w:sz w:val="24"/>
          <w:szCs w:val="24"/>
        </w:rPr>
        <w:t xml:space="preserve">Mr D. </w:t>
      </w:r>
      <w:proofErr w:type="spellStart"/>
      <w:r>
        <w:rPr>
          <w:rFonts w:ascii="Arial" w:hAnsi="Arial" w:cs="Arial"/>
          <w:sz w:val="24"/>
          <w:szCs w:val="24"/>
        </w:rPr>
        <w:t>Conradie</w:t>
      </w:r>
      <w:proofErr w:type="spellEnd"/>
    </w:p>
    <w:p w:rsidR="00415227" w:rsidRDefault="00415227" w:rsidP="00415227">
      <w:pPr>
        <w:tabs>
          <w:tab w:val="left" w:pos="1394"/>
          <w:tab w:val="left" w:pos="2528"/>
          <w:tab w:val="left" w:pos="3150"/>
        </w:tabs>
        <w:spacing w:after="0" w:line="360" w:lineRule="auto"/>
        <w:ind w:left="2970" w:hanging="297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F158EC">
        <w:rPr>
          <w:rFonts w:ascii="Arial" w:hAnsi="Arial" w:cs="Arial"/>
          <w:sz w:val="24"/>
          <w:szCs w:val="24"/>
        </w:rPr>
        <w:tab/>
      </w:r>
      <w:r w:rsidR="00F158EC">
        <w:rPr>
          <w:rFonts w:ascii="Arial" w:hAnsi="Arial" w:cs="Arial"/>
          <w:sz w:val="24"/>
          <w:szCs w:val="24"/>
        </w:rPr>
        <w:tab/>
      </w:r>
      <w:r>
        <w:rPr>
          <w:rFonts w:ascii="Arial" w:hAnsi="Arial" w:cs="Arial"/>
          <w:sz w:val="24"/>
          <w:szCs w:val="24"/>
        </w:rPr>
        <w:t xml:space="preserve">Of </w:t>
      </w:r>
      <w:proofErr w:type="spellStart"/>
      <w:r>
        <w:rPr>
          <w:rFonts w:ascii="Arial" w:hAnsi="Arial" w:cs="Arial"/>
          <w:sz w:val="24"/>
          <w:szCs w:val="24"/>
        </w:rPr>
        <w:t>Conradie</w:t>
      </w:r>
      <w:proofErr w:type="spellEnd"/>
      <w:r>
        <w:rPr>
          <w:rFonts w:ascii="Arial" w:hAnsi="Arial" w:cs="Arial"/>
          <w:sz w:val="24"/>
          <w:szCs w:val="24"/>
        </w:rPr>
        <w:t xml:space="preserve"> &amp; Damaseb, Windhoek</w:t>
      </w:r>
    </w:p>
    <w:p w:rsidR="00016D3C" w:rsidRPr="00891A58" w:rsidRDefault="00016D3C" w:rsidP="00ED3762">
      <w:pPr>
        <w:spacing w:after="0" w:line="360" w:lineRule="auto"/>
        <w:jc w:val="both"/>
        <w:rPr>
          <w:rFonts w:ascii="Arial" w:hAnsi="Arial" w:cs="Arial"/>
          <w:sz w:val="24"/>
          <w:szCs w:val="24"/>
        </w:rPr>
      </w:pPr>
    </w:p>
    <w:sectPr w:rsidR="00016D3C" w:rsidRPr="00891A58" w:rsidSect="00E976BE">
      <w:headerReference w:type="default" r:id="rId8"/>
      <w:pgSz w:w="11906" w:h="16838"/>
      <w:pgMar w:top="1304" w:right="1361" w:bottom="107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91E" w:rsidRDefault="00A6191E" w:rsidP="00745894">
      <w:pPr>
        <w:spacing w:after="0" w:line="240" w:lineRule="auto"/>
      </w:pPr>
      <w:r>
        <w:separator/>
      </w:r>
    </w:p>
  </w:endnote>
  <w:endnote w:type="continuationSeparator" w:id="0">
    <w:p w:rsidR="00A6191E" w:rsidRDefault="00A6191E" w:rsidP="0074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91E" w:rsidRDefault="00A6191E" w:rsidP="00745894">
      <w:pPr>
        <w:spacing w:after="0" w:line="240" w:lineRule="auto"/>
      </w:pPr>
      <w:r>
        <w:separator/>
      </w:r>
    </w:p>
  </w:footnote>
  <w:footnote w:type="continuationSeparator" w:id="0">
    <w:p w:rsidR="00A6191E" w:rsidRDefault="00A6191E" w:rsidP="00745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624204"/>
      <w:docPartObj>
        <w:docPartGallery w:val="Page Numbers (Top of Page)"/>
        <w:docPartUnique/>
      </w:docPartObj>
    </w:sdtPr>
    <w:sdtEndPr>
      <w:rPr>
        <w:noProof/>
      </w:rPr>
    </w:sdtEndPr>
    <w:sdtContent>
      <w:p w:rsidR="00745894" w:rsidRDefault="00745894">
        <w:pPr>
          <w:pStyle w:val="Header"/>
          <w:jc w:val="center"/>
        </w:pPr>
        <w:r>
          <w:fldChar w:fldCharType="begin"/>
        </w:r>
        <w:r>
          <w:instrText xml:space="preserve"> PAGE   \* MERGEFORMAT </w:instrText>
        </w:r>
        <w:r>
          <w:fldChar w:fldCharType="separate"/>
        </w:r>
        <w:r w:rsidR="00116774">
          <w:rPr>
            <w:noProof/>
          </w:rPr>
          <w:t>7</w:t>
        </w:r>
        <w:r>
          <w:rPr>
            <w:noProof/>
          </w:rPr>
          <w:fldChar w:fldCharType="end"/>
        </w:r>
      </w:p>
    </w:sdtContent>
  </w:sdt>
  <w:p w:rsidR="00745894" w:rsidRDefault="00745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83CB0"/>
    <w:multiLevelType w:val="hybridMultilevel"/>
    <w:tmpl w:val="2A902994"/>
    <w:lvl w:ilvl="0" w:tplc="6576D590">
      <w:start w:val="1"/>
      <w:numFmt w:val="lowerLetter"/>
      <w:lvlText w:val="(%1)"/>
      <w:lvlJc w:val="left"/>
      <w:pPr>
        <w:ind w:left="1495" w:hanging="360"/>
      </w:pPr>
      <w:rPr>
        <w:rFonts w:ascii="Arial" w:eastAsia="Times New Roman" w:hAnsi="Arial" w:cs="Arial"/>
      </w:r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 w15:restartNumberingAfterBreak="0">
    <w:nsid w:val="3E237DC1"/>
    <w:multiLevelType w:val="hybridMultilevel"/>
    <w:tmpl w:val="46E88A36"/>
    <w:lvl w:ilvl="0" w:tplc="5A34E5E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05"/>
    <w:rsid w:val="00016D3C"/>
    <w:rsid w:val="0004001B"/>
    <w:rsid w:val="00043FB0"/>
    <w:rsid w:val="00057992"/>
    <w:rsid w:val="000C292E"/>
    <w:rsid w:val="00116774"/>
    <w:rsid w:val="00150179"/>
    <w:rsid w:val="001527D1"/>
    <w:rsid w:val="00205B19"/>
    <w:rsid w:val="00214C34"/>
    <w:rsid w:val="002254F6"/>
    <w:rsid w:val="00265BBE"/>
    <w:rsid w:val="002E6C31"/>
    <w:rsid w:val="0032777B"/>
    <w:rsid w:val="003478A1"/>
    <w:rsid w:val="0039721B"/>
    <w:rsid w:val="003A60A5"/>
    <w:rsid w:val="00415227"/>
    <w:rsid w:val="00461791"/>
    <w:rsid w:val="00464E90"/>
    <w:rsid w:val="004813A5"/>
    <w:rsid w:val="004D7514"/>
    <w:rsid w:val="004F362B"/>
    <w:rsid w:val="00505011"/>
    <w:rsid w:val="005333B7"/>
    <w:rsid w:val="00536E94"/>
    <w:rsid w:val="00555BA3"/>
    <w:rsid w:val="005B3D39"/>
    <w:rsid w:val="005F5332"/>
    <w:rsid w:val="00627E53"/>
    <w:rsid w:val="0063149D"/>
    <w:rsid w:val="006D29C7"/>
    <w:rsid w:val="006E1515"/>
    <w:rsid w:val="00720BBA"/>
    <w:rsid w:val="00745894"/>
    <w:rsid w:val="007A06C2"/>
    <w:rsid w:val="007D1AEB"/>
    <w:rsid w:val="007F63AD"/>
    <w:rsid w:val="00826BF0"/>
    <w:rsid w:val="008448A4"/>
    <w:rsid w:val="008914F8"/>
    <w:rsid w:val="00891A58"/>
    <w:rsid w:val="008D1509"/>
    <w:rsid w:val="008F4668"/>
    <w:rsid w:val="009107F9"/>
    <w:rsid w:val="00916ABD"/>
    <w:rsid w:val="009308EA"/>
    <w:rsid w:val="009A34FC"/>
    <w:rsid w:val="00A00526"/>
    <w:rsid w:val="00A30C88"/>
    <w:rsid w:val="00A5478A"/>
    <w:rsid w:val="00A6191E"/>
    <w:rsid w:val="00AA05F4"/>
    <w:rsid w:val="00AA3505"/>
    <w:rsid w:val="00AA7649"/>
    <w:rsid w:val="00AB21AC"/>
    <w:rsid w:val="00B75322"/>
    <w:rsid w:val="00B83847"/>
    <w:rsid w:val="00C251D3"/>
    <w:rsid w:val="00C34C70"/>
    <w:rsid w:val="00C63055"/>
    <w:rsid w:val="00C833F7"/>
    <w:rsid w:val="00CB1B94"/>
    <w:rsid w:val="00D1791D"/>
    <w:rsid w:val="00D873C6"/>
    <w:rsid w:val="00DD0046"/>
    <w:rsid w:val="00DF0CA4"/>
    <w:rsid w:val="00E353BD"/>
    <w:rsid w:val="00E9266D"/>
    <w:rsid w:val="00E95140"/>
    <w:rsid w:val="00E976BE"/>
    <w:rsid w:val="00EB51CD"/>
    <w:rsid w:val="00ED3762"/>
    <w:rsid w:val="00F158EC"/>
    <w:rsid w:val="00F37A35"/>
    <w:rsid w:val="00F90C0B"/>
    <w:rsid w:val="00FC4A2F"/>
    <w:rsid w:val="00FD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ECBA5-90F5-4945-B6BA-3E6D7232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894"/>
  </w:style>
  <w:style w:type="paragraph" w:styleId="Footer">
    <w:name w:val="footer"/>
    <w:basedOn w:val="Normal"/>
    <w:link w:val="FooterChar"/>
    <w:uiPriority w:val="99"/>
    <w:unhideWhenUsed/>
    <w:rsid w:val="00745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894"/>
  </w:style>
  <w:style w:type="paragraph" w:styleId="BodyText">
    <w:name w:val="Body Text"/>
    <w:basedOn w:val="Normal"/>
    <w:link w:val="BodyTextChar"/>
    <w:unhideWhenUsed/>
    <w:rsid w:val="004D7514"/>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D75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16764">
      <w:bodyDiv w:val="1"/>
      <w:marLeft w:val="0"/>
      <w:marRight w:val="0"/>
      <w:marTop w:val="0"/>
      <w:marBottom w:val="0"/>
      <w:divBdr>
        <w:top w:val="none" w:sz="0" w:space="0" w:color="auto"/>
        <w:left w:val="none" w:sz="0" w:space="0" w:color="auto"/>
        <w:bottom w:val="none" w:sz="0" w:space="0" w:color="auto"/>
        <w:right w:val="none" w:sz="0" w:space="0" w:color="auto"/>
      </w:divBdr>
    </w:div>
    <w:div w:id="703477653">
      <w:bodyDiv w:val="1"/>
      <w:marLeft w:val="0"/>
      <w:marRight w:val="0"/>
      <w:marTop w:val="0"/>
      <w:marBottom w:val="0"/>
      <w:divBdr>
        <w:top w:val="none" w:sz="0" w:space="0" w:color="auto"/>
        <w:left w:val="none" w:sz="0" w:space="0" w:color="auto"/>
        <w:bottom w:val="none" w:sz="0" w:space="0" w:color="auto"/>
        <w:right w:val="none" w:sz="0" w:space="0" w:color="auto"/>
      </w:divBdr>
    </w:div>
    <w:div w:id="1207596934">
      <w:bodyDiv w:val="1"/>
      <w:marLeft w:val="0"/>
      <w:marRight w:val="0"/>
      <w:marTop w:val="0"/>
      <w:marBottom w:val="0"/>
      <w:divBdr>
        <w:top w:val="none" w:sz="0" w:space="0" w:color="auto"/>
        <w:left w:val="none" w:sz="0" w:space="0" w:color="auto"/>
        <w:bottom w:val="none" w:sz="0" w:space="0" w:color="auto"/>
        <w:right w:val="none" w:sz="0" w:space="0" w:color="auto"/>
      </w:divBdr>
    </w:div>
    <w:div w:id="1523207212">
      <w:bodyDiv w:val="1"/>
      <w:marLeft w:val="0"/>
      <w:marRight w:val="0"/>
      <w:marTop w:val="0"/>
      <w:marBottom w:val="0"/>
      <w:divBdr>
        <w:top w:val="none" w:sz="0" w:space="0" w:color="auto"/>
        <w:left w:val="none" w:sz="0" w:space="0" w:color="auto"/>
        <w:bottom w:val="none" w:sz="0" w:space="0" w:color="auto"/>
        <w:right w:val="none" w:sz="0" w:space="0" w:color="auto"/>
      </w:divBdr>
    </w:div>
    <w:div w:id="204506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2019-04-16T18:30:00+00:00</Judgment_x0020_Date>
    <Year xmlns="c1afb1bd-f2fb-40fd-9abb-aea55b4d7662">2019</Year>
  </documentManagement>
</p:properties>
</file>

<file path=customXml/itemProps1.xml><?xml version="1.0" encoding="utf-8"?>
<ds:datastoreItem xmlns:ds="http://schemas.openxmlformats.org/officeDocument/2006/customXml" ds:itemID="{34B59554-F2DF-41FA-9450-3B89D5AC39C9}"/>
</file>

<file path=customXml/itemProps2.xml><?xml version="1.0" encoding="utf-8"?>
<ds:datastoreItem xmlns:ds="http://schemas.openxmlformats.org/officeDocument/2006/customXml" ds:itemID="{CA625146-CEB8-4816-8471-569B621D68BC}"/>
</file>

<file path=customXml/itemProps3.xml><?xml version="1.0" encoding="utf-8"?>
<ds:datastoreItem xmlns:ds="http://schemas.openxmlformats.org/officeDocument/2006/customXml" ds:itemID="{248AA40E-35CA-49D7-B372-C57327287CDC}"/>
</file>

<file path=docProps/app.xml><?xml version="1.0" encoding="utf-8"?>
<Properties xmlns="http://schemas.openxmlformats.org/officeDocument/2006/extended-properties" xmlns:vt="http://schemas.openxmlformats.org/officeDocument/2006/docPropsVTypes">
  <Template>Normal</Template>
  <TotalTime>6</TotalTime>
  <Pages>7</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Lotta N. Ambunda</cp:lastModifiedBy>
  <cp:revision>3</cp:revision>
  <dcterms:created xsi:type="dcterms:W3CDTF">2019-04-17T10:54:00Z</dcterms:created>
  <dcterms:modified xsi:type="dcterms:W3CDTF">2019-04-17T11:00:00Z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