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4" w:rsidRPr="003D5FF3" w:rsidRDefault="00C73154" w:rsidP="00C73154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  <w:r w:rsidRPr="003D5FF3">
        <w:rPr>
          <w:rFonts w:ascii="Arial Narrow" w:hAnsi="Arial Narrow"/>
          <w:sz w:val="28"/>
          <w:szCs w:val="28"/>
        </w:rPr>
        <w:t>“ANNEXURE 11”</w:t>
      </w:r>
    </w:p>
    <w:p w:rsidR="00C73154" w:rsidRPr="003D5FF3" w:rsidRDefault="00C73154" w:rsidP="00C73154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C73154" w:rsidRPr="009B096F" w:rsidRDefault="00C73154" w:rsidP="00C731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096F">
        <w:rPr>
          <w:rFonts w:ascii="Arial Narrow" w:hAnsi="Arial Narrow"/>
          <w:b/>
          <w:sz w:val="24"/>
          <w:szCs w:val="24"/>
        </w:rPr>
        <w:t>IN THE HIGH COURT OF NAMIBIA</w:t>
      </w:r>
    </w:p>
    <w:p w:rsidR="00281FAB" w:rsidRPr="006475B1" w:rsidRDefault="00281FAB" w:rsidP="00EB27A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B4230B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B4230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C73154" w:rsidRPr="00B4230B" w:rsidRDefault="00C13549" w:rsidP="00B07404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4230B">
              <w:rPr>
                <w:rFonts w:ascii="Arial" w:hAnsi="Arial" w:cs="Arial"/>
              </w:rPr>
              <w:t xml:space="preserve">Zacharias Johannes </w:t>
            </w:r>
            <w:proofErr w:type="spellStart"/>
            <w:r w:rsidRPr="00B4230B">
              <w:rPr>
                <w:rFonts w:ascii="Arial" w:hAnsi="Arial" w:cs="Arial"/>
              </w:rPr>
              <w:t>Glober</w:t>
            </w:r>
            <w:proofErr w:type="spellEnd"/>
            <w:r w:rsidRPr="00B4230B">
              <w:rPr>
                <w:rFonts w:ascii="Arial" w:hAnsi="Arial" w:cs="Arial"/>
              </w:rPr>
              <w:t xml:space="preserve"> v </w:t>
            </w:r>
            <w:proofErr w:type="spellStart"/>
            <w:r w:rsidRPr="00B4230B">
              <w:rPr>
                <w:rFonts w:ascii="Arial" w:hAnsi="Arial" w:cs="Arial"/>
              </w:rPr>
              <w:t>Trustco</w:t>
            </w:r>
            <w:proofErr w:type="spellEnd"/>
            <w:r w:rsidRPr="00B4230B">
              <w:rPr>
                <w:rFonts w:ascii="Arial" w:hAnsi="Arial" w:cs="Arial"/>
              </w:rPr>
              <w:t xml:space="preserve"> Insurance Limited</w:t>
            </w:r>
          </w:p>
        </w:tc>
        <w:tc>
          <w:tcPr>
            <w:tcW w:w="4323" w:type="dxa"/>
          </w:tcPr>
          <w:p w:rsidR="00C73154" w:rsidRPr="00B4230B" w:rsidRDefault="00C73154" w:rsidP="00905A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676F46" w:rsidRPr="00B4230B" w:rsidRDefault="00F5564C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HC-MD-CIV-ACT-CON-</w:t>
            </w:r>
            <w:r w:rsidR="00C13549" w:rsidRPr="00B4230B">
              <w:rPr>
                <w:rFonts w:ascii="Arial" w:hAnsi="Arial" w:cs="Arial"/>
                <w:sz w:val="24"/>
                <w:szCs w:val="24"/>
              </w:rPr>
              <w:t>2018/02922</w:t>
            </w:r>
          </w:p>
        </w:tc>
      </w:tr>
      <w:tr w:rsidR="00C73154" w:rsidRPr="00B4230B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B4230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Pr="00B4230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C73154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High Court</w:t>
            </w:r>
          </w:p>
          <w:p w:rsidR="00D46521" w:rsidRPr="00B4230B" w:rsidRDefault="00D46521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5403D8" w:rsidRPr="00B4230B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B4230B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5403D8" w:rsidRPr="00B4230B" w:rsidRDefault="005403D8" w:rsidP="006A0D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 xml:space="preserve">Honourable </w:t>
            </w:r>
            <w:r w:rsidR="006A0DA3" w:rsidRPr="00B4230B">
              <w:rPr>
                <w:rFonts w:ascii="Arial" w:hAnsi="Arial" w:cs="Arial"/>
                <w:sz w:val="24"/>
                <w:szCs w:val="24"/>
              </w:rPr>
              <w:t>Justice</w:t>
            </w:r>
            <w:r w:rsidRPr="00B42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7B7" w:rsidRPr="00B4230B">
              <w:rPr>
                <w:rFonts w:ascii="Arial" w:hAnsi="Arial" w:cs="Arial"/>
                <w:sz w:val="24"/>
                <w:szCs w:val="24"/>
              </w:rPr>
              <w:t>Herman Oosthuizen</w:t>
            </w:r>
          </w:p>
        </w:tc>
        <w:tc>
          <w:tcPr>
            <w:tcW w:w="4323" w:type="dxa"/>
          </w:tcPr>
          <w:p w:rsidR="00DD21FA" w:rsidRPr="00B4230B" w:rsidRDefault="005403D8" w:rsidP="00DD21F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DD21FA" w:rsidRPr="00B4230B" w:rsidRDefault="005644AB" w:rsidP="008C0A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February 2019</w:t>
            </w:r>
          </w:p>
        </w:tc>
      </w:tr>
      <w:tr w:rsidR="005403D8" w:rsidRPr="00B4230B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B4230B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403D8" w:rsidRPr="00B4230B" w:rsidRDefault="005403D8" w:rsidP="005403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5403D8" w:rsidRPr="00B4230B" w:rsidRDefault="00F02582" w:rsidP="00E559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13549" w:rsidRPr="00B42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918">
              <w:rPr>
                <w:rFonts w:ascii="Arial" w:hAnsi="Arial" w:cs="Arial"/>
                <w:sz w:val="24"/>
                <w:szCs w:val="24"/>
              </w:rPr>
              <w:t>April</w:t>
            </w:r>
            <w:r w:rsidR="00C13549" w:rsidRPr="00B4230B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5955B1" w:rsidRPr="00B4230B" w:rsidTr="00EB27A0">
        <w:tc>
          <w:tcPr>
            <w:tcW w:w="9720" w:type="dxa"/>
            <w:gridSpan w:val="3"/>
          </w:tcPr>
          <w:p w:rsidR="005955B1" w:rsidRPr="00ED4908" w:rsidRDefault="005955B1" w:rsidP="00B07404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4230B">
              <w:rPr>
                <w:rFonts w:ascii="Arial" w:hAnsi="Arial" w:cs="Arial"/>
                <w:b/>
              </w:rPr>
              <w:t>Neutral citation:</w:t>
            </w:r>
            <w:r w:rsidR="00677240" w:rsidRPr="00B4230B">
              <w:rPr>
                <w:rFonts w:ascii="Arial" w:hAnsi="Arial" w:cs="Arial"/>
                <w:b/>
              </w:rPr>
              <w:t xml:space="preserve"> </w:t>
            </w:r>
            <w:r w:rsidRPr="00B4230B">
              <w:rPr>
                <w:rFonts w:ascii="Arial" w:hAnsi="Arial" w:cs="Arial"/>
                <w:b/>
              </w:rPr>
              <w:t xml:space="preserve"> </w:t>
            </w:r>
            <w:r w:rsidR="00ED4908" w:rsidRPr="00ED4908">
              <w:rPr>
                <w:rFonts w:ascii="Arial" w:hAnsi="Arial" w:cs="Arial"/>
                <w:i/>
              </w:rPr>
              <w:t xml:space="preserve">Zacharias Johannes </w:t>
            </w:r>
            <w:proofErr w:type="spellStart"/>
            <w:r w:rsidR="00ED4908" w:rsidRPr="00ED4908">
              <w:rPr>
                <w:rFonts w:ascii="Arial" w:hAnsi="Arial" w:cs="Arial"/>
                <w:i/>
              </w:rPr>
              <w:t>Glober</w:t>
            </w:r>
            <w:proofErr w:type="spellEnd"/>
            <w:r w:rsidR="00ED4908" w:rsidRPr="00ED4908">
              <w:rPr>
                <w:rFonts w:ascii="Arial" w:hAnsi="Arial" w:cs="Arial"/>
                <w:i/>
              </w:rPr>
              <w:t xml:space="preserve"> v </w:t>
            </w:r>
            <w:proofErr w:type="spellStart"/>
            <w:r w:rsidR="00ED4908" w:rsidRPr="00ED4908">
              <w:rPr>
                <w:rFonts w:ascii="Arial" w:hAnsi="Arial" w:cs="Arial"/>
                <w:i/>
              </w:rPr>
              <w:t>Trustco</w:t>
            </w:r>
            <w:proofErr w:type="spellEnd"/>
            <w:r w:rsidR="00ED4908" w:rsidRPr="00ED4908">
              <w:rPr>
                <w:rFonts w:ascii="Arial" w:hAnsi="Arial" w:cs="Arial"/>
                <w:i/>
              </w:rPr>
              <w:t xml:space="preserve"> Insurance Limited</w:t>
            </w:r>
            <w:r w:rsidR="00ED4908">
              <w:rPr>
                <w:rFonts w:ascii="Arial" w:hAnsi="Arial" w:cs="Arial"/>
                <w:i/>
              </w:rPr>
              <w:t xml:space="preserve"> </w:t>
            </w:r>
            <w:r w:rsidR="00ED4908" w:rsidRPr="00ED4908">
              <w:rPr>
                <w:rFonts w:ascii="Arial" w:hAnsi="Arial" w:cs="Arial"/>
              </w:rPr>
              <w:t xml:space="preserve">(HC-MD-CIV--ACT-CON-2018/02922 </w:t>
            </w:r>
            <w:r w:rsidR="00ED4908">
              <w:rPr>
                <w:rFonts w:ascii="Arial" w:hAnsi="Arial" w:cs="Arial"/>
              </w:rPr>
              <w:t>[2019]</w:t>
            </w:r>
            <w:r w:rsidR="007705E8">
              <w:rPr>
                <w:rFonts w:ascii="Arial" w:hAnsi="Arial" w:cs="Arial"/>
              </w:rPr>
              <w:t xml:space="preserve"> NAHCMD</w:t>
            </w:r>
            <w:r w:rsidR="00ED4908">
              <w:rPr>
                <w:rFonts w:ascii="Arial" w:hAnsi="Arial" w:cs="Arial"/>
              </w:rPr>
              <w:t xml:space="preserve"> </w:t>
            </w:r>
            <w:r w:rsidR="00631992">
              <w:rPr>
                <w:rFonts w:ascii="Arial" w:hAnsi="Arial" w:cs="Arial"/>
              </w:rPr>
              <w:t>115</w:t>
            </w:r>
            <w:r w:rsidR="00F02582">
              <w:rPr>
                <w:rFonts w:ascii="Arial" w:hAnsi="Arial" w:cs="Arial"/>
              </w:rPr>
              <w:t xml:space="preserve"> (17</w:t>
            </w:r>
            <w:r w:rsidR="00ED4908">
              <w:rPr>
                <w:rFonts w:ascii="Arial" w:hAnsi="Arial" w:cs="Arial"/>
              </w:rPr>
              <w:t xml:space="preserve"> April 2019).</w:t>
            </w:r>
          </w:p>
          <w:p w:rsidR="00B07404" w:rsidRPr="00B4230B" w:rsidRDefault="00B07404" w:rsidP="00B07404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281FAB" w:rsidRPr="00B4230B" w:rsidTr="005955B1">
        <w:trPr>
          <w:trHeight w:val="947"/>
        </w:trPr>
        <w:tc>
          <w:tcPr>
            <w:tcW w:w="9720" w:type="dxa"/>
            <w:gridSpan w:val="3"/>
          </w:tcPr>
          <w:p w:rsidR="00281FAB" w:rsidRPr="00B4230B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Result on merits:</w:t>
            </w:r>
          </w:p>
          <w:p w:rsidR="00686B3F" w:rsidRPr="00B4230B" w:rsidRDefault="00F07586" w:rsidP="005644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</w:t>
            </w:r>
            <w:r w:rsidR="005644AB">
              <w:rPr>
                <w:rFonts w:ascii="Arial" w:hAnsi="Arial" w:cs="Arial"/>
                <w:sz w:val="24"/>
                <w:szCs w:val="24"/>
              </w:rPr>
              <w:t>J</w:t>
            </w:r>
            <w:r w:rsidR="00096C7D">
              <w:rPr>
                <w:rFonts w:ascii="Arial" w:hAnsi="Arial" w:cs="Arial"/>
                <w:sz w:val="24"/>
                <w:szCs w:val="24"/>
              </w:rPr>
              <w:t>udg</w:t>
            </w:r>
            <w:r w:rsidR="005644AB">
              <w:rPr>
                <w:rFonts w:ascii="Arial" w:hAnsi="Arial" w:cs="Arial"/>
                <w:sz w:val="24"/>
                <w:szCs w:val="24"/>
              </w:rPr>
              <w:t>ment refused.</w:t>
            </w:r>
          </w:p>
        </w:tc>
      </w:tr>
      <w:tr w:rsidR="00281FAB" w:rsidRPr="00B4230B" w:rsidTr="00EB27A0">
        <w:tc>
          <w:tcPr>
            <w:tcW w:w="9720" w:type="dxa"/>
            <w:gridSpan w:val="3"/>
          </w:tcPr>
          <w:p w:rsidR="00281FAB" w:rsidRPr="00B4230B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C73154" w:rsidRPr="00B4230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1FAB" w:rsidRPr="00B4230B" w:rsidRDefault="00FD38C2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Having heard</w:t>
            </w:r>
            <w:r w:rsidR="00C73154" w:rsidRPr="00B42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0A0">
              <w:rPr>
                <w:rFonts w:ascii="Arial" w:hAnsi="Arial" w:cs="Arial"/>
                <w:b/>
                <w:sz w:val="24"/>
                <w:szCs w:val="24"/>
              </w:rPr>
              <w:t xml:space="preserve">Zacharias </w:t>
            </w:r>
            <w:proofErr w:type="spellStart"/>
            <w:r w:rsidR="00CD40A0">
              <w:rPr>
                <w:rFonts w:ascii="Arial" w:hAnsi="Arial" w:cs="Arial"/>
                <w:b/>
                <w:sz w:val="24"/>
                <w:szCs w:val="24"/>
              </w:rPr>
              <w:t>Globler</w:t>
            </w:r>
            <w:proofErr w:type="spellEnd"/>
            <w:r w:rsidR="00CD40A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D40A0">
              <w:rPr>
                <w:rFonts w:ascii="Arial" w:hAnsi="Arial" w:cs="Arial"/>
                <w:sz w:val="24"/>
                <w:szCs w:val="24"/>
              </w:rPr>
              <w:t>on behalf of</w:t>
            </w:r>
            <w:r w:rsidR="00FF561E" w:rsidRPr="00B4230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B2B08" w:rsidRPr="00B4230B">
              <w:rPr>
                <w:rFonts w:ascii="Arial" w:hAnsi="Arial" w:cs="Arial"/>
                <w:sz w:val="24"/>
                <w:szCs w:val="24"/>
              </w:rPr>
              <w:t>plaintiff</w:t>
            </w:r>
            <w:r w:rsidR="00ED490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B42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908">
              <w:rPr>
                <w:rFonts w:ascii="Arial" w:hAnsi="Arial" w:cs="Arial"/>
                <w:b/>
                <w:sz w:val="24"/>
                <w:szCs w:val="24"/>
              </w:rPr>
              <w:t xml:space="preserve">Jacobus </w:t>
            </w:r>
            <w:proofErr w:type="spellStart"/>
            <w:r w:rsidR="00ED4908">
              <w:rPr>
                <w:rFonts w:ascii="Arial" w:hAnsi="Arial" w:cs="Arial"/>
                <w:b/>
                <w:sz w:val="24"/>
                <w:szCs w:val="24"/>
              </w:rPr>
              <w:t>Visser</w:t>
            </w:r>
            <w:proofErr w:type="spellEnd"/>
            <w:r w:rsidRPr="00B4230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F561E" w:rsidRPr="00B4230B">
              <w:rPr>
                <w:rFonts w:ascii="Arial" w:hAnsi="Arial" w:cs="Arial"/>
                <w:sz w:val="24"/>
                <w:szCs w:val="24"/>
              </w:rPr>
              <w:t xml:space="preserve"> counsel for the</w:t>
            </w:r>
            <w:r w:rsidR="00FE7BE9" w:rsidRPr="00B4230B">
              <w:rPr>
                <w:rFonts w:ascii="Arial" w:hAnsi="Arial" w:cs="Arial"/>
                <w:sz w:val="24"/>
                <w:szCs w:val="24"/>
              </w:rPr>
              <w:t xml:space="preserve"> defendant</w:t>
            </w:r>
            <w:r w:rsidRPr="00B4230B">
              <w:rPr>
                <w:rFonts w:ascii="Arial" w:hAnsi="Arial" w:cs="Arial"/>
                <w:sz w:val="24"/>
                <w:szCs w:val="24"/>
              </w:rPr>
              <w:t>,</w:t>
            </w:r>
            <w:r w:rsidR="00DD21FA" w:rsidRPr="00B42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30B">
              <w:rPr>
                <w:rFonts w:ascii="Arial" w:hAnsi="Arial" w:cs="Arial"/>
                <w:sz w:val="24"/>
                <w:szCs w:val="24"/>
              </w:rPr>
              <w:t>and having read</w:t>
            </w:r>
            <w:r w:rsidR="006D2D84" w:rsidRPr="00B4230B">
              <w:rPr>
                <w:rFonts w:ascii="Arial" w:hAnsi="Arial" w:cs="Arial"/>
                <w:sz w:val="24"/>
                <w:szCs w:val="24"/>
              </w:rPr>
              <w:t xml:space="preserve"> the documents filed of record:</w:t>
            </w:r>
          </w:p>
          <w:p w:rsidR="00EB27A0" w:rsidRPr="00B4230B" w:rsidRDefault="00EB27A0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7A0" w:rsidRPr="00B4230B" w:rsidRDefault="00EB27A0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IT IS ORDERED THAT:</w:t>
            </w:r>
          </w:p>
          <w:p w:rsidR="00C13549" w:rsidRPr="00B4230B" w:rsidRDefault="004756D8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1.</w:t>
            </w:r>
            <w:r w:rsidRPr="00B4230B">
              <w:rPr>
                <w:rFonts w:ascii="Arial" w:hAnsi="Arial" w:cs="Arial"/>
                <w:sz w:val="24"/>
                <w:szCs w:val="24"/>
              </w:rPr>
              <w:tab/>
            </w:r>
            <w:r w:rsidR="00C13549" w:rsidRPr="00B4230B">
              <w:rPr>
                <w:rFonts w:ascii="Arial" w:hAnsi="Arial" w:cs="Arial"/>
                <w:sz w:val="24"/>
                <w:szCs w:val="24"/>
              </w:rPr>
              <w:t xml:space="preserve">Plaintiff's application </w:t>
            </w:r>
            <w:r w:rsidR="005308F2">
              <w:rPr>
                <w:rFonts w:ascii="Arial" w:hAnsi="Arial" w:cs="Arial"/>
                <w:sz w:val="24"/>
                <w:szCs w:val="24"/>
              </w:rPr>
              <w:t>for summary judg</w:t>
            </w:r>
            <w:r w:rsidR="00C13549" w:rsidRPr="00B4230B">
              <w:rPr>
                <w:rFonts w:ascii="Arial" w:hAnsi="Arial" w:cs="Arial"/>
                <w:sz w:val="24"/>
                <w:szCs w:val="24"/>
              </w:rPr>
              <w:t xml:space="preserve">ment in the amount of </w:t>
            </w:r>
            <w:r w:rsidR="00C13549" w:rsidRPr="00B4230B">
              <w:rPr>
                <w:rFonts w:ascii="Arial" w:hAnsi="Arial" w:cs="Arial"/>
                <w:b/>
                <w:sz w:val="24"/>
                <w:szCs w:val="24"/>
              </w:rPr>
              <w:t>N$151,499.63</w:t>
            </w:r>
            <w:r w:rsidR="00C13549" w:rsidRPr="00B4230B">
              <w:rPr>
                <w:rFonts w:ascii="Arial" w:hAnsi="Arial" w:cs="Arial"/>
                <w:sz w:val="24"/>
                <w:szCs w:val="24"/>
              </w:rPr>
              <w:t xml:space="preserve"> is refused.</w:t>
            </w:r>
          </w:p>
          <w:p w:rsidR="00B4230B" w:rsidRPr="00B4230B" w:rsidRDefault="00B4230B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6D8" w:rsidRPr="00B4230B" w:rsidRDefault="004756D8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2.</w:t>
            </w:r>
            <w:r w:rsidRPr="00B4230B">
              <w:rPr>
                <w:rFonts w:ascii="Arial" w:hAnsi="Arial" w:cs="Arial"/>
                <w:sz w:val="24"/>
                <w:szCs w:val="24"/>
              </w:rPr>
              <w:tab/>
            </w:r>
            <w:r w:rsidR="008D34F5" w:rsidRPr="00B4230B">
              <w:rPr>
                <w:rFonts w:ascii="Arial" w:hAnsi="Arial" w:cs="Arial"/>
                <w:sz w:val="24"/>
                <w:szCs w:val="24"/>
              </w:rPr>
              <w:t>Defendant</w:t>
            </w:r>
            <w:r w:rsidR="00B4230B">
              <w:rPr>
                <w:rFonts w:ascii="Arial" w:hAnsi="Arial" w:cs="Arial"/>
                <w:sz w:val="24"/>
                <w:szCs w:val="24"/>
              </w:rPr>
              <w:t xml:space="preserve"> has complied with Rule 60(5</w:t>
            </w:r>
            <w:proofErr w:type="gramStart"/>
            <w:r w:rsidR="00B4230B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="00B4230B">
              <w:rPr>
                <w:rFonts w:ascii="Arial" w:hAnsi="Arial" w:cs="Arial"/>
                <w:sz w:val="24"/>
                <w:szCs w:val="24"/>
              </w:rPr>
              <w:t>b)</w:t>
            </w:r>
            <w:r w:rsidR="008D34F5" w:rsidRPr="00B4230B">
              <w:rPr>
                <w:rFonts w:ascii="Arial" w:hAnsi="Arial" w:cs="Arial"/>
                <w:sz w:val="24"/>
                <w:szCs w:val="24"/>
              </w:rPr>
              <w:t>(ii).</w:t>
            </w:r>
          </w:p>
          <w:p w:rsidR="00B4230B" w:rsidRPr="00B4230B" w:rsidRDefault="00B4230B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4F5" w:rsidRPr="00B4230B" w:rsidRDefault="008D34F5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3.</w:t>
            </w:r>
            <w:r w:rsidRPr="00B4230B">
              <w:rPr>
                <w:rFonts w:ascii="Arial" w:hAnsi="Arial" w:cs="Arial"/>
                <w:sz w:val="24"/>
                <w:szCs w:val="24"/>
              </w:rPr>
              <w:tab/>
              <w:t>Defendant is granted leave to defend the whole of the action instituted against it.</w:t>
            </w:r>
          </w:p>
          <w:p w:rsidR="00B4230B" w:rsidRPr="00B4230B" w:rsidRDefault="00B4230B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4F5" w:rsidRPr="00B4230B" w:rsidRDefault="008D34F5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4.</w:t>
            </w:r>
            <w:r w:rsidRPr="00B4230B">
              <w:rPr>
                <w:rFonts w:ascii="Arial" w:hAnsi="Arial" w:cs="Arial"/>
                <w:sz w:val="24"/>
                <w:szCs w:val="24"/>
              </w:rPr>
              <w:tab/>
              <w:t>Costs shall stand over for determination at the end of the trial.</w:t>
            </w:r>
          </w:p>
          <w:p w:rsidR="00B4230B" w:rsidRPr="00B4230B" w:rsidRDefault="00B4230B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B4230B" w:rsidRDefault="008D34F5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0B">
              <w:rPr>
                <w:rFonts w:ascii="Arial" w:hAnsi="Arial" w:cs="Arial"/>
                <w:sz w:val="24"/>
                <w:szCs w:val="24"/>
              </w:rPr>
              <w:t>5.</w:t>
            </w:r>
            <w:r w:rsidRPr="00B4230B">
              <w:rPr>
                <w:rFonts w:ascii="Arial" w:hAnsi="Arial" w:cs="Arial"/>
                <w:sz w:val="24"/>
                <w:szCs w:val="24"/>
              </w:rPr>
              <w:tab/>
              <w:t xml:space="preserve">The matter is postponed to </w:t>
            </w:r>
            <w:r w:rsidRPr="00B4230B">
              <w:rPr>
                <w:rFonts w:ascii="Arial" w:hAnsi="Arial" w:cs="Arial"/>
                <w:b/>
                <w:sz w:val="24"/>
                <w:szCs w:val="24"/>
              </w:rPr>
              <w:t>20 May 2019</w:t>
            </w:r>
            <w:r w:rsidRPr="00B4230B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Pr="00B4230B">
              <w:rPr>
                <w:rFonts w:ascii="Arial" w:hAnsi="Arial" w:cs="Arial"/>
                <w:b/>
                <w:sz w:val="24"/>
                <w:szCs w:val="24"/>
              </w:rPr>
              <w:t>14H00</w:t>
            </w:r>
            <w:r w:rsidRPr="00B4230B">
              <w:rPr>
                <w:rFonts w:ascii="Arial" w:hAnsi="Arial" w:cs="Arial"/>
                <w:sz w:val="24"/>
                <w:szCs w:val="24"/>
              </w:rPr>
              <w:t xml:space="preserve"> for Case Planning Conference Hearing.</w:t>
            </w:r>
          </w:p>
          <w:p w:rsidR="00B07404" w:rsidRPr="00B4230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AB" w:rsidRPr="00B4230B" w:rsidTr="00EB27A0">
        <w:tc>
          <w:tcPr>
            <w:tcW w:w="9720" w:type="dxa"/>
            <w:gridSpan w:val="3"/>
          </w:tcPr>
          <w:p w:rsidR="00281FAB" w:rsidRPr="00B4230B" w:rsidRDefault="00EB27A0" w:rsidP="0086400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Reasons for </w:t>
            </w:r>
            <w:r w:rsidR="00864008" w:rsidRPr="00B4230B">
              <w:rPr>
                <w:rFonts w:ascii="Arial" w:hAnsi="Arial" w:cs="Arial"/>
                <w:b/>
                <w:sz w:val="24"/>
                <w:szCs w:val="24"/>
              </w:rPr>
              <w:t>orders</w:t>
            </w:r>
            <w:r w:rsidR="00A14435" w:rsidRPr="00B423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81FAB" w:rsidRPr="00B4230B" w:rsidTr="00EB27A0">
        <w:tc>
          <w:tcPr>
            <w:tcW w:w="9720" w:type="dxa"/>
            <w:gridSpan w:val="3"/>
          </w:tcPr>
          <w:p w:rsidR="004378C5" w:rsidRPr="00B4230B" w:rsidRDefault="004378C5" w:rsidP="004378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78C5" w:rsidRDefault="00B4230B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real issues between the parties need adjudication.</w:t>
            </w:r>
          </w:p>
          <w:p w:rsidR="00B4230B" w:rsidRDefault="00B4230B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0B" w:rsidRDefault="00B4230B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Liquidity of the amount </w:t>
            </w:r>
            <w:r w:rsidR="0082731E">
              <w:rPr>
                <w:rFonts w:ascii="Arial" w:hAnsi="Arial" w:cs="Arial"/>
                <w:sz w:val="24"/>
                <w:szCs w:val="24"/>
              </w:rPr>
              <w:t>concerned in the summary judg</w:t>
            </w:r>
            <w:r>
              <w:rPr>
                <w:rFonts w:ascii="Arial" w:hAnsi="Arial" w:cs="Arial"/>
                <w:sz w:val="24"/>
                <w:szCs w:val="24"/>
              </w:rPr>
              <w:t>ment application is subject to judicial deliberation and findings in respect of the defences as alleged in the opposing affidavit from paragraph 9 onwards subsequent to the plea, judicial case management and eventual evidence thereon.</w:t>
            </w:r>
          </w:p>
          <w:p w:rsidR="00B4230B" w:rsidRDefault="00B4230B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30B" w:rsidRDefault="00B4230B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Defendant has stated under oath that it has </w:t>
            </w:r>
            <w:r w:rsidRPr="00E66E15">
              <w:rPr>
                <w:rFonts w:ascii="Arial" w:hAnsi="Arial" w:cs="Arial"/>
                <w:i/>
                <w:sz w:val="24"/>
                <w:szCs w:val="24"/>
              </w:rPr>
              <w:t>bona fide</w:t>
            </w:r>
            <w:r>
              <w:rPr>
                <w:rFonts w:ascii="Arial" w:hAnsi="Arial" w:cs="Arial"/>
                <w:sz w:val="24"/>
                <w:szCs w:val="24"/>
              </w:rPr>
              <w:t xml:space="preserve"> defences concerning the amount applied for and has complied with </w:t>
            </w:r>
            <w:r w:rsidR="00E66E15">
              <w:rPr>
                <w:rFonts w:ascii="Arial" w:hAnsi="Arial" w:cs="Arial"/>
                <w:sz w:val="24"/>
                <w:szCs w:val="24"/>
              </w:rPr>
              <w:t xml:space="preserve">Rule </w:t>
            </w:r>
            <w:r>
              <w:rPr>
                <w:rFonts w:ascii="Arial" w:hAnsi="Arial" w:cs="Arial"/>
                <w:sz w:val="24"/>
                <w:szCs w:val="24"/>
              </w:rPr>
              <w:t>60(5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b)(ii).  </w:t>
            </w:r>
            <w:r w:rsidRPr="00E66E15">
              <w:rPr>
                <w:rFonts w:ascii="Arial" w:hAnsi="Arial" w:cs="Arial"/>
                <w:i/>
                <w:sz w:val="24"/>
                <w:szCs w:val="24"/>
              </w:rPr>
              <w:t>Vide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paragraphs 19 to 46 a</w:t>
            </w:r>
            <w:r w:rsidR="005735C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 48 of the opposing affidavit wherein the entitlement for raising of the fees </w:t>
            </w:r>
            <w:r w:rsidR="005735C1">
              <w:rPr>
                <w:rFonts w:ascii="Arial" w:hAnsi="Arial" w:cs="Arial"/>
                <w:sz w:val="24"/>
                <w:szCs w:val="24"/>
              </w:rPr>
              <w:t>was</w:t>
            </w:r>
            <w:r>
              <w:rPr>
                <w:rFonts w:ascii="Arial" w:hAnsi="Arial" w:cs="Arial"/>
                <w:sz w:val="24"/>
                <w:szCs w:val="24"/>
              </w:rPr>
              <w:t xml:space="preserve"> put in issue.</w:t>
            </w:r>
          </w:p>
          <w:p w:rsidR="00B4230B" w:rsidRDefault="00B4230B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B4230B" w:rsidRDefault="00B4230B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The Court is of the considered view that the case at hand may be an appropriate case for the separation </w:t>
            </w:r>
            <w:r w:rsidR="002F7000">
              <w:rPr>
                <w:rFonts w:ascii="Arial" w:hAnsi="Arial" w:cs="Arial"/>
                <w:sz w:val="24"/>
                <w:szCs w:val="24"/>
              </w:rPr>
              <w:t>of the merits and the quantum.  Liabil</w:t>
            </w:r>
            <w:r w:rsidR="005735C1">
              <w:rPr>
                <w:rFonts w:ascii="Arial" w:hAnsi="Arial" w:cs="Arial"/>
                <w:sz w:val="24"/>
                <w:szCs w:val="24"/>
              </w:rPr>
              <w:t>ity need to be decided prior to</w:t>
            </w:r>
            <w:r w:rsidR="002F7000">
              <w:rPr>
                <w:rFonts w:ascii="Arial" w:hAnsi="Arial" w:cs="Arial"/>
                <w:sz w:val="24"/>
                <w:szCs w:val="24"/>
              </w:rPr>
              <w:t xml:space="preserve"> taxation upon a basis to be decided during the liability phase.</w:t>
            </w:r>
            <w:bookmarkStart w:id="0" w:name="_GoBack"/>
            <w:bookmarkEnd w:id="0"/>
          </w:p>
          <w:p w:rsidR="00B07404" w:rsidRPr="00B4230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89" w:rsidRPr="00B4230B" w:rsidTr="00C04EBD">
        <w:tc>
          <w:tcPr>
            <w:tcW w:w="4770" w:type="dxa"/>
          </w:tcPr>
          <w:p w:rsidR="00BE5489" w:rsidRPr="00B4230B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B4230B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BE5489" w:rsidRPr="00B4230B" w:rsidTr="00B45D29">
        <w:trPr>
          <w:trHeight w:val="835"/>
        </w:trPr>
        <w:tc>
          <w:tcPr>
            <w:tcW w:w="4770" w:type="dxa"/>
          </w:tcPr>
          <w:p w:rsidR="009F6C8B" w:rsidRPr="00B4230B" w:rsidRDefault="009F6C8B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BE5489" w:rsidRPr="00B4230B" w:rsidRDefault="00BE5489" w:rsidP="00952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F8A" w:rsidRPr="00B4230B" w:rsidTr="00B530B4">
        <w:tc>
          <w:tcPr>
            <w:tcW w:w="9720" w:type="dxa"/>
            <w:gridSpan w:val="3"/>
          </w:tcPr>
          <w:p w:rsidR="00A23F8A" w:rsidRPr="00B4230B" w:rsidRDefault="00A23F8A" w:rsidP="00A23F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FD38C2" w:rsidRPr="00B4230B" w:rsidTr="00FD38C2">
        <w:tc>
          <w:tcPr>
            <w:tcW w:w="4770" w:type="dxa"/>
          </w:tcPr>
          <w:p w:rsidR="00FD38C2" w:rsidRPr="00B4230B" w:rsidRDefault="00FB2B08" w:rsidP="00FD38C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Plaintiff</w:t>
            </w:r>
            <w:r w:rsidR="00FD38C2" w:rsidRPr="00B4230B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4950" w:type="dxa"/>
            <w:gridSpan w:val="2"/>
          </w:tcPr>
          <w:p w:rsidR="00FD38C2" w:rsidRPr="00B4230B" w:rsidRDefault="00FB2B08" w:rsidP="00FF56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30B">
              <w:rPr>
                <w:rFonts w:ascii="Arial" w:hAnsi="Arial" w:cs="Arial"/>
                <w:b/>
                <w:sz w:val="24"/>
                <w:szCs w:val="24"/>
              </w:rPr>
              <w:t>Defendant (s)</w:t>
            </w:r>
          </w:p>
        </w:tc>
      </w:tr>
      <w:tr w:rsidR="00F5564C" w:rsidRPr="00B4230B" w:rsidTr="009C5AA9">
        <w:trPr>
          <w:trHeight w:val="1591"/>
        </w:trPr>
        <w:tc>
          <w:tcPr>
            <w:tcW w:w="4770" w:type="dxa"/>
          </w:tcPr>
          <w:p w:rsidR="00F5564C" w:rsidRDefault="00EA2A9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Zacharias Johannes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Globler</w:t>
            </w:r>
            <w:proofErr w:type="spellEnd"/>
          </w:p>
          <w:p w:rsidR="00EA2A99" w:rsidRDefault="00EA2A9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Co</w:t>
            </w:r>
          </w:p>
          <w:p w:rsidR="00EA2A99" w:rsidRDefault="00EA2A9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17BB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Sokolic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Building</w:t>
            </w:r>
          </w:p>
          <w:p w:rsidR="00EA2A99" w:rsidRDefault="00EA2A9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Meinert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 w:rsidR="00EA2A99" w:rsidRPr="00B4230B" w:rsidRDefault="00EA2A9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Windhoek</w:t>
            </w:r>
          </w:p>
        </w:tc>
        <w:tc>
          <w:tcPr>
            <w:tcW w:w="4950" w:type="dxa"/>
            <w:gridSpan w:val="2"/>
          </w:tcPr>
          <w:p w:rsidR="00C14336" w:rsidRDefault="00117BB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Jacobus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Visser</w:t>
            </w:r>
            <w:proofErr w:type="spellEnd"/>
          </w:p>
          <w:p w:rsidR="00117BB5" w:rsidRDefault="00117BB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Koep &amp; Partners </w:t>
            </w:r>
          </w:p>
          <w:p w:rsidR="00117BB5" w:rsidRDefault="00117BB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Schanzen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</w:t>
            </w:r>
          </w:p>
          <w:p w:rsidR="00117BB5" w:rsidRPr="00B4230B" w:rsidRDefault="00117BB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Windhoek</w:t>
            </w:r>
          </w:p>
        </w:tc>
      </w:tr>
    </w:tbl>
    <w:p w:rsidR="009B096F" w:rsidRDefault="009B096F" w:rsidP="00B45D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9B096F" w:rsidSect="0050338C">
      <w:footerReference w:type="default" r:id="rId11"/>
      <w:pgSz w:w="11906" w:h="16838"/>
      <w:pgMar w:top="1080" w:right="1440" w:bottom="1560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90" w:rsidRDefault="005D1690" w:rsidP="00A23F8A">
      <w:pPr>
        <w:spacing w:after="0" w:line="240" w:lineRule="auto"/>
      </w:pPr>
      <w:r>
        <w:separator/>
      </w:r>
    </w:p>
  </w:endnote>
  <w:endnote w:type="continuationSeparator" w:id="0">
    <w:p w:rsidR="005D1690" w:rsidRDefault="005D1690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2F471D">
          <w:rPr>
            <w:rFonts w:ascii="Arial Narrow" w:hAnsi="Arial Narrow"/>
            <w:noProof/>
            <w:sz w:val="18"/>
            <w:szCs w:val="18"/>
          </w:rPr>
          <w:t>2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90" w:rsidRDefault="005D1690" w:rsidP="00A23F8A">
      <w:pPr>
        <w:spacing w:after="0" w:line="240" w:lineRule="auto"/>
      </w:pPr>
      <w:r>
        <w:separator/>
      </w:r>
    </w:p>
  </w:footnote>
  <w:footnote w:type="continuationSeparator" w:id="0">
    <w:p w:rsidR="005D1690" w:rsidRDefault="005D1690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676"/>
    <w:multiLevelType w:val="hybridMultilevel"/>
    <w:tmpl w:val="DC88FBD4"/>
    <w:lvl w:ilvl="0" w:tplc="A0904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3512E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7708"/>
    <w:rsid w:val="00067546"/>
    <w:rsid w:val="00096C7D"/>
    <w:rsid w:val="000B30DE"/>
    <w:rsid w:val="000C0A07"/>
    <w:rsid w:val="000D5FE9"/>
    <w:rsid w:val="00112D50"/>
    <w:rsid w:val="00113321"/>
    <w:rsid w:val="00117BB5"/>
    <w:rsid w:val="00124EC8"/>
    <w:rsid w:val="00165FEE"/>
    <w:rsid w:val="001804AD"/>
    <w:rsid w:val="00186226"/>
    <w:rsid w:val="001B1B81"/>
    <w:rsid w:val="001C56D6"/>
    <w:rsid w:val="001C6FDA"/>
    <w:rsid w:val="001F1ECD"/>
    <w:rsid w:val="001F353F"/>
    <w:rsid w:val="001F4A48"/>
    <w:rsid w:val="002002FA"/>
    <w:rsid w:val="00203E3D"/>
    <w:rsid w:val="00252CA4"/>
    <w:rsid w:val="0025406A"/>
    <w:rsid w:val="00262FD3"/>
    <w:rsid w:val="00281A10"/>
    <w:rsid w:val="00281FAB"/>
    <w:rsid w:val="002830F4"/>
    <w:rsid w:val="002A48A6"/>
    <w:rsid w:val="002B51EF"/>
    <w:rsid w:val="002C6C89"/>
    <w:rsid w:val="002D4C2A"/>
    <w:rsid w:val="002E19E0"/>
    <w:rsid w:val="002F471D"/>
    <w:rsid w:val="002F7000"/>
    <w:rsid w:val="00300CF7"/>
    <w:rsid w:val="0030287B"/>
    <w:rsid w:val="00323762"/>
    <w:rsid w:val="00325B5B"/>
    <w:rsid w:val="00334EC0"/>
    <w:rsid w:val="00347DBC"/>
    <w:rsid w:val="00371CD0"/>
    <w:rsid w:val="00391905"/>
    <w:rsid w:val="00396AF1"/>
    <w:rsid w:val="003A0103"/>
    <w:rsid w:val="003A7B58"/>
    <w:rsid w:val="003B267A"/>
    <w:rsid w:val="003C4613"/>
    <w:rsid w:val="003D3115"/>
    <w:rsid w:val="003E09FF"/>
    <w:rsid w:val="003E3D0D"/>
    <w:rsid w:val="003E50E8"/>
    <w:rsid w:val="003F52A2"/>
    <w:rsid w:val="004005B8"/>
    <w:rsid w:val="00425554"/>
    <w:rsid w:val="00431CC4"/>
    <w:rsid w:val="004378C5"/>
    <w:rsid w:val="00447B52"/>
    <w:rsid w:val="004546CC"/>
    <w:rsid w:val="00456199"/>
    <w:rsid w:val="004708B1"/>
    <w:rsid w:val="004756D8"/>
    <w:rsid w:val="004C06D7"/>
    <w:rsid w:val="004E7D33"/>
    <w:rsid w:val="0050338C"/>
    <w:rsid w:val="005076B5"/>
    <w:rsid w:val="005234EE"/>
    <w:rsid w:val="005308F2"/>
    <w:rsid w:val="005403D8"/>
    <w:rsid w:val="0055240C"/>
    <w:rsid w:val="00560E2E"/>
    <w:rsid w:val="005644AB"/>
    <w:rsid w:val="005735C1"/>
    <w:rsid w:val="00574A92"/>
    <w:rsid w:val="005955B1"/>
    <w:rsid w:val="005B3993"/>
    <w:rsid w:val="005B4E4D"/>
    <w:rsid w:val="005D0592"/>
    <w:rsid w:val="005D1690"/>
    <w:rsid w:val="005D6172"/>
    <w:rsid w:val="005D7161"/>
    <w:rsid w:val="005E1C51"/>
    <w:rsid w:val="005E5A8F"/>
    <w:rsid w:val="006039AA"/>
    <w:rsid w:val="00621EE8"/>
    <w:rsid w:val="0062225A"/>
    <w:rsid w:val="00631992"/>
    <w:rsid w:val="0064073E"/>
    <w:rsid w:val="006475B1"/>
    <w:rsid w:val="00652595"/>
    <w:rsid w:val="00676F46"/>
    <w:rsid w:val="00677240"/>
    <w:rsid w:val="00685B9E"/>
    <w:rsid w:val="00686347"/>
    <w:rsid w:val="00686B3F"/>
    <w:rsid w:val="0068770A"/>
    <w:rsid w:val="006A0DA3"/>
    <w:rsid w:val="006A18F2"/>
    <w:rsid w:val="006C3D3B"/>
    <w:rsid w:val="006D22F9"/>
    <w:rsid w:val="006D2D84"/>
    <w:rsid w:val="006D3624"/>
    <w:rsid w:val="006E1F3B"/>
    <w:rsid w:val="006E2964"/>
    <w:rsid w:val="00715AD2"/>
    <w:rsid w:val="00717C42"/>
    <w:rsid w:val="0072576E"/>
    <w:rsid w:val="0073012B"/>
    <w:rsid w:val="007705E8"/>
    <w:rsid w:val="00777156"/>
    <w:rsid w:val="0078341F"/>
    <w:rsid w:val="0079456D"/>
    <w:rsid w:val="007A6546"/>
    <w:rsid w:val="007C2DFE"/>
    <w:rsid w:val="00806B14"/>
    <w:rsid w:val="00822FF6"/>
    <w:rsid w:val="00823237"/>
    <w:rsid w:val="0082731E"/>
    <w:rsid w:val="00844CA5"/>
    <w:rsid w:val="00851B88"/>
    <w:rsid w:val="00864008"/>
    <w:rsid w:val="00864FC2"/>
    <w:rsid w:val="008930A5"/>
    <w:rsid w:val="008A14A9"/>
    <w:rsid w:val="008C0AC7"/>
    <w:rsid w:val="008D34F5"/>
    <w:rsid w:val="008D65E9"/>
    <w:rsid w:val="008D79D4"/>
    <w:rsid w:val="008F37B5"/>
    <w:rsid w:val="00902C34"/>
    <w:rsid w:val="00905A48"/>
    <w:rsid w:val="00912D4E"/>
    <w:rsid w:val="00947BEE"/>
    <w:rsid w:val="00952193"/>
    <w:rsid w:val="00953C0B"/>
    <w:rsid w:val="00993C44"/>
    <w:rsid w:val="009B096F"/>
    <w:rsid w:val="009F6C8B"/>
    <w:rsid w:val="00A059C8"/>
    <w:rsid w:val="00A06FD8"/>
    <w:rsid w:val="00A14435"/>
    <w:rsid w:val="00A14DAA"/>
    <w:rsid w:val="00A23F8A"/>
    <w:rsid w:val="00A258AF"/>
    <w:rsid w:val="00A50B01"/>
    <w:rsid w:val="00A5758F"/>
    <w:rsid w:val="00A635A8"/>
    <w:rsid w:val="00A772D3"/>
    <w:rsid w:val="00A81203"/>
    <w:rsid w:val="00A81926"/>
    <w:rsid w:val="00A82F94"/>
    <w:rsid w:val="00A838E1"/>
    <w:rsid w:val="00AB0A0B"/>
    <w:rsid w:val="00AB5193"/>
    <w:rsid w:val="00AC277C"/>
    <w:rsid w:val="00AC4198"/>
    <w:rsid w:val="00AD2963"/>
    <w:rsid w:val="00AE6485"/>
    <w:rsid w:val="00B06E05"/>
    <w:rsid w:val="00B07404"/>
    <w:rsid w:val="00B160EB"/>
    <w:rsid w:val="00B1649C"/>
    <w:rsid w:val="00B25D07"/>
    <w:rsid w:val="00B30012"/>
    <w:rsid w:val="00B318D1"/>
    <w:rsid w:val="00B32773"/>
    <w:rsid w:val="00B337FC"/>
    <w:rsid w:val="00B4230B"/>
    <w:rsid w:val="00B45D29"/>
    <w:rsid w:val="00B942B6"/>
    <w:rsid w:val="00BA213D"/>
    <w:rsid w:val="00BA3715"/>
    <w:rsid w:val="00BB388A"/>
    <w:rsid w:val="00BC4D4A"/>
    <w:rsid w:val="00BC745A"/>
    <w:rsid w:val="00BE5489"/>
    <w:rsid w:val="00BE6621"/>
    <w:rsid w:val="00BE7DE8"/>
    <w:rsid w:val="00BF2258"/>
    <w:rsid w:val="00C04EBD"/>
    <w:rsid w:val="00C06B39"/>
    <w:rsid w:val="00C13549"/>
    <w:rsid w:val="00C14336"/>
    <w:rsid w:val="00C210B9"/>
    <w:rsid w:val="00C249D9"/>
    <w:rsid w:val="00C332BE"/>
    <w:rsid w:val="00C50A1F"/>
    <w:rsid w:val="00C72ABD"/>
    <w:rsid w:val="00C73154"/>
    <w:rsid w:val="00C80393"/>
    <w:rsid w:val="00C86149"/>
    <w:rsid w:val="00CA4320"/>
    <w:rsid w:val="00CC4E7A"/>
    <w:rsid w:val="00CC5024"/>
    <w:rsid w:val="00CD40A0"/>
    <w:rsid w:val="00CF688F"/>
    <w:rsid w:val="00D17199"/>
    <w:rsid w:val="00D217B7"/>
    <w:rsid w:val="00D22ACF"/>
    <w:rsid w:val="00D23152"/>
    <w:rsid w:val="00D40029"/>
    <w:rsid w:val="00D46521"/>
    <w:rsid w:val="00D56E93"/>
    <w:rsid w:val="00D73F61"/>
    <w:rsid w:val="00D778A7"/>
    <w:rsid w:val="00D862BF"/>
    <w:rsid w:val="00DD21FA"/>
    <w:rsid w:val="00E3339B"/>
    <w:rsid w:val="00E45691"/>
    <w:rsid w:val="00E55918"/>
    <w:rsid w:val="00E66E15"/>
    <w:rsid w:val="00E92692"/>
    <w:rsid w:val="00EA2A99"/>
    <w:rsid w:val="00EB27A0"/>
    <w:rsid w:val="00ED4908"/>
    <w:rsid w:val="00EF1EEC"/>
    <w:rsid w:val="00F02582"/>
    <w:rsid w:val="00F07586"/>
    <w:rsid w:val="00F16C57"/>
    <w:rsid w:val="00F446CF"/>
    <w:rsid w:val="00F53DDE"/>
    <w:rsid w:val="00F5564C"/>
    <w:rsid w:val="00F571A4"/>
    <w:rsid w:val="00F66EB8"/>
    <w:rsid w:val="00F7300B"/>
    <w:rsid w:val="00FB2B08"/>
    <w:rsid w:val="00FD3814"/>
    <w:rsid w:val="00FD38C2"/>
    <w:rsid w:val="00FE7BE9"/>
    <w:rsid w:val="00FE7D8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D574F-CAB4-4F8F-93A7-E409FCA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8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8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8C5"/>
    <w:rPr>
      <w:vertAlign w:val="superscript"/>
    </w:rPr>
  </w:style>
  <w:style w:type="paragraph" w:customStyle="1" w:styleId="form-control-static">
    <w:name w:val="form-control-static"/>
    <w:basedOn w:val="Normal"/>
    <w:rsid w:val="0071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98">
              <w:marLeft w:val="-195"/>
              <w:marRight w:val="-19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2019-04-16T18:30:00+00:00</Judgment_x0020_Date>
    <Year xmlns="c1afb1bd-f2fb-40fd-9abb-aea55b4d7662">2019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8C56-6221-455D-A224-8AE77E8FAAC7}"/>
</file>

<file path=customXml/itemProps2.xml><?xml version="1.0" encoding="utf-8"?>
<ds:datastoreItem xmlns:ds="http://schemas.openxmlformats.org/officeDocument/2006/customXml" ds:itemID="{9A709729-5494-455D-B631-4337CD44EEAB}"/>
</file>

<file path=customXml/itemProps3.xml><?xml version="1.0" encoding="utf-8"?>
<ds:datastoreItem xmlns:ds="http://schemas.openxmlformats.org/officeDocument/2006/customXml" ds:itemID="{43C7AE69-6C99-4EA8-8635-B7F35363D1F3}"/>
</file>

<file path=customXml/itemProps4.xml><?xml version="1.0" encoding="utf-8"?>
<ds:datastoreItem xmlns:ds="http://schemas.openxmlformats.org/officeDocument/2006/customXml" ds:itemID="{124950D0-BD8E-4943-9558-308402FBF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Rouco Auto Manufacturers (Pty) Ltd v Erf Two Four Walvis Bay CC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 Kharases</dc:creator>
  <cp:lastModifiedBy>Lotta N. Ambunda</cp:lastModifiedBy>
  <cp:revision>3</cp:revision>
  <cp:lastPrinted>2019-04-18T08:25:00Z</cp:lastPrinted>
  <dcterms:created xsi:type="dcterms:W3CDTF">2019-05-06T07:37:00Z</dcterms:created>
  <dcterms:modified xsi:type="dcterms:W3CDTF">2019-05-06T07:38:00Z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