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535284"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4CDA6E86" wp14:editId="72CEDD2C">
                <wp:simplePos x="0" y="0"/>
                <wp:positionH relativeFrom="column">
                  <wp:posOffset>4314825</wp:posOffset>
                </wp:positionH>
                <wp:positionV relativeFrom="paragraph">
                  <wp:posOffset>-28575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rsidR="00535284" w:rsidRPr="003C148F" w:rsidRDefault="00535284" w:rsidP="00535284">
                            <w:pPr>
                              <w:jc w:val="center"/>
                              <w:rPr>
                                <w:b/>
                              </w:rPr>
                            </w:pPr>
                            <w:r w:rsidRPr="003C148F">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6E86" id="_x0000_t202" coordsize="21600,21600" o:spt="202" path="m,l,21600r21600,l21600,xe">
                <v:stroke joinstyle="miter"/>
                <v:path gradientshapeok="t" o:connecttype="rect"/>
              </v:shapetype>
              <v:shape id="Text Box 4" o:spid="_x0000_s1026" type="#_x0000_t202" style="position:absolute;margin-left:339.75pt;margin-top:-2.25pt;width:12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" strokecolor="white">
                <v:textbox>
                  <w:txbxContent>
                    <w:p w:rsidR="00535284" w:rsidRPr="003C148F" w:rsidRDefault="00535284" w:rsidP="00535284">
                      <w:pPr>
                        <w:jc w:val="center"/>
                        <w:rPr>
                          <w:b/>
                        </w:rPr>
                      </w:pPr>
                      <w:r w:rsidRPr="003C148F">
                        <w:rPr>
                          <w:b/>
                        </w:rPr>
                        <w:t>REPORTABLE</w:t>
                      </w:r>
                    </w:p>
                  </w:txbxContent>
                </v:textbox>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AE560B">
        <w:rPr>
          <w:rFonts w:ascii="Arial" w:hAnsi="Arial" w:cs="Arial"/>
          <w:b/>
          <w:sz w:val="24"/>
          <w:szCs w:val="24"/>
        </w:rPr>
        <w:t xml:space="preserve">                                                   </w:t>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B10D50" w:rsidP="001B7E1F">
      <w:pPr>
        <w:spacing w:after="0" w:line="360" w:lineRule="auto"/>
        <w:jc w:val="center"/>
        <w:rPr>
          <w:rFonts w:ascii="Arial" w:hAnsi="Arial" w:cs="Arial"/>
          <w:b/>
          <w:sz w:val="24"/>
          <w:szCs w:val="24"/>
        </w:rPr>
      </w:pPr>
      <w:r>
        <w:rPr>
          <w:rFonts w:ascii="Arial" w:hAnsi="Arial" w:cs="Arial"/>
          <w:b/>
          <w:sz w:val="24"/>
          <w:szCs w:val="24"/>
        </w:rPr>
        <w:t xml:space="preserve">EX TEMPORE </w:t>
      </w:r>
      <w:r w:rsidR="00C87AE7">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5234BE" w:rsidRPr="003E76E4">
        <w:rPr>
          <w:rFonts w:ascii="Arial" w:hAnsi="Arial" w:cs="Arial"/>
          <w:sz w:val="24"/>
          <w:szCs w:val="24"/>
        </w:rPr>
        <w:t xml:space="preserve">Case no: </w:t>
      </w:r>
      <w:r w:rsidRPr="003E76E4">
        <w:rPr>
          <w:rFonts w:ascii="Arial" w:hAnsi="Arial" w:cs="Arial"/>
          <w:sz w:val="24"/>
          <w:szCs w:val="24"/>
        </w:rPr>
        <w:t>HC-MD-CIV-MOT-</w:t>
      </w:r>
      <w:r w:rsidR="00B10D50">
        <w:rPr>
          <w:rFonts w:ascii="Arial" w:hAnsi="Arial" w:cs="Arial"/>
          <w:sz w:val="24"/>
          <w:szCs w:val="24"/>
        </w:rPr>
        <w:t>REV</w:t>
      </w:r>
      <w:r w:rsidRPr="003E76E4">
        <w:rPr>
          <w:rFonts w:ascii="Arial" w:hAnsi="Arial" w:cs="Arial"/>
          <w:sz w:val="24"/>
          <w:szCs w:val="24"/>
        </w:rPr>
        <w:t>-201</w:t>
      </w:r>
      <w:r w:rsidR="00B10D50">
        <w:rPr>
          <w:rFonts w:ascii="Arial" w:hAnsi="Arial" w:cs="Arial"/>
          <w:sz w:val="24"/>
          <w:szCs w:val="24"/>
        </w:rPr>
        <w:t>9</w:t>
      </w:r>
      <w:r w:rsidRPr="003E76E4">
        <w:rPr>
          <w:rFonts w:ascii="Arial" w:hAnsi="Arial" w:cs="Arial"/>
          <w:sz w:val="24"/>
          <w:szCs w:val="24"/>
        </w:rPr>
        <w:t>/0</w:t>
      </w:r>
      <w:r w:rsidR="00D826A0" w:rsidRPr="003E76E4">
        <w:rPr>
          <w:rFonts w:ascii="Arial" w:hAnsi="Arial" w:cs="Arial"/>
          <w:sz w:val="24"/>
          <w:szCs w:val="24"/>
        </w:rPr>
        <w:t>0</w:t>
      </w:r>
      <w:r w:rsidR="00B10D50">
        <w:rPr>
          <w:rFonts w:ascii="Arial" w:hAnsi="Arial" w:cs="Arial"/>
          <w:sz w:val="24"/>
          <w:szCs w:val="24"/>
        </w:rPr>
        <w:t>108</w:t>
      </w:r>
    </w:p>
    <w:p w:rsidR="00711119" w:rsidRDefault="00711119" w:rsidP="001B7E1F">
      <w:pPr>
        <w:spacing w:after="0" w:line="360" w:lineRule="auto"/>
        <w:rPr>
          <w:rFonts w:ascii="Arial" w:hAnsi="Arial" w:cs="Arial"/>
          <w:sz w:val="24"/>
          <w:szCs w:val="24"/>
        </w:rPr>
      </w:pPr>
    </w:p>
    <w:p w:rsidR="0021620D" w:rsidRDefault="0021620D" w:rsidP="00516F95">
      <w:pPr>
        <w:spacing w:after="0" w:line="360" w:lineRule="auto"/>
        <w:jc w:val="both"/>
        <w:rPr>
          <w:rFonts w:ascii="Arial" w:hAnsi="Arial" w:cs="Arial"/>
          <w:sz w:val="24"/>
          <w:szCs w:val="24"/>
          <w:lang w:eastAsia="en-GB"/>
        </w:rPr>
      </w:pPr>
    </w:p>
    <w:p w:rsidR="00466C0D" w:rsidRPr="006223EC" w:rsidRDefault="00B10D50"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MARCUS THOMAS</w:t>
      </w:r>
      <w:r w:rsidR="00466C0D" w:rsidRPr="006223EC">
        <w:rPr>
          <w:rFonts w:ascii="Arial" w:hAnsi="Arial" w:cs="Arial"/>
          <w:b/>
          <w:sz w:val="24"/>
          <w:szCs w:val="24"/>
          <w:lang w:eastAsia="en-GB"/>
        </w:rPr>
        <w:tab/>
        <w:t xml:space="preserve">       APPLICANT</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B10D50"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DIRECTORATE OF LEGAL AID</w:t>
      </w:r>
      <w:r w:rsidR="009232E2" w:rsidRPr="006223EC">
        <w:rPr>
          <w:rFonts w:ascii="Arial" w:hAnsi="Arial" w:cs="Arial"/>
          <w:b/>
          <w:sz w:val="24"/>
          <w:szCs w:val="24"/>
        </w:rPr>
        <w:tab/>
      </w:r>
      <w:r w:rsidR="00C163B6" w:rsidRPr="006223EC">
        <w:rPr>
          <w:rFonts w:ascii="Arial" w:hAnsi="Arial" w:cs="Arial"/>
          <w:b/>
          <w:sz w:val="24"/>
          <w:szCs w:val="24"/>
        </w:rPr>
        <w:t xml:space="preserve">FIRST </w:t>
      </w:r>
      <w:r w:rsidR="00711119" w:rsidRPr="006223EC">
        <w:rPr>
          <w:rFonts w:ascii="Arial" w:hAnsi="Arial" w:cs="Arial"/>
          <w:b/>
          <w:sz w:val="24"/>
          <w:szCs w:val="24"/>
        </w:rPr>
        <w:t>RESPONDENT</w:t>
      </w:r>
    </w:p>
    <w:p w:rsidR="00C163B6" w:rsidRDefault="00B10D50"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OFFICE OF THE PROSECUTOR GENERAL</w:t>
      </w:r>
      <w:r w:rsidR="00C163B6" w:rsidRPr="006223EC">
        <w:rPr>
          <w:rFonts w:ascii="Arial" w:hAnsi="Arial" w:cs="Arial"/>
          <w:b/>
          <w:sz w:val="24"/>
          <w:szCs w:val="24"/>
        </w:rPr>
        <w:tab/>
      </w:r>
      <w:bookmarkStart w:id="0" w:name="_GoBack"/>
      <w:bookmarkEnd w:id="0"/>
      <w:r w:rsidR="00C163B6" w:rsidRPr="006223EC">
        <w:rPr>
          <w:rFonts w:ascii="Arial" w:hAnsi="Arial" w:cs="Arial"/>
          <w:b/>
          <w:sz w:val="24"/>
          <w:szCs w:val="24"/>
        </w:rPr>
        <w:t>SECOND RESPONDENT</w:t>
      </w:r>
    </w:p>
    <w:p w:rsidR="00B10D50" w:rsidRPr="006223EC" w:rsidRDefault="00B10D50"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MINISTER OF JUSTICE</w:t>
      </w:r>
      <w:r>
        <w:rPr>
          <w:rFonts w:ascii="Arial" w:hAnsi="Arial" w:cs="Arial"/>
          <w:b/>
          <w:sz w:val="24"/>
          <w:szCs w:val="24"/>
        </w:rPr>
        <w:tab/>
        <w:t>THIRD RESPONDENT</w:t>
      </w:r>
    </w:p>
    <w:p w:rsidR="00890D23" w:rsidRDefault="00890D23"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B10D50">
        <w:rPr>
          <w:rFonts w:ascii="Arial" w:hAnsi="Arial" w:cs="Arial"/>
          <w:i/>
          <w:sz w:val="24"/>
          <w:szCs w:val="24"/>
        </w:rPr>
        <w:t>Thomas</w:t>
      </w:r>
      <w:r w:rsidR="00652CB8">
        <w:rPr>
          <w:rFonts w:ascii="Arial" w:hAnsi="Arial" w:cs="Arial"/>
          <w:i/>
          <w:sz w:val="24"/>
          <w:szCs w:val="24"/>
        </w:rPr>
        <w:t xml:space="preserve"> </w:t>
      </w:r>
      <w:r w:rsidR="00D87766">
        <w:rPr>
          <w:rFonts w:ascii="Arial" w:hAnsi="Arial" w:cs="Arial"/>
          <w:i/>
          <w:sz w:val="24"/>
          <w:szCs w:val="24"/>
        </w:rPr>
        <w:t xml:space="preserve">v </w:t>
      </w:r>
      <w:r w:rsidR="00B10D50">
        <w:rPr>
          <w:rFonts w:ascii="Arial" w:hAnsi="Arial" w:cs="Arial"/>
          <w:i/>
          <w:sz w:val="24"/>
          <w:szCs w:val="24"/>
        </w:rPr>
        <w:t>Directorate of Legal Aid</w:t>
      </w:r>
      <w:r w:rsidR="00A30618">
        <w:rPr>
          <w:rFonts w:ascii="Arial" w:hAnsi="Arial" w:cs="Arial"/>
          <w:i/>
          <w:sz w:val="24"/>
          <w:szCs w:val="24"/>
        </w:rPr>
        <w:t xml:space="preserve"> </w:t>
      </w:r>
      <w:r w:rsidR="001B7E1F" w:rsidRPr="00466C0D">
        <w:rPr>
          <w:rFonts w:ascii="Arial" w:hAnsi="Arial" w:cs="Arial"/>
          <w:sz w:val="24"/>
          <w:szCs w:val="24"/>
        </w:rPr>
        <w:t>(</w:t>
      </w:r>
      <w:r w:rsidR="00B10D50" w:rsidRPr="003E76E4">
        <w:rPr>
          <w:rFonts w:ascii="Arial" w:hAnsi="Arial" w:cs="Arial"/>
          <w:sz w:val="24"/>
          <w:szCs w:val="24"/>
        </w:rPr>
        <w:t>HC-MD-CIV-MOT-</w:t>
      </w:r>
      <w:r w:rsidR="00B10D50">
        <w:rPr>
          <w:rFonts w:ascii="Arial" w:hAnsi="Arial" w:cs="Arial"/>
          <w:sz w:val="24"/>
          <w:szCs w:val="24"/>
        </w:rPr>
        <w:t>REV</w:t>
      </w:r>
      <w:r w:rsidR="00B10D50" w:rsidRPr="003E76E4">
        <w:rPr>
          <w:rFonts w:ascii="Arial" w:hAnsi="Arial" w:cs="Arial"/>
          <w:sz w:val="24"/>
          <w:szCs w:val="24"/>
        </w:rPr>
        <w:t>-201</w:t>
      </w:r>
      <w:r w:rsidR="00B10D50">
        <w:rPr>
          <w:rFonts w:ascii="Arial" w:hAnsi="Arial" w:cs="Arial"/>
          <w:sz w:val="24"/>
          <w:szCs w:val="24"/>
        </w:rPr>
        <w:t>9</w:t>
      </w:r>
      <w:r w:rsidR="00B10D50" w:rsidRPr="003E76E4">
        <w:rPr>
          <w:rFonts w:ascii="Arial" w:hAnsi="Arial" w:cs="Arial"/>
          <w:sz w:val="24"/>
          <w:szCs w:val="24"/>
        </w:rPr>
        <w:t>/00</w:t>
      </w:r>
      <w:r w:rsidR="00B10D50">
        <w:rPr>
          <w:rFonts w:ascii="Arial" w:hAnsi="Arial" w:cs="Arial"/>
          <w:sz w:val="24"/>
          <w:szCs w:val="24"/>
        </w:rPr>
        <w:t>108</w:t>
      </w:r>
      <w:r w:rsidR="001B7E1F" w:rsidRPr="005D6C92">
        <w:rPr>
          <w:rFonts w:ascii="Arial" w:hAnsi="Arial" w:cs="Arial"/>
          <w:sz w:val="24"/>
          <w:szCs w:val="24"/>
        </w:rPr>
        <w:t>) [20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253A37">
        <w:rPr>
          <w:rFonts w:ascii="Arial" w:hAnsi="Arial" w:cs="Arial"/>
          <w:sz w:val="24"/>
          <w:szCs w:val="24"/>
        </w:rPr>
        <w:t>120</w:t>
      </w:r>
      <w:r w:rsidR="001B7E1F" w:rsidRPr="005D6C92">
        <w:rPr>
          <w:rFonts w:ascii="Arial" w:hAnsi="Arial" w:cs="Arial"/>
          <w:sz w:val="24"/>
          <w:szCs w:val="24"/>
        </w:rPr>
        <w:t xml:space="preserve"> (</w:t>
      </w:r>
      <w:r w:rsidR="00B10D50">
        <w:rPr>
          <w:rFonts w:ascii="Arial" w:hAnsi="Arial" w:cs="Arial"/>
          <w:sz w:val="24"/>
          <w:szCs w:val="24"/>
        </w:rPr>
        <w:t>11</w:t>
      </w:r>
      <w:r w:rsidR="008B76F1">
        <w:rPr>
          <w:rFonts w:ascii="Arial" w:hAnsi="Arial" w:cs="Arial"/>
          <w:sz w:val="24"/>
          <w:szCs w:val="24"/>
        </w:rPr>
        <w:t xml:space="preserve"> </w:t>
      </w:r>
      <w:r w:rsidR="00B10D50">
        <w:rPr>
          <w:rFonts w:ascii="Arial" w:hAnsi="Arial" w:cs="Arial"/>
          <w:sz w:val="24"/>
          <w:szCs w:val="24"/>
        </w:rPr>
        <w:t>April</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w:t>
      </w:r>
    </w:p>
    <w:p w:rsidR="00890D23" w:rsidRDefault="00890D23" w:rsidP="004670BF">
      <w:pPr>
        <w:spacing w:after="0" w:line="360" w:lineRule="auto"/>
        <w:jc w:val="both"/>
        <w:rPr>
          <w:rFonts w:ascii="Arial" w:hAnsi="Arial" w:cs="Arial"/>
          <w:b/>
          <w:sz w:val="24"/>
          <w:szCs w:val="24"/>
        </w:rPr>
      </w:pP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B10D50">
        <w:rPr>
          <w:rFonts w:ascii="Arial" w:hAnsi="Arial" w:cs="Arial"/>
          <w:b/>
          <w:sz w:val="24"/>
          <w:szCs w:val="24"/>
        </w:rPr>
        <w:t>10 &amp; 11</w:t>
      </w:r>
      <w:r w:rsidRPr="001B7E1F">
        <w:rPr>
          <w:rFonts w:ascii="Arial" w:hAnsi="Arial" w:cs="Arial"/>
          <w:b/>
          <w:sz w:val="24"/>
          <w:szCs w:val="24"/>
        </w:rPr>
        <w:t xml:space="preserve"> </w:t>
      </w:r>
      <w:r w:rsidR="00B10D50">
        <w:rPr>
          <w:rFonts w:ascii="Arial" w:hAnsi="Arial" w:cs="Arial"/>
          <w:b/>
          <w:sz w:val="24"/>
          <w:szCs w:val="24"/>
        </w:rPr>
        <w:t>April</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B10D50">
        <w:rPr>
          <w:rFonts w:ascii="Arial" w:hAnsi="Arial" w:cs="Arial"/>
          <w:b/>
          <w:sz w:val="24"/>
          <w:szCs w:val="24"/>
        </w:rPr>
        <w:t>11</w:t>
      </w:r>
      <w:r w:rsidRPr="001B7E1F">
        <w:rPr>
          <w:rFonts w:ascii="Arial" w:hAnsi="Arial" w:cs="Arial"/>
          <w:b/>
          <w:sz w:val="24"/>
          <w:szCs w:val="24"/>
        </w:rPr>
        <w:t xml:space="preserve"> </w:t>
      </w:r>
      <w:r w:rsidR="00B10D50">
        <w:rPr>
          <w:rFonts w:ascii="Arial" w:hAnsi="Arial" w:cs="Arial"/>
          <w:b/>
          <w:sz w:val="24"/>
          <w:szCs w:val="24"/>
        </w:rPr>
        <w:t>April</w:t>
      </w:r>
      <w:r w:rsidRPr="001B7E1F">
        <w:rPr>
          <w:rFonts w:ascii="Arial" w:hAnsi="Arial" w:cs="Arial"/>
          <w:b/>
          <w:sz w:val="24"/>
          <w:szCs w:val="24"/>
        </w:rPr>
        <w:t xml:space="preserve"> 20</w:t>
      </w:r>
      <w:r w:rsidR="00E11C67">
        <w:rPr>
          <w:rFonts w:ascii="Arial" w:hAnsi="Arial" w:cs="Arial"/>
          <w:b/>
          <w:sz w:val="24"/>
          <w:szCs w:val="24"/>
        </w:rPr>
        <w:t>1</w:t>
      </w:r>
      <w:r w:rsidR="00B10D50">
        <w:rPr>
          <w:rFonts w:ascii="Arial" w:hAnsi="Arial" w:cs="Arial"/>
          <w:b/>
          <w:sz w:val="24"/>
          <w:szCs w:val="24"/>
        </w:rPr>
        <w:t>9</w:t>
      </w:r>
    </w:p>
    <w:p w:rsidR="00C163B6" w:rsidRDefault="00C163B6" w:rsidP="001B7E1F">
      <w:pPr>
        <w:spacing w:after="0" w:line="360" w:lineRule="auto"/>
        <w:rPr>
          <w:rFonts w:ascii="Arial" w:hAnsi="Arial" w:cs="Arial"/>
          <w:b/>
          <w:sz w:val="24"/>
          <w:szCs w:val="24"/>
        </w:rPr>
      </w:pPr>
      <w:r>
        <w:rPr>
          <w:rFonts w:ascii="Arial" w:hAnsi="Arial" w:cs="Arial"/>
          <w:b/>
          <w:sz w:val="24"/>
          <w:szCs w:val="24"/>
        </w:rPr>
        <w:t xml:space="preserve">Released on:   </w:t>
      </w:r>
      <w:r w:rsidR="00253A37">
        <w:rPr>
          <w:rFonts w:ascii="Arial" w:hAnsi="Arial" w:cs="Arial"/>
          <w:b/>
          <w:sz w:val="24"/>
          <w:szCs w:val="24"/>
        </w:rPr>
        <w:t>2</w:t>
      </w:r>
      <w:r w:rsidR="00530EEB">
        <w:rPr>
          <w:rFonts w:ascii="Arial" w:hAnsi="Arial" w:cs="Arial"/>
          <w:b/>
          <w:sz w:val="24"/>
          <w:szCs w:val="24"/>
        </w:rPr>
        <w:t>6</w:t>
      </w:r>
      <w:r>
        <w:rPr>
          <w:rFonts w:ascii="Arial" w:hAnsi="Arial" w:cs="Arial"/>
          <w:b/>
          <w:sz w:val="24"/>
          <w:szCs w:val="24"/>
        </w:rPr>
        <w:t xml:space="preserve"> </w:t>
      </w:r>
      <w:r w:rsidR="00B10D50">
        <w:rPr>
          <w:rFonts w:ascii="Arial" w:hAnsi="Arial" w:cs="Arial"/>
          <w:b/>
          <w:sz w:val="24"/>
          <w:szCs w:val="24"/>
        </w:rPr>
        <w:t>April</w:t>
      </w:r>
      <w:r>
        <w:rPr>
          <w:rFonts w:ascii="Arial" w:hAnsi="Arial" w:cs="Arial"/>
          <w:b/>
          <w:sz w:val="24"/>
          <w:szCs w:val="24"/>
        </w:rPr>
        <w:t xml:space="preserve"> 201</w:t>
      </w:r>
      <w:r w:rsidR="00680115">
        <w:rPr>
          <w:rFonts w:ascii="Arial" w:hAnsi="Arial" w:cs="Arial"/>
          <w:b/>
          <w:sz w:val="24"/>
          <w:szCs w:val="24"/>
        </w:rPr>
        <w:t>9</w:t>
      </w:r>
    </w:p>
    <w:p w:rsidR="00B22F12" w:rsidRDefault="00B22F12" w:rsidP="001B7E1F">
      <w:pPr>
        <w:spacing w:after="0" w:line="360" w:lineRule="auto"/>
        <w:jc w:val="both"/>
        <w:rPr>
          <w:rFonts w:ascii="Arial" w:hAnsi="Arial" w:cs="Arial"/>
          <w:b/>
          <w:sz w:val="24"/>
          <w:szCs w:val="24"/>
        </w:rPr>
      </w:pPr>
    </w:p>
    <w:p w:rsidR="0021620D" w:rsidRDefault="0021620D" w:rsidP="001B7E1F">
      <w:pPr>
        <w:spacing w:after="0" w:line="360" w:lineRule="auto"/>
        <w:jc w:val="both"/>
        <w:rPr>
          <w:rFonts w:ascii="Arial" w:hAnsi="Arial" w:cs="Arial"/>
          <w:b/>
          <w:sz w:val="24"/>
          <w:szCs w:val="24"/>
        </w:rPr>
      </w:pPr>
    </w:p>
    <w:p w:rsidR="004073C6" w:rsidRDefault="00822E88" w:rsidP="00466C0D">
      <w:pPr>
        <w:spacing w:after="0" w:line="360" w:lineRule="auto"/>
        <w:jc w:val="both"/>
        <w:rPr>
          <w:rFonts w:ascii="Arial" w:hAnsi="Arial" w:cs="Arial"/>
          <w:sz w:val="24"/>
          <w:szCs w:val="24"/>
        </w:rPr>
      </w:pPr>
      <w:proofErr w:type="spellStart"/>
      <w:r w:rsidRPr="00D43E68">
        <w:rPr>
          <w:rFonts w:ascii="Arial" w:hAnsi="Arial" w:cs="Arial"/>
          <w:b/>
          <w:sz w:val="24"/>
          <w:szCs w:val="24"/>
        </w:rPr>
        <w:t>Flynote</w:t>
      </w:r>
      <w:proofErr w:type="spellEnd"/>
      <w:r>
        <w:rPr>
          <w:rFonts w:ascii="Arial" w:hAnsi="Arial" w:cs="Arial"/>
          <w:sz w:val="24"/>
          <w:szCs w:val="24"/>
        </w:rPr>
        <w:t>:</w:t>
      </w:r>
      <w:r w:rsidR="0078146B">
        <w:rPr>
          <w:rFonts w:ascii="Arial" w:hAnsi="Arial" w:cs="Arial"/>
          <w:sz w:val="24"/>
          <w:szCs w:val="24"/>
        </w:rPr>
        <w:t xml:space="preserve"> </w:t>
      </w:r>
      <w:r w:rsidR="00E2471E" w:rsidRPr="00E2471E">
        <w:rPr>
          <w:rFonts w:ascii="Arial" w:hAnsi="Arial" w:cs="Arial"/>
          <w:sz w:val="24"/>
          <w:szCs w:val="24"/>
        </w:rPr>
        <w:t>Court — Jurisd</w:t>
      </w:r>
      <w:r w:rsidR="00E2471E">
        <w:rPr>
          <w:rFonts w:ascii="Arial" w:hAnsi="Arial" w:cs="Arial"/>
          <w:sz w:val="24"/>
          <w:szCs w:val="24"/>
        </w:rPr>
        <w:t>iction — High Court — High Court divided into civil and criminal stream</w:t>
      </w:r>
      <w:r w:rsidR="00BF296C">
        <w:rPr>
          <w:rFonts w:ascii="Arial" w:hAnsi="Arial" w:cs="Arial"/>
          <w:sz w:val="24"/>
          <w:szCs w:val="24"/>
        </w:rPr>
        <w:t xml:space="preserve"> — In circumstances where the applicant had brought an </w:t>
      </w:r>
      <w:r w:rsidR="009E337F">
        <w:rPr>
          <w:rFonts w:ascii="Arial" w:hAnsi="Arial" w:cs="Arial"/>
          <w:sz w:val="24"/>
          <w:szCs w:val="24"/>
        </w:rPr>
        <w:t xml:space="preserve">urgent </w:t>
      </w:r>
      <w:r w:rsidR="00BF296C">
        <w:rPr>
          <w:rFonts w:ascii="Arial" w:hAnsi="Arial" w:cs="Arial"/>
          <w:sz w:val="24"/>
          <w:szCs w:val="24"/>
        </w:rPr>
        <w:lastRenderedPageBreak/>
        <w:t>application in the High Court before a Judge sitting in the civil stream for an order interdicting the Prosecutor- General from continuing his criminal prosecution</w:t>
      </w:r>
      <w:r w:rsidR="00A64187">
        <w:rPr>
          <w:rFonts w:ascii="Arial" w:hAnsi="Arial" w:cs="Arial"/>
          <w:sz w:val="24"/>
          <w:szCs w:val="24"/>
        </w:rPr>
        <w:t xml:space="preserve"> pending the outcome of a review, which criminal proceedings were ongoing</w:t>
      </w:r>
      <w:r w:rsidR="00BF296C">
        <w:rPr>
          <w:rFonts w:ascii="Arial" w:hAnsi="Arial" w:cs="Arial"/>
          <w:sz w:val="24"/>
          <w:szCs w:val="24"/>
        </w:rPr>
        <w:t xml:space="preserve"> before another Judge in the Main Division of the High Court sitting in the criminal stream,</w:t>
      </w:r>
      <w:r w:rsidR="0012610F">
        <w:rPr>
          <w:rFonts w:ascii="Arial" w:hAnsi="Arial" w:cs="Arial"/>
          <w:sz w:val="24"/>
          <w:szCs w:val="24"/>
        </w:rPr>
        <w:t xml:space="preserve"> and where that Judge had</w:t>
      </w:r>
      <w:r w:rsidR="00A64187">
        <w:rPr>
          <w:rFonts w:ascii="Arial" w:hAnsi="Arial" w:cs="Arial"/>
          <w:sz w:val="24"/>
          <w:szCs w:val="24"/>
        </w:rPr>
        <w:t xml:space="preserve"> recently</w:t>
      </w:r>
      <w:r w:rsidR="0012610F">
        <w:rPr>
          <w:rFonts w:ascii="Arial" w:hAnsi="Arial" w:cs="Arial"/>
          <w:sz w:val="24"/>
          <w:szCs w:val="24"/>
        </w:rPr>
        <w:t xml:space="preserve"> refused a stay of prosecu</w:t>
      </w:r>
      <w:r w:rsidR="00A64187">
        <w:rPr>
          <w:rFonts w:ascii="Arial" w:hAnsi="Arial" w:cs="Arial"/>
          <w:sz w:val="24"/>
          <w:szCs w:val="24"/>
        </w:rPr>
        <w:t>tion pending the outcome of the intended</w:t>
      </w:r>
      <w:r w:rsidR="0012610F">
        <w:rPr>
          <w:rFonts w:ascii="Arial" w:hAnsi="Arial" w:cs="Arial"/>
          <w:sz w:val="24"/>
          <w:szCs w:val="24"/>
        </w:rPr>
        <w:t xml:space="preserve"> review</w:t>
      </w:r>
      <w:r w:rsidR="00BF296C">
        <w:rPr>
          <w:rFonts w:ascii="Arial" w:hAnsi="Arial" w:cs="Arial"/>
          <w:sz w:val="24"/>
          <w:szCs w:val="24"/>
        </w:rPr>
        <w:t>– the Court in the civil stream</w:t>
      </w:r>
      <w:r w:rsidR="0012610F">
        <w:rPr>
          <w:rFonts w:ascii="Arial" w:hAnsi="Arial" w:cs="Arial"/>
          <w:sz w:val="24"/>
          <w:szCs w:val="24"/>
        </w:rPr>
        <w:t xml:space="preserve"> before whom the urgent application was pending</w:t>
      </w:r>
      <w:r w:rsidR="00BF296C">
        <w:rPr>
          <w:rFonts w:ascii="Arial" w:hAnsi="Arial" w:cs="Arial"/>
          <w:sz w:val="24"/>
          <w:szCs w:val="24"/>
        </w:rPr>
        <w:t xml:space="preserve"> </w:t>
      </w:r>
      <w:proofErr w:type="spellStart"/>
      <w:r w:rsidR="00BF296C" w:rsidRPr="009E337F">
        <w:rPr>
          <w:rFonts w:ascii="Arial" w:hAnsi="Arial" w:cs="Arial"/>
          <w:i/>
          <w:sz w:val="24"/>
          <w:szCs w:val="24"/>
        </w:rPr>
        <w:t>meru</w:t>
      </w:r>
      <w:proofErr w:type="spellEnd"/>
      <w:r w:rsidR="00BF296C" w:rsidRPr="009E337F">
        <w:rPr>
          <w:rFonts w:ascii="Arial" w:hAnsi="Arial" w:cs="Arial"/>
          <w:i/>
          <w:sz w:val="24"/>
          <w:szCs w:val="24"/>
        </w:rPr>
        <w:t xml:space="preserve"> motu</w:t>
      </w:r>
      <w:r w:rsidR="00BF296C">
        <w:rPr>
          <w:rFonts w:ascii="Arial" w:hAnsi="Arial" w:cs="Arial"/>
          <w:sz w:val="24"/>
          <w:szCs w:val="24"/>
        </w:rPr>
        <w:t xml:space="preserve"> raised the question</w:t>
      </w:r>
      <w:r w:rsidR="009E337F">
        <w:rPr>
          <w:rFonts w:ascii="Arial" w:hAnsi="Arial" w:cs="Arial"/>
          <w:sz w:val="24"/>
          <w:szCs w:val="24"/>
        </w:rPr>
        <w:t xml:space="preserve"> whether or not the civil court should assume jurisdiction</w:t>
      </w:r>
      <w:r w:rsidR="00A64187">
        <w:rPr>
          <w:rFonts w:ascii="Arial" w:hAnsi="Arial" w:cs="Arial"/>
          <w:sz w:val="24"/>
          <w:szCs w:val="24"/>
        </w:rPr>
        <w:t xml:space="preserve"> in the circumstances</w:t>
      </w:r>
      <w:r w:rsidR="009E337F">
        <w:rPr>
          <w:rFonts w:ascii="Arial" w:hAnsi="Arial" w:cs="Arial"/>
          <w:sz w:val="24"/>
          <w:szCs w:val="24"/>
        </w:rPr>
        <w:t xml:space="preserve"> </w:t>
      </w:r>
      <w:r w:rsidR="00A64187">
        <w:rPr>
          <w:rFonts w:ascii="Arial" w:hAnsi="Arial" w:cs="Arial"/>
          <w:sz w:val="24"/>
          <w:szCs w:val="24"/>
        </w:rPr>
        <w:t>and</w:t>
      </w:r>
      <w:r w:rsidR="0012610F">
        <w:rPr>
          <w:rFonts w:ascii="Arial" w:hAnsi="Arial" w:cs="Arial"/>
          <w:sz w:val="24"/>
          <w:szCs w:val="24"/>
        </w:rPr>
        <w:t xml:space="preserve"> the parties were thus directed to address this issue with reference to the Full Bench decision of</w:t>
      </w:r>
      <w:r w:rsidR="009E337F">
        <w:rPr>
          <w:rFonts w:ascii="Arial" w:hAnsi="Arial" w:cs="Arial"/>
          <w:sz w:val="24"/>
          <w:szCs w:val="24"/>
        </w:rPr>
        <w:t xml:space="preserve"> </w:t>
      </w:r>
      <w:r w:rsidR="0012610F" w:rsidRPr="0012610F">
        <w:rPr>
          <w:rFonts w:ascii="Arial" w:hAnsi="Arial" w:cs="Arial"/>
          <w:i/>
          <w:sz w:val="24"/>
          <w:szCs w:val="24"/>
        </w:rPr>
        <w:t xml:space="preserve">S v </w:t>
      </w:r>
      <w:proofErr w:type="spellStart"/>
      <w:r w:rsidR="0012610F" w:rsidRPr="0012610F">
        <w:rPr>
          <w:rFonts w:ascii="Arial" w:hAnsi="Arial" w:cs="Arial"/>
          <w:i/>
          <w:sz w:val="24"/>
          <w:szCs w:val="24"/>
        </w:rPr>
        <w:t>Strowitzki</w:t>
      </w:r>
      <w:proofErr w:type="spellEnd"/>
      <w:r w:rsidR="0012610F" w:rsidRPr="0012610F">
        <w:rPr>
          <w:rFonts w:ascii="Arial" w:hAnsi="Arial" w:cs="Arial"/>
          <w:sz w:val="24"/>
          <w:szCs w:val="24"/>
        </w:rPr>
        <w:t xml:space="preserve"> 1994 NR 265 (HC)</w:t>
      </w:r>
      <w:r w:rsidR="0012610F">
        <w:rPr>
          <w:rFonts w:ascii="Arial" w:hAnsi="Arial" w:cs="Arial"/>
          <w:sz w:val="24"/>
          <w:szCs w:val="24"/>
        </w:rPr>
        <w:t>.</w:t>
      </w:r>
    </w:p>
    <w:p w:rsidR="0012610F" w:rsidRDefault="0012610F" w:rsidP="00466C0D">
      <w:pPr>
        <w:spacing w:after="0" w:line="360" w:lineRule="auto"/>
        <w:jc w:val="both"/>
        <w:rPr>
          <w:rFonts w:ascii="Arial" w:hAnsi="Arial" w:cs="Arial"/>
          <w:sz w:val="24"/>
          <w:szCs w:val="24"/>
        </w:rPr>
      </w:pPr>
    </w:p>
    <w:p w:rsidR="0012610F" w:rsidRDefault="0012610F" w:rsidP="00466C0D">
      <w:pPr>
        <w:spacing w:after="0" w:line="360" w:lineRule="auto"/>
        <w:jc w:val="both"/>
        <w:rPr>
          <w:rFonts w:ascii="Arial" w:hAnsi="Arial" w:cs="Arial"/>
          <w:sz w:val="24"/>
          <w:szCs w:val="24"/>
        </w:rPr>
      </w:pPr>
      <w:r>
        <w:rPr>
          <w:rFonts w:ascii="Arial" w:hAnsi="Arial" w:cs="Arial"/>
          <w:sz w:val="24"/>
          <w:szCs w:val="24"/>
        </w:rPr>
        <w:t>In deciding whether or not a civil court of equal standing should assume jurisdiction in circumstances where</w:t>
      </w:r>
      <w:r w:rsidR="00BD4964">
        <w:rPr>
          <w:rFonts w:ascii="Arial" w:hAnsi="Arial" w:cs="Arial"/>
          <w:sz w:val="24"/>
          <w:szCs w:val="24"/>
        </w:rPr>
        <w:t xml:space="preserve"> also related criminal proceedings were pending it was held that it was firstly relevant to determine and analyse into which category of case the matter falls.</w:t>
      </w:r>
    </w:p>
    <w:p w:rsidR="00BD4964" w:rsidRDefault="00BD4964" w:rsidP="00BD4964">
      <w:pPr>
        <w:pStyle w:val="ListParagraph"/>
        <w:spacing w:line="360" w:lineRule="auto"/>
        <w:ind w:left="0"/>
        <w:jc w:val="both"/>
        <w:rPr>
          <w:rFonts w:cs="Arial"/>
        </w:rPr>
      </w:pPr>
    </w:p>
    <w:p w:rsidR="00BD4964" w:rsidRDefault="00BD4964" w:rsidP="00BD4964">
      <w:pPr>
        <w:pStyle w:val="ListParagraph"/>
        <w:spacing w:line="360" w:lineRule="auto"/>
        <w:ind w:left="0"/>
        <w:jc w:val="both"/>
        <w:rPr>
          <w:rFonts w:cs="Arial"/>
        </w:rPr>
      </w:pPr>
      <w:r>
        <w:rPr>
          <w:rFonts w:cs="Arial"/>
        </w:rPr>
        <w:t>I</w:t>
      </w:r>
      <w:r w:rsidR="00A64187">
        <w:rPr>
          <w:rFonts w:cs="Arial"/>
        </w:rPr>
        <w:t>n this regard it was confirmed</w:t>
      </w:r>
      <w:r>
        <w:rPr>
          <w:rFonts w:cs="Arial"/>
        </w:rPr>
        <w:t xml:space="preserve"> that here it is not the form of the procedure used which matters so much as the nature and substance of the application itself and that it is without significance that the applicable onus of proof, for instance, was one that is applicable to civil matters or that the relief was an interdict, a form of relief that belongs to civil proceedings, or that the relief sought was a stay of prosecution, a form of relief recognized in both civil and criminal proceedings.</w:t>
      </w:r>
    </w:p>
    <w:p w:rsidR="00BD4964" w:rsidRDefault="00BD4964" w:rsidP="00BD4964">
      <w:pPr>
        <w:pStyle w:val="ListParagraph"/>
        <w:spacing w:line="360" w:lineRule="auto"/>
        <w:ind w:left="0"/>
        <w:jc w:val="both"/>
        <w:rPr>
          <w:rFonts w:cs="Arial"/>
        </w:rPr>
      </w:pPr>
    </w:p>
    <w:p w:rsidR="00BD4964" w:rsidRDefault="00BD4964" w:rsidP="00BD4964">
      <w:pPr>
        <w:pStyle w:val="ListParagraph"/>
        <w:spacing w:line="360" w:lineRule="auto"/>
        <w:ind w:left="0"/>
        <w:jc w:val="both"/>
        <w:rPr>
          <w:rFonts w:cs="Arial"/>
        </w:rPr>
      </w:pPr>
      <w:r>
        <w:rPr>
          <w:rFonts w:cs="Arial"/>
        </w:rPr>
        <w:t xml:space="preserve">It was held further that the crucial question to be asked is what the </w:t>
      </w:r>
      <w:r w:rsidR="00A64187">
        <w:rPr>
          <w:rFonts w:cs="Arial"/>
        </w:rPr>
        <w:t>purpose is, or was, for which the</w:t>
      </w:r>
      <w:r>
        <w:rPr>
          <w:rFonts w:cs="Arial"/>
        </w:rPr>
        <w:t xml:space="preserve"> application is/was brought:</w:t>
      </w:r>
    </w:p>
    <w:p w:rsidR="00BD4964" w:rsidRDefault="00BD4964" w:rsidP="00BD4964">
      <w:pPr>
        <w:pStyle w:val="ListParagraph"/>
        <w:spacing w:line="360" w:lineRule="auto"/>
        <w:ind w:left="0"/>
        <w:jc w:val="both"/>
        <w:rPr>
          <w:rFonts w:cs="Arial"/>
        </w:rPr>
      </w:pPr>
    </w:p>
    <w:p w:rsidR="00BD4964" w:rsidRDefault="00BD4964" w:rsidP="00BD4964">
      <w:pPr>
        <w:pStyle w:val="ListParagraph"/>
        <w:numPr>
          <w:ilvl w:val="0"/>
          <w:numId w:val="41"/>
        </w:numPr>
        <w:spacing w:line="360" w:lineRule="auto"/>
        <w:ind w:left="0" w:firstLine="0"/>
        <w:jc w:val="both"/>
        <w:rPr>
          <w:rFonts w:cs="Arial"/>
        </w:rPr>
      </w:pPr>
      <w:r>
        <w:rPr>
          <w:rFonts w:cs="Arial"/>
        </w:rPr>
        <w:t>If the answer to that question is that the purpose is to obtain relief against- or in criminal proceedings, then in substance, such application was of a criminal nature and not civil.  The converse can obviously also apply.</w:t>
      </w:r>
    </w:p>
    <w:p w:rsidR="00BD4964" w:rsidRDefault="00BD4964" w:rsidP="00BD4964">
      <w:pPr>
        <w:pStyle w:val="ListParagraph"/>
        <w:spacing w:line="360" w:lineRule="auto"/>
        <w:ind w:left="0"/>
        <w:jc w:val="both"/>
        <w:rPr>
          <w:rFonts w:cs="Arial"/>
        </w:rPr>
      </w:pPr>
    </w:p>
    <w:p w:rsidR="00BD4964" w:rsidRDefault="00BD4964" w:rsidP="00BD4964">
      <w:pPr>
        <w:pStyle w:val="ListParagraph"/>
        <w:numPr>
          <w:ilvl w:val="0"/>
          <w:numId w:val="41"/>
        </w:numPr>
        <w:spacing w:line="360" w:lineRule="auto"/>
        <w:ind w:left="0" w:firstLine="0"/>
        <w:jc w:val="both"/>
        <w:rPr>
          <w:rFonts w:cs="Arial"/>
        </w:rPr>
      </w:pPr>
      <w:r>
        <w:rPr>
          <w:rFonts w:cs="Arial"/>
        </w:rPr>
        <w:t xml:space="preserve">The fact that the right to a fair trial is </w:t>
      </w:r>
      <w:r w:rsidRPr="00716E0C">
        <w:rPr>
          <w:rFonts w:cs="Arial"/>
        </w:rPr>
        <w:t>enshrined</w:t>
      </w:r>
      <w:r>
        <w:rPr>
          <w:rFonts w:cs="Arial"/>
          <w:b/>
        </w:rPr>
        <w:t xml:space="preserve"> </w:t>
      </w:r>
      <w:r>
        <w:rPr>
          <w:rFonts w:cs="Arial"/>
        </w:rPr>
        <w:t xml:space="preserve">in the Constitution is of no relevance.  The right involves many things.  It cannot be said that </w:t>
      </w:r>
      <w:r w:rsidR="00123E00">
        <w:rPr>
          <w:rFonts w:cs="Arial"/>
        </w:rPr>
        <w:t>every time</w:t>
      </w:r>
      <w:r>
        <w:rPr>
          <w:rFonts w:cs="Arial"/>
        </w:rPr>
        <w:t xml:space="preserve"> a judge sitting at first instance in a criminal trial has to rule on one of these matters or any other involving a fair trial, that, suddenly, the proceedings are converted from criminal to civil.  In such circumstances the proceedings remain criminal.</w:t>
      </w:r>
    </w:p>
    <w:p w:rsidR="00BD4964" w:rsidRDefault="00BD4964" w:rsidP="00BD4964">
      <w:pPr>
        <w:pStyle w:val="ListParagraph"/>
        <w:spacing w:line="360" w:lineRule="auto"/>
        <w:ind w:left="0"/>
        <w:jc w:val="both"/>
        <w:rPr>
          <w:rFonts w:cs="Arial"/>
        </w:rPr>
      </w:pPr>
    </w:p>
    <w:p w:rsidR="00BD4964" w:rsidRPr="00B6416D" w:rsidRDefault="00BD4964" w:rsidP="00B6416D">
      <w:pPr>
        <w:pStyle w:val="ListParagraph"/>
        <w:numPr>
          <w:ilvl w:val="0"/>
          <w:numId w:val="41"/>
        </w:numPr>
        <w:spacing w:line="360" w:lineRule="auto"/>
        <w:ind w:left="0" w:firstLine="0"/>
        <w:jc w:val="both"/>
        <w:rPr>
          <w:rFonts w:cs="Arial"/>
        </w:rPr>
      </w:pPr>
      <w:r>
        <w:rPr>
          <w:rFonts w:cs="Arial"/>
        </w:rPr>
        <w:lastRenderedPageBreak/>
        <w:t xml:space="preserve">Article 25(2) </w:t>
      </w:r>
      <w:r w:rsidR="006329B2">
        <w:rPr>
          <w:rFonts w:cs="Arial"/>
        </w:rPr>
        <w:t xml:space="preserve">of the Namibian Constitution </w:t>
      </w:r>
      <w:r>
        <w:rPr>
          <w:rFonts w:cs="Arial"/>
        </w:rPr>
        <w:t xml:space="preserve">provides that aggrieved persons who claim that a fundamental right or freedom has been infringed or is threatened, shall be entitled to approach a competent court to enforce or protect such rights. Sub-article (3) empowers a competent court then to make all such orders that are necessary and appropriate in the circumstances of the case. </w:t>
      </w:r>
      <w:r w:rsidRPr="00BD4964">
        <w:rPr>
          <w:rFonts w:cs="Arial"/>
        </w:rPr>
        <w:t>The High Court is a competent court empowered to deal also with constitutional matters in terms of Article 80(2) of the Constitution.</w:t>
      </w:r>
      <w:r w:rsidR="00B6416D">
        <w:rPr>
          <w:rFonts w:cs="Arial"/>
        </w:rPr>
        <w:t xml:space="preserve"> </w:t>
      </w:r>
      <w:r w:rsidRPr="00B6416D">
        <w:rPr>
          <w:rFonts w:cs="Arial"/>
        </w:rPr>
        <w:t>The High Court is thus a court which can interpret, implement and uphold the Constitution and the rights and freedoms conferred by it.</w:t>
      </w:r>
      <w:r w:rsidR="00B6416D">
        <w:rPr>
          <w:rFonts w:cs="Arial"/>
        </w:rPr>
        <w:t xml:space="preserve"> In such circumstances </w:t>
      </w:r>
      <w:r w:rsidR="00A64187">
        <w:rPr>
          <w:rFonts w:cs="Arial"/>
        </w:rPr>
        <w:t>i</w:t>
      </w:r>
      <w:r w:rsidRPr="00B6416D">
        <w:rPr>
          <w:rFonts w:cs="Arial"/>
        </w:rPr>
        <w:t xml:space="preserve">t matters not that the High Court is divided into a criminal and a </w:t>
      </w:r>
      <w:r w:rsidR="00A64187">
        <w:rPr>
          <w:rFonts w:cs="Arial"/>
        </w:rPr>
        <w:t xml:space="preserve">civil stream, </w:t>
      </w:r>
      <w:r w:rsidR="00B6416D">
        <w:rPr>
          <w:rFonts w:cs="Arial"/>
        </w:rPr>
        <w:t>as</w:t>
      </w:r>
      <w:r w:rsidRPr="00B6416D">
        <w:rPr>
          <w:rFonts w:cs="Arial"/>
        </w:rPr>
        <w:t xml:space="preserve"> all the Judges</w:t>
      </w:r>
      <w:r w:rsidR="00A64187">
        <w:rPr>
          <w:rFonts w:cs="Arial"/>
        </w:rPr>
        <w:t>,</w:t>
      </w:r>
      <w:r w:rsidRPr="00B6416D">
        <w:rPr>
          <w:rFonts w:cs="Arial"/>
        </w:rPr>
        <w:t xml:space="preserve"> sitting as Judges of the High Court</w:t>
      </w:r>
      <w:r w:rsidR="00A64187">
        <w:rPr>
          <w:rFonts w:cs="Arial"/>
        </w:rPr>
        <w:t>,</w:t>
      </w:r>
      <w:r w:rsidRPr="00B6416D">
        <w:rPr>
          <w:rFonts w:cs="Arial"/>
        </w:rPr>
        <w:t xml:space="preserve"> are clothed with same- and all powers that are conferred on them by the Constitution, regardless of whether or not they serve in the civil or criminal stream.  </w:t>
      </w:r>
    </w:p>
    <w:p w:rsidR="0012610F" w:rsidRDefault="0012610F" w:rsidP="00466C0D">
      <w:pPr>
        <w:spacing w:after="0" w:line="360" w:lineRule="auto"/>
        <w:jc w:val="both"/>
        <w:rPr>
          <w:rFonts w:ascii="Arial" w:hAnsi="Arial" w:cs="Arial"/>
          <w:sz w:val="24"/>
          <w:szCs w:val="24"/>
        </w:rPr>
      </w:pPr>
    </w:p>
    <w:p w:rsidR="00B6416D" w:rsidRDefault="00B6416D" w:rsidP="00466C0D">
      <w:pPr>
        <w:spacing w:after="0" w:line="360" w:lineRule="auto"/>
        <w:jc w:val="both"/>
        <w:rPr>
          <w:rFonts w:ascii="Arial" w:hAnsi="Arial" w:cs="Arial"/>
          <w:sz w:val="24"/>
          <w:szCs w:val="24"/>
        </w:rPr>
      </w:pPr>
      <w:r w:rsidRPr="00B6416D">
        <w:rPr>
          <w:rFonts w:ascii="Arial" w:hAnsi="Arial" w:cs="Arial"/>
          <w:i/>
          <w:sz w:val="24"/>
          <w:szCs w:val="24"/>
        </w:rPr>
        <w:t xml:space="preserve">In </w:t>
      </w:r>
      <w:proofErr w:type="spellStart"/>
      <w:r w:rsidRPr="00B6416D">
        <w:rPr>
          <w:rFonts w:ascii="Arial" w:hAnsi="Arial" w:cs="Arial"/>
          <w:i/>
          <w:sz w:val="24"/>
          <w:szCs w:val="24"/>
        </w:rPr>
        <w:t>casu</w:t>
      </w:r>
      <w:proofErr w:type="spellEnd"/>
      <w:r>
        <w:rPr>
          <w:rFonts w:ascii="Arial" w:hAnsi="Arial" w:cs="Arial"/>
          <w:sz w:val="24"/>
          <w:szCs w:val="24"/>
        </w:rPr>
        <w:t xml:space="preserve"> there was no doubt that the urgent application brought to the civil court arose from the pending criminal proceedings and the cause therefore arose in the context of such criminal proceedings</w:t>
      </w:r>
    </w:p>
    <w:p w:rsidR="00B6416D" w:rsidRDefault="00B6416D" w:rsidP="00466C0D">
      <w:pPr>
        <w:spacing w:after="0" w:line="360" w:lineRule="auto"/>
        <w:jc w:val="both"/>
        <w:rPr>
          <w:rFonts w:ascii="Arial" w:hAnsi="Arial" w:cs="Arial"/>
          <w:sz w:val="24"/>
          <w:szCs w:val="24"/>
        </w:rPr>
      </w:pPr>
    </w:p>
    <w:p w:rsidR="00D40BE8" w:rsidRDefault="00B6416D" w:rsidP="00466C0D">
      <w:pPr>
        <w:spacing w:after="0" w:line="360" w:lineRule="auto"/>
        <w:jc w:val="both"/>
        <w:rPr>
          <w:rFonts w:ascii="Arial" w:hAnsi="Arial" w:cs="Arial"/>
          <w:sz w:val="24"/>
          <w:szCs w:val="24"/>
        </w:rPr>
      </w:pPr>
      <w:r>
        <w:rPr>
          <w:rFonts w:ascii="Arial" w:hAnsi="Arial" w:cs="Arial"/>
          <w:sz w:val="24"/>
          <w:szCs w:val="24"/>
        </w:rPr>
        <w:t xml:space="preserve">It was held </w:t>
      </w:r>
      <w:r w:rsidR="00A64187">
        <w:rPr>
          <w:rFonts w:ascii="Arial" w:hAnsi="Arial" w:cs="Arial"/>
          <w:sz w:val="24"/>
          <w:szCs w:val="24"/>
        </w:rPr>
        <w:t xml:space="preserve">further </w:t>
      </w:r>
      <w:r>
        <w:rPr>
          <w:rFonts w:ascii="Arial" w:hAnsi="Arial" w:cs="Arial"/>
          <w:sz w:val="24"/>
          <w:szCs w:val="24"/>
        </w:rPr>
        <w:t>that the purpose for</w:t>
      </w:r>
      <w:r w:rsidR="002A2D8E">
        <w:rPr>
          <w:rFonts w:ascii="Arial" w:hAnsi="Arial" w:cs="Arial"/>
          <w:sz w:val="24"/>
          <w:szCs w:val="24"/>
        </w:rPr>
        <w:t xml:space="preserve"> the</w:t>
      </w:r>
      <w:r>
        <w:rPr>
          <w:rFonts w:ascii="Arial" w:hAnsi="Arial" w:cs="Arial"/>
          <w:sz w:val="24"/>
          <w:szCs w:val="24"/>
        </w:rPr>
        <w:t xml:space="preserve"> bringing</w:t>
      </w:r>
      <w:r w:rsidR="002A2D8E">
        <w:rPr>
          <w:rFonts w:ascii="Arial" w:hAnsi="Arial" w:cs="Arial"/>
          <w:sz w:val="24"/>
          <w:szCs w:val="24"/>
        </w:rPr>
        <w:t xml:space="preserve"> of</w:t>
      </w:r>
      <w:r>
        <w:rPr>
          <w:rFonts w:ascii="Arial" w:hAnsi="Arial" w:cs="Arial"/>
          <w:sz w:val="24"/>
          <w:szCs w:val="24"/>
        </w:rPr>
        <w:t xml:space="preserve"> the urgent application in the civil court was to obtain relief in the pending criminal trial.</w:t>
      </w:r>
    </w:p>
    <w:p w:rsidR="00B6416D" w:rsidRDefault="00B6416D" w:rsidP="00466C0D">
      <w:pPr>
        <w:spacing w:after="0" w:line="360" w:lineRule="auto"/>
        <w:jc w:val="both"/>
        <w:rPr>
          <w:rFonts w:ascii="Arial" w:hAnsi="Arial" w:cs="Arial"/>
          <w:sz w:val="24"/>
          <w:szCs w:val="24"/>
        </w:rPr>
      </w:pPr>
    </w:p>
    <w:p w:rsidR="00B6416D" w:rsidRDefault="00B6416D" w:rsidP="00466C0D">
      <w:pPr>
        <w:spacing w:after="0" w:line="360" w:lineRule="auto"/>
        <w:jc w:val="both"/>
        <w:rPr>
          <w:rFonts w:ascii="Arial" w:hAnsi="Arial" w:cs="Arial"/>
          <w:sz w:val="24"/>
          <w:szCs w:val="24"/>
        </w:rPr>
      </w:pPr>
      <w:r>
        <w:rPr>
          <w:rFonts w:ascii="Arial" w:hAnsi="Arial" w:cs="Arial"/>
          <w:sz w:val="24"/>
          <w:szCs w:val="24"/>
        </w:rPr>
        <w:t>It was held further that</w:t>
      </w:r>
      <w:r w:rsidR="002A2D8E">
        <w:rPr>
          <w:rFonts w:ascii="Arial" w:hAnsi="Arial" w:cs="Arial"/>
          <w:sz w:val="24"/>
          <w:szCs w:val="24"/>
        </w:rPr>
        <w:t xml:space="preserve"> in this context</w:t>
      </w:r>
      <w:r>
        <w:rPr>
          <w:rFonts w:ascii="Arial" w:hAnsi="Arial" w:cs="Arial"/>
          <w:sz w:val="24"/>
          <w:szCs w:val="24"/>
        </w:rPr>
        <w:t xml:space="preserve"> it was irrelevant for determining </w:t>
      </w:r>
      <w:r w:rsidR="002A2D8E">
        <w:rPr>
          <w:rFonts w:ascii="Arial" w:hAnsi="Arial" w:cs="Arial"/>
          <w:sz w:val="24"/>
          <w:szCs w:val="24"/>
        </w:rPr>
        <w:t>into which</w:t>
      </w:r>
      <w:r>
        <w:rPr>
          <w:rFonts w:ascii="Arial" w:hAnsi="Arial" w:cs="Arial"/>
          <w:sz w:val="24"/>
          <w:szCs w:val="24"/>
        </w:rPr>
        <w:t xml:space="preserve"> category of case</w:t>
      </w:r>
      <w:r w:rsidR="002A2D8E">
        <w:rPr>
          <w:rFonts w:ascii="Arial" w:hAnsi="Arial" w:cs="Arial"/>
          <w:sz w:val="24"/>
          <w:szCs w:val="24"/>
        </w:rPr>
        <w:t xml:space="preserve"> the application before the court fell -</w:t>
      </w:r>
      <w:r>
        <w:rPr>
          <w:rFonts w:ascii="Arial" w:hAnsi="Arial" w:cs="Arial"/>
          <w:sz w:val="24"/>
          <w:szCs w:val="24"/>
        </w:rPr>
        <w:t xml:space="preserve"> and thus</w:t>
      </w:r>
      <w:r w:rsidR="002A2D8E">
        <w:rPr>
          <w:rFonts w:ascii="Arial" w:hAnsi="Arial" w:cs="Arial"/>
          <w:sz w:val="24"/>
          <w:szCs w:val="24"/>
        </w:rPr>
        <w:t xml:space="preserve"> for purposes of determining</w:t>
      </w:r>
      <w:r>
        <w:rPr>
          <w:rFonts w:ascii="Arial" w:hAnsi="Arial" w:cs="Arial"/>
          <w:sz w:val="24"/>
          <w:szCs w:val="24"/>
        </w:rPr>
        <w:t xml:space="preserve"> the court’s jurisdiction</w:t>
      </w:r>
      <w:r w:rsidR="002A2D8E">
        <w:rPr>
          <w:rFonts w:ascii="Arial" w:hAnsi="Arial" w:cs="Arial"/>
          <w:sz w:val="24"/>
          <w:szCs w:val="24"/>
        </w:rPr>
        <w:t xml:space="preserve"> -</w:t>
      </w:r>
      <w:r>
        <w:rPr>
          <w:rFonts w:ascii="Arial" w:hAnsi="Arial" w:cs="Arial"/>
          <w:sz w:val="24"/>
          <w:szCs w:val="24"/>
        </w:rPr>
        <w:t xml:space="preserve"> that the interdictory and review relief sought by the applicant was civil in nature</w:t>
      </w:r>
      <w:r w:rsidR="002A2D8E">
        <w:rPr>
          <w:rFonts w:ascii="Arial" w:hAnsi="Arial" w:cs="Arial"/>
          <w:sz w:val="24"/>
          <w:szCs w:val="24"/>
        </w:rPr>
        <w:t>,</w:t>
      </w:r>
      <w:r>
        <w:rPr>
          <w:rFonts w:ascii="Arial" w:hAnsi="Arial" w:cs="Arial"/>
          <w:sz w:val="24"/>
          <w:szCs w:val="24"/>
        </w:rPr>
        <w:t xml:space="preserve"> when the crucial question to be asked was, what was the purpose of the bringing of the application </w:t>
      </w:r>
      <w:proofErr w:type="spellStart"/>
      <w:r>
        <w:rPr>
          <w:rFonts w:ascii="Arial" w:hAnsi="Arial" w:cs="Arial"/>
          <w:sz w:val="24"/>
          <w:szCs w:val="24"/>
        </w:rPr>
        <w:t>ie</w:t>
      </w:r>
      <w:proofErr w:type="spellEnd"/>
      <w:r>
        <w:rPr>
          <w:rFonts w:ascii="Arial" w:hAnsi="Arial" w:cs="Arial"/>
          <w:sz w:val="24"/>
          <w:szCs w:val="24"/>
        </w:rPr>
        <w:t>, whether or not, in substance, it was criminal or civil in nature.</w:t>
      </w:r>
    </w:p>
    <w:p w:rsidR="002C68AE" w:rsidRDefault="002C68AE" w:rsidP="00466C0D">
      <w:pPr>
        <w:spacing w:after="0" w:line="360" w:lineRule="auto"/>
        <w:jc w:val="both"/>
        <w:rPr>
          <w:rFonts w:ascii="Arial" w:hAnsi="Arial" w:cs="Arial"/>
          <w:sz w:val="24"/>
          <w:szCs w:val="24"/>
        </w:rPr>
      </w:pPr>
    </w:p>
    <w:p w:rsidR="002C68AE" w:rsidRDefault="002C68AE" w:rsidP="00466C0D">
      <w:pPr>
        <w:spacing w:after="0" w:line="360" w:lineRule="auto"/>
        <w:jc w:val="both"/>
        <w:rPr>
          <w:rFonts w:ascii="Arial" w:hAnsi="Arial" w:cs="Arial"/>
          <w:sz w:val="24"/>
          <w:szCs w:val="24"/>
        </w:rPr>
      </w:pPr>
      <w:r>
        <w:rPr>
          <w:rFonts w:ascii="Arial" w:hAnsi="Arial" w:cs="Arial"/>
          <w:sz w:val="24"/>
          <w:szCs w:val="24"/>
        </w:rPr>
        <w:t>It was in the circumstances</w:t>
      </w:r>
      <w:r w:rsidR="002A2D8E">
        <w:rPr>
          <w:rFonts w:ascii="Arial" w:hAnsi="Arial" w:cs="Arial"/>
          <w:sz w:val="24"/>
          <w:szCs w:val="24"/>
        </w:rPr>
        <w:t xml:space="preserve"> and on the facts before the court</w:t>
      </w:r>
      <w:r>
        <w:rPr>
          <w:rFonts w:ascii="Arial" w:hAnsi="Arial" w:cs="Arial"/>
          <w:sz w:val="24"/>
          <w:szCs w:val="24"/>
        </w:rPr>
        <w:t xml:space="preserve"> held that the urgent application before the civil court was and remained in substance criminal in nature</w:t>
      </w:r>
    </w:p>
    <w:p w:rsidR="00780E76" w:rsidRDefault="00780E76" w:rsidP="00CD39BE">
      <w:pPr>
        <w:spacing w:after="0" w:line="360" w:lineRule="auto"/>
        <w:jc w:val="both"/>
        <w:rPr>
          <w:rFonts w:ascii="Arial" w:hAnsi="Arial" w:cs="Arial"/>
          <w:b/>
          <w:sz w:val="24"/>
          <w:szCs w:val="24"/>
        </w:rPr>
      </w:pPr>
    </w:p>
    <w:p w:rsidR="002C68AE" w:rsidRDefault="002C68AE" w:rsidP="002C68AE">
      <w:pPr>
        <w:spacing w:after="0" w:line="360" w:lineRule="auto"/>
        <w:jc w:val="both"/>
        <w:rPr>
          <w:rFonts w:ascii="Arial" w:hAnsi="Arial" w:cs="Arial"/>
          <w:sz w:val="24"/>
          <w:szCs w:val="24"/>
        </w:rPr>
      </w:pPr>
      <w:r w:rsidRPr="002C68AE">
        <w:rPr>
          <w:rFonts w:ascii="Arial" w:hAnsi="Arial" w:cs="Arial"/>
          <w:sz w:val="24"/>
          <w:szCs w:val="24"/>
        </w:rPr>
        <w:t>In any event it was held further</w:t>
      </w:r>
      <w:r>
        <w:rPr>
          <w:rFonts w:ascii="Arial" w:hAnsi="Arial" w:cs="Arial"/>
          <w:sz w:val="24"/>
          <w:szCs w:val="24"/>
        </w:rPr>
        <w:t xml:space="preserve"> that ‘leapfrogging’ between different courts and the phenomenon of ‘forum shopp</w:t>
      </w:r>
      <w:r w:rsidR="002A2D8E">
        <w:rPr>
          <w:rFonts w:ascii="Arial" w:hAnsi="Arial" w:cs="Arial"/>
          <w:sz w:val="24"/>
          <w:szCs w:val="24"/>
        </w:rPr>
        <w:t>ing’ was to be discouraged as this wa</w:t>
      </w:r>
      <w:r>
        <w:rPr>
          <w:rFonts w:ascii="Arial" w:hAnsi="Arial" w:cs="Arial"/>
          <w:sz w:val="24"/>
          <w:szCs w:val="24"/>
        </w:rPr>
        <w:t>s clearly undesirable, because it may result in conflicting decisions made by Judges, of equal standing, in the same court</w:t>
      </w:r>
      <w:r w:rsidR="002A2D8E">
        <w:rPr>
          <w:rFonts w:ascii="Arial" w:hAnsi="Arial" w:cs="Arial"/>
          <w:sz w:val="24"/>
          <w:szCs w:val="24"/>
        </w:rPr>
        <w:t xml:space="preserve"> –</w:t>
      </w:r>
      <w:r>
        <w:rPr>
          <w:rFonts w:ascii="Arial" w:hAnsi="Arial" w:cs="Arial"/>
          <w:sz w:val="24"/>
          <w:szCs w:val="24"/>
        </w:rPr>
        <w:t xml:space="preserve"> and</w:t>
      </w:r>
      <w:r w:rsidR="002A2D8E">
        <w:rPr>
          <w:rFonts w:ascii="Arial" w:hAnsi="Arial" w:cs="Arial"/>
          <w:sz w:val="24"/>
          <w:szCs w:val="24"/>
        </w:rPr>
        <w:t xml:space="preserve"> -</w:t>
      </w:r>
      <w:r>
        <w:rPr>
          <w:rFonts w:ascii="Arial" w:hAnsi="Arial" w:cs="Arial"/>
          <w:sz w:val="24"/>
          <w:szCs w:val="24"/>
        </w:rPr>
        <w:t xml:space="preserve"> where</w:t>
      </w:r>
      <w:r w:rsidR="00D15A98">
        <w:rPr>
          <w:rFonts w:ascii="Arial" w:hAnsi="Arial" w:cs="Arial"/>
          <w:sz w:val="24"/>
          <w:szCs w:val="24"/>
        </w:rPr>
        <w:t xml:space="preserve"> thus it had to be of further</w:t>
      </w:r>
      <w:r>
        <w:rPr>
          <w:rFonts w:ascii="Arial" w:hAnsi="Arial" w:cs="Arial"/>
          <w:sz w:val="24"/>
          <w:szCs w:val="24"/>
        </w:rPr>
        <w:t xml:space="preserve"> significance that a situation of </w:t>
      </w:r>
      <w:r w:rsidRPr="003A0146">
        <w:rPr>
          <w:rFonts w:ascii="Arial" w:hAnsi="Arial" w:cs="Arial"/>
          <w:i/>
          <w:sz w:val="24"/>
          <w:szCs w:val="24"/>
        </w:rPr>
        <w:t>res judicata</w:t>
      </w:r>
      <w:r>
        <w:rPr>
          <w:rFonts w:ascii="Arial" w:hAnsi="Arial" w:cs="Arial"/>
          <w:sz w:val="24"/>
          <w:szCs w:val="24"/>
        </w:rPr>
        <w:t xml:space="preserve"> could also easily arise.</w:t>
      </w:r>
    </w:p>
    <w:p w:rsidR="00DA4F1B" w:rsidRDefault="00DA4F1B" w:rsidP="002C68AE">
      <w:pPr>
        <w:spacing w:after="0" w:line="360" w:lineRule="auto"/>
        <w:jc w:val="both"/>
        <w:rPr>
          <w:rFonts w:ascii="Arial" w:hAnsi="Arial" w:cs="Arial"/>
          <w:sz w:val="24"/>
          <w:szCs w:val="24"/>
        </w:rPr>
      </w:pPr>
    </w:p>
    <w:p w:rsidR="00DA4F1B" w:rsidRPr="002C68AE" w:rsidRDefault="00DA4F1B" w:rsidP="002C68AE">
      <w:pPr>
        <w:spacing w:after="0" w:line="360" w:lineRule="auto"/>
        <w:jc w:val="both"/>
        <w:rPr>
          <w:rFonts w:ascii="Arial" w:hAnsi="Arial" w:cs="Arial"/>
          <w:sz w:val="24"/>
          <w:szCs w:val="24"/>
        </w:rPr>
      </w:pPr>
      <w:r>
        <w:rPr>
          <w:rFonts w:ascii="Arial" w:hAnsi="Arial" w:cs="Arial"/>
          <w:sz w:val="24"/>
          <w:szCs w:val="24"/>
        </w:rPr>
        <w:t>The</w:t>
      </w:r>
      <w:r w:rsidR="002A2D8E">
        <w:rPr>
          <w:rFonts w:ascii="Arial" w:hAnsi="Arial" w:cs="Arial"/>
          <w:sz w:val="24"/>
          <w:szCs w:val="24"/>
        </w:rPr>
        <w:t xml:space="preserve"> court accordingly</w:t>
      </w:r>
      <w:r>
        <w:rPr>
          <w:rFonts w:ascii="Arial" w:hAnsi="Arial" w:cs="Arial"/>
          <w:sz w:val="24"/>
          <w:szCs w:val="24"/>
        </w:rPr>
        <w:t xml:space="preserve"> refused to assume jurisdiction in the matter as a result of which it dismissed the application with costs</w:t>
      </w:r>
    </w:p>
    <w:p w:rsidR="002C68AE" w:rsidRDefault="002C68AE" w:rsidP="00CD39BE">
      <w:pPr>
        <w:spacing w:after="0" w:line="360" w:lineRule="auto"/>
        <w:jc w:val="both"/>
        <w:rPr>
          <w:rFonts w:ascii="Arial" w:hAnsi="Arial" w:cs="Arial"/>
          <w:b/>
          <w:sz w:val="24"/>
          <w:szCs w:val="24"/>
        </w:rPr>
      </w:pPr>
    </w:p>
    <w:p w:rsidR="00C059E1" w:rsidRPr="00D32FE2" w:rsidRDefault="00B66966" w:rsidP="00B10D50">
      <w:pPr>
        <w:spacing w:after="0" w:line="360" w:lineRule="auto"/>
        <w:jc w:val="both"/>
        <w:rPr>
          <w:rFonts w:ascii="Arial" w:hAnsi="Arial" w:cs="Arial"/>
          <w:bCs/>
          <w:i/>
          <w:sz w:val="24"/>
          <w:szCs w:val="24"/>
          <w:lang w:val="en-GB"/>
        </w:rPr>
      </w:pPr>
      <w:r w:rsidRPr="00D32FE2">
        <w:rPr>
          <w:rFonts w:ascii="Arial" w:hAnsi="Arial" w:cs="Arial"/>
          <w:b/>
          <w:sz w:val="24"/>
          <w:szCs w:val="24"/>
        </w:rPr>
        <w:t>Summary</w:t>
      </w:r>
      <w:r w:rsidRPr="00D32FE2">
        <w:rPr>
          <w:rFonts w:ascii="Arial" w:hAnsi="Arial" w:cs="Arial"/>
          <w:sz w:val="24"/>
          <w:szCs w:val="24"/>
        </w:rPr>
        <w:t xml:space="preserve">: </w:t>
      </w:r>
      <w:r w:rsidR="002C68AE">
        <w:rPr>
          <w:rFonts w:ascii="Arial" w:hAnsi="Arial" w:cs="Arial"/>
          <w:sz w:val="24"/>
          <w:szCs w:val="24"/>
        </w:rPr>
        <w:t>The facts appear from the judgment.</w:t>
      </w:r>
    </w:p>
    <w:p w:rsidR="00173AAF" w:rsidRDefault="00173AAF" w:rsidP="008A1EB5">
      <w:pPr>
        <w:spacing w:after="0" w:line="360" w:lineRule="auto"/>
        <w:jc w:val="both"/>
        <w:rPr>
          <w:rFonts w:ascii="Arial" w:hAnsi="Arial" w:cs="Arial"/>
          <w:bCs/>
          <w:sz w:val="24"/>
          <w:szCs w:val="24"/>
        </w:rPr>
      </w:pPr>
    </w:p>
    <w:p w:rsidR="001B7E1F" w:rsidRPr="006E026B" w:rsidRDefault="00105F22"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105F22"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Default="00B3050E" w:rsidP="00B3050E">
      <w:pPr>
        <w:spacing w:after="0" w:line="360" w:lineRule="auto"/>
        <w:jc w:val="right"/>
        <w:rPr>
          <w:rFonts w:ascii="Arial" w:hAnsi="Arial" w:cs="Arial"/>
          <w:sz w:val="24"/>
          <w:szCs w:val="24"/>
        </w:rPr>
      </w:pPr>
    </w:p>
    <w:p w:rsidR="00B923B8" w:rsidRDefault="00B923B8" w:rsidP="00B923B8">
      <w:pPr>
        <w:pStyle w:val="ListParagraph"/>
        <w:numPr>
          <w:ilvl w:val="0"/>
          <w:numId w:val="44"/>
        </w:numPr>
        <w:spacing w:line="360" w:lineRule="auto"/>
        <w:ind w:hanging="720"/>
        <w:jc w:val="both"/>
        <w:rPr>
          <w:rFonts w:cs="Arial"/>
        </w:rPr>
      </w:pPr>
      <w:r>
        <w:rPr>
          <w:rFonts w:cs="Arial"/>
        </w:rPr>
        <w:t>T</w:t>
      </w:r>
      <w:r w:rsidRPr="00B923B8">
        <w:rPr>
          <w:rFonts w:cs="Arial"/>
        </w:rPr>
        <w:t>he application is dismissed with costs.</w:t>
      </w:r>
    </w:p>
    <w:p w:rsidR="00B923B8" w:rsidRDefault="007775C2" w:rsidP="00B923B8">
      <w:pPr>
        <w:pStyle w:val="ListParagraph"/>
        <w:numPr>
          <w:ilvl w:val="0"/>
          <w:numId w:val="44"/>
        </w:numPr>
        <w:spacing w:line="360" w:lineRule="auto"/>
        <w:ind w:hanging="720"/>
        <w:jc w:val="both"/>
        <w:rPr>
          <w:rFonts w:cs="Arial"/>
        </w:rPr>
      </w:pPr>
      <w:r>
        <w:rPr>
          <w:rFonts w:cs="Arial"/>
        </w:rPr>
        <w:t xml:space="preserve">The matter is removed from the roll and </w:t>
      </w:r>
      <w:r w:rsidR="00B923B8">
        <w:rPr>
          <w:rFonts w:cs="Arial"/>
        </w:rPr>
        <w:t>regarded as finalised.</w:t>
      </w:r>
    </w:p>
    <w:p w:rsidR="00B3050E" w:rsidRDefault="00B3050E" w:rsidP="00B923B8">
      <w:pPr>
        <w:pStyle w:val="ListParagraph"/>
        <w:spacing w:line="360" w:lineRule="auto"/>
        <w:ind w:left="709"/>
        <w:jc w:val="both"/>
        <w:rPr>
          <w:rFonts w:cs="Arial"/>
        </w:rPr>
      </w:pPr>
    </w:p>
    <w:p w:rsidR="001B7E1F" w:rsidRPr="006E026B" w:rsidRDefault="00105F22"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105F22"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Pr="00207EC1" w:rsidRDefault="008B76F1" w:rsidP="003531BA">
      <w:pPr>
        <w:spacing w:after="0" w:line="360" w:lineRule="auto"/>
        <w:ind w:left="1440" w:hanging="1440"/>
        <w:jc w:val="both"/>
        <w:rPr>
          <w:rFonts w:ascii="Arial" w:hAnsi="Arial" w:cs="Arial"/>
          <w:b/>
          <w:i/>
          <w:sz w:val="24"/>
          <w:szCs w:val="24"/>
        </w:rPr>
      </w:pPr>
      <w:r w:rsidRPr="00207EC1">
        <w:rPr>
          <w:rFonts w:ascii="Arial" w:hAnsi="Arial" w:cs="Arial"/>
          <w:sz w:val="24"/>
          <w:szCs w:val="24"/>
        </w:rPr>
        <w:t>GEIER</w:t>
      </w:r>
      <w:r w:rsidR="00741B0B" w:rsidRPr="00207EC1">
        <w:rPr>
          <w:rFonts w:ascii="Arial" w:hAnsi="Arial" w:cs="Arial"/>
          <w:sz w:val="24"/>
          <w:szCs w:val="24"/>
        </w:rPr>
        <w:t xml:space="preserve"> </w:t>
      </w:r>
      <w:r w:rsidR="00261313" w:rsidRPr="00207EC1">
        <w:rPr>
          <w:rFonts w:ascii="Arial" w:hAnsi="Arial" w:cs="Arial"/>
          <w:sz w:val="24"/>
          <w:szCs w:val="24"/>
        </w:rPr>
        <w:t>J</w:t>
      </w:r>
      <w:r w:rsidR="00484780" w:rsidRPr="00207EC1">
        <w:rPr>
          <w:rFonts w:ascii="Arial" w:hAnsi="Arial" w:cs="Arial"/>
          <w:sz w:val="24"/>
          <w:szCs w:val="24"/>
        </w:rPr>
        <w:t>:</w:t>
      </w:r>
    </w:p>
    <w:p w:rsidR="005C217D" w:rsidRDefault="00935DFB" w:rsidP="003531BA">
      <w:pPr>
        <w:spacing w:after="0" w:line="360" w:lineRule="auto"/>
        <w:jc w:val="both"/>
        <w:rPr>
          <w:rFonts w:ascii="Arial" w:hAnsi="Arial" w:cs="Arial"/>
          <w:sz w:val="24"/>
          <w:szCs w:val="24"/>
        </w:rPr>
      </w:pPr>
      <w:r w:rsidRPr="00207EC1">
        <w:rPr>
          <w:rFonts w:ascii="Arial" w:hAnsi="Arial" w:cs="Arial"/>
          <w:sz w:val="24"/>
          <w:szCs w:val="24"/>
        </w:rPr>
        <w:t xml:space="preserve">  </w:t>
      </w:r>
    </w:p>
    <w:p w:rsidR="001C0D92" w:rsidRDefault="002C42C5" w:rsidP="002C42C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17DC9">
        <w:rPr>
          <w:rFonts w:ascii="Arial" w:hAnsi="Arial" w:cs="Arial"/>
          <w:sz w:val="24"/>
          <w:szCs w:val="24"/>
        </w:rPr>
        <w:t>The applicant in this matter is facing criminal proceedings</w:t>
      </w:r>
      <w:r w:rsidR="00817189">
        <w:rPr>
          <w:rFonts w:ascii="Arial" w:hAnsi="Arial" w:cs="Arial"/>
          <w:sz w:val="24"/>
          <w:szCs w:val="24"/>
        </w:rPr>
        <w:t>,</w:t>
      </w:r>
      <w:r w:rsidR="00017DC9">
        <w:rPr>
          <w:rFonts w:ascii="Arial" w:hAnsi="Arial" w:cs="Arial"/>
          <w:sz w:val="24"/>
          <w:szCs w:val="24"/>
        </w:rPr>
        <w:t xml:space="preserve"> together with </w:t>
      </w:r>
      <w:r w:rsidR="00187B29">
        <w:rPr>
          <w:rFonts w:ascii="Arial" w:hAnsi="Arial" w:cs="Arial"/>
          <w:sz w:val="24"/>
          <w:szCs w:val="24"/>
        </w:rPr>
        <w:t>his co-accused</w:t>
      </w:r>
      <w:r w:rsidR="00817189">
        <w:rPr>
          <w:rFonts w:ascii="Arial" w:hAnsi="Arial" w:cs="Arial"/>
          <w:sz w:val="24"/>
          <w:szCs w:val="24"/>
        </w:rPr>
        <w:t>,</w:t>
      </w:r>
      <w:r w:rsidR="00017DC9">
        <w:rPr>
          <w:rFonts w:ascii="Arial" w:hAnsi="Arial" w:cs="Arial"/>
          <w:sz w:val="24"/>
          <w:szCs w:val="24"/>
        </w:rPr>
        <w:t xml:space="preserve"> Mr Kevin Townsend</w:t>
      </w:r>
      <w:r w:rsidR="00187B29">
        <w:rPr>
          <w:rFonts w:ascii="Arial" w:hAnsi="Arial" w:cs="Arial"/>
          <w:sz w:val="24"/>
          <w:szCs w:val="24"/>
        </w:rPr>
        <w:t>,</w:t>
      </w:r>
      <w:r w:rsidR="00017DC9">
        <w:rPr>
          <w:rFonts w:ascii="Arial" w:hAnsi="Arial" w:cs="Arial"/>
          <w:sz w:val="24"/>
          <w:szCs w:val="24"/>
        </w:rPr>
        <w:t xml:space="preserve"> which proceedings are currently ongoing under case CC 19/2013</w:t>
      </w:r>
      <w:r w:rsidR="00817189">
        <w:rPr>
          <w:rFonts w:ascii="Arial" w:hAnsi="Arial" w:cs="Arial"/>
          <w:sz w:val="24"/>
          <w:szCs w:val="24"/>
        </w:rPr>
        <w:t>,</w:t>
      </w:r>
      <w:r w:rsidR="00017DC9">
        <w:rPr>
          <w:rFonts w:ascii="Arial" w:hAnsi="Arial" w:cs="Arial"/>
          <w:sz w:val="24"/>
          <w:szCs w:val="24"/>
        </w:rPr>
        <w:t xml:space="preserve"> in </w:t>
      </w:r>
      <w:r w:rsidR="00817189">
        <w:rPr>
          <w:rFonts w:ascii="Arial" w:hAnsi="Arial" w:cs="Arial"/>
          <w:sz w:val="24"/>
          <w:szCs w:val="24"/>
        </w:rPr>
        <w:t>the H</w:t>
      </w:r>
      <w:r w:rsidR="00187B29">
        <w:rPr>
          <w:rFonts w:ascii="Arial" w:hAnsi="Arial" w:cs="Arial"/>
          <w:sz w:val="24"/>
          <w:szCs w:val="24"/>
        </w:rPr>
        <w:t>igh</w:t>
      </w:r>
      <w:r w:rsidR="00817189">
        <w:rPr>
          <w:rFonts w:ascii="Arial" w:hAnsi="Arial" w:cs="Arial"/>
          <w:sz w:val="24"/>
          <w:szCs w:val="24"/>
        </w:rPr>
        <w:t xml:space="preserve"> C</w:t>
      </w:r>
      <w:r w:rsidR="00017DC9">
        <w:rPr>
          <w:rFonts w:ascii="Arial" w:hAnsi="Arial" w:cs="Arial"/>
          <w:sz w:val="24"/>
          <w:szCs w:val="24"/>
        </w:rPr>
        <w:t>ourt</w:t>
      </w:r>
      <w:r w:rsidR="00817189">
        <w:rPr>
          <w:rFonts w:ascii="Arial" w:hAnsi="Arial" w:cs="Arial"/>
          <w:sz w:val="24"/>
          <w:szCs w:val="24"/>
        </w:rPr>
        <w:t>,</w:t>
      </w:r>
      <w:r w:rsidR="00017DC9">
        <w:rPr>
          <w:rFonts w:ascii="Arial" w:hAnsi="Arial" w:cs="Arial"/>
          <w:sz w:val="24"/>
          <w:szCs w:val="24"/>
        </w:rPr>
        <w:t xml:space="preserve"> before Mr Justice Liebenberg.</w:t>
      </w:r>
    </w:p>
    <w:p w:rsidR="001C0D92" w:rsidRDefault="001C0D92" w:rsidP="002C42C5">
      <w:pPr>
        <w:spacing w:after="0" w:line="360" w:lineRule="auto"/>
        <w:jc w:val="both"/>
        <w:rPr>
          <w:rFonts w:ascii="Arial" w:hAnsi="Arial" w:cs="Arial"/>
          <w:sz w:val="24"/>
          <w:szCs w:val="24"/>
        </w:rPr>
      </w:pPr>
    </w:p>
    <w:p w:rsidR="00951F01" w:rsidRDefault="001C0D92" w:rsidP="002C42C5">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2</w:t>
      </w:r>
      <w:r>
        <w:rPr>
          <w:rFonts w:ascii="Arial" w:hAnsi="Arial" w:cs="Arial"/>
          <w:sz w:val="24"/>
          <w:szCs w:val="24"/>
        </w:rPr>
        <w:t>]</w:t>
      </w:r>
      <w:r>
        <w:rPr>
          <w:rFonts w:ascii="Arial" w:hAnsi="Arial" w:cs="Arial"/>
          <w:sz w:val="24"/>
          <w:szCs w:val="24"/>
        </w:rPr>
        <w:tab/>
      </w:r>
      <w:r w:rsidR="00017DC9">
        <w:rPr>
          <w:rFonts w:ascii="Arial" w:hAnsi="Arial" w:cs="Arial"/>
          <w:sz w:val="24"/>
          <w:szCs w:val="24"/>
        </w:rPr>
        <w:t>While such proceedings are</w:t>
      </w:r>
      <w:r w:rsidR="00DA4F1B">
        <w:rPr>
          <w:rFonts w:ascii="Arial" w:hAnsi="Arial" w:cs="Arial"/>
          <w:sz w:val="24"/>
          <w:szCs w:val="24"/>
        </w:rPr>
        <w:t xml:space="preserve"> still</w:t>
      </w:r>
      <w:r w:rsidR="00017DC9">
        <w:rPr>
          <w:rFonts w:ascii="Arial" w:hAnsi="Arial" w:cs="Arial"/>
          <w:sz w:val="24"/>
          <w:szCs w:val="24"/>
        </w:rPr>
        <w:t xml:space="preserve"> pending</w:t>
      </w:r>
      <w:r w:rsidR="006329B2">
        <w:rPr>
          <w:rFonts w:ascii="Arial" w:hAnsi="Arial" w:cs="Arial"/>
          <w:sz w:val="24"/>
          <w:szCs w:val="24"/>
        </w:rPr>
        <w:t>,</w:t>
      </w:r>
      <w:r w:rsidR="00017DC9">
        <w:rPr>
          <w:rFonts w:ascii="Arial" w:hAnsi="Arial" w:cs="Arial"/>
          <w:sz w:val="24"/>
          <w:szCs w:val="24"/>
        </w:rPr>
        <w:t xml:space="preserve"> the applicant has now approached </w:t>
      </w:r>
      <w:r w:rsidR="00187B29">
        <w:rPr>
          <w:rFonts w:ascii="Arial" w:hAnsi="Arial" w:cs="Arial"/>
          <w:sz w:val="24"/>
          <w:szCs w:val="24"/>
        </w:rPr>
        <w:t>this</w:t>
      </w:r>
      <w:r w:rsidR="00017DC9">
        <w:rPr>
          <w:rFonts w:ascii="Arial" w:hAnsi="Arial" w:cs="Arial"/>
          <w:sz w:val="24"/>
          <w:szCs w:val="24"/>
        </w:rPr>
        <w:t xml:space="preserve"> court</w:t>
      </w:r>
      <w:r w:rsidR="006329B2">
        <w:rPr>
          <w:rFonts w:ascii="Arial" w:hAnsi="Arial" w:cs="Arial"/>
          <w:sz w:val="24"/>
          <w:szCs w:val="24"/>
        </w:rPr>
        <w:t>,</w:t>
      </w:r>
      <w:r w:rsidR="00017DC9">
        <w:rPr>
          <w:rFonts w:ascii="Arial" w:hAnsi="Arial" w:cs="Arial"/>
          <w:sz w:val="24"/>
          <w:szCs w:val="24"/>
        </w:rPr>
        <w:t xml:space="preserve"> on an urgent basis</w:t>
      </w:r>
      <w:r w:rsidR="006329B2">
        <w:rPr>
          <w:rFonts w:ascii="Arial" w:hAnsi="Arial" w:cs="Arial"/>
          <w:sz w:val="24"/>
          <w:szCs w:val="24"/>
        </w:rPr>
        <w:t>,</w:t>
      </w:r>
      <w:r w:rsidR="00017DC9">
        <w:rPr>
          <w:rFonts w:ascii="Arial" w:hAnsi="Arial" w:cs="Arial"/>
          <w:sz w:val="24"/>
          <w:szCs w:val="24"/>
        </w:rPr>
        <w:t xml:space="preserve"> for an orde</w:t>
      </w:r>
      <w:r w:rsidR="00187B29">
        <w:rPr>
          <w:rFonts w:ascii="Arial" w:hAnsi="Arial" w:cs="Arial"/>
          <w:sz w:val="24"/>
          <w:szCs w:val="24"/>
        </w:rPr>
        <w:t>r in which he seeks to temporarily</w:t>
      </w:r>
      <w:r w:rsidR="00017DC9">
        <w:rPr>
          <w:rFonts w:ascii="Arial" w:hAnsi="Arial" w:cs="Arial"/>
          <w:sz w:val="24"/>
          <w:szCs w:val="24"/>
        </w:rPr>
        <w:t xml:space="preserve"> </w:t>
      </w:r>
      <w:r w:rsidR="00187B29">
        <w:rPr>
          <w:rFonts w:ascii="Arial" w:hAnsi="Arial" w:cs="Arial"/>
          <w:sz w:val="24"/>
          <w:szCs w:val="24"/>
        </w:rPr>
        <w:t>interdict</w:t>
      </w:r>
      <w:r w:rsidR="00017DC9">
        <w:rPr>
          <w:rFonts w:ascii="Arial" w:hAnsi="Arial" w:cs="Arial"/>
          <w:sz w:val="24"/>
          <w:szCs w:val="24"/>
        </w:rPr>
        <w:t xml:space="preserve"> th</w:t>
      </w:r>
      <w:r w:rsidR="00817189">
        <w:rPr>
          <w:rFonts w:ascii="Arial" w:hAnsi="Arial" w:cs="Arial"/>
          <w:sz w:val="24"/>
          <w:szCs w:val="24"/>
        </w:rPr>
        <w:t xml:space="preserve">e </w:t>
      </w:r>
      <w:r w:rsidR="00017DC9">
        <w:rPr>
          <w:rFonts w:ascii="Arial" w:hAnsi="Arial" w:cs="Arial"/>
          <w:sz w:val="24"/>
          <w:szCs w:val="24"/>
        </w:rPr>
        <w:t>Office of the Prosecutor-General from continuing his criminal prosec</w:t>
      </w:r>
      <w:r w:rsidR="00817189">
        <w:rPr>
          <w:rFonts w:ascii="Arial" w:hAnsi="Arial" w:cs="Arial"/>
          <w:sz w:val="24"/>
          <w:szCs w:val="24"/>
        </w:rPr>
        <w:t>ution in High C</w:t>
      </w:r>
      <w:r w:rsidR="00017DC9">
        <w:rPr>
          <w:rFonts w:ascii="Arial" w:hAnsi="Arial" w:cs="Arial"/>
          <w:sz w:val="24"/>
          <w:szCs w:val="24"/>
        </w:rPr>
        <w:t>ourt case CC 19/2013.</w:t>
      </w:r>
    </w:p>
    <w:p w:rsidR="00951F01" w:rsidRDefault="00951F01" w:rsidP="002C42C5">
      <w:pPr>
        <w:spacing w:after="0" w:line="360" w:lineRule="auto"/>
        <w:jc w:val="both"/>
        <w:rPr>
          <w:rFonts w:ascii="Arial" w:hAnsi="Arial" w:cs="Arial"/>
          <w:sz w:val="24"/>
          <w:szCs w:val="24"/>
        </w:rPr>
      </w:pPr>
    </w:p>
    <w:p w:rsidR="00B02CBC" w:rsidRPr="00B02CBC" w:rsidRDefault="00951F01" w:rsidP="00B10D50">
      <w:pPr>
        <w:spacing w:after="0" w:line="360" w:lineRule="auto"/>
        <w:jc w:val="both"/>
        <w:rPr>
          <w:rFonts w:ascii="Arial" w:hAnsi="Arial" w:cs="Arial"/>
          <w:sz w:val="24"/>
          <w:szCs w:val="24"/>
          <w:u w:val="single"/>
        </w:rPr>
      </w:pPr>
      <w:r>
        <w:rPr>
          <w:rFonts w:ascii="Arial" w:hAnsi="Arial" w:cs="Arial"/>
          <w:sz w:val="24"/>
          <w:szCs w:val="24"/>
        </w:rPr>
        <w:t>[</w:t>
      </w:r>
      <w:r w:rsidR="00680115">
        <w:rPr>
          <w:rFonts w:ascii="Arial" w:hAnsi="Arial" w:cs="Arial"/>
          <w:sz w:val="24"/>
          <w:szCs w:val="24"/>
        </w:rPr>
        <w:t>3</w:t>
      </w:r>
      <w:r>
        <w:rPr>
          <w:rFonts w:ascii="Arial" w:hAnsi="Arial" w:cs="Arial"/>
          <w:sz w:val="24"/>
          <w:szCs w:val="24"/>
        </w:rPr>
        <w:t>]</w:t>
      </w:r>
      <w:r>
        <w:rPr>
          <w:rFonts w:ascii="Arial" w:hAnsi="Arial" w:cs="Arial"/>
          <w:sz w:val="24"/>
          <w:szCs w:val="24"/>
        </w:rPr>
        <w:tab/>
      </w:r>
      <w:r w:rsidR="00817189">
        <w:rPr>
          <w:rFonts w:ascii="Arial" w:hAnsi="Arial" w:cs="Arial"/>
          <w:sz w:val="24"/>
          <w:szCs w:val="24"/>
        </w:rPr>
        <w:t>In this regard</w:t>
      </w:r>
      <w:r w:rsidR="006329B2">
        <w:rPr>
          <w:rFonts w:ascii="Arial" w:hAnsi="Arial" w:cs="Arial"/>
          <w:sz w:val="24"/>
          <w:szCs w:val="24"/>
        </w:rPr>
        <w:t>,</w:t>
      </w:r>
      <w:r w:rsidR="00817189">
        <w:rPr>
          <w:rFonts w:ascii="Arial" w:hAnsi="Arial" w:cs="Arial"/>
          <w:sz w:val="24"/>
          <w:szCs w:val="24"/>
        </w:rPr>
        <w:t xml:space="preserve"> h</w:t>
      </w:r>
      <w:r w:rsidR="00DA4F1B">
        <w:rPr>
          <w:rFonts w:ascii="Arial" w:hAnsi="Arial" w:cs="Arial"/>
          <w:sz w:val="24"/>
          <w:szCs w:val="24"/>
        </w:rPr>
        <w:t>e</w:t>
      </w:r>
      <w:r w:rsidR="00817189">
        <w:rPr>
          <w:rFonts w:ascii="Arial" w:hAnsi="Arial" w:cs="Arial"/>
          <w:sz w:val="24"/>
          <w:szCs w:val="24"/>
        </w:rPr>
        <w:t xml:space="preserve"> asks the court</w:t>
      </w:r>
      <w:r w:rsidR="00017DC9">
        <w:rPr>
          <w:rFonts w:ascii="Arial" w:hAnsi="Arial" w:cs="Arial"/>
          <w:sz w:val="24"/>
          <w:szCs w:val="24"/>
        </w:rPr>
        <w:t xml:space="preserve"> to </w:t>
      </w:r>
      <w:r w:rsidR="00187B29">
        <w:rPr>
          <w:rFonts w:ascii="Arial" w:hAnsi="Arial" w:cs="Arial"/>
          <w:sz w:val="24"/>
          <w:szCs w:val="24"/>
        </w:rPr>
        <w:t>initially</w:t>
      </w:r>
      <w:r w:rsidR="00017DC9">
        <w:rPr>
          <w:rFonts w:ascii="Arial" w:hAnsi="Arial" w:cs="Arial"/>
          <w:sz w:val="24"/>
          <w:szCs w:val="24"/>
        </w:rPr>
        <w:t xml:space="preserve"> grant</w:t>
      </w:r>
      <w:r w:rsidR="00817189">
        <w:rPr>
          <w:rFonts w:ascii="Arial" w:hAnsi="Arial" w:cs="Arial"/>
          <w:sz w:val="24"/>
          <w:szCs w:val="24"/>
        </w:rPr>
        <w:t xml:space="preserve"> him</w:t>
      </w:r>
      <w:r w:rsidR="00017DC9">
        <w:rPr>
          <w:rFonts w:ascii="Arial" w:hAnsi="Arial" w:cs="Arial"/>
          <w:sz w:val="24"/>
          <w:szCs w:val="24"/>
        </w:rPr>
        <w:t xml:space="preserve"> a temporary interdict, which temporary interdict he then wishes to </w:t>
      </w:r>
      <w:r w:rsidR="00187B29">
        <w:rPr>
          <w:rFonts w:ascii="Arial" w:hAnsi="Arial" w:cs="Arial"/>
          <w:sz w:val="24"/>
          <w:szCs w:val="24"/>
        </w:rPr>
        <w:t>have</w:t>
      </w:r>
      <w:r w:rsidR="00017DC9">
        <w:rPr>
          <w:rFonts w:ascii="Arial" w:hAnsi="Arial" w:cs="Arial"/>
          <w:sz w:val="24"/>
          <w:szCs w:val="24"/>
        </w:rPr>
        <w:t xml:space="preserve"> made final.</w:t>
      </w:r>
    </w:p>
    <w:p w:rsidR="00B02CBC" w:rsidRDefault="00B02CBC" w:rsidP="002C42C5">
      <w:pPr>
        <w:spacing w:after="0" w:line="360" w:lineRule="auto"/>
        <w:jc w:val="both"/>
        <w:rPr>
          <w:rFonts w:ascii="Arial" w:hAnsi="Arial" w:cs="Arial"/>
          <w:sz w:val="24"/>
          <w:szCs w:val="24"/>
        </w:rPr>
      </w:pPr>
    </w:p>
    <w:p w:rsidR="00951F01" w:rsidRDefault="00A6508C" w:rsidP="002C42C5">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4</w:t>
      </w:r>
      <w:r>
        <w:rPr>
          <w:rFonts w:ascii="Arial" w:hAnsi="Arial" w:cs="Arial"/>
          <w:sz w:val="24"/>
          <w:szCs w:val="24"/>
        </w:rPr>
        <w:t>]</w:t>
      </w:r>
      <w:r>
        <w:rPr>
          <w:rFonts w:ascii="Arial" w:hAnsi="Arial" w:cs="Arial"/>
          <w:sz w:val="24"/>
          <w:szCs w:val="24"/>
        </w:rPr>
        <w:tab/>
      </w:r>
      <w:r w:rsidR="00817189">
        <w:rPr>
          <w:rFonts w:ascii="Arial" w:hAnsi="Arial" w:cs="Arial"/>
          <w:sz w:val="24"/>
          <w:szCs w:val="24"/>
        </w:rPr>
        <w:t>In addition he</w:t>
      </w:r>
      <w:r w:rsidR="00017DC9">
        <w:rPr>
          <w:rFonts w:ascii="Arial" w:hAnsi="Arial" w:cs="Arial"/>
          <w:sz w:val="24"/>
          <w:szCs w:val="24"/>
        </w:rPr>
        <w:t xml:space="preserve"> seeks to review or set asi</w:t>
      </w:r>
      <w:r w:rsidR="00187B29">
        <w:rPr>
          <w:rFonts w:ascii="Arial" w:hAnsi="Arial" w:cs="Arial"/>
          <w:sz w:val="24"/>
          <w:szCs w:val="24"/>
        </w:rPr>
        <w:t>de a decision by the Director</w:t>
      </w:r>
      <w:r w:rsidR="005D37F9">
        <w:rPr>
          <w:rFonts w:ascii="Arial" w:hAnsi="Arial" w:cs="Arial"/>
          <w:sz w:val="24"/>
          <w:szCs w:val="24"/>
        </w:rPr>
        <w:t xml:space="preserve"> of Legal Aid to permanently cancel any and all form of legal representation and assist</w:t>
      </w:r>
      <w:r w:rsidR="00187B29">
        <w:rPr>
          <w:rFonts w:ascii="Arial" w:hAnsi="Arial" w:cs="Arial"/>
          <w:sz w:val="24"/>
          <w:szCs w:val="24"/>
        </w:rPr>
        <w:t>ance</w:t>
      </w:r>
      <w:r w:rsidR="005D37F9">
        <w:rPr>
          <w:rFonts w:ascii="Arial" w:hAnsi="Arial" w:cs="Arial"/>
          <w:sz w:val="24"/>
          <w:szCs w:val="24"/>
        </w:rPr>
        <w:t xml:space="preserve"> in favour of the applicant in all matters </w:t>
      </w:r>
      <w:r w:rsidR="00187B29">
        <w:rPr>
          <w:rFonts w:ascii="Arial" w:hAnsi="Arial" w:cs="Arial"/>
          <w:sz w:val="24"/>
          <w:szCs w:val="24"/>
        </w:rPr>
        <w:t xml:space="preserve">pertaining </w:t>
      </w:r>
      <w:r w:rsidR="005D37F9">
        <w:rPr>
          <w:rFonts w:ascii="Arial" w:hAnsi="Arial" w:cs="Arial"/>
          <w:sz w:val="24"/>
          <w:szCs w:val="24"/>
        </w:rPr>
        <w:t>to criminal case CC 19/2013.</w:t>
      </w:r>
    </w:p>
    <w:p w:rsidR="00951F01" w:rsidRDefault="00951F01" w:rsidP="002C42C5">
      <w:pPr>
        <w:spacing w:after="0" w:line="360" w:lineRule="auto"/>
        <w:jc w:val="both"/>
        <w:rPr>
          <w:rFonts w:ascii="Arial" w:hAnsi="Arial" w:cs="Arial"/>
          <w:sz w:val="24"/>
          <w:szCs w:val="24"/>
        </w:rPr>
      </w:pPr>
    </w:p>
    <w:p w:rsidR="00CB37F9" w:rsidRDefault="00951F01" w:rsidP="002C42C5">
      <w:pPr>
        <w:spacing w:after="0" w:line="360" w:lineRule="auto"/>
        <w:jc w:val="both"/>
        <w:rPr>
          <w:rFonts w:ascii="Arial" w:hAnsi="Arial" w:cs="Arial"/>
          <w:sz w:val="24"/>
          <w:szCs w:val="24"/>
        </w:rPr>
      </w:pPr>
      <w:r>
        <w:rPr>
          <w:rFonts w:ascii="Arial" w:hAnsi="Arial" w:cs="Arial"/>
          <w:sz w:val="24"/>
          <w:szCs w:val="24"/>
        </w:rPr>
        <w:lastRenderedPageBreak/>
        <w:t>[</w:t>
      </w:r>
      <w:r w:rsidR="00680115">
        <w:rPr>
          <w:rFonts w:ascii="Arial" w:hAnsi="Arial" w:cs="Arial"/>
          <w:sz w:val="24"/>
          <w:szCs w:val="24"/>
        </w:rPr>
        <w:t>5</w:t>
      </w:r>
      <w:r>
        <w:rPr>
          <w:rFonts w:ascii="Arial" w:hAnsi="Arial" w:cs="Arial"/>
          <w:sz w:val="24"/>
          <w:szCs w:val="24"/>
        </w:rPr>
        <w:t>]</w:t>
      </w:r>
      <w:r>
        <w:rPr>
          <w:rFonts w:ascii="Arial" w:hAnsi="Arial" w:cs="Arial"/>
          <w:sz w:val="24"/>
          <w:szCs w:val="24"/>
        </w:rPr>
        <w:tab/>
      </w:r>
      <w:r w:rsidR="00DA4F1B">
        <w:rPr>
          <w:rFonts w:ascii="Arial" w:hAnsi="Arial" w:cs="Arial"/>
          <w:sz w:val="24"/>
          <w:szCs w:val="24"/>
        </w:rPr>
        <w:t>Here he</w:t>
      </w:r>
      <w:r w:rsidR="005D37F9">
        <w:rPr>
          <w:rFonts w:ascii="Arial" w:hAnsi="Arial" w:cs="Arial"/>
          <w:sz w:val="24"/>
          <w:szCs w:val="24"/>
        </w:rPr>
        <w:t xml:space="preserve"> asks the court to declare the first respondent’s decision inconsistent with the provision of A</w:t>
      </w:r>
      <w:r w:rsidR="00187B29">
        <w:rPr>
          <w:rFonts w:ascii="Arial" w:hAnsi="Arial" w:cs="Arial"/>
          <w:sz w:val="24"/>
          <w:szCs w:val="24"/>
        </w:rPr>
        <w:t>r</w:t>
      </w:r>
      <w:r w:rsidR="005D37F9">
        <w:rPr>
          <w:rFonts w:ascii="Arial" w:hAnsi="Arial" w:cs="Arial"/>
          <w:sz w:val="24"/>
          <w:szCs w:val="24"/>
        </w:rPr>
        <w:t>t</w:t>
      </w:r>
      <w:r w:rsidR="00187B29">
        <w:rPr>
          <w:rFonts w:ascii="Arial" w:hAnsi="Arial" w:cs="Arial"/>
          <w:sz w:val="24"/>
          <w:szCs w:val="24"/>
        </w:rPr>
        <w:t>icle</w:t>
      </w:r>
      <w:r w:rsidR="00462DD6">
        <w:rPr>
          <w:rFonts w:ascii="Arial" w:hAnsi="Arial" w:cs="Arial"/>
          <w:sz w:val="24"/>
          <w:szCs w:val="24"/>
        </w:rPr>
        <w:t>s</w:t>
      </w:r>
      <w:r w:rsidR="005D37F9">
        <w:rPr>
          <w:rFonts w:ascii="Arial" w:hAnsi="Arial" w:cs="Arial"/>
          <w:sz w:val="24"/>
          <w:szCs w:val="24"/>
        </w:rPr>
        <w:t xml:space="preserve"> 12 and 18 of the </w:t>
      </w:r>
      <w:r w:rsidR="00187B29">
        <w:rPr>
          <w:rFonts w:ascii="Arial" w:hAnsi="Arial" w:cs="Arial"/>
          <w:sz w:val="24"/>
          <w:szCs w:val="24"/>
        </w:rPr>
        <w:t xml:space="preserve">Namibian </w:t>
      </w:r>
      <w:r w:rsidR="00DA4F1B">
        <w:rPr>
          <w:rFonts w:ascii="Arial" w:hAnsi="Arial" w:cs="Arial"/>
          <w:sz w:val="24"/>
          <w:szCs w:val="24"/>
        </w:rPr>
        <w:t>Constitution and he seeks reasons for the director’s decision to discontinue legal aid to him.</w:t>
      </w:r>
    </w:p>
    <w:p w:rsidR="00CB37F9" w:rsidRDefault="00CB37F9" w:rsidP="002C42C5">
      <w:pPr>
        <w:spacing w:after="0" w:line="360" w:lineRule="auto"/>
        <w:jc w:val="both"/>
        <w:rPr>
          <w:rFonts w:ascii="Arial" w:hAnsi="Arial" w:cs="Arial"/>
          <w:sz w:val="24"/>
          <w:szCs w:val="24"/>
        </w:rPr>
      </w:pPr>
    </w:p>
    <w:p w:rsidR="00656E3A" w:rsidRDefault="00CB37F9" w:rsidP="002C42C5">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6</w:t>
      </w:r>
      <w:r>
        <w:rPr>
          <w:rFonts w:ascii="Arial" w:hAnsi="Arial" w:cs="Arial"/>
          <w:sz w:val="24"/>
          <w:szCs w:val="24"/>
        </w:rPr>
        <w:t>]</w:t>
      </w:r>
      <w:r>
        <w:rPr>
          <w:rFonts w:ascii="Arial" w:hAnsi="Arial" w:cs="Arial"/>
          <w:sz w:val="24"/>
          <w:szCs w:val="24"/>
        </w:rPr>
        <w:tab/>
      </w:r>
      <w:r w:rsidR="00DA4F1B">
        <w:rPr>
          <w:rFonts w:ascii="Arial" w:hAnsi="Arial" w:cs="Arial"/>
          <w:sz w:val="24"/>
          <w:szCs w:val="24"/>
        </w:rPr>
        <w:t>Finally h</w:t>
      </w:r>
      <w:r w:rsidR="00817189">
        <w:rPr>
          <w:rFonts w:ascii="Arial" w:hAnsi="Arial" w:cs="Arial"/>
          <w:sz w:val="24"/>
          <w:szCs w:val="24"/>
        </w:rPr>
        <w:t>e</w:t>
      </w:r>
      <w:r w:rsidR="00DA4F1B">
        <w:rPr>
          <w:rFonts w:ascii="Arial" w:hAnsi="Arial" w:cs="Arial"/>
          <w:sz w:val="24"/>
          <w:szCs w:val="24"/>
        </w:rPr>
        <w:t xml:space="preserve"> also</w:t>
      </w:r>
      <w:r w:rsidR="00817189">
        <w:rPr>
          <w:rFonts w:ascii="Arial" w:hAnsi="Arial" w:cs="Arial"/>
          <w:sz w:val="24"/>
          <w:szCs w:val="24"/>
        </w:rPr>
        <w:t xml:space="preserve"> </w:t>
      </w:r>
      <w:r w:rsidR="00DA4F1B">
        <w:rPr>
          <w:rFonts w:ascii="Arial" w:hAnsi="Arial" w:cs="Arial"/>
          <w:sz w:val="24"/>
          <w:szCs w:val="24"/>
        </w:rPr>
        <w:t>claim</w:t>
      </w:r>
      <w:r w:rsidR="003B59BF">
        <w:rPr>
          <w:rFonts w:ascii="Arial" w:hAnsi="Arial" w:cs="Arial"/>
          <w:sz w:val="24"/>
          <w:szCs w:val="24"/>
        </w:rPr>
        <w:t xml:space="preserve">s an award of </w:t>
      </w:r>
      <w:r w:rsidR="00817189">
        <w:rPr>
          <w:rFonts w:ascii="Arial" w:hAnsi="Arial" w:cs="Arial"/>
          <w:sz w:val="24"/>
          <w:szCs w:val="24"/>
        </w:rPr>
        <w:t>constitu</w:t>
      </w:r>
      <w:r w:rsidR="005D37F9">
        <w:rPr>
          <w:rFonts w:ascii="Arial" w:hAnsi="Arial" w:cs="Arial"/>
          <w:sz w:val="24"/>
          <w:szCs w:val="24"/>
        </w:rPr>
        <w:t>tional damages.</w:t>
      </w:r>
    </w:p>
    <w:p w:rsidR="00656E3A" w:rsidRDefault="00656E3A" w:rsidP="002C42C5">
      <w:pPr>
        <w:spacing w:after="0" w:line="360" w:lineRule="auto"/>
        <w:jc w:val="both"/>
        <w:rPr>
          <w:rFonts w:ascii="Arial" w:hAnsi="Arial" w:cs="Arial"/>
          <w:sz w:val="24"/>
          <w:szCs w:val="24"/>
        </w:rPr>
      </w:pPr>
    </w:p>
    <w:p w:rsidR="00DD3795" w:rsidRDefault="00656E3A" w:rsidP="002C42C5">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7</w:t>
      </w:r>
      <w:r>
        <w:rPr>
          <w:rFonts w:ascii="Arial" w:hAnsi="Arial" w:cs="Arial"/>
          <w:sz w:val="24"/>
          <w:szCs w:val="24"/>
        </w:rPr>
        <w:t>]</w:t>
      </w:r>
      <w:r>
        <w:rPr>
          <w:rFonts w:ascii="Arial" w:hAnsi="Arial" w:cs="Arial"/>
          <w:sz w:val="24"/>
          <w:szCs w:val="24"/>
        </w:rPr>
        <w:tab/>
      </w:r>
      <w:r w:rsidR="00DA4F1B">
        <w:rPr>
          <w:rFonts w:ascii="Arial" w:hAnsi="Arial" w:cs="Arial"/>
          <w:sz w:val="24"/>
          <w:szCs w:val="24"/>
        </w:rPr>
        <w:t>At the outset t</w:t>
      </w:r>
      <w:r w:rsidR="005D37F9">
        <w:rPr>
          <w:rFonts w:ascii="Arial" w:hAnsi="Arial" w:cs="Arial"/>
          <w:sz w:val="24"/>
          <w:szCs w:val="24"/>
        </w:rPr>
        <w:t xml:space="preserve">he applicant </w:t>
      </w:r>
      <w:r w:rsidR="00DA4F1B">
        <w:rPr>
          <w:rFonts w:ascii="Arial" w:hAnsi="Arial" w:cs="Arial"/>
          <w:sz w:val="24"/>
          <w:szCs w:val="24"/>
        </w:rPr>
        <w:t>states</w:t>
      </w:r>
      <w:r w:rsidR="003B59BF">
        <w:rPr>
          <w:rFonts w:ascii="Arial" w:hAnsi="Arial" w:cs="Arial"/>
          <w:sz w:val="24"/>
          <w:szCs w:val="24"/>
        </w:rPr>
        <w:t xml:space="preserve"> that </w:t>
      </w:r>
      <w:proofErr w:type="gramStart"/>
      <w:r w:rsidR="00DA4F1B" w:rsidRPr="00DA4F1B">
        <w:rPr>
          <w:rFonts w:ascii="Arial" w:hAnsi="Arial" w:cs="Arial"/>
          <w:i/>
          <w:sz w:val="24"/>
          <w:szCs w:val="24"/>
        </w:rPr>
        <w:t>‘ …</w:t>
      </w:r>
      <w:proofErr w:type="gramEnd"/>
      <w:r w:rsidR="00DA4F1B" w:rsidRPr="00DA4F1B">
        <w:rPr>
          <w:rFonts w:ascii="Arial" w:hAnsi="Arial" w:cs="Arial"/>
          <w:i/>
          <w:sz w:val="24"/>
          <w:szCs w:val="24"/>
        </w:rPr>
        <w:t xml:space="preserve"> </w:t>
      </w:r>
      <w:r w:rsidR="005D37F9" w:rsidRPr="00DA4F1B">
        <w:rPr>
          <w:rFonts w:ascii="Arial" w:hAnsi="Arial" w:cs="Arial"/>
          <w:i/>
          <w:sz w:val="24"/>
          <w:szCs w:val="24"/>
        </w:rPr>
        <w:t xml:space="preserve">criminal case CC 19/2013 </w:t>
      </w:r>
      <w:r w:rsidR="00817189" w:rsidRPr="00DA4F1B">
        <w:rPr>
          <w:rFonts w:ascii="Arial" w:hAnsi="Arial" w:cs="Arial"/>
          <w:i/>
          <w:sz w:val="24"/>
          <w:szCs w:val="24"/>
        </w:rPr>
        <w:t xml:space="preserve">- </w:t>
      </w:r>
      <w:r w:rsidR="005D37F9" w:rsidRPr="00DA4F1B">
        <w:rPr>
          <w:rFonts w:ascii="Arial" w:hAnsi="Arial" w:cs="Arial"/>
          <w:i/>
          <w:sz w:val="24"/>
          <w:szCs w:val="24"/>
        </w:rPr>
        <w:t xml:space="preserve">in which </w:t>
      </w:r>
      <w:r w:rsidR="00DA4F1B">
        <w:rPr>
          <w:rFonts w:ascii="Arial" w:hAnsi="Arial" w:cs="Arial"/>
          <w:i/>
          <w:sz w:val="24"/>
          <w:szCs w:val="24"/>
        </w:rPr>
        <w:t xml:space="preserve">(I) </w:t>
      </w:r>
      <w:r w:rsidR="003B59BF" w:rsidRPr="00DA4F1B">
        <w:rPr>
          <w:rFonts w:ascii="Arial" w:hAnsi="Arial" w:cs="Arial"/>
          <w:i/>
          <w:sz w:val="24"/>
          <w:szCs w:val="24"/>
        </w:rPr>
        <w:t>he is an accused</w:t>
      </w:r>
      <w:r w:rsidR="00817189" w:rsidRPr="00DA4F1B">
        <w:rPr>
          <w:rFonts w:ascii="Arial" w:hAnsi="Arial" w:cs="Arial"/>
          <w:i/>
          <w:sz w:val="24"/>
          <w:szCs w:val="24"/>
        </w:rPr>
        <w:t xml:space="preserve"> -</w:t>
      </w:r>
      <w:r w:rsidR="003B59BF" w:rsidRPr="00DA4F1B">
        <w:rPr>
          <w:rFonts w:ascii="Arial" w:hAnsi="Arial" w:cs="Arial"/>
          <w:i/>
          <w:sz w:val="24"/>
          <w:szCs w:val="24"/>
        </w:rPr>
        <w:t xml:space="preserve"> is inextricably</w:t>
      </w:r>
      <w:r w:rsidR="005D37F9" w:rsidRPr="00DA4F1B">
        <w:rPr>
          <w:rFonts w:ascii="Arial" w:hAnsi="Arial" w:cs="Arial"/>
          <w:i/>
          <w:sz w:val="24"/>
          <w:szCs w:val="24"/>
        </w:rPr>
        <w:t xml:space="preserve"> linked to </w:t>
      </w:r>
      <w:r w:rsidR="002E5A16">
        <w:rPr>
          <w:rFonts w:ascii="Arial" w:hAnsi="Arial" w:cs="Arial"/>
          <w:i/>
          <w:sz w:val="24"/>
          <w:szCs w:val="24"/>
        </w:rPr>
        <w:t>t</w:t>
      </w:r>
      <w:r w:rsidR="003B59BF" w:rsidRPr="00DA4F1B">
        <w:rPr>
          <w:rFonts w:ascii="Arial" w:hAnsi="Arial" w:cs="Arial"/>
          <w:i/>
          <w:sz w:val="24"/>
          <w:szCs w:val="24"/>
        </w:rPr>
        <w:t>his</w:t>
      </w:r>
      <w:r w:rsidR="002E5A16">
        <w:rPr>
          <w:rFonts w:ascii="Arial" w:hAnsi="Arial" w:cs="Arial"/>
          <w:i/>
          <w:sz w:val="24"/>
          <w:szCs w:val="24"/>
        </w:rPr>
        <w:t xml:space="preserve"> (his)</w:t>
      </w:r>
      <w:r w:rsidR="00817189" w:rsidRPr="00DA4F1B">
        <w:rPr>
          <w:rFonts w:ascii="Arial" w:hAnsi="Arial" w:cs="Arial"/>
          <w:i/>
          <w:sz w:val="24"/>
          <w:szCs w:val="24"/>
        </w:rPr>
        <w:t xml:space="preserve"> application before this</w:t>
      </w:r>
      <w:r w:rsidR="005D37F9" w:rsidRPr="00DA4F1B">
        <w:rPr>
          <w:rFonts w:ascii="Arial" w:hAnsi="Arial" w:cs="Arial"/>
          <w:i/>
          <w:sz w:val="24"/>
          <w:szCs w:val="24"/>
        </w:rPr>
        <w:t xml:space="preserve"> court</w:t>
      </w:r>
      <w:r w:rsidR="00DA4F1B" w:rsidRPr="00DA4F1B">
        <w:rPr>
          <w:rFonts w:ascii="Arial" w:hAnsi="Arial" w:cs="Arial"/>
          <w:i/>
          <w:sz w:val="24"/>
          <w:szCs w:val="24"/>
        </w:rPr>
        <w:t>…’</w:t>
      </w:r>
      <w:r w:rsidR="00DA4F1B">
        <w:rPr>
          <w:rFonts w:ascii="Arial" w:hAnsi="Arial" w:cs="Arial"/>
          <w:sz w:val="24"/>
          <w:szCs w:val="24"/>
        </w:rPr>
        <w:t>.</w:t>
      </w:r>
    </w:p>
    <w:p w:rsidR="00DD3795" w:rsidRDefault="00DD3795" w:rsidP="002C42C5">
      <w:pPr>
        <w:spacing w:after="0" w:line="360" w:lineRule="auto"/>
        <w:jc w:val="both"/>
        <w:rPr>
          <w:rFonts w:ascii="Arial" w:hAnsi="Arial" w:cs="Arial"/>
          <w:sz w:val="24"/>
          <w:szCs w:val="24"/>
        </w:rPr>
      </w:pPr>
    </w:p>
    <w:p w:rsidR="00D51ACD" w:rsidRPr="00D51ACD" w:rsidRDefault="00D51ACD" w:rsidP="002C42C5">
      <w:pPr>
        <w:spacing w:after="0" w:line="360" w:lineRule="auto"/>
        <w:jc w:val="both"/>
        <w:rPr>
          <w:rFonts w:ascii="Arial" w:hAnsi="Arial" w:cs="Arial"/>
          <w:b/>
          <w:sz w:val="20"/>
          <w:szCs w:val="20"/>
        </w:rPr>
      </w:pPr>
      <w:r w:rsidRPr="00D51ACD">
        <w:rPr>
          <w:rFonts w:ascii="Arial" w:hAnsi="Arial" w:cs="Arial"/>
          <w:b/>
          <w:sz w:val="20"/>
          <w:szCs w:val="20"/>
        </w:rPr>
        <w:t>THE APPLICANTS CASE</w:t>
      </w:r>
    </w:p>
    <w:p w:rsidR="00D51ACD" w:rsidRDefault="00D51ACD" w:rsidP="002C42C5">
      <w:pPr>
        <w:spacing w:after="0" w:line="360" w:lineRule="auto"/>
        <w:jc w:val="both"/>
        <w:rPr>
          <w:rFonts w:ascii="Arial" w:hAnsi="Arial" w:cs="Arial"/>
          <w:sz w:val="24"/>
          <w:szCs w:val="24"/>
        </w:rPr>
      </w:pPr>
    </w:p>
    <w:p w:rsidR="00DC0BC4" w:rsidRDefault="00DD3795" w:rsidP="002C42C5">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8</w:t>
      </w:r>
      <w:r>
        <w:rPr>
          <w:rFonts w:ascii="Arial" w:hAnsi="Arial" w:cs="Arial"/>
          <w:sz w:val="24"/>
          <w:szCs w:val="24"/>
        </w:rPr>
        <w:t>]</w:t>
      </w:r>
      <w:r>
        <w:rPr>
          <w:rFonts w:ascii="Arial" w:hAnsi="Arial" w:cs="Arial"/>
          <w:sz w:val="24"/>
          <w:szCs w:val="24"/>
        </w:rPr>
        <w:tab/>
      </w:r>
      <w:r w:rsidR="005D37F9">
        <w:rPr>
          <w:rFonts w:ascii="Arial" w:hAnsi="Arial" w:cs="Arial"/>
          <w:sz w:val="24"/>
          <w:szCs w:val="24"/>
        </w:rPr>
        <w:t xml:space="preserve">The purpose of the application </w:t>
      </w:r>
      <w:r w:rsidR="003B59BF">
        <w:rPr>
          <w:rFonts w:ascii="Arial" w:hAnsi="Arial" w:cs="Arial"/>
          <w:sz w:val="24"/>
          <w:szCs w:val="24"/>
        </w:rPr>
        <w:t>serving</w:t>
      </w:r>
      <w:r w:rsidR="00282B32">
        <w:rPr>
          <w:rFonts w:ascii="Arial" w:hAnsi="Arial" w:cs="Arial"/>
          <w:sz w:val="24"/>
          <w:szCs w:val="24"/>
        </w:rPr>
        <w:t xml:space="preserve"> </w:t>
      </w:r>
      <w:r w:rsidR="003B59BF">
        <w:rPr>
          <w:rFonts w:ascii="Arial" w:hAnsi="Arial" w:cs="Arial"/>
          <w:sz w:val="24"/>
          <w:szCs w:val="24"/>
        </w:rPr>
        <w:t>currently</w:t>
      </w:r>
      <w:r w:rsidR="00BB5384">
        <w:rPr>
          <w:rFonts w:ascii="Arial" w:hAnsi="Arial" w:cs="Arial"/>
          <w:sz w:val="24"/>
          <w:szCs w:val="24"/>
        </w:rPr>
        <w:t xml:space="preserve"> before the court</w:t>
      </w:r>
      <w:r w:rsidR="00817189">
        <w:rPr>
          <w:rFonts w:ascii="Arial" w:hAnsi="Arial" w:cs="Arial"/>
          <w:sz w:val="24"/>
          <w:szCs w:val="24"/>
        </w:rPr>
        <w:t xml:space="preserve"> -</w:t>
      </w:r>
      <w:r w:rsidR="00BB5384">
        <w:rPr>
          <w:rFonts w:ascii="Arial" w:hAnsi="Arial" w:cs="Arial"/>
          <w:sz w:val="24"/>
          <w:szCs w:val="24"/>
        </w:rPr>
        <w:t xml:space="preserve"> and </w:t>
      </w:r>
      <w:r w:rsidR="00817189">
        <w:rPr>
          <w:rFonts w:ascii="Arial" w:hAnsi="Arial" w:cs="Arial"/>
          <w:sz w:val="24"/>
          <w:szCs w:val="24"/>
        </w:rPr>
        <w:t>more particularly its link</w:t>
      </w:r>
      <w:r w:rsidR="00282B32">
        <w:rPr>
          <w:rFonts w:ascii="Arial" w:hAnsi="Arial" w:cs="Arial"/>
          <w:sz w:val="24"/>
          <w:szCs w:val="24"/>
        </w:rPr>
        <w:t xml:space="preserve"> to the pending criminal trial before Liebenberg J</w:t>
      </w:r>
      <w:r w:rsidR="00817189">
        <w:rPr>
          <w:rFonts w:ascii="Arial" w:hAnsi="Arial" w:cs="Arial"/>
          <w:sz w:val="24"/>
          <w:szCs w:val="24"/>
        </w:rPr>
        <w:t xml:space="preserve"> -</w:t>
      </w:r>
      <w:r w:rsidR="00DA4F1B">
        <w:rPr>
          <w:rFonts w:ascii="Arial" w:hAnsi="Arial" w:cs="Arial"/>
          <w:sz w:val="24"/>
          <w:szCs w:val="24"/>
        </w:rPr>
        <w:t xml:space="preserve"> was</w:t>
      </w:r>
      <w:r w:rsidR="00282B32">
        <w:rPr>
          <w:rFonts w:ascii="Arial" w:hAnsi="Arial" w:cs="Arial"/>
          <w:sz w:val="24"/>
          <w:szCs w:val="24"/>
        </w:rPr>
        <w:t xml:space="preserve"> </w:t>
      </w:r>
      <w:r w:rsidR="00BB5384">
        <w:rPr>
          <w:rFonts w:ascii="Arial" w:hAnsi="Arial" w:cs="Arial"/>
          <w:sz w:val="24"/>
          <w:szCs w:val="24"/>
        </w:rPr>
        <w:t>then formulated</w:t>
      </w:r>
      <w:r w:rsidR="00282B32">
        <w:rPr>
          <w:rFonts w:ascii="Arial" w:hAnsi="Arial" w:cs="Arial"/>
          <w:sz w:val="24"/>
          <w:szCs w:val="24"/>
        </w:rPr>
        <w:t xml:space="preserve"> by the applicant, in his quest to make out a case for </w:t>
      </w:r>
      <w:r w:rsidR="00BB5384">
        <w:rPr>
          <w:rFonts w:ascii="Arial" w:hAnsi="Arial" w:cs="Arial"/>
          <w:sz w:val="24"/>
          <w:szCs w:val="24"/>
        </w:rPr>
        <w:t>urgency</w:t>
      </w:r>
      <w:r w:rsidR="00DA4F1B">
        <w:rPr>
          <w:rFonts w:ascii="Arial" w:hAnsi="Arial" w:cs="Arial"/>
          <w:sz w:val="24"/>
          <w:szCs w:val="24"/>
        </w:rPr>
        <w:t>,</w:t>
      </w:r>
      <w:r w:rsidR="00282B32">
        <w:rPr>
          <w:rFonts w:ascii="Arial" w:hAnsi="Arial" w:cs="Arial"/>
          <w:sz w:val="24"/>
          <w:szCs w:val="24"/>
        </w:rPr>
        <w:t xml:space="preserve"> as follows:</w:t>
      </w:r>
    </w:p>
    <w:p w:rsidR="00282B32" w:rsidRDefault="00282B32" w:rsidP="002C42C5">
      <w:pPr>
        <w:spacing w:after="0" w:line="360" w:lineRule="auto"/>
        <w:jc w:val="both"/>
        <w:rPr>
          <w:rFonts w:ascii="Arial" w:hAnsi="Arial" w:cs="Arial"/>
          <w:sz w:val="24"/>
          <w:szCs w:val="24"/>
        </w:rPr>
      </w:pPr>
    </w:p>
    <w:p w:rsidR="007B387B" w:rsidRPr="00AC1F76" w:rsidRDefault="00282B32" w:rsidP="002C42C5">
      <w:pPr>
        <w:spacing w:after="0" w:line="360" w:lineRule="auto"/>
        <w:jc w:val="both"/>
        <w:rPr>
          <w:rFonts w:ascii="Arial" w:hAnsi="Arial" w:cs="Arial"/>
        </w:rPr>
      </w:pPr>
      <w:r>
        <w:rPr>
          <w:rFonts w:ascii="Arial" w:hAnsi="Arial" w:cs="Arial"/>
          <w:sz w:val="24"/>
          <w:szCs w:val="24"/>
        </w:rPr>
        <w:tab/>
      </w:r>
      <w:r w:rsidR="007B387B" w:rsidRPr="00AC1F76">
        <w:rPr>
          <w:rFonts w:ascii="Arial" w:hAnsi="Arial" w:cs="Arial"/>
        </w:rPr>
        <w:t>‘10.</w:t>
      </w:r>
      <w:r w:rsidR="007B387B" w:rsidRPr="00AC1F76">
        <w:rPr>
          <w:rFonts w:ascii="Arial" w:hAnsi="Arial" w:cs="Arial"/>
        </w:rPr>
        <w:tab/>
        <w:t>The criminal case CC 19/2013 in which I am an accused is inextricably linked to this application before Court.</w:t>
      </w:r>
    </w:p>
    <w:p w:rsidR="007B387B" w:rsidRPr="00AC1F76" w:rsidRDefault="007B387B" w:rsidP="002C42C5">
      <w:pPr>
        <w:spacing w:after="0" w:line="360" w:lineRule="auto"/>
        <w:jc w:val="both"/>
        <w:rPr>
          <w:rFonts w:ascii="Arial" w:hAnsi="Arial" w:cs="Arial"/>
        </w:rPr>
      </w:pPr>
    </w:p>
    <w:p w:rsidR="007B387B" w:rsidRPr="00AC1F76" w:rsidRDefault="007B387B" w:rsidP="002C42C5">
      <w:pPr>
        <w:spacing w:after="0" w:line="360" w:lineRule="auto"/>
        <w:jc w:val="both"/>
        <w:rPr>
          <w:rFonts w:ascii="Arial" w:hAnsi="Arial" w:cs="Arial"/>
        </w:rPr>
      </w:pPr>
      <w:r w:rsidRPr="00AC1F76">
        <w:rPr>
          <w:rFonts w:ascii="Arial" w:hAnsi="Arial" w:cs="Arial"/>
        </w:rPr>
        <w:t>11.</w:t>
      </w:r>
      <w:r w:rsidRPr="00AC1F76">
        <w:rPr>
          <w:rFonts w:ascii="Arial" w:hAnsi="Arial" w:cs="Arial"/>
        </w:rPr>
        <w:tab/>
        <w:t>The history of events in this matter have led to a convergence of multiple factors that form the nucleus of the indisputable urgency of the matter now before Court.</w:t>
      </w:r>
    </w:p>
    <w:p w:rsidR="007B387B" w:rsidRPr="00AC1F76" w:rsidRDefault="007B387B" w:rsidP="002C42C5">
      <w:pPr>
        <w:spacing w:after="0" w:line="360" w:lineRule="auto"/>
        <w:jc w:val="both"/>
        <w:rPr>
          <w:rFonts w:ascii="Arial" w:hAnsi="Arial" w:cs="Arial"/>
        </w:rPr>
      </w:pPr>
    </w:p>
    <w:p w:rsidR="00282B32" w:rsidRPr="00AC1F76" w:rsidRDefault="007B387B" w:rsidP="00190F30">
      <w:pPr>
        <w:spacing w:after="0" w:line="360" w:lineRule="auto"/>
        <w:jc w:val="both"/>
        <w:rPr>
          <w:rFonts w:ascii="Arial" w:hAnsi="Arial" w:cs="Arial"/>
        </w:rPr>
      </w:pPr>
      <w:r w:rsidRPr="00AC1F76">
        <w:rPr>
          <w:rFonts w:ascii="Arial" w:hAnsi="Arial" w:cs="Arial"/>
        </w:rPr>
        <w:t xml:space="preserve">They are briefly listed as follows: </w:t>
      </w:r>
    </w:p>
    <w:p w:rsidR="007B387B" w:rsidRPr="00AC1F76" w:rsidRDefault="007B387B" w:rsidP="007B387B">
      <w:pPr>
        <w:spacing w:after="0" w:line="360" w:lineRule="auto"/>
        <w:ind w:firstLine="720"/>
        <w:jc w:val="both"/>
        <w:rPr>
          <w:rFonts w:ascii="Arial" w:hAnsi="Arial" w:cs="Arial"/>
        </w:rPr>
      </w:pPr>
    </w:p>
    <w:p w:rsidR="007B387B" w:rsidRPr="00AC1F76" w:rsidRDefault="007B387B" w:rsidP="00190F30">
      <w:pPr>
        <w:pStyle w:val="ListParagraph"/>
        <w:numPr>
          <w:ilvl w:val="0"/>
          <w:numId w:val="46"/>
        </w:numPr>
        <w:spacing w:line="360" w:lineRule="auto"/>
        <w:ind w:left="0" w:firstLine="0"/>
        <w:jc w:val="both"/>
        <w:rPr>
          <w:rFonts w:cs="Arial"/>
          <w:sz w:val="22"/>
          <w:szCs w:val="22"/>
        </w:rPr>
      </w:pPr>
      <w:r w:rsidRPr="00AC1F76">
        <w:rPr>
          <w:rFonts w:cs="Arial"/>
          <w:sz w:val="22"/>
          <w:szCs w:val="22"/>
        </w:rPr>
        <w:t>The apparition of the dramatically detrimental developments in concern from the First Respondent concerning all matters of legal representation and/or assistance pertaining to my current High Court Criminal Matter CC 19/2013.  (See Annexure A-Termination Letter from The Office of the Directorate of Legal Aid)</w:t>
      </w:r>
    </w:p>
    <w:p w:rsidR="007B387B" w:rsidRPr="00AC1F76" w:rsidRDefault="007B387B" w:rsidP="00190F30">
      <w:pPr>
        <w:pStyle w:val="ListParagraph"/>
        <w:spacing w:line="360" w:lineRule="auto"/>
        <w:ind w:left="0"/>
        <w:jc w:val="both"/>
        <w:rPr>
          <w:rFonts w:cs="Arial"/>
          <w:sz w:val="22"/>
          <w:szCs w:val="22"/>
        </w:rPr>
      </w:pPr>
    </w:p>
    <w:p w:rsidR="007B387B" w:rsidRPr="00AC1F76" w:rsidRDefault="007B387B" w:rsidP="00190F30">
      <w:pPr>
        <w:pStyle w:val="ListParagraph"/>
        <w:numPr>
          <w:ilvl w:val="0"/>
          <w:numId w:val="46"/>
        </w:numPr>
        <w:spacing w:line="360" w:lineRule="auto"/>
        <w:ind w:left="0" w:firstLine="0"/>
        <w:jc w:val="both"/>
        <w:rPr>
          <w:rFonts w:cs="Arial"/>
          <w:sz w:val="22"/>
          <w:szCs w:val="22"/>
        </w:rPr>
      </w:pPr>
      <w:r w:rsidRPr="00AC1F76">
        <w:rPr>
          <w:rFonts w:cs="Arial"/>
          <w:sz w:val="22"/>
          <w:szCs w:val="22"/>
        </w:rPr>
        <w:t>The inexplicable intransigence, blatant refusal, and/or dismissal of all my attempts to obtain a mutually appropriate subsequent position for both sides in this matter.</w:t>
      </w:r>
    </w:p>
    <w:p w:rsidR="007B387B" w:rsidRPr="00AC1F76" w:rsidRDefault="007B387B" w:rsidP="00190F30">
      <w:pPr>
        <w:pStyle w:val="ListParagraph"/>
        <w:ind w:left="0"/>
        <w:rPr>
          <w:rFonts w:cs="Arial"/>
          <w:sz w:val="22"/>
          <w:szCs w:val="22"/>
        </w:rPr>
      </w:pPr>
    </w:p>
    <w:p w:rsidR="007B387B" w:rsidRPr="00AC1F76" w:rsidRDefault="007B387B" w:rsidP="00190F30">
      <w:pPr>
        <w:pStyle w:val="ListParagraph"/>
        <w:spacing w:line="360" w:lineRule="auto"/>
        <w:ind w:left="0"/>
        <w:jc w:val="both"/>
        <w:rPr>
          <w:rFonts w:cs="Arial"/>
          <w:sz w:val="22"/>
          <w:szCs w:val="22"/>
        </w:rPr>
      </w:pPr>
      <w:r w:rsidRPr="00AC1F76">
        <w:rPr>
          <w:rFonts w:cs="Arial"/>
          <w:sz w:val="22"/>
          <w:szCs w:val="22"/>
        </w:rPr>
        <w:t>(See Annexure B-Applicants’ reply Correspondence to Annexure A)</w:t>
      </w:r>
    </w:p>
    <w:p w:rsidR="007B387B" w:rsidRPr="00AC1F76" w:rsidRDefault="007B387B" w:rsidP="00190F30">
      <w:pPr>
        <w:pStyle w:val="ListParagraph"/>
        <w:spacing w:line="360" w:lineRule="auto"/>
        <w:ind w:left="0"/>
        <w:jc w:val="both"/>
        <w:rPr>
          <w:rFonts w:cs="Arial"/>
          <w:sz w:val="22"/>
          <w:szCs w:val="22"/>
        </w:rPr>
      </w:pPr>
      <w:r w:rsidRPr="00AC1F76">
        <w:rPr>
          <w:rFonts w:cs="Arial"/>
          <w:sz w:val="22"/>
          <w:szCs w:val="22"/>
        </w:rPr>
        <w:t>(See Annexure C-the Office of the Directorate of Legal Aids’ Inadequate Reply)</w:t>
      </w:r>
    </w:p>
    <w:p w:rsidR="004E46C6" w:rsidRPr="00AC1F76" w:rsidRDefault="007B387B" w:rsidP="00190F30">
      <w:pPr>
        <w:pStyle w:val="ListParagraph"/>
        <w:spacing w:line="360" w:lineRule="auto"/>
        <w:ind w:left="0"/>
        <w:jc w:val="both"/>
        <w:rPr>
          <w:rFonts w:cs="Arial"/>
          <w:sz w:val="22"/>
          <w:szCs w:val="22"/>
        </w:rPr>
      </w:pPr>
      <w:r w:rsidRPr="00AC1F76">
        <w:rPr>
          <w:rFonts w:cs="Arial"/>
          <w:sz w:val="22"/>
          <w:szCs w:val="22"/>
        </w:rPr>
        <w:t>(See Annexure D-Applicants’ Letter of Demand)</w:t>
      </w:r>
    </w:p>
    <w:p w:rsidR="00190F30" w:rsidRPr="00AC1F76" w:rsidRDefault="00190F30" w:rsidP="00190F30">
      <w:pPr>
        <w:pStyle w:val="ListParagraph"/>
        <w:spacing w:line="360" w:lineRule="auto"/>
        <w:ind w:left="0"/>
        <w:jc w:val="both"/>
        <w:rPr>
          <w:rFonts w:cs="Arial"/>
          <w:sz w:val="22"/>
          <w:szCs w:val="22"/>
        </w:rPr>
      </w:pPr>
    </w:p>
    <w:p w:rsidR="004E46C6" w:rsidRPr="00AC1F76" w:rsidRDefault="004E46C6" w:rsidP="00190F30">
      <w:pPr>
        <w:pStyle w:val="ListParagraph"/>
        <w:numPr>
          <w:ilvl w:val="0"/>
          <w:numId w:val="46"/>
        </w:numPr>
        <w:spacing w:line="360" w:lineRule="auto"/>
        <w:ind w:left="0" w:firstLine="0"/>
        <w:jc w:val="both"/>
        <w:rPr>
          <w:rFonts w:cs="Arial"/>
          <w:sz w:val="22"/>
          <w:szCs w:val="22"/>
        </w:rPr>
      </w:pPr>
      <w:r w:rsidRPr="00AC1F76">
        <w:rPr>
          <w:rFonts w:cs="Arial"/>
          <w:sz w:val="22"/>
          <w:szCs w:val="22"/>
        </w:rPr>
        <w:t xml:space="preserve">The deployment and subsequent depletion of all efforts available to me to personally achieve a mutually acceptable out of Court resolution to the matter with the First Respondent </w:t>
      </w:r>
      <w:r w:rsidRPr="00AC1F76">
        <w:rPr>
          <w:rFonts w:cs="Arial"/>
          <w:sz w:val="22"/>
          <w:szCs w:val="22"/>
        </w:rPr>
        <w:lastRenderedPageBreak/>
        <w:t>due to the total failure of the previously stated.</w:t>
      </w:r>
    </w:p>
    <w:p w:rsidR="00190F30" w:rsidRPr="00AC1F76" w:rsidRDefault="00190F30" w:rsidP="00190F30">
      <w:pPr>
        <w:pStyle w:val="ListParagraph"/>
        <w:spacing w:line="360" w:lineRule="auto"/>
        <w:ind w:left="0"/>
        <w:jc w:val="both"/>
        <w:rPr>
          <w:rFonts w:cs="Arial"/>
          <w:sz w:val="22"/>
          <w:szCs w:val="22"/>
        </w:rPr>
      </w:pPr>
    </w:p>
    <w:p w:rsidR="004E46C6" w:rsidRPr="00AC1F76" w:rsidRDefault="004E46C6" w:rsidP="00190F30">
      <w:pPr>
        <w:pStyle w:val="ListParagraph"/>
        <w:numPr>
          <w:ilvl w:val="0"/>
          <w:numId w:val="46"/>
        </w:numPr>
        <w:spacing w:line="360" w:lineRule="auto"/>
        <w:ind w:left="0" w:firstLine="0"/>
        <w:jc w:val="both"/>
        <w:rPr>
          <w:rFonts w:cs="Arial"/>
          <w:sz w:val="22"/>
          <w:szCs w:val="22"/>
        </w:rPr>
      </w:pPr>
      <w:r w:rsidRPr="00AC1F76">
        <w:rPr>
          <w:rFonts w:cs="Arial"/>
          <w:sz w:val="22"/>
          <w:szCs w:val="22"/>
        </w:rPr>
        <w:t>On 11 February 2019 the Honorable Judge Liebenberg summarily dismissed my request to pause the trial process pending the resolution of my legal representation issues with the First Respondent.  The case has been postponed to 15 April 2019 provisionally for trial.</w:t>
      </w:r>
    </w:p>
    <w:p w:rsidR="00190F30" w:rsidRPr="00AC1F76" w:rsidRDefault="00190F30" w:rsidP="00190F30">
      <w:pPr>
        <w:pStyle w:val="ListParagraph"/>
        <w:spacing w:line="360" w:lineRule="auto"/>
        <w:ind w:left="0"/>
        <w:jc w:val="both"/>
        <w:rPr>
          <w:rFonts w:cs="Arial"/>
          <w:sz w:val="22"/>
          <w:szCs w:val="22"/>
        </w:rPr>
      </w:pPr>
    </w:p>
    <w:p w:rsidR="0036224E" w:rsidRPr="00AC1F76" w:rsidRDefault="0036224E" w:rsidP="00190F30">
      <w:pPr>
        <w:pStyle w:val="ListParagraph"/>
        <w:numPr>
          <w:ilvl w:val="0"/>
          <w:numId w:val="46"/>
        </w:numPr>
        <w:spacing w:line="360" w:lineRule="auto"/>
        <w:ind w:left="0" w:firstLine="0"/>
        <w:jc w:val="both"/>
        <w:rPr>
          <w:rFonts w:cs="Arial"/>
          <w:sz w:val="22"/>
          <w:szCs w:val="22"/>
        </w:rPr>
      </w:pPr>
      <w:r w:rsidRPr="00AC1F76">
        <w:rPr>
          <w:rFonts w:cs="Arial"/>
          <w:sz w:val="22"/>
          <w:szCs w:val="22"/>
        </w:rPr>
        <w:t>The progression of the impeding continuation of the commencement of the initial trial phase proceedings in matter CC 19/2013 in combination with my complete absence of legal representation currently</w:t>
      </w:r>
    </w:p>
    <w:p w:rsidR="00190F30" w:rsidRPr="00AC1F76" w:rsidRDefault="00190F30" w:rsidP="00190F30">
      <w:pPr>
        <w:spacing w:after="0" w:line="360" w:lineRule="auto"/>
        <w:jc w:val="both"/>
        <w:rPr>
          <w:rFonts w:ascii="Arial" w:hAnsi="Arial" w:cs="Arial"/>
        </w:rPr>
      </w:pPr>
    </w:p>
    <w:p w:rsidR="0036224E" w:rsidRPr="00AC1F76" w:rsidRDefault="0036224E" w:rsidP="00190F30">
      <w:pPr>
        <w:spacing w:after="0" w:line="360" w:lineRule="auto"/>
        <w:jc w:val="both"/>
        <w:rPr>
          <w:rFonts w:ascii="Arial" w:hAnsi="Arial" w:cs="Arial"/>
        </w:rPr>
      </w:pPr>
      <w:r w:rsidRPr="00AC1F76">
        <w:rPr>
          <w:rFonts w:ascii="Arial" w:hAnsi="Arial" w:cs="Arial"/>
        </w:rPr>
        <w:t>The formal placement and subsequent arbitrary dismissal of this grievance by the current presiding judicial officer of CC 19/2013 proceedings- for which I intend to launch a formal Recusal Application of the current presiding judicial officer on behalf of-has culminated in the absolute exhaustion of all other potential means, platforms, and available avenues of recourse to me.</w:t>
      </w:r>
    </w:p>
    <w:p w:rsidR="0036224E" w:rsidRPr="00AC1F76" w:rsidRDefault="0036224E" w:rsidP="00190F30">
      <w:pPr>
        <w:pStyle w:val="ListParagraph"/>
        <w:spacing w:line="360" w:lineRule="auto"/>
        <w:ind w:left="0"/>
        <w:jc w:val="both"/>
        <w:rPr>
          <w:rFonts w:cs="Arial"/>
          <w:sz w:val="22"/>
          <w:szCs w:val="22"/>
        </w:rPr>
      </w:pPr>
      <w:r w:rsidRPr="00AC1F76">
        <w:rPr>
          <w:rFonts w:cs="Arial"/>
          <w:sz w:val="22"/>
          <w:szCs w:val="22"/>
        </w:rPr>
        <w:t>(See Annexure E-Legal Aid CC19/2013 Interlocutory Application)</w:t>
      </w:r>
    </w:p>
    <w:p w:rsidR="0036224E" w:rsidRPr="00AC1F76" w:rsidRDefault="0036224E" w:rsidP="00190F30">
      <w:pPr>
        <w:pStyle w:val="ListParagraph"/>
        <w:spacing w:line="360" w:lineRule="auto"/>
        <w:ind w:left="0"/>
        <w:jc w:val="both"/>
        <w:rPr>
          <w:rFonts w:cs="Arial"/>
          <w:sz w:val="22"/>
          <w:szCs w:val="22"/>
        </w:rPr>
      </w:pPr>
      <w:r w:rsidRPr="00AC1F76">
        <w:rPr>
          <w:rFonts w:cs="Arial"/>
          <w:sz w:val="22"/>
          <w:szCs w:val="22"/>
        </w:rPr>
        <w:t>(See Annexure F-CC19/2013 Court Records)</w:t>
      </w:r>
    </w:p>
    <w:p w:rsidR="0036224E" w:rsidRPr="00AC1F76" w:rsidRDefault="0036224E" w:rsidP="00653454">
      <w:pPr>
        <w:pStyle w:val="ListParagraph"/>
        <w:spacing w:line="360" w:lineRule="auto"/>
        <w:ind w:left="0"/>
        <w:jc w:val="both"/>
        <w:rPr>
          <w:rFonts w:cs="Arial"/>
          <w:sz w:val="22"/>
          <w:szCs w:val="22"/>
        </w:rPr>
      </w:pPr>
      <w:r w:rsidRPr="00AC1F76">
        <w:rPr>
          <w:rFonts w:cs="Arial"/>
          <w:sz w:val="22"/>
          <w:szCs w:val="22"/>
        </w:rPr>
        <w:t>(See Annexure G-CC 19/2013 Recusal Application)</w:t>
      </w:r>
    </w:p>
    <w:p w:rsidR="0036224E" w:rsidRPr="00AC1F76" w:rsidRDefault="0036224E" w:rsidP="00653454">
      <w:pPr>
        <w:spacing w:after="0" w:line="360" w:lineRule="auto"/>
        <w:jc w:val="both"/>
        <w:rPr>
          <w:rFonts w:cs="Arial"/>
        </w:rPr>
      </w:pPr>
    </w:p>
    <w:p w:rsidR="0036224E" w:rsidRPr="00AC1F76" w:rsidRDefault="0036224E" w:rsidP="00653454">
      <w:pPr>
        <w:pStyle w:val="ListParagraph"/>
        <w:numPr>
          <w:ilvl w:val="0"/>
          <w:numId w:val="46"/>
        </w:numPr>
        <w:spacing w:line="360" w:lineRule="auto"/>
        <w:ind w:left="0" w:firstLine="0"/>
        <w:jc w:val="both"/>
        <w:rPr>
          <w:rFonts w:cs="Arial"/>
          <w:sz w:val="22"/>
          <w:szCs w:val="22"/>
        </w:rPr>
      </w:pPr>
      <w:r w:rsidRPr="00AC1F76">
        <w:rPr>
          <w:rFonts w:cs="Arial"/>
          <w:sz w:val="22"/>
          <w:szCs w:val="22"/>
        </w:rPr>
        <w:t>If the criminal trial proceeds in its current state I will be forced to continue unrepresented without adequate legal representation owing to the unfair unilateral decision of the First Respondent.</w:t>
      </w:r>
    </w:p>
    <w:p w:rsidR="00CC4B3A" w:rsidRPr="00AC1F76" w:rsidRDefault="00CC4B3A" w:rsidP="00CC4B3A">
      <w:pPr>
        <w:pStyle w:val="ListParagraph"/>
        <w:spacing w:line="360" w:lineRule="auto"/>
        <w:ind w:left="0"/>
        <w:jc w:val="both"/>
        <w:rPr>
          <w:rFonts w:cs="Arial"/>
          <w:sz w:val="22"/>
          <w:szCs w:val="22"/>
        </w:rPr>
      </w:pPr>
    </w:p>
    <w:p w:rsidR="0036224E" w:rsidRPr="00AC1F76" w:rsidRDefault="002006FF" w:rsidP="00653454">
      <w:pPr>
        <w:pStyle w:val="ListParagraph"/>
        <w:numPr>
          <w:ilvl w:val="0"/>
          <w:numId w:val="46"/>
        </w:numPr>
        <w:spacing w:line="360" w:lineRule="auto"/>
        <w:ind w:left="0" w:firstLine="0"/>
        <w:jc w:val="both"/>
        <w:rPr>
          <w:rFonts w:cs="Arial"/>
          <w:sz w:val="22"/>
          <w:szCs w:val="22"/>
        </w:rPr>
      </w:pPr>
      <w:r w:rsidRPr="00AC1F76">
        <w:rPr>
          <w:rFonts w:cs="Arial"/>
          <w:sz w:val="22"/>
          <w:szCs w:val="22"/>
        </w:rPr>
        <w:t>This application for interim relief is inherently urgent because if the First Respondent decides to appoint a legal representative to assist me during the aforesaid trial proceedings he/she will still need adequate time to prepare for the trial provisionally scheduled for 15 April 2019.</w:t>
      </w:r>
    </w:p>
    <w:p w:rsidR="00CC4B3A" w:rsidRPr="00AC1F76" w:rsidRDefault="00CC4B3A" w:rsidP="00CC4B3A">
      <w:pPr>
        <w:pStyle w:val="ListParagraph"/>
        <w:spacing w:line="360" w:lineRule="auto"/>
        <w:ind w:left="0"/>
        <w:jc w:val="both"/>
        <w:rPr>
          <w:rFonts w:cs="Arial"/>
          <w:sz w:val="22"/>
          <w:szCs w:val="22"/>
        </w:rPr>
      </w:pPr>
    </w:p>
    <w:p w:rsidR="002006FF" w:rsidRPr="00AC1F76" w:rsidRDefault="002006FF" w:rsidP="00653454">
      <w:pPr>
        <w:pStyle w:val="ListParagraph"/>
        <w:numPr>
          <w:ilvl w:val="0"/>
          <w:numId w:val="46"/>
        </w:numPr>
        <w:spacing w:line="360" w:lineRule="auto"/>
        <w:ind w:left="0" w:firstLine="0"/>
        <w:jc w:val="both"/>
        <w:rPr>
          <w:rFonts w:cs="Arial"/>
          <w:sz w:val="22"/>
          <w:szCs w:val="22"/>
        </w:rPr>
      </w:pPr>
      <w:r w:rsidRPr="00AC1F76">
        <w:rPr>
          <w:rFonts w:cs="Arial"/>
          <w:sz w:val="22"/>
          <w:szCs w:val="22"/>
        </w:rPr>
        <w:t>The main application herein may only be finalized after the scheduled trial commencement of 15 April 2019.</w:t>
      </w:r>
    </w:p>
    <w:p w:rsidR="00CC4B3A" w:rsidRPr="00AC1F76" w:rsidRDefault="00CC4B3A" w:rsidP="00CC4B3A">
      <w:pPr>
        <w:pStyle w:val="ListParagraph"/>
        <w:spacing w:line="360" w:lineRule="auto"/>
        <w:ind w:left="0"/>
        <w:jc w:val="both"/>
        <w:rPr>
          <w:rFonts w:cs="Arial"/>
          <w:sz w:val="22"/>
          <w:szCs w:val="22"/>
        </w:rPr>
      </w:pPr>
    </w:p>
    <w:p w:rsidR="007B387B" w:rsidRPr="00AC1F76" w:rsidRDefault="002006FF" w:rsidP="002006FF">
      <w:pPr>
        <w:pStyle w:val="ListParagraph"/>
        <w:numPr>
          <w:ilvl w:val="0"/>
          <w:numId w:val="46"/>
        </w:numPr>
        <w:spacing w:line="360" w:lineRule="auto"/>
        <w:ind w:left="0" w:firstLine="0"/>
        <w:jc w:val="both"/>
        <w:rPr>
          <w:rFonts w:cs="Arial"/>
          <w:sz w:val="22"/>
          <w:szCs w:val="22"/>
        </w:rPr>
      </w:pPr>
      <w:r w:rsidRPr="00AC1F76">
        <w:rPr>
          <w:rFonts w:cs="Arial"/>
          <w:sz w:val="22"/>
          <w:szCs w:val="22"/>
        </w:rPr>
        <w:t>These in tandem with the Unconstitutional and presently continued targeted practices of deliberate discrimination and oppression by the Namibian Police force, the Windhoek Serious Crimes unit, and further enforced by the administration of the Windhoek Correctional Facility which I am currently incarcerated in have achieved their intended purpose of impeding and wholly obstructing my ability to exercise my fundamental Constitutional right of the seeking of Remedies in Law through the pursuit of Due Process as is sought now.</w:t>
      </w:r>
    </w:p>
    <w:p w:rsidR="002006FF" w:rsidRPr="00AC1F76" w:rsidRDefault="002006FF" w:rsidP="002006FF">
      <w:pPr>
        <w:pStyle w:val="ListParagraph"/>
        <w:spacing w:line="360" w:lineRule="auto"/>
        <w:ind w:left="0"/>
        <w:jc w:val="both"/>
        <w:rPr>
          <w:rFonts w:cs="Arial"/>
          <w:sz w:val="22"/>
          <w:szCs w:val="22"/>
        </w:rPr>
      </w:pPr>
      <w:r w:rsidRPr="00AC1F76">
        <w:rPr>
          <w:rFonts w:cs="Arial"/>
          <w:sz w:val="22"/>
          <w:szCs w:val="22"/>
        </w:rPr>
        <w:lastRenderedPageBreak/>
        <w:t>(See Annexure H-Namibian Police Letter + Filed Unanswered Grievances)</w:t>
      </w:r>
    </w:p>
    <w:p w:rsidR="002006FF" w:rsidRPr="00AC1F76" w:rsidRDefault="002006FF" w:rsidP="002006FF">
      <w:pPr>
        <w:pStyle w:val="ListParagraph"/>
        <w:spacing w:line="360" w:lineRule="auto"/>
        <w:ind w:left="0"/>
        <w:jc w:val="both"/>
        <w:rPr>
          <w:rFonts w:cs="Arial"/>
          <w:sz w:val="22"/>
          <w:szCs w:val="22"/>
        </w:rPr>
      </w:pPr>
    </w:p>
    <w:p w:rsidR="002006FF" w:rsidRPr="00AC1F76" w:rsidRDefault="002006FF" w:rsidP="002006FF">
      <w:pPr>
        <w:pStyle w:val="ListParagraph"/>
        <w:spacing w:line="360" w:lineRule="auto"/>
        <w:ind w:left="0"/>
        <w:jc w:val="both"/>
        <w:rPr>
          <w:rFonts w:cs="Arial"/>
          <w:sz w:val="22"/>
          <w:szCs w:val="22"/>
        </w:rPr>
      </w:pPr>
      <w:r w:rsidRPr="00AC1F76">
        <w:rPr>
          <w:rFonts w:cs="Arial"/>
          <w:sz w:val="22"/>
          <w:szCs w:val="22"/>
        </w:rPr>
        <w:t>10.)</w:t>
      </w:r>
      <w:r w:rsidRPr="00AC1F76">
        <w:rPr>
          <w:rFonts w:cs="Arial"/>
          <w:sz w:val="22"/>
          <w:szCs w:val="22"/>
        </w:rPr>
        <w:tab/>
      </w:r>
      <w:r w:rsidR="00633D66" w:rsidRPr="00AC1F76">
        <w:rPr>
          <w:rFonts w:cs="Arial"/>
          <w:sz w:val="22"/>
          <w:szCs w:val="22"/>
        </w:rPr>
        <w:t>This has accordingly forced the filling of this application herein before Court on its urgent basis and furthermore necessitated the imperative of the Courts’ immediate granting of the Interim Relief prayed for herein.</w:t>
      </w:r>
    </w:p>
    <w:p w:rsidR="00633D66" w:rsidRPr="00AC1F76" w:rsidRDefault="00633D66" w:rsidP="002006FF">
      <w:pPr>
        <w:pStyle w:val="ListParagraph"/>
        <w:spacing w:line="360" w:lineRule="auto"/>
        <w:ind w:left="0"/>
        <w:jc w:val="both"/>
        <w:rPr>
          <w:rFonts w:cs="Arial"/>
          <w:sz w:val="22"/>
          <w:szCs w:val="22"/>
        </w:rPr>
      </w:pPr>
    </w:p>
    <w:p w:rsidR="00633D66" w:rsidRPr="00AC1F76" w:rsidRDefault="00633D66" w:rsidP="002006FF">
      <w:pPr>
        <w:pStyle w:val="ListParagraph"/>
        <w:spacing w:line="360" w:lineRule="auto"/>
        <w:ind w:left="0"/>
        <w:jc w:val="both"/>
        <w:rPr>
          <w:rFonts w:cs="Arial"/>
          <w:sz w:val="22"/>
          <w:szCs w:val="22"/>
        </w:rPr>
      </w:pPr>
      <w:r w:rsidRPr="00AC1F76">
        <w:rPr>
          <w:rFonts w:cs="Arial"/>
          <w:sz w:val="22"/>
          <w:szCs w:val="22"/>
        </w:rPr>
        <w:t>11.)</w:t>
      </w:r>
      <w:r w:rsidRPr="00AC1F76">
        <w:rPr>
          <w:rFonts w:cs="Arial"/>
          <w:sz w:val="22"/>
          <w:szCs w:val="22"/>
        </w:rPr>
        <w:tab/>
        <w:t>I will be afforded no substantive redress unless the matter is heard on the above Urgent basis.  If the Urgent Interim Relief Is not granted by the Honorable Court the Second Respondent will simply proceed with criminal prosecution trial proceedings for all practical purposes uncontested whilst I am unrepresented.</w:t>
      </w:r>
    </w:p>
    <w:p w:rsidR="00633D66" w:rsidRPr="00AC1F76" w:rsidRDefault="00633D66" w:rsidP="002006FF">
      <w:pPr>
        <w:pStyle w:val="ListParagraph"/>
        <w:spacing w:line="360" w:lineRule="auto"/>
        <w:ind w:left="0"/>
        <w:jc w:val="both"/>
        <w:rPr>
          <w:rFonts w:cs="Arial"/>
          <w:sz w:val="22"/>
          <w:szCs w:val="22"/>
        </w:rPr>
      </w:pPr>
    </w:p>
    <w:p w:rsidR="00633D66" w:rsidRPr="00AC1F76" w:rsidRDefault="00633D66" w:rsidP="002006FF">
      <w:pPr>
        <w:pStyle w:val="ListParagraph"/>
        <w:spacing w:line="360" w:lineRule="auto"/>
        <w:ind w:left="0"/>
        <w:jc w:val="both"/>
        <w:rPr>
          <w:rFonts w:cs="Arial"/>
          <w:sz w:val="22"/>
          <w:szCs w:val="22"/>
        </w:rPr>
      </w:pPr>
      <w:r w:rsidRPr="00AC1F76">
        <w:rPr>
          <w:rFonts w:cs="Arial"/>
          <w:sz w:val="22"/>
          <w:szCs w:val="22"/>
        </w:rPr>
        <w:t>12.)</w:t>
      </w:r>
      <w:r w:rsidRPr="00AC1F76">
        <w:rPr>
          <w:rFonts w:cs="Arial"/>
          <w:sz w:val="22"/>
          <w:szCs w:val="22"/>
        </w:rPr>
        <w:tab/>
      </w:r>
      <w:r w:rsidR="00B467E2" w:rsidRPr="00AC1F76">
        <w:rPr>
          <w:rFonts w:cs="Arial"/>
          <w:sz w:val="22"/>
          <w:szCs w:val="22"/>
        </w:rPr>
        <w:t>If my application now before Court is moved to the normal Court role without the operation of the interim relief it will for the abovementioned reasons reduce this application and any subsequent pronouncement thereupon to a mere negligible exercise in academia and in doing so both asphyxiate and invalidate the efficacy of any form of adjudication on the Urgent application currently before it.</w:t>
      </w:r>
    </w:p>
    <w:p w:rsidR="00B467E2" w:rsidRPr="00AC1F76" w:rsidRDefault="00B467E2" w:rsidP="002006FF">
      <w:pPr>
        <w:pStyle w:val="ListParagraph"/>
        <w:spacing w:line="360" w:lineRule="auto"/>
        <w:ind w:left="0"/>
        <w:jc w:val="both"/>
        <w:rPr>
          <w:rFonts w:cs="Arial"/>
          <w:sz w:val="22"/>
          <w:szCs w:val="22"/>
        </w:rPr>
      </w:pPr>
    </w:p>
    <w:p w:rsidR="00B467E2" w:rsidRPr="00AC1F76" w:rsidRDefault="00B467E2" w:rsidP="002006FF">
      <w:pPr>
        <w:pStyle w:val="ListParagraph"/>
        <w:spacing w:line="360" w:lineRule="auto"/>
        <w:ind w:left="0"/>
        <w:jc w:val="both"/>
        <w:rPr>
          <w:rFonts w:cs="Arial"/>
          <w:sz w:val="22"/>
          <w:szCs w:val="22"/>
        </w:rPr>
      </w:pPr>
      <w:r w:rsidRPr="00AC1F76">
        <w:rPr>
          <w:rFonts w:cs="Arial"/>
          <w:sz w:val="22"/>
          <w:szCs w:val="22"/>
        </w:rPr>
        <w:t>13.)</w:t>
      </w:r>
      <w:r w:rsidRPr="00AC1F76">
        <w:rPr>
          <w:rFonts w:cs="Arial"/>
          <w:sz w:val="22"/>
          <w:szCs w:val="22"/>
        </w:rPr>
        <w:tab/>
        <w:t>The above would be both and egregious and futile misappropriation of this Honorable Courts time and incongruent with the fundamental intent of this Constitutional pursuit both in purpose and principle.</w:t>
      </w:r>
    </w:p>
    <w:p w:rsidR="00B467E2" w:rsidRPr="00AC1F76" w:rsidRDefault="00B467E2" w:rsidP="002006FF">
      <w:pPr>
        <w:pStyle w:val="ListParagraph"/>
        <w:spacing w:line="360" w:lineRule="auto"/>
        <w:ind w:left="0"/>
        <w:jc w:val="both"/>
        <w:rPr>
          <w:rFonts w:cs="Arial"/>
          <w:sz w:val="22"/>
          <w:szCs w:val="22"/>
        </w:rPr>
      </w:pPr>
    </w:p>
    <w:p w:rsidR="00B467E2" w:rsidRPr="00AC1F76" w:rsidRDefault="00B467E2" w:rsidP="002006FF">
      <w:pPr>
        <w:pStyle w:val="ListParagraph"/>
        <w:spacing w:line="360" w:lineRule="auto"/>
        <w:ind w:left="0"/>
        <w:jc w:val="both"/>
        <w:rPr>
          <w:rFonts w:cs="Arial"/>
          <w:sz w:val="22"/>
          <w:szCs w:val="22"/>
        </w:rPr>
      </w:pPr>
      <w:r w:rsidRPr="00AC1F76">
        <w:rPr>
          <w:rFonts w:cs="Arial"/>
          <w:sz w:val="22"/>
          <w:szCs w:val="22"/>
        </w:rPr>
        <w:t>14.)</w:t>
      </w:r>
      <w:r w:rsidRPr="00AC1F76">
        <w:rPr>
          <w:rFonts w:cs="Arial"/>
          <w:sz w:val="22"/>
          <w:szCs w:val="22"/>
        </w:rPr>
        <w:tab/>
        <w:t>The culmination of the above therein form the fundamental precepts and core validating tenants of the unassailable Urgency of this matter.  I have exhausted all practical avenues to resolve the matter before I came to this Court for interim relief.</w:t>
      </w:r>
    </w:p>
    <w:p w:rsidR="00B467E2" w:rsidRPr="00AC1F76" w:rsidRDefault="00B467E2" w:rsidP="002006FF">
      <w:pPr>
        <w:pStyle w:val="ListParagraph"/>
        <w:spacing w:line="360" w:lineRule="auto"/>
        <w:ind w:left="0"/>
        <w:jc w:val="both"/>
        <w:rPr>
          <w:rFonts w:cs="Arial"/>
          <w:sz w:val="22"/>
          <w:szCs w:val="22"/>
        </w:rPr>
      </w:pPr>
    </w:p>
    <w:p w:rsidR="00B467E2" w:rsidRPr="00AC1F76" w:rsidRDefault="00B467E2" w:rsidP="002006FF">
      <w:pPr>
        <w:pStyle w:val="ListParagraph"/>
        <w:spacing w:line="360" w:lineRule="auto"/>
        <w:ind w:left="0"/>
        <w:jc w:val="both"/>
        <w:rPr>
          <w:rFonts w:cs="Arial"/>
          <w:sz w:val="22"/>
          <w:szCs w:val="22"/>
        </w:rPr>
      </w:pPr>
      <w:r w:rsidRPr="00AC1F76">
        <w:rPr>
          <w:rFonts w:cs="Arial"/>
          <w:sz w:val="22"/>
          <w:szCs w:val="22"/>
        </w:rPr>
        <w:t>15.)</w:t>
      </w:r>
      <w:r w:rsidRPr="00AC1F76">
        <w:rPr>
          <w:rFonts w:cs="Arial"/>
          <w:sz w:val="22"/>
          <w:szCs w:val="22"/>
        </w:rPr>
        <w:tab/>
        <w:t>The First Respondent unfairly infringed on my right to legal representation through a State funded lawyer and the Second Respondent poses an imminent threat to continue to further violate such right in continuing with the criminal trial proceedings without me having adequate legal representation.</w:t>
      </w:r>
    </w:p>
    <w:p w:rsidR="00B467E2" w:rsidRPr="00AC1F76" w:rsidRDefault="00B467E2" w:rsidP="002006FF">
      <w:pPr>
        <w:pStyle w:val="ListParagraph"/>
        <w:spacing w:line="360" w:lineRule="auto"/>
        <w:ind w:left="0"/>
        <w:jc w:val="both"/>
        <w:rPr>
          <w:rFonts w:cs="Arial"/>
          <w:sz w:val="22"/>
          <w:szCs w:val="22"/>
        </w:rPr>
      </w:pPr>
    </w:p>
    <w:p w:rsidR="00B467E2" w:rsidRPr="00AC1F76" w:rsidRDefault="00B467E2" w:rsidP="002006FF">
      <w:pPr>
        <w:pStyle w:val="ListParagraph"/>
        <w:spacing w:line="360" w:lineRule="auto"/>
        <w:ind w:left="0"/>
        <w:jc w:val="both"/>
        <w:rPr>
          <w:rFonts w:cs="Arial"/>
          <w:sz w:val="22"/>
          <w:szCs w:val="22"/>
        </w:rPr>
      </w:pPr>
      <w:r w:rsidRPr="00AC1F76">
        <w:rPr>
          <w:rFonts w:cs="Arial"/>
          <w:sz w:val="22"/>
          <w:szCs w:val="22"/>
        </w:rPr>
        <w:t>16.)</w:t>
      </w:r>
      <w:r w:rsidRPr="00AC1F76">
        <w:rPr>
          <w:rFonts w:cs="Arial"/>
          <w:sz w:val="22"/>
          <w:szCs w:val="22"/>
        </w:rPr>
        <w:tab/>
        <w:t>The violated and threatened right pertains to my Constitutional right to a Fair Trial and Just Administrative justice enshrined under articles 12 and 18 of the Namibian Constitution.</w:t>
      </w:r>
    </w:p>
    <w:p w:rsidR="00B467E2" w:rsidRPr="00AC1F76" w:rsidRDefault="00B467E2" w:rsidP="002006FF">
      <w:pPr>
        <w:pStyle w:val="ListParagraph"/>
        <w:spacing w:line="360" w:lineRule="auto"/>
        <w:ind w:left="0"/>
        <w:jc w:val="both"/>
        <w:rPr>
          <w:rFonts w:cs="Arial"/>
          <w:sz w:val="22"/>
          <w:szCs w:val="22"/>
        </w:rPr>
      </w:pPr>
    </w:p>
    <w:p w:rsidR="00B467E2" w:rsidRPr="00AC1F76" w:rsidRDefault="00B467E2" w:rsidP="002006FF">
      <w:pPr>
        <w:pStyle w:val="ListParagraph"/>
        <w:spacing w:line="360" w:lineRule="auto"/>
        <w:ind w:left="0"/>
        <w:jc w:val="both"/>
        <w:rPr>
          <w:rFonts w:cs="Arial"/>
          <w:sz w:val="22"/>
          <w:szCs w:val="22"/>
        </w:rPr>
      </w:pPr>
      <w:r w:rsidRPr="00AC1F76">
        <w:rPr>
          <w:rFonts w:cs="Arial"/>
          <w:sz w:val="22"/>
          <w:szCs w:val="22"/>
        </w:rPr>
        <w:t>17.)</w:t>
      </w:r>
      <w:r w:rsidRPr="00AC1F76">
        <w:rPr>
          <w:rFonts w:cs="Arial"/>
          <w:sz w:val="22"/>
          <w:szCs w:val="22"/>
        </w:rPr>
        <w:tab/>
      </w:r>
      <w:r w:rsidR="0092059B" w:rsidRPr="00AC1F76">
        <w:rPr>
          <w:rFonts w:cs="Arial"/>
          <w:sz w:val="22"/>
          <w:szCs w:val="22"/>
        </w:rPr>
        <w:t xml:space="preserve">Without the Urgent intervention of this Court the First and Second Respondents shall continue to infringe my right to be represented during trial without adequate legal representation.  It is not the trial criminal trial judge who prosecutes my case but the Second Respondent and on that basis I request the Court to interdict the Second Respondent to pause them from continuing to presently prosecute the case until my legal representation issues are </w:t>
      </w:r>
      <w:r w:rsidR="0092059B" w:rsidRPr="00AC1F76">
        <w:rPr>
          <w:rFonts w:cs="Arial"/>
          <w:sz w:val="22"/>
          <w:szCs w:val="22"/>
        </w:rPr>
        <w:lastRenderedPageBreak/>
        <w:t>resolved through the main application herein.</w:t>
      </w:r>
    </w:p>
    <w:p w:rsidR="0092059B" w:rsidRPr="00AC1F76" w:rsidRDefault="0092059B" w:rsidP="002006FF">
      <w:pPr>
        <w:pStyle w:val="ListParagraph"/>
        <w:spacing w:line="360" w:lineRule="auto"/>
        <w:ind w:left="0"/>
        <w:jc w:val="both"/>
        <w:rPr>
          <w:rFonts w:cs="Arial"/>
          <w:sz w:val="22"/>
          <w:szCs w:val="22"/>
        </w:rPr>
      </w:pPr>
    </w:p>
    <w:p w:rsidR="0092059B" w:rsidRPr="00AC1F76" w:rsidRDefault="0092059B" w:rsidP="002006FF">
      <w:pPr>
        <w:pStyle w:val="ListParagraph"/>
        <w:spacing w:line="360" w:lineRule="auto"/>
        <w:ind w:left="0"/>
        <w:jc w:val="both"/>
        <w:rPr>
          <w:rFonts w:cs="Arial"/>
          <w:sz w:val="22"/>
          <w:szCs w:val="22"/>
        </w:rPr>
      </w:pPr>
      <w:r w:rsidRPr="00AC1F76">
        <w:rPr>
          <w:rFonts w:cs="Arial"/>
          <w:sz w:val="22"/>
          <w:szCs w:val="22"/>
        </w:rPr>
        <w:t>18.)</w:t>
      </w:r>
      <w:r w:rsidRPr="00AC1F76">
        <w:rPr>
          <w:rFonts w:cs="Arial"/>
          <w:sz w:val="22"/>
          <w:szCs w:val="22"/>
        </w:rPr>
        <w:tab/>
        <w:t>Without the operation of the interim relief my main application herein shall be of a mere academic nature.’</w:t>
      </w:r>
    </w:p>
    <w:p w:rsidR="00DC0BC4" w:rsidRDefault="00DC0BC4" w:rsidP="002C42C5">
      <w:pPr>
        <w:spacing w:after="0" w:line="360" w:lineRule="auto"/>
        <w:jc w:val="both"/>
        <w:rPr>
          <w:rFonts w:ascii="Arial" w:hAnsi="Arial" w:cs="Arial"/>
          <w:sz w:val="24"/>
          <w:szCs w:val="24"/>
        </w:rPr>
      </w:pPr>
    </w:p>
    <w:p w:rsidR="00656E3A" w:rsidRDefault="00DC0BC4" w:rsidP="002C42C5">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9</w:t>
      </w:r>
      <w:r>
        <w:rPr>
          <w:rFonts w:ascii="Arial" w:hAnsi="Arial" w:cs="Arial"/>
          <w:sz w:val="24"/>
          <w:szCs w:val="24"/>
        </w:rPr>
        <w:t>]</w:t>
      </w:r>
      <w:r>
        <w:rPr>
          <w:rFonts w:ascii="Arial" w:hAnsi="Arial" w:cs="Arial"/>
          <w:sz w:val="24"/>
          <w:szCs w:val="24"/>
        </w:rPr>
        <w:tab/>
      </w:r>
      <w:r w:rsidR="00282B32">
        <w:rPr>
          <w:rFonts w:ascii="Arial" w:hAnsi="Arial" w:cs="Arial"/>
          <w:sz w:val="24"/>
          <w:szCs w:val="24"/>
        </w:rPr>
        <w:t>He explained further that he received a letter</w:t>
      </w:r>
      <w:r w:rsidR="002E5A16">
        <w:rPr>
          <w:rFonts w:ascii="Arial" w:hAnsi="Arial" w:cs="Arial"/>
          <w:sz w:val="24"/>
          <w:szCs w:val="24"/>
        </w:rPr>
        <w:t>,</w:t>
      </w:r>
      <w:r w:rsidR="00282B32">
        <w:rPr>
          <w:rFonts w:ascii="Arial" w:hAnsi="Arial" w:cs="Arial"/>
          <w:sz w:val="24"/>
          <w:szCs w:val="24"/>
        </w:rPr>
        <w:t xml:space="preserve"> dated </w:t>
      </w:r>
      <w:r w:rsidR="007D2E06">
        <w:rPr>
          <w:rFonts w:ascii="Arial" w:hAnsi="Arial" w:cs="Arial"/>
          <w:sz w:val="24"/>
          <w:szCs w:val="24"/>
        </w:rPr>
        <w:t xml:space="preserve">30 </w:t>
      </w:r>
      <w:r w:rsidR="00282B32">
        <w:rPr>
          <w:rFonts w:ascii="Arial" w:hAnsi="Arial" w:cs="Arial"/>
          <w:sz w:val="24"/>
          <w:szCs w:val="24"/>
        </w:rPr>
        <w:t>July 201</w:t>
      </w:r>
      <w:r w:rsidR="007D2E06">
        <w:rPr>
          <w:rFonts w:ascii="Arial" w:hAnsi="Arial" w:cs="Arial"/>
          <w:sz w:val="24"/>
          <w:szCs w:val="24"/>
        </w:rPr>
        <w:t>8</w:t>
      </w:r>
      <w:r w:rsidR="00FD1049">
        <w:rPr>
          <w:rFonts w:ascii="Arial" w:hAnsi="Arial" w:cs="Arial"/>
          <w:sz w:val="24"/>
          <w:szCs w:val="24"/>
        </w:rPr>
        <w:t>,</w:t>
      </w:r>
      <w:r w:rsidR="00282B32">
        <w:rPr>
          <w:rFonts w:ascii="Arial" w:hAnsi="Arial" w:cs="Arial"/>
          <w:sz w:val="24"/>
          <w:szCs w:val="24"/>
        </w:rPr>
        <w:t xml:space="preserve"> in which he was informed of the decision to terminate all further form of legal assistance </w:t>
      </w:r>
      <w:r w:rsidR="007D2E06">
        <w:rPr>
          <w:rFonts w:ascii="Arial" w:hAnsi="Arial" w:cs="Arial"/>
          <w:sz w:val="24"/>
          <w:szCs w:val="24"/>
        </w:rPr>
        <w:t>due to</w:t>
      </w:r>
      <w:r w:rsidR="00282B32">
        <w:rPr>
          <w:rFonts w:ascii="Arial" w:hAnsi="Arial" w:cs="Arial"/>
          <w:sz w:val="24"/>
          <w:szCs w:val="24"/>
        </w:rPr>
        <w:t xml:space="preserve"> </w:t>
      </w:r>
      <w:r w:rsidR="000002AF" w:rsidRPr="002E5A16">
        <w:rPr>
          <w:rFonts w:ascii="Arial" w:hAnsi="Arial" w:cs="Arial"/>
          <w:i/>
          <w:sz w:val="24"/>
          <w:szCs w:val="24"/>
        </w:rPr>
        <w:t>‘</w:t>
      </w:r>
      <w:r w:rsidR="00FD1049" w:rsidRPr="002E5A16">
        <w:rPr>
          <w:rFonts w:ascii="Arial" w:hAnsi="Arial" w:cs="Arial"/>
          <w:i/>
          <w:sz w:val="24"/>
          <w:szCs w:val="24"/>
        </w:rPr>
        <w:t>unattainable</w:t>
      </w:r>
      <w:r w:rsidR="00282B32" w:rsidRPr="002E5A16">
        <w:rPr>
          <w:rFonts w:ascii="Arial" w:hAnsi="Arial" w:cs="Arial"/>
          <w:i/>
          <w:sz w:val="24"/>
          <w:szCs w:val="24"/>
        </w:rPr>
        <w:t xml:space="preserve"> </w:t>
      </w:r>
      <w:r w:rsidR="007D2E06" w:rsidRPr="002E5A16">
        <w:rPr>
          <w:rFonts w:ascii="Arial" w:hAnsi="Arial" w:cs="Arial"/>
          <w:i/>
          <w:sz w:val="24"/>
          <w:szCs w:val="24"/>
        </w:rPr>
        <w:t>instructions</w:t>
      </w:r>
      <w:r w:rsidR="000002AF" w:rsidRPr="002E5A16">
        <w:rPr>
          <w:rFonts w:ascii="Arial" w:hAnsi="Arial" w:cs="Arial"/>
          <w:i/>
          <w:sz w:val="24"/>
          <w:szCs w:val="24"/>
        </w:rPr>
        <w:t>’</w:t>
      </w:r>
      <w:r w:rsidR="00817189">
        <w:rPr>
          <w:rFonts w:ascii="Arial" w:hAnsi="Arial" w:cs="Arial"/>
          <w:sz w:val="24"/>
          <w:szCs w:val="24"/>
        </w:rPr>
        <w:t>,</w:t>
      </w:r>
      <w:r w:rsidR="00282B32">
        <w:rPr>
          <w:rFonts w:ascii="Arial" w:hAnsi="Arial" w:cs="Arial"/>
          <w:sz w:val="24"/>
          <w:szCs w:val="24"/>
        </w:rPr>
        <w:t xml:space="preserve"> which</w:t>
      </w:r>
      <w:r w:rsidR="00817189">
        <w:rPr>
          <w:rFonts w:ascii="Arial" w:hAnsi="Arial" w:cs="Arial"/>
          <w:sz w:val="24"/>
          <w:szCs w:val="24"/>
        </w:rPr>
        <w:t>,</w:t>
      </w:r>
      <w:r w:rsidR="00282B32">
        <w:rPr>
          <w:rFonts w:ascii="Arial" w:hAnsi="Arial" w:cs="Arial"/>
          <w:sz w:val="24"/>
          <w:szCs w:val="24"/>
        </w:rPr>
        <w:t xml:space="preserve"> so</w:t>
      </w:r>
      <w:r w:rsidR="007D2E06">
        <w:rPr>
          <w:rFonts w:ascii="Arial" w:hAnsi="Arial" w:cs="Arial"/>
          <w:sz w:val="24"/>
          <w:szCs w:val="24"/>
        </w:rPr>
        <w:t xml:space="preserve"> </w:t>
      </w:r>
      <w:r w:rsidR="00282B32">
        <w:rPr>
          <w:rFonts w:ascii="Arial" w:hAnsi="Arial" w:cs="Arial"/>
          <w:sz w:val="24"/>
          <w:szCs w:val="24"/>
        </w:rPr>
        <w:t>I read between the lines</w:t>
      </w:r>
      <w:r w:rsidR="00817189">
        <w:rPr>
          <w:rFonts w:ascii="Arial" w:hAnsi="Arial" w:cs="Arial"/>
          <w:sz w:val="24"/>
          <w:szCs w:val="24"/>
        </w:rPr>
        <w:t>,</w:t>
      </w:r>
      <w:r w:rsidR="00282B32">
        <w:rPr>
          <w:rFonts w:ascii="Arial" w:hAnsi="Arial" w:cs="Arial"/>
          <w:sz w:val="24"/>
          <w:szCs w:val="24"/>
        </w:rPr>
        <w:t xml:space="preserve"> </w:t>
      </w:r>
      <w:r w:rsidR="007D2E06">
        <w:rPr>
          <w:rFonts w:ascii="Arial" w:hAnsi="Arial" w:cs="Arial"/>
          <w:sz w:val="24"/>
          <w:szCs w:val="24"/>
        </w:rPr>
        <w:t>w</w:t>
      </w:r>
      <w:r w:rsidR="00282B32">
        <w:rPr>
          <w:rFonts w:ascii="Arial" w:hAnsi="Arial" w:cs="Arial"/>
          <w:sz w:val="24"/>
          <w:szCs w:val="24"/>
        </w:rPr>
        <w:t>ere</w:t>
      </w:r>
      <w:r w:rsidR="002E5A16">
        <w:rPr>
          <w:rFonts w:ascii="Arial" w:hAnsi="Arial" w:cs="Arial"/>
          <w:sz w:val="24"/>
          <w:szCs w:val="24"/>
        </w:rPr>
        <w:t xml:space="preserve"> allegedly</w:t>
      </w:r>
      <w:r w:rsidR="00282B32">
        <w:rPr>
          <w:rFonts w:ascii="Arial" w:hAnsi="Arial" w:cs="Arial"/>
          <w:sz w:val="24"/>
          <w:szCs w:val="24"/>
        </w:rPr>
        <w:t xml:space="preserve"> </w:t>
      </w:r>
      <w:r w:rsidR="007D2E06">
        <w:rPr>
          <w:rFonts w:ascii="Arial" w:hAnsi="Arial" w:cs="Arial"/>
          <w:sz w:val="24"/>
          <w:szCs w:val="24"/>
        </w:rPr>
        <w:t>furnished</w:t>
      </w:r>
      <w:r w:rsidR="00282B32">
        <w:rPr>
          <w:rFonts w:ascii="Arial" w:hAnsi="Arial" w:cs="Arial"/>
          <w:sz w:val="24"/>
          <w:szCs w:val="24"/>
        </w:rPr>
        <w:t xml:space="preserve"> by the applicant to various legal practitioners</w:t>
      </w:r>
      <w:r w:rsidR="00817189">
        <w:rPr>
          <w:rFonts w:ascii="Arial" w:hAnsi="Arial" w:cs="Arial"/>
          <w:sz w:val="24"/>
          <w:szCs w:val="24"/>
        </w:rPr>
        <w:t>,</w:t>
      </w:r>
      <w:r w:rsidR="007D2E06">
        <w:rPr>
          <w:rFonts w:ascii="Arial" w:hAnsi="Arial" w:cs="Arial"/>
          <w:sz w:val="24"/>
          <w:szCs w:val="24"/>
        </w:rPr>
        <w:t xml:space="preserve"> over time</w:t>
      </w:r>
      <w:r w:rsidR="00817189">
        <w:rPr>
          <w:rFonts w:ascii="Arial" w:hAnsi="Arial" w:cs="Arial"/>
          <w:sz w:val="24"/>
          <w:szCs w:val="24"/>
        </w:rPr>
        <w:t>,</w:t>
      </w:r>
      <w:r w:rsidR="00282B32">
        <w:rPr>
          <w:rFonts w:ascii="Arial" w:hAnsi="Arial" w:cs="Arial"/>
          <w:sz w:val="24"/>
          <w:szCs w:val="24"/>
        </w:rPr>
        <w:t xml:space="preserve"> and which </w:t>
      </w:r>
      <w:r w:rsidR="002E5A16">
        <w:rPr>
          <w:rFonts w:ascii="Arial" w:hAnsi="Arial" w:cs="Arial"/>
          <w:sz w:val="24"/>
          <w:szCs w:val="24"/>
        </w:rPr>
        <w:t>instructions</w:t>
      </w:r>
      <w:r w:rsidR="00817189">
        <w:rPr>
          <w:rFonts w:ascii="Arial" w:hAnsi="Arial" w:cs="Arial"/>
          <w:sz w:val="24"/>
          <w:szCs w:val="24"/>
        </w:rPr>
        <w:t xml:space="preserve"> then had caused such legal practitioners</w:t>
      </w:r>
      <w:r w:rsidR="00282B32">
        <w:rPr>
          <w:rFonts w:ascii="Arial" w:hAnsi="Arial" w:cs="Arial"/>
          <w:sz w:val="24"/>
          <w:szCs w:val="24"/>
        </w:rPr>
        <w:t xml:space="preserve"> to lay down their</w:t>
      </w:r>
      <w:r w:rsidR="00817189">
        <w:rPr>
          <w:rFonts w:ascii="Arial" w:hAnsi="Arial" w:cs="Arial"/>
          <w:sz w:val="24"/>
          <w:szCs w:val="24"/>
        </w:rPr>
        <w:t xml:space="preserve"> respective</w:t>
      </w:r>
      <w:r w:rsidR="00282B32">
        <w:rPr>
          <w:rFonts w:ascii="Arial" w:hAnsi="Arial" w:cs="Arial"/>
          <w:sz w:val="24"/>
          <w:szCs w:val="24"/>
        </w:rPr>
        <w:t xml:space="preserve"> mandates. The applicant</w:t>
      </w:r>
      <w:r w:rsidR="00817189">
        <w:rPr>
          <w:rFonts w:ascii="Arial" w:hAnsi="Arial" w:cs="Arial"/>
          <w:sz w:val="24"/>
          <w:szCs w:val="24"/>
        </w:rPr>
        <w:t xml:space="preserve"> then</w:t>
      </w:r>
      <w:r w:rsidR="00282B32">
        <w:rPr>
          <w:rFonts w:ascii="Arial" w:hAnsi="Arial" w:cs="Arial"/>
          <w:sz w:val="24"/>
          <w:szCs w:val="24"/>
        </w:rPr>
        <w:t xml:space="preserve"> goes</w:t>
      </w:r>
      <w:r w:rsidR="00817189">
        <w:rPr>
          <w:rFonts w:ascii="Arial" w:hAnsi="Arial" w:cs="Arial"/>
          <w:sz w:val="24"/>
          <w:szCs w:val="24"/>
        </w:rPr>
        <w:t xml:space="preserve"> on</w:t>
      </w:r>
      <w:r w:rsidR="00282B32">
        <w:rPr>
          <w:rFonts w:ascii="Arial" w:hAnsi="Arial" w:cs="Arial"/>
          <w:sz w:val="24"/>
          <w:szCs w:val="24"/>
        </w:rPr>
        <w:t xml:space="preserve"> to deal with each legal practitioner that was assigned to him </w:t>
      </w:r>
      <w:r w:rsidR="007D2E06">
        <w:rPr>
          <w:rFonts w:ascii="Arial" w:hAnsi="Arial" w:cs="Arial"/>
          <w:sz w:val="24"/>
          <w:szCs w:val="24"/>
        </w:rPr>
        <w:t>during</w:t>
      </w:r>
      <w:r w:rsidR="00282B32">
        <w:rPr>
          <w:rFonts w:ascii="Arial" w:hAnsi="Arial" w:cs="Arial"/>
          <w:sz w:val="24"/>
          <w:szCs w:val="24"/>
        </w:rPr>
        <w:t xml:space="preserve"> the criminal trial </w:t>
      </w:r>
      <w:r w:rsidR="007D2E06">
        <w:rPr>
          <w:rFonts w:ascii="Arial" w:hAnsi="Arial" w:cs="Arial"/>
          <w:sz w:val="24"/>
          <w:szCs w:val="24"/>
        </w:rPr>
        <w:t xml:space="preserve">and the circumstances under </w:t>
      </w:r>
      <w:r w:rsidR="00282B32">
        <w:rPr>
          <w:rFonts w:ascii="Arial" w:hAnsi="Arial" w:cs="Arial"/>
          <w:sz w:val="24"/>
          <w:szCs w:val="24"/>
        </w:rPr>
        <w:t xml:space="preserve">which </w:t>
      </w:r>
      <w:r w:rsidR="002E5A16">
        <w:rPr>
          <w:rFonts w:ascii="Arial" w:hAnsi="Arial" w:cs="Arial"/>
          <w:sz w:val="24"/>
          <w:szCs w:val="24"/>
        </w:rPr>
        <w:t xml:space="preserve">each </w:t>
      </w:r>
      <w:r w:rsidR="00817189">
        <w:rPr>
          <w:rFonts w:ascii="Arial" w:hAnsi="Arial" w:cs="Arial"/>
          <w:sz w:val="24"/>
          <w:szCs w:val="24"/>
        </w:rPr>
        <w:t>such legal practitioner</w:t>
      </w:r>
      <w:r w:rsidR="00390F8F">
        <w:rPr>
          <w:rFonts w:ascii="Arial" w:hAnsi="Arial" w:cs="Arial"/>
          <w:sz w:val="24"/>
          <w:szCs w:val="24"/>
        </w:rPr>
        <w:t xml:space="preserve"> then withdrew</w:t>
      </w:r>
      <w:r w:rsidR="00282B32">
        <w:rPr>
          <w:rFonts w:ascii="Arial" w:hAnsi="Arial" w:cs="Arial"/>
          <w:sz w:val="24"/>
          <w:szCs w:val="24"/>
        </w:rPr>
        <w:t>.</w:t>
      </w:r>
      <w:r w:rsidR="00390F8F">
        <w:rPr>
          <w:rFonts w:ascii="Arial" w:hAnsi="Arial" w:cs="Arial"/>
          <w:sz w:val="24"/>
          <w:szCs w:val="24"/>
        </w:rPr>
        <w:t xml:space="preserve">  With reference </w:t>
      </w:r>
      <w:r w:rsidR="008B4DBC">
        <w:rPr>
          <w:rFonts w:ascii="Arial" w:hAnsi="Arial" w:cs="Arial"/>
          <w:sz w:val="24"/>
          <w:szCs w:val="24"/>
        </w:rPr>
        <w:t>to</w:t>
      </w:r>
      <w:r w:rsidR="00817189">
        <w:rPr>
          <w:rFonts w:ascii="Arial" w:hAnsi="Arial" w:cs="Arial"/>
          <w:sz w:val="24"/>
          <w:szCs w:val="24"/>
        </w:rPr>
        <w:t xml:space="preserve"> this</w:t>
      </w:r>
      <w:r w:rsidR="00390F8F">
        <w:rPr>
          <w:rFonts w:ascii="Arial" w:hAnsi="Arial" w:cs="Arial"/>
          <w:sz w:val="24"/>
          <w:szCs w:val="24"/>
        </w:rPr>
        <w:t xml:space="preserve"> he</w:t>
      </w:r>
      <w:r w:rsidR="00817189">
        <w:rPr>
          <w:rFonts w:ascii="Arial" w:hAnsi="Arial" w:cs="Arial"/>
          <w:sz w:val="24"/>
          <w:szCs w:val="24"/>
        </w:rPr>
        <w:t xml:space="preserve"> then</w:t>
      </w:r>
      <w:r w:rsidR="00390F8F">
        <w:rPr>
          <w:rFonts w:ascii="Arial" w:hAnsi="Arial" w:cs="Arial"/>
          <w:sz w:val="24"/>
          <w:szCs w:val="24"/>
        </w:rPr>
        <w:t xml:space="preserve"> denied that he ever gave </w:t>
      </w:r>
      <w:r w:rsidR="00817189" w:rsidRPr="002E5A16">
        <w:rPr>
          <w:rFonts w:ascii="Arial" w:hAnsi="Arial" w:cs="Arial"/>
          <w:i/>
          <w:sz w:val="24"/>
          <w:szCs w:val="24"/>
        </w:rPr>
        <w:t>‘</w:t>
      </w:r>
      <w:r w:rsidR="00390F8F" w:rsidRPr="002E5A16">
        <w:rPr>
          <w:rFonts w:ascii="Arial" w:hAnsi="Arial" w:cs="Arial"/>
          <w:i/>
          <w:sz w:val="24"/>
          <w:szCs w:val="24"/>
        </w:rPr>
        <w:t>unattainable instructions</w:t>
      </w:r>
      <w:r w:rsidR="00817189" w:rsidRPr="002E5A16">
        <w:rPr>
          <w:rFonts w:ascii="Arial" w:hAnsi="Arial" w:cs="Arial"/>
          <w:i/>
          <w:sz w:val="24"/>
          <w:szCs w:val="24"/>
        </w:rPr>
        <w:t>’</w:t>
      </w:r>
      <w:r w:rsidR="00390F8F">
        <w:rPr>
          <w:rFonts w:ascii="Arial" w:hAnsi="Arial" w:cs="Arial"/>
          <w:sz w:val="24"/>
          <w:szCs w:val="24"/>
        </w:rPr>
        <w:t>.</w:t>
      </w:r>
    </w:p>
    <w:p w:rsidR="00656E3A" w:rsidRDefault="00656E3A" w:rsidP="002C42C5">
      <w:pPr>
        <w:spacing w:after="0" w:line="360" w:lineRule="auto"/>
        <w:jc w:val="both"/>
        <w:rPr>
          <w:rFonts w:ascii="Arial" w:hAnsi="Arial" w:cs="Arial"/>
          <w:sz w:val="24"/>
          <w:szCs w:val="24"/>
        </w:rPr>
      </w:pPr>
    </w:p>
    <w:p w:rsidR="005728F7" w:rsidRDefault="00656E3A" w:rsidP="002C42C5">
      <w:pPr>
        <w:spacing w:after="0" w:line="360" w:lineRule="auto"/>
        <w:jc w:val="both"/>
        <w:rPr>
          <w:rFonts w:ascii="Arial" w:hAnsi="Arial" w:cs="Arial"/>
          <w:sz w:val="24"/>
          <w:szCs w:val="24"/>
        </w:rPr>
      </w:pPr>
      <w:r w:rsidRPr="00DD3795">
        <w:rPr>
          <w:rFonts w:ascii="Arial" w:hAnsi="Arial" w:cs="Arial"/>
          <w:sz w:val="24"/>
          <w:szCs w:val="24"/>
        </w:rPr>
        <w:t>[</w:t>
      </w:r>
      <w:r w:rsidR="00680115">
        <w:rPr>
          <w:rFonts w:ascii="Arial" w:hAnsi="Arial" w:cs="Arial"/>
          <w:sz w:val="24"/>
          <w:szCs w:val="24"/>
        </w:rPr>
        <w:t>1</w:t>
      </w:r>
      <w:r w:rsidR="00AC1F76">
        <w:rPr>
          <w:rFonts w:ascii="Arial" w:hAnsi="Arial" w:cs="Arial"/>
          <w:sz w:val="24"/>
          <w:szCs w:val="24"/>
        </w:rPr>
        <w:t>0</w:t>
      </w:r>
      <w:r w:rsidRPr="00DD3795">
        <w:rPr>
          <w:rFonts w:ascii="Arial" w:hAnsi="Arial" w:cs="Arial"/>
          <w:sz w:val="24"/>
          <w:szCs w:val="24"/>
        </w:rPr>
        <w:t>]</w:t>
      </w:r>
      <w:r w:rsidRPr="00DD3795">
        <w:rPr>
          <w:rFonts w:ascii="Arial" w:hAnsi="Arial" w:cs="Arial"/>
          <w:sz w:val="24"/>
          <w:szCs w:val="24"/>
        </w:rPr>
        <w:tab/>
      </w:r>
      <w:r w:rsidR="00BD2072">
        <w:rPr>
          <w:rFonts w:ascii="Arial" w:hAnsi="Arial" w:cs="Arial"/>
          <w:sz w:val="24"/>
          <w:szCs w:val="24"/>
        </w:rPr>
        <w:t xml:space="preserve">I assume </w:t>
      </w:r>
      <w:r w:rsidR="00390F8F">
        <w:rPr>
          <w:rFonts w:ascii="Arial" w:hAnsi="Arial" w:cs="Arial"/>
          <w:sz w:val="24"/>
          <w:szCs w:val="24"/>
        </w:rPr>
        <w:t>that Mr Justice Liebenberg</w:t>
      </w:r>
      <w:r w:rsidR="00BD2072">
        <w:rPr>
          <w:rFonts w:ascii="Arial" w:hAnsi="Arial" w:cs="Arial"/>
          <w:sz w:val="24"/>
          <w:szCs w:val="24"/>
        </w:rPr>
        <w:t xml:space="preserve"> was informed of the decision to discontinue legal aid to the applicant</w:t>
      </w:r>
      <w:r w:rsidR="00390F8F">
        <w:rPr>
          <w:rFonts w:ascii="Arial" w:hAnsi="Arial" w:cs="Arial"/>
          <w:sz w:val="24"/>
          <w:szCs w:val="24"/>
        </w:rPr>
        <w:t>,</w:t>
      </w:r>
      <w:r w:rsidR="00BD2072">
        <w:rPr>
          <w:rFonts w:ascii="Arial" w:hAnsi="Arial" w:cs="Arial"/>
          <w:sz w:val="24"/>
          <w:szCs w:val="24"/>
        </w:rPr>
        <w:t xml:space="preserve"> as the learned judge</w:t>
      </w:r>
      <w:r w:rsidR="00817189">
        <w:rPr>
          <w:rFonts w:ascii="Arial" w:hAnsi="Arial" w:cs="Arial"/>
          <w:sz w:val="24"/>
          <w:szCs w:val="24"/>
        </w:rPr>
        <w:t>,</w:t>
      </w:r>
      <w:r w:rsidR="00BD2072">
        <w:rPr>
          <w:rFonts w:ascii="Arial" w:hAnsi="Arial" w:cs="Arial"/>
          <w:sz w:val="24"/>
          <w:szCs w:val="24"/>
        </w:rPr>
        <w:t xml:space="preserve"> apparently</w:t>
      </w:r>
      <w:r w:rsidR="00817189">
        <w:rPr>
          <w:rFonts w:ascii="Arial" w:hAnsi="Arial" w:cs="Arial"/>
          <w:sz w:val="24"/>
          <w:szCs w:val="24"/>
        </w:rPr>
        <w:t>,</w:t>
      </w:r>
      <w:r w:rsidR="00BD2072">
        <w:rPr>
          <w:rFonts w:ascii="Arial" w:hAnsi="Arial" w:cs="Arial"/>
          <w:sz w:val="24"/>
          <w:szCs w:val="24"/>
        </w:rPr>
        <w:t xml:space="preserve"> in subsequent proceedings</w:t>
      </w:r>
      <w:r w:rsidR="00817189">
        <w:rPr>
          <w:rFonts w:ascii="Arial" w:hAnsi="Arial" w:cs="Arial"/>
          <w:sz w:val="24"/>
          <w:szCs w:val="24"/>
        </w:rPr>
        <w:t>,</w:t>
      </w:r>
      <w:r w:rsidR="00BD2072">
        <w:rPr>
          <w:rFonts w:ascii="Arial" w:hAnsi="Arial" w:cs="Arial"/>
          <w:sz w:val="24"/>
          <w:szCs w:val="24"/>
        </w:rPr>
        <w:t xml:space="preserve"> in closing remarks</w:t>
      </w:r>
      <w:r w:rsidR="00390F8F">
        <w:rPr>
          <w:rFonts w:ascii="Arial" w:hAnsi="Arial" w:cs="Arial"/>
          <w:sz w:val="24"/>
          <w:szCs w:val="24"/>
        </w:rPr>
        <w:t>,</w:t>
      </w:r>
      <w:r w:rsidR="00BD2072">
        <w:rPr>
          <w:rFonts w:ascii="Arial" w:hAnsi="Arial" w:cs="Arial"/>
          <w:sz w:val="24"/>
          <w:szCs w:val="24"/>
        </w:rPr>
        <w:t xml:space="preserve"> </w:t>
      </w:r>
      <w:r w:rsidR="00390F8F">
        <w:rPr>
          <w:rFonts w:ascii="Arial" w:hAnsi="Arial" w:cs="Arial"/>
          <w:sz w:val="24"/>
          <w:szCs w:val="24"/>
        </w:rPr>
        <w:t>expressed</w:t>
      </w:r>
      <w:r w:rsidR="00BD2072">
        <w:rPr>
          <w:rFonts w:ascii="Arial" w:hAnsi="Arial" w:cs="Arial"/>
          <w:sz w:val="24"/>
          <w:szCs w:val="24"/>
        </w:rPr>
        <w:t xml:space="preserve"> his view that the applicant should</w:t>
      </w:r>
      <w:r w:rsidR="005728F7">
        <w:rPr>
          <w:rFonts w:ascii="Arial" w:hAnsi="Arial" w:cs="Arial"/>
          <w:sz w:val="24"/>
          <w:szCs w:val="24"/>
        </w:rPr>
        <w:t xml:space="preserve"> possibly</w:t>
      </w:r>
      <w:r w:rsidR="00BD2072">
        <w:rPr>
          <w:rFonts w:ascii="Arial" w:hAnsi="Arial" w:cs="Arial"/>
          <w:sz w:val="24"/>
          <w:szCs w:val="24"/>
        </w:rPr>
        <w:t xml:space="preserve"> be afforded a second opportunity to approach the </w:t>
      </w:r>
      <w:r w:rsidR="008B4DBC">
        <w:rPr>
          <w:rFonts w:ascii="Arial" w:hAnsi="Arial" w:cs="Arial"/>
          <w:sz w:val="24"/>
          <w:szCs w:val="24"/>
        </w:rPr>
        <w:t>d</w:t>
      </w:r>
      <w:r w:rsidR="00BD2072">
        <w:rPr>
          <w:rFonts w:ascii="Arial" w:hAnsi="Arial" w:cs="Arial"/>
          <w:sz w:val="24"/>
          <w:szCs w:val="24"/>
        </w:rPr>
        <w:t xml:space="preserve">irectorate for purposes of reconsidering their decision to terminate legal aid to the applicant.  </w:t>
      </w:r>
    </w:p>
    <w:p w:rsidR="005728F7" w:rsidRDefault="005728F7" w:rsidP="002C42C5">
      <w:pPr>
        <w:spacing w:after="0" w:line="360" w:lineRule="auto"/>
        <w:jc w:val="both"/>
        <w:rPr>
          <w:rFonts w:ascii="Arial" w:hAnsi="Arial" w:cs="Arial"/>
          <w:sz w:val="24"/>
          <w:szCs w:val="24"/>
        </w:rPr>
      </w:pPr>
    </w:p>
    <w:p w:rsidR="007877D6" w:rsidRPr="00DD3795" w:rsidRDefault="005728F7"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11</w:t>
      </w:r>
      <w:r>
        <w:rPr>
          <w:rFonts w:ascii="Arial" w:hAnsi="Arial" w:cs="Arial"/>
          <w:sz w:val="24"/>
          <w:szCs w:val="24"/>
        </w:rPr>
        <w:t>]</w:t>
      </w:r>
      <w:r>
        <w:rPr>
          <w:rFonts w:ascii="Arial" w:hAnsi="Arial" w:cs="Arial"/>
          <w:sz w:val="24"/>
          <w:szCs w:val="24"/>
        </w:rPr>
        <w:tab/>
      </w:r>
      <w:r w:rsidR="00BD2072">
        <w:rPr>
          <w:rFonts w:ascii="Arial" w:hAnsi="Arial" w:cs="Arial"/>
          <w:sz w:val="24"/>
          <w:szCs w:val="24"/>
        </w:rPr>
        <w:t xml:space="preserve">No response was apparently received from the </w:t>
      </w:r>
      <w:r w:rsidR="008B4DBC">
        <w:rPr>
          <w:rFonts w:ascii="Arial" w:hAnsi="Arial" w:cs="Arial"/>
          <w:sz w:val="24"/>
          <w:szCs w:val="24"/>
        </w:rPr>
        <w:t>D</w:t>
      </w:r>
      <w:r w:rsidR="00BD2072">
        <w:rPr>
          <w:rFonts w:ascii="Arial" w:hAnsi="Arial" w:cs="Arial"/>
          <w:sz w:val="24"/>
          <w:szCs w:val="24"/>
        </w:rPr>
        <w:t xml:space="preserve">irector </w:t>
      </w:r>
      <w:r w:rsidR="00390F8F">
        <w:rPr>
          <w:rFonts w:ascii="Arial" w:hAnsi="Arial" w:cs="Arial"/>
          <w:sz w:val="24"/>
          <w:szCs w:val="24"/>
        </w:rPr>
        <w:t xml:space="preserve">of </w:t>
      </w:r>
      <w:r w:rsidR="008B4DBC">
        <w:rPr>
          <w:rFonts w:ascii="Arial" w:hAnsi="Arial" w:cs="Arial"/>
          <w:sz w:val="24"/>
          <w:szCs w:val="24"/>
        </w:rPr>
        <w:t>L</w:t>
      </w:r>
      <w:r w:rsidR="00390F8F">
        <w:rPr>
          <w:rFonts w:ascii="Arial" w:hAnsi="Arial" w:cs="Arial"/>
          <w:sz w:val="24"/>
          <w:szCs w:val="24"/>
        </w:rPr>
        <w:t xml:space="preserve">egal </w:t>
      </w:r>
      <w:r w:rsidR="008B4DBC">
        <w:rPr>
          <w:rFonts w:ascii="Arial" w:hAnsi="Arial" w:cs="Arial"/>
          <w:sz w:val="24"/>
          <w:szCs w:val="24"/>
        </w:rPr>
        <w:t>A</w:t>
      </w:r>
      <w:r w:rsidR="00390F8F">
        <w:rPr>
          <w:rFonts w:ascii="Arial" w:hAnsi="Arial" w:cs="Arial"/>
          <w:sz w:val="24"/>
          <w:szCs w:val="24"/>
        </w:rPr>
        <w:t>id in spite</w:t>
      </w:r>
      <w:r w:rsidR="00BD2072">
        <w:rPr>
          <w:rFonts w:ascii="Arial" w:hAnsi="Arial" w:cs="Arial"/>
          <w:sz w:val="24"/>
          <w:szCs w:val="24"/>
        </w:rPr>
        <w:t xml:space="preserve"> </w:t>
      </w:r>
      <w:r w:rsidR="00390F8F">
        <w:rPr>
          <w:rFonts w:ascii="Arial" w:hAnsi="Arial" w:cs="Arial"/>
          <w:sz w:val="24"/>
          <w:szCs w:val="24"/>
        </w:rPr>
        <w:t xml:space="preserve">of </w:t>
      </w:r>
      <w:r w:rsidR="00BD2072">
        <w:rPr>
          <w:rFonts w:ascii="Arial" w:hAnsi="Arial" w:cs="Arial"/>
          <w:sz w:val="24"/>
          <w:szCs w:val="24"/>
        </w:rPr>
        <w:t xml:space="preserve">two subsequent letters that </w:t>
      </w:r>
      <w:r w:rsidR="0079625C">
        <w:rPr>
          <w:rFonts w:ascii="Arial" w:hAnsi="Arial" w:cs="Arial"/>
          <w:sz w:val="24"/>
          <w:szCs w:val="24"/>
        </w:rPr>
        <w:t>had been</w:t>
      </w:r>
      <w:r w:rsidR="00BD2072">
        <w:rPr>
          <w:rFonts w:ascii="Arial" w:hAnsi="Arial" w:cs="Arial"/>
          <w:sz w:val="24"/>
          <w:szCs w:val="24"/>
        </w:rPr>
        <w:t xml:space="preserve"> written in this regard</w:t>
      </w:r>
      <w:r w:rsidR="002E5A16">
        <w:rPr>
          <w:rFonts w:ascii="Arial" w:hAnsi="Arial" w:cs="Arial"/>
          <w:sz w:val="24"/>
          <w:szCs w:val="24"/>
        </w:rPr>
        <w:t xml:space="preserve"> to the Directorate</w:t>
      </w:r>
      <w:r w:rsidR="00BD2072">
        <w:rPr>
          <w:rFonts w:ascii="Arial" w:hAnsi="Arial" w:cs="Arial"/>
          <w:sz w:val="24"/>
          <w:szCs w:val="24"/>
        </w:rPr>
        <w:t>.</w:t>
      </w:r>
    </w:p>
    <w:p w:rsidR="007877D6" w:rsidRDefault="007877D6" w:rsidP="002C42C5">
      <w:pPr>
        <w:spacing w:after="0" w:line="360" w:lineRule="auto"/>
        <w:jc w:val="both"/>
        <w:rPr>
          <w:rFonts w:ascii="Arial" w:hAnsi="Arial" w:cs="Arial"/>
          <w:sz w:val="24"/>
          <w:szCs w:val="24"/>
        </w:rPr>
      </w:pPr>
    </w:p>
    <w:p w:rsidR="00EE5A45" w:rsidRPr="00656E3A" w:rsidRDefault="007877D6" w:rsidP="002C42C5">
      <w:pPr>
        <w:spacing w:after="0" w:line="360" w:lineRule="auto"/>
        <w:jc w:val="both"/>
        <w:rPr>
          <w:rFonts w:ascii="Arial" w:hAnsi="Arial" w:cs="Arial"/>
          <w:color w:val="FF0000"/>
          <w:sz w:val="24"/>
          <w:szCs w:val="24"/>
        </w:rPr>
      </w:pPr>
      <w:r>
        <w:rPr>
          <w:rFonts w:ascii="Arial" w:hAnsi="Arial" w:cs="Arial"/>
          <w:sz w:val="24"/>
          <w:szCs w:val="24"/>
        </w:rPr>
        <w:t>[</w:t>
      </w:r>
      <w:r w:rsidR="00680115">
        <w:rPr>
          <w:rFonts w:ascii="Arial" w:hAnsi="Arial" w:cs="Arial"/>
          <w:sz w:val="24"/>
          <w:szCs w:val="24"/>
        </w:rPr>
        <w:t>1</w:t>
      </w:r>
      <w:r w:rsidR="000002AF">
        <w:rPr>
          <w:rFonts w:ascii="Arial" w:hAnsi="Arial" w:cs="Arial"/>
          <w:sz w:val="24"/>
          <w:szCs w:val="24"/>
        </w:rPr>
        <w:t>2</w:t>
      </w:r>
      <w:r>
        <w:rPr>
          <w:rFonts w:ascii="Arial" w:hAnsi="Arial" w:cs="Arial"/>
          <w:sz w:val="24"/>
          <w:szCs w:val="24"/>
        </w:rPr>
        <w:t>]</w:t>
      </w:r>
      <w:r>
        <w:rPr>
          <w:rFonts w:ascii="Arial" w:hAnsi="Arial" w:cs="Arial"/>
          <w:sz w:val="24"/>
          <w:szCs w:val="24"/>
        </w:rPr>
        <w:tab/>
      </w:r>
      <w:r w:rsidR="00BD2072">
        <w:rPr>
          <w:rFonts w:ascii="Arial" w:hAnsi="Arial" w:cs="Arial"/>
          <w:sz w:val="24"/>
          <w:szCs w:val="24"/>
        </w:rPr>
        <w:t xml:space="preserve">The applicant then alleges that the criminal court </w:t>
      </w:r>
      <w:r w:rsidR="00962EF0">
        <w:rPr>
          <w:rFonts w:ascii="Arial" w:hAnsi="Arial" w:cs="Arial"/>
          <w:sz w:val="24"/>
          <w:szCs w:val="24"/>
        </w:rPr>
        <w:t>lacks the requisite</w:t>
      </w:r>
      <w:r w:rsidR="008E0CEA">
        <w:rPr>
          <w:rFonts w:ascii="Arial" w:hAnsi="Arial" w:cs="Arial"/>
          <w:sz w:val="24"/>
          <w:szCs w:val="24"/>
        </w:rPr>
        <w:t xml:space="preserve"> standing in law</w:t>
      </w:r>
      <w:r w:rsidR="008B4DBC">
        <w:rPr>
          <w:rFonts w:ascii="Arial" w:hAnsi="Arial" w:cs="Arial"/>
          <w:sz w:val="24"/>
          <w:szCs w:val="24"/>
        </w:rPr>
        <w:t>,</w:t>
      </w:r>
      <w:r w:rsidR="008E0CEA">
        <w:rPr>
          <w:rFonts w:ascii="Arial" w:hAnsi="Arial" w:cs="Arial"/>
          <w:sz w:val="24"/>
          <w:szCs w:val="24"/>
        </w:rPr>
        <w:t xml:space="preserve"> to o</w:t>
      </w:r>
      <w:r w:rsidR="005728F7">
        <w:rPr>
          <w:rFonts w:ascii="Arial" w:hAnsi="Arial" w:cs="Arial"/>
          <w:sz w:val="24"/>
          <w:szCs w:val="24"/>
        </w:rPr>
        <w:t>n its own account intervene in -</w:t>
      </w:r>
      <w:r w:rsidR="008E0CEA">
        <w:rPr>
          <w:rFonts w:ascii="Arial" w:hAnsi="Arial" w:cs="Arial"/>
          <w:sz w:val="24"/>
          <w:szCs w:val="24"/>
        </w:rPr>
        <w:t xml:space="preserve"> </w:t>
      </w:r>
      <w:r w:rsidR="00962EF0">
        <w:rPr>
          <w:rFonts w:ascii="Arial" w:hAnsi="Arial" w:cs="Arial"/>
          <w:sz w:val="24"/>
          <w:szCs w:val="24"/>
        </w:rPr>
        <w:t xml:space="preserve">what </w:t>
      </w:r>
      <w:r w:rsidR="008E0CEA">
        <w:rPr>
          <w:rFonts w:ascii="Arial" w:hAnsi="Arial" w:cs="Arial"/>
          <w:sz w:val="24"/>
          <w:szCs w:val="24"/>
        </w:rPr>
        <w:t>he calls</w:t>
      </w:r>
      <w:r w:rsidR="00962EF0">
        <w:rPr>
          <w:rFonts w:ascii="Arial" w:hAnsi="Arial" w:cs="Arial"/>
          <w:sz w:val="24"/>
          <w:szCs w:val="24"/>
        </w:rPr>
        <w:t xml:space="preserve"> </w:t>
      </w:r>
      <w:r w:rsidR="005728F7">
        <w:rPr>
          <w:rFonts w:ascii="Arial" w:hAnsi="Arial" w:cs="Arial"/>
          <w:sz w:val="24"/>
          <w:szCs w:val="24"/>
        </w:rPr>
        <w:t>‘</w:t>
      </w:r>
      <w:r w:rsidR="00962EF0">
        <w:rPr>
          <w:rFonts w:ascii="Arial" w:hAnsi="Arial" w:cs="Arial"/>
          <w:sz w:val="24"/>
          <w:szCs w:val="24"/>
        </w:rPr>
        <w:t>independent administrative decisions</w:t>
      </w:r>
      <w:r w:rsidR="005728F7">
        <w:rPr>
          <w:rFonts w:ascii="Arial" w:hAnsi="Arial" w:cs="Arial"/>
          <w:sz w:val="24"/>
          <w:szCs w:val="24"/>
        </w:rPr>
        <w:t>’,</w:t>
      </w:r>
      <w:r w:rsidR="008E0CEA">
        <w:rPr>
          <w:rFonts w:ascii="Arial" w:hAnsi="Arial" w:cs="Arial"/>
          <w:sz w:val="24"/>
          <w:szCs w:val="24"/>
        </w:rPr>
        <w:t xml:space="preserve"> taken by firs</w:t>
      </w:r>
      <w:r w:rsidR="00962EF0">
        <w:rPr>
          <w:rFonts w:ascii="Arial" w:hAnsi="Arial" w:cs="Arial"/>
          <w:sz w:val="24"/>
          <w:szCs w:val="24"/>
        </w:rPr>
        <w:t>t</w:t>
      </w:r>
      <w:r w:rsidR="008E0CEA">
        <w:rPr>
          <w:rFonts w:ascii="Arial" w:hAnsi="Arial" w:cs="Arial"/>
          <w:sz w:val="24"/>
          <w:szCs w:val="24"/>
        </w:rPr>
        <w:t xml:space="preserve"> respondent dated 30 July 2018</w:t>
      </w:r>
      <w:r w:rsidR="00962EF0">
        <w:rPr>
          <w:rFonts w:ascii="Arial" w:hAnsi="Arial" w:cs="Arial"/>
          <w:sz w:val="24"/>
          <w:szCs w:val="24"/>
        </w:rPr>
        <w:t xml:space="preserve"> </w:t>
      </w:r>
      <w:r w:rsidR="005728F7">
        <w:rPr>
          <w:rFonts w:ascii="Arial" w:hAnsi="Arial" w:cs="Arial"/>
          <w:sz w:val="24"/>
          <w:szCs w:val="24"/>
        </w:rPr>
        <w:t xml:space="preserve">- </w:t>
      </w:r>
      <w:r w:rsidR="00962EF0">
        <w:rPr>
          <w:rFonts w:ascii="Arial" w:hAnsi="Arial" w:cs="Arial"/>
          <w:sz w:val="24"/>
          <w:szCs w:val="24"/>
        </w:rPr>
        <w:t>and</w:t>
      </w:r>
      <w:r w:rsidR="008E0CEA">
        <w:rPr>
          <w:rFonts w:ascii="Arial" w:hAnsi="Arial" w:cs="Arial"/>
          <w:sz w:val="24"/>
          <w:szCs w:val="24"/>
        </w:rPr>
        <w:t xml:space="preserve"> </w:t>
      </w:r>
      <w:r w:rsidR="005728F7">
        <w:rPr>
          <w:rFonts w:ascii="Arial" w:hAnsi="Arial" w:cs="Arial"/>
          <w:sz w:val="24"/>
          <w:szCs w:val="24"/>
        </w:rPr>
        <w:t xml:space="preserve">that – </w:t>
      </w:r>
      <w:r w:rsidR="008E0CEA">
        <w:rPr>
          <w:rFonts w:ascii="Arial" w:hAnsi="Arial" w:cs="Arial"/>
          <w:sz w:val="24"/>
          <w:szCs w:val="24"/>
        </w:rPr>
        <w:t>accordingly</w:t>
      </w:r>
      <w:r w:rsidR="005728F7">
        <w:rPr>
          <w:rFonts w:ascii="Arial" w:hAnsi="Arial" w:cs="Arial"/>
          <w:sz w:val="24"/>
          <w:szCs w:val="24"/>
        </w:rPr>
        <w:t xml:space="preserve"> -</w:t>
      </w:r>
      <w:r w:rsidR="008E0CEA">
        <w:rPr>
          <w:rFonts w:ascii="Arial" w:hAnsi="Arial" w:cs="Arial"/>
          <w:sz w:val="24"/>
          <w:szCs w:val="24"/>
        </w:rPr>
        <w:t xml:space="preserve"> he was forced to institute judicial review</w:t>
      </w:r>
      <w:r w:rsidR="00962EF0">
        <w:rPr>
          <w:rFonts w:ascii="Arial" w:hAnsi="Arial" w:cs="Arial"/>
          <w:sz w:val="24"/>
          <w:szCs w:val="24"/>
        </w:rPr>
        <w:t xml:space="preserve"> proceedings</w:t>
      </w:r>
      <w:r w:rsidR="008E0CEA">
        <w:rPr>
          <w:rFonts w:ascii="Arial" w:hAnsi="Arial" w:cs="Arial"/>
          <w:sz w:val="24"/>
          <w:szCs w:val="24"/>
        </w:rPr>
        <w:t xml:space="preserve"> in the appropriate platform</w:t>
      </w:r>
      <w:r w:rsidR="008B4DBC">
        <w:rPr>
          <w:rFonts w:ascii="Arial" w:hAnsi="Arial" w:cs="Arial"/>
          <w:sz w:val="24"/>
          <w:szCs w:val="24"/>
        </w:rPr>
        <w:t>,</w:t>
      </w:r>
      <w:r w:rsidR="008E0CEA">
        <w:rPr>
          <w:rFonts w:ascii="Arial" w:hAnsi="Arial" w:cs="Arial"/>
          <w:sz w:val="24"/>
          <w:szCs w:val="24"/>
        </w:rPr>
        <w:t xml:space="preserve"> </w:t>
      </w:r>
      <w:r w:rsidR="005728F7">
        <w:rPr>
          <w:rFonts w:ascii="Arial" w:hAnsi="Arial" w:cs="Arial"/>
          <w:sz w:val="24"/>
          <w:szCs w:val="24"/>
        </w:rPr>
        <w:t>‘</w:t>
      </w:r>
      <w:r w:rsidR="008E0CEA">
        <w:rPr>
          <w:rFonts w:ascii="Arial" w:hAnsi="Arial" w:cs="Arial"/>
          <w:sz w:val="24"/>
          <w:szCs w:val="24"/>
        </w:rPr>
        <w:t xml:space="preserve">as </w:t>
      </w:r>
      <w:r w:rsidR="00962EF0">
        <w:rPr>
          <w:rFonts w:ascii="Arial" w:hAnsi="Arial" w:cs="Arial"/>
          <w:sz w:val="24"/>
          <w:szCs w:val="24"/>
        </w:rPr>
        <w:t>ultimate</w:t>
      </w:r>
      <w:r w:rsidR="005728F7">
        <w:rPr>
          <w:rFonts w:ascii="Arial" w:hAnsi="Arial" w:cs="Arial"/>
          <w:sz w:val="24"/>
          <w:szCs w:val="24"/>
        </w:rPr>
        <w:t xml:space="preserve"> guidance on the matter could</w:t>
      </w:r>
      <w:r w:rsidR="008E0CEA">
        <w:rPr>
          <w:rFonts w:ascii="Arial" w:hAnsi="Arial" w:cs="Arial"/>
          <w:sz w:val="24"/>
          <w:szCs w:val="24"/>
        </w:rPr>
        <w:t xml:space="preserve"> only be obtained through either </w:t>
      </w:r>
      <w:r w:rsidR="008B4DBC">
        <w:rPr>
          <w:rFonts w:ascii="Arial" w:hAnsi="Arial" w:cs="Arial"/>
          <w:sz w:val="24"/>
          <w:szCs w:val="24"/>
        </w:rPr>
        <w:t>l</w:t>
      </w:r>
      <w:r w:rsidR="008E0CEA">
        <w:rPr>
          <w:rFonts w:ascii="Arial" w:hAnsi="Arial" w:cs="Arial"/>
          <w:sz w:val="24"/>
          <w:szCs w:val="24"/>
        </w:rPr>
        <w:t xml:space="preserve">egislative </w:t>
      </w:r>
      <w:r w:rsidR="008B4DBC">
        <w:rPr>
          <w:rFonts w:ascii="Arial" w:hAnsi="Arial" w:cs="Arial"/>
          <w:sz w:val="24"/>
          <w:szCs w:val="24"/>
        </w:rPr>
        <w:t>r</w:t>
      </w:r>
      <w:r w:rsidR="008E0CEA">
        <w:rPr>
          <w:rFonts w:ascii="Arial" w:hAnsi="Arial" w:cs="Arial"/>
          <w:sz w:val="24"/>
          <w:szCs w:val="24"/>
        </w:rPr>
        <w:t>ev</w:t>
      </w:r>
      <w:r w:rsidR="005728F7">
        <w:rPr>
          <w:rFonts w:ascii="Arial" w:hAnsi="Arial" w:cs="Arial"/>
          <w:sz w:val="24"/>
          <w:szCs w:val="24"/>
        </w:rPr>
        <w:t>iew’ – or - as would</w:t>
      </w:r>
      <w:r w:rsidR="00962EF0">
        <w:rPr>
          <w:rFonts w:ascii="Arial" w:hAnsi="Arial" w:cs="Arial"/>
          <w:sz w:val="24"/>
          <w:szCs w:val="24"/>
        </w:rPr>
        <w:t xml:space="preserve"> be sought in</w:t>
      </w:r>
      <w:r w:rsidR="005728F7">
        <w:rPr>
          <w:rFonts w:ascii="Arial" w:hAnsi="Arial" w:cs="Arial"/>
          <w:sz w:val="24"/>
          <w:szCs w:val="24"/>
        </w:rPr>
        <w:t xml:space="preserve"> this</w:t>
      </w:r>
      <w:r w:rsidR="00962EF0">
        <w:rPr>
          <w:rFonts w:ascii="Arial" w:hAnsi="Arial" w:cs="Arial"/>
          <w:sz w:val="24"/>
          <w:szCs w:val="24"/>
        </w:rPr>
        <w:t xml:space="preserve"> regard</w:t>
      </w:r>
      <w:r w:rsidR="005728F7">
        <w:rPr>
          <w:rFonts w:ascii="Arial" w:hAnsi="Arial" w:cs="Arial"/>
          <w:sz w:val="24"/>
          <w:szCs w:val="24"/>
        </w:rPr>
        <w:t xml:space="preserve"> –</w:t>
      </w:r>
      <w:r w:rsidR="002E5A16">
        <w:rPr>
          <w:rFonts w:ascii="Arial" w:hAnsi="Arial" w:cs="Arial"/>
          <w:sz w:val="24"/>
          <w:szCs w:val="24"/>
        </w:rPr>
        <w:t xml:space="preserve"> through</w:t>
      </w:r>
      <w:r w:rsidR="008E0CEA">
        <w:rPr>
          <w:rFonts w:ascii="Arial" w:hAnsi="Arial" w:cs="Arial"/>
          <w:sz w:val="24"/>
          <w:szCs w:val="24"/>
        </w:rPr>
        <w:t xml:space="preserve"> </w:t>
      </w:r>
      <w:r w:rsidR="005728F7">
        <w:rPr>
          <w:rFonts w:ascii="Arial" w:hAnsi="Arial" w:cs="Arial"/>
          <w:sz w:val="24"/>
          <w:szCs w:val="24"/>
        </w:rPr>
        <w:t>‘</w:t>
      </w:r>
      <w:r w:rsidR="008E0CEA">
        <w:rPr>
          <w:rFonts w:ascii="Arial" w:hAnsi="Arial" w:cs="Arial"/>
          <w:sz w:val="24"/>
          <w:szCs w:val="24"/>
        </w:rPr>
        <w:t>the ultimate pronouncement of the civil courts on this matter</w:t>
      </w:r>
      <w:r w:rsidR="005728F7">
        <w:rPr>
          <w:rFonts w:ascii="Arial" w:hAnsi="Arial" w:cs="Arial"/>
          <w:sz w:val="24"/>
          <w:szCs w:val="24"/>
        </w:rPr>
        <w:t>’</w:t>
      </w:r>
      <w:r w:rsidR="008E0CEA">
        <w:rPr>
          <w:rFonts w:ascii="Arial" w:hAnsi="Arial" w:cs="Arial"/>
          <w:sz w:val="24"/>
          <w:szCs w:val="24"/>
        </w:rPr>
        <w:t>.</w:t>
      </w:r>
    </w:p>
    <w:p w:rsidR="00624BEC" w:rsidRDefault="00624BEC" w:rsidP="002C42C5">
      <w:pPr>
        <w:spacing w:after="0" w:line="360" w:lineRule="auto"/>
        <w:jc w:val="both"/>
        <w:rPr>
          <w:rFonts w:ascii="Arial" w:hAnsi="Arial" w:cs="Arial"/>
          <w:sz w:val="24"/>
          <w:szCs w:val="24"/>
        </w:rPr>
      </w:pPr>
    </w:p>
    <w:p w:rsidR="00A21E2B" w:rsidRDefault="00EE5A45" w:rsidP="002C42C5">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1</w:t>
      </w:r>
      <w:r w:rsidR="000002AF">
        <w:rPr>
          <w:rFonts w:ascii="Arial" w:hAnsi="Arial" w:cs="Arial"/>
          <w:sz w:val="24"/>
          <w:szCs w:val="24"/>
        </w:rPr>
        <w:t>3</w:t>
      </w:r>
      <w:r>
        <w:rPr>
          <w:rFonts w:ascii="Arial" w:hAnsi="Arial" w:cs="Arial"/>
          <w:sz w:val="24"/>
          <w:szCs w:val="24"/>
        </w:rPr>
        <w:t>]</w:t>
      </w:r>
      <w:r>
        <w:rPr>
          <w:rFonts w:ascii="Arial" w:hAnsi="Arial" w:cs="Arial"/>
          <w:sz w:val="24"/>
          <w:szCs w:val="24"/>
        </w:rPr>
        <w:tab/>
      </w:r>
      <w:r w:rsidR="008E0CEA">
        <w:rPr>
          <w:rFonts w:ascii="Arial" w:hAnsi="Arial" w:cs="Arial"/>
          <w:sz w:val="24"/>
          <w:szCs w:val="24"/>
        </w:rPr>
        <w:t>The applicant then went on to dea</w:t>
      </w:r>
      <w:r w:rsidR="00962EF0">
        <w:rPr>
          <w:rFonts w:ascii="Arial" w:hAnsi="Arial" w:cs="Arial"/>
          <w:sz w:val="24"/>
          <w:szCs w:val="24"/>
        </w:rPr>
        <w:t>l with his constitutional right</w:t>
      </w:r>
      <w:r w:rsidR="008E0CEA">
        <w:rPr>
          <w:rFonts w:ascii="Arial" w:hAnsi="Arial" w:cs="Arial"/>
          <w:sz w:val="24"/>
          <w:szCs w:val="24"/>
        </w:rPr>
        <w:t xml:space="preserve"> to legal representation in the pending criminal proceedings and the consequences for him should he remain unrepresented in the criminal trial.</w:t>
      </w:r>
    </w:p>
    <w:p w:rsidR="00A21E2B" w:rsidRDefault="00A21E2B" w:rsidP="002C42C5">
      <w:pPr>
        <w:spacing w:after="0" w:line="360" w:lineRule="auto"/>
        <w:jc w:val="both"/>
        <w:rPr>
          <w:rFonts w:ascii="Arial" w:hAnsi="Arial" w:cs="Arial"/>
          <w:sz w:val="24"/>
          <w:szCs w:val="24"/>
        </w:rPr>
      </w:pPr>
    </w:p>
    <w:p w:rsidR="008E0CEA" w:rsidRDefault="00A21E2B" w:rsidP="002C42C5">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1</w:t>
      </w:r>
      <w:r w:rsidR="000002AF">
        <w:rPr>
          <w:rFonts w:ascii="Arial" w:hAnsi="Arial" w:cs="Arial"/>
          <w:sz w:val="24"/>
          <w:szCs w:val="24"/>
        </w:rPr>
        <w:t>4</w:t>
      </w:r>
      <w:r>
        <w:rPr>
          <w:rFonts w:ascii="Arial" w:hAnsi="Arial" w:cs="Arial"/>
          <w:sz w:val="24"/>
          <w:szCs w:val="24"/>
        </w:rPr>
        <w:t>]</w:t>
      </w:r>
      <w:r>
        <w:rPr>
          <w:rFonts w:ascii="Arial" w:hAnsi="Arial" w:cs="Arial"/>
          <w:sz w:val="24"/>
          <w:szCs w:val="24"/>
        </w:rPr>
        <w:tab/>
      </w:r>
      <w:r w:rsidR="005728F7">
        <w:rPr>
          <w:rFonts w:ascii="Arial" w:hAnsi="Arial" w:cs="Arial"/>
          <w:sz w:val="24"/>
          <w:szCs w:val="24"/>
        </w:rPr>
        <w:t>He then narrates</w:t>
      </w:r>
      <w:r w:rsidR="008E0CEA">
        <w:rPr>
          <w:rFonts w:ascii="Arial" w:hAnsi="Arial" w:cs="Arial"/>
          <w:sz w:val="24"/>
          <w:szCs w:val="24"/>
        </w:rPr>
        <w:t xml:space="preserve"> his </w:t>
      </w:r>
      <w:r w:rsidR="005728F7">
        <w:rPr>
          <w:rFonts w:ascii="Arial" w:hAnsi="Arial" w:cs="Arial"/>
          <w:sz w:val="24"/>
          <w:szCs w:val="24"/>
        </w:rPr>
        <w:t>quest</w:t>
      </w:r>
      <w:r w:rsidR="008E0CEA">
        <w:rPr>
          <w:rFonts w:ascii="Arial" w:hAnsi="Arial" w:cs="Arial"/>
          <w:sz w:val="24"/>
          <w:szCs w:val="24"/>
        </w:rPr>
        <w:t xml:space="preserve"> in the criminal court to obtain more time to resolve the legal representation issue as follows:</w:t>
      </w:r>
    </w:p>
    <w:p w:rsidR="008E0CEA" w:rsidRDefault="008E0CEA" w:rsidP="002C42C5">
      <w:pPr>
        <w:spacing w:after="0" w:line="360" w:lineRule="auto"/>
        <w:jc w:val="both"/>
        <w:rPr>
          <w:rFonts w:ascii="Arial" w:hAnsi="Arial" w:cs="Arial"/>
          <w:sz w:val="24"/>
          <w:szCs w:val="24"/>
        </w:rPr>
      </w:pPr>
    </w:p>
    <w:p w:rsidR="00370252" w:rsidRPr="000B1EDE" w:rsidRDefault="008E0CEA" w:rsidP="002C42C5">
      <w:pPr>
        <w:spacing w:after="0" w:line="360" w:lineRule="auto"/>
        <w:jc w:val="both"/>
        <w:rPr>
          <w:rFonts w:ascii="Arial" w:hAnsi="Arial" w:cs="Arial"/>
        </w:rPr>
      </w:pPr>
      <w:r>
        <w:rPr>
          <w:rFonts w:ascii="Arial" w:hAnsi="Arial" w:cs="Arial"/>
          <w:sz w:val="24"/>
          <w:szCs w:val="24"/>
        </w:rPr>
        <w:tab/>
      </w:r>
      <w:r w:rsidR="00AC1F76" w:rsidRPr="000B1EDE">
        <w:rPr>
          <w:rFonts w:ascii="Arial" w:hAnsi="Arial" w:cs="Arial"/>
        </w:rPr>
        <w:t>‘</w:t>
      </w:r>
      <w:r w:rsidR="00370252" w:rsidRPr="000B1EDE">
        <w:rPr>
          <w:rFonts w:ascii="Arial" w:hAnsi="Arial" w:cs="Arial"/>
        </w:rPr>
        <w:t>53.)</w:t>
      </w:r>
      <w:r w:rsidR="00370252" w:rsidRPr="000B1EDE">
        <w:rPr>
          <w:rFonts w:ascii="Arial" w:hAnsi="Arial" w:cs="Arial"/>
        </w:rPr>
        <w:tab/>
        <w:t>On 12 February 2019 I made a formal interlocutory application in the criminal court containing the abovementioned amongst other factually backed metrics of the matter substantiating the merits and request for more time to resolve my legal representation issues with First Respondent.  The criminal court subsequently dismissed my application within minutes.</w:t>
      </w:r>
    </w:p>
    <w:p w:rsidR="00370252" w:rsidRPr="000B1EDE" w:rsidRDefault="00370252" w:rsidP="00370252">
      <w:pPr>
        <w:pStyle w:val="ListParagraph"/>
        <w:spacing w:line="360" w:lineRule="auto"/>
        <w:ind w:left="0"/>
        <w:jc w:val="both"/>
        <w:rPr>
          <w:rFonts w:cs="Arial"/>
          <w:sz w:val="22"/>
          <w:szCs w:val="22"/>
        </w:rPr>
      </w:pPr>
      <w:r w:rsidRPr="000B1EDE">
        <w:rPr>
          <w:rFonts w:cs="Arial"/>
          <w:sz w:val="22"/>
          <w:szCs w:val="22"/>
        </w:rPr>
        <w:t>(See Annexure E-Legal Aid interlocutory Application)</w:t>
      </w:r>
    </w:p>
    <w:p w:rsidR="00B02CBC" w:rsidRPr="000B1EDE" w:rsidRDefault="00370252" w:rsidP="00370252">
      <w:pPr>
        <w:pStyle w:val="ListParagraph"/>
        <w:spacing w:line="360" w:lineRule="auto"/>
        <w:ind w:left="0"/>
        <w:jc w:val="both"/>
        <w:rPr>
          <w:rFonts w:cs="Arial"/>
          <w:sz w:val="22"/>
          <w:szCs w:val="22"/>
        </w:rPr>
      </w:pPr>
      <w:r w:rsidRPr="000B1EDE">
        <w:rPr>
          <w:rFonts w:cs="Arial"/>
          <w:sz w:val="22"/>
          <w:szCs w:val="22"/>
        </w:rPr>
        <w:t>(See Annexure F-Court Records)’</w:t>
      </w:r>
      <w:r w:rsidR="008E0CEA" w:rsidRPr="000B1EDE">
        <w:rPr>
          <w:rFonts w:cs="Arial"/>
          <w:sz w:val="22"/>
          <w:szCs w:val="22"/>
        </w:rPr>
        <w:t xml:space="preserve"> </w:t>
      </w:r>
    </w:p>
    <w:p w:rsidR="00B02CBC" w:rsidRDefault="00B02CBC" w:rsidP="002C42C5">
      <w:pPr>
        <w:spacing w:after="0" w:line="360" w:lineRule="auto"/>
        <w:jc w:val="both"/>
        <w:rPr>
          <w:rFonts w:ascii="Arial" w:hAnsi="Arial" w:cs="Arial"/>
          <w:sz w:val="24"/>
          <w:szCs w:val="24"/>
        </w:rPr>
      </w:pPr>
    </w:p>
    <w:p w:rsidR="00637B29" w:rsidRDefault="00605FC1" w:rsidP="002C42C5">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1</w:t>
      </w:r>
      <w:r w:rsidR="000002AF">
        <w:rPr>
          <w:rFonts w:ascii="Arial" w:hAnsi="Arial" w:cs="Arial"/>
          <w:sz w:val="24"/>
          <w:szCs w:val="24"/>
        </w:rPr>
        <w:t>5</w:t>
      </w:r>
      <w:r>
        <w:rPr>
          <w:rFonts w:ascii="Arial" w:hAnsi="Arial" w:cs="Arial"/>
          <w:sz w:val="24"/>
          <w:szCs w:val="24"/>
        </w:rPr>
        <w:t>]</w:t>
      </w:r>
      <w:r>
        <w:rPr>
          <w:rFonts w:ascii="Arial" w:hAnsi="Arial" w:cs="Arial"/>
          <w:sz w:val="24"/>
          <w:szCs w:val="24"/>
        </w:rPr>
        <w:tab/>
      </w:r>
      <w:r w:rsidR="00F021BA">
        <w:rPr>
          <w:rFonts w:ascii="Arial" w:hAnsi="Arial" w:cs="Arial"/>
          <w:sz w:val="24"/>
          <w:szCs w:val="24"/>
        </w:rPr>
        <w:t xml:space="preserve">In underscoring the need and the necessity to be legally represented, he went on to </w:t>
      </w:r>
      <w:r w:rsidR="005728F7">
        <w:rPr>
          <w:rFonts w:ascii="Arial" w:hAnsi="Arial" w:cs="Arial"/>
          <w:sz w:val="24"/>
          <w:szCs w:val="24"/>
        </w:rPr>
        <w:t xml:space="preserve">also </w:t>
      </w:r>
      <w:r w:rsidR="009B5BB0">
        <w:rPr>
          <w:rFonts w:ascii="Arial" w:hAnsi="Arial" w:cs="Arial"/>
          <w:sz w:val="24"/>
          <w:szCs w:val="24"/>
        </w:rPr>
        <w:t>sketch the circumstances</w:t>
      </w:r>
      <w:r w:rsidR="00F021BA">
        <w:rPr>
          <w:rFonts w:ascii="Arial" w:hAnsi="Arial" w:cs="Arial"/>
          <w:sz w:val="24"/>
          <w:szCs w:val="24"/>
        </w:rPr>
        <w:t xml:space="preserve"> and manner </w:t>
      </w:r>
      <w:r w:rsidR="009B5BB0">
        <w:rPr>
          <w:rFonts w:ascii="Arial" w:hAnsi="Arial" w:cs="Arial"/>
          <w:sz w:val="24"/>
          <w:szCs w:val="24"/>
        </w:rPr>
        <w:t xml:space="preserve">in </w:t>
      </w:r>
      <w:r w:rsidR="00F021BA">
        <w:rPr>
          <w:rFonts w:ascii="Arial" w:hAnsi="Arial" w:cs="Arial"/>
          <w:sz w:val="24"/>
          <w:szCs w:val="24"/>
        </w:rPr>
        <w:t>which his bail application was heard and eventual</w:t>
      </w:r>
      <w:r w:rsidR="009B5BB0">
        <w:rPr>
          <w:rFonts w:ascii="Arial" w:hAnsi="Arial" w:cs="Arial"/>
          <w:sz w:val="24"/>
          <w:szCs w:val="24"/>
        </w:rPr>
        <w:t>ly</w:t>
      </w:r>
      <w:r w:rsidR="00F021BA">
        <w:rPr>
          <w:rFonts w:ascii="Arial" w:hAnsi="Arial" w:cs="Arial"/>
          <w:sz w:val="24"/>
          <w:szCs w:val="24"/>
        </w:rPr>
        <w:t xml:space="preserve"> rescheduled.  </w:t>
      </w:r>
    </w:p>
    <w:p w:rsidR="00637B29" w:rsidRDefault="00637B29" w:rsidP="002C42C5">
      <w:pPr>
        <w:spacing w:after="0" w:line="360" w:lineRule="auto"/>
        <w:jc w:val="both"/>
        <w:rPr>
          <w:rFonts w:ascii="Arial" w:hAnsi="Arial" w:cs="Arial"/>
          <w:sz w:val="24"/>
          <w:szCs w:val="24"/>
        </w:rPr>
      </w:pPr>
    </w:p>
    <w:p w:rsidR="00637B29" w:rsidRDefault="00637B29" w:rsidP="00B10D50">
      <w:pPr>
        <w:spacing w:after="0" w:line="360" w:lineRule="auto"/>
        <w:jc w:val="both"/>
        <w:rPr>
          <w:rFonts w:ascii="Arial" w:hAnsi="Arial" w:cs="Arial"/>
          <w:sz w:val="24"/>
          <w:szCs w:val="24"/>
        </w:rPr>
      </w:pPr>
      <w:r>
        <w:rPr>
          <w:rFonts w:ascii="Arial" w:hAnsi="Arial" w:cs="Arial"/>
          <w:sz w:val="24"/>
          <w:szCs w:val="24"/>
        </w:rPr>
        <w:t>[</w:t>
      </w:r>
      <w:r w:rsidR="00680115">
        <w:rPr>
          <w:rFonts w:ascii="Arial" w:hAnsi="Arial" w:cs="Arial"/>
          <w:sz w:val="24"/>
          <w:szCs w:val="24"/>
        </w:rPr>
        <w:t>1</w:t>
      </w:r>
      <w:r w:rsidR="000002AF">
        <w:rPr>
          <w:rFonts w:ascii="Arial" w:hAnsi="Arial" w:cs="Arial"/>
          <w:sz w:val="24"/>
          <w:szCs w:val="24"/>
        </w:rPr>
        <w:t>6</w:t>
      </w:r>
      <w:r>
        <w:rPr>
          <w:rFonts w:ascii="Arial" w:hAnsi="Arial" w:cs="Arial"/>
          <w:sz w:val="24"/>
          <w:szCs w:val="24"/>
        </w:rPr>
        <w:t>]</w:t>
      </w:r>
      <w:r>
        <w:rPr>
          <w:rFonts w:ascii="Arial" w:hAnsi="Arial" w:cs="Arial"/>
          <w:sz w:val="24"/>
          <w:szCs w:val="24"/>
        </w:rPr>
        <w:tab/>
      </w:r>
      <w:r w:rsidR="00F021BA">
        <w:rPr>
          <w:rFonts w:ascii="Arial" w:hAnsi="Arial" w:cs="Arial"/>
          <w:sz w:val="24"/>
          <w:szCs w:val="24"/>
        </w:rPr>
        <w:t>The applicant submits further:</w:t>
      </w:r>
    </w:p>
    <w:p w:rsidR="00F021BA" w:rsidRDefault="00F021BA" w:rsidP="00B10D50">
      <w:pPr>
        <w:spacing w:after="0" w:line="360" w:lineRule="auto"/>
        <w:jc w:val="both"/>
        <w:rPr>
          <w:rFonts w:ascii="Arial" w:hAnsi="Arial" w:cs="Arial"/>
          <w:sz w:val="24"/>
          <w:szCs w:val="24"/>
        </w:rPr>
      </w:pPr>
    </w:p>
    <w:p w:rsidR="00337052" w:rsidRPr="004976EF" w:rsidRDefault="00F021BA" w:rsidP="00B10D50">
      <w:pPr>
        <w:spacing w:after="0" w:line="360" w:lineRule="auto"/>
        <w:jc w:val="both"/>
        <w:rPr>
          <w:rFonts w:ascii="Arial" w:hAnsi="Arial" w:cs="Arial"/>
        </w:rPr>
      </w:pPr>
      <w:r>
        <w:rPr>
          <w:rFonts w:ascii="Arial" w:hAnsi="Arial" w:cs="Arial"/>
          <w:sz w:val="24"/>
          <w:szCs w:val="24"/>
        </w:rPr>
        <w:tab/>
      </w:r>
      <w:r w:rsidR="00337052" w:rsidRPr="004976EF">
        <w:rPr>
          <w:rFonts w:ascii="Arial" w:hAnsi="Arial" w:cs="Arial"/>
        </w:rPr>
        <w:t>‘71.)</w:t>
      </w:r>
      <w:r w:rsidR="00337052" w:rsidRPr="004976EF">
        <w:rPr>
          <w:rFonts w:ascii="Arial" w:hAnsi="Arial" w:cs="Arial"/>
        </w:rPr>
        <w:tab/>
        <w:t>The various appointed counsel for the matter could not be reasonably expected to keep their diaries open indefinitely for an unknown date urgently requested last year.</w:t>
      </w:r>
    </w:p>
    <w:p w:rsidR="00337052" w:rsidRPr="004976EF" w:rsidRDefault="00337052" w:rsidP="00B10D50">
      <w:pPr>
        <w:spacing w:after="0" w:line="360" w:lineRule="auto"/>
        <w:jc w:val="both"/>
        <w:rPr>
          <w:rFonts w:ascii="Arial" w:hAnsi="Arial" w:cs="Arial"/>
        </w:rPr>
      </w:pPr>
    </w:p>
    <w:p w:rsidR="00337052" w:rsidRPr="004976EF" w:rsidRDefault="00337052" w:rsidP="00B10D50">
      <w:pPr>
        <w:spacing w:after="0" w:line="360" w:lineRule="auto"/>
        <w:jc w:val="both"/>
        <w:rPr>
          <w:rFonts w:ascii="Arial" w:hAnsi="Arial" w:cs="Arial"/>
        </w:rPr>
      </w:pPr>
      <w:r w:rsidRPr="004976EF">
        <w:rPr>
          <w:rFonts w:ascii="Arial" w:hAnsi="Arial" w:cs="Arial"/>
        </w:rPr>
        <w:t>72.)</w:t>
      </w:r>
      <w:r w:rsidRPr="004976EF">
        <w:rPr>
          <w:rFonts w:ascii="Arial" w:hAnsi="Arial" w:cs="Arial"/>
        </w:rPr>
        <w:tab/>
        <w:t>In the interim my legal representation and all aspects thereto are subject to and wholly dependent upon the lawful service and provisions of the First Respondent.</w:t>
      </w:r>
    </w:p>
    <w:p w:rsidR="00337052" w:rsidRPr="004976EF" w:rsidRDefault="00337052" w:rsidP="00B10D50">
      <w:pPr>
        <w:spacing w:after="0" w:line="360" w:lineRule="auto"/>
        <w:jc w:val="both"/>
        <w:rPr>
          <w:rFonts w:ascii="Arial" w:hAnsi="Arial" w:cs="Arial"/>
        </w:rPr>
      </w:pPr>
    </w:p>
    <w:p w:rsidR="00337052" w:rsidRPr="004976EF" w:rsidRDefault="00337052" w:rsidP="00B10D50">
      <w:pPr>
        <w:spacing w:after="0" w:line="360" w:lineRule="auto"/>
        <w:jc w:val="both"/>
        <w:rPr>
          <w:rFonts w:ascii="Arial" w:hAnsi="Arial" w:cs="Arial"/>
        </w:rPr>
      </w:pPr>
      <w:r w:rsidRPr="004976EF">
        <w:rPr>
          <w:rFonts w:ascii="Arial" w:hAnsi="Arial" w:cs="Arial"/>
        </w:rPr>
        <w:t>73.)</w:t>
      </w:r>
      <w:r w:rsidRPr="004976EF">
        <w:rPr>
          <w:rFonts w:ascii="Arial" w:hAnsi="Arial" w:cs="Arial"/>
        </w:rPr>
        <w:tab/>
        <w:t xml:space="preserve">Until afforded recourse to procure alternative means to the aforementioned my Namibian Constitutional Article 12 and 18 Rights to a Fair trial, Legal representation, and the Fair Administration of Justice cannot and will not be ensured as </w:t>
      </w:r>
      <w:proofErr w:type="gramStart"/>
      <w:r w:rsidRPr="004976EF">
        <w:rPr>
          <w:rFonts w:ascii="Arial" w:hAnsi="Arial" w:cs="Arial"/>
        </w:rPr>
        <w:t>Constitutionally</w:t>
      </w:r>
      <w:proofErr w:type="gramEnd"/>
      <w:r w:rsidRPr="004976EF">
        <w:rPr>
          <w:rFonts w:ascii="Arial" w:hAnsi="Arial" w:cs="Arial"/>
        </w:rPr>
        <w:t xml:space="preserve"> entitled.</w:t>
      </w:r>
    </w:p>
    <w:p w:rsidR="00337052" w:rsidRPr="004976EF" w:rsidRDefault="00337052" w:rsidP="00B10D50">
      <w:pPr>
        <w:spacing w:after="0" w:line="360" w:lineRule="auto"/>
        <w:jc w:val="both"/>
        <w:rPr>
          <w:rFonts w:ascii="Arial" w:hAnsi="Arial" w:cs="Arial"/>
        </w:rPr>
      </w:pPr>
    </w:p>
    <w:p w:rsidR="00337052" w:rsidRPr="004976EF" w:rsidRDefault="00337052" w:rsidP="00B10D50">
      <w:pPr>
        <w:spacing w:after="0" w:line="360" w:lineRule="auto"/>
        <w:jc w:val="both"/>
        <w:rPr>
          <w:rFonts w:ascii="Arial" w:hAnsi="Arial" w:cs="Arial"/>
        </w:rPr>
      </w:pPr>
      <w:r w:rsidRPr="004976EF">
        <w:rPr>
          <w:rFonts w:ascii="Arial" w:hAnsi="Arial" w:cs="Arial"/>
        </w:rPr>
        <w:t>74.)</w:t>
      </w:r>
      <w:r w:rsidRPr="004976EF">
        <w:rPr>
          <w:rFonts w:ascii="Arial" w:hAnsi="Arial" w:cs="Arial"/>
        </w:rPr>
        <w:tab/>
        <w:t>This constitutes the necessity of my need of the First Respondents’ services in the current circumstances and the Constitutionally vital need of the Courts’ granting of the Interim Relief prayed for herein and the comprehensive resolution of this matter at hand prior to the continuation of matters in case CC 19/2013’</w:t>
      </w:r>
    </w:p>
    <w:p w:rsidR="00637B29" w:rsidRPr="003D06B0" w:rsidRDefault="00637B29" w:rsidP="003D06B0">
      <w:pPr>
        <w:spacing w:after="0" w:line="360" w:lineRule="auto"/>
        <w:jc w:val="both"/>
        <w:rPr>
          <w:rFonts w:ascii="Arial" w:hAnsi="Arial" w:cs="Arial"/>
        </w:rPr>
      </w:pPr>
    </w:p>
    <w:p w:rsidR="00637B29" w:rsidRPr="00E7245B" w:rsidRDefault="00637B29" w:rsidP="003D06B0">
      <w:pPr>
        <w:spacing w:after="0" w:line="360" w:lineRule="auto"/>
        <w:jc w:val="both"/>
        <w:rPr>
          <w:rFonts w:ascii="Arial" w:hAnsi="Arial" w:cs="Arial"/>
          <w:sz w:val="24"/>
          <w:szCs w:val="24"/>
        </w:rPr>
      </w:pPr>
      <w:r w:rsidRPr="00E7245B">
        <w:rPr>
          <w:rFonts w:ascii="Arial" w:hAnsi="Arial" w:cs="Arial"/>
          <w:sz w:val="24"/>
          <w:szCs w:val="24"/>
        </w:rPr>
        <w:t>[1</w:t>
      </w:r>
      <w:r w:rsidR="000002AF">
        <w:rPr>
          <w:rFonts w:ascii="Arial" w:hAnsi="Arial" w:cs="Arial"/>
          <w:sz w:val="24"/>
          <w:szCs w:val="24"/>
        </w:rPr>
        <w:t>7</w:t>
      </w:r>
      <w:r w:rsidRPr="00E7245B">
        <w:rPr>
          <w:rFonts w:ascii="Arial" w:hAnsi="Arial" w:cs="Arial"/>
          <w:sz w:val="24"/>
          <w:szCs w:val="24"/>
        </w:rPr>
        <w:t>]</w:t>
      </w:r>
      <w:r w:rsidRPr="00E7245B">
        <w:rPr>
          <w:rFonts w:ascii="Arial" w:hAnsi="Arial" w:cs="Arial"/>
          <w:sz w:val="24"/>
          <w:szCs w:val="24"/>
        </w:rPr>
        <w:tab/>
      </w:r>
      <w:r w:rsidR="002E5A16">
        <w:rPr>
          <w:rFonts w:ascii="Arial" w:hAnsi="Arial" w:cs="Arial"/>
          <w:sz w:val="24"/>
          <w:szCs w:val="24"/>
        </w:rPr>
        <w:t>In the context of</w:t>
      </w:r>
      <w:r w:rsidR="00F021BA">
        <w:rPr>
          <w:rFonts w:ascii="Arial" w:hAnsi="Arial" w:cs="Arial"/>
          <w:sz w:val="24"/>
          <w:szCs w:val="24"/>
        </w:rPr>
        <w:t xml:space="preserve"> dealing with the grounds for hi</w:t>
      </w:r>
      <w:r w:rsidR="002E5A16">
        <w:rPr>
          <w:rFonts w:ascii="Arial" w:hAnsi="Arial" w:cs="Arial"/>
          <w:sz w:val="24"/>
          <w:szCs w:val="24"/>
        </w:rPr>
        <w:t>s review</w:t>
      </w:r>
      <w:r w:rsidR="00F021BA">
        <w:rPr>
          <w:rFonts w:ascii="Arial" w:hAnsi="Arial" w:cs="Arial"/>
          <w:sz w:val="24"/>
          <w:szCs w:val="24"/>
        </w:rPr>
        <w:t xml:space="preserve"> he again </w:t>
      </w:r>
      <w:r w:rsidR="002E5A16">
        <w:rPr>
          <w:rFonts w:ascii="Arial" w:hAnsi="Arial" w:cs="Arial"/>
          <w:sz w:val="24"/>
          <w:szCs w:val="24"/>
        </w:rPr>
        <w:t>states,</w:t>
      </w:r>
      <w:r w:rsidR="009B5BB0">
        <w:rPr>
          <w:rFonts w:ascii="Arial" w:hAnsi="Arial" w:cs="Arial"/>
          <w:sz w:val="24"/>
          <w:szCs w:val="24"/>
        </w:rPr>
        <w:t xml:space="preserve"> in no unclear terms, t</w:t>
      </w:r>
      <w:r w:rsidR="00F021BA">
        <w:rPr>
          <w:rFonts w:ascii="Arial" w:hAnsi="Arial" w:cs="Arial"/>
          <w:sz w:val="24"/>
          <w:szCs w:val="24"/>
        </w:rPr>
        <w:t xml:space="preserve">hat </w:t>
      </w:r>
      <w:r w:rsidR="002E5A16">
        <w:rPr>
          <w:rFonts w:ascii="Arial" w:hAnsi="Arial" w:cs="Arial"/>
          <w:sz w:val="24"/>
          <w:szCs w:val="24"/>
        </w:rPr>
        <w:t>it was apparent ‘…</w:t>
      </w:r>
      <w:r w:rsidR="00F021BA">
        <w:rPr>
          <w:rFonts w:ascii="Arial" w:hAnsi="Arial" w:cs="Arial"/>
          <w:sz w:val="24"/>
          <w:szCs w:val="24"/>
        </w:rPr>
        <w:t xml:space="preserve"> that I need a legal practitioner to assist me in the criminal proceedings CC 19/2013</w:t>
      </w:r>
      <w:r w:rsidR="009B5BB0">
        <w:rPr>
          <w:rFonts w:ascii="Arial" w:hAnsi="Arial" w:cs="Arial"/>
          <w:sz w:val="24"/>
          <w:szCs w:val="24"/>
        </w:rPr>
        <w:t>’</w:t>
      </w:r>
      <w:r w:rsidR="00F021BA">
        <w:rPr>
          <w:rFonts w:ascii="Arial" w:hAnsi="Arial" w:cs="Arial"/>
          <w:sz w:val="24"/>
          <w:szCs w:val="24"/>
        </w:rPr>
        <w:t>.</w:t>
      </w:r>
    </w:p>
    <w:p w:rsidR="00637B29" w:rsidRPr="00E7245B" w:rsidRDefault="00637B29" w:rsidP="003D06B0">
      <w:pPr>
        <w:spacing w:after="0" w:line="360" w:lineRule="auto"/>
        <w:jc w:val="both"/>
        <w:rPr>
          <w:rFonts w:ascii="Arial" w:hAnsi="Arial" w:cs="Arial"/>
          <w:sz w:val="24"/>
          <w:szCs w:val="24"/>
        </w:rPr>
      </w:pPr>
    </w:p>
    <w:p w:rsidR="005728F7" w:rsidRDefault="00637B29" w:rsidP="00B10D50">
      <w:pPr>
        <w:spacing w:after="0" w:line="360" w:lineRule="auto"/>
        <w:jc w:val="both"/>
        <w:rPr>
          <w:rFonts w:ascii="Arial" w:hAnsi="Arial" w:cs="Arial"/>
          <w:color w:val="000000" w:themeColor="text1"/>
        </w:rPr>
      </w:pPr>
      <w:r w:rsidRPr="00E7245B">
        <w:rPr>
          <w:rFonts w:ascii="Arial" w:hAnsi="Arial" w:cs="Arial"/>
          <w:sz w:val="24"/>
          <w:szCs w:val="24"/>
        </w:rPr>
        <w:lastRenderedPageBreak/>
        <w:t>[1</w:t>
      </w:r>
      <w:r w:rsidR="000002AF">
        <w:rPr>
          <w:rFonts w:ascii="Arial" w:hAnsi="Arial" w:cs="Arial"/>
          <w:sz w:val="24"/>
          <w:szCs w:val="24"/>
        </w:rPr>
        <w:t>8</w:t>
      </w:r>
      <w:r w:rsidRPr="00E7245B">
        <w:rPr>
          <w:rFonts w:ascii="Arial" w:hAnsi="Arial" w:cs="Arial"/>
          <w:sz w:val="24"/>
          <w:szCs w:val="24"/>
        </w:rPr>
        <w:t>]</w:t>
      </w:r>
      <w:r w:rsidRPr="00E7245B">
        <w:rPr>
          <w:rFonts w:ascii="Arial" w:hAnsi="Arial" w:cs="Arial"/>
          <w:sz w:val="24"/>
          <w:szCs w:val="24"/>
        </w:rPr>
        <w:tab/>
      </w:r>
      <w:r w:rsidR="001C058D">
        <w:rPr>
          <w:rFonts w:ascii="Arial" w:hAnsi="Arial" w:cs="Arial"/>
          <w:sz w:val="24"/>
          <w:szCs w:val="24"/>
        </w:rPr>
        <w:t xml:space="preserve">He then </w:t>
      </w:r>
      <w:r w:rsidR="000B2B64" w:rsidRPr="000B2B64">
        <w:rPr>
          <w:rFonts w:ascii="Arial" w:hAnsi="Arial" w:cs="Arial"/>
          <w:sz w:val="24"/>
          <w:szCs w:val="24"/>
        </w:rPr>
        <w:t>asserts</w:t>
      </w:r>
      <w:r w:rsidR="001C058D">
        <w:rPr>
          <w:rFonts w:ascii="Arial" w:hAnsi="Arial" w:cs="Arial"/>
          <w:sz w:val="24"/>
          <w:szCs w:val="24"/>
        </w:rPr>
        <w:t xml:space="preserve"> that the unfair d</w:t>
      </w:r>
      <w:r w:rsidR="009B5BB0">
        <w:rPr>
          <w:rFonts w:ascii="Arial" w:hAnsi="Arial" w:cs="Arial"/>
          <w:sz w:val="24"/>
          <w:szCs w:val="24"/>
        </w:rPr>
        <w:t>ecision taken by the Director of Legal Aid</w:t>
      </w:r>
      <w:r w:rsidR="001C058D">
        <w:rPr>
          <w:rFonts w:ascii="Arial" w:hAnsi="Arial" w:cs="Arial"/>
          <w:sz w:val="24"/>
          <w:szCs w:val="24"/>
        </w:rPr>
        <w:t xml:space="preserve"> constitutes an </w:t>
      </w:r>
      <w:r w:rsidR="005728F7" w:rsidRPr="000002AF">
        <w:rPr>
          <w:rFonts w:ascii="Arial" w:hAnsi="Arial" w:cs="Arial"/>
          <w:sz w:val="24"/>
          <w:szCs w:val="24"/>
        </w:rPr>
        <w:t>‘existential</w:t>
      </w:r>
      <w:r w:rsidR="001C058D" w:rsidRPr="000002AF">
        <w:rPr>
          <w:rFonts w:ascii="Arial" w:hAnsi="Arial" w:cs="Arial"/>
          <w:sz w:val="24"/>
          <w:szCs w:val="24"/>
        </w:rPr>
        <w:t xml:space="preserve"> and </w:t>
      </w:r>
      <w:r w:rsidR="00EB3AF4" w:rsidRPr="000002AF">
        <w:rPr>
          <w:rFonts w:ascii="Arial" w:hAnsi="Arial" w:cs="Arial"/>
          <w:sz w:val="24"/>
          <w:szCs w:val="24"/>
        </w:rPr>
        <w:t>incontrovertible</w:t>
      </w:r>
      <w:r w:rsidR="001C058D" w:rsidRPr="000002AF">
        <w:rPr>
          <w:rFonts w:ascii="Arial" w:hAnsi="Arial" w:cs="Arial"/>
          <w:sz w:val="24"/>
          <w:szCs w:val="24"/>
        </w:rPr>
        <w:t xml:space="preserve"> assaul</w:t>
      </w:r>
      <w:r w:rsidR="007F36E1" w:rsidRPr="000002AF">
        <w:rPr>
          <w:rFonts w:ascii="Arial" w:hAnsi="Arial" w:cs="Arial"/>
          <w:sz w:val="24"/>
          <w:szCs w:val="24"/>
        </w:rPr>
        <w:t>t on his rights to a fair trial,</w:t>
      </w:r>
      <w:r w:rsidR="001C058D" w:rsidRPr="000002AF">
        <w:rPr>
          <w:rFonts w:ascii="Arial" w:hAnsi="Arial" w:cs="Arial"/>
          <w:sz w:val="24"/>
          <w:szCs w:val="24"/>
        </w:rPr>
        <w:t xml:space="preserve"> legal </w:t>
      </w:r>
      <w:r w:rsidR="007F36E1" w:rsidRPr="000002AF">
        <w:rPr>
          <w:rFonts w:ascii="Arial" w:hAnsi="Arial" w:cs="Arial"/>
          <w:sz w:val="24"/>
          <w:szCs w:val="24"/>
        </w:rPr>
        <w:t>representation and administrative action</w:t>
      </w:r>
      <w:r w:rsidR="005728F7" w:rsidRPr="000002AF">
        <w:rPr>
          <w:rFonts w:ascii="Arial" w:hAnsi="Arial" w:cs="Arial"/>
          <w:sz w:val="24"/>
          <w:szCs w:val="24"/>
        </w:rPr>
        <w:t>’</w:t>
      </w:r>
      <w:r w:rsidR="007F36E1">
        <w:rPr>
          <w:rFonts w:ascii="Arial" w:hAnsi="Arial" w:cs="Arial"/>
          <w:sz w:val="24"/>
          <w:szCs w:val="24"/>
        </w:rPr>
        <w:t>.</w:t>
      </w:r>
      <w:r w:rsidR="007F36E1">
        <w:rPr>
          <w:rFonts w:ascii="Arial" w:hAnsi="Arial" w:cs="Arial"/>
          <w:color w:val="000000" w:themeColor="text1"/>
        </w:rPr>
        <w:t xml:space="preserve"> </w:t>
      </w:r>
    </w:p>
    <w:p w:rsidR="005728F7" w:rsidRDefault="005728F7" w:rsidP="00B10D50">
      <w:pPr>
        <w:spacing w:after="0" w:line="360" w:lineRule="auto"/>
        <w:jc w:val="both"/>
        <w:rPr>
          <w:rFonts w:ascii="Arial" w:hAnsi="Arial" w:cs="Arial"/>
          <w:color w:val="000000" w:themeColor="text1"/>
        </w:rPr>
      </w:pPr>
    </w:p>
    <w:p w:rsidR="00333BEB" w:rsidRPr="007F36E1" w:rsidRDefault="005728F7" w:rsidP="00B10D50">
      <w:pPr>
        <w:spacing w:after="0" w:line="360" w:lineRule="auto"/>
        <w:jc w:val="both"/>
        <w:rPr>
          <w:rFonts w:ascii="Arial" w:hAnsi="Arial" w:cs="Arial"/>
          <w:color w:val="000000" w:themeColor="text1"/>
        </w:rPr>
      </w:pPr>
      <w:r>
        <w:rPr>
          <w:rFonts w:ascii="Arial" w:hAnsi="Arial" w:cs="Arial"/>
          <w:color w:val="000000" w:themeColor="text1"/>
        </w:rPr>
        <w:t>[</w:t>
      </w:r>
      <w:r w:rsidR="000002AF">
        <w:rPr>
          <w:rFonts w:ascii="Arial" w:hAnsi="Arial" w:cs="Arial"/>
          <w:color w:val="000000" w:themeColor="text1"/>
        </w:rPr>
        <w:t>19</w:t>
      </w:r>
      <w:r>
        <w:rPr>
          <w:rFonts w:ascii="Arial" w:hAnsi="Arial" w:cs="Arial"/>
          <w:color w:val="000000" w:themeColor="text1"/>
        </w:rPr>
        <w:t>]</w:t>
      </w:r>
      <w:r>
        <w:rPr>
          <w:rFonts w:ascii="Arial" w:hAnsi="Arial" w:cs="Arial"/>
          <w:color w:val="000000" w:themeColor="text1"/>
        </w:rPr>
        <w:tab/>
      </w:r>
      <w:r w:rsidR="001C058D">
        <w:rPr>
          <w:rFonts w:ascii="Arial" w:hAnsi="Arial" w:cs="Arial"/>
          <w:sz w:val="24"/>
          <w:szCs w:val="24"/>
        </w:rPr>
        <w:t>Impor</w:t>
      </w:r>
      <w:r w:rsidR="007F36E1">
        <w:rPr>
          <w:rFonts w:ascii="Arial" w:hAnsi="Arial" w:cs="Arial"/>
          <w:sz w:val="24"/>
          <w:szCs w:val="24"/>
        </w:rPr>
        <w:t xml:space="preserve">tantly and in the context of </w:t>
      </w:r>
      <w:r w:rsidR="001C058D" w:rsidRPr="000002AF">
        <w:rPr>
          <w:rFonts w:ascii="Arial" w:hAnsi="Arial" w:cs="Arial"/>
          <w:sz w:val="24"/>
          <w:szCs w:val="24"/>
        </w:rPr>
        <w:t>“</w:t>
      </w:r>
      <w:r w:rsidR="00EB3AF4" w:rsidRPr="000002AF">
        <w:rPr>
          <w:rFonts w:ascii="Arial" w:hAnsi="Arial" w:cs="Arial"/>
          <w:sz w:val="24"/>
          <w:szCs w:val="24"/>
        </w:rPr>
        <w:t xml:space="preserve">the </w:t>
      </w:r>
      <w:r w:rsidR="001C058D" w:rsidRPr="000002AF">
        <w:rPr>
          <w:rFonts w:ascii="Arial" w:hAnsi="Arial" w:cs="Arial"/>
          <w:sz w:val="24"/>
          <w:szCs w:val="24"/>
        </w:rPr>
        <w:t xml:space="preserve">exhaustion of all avenues and </w:t>
      </w:r>
      <w:r w:rsidR="007F36E1" w:rsidRPr="000002AF">
        <w:rPr>
          <w:rFonts w:ascii="Arial" w:hAnsi="Arial" w:cs="Arial"/>
          <w:sz w:val="24"/>
          <w:szCs w:val="24"/>
        </w:rPr>
        <w:t>r</w:t>
      </w:r>
      <w:r w:rsidR="001C058D" w:rsidRPr="000002AF">
        <w:rPr>
          <w:rFonts w:ascii="Arial" w:hAnsi="Arial" w:cs="Arial"/>
          <w:sz w:val="24"/>
          <w:szCs w:val="24"/>
        </w:rPr>
        <w:t>ecou</w:t>
      </w:r>
      <w:r w:rsidR="007F36E1" w:rsidRPr="000002AF">
        <w:rPr>
          <w:rFonts w:ascii="Arial" w:hAnsi="Arial" w:cs="Arial"/>
          <w:sz w:val="24"/>
          <w:szCs w:val="24"/>
        </w:rPr>
        <w:t>r</w:t>
      </w:r>
      <w:r w:rsidR="001C058D" w:rsidRPr="000002AF">
        <w:rPr>
          <w:rFonts w:ascii="Arial" w:hAnsi="Arial" w:cs="Arial"/>
          <w:sz w:val="24"/>
          <w:szCs w:val="24"/>
        </w:rPr>
        <w:t>se”</w:t>
      </w:r>
      <w:r>
        <w:rPr>
          <w:rFonts w:ascii="Arial" w:hAnsi="Arial" w:cs="Arial"/>
          <w:sz w:val="24"/>
          <w:szCs w:val="24"/>
        </w:rPr>
        <w:t xml:space="preserve"> he then went on to conclude</w:t>
      </w:r>
      <w:r w:rsidR="001C058D">
        <w:rPr>
          <w:rFonts w:ascii="Arial" w:hAnsi="Arial" w:cs="Arial"/>
          <w:sz w:val="24"/>
          <w:szCs w:val="24"/>
        </w:rPr>
        <w:t xml:space="preserve"> that attempts to address </w:t>
      </w:r>
      <w:r w:rsidR="007F36E1">
        <w:rPr>
          <w:rFonts w:ascii="Arial" w:hAnsi="Arial" w:cs="Arial"/>
          <w:sz w:val="24"/>
          <w:szCs w:val="24"/>
        </w:rPr>
        <w:t>this matter</w:t>
      </w:r>
      <w:r w:rsidR="001C058D">
        <w:rPr>
          <w:rFonts w:ascii="Arial" w:hAnsi="Arial" w:cs="Arial"/>
          <w:sz w:val="24"/>
          <w:szCs w:val="24"/>
        </w:rPr>
        <w:t xml:space="preserve"> </w:t>
      </w:r>
      <w:r w:rsidR="001C058D" w:rsidRPr="002E5A16">
        <w:rPr>
          <w:rFonts w:ascii="Arial" w:hAnsi="Arial" w:cs="Arial"/>
          <w:i/>
          <w:sz w:val="24"/>
          <w:szCs w:val="24"/>
        </w:rPr>
        <w:t xml:space="preserve">“in the </w:t>
      </w:r>
      <w:r w:rsidR="007F36E1" w:rsidRPr="002E5A16">
        <w:rPr>
          <w:rFonts w:ascii="Arial" w:hAnsi="Arial" w:cs="Arial"/>
          <w:i/>
          <w:sz w:val="24"/>
          <w:szCs w:val="24"/>
        </w:rPr>
        <w:t>current</w:t>
      </w:r>
      <w:r w:rsidR="001C058D" w:rsidRPr="002E5A16">
        <w:rPr>
          <w:rFonts w:ascii="Arial" w:hAnsi="Arial" w:cs="Arial"/>
          <w:i/>
          <w:sz w:val="24"/>
          <w:szCs w:val="24"/>
        </w:rPr>
        <w:t xml:space="preserve"> platform in </w:t>
      </w:r>
      <w:r w:rsidR="007F36E1" w:rsidRPr="002E5A16">
        <w:rPr>
          <w:rFonts w:ascii="Arial" w:hAnsi="Arial" w:cs="Arial"/>
          <w:i/>
          <w:sz w:val="24"/>
          <w:szCs w:val="24"/>
        </w:rPr>
        <w:t>concern</w:t>
      </w:r>
      <w:r w:rsidR="001C058D" w:rsidRPr="002E5A16">
        <w:rPr>
          <w:rFonts w:ascii="Arial" w:hAnsi="Arial" w:cs="Arial"/>
          <w:i/>
          <w:sz w:val="24"/>
          <w:szCs w:val="24"/>
        </w:rPr>
        <w:t xml:space="preserve"> CC 19/2013 have failed</w:t>
      </w:r>
      <w:r w:rsidR="007F36E1" w:rsidRPr="002E5A16">
        <w:rPr>
          <w:rFonts w:ascii="Arial" w:hAnsi="Arial" w:cs="Arial"/>
          <w:i/>
          <w:sz w:val="24"/>
          <w:szCs w:val="24"/>
        </w:rPr>
        <w:t>”</w:t>
      </w:r>
      <w:r w:rsidR="001C058D" w:rsidRPr="000002AF">
        <w:rPr>
          <w:rFonts w:ascii="Arial" w:hAnsi="Arial" w:cs="Arial"/>
          <w:sz w:val="24"/>
          <w:szCs w:val="24"/>
        </w:rPr>
        <w:t>.</w:t>
      </w:r>
    </w:p>
    <w:p w:rsidR="00333BEB" w:rsidRDefault="00333BEB" w:rsidP="002C42C5">
      <w:pPr>
        <w:spacing w:after="0" w:line="360" w:lineRule="auto"/>
        <w:jc w:val="both"/>
        <w:rPr>
          <w:rFonts w:ascii="Arial" w:hAnsi="Arial" w:cs="Arial"/>
          <w:sz w:val="24"/>
          <w:szCs w:val="24"/>
        </w:rPr>
      </w:pPr>
    </w:p>
    <w:p w:rsidR="00333BEB" w:rsidRDefault="00333BEB"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20</w:t>
      </w:r>
      <w:r>
        <w:rPr>
          <w:rFonts w:ascii="Arial" w:hAnsi="Arial" w:cs="Arial"/>
          <w:sz w:val="24"/>
          <w:szCs w:val="24"/>
        </w:rPr>
        <w:t>]</w:t>
      </w:r>
      <w:r>
        <w:rPr>
          <w:rFonts w:ascii="Arial" w:hAnsi="Arial" w:cs="Arial"/>
          <w:sz w:val="24"/>
          <w:szCs w:val="24"/>
        </w:rPr>
        <w:tab/>
      </w:r>
      <w:r w:rsidR="001C058D">
        <w:rPr>
          <w:rFonts w:ascii="Arial" w:hAnsi="Arial" w:cs="Arial"/>
          <w:sz w:val="24"/>
          <w:szCs w:val="24"/>
        </w:rPr>
        <w:t xml:space="preserve">He explains further why he considers </w:t>
      </w:r>
      <w:r w:rsidR="00AE75AB">
        <w:rPr>
          <w:rFonts w:ascii="Arial" w:hAnsi="Arial" w:cs="Arial"/>
          <w:sz w:val="24"/>
          <w:szCs w:val="24"/>
        </w:rPr>
        <w:t>that</w:t>
      </w:r>
      <w:r w:rsidR="001C058D">
        <w:rPr>
          <w:rFonts w:ascii="Arial" w:hAnsi="Arial" w:cs="Arial"/>
          <w:sz w:val="24"/>
          <w:szCs w:val="24"/>
        </w:rPr>
        <w:t xml:space="preserve"> the office of the Prosecutor-General should be interdicted from continuing with his prosecution</w:t>
      </w:r>
      <w:r w:rsidR="005728F7">
        <w:rPr>
          <w:rFonts w:ascii="Arial" w:hAnsi="Arial" w:cs="Arial"/>
          <w:sz w:val="24"/>
          <w:szCs w:val="24"/>
        </w:rPr>
        <w:t>. H</w:t>
      </w:r>
      <w:r w:rsidR="00AE75AB">
        <w:rPr>
          <w:rFonts w:ascii="Arial" w:hAnsi="Arial" w:cs="Arial"/>
          <w:sz w:val="24"/>
          <w:szCs w:val="24"/>
        </w:rPr>
        <w:t>e motivates</w:t>
      </w:r>
      <w:r w:rsidR="005728F7">
        <w:rPr>
          <w:rFonts w:ascii="Arial" w:hAnsi="Arial" w:cs="Arial"/>
          <w:sz w:val="24"/>
          <w:szCs w:val="24"/>
        </w:rPr>
        <w:t xml:space="preserve"> the need for this relief</w:t>
      </w:r>
      <w:r w:rsidR="001C058D">
        <w:rPr>
          <w:rFonts w:ascii="Arial" w:hAnsi="Arial" w:cs="Arial"/>
          <w:sz w:val="24"/>
          <w:szCs w:val="24"/>
        </w:rPr>
        <w:t xml:space="preserve"> as follows</w:t>
      </w:r>
      <w:r w:rsidR="005728F7">
        <w:rPr>
          <w:rFonts w:ascii="Arial" w:hAnsi="Arial" w:cs="Arial"/>
          <w:sz w:val="24"/>
          <w:szCs w:val="24"/>
        </w:rPr>
        <w:t xml:space="preserve"> -</w:t>
      </w:r>
      <w:r w:rsidR="001C058D">
        <w:rPr>
          <w:rFonts w:ascii="Arial" w:hAnsi="Arial" w:cs="Arial"/>
          <w:sz w:val="24"/>
          <w:szCs w:val="24"/>
        </w:rPr>
        <w:t xml:space="preserve"> and I quote:</w:t>
      </w:r>
    </w:p>
    <w:p w:rsidR="001C058D" w:rsidRDefault="001C058D" w:rsidP="002C42C5">
      <w:pPr>
        <w:spacing w:after="0" w:line="360" w:lineRule="auto"/>
        <w:jc w:val="both"/>
        <w:rPr>
          <w:rFonts w:ascii="Arial" w:hAnsi="Arial" w:cs="Arial"/>
          <w:sz w:val="24"/>
          <w:szCs w:val="24"/>
        </w:rPr>
      </w:pPr>
    </w:p>
    <w:p w:rsidR="009F24AD" w:rsidRPr="00400C1F" w:rsidRDefault="001C058D" w:rsidP="002C42C5">
      <w:pPr>
        <w:spacing w:after="0" w:line="360" w:lineRule="auto"/>
        <w:jc w:val="both"/>
        <w:rPr>
          <w:rFonts w:ascii="Arial" w:hAnsi="Arial" w:cs="Arial"/>
        </w:rPr>
      </w:pPr>
      <w:r>
        <w:rPr>
          <w:rFonts w:ascii="Arial" w:hAnsi="Arial" w:cs="Arial"/>
          <w:sz w:val="24"/>
          <w:szCs w:val="24"/>
        </w:rPr>
        <w:tab/>
      </w:r>
      <w:r w:rsidR="009F24AD" w:rsidRPr="00400C1F">
        <w:rPr>
          <w:rFonts w:ascii="Arial" w:hAnsi="Arial" w:cs="Arial"/>
        </w:rPr>
        <w:t>‘95.)</w:t>
      </w:r>
      <w:r w:rsidR="009F24AD" w:rsidRPr="00400C1F">
        <w:rPr>
          <w:rFonts w:ascii="Arial" w:hAnsi="Arial" w:cs="Arial"/>
        </w:rPr>
        <w:tab/>
        <w:t>I have a great alacrity to conclude and exonerate myself through the proceedings of CC19/2013 of all the allegations levelled against me provided the assurance of the adherence to the expected Constitutional protections I seek in earnest to ensure now.</w:t>
      </w:r>
    </w:p>
    <w:p w:rsidR="009F24AD" w:rsidRPr="00400C1F" w:rsidRDefault="009F24AD" w:rsidP="002C42C5">
      <w:pPr>
        <w:spacing w:after="0" w:line="360" w:lineRule="auto"/>
        <w:jc w:val="both"/>
        <w:rPr>
          <w:rFonts w:ascii="Arial" w:hAnsi="Arial" w:cs="Arial"/>
        </w:rPr>
      </w:pPr>
    </w:p>
    <w:p w:rsidR="009F24AD" w:rsidRPr="00400C1F" w:rsidRDefault="009F24AD" w:rsidP="002C42C5">
      <w:pPr>
        <w:spacing w:after="0" w:line="360" w:lineRule="auto"/>
        <w:jc w:val="both"/>
        <w:rPr>
          <w:rFonts w:ascii="Arial" w:hAnsi="Arial" w:cs="Arial"/>
        </w:rPr>
      </w:pPr>
      <w:r w:rsidRPr="00400C1F">
        <w:rPr>
          <w:rFonts w:ascii="Arial" w:hAnsi="Arial" w:cs="Arial"/>
        </w:rPr>
        <w:t>96.)</w:t>
      </w:r>
      <w:r w:rsidRPr="00400C1F">
        <w:rPr>
          <w:rFonts w:ascii="Arial" w:hAnsi="Arial" w:cs="Arial"/>
        </w:rPr>
        <w:tab/>
        <w:t>Without adherence to these enshrined Constitutional constructs I will not be afforded a Fair opportunity of adequate defense or appropriate redress to the allegation levelled against me.</w:t>
      </w:r>
    </w:p>
    <w:p w:rsidR="009F24AD" w:rsidRPr="00400C1F" w:rsidRDefault="009F24AD" w:rsidP="002C42C5">
      <w:pPr>
        <w:spacing w:after="0" w:line="360" w:lineRule="auto"/>
        <w:jc w:val="both"/>
        <w:rPr>
          <w:rFonts w:ascii="Arial" w:hAnsi="Arial" w:cs="Arial"/>
        </w:rPr>
      </w:pPr>
    </w:p>
    <w:p w:rsidR="009F24AD" w:rsidRPr="00400C1F" w:rsidRDefault="009F24AD" w:rsidP="002C42C5">
      <w:pPr>
        <w:spacing w:after="0" w:line="360" w:lineRule="auto"/>
        <w:jc w:val="both"/>
        <w:rPr>
          <w:rFonts w:ascii="Arial" w:hAnsi="Arial" w:cs="Arial"/>
        </w:rPr>
      </w:pPr>
      <w:r w:rsidRPr="00400C1F">
        <w:rPr>
          <w:rFonts w:ascii="Arial" w:hAnsi="Arial" w:cs="Arial"/>
        </w:rPr>
        <w:t>97.)</w:t>
      </w:r>
      <w:r w:rsidRPr="00400C1F">
        <w:rPr>
          <w:rFonts w:ascii="Arial" w:hAnsi="Arial" w:cs="Arial"/>
        </w:rPr>
        <w:tab/>
        <w:t>Therein the legitimacy of the grievance, merits, and urgent necessity of the Courts’ granting of the interim relief and the resolution prayed for in this application herein are clearly laid out.</w:t>
      </w:r>
    </w:p>
    <w:p w:rsidR="009F24AD" w:rsidRPr="00400C1F" w:rsidRDefault="009F24AD" w:rsidP="002C42C5">
      <w:pPr>
        <w:spacing w:after="0" w:line="360" w:lineRule="auto"/>
        <w:jc w:val="both"/>
        <w:rPr>
          <w:rFonts w:ascii="Arial" w:hAnsi="Arial" w:cs="Arial"/>
        </w:rPr>
      </w:pPr>
    </w:p>
    <w:p w:rsidR="009F24AD" w:rsidRPr="00400C1F" w:rsidRDefault="009F24AD" w:rsidP="002C42C5">
      <w:pPr>
        <w:spacing w:after="0" w:line="360" w:lineRule="auto"/>
        <w:jc w:val="both"/>
        <w:rPr>
          <w:rFonts w:ascii="Arial" w:hAnsi="Arial" w:cs="Arial"/>
        </w:rPr>
      </w:pPr>
      <w:r w:rsidRPr="00400C1F">
        <w:rPr>
          <w:rFonts w:ascii="Arial" w:hAnsi="Arial" w:cs="Arial"/>
        </w:rPr>
        <w:t>98.)</w:t>
      </w:r>
      <w:r w:rsidRPr="00400C1F">
        <w:rPr>
          <w:rFonts w:ascii="Arial" w:hAnsi="Arial" w:cs="Arial"/>
        </w:rPr>
        <w:tab/>
        <w:t>This grievance is inextricable from my ability to preserve my Constitutional Rights.  It is impossible to ensure the protections of the latter without the ultimate resolution of the former.</w:t>
      </w:r>
    </w:p>
    <w:p w:rsidR="009F24AD" w:rsidRPr="00400C1F" w:rsidRDefault="009F24AD" w:rsidP="002C42C5">
      <w:pPr>
        <w:spacing w:after="0" w:line="360" w:lineRule="auto"/>
        <w:jc w:val="both"/>
        <w:rPr>
          <w:rFonts w:ascii="Arial" w:hAnsi="Arial" w:cs="Arial"/>
        </w:rPr>
      </w:pPr>
    </w:p>
    <w:p w:rsidR="009F24AD" w:rsidRPr="00400C1F" w:rsidRDefault="009F24AD" w:rsidP="002C42C5">
      <w:pPr>
        <w:spacing w:after="0" w:line="360" w:lineRule="auto"/>
        <w:jc w:val="both"/>
        <w:rPr>
          <w:rFonts w:ascii="Arial" w:hAnsi="Arial" w:cs="Arial"/>
        </w:rPr>
      </w:pPr>
      <w:r w:rsidRPr="00400C1F">
        <w:rPr>
          <w:rFonts w:ascii="Arial" w:hAnsi="Arial" w:cs="Arial"/>
        </w:rPr>
        <w:t>99.)</w:t>
      </w:r>
      <w:r w:rsidRPr="00400C1F">
        <w:rPr>
          <w:rFonts w:ascii="Arial" w:hAnsi="Arial" w:cs="Arial"/>
        </w:rPr>
        <w:tab/>
        <w:t>For the Second Respondent in this matter to attempt/advocate the forced continuation of their role in CC19/2013 proceedings despite the above listed herein would be an unethical and willful pursuit of unconstitutional practices on their behalf.</w:t>
      </w:r>
    </w:p>
    <w:p w:rsidR="009F24AD" w:rsidRPr="00400C1F" w:rsidRDefault="009F24AD" w:rsidP="002C42C5">
      <w:pPr>
        <w:spacing w:after="0" w:line="360" w:lineRule="auto"/>
        <w:jc w:val="both"/>
        <w:rPr>
          <w:rFonts w:ascii="Arial" w:hAnsi="Arial" w:cs="Arial"/>
        </w:rPr>
      </w:pPr>
    </w:p>
    <w:p w:rsidR="00AD6606" w:rsidRPr="00400C1F" w:rsidRDefault="009F24AD" w:rsidP="002C42C5">
      <w:pPr>
        <w:spacing w:after="0" w:line="360" w:lineRule="auto"/>
        <w:jc w:val="both"/>
        <w:rPr>
          <w:rFonts w:ascii="Arial" w:hAnsi="Arial" w:cs="Arial"/>
        </w:rPr>
      </w:pPr>
      <w:r w:rsidRPr="00400C1F">
        <w:rPr>
          <w:rFonts w:ascii="Arial" w:hAnsi="Arial" w:cs="Arial"/>
        </w:rPr>
        <w:t>100.)</w:t>
      </w:r>
      <w:r w:rsidRPr="00400C1F">
        <w:rPr>
          <w:rFonts w:ascii="Arial" w:hAnsi="Arial" w:cs="Arial"/>
        </w:rPr>
        <w:tab/>
      </w:r>
      <w:r w:rsidR="00AA14A4" w:rsidRPr="00400C1F">
        <w:rPr>
          <w:rFonts w:ascii="Arial" w:hAnsi="Arial" w:cs="Arial"/>
        </w:rPr>
        <w:t>I recognize that the Second Respondent, derives their powers and legitimacy from the provisions of article 88 of the Namibian constitution complemented by section 2(1) of the criminal procedure act 51/1977.  It appears therefore, at least on face value that the Second Respondent can prosecute a case in any court where they deem fit to do so.</w:t>
      </w:r>
    </w:p>
    <w:p w:rsidR="00AD6606" w:rsidRPr="00400C1F" w:rsidRDefault="00AD6606" w:rsidP="002C42C5">
      <w:pPr>
        <w:spacing w:after="0" w:line="360" w:lineRule="auto"/>
        <w:jc w:val="both"/>
        <w:rPr>
          <w:rFonts w:ascii="Arial" w:hAnsi="Arial" w:cs="Arial"/>
        </w:rPr>
      </w:pPr>
    </w:p>
    <w:p w:rsidR="00AD6606" w:rsidRPr="00400C1F" w:rsidRDefault="00AD6606" w:rsidP="002C42C5">
      <w:pPr>
        <w:spacing w:after="0" w:line="360" w:lineRule="auto"/>
        <w:jc w:val="both"/>
        <w:rPr>
          <w:rFonts w:ascii="Arial" w:hAnsi="Arial" w:cs="Arial"/>
        </w:rPr>
      </w:pPr>
      <w:r w:rsidRPr="00400C1F">
        <w:rPr>
          <w:rFonts w:ascii="Arial" w:hAnsi="Arial" w:cs="Arial"/>
        </w:rPr>
        <w:lastRenderedPageBreak/>
        <w:t>101.)</w:t>
      </w:r>
      <w:r w:rsidRPr="00400C1F">
        <w:rPr>
          <w:rFonts w:ascii="Arial" w:hAnsi="Arial" w:cs="Arial"/>
        </w:rPr>
        <w:tab/>
        <w:t>As a primary point of digression, I submit that the Bill of Rights under the Namibian Constitution are not always self-executing or self-explanatory and thus need to be interpreted authoritatively by the judiciary in order to give a clear expression to the values it seeks to nurture.</w:t>
      </w:r>
    </w:p>
    <w:p w:rsidR="00AD6606" w:rsidRPr="00400C1F" w:rsidRDefault="00AD6606" w:rsidP="002C42C5">
      <w:pPr>
        <w:spacing w:after="0" w:line="360" w:lineRule="auto"/>
        <w:jc w:val="both"/>
        <w:rPr>
          <w:rFonts w:ascii="Arial" w:hAnsi="Arial" w:cs="Arial"/>
        </w:rPr>
      </w:pPr>
    </w:p>
    <w:p w:rsidR="00AD6606" w:rsidRPr="00400C1F" w:rsidRDefault="00AD6606" w:rsidP="002C42C5">
      <w:pPr>
        <w:spacing w:after="0" w:line="360" w:lineRule="auto"/>
        <w:jc w:val="both"/>
        <w:rPr>
          <w:rFonts w:ascii="Arial" w:hAnsi="Arial" w:cs="Arial"/>
        </w:rPr>
      </w:pPr>
      <w:r w:rsidRPr="00400C1F">
        <w:rPr>
          <w:rFonts w:ascii="Arial" w:hAnsi="Arial" w:cs="Arial"/>
        </w:rPr>
        <w:t>102.)</w:t>
      </w:r>
      <w:r w:rsidRPr="00400C1F">
        <w:rPr>
          <w:rFonts w:ascii="Arial" w:hAnsi="Arial" w:cs="Arial"/>
        </w:rPr>
        <w:tab/>
      </w:r>
      <w:proofErr w:type="gramStart"/>
      <w:r w:rsidRPr="00400C1F">
        <w:rPr>
          <w:rFonts w:ascii="Arial" w:hAnsi="Arial" w:cs="Arial"/>
        </w:rPr>
        <w:t>It</w:t>
      </w:r>
      <w:proofErr w:type="gramEnd"/>
      <w:r w:rsidRPr="00400C1F">
        <w:rPr>
          <w:rFonts w:ascii="Arial" w:hAnsi="Arial" w:cs="Arial"/>
        </w:rPr>
        <w:t xml:space="preserve"> is my understanding that the primary function of the Second Respondent is not merely to ensure the conviction and harsh sentences of accused persons but rather to ensure that such results are achieved within a Due Process which fully acknowledge the Constitutional rights of an accused person at every critical stage during pre-trial proceedings.</w:t>
      </w:r>
    </w:p>
    <w:p w:rsidR="00AD6606" w:rsidRPr="00400C1F" w:rsidRDefault="00AD6606" w:rsidP="002C42C5">
      <w:pPr>
        <w:spacing w:after="0" w:line="360" w:lineRule="auto"/>
        <w:jc w:val="both"/>
        <w:rPr>
          <w:rFonts w:ascii="Arial" w:hAnsi="Arial" w:cs="Arial"/>
        </w:rPr>
      </w:pPr>
    </w:p>
    <w:p w:rsidR="00AD6606" w:rsidRPr="00400C1F" w:rsidRDefault="00AD6606" w:rsidP="002C42C5">
      <w:pPr>
        <w:spacing w:after="0" w:line="360" w:lineRule="auto"/>
        <w:jc w:val="both"/>
        <w:rPr>
          <w:rFonts w:ascii="Arial" w:hAnsi="Arial" w:cs="Arial"/>
        </w:rPr>
      </w:pPr>
      <w:r w:rsidRPr="00400C1F">
        <w:rPr>
          <w:rFonts w:ascii="Arial" w:hAnsi="Arial" w:cs="Arial"/>
        </w:rPr>
        <w:t>103.)</w:t>
      </w:r>
      <w:r w:rsidRPr="00400C1F">
        <w:rPr>
          <w:rFonts w:ascii="Arial" w:hAnsi="Arial" w:cs="Arial"/>
        </w:rPr>
        <w:tab/>
        <w:t>For the Second Respondent to forcibly proceed with matters in CC19/2013 in the present circumstances would not only be:</w:t>
      </w:r>
    </w:p>
    <w:p w:rsidR="00AD6606" w:rsidRPr="00400C1F" w:rsidRDefault="00AD6606" w:rsidP="002C42C5">
      <w:pPr>
        <w:spacing w:after="0" w:line="360" w:lineRule="auto"/>
        <w:jc w:val="both"/>
        <w:rPr>
          <w:rFonts w:ascii="Arial" w:hAnsi="Arial" w:cs="Arial"/>
        </w:rPr>
      </w:pPr>
    </w:p>
    <w:p w:rsidR="00AD6606" w:rsidRPr="00400C1F" w:rsidRDefault="00AD6606" w:rsidP="00AD6606">
      <w:pPr>
        <w:pStyle w:val="ListParagraph"/>
        <w:numPr>
          <w:ilvl w:val="0"/>
          <w:numId w:val="47"/>
        </w:numPr>
        <w:spacing w:line="360" w:lineRule="auto"/>
        <w:ind w:left="709" w:firstLine="11"/>
        <w:jc w:val="both"/>
        <w:rPr>
          <w:rFonts w:cs="Arial"/>
          <w:color w:val="FF0000"/>
          <w:sz w:val="22"/>
          <w:szCs w:val="22"/>
        </w:rPr>
      </w:pPr>
      <w:r w:rsidRPr="00400C1F">
        <w:rPr>
          <w:rFonts w:cs="Arial"/>
          <w:sz w:val="22"/>
          <w:szCs w:val="22"/>
        </w:rPr>
        <w:t>A breach of their fiduciary responsibilities under article 12 and 18 of the Namibian Constitution.</w:t>
      </w:r>
    </w:p>
    <w:p w:rsidR="00400C1F" w:rsidRPr="00400C1F" w:rsidRDefault="00400C1F" w:rsidP="00400C1F">
      <w:pPr>
        <w:pStyle w:val="ListParagraph"/>
        <w:spacing w:line="360" w:lineRule="auto"/>
        <w:jc w:val="both"/>
        <w:rPr>
          <w:rFonts w:cs="Arial"/>
          <w:color w:val="FF0000"/>
          <w:sz w:val="22"/>
          <w:szCs w:val="22"/>
        </w:rPr>
      </w:pPr>
    </w:p>
    <w:p w:rsidR="00AD6606" w:rsidRPr="00400C1F" w:rsidRDefault="00AD6606" w:rsidP="00AD6606">
      <w:pPr>
        <w:pStyle w:val="ListParagraph"/>
        <w:numPr>
          <w:ilvl w:val="0"/>
          <w:numId w:val="47"/>
        </w:numPr>
        <w:spacing w:line="360" w:lineRule="auto"/>
        <w:ind w:left="709" w:firstLine="11"/>
        <w:jc w:val="both"/>
        <w:rPr>
          <w:rFonts w:cs="Arial"/>
          <w:color w:val="FF0000"/>
          <w:sz w:val="22"/>
          <w:szCs w:val="22"/>
        </w:rPr>
      </w:pPr>
      <w:r w:rsidRPr="00400C1F">
        <w:rPr>
          <w:rFonts w:cs="Arial"/>
          <w:sz w:val="22"/>
          <w:szCs w:val="22"/>
        </w:rPr>
        <w:t>An egregious, inappropriate abuse of the power/authority entrusted to them</w:t>
      </w:r>
    </w:p>
    <w:p w:rsidR="001C058D" w:rsidRPr="00AD6606" w:rsidRDefault="00AD6606" w:rsidP="00AD6606">
      <w:pPr>
        <w:pStyle w:val="ListParagraph"/>
        <w:spacing w:line="360" w:lineRule="auto"/>
        <w:jc w:val="both"/>
        <w:rPr>
          <w:rFonts w:cs="Arial"/>
          <w:color w:val="FF0000"/>
        </w:rPr>
      </w:pPr>
      <w:r w:rsidRPr="00400C1F">
        <w:rPr>
          <w:rFonts w:cs="Arial"/>
          <w:sz w:val="22"/>
          <w:szCs w:val="22"/>
        </w:rPr>
        <w:t>But also a gross and deliberate violation of the ethical standards and Constitutional Rights they are sworn to represent and uphold comprising a flagrant dereliction of the duties expected of them as representatives of a Democratic Institution of such high regard and reputability.</w:t>
      </w:r>
      <w:r w:rsidR="00466F26" w:rsidRPr="00400C1F">
        <w:rPr>
          <w:rFonts w:cs="Arial"/>
          <w:sz w:val="22"/>
          <w:szCs w:val="22"/>
        </w:rPr>
        <w:t>’</w:t>
      </w:r>
      <w:r w:rsidRPr="00AD6606">
        <w:rPr>
          <w:rFonts w:cs="Arial"/>
        </w:rPr>
        <w:t xml:space="preserve"> </w:t>
      </w:r>
    </w:p>
    <w:p w:rsidR="00333BEB" w:rsidRPr="000259E3" w:rsidRDefault="00333BEB" w:rsidP="002C42C5">
      <w:pPr>
        <w:spacing w:after="0" w:line="360" w:lineRule="auto"/>
        <w:jc w:val="both"/>
        <w:rPr>
          <w:rFonts w:ascii="Arial" w:hAnsi="Arial" w:cs="Arial"/>
          <w:color w:val="FF0000"/>
          <w:sz w:val="24"/>
          <w:szCs w:val="24"/>
        </w:rPr>
      </w:pPr>
    </w:p>
    <w:p w:rsidR="00373DD7" w:rsidRDefault="00333BEB"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21</w:t>
      </w:r>
      <w:r>
        <w:rPr>
          <w:rFonts w:ascii="Arial" w:hAnsi="Arial" w:cs="Arial"/>
          <w:sz w:val="24"/>
          <w:szCs w:val="24"/>
        </w:rPr>
        <w:t>]</w:t>
      </w:r>
      <w:r>
        <w:rPr>
          <w:rFonts w:ascii="Arial" w:hAnsi="Arial" w:cs="Arial"/>
          <w:sz w:val="24"/>
          <w:szCs w:val="24"/>
        </w:rPr>
        <w:tab/>
      </w:r>
      <w:r w:rsidR="001C058D">
        <w:rPr>
          <w:rFonts w:ascii="Arial" w:hAnsi="Arial" w:cs="Arial"/>
          <w:sz w:val="24"/>
          <w:szCs w:val="24"/>
        </w:rPr>
        <w:t xml:space="preserve">The applicant </w:t>
      </w:r>
      <w:r w:rsidR="00AE75AB">
        <w:rPr>
          <w:rFonts w:ascii="Arial" w:hAnsi="Arial" w:cs="Arial"/>
          <w:sz w:val="24"/>
          <w:szCs w:val="24"/>
        </w:rPr>
        <w:t>concludes</w:t>
      </w:r>
      <w:r w:rsidR="001C058D">
        <w:rPr>
          <w:rFonts w:ascii="Arial" w:hAnsi="Arial" w:cs="Arial"/>
          <w:sz w:val="24"/>
          <w:szCs w:val="24"/>
        </w:rPr>
        <w:t xml:space="preserve"> his application with a plea for </w:t>
      </w:r>
      <w:r w:rsidR="005728F7" w:rsidRPr="005728F7">
        <w:rPr>
          <w:rFonts w:ascii="Arial" w:hAnsi="Arial" w:cs="Arial"/>
          <w:i/>
          <w:sz w:val="24"/>
          <w:szCs w:val="24"/>
        </w:rPr>
        <w:t>‘</w:t>
      </w:r>
      <w:r w:rsidR="001C058D" w:rsidRPr="005728F7">
        <w:rPr>
          <w:rFonts w:ascii="Arial" w:hAnsi="Arial" w:cs="Arial"/>
          <w:i/>
          <w:sz w:val="24"/>
          <w:szCs w:val="24"/>
        </w:rPr>
        <w:t>the focus on the</w:t>
      </w:r>
      <w:r w:rsidR="00AE75AB" w:rsidRPr="005728F7">
        <w:rPr>
          <w:rFonts w:ascii="Arial" w:hAnsi="Arial" w:cs="Arial"/>
          <w:i/>
          <w:sz w:val="24"/>
          <w:szCs w:val="24"/>
        </w:rPr>
        <w:t xml:space="preserve"> adjudication of</w:t>
      </w:r>
      <w:r w:rsidR="001C058D" w:rsidRPr="005728F7">
        <w:rPr>
          <w:rFonts w:ascii="Arial" w:hAnsi="Arial" w:cs="Arial"/>
          <w:i/>
          <w:sz w:val="24"/>
          <w:szCs w:val="24"/>
        </w:rPr>
        <w:t xml:space="preserve"> </w:t>
      </w:r>
      <w:r w:rsidR="00EB3AF4" w:rsidRPr="005728F7">
        <w:rPr>
          <w:rFonts w:ascii="Arial" w:hAnsi="Arial" w:cs="Arial"/>
          <w:i/>
          <w:sz w:val="24"/>
          <w:szCs w:val="24"/>
        </w:rPr>
        <w:t xml:space="preserve">the present </w:t>
      </w:r>
      <w:r w:rsidR="00AE75AB" w:rsidRPr="005728F7">
        <w:rPr>
          <w:rFonts w:ascii="Arial" w:hAnsi="Arial" w:cs="Arial"/>
          <w:i/>
          <w:sz w:val="24"/>
          <w:szCs w:val="24"/>
        </w:rPr>
        <w:t xml:space="preserve">grievance and not to turn the </w:t>
      </w:r>
      <w:r w:rsidR="001C058D" w:rsidRPr="005728F7">
        <w:rPr>
          <w:rFonts w:ascii="Arial" w:hAnsi="Arial" w:cs="Arial"/>
          <w:i/>
          <w:sz w:val="24"/>
          <w:szCs w:val="24"/>
        </w:rPr>
        <w:t xml:space="preserve">application into a mini trial of </w:t>
      </w:r>
      <w:r w:rsidR="00EB3AF4" w:rsidRPr="005728F7">
        <w:rPr>
          <w:rFonts w:ascii="Arial" w:hAnsi="Arial" w:cs="Arial"/>
          <w:i/>
          <w:sz w:val="24"/>
          <w:szCs w:val="24"/>
        </w:rPr>
        <w:t>case CC 19/2013</w:t>
      </w:r>
      <w:r w:rsidR="005728F7" w:rsidRPr="005728F7">
        <w:rPr>
          <w:rFonts w:ascii="Arial" w:hAnsi="Arial" w:cs="Arial"/>
          <w:i/>
          <w:sz w:val="24"/>
          <w:szCs w:val="24"/>
        </w:rPr>
        <w:t>’</w:t>
      </w:r>
      <w:r w:rsidR="00D51ACD">
        <w:rPr>
          <w:rFonts w:ascii="Arial" w:hAnsi="Arial" w:cs="Arial"/>
          <w:sz w:val="24"/>
          <w:szCs w:val="24"/>
        </w:rPr>
        <w:t>. H</w:t>
      </w:r>
      <w:r w:rsidR="001C058D">
        <w:rPr>
          <w:rFonts w:ascii="Arial" w:hAnsi="Arial" w:cs="Arial"/>
          <w:sz w:val="24"/>
          <w:szCs w:val="24"/>
        </w:rPr>
        <w:t>e submits further</w:t>
      </w:r>
      <w:r w:rsidR="00D51ACD">
        <w:rPr>
          <w:rFonts w:ascii="Arial" w:hAnsi="Arial" w:cs="Arial"/>
          <w:sz w:val="24"/>
          <w:szCs w:val="24"/>
        </w:rPr>
        <w:t xml:space="preserve"> - and</w:t>
      </w:r>
      <w:r w:rsidR="00AE75AB">
        <w:rPr>
          <w:rFonts w:ascii="Arial" w:hAnsi="Arial" w:cs="Arial"/>
          <w:sz w:val="24"/>
          <w:szCs w:val="24"/>
        </w:rPr>
        <w:t xml:space="preserve"> again</w:t>
      </w:r>
      <w:r w:rsidR="00D51ACD">
        <w:rPr>
          <w:rFonts w:ascii="Arial" w:hAnsi="Arial" w:cs="Arial"/>
          <w:sz w:val="24"/>
          <w:szCs w:val="24"/>
        </w:rPr>
        <w:t xml:space="preserve"> I</w:t>
      </w:r>
      <w:r w:rsidR="00AE75AB">
        <w:rPr>
          <w:rFonts w:ascii="Arial" w:hAnsi="Arial" w:cs="Arial"/>
          <w:sz w:val="24"/>
          <w:szCs w:val="24"/>
        </w:rPr>
        <w:t xml:space="preserve"> quote</w:t>
      </w:r>
      <w:r w:rsidR="001C058D">
        <w:rPr>
          <w:rFonts w:ascii="Arial" w:hAnsi="Arial" w:cs="Arial"/>
          <w:sz w:val="24"/>
          <w:szCs w:val="24"/>
        </w:rPr>
        <w:t>:</w:t>
      </w:r>
    </w:p>
    <w:p w:rsidR="001C058D" w:rsidRDefault="001C058D" w:rsidP="002C42C5">
      <w:pPr>
        <w:spacing w:after="0" w:line="360" w:lineRule="auto"/>
        <w:jc w:val="both"/>
        <w:rPr>
          <w:rFonts w:ascii="Arial" w:hAnsi="Arial" w:cs="Arial"/>
          <w:sz w:val="24"/>
          <w:szCs w:val="24"/>
        </w:rPr>
      </w:pPr>
      <w:r>
        <w:rPr>
          <w:rFonts w:ascii="Arial" w:hAnsi="Arial" w:cs="Arial"/>
          <w:sz w:val="24"/>
          <w:szCs w:val="24"/>
        </w:rPr>
        <w:tab/>
      </w:r>
    </w:p>
    <w:p w:rsidR="007055B5" w:rsidRPr="00467C77" w:rsidRDefault="001C058D" w:rsidP="002C42C5">
      <w:pPr>
        <w:spacing w:after="0" w:line="360" w:lineRule="auto"/>
        <w:jc w:val="both"/>
        <w:rPr>
          <w:rFonts w:ascii="Arial" w:hAnsi="Arial" w:cs="Arial"/>
        </w:rPr>
      </w:pPr>
      <w:r>
        <w:rPr>
          <w:rFonts w:ascii="Arial" w:hAnsi="Arial" w:cs="Arial"/>
          <w:sz w:val="24"/>
          <w:szCs w:val="24"/>
        </w:rPr>
        <w:tab/>
      </w:r>
      <w:r w:rsidRPr="00467C77">
        <w:rPr>
          <w:rFonts w:ascii="Arial" w:hAnsi="Arial" w:cs="Arial"/>
        </w:rPr>
        <w:t>‘</w:t>
      </w:r>
      <w:r w:rsidR="007055B5" w:rsidRPr="00467C77">
        <w:rPr>
          <w:rFonts w:ascii="Arial" w:hAnsi="Arial" w:cs="Arial"/>
        </w:rPr>
        <w:t>114.)</w:t>
      </w:r>
      <w:r w:rsidR="007055B5" w:rsidRPr="00467C77">
        <w:rPr>
          <w:rFonts w:ascii="Arial" w:hAnsi="Arial" w:cs="Arial"/>
        </w:rPr>
        <w:tab/>
      </w:r>
      <w:proofErr w:type="gramStart"/>
      <w:r w:rsidR="007055B5" w:rsidRPr="00467C77">
        <w:rPr>
          <w:rFonts w:ascii="Arial" w:hAnsi="Arial" w:cs="Arial"/>
        </w:rPr>
        <w:t>For</w:t>
      </w:r>
      <w:proofErr w:type="gramEnd"/>
      <w:r w:rsidR="007055B5" w:rsidRPr="00467C77">
        <w:rPr>
          <w:rFonts w:ascii="Arial" w:hAnsi="Arial" w:cs="Arial"/>
        </w:rPr>
        <w:t xml:space="preserve"> the matter in concern to continue in its present form while I am unrepresented would do so at a substance injustice to my Constitutionally entitled Rights.</w:t>
      </w:r>
    </w:p>
    <w:p w:rsidR="007055B5" w:rsidRPr="00467C77" w:rsidRDefault="007055B5" w:rsidP="002C42C5">
      <w:pPr>
        <w:spacing w:after="0" w:line="360" w:lineRule="auto"/>
        <w:jc w:val="both"/>
        <w:rPr>
          <w:rFonts w:ascii="Arial" w:hAnsi="Arial" w:cs="Arial"/>
        </w:rPr>
      </w:pPr>
    </w:p>
    <w:p w:rsidR="007055B5" w:rsidRPr="00467C77" w:rsidRDefault="007055B5" w:rsidP="002C42C5">
      <w:pPr>
        <w:spacing w:after="0" w:line="360" w:lineRule="auto"/>
        <w:jc w:val="both"/>
        <w:rPr>
          <w:rFonts w:ascii="Arial" w:hAnsi="Arial" w:cs="Arial"/>
        </w:rPr>
      </w:pPr>
      <w:r w:rsidRPr="00467C77">
        <w:rPr>
          <w:rFonts w:ascii="Arial" w:hAnsi="Arial" w:cs="Arial"/>
        </w:rPr>
        <w:t>115.)</w:t>
      </w:r>
      <w:r w:rsidRPr="00467C77">
        <w:rPr>
          <w:rFonts w:ascii="Arial" w:hAnsi="Arial" w:cs="Arial"/>
        </w:rPr>
        <w:tab/>
        <w:t>As to allow the Second Respondent to continue while the other party is unrepresented, especially a party with my afore stated background wholly absent of any legal training would for all practical purposes permit the former party/Second Respondent to continue uncontested without opposition.</w:t>
      </w:r>
    </w:p>
    <w:p w:rsidR="007055B5" w:rsidRPr="00467C77" w:rsidRDefault="007055B5" w:rsidP="002C42C5">
      <w:pPr>
        <w:spacing w:after="0" w:line="360" w:lineRule="auto"/>
        <w:jc w:val="both"/>
        <w:rPr>
          <w:rFonts w:ascii="Arial" w:hAnsi="Arial" w:cs="Arial"/>
        </w:rPr>
      </w:pPr>
    </w:p>
    <w:p w:rsidR="001C058D" w:rsidRPr="00467C77" w:rsidRDefault="007055B5" w:rsidP="002C42C5">
      <w:pPr>
        <w:spacing w:after="0" w:line="360" w:lineRule="auto"/>
        <w:jc w:val="both"/>
        <w:rPr>
          <w:rFonts w:ascii="Arial" w:hAnsi="Arial" w:cs="Arial"/>
        </w:rPr>
      </w:pPr>
      <w:r w:rsidRPr="00467C77">
        <w:rPr>
          <w:rFonts w:ascii="Arial" w:hAnsi="Arial" w:cs="Arial"/>
        </w:rPr>
        <w:t>116.)</w:t>
      </w:r>
      <w:r w:rsidRPr="00467C77">
        <w:rPr>
          <w:rFonts w:ascii="Arial" w:hAnsi="Arial" w:cs="Arial"/>
        </w:rPr>
        <w:tab/>
        <w:t xml:space="preserve">Doing so would comprise a gross undisputed violation of my Namibian Constitutional Article 12 and 18 Rights to a Fair Trail and the Fair Administration of Justice.’ </w:t>
      </w:r>
    </w:p>
    <w:p w:rsidR="00373DD7" w:rsidRDefault="00373DD7" w:rsidP="002C42C5">
      <w:pPr>
        <w:spacing w:after="0" w:line="360" w:lineRule="auto"/>
        <w:jc w:val="both"/>
        <w:rPr>
          <w:rFonts w:ascii="Arial" w:hAnsi="Arial" w:cs="Arial"/>
          <w:sz w:val="24"/>
          <w:szCs w:val="24"/>
        </w:rPr>
      </w:pPr>
    </w:p>
    <w:p w:rsidR="001C058D" w:rsidRDefault="00D51ACD"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22</w:t>
      </w:r>
      <w:r>
        <w:rPr>
          <w:rFonts w:ascii="Arial" w:hAnsi="Arial" w:cs="Arial"/>
          <w:sz w:val="24"/>
          <w:szCs w:val="24"/>
        </w:rPr>
        <w:t>]</w:t>
      </w:r>
      <w:r>
        <w:rPr>
          <w:rFonts w:ascii="Arial" w:hAnsi="Arial" w:cs="Arial"/>
          <w:sz w:val="24"/>
          <w:szCs w:val="24"/>
        </w:rPr>
        <w:tab/>
        <w:t>H</w:t>
      </w:r>
      <w:r w:rsidR="00AE75AB">
        <w:rPr>
          <w:rFonts w:ascii="Arial" w:hAnsi="Arial" w:cs="Arial"/>
          <w:sz w:val="24"/>
          <w:szCs w:val="24"/>
        </w:rPr>
        <w:t xml:space="preserve">e then </w:t>
      </w:r>
      <w:r>
        <w:rPr>
          <w:rFonts w:ascii="Arial" w:hAnsi="Arial" w:cs="Arial"/>
          <w:sz w:val="24"/>
          <w:szCs w:val="24"/>
        </w:rPr>
        <w:t>asks</w:t>
      </w:r>
      <w:r w:rsidR="001C058D">
        <w:rPr>
          <w:rFonts w:ascii="Arial" w:hAnsi="Arial" w:cs="Arial"/>
          <w:sz w:val="24"/>
          <w:szCs w:val="24"/>
        </w:rPr>
        <w:t>:</w:t>
      </w:r>
    </w:p>
    <w:p w:rsidR="001C058D" w:rsidRDefault="001C058D" w:rsidP="002C42C5">
      <w:pPr>
        <w:spacing w:after="0" w:line="360" w:lineRule="auto"/>
        <w:jc w:val="both"/>
        <w:rPr>
          <w:rFonts w:ascii="Arial" w:hAnsi="Arial" w:cs="Arial"/>
          <w:sz w:val="24"/>
          <w:szCs w:val="24"/>
        </w:rPr>
      </w:pPr>
    </w:p>
    <w:p w:rsidR="00F05BDB" w:rsidRPr="00467C77" w:rsidRDefault="001C058D" w:rsidP="00F05BDB">
      <w:pPr>
        <w:spacing w:after="0" w:line="360" w:lineRule="auto"/>
        <w:jc w:val="both"/>
        <w:rPr>
          <w:rFonts w:ascii="Arial" w:hAnsi="Arial" w:cs="Arial"/>
        </w:rPr>
      </w:pPr>
      <w:r>
        <w:rPr>
          <w:rFonts w:ascii="Arial" w:hAnsi="Arial" w:cs="Arial"/>
          <w:sz w:val="24"/>
          <w:szCs w:val="24"/>
        </w:rPr>
        <w:tab/>
      </w:r>
      <w:r w:rsidRPr="00467C77">
        <w:rPr>
          <w:rFonts w:ascii="Arial" w:hAnsi="Arial" w:cs="Arial"/>
        </w:rPr>
        <w:t>‘</w:t>
      </w:r>
      <w:r w:rsidR="00F05BDB" w:rsidRPr="00467C77">
        <w:rPr>
          <w:rFonts w:ascii="Arial" w:hAnsi="Arial" w:cs="Arial"/>
        </w:rPr>
        <w:t>120.)</w:t>
      </w:r>
      <w:r w:rsidR="00F05BDB" w:rsidRPr="00467C77">
        <w:rPr>
          <w:rFonts w:ascii="Arial" w:hAnsi="Arial" w:cs="Arial"/>
        </w:rPr>
        <w:tab/>
        <w:t>The Court to temporarily interdict the Second Respondent, from continuing criminal prosecution in High Court case CC 19/2013 with immediate effect pending the finalization of the main application herein.</w:t>
      </w:r>
    </w:p>
    <w:p w:rsidR="00F05BDB" w:rsidRPr="00467C77" w:rsidRDefault="00F05BDB" w:rsidP="00F05BDB">
      <w:pPr>
        <w:spacing w:after="0" w:line="360" w:lineRule="auto"/>
        <w:jc w:val="both"/>
        <w:rPr>
          <w:rFonts w:ascii="Arial" w:hAnsi="Arial" w:cs="Arial"/>
        </w:rPr>
      </w:pPr>
    </w:p>
    <w:p w:rsidR="00F05BDB" w:rsidRPr="00467C77" w:rsidRDefault="00F05BDB" w:rsidP="00F05BDB">
      <w:pPr>
        <w:spacing w:after="0" w:line="360" w:lineRule="auto"/>
        <w:jc w:val="both"/>
        <w:rPr>
          <w:rFonts w:ascii="Arial" w:hAnsi="Arial" w:cs="Arial"/>
        </w:rPr>
      </w:pPr>
      <w:r w:rsidRPr="00467C77">
        <w:rPr>
          <w:rFonts w:ascii="Arial" w:hAnsi="Arial" w:cs="Arial"/>
        </w:rPr>
        <w:t>121.)</w:t>
      </w:r>
      <w:r w:rsidRPr="00467C77">
        <w:rPr>
          <w:rFonts w:ascii="Arial" w:hAnsi="Arial" w:cs="Arial"/>
        </w:rPr>
        <w:tab/>
        <w:t xml:space="preserve">The Court to issue a return date for the Second Respondent to show </w:t>
      </w:r>
      <w:proofErr w:type="gramStart"/>
      <w:r w:rsidRPr="00467C77">
        <w:rPr>
          <w:rFonts w:ascii="Arial" w:hAnsi="Arial" w:cs="Arial"/>
        </w:rPr>
        <w:t>cause</w:t>
      </w:r>
      <w:proofErr w:type="gramEnd"/>
      <w:r w:rsidRPr="00467C77">
        <w:rPr>
          <w:rFonts w:ascii="Arial" w:hAnsi="Arial" w:cs="Arial"/>
        </w:rPr>
        <w:t xml:space="preserve"> why the temporary interdict should not be made final.</w:t>
      </w:r>
    </w:p>
    <w:p w:rsidR="00F05BDB" w:rsidRPr="00467C77" w:rsidRDefault="00F05BDB" w:rsidP="00F05BDB">
      <w:pPr>
        <w:spacing w:after="0" w:line="360" w:lineRule="auto"/>
        <w:jc w:val="both"/>
        <w:rPr>
          <w:rFonts w:ascii="Arial" w:hAnsi="Arial" w:cs="Arial"/>
        </w:rPr>
      </w:pPr>
    </w:p>
    <w:p w:rsidR="001C058D" w:rsidRPr="00467C77" w:rsidRDefault="00F05BDB" w:rsidP="00F05BDB">
      <w:pPr>
        <w:spacing w:after="0" w:line="360" w:lineRule="auto"/>
        <w:jc w:val="both"/>
        <w:rPr>
          <w:rFonts w:ascii="Arial" w:hAnsi="Arial" w:cs="Arial"/>
          <w:b/>
        </w:rPr>
      </w:pPr>
      <w:r w:rsidRPr="00467C77">
        <w:rPr>
          <w:rFonts w:ascii="Arial" w:hAnsi="Arial" w:cs="Arial"/>
        </w:rPr>
        <w:t>122.)</w:t>
      </w:r>
      <w:r w:rsidRPr="00467C77">
        <w:rPr>
          <w:rFonts w:ascii="Arial" w:hAnsi="Arial" w:cs="Arial"/>
        </w:rPr>
        <w:tab/>
        <w:t>If the temporary interdict is not granted immediately and/or postponed for the purposes of a Respondent reply the Second Respondent will in the interim proceed with the continuation of prosecution in matter CC19/2013 currently scheduled for April 15 whilst I am presently unrepresented and cause me to suffer extreme and potentially irreversible prejudice in doing so while this Urgent application currently before this Honorable Court awaits their contemplated response.</w:t>
      </w:r>
      <w:r w:rsidR="001C058D" w:rsidRPr="00467C77">
        <w:rPr>
          <w:rFonts w:ascii="Arial" w:hAnsi="Arial" w:cs="Arial"/>
        </w:rPr>
        <w:t>’</w:t>
      </w:r>
    </w:p>
    <w:p w:rsidR="00D51ACD" w:rsidRDefault="00D51ACD" w:rsidP="002C42C5">
      <w:pPr>
        <w:spacing w:after="0" w:line="360" w:lineRule="auto"/>
        <w:jc w:val="both"/>
        <w:rPr>
          <w:rFonts w:ascii="Arial" w:hAnsi="Arial" w:cs="Arial"/>
          <w:sz w:val="24"/>
          <w:szCs w:val="24"/>
        </w:rPr>
      </w:pPr>
    </w:p>
    <w:p w:rsidR="00EC7AB1" w:rsidRPr="00467C77" w:rsidRDefault="00F05BDB" w:rsidP="002C42C5">
      <w:pPr>
        <w:spacing w:after="0" w:line="360" w:lineRule="auto"/>
        <w:jc w:val="both"/>
        <w:rPr>
          <w:rFonts w:ascii="Arial" w:hAnsi="Arial" w:cs="Arial"/>
        </w:rPr>
      </w:pPr>
      <w:r w:rsidRPr="00467C77">
        <w:rPr>
          <w:rFonts w:ascii="Arial" w:hAnsi="Arial" w:cs="Arial"/>
        </w:rPr>
        <w:t>123.)</w:t>
      </w:r>
      <w:r w:rsidRPr="00467C77">
        <w:rPr>
          <w:rFonts w:ascii="Arial" w:hAnsi="Arial" w:cs="Arial"/>
        </w:rPr>
        <w:tab/>
      </w:r>
      <w:proofErr w:type="gramStart"/>
      <w:r w:rsidRPr="00467C77">
        <w:rPr>
          <w:rFonts w:ascii="Arial" w:hAnsi="Arial" w:cs="Arial"/>
        </w:rPr>
        <w:t>Reviewing</w:t>
      </w:r>
      <w:proofErr w:type="gramEnd"/>
      <w:r w:rsidRPr="00467C77">
        <w:rPr>
          <w:rFonts w:ascii="Arial" w:hAnsi="Arial" w:cs="Arial"/>
        </w:rPr>
        <w:t>, correcting or setting aside the decision of the First Respondent to permanently cancel any and all for</w:t>
      </w:r>
      <w:r w:rsidR="00467C77" w:rsidRPr="00467C77">
        <w:rPr>
          <w:rFonts w:ascii="Arial" w:hAnsi="Arial" w:cs="Arial"/>
        </w:rPr>
        <w:t>m</w:t>
      </w:r>
      <w:r w:rsidRPr="00467C77">
        <w:rPr>
          <w:rFonts w:ascii="Arial" w:hAnsi="Arial" w:cs="Arial"/>
        </w:rPr>
        <w:t xml:space="preserve"> of legal representation and/or assistance in favor of the Applicant in all matters pertaining </w:t>
      </w:r>
      <w:r w:rsidR="00EC7AB1" w:rsidRPr="00467C77">
        <w:rPr>
          <w:rFonts w:ascii="Arial" w:hAnsi="Arial" w:cs="Arial"/>
        </w:rPr>
        <w:t>to the criminal case CC19/2013.</w:t>
      </w:r>
    </w:p>
    <w:p w:rsidR="00EC7AB1" w:rsidRPr="00467C77" w:rsidRDefault="00EC7AB1" w:rsidP="002C42C5">
      <w:pPr>
        <w:spacing w:after="0" w:line="360" w:lineRule="auto"/>
        <w:jc w:val="both"/>
        <w:rPr>
          <w:rFonts w:ascii="Arial" w:hAnsi="Arial" w:cs="Arial"/>
        </w:rPr>
      </w:pPr>
    </w:p>
    <w:p w:rsidR="00EC7AB1" w:rsidRPr="00467C77" w:rsidRDefault="00EC7AB1" w:rsidP="002C42C5">
      <w:pPr>
        <w:spacing w:after="0" w:line="360" w:lineRule="auto"/>
        <w:jc w:val="both"/>
        <w:rPr>
          <w:rFonts w:ascii="Arial" w:hAnsi="Arial" w:cs="Arial"/>
        </w:rPr>
      </w:pPr>
      <w:r w:rsidRPr="00467C77">
        <w:rPr>
          <w:rFonts w:ascii="Arial" w:hAnsi="Arial" w:cs="Arial"/>
        </w:rPr>
        <w:t>124.)</w:t>
      </w:r>
      <w:r w:rsidRPr="00467C77">
        <w:rPr>
          <w:rFonts w:ascii="Arial" w:hAnsi="Arial" w:cs="Arial"/>
        </w:rPr>
        <w:tab/>
        <w:t>The Court to declare the decision of the First Respondent as referred to above, inconsistent with the provisions of Article 12 and 18 of the Namibian Constitution and thus Ultra Vires, unfair, invalid, and Unconstitutional.</w:t>
      </w:r>
    </w:p>
    <w:p w:rsidR="00EC7AB1" w:rsidRPr="00467C77" w:rsidRDefault="00EC7AB1" w:rsidP="002C42C5">
      <w:pPr>
        <w:spacing w:after="0" w:line="360" w:lineRule="auto"/>
        <w:jc w:val="both"/>
        <w:rPr>
          <w:rFonts w:ascii="Arial" w:hAnsi="Arial" w:cs="Arial"/>
        </w:rPr>
      </w:pPr>
    </w:p>
    <w:p w:rsidR="00EC7AB1" w:rsidRPr="00467C77" w:rsidRDefault="00EC7AB1" w:rsidP="002C42C5">
      <w:pPr>
        <w:spacing w:after="0" w:line="360" w:lineRule="auto"/>
        <w:jc w:val="both"/>
        <w:rPr>
          <w:rFonts w:ascii="Arial" w:hAnsi="Arial" w:cs="Arial"/>
        </w:rPr>
      </w:pPr>
      <w:r w:rsidRPr="00467C77">
        <w:rPr>
          <w:rFonts w:ascii="Arial" w:hAnsi="Arial" w:cs="Arial"/>
        </w:rPr>
        <w:t>125.)</w:t>
      </w:r>
      <w:r w:rsidRPr="00467C77">
        <w:rPr>
          <w:rFonts w:ascii="Arial" w:hAnsi="Arial" w:cs="Arial"/>
        </w:rPr>
        <w:tab/>
        <w:t>The Court to compel the First Respondent to Provide Applicant with the adequate written reasons explaining the cancellation of Legal Aid instructions.</w:t>
      </w:r>
    </w:p>
    <w:p w:rsidR="00EC7AB1" w:rsidRPr="00467C77" w:rsidRDefault="00EC7AB1" w:rsidP="002C42C5">
      <w:pPr>
        <w:spacing w:after="0" w:line="360" w:lineRule="auto"/>
        <w:jc w:val="both"/>
        <w:rPr>
          <w:rFonts w:ascii="Arial" w:hAnsi="Arial" w:cs="Arial"/>
        </w:rPr>
      </w:pPr>
    </w:p>
    <w:p w:rsidR="001C058D" w:rsidRPr="00467C77" w:rsidRDefault="00EC7AB1" w:rsidP="002C42C5">
      <w:pPr>
        <w:spacing w:after="0" w:line="360" w:lineRule="auto"/>
        <w:jc w:val="both"/>
        <w:rPr>
          <w:rFonts w:ascii="Arial" w:hAnsi="Arial" w:cs="Arial"/>
        </w:rPr>
      </w:pPr>
      <w:r w:rsidRPr="00467C77">
        <w:rPr>
          <w:rFonts w:ascii="Arial" w:hAnsi="Arial" w:cs="Arial"/>
        </w:rPr>
        <w:t>126.)</w:t>
      </w:r>
      <w:r w:rsidRPr="00467C77">
        <w:rPr>
          <w:rFonts w:ascii="Arial" w:hAnsi="Arial" w:cs="Arial"/>
        </w:rPr>
        <w:tab/>
        <w:t>First Respondent to pay Applicant N$200 00</w:t>
      </w:r>
      <w:r w:rsidR="00D51ACD">
        <w:rPr>
          <w:rFonts w:ascii="Arial" w:hAnsi="Arial" w:cs="Arial"/>
        </w:rPr>
        <w:t>0</w:t>
      </w:r>
      <w:r w:rsidRPr="00467C77">
        <w:rPr>
          <w:rFonts w:ascii="Arial" w:hAnsi="Arial" w:cs="Arial"/>
        </w:rPr>
        <w:t xml:space="preserve"> in general and/or Constitutional damages</w:t>
      </w:r>
      <w:r w:rsidR="00467C77" w:rsidRPr="00467C77">
        <w:rPr>
          <w:rFonts w:ascii="Arial" w:hAnsi="Arial" w:cs="Arial"/>
        </w:rPr>
        <w:t>’</w:t>
      </w:r>
    </w:p>
    <w:p w:rsidR="001C058D" w:rsidRDefault="001C058D" w:rsidP="002C42C5">
      <w:pPr>
        <w:spacing w:after="0" w:line="360" w:lineRule="auto"/>
        <w:jc w:val="both"/>
        <w:rPr>
          <w:rFonts w:ascii="Arial" w:hAnsi="Arial" w:cs="Arial"/>
          <w:sz w:val="24"/>
          <w:szCs w:val="24"/>
        </w:rPr>
      </w:pPr>
    </w:p>
    <w:p w:rsidR="00D51ACD" w:rsidRPr="00D51ACD" w:rsidRDefault="00D51ACD" w:rsidP="002C42C5">
      <w:pPr>
        <w:spacing w:after="0" w:line="360" w:lineRule="auto"/>
        <w:jc w:val="both"/>
        <w:rPr>
          <w:rFonts w:ascii="Arial" w:hAnsi="Arial" w:cs="Arial"/>
          <w:b/>
          <w:sz w:val="20"/>
          <w:szCs w:val="20"/>
        </w:rPr>
      </w:pPr>
      <w:r w:rsidRPr="00D51ACD">
        <w:rPr>
          <w:rFonts w:ascii="Arial" w:hAnsi="Arial" w:cs="Arial"/>
          <w:b/>
          <w:sz w:val="20"/>
          <w:szCs w:val="20"/>
        </w:rPr>
        <w:t>THE RESPONDENTS’ CASE</w:t>
      </w:r>
    </w:p>
    <w:p w:rsidR="00D51ACD" w:rsidRDefault="00D51ACD" w:rsidP="002C42C5">
      <w:pPr>
        <w:spacing w:after="0" w:line="360" w:lineRule="auto"/>
        <w:jc w:val="both"/>
        <w:rPr>
          <w:rFonts w:ascii="Arial" w:hAnsi="Arial" w:cs="Arial"/>
          <w:sz w:val="24"/>
          <w:szCs w:val="24"/>
        </w:rPr>
      </w:pPr>
    </w:p>
    <w:p w:rsidR="007F492B" w:rsidRDefault="00373DD7" w:rsidP="002C42C5">
      <w:pPr>
        <w:spacing w:after="0" w:line="360" w:lineRule="auto"/>
        <w:jc w:val="both"/>
        <w:rPr>
          <w:rFonts w:ascii="Arial" w:hAnsi="Arial" w:cs="Arial"/>
          <w:sz w:val="24"/>
          <w:szCs w:val="24"/>
        </w:rPr>
      </w:pPr>
      <w:r>
        <w:rPr>
          <w:rFonts w:ascii="Arial" w:hAnsi="Arial" w:cs="Arial"/>
          <w:sz w:val="24"/>
          <w:szCs w:val="24"/>
        </w:rPr>
        <w:t>[</w:t>
      </w:r>
      <w:r w:rsidR="00D57BFA">
        <w:rPr>
          <w:rFonts w:ascii="Arial" w:hAnsi="Arial" w:cs="Arial"/>
          <w:sz w:val="24"/>
          <w:szCs w:val="24"/>
        </w:rPr>
        <w:t>2</w:t>
      </w:r>
      <w:r w:rsidR="000002AF">
        <w:rPr>
          <w:rFonts w:ascii="Arial" w:hAnsi="Arial" w:cs="Arial"/>
          <w:sz w:val="24"/>
          <w:szCs w:val="24"/>
        </w:rPr>
        <w:t>3</w:t>
      </w:r>
      <w:r>
        <w:rPr>
          <w:rFonts w:ascii="Arial" w:hAnsi="Arial" w:cs="Arial"/>
          <w:sz w:val="24"/>
          <w:szCs w:val="24"/>
        </w:rPr>
        <w:t>]</w:t>
      </w:r>
      <w:r w:rsidR="001C058D">
        <w:rPr>
          <w:rFonts w:ascii="Arial" w:hAnsi="Arial" w:cs="Arial"/>
          <w:sz w:val="24"/>
          <w:szCs w:val="24"/>
        </w:rPr>
        <w:tab/>
      </w:r>
      <w:r w:rsidR="00AE75AB">
        <w:rPr>
          <w:rFonts w:ascii="Arial" w:hAnsi="Arial" w:cs="Arial"/>
          <w:sz w:val="24"/>
          <w:szCs w:val="24"/>
        </w:rPr>
        <w:t>The respondents</w:t>
      </w:r>
      <w:r w:rsidR="002E5A16">
        <w:rPr>
          <w:rFonts w:ascii="Arial" w:hAnsi="Arial" w:cs="Arial"/>
          <w:sz w:val="24"/>
          <w:szCs w:val="24"/>
        </w:rPr>
        <w:t>,</w:t>
      </w:r>
      <w:r w:rsidR="00AE75AB">
        <w:rPr>
          <w:rFonts w:ascii="Arial" w:hAnsi="Arial" w:cs="Arial"/>
          <w:sz w:val="24"/>
          <w:szCs w:val="24"/>
        </w:rPr>
        <w:t xml:space="preserve"> under</w:t>
      </w:r>
      <w:r w:rsidR="00D15A98">
        <w:rPr>
          <w:rFonts w:ascii="Arial" w:hAnsi="Arial" w:cs="Arial"/>
          <w:sz w:val="24"/>
          <w:szCs w:val="24"/>
        </w:rPr>
        <w:t xml:space="preserve"> </w:t>
      </w:r>
      <w:r w:rsidR="00AE75AB">
        <w:rPr>
          <w:rFonts w:ascii="Arial" w:hAnsi="Arial" w:cs="Arial"/>
          <w:sz w:val="24"/>
          <w:szCs w:val="24"/>
        </w:rPr>
        <w:t>cover</w:t>
      </w:r>
      <w:r w:rsidR="006963BC">
        <w:rPr>
          <w:rFonts w:ascii="Arial" w:hAnsi="Arial" w:cs="Arial"/>
          <w:sz w:val="24"/>
          <w:szCs w:val="24"/>
        </w:rPr>
        <w:t xml:space="preserve"> of a Rule 66(1</w:t>
      </w:r>
      <w:proofErr w:type="gramStart"/>
      <w:r w:rsidR="006963BC">
        <w:rPr>
          <w:rFonts w:ascii="Arial" w:hAnsi="Arial" w:cs="Arial"/>
          <w:sz w:val="24"/>
          <w:szCs w:val="24"/>
        </w:rPr>
        <w:t>)(</w:t>
      </w:r>
      <w:proofErr w:type="gramEnd"/>
      <w:r w:rsidR="006963BC">
        <w:rPr>
          <w:rFonts w:ascii="Arial" w:hAnsi="Arial" w:cs="Arial"/>
          <w:sz w:val="24"/>
          <w:szCs w:val="24"/>
        </w:rPr>
        <w:t>c) Notice</w:t>
      </w:r>
      <w:r w:rsidR="002E5A16">
        <w:rPr>
          <w:rFonts w:ascii="Arial" w:hAnsi="Arial" w:cs="Arial"/>
          <w:sz w:val="24"/>
          <w:szCs w:val="24"/>
        </w:rPr>
        <w:t>,</w:t>
      </w:r>
      <w:r w:rsidR="006963BC">
        <w:rPr>
          <w:rFonts w:ascii="Arial" w:hAnsi="Arial" w:cs="Arial"/>
          <w:sz w:val="24"/>
          <w:szCs w:val="24"/>
        </w:rPr>
        <w:t xml:space="preserve"> raised a</w:t>
      </w:r>
      <w:r w:rsidR="00D74CB2">
        <w:rPr>
          <w:rFonts w:ascii="Arial" w:hAnsi="Arial" w:cs="Arial"/>
          <w:sz w:val="24"/>
          <w:szCs w:val="24"/>
        </w:rPr>
        <w:t xml:space="preserve"> </w:t>
      </w:r>
      <w:r w:rsidR="00D51ACD" w:rsidRPr="00D51ACD">
        <w:rPr>
          <w:rFonts w:ascii="Arial" w:hAnsi="Arial" w:cs="Arial"/>
          <w:sz w:val="24"/>
          <w:szCs w:val="24"/>
        </w:rPr>
        <w:t>plethora</w:t>
      </w:r>
      <w:r w:rsidR="00D74CB2">
        <w:rPr>
          <w:rFonts w:ascii="Arial" w:hAnsi="Arial" w:cs="Arial"/>
          <w:sz w:val="24"/>
          <w:szCs w:val="24"/>
        </w:rPr>
        <w:t xml:space="preserve"> </w:t>
      </w:r>
      <w:r w:rsidR="00D51ACD">
        <w:rPr>
          <w:rFonts w:ascii="Arial" w:hAnsi="Arial" w:cs="Arial"/>
          <w:sz w:val="24"/>
          <w:szCs w:val="24"/>
        </w:rPr>
        <w:t xml:space="preserve">of </w:t>
      </w:r>
      <w:r w:rsidR="006963BC">
        <w:rPr>
          <w:rFonts w:ascii="Arial" w:hAnsi="Arial" w:cs="Arial"/>
          <w:sz w:val="24"/>
          <w:szCs w:val="24"/>
        </w:rPr>
        <w:t xml:space="preserve">legal </w:t>
      </w:r>
      <w:r w:rsidR="00D74CB2">
        <w:rPr>
          <w:rFonts w:ascii="Arial" w:hAnsi="Arial" w:cs="Arial"/>
          <w:sz w:val="24"/>
          <w:szCs w:val="24"/>
        </w:rPr>
        <w:t>objections in response to this application.</w:t>
      </w:r>
      <w:r w:rsidR="00D51ACD">
        <w:rPr>
          <w:rFonts w:ascii="Arial" w:hAnsi="Arial" w:cs="Arial"/>
          <w:sz w:val="24"/>
          <w:szCs w:val="24"/>
        </w:rPr>
        <w:t xml:space="preserve"> These objections</w:t>
      </w:r>
      <w:r w:rsidR="00D74CB2">
        <w:rPr>
          <w:rFonts w:ascii="Arial" w:hAnsi="Arial" w:cs="Arial"/>
          <w:sz w:val="24"/>
          <w:szCs w:val="24"/>
        </w:rPr>
        <w:t xml:space="preserve"> </w:t>
      </w:r>
      <w:r w:rsidR="00D51ACD">
        <w:rPr>
          <w:rFonts w:ascii="Arial" w:hAnsi="Arial" w:cs="Arial"/>
          <w:sz w:val="24"/>
          <w:szCs w:val="24"/>
        </w:rPr>
        <w:t>ranged</w:t>
      </w:r>
      <w:r w:rsidR="006963BC">
        <w:rPr>
          <w:rFonts w:ascii="Arial" w:hAnsi="Arial" w:cs="Arial"/>
          <w:sz w:val="24"/>
          <w:szCs w:val="24"/>
        </w:rPr>
        <w:t xml:space="preserve"> from th</w:t>
      </w:r>
      <w:r w:rsidR="002C7B98">
        <w:rPr>
          <w:rFonts w:ascii="Arial" w:hAnsi="Arial" w:cs="Arial"/>
          <w:sz w:val="24"/>
          <w:szCs w:val="24"/>
        </w:rPr>
        <w:t xml:space="preserve">e aspect of </w:t>
      </w:r>
      <w:r w:rsidR="00D74CB2">
        <w:rPr>
          <w:rFonts w:ascii="Arial" w:hAnsi="Arial" w:cs="Arial"/>
          <w:sz w:val="24"/>
          <w:szCs w:val="24"/>
        </w:rPr>
        <w:t>the lack of urgency,</w:t>
      </w:r>
      <w:r w:rsidR="002C7B98">
        <w:rPr>
          <w:rFonts w:ascii="Arial" w:hAnsi="Arial" w:cs="Arial"/>
          <w:sz w:val="24"/>
          <w:szCs w:val="24"/>
        </w:rPr>
        <w:t xml:space="preserve"> the applicant</w:t>
      </w:r>
      <w:r w:rsidR="00D74CB2">
        <w:rPr>
          <w:rFonts w:ascii="Arial" w:hAnsi="Arial" w:cs="Arial"/>
          <w:sz w:val="24"/>
          <w:szCs w:val="24"/>
        </w:rPr>
        <w:t>’</w:t>
      </w:r>
      <w:r w:rsidR="00EB3AF4">
        <w:rPr>
          <w:rFonts w:ascii="Arial" w:hAnsi="Arial" w:cs="Arial"/>
          <w:sz w:val="24"/>
          <w:szCs w:val="24"/>
        </w:rPr>
        <w:t>s failure</w:t>
      </w:r>
      <w:r w:rsidR="002C7B98">
        <w:rPr>
          <w:rFonts w:ascii="Arial" w:hAnsi="Arial" w:cs="Arial"/>
          <w:sz w:val="24"/>
          <w:szCs w:val="24"/>
        </w:rPr>
        <w:t xml:space="preserve"> to comply with Rule 8(1)</w:t>
      </w:r>
      <w:r w:rsidR="00D74CB2">
        <w:rPr>
          <w:rFonts w:ascii="Arial" w:hAnsi="Arial" w:cs="Arial"/>
          <w:sz w:val="24"/>
          <w:szCs w:val="24"/>
        </w:rPr>
        <w:t xml:space="preserve"> of the Rules of court</w:t>
      </w:r>
      <w:r w:rsidR="00D51ACD">
        <w:rPr>
          <w:rFonts w:ascii="Arial" w:hAnsi="Arial" w:cs="Arial"/>
          <w:sz w:val="24"/>
          <w:szCs w:val="24"/>
        </w:rPr>
        <w:t>, t</w:t>
      </w:r>
      <w:r w:rsidR="002C7B98">
        <w:rPr>
          <w:rFonts w:ascii="Arial" w:hAnsi="Arial" w:cs="Arial"/>
          <w:sz w:val="24"/>
          <w:szCs w:val="24"/>
        </w:rPr>
        <w:t xml:space="preserve">he incorrect </w:t>
      </w:r>
      <w:r w:rsidR="00D74CB2">
        <w:rPr>
          <w:rFonts w:ascii="Arial" w:hAnsi="Arial" w:cs="Arial"/>
          <w:sz w:val="24"/>
          <w:szCs w:val="24"/>
        </w:rPr>
        <w:t>citation</w:t>
      </w:r>
      <w:r w:rsidR="002C7B98">
        <w:rPr>
          <w:rFonts w:ascii="Arial" w:hAnsi="Arial" w:cs="Arial"/>
          <w:sz w:val="24"/>
          <w:szCs w:val="24"/>
        </w:rPr>
        <w:t xml:space="preserve"> of the first and second </w:t>
      </w:r>
      <w:r w:rsidR="00D74CB2">
        <w:rPr>
          <w:rFonts w:ascii="Arial" w:hAnsi="Arial" w:cs="Arial"/>
          <w:sz w:val="24"/>
          <w:szCs w:val="24"/>
        </w:rPr>
        <w:t>respondents and the consequences thereof on this</w:t>
      </w:r>
      <w:r w:rsidR="00D51ACD">
        <w:rPr>
          <w:rFonts w:ascii="Arial" w:hAnsi="Arial" w:cs="Arial"/>
          <w:sz w:val="24"/>
          <w:szCs w:val="24"/>
        </w:rPr>
        <w:t xml:space="preserve"> application as</w:t>
      </w:r>
      <w:r w:rsidR="00D74CB2">
        <w:rPr>
          <w:rFonts w:ascii="Arial" w:hAnsi="Arial" w:cs="Arial"/>
          <w:sz w:val="24"/>
          <w:szCs w:val="24"/>
        </w:rPr>
        <w:t xml:space="preserve"> the applicant had cited non-existent jurist</w:t>
      </w:r>
      <w:r w:rsidR="00EB3AF4">
        <w:rPr>
          <w:rFonts w:ascii="Arial" w:hAnsi="Arial" w:cs="Arial"/>
          <w:sz w:val="24"/>
          <w:szCs w:val="24"/>
        </w:rPr>
        <w:t>ic</w:t>
      </w:r>
      <w:r w:rsidR="00D74CB2">
        <w:rPr>
          <w:rFonts w:ascii="Arial" w:hAnsi="Arial" w:cs="Arial"/>
          <w:sz w:val="24"/>
          <w:szCs w:val="24"/>
        </w:rPr>
        <w:t xml:space="preserve"> entities</w:t>
      </w:r>
      <w:r w:rsidR="00D51ACD">
        <w:rPr>
          <w:rFonts w:ascii="Arial" w:hAnsi="Arial" w:cs="Arial"/>
          <w:sz w:val="24"/>
          <w:szCs w:val="24"/>
        </w:rPr>
        <w:t>,</w:t>
      </w:r>
      <w:r w:rsidR="00D74CB2">
        <w:rPr>
          <w:rFonts w:ascii="Arial" w:hAnsi="Arial" w:cs="Arial"/>
          <w:sz w:val="24"/>
          <w:szCs w:val="24"/>
        </w:rPr>
        <w:t xml:space="preserve"> over to the applicant’s failure to comply with Rule 76</w:t>
      </w:r>
      <w:r w:rsidR="00D51ACD">
        <w:rPr>
          <w:rFonts w:ascii="Arial" w:hAnsi="Arial" w:cs="Arial"/>
          <w:sz w:val="24"/>
          <w:szCs w:val="24"/>
        </w:rPr>
        <w:t>,</w:t>
      </w:r>
      <w:r w:rsidR="00D74CB2">
        <w:rPr>
          <w:rFonts w:ascii="Arial" w:hAnsi="Arial" w:cs="Arial"/>
          <w:sz w:val="24"/>
          <w:szCs w:val="24"/>
        </w:rPr>
        <w:t xml:space="preserve"> to the point that </w:t>
      </w:r>
      <w:r w:rsidR="00D74CB2">
        <w:rPr>
          <w:rFonts w:ascii="Arial" w:hAnsi="Arial" w:cs="Arial"/>
          <w:sz w:val="24"/>
          <w:szCs w:val="24"/>
        </w:rPr>
        <w:lastRenderedPageBreak/>
        <w:t>the interdict</w:t>
      </w:r>
      <w:r w:rsidR="00EB3AF4">
        <w:rPr>
          <w:rFonts w:ascii="Arial" w:hAnsi="Arial" w:cs="Arial"/>
          <w:sz w:val="24"/>
          <w:szCs w:val="24"/>
        </w:rPr>
        <w:t>ory</w:t>
      </w:r>
      <w:r w:rsidR="00D74CB2">
        <w:rPr>
          <w:rFonts w:ascii="Arial" w:hAnsi="Arial" w:cs="Arial"/>
          <w:sz w:val="24"/>
          <w:szCs w:val="24"/>
        </w:rPr>
        <w:t xml:space="preserve"> relief </w:t>
      </w:r>
      <w:r w:rsidR="004E1FD6">
        <w:rPr>
          <w:rFonts w:ascii="Arial" w:hAnsi="Arial" w:cs="Arial"/>
          <w:sz w:val="24"/>
          <w:szCs w:val="24"/>
        </w:rPr>
        <w:t xml:space="preserve">claimed </w:t>
      </w:r>
      <w:r w:rsidR="00D74CB2">
        <w:rPr>
          <w:rFonts w:ascii="Arial" w:hAnsi="Arial" w:cs="Arial"/>
          <w:sz w:val="24"/>
          <w:szCs w:val="24"/>
        </w:rPr>
        <w:t xml:space="preserve">was </w:t>
      </w:r>
      <w:r w:rsidR="00D51ACD">
        <w:rPr>
          <w:rFonts w:ascii="Arial" w:hAnsi="Arial" w:cs="Arial"/>
          <w:sz w:val="24"/>
          <w:szCs w:val="24"/>
        </w:rPr>
        <w:t>not competent</w:t>
      </w:r>
      <w:r w:rsidR="004E1FD6">
        <w:rPr>
          <w:rFonts w:ascii="Arial" w:hAnsi="Arial" w:cs="Arial"/>
          <w:sz w:val="24"/>
          <w:szCs w:val="24"/>
        </w:rPr>
        <w:t xml:space="preserve"> </w:t>
      </w:r>
      <w:r w:rsidR="00D15A98">
        <w:rPr>
          <w:rFonts w:ascii="Arial" w:hAnsi="Arial" w:cs="Arial"/>
          <w:sz w:val="24"/>
          <w:szCs w:val="24"/>
        </w:rPr>
        <w:t>resulting from</w:t>
      </w:r>
      <w:r w:rsidR="00D74CB2">
        <w:rPr>
          <w:rFonts w:ascii="Arial" w:hAnsi="Arial" w:cs="Arial"/>
          <w:sz w:val="24"/>
          <w:szCs w:val="24"/>
        </w:rPr>
        <w:t xml:space="preserve"> the alleged failure of the applicant</w:t>
      </w:r>
      <w:r w:rsidR="004E1FD6">
        <w:rPr>
          <w:rFonts w:ascii="Arial" w:hAnsi="Arial" w:cs="Arial"/>
          <w:sz w:val="24"/>
          <w:szCs w:val="24"/>
        </w:rPr>
        <w:t xml:space="preserve"> to satisfy the requirements for such</w:t>
      </w:r>
      <w:r w:rsidR="00D74CB2">
        <w:rPr>
          <w:rFonts w:ascii="Arial" w:hAnsi="Arial" w:cs="Arial"/>
          <w:sz w:val="24"/>
          <w:szCs w:val="24"/>
        </w:rPr>
        <w:t xml:space="preserve"> </w:t>
      </w:r>
      <w:r w:rsidR="00BF5CEC">
        <w:rPr>
          <w:rFonts w:ascii="Arial" w:hAnsi="Arial" w:cs="Arial"/>
          <w:sz w:val="24"/>
          <w:szCs w:val="24"/>
        </w:rPr>
        <w:t>relief</w:t>
      </w:r>
      <w:r w:rsidR="00D51ACD">
        <w:rPr>
          <w:rFonts w:ascii="Arial" w:hAnsi="Arial" w:cs="Arial"/>
          <w:sz w:val="24"/>
          <w:szCs w:val="24"/>
        </w:rPr>
        <w:t>, to</w:t>
      </w:r>
      <w:r w:rsidR="00BF5CEC">
        <w:rPr>
          <w:rFonts w:ascii="Arial" w:hAnsi="Arial" w:cs="Arial"/>
          <w:sz w:val="24"/>
          <w:szCs w:val="24"/>
        </w:rPr>
        <w:t xml:space="preserve"> finally</w:t>
      </w:r>
      <w:r w:rsidR="00D51ACD">
        <w:rPr>
          <w:rFonts w:ascii="Arial" w:hAnsi="Arial" w:cs="Arial"/>
          <w:sz w:val="24"/>
          <w:szCs w:val="24"/>
        </w:rPr>
        <w:t xml:space="preserve"> the</w:t>
      </w:r>
      <w:r w:rsidR="00BF5CEC">
        <w:rPr>
          <w:rFonts w:ascii="Arial" w:hAnsi="Arial" w:cs="Arial"/>
          <w:sz w:val="24"/>
          <w:szCs w:val="24"/>
        </w:rPr>
        <w:t xml:space="preserve"> raising of th</w:t>
      </w:r>
      <w:r w:rsidR="004E1FD6">
        <w:rPr>
          <w:rFonts w:ascii="Arial" w:hAnsi="Arial" w:cs="Arial"/>
          <w:sz w:val="24"/>
          <w:szCs w:val="24"/>
        </w:rPr>
        <w:t xml:space="preserve">e special plea of </w:t>
      </w:r>
      <w:r w:rsidR="004E1FD6" w:rsidRPr="004E1FD6">
        <w:rPr>
          <w:rFonts w:ascii="Arial" w:hAnsi="Arial" w:cs="Arial"/>
          <w:i/>
          <w:sz w:val="24"/>
          <w:szCs w:val="24"/>
        </w:rPr>
        <w:t>res</w:t>
      </w:r>
      <w:r w:rsidR="007A537F" w:rsidRPr="004E1FD6">
        <w:rPr>
          <w:rFonts w:ascii="Arial" w:hAnsi="Arial" w:cs="Arial"/>
          <w:i/>
          <w:sz w:val="24"/>
          <w:szCs w:val="24"/>
        </w:rPr>
        <w:t xml:space="preserve"> judicata</w:t>
      </w:r>
      <w:r w:rsidR="007A537F">
        <w:rPr>
          <w:rFonts w:ascii="Arial" w:hAnsi="Arial" w:cs="Arial"/>
          <w:sz w:val="24"/>
          <w:szCs w:val="24"/>
        </w:rPr>
        <w:t xml:space="preserve">.  </w:t>
      </w:r>
    </w:p>
    <w:p w:rsidR="007F492B" w:rsidRDefault="007F492B" w:rsidP="002C42C5">
      <w:pPr>
        <w:spacing w:after="0" w:line="360" w:lineRule="auto"/>
        <w:jc w:val="both"/>
        <w:rPr>
          <w:rFonts w:ascii="Arial" w:hAnsi="Arial" w:cs="Arial"/>
          <w:sz w:val="24"/>
          <w:szCs w:val="24"/>
        </w:rPr>
      </w:pPr>
    </w:p>
    <w:p w:rsidR="00BF3EF9" w:rsidRDefault="007F492B" w:rsidP="002C42C5">
      <w:pPr>
        <w:spacing w:after="0" w:line="360" w:lineRule="auto"/>
        <w:jc w:val="both"/>
        <w:rPr>
          <w:rFonts w:ascii="Arial" w:hAnsi="Arial" w:cs="Arial"/>
          <w:sz w:val="24"/>
          <w:szCs w:val="24"/>
        </w:rPr>
      </w:pPr>
      <w:r>
        <w:rPr>
          <w:rFonts w:ascii="Arial" w:hAnsi="Arial" w:cs="Arial"/>
          <w:sz w:val="24"/>
          <w:szCs w:val="24"/>
        </w:rPr>
        <w:t>[</w:t>
      </w:r>
      <w:r w:rsidR="00D57BFA">
        <w:rPr>
          <w:rFonts w:ascii="Arial" w:hAnsi="Arial" w:cs="Arial"/>
          <w:sz w:val="24"/>
          <w:szCs w:val="24"/>
        </w:rPr>
        <w:t>2</w:t>
      </w:r>
      <w:r w:rsidR="000002AF">
        <w:rPr>
          <w:rFonts w:ascii="Arial" w:hAnsi="Arial" w:cs="Arial"/>
          <w:sz w:val="24"/>
          <w:szCs w:val="24"/>
        </w:rPr>
        <w:t>4</w:t>
      </w:r>
      <w:r>
        <w:rPr>
          <w:rFonts w:ascii="Arial" w:hAnsi="Arial" w:cs="Arial"/>
          <w:sz w:val="24"/>
          <w:szCs w:val="24"/>
        </w:rPr>
        <w:t>]</w:t>
      </w:r>
      <w:r>
        <w:rPr>
          <w:rFonts w:ascii="Arial" w:hAnsi="Arial" w:cs="Arial"/>
          <w:sz w:val="24"/>
          <w:szCs w:val="24"/>
        </w:rPr>
        <w:tab/>
      </w:r>
      <w:r w:rsidR="007A537F">
        <w:rPr>
          <w:rFonts w:ascii="Arial" w:hAnsi="Arial" w:cs="Arial"/>
          <w:sz w:val="24"/>
          <w:szCs w:val="24"/>
        </w:rPr>
        <w:t>At the commencement of the hearing</w:t>
      </w:r>
      <w:r w:rsidR="00D51ACD">
        <w:rPr>
          <w:rFonts w:ascii="Arial" w:hAnsi="Arial" w:cs="Arial"/>
          <w:sz w:val="24"/>
          <w:szCs w:val="24"/>
        </w:rPr>
        <w:t xml:space="preserve"> which had been</w:t>
      </w:r>
      <w:r w:rsidR="007A537F">
        <w:rPr>
          <w:rFonts w:ascii="Arial" w:hAnsi="Arial" w:cs="Arial"/>
          <w:sz w:val="24"/>
          <w:szCs w:val="24"/>
        </w:rPr>
        <w:t xml:space="preserve"> scheduled for 10 April 2019 the court</w:t>
      </w:r>
      <w:r w:rsidR="002E5A16">
        <w:rPr>
          <w:rFonts w:ascii="Arial" w:hAnsi="Arial" w:cs="Arial"/>
          <w:sz w:val="24"/>
          <w:szCs w:val="24"/>
        </w:rPr>
        <w:t>,</w:t>
      </w:r>
      <w:r w:rsidR="007A537F">
        <w:rPr>
          <w:rFonts w:ascii="Arial" w:hAnsi="Arial" w:cs="Arial"/>
          <w:sz w:val="24"/>
          <w:szCs w:val="24"/>
        </w:rPr>
        <w:t xml:space="preserve"> </w:t>
      </w:r>
      <w:proofErr w:type="spellStart"/>
      <w:r w:rsidR="0086736F">
        <w:rPr>
          <w:rFonts w:ascii="Arial" w:hAnsi="Arial" w:cs="Arial"/>
          <w:i/>
          <w:sz w:val="24"/>
          <w:szCs w:val="24"/>
        </w:rPr>
        <w:t>meru</w:t>
      </w:r>
      <w:proofErr w:type="spellEnd"/>
      <w:r w:rsidRPr="007F492B">
        <w:rPr>
          <w:rFonts w:ascii="Arial" w:hAnsi="Arial" w:cs="Arial"/>
          <w:i/>
          <w:sz w:val="24"/>
          <w:szCs w:val="24"/>
        </w:rPr>
        <w:t xml:space="preserve"> moto</w:t>
      </w:r>
      <w:r w:rsidR="002E5A16">
        <w:rPr>
          <w:rFonts w:ascii="Arial" w:hAnsi="Arial" w:cs="Arial"/>
          <w:i/>
          <w:sz w:val="24"/>
          <w:szCs w:val="24"/>
        </w:rPr>
        <w:t>,</w:t>
      </w:r>
      <w:r>
        <w:rPr>
          <w:rFonts w:ascii="Arial" w:hAnsi="Arial" w:cs="Arial"/>
          <w:sz w:val="24"/>
          <w:szCs w:val="24"/>
        </w:rPr>
        <w:t xml:space="preserve"> raised with</w:t>
      </w:r>
      <w:r w:rsidR="007A537F">
        <w:rPr>
          <w:rFonts w:ascii="Arial" w:hAnsi="Arial" w:cs="Arial"/>
          <w:sz w:val="24"/>
          <w:szCs w:val="24"/>
        </w:rPr>
        <w:t xml:space="preserve"> the parties </w:t>
      </w:r>
      <w:r>
        <w:rPr>
          <w:rFonts w:ascii="Arial" w:hAnsi="Arial" w:cs="Arial"/>
          <w:sz w:val="24"/>
          <w:szCs w:val="24"/>
        </w:rPr>
        <w:t>the question</w:t>
      </w:r>
      <w:r w:rsidR="007A537F">
        <w:rPr>
          <w:rFonts w:ascii="Arial" w:hAnsi="Arial" w:cs="Arial"/>
          <w:sz w:val="24"/>
          <w:szCs w:val="24"/>
        </w:rPr>
        <w:t xml:space="preserve"> whether or not</w:t>
      </w:r>
      <w:r w:rsidR="00D51ACD">
        <w:rPr>
          <w:rFonts w:ascii="Arial" w:hAnsi="Arial" w:cs="Arial"/>
          <w:sz w:val="24"/>
          <w:szCs w:val="24"/>
        </w:rPr>
        <w:t>, in the circumstances and</w:t>
      </w:r>
      <w:r w:rsidR="007A537F">
        <w:rPr>
          <w:rFonts w:ascii="Arial" w:hAnsi="Arial" w:cs="Arial"/>
          <w:sz w:val="24"/>
          <w:szCs w:val="24"/>
        </w:rPr>
        <w:t xml:space="preserve"> context </w:t>
      </w:r>
      <w:r>
        <w:rPr>
          <w:rFonts w:ascii="Arial" w:hAnsi="Arial" w:cs="Arial"/>
          <w:sz w:val="24"/>
          <w:szCs w:val="24"/>
        </w:rPr>
        <w:t>in which this application had</w:t>
      </w:r>
      <w:r w:rsidR="007A537F">
        <w:rPr>
          <w:rFonts w:ascii="Arial" w:hAnsi="Arial" w:cs="Arial"/>
          <w:sz w:val="24"/>
          <w:szCs w:val="24"/>
        </w:rPr>
        <w:t xml:space="preserve"> been brought</w:t>
      </w:r>
      <w:r w:rsidR="00D51ACD">
        <w:rPr>
          <w:rFonts w:ascii="Arial" w:hAnsi="Arial" w:cs="Arial"/>
          <w:sz w:val="24"/>
          <w:szCs w:val="24"/>
        </w:rPr>
        <w:t>,</w:t>
      </w:r>
      <w:r w:rsidR="007A537F">
        <w:rPr>
          <w:rFonts w:ascii="Arial" w:hAnsi="Arial" w:cs="Arial"/>
          <w:sz w:val="24"/>
          <w:szCs w:val="24"/>
        </w:rPr>
        <w:t xml:space="preserve"> before a judge sitting in the civil stream, the court should assume jurisdiction to hear this matter. </w:t>
      </w:r>
    </w:p>
    <w:p w:rsidR="00BF3EF9" w:rsidRDefault="00BF3EF9" w:rsidP="002C42C5">
      <w:pPr>
        <w:spacing w:after="0" w:line="360" w:lineRule="auto"/>
        <w:jc w:val="both"/>
        <w:rPr>
          <w:rFonts w:ascii="Arial" w:hAnsi="Arial" w:cs="Arial"/>
          <w:sz w:val="24"/>
          <w:szCs w:val="24"/>
        </w:rPr>
      </w:pPr>
    </w:p>
    <w:p w:rsidR="00EE6F5A" w:rsidRDefault="00BF3EF9" w:rsidP="002C42C5">
      <w:pPr>
        <w:spacing w:after="0" w:line="360" w:lineRule="auto"/>
        <w:jc w:val="both"/>
        <w:rPr>
          <w:rFonts w:ascii="Arial" w:hAnsi="Arial" w:cs="Arial"/>
          <w:sz w:val="24"/>
          <w:szCs w:val="24"/>
        </w:rPr>
      </w:pPr>
      <w:r>
        <w:rPr>
          <w:rFonts w:ascii="Arial" w:hAnsi="Arial" w:cs="Arial"/>
          <w:sz w:val="24"/>
          <w:szCs w:val="24"/>
        </w:rPr>
        <w:t>[</w:t>
      </w:r>
      <w:r w:rsidR="00FE2834">
        <w:rPr>
          <w:rFonts w:ascii="Arial" w:hAnsi="Arial" w:cs="Arial"/>
          <w:sz w:val="24"/>
          <w:szCs w:val="24"/>
        </w:rPr>
        <w:t>2</w:t>
      </w:r>
      <w:r w:rsidR="000002AF">
        <w:rPr>
          <w:rFonts w:ascii="Arial" w:hAnsi="Arial" w:cs="Arial"/>
          <w:sz w:val="24"/>
          <w:szCs w:val="24"/>
        </w:rPr>
        <w:t>5</w:t>
      </w:r>
      <w:r>
        <w:rPr>
          <w:rFonts w:ascii="Arial" w:hAnsi="Arial" w:cs="Arial"/>
          <w:sz w:val="24"/>
          <w:szCs w:val="24"/>
        </w:rPr>
        <w:t>]</w:t>
      </w:r>
      <w:r>
        <w:rPr>
          <w:rFonts w:ascii="Arial" w:hAnsi="Arial" w:cs="Arial"/>
          <w:sz w:val="24"/>
          <w:szCs w:val="24"/>
        </w:rPr>
        <w:tab/>
      </w:r>
      <w:r w:rsidR="007A537F">
        <w:rPr>
          <w:rFonts w:ascii="Arial" w:hAnsi="Arial" w:cs="Arial"/>
          <w:sz w:val="24"/>
          <w:szCs w:val="24"/>
        </w:rPr>
        <w:t xml:space="preserve">For purposes of </w:t>
      </w:r>
      <w:r w:rsidR="00D51ACD">
        <w:rPr>
          <w:rFonts w:ascii="Arial" w:hAnsi="Arial" w:cs="Arial"/>
          <w:sz w:val="24"/>
          <w:szCs w:val="24"/>
        </w:rPr>
        <w:t>affording</w:t>
      </w:r>
      <w:r w:rsidR="007A537F">
        <w:rPr>
          <w:rFonts w:ascii="Arial" w:hAnsi="Arial" w:cs="Arial"/>
          <w:sz w:val="24"/>
          <w:szCs w:val="24"/>
        </w:rPr>
        <w:t xml:space="preserve"> the parties the opportunity to consider this aspect</w:t>
      </w:r>
      <w:r w:rsidR="00D51ACD">
        <w:rPr>
          <w:rFonts w:ascii="Arial" w:hAnsi="Arial" w:cs="Arial"/>
          <w:sz w:val="24"/>
          <w:szCs w:val="24"/>
        </w:rPr>
        <w:t xml:space="preserve"> and also the</w:t>
      </w:r>
      <w:r w:rsidR="002E5A16">
        <w:rPr>
          <w:rFonts w:ascii="Arial" w:hAnsi="Arial" w:cs="Arial"/>
          <w:sz w:val="24"/>
          <w:szCs w:val="24"/>
        </w:rPr>
        <w:t xml:space="preserve"> possible</w:t>
      </w:r>
      <w:r w:rsidR="00D51ACD">
        <w:rPr>
          <w:rFonts w:ascii="Arial" w:hAnsi="Arial" w:cs="Arial"/>
          <w:sz w:val="24"/>
          <w:szCs w:val="24"/>
        </w:rPr>
        <w:t xml:space="preserve"> impact thereon by the Full B</w:t>
      </w:r>
      <w:r w:rsidR="007A537F">
        <w:rPr>
          <w:rFonts w:ascii="Arial" w:hAnsi="Arial" w:cs="Arial"/>
          <w:sz w:val="24"/>
          <w:szCs w:val="24"/>
        </w:rPr>
        <w:t>ench decision</w:t>
      </w:r>
      <w:r w:rsidR="00D51ACD">
        <w:rPr>
          <w:rFonts w:ascii="Arial" w:hAnsi="Arial" w:cs="Arial"/>
          <w:sz w:val="24"/>
          <w:szCs w:val="24"/>
        </w:rPr>
        <w:t>,</w:t>
      </w:r>
      <w:r w:rsidR="007A537F">
        <w:rPr>
          <w:rFonts w:ascii="Arial" w:hAnsi="Arial" w:cs="Arial"/>
          <w:sz w:val="24"/>
          <w:szCs w:val="24"/>
        </w:rPr>
        <w:t xml:space="preserve"> delivered in </w:t>
      </w:r>
      <w:r w:rsidR="007A537F" w:rsidRPr="00F91FBE">
        <w:rPr>
          <w:rFonts w:ascii="Arial" w:hAnsi="Arial" w:cs="Arial"/>
          <w:i/>
          <w:sz w:val="24"/>
          <w:szCs w:val="24"/>
        </w:rPr>
        <w:t xml:space="preserve">S v </w:t>
      </w:r>
      <w:proofErr w:type="spellStart"/>
      <w:r w:rsidR="00F91FBE" w:rsidRPr="00F91FBE">
        <w:rPr>
          <w:rFonts w:ascii="Arial" w:hAnsi="Arial" w:cs="Arial"/>
          <w:i/>
          <w:sz w:val="24"/>
          <w:szCs w:val="24"/>
        </w:rPr>
        <w:t>Strowitzki</w:t>
      </w:r>
      <w:proofErr w:type="spellEnd"/>
      <w:r w:rsidR="00F91FBE">
        <w:rPr>
          <w:rFonts w:ascii="Arial" w:hAnsi="Arial" w:cs="Arial"/>
          <w:sz w:val="24"/>
          <w:szCs w:val="24"/>
        </w:rPr>
        <w:t xml:space="preserve"> 1994 NR 265</w:t>
      </w:r>
      <w:r w:rsidR="00D51ACD">
        <w:rPr>
          <w:rFonts w:ascii="Arial" w:hAnsi="Arial" w:cs="Arial"/>
          <w:sz w:val="24"/>
          <w:szCs w:val="24"/>
        </w:rPr>
        <w:t xml:space="preserve"> HC</w:t>
      </w:r>
      <w:r w:rsidR="0012610F">
        <w:rPr>
          <w:rStyle w:val="FootnoteReference"/>
          <w:rFonts w:ascii="Arial" w:hAnsi="Arial"/>
          <w:sz w:val="24"/>
          <w:szCs w:val="24"/>
        </w:rPr>
        <w:footnoteReference w:id="1"/>
      </w:r>
      <w:r w:rsidR="007A537F">
        <w:rPr>
          <w:rFonts w:ascii="Arial" w:hAnsi="Arial" w:cs="Arial"/>
          <w:sz w:val="24"/>
          <w:szCs w:val="24"/>
        </w:rPr>
        <w:t xml:space="preserve">, </w:t>
      </w:r>
      <w:r w:rsidR="007F492B">
        <w:rPr>
          <w:rFonts w:ascii="Arial" w:hAnsi="Arial" w:cs="Arial"/>
          <w:sz w:val="24"/>
          <w:szCs w:val="24"/>
        </w:rPr>
        <w:t xml:space="preserve">the </w:t>
      </w:r>
      <w:r w:rsidR="007A537F">
        <w:rPr>
          <w:rFonts w:ascii="Arial" w:hAnsi="Arial" w:cs="Arial"/>
          <w:sz w:val="24"/>
          <w:szCs w:val="24"/>
        </w:rPr>
        <w:t xml:space="preserve">court first </w:t>
      </w:r>
      <w:r w:rsidR="0086736F">
        <w:rPr>
          <w:rFonts w:ascii="Arial" w:hAnsi="Arial" w:cs="Arial"/>
          <w:sz w:val="24"/>
          <w:szCs w:val="24"/>
        </w:rPr>
        <w:t>stood</w:t>
      </w:r>
      <w:r w:rsidR="007F492B">
        <w:rPr>
          <w:rFonts w:ascii="Arial" w:hAnsi="Arial" w:cs="Arial"/>
          <w:sz w:val="24"/>
          <w:szCs w:val="24"/>
        </w:rPr>
        <w:t xml:space="preserve"> </w:t>
      </w:r>
      <w:r w:rsidR="007A537F">
        <w:rPr>
          <w:rFonts w:ascii="Arial" w:hAnsi="Arial" w:cs="Arial"/>
          <w:sz w:val="24"/>
          <w:szCs w:val="24"/>
        </w:rPr>
        <w:t>t</w:t>
      </w:r>
      <w:r w:rsidR="0086736F">
        <w:rPr>
          <w:rFonts w:ascii="Arial" w:hAnsi="Arial" w:cs="Arial"/>
          <w:sz w:val="24"/>
          <w:szCs w:val="24"/>
        </w:rPr>
        <w:t>he matter down in order to make</w:t>
      </w:r>
      <w:r w:rsidR="007A537F">
        <w:rPr>
          <w:rFonts w:ascii="Arial" w:hAnsi="Arial" w:cs="Arial"/>
          <w:sz w:val="24"/>
          <w:szCs w:val="24"/>
        </w:rPr>
        <w:t xml:space="preserve"> printed copies</w:t>
      </w:r>
      <w:r w:rsidR="0086736F">
        <w:rPr>
          <w:rFonts w:ascii="Arial" w:hAnsi="Arial" w:cs="Arial"/>
          <w:sz w:val="24"/>
          <w:szCs w:val="24"/>
        </w:rPr>
        <w:t xml:space="preserve"> of the referred to judgment</w:t>
      </w:r>
      <w:r w:rsidR="00A3312D">
        <w:rPr>
          <w:rFonts w:ascii="Arial" w:hAnsi="Arial" w:cs="Arial"/>
          <w:sz w:val="24"/>
          <w:szCs w:val="24"/>
        </w:rPr>
        <w:t xml:space="preserve"> available to </w:t>
      </w:r>
      <w:r w:rsidR="007F492B">
        <w:rPr>
          <w:rFonts w:ascii="Arial" w:hAnsi="Arial" w:cs="Arial"/>
          <w:sz w:val="24"/>
          <w:szCs w:val="24"/>
        </w:rPr>
        <w:t>all</w:t>
      </w:r>
      <w:r w:rsidR="00DA16C7">
        <w:rPr>
          <w:rFonts w:ascii="Arial" w:hAnsi="Arial" w:cs="Arial"/>
          <w:sz w:val="24"/>
          <w:szCs w:val="24"/>
        </w:rPr>
        <w:t xml:space="preserve"> parties -</w:t>
      </w:r>
      <w:r w:rsidR="00A3312D">
        <w:rPr>
          <w:rFonts w:ascii="Arial" w:hAnsi="Arial" w:cs="Arial"/>
          <w:sz w:val="24"/>
          <w:szCs w:val="24"/>
        </w:rPr>
        <w:t xml:space="preserve"> and thereafter</w:t>
      </w:r>
      <w:r w:rsidR="0086736F">
        <w:rPr>
          <w:rFonts w:ascii="Arial" w:hAnsi="Arial" w:cs="Arial"/>
          <w:sz w:val="24"/>
          <w:szCs w:val="24"/>
        </w:rPr>
        <w:t xml:space="preserve"> -</w:t>
      </w:r>
      <w:r w:rsidR="00A3312D">
        <w:rPr>
          <w:rFonts w:ascii="Arial" w:hAnsi="Arial" w:cs="Arial"/>
          <w:sz w:val="24"/>
          <w:szCs w:val="24"/>
        </w:rPr>
        <w:t xml:space="preserve"> and upon the request of the applicant</w:t>
      </w:r>
      <w:r w:rsidR="0086736F">
        <w:rPr>
          <w:rFonts w:ascii="Arial" w:hAnsi="Arial" w:cs="Arial"/>
          <w:sz w:val="24"/>
          <w:szCs w:val="24"/>
        </w:rPr>
        <w:t xml:space="preserve"> -</w:t>
      </w:r>
      <w:r w:rsidR="00A3312D">
        <w:rPr>
          <w:rFonts w:ascii="Arial" w:hAnsi="Arial" w:cs="Arial"/>
          <w:sz w:val="24"/>
          <w:szCs w:val="24"/>
        </w:rPr>
        <w:t xml:space="preserve"> granted </w:t>
      </w:r>
      <w:r w:rsidR="007F492B">
        <w:rPr>
          <w:rFonts w:ascii="Arial" w:hAnsi="Arial" w:cs="Arial"/>
          <w:sz w:val="24"/>
          <w:szCs w:val="24"/>
        </w:rPr>
        <w:t>an</w:t>
      </w:r>
      <w:r w:rsidR="00A3312D">
        <w:rPr>
          <w:rFonts w:ascii="Arial" w:hAnsi="Arial" w:cs="Arial"/>
          <w:sz w:val="24"/>
          <w:szCs w:val="24"/>
        </w:rPr>
        <w:t xml:space="preserve"> order</w:t>
      </w:r>
      <w:r w:rsidR="0086736F">
        <w:rPr>
          <w:rFonts w:ascii="Arial" w:hAnsi="Arial" w:cs="Arial"/>
          <w:sz w:val="24"/>
          <w:szCs w:val="24"/>
        </w:rPr>
        <w:t xml:space="preserve"> -</w:t>
      </w:r>
      <w:r w:rsidR="00A3312D">
        <w:rPr>
          <w:rFonts w:ascii="Arial" w:hAnsi="Arial" w:cs="Arial"/>
          <w:sz w:val="24"/>
          <w:szCs w:val="24"/>
        </w:rPr>
        <w:t xml:space="preserve"> reflecting the point</w:t>
      </w:r>
      <w:r w:rsidR="0086736F">
        <w:rPr>
          <w:rFonts w:ascii="Arial" w:hAnsi="Arial" w:cs="Arial"/>
          <w:sz w:val="24"/>
          <w:szCs w:val="24"/>
        </w:rPr>
        <w:t xml:space="preserve"> to be addressed - postponing</w:t>
      </w:r>
      <w:r w:rsidR="00A3312D">
        <w:rPr>
          <w:rFonts w:ascii="Arial" w:hAnsi="Arial" w:cs="Arial"/>
          <w:sz w:val="24"/>
          <w:szCs w:val="24"/>
        </w:rPr>
        <w:t xml:space="preserve"> the case to the </w:t>
      </w:r>
      <w:r w:rsidR="0086736F">
        <w:rPr>
          <w:rFonts w:ascii="Arial" w:hAnsi="Arial" w:cs="Arial"/>
          <w:sz w:val="24"/>
          <w:szCs w:val="24"/>
        </w:rPr>
        <w:t xml:space="preserve">next day. This was obviously done </w:t>
      </w:r>
      <w:r w:rsidR="00DA16C7">
        <w:rPr>
          <w:rFonts w:ascii="Arial" w:hAnsi="Arial" w:cs="Arial"/>
          <w:sz w:val="24"/>
          <w:szCs w:val="24"/>
        </w:rPr>
        <w:t xml:space="preserve">in order </w:t>
      </w:r>
      <w:r w:rsidR="0086736F">
        <w:rPr>
          <w:rFonts w:ascii="Arial" w:hAnsi="Arial" w:cs="Arial"/>
          <w:sz w:val="24"/>
          <w:szCs w:val="24"/>
        </w:rPr>
        <w:t>to afford</w:t>
      </w:r>
      <w:r w:rsidR="00A3312D">
        <w:rPr>
          <w:rFonts w:ascii="Arial" w:hAnsi="Arial" w:cs="Arial"/>
          <w:sz w:val="24"/>
          <w:szCs w:val="24"/>
        </w:rPr>
        <w:t xml:space="preserve"> the parties the opportunity to consider the possible impact of the referred </w:t>
      </w:r>
      <w:r w:rsidR="007F492B">
        <w:rPr>
          <w:rFonts w:ascii="Arial" w:hAnsi="Arial" w:cs="Arial"/>
          <w:sz w:val="24"/>
          <w:szCs w:val="24"/>
        </w:rPr>
        <w:t xml:space="preserve">to </w:t>
      </w:r>
      <w:r w:rsidR="0086736F">
        <w:rPr>
          <w:rFonts w:ascii="Arial" w:hAnsi="Arial" w:cs="Arial"/>
          <w:sz w:val="24"/>
          <w:szCs w:val="24"/>
        </w:rPr>
        <w:t>judgment on this matter,</w:t>
      </w:r>
      <w:r w:rsidR="00A3312D">
        <w:rPr>
          <w:rFonts w:ascii="Arial" w:hAnsi="Arial" w:cs="Arial"/>
          <w:sz w:val="24"/>
          <w:szCs w:val="24"/>
        </w:rPr>
        <w:t xml:space="preserve"> alerting them</w:t>
      </w:r>
      <w:r w:rsidR="0086736F">
        <w:rPr>
          <w:rFonts w:ascii="Arial" w:hAnsi="Arial" w:cs="Arial"/>
          <w:sz w:val="24"/>
          <w:szCs w:val="24"/>
        </w:rPr>
        <w:t>, at the same time,</w:t>
      </w:r>
      <w:r w:rsidR="00A3312D">
        <w:rPr>
          <w:rFonts w:ascii="Arial" w:hAnsi="Arial" w:cs="Arial"/>
          <w:sz w:val="24"/>
          <w:szCs w:val="24"/>
        </w:rPr>
        <w:t xml:space="preserve"> </w:t>
      </w:r>
      <w:r w:rsidR="007F492B">
        <w:rPr>
          <w:rFonts w:ascii="Arial" w:hAnsi="Arial" w:cs="Arial"/>
          <w:sz w:val="24"/>
          <w:szCs w:val="24"/>
        </w:rPr>
        <w:t>that they</w:t>
      </w:r>
      <w:r w:rsidR="00A3312D">
        <w:rPr>
          <w:rFonts w:ascii="Arial" w:hAnsi="Arial" w:cs="Arial"/>
          <w:sz w:val="24"/>
          <w:szCs w:val="24"/>
        </w:rPr>
        <w:t xml:space="preserve"> would </w:t>
      </w:r>
      <w:r w:rsidR="0086736F">
        <w:rPr>
          <w:rFonts w:ascii="Arial" w:hAnsi="Arial" w:cs="Arial"/>
          <w:sz w:val="24"/>
          <w:szCs w:val="24"/>
        </w:rPr>
        <w:t>be required</w:t>
      </w:r>
      <w:r w:rsidR="00A3312D">
        <w:rPr>
          <w:rFonts w:ascii="Arial" w:hAnsi="Arial" w:cs="Arial"/>
          <w:sz w:val="24"/>
          <w:szCs w:val="24"/>
        </w:rPr>
        <w:t xml:space="preserve"> to address the court on this issue.</w:t>
      </w:r>
    </w:p>
    <w:p w:rsidR="00EE6F5A" w:rsidRDefault="00EE6F5A" w:rsidP="002C42C5">
      <w:pPr>
        <w:spacing w:after="0" w:line="360" w:lineRule="auto"/>
        <w:jc w:val="both"/>
        <w:rPr>
          <w:rFonts w:ascii="Arial" w:hAnsi="Arial" w:cs="Arial"/>
          <w:sz w:val="24"/>
          <w:szCs w:val="24"/>
        </w:rPr>
      </w:pPr>
    </w:p>
    <w:p w:rsidR="006C7A50" w:rsidRPr="006C7A50" w:rsidRDefault="006C7A50" w:rsidP="002C42C5">
      <w:pPr>
        <w:spacing w:after="0" w:line="360" w:lineRule="auto"/>
        <w:jc w:val="both"/>
        <w:rPr>
          <w:rFonts w:ascii="Arial" w:hAnsi="Arial" w:cs="Arial"/>
          <w:sz w:val="24"/>
          <w:szCs w:val="24"/>
          <w:u w:val="single"/>
        </w:rPr>
      </w:pPr>
      <w:r w:rsidRPr="006C7A50">
        <w:rPr>
          <w:rFonts w:ascii="Arial" w:hAnsi="Arial" w:cs="Arial"/>
          <w:sz w:val="24"/>
          <w:szCs w:val="24"/>
          <w:u w:val="single"/>
        </w:rPr>
        <w:t>The applicant’s submissions</w:t>
      </w:r>
    </w:p>
    <w:p w:rsidR="006C7A50" w:rsidRDefault="006C7A50" w:rsidP="002C42C5">
      <w:pPr>
        <w:spacing w:after="0" w:line="360" w:lineRule="auto"/>
        <w:jc w:val="both"/>
        <w:rPr>
          <w:rFonts w:ascii="Arial" w:hAnsi="Arial" w:cs="Arial"/>
          <w:sz w:val="24"/>
          <w:szCs w:val="24"/>
        </w:rPr>
      </w:pPr>
    </w:p>
    <w:p w:rsidR="00B749F4" w:rsidRDefault="00EE6F5A" w:rsidP="002C42C5">
      <w:pPr>
        <w:spacing w:after="0" w:line="360" w:lineRule="auto"/>
        <w:jc w:val="both"/>
        <w:rPr>
          <w:rFonts w:ascii="Arial" w:hAnsi="Arial" w:cs="Arial"/>
          <w:sz w:val="24"/>
          <w:szCs w:val="24"/>
        </w:rPr>
      </w:pPr>
      <w:r w:rsidRPr="007F492B">
        <w:rPr>
          <w:rFonts w:ascii="Arial" w:hAnsi="Arial" w:cs="Arial"/>
          <w:sz w:val="24"/>
          <w:szCs w:val="24"/>
        </w:rPr>
        <w:t>[</w:t>
      </w:r>
      <w:r w:rsidR="00D57BFA">
        <w:rPr>
          <w:rFonts w:ascii="Arial" w:hAnsi="Arial" w:cs="Arial"/>
          <w:sz w:val="24"/>
          <w:szCs w:val="24"/>
        </w:rPr>
        <w:t>2</w:t>
      </w:r>
      <w:r w:rsidR="000002AF">
        <w:rPr>
          <w:rFonts w:ascii="Arial" w:hAnsi="Arial" w:cs="Arial"/>
          <w:sz w:val="24"/>
          <w:szCs w:val="24"/>
        </w:rPr>
        <w:t>6</w:t>
      </w:r>
      <w:r w:rsidRPr="007F492B">
        <w:rPr>
          <w:rFonts w:ascii="Arial" w:hAnsi="Arial" w:cs="Arial"/>
          <w:sz w:val="24"/>
          <w:szCs w:val="24"/>
        </w:rPr>
        <w:t>]</w:t>
      </w:r>
      <w:r>
        <w:rPr>
          <w:rFonts w:ascii="Arial" w:hAnsi="Arial" w:cs="Arial"/>
          <w:sz w:val="24"/>
          <w:szCs w:val="24"/>
        </w:rPr>
        <w:tab/>
      </w:r>
      <w:r w:rsidR="00A3312D">
        <w:rPr>
          <w:rFonts w:ascii="Arial" w:hAnsi="Arial" w:cs="Arial"/>
          <w:sz w:val="24"/>
          <w:szCs w:val="24"/>
        </w:rPr>
        <w:t xml:space="preserve">At the resumption of the hearing </w:t>
      </w:r>
      <w:r w:rsidR="001A4165">
        <w:rPr>
          <w:rFonts w:ascii="Arial" w:hAnsi="Arial" w:cs="Arial"/>
          <w:sz w:val="24"/>
          <w:szCs w:val="24"/>
        </w:rPr>
        <w:t xml:space="preserve">this morning the applicant made a number of points.  He firstly pointed out that the </w:t>
      </w:r>
      <w:proofErr w:type="spellStart"/>
      <w:r w:rsidR="00190F30" w:rsidRPr="00F91FBE">
        <w:rPr>
          <w:rFonts w:ascii="Arial" w:hAnsi="Arial" w:cs="Arial"/>
          <w:i/>
          <w:sz w:val="24"/>
          <w:szCs w:val="24"/>
        </w:rPr>
        <w:t>Strowitzki</w:t>
      </w:r>
      <w:proofErr w:type="spellEnd"/>
      <w:r w:rsidR="007F492B">
        <w:rPr>
          <w:rFonts w:ascii="Arial" w:hAnsi="Arial" w:cs="Arial"/>
          <w:sz w:val="24"/>
          <w:szCs w:val="24"/>
        </w:rPr>
        <w:t xml:space="preserve"> judgment</w:t>
      </w:r>
      <w:r w:rsidR="0086736F">
        <w:rPr>
          <w:rFonts w:ascii="Arial" w:hAnsi="Arial" w:cs="Arial"/>
          <w:sz w:val="24"/>
          <w:szCs w:val="24"/>
        </w:rPr>
        <w:t>,</w:t>
      </w:r>
      <w:r w:rsidR="001A4165">
        <w:rPr>
          <w:rFonts w:ascii="Arial" w:hAnsi="Arial" w:cs="Arial"/>
          <w:sz w:val="24"/>
          <w:szCs w:val="24"/>
        </w:rPr>
        <w:t xml:space="preserve"> </w:t>
      </w:r>
      <w:r w:rsidR="007F492B">
        <w:rPr>
          <w:rFonts w:ascii="Arial" w:hAnsi="Arial" w:cs="Arial"/>
          <w:sz w:val="24"/>
          <w:szCs w:val="24"/>
        </w:rPr>
        <w:t>to</w:t>
      </w:r>
      <w:r w:rsidR="001A4165">
        <w:rPr>
          <w:rFonts w:ascii="Arial" w:hAnsi="Arial" w:cs="Arial"/>
          <w:sz w:val="24"/>
          <w:szCs w:val="24"/>
        </w:rPr>
        <w:t xml:space="preserve"> which he had been referred</w:t>
      </w:r>
      <w:r w:rsidR="0086736F">
        <w:rPr>
          <w:rFonts w:ascii="Arial" w:hAnsi="Arial" w:cs="Arial"/>
          <w:sz w:val="24"/>
          <w:szCs w:val="24"/>
        </w:rPr>
        <w:t>,</w:t>
      </w:r>
      <w:r w:rsidR="001A4165">
        <w:rPr>
          <w:rFonts w:ascii="Arial" w:hAnsi="Arial" w:cs="Arial"/>
          <w:sz w:val="24"/>
          <w:szCs w:val="24"/>
        </w:rPr>
        <w:t xml:space="preserve"> was distinguishable</w:t>
      </w:r>
      <w:r w:rsidR="007F492B">
        <w:rPr>
          <w:rFonts w:ascii="Arial" w:hAnsi="Arial" w:cs="Arial"/>
          <w:sz w:val="24"/>
          <w:szCs w:val="24"/>
        </w:rPr>
        <w:t>.</w:t>
      </w:r>
      <w:r w:rsidR="001A4165">
        <w:rPr>
          <w:rFonts w:ascii="Arial" w:hAnsi="Arial" w:cs="Arial"/>
          <w:sz w:val="24"/>
          <w:szCs w:val="24"/>
        </w:rPr>
        <w:t xml:space="preserve"> </w:t>
      </w:r>
      <w:r w:rsidR="007F492B">
        <w:rPr>
          <w:rFonts w:ascii="Arial" w:hAnsi="Arial" w:cs="Arial"/>
          <w:sz w:val="24"/>
          <w:szCs w:val="24"/>
        </w:rPr>
        <w:t>His</w:t>
      </w:r>
      <w:r w:rsidR="001A4165">
        <w:rPr>
          <w:rFonts w:ascii="Arial" w:hAnsi="Arial" w:cs="Arial"/>
          <w:sz w:val="24"/>
          <w:szCs w:val="24"/>
        </w:rPr>
        <w:t xml:space="preserve"> case was for an interim interdict </w:t>
      </w:r>
      <w:r w:rsidR="007F492B">
        <w:rPr>
          <w:rFonts w:ascii="Arial" w:hAnsi="Arial" w:cs="Arial"/>
          <w:sz w:val="24"/>
          <w:szCs w:val="24"/>
        </w:rPr>
        <w:t xml:space="preserve">pending the outcome of a review </w:t>
      </w:r>
      <w:r w:rsidR="001A4165">
        <w:rPr>
          <w:rFonts w:ascii="Arial" w:hAnsi="Arial" w:cs="Arial"/>
          <w:sz w:val="24"/>
          <w:szCs w:val="24"/>
        </w:rPr>
        <w:t xml:space="preserve">and </w:t>
      </w:r>
      <w:r w:rsidR="007F492B">
        <w:rPr>
          <w:rFonts w:ascii="Arial" w:hAnsi="Arial" w:cs="Arial"/>
          <w:sz w:val="24"/>
          <w:szCs w:val="24"/>
        </w:rPr>
        <w:t>that this case therefore</w:t>
      </w:r>
      <w:r w:rsidR="001A4165">
        <w:rPr>
          <w:rFonts w:ascii="Arial" w:hAnsi="Arial" w:cs="Arial"/>
          <w:sz w:val="24"/>
          <w:szCs w:val="24"/>
        </w:rPr>
        <w:t xml:space="preserve"> </w:t>
      </w:r>
      <w:r w:rsidR="005050C8">
        <w:rPr>
          <w:rFonts w:ascii="Arial" w:hAnsi="Arial" w:cs="Arial"/>
          <w:sz w:val="24"/>
          <w:szCs w:val="24"/>
        </w:rPr>
        <w:t xml:space="preserve">was not an appeal.  </w:t>
      </w:r>
      <w:r w:rsidR="007F492B">
        <w:rPr>
          <w:rFonts w:ascii="Arial" w:hAnsi="Arial" w:cs="Arial"/>
          <w:sz w:val="24"/>
          <w:szCs w:val="24"/>
        </w:rPr>
        <w:t>The case serving before the court did</w:t>
      </w:r>
      <w:r w:rsidR="005050C8">
        <w:rPr>
          <w:rFonts w:ascii="Arial" w:hAnsi="Arial" w:cs="Arial"/>
          <w:sz w:val="24"/>
          <w:szCs w:val="24"/>
        </w:rPr>
        <w:t xml:space="preserve"> also not </w:t>
      </w:r>
      <w:r w:rsidR="007F492B">
        <w:rPr>
          <w:rFonts w:ascii="Arial" w:hAnsi="Arial" w:cs="Arial"/>
          <w:sz w:val="24"/>
          <w:szCs w:val="24"/>
        </w:rPr>
        <w:t>entail</w:t>
      </w:r>
      <w:r w:rsidR="005050C8">
        <w:rPr>
          <w:rFonts w:ascii="Arial" w:hAnsi="Arial" w:cs="Arial"/>
          <w:sz w:val="24"/>
          <w:szCs w:val="24"/>
        </w:rPr>
        <w:t xml:space="preserve"> a stand</w:t>
      </w:r>
      <w:r w:rsidR="0086736F">
        <w:rPr>
          <w:rFonts w:ascii="Arial" w:hAnsi="Arial" w:cs="Arial"/>
          <w:sz w:val="24"/>
          <w:szCs w:val="24"/>
        </w:rPr>
        <w:t>-</w:t>
      </w:r>
      <w:r w:rsidR="005050C8">
        <w:rPr>
          <w:rFonts w:ascii="Arial" w:hAnsi="Arial" w:cs="Arial"/>
          <w:sz w:val="24"/>
          <w:szCs w:val="24"/>
        </w:rPr>
        <w:t>alone application for a permanent stay</w:t>
      </w:r>
      <w:r w:rsidR="000B49A6">
        <w:rPr>
          <w:rFonts w:ascii="Arial" w:hAnsi="Arial" w:cs="Arial"/>
          <w:sz w:val="24"/>
          <w:szCs w:val="24"/>
        </w:rPr>
        <w:t xml:space="preserve"> of prosecution,</w:t>
      </w:r>
      <w:r w:rsidR="005050C8">
        <w:rPr>
          <w:rFonts w:ascii="Arial" w:hAnsi="Arial" w:cs="Arial"/>
          <w:sz w:val="24"/>
          <w:szCs w:val="24"/>
        </w:rPr>
        <w:t xml:space="preserve"> </w:t>
      </w:r>
      <w:r w:rsidR="000B49A6">
        <w:rPr>
          <w:rFonts w:ascii="Arial" w:hAnsi="Arial" w:cs="Arial"/>
          <w:sz w:val="24"/>
          <w:szCs w:val="24"/>
        </w:rPr>
        <w:t>as the interdict</w:t>
      </w:r>
      <w:r w:rsidR="0086736F">
        <w:rPr>
          <w:rFonts w:ascii="Arial" w:hAnsi="Arial" w:cs="Arial"/>
          <w:sz w:val="24"/>
          <w:szCs w:val="24"/>
        </w:rPr>
        <w:t xml:space="preserve"> in this case</w:t>
      </w:r>
      <w:r w:rsidR="000B49A6">
        <w:rPr>
          <w:rFonts w:ascii="Arial" w:hAnsi="Arial" w:cs="Arial"/>
          <w:sz w:val="24"/>
          <w:szCs w:val="24"/>
        </w:rPr>
        <w:t xml:space="preserve"> sought</w:t>
      </w:r>
      <w:r w:rsidR="005050C8">
        <w:rPr>
          <w:rFonts w:ascii="Arial" w:hAnsi="Arial" w:cs="Arial"/>
          <w:sz w:val="24"/>
          <w:szCs w:val="24"/>
        </w:rPr>
        <w:t xml:space="preserve"> flowed from the review which he was seeking</w:t>
      </w:r>
      <w:r w:rsidR="000B49A6">
        <w:rPr>
          <w:rFonts w:ascii="Arial" w:hAnsi="Arial" w:cs="Arial"/>
          <w:sz w:val="24"/>
          <w:szCs w:val="24"/>
        </w:rPr>
        <w:t xml:space="preserve"> and</w:t>
      </w:r>
      <w:r w:rsidR="005050C8">
        <w:rPr>
          <w:rFonts w:ascii="Arial" w:hAnsi="Arial" w:cs="Arial"/>
          <w:sz w:val="24"/>
          <w:szCs w:val="24"/>
        </w:rPr>
        <w:t xml:space="preserve"> which</w:t>
      </w:r>
      <w:r w:rsidR="0086736F">
        <w:rPr>
          <w:rFonts w:ascii="Arial" w:hAnsi="Arial" w:cs="Arial"/>
          <w:sz w:val="24"/>
          <w:szCs w:val="24"/>
        </w:rPr>
        <w:t xml:space="preserve"> case,</w:t>
      </w:r>
      <w:r w:rsidR="005050C8">
        <w:rPr>
          <w:rFonts w:ascii="Arial" w:hAnsi="Arial" w:cs="Arial"/>
          <w:sz w:val="24"/>
          <w:szCs w:val="24"/>
        </w:rPr>
        <w:t xml:space="preserve"> if it </w:t>
      </w:r>
      <w:r w:rsidR="00D07FEB">
        <w:rPr>
          <w:rFonts w:ascii="Arial" w:hAnsi="Arial" w:cs="Arial"/>
          <w:sz w:val="24"/>
          <w:szCs w:val="24"/>
        </w:rPr>
        <w:t xml:space="preserve">would not </w:t>
      </w:r>
      <w:r w:rsidR="0086736F">
        <w:rPr>
          <w:rFonts w:ascii="Arial" w:hAnsi="Arial" w:cs="Arial"/>
          <w:sz w:val="24"/>
          <w:szCs w:val="24"/>
        </w:rPr>
        <w:t>have</w:t>
      </w:r>
      <w:r w:rsidR="005050C8">
        <w:rPr>
          <w:rFonts w:ascii="Arial" w:hAnsi="Arial" w:cs="Arial"/>
          <w:sz w:val="24"/>
          <w:szCs w:val="24"/>
        </w:rPr>
        <w:t xml:space="preserve"> been </w:t>
      </w:r>
      <w:r w:rsidR="0086736F">
        <w:rPr>
          <w:rFonts w:ascii="Arial" w:hAnsi="Arial" w:cs="Arial"/>
          <w:sz w:val="24"/>
          <w:szCs w:val="24"/>
        </w:rPr>
        <w:t>linked to</w:t>
      </w:r>
      <w:r w:rsidR="000B49A6">
        <w:rPr>
          <w:rFonts w:ascii="Arial" w:hAnsi="Arial" w:cs="Arial"/>
          <w:sz w:val="24"/>
          <w:szCs w:val="24"/>
        </w:rPr>
        <w:t xml:space="preserve"> a</w:t>
      </w:r>
      <w:r w:rsidR="005050C8">
        <w:rPr>
          <w:rFonts w:ascii="Arial" w:hAnsi="Arial" w:cs="Arial"/>
          <w:sz w:val="24"/>
          <w:szCs w:val="24"/>
        </w:rPr>
        <w:t xml:space="preserve"> temporary interdict</w:t>
      </w:r>
      <w:r w:rsidR="0086736F">
        <w:rPr>
          <w:rFonts w:ascii="Arial" w:hAnsi="Arial" w:cs="Arial"/>
          <w:sz w:val="24"/>
          <w:szCs w:val="24"/>
        </w:rPr>
        <w:t>,</w:t>
      </w:r>
      <w:r w:rsidR="005050C8">
        <w:rPr>
          <w:rFonts w:ascii="Arial" w:hAnsi="Arial" w:cs="Arial"/>
          <w:sz w:val="24"/>
          <w:szCs w:val="24"/>
        </w:rPr>
        <w:t xml:space="preserve"> would</w:t>
      </w:r>
      <w:r w:rsidR="0086736F">
        <w:rPr>
          <w:rFonts w:ascii="Arial" w:hAnsi="Arial" w:cs="Arial"/>
          <w:sz w:val="24"/>
          <w:szCs w:val="24"/>
        </w:rPr>
        <w:t xml:space="preserve"> have</w:t>
      </w:r>
      <w:r w:rsidR="005050C8">
        <w:rPr>
          <w:rFonts w:ascii="Arial" w:hAnsi="Arial" w:cs="Arial"/>
          <w:sz w:val="24"/>
          <w:szCs w:val="24"/>
        </w:rPr>
        <w:t xml:space="preserve"> be</w:t>
      </w:r>
      <w:r w:rsidR="000B49A6">
        <w:rPr>
          <w:rFonts w:ascii="Arial" w:hAnsi="Arial" w:cs="Arial"/>
          <w:sz w:val="24"/>
          <w:szCs w:val="24"/>
        </w:rPr>
        <w:t>come</w:t>
      </w:r>
      <w:r w:rsidR="005050C8">
        <w:rPr>
          <w:rFonts w:ascii="Arial" w:hAnsi="Arial" w:cs="Arial"/>
          <w:sz w:val="24"/>
          <w:szCs w:val="24"/>
        </w:rPr>
        <w:t xml:space="preserve"> moot.</w:t>
      </w:r>
    </w:p>
    <w:p w:rsidR="00AE22E8" w:rsidRDefault="00AE22E8" w:rsidP="002C42C5">
      <w:pPr>
        <w:spacing w:after="0" w:line="360" w:lineRule="auto"/>
        <w:jc w:val="both"/>
        <w:rPr>
          <w:rFonts w:ascii="Arial" w:hAnsi="Arial" w:cs="Arial"/>
          <w:sz w:val="24"/>
          <w:szCs w:val="24"/>
        </w:rPr>
      </w:pPr>
    </w:p>
    <w:p w:rsidR="00BC58B5" w:rsidRDefault="00B749F4" w:rsidP="002C42C5">
      <w:pPr>
        <w:spacing w:after="0" w:line="360" w:lineRule="auto"/>
        <w:jc w:val="both"/>
        <w:rPr>
          <w:rFonts w:ascii="Arial" w:hAnsi="Arial" w:cs="Arial"/>
          <w:sz w:val="24"/>
          <w:szCs w:val="24"/>
        </w:rPr>
      </w:pPr>
      <w:r>
        <w:rPr>
          <w:rFonts w:ascii="Arial" w:hAnsi="Arial" w:cs="Arial"/>
          <w:sz w:val="24"/>
          <w:szCs w:val="24"/>
        </w:rPr>
        <w:t>[</w:t>
      </w:r>
      <w:r w:rsidR="00D57BFA">
        <w:rPr>
          <w:rFonts w:ascii="Arial" w:hAnsi="Arial" w:cs="Arial"/>
          <w:sz w:val="24"/>
          <w:szCs w:val="24"/>
        </w:rPr>
        <w:t>2</w:t>
      </w:r>
      <w:r w:rsidR="000002AF">
        <w:rPr>
          <w:rFonts w:ascii="Arial" w:hAnsi="Arial" w:cs="Arial"/>
          <w:sz w:val="24"/>
          <w:szCs w:val="24"/>
        </w:rPr>
        <w:t>7</w:t>
      </w:r>
      <w:r>
        <w:rPr>
          <w:rFonts w:ascii="Arial" w:hAnsi="Arial" w:cs="Arial"/>
          <w:sz w:val="24"/>
          <w:szCs w:val="24"/>
        </w:rPr>
        <w:t>]</w:t>
      </w:r>
      <w:r>
        <w:rPr>
          <w:rFonts w:ascii="Arial" w:hAnsi="Arial" w:cs="Arial"/>
          <w:sz w:val="24"/>
          <w:szCs w:val="24"/>
        </w:rPr>
        <w:tab/>
      </w:r>
      <w:r w:rsidR="005050C8">
        <w:rPr>
          <w:rFonts w:ascii="Arial" w:hAnsi="Arial" w:cs="Arial"/>
          <w:sz w:val="24"/>
          <w:szCs w:val="24"/>
        </w:rPr>
        <w:t xml:space="preserve">He secondly submitted that there was no question that the court </w:t>
      </w:r>
      <w:r w:rsidR="00D07FEB">
        <w:rPr>
          <w:rFonts w:ascii="Arial" w:hAnsi="Arial" w:cs="Arial"/>
          <w:sz w:val="24"/>
          <w:szCs w:val="24"/>
        </w:rPr>
        <w:t>did not have</w:t>
      </w:r>
      <w:r w:rsidR="005050C8">
        <w:rPr>
          <w:rFonts w:ascii="Arial" w:hAnsi="Arial" w:cs="Arial"/>
          <w:sz w:val="24"/>
          <w:szCs w:val="24"/>
        </w:rPr>
        <w:t xml:space="preserve"> jurisdiction and that this case </w:t>
      </w:r>
      <w:r w:rsidR="00DA16C7">
        <w:rPr>
          <w:rFonts w:ascii="Arial" w:hAnsi="Arial" w:cs="Arial"/>
          <w:sz w:val="24"/>
          <w:szCs w:val="24"/>
        </w:rPr>
        <w:t>was also</w:t>
      </w:r>
      <w:r w:rsidR="00D07FEB">
        <w:rPr>
          <w:rFonts w:ascii="Arial" w:hAnsi="Arial" w:cs="Arial"/>
          <w:sz w:val="24"/>
          <w:szCs w:val="24"/>
        </w:rPr>
        <w:t xml:space="preserve"> </w:t>
      </w:r>
      <w:r w:rsidR="005050C8">
        <w:rPr>
          <w:rFonts w:ascii="Arial" w:hAnsi="Arial" w:cs="Arial"/>
          <w:sz w:val="24"/>
          <w:szCs w:val="24"/>
        </w:rPr>
        <w:t xml:space="preserve">distinguishable on that </w:t>
      </w:r>
      <w:r w:rsidR="00190156">
        <w:rPr>
          <w:rFonts w:ascii="Arial" w:hAnsi="Arial" w:cs="Arial"/>
          <w:sz w:val="24"/>
          <w:szCs w:val="24"/>
        </w:rPr>
        <w:t xml:space="preserve">basis from the </w:t>
      </w:r>
      <w:proofErr w:type="spellStart"/>
      <w:r w:rsidR="00190F30" w:rsidRPr="00F91FBE">
        <w:rPr>
          <w:rFonts w:ascii="Arial" w:hAnsi="Arial" w:cs="Arial"/>
          <w:i/>
          <w:sz w:val="24"/>
          <w:szCs w:val="24"/>
        </w:rPr>
        <w:t>Strowitzki</w:t>
      </w:r>
      <w:proofErr w:type="spellEnd"/>
      <w:r w:rsidR="00190156">
        <w:rPr>
          <w:rFonts w:ascii="Arial" w:hAnsi="Arial" w:cs="Arial"/>
          <w:sz w:val="24"/>
          <w:szCs w:val="24"/>
        </w:rPr>
        <w:t xml:space="preserve"> matter.  He however, fairly </w:t>
      </w:r>
      <w:r w:rsidR="00D07FEB">
        <w:rPr>
          <w:rFonts w:ascii="Arial" w:hAnsi="Arial" w:cs="Arial"/>
          <w:sz w:val="24"/>
          <w:szCs w:val="24"/>
        </w:rPr>
        <w:t>conceded</w:t>
      </w:r>
      <w:r w:rsidR="00190156">
        <w:rPr>
          <w:rFonts w:ascii="Arial" w:hAnsi="Arial" w:cs="Arial"/>
          <w:sz w:val="24"/>
          <w:szCs w:val="24"/>
        </w:rPr>
        <w:t xml:space="preserve"> at the same time that he was</w:t>
      </w:r>
      <w:r w:rsidR="0086736F">
        <w:rPr>
          <w:rFonts w:ascii="Arial" w:hAnsi="Arial" w:cs="Arial"/>
          <w:sz w:val="24"/>
          <w:szCs w:val="24"/>
        </w:rPr>
        <w:t>,</w:t>
      </w:r>
      <w:r w:rsidR="00190156">
        <w:rPr>
          <w:rFonts w:ascii="Arial" w:hAnsi="Arial" w:cs="Arial"/>
          <w:sz w:val="24"/>
          <w:szCs w:val="24"/>
        </w:rPr>
        <w:t xml:space="preserve"> in principle at least</w:t>
      </w:r>
      <w:r w:rsidR="0086736F">
        <w:rPr>
          <w:rFonts w:ascii="Arial" w:hAnsi="Arial" w:cs="Arial"/>
          <w:sz w:val="24"/>
          <w:szCs w:val="24"/>
        </w:rPr>
        <w:t>,</w:t>
      </w:r>
      <w:r w:rsidR="00190156">
        <w:rPr>
          <w:rFonts w:ascii="Arial" w:hAnsi="Arial" w:cs="Arial"/>
          <w:sz w:val="24"/>
          <w:szCs w:val="24"/>
        </w:rPr>
        <w:t xml:space="preserve"> </w:t>
      </w:r>
      <w:r w:rsidR="00190156">
        <w:rPr>
          <w:rFonts w:ascii="Arial" w:hAnsi="Arial" w:cs="Arial"/>
          <w:sz w:val="24"/>
          <w:szCs w:val="24"/>
        </w:rPr>
        <w:lastRenderedPageBreak/>
        <w:t>seeking a temporary stay of the criminal proceedings and that the application serving before the court</w:t>
      </w:r>
      <w:r w:rsidR="0086736F">
        <w:rPr>
          <w:rFonts w:ascii="Arial" w:hAnsi="Arial" w:cs="Arial"/>
          <w:sz w:val="24"/>
          <w:szCs w:val="24"/>
        </w:rPr>
        <w:t xml:space="preserve"> therefore</w:t>
      </w:r>
      <w:r w:rsidR="00190156">
        <w:rPr>
          <w:rFonts w:ascii="Arial" w:hAnsi="Arial" w:cs="Arial"/>
          <w:sz w:val="24"/>
          <w:szCs w:val="24"/>
        </w:rPr>
        <w:t xml:space="preserve"> </w:t>
      </w:r>
      <w:r w:rsidR="00D07FEB">
        <w:rPr>
          <w:rFonts w:ascii="Arial" w:hAnsi="Arial" w:cs="Arial"/>
          <w:sz w:val="24"/>
          <w:szCs w:val="24"/>
        </w:rPr>
        <w:t>contained</w:t>
      </w:r>
      <w:r w:rsidR="00190156">
        <w:rPr>
          <w:rFonts w:ascii="Arial" w:hAnsi="Arial" w:cs="Arial"/>
          <w:sz w:val="24"/>
          <w:szCs w:val="24"/>
        </w:rPr>
        <w:t xml:space="preserve"> elements of </w:t>
      </w:r>
      <w:r w:rsidR="002215C3">
        <w:rPr>
          <w:rFonts w:ascii="Arial" w:hAnsi="Arial" w:cs="Arial"/>
          <w:sz w:val="24"/>
          <w:szCs w:val="24"/>
        </w:rPr>
        <w:t>criminal</w:t>
      </w:r>
      <w:r w:rsidR="00190156">
        <w:rPr>
          <w:rFonts w:ascii="Arial" w:hAnsi="Arial" w:cs="Arial"/>
          <w:sz w:val="24"/>
          <w:szCs w:val="24"/>
        </w:rPr>
        <w:t xml:space="preserve"> proceeding</w:t>
      </w:r>
      <w:r w:rsidR="0086736F">
        <w:rPr>
          <w:rFonts w:ascii="Arial" w:hAnsi="Arial" w:cs="Arial"/>
          <w:sz w:val="24"/>
          <w:szCs w:val="24"/>
        </w:rPr>
        <w:t>s</w:t>
      </w:r>
      <w:r w:rsidR="00190156">
        <w:rPr>
          <w:rFonts w:ascii="Arial" w:hAnsi="Arial" w:cs="Arial"/>
          <w:sz w:val="24"/>
          <w:szCs w:val="24"/>
        </w:rPr>
        <w:t xml:space="preserve">. </w:t>
      </w:r>
    </w:p>
    <w:p w:rsidR="00BC58B5" w:rsidRDefault="00BC58B5" w:rsidP="002C42C5">
      <w:pPr>
        <w:spacing w:after="0" w:line="360" w:lineRule="auto"/>
        <w:jc w:val="both"/>
        <w:rPr>
          <w:rFonts w:ascii="Arial" w:hAnsi="Arial" w:cs="Arial"/>
          <w:sz w:val="24"/>
          <w:szCs w:val="24"/>
        </w:rPr>
      </w:pPr>
    </w:p>
    <w:p w:rsidR="00B02CBC" w:rsidRDefault="00BC58B5" w:rsidP="002C42C5">
      <w:pPr>
        <w:spacing w:after="0" w:line="360" w:lineRule="auto"/>
        <w:jc w:val="both"/>
        <w:rPr>
          <w:rFonts w:ascii="Arial" w:hAnsi="Arial" w:cs="Arial"/>
          <w:sz w:val="24"/>
          <w:szCs w:val="24"/>
        </w:rPr>
      </w:pPr>
      <w:r>
        <w:rPr>
          <w:rFonts w:ascii="Arial" w:hAnsi="Arial" w:cs="Arial"/>
          <w:sz w:val="24"/>
          <w:szCs w:val="24"/>
        </w:rPr>
        <w:t>[</w:t>
      </w:r>
      <w:r w:rsidR="00D57BFA">
        <w:rPr>
          <w:rFonts w:ascii="Arial" w:hAnsi="Arial" w:cs="Arial"/>
          <w:sz w:val="24"/>
          <w:szCs w:val="24"/>
        </w:rPr>
        <w:t>2</w:t>
      </w:r>
      <w:r w:rsidR="000002AF">
        <w:rPr>
          <w:rFonts w:ascii="Arial" w:hAnsi="Arial" w:cs="Arial"/>
          <w:sz w:val="24"/>
          <w:szCs w:val="24"/>
        </w:rPr>
        <w:t>8</w:t>
      </w:r>
      <w:r>
        <w:rPr>
          <w:rFonts w:ascii="Arial" w:hAnsi="Arial" w:cs="Arial"/>
          <w:sz w:val="24"/>
          <w:szCs w:val="24"/>
        </w:rPr>
        <w:t>]</w:t>
      </w:r>
      <w:r>
        <w:rPr>
          <w:rFonts w:ascii="Arial" w:hAnsi="Arial" w:cs="Arial"/>
          <w:sz w:val="24"/>
          <w:szCs w:val="24"/>
        </w:rPr>
        <w:tab/>
      </w:r>
      <w:r w:rsidR="00190156">
        <w:rPr>
          <w:rFonts w:ascii="Arial" w:hAnsi="Arial" w:cs="Arial"/>
          <w:sz w:val="24"/>
          <w:szCs w:val="24"/>
        </w:rPr>
        <w:t xml:space="preserve">He argued that the court should look at the purpose of the sought stay which was to </w:t>
      </w:r>
      <w:r w:rsidR="00DF4D60">
        <w:rPr>
          <w:rFonts w:ascii="Arial" w:hAnsi="Arial" w:cs="Arial"/>
          <w:sz w:val="24"/>
          <w:szCs w:val="24"/>
        </w:rPr>
        <w:t>ensure</w:t>
      </w:r>
      <w:r w:rsidR="00190156">
        <w:rPr>
          <w:rFonts w:ascii="Arial" w:hAnsi="Arial" w:cs="Arial"/>
          <w:sz w:val="24"/>
          <w:szCs w:val="24"/>
        </w:rPr>
        <w:t xml:space="preserve"> that the review relief would not become moot.</w:t>
      </w:r>
    </w:p>
    <w:p w:rsidR="00B02CBC" w:rsidRDefault="00B02CBC" w:rsidP="002C42C5">
      <w:pPr>
        <w:spacing w:after="0" w:line="360" w:lineRule="auto"/>
        <w:jc w:val="both"/>
        <w:rPr>
          <w:rFonts w:ascii="Arial" w:hAnsi="Arial" w:cs="Arial"/>
          <w:sz w:val="24"/>
          <w:szCs w:val="24"/>
        </w:rPr>
      </w:pPr>
    </w:p>
    <w:p w:rsidR="00B02CBC" w:rsidRDefault="00B86E1F" w:rsidP="00B86E1F">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29</w:t>
      </w:r>
      <w:r>
        <w:rPr>
          <w:rFonts w:ascii="Arial" w:hAnsi="Arial" w:cs="Arial"/>
          <w:sz w:val="24"/>
          <w:szCs w:val="24"/>
        </w:rPr>
        <w:t>]</w:t>
      </w:r>
      <w:r>
        <w:rPr>
          <w:rFonts w:ascii="Arial" w:hAnsi="Arial" w:cs="Arial"/>
          <w:sz w:val="24"/>
          <w:szCs w:val="24"/>
        </w:rPr>
        <w:tab/>
        <w:t xml:space="preserve">With reference to </w:t>
      </w:r>
      <w:proofErr w:type="spellStart"/>
      <w:r>
        <w:rPr>
          <w:rFonts w:ascii="Arial" w:hAnsi="Arial" w:cs="Arial"/>
          <w:i/>
          <w:sz w:val="24"/>
          <w:szCs w:val="24"/>
        </w:rPr>
        <w:t>Namoloh</w:t>
      </w:r>
      <w:proofErr w:type="spellEnd"/>
      <w:r>
        <w:rPr>
          <w:rFonts w:ascii="Arial" w:hAnsi="Arial" w:cs="Arial"/>
          <w:i/>
          <w:sz w:val="24"/>
          <w:szCs w:val="24"/>
        </w:rPr>
        <w:t xml:space="preserve"> v Prosecutor-General of Namibia </w:t>
      </w:r>
      <w:r w:rsidRPr="005D6C92">
        <w:rPr>
          <w:rFonts w:ascii="Arial" w:hAnsi="Arial" w:cs="Arial"/>
          <w:sz w:val="24"/>
          <w:szCs w:val="24"/>
        </w:rPr>
        <w:t>(</w:t>
      </w:r>
      <w:r w:rsidRPr="00BD64E7">
        <w:rPr>
          <w:rFonts w:ascii="Arial" w:hAnsi="Arial" w:cs="Arial"/>
          <w:color w:val="000000" w:themeColor="text1"/>
          <w:sz w:val="24"/>
          <w:szCs w:val="24"/>
          <w:shd w:val="clear" w:color="auto" w:fill="FFFFFF"/>
        </w:rPr>
        <w:t>HC-MD-CIV-MOT-</w:t>
      </w:r>
      <w:r>
        <w:rPr>
          <w:rFonts w:ascii="Arial" w:hAnsi="Arial" w:cs="Arial"/>
          <w:color w:val="000000" w:themeColor="text1"/>
          <w:sz w:val="24"/>
          <w:szCs w:val="24"/>
          <w:shd w:val="clear" w:color="auto" w:fill="FFFFFF"/>
        </w:rPr>
        <w:t>GEN</w:t>
      </w:r>
      <w:r w:rsidRPr="00BD64E7">
        <w:rPr>
          <w:rFonts w:ascii="Arial" w:hAnsi="Arial" w:cs="Arial"/>
          <w:color w:val="000000" w:themeColor="text1"/>
          <w:sz w:val="24"/>
          <w:szCs w:val="24"/>
          <w:shd w:val="clear" w:color="auto" w:fill="FFFFFF"/>
        </w:rPr>
        <w:t>-2017/00</w:t>
      </w:r>
      <w:r>
        <w:rPr>
          <w:rFonts w:ascii="Arial" w:hAnsi="Arial" w:cs="Arial"/>
          <w:color w:val="000000" w:themeColor="text1"/>
          <w:sz w:val="24"/>
          <w:szCs w:val="24"/>
          <w:shd w:val="clear" w:color="auto" w:fill="FFFFFF"/>
        </w:rPr>
        <w:t>404</w:t>
      </w:r>
      <w:r w:rsidRPr="005D6C92">
        <w:rPr>
          <w:rFonts w:ascii="Arial" w:hAnsi="Arial" w:cs="Arial"/>
          <w:sz w:val="24"/>
          <w:szCs w:val="24"/>
        </w:rPr>
        <w:t>) [20</w:t>
      </w:r>
      <w:r>
        <w:rPr>
          <w:rFonts w:ascii="Arial" w:hAnsi="Arial" w:cs="Arial"/>
          <w:sz w:val="24"/>
          <w:szCs w:val="24"/>
        </w:rPr>
        <w:t>19</w:t>
      </w:r>
      <w:r w:rsidRPr="005D6C92">
        <w:rPr>
          <w:rFonts w:ascii="Arial" w:hAnsi="Arial" w:cs="Arial"/>
          <w:sz w:val="24"/>
          <w:szCs w:val="24"/>
        </w:rPr>
        <w:t>] NAHC</w:t>
      </w:r>
      <w:r>
        <w:rPr>
          <w:rFonts w:ascii="Arial" w:hAnsi="Arial" w:cs="Arial"/>
          <w:sz w:val="24"/>
          <w:szCs w:val="24"/>
        </w:rPr>
        <w:t>M</w:t>
      </w:r>
      <w:r w:rsidRPr="005D6C92">
        <w:rPr>
          <w:rFonts w:ascii="Arial" w:hAnsi="Arial" w:cs="Arial"/>
          <w:sz w:val="24"/>
          <w:szCs w:val="24"/>
        </w:rPr>
        <w:t xml:space="preserve">D </w:t>
      </w:r>
      <w:r>
        <w:rPr>
          <w:rFonts w:ascii="Arial" w:hAnsi="Arial" w:cs="Arial"/>
          <w:sz w:val="24"/>
          <w:szCs w:val="24"/>
        </w:rPr>
        <w:t>65</w:t>
      </w:r>
      <w:r w:rsidRPr="005D6C92">
        <w:rPr>
          <w:rFonts w:ascii="Arial" w:hAnsi="Arial" w:cs="Arial"/>
          <w:sz w:val="24"/>
          <w:szCs w:val="24"/>
        </w:rPr>
        <w:t xml:space="preserve"> (</w:t>
      </w:r>
      <w:r>
        <w:rPr>
          <w:rFonts w:ascii="Arial" w:hAnsi="Arial" w:cs="Arial"/>
          <w:sz w:val="24"/>
          <w:szCs w:val="24"/>
        </w:rPr>
        <w:t xml:space="preserve">29 January </w:t>
      </w:r>
      <w:r w:rsidRPr="005D6C92">
        <w:rPr>
          <w:rFonts w:ascii="Arial" w:hAnsi="Arial" w:cs="Arial"/>
          <w:sz w:val="24"/>
          <w:szCs w:val="24"/>
        </w:rPr>
        <w:t>20</w:t>
      </w:r>
      <w:r>
        <w:rPr>
          <w:rFonts w:ascii="Arial" w:hAnsi="Arial" w:cs="Arial"/>
          <w:sz w:val="24"/>
          <w:szCs w:val="24"/>
        </w:rPr>
        <w:t>19</w:t>
      </w:r>
      <w:r w:rsidRPr="005D6C92">
        <w:rPr>
          <w:rFonts w:ascii="Arial" w:hAnsi="Arial" w:cs="Arial"/>
          <w:sz w:val="24"/>
          <w:szCs w:val="24"/>
        </w:rPr>
        <w:t>)</w:t>
      </w:r>
      <w:r w:rsidR="00190156">
        <w:rPr>
          <w:rFonts w:ascii="Arial" w:hAnsi="Arial" w:cs="Arial"/>
          <w:sz w:val="24"/>
          <w:szCs w:val="24"/>
        </w:rPr>
        <w:t xml:space="preserve">, he pointed out that this court had </w:t>
      </w:r>
      <w:r w:rsidR="00DF4D60">
        <w:rPr>
          <w:rFonts w:ascii="Arial" w:hAnsi="Arial" w:cs="Arial"/>
          <w:sz w:val="24"/>
          <w:szCs w:val="24"/>
        </w:rPr>
        <w:t xml:space="preserve">just </w:t>
      </w:r>
      <w:r w:rsidR="00190156">
        <w:rPr>
          <w:rFonts w:ascii="Arial" w:hAnsi="Arial" w:cs="Arial"/>
          <w:sz w:val="24"/>
          <w:szCs w:val="24"/>
        </w:rPr>
        <w:t xml:space="preserve">recently </w:t>
      </w:r>
      <w:r w:rsidR="00DF4D60">
        <w:rPr>
          <w:rFonts w:ascii="Arial" w:hAnsi="Arial" w:cs="Arial"/>
          <w:sz w:val="24"/>
          <w:szCs w:val="24"/>
        </w:rPr>
        <w:t>assumed</w:t>
      </w:r>
      <w:r w:rsidR="00190156">
        <w:rPr>
          <w:rFonts w:ascii="Arial" w:hAnsi="Arial" w:cs="Arial"/>
          <w:sz w:val="24"/>
          <w:szCs w:val="24"/>
        </w:rPr>
        <w:t xml:space="preserve"> jurisdiction in a criminal matter, when it granted a permanent stay of prosecution in that case.  This case thus proved that the court has jurisdiction.</w:t>
      </w:r>
    </w:p>
    <w:p w:rsidR="00B02CBC" w:rsidRDefault="00B02CBC" w:rsidP="002C42C5">
      <w:pPr>
        <w:spacing w:after="0" w:line="360" w:lineRule="auto"/>
        <w:jc w:val="both"/>
        <w:rPr>
          <w:rFonts w:ascii="Arial" w:hAnsi="Arial" w:cs="Arial"/>
          <w:sz w:val="24"/>
          <w:szCs w:val="24"/>
        </w:rPr>
      </w:pPr>
    </w:p>
    <w:p w:rsidR="006C7A50" w:rsidRPr="006C7A50" w:rsidRDefault="006C7A50" w:rsidP="002C42C5">
      <w:pPr>
        <w:spacing w:after="0" w:line="360" w:lineRule="auto"/>
        <w:jc w:val="both"/>
        <w:rPr>
          <w:rFonts w:ascii="Arial" w:hAnsi="Arial" w:cs="Arial"/>
          <w:sz w:val="24"/>
          <w:szCs w:val="24"/>
          <w:u w:val="single"/>
        </w:rPr>
      </w:pPr>
      <w:r w:rsidRPr="006C7A50">
        <w:rPr>
          <w:rFonts w:ascii="Arial" w:hAnsi="Arial" w:cs="Arial"/>
          <w:sz w:val="24"/>
          <w:szCs w:val="24"/>
          <w:u w:val="single"/>
        </w:rPr>
        <w:t>Submissions on behalf of the respondents</w:t>
      </w:r>
    </w:p>
    <w:p w:rsidR="006C7A50" w:rsidRDefault="006C7A50" w:rsidP="002C42C5">
      <w:pPr>
        <w:spacing w:after="0" w:line="360" w:lineRule="auto"/>
        <w:jc w:val="both"/>
        <w:rPr>
          <w:rFonts w:ascii="Arial" w:hAnsi="Arial" w:cs="Arial"/>
          <w:sz w:val="24"/>
          <w:szCs w:val="24"/>
        </w:rPr>
      </w:pPr>
    </w:p>
    <w:p w:rsidR="004611D9" w:rsidRDefault="00B02CBC"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30</w:t>
      </w:r>
      <w:r>
        <w:rPr>
          <w:rFonts w:ascii="Arial" w:hAnsi="Arial" w:cs="Arial"/>
          <w:sz w:val="24"/>
          <w:szCs w:val="24"/>
        </w:rPr>
        <w:t>]</w:t>
      </w:r>
      <w:r>
        <w:rPr>
          <w:rFonts w:ascii="Arial" w:hAnsi="Arial" w:cs="Arial"/>
          <w:sz w:val="24"/>
          <w:szCs w:val="24"/>
        </w:rPr>
        <w:tab/>
      </w:r>
      <w:r w:rsidR="00C44487">
        <w:rPr>
          <w:rFonts w:ascii="Arial" w:hAnsi="Arial" w:cs="Arial"/>
          <w:sz w:val="24"/>
          <w:szCs w:val="24"/>
        </w:rPr>
        <w:t xml:space="preserve">Mr </w:t>
      </w:r>
      <w:proofErr w:type="spellStart"/>
      <w:r w:rsidR="00C44487">
        <w:rPr>
          <w:rFonts w:ascii="Arial" w:hAnsi="Arial" w:cs="Arial"/>
          <w:sz w:val="24"/>
          <w:szCs w:val="24"/>
        </w:rPr>
        <w:t>Khupe</w:t>
      </w:r>
      <w:proofErr w:type="spellEnd"/>
      <w:r w:rsidR="00C44487">
        <w:rPr>
          <w:rFonts w:ascii="Arial" w:hAnsi="Arial" w:cs="Arial"/>
          <w:sz w:val="24"/>
          <w:szCs w:val="24"/>
        </w:rPr>
        <w:t xml:space="preserve"> who appeared for the respondents commenced argument by submitting that the matter was essentially a criminal one</w:t>
      </w:r>
      <w:r w:rsidR="00DF4D60">
        <w:rPr>
          <w:rFonts w:ascii="Arial" w:hAnsi="Arial" w:cs="Arial"/>
          <w:sz w:val="24"/>
          <w:szCs w:val="24"/>
        </w:rPr>
        <w:t>,</w:t>
      </w:r>
      <w:r w:rsidR="00C44487">
        <w:rPr>
          <w:rFonts w:ascii="Arial" w:hAnsi="Arial" w:cs="Arial"/>
          <w:sz w:val="24"/>
          <w:szCs w:val="24"/>
        </w:rPr>
        <w:t xml:space="preserve"> in which the civil court would have no jurisdiction and that this was particularly so if one would look at the substance of </w:t>
      </w:r>
      <w:r w:rsidR="00DF4D60">
        <w:rPr>
          <w:rFonts w:ascii="Arial" w:hAnsi="Arial" w:cs="Arial"/>
          <w:sz w:val="24"/>
          <w:szCs w:val="24"/>
        </w:rPr>
        <w:t>the</w:t>
      </w:r>
      <w:r w:rsidR="00C44487">
        <w:rPr>
          <w:rFonts w:ascii="Arial" w:hAnsi="Arial" w:cs="Arial"/>
          <w:sz w:val="24"/>
          <w:szCs w:val="24"/>
        </w:rPr>
        <w:t xml:space="preserve"> case.</w:t>
      </w:r>
    </w:p>
    <w:p w:rsidR="004611D9" w:rsidRDefault="004611D9" w:rsidP="002C42C5">
      <w:pPr>
        <w:spacing w:after="0" w:line="360" w:lineRule="auto"/>
        <w:jc w:val="both"/>
        <w:rPr>
          <w:rFonts w:ascii="Arial" w:hAnsi="Arial" w:cs="Arial"/>
          <w:sz w:val="24"/>
          <w:szCs w:val="24"/>
        </w:rPr>
      </w:pPr>
    </w:p>
    <w:p w:rsidR="00B86E1F" w:rsidRDefault="004611D9"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31</w:t>
      </w:r>
      <w:r>
        <w:rPr>
          <w:rFonts w:ascii="Arial" w:hAnsi="Arial" w:cs="Arial"/>
          <w:sz w:val="24"/>
          <w:szCs w:val="24"/>
        </w:rPr>
        <w:t>]</w:t>
      </w:r>
      <w:r>
        <w:rPr>
          <w:rFonts w:ascii="Arial" w:hAnsi="Arial" w:cs="Arial"/>
          <w:sz w:val="24"/>
          <w:szCs w:val="24"/>
        </w:rPr>
        <w:tab/>
      </w:r>
      <w:r w:rsidR="00C44487">
        <w:rPr>
          <w:rFonts w:ascii="Arial" w:hAnsi="Arial" w:cs="Arial"/>
          <w:sz w:val="24"/>
          <w:szCs w:val="24"/>
        </w:rPr>
        <w:t xml:space="preserve">He pointed out that </w:t>
      </w:r>
      <w:r w:rsidR="00DF4D60">
        <w:rPr>
          <w:rFonts w:ascii="Arial" w:hAnsi="Arial" w:cs="Arial"/>
          <w:sz w:val="24"/>
          <w:szCs w:val="24"/>
        </w:rPr>
        <w:t>Mr Justice Liebenberg</w:t>
      </w:r>
      <w:r w:rsidR="00DA16C7">
        <w:rPr>
          <w:rFonts w:ascii="Arial" w:hAnsi="Arial" w:cs="Arial"/>
          <w:sz w:val="24"/>
          <w:szCs w:val="24"/>
        </w:rPr>
        <w:t>, as recently as</w:t>
      </w:r>
      <w:r w:rsidR="00C44487">
        <w:rPr>
          <w:rFonts w:ascii="Arial" w:hAnsi="Arial" w:cs="Arial"/>
          <w:sz w:val="24"/>
          <w:szCs w:val="24"/>
        </w:rPr>
        <w:t xml:space="preserve"> </w:t>
      </w:r>
      <w:r w:rsidR="00DF4D60">
        <w:rPr>
          <w:rFonts w:ascii="Arial" w:hAnsi="Arial" w:cs="Arial"/>
          <w:sz w:val="24"/>
          <w:szCs w:val="24"/>
        </w:rPr>
        <w:t>11 February 2019</w:t>
      </w:r>
      <w:r w:rsidR="00DA16C7">
        <w:rPr>
          <w:rFonts w:ascii="Arial" w:hAnsi="Arial" w:cs="Arial"/>
          <w:sz w:val="24"/>
          <w:szCs w:val="24"/>
        </w:rPr>
        <w:t>,</w:t>
      </w:r>
      <w:r w:rsidR="00B86E1F">
        <w:rPr>
          <w:rFonts w:ascii="Arial" w:hAnsi="Arial" w:cs="Arial"/>
          <w:sz w:val="24"/>
          <w:szCs w:val="24"/>
        </w:rPr>
        <w:t xml:space="preserve"> had dealt with- </w:t>
      </w:r>
      <w:r w:rsidR="00C44487">
        <w:rPr>
          <w:rFonts w:ascii="Arial" w:hAnsi="Arial" w:cs="Arial"/>
          <w:sz w:val="24"/>
          <w:szCs w:val="24"/>
        </w:rPr>
        <w:t xml:space="preserve">and </w:t>
      </w:r>
      <w:r w:rsidR="00DF4D60">
        <w:rPr>
          <w:rFonts w:ascii="Arial" w:hAnsi="Arial" w:cs="Arial"/>
          <w:sz w:val="24"/>
          <w:szCs w:val="24"/>
        </w:rPr>
        <w:t>ruled</w:t>
      </w:r>
      <w:r w:rsidR="00C44487">
        <w:rPr>
          <w:rFonts w:ascii="Arial" w:hAnsi="Arial" w:cs="Arial"/>
          <w:sz w:val="24"/>
          <w:szCs w:val="24"/>
        </w:rPr>
        <w:t xml:space="preserve"> on an application brought before him by the applicant to stay the criminal proceedings</w:t>
      </w:r>
      <w:r w:rsidR="00DF4D60">
        <w:rPr>
          <w:rFonts w:ascii="Arial" w:hAnsi="Arial" w:cs="Arial"/>
          <w:sz w:val="24"/>
          <w:szCs w:val="24"/>
        </w:rPr>
        <w:t>,</w:t>
      </w:r>
      <w:r w:rsidR="00C44487">
        <w:rPr>
          <w:rFonts w:ascii="Arial" w:hAnsi="Arial" w:cs="Arial"/>
          <w:sz w:val="24"/>
          <w:szCs w:val="24"/>
        </w:rPr>
        <w:t xml:space="preserve"> pending the bringing of civil proceedings in order to compel legal aid to provide</w:t>
      </w:r>
      <w:r w:rsidR="00DA16C7">
        <w:rPr>
          <w:rFonts w:ascii="Arial" w:hAnsi="Arial" w:cs="Arial"/>
          <w:sz w:val="24"/>
          <w:szCs w:val="24"/>
        </w:rPr>
        <w:t xml:space="preserve"> the</w:t>
      </w:r>
      <w:r w:rsidR="00C44487">
        <w:rPr>
          <w:rFonts w:ascii="Arial" w:hAnsi="Arial" w:cs="Arial"/>
          <w:sz w:val="24"/>
          <w:szCs w:val="24"/>
        </w:rPr>
        <w:t xml:space="preserve"> </w:t>
      </w:r>
      <w:r w:rsidR="00DF4D60">
        <w:rPr>
          <w:rFonts w:ascii="Arial" w:hAnsi="Arial" w:cs="Arial"/>
          <w:sz w:val="24"/>
          <w:szCs w:val="24"/>
        </w:rPr>
        <w:t>applicant</w:t>
      </w:r>
      <w:r w:rsidR="00C44487">
        <w:rPr>
          <w:rFonts w:ascii="Arial" w:hAnsi="Arial" w:cs="Arial"/>
          <w:sz w:val="24"/>
          <w:szCs w:val="24"/>
        </w:rPr>
        <w:t xml:space="preserve"> with legal representation </w:t>
      </w:r>
      <w:r w:rsidR="00DF4D60">
        <w:rPr>
          <w:rFonts w:ascii="Arial" w:hAnsi="Arial" w:cs="Arial"/>
          <w:sz w:val="24"/>
          <w:szCs w:val="24"/>
        </w:rPr>
        <w:t>during</w:t>
      </w:r>
      <w:r w:rsidR="00F254B9">
        <w:rPr>
          <w:rFonts w:ascii="Arial" w:hAnsi="Arial" w:cs="Arial"/>
          <w:sz w:val="24"/>
          <w:szCs w:val="24"/>
        </w:rPr>
        <w:t xml:space="preserve"> his criminal </w:t>
      </w:r>
      <w:r w:rsidR="00DF4D60">
        <w:rPr>
          <w:rFonts w:ascii="Arial" w:hAnsi="Arial" w:cs="Arial"/>
          <w:sz w:val="24"/>
          <w:szCs w:val="24"/>
        </w:rPr>
        <w:t xml:space="preserve">trial and where </w:t>
      </w:r>
      <w:r w:rsidR="00F254B9">
        <w:rPr>
          <w:rFonts w:ascii="Arial" w:hAnsi="Arial" w:cs="Arial"/>
          <w:sz w:val="24"/>
          <w:szCs w:val="24"/>
        </w:rPr>
        <w:t>Liebenberg J had</w:t>
      </w:r>
      <w:r w:rsidR="00B86E1F">
        <w:rPr>
          <w:rFonts w:ascii="Arial" w:hAnsi="Arial" w:cs="Arial"/>
          <w:sz w:val="24"/>
          <w:szCs w:val="24"/>
        </w:rPr>
        <w:t>,</w:t>
      </w:r>
      <w:r w:rsidR="00F254B9">
        <w:rPr>
          <w:rFonts w:ascii="Arial" w:hAnsi="Arial" w:cs="Arial"/>
          <w:sz w:val="24"/>
          <w:szCs w:val="24"/>
        </w:rPr>
        <w:t xml:space="preserve"> after giving his reasons</w:t>
      </w:r>
      <w:r w:rsidR="00B86E1F">
        <w:rPr>
          <w:rFonts w:ascii="Arial" w:hAnsi="Arial" w:cs="Arial"/>
          <w:sz w:val="24"/>
          <w:szCs w:val="24"/>
        </w:rPr>
        <w:t>,</w:t>
      </w:r>
      <w:r w:rsidR="00F254B9">
        <w:rPr>
          <w:rFonts w:ascii="Arial" w:hAnsi="Arial" w:cs="Arial"/>
          <w:sz w:val="24"/>
          <w:szCs w:val="24"/>
        </w:rPr>
        <w:t xml:space="preserve"> dismissed the application and directed the prosecution to proceed with the presentation of evidence</w:t>
      </w:r>
      <w:r w:rsidR="00DF4D60">
        <w:rPr>
          <w:rFonts w:ascii="Arial" w:hAnsi="Arial" w:cs="Arial"/>
          <w:sz w:val="24"/>
          <w:szCs w:val="24"/>
        </w:rPr>
        <w:t>.</w:t>
      </w:r>
      <w:r w:rsidR="00F254B9">
        <w:rPr>
          <w:rFonts w:ascii="Arial" w:hAnsi="Arial" w:cs="Arial"/>
          <w:sz w:val="24"/>
          <w:szCs w:val="24"/>
        </w:rPr>
        <w:t xml:space="preserve"> </w:t>
      </w:r>
      <w:r w:rsidR="00DF4D60">
        <w:rPr>
          <w:rFonts w:ascii="Arial" w:hAnsi="Arial" w:cs="Arial"/>
          <w:sz w:val="24"/>
          <w:szCs w:val="24"/>
        </w:rPr>
        <w:t xml:space="preserve"> </w:t>
      </w:r>
    </w:p>
    <w:p w:rsidR="00B86E1F" w:rsidRDefault="00B86E1F" w:rsidP="002C42C5">
      <w:pPr>
        <w:spacing w:after="0" w:line="360" w:lineRule="auto"/>
        <w:jc w:val="both"/>
        <w:rPr>
          <w:rFonts w:ascii="Arial" w:hAnsi="Arial" w:cs="Arial"/>
          <w:sz w:val="24"/>
          <w:szCs w:val="24"/>
        </w:rPr>
      </w:pPr>
    </w:p>
    <w:p w:rsidR="00AE22E8" w:rsidRDefault="00B86E1F"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32</w:t>
      </w:r>
      <w:r>
        <w:rPr>
          <w:rFonts w:ascii="Arial" w:hAnsi="Arial" w:cs="Arial"/>
          <w:sz w:val="24"/>
          <w:szCs w:val="24"/>
        </w:rPr>
        <w:t>]</w:t>
      </w:r>
      <w:r>
        <w:rPr>
          <w:rFonts w:ascii="Arial" w:hAnsi="Arial" w:cs="Arial"/>
          <w:sz w:val="24"/>
          <w:szCs w:val="24"/>
        </w:rPr>
        <w:tab/>
      </w:r>
      <w:r w:rsidR="00F254B9">
        <w:rPr>
          <w:rFonts w:ascii="Arial" w:hAnsi="Arial" w:cs="Arial"/>
          <w:sz w:val="24"/>
          <w:szCs w:val="24"/>
        </w:rPr>
        <w:t xml:space="preserve">Mr </w:t>
      </w:r>
      <w:proofErr w:type="spellStart"/>
      <w:r w:rsidR="00F254B9">
        <w:rPr>
          <w:rFonts w:ascii="Arial" w:hAnsi="Arial" w:cs="Arial"/>
          <w:sz w:val="24"/>
          <w:szCs w:val="24"/>
        </w:rPr>
        <w:t>Khupe</w:t>
      </w:r>
      <w:proofErr w:type="spellEnd"/>
      <w:r w:rsidR="00F254B9">
        <w:rPr>
          <w:rFonts w:ascii="Arial" w:hAnsi="Arial" w:cs="Arial"/>
          <w:sz w:val="24"/>
          <w:szCs w:val="24"/>
        </w:rPr>
        <w:t xml:space="preserve"> went on to point out that the </w:t>
      </w:r>
      <w:r w:rsidR="00DF4D60">
        <w:rPr>
          <w:rFonts w:ascii="Arial" w:hAnsi="Arial" w:cs="Arial"/>
          <w:sz w:val="24"/>
          <w:szCs w:val="24"/>
        </w:rPr>
        <w:t>possibility</w:t>
      </w:r>
      <w:r w:rsidR="00F254B9">
        <w:rPr>
          <w:rFonts w:ascii="Arial" w:hAnsi="Arial" w:cs="Arial"/>
          <w:sz w:val="24"/>
          <w:szCs w:val="24"/>
        </w:rPr>
        <w:t xml:space="preserve"> </w:t>
      </w:r>
      <w:r w:rsidR="00DF4D60">
        <w:rPr>
          <w:rFonts w:ascii="Arial" w:hAnsi="Arial" w:cs="Arial"/>
          <w:sz w:val="24"/>
          <w:szCs w:val="24"/>
        </w:rPr>
        <w:t>could</w:t>
      </w:r>
      <w:r w:rsidR="00F254B9">
        <w:rPr>
          <w:rFonts w:ascii="Arial" w:hAnsi="Arial" w:cs="Arial"/>
          <w:sz w:val="24"/>
          <w:szCs w:val="24"/>
        </w:rPr>
        <w:t xml:space="preserve"> arise in such circumstances that this court</w:t>
      </w:r>
      <w:r w:rsidR="00DF4D60">
        <w:rPr>
          <w:rFonts w:ascii="Arial" w:hAnsi="Arial" w:cs="Arial"/>
          <w:sz w:val="24"/>
          <w:szCs w:val="24"/>
        </w:rPr>
        <w:t>,</w:t>
      </w:r>
      <w:r w:rsidR="00F254B9">
        <w:rPr>
          <w:rFonts w:ascii="Arial" w:hAnsi="Arial" w:cs="Arial"/>
          <w:sz w:val="24"/>
          <w:szCs w:val="24"/>
        </w:rPr>
        <w:t xml:space="preserve"> sitting as a civil court</w:t>
      </w:r>
      <w:r w:rsidR="00DF4D60">
        <w:rPr>
          <w:rFonts w:ascii="Arial" w:hAnsi="Arial" w:cs="Arial"/>
          <w:sz w:val="24"/>
          <w:szCs w:val="24"/>
        </w:rPr>
        <w:t>,</w:t>
      </w:r>
      <w:r w:rsidR="00F254B9">
        <w:rPr>
          <w:rFonts w:ascii="Arial" w:hAnsi="Arial" w:cs="Arial"/>
          <w:sz w:val="24"/>
          <w:szCs w:val="24"/>
        </w:rPr>
        <w:t xml:space="preserve"> </w:t>
      </w:r>
      <w:r w:rsidR="00DF4D60">
        <w:rPr>
          <w:rFonts w:ascii="Arial" w:hAnsi="Arial" w:cs="Arial"/>
          <w:sz w:val="24"/>
          <w:szCs w:val="24"/>
        </w:rPr>
        <w:t xml:space="preserve">could </w:t>
      </w:r>
      <w:r w:rsidR="00F254B9">
        <w:rPr>
          <w:rFonts w:ascii="Arial" w:hAnsi="Arial" w:cs="Arial"/>
          <w:sz w:val="24"/>
          <w:szCs w:val="24"/>
        </w:rPr>
        <w:t>grant order</w:t>
      </w:r>
      <w:r w:rsidR="00DF4D60">
        <w:rPr>
          <w:rFonts w:ascii="Arial" w:hAnsi="Arial" w:cs="Arial"/>
          <w:sz w:val="24"/>
          <w:szCs w:val="24"/>
        </w:rPr>
        <w:t>s</w:t>
      </w:r>
      <w:r w:rsidR="00F254B9">
        <w:rPr>
          <w:rFonts w:ascii="Arial" w:hAnsi="Arial" w:cs="Arial"/>
          <w:sz w:val="24"/>
          <w:szCs w:val="24"/>
        </w:rPr>
        <w:t xml:space="preserve"> which could</w:t>
      </w:r>
      <w:r w:rsidR="00947FD5">
        <w:rPr>
          <w:rFonts w:ascii="Arial" w:hAnsi="Arial" w:cs="Arial"/>
          <w:sz w:val="24"/>
          <w:szCs w:val="24"/>
        </w:rPr>
        <w:t>- or would conflict with J</w:t>
      </w:r>
      <w:r w:rsidR="00F254B9">
        <w:rPr>
          <w:rFonts w:ascii="Arial" w:hAnsi="Arial" w:cs="Arial"/>
          <w:sz w:val="24"/>
          <w:szCs w:val="24"/>
        </w:rPr>
        <w:t>udge Liebenberg’s orders/ruling</w:t>
      </w:r>
      <w:r w:rsidR="00DF4D60">
        <w:rPr>
          <w:rFonts w:ascii="Arial" w:hAnsi="Arial" w:cs="Arial"/>
          <w:sz w:val="24"/>
          <w:szCs w:val="24"/>
        </w:rPr>
        <w:t>s</w:t>
      </w:r>
      <w:r w:rsidR="00F254B9">
        <w:rPr>
          <w:rFonts w:ascii="Arial" w:hAnsi="Arial" w:cs="Arial"/>
          <w:sz w:val="24"/>
          <w:szCs w:val="24"/>
        </w:rPr>
        <w:t>.  He submitted thus that a situation could arise that this court’s order</w:t>
      </w:r>
      <w:r w:rsidR="006C7A50">
        <w:rPr>
          <w:rFonts w:ascii="Arial" w:hAnsi="Arial" w:cs="Arial"/>
          <w:sz w:val="24"/>
          <w:szCs w:val="24"/>
        </w:rPr>
        <w:t>s</w:t>
      </w:r>
      <w:r w:rsidR="00F254B9">
        <w:rPr>
          <w:rFonts w:ascii="Arial" w:hAnsi="Arial" w:cs="Arial"/>
          <w:sz w:val="24"/>
          <w:szCs w:val="24"/>
        </w:rPr>
        <w:t xml:space="preserve"> would not be enforceable in the criminal proceedings pending before Liebenberg J, as this</w:t>
      </w:r>
      <w:r w:rsidR="00DF4D60">
        <w:rPr>
          <w:rFonts w:ascii="Arial" w:hAnsi="Arial" w:cs="Arial"/>
          <w:sz w:val="24"/>
          <w:szCs w:val="24"/>
        </w:rPr>
        <w:t xml:space="preserve"> court has no</w:t>
      </w:r>
      <w:r w:rsidR="00F254B9">
        <w:rPr>
          <w:rFonts w:ascii="Arial" w:hAnsi="Arial" w:cs="Arial"/>
          <w:sz w:val="24"/>
          <w:szCs w:val="24"/>
        </w:rPr>
        <w:t xml:space="preserve"> </w:t>
      </w:r>
      <w:r w:rsidR="00DF4D60">
        <w:rPr>
          <w:rFonts w:ascii="Arial" w:hAnsi="Arial" w:cs="Arial"/>
          <w:sz w:val="24"/>
          <w:szCs w:val="24"/>
        </w:rPr>
        <w:t>appellate</w:t>
      </w:r>
      <w:r w:rsidR="00F254B9">
        <w:rPr>
          <w:rFonts w:ascii="Arial" w:hAnsi="Arial" w:cs="Arial"/>
          <w:sz w:val="24"/>
          <w:szCs w:val="24"/>
        </w:rPr>
        <w:t xml:space="preserve"> or review jurisdiction</w:t>
      </w:r>
      <w:r w:rsidR="00DA16C7">
        <w:rPr>
          <w:rFonts w:ascii="Arial" w:hAnsi="Arial" w:cs="Arial"/>
          <w:sz w:val="24"/>
          <w:szCs w:val="24"/>
        </w:rPr>
        <w:t xml:space="preserve"> in respect of the pending criminal proceedings</w:t>
      </w:r>
      <w:r w:rsidR="00F254B9">
        <w:rPr>
          <w:rFonts w:ascii="Arial" w:hAnsi="Arial" w:cs="Arial"/>
          <w:sz w:val="24"/>
          <w:szCs w:val="24"/>
        </w:rPr>
        <w:t xml:space="preserve"> </w:t>
      </w:r>
      <w:r w:rsidR="00DF4D60">
        <w:rPr>
          <w:rFonts w:ascii="Arial" w:hAnsi="Arial" w:cs="Arial"/>
          <w:sz w:val="24"/>
          <w:szCs w:val="24"/>
        </w:rPr>
        <w:t>and</w:t>
      </w:r>
      <w:r w:rsidR="00F254B9">
        <w:rPr>
          <w:rFonts w:ascii="Arial" w:hAnsi="Arial" w:cs="Arial"/>
          <w:sz w:val="24"/>
          <w:szCs w:val="24"/>
        </w:rPr>
        <w:t xml:space="preserve"> where the stat</w:t>
      </w:r>
      <w:r w:rsidR="00DA16C7">
        <w:rPr>
          <w:rFonts w:ascii="Arial" w:hAnsi="Arial" w:cs="Arial"/>
          <w:sz w:val="24"/>
          <w:szCs w:val="24"/>
        </w:rPr>
        <w:t>us of possible</w:t>
      </w:r>
      <w:r w:rsidR="00947FD5">
        <w:rPr>
          <w:rFonts w:ascii="Arial" w:hAnsi="Arial" w:cs="Arial"/>
          <w:sz w:val="24"/>
          <w:szCs w:val="24"/>
        </w:rPr>
        <w:t xml:space="preserve"> conflicting orders would be</w:t>
      </w:r>
      <w:r w:rsidR="00F254B9">
        <w:rPr>
          <w:rFonts w:ascii="Arial" w:hAnsi="Arial" w:cs="Arial"/>
          <w:sz w:val="24"/>
          <w:szCs w:val="24"/>
        </w:rPr>
        <w:t xml:space="preserve"> the same.</w:t>
      </w:r>
      <w:r w:rsidR="005D27D0">
        <w:rPr>
          <w:rFonts w:ascii="Arial" w:hAnsi="Arial" w:cs="Arial"/>
          <w:sz w:val="24"/>
          <w:szCs w:val="24"/>
        </w:rPr>
        <w:t xml:space="preserve">  This </w:t>
      </w:r>
      <w:r w:rsidR="00DF4D60">
        <w:rPr>
          <w:rFonts w:ascii="Arial" w:hAnsi="Arial" w:cs="Arial"/>
          <w:sz w:val="24"/>
          <w:szCs w:val="24"/>
        </w:rPr>
        <w:t>undesirable</w:t>
      </w:r>
      <w:r w:rsidR="005D27D0">
        <w:rPr>
          <w:rFonts w:ascii="Arial" w:hAnsi="Arial" w:cs="Arial"/>
          <w:sz w:val="24"/>
          <w:szCs w:val="24"/>
        </w:rPr>
        <w:t xml:space="preserve"> situation</w:t>
      </w:r>
      <w:r w:rsidR="00947FD5">
        <w:rPr>
          <w:rFonts w:ascii="Arial" w:hAnsi="Arial" w:cs="Arial"/>
          <w:sz w:val="24"/>
          <w:szCs w:val="24"/>
        </w:rPr>
        <w:t>,</w:t>
      </w:r>
      <w:r w:rsidR="005D27D0">
        <w:rPr>
          <w:rFonts w:ascii="Arial" w:hAnsi="Arial" w:cs="Arial"/>
          <w:sz w:val="24"/>
          <w:szCs w:val="24"/>
        </w:rPr>
        <w:t xml:space="preserve"> so the argument went further</w:t>
      </w:r>
      <w:r w:rsidR="00947FD5">
        <w:rPr>
          <w:rFonts w:ascii="Arial" w:hAnsi="Arial" w:cs="Arial"/>
          <w:sz w:val="24"/>
          <w:szCs w:val="24"/>
        </w:rPr>
        <w:t>,</w:t>
      </w:r>
      <w:r w:rsidR="005D27D0">
        <w:rPr>
          <w:rFonts w:ascii="Arial" w:hAnsi="Arial" w:cs="Arial"/>
          <w:sz w:val="24"/>
          <w:szCs w:val="24"/>
        </w:rPr>
        <w:t xml:space="preserve"> proved the point that the court should decline </w:t>
      </w:r>
      <w:r w:rsidR="00A92279">
        <w:rPr>
          <w:rFonts w:ascii="Arial" w:hAnsi="Arial" w:cs="Arial"/>
          <w:sz w:val="24"/>
          <w:szCs w:val="24"/>
        </w:rPr>
        <w:t>to assume</w:t>
      </w:r>
      <w:r w:rsidR="005D27D0">
        <w:rPr>
          <w:rFonts w:ascii="Arial" w:hAnsi="Arial" w:cs="Arial"/>
          <w:sz w:val="24"/>
          <w:szCs w:val="24"/>
        </w:rPr>
        <w:t xml:space="preserve"> jurisdiction.</w:t>
      </w:r>
    </w:p>
    <w:p w:rsidR="00AE22E8" w:rsidRDefault="00AE22E8" w:rsidP="002C42C5">
      <w:pPr>
        <w:spacing w:after="0" w:line="360" w:lineRule="auto"/>
        <w:jc w:val="both"/>
        <w:rPr>
          <w:rFonts w:ascii="Arial" w:hAnsi="Arial" w:cs="Arial"/>
          <w:sz w:val="24"/>
          <w:szCs w:val="24"/>
        </w:rPr>
      </w:pPr>
    </w:p>
    <w:p w:rsidR="00B02CBC" w:rsidRDefault="00AE22E8"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33</w:t>
      </w:r>
      <w:r>
        <w:rPr>
          <w:rFonts w:ascii="Arial" w:hAnsi="Arial" w:cs="Arial"/>
          <w:sz w:val="24"/>
          <w:szCs w:val="24"/>
        </w:rPr>
        <w:t>]</w:t>
      </w:r>
      <w:r>
        <w:rPr>
          <w:rFonts w:ascii="Arial" w:hAnsi="Arial" w:cs="Arial"/>
          <w:sz w:val="24"/>
          <w:szCs w:val="24"/>
        </w:rPr>
        <w:tab/>
      </w:r>
      <w:r w:rsidR="005D27D0">
        <w:rPr>
          <w:rFonts w:ascii="Arial" w:hAnsi="Arial" w:cs="Arial"/>
          <w:sz w:val="24"/>
          <w:szCs w:val="24"/>
        </w:rPr>
        <w:t xml:space="preserve">He submitted further that </w:t>
      </w:r>
      <w:proofErr w:type="spellStart"/>
      <w:r w:rsidR="005D27D0" w:rsidRPr="00B305D6">
        <w:rPr>
          <w:rFonts w:ascii="Arial" w:hAnsi="Arial" w:cs="Arial"/>
          <w:i/>
          <w:sz w:val="24"/>
          <w:szCs w:val="24"/>
        </w:rPr>
        <w:t>Namoloh</w:t>
      </w:r>
      <w:r w:rsidR="00B305D6">
        <w:rPr>
          <w:rFonts w:ascii="Arial" w:hAnsi="Arial" w:cs="Arial"/>
          <w:sz w:val="24"/>
          <w:szCs w:val="24"/>
        </w:rPr>
        <w:t>’s</w:t>
      </w:r>
      <w:proofErr w:type="spellEnd"/>
      <w:r w:rsidR="005D27D0">
        <w:rPr>
          <w:rFonts w:ascii="Arial" w:hAnsi="Arial" w:cs="Arial"/>
          <w:sz w:val="24"/>
          <w:szCs w:val="24"/>
        </w:rPr>
        <w:t xml:space="preserve"> case was distinguishable </w:t>
      </w:r>
      <w:r w:rsidR="00947FD5">
        <w:rPr>
          <w:rFonts w:ascii="Arial" w:hAnsi="Arial" w:cs="Arial"/>
          <w:sz w:val="24"/>
          <w:szCs w:val="24"/>
        </w:rPr>
        <w:t>-</w:t>
      </w:r>
      <w:r w:rsidR="005D27D0">
        <w:rPr>
          <w:rFonts w:ascii="Arial" w:hAnsi="Arial" w:cs="Arial"/>
          <w:sz w:val="24"/>
          <w:szCs w:val="24"/>
        </w:rPr>
        <w:t xml:space="preserve"> and </w:t>
      </w:r>
      <w:r w:rsidR="00947FD5">
        <w:rPr>
          <w:rFonts w:ascii="Arial" w:hAnsi="Arial" w:cs="Arial"/>
          <w:sz w:val="24"/>
          <w:szCs w:val="24"/>
        </w:rPr>
        <w:t xml:space="preserve">- </w:t>
      </w:r>
      <w:r w:rsidR="005D27D0">
        <w:rPr>
          <w:rFonts w:ascii="Arial" w:hAnsi="Arial" w:cs="Arial"/>
          <w:sz w:val="24"/>
          <w:szCs w:val="24"/>
        </w:rPr>
        <w:t xml:space="preserve">in the context of </w:t>
      </w:r>
      <w:r w:rsidR="00B305D6">
        <w:rPr>
          <w:rFonts w:ascii="Arial" w:hAnsi="Arial" w:cs="Arial"/>
          <w:sz w:val="24"/>
          <w:szCs w:val="24"/>
        </w:rPr>
        <w:t>dealing</w:t>
      </w:r>
      <w:r w:rsidR="005D27D0">
        <w:rPr>
          <w:rFonts w:ascii="Arial" w:hAnsi="Arial" w:cs="Arial"/>
          <w:sz w:val="24"/>
          <w:szCs w:val="24"/>
        </w:rPr>
        <w:t xml:space="preserve"> with this aspect</w:t>
      </w:r>
      <w:r w:rsidR="00947FD5">
        <w:rPr>
          <w:rFonts w:ascii="Arial" w:hAnsi="Arial" w:cs="Arial"/>
          <w:sz w:val="24"/>
          <w:szCs w:val="24"/>
        </w:rPr>
        <w:t xml:space="preserve"> -</w:t>
      </w:r>
      <w:r w:rsidR="005D27D0">
        <w:rPr>
          <w:rFonts w:ascii="Arial" w:hAnsi="Arial" w:cs="Arial"/>
          <w:sz w:val="24"/>
          <w:szCs w:val="24"/>
        </w:rPr>
        <w:t xml:space="preserve"> agreed with </w:t>
      </w:r>
      <w:r w:rsidR="00B305D6">
        <w:rPr>
          <w:rFonts w:ascii="Arial" w:hAnsi="Arial" w:cs="Arial"/>
          <w:sz w:val="24"/>
          <w:szCs w:val="24"/>
        </w:rPr>
        <w:t xml:space="preserve">what </w:t>
      </w:r>
      <w:r w:rsidR="005D27D0">
        <w:rPr>
          <w:rFonts w:ascii="Arial" w:hAnsi="Arial" w:cs="Arial"/>
          <w:sz w:val="24"/>
          <w:szCs w:val="24"/>
        </w:rPr>
        <w:t xml:space="preserve">the court had </w:t>
      </w:r>
      <w:r w:rsidR="00B305D6">
        <w:rPr>
          <w:rFonts w:ascii="Arial" w:hAnsi="Arial" w:cs="Arial"/>
          <w:sz w:val="24"/>
          <w:szCs w:val="24"/>
        </w:rPr>
        <w:t xml:space="preserve">also </w:t>
      </w:r>
      <w:r w:rsidR="005D27D0">
        <w:rPr>
          <w:rFonts w:ascii="Arial" w:hAnsi="Arial" w:cs="Arial"/>
          <w:sz w:val="24"/>
          <w:szCs w:val="24"/>
        </w:rPr>
        <w:t>put to the applicant</w:t>
      </w:r>
      <w:r w:rsidR="00947FD5">
        <w:rPr>
          <w:rFonts w:ascii="Arial" w:hAnsi="Arial" w:cs="Arial"/>
          <w:sz w:val="24"/>
          <w:szCs w:val="24"/>
        </w:rPr>
        <w:t xml:space="preserve"> during argument that such distinction was founded in the</w:t>
      </w:r>
      <w:r w:rsidR="00B305D6">
        <w:rPr>
          <w:rFonts w:ascii="Arial" w:hAnsi="Arial" w:cs="Arial"/>
          <w:sz w:val="24"/>
          <w:szCs w:val="24"/>
        </w:rPr>
        <w:t xml:space="preserve"> </w:t>
      </w:r>
      <w:r w:rsidR="00947FD5">
        <w:rPr>
          <w:rFonts w:ascii="Arial" w:hAnsi="Arial" w:cs="Arial"/>
          <w:sz w:val="24"/>
          <w:szCs w:val="24"/>
        </w:rPr>
        <w:t>circumstances</w:t>
      </w:r>
      <w:r w:rsidR="00DA16C7">
        <w:rPr>
          <w:rFonts w:ascii="Arial" w:hAnsi="Arial" w:cs="Arial"/>
          <w:sz w:val="24"/>
          <w:szCs w:val="24"/>
        </w:rPr>
        <w:t>,</w:t>
      </w:r>
      <w:r w:rsidR="00B305D6">
        <w:rPr>
          <w:rFonts w:ascii="Arial" w:hAnsi="Arial" w:cs="Arial"/>
          <w:sz w:val="24"/>
          <w:szCs w:val="24"/>
        </w:rPr>
        <w:t xml:space="preserve"> </w:t>
      </w:r>
      <w:r w:rsidR="005D27D0">
        <w:rPr>
          <w:rFonts w:ascii="Arial" w:hAnsi="Arial" w:cs="Arial"/>
          <w:sz w:val="24"/>
          <w:szCs w:val="24"/>
        </w:rPr>
        <w:t xml:space="preserve">where the proceedings against Mr </w:t>
      </w:r>
      <w:proofErr w:type="spellStart"/>
      <w:r w:rsidR="005D27D0">
        <w:rPr>
          <w:rFonts w:ascii="Arial" w:hAnsi="Arial" w:cs="Arial"/>
          <w:sz w:val="24"/>
          <w:szCs w:val="24"/>
        </w:rPr>
        <w:t>Namoloh</w:t>
      </w:r>
      <w:proofErr w:type="spellEnd"/>
      <w:r w:rsidR="005D27D0">
        <w:rPr>
          <w:rFonts w:ascii="Arial" w:hAnsi="Arial" w:cs="Arial"/>
          <w:sz w:val="24"/>
          <w:szCs w:val="24"/>
        </w:rPr>
        <w:t xml:space="preserve"> w</w:t>
      </w:r>
      <w:r w:rsidR="00BA77B7">
        <w:rPr>
          <w:rFonts w:ascii="Arial" w:hAnsi="Arial" w:cs="Arial"/>
          <w:sz w:val="24"/>
          <w:szCs w:val="24"/>
        </w:rPr>
        <w:t xml:space="preserve">here </w:t>
      </w:r>
      <w:r w:rsidR="00B305D6">
        <w:rPr>
          <w:rFonts w:ascii="Arial" w:hAnsi="Arial" w:cs="Arial"/>
          <w:sz w:val="24"/>
          <w:szCs w:val="24"/>
        </w:rPr>
        <w:t xml:space="preserve">still </w:t>
      </w:r>
      <w:r w:rsidR="00BA77B7">
        <w:rPr>
          <w:rFonts w:ascii="Arial" w:hAnsi="Arial" w:cs="Arial"/>
          <w:sz w:val="24"/>
          <w:szCs w:val="24"/>
        </w:rPr>
        <w:t>pending</w:t>
      </w:r>
      <w:r w:rsidR="00DA16C7">
        <w:rPr>
          <w:rFonts w:ascii="Arial" w:hAnsi="Arial" w:cs="Arial"/>
          <w:sz w:val="24"/>
          <w:szCs w:val="24"/>
        </w:rPr>
        <w:t>,</w:t>
      </w:r>
      <w:r w:rsidR="00BA77B7">
        <w:rPr>
          <w:rFonts w:ascii="Arial" w:hAnsi="Arial" w:cs="Arial"/>
          <w:sz w:val="24"/>
          <w:szCs w:val="24"/>
        </w:rPr>
        <w:t xml:space="preserve"> in the lower court</w:t>
      </w:r>
      <w:r w:rsidR="00DA16C7">
        <w:rPr>
          <w:rFonts w:ascii="Arial" w:hAnsi="Arial" w:cs="Arial"/>
          <w:sz w:val="24"/>
          <w:szCs w:val="24"/>
        </w:rPr>
        <w:t>,</w:t>
      </w:r>
      <w:r w:rsidR="00947FD5">
        <w:rPr>
          <w:rFonts w:ascii="Arial" w:hAnsi="Arial" w:cs="Arial"/>
          <w:sz w:val="24"/>
          <w:szCs w:val="24"/>
        </w:rPr>
        <w:t xml:space="preserve"> and where the lower court -</w:t>
      </w:r>
      <w:r w:rsidR="00BA77B7">
        <w:rPr>
          <w:rFonts w:ascii="Arial" w:hAnsi="Arial" w:cs="Arial"/>
          <w:sz w:val="24"/>
          <w:szCs w:val="24"/>
        </w:rPr>
        <w:t xml:space="preserve"> as per the </w:t>
      </w:r>
      <w:r w:rsidR="006C7A50">
        <w:rPr>
          <w:rFonts w:ascii="Arial" w:hAnsi="Arial" w:cs="Arial"/>
          <w:sz w:val="24"/>
          <w:szCs w:val="24"/>
        </w:rPr>
        <w:t xml:space="preserve">Supreme Court judgment given in </w:t>
      </w:r>
      <w:r w:rsidR="006C7A50" w:rsidRPr="006C7A50">
        <w:rPr>
          <w:rFonts w:ascii="Arial" w:hAnsi="Arial" w:cs="Arial"/>
          <w:i/>
          <w:sz w:val="24"/>
          <w:szCs w:val="24"/>
        </w:rPr>
        <w:t xml:space="preserve">S v </w:t>
      </w:r>
      <w:proofErr w:type="spellStart"/>
      <w:r w:rsidR="006C7A50" w:rsidRPr="006C7A50">
        <w:rPr>
          <w:rFonts w:ascii="Arial" w:hAnsi="Arial" w:cs="Arial"/>
          <w:i/>
          <w:sz w:val="24"/>
          <w:szCs w:val="24"/>
        </w:rPr>
        <w:t>Myburgh</w:t>
      </w:r>
      <w:proofErr w:type="spellEnd"/>
      <w:r w:rsidR="006C7A50" w:rsidRPr="006C7A50">
        <w:rPr>
          <w:rFonts w:ascii="Arial" w:hAnsi="Arial" w:cs="Arial"/>
          <w:sz w:val="24"/>
          <w:szCs w:val="24"/>
        </w:rPr>
        <w:t xml:space="preserve"> 2008 (2) NR 592 (SC)</w:t>
      </w:r>
      <w:r w:rsidR="00BA77B7">
        <w:rPr>
          <w:rFonts w:ascii="Arial" w:hAnsi="Arial" w:cs="Arial"/>
          <w:sz w:val="24"/>
          <w:szCs w:val="24"/>
        </w:rPr>
        <w:t xml:space="preserve"> </w:t>
      </w:r>
      <w:r w:rsidR="006C7A50">
        <w:rPr>
          <w:rFonts w:ascii="Arial" w:hAnsi="Arial" w:cs="Arial"/>
          <w:sz w:val="24"/>
          <w:szCs w:val="24"/>
        </w:rPr>
        <w:t xml:space="preserve">- </w:t>
      </w:r>
      <w:r w:rsidR="00BA77B7">
        <w:rPr>
          <w:rFonts w:ascii="Arial" w:hAnsi="Arial" w:cs="Arial"/>
          <w:sz w:val="24"/>
          <w:szCs w:val="24"/>
        </w:rPr>
        <w:t xml:space="preserve">could not </w:t>
      </w:r>
      <w:r w:rsidR="00947FD5">
        <w:rPr>
          <w:rFonts w:ascii="Arial" w:hAnsi="Arial" w:cs="Arial"/>
          <w:sz w:val="24"/>
          <w:szCs w:val="24"/>
        </w:rPr>
        <w:t>have</w:t>
      </w:r>
      <w:r w:rsidR="00BA77B7">
        <w:rPr>
          <w:rFonts w:ascii="Arial" w:hAnsi="Arial" w:cs="Arial"/>
          <w:sz w:val="24"/>
          <w:szCs w:val="24"/>
        </w:rPr>
        <w:t xml:space="preserve"> granted</w:t>
      </w:r>
      <w:r w:rsidR="00947FD5">
        <w:rPr>
          <w:rFonts w:ascii="Arial" w:hAnsi="Arial" w:cs="Arial"/>
          <w:sz w:val="24"/>
          <w:szCs w:val="24"/>
        </w:rPr>
        <w:t xml:space="preserve"> a permanent stay of prosecution</w:t>
      </w:r>
      <w:r w:rsidR="00B305D6">
        <w:rPr>
          <w:rFonts w:ascii="Arial" w:hAnsi="Arial" w:cs="Arial"/>
          <w:sz w:val="24"/>
          <w:szCs w:val="24"/>
        </w:rPr>
        <w:t xml:space="preserve">, </w:t>
      </w:r>
      <w:r w:rsidR="00947FD5">
        <w:rPr>
          <w:rFonts w:ascii="Arial" w:hAnsi="Arial" w:cs="Arial"/>
          <w:sz w:val="24"/>
          <w:szCs w:val="24"/>
        </w:rPr>
        <w:t>by virtue of such</w:t>
      </w:r>
      <w:r w:rsidR="00BA77B7">
        <w:rPr>
          <w:rFonts w:ascii="Arial" w:hAnsi="Arial" w:cs="Arial"/>
          <w:sz w:val="24"/>
          <w:szCs w:val="24"/>
        </w:rPr>
        <w:t xml:space="preserve"> </w:t>
      </w:r>
      <w:r w:rsidR="00DA16C7">
        <w:rPr>
          <w:rFonts w:ascii="Arial" w:hAnsi="Arial" w:cs="Arial"/>
          <w:sz w:val="24"/>
          <w:szCs w:val="24"/>
        </w:rPr>
        <w:t>court’s</w:t>
      </w:r>
      <w:r w:rsidR="00B305D6">
        <w:rPr>
          <w:rFonts w:ascii="Arial" w:hAnsi="Arial" w:cs="Arial"/>
          <w:sz w:val="24"/>
          <w:szCs w:val="24"/>
        </w:rPr>
        <w:t xml:space="preserve"> </w:t>
      </w:r>
      <w:r w:rsidR="00BA77B7">
        <w:rPr>
          <w:rFonts w:ascii="Arial" w:hAnsi="Arial" w:cs="Arial"/>
          <w:sz w:val="24"/>
          <w:szCs w:val="24"/>
        </w:rPr>
        <w:t xml:space="preserve">lesser </w:t>
      </w:r>
      <w:r w:rsidR="00B305D6">
        <w:rPr>
          <w:rFonts w:ascii="Arial" w:hAnsi="Arial" w:cs="Arial"/>
          <w:sz w:val="24"/>
          <w:szCs w:val="24"/>
        </w:rPr>
        <w:t>powers</w:t>
      </w:r>
      <w:r w:rsidR="00947FD5">
        <w:rPr>
          <w:rFonts w:ascii="Arial" w:hAnsi="Arial" w:cs="Arial"/>
          <w:sz w:val="24"/>
          <w:szCs w:val="24"/>
        </w:rPr>
        <w:t>,</w:t>
      </w:r>
      <w:r w:rsidR="00BA77B7">
        <w:rPr>
          <w:rFonts w:ascii="Arial" w:hAnsi="Arial" w:cs="Arial"/>
          <w:sz w:val="24"/>
          <w:szCs w:val="24"/>
        </w:rPr>
        <w:t xml:space="preserve"> and where a permanent stay </w:t>
      </w:r>
      <w:r w:rsidR="00947FD5">
        <w:rPr>
          <w:rFonts w:ascii="Arial" w:hAnsi="Arial" w:cs="Arial"/>
          <w:sz w:val="24"/>
          <w:szCs w:val="24"/>
        </w:rPr>
        <w:t xml:space="preserve">in terms of Article 21(1)(b) </w:t>
      </w:r>
      <w:r w:rsidR="00DA16C7">
        <w:rPr>
          <w:rFonts w:ascii="Arial" w:hAnsi="Arial" w:cs="Arial"/>
          <w:sz w:val="24"/>
          <w:szCs w:val="24"/>
        </w:rPr>
        <w:t>could</w:t>
      </w:r>
      <w:r w:rsidR="00BA77B7">
        <w:rPr>
          <w:rFonts w:ascii="Arial" w:hAnsi="Arial" w:cs="Arial"/>
          <w:sz w:val="24"/>
          <w:szCs w:val="24"/>
        </w:rPr>
        <w:t xml:space="preserve"> only</w:t>
      </w:r>
      <w:r w:rsidR="00DA16C7">
        <w:rPr>
          <w:rFonts w:ascii="Arial" w:hAnsi="Arial" w:cs="Arial"/>
          <w:sz w:val="24"/>
          <w:szCs w:val="24"/>
        </w:rPr>
        <w:t xml:space="preserve"> have</w:t>
      </w:r>
      <w:r w:rsidR="00BA77B7">
        <w:rPr>
          <w:rFonts w:ascii="Arial" w:hAnsi="Arial" w:cs="Arial"/>
          <w:sz w:val="24"/>
          <w:szCs w:val="24"/>
        </w:rPr>
        <w:t xml:space="preserve"> be</w:t>
      </w:r>
      <w:r w:rsidR="00DA16C7">
        <w:rPr>
          <w:rFonts w:ascii="Arial" w:hAnsi="Arial" w:cs="Arial"/>
          <w:sz w:val="24"/>
          <w:szCs w:val="24"/>
        </w:rPr>
        <w:t>en</w:t>
      </w:r>
      <w:r w:rsidR="00BA77B7">
        <w:rPr>
          <w:rFonts w:ascii="Arial" w:hAnsi="Arial" w:cs="Arial"/>
          <w:sz w:val="24"/>
          <w:szCs w:val="24"/>
        </w:rPr>
        <w:t xml:space="preserve"> obtained in a competent court, as described in Article 80 (2) of the Constitution</w:t>
      </w:r>
      <w:r w:rsidR="00B305D6">
        <w:rPr>
          <w:rFonts w:ascii="Arial" w:hAnsi="Arial" w:cs="Arial"/>
          <w:sz w:val="24"/>
          <w:szCs w:val="24"/>
        </w:rPr>
        <w:t>, being the High Court</w:t>
      </w:r>
      <w:r w:rsidR="00BA77B7">
        <w:rPr>
          <w:rFonts w:ascii="Arial" w:hAnsi="Arial" w:cs="Arial"/>
          <w:sz w:val="24"/>
          <w:szCs w:val="24"/>
        </w:rPr>
        <w:t>.</w:t>
      </w:r>
      <w:r w:rsidR="006C7A50">
        <w:rPr>
          <w:rStyle w:val="FootnoteReference"/>
          <w:rFonts w:ascii="Arial" w:hAnsi="Arial"/>
          <w:sz w:val="24"/>
          <w:szCs w:val="24"/>
        </w:rPr>
        <w:footnoteReference w:id="2"/>
      </w:r>
    </w:p>
    <w:p w:rsidR="00B02CBC" w:rsidRDefault="00B02CBC" w:rsidP="002C42C5">
      <w:pPr>
        <w:spacing w:after="0" w:line="360" w:lineRule="auto"/>
        <w:jc w:val="both"/>
        <w:rPr>
          <w:rFonts w:ascii="Arial" w:hAnsi="Arial" w:cs="Arial"/>
          <w:sz w:val="24"/>
          <w:szCs w:val="24"/>
        </w:rPr>
      </w:pPr>
    </w:p>
    <w:p w:rsidR="00B02CBC" w:rsidRDefault="00B02CBC" w:rsidP="002C42C5">
      <w:pPr>
        <w:spacing w:after="0" w:line="360" w:lineRule="auto"/>
        <w:jc w:val="both"/>
        <w:rPr>
          <w:rFonts w:ascii="Arial" w:hAnsi="Arial" w:cs="Arial"/>
          <w:sz w:val="24"/>
          <w:szCs w:val="24"/>
        </w:rPr>
      </w:pPr>
      <w:r>
        <w:rPr>
          <w:rFonts w:ascii="Arial" w:hAnsi="Arial" w:cs="Arial"/>
          <w:sz w:val="24"/>
          <w:szCs w:val="24"/>
        </w:rPr>
        <w:t>[</w:t>
      </w:r>
      <w:r w:rsidR="00D57BFA">
        <w:rPr>
          <w:rFonts w:ascii="Arial" w:hAnsi="Arial" w:cs="Arial"/>
          <w:sz w:val="24"/>
          <w:szCs w:val="24"/>
        </w:rPr>
        <w:t>3</w:t>
      </w:r>
      <w:r w:rsidR="000002AF">
        <w:rPr>
          <w:rFonts w:ascii="Arial" w:hAnsi="Arial" w:cs="Arial"/>
          <w:sz w:val="24"/>
          <w:szCs w:val="24"/>
        </w:rPr>
        <w:t>4</w:t>
      </w:r>
      <w:r>
        <w:rPr>
          <w:rFonts w:ascii="Arial" w:hAnsi="Arial" w:cs="Arial"/>
          <w:sz w:val="24"/>
          <w:szCs w:val="24"/>
        </w:rPr>
        <w:t>]</w:t>
      </w:r>
      <w:r>
        <w:rPr>
          <w:rFonts w:ascii="Arial" w:hAnsi="Arial" w:cs="Arial"/>
          <w:sz w:val="24"/>
          <w:szCs w:val="24"/>
        </w:rPr>
        <w:tab/>
      </w:r>
      <w:r w:rsidR="008D3142">
        <w:rPr>
          <w:rFonts w:ascii="Arial" w:hAnsi="Arial" w:cs="Arial"/>
          <w:sz w:val="24"/>
          <w:szCs w:val="24"/>
        </w:rPr>
        <w:t xml:space="preserve">Mr </w:t>
      </w:r>
      <w:proofErr w:type="spellStart"/>
      <w:r w:rsidR="008D3142">
        <w:rPr>
          <w:rFonts w:ascii="Arial" w:hAnsi="Arial" w:cs="Arial"/>
          <w:sz w:val="24"/>
          <w:szCs w:val="24"/>
        </w:rPr>
        <w:t>Khupe</w:t>
      </w:r>
      <w:proofErr w:type="spellEnd"/>
      <w:r w:rsidR="008D3142">
        <w:rPr>
          <w:rFonts w:ascii="Arial" w:hAnsi="Arial" w:cs="Arial"/>
          <w:sz w:val="24"/>
          <w:szCs w:val="24"/>
        </w:rPr>
        <w:t xml:space="preserve"> also referred </w:t>
      </w:r>
      <w:r w:rsidR="00363EFD">
        <w:rPr>
          <w:rFonts w:ascii="Arial" w:hAnsi="Arial" w:cs="Arial"/>
          <w:sz w:val="24"/>
          <w:szCs w:val="24"/>
        </w:rPr>
        <w:t>to numerous</w:t>
      </w:r>
      <w:r w:rsidR="008D3142">
        <w:rPr>
          <w:rFonts w:ascii="Arial" w:hAnsi="Arial" w:cs="Arial"/>
          <w:sz w:val="24"/>
          <w:szCs w:val="24"/>
        </w:rPr>
        <w:t xml:space="preserve"> other case</w:t>
      </w:r>
      <w:r w:rsidR="00947FD5">
        <w:rPr>
          <w:rFonts w:ascii="Arial" w:hAnsi="Arial" w:cs="Arial"/>
          <w:sz w:val="24"/>
          <w:szCs w:val="24"/>
        </w:rPr>
        <w:t>s</w:t>
      </w:r>
      <w:r w:rsidR="008D3142">
        <w:rPr>
          <w:rFonts w:ascii="Arial" w:hAnsi="Arial" w:cs="Arial"/>
          <w:sz w:val="24"/>
          <w:szCs w:val="24"/>
        </w:rPr>
        <w:t xml:space="preserve"> which</w:t>
      </w:r>
      <w:r w:rsidR="00947FD5">
        <w:rPr>
          <w:rFonts w:ascii="Arial" w:hAnsi="Arial" w:cs="Arial"/>
          <w:sz w:val="24"/>
          <w:szCs w:val="24"/>
        </w:rPr>
        <w:t>,</w:t>
      </w:r>
      <w:r w:rsidR="008D3142">
        <w:rPr>
          <w:rFonts w:ascii="Arial" w:hAnsi="Arial" w:cs="Arial"/>
          <w:sz w:val="24"/>
          <w:szCs w:val="24"/>
        </w:rPr>
        <w:t xml:space="preserve"> </w:t>
      </w:r>
      <w:r w:rsidR="00363EFD">
        <w:rPr>
          <w:rFonts w:ascii="Arial" w:hAnsi="Arial" w:cs="Arial"/>
          <w:sz w:val="24"/>
          <w:szCs w:val="24"/>
        </w:rPr>
        <w:t>according to him</w:t>
      </w:r>
      <w:r w:rsidR="00947FD5">
        <w:rPr>
          <w:rFonts w:ascii="Arial" w:hAnsi="Arial" w:cs="Arial"/>
          <w:sz w:val="24"/>
          <w:szCs w:val="24"/>
        </w:rPr>
        <w:t>,</w:t>
      </w:r>
      <w:r w:rsidR="00363EFD">
        <w:rPr>
          <w:rFonts w:ascii="Arial" w:hAnsi="Arial" w:cs="Arial"/>
          <w:sz w:val="24"/>
          <w:szCs w:val="24"/>
        </w:rPr>
        <w:t xml:space="preserve"> </w:t>
      </w:r>
      <w:r w:rsidR="008D3142">
        <w:rPr>
          <w:rFonts w:ascii="Arial" w:hAnsi="Arial" w:cs="Arial"/>
          <w:sz w:val="24"/>
          <w:szCs w:val="24"/>
        </w:rPr>
        <w:t>proved the point that the constitutional issues arising from the right to legal representation were</w:t>
      </w:r>
      <w:r w:rsidR="00947FD5">
        <w:rPr>
          <w:rFonts w:ascii="Arial" w:hAnsi="Arial" w:cs="Arial"/>
          <w:sz w:val="24"/>
          <w:szCs w:val="24"/>
        </w:rPr>
        <w:t>-</w:t>
      </w:r>
      <w:r w:rsidR="008D3142">
        <w:rPr>
          <w:rFonts w:ascii="Arial" w:hAnsi="Arial" w:cs="Arial"/>
          <w:sz w:val="24"/>
          <w:szCs w:val="24"/>
        </w:rPr>
        <w:t xml:space="preserve"> and could be </w:t>
      </w:r>
      <w:r w:rsidR="00363EFD">
        <w:rPr>
          <w:rFonts w:ascii="Arial" w:hAnsi="Arial" w:cs="Arial"/>
          <w:sz w:val="24"/>
          <w:szCs w:val="24"/>
        </w:rPr>
        <w:t>competently</w:t>
      </w:r>
      <w:r w:rsidR="008D3142">
        <w:rPr>
          <w:rFonts w:ascii="Arial" w:hAnsi="Arial" w:cs="Arial"/>
          <w:sz w:val="24"/>
          <w:szCs w:val="24"/>
        </w:rPr>
        <w:t xml:space="preserve"> dealt with by the criminal court</w:t>
      </w:r>
      <w:r w:rsidR="00363EFD">
        <w:rPr>
          <w:rFonts w:ascii="Arial" w:hAnsi="Arial" w:cs="Arial"/>
          <w:sz w:val="24"/>
          <w:szCs w:val="24"/>
        </w:rPr>
        <w:t>s</w:t>
      </w:r>
      <w:r w:rsidR="008D3142">
        <w:rPr>
          <w:rFonts w:ascii="Arial" w:hAnsi="Arial" w:cs="Arial"/>
          <w:sz w:val="24"/>
          <w:szCs w:val="24"/>
        </w:rPr>
        <w:t>.</w:t>
      </w:r>
      <w:r w:rsidR="00363EFD">
        <w:rPr>
          <w:rFonts w:ascii="Arial" w:hAnsi="Arial" w:cs="Arial"/>
          <w:sz w:val="24"/>
          <w:szCs w:val="24"/>
        </w:rPr>
        <w:t xml:space="preserve"> He referred the court for instance to </w:t>
      </w:r>
      <w:r w:rsidR="00363EFD" w:rsidRPr="001065BA">
        <w:rPr>
          <w:rFonts w:ascii="Arial" w:hAnsi="Arial" w:cs="Arial"/>
          <w:i/>
          <w:sz w:val="24"/>
          <w:szCs w:val="24"/>
        </w:rPr>
        <w:t xml:space="preserve">S v </w:t>
      </w:r>
      <w:proofErr w:type="spellStart"/>
      <w:r w:rsidR="00363EFD" w:rsidRPr="001065BA">
        <w:rPr>
          <w:rFonts w:ascii="Arial" w:hAnsi="Arial" w:cs="Arial"/>
          <w:i/>
          <w:sz w:val="24"/>
          <w:szCs w:val="24"/>
        </w:rPr>
        <w:t>Kasanga</w:t>
      </w:r>
      <w:proofErr w:type="spellEnd"/>
      <w:r w:rsidR="00363EFD">
        <w:rPr>
          <w:rFonts w:ascii="Arial" w:hAnsi="Arial" w:cs="Arial"/>
          <w:sz w:val="24"/>
          <w:szCs w:val="24"/>
        </w:rPr>
        <w:t xml:space="preserve"> 20</w:t>
      </w:r>
      <w:r w:rsidR="001065BA">
        <w:rPr>
          <w:rFonts w:ascii="Arial" w:hAnsi="Arial" w:cs="Arial"/>
          <w:sz w:val="24"/>
          <w:szCs w:val="24"/>
        </w:rPr>
        <w:t>06(1) NR at 348</w:t>
      </w:r>
      <w:r w:rsidR="00947FD5">
        <w:rPr>
          <w:rFonts w:ascii="Arial" w:hAnsi="Arial" w:cs="Arial"/>
          <w:sz w:val="24"/>
          <w:szCs w:val="24"/>
        </w:rPr>
        <w:t xml:space="preserve"> HC</w:t>
      </w:r>
      <w:r w:rsidR="001065BA">
        <w:rPr>
          <w:rFonts w:ascii="Arial" w:hAnsi="Arial" w:cs="Arial"/>
          <w:sz w:val="24"/>
          <w:szCs w:val="24"/>
        </w:rPr>
        <w:t xml:space="preserve">.  </w:t>
      </w:r>
    </w:p>
    <w:p w:rsidR="00B02CBC" w:rsidRDefault="00B02CBC" w:rsidP="002C42C5">
      <w:pPr>
        <w:spacing w:after="0" w:line="360" w:lineRule="auto"/>
        <w:jc w:val="both"/>
        <w:rPr>
          <w:rFonts w:ascii="Arial" w:hAnsi="Arial" w:cs="Arial"/>
          <w:sz w:val="24"/>
          <w:szCs w:val="24"/>
        </w:rPr>
      </w:pPr>
    </w:p>
    <w:p w:rsidR="004611D9" w:rsidRDefault="00B02CBC" w:rsidP="002C42C5">
      <w:pPr>
        <w:spacing w:after="0" w:line="360" w:lineRule="auto"/>
        <w:jc w:val="both"/>
        <w:rPr>
          <w:rFonts w:ascii="Arial" w:hAnsi="Arial" w:cs="Arial"/>
          <w:sz w:val="24"/>
          <w:szCs w:val="24"/>
        </w:rPr>
      </w:pPr>
      <w:r>
        <w:rPr>
          <w:rFonts w:ascii="Arial" w:hAnsi="Arial" w:cs="Arial"/>
          <w:sz w:val="24"/>
          <w:szCs w:val="24"/>
        </w:rPr>
        <w:t>[</w:t>
      </w:r>
      <w:r w:rsidR="00D57BFA">
        <w:rPr>
          <w:rFonts w:ascii="Arial" w:hAnsi="Arial" w:cs="Arial"/>
          <w:sz w:val="24"/>
          <w:szCs w:val="24"/>
        </w:rPr>
        <w:t>3</w:t>
      </w:r>
      <w:r w:rsidR="000002AF">
        <w:rPr>
          <w:rFonts w:ascii="Arial" w:hAnsi="Arial" w:cs="Arial"/>
          <w:sz w:val="24"/>
          <w:szCs w:val="24"/>
        </w:rPr>
        <w:t>5</w:t>
      </w:r>
      <w:r>
        <w:rPr>
          <w:rFonts w:ascii="Arial" w:hAnsi="Arial" w:cs="Arial"/>
          <w:sz w:val="24"/>
          <w:szCs w:val="24"/>
        </w:rPr>
        <w:t>]</w:t>
      </w:r>
      <w:r>
        <w:rPr>
          <w:rFonts w:ascii="Arial" w:hAnsi="Arial" w:cs="Arial"/>
          <w:sz w:val="24"/>
          <w:szCs w:val="24"/>
        </w:rPr>
        <w:tab/>
      </w:r>
      <w:r w:rsidR="008D3142">
        <w:rPr>
          <w:rFonts w:ascii="Arial" w:hAnsi="Arial" w:cs="Arial"/>
          <w:sz w:val="24"/>
          <w:szCs w:val="24"/>
        </w:rPr>
        <w:t xml:space="preserve">He concluded by submitting that </w:t>
      </w:r>
      <w:proofErr w:type="spellStart"/>
      <w:r w:rsidR="00190F30" w:rsidRPr="00F91FBE">
        <w:rPr>
          <w:rFonts w:ascii="Arial" w:hAnsi="Arial" w:cs="Arial"/>
          <w:i/>
          <w:sz w:val="24"/>
          <w:szCs w:val="24"/>
        </w:rPr>
        <w:t>Strowitzki</w:t>
      </w:r>
      <w:proofErr w:type="spellEnd"/>
      <w:r w:rsidR="001065BA">
        <w:rPr>
          <w:rFonts w:ascii="Arial" w:hAnsi="Arial" w:cs="Arial"/>
          <w:sz w:val="24"/>
          <w:szCs w:val="24"/>
        </w:rPr>
        <w:t xml:space="preserve"> reinforced the conclusion that the </w:t>
      </w:r>
      <w:r w:rsidR="00480C9F">
        <w:rPr>
          <w:rFonts w:ascii="Arial" w:hAnsi="Arial" w:cs="Arial"/>
          <w:sz w:val="24"/>
          <w:szCs w:val="24"/>
        </w:rPr>
        <w:t xml:space="preserve">applicant </w:t>
      </w:r>
      <w:r w:rsidR="001065BA">
        <w:rPr>
          <w:rFonts w:ascii="Arial" w:hAnsi="Arial" w:cs="Arial"/>
          <w:sz w:val="24"/>
          <w:szCs w:val="24"/>
        </w:rPr>
        <w:t>has</w:t>
      </w:r>
      <w:r w:rsidR="00480C9F">
        <w:rPr>
          <w:rFonts w:ascii="Arial" w:hAnsi="Arial" w:cs="Arial"/>
          <w:sz w:val="24"/>
          <w:szCs w:val="24"/>
        </w:rPr>
        <w:t xml:space="preserve"> brought </w:t>
      </w:r>
      <w:r w:rsidR="001065BA">
        <w:rPr>
          <w:rFonts w:ascii="Arial" w:hAnsi="Arial" w:cs="Arial"/>
          <w:sz w:val="24"/>
          <w:szCs w:val="24"/>
        </w:rPr>
        <w:t>the</w:t>
      </w:r>
      <w:r w:rsidR="00480C9F">
        <w:rPr>
          <w:rFonts w:ascii="Arial" w:hAnsi="Arial" w:cs="Arial"/>
          <w:sz w:val="24"/>
          <w:szCs w:val="24"/>
        </w:rPr>
        <w:t xml:space="preserve"> a</w:t>
      </w:r>
      <w:r w:rsidR="00947FD5">
        <w:rPr>
          <w:rFonts w:ascii="Arial" w:hAnsi="Arial" w:cs="Arial"/>
          <w:sz w:val="24"/>
          <w:szCs w:val="24"/>
        </w:rPr>
        <w:t>pplication in the wrong court, t</w:t>
      </w:r>
      <w:r w:rsidR="00480C9F">
        <w:rPr>
          <w:rFonts w:ascii="Arial" w:hAnsi="Arial" w:cs="Arial"/>
          <w:sz w:val="24"/>
          <w:szCs w:val="24"/>
        </w:rPr>
        <w:t>hat the civil court</w:t>
      </w:r>
      <w:r w:rsidR="001065BA">
        <w:rPr>
          <w:rFonts w:ascii="Arial" w:hAnsi="Arial" w:cs="Arial"/>
          <w:sz w:val="24"/>
          <w:szCs w:val="24"/>
        </w:rPr>
        <w:t>s</w:t>
      </w:r>
      <w:r w:rsidR="00480C9F">
        <w:rPr>
          <w:rFonts w:ascii="Arial" w:hAnsi="Arial" w:cs="Arial"/>
          <w:sz w:val="24"/>
          <w:szCs w:val="24"/>
        </w:rPr>
        <w:t xml:space="preserve"> had no jurisdiction in such matters and that the applicant’s case should fall </w:t>
      </w:r>
      <w:r w:rsidR="001065BA">
        <w:rPr>
          <w:rFonts w:ascii="Arial" w:hAnsi="Arial" w:cs="Arial"/>
          <w:sz w:val="24"/>
          <w:szCs w:val="24"/>
        </w:rPr>
        <w:t>a</w:t>
      </w:r>
      <w:r w:rsidR="00947FD5">
        <w:rPr>
          <w:rFonts w:ascii="Arial" w:hAnsi="Arial" w:cs="Arial"/>
          <w:sz w:val="24"/>
          <w:szCs w:val="24"/>
        </w:rPr>
        <w:t>t this first hurdle with the result that</w:t>
      </w:r>
      <w:r w:rsidR="00480C9F">
        <w:rPr>
          <w:rFonts w:ascii="Arial" w:hAnsi="Arial" w:cs="Arial"/>
          <w:sz w:val="24"/>
          <w:szCs w:val="24"/>
        </w:rPr>
        <w:t xml:space="preserve"> the application should be dismissed.</w:t>
      </w:r>
    </w:p>
    <w:p w:rsidR="004611D9" w:rsidRDefault="004611D9" w:rsidP="002C42C5">
      <w:pPr>
        <w:spacing w:after="0" w:line="360" w:lineRule="auto"/>
        <w:jc w:val="both"/>
        <w:rPr>
          <w:rFonts w:ascii="Arial" w:hAnsi="Arial" w:cs="Arial"/>
          <w:sz w:val="24"/>
          <w:szCs w:val="24"/>
        </w:rPr>
      </w:pPr>
    </w:p>
    <w:p w:rsidR="004611D9" w:rsidRDefault="004611D9" w:rsidP="002C42C5">
      <w:pPr>
        <w:spacing w:after="0" w:line="360" w:lineRule="auto"/>
        <w:jc w:val="both"/>
        <w:rPr>
          <w:rFonts w:ascii="Arial" w:hAnsi="Arial" w:cs="Arial"/>
          <w:sz w:val="24"/>
          <w:szCs w:val="24"/>
        </w:rPr>
      </w:pPr>
      <w:r>
        <w:rPr>
          <w:rFonts w:ascii="Arial" w:hAnsi="Arial" w:cs="Arial"/>
          <w:sz w:val="24"/>
          <w:szCs w:val="24"/>
        </w:rPr>
        <w:t>[</w:t>
      </w:r>
      <w:r w:rsidR="00D57BFA">
        <w:rPr>
          <w:rFonts w:ascii="Arial" w:hAnsi="Arial" w:cs="Arial"/>
          <w:sz w:val="24"/>
          <w:szCs w:val="24"/>
        </w:rPr>
        <w:t>3</w:t>
      </w:r>
      <w:r w:rsidR="000002AF">
        <w:rPr>
          <w:rFonts w:ascii="Arial" w:hAnsi="Arial" w:cs="Arial"/>
          <w:sz w:val="24"/>
          <w:szCs w:val="24"/>
        </w:rPr>
        <w:t>6</w:t>
      </w:r>
      <w:r>
        <w:rPr>
          <w:rFonts w:ascii="Arial" w:hAnsi="Arial" w:cs="Arial"/>
          <w:sz w:val="24"/>
          <w:szCs w:val="24"/>
        </w:rPr>
        <w:t>]</w:t>
      </w:r>
      <w:r>
        <w:rPr>
          <w:rFonts w:ascii="Arial" w:hAnsi="Arial" w:cs="Arial"/>
          <w:sz w:val="24"/>
          <w:szCs w:val="24"/>
        </w:rPr>
        <w:tab/>
      </w:r>
      <w:r w:rsidR="00617323">
        <w:rPr>
          <w:rFonts w:ascii="Arial" w:hAnsi="Arial" w:cs="Arial"/>
          <w:sz w:val="24"/>
          <w:szCs w:val="24"/>
        </w:rPr>
        <w:t>In reply the applicant merely in</w:t>
      </w:r>
      <w:r w:rsidR="001065BA">
        <w:rPr>
          <w:rFonts w:ascii="Arial" w:hAnsi="Arial" w:cs="Arial"/>
          <w:sz w:val="24"/>
          <w:szCs w:val="24"/>
        </w:rPr>
        <w:t>dicated</w:t>
      </w:r>
      <w:r w:rsidR="00617323">
        <w:rPr>
          <w:rFonts w:ascii="Arial" w:hAnsi="Arial" w:cs="Arial"/>
          <w:sz w:val="24"/>
          <w:szCs w:val="24"/>
        </w:rPr>
        <w:t xml:space="preserve"> that his initial submission</w:t>
      </w:r>
      <w:r w:rsidR="001065BA">
        <w:rPr>
          <w:rFonts w:ascii="Arial" w:hAnsi="Arial" w:cs="Arial"/>
          <w:sz w:val="24"/>
          <w:szCs w:val="24"/>
        </w:rPr>
        <w:t>s</w:t>
      </w:r>
      <w:r w:rsidR="00617323">
        <w:rPr>
          <w:rFonts w:ascii="Arial" w:hAnsi="Arial" w:cs="Arial"/>
          <w:sz w:val="24"/>
          <w:szCs w:val="24"/>
        </w:rPr>
        <w:t xml:space="preserve"> continue</w:t>
      </w:r>
      <w:r w:rsidR="00947FD5">
        <w:rPr>
          <w:rFonts w:ascii="Arial" w:hAnsi="Arial" w:cs="Arial"/>
          <w:sz w:val="24"/>
          <w:szCs w:val="24"/>
        </w:rPr>
        <w:t>d</w:t>
      </w:r>
      <w:r w:rsidR="00617323">
        <w:rPr>
          <w:rFonts w:ascii="Arial" w:hAnsi="Arial" w:cs="Arial"/>
          <w:sz w:val="24"/>
          <w:szCs w:val="24"/>
        </w:rPr>
        <w:t xml:space="preserve"> to stand and he closed argument by </w:t>
      </w:r>
      <w:r w:rsidR="001065BA">
        <w:rPr>
          <w:rFonts w:ascii="Arial" w:hAnsi="Arial" w:cs="Arial"/>
          <w:sz w:val="24"/>
          <w:szCs w:val="24"/>
        </w:rPr>
        <w:t>emphasizing again</w:t>
      </w:r>
      <w:r w:rsidR="00617323">
        <w:rPr>
          <w:rFonts w:ascii="Arial" w:hAnsi="Arial" w:cs="Arial"/>
          <w:sz w:val="24"/>
          <w:szCs w:val="24"/>
        </w:rPr>
        <w:t xml:space="preserve"> that</w:t>
      </w:r>
      <w:r w:rsidR="00947FD5">
        <w:rPr>
          <w:rFonts w:ascii="Arial" w:hAnsi="Arial" w:cs="Arial"/>
          <w:sz w:val="24"/>
          <w:szCs w:val="24"/>
        </w:rPr>
        <w:t>,</w:t>
      </w:r>
      <w:r w:rsidR="00617323">
        <w:rPr>
          <w:rFonts w:ascii="Arial" w:hAnsi="Arial" w:cs="Arial"/>
          <w:sz w:val="24"/>
          <w:szCs w:val="24"/>
        </w:rPr>
        <w:t xml:space="preserve"> </w:t>
      </w:r>
      <w:r w:rsidR="001065BA">
        <w:rPr>
          <w:rFonts w:ascii="Arial" w:hAnsi="Arial" w:cs="Arial"/>
          <w:sz w:val="24"/>
          <w:szCs w:val="24"/>
        </w:rPr>
        <w:t xml:space="preserve">in his view, </w:t>
      </w:r>
      <w:r w:rsidR="00617323">
        <w:rPr>
          <w:rFonts w:ascii="Arial" w:hAnsi="Arial" w:cs="Arial"/>
          <w:sz w:val="24"/>
          <w:szCs w:val="24"/>
        </w:rPr>
        <w:t>this court has jurisdiction.</w:t>
      </w:r>
    </w:p>
    <w:p w:rsidR="004611D9" w:rsidRDefault="004611D9" w:rsidP="002C42C5">
      <w:pPr>
        <w:spacing w:after="0" w:line="360" w:lineRule="auto"/>
        <w:jc w:val="both"/>
        <w:rPr>
          <w:rFonts w:ascii="Arial" w:hAnsi="Arial" w:cs="Arial"/>
          <w:sz w:val="24"/>
          <w:szCs w:val="24"/>
        </w:rPr>
      </w:pPr>
    </w:p>
    <w:p w:rsidR="00947FD5" w:rsidRPr="00947FD5" w:rsidRDefault="00FF5FEE" w:rsidP="002C42C5">
      <w:pPr>
        <w:spacing w:after="0" w:line="360" w:lineRule="auto"/>
        <w:jc w:val="both"/>
        <w:rPr>
          <w:rFonts w:ascii="Arial" w:hAnsi="Arial" w:cs="Arial"/>
          <w:sz w:val="24"/>
          <w:szCs w:val="24"/>
          <w:u w:val="single"/>
        </w:rPr>
      </w:pPr>
      <w:r>
        <w:rPr>
          <w:rFonts w:ascii="Arial" w:hAnsi="Arial" w:cs="Arial"/>
          <w:sz w:val="24"/>
          <w:szCs w:val="24"/>
          <w:u w:val="single"/>
        </w:rPr>
        <w:t>Undisputed background considerations</w:t>
      </w:r>
    </w:p>
    <w:p w:rsidR="00947FD5" w:rsidRDefault="00947FD5" w:rsidP="002C42C5">
      <w:pPr>
        <w:spacing w:after="0" w:line="360" w:lineRule="auto"/>
        <w:jc w:val="both"/>
        <w:rPr>
          <w:rFonts w:ascii="Arial" w:hAnsi="Arial" w:cs="Arial"/>
          <w:sz w:val="24"/>
          <w:szCs w:val="24"/>
        </w:rPr>
      </w:pPr>
    </w:p>
    <w:p w:rsidR="00677E64" w:rsidRDefault="004611D9" w:rsidP="002C42C5">
      <w:pPr>
        <w:spacing w:after="0" w:line="360" w:lineRule="auto"/>
        <w:jc w:val="both"/>
        <w:rPr>
          <w:rFonts w:ascii="Arial" w:hAnsi="Arial" w:cs="Arial"/>
          <w:sz w:val="24"/>
          <w:szCs w:val="24"/>
        </w:rPr>
      </w:pPr>
      <w:r>
        <w:rPr>
          <w:rFonts w:ascii="Arial" w:hAnsi="Arial" w:cs="Arial"/>
          <w:sz w:val="24"/>
          <w:szCs w:val="24"/>
        </w:rPr>
        <w:t>[</w:t>
      </w:r>
      <w:r w:rsidR="00D57BFA">
        <w:rPr>
          <w:rFonts w:ascii="Arial" w:hAnsi="Arial" w:cs="Arial"/>
          <w:sz w:val="24"/>
          <w:szCs w:val="24"/>
        </w:rPr>
        <w:t>3</w:t>
      </w:r>
      <w:r w:rsidR="000002AF">
        <w:rPr>
          <w:rFonts w:ascii="Arial" w:hAnsi="Arial" w:cs="Arial"/>
          <w:sz w:val="24"/>
          <w:szCs w:val="24"/>
        </w:rPr>
        <w:t>7</w:t>
      </w:r>
      <w:r>
        <w:rPr>
          <w:rFonts w:ascii="Arial" w:hAnsi="Arial" w:cs="Arial"/>
          <w:sz w:val="24"/>
          <w:szCs w:val="24"/>
        </w:rPr>
        <w:t>]</w:t>
      </w:r>
      <w:r>
        <w:rPr>
          <w:rFonts w:ascii="Arial" w:hAnsi="Arial" w:cs="Arial"/>
          <w:sz w:val="24"/>
          <w:szCs w:val="24"/>
        </w:rPr>
        <w:tab/>
      </w:r>
      <w:r w:rsidR="00FF5FEE">
        <w:rPr>
          <w:rFonts w:ascii="Arial" w:hAnsi="Arial" w:cs="Arial"/>
          <w:sz w:val="24"/>
          <w:szCs w:val="24"/>
        </w:rPr>
        <w:t>In</w:t>
      </w:r>
      <w:r w:rsidR="00617323">
        <w:rPr>
          <w:rFonts w:ascii="Arial" w:hAnsi="Arial" w:cs="Arial"/>
          <w:sz w:val="24"/>
          <w:szCs w:val="24"/>
        </w:rPr>
        <w:t xml:space="preserve"> </w:t>
      </w:r>
      <w:r w:rsidR="00045D2B">
        <w:rPr>
          <w:rFonts w:ascii="Arial" w:hAnsi="Arial" w:cs="Arial"/>
          <w:sz w:val="24"/>
          <w:szCs w:val="24"/>
        </w:rPr>
        <w:t xml:space="preserve">the </w:t>
      </w:r>
      <w:r w:rsidR="00617323">
        <w:rPr>
          <w:rFonts w:ascii="Arial" w:hAnsi="Arial" w:cs="Arial"/>
          <w:sz w:val="24"/>
          <w:szCs w:val="24"/>
        </w:rPr>
        <w:t xml:space="preserve">considering </w:t>
      </w:r>
      <w:r w:rsidR="008F2FB4">
        <w:rPr>
          <w:rFonts w:ascii="Arial" w:hAnsi="Arial" w:cs="Arial"/>
          <w:sz w:val="24"/>
          <w:szCs w:val="24"/>
        </w:rPr>
        <w:t xml:space="preserve">of </w:t>
      </w:r>
      <w:r w:rsidR="00617323">
        <w:rPr>
          <w:rFonts w:ascii="Arial" w:hAnsi="Arial" w:cs="Arial"/>
          <w:sz w:val="24"/>
          <w:szCs w:val="24"/>
        </w:rPr>
        <w:t xml:space="preserve">the arguments exchanged I </w:t>
      </w:r>
      <w:r w:rsidR="00045D2B">
        <w:rPr>
          <w:rFonts w:ascii="Arial" w:hAnsi="Arial" w:cs="Arial"/>
          <w:sz w:val="24"/>
          <w:szCs w:val="24"/>
        </w:rPr>
        <w:t>believe</w:t>
      </w:r>
      <w:r w:rsidR="00617323">
        <w:rPr>
          <w:rFonts w:ascii="Arial" w:hAnsi="Arial" w:cs="Arial"/>
          <w:sz w:val="24"/>
          <w:szCs w:val="24"/>
        </w:rPr>
        <w:t xml:space="preserve"> that the followi</w:t>
      </w:r>
      <w:r w:rsidR="00045D2B">
        <w:rPr>
          <w:rFonts w:ascii="Arial" w:hAnsi="Arial" w:cs="Arial"/>
          <w:sz w:val="24"/>
          <w:szCs w:val="24"/>
        </w:rPr>
        <w:t>ng points should immediately be made:</w:t>
      </w:r>
    </w:p>
    <w:p w:rsidR="00617323" w:rsidRDefault="00617323" w:rsidP="002C42C5">
      <w:pPr>
        <w:spacing w:after="0" w:line="360" w:lineRule="auto"/>
        <w:jc w:val="both"/>
        <w:rPr>
          <w:rFonts w:ascii="Arial" w:hAnsi="Arial" w:cs="Arial"/>
          <w:sz w:val="24"/>
          <w:szCs w:val="24"/>
        </w:rPr>
      </w:pPr>
    </w:p>
    <w:p w:rsidR="00617323" w:rsidRDefault="00617323" w:rsidP="00617323">
      <w:pPr>
        <w:pStyle w:val="ListParagraph"/>
        <w:numPr>
          <w:ilvl w:val="0"/>
          <w:numId w:val="40"/>
        </w:numPr>
        <w:spacing w:line="360" w:lineRule="auto"/>
        <w:ind w:left="0" w:firstLine="0"/>
        <w:jc w:val="both"/>
        <w:rPr>
          <w:rFonts w:cs="Arial"/>
        </w:rPr>
      </w:pPr>
      <w:r>
        <w:rPr>
          <w:rFonts w:cs="Arial"/>
        </w:rPr>
        <w:t>Yes</w:t>
      </w:r>
      <w:r w:rsidR="00FF5FEE">
        <w:rPr>
          <w:rFonts w:cs="Arial"/>
        </w:rPr>
        <w:t>,</w:t>
      </w:r>
      <w:r>
        <w:rPr>
          <w:rFonts w:cs="Arial"/>
        </w:rPr>
        <w:t xml:space="preserve"> it is correct </w:t>
      </w:r>
      <w:r w:rsidR="00045D2B">
        <w:rPr>
          <w:rFonts w:cs="Arial"/>
        </w:rPr>
        <w:t xml:space="preserve">that </w:t>
      </w:r>
      <w:r>
        <w:rPr>
          <w:rFonts w:cs="Arial"/>
        </w:rPr>
        <w:t xml:space="preserve">the </w:t>
      </w:r>
      <w:proofErr w:type="spellStart"/>
      <w:r w:rsidR="00190F30" w:rsidRPr="00F91FBE">
        <w:rPr>
          <w:rFonts w:cs="Arial"/>
          <w:i/>
        </w:rPr>
        <w:t>Strowitzki</w:t>
      </w:r>
      <w:proofErr w:type="spellEnd"/>
      <w:r w:rsidR="00045D2B">
        <w:rPr>
          <w:rFonts w:cs="Arial"/>
        </w:rPr>
        <w:t xml:space="preserve"> case can be distinguished</w:t>
      </w:r>
      <w:r>
        <w:rPr>
          <w:rFonts w:cs="Arial"/>
        </w:rPr>
        <w:t xml:space="preserve"> from the current matter, </w:t>
      </w:r>
      <w:r w:rsidR="00045D2B">
        <w:rPr>
          <w:rFonts w:cs="Arial"/>
        </w:rPr>
        <w:t>as it dealt with an irregularly</w:t>
      </w:r>
      <w:r>
        <w:rPr>
          <w:rFonts w:cs="Arial"/>
        </w:rPr>
        <w:t xml:space="preserve"> brought appeal.  I will deal with </w:t>
      </w:r>
      <w:r w:rsidR="008F2FB4">
        <w:rPr>
          <w:rFonts w:cs="Arial"/>
        </w:rPr>
        <w:t xml:space="preserve">the </w:t>
      </w:r>
      <w:proofErr w:type="spellStart"/>
      <w:r w:rsidR="00190F30" w:rsidRPr="00F91FBE">
        <w:rPr>
          <w:rFonts w:cs="Arial"/>
          <w:i/>
        </w:rPr>
        <w:t>Strowitzki</w:t>
      </w:r>
      <w:proofErr w:type="spellEnd"/>
      <w:r w:rsidR="008F2FB4">
        <w:rPr>
          <w:rFonts w:cs="Arial"/>
        </w:rPr>
        <w:t xml:space="preserve"> case in greater detail below</w:t>
      </w:r>
      <w:r>
        <w:rPr>
          <w:rFonts w:cs="Arial"/>
        </w:rPr>
        <w:t>.</w:t>
      </w:r>
    </w:p>
    <w:p w:rsidR="00C1581E" w:rsidRDefault="00C1581E" w:rsidP="00C1581E">
      <w:pPr>
        <w:pStyle w:val="ListParagraph"/>
        <w:spacing w:line="360" w:lineRule="auto"/>
        <w:ind w:left="0"/>
        <w:jc w:val="both"/>
        <w:rPr>
          <w:rFonts w:cs="Arial"/>
        </w:rPr>
      </w:pPr>
    </w:p>
    <w:p w:rsidR="00617323" w:rsidRDefault="00617323" w:rsidP="00617323">
      <w:pPr>
        <w:pStyle w:val="ListParagraph"/>
        <w:numPr>
          <w:ilvl w:val="0"/>
          <w:numId w:val="40"/>
        </w:numPr>
        <w:spacing w:line="360" w:lineRule="auto"/>
        <w:ind w:left="0" w:firstLine="0"/>
        <w:jc w:val="both"/>
        <w:rPr>
          <w:rFonts w:cs="Arial"/>
        </w:rPr>
      </w:pPr>
      <w:r>
        <w:rPr>
          <w:rFonts w:cs="Arial"/>
        </w:rPr>
        <w:lastRenderedPageBreak/>
        <w:t xml:space="preserve">It is also correct that the relief </w:t>
      </w:r>
      <w:r w:rsidR="00F31405">
        <w:rPr>
          <w:rFonts w:cs="Arial"/>
        </w:rPr>
        <w:t xml:space="preserve">sought in this case is different to that sought in </w:t>
      </w:r>
      <w:proofErr w:type="spellStart"/>
      <w:r w:rsidR="00190F30" w:rsidRPr="00F91FBE">
        <w:rPr>
          <w:rFonts w:cs="Arial"/>
          <w:i/>
        </w:rPr>
        <w:t>Strowitzki</w:t>
      </w:r>
      <w:proofErr w:type="spellEnd"/>
      <w:r w:rsidR="00F31405">
        <w:rPr>
          <w:rFonts w:cs="Arial"/>
        </w:rPr>
        <w:t>.</w:t>
      </w:r>
    </w:p>
    <w:p w:rsidR="00C1581E" w:rsidRPr="00C1581E" w:rsidRDefault="00C1581E" w:rsidP="00C1581E">
      <w:pPr>
        <w:pStyle w:val="ListParagraph"/>
        <w:rPr>
          <w:rFonts w:cs="Arial"/>
        </w:rPr>
      </w:pPr>
    </w:p>
    <w:p w:rsidR="00F31405" w:rsidRDefault="00F31405" w:rsidP="00617323">
      <w:pPr>
        <w:pStyle w:val="ListParagraph"/>
        <w:numPr>
          <w:ilvl w:val="0"/>
          <w:numId w:val="40"/>
        </w:numPr>
        <w:spacing w:line="360" w:lineRule="auto"/>
        <w:ind w:left="0" w:firstLine="0"/>
        <w:jc w:val="both"/>
        <w:rPr>
          <w:rFonts w:cs="Arial"/>
        </w:rPr>
      </w:pPr>
      <w:r>
        <w:rPr>
          <w:rFonts w:cs="Arial"/>
        </w:rPr>
        <w:t>It is correct that this court did grant a permanent stay of prosecution recently</w:t>
      </w:r>
      <w:r w:rsidR="005E1F4C">
        <w:rPr>
          <w:rFonts w:cs="Arial"/>
        </w:rPr>
        <w:t xml:space="preserve"> in</w:t>
      </w:r>
      <w:r w:rsidR="008F2FB4">
        <w:rPr>
          <w:rFonts w:cs="Arial"/>
        </w:rPr>
        <w:t xml:space="preserve"> </w:t>
      </w:r>
      <w:proofErr w:type="spellStart"/>
      <w:r w:rsidR="008F2FB4" w:rsidRPr="00FF5FEE">
        <w:rPr>
          <w:rFonts w:cs="Arial"/>
          <w:i/>
        </w:rPr>
        <w:t>Namoloh’s</w:t>
      </w:r>
      <w:proofErr w:type="spellEnd"/>
      <w:r w:rsidR="008F2FB4">
        <w:rPr>
          <w:rFonts w:cs="Arial"/>
        </w:rPr>
        <w:t xml:space="preserve"> case.</w:t>
      </w:r>
    </w:p>
    <w:p w:rsidR="00C1581E" w:rsidRDefault="00C1581E" w:rsidP="00C1581E">
      <w:pPr>
        <w:pStyle w:val="ListParagraph"/>
        <w:spacing w:line="360" w:lineRule="auto"/>
        <w:ind w:left="0"/>
        <w:jc w:val="both"/>
        <w:rPr>
          <w:rFonts w:cs="Arial"/>
        </w:rPr>
      </w:pPr>
    </w:p>
    <w:p w:rsidR="00F31405" w:rsidRDefault="00F31405" w:rsidP="00617323">
      <w:pPr>
        <w:pStyle w:val="ListParagraph"/>
        <w:numPr>
          <w:ilvl w:val="0"/>
          <w:numId w:val="40"/>
        </w:numPr>
        <w:spacing w:line="360" w:lineRule="auto"/>
        <w:ind w:left="0" w:firstLine="0"/>
        <w:jc w:val="both"/>
        <w:rPr>
          <w:rFonts w:cs="Arial"/>
        </w:rPr>
      </w:pPr>
      <w:r>
        <w:rPr>
          <w:rFonts w:cs="Arial"/>
        </w:rPr>
        <w:t xml:space="preserve">It is also common </w:t>
      </w:r>
      <w:proofErr w:type="gramStart"/>
      <w:r>
        <w:rPr>
          <w:rFonts w:cs="Arial"/>
        </w:rPr>
        <w:t>cause</w:t>
      </w:r>
      <w:proofErr w:type="gramEnd"/>
      <w:r>
        <w:rPr>
          <w:rFonts w:cs="Arial"/>
        </w:rPr>
        <w:t xml:space="preserve"> that Liebenberg </w:t>
      </w:r>
      <w:r w:rsidR="008F2FB4">
        <w:rPr>
          <w:rFonts w:cs="Arial"/>
        </w:rPr>
        <w:t>J</w:t>
      </w:r>
      <w:r w:rsidR="00FF5FEE">
        <w:rPr>
          <w:rFonts w:cs="Arial"/>
        </w:rPr>
        <w:t>,</w:t>
      </w:r>
      <w:r>
        <w:rPr>
          <w:rFonts w:cs="Arial"/>
        </w:rPr>
        <w:t xml:space="preserve"> as recently as 11 February 2019</w:t>
      </w:r>
      <w:r w:rsidR="00C60489">
        <w:rPr>
          <w:rFonts w:cs="Arial"/>
        </w:rPr>
        <w:t xml:space="preserve">, refused </w:t>
      </w:r>
      <w:r w:rsidR="008F2FB4">
        <w:rPr>
          <w:rFonts w:cs="Arial"/>
        </w:rPr>
        <w:t xml:space="preserve">the application of the applicant </w:t>
      </w:r>
      <w:r w:rsidR="00C60489">
        <w:rPr>
          <w:rFonts w:cs="Arial"/>
        </w:rPr>
        <w:t>to stay the criminal trial pending the civil proceedings, which the applicant signaled he wanted to bring.</w:t>
      </w:r>
    </w:p>
    <w:p w:rsidR="00C1581E" w:rsidRDefault="00C1581E" w:rsidP="00C1581E">
      <w:pPr>
        <w:pStyle w:val="ListParagraph"/>
        <w:spacing w:line="360" w:lineRule="auto"/>
        <w:ind w:left="0"/>
        <w:jc w:val="both"/>
        <w:rPr>
          <w:rFonts w:cs="Arial"/>
        </w:rPr>
      </w:pPr>
    </w:p>
    <w:p w:rsidR="00C60489" w:rsidRDefault="00636704" w:rsidP="00617323">
      <w:pPr>
        <w:pStyle w:val="ListParagraph"/>
        <w:numPr>
          <w:ilvl w:val="0"/>
          <w:numId w:val="40"/>
        </w:numPr>
        <w:spacing w:line="360" w:lineRule="auto"/>
        <w:ind w:left="0" w:firstLine="0"/>
        <w:jc w:val="both"/>
        <w:rPr>
          <w:rFonts w:cs="Arial"/>
        </w:rPr>
      </w:pPr>
      <w:r>
        <w:rPr>
          <w:rFonts w:cs="Arial"/>
        </w:rPr>
        <w:t>It is also correct that if the court would entertain this application</w:t>
      </w:r>
      <w:r w:rsidR="00DA16C7">
        <w:rPr>
          <w:rFonts w:cs="Arial"/>
        </w:rPr>
        <w:t>,</w:t>
      </w:r>
      <w:r>
        <w:rPr>
          <w:rFonts w:cs="Arial"/>
        </w:rPr>
        <w:t xml:space="preserve"> conflicting orders could emanate from two judges of equal standing.</w:t>
      </w:r>
    </w:p>
    <w:p w:rsidR="00C1581E" w:rsidRPr="00C1581E" w:rsidRDefault="00C1581E" w:rsidP="00C1581E">
      <w:pPr>
        <w:pStyle w:val="ListParagraph"/>
        <w:rPr>
          <w:rFonts w:cs="Arial"/>
        </w:rPr>
      </w:pPr>
    </w:p>
    <w:p w:rsidR="00636704" w:rsidRPr="00617323" w:rsidRDefault="00636704" w:rsidP="00617323">
      <w:pPr>
        <w:pStyle w:val="ListParagraph"/>
        <w:numPr>
          <w:ilvl w:val="0"/>
          <w:numId w:val="40"/>
        </w:numPr>
        <w:spacing w:line="360" w:lineRule="auto"/>
        <w:ind w:left="0" w:firstLine="0"/>
        <w:jc w:val="both"/>
        <w:rPr>
          <w:rFonts w:cs="Arial"/>
        </w:rPr>
      </w:pPr>
      <w:r>
        <w:rPr>
          <w:rFonts w:cs="Arial"/>
        </w:rPr>
        <w:t>It is so that</w:t>
      </w:r>
      <w:r w:rsidR="00FF5FEE">
        <w:rPr>
          <w:rFonts w:cs="Arial"/>
        </w:rPr>
        <w:t xml:space="preserve"> the</w:t>
      </w:r>
      <w:r>
        <w:rPr>
          <w:rFonts w:cs="Arial"/>
        </w:rPr>
        <w:t xml:space="preserve"> criminal court</w:t>
      </w:r>
      <w:r w:rsidR="00FF5FEE">
        <w:rPr>
          <w:rFonts w:cs="Arial"/>
        </w:rPr>
        <w:t>s</w:t>
      </w:r>
      <w:r>
        <w:rPr>
          <w:rFonts w:cs="Arial"/>
        </w:rPr>
        <w:t xml:space="preserve"> have</w:t>
      </w:r>
      <w:r w:rsidR="00FF5FEE">
        <w:rPr>
          <w:rFonts w:cs="Arial"/>
        </w:rPr>
        <w:t>-</w:t>
      </w:r>
      <w:r>
        <w:rPr>
          <w:rFonts w:cs="Arial"/>
        </w:rPr>
        <w:t xml:space="preserve"> and can effectively deal with issues arising before them</w:t>
      </w:r>
      <w:r w:rsidR="00FF5FEE">
        <w:rPr>
          <w:rFonts w:cs="Arial"/>
        </w:rPr>
        <w:t xml:space="preserve"> arising</w:t>
      </w:r>
      <w:r>
        <w:rPr>
          <w:rFonts w:cs="Arial"/>
        </w:rPr>
        <w:t xml:space="preserve"> out of the right to legal representation.</w:t>
      </w:r>
    </w:p>
    <w:p w:rsidR="00677E64" w:rsidRDefault="00677E64" w:rsidP="002C42C5">
      <w:pPr>
        <w:spacing w:after="0" w:line="360" w:lineRule="auto"/>
        <w:jc w:val="both"/>
        <w:rPr>
          <w:rFonts w:ascii="Arial" w:hAnsi="Arial" w:cs="Arial"/>
          <w:sz w:val="24"/>
          <w:szCs w:val="24"/>
        </w:rPr>
      </w:pPr>
    </w:p>
    <w:p w:rsidR="00FF5FEE" w:rsidRPr="00FF5FEE" w:rsidRDefault="00FF5FEE" w:rsidP="002C42C5">
      <w:pPr>
        <w:spacing w:after="0" w:line="360" w:lineRule="auto"/>
        <w:jc w:val="both"/>
        <w:rPr>
          <w:rFonts w:ascii="Arial" w:hAnsi="Arial" w:cs="Arial"/>
          <w:sz w:val="24"/>
          <w:szCs w:val="24"/>
          <w:u w:val="single"/>
        </w:rPr>
      </w:pPr>
      <w:r w:rsidRPr="00FF5FEE">
        <w:rPr>
          <w:rFonts w:ascii="Arial" w:hAnsi="Arial" w:cs="Arial"/>
          <w:sz w:val="24"/>
          <w:szCs w:val="24"/>
          <w:u w:val="single"/>
        </w:rPr>
        <w:t>The analysis</w:t>
      </w:r>
      <w:r>
        <w:rPr>
          <w:rFonts w:ascii="Arial" w:hAnsi="Arial" w:cs="Arial"/>
          <w:sz w:val="24"/>
          <w:szCs w:val="24"/>
          <w:u w:val="single"/>
        </w:rPr>
        <w:t xml:space="preserve"> of</w:t>
      </w:r>
      <w:r w:rsidRPr="00FF5FEE">
        <w:rPr>
          <w:rFonts w:ascii="Arial" w:hAnsi="Arial" w:cs="Arial"/>
          <w:i/>
          <w:sz w:val="24"/>
          <w:szCs w:val="24"/>
          <w:u w:val="single"/>
        </w:rPr>
        <w:t xml:space="preserve"> </w:t>
      </w:r>
      <w:proofErr w:type="spellStart"/>
      <w:r w:rsidRPr="00FF5FEE">
        <w:rPr>
          <w:rFonts w:ascii="Arial" w:hAnsi="Arial" w:cs="Arial"/>
          <w:i/>
          <w:sz w:val="24"/>
          <w:szCs w:val="24"/>
          <w:u w:val="single"/>
        </w:rPr>
        <w:t>Strowitzki’s</w:t>
      </w:r>
      <w:proofErr w:type="spellEnd"/>
      <w:r w:rsidRPr="00FF5FEE">
        <w:rPr>
          <w:rFonts w:ascii="Arial" w:hAnsi="Arial" w:cs="Arial"/>
          <w:sz w:val="24"/>
          <w:szCs w:val="24"/>
          <w:u w:val="single"/>
        </w:rPr>
        <w:t xml:space="preserve"> case and </w:t>
      </w:r>
      <w:r>
        <w:rPr>
          <w:rFonts w:ascii="Arial" w:hAnsi="Arial" w:cs="Arial"/>
          <w:sz w:val="24"/>
          <w:szCs w:val="24"/>
          <w:u w:val="single"/>
        </w:rPr>
        <w:t xml:space="preserve">the </w:t>
      </w:r>
      <w:r w:rsidRPr="00FF5FEE">
        <w:rPr>
          <w:rFonts w:ascii="Arial" w:hAnsi="Arial" w:cs="Arial"/>
          <w:sz w:val="24"/>
          <w:szCs w:val="24"/>
          <w:u w:val="single"/>
        </w:rPr>
        <w:t>impact of the Full Bench judgment</w:t>
      </w:r>
      <w:r>
        <w:rPr>
          <w:rFonts w:ascii="Arial" w:hAnsi="Arial" w:cs="Arial"/>
          <w:sz w:val="24"/>
          <w:szCs w:val="24"/>
          <w:u w:val="single"/>
        </w:rPr>
        <w:t xml:space="preserve"> on this matter</w:t>
      </w:r>
      <w:r w:rsidRPr="00FF5FEE">
        <w:rPr>
          <w:rFonts w:ascii="Arial" w:hAnsi="Arial" w:cs="Arial"/>
          <w:sz w:val="24"/>
          <w:szCs w:val="24"/>
          <w:u w:val="single"/>
        </w:rPr>
        <w:t xml:space="preserve"> </w:t>
      </w:r>
    </w:p>
    <w:p w:rsidR="00FF5FEE" w:rsidRDefault="00FF5FEE" w:rsidP="002C42C5">
      <w:pPr>
        <w:spacing w:after="0" w:line="360" w:lineRule="auto"/>
        <w:jc w:val="both"/>
        <w:rPr>
          <w:rFonts w:ascii="Arial" w:hAnsi="Arial" w:cs="Arial"/>
          <w:sz w:val="24"/>
          <w:szCs w:val="24"/>
        </w:rPr>
      </w:pPr>
    </w:p>
    <w:p w:rsidR="00677E64" w:rsidRDefault="00677E64" w:rsidP="002C42C5">
      <w:pPr>
        <w:spacing w:after="0" w:line="360" w:lineRule="auto"/>
        <w:jc w:val="both"/>
        <w:rPr>
          <w:rFonts w:ascii="Arial" w:hAnsi="Arial" w:cs="Arial"/>
          <w:sz w:val="24"/>
          <w:szCs w:val="24"/>
        </w:rPr>
      </w:pPr>
      <w:r>
        <w:rPr>
          <w:rFonts w:ascii="Arial" w:hAnsi="Arial" w:cs="Arial"/>
          <w:sz w:val="24"/>
          <w:szCs w:val="24"/>
        </w:rPr>
        <w:t>[</w:t>
      </w:r>
      <w:r w:rsidR="00FE2834">
        <w:rPr>
          <w:rFonts w:ascii="Arial" w:hAnsi="Arial" w:cs="Arial"/>
          <w:sz w:val="24"/>
          <w:szCs w:val="24"/>
        </w:rPr>
        <w:t>3</w:t>
      </w:r>
      <w:r w:rsidR="000002AF">
        <w:rPr>
          <w:rFonts w:ascii="Arial" w:hAnsi="Arial" w:cs="Arial"/>
          <w:sz w:val="24"/>
          <w:szCs w:val="24"/>
        </w:rPr>
        <w:t>8</w:t>
      </w:r>
      <w:r>
        <w:rPr>
          <w:rFonts w:ascii="Arial" w:hAnsi="Arial" w:cs="Arial"/>
          <w:sz w:val="24"/>
          <w:szCs w:val="24"/>
        </w:rPr>
        <w:t>]</w:t>
      </w:r>
      <w:r>
        <w:rPr>
          <w:rFonts w:ascii="Arial" w:hAnsi="Arial" w:cs="Arial"/>
          <w:sz w:val="24"/>
          <w:szCs w:val="24"/>
        </w:rPr>
        <w:tab/>
      </w:r>
      <w:r w:rsidR="001160AA">
        <w:rPr>
          <w:rFonts w:ascii="Arial" w:hAnsi="Arial" w:cs="Arial"/>
          <w:sz w:val="24"/>
          <w:szCs w:val="24"/>
        </w:rPr>
        <w:t xml:space="preserve">In </w:t>
      </w:r>
      <w:r w:rsidR="00FF5FEE">
        <w:rPr>
          <w:rFonts w:ascii="Arial" w:hAnsi="Arial" w:cs="Arial"/>
          <w:sz w:val="24"/>
          <w:szCs w:val="24"/>
        </w:rPr>
        <w:t xml:space="preserve">the </w:t>
      </w:r>
      <w:r w:rsidR="001160AA">
        <w:rPr>
          <w:rFonts w:ascii="Arial" w:hAnsi="Arial" w:cs="Arial"/>
          <w:sz w:val="24"/>
          <w:szCs w:val="24"/>
        </w:rPr>
        <w:t>furthe</w:t>
      </w:r>
      <w:r w:rsidR="00FF5FEE">
        <w:rPr>
          <w:rFonts w:ascii="Arial" w:hAnsi="Arial" w:cs="Arial"/>
          <w:sz w:val="24"/>
          <w:szCs w:val="24"/>
        </w:rPr>
        <w:t>r consideration of the question raised by the court</w:t>
      </w:r>
      <w:r w:rsidR="0091003D">
        <w:rPr>
          <w:rFonts w:ascii="Arial" w:hAnsi="Arial" w:cs="Arial"/>
          <w:sz w:val="24"/>
          <w:szCs w:val="24"/>
        </w:rPr>
        <w:t>,</w:t>
      </w:r>
      <w:r w:rsidR="00FF5FEE">
        <w:rPr>
          <w:rFonts w:ascii="Arial" w:hAnsi="Arial" w:cs="Arial"/>
          <w:sz w:val="24"/>
          <w:szCs w:val="24"/>
        </w:rPr>
        <w:t xml:space="preserve"> as</w:t>
      </w:r>
      <w:r w:rsidR="001160AA">
        <w:rPr>
          <w:rFonts w:ascii="Arial" w:hAnsi="Arial" w:cs="Arial"/>
          <w:sz w:val="24"/>
          <w:szCs w:val="24"/>
        </w:rPr>
        <w:t xml:space="preserve"> subsequent</w:t>
      </w:r>
      <w:r w:rsidR="006B3117">
        <w:rPr>
          <w:rFonts w:ascii="Arial" w:hAnsi="Arial" w:cs="Arial"/>
          <w:sz w:val="24"/>
          <w:szCs w:val="24"/>
        </w:rPr>
        <w:t>ly addressed</w:t>
      </w:r>
      <w:r w:rsidR="001160AA">
        <w:rPr>
          <w:rFonts w:ascii="Arial" w:hAnsi="Arial" w:cs="Arial"/>
          <w:sz w:val="24"/>
          <w:szCs w:val="24"/>
        </w:rPr>
        <w:t xml:space="preserve"> by the parties with reference to the </w:t>
      </w:r>
      <w:proofErr w:type="spellStart"/>
      <w:r w:rsidR="00190F30" w:rsidRPr="00F91FBE">
        <w:rPr>
          <w:rFonts w:ascii="Arial" w:hAnsi="Arial" w:cs="Arial"/>
          <w:i/>
          <w:sz w:val="24"/>
          <w:szCs w:val="24"/>
        </w:rPr>
        <w:t>Strowitzki</w:t>
      </w:r>
      <w:proofErr w:type="spellEnd"/>
      <w:r w:rsidR="001160AA">
        <w:rPr>
          <w:rFonts w:ascii="Arial" w:hAnsi="Arial" w:cs="Arial"/>
          <w:sz w:val="24"/>
          <w:szCs w:val="24"/>
        </w:rPr>
        <w:t xml:space="preserve"> case, it should firstly be mentioned </w:t>
      </w:r>
      <w:r w:rsidR="00FF5FEE">
        <w:rPr>
          <w:rFonts w:ascii="Arial" w:hAnsi="Arial" w:cs="Arial"/>
          <w:sz w:val="24"/>
          <w:szCs w:val="24"/>
        </w:rPr>
        <w:t>that I recognize that the Full B</w:t>
      </w:r>
      <w:r w:rsidR="001160AA">
        <w:rPr>
          <w:rFonts w:ascii="Arial" w:hAnsi="Arial" w:cs="Arial"/>
          <w:sz w:val="24"/>
          <w:szCs w:val="24"/>
        </w:rPr>
        <w:t>ench</w:t>
      </w:r>
      <w:r w:rsidR="00FF5FEE">
        <w:rPr>
          <w:rFonts w:ascii="Arial" w:hAnsi="Arial" w:cs="Arial"/>
          <w:sz w:val="24"/>
          <w:szCs w:val="24"/>
        </w:rPr>
        <w:t xml:space="preserve"> -</w:t>
      </w:r>
      <w:r w:rsidR="001160AA">
        <w:rPr>
          <w:rFonts w:ascii="Arial" w:hAnsi="Arial" w:cs="Arial"/>
          <w:sz w:val="24"/>
          <w:szCs w:val="24"/>
        </w:rPr>
        <w:t xml:space="preserve"> </w:t>
      </w:r>
      <w:r w:rsidR="006B3117">
        <w:rPr>
          <w:rFonts w:ascii="Arial" w:hAnsi="Arial" w:cs="Arial"/>
          <w:sz w:val="24"/>
          <w:szCs w:val="24"/>
        </w:rPr>
        <w:t>Hannah J</w:t>
      </w:r>
      <w:r w:rsidR="001160AA">
        <w:rPr>
          <w:rFonts w:ascii="Arial" w:hAnsi="Arial" w:cs="Arial"/>
          <w:sz w:val="24"/>
          <w:szCs w:val="24"/>
        </w:rPr>
        <w:t xml:space="preserve"> writing for the court</w:t>
      </w:r>
      <w:r w:rsidR="00FF5FEE">
        <w:rPr>
          <w:rFonts w:ascii="Arial" w:hAnsi="Arial" w:cs="Arial"/>
          <w:sz w:val="24"/>
          <w:szCs w:val="24"/>
        </w:rPr>
        <w:t>,</w:t>
      </w:r>
      <w:r w:rsidR="001160AA">
        <w:rPr>
          <w:rFonts w:ascii="Arial" w:hAnsi="Arial" w:cs="Arial"/>
          <w:sz w:val="24"/>
          <w:szCs w:val="24"/>
        </w:rPr>
        <w:t xml:space="preserve"> in</w:t>
      </w:r>
      <w:r w:rsidR="006B3117">
        <w:rPr>
          <w:rFonts w:ascii="Arial" w:hAnsi="Arial" w:cs="Arial"/>
          <w:sz w:val="24"/>
          <w:szCs w:val="24"/>
        </w:rPr>
        <w:t xml:space="preserve"> his judgment</w:t>
      </w:r>
      <w:r w:rsidR="0091003D">
        <w:rPr>
          <w:rFonts w:ascii="Arial" w:hAnsi="Arial" w:cs="Arial"/>
          <w:sz w:val="24"/>
          <w:szCs w:val="24"/>
        </w:rPr>
        <w:t xml:space="preserve"> -</w:t>
      </w:r>
      <w:r w:rsidR="00FF5FEE">
        <w:rPr>
          <w:rFonts w:ascii="Arial" w:hAnsi="Arial" w:cs="Arial"/>
          <w:sz w:val="24"/>
          <w:szCs w:val="24"/>
        </w:rPr>
        <w:t xml:space="preserve"> in which</w:t>
      </w:r>
      <w:r w:rsidR="001160AA">
        <w:rPr>
          <w:rFonts w:ascii="Arial" w:hAnsi="Arial" w:cs="Arial"/>
          <w:sz w:val="24"/>
          <w:szCs w:val="24"/>
        </w:rPr>
        <w:t xml:space="preserve"> Strydom JP and </w:t>
      </w:r>
      <w:proofErr w:type="spellStart"/>
      <w:r w:rsidR="001160AA">
        <w:rPr>
          <w:rFonts w:ascii="Arial" w:hAnsi="Arial" w:cs="Arial"/>
          <w:sz w:val="24"/>
          <w:szCs w:val="24"/>
        </w:rPr>
        <w:t>Teek</w:t>
      </w:r>
      <w:proofErr w:type="spellEnd"/>
      <w:r w:rsidR="001160AA">
        <w:rPr>
          <w:rFonts w:ascii="Arial" w:hAnsi="Arial" w:cs="Arial"/>
          <w:sz w:val="24"/>
          <w:szCs w:val="24"/>
        </w:rPr>
        <w:t xml:space="preserve"> J</w:t>
      </w:r>
      <w:r w:rsidR="00FF5FEE">
        <w:rPr>
          <w:rFonts w:ascii="Arial" w:hAnsi="Arial" w:cs="Arial"/>
          <w:sz w:val="24"/>
          <w:szCs w:val="24"/>
        </w:rPr>
        <w:t xml:space="preserve"> concurred -</w:t>
      </w:r>
      <w:r w:rsidR="006B3117">
        <w:rPr>
          <w:rFonts w:ascii="Arial" w:hAnsi="Arial" w:cs="Arial"/>
          <w:sz w:val="24"/>
          <w:szCs w:val="24"/>
        </w:rPr>
        <w:t xml:space="preserve"> </w:t>
      </w:r>
      <w:r w:rsidR="001160AA">
        <w:rPr>
          <w:rFonts w:ascii="Arial" w:hAnsi="Arial" w:cs="Arial"/>
          <w:sz w:val="24"/>
          <w:szCs w:val="24"/>
        </w:rPr>
        <w:t xml:space="preserve">dealt with the question of whether or not the court had jurisdiction to entertain an appeal against a decision of </w:t>
      </w:r>
      <w:proofErr w:type="spellStart"/>
      <w:r w:rsidR="001160AA">
        <w:rPr>
          <w:rFonts w:ascii="Arial" w:hAnsi="Arial" w:cs="Arial"/>
          <w:sz w:val="24"/>
          <w:szCs w:val="24"/>
        </w:rPr>
        <w:t>O’Lin</w:t>
      </w:r>
      <w:r w:rsidR="006B3117">
        <w:rPr>
          <w:rFonts w:ascii="Arial" w:hAnsi="Arial" w:cs="Arial"/>
          <w:sz w:val="24"/>
          <w:szCs w:val="24"/>
        </w:rPr>
        <w:t>n</w:t>
      </w:r>
      <w:proofErr w:type="spellEnd"/>
      <w:r w:rsidR="001160AA">
        <w:rPr>
          <w:rFonts w:ascii="Arial" w:hAnsi="Arial" w:cs="Arial"/>
          <w:sz w:val="24"/>
          <w:szCs w:val="24"/>
        </w:rPr>
        <w:t xml:space="preserve"> J refusing the appellant</w:t>
      </w:r>
      <w:r w:rsidR="006B3117">
        <w:rPr>
          <w:rFonts w:ascii="Arial" w:hAnsi="Arial" w:cs="Arial"/>
          <w:sz w:val="24"/>
          <w:szCs w:val="24"/>
        </w:rPr>
        <w:t>’</w:t>
      </w:r>
      <w:r w:rsidR="001160AA">
        <w:rPr>
          <w:rFonts w:ascii="Arial" w:hAnsi="Arial" w:cs="Arial"/>
          <w:sz w:val="24"/>
          <w:szCs w:val="24"/>
        </w:rPr>
        <w:t xml:space="preserve">s application </w:t>
      </w:r>
      <w:r w:rsidR="006B3117">
        <w:rPr>
          <w:rFonts w:ascii="Arial" w:hAnsi="Arial" w:cs="Arial"/>
          <w:sz w:val="24"/>
          <w:szCs w:val="24"/>
        </w:rPr>
        <w:t xml:space="preserve">to </w:t>
      </w:r>
      <w:r w:rsidR="0091003D">
        <w:rPr>
          <w:rFonts w:ascii="Arial" w:hAnsi="Arial" w:cs="Arial"/>
          <w:sz w:val="24"/>
          <w:szCs w:val="24"/>
        </w:rPr>
        <w:t>permanently</w:t>
      </w:r>
      <w:r w:rsidR="001160AA">
        <w:rPr>
          <w:rFonts w:ascii="Arial" w:hAnsi="Arial" w:cs="Arial"/>
          <w:sz w:val="24"/>
          <w:szCs w:val="24"/>
        </w:rPr>
        <w:t xml:space="preserve"> stay criminal proceedings.  Although </w:t>
      </w:r>
      <w:r w:rsidR="00215CF2">
        <w:rPr>
          <w:rFonts w:ascii="Arial" w:hAnsi="Arial" w:cs="Arial"/>
          <w:sz w:val="24"/>
          <w:szCs w:val="24"/>
        </w:rPr>
        <w:t>emanating</w:t>
      </w:r>
      <w:r w:rsidR="001160AA">
        <w:rPr>
          <w:rFonts w:ascii="Arial" w:hAnsi="Arial" w:cs="Arial"/>
          <w:sz w:val="24"/>
          <w:szCs w:val="24"/>
        </w:rPr>
        <w:t xml:space="preserve"> from </w:t>
      </w:r>
      <w:r w:rsidR="00215CF2">
        <w:rPr>
          <w:rFonts w:ascii="Arial" w:hAnsi="Arial" w:cs="Arial"/>
          <w:sz w:val="24"/>
          <w:szCs w:val="24"/>
        </w:rPr>
        <w:t xml:space="preserve">a </w:t>
      </w:r>
      <w:r w:rsidR="001160AA">
        <w:rPr>
          <w:rFonts w:ascii="Arial" w:hAnsi="Arial" w:cs="Arial"/>
          <w:sz w:val="24"/>
          <w:szCs w:val="24"/>
        </w:rPr>
        <w:t>decision made in criminal proceedings</w:t>
      </w:r>
      <w:r w:rsidR="00215CF2">
        <w:rPr>
          <w:rFonts w:ascii="Arial" w:hAnsi="Arial" w:cs="Arial"/>
          <w:sz w:val="24"/>
          <w:szCs w:val="24"/>
        </w:rPr>
        <w:t>,</w:t>
      </w:r>
      <w:r w:rsidR="001160AA">
        <w:rPr>
          <w:rFonts w:ascii="Arial" w:hAnsi="Arial" w:cs="Arial"/>
          <w:sz w:val="24"/>
          <w:szCs w:val="24"/>
        </w:rPr>
        <w:t xml:space="preserve"> the appeal that had been </w:t>
      </w:r>
      <w:r w:rsidR="00215CF2">
        <w:rPr>
          <w:rFonts w:ascii="Arial" w:hAnsi="Arial" w:cs="Arial"/>
          <w:sz w:val="24"/>
          <w:szCs w:val="24"/>
        </w:rPr>
        <w:t xml:space="preserve">brought in </w:t>
      </w:r>
      <w:proofErr w:type="spellStart"/>
      <w:r w:rsidR="00190F30" w:rsidRPr="00F91FBE">
        <w:rPr>
          <w:rFonts w:ascii="Arial" w:hAnsi="Arial" w:cs="Arial"/>
          <w:i/>
          <w:sz w:val="24"/>
          <w:szCs w:val="24"/>
        </w:rPr>
        <w:t>Strowitzki</w:t>
      </w:r>
      <w:proofErr w:type="spellEnd"/>
      <w:r w:rsidR="00215CF2">
        <w:rPr>
          <w:rFonts w:ascii="Arial" w:hAnsi="Arial" w:cs="Arial"/>
          <w:sz w:val="24"/>
          <w:szCs w:val="24"/>
        </w:rPr>
        <w:t xml:space="preserve"> was </w:t>
      </w:r>
      <w:r w:rsidR="001160AA">
        <w:rPr>
          <w:rFonts w:ascii="Arial" w:hAnsi="Arial" w:cs="Arial"/>
          <w:sz w:val="24"/>
          <w:szCs w:val="24"/>
        </w:rPr>
        <w:t>noted in terms of Section 18 (2) (</w:t>
      </w:r>
      <w:r w:rsidR="001160AA" w:rsidRPr="00215CF2">
        <w:rPr>
          <w:rFonts w:ascii="Arial" w:hAnsi="Arial" w:cs="Arial"/>
          <w:i/>
          <w:sz w:val="24"/>
          <w:szCs w:val="24"/>
        </w:rPr>
        <w:t>a)(</w:t>
      </w:r>
      <w:proofErr w:type="spellStart"/>
      <w:r w:rsidR="001160AA" w:rsidRPr="00215CF2">
        <w:rPr>
          <w:rFonts w:ascii="Arial" w:hAnsi="Arial" w:cs="Arial"/>
          <w:i/>
          <w:sz w:val="24"/>
          <w:szCs w:val="24"/>
        </w:rPr>
        <w:t>i</w:t>
      </w:r>
      <w:proofErr w:type="spellEnd"/>
      <w:r w:rsidR="001160AA">
        <w:rPr>
          <w:rFonts w:ascii="Arial" w:hAnsi="Arial" w:cs="Arial"/>
          <w:sz w:val="24"/>
          <w:szCs w:val="24"/>
        </w:rPr>
        <w:t xml:space="preserve">) of the </w:t>
      </w:r>
      <w:r w:rsidR="00215CF2">
        <w:rPr>
          <w:rFonts w:ascii="Arial" w:hAnsi="Arial" w:cs="Arial"/>
          <w:sz w:val="24"/>
          <w:szCs w:val="24"/>
        </w:rPr>
        <w:t xml:space="preserve">High Court </w:t>
      </w:r>
      <w:r w:rsidR="00FF5FEE">
        <w:rPr>
          <w:rFonts w:ascii="Arial" w:hAnsi="Arial" w:cs="Arial"/>
          <w:sz w:val="24"/>
          <w:szCs w:val="24"/>
        </w:rPr>
        <w:t>Act 1990, w</w:t>
      </w:r>
      <w:r w:rsidR="001160AA">
        <w:rPr>
          <w:rFonts w:ascii="Arial" w:hAnsi="Arial" w:cs="Arial"/>
          <w:sz w:val="24"/>
          <w:szCs w:val="24"/>
        </w:rPr>
        <w:t xml:space="preserve">hich was </w:t>
      </w:r>
      <w:r w:rsidR="00215CF2">
        <w:rPr>
          <w:rFonts w:ascii="Arial" w:hAnsi="Arial" w:cs="Arial"/>
          <w:sz w:val="24"/>
          <w:szCs w:val="24"/>
        </w:rPr>
        <w:t xml:space="preserve">of course the avenue of </w:t>
      </w:r>
      <w:r w:rsidR="001160AA">
        <w:rPr>
          <w:rFonts w:ascii="Arial" w:hAnsi="Arial" w:cs="Arial"/>
          <w:sz w:val="24"/>
          <w:szCs w:val="24"/>
        </w:rPr>
        <w:t xml:space="preserve">appeal from </w:t>
      </w:r>
      <w:r w:rsidR="00FF5FEE">
        <w:rPr>
          <w:rFonts w:ascii="Arial" w:hAnsi="Arial" w:cs="Arial"/>
          <w:sz w:val="24"/>
          <w:szCs w:val="24"/>
        </w:rPr>
        <w:t xml:space="preserve">a </w:t>
      </w:r>
      <w:r w:rsidR="001160AA">
        <w:rPr>
          <w:rFonts w:ascii="Arial" w:hAnsi="Arial" w:cs="Arial"/>
          <w:sz w:val="24"/>
          <w:szCs w:val="24"/>
        </w:rPr>
        <w:t xml:space="preserve">judgment or </w:t>
      </w:r>
      <w:r w:rsidR="00FF5FEE">
        <w:rPr>
          <w:rFonts w:ascii="Arial" w:hAnsi="Arial" w:cs="Arial"/>
          <w:sz w:val="24"/>
          <w:szCs w:val="24"/>
        </w:rPr>
        <w:t>order of a single judge of the High C</w:t>
      </w:r>
      <w:r w:rsidR="001160AA">
        <w:rPr>
          <w:rFonts w:ascii="Arial" w:hAnsi="Arial" w:cs="Arial"/>
          <w:sz w:val="24"/>
          <w:szCs w:val="24"/>
        </w:rPr>
        <w:t>ourt</w:t>
      </w:r>
      <w:r w:rsidR="0091003D">
        <w:rPr>
          <w:rFonts w:ascii="Arial" w:hAnsi="Arial" w:cs="Arial"/>
          <w:sz w:val="24"/>
          <w:szCs w:val="24"/>
        </w:rPr>
        <w:t>,</w:t>
      </w:r>
      <w:r w:rsidR="001160AA">
        <w:rPr>
          <w:rFonts w:ascii="Arial" w:hAnsi="Arial" w:cs="Arial"/>
          <w:sz w:val="24"/>
          <w:szCs w:val="24"/>
        </w:rPr>
        <w:t xml:space="preserve"> sitting as a court of first instance in civil proceedings </w:t>
      </w:r>
      <w:r w:rsidR="00215CF2">
        <w:rPr>
          <w:rFonts w:ascii="Arial" w:hAnsi="Arial" w:cs="Arial"/>
          <w:sz w:val="24"/>
          <w:szCs w:val="24"/>
        </w:rPr>
        <w:t xml:space="preserve">and in respect of which </w:t>
      </w:r>
      <w:r w:rsidR="001160AA">
        <w:rPr>
          <w:rFonts w:ascii="Arial" w:hAnsi="Arial" w:cs="Arial"/>
          <w:sz w:val="24"/>
          <w:szCs w:val="24"/>
        </w:rPr>
        <w:t xml:space="preserve">no leave to appeal was </w:t>
      </w:r>
      <w:r w:rsidR="00215CF2">
        <w:rPr>
          <w:rFonts w:ascii="Arial" w:hAnsi="Arial" w:cs="Arial"/>
          <w:sz w:val="24"/>
          <w:szCs w:val="24"/>
        </w:rPr>
        <w:t>required and</w:t>
      </w:r>
      <w:r w:rsidR="00FF5FEE">
        <w:rPr>
          <w:rFonts w:ascii="Arial" w:hAnsi="Arial" w:cs="Arial"/>
          <w:sz w:val="24"/>
          <w:szCs w:val="24"/>
        </w:rPr>
        <w:t>,</w:t>
      </w:r>
      <w:r w:rsidR="00215CF2">
        <w:rPr>
          <w:rFonts w:ascii="Arial" w:hAnsi="Arial" w:cs="Arial"/>
          <w:sz w:val="24"/>
          <w:szCs w:val="24"/>
        </w:rPr>
        <w:t xml:space="preserve"> </w:t>
      </w:r>
      <w:r w:rsidR="00FF5FEE">
        <w:rPr>
          <w:rFonts w:ascii="Arial" w:hAnsi="Arial" w:cs="Arial"/>
          <w:sz w:val="24"/>
          <w:szCs w:val="24"/>
        </w:rPr>
        <w:t xml:space="preserve">in </w:t>
      </w:r>
      <w:r w:rsidR="00215CF2">
        <w:rPr>
          <w:rFonts w:ascii="Arial" w:hAnsi="Arial" w:cs="Arial"/>
          <w:sz w:val="24"/>
          <w:szCs w:val="24"/>
        </w:rPr>
        <w:t>response to which</w:t>
      </w:r>
      <w:r w:rsidR="00FF5FEE">
        <w:rPr>
          <w:rFonts w:ascii="Arial" w:hAnsi="Arial" w:cs="Arial"/>
          <w:sz w:val="24"/>
          <w:szCs w:val="24"/>
        </w:rPr>
        <w:t>,</w:t>
      </w:r>
      <w:r w:rsidR="00215CF2">
        <w:rPr>
          <w:rFonts w:ascii="Arial" w:hAnsi="Arial" w:cs="Arial"/>
          <w:sz w:val="24"/>
          <w:szCs w:val="24"/>
        </w:rPr>
        <w:t xml:space="preserve"> the</w:t>
      </w:r>
      <w:r w:rsidR="001160AA">
        <w:rPr>
          <w:rFonts w:ascii="Arial" w:hAnsi="Arial" w:cs="Arial"/>
          <w:sz w:val="24"/>
          <w:szCs w:val="24"/>
        </w:rPr>
        <w:t xml:space="preserve"> prosecution</w:t>
      </w:r>
      <w:r w:rsidR="006F6892">
        <w:rPr>
          <w:rFonts w:ascii="Arial" w:hAnsi="Arial" w:cs="Arial"/>
          <w:sz w:val="24"/>
          <w:szCs w:val="24"/>
        </w:rPr>
        <w:t>,</w:t>
      </w:r>
      <w:r w:rsidR="001160AA">
        <w:rPr>
          <w:rFonts w:ascii="Arial" w:hAnsi="Arial" w:cs="Arial"/>
          <w:sz w:val="24"/>
          <w:szCs w:val="24"/>
        </w:rPr>
        <w:t xml:space="preserve"> had </w:t>
      </w:r>
      <w:r w:rsidR="00215CF2">
        <w:rPr>
          <w:rFonts w:ascii="Arial" w:hAnsi="Arial" w:cs="Arial"/>
          <w:sz w:val="24"/>
          <w:szCs w:val="24"/>
        </w:rPr>
        <w:t xml:space="preserve">then </w:t>
      </w:r>
      <w:r w:rsidR="001160AA">
        <w:rPr>
          <w:rFonts w:ascii="Arial" w:hAnsi="Arial" w:cs="Arial"/>
          <w:sz w:val="24"/>
          <w:szCs w:val="24"/>
        </w:rPr>
        <w:t xml:space="preserve">raised a point </w:t>
      </w:r>
      <w:r w:rsidR="001160AA" w:rsidRPr="00FF5FEE">
        <w:rPr>
          <w:rFonts w:ascii="Arial" w:hAnsi="Arial" w:cs="Arial"/>
          <w:i/>
          <w:sz w:val="24"/>
          <w:szCs w:val="24"/>
        </w:rPr>
        <w:t xml:space="preserve">in </w:t>
      </w:r>
      <w:proofErr w:type="spellStart"/>
      <w:r w:rsidR="001160AA" w:rsidRPr="00FF5FEE">
        <w:rPr>
          <w:rFonts w:ascii="Arial" w:hAnsi="Arial" w:cs="Arial"/>
          <w:i/>
          <w:sz w:val="24"/>
          <w:szCs w:val="24"/>
        </w:rPr>
        <w:t>limine</w:t>
      </w:r>
      <w:proofErr w:type="spellEnd"/>
      <w:r w:rsidR="006F6892">
        <w:rPr>
          <w:rFonts w:ascii="Arial" w:hAnsi="Arial" w:cs="Arial"/>
          <w:sz w:val="24"/>
          <w:szCs w:val="24"/>
        </w:rPr>
        <w:t>,</w:t>
      </w:r>
      <w:r w:rsidR="001160AA">
        <w:rPr>
          <w:rFonts w:ascii="Arial" w:hAnsi="Arial" w:cs="Arial"/>
          <w:sz w:val="24"/>
          <w:szCs w:val="24"/>
        </w:rPr>
        <w:t xml:space="preserve"> that the court had no jurisdiction to hear the appeal in circumstances where the decision against which the appeal </w:t>
      </w:r>
      <w:r w:rsidR="00215CF2">
        <w:rPr>
          <w:rFonts w:ascii="Arial" w:hAnsi="Arial" w:cs="Arial"/>
          <w:sz w:val="24"/>
          <w:szCs w:val="24"/>
        </w:rPr>
        <w:t>lay</w:t>
      </w:r>
      <w:r w:rsidR="001160AA">
        <w:rPr>
          <w:rFonts w:ascii="Arial" w:hAnsi="Arial" w:cs="Arial"/>
          <w:sz w:val="24"/>
          <w:szCs w:val="24"/>
        </w:rPr>
        <w:t xml:space="preserve"> </w:t>
      </w:r>
      <w:r w:rsidR="006F6892">
        <w:rPr>
          <w:rFonts w:ascii="Arial" w:hAnsi="Arial" w:cs="Arial"/>
          <w:sz w:val="24"/>
          <w:szCs w:val="24"/>
        </w:rPr>
        <w:t xml:space="preserve">was </w:t>
      </w:r>
      <w:r w:rsidR="001160AA">
        <w:rPr>
          <w:rFonts w:ascii="Arial" w:hAnsi="Arial" w:cs="Arial"/>
          <w:sz w:val="24"/>
          <w:szCs w:val="24"/>
        </w:rPr>
        <w:t xml:space="preserve">not a decision made in civil proceedings, but was a decision made in a criminal matter, where the </w:t>
      </w:r>
      <w:r w:rsidR="006F6892">
        <w:rPr>
          <w:rFonts w:ascii="Arial" w:hAnsi="Arial" w:cs="Arial"/>
          <w:sz w:val="24"/>
          <w:szCs w:val="24"/>
        </w:rPr>
        <w:t>avenue</w:t>
      </w:r>
      <w:r w:rsidR="001160AA">
        <w:rPr>
          <w:rFonts w:ascii="Arial" w:hAnsi="Arial" w:cs="Arial"/>
          <w:sz w:val="24"/>
          <w:szCs w:val="24"/>
        </w:rPr>
        <w:t xml:space="preserve"> for an appeal was </w:t>
      </w:r>
      <w:r w:rsidR="006F6892">
        <w:rPr>
          <w:rFonts w:ascii="Arial" w:hAnsi="Arial" w:cs="Arial"/>
          <w:sz w:val="24"/>
          <w:szCs w:val="24"/>
        </w:rPr>
        <w:t>prescribed</w:t>
      </w:r>
      <w:r w:rsidR="003E7EFC">
        <w:rPr>
          <w:rFonts w:ascii="Arial" w:hAnsi="Arial" w:cs="Arial"/>
          <w:sz w:val="24"/>
          <w:szCs w:val="24"/>
        </w:rPr>
        <w:t xml:space="preserve"> by </w:t>
      </w:r>
      <w:r w:rsidR="006F6892">
        <w:rPr>
          <w:rFonts w:ascii="Arial" w:hAnsi="Arial" w:cs="Arial"/>
          <w:sz w:val="24"/>
          <w:szCs w:val="24"/>
        </w:rPr>
        <w:t>S</w:t>
      </w:r>
      <w:r w:rsidR="003E7EFC">
        <w:rPr>
          <w:rFonts w:ascii="Arial" w:hAnsi="Arial" w:cs="Arial"/>
          <w:sz w:val="24"/>
          <w:szCs w:val="24"/>
        </w:rPr>
        <w:t>ection 316 of the Criminal Procedure Act</w:t>
      </w:r>
      <w:r w:rsidR="00FF5FEE">
        <w:rPr>
          <w:rFonts w:ascii="Arial" w:hAnsi="Arial" w:cs="Arial"/>
          <w:sz w:val="24"/>
          <w:szCs w:val="24"/>
        </w:rPr>
        <w:t xml:space="preserve"> 1977</w:t>
      </w:r>
      <w:r w:rsidR="003E7EFC">
        <w:rPr>
          <w:rFonts w:ascii="Arial" w:hAnsi="Arial" w:cs="Arial"/>
          <w:sz w:val="24"/>
          <w:szCs w:val="24"/>
        </w:rPr>
        <w:t>.</w:t>
      </w:r>
    </w:p>
    <w:p w:rsidR="00677E64" w:rsidRDefault="00677E64" w:rsidP="002C42C5">
      <w:pPr>
        <w:spacing w:after="0" w:line="360" w:lineRule="auto"/>
        <w:jc w:val="both"/>
        <w:rPr>
          <w:rFonts w:ascii="Arial" w:hAnsi="Arial" w:cs="Arial"/>
          <w:sz w:val="24"/>
          <w:szCs w:val="24"/>
        </w:rPr>
      </w:pPr>
    </w:p>
    <w:p w:rsidR="008D1FAD" w:rsidRDefault="00677E64" w:rsidP="002C42C5">
      <w:pPr>
        <w:spacing w:after="0" w:line="360" w:lineRule="auto"/>
        <w:jc w:val="both"/>
        <w:rPr>
          <w:rFonts w:ascii="Arial" w:hAnsi="Arial" w:cs="Arial"/>
          <w:sz w:val="24"/>
          <w:szCs w:val="24"/>
        </w:rPr>
      </w:pPr>
      <w:r>
        <w:rPr>
          <w:rFonts w:ascii="Arial" w:hAnsi="Arial" w:cs="Arial"/>
          <w:sz w:val="24"/>
          <w:szCs w:val="24"/>
        </w:rPr>
        <w:lastRenderedPageBreak/>
        <w:t>[</w:t>
      </w:r>
      <w:r w:rsidR="00FE2834">
        <w:rPr>
          <w:rFonts w:ascii="Arial" w:hAnsi="Arial" w:cs="Arial"/>
          <w:sz w:val="24"/>
          <w:szCs w:val="24"/>
        </w:rPr>
        <w:t>3</w:t>
      </w:r>
      <w:r w:rsidR="000002AF">
        <w:rPr>
          <w:rFonts w:ascii="Arial" w:hAnsi="Arial" w:cs="Arial"/>
          <w:sz w:val="24"/>
          <w:szCs w:val="24"/>
        </w:rPr>
        <w:t>9</w:t>
      </w:r>
      <w:r>
        <w:rPr>
          <w:rFonts w:ascii="Arial" w:hAnsi="Arial" w:cs="Arial"/>
          <w:sz w:val="24"/>
          <w:szCs w:val="24"/>
        </w:rPr>
        <w:t>]</w:t>
      </w:r>
      <w:r>
        <w:rPr>
          <w:rFonts w:ascii="Arial" w:hAnsi="Arial" w:cs="Arial"/>
          <w:sz w:val="24"/>
          <w:szCs w:val="24"/>
        </w:rPr>
        <w:tab/>
      </w:r>
      <w:r w:rsidR="008D1FAD">
        <w:rPr>
          <w:rFonts w:ascii="Arial" w:hAnsi="Arial" w:cs="Arial"/>
          <w:sz w:val="24"/>
          <w:szCs w:val="24"/>
        </w:rPr>
        <w:t xml:space="preserve">After conceding that if the </w:t>
      </w:r>
      <w:r w:rsidR="00BD69D9">
        <w:rPr>
          <w:rFonts w:ascii="Arial" w:hAnsi="Arial" w:cs="Arial"/>
          <w:sz w:val="24"/>
          <w:szCs w:val="24"/>
        </w:rPr>
        <w:t xml:space="preserve">provisions </w:t>
      </w:r>
      <w:r w:rsidR="008D1FAD">
        <w:rPr>
          <w:rFonts w:ascii="Arial" w:hAnsi="Arial" w:cs="Arial"/>
          <w:sz w:val="24"/>
          <w:szCs w:val="24"/>
        </w:rPr>
        <w:t xml:space="preserve">of the </w:t>
      </w:r>
      <w:r w:rsidR="00BD69D9">
        <w:rPr>
          <w:rFonts w:ascii="Arial" w:hAnsi="Arial" w:cs="Arial"/>
          <w:sz w:val="24"/>
          <w:szCs w:val="24"/>
        </w:rPr>
        <w:t>Criminal Procedure Act</w:t>
      </w:r>
      <w:r w:rsidR="008D1FAD">
        <w:rPr>
          <w:rFonts w:ascii="Arial" w:hAnsi="Arial" w:cs="Arial"/>
          <w:sz w:val="24"/>
          <w:szCs w:val="24"/>
        </w:rPr>
        <w:t xml:space="preserve"> would properly apply, the appeal</w:t>
      </w:r>
      <w:r w:rsidR="005E1F4C">
        <w:rPr>
          <w:rFonts w:ascii="Arial" w:hAnsi="Arial" w:cs="Arial"/>
          <w:sz w:val="24"/>
          <w:szCs w:val="24"/>
        </w:rPr>
        <w:t>,</w:t>
      </w:r>
      <w:r w:rsidR="008D1FAD">
        <w:rPr>
          <w:rFonts w:ascii="Arial" w:hAnsi="Arial" w:cs="Arial"/>
          <w:sz w:val="24"/>
          <w:szCs w:val="24"/>
        </w:rPr>
        <w:t xml:space="preserve"> </w:t>
      </w:r>
      <w:r w:rsidR="00BD69D9">
        <w:rPr>
          <w:rFonts w:ascii="Arial" w:hAnsi="Arial" w:cs="Arial"/>
          <w:sz w:val="24"/>
          <w:szCs w:val="24"/>
        </w:rPr>
        <w:t xml:space="preserve">in </w:t>
      </w:r>
      <w:proofErr w:type="spellStart"/>
      <w:r w:rsidR="00190F30" w:rsidRPr="00F91FBE">
        <w:rPr>
          <w:rFonts w:ascii="Arial" w:hAnsi="Arial" w:cs="Arial"/>
          <w:i/>
          <w:sz w:val="24"/>
          <w:szCs w:val="24"/>
        </w:rPr>
        <w:t>Strowitzki</w:t>
      </w:r>
      <w:proofErr w:type="spellEnd"/>
      <w:r w:rsidR="005E1F4C">
        <w:rPr>
          <w:rFonts w:ascii="Arial" w:hAnsi="Arial" w:cs="Arial"/>
          <w:i/>
          <w:sz w:val="24"/>
          <w:szCs w:val="24"/>
        </w:rPr>
        <w:t>,</w:t>
      </w:r>
      <w:r w:rsidR="00BD69D9">
        <w:rPr>
          <w:rFonts w:ascii="Arial" w:hAnsi="Arial" w:cs="Arial"/>
          <w:sz w:val="24"/>
          <w:szCs w:val="24"/>
        </w:rPr>
        <w:t xml:space="preserve"> </w:t>
      </w:r>
      <w:r w:rsidR="008D1FAD">
        <w:rPr>
          <w:rFonts w:ascii="Arial" w:hAnsi="Arial" w:cs="Arial"/>
          <w:sz w:val="24"/>
          <w:szCs w:val="24"/>
        </w:rPr>
        <w:t xml:space="preserve">would be irregular and should be struck </w:t>
      </w:r>
      <w:r w:rsidR="00FF5FEE">
        <w:rPr>
          <w:rFonts w:ascii="Arial" w:hAnsi="Arial" w:cs="Arial"/>
          <w:sz w:val="24"/>
          <w:szCs w:val="24"/>
        </w:rPr>
        <w:t>from the roll, counsel for the appellant neverthe</w:t>
      </w:r>
      <w:r w:rsidR="00592034">
        <w:rPr>
          <w:rFonts w:ascii="Arial" w:hAnsi="Arial" w:cs="Arial"/>
          <w:sz w:val="24"/>
          <w:szCs w:val="24"/>
        </w:rPr>
        <w:t xml:space="preserve">less attempted to argue that the </w:t>
      </w:r>
      <w:r w:rsidR="008D1FAD">
        <w:rPr>
          <w:rFonts w:ascii="Arial" w:hAnsi="Arial" w:cs="Arial"/>
          <w:sz w:val="24"/>
          <w:szCs w:val="24"/>
        </w:rPr>
        <w:t>provision</w:t>
      </w:r>
      <w:r w:rsidR="00592034">
        <w:rPr>
          <w:rFonts w:ascii="Arial" w:hAnsi="Arial" w:cs="Arial"/>
          <w:sz w:val="24"/>
          <w:szCs w:val="24"/>
        </w:rPr>
        <w:t>s of the Criminal Procedure Act</w:t>
      </w:r>
      <w:r w:rsidR="008D1FAD">
        <w:rPr>
          <w:rFonts w:ascii="Arial" w:hAnsi="Arial" w:cs="Arial"/>
          <w:sz w:val="24"/>
          <w:szCs w:val="24"/>
        </w:rPr>
        <w:t xml:space="preserve"> should no</w:t>
      </w:r>
      <w:r w:rsidR="00783479">
        <w:rPr>
          <w:rFonts w:ascii="Arial" w:hAnsi="Arial" w:cs="Arial"/>
          <w:sz w:val="24"/>
          <w:szCs w:val="24"/>
        </w:rPr>
        <w:t>t apply.  Thes</w:t>
      </w:r>
      <w:r w:rsidR="00592034">
        <w:rPr>
          <w:rFonts w:ascii="Arial" w:hAnsi="Arial" w:cs="Arial"/>
          <w:sz w:val="24"/>
          <w:szCs w:val="24"/>
        </w:rPr>
        <w:t xml:space="preserve">e arguments were then </w:t>
      </w:r>
      <w:r w:rsidR="008D1FAD">
        <w:rPr>
          <w:rFonts w:ascii="Arial" w:hAnsi="Arial" w:cs="Arial"/>
          <w:sz w:val="24"/>
          <w:szCs w:val="24"/>
        </w:rPr>
        <w:t>summed up by the court as follows:</w:t>
      </w:r>
    </w:p>
    <w:p w:rsidR="008D1FAD" w:rsidRDefault="008D1FAD" w:rsidP="002C42C5">
      <w:pPr>
        <w:spacing w:after="0" w:line="360" w:lineRule="auto"/>
        <w:jc w:val="both"/>
        <w:rPr>
          <w:rFonts w:ascii="Arial" w:hAnsi="Arial" w:cs="Arial"/>
          <w:sz w:val="24"/>
          <w:szCs w:val="24"/>
        </w:rPr>
      </w:pPr>
    </w:p>
    <w:p w:rsidR="00783479" w:rsidRPr="00783479" w:rsidRDefault="008D1FAD" w:rsidP="00783479">
      <w:pPr>
        <w:spacing w:after="0" w:line="360" w:lineRule="auto"/>
        <w:jc w:val="both"/>
        <w:rPr>
          <w:rFonts w:ascii="Arial" w:hAnsi="Arial" w:cs="Arial"/>
        </w:rPr>
      </w:pPr>
      <w:r>
        <w:rPr>
          <w:rFonts w:ascii="Arial" w:hAnsi="Arial" w:cs="Arial"/>
          <w:sz w:val="24"/>
          <w:szCs w:val="24"/>
        </w:rPr>
        <w:t xml:space="preserve"> </w:t>
      </w:r>
      <w:r w:rsidR="00783479">
        <w:rPr>
          <w:rFonts w:ascii="Arial" w:hAnsi="Arial" w:cs="Arial"/>
          <w:sz w:val="24"/>
          <w:szCs w:val="24"/>
        </w:rPr>
        <w:tab/>
      </w:r>
      <w:r w:rsidR="00783479" w:rsidRPr="00783479">
        <w:rPr>
          <w:rFonts w:ascii="Arial" w:hAnsi="Arial" w:cs="Arial"/>
        </w:rPr>
        <w:t>‘The first argument is that the relief sought in the application was based on the provisions of art 12 of the Constitution and the provisions of the Criminal Procedure Act should not apply to 'constitutional applications' of this nature. Although the application was brought against the background of pending criminal proceedings its form and nature was, in essence, civil. To insist on the application of the provision</w:t>
      </w:r>
      <w:r w:rsidR="00783479">
        <w:rPr>
          <w:rFonts w:ascii="Arial" w:hAnsi="Arial" w:cs="Arial"/>
        </w:rPr>
        <w:t xml:space="preserve">s of the Criminal Procedure </w:t>
      </w:r>
      <w:r w:rsidR="00783479" w:rsidRPr="00783479">
        <w:rPr>
          <w:rFonts w:ascii="Arial" w:hAnsi="Arial" w:cs="Arial"/>
        </w:rPr>
        <w:t>Act in such a case would limit the wide and liberal interpretation to be applied to art 25(2) and (3) of the Constitution.</w:t>
      </w:r>
    </w:p>
    <w:p w:rsidR="00783479" w:rsidRPr="00783479" w:rsidRDefault="00783479" w:rsidP="00783479">
      <w:pPr>
        <w:spacing w:after="0" w:line="360" w:lineRule="auto"/>
        <w:jc w:val="both"/>
        <w:rPr>
          <w:rFonts w:ascii="Arial" w:hAnsi="Arial" w:cs="Arial"/>
        </w:rPr>
      </w:pPr>
      <w:r w:rsidRPr="00783479">
        <w:rPr>
          <w:rFonts w:ascii="Arial" w:hAnsi="Arial" w:cs="Arial"/>
        </w:rPr>
        <w:t xml:space="preserve">The second argument is that where an application deals with the fundamental rights </w:t>
      </w:r>
      <w:r>
        <w:rPr>
          <w:rFonts w:ascii="Arial" w:hAnsi="Arial" w:cs="Arial"/>
        </w:rPr>
        <w:t xml:space="preserve">of an individual the courts </w:t>
      </w:r>
      <w:r w:rsidRPr="00783479">
        <w:rPr>
          <w:rFonts w:ascii="Arial" w:hAnsi="Arial" w:cs="Arial"/>
        </w:rPr>
        <w:t>should lean towards granting the individual an automatic right of appeal if his application should fail.</w:t>
      </w:r>
    </w:p>
    <w:p w:rsidR="00783479" w:rsidRPr="00783479" w:rsidRDefault="00783479" w:rsidP="00783479">
      <w:pPr>
        <w:spacing w:after="0" w:line="360" w:lineRule="auto"/>
        <w:jc w:val="both"/>
        <w:rPr>
          <w:rFonts w:ascii="Arial" w:hAnsi="Arial" w:cs="Arial"/>
        </w:rPr>
      </w:pPr>
      <w:r w:rsidRPr="00783479">
        <w:rPr>
          <w:rFonts w:ascii="Arial" w:hAnsi="Arial" w:cs="Arial"/>
        </w:rPr>
        <w:t>The third argument is based on art 80(2) of the Cons</w:t>
      </w:r>
      <w:r>
        <w:rPr>
          <w:rFonts w:ascii="Arial" w:hAnsi="Arial" w:cs="Arial"/>
        </w:rPr>
        <w:t xml:space="preserve">titution which provides that:   </w:t>
      </w:r>
    </w:p>
    <w:p w:rsidR="00783479" w:rsidRPr="00783479" w:rsidRDefault="00783479" w:rsidP="00783479">
      <w:pPr>
        <w:spacing w:after="0" w:line="360" w:lineRule="auto"/>
        <w:ind w:firstLine="720"/>
        <w:jc w:val="both"/>
        <w:rPr>
          <w:rFonts w:ascii="Arial" w:hAnsi="Arial" w:cs="Arial"/>
        </w:rPr>
      </w:pPr>
      <w:r w:rsidRPr="00783479">
        <w:rPr>
          <w:rFonts w:ascii="Arial" w:hAnsi="Arial" w:cs="Arial"/>
        </w:rPr>
        <w:t xml:space="preserve">'The High Court shall have original jurisdiction to hear and adjudicate upon all </w:t>
      </w:r>
      <w:r>
        <w:rPr>
          <w:rFonts w:ascii="Arial" w:hAnsi="Arial" w:cs="Arial"/>
        </w:rPr>
        <w:t xml:space="preserve">civil disputes and criminal </w:t>
      </w:r>
      <w:r w:rsidRPr="00783479">
        <w:rPr>
          <w:rFonts w:ascii="Arial" w:hAnsi="Arial" w:cs="Arial"/>
        </w:rPr>
        <w:t>prosecutions including cases which involve the interpretation, implementation and upholding of this Constitution and the fundamental rights and freedoms guaranteed thereunder. . . .'</w:t>
      </w:r>
    </w:p>
    <w:p w:rsidR="00783479" w:rsidRPr="00783479" w:rsidRDefault="00783479" w:rsidP="00783479">
      <w:pPr>
        <w:spacing w:after="0" w:line="360" w:lineRule="auto"/>
        <w:jc w:val="both"/>
        <w:rPr>
          <w:rFonts w:ascii="Arial" w:hAnsi="Arial" w:cs="Arial"/>
        </w:rPr>
      </w:pPr>
      <w:r w:rsidRPr="00783479">
        <w:rPr>
          <w:rFonts w:ascii="Arial" w:hAnsi="Arial" w:cs="Arial"/>
        </w:rPr>
        <w:t xml:space="preserve">The argument is that this </w:t>
      </w:r>
      <w:proofErr w:type="spellStart"/>
      <w:r w:rsidRPr="00783479">
        <w:rPr>
          <w:rFonts w:ascii="Arial" w:hAnsi="Arial" w:cs="Arial"/>
        </w:rPr>
        <w:t>subarticle</w:t>
      </w:r>
      <w:proofErr w:type="spellEnd"/>
      <w:r w:rsidRPr="00783479">
        <w:rPr>
          <w:rFonts w:ascii="Arial" w:hAnsi="Arial" w:cs="Arial"/>
        </w:rPr>
        <w:t xml:space="preserve"> provides for three categories of case, civil, criminal and constitutional; and that the appellant's case falls into the third category which must be regarded as s</w:t>
      </w:r>
      <w:r>
        <w:rPr>
          <w:rFonts w:ascii="Arial" w:hAnsi="Arial" w:cs="Arial"/>
        </w:rPr>
        <w:t xml:space="preserve">ui generis. As no procedure </w:t>
      </w:r>
      <w:r w:rsidRPr="00783479">
        <w:rPr>
          <w:rFonts w:ascii="Arial" w:hAnsi="Arial" w:cs="Arial"/>
        </w:rPr>
        <w:t>exists to govern an appeal against a decision made in such an application the Court should formulate its own procedure and such procedure should allow an appeal as of right.</w:t>
      </w:r>
    </w:p>
    <w:p w:rsidR="00783479" w:rsidRPr="00783479" w:rsidRDefault="00783479" w:rsidP="00783479">
      <w:pPr>
        <w:spacing w:after="0" w:line="360" w:lineRule="auto"/>
        <w:jc w:val="both"/>
        <w:rPr>
          <w:rFonts w:ascii="Arial" w:hAnsi="Arial" w:cs="Arial"/>
        </w:rPr>
      </w:pPr>
      <w:r w:rsidRPr="00783479">
        <w:rPr>
          <w:rFonts w:ascii="Arial" w:hAnsi="Arial" w:cs="Arial"/>
        </w:rPr>
        <w:t>The fourth argument is to the effect that s 316 of the Criminal Procedure Act pla</w:t>
      </w:r>
      <w:r>
        <w:rPr>
          <w:rFonts w:ascii="Arial" w:hAnsi="Arial" w:cs="Arial"/>
        </w:rPr>
        <w:t xml:space="preserve">ces an accused person in an </w:t>
      </w:r>
      <w:r w:rsidRPr="00783479">
        <w:rPr>
          <w:rFonts w:ascii="Arial" w:hAnsi="Arial" w:cs="Arial"/>
        </w:rPr>
        <w:t>unequal position vis-á-vis the State when it comes to an appeal. In terms of s 316A, inserted in the Act by s 4 of the Criminal Procedure Amendment Act 26 of 1993:</w:t>
      </w:r>
    </w:p>
    <w:p w:rsidR="00783479" w:rsidRPr="00783479" w:rsidRDefault="00783479" w:rsidP="00783479">
      <w:pPr>
        <w:spacing w:after="0" w:line="360" w:lineRule="auto"/>
        <w:jc w:val="both"/>
        <w:rPr>
          <w:rFonts w:ascii="Arial" w:hAnsi="Arial" w:cs="Arial"/>
        </w:rPr>
      </w:pPr>
      <w:r w:rsidRPr="00783479">
        <w:rPr>
          <w:rFonts w:ascii="Arial" w:hAnsi="Arial" w:cs="Arial"/>
        </w:rPr>
        <w:t>'(1) The Prosecutor-General . . . may appeal against any decision given in favour of an accused in a criminal case in the High Court</w:t>
      </w:r>
      <w:r>
        <w:rPr>
          <w:rFonts w:ascii="Arial" w:hAnsi="Arial" w:cs="Arial"/>
        </w:rPr>
        <w:t xml:space="preserve"> . . . to the Supreme Court.</w:t>
      </w:r>
    </w:p>
    <w:p w:rsidR="00783479" w:rsidRPr="00783479" w:rsidRDefault="00783479" w:rsidP="00783479">
      <w:pPr>
        <w:spacing w:after="0" w:line="360" w:lineRule="auto"/>
        <w:jc w:val="both"/>
        <w:rPr>
          <w:rFonts w:ascii="Arial" w:hAnsi="Arial" w:cs="Arial"/>
        </w:rPr>
      </w:pPr>
      <w:r w:rsidRPr="00783479">
        <w:rPr>
          <w:rFonts w:ascii="Arial" w:hAnsi="Arial" w:cs="Arial"/>
        </w:rPr>
        <w:t xml:space="preserve">(2) The provisions of s 316 in respect of an application or appeal by an accused referred to in that section shall apply mutatis mutandis with reference to an appeal in terms of </w:t>
      </w:r>
      <w:proofErr w:type="spellStart"/>
      <w:r w:rsidRPr="00783479">
        <w:rPr>
          <w:rFonts w:ascii="Arial" w:hAnsi="Arial" w:cs="Arial"/>
        </w:rPr>
        <w:t>ss</w:t>
      </w:r>
      <w:proofErr w:type="spellEnd"/>
      <w:r w:rsidRPr="00783479">
        <w:rPr>
          <w:rFonts w:ascii="Arial" w:hAnsi="Arial" w:cs="Arial"/>
        </w:rPr>
        <w:t xml:space="preserve"> (1).'</w:t>
      </w:r>
    </w:p>
    <w:p w:rsidR="00783479" w:rsidRPr="00783479" w:rsidRDefault="00783479" w:rsidP="00783479">
      <w:pPr>
        <w:spacing w:after="0" w:line="360" w:lineRule="auto"/>
        <w:jc w:val="both"/>
        <w:rPr>
          <w:rFonts w:ascii="Arial" w:hAnsi="Arial" w:cs="Arial"/>
        </w:rPr>
      </w:pPr>
      <w:r w:rsidRPr="00783479">
        <w:rPr>
          <w:rFonts w:ascii="Arial" w:hAnsi="Arial" w:cs="Arial"/>
        </w:rPr>
        <w:t>Counsel contends that the State would therefore have had the right to appeal had the application been decided in favour of the appellant and it is unfair that the appellant should have no correspon</w:t>
      </w:r>
      <w:r>
        <w:rPr>
          <w:rFonts w:ascii="Arial" w:hAnsi="Arial" w:cs="Arial"/>
        </w:rPr>
        <w:t xml:space="preserve">ding right. Such inequality </w:t>
      </w:r>
      <w:r w:rsidRPr="00783479">
        <w:rPr>
          <w:rFonts w:ascii="Arial" w:hAnsi="Arial" w:cs="Arial"/>
        </w:rPr>
        <w:t>offends against art 12(1</w:t>
      </w:r>
      <w:proofErr w:type="gramStart"/>
      <w:r w:rsidRPr="00783479">
        <w:rPr>
          <w:rFonts w:ascii="Arial" w:hAnsi="Arial" w:cs="Arial"/>
        </w:rPr>
        <w:t>)(</w:t>
      </w:r>
      <w:proofErr w:type="gramEnd"/>
      <w:r w:rsidRPr="00783479">
        <w:rPr>
          <w:rFonts w:ascii="Arial" w:hAnsi="Arial" w:cs="Arial"/>
        </w:rPr>
        <w:t xml:space="preserve">a) which entitles an individual to a fair hearing and offends against that part of art 12(1)(e) which requires that all persons shall be afforded adequate facilities for the presentation of their defence during their </w:t>
      </w:r>
      <w:r w:rsidRPr="00783479">
        <w:rPr>
          <w:rFonts w:ascii="Arial" w:hAnsi="Arial" w:cs="Arial"/>
        </w:rPr>
        <w:lastRenderedPageBreak/>
        <w:t>trial. In order to give effect to these constitutional rights the appellant shou</w:t>
      </w:r>
      <w:r>
        <w:rPr>
          <w:rFonts w:ascii="Arial" w:hAnsi="Arial" w:cs="Arial"/>
        </w:rPr>
        <w:t xml:space="preserve">ld be afforded locus standi </w:t>
      </w:r>
      <w:r w:rsidRPr="00783479">
        <w:rPr>
          <w:rFonts w:ascii="Arial" w:hAnsi="Arial" w:cs="Arial"/>
        </w:rPr>
        <w:t xml:space="preserve">to appeal against the decision of </w:t>
      </w:r>
      <w:proofErr w:type="spellStart"/>
      <w:r w:rsidRPr="00783479">
        <w:rPr>
          <w:rFonts w:ascii="Arial" w:hAnsi="Arial" w:cs="Arial"/>
        </w:rPr>
        <w:t>O'Linn</w:t>
      </w:r>
      <w:proofErr w:type="spellEnd"/>
      <w:r w:rsidRPr="00783479">
        <w:rPr>
          <w:rFonts w:ascii="Arial" w:hAnsi="Arial" w:cs="Arial"/>
        </w:rPr>
        <w:t xml:space="preserve"> J to refuse his application.</w:t>
      </w:r>
    </w:p>
    <w:p w:rsidR="00677E64" w:rsidRPr="00783479" w:rsidRDefault="00783479" w:rsidP="00783479">
      <w:pPr>
        <w:spacing w:after="0" w:line="360" w:lineRule="auto"/>
        <w:jc w:val="both"/>
        <w:rPr>
          <w:rFonts w:ascii="Arial" w:hAnsi="Arial" w:cs="Arial"/>
        </w:rPr>
      </w:pPr>
      <w:r w:rsidRPr="00783479">
        <w:rPr>
          <w:rFonts w:ascii="Arial" w:hAnsi="Arial" w:cs="Arial"/>
        </w:rPr>
        <w:t>The last argument, and this is a very bald summary of it, is that this Court should adopt a pragmatic approach to the appealability of decisions made at an interlocutory stage where constitutional que</w:t>
      </w:r>
      <w:r>
        <w:rPr>
          <w:rFonts w:ascii="Arial" w:hAnsi="Arial" w:cs="Arial"/>
        </w:rPr>
        <w:t xml:space="preserve">stions are involved, taking </w:t>
      </w:r>
      <w:r w:rsidRPr="00783479">
        <w:rPr>
          <w:rFonts w:ascii="Arial" w:hAnsi="Arial" w:cs="Arial"/>
        </w:rPr>
        <w:t>into account on the one hand the inconvenience and cost of a piecemeal approach and on the other the danger of denying justice by delay.</w:t>
      </w:r>
      <w:r w:rsidRPr="00783479">
        <w:rPr>
          <w:rStyle w:val="FootnoteReference"/>
          <w:rFonts w:ascii="Arial" w:hAnsi="Arial"/>
        </w:rPr>
        <w:footnoteReference w:id="3"/>
      </w:r>
    </w:p>
    <w:p w:rsidR="00677E64" w:rsidRDefault="00677E64" w:rsidP="002C42C5">
      <w:pPr>
        <w:spacing w:after="0" w:line="360" w:lineRule="auto"/>
        <w:jc w:val="both"/>
        <w:rPr>
          <w:rFonts w:ascii="Arial" w:hAnsi="Arial" w:cs="Arial"/>
          <w:sz w:val="24"/>
          <w:szCs w:val="24"/>
        </w:rPr>
      </w:pPr>
    </w:p>
    <w:p w:rsidR="00E52EA0" w:rsidRDefault="00677E64"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40</w:t>
      </w:r>
      <w:r>
        <w:rPr>
          <w:rFonts w:ascii="Arial" w:hAnsi="Arial" w:cs="Arial"/>
          <w:sz w:val="24"/>
          <w:szCs w:val="24"/>
        </w:rPr>
        <w:t>]</w:t>
      </w:r>
      <w:r>
        <w:rPr>
          <w:rFonts w:ascii="Arial" w:hAnsi="Arial" w:cs="Arial"/>
          <w:sz w:val="24"/>
          <w:szCs w:val="24"/>
        </w:rPr>
        <w:tab/>
      </w:r>
      <w:r w:rsidR="008D1FAD">
        <w:rPr>
          <w:rFonts w:ascii="Arial" w:hAnsi="Arial" w:cs="Arial"/>
          <w:sz w:val="24"/>
          <w:szCs w:val="24"/>
        </w:rPr>
        <w:t>In the context of disposing of the</w:t>
      </w:r>
      <w:r w:rsidR="00592034">
        <w:rPr>
          <w:rFonts w:ascii="Arial" w:hAnsi="Arial" w:cs="Arial"/>
          <w:sz w:val="24"/>
          <w:szCs w:val="24"/>
        </w:rPr>
        <w:t>se</w:t>
      </w:r>
      <w:r w:rsidR="008D1FAD">
        <w:rPr>
          <w:rFonts w:ascii="Arial" w:hAnsi="Arial" w:cs="Arial"/>
          <w:sz w:val="24"/>
          <w:szCs w:val="24"/>
        </w:rPr>
        <w:t xml:space="preserve"> </w:t>
      </w:r>
      <w:r w:rsidR="00592034">
        <w:rPr>
          <w:rFonts w:ascii="Arial" w:hAnsi="Arial" w:cs="Arial"/>
          <w:sz w:val="24"/>
          <w:szCs w:val="24"/>
        </w:rPr>
        <w:t>arguments</w:t>
      </w:r>
      <w:r w:rsidR="008D1FAD">
        <w:rPr>
          <w:rFonts w:ascii="Arial" w:hAnsi="Arial" w:cs="Arial"/>
          <w:sz w:val="24"/>
          <w:szCs w:val="24"/>
        </w:rPr>
        <w:t xml:space="preserve"> and on </w:t>
      </w:r>
      <w:r w:rsidR="00592034">
        <w:rPr>
          <w:rFonts w:ascii="Arial" w:hAnsi="Arial" w:cs="Arial"/>
          <w:sz w:val="24"/>
          <w:szCs w:val="24"/>
        </w:rPr>
        <w:t>his route</w:t>
      </w:r>
      <w:r w:rsidR="008D1FAD">
        <w:rPr>
          <w:rFonts w:ascii="Arial" w:hAnsi="Arial" w:cs="Arial"/>
          <w:sz w:val="24"/>
          <w:szCs w:val="24"/>
        </w:rPr>
        <w:t xml:space="preserve"> </w:t>
      </w:r>
      <w:r w:rsidR="00592034">
        <w:rPr>
          <w:rFonts w:ascii="Arial" w:hAnsi="Arial" w:cs="Arial"/>
          <w:sz w:val="24"/>
          <w:szCs w:val="24"/>
        </w:rPr>
        <w:t>to find</w:t>
      </w:r>
      <w:r w:rsidR="0091003D">
        <w:rPr>
          <w:rFonts w:ascii="Arial" w:hAnsi="Arial" w:cs="Arial"/>
          <w:sz w:val="24"/>
          <w:szCs w:val="24"/>
        </w:rPr>
        <w:t>-</w:t>
      </w:r>
      <w:r w:rsidR="00592034">
        <w:rPr>
          <w:rFonts w:ascii="Arial" w:hAnsi="Arial" w:cs="Arial"/>
          <w:sz w:val="24"/>
          <w:szCs w:val="24"/>
        </w:rPr>
        <w:t xml:space="preserve"> and motivate the reasons for his ultimate </w:t>
      </w:r>
      <w:r w:rsidR="008D1FAD">
        <w:rPr>
          <w:rFonts w:ascii="Arial" w:hAnsi="Arial" w:cs="Arial"/>
          <w:sz w:val="24"/>
          <w:szCs w:val="24"/>
        </w:rPr>
        <w:t>conclusion that</w:t>
      </w:r>
      <w:r w:rsidR="00783479">
        <w:rPr>
          <w:rFonts w:ascii="Arial" w:hAnsi="Arial" w:cs="Arial"/>
          <w:sz w:val="24"/>
          <w:szCs w:val="24"/>
        </w:rPr>
        <w:t>,</w:t>
      </w:r>
      <w:r w:rsidR="008D1FAD">
        <w:rPr>
          <w:rFonts w:ascii="Arial" w:hAnsi="Arial" w:cs="Arial"/>
          <w:sz w:val="24"/>
          <w:szCs w:val="24"/>
        </w:rPr>
        <w:t xml:space="preserve"> in the </w:t>
      </w:r>
      <w:r w:rsidR="00592034">
        <w:rPr>
          <w:rFonts w:ascii="Arial" w:hAnsi="Arial" w:cs="Arial"/>
          <w:sz w:val="24"/>
          <w:szCs w:val="24"/>
        </w:rPr>
        <w:t>circumstances of that appeal</w:t>
      </w:r>
      <w:r w:rsidR="00783479">
        <w:rPr>
          <w:rFonts w:ascii="Arial" w:hAnsi="Arial" w:cs="Arial"/>
          <w:sz w:val="24"/>
          <w:szCs w:val="24"/>
        </w:rPr>
        <w:t>,</w:t>
      </w:r>
      <w:r w:rsidR="00592034">
        <w:rPr>
          <w:rFonts w:ascii="Arial" w:hAnsi="Arial" w:cs="Arial"/>
          <w:sz w:val="24"/>
          <w:szCs w:val="24"/>
        </w:rPr>
        <w:t xml:space="preserve"> t</w:t>
      </w:r>
      <w:r w:rsidR="008D1FAD">
        <w:rPr>
          <w:rFonts w:ascii="Arial" w:hAnsi="Arial" w:cs="Arial"/>
          <w:sz w:val="24"/>
          <w:szCs w:val="24"/>
        </w:rPr>
        <w:t xml:space="preserve">he point </w:t>
      </w:r>
      <w:r w:rsidR="008D1FAD" w:rsidRPr="00783479">
        <w:rPr>
          <w:rFonts w:ascii="Arial" w:hAnsi="Arial" w:cs="Arial"/>
          <w:i/>
          <w:sz w:val="24"/>
          <w:szCs w:val="24"/>
        </w:rPr>
        <w:t xml:space="preserve">in </w:t>
      </w:r>
      <w:proofErr w:type="spellStart"/>
      <w:r w:rsidR="008D1FAD" w:rsidRPr="00783479">
        <w:rPr>
          <w:rFonts w:ascii="Arial" w:hAnsi="Arial" w:cs="Arial"/>
          <w:i/>
          <w:sz w:val="24"/>
          <w:szCs w:val="24"/>
        </w:rPr>
        <w:t>limine</w:t>
      </w:r>
      <w:proofErr w:type="spellEnd"/>
      <w:r w:rsidR="008D1FAD">
        <w:rPr>
          <w:rFonts w:ascii="Arial" w:hAnsi="Arial" w:cs="Arial"/>
          <w:sz w:val="24"/>
          <w:szCs w:val="24"/>
        </w:rPr>
        <w:t xml:space="preserve"> pertaining to the court</w:t>
      </w:r>
      <w:r w:rsidR="00783479">
        <w:rPr>
          <w:rFonts w:ascii="Arial" w:hAnsi="Arial" w:cs="Arial"/>
          <w:sz w:val="24"/>
          <w:szCs w:val="24"/>
        </w:rPr>
        <w:t>’s</w:t>
      </w:r>
      <w:r w:rsidR="008D1FAD">
        <w:rPr>
          <w:rFonts w:ascii="Arial" w:hAnsi="Arial" w:cs="Arial"/>
          <w:sz w:val="24"/>
          <w:szCs w:val="24"/>
        </w:rPr>
        <w:t xml:space="preserve"> jurisdiction was a g</w:t>
      </w:r>
      <w:r w:rsidR="00783479">
        <w:rPr>
          <w:rFonts w:ascii="Arial" w:hAnsi="Arial" w:cs="Arial"/>
          <w:sz w:val="24"/>
          <w:szCs w:val="24"/>
        </w:rPr>
        <w:t>oo</w:t>
      </w:r>
      <w:r w:rsidR="0091003D">
        <w:rPr>
          <w:rFonts w:ascii="Arial" w:hAnsi="Arial" w:cs="Arial"/>
          <w:sz w:val="24"/>
          <w:szCs w:val="24"/>
        </w:rPr>
        <w:t xml:space="preserve">d one, which had to be upheld, </w:t>
      </w:r>
      <w:r w:rsidR="005E1F4C">
        <w:rPr>
          <w:rFonts w:ascii="Arial" w:hAnsi="Arial" w:cs="Arial"/>
          <w:sz w:val="24"/>
          <w:szCs w:val="24"/>
        </w:rPr>
        <w:t>Hannah J</w:t>
      </w:r>
      <w:r w:rsidR="008D1FAD">
        <w:rPr>
          <w:rFonts w:ascii="Arial" w:hAnsi="Arial" w:cs="Arial"/>
          <w:sz w:val="24"/>
          <w:szCs w:val="24"/>
        </w:rPr>
        <w:t xml:space="preserve"> made certain significant </w:t>
      </w:r>
      <w:r w:rsidR="00592034">
        <w:rPr>
          <w:rFonts w:ascii="Arial" w:hAnsi="Arial" w:cs="Arial"/>
          <w:sz w:val="24"/>
          <w:szCs w:val="24"/>
        </w:rPr>
        <w:t>findings</w:t>
      </w:r>
      <w:r w:rsidR="008D1FAD">
        <w:rPr>
          <w:rFonts w:ascii="Arial" w:hAnsi="Arial" w:cs="Arial"/>
          <w:sz w:val="24"/>
          <w:szCs w:val="24"/>
        </w:rPr>
        <w:t xml:space="preserve"> which I believe are</w:t>
      </w:r>
      <w:r w:rsidR="00592034">
        <w:rPr>
          <w:rFonts w:ascii="Arial" w:hAnsi="Arial" w:cs="Arial"/>
          <w:sz w:val="24"/>
          <w:szCs w:val="24"/>
        </w:rPr>
        <w:t xml:space="preserve"> most</w:t>
      </w:r>
      <w:r w:rsidR="008D1FAD">
        <w:rPr>
          <w:rFonts w:ascii="Arial" w:hAnsi="Arial" w:cs="Arial"/>
          <w:sz w:val="24"/>
          <w:szCs w:val="24"/>
        </w:rPr>
        <w:t xml:space="preserve"> </w:t>
      </w:r>
      <w:r w:rsidR="00592034">
        <w:rPr>
          <w:rFonts w:ascii="Arial" w:hAnsi="Arial" w:cs="Arial"/>
          <w:sz w:val="24"/>
          <w:szCs w:val="24"/>
        </w:rPr>
        <w:t>instructive</w:t>
      </w:r>
      <w:r w:rsidR="008D1FAD">
        <w:rPr>
          <w:rFonts w:ascii="Arial" w:hAnsi="Arial" w:cs="Arial"/>
          <w:sz w:val="24"/>
          <w:szCs w:val="24"/>
        </w:rPr>
        <w:t xml:space="preserve"> to the question </w:t>
      </w:r>
      <w:r w:rsidR="005F5076">
        <w:rPr>
          <w:rFonts w:ascii="Arial" w:hAnsi="Arial" w:cs="Arial"/>
          <w:sz w:val="24"/>
          <w:szCs w:val="24"/>
        </w:rPr>
        <w:t>raised by</w:t>
      </w:r>
      <w:r w:rsidR="008D1FAD">
        <w:rPr>
          <w:rFonts w:ascii="Arial" w:hAnsi="Arial" w:cs="Arial"/>
          <w:sz w:val="24"/>
          <w:szCs w:val="24"/>
        </w:rPr>
        <w:t xml:space="preserve"> the c</w:t>
      </w:r>
      <w:r w:rsidR="005F5076">
        <w:rPr>
          <w:rFonts w:ascii="Arial" w:hAnsi="Arial" w:cs="Arial"/>
          <w:sz w:val="24"/>
          <w:szCs w:val="24"/>
        </w:rPr>
        <w:t xml:space="preserve">ourt in this instance. </w:t>
      </w:r>
      <w:r w:rsidR="008D1FAD">
        <w:rPr>
          <w:rFonts w:ascii="Arial" w:hAnsi="Arial" w:cs="Arial"/>
          <w:sz w:val="24"/>
          <w:szCs w:val="24"/>
        </w:rPr>
        <w:t>These are:</w:t>
      </w:r>
    </w:p>
    <w:p w:rsidR="008D1FAD" w:rsidRDefault="008D1FAD" w:rsidP="002C42C5">
      <w:pPr>
        <w:spacing w:after="0" w:line="360" w:lineRule="auto"/>
        <w:jc w:val="both"/>
        <w:rPr>
          <w:rFonts w:ascii="Arial" w:hAnsi="Arial" w:cs="Arial"/>
          <w:sz w:val="24"/>
          <w:szCs w:val="24"/>
        </w:rPr>
      </w:pPr>
    </w:p>
    <w:p w:rsidR="008D1FAD" w:rsidRDefault="00A054D4" w:rsidP="008D1FAD">
      <w:pPr>
        <w:pStyle w:val="ListParagraph"/>
        <w:numPr>
          <w:ilvl w:val="0"/>
          <w:numId w:val="41"/>
        </w:numPr>
        <w:spacing w:line="360" w:lineRule="auto"/>
        <w:ind w:left="0" w:firstLine="0"/>
        <w:jc w:val="both"/>
        <w:rPr>
          <w:rFonts w:cs="Arial"/>
        </w:rPr>
      </w:pPr>
      <w:r>
        <w:rPr>
          <w:rFonts w:cs="Arial"/>
        </w:rPr>
        <w:t xml:space="preserve">That the clear effect of </w:t>
      </w:r>
      <w:r w:rsidR="005F5076">
        <w:rPr>
          <w:rFonts w:cs="Arial"/>
        </w:rPr>
        <w:t>Article</w:t>
      </w:r>
      <w:r>
        <w:rPr>
          <w:rFonts w:cs="Arial"/>
        </w:rPr>
        <w:t xml:space="preserve"> 80(2) of the </w:t>
      </w:r>
      <w:r w:rsidR="005F5076">
        <w:rPr>
          <w:rFonts w:cs="Arial"/>
        </w:rPr>
        <w:t>Namibian Constitution</w:t>
      </w:r>
      <w:r>
        <w:rPr>
          <w:rFonts w:cs="Arial"/>
        </w:rPr>
        <w:t xml:space="preserve"> is th</w:t>
      </w:r>
      <w:r w:rsidR="005F5076">
        <w:rPr>
          <w:rFonts w:cs="Arial"/>
        </w:rPr>
        <w:t>at when hearing and adjudicating</w:t>
      </w:r>
      <w:r>
        <w:rPr>
          <w:rFonts w:cs="Arial"/>
        </w:rPr>
        <w:t xml:space="preserve"> upon civil disputes and criminal prosecution</w:t>
      </w:r>
      <w:r w:rsidR="005F5076">
        <w:rPr>
          <w:rFonts w:cs="Arial"/>
        </w:rPr>
        <w:t>s,</w:t>
      </w:r>
      <w:r>
        <w:rPr>
          <w:rFonts w:cs="Arial"/>
        </w:rPr>
        <w:t xml:space="preserve"> the High </w:t>
      </w:r>
      <w:r w:rsidR="005F5076">
        <w:rPr>
          <w:rFonts w:cs="Arial"/>
        </w:rPr>
        <w:t>C</w:t>
      </w:r>
      <w:r>
        <w:rPr>
          <w:rFonts w:cs="Arial"/>
        </w:rPr>
        <w:t xml:space="preserve">ourt can also adjudicate upon matters </w:t>
      </w:r>
      <w:r w:rsidR="005F5076">
        <w:rPr>
          <w:rFonts w:cs="Arial"/>
        </w:rPr>
        <w:t xml:space="preserve">which involve </w:t>
      </w:r>
      <w:r>
        <w:rPr>
          <w:rFonts w:cs="Arial"/>
        </w:rPr>
        <w:t xml:space="preserve">the interpretation, </w:t>
      </w:r>
      <w:r w:rsidR="00716E0C">
        <w:rPr>
          <w:rFonts w:cs="Arial"/>
        </w:rPr>
        <w:t>implementation</w:t>
      </w:r>
      <w:r>
        <w:rPr>
          <w:rFonts w:cs="Arial"/>
        </w:rPr>
        <w:t xml:space="preserve"> and upholding </w:t>
      </w:r>
      <w:r w:rsidR="005F5076">
        <w:rPr>
          <w:rFonts w:cs="Arial"/>
        </w:rPr>
        <w:t xml:space="preserve">of </w:t>
      </w:r>
      <w:r>
        <w:rPr>
          <w:rFonts w:cs="Arial"/>
        </w:rPr>
        <w:t>the</w:t>
      </w:r>
      <w:r w:rsidR="00716E0C">
        <w:rPr>
          <w:rFonts w:cs="Arial"/>
        </w:rPr>
        <w:t xml:space="preserve"> C</w:t>
      </w:r>
      <w:r>
        <w:rPr>
          <w:rFonts w:cs="Arial"/>
        </w:rPr>
        <w:t>onstitution and the fundamental right</w:t>
      </w:r>
      <w:r w:rsidR="005F5076">
        <w:rPr>
          <w:rFonts w:cs="Arial"/>
        </w:rPr>
        <w:t>s and freedoms</w:t>
      </w:r>
      <w:r>
        <w:rPr>
          <w:rFonts w:cs="Arial"/>
        </w:rPr>
        <w:t xml:space="preserve"> which it </w:t>
      </w:r>
      <w:r w:rsidR="005F5076">
        <w:rPr>
          <w:rFonts w:cs="Arial"/>
        </w:rPr>
        <w:t>guarantees.</w:t>
      </w:r>
      <w:r w:rsidR="00716E0C">
        <w:rPr>
          <w:rStyle w:val="FootnoteReference"/>
        </w:rPr>
        <w:footnoteReference w:id="4"/>
      </w:r>
    </w:p>
    <w:p w:rsidR="005F5076" w:rsidRDefault="005F5076" w:rsidP="005F5076">
      <w:pPr>
        <w:pStyle w:val="ListParagraph"/>
        <w:spacing w:line="360" w:lineRule="auto"/>
        <w:ind w:left="0"/>
        <w:jc w:val="both"/>
        <w:rPr>
          <w:rFonts w:cs="Arial"/>
        </w:rPr>
      </w:pPr>
    </w:p>
    <w:p w:rsidR="00A054D4" w:rsidRDefault="00A054D4" w:rsidP="008D1FAD">
      <w:pPr>
        <w:pStyle w:val="ListParagraph"/>
        <w:numPr>
          <w:ilvl w:val="0"/>
          <w:numId w:val="41"/>
        </w:numPr>
        <w:spacing w:line="360" w:lineRule="auto"/>
        <w:ind w:left="0" w:firstLine="0"/>
        <w:jc w:val="both"/>
        <w:rPr>
          <w:rFonts w:cs="Arial"/>
        </w:rPr>
      </w:pPr>
      <w:r>
        <w:rPr>
          <w:rFonts w:cs="Arial"/>
        </w:rPr>
        <w:t>Constitutional rights and freedoms are often referred to as civil rights, but this means no more than that they are the personal rights of the individual citizen.  It does not mean that they fall to be dealt with exclusively by way of civil proceedings.</w:t>
      </w:r>
      <w:r w:rsidR="00716E0C">
        <w:rPr>
          <w:rStyle w:val="FootnoteReference"/>
        </w:rPr>
        <w:footnoteReference w:id="5"/>
      </w:r>
    </w:p>
    <w:p w:rsidR="00200F90" w:rsidRDefault="00200F90" w:rsidP="00200F90">
      <w:pPr>
        <w:pStyle w:val="ListParagraph"/>
        <w:spacing w:line="360" w:lineRule="auto"/>
        <w:ind w:left="0"/>
        <w:jc w:val="both"/>
        <w:rPr>
          <w:rFonts w:cs="Arial"/>
        </w:rPr>
      </w:pPr>
    </w:p>
    <w:p w:rsidR="009F104B" w:rsidRDefault="009F104B" w:rsidP="008D1FAD">
      <w:pPr>
        <w:pStyle w:val="ListParagraph"/>
        <w:numPr>
          <w:ilvl w:val="0"/>
          <w:numId w:val="41"/>
        </w:numPr>
        <w:spacing w:line="360" w:lineRule="auto"/>
        <w:ind w:left="0" w:firstLine="0"/>
        <w:jc w:val="both"/>
        <w:rPr>
          <w:rFonts w:cs="Arial"/>
        </w:rPr>
      </w:pPr>
      <w:r>
        <w:rPr>
          <w:rFonts w:cs="Arial"/>
        </w:rPr>
        <w:t xml:space="preserve">The fact is that constitutional rights and freedoms can </w:t>
      </w:r>
      <w:r w:rsidR="00BB423B">
        <w:rPr>
          <w:rFonts w:cs="Arial"/>
        </w:rPr>
        <w:t xml:space="preserve">and do </w:t>
      </w:r>
      <w:r w:rsidR="006525A4">
        <w:rPr>
          <w:rFonts w:cs="Arial"/>
        </w:rPr>
        <w:t>arise in</w:t>
      </w:r>
      <w:r>
        <w:rPr>
          <w:rFonts w:cs="Arial"/>
        </w:rPr>
        <w:t xml:space="preserve"> different setting</w:t>
      </w:r>
      <w:r w:rsidR="00BB423B">
        <w:rPr>
          <w:rFonts w:cs="Arial"/>
        </w:rPr>
        <w:t>s</w:t>
      </w:r>
      <w:r>
        <w:rPr>
          <w:rFonts w:cs="Arial"/>
        </w:rPr>
        <w:t xml:space="preserve">. Sometime the setting is </w:t>
      </w:r>
      <w:r w:rsidR="00BB423B">
        <w:rPr>
          <w:rFonts w:cs="Arial"/>
        </w:rPr>
        <w:t xml:space="preserve">of a </w:t>
      </w:r>
      <w:r>
        <w:rPr>
          <w:rFonts w:cs="Arial"/>
        </w:rPr>
        <w:t>civil nature and sometimes it is of a criminal nature.</w:t>
      </w:r>
      <w:r w:rsidR="00716E0C">
        <w:rPr>
          <w:rStyle w:val="FootnoteReference"/>
        </w:rPr>
        <w:footnoteReference w:id="6"/>
      </w:r>
    </w:p>
    <w:p w:rsidR="00BB423B" w:rsidRDefault="00BB423B" w:rsidP="00BB423B">
      <w:pPr>
        <w:pStyle w:val="ListParagraph"/>
        <w:spacing w:line="360" w:lineRule="auto"/>
        <w:ind w:left="0"/>
        <w:jc w:val="both"/>
        <w:rPr>
          <w:rFonts w:cs="Arial"/>
        </w:rPr>
      </w:pPr>
    </w:p>
    <w:p w:rsidR="009F104B" w:rsidRDefault="00BB423B" w:rsidP="008D1FAD">
      <w:pPr>
        <w:pStyle w:val="ListParagraph"/>
        <w:numPr>
          <w:ilvl w:val="0"/>
          <w:numId w:val="41"/>
        </w:numPr>
        <w:spacing w:line="360" w:lineRule="auto"/>
        <w:ind w:left="0" w:firstLine="0"/>
        <w:jc w:val="both"/>
        <w:rPr>
          <w:rFonts w:cs="Arial"/>
        </w:rPr>
      </w:pPr>
      <w:r>
        <w:rPr>
          <w:rFonts w:cs="Arial"/>
        </w:rPr>
        <w:t>In determining</w:t>
      </w:r>
      <w:r w:rsidR="001B4D15">
        <w:rPr>
          <w:rFonts w:cs="Arial"/>
        </w:rPr>
        <w:t xml:space="preserve"> into which category </w:t>
      </w:r>
      <w:r>
        <w:rPr>
          <w:rFonts w:cs="Arial"/>
        </w:rPr>
        <w:t>a case or</w:t>
      </w:r>
      <w:r w:rsidR="001B4D15">
        <w:rPr>
          <w:rFonts w:cs="Arial"/>
        </w:rPr>
        <w:t xml:space="preserve"> matter falls</w:t>
      </w:r>
      <w:r>
        <w:rPr>
          <w:rFonts w:cs="Arial"/>
        </w:rPr>
        <w:t xml:space="preserve">, </w:t>
      </w:r>
      <w:r w:rsidR="001B4D15">
        <w:rPr>
          <w:rFonts w:cs="Arial"/>
        </w:rPr>
        <w:t xml:space="preserve">it is not the </w:t>
      </w:r>
      <w:r>
        <w:rPr>
          <w:rFonts w:cs="Arial"/>
        </w:rPr>
        <w:t>form</w:t>
      </w:r>
      <w:r w:rsidR="001B4D15">
        <w:rPr>
          <w:rFonts w:cs="Arial"/>
        </w:rPr>
        <w:t xml:space="preserve"> of the procedure used which matters so </w:t>
      </w:r>
      <w:r>
        <w:rPr>
          <w:rFonts w:cs="Arial"/>
        </w:rPr>
        <w:t>much</w:t>
      </w:r>
      <w:r w:rsidR="001B4D15">
        <w:rPr>
          <w:rFonts w:cs="Arial"/>
        </w:rPr>
        <w:t xml:space="preserve"> as the nature and substance of the application itself.  In this </w:t>
      </w:r>
      <w:r w:rsidR="00745EB0">
        <w:rPr>
          <w:rFonts w:cs="Arial"/>
        </w:rPr>
        <w:t xml:space="preserve">context it </w:t>
      </w:r>
      <w:r>
        <w:rPr>
          <w:rFonts w:cs="Arial"/>
        </w:rPr>
        <w:t xml:space="preserve">was </w:t>
      </w:r>
      <w:r w:rsidR="00745EB0">
        <w:rPr>
          <w:rFonts w:cs="Arial"/>
        </w:rPr>
        <w:t xml:space="preserve">further held </w:t>
      </w:r>
      <w:r>
        <w:rPr>
          <w:rFonts w:cs="Arial"/>
        </w:rPr>
        <w:t>by the full bench that it is without</w:t>
      </w:r>
      <w:r w:rsidR="00745EB0">
        <w:rPr>
          <w:rFonts w:cs="Arial"/>
        </w:rPr>
        <w:t xml:space="preserve"> significance that the applicable onus of proof</w:t>
      </w:r>
      <w:r w:rsidR="005E1F4C">
        <w:rPr>
          <w:rFonts w:cs="Arial"/>
        </w:rPr>
        <w:t>,</w:t>
      </w:r>
      <w:r w:rsidR="00745EB0">
        <w:rPr>
          <w:rFonts w:cs="Arial"/>
        </w:rPr>
        <w:t xml:space="preserve"> </w:t>
      </w:r>
      <w:r>
        <w:rPr>
          <w:rFonts w:cs="Arial"/>
        </w:rPr>
        <w:t xml:space="preserve">for instance, </w:t>
      </w:r>
      <w:r w:rsidR="00745EB0">
        <w:rPr>
          <w:rFonts w:cs="Arial"/>
        </w:rPr>
        <w:t xml:space="preserve">was one </w:t>
      </w:r>
      <w:r>
        <w:rPr>
          <w:rFonts w:cs="Arial"/>
        </w:rPr>
        <w:t xml:space="preserve">that is </w:t>
      </w:r>
      <w:r w:rsidR="00745EB0">
        <w:rPr>
          <w:rFonts w:cs="Arial"/>
        </w:rPr>
        <w:t>applicable to civil matters or that the relief was an interdict</w:t>
      </w:r>
      <w:r w:rsidR="005E1F4C">
        <w:rPr>
          <w:rFonts w:cs="Arial"/>
        </w:rPr>
        <w:t>,</w:t>
      </w:r>
      <w:r w:rsidR="00745EB0">
        <w:rPr>
          <w:rFonts w:cs="Arial"/>
        </w:rPr>
        <w:t xml:space="preserve"> a form of relief </w:t>
      </w:r>
      <w:r w:rsidR="005E1F4C">
        <w:rPr>
          <w:rFonts w:cs="Arial"/>
        </w:rPr>
        <w:t>that belongs to</w:t>
      </w:r>
      <w:r>
        <w:rPr>
          <w:rFonts w:cs="Arial"/>
        </w:rPr>
        <w:t xml:space="preserve"> civil </w:t>
      </w:r>
      <w:r w:rsidR="00745EB0">
        <w:rPr>
          <w:rFonts w:cs="Arial"/>
        </w:rPr>
        <w:t>proceedings</w:t>
      </w:r>
      <w:r w:rsidR="005E1F4C">
        <w:rPr>
          <w:rFonts w:cs="Arial"/>
        </w:rPr>
        <w:t>,</w:t>
      </w:r>
      <w:r w:rsidR="00745EB0">
        <w:rPr>
          <w:rFonts w:cs="Arial"/>
        </w:rPr>
        <w:t xml:space="preserve"> </w:t>
      </w:r>
      <w:r>
        <w:rPr>
          <w:rFonts w:cs="Arial"/>
        </w:rPr>
        <w:t xml:space="preserve">or </w:t>
      </w:r>
      <w:r>
        <w:rPr>
          <w:rFonts w:cs="Arial"/>
        </w:rPr>
        <w:lastRenderedPageBreak/>
        <w:t>that the</w:t>
      </w:r>
      <w:r w:rsidR="00745EB0">
        <w:rPr>
          <w:rFonts w:cs="Arial"/>
        </w:rPr>
        <w:t xml:space="preserve"> relief </w:t>
      </w:r>
      <w:r>
        <w:rPr>
          <w:rFonts w:cs="Arial"/>
        </w:rPr>
        <w:t xml:space="preserve">sought </w:t>
      </w:r>
      <w:r w:rsidR="006175EF">
        <w:rPr>
          <w:rFonts w:cs="Arial"/>
        </w:rPr>
        <w:t>was a stay of prosecution</w:t>
      </w:r>
      <w:r w:rsidR="005E1F4C">
        <w:rPr>
          <w:rFonts w:cs="Arial"/>
        </w:rPr>
        <w:t>,</w:t>
      </w:r>
      <w:r w:rsidR="006175EF">
        <w:rPr>
          <w:rFonts w:cs="Arial"/>
        </w:rPr>
        <w:t xml:space="preserve"> a form of relief </w:t>
      </w:r>
      <w:r w:rsidR="00745EB0">
        <w:rPr>
          <w:rFonts w:cs="Arial"/>
        </w:rPr>
        <w:t>recognized in both civil and criminal proceedings.</w:t>
      </w:r>
      <w:r w:rsidR="00716E0C">
        <w:rPr>
          <w:rStyle w:val="FootnoteReference"/>
        </w:rPr>
        <w:footnoteReference w:id="7"/>
      </w:r>
    </w:p>
    <w:p w:rsidR="006175EF" w:rsidRDefault="006175EF" w:rsidP="006175EF">
      <w:pPr>
        <w:pStyle w:val="ListParagraph"/>
        <w:spacing w:line="360" w:lineRule="auto"/>
        <w:ind w:left="0"/>
        <w:jc w:val="both"/>
        <w:rPr>
          <w:rFonts w:cs="Arial"/>
        </w:rPr>
      </w:pPr>
    </w:p>
    <w:p w:rsidR="003D4F7C" w:rsidRDefault="003D4F7C" w:rsidP="008D1FAD">
      <w:pPr>
        <w:pStyle w:val="ListParagraph"/>
        <w:numPr>
          <w:ilvl w:val="0"/>
          <w:numId w:val="41"/>
        </w:numPr>
        <w:spacing w:line="360" w:lineRule="auto"/>
        <w:ind w:left="0" w:firstLine="0"/>
        <w:jc w:val="both"/>
        <w:rPr>
          <w:rFonts w:cs="Arial"/>
        </w:rPr>
      </w:pPr>
      <w:r>
        <w:rPr>
          <w:rFonts w:cs="Arial"/>
        </w:rPr>
        <w:t xml:space="preserve">That the </w:t>
      </w:r>
      <w:r w:rsidR="006175EF">
        <w:rPr>
          <w:rFonts w:cs="Arial"/>
        </w:rPr>
        <w:t>crucial</w:t>
      </w:r>
      <w:r>
        <w:rPr>
          <w:rFonts w:cs="Arial"/>
        </w:rPr>
        <w:t xml:space="preserve"> </w:t>
      </w:r>
      <w:r w:rsidR="005E1F4C">
        <w:rPr>
          <w:rFonts w:cs="Arial"/>
        </w:rPr>
        <w:t>question to be asked i</w:t>
      </w:r>
      <w:r>
        <w:rPr>
          <w:rFonts w:cs="Arial"/>
        </w:rPr>
        <w:t>s what the purpose is</w:t>
      </w:r>
      <w:r w:rsidR="005E1F4C">
        <w:rPr>
          <w:rFonts w:cs="Arial"/>
        </w:rPr>
        <w:t>,</w:t>
      </w:r>
      <w:r>
        <w:rPr>
          <w:rFonts w:cs="Arial"/>
        </w:rPr>
        <w:t xml:space="preserve"> </w:t>
      </w:r>
      <w:r w:rsidR="006175EF">
        <w:rPr>
          <w:rFonts w:cs="Arial"/>
        </w:rPr>
        <w:t>or was</w:t>
      </w:r>
      <w:r w:rsidR="005E1F4C">
        <w:rPr>
          <w:rFonts w:cs="Arial"/>
        </w:rPr>
        <w:t>,</w:t>
      </w:r>
      <w:r w:rsidR="006175EF">
        <w:rPr>
          <w:rFonts w:cs="Arial"/>
        </w:rPr>
        <w:t xml:space="preserve"> </w:t>
      </w:r>
      <w:r>
        <w:rPr>
          <w:rFonts w:cs="Arial"/>
        </w:rPr>
        <w:t>for which an application is/was brought.</w:t>
      </w:r>
      <w:r w:rsidR="00716E0C">
        <w:rPr>
          <w:rStyle w:val="FootnoteReference"/>
        </w:rPr>
        <w:footnoteReference w:id="8"/>
      </w:r>
    </w:p>
    <w:p w:rsidR="006175EF" w:rsidRDefault="006175EF" w:rsidP="006175EF">
      <w:pPr>
        <w:pStyle w:val="ListParagraph"/>
        <w:spacing w:line="360" w:lineRule="auto"/>
        <w:ind w:left="0"/>
        <w:jc w:val="both"/>
        <w:rPr>
          <w:rFonts w:cs="Arial"/>
        </w:rPr>
      </w:pPr>
    </w:p>
    <w:p w:rsidR="003D4F7C" w:rsidRDefault="003D4F7C" w:rsidP="008D1FAD">
      <w:pPr>
        <w:pStyle w:val="ListParagraph"/>
        <w:numPr>
          <w:ilvl w:val="0"/>
          <w:numId w:val="41"/>
        </w:numPr>
        <w:spacing w:line="360" w:lineRule="auto"/>
        <w:ind w:left="0" w:firstLine="0"/>
        <w:jc w:val="both"/>
        <w:rPr>
          <w:rFonts w:cs="Arial"/>
        </w:rPr>
      </w:pPr>
      <w:r>
        <w:rPr>
          <w:rFonts w:cs="Arial"/>
        </w:rPr>
        <w:t xml:space="preserve">If the </w:t>
      </w:r>
      <w:r w:rsidR="006175EF">
        <w:rPr>
          <w:rFonts w:cs="Arial"/>
        </w:rPr>
        <w:t>answer</w:t>
      </w:r>
      <w:r>
        <w:rPr>
          <w:rFonts w:cs="Arial"/>
        </w:rPr>
        <w:t xml:space="preserve"> to that question is </w:t>
      </w:r>
      <w:r w:rsidR="000F2106">
        <w:rPr>
          <w:rFonts w:cs="Arial"/>
        </w:rPr>
        <w:t xml:space="preserve">that </w:t>
      </w:r>
      <w:r w:rsidR="006175EF">
        <w:rPr>
          <w:rFonts w:cs="Arial"/>
        </w:rPr>
        <w:t xml:space="preserve">the </w:t>
      </w:r>
      <w:r w:rsidR="000F2106">
        <w:rPr>
          <w:rFonts w:cs="Arial"/>
        </w:rPr>
        <w:t>purpose is to obtain relief against</w:t>
      </w:r>
      <w:r w:rsidR="005E1F4C">
        <w:rPr>
          <w:rFonts w:cs="Arial"/>
        </w:rPr>
        <w:t>-</w:t>
      </w:r>
      <w:r w:rsidR="000F2106">
        <w:rPr>
          <w:rFonts w:cs="Arial"/>
        </w:rPr>
        <w:t xml:space="preserve"> </w:t>
      </w:r>
      <w:r w:rsidR="006175EF">
        <w:rPr>
          <w:rFonts w:cs="Arial"/>
        </w:rPr>
        <w:t>or i</w:t>
      </w:r>
      <w:r w:rsidR="000F2106">
        <w:rPr>
          <w:rFonts w:cs="Arial"/>
        </w:rPr>
        <w:t xml:space="preserve">n criminal </w:t>
      </w:r>
      <w:r w:rsidR="006525A4">
        <w:rPr>
          <w:rFonts w:cs="Arial"/>
        </w:rPr>
        <w:t xml:space="preserve">proceedings, on, for instance, </w:t>
      </w:r>
      <w:r w:rsidR="006175EF">
        <w:rPr>
          <w:rFonts w:cs="Arial"/>
        </w:rPr>
        <w:t xml:space="preserve">the ground that </w:t>
      </w:r>
      <w:r w:rsidR="000F2106">
        <w:rPr>
          <w:rFonts w:cs="Arial"/>
        </w:rPr>
        <w:t>applicant’s pending tri</w:t>
      </w:r>
      <w:r w:rsidR="0094728F">
        <w:rPr>
          <w:rFonts w:cs="Arial"/>
        </w:rPr>
        <w:t>a</w:t>
      </w:r>
      <w:r w:rsidR="000F2106">
        <w:rPr>
          <w:rFonts w:cs="Arial"/>
        </w:rPr>
        <w:t xml:space="preserve">l would be </w:t>
      </w:r>
      <w:r w:rsidR="0094728F">
        <w:rPr>
          <w:rFonts w:cs="Arial"/>
        </w:rPr>
        <w:t>rendered unfair then</w:t>
      </w:r>
      <w:r w:rsidR="005E1F4C">
        <w:rPr>
          <w:rFonts w:cs="Arial"/>
        </w:rPr>
        <w:t>,</w:t>
      </w:r>
      <w:r w:rsidR="000F2106">
        <w:rPr>
          <w:rFonts w:cs="Arial"/>
        </w:rPr>
        <w:t xml:space="preserve"> in substance</w:t>
      </w:r>
      <w:r w:rsidR="0094728F">
        <w:rPr>
          <w:rFonts w:cs="Arial"/>
        </w:rPr>
        <w:t>,</w:t>
      </w:r>
      <w:r w:rsidR="000F2106">
        <w:rPr>
          <w:rFonts w:cs="Arial"/>
        </w:rPr>
        <w:t xml:space="preserve"> such application was of a criminal nature and not civil.</w:t>
      </w:r>
      <w:r w:rsidR="00716E0C">
        <w:rPr>
          <w:rStyle w:val="FootnoteReference"/>
        </w:rPr>
        <w:footnoteReference w:id="9"/>
      </w:r>
      <w:r w:rsidR="009E68E1">
        <w:rPr>
          <w:rFonts w:cs="Arial"/>
        </w:rPr>
        <w:t xml:space="preserve">  The </w:t>
      </w:r>
      <w:r w:rsidR="0094728F">
        <w:rPr>
          <w:rFonts w:cs="Arial"/>
        </w:rPr>
        <w:t>converse</w:t>
      </w:r>
      <w:r w:rsidR="009E68E1">
        <w:rPr>
          <w:rFonts w:cs="Arial"/>
        </w:rPr>
        <w:t xml:space="preserve"> can </w:t>
      </w:r>
      <w:r w:rsidR="0094728F">
        <w:rPr>
          <w:rFonts w:cs="Arial"/>
        </w:rPr>
        <w:t>obviously also apply</w:t>
      </w:r>
      <w:r w:rsidR="009E68E1">
        <w:rPr>
          <w:rFonts w:cs="Arial"/>
        </w:rPr>
        <w:t>.</w:t>
      </w:r>
    </w:p>
    <w:p w:rsidR="0094728F" w:rsidRDefault="0094728F" w:rsidP="0094728F">
      <w:pPr>
        <w:pStyle w:val="ListParagraph"/>
        <w:spacing w:line="360" w:lineRule="auto"/>
        <w:ind w:left="0"/>
        <w:jc w:val="both"/>
        <w:rPr>
          <w:rFonts w:cs="Arial"/>
        </w:rPr>
      </w:pPr>
    </w:p>
    <w:p w:rsidR="009E68E1" w:rsidRDefault="009E68E1" w:rsidP="008D1FAD">
      <w:pPr>
        <w:pStyle w:val="ListParagraph"/>
        <w:numPr>
          <w:ilvl w:val="0"/>
          <w:numId w:val="41"/>
        </w:numPr>
        <w:spacing w:line="360" w:lineRule="auto"/>
        <w:ind w:left="0" w:firstLine="0"/>
        <w:jc w:val="both"/>
        <w:rPr>
          <w:rFonts w:cs="Arial"/>
        </w:rPr>
      </w:pPr>
      <w:r>
        <w:rPr>
          <w:rFonts w:cs="Arial"/>
        </w:rPr>
        <w:t xml:space="preserve">The fact that the right to a fair trial is </w:t>
      </w:r>
      <w:r w:rsidR="00716E0C" w:rsidRPr="00716E0C">
        <w:rPr>
          <w:rFonts w:cs="Arial"/>
        </w:rPr>
        <w:t>enshrined</w:t>
      </w:r>
      <w:r w:rsidR="00716E0C">
        <w:rPr>
          <w:rFonts w:cs="Arial"/>
          <w:b/>
        </w:rPr>
        <w:t xml:space="preserve"> </w:t>
      </w:r>
      <w:r>
        <w:rPr>
          <w:rFonts w:cs="Arial"/>
        </w:rPr>
        <w:t>in the Constitution is of no relevance.  The right involves many thin</w:t>
      </w:r>
      <w:r w:rsidR="00716E0C">
        <w:rPr>
          <w:rFonts w:cs="Arial"/>
        </w:rPr>
        <w:t xml:space="preserve">gs.  It cannot be said that </w:t>
      </w:r>
      <w:proofErr w:type="spellStart"/>
      <w:r w:rsidR="00716E0C">
        <w:rPr>
          <w:rFonts w:cs="Arial"/>
        </w:rPr>
        <w:t>everytime</w:t>
      </w:r>
      <w:proofErr w:type="spellEnd"/>
      <w:r>
        <w:rPr>
          <w:rFonts w:cs="Arial"/>
        </w:rPr>
        <w:t xml:space="preserve"> a judge sitting at first instance in a criminal trial has to rule on one of these matters or any other involving a fair trial</w:t>
      </w:r>
      <w:r w:rsidR="00E769A4">
        <w:rPr>
          <w:rFonts w:cs="Arial"/>
        </w:rPr>
        <w:t>,</w:t>
      </w:r>
      <w:r>
        <w:rPr>
          <w:rFonts w:cs="Arial"/>
        </w:rPr>
        <w:t xml:space="preserve"> that</w:t>
      </w:r>
      <w:r w:rsidR="00716E0C">
        <w:rPr>
          <w:rFonts w:cs="Arial"/>
        </w:rPr>
        <w:t>,</w:t>
      </w:r>
      <w:r>
        <w:rPr>
          <w:rFonts w:cs="Arial"/>
        </w:rPr>
        <w:t xml:space="preserve"> suddenly</w:t>
      </w:r>
      <w:r w:rsidR="00716E0C">
        <w:rPr>
          <w:rFonts w:cs="Arial"/>
        </w:rPr>
        <w:t>,</w:t>
      </w:r>
      <w:r>
        <w:rPr>
          <w:rFonts w:cs="Arial"/>
        </w:rPr>
        <w:t xml:space="preserve"> the proceedings are </w:t>
      </w:r>
      <w:r w:rsidR="00E769A4">
        <w:rPr>
          <w:rFonts w:cs="Arial"/>
        </w:rPr>
        <w:t>converted</w:t>
      </w:r>
      <w:r>
        <w:rPr>
          <w:rFonts w:cs="Arial"/>
        </w:rPr>
        <w:t xml:space="preserve"> from criminal to civil.  In such circu</w:t>
      </w:r>
      <w:r w:rsidR="00CA68CD">
        <w:rPr>
          <w:rFonts w:cs="Arial"/>
        </w:rPr>
        <w:t>mstances the proceedings remain</w:t>
      </w:r>
      <w:r>
        <w:rPr>
          <w:rFonts w:cs="Arial"/>
        </w:rPr>
        <w:t xml:space="preserve"> criminal.</w:t>
      </w:r>
      <w:r w:rsidR="00CA68CD">
        <w:rPr>
          <w:rStyle w:val="FootnoteReference"/>
        </w:rPr>
        <w:footnoteReference w:id="10"/>
      </w:r>
    </w:p>
    <w:p w:rsidR="00E769A4" w:rsidRDefault="00E769A4" w:rsidP="00E769A4">
      <w:pPr>
        <w:pStyle w:val="ListParagraph"/>
        <w:spacing w:line="360" w:lineRule="auto"/>
        <w:ind w:left="0"/>
        <w:jc w:val="both"/>
        <w:rPr>
          <w:rFonts w:cs="Arial"/>
        </w:rPr>
      </w:pPr>
    </w:p>
    <w:p w:rsidR="00CA68CD" w:rsidRDefault="00A968A4" w:rsidP="008D1FAD">
      <w:pPr>
        <w:pStyle w:val="ListParagraph"/>
        <w:numPr>
          <w:ilvl w:val="0"/>
          <w:numId w:val="41"/>
        </w:numPr>
        <w:spacing w:line="360" w:lineRule="auto"/>
        <w:ind w:left="0" w:firstLine="0"/>
        <w:jc w:val="both"/>
        <w:rPr>
          <w:rFonts w:cs="Arial"/>
        </w:rPr>
      </w:pPr>
      <w:r>
        <w:rPr>
          <w:rFonts w:cs="Arial"/>
        </w:rPr>
        <w:t xml:space="preserve">Article 25(2) provides that aggrieved persons who </w:t>
      </w:r>
      <w:r w:rsidR="00E769A4">
        <w:rPr>
          <w:rFonts w:cs="Arial"/>
        </w:rPr>
        <w:t>claim</w:t>
      </w:r>
      <w:r>
        <w:rPr>
          <w:rFonts w:cs="Arial"/>
        </w:rPr>
        <w:t xml:space="preserve"> that a fundamental right or freedom has been infringed or </w:t>
      </w:r>
      <w:r w:rsidR="00E769A4">
        <w:rPr>
          <w:rFonts w:cs="Arial"/>
        </w:rPr>
        <w:t xml:space="preserve">is </w:t>
      </w:r>
      <w:r w:rsidR="00810D69">
        <w:rPr>
          <w:rFonts w:cs="Arial"/>
        </w:rPr>
        <w:t>threatened</w:t>
      </w:r>
      <w:r w:rsidR="00E769A4">
        <w:rPr>
          <w:rFonts w:cs="Arial"/>
        </w:rPr>
        <w:t>,</w:t>
      </w:r>
      <w:r w:rsidR="00810D69">
        <w:rPr>
          <w:rFonts w:cs="Arial"/>
        </w:rPr>
        <w:t xml:space="preserve"> shall be entitled to approach a competent co</w:t>
      </w:r>
      <w:r w:rsidR="00CA68CD">
        <w:rPr>
          <w:rFonts w:cs="Arial"/>
        </w:rPr>
        <w:t>urt to e</w:t>
      </w:r>
      <w:r w:rsidR="00810D69">
        <w:rPr>
          <w:rFonts w:cs="Arial"/>
        </w:rPr>
        <w:t>nforce or protect such right</w:t>
      </w:r>
      <w:r w:rsidR="00E769A4">
        <w:rPr>
          <w:rFonts w:cs="Arial"/>
        </w:rPr>
        <w:t>s. S</w:t>
      </w:r>
      <w:r w:rsidR="00810D69">
        <w:rPr>
          <w:rFonts w:cs="Arial"/>
        </w:rPr>
        <w:t xml:space="preserve">ub-article (3) empowers a competent court </w:t>
      </w:r>
      <w:r w:rsidR="00E769A4">
        <w:rPr>
          <w:rFonts w:cs="Arial"/>
        </w:rPr>
        <w:t>then to make</w:t>
      </w:r>
      <w:r w:rsidR="00810D69">
        <w:rPr>
          <w:rFonts w:cs="Arial"/>
        </w:rPr>
        <w:t xml:space="preserve"> all such orders tha</w:t>
      </w:r>
      <w:r w:rsidR="00E769A4">
        <w:rPr>
          <w:rFonts w:cs="Arial"/>
        </w:rPr>
        <w:t xml:space="preserve">t are necessary and appropriate in the circumstances of the case. </w:t>
      </w:r>
    </w:p>
    <w:p w:rsidR="00CA68CD" w:rsidRDefault="00CA68CD" w:rsidP="00CA68CD">
      <w:pPr>
        <w:pStyle w:val="ListParagraph"/>
        <w:spacing w:line="360" w:lineRule="auto"/>
        <w:ind w:left="0"/>
        <w:jc w:val="both"/>
        <w:rPr>
          <w:rFonts w:cs="Arial"/>
        </w:rPr>
      </w:pPr>
    </w:p>
    <w:p w:rsidR="00A968A4" w:rsidRDefault="00CA68CD" w:rsidP="00CA68CD">
      <w:pPr>
        <w:pStyle w:val="ListParagraph"/>
        <w:spacing w:line="360" w:lineRule="auto"/>
        <w:ind w:left="0"/>
        <w:jc w:val="both"/>
        <w:rPr>
          <w:rFonts w:cs="Arial"/>
        </w:rPr>
      </w:pPr>
      <w:r>
        <w:rPr>
          <w:rFonts w:cs="Arial"/>
        </w:rPr>
        <w:t>[</w:t>
      </w:r>
      <w:r w:rsidR="000002AF">
        <w:rPr>
          <w:rFonts w:cs="Arial"/>
        </w:rPr>
        <w:t>41</w:t>
      </w:r>
      <w:r>
        <w:rPr>
          <w:rFonts w:cs="Arial"/>
        </w:rPr>
        <w:t>]</w:t>
      </w:r>
      <w:r>
        <w:rPr>
          <w:rFonts w:cs="Arial"/>
        </w:rPr>
        <w:tab/>
      </w:r>
      <w:r w:rsidR="00E769A4">
        <w:rPr>
          <w:rFonts w:cs="Arial"/>
        </w:rPr>
        <w:t>A</w:t>
      </w:r>
      <w:r w:rsidR="00810D69">
        <w:rPr>
          <w:rFonts w:cs="Arial"/>
        </w:rPr>
        <w:t>gainst this backdrop it must further be observed that</w:t>
      </w:r>
      <w:r w:rsidR="00E769A4">
        <w:rPr>
          <w:rFonts w:cs="Arial"/>
        </w:rPr>
        <w:t xml:space="preserve">: </w:t>
      </w:r>
    </w:p>
    <w:p w:rsidR="00E769A4" w:rsidRPr="00E769A4" w:rsidRDefault="00E769A4" w:rsidP="00E769A4">
      <w:pPr>
        <w:pStyle w:val="ListParagraph"/>
        <w:rPr>
          <w:rFonts w:cs="Arial"/>
        </w:rPr>
      </w:pPr>
    </w:p>
    <w:p w:rsidR="00810D69" w:rsidRDefault="00CA68CD" w:rsidP="000002AF">
      <w:pPr>
        <w:pStyle w:val="ListParagraph"/>
        <w:numPr>
          <w:ilvl w:val="0"/>
          <w:numId w:val="48"/>
        </w:numPr>
        <w:spacing w:line="360" w:lineRule="auto"/>
        <w:ind w:left="0" w:firstLine="0"/>
        <w:jc w:val="both"/>
        <w:rPr>
          <w:rFonts w:cs="Arial"/>
        </w:rPr>
      </w:pPr>
      <w:r>
        <w:rPr>
          <w:rFonts w:cs="Arial"/>
        </w:rPr>
        <w:t>The High C</w:t>
      </w:r>
      <w:r w:rsidR="00810D69">
        <w:rPr>
          <w:rFonts w:cs="Arial"/>
        </w:rPr>
        <w:t xml:space="preserve">ourt is a competent court empowered to deal </w:t>
      </w:r>
      <w:r w:rsidR="00E769A4">
        <w:rPr>
          <w:rFonts w:cs="Arial"/>
        </w:rPr>
        <w:t xml:space="preserve">also </w:t>
      </w:r>
      <w:r w:rsidR="00810D69">
        <w:rPr>
          <w:rFonts w:cs="Arial"/>
        </w:rPr>
        <w:t xml:space="preserve">with </w:t>
      </w:r>
      <w:r w:rsidR="00E769A4">
        <w:rPr>
          <w:rFonts w:cs="Arial"/>
        </w:rPr>
        <w:t>constitutional</w:t>
      </w:r>
      <w:r w:rsidR="00810D69">
        <w:rPr>
          <w:rFonts w:cs="Arial"/>
        </w:rPr>
        <w:t xml:space="preserve"> matters in terms of Article 80(2)</w:t>
      </w:r>
      <w:r w:rsidR="00E769A4">
        <w:rPr>
          <w:rFonts w:cs="Arial"/>
        </w:rPr>
        <w:t xml:space="preserve"> of the Constitution</w:t>
      </w:r>
      <w:r w:rsidR="00810D69">
        <w:rPr>
          <w:rFonts w:cs="Arial"/>
        </w:rPr>
        <w:t>.</w:t>
      </w:r>
    </w:p>
    <w:p w:rsidR="00CA68CD" w:rsidRDefault="00CA68CD" w:rsidP="000002AF">
      <w:pPr>
        <w:pStyle w:val="ListParagraph"/>
        <w:spacing w:line="360" w:lineRule="auto"/>
        <w:ind w:left="0"/>
        <w:jc w:val="both"/>
        <w:rPr>
          <w:rFonts w:cs="Arial"/>
        </w:rPr>
      </w:pPr>
    </w:p>
    <w:p w:rsidR="00810D69" w:rsidRDefault="00CA68CD" w:rsidP="000002AF">
      <w:pPr>
        <w:pStyle w:val="ListParagraph"/>
        <w:numPr>
          <w:ilvl w:val="0"/>
          <w:numId w:val="48"/>
        </w:numPr>
        <w:spacing w:line="360" w:lineRule="auto"/>
        <w:ind w:left="0" w:firstLine="0"/>
        <w:jc w:val="both"/>
        <w:rPr>
          <w:rFonts w:cs="Arial"/>
        </w:rPr>
      </w:pPr>
      <w:r>
        <w:rPr>
          <w:rFonts w:cs="Arial"/>
        </w:rPr>
        <w:t>The High C</w:t>
      </w:r>
      <w:r w:rsidR="00810D69" w:rsidRPr="00CA68CD">
        <w:rPr>
          <w:rFonts w:cs="Arial"/>
        </w:rPr>
        <w:t>ourt is thus a court which can interpret, implement and uph</w:t>
      </w:r>
      <w:r w:rsidR="00E769A4" w:rsidRPr="00CA68CD">
        <w:rPr>
          <w:rFonts w:cs="Arial"/>
        </w:rPr>
        <w:t>o</w:t>
      </w:r>
      <w:r>
        <w:rPr>
          <w:rFonts w:cs="Arial"/>
        </w:rPr>
        <w:t>ld the C</w:t>
      </w:r>
      <w:r w:rsidR="00810D69" w:rsidRPr="00CA68CD">
        <w:rPr>
          <w:rFonts w:cs="Arial"/>
        </w:rPr>
        <w:t>onstitution and the rights and freedoms conferred by it.</w:t>
      </w:r>
    </w:p>
    <w:p w:rsidR="00FA64C3" w:rsidRDefault="00FA64C3" w:rsidP="00FA64C3">
      <w:pPr>
        <w:pStyle w:val="ListParagraph"/>
        <w:spacing w:line="360" w:lineRule="auto"/>
        <w:ind w:left="0"/>
        <w:jc w:val="both"/>
        <w:rPr>
          <w:rFonts w:cs="Arial"/>
        </w:rPr>
      </w:pPr>
    </w:p>
    <w:p w:rsidR="00CA68CD" w:rsidRDefault="00CA68CD" w:rsidP="000002AF">
      <w:pPr>
        <w:pStyle w:val="ListParagraph"/>
        <w:numPr>
          <w:ilvl w:val="0"/>
          <w:numId w:val="48"/>
        </w:numPr>
        <w:spacing w:line="360" w:lineRule="auto"/>
        <w:ind w:left="0" w:firstLine="0"/>
        <w:jc w:val="both"/>
        <w:rPr>
          <w:rFonts w:cs="Arial"/>
        </w:rPr>
      </w:pPr>
      <w:r>
        <w:rPr>
          <w:rFonts w:cs="Arial"/>
        </w:rPr>
        <w:t>It matters not that the High C</w:t>
      </w:r>
      <w:r w:rsidR="00810D69" w:rsidRPr="00CA68CD">
        <w:rPr>
          <w:rFonts w:cs="Arial"/>
        </w:rPr>
        <w:t>ourt is divided in</w:t>
      </w:r>
      <w:r w:rsidR="00520191" w:rsidRPr="00CA68CD">
        <w:rPr>
          <w:rFonts w:cs="Arial"/>
        </w:rPr>
        <w:t>to a</w:t>
      </w:r>
      <w:r>
        <w:rPr>
          <w:rFonts w:cs="Arial"/>
        </w:rPr>
        <w:t xml:space="preserve"> criminal and </w:t>
      </w:r>
      <w:r w:rsidR="005E1F4C">
        <w:rPr>
          <w:rFonts w:cs="Arial"/>
        </w:rPr>
        <w:t xml:space="preserve">a </w:t>
      </w:r>
      <w:r>
        <w:rPr>
          <w:rFonts w:cs="Arial"/>
        </w:rPr>
        <w:t xml:space="preserve">civil stream.as </w:t>
      </w:r>
      <w:r>
        <w:rPr>
          <w:rFonts w:cs="Arial"/>
        </w:rPr>
        <w:lastRenderedPageBreak/>
        <w:t>i</w:t>
      </w:r>
      <w:r w:rsidR="00810D69" w:rsidRPr="00CA68CD">
        <w:rPr>
          <w:rFonts w:cs="Arial"/>
        </w:rPr>
        <w:t xml:space="preserve">t is beyond doubt </w:t>
      </w:r>
      <w:r w:rsidR="00520191" w:rsidRPr="00CA68CD">
        <w:rPr>
          <w:rFonts w:cs="Arial"/>
        </w:rPr>
        <w:t xml:space="preserve">in this regard, </w:t>
      </w:r>
      <w:r>
        <w:rPr>
          <w:rFonts w:cs="Arial"/>
        </w:rPr>
        <w:t>that all the J</w:t>
      </w:r>
      <w:r w:rsidR="00810D69" w:rsidRPr="00CA68CD">
        <w:rPr>
          <w:rFonts w:cs="Arial"/>
        </w:rPr>
        <w:t>udges sitting as Judges of the High Court</w:t>
      </w:r>
      <w:r w:rsidR="00685C2F" w:rsidRPr="00CA68CD">
        <w:rPr>
          <w:rFonts w:cs="Arial"/>
        </w:rPr>
        <w:t xml:space="preserve"> are </w:t>
      </w:r>
      <w:r w:rsidR="00520191" w:rsidRPr="00CA68CD">
        <w:rPr>
          <w:rFonts w:cs="Arial"/>
        </w:rPr>
        <w:t>clothed</w:t>
      </w:r>
      <w:r w:rsidR="00685C2F" w:rsidRPr="00CA68CD">
        <w:rPr>
          <w:rFonts w:cs="Arial"/>
        </w:rPr>
        <w:t xml:space="preserve"> with same</w:t>
      </w:r>
      <w:r>
        <w:rPr>
          <w:rFonts w:cs="Arial"/>
        </w:rPr>
        <w:t>-</w:t>
      </w:r>
      <w:r w:rsidR="00685C2F" w:rsidRPr="00CA68CD">
        <w:rPr>
          <w:rFonts w:cs="Arial"/>
        </w:rPr>
        <w:t xml:space="preserve"> </w:t>
      </w:r>
      <w:r w:rsidR="00520191" w:rsidRPr="00CA68CD">
        <w:rPr>
          <w:rFonts w:cs="Arial"/>
        </w:rPr>
        <w:t xml:space="preserve">and all </w:t>
      </w:r>
      <w:r w:rsidR="00685C2F" w:rsidRPr="00CA68CD">
        <w:rPr>
          <w:rFonts w:cs="Arial"/>
        </w:rPr>
        <w:t xml:space="preserve">powers that are </w:t>
      </w:r>
      <w:r w:rsidR="00520191" w:rsidRPr="00CA68CD">
        <w:rPr>
          <w:rFonts w:cs="Arial"/>
        </w:rPr>
        <w:t>conferred</w:t>
      </w:r>
      <w:r w:rsidR="00685C2F" w:rsidRPr="00CA68CD">
        <w:rPr>
          <w:rFonts w:cs="Arial"/>
        </w:rPr>
        <w:t xml:space="preserve"> on them by the Constitution, regardless</w:t>
      </w:r>
      <w:r w:rsidR="00520191" w:rsidRPr="00CA68CD">
        <w:rPr>
          <w:rFonts w:cs="Arial"/>
        </w:rPr>
        <w:t xml:space="preserve"> of </w:t>
      </w:r>
      <w:r w:rsidR="00685C2F" w:rsidRPr="00CA68CD">
        <w:rPr>
          <w:rFonts w:cs="Arial"/>
        </w:rPr>
        <w:t xml:space="preserve">whether or not they </w:t>
      </w:r>
      <w:r w:rsidR="00520191" w:rsidRPr="00CA68CD">
        <w:rPr>
          <w:rFonts w:cs="Arial"/>
        </w:rPr>
        <w:t>serve</w:t>
      </w:r>
      <w:r w:rsidR="00685C2F" w:rsidRPr="00CA68CD">
        <w:rPr>
          <w:rFonts w:cs="Arial"/>
        </w:rPr>
        <w:t xml:space="preserve"> in the civil or criminal stream.  </w:t>
      </w:r>
    </w:p>
    <w:p w:rsidR="00FA64C3" w:rsidRDefault="00FA64C3" w:rsidP="00FA64C3">
      <w:pPr>
        <w:pStyle w:val="ListParagraph"/>
        <w:spacing w:line="360" w:lineRule="auto"/>
        <w:ind w:left="0"/>
        <w:jc w:val="both"/>
        <w:rPr>
          <w:rFonts w:cs="Arial"/>
        </w:rPr>
      </w:pPr>
    </w:p>
    <w:p w:rsidR="00E52EA0" w:rsidRPr="00CA68CD" w:rsidRDefault="005E1F4C" w:rsidP="000002AF">
      <w:pPr>
        <w:pStyle w:val="ListParagraph"/>
        <w:numPr>
          <w:ilvl w:val="0"/>
          <w:numId w:val="48"/>
        </w:numPr>
        <w:spacing w:line="360" w:lineRule="auto"/>
        <w:ind w:left="0" w:firstLine="0"/>
        <w:jc w:val="both"/>
        <w:rPr>
          <w:rFonts w:cs="Arial"/>
        </w:rPr>
      </w:pPr>
      <w:r>
        <w:rPr>
          <w:rFonts w:cs="Arial"/>
        </w:rPr>
        <w:t>Accordingly it follows</w:t>
      </w:r>
      <w:r w:rsidR="00685C2F" w:rsidRPr="00CA68CD">
        <w:rPr>
          <w:rFonts w:cs="Arial"/>
        </w:rPr>
        <w:t xml:space="preserve"> that Mr Justice Liebenberg</w:t>
      </w:r>
      <w:r w:rsidR="00CA68CD">
        <w:rPr>
          <w:rFonts w:cs="Arial"/>
        </w:rPr>
        <w:t xml:space="preserve"> -</w:t>
      </w:r>
      <w:r w:rsidR="00520191" w:rsidRPr="00CA68CD">
        <w:rPr>
          <w:rFonts w:cs="Arial"/>
        </w:rPr>
        <w:t xml:space="preserve"> and for </w:t>
      </w:r>
      <w:r w:rsidR="00685C2F" w:rsidRPr="00CA68CD">
        <w:rPr>
          <w:rFonts w:cs="Arial"/>
        </w:rPr>
        <w:t xml:space="preserve">that matter any </w:t>
      </w:r>
      <w:r w:rsidR="00520191" w:rsidRPr="00CA68CD">
        <w:rPr>
          <w:rFonts w:cs="Arial"/>
        </w:rPr>
        <w:t>other</w:t>
      </w:r>
      <w:r w:rsidR="00685C2F" w:rsidRPr="00CA68CD">
        <w:rPr>
          <w:rFonts w:cs="Arial"/>
        </w:rPr>
        <w:t xml:space="preserve"> judge </w:t>
      </w:r>
      <w:r w:rsidR="00CA68CD">
        <w:rPr>
          <w:rFonts w:cs="Arial"/>
        </w:rPr>
        <w:t>sitting in the criminal stream -</w:t>
      </w:r>
      <w:r w:rsidR="00520191" w:rsidRPr="00CA68CD">
        <w:rPr>
          <w:rFonts w:cs="Arial"/>
        </w:rPr>
        <w:t xml:space="preserve"> has</w:t>
      </w:r>
      <w:r w:rsidR="00685C2F" w:rsidRPr="00CA68CD">
        <w:rPr>
          <w:rFonts w:cs="Arial"/>
        </w:rPr>
        <w:t xml:space="preserve"> the</w:t>
      </w:r>
      <w:r w:rsidR="00CA68CD">
        <w:rPr>
          <w:rFonts w:cs="Arial"/>
        </w:rPr>
        <w:t xml:space="preserve"> all</w:t>
      </w:r>
      <w:r w:rsidR="00685C2F" w:rsidRPr="00CA68CD">
        <w:rPr>
          <w:rFonts w:cs="Arial"/>
        </w:rPr>
        <w:t xml:space="preserve"> powers and jurisdiction </w:t>
      </w:r>
      <w:r w:rsidR="00520191" w:rsidRPr="00CA68CD">
        <w:rPr>
          <w:rFonts w:cs="Arial"/>
        </w:rPr>
        <w:t>conferred</w:t>
      </w:r>
      <w:r w:rsidR="00685C2F" w:rsidRPr="00CA68CD">
        <w:rPr>
          <w:rFonts w:cs="Arial"/>
        </w:rPr>
        <w:t xml:space="preserve"> on him </w:t>
      </w:r>
      <w:r>
        <w:rPr>
          <w:rFonts w:cs="Arial"/>
        </w:rPr>
        <w:t xml:space="preserve">or her </w:t>
      </w:r>
      <w:r w:rsidR="00685C2F" w:rsidRPr="00CA68CD">
        <w:rPr>
          <w:rFonts w:cs="Arial"/>
        </w:rPr>
        <w:t xml:space="preserve">by Article </w:t>
      </w:r>
      <w:r w:rsidR="00CA68CD">
        <w:rPr>
          <w:rFonts w:cs="Arial"/>
        </w:rPr>
        <w:t>80(2), w</w:t>
      </w:r>
      <w:r w:rsidR="00685C2F" w:rsidRPr="00CA68CD">
        <w:rPr>
          <w:rFonts w:cs="Arial"/>
        </w:rPr>
        <w:t xml:space="preserve">hich powers include the powers to </w:t>
      </w:r>
      <w:r w:rsidR="00520191" w:rsidRPr="00CA68CD">
        <w:rPr>
          <w:rFonts w:cs="Arial"/>
        </w:rPr>
        <w:t xml:space="preserve">also </w:t>
      </w:r>
      <w:r w:rsidR="00685C2F" w:rsidRPr="00CA68CD">
        <w:rPr>
          <w:rFonts w:cs="Arial"/>
        </w:rPr>
        <w:t>hear constitutional matters in term of the Arti</w:t>
      </w:r>
      <w:r w:rsidR="00520191" w:rsidRPr="00CA68CD">
        <w:rPr>
          <w:rFonts w:cs="Arial"/>
        </w:rPr>
        <w:t>c</w:t>
      </w:r>
      <w:r w:rsidR="00685C2F" w:rsidRPr="00CA68CD">
        <w:rPr>
          <w:rFonts w:cs="Arial"/>
        </w:rPr>
        <w:t>le 25(2) and to grant relief consequent thereto in terms of Article 25(3).</w:t>
      </w:r>
    </w:p>
    <w:p w:rsidR="00E52EA0" w:rsidRDefault="00E52EA0" w:rsidP="002C42C5">
      <w:pPr>
        <w:spacing w:after="0" w:line="360" w:lineRule="auto"/>
        <w:jc w:val="both"/>
        <w:rPr>
          <w:rFonts w:ascii="Arial" w:hAnsi="Arial" w:cs="Arial"/>
          <w:sz w:val="24"/>
          <w:szCs w:val="24"/>
        </w:rPr>
      </w:pPr>
    </w:p>
    <w:p w:rsidR="00A2058C" w:rsidRPr="00A2058C" w:rsidRDefault="00A2058C" w:rsidP="002C42C5">
      <w:pPr>
        <w:spacing w:after="0" w:line="360" w:lineRule="auto"/>
        <w:jc w:val="both"/>
        <w:rPr>
          <w:rFonts w:ascii="Arial" w:hAnsi="Arial" w:cs="Arial"/>
          <w:sz w:val="24"/>
          <w:szCs w:val="24"/>
          <w:u w:val="single"/>
        </w:rPr>
      </w:pPr>
      <w:r w:rsidRPr="00A2058C">
        <w:rPr>
          <w:rFonts w:ascii="Arial" w:hAnsi="Arial" w:cs="Arial"/>
          <w:sz w:val="24"/>
          <w:szCs w:val="24"/>
          <w:u w:val="single"/>
        </w:rPr>
        <w:t>Resolution</w:t>
      </w:r>
    </w:p>
    <w:p w:rsidR="00A2058C" w:rsidRDefault="00A2058C" w:rsidP="002C42C5">
      <w:pPr>
        <w:spacing w:after="0" w:line="360" w:lineRule="auto"/>
        <w:jc w:val="both"/>
        <w:rPr>
          <w:rFonts w:ascii="Arial" w:hAnsi="Arial" w:cs="Arial"/>
          <w:sz w:val="24"/>
          <w:szCs w:val="24"/>
        </w:rPr>
      </w:pPr>
    </w:p>
    <w:p w:rsidR="00004C30" w:rsidRDefault="00E52EA0"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42</w:t>
      </w:r>
      <w:r>
        <w:rPr>
          <w:rFonts w:ascii="Arial" w:hAnsi="Arial" w:cs="Arial"/>
          <w:sz w:val="24"/>
          <w:szCs w:val="24"/>
        </w:rPr>
        <w:t>]</w:t>
      </w:r>
      <w:r>
        <w:rPr>
          <w:rFonts w:ascii="Arial" w:hAnsi="Arial" w:cs="Arial"/>
          <w:sz w:val="24"/>
          <w:szCs w:val="24"/>
        </w:rPr>
        <w:tab/>
      </w:r>
      <w:r w:rsidR="00CA68CD">
        <w:rPr>
          <w:rFonts w:ascii="Arial" w:hAnsi="Arial" w:cs="Arial"/>
          <w:sz w:val="24"/>
          <w:szCs w:val="24"/>
        </w:rPr>
        <w:t>When one then turns and</w:t>
      </w:r>
      <w:r w:rsidR="00685C2F">
        <w:rPr>
          <w:rFonts w:ascii="Arial" w:hAnsi="Arial" w:cs="Arial"/>
          <w:sz w:val="24"/>
          <w:szCs w:val="24"/>
        </w:rPr>
        <w:t xml:space="preserve"> consider</w:t>
      </w:r>
      <w:r w:rsidR="00CA68CD">
        <w:rPr>
          <w:rFonts w:ascii="Arial" w:hAnsi="Arial" w:cs="Arial"/>
          <w:sz w:val="24"/>
          <w:szCs w:val="24"/>
        </w:rPr>
        <w:t>s these relevant aspects and ap</w:t>
      </w:r>
      <w:r w:rsidR="00520191">
        <w:rPr>
          <w:rFonts w:ascii="Arial" w:hAnsi="Arial" w:cs="Arial"/>
          <w:sz w:val="24"/>
          <w:szCs w:val="24"/>
        </w:rPr>
        <w:t>plies them to the facts of this case, it must</w:t>
      </w:r>
      <w:r w:rsidR="00685C2F">
        <w:rPr>
          <w:rFonts w:ascii="Arial" w:hAnsi="Arial" w:cs="Arial"/>
          <w:sz w:val="24"/>
          <w:szCs w:val="24"/>
        </w:rPr>
        <w:t xml:space="preserve"> firstly be observed</w:t>
      </w:r>
      <w:r w:rsidR="00520191">
        <w:rPr>
          <w:rFonts w:ascii="Arial" w:hAnsi="Arial" w:cs="Arial"/>
          <w:sz w:val="24"/>
          <w:szCs w:val="24"/>
        </w:rPr>
        <w:t>,</w:t>
      </w:r>
      <w:r w:rsidR="00685C2F">
        <w:rPr>
          <w:rFonts w:ascii="Arial" w:hAnsi="Arial" w:cs="Arial"/>
          <w:sz w:val="24"/>
          <w:szCs w:val="24"/>
        </w:rPr>
        <w:t xml:space="preserve"> that there can be no doubt that the applicatio</w:t>
      </w:r>
      <w:r w:rsidR="00CA68CD">
        <w:rPr>
          <w:rFonts w:ascii="Arial" w:hAnsi="Arial" w:cs="Arial"/>
          <w:sz w:val="24"/>
          <w:szCs w:val="24"/>
        </w:rPr>
        <w:t>n now serving before this court -</w:t>
      </w:r>
      <w:r w:rsidR="00685C2F">
        <w:rPr>
          <w:rFonts w:ascii="Arial" w:hAnsi="Arial" w:cs="Arial"/>
          <w:sz w:val="24"/>
          <w:szCs w:val="24"/>
        </w:rPr>
        <w:t xml:space="preserve"> bef</w:t>
      </w:r>
      <w:r w:rsidR="00CA68CD">
        <w:rPr>
          <w:rFonts w:ascii="Arial" w:hAnsi="Arial" w:cs="Arial"/>
          <w:sz w:val="24"/>
          <w:szCs w:val="24"/>
        </w:rPr>
        <w:t>ore a judge in the civil stream -</w:t>
      </w:r>
      <w:r w:rsidR="00685C2F">
        <w:rPr>
          <w:rFonts w:ascii="Arial" w:hAnsi="Arial" w:cs="Arial"/>
          <w:sz w:val="24"/>
          <w:szCs w:val="24"/>
        </w:rPr>
        <w:t xml:space="preserve"> a judge with the</w:t>
      </w:r>
      <w:r w:rsidR="00CA68CD">
        <w:rPr>
          <w:rFonts w:ascii="Arial" w:hAnsi="Arial" w:cs="Arial"/>
          <w:sz w:val="24"/>
          <w:szCs w:val="24"/>
        </w:rPr>
        <w:t xml:space="preserve"> same competence and powers as J</w:t>
      </w:r>
      <w:r w:rsidR="00685C2F">
        <w:rPr>
          <w:rFonts w:ascii="Arial" w:hAnsi="Arial" w:cs="Arial"/>
          <w:sz w:val="24"/>
          <w:szCs w:val="24"/>
        </w:rPr>
        <w:t>udge Liebenberg</w:t>
      </w:r>
      <w:r w:rsidR="00520191">
        <w:rPr>
          <w:rFonts w:ascii="Arial" w:hAnsi="Arial" w:cs="Arial"/>
          <w:sz w:val="24"/>
          <w:szCs w:val="24"/>
        </w:rPr>
        <w:t>,</w:t>
      </w:r>
      <w:r w:rsidR="00685C2F">
        <w:rPr>
          <w:rFonts w:ascii="Arial" w:hAnsi="Arial" w:cs="Arial"/>
          <w:sz w:val="24"/>
          <w:szCs w:val="24"/>
        </w:rPr>
        <w:t xml:space="preserve"> sitting in the criminal </w:t>
      </w:r>
      <w:r w:rsidR="00520191">
        <w:rPr>
          <w:rFonts w:ascii="Arial" w:hAnsi="Arial" w:cs="Arial"/>
          <w:sz w:val="24"/>
          <w:szCs w:val="24"/>
        </w:rPr>
        <w:t>stream</w:t>
      </w:r>
      <w:r w:rsidR="00685C2F">
        <w:rPr>
          <w:rFonts w:ascii="Arial" w:hAnsi="Arial" w:cs="Arial"/>
          <w:sz w:val="24"/>
          <w:szCs w:val="24"/>
        </w:rPr>
        <w:t xml:space="preserve"> </w:t>
      </w:r>
      <w:r w:rsidR="00CA68CD">
        <w:rPr>
          <w:rFonts w:ascii="Arial" w:hAnsi="Arial" w:cs="Arial"/>
          <w:sz w:val="24"/>
          <w:szCs w:val="24"/>
        </w:rPr>
        <w:t xml:space="preserve">- </w:t>
      </w:r>
      <w:r w:rsidR="00685C2F">
        <w:rPr>
          <w:rFonts w:ascii="Arial" w:hAnsi="Arial" w:cs="Arial"/>
          <w:sz w:val="24"/>
          <w:szCs w:val="24"/>
        </w:rPr>
        <w:t xml:space="preserve">and where </w:t>
      </w:r>
      <w:r w:rsidR="00520191">
        <w:rPr>
          <w:rFonts w:ascii="Arial" w:hAnsi="Arial" w:cs="Arial"/>
          <w:sz w:val="24"/>
          <w:szCs w:val="24"/>
        </w:rPr>
        <w:t xml:space="preserve">in </w:t>
      </w:r>
      <w:r w:rsidR="00CA68CD">
        <w:rPr>
          <w:rFonts w:ascii="Arial" w:hAnsi="Arial" w:cs="Arial"/>
          <w:sz w:val="24"/>
          <w:szCs w:val="24"/>
        </w:rPr>
        <w:t>such circumstances</w:t>
      </w:r>
      <w:r w:rsidR="00520191">
        <w:rPr>
          <w:rFonts w:ascii="Arial" w:hAnsi="Arial" w:cs="Arial"/>
          <w:sz w:val="24"/>
          <w:szCs w:val="24"/>
        </w:rPr>
        <w:t xml:space="preserve"> the </w:t>
      </w:r>
      <w:r w:rsidR="00CA68CD">
        <w:rPr>
          <w:rFonts w:ascii="Arial" w:hAnsi="Arial" w:cs="Arial"/>
          <w:sz w:val="24"/>
          <w:szCs w:val="24"/>
        </w:rPr>
        <w:t>J</w:t>
      </w:r>
      <w:r w:rsidR="00685C2F">
        <w:rPr>
          <w:rFonts w:ascii="Arial" w:hAnsi="Arial" w:cs="Arial"/>
          <w:sz w:val="24"/>
          <w:szCs w:val="24"/>
        </w:rPr>
        <w:t>udge</w:t>
      </w:r>
      <w:r w:rsidR="00520191">
        <w:rPr>
          <w:rFonts w:ascii="Arial" w:hAnsi="Arial" w:cs="Arial"/>
          <w:sz w:val="24"/>
          <w:szCs w:val="24"/>
        </w:rPr>
        <w:t>s in the civil and criminal stream</w:t>
      </w:r>
      <w:r w:rsidR="00685C2F">
        <w:rPr>
          <w:rFonts w:ascii="Arial" w:hAnsi="Arial" w:cs="Arial"/>
          <w:sz w:val="24"/>
          <w:szCs w:val="24"/>
        </w:rPr>
        <w:t xml:space="preserve"> have no appeal</w:t>
      </w:r>
      <w:r w:rsidR="00CA68CD">
        <w:rPr>
          <w:rFonts w:ascii="Arial" w:hAnsi="Arial" w:cs="Arial"/>
          <w:sz w:val="24"/>
          <w:szCs w:val="24"/>
        </w:rPr>
        <w:t>-</w:t>
      </w:r>
      <w:r w:rsidR="00685C2F">
        <w:rPr>
          <w:rFonts w:ascii="Arial" w:hAnsi="Arial" w:cs="Arial"/>
          <w:sz w:val="24"/>
          <w:szCs w:val="24"/>
        </w:rPr>
        <w:t xml:space="preserve"> or review jurisdiction over </w:t>
      </w:r>
      <w:r w:rsidR="00CA68CD">
        <w:rPr>
          <w:rFonts w:ascii="Arial" w:hAnsi="Arial" w:cs="Arial"/>
          <w:sz w:val="24"/>
          <w:szCs w:val="24"/>
        </w:rPr>
        <w:t>each other -</w:t>
      </w:r>
      <w:r w:rsidR="00685C2F">
        <w:rPr>
          <w:rFonts w:ascii="Arial" w:hAnsi="Arial" w:cs="Arial"/>
          <w:sz w:val="24"/>
          <w:szCs w:val="24"/>
        </w:rPr>
        <w:t xml:space="preserve"> </w:t>
      </w:r>
      <w:r w:rsidR="00520191">
        <w:rPr>
          <w:rFonts w:ascii="Arial" w:hAnsi="Arial" w:cs="Arial"/>
          <w:sz w:val="24"/>
          <w:szCs w:val="24"/>
        </w:rPr>
        <w:t>a</w:t>
      </w:r>
      <w:r w:rsidR="00685C2F">
        <w:rPr>
          <w:rFonts w:ascii="Arial" w:hAnsi="Arial" w:cs="Arial"/>
          <w:sz w:val="24"/>
          <w:szCs w:val="24"/>
        </w:rPr>
        <w:t>rises from</w:t>
      </w:r>
      <w:r w:rsidR="00A2058C">
        <w:rPr>
          <w:rFonts w:ascii="Arial" w:hAnsi="Arial" w:cs="Arial"/>
          <w:sz w:val="24"/>
          <w:szCs w:val="24"/>
        </w:rPr>
        <w:t xml:space="preserve"> </w:t>
      </w:r>
      <w:r w:rsidR="00CA68CD">
        <w:rPr>
          <w:rFonts w:ascii="Arial" w:hAnsi="Arial" w:cs="Arial"/>
          <w:sz w:val="24"/>
          <w:szCs w:val="24"/>
        </w:rPr>
        <w:t>-</w:t>
      </w:r>
      <w:r w:rsidR="00685C2F">
        <w:rPr>
          <w:rFonts w:ascii="Arial" w:hAnsi="Arial" w:cs="Arial"/>
          <w:sz w:val="24"/>
          <w:szCs w:val="24"/>
        </w:rPr>
        <w:t xml:space="preserve"> and must be se</w:t>
      </w:r>
      <w:r w:rsidR="00520191">
        <w:rPr>
          <w:rFonts w:ascii="Arial" w:hAnsi="Arial" w:cs="Arial"/>
          <w:sz w:val="24"/>
          <w:szCs w:val="24"/>
        </w:rPr>
        <w:t>e</w:t>
      </w:r>
      <w:r w:rsidR="00685C2F">
        <w:rPr>
          <w:rFonts w:ascii="Arial" w:hAnsi="Arial" w:cs="Arial"/>
          <w:sz w:val="24"/>
          <w:szCs w:val="24"/>
        </w:rPr>
        <w:t>n in the context and setting of the criminal proceedings pending in case CC 19/2013</w:t>
      </w:r>
      <w:r w:rsidR="00CA68CD">
        <w:rPr>
          <w:rFonts w:ascii="Arial" w:hAnsi="Arial" w:cs="Arial"/>
          <w:sz w:val="24"/>
          <w:szCs w:val="24"/>
        </w:rPr>
        <w:t xml:space="preserve"> currently serving</w:t>
      </w:r>
      <w:r w:rsidR="00D24CBB">
        <w:rPr>
          <w:rFonts w:ascii="Arial" w:hAnsi="Arial" w:cs="Arial"/>
          <w:sz w:val="24"/>
          <w:szCs w:val="24"/>
        </w:rPr>
        <w:t xml:space="preserve"> before Liebenberg J, which </w:t>
      </w:r>
      <w:r w:rsidR="00520191">
        <w:rPr>
          <w:rFonts w:ascii="Arial" w:hAnsi="Arial" w:cs="Arial"/>
          <w:sz w:val="24"/>
          <w:szCs w:val="24"/>
        </w:rPr>
        <w:t xml:space="preserve">case </w:t>
      </w:r>
      <w:r w:rsidR="00D24CBB">
        <w:rPr>
          <w:rFonts w:ascii="Arial" w:hAnsi="Arial" w:cs="Arial"/>
          <w:sz w:val="24"/>
          <w:szCs w:val="24"/>
        </w:rPr>
        <w:t xml:space="preserve">must </w:t>
      </w:r>
      <w:r w:rsidR="00520191">
        <w:rPr>
          <w:rFonts w:ascii="Arial" w:hAnsi="Arial" w:cs="Arial"/>
          <w:sz w:val="24"/>
          <w:szCs w:val="24"/>
        </w:rPr>
        <w:t xml:space="preserve">also </w:t>
      </w:r>
      <w:r w:rsidR="00D24CBB">
        <w:rPr>
          <w:rFonts w:ascii="Arial" w:hAnsi="Arial" w:cs="Arial"/>
          <w:sz w:val="24"/>
          <w:szCs w:val="24"/>
        </w:rPr>
        <w:t xml:space="preserve">be seen </w:t>
      </w:r>
      <w:r w:rsidR="00520191">
        <w:rPr>
          <w:rFonts w:ascii="Arial" w:hAnsi="Arial" w:cs="Arial"/>
          <w:sz w:val="24"/>
          <w:szCs w:val="24"/>
        </w:rPr>
        <w:t>as the origin to this appli</w:t>
      </w:r>
      <w:r w:rsidR="00E70D8C">
        <w:rPr>
          <w:rFonts w:ascii="Arial" w:hAnsi="Arial" w:cs="Arial"/>
          <w:sz w:val="24"/>
          <w:szCs w:val="24"/>
        </w:rPr>
        <w:t>c</w:t>
      </w:r>
      <w:r w:rsidR="00520191">
        <w:rPr>
          <w:rFonts w:ascii="Arial" w:hAnsi="Arial" w:cs="Arial"/>
          <w:sz w:val="24"/>
          <w:szCs w:val="24"/>
        </w:rPr>
        <w:t>ation</w:t>
      </w:r>
      <w:r w:rsidR="00D24CBB">
        <w:rPr>
          <w:rFonts w:ascii="Arial" w:hAnsi="Arial" w:cs="Arial"/>
          <w:sz w:val="24"/>
          <w:szCs w:val="24"/>
        </w:rPr>
        <w:t>.</w:t>
      </w:r>
    </w:p>
    <w:p w:rsidR="00004C30" w:rsidRDefault="00004C30" w:rsidP="002C42C5">
      <w:pPr>
        <w:spacing w:after="0" w:line="360" w:lineRule="auto"/>
        <w:jc w:val="both"/>
        <w:rPr>
          <w:rFonts w:ascii="Arial" w:hAnsi="Arial" w:cs="Arial"/>
          <w:sz w:val="24"/>
          <w:szCs w:val="24"/>
        </w:rPr>
      </w:pPr>
    </w:p>
    <w:p w:rsidR="00812970" w:rsidRDefault="00004C30"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43</w:t>
      </w:r>
      <w:r>
        <w:rPr>
          <w:rFonts w:ascii="Arial" w:hAnsi="Arial" w:cs="Arial"/>
          <w:sz w:val="24"/>
          <w:szCs w:val="24"/>
        </w:rPr>
        <w:t>]</w:t>
      </w:r>
      <w:r>
        <w:rPr>
          <w:rFonts w:ascii="Arial" w:hAnsi="Arial" w:cs="Arial"/>
          <w:sz w:val="24"/>
          <w:szCs w:val="24"/>
        </w:rPr>
        <w:tab/>
      </w:r>
      <w:r w:rsidR="00D24CBB">
        <w:rPr>
          <w:rFonts w:ascii="Arial" w:hAnsi="Arial" w:cs="Arial"/>
          <w:sz w:val="24"/>
          <w:szCs w:val="24"/>
        </w:rPr>
        <w:t xml:space="preserve">Secondly, and in the context where </w:t>
      </w:r>
      <w:r w:rsidR="00D56E74">
        <w:rPr>
          <w:rFonts w:ascii="Arial" w:hAnsi="Arial" w:cs="Arial"/>
          <w:sz w:val="24"/>
          <w:szCs w:val="24"/>
        </w:rPr>
        <w:t>the</w:t>
      </w:r>
      <w:r w:rsidR="00D24CBB">
        <w:rPr>
          <w:rFonts w:ascii="Arial" w:hAnsi="Arial" w:cs="Arial"/>
          <w:sz w:val="24"/>
          <w:szCs w:val="24"/>
        </w:rPr>
        <w:t xml:space="preserve"> applicant claims that the decision to discontinue the grant of legal aid to him</w:t>
      </w:r>
      <w:r w:rsidR="00E70D8C">
        <w:rPr>
          <w:rFonts w:ascii="Arial" w:hAnsi="Arial" w:cs="Arial"/>
          <w:sz w:val="24"/>
          <w:szCs w:val="24"/>
        </w:rPr>
        <w:t>,</w:t>
      </w:r>
      <w:r w:rsidR="00D24CBB">
        <w:rPr>
          <w:rFonts w:ascii="Arial" w:hAnsi="Arial" w:cs="Arial"/>
          <w:sz w:val="24"/>
          <w:szCs w:val="24"/>
        </w:rPr>
        <w:t xml:space="preserve"> which decision </w:t>
      </w:r>
      <w:r w:rsidR="00E70D8C">
        <w:rPr>
          <w:rFonts w:ascii="Arial" w:hAnsi="Arial" w:cs="Arial"/>
          <w:sz w:val="24"/>
          <w:szCs w:val="24"/>
        </w:rPr>
        <w:t xml:space="preserve">according to him </w:t>
      </w:r>
      <w:r w:rsidR="00D24CBB">
        <w:rPr>
          <w:rFonts w:ascii="Arial" w:hAnsi="Arial" w:cs="Arial"/>
          <w:sz w:val="24"/>
          <w:szCs w:val="24"/>
        </w:rPr>
        <w:t xml:space="preserve">infringes his right to legal representation </w:t>
      </w:r>
      <w:r w:rsidR="00E70D8C">
        <w:rPr>
          <w:rFonts w:ascii="Arial" w:hAnsi="Arial" w:cs="Arial"/>
          <w:sz w:val="24"/>
          <w:szCs w:val="24"/>
        </w:rPr>
        <w:t xml:space="preserve">in terms of </w:t>
      </w:r>
      <w:r w:rsidR="00D24CBB">
        <w:rPr>
          <w:rFonts w:ascii="Arial" w:hAnsi="Arial" w:cs="Arial"/>
          <w:sz w:val="24"/>
          <w:szCs w:val="24"/>
        </w:rPr>
        <w:t xml:space="preserve">Article 12(1)(e), which </w:t>
      </w:r>
      <w:r w:rsidR="00E70D8C">
        <w:rPr>
          <w:rFonts w:ascii="Arial" w:hAnsi="Arial" w:cs="Arial"/>
          <w:sz w:val="24"/>
          <w:szCs w:val="24"/>
        </w:rPr>
        <w:t>withholding</w:t>
      </w:r>
      <w:r w:rsidR="00D56E74">
        <w:rPr>
          <w:rFonts w:ascii="Arial" w:hAnsi="Arial" w:cs="Arial"/>
          <w:sz w:val="24"/>
          <w:szCs w:val="24"/>
        </w:rPr>
        <w:t>,</w:t>
      </w:r>
      <w:r w:rsidR="00E70D8C">
        <w:rPr>
          <w:rFonts w:ascii="Arial" w:hAnsi="Arial" w:cs="Arial"/>
          <w:sz w:val="24"/>
          <w:szCs w:val="24"/>
        </w:rPr>
        <w:t xml:space="preserve"> </w:t>
      </w:r>
      <w:r w:rsidR="00D24CBB">
        <w:rPr>
          <w:rFonts w:ascii="Arial" w:hAnsi="Arial" w:cs="Arial"/>
          <w:sz w:val="24"/>
          <w:szCs w:val="24"/>
        </w:rPr>
        <w:t>in turn</w:t>
      </w:r>
      <w:r w:rsidR="00D56E74">
        <w:rPr>
          <w:rFonts w:ascii="Arial" w:hAnsi="Arial" w:cs="Arial"/>
          <w:sz w:val="24"/>
          <w:szCs w:val="24"/>
        </w:rPr>
        <w:t>,</w:t>
      </w:r>
      <w:r w:rsidR="00D24CBB">
        <w:rPr>
          <w:rFonts w:ascii="Arial" w:hAnsi="Arial" w:cs="Arial"/>
          <w:sz w:val="24"/>
          <w:szCs w:val="24"/>
        </w:rPr>
        <w:t xml:space="preserve"> infringes</w:t>
      </w:r>
      <w:r w:rsidR="00D56E74">
        <w:rPr>
          <w:rFonts w:ascii="Arial" w:hAnsi="Arial" w:cs="Arial"/>
          <w:sz w:val="24"/>
          <w:szCs w:val="24"/>
        </w:rPr>
        <w:t xml:space="preserve"> on</w:t>
      </w:r>
      <w:r w:rsidR="00D24CBB">
        <w:rPr>
          <w:rFonts w:ascii="Arial" w:hAnsi="Arial" w:cs="Arial"/>
          <w:sz w:val="24"/>
          <w:szCs w:val="24"/>
        </w:rPr>
        <w:t xml:space="preserve"> his right</w:t>
      </w:r>
      <w:r w:rsidR="00E70D8C">
        <w:rPr>
          <w:rFonts w:ascii="Arial" w:hAnsi="Arial" w:cs="Arial"/>
          <w:sz w:val="24"/>
          <w:szCs w:val="24"/>
        </w:rPr>
        <w:t>s to a fair criminal trial</w:t>
      </w:r>
      <w:r w:rsidR="00D56E74">
        <w:rPr>
          <w:rFonts w:ascii="Arial" w:hAnsi="Arial" w:cs="Arial"/>
          <w:sz w:val="24"/>
          <w:szCs w:val="24"/>
        </w:rPr>
        <w:t>, granted in terms of</w:t>
      </w:r>
      <w:r w:rsidR="00E70D8C">
        <w:rPr>
          <w:rFonts w:ascii="Arial" w:hAnsi="Arial" w:cs="Arial"/>
          <w:sz w:val="24"/>
          <w:szCs w:val="24"/>
        </w:rPr>
        <w:t xml:space="preserve"> </w:t>
      </w:r>
      <w:r w:rsidR="00D24CBB">
        <w:rPr>
          <w:rFonts w:ascii="Arial" w:hAnsi="Arial" w:cs="Arial"/>
          <w:sz w:val="24"/>
          <w:szCs w:val="24"/>
        </w:rPr>
        <w:t>Article 12(1)(a)</w:t>
      </w:r>
      <w:r w:rsidR="00D56E74">
        <w:rPr>
          <w:rFonts w:ascii="Arial" w:hAnsi="Arial" w:cs="Arial"/>
          <w:sz w:val="24"/>
          <w:szCs w:val="24"/>
        </w:rPr>
        <w:t>,</w:t>
      </w:r>
      <w:r w:rsidR="00D24CBB">
        <w:rPr>
          <w:rFonts w:ascii="Arial" w:hAnsi="Arial" w:cs="Arial"/>
          <w:sz w:val="24"/>
          <w:szCs w:val="24"/>
        </w:rPr>
        <w:t xml:space="preserve"> </w:t>
      </w:r>
      <w:r w:rsidR="00D56E74">
        <w:rPr>
          <w:rFonts w:ascii="Arial" w:hAnsi="Arial" w:cs="Arial"/>
          <w:sz w:val="24"/>
          <w:szCs w:val="24"/>
        </w:rPr>
        <w:t>o</w:t>
      </w:r>
      <w:r w:rsidR="006525A4">
        <w:rPr>
          <w:rFonts w:ascii="Arial" w:hAnsi="Arial" w:cs="Arial"/>
          <w:sz w:val="24"/>
          <w:szCs w:val="24"/>
        </w:rPr>
        <w:t>n the basi</w:t>
      </w:r>
      <w:r w:rsidR="00D24CBB">
        <w:rPr>
          <w:rFonts w:ascii="Arial" w:hAnsi="Arial" w:cs="Arial"/>
          <w:sz w:val="24"/>
          <w:szCs w:val="24"/>
        </w:rPr>
        <w:t xml:space="preserve">s of which he then seeks </w:t>
      </w:r>
      <w:r w:rsidR="00E70D8C">
        <w:rPr>
          <w:rFonts w:ascii="Arial" w:hAnsi="Arial" w:cs="Arial"/>
          <w:sz w:val="24"/>
          <w:szCs w:val="24"/>
        </w:rPr>
        <w:t xml:space="preserve">to </w:t>
      </w:r>
      <w:r w:rsidR="00D24CBB">
        <w:rPr>
          <w:rFonts w:ascii="Arial" w:hAnsi="Arial" w:cs="Arial"/>
          <w:sz w:val="24"/>
          <w:szCs w:val="24"/>
        </w:rPr>
        <w:t xml:space="preserve">review the decision to discontinue </w:t>
      </w:r>
      <w:r w:rsidR="00E70D8C">
        <w:rPr>
          <w:rFonts w:ascii="Arial" w:hAnsi="Arial" w:cs="Arial"/>
          <w:sz w:val="24"/>
          <w:szCs w:val="24"/>
        </w:rPr>
        <w:t>the</w:t>
      </w:r>
      <w:r w:rsidR="00D24CBB">
        <w:rPr>
          <w:rFonts w:ascii="Arial" w:hAnsi="Arial" w:cs="Arial"/>
          <w:sz w:val="24"/>
          <w:szCs w:val="24"/>
        </w:rPr>
        <w:t xml:space="preserve"> grant</w:t>
      </w:r>
      <w:r w:rsidR="00D56E74">
        <w:rPr>
          <w:rFonts w:ascii="Arial" w:hAnsi="Arial" w:cs="Arial"/>
          <w:sz w:val="24"/>
          <w:szCs w:val="24"/>
        </w:rPr>
        <w:t xml:space="preserve"> of</w:t>
      </w:r>
      <w:r w:rsidR="00D24CBB">
        <w:rPr>
          <w:rFonts w:ascii="Arial" w:hAnsi="Arial" w:cs="Arial"/>
          <w:sz w:val="24"/>
          <w:szCs w:val="24"/>
        </w:rPr>
        <w:t xml:space="preserve"> legal aid to him</w:t>
      </w:r>
      <w:r w:rsidR="006525A4">
        <w:rPr>
          <w:rFonts w:ascii="Arial" w:hAnsi="Arial" w:cs="Arial"/>
          <w:sz w:val="24"/>
          <w:szCs w:val="24"/>
        </w:rPr>
        <w:t>,</w:t>
      </w:r>
      <w:r w:rsidR="00D24CBB">
        <w:rPr>
          <w:rFonts w:ascii="Arial" w:hAnsi="Arial" w:cs="Arial"/>
          <w:sz w:val="24"/>
          <w:szCs w:val="24"/>
        </w:rPr>
        <w:t xml:space="preserve"> together with </w:t>
      </w:r>
      <w:r w:rsidR="00E70D8C">
        <w:rPr>
          <w:rFonts w:ascii="Arial" w:hAnsi="Arial" w:cs="Arial"/>
          <w:sz w:val="24"/>
          <w:szCs w:val="24"/>
        </w:rPr>
        <w:t>interdictory</w:t>
      </w:r>
      <w:r w:rsidR="00D24CBB">
        <w:rPr>
          <w:rFonts w:ascii="Arial" w:hAnsi="Arial" w:cs="Arial"/>
          <w:sz w:val="24"/>
          <w:szCs w:val="24"/>
        </w:rPr>
        <w:t xml:space="preserve"> relief</w:t>
      </w:r>
      <w:r w:rsidR="00D56E74">
        <w:rPr>
          <w:rFonts w:ascii="Arial" w:hAnsi="Arial" w:cs="Arial"/>
          <w:sz w:val="24"/>
          <w:szCs w:val="24"/>
        </w:rPr>
        <w:t>,</w:t>
      </w:r>
      <w:r w:rsidR="00D24CBB">
        <w:rPr>
          <w:rFonts w:ascii="Arial" w:hAnsi="Arial" w:cs="Arial"/>
          <w:sz w:val="24"/>
          <w:szCs w:val="24"/>
        </w:rPr>
        <w:t xml:space="preserve"> seeking to interdict the prosecution from continuing his criminal </w:t>
      </w:r>
      <w:r w:rsidR="0091003D">
        <w:rPr>
          <w:rFonts w:ascii="Arial" w:hAnsi="Arial" w:cs="Arial"/>
          <w:sz w:val="24"/>
          <w:szCs w:val="24"/>
        </w:rPr>
        <w:t>prosecution</w:t>
      </w:r>
      <w:r w:rsidR="006525A4">
        <w:rPr>
          <w:rFonts w:ascii="Arial" w:hAnsi="Arial" w:cs="Arial"/>
          <w:sz w:val="24"/>
          <w:szCs w:val="24"/>
        </w:rPr>
        <w:t xml:space="preserve"> at the same time</w:t>
      </w:r>
      <w:r w:rsidR="0091003D">
        <w:rPr>
          <w:rFonts w:ascii="Arial" w:hAnsi="Arial" w:cs="Arial"/>
          <w:sz w:val="24"/>
          <w:szCs w:val="24"/>
        </w:rPr>
        <w:t xml:space="preserve"> -</w:t>
      </w:r>
      <w:r w:rsidR="009A3340">
        <w:rPr>
          <w:rFonts w:ascii="Arial" w:hAnsi="Arial" w:cs="Arial"/>
          <w:sz w:val="24"/>
          <w:szCs w:val="24"/>
        </w:rPr>
        <w:t xml:space="preserve"> </w:t>
      </w:r>
      <w:r w:rsidR="00E70D8C">
        <w:rPr>
          <w:rFonts w:ascii="Arial" w:hAnsi="Arial" w:cs="Arial"/>
          <w:sz w:val="24"/>
          <w:szCs w:val="24"/>
        </w:rPr>
        <w:t>t</w:t>
      </w:r>
      <w:r w:rsidR="009A3340">
        <w:rPr>
          <w:rFonts w:ascii="Arial" w:hAnsi="Arial" w:cs="Arial"/>
          <w:sz w:val="24"/>
          <w:szCs w:val="24"/>
        </w:rPr>
        <w:t>he purpose of the application is clearly disclosed.</w:t>
      </w:r>
    </w:p>
    <w:p w:rsidR="00812970" w:rsidRDefault="00812970" w:rsidP="002C42C5">
      <w:pPr>
        <w:spacing w:after="0" w:line="360" w:lineRule="auto"/>
        <w:jc w:val="both"/>
        <w:rPr>
          <w:rFonts w:ascii="Arial" w:hAnsi="Arial" w:cs="Arial"/>
          <w:sz w:val="24"/>
          <w:szCs w:val="24"/>
        </w:rPr>
      </w:pPr>
    </w:p>
    <w:p w:rsidR="00995E76" w:rsidRDefault="00812970" w:rsidP="002C42C5">
      <w:pPr>
        <w:spacing w:after="0" w:line="360" w:lineRule="auto"/>
        <w:jc w:val="both"/>
        <w:rPr>
          <w:rFonts w:ascii="Arial" w:hAnsi="Arial" w:cs="Arial"/>
          <w:sz w:val="24"/>
          <w:szCs w:val="24"/>
        </w:rPr>
      </w:pPr>
      <w:r>
        <w:rPr>
          <w:rFonts w:ascii="Arial" w:hAnsi="Arial" w:cs="Arial"/>
          <w:sz w:val="24"/>
          <w:szCs w:val="24"/>
        </w:rPr>
        <w:t>[</w:t>
      </w:r>
      <w:r w:rsidR="002A7DE4">
        <w:rPr>
          <w:rFonts w:ascii="Arial" w:hAnsi="Arial" w:cs="Arial"/>
          <w:sz w:val="24"/>
          <w:szCs w:val="24"/>
        </w:rPr>
        <w:t>4</w:t>
      </w:r>
      <w:r w:rsidR="000002AF">
        <w:rPr>
          <w:rFonts w:ascii="Arial" w:hAnsi="Arial" w:cs="Arial"/>
          <w:sz w:val="24"/>
          <w:szCs w:val="24"/>
        </w:rPr>
        <w:t>4</w:t>
      </w:r>
      <w:r>
        <w:rPr>
          <w:rFonts w:ascii="Arial" w:hAnsi="Arial" w:cs="Arial"/>
          <w:sz w:val="24"/>
          <w:szCs w:val="24"/>
        </w:rPr>
        <w:t>]</w:t>
      </w:r>
      <w:r>
        <w:rPr>
          <w:rFonts w:ascii="Arial" w:hAnsi="Arial" w:cs="Arial"/>
          <w:sz w:val="24"/>
          <w:szCs w:val="24"/>
        </w:rPr>
        <w:tab/>
      </w:r>
      <w:r w:rsidR="009A3340">
        <w:rPr>
          <w:rFonts w:ascii="Arial" w:hAnsi="Arial" w:cs="Arial"/>
          <w:sz w:val="24"/>
          <w:szCs w:val="24"/>
        </w:rPr>
        <w:t>Th</w:t>
      </w:r>
      <w:r w:rsidR="00E70D8C">
        <w:rPr>
          <w:rFonts w:ascii="Arial" w:hAnsi="Arial" w:cs="Arial"/>
          <w:sz w:val="24"/>
          <w:szCs w:val="24"/>
        </w:rPr>
        <w:t>at</w:t>
      </w:r>
      <w:r w:rsidR="009A3340">
        <w:rPr>
          <w:rFonts w:ascii="Arial" w:hAnsi="Arial" w:cs="Arial"/>
          <w:sz w:val="24"/>
          <w:szCs w:val="24"/>
        </w:rPr>
        <w:t xml:space="preserve"> purpose is obvious</w:t>
      </w:r>
      <w:r w:rsidR="00E70D8C">
        <w:rPr>
          <w:rFonts w:ascii="Arial" w:hAnsi="Arial" w:cs="Arial"/>
          <w:sz w:val="24"/>
          <w:szCs w:val="24"/>
        </w:rPr>
        <w:t>ly</w:t>
      </w:r>
      <w:r w:rsidR="00D56E74">
        <w:rPr>
          <w:rFonts w:ascii="Arial" w:hAnsi="Arial" w:cs="Arial"/>
          <w:sz w:val="24"/>
          <w:szCs w:val="24"/>
        </w:rPr>
        <w:t xml:space="preserve"> to obtain</w:t>
      </w:r>
      <w:r w:rsidR="009A3340">
        <w:rPr>
          <w:rFonts w:ascii="Arial" w:hAnsi="Arial" w:cs="Arial"/>
          <w:sz w:val="24"/>
          <w:szCs w:val="24"/>
        </w:rPr>
        <w:t xml:space="preserve"> relief in his </w:t>
      </w:r>
      <w:r w:rsidR="00E70D8C">
        <w:rPr>
          <w:rFonts w:ascii="Arial" w:hAnsi="Arial" w:cs="Arial"/>
          <w:sz w:val="24"/>
          <w:szCs w:val="24"/>
        </w:rPr>
        <w:t>pending criminal trial.  Where else</w:t>
      </w:r>
      <w:r w:rsidR="00D56E74">
        <w:rPr>
          <w:rFonts w:ascii="Arial" w:hAnsi="Arial" w:cs="Arial"/>
          <w:sz w:val="24"/>
          <w:szCs w:val="24"/>
        </w:rPr>
        <w:t xml:space="preserve"> could the</w:t>
      </w:r>
      <w:r w:rsidR="009A3340">
        <w:rPr>
          <w:rFonts w:ascii="Arial" w:hAnsi="Arial" w:cs="Arial"/>
          <w:sz w:val="24"/>
          <w:szCs w:val="24"/>
        </w:rPr>
        <w:t xml:space="preserve"> review of a decision to discontinue legal aid be of relevance and which</w:t>
      </w:r>
      <w:r w:rsidR="00D56E74">
        <w:rPr>
          <w:rFonts w:ascii="Arial" w:hAnsi="Arial" w:cs="Arial"/>
          <w:sz w:val="24"/>
          <w:szCs w:val="24"/>
        </w:rPr>
        <w:t xml:space="preserve"> review,</w:t>
      </w:r>
      <w:r w:rsidR="009A3340">
        <w:rPr>
          <w:rFonts w:ascii="Arial" w:hAnsi="Arial" w:cs="Arial"/>
          <w:sz w:val="24"/>
          <w:szCs w:val="24"/>
        </w:rPr>
        <w:t xml:space="preserve"> if successful</w:t>
      </w:r>
      <w:r w:rsidR="00D56E74">
        <w:rPr>
          <w:rFonts w:ascii="Arial" w:hAnsi="Arial" w:cs="Arial"/>
          <w:sz w:val="24"/>
          <w:szCs w:val="24"/>
        </w:rPr>
        <w:t>, would ensure</w:t>
      </w:r>
      <w:r w:rsidR="009A3340">
        <w:rPr>
          <w:rFonts w:ascii="Arial" w:hAnsi="Arial" w:cs="Arial"/>
          <w:sz w:val="24"/>
          <w:szCs w:val="24"/>
        </w:rPr>
        <w:t xml:space="preserve"> the </w:t>
      </w:r>
      <w:r w:rsidR="00E70D8C">
        <w:rPr>
          <w:rFonts w:ascii="Arial" w:hAnsi="Arial" w:cs="Arial"/>
          <w:sz w:val="24"/>
          <w:szCs w:val="24"/>
        </w:rPr>
        <w:t>continuation</w:t>
      </w:r>
      <w:r w:rsidR="009A3340">
        <w:rPr>
          <w:rFonts w:ascii="Arial" w:hAnsi="Arial" w:cs="Arial"/>
          <w:sz w:val="24"/>
          <w:szCs w:val="24"/>
        </w:rPr>
        <w:t xml:space="preserve"> of legal repre</w:t>
      </w:r>
      <w:r w:rsidR="00E70D8C">
        <w:rPr>
          <w:rFonts w:ascii="Arial" w:hAnsi="Arial" w:cs="Arial"/>
          <w:sz w:val="24"/>
          <w:szCs w:val="24"/>
        </w:rPr>
        <w:t>s</w:t>
      </w:r>
      <w:r w:rsidR="009A3340">
        <w:rPr>
          <w:rFonts w:ascii="Arial" w:hAnsi="Arial" w:cs="Arial"/>
          <w:sz w:val="24"/>
          <w:szCs w:val="24"/>
        </w:rPr>
        <w:t>en</w:t>
      </w:r>
      <w:r w:rsidR="00E70D8C">
        <w:rPr>
          <w:rFonts w:ascii="Arial" w:hAnsi="Arial" w:cs="Arial"/>
          <w:sz w:val="24"/>
          <w:szCs w:val="24"/>
        </w:rPr>
        <w:t>ta</w:t>
      </w:r>
      <w:r w:rsidR="009A3340">
        <w:rPr>
          <w:rFonts w:ascii="Arial" w:hAnsi="Arial" w:cs="Arial"/>
          <w:sz w:val="24"/>
          <w:szCs w:val="24"/>
        </w:rPr>
        <w:t>tion to him in the criminal trial.</w:t>
      </w:r>
      <w:r w:rsidR="00995E76">
        <w:rPr>
          <w:rFonts w:ascii="Arial" w:hAnsi="Arial" w:cs="Arial"/>
          <w:sz w:val="24"/>
          <w:szCs w:val="24"/>
        </w:rPr>
        <w:t xml:space="preserve">  </w:t>
      </w:r>
      <w:r w:rsidR="002C42C5" w:rsidRPr="002C42C5">
        <w:rPr>
          <w:rFonts w:ascii="Arial" w:hAnsi="Arial" w:cs="Arial"/>
          <w:sz w:val="24"/>
          <w:szCs w:val="24"/>
        </w:rPr>
        <w:t xml:space="preserve"> </w:t>
      </w:r>
      <w:r w:rsidR="00995E76">
        <w:rPr>
          <w:rFonts w:ascii="Arial" w:hAnsi="Arial" w:cs="Arial"/>
          <w:sz w:val="24"/>
          <w:szCs w:val="24"/>
        </w:rPr>
        <w:t>Similarly the interdictory relief sought</w:t>
      </w:r>
      <w:r w:rsidR="00D56E74">
        <w:rPr>
          <w:rFonts w:ascii="Arial" w:hAnsi="Arial" w:cs="Arial"/>
          <w:sz w:val="24"/>
          <w:szCs w:val="24"/>
        </w:rPr>
        <w:t xml:space="preserve"> -</w:t>
      </w:r>
      <w:r w:rsidR="00995E76">
        <w:rPr>
          <w:rFonts w:ascii="Arial" w:hAnsi="Arial" w:cs="Arial"/>
          <w:sz w:val="24"/>
          <w:szCs w:val="24"/>
        </w:rPr>
        <w:t xml:space="preserve"> and if granted</w:t>
      </w:r>
      <w:r w:rsidR="00D56E74">
        <w:rPr>
          <w:rFonts w:ascii="Arial" w:hAnsi="Arial" w:cs="Arial"/>
          <w:sz w:val="24"/>
          <w:szCs w:val="24"/>
        </w:rPr>
        <w:t xml:space="preserve"> -</w:t>
      </w:r>
      <w:r w:rsidR="00995E76">
        <w:rPr>
          <w:rFonts w:ascii="Arial" w:hAnsi="Arial" w:cs="Arial"/>
          <w:sz w:val="24"/>
          <w:szCs w:val="24"/>
        </w:rPr>
        <w:t xml:space="preserve"> </w:t>
      </w:r>
      <w:r w:rsidR="00E70D8C">
        <w:rPr>
          <w:rFonts w:ascii="Arial" w:hAnsi="Arial" w:cs="Arial"/>
          <w:sz w:val="24"/>
          <w:szCs w:val="24"/>
        </w:rPr>
        <w:t xml:space="preserve">would </w:t>
      </w:r>
      <w:r w:rsidR="00E85215">
        <w:rPr>
          <w:rFonts w:ascii="Arial" w:hAnsi="Arial" w:cs="Arial"/>
          <w:sz w:val="24"/>
          <w:szCs w:val="24"/>
        </w:rPr>
        <w:t xml:space="preserve">afford </w:t>
      </w:r>
      <w:r w:rsidR="00E85215">
        <w:rPr>
          <w:rFonts w:ascii="Arial" w:hAnsi="Arial" w:cs="Arial"/>
          <w:sz w:val="24"/>
          <w:szCs w:val="24"/>
        </w:rPr>
        <w:lastRenderedPageBreak/>
        <w:t>relief to the applicant</w:t>
      </w:r>
      <w:r w:rsidR="00D56E74">
        <w:rPr>
          <w:rFonts w:ascii="Arial" w:hAnsi="Arial" w:cs="Arial"/>
          <w:sz w:val="24"/>
          <w:szCs w:val="24"/>
        </w:rPr>
        <w:t xml:space="preserve"> in</w:t>
      </w:r>
      <w:r w:rsidR="00995E76">
        <w:rPr>
          <w:rFonts w:ascii="Arial" w:hAnsi="Arial" w:cs="Arial"/>
          <w:sz w:val="24"/>
          <w:szCs w:val="24"/>
        </w:rPr>
        <w:t xml:space="preserve"> the pending criminal </w:t>
      </w:r>
      <w:r w:rsidR="00E85215">
        <w:rPr>
          <w:rFonts w:ascii="Arial" w:hAnsi="Arial" w:cs="Arial"/>
          <w:sz w:val="24"/>
          <w:szCs w:val="24"/>
        </w:rPr>
        <w:t>trial</w:t>
      </w:r>
      <w:r w:rsidR="00D56E74">
        <w:rPr>
          <w:rFonts w:ascii="Arial" w:hAnsi="Arial" w:cs="Arial"/>
          <w:sz w:val="24"/>
          <w:szCs w:val="24"/>
        </w:rPr>
        <w:t>,</w:t>
      </w:r>
      <w:r w:rsidR="00E85215">
        <w:rPr>
          <w:rFonts w:ascii="Arial" w:hAnsi="Arial" w:cs="Arial"/>
          <w:sz w:val="24"/>
          <w:szCs w:val="24"/>
        </w:rPr>
        <w:t xml:space="preserve"> which interdict</w:t>
      </w:r>
      <w:r w:rsidR="00995E76">
        <w:rPr>
          <w:rFonts w:ascii="Arial" w:hAnsi="Arial" w:cs="Arial"/>
          <w:sz w:val="24"/>
          <w:szCs w:val="24"/>
        </w:rPr>
        <w:t xml:space="preserve"> is </w:t>
      </w:r>
      <w:r w:rsidR="00E85215">
        <w:rPr>
          <w:rFonts w:ascii="Arial" w:hAnsi="Arial" w:cs="Arial"/>
          <w:sz w:val="24"/>
          <w:szCs w:val="24"/>
        </w:rPr>
        <w:t>thus</w:t>
      </w:r>
      <w:r w:rsidR="00D56E74">
        <w:rPr>
          <w:rFonts w:ascii="Arial" w:hAnsi="Arial" w:cs="Arial"/>
          <w:sz w:val="24"/>
          <w:szCs w:val="24"/>
        </w:rPr>
        <w:t>,</w:t>
      </w:r>
      <w:r w:rsidR="00E85215">
        <w:rPr>
          <w:rFonts w:ascii="Arial" w:hAnsi="Arial" w:cs="Arial"/>
          <w:sz w:val="24"/>
          <w:szCs w:val="24"/>
        </w:rPr>
        <w:t xml:space="preserve"> without a shadow of doubt</w:t>
      </w:r>
      <w:r w:rsidR="00D56E74">
        <w:rPr>
          <w:rFonts w:ascii="Arial" w:hAnsi="Arial" w:cs="Arial"/>
          <w:sz w:val="24"/>
          <w:szCs w:val="24"/>
        </w:rPr>
        <w:t>,</w:t>
      </w:r>
      <w:r w:rsidR="00E85215">
        <w:rPr>
          <w:rFonts w:ascii="Arial" w:hAnsi="Arial" w:cs="Arial"/>
          <w:sz w:val="24"/>
          <w:szCs w:val="24"/>
        </w:rPr>
        <w:t xml:space="preserve"> intended </w:t>
      </w:r>
      <w:r w:rsidR="00995E76">
        <w:rPr>
          <w:rFonts w:ascii="Arial" w:hAnsi="Arial" w:cs="Arial"/>
          <w:sz w:val="24"/>
          <w:szCs w:val="24"/>
        </w:rPr>
        <w:t xml:space="preserve">to </w:t>
      </w:r>
      <w:r w:rsidR="00E85215">
        <w:rPr>
          <w:rFonts w:ascii="Arial" w:hAnsi="Arial" w:cs="Arial"/>
          <w:sz w:val="24"/>
          <w:szCs w:val="24"/>
        </w:rPr>
        <w:t xml:space="preserve">bring to a </w:t>
      </w:r>
      <w:r w:rsidR="00995E76">
        <w:rPr>
          <w:rFonts w:ascii="Arial" w:hAnsi="Arial" w:cs="Arial"/>
          <w:sz w:val="24"/>
          <w:szCs w:val="24"/>
        </w:rPr>
        <w:t>halt</w:t>
      </w:r>
      <w:r w:rsidR="00D56E74">
        <w:rPr>
          <w:rFonts w:ascii="Arial" w:hAnsi="Arial" w:cs="Arial"/>
          <w:sz w:val="24"/>
          <w:szCs w:val="24"/>
        </w:rPr>
        <w:t xml:space="preserve"> his</w:t>
      </w:r>
      <w:r w:rsidR="00995E76">
        <w:rPr>
          <w:rFonts w:ascii="Arial" w:hAnsi="Arial" w:cs="Arial"/>
          <w:sz w:val="24"/>
          <w:szCs w:val="24"/>
        </w:rPr>
        <w:t xml:space="preserve"> criminal prosecution</w:t>
      </w:r>
      <w:r w:rsidR="0091003D">
        <w:rPr>
          <w:rFonts w:ascii="Arial" w:hAnsi="Arial" w:cs="Arial"/>
          <w:sz w:val="24"/>
          <w:szCs w:val="24"/>
        </w:rPr>
        <w:t>,</w:t>
      </w:r>
      <w:r w:rsidR="00995E76">
        <w:rPr>
          <w:rFonts w:ascii="Arial" w:hAnsi="Arial" w:cs="Arial"/>
          <w:sz w:val="24"/>
          <w:szCs w:val="24"/>
        </w:rPr>
        <w:t xml:space="preserve"> </w:t>
      </w:r>
      <w:r w:rsidR="00E85215">
        <w:rPr>
          <w:rFonts w:ascii="Arial" w:hAnsi="Arial" w:cs="Arial"/>
          <w:sz w:val="24"/>
          <w:szCs w:val="24"/>
        </w:rPr>
        <w:t>a</w:t>
      </w:r>
      <w:r w:rsidR="00995E76">
        <w:rPr>
          <w:rFonts w:ascii="Arial" w:hAnsi="Arial" w:cs="Arial"/>
          <w:sz w:val="24"/>
          <w:szCs w:val="24"/>
        </w:rPr>
        <w:t>t least on a temporary basis.</w:t>
      </w:r>
    </w:p>
    <w:p w:rsidR="00995E76" w:rsidRDefault="00995E76" w:rsidP="002C42C5">
      <w:pPr>
        <w:spacing w:after="0" w:line="360" w:lineRule="auto"/>
        <w:jc w:val="both"/>
        <w:rPr>
          <w:rFonts w:ascii="Arial" w:hAnsi="Arial" w:cs="Arial"/>
          <w:sz w:val="24"/>
          <w:szCs w:val="24"/>
        </w:rPr>
      </w:pPr>
    </w:p>
    <w:p w:rsidR="00D56E74" w:rsidRDefault="00B80050" w:rsidP="002C42C5">
      <w:pPr>
        <w:spacing w:after="0" w:line="360" w:lineRule="auto"/>
        <w:jc w:val="both"/>
        <w:rPr>
          <w:rFonts w:ascii="Arial" w:hAnsi="Arial" w:cs="Arial"/>
          <w:sz w:val="24"/>
          <w:szCs w:val="24"/>
        </w:rPr>
      </w:pPr>
      <w:r>
        <w:rPr>
          <w:rFonts w:ascii="Arial" w:hAnsi="Arial" w:cs="Arial"/>
          <w:sz w:val="24"/>
          <w:szCs w:val="24"/>
        </w:rPr>
        <w:t>[4</w:t>
      </w:r>
      <w:r w:rsidR="000002AF">
        <w:rPr>
          <w:rFonts w:ascii="Arial" w:hAnsi="Arial" w:cs="Arial"/>
          <w:sz w:val="24"/>
          <w:szCs w:val="24"/>
        </w:rPr>
        <w:t>5</w:t>
      </w:r>
      <w:r>
        <w:rPr>
          <w:rFonts w:ascii="Arial" w:hAnsi="Arial" w:cs="Arial"/>
          <w:sz w:val="24"/>
          <w:szCs w:val="24"/>
        </w:rPr>
        <w:t>]</w:t>
      </w:r>
      <w:r>
        <w:rPr>
          <w:rFonts w:ascii="Arial" w:hAnsi="Arial" w:cs="Arial"/>
          <w:sz w:val="24"/>
          <w:szCs w:val="24"/>
        </w:rPr>
        <w:tab/>
        <w:t>Thirdly</w:t>
      </w:r>
      <w:r w:rsidR="00D56E74">
        <w:rPr>
          <w:rFonts w:ascii="Arial" w:hAnsi="Arial" w:cs="Arial"/>
          <w:sz w:val="24"/>
          <w:szCs w:val="24"/>
        </w:rPr>
        <w:t>,</w:t>
      </w:r>
      <w:r w:rsidR="00995E76">
        <w:rPr>
          <w:rFonts w:ascii="Arial" w:hAnsi="Arial" w:cs="Arial"/>
          <w:sz w:val="24"/>
          <w:szCs w:val="24"/>
        </w:rPr>
        <w:t xml:space="preserve"> and surely </w:t>
      </w:r>
      <w:r>
        <w:rPr>
          <w:rFonts w:ascii="Arial" w:hAnsi="Arial" w:cs="Arial"/>
          <w:sz w:val="24"/>
          <w:szCs w:val="24"/>
        </w:rPr>
        <w:t>it</w:t>
      </w:r>
      <w:r w:rsidR="00995E76">
        <w:rPr>
          <w:rFonts w:ascii="Arial" w:hAnsi="Arial" w:cs="Arial"/>
          <w:sz w:val="24"/>
          <w:szCs w:val="24"/>
        </w:rPr>
        <w:t xml:space="preserve"> will by now have become clear that it is</w:t>
      </w:r>
      <w:r w:rsidR="00D56E74">
        <w:rPr>
          <w:rFonts w:ascii="Arial" w:hAnsi="Arial" w:cs="Arial"/>
          <w:sz w:val="24"/>
          <w:szCs w:val="24"/>
        </w:rPr>
        <w:t>,</w:t>
      </w:r>
      <w:r w:rsidR="00995E76">
        <w:rPr>
          <w:rFonts w:ascii="Arial" w:hAnsi="Arial" w:cs="Arial"/>
          <w:sz w:val="24"/>
          <w:szCs w:val="24"/>
        </w:rPr>
        <w:t xml:space="preserve"> in the context of </w:t>
      </w:r>
      <w:r>
        <w:rPr>
          <w:rFonts w:ascii="Arial" w:hAnsi="Arial" w:cs="Arial"/>
          <w:sz w:val="24"/>
          <w:szCs w:val="24"/>
        </w:rPr>
        <w:t>determining into which category this</w:t>
      </w:r>
      <w:r w:rsidR="00995E76">
        <w:rPr>
          <w:rFonts w:ascii="Arial" w:hAnsi="Arial" w:cs="Arial"/>
          <w:sz w:val="24"/>
          <w:szCs w:val="24"/>
        </w:rPr>
        <w:t xml:space="preserve"> case </w:t>
      </w:r>
      <w:r>
        <w:rPr>
          <w:rFonts w:ascii="Arial" w:hAnsi="Arial" w:cs="Arial"/>
          <w:sz w:val="24"/>
          <w:szCs w:val="24"/>
        </w:rPr>
        <w:t>falls,</w:t>
      </w:r>
      <w:r w:rsidR="00995E76">
        <w:rPr>
          <w:rFonts w:ascii="Arial" w:hAnsi="Arial" w:cs="Arial"/>
          <w:sz w:val="24"/>
          <w:szCs w:val="24"/>
        </w:rPr>
        <w:t xml:space="preserve"> </w:t>
      </w:r>
      <w:r>
        <w:rPr>
          <w:rFonts w:ascii="Arial" w:hAnsi="Arial" w:cs="Arial"/>
          <w:sz w:val="24"/>
          <w:szCs w:val="24"/>
        </w:rPr>
        <w:t>i</w:t>
      </w:r>
      <w:r w:rsidR="00995E76">
        <w:rPr>
          <w:rFonts w:ascii="Arial" w:hAnsi="Arial" w:cs="Arial"/>
          <w:sz w:val="24"/>
          <w:szCs w:val="24"/>
        </w:rPr>
        <w:t xml:space="preserve">rrelevant that the applicant seeks </w:t>
      </w:r>
      <w:r>
        <w:rPr>
          <w:rFonts w:ascii="Arial" w:hAnsi="Arial" w:cs="Arial"/>
          <w:sz w:val="24"/>
          <w:szCs w:val="24"/>
        </w:rPr>
        <w:t>interdictory and review relief,</w:t>
      </w:r>
      <w:r w:rsidR="00995E76">
        <w:rPr>
          <w:rFonts w:ascii="Arial" w:hAnsi="Arial" w:cs="Arial"/>
          <w:sz w:val="24"/>
          <w:szCs w:val="24"/>
        </w:rPr>
        <w:t xml:space="preserve"> </w:t>
      </w:r>
      <w:r>
        <w:rPr>
          <w:rFonts w:ascii="Arial" w:hAnsi="Arial" w:cs="Arial"/>
          <w:sz w:val="24"/>
          <w:szCs w:val="24"/>
        </w:rPr>
        <w:t>a</w:t>
      </w:r>
      <w:r w:rsidR="00995E76">
        <w:rPr>
          <w:rFonts w:ascii="Arial" w:hAnsi="Arial" w:cs="Arial"/>
          <w:sz w:val="24"/>
          <w:szCs w:val="24"/>
        </w:rPr>
        <w:t xml:space="preserve">ll civil </w:t>
      </w:r>
      <w:r>
        <w:rPr>
          <w:rFonts w:ascii="Arial" w:hAnsi="Arial" w:cs="Arial"/>
          <w:sz w:val="24"/>
          <w:szCs w:val="24"/>
        </w:rPr>
        <w:t>remedies</w:t>
      </w:r>
      <w:r w:rsidR="00D56E74">
        <w:rPr>
          <w:rFonts w:ascii="Arial" w:hAnsi="Arial" w:cs="Arial"/>
          <w:sz w:val="24"/>
          <w:szCs w:val="24"/>
        </w:rPr>
        <w:t>,</w:t>
      </w:r>
      <w:r w:rsidR="00995E76">
        <w:rPr>
          <w:rFonts w:ascii="Arial" w:hAnsi="Arial" w:cs="Arial"/>
          <w:sz w:val="24"/>
          <w:szCs w:val="24"/>
        </w:rPr>
        <w:t xml:space="preserve"> when the </w:t>
      </w:r>
      <w:r>
        <w:rPr>
          <w:rFonts w:ascii="Arial" w:hAnsi="Arial" w:cs="Arial"/>
          <w:sz w:val="24"/>
          <w:szCs w:val="24"/>
        </w:rPr>
        <w:t>crucial</w:t>
      </w:r>
      <w:r w:rsidR="00995E76">
        <w:rPr>
          <w:rFonts w:ascii="Arial" w:hAnsi="Arial" w:cs="Arial"/>
          <w:sz w:val="24"/>
          <w:szCs w:val="24"/>
        </w:rPr>
        <w:t xml:space="preserve"> question to be asked is</w:t>
      </w:r>
      <w:r w:rsidR="00D56E74">
        <w:rPr>
          <w:rFonts w:ascii="Arial" w:hAnsi="Arial" w:cs="Arial"/>
          <w:sz w:val="24"/>
          <w:szCs w:val="24"/>
        </w:rPr>
        <w:t xml:space="preserve"> really</w:t>
      </w:r>
      <w:r w:rsidR="00995E76">
        <w:rPr>
          <w:rFonts w:ascii="Arial" w:hAnsi="Arial" w:cs="Arial"/>
          <w:sz w:val="24"/>
          <w:szCs w:val="24"/>
        </w:rPr>
        <w:t xml:space="preserve"> for what purpose this application was brought</w:t>
      </w:r>
      <w:r>
        <w:rPr>
          <w:rFonts w:ascii="Arial" w:hAnsi="Arial" w:cs="Arial"/>
          <w:sz w:val="24"/>
          <w:szCs w:val="24"/>
        </w:rPr>
        <w:t>,</w:t>
      </w:r>
      <w:r w:rsidR="00995E76">
        <w:rPr>
          <w:rFonts w:ascii="Arial" w:hAnsi="Arial" w:cs="Arial"/>
          <w:sz w:val="24"/>
          <w:szCs w:val="24"/>
        </w:rPr>
        <w:t xml:space="preserve"> in order to identify its real</w:t>
      </w:r>
      <w:r w:rsidR="0019264E">
        <w:rPr>
          <w:rFonts w:ascii="Arial" w:hAnsi="Arial" w:cs="Arial"/>
          <w:sz w:val="24"/>
          <w:szCs w:val="24"/>
        </w:rPr>
        <w:t xml:space="preserve"> nature and</w:t>
      </w:r>
      <w:r w:rsidR="00995E76">
        <w:rPr>
          <w:rFonts w:ascii="Arial" w:hAnsi="Arial" w:cs="Arial"/>
          <w:sz w:val="24"/>
          <w:szCs w:val="24"/>
        </w:rPr>
        <w:t xml:space="preserve"> substance. </w:t>
      </w:r>
      <w:proofErr w:type="gramStart"/>
      <w:r w:rsidR="00995E76">
        <w:rPr>
          <w:rFonts w:ascii="Arial" w:hAnsi="Arial" w:cs="Arial"/>
          <w:sz w:val="24"/>
          <w:szCs w:val="24"/>
        </w:rPr>
        <w:t>i.e</w:t>
      </w:r>
      <w:proofErr w:type="gramEnd"/>
      <w:r w:rsidR="00995E76">
        <w:rPr>
          <w:rFonts w:ascii="Arial" w:hAnsi="Arial" w:cs="Arial"/>
          <w:sz w:val="24"/>
          <w:szCs w:val="24"/>
        </w:rPr>
        <w:t>. whether or not</w:t>
      </w:r>
      <w:r w:rsidR="00D56E74">
        <w:rPr>
          <w:rFonts w:ascii="Arial" w:hAnsi="Arial" w:cs="Arial"/>
          <w:sz w:val="24"/>
          <w:szCs w:val="24"/>
        </w:rPr>
        <w:t>,</w:t>
      </w:r>
      <w:r w:rsidR="00995E76">
        <w:rPr>
          <w:rFonts w:ascii="Arial" w:hAnsi="Arial" w:cs="Arial"/>
          <w:sz w:val="24"/>
          <w:szCs w:val="24"/>
        </w:rPr>
        <w:t xml:space="preserve"> in substance</w:t>
      </w:r>
      <w:r w:rsidR="00D56E74">
        <w:rPr>
          <w:rFonts w:ascii="Arial" w:hAnsi="Arial" w:cs="Arial"/>
          <w:sz w:val="24"/>
          <w:szCs w:val="24"/>
        </w:rPr>
        <w:t>,</w:t>
      </w:r>
      <w:r w:rsidR="00995E76">
        <w:rPr>
          <w:rFonts w:ascii="Arial" w:hAnsi="Arial" w:cs="Arial"/>
          <w:sz w:val="24"/>
          <w:szCs w:val="24"/>
        </w:rPr>
        <w:t xml:space="preserve"> </w:t>
      </w:r>
      <w:r>
        <w:rPr>
          <w:rFonts w:ascii="Arial" w:hAnsi="Arial" w:cs="Arial"/>
          <w:sz w:val="24"/>
          <w:szCs w:val="24"/>
        </w:rPr>
        <w:t xml:space="preserve">this application </w:t>
      </w:r>
      <w:r w:rsidR="00995E76">
        <w:rPr>
          <w:rFonts w:ascii="Arial" w:hAnsi="Arial" w:cs="Arial"/>
          <w:sz w:val="24"/>
          <w:szCs w:val="24"/>
        </w:rPr>
        <w:t xml:space="preserve">is of a criminal nature or </w:t>
      </w:r>
      <w:r>
        <w:rPr>
          <w:rFonts w:ascii="Arial" w:hAnsi="Arial" w:cs="Arial"/>
          <w:sz w:val="24"/>
          <w:szCs w:val="24"/>
        </w:rPr>
        <w:t xml:space="preserve">of </w:t>
      </w:r>
      <w:r w:rsidR="00995E76">
        <w:rPr>
          <w:rFonts w:ascii="Arial" w:hAnsi="Arial" w:cs="Arial"/>
          <w:sz w:val="24"/>
          <w:szCs w:val="24"/>
        </w:rPr>
        <w:t>a civil nature.</w:t>
      </w:r>
      <w:r>
        <w:rPr>
          <w:rFonts w:ascii="Arial" w:hAnsi="Arial" w:cs="Arial"/>
          <w:sz w:val="24"/>
          <w:szCs w:val="24"/>
        </w:rPr>
        <w:t xml:space="preserve">  </w:t>
      </w:r>
    </w:p>
    <w:p w:rsidR="00D56E74" w:rsidRDefault="00D56E74" w:rsidP="002C42C5">
      <w:pPr>
        <w:spacing w:after="0" w:line="360" w:lineRule="auto"/>
        <w:jc w:val="both"/>
        <w:rPr>
          <w:rFonts w:ascii="Arial" w:hAnsi="Arial" w:cs="Arial"/>
          <w:sz w:val="24"/>
          <w:szCs w:val="24"/>
        </w:rPr>
      </w:pPr>
    </w:p>
    <w:p w:rsidR="00995E76" w:rsidRDefault="00D56E74"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46</w:t>
      </w:r>
      <w:r>
        <w:rPr>
          <w:rFonts w:ascii="Arial" w:hAnsi="Arial" w:cs="Arial"/>
          <w:sz w:val="24"/>
          <w:szCs w:val="24"/>
        </w:rPr>
        <w:t>]</w:t>
      </w:r>
      <w:r>
        <w:rPr>
          <w:rFonts w:ascii="Arial" w:hAnsi="Arial" w:cs="Arial"/>
          <w:sz w:val="24"/>
          <w:szCs w:val="24"/>
        </w:rPr>
        <w:tab/>
      </w:r>
      <w:r w:rsidR="00B80050">
        <w:rPr>
          <w:rFonts w:ascii="Arial" w:hAnsi="Arial" w:cs="Arial"/>
          <w:sz w:val="24"/>
          <w:szCs w:val="24"/>
        </w:rPr>
        <w:t>From the self-declared purpose alone</w:t>
      </w:r>
      <w:r w:rsidR="0019264E">
        <w:rPr>
          <w:rFonts w:ascii="Arial" w:hAnsi="Arial" w:cs="Arial"/>
          <w:sz w:val="24"/>
          <w:szCs w:val="24"/>
        </w:rPr>
        <w:t>,</w:t>
      </w:r>
      <w:r w:rsidR="00B80050">
        <w:rPr>
          <w:rFonts w:ascii="Arial" w:hAnsi="Arial" w:cs="Arial"/>
          <w:sz w:val="24"/>
          <w:szCs w:val="24"/>
        </w:rPr>
        <w:t xml:space="preserve"> </w:t>
      </w:r>
      <w:r w:rsidR="00995E76">
        <w:rPr>
          <w:rFonts w:ascii="Arial" w:hAnsi="Arial" w:cs="Arial"/>
          <w:sz w:val="24"/>
          <w:szCs w:val="24"/>
        </w:rPr>
        <w:t>for which this application was brought</w:t>
      </w:r>
      <w:r w:rsidR="00B80050">
        <w:rPr>
          <w:rFonts w:ascii="Arial" w:hAnsi="Arial" w:cs="Arial"/>
          <w:sz w:val="24"/>
          <w:szCs w:val="24"/>
        </w:rPr>
        <w:t>,</w:t>
      </w:r>
      <w:r>
        <w:rPr>
          <w:rFonts w:ascii="Arial" w:hAnsi="Arial" w:cs="Arial"/>
          <w:sz w:val="24"/>
          <w:szCs w:val="24"/>
        </w:rPr>
        <w:t xml:space="preserve"> it becomes clear already,</w:t>
      </w:r>
      <w:r w:rsidR="00B80050">
        <w:rPr>
          <w:rFonts w:ascii="Arial" w:hAnsi="Arial" w:cs="Arial"/>
          <w:sz w:val="24"/>
          <w:szCs w:val="24"/>
        </w:rPr>
        <w:t xml:space="preserve"> </w:t>
      </w:r>
      <w:r w:rsidR="00995E76">
        <w:rPr>
          <w:rFonts w:ascii="Arial" w:hAnsi="Arial" w:cs="Arial"/>
          <w:sz w:val="24"/>
          <w:szCs w:val="24"/>
        </w:rPr>
        <w:t>in my view</w:t>
      </w:r>
      <w:r>
        <w:rPr>
          <w:rFonts w:ascii="Arial" w:hAnsi="Arial" w:cs="Arial"/>
          <w:sz w:val="24"/>
          <w:szCs w:val="24"/>
        </w:rPr>
        <w:t>,</w:t>
      </w:r>
      <w:r w:rsidR="00995E76">
        <w:rPr>
          <w:rFonts w:ascii="Arial" w:hAnsi="Arial" w:cs="Arial"/>
          <w:sz w:val="24"/>
          <w:szCs w:val="24"/>
        </w:rPr>
        <w:t xml:space="preserve"> that</w:t>
      </w:r>
      <w:r>
        <w:rPr>
          <w:rFonts w:ascii="Arial" w:hAnsi="Arial" w:cs="Arial"/>
          <w:sz w:val="24"/>
          <w:szCs w:val="24"/>
        </w:rPr>
        <w:t>,</w:t>
      </w:r>
      <w:r w:rsidR="00995E76">
        <w:rPr>
          <w:rFonts w:ascii="Arial" w:hAnsi="Arial" w:cs="Arial"/>
          <w:sz w:val="24"/>
          <w:szCs w:val="24"/>
        </w:rPr>
        <w:t xml:space="preserve"> in substance</w:t>
      </w:r>
      <w:r>
        <w:rPr>
          <w:rFonts w:ascii="Arial" w:hAnsi="Arial" w:cs="Arial"/>
          <w:sz w:val="24"/>
          <w:szCs w:val="24"/>
        </w:rPr>
        <w:t>,</w:t>
      </w:r>
      <w:r w:rsidR="00995E76">
        <w:rPr>
          <w:rFonts w:ascii="Arial" w:hAnsi="Arial" w:cs="Arial"/>
          <w:sz w:val="24"/>
          <w:szCs w:val="24"/>
        </w:rPr>
        <w:t xml:space="preserve"> this application is</w:t>
      </w:r>
      <w:r w:rsidR="0019264E">
        <w:rPr>
          <w:rFonts w:ascii="Arial" w:hAnsi="Arial" w:cs="Arial"/>
          <w:sz w:val="24"/>
          <w:szCs w:val="24"/>
        </w:rPr>
        <w:t>-</w:t>
      </w:r>
      <w:r w:rsidR="00995E76">
        <w:rPr>
          <w:rFonts w:ascii="Arial" w:hAnsi="Arial" w:cs="Arial"/>
          <w:sz w:val="24"/>
          <w:szCs w:val="24"/>
        </w:rPr>
        <w:t xml:space="preserve"> and remains criminal in nature.</w:t>
      </w:r>
    </w:p>
    <w:p w:rsidR="00995E76" w:rsidRDefault="00995E76" w:rsidP="002C42C5">
      <w:pPr>
        <w:spacing w:after="0" w:line="360" w:lineRule="auto"/>
        <w:jc w:val="both"/>
        <w:rPr>
          <w:rFonts w:ascii="Arial" w:hAnsi="Arial" w:cs="Arial"/>
          <w:sz w:val="24"/>
          <w:szCs w:val="24"/>
        </w:rPr>
      </w:pPr>
    </w:p>
    <w:p w:rsidR="009A21CD" w:rsidRDefault="00995E76" w:rsidP="002C42C5">
      <w:pPr>
        <w:spacing w:after="0" w:line="360" w:lineRule="auto"/>
        <w:jc w:val="both"/>
        <w:rPr>
          <w:rFonts w:ascii="Arial" w:hAnsi="Arial" w:cs="Arial"/>
          <w:sz w:val="24"/>
          <w:szCs w:val="24"/>
        </w:rPr>
      </w:pPr>
      <w:r>
        <w:rPr>
          <w:rFonts w:ascii="Arial" w:hAnsi="Arial" w:cs="Arial"/>
          <w:sz w:val="24"/>
          <w:szCs w:val="24"/>
        </w:rPr>
        <w:t>[4</w:t>
      </w:r>
      <w:r w:rsidR="000002AF">
        <w:rPr>
          <w:rFonts w:ascii="Arial" w:hAnsi="Arial" w:cs="Arial"/>
          <w:sz w:val="24"/>
          <w:szCs w:val="24"/>
        </w:rPr>
        <w:t>7</w:t>
      </w:r>
      <w:r>
        <w:rPr>
          <w:rFonts w:ascii="Arial" w:hAnsi="Arial" w:cs="Arial"/>
          <w:sz w:val="24"/>
          <w:szCs w:val="24"/>
        </w:rPr>
        <w:t>]</w:t>
      </w:r>
      <w:r>
        <w:rPr>
          <w:rFonts w:ascii="Arial" w:hAnsi="Arial" w:cs="Arial"/>
          <w:sz w:val="24"/>
          <w:szCs w:val="24"/>
        </w:rPr>
        <w:tab/>
        <w:t>Justice Liebe</w:t>
      </w:r>
      <w:r w:rsidR="00B80050">
        <w:rPr>
          <w:rFonts w:ascii="Arial" w:hAnsi="Arial" w:cs="Arial"/>
          <w:sz w:val="24"/>
          <w:szCs w:val="24"/>
        </w:rPr>
        <w:t>nberg serves as</w:t>
      </w:r>
      <w:r>
        <w:rPr>
          <w:rFonts w:ascii="Arial" w:hAnsi="Arial" w:cs="Arial"/>
          <w:sz w:val="24"/>
          <w:szCs w:val="24"/>
        </w:rPr>
        <w:t xml:space="preserve"> a </w:t>
      </w:r>
      <w:r w:rsidR="00B80050">
        <w:rPr>
          <w:rFonts w:ascii="Arial" w:hAnsi="Arial" w:cs="Arial"/>
          <w:sz w:val="24"/>
          <w:szCs w:val="24"/>
        </w:rPr>
        <w:t>J</w:t>
      </w:r>
      <w:r>
        <w:rPr>
          <w:rFonts w:ascii="Arial" w:hAnsi="Arial" w:cs="Arial"/>
          <w:sz w:val="24"/>
          <w:szCs w:val="24"/>
        </w:rPr>
        <w:t>udg</w:t>
      </w:r>
      <w:r w:rsidR="00B80050">
        <w:rPr>
          <w:rFonts w:ascii="Arial" w:hAnsi="Arial" w:cs="Arial"/>
          <w:sz w:val="24"/>
          <w:szCs w:val="24"/>
        </w:rPr>
        <w:t>e in the High Court of Namibia and</w:t>
      </w:r>
      <w:r w:rsidR="0019264E">
        <w:rPr>
          <w:rFonts w:ascii="Arial" w:hAnsi="Arial" w:cs="Arial"/>
          <w:sz w:val="24"/>
          <w:szCs w:val="24"/>
        </w:rPr>
        <w:t xml:space="preserve"> he</w:t>
      </w:r>
      <w:r w:rsidR="00B80050">
        <w:rPr>
          <w:rFonts w:ascii="Arial" w:hAnsi="Arial" w:cs="Arial"/>
          <w:sz w:val="24"/>
          <w:szCs w:val="24"/>
        </w:rPr>
        <w:t xml:space="preserve"> is</w:t>
      </w:r>
      <w:r w:rsidR="0019264E">
        <w:rPr>
          <w:rFonts w:ascii="Arial" w:hAnsi="Arial" w:cs="Arial"/>
          <w:sz w:val="24"/>
          <w:szCs w:val="24"/>
        </w:rPr>
        <w:t xml:space="preserve"> thus</w:t>
      </w:r>
      <w:r w:rsidR="00B80050">
        <w:rPr>
          <w:rFonts w:ascii="Arial" w:hAnsi="Arial" w:cs="Arial"/>
          <w:sz w:val="24"/>
          <w:szCs w:val="24"/>
        </w:rPr>
        <w:t xml:space="preserve"> free</w:t>
      </w:r>
      <w:r>
        <w:rPr>
          <w:rFonts w:ascii="Arial" w:hAnsi="Arial" w:cs="Arial"/>
          <w:sz w:val="24"/>
          <w:szCs w:val="24"/>
        </w:rPr>
        <w:t xml:space="preserve"> </w:t>
      </w:r>
      <w:r w:rsidR="00B80050">
        <w:rPr>
          <w:rFonts w:ascii="Arial" w:hAnsi="Arial" w:cs="Arial"/>
          <w:sz w:val="24"/>
          <w:szCs w:val="24"/>
        </w:rPr>
        <w:t>to</w:t>
      </w:r>
      <w:r>
        <w:rPr>
          <w:rFonts w:ascii="Arial" w:hAnsi="Arial" w:cs="Arial"/>
          <w:sz w:val="24"/>
          <w:szCs w:val="24"/>
        </w:rPr>
        <w:t xml:space="preserve"> exercise the powers conferred upon a competent court by Article</w:t>
      </w:r>
      <w:r w:rsidR="009C553D">
        <w:rPr>
          <w:rFonts w:ascii="Arial" w:hAnsi="Arial" w:cs="Arial"/>
          <w:sz w:val="24"/>
          <w:szCs w:val="24"/>
        </w:rPr>
        <w:t xml:space="preserve"> 80(2) of the Constitution</w:t>
      </w:r>
      <w:r w:rsidR="00B80050">
        <w:rPr>
          <w:rFonts w:ascii="Arial" w:hAnsi="Arial" w:cs="Arial"/>
          <w:sz w:val="24"/>
          <w:szCs w:val="24"/>
        </w:rPr>
        <w:t xml:space="preserve"> and thus on him</w:t>
      </w:r>
      <w:r w:rsidR="00D56E74">
        <w:rPr>
          <w:rFonts w:ascii="Arial" w:hAnsi="Arial" w:cs="Arial"/>
          <w:sz w:val="24"/>
          <w:szCs w:val="24"/>
        </w:rPr>
        <w:t>.  He is the J</w:t>
      </w:r>
      <w:r w:rsidR="009C553D">
        <w:rPr>
          <w:rFonts w:ascii="Arial" w:hAnsi="Arial" w:cs="Arial"/>
          <w:sz w:val="24"/>
          <w:szCs w:val="24"/>
        </w:rPr>
        <w:t xml:space="preserve">udge seized with the criminal </w:t>
      </w:r>
      <w:r w:rsidR="00224129">
        <w:rPr>
          <w:rFonts w:ascii="Arial" w:hAnsi="Arial" w:cs="Arial"/>
          <w:sz w:val="24"/>
          <w:szCs w:val="24"/>
        </w:rPr>
        <w:t xml:space="preserve">proceedings pending in case CC 19/2013.  He is </w:t>
      </w:r>
      <w:r w:rsidR="00A2058C">
        <w:rPr>
          <w:rFonts w:ascii="Arial" w:hAnsi="Arial" w:cs="Arial"/>
          <w:sz w:val="24"/>
          <w:szCs w:val="24"/>
        </w:rPr>
        <w:t xml:space="preserve">thus </w:t>
      </w:r>
      <w:r w:rsidR="00224129">
        <w:rPr>
          <w:rFonts w:ascii="Arial" w:hAnsi="Arial" w:cs="Arial"/>
          <w:sz w:val="24"/>
          <w:szCs w:val="24"/>
        </w:rPr>
        <w:t>clearly empowered to grant interdictory and review relief, like any other judge of the same standing</w:t>
      </w:r>
      <w:r w:rsidR="00D56E74">
        <w:rPr>
          <w:rFonts w:ascii="Arial" w:hAnsi="Arial" w:cs="Arial"/>
          <w:sz w:val="24"/>
          <w:szCs w:val="24"/>
        </w:rPr>
        <w:t>,</w:t>
      </w:r>
      <w:r w:rsidR="00224129">
        <w:rPr>
          <w:rFonts w:ascii="Arial" w:hAnsi="Arial" w:cs="Arial"/>
          <w:sz w:val="24"/>
          <w:szCs w:val="24"/>
        </w:rPr>
        <w:t xml:space="preserve"> particularly if such relief arises</w:t>
      </w:r>
      <w:r w:rsidR="0091003D">
        <w:rPr>
          <w:rFonts w:ascii="Arial" w:hAnsi="Arial" w:cs="Arial"/>
          <w:sz w:val="24"/>
          <w:szCs w:val="24"/>
        </w:rPr>
        <w:t>-</w:t>
      </w:r>
      <w:r w:rsidR="00224129">
        <w:rPr>
          <w:rFonts w:ascii="Arial" w:hAnsi="Arial" w:cs="Arial"/>
          <w:sz w:val="24"/>
          <w:szCs w:val="24"/>
        </w:rPr>
        <w:t xml:space="preserve"> and is </w:t>
      </w:r>
      <w:r w:rsidR="00B80050">
        <w:rPr>
          <w:rFonts w:ascii="Arial" w:hAnsi="Arial" w:cs="Arial"/>
          <w:sz w:val="24"/>
          <w:szCs w:val="24"/>
        </w:rPr>
        <w:t>clearly</w:t>
      </w:r>
      <w:r w:rsidR="00224129">
        <w:rPr>
          <w:rFonts w:ascii="Arial" w:hAnsi="Arial" w:cs="Arial"/>
          <w:sz w:val="24"/>
          <w:szCs w:val="24"/>
        </w:rPr>
        <w:t xml:space="preserve"> only</w:t>
      </w:r>
      <w:r>
        <w:rPr>
          <w:rFonts w:ascii="Arial" w:hAnsi="Arial" w:cs="Arial"/>
          <w:sz w:val="24"/>
          <w:szCs w:val="24"/>
        </w:rPr>
        <w:t xml:space="preserve"> </w:t>
      </w:r>
      <w:r w:rsidR="00224129">
        <w:rPr>
          <w:rFonts w:ascii="Arial" w:hAnsi="Arial" w:cs="Arial"/>
          <w:sz w:val="24"/>
          <w:szCs w:val="24"/>
        </w:rPr>
        <w:t>relevant to the criminal proceedings serving before him.  The fact that such relief</w:t>
      </w:r>
      <w:r w:rsidR="00D56E74">
        <w:rPr>
          <w:rFonts w:ascii="Arial" w:hAnsi="Arial" w:cs="Arial"/>
          <w:sz w:val="24"/>
          <w:szCs w:val="24"/>
        </w:rPr>
        <w:t>,</w:t>
      </w:r>
      <w:r w:rsidR="00224129">
        <w:rPr>
          <w:rFonts w:ascii="Arial" w:hAnsi="Arial" w:cs="Arial"/>
          <w:sz w:val="24"/>
          <w:szCs w:val="24"/>
        </w:rPr>
        <w:t xml:space="preserve"> in substance</w:t>
      </w:r>
      <w:r w:rsidR="00D56E74">
        <w:rPr>
          <w:rFonts w:ascii="Arial" w:hAnsi="Arial" w:cs="Arial"/>
          <w:sz w:val="24"/>
          <w:szCs w:val="24"/>
        </w:rPr>
        <w:t>,</w:t>
      </w:r>
      <w:r w:rsidR="00224129">
        <w:rPr>
          <w:rFonts w:ascii="Arial" w:hAnsi="Arial" w:cs="Arial"/>
          <w:sz w:val="24"/>
          <w:szCs w:val="24"/>
        </w:rPr>
        <w:t xml:space="preserve"> then is of a criminal nature</w:t>
      </w:r>
      <w:r w:rsidR="0091003D">
        <w:rPr>
          <w:rFonts w:ascii="Arial" w:hAnsi="Arial" w:cs="Arial"/>
          <w:sz w:val="24"/>
          <w:szCs w:val="24"/>
        </w:rPr>
        <w:t>,</w:t>
      </w:r>
      <w:r w:rsidR="00224129">
        <w:rPr>
          <w:rFonts w:ascii="Arial" w:hAnsi="Arial" w:cs="Arial"/>
          <w:sz w:val="24"/>
          <w:szCs w:val="24"/>
        </w:rPr>
        <w:t xml:space="preserve"> </w:t>
      </w:r>
      <w:r w:rsidR="007E03BA">
        <w:rPr>
          <w:rFonts w:ascii="Arial" w:hAnsi="Arial" w:cs="Arial"/>
          <w:sz w:val="24"/>
          <w:szCs w:val="24"/>
        </w:rPr>
        <w:t>determines then also</w:t>
      </w:r>
      <w:r w:rsidR="00A663E5">
        <w:rPr>
          <w:rFonts w:ascii="Arial" w:hAnsi="Arial" w:cs="Arial"/>
          <w:sz w:val="24"/>
          <w:szCs w:val="24"/>
        </w:rPr>
        <w:t xml:space="preserve"> in which court such relief must be sought.</w:t>
      </w:r>
    </w:p>
    <w:p w:rsidR="00A663E5" w:rsidRDefault="00A663E5" w:rsidP="002C42C5">
      <w:pPr>
        <w:spacing w:after="0" w:line="360" w:lineRule="auto"/>
        <w:jc w:val="both"/>
        <w:rPr>
          <w:rFonts w:ascii="Arial" w:hAnsi="Arial" w:cs="Arial"/>
          <w:sz w:val="24"/>
          <w:szCs w:val="24"/>
        </w:rPr>
      </w:pPr>
    </w:p>
    <w:p w:rsidR="00A663E5" w:rsidRDefault="00A663E5" w:rsidP="002C42C5">
      <w:pPr>
        <w:spacing w:after="0" w:line="360" w:lineRule="auto"/>
        <w:jc w:val="both"/>
        <w:rPr>
          <w:rFonts w:ascii="Arial" w:hAnsi="Arial" w:cs="Arial"/>
          <w:sz w:val="24"/>
          <w:szCs w:val="24"/>
        </w:rPr>
      </w:pPr>
      <w:r>
        <w:rPr>
          <w:rFonts w:ascii="Arial" w:hAnsi="Arial" w:cs="Arial"/>
          <w:sz w:val="24"/>
          <w:szCs w:val="24"/>
        </w:rPr>
        <w:t>[4</w:t>
      </w:r>
      <w:r w:rsidR="000002AF">
        <w:rPr>
          <w:rFonts w:ascii="Arial" w:hAnsi="Arial" w:cs="Arial"/>
          <w:sz w:val="24"/>
          <w:szCs w:val="24"/>
        </w:rPr>
        <w:t>8</w:t>
      </w:r>
      <w:r>
        <w:rPr>
          <w:rFonts w:ascii="Arial" w:hAnsi="Arial" w:cs="Arial"/>
          <w:sz w:val="24"/>
          <w:szCs w:val="24"/>
        </w:rPr>
        <w:t>]</w:t>
      </w:r>
      <w:r>
        <w:rPr>
          <w:rFonts w:ascii="Arial" w:hAnsi="Arial" w:cs="Arial"/>
          <w:sz w:val="24"/>
          <w:szCs w:val="24"/>
        </w:rPr>
        <w:tab/>
        <w:t xml:space="preserve">In such circumstances and for these reasons I </w:t>
      </w:r>
      <w:r w:rsidR="00CE5BD5">
        <w:rPr>
          <w:rFonts w:ascii="Arial" w:hAnsi="Arial" w:cs="Arial"/>
          <w:sz w:val="24"/>
          <w:szCs w:val="24"/>
        </w:rPr>
        <w:t>therefore decline to exercise m</w:t>
      </w:r>
      <w:r>
        <w:rPr>
          <w:rFonts w:ascii="Arial" w:hAnsi="Arial" w:cs="Arial"/>
          <w:sz w:val="24"/>
          <w:szCs w:val="24"/>
        </w:rPr>
        <w:t>y civil jurisdiction to entertain th</w:t>
      </w:r>
      <w:r w:rsidR="00CE5BD5">
        <w:rPr>
          <w:rFonts w:ascii="Arial" w:hAnsi="Arial" w:cs="Arial"/>
          <w:sz w:val="24"/>
          <w:szCs w:val="24"/>
        </w:rPr>
        <w:t>is</w:t>
      </w:r>
      <w:r>
        <w:rPr>
          <w:rFonts w:ascii="Arial" w:hAnsi="Arial" w:cs="Arial"/>
          <w:sz w:val="24"/>
          <w:szCs w:val="24"/>
        </w:rPr>
        <w:t xml:space="preserve"> application.</w:t>
      </w:r>
    </w:p>
    <w:p w:rsidR="00A663E5" w:rsidRDefault="00A663E5" w:rsidP="002C42C5">
      <w:pPr>
        <w:spacing w:after="0" w:line="360" w:lineRule="auto"/>
        <w:jc w:val="both"/>
        <w:rPr>
          <w:rFonts w:ascii="Arial" w:hAnsi="Arial" w:cs="Arial"/>
          <w:sz w:val="24"/>
          <w:szCs w:val="24"/>
        </w:rPr>
      </w:pPr>
    </w:p>
    <w:p w:rsidR="003A0146" w:rsidRPr="003A0146" w:rsidRDefault="003A0146" w:rsidP="002C42C5">
      <w:pPr>
        <w:spacing w:after="0" w:line="360" w:lineRule="auto"/>
        <w:jc w:val="both"/>
        <w:rPr>
          <w:rFonts w:ascii="Arial" w:hAnsi="Arial" w:cs="Arial"/>
          <w:sz w:val="24"/>
          <w:szCs w:val="24"/>
          <w:u w:val="single"/>
        </w:rPr>
      </w:pPr>
      <w:r w:rsidRPr="003A0146">
        <w:rPr>
          <w:rFonts w:ascii="Arial" w:hAnsi="Arial" w:cs="Arial"/>
          <w:sz w:val="24"/>
          <w:szCs w:val="24"/>
          <w:u w:val="single"/>
        </w:rPr>
        <w:t>Ancillary reasons</w:t>
      </w:r>
    </w:p>
    <w:p w:rsidR="003A0146" w:rsidRDefault="003A0146" w:rsidP="002C42C5">
      <w:pPr>
        <w:spacing w:after="0" w:line="360" w:lineRule="auto"/>
        <w:jc w:val="both"/>
        <w:rPr>
          <w:rFonts w:ascii="Arial" w:hAnsi="Arial" w:cs="Arial"/>
          <w:sz w:val="24"/>
          <w:szCs w:val="24"/>
        </w:rPr>
      </w:pPr>
    </w:p>
    <w:p w:rsidR="003A0146" w:rsidRDefault="00A663E5"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49</w:t>
      </w:r>
      <w:r>
        <w:rPr>
          <w:rFonts w:ascii="Arial" w:hAnsi="Arial" w:cs="Arial"/>
          <w:sz w:val="24"/>
          <w:szCs w:val="24"/>
        </w:rPr>
        <w:t>]</w:t>
      </w:r>
      <w:r>
        <w:rPr>
          <w:rFonts w:ascii="Arial" w:hAnsi="Arial" w:cs="Arial"/>
          <w:sz w:val="24"/>
          <w:szCs w:val="24"/>
        </w:rPr>
        <w:tab/>
        <w:t xml:space="preserve">Argument </w:t>
      </w:r>
      <w:r w:rsidR="00CE5BD5">
        <w:rPr>
          <w:rFonts w:ascii="Arial" w:hAnsi="Arial" w:cs="Arial"/>
          <w:sz w:val="24"/>
          <w:szCs w:val="24"/>
        </w:rPr>
        <w:t>o</w:t>
      </w:r>
      <w:r>
        <w:rPr>
          <w:rFonts w:ascii="Arial" w:hAnsi="Arial" w:cs="Arial"/>
          <w:sz w:val="24"/>
          <w:szCs w:val="24"/>
        </w:rPr>
        <w:t xml:space="preserve">n this matter has of course exposed further </w:t>
      </w:r>
      <w:r w:rsidR="00CE5BD5">
        <w:rPr>
          <w:rFonts w:ascii="Arial" w:hAnsi="Arial" w:cs="Arial"/>
          <w:sz w:val="24"/>
          <w:szCs w:val="24"/>
        </w:rPr>
        <w:t>supportive</w:t>
      </w:r>
      <w:r>
        <w:rPr>
          <w:rFonts w:ascii="Arial" w:hAnsi="Arial" w:cs="Arial"/>
          <w:sz w:val="24"/>
          <w:szCs w:val="24"/>
        </w:rPr>
        <w:t xml:space="preserve"> grounds </w:t>
      </w:r>
      <w:r w:rsidR="00CE5BD5">
        <w:rPr>
          <w:rFonts w:ascii="Arial" w:hAnsi="Arial" w:cs="Arial"/>
          <w:sz w:val="24"/>
          <w:szCs w:val="24"/>
        </w:rPr>
        <w:t>cementing</w:t>
      </w:r>
      <w:r>
        <w:rPr>
          <w:rFonts w:ascii="Arial" w:hAnsi="Arial" w:cs="Arial"/>
          <w:sz w:val="24"/>
          <w:szCs w:val="24"/>
        </w:rPr>
        <w:t xml:space="preserve"> such </w:t>
      </w:r>
      <w:r w:rsidR="00CE5BD5">
        <w:rPr>
          <w:rFonts w:ascii="Arial" w:hAnsi="Arial" w:cs="Arial"/>
          <w:sz w:val="24"/>
          <w:szCs w:val="24"/>
        </w:rPr>
        <w:t>conclusion</w:t>
      </w:r>
      <w:r>
        <w:rPr>
          <w:rFonts w:ascii="Arial" w:hAnsi="Arial" w:cs="Arial"/>
          <w:sz w:val="24"/>
          <w:szCs w:val="24"/>
        </w:rPr>
        <w:t>.  The trial judge</w:t>
      </w:r>
      <w:r w:rsidR="003A0146">
        <w:rPr>
          <w:rFonts w:ascii="Arial" w:hAnsi="Arial" w:cs="Arial"/>
          <w:sz w:val="24"/>
          <w:szCs w:val="24"/>
        </w:rPr>
        <w:t xml:space="preserve"> -</w:t>
      </w:r>
      <w:r>
        <w:rPr>
          <w:rFonts w:ascii="Arial" w:hAnsi="Arial" w:cs="Arial"/>
          <w:sz w:val="24"/>
          <w:szCs w:val="24"/>
        </w:rPr>
        <w:t xml:space="preserve"> before whom a trial </w:t>
      </w:r>
      <w:r w:rsidR="00CE5BD5">
        <w:rPr>
          <w:rFonts w:ascii="Arial" w:hAnsi="Arial" w:cs="Arial"/>
          <w:sz w:val="24"/>
          <w:szCs w:val="24"/>
        </w:rPr>
        <w:t>unfolds</w:t>
      </w:r>
      <w:r w:rsidR="003A0146">
        <w:rPr>
          <w:rFonts w:ascii="Arial" w:hAnsi="Arial" w:cs="Arial"/>
          <w:sz w:val="24"/>
          <w:szCs w:val="24"/>
        </w:rPr>
        <w:t xml:space="preserve"> -</w:t>
      </w:r>
      <w:r>
        <w:rPr>
          <w:rFonts w:ascii="Arial" w:hAnsi="Arial" w:cs="Arial"/>
          <w:sz w:val="24"/>
          <w:szCs w:val="24"/>
        </w:rPr>
        <w:t xml:space="preserve"> and particularly in </w:t>
      </w:r>
      <w:r w:rsidR="003A0146">
        <w:rPr>
          <w:rFonts w:ascii="Arial" w:hAnsi="Arial" w:cs="Arial"/>
          <w:sz w:val="24"/>
          <w:szCs w:val="24"/>
        </w:rPr>
        <w:t xml:space="preserve">the </w:t>
      </w:r>
      <w:r>
        <w:rPr>
          <w:rFonts w:ascii="Arial" w:hAnsi="Arial" w:cs="Arial"/>
          <w:sz w:val="24"/>
          <w:szCs w:val="24"/>
        </w:rPr>
        <w:t xml:space="preserve">circumstances of a </w:t>
      </w:r>
      <w:r w:rsidR="00CE5BD5">
        <w:rPr>
          <w:rFonts w:ascii="Arial" w:hAnsi="Arial" w:cs="Arial"/>
          <w:sz w:val="24"/>
          <w:szCs w:val="24"/>
        </w:rPr>
        <w:t>lengthy</w:t>
      </w:r>
      <w:r>
        <w:rPr>
          <w:rFonts w:ascii="Arial" w:hAnsi="Arial" w:cs="Arial"/>
          <w:sz w:val="24"/>
          <w:szCs w:val="24"/>
        </w:rPr>
        <w:t xml:space="preserve"> trial</w:t>
      </w:r>
      <w:r w:rsidR="003A0146">
        <w:rPr>
          <w:rFonts w:ascii="Arial" w:hAnsi="Arial" w:cs="Arial"/>
          <w:sz w:val="24"/>
          <w:szCs w:val="24"/>
        </w:rPr>
        <w:t xml:space="preserve"> -</w:t>
      </w:r>
      <w:r>
        <w:rPr>
          <w:rFonts w:ascii="Arial" w:hAnsi="Arial" w:cs="Arial"/>
          <w:sz w:val="24"/>
          <w:szCs w:val="24"/>
        </w:rPr>
        <w:t xml:space="preserve"> is of course</w:t>
      </w:r>
      <w:r w:rsidR="003A0146">
        <w:rPr>
          <w:rFonts w:ascii="Arial" w:hAnsi="Arial" w:cs="Arial"/>
          <w:sz w:val="24"/>
          <w:szCs w:val="24"/>
        </w:rPr>
        <w:t>-</w:t>
      </w:r>
      <w:r>
        <w:rPr>
          <w:rFonts w:ascii="Arial" w:hAnsi="Arial" w:cs="Arial"/>
          <w:sz w:val="24"/>
          <w:szCs w:val="24"/>
        </w:rPr>
        <w:t xml:space="preserve"> and </w:t>
      </w:r>
      <w:r w:rsidR="00CE5BD5">
        <w:rPr>
          <w:rFonts w:ascii="Arial" w:hAnsi="Arial" w:cs="Arial"/>
          <w:sz w:val="24"/>
          <w:szCs w:val="24"/>
        </w:rPr>
        <w:t>obviously</w:t>
      </w:r>
      <w:r w:rsidR="003A0146">
        <w:rPr>
          <w:rFonts w:ascii="Arial" w:hAnsi="Arial" w:cs="Arial"/>
          <w:sz w:val="24"/>
          <w:szCs w:val="24"/>
        </w:rPr>
        <w:t xml:space="preserve"> -</w:t>
      </w:r>
      <w:r w:rsidR="00CE5BD5">
        <w:rPr>
          <w:rFonts w:ascii="Arial" w:hAnsi="Arial" w:cs="Arial"/>
          <w:sz w:val="24"/>
          <w:szCs w:val="24"/>
        </w:rPr>
        <w:t xml:space="preserve"> </w:t>
      </w:r>
      <w:r>
        <w:rPr>
          <w:rFonts w:ascii="Arial" w:hAnsi="Arial" w:cs="Arial"/>
          <w:sz w:val="24"/>
          <w:szCs w:val="24"/>
        </w:rPr>
        <w:t xml:space="preserve">in any event better equipped to deal with all issues </w:t>
      </w:r>
      <w:r w:rsidR="003A0146">
        <w:rPr>
          <w:rFonts w:ascii="Arial" w:hAnsi="Arial" w:cs="Arial"/>
          <w:sz w:val="24"/>
          <w:szCs w:val="24"/>
        </w:rPr>
        <w:t>and</w:t>
      </w:r>
      <w:r w:rsidR="00CE5BD5">
        <w:rPr>
          <w:rFonts w:ascii="Arial" w:hAnsi="Arial" w:cs="Arial"/>
          <w:sz w:val="24"/>
          <w:szCs w:val="24"/>
        </w:rPr>
        <w:t xml:space="preserve"> </w:t>
      </w:r>
      <w:r w:rsidR="00A2058C">
        <w:rPr>
          <w:rFonts w:ascii="Arial" w:hAnsi="Arial" w:cs="Arial"/>
          <w:sz w:val="24"/>
          <w:szCs w:val="24"/>
        </w:rPr>
        <w:t xml:space="preserve">the </w:t>
      </w:r>
      <w:r w:rsidR="00CE5BD5">
        <w:rPr>
          <w:rFonts w:ascii="Arial" w:hAnsi="Arial" w:cs="Arial"/>
          <w:sz w:val="24"/>
          <w:szCs w:val="24"/>
        </w:rPr>
        <w:t xml:space="preserve">intricacies pertaining to that particular case, </w:t>
      </w:r>
      <w:r>
        <w:rPr>
          <w:rFonts w:ascii="Arial" w:hAnsi="Arial" w:cs="Arial"/>
          <w:sz w:val="24"/>
          <w:szCs w:val="24"/>
        </w:rPr>
        <w:t>if and when they arise</w:t>
      </w:r>
      <w:r w:rsidR="003A0146">
        <w:rPr>
          <w:rFonts w:ascii="Arial" w:hAnsi="Arial" w:cs="Arial"/>
          <w:sz w:val="24"/>
          <w:szCs w:val="24"/>
        </w:rPr>
        <w:t>,</w:t>
      </w:r>
      <w:r>
        <w:rPr>
          <w:rFonts w:ascii="Arial" w:hAnsi="Arial" w:cs="Arial"/>
          <w:sz w:val="24"/>
          <w:szCs w:val="24"/>
        </w:rPr>
        <w:t xml:space="preserve"> in the course of </w:t>
      </w:r>
      <w:r w:rsidR="00402DE7">
        <w:rPr>
          <w:rFonts w:ascii="Arial" w:hAnsi="Arial" w:cs="Arial"/>
          <w:sz w:val="24"/>
          <w:szCs w:val="24"/>
        </w:rPr>
        <w:t>such t</w:t>
      </w:r>
      <w:r>
        <w:rPr>
          <w:rFonts w:ascii="Arial" w:hAnsi="Arial" w:cs="Arial"/>
          <w:sz w:val="24"/>
          <w:szCs w:val="24"/>
        </w:rPr>
        <w:t xml:space="preserve">rial.  </w:t>
      </w:r>
    </w:p>
    <w:p w:rsidR="003A0146" w:rsidRDefault="003A0146" w:rsidP="002C42C5">
      <w:pPr>
        <w:spacing w:after="0" w:line="360" w:lineRule="auto"/>
        <w:jc w:val="both"/>
        <w:rPr>
          <w:rFonts w:ascii="Arial" w:hAnsi="Arial" w:cs="Arial"/>
          <w:sz w:val="24"/>
          <w:szCs w:val="24"/>
        </w:rPr>
      </w:pPr>
    </w:p>
    <w:p w:rsidR="00A43F57" w:rsidRDefault="003A0146" w:rsidP="002C42C5">
      <w:pPr>
        <w:spacing w:after="0" w:line="360" w:lineRule="auto"/>
        <w:jc w:val="both"/>
        <w:rPr>
          <w:rFonts w:ascii="Arial" w:hAnsi="Arial" w:cs="Arial"/>
          <w:sz w:val="24"/>
          <w:szCs w:val="24"/>
        </w:rPr>
      </w:pPr>
      <w:r>
        <w:rPr>
          <w:rFonts w:ascii="Arial" w:hAnsi="Arial" w:cs="Arial"/>
          <w:sz w:val="24"/>
          <w:szCs w:val="24"/>
        </w:rPr>
        <w:lastRenderedPageBreak/>
        <w:t>[</w:t>
      </w:r>
      <w:r w:rsidR="000002AF">
        <w:rPr>
          <w:rFonts w:ascii="Arial" w:hAnsi="Arial" w:cs="Arial"/>
          <w:sz w:val="24"/>
          <w:szCs w:val="24"/>
        </w:rPr>
        <w:t>50</w:t>
      </w:r>
      <w:r>
        <w:rPr>
          <w:rFonts w:ascii="Arial" w:hAnsi="Arial" w:cs="Arial"/>
          <w:sz w:val="24"/>
          <w:szCs w:val="24"/>
        </w:rPr>
        <w:t>]</w:t>
      </w:r>
      <w:r>
        <w:rPr>
          <w:rFonts w:ascii="Arial" w:hAnsi="Arial" w:cs="Arial"/>
          <w:sz w:val="24"/>
          <w:szCs w:val="24"/>
        </w:rPr>
        <w:tab/>
      </w:r>
      <w:r w:rsidR="00402DE7">
        <w:rPr>
          <w:rFonts w:ascii="Arial" w:hAnsi="Arial" w:cs="Arial"/>
          <w:sz w:val="24"/>
          <w:szCs w:val="24"/>
        </w:rPr>
        <w:t xml:space="preserve">The </w:t>
      </w:r>
      <w:r>
        <w:rPr>
          <w:rFonts w:ascii="Arial" w:hAnsi="Arial" w:cs="Arial"/>
          <w:sz w:val="24"/>
          <w:szCs w:val="24"/>
        </w:rPr>
        <w:t>‘</w:t>
      </w:r>
      <w:r w:rsidR="00402DE7">
        <w:rPr>
          <w:rFonts w:ascii="Arial" w:hAnsi="Arial" w:cs="Arial"/>
          <w:sz w:val="24"/>
          <w:szCs w:val="24"/>
        </w:rPr>
        <w:t>leapfrogging</w:t>
      </w:r>
      <w:r>
        <w:rPr>
          <w:rFonts w:ascii="Arial" w:hAnsi="Arial" w:cs="Arial"/>
          <w:sz w:val="24"/>
          <w:szCs w:val="24"/>
        </w:rPr>
        <w:t>’</w:t>
      </w:r>
      <w:r w:rsidR="00A663E5">
        <w:rPr>
          <w:rFonts w:ascii="Arial" w:hAnsi="Arial" w:cs="Arial"/>
          <w:sz w:val="24"/>
          <w:szCs w:val="24"/>
        </w:rPr>
        <w:t xml:space="preserve"> between different courts and</w:t>
      </w:r>
      <w:r>
        <w:rPr>
          <w:rFonts w:ascii="Arial" w:hAnsi="Arial" w:cs="Arial"/>
          <w:sz w:val="24"/>
          <w:szCs w:val="24"/>
        </w:rPr>
        <w:t xml:space="preserve"> the phenomenon of</w:t>
      </w:r>
      <w:r w:rsidR="00A663E5">
        <w:rPr>
          <w:rFonts w:ascii="Arial" w:hAnsi="Arial" w:cs="Arial"/>
          <w:sz w:val="24"/>
          <w:szCs w:val="24"/>
        </w:rPr>
        <w:t xml:space="preserve"> </w:t>
      </w:r>
      <w:r w:rsidR="00A2058C">
        <w:rPr>
          <w:rFonts w:ascii="Arial" w:hAnsi="Arial" w:cs="Arial"/>
          <w:sz w:val="24"/>
          <w:szCs w:val="24"/>
        </w:rPr>
        <w:t>‘</w:t>
      </w:r>
      <w:r w:rsidR="00402DE7">
        <w:rPr>
          <w:rFonts w:ascii="Arial" w:hAnsi="Arial" w:cs="Arial"/>
          <w:sz w:val="24"/>
          <w:szCs w:val="24"/>
        </w:rPr>
        <w:t>forum</w:t>
      </w:r>
      <w:r w:rsidR="00A663E5">
        <w:rPr>
          <w:rFonts w:ascii="Arial" w:hAnsi="Arial" w:cs="Arial"/>
          <w:sz w:val="24"/>
          <w:szCs w:val="24"/>
        </w:rPr>
        <w:t xml:space="preserve"> shopping</w:t>
      </w:r>
      <w:r w:rsidR="00A2058C">
        <w:rPr>
          <w:rFonts w:ascii="Arial" w:hAnsi="Arial" w:cs="Arial"/>
          <w:sz w:val="24"/>
          <w:szCs w:val="24"/>
        </w:rPr>
        <w:t>’</w:t>
      </w:r>
      <w:r w:rsidR="00A663E5">
        <w:rPr>
          <w:rFonts w:ascii="Arial" w:hAnsi="Arial" w:cs="Arial"/>
          <w:sz w:val="24"/>
          <w:szCs w:val="24"/>
        </w:rPr>
        <w:t xml:space="preserve"> </w:t>
      </w:r>
      <w:r w:rsidR="00402DE7">
        <w:rPr>
          <w:rFonts w:ascii="Arial" w:hAnsi="Arial" w:cs="Arial"/>
          <w:sz w:val="24"/>
          <w:szCs w:val="24"/>
        </w:rPr>
        <w:t>must</w:t>
      </w:r>
      <w:r w:rsidR="0019264E">
        <w:rPr>
          <w:rFonts w:ascii="Arial" w:hAnsi="Arial" w:cs="Arial"/>
          <w:sz w:val="24"/>
          <w:szCs w:val="24"/>
        </w:rPr>
        <w:t xml:space="preserve"> for that reason already</w:t>
      </w:r>
      <w:r w:rsidR="00402DE7">
        <w:rPr>
          <w:rFonts w:ascii="Arial" w:hAnsi="Arial" w:cs="Arial"/>
          <w:sz w:val="24"/>
          <w:szCs w:val="24"/>
        </w:rPr>
        <w:t xml:space="preserve"> be </w:t>
      </w:r>
      <w:r>
        <w:rPr>
          <w:rFonts w:ascii="Arial" w:hAnsi="Arial" w:cs="Arial"/>
          <w:sz w:val="24"/>
          <w:szCs w:val="24"/>
        </w:rPr>
        <w:t>discouraged</w:t>
      </w:r>
      <w:r w:rsidR="0019264E">
        <w:rPr>
          <w:rFonts w:ascii="Arial" w:hAnsi="Arial" w:cs="Arial"/>
          <w:sz w:val="24"/>
          <w:szCs w:val="24"/>
        </w:rPr>
        <w:t>. In any event such situation</w:t>
      </w:r>
      <w:r>
        <w:rPr>
          <w:rFonts w:ascii="Arial" w:hAnsi="Arial" w:cs="Arial"/>
          <w:sz w:val="24"/>
          <w:szCs w:val="24"/>
        </w:rPr>
        <w:t xml:space="preserve"> is</w:t>
      </w:r>
      <w:r w:rsidR="0019264E">
        <w:rPr>
          <w:rFonts w:ascii="Arial" w:hAnsi="Arial" w:cs="Arial"/>
          <w:sz w:val="24"/>
          <w:szCs w:val="24"/>
        </w:rPr>
        <w:t xml:space="preserve"> also</w:t>
      </w:r>
      <w:r>
        <w:rPr>
          <w:rFonts w:ascii="Arial" w:hAnsi="Arial" w:cs="Arial"/>
          <w:sz w:val="24"/>
          <w:szCs w:val="24"/>
        </w:rPr>
        <w:t xml:space="preserve"> clearly </w:t>
      </w:r>
      <w:r w:rsidR="00402DE7">
        <w:rPr>
          <w:rFonts w:ascii="Arial" w:hAnsi="Arial" w:cs="Arial"/>
          <w:sz w:val="24"/>
          <w:szCs w:val="24"/>
        </w:rPr>
        <w:t>undesirable,</w:t>
      </w:r>
      <w:r w:rsidR="00A663E5">
        <w:rPr>
          <w:rFonts w:ascii="Arial" w:hAnsi="Arial" w:cs="Arial"/>
          <w:sz w:val="24"/>
          <w:szCs w:val="24"/>
        </w:rPr>
        <w:t xml:space="preserve"> because it may result in conflicting decision</w:t>
      </w:r>
      <w:r w:rsidR="00402DE7">
        <w:rPr>
          <w:rFonts w:ascii="Arial" w:hAnsi="Arial" w:cs="Arial"/>
          <w:sz w:val="24"/>
          <w:szCs w:val="24"/>
        </w:rPr>
        <w:t>s</w:t>
      </w:r>
      <w:r>
        <w:rPr>
          <w:rFonts w:ascii="Arial" w:hAnsi="Arial" w:cs="Arial"/>
          <w:sz w:val="24"/>
          <w:szCs w:val="24"/>
        </w:rPr>
        <w:t xml:space="preserve"> made by J</w:t>
      </w:r>
      <w:r w:rsidR="00A663E5">
        <w:rPr>
          <w:rFonts w:ascii="Arial" w:hAnsi="Arial" w:cs="Arial"/>
          <w:sz w:val="24"/>
          <w:szCs w:val="24"/>
        </w:rPr>
        <w:t>udge</w:t>
      </w:r>
      <w:r w:rsidR="00402DE7">
        <w:rPr>
          <w:rFonts w:ascii="Arial" w:hAnsi="Arial" w:cs="Arial"/>
          <w:sz w:val="24"/>
          <w:szCs w:val="24"/>
        </w:rPr>
        <w:t>s</w:t>
      </w:r>
      <w:r w:rsidR="00A2058C">
        <w:rPr>
          <w:rFonts w:ascii="Arial" w:hAnsi="Arial" w:cs="Arial"/>
          <w:sz w:val="24"/>
          <w:szCs w:val="24"/>
        </w:rPr>
        <w:t>,</w:t>
      </w:r>
      <w:r w:rsidR="00A663E5">
        <w:rPr>
          <w:rFonts w:ascii="Arial" w:hAnsi="Arial" w:cs="Arial"/>
          <w:sz w:val="24"/>
          <w:szCs w:val="24"/>
        </w:rPr>
        <w:t xml:space="preserve"> of equal standing</w:t>
      </w:r>
      <w:r w:rsidR="00A2058C">
        <w:rPr>
          <w:rFonts w:ascii="Arial" w:hAnsi="Arial" w:cs="Arial"/>
          <w:sz w:val="24"/>
          <w:szCs w:val="24"/>
        </w:rPr>
        <w:t>,</w:t>
      </w:r>
      <w:r w:rsidR="00A663E5">
        <w:rPr>
          <w:rFonts w:ascii="Arial" w:hAnsi="Arial" w:cs="Arial"/>
          <w:sz w:val="24"/>
          <w:szCs w:val="24"/>
        </w:rPr>
        <w:t xml:space="preserve"> in the same court.</w:t>
      </w:r>
    </w:p>
    <w:p w:rsidR="00A43F57" w:rsidRDefault="00A43F57" w:rsidP="002C42C5">
      <w:pPr>
        <w:spacing w:after="0" w:line="360" w:lineRule="auto"/>
        <w:jc w:val="both"/>
        <w:rPr>
          <w:rFonts w:ascii="Arial" w:hAnsi="Arial" w:cs="Arial"/>
          <w:sz w:val="24"/>
          <w:szCs w:val="24"/>
        </w:rPr>
      </w:pPr>
    </w:p>
    <w:p w:rsidR="002C722B" w:rsidRDefault="00A43F57"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51</w:t>
      </w:r>
      <w:r>
        <w:rPr>
          <w:rFonts w:ascii="Arial" w:hAnsi="Arial" w:cs="Arial"/>
          <w:sz w:val="24"/>
          <w:szCs w:val="24"/>
        </w:rPr>
        <w:t>]</w:t>
      </w:r>
      <w:r>
        <w:rPr>
          <w:rFonts w:ascii="Arial" w:hAnsi="Arial" w:cs="Arial"/>
          <w:sz w:val="24"/>
          <w:szCs w:val="24"/>
        </w:rPr>
        <w:tab/>
        <w:t xml:space="preserve">In any event, it is </w:t>
      </w:r>
      <w:r w:rsidR="00402DE7">
        <w:rPr>
          <w:rFonts w:ascii="Arial" w:hAnsi="Arial" w:cs="Arial"/>
          <w:sz w:val="24"/>
          <w:szCs w:val="24"/>
        </w:rPr>
        <w:t>further of</w:t>
      </w:r>
      <w:r>
        <w:rPr>
          <w:rFonts w:ascii="Arial" w:hAnsi="Arial" w:cs="Arial"/>
          <w:sz w:val="24"/>
          <w:szCs w:val="24"/>
        </w:rPr>
        <w:t xml:space="preserve"> significance here that a situation of </w:t>
      </w:r>
      <w:r w:rsidRPr="003A0146">
        <w:rPr>
          <w:rFonts w:ascii="Arial" w:hAnsi="Arial" w:cs="Arial"/>
          <w:i/>
          <w:sz w:val="24"/>
          <w:szCs w:val="24"/>
        </w:rPr>
        <w:t>res judicata</w:t>
      </w:r>
      <w:r>
        <w:rPr>
          <w:rFonts w:ascii="Arial" w:hAnsi="Arial" w:cs="Arial"/>
          <w:sz w:val="24"/>
          <w:szCs w:val="24"/>
        </w:rPr>
        <w:t xml:space="preserve"> can </w:t>
      </w:r>
      <w:r w:rsidR="003A0146">
        <w:rPr>
          <w:rFonts w:ascii="Arial" w:hAnsi="Arial" w:cs="Arial"/>
          <w:sz w:val="24"/>
          <w:szCs w:val="24"/>
        </w:rPr>
        <w:t xml:space="preserve">also </w:t>
      </w:r>
      <w:r w:rsidR="00402DE7">
        <w:rPr>
          <w:rFonts w:ascii="Arial" w:hAnsi="Arial" w:cs="Arial"/>
          <w:sz w:val="24"/>
          <w:szCs w:val="24"/>
        </w:rPr>
        <w:t>easily</w:t>
      </w:r>
      <w:r>
        <w:rPr>
          <w:rFonts w:ascii="Arial" w:hAnsi="Arial" w:cs="Arial"/>
          <w:sz w:val="24"/>
          <w:szCs w:val="24"/>
        </w:rPr>
        <w:t xml:space="preserve"> arise</w:t>
      </w:r>
      <w:r w:rsidR="00402DE7">
        <w:rPr>
          <w:rFonts w:ascii="Arial" w:hAnsi="Arial" w:cs="Arial"/>
          <w:sz w:val="24"/>
          <w:szCs w:val="24"/>
        </w:rPr>
        <w:t xml:space="preserve">, </w:t>
      </w:r>
      <w:r>
        <w:rPr>
          <w:rFonts w:ascii="Arial" w:hAnsi="Arial" w:cs="Arial"/>
          <w:sz w:val="24"/>
          <w:szCs w:val="24"/>
        </w:rPr>
        <w:t>as</w:t>
      </w:r>
      <w:r w:rsidR="003A0146">
        <w:rPr>
          <w:rFonts w:ascii="Arial" w:hAnsi="Arial" w:cs="Arial"/>
          <w:sz w:val="24"/>
          <w:szCs w:val="24"/>
        </w:rPr>
        <w:t xml:space="preserve"> can</w:t>
      </w:r>
      <w:r>
        <w:rPr>
          <w:rFonts w:ascii="Arial" w:hAnsi="Arial" w:cs="Arial"/>
          <w:sz w:val="24"/>
          <w:szCs w:val="24"/>
        </w:rPr>
        <w:t xml:space="preserve"> be ascertained from Judge Liebenberg</w:t>
      </w:r>
      <w:r w:rsidR="00402DE7">
        <w:rPr>
          <w:rFonts w:ascii="Arial" w:hAnsi="Arial" w:cs="Arial"/>
          <w:sz w:val="24"/>
          <w:szCs w:val="24"/>
        </w:rPr>
        <w:t>’s</w:t>
      </w:r>
      <w:r>
        <w:rPr>
          <w:rFonts w:ascii="Arial" w:hAnsi="Arial" w:cs="Arial"/>
          <w:sz w:val="24"/>
          <w:szCs w:val="24"/>
        </w:rPr>
        <w:t xml:space="preserve"> rulings made on 31 July 2018 and </w:t>
      </w:r>
      <w:r w:rsidR="00402DE7">
        <w:rPr>
          <w:rFonts w:ascii="Arial" w:hAnsi="Arial" w:cs="Arial"/>
          <w:sz w:val="24"/>
          <w:szCs w:val="24"/>
        </w:rPr>
        <w:t xml:space="preserve">on </w:t>
      </w:r>
      <w:r>
        <w:rPr>
          <w:rFonts w:ascii="Arial" w:hAnsi="Arial" w:cs="Arial"/>
          <w:sz w:val="24"/>
          <w:szCs w:val="24"/>
        </w:rPr>
        <w:t>11 February 2019 and where</w:t>
      </w:r>
      <w:r w:rsidR="003A0146">
        <w:rPr>
          <w:rFonts w:ascii="Arial" w:hAnsi="Arial" w:cs="Arial"/>
          <w:sz w:val="24"/>
          <w:szCs w:val="24"/>
        </w:rPr>
        <w:t xml:space="preserve"> the learned Judge in his</w:t>
      </w:r>
      <w:r>
        <w:rPr>
          <w:rFonts w:ascii="Arial" w:hAnsi="Arial" w:cs="Arial"/>
          <w:sz w:val="24"/>
          <w:szCs w:val="24"/>
        </w:rPr>
        <w:t xml:space="preserve"> ruling of July 2018 </w:t>
      </w:r>
      <w:r w:rsidR="00402DE7">
        <w:rPr>
          <w:rFonts w:ascii="Arial" w:hAnsi="Arial" w:cs="Arial"/>
          <w:sz w:val="24"/>
          <w:szCs w:val="24"/>
        </w:rPr>
        <w:t>informed</w:t>
      </w:r>
      <w:r>
        <w:rPr>
          <w:rFonts w:ascii="Arial" w:hAnsi="Arial" w:cs="Arial"/>
          <w:sz w:val="24"/>
          <w:szCs w:val="24"/>
        </w:rPr>
        <w:t xml:space="preserve"> the applicant that a last </w:t>
      </w:r>
      <w:r w:rsidR="00402DE7">
        <w:rPr>
          <w:rFonts w:ascii="Arial" w:hAnsi="Arial" w:cs="Arial"/>
          <w:sz w:val="24"/>
          <w:szCs w:val="24"/>
        </w:rPr>
        <w:t>opportunity</w:t>
      </w:r>
      <w:r w:rsidR="003A0146">
        <w:rPr>
          <w:rFonts w:ascii="Arial" w:hAnsi="Arial" w:cs="Arial"/>
          <w:sz w:val="24"/>
          <w:szCs w:val="24"/>
        </w:rPr>
        <w:t xml:space="preserve"> would be</w:t>
      </w:r>
      <w:r>
        <w:rPr>
          <w:rFonts w:ascii="Arial" w:hAnsi="Arial" w:cs="Arial"/>
          <w:sz w:val="24"/>
          <w:szCs w:val="24"/>
        </w:rPr>
        <w:t xml:space="preserve"> </w:t>
      </w:r>
      <w:r w:rsidR="003A0146">
        <w:rPr>
          <w:rFonts w:ascii="Arial" w:hAnsi="Arial" w:cs="Arial"/>
          <w:sz w:val="24"/>
          <w:szCs w:val="24"/>
        </w:rPr>
        <w:t>affor</w:t>
      </w:r>
      <w:r w:rsidR="00402DE7">
        <w:rPr>
          <w:rFonts w:ascii="Arial" w:hAnsi="Arial" w:cs="Arial"/>
          <w:sz w:val="24"/>
          <w:szCs w:val="24"/>
        </w:rPr>
        <w:t>ded</w:t>
      </w:r>
      <w:r>
        <w:rPr>
          <w:rFonts w:ascii="Arial" w:hAnsi="Arial" w:cs="Arial"/>
          <w:sz w:val="24"/>
          <w:szCs w:val="24"/>
        </w:rPr>
        <w:t xml:space="preserve"> to him by the postponement </w:t>
      </w:r>
      <w:r w:rsidR="00402DE7">
        <w:rPr>
          <w:rFonts w:ascii="Arial" w:hAnsi="Arial" w:cs="Arial"/>
          <w:sz w:val="24"/>
          <w:szCs w:val="24"/>
        </w:rPr>
        <w:t xml:space="preserve">granted </w:t>
      </w:r>
      <w:r>
        <w:rPr>
          <w:rFonts w:ascii="Arial" w:hAnsi="Arial" w:cs="Arial"/>
          <w:sz w:val="24"/>
          <w:szCs w:val="24"/>
        </w:rPr>
        <w:t>to 11 February 2019 to sort the issue</w:t>
      </w:r>
      <w:r w:rsidR="003A0146">
        <w:rPr>
          <w:rFonts w:ascii="Arial" w:hAnsi="Arial" w:cs="Arial"/>
          <w:sz w:val="24"/>
          <w:szCs w:val="24"/>
        </w:rPr>
        <w:t>s</w:t>
      </w:r>
      <w:r>
        <w:rPr>
          <w:rFonts w:ascii="Arial" w:hAnsi="Arial" w:cs="Arial"/>
          <w:sz w:val="24"/>
          <w:szCs w:val="24"/>
        </w:rPr>
        <w:t xml:space="preserve"> </w:t>
      </w:r>
      <w:r w:rsidR="00402DE7">
        <w:rPr>
          <w:rFonts w:ascii="Arial" w:hAnsi="Arial" w:cs="Arial"/>
          <w:sz w:val="24"/>
          <w:szCs w:val="24"/>
        </w:rPr>
        <w:t>pertaining to his</w:t>
      </w:r>
      <w:r>
        <w:rPr>
          <w:rFonts w:ascii="Arial" w:hAnsi="Arial" w:cs="Arial"/>
          <w:sz w:val="24"/>
          <w:szCs w:val="24"/>
        </w:rPr>
        <w:t xml:space="preserve"> legal representation and that the trial </w:t>
      </w:r>
      <w:r w:rsidR="002C722B">
        <w:rPr>
          <w:rFonts w:ascii="Arial" w:hAnsi="Arial" w:cs="Arial"/>
          <w:sz w:val="24"/>
          <w:szCs w:val="24"/>
        </w:rPr>
        <w:t>would proceed in February 2019 with or without legal representation</w:t>
      </w:r>
      <w:r w:rsidR="00402DE7">
        <w:rPr>
          <w:rFonts w:ascii="Arial" w:hAnsi="Arial" w:cs="Arial"/>
          <w:sz w:val="24"/>
          <w:szCs w:val="24"/>
        </w:rPr>
        <w:t xml:space="preserve"> to the applicant</w:t>
      </w:r>
      <w:r w:rsidR="002C722B">
        <w:rPr>
          <w:rFonts w:ascii="Arial" w:hAnsi="Arial" w:cs="Arial"/>
          <w:sz w:val="24"/>
          <w:szCs w:val="24"/>
        </w:rPr>
        <w:t>.</w:t>
      </w:r>
    </w:p>
    <w:p w:rsidR="002C722B" w:rsidRDefault="002C722B" w:rsidP="002C42C5">
      <w:pPr>
        <w:spacing w:after="0" w:line="360" w:lineRule="auto"/>
        <w:jc w:val="both"/>
        <w:rPr>
          <w:rFonts w:ascii="Arial" w:hAnsi="Arial" w:cs="Arial"/>
          <w:sz w:val="24"/>
          <w:szCs w:val="24"/>
        </w:rPr>
      </w:pPr>
    </w:p>
    <w:p w:rsidR="002C722B" w:rsidRDefault="002C722B"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52</w:t>
      </w:r>
      <w:r>
        <w:rPr>
          <w:rFonts w:ascii="Arial" w:hAnsi="Arial" w:cs="Arial"/>
          <w:sz w:val="24"/>
          <w:szCs w:val="24"/>
        </w:rPr>
        <w:t>]</w:t>
      </w:r>
      <w:r>
        <w:rPr>
          <w:rFonts w:ascii="Arial" w:hAnsi="Arial" w:cs="Arial"/>
          <w:sz w:val="24"/>
          <w:szCs w:val="24"/>
        </w:rPr>
        <w:tab/>
        <w:t>It has already been m</w:t>
      </w:r>
      <w:r w:rsidR="003A0146">
        <w:rPr>
          <w:rFonts w:ascii="Arial" w:hAnsi="Arial" w:cs="Arial"/>
          <w:sz w:val="24"/>
          <w:szCs w:val="24"/>
        </w:rPr>
        <w:t>entioned that the applicant then</w:t>
      </w:r>
      <w:r>
        <w:rPr>
          <w:rFonts w:ascii="Arial" w:hAnsi="Arial" w:cs="Arial"/>
          <w:sz w:val="24"/>
          <w:szCs w:val="24"/>
        </w:rPr>
        <w:t xml:space="preserve"> sought a stay of</w:t>
      </w:r>
      <w:r w:rsidR="003A0146">
        <w:rPr>
          <w:rFonts w:ascii="Arial" w:hAnsi="Arial" w:cs="Arial"/>
          <w:sz w:val="24"/>
          <w:szCs w:val="24"/>
        </w:rPr>
        <w:t xml:space="preserve"> the criminal</w:t>
      </w:r>
      <w:r>
        <w:rPr>
          <w:rFonts w:ascii="Arial" w:hAnsi="Arial" w:cs="Arial"/>
          <w:sz w:val="24"/>
          <w:szCs w:val="24"/>
        </w:rPr>
        <w:t xml:space="preserve"> proceedings</w:t>
      </w:r>
      <w:r w:rsidR="003A0146">
        <w:rPr>
          <w:rFonts w:ascii="Arial" w:hAnsi="Arial" w:cs="Arial"/>
          <w:sz w:val="24"/>
          <w:szCs w:val="24"/>
        </w:rPr>
        <w:t xml:space="preserve"> in the criminal court</w:t>
      </w:r>
      <w:r>
        <w:rPr>
          <w:rFonts w:ascii="Arial" w:hAnsi="Arial" w:cs="Arial"/>
          <w:sz w:val="24"/>
          <w:szCs w:val="24"/>
        </w:rPr>
        <w:t xml:space="preserve"> in February 2019 pending his intended </w:t>
      </w:r>
      <w:r w:rsidR="005A1AED">
        <w:rPr>
          <w:rFonts w:ascii="Arial" w:hAnsi="Arial" w:cs="Arial"/>
          <w:sz w:val="24"/>
          <w:szCs w:val="24"/>
        </w:rPr>
        <w:t>institution</w:t>
      </w:r>
      <w:r>
        <w:rPr>
          <w:rFonts w:ascii="Arial" w:hAnsi="Arial" w:cs="Arial"/>
          <w:sz w:val="24"/>
          <w:szCs w:val="24"/>
        </w:rPr>
        <w:t xml:space="preserve"> of civil proceedings, which </w:t>
      </w:r>
      <w:r w:rsidR="005A1AED">
        <w:rPr>
          <w:rFonts w:ascii="Arial" w:hAnsi="Arial" w:cs="Arial"/>
          <w:sz w:val="24"/>
          <w:szCs w:val="24"/>
        </w:rPr>
        <w:t>application</w:t>
      </w:r>
      <w:r>
        <w:rPr>
          <w:rFonts w:ascii="Arial" w:hAnsi="Arial" w:cs="Arial"/>
          <w:sz w:val="24"/>
          <w:szCs w:val="24"/>
        </w:rPr>
        <w:t xml:space="preserve"> was also refused </w:t>
      </w:r>
      <w:r w:rsidR="005A1AED">
        <w:rPr>
          <w:rFonts w:ascii="Arial" w:hAnsi="Arial" w:cs="Arial"/>
          <w:sz w:val="24"/>
          <w:szCs w:val="24"/>
        </w:rPr>
        <w:t xml:space="preserve">by Liebenberg J </w:t>
      </w:r>
      <w:r>
        <w:rPr>
          <w:rFonts w:ascii="Arial" w:hAnsi="Arial" w:cs="Arial"/>
          <w:sz w:val="24"/>
          <w:szCs w:val="24"/>
        </w:rPr>
        <w:t xml:space="preserve">and where the prosecution was then ordered to </w:t>
      </w:r>
      <w:r w:rsidR="005A1AED">
        <w:rPr>
          <w:rFonts w:ascii="Arial" w:hAnsi="Arial" w:cs="Arial"/>
          <w:sz w:val="24"/>
          <w:szCs w:val="24"/>
        </w:rPr>
        <w:t>commence</w:t>
      </w:r>
      <w:r>
        <w:rPr>
          <w:rFonts w:ascii="Arial" w:hAnsi="Arial" w:cs="Arial"/>
          <w:sz w:val="24"/>
          <w:szCs w:val="24"/>
        </w:rPr>
        <w:t xml:space="preserve"> with the presentation of evidence.</w:t>
      </w:r>
    </w:p>
    <w:p w:rsidR="002C722B" w:rsidRDefault="002C722B" w:rsidP="002C42C5">
      <w:pPr>
        <w:spacing w:after="0" w:line="360" w:lineRule="auto"/>
        <w:jc w:val="both"/>
        <w:rPr>
          <w:rFonts w:ascii="Arial" w:hAnsi="Arial" w:cs="Arial"/>
          <w:sz w:val="24"/>
          <w:szCs w:val="24"/>
        </w:rPr>
      </w:pPr>
    </w:p>
    <w:p w:rsidR="00462DD6" w:rsidRDefault="002C722B"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53</w:t>
      </w:r>
      <w:r>
        <w:rPr>
          <w:rFonts w:ascii="Arial" w:hAnsi="Arial" w:cs="Arial"/>
          <w:sz w:val="24"/>
          <w:szCs w:val="24"/>
        </w:rPr>
        <w:t>]</w:t>
      </w:r>
      <w:r>
        <w:rPr>
          <w:rFonts w:ascii="Arial" w:hAnsi="Arial" w:cs="Arial"/>
          <w:sz w:val="24"/>
          <w:szCs w:val="24"/>
        </w:rPr>
        <w:tab/>
        <w:t xml:space="preserve">It does not take much to </w:t>
      </w:r>
      <w:r w:rsidR="005A1AED">
        <w:rPr>
          <w:rFonts w:ascii="Arial" w:hAnsi="Arial" w:cs="Arial"/>
          <w:sz w:val="24"/>
          <w:szCs w:val="24"/>
        </w:rPr>
        <w:t>fathom</w:t>
      </w:r>
      <w:r>
        <w:rPr>
          <w:rFonts w:ascii="Arial" w:hAnsi="Arial" w:cs="Arial"/>
          <w:sz w:val="24"/>
          <w:szCs w:val="24"/>
        </w:rPr>
        <w:t xml:space="preserve"> that shoul</w:t>
      </w:r>
      <w:r w:rsidR="003A0146">
        <w:rPr>
          <w:rFonts w:ascii="Arial" w:hAnsi="Arial" w:cs="Arial"/>
          <w:sz w:val="24"/>
          <w:szCs w:val="24"/>
        </w:rPr>
        <w:t>d the civil court</w:t>
      </w:r>
      <w:r>
        <w:rPr>
          <w:rFonts w:ascii="Arial" w:hAnsi="Arial" w:cs="Arial"/>
          <w:sz w:val="24"/>
          <w:szCs w:val="24"/>
        </w:rPr>
        <w:t xml:space="preserve"> </w:t>
      </w:r>
      <w:r w:rsidR="005A1AED">
        <w:rPr>
          <w:rFonts w:ascii="Arial" w:hAnsi="Arial" w:cs="Arial"/>
          <w:sz w:val="24"/>
          <w:szCs w:val="24"/>
        </w:rPr>
        <w:t xml:space="preserve">now </w:t>
      </w:r>
      <w:r>
        <w:rPr>
          <w:rFonts w:ascii="Arial" w:hAnsi="Arial" w:cs="Arial"/>
          <w:sz w:val="24"/>
          <w:szCs w:val="24"/>
        </w:rPr>
        <w:t>grant an order interdicting the prosecution of the applicant pendi</w:t>
      </w:r>
      <w:r w:rsidR="003A0146">
        <w:rPr>
          <w:rFonts w:ascii="Arial" w:hAnsi="Arial" w:cs="Arial"/>
          <w:sz w:val="24"/>
          <w:szCs w:val="24"/>
        </w:rPr>
        <w:t>ng the outcome of his review t</w:t>
      </w:r>
      <w:r>
        <w:rPr>
          <w:rFonts w:ascii="Arial" w:hAnsi="Arial" w:cs="Arial"/>
          <w:sz w:val="24"/>
          <w:szCs w:val="24"/>
        </w:rPr>
        <w:t xml:space="preserve">he applicant would really have </w:t>
      </w:r>
      <w:r w:rsidR="005A1AED">
        <w:rPr>
          <w:rFonts w:ascii="Arial" w:hAnsi="Arial" w:cs="Arial"/>
          <w:sz w:val="24"/>
          <w:szCs w:val="24"/>
        </w:rPr>
        <w:t>achieved</w:t>
      </w:r>
      <w:r>
        <w:rPr>
          <w:rFonts w:ascii="Arial" w:hAnsi="Arial" w:cs="Arial"/>
          <w:sz w:val="24"/>
          <w:szCs w:val="24"/>
        </w:rPr>
        <w:t xml:space="preserve"> </w:t>
      </w:r>
      <w:r w:rsidR="005A1AED">
        <w:rPr>
          <w:rFonts w:ascii="Arial" w:hAnsi="Arial" w:cs="Arial"/>
          <w:sz w:val="24"/>
          <w:szCs w:val="24"/>
        </w:rPr>
        <w:t xml:space="preserve">an order </w:t>
      </w:r>
      <w:r>
        <w:rPr>
          <w:rFonts w:ascii="Arial" w:hAnsi="Arial" w:cs="Arial"/>
          <w:sz w:val="24"/>
          <w:szCs w:val="24"/>
        </w:rPr>
        <w:t>essential</w:t>
      </w:r>
      <w:r w:rsidR="005A1AED">
        <w:rPr>
          <w:rFonts w:ascii="Arial" w:hAnsi="Arial" w:cs="Arial"/>
          <w:sz w:val="24"/>
          <w:szCs w:val="24"/>
        </w:rPr>
        <w:t>ly postponing</w:t>
      </w:r>
      <w:r>
        <w:rPr>
          <w:rFonts w:ascii="Arial" w:hAnsi="Arial" w:cs="Arial"/>
          <w:sz w:val="24"/>
          <w:szCs w:val="24"/>
        </w:rPr>
        <w:t xml:space="preserve"> his trial</w:t>
      </w:r>
      <w:r w:rsidR="003A0146">
        <w:rPr>
          <w:rFonts w:ascii="Arial" w:hAnsi="Arial" w:cs="Arial"/>
          <w:sz w:val="24"/>
          <w:szCs w:val="24"/>
        </w:rPr>
        <w:t xml:space="preserve"> -</w:t>
      </w:r>
      <w:r>
        <w:rPr>
          <w:rFonts w:ascii="Arial" w:hAnsi="Arial" w:cs="Arial"/>
          <w:sz w:val="24"/>
          <w:szCs w:val="24"/>
        </w:rPr>
        <w:t xml:space="preserve"> an order </w:t>
      </w:r>
      <w:r w:rsidR="005A1AED">
        <w:rPr>
          <w:rFonts w:ascii="Arial" w:hAnsi="Arial" w:cs="Arial"/>
          <w:sz w:val="24"/>
          <w:szCs w:val="24"/>
        </w:rPr>
        <w:t xml:space="preserve">which would be </w:t>
      </w:r>
      <w:r w:rsidR="003A0146">
        <w:rPr>
          <w:rFonts w:ascii="Arial" w:hAnsi="Arial" w:cs="Arial"/>
          <w:sz w:val="24"/>
          <w:szCs w:val="24"/>
        </w:rPr>
        <w:t>in conflict with J</w:t>
      </w:r>
      <w:r>
        <w:rPr>
          <w:rFonts w:ascii="Arial" w:hAnsi="Arial" w:cs="Arial"/>
          <w:sz w:val="24"/>
          <w:szCs w:val="24"/>
        </w:rPr>
        <w:t xml:space="preserve">udge </w:t>
      </w:r>
      <w:r w:rsidR="005A1AED">
        <w:rPr>
          <w:rFonts w:ascii="Arial" w:hAnsi="Arial" w:cs="Arial"/>
          <w:sz w:val="24"/>
          <w:szCs w:val="24"/>
        </w:rPr>
        <w:t>Liebenberg’s</w:t>
      </w:r>
      <w:r>
        <w:rPr>
          <w:rFonts w:ascii="Arial" w:hAnsi="Arial" w:cs="Arial"/>
          <w:sz w:val="24"/>
          <w:szCs w:val="24"/>
        </w:rPr>
        <w:t xml:space="preserve"> ruling of 31 July 2018</w:t>
      </w:r>
      <w:r w:rsidR="003A0146">
        <w:rPr>
          <w:rFonts w:ascii="Arial" w:hAnsi="Arial" w:cs="Arial"/>
          <w:sz w:val="24"/>
          <w:szCs w:val="24"/>
        </w:rPr>
        <w:t xml:space="preserve"> -</w:t>
      </w:r>
      <w:r>
        <w:rPr>
          <w:rFonts w:ascii="Arial" w:hAnsi="Arial" w:cs="Arial"/>
          <w:sz w:val="24"/>
          <w:szCs w:val="24"/>
        </w:rPr>
        <w:t xml:space="preserve"> and </w:t>
      </w:r>
      <w:r w:rsidR="005A1AED">
        <w:rPr>
          <w:rFonts w:ascii="Arial" w:hAnsi="Arial" w:cs="Arial"/>
          <w:sz w:val="24"/>
          <w:szCs w:val="24"/>
        </w:rPr>
        <w:t>which</w:t>
      </w:r>
      <w:r w:rsidR="003A0146">
        <w:rPr>
          <w:rFonts w:ascii="Arial" w:hAnsi="Arial" w:cs="Arial"/>
          <w:sz w:val="24"/>
          <w:szCs w:val="24"/>
        </w:rPr>
        <w:t xml:space="preserve"> interdict</w:t>
      </w:r>
      <w:r w:rsidR="005A1AED">
        <w:rPr>
          <w:rFonts w:ascii="Arial" w:hAnsi="Arial" w:cs="Arial"/>
          <w:sz w:val="24"/>
          <w:szCs w:val="24"/>
        </w:rPr>
        <w:t xml:space="preserve"> </w:t>
      </w:r>
      <w:r>
        <w:rPr>
          <w:rFonts w:ascii="Arial" w:hAnsi="Arial" w:cs="Arial"/>
          <w:sz w:val="24"/>
          <w:szCs w:val="24"/>
        </w:rPr>
        <w:t>would</w:t>
      </w:r>
      <w:r w:rsidR="0019264E">
        <w:rPr>
          <w:rFonts w:ascii="Arial" w:hAnsi="Arial" w:cs="Arial"/>
          <w:sz w:val="24"/>
          <w:szCs w:val="24"/>
        </w:rPr>
        <w:t>, if granted,</w:t>
      </w:r>
      <w:r>
        <w:rPr>
          <w:rFonts w:ascii="Arial" w:hAnsi="Arial" w:cs="Arial"/>
          <w:sz w:val="24"/>
          <w:szCs w:val="24"/>
        </w:rPr>
        <w:t xml:space="preserve"> also result in an order granting effectively</w:t>
      </w:r>
      <w:r w:rsidR="0019264E">
        <w:rPr>
          <w:rFonts w:ascii="Arial" w:hAnsi="Arial" w:cs="Arial"/>
          <w:sz w:val="24"/>
          <w:szCs w:val="24"/>
        </w:rPr>
        <w:t xml:space="preserve"> also</w:t>
      </w:r>
      <w:r>
        <w:rPr>
          <w:rFonts w:ascii="Arial" w:hAnsi="Arial" w:cs="Arial"/>
          <w:sz w:val="24"/>
          <w:szCs w:val="24"/>
        </w:rPr>
        <w:t xml:space="preserve"> a temporary </w:t>
      </w:r>
      <w:r w:rsidR="005A1AED">
        <w:rPr>
          <w:rFonts w:ascii="Arial" w:hAnsi="Arial" w:cs="Arial"/>
          <w:sz w:val="24"/>
          <w:szCs w:val="24"/>
        </w:rPr>
        <w:t>s</w:t>
      </w:r>
      <w:r>
        <w:rPr>
          <w:rFonts w:ascii="Arial" w:hAnsi="Arial" w:cs="Arial"/>
          <w:sz w:val="24"/>
          <w:szCs w:val="24"/>
        </w:rPr>
        <w:t>tay of prosecution</w:t>
      </w:r>
      <w:r w:rsidR="003A0146">
        <w:rPr>
          <w:rFonts w:ascii="Arial" w:hAnsi="Arial" w:cs="Arial"/>
          <w:sz w:val="24"/>
          <w:szCs w:val="24"/>
        </w:rPr>
        <w:t xml:space="preserve"> - again</w:t>
      </w:r>
      <w:r>
        <w:rPr>
          <w:rFonts w:ascii="Arial" w:hAnsi="Arial" w:cs="Arial"/>
          <w:sz w:val="24"/>
          <w:szCs w:val="24"/>
        </w:rPr>
        <w:t xml:space="preserve"> in </w:t>
      </w:r>
      <w:r w:rsidR="005A1AED">
        <w:rPr>
          <w:rFonts w:ascii="Arial" w:hAnsi="Arial" w:cs="Arial"/>
          <w:sz w:val="24"/>
          <w:szCs w:val="24"/>
        </w:rPr>
        <w:t>conflict</w:t>
      </w:r>
      <w:r>
        <w:rPr>
          <w:rFonts w:ascii="Arial" w:hAnsi="Arial" w:cs="Arial"/>
          <w:sz w:val="24"/>
          <w:szCs w:val="24"/>
        </w:rPr>
        <w:t xml:space="preserve"> with judge </w:t>
      </w:r>
      <w:r w:rsidR="005A1AED">
        <w:rPr>
          <w:rFonts w:ascii="Arial" w:hAnsi="Arial" w:cs="Arial"/>
          <w:sz w:val="24"/>
          <w:szCs w:val="24"/>
        </w:rPr>
        <w:t xml:space="preserve">Liebenberg’s </w:t>
      </w:r>
      <w:r w:rsidR="0091003D">
        <w:rPr>
          <w:rFonts w:ascii="Arial" w:hAnsi="Arial" w:cs="Arial"/>
          <w:sz w:val="24"/>
          <w:szCs w:val="24"/>
        </w:rPr>
        <w:t>o</w:t>
      </w:r>
      <w:r>
        <w:rPr>
          <w:rFonts w:ascii="Arial" w:hAnsi="Arial" w:cs="Arial"/>
          <w:sz w:val="24"/>
          <w:szCs w:val="24"/>
        </w:rPr>
        <w:t>rder of 11 February 2019.</w:t>
      </w:r>
      <w:r w:rsidR="00122BD8">
        <w:rPr>
          <w:rFonts w:ascii="Arial" w:hAnsi="Arial" w:cs="Arial"/>
          <w:sz w:val="24"/>
          <w:szCs w:val="24"/>
        </w:rPr>
        <w:t xml:space="preserve">  Surely </w:t>
      </w:r>
      <w:r w:rsidR="005A1AED">
        <w:rPr>
          <w:rFonts w:ascii="Arial" w:hAnsi="Arial" w:cs="Arial"/>
          <w:sz w:val="24"/>
          <w:szCs w:val="24"/>
        </w:rPr>
        <w:t xml:space="preserve">such a </w:t>
      </w:r>
      <w:r w:rsidR="00122BD8">
        <w:rPr>
          <w:rFonts w:ascii="Arial" w:hAnsi="Arial" w:cs="Arial"/>
          <w:sz w:val="24"/>
          <w:szCs w:val="24"/>
        </w:rPr>
        <w:t>situation</w:t>
      </w:r>
      <w:r w:rsidR="005A1AED">
        <w:rPr>
          <w:rFonts w:ascii="Arial" w:hAnsi="Arial" w:cs="Arial"/>
          <w:sz w:val="24"/>
          <w:szCs w:val="24"/>
        </w:rPr>
        <w:t xml:space="preserve"> should not be countenance</w:t>
      </w:r>
      <w:r w:rsidR="003A0146">
        <w:rPr>
          <w:rFonts w:ascii="Arial" w:hAnsi="Arial" w:cs="Arial"/>
          <w:sz w:val="24"/>
          <w:szCs w:val="24"/>
        </w:rPr>
        <w:t>d. I</w:t>
      </w:r>
      <w:r w:rsidR="005A1AED">
        <w:rPr>
          <w:rFonts w:ascii="Arial" w:hAnsi="Arial" w:cs="Arial"/>
          <w:sz w:val="24"/>
          <w:szCs w:val="24"/>
        </w:rPr>
        <w:t>t is plain</w:t>
      </w:r>
      <w:r w:rsidR="003A0146">
        <w:rPr>
          <w:rFonts w:ascii="Arial" w:hAnsi="Arial" w:cs="Arial"/>
          <w:sz w:val="24"/>
          <w:szCs w:val="24"/>
        </w:rPr>
        <w:t xml:space="preserve">ly </w:t>
      </w:r>
      <w:r w:rsidR="000002AF">
        <w:rPr>
          <w:rFonts w:ascii="Arial" w:hAnsi="Arial" w:cs="Arial"/>
          <w:sz w:val="24"/>
          <w:szCs w:val="24"/>
        </w:rPr>
        <w:t>undesirable</w:t>
      </w:r>
      <w:r w:rsidR="00122BD8">
        <w:rPr>
          <w:rFonts w:ascii="Arial" w:hAnsi="Arial" w:cs="Arial"/>
          <w:sz w:val="24"/>
          <w:szCs w:val="24"/>
        </w:rPr>
        <w:t xml:space="preserve">. </w:t>
      </w:r>
    </w:p>
    <w:p w:rsidR="00462DD6" w:rsidRDefault="00462DD6" w:rsidP="002C42C5">
      <w:pPr>
        <w:spacing w:after="0" w:line="360" w:lineRule="auto"/>
        <w:jc w:val="both"/>
        <w:rPr>
          <w:rFonts w:ascii="Arial" w:hAnsi="Arial" w:cs="Arial"/>
          <w:sz w:val="24"/>
          <w:szCs w:val="24"/>
        </w:rPr>
      </w:pPr>
    </w:p>
    <w:p w:rsidR="00462DD6" w:rsidRDefault="00B923B8"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54</w:t>
      </w:r>
      <w:r>
        <w:rPr>
          <w:rFonts w:ascii="Arial" w:hAnsi="Arial" w:cs="Arial"/>
          <w:sz w:val="24"/>
          <w:szCs w:val="24"/>
        </w:rPr>
        <w:t>]</w:t>
      </w:r>
      <w:r>
        <w:rPr>
          <w:rFonts w:ascii="Arial" w:hAnsi="Arial" w:cs="Arial"/>
          <w:sz w:val="24"/>
          <w:szCs w:val="24"/>
        </w:rPr>
        <w:tab/>
        <w:t>These</w:t>
      </w:r>
      <w:r w:rsidR="00462DD6">
        <w:rPr>
          <w:rFonts w:ascii="Arial" w:hAnsi="Arial" w:cs="Arial"/>
          <w:sz w:val="24"/>
          <w:szCs w:val="24"/>
        </w:rPr>
        <w:t xml:space="preserve"> finding</w:t>
      </w:r>
      <w:r>
        <w:rPr>
          <w:rFonts w:ascii="Arial" w:hAnsi="Arial" w:cs="Arial"/>
          <w:sz w:val="24"/>
          <w:szCs w:val="24"/>
        </w:rPr>
        <w:t>s then</w:t>
      </w:r>
      <w:r w:rsidR="0091003D">
        <w:rPr>
          <w:rFonts w:ascii="Arial" w:hAnsi="Arial" w:cs="Arial"/>
          <w:sz w:val="24"/>
          <w:szCs w:val="24"/>
        </w:rPr>
        <w:t xml:space="preserve"> in the final equation</w:t>
      </w:r>
      <w:r>
        <w:rPr>
          <w:rFonts w:ascii="Arial" w:hAnsi="Arial" w:cs="Arial"/>
          <w:sz w:val="24"/>
          <w:szCs w:val="24"/>
        </w:rPr>
        <w:t xml:space="preserve"> also obviate</w:t>
      </w:r>
      <w:r w:rsidR="00462DD6">
        <w:rPr>
          <w:rFonts w:ascii="Arial" w:hAnsi="Arial" w:cs="Arial"/>
          <w:sz w:val="24"/>
          <w:szCs w:val="24"/>
        </w:rPr>
        <w:t xml:space="preserve"> the need to deal with the other points raised on behalf of the respondents’ in </w:t>
      </w:r>
      <w:r>
        <w:rPr>
          <w:rFonts w:ascii="Arial" w:hAnsi="Arial" w:cs="Arial"/>
          <w:sz w:val="24"/>
          <w:szCs w:val="24"/>
        </w:rPr>
        <w:t>their</w:t>
      </w:r>
      <w:r w:rsidR="002C2BC5">
        <w:rPr>
          <w:rFonts w:ascii="Arial" w:hAnsi="Arial" w:cs="Arial"/>
          <w:sz w:val="24"/>
          <w:szCs w:val="24"/>
        </w:rPr>
        <w:t xml:space="preserve"> Rule 66(1</w:t>
      </w:r>
      <w:proofErr w:type="gramStart"/>
      <w:r w:rsidR="002C2BC5">
        <w:rPr>
          <w:rFonts w:ascii="Arial" w:hAnsi="Arial" w:cs="Arial"/>
          <w:sz w:val="24"/>
          <w:szCs w:val="24"/>
        </w:rPr>
        <w:t>)(</w:t>
      </w:r>
      <w:proofErr w:type="gramEnd"/>
      <w:r w:rsidR="002C2BC5">
        <w:rPr>
          <w:rFonts w:ascii="Arial" w:hAnsi="Arial" w:cs="Arial"/>
          <w:sz w:val="24"/>
          <w:szCs w:val="24"/>
        </w:rPr>
        <w:t>c) N</w:t>
      </w:r>
      <w:r w:rsidR="00462DD6">
        <w:rPr>
          <w:rFonts w:ascii="Arial" w:hAnsi="Arial" w:cs="Arial"/>
          <w:sz w:val="24"/>
          <w:szCs w:val="24"/>
        </w:rPr>
        <w:t>otice and the applicant’s case on the merits.</w:t>
      </w:r>
    </w:p>
    <w:p w:rsidR="00B923B8" w:rsidRDefault="00B923B8" w:rsidP="002C42C5">
      <w:pPr>
        <w:spacing w:after="0" w:line="360" w:lineRule="auto"/>
        <w:jc w:val="both"/>
        <w:rPr>
          <w:rFonts w:ascii="Arial" w:hAnsi="Arial" w:cs="Arial"/>
          <w:sz w:val="24"/>
          <w:szCs w:val="24"/>
        </w:rPr>
      </w:pPr>
    </w:p>
    <w:p w:rsidR="00123E00" w:rsidRDefault="00123E00" w:rsidP="002C42C5">
      <w:pPr>
        <w:spacing w:after="0" w:line="360" w:lineRule="auto"/>
        <w:jc w:val="both"/>
        <w:rPr>
          <w:rFonts w:ascii="Arial" w:hAnsi="Arial" w:cs="Arial"/>
          <w:sz w:val="24"/>
          <w:szCs w:val="24"/>
        </w:rPr>
      </w:pPr>
    </w:p>
    <w:p w:rsidR="00B923B8" w:rsidRDefault="00B923B8" w:rsidP="002C42C5">
      <w:pPr>
        <w:spacing w:after="0" w:line="360" w:lineRule="auto"/>
        <w:jc w:val="both"/>
        <w:rPr>
          <w:rFonts w:ascii="Arial" w:hAnsi="Arial" w:cs="Arial"/>
          <w:sz w:val="24"/>
          <w:szCs w:val="24"/>
        </w:rPr>
      </w:pPr>
      <w:r>
        <w:rPr>
          <w:rFonts w:ascii="Arial" w:hAnsi="Arial" w:cs="Arial"/>
          <w:sz w:val="24"/>
          <w:szCs w:val="24"/>
        </w:rPr>
        <w:t>[</w:t>
      </w:r>
      <w:r w:rsidR="000002AF">
        <w:rPr>
          <w:rFonts w:ascii="Arial" w:hAnsi="Arial" w:cs="Arial"/>
          <w:sz w:val="24"/>
          <w:szCs w:val="24"/>
        </w:rPr>
        <w:t>55</w:t>
      </w:r>
      <w:r>
        <w:rPr>
          <w:rFonts w:ascii="Arial" w:hAnsi="Arial" w:cs="Arial"/>
          <w:sz w:val="24"/>
          <w:szCs w:val="24"/>
        </w:rPr>
        <w:t>]</w:t>
      </w:r>
      <w:r>
        <w:rPr>
          <w:rFonts w:ascii="Arial" w:hAnsi="Arial" w:cs="Arial"/>
          <w:sz w:val="24"/>
          <w:szCs w:val="24"/>
        </w:rPr>
        <w:tab/>
        <w:t>In the result:</w:t>
      </w:r>
    </w:p>
    <w:p w:rsidR="00B923B8" w:rsidRDefault="00B923B8" w:rsidP="002C42C5">
      <w:pPr>
        <w:spacing w:after="0" w:line="360" w:lineRule="auto"/>
        <w:jc w:val="both"/>
        <w:rPr>
          <w:rFonts w:ascii="Arial" w:hAnsi="Arial" w:cs="Arial"/>
          <w:sz w:val="24"/>
          <w:szCs w:val="24"/>
        </w:rPr>
      </w:pPr>
    </w:p>
    <w:p w:rsidR="00B923B8" w:rsidRDefault="00B923B8" w:rsidP="007775C2">
      <w:pPr>
        <w:pStyle w:val="ListParagraph"/>
        <w:numPr>
          <w:ilvl w:val="0"/>
          <w:numId w:val="45"/>
        </w:numPr>
        <w:spacing w:line="360" w:lineRule="auto"/>
        <w:ind w:hanging="720"/>
        <w:jc w:val="both"/>
        <w:rPr>
          <w:rFonts w:cs="Arial"/>
        </w:rPr>
      </w:pPr>
      <w:r w:rsidRPr="007775C2">
        <w:rPr>
          <w:rFonts w:cs="Arial"/>
        </w:rPr>
        <w:t>The application is dismissed with costs.</w:t>
      </w:r>
    </w:p>
    <w:p w:rsidR="007775C2" w:rsidRPr="007775C2" w:rsidRDefault="007775C2" w:rsidP="007775C2">
      <w:pPr>
        <w:pStyle w:val="ListParagraph"/>
        <w:spacing w:line="360" w:lineRule="auto"/>
        <w:jc w:val="both"/>
        <w:rPr>
          <w:rFonts w:cs="Arial"/>
        </w:rPr>
      </w:pPr>
    </w:p>
    <w:p w:rsidR="007775C2" w:rsidRPr="007775C2" w:rsidRDefault="007775C2" w:rsidP="007775C2">
      <w:pPr>
        <w:pStyle w:val="ListParagraph"/>
        <w:numPr>
          <w:ilvl w:val="0"/>
          <w:numId w:val="45"/>
        </w:numPr>
        <w:spacing w:line="360" w:lineRule="auto"/>
        <w:ind w:hanging="720"/>
        <w:jc w:val="both"/>
        <w:rPr>
          <w:rFonts w:cs="Arial"/>
        </w:rPr>
      </w:pPr>
      <w:r w:rsidRPr="007775C2">
        <w:rPr>
          <w:rFonts w:cs="Arial"/>
        </w:rPr>
        <w:t>The matter is removed from the roll and</w:t>
      </w:r>
      <w:r w:rsidR="0091003D">
        <w:rPr>
          <w:rFonts w:cs="Arial"/>
        </w:rPr>
        <w:t xml:space="preserve"> is</w:t>
      </w:r>
      <w:r w:rsidRPr="007775C2">
        <w:rPr>
          <w:rFonts w:cs="Arial"/>
        </w:rPr>
        <w:t xml:space="preserve"> regarded as finalised.</w:t>
      </w:r>
    </w:p>
    <w:p w:rsidR="00462DD6" w:rsidRDefault="00462DD6" w:rsidP="002C42C5">
      <w:pPr>
        <w:spacing w:after="0" w:line="360" w:lineRule="auto"/>
        <w:jc w:val="both"/>
        <w:rPr>
          <w:rFonts w:ascii="Arial" w:hAnsi="Arial" w:cs="Arial"/>
          <w:sz w:val="24"/>
          <w:szCs w:val="24"/>
        </w:rPr>
      </w:pPr>
    </w:p>
    <w:p w:rsidR="00753E5C" w:rsidRDefault="00753E5C" w:rsidP="001B7E1F">
      <w:pPr>
        <w:spacing w:after="0" w:line="360" w:lineRule="auto"/>
        <w:jc w:val="right"/>
        <w:rPr>
          <w:rFonts w:ascii="Arial" w:hAnsi="Arial" w:cs="Arial"/>
          <w:sz w:val="24"/>
          <w:szCs w:val="24"/>
        </w:rPr>
      </w:pPr>
    </w:p>
    <w:p w:rsidR="00123E00" w:rsidRDefault="00123E00" w:rsidP="001B7E1F">
      <w:pPr>
        <w:spacing w:after="0" w:line="360" w:lineRule="auto"/>
        <w:jc w:val="right"/>
        <w:rPr>
          <w:rFonts w:ascii="Arial" w:hAnsi="Arial" w:cs="Arial"/>
          <w:sz w:val="24"/>
          <w:szCs w:val="24"/>
        </w:rPr>
      </w:pPr>
    </w:p>
    <w:p w:rsidR="00B923B8" w:rsidRDefault="00B923B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484780" w:rsidRDefault="00484780" w:rsidP="009C3F33">
      <w:pPr>
        <w:ind w:left="7920"/>
        <w:rPr>
          <w:rFonts w:ascii="Arial" w:hAnsi="Arial" w:cs="Arial"/>
          <w:sz w:val="24"/>
          <w:szCs w:val="24"/>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91003D" w:rsidRDefault="0091003D"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277A6A" w:rsidRPr="002F768A" w:rsidRDefault="00207EC1"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APPLICANT</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Pr>
          <w:rFonts w:ascii="Arial" w:hAnsi="Arial" w:cs="Arial"/>
        </w:rPr>
        <w:tab/>
      </w:r>
      <w:r w:rsidR="002F768A">
        <w:rPr>
          <w:rFonts w:ascii="Arial" w:hAnsi="Arial" w:cs="Arial"/>
        </w:rPr>
        <w:tab/>
      </w:r>
      <w:r w:rsidR="00B10D50" w:rsidRPr="002F768A">
        <w:rPr>
          <w:rFonts w:ascii="Arial" w:hAnsi="Arial" w:cs="Arial"/>
        </w:rPr>
        <w:t>In Person</w:t>
      </w:r>
    </w:p>
    <w:p w:rsidR="001B7E1F" w:rsidRPr="002F768A" w:rsidRDefault="001B7E1F" w:rsidP="00DF2B33">
      <w:pPr>
        <w:autoSpaceDE w:val="0"/>
        <w:autoSpaceDN w:val="0"/>
        <w:adjustRightInd w:val="0"/>
        <w:spacing w:after="0" w:line="360" w:lineRule="auto"/>
        <w:ind w:left="3780" w:hanging="3780"/>
        <w:jc w:val="both"/>
        <w:rPr>
          <w:rFonts w:ascii="Arial" w:hAnsi="Arial" w:cs="Arial"/>
          <w:sz w:val="24"/>
          <w:szCs w:val="24"/>
        </w:rPr>
      </w:pPr>
    </w:p>
    <w:p w:rsidR="002F768A" w:rsidRPr="002F768A" w:rsidRDefault="00207EC1" w:rsidP="002F768A">
      <w:pPr>
        <w:spacing w:after="0" w:line="360" w:lineRule="auto"/>
        <w:jc w:val="both"/>
        <w:rPr>
          <w:rFonts w:ascii="Arial" w:hAnsi="Arial" w:cs="Arial"/>
          <w:bCs/>
          <w:sz w:val="24"/>
          <w:szCs w:val="24"/>
        </w:rPr>
      </w:pPr>
      <w:r w:rsidRPr="002F768A">
        <w:rPr>
          <w:rFonts w:ascii="Arial" w:hAnsi="Arial" w:cs="Arial"/>
          <w:sz w:val="24"/>
          <w:szCs w:val="24"/>
        </w:rPr>
        <w:t>RESPONDENT</w:t>
      </w:r>
      <w:r w:rsidR="005A40DE" w:rsidRPr="002F768A">
        <w:rPr>
          <w:rFonts w:ascii="Arial" w:hAnsi="Arial" w:cs="Arial"/>
          <w:sz w:val="24"/>
          <w:szCs w:val="24"/>
        </w:rPr>
        <w:t>S</w:t>
      </w:r>
      <w:r w:rsidR="00E1343E" w:rsidRPr="002F768A">
        <w:rPr>
          <w:rFonts w:ascii="Arial" w:hAnsi="Arial" w:cs="Arial"/>
          <w:sz w:val="24"/>
          <w:szCs w:val="24"/>
        </w:rPr>
        <w:t>:</w:t>
      </w:r>
      <w:r w:rsidR="00B87DB8" w:rsidRPr="002F768A">
        <w:rPr>
          <w:rFonts w:ascii="Arial" w:hAnsi="Arial" w:cs="Arial"/>
          <w:sz w:val="24"/>
          <w:szCs w:val="24"/>
        </w:rPr>
        <w:tab/>
      </w:r>
      <w:r w:rsidRPr="002F768A">
        <w:rPr>
          <w:rFonts w:ascii="Arial" w:hAnsi="Arial" w:cs="Arial"/>
          <w:sz w:val="24"/>
          <w:szCs w:val="24"/>
        </w:rPr>
        <w:tab/>
      </w:r>
      <w:r w:rsidR="00A657F1" w:rsidRPr="002F768A">
        <w:rPr>
          <w:rFonts w:ascii="Arial" w:hAnsi="Arial" w:cs="Arial"/>
          <w:sz w:val="24"/>
          <w:szCs w:val="24"/>
        </w:rPr>
        <w:tab/>
      </w:r>
      <w:r w:rsidR="002F768A">
        <w:rPr>
          <w:rFonts w:ascii="Arial" w:hAnsi="Arial" w:cs="Arial"/>
          <w:sz w:val="24"/>
          <w:szCs w:val="24"/>
        </w:rPr>
        <w:tab/>
      </w:r>
      <w:r w:rsidR="002F768A" w:rsidRPr="002F768A">
        <w:rPr>
          <w:rFonts w:ascii="Arial" w:hAnsi="Arial" w:cs="Arial"/>
          <w:bCs/>
          <w:sz w:val="24"/>
          <w:szCs w:val="24"/>
        </w:rPr>
        <w:t xml:space="preserve">M </w:t>
      </w:r>
      <w:proofErr w:type="spellStart"/>
      <w:r w:rsidR="002F768A" w:rsidRPr="002F768A">
        <w:rPr>
          <w:rFonts w:ascii="Arial" w:hAnsi="Arial" w:cs="Arial"/>
          <w:bCs/>
          <w:sz w:val="24"/>
          <w:szCs w:val="24"/>
        </w:rPr>
        <w:t>Khupe</w:t>
      </w:r>
      <w:proofErr w:type="spellEnd"/>
    </w:p>
    <w:p w:rsidR="00CE2E4E" w:rsidRPr="002F768A" w:rsidRDefault="00DF2B33" w:rsidP="002F768A">
      <w:pPr>
        <w:spacing w:after="0" w:line="360" w:lineRule="auto"/>
        <w:ind w:left="3600" w:firstLine="720"/>
        <w:jc w:val="both"/>
        <w:rPr>
          <w:rFonts w:ascii="Arial" w:hAnsi="Arial" w:cs="Arial"/>
          <w:b/>
          <w:sz w:val="24"/>
          <w:szCs w:val="24"/>
          <w:lang w:eastAsia="en-GB"/>
        </w:rPr>
      </w:pPr>
      <w:r w:rsidRPr="002F768A">
        <w:rPr>
          <w:rFonts w:ascii="Arial" w:hAnsi="Arial" w:cs="Arial"/>
          <w:color w:val="000000" w:themeColor="text1"/>
          <w:sz w:val="24"/>
          <w:szCs w:val="24"/>
        </w:rPr>
        <w:t>Government Attorney</w:t>
      </w:r>
      <w:r w:rsidR="00AF4007" w:rsidRPr="002F768A">
        <w:rPr>
          <w:rFonts w:ascii="Arial" w:hAnsi="Arial" w:cs="Arial"/>
          <w:color w:val="000000" w:themeColor="text1"/>
          <w:sz w:val="24"/>
          <w:szCs w:val="24"/>
        </w:rPr>
        <w:t>,</w:t>
      </w:r>
      <w:r w:rsidRPr="002F768A">
        <w:rPr>
          <w:rFonts w:ascii="Arial" w:hAnsi="Arial" w:cs="Arial"/>
          <w:color w:val="000000" w:themeColor="text1"/>
          <w:sz w:val="24"/>
          <w:szCs w:val="24"/>
        </w:rPr>
        <w:t xml:space="preserve"> </w:t>
      </w:r>
      <w:r w:rsidR="00AF4007" w:rsidRPr="002F768A">
        <w:rPr>
          <w:rFonts w:ascii="Arial" w:hAnsi="Arial" w:cs="Arial"/>
          <w:color w:val="000000" w:themeColor="text1"/>
          <w:sz w:val="24"/>
          <w:szCs w:val="24"/>
        </w:rPr>
        <w:t>Windhoek</w:t>
      </w:r>
      <w:r w:rsidR="00E463EB" w:rsidRPr="002F768A">
        <w:rPr>
          <w:rFonts w:ascii="Arial" w:hAnsi="Arial" w:cs="Arial"/>
          <w:color w:val="000000" w:themeColor="text1"/>
          <w:sz w:val="24"/>
          <w:szCs w:val="24"/>
        </w:rPr>
        <w:t xml:space="preserve">  </w:t>
      </w: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22" w:rsidRDefault="00105F22" w:rsidP="00741B0B">
      <w:pPr>
        <w:spacing w:after="0" w:line="240" w:lineRule="auto"/>
      </w:pPr>
      <w:r>
        <w:separator/>
      </w:r>
    </w:p>
  </w:endnote>
  <w:endnote w:type="continuationSeparator" w:id="0">
    <w:p w:rsidR="00105F22" w:rsidRDefault="00105F2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22" w:rsidRDefault="00105F22" w:rsidP="00741B0B">
      <w:pPr>
        <w:spacing w:after="0" w:line="240" w:lineRule="auto"/>
      </w:pPr>
      <w:r>
        <w:separator/>
      </w:r>
    </w:p>
  </w:footnote>
  <w:footnote w:type="continuationSeparator" w:id="0">
    <w:p w:rsidR="00105F22" w:rsidRDefault="00105F22" w:rsidP="00741B0B">
      <w:pPr>
        <w:spacing w:after="0" w:line="240" w:lineRule="auto"/>
      </w:pPr>
      <w:r>
        <w:continuationSeparator/>
      </w:r>
    </w:p>
  </w:footnote>
  <w:footnote w:id="1">
    <w:p w:rsidR="0012610F" w:rsidRPr="0012610F" w:rsidRDefault="0012610F">
      <w:pPr>
        <w:pStyle w:val="FootnoteText"/>
        <w:rPr>
          <w:sz w:val="20"/>
          <w:szCs w:val="20"/>
          <w:lang w:val="en-US"/>
        </w:rPr>
      </w:pPr>
      <w:r w:rsidRPr="0012610F">
        <w:rPr>
          <w:rStyle w:val="FootnoteReference"/>
          <w:sz w:val="20"/>
          <w:szCs w:val="20"/>
        </w:rPr>
        <w:footnoteRef/>
      </w:r>
      <w:r w:rsidRPr="0012610F">
        <w:rPr>
          <w:sz w:val="20"/>
          <w:szCs w:val="20"/>
        </w:rPr>
        <w:t xml:space="preserve"> </w:t>
      </w:r>
      <w:r w:rsidRPr="0012610F">
        <w:rPr>
          <w:sz w:val="20"/>
          <w:szCs w:val="20"/>
          <w:lang w:val="en-US"/>
        </w:rPr>
        <w:t xml:space="preserve">Also reported </w:t>
      </w:r>
      <w:proofErr w:type="gramStart"/>
      <w:r w:rsidRPr="0012610F">
        <w:rPr>
          <w:sz w:val="20"/>
          <w:szCs w:val="20"/>
          <w:lang w:val="en-US"/>
        </w:rPr>
        <w:t xml:space="preserve">in </w:t>
      </w:r>
      <w:r>
        <w:rPr>
          <w:sz w:val="20"/>
          <w:szCs w:val="20"/>
          <w:lang w:val="en-US"/>
        </w:rPr>
        <w:t>:</w:t>
      </w:r>
      <w:proofErr w:type="gramEnd"/>
      <w:r>
        <w:rPr>
          <w:sz w:val="20"/>
          <w:szCs w:val="20"/>
          <w:lang w:val="en-US"/>
        </w:rPr>
        <w:t xml:space="preserve"> </w:t>
      </w:r>
      <w:r w:rsidRPr="0012610F">
        <w:rPr>
          <w:sz w:val="20"/>
          <w:szCs w:val="20"/>
          <w:lang w:val="en-US"/>
        </w:rPr>
        <w:t>1995 (2) SA 525 and</w:t>
      </w:r>
      <w:r>
        <w:rPr>
          <w:sz w:val="20"/>
          <w:szCs w:val="20"/>
          <w:lang w:val="en-US"/>
        </w:rPr>
        <w:t xml:space="preserve"> 1995 (1) SACR 414</w:t>
      </w:r>
      <w:r w:rsidR="00253A37">
        <w:rPr>
          <w:sz w:val="20"/>
          <w:szCs w:val="20"/>
          <w:lang w:val="en-US"/>
        </w:rPr>
        <w:t>.</w:t>
      </w:r>
      <w:r w:rsidRPr="0012610F">
        <w:rPr>
          <w:sz w:val="20"/>
          <w:szCs w:val="20"/>
          <w:lang w:val="en-US"/>
        </w:rPr>
        <w:t xml:space="preserve"> </w:t>
      </w:r>
    </w:p>
  </w:footnote>
  <w:footnote w:id="2">
    <w:p w:rsidR="006C7A50" w:rsidRPr="006C7A50" w:rsidRDefault="006C7A50">
      <w:pPr>
        <w:pStyle w:val="FootnoteText"/>
        <w:rPr>
          <w:sz w:val="20"/>
          <w:szCs w:val="20"/>
          <w:lang w:val="en-US"/>
        </w:rPr>
      </w:pPr>
      <w:r w:rsidRPr="006C7A50">
        <w:rPr>
          <w:rStyle w:val="FootnoteReference"/>
          <w:sz w:val="20"/>
          <w:szCs w:val="20"/>
        </w:rPr>
        <w:footnoteRef/>
      </w:r>
      <w:r w:rsidRPr="006C7A50">
        <w:rPr>
          <w:sz w:val="20"/>
          <w:szCs w:val="20"/>
        </w:rPr>
        <w:t xml:space="preserve"> </w:t>
      </w:r>
      <w:proofErr w:type="gramStart"/>
      <w:r w:rsidRPr="006C7A50">
        <w:rPr>
          <w:sz w:val="20"/>
          <w:szCs w:val="20"/>
          <w:lang w:val="en-US"/>
        </w:rPr>
        <w:t>See :</w:t>
      </w:r>
      <w:proofErr w:type="gramEnd"/>
      <w:r w:rsidRPr="006C7A50">
        <w:rPr>
          <w:sz w:val="20"/>
          <w:szCs w:val="20"/>
        </w:rPr>
        <w:t xml:space="preserve"> </w:t>
      </w:r>
      <w:r w:rsidRPr="006C7A50">
        <w:rPr>
          <w:i/>
          <w:sz w:val="20"/>
          <w:szCs w:val="20"/>
          <w:lang w:val="en-US"/>
        </w:rPr>
        <w:t xml:space="preserve">S v </w:t>
      </w:r>
      <w:proofErr w:type="spellStart"/>
      <w:r w:rsidRPr="006C7A50">
        <w:rPr>
          <w:i/>
          <w:sz w:val="20"/>
          <w:szCs w:val="20"/>
          <w:lang w:val="en-US"/>
        </w:rPr>
        <w:t>Myburgh</w:t>
      </w:r>
      <w:proofErr w:type="spellEnd"/>
      <w:r w:rsidRPr="006C7A50">
        <w:rPr>
          <w:sz w:val="20"/>
          <w:szCs w:val="20"/>
          <w:lang w:val="en-US"/>
        </w:rPr>
        <w:t xml:space="preserve"> 2008 (2) NR 592 (SC) at 623H to 624E</w:t>
      </w:r>
      <w:r w:rsidR="00253A37">
        <w:rPr>
          <w:sz w:val="20"/>
          <w:szCs w:val="20"/>
          <w:lang w:val="en-US"/>
        </w:rPr>
        <w:t>.</w:t>
      </w:r>
    </w:p>
  </w:footnote>
  <w:footnote w:id="3">
    <w:p w:rsidR="00716E0C" w:rsidRPr="00783479" w:rsidRDefault="00716E0C">
      <w:pPr>
        <w:pStyle w:val="FootnoteText"/>
        <w:rPr>
          <w:sz w:val="20"/>
          <w:szCs w:val="20"/>
          <w:lang w:val="en-US"/>
        </w:rPr>
      </w:pPr>
      <w:r w:rsidRPr="00783479">
        <w:rPr>
          <w:rStyle w:val="FootnoteReference"/>
          <w:sz w:val="20"/>
          <w:szCs w:val="20"/>
        </w:rPr>
        <w:footnoteRef/>
      </w:r>
      <w:r w:rsidRPr="00783479">
        <w:rPr>
          <w:sz w:val="20"/>
          <w:szCs w:val="20"/>
        </w:rPr>
        <w:t xml:space="preserve"> </w:t>
      </w:r>
      <w:r w:rsidRPr="00783479">
        <w:rPr>
          <w:i/>
          <w:sz w:val="20"/>
          <w:szCs w:val="20"/>
        </w:rPr>
        <w:t xml:space="preserve">S v </w:t>
      </w:r>
      <w:proofErr w:type="spellStart"/>
      <w:r w:rsidRPr="00783479">
        <w:rPr>
          <w:i/>
          <w:sz w:val="20"/>
          <w:szCs w:val="20"/>
        </w:rPr>
        <w:t>Strowitzki</w:t>
      </w:r>
      <w:proofErr w:type="spellEnd"/>
      <w:r w:rsidRPr="00783479">
        <w:rPr>
          <w:sz w:val="20"/>
          <w:szCs w:val="20"/>
        </w:rPr>
        <w:t xml:space="preserve"> 1994 NR 265 (HC)</w:t>
      </w:r>
      <w:r>
        <w:rPr>
          <w:sz w:val="20"/>
          <w:szCs w:val="20"/>
          <w:lang w:val="en-US"/>
        </w:rPr>
        <w:t xml:space="preserve"> at 268H to 269G</w:t>
      </w:r>
      <w:r w:rsidR="000002AF">
        <w:rPr>
          <w:sz w:val="20"/>
          <w:szCs w:val="20"/>
          <w:lang w:val="en-US"/>
        </w:rPr>
        <w:t>.</w:t>
      </w:r>
    </w:p>
  </w:footnote>
  <w:footnote w:id="4">
    <w:p w:rsidR="00716E0C" w:rsidRPr="00716E0C" w:rsidRDefault="00716E0C">
      <w:pPr>
        <w:pStyle w:val="FootnoteText"/>
        <w:rPr>
          <w:sz w:val="20"/>
          <w:szCs w:val="20"/>
          <w:lang w:val="en-US"/>
        </w:rPr>
      </w:pPr>
      <w:r w:rsidRPr="00716E0C">
        <w:rPr>
          <w:rStyle w:val="FootnoteReference"/>
          <w:sz w:val="20"/>
          <w:szCs w:val="20"/>
        </w:rPr>
        <w:footnoteRef/>
      </w:r>
      <w:r w:rsidRPr="00716E0C">
        <w:rPr>
          <w:sz w:val="20"/>
          <w:szCs w:val="20"/>
        </w:rPr>
        <w:t xml:space="preserve"> </w:t>
      </w:r>
      <w:r w:rsidRPr="00716E0C">
        <w:rPr>
          <w:i/>
          <w:sz w:val="20"/>
          <w:szCs w:val="20"/>
        </w:rPr>
        <w:t xml:space="preserve">S v </w:t>
      </w:r>
      <w:proofErr w:type="spellStart"/>
      <w:r w:rsidRPr="00716E0C">
        <w:rPr>
          <w:i/>
          <w:sz w:val="20"/>
          <w:szCs w:val="20"/>
        </w:rPr>
        <w:t>Strowitzki</w:t>
      </w:r>
      <w:proofErr w:type="spellEnd"/>
      <w:r>
        <w:rPr>
          <w:i/>
          <w:sz w:val="20"/>
          <w:szCs w:val="20"/>
          <w:lang w:val="en-US"/>
        </w:rPr>
        <w:t xml:space="preserve"> op </w:t>
      </w:r>
      <w:proofErr w:type="spellStart"/>
      <w:r>
        <w:rPr>
          <w:i/>
          <w:sz w:val="20"/>
          <w:szCs w:val="20"/>
          <w:lang w:val="en-US"/>
        </w:rPr>
        <w:t>cit</w:t>
      </w:r>
      <w:proofErr w:type="spellEnd"/>
      <w:r>
        <w:rPr>
          <w:i/>
          <w:sz w:val="20"/>
          <w:szCs w:val="20"/>
          <w:lang w:val="en-US"/>
        </w:rPr>
        <w:t xml:space="preserve"> </w:t>
      </w:r>
      <w:r w:rsidRPr="00716E0C">
        <w:rPr>
          <w:sz w:val="20"/>
          <w:szCs w:val="20"/>
          <w:lang w:val="en-US"/>
        </w:rPr>
        <w:t>at 272</w:t>
      </w:r>
      <w:r>
        <w:rPr>
          <w:sz w:val="20"/>
          <w:szCs w:val="20"/>
          <w:lang w:val="en-US"/>
        </w:rPr>
        <w:t>D</w:t>
      </w:r>
      <w:r w:rsidR="000002AF">
        <w:rPr>
          <w:sz w:val="20"/>
          <w:szCs w:val="20"/>
          <w:lang w:val="en-US"/>
        </w:rPr>
        <w:t>.</w:t>
      </w:r>
    </w:p>
  </w:footnote>
  <w:footnote w:id="5">
    <w:p w:rsidR="00716E0C" w:rsidRPr="00716E0C" w:rsidRDefault="00716E0C">
      <w:pPr>
        <w:pStyle w:val="FootnoteText"/>
        <w:rPr>
          <w:lang w:val="en-US"/>
        </w:rPr>
      </w:pPr>
      <w:r w:rsidRPr="00716E0C">
        <w:rPr>
          <w:rStyle w:val="FootnoteReference"/>
          <w:sz w:val="20"/>
          <w:szCs w:val="20"/>
        </w:rPr>
        <w:footnoteRef/>
      </w:r>
      <w:r w:rsidRPr="00716E0C">
        <w:rPr>
          <w:sz w:val="20"/>
          <w:szCs w:val="20"/>
        </w:rPr>
        <w:t xml:space="preserve"> </w:t>
      </w:r>
      <w:r w:rsidRPr="00716E0C">
        <w:rPr>
          <w:i/>
          <w:sz w:val="20"/>
          <w:szCs w:val="20"/>
        </w:rPr>
        <w:t xml:space="preserve">S v </w:t>
      </w:r>
      <w:proofErr w:type="spellStart"/>
      <w:r w:rsidRPr="00716E0C">
        <w:rPr>
          <w:i/>
          <w:sz w:val="20"/>
          <w:szCs w:val="20"/>
        </w:rPr>
        <w:t>Strowitzki</w:t>
      </w:r>
      <w:proofErr w:type="spellEnd"/>
      <w:r>
        <w:rPr>
          <w:i/>
          <w:sz w:val="20"/>
          <w:szCs w:val="20"/>
          <w:lang w:val="en-US"/>
        </w:rPr>
        <w:t xml:space="preserve"> op </w:t>
      </w:r>
      <w:proofErr w:type="spellStart"/>
      <w:r>
        <w:rPr>
          <w:i/>
          <w:sz w:val="20"/>
          <w:szCs w:val="20"/>
          <w:lang w:val="en-US"/>
        </w:rPr>
        <w:t>cit</w:t>
      </w:r>
      <w:proofErr w:type="spellEnd"/>
      <w:r>
        <w:rPr>
          <w:i/>
          <w:sz w:val="20"/>
          <w:szCs w:val="20"/>
          <w:lang w:val="en-US"/>
        </w:rPr>
        <w:t xml:space="preserve"> </w:t>
      </w:r>
      <w:r w:rsidRPr="00716E0C">
        <w:rPr>
          <w:sz w:val="20"/>
          <w:szCs w:val="20"/>
          <w:lang w:val="en-US"/>
        </w:rPr>
        <w:t>at 272</w:t>
      </w:r>
      <w:r>
        <w:rPr>
          <w:sz w:val="20"/>
          <w:szCs w:val="20"/>
          <w:lang w:val="en-US"/>
        </w:rPr>
        <w:t>G</w:t>
      </w:r>
      <w:r w:rsidR="000002AF">
        <w:rPr>
          <w:sz w:val="20"/>
          <w:szCs w:val="20"/>
          <w:lang w:val="en-US"/>
        </w:rPr>
        <w:t>.</w:t>
      </w:r>
    </w:p>
  </w:footnote>
  <w:footnote w:id="6">
    <w:p w:rsidR="00716E0C" w:rsidRPr="00716E0C" w:rsidRDefault="00716E0C">
      <w:pPr>
        <w:pStyle w:val="FootnoteText"/>
        <w:rPr>
          <w:lang w:val="en-US"/>
        </w:rPr>
      </w:pPr>
      <w:r w:rsidRPr="00716E0C">
        <w:rPr>
          <w:rStyle w:val="FootnoteReference"/>
          <w:sz w:val="20"/>
          <w:szCs w:val="20"/>
        </w:rPr>
        <w:footnoteRef/>
      </w:r>
      <w:r w:rsidRPr="00716E0C">
        <w:rPr>
          <w:sz w:val="20"/>
          <w:szCs w:val="20"/>
        </w:rPr>
        <w:t xml:space="preserve"> </w:t>
      </w:r>
      <w:r w:rsidRPr="00716E0C">
        <w:rPr>
          <w:i/>
          <w:sz w:val="20"/>
          <w:szCs w:val="20"/>
        </w:rPr>
        <w:t xml:space="preserve">S v </w:t>
      </w:r>
      <w:proofErr w:type="spellStart"/>
      <w:r w:rsidRPr="00716E0C">
        <w:rPr>
          <w:i/>
          <w:sz w:val="20"/>
          <w:szCs w:val="20"/>
        </w:rPr>
        <w:t>Strowitzki</w:t>
      </w:r>
      <w:proofErr w:type="spellEnd"/>
      <w:r>
        <w:rPr>
          <w:i/>
          <w:sz w:val="20"/>
          <w:szCs w:val="20"/>
          <w:lang w:val="en-US"/>
        </w:rPr>
        <w:t xml:space="preserve"> op </w:t>
      </w:r>
      <w:proofErr w:type="spellStart"/>
      <w:r>
        <w:rPr>
          <w:i/>
          <w:sz w:val="20"/>
          <w:szCs w:val="20"/>
          <w:lang w:val="en-US"/>
        </w:rPr>
        <w:t>cit</w:t>
      </w:r>
      <w:proofErr w:type="spellEnd"/>
      <w:r>
        <w:rPr>
          <w:i/>
          <w:sz w:val="20"/>
          <w:szCs w:val="20"/>
          <w:lang w:val="en-US"/>
        </w:rPr>
        <w:t xml:space="preserve"> </w:t>
      </w:r>
      <w:r w:rsidRPr="00716E0C">
        <w:rPr>
          <w:sz w:val="20"/>
          <w:szCs w:val="20"/>
          <w:lang w:val="en-US"/>
        </w:rPr>
        <w:t>at 272</w:t>
      </w:r>
      <w:r>
        <w:rPr>
          <w:sz w:val="20"/>
          <w:szCs w:val="20"/>
          <w:lang w:val="en-US"/>
        </w:rPr>
        <w:t>H</w:t>
      </w:r>
      <w:r w:rsidR="000002AF">
        <w:rPr>
          <w:sz w:val="20"/>
          <w:szCs w:val="20"/>
          <w:lang w:val="en-US"/>
        </w:rPr>
        <w:t>.</w:t>
      </w:r>
    </w:p>
  </w:footnote>
  <w:footnote w:id="7">
    <w:p w:rsidR="00716E0C" w:rsidRPr="00716E0C" w:rsidRDefault="00716E0C">
      <w:pPr>
        <w:pStyle w:val="FootnoteText"/>
        <w:rPr>
          <w:lang w:val="en-US"/>
        </w:rPr>
      </w:pPr>
      <w:r w:rsidRPr="00716E0C">
        <w:rPr>
          <w:rStyle w:val="FootnoteReference"/>
          <w:sz w:val="20"/>
          <w:szCs w:val="20"/>
        </w:rPr>
        <w:footnoteRef/>
      </w:r>
      <w:r w:rsidRPr="00716E0C">
        <w:rPr>
          <w:sz w:val="20"/>
          <w:szCs w:val="20"/>
        </w:rPr>
        <w:t xml:space="preserve"> </w:t>
      </w:r>
      <w:r w:rsidRPr="00716E0C">
        <w:rPr>
          <w:i/>
          <w:sz w:val="20"/>
          <w:szCs w:val="20"/>
        </w:rPr>
        <w:t xml:space="preserve">S v </w:t>
      </w:r>
      <w:proofErr w:type="spellStart"/>
      <w:r w:rsidRPr="00716E0C">
        <w:rPr>
          <w:i/>
          <w:sz w:val="20"/>
          <w:szCs w:val="20"/>
        </w:rPr>
        <w:t>Strowitzki</w:t>
      </w:r>
      <w:proofErr w:type="spellEnd"/>
      <w:r>
        <w:rPr>
          <w:i/>
          <w:sz w:val="20"/>
          <w:szCs w:val="20"/>
          <w:lang w:val="en-US"/>
        </w:rPr>
        <w:t xml:space="preserve"> op </w:t>
      </w:r>
      <w:proofErr w:type="spellStart"/>
      <w:r>
        <w:rPr>
          <w:i/>
          <w:sz w:val="20"/>
          <w:szCs w:val="20"/>
          <w:lang w:val="en-US"/>
        </w:rPr>
        <w:t>cit</w:t>
      </w:r>
      <w:proofErr w:type="spellEnd"/>
      <w:r>
        <w:rPr>
          <w:i/>
          <w:sz w:val="20"/>
          <w:szCs w:val="20"/>
          <w:lang w:val="en-US"/>
        </w:rPr>
        <w:t xml:space="preserve"> </w:t>
      </w:r>
      <w:r w:rsidRPr="00716E0C">
        <w:rPr>
          <w:sz w:val="20"/>
          <w:szCs w:val="20"/>
          <w:lang w:val="en-US"/>
        </w:rPr>
        <w:t>at 272</w:t>
      </w:r>
      <w:r>
        <w:rPr>
          <w:sz w:val="20"/>
          <w:szCs w:val="20"/>
          <w:lang w:val="en-US"/>
        </w:rPr>
        <w:t>H to 273C</w:t>
      </w:r>
      <w:r w:rsidR="000002AF">
        <w:rPr>
          <w:sz w:val="20"/>
          <w:szCs w:val="20"/>
          <w:lang w:val="en-US"/>
        </w:rPr>
        <w:t>.</w:t>
      </w:r>
    </w:p>
  </w:footnote>
  <w:footnote w:id="8">
    <w:p w:rsidR="00716E0C" w:rsidRPr="00716E0C" w:rsidRDefault="00716E0C">
      <w:pPr>
        <w:pStyle w:val="FootnoteText"/>
        <w:rPr>
          <w:lang w:val="en-US"/>
        </w:rPr>
      </w:pPr>
      <w:r>
        <w:rPr>
          <w:rStyle w:val="FootnoteReference"/>
        </w:rPr>
        <w:footnoteRef/>
      </w:r>
      <w:r>
        <w:t xml:space="preserve"> </w:t>
      </w:r>
      <w:r w:rsidRPr="00716E0C">
        <w:rPr>
          <w:i/>
          <w:sz w:val="20"/>
          <w:szCs w:val="20"/>
        </w:rPr>
        <w:t xml:space="preserve">S v </w:t>
      </w:r>
      <w:proofErr w:type="spellStart"/>
      <w:r w:rsidRPr="00716E0C">
        <w:rPr>
          <w:i/>
          <w:sz w:val="20"/>
          <w:szCs w:val="20"/>
        </w:rPr>
        <w:t>Strowitzki</w:t>
      </w:r>
      <w:proofErr w:type="spellEnd"/>
      <w:r>
        <w:rPr>
          <w:i/>
          <w:sz w:val="20"/>
          <w:szCs w:val="20"/>
          <w:lang w:val="en-US"/>
        </w:rPr>
        <w:t xml:space="preserve"> op </w:t>
      </w:r>
      <w:proofErr w:type="spellStart"/>
      <w:r>
        <w:rPr>
          <w:i/>
          <w:sz w:val="20"/>
          <w:szCs w:val="20"/>
          <w:lang w:val="en-US"/>
        </w:rPr>
        <w:t>cit</w:t>
      </w:r>
      <w:proofErr w:type="spellEnd"/>
      <w:r>
        <w:rPr>
          <w:i/>
          <w:sz w:val="20"/>
          <w:szCs w:val="20"/>
          <w:lang w:val="en-US"/>
        </w:rPr>
        <w:t xml:space="preserve"> </w:t>
      </w:r>
      <w:r>
        <w:rPr>
          <w:sz w:val="20"/>
          <w:szCs w:val="20"/>
          <w:lang w:val="en-US"/>
        </w:rPr>
        <w:t>at 273C</w:t>
      </w:r>
      <w:r w:rsidR="000002AF">
        <w:rPr>
          <w:sz w:val="20"/>
          <w:szCs w:val="20"/>
          <w:lang w:val="en-US"/>
        </w:rPr>
        <w:t>.</w:t>
      </w:r>
    </w:p>
  </w:footnote>
  <w:footnote w:id="9">
    <w:p w:rsidR="00716E0C" w:rsidRPr="00716E0C" w:rsidRDefault="00716E0C">
      <w:pPr>
        <w:pStyle w:val="FootnoteText"/>
        <w:rPr>
          <w:lang w:val="en-US"/>
        </w:rPr>
      </w:pPr>
      <w:r w:rsidRPr="00CA68CD">
        <w:rPr>
          <w:rStyle w:val="FootnoteReference"/>
          <w:sz w:val="20"/>
          <w:szCs w:val="20"/>
        </w:rPr>
        <w:footnoteRef/>
      </w:r>
      <w:r w:rsidRPr="00CA68CD">
        <w:rPr>
          <w:sz w:val="20"/>
          <w:szCs w:val="20"/>
        </w:rPr>
        <w:t xml:space="preserve"> </w:t>
      </w:r>
      <w:r w:rsidRPr="00716E0C">
        <w:rPr>
          <w:i/>
          <w:sz w:val="20"/>
          <w:szCs w:val="20"/>
        </w:rPr>
        <w:t xml:space="preserve">S v </w:t>
      </w:r>
      <w:proofErr w:type="spellStart"/>
      <w:r w:rsidRPr="00716E0C">
        <w:rPr>
          <w:i/>
          <w:sz w:val="20"/>
          <w:szCs w:val="20"/>
        </w:rPr>
        <w:t>Strowitzki</w:t>
      </w:r>
      <w:proofErr w:type="spellEnd"/>
      <w:r>
        <w:rPr>
          <w:i/>
          <w:sz w:val="20"/>
          <w:szCs w:val="20"/>
          <w:lang w:val="en-US"/>
        </w:rPr>
        <w:t xml:space="preserve"> op </w:t>
      </w:r>
      <w:proofErr w:type="spellStart"/>
      <w:r>
        <w:rPr>
          <w:i/>
          <w:sz w:val="20"/>
          <w:szCs w:val="20"/>
          <w:lang w:val="en-US"/>
        </w:rPr>
        <w:t>cit</w:t>
      </w:r>
      <w:proofErr w:type="spellEnd"/>
      <w:r>
        <w:rPr>
          <w:i/>
          <w:sz w:val="20"/>
          <w:szCs w:val="20"/>
          <w:lang w:val="en-US"/>
        </w:rPr>
        <w:t xml:space="preserve"> </w:t>
      </w:r>
      <w:r>
        <w:rPr>
          <w:sz w:val="20"/>
          <w:szCs w:val="20"/>
          <w:lang w:val="en-US"/>
        </w:rPr>
        <w:t>at 273C to D</w:t>
      </w:r>
      <w:r w:rsidR="00FA64C3">
        <w:rPr>
          <w:sz w:val="20"/>
          <w:szCs w:val="20"/>
          <w:lang w:val="en-US"/>
        </w:rPr>
        <w:t>.</w:t>
      </w:r>
    </w:p>
  </w:footnote>
  <w:footnote w:id="10">
    <w:p w:rsidR="00CA68CD" w:rsidRPr="00CA68CD" w:rsidRDefault="00CA68CD">
      <w:pPr>
        <w:pStyle w:val="FootnoteText"/>
        <w:rPr>
          <w:lang w:val="en-US"/>
        </w:rPr>
      </w:pPr>
      <w:r w:rsidRPr="00CA68CD">
        <w:rPr>
          <w:rStyle w:val="FootnoteReference"/>
          <w:sz w:val="20"/>
          <w:szCs w:val="20"/>
        </w:rPr>
        <w:footnoteRef/>
      </w:r>
      <w:r w:rsidRPr="00CA68CD">
        <w:rPr>
          <w:sz w:val="20"/>
          <w:szCs w:val="20"/>
        </w:rPr>
        <w:t xml:space="preserve"> </w:t>
      </w:r>
      <w:r w:rsidRPr="00716E0C">
        <w:rPr>
          <w:i/>
          <w:sz w:val="20"/>
          <w:szCs w:val="20"/>
        </w:rPr>
        <w:t xml:space="preserve">S v </w:t>
      </w:r>
      <w:proofErr w:type="spellStart"/>
      <w:r w:rsidRPr="00716E0C">
        <w:rPr>
          <w:i/>
          <w:sz w:val="20"/>
          <w:szCs w:val="20"/>
        </w:rPr>
        <w:t>Strowitzki</w:t>
      </w:r>
      <w:proofErr w:type="spellEnd"/>
      <w:r>
        <w:rPr>
          <w:i/>
          <w:sz w:val="20"/>
          <w:szCs w:val="20"/>
          <w:lang w:val="en-US"/>
        </w:rPr>
        <w:t xml:space="preserve"> op </w:t>
      </w:r>
      <w:proofErr w:type="spellStart"/>
      <w:r>
        <w:rPr>
          <w:i/>
          <w:sz w:val="20"/>
          <w:szCs w:val="20"/>
          <w:lang w:val="en-US"/>
        </w:rPr>
        <w:t>cit</w:t>
      </w:r>
      <w:proofErr w:type="spellEnd"/>
      <w:r>
        <w:rPr>
          <w:i/>
          <w:sz w:val="20"/>
          <w:szCs w:val="20"/>
          <w:lang w:val="en-US"/>
        </w:rPr>
        <w:t xml:space="preserve"> </w:t>
      </w:r>
      <w:r>
        <w:rPr>
          <w:sz w:val="20"/>
          <w:szCs w:val="20"/>
          <w:lang w:val="en-US"/>
        </w:rPr>
        <w:t>at 273D to G</w:t>
      </w:r>
      <w:r w:rsidR="00FA64C3">
        <w:rPr>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0C" w:rsidRDefault="00716E0C">
    <w:pPr>
      <w:pStyle w:val="Header"/>
      <w:jc w:val="right"/>
    </w:pPr>
    <w:r>
      <w:fldChar w:fldCharType="begin"/>
    </w:r>
    <w:r>
      <w:instrText xml:space="preserve"> PAGE   \* MERGEFORMAT </w:instrText>
    </w:r>
    <w:r>
      <w:fldChar w:fldCharType="separate"/>
    </w:r>
    <w:r w:rsidR="004D0510">
      <w:rPr>
        <w:noProof/>
      </w:rPr>
      <w:t>21</w:t>
    </w:r>
    <w:r>
      <w:fldChar w:fldCharType="end"/>
    </w:r>
  </w:p>
  <w:p w:rsidR="00716E0C" w:rsidRDefault="00716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CE3C9C"/>
    <w:lvl w:ilvl="0">
      <w:start w:val="1"/>
      <w:numFmt w:val="decimal"/>
      <w:lvlText w:val="%1."/>
      <w:lvlJc w:val="left"/>
      <w:pPr>
        <w:tabs>
          <w:tab w:val="num" w:pos="737"/>
        </w:tabs>
        <w:ind w:left="737" w:hanging="737"/>
      </w:pPr>
      <w:rPr>
        <w:b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15:restartNumberingAfterBreak="0">
    <w:nsid w:val="00000001"/>
    <w:multiLevelType w:val="multilevel"/>
    <w:tmpl w:val="86CE2C0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2292F"/>
    <w:multiLevelType w:val="hybridMultilevel"/>
    <w:tmpl w:val="D9F665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3F31A4"/>
    <w:multiLevelType w:val="hybridMultilevel"/>
    <w:tmpl w:val="096A83D0"/>
    <w:lvl w:ilvl="0" w:tplc="44AC000E">
      <w:start w:val="8"/>
      <w:numFmt w:val="decimal"/>
      <w:lvlText w:val="%1."/>
      <w:lvlJc w:val="left"/>
      <w:pPr>
        <w:ind w:left="1069" w:hanging="360"/>
      </w:pPr>
      <w:rPr>
        <w:rFonts w:hint="default"/>
        <w:b w:val="0"/>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B5372A"/>
    <w:multiLevelType w:val="hybridMultilevel"/>
    <w:tmpl w:val="65E21C3C"/>
    <w:lvl w:ilvl="0" w:tplc="1C09000F">
      <w:start w:val="37"/>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221210"/>
    <w:multiLevelType w:val="hybridMultilevel"/>
    <w:tmpl w:val="F69A1EEC"/>
    <w:lvl w:ilvl="0" w:tplc="22CC311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D6E6C"/>
    <w:multiLevelType w:val="hybridMultilevel"/>
    <w:tmpl w:val="01E40B2A"/>
    <w:lvl w:ilvl="0" w:tplc="1C09000F">
      <w:start w:val="2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1166A"/>
    <w:multiLevelType w:val="hybridMultilevel"/>
    <w:tmpl w:val="8BE414AC"/>
    <w:lvl w:ilvl="0" w:tplc="701E8960">
      <w:start w:val="37"/>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5EF5"/>
    <w:multiLevelType w:val="hybridMultilevel"/>
    <w:tmpl w:val="AC0E48E8"/>
    <w:lvl w:ilvl="0" w:tplc="D5746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64630"/>
    <w:multiLevelType w:val="multilevel"/>
    <w:tmpl w:val="C4F2007C"/>
    <w:lvl w:ilvl="0">
      <w:start w:val="23"/>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66FC1"/>
    <w:multiLevelType w:val="hybridMultilevel"/>
    <w:tmpl w:val="0C8CB9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12565B"/>
    <w:multiLevelType w:val="hybridMultilevel"/>
    <w:tmpl w:val="126039EE"/>
    <w:lvl w:ilvl="0" w:tplc="1082A27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A74333F"/>
    <w:multiLevelType w:val="hybridMultilevel"/>
    <w:tmpl w:val="7FF414BA"/>
    <w:lvl w:ilvl="0" w:tplc="5F383F1C">
      <w:start w:val="12"/>
      <w:numFmt w:val="decimal"/>
      <w:lvlText w:val="%1."/>
      <w:lvlJc w:val="left"/>
      <w:pPr>
        <w:ind w:left="4755" w:hanging="360"/>
      </w:pPr>
      <w:rPr>
        <w:rFonts w:hint="default"/>
        <w:b w:val="0"/>
      </w:rPr>
    </w:lvl>
    <w:lvl w:ilvl="1" w:tplc="7F624902">
      <w:start w:val="1"/>
      <w:numFmt w:val="lowerLetter"/>
      <w:lvlText w:val="%2."/>
      <w:lvlJc w:val="left"/>
      <w:pPr>
        <w:ind w:left="2629" w:hanging="360"/>
      </w:pPr>
      <w:rPr>
        <w:b w:val="0"/>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605D9"/>
    <w:multiLevelType w:val="hybridMultilevel"/>
    <w:tmpl w:val="01848300"/>
    <w:lvl w:ilvl="0" w:tplc="1C09000F">
      <w:start w:val="2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05284C"/>
    <w:multiLevelType w:val="hybridMultilevel"/>
    <w:tmpl w:val="5D747F92"/>
    <w:lvl w:ilvl="0" w:tplc="21B43C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5C00F64"/>
    <w:multiLevelType w:val="hybridMultilevel"/>
    <w:tmpl w:val="D44A9140"/>
    <w:lvl w:ilvl="0" w:tplc="ED42A170">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7AA1B02"/>
    <w:multiLevelType w:val="hybridMultilevel"/>
    <w:tmpl w:val="89DC34DE"/>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8760F29"/>
    <w:multiLevelType w:val="hybridMultilevel"/>
    <w:tmpl w:val="ED08CC9C"/>
    <w:lvl w:ilvl="0" w:tplc="DCAC541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15:restartNumberingAfterBreak="0">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10CD9"/>
    <w:multiLevelType w:val="hybridMultilevel"/>
    <w:tmpl w:val="0284F7B2"/>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CE22D3E"/>
    <w:multiLevelType w:val="hybridMultilevel"/>
    <w:tmpl w:val="5EE4E866"/>
    <w:lvl w:ilvl="0" w:tplc="575A6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062E56"/>
    <w:multiLevelType w:val="hybridMultilevel"/>
    <w:tmpl w:val="4A32BFD2"/>
    <w:lvl w:ilvl="0" w:tplc="A91637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2333525"/>
    <w:multiLevelType w:val="hybridMultilevel"/>
    <w:tmpl w:val="426446D6"/>
    <w:lvl w:ilvl="0" w:tplc="C99C234A">
      <w:start w:val="17"/>
      <w:numFmt w:val="decimal"/>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15:restartNumberingAfterBreak="0">
    <w:nsid w:val="5653021B"/>
    <w:multiLevelType w:val="hybridMultilevel"/>
    <w:tmpl w:val="95960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A9028B"/>
    <w:multiLevelType w:val="hybridMultilevel"/>
    <w:tmpl w:val="75F82D22"/>
    <w:lvl w:ilvl="0" w:tplc="9B6295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D259FE"/>
    <w:multiLevelType w:val="hybridMultilevel"/>
    <w:tmpl w:val="F67A4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A17FC4"/>
    <w:multiLevelType w:val="hybridMultilevel"/>
    <w:tmpl w:val="237C912C"/>
    <w:lvl w:ilvl="0" w:tplc="DE2008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01218"/>
    <w:multiLevelType w:val="multilevel"/>
    <w:tmpl w:val="A6D497CE"/>
    <w:lvl w:ilvl="0">
      <w:start w:val="23"/>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19"/>
  </w:num>
  <w:num w:numId="2">
    <w:abstractNumId w:val="9"/>
  </w:num>
  <w:num w:numId="3">
    <w:abstractNumId w:val="4"/>
  </w:num>
  <w:num w:numId="4">
    <w:abstractNumId w:val="12"/>
  </w:num>
  <w:num w:numId="5">
    <w:abstractNumId w:val="42"/>
  </w:num>
  <w:num w:numId="6">
    <w:abstractNumId w:val="17"/>
  </w:num>
  <w:num w:numId="7">
    <w:abstractNumId w:val="46"/>
  </w:num>
  <w:num w:numId="8">
    <w:abstractNumId w:val="7"/>
  </w:num>
  <w:num w:numId="9">
    <w:abstractNumId w:val="18"/>
  </w:num>
  <w:num w:numId="10">
    <w:abstractNumId w:val="31"/>
  </w:num>
  <w:num w:numId="11">
    <w:abstractNumId w:val="41"/>
  </w:num>
  <w:num w:numId="12">
    <w:abstractNumId w:val="39"/>
  </w:num>
  <w:num w:numId="13">
    <w:abstractNumId w:val="23"/>
  </w:num>
  <w:num w:numId="14">
    <w:abstractNumId w:val="15"/>
  </w:num>
  <w:num w:numId="15">
    <w:abstractNumId w:val="22"/>
  </w:num>
  <w:num w:numId="16">
    <w:abstractNumId w:val="24"/>
  </w:num>
  <w:num w:numId="17">
    <w:abstractNumId w:val="37"/>
  </w:num>
  <w:num w:numId="18">
    <w:abstractNumId w:val="44"/>
  </w:num>
  <w:num w:numId="19">
    <w:abstractNumId w:val="29"/>
  </w:num>
  <w:num w:numId="20">
    <w:abstractNumId w:val="45"/>
  </w:num>
  <w:num w:numId="21">
    <w:abstractNumId w:val="10"/>
  </w:num>
  <w:num w:numId="22">
    <w:abstractNumId w:val="40"/>
  </w:num>
  <w:num w:numId="23">
    <w:abstractNumId w:val="1"/>
  </w:num>
  <w:num w:numId="24">
    <w:abstractNumId w:val="32"/>
  </w:num>
  <w:num w:numId="25">
    <w:abstractNumId w:val="25"/>
  </w:num>
  <w:num w:numId="26">
    <w:abstractNumId w:val="47"/>
  </w:num>
  <w:num w:numId="27">
    <w:abstractNumId w:val="11"/>
  </w:num>
  <w:num w:numId="28">
    <w:abstractNumId w:val="35"/>
  </w:num>
  <w:num w:numId="29">
    <w:abstractNumId w:val="0"/>
  </w:num>
  <w:num w:numId="30">
    <w:abstractNumId w:val="13"/>
  </w:num>
  <w:num w:numId="31">
    <w:abstractNumId w:val="16"/>
  </w:num>
  <w:num w:numId="32">
    <w:abstractNumId w:val="26"/>
  </w:num>
  <w:num w:numId="33">
    <w:abstractNumId w:val="20"/>
  </w:num>
  <w:num w:numId="34">
    <w:abstractNumId w:val="3"/>
  </w:num>
  <w:num w:numId="35">
    <w:abstractNumId w:val="21"/>
  </w:num>
  <w:num w:numId="36">
    <w:abstractNumId w:val="28"/>
  </w:num>
  <w:num w:numId="37">
    <w:abstractNumId w:val="8"/>
  </w:num>
  <w:num w:numId="38">
    <w:abstractNumId w:val="14"/>
  </w:num>
  <w:num w:numId="39">
    <w:abstractNumId w:val="5"/>
  </w:num>
  <w:num w:numId="40">
    <w:abstractNumId w:val="43"/>
  </w:num>
  <w:num w:numId="41">
    <w:abstractNumId w:val="30"/>
  </w:num>
  <w:num w:numId="42">
    <w:abstractNumId w:val="6"/>
  </w:num>
  <w:num w:numId="43">
    <w:abstractNumId w:val="34"/>
  </w:num>
  <w:num w:numId="44">
    <w:abstractNumId w:val="36"/>
  </w:num>
  <w:num w:numId="45">
    <w:abstractNumId w:val="2"/>
  </w:num>
  <w:num w:numId="46">
    <w:abstractNumId w:val="38"/>
  </w:num>
  <w:num w:numId="47">
    <w:abstractNumId w:val="27"/>
  </w:num>
  <w:num w:numId="4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2AF"/>
    <w:rsid w:val="00001951"/>
    <w:rsid w:val="00001E53"/>
    <w:rsid w:val="00002F63"/>
    <w:rsid w:val="00004C30"/>
    <w:rsid w:val="0000507B"/>
    <w:rsid w:val="000057B8"/>
    <w:rsid w:val="00005BFB"/>
    <w:rsid w:val="00005E6C"/>
    <w:rsid w:val="00010FFC"/>
    <w:rsid w:val="00011225"/>
    <w:rsid w:val="00011BF0"/>
    <w:rsid w:val="00011D5E"/>
    <w:rsid w:val="00011EB3"/>
    <w:rsid w:val="00012EAF"/>
    <w:rsid w:val="00013917"/>
    <w:rsid w:val="0001454F"/>
    <w:rsid w:val="00015CE0"/>
    <w:rsid w:val="00016D77"/>
    <w:rsid w:val="00017DC9"/>
    <w:rsid w:val="00020CAB"/>
    <w:rsid w:val="000226E8"/>
    <w:rsid w:val="00022D0F"/>
    <w:rsid w:val="00023709"/>
    <w:rsid w:val="000241F7"/>
    <w:rsid w:val="000258AA"/>
    <w:rsid w:val="000259E3"/>
    <w:rsid w:val="000309A0"/>
    <w:rsid w:val="000312A7"/>
    <w:rsid w:val="00032FAD"/>
    <w:rsid w:val="000342F9"/>
    <w:rsid w:val="00034D80"/>
    <w:rsid w:val="00036A90"/>
    <w:rsid w:val="00036F66"/>
    <w:rsid w:val="0003703F"/>
    <w:rsid w:val="00037142"/>
    <w:rsid w:val="00040FFE"/>
    <w:rsid w:val="0004175E"/>
    <w:rsid w:val="00042D93"/>
    <w:rsid w:val="00043CF5"/>
    <w:rsid w:val="00044D1C"/>
    <w:rsid w:val="00044EC7"/>
    <w:rsid w:val="00045D2B"/>
    <w:rsid w:val="0004602C"/>
    <w:rsid w:val="00047981"/>
    <w:rsid w:val="000501BF"/>
    <w:rsid w:val="00050DEF"/>
    <w:rsid w:val="00052051"/>
    <w:rsid w:val="000530D0"/>
    <w:rsid w:val="00053B8F"/>
    <w:rsid w:val="00055531"/>
    <w:rsid w:val="00061653"/>
    <w:rsid w:val="00062099"/>
    <w:rsid w:val="00063B8F"/>
    <w:rsid w:val="000644B5"/>
    <w:rsid w:val="0006607C"/>
    <w:rsid w:val="00067DC1"/>
    <w:rsid w:val="00071B93"/>
    <w:rsid w:val="00073688"/>
    <w:rsid w:val="00075EF6"/>
    <w:rsid w:val="0007785A"/>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3111"/>
    <w:rsid w:val="000A36B4"/>
    <w:rsid w:val="000A46D0"/>
    <w:rsid w:val="000A5CD3"/>
    <w:rsid w:val="000A7447"/>
    <w:rsid w:val="000A7DC6"/>
    <w:rsid w:val="000B1EDE"/>
    <w:rsid w:val="000B290E"/>
    <w:rsid w:val="000B2B64"/>
    <w:rsid w:val="000B2DDE"/>
    <w:rsid w:val="000B2FB5"/>
    <w:rsid w:val="000B49A6"/>
    <w:rsid w:val="000B6DB6"/>
    <w:rsid w:val="000B7686"/>
    <w:rsid w:val="000C18B2"/>
    <w:rsid w:val="000C2E4A"/>
    <w:rsid w:val="000C4C89"/>
    <w:rsid w:val="000D1452"/>
    <w:rsid w:val="000D1680"/>
    <w:rsid w:val="000D2143"/>
    <w:rsid w:val="000D481F"/>
    <w:rsid w:val="000D53E1"/>
    <w:rsid w:val="000D65EC"/>
    <w:rsid w:val="000D70E5"/>
    <w:rsid w:val="000D7100"/>
    <w:rsid w:val="000E112A"/>
    <w:rsid w:val="000E13C5"/>
    <w:rsid w:val="000E1D91"/>
    <w:rsid w:val="000E1FDF"/>
    <w:rsid w:val="000E242E"/>
    <w:rsid w:val="000E25C9"/>
    <w:rsid w:val="000E4AD2"/>
    <w:rsid w:val="000E5F25"/>
    <w:rsid w:val="000E727A"/>
    <w:rsid w:val="000E7F21"/>
    <w:rsid w:val="000F04D7"/>
    <w:rsid w:val="000F16B9"/>
    <w:rsid w:val="000F2018"/>
    <w:rsid w:val="000F2106"/>
    <w:rsid w:val="000F2BF2"/>
    <w:rsid w:val="000F3A16"/>
    <w:rsid w:val="000F7D26"/>
    <w:rsid w:val="00101576"/>
    <w:rsid w:val="0010166B"/>
    <w:rsid w:val="00103C38"/>
    <w:rsid w:val="00105F22"/>
    <w:rsid w:val="001065BA"/>
    <w:rsid w:val="001074F6"/>
    <w:rsid w:val="001079CB"/>
    <w:rsid w:val="00110899"/>
    <w:rsid w:val="00111C4D"/>
    <w:rsid w:val="00112FFC"/>
    <w:rsid w:val="001160AA"/>
    <w:rsid w:val="00116727"/>
    <w:rsid w:val="0011760E"/>
    <w:rsid w:val="0011794F"/>
    <w:rsid w:val="00117D54"/>
    <w:rsid w:val="00120B17"/>
    <w:rsid w:val="001210C7"/>
    <w:rsid w:val="00121190"/>
    <w:rsid w:val="001223DD"/>
    <w:rsid w:val="00122BD8"/>
    <w:rsid w:val="00122DBE"/>
    <w:rsid w:val="00123E00"/>
    <w:rsid w:val="00125409"/>
    <w:rsid w:val="0012610F"/>
    <w:rsid w:val="00130C29"/>
    <w:rsid w:val="00130F62"/>
    <w:rsid w:val="001314F6"/>
    <w:rsid w:val="00131B0E"/>
    <w:rsid w:val="001327A3"/>
    <w:rsid w:val="00133CCB"/>
    <w:rsid w:val="00134BAA"/>
    <w:rsid w:val="00134D77"/>
    <w:rsid w:val="00134F8F"/>
    <w:rsid w:val="00135525"/>
    <w:rsid w:val="00140648"/>
    <w:rsid w:val="001409AA"/>
    <w:rsid w:val="00141474"/>
    <w:rsid w:val="00141C30"/>
    <w:rsid w:val="00142724"/>
    <w:rsid w:val="00142894"/>
    <w:rsid w:val="00143356"/>
    <w:rsid w:val="00143490"/>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B29"/>
    <w:rsid w:val="00190156"/>
    <w:rsid w:val="00190985"/>
    <w:rsid w:val="00190F30"/>
    <w:rsid w:val="0019264E"/>
    <w:rsid w:val="001930EB"/>
    <w:rsid w:val="00194118"/>
    <w:rsid w:val="00195DCD"/>
    <w:rsid w:val="00197B5C"/>
    <w:rsid w:val="00197ED5"/>
    <w:rsid w:val="00197FE8"/>
    <w:rsid w:val="001A0110"/>
    <w:rsid w:val="001A15AD"/>
    <w:rsid w:val="001A21A3"/>
    <w:rsid w:val="001A2BA6"/>
    <w:rsid w:val="001A3842"/>
    <w:rsid w:val="001A4165"/>
    <w:rsid w:val="001A712D"/>
    <w:rsid w:val="001B12E0"/>
    <w:rsid w:val="001B1D7F"/>
    <w:rsid w:val="001B3B94"/>
    <w:rsid w:val="001B4D15"/>
    <w:rsid w:val="001B6745"/>
    <w:rsid w:val="001B7E1F"/>
    <w:rsid w:val="001C037D"/>
    <w:rsid w:val="001C058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B81"/>
    <w:rsid w:val="001E5488"/>
    <w:rsid w:val="001E74EA"/>
    <w:rsid w:val="001F0BCC"/>
    <w:rsid w:val="001F3F05"/>
    <w:rsid w:val="001F4140"/>
    <w:rsid w:val="001F4EF8"/>
    <w:rsid w:val="001F60AD"/>
    <w:rsid w:val="001F717C"/>
    <w:rsid w:val="002006FF"/>
    <w:rsid w:val="00200F90"/>
    <w:rsid w:val="0020195A"/>
    <w:rsid w:val="00204C96"/>
    <w:rsid w:val="00204FA7"/>
    <w:rsid w:val="0020786D"/>
    <w:rsid w:val="00207EC1"/>
    <w:rsid w:val="0021102C"/>
    <w:rsid w:val="0021117B"/>
    <w:rsid w:val="002133C6"/>
    <w:rsid w:val="00213D43"/>
    <w:rsid w:val="00215CF2"/>
    <w:rsid w:val="0021620D"/>
    <w:rsid w:val="00220A91"/>
    <w:rsid w:val="0022151F"/>
    <w:rsid w:val="002215C3"/>
    <w:rsid w:val="00222460"/>
    <w:rsid w:val="00223013"/>
    <w:rsid w:val="00224129"/>
    <w:rsid w:val="0022434E"/>
    <w:rsid w:val="002243D3"/>
    <w:rsid w:val="0022446B"/>
    <w:rsid w:val="00224DF3"/>
    <w:rsid w:val="002251DC"/>
    <w:rsid w:val="002251E0"/>
    <w:rsid w:val="00225521"/>
    <w:rsid w:val="00225AAB"/>
    <w:rsid w:val="00232DB1"/>
    <w:rsid w:val="00232E1A"/>
    <w:rsid w:val="002334FC"/>
    <w:rsid w:val="00233D60"/>
    <w:rsid w:val="00234E7B"/>
    <w:rsid w:val="00234FE9"/>
    <w:rsid w:val="0023534E"/>
    <w:rsid w:val="0023595B"/>
    <w:rsid w:val="002362CD"/>
    <w:rsid w:val="002416C5"/>
    <w:rsid w:val="00244D4B"/>
    <w:rsid w:val="00246361"/>
    <w:rsid w:val="00246674"/>
    <w:rsid w:val="0025300D"/>
    <w:rsid w:val="00253308"/>
    <w:rsid w:val="00253A37"/>
    <w:rsid w:val="00254441"/>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3F8"/>
    <w:rsid w:val="00282B32"/>
    <w:rsid w:val="0028503B"/>
    <w:rsid w:val="0028505B"/>
    <w:rsid w:val="002854DC"/>
    <w:rsid w:val="002866C4"/>
    <w:rsid w:val="00287A2C"/>
    <w:rsid w:val="0029012A"/>
    <w:rsid w:val="00290230"/>
    <w:rsid w:val="00291E38"/>
    <w:rsid w:val="00292393"/>
    <w:rsid w:val="00293299"/>
    <w:rsid w:val="00293621"/>
    <w:rsid w:val="00294350"/>
    <w:rsid w:val="00294BE2"/>
    <w:rsid w:val="00294E61"/>
    <w:rsid w:val="0029549A"/>
    <w:rsid w:val="002969E3"/>
    <w:rsid w:val="00296A7A"/>
    <w:rsid w:val="002A149E"/>
    <w:rsid w:val="002A2D8E"/>
    <w:rsid w:val="002A3B20"/>
    <w:rsid w:val="002A4686"/>
    <w:rsid w:val="002A4E11"/>
    <w:rsid w:val="002A5A2F"/>
    <w:rsid w:val="002A62DC"/>
    <w:rsid w:val="002A7DE4"/>
    <w:rsid w:val="002B0ADF"/>
    <w:rsid w:val="002B0CF7"/>
    <w:rsid w:val="002B1B79"/>
    <w:rsid w:val="002B1D21"/>
    <w:rsid w:val="002B2E9C"/>
    <w:rsid w:val="002B3444"/>
    <w:rsid w:val="002B3A1C"/>
    <w:rsid w:val="002B3D55"/>
    <w:rsid w:val="002B3EA5"/>
    <w:rsid w:val="002B4320"/>
    <w:rsid w:val="002B4DD2"/>
    <w:rsid w:val="002B5342"/>
    <w:rsid w:val="002B6508"/>
    <w:rsid w:val="002B6CE6"/>
    <w:rsid w:val="002C1CD6"/>
    <w:rsid w:val="002C2BC5"/>
    <w:rsid w:val="002C42C5"/>
    <w:rsid w:val="002C442A"/>
    <w:rsid w:val="002C68AE"/>
    <w:rsid w:val="002C722B"/>
    <w:rsid w:val="002C7B98"/>
    <w:rsid w:val="002C7D3F"/>
    <w:rsid w:val="002D184D"/>
    <w:rsid w:val="002D22FB"/>
    <w:rsid w:val="002D389E"/>
    <w:rsid w:val="002D4758"/>
    <w:rsid w:val="002D4988"/>
    <w:rsid w:val="002E0A8A"/>
    <w:rsid w:val="002E1259"/>
    <w:rsid w:val="002E4559"/>
    <w:rsid w:val="002E5416"/>
    <w:rsid w:val="002E5A16"/>
    <w:rsid w:val="002E6E4C"/>
    <w:rsid w:val="002E6EAA"/>
    <w:rsid w:val="002E7956"/>
    <w:rsid w:val="002F1674"/>
    <w:rsid w:val="002F2A51"/>
    <w:rsid w:val="002F357C"/>
    <w:rsid w:val="002F57FE"/>
    <w:rsid w:val="002F6B09"/>
    <w:rsid w:val="002F6B2D"/>
    <w:rsid w:val="002F768A"/>
    <w:rsid w:val="002F7836"/>
    <w:rsid w:val="00301DEE"/>
    <w:rsid w:val="00301F4A"/>
    <w:rsid w:val="00303355"/>
    <w:rsid w:val="00306DEB"/>
    <w:rsid w:val="003126DC"/>
    <w:rsid w:val="00312EF8"/>
    <w:rsid w:val="00312FD2"/>
    <w:rsid w:val="00314129"/>
    <w:rsid w:val="00314216"/>
    <w:rsid w:val="0031464B"/>
    <w:rsid w:val="00314774"/>
    <w:rsid w:val="003156A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052"/>
    <w:rsid w:val="00337624"/>
    <w:rsid w:val="00340E32"/>
    <w:rsid w:val="0034144F"/>
    <w:rsid w:val="00341CD8"/>
    <w:rsid w:val="003425B1"/>
    <w:rsid w:val="00343A52"/>
    <w:rsid w:val="003445E1"/>
    <w:rsid w:val="00345971"/>
    <w:rsid w:val="00345D60"/>
    <w:rsid w:val="00346453"/>
    <w:rsid w:val="0035185A"/>
    <w:rsid w:val="00351DA6"/>
    <w:rsid w:val="00352B3A"/>
    <w:rsid w:val="00352D5D"/>
    <w:rsid w:val="003531BA"/>
    <w:rsid w:val="003556B6"/>
    <w:rsid w:val="00355EBF"/>
    <w:rsid w:val="003567DB"/>
    <w:rsid w:val="00360042"/>
    <w:rsid w:val="0036224E"/>
    <w:rsid w:val="00362E29"/>
    <w:rsid w:val="00363AD6"/>
    <w:rsid w:val="00363EFD"/>
    <w:rsid w:val="003664D7"/>
    <w:rsid w:val="00367A06"/>
    <w:rsid w:val="00367BD3"/>
    <w:rsid w:val="00367E94"/>
    <w:rsid w:val="00370252"/>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5440"/>
    <w:rsid w:val="00390472"/>
    <w:rsid w:val="00390F8F"/>
    <w:rsid w:val="00391B17"/>
    <w:rsid w:val="00391FEE"/>
    <w:rsid w:val="00392F96"/>
    <w:rsid w:val="00393038"/>
    <w:rsid w:val="00393346"/>
    <w:rsid w:val="00394866"/>
    <w:rsid w:val="003948D2"/>
    <w:rsid w:val="00394A86"/>
    <w:rsid w:val="00394E9E"/>
    <w:rsid w:val="00394FD6"/>
    <w:rsid w:val="00396B48"/>
    <w:rsid w:val="00397FD3"/>
    <w:rsid w:val="003A0146"/>
    <w:rsid w:val="003A05B4"/>
    <w:rsid w:val="003A12E6"/>
    <w:rsid w:val="003A1571"/>
    <w:rsid w:val="003A1A10"/>
    <w:rsid w:val="003A1A15"/>
    <w:rsid w:val="003A1E54"/>
    <w:rsid w:val="003A28E2"/>
    <w:rsid w:val="003A4407"/>
    <w:rsid w:val="003A74E8"/>
    <w:rsid w:val="003B0CFD"/>
    <w:rsid w:val="003B175E"/>
    <w:rsid w:val="003B35EF"/>
    <w:rsid w:val="003B361C"/>
    <w:rsid w:val="003B59BF"/>
    <w:rsid w:val="003B746E"/>
    <w:rsid w:val="003C1F20"/>
    <w:rsid w:val="003C2BC3"/>
    <w:rsid w:val="003D06B0"/>
    <w:rsid w:val="003D154D"/>
    <w:rsid w:val="003D16E8"/>
    <w:rsid w:val="003D3463"/>
    <w:rsid w:val="003D4666"/>
    <w:rsid w:val="003D4F7C"/>
    <w:rsid w:val="003D692F"/>
    <w:rsid w:val="003D77D6"/>
    <w:rsid w:val="003E2D98"/>
    <w:rsid w:val="003E4945"/>
    <w:rsid w:val="003E515A"/>
    <w:rsid w:val="003E64B0"/>
    <w:rsid w:val="003E767F"/>
    <w:rsid w:val="003E76E4"/>
    <w:rsid w:val="003E781A"/>
    <w:rsid w:val="003E7EFC"/>
    <w:rsid w:val="003F0439"/>
    <w:rsid w:val="003F0C0B"/>
    <w:rsid w:val="003F1279"/>
    <w:rsid w:val="003F14C4"/>
    <w:rsid w:val="003F20C1"/>
    <w:rsid w:val="003F29D5"/>
    <w:rsid w:val="003F307F"/>
    <w:rsid w:val="003F3A3B"/>
    <w:rsid w:val="003F6729"/>
    <w:rsid w:val="003F7013"/>
    <w:rsid w:val="003F77F7"/>
    <w:rsid w:val="004008A1"/>
    <w:rsid w:val="00400C1F"/>
    <w:rsid w:val="00402DE7"/>
    <w:rsid w:val="00404296"/>
    <w:rsid w:val="00404A25"/>
    <w:rsid w:val="00404D61"/>
    <w:rsid w:val="00405C6E"/>
    <w:rsid w:val="00406659"/>
    <w:rsid w:val="004073C6"/>
    <w:rsid w:val="00412F87"/>
    <w:rsid w:val="004147C7"/>
    <w:rsid w:val="00414C05"/>
    <w:rsid w:val="00415566"/>
    <w:rsid w:val="0041643E"/>
    <w:rsid w:val="00422921"/>
    <w:rsid w:val="00422C2A"/>
    <w:rsid w:val="00422C7C"/>
    <w:rsid w:val="0042301F"/>
    <w:rsid w:val="0042330B"/>
    <w:rsid w:val="0042421B"/>
    <w:rsid w:val="00425886"/>
    <w:rsid w:val="0043005E"/>
    <w:rsid w:val="00430F8C"/>
    <w:rsid w:val="004315C7"/>
    <w:rsid w:val="00433CB1"/>
    <w:rsid w:val="004341DE"/>
    <w:rsid w:val="0043629D"/>
    <w:rsid w:val="00440C92"/>
    <w:rsid w:val="00440F22"/>
    <w:rsid w:val="0044132B"/>
    <w:rsid w:val="00445AD9"/>
    <w:rsid w:val="0044712B"/>
    <w:rsid w:val="00460F7B"/>
    <w:rsid w:val="004611D9"/>
    <w:rsid w:val="004619B6"/>
    <w:rsid w:val="00461AF4"/>
    <w:rsid w:val="00462780"/>
    <w:rsid w:val="00462DD6"/>
    <w:rsid w:val="00464842"/>
    <w:rsid w:val="004659BE"/>
    <w:rsid w:val="00466270"/>
    <w:rsid w:val="0046676D"/>
    <w:rsid w:val="00466C0D"/>
    <w:rsid w:val="00466E2C"/>
    <w:rsid w:val="00466F26"/>
    <w:rsid w:val="004670BF"/>
    <w:rsid w:val="00467966"/>
    <w:rsid w:val="00467C77"/>
    <w:rsid w:val="0047000B"/>
    <w:rsid w:val="00473AE1"/>
    <w:rsid w:val="00476043"/>
    <w:rsid w:val="00477825"/>
    <w:rsid w:val="0048009F"/>
    <w:rsid w:val="00480C9F"/>
    <w:rsid w:val="00481556"/>
    <w:rsid w:val="00482899"/>
    <w:rsid w:val="00483438"/>
    <w:rsid w:val="00483760"/>
    <w:rsid w:val="00484034"/>
    <w:rsid w:val="004843DC"/>
    <w:rsid w:val="0048450E"/>
    <w:rsid w:val="00484780"/>
    <w:rsid w:val="00485570"/>
    <w:rsid w:val="00485776"/>
    <w:rsid w:val="00490A5E"/>
    <w:rsid w:val="00490A96"/>
    <w:rsid w:val="00492D0A"/>
    <w:rsid w:val="00495E3A"/>
    <w:rsid w:val="004976EF"/>
    <w:rsid w:val="004A490A"/>
    <w:rsid w:val="004A65A5"/>
    <w:rsid w:val="004A6AA2"/>
    <w:rsid w:val="004A7DAA"/>
    <w:rsid w:val="004A7E48"/>
    <w:rsid w:val="004B37F7"/>
    <w:rsid w:val="004B5285"/>
    <w:rsid w:val="004B57A9"/>
    <w:rsid w:val="004B6D74"/>
    <w:rsid w:val="004C4036"/>
    <w:rsid w:val="004C5BC7"/>
    <w:rsid w:val="004C6C0C"/>
    <w:rsid w:val="004C71DB"/>
    <w:rsid w:val="004C796E"/>
    <w:rsid w:val="004D0510"/>
    <w:rsid w:val="004D2689"/>
    <w:rsid w:val="004D30AD"/>
    <w:rsid w:val="004D43A4"/>
    <w:rsid w:val="004D48DD"/>
    <w:rsid w:val="004D4C87"/>
    <w:rsid w:val="004D5920"/>
    <w:rsid w:val="004D5C0A"/>
    <w:rsid w:val="004E0D6B"/>
    <w:rsid w:val="004E1FD6"/>
    <w:rsid w:val="004E4091"/>
    <w:rsid w:val="004E46C6"/>
    <w:rsid w:val="004F0E9E"/>
    <w:rsid w:val="004F2271"/>
    <w:rsid w:val="004F43D1"/>
    <w:rsid w:val="004F4A59"/>
    <w:rsid w:val="004F699F"/>
    <w:rsid w:val="004F727E"/>
    <w:rsid w:val="004F7672"/>
    <w:rsid w:val="005005CD"/>
    <w:rsid w:val="00502818"/>
    <w:rsid w:val="00502A16"/>
    <w:rsid w:val="00502A4E"/>
    <w:rsid w:val="00502DF8"/>
    <w:rsid w:val="00503133"/>
    <w:rsid w:val="005039CF"/>
    <w:rsid w:val="005050C8"/>
    <w:rsid w:val="005055F2"/>
    <w:rsid w:val="005056F0"/>
    <w:rsid w:val="00507D93"/>
    <w:rsid w:val="00510E12"/>
    <w:rsid w:val="00511395"/>
    <w:rsid w:val="005140E0"/>
    <w:rsid w:val="0051467A"/>
    <w:rsid w:val="00516D14"/>
    <w:rsid w:val="00516F95"/>
    <w:rsid w:val="00517C72"/>
    <w:rsid w:val="00520191"/>
    <w:rsid w:val="00521730"/>
    <w:rsid w:val="005234BE"/>
    <w:rsid w:val="00524729"/>
    <w:rsid w:val="00525CC5"/>
    <w:rsid w:val="0052609A"/>
    <w:rsid w:val="0052690A"/>
    <w:rsid w:val="00530CF6"/>
    <w:rsid w:val="00530DF3"/>
    <w:rsid w:val="00530EEB"/>
    <w:rsid w:val="00531278"/>
    <w:rsid w:val="00531D01"/>
    <w:rsid w:val="0053245E"/>
    <w:rsid w:val="00532EE4"/>
    <w:rsid w:val="0053428B"/>
    <w:rsid w:val="00535284"/>
    <w:rsid w:val="00535D82"/>
    <w:rsid w:val="00536812"/>
    <w:rsid w:val="00537FE1"/>
    <w:rsid w:val="00543D59"/>
    <w:rsid w:val="00543F2A"/>
    <w:rsid w:val="00545A6C"/>
    <w:rsid w:val="00546928"/>
    <w:rsid w:val="00547898"/>
    <w:rsid w:val="00551B5E"/>
    <w:rsid w:val="005544CA"/>
    <w:rsid w:val="00554868"/>
    <w:rsid w:val="00555ED0"/>
    <w:rsid w:val="00556B74"/>
    <w:rsid w:val="00560021"/>
    <w:rsid w:val="00560554"/>
    <w:rsid w:val="005613C4"/>
    <w:rsid w:val="005623EF"/>
    <w:rsid w:val="0056429B"/>
    <w:rsid w:val="005650ED"/>
    <w:rsid w:val="00566892"/>
    <w:rsid w:val="00567B0A"/>
    <w:rsid w:val="005703E1"/>
    <w:rsid w:val="00572201"/>
    <w:rsid w:val="005728F7"/>
    <w:rsid w:val="00572EC2"/>
    <w:rsid w:val="00575B78"/>
    <w:rsid w:val="00576ECA"/>
    <w:rsid w:val="005770B5"/>
    <w:rsid w:val="005777AC"/>
    <w:rsid w:val="00577ECA"/>
    <w:rsid w:val="005805F6"/>
    <w:rsid w:val="00582421"/>
    <w:rsid w:val="00582487"/>
    <w:rsid w:val="0058401A"/>
    <w:rsid w:val="00584852"/>
    <w:rsid w:val="00586ECA"/>
    <w:rsid w:val="00587011"/>
    <w:rsid w:val="00592034"/>
    <w:rsid w:val="005946AC"/>
    <w:rsid w:val="00595B72"/>
    <w:rsid w:val="0059749F"/>
    <w:rsid w:val="00597810"/>
    <w:rsid w:val="005A1AED"/>
    <w:rsid w:val="005A2081"/>
    <w:rsid w:val="005A40DE"/>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705B"/>
    <w:rsid w:val="005D01B4"/>
    <w:rsid w:val="005D27D0"/>
    <w:rsid w:val="005D37AC"/>
    <w:rsid w:val="005D37F9"/>
    <w:rsid w:val="005D3FEC"/>
    <w:rsid w:val="005D4163"/>
    <w:rsid w:val="005D7FCA"/>
    <w:rsid w:val="005E1F4C"/>
    <w:rsid w:val="005E256F"/>
    <w:rsid w:val="005E387B"/>
    <w:rsid w:val="005E6E31"/>
    <w:rsid w:val="005E72D3"/>
    <w:rsid w:val="005E7FED"/>
    <w:rsid w:val="005F0220"/>
    <w:rsid w:val="005F1286"/>
    <w:rsid w:val="005F1C9C"/>
    <w:rsid w:val="005F1D9F"/>
    <w:rsid w:val="005F2712"/>
    <w:rsid w:val="005F3BCF"/>
    <w:rsid w:val="005F3F4F"/>
    <w:rsid w:val="005F473C"/>
    <w:rsid w:val="005F5076"/>
    <w:rsid w:val="005F5291"/>
    <w:rsid w:val="005F559D"/>
    <w:rsid w:val="005F7797"/>
    <w:rsid w:val="00600AEB"/>
    <w:rsid w:val="00601B08"/>
    <w:rsid w:val="00605FC1"/>
    <w:rsid w:val="00610A7A"/>
    <w:rsid w:val="00611CB8"/>
    <w:rsid w:val="006123FF"/>
    <w:rsid w:val="006139E4"/>
    <w:rsid w:val="00617323"/>
    <w:rsid w:val="006175EF"/>
    <w:rsid w:val="00617B9A"/>
    <w:rsid w:val="00621003"/>
    <w:rsid w:val="00621BE0"/>
    <w:rsid w:val="006223EC"/>
    <w:rsid w:val="00622437"/>
    <w:rsid w:val="00622729"/>
    <w:rsid w:val="00622DC9"/>
    <w:rsid w:val="00624BEC"/>
    <w:rsid w:val="0062515D"/>
    <w:rsid w:val="00625395"/>
    <w:rsid w:val="00627B31"/>
    <w:rsid w:val="00631C61"/>
    <w:rsid w:val="006329B2"/>
    <w:rsid w:val="00632BD2"/>
    <w:rsid w:val="00633D66"/>
    <w:rsid w:val="00633DB4"/>
    <w:rsid w:val="00634022"/>
    <w:rsid w:val="00634681"/>
    <w:rsid w:val="00634CD5"/>
    <w:rsid w:val="006359B6"/>
    <w:rsid w:val="00636704"/>
    <w:rsid w:val="00637B29"/>
    <w:rsid w:val="0064107C"/>
    <w:rsid w:val="0064442E"/>
    <w:rsid w:val="00647233"/>
    <w:rsid w:val="00650DFB"/>
    <w:rsid w:val="006525A4"/>
    <w:rsid w:val="0065290B"/>
    <w:rsid w:val="00652CB8"/>
    <w:rsid w:val="00653454"/>
    <w:rsid w:val="00653DD4"/>
    <w:rsid w:val="00656E3A"/>
    <w:rsid w:val="00656F21"/>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5C2F"/>
    <w:rsid w:val="00686864"/>
    <w:rsid w:val="00687D4B"/>
    <w:rsid w:val="00690B4B"/>
    <w:rsid w:val="00692319"/>
    <w:rsid w:val="006948C5"/>
    <w:rsid w:val="006963BC"/>
    <w:rsid w:val="006A00F9"/>
    <w:rsid w:val="006A0EF6"/>
    <w:rsid w:val="006A1E10"/>
    <w:rsid w:val="006A2180"/>
    <w:rsid w:val="006A4021"/>
    <w:rsid w:val="006A4833"/>
    <w:rsid w:val="006A6211"/>
    <w:rsid w:val="006B0AB9"/>
    <w:rsid w:val="006B3117"/>
    <w:rsid w:val="006B3AEF"/>
    <w:rsid w:val="006B400C"/>
    <w:rsid w:val="006B4039"/>
    <w:rsid w:val="006B60A4"/>
    <w:rsid w:val="006B7494"/>
    <w:rsid w:val="006C3554"/>
    <w:rsid w:val="006C46A0"/>
    <w:rsid w:val="006C613C"/>
    <w:rsid w:val="006C6150"/>
    <w:rsid w:val="006C6CC9"/>
    <w:rsid w:val="006C7A50"/>
    <w:rsid w:val="006D0023"/>
    <w:rsid w:val="006D03AF"/>
    <w:rsid w:val="006D0AA7"/>
    <w:rsid w:val="006D122A"/>
    <w:rsid w:val="006D2D7A"/>
    <w:rsid w:val="006D433E"/>
    <w:rsid w:val="006D5219"/>
    <w:rsid w:val="006D56D6"/>
    <w:rsid w:val="006D5C05"/>
    <w:rsid w:val="006E0984"/>
    <w:rsid w:val="006E2EF9"/>
    <w:rsid w:val="006E37F4"/>
    <w:rsid w:val="006E3CC4"/>
    <w:rsid w:val="006E431B"/>
    <w:rsid w:val="006E4874"/>
    <w:rsid w:val="006E6694"/>
    <w:rsid w:val="006E713C"/>
    <w:rsid w:val="006F2140"/>
    <w:rsid w:val="006F24D1"/>
    <w:rsid w:val="006F2B02"/>
    <w:rsid w:val="006F46B7"/>
    <w:rsid w:val="006F4E66"/>
    <w:rsid w:val="006F4ED3"/>
    <w:rsid w:val="006F5F4A"/>
    <w:rsid w:val="006F6343"/>
    <w:rsid w:val="006F6892"/>
    <w:rsid w:val="00703C79"/>
    <w:rsid w:val="00704752"/>
    <w:rsid w:val="0070478B"/>
    <w:rsid w:val="007055B5"/>
    <w:rsid w:val="00706DDA"/>
    <w:rsid w:val="00707C34"/>
    <w:rsid w:val="00711119"/>
    <w:rsid w:val="0071152A"/>
    <w:rsid w:val="00711F71"/>
    <w:rsid w:val="00714046"/>
    <w:rsid w:val="00715174"/>
    <w:rsid w:val="00715EE2"/>
    <w:rsid w:val="00716CB6"/>
    <w:rsid w:val="00716E0C"/>
    <w:rsid w:val="0071752D"/>
    <w:rsid w:val="00720B0A"/>
    <w:rsid w:val="00720CF1"/>
    <w:rsid w:val="007215C9"/>
    <w:rsid w:val="00721B05"/>
    <w:rsid w:val="00723072"/>
    <w:rsid w:val="00723F0B"/>
    <w:rsid w:val="00726D8F"/>
    <w:rsid w:val="007275BD"/>
    <w:rsid w:val="007309C0"/>
    <w:rsid w:val="00731280"/>
    <w:rsid w:val="00731874"/>
    <w:rsid w:val="0073296A"/>
    <w:rsid w:val="007362A2"/>
    <w:rsid w:val="00740AFA"/>
    <w:rsid w:val="00740D8B"/>
    <w:rsid w:val="00741B0B"/>
    <w:rsid w:val="00742154"/>
    <w:rsid w:val="00743420"/>
    <w:rsid w:val="00744CBE"/>
    <w:rsid w:val="00745EB0"/>
    <w:rsid w:val="0074603A"/>
    <w:rsid w:val="00747520"/>
    <w:rsid w:val="0075374C"/>
    <w:rsid w:val="00753E5C"/>
    <w:rsid w:val="00755290"/>
    <w:rsid w:val="00755935"/>
    <w:rsid w:val="007566BF"/>
    <w:rsid w:val="00757684"/>
    <w:rsid w:val="00757F90"/>
    <w:rsid w:val="00762F0B"/>
    <w:rsid w:val="0076600D"/>
    <w:rsid w:val="007707F6"/>
    <w:rsid w:val="00774590"/>
    <w:rsid w:val="007767B7"/>
    <w:rsid w:val="007775C2"/>
    <w:rsid w:val="007775D2"/>
    <w:rsid w:val="007801CE"/>
    <w:rsid w:val="007802FA"/>
    <w:rsid w:val="00780D44"/>
    <w:rsid w:val="00780E76"/>
    <w:rsid w:val="00781095"/>
    <w:rsid w:val="0078146B"/>
    <w:rsid w:val="007822D3"/>
    <w:rsid w:val="00783479"/>
    <w:rsid w:val="0078730A"/>
    <w:rsid w:val="007877D6"/>
    <w:rsid w:val="00790878"/>
    <w:rsid w:val="00790A50"/>
    <w:rsid w:val="0079290E"/>
    <w:rsid w:val="00793F70"/>
    <w:rsid w:val="0079523C"/>
    <w:rsid w:val="0079625C"/>
    <w:rsid w:val="007A0326"/>
    <w:rsid w:val="007A032E"/>
    <w:rsid w:val="007A13B0"/>
    <w:rsid w:val="007A2036"/>
    <w:rsid w:val="007A2CC7"/>
    <w:rsid w:val="007A2F09"/>
    <w:rsid w:val="007A3D40"/>
    <w:rsid w:val="007A537F"/>
    <w:rsid w:val="007A78F2"/>
    <w:rsid w:val="007B0B38"/>
    <w:rsid w:val="007B14AE"/>
    <w:rsid w:val="007B1F33"/>
    <w:rsid w:val="007B34C8"/>
    <w:rsid w:val="007B387B"/>
    <w:rsid w:val="007B3D03"/>
    <w:rsid w:val="007B45B5"/>
    <w:rsid w:val="007B4935"/>
    <w:rsid w:val="007B4E78"/>
    <w:rsid w:val="007B6C0A"/>
    <w:rsid w:val="007B70B0"/>
    <w:rsid w:val="007B7F3E"/>
    <w:rsid w:val="007C026A"/>
    <w:rsid w:val="007C2939"/>
    <w:rsid w:val="007C2B08"/>
    <w:rsid w:val="007C4190"/>
    <w:rsid w:val="007C62AA"/>
    <w:rsid w:val="007C69F0"/>
    <w:rsid w:val="007C6D2A"/>
    <w:rsid w:val="007C76B5"/>
    <w:rsid w:val="007C7920"/>
    <w:rsid w:val="007D21F5"/>
    <w:rsid w:val="007D2442"/>
    <w:rsid w:val="007D2E06"/>
    <w:rsid w:val="007D2FEB"/>
    <w:rsid w:val="007D57D8"/>
    <w:rsid w:val="007D5A68"/>
    <w:rsid w:val="007D73E7"/>
    <w:rsid w:val="007E02DA"/>
    <w:rsid w:val="007E03BA"/>
    <w:rsid w:val="007E0895"/>
    <w:rsid w:val="007E0CA6"/>
    <w:rsid w:val="007E12C9"/>
    <w:rsid w:val="007E2458"/>
    <w:rsid w:val="007E2F81"/>
    <w:rsid w:val="007E349A"/>
    <w:rsid w:val="007E3661"/>
    <w:rsid w:val="007E4482"/>
    <w:rsid w:val="007E578C"/>
    <w:rsid w:val="007F1670"/>
    <w:rsid w:val="007F36E1"/>
    <w:rsid w:val="007F382A"/>
    <w:rsid w:val="007F3AC5"/>
    <w:rsid w:val="007F492B"/>
    <w:rsid w:val="00800752"/>
    <w:rsid w:val="008018D6"/>
    <w:rsid w:val="00801C68"/>
    <w:rsid w:val="008027B2"/>
    <w:rsid w:val="008028E5"/>
    <w:rsid w:val="00802911"/>
    <w:rsid w:val="0080452F"/>
    <w:rsid w:val="008046BB"/>
    <w:rsid w:val="00805087"/>
    <w:rsid w:val="008070B5"/>
    <w:rsid w:val="0080791E"/>
    <w:rsid w:val="00810675"/>
    <w:rsid w:val="00810D69"/>
    <w:rsid w:val="00810F83"/>
    <w:rsid w:val="00811BED"/>
    <w:rsid w:val="00812970"/>
    <w:rsid w:val="00813036"/>
    <w:rsid w:val="00813129"/>
    <w:rsid w:val="008139BD"/>
    <w:rsid w:val="00814E80"/>
    <w:rsid w:val="0081620C"/>
    <w:rsid w:val="00817189"/>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4B03"/>
    <w:rsid w:val="0084501A"/>
    <w:rsid w:val="0084654D"/>
    <w:rsid w:val="00850976"/>
    <w:rsid w:val="008514FC"/>
    <w:rsid w:val="008524F0"/>
    <w:rsid w:val="00854EE3"/>
    <w:rsid w:val="0085672D"/>
    <w:rsid w:val="0085676B"/>
    <w:rsid w:val="00856947"/>
    <w:rsid w:val="00856C62"/>
    <w:rsid w:val="00856D59"/>
    <w:rsid w:val="008614EC"/>
    <w:rsid w:val="00861A34"/>
    <w:rsid w:val="00865549"/>
    <w:rsid w:val="0086569C"/>
    <w:rsid w:val="0086736F"/>
    <w:rsid w:val="00867700"/>
    <w:rsid w:val="0087162C"/>
    <w:rsid w:val="00871DCB"/>
    <w:rsid w:val="0087217A"/>
    <w:rsid w:val="00874014"/>
    <w:rsid w:val="00874D6C"/>
    <w:rsid w:val="00875E8C"/>
    <w:rsid w:val="008764D3"/>
    <w:rsid w:val="00877321"/>
    <w:rsid w:val="008849D2"/>
    <w:rsid w:val="00885908"/>
    <w:rsid w:val="0088696E"/>
    <w:rsid w:val="008906B1"/>
    <w:rsid w:val="00890D23"/>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3C30"/>
    <w:rsid w:val="008B4DBC"/>
    <w:rsid w:val="008B52F4"/>
    <w:rsid w:val="008B5FDC"/>
    <w:rsid w:val="008B6389"/>
    <w:rsid w:val="008B6776"/>
    <w:rsid w:val="008B69FE"/>
    <w:rsid w:val="008B76F1"/>
    <w:rsid w:val="008C1A88"/>
    <w:rsid w:val="008C4BA3"/>
    <w:rsid w:val="008C5957"/>
    <w:rsid w:val="008C608B"/>
    <w:rsid w:val="008C612C"/>
    <w:rsid w:val="008C7480"/>
    <w:rsid w:val="008C7A05"/>
    <w:rsid w:val="008C7C3A"/>
    <w:rsid w:val="008D18A9"/>
    <w:rsid w:val="008D1FAD"/>
    <w:rsid w:val="008D3142"/>
    <w:rsid w:val="008D3D10"/>
    <w:rsid w:val="008D51C4"/>
    <w:rsid w:val="008D5B63"/>
    <w:rsid w:val="008D7106"/>
    <w:rsid w:val="008E0CEA"/>
    <w:rsid w:val="008E3AFC"/>
    <w:rsid w:val="008E4330"/>
    <w:rsid w:val="008E4420"/>
    <w:rsid w:val="008E644E"/>
    <w:rsid w:val="008E6AAA"/>
    <w:rsid w:val="008F1F5E"/>
    <w:rsid w:val="008F2FB4"/>
    <w:rsid w:val="008F422F"/>
    <w:rsid w:val="008F578C"/>
    <w:rsid w:val="008F591E"/>
    <w:rsid w:val="008F5DAF"/>
    <w:rsid w:val="00901697"/>
    <w:rsid w:val="00901B03"/>
    <w:rsid w:val="00901EA2"/>
    <w:rsid w:val="00902ED4"/>
    <w:rsid w:val="00905436"/>
    <w:rsid w:val="0090586B"/>
    <w:rsid w:val="009061A1"/>
    <w:rsid w:val="00906C61"/>
    <w:rsid w:val="0091003D"/>
    <w:rsid w:val="00911CE9"/>
    <w:rsid w:val="00911D56"/>
    <w:rsid w:val="009127B3"/>
    <w:rsid w:val="00912BA8"/>
    <w:rsid w:val="00913807"/>
    <w:rsid w:val="00914107"/>
    <w:rsid w:val="0091493E"/>
    <w:rsid w:val="00914EA0"/>
    <w:rsid w:val="00915A56"/>
    <w:rsid w:val="009203D7"/>
    <w:rsid w:val="0092059B"/>
    <w:rsid w:val="00920870"/>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728F"/>
    <w:rsid w:val="00947FD5"/>
    <w:rsid w:val="009503D6"/>
    <w:rsid w:val="009506FF"/>
    <w:rsid w:val="00951F01"/>
    <w:rsid w:val="00952A24"/>
    <w:rsid w:val="0095343B"/>
    <w:rsid w:val="00953734"/>
    <w:rsid w:val="00955501"/>
    <w:rsid w:val="00961B0B"/>
    <w:rsid w:val="00962EF0"/>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572"/>
    <w:rsid w:val="00985DAD"/>
    <w:rsid w:val="00986397"/>
    <w:rsid w:val="0098666B"/>
    <w:rsid w:val="00990846"/>
    <w:rsid w:val="009938CA"/>
    <w:rsid w:val="00995E5E"/>
    <w:rsid w:val="00995E76"/>
    <w:rsid w:val="009976C6"/>
    <w:rsid w:val="009A02BB"/>
    <w:rsid w:val="009A0B26"/>
    <w:rsid w:val="009A1E9E"/>
    <w:rsid w:val="009A21CD"/>
    <w:rsid w:val="009A3340"/>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BB0"/>
    <w:rsid w:val="009C1AA7"/>
    <w:rsid w:val="009C2C28"/>
    <w:rsid w:val="009C3D70"/>
    <w:rsid w:val="009C3F33"/>
    <w:rsid w:val="009C49C2"/>
    <w:rsid w:val="009C4AF8"/>
    <w:rsid w:val="009C553D"/>
    <w:rsid w:val="009C5D1A"/>
    <w:rsid w:val="009C5E47"/>
    <w:rsid w:val="009C5F4D"/>
    <w:rsid w:val="009D1498"/>
    <w:rsid w:val="009D3651"/>
    <w:rsid w:val="009D485E"/>
    <w:rsid w:val="009D4926"/>
    <w:rsid w:val="009D4E57"/>
    <w:rsid w:val="009D64DE"/>
    <w:rsid w:val="009E12DA"/>
    <w:rsid w:val="009E2908"/>
    <w:rsid w:val="009E3036"/>
    <w:rsid w:val="009E30E1"/>
    <w:rsid w:val="009E337F"/>
    <w:rsid w:val="009E3F50"/>
    <w:rsid w:val="009E4AEE"/>
    <w:rsid w:val="009E544F"/>
    <w:rsid w:val="009E61F1"/>
    <w:rsid w:val="009E68E1"/>
    <w:rsid w:val="009E74DB"/>
    <w:rsid w:val="009E7A1C"/>
    <w:rsid w:val="009F104B"/>
    <w:rsid w:val="009F18B4"/>
    <w:rsid w:val="009F18E4"/>
    <w:rsid w:val="009F1C93"/>
    <w:rsid w:val="009F24AD"/>
    <w:rsid w:val="009F2552"/>
    <w:rsid w:val="009F2F79"/>
    <w:rsid w:val="009F49E9"/>
    <w:rsid w:val="009F4C66"/>
    <w:rsid w:val="009F64CB"/>
    <w:rsid w:val="009F720E"/>
    <w:rsid w:val="00A00671"/>
    <w:rsid w:val="00A00A41"/>
    <w:rsid w:val="00A0205B"/>
    <w:rsid w:val="00A034E5"/>
    <w:rsid w:val="00A042AA"/>
    <w:rsid w:val="00A04E5B"/>
    <w:rsid w:val="00A054D4"/>
    <w:rsid w:val="00A06C44"/>
    <w:rsid w:val="00A07580"/>
    <w:rsid w:val="00A10463"/>
    <w:rsid w:val="00A1154E"/>
    <w:rsid w:val="00A13396"/>
    <w:rsid w:val="00A137FA"/>
    <w:rsid w:val="00A16211"/>
    <w:rsid w:val="00A16D5E"/>
    <w:rsid w:val="00A1733E"/>
    <w:rsid w:val="00A1781B"/>
    <w:rsid w:val="00A17C0B"/>
    <w:rsid w:val="00A20467"/>
    <w:rsid w:val="00A2058C"/>
    <w:rsid w:val="00A20C35"/>
    <w:rsid w:val="00A21E2B"/>
    <w:rsid w:val="00A22311"/>
    <w:rsid w:val="00A224E1"/>
    <w:rsid w:val="00A2256B"/>
    <w:rsid w:val="00A231F6"/>
    <w:rsid w:val="00A24D7F"/>
    <w:rsid w:val="00A254EE"/>
    <w:rsid w:val="00A25571"/>
    <w:rsid w:val="00A30618"/>
    <w:rsid w:val="00A30E6A"/>
    <w:rsid w:val="00A310D3"/>
    <w:rsid w:val="00A321FD"/>
    <w:rsid w:val="00A3312D"/>
    <w:rsid w:val="00A34AC9"/>
    <w:rsid w:val="00A356A6"/>
    <w:rsid w:val="00A36EAD"/>
    <w:rsid w:val="00A36F20"/>
    <w:rsid w:val="00A3720F"/>
    <w:rsid w:val="00A403DD"/>
    <w:rsid w:val="00A41B72"/>
    <w:rsid w:val="00A43F57"/>
    <w:rsid w:val="00A44304"/>
    <w:rsid w:val="00A44DA9"/>
    <w:rsid w:val="00A450B3"/>
    <w:rsid w:val="00A453FC"/>
    <w:rsid w:val="00A462C5"/>
    <w:rsid w:val="00A4645D"/>
    <w:rsid w:val="00A47F0F"/>
    <w:rsid w:val="00A51022"/>
    <w:rsid w:val="00A5108F"/>
    <w:rsid w:val="00A5190A"/>
    <w:rsid w:val="00A51CE4"/>
    <w:rsid w:val="00A538AF"/>
    <w:rsid w:val="00A53F54"/>
    <w:rsid w:val="00A5649B"/>
    <w:rsid w:val="00A56DD4"/>
    <w:rsid w:val="00A5775C"/>
    <w:rsid w:val="00A617E0"/>
    <w:rsid w:val="00A622ED"/>
    <w:rsid w:val="00A63DC4"/>
    <w:rsid w:val="00A64187"/>
    <w:rsid w:val="00A6508C"/>
    <w:rsid w:val="00A657F1"/>
    <w:rsid w:val="00A663E5"/>
    <w:rsid w:val="00A66900"/>
    <w:rsid w:val="00A70411"/>
    <w:rsid w:val="00A716C0"/>
    <w:rsid w:val="00A71C0B"/>
    <w:rsid w:val="00A757DF"/>
    <w:rsid w:val="00A761EB"/>
    <w:rsid w:val="00A7788F"/>
    <w:rsid w:val="00A77BFA"/>
    <w:rsid w:val="00A77F0E"/>
    <w:rsid w:val="00A80E02"/>
    <w:rsid w:val="00A82855"/>
    <w:rsid w:val="00A82FC7"/>
    <w:rsid w:val="00A83443"/>
    <w:rsid w:val="00A83BB8"/>
    <w:rsid w:val="00A83D0D"/>
    <w:rsid w:val="00A84C6F"/>
    <w:rsid w:val="00A8587B"/>
    <w:rsid w:val="00A86AF3"/>
    <w:rsid w:val="00A87757"/>
    <w:rsid w:val="00A879C4"/>
    <w:rsid w:val="00A90B52"/>
    <w:rsid w:val="00A91630"/>
    <w:rsid w:val="00A92279"/>
    <w:rsid w:val="00A92845"/>
    <w:rsid w:val="00A940C4"/>
    <w:rsid w:val="00A9438F"/>
    <w:rsid w:val="00A952E0"/>
    <w:rsid w:val="00A96338"/>
    <w:rsid w:val="00A968A4"/>
    <w:rsid w:val="00AA099F"/>
    <w:rsid w:val="00AA14A4"/>
    <w:rsid w:val="00AA1B48"/>
    <w:rsid w:val="00AA2A6E"/>
    <w:rsid w:val="00AA4053"/>
    <w:rsid w:val="00AA4071"/>
    <w:rsid w:val="00AA47AC"/>
    <w:rsid w:val="00AA4E12"/>
    <w:rsid w:val="00AA5774"/>
    <w:rsid w:val="00AA75CD"/>
    <w:rsid w:val="00AB0625"/>
    <w:rsid w:val="00AB3FA6"/>
    <w:rsid w:val="00AB42DE"/>
    <w:rsid w:val="00AB7537"/>
    <w:rsid w:val="00AC009B"/>
    <w:rsid w:val="00AC04B7"/>
    <w:rsid w:val="00AC14C1"/>
    <w:rsid w:val="00AC1F76"/>
    <w:rsid w:val="00AC340B"/>
    <w:rsid w:val="00AC5A16"/>
    <w:rsid w:val="00AC7E46"/>
    <w:rsid w:val="00AD48FC"/>
    <w:rsid w:val="00AD4F40"/>
    <w:rsid w:val="00AD5655"/>
    <w:rsid w:val="00AD5A81"/>
    <w:rsid w:val="00AD6606"/>
    <w:rsid w:val="00AD75BE"/>
    <w:rsid w:val="00AE0A48"/>
    <w:rsid w:val="00AE14FE"/>
    <w:rsid w:val="00AE1CA3"/>
    <w:rsid w:val="00AE22E8"/>
    <w:rsid w:val="00AE2839"/>
    <w:rsid w:val="00AE2ED7"/>
    <w:rsid w:val="00AE32E8"/>
    <w:rsid w:val="00AE4A50"/>
    <w:rsid w:val="00AE50F9"/>
    <w:rsid w:val="00AE560B"/>
    <w:rsid w:val="00AE69BA"/>
    <w:rsid w:val="00AE75AB"/>
    <w:rsid w:val="00AE7908"/>
    <w:rsid w:val="00AE7C1B"/>
    <w:rsid w:val="00AE7DB2"/>
    <w:rsid w:val="00AF0BF5"/>
    <w:rsid w:val="00AF10FA"/>
    <w:rsid w:val="00AF19EF"/>
    <w:rsid w:val="00AF2215"/>
    <w:rsid w:val="00AF247B"/>
    <w:rsid w:val="00AF3F87"/>
    <w:rsid w:val="00AF4007"/>
    <w:rsid w:val="00AF4D4A"/>
    <w:rsid w:val="00AF508A"/>
    <w:rsid w:val="00AF5303"/>
    <w:rsid w:val="00AF74FE"/>
    <w:rsid w:val="00AF7580"/>
    <w:rsid w:val="00B00D37"/>
    <w:rsid w:val="00B01304"/>
    <w:rsid w:val="00B02CBC"/>
    <w:rsid w:val="00B054FE"/>
    <w:rsid w:val="00B05679"/>
    <w:rsid w:val="00B07E27"/>
    <w:rsid w:val="00B10D50"/>
    <w:rsid w:val="00B120D6"/>
    <w:rsid w:val="00B12232"/>
    <w:rsid w:val="00B16F4D"/>
    <w:rsid w:val="00B17DCB"/>
    <w:rsid w:val="00B21E11"/>
    <w:rsid w:val="00B22F12"/>
    <w:rsid w:val="00B22F42"/>
    <w:rsid w:val="00B23E62"/>
    <w:rsid w:val="00B265AE"/>
    <w:rsid w:val="00B3050E"/>
    <w:rsid w:val="00B305D6"/>
    <w:rsid w:val="00B30AAA"/>
    <w:rsid w:val="00B3201E"/>
    <w:rsid w:val="00B328D3"/>
    <w:rsid w:val="00B33591"/>
    <w:rsid w:val="00B335F2"/>
    <w:rsid w:val="00B35A70"/>
    <w:rsid w:val="00B35E77"/>
    <w:rsid w:val="00B3729E"/>
    <w:rsid w:val="00B400D9"/>
    <w:rsid w:val="00B40271"/>
    <w:rsid w:val="00B40805"/>
    <w:rsid w:val="00B41A6E"/>
    <w:rsid w:val="00B42C30"/>
    <w:rsid w:val="00B4323B"/>
    <w:rsid w:val="00B43486"/>
    <w:rsid w:val="00B43FB8"/>
    <w:rsid w:val="00B44305"/>
    <w:rsid w:val="00B4434D"/>
    <w:rsid w:val="00B4467D"/>
    <w:rsid w:val="00B467E2"/>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416D"/>
    <w:rsid w:val="00B66966"/>
    <w:rsid w:val="00B6792E"/>
    <w:rsid w:val="00B70556"/>
    <w:rsid w:val="00B71B68"/>
    <w:rsid w:val="00B749F4"/>
    <w:rsid w:val="00B74A1A"/>
    <w:rsid w:val="00B752E3"/>
    <w:rsid w:val="00B75E86"/>
    <w:rsid w:val="00B80050"/>
    <w:rsid w:val="00B800BE"/>
    <w:rsid w:val="00B82302"/>
    <w:rsid w:val="00B85369"/>
    <w:rsid w:val="00B85ECD"/>
    <w:rsid w:val="00B86E1F"/>
    <w:rsid w:val="00B87DB8"/>
    <w:rsid w:val="00B90776"/>
    <w:rsid w:val="00B915AE"/>
    <w:rsid w:val="00B923B8"/>
    <w:rsid w:val="00B92BDA"/>
    <w:rsid w:val="00B930C3"/>
    <w:rsid w:val="00B936A9"/>
    <w:rsid w:val="00B9421A"/>
    <w:rsid w:val="00B94FCF"/>
    <w:rsid w:val="00B95BC1"/>
    <w:rsid w:val="00B96A67"/>
    <w:rsid w:val="00B96C04"/>
    <w:rsid w:val="00BA145E"/>
    <w:rsid w:val="00BA374B"/>
    <w:rsid w:val="00BA5DCB"/>
    <w:rsid w:val="00BA771C"/>
    <w:rsid w:val="00BA77B7"/>
    <w:rsid w:val="00BB1902"/>
    <w:rsid w:val="00BB354E"/>
    <w:rsid w:val="00BB423B"/>
    <w:rsid w:val="00BB466C"/>
    <w:rsid w:val="00BB473F"/>
    <w:rsid w:val="00BB5384"/>
    <w:rsid w:val="00BB7732"/>
    <w:rsid w:val="00BC0AD2"/>
    <w:rsid w:val="00BC168E"/>
    <w:rsid w:val="00BC1D92"/>
    <w:rsid w:val="00BC2916"/>
    <w:rsid w:val="00BC58B5"/>
    <w:rsid w:val="00BC6D05"/>
    <w:rsid w:val="00BC7703"/>
    <w:rsid w:val="00BC7729"/>
    <w:rsid w:val="00BD0510"/>
    <w:rsid w:val="00BD123E"/>
    <w:rsid w:val="00BD128F"/>
    <w:rsid w:val="00BD2072"/>
    <w:rsid w:val="00BD4964"/>
    <w:rsid w:val="00BD6310"/>
    <w:rsid w:val="00BD64E4"/>
    <w:rsid w:val="00BD69D9"/>
    <w:rsid w:val="00BD6BBB"/>
    <w:rsid w:val="00BD78CC"/>
    <w:rsid w:val="00BE04FF"/>
    <w:rsid w:val="00BE120C"/>
    <w:rsid w:val="00BE18BE"/>
    <w:rsid w:val="00BE2E94"/>
    <w:rsid w:val="00BE5271"/>
    <w:rsid w:val="00BE64AF"/>
    <w:rsid w:val="00BE66B4"/>
    <w:rsid w:val="00BE6820"/>
    <w:rsid w:val="00BE6E25"/>
    <w:rsid w:val="00BF1087"/>
    <w:rsid w:val="00BF198B"/>
    <w:rsid w:val="00BF296C"/>
    <w:rsid w:val="00BF357B"/>
    <w:rsid w:val="00BF3EF9"/>
    <w:rsid w:val="00BF5CEC"/>
    <w:rsid w:val="00BF5F9F"/>
    <w:rsid w:val="00BF736F"/>
    <w:rsid w:val="00C002AE"/>
    <w:rsid w:val="00C035DC"/>
    <w:rsid w:val="00C039F2"/>
    <w:rsid w:val="00C059E1"/>
    <w:rsid w:val="00C064AA"/>
    <w:rsid w:val="00C103BD"/>
    <w:rsid w:val="00C11CC3"/>
    <w:rsid w:val="00C14457"/>
    <w:rsid w:val="00C14787"/>
    <w:rsid w:val="00C14FA4"/>
    <w:rsid w:val="00C1581E"/>
    <w:rsid w:val="00C163B6"/>
    <w:rsid w:val="00C169F8"/>
    <w:rsid w:val="00C20D76"/>
    <w:rsid w:val="00C20E67"/>
    <w:rsid w:val="00C211F1"/>
    <w:rsid w:val="00C2594B"/>
    <w:rsid w:val="00C265E5"/>
    <w:rsid w:val="00C278A4"/>
    <w:rsid w:val="00C325C8"/>
    <w:rsid w:val="00C325E6"/>
    <w:rsid w:val="00C32791"/>
    <w:rsid w:val="00C3423C"/>
    <w:rsid w:val="00C345CB"/>
    <w:rsid w:val="00C345DC"/>
    <w:rsid w:val="00C34D00"/>
    <w:rsid w:val="00C34F43"/>
    <w:rsid w:val="00C3512F"/>
    <w:rsid w:val="00C37282"/>
    <w:rsid w:val="00C405D2"/>
    <w:rsid w:val="00C43433"/>
    <w:rsid w:val="00C44149"/>
    <w:rsid w:val="00C44487"/>
    <w:rsid w:val="00C44975"/>
    <w:rsid w:val="00C45605"/>
    <w:rsid w:val="00C4647A"/>
    <w:rsid w:val="00C500EA"/>
    <w:rsid w:val="00C50B61"/>
    <w:rsid w:val="00C52048"/>
    <w:rsid w:val="00C527F0"/>
    <w:rsid w:val="00C572C0"/>
    <w:rsid w:val="00C576C2"/>
    <w:rsid w:val="00C60489"/>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244D"/>
    <w:rsid w:val="00C93D7F"/>
    <w:rsid w:val="00C94C2C"/>
    <w:rsid w:val="00C95400"/>
    <w:rsid w:val="00C9570B"/>
    <w:rsid w:val="00C95A02"/>
    <w:rsid w:val="00CA05F2"/>
    <w:rsid w:val="00CA173F"/>
    <w:rsid w:val="00CA4B88"/>
    <w:rsid w:val="00CA50C7"/>
    <w:rsid w:val="00CA68CD"/>
    <w:rsid w:val="00CA743C"/>
    <w:rsid w:val="00CB1043"/>
    <w:rsid w:val="00CB1B60"/>
    <w:rsid w:val="00CB37F9"/>
    <w:rsid w:val="00CB4937"/>
    <w:rsid w:val="00CB4B13"/>
    <w:rsid w:val="00CB5DD5"/>
    <w:rsid w:val="00CB5ED3"/>
    <w:rsid w:val="00CB6C5F"/>
    <w:rsid w:val="00CB7467"/>
    <w:rsid w:val="00CB7DC0"/>
    <w:rsid w:val="00CC1A6C"/>
    <w:rsid w:val="00CC22F6"/>
    <w:rsid w:val="00CC2BD2"/>
    <w:rsid w:val="00CC4B3A"/>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BD5"/>
    <w:rsid w:val="00CE6CDC"/>
    <w:rsid w:val="00CE7352"/>
    <w:rsid w:val="00CF1D0F"/>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07FEB"/>
    <w:rsid w:val="00D1004E"/>
    <w:rsid w:val="00D11ECE"/>
    <w:rsid w:val="00D11F3E"/>
    <w:rsid w:val="00D15920"/>
    <w:rsid w:val="00D15A98"/>
    <w:rsid w:val="00D15E31"/>
    <w:rsid w:val="00D16351"/>
    <w:rsid w:val="00D16991"/>
    <w:rsid w:val="00D16C5E"/>
    <w:rsid w:val="00D1702E"/>
    <w:rsid w:val="00D20506"/>
    <w:rsid w:val="00D215C5"/>
    <w:rsid w:val="00D23CE7"/>
    <w:rsid w:val="00D244E4"/>
    <w:rsid w:val="00D24875"/>
    <w:rsid w:val="00D24CBB"/>
    <w:rsid w:val="00D25AB0"/>
    <w:rsid w:val="00D2778B"/>
    <w:rsid w:val="00D27D33"/>
    <w:rsid w:val="00D302D4"/>
    <w:rsid w:val="00D32FE2"/>
    <w:rsid w:val="00D3495D"/>
    <w:rsid w:val="00D358BD"/>
    <w:rsid w:val="00D40BE8"/>
    <w:rsid w:val="00D42CF0"/>
    <w:rsid w:val="00D4321E"/>
    <w:rsid w:val="00D43E68"/>
    <w:rsid w:val="00D44642"/>
    <w:rsid w:val="00D44A41"/>
    <w:rsid w:val="00D44C2F"/>
    <w:rsid w:val="00D45D1C"/>
    <w:rsid w:val="00D45DD2"/>
    <w:rsid w:val="00D45F0A"/>
    <w:rsid w:val="00D462B9"/>
    <w:rsid w:val="00D47B91"/>
    <w:rsid w:val="00D47D6C"/>
    <w:rsid w:val="00D5072D"/>
    <w:rsid w:val="00D50E7D"/>
    <w:rsid w:val="00D51824"/>
    <w:rsid w:val="00D51ACD"/>
    <w:rsid w:val="00D52B95"/>
    <w:rsid w:val="00D53394"/>
    <w:rsid w:val="00D54DCB"/>
    <w:rsid w:val="00D56E74"/>
    <w:rsid w:val="00D57BFA"/>
    <w:rsid w:val="00D60F65"/>
    <w:rsid w:val="00D6197C"/>
    <w:rsid w:val="00D6531E"/>
    <w:rsid w:val="00D6617A"/>
    <w:rsid w:val="00D6672A"/>
    <w:rsid w:val="00D66CE3"/>
    <w:rsid w:val="00D709F4"/>
    <w:rsid w:val="00D70A0F"/>
    <w:rsid w:val="00D72508"/>
    <w:rsid w:val="00D7339A"/>
    <w:rsid w:val="00D73C82"/>
    <w:rsid w:val="00D73DEE"/>
    <w:rsid w:val="00D74CB2"/>
    <w:rsid w:val="00D76AB2"/>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16C7"/>
    <w:rsid w:val="00DA3E7E"/>
    <w:rsid w:val="00DA4BB3"/>
    <w:rsid w:val="00DA4F1B"/>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D60"/>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71E"/>
    <w:rsid w:val="00E24BF2"/>
    <w:rsid w:val="00E26DF3"/>
    <w:rsid w:val="00E306FF"/>
    <w:rsid w:val="00E30D83"/>
    <w:rsid w:val="00E31576"/>
    <w:rsid w:val="00E344DA"/>
    <w:rsid w:val="00E357B0"/>
    <w:rsid w:val="00E35C93"/>
    <w:rsid w:val="00E36BFC"/>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2CB8"/>
    <w:rsid w:val="00E64407"/>
    <w:rsid w:val="00E70161"/>
    <w:rsid w:val="00E70D8C"/>
    <w:rsid w:val="00E71494"/>
    <w:rsid w:val="00E7245B"/>
    <w:rsid w:val="00E735A3"/>
    <w:rsid w:val="00E73DD0"/>
    <w:rsid w:val="00E74EFB"/>
    <w:rsid w:val="00E76211"/>
    <w:rsid w:val="00E7626D"/>
    <w:rsid w:val="00E769A4"/>
    <w:rsid w:val="00E775B8"/>
    <w:rsid w:val="00E7761C"/>
    <w:rsid w:val="00E8011B"/>
    <w:rsid w:val="00E802F7"/>
    <w:rsid w:val="00E8099A"/>
    <w:rsid w:val="00E84210"/>
    <w:rsid w:val="00E84F77"/>
    <w:rsid w:val="00E85215"/>
    <w:rsid w:val="00E8536C"/>
    <w:rsid w:val="00E85CB1"/>
    <w:rsid w:val="00E87923"/>
    <w:rsid w:val="00E90891"/>
    <w:rsid w:val="00E90ACA"/>
    <w:rsid w:val="00E90F87"/>
    <w:rsid w:val="00E91737"/>
    <w:rsid w:val="00E92107"/>
    <w:rsid w:val="00E92F19"/>
    <w:rsid w:val="00E94A64"/>
    <w:rsid w:val="00E96F0C"/>
    <w:rsid w:val="00E96FE8"/>
    <w:rsid w:val="00EA3308"/>
    <w:rsid w:val="00EA43B6"/>
    <w:rsid w:val="00EA63F7"/>
    <w:rsid w:val="00EB1668"/>
    <w:rsid w:val="00EB3000"/>
    <w:rsid w:val="00EB368C"/>
    <w:rsid w:val="00EB3AF4"/>
    <w:rsid w:val="00EB4F8A"/>
    <w:rsid w:val="00EB5384"/>
    <w:rsid w:val="00EB6393"/>
    <w:rsid w:val="00EB6C60"/>
    <w:rsid w:val="00EC1311"/>
    <w:rsid w:val="00EC2486"/>
    <w:rsid w:val="00EC26A5"/>
    <w:rsid w:val="00EC311B"/>
    <w:rsid w:val="00EC3940"/>
    <w:rsid w:val="00EC3DC8"/>
    <w:rsid w:val="00EC41FC"/>
    <w:rsid w:val="00EC49F2"/>
    <w:rsid w:val="00EC5E0B"/>
    <w:rsid w:val="00EC75B2"/>
    <w:rsid w:val="00EC7AB1"/>
    <w:rsid w:val="00ED1EE7"/>
    <w:rsid w:val="00ED1F50"/>
    <w:rsid w:val="00ED5505"/>
    <w:rsid w:val="00ED64EB"/>
    <w:rsid w:val="00ED67E6"/>
    <w:rsid w:val="00ED6C9F"/>
    <w:rsid w:val="00ED6F75"/>
    <w:rsid w:val="00ED75E1"/>
    <w:rsid w:val="00EE03EB"/>
    <w:rsid w:val="00EE0DA3"/>
    <w:rsid w:val="00EE101F"/>
    <w:rsid w:val="00EE10F9"/>
    <w:rsid w:val="00EE161B"/>
    <w:rsid w:val="00EE1870"/>
    <w:rsid w:val="00EE2188"/>
    <w:rsid w:val="00EE2F63"/>
    <w:rsid w:val="00EE4112"/>
    <w:rsid w:val="00EE5A45"/>
    <w:rsid w:val="00EE6F5A"/>
    <w:rsid w:val="00EF0F2F"/>
    <w:rsid w:val="00EF0F9B"/>
    <w:rsid w:val="00EF19BE"/>
    <w:rsid w:val="00EF1D35"/>
    <w:rsid w:val="00EF56EE"/>
    <w:rsid w:val="00F01161"/>
    <w:rsid w:val="00F01A4C"/>
    <w:rsid w:val="00F021BA"/>
    <w:rsid w:val="00F02252"/>
    <w:rsid w:val="00F024A6"/>
    <w:rsid w:val="00F05028"/>
    <w:rsid w:val="00F05BDB"/>
    <w:rsid w:val="00F113B2"/>
    <w:rsid w:val="00F1361D"/>
    <w:rsid w:val="00F13723"/>
    <w:rsid w:val="00F14373"/>
    <w:rsid w:val="00F145F1"/>
    <w:rsid w:val="00F15042"/>
    <w:rsid w:val="00F15EDA"/>
    <w:rsid w:val="00F20CA1"/>
    <w:rsid w:val="00F20CEA"/>
    <w:rsid w:val="00F215A3"/>
    <w:rsid w:val="00F2188A"/>
    <w:rsid w:val="00F23B11"/>
    <w:rsid w:val="00F252D8"/>
    <w:rsid w:val="00F254B9"/>
    <w:rsid w:val="00F31405"/>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439D"/>
    <w:rsid w:val="00F75E57"/>
    <w:rsid w:val="00F77756"/>
    <w:rsid w:val="00F77D27"/>
    <w:rsid w:val="00F800D1"/>
    <w:rsid w:val="00F81822"/>
    <w:rsid w:val="00F81F7C"/>
    <w:rsid w:val="00F86675"/>
    <w:rsid w:val="00F90313"/>
    <w:rsid w:val="00F91FBE"/>
    <w:rsid w:val="00F92994"/>
    <w:rsid w:val="00F939F0"/>
    <w:rsid w:val="00F963B3"/>
    <w:rsid w:val="00F97183"/>
    <w:rsid w:val="00FA01BC"/>
    <w:rsid w:val="00FA01DB"/>
    <w:rsid w:val="00FA080A"/>
    <w:rsid w:val="00FA0CED"/>
    <w:rsid w:val="00FA137C"/>
    <w:rsid w:val="00FA2F8E"/>
    <w:rsid w:val="00FA318C"/>
    <w:rsid w:val="00FA40D2"/>
    <w:rsid w:val="00FA64C3"/>
    <w:rsid w:val="00FA745E"/>
    <w:rsid w:val="00FA75C3"/>
    <w:rsid w:val="00FB1C41"/>
    <w:rsid w:val="00FB3442"/>
    <w:rsid w:val="00FB3DC8"/>
    <w:rsid w:val="00FB4C6E"/>
    <w:rsid w:val="00FB5272"/>
    <w:rsid w:val="00FC0C27"/>
    <w:rsid w:val="00FC26DC"/>
    <w:rsid w:val="00FC30FC"/>
    <w:rsid w:val="00FC33BD"/>
    <w:rsid w:val="00FC600E"/>
    <w:rsid w:val="00FC73E1"/>
    <w:rsid w:val="00FD097B"/>
    <w:rsid w:val="00FD1049"/>
    <w:rsid w:val="00FD692F"/>
    <w:rsid w:val="00FD6948"/>
    <w:rsid w:val="00FD7109"/>
    <w:rsid w:val="00FD7E6E"/>
    <w:rsid w:val="00FE12AC"/>
    <w:rsid w:val="00FE20DF"/>
    <w:rsid w:val="00FE2834"/>
    <w:rsid w:val="00FE2891"/>
    <w:rsid w:val="00FE353A"/>
    <w:rsid w:val="00FE3BE5"/>
    <w:rsid w:val="00FE482A"/>
    <w:rsid w:val="00FE48EE"/>
    <w:rsid w:val="00FE53EF"/>
    <w:rsid w:val="00FE5A01"/>
    <w:rsid w:val="00FE76C8"/>
    <w:rsid w:val="00FF1CDB"/>
    <w:rsid w:val="00FF3E1A"/>
    <w:rsid w:val="00FF43FB"/>
    <w:rsid w:val="00FF5FEE"/>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2019-04-10T18:30:00+00:00</Judgment_x0020_Date>
    <Year xmlns="c1afb1bd-f2fb-40fd-9abb-aea55b4d7662">2019</Year>
  </documentManagement>
</p:properties>
</file>

<file path=customXml/itemProps1.xml><?xml version="1.0" encoding="utf-8"?>
<ds:datastoreItem xmlns:ds="http://schemas.openxmlformats.org/officeDocument/2006/customXml" ds:itemID="{849CD290-6017-4FFE-8102-9E4B948FFB3F}"/>
</file>

<file path=customXml/itemProps2.xml><?xml version="1.0" encoding="utf-8"?>
<ds:datastoreItem xmlns:ds="http://schemas.openxmlformats.org/officeDocument/2006/customXml" ds:itemID="{877861E1-9443-4180-BFF6-507EF4D2C9A6}"/>
</file>

<file path=customXml/itemProps3.xml><?xml version="1.0" encoding="utf-8"?>
<ds:datastoreItem xmlns:ds="http://schemas.openxmlformats.org/officeDocument/2006/customXml" ds:itemID="{5A530130-C11E-4500-AD81-467C3CE93101}"/>
</file>

<file path=customXml/itemProps4.xml><?xml version="1.0" encoding="utf-8"?>
<ds:datastoreItem xmlns:ds="http://schemas.openxmlformats.org/officeDocument/2006/customXml" ds:itemID="{07A5C1C8-D0D0-4F3F-94E7-66F65CFD9DBC}"/>
</file>

<file path=docProps/app.xml><?xml version="1.0" encoding="utf-8"?>
<Properties xmlns="http://schemas.openxmlformats.org/officeDocument/2006/extended-properties" xmlns:vt="http://schemas.openxmlformats.org/officeDocument/2006/docPropsVTypes">
  <Template>JUDGMENT TEMPLATE</Template>
  <TotalTime>3</TotalTime>
  <Pages>24</Pages>
  <Words>6801</Words>
  <Characters>38770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3</cp:revision>
  <cp:lastPrinted>2019-04-26T06:36:00Z</cp:lastPrinted>
  <dcterms:created xsi:type="dcterms:W3CDTF">2019-04-26T08:57:00Z</dcterms:created>
  <dcterms:modified xsi:type="dcterms:W3CDTF">2019-04-30T15:39:00Z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