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54" w:rsidRPr="00622554" w:rsidRDefault="00622554" w:rsidP="00622554">
      <w:pPr>
        <w:jc w:val="center"/>
        <w:rPr>
          <w:rFonts w:ascii="Arial" w:eastAsia="Calibri" w:hAnsi="Arial" w:cs="Arial"/>
          <w:b/>
          <w:sz w:val="24"/>
          <w:szCs w:val="24"/>
          <w:lang w:val="en-US"/>
        </w:rPr>
      </w:pPr>
      <w:bookmarkStart w:id="0" w:name="_GoBack"/>
      <w:bookmarkEnd w:id="0"/>
    </w:p>
    <w:p w:rsidR="00622554" w:rsidRPr="00622554" w:rsidRDefault="00622554" w:rsidP="00622554">
      <w:pPr>
        <w:jc w:val="center"/>
        <w:rPr>
          <w:rFonts w:ascii="Arial" w:eastAsia="Calibri" w:hAnsi="Arial" w:cs="Arial"/>
          <w:b/>
          <w:sz w:val="24"/>
          <w:szCs w:val="24"/>
          <w:lang w:val="en-US"/>
        </w:rPr>
      </w:pPr>
      <w:r w:rsidRPr="00622554">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20BB92A6" wp14:editId="56F5BF7F">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D62A3" w:rsidRDefault="007D62A3" w:rsidP="00622554">
                            <w:pPr>
                              <w:jc w:val="center"/>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B92A6"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7D62A3" w:rsidRDefault="007D62A3" w:rsidP="00622554">
                      <w:pPr>
                        <w:jc w:val="center"/>
                      </w:pPr>
                      <w:r>
                        <w:t>NOT REPORTABLE</w:t>
                      </w:r>
                    </w:p>
                  </w:txbxContent>
                </v:textbox>
              </v:shape>
            </w:pict>
          </mc:Fallback>
        </mc:AlternateContent>
      </w:r>
      <w:r w:rsidRPr="00622554">
        <w:rPr>
          <w:rFonts w:ascii="Arial" w:eastAsia="Calibri" w:hAnsi="Arial" w:cs="Arial"/>
          <w:b/>
          <w:sz w:val="24"/>
          <w:szCs w:val="24"/>
          <w:lang w:val="en-US"/>
        </w:rPr>
        <w:t>REPUBLIC OF NAMIBIA</w:t>
      </w:r>
    </w:p>
    <w:p w:rsidR="00622554" w:rsidRPr="00622554" w:rsidRDefault="00622554" w:rsidP="00622554">
      <w:pPr>
        <w:jc w:val="center"/>
        <w:rPr>
          <w:rFonts w:ascii="Calibri" w:eastAsia="Calibri" w:hAnsi="Calibri" w:cs="Times New Roman"/>
          <w:b/>
          <w:sz w:val="32"/>
          <w:szCs w:val="32"/>
          <w:lang w:val="en-US"/>
        </w:rPr>
      </w:pPr>
      <w:r w:rsidRPr="00622554">
        <w:rPr>
          <w:rFonts w:ascii="Calibri" w:eastAsia="Calibri" w:hAnsi="Calibri" w:cs="Times New Roman"/>
          <w:b/>
          <w:noProof/>
          <w:sz w:val="32"/>
          <w:szCs w:val="32"/>
          <w:lang w:eastAsia="en-GB"/>
        </w:rPr>
        <w:drawing>
          <wp:inline distT="0" distB="0" distL="0" distR="0" wp14:anchorId="2CC05922" wp14:editId="6A2839B4">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622554" w:rsidRPr="00622554" w:rsidRDefault="00622554" w:rsidP="00622554">
      <w:pPr>
        <w:jc w:val="center"/>
        <w:rPr>
          <w:rFonts w:ascii="Arial" w:eastAsia="Calibri" w:hAnsi="Arial" w:cs="Arial"/>
          <w:bCs/>
          <w:sz w:val="24"/>
          <w:szCs w:val="24"/>
          <w:lang w:val="en-US"/>
        </w:rPr>
      </w:pPr>
      <w:r w:rsidRPr="00622554">
        <w:rPr>
          <w:rFonts w:ascii="Arial" w:eastAsia="Calibri" w:hAnsi="Arial" w:cs="Arial"/>
          <w:b/>
          <w:sz w:val="24"/>
          <w:szCs w:val="24"/>
          <w:lang w:val="en-US"/>
        </w:rPr>
        <w:t>HIGH COURT OF NAMIBIA MAIN DIVISION, WINDHOEK</w:t>
      </w:r>
    </w:p>
    <w:p w:rsidR="00622554" w:rsidRPr="00622554" w:rsidRDefault="00622554" w:rsidP="00622554">
      <w:pPr>
        <w:jc w:val="center"/>
        <w:rPr>
          <w:rFonts w:ascii="Arial" w:eastAsia="Calibri" w:hAnsi="Arial" w:cs="Arial"/>
          <w:b/>
          <w:bCs/>
          <w:sz w:val="24"/>
          <w:szCs w:val="24"/>
          <w:lang w:val="en-US"/>
        </w:rPr>
      </w:pPr>
      <w:r w:rsidRPr="00622554">
        <w:rPr>
          <w:rFonts w:ascii="Arial" w:eastAsia="Calibri" w:hAnsi="Arial" w:cs="Arial"/>
          <w:b/>
          <w:bCs/>
          <w:sz w:val="24"/>
          <w:szCs w:val="24"/>
          <w:lang w:val="en-US"/>
        </w:rPr>
        <w:t>RULING</w:t>
      </w:r>
    </w:p>
    <w:p w:rsidR="00622554" w:rsidRPr="00622554" w:rsidRDefault="00622554" w:rsidP="00622554">
      <w:pPr>
        <w:tabs>
          <w:tab w:val="right" w:pos="9000"/>
        </w:tabs>
        <w:rPr>
          <w:rFonts w:ascii="Arial" w:eastAsia="Calibri" w:hAnsi="Arial" w:cs="Arial"/>
          <w:b/>
          <w:sz w:val="24"/>
          <w:szCs w:val="24"/>
          <w:lang w:val="en-US"/>
        </w:rPr>
      </w:pPr>
      <w:r w:rsidRPr="00622554">
        <w:rPr>
          <w:rFonts w:ascii="Arial" w:eastAsia="Calibri" w:hAnsi="Arial" w:cs="Arial"/>
          <w:b/>
          <w:sz w:val="24"/>
          <w:szCs w:val="24"/>
          <w:lang w:val="en-US"/>
        </w:rPr>
        <w:tab/>
      </w:r>
    </w:p>
    <w:p w:rsidR="00622554" w:rsidRPr="00622554" w:rsidRDefault="00622554" w:rsidP="00622554">
      <w:pPr>
        <w:tabs>
          <w:tab w:val="right" w:pos="9000"/>
        </w:tabs>
        <w:spacing w:line="276" w:lineRule="auto"/>
        <w:jc w:val="right"/>
        <w:rPr>
          <w:rFonts w:ascii="Arial" w:eastAsia="Calibri" w:hAnsi="Arial" w:cs="Arial"/>
          <w:b/>
          <w:sz w:val="24"/>
          <w:szCs w:val="24"/>
          <w:lang w:val="en-US"/>
        </w:rPr>
      </w:pPr>
      <w:r w:rsidRPr="00622554">
        <w:rPr>
          <w:rFonts w:ascii="Arial" w:eastAsia="Calibri" w:hAnsi="Arial" w:cs="Arial"/>
          <w:sz w:val="24"/>
          <w:szCs w:val="24"/>
          <w:lang w:val="en-US"/>
        </w:rPr>
        <w:t xml:space="preserve">Case no: </w:t>
      </w:r>
      <w:r>
        <w:rPr>
          <w:rFonts w:ascii="Arial" w:eastAsia="Calibri" w:hAnsi="Arial" w:cs="Arial"/>
          <w:sz w:val="24"/>
          <w:szCs w:val="24"/>
          <w:lang w:val="en-US"/>
        </w:rPr>
        <w:t>I 2527/2014</w:t>
      </w:r>
    </w:p>
    <w:p w:rsidR="00622554" w:rsidRPr="00622554" w:rsidRDefault="00622554" w:rsidP="00622554">
      <w:pPr>
        <w:spacing w:line="276" w:lineRule="auto"/>
        <w:rPr>
          <w:rFonts w:ascii="Arial" w:eastAsia="Calibri" w:hAnsi="Arial" w:cs="Arial"/>
          <w:sz w:val="24"/>
          <w:szCs w:val="24"/>
          <w:lang w:val="en-US"/>
        </w:rPr>
      </w:pPr>
      <w:r w:rsidRPr="00622554">
        <w:rPr>
          <w:rFonts w:ascii="Arial" w:eastAsia="Calibri" w:hAnsi="Arial" w:cs="Arial"/>
          <w:sz w:val="24"/>
          <w:szCs w:val="24"/>
          <w:lang w:val="en-US"/>
        </w:rPr>
        <w:t xml:space="preserve"> </w:t>
      </w:r>
    </w:p>
    <w:p w:rsidR="00622554" w:rsidRPr="00622554" w:rsidRDefault="00622554" w:rsidP="00622554">
      <w:pPr>
        <w:spacing w:line="276" w:lineRule="auto"/>
        <w:rPr>
          <w:rFonts w:ascii="Arial" w:eastAsia="Calibri" w:hAnsi="Arial" w:cs="Arial"/>
          <w:sz w:val="24"/>
          <w:szCs w:val="24"/>
          <w:lang w:val="en-US"/>
        </w:rPr>
      </w:pPr>
      <w:r w:rsidRPr="00622554">
        <w:rPr>
          <w:rFonts w:ascii="Arial" w:eastAsia="Calibri" w:hAnsi="Arial" w:cs="Arial"/>
          <w:sz w:val="24"/>
          <w:szCs w:val="24"/>
          <w:lang w:val="en-US"/>
        </w:rPr>
        <w:t>In the matter between:</w:t>
      </w:r>
    </w:p>
    <w:p w:rsidR="00622554" w:rsidRPr="00622554" w:rsidRDefault="00622554" w:rsidP="00622554">
      <w:pPr>
        <w:keepNext/>
        <w:tabs>
          <w:tab w:val="right" w:pos="9000"/>
        </w:tabs>
        <w:spacing w:line="276" w:lineRule="auto"/>
        <w:outlineLvl w:val="3"/>
        <w:rPr>
          <w:rFonts w:ascii="Arial" w:eastAsia="Times New Roman" w:hAnsi="Arial" w:cs="Arial"/>
          <w:b/>
          <w:sz w:val="28"/>
          <w:szCs w:val="24"/>
        </w:rPr>
      </w:pPr>
      <w:r w:rsidRPr="00622554">
        <w:rPr>
          <w:rFonts w:ascii="Arial" w:eastAsia="Times New Roman" w:hAnsi="Arial" w:cs="Arial"/>
          <w:b/>
          <w:sz w:val="24"/>
          <w:szCs w:val="24"/>
        </w:rPr>
        <w:t xml:space="preserve"> </w:t>
      </w:r>
    </w:p>
    <w:p w:rsidR="00622554" w:rsidRPr="00622554" w:rsidRDefault="00622554" w:rsidP="00622554">
      <w:pPr>
        <w:tabs>
          <w:tab w:val="right" w:pos="9000"/>
        </w:tabs>
        <w:spacing w:line="276" w:lineRule="auto"/>
        <w:rPr>
          <w:rFonts w:ascii="Arial" w:eastAsia="Calibri" w:hAnsi="Arial" w:cs="Arial"/>
          <w:b/>
          <w:sz w:val="24"/>
          <w:szCs w:val="24"/>
          <w:lang w:val="en-US"/>
        </w:rPr>
      </w:pPr>
      <w:r>
        <w:rPr>
          <w:rFonts w:ascii="Arial" w:eastAsia="Calibri" w:hAnsi="Arial" w:cs="Arial"/>
          <w:b/>
          <w:sz w:val="24"/>
          <w:szCs w:val="24"/>
          <w:lang w:val="en-US"/>
        </w:rPr>
        <w:t>UNITED AFRICA GROUP (PTY) LTD</w:t>
      </w:r>
      <w:r w:rsidRPr="00622554">
        <w:rPr>
          <w:rFonts w:ascii="Arial" w:eastAsia="Calibri" w:hAnsi="Arial" w:cs="Arial"/>
          <w:b/>
          <w:sz w:val="24"/>
          <w:szCs w:val="24"/>
          <w:lang w:val="en-US"/>
        </w:rPr>
        <w:tab/>
        <w:t>PLAINTIFF</w:t>
      </w:r>
      <w:r>
        <w:rPr>
          <w:rFonts w:ascii="Arial" w:eastAsia="Calibri" w:hAnsi="Arial" w:cs="Arial"/>
          <w:b/>
          <w:sz w:val="24"/>
          <w:szCs w:val="24"/>
          <w:lang w:val="en-US"/>
        </w:rPr>
        <w:t>/APPLICANT</w:t>
      </w:r>
    </w:p>
    <w:p w:rsidR="00541258" w:rsidRDefault="00541258" w:rsidP="00622554">
      <w:pPr>
        <w:tabs>
          <w:tab w:val="right" w:pos="9000"/>
        </w:tabs>
        <w:spacing w:line="276" w:lineRule="auto"/>
        <w:rPr>
          <w:rFonts w:ascii="Arial" w:eastAsia="Calibri" w:hAnsi="Arial" w:cs="Arial"/>
          <w:b/>
          <w:sz w:val="24"/>
          <w:szCs w:val="24"/>
          <w:lang w:val="en-US"/>
        </w:rPr>
      </w:pPr>
    </w:p>
    <w:p w:rsidR="00622554" w:rsidRPr="00622554" w:rsidRDefault="00927056" w:rsidP="00622554">
      <w:pPr>
        <w:tabs>
          <w:tab w:val="right" w:pos="9000"/>
        </w:tabs>
        <w:spacing w:line="276" w:lineRule="auto"/>
        <w:rPr>
          <w:rFonts w:ascii="Arial" w:eastAsia="Calibri" w:hAnsi="Arial" w:cs="Arial"/>
          <w:b/>
          <w:sz w:val="24"/>
          <w:szCs w:val="24"/>
          <w:lang w:val="en-US"/>
        </w:rPr>
      </w:pPr>
      <w:r>
        <w:rPr>
          <w:rFonts w:ascii="Arial" w:eastAsia="Calibri" w:hAnsi="Arial" w:cs="Arial"/>
          <w:sz w:val="24"/>
          <w:szCs w:val="24"/>
          <w:lang w:val="en-US"/>
        </w:rPr>
        <w:t>and</w:t>
      </w:r>
    </w:p>
    <w:p w:rsidR="00622554" w:rsidRPr="00622554" w:rsidRDefault="00622554" w:rsidP="00622554">
      <w:pPr>
        <w:tabs>
          <w:tab w:val="right" w:pos="9000"/>
        </w:tabs>
        <w:spacing w:line="276" w:lineRule="auto"/>
        <w:rPr>
          <w:rFonts w:ascii="Arial" w:eastAsia="Calibri" w:hAnsi="Arial" w:cs="Arial"/>
          <w:b/>
          <w:sz w:val="24"/>
          <w:szCs w:val="24"/>
          <w:lang w:val="en-US"/>
        </w:rPr>
      </w:pPr>
    </w:p>
    <w:p w:rsidR="00622554" w:rsidRPr="00622554" w:rsidRDefault="00622554" w:rsidP="00622554">
      <w:pPr>
        <w:tabs>
          <w:tab w:val="right" w:pos="9000"/>
        </w:tabs>
        <w:rPr>
          <w:rFonts w:ascii="Arial" w:eastAsia="Calibri" w:hAnsi="Arial" w:cs="Arial"/>
          <w:b/>
          <w:sz w:val="24"/>
          <w:szCs w:val="24"/>
          <w:lang w:val="en-US"/>
        </w:rPr>
      </w:pPr>
      <w:r>
        <w:rPr>
          <w:rFonts w:ascii="Arial" w:eastAsia="Calibri" w:hAnsi="Arial" w:cs="Arial"/>
          <w:b/>
          <w:sz w:val="24"/>
          <w:szCs w:val="24"/>
          <w:lang w:val="en-US"/>
        </w:rPr>
        <w:t xml:space="preserve">URAMIN INCORPORATED </w:t>
      </w:r>
      <w:r w:rsidRPr="00622554">
        <w:rPr>
          <w:rFonts w:ascii="Arial" w:eastAsia="Calibri" w:hAnsi="Arial" w:cs="Arial"/>
          <w:b/>
          <w:sz w:val="24"/>
          <w:szCs w:val="24"/>
          <w:lang w:val="en-US"/>
        </w:rPr>
        <w:tab/>
      </w:r>
      <w:r>
        <w:rPr>
          <w:rFonts w:ascii="Arial" w:eastAsia="Calibri" w:hAnsi="Arial" w:cs="Arial"/>
          <w:b/>
          <w:sz w:val="24"/>
          <w:szCs w:val="24"/>
          <w:lang w:val="en-US"/>
        </w:rPr>
        <w:t>1</w:t>
      </w:r>
      <w:r w:rsidRPr="00622554">
        <w:rPr>
          <w:rFonts w:ascii="Arial" w:eastAsia="Calibri" w:hAnsi="Arial" w:cs="Arial"/>
          <w:b/>
          <w:sz w:val="24"/>
          <w:szCs w:val="24"/>
          <w:vertAlign w:val="superscript"/>
          <w:lang w:val="en-US"/>
        </w:rPr>
        <w:t>ST</w:t>
      </w:r>
      <w:r w:rsidRPr="00622554">
        <w:rPr>
          <w:rFonts w:ascii="Arial" w:eastAsia="Calibri" w:hAnsi="Arial" w:cs="Arial"/>
          <w:b/>
          <w:sz w:val="24"/>
          <w:szCs w:val="24"/>
          <w:lang w:val="en-US"/>
        </w:rPr>
        <w:t xml:space="preserve"> DEFENDANT</w:t>
      </w:r>
      <w:r>
        <w:rPr>
          <w:rFonts w:ascii="Arial" w:eastAsia="Calibri" w:hAnsi="Arial" w:cs="Arial"/>
          <w:b/>
          <w:sz w:val="24"/>
          <w:szCs w:val="24"/>
          <w:lang w:val="en-US"/>
        </w:rPr>
        <w:t>/RESPONDENT</w:t>
      </w:r>
    </w:p>
    <w:p w:rsidR="00622554" w:rsidRDefault="00622554" w:rsidP="00622554">
      <w:pPr>
        <w:tabs>
          <w:tab w:val="right" w:pos="9000"/>
        </w:tabs>
        <w:rPr>
          <w:rFonts w:ascii="Arial" w:eastAsia="Calibri" w:hAnsi="Arial" w:cs="Arial"/>
          <w:b/>
          <w:sz w:val="24"/>
          <w:szCs w:val="24"/>
          <w:lang w:val="en-US"/>
        </w:rPr>
      </w:pPr>
      <w:r>
        <w:rPr>
          <w:rFonts w:ascii="Arial" w:eastAsia="Calibri" w:hAnsi="Arial" w:cs="Arial"/>
          <w:b/>
          <w:sz w:val="24"/>
          <w:szCs w:val="24"/>
          <w:lang w:val="en-US"/>
        </w:rPr>
        <w:t xml:space="preserve">ERONGO DESALINATION </w:t>
      </w:r>
    </w:p>
    <w:p w:rsidR="00622554" w:rsidRPr="00622554" w:rsidRDefault="00622554" w:rsidP="00622554">
      <w:pPr>
        <w:tabs>
          <w:tab w:val="right" w:pos="9000"/>
        </w:tabs>
        <w:rPr>
          <w:rFonts w:ascii="Arial" w:eastAsia="Calibri" w:hAnsi="Arial" w:cs="Arial"/>
          <w:b/>
          <w:sz w:val="24"/>
          <w:szCs w:val="24"/>
          <w:lang w:val="en-US"/>
        </w:rPr>
      </w:pPr>
      <w:r>
        <w:rPr>
          <w:rFonts w:ascii="Arial" w:eastAsia="Calibri" w:hAnsi="Arial" w:cs="Arial"/>
          <w:b/>
          <w:sz w:val="24"/>
          <w:szCs w:val="24"/>
          <w:lang w:val="en-US"/>
        </w:rPr>
        <w:t>COMPANY (PTY) LTD</w:t>
      </w:r>
      <w:r w:rsidRPr="00622554">
        <w:rPr>
          <w:rFonts w:ascii="Arial" w:eastAsia="Calibri" w:hAnsi="Arial" w:cs="Arial"/>
          <w:b/>
          <w:sz w:val="24"/>
          <w:szCs w:val="24"/>
          <w:lang w:val="en-US"/>
        </w:rPr>
        <w:tab/>
      </w:r>
      <w:r>
        <w:rPr>
          <w:rFonts w:ascii="Arial" w:eastAsia="Calibri" w:hAnsi="Arial" w:cs="Arial"/>
          <w:b/>
          <w:sz w:val="24"/>
          <w:szCs w:val="24"/>
          <w:lang w:val="en-US"/>
        </w:rPr>
        <w:t>2</w:t>
      </w:r>
      <w:r w:rsidRPr="00622554">
        <w:rPr>
          <w:rFonts w:ascii="Arial" w:eastAsia="Calibri" w:hAnsi="Arial" w:cs="Arial"/>
          <w:b/>
          <w:sz w:val="24"/>
          <w:szCs w:val="24"/>
          <w:vertAlign w:val="superscript"/>
          <w:lang w:val="en-US"/>
        </w:rPr>
        <w:t>ND</w:t>
      </w:r>
      <w:r w:rsidRPr="00622554">
        <w:rPr>
          <w:rFonts w:ascii="Arial" w:eastAsia="Calibri" w:hAnsi="Arial" w:cs="Arial"/>
          <w:b/>
          <w:sz w:val="24"/>
          <w:szCs w:val="24"/>
          <w:lang w:val="en-US"/>
        </w:rPr>
        <w:t xml:space="preserve"> DEFENDANT</w:t>
      </w:r>
      <w:r>
        <w:rPr>
          <w:rFonts w:ascii="Arial" w:eastAsia="Calibri" w:hAnsi="Arial" w:cs="Arial"/>
          <w:b/>
          <w:sz w:val="24"/>
          <w:szCs w:val="24"/>
          <w:lang w:val="en-US"/>
        </w:rPr>
        <w:t xml:space="preserve">/RESPONDENT </w:t>
      </w:r>
    </w:p>
    <w:p w:rsidR="00622554" w:rsidRDefault="00622554" w:rsidP="00622554">
      <w:pPr>
        <w:tabs>
          <w:tab w:val="right" w:pos="9000"/>
        </w:tabs>
        <w:rPr>
          <w:rFonts w:ascii="Arial" w:eastAsia="Calibri" w:hAnsi="Arial" w:cs="Arial"/>
          <w:b/>
          <w:sz w:val="24"/>
          <w:szCs w:val="24"/>
          <w:lang w:val="en-US"/>
        </w:rPr>
      </w:pPr>
      <w:r>
        <w:rPr>
          <w:rFonts w:ascii="Arial" w:eastAsia="Calibri" w:hAnsi="Arial" w:cs="Arial"/>
          <w:b/>
          <w:sz w:val="24"/>
          <w:szCs w:val="24"/>
          <w:lang w:val="en-US"/>
        </w:rPr>
        <w:t>URAMIN NAMIBIA (PTY) LTD</w:t>
      </w:r>
      <w:r w:rsidRPr="00622554">
        <w:rPr>
          <w:rFonts w:ascii="Arial" w:eastAsia="Calibri" w:hAnsi="Arial" w:cs="Arial"/>
          <w:b/>
          <w:sz w:val="24"/>
          <w:szCs w:val="24"/>
          <w:lang w:val="en-US"/>
        </w:rPr>
        <w:t xml:space="preserve"> </w:t>
      </w:r>
      <w:r w:rsidRPr="00622554">
        <w:rPr>
          <w:rFonts w:ascii="Arial" w:eastAsia="Calibri" w:hAnsi="Arial" w:cs="Arial"/>
          <w:b/>
          <w:sz w:val="24"/>
          <w:szCs w:val="24"/>
          <w:lang w:val="en-US"/>
        </w:rPr>
        <w:tab/>
      </w:r>
      <w:r>
        <w:rPr>
          <w:rFonts w:ascii="Arial" w:eastAsia="Calibri" w:hAnsi="Arial" w:cs="Arial"/>
          <w:b/>
          <w:sz w:val="24"/>
          <w:szCs w:val="24"/>
          <w:lang w:val="en-US"/>
        </w:rPr>
        <w:t>3</w:t>
      </w:r>
      <w:r w:rsidRPr="00622554">
        <w:rPr>
          <w:rFonts w:ascii="Arial" w:eastAsia="Calibri" w:hAnsi="Arial" w:cs="Arial"/>
          <w:b/>
          <w:sz w:val="24"/>
          <w:szCs w:val="24"/>
          <w:vertAlign w:val="superscript"/>
          <w:lang w:val="en-US"/>
        </w:rPr>
        <w:t>RD</w:t>
      </w:r>
      <w:r w:rsidRPr="00622554">
        <w:rPr>
          <w:rFonts w:ascii="Arial" w:eastAsia="Calibri" w:hAnsi="Arial" w:cs="Arial"/>
          <w:b/>
          <w:sz w:val="24"/>
          <w:szCs w:val="24"/>
          <w:lang w:val="en-US"/>
        </w:rPr>
        <w:t xml:space="preserve"> DEFENDANT</w:t>
      </w:r>
      <w:r>
        <w:rPr>
          <w:rFonts w:ascii="Arial" w:eastAsia="Calibri" w:hAnsi="Arial" w:cs="Arial"/>
          <w:b/>
          <w:sz w:val="24"/>
          <w:szCs w:val="24"/>
          <w:lang w:val="en-US"/>
        </w:rPr>
        <w:t>/RESPONDENT</w:t>
      </w:r>
    </w:p>
    <w:p w:rsidR="00622554" w:rsidRDefault="00622554" w:rsidP="00622554">
      <w:pPr>
        <w:tabs>
          <w:tab w:val="right" w:pos="9000"/>
        </w:tabs>
        <w:rPr>
          <w:rFonts w:ascii="Arial" w:eastAsia="Calibri" w:hAnsi="Arial" w:cs="Arial"/>
          <w:b/>
          <w:sz w:val="24"/>
          <w:szCs w:val="24"/>
          <w:lang w:val="en-US"/>
        </w:rPr>
      </w:pPr>
      <w:r>
        <w:rPr>
          <w:rFonts w:ascii="Arial" w:eastAsia="Calibri" w:hAnsi="Arial" w:cs="Arial"/>
          <w:b/>
          <w:sz w:val="24"/>
          <w:szCs w:val="24"/>
          <w:lang w:val="en-US"/>
        </w:rPr>
        <w:t xml:space="preserve">AREVA MINES </w:t>
      </w:r>
      <w:r>
        <w:rPr>
          <w:rFonts w:ascii="Arial" w:eastAsia="Calibri" w:hAnsi="Arial" w:cs="Arial"/>
          <w:b/>
          <w:sz w:val="24"/>
          <w:szCs w:val="24"/>
          <w:lang w:val="en-US"/>
        </w:rPr>
        <w:tab/>
        <w:t>4</w:t>
      </w:r>
      <w:r w:rsidRPr="00622554">
        <w:rPr>
          <w:rFonts w:ascii="Arial" w:eastAsia="Calibri" w:hAnsi="Arial" w:cs="Arial"/>
          <w:b/>
          <w:sz w:val="24"/>
          <w:szCs w:val="24"/>
          <w:vertAlign w:val="superscript"/>
          <w:lang w:val="en-US"/>
        </w:rPr>
        <w:t>TH</w:t>
      </w:r>
      <w:r>
        <w:rPr>
          <w:rFonts w:ascii="Arial" w:eastAsia="Calibri" w:hAnsi="Arial" w:cs="Arial"/>
          <w:b/>
          <w:sz w:val="24"/>
          <w:szCs w:val="24"/>
          <w:lang w:val="en-US"/>
        </w:rPr>
        <w:t xml:space="preserve"> DEFENDANT/RESPONDENT</w:t>
      </w:r>
    </w:p>
    <w:p w:rsidR="00622554" w:rsidRDefault="00622554" w:rsidP="00622554">
      <w:pPr>
        <w:tabs>
          <w:tab w:val="right" w:pos="9000"/>
        </w:tabs>
        <w:rPr>
          <w:rFonts w:ascii="Arial" w:eastAsia="Calibri" w:hAnsi="Arial" w:cs="Arial"/>
          <w:b/>
          <w:sz w:val="24"/>
          <w:szCs w:val="24"/>
          <w:lang w:val="en-US"/>
        </w:rPr>
      </w:pPr>
      <w:r>
        <w:rPr>
          <w:rFonts w:ascii="Arial" w:eastAsia="Calibri" w:hAnsi="Arial" w:cs="Arial"/>
          <w:b/>
          <w:sz w:val="24"/>
          <w:szCs w:val="24"/>
          <w:lang w:val="en-US"/>
        </w:rPr>
        <w:t>AREVA NC</w:t>
      </w:r>
      <w:r>
        <w:rPr>
          <w:rFonts w:ascii="Arial" w:eastAsia="Calibri" w:hAnsi="Arial" w:cs="Arial"/>
          <w:b/>
          <w:sz w:val="24"/>
          <w:szCs w:val="24"/>
          <w:lang w:val="en-US"/>
        </w:rPr>
        <w:tab/>
        <w:t>5</w:t>
      </w:r>
      <w:r w:rsidRPr="00622554">
        <w:rPr>
          <w:rFonts w:ascii="Arial" w:eastAsia="Calibri" w:hAnsi="Arial" w:cs="Arial"/>
          <w:b/>
          <w:sz w:val="24"/>
          <w:szCs w:val="24"/>
          <w:vertAlign w:val="superscript"/>
          <w:lang w:val="en-US"/>
        </w:rPr>
        <w:t>TH</w:t>
      </w:r>
      <w:r>
        <w:rPr>
          <w:rFonts w:ascii="Arial" w:eastAsia="Calibri" w:hAnsi="Arial" w:cs="Arial"/>
          <w:b/>
          <w:sz w:val="24"/>
          <w:szCs w:val="24"/>
          <w:lang w:val="en-US"/>
        </w:rPr>
        <w:t xml:space="preserve"> DEFENDANT/RESPONDENT</w:t>
      </w:r>
    </w:p>
    <w:p w:rsidR="00622554" w:rsidRPr="00622554" w:rsidRDefault="00622554" w:rsidP="00622554">
      <w:pPr>
        <w:tabs>
          <w:tab w:val="right" w:pos="9000"/>
        </w:tabs>
        <w:rPr>
          <w:rFonts w:ascii="Arial" w:eastAsia="Calibri" w:hAnsi="Arial" w:cs="Arial"/>
          <w:b/>
          <w:sz w:val="24"/>
          <w:szCs w:val="24"/>
          <w:lang w:val="en-US"/>
        </w:rPr>
      </w:pPr>
      <w:r>
        <w:rPr>
          <w:rFonts w:ascii="Arial" w:eastAsia="Calibri" w:hAnsi="Arial" w:cs="Arial"/>
          <w:b/>
          <w:sz w:val="24"/>
          <w:szCs w:val="24"/>
          <w:lang w:val="en-US"/>
        </w:rPr>
        <w:t>AREVA SA</w:t>
      </w:r>
      <w:r>
        <w:rPr>
          <w:rFonts w:ascii="Arial" w:eastAsia="Calibri" w:hAnsi="Arial" w:cs="Arial"/>
          <w:b/>
          <w:sz w:val="24"/>
          <w:szCs w:val="24"/>
          <w:lang w:val="en-US"/>
        </w:rPr>
        <w:tab/>
        <w:t>6</w:t>
      </w:r>
      <w:r w:rsidRPr="00622554">
        <w:rPr>
          <w:rFonts w:ascii="Arial" w:eastAsia="Calibri" w:hAnsi="Arial" w:cs="Arial"/>
          <w:b/>
          <w:sz w:val="24"/>
          <w:szCs w:val="24"/>
          <w:vertAlign w:val="superscript"/>
          <w:lang w:val="en-US"/>
        </w:rPr>
        <w:t>TH</w:t>
      </w:r>
      <w:r>
        <w:rPr>
          <w:rFonts w:ascii="Arial" w:eastAsia="Calibri" w:hAnsi="Arial" w:cs="Arial"/>
          <w:b/>
          <w:sz w:val="24"/>
          <w:szCs w:val="24"/>
          <w:lang w:val="en-US"/>
        </w:rPr>
        <w:t xml:space="preserve"> DEFENDANT/RESPONDENT</w:t>
      </w:r>
    </w:p>
    <w:p w:rsidR="00622554" w:rsidRPr="00622554" w:rsidRDefault="00622554" w:rsidP="00622554">
      <w:pPr>
        <w:rPr>
          <w:rFonts w:ascii="Arial" w:eastAsia="Calibri" w:hAnsi="Arial" w:cs="Arial"/>
          <w:sz w:val="24"/>
          <w:szCs w:val="24"/>
          <w:lang w:val="en-US"/>
        </w:rPr>
      </w:pPr>
    </w:p>
    <w:p w:rsidR="00622554" w:rsidRPr="00622554" w:rsidRDefault="00622554" w:rsidP="00622554">
      <w:pPr>
        <w:ind w:left="2160" w:hanging="2160"/>
        <w:rPr>
          <w:rFonts w:ascii="Arial" w:eastAsia="Calibri" w:hAnsi="Arial" w:cs="Arial"/>
          <w:sz w:val="24"/>
          <w:szCs w:val="24"/>
          <w:lang w:val="en-US"/>
        </w:rPr>
      </w:pPr>
      <w:r w:rsidRPr="00622554">
        <w:rPr>
          <w:rFonts w:ascii="Arial" w:eastAsia="Calibri" w:hAnsi="Arial" w:cs="Arial"/>
          <w:b/>
          <w:sz w:val="24"/>
          <w:szCs w:val="24"/>
          <w:lang w:val="en-US"/>
        </w:rPr>
        <w:t>Neutral citation:</w:t>
      </w:r>
      <w:r w:rsidRPr="00622554">
        <w:rPr>
          <w:rFonts w:ascii="Arial" w:eastAsia="Calibri" w:hAnsi="Arial" w:cs="Arial"/>
          <w:b/>
          <w:sz w:val="24"/>
          <w:szCs w:val="24"/>
          <w:lang w:val="en-US"/>
        </w:rPr>
        <w:tab/>
      </w:r>
      <w:r>
        <w:rPr>
          <w:rFonts w:ascii="Arial" w:eastAsia="Calibri" w:hAnsi="Arial" w:cs="Arial"/>
          <w:i/>
          <w:sz w:val="24"/>
          <w:szCs w:val="24"/>
          <w:lang w:val="en-US"/>
        </w:rPr>
        <w:t>United Africa Group (Pty</w:t>
      </w:r>
      <w:r w:rsidR="00541258">
        <w:rPr>
          <w:rFonts w:ascii="Arial" w:eastAsia="Calibri" w:hAnsi="Arial" w:cs="Arial"/>
          <w:i/>
          <w:sz w:val="24"/>
          <w:szCs w:val="24"/>
          <w:lang w:val="en-US"/>
        </w:rPr>
        <w:t>) Ltd</w:t>
      </w:r>
      <w:r w:rsidRPr="00622554">
        <w:rPr>
          <w:rFonts w:ascii="Arial" w:eastAsia="Calibri" w:hAnsi="Arial" w:cs="Arial"/>
          <w:i/>
          <w:sz w:val="24"/>
          <w:szCs w:val="24"/>
          <w:lang w:val="en-US"/>
        </w:rPr>
        <w:t xml:space="preserve"> v </w:t>
      </w:r>
      <w:r>
        <w:rPr>
          <w:rFonts w:ascii="Arial" w:eastAsia="Calibri" w:hAnsi="Arial" w:cs="Arial"/>
          <w:i/>
          <w:sz w:val="24"/>
          <w:szCs w:val="24"/>
          <w:lang w:val="en-US"/>
        </w:rPr>
        <w:t xml:space="preserve">Uramin </w:t>
      </w:r>
      <w:r w:rsidR="000D1396">
        <w:rPr>
          <w:rFonts w:ascii="Arial" w:eastAsia="Calibri" w:hAnsi="Arial" w:cs="Arial"/>
          <w:i/>
          <w:sz w:val="24"/>
          <w:szCs w:val="24"/>
          <w:lang w:val="en-US"/>
        </w:rPr>
        <w:t>Incorporated</w:t>
      </w:r>
      <w:r w:rsidRPr="00622554">
        <w:rPr>
          <w:rFonts w:ascii="Arial" w:eastAsia="Calibri" w:hAnsi="Arial" w:cs="Arial"/>
          <w:i/>
          <w:sz w:val="24"/>
          <w:szCs w:val="24"/>
          <w:lang w:val="en-US"/>
        </w:rPr>
        <w:t xml:space="preserve"> </w:t>
      </w:r>
      <w:r w:rsidR="00541258" w:rsidRPr="00622554">
        <w:rPr>
          <w:rFonts w:ascii="Arial" w:eastAsia="Calibri" w:hAnsi="Arial" w:cs="Arial"/>
          <w:i/>
          <w:sz w:val="24"/>
          <w:szCs w:val="24"/>
          <w:lang w:val="en-US"/>
        </w:rPr>
        <w:t>(</w:t>
      </w:r>
      <w:r w:rsidR="00541258">
        <w:rPr>
          <w:rFonts w:ascii="Arial" w:eastAsia="Calibri" w:hAnsi="Arial" w:cs="Arial"/>
          <w:sz w:val="24"/>
          <w:szCs w:val="24"/>
          <w:lang w:val="en-US"/>
        </w:rPr>
        <w:t>I</w:t>
      </w:r>
      <w:r w:rsidR="00DB6690">
        <w:rPr>
          <w:rFonts w:ascii="Arial" w:eastAsia="Calibri" w:hAnsi="Arial" w:cs="Arial"/>
          <w:sz w:val="24"/>
          <w:szCs w:val="24"/>
          <w:lang w:val="en-US"/>
        </w:rPr>
        <w:t xml:space="preserve"> </w:t>
      </w:r>
      <w:r w:rsidR="00541258">
        <w:rPr>
          <w:rFonts w:ascii="Arial" w:eastAsia="Calibri" w:hAnsi="Arial" w:cs="Arial"/>
          <w:sz w:val="24"/>
          <w:szCs w:val="24"/>
          <w:lang w:val="en-US"/>
        </w:rPr>
        <w:t>2527</w:t>
      </w:r>
      <w:r>
        <w:rPr>
          <w:rFonts w:ascii="Arial" w:eastAsia="Calibri" w:hAnsi="Arial" w:cs="Arial"/>
          <w:sz w:val="24"/>
          <w:szCs w:val="24"/>
          <w:lang w:val="en-US"/>
        </w:rPr>
        <w:t>/2014) [2019</w:t>
      </w:r>
      <w:r w:rsidRPr="00622554">
        <w:rPr>
          <w:rFonts w:ascii="Arial" w:eastAsia="Calibri" w:hAnsi="Arial" w:cs="Arial"/>
          <w:sz w:val="24"/>
          <w:szCs w:val="24"/>
          <w:lang w:val="en-US"/>
        </w:rPr>
        <w:t xml:space="preserve">] NAHCMD </w:t>
      </w:r>
      <w:r w:rsidR="005E0EA2">
        <w:rPr>
          <w:rFonts w:ascii="Arial" w:eastAsia="Calibri" w:hAnsi="Arial" w:cs="Arial"/>
          <w:sz w:val="24"/>
          <w:szCs w:val="24"/>
          <w:lang w:val="en-US"/>
        </w:rPr>
        <w:t>123</w:t>
      </w:r>
      <w:r w:rsidRPr="00622554">
        <w:rPr>
          <w:rFonts w:ascii="Arial" w:eastAsia="Calibri" w:hAnsi="Arial" w:cs="Arial"/>
          <w:sz w:val="24"/>
          <w:szCs w:val="24"/>
          <w:lang w:val="en-US"/>
        </w:rPr>
        <w:t xml:space="preserve"> (</w:t>
      </w:r>
      <w:r>
        <w:rPr>
          <w:rFonts w:ascii="Arial" w:eastAsia="Calibri" w:hAnsi="Arial" w:cs="Arial"/>
          <w:sz w:val="24"/>
          <w:szCs w:val="24"/>
          <w:lang w:val="en-US"/>
        </w:rPr>
        <w:t xml:space="preserve">18 April </w:t>
      </w:r>
      <w:r w:rsidR="00541258">
        <w:rPr>
          <w:rFonts w:ascii="Arial" w:eastAsia="Calibri" w:hAnsi="Arial" w:cs="Arial"/>
          <w:sz w:val="24"/>
          <w:szCs w:val="24"/>
          <w:lang w:val="en-US"/>
        </w:rPr>
        <w:t>2019)</w:t>
      </w:r>
    </w:p>
    <w:p w:rsidR="00622554" w:rsidRPr="00622554" w:rsidRDefault="00622554" w:rsidP="00622554">
      <w:pPr>
        <w:ind w:left="2160" w:hanging="2160"/>
        <w:rPr>
          <w:rFonts w:ascii="Arial" w:eastAsia="Calibri" w:hAnsi="Arial" w:cs="Arial"/>
          <w:sz w:val="24"/>
          <w:szCs w:val="24"/>
          <w:lang w:val="en-US"/>
        </w:rPr>
      </w:pPr>
    </w:p>
    <w:p w:rsidR="00622554" w:rsidRPr="00622554" w:rsidRDefault="00622554" w:rsidP="00622554">
      <w:pPr>
        <w:ind w:left="1440" w:hanging="1440"/>
        <w:rPr>
          <w:rFonts w:ascii="Arial" w:eastAsia="Calibri" w:hAnsi="Arial" w:cs="Arial"/>
          <w:i/>
          <w:sz w:val="24"/>
          <w:szCs w:val="24"/>
          <w:lang w:val="en-US"/>
        </w:rPr>
      </w:pPr>
      <w:r w:rsidRPr="00622554">
        <w:rPr>
          <w:rFonts w:ascii="Arial" w:eastAsia="Calibri" w:hAnsi="Arial" w:cs="Arial"/>
          <w:b/>
          <w:sz w:val="24"/>
          <w:szCs w:val="24"/>
          <w:lang w:val="en-US"/>
        </w:rPr>
        <w:t>Coram:</w:t>
      </w:r>
      <w:r w:rsidRPr="00622554">
        <w:rPr>
          <w:rFonts w:ascii="Arial" w:eastAsia="Calibri" w:hAnsi="Arial" w:cs="Arial"/>
          <w:sz w:val="24"/>
          <w:szCs w:val="24"/>
          <w:lang w:val="en-US"/>
        </w:rPr>
        <w:tab/>
        <w:t>USIKU, J</w:t>
      </w:r>
      <w:r w:rsidRPr="00622554">
        <w:rPr>
          <w:rFonts w:ascii="Arial" w:eastAsia="Calibri" w:hAnsi="Arial" w:cs="Arial"/>
          <w:i/>
          <w:sz w:val="24"/>
          <w:szCs w:val="24"/>
          <w:lang w:val="en-US"/>
        </w:rPr>
        <w:t xml:space="preserve"> </w:t>
      </w:r>
    </w:p>
    <w:p w:rsidR="00622554" w:rsidRPr="00622554" w:rsidRDefault="00622554" w:rsidP="00622554">
      <w:pPr>
        <w:ind w:left="1440" w:hanging="1440"/>
        <w:rPr>
          <w:rFonts w:ascii="Arial" w:eastAsia="Calibri" w:hAnsi="Arial" w:cs="Arial"/>
          <w:b/>
          <w:sz w:val="24"/>
          <w:szCs w:val="24"/>
          <w:lang w:val="en-US"/>
        </w:rPr>
      </w:pPr>
      <w:r w:rsidRPr="00622554">
        <w:rPr>
          <w:rFonts w:ascii="Arial" w:eastAsia="Calibri" w:hAnsi="Arial" w:cs="Arial"/>
          <w:b/>
          <w:sz w:val="24"/>
          <w:szCs w:val="24"/>
          <w:lang w:val="en-US"/>
        </w:rPr>
        <w:t>Heard on:</w:t>
      </w:r>
      <w:r w:rsidRPr="00622554">
        <w:rPr>
          <w:rFonts w:ascii="Arial" w:eastAsia="Calibri" w:hAnsi="Arial" w:cs="Arial"/>
          <w:b/>
          <w:sz w:val="24"/>
          <w:szCs w:val="24"/>
          <w:lang w:val="en-US"/>
        </w:rPr>
        <w:tab/>
      </w:r>
      <w:r>
        <w:rPr>
          <w:rFonts w:ascii="Arial" w:eastAsia="Calibri" w:hAnsi="Arial" w:cs="Arial"/>
          <w:b/>
          <w:sz w:val="24"/>
          <w:szCs w:val="24"/>
          <w:lang w:val="en-US"/>
        </w:rPr>
        <w:t>18 September</w:t>
      </w:r>
      <w:r w:rsidRPr="00622554">
        <w:rPr>
          <w:rFonts w:ascii="Arial" w:eastAsia="Calibri" w:hAnsi="Arial" w:cs="Arial"/>
          <w:b/>
          <w:sz w:val="24"/>
          <w:szCs w:val="24"/>
          <w:lang w:val="en-US"/>
        </w:rPr>
        <w:t xml:space="preserve"> 2018</w:t>
      </w:r>
      <w:r w:rsidR="00927056">
        <w:rPr>
          <w:rFonts w:ascii="Arial" w:eastAsia="Calibri" w:hAnsi="Arial" w:cs="Arial"/>
          <w:b/>
          <w:sz w:val="24"/>
          <w:szCs w:val="24"/>
          <w:lang w:val="en-US"/>
        </w:rPr>
        <w:t xml:space="preserve"> and 18 April 2019</w:t>
      </w:r>
    </w:p>
    <w:p w:rsidR="00622554" w:rsidRDefault="00474441" w:rsidP="00622554">
      <w:pPr>
        <w:rPr>
          <w:rFonts w:ascii="Arial" w:eastAsia="Calibri" w:hAnsi="Arial" w:cs="Arial"/>
          <w:b/>
          <w:sz w:val="24"/>
          <w:szCs w:val="24"/>
          <w:lang w:val="en-US"/>
        </w:rPr>
      </w:pPr>
      <w:r>
        <w:rPr>
          <w:rFonts w:ascii="Arial" w:eastAsia="Calibri" w:hAnsi="Arial" w:cs="Arial"/>
          <w:b/>
          <w:bCs/>
          <w:sz w:val="24"/>
          <w:szCs w:val="24"/>
          <w:lang w:val="en-US"/>
        </w:rPr>
        <w:t xml:space="preserve"> </w:t>
      </w:r>
      <w:r w:rsidR="00622554" w:rsidRPr="00622554">
        <w:rPr>
          <w:rFonts w:ascii="Arial" w:eastAsia="Calibri" w:hAnsi="Arial" w:cs="Arial"/>
          <w:b/>
          <w:bCs/>
          <w:sz w:val="24"/>
          <w:szCs w:val="24"/>
          <w:lang w:val="en-US"/>
        </w:rPr>
        <w:t>Delivered</w:t>
      </w:r>
      <w:r w:rsidR="00622554" w:rsidRPr="00622554">
        <w:rPr>
          <w:rFonts w:ascii="Arial" w:eastAsia="Calibri" w:hAnsi="Arial" w:cs="Arial"/>
          <w:b/>
          <w:sz w:val="24"/>
          <w:szCs w:val="24"/>
          <w:lang w:val="en-US"/>
        </w:rPr>
        <w:t>:</w:t>
      </w:r>
      <w:r w:rsidR="00622554" w:rsidRPr="00622554">
        <w:rPr>
          <w:rFonts w:ascii="Arial" w:eastAsia="Calibri" w:hAnsi="Arial" w:cs="Arial"/>
          <w:sz w:val="24"/>
          <w:szCs w:val="24"/>
          <w:lang w:val="en-US"/>
        </w:rPr>
        <w:tab/>
      </w:r>
      <w:r w:rsidR="00622554" w:rsidRPr="00622554">
        <w:rPr>
          <w:rFonts w:ascii="Arial" w:eastAsia="Calibri" w:hAnsi="Arial" w:cs="Arial"/>
          <w:b/>
          <w:sz w:val="24"/>
          <w:szCs w:val="24"/>
          <w:lang w:val="en-US"/>
        </w:rPr>
        <w:t>1</w:t>
      </w:r>
      <w:r w:rsidR="00622554">
        <w:rPr>
          <w:rFonts w:ascii="Arial" w:eastAsia="Calibri" w:hAnsi="Arial" w:cs="Arial"/>
          <w:b/>
          <w:sz w:val="24"/>
          <w:szCs w:val="24"/>
          <w:lang w:val="en-US"/>
        </w:rPr>
        <w:t>8</w:t>
      </w:r>
      <w:r w:rsidR="00622554" w:rsidRPr="00622554">
        <w:rPr>
          <w:rFonts w:ascii="Arial" w:eastAsia="Calibri" w:hAnsi="Arial" w:cs="Arial"/>
          <w:b/>
          <w:sz w:val="24"/>
          <w:szCs w:val="24"/>
          <w:lang w:val="en-US"/>
        </w:rPr>
        <w:t xml:space="preserve"> </w:t>
      </w:r>
      <w:r w:rsidR="00622554">
        <w:rPr>
          <w:rFonts w:ascii="Arial" w:eastAsia="Calibri" w:hAnsi="Arial" w:cs="Arial"/>
          <w:b/>
          <w:sz w:val="24"/>
          <w:szCs w:val="24"/>
          <w:lang w:val="en-US"/>
        </w:rPr>
        <w:t>April</w:t>
      </w:r>
      <w:r w:rsidR="00DB6690">
        <w:rPr>
          <w:rFonts w:ascii="Arial" w:eastAsia="Calibri" w:hAnsi="Arial" w:cs="Arial"/>
          <w:b/>
          <w:sz w:val="24"/>
          <w:szCs w:val="24"/>
          <w:lang w:val="en-US"/>
        </w:rPr>
        <w:t xml:space="preserve"> 2019</w:t>
      </w:r>
    </w:p>
    <w:p w:rsidR="00927056" w:rsidRDefault="00927056" w:rsidP="00622554">
      <w:pPr>
        <w:rPr>
          <w:rFonts w:ascii="Arial" w:eastAsia="Calibri" w:hAnsi="Arial" w:cs="Arial"/>
          <w:b/>
          <w:sz w:val="24"/>
          <w:szCs w:val="24"/>
          <w:lang w:val="en-US"/>
        </w:rPr>
      </w:pPr>
      <w:r>
        <w:rPr>
          <w:rFonts w:ascii="Arial" w:eastAsia="Calibri" w:hAnsi="Arial" w:cs="Arial"/>
          <w:b/>
          <w:sz w:val="24"/>
          <w:szCs w:val="24"/>
          <w:lang w:val="en-US"/>
        </w:rPr>
        <w:lastRenderedPageBreak/>
        <w:t>Released:</w:t>
      </w:r>
      <w:r>
        <w:rPr>
          <w:rFonts w:ascii="Arial" w:eastAsia="Calibri" w:hAnsi="Arial" w:cs="Arial"/>
          <w:b/>
          <w:sz w:val="24"/>
          <w:szCs w:val="24"/>
          <w:lang w:val="en-US"/>
        </w:rPr>
        <w:tab/>
        <w:t>26 April 2019</w:t>
      </w:r>
    </w:p>
    <w:p w:rsidR="00622554" w:rsidRDefault="00622554" w:rsidP="00622554">
      <w:pPr>
        <w:rPr>
          <w:rFonts w:ascii="Arial" w:eastAsia="Calibri" w:hAnsi="Arial" w:cs="Arial"/>
          <w:b/>
          <w:sz w:val="24"/>
          <w:szCs w:val="24"/>
          <w:lang w:val="en-US"/>
        </w:rPr>
      </w:pPr>
    </w:p>
    <w:p w:rsidR="00622554" w:rsidRPr="00622554" w:rsidRDefault="00622554" w:rsidP="00622554">
      <w:pPr>
        <w:rPr>
          <w:rFonts w:ascii="Arial" w:eastAsia="Calibri" w:hAnsi="Arial" w:cs="Arial"/>
          <w:sz w:val="24"/>
          <w:szCs w:val="24"/>
          <w:lang w:val="en-US"/>
        </w:rPr>
      </w:pPr>
      <w:r>
        <w:rPr>
          <w:rFonts w:ascii="Arial" w:eastAsia="Calibri" w:hAnsi="Arial" w:cs="Arial"/>
          <w:b/>
          <w:sz w:val="24"/>
          <w:szCs w:val="24"/>
          <w:lang w:val="en-US"/>
        </w:rPr>
        <w:t xml:space="preserve">Flynote:  </w:t>
      </w:r>
      <w:r>
        <w:rPr>
          <w:rFonts w:ascii="Arial" w:eastAsia="Calibri" w:hAnsi="Arial" w:cs="Arial"/>
          <w:b/>
          <w:sz w:val="24"/>
          <w:szCs w:val="24"/>
          <w:lang w:val="en-US"/>
        </w:rPr>
        <w:tab/>
      </w:r>
      <w:r>
        <w:rPr>
          <w:rFonts w:ascii="Arial" w:eastAsia="Calibri" w:hAnsi="Arial" w:cs="Arial"/>
          <w:sz w:val="24"/>
          <w:szCs w:val="24"/>
          <w:lang w:val="en-US"/>
        </w:rPr>
        <w:t xml:space="preserve">Jurisdiction ‒ Attachment to found or confirm jurisdiction ‒ </w:t>
      </w:r>
      <w:r w:rsidRPr="00622554">
        <w:rPr>
          <w:rFonts w:ascii="Arial" w:eastAsia="Calibri" w:hAnsi="Arial" w:cs="Arial"/>
          <w:i/>
          <w:sz w:val="24"/>
          <w:szCs w:val="24"/>
          <w:lang w:val="en-US"/>
        </w:rPr>
        <w:t>Peregrini</w:t>
      </w:r>
      <w:r>
        <w:rPr>
          <w:rFonts w:ascii="Arial" w:eastAsia="Calibri" w:hAnsi="Arial" w:cs="Arial"/>
          <w:i/>
          <w:sz w:val="24"/>
          <w:szCs w:val="24"/>
          <w:lang w:val="en-US"/>
        </w:rPr>
        <w:t xml:space="preserve"> </w:t>
      </w:r>
      <w:r>
        <w:rPr>
          <w:rFonts w:ascii="Arial" w:eastAsia="Calibri" w:hAnsi="Arial" w:cs="Arial"/>
          <w:sz w:val="24"/>
          <w:szCs w:val="24"/>
          <w:lang w:val="en-US"/>
        </w:rPr>
        <w:t>defendants ‒ Plaintiff contesting existence of the claim it seeks attachment of ‒ Plaintiff can</w:t>
      </w:r>
      <w:r w:rsidR="00FC6EDA">
        <w:rPr>
          <w:rFonts w:ascii="Arial" w:eastAsia="Calibri" w:hAnsi="Arial" w:cs="Arial"/>
          <w:sz w:val="24"/>
          <w:szCs w:val="24"/>
          <w:lang w:val="en-US"/>
        </w:rPr>
        <w:t>not approbate and reprobate ‒ O</w:t>
      </w:r>
      <w:r w:rsidR="00A816D7">
        <w:rPr>
          <w:rFonts w:ascii="Arial" w:eastAsia="Calibri" w:hAnsi="Arial" w:cs="Arial"/>
          <w:sz w:val="24"/>
          <w:szCs w:val="24"/>
          <w:lang w:val="en-US"/>
        </w:rPr>
        <w:t>nus</w:t>
      </w:r>
      <w:r>
        <w:rPr>
          <w:rFonts w:ascii="Arial" w:eastAsia="Calibri" w:hAnsi="Arial" w:cs="Arial"/>
          <w:sz w:val="24"/>
          <w:szCs w:val="24"/>
          <w:lang w:val="en-US"/>
        </w:rPr>
        <w:t xml:space="preserve"> on the party seeking the attachment of a claim or debt to prove, on balance of probabilities</w:t>
      </w:r>
      <w:r w:rsidR="00514A1D">
        <w:rPr>
          <w:rFonts w:ascii="Arial" w:eastAsia="Calibri" w:hAnsi="Arial" w:cs="Arial"/>
          <w:sz w:val="24"/>
          <w:szCs w:val="24"/>
          <w:lang w:val="en-US"/>
        </w:rPr>
        <w:t>,</w:t>
      </w:r>
      <w:r>
        <w:rPr>
          <w:rFonts w:ascii="Arial" w:eastAsia="Calibri" w:hAnsi="Arial" w:cs="Arial"/>
          <w:sz w:val="24"/>
          <w:szCs w:val="24"/>
          <w:lang w:val="en-US"/>
        </w:rPr>
        <w:t xml:space="preserve"> </w:t>
      </w:r>
      <w:r w:rsidR="00FC6EDA">
        <w:rPr>
          <w:rFonts w:ascii="Arial" w:eastAsia="Calibri" w:hAnsi="Arial" w:cs="Arial"/>
          <w:sz w:val="24"/>
          <w:szCs w:val="24"/>
          <w:lang w:val="en-US"/>
        </w:rPr>
        <w:t xml:space="preserve">the </w:t>
      </w:r>
      <w:r>
        <w:rPr>
          <w:rFonts w:ascii="Arial" w:eastAsia="Calibri" w:hAnsi="Arial" w:cs="Arial"/>
          <w:sz w:val="24"/>
          <w:szCs w:val="24"/>
          <w:lang w:val="en-US"/>
        </w:rPr>
        <w:t>existence of such claim or debt ‒ Plaintiff’s application for attachment to found or confirm jurisdiction dismissed.</w:t>
      </w:r>
    </w:p>
    <w:p w:rsidR="00622554" w:rsidRPr="00622554" w:rsidRDefault="00622554" w:rsidP="00622554">
      <w:pPr>
        <w:rPr>
          <w:rFonts w:ascii="Arial" w:eastAsia="Calibri" w:hAnsi="Arial" w:cs="Arial"/>
          <w:b/>
          <w:sz w:val="24"/>
          <w:szCs w:val="24"/>
          <w:lang w:val="en-US"/>
        </w:rPr>
      </w:pPr>
    </w:p>
    <w:p w:rsidR="00622554" w:rsidRDefault="00622554" w:rsidP="00622554">
      <w:pPr>
        <w:rPr>
          <w:rFonts w:ascii="Arial" w:eastAsia="Calibri" w:hAnsi="Arial" w:cs="Arial"/>
          <w:bCs/>
          <w:sz w:val="24"/>
          <w:szCs w:val="24"/>
          <w:lang w:val="en-US"/>
        </w:rPr>
      </w:pPr>
      <w:r w:rsidRPr="00622554">
        <w:rPr>
          <w:rFonts w:ascii="Arial" w:eastAsia="Calibri" w:hAnsi="Arial" w:cs="Arial"/>
          <w:b/>
          <w:bCs/>
          <w:sz w:val="24"/>
          <w:szCs w:val="24"/>
          <w:lang w:val="en-US"/>
        </w:rPr>
        <w:t>Summary:</w:t>
      </w:r>
      <w:r w:rsidRPr="00622554">
        <w:rPr>
          <w:rFonts w:ascii="Arial" w:eastAsia="Calibri" w:hAnsi="Arial" w:cs="Arial"/>
          <w:b/>
          <w:bCs/>
          <w:sz w:val="24"/>
          <w:szCs w:val="24"/>
          <w:lang w:val="en-US"/>
        </w:rPr>
        <w:tab/>
      </w:r>
      <w:r>
        <w:rPr>
          <w:rFonts w:ascii="Arial" w:eastAsia="Calibri" w:hAnsi="Arial" w:cs="Arial"/>
          <w:bCs/>
          <w:sz w:val="24"/>
          <w:szCs w:val="24"/>
          <w:lang w:val="en-US"/>
        </w:rPr>
        <w:t>The plaintiff sought to attach certain two claims allegedly</w:t>
      </w:r>
      <w:r w:rsidR="00FC6EDA">
        <w:rPr>
          <w:rFonts w:ascii="Arial" w:eastAsia="Calibri" w:hAnsi="Arial" w:cs="Arial"/>
          <w:bCs/>
          <w:sz w:val="24"/>
          <w:szCs w:val="24"/>
          <w:lang w:val="en-US"/>
        </w:rPr>
        <w:t xml:space="preserve"> being</w:t>
      </w:r>
      <w:r>
        <w:rPr>
          <w:rFonts w:ascii="Arial" w:eastAsia="Calibri" w:hAnsi="Arial" w:cs="Arial"/>
          <w:bCs/>
          <w:sz w:val="24"/>
          <w:szCs w:val="24"/>
          <w:lang w:val="en-US"/>
        </w:rPr>
        <w:t xml:space="preserve"> the property of the fourth, fifth and sixth proposed defendants who are </w:t>
      </w:r>
      <w:r w:rsidR="00FC6EDA">
        <w:rPr>
          <w:rFonts w:ascii="Arial" w:eastAsia="Calibri" w:hAnsi="Arial" w:cs="Arial"/>
          <w:bCs/>
          <w:i/>
          <w:sz w:val="24"/>
          <w:szCs w:val="24"/>
          <w:lang w:val="en-US"/>
        </w:rPr>
        <w:t>peregrini</w:t>
      </w:r>
      <w:r w:rsidR="007727B5">
        <w:rPr>
          <w:rFonts w:ascii="Arial" w:eastAsia="Calibri" w:hAnsi="Arial" w:cs="Arial"/>
          <w:bCs/>
          <w:i/>
          <w:sz w:val="24"/>
          <w:szCs w:val="24"/>
          <w:lang w:val="en-US"/>
        </w:rPr>
        <w:t xml:space="preserve"> </w:t>
      </w:r>
      <w:r w:rsidR="007727B5">
        <w:rPr>
          <w:rFonts w:ascii="Arial" w:eastAsia="Calibri" w:hAnsi="Arial" w:cs="Arial"/>
          <w:bCs/>
          <w:sz w:val="24"/>
          <w:szCs w:val="24"/>
          <w:lang w:val="en-US"/>
        </w:rPr>
        <w:t>of this court, to found jurisdiction.  In regard to the first claim the plaintiff avers that the fourth and fifth proposed defendants have instituted arbitration proceedings against the p</w:t>
      </w:r>
      <w:r w:rsidR="001D3BAF">
        <w:rPr>
          <w:rFonts w:ascii="Arial" w:eastAsia="Calibri" w:hAnsi="Arial" w:cs="Arial"/>
          <w:bCs/>
          <w:sz w:val="24"/>
          <w:szCs w:val="24"/>
          <w:lang w:val="en-US"/>
        </w:rPr>
        <w:t>laintiff in Geneva, Switzerland,</w:t>
      </w:r>
      <w:r w:rsidR="00DF0AB0">
        <w:rPr>
          <w:rFonts w:ascii="Arial" w:eastAsia="Calibri" w:hAnsi="Arial" w:cs="Arial"/>
          <w:bCs/>
          <w:sz w:val="24"/>
          <w:szCs w:val="24"/>
          <w:lang w:val="en-US"/>
        </w:rPr>
        <w:t xml:space="preserve"> </w:t>
      </w:r>
      <w:r w:rsidR="00D71ED3">
        <w:rPr>
          <w:rFonts w:ascii="Arial" w:eastAsia="Calibri" w:hAnsi="Arial" w:cs="Arial"/>
          <w:bCs/>
          <w:sz w:val="24"/>
          <w:szCs w:val="24"/>
          <w:lang w:val="en-US"/>
        </w:rPr>
        <w:t>for payments of USD 3,450,000</w:t>
      </w:r>
      <w:r w:rsidR="007727B5">
        <w:rPr>
          <w:rFonts w:ascii="Arial" w:eastAsia="Calibri" w:hAnsi="Arial" w:cs="Arial"/>
          <w:bCs/>
          <w:sz w:val="24"/>
          <w:szCs w:val="24"/>
          <w:lang w:val="en-US"/>
        </w:rPr>
        <w:t>.  The plaintiff disputes that claim.  The plaintiff now seeks to have the alleged claim against itself attached to found jurisdiction over the fourth and fifth proposed defendants.</w:t>
      </w:r>
    </w:p>
    <w:p w:rsidR="007727B5" w:rsidRDefault="007727B5" w:rsidP="00622554">
      <w:pPr>
        <w:rPr>
          <w:rFonts w:ascii="Arial" w:eastAsia="Calibri" w:hAnsi="Arial" w:cs="Arial"/>
          <w:bCs/>
          <w:sz w:val="24"/>
          <w:szCs w:val="24"/>
          <w:lang w:val="en-US"/>
        </w:rPr>
      </w:pPr>
    </w:p>
    <w:p w:rsidR="007727B5" w:rsidRDefault="007727B5" w:rsidP="00622554">
      <w:pPr>
        <w:rPr>
          <w:rFonts w:ascii="Arial" w:eastAsia="Calibri" w:hAnsi="Arial" w:cs="Arial"/>
          <w:bCs/>
          <w:sz w:val="24"/>
          <w:szCs w:val="24"/>
          <w:lang w:val="en-US"/>
        </w:rPr>
      </w:pPr>
      <w:r>
        <w:rPr>
          <w:rFonts w:ascii="Arial" w:eastAsia="Calibri" w:hAnsi="Arial" w:cs="Arial"/>
          <w:bCs/>
          <w:sz w:val="24"/>
          <w:szCs w:val="24"/>
          <w:lang w:val="en-US"/>
        </w:rPr>
        <w:t>As regard the second claim, the plaintiff alleges that the third defendant is indebted to the sixth proposed defendant</w:t>
      </w:r>
      <w:r w:rsidR="00D71ED3">
        <w:rPr>
          <w:rFonts w:ascii="Arial" w:eastAsia="Calibri" w:hAnsi="Arial" w:cs="Arial"/>
          <w:bCs/>
          <w:sz w:val="24"/>
          <w:szCs w:val="24"/>
          <w:lang w:val="en-US"/>
        </w:rPr>
        <w:t xml:space="preserve"> in the amount of USD 250 000</w:t>
      </w:r>
      <w:r>
        <w:rPr>
          <w:rFonts w:ascii="Arial" w:eastAsia="Calibri" w:hAnsi="Arial" w:cs="Arial"/>
          <w:bCs/>
          <w:sz w:val="24"/>
          <w:szCs w:val="24"/>
          <w:lang w:val="en-US"/>
        </w:rPr>
        <w:t xml:space="preserve"> in terms of loan agreement.  The third defendant avers that it has reimbursed the alleged loan in July 2013 and it is no longer indebted to the sixth proposed defendant.  The court held that the plaintiff has not established entitlement to the relief it seeks.  The application for attachment to found jurisdiction dismissed.</w:t>
      </w:r>
    </w:p>
    <w:p w:rsidR="007727B5" w:rsidRPr="00622554" w:rsidRDefault="007727B5" w:rsidP="00622554">
      <w:pPr>
        <w:rPr>
          <w:rFonts w:ascii="Arial" w:eastAsia="Calibri" w:hAnsi="Arial" w:cs="Arial"/>
          <w:bCs/>
          <w:sz w:val="24"/>
          <w:szCs w:val="24"/>
          <w:lang w:val="en-US"/>
        </w:rPr>
      </w:pPr>
    </w:p>
    <w:p w:rsidR="00622554" w:rsidRPr="00622554" w:rsidRDefault="006E2A1B" w:rsidP="00622554">
      <w:pPr>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622554" w:rsidRPr="00622554" w:rsidRDefault="00622554" w:rsidP="00622554">
      <w:pPr>
        <w:jc w:val="center"/>
        <w:rPr>
          <w:rFonts w:ascii="Arial" w:eastAsia="Calibri" w:hAnsi="Arial" w:cs="Arial"/>
          <w:b/>
          <w:bCs/>
          <w:sz w:val="24"/>
          <w:szCs w:val="24"/>
          <w:lang w:val="en-US"/>
        </w:rPr>
      </w:pPr>
      <w:r w:rsidRPr="00622554">
        <w:rPr>
          <w:rFonts w:ascii="Arial" w:eastAsia="Calibri" w:hAnsi="Arial" w:cs="Arial"/>
          <w:b/>
          <w:bCs/>
          <w:sz w:val="24"/>
          <w:szCs w:val="24"/>
          <w:lang w:val="en-US"/>
        </w:rPr>
        <w:t>ORDER</w:t>
      </w:r>
    </w:p>
    <w:p w:rsidR="00622554" w:rsidRPr="00622554" w:rsidRDefault="006E2A1B" w:rsidP="00622554">
      <w:pPr>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622554" w:rsidRDefault="00622554" w:rsidP="007727B5">
      <w:pPr>
        <w:ind w:left="576" w:hanging="576"/>
        <w:rPr>
          <w:rFonts w:ascii="Arial" w:eastAsia="Calibri" w:hAnsi="Arial" w:cs="Arial"/>
          <w:sz w:val="24"/>
          <w:szCs w:val="24"/>
          <w:lang w:val="en-US"/>
        </w:rPr>
      </w:pPr>
      <w:r w:rsidRPr="00622554">
        <w:rPr>
          <w:rFonts w:ascii="Arial" w:eastAsia="Calibri" w:hAnsi="Arial" w:cs="Arial"/>
          <w:sz w:val="24"/>
          <w:szCs w:val="24"/>
          <w:lang w:val="en-US"/>
        </w:rPr>
        <w:t>1.</w:t>
      </w:r>
      <w:r w:rsidRPr="00622554">
        <w:rPr>
          <w:rFonts w:ascii="Arial" w:eastAsia="Calibri" w:hAnsi="Arial" w:cs="Arial"/>
          <w:sz w:val="24"/>
          <w:szCs w:val="24"/>
          <w:lang w:val="en-US"/>
        </w:rPr>
        <w:tab/>
      </w:r>
      <w:r w:rsidR="007727B5">
        <w:rPr>
          <w:rFonts w:ascii="Arial" w:eastAsia="Calibri" w:hAnsi="Arial" w:cs="Arial"/>
          <w:sz w:val="24"/>
          <w:szCs w:val="24"/>
          <w:lang w:val="en-US"/>
        </w:rPr>
        <w:t>The plaintiff’s application for condonation of the late filing of its replying affidavit (in the main application) and answ</w:t>
      </w:r>
      <w:r w:rsidR="00DF0AB0">
        <w:rPr>
          <w:rFonts w:ascii="Arial" w:eastAsia="Calibri" w:hAnsi="Arial" w:cs="Arial"/>
          <w:sz w:val="24"/>
          <w:szCs w:val="24"/>
          <w:lang w:val="en-US"/>
        </w:rPr>
        <w:t xml:space="preserve">ering affidavit (in the counter- </w:t>
      </w:r>
      <w:r w:rsidR="007727B5">
        <w:rPr>
          <w:rFonts w:ascii="Arial" w:eastAsia="Calibri" w:hAnsi="Arial" w:cs="Arial"/>
          <w:sz w:val="24"/>
          <w:szCs w:val="24"/>
          <w:lang w:val="en-US"/>
        </w:rPr>
        <w:t>application) is granted.</w:t>
      </w:r>
    </w:p>
    <w:p w:rsidR="007727B5" w:rsidRDefault="007727B5" w:rsidP="007727B5">
      <w:pPr>
        <w:ind w:left="576" w:hanging="576"/>
        <w:rPr>
          <w:rFonts w:ascii="Arial" w:eastAsia="Calibri" w:hAnsi="Arial" w:cs="Arial"/>
          <w:sz w:val="24"/>
          <w:szCs w:val="24"/>
          <w:lang w:val="en-US"/>
        </w:rPr>
      </w:pPr>
    </w:p>
    <w:p w:rsidR="007727B5" w:rsidRDefault="007727B5" w:rsidP="00644731">
      <w:pPr>
        <w:ind w:left="576" w:hanging="576"/>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defendants</w:t>
      </w:r>
      <w:r w:rsidR="00BE7A9A">
        <w:rPr>
          <w:rFonts w:ascii="Arial" w:eastAsia="Calibri" w:hAnsi="Arial" w:cs="Arial"/>
          <w:sz w:val="24"/>
          <w:szCs w:val="24"/>
          <w:lang w:val="en-US"/>
        </w:rPr>
        <w:t>’</w:t>
      </w:r>
      <w:r>
        <w:rPr>
          <w:rFonts w:ascii="Arial" w:eastAsia="Calibri" w:hAnsi="Arial" w:cs="Arial"/>
          <w:sz w:val="24"/>
          <w:szCs w:val="24"/>
          <w:lang w:val="en-US"/>
        </w:rPr>
        <w:t xml:space="preserve"> application for condonation of the late filing of their rep</w:t>
      </w:r>
      <w:r w:rsidR="00BE7A9A">
        <w:rPr>
          <w:rFonts w:ascii="Arial" w:eastAsia="Calibri" w:hAnsi="Arial" w:cs="Arial"/>
          <w:sz w:val="24"/>
          <w:szCs w:val="24"/>
          <w:lang w:val="en-US"/>
        </w:rPr>
        <w:t xml:space="preserve">lying affidavit (in the counter- </w:t>
      </w:r>
      <w:r>
        <w:rPr>
          <w:rFonts w:ascii="Arial" w:eastAsia="Calibri" w:hAnsi="Arial" w:cs="Arial"/>
          <w:sz w:val="24"/>
          <w:szCs w:val="24"/>
          <w:lang w:val="en-US"/>
        </w:rPr>
        <w:t>application) is granted.</w:t>
      </w:r>
    </w:p>
    <w:p w:rsidR="003A0699" w:rsidRDefault="007727B5" w:rsidP="007727B5">
      <w:pPr>
        <w:ind w:left="576" w:hanging="576"/>
        <w:rPr>
          <w:rFonts w:ascii="Arial" w:eastAsia="Calibri" w:hAnsi="Arial" w:cs="Arial"/>
          <w:sz w:val="24"/>
          <w:szCs w:val="24"/>
          <w:lang w:val="en-US"/>
        </w:rPr>
      </w:pPr>
      <w:r>
        <w:rPr>
          <w:rFonts w:ascii="Arial" w:eastAsia="Calibri" w:hAnsi="Arial" w:cs="Arial"/>
          <w:sz w:val="24"/>
          <w:szCs w:val="24"/>
          <w:lang w:val="en-US"/>
        </w:rPr>
        <w:lastRenderedPageBreak/>
        <w:t>3.</w:t>
      </w:r>
      <w:r>
        <w:rPr>
          <w:rFonts w:ascii="Arial" w:eastAsia="Calibri" w:hAnsi="Arial" w:cs="Arial"/>
          <w:sz w:val="24"/>
          <w:szCs w:val="24"/>
          <w:lang w:val="en-US"/>
        </w:rPr>
        <w:tab/>
      </w:r>
      <w:r w:rsidR="003A0699">
        <w:rPr>
          <w:rFonts w:ascii="Arial" w:eastAsia="Calibri" w:hAnsi="Arial" w:cs="Arial"/>
          <w:sz w:val="24"/>
          <w:szCs w:val="24"/>
          <w:lang w:val="en-US"/>
        </w:rPr>
        <w:t>The “surrejoinder” affidavit filed by the plaintiff on 17 September 2018, is hereby declared to be an irregular step or proceeding within the meaning of rule 61, and is hereby set aside,</w:t>
      </w:r>
    </w:p>
    <w:p w:rsidR="00842D43" w:rsidRDefault="00842D43" w:rsidP="007727B5">
      <w:pPr>
        <w:ind w:left="576" w:hanging="576"/>
        <w:rPr>
          <w:rFonts w:ascii="Arial" w:eastAsia="Calibri" w:hAnsi="Arial" w:cs="Arial"/>
          <w:sz w:val="24"/>
          <w:szCs w:val="24"/>
          <w:lang w:val="en-US"/>
        </w:rPr>
      </w:pPr>
    </w:p>
    <w:p w:rsidR="003A0699" w:rsidRDefault="003A0699" w:rsidP="007727B5">
      <w:pPr>
        <w:ind w:left="576" w:hanging="576"/>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plaintiff is hereby ordered to pay the defendants’ costs in respect of the rule 61 application, on the scale as between attorney and client, such costs to include the costs of one instructing and two instructed legal practitioners.  It is further ordered that, in respect to the rule 61 application, the limitation placed on the costs in terms of rule 32(11) shall not apply.</w:t>
      </w:r>
    </w:p>
    <w:p w:rsidR="003A0699" w:rsidRDefault="003A0699" w:rsidP="007727B5">
      <w:pPr>
        <w:ind w:left="576" w:hanging="576"/>
        <w:rPr>
          <w:rFonts w:ascii="Arial" w:eastAsia="Calibri" w:hAnsi="Arial" w:cs="Arial"/>
          <w:sz w:val="24"/>
          <w:szCs w:val="24"/>
          <w:lang w:val="en-US"/>
        </w:rPr>
      </w:pPr>
    </w:p>
    <w:p w:rsidR="007727B5" w:rsidRDefault="003A0699" w:rsidP="007727B5">
      <w:pPr>
        <w:ind w:left="576" w:hanging="576"/>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r>
      <w:r w:rsidR="007727B5">
        <w:rPr>
          <w:rFonts w:ascii="Arial" w:eastAsia="Calibri" w:hAnsi="Arial" w:cs="Arial"/>
          <w:sz w:val="24"/>
          <w:szCs w:val="24"/>
          <w:lang w:val="en-US"/>
        </w:rPr>
        <w:t>The plaintiff’s application for attachment to found or confirm jurisdiction, as prayed for in the notice of motion, is dismissed.</w:t>
      </w:r>
    </w:p>
    <w:p w:rsidR="007727B5" w:rsidRDefault="007727B5" w:rsidP="007727B5">
      <w:pPr>
        <w:ind w:left="576" w:hanging="576"/>
        <w:rPr>
          <w:rFonts w:ascii="Arial" w:eastAsia="Calibri" w:hAnsi="Arial" w:cs="Arial"/>
          <w:sz w:val="24"/>
          <w:szCs w:val="24"/>
          <w:lang w:val="en-US"/>
        </w:rPr>
      </w:pPr>
    </w:p>
    <w:p w:rsidR="007727B5" w:rsidRPr="00622554" w:rsidRDefault="003A0699" w:rsidP="007727B5">
      <w:pPr>
        <w:ind w:left="576" w:hanging="576"/>
        <w:rPr>
          <w:rFonts w:ascii="Arial" w:eastAsia="Calibri" w:hAnsi="Arial" w:cs="Arial"/>
          <w:sz w:val="24"/>
          <w:szCs w:val="24"/>
          <w:lang w:val="en-US"/>
        </w:rPr>
      </w:pPr>
      <w:r>
        <w:rPr>
          <w:rFonts w:ascii="Arial" w:eastAsia="Calibri" w:hAnsi="Arial" w:cs="Arial"/>
          <w:sz w:val="24"/>
          <w:szCs w:val="24"/>
          <w:lang w:val="en-US"/>
        </w:rPr>
        <w:t>6</w:t>
      </w:r>
      <w:r w:rsidR="007727B5">
        <w:rPr>
          <w:rFonts w:ascii="Arial" w:eastAsia="Calibri" w:hAnsi="Arial" w:cs="Arial"/>
          <w:sz w:val="24"/>
          <w:szCs w:val="24"/>
          <w:lang w:val="en-US"/>
        </w:rPr>
        <w:t>.</w:t>
      </w:r>
      <w:r w:rsidR="007727B5">
        <w:rPr>
          <w:rFonts w:ascii="Arial" w:eastAsia="Calibri" w:hAnsi="Arial" w:cs="Arial"/>
          <w:sz w:val="24"/>
          <w:szCs w:val="24"/>
          <w:lang w:val="en-US"/>
        </w:rPr>
        <w:tab/>
        <w:t xml:space="preserve">The plaintiff is ordered to pay the defendants’ costs for opposing the application, and such costs include costs consequent upon the employment of </w:t>
      </w:r>
      <w:r w:rsidR="001E5CF5">
        <w:rPr>
          <w:rFonts w:ascii="Arial" w:eastAsia="Calibri" w:hAnsi="Arial" w:cs="Arial"/>
          <w:sz w:val="24"/>
          <w:szCs w:val="24"/>
          <w:lang w:val="en-US"/>
        </w:rPr>
        <w:t>one instructing and two instructed legal practitioners.</w:t>
      </w:r>
    </w:p>
    <w:p w:rsidR="00622554" w:rsidRPr="00622554" w:rsidRDefault="00622554" w:rsidP="00622554">
      <w:pPr>
        <w:ind w:left="576" w:hanging="576"/>
        <w:rPr>
          <w:rFonts w:ascii="Arial" w:eastAsia="Calibri" w:hAnsi="Arial" w:cs="Arial"/>
          <w:sz w:val="24"/>
          <w:szCs w:val="24"/>
          <w:lang w:val="en-US"/>
        </w:rPr>
      </w:pPr>
    </w:p>
    <w:p w:rsidR="00622554" w:rsidRDefault="003A0699" w:rsidP="00622554">
      <w:pPr>
        <w:ind w:left="576" w:hanging="576"/>
        <w:rPr>
          <w:rFonts w:ascii="Arial" w:eastAsia="Calibri" w:hAnsi="Arial" w:cs="Arial"/>
          <w:sz w:val="24"/>
          <w:szCs w:val="24"/>
          <w:lang w:val="en-US"/>
        </w:rPr>
      </w:pPr>
      <w:r>
        <w:rPr>
          <w:rFonts w:ascii="Arial" w:eastAsia="Calibri" w:hAnsi="Arial" w:cs="Arial"/>
          <w:sz w:val="24"/>
          <w:szCs w:val="24"/>
          <w:lang w:val="en-US"/>
        </w:rPr>
        <w:t>7</w:t>
      </w:r>
      <w:r w:rsidR="001E5CF5">
        <w:rPr>
          <w:rFonts w:ascii="Arial" w:eastAsia="Calibri" w:hAnsi="Arial" w:cs="Arial"/>
          <w:sz w:val="24"/>
          <w:szCs w:val="24"/>
          <w:lang w:val="en-US"/>
        </w:rPr>
        <w:t>.</w:t>
      </w:r>
      <w:r w:rsidR="001E5CF5">
        <w:rPr>
          <w:rFonts w:ascii="Arial" w:eastAsia="Calibri" w:hAnsi="Arial" w:cs="Arial"/>
          <w:sz w:val="24"/>
          <w:szCs w:val="24"/>
          <w:lang w:val="en-US"/>
        </w:rPr>
        <w:tab/>
        <w:t xml:space="preserve">The words </w:t>
      </w:r>
      <w:r w:rsidR="001E5CF5" w:rsidRPr="001E5CF5">
        <w:rPr>
          <w:rFonts w:ascii="Arial" w:eastAsia="Calibri" w:hAnsi="Arial" w:cs="Arial"/>
          <w:i/>
          <w:sz w:val="24"/>
          <w:szCs w:val="24"/>
          <w:lang w:val="en-US"/>
        </w:rPr>
        <w:t xml:space="preserve">“opportunistically and deceitfully” </w:t>
      </w:r>
      <w:r w:rsidR="001E5CF5">
        <w:rPr>
          <w:rFonts w:ascii="Arial" w:eastAsia="Calibri" w:hAnsi="Arial" w:cs="Arial"/>
          <w:sz w:val="24"/>
          <w:szCs w:val="24"/>
          <w:lang w:val="en-US"/>
        </w:rPr>
        <w:t xml:space="preserve"> in paragraph 60.5 of the plaintiff’s founding affidavit are struck-out from the plaintiff’s founding affidavit, with costs and such costs to include costs occasioned by employment of one instructing and two instructed legal practitioners.</w:t>
      </w:r>
    </w:p>
    <w:p w:rsidR="001E5CF5" w:rsidRDefault="001E5CF5" w:rsidP="00622554">
      <w:pPr>
        <w:ind w:left="576" w:hanging="576"/>
        <w:rPr>
          <w:rFonts w:ascii="Arial" w:eastAsia="Calibri" w:hAnsi="Arial" w:cs="Arial"/>
          <w:sz w:val="24"/>
          <w:szCs w:val="24"/>
          <w:lang w:val="en-US"/>
        </w:rPr>
      </w:pPr>
    </w:p>
    <w:p w:rsidR="001E5CF5" w:rsidRDefault="003A0699" w:rsidP="00622554">
      <w:pPr>
        <w:ind w:left="576" w:hanging="576"/>
        <w:rPr>
          <w:rFonts w:ascii="Arial" w:eastAsia="Calibri" w:hAnsi="Arial" w:cs="Arial"/>
          <w:sz w:val="24"/>
          <w:szCs w:val="24"/>
          <w:lang w:val="en-US"/>
        </w:rPr>
      </w:pPr>
      <w:r>
        <w:rPr>
          <w:rFonts w:ascii="Arial" w:eastAsia="Calibri" w:hAnsi="Arial" w:cs="Arial"/>
          <w:sz w:val="24"/>
          <w:szCs w:val="24"/>
          <w:lang w:val="en-US"/>
        </w:rPr>
        <w:t>8</w:t>
      </w:r>
      <w:r w:rsidR="001E5CF5">
        <w:rPr>
          <w:rFonts w:ascii="Arial" w:eastAsia="Calibri" w:hAnsi="Arial" w:cs="Arial"/>
          <w:sz w:val="24"/>
          <w:szCs w:val="24"/>
          <w:lang w:val="en-US"/>
        </w:rPr>
        <w:t>.</w:t>
      </w:r>
      <w:r w:rsidR="001E5CF5">
        <w:rPr>
          <w:rFonts w:ascii="Arial" w:eastAsia="Calibri" w:hAnsi="Arial" w:cs="Arial"/>
          <w:sz w:val="24"/>
          <w:szCs w:val="24"/>
          <w:lang w:val="en-US"/>
        </w:rPr>
        <w:tab/>
        <w:t>The defendants</w:t>
      </w:r>
      <w:r w:rsidR="00BE7A9A">
        <w:rPr>
          <w:rFonts w:ascii="Arial" w:eastAsia="Calibri" w:hAnsi="Arial" w:cs="Arial"/>
          <w:sz w:val="24"/>
          <w:szCs w:val="24"/>
          <w:lang w:val="en-US"/>
        </w:rPr>
        <w:t>’</w:t>
      </w:r>
      <w:r w:rsidR="00A13CDA">
        <w:rPr>
          <w:rFonts w:ascii="Arial" w:eastAsia="Calibri" w:hAnsi="Arial" w:cs="Arial"/>
          <w:sz w:val="24"/>
          <w:szCs w:val="24"/>
          <w:lang w:val="en-US"/>
        </w:rPr>
        <w:t xml:space="preserve"> counter-</w:t>
      </w:r>
      <w:r w:rsidR="001E5CF5">
        <w:rPr>
          <w:rFonts w:ascii="Arial" w:eastAsia="Calibri" w:hAnsi="Arial" w:cs="Arial"/>
          <w:sz w:val="24"/>
          <w:szCs w:val="24"/>
          <w:lang w:val="en-US"/>
        </w:rPr>
        <w:t>application is dismissed.</w:t>
      </w:r>
    </w:p>
    <w:p w:rsidR="001E5CF5" w:rsidRDefault="001E5CF5" w:rsidP="00622554">
      <w:pPr>
        <w:ind w:left="576" w:hanging="576"/>
        <w:rPr>
          <w:rFonts w:ascii="Arial" w:eastAsia="Calibri" w:hAnsi="Arial" w:cs="Arial"/>
          <w:sz w:val="24"/>
          <w:szCs w:val="24"/>
          <w:lang w:val="en-US"/>
        </w:rPr>
      </w:pPr>
    </w:p>
    <w:p w:rsidR="001E5CF5" w:rsidRDefault="003A0699" w:rsidP="00622554">
      <w:pPr>
        <w:ind w:left="576" w:hanging="576"/>
        <w:rPr>
          <w:rFonts w:ascii="Arial" w:eastAsia="Calibri" w:hAnsi="Arial" w:cs="Arial"/>
          <w:sz w:val="24"/>
          <w:szCs w:val="24"/>
          <w:lang w:val="en-US"/>
        </w:rPr>
      </w:pPr>
      <w:r>
        <w:rPr>
          <w:rFonts w:ascii="Arial" w:eastAsia="Calibri" w:hAnsi="Arial" w:cs="Arial"/>
          <w:sz w:val="24"/>
          <w:szCs w:val="24"/>
          <w:lang w:val="en-US"/>
        </w:rPr>
        <w:t>9</w:t>
      </w:r>
      <w:r w:rsidR="001E5CF5">
        <w:rPr>
          <w:rFonts w:ascii="Arial" w:eastAsia="Calibri" w:hAnsi="Arial" w:cs="Arial"/>
          <w:sz w:val="24"/>
          <w:szCs w:val="24"/>
          <w:lang w:val="en-US"/>
        </w:rPr>
        <w:t>.</w:t>
      </w:r>
      <w:r w:rsidR="001E5CF5">
        <w:rPr>
          <w:rFonts w:ascii="Arial" w:eastAsia="Calibri" w:hAnsi="Arial" w:cs="Arial"/>
          <w:sz w:val="24"/>
          <w:szCs w:val="24"/>
          <w:lang w:val="en-US"/>
        </w:rPr>
        <w:tab/>
        <w:t>The defendants are ordered to pay the costs of pla</w:t>
      </w:r>
      <w:r w:rsidR="0078013C">
        <w:rPr>
          <w:rFonts w:ascii="Arial" w:eastAsia="Calibri" w:hAnsi="Arial" w:cs="Arial"/>
          <w:sz w:val="24"/>
          <w:szCs w:val="24"/>
          <w:lang w:val="en-US"/>
        </w:rPr>
        <w:t>intiff for opposing the counter-</w:t>
      </w:r>
      <w:r w:rsidR="001E5CF5">
        <w:rPr>
          <w:rFonts w:ascii="Arial" w:eastAsia="Calibri" w:hAnsi="Arial" w:cs="Arial"/>
          <w:sz w:val="24"/>
          <w:szCs w:val="24"/>
          <w:lang w:val="en-US"/>
        </w:rPr>
        <w:t>application, jointly and severally the one paying the other to be absolved, such costs to include the costs of one instructing and one instructed legal practitioner.</w:t>
      </w:r>
    </w:p>
    <w:p w:rsidR="001E5CF5" w:rsidRDefault="001E5CF5" w:rsidP="00622554">
      <w:pPr>
        <w:ind w:left="576" w:hanging="576"/>
        <w:rPr>
          <w:rFonts w:ascii="Arial" w:eastAsia="Calibri" w:hAnsi="Arial" w:cs="Arial"/>
          <w:sz w:val="24"/>
          <w:szCs w:val="24"/>
          <w:lang w:val="en-US"/>
        </w:rPr>
      </w:pPr>
    </w:p>
    <w:p w:rsidR="001E5CF5" w:rsidRDefault="003A0699" w:rsidP="00622554">
      <w:pPr>
        <w:ind w:left="576" w:hanging="576"/>
        <w:rPr>
          <w:rFonts w:ascii="Arial" w:eastAsia="Calibri" w:hAnsi="Arial" w:cs="Arial"/>
          <w:sz w:val="24"/>
          <w:szCs w:val="24"/>
          <w:lang w:val="en-US"/>
        </w:rPr>
      </w:pPr>
      <w:r>
        <w:rPr>
          <w:rFonts w:ascii="Arial" w:eastAsia="Calibri" w:hAnsi="Arial" w:cs="Arial"/>
          <w:sz w:val="24"/>
          <w:szCs w:val="24"/>
          <w:lang w:val="en-US"/>
        </w:rPr>
        <w:t>10</w:t>
      </w:r>
      <w:r w:rsidR="001E5CF5">
        <w:rPr>
          <w:rFonts w:ascii="Arial" w:eastAsia="Calibri" w:hAnsi="Arial" w:cs="Arial"/>
          <w:sz w:val="24"/>
          <w:szCs w:val="24"/>
          <w:lang w:val="en-US"/>
        </w:rPr>
        <w:t>.</w:t>
      </w:r>
      <w:r w:rsidR="001E5CF5">
        <w:rPr>
          <w:rFonts w:ascii="Arial" w:eastAsia="Calibri" w:hAnsi="Arial" w:cs="Arial"/>
          <w:sz w:val="24"/>
          <w:szCs w:val="24"/>
          <w:lang w:val="en-US"/>
        </w:rPr>
        <w:tab/>
        <w:t>The matter is postponed to 26 June 2019 at 15:15 for status hearing.</w:t>
      </w:r>
    </w:p>
    <w:p w:rsidR="001E5CF5" w:rsidRDefault="001E5CF5" w:rsidP="00622554">
      <w:pPr>
        <w:ind w:left="576" w:hanging="576"/>
        <w:rPr>
          <w:rFonts w:ascii="Arial" w:eastAsia="Calibri" w:hAnsi="Arial" w:cs="Arial"/>
          <w:sz w:val="24"/>
          <w:szCs w:val="24"/>
          <w:lang w:val="en-US"/>
        </w:rPr>
      </w:pPr>
    </w:p>
    <w:p w:rsidR="001E5CF5" w:rsidRDefault="003A0699" w:rsidP="00622554">
      <w:pPr>
        <w:ind w:left="576" w:hanging="576"/>
        <w:rPr>
          <w:rFonts w:ascii="Arial" w:eastAsia="Calibri" w:hAnsi="Arial" w:cs="Arial"/>
          <w:sz w:val="24"/>
          <w:szCs w:val="24"/>
          <w:lang w:val="en-US"/>
        </w:rPr>
      </w:pPr>
      <w:r>
        <w:rPr>
          <w:rFonts w:ascii="Arial" w:eastAsia="Calibri" w:hAnsi="Arial" w:cs="Arial"/>
          <w:sz w:val="24"/>
          <w:szCs w:val="24"/>
          <w:lang w:val="en-US"/>
        </w:rPr>
        <w:t>11</w:t>
      </w:r>
      <w:r w:rsidR="000A00B4">
        <w:rPr>
          <w:rFonts w:ascii="Arial" w:eastAsia="Calibri" w:hAnsi="Arial" w:cs="Arial"/>
          <w:sz w:val="24"/>
          <w:szCs w:val="24"/>
          <w:lang w:val="en-US"/>
        </w:rPr>
        <w:t>.</w:t>
      </w:r>
      <w:r w:rsidR="000A00B4">
        <w:rPr>
          <w:rFonts w:ascii="Arial" w:eastAsia="Calibri" w:hAnsi="Arial" w:cs="Arial"/>
          <w:sz w:val="24"/>
          <w:szCs w:val="24"/>
          <w:lang w:val="en-US"/>
        </w:rPr>
        <w:tab/>
      </w:r>
      <w:r w:rsidR="001E5CF5">
        <w:rPr>
          <w:rFonts w:ascii="Arial" w:eastAsia="Calibri" w:hAnsi="Arial" w:cs="Arial"/>
          <w:sz w:val="24"/>
          <w:szCs w:val="24"/>
          <w:lang w:val="en-US"/>
        </w:rPr>
        <w:t>The parties are directed to file a joint status report on or before the 20 June 2019.</w:t>
      </w:r>
    </w:p>
    <w:p w:rsidR="000A00B4" w:rsidRPr="00622554" w:rsidRDefault="000A00B4" w:rsidP="00622554">
      <w:pPr>
        <w:ind w:left="576" w:hanging="576"/>
        <w:rPr>
          <w:rFonts w:ascii="Arial" w:eastAsia="Calibri" w:hAnsi="Arial" w:cs="Arial"/>
          <w:sz w:val="24"/>
          <w:szCs w:val="24"/>
          <w:lang w:val="en-US"/>
        </w:rPr>
      </w:pPr>
    </w:p>
    <w:p w:rsidR="00622554" w:rsidRPr="00622554" w:rsidRDefault="00622554" w:rsidP="00622554">
      <w:pPr>
        <w:spacing w:line="240" w:lineRule="auto"/>
        <w:ind w:left="576" w:hanging="576"/>
        <w:jc w:val="center"/>
        <w:rPr>
          <w:rFonts w:ascii="Arial" w:eastAsia="Calibri" w:hAnsi="Arial" w:cs="Arial"/>
          <w:sz w:val="24"/>
          <w:szCs w:val="24"/>
          <w:lang w:val="en-US"/>
        </w:rPr>
      </w:pPr>
      <w:r w:rsidRPr="00622554">
        <w:rPr>
          <w:rFonts w:ascii="Arial" w:eastAsia="Calibri" w:hAnsi="Arial" w:cs="Arial"/>
          <w:sz w:val="24"/>
          <w:szCs w:val="24"/>
          <w:lang w:val="en-US"/>
        </w:rPr>
        <w:t>______________________________________________________________________</w:t>
      </w:r>
    </w:p>
    <w:p w:rsidR="00622554" w:rsidRPr="00622554" w:rsidRDefault="000A00B4" w:rsidP="00622554">
      <w:pPr>
        <w:spacing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RULING </w:t>
      </w:r>
    </w:p>
    <w:p w:rsidR="00622554" w:rsidRPr="00622554" w:rsidRDefault="00622554" w:rsidP="00622554">
      <w:pPr>
        <w:spacing w:line="240" w:lineRule="auto"/>
        <w:ind w:left="576" w:hanging="576"/>
        <w:rPr>
          <w:rFonts w:ascii="Arial" w:hAnsi="Arial" w:cs="Arial"/>
          <w:sz w:val="24"/>
          <w:szCs w:val="24"/>
        </w:rPr>
      </w:pPr>
      <w:r w:rsidRPr="00622554">
        <w:rPr>
          <w:rFonts w:ascii="Arial" w:hAnsi="Arial" w:cs="Arial"/>
          <w:sz w:val="24"/>
          <w:szCs w:val="24"/>
        </w:rPr>
        <w:t>______________________________________________________________________</w:t>
      </w:r>
    </w:p>
    <w:p w:rsidR="00622554" w:rsidRPr="00622554" w:rsidRDefault="00622554" w:rsidP="00622554">
      <w:pPr>
        <w:spacing w:line="240" w:lineRule="auto"/>
        <w:rPr>
          <w:rFonts w:ascii="Arial" w:hAnsi="Arial" w:cs="Arial"/>
          <w:sz w:val="24"/>
          <w:szCs w:val="24"/>
        </w:rPr>
      </w:pPr>
    </w:p>
    <w:p w:rsidR="00622554" w:rsidRPr="00622554" w:rsidRDefault="006C029B" w:rsidP="00622554">
      <w:pPr>
        <w:rPr>
          <w:rFonts w:ascii="Arial" w:hAnsi="Arial" w:cs="Arial"/>
          <w:sz w:val="24"/>
          <w:szCs w:val="24"/>
        </w:rPr>
      </w:pPr>
      <w:r w:rsidRPr="00622554">
        <w:rPr>
          <w:rFonts w:ascii="Arial" w:hAnsi="Arial" w:cs="Arial"/>
          <w:sz w:val="24"/>
          <w:szCs w:val="24"/>
        </w:rPr>
        <w:t>USIKU, J:</w:t>
      </w:r>
    </w:p>
    <w:p w:rsidR="006C029B" w:rsidRDefault="006C029B" w:rsidP="00622554">
      <w:pPr>
        <w:rPr>
          <w:rFonts w:ascii="Arial" w:hAnsi="Arial" w:cs="Arial"/>
          <w:sz w:val="24"/>
          <w:szCs w:val="24"/>
          <w:u w:val="single"/>
        </w:rPr>
      </w:pPr>
    </w:p>
    <w:p w:rsidR="00622554" w:rsidRPr="00622554" w:rsidRDefault="00622554" w:rsidP="00622554">
      <w:pPr>
        <w:rPr>
          <w:rFonts w:ascii="Arial" w:hAnsi="Arial" w:cs="Arial"/>
          <w:sz w:val="24"/>
          <w:szCs w:val="24"/>
          <w:u w:val="single"/>
        </w:rPr>
      </w:pPr>
      <w:r w:rsidRPr="00622554">
        <w:rPr>
          <w:rFonts w:ascii="Arial" w:hAnsi="Arial" w:cs="Arial"/>
          <w:sz w:val="24"/>
          <w:szCs w:val="24"/>
          <w:u w:val="single"/>
        </w:rPr>
        <w:t xml:space="preserve">Introduction </w:t>
      </w:r>
    </w:p>
    <w:p w:rsidR="00622554" w:rsidRPr="00622554" w:rsidRDefault="00622554" w:rsidP="00622554">
      <w:pPr>
        <w:rPr>
          <w:rFonts w:ascii="Arial" w:hAnsi="Arial" w:cs="Arial"/>
          <w:sz w:val="24"/>
          <w:szCs w:val="24"/>
        </w:rPr>
      </w:pPr>
    </w:p>
    <w:p w:rsidR="00622554" w:rsidRDefault="00622554" w:rsidP="000A00B4">
      <w:pPr>
        <w:rPr>
          <w:rFonts w:ascii="Arial" w:hAnsi="Arial" w:cs="Arial"/>
          <w:sz w:val="24"/>
          <w:szCs w:val="24"/>
        </w:rPr>
      </w:pPr>
      <w:r w:rsidRPr="00622554">
        <w:rPr>
          <w:rFonts w:ascii="Arial" w:hAnsi="Arial" w:cs="Arial"/>
          <w:sz w:val="24"/>
          <w:szCs w:val="24"/>
        </w:rPr>
        <w:t>[1]</w:t>
      </w:r>
      <w:r w:rsidRPr="00622554">
        <w:rPr>
          <w:rFonts w:ascii="Arial" w:hAnsi="Arial" w:cs="Arial"/>
          <w:sz w:val="24"/>
          <w:szCs w:val="24"/>
        </w:rPr>
        <w:tab/>
      </w:r>
      <w:r w:rsidR="00C423DB">
        <w:rPr>
          <w:rFonts w:ascii="Arial" w:hAnsi="Arial" w:cs="Arial"/>
          <w:sz w:val="24"/>
          <w:szCs w:val="24"/>
        </w:rPr>
        <w:t>This</w:t>
      </w:r>
      <w:r w:rsidR="000A00B4">
        <w:rPr>
          <w:rFonts w:ascii="Arial" w:hAnsi="Arial" w:cs="Arial"/>
          <w:sz w:val="24"/>
          <w:szCs w:val="24"/>
        </w:rPr>
        <w:t xml:space="preserve"> is an application by the plaintiff for attachment to</w:t>
      </w:r>
      <w:r w:rsidR="008760A2">
        <w:rPr>
          <w:rFonts w:ascii="Arial" w:hAnsi="Arial" w:cs="Arial"/>
          <w:sz w:val="24"/>
          <w:szCs w:val="24"/>
        </w:rPr>
        <w:t xml:space="preserve"> found and confirm jurisdiction;</w:t>
      </w:r>
      <w:r w:rsidR="000A00B4">
        <w:rPr>
          <w:rFonts w:ascii="Arial" w:hAnsi="Arial" w:cs="Arial"/>
          <w:sz w:val="24"/>
          <w:szCs w:val="24"/>
        </w:rPr>
        <w:t xml:space="preserve"> to sue by way of </w:t>
      </w:r>
      <w:r w:rsidR="000A00B4">
        <w:rPr>
          <w:rFonts w:ascii="Arial" w:hAnsi="Arial" w:cs="Arial"/>
          <w:i/>
          <w:sz w:val="24"/>
          <w:szCs w:val="24"/>
        </w:rPr>
        <w:t>edictal citation</w:t>
      </w:r>
      <w:r w:rsidR="000A00B4">
        <w:rPr>
          <w:rFonts w:ascii="Arial" w:hAnsi="Arial" w:cs="Arial"/>
          <w:sz w:val="24"/>
          <w:szCs w:val="24"/>
        </w:rPr>
        <w:t xml:space="preserve"> and for joinder.  Also before the court for determination, is a counter-application </w:t>
      </w:r>
      <w:r w:rsidR="00C423DB">
        <w:rPr>
          <w:rFonts w:ascii="Arial" w:hAnsi="Arial" w:cs="Arial"/>
          <w:sz w:val="24"/>
          <w:szCs w:val="24"/>
        </w:rPr>
        <w:t>launched by</w:t>
      </w:r>
      <w:r w:rsidR="000A00B4">
        <w:rPr>
          <w:rFonts w:ascii="Arial" w:hAnsi="Arial" w:cs="Arial"/>
          <w:sz w:val="24"/>
          <w:szCs w:val="24"/>
        </w:rPr>
        <w:t xml:space="preserve"> the first, second and third defendants for delivery by the plaintiff of a written payment guarantee from a financial institution within Namibia, to </w:t>
      </w:r>
      <w:r w:rsidR="00C423DB">
        <w:rPr>
          <w:rFonts w:ascii="Arial" w:hAnsi="Arial" w:cs="Arial"/>
          <w:sz w:val="24"/>
          <w:szCs w:val="24"/>
        </w:rPr>
        <w:t>demonstrate</w:t>
      </w:r>
      <w:r w:rsidR="000A00B4">
        <w:rPr>
          <w:rFonts w:ascii="Arial" w:hAnsi="Arial" w:cs="Arial"/>
          <w:sz w:val="24"/>
          <w:szCs w:val="24"/>
        </w:rPr>
        <w:t xml:space="preserve"> that plaintiff is willing and able to comply with its obligation in terms of a written </w:t>
      </w:r>
      <w:r w:rsidR="00C423DB">
        <w:rPr>
          <w:rFonts w:ascii="Arial" w:hAnsi="Arial" w:cs="Arial"/>
          <w:sz w:val="24"/>
          <w:szCs w:val="24"/>
        </w:rPr>
        <w:t>shoulders’ agreement allegedly entered into between the parties.</w:t>
      </w:r>
    </w:p>
    <w:p w:rsidR="00C423DB" w:rsidRDefault="00C423DB" w:rsidP="000A00B4">
      <w:pPr>
        <w:rPr>
          <w:rFonts w:ascii="Arial" w:hAnsi="Arial" w:cs="Arial"/>
          <w:sz w:val="24"/>
          <w:szCs w:val="24"/>
        </w:rPr>
      </w:pPr>
    </w:p>
    <w:p w:rsidR="00C423DB" w:rsidRDefault="00C423DB" w:rsidP="000A00B4">
      <w:pPr>
        <w:rPr>
          <w:rFonts w:ascii="Arial" w:hAnsi="Arial" w:cs="Arial"/>
          <w:sz w:val="24"/>
          <w:szCs w:val="24"/>
        </w:rPr>
      </w:pPr>
      <w:r>
        <w:rPr>
          <w:rFonts w:ascii="Arial" w:hAnsi="Arial" w:cs="Arial"/>
          <w:sz w:val="24"/>
          <w:szCs w:val="24"/>
        </w:rPr>
        <w:t>[2]</w:t>
      </w:r>
      <w:r>
        <w:rPr>
          <w:rFonts w:ascii="Arial" w:hAnsi="Arial" w:cs="Arial"/>
          <w:sz w:val="24"/>
          <w:szCs w:val="24"/>
        </w:rPr>
        <w:tab/>
        <w:t xml:space="preserve">The application for attachment to found and confirm in jurisdiction concerns the fourth, fifth and sixth proposed defendants who are </w:t>
      </w:r>
      <w:r w:rsidRPr="00C423DB">
        <w:rPr>
          <w:rFonts w:ascii="Arial" w:hAnsi="Arial" w:cs="Arial"/>
          <w:i/>
          <w:sz w:val="24"/>
          <w:szCs w:val="24"/>
        </w:rPr>
        <w:t xml:space="preserve">peregrini </w:t>
      </w:r>
      <w:r w:rsidR="007E4D1D">
        <w:rPr>
          <w:rFonts w:ascii="Arial" w:hAnsi="Arial" w:cs="Arial"/>
          <w:sz w:val="24"/>
          <w:szCs w:val="24"/>
        </w:rPr>
        <w:t>of this court</w:t>
      </w:r>
      <w:r>
        <w:rPr>
          <w:rFonts w:ascii="Arial" w:hAnsi="Arial" w:cs="Arial"/>
          <w:sz w:val="24"/>
          <w:szCs w:val="24"/>
        </w:rPr>
        <w:t xml:space="preserve"> and the plaintiff alleges that they have property within the jurisdiction and seeks an order attaching such property to found jurisdiction.  The fourth, fifth and sixth respondents</w:t>
      </w:r>
      <w:r w:rsidR="00585B7F">
        <w:rPr>
          <w:rFonts w:ascii="Arial" w:hAnsi="Arial" w:cs="Arial"/>
          <w:sz w:val="24"/>
          <w:szCs w:val="24"/>
        </w:rPr>
        <w:t xml:space="preserve"> are not before court.  I shall, </w:t>
      </w:r>
      <w:r>
        <w:rPr>
          <w:rFonts w:ascii="Arial" w:hAnsi="Arial" w:cs="Arial"/>
          <w:sz w:val="24"/>
          <w:szCs w:val="24"/>
        </w:rPr>
        <w:t>therefore</w:t>
      </w:r>
      <w:r w:rsidR="00585B7F">
        <w:rPr>
          <w:rFonts w:ascii="Arial" w:hAnsi="Arial" w:cs="Arial"/>
          <w:sz w:val="24"/>
          <w:szCs w:val="24"/>
        </w:rPr>
        <w:t>,</w:t>
      </w:r>
      <w:r>
        <w:rPr>
          <w:rFonts w:ascii="Arial" w:hAnsi="Arial" w:cs="Arial"/>
          <w:sz w:val="24"/>
          <w:szCs w:val="24"/>
        </w:rPr>
        <w:t xml:space="preserve"> refer to them herein as the “</w:t>
      </w:r>
      <w:r w:rsidRPr="00C423DB">
        <w:rPr>
          <w:rFonts w:ascii="Arial" w:hAnsi="Arial" w:cs="Arial"/>
          <w:i/>
          <w:sz w:val="24"/>
          <w:szCs w:val="24"/>
        </w:rPr>
        <w:t>proposed defendants</w:t>
      </w:r>
      <w:r>
        <w:rPr>
          <w:rFonts w:ascii="Arial" w:hAnsi="Arial" w:cs="Arial"/>
          <w:sz w:val="24"/>
          <w:szCs w:val="24"/>
        </w:rPr>
        <w:t>”.</w:t>
      </w:r>
    </w:p>
    <w:p w:rsidR="00C423DB" w:rsidRDefault="00C423DB" w:rsidP="000A00B4">
      <w:pPr>
        <w:rPr>
          <w:rFonts w:ascii="Arial" w:hAnsi="Arial" w:cs="Arial"/>
          <w:sz w:val="24"/>
          <w:szCs w:val="24"/>
        </w:rPr>
      </w:pPr>
    </w:p>
    <w:p w:rsidR="00C423DB" w:rsidRDefault="00C423DB" w:rsidP="000A00B4">
      <w:pPr>
        <w:rPr>
          <w:rFonts w:ascii="Arial" w:hAnsi="Arial" w:cs="Arial"/>
          <w:sz w:val="24"/>
          <w:szCs w:val="24"/>
        </w:rPr>
      </w:pPr>
      <w:r>
        <w:rPr>
          <w:rFonts w:ascii="Arial" w:hAnsi="Arial" w:cs="Arial"/>
          <w:sz w:val="24"/>
          <w:szCs w:val="24"/>
        </w:rPr>
        <w:t>[3]</w:t>
      </w:r>
      <w:r>
        <w:rPr>
          <w:rFonts w:ascii="Arial" w:hAnsi="Arial" w:cs="Arial"/>
          <w:sz w:val="24"/>
          <w:szCs w:val="24"/>
        </w:rPr>
        <w:tab/>
        <w:t xml:space="preserve">The application for leave to sue by way of </w:t>
      </w:r>
      <w:r w:rsidRPr="00C423DB">
        <w:rPr>
          <w:rFonts w:ascii="Arial" w:hAnsi="Arial" w:cs="Arial"/>
          <w:i/>
          <w:sz w:val="24"/>
          <w:szCs w:val="24"/>
        </w:rPr>
        <w:t xml:space="preserve">edictal citation </w:t>
      </w:r>
      <w:r>
        <w:rPr>
          <w:rFonts w:ascii="Arial" w:hAnsi="Arial" w:cs="Arial"/>
          <w:sz w:val="24"/>
          <w:szCs w:val="24"/>
        </w:rPr>
        <w:t>relates to the required service of pleadings and documents on the proposed defendants.  The application for joinder is in respect of the joining of the proposed defendants to the existing action.</w:t>
      </w:r>
    </w:p>
    <w:p w:rsidR="00C423DB" w:rsidRDefault="00C423DB" w:rsidP="000A00B4">
      <w:pPr>
        <w:rPr>
          <w:rFonts w:ascii="Arial" w:hAnsi="Arial" w:cs="Arial"/>
          <w:sz w:val="24"/>
          <w:szCs w:val="24"/>
        </w:rPr>
      </w:pPr>
    </w:p>
    <w:p w:rsidR="00C423DB" w:rsidRDefault="00C423DB" w:rsidP="000A00B4">
      <w:pPr>
        <w:rPr>
          <w:rFonts w:ascii="Arial" w:hAnsi="Arial" w:cs="Arial"/>
          <w:sz w:val="24"/>
          <w:szCs w:val="24"/>
        </w:rPr>
      </w:pPr>
      <w:r>
        <w:rPr>
          <w:rFonts w:ascii="Arial" w:hAnsi="Arial" w:cs="Arial"/>
          <w:sz w:val="24"/>
          <w:szCs w:val="24"/>
        </w:rPr>
        <w:t>[4]</w:t>
      </w:r>
      <w:r>
        <w:rPr>
          <w:rFonts w:ascii="Arial" w:hAnsi="Arial" w:cs="Arial"/>
          <w:sz w:val="24"/>
          <w:szCs w:val="24"/>
        </w:rPr>
        <w:tab/>
        <w:t>The plaintiff has also filed an application for co</w:t>
      </w:r>
      <w:r w:rsidR="00585B7F">
        <w:rPr>
          <w:rFonts w:ascii="Arial" w:hAnsi="Arial" w:cs="Arial"/>
          <w:sz w:val="24"/>
          <w:szCs w:val="24"/>
        </w:rPr>
        <w:t>ndonation of the</w:t>
      </w:r>
      <w:r>
        <w:rPr>
          <w:rFonts w:ascii="Arial" w:hAnsi="Arial" w:cs="Arial"/>
          <w:sz w:val="24"/>
          <w:szCs w:val="24"/>
        </w:rPr>
        <w:t xml:space="preserve"> late filing of its replying affidavit in the main application, which affidavit also constitutes the answering affidavit to the defendants’ counter-application.  This application is not opposed.  The plaintiff has explained satisfactorily the reasons for its delay.  The application for condonation, therefore, stands to be granted.  Similarly, the defendants have fi</w:t>
      </w:r>
      <w:r w:rsidR="007E3A2A">
        <w:rPr>
          <w:rFonts w:ascii="Arial" w:hAnsi="Arial" w:cs="Arial"/>
          <w:sz w:val="24"/>
          <w:szCs w:val="24"/>
        </w:rPr>
        <w:t>led a condonation application for</w:t>
      </w:r>
      <w:r>
        <w:rPr>
          <w:rFonts w:ascii="Arial" w:hAnsi="Arial" w:cs="Arial"/>
          <w:sz w:val="24"/>
          <w:szCs w:val="24"/>
        </w:rPr>
        <w:t xml:space="preserve"> the late filing of the replying affidavit (incorporating </w:t>
      </w:r>
      <w:r w:rsidR="007E3A2A">
        <w:rPr>
          <w:rFonts w:ascii="Arial" w:hAnsi="Arial" w:cs="Arial"/>
          <w:sz w:val="24"/>
          <w:szCs w:val="24"/>
        </w:rPr>
        <w:t>their</w:t>
      </w:r>
      <w:r>
        <w:rPr>
          <w:rFonts w:ascii="Arial" w:hAnsi="Arial" w:cs="Arial"/>
          <w:sz w:val="24"/>
          <w:szCs w:val="24"/>
        </w:rPr>
        <w:t xml:space="preserve"> </w:t>
      </w:r>
      <w:r>
        <w:rPr>
          <w:rFonts w:ascii="Arial" w:hAnsi="Arial" w:cs="Arial"/>
          <w:sz w:val="24"/>
          <w:szCs w:val="24"/>
        </w:rPr>
        <w:lastRenderedPageBreak/>
        <w:t>answering affidavit) in the cou</w:t>
      </w:r>
      <w:r w:rsidR="004D213A">
        <w:rPr>
          <w:rFonts w:ascii="Arial" w:hAnsi="Arial" w:cs="Arial"/>
          <w:sz w:val="24"/>
          <w:szCs w:val="24"/>
        </w:rPr>
        <w:t>nter-application.  The application is unopposed.  The defendants have sufficiently explained the reasons for the delay.  The defendants’ application for condonation also stands to be granted.</w:t>
      </w:r>
    </w:p>
    <w:p w:rsidR="004D213A" w:rsidRDefault="004D213A" w:rsidP="000A00B4">
      <w:pPr>
        <w:rPr>
          <w:rFonts w:ascii="Arial" w:hAnsi="Arial" w:cs="Arial"/>
          <w:sz w:val="24"/>
          <w:szCs w:val="24"/>
        </w:rPr>
      </w:pPr>
    </w:p>
    <w:p w:rsidR="004D213A" w:rsidRPr="00541258" w:rsidRDefault="004D213A" w:rsidP="000A00B4">
      <w:pPr>
        <w:rPr>
          <w:rFonts w:ascii="Arial" w:hAnsi="Arial" w:cs="Arial"/>
          <w:sz w:val="24"/>
          <w:szCs w:val="24"/>
          <w:u w:val="single"/>
        </w:rPr>
      </w:pPr>
      <w:r w:rsidRPr="00541258">
        <w:rPr>
          <w:rFonts w:ascii="Arial" w:hAnsi="Arial" w:cs="Arial"/>
          <w:sz w:val="24"/>
          <w:szCs w:val="24"/>
          <w:u w:val="single"/>
        </w:rPr>
        <w:t>Background</w:t>
      </w:r>
    </w:p>
    <w:p w:rsidR="004D213A" w:rsidRDefault="004D213A" w:rsidP="004D213A">
      <w:pPr>
        <w:rPr>
          <w:rFonts w:ascii="Arial" w:hAnsi="Arial" w:cs="Arial"/>
          <w:sz w:val="24"/>
          <w:szCs w:val="24"/>
        </w:rPr>
      </w:pPr>
    </w:p>
    <w:p w:rsidR="004D213A" w:rsidRDefault="004D213A" w:rsidP="000A00B4">
      <w:pPr>
        <w:rPr>
          <w:rFonts w:ascii="Arial" w:hAnsi="Arial" w:cs="Arial"/>
          <w:sz w:val="24"/>
          <w:szCs w:val="24"/>
        </w:rPr>
      </w:pPr>
      <w:r>
        <w:rPr>
          <w:rFonts w:ascii="Arial" w:hAnsi="Arial" w:cs="Arial"/>
          <w:sz w:val="24"/>
          <w:szCs w:val="24"/>
        </w:rPr>
        <w:t>[5]</w:t>
      </w:r>
      <w:r>
        <w:rPr>
          <w:rFonts w:ascii="Arial" w:hAnsi="Arial" w:cs="Arial"/>
          <w:sz w:val="24"/>
          <w:szCs w:val="24"/>
        </w:rPr>
        <w:tab/>
        <w:t>On or about 27 April 2017 the plaintiff launched an application (“the initial application”) whereby it sought the joinder of the proposed defendants as additional defendants to the pending action.  That application was heard by this court on 25 September 2017.  In that application</w:t>
      </w:r>
      <w:r w:rsidR="00C27063">
        <w:rPr>
          <w:rFonts w:ascii="Arial" w:hAnsi="Arial" w:cs="Arial"/>
          <w:sz w:val="24"/>
          <w:szCs w:val="24"/>
        </w:rPr>
        <w:t>,</w:t>
      </w:r>
      <w:r>
        <w:rPr>
          <w:rFonts w:ascii="Arial" w:hAnsi="Arial" w:cs="Arial"/>
          <w:sz w:val="24"/>
          <w:szCs w:val="24"/>
        </w:rPr>
        <w:t xml:space="preserve"> the defendant</w:t>
      </w:r>
      <w:r w:rsidR="00C27063">
        <w:rPr>
          <w:rFonts w:ascii="Arial" w:hAnsi="Arial" w:cs="Arial"/>
          <w:sz w:val="24"/>
          <w:szCs w:val="24"/>
        </w:rPr>
        <w:t>s</w:t>
      </w:r>
      <w:r>
        <w:rPr>
          <w:rFonts w:ascii="Arial" w:hAnsi="Arial" w:cs="Arial"/>
          <w:sz w:val="24"/>
          <w:szCs w:val="24"/>
        </w:rPr>
        <w:t xml:space="preserve"> opposed the application for joinder on the basis</w:t>
      </w:r>
      <w:r w:rsidR="00C27063">
        <w:rPr>
          <w:rFonts w:ascii="Arial" w:hAnsi="Arial" w:cs="Arial"/>
          <w:sz w:val="24"/>
          <w:szCs w:val="24"/>
        </w:rPr>
        <w:t>,</w:t>
      </w:r>
      <w:r>
        <w:rPr>
          <w:rFonts w:ascii="Arial" w:hAnsi="Arial" w:cs="Arial"/>
          <w:sz w:val="24"/>
          <w:szCs w:val="24"/>
        </w:rPr>
        <w:t xml:space="preserve"> among other things, that the court does not have jurisdiction over the proposed defendants as they are foreign entities and are therefore </w:t>
      </w:r>
      <w:r>
        <w:rPr>
          <w:rFonts w:ascii="Arial" w:hAnsi="Arial" w:cs="Arial"/>
          <w:i/>
          <w:sz w:val="24"/>
          <w:szCs w:val="24"/>
        </w:rPr>
        <w:t xml:space="preserve">peregrini </w:t>
      </w:r>
      <w:r>
        <w:rPr>
          <w:rFonts w:ascii="Arial" w:hAnsi="Arial" w:cs="Arial"/>
          <w:sz w:val="24"/>
          <w:szCs w:val="24"/>
        </w:rPr>
        <w:t>of this court.  The defendants further contended that the plaintiff should have ensured that the issue of the court’s jurisdiction over the proposed defendants was cleared before they could seek for the proposed defendants to be joined in the proceedings.</w:t>
      </w:r>
    </w:p>
    <w:p w:rsidR="004D213A" w:rsidRDefault="004D213A" w:rsidP="000A00B4">
      <w:pPr>
        <w:rPr>
          <w:rFonts w:ascii="Arial" w:hAnsi="Arial" w:cs="Arial"/>
          <w:sz w:val="24"/>
          <w:szCs w:val="24"/>
        </w:rPr>
      </w:pPr>
    </w:p>
    <w:p w:rsidR="008E5EE9" w:rsidRDefault="004D213A" w:rsidP="00192CA0">
      <w:pPr>
        <w:rPr>
          <w:rFonts w:ascii="Arial" w:hAnsi="Arial" w:cs="Arial"/>
          <w:sz w:val="24"/>
          <w:szCs w:val="24"/>
        </w:rPr>
      </w:pPr>
      <w:r>
        <w:rPr>
          <w:rFonts w:ascii="Arial" w:hAnsi="Arial" w:cs="Arial"/>
          <w:sz w:val="24"/>
          <w:szCs w:val="24"/>
        </w:rPr>
        <w:t>[6]</w:t>
      </w:r>
      <w:r>
        <w:rPr>
          <w:rFonts w:ascii="Arial" w:hAnsi="Arial" w:cs="Arial"/>
          <w:sz w:val="24"/>
          <w:szCs w:val="24"/>
        </w:rPr>
        <w:tab/>
        <w:t>The court delivered</w:t>
      </w:r>
      <w:r w:rsidR="00C27063">
        <w:rPr>
          <w:rFonts w:ascii="Arial" w:hAnsi="Arial" w:cs="Arial"/>
          <w:sz w:val="24"/>
          <w:szCs w:val="24"/>
        </w:rPr>
        <w:t xml:space="preserve"> its judgment on 3 November 2017</w:t>
      </w:r>
      <w:r>
        <w:rPr>
          <w:rFonts w:ascii="Arial" w:hAnsi="Arial" w:cs="Arial"/>
          <w:sz w:val="24"/>
          <w:szCs w:val="24"/>
        </w:rPr>
        <w:t>, in which it held, among other things, that the proposed defendants did not reside within this court’s jurisdiction, nor did they have any property in this jurisdiction in terms of which the court could lawfully exercise its jurisdiction over them.  The court, therefore, declined to exercise its jurisdiction over the proposed defendants.</w:t>
      </w:r>
    </w:p>
    <w:p w:rsidR="00BF5AB4" w:rsidRDefault="00BF5AB4" w:rsidP="004D213A">
      <w:pPr>
        <w:rPr>
          <w:rFonts w:ascii="Arial" w:hAnsi="Arial" w:cs="Arial"/>
          <w:sz w:val="24"/>
          <w:szCs w:val="24"/>
        </w:rPr>
      </w:pPr>
    </w:p>
    <w:p w:rsidR="004D213A" w:rsidRDefault="00192CA0" w:rsidP="000A00B4">
      <w:pPr>
        <w:rPr>
          <w:rFonts w:ascii="Arial" w:eastAsia="Calibri" w:hAnsi="Arial" w:cs="Arial"/>
          <w:sz w:val="24"/>
          <w:szCs w:val="24"/>
          <w:lang w:val="en-US"/>
        </w:rPr>
      </w:pPr>
      <w:r>
        <w:rPr>
          <w:rFonts w:ascii="Arial" w:eastAsia="Calibri" w:hAnsi="Arial" w:cs="Arial"/>
          <w:sz w:val="24"/>
          <w:szCs w:val="24"/>
          <w:lang w:val="en-US"/>
        </w:rPr>
        <w:t>[7</w:t>
      </w:r>
      <w:r w:rsidR="004D213A">
        <w:rPr>
          <w:rFonts w:ascii="Arial" w:eastAsia="Calibri" w:hAnsi="Arial" w:cs="Arial"/>
          <w:sz w:val="24"/>
          <w:szCs w:val="24"/>
          <w:lang w:val="en-US"/>
        </w:rPr>
        <w:t>]</w:t>
      </w:r>
      <w:r w:rsidR="004D213A">
        <w:rPr>
          <w:rFonts w:ascii="Arial" w:eastAsia="Calibri" w:hAnsi="Arial" w:cs="Arial"/>
          <w:sz w:val="24"/>
          <w:szCs w:val="24"/>
          <w:lang w:val="en-US"/>
        </w:rPr>
        <w:tab/>
        <w:t>On or about the 31 January 2018, the</w:t>
      </w:r>
      <w:r w:rsidR="006C029B">
        <w:rPr>
          <w:rFonts w:ascii="Arial" w:eastAsia="Calibri" w:hAnsi="Arial" w:cs="Arial"/>
          <w:sz w:val="24"/>
          <w:szCs w:val="24"/>
          <w:lang w:val="en-US"/>
        </w:rPr>
        <w:t xml:space="preserve"> plaintiff launched the present main </w:t>
      </w:r>
      <w:r w:rsidR="004D213A">
        <w:rPr>
          <w:rFonts w:ascii="Arial" w:eastAsia="Calibri" w:hAnsi="Arial" w:cs="Arial"/>
          <w:sz w:val="24"/>
          <w:szCs w:val="24"/>
          <w:lang w:val="en-US"/>
        </w:rPr>
        <w:t>application.</w:t>
      </w:r>
    </w:p>
    <w:p w:rsidR="004D213A" w:rsidRDefault="004D213A" w:rsidP="00A96541">
      <w:pPr>
        <w:rPr>
          <w:rFonts w:ascii="Arial" w:eastAsia="Calibri" w:hAnsi="Arial" w:cs="Arial"/>
          <w:sz w:val="24"/>
          <w:szCs w:val="24"/>
          <w:lang w:val="en-US"/>
        </w:rPr>
      </w:pPr>
    </w:p>
    <w:p w:rsidR="004D213A" w:rsidRPr="00541258" w:rsidRDefault="004D213A" w:rsidP="000A00B4">
      <w:pPr>
        <w:rPr>
          <w:rFonts w:ascii="Arial" w:eastAsia="Calibri" w:hAnsi="Arial" w:cs="Arial"/>
          <w:sz w:val="24"/>
          <w:szCs w:val="24"/>
          <w:u w:val="single"/>
          <w:lang w:val="en-US"/>
        </w:rPr>
      </w:pPr>
      <w:r w:rsidRPr="00541258">
        <w:rPr>
          <w:rFonts w:ascii="Arial" w:eastAsia="Calibri" w:hAnsi="Arial" w:cs="Arial"/>
          <w:sz w:val="24"/>
          <w:szCs w:val="24"/>
          <w:u w:val="single"/>
          <w:lang w:val="en-US"/>
        </w:rPr>
        <w:t xml:space="preserve">The </w:t>
      </w:r>
      <w:r w:rsidR="00A96541" w:rsidRPr="00541258">
        <w:rPr>
          <w:rFonts w:ascii="Arial" w:eastAsia="Calibri" w:hAnsi="Arial" w:cs="Arial"/>
          <w:sz w:val="24"/>
          <w:szCs w:val="24"/>
          <w:u w:val="single"/>
          <w:lang w:val="en-US"/>
        </w:rPr>
        <w:t xml:space="preserve">application </w:t>
      </w:r>
    </w:p>
    <w:p w:rsidR="00A96541" w:rsidRDefault="00A96541" w:rsidP="000A00B4">
      <w:pPr>
        <w:rPr>
          <w:rFonts w:ascii="Arial" w:eastAsia="Calibri" w:hAnsi="Arial" w:cs="Arial"/>
          <w:sz w:val="24"/>
          <w:szCs w:val="24"/>
          <w:lang w:val="en-US"/>
        </w:rPr>
      </w:pPr>
    </w:p>
    <w:p w:rsidR="00A96541" w:rsidRDefault="00192CA0" w:rsidP="00A96541">
      <w:pPr>
        <w:rPr>
          <w:rFonts w:ascii="Arial" w:eastAsia="Calibri" w:hAnsi="Arial" w:cs="Arial"/>
          <w:sz w:val="24"/>
          <w:szCs w:val="24"/>
          <w:lang w:val="en-US"/>
        </w:rPr>
      </w:pPr>
      <w:r>
        <w:rPr>
          <w:rFonts w:ascii="Arial" w:eastAsia="Calibri" w:hAnsi="Arial" w:cs="Arial"/>
          <w:sz w:val="24"/>
          <w:szCs w:val="24"/>
          <w:lang w:val="en-US"/>
        </w:rPr>
        <w:t>[8</w:t>
      </w:r>
      <w:r w:rsidR="00A96541">
        <w:rPr>
          <w:rFonts w:ascii="Arial" w:eastAsia="Calibri" w:hAnsi="Arial" w:cs="Arial"/>
          <w:sz w:val="24"/>
          <w:szCs w:val="24"/>
          <w:lang w:val="en-US"/>
        </w:rPr>
        <w:t>]</w:t>
      </w:r>
      <w:r w:rsidR="00A96541">
        <w:rPr>
          <w:rFonts w:ascii="Arial" w:eastAsia="Calibri" w:hAnsi="Arial" w:cs="Arial"/>
          <w:sz w:val="24"/>
          <w:szCs w:val="24"/>
          <w:lang w:val="en-US"/>
        </w:rPr>
        <w:tab/>
        <w:t>In its application, the plaintiff prays for orders in the following terms:</w:t>
      </w:r>
    </w:p>
    <w:p w:rsidR="00A96541" w:rsidRDefault="00A96541" w:rsidP="00A96541">
      <w:pPr>
        <w:ind w:left="720" w:hanging="720"/>
        <w:rPr>
          <w:rFonts w:ascii="Arial" w:eastAsia="Calibri" w:hAnsi="Arial" w:cs="Arial"/>
          <w:lang w:val="en-US"/>
        </w:rPr>
      </w:pPr>
      <w:r>
        <w:rPr>
          <w:rFonts w:ascii="Arial" w:eastAsia="Calibri" w:hAnsi="Arial" w:cs="Arial"/>
          <w:lang w:val="en-US"/>
        </w:rPr>
        <w:t>‘1.</w:t>
      </w:r>
      <w:r>
        <w:rPr>
          <w:rFonts w:ascii="Arial" w:eastAsia="Calibri" w:hAnsi="Arial" w:cs="Arial"/>
          <w:lang w:val="en-US"/>
        </w:rPr>
        <w:tab/>
        <w:t xml:space="preserve">That </w:t>
      </w:r>
      <w:r w:rsidR="00C27063">
        <w:rPr>
          <w:rFonts w:ascii="Arial" w:eastAsia="Calibri" w:hAnsi="Arial" w:cs="Arial"/>
          <w:lang w:val="en-US"/>
        </w:rPr>
        <w:t>the Sheriff of this Honourable C</w:t>
      </w:r>
      <w:r>
        <w:rPr>
          <w:rFonts w:ascii="Arial" w:eastAsia="Calibri" w:hAnsi="Arial" w:cs="Arial"/>
          <w:lang w:val="en-US"/>
        </w:rPr>
        <w:t>ourt be and is hereby authorised and di</w:t>
      </w:r>
      <w:r w:rsidR="00C27063">
        <w:rPr>
          <w:rFonts w:ascii="Arial" w:eastAsia="Calibri" w:hAnsi="Arial" w:cs="Arial"/>
          <w:lang w:val="en-US"/>
        </w:rPr>
        <w:t>rected to attach the right, tit</w:t>
      </w:r>
      <w:r w:rsidR="00B87F2B">
        <w:rPr>
          <w:rFonts w:ascii="Arial" w:eastAsia="Calibri" w:hAnsi="Arial" w:cs="Arial"/>
          <w:lang w:val="en-US"/>
        </w:rPr>
        <w:t>le and interest in and to</w:t>
      </w:r>
      <w:r>
        <w:rPr>
          <w:rFonts w:ascii="Arial" w:eastAsia="Calibri" w:hAnsi="Arial" w:cs="Arial"/>
          <w:lang w:val="en-US"/>
        </w:rPr>
        <w:t xml:space="preserve"> the claim of Areva M</w:t>
      </w:r>
      <w:r w:rsidR="00C27063">
        <w:rPr>
          <w:rFonts w:ascii="Arial" w:eastAsia="Calibri" w:hAnsi="Arial" w:cs="Arial"/>
          <w:lang w:val="en-US"/>
        </w:rPr>
        <w:t>i</w:t>
      </w:r>
      <w:r>
        <w:rPr>
          <w:rFonts w:ascii="Arial" w:eastAsia="Calibri" w:hAnsi="Arial" w:cs="Arial"/>
          <w:lang w:val="en-US"/>
        </w:rPr>
        <w:t>ne</w:t>
      </w:r>
      <w:r w:rsidR="00C27063">
        <w:rPr>
          <w:rFonts w:ascii="Arial" w:eastAsia="Calibri" w:hAnsi="Arial" w:cs="Arial"/>
          <w:lang w:val="en-US"/>
        </w:rPr>
        <w:t>s</w:t>
      </w:r>
      <w:r>
        <w:rPr>
          <w:rFonts w:ascii="Arial" w:eastAsia="Calibri" w:hAnsi="Arial" w:cs="Arial"/>
          <w:lang w:val="en-US"/>
        </w:rPr>
        <w:t xml:space="preserve"> SA and Areva NC SA that they hold against the Plaintiff in the sum of USD 3 450 000 (Three Million Four </w:t>
      </w:r>
      <w:r>
        <w:rPr>
          <w:rFonts w:ascii="Arial" w:eastAsia="Calibri" w:hAnsi="Arial" w:cs="Arial"/>
          <w:lang w:val="en-US"/>
        </w:rPr>
        <w:lastRenderedPageBreak/>
        <w:t>Hundred and Fifty Thousand United States Dollars</w:t>
      </w:r>
      <w:r w:rsidR="00C27063">
        <w:rPr>
          <w:rFonts w:ascii="Arial" w:eastAsia="Calibri" w:hAnsi="Arial" w:cs="Arial"/>
          <w:lang w:val="en-US"/>
        </w:rPr>
        <w:t xml:space="preserve">) in relation to repayment of a </w:t>
      </w:r>
      <w:r>
        <w:rPr>
          <w:rFonts w:ascii="Arial" w:eastAsia="Calibri" w:hAnsi="Arial" w:cs="Arial"/>
          <w:lang w:val="en-US"/>
        </w:rPr>
        <w:t>mobilizati</w:t>
      </w:r>
      <w:r w:rsidR="00C27063">
        <w:rPr>
          <w:rFonts w:ascii="Arial" w:eastAsia="Calibri" w:hAnsi="Arial" w:cs="Arial"/>
          <w:lang w:val="en-US"/>
        </w:rPr>
        <w:t>on fee paid by Areva NC to the P</w:t>
      </w:r>
      <w:r>
        <w:rPr>
          <w:rFonts w:ascii="Arial" w:eastAsia="Calibri" w:hAnsi="Arial" w:cs="Arial"/>
          <w:lang w:val="en-US"/>
        </w:rPr>
        <w:t>laintiff;</w:t>
      </w:r>
    </w:p>
    <w:p w:rsidR="00A96541" w:rsidRPr="00A96541" w:rsidRDefault="00A96541" w:rsidP="00A96541">
      <w:pPr>
        <w:ind w:left="720" w:hanging="720"/>
        <w:rPr>
          <w:rFonts w:ascii="Arial" w:eastAsia="Calibri" w:hAnsi="Arial" w:cs="Arial"/>
          <w:lang w:val="en-US"/>
        </w:rPr>
      </w:pPr>
      <w:r>
        <w:rPr>
          <w:rFonts w:ascii="Arial" w:eastAsia="Calibri" w:hAnsi="Arial" w:cs="Arial"/>
          <w:lang w:val="en-US"/>
        </w:rPr>
        <w:t>2.</w:t>
      </w:r>
      <w:r>
        <w:rPr>
          <w:rFonts w:ascii="Arial" w:eastAsia="Calibri" w:hAnsi="Arial" w:cs="Arial"/>
          <w:lang w:val="en-US"/>
        </w:rPr>
        <w:tab/>
        <w:t>That the Sheriff of this Honourable Court be and is hereby authorised and directed to attach the right, title and interest in and to the loan claim of Areva SA against the Third Defendant, Uramin Namibia (Pty) Ltd t/a Areva Resources Namibia in the sum of approximately USD 250 000 000 (Two Hundred and Fifty Million United States Dollars);</w:t>
      </w:r>
    </w:p>
    <w:p w:rsidR="00A96541" w:rsidRDefault="00A96541" w:rsidP="00A96541">
      <w:pPr>
        <w:ind w:left="720" w:hanging="720"/>
        <w:rPr>
          <w:rFonts w:ascii="Arial" w:eastAsia="Calibri" w:hAnsi="Arial" w:cs="Arial"/>
          <w:lang w:val="en-US"/>
        </w:rPr>
      </w:pPr>
      <w:r w:rsidRPr="00A96541">
        <w:rPr>
          <w:rFonts w:ascii="Arial" w:eastAsia="Calibri" w:hAnsi="Arial" w:cs="Arial"/>
          <w:lang w:val="en-US"/>
        </w:rPr>
        <w:t>3.</w:t>
      </w:r>
      <w:r w:rsidRPr="00A96541">
        <w:rPr>
          <w:rFonts w:ascii="Arial" w:eastAsia="Calibri" w:hAnsi="Arial" w:cs="Arial"/>
          <w:lang w:val="en-US"/>
        </w:rPr>
        <w:tab/>
        <w:t xml:space="preserve">That the </w:t>
      </w:r>
      <w:r>
        <w:rPr>
          <w:rFonts w:ascii="Arial" w:eastAsia="Calibri" w:hAnsi="Arial" w:cs="Arial"/>
          <w:lang w:val="en-US"/>
        </w:rPr>
        <w:t>debts so attached (or any security deposited in lieu thereof) shall be held pending the final outcome of the action and the claims sought by Plaintiff;</w:t>
      </w:r>
    </w:p>
    <w:p w:rsidR="00A96541" w:rsidRDefault="00A96541" w:rsidP="00A96541">
      <w:pPr>
        <w:ind w:left="720" w:hanging="720"/>
        <w:rPr>
          <w:rFonts w:ascii="Arial" w:eastAsia="Calibri" w:hAnsi="Arial" w:cs="Arial"/>
          <w:lang w:val="en-US"/>
        </w:rPr>
      </w:pPr>
      <w:r>
        <w:rPr>
          <w:rFonts w:ascii="Arial" w:eastAsia="Calibri" w:hAnsi="Arial" w:cs="Arial"/>
          <w:lang w:val="en-US"/>
        </w:rPr>
        <w:t>4.</w:t>
      </w:r>
      <w:r>
        <w:rPr>
          <w:rFonts w:ascii="Arial" w:eastAsia="Calibri" w:hAnsi="Arial" w:cs="Arial"/>
          <w:lang w:val="en-US"/>
        </w:rPr>
        <w:tab/>
        <w:t xml:space="preserve">That the attachments authorised herein shall found and confirm </w:t>
      </w:r>
      <w:r>
        <w:rPr>
          <w:rFonts w:ascii="Arial" w:eastAsia="Calibri" w:hAnsi="Arial" w:cs="Arial"/>
          <w:i/>
          <w:lang w:val="en-US"/>
        </w:rPr>
        <w:t>ad fundandam et con</w:t>
      </w:r>
      <w:r w:rsidR="00E54917">
        <w:rPr>
          <w:rFonts w:ascii="Arial" w:eastAsia="Calibri" w:hAnsi="Arial" w:cs="Arial"/>
          <w:i/>
          <w:lang w:val="en-US"/>
        </w:rPr>
        <w:t xml:space="preserve">firmandam </w:t>
      </w:r>
      <w:r w:rsidR="00E54917">
        <w:rPr>
          <w:rFonts w:ascii="Arial" w:eastAsia="Calibri" w:hAnsi="Arial" w:cs="Arial"/>
          <w:lang w:val="en-US"/>
        </w:rPr>
        <w:t>this Court’s jurisdiction over the Fourth, Fifth and Sixth Respondents respectively in relation to the pending proceedings under the above case number;</w:t>
      </w:r>
    </w:p>
    <w:p w:rsidR="00E54917" w:rsidRDefault="00E54917" w:rsidP="00A96541">
      <w:pPr>
        <w:ind w:left="720" w:hanging="720"/>
        <w:rPr>
          <w:rFonts w:ascii="Arial" w:eastAsia="Calibri" w:hAnsi="Arial" w:cs="Arial"/>
          <w:lang w:val="en-US"/>
        </w:rPr>
      </w:pPr>
      <w:r>
        <w:rPr>
          <w:rFonts w:ascii="Arial" w:eastAsia="Calibri" w:hAnsi="Arial" w:cs="Arial"/>
          <w:lang w:val="en-US"/>
        </w:rPr>
        <w:t>5.</w:t>
      </w:r>
      <w:r>
        <w:rPr>
          <w:rFonts w:ascii="Arial" w:eastAsia="Calibri" w:hAnsi="Arial" w:cs="Arial"/>
          <w:lang w:val="en-US"/>
        </w:rPr>
        <w:tab/>
        <w:t>As to service of this application on the Fourth, Fifth and Sixth Respondent</w:t>
      </w:r>
      <w:r w:rsidR="00D3582C">
        <w:rPr>
          <w:rFonts w:ascii="Arial" w:eastAsia="Calibri" w:hAnsi="Arial" w:cs="Arial"/>
          <w:lang w:val="en-US"/>
        </w:rPr>
        <w:t>s</w:t>
      </w:r>
      <w:r>
        <w:rPr>
          <w:rFonts w:ascii="Arial" w:eastAsia="Calibri" w:hAnsi="Arial" w:cs="Arial"/>
          <w:lang w:val="en-US"/>
        </w:rPr>
        <w:t>, it is respectfully submitted that service be effected through:</w:t>
      </w:r>
    </w:p>
    <w:p w:rsidR="00E54917" w:rsidRDefault="00E54917" w:rsidP="00E54917">
      <w:pPr>
        <w:ind w:left="1440" w:hanging="720"/>
        <w:rPr>
          <w:rFonts w:ascii="Arial" w:eastAsia="Calibri" w:hAnsi="Arial" w:cs="Arial"/>
          <w:lang w:val="en-US"/>
        </w:rPr>
      </w:pPr>
      <w:r>
        <w:rPr>
          <w:rFonts w:ascii="Arial" w:eastAsia="Calibri" w:hAnsi="Arial" w:cs="Arial"/>
          <w:lang w:val="en-US"/>
        </w:rPr>
        <w:t>5.1</w:t>
      </w:r>
      <w:r>
        <w:rPr>
          <w:rFonts w:ascii="Arial" w:eastAsia="Calibri" w:hAnsi="Arial" w:cs="Arial"/>
          <w:lang w:val="en-US"/>
        </w:rPr>
        <w:tab/>
        <w:t xml:space="preserve">Service of </w:t>
      </w:r>
      <w:r w:rsidR="00D3582C">
        <w:rPr>
          <w:rFonts w:ascii="Arial" w:eastAsia="Calibri" w:hAnsi="Arial" w:cs="Arial"/>
          <w:lang w:val="en-US"/>
        </w:rPr>
        <w:t>this application with annexures;</w:t>
      </w:r>
      <w:r>
        <w:rPr>
          <w:rFonts w:ascii="Arial" w:eastAsia="Calibri" w:hAnsi="Arial" w:cs="Arial"/>
          <w:lang w:val="en-US"/>
        </w:rPr>
        <w:t xml:space="preserve"> scanned in digital format; alternatively in hard copy (printed) format;</w:t>
      </w:r>
    </w:p>
    <w:p w:rsidR="00E54917" w:rsidRDefault="00E54917" w:rsidP="00E54917">
      <w:pPr>
        <w:ind w:left="1440" w:hanging="720"/>
        <w:rPr>
          <w:rFonts w:ascii="Arial" w:eastAsia="Calibri" w:hAnsi="Arial" w:cs="Arial"/>
          <w:lang w:val="en-US"/>
        </w:rPr>
      </w:pPr>
      <w:r>
        <w:rPr>
          <w:rFonts w:ascii="Arial" w:eastAsia="Calibri" w:hAnsi="Arial" w:cs="Arial"/>
          <w:lang w:val="en-US"/>
        </w:rPr>
        <w:t>5.2</w:t>
      </w:r>
      <w:r>
        <w:rPr>
          <w:rFonts w:ascii="Arial" w:eastAsia="Calibri" w:hAnsi="Arial" w:cs="Arial"/>
          <w:lang w:val="en-US"/>
        </w:rPr>
        <w:tab/>
        <w:t>Service of a full set of all pleading</w:t>
      </w:r>
      <w:r w:rsidR="00D3582C">
        <w:rPr>
          <w:rFonts w:ascii="Arial" w:eastAsia="Calibri" w:hAnsi="Arial" w:cs="Arial"/>
          <w:lang w:val="en-US"/>
        </w:rPr>
        <w:t>s</w:t>
      </w:r>
      <w:r>
        <w:rPr>
          <w:rFonts w:ascii="Arial" w:eastAsia="Calibri" w:hAnsi="Arial" w:cs="Arial"/>
          <w:lang w:val="en-US"/>
        </w:rPr>
        <w:t xml:space="preserve"> filed to date, </w:t>
      </w:r>
      <w:r w:rsidR="00D3582C">
        <w:rPr>
          <w:rFonts w:ascii="Arial" w:eastAsia="Calibri" w:hAnsi="Arial" w:cs="Arial"/>
          <w:lang w:val="en-US"/>
        </w:rPr>
        <w:t>s</w:t>
      </w:r>
      <w:r>
        <w:rPr>
          <w:rFonts w:ascii="Arial" w:eastAsia="Calibri" w:hAnsi="Arial" w:cs="Arial"/>
          <w:lang w:val="en-US"/>
        </w:rPr>
        <w:t>canned in digital format, alternatively in hard copy (printed) format; and further</w:t>
      </w:r>
    </w:p>
    <w:p w:rsidR="00E54917" w:rsidRDefault="00E54917" w:rsidP="00E54917">
      <w:pPr>
        <w:ind w:left="1440" w:hanging="720"/>
        <w:rPr>
          <w:rFonts w:ascii="Arial" w:eastAsia="Calibri" w:hAnsi="Arial" w:cs="Arial"/>
          <w:lang w:val="en-US"/>
        </w:rPr>
      </w:pPr>
      <w:r>
        <w:rPr>
          <w:rFonts w:ascii="Arial" w:eastAsia="Calibri" w:hAnsi="Arial" w:cs="Arial"/>
          <w:lang w:val="en-US"/>
        </w:rPr>
        <w:t>5.3</w:t>
      </w:r>
      <w:r>
        <w:rPr>
          <w:rFonts w:ascii="Arial" w:eastAsia="Calibri" w:hAnsi="Arial" w:cs="Arial"/>
          <w:lang w:val="en-US"/>
        </w:rPr>
        <w:tab/>
        <w:t>Service of all ancillary docume</w:t>
      </w:r>
      <w:r w:rsidR="00D3582C">
        <w:rPr>
          <w:rFonts w:ascii="Arial" w:eastAsia="Calibri" w:hAnsi="Arial" w:cs="Arial"/>
          <w:lang w:val="en-US"/>
        </w:rPr>
        <w:t>ntation before this Honourable C</w:t>
      </w:r>
      <w:r>
        <w:rPr>
          <w:rFonts w:ascii="Arial" w:eastAsia="Calibri" w:hAnsi="Arial" w:cs="Arial"/>
          <w:lang w:val="en-US"/>
        </w:rPr>
        <w:t xml:space="preserve">ourt provided through discovery in these proceedings to date, scanned in digital format; alternatively in hard copy </w:t>
      </w:r>
      <w:r w:rsidR="00D3582C">
        <w:rPr>
          <w:rFonts w:ascii="Arial" w:eastAsia="Calibri" w:hAnsi="Arial" w:cs="Arial"/>
          <w:lang w:val="en-US"/>
        </w:rPr>
        <w:t>(printed)</w:t>
      </w:r>
      <w:r>
        <w:rPr>
          <w:rFonts w:ascii="Arial" w:eastAsia="Calibri" w:hAnsi="Arial" w:cs="Arial"/>
          <w:lang w:val="en-US"/>
        </w:rPr>
        <w:t xml:space="preserve"> format; and </w:t>
      </w:r>
    </w:p>
    <w:p w:rsidR="00E54917" w:rsidRDefault="00E54917" w:rsidP="00E54917">
      <w:pPr>
        <w:ind w:left="1440" w:hanging="720"/>
        <w:rPr>
          <w:rFonts w:ascii="Arial" w:eastAsia="Calibri" w:hAnsi="Arial" w:cs="Arial"/>
          <w:lang w:val="en-US"/>
        </w:rPr>
      </w:pPr>
      <w:r>
        <w:rPr>
          <w:rFonts w:ascii="Arial" w:eastAsia="Calibri" w:hAnsi="Arial" w:cs="Arial"/>
          <w:lang w:val="en-US"/>
        </w:rPr>
        <w:t>5.4</w:t>
      </w:r>
      <w:r>
        <w:rPr>
          <w:rFonts w:ascii="Arial" w:eastAsia="Calibri" w:hAnsi="Arial" w:cs="Arial"/>
          <w:lang w:val="en-US"/>
        </w:rPr>
        <w:tab/>
        <w:t xml:space="preserve">Alternatively that such further and/or alternative directions as the Honourable Court may deem fit, be issued; and </w:t>
      </w:r>
    </w:p>
    <w:p w:rsidR="00E54917" w:rsidRDefault="00E54917" w:rsidP="00A96541">
      <w:pPr>
        <w:ind w:left="720" w:hanging="720"/>
        <w:rPr>
          <w:rFonts w:ascii="Arial" w:eastAsia="Calibri" w:hAnsi="Arial" w:cs="Arial"/>
          <w:lang w:val="en-US"/>
        </w:rPr>
      </w:pPr>
      <w:r>
        <w:rPr>
          <w:rFonts w:ascii="Arial" w:eastAsia="Calibri" w:hAnsi="Arial" w:cs="Arial"/>
          <w:lang w:val="en-US"/>
        </w:rPr>
        <w:t>6.</w:t>
      </w:r>
      <w:r>
        <w:rPr>
          <w:rFonts w:ascii="Arial" w:eastAsia="Calibri" w:hAnsi="Arial" w:cs="Arial"/>
          <w:lang w:val="en-US"/>
        </w:rPr>
        <w:tab/>
        <w:t>That the Honourable Court issue and make such further directions as may be appropriate at the next status hearing for the hearing of this application.</w:t>
      </w:r>
    </w:p>
    <w:p w:rsidR="00E54917" w:rsidRDefault="00E54917" w:rsidP="00A96541">
      <w:pPr>
        <w:ind w:left="720" w:hanging="720"/>
        <w:rPr>
          <w:rFonts w:ascii="Arial" w:eastAsia="Calibri" w:hAnsi="Arial" w:cs="Arial"/>
          <w:lang w:val="en-US"/>
        </w:rPr>
      </w:pPr>
      <w:r>
        <w:rPr>
          <w:rFonts w:ascii="Arial" w:eastAsia="Calibri" w:hAnsi="Arial" w:cs="Arial"/>
          <w:lang w:val="en-US"/>
        </w:rPr>
        <w:t>7.</w:t>
      </w:r>
      <w:r>
        <w:rPr>
          <w:rFonts w:ascii="Arial" w:eastAsia="Calibri" w:hAnsi="Arial" w:cs="Arial"/>
          <w:lang w:val="en-US"/>
        </w:rPr>
        <w:tab/>
        <w:t>The Applicant be granted leave, (in due course on the hearing of this application, upon the hearing and service of this application on the Fourth, Fifth and Sixth Respondents, and as may be directed by the Honourable Court</w:t>
      </w:r>
      <w:r w:rsidR="00070FD1">
        <w:rPr>
          <w:rFonts w:ascii="Arial" w:eastAsia="Calibri" w:hAnsi="Arial" w:cs="Arial"/>
          <w:lang w:val="en-US"/>
        </w:rPr>
        <w:t>):</w:t>
      </w:r>
    </w:p>
    <w:p w:rsidR="00070FD1" w:rsidRDefault="00070FD1" w:rsidP="00070FD1">
      <w:pPr>
        <w:ind w:left="1440" w:hanging="720"/>
        <w:rPr>
          <w:rFonts w:ascii="Arial" w:eastAsia="Calibri" w:hAnsi="Arial" w:cs="Arial"/>
          <w:lang w:val="en-US"/>
        </w:rPr>
      </w:pPr>
      <w:r>
        <w:rPr>
          <w:rFonts w:ascii="Arial" w:eastAsia="Calibri" w:hAnsi="Arial" w:cs="Arial"/>
          <w:lang w:val="en-US"/>
        </w:rPr>
        <w:t>7.1</w:t>
      </w:r>
      <w:r>
        <w:rPr>
          <w:rFonts w:ascii="Arial" w:eastAsia="Calibri" w:hAnsi="Arial" w:cs="Arial"/>
          <w:lang w:val="en-US"/>
        </w:rPr>
        <w:tab/>
        <w:t>to amend the Intendit (the amended particulars of claim) dated 29 June 2016 as set out in annexure “HT6”; and</w:t>
      </w:r>
    </w:p>
    <w:p w:rsidR="00070FD1" w:rsidRDefault="00070FD1" w:rsidP="00070FD1">
      <w:pPr>
        <w:ind w:left="1440" w:hanging="720"/>
        <w:rPr>
          <w:rFonts w:ascii="Arial" w:eastAsia="Calibri" w:hAnsi="Arial" w:cs="Arial"/>
          <w:lang w:val="en-US"/>
        </w:rPr>
      </w:pPr>
      <w:r>
        <w:rPr>
          <w:rFonts w:ascii="Arial" w:eastAsia="Calibri" w:hAnsi="Arial" w:cs="Arial"/>
          <w:lang w:val="en-US"/>
        </w:rPr>
        <w:t>7.2</w:t>
      </w:r>
      <w:r>
        <w:rPr>
          <w:rFonts w:ascii="Arial" w:eastAsia="Calibri" w:hAnsi="Arial" w:cs="Arial"/>
          <w:lang w:val="en-US"/>
        </w:rPr>
        <w:tab/>
        <w:t xml:space="preserve">to cite the Fourth, Fifth and Sixth Respondents as the Fourth, Fifth and Sixth Defendants in the pending action under the above case number I2527/2014 and </w:t>
      </w:r>
    </w:p>
    <w:p w:rsidR="00070FD1" w:rsidRDefault="00070FD1" w:rsidP="00A96541">
      <w:pPr>
        <w:ind w:left="720" w:hanging="720"/>
        <w:rPr>
          <w:rFonts w:ascii="Arial" w:eastAsia="Calibri" w:hAnsi="Arial" w:cs="Arial"/>
          <w:lang w:val="en-US"/>
        </w:rPr>
      </w:pPr>
      <w:r>
        <w:rPr>
          <w:rFonts w:ascii="Arial" w:eastAsia="Calibri" w:hAnsi="Arial" w:cs="Arial"/>
          <w:lang w:val="en-US"/>
        </w:rPr>
        <w:tab/>
        <w:t>7.3</w:t>
      </w:r>
      <w:r>
        <w:rPr>
          <w:rFonts w:ascii="Arial" w:eastAsia="Calibri" w:hAnsi="Arial" w:cs="Arial"/>
          <w:lang w:val="en-US"/>
        </w:rPr>
        <w:tab/>
        <w:t>to effect the amendments to the papers, consequent upon such joinder;</w:t>
      </w:r>
    </w:p>
    <w:p w:rsidR="00070FD1" w:rsidRDefault="00070FD1" w:rsidP="00070FD1">
      <w:pPr>
        <w:ind w:left="1440" w:hanging="720"/>
        <w:rPr>
          <w:rFonts w:ascii="Arial" w:eastAsia="Calibri" w:hAnsi="Arial" w:cs="Arial"/>
          <w:lang w:val="en-US"/>
        </w:rPr>
      </w:pPr>
      <w:r>
        <w:rPr>
          <w:rFonts w:ascii="Arial" w:eastAsia="Calibri" w:hAnsi="Arial" w:cs="Arial"/>
          <w:lang w:val="en-US"/>
        </w:rPr>
        <w:lastRenderedPageBreak/>
        <w:t>7.4</w:t>
      </w:r>
      <w:r>
        <w:rPr>
          <w:rFonts w:ascii="Arial" w:eastAsia="Calibri" w:hAnsi="Arial" w:cs="Arial"/>
          <w:lang w:val="en-US"/>
        </w:rPr>
        <w:tab/>
        <w:t>to file the amended Intendit (under the amendment annexed hereto as annexure ‘HT7”</w:t>
      </w:r>
      <w:r w:rsidR="00067829">
        <w:rPr>
          <w:rFonts w:ascii="Arial" w:eastAsia="Calibri" w:hAnsi="Arial" w:cs="Arial"/>
          <w:lang w:val="en-US"/>
        </w:rPr>
        <w:t>)</w:t>
      </w:r>
      <w:r>
        <w:rPr>
          <w:rFonts w:ascii="Arial" w:eastAsia="Calibri" w:hAnsi="Arial" w:cs="Arial"/>
          <w:lang w:val="en-US"/>
        </w:rPr>
        <w:t xml:space="preserve"> providing for the citation of the Fourth, Fifth and Sixth Defendants and the relief sought therein;</w:t>
      </w:r>
    </w:p>
    <w:p w:rsidR="00070FD1" w:rsidRDefault="00070FD1" w:rsidP="00070FD1">
      <w:pPr>
        <w:ind w:left="720" w:hanging="720"/>
        <w:rPr>
          <w:rFonts w:ascii="Arial" w:eastAsia="Calibri" w:hAnsi="Arial" w:cs="Arial"/>
          <w:lang w:val="en-US"/>
        </w:rPr>
      </w:pPr>
      <w:r>
        <w:rPr>
          <w:rFonts w:ascii="Arial" w:eastAsia="Calibri" w:hAnsi="Arial" w:cs="Arial"/>
          <w:lang w:val="en-US"/>
        </w:rPr>
        <w:t>8.</w:t>
      </w:r>
      <w:r>
        <w:rPr>
          <w:rFonts w:ascii="Arial" w:eastAsia="Calibri" w:hAnsi="Arial" w:cs="Arial"/>
          <w:lang w:val="en-US"/>
        </w:rPr>
        <w:tab/>
        <w:t>That the amended Intendit shall be served as set out above, together with all other pleadings in the pending action and in this application in English on the Fourth to Sixth Defendants</w:t>
      </w:r>
      <w:r w:rsidR="00067829">
        <w:rPr>
          <w:rFonts w:ascii="Arial" w:eastAsia="Calibri" w:hAnsi="Arial" w:cs="Arial"/>
          <w:lang w:val="en-US"/>
        </w:rPr>
        <w:t>:</w:t>
      </w:r>
    </w:p>
    <w:p w:rsidR="00070FD1" w:rsidRDefault="00070FD1" w:rsidP="00070FD1">
      <w:pPr>
        <w:ind w:left="1440" w:hanging="720"/>
        <w:rPr>
          <w:rFonts w:ascii="Arial" w:eastAsia="Calibri" w:hAnsi="Arial" w:cs="Arial"/>
          <w:lang w:val="en-US"/>
        </w:rPr>
      </w:pPr>
      <w:r>
        <w:rPr>
          <w:rFonts w:ascii="Arial" w:eastAsia="Calibri" w:hAnsi="Arial" w:cs="Arial"/>
          <w:lang w:val="en-US"/>
        </w:rPr>
        <w:t>8.1</w:t>
      </w:r>
      <w:r>
        <w:rPr>
          <w:rFonts w:ascii="Arial" w:eastAsia="Calibri" w:hAnsi="Arial" w:cs="Arial"/>
          <w:lang w:val="en-US"/>
        </w:rPr>
        <w:tab/>
        <w:t xml:space="preserve">by a duly admitted and qualified legal practitioner in France, whose signature and stamp and/or seal of office on the return of service reflecting such service shall be deemed to be sufficient proof of such service; and/or </w:t>
      </w:r>
    </w:p>
    <w:p w:rsidR="00070FD1" w:rsidRDefault="00070FD1" w:rsidP="00070FD1">
      <w:pPr>
        <w:ind w:left="1440" w:hanging="720"/>
        <w:rPr>
          <w:rFonts w:ascii="Arial" w:eastAsia="Calibri" w:hAnsi="Arial" w:cs="Arial"/>
          <w:lang w:val="en-US"/>
        </w:rPr>
      </w:pPr>
      <w:r>
        <w:rPr>
          <w:rFonts w:ascii="Arial" w:eastAsia="Calibri" w:hAnsi="Arial" w:cs="Arial"/>
          <w:lang w:val="en-US"/>
        </w:rPr>
        <w:t>8.2</w:t>
      </w:r>
      <w:r>
        <w:rPr>
          <w:rFonts w:ascii="Arial" w:eastAsia="Calibri" w:hAnsi="Arial" w:cs="Arial"/>
          <w:lang w:val="en-US"/>
        </w:rPr>
        <w:tab/>
        <w:t xml:space="preserve">alternatively, that service be authorised in accordance with the provisions of the Rules of Court, and/or as the court may direct and which service on proof thereof, shall then be deemed to be sufficient service; and </w:t>
      </w:r>
    </w:p>
    <w:p w:rsidR="00070FD1" w:rsidRDefault="00070FD1" w:rsidP="00070FD1">
      <w:pPr>
        <w:ind w:left="720" w:hanging="720"/>
        <w:rPr>
          <w:rFonts w:ascii="Arial" w:eastAsia="Calibri" w:hAnsi="Arial" w:cs="Arial"/>
          <w:lang w:val="en-US"/>
        </w:rPr>
      </w:pPr>
      <w:r>
        <w:rPr>
          <w:rFonts w:ascii="Arial" w:eastAsia="Calibri" w:hAnsi="Arial" w:cs="Arial"/>
          <w:lang w:val="en-US"/>
        </w:rPr>
        <w:t>9.</w:t>
      </w:r>
      <w:r>
        <w:rPr>
          <w:rFonts w:ascii="Arial" w:eastAsia="Calibri" w:hAnsi="Arial" w:cs="Arial"/>
          <w:lang w:val="en-US"/>
        </w:rPr>
        <w:tab/>
        <w:t>That service as directed by the Honourable Court, be effected on the addresses of the Fourth, Fifth and Sixth Defendants as follows, at:</w:t>
      </w:r>
    </w:p>
    <w:p w:rsidR="00070FD1" w:rsidRDefault="00070FD1" w:rsidP="00D44D28">
      <w:pPr>
        <w:ind w:left="1440" w:hanging="720"/>
        <w:rPr>
          <w:rFonts w:ascii="Arial" w:eastAsia="Calibri" w:hAnsi="Arial" w:cs="Arial"/>
          <w:lang w:val="en-US"/>
        </w:rPr>
      </w:pPr>
      <w:r>
        <w:rPr>
          <w:rFonts w:ascii="Arial" w:eastAsia="Calibri" w:hAnsi="Arial" w:cs="Arial"/>
          <w:lang w:val="en-US"/>
        </w:rPr>
        <w:t>9.</w:t>
      </w:r>
      <w:r w:rsidR="00D44D28">
        <w:rPr>
          <w:rFonts w:ascii="Arial" w:eastAsia="Calibri" w:hAnsi="Arial" w:cs="Arial"/>
          <w:lang w:val="en-US"/>
        </w:rPr>
        <w:t>1</w:t>
      </w:r>
      <w:r>
        <w:rPr>
          <w:rFonts w:ascii="Arial" w:eastAsia="Calibri" w:hAnsi="Arial" w:cs="Arial"/>
          <w:lang w:val="en-US"/>
        </w:rPr>
        <w:tab/>
      </w:r>
      <w:r w:rsidR="00D44D28" w:rsidRPr="00D44D28">
        <w:rPr>
          <w:rFonts w:ascii="Arial" w:eastAsia="Calibri" w:hAnsi="Arial" w:cs="Arial"/>
          <w:u w:val="single"/>
          <w:lang w:val="en-US"/>
        </w:rPr>
        <w:t>AREVA MINES SA</w:t>
      </w:r>
      <w:r w:rsidR="00D44D28">
        <w:rPr>
          <w:rFonts w:ascii="Arial" w:eastAsia="Calibri" w:hAnsi="Arial" w:cs="Arial"/>
          <w:lang w:val="en-US"/>
        </w:rPr>
        <w:t>:  Fourth Respondent at its registered office:  Tour AREVA – 1 Place Jean Miller, 92400 Courbevoie, France.</w:t>
      </w:r>
    </w:p>
    <w:p w:rsidR="00D44D28" w:rsidRDefault="00D44D28" w:rsidP="00D44D28">
      <w:pPr>
        <w:ind w:left="1440" w:hanging="720"/>
        <w:rPr>
          <w:rFonts w:ascii="Arial" w:eastAsia="Calibri" w:hAnsi="Arial" w:cs="Arial"/>
          <w:lang w:val="en-US"/>
        </w:rPr>
      </w:pPr>
      <w:r>
        <w:rPr>
          <w:rFonts w:ascii="Arial" w:eastAsia="Calibri" w:hAnsi="Arial" w:cs="Arial"/>
          <w:lang w:val="en-US"/>
        </w:rPr>
        <w:t>9.2</w:t>
      </w:r>
      <w:r>
        <w:rPr>
          <w:rFonts w:ascii="Arial" w:eastAsia="Calibri" w:hAnsi="Arial" w:cs="Arial"/>
          <w:lang w:val="en-US"/>
        </w:rPr>
        <w:tab/>
      </w:r>
      <w:r w:rsidRPr="00D44D28">
        <w:rPr>
          <w:rFonts w:ascii="Arial" w:eastAsia="Calibri" w:hAnsi="Arial" w:cs="Arial"/>
          <w:u w:val="single"/>
          <w:lang w:val="en-US"/>
        </w:rPr>
        <w:t>AREVA NC SA:</w:t>
      </w:r>
      <w:r>
        <w:rPr>
          <w:rFonts w:ascii="Arial" w:eastAsia="Calibri" w:hAnsi="Arial" w:cs="Arial"/>
          <w:lang w:val="en-US"/>
        </w:rPr>
        <w:t xml:space="preserve">  Fifth Respondent at its</w:t>
      </w:r>
      <w:r w:rsidR="00C6605C">
        <w:rPr>
          <w:rFonts w:ascii="Arial" w:eastAsia="Calibri" w:hAnsi="Arial" w:cs="Arial"/>
          <w:lang w:val="en-US"/>
        </w:rPr>
        <w:t xml:space="preserve"> registered office:  Tour AREVA ‒</w:t>
      </w:r>
      <w:r>
        <w:rPr>
          <w:rFonts w:ascii="Arial" w:eastAsia="Calibri" w:hAnsi="Arial" w:cs="Arial"/>
          <w:lang w:val="en-US"/>
        </w:rPr>
        <w:t>1 Place Jean Miller, 92400 Courbevoie, France.</w:t>
      </w:r>
    </w:p>
    <w:p w:rsidR="00070FD1" w:rsidRPr="00E54917" w:rsidRDefault="00D44D28" w:rsidP="00D44D28">
      <w:pPr>
        <w:ind w:left="1440" w:hanging="720"/>
        <w:rPr>
          <w:rFonts w:ascii="Arial" w:eastAsia="Calibri" w:hAnsi="Arial" w:cs="Arial"/>
          <w:lang w:val="en-US"/>
        </w:rPr>
      </w:pPr>
      <w:r>
        <w:rPr>
          <w:rFonts w:ascii="Arial" w:eastAsia="Calibri" w:hAnsi="Arial" w:cs="Arial"/>
          <w:lang w:val="en-US"/>
        </w:rPr>
        <w:t>9.3</w:t>
      </w:r>
      <w:r>
        <w:rPr>
          <w:rFonts w:ascii="Arial" w:eastAsia="Calibri" w:hAnsi="Arial" w:cs="Arial"/>
          <w:lang w:val="en-US"/>
        </w:rPr>
        <w:tab/>
      </w:r>
      <w:r>
        <w:rPr>
          <w:rFonts w:ascii="Arial" w:eastAsia="Calibri" w:hAnsi="Arial" w:cs="Arial"/>
          <w:u w:val="single"/>
          <w:lang w:val="en-US"/>
        </w:rPr>
        <w:t xml:space="preserve">AREVA </w:t>
      </w:r>
      <w:r w:rsidRPr="00D44D28">
        <w:rPr>
          <w:rFonts w:ascii="Arial" w:eastAsia="Calibri" w:hAnsi="Arial" w:cs="Arial"/>
          <w:u w:val="single"/>
          <w:lang w:val="en-US"/>
        </w:rPr>
        <w:t>SA:</w:t>
      </w:r>
      <w:r w:rsidRPr="00D44D28">
        <w:rPr>
          <w:rFonts w:ascii="Arial" w:eastAsia="Calibri" w:hAnsi="Arial" w:cs="Arial"/>
          <w:lang w:val="en-US"/>
        </w:rPr>
        <w:t xml:space="preserve">  Sixth </w:t>
      </w:r>
      <w:r>
        <w:rPr>
          <w:rFonts w:ascii="Arial" w:eastAsia="Calibri" w:hAnsi="Arial" w:cs="Arial"/>
          <w:lang w:val="en-US"/>
        </w:rPr>
        <w:t>Respondent at its registered office:  33 Rue Lafayetta 75009 Paris, France</w:t>
      </w:r>
    </w:p>
    <w:p w:rsidR="00A96541" w:rsidRDefault="00D44D28" w:rsidP="00D44D28">
      <w:pPr>
        <w:ind w:left="720" w:hanging="720"/>
        <w:rPr>
          <w:rFonts w:ascii="Arial" w:eastAsia="Calibri" w:hAnsi="Arial" w:cs="Arial"/>
          <w:lang w:val="en-US"/>
        </w:rPr>
      </w:pPr>
      <w:r>
        <w:rPr>
          <w:rFonts w:ascii="Arial" w:eastAsia="Calibri" w:hAnsi="Arial" w:cs="Arial"/>
          <w:lang w:val="en-US"/>
        </w:rPr>
        <w:t>10.</w:t>
      </w:r>
      <w:r>
        <w:rPr>
          <w:rFonts w:ascii="Arial" w:eastAsia="Calibri" w:hAnsi="Arial" w:cs="Arial"/>
          <w:lang w:val="en-US"/>
        </w:rPr>
        <w:tab/>
        <w:t>Upon service of paper</w:t>
      </w:r>
      <w:r w:rsidR="00C6605C">
        <w:rPr>
          <w:rFonts w:ascii="Arial" w:eastAsia="Calibri" w:hAnsi="Arial" w:cs="Arial"/>
          <w:lang w:val="en-US"/>
        </w:rPr>
        <w:t>s</w:t>
      </w:r>
      <w:r>
        <w:rPr>
          <w:rFonts w:ascii="Arial" w:eastAsia="Calibri" w:hAnsi="Arial" w:cs="Arial"/>
          <w:lang w:val="en-US"/>
        </w:rPr>
        <w:t xml:space="preserve"> filed in this application and/or any such further papers as may be directed by this Hounourable Court, that the Fourth, Fifth and Sixth Respondents are provided</w:t>
      </w:r>
      <w:r w:rsidR="005D76EB">
        <w:rPr>
          <w:rFonts w:ascii="Arial" w:eastAsia="Calibri" w:hAnsi="Arial" w:cs="Arial"/>
          <w:lang w:val="en-US"/>
        </w:rPr>
        <w:t xml:space="preserve"> with</w:t>
      </w:r>
      <w:r w:rsidR="00C6605C">
        <w:rPr>
          <w:rFonts w:ascii="Arial" w:eastAsia="Calibri" w:hAnsi="Arial" w:cs="Arial"/>
          <w:lang w:val="en-US"/>
        </w:rPr>
        <w:t xml:space="preserve"> thirty court days from the date of service</w:t>
      </w:r>
      <w:r>
        <w:rPr>
          <w:rFonts w:ascii="Arial" w:eastAsia="Calibri" w:hAnsi="Arial" w:cs="Arial"/>
          <w:lang w:val="en-US"/>
        </w:rPr>
        <w:t xml:space="preserve"> within which to enter appearances to defend, if any;</w:t>
      </w:r>
    </w:p>
    <w:p w:rsidR="00D44D28" w:rsidRDefault="00D44D28" w:rsidP="00430180">
      <w:pPr>
        <w:ind w:left="720" w:hanging="720"/>
        <w:rPr>
          <w:rFonts w:ascii="Arial" w:eastAsia="Calibri" w:hAnsi="Arial" w:cs="Arial"/>
          <w:lang w:val="en-US"/>
        </w:rPr>
      </w:pPr>
      <w:r>
        <w:rPr>
          <w:rFonts w:ascii="Arial" w:eastAsia="Calibri" w:hAnsi="Arial" w:cs="Arial"/>
          <w:lang w:val="en-US"/>
        </w:rPr>
        <w:t>11.</w:t>
      </w:r>
      <w:r>
        <w:rPr>
          <w:rFonts w:ascii="Arial" w:eastAsia="Calibri" w:hAnsi="Arial" w:cs="Arial"/>
          <w:lang w:val="en-US"/>
        </w:rPr>
        <w:tab/>
        <w:t xml:space="preserve">Alternatively to paragraph 10 above, and in any event further, that a rule </w:t>
      </w:r>
      <w:r w:rsidRPr="00D44D28">
        <w:rPr>
          <w:rFonts w:ascii="Arial" w:eastAsia="Calibri" w:hAnsi="Arial" w:cs="Arial"/>
          <w:i/>
          <w:lang w:val="en-US"/>
        </w:rPr>
        <w:t>nisi</w:t>
      </w:r>
      <w:r w:rsidR="00C6605C">
        <w:rPr>
          <w:rFonts w:ascii="Arial" w:eastAsia="Calibri" w:hAnsi="Arial" w:cs="Arial"/>
          <w:lang w:val="en-US"/>
        </w:rPr>
        <w:t xml:space="preserve"> be issued c</w:t>
      </w:r>
      <w:r>
        <w:rPr>
          <w:rFonts w:ascii="Arial" w:eastAsia="Calibri" w:hAnsi="Arial" w:cs="Arial"/>
          <w:lang w:val="en-US"/>
        </w:rPr>
        <w:t xml:space="preserve">alling upon the Fourth, Fifth and Sixth Respondents to file a notice of opposition to the relief sought herein and to appear on a date to be determined </w:t>
      </w:r>
      <w:r w:rsidR="00430180">
        <w:rPr>
          <w:rFonts w:ascii="Arial" w:eastAsia="Calibri" w:hAnsi="Arial" w:cs="Arial"/>
          <w:lang w:val="en-US"/>
        </w:rPr>
        <w:t>by this</w:t>
      </w:r>
      <w:r>
        <w:rPr>
          <w:rFonts w:ascii="Arial" w:eastAsia="Calibri" w:hAnsi="Arial" w:cs="Arial"/>
          <w:lang w:val="en-US"/>
        </w:rPr>
        <w:t xml:space="preserve"> Honourable court to show cause why order</w:t>
      </w:r>
      <w:r w:rsidR="00C6605C">
        <w:rPr>
          <w:rFonts w:ascii="Arial" w:eastAsia="Calibri" w:hAnsi="Arial" w:cs="Arial"/>
          <w:lang w:val="en-US"/>
        </w:rPr>
        <w:t>s</w:t>
      </w:r>
      <w:r>
        <w:rPr>
          <w:rFonts w:ascii="Arial" w:eastAsia="Calibri" w:hAnsi="Arial" w:cs="Arial"/>
          <w:lang w:val="en-US"/>
        </w:rPr>
        <w:t xml:space="preserve"> as prayed for in paragraphs 1 to 10</w:t>
      </w:r>
      <w:r w:rsidR="00430180">
        <w:rPr>
          <w:rFonts w:ascii="Arial" w:eastAsia="Calibri" w:hAnsi="Arial" w:cs="Arial"/>
          <w:lang w:val="en-US"/>
        </w:rPr>
        <w:t>, 12</w:t>
      </w:r>
      <w:r>
        <w:rPr>
          <w:rFonts w:ascii="Arial" w:eastAsia="Calibri" w:hAnsi="Arial" w:cs="Arial"/>
          <w:lang w:val="en-US"/>
        </w:rPr>
        <w:t xml:space="preserve"> and 13 should not granted</w:t>
      </w:r>
      <w:r w:rsidR="00C6605C">
        <w:rPr>
          <w:rFonts w:ascii="Arial" w:eastAsia="Calibri" w:hAnsi="Arial" w:cs="Arial"/>
          <w:lang w:val="en-US"/>
        </w:rPr>
        <w:t>;</w:t>
      </w:r>
    </w:p>
    <w:p w:rsidR="00B51B4C" w:rsidRDefault="00B51B4C" w:rsidP="00430180">
      <w:pPr>
        <w:ind w:left="720" w:hanging="720"/>
        <w:rPr>
          <w:rFonts w:ascii="Arial" w:eastAsia="Calibri" w:hAnsi="Arial" w:cs="Arial"/>
          <w:lang w:val="en-US"/>
        </w:rPr>
      </w:pPr>
      <w:r>
        <w:rPr>
          <w:rFonts w:ascii="Arial" w:eastAsia="Calibri" w:hAnsi="Arial" w:cs="Arial"/>
          <w:lang w:val="en-US"/>
        </w:rPr>
        <w:t>12.</w:t>
      </w:r>
      <w:r>
        <w:rPr>
          <w:rFonts w:ascii="Arial" w:eastAsia="Calibri" w:hAnsi="Arial" w:cs="Arial"/>
          <w:lang w:val="en-US"/>
        </w:rPr>
        <w:tab/>
        <w:t>An order directing that such further and/or alternative relief be granted as the Honourable Court in the circumstances may deem fit.</w:t>
      </w:r>
    </w:p>
    <w:p w:rsidR="00B51B4C" w:rsidRPr="00A96541" w:rsidRDefault="00B51B4C" w:rsidP="00430180">
      <w:pPr>
        <w:ind w:left="720" w:hanging="720"/>
        <w:rPr>
          <w:rFonts w:ascii="Arial" w:eastAsia="Calibri" w:hAnsi="Arial" w:cs="Arial"/>
          <w:lang w:val="en-US"/>
        </w:rPr>
      </w:pPr>
      <w:r>
        <w:rPr>
          <w:rFonts w:ascii="Arial" w:eastAsia="Calibri" w:hAnsi="Arial" w:cs="Arial"/>
          <w:lang w:val="en-US"/>
        </w:rPr>
        <w:t>13.</w:t>
      </w:r>
      <w:r>
        <w:rPr>
          <w:rFonts w:ascii="Arial" w:eastAsia="Calibri" w:hAnsi="Arial" w:cs="Arial"/>
          <w:lang w:val="en-US"/>
        </w:rPr>
        <w:tab/>
        <w:t>That the costs of this application on opposition, in due course be borne by the respondents so opposing the application, alternatively that an order be issued directing that the costs of this application be costs in the main action under the above case numer;’</w:t>
      </w:r>
    </w:p>
    <w:p w:rsidR="004D213A" w:rsidRPr="00622554" w:rsidRDefault="004D213A" w:rsidP="000A00B4">
      <w:pPr>
        <w:rPr>
          <w:rFonts w:ascii="Arial" w:eastAsia="Calibri" w:hAnsi="Arial" w:cs="Arial"/>
          <w:sz w:val="24"/>
          <w:szCs w:val="24"/>
          <w:lang w:val="en-US"/>
        </w:rPr>
      </w:pPr>
    </w:p>
    <w:p w:rsidR="00622554" w:rsidRPr="009A197B" w:rsidRDefault="00B51B4C" w:rsidP="00622554">
      <w:pPr>
        <w:ind w:left="576" w:hanging="576"/>
        <w:rPr>
          <w:rFonts w:ascii="Arial" w:eastAsia="Calibri" w:hAnsi="Arial" w:cs="Arial"/>
          <w:sz w:val="24"/>
          <w:szCs w:val="24"/>
          <w:u w:val="single"/>
          <w:lang w:val="en-US"/>
        </w:rPr>
      </w:pPr>
      <w:r w:rsidRPr="009A197B">
        <w:rPr>
          <w:rFonts w:ascii="Arial" w:eastAsia="Calibri" w:hAnsi="Arial" w:cs="Arial"/>
          <w:sz w:val="24"/>
          <w:szCs w:val="24"/>
          <w:u w:val="single"/>
          <w:lang w:val="en-US"/>
        </w:rPr>
        <w:lastRenderedPageBreak/>
        <w:t xml:space="preserve">The counter-application </w:t>
      </w:r>
    </w:p>
    <w:p w:rsidR="00B51B4C" w:rsidRDefault="00B51B4C" w:rsidP="00622554">
      <w:pPr>
        <w:ind w:left="576" w:hanging="576"/>
        <w:rPr>
          <w:rFonts w:ascii="Arial" w:eastAsia="Calibri" w:hAnsi="Arial" w:cs="Arial"/>
          <w:sz w:val="24"/>
          <w:szCs w:val="24"/>
          <w:lang w:val="en-US"/>
        </w:rPr>
      </w:pPr>
    </w:p>
    <w:p w:rsidR="00B51B4C" w:rsidRDefault="00192CA0" w:rsidP="00B51B4C">
      <w:pPr>
        <w:rPr>
          <w:rFonts w:ascii="Arial" w:eastAsia="Calibri" w:hAnsi="Arial" w:cs="Arial"/>
          <w:sz w:val="24"/>
          <w:szCs w:val="24"/>
          <w:lang w:val="en-US"/>
        </w:rPr>
      </w:pPr>
      <w:r>
        <w:rPr>
          <w:rFonts w:ascii="Arial" w:eastAsia="Calibri" w:hAnsi="Arial" w:cs="Arial"/>
          <w:sz w:val="24"/>
          <w:szCs w:val="24"/>
          <w:lang w:val="en-US"/>
        </w:rPr>
        <w:t>[9</w:t>
      </w:r>
      <w:r w:rsidR="00B51B4C">
        <w:rPr>
          <w:rFonts w:ascii="Arial" w:eastAsia="Calibri" w:hAnsi="Arial" w:cs="Arial"/>
          <w:sz w:val="24"/>
          <w:szCs w:val="24"/>
          <w:lang w:val="en-US"/>
        </w:rPr>
        <w:t>]</w:t>
      </w:r>
      <w:r w:rsidR="00B51B4C">
        <w:rPr>
          <w:rFonts w:ascii="Arial" w:eastAsia="Calibri" w:hAnsi="Arial" w:cs="Arial"/>
          <w:sz w:val="24"/>
          <w:szCs w:val="24"/>
          <w:lang w:val="en-US"/>
        </w:rPr>
        <w:tab/>
        <w:t>The defendants opposed the plaintiff’s application and launched a counter-application.  In the counter-a</w:t>
      </w:r>
      <w:r w:rsidR="00C6605C">
        <w:rPr>
          <w:rFonts w:ascii="Arial" w:eastAsia="Calibri" w:hAnsi="Arial" w:cs="Arial"/>
          <w:sz w:val="24"/>
          <w:szCs w:val="24"/>
          <w:lang w:val="en-US"/>
        </w:rPr>
        <w:t>pplication the defendants seek</w:t>
      </w:r>
      <w:r w:rsidR="00B51B4C">
        <w:rPr>
          <w:rFonts w:ascii="Arial" w:eastAsia="Calibri" w:hAnsi="Arial" w:cs="Arial"/>
          <w:sz w:val="24"/>
          <w:szCs w:val="24"/>
          <w:lang w:val="en-US"/>
        </w:rPr>
        <w:t xml:space="preserve"> relief in the following terms:</w:t>
      </w:r>
    </w:p>
    <w:p w:rsidR="00B51B4C" w:rsidRDefault="00B51B4C" w:rsidP="00541258">
      <w:pPr>
        <w:ind w:left="720" w:hanging="720"/>
        <w:rPr>
          <w:rFonts w:ascii="Arial" w:eastAsia="Calibri" w:hAnsi="Arial" w:cs="Arial"/>
          <w:lang w:val="en-US"/>
        </w:rPr>
      </w:pPr>
      <w:r w:rsidRPr="00B51B4C">
        <w:rPr>
          <w:rFonts w:ascii="Arial" w:eastAsia="Calibri" w:hAnsi="Arial" w:cs="Arial"/>
          <w:lang w:val="en-US"/>
        </w:rPr>
        <w:t>‘</w:t>
      </w:r>
      <w:r>
        <w:rPr>
          <w:rFonts w:ascii="Arial" w:eastAsia="Calibri" w:hAnsi="Arial" w:cs="Arial"/>
          <w:lang w:val="en-US"/>
        </w:rPr>
        <w:t>1.</w:t>
      </w:r>
      <w:r>
        <w:rPr>
          <w:rFonts w:ascii="Arial" w:eastAsia="Calibri" w:hAnsi="Arial" w:cs="Arial"/>
          <w:lang w:val="en-US"/>
        </w:rPr>
        <w:tab/>
        <w:t>United Africa Group (Pty) Ltd (“the applicant”) shall, within 30 court days as defined in the rules of court, provide the first, second and third respondents with a suitable written payment guarantee from a financial institution situated within the Republic of Namibia that it (the applicant) is willing and able to:</w:t>
      </w:r>
    </w:p>
    <w:p w:rsidR="00B51B4C" w:rsidRDefault="00B51B4C" w:rsidP="00B51B4C">
      <w:pPr>
        <w:ind w:left="1440" w:hanging="720"/>
        <w:rPr>
          <w:rFonts w:ascii="Arial" w:eastAsia="Calibri" w:hAnsi="Arial" w:cs="Arial"/>
          <w:lang w:val="en-US"/>
        </w:rPr>
      </w:pPr>
      <w:r>
        <w:rPr>
          <w:rFonts w:ascii="Arial" w:eastAsia="Calibri" w:hAnsi="Arial" w:cs="Arial"/>
          <w:lang w:val="en-US"/>
        </w:rPr>
        <w:t>1.1</w:t>
      </w:r>
      <w:r>
        <w:rPr>
          <w:rFonts w:ascii="Arial" w:eastAsia="Calibri" w:hAnsi="Arial" w:cs="Arial"/>
          <w:lang w:val="en-US"/>
        </w:rPr>
        <w:tab/>
        <w:t xml:space="preserve">pay in </w:t>
      </w:r>
      <w:r w:rsidR="004C379B">
        <w:rPr>
          <w:rFonts w:ascii="Arial" w:eastAsia="Calibri" w:hAnsi="Arial" w:cs="Arial"/>
          <w:lang w:val="en-US"/>
        </w:rPr>
        <w:t>full in immediately available fu</w:t>
      </w:r>
      <w:r>
        <w:rPr>
          <w:rFonts w:ascii="Arial" w:eastAsia="Calibri" w:hAnsi="Arial" w:cs="Arial"/>
          <w:lang w:val="en-US"/>
        </w:rPr>
        <w:t>nds the par value of the B shares in and to Erongo Desalination C</w:t>
      </w:r>
      <w:r w:rsidR="004C379B">
        <w:rPr>
          <w:rFonts w:ascii="Arial" w:eastAsia="Calibri" w:hAnsi="Arial" w:cs="Arial"/>
          <w:lang w:val="en-US"/>
        </w:rPr>
        <w:t>ompany (Pty) Ltd plus the share</w:t>
      </w:r>
      <w:r>
        <w:rPr>
          <w:rFonts w:ascii="Arial" w:eastAsia="Calibri" w:hAnsi="Arial" w:cs="Arial"/>
          <w:lang w:val="en-US"/>
        </w:rPr>
        <w:t xml:space="preserve"> premium for a total purchase price of N$ 8,133 600.00; and </w:t>
      </w:r>
    </w:p>
    <w:p w:rsidR="000A00B4" w:rsidRDefault="00B51B4C" w:rsidP="00B51B4C">
      <w:pPr>
        <w:rPr>
          <w:rFonts w:ascii="Arial" w:eastAsia="Calibri" w:hAnsi="Arial" w:cs="Arial"/>
          <w:lang w:val="en-US"/>
        </w:rPr>
      </w:pPr>
      <w:r>
        <w:rPr>
          <w:rFonts w:ascii="Arial" w:eastAsia="Calibri" w:hAnsi="Arial" w:cs="Arial"/>
          <w:lang w:val="en-US"/>
        </w:rPr>
        <w:tab/>
        <w:t>1.2</w:t>
      </w:r>
      <w:r>
        <w:rPr>
          <w:rFonts w:ascii="Arial" w:eastAsia="Calibri" w:hAnsi="Arial" w:cs="Arial"/>
          <w:lang w:val="en-US"/>
        </w:rPr>
        <w:tab/>
        <w:t>acquire the UAG shareholder loan for an amount up to USD 20 000,000.00;</w:t>
      </w:r>
    </w:p>
    <w:p w:rsidR="004C379B" w:rsidRDefault="004C379B" w:rsidP="004C379B">
      <w:pPr>
        <w:rPr>
          <w:rFonts w:ascii="Arial" w:eastAsia="Calibri" w:hAnsi="Arial" w:cs="Arial"/>
          <w:lang w:val="en-US"/>
        </w:rPr>
      </w:pPr>
    </w:p>
    <w:p w:rsidR="00B51B4C" w:rsidRDefault="004C379B" w:rsidP="004C379B">
      <w:pPr>
        <w:rPr>
          <w:rFonts w:ascii="Arial" w:eastAsia="Calibri" w:hAnsi="Arial" w:cs="Arial"/>
          <w:lang w:val="en-US"/>
        </w:rPr>
      </w:pPr>
      <w:r>
        <w:rPr>
          <w:rFonts w:ascii="Arial" w:eastAsia="Calibri" w:hAnsi="Arial" w:cs="Arial"/>
          <w:lang w:val="en-US"/>
        </w:rPr>
        <w:t>a</w:t>
      </w:r>
      <w:r w:rsidR="00B51B4C">
        <w:rPr>
          <w:rFonts w:ascii="Arial" w:eastAsia="Calibri" w:hAnsi="Arial" w:cs="Arial"/>
          <w:lang w:val="en-US"/>
        </w:rPr>
        <w:t xml:space="preserve">s envisaged in clause 7.4 of the shareholders’ agreement as amended (according to the applicant) by clause 11 of the </w:t>
      </w:r>
      <w:r w:rsidR="005C028D">
        <w:rPr>
          <w:rFonts w:ascii="Arial" w:eastAsia="Calibri" w:hAnsi="Arial" w:cs="Arial"/>
          <w:lang w:val="en-US"/>
        </w:rPr>
        <w:t>amendment</w:t>
      </w:r>
      <w:r w:rsidR="00B51B4C">
        <w:rPr>
          <w:rFonts w:ascii="Arial" w:eastAsia="Calibri" w:hAnsi="Arial" w:cs="Arial"/>
          <w:lang w:val="en-US"/>
        </w:rPr>
        <w:t xml:space="preserve"> number 1, failing which the applicant’s action instituted under case number I2527/2014 is deemed dismissed.</w:t>
      </w:r>
    </w:p>
    <w:p w:rsidR="004C379B" w:rsidRDefault="004C379B" w:rsidP="005C028D">
      <w:pPr>
        <w:ind w:left="1440"/>
        <w:rPr>
          <w:rFonts w:ascii="Arial" w:eastAsia="Calibri" w:hAnsi="Arial" w:cs="Arial"/>
          <w:lang w:val="en-US"/>
        </w:rPr>
      </w:pPr>
    </w:p>
    <w:p w:rsidR="00B51B4C" w:rsidRDefault="00B51B4C" w:rsidP="005C028D">
      <w:pPr>
        <w:ind w:left="720" w:hanging="720"/>
        <w:rPr>
          <w:rFonts w:ascii="Arial" w:eastAsia="Calibri" w:hAnsi="Arial" w:cs="Arial"/>
          <w:lang w:val="en-US"/>
        </w:rPr>
      </w:pPr>
      <w:r>
        <w:rPr>
          <w:rFonts w:ascii="Arial" w:eastAsia="Calibri" w:hAnsi="Arial" w:cs="Arial"/>
          <w:lang w:val="en-US"/>
        </w:rPr>
        <w:t>2.</w:t>
      </w:r>
      <w:r>
        <w:rPr>
          <w:rFonts w:ascii="Arial" w:eastAsia="Calibri" w:hAnsi="Arial" w:cs="Arial"/>
          <w:lang w:val="en-US"/>
        </w:rPr>
        <w:tab/>
      </w:r>
      <w:r w:rsidR="005C028D">
        <w:rPr>
          <w:rFonts w:ascii="Arial" w:eastAsia="Calibri" w:hAnsi="Arial" w:cs="Arial"/>
          <w:lang w:val="en-US"/>
        </w:rPr>
        <w:t>The applicant shall pay the first, second and third respondents’ costs, such costs to include the costs of one instructing and two instructed legal practitioners.</w:t>
      </w:r>
    </w:p>
    <w:p w:rsidR="005C028D" w:rsidRDefault="005C028D" w:rsidP="005C028D">
      <w:pPr>
        <w:ind w:left="720" w:hanging="720"/>
        <w:rPr>
          <w:rFonts w:ascii="Arial" w:eastAsia="Calibri" w:hAnsi="Arial" w:cs="Arial"/>
          <w:lang w:val="en-US"/>
        </w:rPr>
      </w:pPr>
      <w:r>
        <w:rPr>
          <w:rFonts w:ascii="Arial" w:eastAsia="Calibri" w:hAnsi="Arial" w:cs="Arial"/>
          <w:lang w:val="en-US"/>
        </w:rPr>
        <w:t>3.</w:t>
      </w:r>
      <w:r>
        <w:rPr>
          <w:rFonts w:ascii="Arial" w:eastAsia="Calibri" w:hAnsi="Arial" w:cs="Arial"/>
          <w:lang w:val="en-US"/>
        </w:rPr>
        <w:tab/>
        <w:t>The allegations contained in paragraph 60.4 to 60.6</w:t>
      </w:r>
      <w:r w:rsidR="004C379B">
        <w:rPr>
          <w:rFonts w:ascii="Arial" w:eastAsia="Calibri" w:hAnsi="Arial" w:cs="Arial"/>
          <w:lang w:val="en-US"/>
        </w:rPr>
        <w:t xml:space="preserve"> and 61</w:t>
      </w:r>
      <w:r>
        <w:rPr>
          <w:rFonts w:ascii="Arial" w:eastAsia="Calibri" w:hAnsi="Arial" w:cs="Arial"/>
          <w:lang w:val="en-US"/>
        </w:rPr>
        <w:t xml:space="preserve"> of the founding affidavit are struck with costs on the scale</w:t>
      </w:r>
      <w:r w:rsidR="004C379B">
        <w:rPr>
          <w:rFonts w:ascii="Arial" w:eastAsia="Calibri" w:hAnsi="Arial" w:cs="Arial"/>
          <w:lang w:val="en-US"/>
        </w:rPr>
        <w:t xml:space="preserve"> as</w:t>
      </w:r>
      <w:r>
        <w:rPr>
          <w:rFonts w:ascii="Arial" w:eastAsia="Calibri" w:hAnsi="Arial" w:cs="Arial"/>
          <w:lang w:val="en-US"/>
        </w:rPr>
        <w:t xml:space="preserve"> between legal practitioner and client, such costs to include the costs of one instructing and two instructed legal practitioners.</w:t>
      </w:r>
    </w:p>
    <w:p w:rsidR="005C028D" w:rsidRDefault="005C028D" w:rsidP="005C028D">
      <w:pPr>
        <w:ind w:left="720" w:hanging="720"/>
        <w:rPr>
          <w:rFonts w:ascii="Arial" w:eastAsia="Calibri" w:hAnsi="Arial" w:cs="Arial"/>
          <w:sz w:val="24"/>
          <w:szCs w:val="24"/>
          <w:lang w:val="en-US"/>
        </w:rPr>
      </w:pPr>
      <w:r>
        <w:rPr>
          <w:rFonts w:ascii="Arial" w:eastAsia="Calibri" w:hAnsi="Arial" w:cs="Arial"/>
          <w:lang w:val="en-US"/>
        </w:rPr>
        <w:t>4.</w:t>
      </w:r>
      <w:r w:rsidR="005906B5">
        <w:rPr>
          <w:rFonts w:ascii="Arial" w:eastAsia="Calibri" w:hAnsi="Arial" w:cs="Arial"/>
          <w:lang w:val="en-US"/>
        </w:rPr>
        <w:tab/>
        <w:t>Further or alternative relief.</w:t>
      </w:r>
      <w:r w:rsidR="00474441">
        <w:rPr>
          <w:rFonts w:ascii="Arial" w:eastAsia="Calibri" w:hAnsi="Arial" w:cs="Arial"/>
          <w:lang w:val="en-US"/>
        </w:rPr>
        <w:t>’</w:t>
      </w:r>
    </w:p>
    <w:p w:rsidR="000A00B4" w:rsidRDefault="000A00B4" w:rsidP="00622554">
      <w:pPr>
        <w:ind w:left="576" w:hanging="576"/>
        <w:rPr>
          <w:rFonts w:ascii="Arial" w:eastAsia="Calibri" w:hAnsi="Arial" w:cs="Arial"/>
          <w:sz w:val="24"/>
          <w:szCs w:val="24"/>
          <w:lang w:val="en-US"/>
        </w:rPr>
      </w:pPr>
    </w:p>
    <w:p w:rsidR="00C20051" w:rsidRPr="009A197B" w:rsidRDefault="00C20051" w:rsidP="00622554">
      <w:pPr>
        <w:ind w:left="576" w:hanging="576"/>
        <w:rPr>
          <w:rFonts w:ascii="Arial" w:eastAsia="Calibri" w:hAnsi="Arial" w:cs="Arial"/>
          <w:sz w:val="24"/>
          <w:szCs w:val="24"/>
          <w:u w:val="single"/>
          <w:lang w:val="en-US"/>
        </w:rPr>
      </w:pPr>
      <w:r w:rsidRPr="009A197B">
        <w:rPr>
          <w:rFonts w:ascii="Arial" w:eastAsia="Calibri" w:hAnsi="Arial" w:cs="Arial"/>
          <w:sz w:val="24"/>
          <w:szCs w:val="24"/>
          <w:u w:val="single"/>
          <w:lang w:val="en-US"/>
        </w:rPr>
        <w:t>The plaintiff’s case</w:t>
      </w:r>
    </w:p>
    <w:p w:rsidR="00C20051" w:rsidRDefault="00C20051" w:rsidP="00622554">
      <w:pPr>
        <w:ind w:left="576" w:hanging="576"/>
        <w:rPr>
          <w:rFonts w:ascii="Arial" w:eastAsia="Calibri" w:hAnsi="Arial" w:cs="Arial"/>
          <w:sz w:val="24"/>
          <w:szCs w:val="24"/>
          <w:lang w:val="en-US"/>
        </w:rPr>
      </w:pPr>
    </w:p>
    <w:p w:rsidR="00C20051" w:rsidRDefault="00192CA0" w:rsidP="00C20051">
      <w:pPr>
        <w:rPr>
          <w:rFonts w:ascii="Arial" w:eastAsia="Calibri" w:hAnsi="Arial" w:cs="Arial"/>
          <w:sz w:val="24"/>
          <w:szCs w:val="24"/>
          <w:lang w:val="en-US"/>
        </w:rPr>
      </w:pPr>
      <w:r>
        <w:rPr>
          <w:rFonts w:ascii="Arial" w:eastAsia="Calibri" w:hAnsi="Arial" w:cs="Arial"/>
          <w:sz w:val="24"/>
          <w:szCs w:val="24"/>
          <w:lang w:val="en-US"/>
        </w:rPr>
        <w:t>[10</w:t>
      </w:r>
      <w:r w:rsidR="00C20051">
        <w:rPr>
          <w:rFonts w:ascii="Arial" w:eastAsia="Calibri" w:hAnsi="Arial" w:cs="Arial"/>
          <w:sz w:val="24"/>
          <w:szCs w:val="24"/>
          <w:lang w:val="en-US"/>
        </w:rPr>
        <w:t>]</w:t>
      </w:r>
      <w:r w:rsidR="00C20051">
        <w:rPr>
          <w:rFonts w:ascii="Arial" w:eastAsia="Calibri" w:hAnsi="Arial" w:cs="Arial"/>
          <w:sz w:val="24"/>
          <w:szCs w:val="24"/>
          <w:lang w:val="en-US"/>
        </w:rPr>
        <w:tab/>
        <w:t>The plaintiff and the defendant</w:t>
      </w:r>
      <w:r w:rsidR="004C379B">
        <w:rPr>
          <w:rFonts w:ascii="Arial" w:eastAsia="Calibri" w:hAnsi="Arial" w:cs="Arial"/>
          <w:sz w:val="24"/>
          <w:szCs w:val="24"/>
          <w:lang w:val="en-US"/>
        </w:rPr>
        <w:t>s executed, in December 2009, a</w:t>
      </w:r>
      <w:r w:rsidR="00C20051">
        <w:rPr>
          <w:rFonts w:ascii="Arial" w:eastAsia="Calibri" w:hAnsi="Arial" w:cs="Arial"/>
          <w:sz w:val="24"/>
          <w:szCs w:val="24"/>
          <w:lang w:val="en-US"/>
        </w:rPr>
        <w:t xml:space="preserve"> shareholders agreement.  The plaintiff claims that the defendants are, in terms of such agreement, obliged, among other things, to transfer</w:t>
      </w:r>
      <w:r w:rsidR="004C379B">
        <w:rPr>
          <w:rFonts w:ascii="Arial" w:eastAsia="Calibri" w:hAnsi="Arial" w:cs="Arial"/>
          <w:sz w:val="24"/>
          <w:szCs w:val="24"/>
          <w:lang w:val="en-US"/>
        </w:rPr>
        <w:t xml:space="preserve"> a certain Desalination Plant (a</w:t>
      </w:r>
      <w:r w:rsidR="00C20051">
        <w:rPr>
          <w:rFonts w:ascii="Arial" w:eastAsia="Calibri" w:hAnsi="Arial" w:cs="Arial"/>
          <w:sz w:val="24"/>
          <w:szCs w:val="24"/>
          <w:lang w:val="en-US"/>
        </w:rPr>
        <w:t>t Wlotzkasbaken, Erongo Region, Namibia,) to the second defendant.  The first defendant and the plaintiff each hold</w:t>
      </w:r>
      <w:r w:rsidR="004C379B">
        <w:rPr>
          <w:rFonts w:ascii="Arial" w:eastAsia="Calibri" w:hAnsi="Arial" w:cs="Arial"/>
          <w:sz w:val="24"/>
          <w:szCs w:val="24"/>
          <w:lang w:val="en-US"/>
        </w:rPr>
        <w:t>s</w:t>
      </w:r>
      <w:r w:rsidR="00C20051">
        <w:rPr>
          <w:rFonts w:ascii="Arial" w:eastAsia="Calibri" w:hAnsi="Arial" w:cs="Arial"/>
          <w:sz w:val="24"/>
          <w:szCs w:val="24"/>
          <w:lang w:val="en-US"/>
        </w:rPr>
        <w:t xml:space="preserve"> 50% of the issued shares in the second defendant.  The plaintiff alleges that the defendants fail or refuse to perform their obligations in terms of the shareholders </w:t>
      </w:r>
      <w:r w:rsidR="00C20051">
        <w:rPr>
          <w:rFonts w:ascii="Arial" w:eastAsia="Calibri" w:hAnsi="Arial" w:cs="Arial"/>
          <w:sz w:val="24"/>
          <w:szCs w:val="24"/>
          <w:lang w:val="en-US"/>
        </w:rPr>
        <w:lastRenderedPageBreak/>
        <w:t>agreement.  In the pending action</w:t>
      </w:r>
      <w:r w:rsidR="006C029B">
        <w:rPr>
          <w:rFonts w:ascii="Arial" w:eastAsia="Calibri" w:hAnsi="Arial" w:cs="Arial"/>
          <w:sz w:val="24"/>
          <w:szCs w:val="24"/>
          <w:lang w:val="en-US"/>
        </w:rPr>
        <w:t>. the plaintiff</w:t>
      </w:r>
      <w:r w:rsidR="00C20051">
        <w:rPr>
          <w:rFonts w:ascii="Arial" w:eastAsia="Calibri" w:hAnsi="Arial" w:cs="Arial"/>
          <w:sz w:val="24"/>
          <w:szCs w:val="24"/>
          <w:lang w:val="en-US"/>
        </w:rPr>
        <w:t xml:space="preserve"> therefore, primarily, seeks specific performance under the said shareholders agreement.</w:t>
      </w:r>
    </w:p>
    <w:p w:rsidR="00C20051" w:rsidRDefault="00C20051" w:rsidP="00C20051">
      <w:pPr>
        <w:rPr>
          <w:rFonts w:ascii="Arial" w:eastAsia="Calibri" w:hAnsi="Arial" w:cs="Arial"/>
          <w:sz w:val="24"/>
          <w:szCs w:val="24"/>
          <w:lang w:val="en-US"/>
        </w:rPr>
      </w:pPr>
    </w:p>
    <w:p w:rsidR="000A00B4" w:rsidRDefault="00192CA0" w:rsidP="00C20051">
      <w:pPr>
        <w:rPr>
          <w:rFonts w:ascii="Arial" w:eastAsia="Calibri" w:hAnsi="Arial" w:cs="Arial"/>
          <w:sz w:val="24"/>
          <w:szCs w:val="24"/>
          <w:lang w:val="en-US"/>
        </w:rPr>
      </w:pPr>
      <w:r>
        <w:rPr>
          <w:rFonts w:ascii="Arial" w:eastAsia="Calibri" w:hAnsi="Arial" w:cs="Arial"/>
          <w:sz w:val="24"/>
          <w:szCs w:val="24"/>
          <w:lang w:val="en-US"/>
        </w:rPr>
        <w:t>[11</w:t>
      </w:r>
      <w:r w:rsidR="004C379B">
        <w:rPr>
          <w:rFonts w:ascii="Arial" w:eastAsia="Calibri" w:hAnsi="Arial" w:cs="Arial"/>
          <w:sz w:val="24"/>
          <w:szCs w:val="24"/>
          <w:lang w:val="en-US"/>
        </w:rPr>
        <w:t>]</w:t>
      </w:r>
      <w:r w:rsidR="004C379B">
        <w:rPr>
          <w:rFonts w:ascii="Arial" w:eastAsia="Calibri" w:hAnsi="Arial" w:cs="Arial"/>
          <w:sz w:val="24"/>
          <w:szCs w:val="24"/>
          <w:lang w:val="en-US"/>
        </w:rPr>
        <w:tab/>
        <w:t>The p</w:t>
      </w:r>
      <w:r w:rsidR="00C20051">
        <w:rPr>
          <w:rFonts w:ascii="Arial" w:eastAsia="Calibri" w:hAnsi="Arial" w:cs="Arial"/>
          <w:sz w:val="24"/>
          <w:szCs w:val="24"/>
          <w:lang w:val="en-US"/>
        </w:rPr>
        <w:t>laintiff avers further that the fourth and fifth proposed defendants have instituted an arbitration claim in Geneva, Switzerland</w:t>
      </w:r>
      <w:r w:rsidR="00BB6D83">
        <w:rPr>
          <w:rFonts w:ascii="Arial" w:eastAsia="Calibri" w:hAnsi="Arial" w:cs="Arial"/>
          <w:sz w:val="24"/>
          <w:szCs w:val="24"/>
          <w:lang w:val="en-US"/>
        </w:rPr>
        <w:t xml:space="preserve"> in 2016</w:t>
      </w:r>
      <w:r w:rsidR="00C20051">
        <w:rPr>
          <w:rFonts w:ascii="Arial" w:eastAsia="Calibri" w:hAnsi="Arial" w:cs="Arial"/>
          <w:sz w:val="24"/>
          <w:szCs w:val="24"/>
          <w:lang w:val="en-US"/>
        </w:rPr>
        <w:t xml:space="preserve">, </w:t>
      </w:r>
      <w:r w:rsidR="00BB6D83">
        <w:rPr>
          <w:rFonts w:ascii="Arial" w:eastAsia="Calibri" w:hAnsi="Arial" w:cs="Arial"/>
          <w:sz w:val="24"/>
          <w:szCs w:val="24"/>
          <w:lang w:val="en-US"/>
        </w:rPr>
        <w:t>against the p</w:t>
      </w:r>
      <w:r w:rsidR="004C379B">
        <w:rPr>
          <w:rFonts w:ascii="Arial" w:eastAsia="Calibri" w:hAnsi="Arial" w:cs="Arial"/>
          <w:sz w:val="24"/>
          <w:szCs w:val="24"/>
          <w:lang w:val="en-US"/>
        </w:rPr>
        <w:t>laintiff.  In these arbitration</w:t>
      </w:r>
      <w:r w:rsidR="00BB6D83">
        <w:rPr>
          <w:rFonts w:ascii="Arial" w:eastAsia="Calibri" w:hAnsi="Arial" w:cs="Arial"/>
          <w:sz w:val="24"/>
          <w:szCs w:val="24"/>
          <w:lang w:val="en-US"/>
        </w:rPr>
        <w:t xml:space="preserve"> proceedings, the fourth and fifth proposed defendants claim from the plaintiff payment of a “mobilization fee” in the amount of USD 3,450,000</w:t>
      </w:r>
      <w:r w:rsidR="006C029B">
        <w:rPr>
          <w:rFonts w:ascii="Arial" w:eastAsia="Calibri" w:hAnsi="Arial" w:cs="Arial"/>
          <w:sz w:val="24"/>
          <w:szCs w:val="24"/>
          <w:lang w:val="en-US"/>
        </w:rPr>
        <w:t xml:space="preserve"> </w:t>
      </w:r>
      <w:r w:rsidR="00BB6D83">
        <w:rPr>
          <w:rFonts w:ascii="Arial" w:eastAsia="Calibri" w:hAnsi="Arial" w:cs="Arial"/>
          <w:sz w:val="24"/>
          <w:szCs w:val="24"/>
          <w:lang w:val="en-US"/>
        </w:rPr>
        <w:t>with interest and costs</w:t>
      </w:r>
      <w:r w:rsidR="004C379B">
        <w:rPr>
          <w:rFonts w:ascii="Arial" w:eastAsia="Calibri" w:hAnsi="Arial" w:cs="Arial"/>
          <w:sz w:val="24"/>
          <w:szCs w:val="24"/>
          <w:lang w:val="en-US"/>
        </w:rPr>
        <w:t>,</w:t>
      </w:r>
      <w:r w:rsidR="00BB6D83">
        <w:rPr>
          <w:rFonts w:ascii="Arial" w:eastAsia="Calibri" w:hAnsi="Arial" w:cs="Arial"/>
          <w:sz w:val="24"/>
          <w:szCs w:val="24"/>
          <w:lang w:val="en-US"/>
        </w:rPr>
        <w:t xml:space="preserve"> arising from a written agreement allegedly entered into between the plaintiff a</w:t>
      </w:r>
      <w:r w:rsidR="004C379B">
        <w:rPr>
          <w:rFonts w:ascii="Arial" w:eastAsia="Calibri" w:hAnsi="Arial" w:cs="Arial"/>
          <w:sz w:val="24"/>
          <w:szCs w:val="24"/>
          <w:lang w:val="en-US"/>
        </w:rPr>
        <w:t>nd the fifth proposed defendant</w:t>
      </w:r>
      <w:r w:rsidR="00BB6D83">
        <w:rPr>
          <w:rFonts w:ascii="Arial" w:eastAsia="Calibri" w:hAnsi="Arial" w:cs="Arial"/>
          <w:sz w:val="24"/>
          <w:szCs w:val="24"/>
          <w:lang w:val="en-US"/>
        </w:rPr>
        <w:t xml:space="preserve"> on the 1</w:t>
      </w:r>
      <w:r w:rsidR="00BB6D83" w:rsidRPr="00BB6D83">
        <w:rPr>
          <w:rFonts w:ascii="Arial" w:eastAsia="Calibri" w:hAnsi="Arial" w:cs="Arial"/>
          <w:sz w:val="24"/>
          <w:szCs w:val="24"/>
          <w:vertAlign w:val="superscript"/>
          <w:lang w:val="en-US"/>
        </w:rPr>
        <w:t>st</w:t>
      </w:r>
      <w:r w:rsidR="00BB6D83">
        <w:rPr>
          <w:rFonts w:ascii="Arial" w:eastAsia="Calibri" w:hAnsi="Arial" w:cs="Arial"/>
          <w:sz w:val="24"/>
          <w:szCs w:val="24"/>
          <w:lang w:val="en-US"/>
        </w:rPr>
        <w:t xml:space="preserve"> July 2009.  The plaintiff contests liability to the fourth and fifth </w:t>
      </w:r>
      <w:r w:rsidR="007D62A3">
        <w:rPr>
          <w:rFonts w:ascii="Arial" w:eastAsia="Calibri" w:hAnsi="Arial" w:cs="Arial"/>
          <w:sz w:val="24"/>
          <w:szCs w:val="24"/>
          <w:lang w:val="en-US"/>
        </w:rPr>
        <w:t>proposed defendants in respect of the alleged debt.</w:t>
      </w:r>
    </w:p>
    <w:p w:rsidR="007D62A3" w:rsidRDefault="007D62A3" w:rsidP="00C20051">
      <w:pPr>
        <w:rPr>
          <w:rFonts w:ascii="Arial" w:eastAsia="Calibri" w:hAnsi="Arial" w:cs="Arial"/>
          <w:sz w:val="24"/>
          <w:szCs w:val="24"/>
          <w:lang w:val="en-US"/>
        </w:rPr>
      </w:pPr>
    </w:p>
    <w:p w:rsidR="007D62A3" w:rsidRDefault="00192CA0" w:rsidP="00C20051">
      <w:pPr>
        <w:rPr>
          <w:rFonts w:ascii="Arial" w:eastAsia="Calibri" w:hAnsi="Arial" w:cs="Arial"/>
          <w:sz w:val="24"/>
          <w:szCs w:val="24"/>
          <w:lang w:val="en-US"/>
        </w:rPr>
      </w:pPr>
      <w:r>
        <w:rPr>
          <w:rFonts w:ascii="Arial" w:eastAsia="Calibri" w:hAnsi="Arial" w:cs="Arial"/>
          <w:sz w:val="24"/>
          <w:szCs w:val="24"/>
          <w:lang w:val="en-US"/>
        </w:rPr>
        <w:t>[12</w:t>
      </w:r>
      <w:r w:rsidR="007D62A3">
        <w:rPr>
          <w:rFonts w:ascii="Arial" w:eastAsia="Calibri" w:hAnsi="Arial" w:cs="Arial"/>
          <w:sz w:val="24"/>
          <w:szCs w:val="24"/>
          <w:lang w:val="en-US"/>
        </w:rPr>
        <w:t>]</w:t>
      </w:r>
      <w:r w:rsidR="007D62A3">
        <w:rPr>
          <w:rFonts w:ascii="Arial" w:eastAsia="Calibri" w:hAnsi="Arial" w:cs="Arial"/>
          <w:sz w:val="24"/>
          <w:szCs w:val="24"/>
          <w:lang w:val="en-US"/>
        </w:rPr>
        <w:tab/>
        <w:t>The plaintiff further contends that the rep</w:t>
      </w:r>
      <w:r w:rsidR="00C65249">
        <w:rPr>
          <w:rFonts w:ascii="Arial" w:eastAsia="Calibri" w:hAnsi="Arial" w:cs="Arial"/>
          <w:sz w:val="24"/>
          <w:szCs w:val="24"/>
          <w:lang w:val="en-US"/>
        </w:rPr>
        <w:t>ayment of the “mobilization fee”</w:t>
      </w:r>
      <w:r w:rsidR="007D62A3">
        <w:rPr>
          <w:rFonts w:ascii="Arial" w:eastAsia="Calibri" w:hAnsi="Arial" w:cs="Arial"/>
          <w:sz w:val="24"/>
          <w:szCs w:val="24"/>
          <w:lang w:val="en-US"/>
        </w:rPr>
        <w:t xml:space="preserve"> is not due and payable and that the trigger for the repayment of the “mobilization fee” would only arise upon the failure of the acquisition of the desalination plan</w:t>
      </w:r>
      <w:r w:rsidR="00C65249">
        <w:rPr>
          <w:rFonts w:ascii="Arial" w:eastAsia="Calibri" w:hAnsi="Arial" w:cs="Arial"/>
          <w:sz w:val="24"/>
          <w:szCs w:val="24"/>
          <w:lang w:val="en-US"/>
        </w:rPr>
        <w:t>t</w:t>
      </w:r>
      <w:r w:rsidR="007D62A3">
        <w:rPr>
          <w:rFonts w:ascii="Arial" w:eastAsia="Calibri" w:hAnsi="Arial" w:cs="Arial"/>
          <w:sz w:val="24"/>
          <w:szCs w:val="24"/>
          <w:lang w:val="en-US"/>
        </w:rPr>
        <w:t xml:space="preserve">, under the shareholders agreement.  The determination of the existence of </w:t>
      </w:r>
      <w:r w:rsidR="00C65249">
        <w:rPr>
          <w:rFonts w:ascii="Arial" w:eastAsia="Calibri" w:hAnsi="Arial" w:cs="Arial"/>
          <w:sz w:val="24"/>
          <w:szCs w:val="24"/>
          <w:lang w:val="en-US"/>
        </w:rPr>
        <w:t xml:space="preserve">this </w:t>
      </w:r>
      <w:r w:rsidR="007D62A3">
        <w:rPr>
          <w:rFonts w:ascii="Arial" w:eastAsia="Calibri" w:hAnsi="Arial" w:cs="Arial"/>
          <w:sz w:val="24"/>
          <w:szCs w:val="24"/>
          <w:lang w:val="en-US"/>
        </w:rPr>
        <w:t xml:space="preserve">debt, the plaintiff argues, lies in the future and has not yet been finalised and that the </w:t>
      </w:r>
      <w:r w:rsidR="00C65249">
        <w:rPr>
          <w:rFonts w:ascii="Arial" w:eastAsia="Calibri" w:hAnsi="Arial" w:cs="Arial"/>
          <w:sz w:val="24"/>
          <w:szCs w:val="24"/>
          <w:lang w:val="en-US"/>
        </w:rPr>
        <w:t xml:space="preserve">enforceability of this claim is subject to the </w:t>
      </w:r>
      <w:r w:rsidR="007D62A3">
        <w:rPr>
          <w:rFonts w:ascii="Arial" w:eastAsia="Calibri" w:hAnsi="Arial" w:cs="Arial"/>
          <w:sz w:val="24"/>
          <w:szCs w:val="24"/>
          <w:lang w:val="en-US"/>
        </w:rPr>
        <w:t>determination by this court whether or not the acquisition of the desalination plant process had failed.</w:t>
      </w:r>
    </w:p>
    <w:p w:rsidR="007D62A3" w:rsidRDefault="007D62A3" w:rsidP="00C20051">
      <w:pPr>
        <w:rPr>
          <w:rFonts w:ascii="Arial" w:eastAsia="Calibri" w:hAnsi="Arial" w:cs="Arial"/>
          <w:sz w:val="24"/>
          <w:szCs w:val="24"/>
          <w:lang w:val="en-US"/>
        </w:rPr>
      </w:pPr>
    </w:p>
    <w:p w:rsidR="007D62A3" w:rsidRDefault="00192CA0" w:rsidP="00C20051">
      <w:pPr>
        <w:rPr>
          <w:rFonts w:ascii="Arial" w:eastAsia="Calibri" w:hAnsi="Arial" w:cs="Arial"/>
          <w:sz w:val="24"/>
          <w:szCs w:val="24"/>
          <w:lang w:val="en-US"/>
        </w:rPr>
      </w:pPr>
      <w:r>
        <w:rPr>
          <w:rFonts w:ascii="Arial" w:eastAsia="Calibri" w:hAnsi="Arial" w:cs="Arial"/>
          <w:sz w:val="24"/>
          <w:szCs w:val="24"/>
          <w:lang w:val="en-US"/>
        </w:rPr>
        <w:t>[13</w:t>
      </w:r>
      <w:r w:rsidR="007D62A3">
        <w:rPr>
          <w:rFonts w:ascii="Arial" w:eastAsia="Calibri" w:hAnsi="Arial" w:cs="Arial"/>
          <w:sz w:val="24"/>
          <w:szCs w:val="24"/>
          <w:lang w:val="en-US"/>
        </w:rPr>
        <w:t>]</w:t>
      </w:r>
      <w:r w:rsidR="007D62A3">
        <w:rPr>
          <w:rFonts w:ascii="Arial" w:eastAsia="Calibri" w:hAnsi="Arial" w:cs="Arial"/>
          <w:sz w:val="24"/>
          <w:szCs w:val="24"/>
          <w:lang w:val="en-US"/>
        </w:rPr>
        <w:tab/>
        <w:t xml:space="preserve">The plaintiff further asserts that the third defendant is indebted to the sixth proposed defendant in </w:t>
      </w:r>
      <w:r w:rsidR="006C029B">
        <w:rPr>
          <w:rFonts w:ascii="Arial" w:eastAsia="Calibri" w:hAnsi="Arial" w:cs="Arial"/>
          <w:sz w:val="24"/>
          <w:szCs w:val="24"/>
          <w:lang w:val="en-US"/>
        </w:rPr>
        <w:t>the amount of USD 250,000,000</w:t>
      </w:r>
      <w:r w:rsidR="007D62A3">
        <w:rPr>
          <w:rFonts w:ascii="Arial" w:eastAsia="Calibri" w:hAnsi="Arial" w:cs="Arial"/>
          <w:sz w:val="24"/>
          <w:szCs w:val="24"/>
          <w:lang w:val="en-US"/>
        </w:rPr>
        <w:t xml:space="preserve"> being a loan advanced for the purpose of financing project costs in terms of the aforesaid shareholders agreement.</w:t>
      </w:r>
    </w:p>
    <w:p w:rsidR="007D62A3" w:rsidRDefault="007D62A3" w:rsidP="00C20051">
      <w:pPr>
        <w:rPr>
          <w:rFonts w:ascii="Arial" w:eastAsia="Calibri" w:hAnsi="Arial" w:cs="Arial"/>
          <w:sz w:val="24"/>
          <w:szCs w:val="24"/>
          <w:lang w:val="en-US"/>
        </w:rPr>
      </w:pPr>
    </w:p>
    <w:p w:rsidR="007D62A3" w:rsidRDefault="00192CA0" w:rsidP="00C20051">
      <w:pPr>
        <w:rPr>
          <w:rFonts w:ascii="Arial" w:eastAsia="Calibri" w:hAnsi="Arial" w:cs="Arial"/>
          <w:sz w:val="24"/>
          <w:szCs w:val="24"/>
          <w:lang w:val="en-US"/>
        </w:rPr>
      </w:pPr>
      <w:r>
        <w:rPr>
          <w:rFonts w:ascii="Arial" w:eastAsia="Calibri" w:hAnsi="Arial" w:cs="Arial"/>
          <w:sz w:val="24"/>
          <w:szCs w:val="24"/>
          <w:lang w:val="en-US"/>
        </w:rPr>
        <w:t>[14</w:t>
      </w:r>
      <w:r w:rsidR="007D62A3">
        <w:rPr>
          <w:rFonts w:ascii="Arial" w:eastAsia="Calibri" w:hAnsi="Arial" w:cs="Arial"/>
          <w:sz w:val="24"/>
          <w:szCs w:val="24"/>
          <w:lang w:val="en-US"/>
        </w:rPr>
        <w:t>]</w:t>
      </w:r>
      <w:r w:rsidR="007D62A3">
        <w:rPr>
          <w:rFonts w:ascii="Arial" w:eastAsia="Calibri" w:hAnsi="Arial" w:cs="Arial"/>
          <w:sz w:val="24"/>
          <w:szCs w:val="24"/>
          <w:lang w:val="en-US"/>
        </w:rPr>
        <w:tab/>
        <w:t>The plaintiff, therefore, contends that:</w:t>
      </w:r>
    </w:p>
    <w:p w:rsidR="00227446" w:rsidRDefault="007D62A3" w:rsidP="00227446">
      <w:pPr>
        <w:ind w:left="720" w:hanging="720"/>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 xml:space="preserve">the claim of the fourth and fifth proposed defendants against the plaintiff (an </w:t>
      </w:r>
      <w:r w:rsidRPr="00227446">
        <w:rPr>
          <w:rFonts w:ascii="Arial" w:eastAsia="Calibri" w:hAnsi="Arial" w:cs="Arial"/>
          <w:i/>
          <w:sz w:val="24"/>
          <w:szCs w:val="24"/>
          <w:lang w:val="en-US"/>
        </w:rPr>
        <w:t>incola</w:t>
      </w:r>
      <w:r w:rsidR="00C65249">
        <w:rPr>
          <w:rFonts w:ascii="Arial" w:eastAsia="Calibri" w:hAnsi="Arial" w:cs="Arial"/>
          <w:sz w:val="24"/>
          <w:szCs w:val="24"/>
          <w:lang w:val="en-US"/>
        </w:rPr>
        <w:t>) for payment of USD 3</w:t>
      </w:r>
      <w:r w:rsidR="006C029B">
        <w:rPr>
          <w:rFonts w:ascii="Arial" w:eastAsia="Calibri" w:hAnsi="Arial" w:cs="Arial"/>
          <w:sz w:val="24"/>
          <w:szCs w:val="24"/>
          <w:lang w:val="en-US"/>
        </w:rPr>
        <w:t>,450,000</w:t>
      </w:r>
      <w:r w:rsidR="00227446">
        <w:rPr>
          <w:rFonts w:ascii="Arial" w:eastAsia="Calibri" w:hAnsi="Arial" w:cs="Arial"/>
          <w:sz w:val="24"/>
          <w:szCs w:val="24"/>
          <w:lang w:val="en-US"/>
        </w:rPr>
        <w:t xml:space="preserve"> plus interest</w:t>
      </w:r>
      <w:r w:rsidR="00C65249">
        <w:rPr>
          <w:rFonts w:ascii="Arial" w:eastAsia="Calibri" w:hAnsi="Arial" w:cs="Arial"/>
          <w:sz w:val="24"/>
          <w:szCs w:val="24"/>
          <w:lang w:val="en-US"/>
        </w:rPr>
        <w:t>,</w:t>
      </w:r>
      <w:r w:rsidR="00227446">
        <w:rPr>
          <w:rFonts w:ascii="Arial" w:eastAsia="Calibri" w:hAnsi="Arial" w:cs="Arial"/>
          <w:sz w:val="24"/>
          <w:szCs w:val="24"/>
          <w:lang w:val="en-US"/>
        </w:rPr>
        <w:t xml:space="preserve"> being</w:t>
      </w:r>
      <w:r w:rsidR="00C65249">
        <w:rPr>
          <w:rFonts w:ascii="Arial" w:eastAsia="Calibri" w:hAnsi="Arial" w:cs="Arial"/>
          <w:sz w:val="24"/>
          <w:szCs w:val="24"/>
          <w:lang w:val="en-US"/>
        </w:rPr>
        <w:t xml:space="preserve"> a</w:t>
      </w:r>
      <w:r w:rsidR="00227446">
        <w:rPr>
          <w:rFonts w:ascii="Arial" w:eastAsia="Calibri" w:hAnsi="Arial" w:cs="Arial"/>
          <w:sz w:val="24"/>
          <w:szCs w:val="24"/>
          <w:lang w:val="en-US"/>
        </w:rPr>
        <w:t xml:space="preserve"> claim of a </w:t>
      </w:r>
      <w:r w:rsidR="00227446" w:rsidRPr="00C65249">
        <w:rPr>
          <w:rFonts w:ascii="Arial" w:eastAsia="Calibri" w:hAnsi="Arial" w:cs="Arial"/>
          <w:i/>
          <w:sz w:val="24"/>
          <w:szCs w:val="24"/>
          <w:lang w:val="en-US"/>
        </w:rPr>
        <w:t>p</w:t>
      </w:r>
      <w:r w:rsidR="00C65249" w:rsidRPr="00C65249">
        <w:rPr>
          <w:rFonts w:ascii="Arial" w:eastAsia="Calibri" w:hAnsi="Arial" w:cs="Arial"/>
          <w:i/>
          <w:sz w:val="24"/>
          <w:szCs w:val="24"/>
          <w:lang w:val="en-US"/>
        </w:rPr>
        <w:t>e</w:t>
      </w:r>
      <w:r w:rsidR="00227446" w:rsidRPr="00C65249">
        <w:rPr>
          <w:rFonts w:ascii="Arial" w:eastAsia="Calibri" w:hAnsi="Arial" w:cs="Arial"/>
          <w:i/>
          <w:sz w:val="24"/>
          <w:szCs w:val="24"/>
          <w:lang w:val="en-US"/>
        </w:rPr>
        <w:t>regrini</w:t>
      </w:r>
      <w:r w:rsidR="00227446">
        <w:rPr>
          <w:rFonts w:ascii="Arial" w:eastAsia="Calibri" w:hAnsi="Arial" w:cs="Arial"/>
          <w:sz w:val="24"/>
          <w:szCs w:val="24"/>
          <w:lang w:val="en-US"/>
        </w:rPr>
        <w:t xml:space="preserve"> for a debt (“albeit contested”), and,</w:t>
      </w:r>
    </w:p>
    <w:p w:rsidR="00227446" w:rsidRDefault="00227446" w:rsidP="00227446">
      <w:pPr>
        <w:ind w:left="720" w:hanging="720"/>
        <w:rPr>
          <w:rFonts w:ascii="Arial" w:eastAsia="Calibri" w:hAnsi="Arial" w:cs="Arial"/>
          <w:sz w:val="24"/>
          <w:szCs w:val="24"/>
          <w:lang w:val="en-US"/>
        </w:rPr>
      </w:pPr>
      <w:r>
        <w:rPr>
          <w:rFonts w:ascii="Arial" w:eastAsia="Calibri" w:hAnsi="Arial" w:cs="Arial"/>
          <w:sz w:val="24"/>
          <w:szCs w:val="24"/>
          <w:lang w:val="en-US"/>
        </w:rPr>
        <w:t>(b)</w:t>
      </w:r>
      <w:r>
        <w:rPr>
          <w:rFonts w:ascii="Arial" w:eastAsia="Calibri" w:hAnsi="Arial" w:cs="Arial"/>
          <w:sz w:val="24"/>
          <w:szCs w:val="24"/>
          <w:lang w:val="en-US"/>
        </w:rPr>
        <w:tab/>
        <w:t>the claim of the sixth proposed defendant against the third defendant (an</w:t>
      </w:r>
      <w:r w:rsidRPr="00227446">
        <w:rPr>
          <w:rFonts w:ascii="Arial" w:eastAsia="Calibri" w:hAnsi="Arial" w:cs="Arial"/>
          <w:i/>
          <w:sz w:val="24"/>
          <w:szCs w:val="24"/>
          <w:lang w:val="en-US"/>
        </w:rPr>
        <w:t xml:space="preserve"> incola</w:t>
      </w:r>
      <w:r>
        <w:rPr>
          <w:rFonts w:ascii="Arial" w:eastAsia="Calibri" w:hAnsi="Arial" w:cs="Arial"/>
          <w:sz w:val="24"/>
          <w:szCs w:val="24"/>
          <w:lang w:val="en-US"/>
        </w:rPr>
        <w:t>) for p</w:t>
      </w:r>
      <w:r w:rsidR="006C029B">
        <w:rPr>
          <w:rFonts w:ascii="Arial" w:eastAsia="Calibri" w:hAnsi="Arial" w:cs="Arial"/>
          <w:sz w:val="24"/>
          <w:szCs w:val="24"/>
          <w:lang w:val="en-US"/>
        </w:rPr>
        <w:t>ayment of USD USD 250,000,000</w:t>
      </w:r>
      <w:r>
        <w:rPr>
          <w:rFonts w:ascii="Arial" w:eastAsia="Calibri" w:hAnsi="Arial" w:cs="Arial"/>
          <w:sz w:val="24"/>
          <w:szCs w:val="24"/>
          <w:lang w:val="en-US"/>
        </w:rPr>
        <w:t>;</w:t>
      </w:r>
    </w:p>
    <w:p w:rsidR="00227446" w:rsidRDefault="00227446" w:rsidP="00227446">
      <w:pPr>
        <w:ind w:left="720"/>
        <w:rPr>
          <w:rFonts w:ascii="Arial" w:eastAsia="Calibri" w:hAnsi="Arial" w:cs="Arial"/>
          <w:sz w:val="24"/>
          <w:szCs w:val="24"/>
          <w:lang w:val="en-US"/>
        </w:rPr>
      </w:pPr>
      <w:r>
        <w:rPr>
          <w:rFonts w:ascii="Arial" w:eastAsia="Calibri" w:hAnsi="Arial" w:cs="Arial"/>
          <w:sz w:val="24"/>
          <w:szCs w:val="24"/>
          <w:lang w:val="en-US"/>
        </w:rPr>
        <w:t>are attachable as set out in the Notice of Motion, and be attached to found and/or confirm jurisdiction.</w:t>
      </w:r>
    </w:p>
    <w:p w:rsidR="00227446" w:rsidRPr="00192CA0" w:rsidRDefault="00992053" w:rsidP="00227446">
      <w:pPr>
        <w:rPr>
          <w:rFonts w:ascii="Arial" w:eastAsia="Calibri" w:hAnsi="Arial" w:cs="Arial"/>
          <w:sz w:val="24"/>
          <w:szCs w:val="24"/>
          <w:u w:val="single"/>
          <w:lang w:val="en-US"/>
        </w:rPr>
      </w:pPr>
      <w:r>
        <w:rPr>
          <w:rFonts w:ascii="Arial" w:eastAsia="Calibri" w:hAnsi="Arial" w:cs="Arial"/>
          <w:sz w:val="24"/>
          <w:szCs w:val="24"/>
          <w:u w:val="single"/>
          <w:lang w:val="en-US"/>
        </w:rPr>
        <w:lastRenderedPageBreak/>
        <w:t>The defendants’</w:t>
      </w:r>
      <w:r w:rsidR="00192CA0" w:rsidRPr="00192CA0">
        <w:rPr>
          <w:rFonts w:ascii="Arial" w:eastAsia="Calibri" w:hAnsi="Arial" w:cs="Arial"/>
          <w:sz w:val="24"/>
          <w:szCs w:val="24"/>
          <w:u w:val="single"/>
          <w:lang w:val="en-US"/>
        </w:rPr>
        <w:t xml:space="preserve"> case </w:t>
      </w:r>
    </w:p>
    <w:p w:rsidR="00192CA0" w:rsidRDefault="00192CA0" w:rsidP="00227446">
      <w:pPr>
        <w:rPr>
          <w:rFonts w:ascii="Arial" w:eastAsia="Calibri" w:hAnsi="Arial" w:cs="Arial"/>
          <w:sz w:val="24"/>
          <w:szCs w:val="24"/>
          <w:lang w:val="en-US"/>
        </w:rPr>
      </w:pPr>
    </w:p>
    <w:p w:rsidR="00227446" w:rsidRDefault="00192CA0" w:rsidP="00227446">
      <w:pPr>
        <w:rPr>
          <w:rFonts w:ascii="Arial" w:eastAsia="Calibri" w:hAnsi="Arial" w:cs="Arial"/>
          <w:sz w:val="24"/>
          <w:szCs w:val="24"/>
          <w:lang w:val="en-US"/>
        </w:rPr>
      </w:pPr>
      <w:r>
        <w:rPr>
          <w:rFonts w:ascii="Arial" w:eastAsia="Calibri" w:hAnsi="Arial" w:cs="Arial"/>
          <w:sz w:val="24"/>
          <w:szCs w:val="24"/>
          <w:lang w:val="en-US"/>
        </w:rPr>
        <w:t>[15</w:t>
      </w:r>
      <w:r w:rsidR="00227446">
        <w:rPr>
          <w:rFonts w:ascii="Arial" w:eastAsia="Calibri" w:hAnsi="Arial" w:cs="Arial"/>
          <w:sz w:val="24"/>
          <w:szCs w:val="24"/>
          <w:lang w:val="en-US"/>
        </w:rPr>
        <w:t>]</w:t>
      </w:r>
      <w:r w:rsidR="00227446">
        <w:rPr>
          <w:rFonts w:ascii="Arial" w:eastAsia="Calibri" w:hAnsi="Arial" w:cs="Arial"/>
          <w:sz w:val="24"/>
          <w:szCs w:val="24"/>
          <w:lang w:val="en-US"/>
        </w:rPr>
        <w:tab/>
        <w:t xml:space="preserve">The defendants raised a </w:t>
      </w:r>
      <w:r w:rsidR="00227446" w:rsidRPr="00227446">
        <w:rPr>
          <w:rFonts w:ascii="Arial" w:eastAsia="Calibri" w:hAnsi="Arial" w:cs="Arial"/>
          <w:i/>
          <w:sz w:val="24"/>
          <w:szCs w:val="24"/>
          <w:lang w:val="en-US"/>
        </w:rPr>
        <w:t>point in limine</w:t>
      </w:r>
      <w:r w:rsidR="00227446">
        <w:rPr>
          <w:rFonts w:ascii="Arial" w:eastAsia="Calibri" w:hAnsi="Arial" w:cs="Arial"/>
          <w:i/>
          <w:sz w:val="24"/>
          <w:szCs w:val="24"/>
          <w:lang w:val="en-US"/>
        </w:rPr>
        <w:t xml:space="preserve"> </w:t>
      </w:r>
      <w:r w:rsidR="00227446">
        <w:rPr>
          <w:rFonts w:ascii="Arial" w:eastAsia="Calibri" w:hAnsi="Arial" w:cs="Arial"/>
          <w:sz w:val="24"/>
          <w:szCs w:val="24"/>
          <w:lang w:val="en-US"/>
        </w:rPr>
        <w:t xml:space="preserve">that the application for joinder by the plaintiff was lodged previously, on the 27 April 2017 and was dismissed by this court on 03 November 2017.  </w:t>
      </w:r>
      <w:r w:rsidR="00ED4A8A">
        <w:rPr>
          <w:rFonts w:ascii="Arial" w:eastAsia="Calibri" w:hAnsi="Arial" w:cs="Arial"/>
          <w:sz w:val="24"/>
          <w:szCs w:val="24"/>
          <w:lang w:val="en-US"/>
        </w:rPr>
        <w:t>The parties in the initial joind</w:t>
      </w:r>
      <w:r w:rsidR="00227446">
        <w:rPr>
          <w:rFonts w:ascii="Arial" w:eastAsia="Calibri" w:hAnsi="Arial" w:cs="Arial"/>
          <w:sz w:val="24"/>
          <w:szCs w:val="24"/>
          <w:lang w:val="en-US"/>
        </w:rPr>
        <w:t xml:space="preserve">er application are the same parties in the present joinder application.  The order pertaining to the initial application was final.  The joinder application is </w:t>
      </w:r>
      <w:r w:rsidR="00227446" w:rsidRPr="00227446">
        <w:rPr>
          <w:rFonts w:ascii="Arial" w:eastAsia="Calibri" w:hAnsi="Arial" w:cs="Arial"/>
          <w:i/>
          <w:sz w:val="24"/>
          <w:szCs w:val="24"/>
          <w:lang w:val="en-US"/>
        </w:rPr>
        <w:t>res judicata</w:t>
      </w:r>
      <w:r w:rsidR="00227446">
        <w:rPr>
          <w:rFonts w:ascii="Arial" w:eastAsia="Calibri" w:hAnsi="Arial" w:cs="Arial"/>
          <w:sz w:val="24"/>
          <w:szCs w:val="24"/>
          <w:lang w:val="en-US"/>
        </w:rPr>
        <w:t xml:space="preserve"> and the plaintiff is estopped from the relief sough</w:t>
      </w:r>
      <w:r w:rsidR="00ED4A8A">
        <w:rPr>
          <w:rFonts w:ascii="Arial" w:eastAsia="Calibri" w:hAnsi="Arial" w:cs="Arial"/>
          <w:sz w:val="24"/>
          <w:szCs w:val="24"/>
          <w:lang w:val="en-US"/>
        </w:rPr>
        <w:t>t</w:t>
      </w:r>
      <w:r w:rsidR="00227446">
        <w:rPr>
          <w:rFonts w:ascii="Arial" w:eastAsia="Calibri" w:hAnsi="Arial" w:cs="Arial"/>
          <w:sz w:val="24"/>
          <w:szCs w:val="24"/>
          <w:lang w:val="en-US"/>
        </w:rPr>
        <w:t xml:space="preserve"> on the basis of </w:t>
      </w:r>
      <w:r w:rsidR="00ED4A8A">
        <w:rPr>
          <w:rFonts w:ascii="Arial" w:eastAsia="Calibri" w:hAnsi="Arial" w:cs="Arial"/>
          <w:i/>
          <w:sz w:val="24"/>
          <w:szCs w:val="24"/>
          <w:lang w:val="en-US"/>
        </w:rPr>
        <w:t>issue estoppel</w:t>
      </w:r>
      <w:r w:rsidR="00227446">
        <w:rPr>
          <w:rFonts w:ascii="Arial" w:eastAsia="Calibri" w:hAnsi="Arial" w:cs="Arial"/>
          <w:sz w:val="24"/>
          <w:szCs w:val="24"/>
          <w:lang w:val="en-US"/>
        </w:rPr>
        <w:t xml:space="preserve">.  As a result, the defendants argue, the application should be </w:t>
      </w:r>
      <w:r w:rsidR="00ED4A8A">
        <w:rPr>
          <w:rFonts w:ascii="Arial" w:eastAsia="Calibri" w:hAnsi="Arial" w:cs="Arial"/>
          <w:sz w:val="24"/>
          <w:szCs w:val="24"/>
          <w:lang w:val="en-US"/>
        </w:rPr>
        <w:t>dismissed on this point al</w:t>
      </w:r>
      <w:r w:rsidR="00227446">
        <w:rPr>
          <w:rFonts w:ascii="Arial" w:eastAsia="Calibri" w:hAnsi="Arial" w:cs="Arial"/>
          <w:sz w:val="24"/>
          <w:szCs w:val="24"/>
          <w:lang w:val="en-US"/>
        </w:rPr>
        <w:t>one.</w:t>
      </w:r>
    </w:p>
    <w:p w:rsidR="00227446" w:rsidRDefault="00227446" w:rsidP="00227446">
      <w:pPr>
        <w:rPr>
          <w:rFonts w:ascii="Arial" w:eastAsia="Calibri" w:hAnsi="Arial" w:cs="Arial"/>
          <w:sz w:val="24"/>
          <w:szCs w:val="24"/>
          <w:lang w:val="en-US"/>
        </w:rPr>
      </w:pPr>
    </w:p>
    <w:p w:rsidR="00227446" w:rsidRDefault="00192CA0" w:rsidP="00227446">
      <w:pPr>
        <w:rPr>
          <w:rFonts w:ascii="Arial" w:eastAsia="Calibri" w:hAnsi="Arial" w:cs="Arial"/>
          <w:sz w:val="24"/>
          <w:szCs w:val="24"/>
          <w:lang w:val="en-US"/>
        </w:rPr>
      </w:pPr>
      <w:r>
        <w:rPr>
          <w:rFonts w:ascii="Arial" w:eastAsia="Calibri" w:hAnsi="Arial" w:cs="Arial"/>
          <w:sz w:val="24"/>
          <w:szCs w:val="24"/>
          <w:lang w:val="en-US"/>
        </w:rPr>
        <w:t>[16</w:t>
      </w:r>
      <w:r w:rsidR="00750EC6">
        <w:rPr>
          <w:rFonts w:ascii="Arial" w:eastAsia="Calibri" w:hAnsi="Arial" w:cs="Arial"/>
          <w:sz w:val="24"/>
          <w:szCs w:val="24"/>
          <w:lang w:val="en-US"/>
        </w:rPr>
        <w:t>]</w:t>
      </w:r>
      <w:r w:rsidR="00750EC6">
        <w:rPr>
          <w:rFonts w:ascii="Arial" w:eastAsia="Calibri" w:hAnsi="Arial" w:cs="Arial"/>
          <w:sz w:val="24"/>
          <w:szCs w:val="24"/>
          <w:lang w:val="en-US"/>
        </w:rPr>
        <w:tab/>
        <w:t>As regards</w:t>
      </w:r>
      <w:r w:rsidR="00227446">
        <w:rPr>
          <w:rFonts w:ascii="Arial" w:eastAsia="Calibri" w:hAnsi="Arial" w:cs="Arial"/>
          <w:sz w:val="24"/>
          <w:szCs w:val="24"/>
          <w:lang w:val="en-US"/>
        </w:rPr>
        <w:t xml:space="preserve"> the application to found or confirm jurisdiction, the defendants contend that the </w:t>
      </w:r>
      <w:r w:rsidR="00B90922">
        <w:rPr>
          <w:rFonts w:ascii="Arial" w:eastAsia="Calibri" w:hAnsi="Arial" w:cs="Arial"/>
          <w:sz w:val="24"/>
          <w:szCs w:val="24"/>
          <w:lang w:val="en-US"/>
        </w:rPr>
        <w:t>plaintiff, on its own version</w:t>
      </w:r>
      <w:r w:rsidR="00750EC6">
        <w:rPr>
          <w:rFonts w:ascii="Arial" w:eastAsia="Calibri" w:hAnsi="Arial" w:cs="Arial"/>
          <w:sz w:val="24"/>
          <w:szCs w:val="24"/>
          <w:lang w:val="en-US"/>
        </w:rPr>
        <w:t>,</w:t>
      </w:r>
      <w:r w:rsidR="00B90922">
        <w:rPr>
          <w:rFonts w:ascii="Arial" w:eastAsia="Calibri" w:hAnsi="Arial" w:cs="Arial"/>
          <w:sz w:val="24"/>
          <w:szCs w:val="24"/>
          <w:lang w:val="en-US"/>
        </w:rPr>
        <w:t xml:space="preserve"> disputes the debt i</w:t>
      </w:r>
      <w:r w:rsidR="006C029B">
        <w:rPr>
          <w:rFonts w:ascii="Arial" w:eastAsia="Calibri" w:hAnsi="Arial" w:cs="Arial"/>
          <w:sz w:val="24"/>
          <w:szCs w:val="24"/>
          <w:lang w:val="en-US"/>
        </w:rPr>
        <w:t>n the amount of USD 3,450,000</w:t>
      </w:r>
      <w:r w:rsidR="00B90922">
        <w:rPr>
          <w:rFonts w:ascii="Arial" w:eastAsia="Calibri" w:hAnsi="Arial" w:cs="Arial"/>
          <w:sz w:val="24"/>
          <w:szCs w:val="24"/>
          <w:lang w:val="en-US"/>
        </w:rPr>
        <w:t>, which the fourth and fifth proposed defendants claim against the plaintiff.  A disputed debt cannot be attached and is not attachable.  The defendants submit that the plaintiff cannot approbate and reprobate at the same time.</w:t>
      </w:r>
    </w:p>
    <w:p w:rsidR="000A00B4" w:rsidRDefault="000A00B4" w:rsidP="00227446">
      <w:pPr>
        <w:ind w:left="576"/>
        <w:rPr>
          <w:rFonts w:ascii="Arial" w:eastAsia="Calibri" w:hAnsi="Arial" w:cs="Arial"/>
          <w:sz w:val="24"/>
          <w:szCs w:val="24"/>
          <w:lang w:val="en-US"/>
        </w:rPr>
      </w:pPr>
    </w:p>
    <w:p w:rsidR="000A00B4" w:rsidRDefault="00192CA0" w:rsidP="00B90922">
      <w:pPr>
        <w:rPr>
          <w:rFonts w:ascii="Arial" w:eastAsia="Calibri" w:hAnsi="Arial" w:cs="Arial"/>
          <w:sz w:val="24"/>
          <w:szCs w:val="24"/>
          <w:lang w:val="en-US"/>
        </w:rPr>
      </w:pPr>
      <w:r>
        <w:rPr>
          <w:rFonts w:ascii="Arial" w:eastAsia="Calibri" w:hAnsi="Arial" w:cs="Arial"/>
          <w:sz w:val="24"/>
          <w:szCs w:val="24"/>
          <w:lang w:val="en-US"/>
        </w:rPr>
        <w:t>[17</w:t>
      </w:r>
      <w:r w:rsidR="00B90922">
        <w:rPr>
          <w:rFonts w:ascii="Arial" w:eastAsia="Calibri" w:hAnsi="Arial" w:cs="Arial"/>
          <w:sz w:val="24"/>
          <w:szCs w:val="24"/>
          <w:lang w:val="en-US"/>
        </w:rPr>
        <w:t>]</w:t>
      </w:r>
      <w:r w:rsidR="00B90922">
        <w:rPr>
          <w:rFonts w:ascii="Arial" w:eastAsia="Calibri" w:hAnsi="Arial" w:cs="Arial"/>
          <w:sz w:val="24"/>
          <w:szCs w:val="24"/>
          <w:lang w:val="en-US"/>
        </w:rPr>
        <w:tab/>
        <w:t xml:space="preserve">In regard to the second alleged debt in </w:t>
      </w:r>
      <w:r w:rsidR="006C029B">
        <w:rPr>
          <w:rFonts w:ascii="Arial" w:eastAsia="Calibri" w:hAnsi="Arial" w:cs="Arial"/>
          <w:sz w:val="24"/>
          <w:szCs w:val="24"/>
          <w:lang w:val="en-US"/>
        </w:rPr>
        <w:t>the amount of USD 250,000,000</w:t>
      </w:r>
      <w:r w:rsidR="00B90922">
        <w:rPr>
          <w:rFonts w:ascii="Arial" w:eastAsia="Calibri" w:hAnsi="Arial" w:cs="Arial"/>
          <w:sz w:val="24"/>
          <w:szCs w:val="24"/>
          <w:lang w:val="en-US"/>
        </w:rPr>
        <w:t xml:space="preserve"> in respect of a loan due by the third defendant to the sixth proposed defendant, the defendants maintain that the third defendant has, in July 2013, fully reimbursed the loan </w:t>
      </w:r>
      <w:r w:rsidR="00750EC6">
        <w:rPr>
          <w:rFonts w:ascii="Arial" w:eastAsia="Calibri" w:hAnsi="Arial" w:cs="Arial"/>
          <w:sz w:val="24"/>
          <w:szCs w:val="24"/>
          <w:lang w:val="en-US"/>
        </w:rPr>
        <w:t xml:space="preserve">to </w:t>
      </w:r>
      <w:r w:rsidR="00B90922">
        <w:rPr>
          <w:rFonts w:ascii="Arial" w:eastAsia="Calibri" w:hAnsi="Arial" w:cs="Arial"/>
          <w:sz w:val="24"/>
          <w:szCs w:val="24"/>
          <w:lang w:val="en-US"/>
        </w:rPr>
        <w:t>the sixth proposed defendant and that the third defendant is no longer indebted to the sixth proposed defendant.  No other funds or loan were made available by any other party.</w:t>
      </w:r>
    </w:p>
    <w:p w:rsidR="000A00B4" w:rsidRDefault="000A00B4" w:rsidP="00B90922">
      <w:pPr>
        <w:ind w:left="576"/>
        <w:rPr>
          <w:rFonts w:ascii="Arial" w:eastAsia="Calibri" w:hAnsi="Arial" w:cs="Arial"/>
          <w:sz w:val="24"/>
          <w:szCs w:val="24"/>
          <w:lang w:val="en-US"/>
        </w:rPr>
      </w:pPr>
    </w:p>
    <w:p w:rsidR="000A00B4" w:rsidRDefault="00192CA0" w:rsidP="00B90922">
      <w:pPr>
        <w:rPr>
          <w:rFonts w:ascii="Arial" w:eastAsia="Calibri" w:hAnsi="Arial" w:cs="Arial"/>
          <w:sz w:val="24"/>
          <w:szCs w:val="24"/>
          <w:lang w:val="en-US"/>
        </w:rPr>
      </w:pPr>
      <w:r>
        <w:rPr>
          <w:rFonts w:ascii="Arial" w:eastAsia="Calibri" w:hAnsi="Arial" w:cs="Arial"/>
          <w:sz w:val="24"/>
          <w:szCs w:val="24"/>
          <w:lang w:val="en-US"/>
        </w:rPr>
        <w:t>[18</w:t>
      </w:r>
      <w:r w:rsidR="00B90922">
        <w:rPr>
          <w:rFonts w:ascii="Arial" w:eastAsia="Calibri" w:hAnsi="Arial" w:cs="Arial"/>
          <w:sz w:val="24"/>
          <w:szCs w:val="24"/>
          <w:lang w:val="en-US"/>
        </w:rPr>
        <w:t>]</w:t>
      </w:r>
      <w:r w:rsidR="00B90922">
        <w:rPr>
          <w:rFonts w:ascii="Arial" w:eastAsia="Calibri" w:hAnsi="Arial" w:cs="Arial"/>
          <w:sz w:val="24"/>
          <w:szCs w:val="24"/>
          <w:lang w:val="en-US"/>
        </w:rPr>
        <w:tab/>
        <w:t>In their counter-application, the defendants assert that they believe that the plaintiff will not be able to make payment in respect of its obligations in terms of the shareholders agreement, in the unlikely event that the plaintiff succeeds in the pending action.  The defendant</w:t>
      </w:r>
      <w:r w:rsidR="00750EC6">
        <w:rPr>
          <w:rFonts w:ascii="Arial" w:eastAsia="Calibri" w:hAnsi="Arial" w:cs="Arial"/>
          <w:sz w:val="24"/>
          <w:szCs w:val="24"/>
          <w:lang w:val="en-US"/>
        </w:rPr>
        <w:t>s</w:t>
      </w:r>
      <w:r w:rsidR="00B90922">
        <w:rPr>
          <w:rFonts w:ascii="Arial" w:eastAsia="Calibri" w:hAnsi="Arial" w:cs="Arial"/>
          <w:sz w:val="24"/>
          <w:szCs w:val="24"/>
          <w:lang w:val="en-US"/>
        </w:rPr>
        <w:t xml:space="preserve"> contend that the plaintiff must demonstrate to the court that it is able and willing to comply with its obligations in terms of the</w:t>
      </w:r>
      <w:r w:rsidR="00750EC6">
        <w:rPr>
          <w:rFonts w:ascii="Arial" w:eastAsia="Calibri" w:hAnsi="Arial" w:cs="Arial"/>
          <w:sz w:val="24"/>
          <w:szCs w:val="24"/>
          <w:lang w:val="en-US"/>
        </w:rPr>
        <w:t xml:space="preserve"> alleged shareholders agreement</w:t>
      </w:r>
      <w:r w:rsidR="00B90922">
        <w:rPr>
          <w:rFonts w:ascii="Arial" w:eastAsia="Calibri" w:hAnsi="Arial" w:cs="Arial"/>
          <w:sz w:val="24"/>
          <w:szCs w:val="24"/>
          <w:lang w:val="en-US"/>
        </w:rPr>
        <w:t>.</w:t>
      </w:r>
    </w:p>
    <w:p w:rsidR="000A00B4" w:rsidRDefault="000A00B4" w:rsidP="00622554">
      <w:pPr>
        <w:ind w:left="576" w:hanging="576"/>
        <w:rPr>
          <w:rFonts w:ascii="Arial" w:eastAsia="Calibri" w:hAnsi="Arial" w:cs="Arial"/>
          <w:sz w:val="24"/>
          <w:szCs w:val="24"/>
          <w:lang w:val="en-US"/>
        </w:rPr>
      </w:pPr>
    </w:p>
    <w:p w:rsidR="000A00B4" w:rsidRDefault="00192CA0" w:rsidP="00FC595E">
      <w:pPr>
        <w:ind w:left="-43"/>
        <w:rPr>
          <w:rFonts w:ascii="Arial" w:eastAsia="Calibri" w:hAnsi="Arial" w:cs="Arial"/>
          <w:sz w:val="24"/>
          <w:szCs w:val="24"/>
          <w:lang w:val="en-US"/>
        </w:rPr>
      </w:pPr>
      <w:r>
        <w:rPr>
          <w:rFonts w:ascii="Arial" w:eastAsia="Calibri" w:hAnsi="Arial" w:cs="Arial"/>
          <w:sz w:val="24"/>
          <w:szCs w:val="24"/>
          <w:lang w:val="en-US"/>
        </w:rPr>
        <w:t>[19</w:t>
      </w:r>
      <w:r w:rsidR="00FC595E">
        <w:rPr>
          <w:rFonts w:ascii="Arial" w:eastAsia="Calibri" w:hAnsi="Arial" w:cs="Arial"/>
          <w:sz w:val="24"/>
          <w:szCs w:val="24"/>
          <w:lang w:val="en-US"/>
        </w:rPr>
        <w:t>]</w:t>
      </w:r>
      <w:r w:rsidR="00FC595E">
        <w:rPr>
          <w:rFonts w:ascii="Arial" w:eastAsia="Calibri" w:hAnsi="Arial" w:cs="Arial"/>
          <w:sz w:val="24"/>
          <w:szCs w:val="24"/>
          <w:lang w:val="en-US"/>
        </w:rPr>
        <w:tab/>
        <w:t>The plaintiff on the other hand, submits that the defendants are not entitled to any payment guarantee, because the guarantee is dependent on the performance by the defendants in respect of their obligation</w:t>
      </w:r>
      <w:r w:rsidR="00750EC6">
        <w:rPr>
          <w:rFonts w:ascii="Arial" w:eastAsia="Calibri" w:hAnsi="Arial" w:cs="Arial"/>
          <w:sz w:val="24"/>
          <w:szCs w:val="24"/>
          <w:lang w:val="en-US"/>
        </w:rPr>
        <w:t>s</w:t>
      </w:r>
      <w:r w:rsidR="00FC595E">
        <w:rPr>
          <w:rFonts w:ascii="Arial" w:eastAsia="Calibri" w:hAnsi="Arial" w:cs="Arial"/>
          <w:sz w:val="24"/>
          <w:szCs w:val="24"/>
          <w:lang w:val="en-US"/>
        </w:rPr>
        <w:t xml:space="preserve"> in terms of the shareholders agreement </w:t>
      </w:r>
    </w:p>
    <w:p w:rsidR="00FC595E" w:rsidRDefault="00FC595E" w:rsidP="00FC595E">
      <w:pPr>
        <w:ind w:left="720" w:hanging="756"/>
        <w:rPr>
          <w:rFonts w:ascii="Arial" w:eastAsia="Calibri" w:hAnsi="Arial" w:cs="Arial"/>
          <w:sz w:val="24"/>
          <w:szCs w:val="24"/>
          <w:lang w:val="en-US"/>
        </w:rPr>
      </w:pPr>
    </w:p>
    <w:p w:rsidR="000A00B4" w:rsidRDefault="00192CA0" w:rsidP="00FC595E">
      <w:pPr>
        <w:rPr>
          <w:rFonts w:ascii="Arial" w:eastAsia="Calibri" w:hAnsi="Arial" w:cs="Arial"/>
          <w:sz w:val="24"/>
          <w:szCs w:val="24"/>
          <w:lang w:val="en-US"/>
        </w:rPr>
      </w:pPr>
      <w:r>
        <w:rPr>
          <w:rFonts w:ascii="Arial" w:eastAsia="Calibri" w:hAnsi="Arial" w:cs="Arial"/>
          <w:sz w:val="24"/>
          <w:szCs w:val="24"/>
          <w:lang w:val="en-US"/>
        </w:rPr>
        <w:t>[20</w:t>
      </w:r>
      <w:r w:rsidR="00FC595E">
        <w:rPr>
          <w:rFonts w:ascii="Arial" w:eastAsia="Calibri" w:hAnsi="Arial" w:cs="Arial"/>
          <w:sz w:val="24"/>
          <w:szCs w:val="24"/>
          <w:lang w:val="en-US"/>
        </w:rPr>
        <w:t>]</w:t>
      </w:r>
      <w:r w:rsidR="00FC595E">
        <w:rPr>
          <w:rFonts w:ascii="Arial" w:eastAsia="Calibri" w:hAnsi="Arial" w:cs="Arial"/>
          <w:sz w:val="24"/>
          <w:szCs w:val="24"/>
          <w:lang w:val="en-US"/>
        </w:rPr>
        <w:tab/>
        <w:t>In response to the plaintiff’s founding affidavit, the defendants have applied for the st</w:t>
      </w:r>
      <w:r w:rsidR="00750EC6">
        <w:rPr>
          <w:rFonts w:ascii="Arial" w:eastAsia="Calibri" w:hAnsi="Arial" w:cs="Arial"/>
          <w:sz w:val="24"/>
          <w:szCs w:val="24"/>
          <w:lang w:val="en-US"/>
        </w:rPr>
        <w:t>riking-out of paragraph</w:t>
      </w:r>
      <w:r w:rsidR="006C029B">
        <w:rPr>
          <w:rFonts w:ascii="Arial" w:eastAsia="Calibri" w:hAnsi="Arial" w:cs="Arial"/>
          <w:sz w:val="24"/>
          <w:szCs w:val="24"/>
          <w:lang w:val="en-US"/>
        </w:rPr>
        <w:t>s</w:t>
      </w:r>
      <w:r w:rsidR="00750EC6">
        <w:rPr>
          <w:rFonts w:ascii="Arial" w:eastAsia="Calibri" w:hAnsi="Arial" w:cs="Arial"/>
          <w:sz w:val="24"/>
          <w:szCs w:val="24"/>
          <w:lang w:val="en-US"/>
        </w:rPr>
        <w:t xml:space="preserve"> 60.4 to 60.</w:t>
      </w:r>
      <w:r w:rsidR="00FC595E">
        <w:rPr>
          <w:rFonts w:ascii="Arial" w:eastAsia="Calibri" w:hAnsi="Arial" w:cs="Arial"/>
          <w:sz w:val="24"/>
          <w:szCs w:val="24"/>
          <w:lang w:val="en-US"/>
        </w:rPr>
        <w:t>6 and 61 on the ground that the allegations contained therein are scandalous, vexatious and/or irrelevant.  The defendants also alleged that they will be prejudiced in their case if such allegations are not struck-out.</w:t>
      </w:r>
    </w:p>
    <w:p w:rsidR="00FC595E" w:rsidRDefault="00FC595E" w:rsidP="00FC595E">
      <w:pPr>
        <w:rPr>
          <w:rFonts w:ascii="Arial" w:eastAsia="Calibri" w:hAnsi="Arial" w:cs="Arial"/>
          <w:sz w:val="24"/>
          <w:szCs w:val="24"/>
          <w:lang w:val="en-US"/>
        </w:rPr>
      </w:pPr>
    </w:p>
    <w:p w:rsidR="00FC595E" w:rsidRDefault="00192CA0" w:rsidP="00FC595E">
      <w:pPr>
        <w:rPr>
          <w:rFonts w:ascii="Arial" w:eastAsia="Calibri" w:hAnsi="Arial" w:cs="Arial"/>
          <w:sz w:val="24"/>
          <w:szCs w:val="24"/>
          <w:lang w:val="en-US"/>
        </w:rPr>
      </w:pPr>
      <w:r>
        <w:rPr>
          <w:rFonts w:ascii="Arial" w:eastAsia="Calibri" w:hAnsi="Arial" w:cs="Arial"/>
          <w:sz w:val="24"/>
          <w:szCs w:val="24"/>
          <w:lang w:val="en-US"/>
        </w:rPr>
        <w:t>[21</w:t>
      </w:r>
      <w:r w:rsidR="00FC595E">
        <w:rPr>
          <w:rFonts w:ascii="Arial" w:eastAsia="Calibri" w:hAnsi="Arial" w:cs="Arial"/>
          <w:sz w:val="24"/>
          <w:szCs w:val="24"/>
          <w:lang w:val="en-US"/>
        </w:rPr>
        <w:t>]</w:t>
      </w:r>
      <w:r w:rsidR="00FC595E">
        <w:rPr>
          <w:rFonts w:ascii="Arial" w:eastAsia="Calibri" w:hAnsi="Arial" w:cs="Arial"/>
          <w:sz w:val="24"/>
          <w:szCs w:val="24"/>
          <w:lang w:val="en-US"/>
        </w:rPr>
        <w:tab/>
        <w:t xml:space="preserve">The plaintiff resisted the application to strike-out on the ground that the allegations in question lie at the root of the disputes between the parties and the defendants failed to address the allegations to show that they are incorrectly founded or otherwise </w:t>
      </w:r>
      <w:r w:rsidR="00BD0EBF">
        <w:rPr>
          <w:rFonts w:ascii="Arial" w:eastAsia="Calibri" w:hAnsi="Arial" w:cs="Arial"/>
          <w:sz w:val="24"/>
          <w:szCs w:val="24"/>
          <w:lang w:val="en-US"/>
        </w:rPr>
        <w:t>unsustainable</w:t>
      </w:r>
      <w:r w:rsidR="00FC595E">
        <w:rPr>
          <w:rFonts w:ascii="Arial" w:eastAsia="Calibri" w:hAnsi="Arial" w:cs="Arial"/>
          <w:sz w:val="24"/>
          <w:szCs w:val="24"/>
          <w:lang w:val="en-US"/>
        </w:rPr>
        <w:t>.</w:t>
      </w:r>
    </w:p>
    <w:p w:rsidR="000A00B4" w:rsidRDefault="000A00B4" w:rsidP="00622554">
      <w:pPr>
        <w:ind w:left="576" w:hanging="576"/>
        <w:rPr>
          <w:rFonts w:ascii="Arial" w:eastAsia="Calibri" w:hAnsi="Arial" w:cs="Arial"/>
          <w:sz w:val="24"/>
          <w:szCs w:val="24"/>
          <w:lang w:val="en-US"/>
        </w:rPr>
      </w:pPr>
    </w:p>
    <w:p w:rsidR="00192CA0" w:rsidRPr="00192CA0" w:rsidRDefault="00192CA0" w:rsidP="00622554">
      <w:pPr>
        <w:ind w:left="576" w:hanging="576"/>
        <w:rPr>
          <w:rFonts w:ascii="Arial" w:eastAsia="Calibri" w:hAnsi="Arial" w:cs="Arial"/>
          <w:sz w:val="24"/>
          <w:szCs w:val="24"/>
          <w:u w:val="single"/>
          <w:lang w:val="en-US"/>
        </w:rPr>
      </w:pPr>
      <w:r w:rsidRPr="00192CA0">
        <w:rPr>
          <w:rFonts w:ascii="Arial" w:eastAsia="Calibri" w:hAnsi="Arial" w:cs="Arial"/>
          <w:sz w:val="24"/>
          <w:szCs w:val="24"/>
          <w:u w:val="single"/>
          <w:lang w:val="en-US"/>
        </w:rPr>
        <w:t xml:space="preserve">The defendant’s rule 61 application </w:t>
      </w:r>
    </w:p>
    <w:p w:rsidR="00192CA0" w:rsidRDefault="00192CA0" w:rsidP="00622554">
      <w:pPr>
        <w:ind w:left="576" w:hanging="576"/>
        <w:rPr>
          <w:rFonts w:ascii="Arial" w:eastAsia="Calibri" w:hAnsi="Arial" w:cs="Arial"/>
          <w:sz w:val="24"/>
          <w:szCs w:val="24"/>
          <w:lang w:val="en-US"/>
        </w:rPr>
      </w:pPr>
    </w:p>
    <w:p w:rsidR="00192CA0" w:rsidRDefault="00192CA0" w:rsidP="00192CA0">
      <w:pPr>
        <w:rPr>
          <w:rFonts w:ascii="Arial" w:hAnsi="Arial" w:cs="Arial"/>
          <w:sz w:val="24"/>
          <w:szCs w:val="24"/>
        </w:rPr>
      </w:pPr>
      <w:r>
        <w:rPr>
          <w:rFonts w:ascii="Arial" w:hAnsi="Arial" w:cs="Arial"/>
          <w:sz w:val="24"/>
          <w:szCs w:val="24"/>
        </w:rPr>
        <w:t>[22]</w:t>
      </w:r>
      <w:r>
        <w:rPr>
          <w:rFonts w:ascii="Arial" w:hAnsi="Arial" w:cs="Arial"/>
          <w:sz w:val="24"/>
          <w:szCs w:val="24"/>
        </w:rPr>
        <w:tab/>
        <w:t>On the 17 September 2018, a day before the hearing of the main interlocutory application and the counter application, the plaintiff filed a “surrejoinder” to the defendants’ replying affidavit. Thereafter, the defendants filed a rule 61 application on 02 October 2018, seeking to set aside the aforesaid “surrejoinder” affidavit, on the ground that it amounted to an irregular step or proceeding within the meaning of rule 61.</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[23]</w:t>
      </w:r>
      <w:r>
        <w:rPr>
          <w:rFonts w:ascii="Arial" w:hAnsi="Arial" w:cs="Arial"/>
          <w:sz w:val="24"/>
          <w:szCs w:val="24"/>
        </w:rPr>
        <w:tab/>
        <w:t>The chronology of papers filed and events occurring, insofar as is relevant to the rule 61 application are as follows:</w:t>
      </w:r>
    </w:p>
    <w:p w:rsidR="00192CA0" w:rsidRDefault="00192CA0" w:rsidP="00192CA0">
      <w:pPr>
        <w:rPr>
          <w:rFonts w:ascii="Arial" w:hAnsi="Arial" w:cs="Arial"/>
          <w:sz w:val="24"/>
          <w:szCs w:val="24"/>
        </w:rPr>
      </w:pPr>
      <w:r>
        <w:rPr>
          <w:rFonts w:ascii="Arial" w:hAnsi="Arial" w:cs="Arial"/>
          <w:sz w:val="24"/>
          <w:szCs w:val="24"/>
        </w:rPr>
        <w:t>a)</w:t>
      </w:r>
      <w:r>
        <w:rPr>
          <w:rFonts w:ascii="Arial" w:hAnsi="Arial" w:cs="Arial"/>
          <w:sz w:val="24"/>
          <w:szCs w:val="24"/>
        </w:rPr>
        <w:tab/>
        <w:t>the plaintiff filed the application for attachment to found and confirm jurisdiction, to sue by way of edictal citation and for joinder of additional defendants on 31 January 2018;</w:t>
      </w:r>
    </w:p>
    <w:p w:rsidR="00192CA0" w:rsidRDefault="00192CA0" w:rsidP="00192CA0">
      <w:pPr>
        <w:rPr>
          <w:rFonts w:ascii="Arial" w:hAnsi="Arial" w:cs="Arial"/>
          <w:sz w:val="24"/>
          <w:szCs w:val="24"/>
        </w:rPr>
      </w:pPr>
      <w:r>
        <w:rPr>
          <w:rFonts w:ascii="Arial" w:hAnsi="Arial" w:cs="Arial"/>
          <w:sz w:val="24"/>
          <w:szCs w:val="24"/>
        </w:rPr>
        <w:t>b)</w:t>
      </w:r>
      <w:r>
        <w:rPr>
          <w:rFonts w:ascii="Arial" w:hAnsi="Arial" w:cs="Arial"/>
          <w:sz w:val="24"/>
          <w:szCs w:val="24"/>
        </w:rPr>
        <w:tab/>
        <w:t>On the 08 March 2018, the defendants filed a notice of intention to oppose the above application;</w:t>
      </w:r>
    </w:p>
    <w:p w:rsidR="00192CA0" w:rsidRDefault="00192CA0" w:rsidP="00192CA0">
      <w:pPr>
        <w:rPr>
          <w:rFonts w:ascii="Arial" w:hAnsi="Arial" w:cs="Arial"/>
          <w:sz w:val="24"/>
          <w:szCs w:val="24"/>
        </w:rPr>
      </w:pPr>
      <w:r>
        <w:rPr>
          <w:rFonts w:ascii="Arial" w:hAnsi="Arial" w:cs="Arial"/>
          <w:sz w:val="24"/>
          <w:szCs w:val="24"/>
        </w:rPr>
        <w:t>c)</w:t>
      </w:r>
      <w:r>
        <w:rPr>
          <w:rFonts w:ascii="Arial" w:hAnsi="Arial" w:cs="Arial"/>
          <w:sz w:val="24"/>
          <w:szCs w:val="24"/>
        </w:rPr>
        <w:tab/>
        <w:t>On 27 April 2018, the defendants filed a counter-application, accompanied by an affidavit which constitutes a founding affidavit to the counter application and also as an answering affidavit to the plaintiff’s application referred to above;</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d)</w:t>
      </w:r>
      <w:r>
        <w:rPr>
          <w:rFonts w:ascii="Arial" w:hAnsi="Arial" w:cs="Arial"/>
          <w:sz w:val="24"/>
          <w:szCs w:val="24"/>
        </w:rPr>
        <w:tab/>
        <w:t>On the 10 August 2018, the plaintiff filed a replying affidavit, which constitutes plaintiff’s answering affidavit to the defendants’ counter application;</w:t>
      </w:r>
    </w:p>
    <w:p w:rsidR="00192CA0" w:rsidRDefault="00192CA0" w:rsidP="00192CA0">
      <w:pPr>
        <w:rPr>
          <w:rFonts w:ascii="Arial" w:hAnsi="Arial" w:cs="Arial"/>
          <w:sz w:val="24"/>
          <w:szCs w:val="24"/>
        </w:rPr>
      </w:pPr>
      <w:r>
        <w:rPr>
          <w:rFonts w:ascii="Arial" w:hAnsi="Arial" w:cs="Arial"/>
          <w:sz w:val="24"/>
          <w:szCs w:val="24"/>
        </w:rPr>
        <w:lastRenderedPageBreak/>
        <w:t>e)</w:t>
      </w:r>
      <w:r>
        <w:rPr>
          <w:rFonts w:ascii="Arial" w:hAnsi="Arial" w:cs="Arial"/>
          <w:sz w:val="24"/>
          <w:szCs w:val="24"/>
        </w:rPr>
        <w:tab/>
        <w:t>On 24 August 2018, the defendants filed a replying affidavit, which constitutes a replying affidavit to the counter application (and as founding affidavit to a condonation application for the late filing of the replying affidavit);</w:t>
      </w:r>
    </w:p>
    <w:p w:rsidR="00192CA0" w:rsidRDefault="00192CA0" w:rsidP="00192CA0">
      <w:pPr>
        <w:rPr>
          <w:rFonts w:ascii="Arial" w:hAnsi="Arial" w:cs="Arial"/>
          <w:sz w:val="24"/>
          <w:szCs w:val="24"/>
        </w:rPr>
      </w:pPr>
      <w:r>
        <w:rPr>
          <w:rFonts w:ascii="Arial" w:hAnsi="Arial" w:cs="Arial"/>
          <w:sz w:val="24"/>
          <w:szCs w:val="24"/>
        </w:rPr>
        <w:t>f)</w:t>
      </w:r>
      <w:r>
        <w:rPr>
          <w:rFonts w:ascii="Arial" w:hAnsi="Arial" w:cs="Arial"/>
          <w:sz w:val="24"/>
          <w:szCs w:val="24"/>
        </w:rPr>
        <w:tab/>
        <w:t>The plaintiff filed its heads of argument on 05 September 2018;</w:t>
      </w:r>
    </w:p>
    <w:p w:rsidR="00192CA0" w:rsidRDefault="00192CA0" w:rsidP="00192CA0">
      <w:pPr>
        <w:rPr>
          <w:rFonts w:ascii="Arial" w:hAnsi="Arial" w:cs="Arial"/>
          <w:sz w:val="24"/>
          <w:szCs w:val="24"/>
        </w:rPr>
      </w:pPr>
      <w:r>
        <w:rPr>
          <w:rFonts w:ascii="Arial" w:hAnsi="Arial" w:cs="Arial"/>
          <w:sz w:val="24"/>
          <w:szCs w:val="24"/>
        </w:rPr>
        <w:t>g)</w:t>
      </w:r>
      <w:r>
        <w:rPr>
          <w:rFonts w:ascii="Arial" w:hAnsi="Arial" w:cs="Arial"/>
          <w:sz w:val="24"/>
          <w:szCs w:val="24"/>
        </w:rPr>
        <w:tab/>
        <w:t>The defendants filed their heads of argument on 11 September 2018;</w:t>
      </w:r>
    </w:p>
    <w:p w:rsidR="00192CA0" w:rsidRDefault="00192CA0" w:rsidP="00192CA0">
      <w:pPr>
        <w:rPr>
          <w:rFonts w:ascii="Arial" w:hAnsi="Arial" w:cs="Arial"/>
          <w:sz w:val="24"/>
          <w:szCs w:val="24"/>
        </w:rPr>
      </w:pPr>
      <w:r>
        <w:rPr>
          <w:rFonts w:ascii="Arial" w:hAnsi="Arial" w:cs="Arial"/>
          <w:sz w:val="24"/>
          <w:szCs w:val="24"/>
        </w:rPr>
        <w:t>h)</w:t>
      </w:r>
      <w:r>
        <w:rPr>
          <w:rFonts w:ascii="Arial" w:hAnsi="Arial" w:cs="Arial"/>
          <w:sz w:val="24"/>
          <w:szCs w:val="24"/>
        </w:rPr>
        <w:tab/>
        <w:t>On the 17 September 2018, the plaintiff filed the “surrejoinder” to the defendants’ replying affidavit;</w:t>
      </w:r>
    </w:p>
    <w:p w:rsidR="00192CA0" w:rsidRDefault="00192CA0" w:rsidP="00192CA0">
      <w:pPr>
        <w:rPr>
          <w:rFonts w:ascii="Arial" w:hAnsi="Arial" w:cs="Arial"/>
          <w:sz w:val="24"/>
          <w:szCs w:val="24"/>
        </w:rPr>
      </w:pPr>
      <w:r>
        <w:rPr>
          <w:rFonts w:ascii="Arial" w:hAnsi="Arial" w:cs="Arial"/>
          <w:sz w:val="24"/>
          <w:szCs w:val="24"/>
        </w:rPr>
        <w:t>i)</w:t>
      </w:r>
      <w:r>
        <w:rPr>
          <w:rFonts w:ascii="Arial" w:hAnsi="Arial" w:cs="Arial"/>
          <w:sz w:val="24"/>
          <w:szCs w:val="24"/>
        </w:rPr>
        <w:tab/>
        <w:t>The hearing of the plaintiff’s application and the defendants’ counter application took place on the 18 September 2018 at 09:00, and the matter was postponed to 07 December 2018 for ruling;</w:t>
      </w:r>
    </w:p>
    <w:p w:rsidR="00192CA0" w:rsidRDefault="00192CA0" w:rsidP="00192CA0">
      <w:pPr>
        <w:rPr>
          <w:rFonts w:ascii="Arial" w:hAnsi="Arial" w:cs="Arial"/>
          <w:sz w:val="24"/>
          <w:szCs w:val="24"/>
        </w:rPr>
      </w:pPr>
      <w:r>
        <w:rPr>
          <w:rFonts w:ascii="Arial" w:hAnsi="Arial" w:cs="Arial"/>
          <w:sz w:val="24"/>
          <w:szCs w:val="24"/>
        </w:rPr>
        <w:t>j)</w:t>
      </w:r>
      <w:r>
        <w:rPr>
          <w:rFonts w:ascii="Arial" w:hAnsi="Arial" w:cs="Arial"/>
          <w:sz w:val="24"/>
          <w:szCs w:val="24"/>
        </w:rPr>
        <w:tab/>
        <w:t>On 02 October 2018, the defendants filed a notice in terms of rule 61 in respect of the filing by the plaintiff of the aforesaid “surrejoinder” affidavit;</w:t>
      </w:r>
    </w:p>
    <w:p w:rsidR="00192CA0" w:rsidRDefault="00192CA0" w:rsidP="00192CA0">
      <w:pPr>
        <w:rPr>
          <w:rFonts w:ascii="Arial" w:hAnsi="Arial" w:cs="Arial"/>
          <w:sz w:val="24"/>
          <w:szCs w:val="24"/>
        </w:rPr>
      </w:pPr>
      <w:r>
        <w:rPr>
          <w:rFonts w:ascii="Arial" w:hAnsi="Arial" w:cs="Arial"/>
          <w:sz w:val="24"/>
          <w:szCs w:val="24"/>
        </w:rPr>
        <w:t>k)</w:t>
      </w:r>
      <w:r>
        <w:rPr>
          <w:rFonts w:ascii="Arial" w:hAnsi="Arial" w:cs="Arial"/>
          <w:sz w:val="24"/>
          <w:szCs w:val="24"/>
        </w:rPr>
        <w:tab/>
        <w:t>On the 11 October 2018, the plaintiff filed a notice of intention to oppose the defendants’ rule 61 notice;</w:t>
      </w:r>
    </w:p>
    <w:p w:rsidR="00192CA0" w:rsidRDefault="00192CA0" w:rsidP="00192CA0">
      <w:pPr>
        <w:rPr>
          <w:rFonts w:ascii="Arial" w:hAnsi="Arial" w:cs="Arial"/>
          <w:sz w:val="24"/>
          <w:szCs w:val="24"/>
        </w:rPr>
      </w:pPr>
      <w:r>
        <w:rPr>
          <w:rFonts w:ascii="Arial" w:hAnsi="Arial" w:cs="Arial"/>
          <w:sz w:val="24"/>
          <w:szCs w:val="24"/>
        </w:rPr>
        <w:t>l)</w:t>
      </w:r>
      <w:r>
        <w:rPr>
          <w:rFonts w:ascii="Arial" w:hAnsi="Arial" w:cs="Arial"/>
          <w:sz w:val="24"/>
          <w:szCs w:val="24"/>
        </w:rPr>
        <w:tab/>
        <w:t>On the 20 November 2018, the court gave directions regarding the hearing of the rule 61 application initiated by the defendants, in the following terms:</w:t>
      </w:r>
    </w:p>
    <w:p w:rsidR="00192CA0" w:rsidRDefault="00192CA0" w:rsidP="00192CA0">
      <w:pPr>
        <w:rPr>
          <w:rFonts w:ascii="Arial" w:hAnsi="Arial" w:cs="Arial"/>
          <w:sz w:val="24"/>
          <w:szCs w:val="24"/>
        </w:rPr>
      </w:pPr>
    </w:p>
    <w:p w:rsidR="00192CA0" w:rsidRPr="0089426D" w:rsidRDefault="00192CA0" w:rsidP="00192CA0">
      <w:pPr>
        <w:ind w:firstLine="720"/>
        <w:rPr>
          <w:rFonts w:ascii="Arial" w:eastAsia="Calibri" w:hAnsi="Arial" w:cs="Arial"/>
          <w:lang w:val="en-ZA"/>
        </w:rPr>
      </w:pPr>
      <w:r>
        <w:rPr>
          <w:rFonts w:ascii="Arial" w:hAnsi="Arial" w:cs="Arial"/>
          <w:sz w:val="24"/>
          <w:szCs w:val="24"/>
        </w:rPr>
        <w:t>‘</w:t>
      </w:r>
      <w:r w:rsidRPr="0089426D">
        <w:rPr>
          <w:rFonts w:ascii="Arial" w:eastAsia="Calibri" w:hAnsi="Arial" w:cs="Arial"/>
          <w:lang w:val="en-ZA"/>
        </w:rPr>
        <w:t xml:space="preserve">Having heard </w:t>
      </w:r>
      <w:r w:rsidRPr="0089426D">
        <w:rPr>
          <w:rFonts w:ascii="Arial" w:eastAsia="Calibri" w:hAnsi="Arial" w:cs="Arial"/>
          <w:b/>
          <w:lang w:val="en-ZA"/>
        </w:rPr>
        <w:t>Mr. Kenny</w:t>
      </w:r>
      <w:r w:rsidRPr="0089426D">
        <w:rPr>
          <w:rFonts w:ascii="Arial" w:eastAsia="Calibri" w:hAnsi="Arial" w:cs="Arial"/>
          <w:lang w:val="en-ZA"/>
        </w:rPr>
        <w:t xml:space="preserve">, counsel for the Plaintiff and </w:t>
      </w:r>
      <w:r w:rsidRPr="0089426D">
        <w:rPr>
          <w:rFonts w:ascii="Arial" w:eastAsia="Calibri" w:hAnsi="Arial" w:cs="Arial"/>
          <w:b/>
          <w:lang w:val="en-ZA"/>
        </w:rPr>
        <w:t>Adv. De</w:t>
      </w:r>
      <w:r w:rsidRPr="0089426D">
        <w:rPr>
          <w:rFonts w:ascii="Arial" w:eastAsia="Calibri" w:hAnsi="Arial" w:cs="Arial"/>
          <w:lang w:val="en-ZA"/>
        </w:rPr>
        <w:t xml:space="preserve"> </w:t>
      </w:r>
      <w:r w:rsidRPr="0089426D">
        <w:rPr>
          <w:rFonts w:ascii="Arial" w:eastAsia="Calibri" w:hAnsi="Arial" w:cs="Arial"/>
          <w:b/>
          <w:lang w:val="en-ZA"/>
        </w:rPr>
        <w:t>Jager</w:t>
      </w:r>
      <w:r w:rsidRPr="0089426D">
        <w:rPr>
          <w:rFonts w:ascii="Arial" w:eastAsia="Calibri" w:hAnsi="Arial" w:cs="Arial"/>
          <w:lang w:val="en-ZA"/>
        </w:rPr>
        <w:t>, counsel for the Defendant(s) and having read the documents filed of record in chambers:</w:t>
      </w:r>
    </w:p>
    <w:p w:rsidR="00192CA0" w:rsidRPr="0089426D" w:rsidRDefault="00192CA0" w:rsidP="00192CA0">
      <w:pPr>
        <w:rPr>
          <w:rFonts w:ascii="Arial" w:eastAsia="Calibri" w:hAnsi="Arial" w:cs="Arial"/>
          <w:lang w:val="en-ZA"/>
        </w:rPr>
      </w:pPr>
    </w:p>
    <w:p w:rsidR="00192CA0" w:rsidRPr="0089426D" w:rsidRDefault="00192CA0" w:rsidP="00192CA0">
      <w:pPr>
        <w:rPr>
          <w:rFonts w:ascii="Arial" w:eastAsia="Calibri" w:hAnsi="Arial" w:cs="Arial"/>
          <w:b/>
          <w:lang w:val="en-ZA"/>
        </w:rPr>
      </w:pPr>
      <w:r w:rsidRPr="0089426D">
        <w:rPr>
          <w:rFonts w:ascii="Arial" w:eastAsia="Calibri" w:hAnsi="Arial" w:cs="Arial"/>
          <w:b/>
          <w:lang w:val="en-ZA"/>
        </w:rPr>
        <w:t>IT IS RECORDED THAT:</w:t>
      </w:r>
    </w:p>
    <w:p w:rsidR="00192CA0" w:rsidRPr="0089426D" w:rsidRDefault="00192CA0" w:rsidP="00192CA0">
      <w:pPr>
        <w:rPr>
          <w:rFonts w:ascii="Arial" w:eastAsia="Calibri" w:hAnsi="Arial" w:cs="Arial"/>
          <w:lang w:val="en-ZA"/>
        </w:rPr>
      </w:pPr>
      <w:r w:rsidRPr="0089426D">
        <w:rPr>
          <w:rFonts w:ascii="Arial" w:eastAsia="Calibri" w:hAnsi="Arial" w:cs="Arial"/>
          <w:lang w:val="en-ZA"/>
        </w:rPr>
        <w:t>The Defendant(s) has filed a Rule 61 application, after the hearing which was held on 18 September 2018. The Plaintiff has opposed the Rule 61 application. The parties pray that the Rule 61 application be heard before the court delivers the ruling in respect of the hearing held on 18 September 2018.</w:t>
      </w:r>
    </w:p>
    <w:p w:rsidR="00192CA0" w:rsidRPr="0089426D" w:rsidRDefault="00192CA0" w:rsidP="00192CA0">
      <w:pPr>
        <w:rPr>
          <w:rFonts w:ascii="Arial" w:eastAsia="Times New Roman" w:hAnsi="Arial" w:cs="Arial"/>
          <w:b/>
          <w:lang w:val="en-US" w:eastAsia="en-GB"/>
        </w:rPr>
      </w:pPr>
    </w:p>
    <w:p w:rsidR="00192CA0" w:rsidRPr="0089426D" w:rsidRDefault="00192CA0" w:rsidP="00192CA0">
      <w:pPr>
        <w:rPr>
          <w:rFonts w:ascii="Arial" w:eastAsia="MS Mincho" w:hAnsi="Arial" w:cs="Arial"/>
          <w:b/>
          <w:lang w:val="en-ZA"/>
        </w:rPr>
      </w:pPr>
      <w:r w:rsidRPr="0089426D">
        <w:rPr>
          <w:rFonts w:ascii="Arial" w:eastAsia="MS Mincho" w:hAnsi="Arial" w:cs="Arial"/>
          <w:b/>
          <w:lang w:val="en-ZA"/>
        </w:rPr>
        <w:t xml:space="preserve">IT IS ORDERED THAT: </w:t>
      </w:r>
    </w:p>
    <w:p w:rsidR="00192CA0" w:rsidRPr="0089426D" w:rsidRDefault="00192CA0" w:rsidP="00192CA0">
      <w:pPr>
        <w:spacing w:after="160"/>
        <w:ind w:left="720" w:hanging="720"/>
        <w:rPr>
          <w:rFonts w:ascii="Arial" w:eastAsia="Calibri" w:hAnsi="Arial" w:cs="Arial"/>
          <w:lang w:val="en-US"/>
        </w:rPr>
      </w:pPr>
    </w:p>
    <w:p w:rsidR="00192CA0" w:rsidRPr="0089426D" w:rsidRDefault="00192CA0" w:rsidP="00192CA0">
      <w:pPr>
        <w:spacing w:after="160"/>
        <w:ind w:left="720" w:hanging="720"/>
        <w:rPr>
          <w:rFonts w:ascii="Arial" w:eastAsia="Calibri" w:hAnsi="Arial" w:cs="Arial"/>
          <w:lang w:val="en-US"/>
        </w:rPr>
      </w:pPr>
      <w:r w:rsidRPr="0089426D">
        <w:rPr>
          <w:rFonts w:ascii="Arial" w:eastAsia="Calibri" w:hAnsi="Arial" w:cs="Arial"/>
          <w:lang w:val="en-US"/>
        </w:rPr>
        <w:t>1.</w:t>
      </w:r>
      <w:r w:rsidRPr="0089426D">
        <w:rPr>
          <w:rFonts w:ascii="Arial" w:eastAsia="Calibri" w:hAnsi="Arial" w:cs="Arial"/>
          <w:lang w:val="en-US"/>
        </w:rPr>
        <w:tab/>
        <w:t>The ruling in respect of the hearing held on 18 September 2018, which was scheduled to be delivered on 07 December 2018, shall stand over until after the hearing of the Rule 61 application;</w:t>
      </w:r>
    </w:p>
    <w:p w:rsidR="00192CA0" w:rsidRPr="0089426D" w:rsidRDefault="00192CA0" w:rsidP="00192CA0">
      <w:pPr>
        <w:spacing w:after="160"/>
        <w:ind w:left="720" w:hanging="720"/>
        <w:rPr>
          <w:rFonts w:ascii="Arial" w:eastAsia="Calibri" w:hAnsi="Arial" w:cs="Arial"/>
          <w:lang w:val="en-US"/>
        </w:rPr>
      </w:pPr>
      <w:r w:rsidRPr="0089426D">
        <w:rPr>
          <w:rFonts w:ascii="Arial" w:eastAsia="Calibri" w:hAnsi="Arial" w:cs="Arial"/>
          <w:lang w:val="en-US"/>
        </w:rPr>
        <w:lastRenderedPageBreak/>
        <w:t>2.</w:t>
      </w:r>
      <w:r w:rsidRPr="0089426D">
        <w:rPr>
          <w:rFonts w:ascii="Arial" w:eastAsia="Calibri" w:hAnsi="Arial" w:cs="Arial"/>
          <w:lang w:val="en-US"/>
        </w:rPr>
        <w:tab/>
        <w:t>The Plaintiff is directed to indicate, on or before the 03 December 2018, whether or not it shall continue its opposition to the Rule 61 application;</w:t>
      </w:r>
    </w:p>
    <w:p w:rsidR="00192CA0" w:rsidRPr="0089426D" w:rsidRDefault="00192CA0" w:rsidP="00192CA0">
      <w:pPr>
        <w:spacing w:after="160"/>
        <w:ind w:left="720" w:hanging="720"/>
        <w:rPr>
          <w:rFonts w:ascii="Arial" w:eastAsia="Calibri" w:hAnsi="Arial" w:cs="Arial"/>
          <w:lang w:val="en-US"/>
        </w:rPr>
      </w:pPr>
      <w:r w:rsidRPr="0089426D">
        <w:rPr>
          <w:rFonts w:ascii="Arial" w:eastAsia="Calibri" w:hAnsi="Arial" w:cs="Arial"/>
          <w:lang w:val="en-US"/>
        </w:rPr>
        <w:t>3.</w:t>
      </w:r>
      <w:r w:rsidRPr="0089426D">
        <w:rPr>
          <w:rFonts w:ascii="Arial" w:eastAsia="Calibri" w:hAnsi="Arial" w:cs="Arial"/>
          <w:lang w:val="en-US"/>
        </w:rPr>
        <w:tab/>
        <w:t xml:space="preserve">Should the Plaintiff continue with its opposition to the Rule 61 application, then the Rule </w:t>
      </w:r>
      <w:r>
        <w:rPr>
          <w:rFonts w:ascii="Arial" w:eastAsia="Calibri" w:hAnsi="Arial" w:cs="Arial"/>
          <w:lang w:val="en-US"/>
        </w:rPr>
        <w:t xml:space="preserve">61 </w:t>
      </w:r>
      <w:r w:rsidRPr="0089426D">
        <w:rPr>
          <w:rFonts w:ascii="Arial" w:eastAsia="Calibri" w:hAnsi="Arial" w:cs="Arial"/>
          <w:lang w:val="en-US"/>
        </w:rPr>
        <w:t>application shall be heard on 18 April 2019 at 09:00;</w:t>
      </w:r>
    </w:p>
    <w:p w:rsidR="00192CA0" w:rsidRPr="0089426D" w:rsidRDefault="00192CA0" w:rsidP="00192CA0">
      <w:pPr>
        <w:spacing w:after="160"/>
        <w:ind w:left="720" w:hanging="720"/>
        <w:rPr>
          <w:rFonts w:ascii="Arial" w:eastAsia="Calibri" w:hAnsi="Arial" w:cs="Arial"/>
          <w:lang w:val="en-US"/>
        </w:rPr>
      </w:pPr>
      <w:r w:rsidRPr="0089426D">
        <w:rPr>
          <w:rFonts w:ascii="Arial" w:eastAsia="Calibri" w:hAnsi="Arial" w:cs="Arial"/>
          <w:lang w:val="en-US"/>
        </w:rPr>
        <w:t>4.</w:t>
      </w:r>
      <w:r w:rsidRPr="0089426D">
        <w:rPr>
          <w:rFonts w:ascii="Arial" w:eastAsia="Calibri" w:hAnsi="Arial" w:cs="Arial"/>
          <w:lang w:val="en-US"/>
        </w:rPr>
        <w:tab/>
        <w:t>Should the Plaintiff indicate on or before 03 December 2018 that it shall abandon its opposition to the Rule 61 application, then the Plaintiff shall remove the cause of complaint raised in the Rule 61 application, in which event the Defendant</w:t>
      </w:r>
      <w:r>
        <w:rPr>
          <w:rFonts w:ascii="Arial" w:eastAsia="Calibri" w:hAnsi="Arial" w:cs="Arial"/>
          <w:lang w:val="en-US"/>
        </w:rPr>
        <w:t>(s)</w:t>
      </w:r>
      <w:r w:rsidRPr="0089426D">
        <w:rPr>
          <w:rFonts w:ascii="Arial" w:eastAsia="Calibri" w:hAnsi="Arial" w:cs="Arial"/>
          <w:lang w:val="en-US"/>
        </w:rPr>
        <w:t xml:space="preserve"> shall withdraw the Rule 61 application;</w:t>
      </w:r>
    </w:p>
    <w:p w:rsidR="00192CA0" w:rsidRPr="0089426D" w:rsidRDefault="00192CA0" w:rsidP="00192CA0">
      <w:pPr>
        <w:spacing w:after="160"/>
        <w:ind w:left="720" w:hanging="720"/>
        <w:rPr>
          <w:rFonts w:ascii="Arial" w:eastAsia="Calibri" w:hAnsi="Arial" w:cs="Arial"/>
          <w:lang w:val="en-US"/>
        </w:rPr>
      </w:pPr>
      <w:r w:rsidRPr="0089426D">
        <w:rPr>
          <w:rFonts w:ascii="Arial" w:eastAsia="Calibri" w:hAnsi="Arial" w:cs="Arial"/>
          <w:lang w:val="en-US"/>
        </w:rPr>
        <w:t>5.</w:t>
      </w:r>
      <w:r w:rsidRPr="0089426D">
        <w:rPr>
          <w:rFonts w:ascii="Arial" w:eastAsia="Calibri" w:hAnsi="Arial" w:cs="Arial"/>
          <w:lang w:val="en-US"/>
        </w:rPr>
        <w:tab/>
        <w:t xml:space="preserve">In the event of the withdrawal of the Rule 61 application, as set out in order 4 above, then the Ruling previously scheduled for 07 December 2018, shall be delivered on 18 April 2019 and 09:00; </w:t>
      </w:r>
    </w:p>
    <w:p w:rsidR="00192CA0" w:rsidRPr="0089426D" w:rsidRDefault="00192CA0" w:rsidP="00192CA0">
      <w:pPr>
        <w:spacing w:after="160"/>
        <w:ind w:left="720" w:hanging="720"/>
        <w:rPr>
          <w:rFonts w:ascii="Arial" w:eastAsia="Calibri" w:hAnsi="Arial" w:cs="Arial"/>
          <w:lang w:val="en-US"/>
        </w:rPr>
      </w:pPr>
      <w:r w:rsidRPr="0089426D">
        <w:rPr>
          <w:rFonts w:ascii="Arial" w:eastAsia="Calibri" w:hAnsi="Arial" w:cs="Arial"/>
          <w:lang w:val="en-US"/>
        </w:rPr>
        <w:t>6.</w:t>
      </w:r>
      <w:r w:rsidRPr="0089426D">
        <w:rPr>
          <w:rFonts w:ascii="Arial" w:eastAsia="Calibri" w:hAnsi="Arial" w:cs="Arial"/>
          <w:lang w:val="en-US"/>
        </w:rPr>
        <w:tab/>
        <w:t>In the event of the Plaintiff not abandoning its opposition to the Rule 61 application, then:</w:t>
      </w:r>
    </w:p>
    <w:p w:rsidR="00192CA0" w:rsidRPr="0089426D" w:rsidRDefault="00192CA0" w:rsidP="00192CA0">
      <w:pPr>
        <w:spacing w:after="160"/>
        <w:ind w:left="720" w:hanging="720"/>
        <w:rPr>
          <w:rFonts w:ascii="Arial" w:eastAsia="Calibri" w:hAnsi="Arial" w:cs="Arial"/>
          <w:lang w:val="en-US"/>
        </w:rPr>
      </w:pPr>
      <w:r w:rsidRPr="0089426D">
        <w:rPr>
          <w:rFonts w:ascii="Arial" w:eastAsia="Calibri" w:hAnsi="Arial" w:cs="Arial"/>
          <w:lang w:val="en-US"/>
        </w:rPr>
        <w:t>a)</w:t>
      </w:r>
      <w:r w:rsidRPr="0089426D">
        <w:rPr>
          <w:rFonts w:ascii="Arial" w:eastAsia="Calibri" w:hAnsi="Arial" w:cs="Arial"/>
          <w:lang w:val="en-US"/>
        </w:rPr>
        <w:tab/>
        <w:t>The Defendant(s) shall file its heads of argument on or before 11 April 2019</w:t>
      </w:r>
    </w:p>
    <w:p w:rsidR="00192CA0" w:rsidRPr="0089426D" w:rsidRDefault="00192CA0" w:rsidP="00192CA0">
      <w:pPr>
        <w:spacing w:after="160"/>
        <w:ind w:left="720" w:hanging="720"/>
        <w:rPr>
          <w:rFonts w:ascii="Arial" w:eastAsia="Calibri" w:hAnsi="Arial" w:cs="Arial"/>
          <w:lang w:val="en-US"/>
        </w:rPr>
      </w:pPr>
      <w:r w:rsidRPr="0089426D">
        <w:rPr>
          <w:rFonts w:ascii="Arial" w:eastAsia="Calibri" w:hAnsi="Arial" w:cs="Arial"/>
          <w:lang w:val="en-US"/>
        </w:rPr>
        <w:t>b)</w:t>
      </w:r>
      <w:r w:rsidRPr="0089426D">
        <w:rPr>
          <w:rFonts w:ascii="Arial" w:eastAsia="Calibri" w:hAnsi="Arial" w:cs="Arial"/>
          <w:lang w:val="en-US"/>
        </w:rPr>
        <w:tab/>
        <w:t xml:space="preserve">The Plaintiff shall file its heads of argument on or before 15 April 2019; </w:t>
      </w:r>
    </w:p>
    <w:p w:rsidR="00192CA0" w:rsidRPr="0089426D" w:rsidRDefault="00192CA0" w:rsidP="00192CA0">
      <w:pPr>
        <w:spacing w:after="160"/>
        <w:ind w:left="720" w:hanging="720"/>
        <w:rPr>
          <w:rFonts w:ascii="Arial" w:eastAsia="Calibri" w:hAnsi="Arial" w:cs="Arial"/>
          <w:lang w:val="en-US"/>
        </w:rPr>
      </w:pPr>
    </w:p>
    <w:p w:rsidR="00192CA0" w:rsidRPr="0089426D" w:rsidRDefault="00192CA0" w:rsidP="00192CA0">
      <w:pPr>
        <w:spacing w:after="160"/>
        <w:ind w:left="720" w:hanging="720"/>
        <w:rPr>
          <w:rFonts w:ascii="Arial" w:eastAsia="Calibri" w:hAnsi="Arial" w:cs="Arial"/>
          <w:sz w:val="24"/>
          <w:szCs w:val="24"/>
          <w:lang w:val="en-US"/>
        </w:rPr>
      </w:pPr>
      <w:r w:rsidRPr="0089426D">
        <w:rPr>
          <w:rFonts w:ascii="Arial" w:eastAsia="Calibri" w:hAnsi="Arial" w:cs="Arial"/>
          <w:lang w:val="en-US"/>
        </w:rPr>
        <w:t>7.</w:t>
      </w:r>
      <w:r w:rsidRPr="0089426D">
        <w:rPr>
          <w:rFonts w:ascii="Arial" w:eastAsia="Calibri" w:hAnsi="Arial" w:cs="Arial"/>
          <w:lang w:val="en-US"/>
        </w:rPr>
        <w:tab/>
        <w:t>The matter is postponed to 18 April 2019 at 09:00 for Ruling contemplated in order 5 above or hearing of the Rule 61 application</w:t>
      </w:r>
      <w:r w:rsidRPr="0089426D">
        <w:rPr>
          <w:rFonts w:ascii="Arial" w:eastAsia="Calibri" w:hAnsi="Arial" w:cs="Arial"/>
          <w:sz w:val="24"/>
          <w:szCs w:val="24"/>
          <w:lang w:val="en-US"/>
        </w:rPr>
        <w:t>.</w:t>
      </w:r>
      <w:r>
        <w:rPr>
          <w:rFonts w:ascii="Arial" w:eastAsia="Calibri" w:hAnsi="Arial" w:cs="Arial"/>
          <w:sz w:val="24"/>
          <w:szCs w:val="24"/>
          <w:lang w:val="en-US"/>
        </w:rPr>
        <w:t>’</w:t>
      </w:r>
    </w:p>
    <w:p w:rsidR="00192CA0" w:rsidRDefault="00192CA0" w:rsidP="00192CA0">
      <w:pPr>
        <w:rPr>
          <w:rFonts w:ascii="Arial" w:hAnsi="Arial" w:cs="Arial"/>
          <w:sz w:val="24"/>
          <w:szCs w:val="24"/>
        </w:rPr>
      </w:pPr>
      <w:r>
        <w:rPr>
          <w:rFonts w:ascii="Arial" w:hAnsi="Arial" w:cs="Arial"/>
          <w:sz w:val="24"/>
          <w:szCs w:val="24"/>
        </w:rPr>
        <w:t>m)</w:t>
      </w:r>
      <w:r>
        <w:rPr>
          <w:rFonts w:ascii="Arial" w:hAnsi="Arial" w:cs="Arial"/>
          <w:sz w:val="24"/>
          <w:szCs w:val="24"/>
        </w:rPr>
        <w:tab/>
        <w:t>By status report filed on 03 December 2018, the plaintiff confirmed that it shall proceed with its opposition to the defendant’s rule 61 application.  In its status report, the plaintiff indicated, among other things that it seeks directions from the managing judge, in respect of its intended application(s):</w:t>
      </w:r>
    </w:p>
    <w:p w:rsidR="00192CA0" w:rsidRDefault="00192CA0" w:rsidP="00192CA0">
      <w:pPr>
        <w:ind w:firstLine="720"/>
        <w:rPr>
          <w:rFonts w:ascii="Arial" w:hAnsi="Arial" w:cs="Arial"/>
          <w:sz w:val="24"/>
          <w:szCs w:val="24"/>
        </w:rPr>
      </w:pPr>
      <w:r>
        <w:rPr>
          <w:rFonts w:ascii="Arial" w:hAnsi="Arial" w:cs="Arial"/>
          <w:sz w:val="24"/>
          <w:szCs w:val="24"/>
        </w:rPr>
        <w:t>(i) to set aside or strike out the defendants’ notice in terms of rule 61;</w:t>
      </w:r>
    </w:p>
    <w:p w:rsidR="00192CA0" w:rsidRDefault="00192CA0" w:rsidP="00192CA0">
      <w:pPr>
        <w:ind w:left="720"/>
        <w:rPr>
          <w:rFonts w:ascii="Arial" w:hAnsi="Arial" w:cs="Arial"/>
          <w:sz w:val="24"/>
          <w:szCs w:val="24"/>
        </w:rPr>
      </w:pPr>
      <w:r>
        <w:rPr>
          <w:rFonts w:ascii="Arial" w:hAnsi="Arial" w:cs="Arial"/>
          <w:sz w:val="24"/>
          <w:szCs w:val="24"/>
        </w:rPr>
        <w:t>(ii) for condonation in respect of the service and filing of the plaintiff’s surrejoinder affidavit, filed by the plaintiff on 17 September 2018.</w:t>
      </w:r>
    </w:p>
    <w:p w:rsidR="00192CA0" w:rsidRDefault="00192CA0" w:rsidP="00192CA0">
      <w:pPr>
        <w:ind w:left="720"/>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n)</w:t>
      </w:r>
      <w:r>
        <w:rPr>
          <w:rFonts w:ascii="Arial" w:hAnsi="Arial" w:cs="Arial"/>
          <w:sz w:val="24"/>
          <w:szCs w:val="24"/>
        </w:rPr>
        <w:tab/>
        <w:t>On the 6 December 2018, the defendants filed a status report in which they objected to the directions sought by the plaintiff (as summarised above) on the ground, among other things, that the plaintiff’s main interlocutory applicati</w:t>
      </w:r>
      <w:r w:rsidR="00BD099A">
        <w:rPr>
          <w:rFonts w:ascii="Arial" w:hAnsi="Arial" w:cs="Arial"/>
          <w:sz w:val="24"/>
          <w:szCs w:val="24"/>
        </w:rPr>
        <w:t>on and the defendants’ counter-</w:t>
      </w:r>
      <w:r>
        <w:rPr>
          <w:rFonts w:ascii="Arial" w:hAnsi="Arial" w:cs="Arial"/>
          <w:sz w:val="24"/>
          <w:szCs w:val="24"/>
        </w:rPr>
        <w:t xml:space="preserve">application have already been heard, and that the only issues standing for </w:t>
      </w:r>
      <w:r>
        <w:rPr>
          <w:rFonts w:ascii="Arial" w:hAnsi="Arial" w:cs="Arial"/>
          <w:sz w:val="24"/>
          <w:szCs w:val="24"/>
        </w:rPr>
        <w:lastRenderedPageBreak/>
        <w:t>hearing and determination is the defendants’ rule 61 application in respect of which directions were already given on 20 November 2018.  The hearing of the defendants’ rule 61 application is set down for the 18 April 2019.</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o)</w:t>
      </w:r>
      <w:r>
        <w:rPr>
          <w:rFonts w:ascii="Arial" w:hAnsi="Arial" w:cs="Arial"/>
          <w:sz w:val="24"/>
          <w:szCs w:val="24"/>
        </w:rPr>
        <w:tab/>
        <w:t>On the 11 April 2019, the defendants filed their heads of argument in respect of their rule 61 application.</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p)</w:t>
      </w:r>
      <w:r>
        <w:rPr>
          <w:rFonts w:ascii="Arial" w:hAnsi="Arial" w:cs="Arial"/>
          <w:sz w:val="24"/>
          <w:szCs w:val="24"/>
        </w:rPr>
        <w:tab/>
        <w:t>The plaintiff filed its heads of argument on the 15 April 2019.  The plaintiff argues, inter alia, that the defendants’ rule 61 application ought to have been brought on notice of motion, supported by affidavit.  The defendants failed to file a supporting affidavit to their rule 61 (2) application.  Therefore, the plaintiff argues, the defendants’ rule 61 (2) notice must be struck from the roll on that account.</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[24]</w:t>
      </w:r>
      <w:r>
        <w:rPr>
          <w:rFonts w:ascii="Arial" w:hAnsi="Arial" w:cs="Arial"/>
          <w:sz w:val="24"/>
          <w:szCs w:val="24"/>
        </w:rPr>
        <w:tab/>
        <w:t>The defendants argue, among other things</w:t>
      </w:r>
      <w:r w:rsidR="00BD099A">
        <w:rPr>
          <w:rFonts w:ascii="Arial" w:hAnsi="Arial" w:cs="Arial"/>
          <w:sz w:val="24"/>
          <w:szCs w:val="24"/>
        </w:rPr>
        <w:t>,</w:t>
      </w:r>
      <w:r>
        <w:rPr>
          <w:rFonts w:ascii="Arial" w:hAnsi="Arial" w:cs="Arial"/>
          <w:sz w:val="24"/>
          <w:szCs w:val="24"/>
        </w:rPr>
        <w:t xml:space="preserve"> that:</w:t>
      </w:r>
    </w:p>
    <w:p w:rsidR="00192CA0" w:rsidRDefault="00192CA0" w:rsidP="00192CA0">
      <w:pPr>
        <w:rPr>
          <w:rFonts w:ascii="Arial" w:hAnsi="Arial" w:cs="Arial"/>
          <w:sz w:val="24"/>
          <w:szCs w:val="24"/>
        </w:rPr>
      </w:pPr>
      <w:r>
        <w:rPr>
          <w:rFonts w:ascii="Arial" w:hAnsi="Arial" w:cs="Arial"/>
          <w:sz w:val="24"/>
          <w:szCs w:val="24"/>
        </w:rPr>
        <w:t>(a)</w:t>
      </w:r>
      <w:r>
        <w:rPr>
          <w:rFonts w:ascii="Arial" w:hAnsi="Arial" w:cs="Arial"/>
          <w:sz w:val="24"/>
          <w:szCs w:val="24"/>
        </w:rPr>
        <w:tab/>
        <w:t>they only became aware of the filing of the purported surrejoinder affidavit on 18 September 2018, after the main interlocutory application and the counter-application  were heard in court earlier that day;</w:t>
      </w:r>
    </w:p>
    <w:p w:rsidR="00192CA0" w:rsidRDefault="00192CA0" w:rsidP="00192CA0">
      <w:pPr>
        <w:rPr>
          <w:rFonts w:ascii="Arial" w:hAnsi="Arial" w:cs="Arial"/>
          <w:sz w:val="24"/>
          <w:szCs w:val="24"/>
        </w:rPr>
      </w:pPr>
      <w:r>
        <w:rPr>
          <w:rFonts w:ascii="Arial" w:hAnsi="Arial" w:cs="Arial"/>
          <w:sz w:val="24"/>
          <w:szCs w:val="24"/>
        </w:rPr>
        <w:t>(b)</w:t>
      </w:r>
      <w:r>
        <w:rPr>
          <w:rFonts w:ascii="Arial" w:hAnsi="Arial" w:cs="Arial"/>
          <w:sz w:val="24"/>
          <w:szCs w:val="24"/>
        </w:rPr>
        <w:tab/>
        <w:t>they approached the plaintiff in terms of rule 32(9) in an attempt to resolve the issue amicably, but without success;</w:t>
      </w:r>
    </w:p>
    <w:p w:rsidR="00192CA0" w:rsidRDefault="00192CA0" w:rsidP="00192CA0">
      <w:pPr>
        <w:rPr>
          <w:rFonts w:ascii="Arial" w:hAnsi="Arial" w:cs="Arial"/>
          <w:sz w:val="24"/>
          <w:szCs w:val="24"/>
        </w:rPr>
      </w:pPr>
      <w:r>
        <w:rPr>
          <w:rFonts w:ascii="Arial" w:hAnsi="Arial" w:cs="Arial"/>
          <w:sz w:val="24"/>
          <w:szCs w:val="24"/>
        </w:rPr>
        <w:t>(c)</w:t>
      </w:r>
      <w:r>
        <w:rPr>
          <w:rFonts w:ascii="Arial" w:hAnsi="Arial" w:cs="Arial"/>
          <w:sz w:val="24"/>
          <w:szCs w:val="24"/>
        </w:rPr>
        <w:tab/>
        <w:t>the rules of court do not provide for surrejoinder affidavits over and above the affidavits provided for in the rules of court;</w:t>
      </w:r>
    </w:p>
    <w:p w:rsidR="00192CA0" w:rsidRDefault="00192CA0" w:rsidP="00192CA0">
      <w:pPr>
        <w:rPr>
          <w:rFonts w:ascii="Arial" w:hAnsi="Arial" w:cs="Arial"/>
          <w:sz w:val="24"/>
          <w:szCs w:val="24"/>
        </w:rPr>
      </w:pPr>
      <w:r>
        <w:rPr>
          <w:rFonts w:ascii="Arial" w:hAnsi="Arial" w:cs="Arial"/>
          <w:sz w:val="24"/>
          <w:szCs w:val="24"/>
        </w:rPr>
        <w:t>(d)</w:t>
      </w:r>
      <w:r>
        <w:rPr>
          <w:rFonts w:ascii="Arial" w:hAnsi="Arial" w:cs="Arial"/>
          <w:sz w:val="24"/>
          <w:szCs w:val="24"/>
        </w:rPr>
        <w:tab/>
        <w:t>the surrejoinder affidavit was filed without leave of the court;</w:t>
      </w:r>
    </w:p>
    <w:p w:rsidR="00192CA0" w:rsidRDefault="00192CA0" w:rsidP="00192CA0">
      <w:pPr>
        <w:rPr>
          <w:rFonts w:ascii="Arial" w:hAnsi="Arial" w:cs="Arial"/>
          <w:sz w:val="24"/>
          <w:szCs w:val="24"/>
        </w:rPr>
      </w:pPr>
      <w:r>
        <w:rPr>
          <w:rFonts w:ascii="Arial" w:hAnsi="Arial" w:cs="Arial"/>
          <w:sz w:val="24"/>
          <w:szCs w:val="24"/>
        </w:rPr>
        <w:t>(e)</w:t>
      </w:r>
      <w:r>
        <w:rPr>
          <w:rFonts w:ascii="Arial" w:hAnsi="Arial" w:cs="Arial"/>
          <w:sz w:val="24"/>
          <w:szCs w:val="24"/>
        </w:rPr>
        <w:tab/>
        <w:t>the surrejoinder affidavit was filed a day before the hearing of the main interlocutory application and the counter-application;</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(f)</w:t>
      </w:r>
      <w:r>
        <w:rPr>
          <w:rFonts w:ascii="Arial" w:hAnsi="Arial" w:cs="Arial"/>
          <w:sz w:val="24"/>
          <w:szCs w:val="24"/>
        </w:rPr>
        <w:tab/>
        <w:t>the purported surrejoinder affidavit amounts to an irregular step or proceeding as envisaged in rule 61;</w:t>
      </w:r>
    </w:p>
    <w:p w:rsidR="00192CA0" w:rsidRDefault="00192CA0" w:rsidP="00192CA0">
      <w:pPr>
        <w:rPr>
          <w:rFonts w:ascii="Arial" w:hAnsi="Arial" w:cs="Arial"/>
          <w:sz w:val="24"/>
          <w:szCs w:val="24"/>
        </w:rPr>
      </w:pPr>
    </w:p>
    <w:p w:rsidR="005E0EA2" w:rsidRDefault="005E0EA2" w:rsidP="00192CA0">
      <w:pPr>
        <w:rPr>
          <w:rFonts w:ascii="Arial" w:hAnsi="Arial" w:cs="Arial"/>
          <w:sz w:val="24"/>
          <w:szCs w:val="24"/>
          <w:u w:val="single"/>
        </w:rPr>
      </w:pPr>
    </w:p>
    <w:p w:rsidR="005E0EA2" w:rsidRDefault="005E0EA2" w:rsidP="00192CA0">
      <w:pPr>
        <w:rPr>
          <w:rFonts w:ascii="Arial" w:hAnsi="Arial" w:cs="Arial"/>
          <w:sz w:val="24"/>
          <w:szCs w:val="24"/>
          <w:u w:val="single"/>
        </w:rPr>
      </w:pPr>
    </w:p>
    <w:p w:rsidR="005E0EA2" w:rsidRDefault="005E0EA2" w:rsidP="00192CA0">
      <w:pPr>
        <w:rPr>
          <w:rFonts w:ascii="Arial" w:hAnsi="Arial" w:cs="Arial"/>
          <w:sz w:val="24"/>
          <w:szCs w:val="24"/>
          <w:u w:val="single"/>
        </w:rPr>
      </w:pPr>
    </w:p>
    <w:p w:rsidR="00192CA0" w:rsidRPr="00F62578" w:rsidRDefault="00192CA0" w:rsidP="00192CA0">
      <w:pPr>
        <w:rPr>
          <w:rFonts w:ascii="Arial" w:hAnsi="Arial" w:cs="Arial"/>
          <w:sz w:val="24"/>
          <w:szCs w:val="24"/>
          <w:u w:val="single"/>
        </w:rPr>
      </w:pPr>
      <w:r w:rsidRPr="00F62578">
        <w:rPr>
          <w:rFonts w:ascii="Arial" w:hAnsi="Arial" w:cs="Arial"/>
          <w:sz w:val="24"/>
          <w:szCs w:val="24"/>
          <w:u w:val="single"/>
        </w:rPr>
        <w:lastRenderedPageBreak/>
        <w:t>Analysis</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[25]</w:t>
      </w:r>
      <w:r>
        <w:rPr>
          <w:rFonts w:ascii="Arial" w:hAnsi="Arial" w:cs="Arial"/>
          <w:sz w:val="24"/>
          <w:szCs w:val="24"/>
        </w:rPr>
        <w:tab/>
        <w:t>In respect of the directions that the plaintiff sought, as referred to hereinbefore, I am of the view that the plaintiff’s request should not be granted in the circumstances.  The court has already granted directions on 20 November 2018 in respect of the speedy finalisation of the defendants’ rule 61 application.  The defendants’ rule 61 application is pending and must be determined first, and the plaintiff may seek further directions thereafter, if so inclined.</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[26]</w:t>
      </w:r>
      <w:r>
        <w:rPr>
          <w:rFonts w:ascii="Arial" w:hAnsi="Arial" w:cs="Arial"/>
          <w:sz w:val="24"/>
          <w:szCs w:val="24"/>
        </w:rPr>
        <w:tab/>
        <w:t xml:space="preserve">The relevant authorities are clear that when a litigant wishes to file affidavits, additional to those provided for in the rules, such litigant must make a formal application for leave to do so.  Such litigant cannot simply file such additional affidavit, as the plaintiff did in the present case.  The filing of an additional affidavit as in the present matter, prejudices the defendants as they are not afforded opportunity to meet a case arising from the </w:t>
      </w:r>
      <w:r w:rsidR="005E0EA2">
        <w:rPr>
          <w:rFonts w:ascii="Arial" w:hAnsi="Arial" w:cs="Arial"/>
          <w:sz w:val="24"/>
          <w:szCs w:val="24"/>
        </w:rPr>
        <w:t>“</w:t>
      </w:r>
      <w:r>
        <w:rPr>
          <w:rFonts w:ascii="Arial" w:hAnsi="Arial" w:cs="Arial"/>
          <w:sz w:val="24"/>
          <w:szCs w:val="24"/>
        </w:rPr>
        <w:t>surrejoinder</w:t>
      </w:r>
      <w:r w:rsidR="005E0EA2">
        <w:rPr>
          <w:rFonts w:ascii="Arial" w:hAnsi="Arial" w:cs="Arial"/>
          <w:sz w:val="24"/>
          <w:szCs w:val="24"/>
        </w:rPr>
        <w:t>”</w:t>
      </w:r>
      <w:r>
        <w:rPr>
          <w:rFonts w:ascii="Arial" w:hAnsi="Arial" w:cs="Arial"/>
          <w:sz w:val="24"/>
          <w:szCs w:val="24"/>
        </w:rPr>
        <w:t xml:space="preserve"> papers.  The plaintiff has not furnished acceptable reasons why it was necessary for it to furnish an additional affidavit or why the court should exercise its discretion in favour of allowing a further affidavit in the circumstances.</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[27]</w:t>
      </w:r>
      <w:r>
        <w:rPr>
          <w:rFonts w:ascii="Arial" w:hAnsi="Arial" w:cs="Arial"/>
          <w:sz w:val="24"/>
          <w:szCs w:val="24"/>
        </w:rPr>
        <w:tab/>
        <w:t>As regards the plaintiff’s contention that the defendants’ rule 61 notice ought to have been on notice of motion accompanied by an affidavit, there is plenty of authority to the effect that a notice in terms of rule 61 does not require to be supported by an affidavit.</w:t>
      </w:r>
      <w:r>
        <w:rPr>
          <w:rStyle w:val="FootnoteReference"/>
          <w:rFonts w:ascii="Arial" w:hAnsi="Arial" w:cs="Arial"/>
          <w:sz w:val="24"/>
          <w:szCs w:val="24"/>
        </w:rPr>
        <w:footnoteReference w:id="1"/>
      </w:r>
      <w:r>
        <w:rPr>
          <w:rFonts w:ascii="Arial" w:hAnsi="Arial" w:cs="Arial"/>
          <w:sz w:val="24"/>
          <w:szCs w:val="24"/>
        </w:rPr>
        <w:t xml:space="preserve">   All that rule 61(2) requires is that the notice must specify the particulars of the irregularities or impropriety complained of.  The rule 61 (2) notice is analogous to an exception and does not require any form of reply.  The argument by the plaintiff to the effect that the defendants’ rule 61 (2) notice is defective, must therefore be rejected.</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[28]</w:t>
      </w:r>
      <w:r>
        <w:rPr>
          <w:rFonts w:ascii="Arial" w:hAnsi="Arial" w:cs="Arial"/>
          <w:sz w:val="24"/>
          <w:szCs w:val="24"/>
        </w:rPr>
        <w:tab/>
        <w:t xml:space="preserve">For the aforegoing reasons, I am of the view that the </w:t>
      </w:r>
      <w:r w:rsidR="005E0EA2">
        <w:rPr>
          <w:rFonts w:ascii="Arial" w:hAnsi="Arial" w:cs="Arial"/>
          <w:sz w:val="24"/>
          <w:szCs w:val="24"/>
        </w:rPr>
        <w:t>“</w:t>
      </w:r>
      <w:r>
        <w:rPr>
          <w:rFonts w:ascii="Arial" w:hAnsi="Arial" w:cs="Arial"/>
          <w:sz w:val="24"/>
          <w:szCs w:val="24"/>
        </w:rPr>
        <w:t>surrejoinder</w:t>
      </w:r>
      <w:r w:rsidR="005E0EA2">
        <w:rPr>
          <w:rFonts w:ascii="Arial" w:hAnsi="Arial" w:cs="Arial"/>
          <w:sz w:val="24"/>
          <w:szCs w:val="24"/>
        </w:rPr>
        <w:t>”</w:t>
      </w:r>
      <w:r>
        <w:rPr>
          <w:rFonts w:ascii="Arial" w:hAnsi="Arial" w:cs="Arial"/>
          <w:sz w:val="24"/>
          <w:szCs w:val="24"/>
        </w:rPr>
        <w:t xml:space="preserve"> affidavit filed on 17 September 2018 by the plaintiff falls to set aside as an irregular step or proceeding.</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[29]</w:t>
      </w:r>
      <w:r>
        <w:rPr>
          <w:rFonts w:ascii="Arial" w:hAnsi="Arial" w:cs="Arial"/>
          <w:sz w:val="24"/>
          <w:szCs w:val="24"/>
        </w:rPr>
        <w:tab/>
        <w:t>In regard to costs of the rule 61 application, I am of the view that, on the facts of this case, the plaintiff was not entitled to persist in proceeding to oppose the rule 61 application, in the face of the clear overtures by the defendants in terms of rule 32 (9) and in the light that the rules of court clearly do not provide for filing of “surrejoinder” affidavits.</w:t>
      </w:r>
    </w:p>
    <w:p w:rsidR="00192CA0" w:rsidRDefault="00192CA0" w:rsidP="00192CA0">
      <w:pPr>
        <w:rPr>
          <w:rFonts w:ascii="Arial" w:hAnsi="Arial" w:cs="Arial"/>
          <w:sz w:val="24"/>
          <w:szCs w:val="24"/>
        </w:rPr>
      </w:pPr>
    </w:p>
    <w:p w:rsidR="00192CA0" w:rsidRDefault="00192CA0" w:rsidP="00192CA0">
      <w:pPr>
        <w:rPr>
          <w:rFonts w:ascii="Arial" w:hAnsi="Arial" w:cs="Arial"/>
          <w:sz w:val="24"/>
          <w:szCs w:val="24"/>
        </w:rPr>
      </w:pPr>
      <w:r>
        <w:rPr>
          <w:rFonts w:ascii="Arial" w:hAnsi="Arial" w:cs="Arial"/>
          <w:sz w:val="24"/>
          <w:szCs w:val="24"/>
        </w:rPr>
        <w:t>[30]</w:t>
      </w:r>
      <w:r>
        <w:rPr>
          <w:rFonts w:ascii="Arial" w:hAnsi="Arial" w:cs="Arial"/>
          <w:sz w:val="24"/>
          <w:szCs w:val="24"/>
        </w:rPr>
        <w:tab/>
        <w:t>For the above reason, I am of the view that the matter justifies the granting of costs against the plaintiff on the scale as between attorney and own client, and for such costs to include costs of one instructing and two instructed counsel.  Furthermore, and for the same reason I will direct that, in respect of the defendants’ application in terms of rule 61, the limitation placed on the costs in terms of rule 32(11) shall not apply.</w:t>
      </w:r>
    </w:p>
    <w:p w:rsidR="00192CA0" w:rsidRDefault="00192CA0" w:rsidP="00622554">
      <w:pPr>
        <w:ind w:left="576" w:hanging="576"/>
        <w:rPr>
          <w:rFonts w:ascii="Arial" w:eastAsia="Calibri" w:hAnsi="Arial" w:cs="Arial"/>
          <w:sz w:val="24"/>
          <w:szCs w:val="24"/>
          <w:lang w:val="en-US"/>
        </w:rPr>
      </w:pPr>
    </w:p>
    <w:p w:rsidR="000A00B4" w:rsidRPr="009A197B" w:rsidRDefault="00BD0EBF" w:rsidP="00622554">
      <w:pPr>
        <w:ind w:left="576" w:hanging="576"/>
        <w:rPr>
          <w:rFonts w:ascii="Arial" w:eastAsia="Calibri" w:hAnsi="Arial" w:cs="Arial"/>
          <w:sz w:val="24"/>
          <w:szCs w:val="24"/>
          <w:u w:val="single"/>
          <w:lang w:val="en-US"/>
        </w:rPr>
      </w:pPr>
      <w:r w:rsidRPr="009A197B">
        <w:rPr>
          <w:rFonts w:ascii="Arial" w:eastAsia="Calibri" w:hAnsi="Arial" w:cs="Arial"/>
          <w:sz w:val="24"/>
          <w:szCs w:val="24"/>
          <w:u w:val="single"/>
          <w:lang w:val="en-US"/>
        </w:rPr>
        <w:t>Legal principles</w:t>
      </w:r>
    </w:p>
    <w:p w:rsidR="00BD0EBF" w:rsidRDefault="00BD0EBF" w:rsidP="00622554">
      <w:pPr>
        <w:ind w:left="576" w:hanging="576"/>
        <w:rPr>
          <w:rFonts w:ascii="Arial" w:eastAsia="Calibri" w:hAnsi="Arial" w:cs="Arial"/>
          <w:sz w:val="24"/>
          <w:szCs w:val="24"/>
          <w:lang w:val="en-US"/>
        </w:rPr>
      </w:pPr>
    </w:p>
    <w:p w:rsidR="00BD0EBF" w:rsidRDefault="008662DB" w:rsidP="00541258">
      <w:pPr>
        <w:tabs>
          <w:tab w:val="left" w:pos="720"/>
        </w:tabs>
        <w:rPr>
          <w:rFonts w:ascii="Arial" w:eastAsia="Calibri" w:hAnsi="Arial" w:cs="Arial"/>
          <w:sz w:val="24"/>
          <w:szCs w:val="24"/>
          <w:lang w:val="en-US"/>
        </w:rPr>
      </w:pPr>
      <w:r>
        <w:rPr>
          <w:rFonts w:ascii="Arial" w:eastAsia="Calibri" w:hAnsi="Arial" w:cs="Arial"/>
          <w:sz w:val="24"/>
          <w:szCs w:val="24"/>
          <w:lang w:val="en-US"/>
        </w:rPr>
        <w:t>[31</w:t>
      </w:r>
      <w:r w:rsidR="00BD0EBF">
        <w:rPr>
          <w:rFonts w:ascii="Arial" w:eastAsia="Calibri" w:hAnsi="Arial" w:cs="Arial"/>
          <w:sz w:val="24"/>
          <w:szCs w:val="24"/>
          <w:lang w:val="en-US"/>
        </w:rPr>
        <w:t>]</w:t>
      </w:r>
      <w:r w:rsidR="00BD0EBF">
        <w:rPr>
          <w:rFonts w:ascii="Arial" w:eastAsia="Calibri" w:hAnsi="Arial" w:cs="Arial"/>
          <w:sz w:val="24"/>
          <w:szCs w:val="24"/>
          <w:lang w:val="en-US"/>
        </w:rPr>
        <w:tab/>
        <w:t>To succeed in an application for attachment to found jurisdiction</w:t>
      </w:r>
      <w:r w:rsidR="005C422C">
        <w:rPr>
          <w:rFonts w:ascii="Arial" w:eastAsia="Calibri" w:hAnsi="Arial" w:cs="Arial"/>
          <w:sz w:val="24"/>
          <w:szCs w:val="24"/>
          <w:lang w:val="en-US"/>
        </w:rPr>
        <w:t>,</w:t>
      </w:r>
      <w:r w:rsidR="00BD0EBF">
        <w:rPr>
          <w:rFonts w:ascii="Arial" w:eastAsia="Calibri" w:hAnsi="Arial" w:cs="Arial"/>
          <w:sz w:val="24"/>
          <w:szCs w:val="24"/>
          <w:lang w:val="en-US"/>
        </w:rPr>
        <w:t xml:space="preserve"> the plaintiff must satisfy the following requirements, namely that:</w:t>
      </w:r>
    </w:p>
    <w:p w:rsidR="009A197B" w:rsidRDefault="009A197B" w:rsidP="00622554">
      <w:pPr>
        <w:ind w:left="576" w:hanging="576"/>
        <w:rPr>
          <w:rFonts w:ascii="Arial" w:eastAsia="Calibri" w:hAnsi="Arial" w:cs="Arial"/>
          <w:sz w:val="24"/>
          <w:szCs w:val="24"/>
          <w:lang w:val="en-US"/>
        </w:rPr>
      </w:pPr>
      <w:r>
        <w:rPr>
          <w:rFonts w:ascii="Arial" w:eastAsia="Calibri" w:hAnsi="Arial" w:cs="Arial"/>
          <w:sz w:val="24"/>
          <w:szCs w:val="24"/>
          <w:lang w:val="en-US"/>
        </w:rPr>
        <w:t xml:space="preserve">(a)  the plaintiff is an </w:t>
      </w:r>
      <w:r w:rsidRPr="009A197B">
        <w:rPr>
          <w:rFonts w:ascii="Arial" w:eastAsia="Calibri" w:hAnsi="Arial" w:cs="Arial"/>
          <w:i/>
          <w:sz w:val="24"/>
          <w:szCs w:val="24"/>
          <w:lang w:val="en-US"/>
        </w:rPr>
        <w:t>incola</w:t>
      </w:r>
      <w:r>
        <w:rPr>
          <w:rFonts w:ascii="Arial" w:eastAsia="Calibri" w:hAnsi="Arial" w:cs="Arial"/>
          <w:sz w:val="24"/>
          <w:szCs w:val="24"/>
          <w:lang w:val="en-US"/>
        </w:rPr>
        <w:t xml:space="preserve"> and the p</w:t>
      </w:r>
      <w:r w:rsidR="005C422C">
        <w:rPr>
          <w:rFonts w:ascii="Arial" w:eastAsia="Calibri" w:hAnsi="Arial" w:cs="Arial"/>
          <w:sz w:val="24"/>
          <w:szCs w:val="24"/>
          <w:lang w:val="en-US"/>
        </w:rPr>
        <w:t xml:space="preserve">roposed defendants are </w:t>
      </w:r>
      <w:r w:rsidR="005C422C" w:rsidRPr="005C422C">
        <w:rPr>
          <w:rFonts w:ascii="Arial" w:eastAsia="Calibri" w:hAnsi="Arial" w:cs="Arial"/>
          <w:i/>
          <w:sz w:val="24"/>
          <w:szCs w:val="24"/>
          <w:lang w:val="en-US"/>
        </w:rPr>
        <w:t>peregrini</w:t>
      </w:r>
      <w:r>
        <w:rPr>
          <w:rFonts w:ascii="Arial" w:eastAsia="Calibri" w:hAnsi="Arial" w:cs="Arial"/>
          <w:sz w:val="24"/>
          <w:szCs w:val="24"/>
          <w:lang w:val="en-US"/>
        </w:rPr>
        <w:t>;</w:t>
      </w:r>
    </w:p>
    <w:p w:rsidR="009A197B" w:rsidRDefault="009A197B" w:rsidP="00622554">
      <w:pPr>
        <w:ind w:left="576" w:hanging="576"/>
        <w:rPr>
          <w:rFonts w:ascii="Arial" w:eastAsia="Calibri" w:hAnsi="Arial" w:cs="Arial"/>
          <w:sz w:val="24"/>
          <w:szCs w:val="24"/>
          <w:lang w:val="en-US"/>
        </w:rPr>
      </w:pPr>
      <w:r>
        <w:rPr>
          <w:rFonts w:ascii="Arial" w:eastAsia="Calibri" w:hAnsi="Arial" w:cs="Arial"/>
          <w:sz w:val="24"/>
          <w:szCs w:val="24"/>
          <w:lang w:val="en-US"/>
        </w:rPr>
        <w:t xml:space="preserve">(b)  the plaintiff has a </w:t>
      </w:r>
      <w:r w:rsidRPr="009A197B">
        <w:rPr>
          <w:rFonts w:ascii="Arial" w:eastAsia="Calibri" w:hAnsi="Arial" w:cs="Arial"/>
          <w:i/>
          <w:sz w:val="24"/>
          <w:szCs w:val="24"/>
          <w:lang w:val="en-US"/>
        </w:rPr>
        <w:t>prima facie</w:t>
      </w:r>
      <w:r>
        <w:rPr>
          <w:rFonts w:ascii="Arial" w:eastAsia="Calibri" w:hAnsi="Arial" w:cs="Arial"/>
          <w:sz w:val="24"/>
          <w:szCs w:val="24"/>
          <w:lang w:val="en-US"/>
        </w:rPr>
        <w:t xml:space="preserve"> cause of action;</w:t>
      </w:r>
    </w:p>
    <w:p w:rsidR="00144E47" w:rsidRDefault="009A197B" w:rsidP="00622554">
      <w:pPr>
        <w:ind w:left="576" w:hanging="576"/>
        <w:rPr>
          <w:rFonts w:ascii="Arial" w:eastAsia="Calibri" w:hAnsi="Arial" w:cs="Arial"/>
          <w:sz w:val="24"/>
          <w:szCs w:val="24"/>
          <w:lang w:val="en-US"/>
        </w:rPr>
      </w:pPr>
      <w:r>
        <w:rPr>
          <w:rFonts w:ascii="Arial" w:eastAsia="Calibri" w:hAnsi="Arial" w:cs="Arial"/>
          <w:sz w:val="24"/>
          <w:szCs w:val="24"/>
          <w:lang w:val="en-US"/>
        </w:rPr>
        <w:t>(c)  the property to be attached belongs to the proposed defendant(s)</w:t>
      </w:r>
      <w:r w:rsidR="00501FDC">
        <w:rPr>
          <w:rStyle w:val="FootnoteReference"/>
          <w:rFonts w:ascii="Arial" w:eastAsia="Calibri" w:hAnsi="Arial" w:cs="Arial"/>
          <w:sz w:val="24"/>
          <w:szCs w:val="24"/>
          <w:lang w:val="en-US"/>
        </w:rPr>
        <w:footnoteReference w:id="2"/>
      </w:r>
    </w:p>
    <w:p w:rsidR="000A00B4" w:rsidRDefault="000A00B4" w:rsidP="00BD0EBF">
      <w:pPr>
        <w:ind w:left="810" w:hanging="810"/>
        <w:rPr>
          <w:rFonts w:ascii="Arial" w:eastAsia="Calibri" w:hAnsi="Arial" w:cs="Arial"/>
          <w:sz w:val="24"/>
          <w:szCs w:val="24"/>
          <w:lang w:val="en-US"/>
        </w:rPr>
      </w:pPr>
    </w:p>
    <w:p w:rsidR="000A00B4" w:rsidRDefault="008662DB" w:rsidP="00501FDC">
      <w:pPr>
        <w:rPr>
          <w:rFonts w:ascii="Arial" w:eastAsia="Calibri" w:hAnsi="Arial" w:cs="Arial"/>
          <w:sz w:val="24"/>
          <w:szCs w:val="24"/>
          <w:lang w:val="en-US"/>
        </w:rPr>
      </w:pPr>
      <w:r>
        <w:rPr>
          <w:rFonts w:ascii="Arial" w:eastAsia="Calibri" w:hAnsi="Arial" w:cs="Arial"/>
          <w:sz w:val="24"/>
          <w:szCs w:val="24"/>
          <w:lang w:val="en-US"/>
        </w:rPr>
        <w:t>[32</w:t>
      </w:r>
      <w:r w:rsidR="00501FDC">
        <w:rPr>
          <w:rFonts w:ascii="Arial" w:eastAsia="Calibri" w:hAnsi="Arial" w:cs="Arial"/>
          <w:sz w:val="24"/>
          <w:szCs w:val="24"/>
          <w:lang w:val="en-US"/>
        </w:rPr>
        <w:t>]</w:t>
      </w:r>
      <w:r w:rsidR="00501FDC">
        <w:rPr>
          <w:rFonts w:ascii="Arial" w:eastAsia="Calibri" w:hAnsi="Arial" w:cs="Arial"/>
          <w:sz w:val="24"/>
          <w:szCs w:val="24"/>
          <w:lang w:val="en-US"/>
        </w:rPr>
        <w:tab/>
        <w:t xml:space="preserve">The requirement of a prima </w:t>
      </w:r>
      <w:r w:rsidR="00501FDC" w:rsidRPr="00501FDC">
        <w:rPr>
          <w:rFonts w:ascii="Arial" w:eastAsia="Calibri" w:hAnsi="Arial" w:cs="Arial"/>
          <w:i/>
          <w:sz w:val="24"/>
          <w:szCs w:val="24"/>
          <w:lang w:val="en-US"/>
        </w:rPr>
        <w:t xml:space="preserve">facie </w:t>
      </w:r>
      <w:r w:rsidR="00501FDC">
        <w:rPr>
          <w:rFonts w:ascii="Arial" w:eastAsia="Calibri" w:hAnsi="Arial" w:cs="Arial"/>
          <w:sz w:val="24"/>
          <w:szCs w:val="24"/>
          <w:lang w:val="en-US"/>
        </w:rPr>
        <w:t>cause of action, in relation to an attachment to found jurisdiction, is satisfied where there is evidence which, if accepted, will show a cause of action.  The mere fact that such evidence is contra</w:t>
      </w:r>
      <w:r w:rsidR="005C422C">
        <w:rPr>
          <w:rFonts w:ascii="Arial" w:eastAsia="Calibri" w:hAnsi="Arial" w:cs="Arial"/>
          <w:sz w:val="24"/>
          <w:szCs w:val="24"/>
          <w:lang w:val="en-US"/>
        </w:rPr>
        <w:t>di</w:t>
      </w:r>
      <w:r w:rsidR="00501FDC">
        <w:rPr>
          <w:rFonts w:ascii="Arial" w:eastAsia="Calibri" w:hAnsi="Arial" w:cs="Arial"/>
          <w:sz w:val="24"/>
          <w:szCs w:val="24"/>
          <w:lang w:val="en-US"/>
        </w:rPr>
        <w:t>cted would not disentitle the plaintiff to the remedy.  Even where the probabilities are against the plaintiff, the requirement would still be satisfied.  It is only where it is quite clear that the plaintiff has no action or cannot succeed, that an attachment should be refused.</w:t>
      </w:r>
      <w:r w:rsidR="00501FDC">
        <w:rPr>
          <w:rStyle w:val="FootnoteReference"/>
          <w:rFonts w:ascii="Arial" w:eastAsia="Calibri" w:hAnsi="Arial" w:cs="Arial"/>
          <w:sz w:val="24"/>
          <w:szCs w:val="24"/>
          <w:lang w:val="en-US"/>
        </w:rPr>
        <w:footnoteReference w:id="3"/>
      </w:r>
    </w:p>
    <w:p w:rsidR="000A00B4" w:rsidRDefault="000A00B4" w:rsidP="00BD0EBF">
      <w:pPr>
        <w:ind w:left="810" w:hanging="810"/>
        <w:rPr>
          <w:rFonts w:ascii="Arial" w:eastAsia="Calibri" w:hAnsi="Arial" w:cs="Arial"/>
          <w:sz w:val="24"/>
          <w:szCs w:val="24"/>
          <w:lang w:val="en-US"/>
        </w:rPr>
      </w:pPr>
    </w:p>
    <w:p w:rsidR="000A00B4" w:rsidRDefault="008662DB" w:rsidP="00C66CF5">
      <w:pPr>
        <w:rPr>
          <w:rFonts w:ascii="Arial" w:eastAsia="Calibri" w:hAnsi="Arial" w:cs="Arial"/>
          <w:sz w:val="24"/>
          <w:szCs w:val="24"/>
          <w:lang w:val="en-US"/>
        </w:rPr>
      </w:pPr>
      <w:r>
        <w:rPr>
          <w:rFonts w:ascii="Arial" w:eastAsia="Calibri" w:hAnsi="Arial" w:cs="Arial"/>
          <w:sz w:val="24"/>
          <w:szCs w:val="24"/>
          <w:lang w:val="en-US"/>
        </w:rPr>
        <w:lastRenderedPageBreak/>
        <w:t>[33</w:t>
      </w:r>
      <w:r w:rsidR="00501FDC">
        <w:rPr>
          <w:rFonts w:ascii="Arial" w:eastAsia="Calibri" w:hAnsi="Arial" w:cs="Arial"/>
          <w:sz w:val="24"/>
          <w:szCs w:val="24"/>
          <w:lang w:val="en-US"/>
        </w:rPr>
        <w:t>]</w:t>
      </w:r>
      <w:r w:rsidR="00501FDC">
        <w:rPr>
          <w:rFonts w:ascii="Arial" w:eastAsia="Calibri" w:hAnsi="Arial" w:cs="Arial"/>
          <w:sz w:val="24"/>
          <w:szCs w:val="24"/>
          <w:lang w:val="en-US"/>
        </w:rPr>
        <w:tab/>
        <w:t xml:space="preserve">The </w:t>
      </w:r>
      <w:r w:rsidR="00C66CF5">
        <w:rPr>
          <w:rFonts w:ascii="Arial" w:eastAsia="Calibri" w:hAnsi="Arial" w:cs="Arial"/>
          <w:sz w:val="24"/>
          <w:szCs w:val="24"/>
          <w:lang w:val="en-US"/>
        </w:rPr>
        <w:t>purpose of an attachment to found jurisdiction is to enable the court to pronounce a judgment which will not be void of result.</w:t>
      </w:r>
      <w:r w:rsidR="00C66CF5">
        <w:rPr>
          <w:rStyle w:val="FootnoteReference"/>
          <w:rFonts w:ascii="Arial" w:eastAsia="Calibri" w:hAnsi="Arial" w:cs="Arial"/>
          <w:sz w:val="24"/>
          <w:szCs w:val="24"/>
          <w:lang w:val="en-US"/>
        </w:rPr>
        <w:footnoteReference w:id="4"/>
      </w:r>
      <w:r w:rsidR="00C66CF5">
        <w:rPr>
          <w:rFonts w:ascii="Arial" w:eastAsia="Calibri" w:hAnsi="Arial" w:cs="Arial"/>
          <w:sz w:val="24"/>
          <w:szCs w:val="24"/>
          <w:lang w:val="en-US"/>
        </w:rPr>
        <w:t xml:space="preserve">  The effect of attaching the property is to preserve it until after judgment so that execution can be levied thereon.</w:t>
      </w:r>
      <w:r w:rsidR="00C66CF5">
        <w:rPr>
          <w:rStyle w:val="FootnoteReference"/>
          <w:rFonts w:ascii="Arial" w:eastAsia="Calibri" w:hAnsi="Arial" w:cs="Arial"/>
          <w:sz w:val="24"/>
          <w:szCs w:val="24"/>
          <w:lang w:val="en-US"/>
        </w:rPr>
        <w:footnoteReference w:id="5"/>
      </w:r>
    </w:p>
    <w:p w:rsidR="000A00B4" w:rsidRDefault="000A00B4" w:rsidP="00BD0EBF">
      <w:pPr>
        <w:ind w:left="810" w:hanging="810"/>
        <w:rPr>
          <w:rFonts w:ascii="Arial" w:eastAsia="Calibri" w:hAnsi="Arial" w:cs="Arial"/>
          <w:sz w:val="24"/>
          <w:szCs w:val="24"/>
          <w:lang w:val="en-US"/>
        </w:rPr>
      </w:pPr>
    </w:p>
    <w:p w:rsidR="000A00B4" w:rsidRDefault="008662DB" w:rsidP="00C66CF5">
      <w:pPr>
        <w:rPr>
          <w:rFonts w:ascii="Arial" w:eastAsia="Calibri" w:hAnsi="Arial" w:cs="Arial"/>
          <w:sz w:val="24"/>
          <w:szCs w:val="24"/>
          <w:lang w:val="en-US"/>
        </w:rPr>
      </w:pPr>
      <w:r>
        <w:rPr>
          <w:rFonts w:ascii="Arial" w:eastAsia="Calibri" w:hAnsi="Arial" w:cs="Arial"/>
          <w:sz w:val="24"/>
          <w:szCs w:val="24"/>
          <w:lang w:val="en-US"/>
        </w:rPr>
        <w:t>[34</w:t>
      </w:r>
      <w:r w:rsidR="00C66CF5">
        <w:rPr>
          <w:rFonts w:ascii="Arial" w:eastAsia="Calibri" w:hAnsi="Arial" w:cs="Arial"/>
          <w:sz w:val="24"/>
          <w:szCs w:val="24"/>
          <w:lang w:val="en-US"/>
        </w:rPr>
        <w:t>]</w:t>
      </w:r>
      <w:r w:rsidR="00C66CF5">
        <w:rPr>
          <w:rFonts w:ascii="Arial" w:eastAsia="Calibri" w:hAnsi="Arial" w:cs="Arial"/>
          <w:sz w:val="24"/>
          <w:szCs w:val="24"/>
          <w:lang w:val="en-US"/>
        </w:rPr>
        <w:tab/>
        <w:t>The onus is on the plaintiff to establish, on the balance of probabilities</w:t>
      </w:r>
      <w:r w:rsidR="005C422C">
        <w:rPr>
          <w:rFonts w:ascii="Arial" w:eastAsia="Calibri" w:hAnsi="Arial" w:cs="Arial"/>
          <w:sz w:val="24"/>
          <w:szCs w:val="24"/>
          <w:lang w:val="en-US"/>
        </w:rPr>
        <w:t>,</w:t>
      </w:r>
      <w:r w:rsidR="00C66CF5">
        <w:rPr>
          <w:rFonts w:ascii="Arial" w:eastAsia="Calibri" w:hAnsi="Arial" w:cs="Arial"/>
          <w:sz w:val="24"/>
          <w:szCs w:val="24"/>
          <w:lang w:val="en-US"/>
        </w:rPr>
        <w:t xml:space="preserve"> that the proposed defendant(s) is/are the owner(s) or has/have some other attachable interest in the property in question.</w:t>
      </w:r>
      <w:r w:rsidR="00C66CF5">
        <w:rPr>
          <w:rStyle w:val="FootnoteReference"/>
          <w:rFonts w:ascii="Arial" w:eastAsia="Calibri" w:hAnsi="Arial" w:cs="Arial"/>
          <w:sz w:val="24"/>
          <w:szCs w:val="24"/>
          <w:lang w:val="en-US"/>
        </w:rPr>
        <w:footnoteReference w:id="6"/>
      </w:r>
      <w:r w:rsidR="00C66CF5">
        <w:rPr>
          <w:rFonts w:ascii="Arial" w:eastAsia="Calibri" w:hAnsi="Arial" w:cs="Arial"/>
          <w:sz w:val="24"/>
          <w:szCs w:val="24"/>
          <w:lang w:val="en-US"/>
        </w:rPr>
        <w:t xml:space="preserve">  Should there be a dispute of fact on any issue e.g ownership of the property to be attached, the test to be applied is the well-known rule laid down in </w:t>
      </w:r>
      <w:r w:rsidR="00C66CF5" w:rsidRPr="00C66CF5">
        <w:rPr>
          <w:rFonts w:ascii="Arial" w:eastAsia="Calibri" w:hAnsi="Arial" w:cs="Arial"/>
          <w:i/>
          <w:sz w:val="24"/>
          <w:szCs w:val="24"/>
          <w:lang w:val="en-US"/>
        </w:rPr>
        <w:t>Stellenbosch Farmers’ Winery Ltd v Stellenvale Winery (Pty) Ltd 1957(4) SA 234 at 235 E.G and</w:t>
      </w:r>
      <w:r w:rsidR="00C66CF5">
        <w:rPr>
          <w:rFonts w:ascii="Arial" w:eastAsia="Calibri" w:hAnsi="Arial" w:cs="Arial"/>
          <w:sz w:val="24"/>
          <w:szCs w:val="24"/>
          <w:lang w:val="en-US"/>
        </w:rPr>
        <w:t xml:space="preserve"> refined in </w:t>
      </w:r>
      <w:r w:rsidR="00C66CF5" w:rsidRPr="00C66CF5">
        <w:rPr>
          <w:rFonts w:ascii="Arial" w:eastAsia="Calibri" w:hAnsi="Arial" w:cs="Arial"/>
          <w:i/>
          <w:sz w:val="24"/>
          <w:szCs w:val="24"/>
          <w:lang w:val="en-US"/>
        </w:rPr>
        <w:t>Plasco – Evans Paints Ltd v Van Riebeeck</w:t>
      </w:r>
      <w:r w:rsidR="00DD4360">
        <w:rPr>
          <w:rFonts w:ascii="Arial" w:eastAsia="Calibri" w:hAnsi="Arial" w:cs="Arial"/>
          <w:i/>
          <w:sz w:val="24"/>
          <w:szCs w:val="24"/>
          <w:lang w:val="en-US"/>
        </w:rPr>
        <w:t xml:space="preserve"> Paints (Pty) Ltd 1984(3) SA 623A at 634G – 635G.</w:t>
      </w:r>
      <w:r w:rsidR="00DD4360">
        <w:rPr>
          <w:rStyle w:val="FootnoteReference"/>
          <w:rFonts w:ascii="Arial" w:eastAsia="Calibri" w:hAnsi="Arial" w:cs="Arial"/>
          <w:i/>
          <w:sz w:val="24"/>
          <w:szCs w:val="24"/>
          <w:lang w:val="en-US"/>
        </w:rPr>
        <w:footnoteReference w:id="7"/>
      </w:r>
    </w:p>
    <w:p w:rsidR="000A00B4" w:rsidRDefault="000A00B4" w:rsidP="00BD0EBF">
      <w:pPr>
        <w:ind w:left="810" w:hanging="810"/>
        <w:rPr>
          <w:rFonts w:ascii="Arial" w:eastAsia="Calibri" w:hAnsi="Arial" w:cs="Arial"/>
          <w:sz w:val="24"/>
          <w:szCs w:val="24"/>
          <w:lang w:val="en-US"/>
        </w:rPr>
      </w:pPr>
    </w:p>
    <w:p w:rsidR="000A00B4" w:rsidRPr="002708A7" w:rsidRDefault="009A5862" w:rsidP="00BD0EBF">
      <w:pPr>
        <w:ind w:left="810" w:hanging="810"/>
        <w:rPr>
          <w:rFonts w:ascii="Arial" w:eastAsia="Calibri" w:hAnsi="Arial" w:cs="Arial"/>
          <w:sz w:val="24"/>
          <w:szCs w:val="24"/>
          <w:u w:val="single"/>
          <w:lang w:val="en-US"/>
        </w:rPr>
      </w:pPr>
      <w:r w:rsidRPr="002708A7">
        <w:rPr>
          <w:rFonts w:ascii="Arial" w:eastAsia="Calibri" w:hAnsi="Arial" w:cs="Arial"/>
          <w:sz w:val="24"/>
          <w:szCs w:val="24"/>
          <w:u w:val="single"/>
          <w:lang w:val="en-US"/>
        </w:rPr>
        <w:t>Application of the legal principles to the facts</w:t>
      </w:r>
    </w:p>
    <w:p w:rsidR="000A00B4" w:rsidRDefault="000A00B4" w:rsidP="00BD0EBF">
      <w:pPr>
        <w:ind w:left="810" w:hanging="810"/>
        <w:rPr>
          <w:rFonts w:ascii="Arial" w:eastAsia="Calibri" w:hAnsi="Arial" w:cs="Arial"/>
          <w:sz w:val="24"/>
          <w:szCs w:val="24"/>
          <w:lang w:val="en-US"/>
        </w:rPr>
      </w:pPr>
    </w:p>
    <w:p w:rsidR="000A00B4" w:rsidRDefault="008662DB" w:rsidP="009A5862">
      <w:pPr>
        <w:rPr>
          <w:rFonts w:ascii="Arial" w:eastAsia="Calibri" w:hAnsi="Arial" w:cs="Arial"/>
          <w:sz w:val="24"/>
          <w:szCs w:val="24"/>
          <w:lang w:val="en-US"/>
        </w:rPr>
      </w:pPr>
      <w:r>
        <w:rPr>
          <w:rFonts w:ascii="Arial" w:eastAsia="Calibri" w:hAnsi="Arial" w:cs="Arial"/>
          <w:sz w:val="24"/>
          <w:szCs w:val="24"/>
          <w:lang w:val="en-US"/>
        </w:rPr>
        <w:t>[35</w:t>
      </w:r>
      <w:r w:rsidR="009A5862">
        <w:rPr>
          <w:rFonts w:ascii="Arial" w:eastAsia="Calibri" w:hAnsi="Arial" w:cs="Arial"/>
          <w:sz w:val="24"/>
          <w:szCs w:val="24"/>
          <w:lang w:val="en-US"/>
        </w:rPr>
        <w:t>]</w:t>
      </w:r>
      <w:r w:rsidR="009A5862">
        <w:rPr>
          <w:rFonts w:ascii="Arial" w:eastAsia="Calibri" w:hAnsi="Arial" w:cs="Arial"/>
          <w:sz w:val="24"/>
          <w:szCs w:val="24"/>
          <w:lang w:val="en-US"/>
        </w:rPr>
        <w:tab/>
        <w:t>It seems to me that it is preferable, in the circumstances of this case, to deal first with the issue of jurisdiction, because unless the court has jurisdiction over the proposed defendant</w:t>
      </w:r>
      <w:r w:rsidR="00DF38F2">
        <w:rPr>
          <w:rFonts w:ascii="Arial" w:eastAsia="Calibri" w:hAnsi="Arial" w:cs="Arial"/>
          <w:sz w:val="24"/>
          <w:szCs w:val="24"/>
          <w:lang w:val="en-US"/>
        </w:rPr>
        <w:t>s</w:t>
      </w:r>
      <w:r w:rsidR="009A5862">
        <w:rPr>
          <w:rFonts w:ascii="Arial" w:eastAsia="Calibri" w:hAnsi="Arial" w:cs="Arial"/>
          <w:sz w:val="24"/>
          <w:szCs w:val="24"/>
          <w:lang w:val="en-US"/>
        </w:rPr>
        <w:t>, the court may not grant any of the orders prayed for in relation to them.</w:t>
      </w:r>
    </w:p>
    <w:p w:rsidR="000A00B4" w:rsidRDefault="000A00B4" w:rsidP="00BD0EBF">
      <w:pPr>
        <w:ind w:left="810" w:hanging="810"/>
        <w:rPr>
          <w:rFonts w:ascii="Arial" w:eastAsia="Calibri" w:hAnsi="Arial" w:cs="Arial"/>
          <w:sz w:val="24"/>
          <w:szCs w:val="24"/>
          <w:lang w:val="en-US"/>
        </w:rPr>
      </w:pPr>
    </w:p>
    <w:p w:rsidR="000A00B4" w:rsidRPr="002708A7" w:rsidRDefault="008662DB" w:rsidP="002708A7">
      <w:pPr>
        <w:rPr>
          <w:rFonts w:ascii="Arial" w:eastAsia="Calibri" w:hAnsi="Arial" w:cs="Arial"/>
          <w:sz w:val="24"/>
          <w:szCs w:val="24"/>
          <w:lang w:val="en-US"/>
        </w:rPr>
      </w:pPr>
      <w:r>
        <w:rPr>
          <w:rFonts w:ascii="Arial" w:eastAsia="Calibri" w:hAnsi="Arial" w:cs="Arial"/>
          <w:sz w:val="24"/>
          <w:szCs w:val="24"/>
          <w:lang w:val="en-US"/>
        </w:rPr>
        <w:t>[36</w:t>
      </w:r>
      <w:r w:rsidR="002708A7">
        <w:rPr>
          <w:rFonts w:ascii="Arial" w:eastAsia="Calibri" w:hAnsi="Arial" w:cs="Arial"/>
          <w:sz w:val="24"/>
          <w:szCs w:val="24"/>
          <w:lang w:val="en-US"/>
        </w:rPr>
        <w:t>]</w:t>
      </w:r>
      <w:r w:rsidR="002708A7">
        <w:rPr>
          <w:rFonts w:ascii="Arial" w:eastAsia="Calibri" w:hAnsi="Arial" w:cs="Arial"/>
          <w:sz w:val="24"/>
          <w:szCs w:val="24"/>
          <w:lang w:val="en-US"/>
        </w:rPr>
        <w:tab/>
        <w:t>It is common cause that the plaintiff is an</w:t>
      </w:r>
      <w:r w:rsidR="002708A7" w:rsidRPr="002708A7">
        <w:rPr>
          <w:rFonts w:ascii="Arial" w:eastAsia="Calibri" w:hAnsi="Arial" w:cs="Arial"/>
          <w:i/>
          <w:sz w:val="24"/>
          <w:szCs w:val="24"/>
          <w:lang w:val="en-US"/>
        </w:rPr>
        <w:t xml:space="preserve"> incola </w:t>
      </w:r>
      <w:r w:rsidR="002708A7">
        <w:rPr>
          <w:rFonts w:ascii="Arial" w:eastAsia="Calibri" w:hAnsi="Arial" w:cs="Arial"/>
          <w:sz w:val="24"/>
          <w:szCs w:val="24"/>
          <w:lang w:val="en-US"/>
        </w:rPr>
        <w:t xml:space="preserve">and that the proposed defendants are </w:t>
      </w:r>
      <w:r w:rsidR="002708A7" w:rsidRPr="002708A7">
        <w:rPr>
          <w:rFonts w:ascii="Arial" w:eastAsia="Calibri" w:hAnsi="Arial" w:cs="Arial"/>
          <w:i/>
          <w:sz w:val="24"/>
          <w:szCs w:val="24"/>
          <w:lang w:val="en-US"/>
        </w:rPr>
        <w:t>peregrini</w:t>
      </w:r>
      <w:r w:rsidR="002708A7">
        <w:rPr>
          <w:rFonts w:ascii="Arial" w:eastAsia="Calibri" w:hAnsi="Arial" w:cs="Arial"/>
          <w:sz w:val="24"/>
          <w:szCs w:val="24"/>
          <w:lang w:val="en-US"/>
        </w:rPr>
        <w:t>.</w:t>
      </w:r>
    </w:p>
    <w:p w:rsidR="000A00B4" w:rsidRDefault="000A00B4" w:rsidP="00622554">
      <w:pPr>
        <w:ind w:left="576" w:hanging="576"/>
        <w:rPr>
          <w:rFonts w:ascii="Arial" w:eastAsia="Calibri" w:hAnsi="Arial" w:cs="Arial"/>
          <w:sz w:val="24"/>
          <w:szCs w:val="24"/>
          <w:lang w:val="en-US"/>
        </w:rPr>
      </w:pPr>
    </w:p>
    <w:p w:rsidR="000A00B4" w:rsidRDefault="008662DB" w:rsidP="002708A7">
      <w:pPr>
        <w:rPr>
          <w:rFonts w:ascii="Arial" w:eastAsia="Calibri" w:hAnsi="Arial" w:cs="Arial"/>
          <w:sz w:val="24"/>
          <w:szCs w:val="24"/>
          <w:lang w:val="en-US"/>
        </w:rPr>
      </w:pPr>
      <w:r>
        <w:rPr>
          <w:rFonts w:ascii="Arial" w:eastAsia="Calibri" w:hAnsi="Arial" w:cs="Arial"/>
          <w:sz w:val="24"/>
          <w:szCs w:val="24"/>
          <w:lang w:val="en-US"/>
        </w:rPr>
        <w:t>[37</w:t>
      </w:r>
      <w:r w:rsidR="002708A7">
        <w:rPr>
          <w:rFonts w:ascii="Arial" w:eastAsia="Calibri" w:hAnsi="Arial" w:cs="Arial"/>
          <w:sz w:val="24"/>
          <w:szCs w:val="24"/>
          <w:lang w:val="en-US"/>
        </w:rPr>
        <w:t>]</w:t>
      </w:r>
      <w:r w:rsidR="002708A7">
        <w:rPr>
          <w:rFonts w:ascii="Arial" w:eastAsia="Calibri" w:hAnsi="Arial" w:cs="Arial"/>
          <w:sz w:val="24"/>
          <w:szCs w:val="24"/>
          <w:lang w:val="en-US"/>
        </w:rPr>
        <w:tab/>
        <w:t>In regard to the issue of whether the plaintiff has established a prima facie cause of action against the propos</w:t>
      </w:r>
      <w:r w:rsidR="00DF38F2">
        <w:rPr>
          <w:rFonts w:ascii="Arial" w:eastAsia="Calibri" w:hAnsi="Arial" w:cs="Arial"/>
          <w:sz w:val="24"/>
          <w:szCs w:val="24"/>
          <w:lang w:val="en-US"/>
        </w:rPr>
        <w:t>ed defendants, in relation to the</w:t>
      </w:r>
      <w:r w:rsidR="002708A7">
        <w:rPr>
          <w:rFonts w:ascii="Arial" w:eastAsia="Calibri" w:hAnsi="Arial" w:cs="Arial"/>
          <w:sz w:val="24"/>
          <w:szCs w:val="24"/>
          <w:lang w:val="en-US"/>
        </w:rPr>
        <w:t xml:space="preserve"> attachment to found jurisdiction, I am satisfied that the plaintiff has put forth evidence which, if accepted, will show a cause of action.</w:t>
      </w:r>
    </w:p>
    <w:p w:rsidR="002708A7" w:rsidRDefault="002708A7" w:rsidP="002708A7">
      <w:pPr>
        <w:rPr>
          <w:rFonts w:ascii="Arial" w:eastAsia="Calibri" w:hAnsi="Arial" w:cs="Arial"/>
          <w:sz w:val="24"/>
          <w:szCs w:val="24"/>
          <w:lang w:val="en-US"/>
        </w:rPr>
      </w:pPr>
    </w:p>
    <w:p w:rsidR="002708A7" w:rsidRDefault="008662DB" w:rsidP="002708A7">
      <w:pPr>
        <w:rPr>
          <w:rFonts w:ascii="Arial" w:eastAsia="Calibri" w:hAnsi="Arial" w:cs="Arial"/>
          <w:sz w:val="24"/>
          <w:szCs w:val="24"/>
          <w:lang w:val="en-US"/>
        </w:rPr>
      </w:pPr>
      <w:r>
        <w:rPr>
          <w:rFonts w:ascii="Arial" w:eastAsia="Calibri" w:hAnsi="Arial" w:cs="Arial"/>
          <w:sz w:val="24"/>
          <w:szCs w:val="24"/>
          <w:lang w:val="en-US"/>
        </w:rPr>
        <w:t>[38</w:t>
      </w:r>
      <w:r w:rsidR="002708A7">
        <w:rPr>
          <w:rFonts w:ascii="Arial" w:eastAsia="Calibri" w:hAnsi="Arial" w:cs="Arial"/>
          <w:sz w:val="24"/>
          <w:szCs w:val="24"/>
          <w:lang w:val="en-US"/>
        </w:rPr>
        <w:t>]</w:t>
      </w:r>
      <w:r w:rsidR="002708A7">
        <w:rPr>
          <w:rFonts w:ascii="Arial" w:eastAsia="Calibri" w:hAnsi="Arial" w:cs="Arial"/>
          <w:sz w:val="24"/>
          <w:szCs w:val="24"/>
          <w:lang w:val="en-US"/>
        </w:rPr>
        <w:tab/>
      </w:r>
      <w:r w:rsidR="00C73CB6">
        <w:rPr>
          <w:rFonts w:ascii="Arial" w:eastAsia="Calibri" w:hAnsi="Arial" w:cs="Arial"/>
          <w:sz w:val="24"/>
          <w:szCs w:val="24"/>
          <w:lang w:val="en-US"/>
        </w:rPr>
        <w:t xml:space="preserve">I </w:t>
      </w:r>
      <w:r w:rsidR="00DF38F2">
        <w:rPr>
          <w:rFonts w:ascii="Arial" w:eastAsia="Calibri" w:hAnsi="Arial" w:cs="Arial"/>
          <w:sz w:val="24"/>
          <w:szCs w:val="24"/>
          <w:lang w:val="en-US"/>
        </w:rPr>
        <w:t>now come</w:t>
      </w:r>
      <w:r w:rsidR="002708A7">
        <w:rPr>
          <w:rFonts w:ascii="Arial" w:eastAsia="Calibri" w:hAnsi="Arial" w:cs="Arial"/>
          <w:sz w:val="24"/>
          <w:szCs w:val="24"/>
          <w:lang w:val="en-US"/>
        </w:rPr>
        <w:t xml:space="preserve"> to the issue</w:t>
      </w:r>
      <w:r w:rsidR="00DF38F2">
        <w:rPr>
          <w:rFonts w:ascii="Arial" w:eastAsia="Calibri" w:hAnsi="Arial" w:cs="Arial"/>
          <w:sz w:val="24"/>
          <w:szCs w:val="24"/>
          <w:lang w:val="en-US"/>
        </w:rPr>
        <w:t xml:space="preserve"> of</w:t>
      </w:r>
      <w:r w:rsidR="002708A7">
        <w:rPr>
          <w:rFonts w:ascii="Arial" w:eastAsia="Calibri" w:hAnsi="Arial" w:cs="Arial"/>
          <w:sz w:val="24"/>
          <w:szCs w:val="24"/>
          <w:lang w:val="en-US"/>
        </w:rPr>
        <w:t xml:space="preserve"> whether the plaintiff has shown that the property sought to be attached exists or is the pro</w:t>
      </w:r>
      <w:r w:rsidR="00DF38F2">
        <w:rPr>
          <w:rFonts w:ascii="Arial" w:eastAsia="Calibri" w:hAnsi="Arial" w:cs="Arial"/>
          <w:sz w:val="24"/>
          <w:szCs w:val="24"/>
          <w:lang w:val="en-US"/>
        </w:rPr>
        <w:t>perty of the proposed defendant</w:t>
      </w:r>
      <w:r w:rsidR="002708A7">
        <w:rPr>
          <w:rFonts w:ascii="Arial" w:eastAsia="Calibri" w:hAnsi="Arial" w:cs="Arial"/>
          <w:sz w:val="24"/>
          <w:szCs w:val="24"/>
          <w:lang w:val="en-US"/>
        </w:rPr>
        <w:t>(s</w:t>
      </w:r>
      <w:r w:rsidR="00DF38F2">
        <w:rPr>
          <w:rFonts w:ascii="Arial" w:eastAsia="Calibri" w:hAnsi="Arial" w:cs="Arial"/>
          <w:sz w:val="24"/>
          <w:szCs w:val="24"/>
          <w:lang w:val="en-US"/>
        </w:rPr>
        <w:t>).</w:t>
      </w:r>
    </w:p>
    <w:p w:rsidR="00DF38F2" w:rsidRDefault="00DF38F2" w:rsidP="002708A7">
      <w:pPr>
        <w:rPr>
          <w:rFonts w:ascii="Arial" w:eastAsia="Calibri" w:hAnsi="Arial" w:cs="Arial"/>
          <w:sz w:val="24"/>
          <w:szCs w:val="24"/>
          <w:lang w:val="en-US"/>
        </w:rPr>
      </w:pPr>
    </w:p>
    <w:p w:rsidR="002708A7" w:rsidRDefault="008662DB" w:rsidP="002708A7">
      <w:pPr>
        <w:rPr>
          <w:rFonts w:ascii="Arial" w:eastAsia="Calibri" w:hAnsi="Arial" w:cs="Arial"/>
          <w:sz w:val="24"/>
          <w:szCs w:val="24"/>
          <w:lang w:val="en-US"/>
        </w:rPr>
      </w:pPr>
      <w:r>
        <w:rPr>
          <w:rFonts w:ascii="Arial" w:eastAsia="Calibri" w:hAnsi="Arial" w:cs="Arial"/>
          <w:sz w:val="24"/>
          <w:szCs w:val="24"/>
          <w:lang w:val="en-US"/>
        </w:rPr>
        <w:t>[39</w:t>
      </w:r>
      <w:r w:rsidR="002708A7">
        <w:rPr>
          <w:rFonts w:ascii="Arial" w:eastAsia="Calibri" w:hAnsi="Arial" w:cs="Arial"/>
          <w:sz w:val="24"/>
          <w:szCs w:val="24"/>
          <w:lang w:val="en-US"/>
        </w:rPr>
        <w:t>]</w:t>
      </w:r>
      <w:r w:rsidR="002708A7">
        <w:rPr>
          <w:rFonts w:ascii="Arial" w:eastAsia="Calibri" w:hAnsi="Arial" w:cs="Arial"/>
          <w:sz w:val="24"/>
          <w:szCs w:val="24"/>
          <w:lang w:val="en-US"/>
        </w:rPr>
        <w:tab/>
        <w:t>Insofar as the debt in the amount of USD 3,450, 000.00 is concerned, on the plaintiff’s own version, the plaintiff contests the existence of this debt.  The issue then is</w:t>
      </w:r>
      <w:r w:rsidR="006C029B">
        <w:rPr>
          <w:rFonts w:ascii="Arial" w:eastAsia="Calibri" w:hAnsi="Arial" w:cs="Arial"/>
          <w:sz w:val="24"/>
          <w:szCs w:val="24"/>
          <w:lang w:val="en-US"/>
        </w:rPr>
        <w:t>,</w:t>
      </w:r>
      <w:r w:rsidR="002708A7">
        <w:rPr>
          <w:rFonts w:ascii="Arial" w:eastAsia="Calibri" w:hAnsi="Arial" w:cs="Arial"/>
          <w:sz w:val="24"/>
          <w:szCs w:val="24"/>
          <w:lang w:val="en-US"/>
        </w:rPr>
        <w:t xml:space="preserve"> whether the plaintiff may attach a claim which it contends is unfounded.</w:t>
      </w:r>
    </w:p>
    <w:p w:rsidR="002708A7" w:rsidRDefault="002708A7" w:rsidP="002708A7">
      <w:pPr>
        <w:rPr>
          <w:rFonts w:ascii="Arial" w:eastAsia="Calibri" w:hAnsi="Arial" w:cs="Arial"/>
          <w:sz w:val="24"/>
          <w:szCs w:val="24"/>
          <w:lang w:val="en-US"/>
        </w:rPr>
      </w:pPr>
    </w:p>
    <w:p w:rsidR="002708A7" w:rsidRDefault="008662DB" w:rsidP="002708A7">
      <w:pPr>
        <w:rPr>
          <w:rFonts w:ascii="Arial" w:eastAsia="Calibri" w:hAnsi="Arial" w:cs="Arial"/>
          <w:sz w:val="24"/>
          <w:szCs w:val="24"/>
          <w:lang w:val="en-US"/>
        </w:rPr>
      </w:pPr>
      <w:r>
        <w:rPr>
          <w:rFonts w:ascii="Arial" w:eastAsia="Calibri" w:hAnsi="Arial" w:cs="Arial"/>
          <w:sz w:val="24"/>
          <w:szCs w:val="24"/>
          <w:lang w:val="en-US"/>
        </w:rPr>
        <w:t>[40</w:t>
      </w:r>
      <w:r w:rsidR="002708A7">
        <w:rPr>
          <w:rFonts w:ascii="Arial" w:eastAsia="Calibri" w:hAnsi="Arial" w:cs="Arial"/>
          <w:sz w:val="24"/>
          <w:szCs w:val="24"/>
          <w:lang w:val="en-US"/>
        </w:rPr>
        <w:t>]</w:t>
      </w:r>
      <w:r w:rsidR="002708A7">
        <w:rPr>
          <w:rFonts w:ascii="Arial" w:eastAsia="Calibri" w:hAnsi="Arial" w:cs="Arial"/>
          <w:sz w:val="24"/>
          <w:szCs w:val="24"/>
          <w:lang w:val="en-US"/>
        </w:rPr>
        <w:tab/>
        <w:t xml:space="preserve">In the matter of </w:t>
      </w:r>
      <w:r w:rsidR="00C4424E">
        <w:rPr>
          <w:rFonts w:ascii="Arial" w:eastAsia="Calibri" w:hAnsi="Arial" w:cs="Arial"/>
          <w:i/>
          <w:sz w:val="24"/>
          <w:szCs w:val="24"/>
          <w:lang w:val="en-US"/>
        </w:rPr>
        <w:t>Thermo Radiant Oven Sales (P</w:t>
      </w:r>
      <w:r w:rsidR="002708A7" w:rsidRPr="00912E1C">
        <w:rPr>
          <w:rFonts w:ascii="Arial" w:eastAsia="Calibri" w:hAnsi="Arial" w:cs="Arial"/>
          <w:i/>
          <w:sz w:val="24"/>
          <w:szCs w:val="24"/>
          <w:lang w:val="en-US"/>
        </w:rPr>
        <w:t>ty) Ltd</w:t>
      </w:r>
      <w:r w:rsidR="002708A7">
        <w:rPr>
          <w:rFonts w:ascii="Arial" w:eastAsia="Calibri" w:hAnsi="Arial" w:cs="Arial"/>
          <w:sz w:val="24"/>
          <w:szCs w:val="24"/>
          <w:lang w:val="en-US"/>
        </w:rPr>
        <w:t xml:space="preserve"> at </w:t>
      </w:r>
      <w:r w:rsidR="00C4424E">
        <w:rPr>
          <w:rFonts w:ascii="Arial" w:eastAsia="Calibri" w:hAnsi="Arial" w:cs="Arial"/>
          <w:i/>
          <w:sz w:val="24"/>
          <w:szCs w:val="24"/>
          <w:lang w:val="en-US"/>
        </w:rPr>
        <w:t>302</w:t>
      </w:r>
      <w:r w:rsidR="002708A7" w:rsidRPr="00912E1C">
        <w:rPr>
          <w:rFonts w:ascii="Arial" w:eastAsia="Calibri" w:hAnsi="Arial" w:cs="Arial"/>
          <w:i/>
          <w:sz w:val="24"/>
          <w:szCs w:val="24"/>
          <w:lang w:val="en-US"/>
        </w:rPr>
        <w:t>C</w:t>
      </w:r>
      <w:r w:rsidR="002708A7">
        <w:rPr>
          <w:rFonts w:ascii="Arial" w:eastAsia="Calibri" w:hAnsi="Arial" w:cs="Arial"/>
          <w:sz w:val="24"/>
          <w:szCs w:val="24"/>
          <w:lang w:val="en-US"/>
        </w:rPr>
        <w:t>, the court observed that where it is implicit in the plaintiff’s action that the defendant’s claim which is sought to be attached does not exist at all, then the court should decline to permit the plaintiff to approbate and reprobate,</w:t>
      </w:r>
      <w:r w:rsidR="00912E1C">
        <w:rPr>
          <w:rFonts w:ascii="Arial" w:eastAsia="Calibri" w:hAnsi="Arial" w:cs="Arial"/>
          <w:sz w:val="24"/>
          <w:szCs w:val="24"/>
          <w:lang w:val="en-US"/>
        </w:rPr>
        <w:t xml:space="preserve"> and should decline to authoriz</w:t>
      </w:r>
      <w:r w:rsidR="002708A7">
        <w:rPr>
          <w:rFonts w:ascii="Arial" w:eastAsia="Calibri" w:hAnsi="Arial" w:cs="Arial"/>
          <w:sz w:val="24"/>
          <w:szCs w:val="24"/>
          <w:lang w:val="en-US"/>
        </w:rPr>
        <w:t>e the attachment.</w:t>
      </w:r>
    </w:p>
    <w:p w:rsidR="000A00B4" w:rsidRDefault="000A00B4" w:rsidP="00622554">
      <w:pPr>
        <w:ind w:left="576" w:hanging="576"/>
        <w:rPr>
          <w:rFonts w:ascii="Arial" w:eastAsia="Calibri" w:hAnsi="Arial" w:cs="Arial"/>
          <w:sz w:val="24"/>
          <w:szCs w:val="24"/>
          <w:lang w:val="en-US"/>
        </w:rPr>
      </w:pPr>
    </w:p>
    <w:p w:rsidR="00912E1C" w:rsidRPr="00912E1C" w:rsidRDefault="008662DB" w:rsidP="00912E1C">
      <w:pPr>
        <w:rPr>
          <w:rFonts w:ascii="Arial" w:eastAsia="Calibri" w:hAnsi="Arial" w:cs="Arial"/>
          <w:sz w:val="24"/>
          <w:szCs w:val="24"/>
          <w:lang w:val="en-US"/>
        </w:rPr>
      </w:pPr>
      <w:r>
        <w:rPr>
          <w:rFonts w:ascii="Arial" w:eastAsia="Calibri" w:hAnsi="Arial" w:cs="Arial"/>
          <w:sz w:val="24"/>
          <w:szCs w:val="24"/>
          <w:lang w:val="en-US"/>
        </w:rPr>
        <w:t>[41</w:t>
      </w:r>
      <w:r w:rsidR="00912E1C">
        <w:rPr>
          <w:rFonts w:ascii="Arial" w:eastAsia="Calibri" w:hAnsi="Arial" w:cs="Arial"/>
          <w:sz w:val="24"/>
          <w:szCs w:val="24"/>
          <w:lang w:val="en-US"/>
        </w:rPr>
        <w:t>]</w:t>
      </w:r>
      <w:r w:rsidR="00912E1C">
        <w:rPr>
          <w:rFonts w:ascii="Arial" w:eastAsia="Calibri" w:hAnsi="Arial" w:cs="Arial"/>
          <w:sz w:val="24"/>
          <w:szCs w:val="24"/>
          <w:lang w:val="en-US"/>
        </w:rPr>
        <w:tab/>
        <w:t xml:space="preserve">I am in agreement with the sentiments expressed in the matter of </w:t>
      </w:r>
      <w:r w:rsidR="00912E1C" w:rsidRPr="00912E1C">
        <w:rPr>
          <w:rFonts w:ascii="Arial" w:eastAsia="Calibri" w:hAnsi="Arial" w:cs="Arial"/>
          <w:i/>
          <w:sz w:val="24"/>
          <w:szCs w:val="24"/>
          <w:lang w:val="en-US"/>
        </w:rPr>
        <w:t>Thermo</w:t>
      </w:r>
      <w:r w:rsidR="00912E1C">
        <w:rPr>
          <w:rFonts w:ascii="Arial" w:eastAsia="Calibri" w:hAnsi="Arial" w:cs="Arial"/>
          <w:sz w:val="24"/>
          <w:szCs w:val="24"/>
          <w:lang w:val="en-US"/>
        </w:rPr>
        <w:t xml:space="preserve"> </w:t>
      </w:r>
      <w:r w:rsidR="002F0AC7">
        <w:rPr>
          <w:rFonts w:ascii="Arial" w:eastAsia="Calibri" w:hAnsi="Arial" w:cs="Arial"/>
          <w:i/>
          <w:sz w:val="24"/>
          <w:szCs w:val="24"/>
          <w:lang w:val="en-US"/>
        </w:rPr>
        <w:t>Radiant Oven Sales (P</w:t>
      </w:r>
      <w:r w:rsidR="00912E1C" w:rsidRPr="00912E1C">
        <w:rPr>
          <w:rFonts w:ascii="Arial" w:eastAsia="Calibri" w:hAnsi="Arial" w:cs="Arial"/>
          <w:i/>
          <w:sz w:val="24"/>
          <w:szCs w:val="24"/>
          <w:lang w:val="en-US"/>
        </w:rPr>
        <w:t>ty) Ltd</w:t>
      </w:r>
      <w:r w:rsidR="00912E1C">
        <w:rPr>
          <w:rFonts w:ascii="Arial" w:eastAsia="Calibri" w:hAnsi="Arial" w:cs="Arial"/>
          <w:i/>
          <w:sz w:val="24"/>
          <w:szCs w:val="24"/>
          <w:lang w:val="en-US"/>
        </w:rPr>
        <w:t xml:space="preserve"> </w:t>
      </w:r>
      <w:r w:rsidR="00912E1C">
        <w:rPr>
          <w:rFonts w:ascii="Arial" w:eastAsia="Calibri" w:hAnsi="Arial" w:cs="Arial"/>
          <w:sz w:val="24"/>
          <w:szCs w:val="24"/>
          <w:lang w:val="en-US"/>
        </w:rPr>
        <w:t>cited above.  The attachment of the USD 3,450,000</w:t>
      </w:r>
      <w:r w:rsidR="006C029B">
        <w:rPr>
          <w:rFonts w:ascii="Arial" w:eastAsia="Calibri" w:hAnsi="Arial" w:cs="Arial"/>
          <w:sz w:val="24"/>
          <w:szCs w:val="24"/>
          <w:lang w:val="en-US"/>
        </w:rPr>
        <w:t xml:space="preserve"> </w:t>
      </w:r>
      <w:r w:rsidR="00912E1C">
        <w:rPr>
          <w:rFonts w:ascii="Arial" w:eastAsia="Calibri" w:hAnsi="Arial" w:cs="Arial"/>
          <w:sz w:val="24"/>
          <w:szCs w:val="24"/>
          <w:lang w:val="en-US"/>
        </w:rPr>
        <w:t>sought in respect of a claim which the fourth and fifth proposed defendants allegedly hold against the plaintiff therefore stands to be declined.</w:t>
      </w:r>
    </w:p>
    <w:p w:rsidR="000A00B4" w:rsidRPr="00622554" w:rsidRDefault="000A00B4" w:rsidP="00622554">
      <w:pPr>
        <w:ind w:left="576" w:hanging="576"/>
        <w:rPr>
          <w:rFonts w:ascii="Arial" w:eastAsia="Calibri" w:hAnsi="Arial" w:cs="Arial"/>
          <w:sz w:val="24"/>
          <w:szCs w:val="24"/>
          <w:lang w:val="en-US"/>
        </w:rPr>
      </w:pPr>
    </w:p>
    <w:p w:rsidR="00622554" w:rsidRDefault="008662DB" w:rsidP="00912E1C">
      <w:pPr>
        <w:rPr>
          <w:rFonts w:ascii="Arial" w:eastAsia="Calibri" w:hAnsi="Arial" w:cs="Arial"/>
          <w:sz w:val="24"/>
          <w:szCs w:val="24"/>
          <w:lang w:val="en-US"/>
        </w:rPr>
      </w:pPr>
      <w:r>
        <w:rPr>
          <w:rFonts w:ascii="Arial" w:eastAsia="Calibri" w:hAnsi="Arial" w:cs="Arial"/>
          <w:sz w:val="24"/>
          <w:szCs w:val="24"/>
          <w:lang w:val="en-US"/>
        </w:rPr>
        <w:t>[42</w:t>
      </w:r>
      <w:r w:rsidR="00912E1C">
        <w:rPr>
          <w:rFonts w:ascii="Arial" w:eastAsia="Calibri" w:hAnsi="Arial" w:cs="Arial"/>
          <w:sz w:val="24"/>
          <w:szCs w:val="24"/>
          <w:lang w:val="en-US"/>
        </w:rPr>
        <w:t>]</w:t>
      </w:r>
      <w:r w:rsidR="00912E1C">
        <w:rPr>
          <w:rFonts w:ascii="Arial" w:eastAsia="Calibri" w:hAnsi="Arial" w:cs="Arial"/>
          <w:sz w:val="24"/>
          <w:szCs w:val="24"/>
          <w:lang w:val="en-US"/>
        </w:rPr>
        <w:tab/>
      </w:r>
      <w:r w:rsidR="00745F8E">
        <w:rPr>
          <w:rFonts w:ascii="Arial" w:eastAsia="Calibri" w:hAnsi="Arial" w:cs="Arial"/>
          <w:sz w:val="24"/>
          <w:szCs w:val="24"/>
          <w:lang w:val="en-US"/>
        </w:rPr>
        <w:t>As regards the deb</w:t>
      </w:r>
      <w:r w:rsidR="00912E1C">
        <w:rPr>
          <w:rFonts w:ascii="Arial" w:eastAsia="Calibri" w:hAnsi="Arial" w:cs="Arial"/>
          <w:sz w:val="24"/>
          <w:szCs w:val="24"/>
          <w:lang w:val="en-US"/>
        </w:rPr>
        <w:t xml:space="preserve">t in </w:t>
      </w:r>
      <w:r w:rsidR="006C029B">
        <w:rPr>
          <w:rFonts w:ascii="Arial" w:eastAsia="Calibri" w:hAnsi="Arial" w:cs="Arial"/>
          <w:sz w:val="24"/>
          <w:szCs w:val="24"/>
          <w:lang w:val="en-US"/>
        </w:rPr>
        <w:t>the amount of USD 250,000,000</w:t>
      </w:r>
      <w:r w:rsidR="00912E1C">
        <w:rPr>
          <w:rFonts w:ascii="Arial" w:eastAsia="Calibri" w:hAnsi="Arial" w:cs="Arial"/>
          <w:sz w:val="24"/>
          <w:szCs w:val="24"/>
          <w:lang w:val="en-US"/>
        </w:rPr>
        <w:t xml:space="preserve"> in respect of a loan allegedly due by the third defendant to the sixth proposed defendant, there is evidence given by the defendants that such debt has been repaid in full</w:t>
      </w:r>
      <w:r w:rsidR="00745F8E">
        <w:rPr>
          <w:rFonts w:ascii="Arial" w:eastAsia="Calibri" w:hAnsi="Arial" w:cs="Arial"/>
          <w:sz w:val="24"/>
          <w:szCs w:val="24"/>
          <w:lang w:val="en-US"/>
        </w:rPr>
        <w:t>,</w:t>
      </w:r>
      <w:r w:rsidR="00912E1C">
        <w:rPr>
          <w:rFonts w:ascii="Arial" w:eastAsia="Calibri" w:hAnsi="Arial" w:cs="Arial"/>
          <w:sz w:val="24"/>
          <w:szCs w:val="24"/>
          <w:lang w:val="en-US"/>
        </w:rPr>
        <w:t xml:space="preserve"> in July 2013.  The plaintiff denies the repayment of the debt without establishing a foundation upon which such denial is based.  The plaintiff bears the onus to show that the alleged debt exist</w:t>
      </w:r>
      <w:r w:rsidR="00745F8E">
        <w:rPr>
          <w:rFonts w:ascii="Arial" w:eastAsia="Calibri" w:hAnsi="Arial" w:cs="Arial"/>
          <w:sz w:val="24"/>
          <w:szCs w:val="24"/>
          <w:lang w:val="en-US"/>
        </w:rPr>
        <w:t>s</w:t>
      </w:r>
      <w:r w:rsidR="00912E1C">
        <w:rPr>
          <w:rFonts w:ascii="Arial" w:eastAsia="Calibri" w:hAnsi="Arial" w:cs="Arial"/>
          <w:sz w:val="24"/>
          <w:szCs w:val="24"/>
          <w:lang w:val="en-US"/>
        </w:rPr>
        <w:t xml:space="preserve">.  I am of the </w:t>
      </w:r>
      <w:r w:rsidR="00BD28E3">
        <w:rPr>
          <w:rFonts w:ascii="Arial" w:eastAsia="Calibri" w:hAnsi="Arial" w:cs="Arial"/>
          <w:sz w:val="24"/>
          <w:szCs w:val="24"/>
          <w:lang w:val="en-US"/>
        </w:rPr>
        <w:t xml:space="preserve">opinion that the plaintiff has not discharged such onus.  The application </w:t>
      </w:r>
      <w:r w:rsidR="00AA3360">
        <w:rPr>
          <w:rFonts w:ascii="Arial" w:eastAsia="Calibri" w:hAnsi="Arial" w:cs="Arial"/>
          <w:sz w:val="24"/>
          <w:szCs w:val="24"/>
          <w:lang w:val="en-US"/>
        </w:rPr>
        <w:t>to attach the alleged debt o</w:t>
      </w:r>
      <w:r w:rsidR="00BD28E3">
        <w:rPr>
          <w:rFonts w:ascii="Arial" w:eastAsia="Calibri" w:hAnsi="Arial" w:cs="Arial"/>
          <w:sz w:val="24"/>
          <w:szCs w:val="24"/>
          <w:lang w:val="en-US"/>
        </w:rPr>
        <w:t>f USD 250,000,000.00 must</w:t>
      </w:r>
      <w:r w:rsidR="002F0AC7">
        <w:rPr>
          <w:rFonts w:ascii="Arial" w:eastAsia="Calibri" w:hAnsi="Arial" w:cs="Arial"/>
          <w:sz w:val="24"/>
          <w:szCs w:val="24"/>
          <w:lang w:val="en-US"/>
        </w:rPr>
        <w:t>,</w:t>
      </w:r>
      <w:r w:rsidR="00AA3360">
        <w:rPr>
          <w:rFonts w:ascii="Arial" w:eastAsia="Calibri" w:hAnsi="Arial" w:cs="Arial"/>
          <w:sz w:val="24"/>
          <w:szCs w:val="24"/>
          <w:lang w:val="en-US"/>
        </w:rPr>
        <w:t xml:space="preserve"> therefore</w:t>
      </w:r>
      <w:r w:rsidR="002F0AC7">
        <w:rPr>
          <w:rFonts w:ascii="Arial" w:eastAsia="Calibri" w:hAnsi="Arial" w:cs="Arial"/>
          <w:sz w:val="24"/>
          <w:szCs w:val="24"/>
          <w:lang w:val="en-US"/>
        </w:rPr>
        <w:t>,</w:t>
      </w:r>
      <w:r w:rsidR="00AA3360">
        <w:rPr>
          <w:rFonts w:ascii="Arial" w:eastAsia="Calibri" w:hAnsi="Arial" w:cs="Arial"/>
          <w:sz w:val="24"/>
          <w:szCs w:val="24"/>
          <w:lang w:val="en-US"/>
        </w:rPr>
        <w:t xml:space="preserve"> </w:t>
      </w:r>
      <w:r w:rsidR="00BD28E3">
        <w:rPr>
          <w:rFonts w:ascii="Arial" w:eastAsia="Calibri" w:hAnsi="Arial" w:cs="Arial"/>
          <w:sz w:val="24"/>
          <w:szCs w:val="24"/>
          <w:lang w:val="en-US"/>
        </w:rPr>
        <w:t>also fail.</w:t>
      </w:r>
    </w:p>
    <w:p w:rsidR="00BD28E3" w:rsidRDefault="00BD28E3" w:rsidP="00912E1C">
      <w:pPr>
        <w:rPr>
          <w:rFonts w:ascii="Arial" w:eastAsia="Calibri" w:hAnsi="Arial" w:cs="Arial"/>
          <w:sz w:val="24"/>
          <w:szCs w:val="24"/>
          <w:lang w:val="en-US"/>
        </w:rPr>
      </w:pPr>
    </w:p>
    <w:p w:rsidR="00BD28E3" w:rsidRPr="00541258" w:rsidRDefault="00BD28E3" w:rsidP="00912E1C">
      <w:pPr>
        <w:rPr>
          <w:rFonts w:ascii="Arial" w:eastAsia="Calibri" w:hAnsi="Arial" w:cs="Arial"/>
          <w:sz w:val="24"/>
          <w:szCs w:val="24"/>
          <w:u w:val="single"/>
          <w:lang w:val="en-US"/>
        </w:rPr>
      </w:pPr>
      <w:r w:rsidRPr="00541258">
        <w:rPr>
          <w:rFonts w:ascii="Arial" w:eastAsia="Calibri" w:hAnsi="Arial" w:cs="Arial"/>
          <w:sz w:val="24"/>
          <w:szCs w:val="24"/>
          <w:u w:val="single"/>
          <w:lang w:val="en-US"/>
        </w:rPr>
        <w:t>Defendants’ application to strike-out</w:t>
      </w:r>
    </w:p>
    <w:p w:rsidR="00BD28E3" w:rsidRDefault="00BD28E3" w:rsidP="00912E1C">
      <w:pPr>
        <w:rPr>
          <w:rFonts w:ascii="Arial" w:eastAsia="Calibri" w:hAnsi="Arial" w:cs="Arial"/>
          <w:sz w:val="24"/>
          <w:szCs w:val="24"/>
          <w:lang w:val="en-US"/>
        </w:rPr>
      </w:pPr>
    </w:p>
    <w:p w:rsidR="00BD28E3" w:rsidRDefault="008662DB" w:rsidP="00912E1C">
      <w:pPr>
        <w:rPr>
          <w:rFonts w:ascii="Arial" w:eastAsia="Calibri" w:hAnsi="Arial" w:cs="Arial"/>
          <w:sz w:val="24"/>
          <w:szCs w:val="24"/>
          <w:lang w:val="en-US"/>
        </w:rPr>
      </w:pPr>
      <w:r>
        <w:rPr>
          <w:rFonts w:ascii="Arial" w:eastAsia="Calibri" w:hAnsi="Arial" w:cs="Arial"/>
          <w:sz w:val="24"/>
          <w:szCs w:val="24"/>
          <w:lang w:val="en-US"/>
        </w:rPr>
        <w:t>[43</w:t>
      </w:r>
      <w:r w:rsidR="00BD28E3">
        <w:rPr>
          <w:rFonts w:ascii="Arial" w:eastAsia="Calibri" w:hAnsi="Arial" w:cs="Arial"/>
          <w:sz w:val="24"/>
          <w:szCs w:val="24"/>
          <w:lang w:val="en-US"/>
        </w:rPr>
        <w:t>]</w:t>
      </w:r>
      <w:r w:rsidR="00BD28E3">
        <w:rPr>
          <w:rFonts w:ascii="Arial" w:eastAsia="Calibri" w:hAnsi="Arial" w:cs="Arial"/>
          <w:sz w:val="24"/>
          <w:szCs w:val="24"/>
          <w:lang w:val="en-US"/>
        </w:rPr>
        <w:tab/>
        <w:t xml:space="preserve">In terms of </w:t>
      </w:r>
      <w:r w:rsidR="00BD28E3" w:rsidRPr="00BD28E3">
        <w:rPr>
          <w:rFonts w:ascii="Arial" w:eastAsia="Calibri" w:hAnsi="Arial" w:cs="Arial"/>
          <w:i/>
          <w:sz w:val="24"/>
          <w:szCs w:val="24"/>
          <w:lang w:val="en-US"/>
        </w:rPr>
        <w:t>rule 58</w:t>
      </w:r>
      <w:r w:rsidR="00BD28E3">
        <w:rPr>
          <w:rFonts w:ascii="Arial" w:eastAsia="Calibri" w:hAnsi="Arial" w:cs="Arial"/>
          <w:i/>
          <w:sz w:val="24"/>
          <w:szCs w:val="24"/>
          <w:lang w:val="en-US"/>
        </w:rPr>
        <w:t xml:space="preserve">, </w:t>
      </w:r>
      <w:r w:rsidR="00BD28E3" w:rsidRPr="00BD28E3">
        <w:rPr>
          <w:rFonts w:ascii="Arial" w:eastAsia="Calibri" w:hAnsi="Arial" w:cs="Arial"/>
          <w:sz w:val="24"/>
          <w:szCs w:val="24"/>
          <w:lang w:val="en-US"/>
        </w:rPr>
        <w:t>the court may</w:t>
      </w:r>
      <w:r w:rsidR="008A6271" w:rsidRPr="008A6271">
        <w:rPr>
          <w:rFonts w:ascii="Arial" w:eastAsia="Calibri" w:hAnsi="Arial" w:cs="Arial"/>
          <w:sz w:val="24"/>
          <w:szCs w:val="24"/>
          <w:lang w:val="en-US"/>
        </w:rPr>
        <w:t>, on application</w:t>
      </w:r>
      <w:r w:rsidR="008A6271">
        <w:rPr>
          <w:rFonts w:ascii="Arial" w:eastAsia="Calibri" w:hAnsi="Arial" w:cs="Arial"/>
          <w:sz w:val="24"/>
          <w:szCs w:val="24"/>
          <w:lang w:val="en-US"/>
        </w:rPr>
        <w:t>, order to b</w:t>
      </w:r>
      <w:r w:rsidR="00AA3360">
        <w:rPr>
          <w:rFonts w:ascii="Arial" w:eastAsia="Calibri" w:hAnsi="Arial" w:cs="Arial"/>
          <w:sz w:val="24"/>
          <w:szCs w:val="24"/>
          <w:lang w:val="en-US"/>
        </w:rPr>
        <w:t>e struck-out from any affidavit any matter which is irrelevant,</w:t>
      </w:r>
      <w:r w:rsidR="008A6271">
        <w:rPr>
          <w:rFonts w:ascii="Arial" w:eastAsia="Calibri" w:hAnsi="Arial" w:cs="Arial"/>
          <w:sz w:val="24"/>
          <w:szCs w:val="24"/>
          <w:lang w:val="en-US"/>
        </w:rPr>
        <w:t xml:space="preserve"> scandalous or vexatious.  The court may not grant the relief sought unless it is satisfied that the applicant will be prejudiced in their case if the relief is not granted.</w:t>
      </w:r>
    </w:p>
    <w:p w:rsidR="008A6271" w:rsidRDefault="008A6271" w:rsidP="00912E1C">
      <w:pPr>
        <w:rPr>
          <w:rFonts w:ascii="Arial" w:eastAsia="Calibri" w:hAnsi="Arial" w:cs="Arial"/>
          <w:sz w:val="24"/>
          <w:szCs w:val="24"/>
          <w:lang w:val="en-US"/>
        </w:rPr>
      </w:pPr>
    </w:p>
    <w:p w:rsidR="008A6271" w:rsidRDefault="008662DB" w:rsidP="00912E1C">
      <w:pPr>
        <w:rPr>
          <w:rFonts w:ascii="Arial" w:eastAsia="Calibri" w:hAnsi="Arial" w:cs="Arial"/>
          <w:sz w:val="24"/>
          <w:szCs w:val="24"/>
          <w:lang w:val="en-US"/>
        </w:rPr>
      </w:pPr>
      <w:r>
        <w:rPr>
          <w:rFonts w:ascii="Arial" w:eastAsia="Calibri" w:hAnsi="Arial" w:cs="Arial"/>
          <w:sz w:val="24"/>
          <w:szCs w:val="24"/>
          <w:lang w:val="en-US"/>
        </w:rPr>
        <w:lastRenderedPageBreak/>
        <w:t>[44</w:t>
      </w:r>
      <w:r w:rsidR="008A6271">
        <w:rPr>
          <w:rFonts w:ascii="Arial" w:eastAsia="Calibri" w:hAnsi="Arial" w:cs="Arial"/>
          <w:sz w:val="24"/>
          <w:szCs w:val="24"/>
          <w:lang w:val="en-US"/>
        </w:rPr>
        <w:t>]</w:t>
      </w:r>
      <w:r w:rsidR="008A6271">
        <w:rPr>
          <w:rFonts w:ascii="Arial" w:eastAsia="Calibri" w:hAnsi="Arial" w:cs="Arial"/>
          <w:sz w:val="24"/>
          <w:szCs w:val="24"/>
          <w:lang w:val="en-US"/>
        </w:rPr>
        <w:tab/>
        <w:t>I now turn to consider the relevant paragraph</w:t>
      </w:r>
      <w:r w:rsidR="00AA3360">
        <w:rPr>
          <w:rFonts w:ascii="Arial" w:eastAsia="Calibri" w:hAnsi="Arial" w:cs="Arial"/>
          <w:sz w:val="24"/>
          <w:szCs w:val="24"/>
          <w:lang w:val="en-US"/>
        </w:rPr>
        <w:t>s</w:t>
      </w:r>
      <w:r w:rsidR="008A6271">
        <w:rPr>
          <w:rFonts w:ascii="Arial" w:eastAsia="Calibri" w:hAnsi="Arial" w:cs="Arial"/>
          <w:sz w:val="24"/>
          <w:szCs w:val="24"/>
          <w:lang w:val="en-US"/>
        </w:rPr>
        <w:t xml:space="preserve"> in the plaintiff’s founding affidavit to which the defendants have objected.  The relevant paragraphs read as follows:  (I underline certain words</w:t>
      </w:r>
      <w:r w:rsidR="00AA3360">
        <w:rPr>
          <w:rFonts w:ascii="Arial" w:eastAsia="Calibri" w:hAnsi="Arial" w:cs="Arial"/>
          <w:sz w:val="24"/>
          <w:szCs w:val="24"/>
          <w:lang w:val="en-US"/>
        </w:rPr>
        <w:t xml:space="preserve"> in the quotation to facilitate</w:t>
      </w:r>
      <w:r w:rsidR="008A6271">
        <w:rPr>
          <w:rFonts w:ascii="Arial" w:eastAsia="Calibri" w:hAnsi="Arial" w:cs="Arial"/>
          <w:sz w:val="24"/>
          <w:szCs w:val="24"/>
          <w:lang w:val="en-US"/>
        </w:rPr>
        <w:t xml:space="preserve"> adjudication belo</w:t>
      </w:r>
      <w:r w:rsidR="00AA3360">
        <w:rPr>
          <w:rFonts w:ascii="Arial" w:eastAsia="Calibri" w:hAnsi="Arial" w:cs="Arial"/>
          <w:sz w:val="24"/>
          <w:szCs w:val="24"/>
          <w:lang w:val="en-US"/>
        </w:rPr>
        <w:t>w of the application to strike-</w:t>
      </w:r>
      <w:r w:rsidR="008A6271">
        <w:rPr>
          <w:rFonts w:ascii="Arial" w:eastAsia="Calibri" w:hAnsi="Arial" w:cs="Arial"/>
          <w:sz w:val="24"/>
          <w:szCs w:val="24"/>
          <w:lang w:val="en-US"/>
        </w:rPr>
        <w:t>out):</w:t>
      </w:r>
    </w:p>
    <w:p w:rsidR="008A6271" w:rsidRDefault="007504AB" w:rsidP="002A6E61">
      <w:pPr>
        <w:ind w:left="720" w:hanging="720"/>
        <w:rPr>
          <w:rFonts w:ascii="Arial" w:eastAsia="Calibri" w:hAnsi="Arial" w:cs="Arial"/>
          <w:lang w:val="en-US"/>
        </w:rPr>
      </w:pPr>
      <w:r>
        <w:rPr>
          <w:rFonts w:ascii="Arial" w:eastAsia="Calibri" w:hAnsi="Arial" w:cs="Arial"/>
          <w:lang w:val="en-US"/>
        </w:rPr>
        <w:t>‘</w:t>
      </w:r>
      <w:r w:rsidR="008A6271">
        <w:rPr>
          <w:rFonts w:ascii="Arial" w:eastAsia="Calibri" w:hAnsi="Arial" w:cs="Arial"/>
          <w:lang w:val="en-US"/>
        </w:rPr>
        <w:t>60.</w:t>
      </w:r>
      <w:r w:rsidR="008A6271">
        <w:rPr>
          <w:rFonts w:ascii="Arial" w:eastAsia="Calibri" w:hAnsi="Arial" w:cs="Arial"/>
          <w:lang w:val="en-US"/>
        </w:rPr>
        <w:tab/>
        <w:t>At all times material to the establishment of the Desalination Plant, the Organs of State, representing the Government of Namibia, had required that the AREVA Group take in a Namibian joint venture partner:</w:t>
      </w:r>
    </w:p>
    <w:p w:rsidR="00AA3360" w:rsidRDefault="007504AB" w:rsidP="002A6E61">
      <w:pPr>
        <w:ind w:left="720" w:hanging="720"/>
        <w:rPr>
          <w:rFonts w:ascii="Arial" w:eastAsia="Calibri" w:hAnsi="Arial" w:cs="Arial"/>
          <w:lang w:val="en-US"/>
        </w:rPr>
      </w:pPr>
      <w:r>
        <w:rPr>
          <w:rFonts w:ascii="Arial" w:eastAsia="Calibri" w:hAnsi="Arial" w:cs="Arial"/>
          <w:lang w:val="en-US"/>
        </w:rPr>
        <w:tab/>
        <w:t>………………………………………………………</w:t>
      </w:r>
    </w:p>
    <w:p w:rsidR="008A6271" w:rsidRDefault="008A6271" w:rsidP="002A6E61">
      <w:pPr>
        <w:ind w:left="1440" w:hanging="720"/>
        <w:rPr>
          <w:rFonts w:ascii="Arial" w:eastAsia="Calibri" w:hAnsi="Arial" w:cs="Arial"/>
          <w:lang w:val="en-US"/>
        </w:rPr>
      </w:pPr>
      <w:r>
        <w:rPr>
          <w:rFonts w:ascii="Arial" w:eastAsia="Calibri" w:hAnsi="Arial" w:cs="Arial"/>
          <w:lang w:val="en-US"/>
        </w:rPr>
        <w:t>60.4</w:t>
      </w:r>
      <w:r>
        <w:rPr>
          <w:rFonts w:ascii="Arial" w:eastAsia="Calibri" w:hAnsi="Arial" w:cs="Arial"/>
          <w:lang w:val="en-US"/>
        </w:rPr>
        <w:tab/>
        <w:t>When the demand for uranium crashed, the Sixth Respondent’s AREVA Group suffered financial losses, which are continuing today.  It now appear</w:t>
      </w:r>
      <w:r w:rsidR="00AA3360">
        <w:rPr>
          <w:rFonts w:ascii="Arial" w:eastAsia="Calibri" w:hAnsi="Arial" w:cs="Arial"/>
          <w:lang w:val="en-US"/>
        </w:rPr>
        <w:t>s</w:t>
      </w:r>
      <w:r>
        <w:rPr>
          <w:rFonts w:ascii="Arial" w:eastAsia="Calibri" w:hAnsi="Arial" w:cs="Arial"/>
          <w:lang w:val="en-US"/>
        </w:rPr>
        <w:t xml:space="preserve"> that, after the Fukushima Daiichi nuclear disaster in 2011 (when the Shareholders’ Agreement was still being performed), the First Defendant </w:t>
      </w:r>
      <w:r w:rsidR="002A6E61">
        <w:rPr>
          <w:rFonts w:ascii="Arial" w:eastAsia="Calibri" w:hAnsi="Arial" w:cs="Arial"/>
          <w:lang w:val="en-US"/>
        </w:rPr>
        <w:t>and Sixth Respondent (the AREVA Group) had clearly lost its commitment to honestly continue to perform the Shareholders’ Agreement.</w:t>
      </w:r>
    </w:p>
    <w:p w:rsidR="002A6E61" w:rsidRDefault="002A6E61" w:rsidP="002A6E61">
      <w:pPr>
        <w:ind w:left="1440" w:hanging="720"/>
        <w:rPr>
          <w:rFonts w:ascii="Arial" w:eastAsia="Calibri" w:hAnsi="Arial" w:cs="Arial"/>
          <w:lang w:val="en-US"/>
        </w:rPr>
      </w:pPr>
      <w:r>
        <w:rPr>
          <w:rFonts w:ascii="Arial" w:eastAsia="Calibri" w:hAnsi="Arial" w:cs="Arial"/>
          <w:lang w:val="en-US"/>
        </w:rPr>
        <w:t>60.5</w:t>
      </w:r>
      <w:r>
        <w:rPr>
          <w:rFonts w:ascii="Arial" w:eastAsia="Calibri" w:hAnsi="Arial" w:cs="Arial"/>
          <w:lang w:val="en-US"/>
        </w:rPr>
        <w:tab/>
        <w:t xml:space="preserve">Instead of performing under the shareholders’ Agreement through the First Defendant, the AREVA Group sought to </w:t>
      </w:r>
      <w:r w:rsidRPr="00AA3360">
        <w:rPr>
          <w:rFonts w:ascii="Arial" w:eastAsia="Calibri" w:hAnsi="Arial" w:cs="Arial"/>
          <w:u w:val="single"/>
          <w:lang w:val="en-US"/>
        </w:rPr>
        <w:t>opportunistically and deceitfully</w:t>
      </w:r>
      <w:r>
        <w:rPr>
          <w:rFonts w:ascii="Arial" w:eastAsia="Calibri" w:hAnsi="Arial" w:cs="Arial"/>
          <w:lang w:val="en-US"/>
        </w:rPr>
        <w:t xml:space="preserve"> sell the Desalination Plant to the Namibia Government.</w:t>
      </w:r>
    </w:p>
    <w:p w:rsidR="002A6E61" w:rsidRDefault="002A6E61" w:rsidP="002A6E61">
      <w:pPr>
        <w:ind w:left="1440" w:hanging="720"/>
        <w:rPr>
          <w:rFonts w:ascii="Arial" w:eastAsia="Calibri" w:hAnsi="Arial" w:cs="Arial"/>
          <w:lang w:val="en-US"/>
        </w:rPr>
      </w:pPr>
      <w:r>
        <w:rPr>
          <w:rFonts w:ascii="Arial" w:eastAsia="Calibri" w:hAnsi="Arial" w:cs="Arial"/>
          <w:lang w:val="en-US"/>
        </w:rPr>
        <w:t>60.6</w:t>
      </w:r>
      <w:r>
        <w:rPr>
          <w:rFonts w:ascii="Arial" w:eastAsia="Calibri" w:hAnsi="Arial" w:cs="Arial"/>
          <w:lang w:val="en-US"/>
        </w:rPr>
        <w:tab/>
        <w:t>From these proceedings it is clear that the Respondents will do and/or say anything on record to avoid their obligation</w:t>
      </w:r>
      <w:r w:rsidR="009145D3">
        <w:rPr>
          <w:rFonts w:ascii="Arial" w:eastAsia="Calibri" w:hAnsi="Arial" w:cs="Arial"/>
          <w:lang w:val="en-US"/>
        </w:rPr>
        <w:t>s</w:t>
      </w:r>
      <w:r>
        <w:rPr>
          <w:rFonts w:ascii="Arial" w:eastAsia="Calibri" w:hAnsi="Arial" w:cs="Arial"/>
          <w:lang w:val="en-US"/>
        </w:rPr>
        <w:t xml:space="preserve"> under the Shareholders</w:t>
      </w:r>
      <w:r w:rsidR="009145D3">
        <w:rPr>
          <w:rFonts w:ascii="Arial" w:eastAsia="Calibri" w:hAnsi="Arial" w:cs="Arial"/>
          <w:lang w:val="en-US"/>
        </w:rPr>
        <w:t>’</w:t>
      </w:r>
      <w:r>
        <w:rPr>
          <w:rFonts w:ascii="Arial" w:eastAsia="Calibri" w:hAnsi="Arial" w:cs="Arial"/>
          <w:lang w:val="en-US"/>
        </w:rPr>
        <w:t xml:space="preserve"> Agreement, and not to transfer the Desalination Plant to the control of the Second Defendant.</w:t>
      </w:r>
    </w:p>
    <w:p w:rsidR="002A6E61" w:rsidRDefault="002A6E61" w:rsidP="002A6E61">
      <w:pPr>
        <w:ind w:left="720" w:hanging="720"/>
        <w:rPr>
          <w:rFonts w:ascii="Arial" w:eastAsia="Calibri" w:hAnsi="Arial" w:cs="Arial"/>
          <w:lang w:val="en-US"/>
        </w:rPr>
      </w:pPr>
      <w:r>
        <w:rPr>
          <w:rFonts w:ascii="Arial" w:eastAsia="Calibri" w:hAnsi="Arial" w:cs="Arial"/>
          <w:lang w:val="en-US"/>
        </w:rPr>
        <w:t>61.</w:t>
      </w:r>
      <w:r>
        <w:rPr>
          <w:rFonts w:ascii="Arial" w:eastAsia="Calibri" w:hAnsi="Arial" w:cs="Arial"/>
          <w:lang w:val="en-US"/>
        </w:rPr>
        <w:tab/>
        <w:t>It is submitted with respect that the Plaintiff ought to be empowered by this Honourable Court to duly represent the participation of Namibian persons in the Desalination Plant</w:t>
      </w:r>
      <w:r w:rsidR="009145D3">
        <w:rPr>
          <w:rFonts w:ascii="Arial" w:eastAsia="Calibri" w:hAnsi="Arial" w:cs="Arial"/>
          <w:lang w:val="en-US"/>
        </w:rPr>
        <w:t xml:space="preserve"> as the 50% Namibia</w:t>
      </w:r>
      <w:r w:rsidR="000B24BA">
        <w:rPr>
          <w:rFonts w:ascii="Arial" w:eastAsia="Calibri" w:hAnsi="Arial" w:cs="Arial"/>
          <w:lang w:val="en-US"/>
        </w:rPr>
        <w:t>n</w:t>
      </w:r>
      <w:r w:rsidR="009145D3">
        <w:rPr>
          <w:rFonts w:ascii="Arial" w:eastAsia="Calibri" w:hAnsi="Arial" w:cs="Arial"/>
          <w:lang w:val="en-US"/>
        </w:rPr>
        <w:t xml:space="preserve"> shareholder</w:t>
      </w:r>
      <w:r>
        <w:rPr>
          <w:rFonts w:ascii="Arial" w:eastAsia="Calibri" w:hAnsi="Arial" w:cs="Arial"/>
          <w:lang w:val="en-US"/>
        </w:rPr>
        <w:t xml:space="preserve"> of the Second Defendant, in control of the Desalination Plant.’</w:t>
      </w:r>
    </w:p>
    <w:p w:rsidR="002A6E61" w:rsidRDefault="002A6E61" w:rsidP="002A6E61">
      <w:pPr>
        <w:ind w:left="720" w:hanging="720"/>
        <w:rPr>
          <w:rFonts w:ascii="Arial" w:eastAsia="Calibri" w:hAnsi="Arial" w:cs="Arial"/>
          <w:lang w:val="en-US"/>
        </w:rPr>
      </w:pPr>
    </w:p>
    <w:p w:rsidR="002A6E61" w:rsidRDefault="008662DB" w:rsidP="002A6E61">
      <w:pPr>
        <w:rPr>
          <w:rFonts w:ascii="Arial" w:eastAsia="Calibri" w:hAnsi="Arial" w:cs="Arial"/>
          <w:sz w:val="24"/>
          <w:szCs w:val="24"/>
          <w:lang w:val="en-US"/>
        </w:rPr>
      </w:pPr>
      <w:r>
        <w:rPr>
          <w:rFonts w:ascii="Arial" w:eastAsia="Calibri" w:hAnsi="Arial" w:cs="Arial"/>
          <w:sz w:val="24"/>
          <w:szCs w:val="24"/>
          <w:lang w:val="en-US"/>
        </w:rPr>
        <w:t>[45</w:t>
      </w:r>
      <w:r w:rsidR="002A6E61">
        <w:rPr>
          <w:rFonts w:ascii="Arial" w:eastAsia="Calibri" w:hAnsi="Arial" w:cs="Arial"/>
          <w:sz w:val="24"/>
          <w:szCs w:val="24"/>
          <w:lang w:val="en-US"/>
        </w:rPr>
        <w:t>]</w:t>
      </w:r>
      <w:r w:rsidR="002A6E61">
        <w:rPr>
          <w:rFonts w:ascii="Arial" w:eastAsia="Calibri" w:hAnsi="Arial" w:cs="Arial"/>
          <w:sz w:val="24"/>
          <w:szCs w:val="24"/>
          <w:lang w:val="en-US"/>
        </w:rPr>
        <w:tab/>
        <w:t>Insofar as paragraph 60.4 is concerned</w:t>
      </w:r>
      <w:r w:rsidR="006C029B">
        <w:rPr>
          <w:rFonts w:ascii="Arial" w:eastAsia="Calibri" w:hAnsi="Arial" w:cs="Arial"/>
          <w:sz w:val="24"/>
          <w:szCs w:val="24"/>
          <w:lang w:val="en-US"/>
        </w:rPr>
        <w:t>,</w:t>
      </w:r>
      <w:r w:rsidR="002A6E61">
        <w:rPr>
          <w:rFonts w:ascii="Arial" w:eastAsia="Calibri" w:hAnsi="Arial" w:cs="Arial"/>
          <w:sz w:val="24"/>
          <w:szCs w:val="24"/>
          <w:lang w:val="en-US"/>
        </w:rPr>
        <w:t xml:space="preserve"> I see no basis for the objection.   In my view the plaintiff comments on what they believe to have prompted the defendants to display certain conduct towards the agreement in question.  Such remarks, in my view, fall short of casting the financial position</w:t>
      </w:r>
      <w:r w:rsidR="009145D3">
        <w:rPr>
          <w:rFonts w:ascii="Arial" w:eastAsia="Calibri" w:hAnsi="Arial" w:cs="Arial"/>
          <w:sz w:val="24"/>
          <w:szCs w:val="24"/>
          <w:lang w:val="en-US"/>
        </w:rPr>
        <w:t xml:space="preserve"> of the defendants</w:t>
      </w:r>
      <w:r w:rsidR="002A6E61">
        <w:rPr>
          <w:rFonts w:ascii="Arial" w:eastAsia="Calibri" w:hAnsi="Arial" w:cs="Arial"/>
          <w:sz w:val="24"/>
          <w:szCs w:val="24"/>
          <w:lang w:val="en-US"/>
        </w:rPr>
        <w:t xml:space="preserve"> in a negative </w:t>
      </w:r>
      <w:r w:rsidR="009145D3">
        <w:rPr>
          <w:rFonts w:ascii="Arial" w:eastAsia="Calibri" w:hAnsi="Arial" w:cs="Arial"/>
          <w:sz w:val="24"/>
          <w:szCs w:val="24"/>
          <w:lang w:val="en-US"/>
        </w:rPr>
        <w:t>light.  They also fall short of</w:t>
      </w:r>
      <w:r w:rsidR="002A6E61">
        <w:rPr>
          <w:rFonts w:ascii="Arial" w:eastAsia="Calibri" w:hAnsi="Arial" w:cs="Arial"/>
          <w:sz w:val="24"/>
          <w:szCs w:val="24"/>
          <w:lang w:val="en-US"/>
        </w:rPr>
        <w:t xml:space="preserve"> alleging dishonesty on the part of the defendants’ conduct towards the agreement, whose validity the defendants question any way.</w:t>
      </w:r>
    </w:p>
    <w:p w:rsidR="002A6E61" w:rsidRDefault="002A6E61" w:rsidP="002A6E61">
      <w:pPr>
        <w:ind w:left="720" w:hanging="720"/>
        <w:rPr>
          <w:rFonts w:ascii="Arial" w:eastAsia="Calibri" w:hAnsi="Arial" w:cs="Arial"/>
          <w:sz w:val="24"/>
          <w:szCs w:val="24"/>
          <w:lang w:val="en-US"/>
        </w:rPr>
      </w:pPr>
    </w:p>
    <w:p w:rsidR="002A6E61" w:rsidRDefault="008662DB" w:rsidP="000D5B51">
      <w:pPr>
        <w:rPr>
          <w:rFonts w:ascii="Arial" w:eastAsia="Calibri" w:hAnsi="Arial" w:cs="Arial"/>
          <w:sz w:val="24"/>
          <w:szCs w:val="24"/>
          <w:lang w:val="en-US"/>
        </w:rPr>
      </w:pPr>
      <w:r>
        <w:rPr>
          <w:rFonts w:ascii="Arial" w:eastAsia="Calibri" w:hAnsi="Arial" w:cs="Arial"/>
          <w:sz w:val="24"/>
          <w:szCs w:val="24"/>
          <w:lang w:val="en-US"/>
        </w:rPr>
        <w:lastRenderedPageBreak/>
        <w:t>[46</w:t>
      </w:r>
      <w:r w:rsidR="002A6E61">
        <w:rPr>
          <w:rFonts w:ascii="Arial" w:eastAsia="Calibri" w:hAnsi="Arial" w:cs="Arial"/>
          <w:sz w:val="24"/>
          <w:szCs w:val="24"/>
          <w:lang w:val="en-US"/>
        </w:rPr>
        <w:t>]</w:t>
      </w:r>
      <w:r w:rsidR="002A6E61">
        <w:rPr>
          <w:rFonts w:ascii="Arial" w:eastAsia="Calibri" w:hAnsi="Arial" w:cs="Arial"/>
          <w:sz w:val="24"/>
          <w:szCs w:val="24"/>
          <w:lang w:val="en-US"/>
        </w:rPr>
        <w:tab/>
        <w:t>In regard to paragraph 60.5, I am of the opinion that the allegations of “</w:t>
      </w:r>
      <w:r w:rsidR="002A6E61" w:rsidRPr="002A6E61">
        <w:rPr>
          <w:rFonts w:ascii="Arial" w:eastAsia="Calibri" w:hAnsi="Arial" w:cs="Arial"/>
          <w:i/>
          <w:sz w:val="24"/>
          <w:szCs w:val="24"/>
          <w:lang w:val="en-US"/>
        </w:rPr>
        <w:t>opportunism</w:t>
      </w:r>
      <w:r w:rsidR="002A6E61">
        <w:rPr>
          <w:rFonts w:ascii="Arial" w:eastAsia="Calibri" w:hAnsi="Arial" w:cs="Arial"/>
          <w:sz w:val="24"/>
          <w:szCs w:val="24"/>
          <w:lang w:val="en-US"/>
        </w:rPr>
        <w:t>” and “</w:t>
      </w:r>
      <w:r w:rsidR="00F94418">
        <w:rPr>
          <w:rFonts w:ascii="Arial" w:eastAsia="Calibri" w:hAnsi="Arial" w:cs="Arial"/>
          <w:i/>
          <w:sz w:val="24"/>
          <w:szCs w:val="24"/>
          <w:lang w:val="en-US"/>
        </w:rPr>
        <w:t>deceit</w:t>
      </w:r>
      <w:r w:rsidR="002A6E61">
        <w:rPr>
          <w:rFonts w:ascii="Arial" w:eastAsia="Calibri" w:hAnsi="Arial" w:cs="Arial"/>
          <w:sz w:val="24"/>
          <w:szCs w:val="24"/>
          <w:lang w:val="en-US"/>
        </w:rPr>
        <w:t xml:space="preserve">” on the defendants (as part of the Areva Group) are, in their nature, serious and prejudicial.  In my view, a party in the plaintiff’s position could well present factual evidence under oath without </w:t>
      </w:r>
      <w:r w:rsidR="00F94418">
        <w:rPr>
          <w:rFonts w:ascii="Arial" w:eastAsia="Calibri" w:hAnsi="Arial" w:cs="Arial"/>
          <w:sz w:val="24"/>
          <w:szCs w:val="24"/>
          <w:lang w:val="en-US"/>
        </w:rPr>
        <w:t>attaching labels of “</w:t>
      </w:r>
      <w:r w:rsidR="00F94418" w:rsidRPr="00F94418">
        <w:rPr>
          <w:rFonts w:ascii="Arial" w:eastAsia="Calibri" w:hAnsi="Arial" w:cs="Arial"/>
          <w:i/>
          <w:sz w:val="24"/>
          <w:szCs w:val="24"/>
          <w:lang w:val="en-US"/>
        </w:rPr>
        <w:t>deceit</w:t>
      </w:r>
      <w:r w:rsidR="00F94418">
        <w:rPr>
          <w:rFonts w:ascii="Arial" w:eastAsia="Calibri" w:hAnsi="Arial" w:cs="Arial"/>
          <w:sz w:val="24"/>
          <w:szCs w:val="24"/>
          <w:lang w:val="en-US"/>
        </w:rPr>
        <w:t>”</w:t>
      </w:r>
      <w:r w:rsidR="000D5B51">
        <w:rPr>
          <w:rFonts w:ascii="Arial" w:eastAsia="Calibri" w:hAnsi="Arial" w:cs="Arial"/>
          <w:sz w:val="24"/>
          <w:szCs w:val="24"/>
          <w:lang w:val="en-US"/>
        </w:rPr>
        <w:t xml:space="preserve"> or “</w:t>
      </w:r>
      <w:r w:rsidR="000D5B51" w:rsidRPr="000D5B51">
        <w:rPr>
          <w:rFonts w:ascii="Arial" w:eastAsia="Calibri" w:hAnsi="Arial" w:cs="Arial"/>
          <w:i/>
          <w:sz w:val="24"/>
          <w:szCs w:val="24"/>
          <w:lang w:val="en-US"/>
        </w:rPr>
        <w:t>opportunism</w:t>
      </w:r>
      <w:r w:rsidR="000D5B51">
        <w:rPr>
          <w:rFonts w:ascii="Arial" w:eastAsia="Calibri" w:hAnsi="Arial" w:cs="Arial"/>
          <w:sz w:val="24"/>
          <w:szCs w:val="24"/>
          <w:lang w:val="en-US"/>
        </w:rPr>
        <w:t>”.  What may appear at first sight to be “deceitful” of “</w:t>
      </w:r>
      <w:r w:rsidR="000D5B51" w:rsidRPr="000D5B51">
        <w:rPr>
          <w:rFonts w:ascii="Arial" w:eastAsia="Calibri" w:hAnsi="Arial" w:cs="Arial"/>
          <w:i/>
          <w:sz w:val="24"/>
          <w:szCs w:val="24"/>
          <w:lang w:val="en-US"/>
        </w:rPr>
        <w:t>opportunism</w:t>
      </w:r>
      <w:r w:rsidR="000D5B51">
        <w:rPr>
          <w:rFonts w:ascii="Arial" w:eastAsia="Calibri" w:hAnsi="Arial" w:cs="Arial"/>
          <w:i/>
          <w:sz w:val="24"/>
          <w:szCs w:val="24"/>
          <w:lang w:val="en-US"/>
        </w:rPr>
        <w:t xml:space="preserve">” </w:t>
      </w:r>
      <w:r w:rsidR="000D5B51">
        <w:rPr>
          <w:rFonts w:ascii="Arial" w:eastAsia="Calibri" w:hAnsi="Arial" w:cs="Arial"/>
          <w:sz w:val="24"/>
          <w:szCs w:val="24"/>
          <w:lang w:val="en-US"/>
        </w:rPr>
        <w:t>may well turn out to be the opposite when the other side of the case is heard.  It is therefore preferable, in the circumstances as these, to leave it to the court to pronounce itself on the inferences to be drawn from certain displayed conduct, after all the facts have been considered.</w:t>
      </w:r>
    </w:p>
    <w:p w:rsidR="000D5B51" w:rsidRDefault="000D5B51" w:rsidP="000D5B51">
      <w:pPr>
        <w:rPr>
          <w:rFonts w:ascii="Arial" w:eastAsia="Calibri" w:hAnsi="Arial" w:cs="Arial"/>
          <w:sz w:val="24"/>
          <w:szCs w:val="24"/>
          <w:lang w:val="en-US"/>
        </w:rPr>
      </w:pPr>
    </w:p>
    <w:p w:rsidR="000D5B51" w:rsidRDefault="008662DB" w:rsidP="000D5B51">
      <w:pPr>
        <w:rPr>
          <w:rFonts w:ascii="Arial" w:eastAsia="Calibri" w:hAnsi="Arial" w:cs="Arial"/>
          <w:sz w:val="24"/>
          <w:szCs w:val="24"/>
          <w:lang w:val="en-US"/>
        </w:rPr>
      </w:pPr>
      <w:r>
        <w:rPr>
          <w:rFonts w:ascii="Arial" w:eastAsia="Calibri" w:hAnsi="Arial" w:cs="Arial"/>
          <w:sz w:val="24"/>
          <w:szCs w:val="24"/>
          <w:lang w:val="en-US"/>
        </w:rPr>
        <w:t>[47</w:t>
      </w:r>
      <w:r w:rsidR="000D5B51">
        <w:rPr>
          <w:rFonts w:ascii="Arial" w:eastAsia="Calibri" w:hAnsi="Arial" w:cs="Arial"/>
          <w:sz w:val="24"/>
          <w:szCs w:val="24"/>
          <w:lang w:val="en-US"/>
        </w:rPr>
        <w:t>]</w:t>
      </w:r>
      <w:r w:rsidR="000D5B51">
        <w:rPr>
          <w:rFonts w:ascii="Arial" w:eastAsia="Calibri" w:hAnsi="Arial" w:cs="Arial"/>
          <w:sz w:val="24"/>
          <w:szCs w:val="24"/>
          <w:lang w:val="en-US"/>
        </w:rPr>
        <w:tab/>
        <w:t>I, t</w:t>
      </w:r>
      <w:r w:rsidR="007E376F">
        <w:rPr>
          <w:rFonts w:ascii="Arial" w:eastAsia="Calibri" w:hAnsi="Arial" w:cs="Arial"/>
          <w:sz w:val="24"/>
          <w:szCs w:val="24"/>
          <w:lang w:val="en-US"/>
        </w:rPr>
        <w:t xml:space="preserve">herefore, rule that the words </w:t>
      </w:r>
      <w:r w:rsidR="007E376F" w:rsidRPr="007E376F">
        <w:rPr>
          <w:rFonts w:ascii="Arial" w:eastAsia="Calibri" w:hAnsi="Arial" w:cs="Arial"/>
          <w:i/>
          <w:sz w:val="24"/>
          <w:szCs w:val="24"/>
          <w:lang w:val="en-US"/>
        </w:rPr>
        <w:t>“o</w:t>
      </w:r>
      <w:r w:rsidR="000D5B51" w:rsidRPr="007E376F">
        <w:rPr>
          <w:rFonts w:ascii="Arial" w:eastAsia="Calibri" w:hAnsi="Arial" w:cs="Arial"/>
          <w:i/>
          <w:sz w:val="24"/>
          <w:szCs w:val="24"/>
          <w:lang w:val="en-US"/>
        </w:rPr>
        <w:t xml:space="preserve">pportunistically and deceitfully” </w:t>
      </w:r>
      <w:r w:rsidR="000D5B51">
        <w:rPr>
          <w:rFonts w:ascii="Arial" w:eastAsia="Calibri" w:hAnsi="Arial" w:cs="Arial"/>
          <w:sz w:val="24"/>
          <w:szCs w:val="24"/>
          <w:lang w:val="en-US"/>
        </w:rPr>
        <w:t>in paragraph 60.5 of the plaintiff’s founding affidavit are scandalous, vexatious and or irrelevan</w:t>
      </w:r>
      <w:r w:rsidR="007E376F">
        <w:rPr>
          <w:rFonts w:ascii="Arial" w:eastAsia="Calibri" w:hAnsi="Arial" w:cs="Arial"/>
          <w:sz w:val="24"/>
          <w:szCs w:val="24"/>
          <w:lang w:val="en-US"/>
        </w:rPr>
        <w:t>t comments about the defendants</w:t>
      </w:r>
      <w:r w:rsidR="000D5B51">
        <w:rPr>
          <w:rFonts w:ascii="Arial" w:eastAsia="Calibri" w:hAnsi="Arial" w:cs="Arial"/>
          <w:sz w:val="24"/>
          <w:szCs w:val="24"/>
          <w:lang w:val="en-US"/>
        </w:rPr>
        <w:t xml:space="preserve"> and should be struck-out from the plaintiff’s founding affidavit.</w:t>
      </w:r>
    </w:p>
    <w:p w:rsidR="000D5B51" w:rsidRDefault="000D5B51" w:rsidP="000D5B51">
      <w:pPr>
        <w:rPr>
          <w:rFonts w:ascii="Arial" w:eastAsia="Calibri" w:hAnsi="Arial" w:cs="Arial"/>
          <w:sz w:val="24"/>
          <w:szCs w:val="24"/>
          <w:lang w:val="en-US"/>
        </w:rPr>
      </w:pPr>
    </w:p>
    <w:p w:rsidR="000D5B51" w:rsidRDefault="008662DB" w:rsidP="000D5B51">
      <w:pPr>
        <w:rPr>
          <w:rFonts w:ascii="Arial" w:eastAsia="Calibri" w:hAnsi="Arial" w:cs="Arial"/>
          <w:sz w:val="24"/>
          <w:szCs w:val="24"/>
          <w:lang w:val="en-US"/>
        </w:rPr>
      </w:pPr>
      <w:r>
        <w:rPr>
          <w:rFonts w:ascii="Arial" w:eastAsia="Calibri" w:hAnsi="Arial" w:cs="Arial"/>
          <w:sz w:val="24"/>
          <w:szCs w:val="24"/>
          <w:lang w:val="en-US"/>
        </w:rPr>
        <w:t>[48</w:t>
      </w:r>
      <w:r w:rsidR="000D5B51">
        <w:rPr>
          <w:rFonts w:ascii="Arial" w:eastAsia="Calibri" w:hAnsi="Arial" w:cs="Arial"/>
          <w:sz w:val="24"/>
          <w:szCs w:val="24"/>
          <w:lang w:val="en-US"/>
        </w:rPr>
        <w:t>]</w:t>
      </w:r>
      <w:r w:rsidR="000D5B51">
        <w:rPr>
          <w:rFonts w:ascii="Arial" w:eastAsia="Calibri" w:hAnsi="Arial" w:cs="Arial"/>
          <w:sz w:val="24"/>
          <w:szCs w:val="24"/>
          <w:lang w:val="en-US"/>
        </w:rPr>
        <w:tab/>
        <w:t>In regard to paragraph 60.6 and 61 of the plaintiff’s founding affidavit, I am of the view that there is no basis for objections thereto.  I do not see any prejudice befalling the defendant in the conduct of their case if the relief they seek is not granted.  Furthermore, the defendants have not pointed out the nature of the prejudice they are likely to suffer, if the relief they seek is not granted.  I will therefore not strike-out paragraph</w:t>
      </w:r>
      <w:r w:rsidR="003F061C">
        <w:rPr>
          <w:rFonts w:ascii="Arial" w:eastAsia="Calibri" w:hAnsi="Arial" w:cs="Arial"/>
          <w:sz w:val="24"/>
          <w:szCs w:val="24"/>
          <w:lang w:val="en-US"/>
        </w:rPr>
        <w:t>s</w:t>
      </w:r>
      <w:r w:rsidR="000D5B51">
        <w:rPr>
          <w:rFonts w:ascii="Arial" w:eastAsia="Calibri" w:hAnsi="Arial" w:cs="Arial"/>
          <w:sz w:val="24"/>
          <w:szCs w:val="24"/>
          <w:lang w:val="en-US"/>
        </w:rPr>
        <w:t xml:space="preserve"> 60.6 and 61.</w:t>
      </w:r>
    </w:p>
    <w:p w:rsidR="000D5B51" w:rsidRDefault="000D5B51" w:rsidP="000D5B51">
      <w:pPr>
        <w:rPr>
          <w:rFonts w:ascii="Arial" w:eastAsia="Calibri" w:hAnsi="Arial" w:cs="Arial"/>
          <w:sz w:val="24"/>
          <w:szCs w:val="24"/>
          <w:lang w:val="en-US"/>
        </w:rPr>
      </w:pPr>
    </w:p>
    <w:p w:rsidR="000D5B51" w:rsidRDefault="008662DB" w:rsidP="000D5B51">
      <w:pPr>
        <w:rPr>
          <w:rFonts w:ascii="Arial" w:eastAsia="Calibri" w:hAnsi="Arial" w:cs="Arial"/>
          <w:sz w:val="24"/>
          <w:szCs w:val="24"/>
          <w:lang w:val="en-US"/>
        </w:rPr>
      </w:pPr>
      <w:r>
        <w:rPr>
          <w:rFonts w:ascii="Arial" w:eastAsia="Calibri" w:hAnsi="Arial" w:cs="Arial"/>
          <w:sz w:val="24"/>
          <w:szCs w:val="24"/>
          <w:lang w:val="en-US"/>
        </w:rPr>
        <w:t>[49</w:t>
      </w:r>
      <w:r w:rsidR="000D5B51">
        <w:rPr>
          <w:rFonts w:ascii="Arial" w:eastAsia="Calibri" w:hAnsi="Arial" w:cs="Arial"/>
          <w:sz w:val="24"/>
          <w:szCs w:val="24"/>
          <w:lang w:val="en-US"/>
        </w:rPr>
        <w:t>]</w:t>
      </w:r>
      <w:r w:rsidR="000D5B51">
        <w:rPr>
          <w:rFonts w:ascii="Arial" w:eastAsia="Calibri" w:hAnsi="Arial" w:cs="Arial"/>
          <w:sz w:val="24"/>
          <w:szCs w:val="24"/>
          <w:lang w:val="en-US"/>
        </w:rPr>
        <w:tab/>
        <w:t>Insofar as costs in relation to the application to strike out are concerned, I am not satisfied that costs on the scale as between legal practitioner</w:t>
      </w:r>
      <w:r w:rsidR="00210EA2">
        <w:rPr>
          <w:rFonts w:ascii="Arial" w:eastAsia="Calibri" w:hAnsi="Arial" w:cs="Arial"/>
          <w:sz w:val="24"/>
          <w:szCs w:val="24"/>
          <w:lang w:val="en-US"/>
        </w:rPr>
        <w:t xml:space="preserve"> and client</w:t>
      </w:r>
      <w:r w:rsidR="000D5B51">
        <w:rPr>
          <w:rFonts w:ascii="Arial" w:eastAsia="Calibri" w:hAnsi="Arial" w:cs="Arial"/>
          <w:sz w:val="24"/>
          <w:szCs w:val="24"/>
          <w:lang w:val="en-US"/>
        </w:rPr>
        <w:t xml:space="preserve"> are justified in the circumstances.  I would therefore grant costs at the ordinary scale and that such costs are to include costs of one instructing and two instructed counsel.</w:t>
      </w:r>
    </w:p>
    <w:p w:rsidR="000D5B51" w:rsidRDefault="000D5B51" w:rsidP="000D5B51">
      <w:pPr>
        <w:rPr>
          <w:rFonts w:ascii="Arial" w:eastAsia="Calibri" w:hAnsi="Arial" w:cs="Arial"/>
          <w:sz w:val="24"/>
          <w:szCs w:val="24"/>
          <w:lang w:val="en-US"/>
        </w:rPr>
      </w:pPr>
    </w:p>
    <w:p w:rsidR="000D5B51" w:rsidRPr="00541258" w:rsidRDefault="000D5B51" w:rsidP="000D5B51">
      <w:pPr>
        <w:rPr>
          <w:rFonts w:ascii="Arial" w:eastAsia="Calibri" w:hAnsi="Arial" w:cs="Arial"/>
          <w:sz w:val="24"/>
          <w:szCs w:val="24"/>
          <w:u w:val="single"/>
          <w:lang w:val="en-US"/>
        </w:rPr>
      </w:pPr>
      <w:r w:rsidRPr="00541258">
        <w:rPr>
          <w:rFonts w:ascii="Arial" w:eastAsia="Calibri" w:hAnsi="Arial" w:cs="Arial"/>
          <w:sz w:val="24"/>
          <w:szCs w:val="24"/>
          <w:u w:val="single"/>
          <w:lang w:val="en-US"/>
        </w:rPr>
        <w:t xml:space="preserve">Defendants’ counter-application </w:t>
      </w:r>
    </w:p>
    <w:p w:rsidR="000D5B51" w:rsidRDefault="000D5B51" w:rsidP="000D5B51">
      <w:pPr>
        <w:rPr>
          <w:rFonts w:ascii="Arial" w:eastAsia="Calibri" w:hAnsi="Arial" w:cs="Arial"/>
          <w:sz w:val="24"/>
          <w:szCs w:val="24"/>
          <w:lang w:val="en-US"/>
        </w:rPr>
      </w:pPr>
    </w:p>
    <w:p w:rsidR="000D5B51" w:rsidRDefault="008662DB" w:rsidP="000D5B51">
      <w:pPr>
        <w:rPr>
          <w:rFonts w:ascii="Arial" w:eastAsia="Calibri" w:hAnsi="Arial" w:cs="Arial"/>
          <w:sz w:val="24"/>
          <w:szCs w:val="24"/>
          <w:lang w:val="en-US"/>
        </w:rPr>
      </w:pPr>
      <w:r>
        <w:rPr>
          <w:rFonts w:ascii="Arial" w:eastAsia="Calibri" w:hAnsi="Arial" w:cs="Arial"/>
          <w:sz w:val="24"/>
          <w:szCs w:val="24"/>
          <w:lang w:val="en-US"/>
        </w:rPr>
        <w:t>[50</w:t>
      </w:r>
      <w:r w:rsidR="000D5B51">
        <w:rPr>
          <w:rFonts w:ascii="Arial" w:eastAsia="Calibri" w:hAnsi="Arial" w:cs="Arial"/>
          <w:sz w:val="24"/>
          <w:szCs w:val="24"/>
          <w:lang w:val="en-US"/>
        </w:rPr>
        <w:t>]</w:t>
      </w:r>
      <w:r w:rsidR="000D5B51">
        <w:rPr>
          <w:rFonts w:ascii="Arial" w:eastAsia="Calibri" w:hAnsi="Arial" w:cs="Arial"/>
          <w:sz w:val="24"/>
          <w:szCs w:val="24"/>
          <w:lang w:val="en-US"/>
        </w:rPr>
        <w:tab/>
        <w:t xml:space="preserve">In their counter application, the defendants pray that the plaintiff be ordered to furnish a written payment guarantee in respect of certain amounts specified in the alleged shareholders agreement.  The defendants deny the existence of a valid shareholders agreement alleged by the plaintiff.  The defendants further deny the existence of a valid </w:t>
      </w:r>
      <w:r w:rsidR="00322136">
        <w:rPr>
          <w:rFonts w:ascii="Arial" w:eastAsia="Calibri" w:hAnsi="Arial" w:cs="Arial"/>
          <w:sz w:val="24"/>
          <w:szCs w:val="24"/>
          <w:lang w:val="en-US"/>
        </w:rPr>
        <w:t>sh</w:t>
      </w:r>
      <w:r w:rsidR="003F061C">
        <w:rPr>
          <w:rFonts w:ascii="Arial" w:eastAsia="Calibri" w:hAnsi="Arial" w:cs="Arial"/>
          <w:sz w:val="24"/>
          <w:szCs w:val="24"/>
          <w:lang w:val="en-US"/>
        </w:rPr>
        <w:t>are-purchase agreement alleged b</w:t>
      </w:r>
      <w:r w:rsidR="00322136">
        <w:rPr>
          <w:rFonts w:ascii="Arial" w:eastAsia="Calibri" w:hAnsi="Arial" w:cs="Arial"/>
          <w:sz w:val="24"/>
          <w:szCs w:val="24"/>
          <w:lang w:val="en-US"/>
        </w:rPr>
        <w:t>y the plaintiff.</w:t>
      </w:r>
    </w:p>
    <w:p w:rsidR="00322136" w:rsidRDefault="00322136" w:rsidP="000D5B51">
      <w:pPr>
        <w:rPr>
          <w:rFonts w:ascii="Arial" w:eastAsia="Calibri" w:hAnsi="Arial" w:cs="Arial"/>
          <w:sz w:val="24"/>
          <w:szCs w:val="24"/>
          <w:lang w:val="en-US"/>
        </w:rPr>
      </w:pPr>
    </w:p>
    <w:p w:rsidR="00322136" w:rsidRDefault="008662DB" w:rsidP="000D5B51">
      <w:pPr>
        <w:rPr>
          <w:rFonts w:ascii="Arial" w:eastAsia="Calibri" w:hAnsi="Arial" w:cs="Arial"/>
          <w:sz w:val="24"/>
          <w:szCs w:val="24"/>
          <w:lang w:val="en-US"/>
        </w:rPr>
      </w:pPr>
      <w:r>
        <w:rPr>
          <w:rFonts w:ascii="Arial" w:eastAsia="Calibri" w:hAnsi="Arial" w:cs="Arial"/>
          <w:sz w:val="24"/>
          <w:szCs w:val="24"/>
          <w:lang w:val="en-US"/>
        </w:rPr>
        <w:t>[51</w:t>
      </w:r>
      <w:r w:rsidR="00322136">
        <w:rPr>
          <w:rFonts w:ascii="Arial" w:eastAsia="Calibri" w:hAnsi="Arial" w:cs="Arial"/>
          <w:sz w:val="24"/>
          <w:szCs w:val="24"/>
          <w:lang w:val="en-US"/>
        </w:rPr>
        <w:t>]</w:t>
      </w:r>
      <w:r w:rsidR="00322136">
        <w:rPr>
          <w:rFonts w:ascii="Arial" w:eastAsia="Calibri" w:hAnsi="Arial" w:cs="Arial"/>
          <w:sz w:val="24"/>
          <w:szCs w:val="24"/>
          <w:lang w:val="en-US"/>
        </w:rPr>
        <w:tab/>
        <w:t>It appears</w:t>
      </w:r>
      <w:r w:rsidR="003F061C">
        <w:rPr>
          <w:rFonts w:ascii="Arial" w:eastAsia="Calibri" w:hAnsi="Arial" w:cs="Arial"/>
          <w:sz w:val="24"/>
          <w:szCs w:val="24"/>
          <w:lang w:val="en-US"/>
        </w:rPr>
        <w:t xml:space="preserve"> that the counter-application is</w:t>
      </w:r>
      <w:r w:rsidR="00322136">
        <w:rPr>
          <w:rFonts w:ascii="Arial" w:eastAsia="Calibri" w:hAnsi="Arial" w:cs="Arial"/>
          <w:sz w:val="24"/>
          <w:szCs w:val="24"/>
          <w:lang w:val="en-US"/>
        </w:rPr>
        <w:t xml:space="preserve"> founded upon the defendants’ belief that the plaintiff would, in any event, not be in position to honour its obligation</w:t>
      </w:r>
      <w:r w:rsidR="00210EA2">
        <w:rPr>
          <w:rFonts w:ascii="Arial" w:eastAsia="Calibri" w:hAnsi="Arial" w:cs="Arial"/>
          <w:sz w:val="24"/>
          <w:szCs w:val="24"/>
          <w:lang w:val="en-US"/>
        </w:rPr>
        <w:t>s</w:t>
      </w:r>
      <w:r w:rsidR="00322136">
        <w:rPr>
          <w:rFonts w:ascii="Arial" w:eastAsia="Calibri" w:hAnsi="Arial" w:cs="Arial"/>
          <w:sz w:val="24"/>
          <w:szCs w:val="24"/>
          <w:lang w:val="en-US"/>
        </w:rPr>
        <w:t xml:space="preserve"> in terms of the alleged shareholders agreement, should the plaintiff succeed in its action.   On the basis of such belief, it appears, the defendants want the plaintiff to demonstrate “to the court” that</w:t>
      </w:r>
      <w:r w:rsidR="003F061C">
        <w:rPr>
          <w:rFonts w:ascii="Arial" w:eastAsia="Calibri" w:hAnsi="Arial" w:cs="Arial"/>
          <w:sz w:val="24"/>
          <w:szCs w:val="24"/>
          <w:lang w:val="en-US"/>
        </w:rPr>
        <w:t xml:space="preserve"> it is capable of complying with its obligations.  </w:t>
      </w:r>
      <w:r w:rsidR="00322136">
        <w:rPr>
          <w:rFonts w:ascii="Arial" w:eastAsia="Calibri" w:hAnsi="Arial" w:cs="Arial"/>
          <w:sz w:val="24"/>
          <w:szCs w:val="24"/>
          <w:lang w:val="en-US"/>
        </w:rPr>
        <w:t>The defendants do not go as far as as</w:t>
      </w:r>
      <w:r w:rsidR="003F061C">
        <w:rPr>
          <w:rFonts w:ascii="Arial" w:eastAsia="Calibri" w:hAnsi="Arial" w:cs="Arial"/>
          <w:sz w:val="24"/>
          <w:szCs w:val="24"/>
          <w:lang w:val="en-US"/>
        </w:rPr>
        <w:t>serting</w:t>
      </w:r>
      <w:r w:rsidR="00322136">
        <w:rPr>
          <w:rFonts w:ascii="Arial" w:eastAsia="Calibri" w:hAnsi="Arial" w:cs="Arial"/>
          <w:sz w:val="24"/>
          <w:szCs w:val="24"/>
          <w:lang w:val="en-US"/>
        </w:rPr>
        <w:t xml:space="preserve"> that the demonstration of such capability would bring the disputed agreement(s) between the parties to life.</w:t>
      </w:r>
    </w:p>
    <w:p w:rsidR="00322136" w:rsidRDefault="00322136" w:rsidP="000D5B51">
      <w:pPr>
        <w:rPr>
          <w:rFonts w:ascii="Arial" w:eastAsia="Calibri" w:hAnsi="Arial" w:cs="Arial"/>
          <w:sz w:val="24"/>
          <w:szCs w:val="24"/>
          <w:lang w:val="en-US"/>
        </w:rPr>
      </w:pPr>
    </w:p>
    <w:p w:rsidR="008662DB" w:rsidRDefault="008662DB" w:rsidP="000D5B51">
      <w:pPr>
        <w:rPr>
          <w:rFonts w:ascii="Arial" w:eastAsia="Calibri" w:hAnsi="Arial" w:cs="Arial"/>
          <w:sz w:val="24"/>
          <w:szCs w:val="24"/>
          <w:lang w:val="en-US"/>
        </w:rPr>
      </w:pPr>
      <w:r>
        <w:rPr>
          <w:rFonts w:ascii="Arial" w:eastAsia="Calibri" w:hAnsi="Arial" w:cs="Arial"/>
          <w:sz w:val="24"/>
          <w:szCs w:val="24"/>
          <w:lang w:val="en-US"/>
        </w:rPr>
        <w:t>[52</w:t>
      </w:r>
      <w:r w:rsidR="00210EA2">
        <w:rPr>
          <w:rFonts w:ascii="Arial" w:eastAsia="Calibri" w:hAnsi="Arial" w:cs="Arial"/>
          <w:sz w:val="24"/>
          <w:szCs w:val="24"/>
          <w:lang w:val="en-US"/>
        </w:rPr>
        <w:t>]</w:t>
      </w:r>
      <w:r w:rsidR="00210EA2">
        <w:rPr>
          <w:rFonts w:ascii="Arial" w:eastAsia="Calibri" w:hAnsi="Arial" w:cs="Arial"/>
          <w:sz w:val="24"/>
          <w:szCs w:val="24"/>
          <w:lang w:val="en-US"/>
        </w:rPr>
        <w:tab/>
        <w:t>I am of the opinion that t</w:t>
      </w:r>
      <w:r w:rsidR="00322136">
        <w:rPr>
          <w:rFonts w:ascii="Arial" w:eastAsia="Calibri" w:hAnsi="Arial" w:cs="Arial"/>
          <w:sz w:val="24"/>
          <w:szCs w:val="24"/>
          <w:lang w:val="en-US"/>
        </w:rPr>
        <w:t xml:space="preserve">he defendants have not shown that they are entitled to the relief they seek in the counter-application </w:t>
      </w:r>
      <w:r w:rsidR="003F061C">
        <w:rPr>
          <w:rFonts w:ascii="Arial" w:eastAsia="Calibri" w:hAnsi="Arial" w:cs="Arial"/>
          <w:sz w:val="24"/>
          <w:szCs w:val="24"/>
          <w:lang w:val="en-US"/>
        </w:rPr>
        <w:t xml:space="preserve">and the counter-application, therefore, </w:t>
      </w:r>
      <w:r w:rsidR="00322136">
        <w:rPr>
          <w:rFonts w:ascii="Arial" w:eastAsia="Calibri" w:hAnsi="Arial" w:cs="Arial"/>
          <w:sz w:val="24"/>
          <w:szCs w:val="24"/>
          <w:lang w:val="en-US"/>
        </w:rPr>
        <w:t>stands to be dismissed for that reason.</w:t>
      </w:r>
    </w:p>
    <w:p w:rsidR="005E0EA2" w:rsidRDefault="005E0EA2" w:rsidP="000D5B51">
      <w:pPr>
        <w:rPr>
          <w:rFonts w:ascii="Arial" w:eastAsia="Calibri" w:hAnsi="Arial" w:cs="Arial"/>
          <w:sz w:val="24"/>
          <w:szCs w:val="24"/>
          <w:u w:val="single"/>
          <w:lang w:val="en-US"/>
        </w:rPr>
      </w:pPr>
    </w:p>
    <w:p w:rsidR="00322136" w:rsidRDefault="00322136" w:rsidP="000D5B51">
      <w:pPr>
        <w:rPr>
          <w:rFonts w:ascii="Arial" w:eastAsia="Calibri" w:hAnsi="Arial" w:cs="Arial"/>
          <w:sz w:val="24"/>
          <w:szCs w:val="24"/>
          <w:u w:val="single"/>
          <w:lang w:val="en-US"/>
        </w:rPr>
      </w:pPr>
      <w:r w:rsidRPr="00322136">
        <w:rPr>
          <w:rFonts w:ascii="Arial" w:eastAsia="Calibri" w:hAnsi="Arial" w:cs="Arial"/>
          <w:sz w:val="24"/>
          <w:szCs w:val="24"/>
          <w:u w:val="single"/>
          <w:lang w:val="en-US"/>
        </w:rPr>
        <w:t>Conclusion</w:t>
      </w:r>
      <w:r w:rsidR="00F37513">
        <w:rPr>
          <w:rFonts w:ascii="Arial" w:eastAsia="Calibri" w:hAnsi="Arial" w:cs="Arial"/>
          <w:sz w:val="24"/>
          <w:szCs w:val="24"/>
          <w:u w:val="single"/>
          <w:lang w:val="en-US"/>
        </w:rPr>
        <w:t>s</w:t>
      </w:r>
      <w:r w:rsidRPr="00322136">
        <w:rPr>
          <w:rFonts w:ascii="Arial" w:eastAsia="Calibri" w:hAnsi="Arial" w:cs="Arial"/>
          <w:sz w:val="24"/>
          <w:szCs w:val="24"/>
          <w:u w:val="single"/>
          <w:lang w:val="en-US"/>
        </w:rPr>
        <w:t xml:space="preserve"> </w:t>
      </w:r>
    </w:p>
    <w:p w:rsidR="008662DB" w:rsidRPr="00322136" w:rsidRDefault="008662DB" w:rsidP="000D5B51">
      <w:pPr>
        <w:rPr>
          <w:rFonts w:ascii="Arial" w:eastAsia="Calibri" w:hAnsi="Arial" w:cs="Arial"/>
          <w:sz w:val="24"/>
          <w:szCs w:val="24"/>
          <w:u w:val="single"/>
          <w:lang w:val="en-US"/>
        </w:rPr>
      </w:pPr>
    </w:p>
    <w:p w:rsidR="00322136" w:rsidRDefault="008662DB" w:rsidP="000D5B51">
      <w:pPr>
        <w:rPr>
          <w:rFonts w:ascii="Arial" w:eastAsia="Calibri" w:hAnsi="Arial" w:cs="Arial"/>
          <w:sz w:val="24"/>
          <w:szCs w:val="24"/>
          <w:lang w:val="en-US"/>
        </w:rPr>
      </w:pPr>
      <w:r>
        <w:rPr>
          <w:rFonts w:ascii="Arial" w:eastAsia="Calibri" w:hAnsi="Arial" w:cs="Arial"/>
          <w:sz w:val="24"/>
          <w:szCs w:val="24"/>
          <w:lang w:val="en-US"/>
        </w:rPr>
        <w:t>[53</w:t>
      </w:r>
      <w:r w:rsidR="00322136">
        <w:rPr>
          <w:rFonts w:ascii="Arial" w:eastAsia="Calibri" w:hAnsi="Arial" w:cs="Arial"/>
          <w:sz w:val="24"/>
          <w:szCs w:val="24"/>
          <w:lang w:val="en-US"/>
        </w:rPr>
        <w:t>]</w:t>
      </w:r>
      <w:r w:rsidR="00322136">
        <w:rPr>
          <w:rFonts w:ascii="Arial" w:eastAsia="Calibri" w:hAnsi="Arial" w:cs="Arial"/>
          <w:sz w:val="24"/>
          <w:szCs w:val="24"/>
          <w:lang w:val="en-US"/>
        </w:rPr>
        <w:tab/>
        <w:t>Due to the conclusion I have reached, to the effect that the plaintiff has not established that the proposed defendants have attachable claims within the court’s jurisdiction, and</w:t>
      </w:r>
      <w:r w:rsidR="00F37513">
        <w:rPr>
          <w:rFonts w:ascii="Arial" w:eastAsia="Calibri" w:hAnsi="Arial" w:cs="Arial"/>
          <w:sz w:val="24"/>
          <w:szCs w:val="24"/>
          <w:lang w:val="en-US"/>
        </w:rPr>
        <w:t xml:space="preserve"> that</w:t>
      </w:r>
      <w:r w:rsidR="00322136">
        <w:rPr>
          <w:rFonts w:ascii="Arial" w:eastAsia="Calibri" w:hAnsi="Arial" w:cs="Arial"/>
          <w:sz w:val="24"/>
          <w:szCs w:val="24"/>
          <w:lang w:val="en-US"/>
        </w:rPr>
        <w:t xml:space="preserve"> this court, therefore, does not have jurisdiction over the proposed defendants, it is not necessary to deal with other aspects of the plaintiff’s application, including joinder and the issue of </w:t>
      </w:r>
      <w:r w:rsidR="00322136" w:rsidRPr="00F37513">
        <w:rPr>
          <w:rFonts w:ascii="Arial" w:eastAsia="Calibri" w:hAnsi="Arial" w:cs="Arial"/>
          <w:i/>
          <w:sz w:val="24"/>
          <w:szCs w:val="24"/>
          <w:lang w:val="en-US"/>
        </w:rPr>
        <w:t>res judicata</w:t>
      </w:r>
      <w:r w:rsidR="00322136">
        <w:rPr>
          <w:rFonts w:ascii="Arial" w:eastAsia="Calibri" w:hAnsi="Arial" w:cs="Arial"/>
          <w:sz w:val="24"/>
          <w:szCs w:val="24"/>
          <w:lang w:val="en-US"/>
        </w:rPr>
        <w:t>.</w:t>
      </w:r>
    </w:p>
    <w:p w:rsidR="00322136" w:rsidRDefault="00322136" w:rsidP="000D5B51">
      <w:pPr>
        <w:rPr>
          <w:rFonts w:ascii="Arial" w:eastAsia="Calibri" w:hAnsi="Arial" w:cs="Arial"/>
          <w:sz w:val="24"/>
          <w:szCs w:val="24"/>
          <w:lang w:val="en-US"/>
        </w:rPr>
      </w:pPr>
    </w:p>
    <w:p w:rsidR="00322136" w:rsidRDefault="008662DB" w:rsidP="000D5B51">
      <w:pPr>
        <w:rPr>
          <w:rFonts w:ascii="Arial" w:eastAsia="Calibri" w:hAnsi="Arial" w:cs="Arial"/>
          <w:sz w:val="24"/>
          <w:szCs w:val="24"/>
          <w:lang w:val="en-US"/>
        </w:rPr>
      </w:pPr>
      <w:r>
        <w:rPr>
          <w:rFonts w:ascii="Arial" w:eastAsia="Calibri" w:hAnsi="Arial" w:cs="Arial"/>
          <w:sz w:val="24"/>
          <w:szCs w:val="24"/>
          <w:lang w:val="en-US"/>
        </w:rPr>
        <w:t>[54</w:t>
      </w:r>
      <w:r w:rsidR="00322136">
        <w:rPr>
          <w:rFonts w:ascii="Arial" w:eastAsia="Calibri" w:hAnsi="Arial" w:cs="Arial"/>
          <w:sz w:val="24"/>
          <w:szCs w:val="24"/>
          <w:lang w:val="en-US"/>
        </w:rPr>
        <w:t>]</w:t>
      </w:r>
      <w:r w:rsidR="00322136">
        <w:rPr>
          <w:rFonts w:ascii="Arial" w:eastAsia="Calibri" w:hAnsi="Arial" w:cs="Arial"/>
          <w:sz w:val="24"/>
          <w:szCs w:val="24"/>
          <w:lang w:val="en-US"/>
        </w:rPr>
        <w:tab/>
        <w:t>In the premises, I make the following order:</w:t>
      </w:r>
    </w:p>
    <w:p w:rsidR="00322136" w:rsidRDefault="00322136" w:rsidP="000D5B51">
      <w:pPr>
        <w:rPr>
          <w:rFonts w:ascii="Arial" w:eastAsia="Calibri" w:hAnsi="Arial" w:cs="Arial"/>
          <w:sz w:val="24"/>
          <w:szCs w:val="24"/>
          <w:lang w:val="en-US"/>
        </w:rPr>
      </w:pPr>
    </w:p>
    <w:p w:rsidR="00322136" w:rsidRDefault="00322136" w:rsidP="00322136">
      <w:pPr>
        <w:ind w:left="576" w:hanging="576"/>
        <w:rPr>
          <w:rFonts w:ascii="Arial" w:eastAsia="Calibri" w:hAnsi="Arial" w:cs="Arial"/>
          <w:sz w:val="24"/>
          <w:szCs w:val="24"/>
          <w:lang w:val="en-US"/>
        </w:rPr>
      </w:pPr>
      <w:r w:rsidRPr="00622554">
        <w:rPr>
          <w:rFonts w:ascii="Arial" w:eastAsia="Calibri" w:hAnsi="Arial" w:cs="Arial"/>
          <w:sz w:val="24"/>
          <w:szCs w:val="24"/>
          <w:lang w:val="en-US"/>
        </w:rPr>
        <w:t>1.</w:t>
      </w:r>
      <w:r w:rsidRPr="00622554">
        <w:rPr>
          <w:rFonts w:ascii="Arial" w:eastAsia="Calibri" w:hAnsi="Arial" w:cs="Arial"/>
          <w:sz w:val="24"/>
          <w:szCs w:val="24"/>
          <w:lang w:val="en-US"/>
        </w:rPr>
        <w:tab/>
      </w:r>
      <w:r>
        <w:rPr>
          <w:rFonts w:ascii="Arial" w:eastAsia="Calibri" w:hAnsi="Arial" w:cs="Arial"/>
          <w:sz w:val="24"/>
          <w:szCs w:val="24"/>
          <w:lang w:val="en-US"/>
        </w:rPr>
        <w:t>The plaintiff’s application for condonation of the late filing of its replying affidavit (in the main application) and answ</w:t>
      </w:r>
      <w:r w:rsidR="00F37513">
        <w:rPr>
          <w:rFonts w:ascii="Arial" w:eastAsia="Calibri" w:hAnsi="Arial" w:cs="Arial"/>
          <w:sz w:val="24"/>
          <w:szCs w:val="24"/>
          <w:lang w:val="en-US"/>
        </w:rPr>
        <w:t>ering affidavit (in the counter-</w:t>
      </w:r>
      <w:r>
        <w:rPr>
          <w:rFonts w:ascii="Arial" w:eastAsia="Calibri" w:hAnsi="Arial" w:cs="Arial"/>
          <w:sz w:val="24"/>
          <w:szCs w:val="24"/>
          <w:lang w:val="en-US"/>
        </w:rPr>
        <w:t>application) is granted.</w:t>
      </w:r>
    </w:p>
    <w:p w:rsidR="00322136" w:rsidRDefault="00322136" w:rsidP="00322136">
      <w:pPr>
        <w:ind w:left="576" w:hanging="576"/>
        <w:rPr>
          <w:rFonts w:ascii="Arial" w:eastAsia="Calibri" w:hAnsi="Arial" w:cs="Arial"/>
          <w:sz w:val="24"/>
          <w:szCs w:val="24"/>
          <w:lang w:val="en-US"/>
        </w:rPr>
      </w:pPr>
    </w:p>
    <w:p w:rsidR="00322136" w:rsidRDefault="00322136" w:rsidP="00322136">
      <w:pPr>
        <w:ind w:left="576" w:hanging="576"/>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defendants</w:t>
      </w:r>
      <w:r w:rsidR="00F37513">
        <w:rPr>
          <w:rFonts w:ascii="Arial" w:eastAsia="Calibri" w:hAnsi="Arial" w:cs="Arial"/>
          <w:sz w:val="24"/>
          <w:szCs w:val="24"/>
          <w:lang w:val="en-US"/>
        </w:rPr>
        <w:t>’</w:t>
      </w:r>
      <w:r>
        <w:rPr>
          <w:rFonts w:ascii="Arial" w:eastAsia="Calibri" w:hAnsi="Arial" w:cs="Arial"/>
          <w:sz w:val="24"/>
          <w:szCs w:val="24"/>
          <w:lang w:val="en-US"/>
        </w:rPr>
        <w:t xml:space="preserve"> application for condonation of the late filing of their rep</w:t>
      </w:r>
      <w:r w:rsidR="00F37513">
        <w:rPr>
          <w:rFonts w:ascii="Arial" w:eastAsia="Calibri" w:hAnsi="Arial" w:cs="Arial"/>
          <w:sz w:val="24"/>
          <w:szCs w:val="24"/>
          <w:lang w:val="en-US"/>
        </w:rPr>
        <w:t>lying affidavit (in the counter-</w:t>
      </w:r>
      <w:r>
        <w:rPr>
          <w:rFonts w:ascii="Arial" w:eastAsia="Calibri" w:hAnsi="Arial" w:cs="Arial"/>
          <w:sz w:val="24"/>
          <w:szCs w:val="24"/>
          <w:lang w:val="en-US"/>
        </w:rPr>
        <w:t>application) is granted.</w:t>
      </w:r>
    </w:p>
    <w:p w:rsidR="00F63300" w:rsidRDefault="00F63300" w:rsidP="00F63300">
      <w:pPr>
        <w:rPr>
          <w:rFonts w:ascii="Arial" w:eastAsia="Calibri" w:hAnsi="Arial" w:cs="Arial"/>
          <w:sz w:val="24"/>
          <w:szCs w:val="24"/>
          <w:lang w:val="en-US"/>
        </w:rPr>
      </w:pPr>
    </w:p>
    <w:p w:rsidR="00F63300" w:rsidRDefault="00F63300" w:rsidP="00F63300">
      <w:pPr>
        <w:ind w:left="576" w:hanging="576"/>
        <w:rPr>
          <w:rFonts w:ascii="Arial" w:eastAsia="Calibri" w:hAnsi="Arial" w:cs="Arial"/>
          <w:sz w:val="24"/>
          <w:szCs w:val="24"/>
          <w:lang w:val="en-US"/>
        </w:rPr>
      </w:pPr>
      <w:r>
        <w:rPr>
          <w:rFonts w:ascii="Arial" w:eastAsia="Calibri" w:hAnsi="Arial" w:cs="Arial"/>
          <w:sz w:val="24"/>
          <w:szCs w:val="24"/>
          <w:lang w:val="en-US"/>
        </w:rPr>
        <w:lastRenderedPageBreak/>
        <w:t>3.</w:t>
      </w:r>
      <w:r>
        <w:rPr>
          <w:rFonts w:ascii="Arial" w:eastAsia="Calibri" w:hAnsi="Arial" w:cs="Arial"/>
          <w:sz w:val="24"/>
          <w:szCs w:val="24"/>
          <w:lang w:val="en-US"/>
        </w:rPr>
        <w:tab/>
        <w:t>The “surrejoinder” affidavit filed by the plaintiff on 17 September 2018, is hereby declared to be an irregular step or proceeding within the meaning of rule 61, and is hereby set aside,</w:t>
      </w:r>
    </w:p>
    <w:p w:rsidR="00252B64" w:rsidRDefault="00252B64" w:rsidP="00F63300">
      <w:pPr>
        <w:ind w:left="576" w:hanging="576"/>
        <w:rPr>
          <w:rFonts w:ascii="Arial" w:eastAsia="Calibri" w:hAnsi="Arial" w:cs="Arial"/>
          <w:sz w:val="24"/>
          <w:szCs w:val="24"/>
          <w:lang w:val="en-US"/>
        </w:rPr>
      </w:pPr>
    </w:p>
    <w:p w:rsidR="00F63300" w:rsidRDefault="00F63300" w:rsidP="00F63300">
      <w:pPr>
        <w:ind w:left="576" w:hanging="576"/>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plaintiff is hereby ordered to pay the defendants’ costs in respect of the rule 61 application, on the scale as between attorney and client, such costs to include the costs of one instructing and two instructed legal practitioners.  It is further ordered that, in respect to the rule 61 application, the limitation placed on the costs in terms of rule 32(11) shall not apply.</w:t>
      </w:r>
    </w:p>
    <w:p w:rsidR="00322136" w:rsidRDefault="00322136" w:rsidP="00F63300">
      <w:pPr>
        <w:rPr>
          <w:rFonts w:ascii="Arial" w:eastAsia="Calibri" w:hAnsi="Arial" w:cs="Arial"/>
          <w:sz w:val="24"/>
          <w:szCs w:val="24"/>
          <w:lang w:val="en-US"/>
        </w:rPr>
      </w:pPr>
    </w:p>
    <w:p w:rsidR="00322136" w:rsidRDefault="00F63300" w:rsidP="00322136">
      <w:pPr>
        <w:ind w:left="576" w:hanging="576"/>
        <w:rPr>
          <w:rFonts w:ascii="Arial" w:eastAsia="Calibri" w:hAnsi="Arial" w:cs="Arial"/>
          <w:sz w:val="24"/>
          <w:szCs w:val="24"/>
          <w:lang w:val="en-US"/>
        </w:rPr>
      </w:pPr>
      <w:r>
        <w:rPr>
          <w:rFonts w:ascii="Arial" w:eastAsia="Calibri" w:hAnsi="Arial" w:cs="Arial"/>
          <w:sz w:val="24"/>
          <w:szCs w:val="24"/>
          <w:lang w:val="en-US"/>
        </w:rPr>
        <w:t>5</w:t>
      </w:r>
      <w:r w:rsidR="00322136">
        <w:rPr>
          <w:rFonts w:ascii="Arial" w:eastAsia="Calibri" w:hAnsi="Arial" w:cs="Arial"/>
          <w:sz w:val="24"/>
          <w:szCs w:val="24"/>
          <w:lang w:val="en-US"/>
        </w:rPr>
        <w:t>.</w:t>
      </w:r>
      <w:r w:rsidR="00322136">
        <w:rPr>
          <w:rFonts w:ascii="Arial" w:eastAsia="Calibri" w:hAnsi="Arial" w:cs="Arial"/>
          <w:sz w:val="24"/>
          <w:szCs w:val="24"/>
          <w:lang w:val="en-US"/>
        </w:rPr>
        <w:tab/>
        <w:t>The plaintiff’s application for attachment to found or confirm jurisdiction, as prayed for in the notice of motion, is dismissed.</w:t>
      </w:r>
    </w:p>
    <w:p w:rsidR="00322136" w:rsidRDefault="00322136" w:rsidP="00322136">
      <w:pPr>
        <w:ind w:left="576" w:hanging="576"/>
        <w:rPr>
          <w:rFonts w:ascii="Arial" w:eastAsia="Calibri" w:hAnsi="Arial" w:cs="Arial"/>
          <w:sz w:val="24"/>
          <w:szCs w:val="24"/>
          <w:lang w:val="en-US"/>
        </w:rPr>
      </w:pPr>
    </w:p>
    <w:p w:rsidR="00322136" w:rsidRPr="00622554" w:rsidRDefault="00F63300" w:rsidP="00322136">
      <w:pPr>
        <w:ind w:left="576" w:hanging="576"/>
        <w:rPr>
          <w:rFonts w:ascii="Arial" w:eastAsia="Calibri" w:hAnsi="Arial" w:cs="Arial"/>
          <w:sz w:val="24"/>
          <w:szCs w:val="24"/>
          <w:lang w:val="en-US"/>
        </w:rPr>
      </w:pPr>
      <w:r>
        <w:rPr>
          <w:rFonts w:ascii="Arial" w:eastAsia="Calibri" w:hAnsi="Arial" w:cs="Arial"/>
          <w:sz w:val="24"/>
          <w:szCs w:val="24"/>
          <w:lang w:val="en-US"/>
        </w:rPr>
        <w:t>6</w:t>
      </w:r>
      <w:r w:rsidR="00322136">
        <w:rPr>
          <w:rFonts w:ascii="Arial" w:eastAsia="Calibri" w:hAnsi="Arial" w:cs="Arial"/>
          <w:sz w:val="24"/>
          <w:szCs w:val="24"/>
          <w:lang w:val="en-US"/>
        </w:rPr>
        <w:t>.</w:t>
      </w:r>
      <w:r w:rsidR="00322136">
        <w:rPr>
          <w:rFonts w:ascii="Arial" w:eastAsia="Calibri" w:hAnsi="Arial" w:cs="Arial"/>
          <w:sz w:val="24"/>
          <w:szCs w:val="24"/>
          <w:lang w:val="en-US"/>
        </w:rPr>
        <w:tab/>
        <w:t>The plaintiff is ordered to pay the defendants’ costs for opposing the application, and such costs include costs consequent upon the employment of one instructing and two instructed legal practitioners.</w:t>
      </w:r>
    </w:p>
    <w:p w:rsidR="00322136" w:rsidRPr="00622554" w:rsidRDefault="00322136" w:rsidP="00322136">
      <w:pPr>
        <w:ind w:left="576" w:hanging="576"/>
        <w:rPr>
          <w:rFonts w:ascii="Arial" w:eastAsia="Calibri" w:hAnsi="Arial" w:cs="Arial"/>
          <w:sz w:val="24"/>
          <w:szCs w:val="24"/>
          <w:lang w:val="en-US"/>
        </w:rPr>
      </w:pPr>
    </w:p>
    <w:p w:rsidR="00322136" w:rsidRDefault="00F63300" w:rsidP="00322136">
      <w:pPr>
        <w:ind w:left="576" w:hanging="576"/>
        <w:rPr>
          <w:rFonts w:ascii="Arial" w:eastAsia="Calibri" w:hAnsi="Arial" w:cs="Arial"/>
          <w:sz w:val="24"/>
          <w:szCs w:val="24"/>
          <w:lang w:val="en-US"/>
        </w:rPr>
      </w:pPr>
      <w:r>
        <w:rPr>
          <w:rFonts w:ascii="Arial" w:eastAsia="Calibri" w:hAnsi="Arial" w:cs="Arial"/>
          <w:sz w:val="24"/>
          <w:szCs w:val="24"/>
          <w:lang w:val="en-US"/>
        </w:rPr>
        <w:t>7</w:t>
      </w:r>
      <w:r w:rsidR="00322136">
        <w:rPr>
          <w:rFonts w:ascii="Arial" w:eastAsia="Calibri" w:hAnsi="Arial" w:cs="Arial"/>
          <w:sz w:val="24"/>
          <w:szCs w:val="24"/>
          <w:lang w:val="en-US"/>
        </w:rPr>
        <w:t>.</w:t>
      </w:r>
      <w:r w:rsidR="00322136">
        <w:rPr>
          <w:rFonts w:ascii="Arial" w:eastAsia="Calibri" w:hAnsi="Arial" w:cs="Arial"/>
          <w:sz w:val="24"/>
          <w:szCs w:val="24"/>
          <w:lang w:val="en-US"/>
        </w:rPr>
        <w:tab/>
        <w:t xml:space="preserve">The words </w:t>
      </w:r>
      <w:r w:rsidR="00322136" w:rsidRPr="001E5CF5">
        <w:rPr>
          <w:rFonts w:ascii="Arial" w:eastAsia="Calibri" w:hAnsi="Arial" w:cs="Arial"/>
          <w:i/>
          <w:sz w:val="24"/>
          <w:szCs w:val="24"/>
          <w:lang w:val="en-US"/>
        </w:rPr>
        <w:t xml:space="preserve">“opportunistically and deceitfully” </w:t>
      </w:r>
      <w:r w:rsidR="00322136">
        <w:rPr>
          <w:rFonts w:ascii="Arial" w:eastAsia="Calibri" w:hAnsi="Arial" w:cs="Arial"/>
          <w:sz w:val="24"/>
          <w:szCs w:val="24"/>
          <w:lang w:val="en-US"/>
        </w:rPr>
        <w:t xml:space="preserve"> in paragraph 60.5 of the plaintiff’s founding affidavit are struck-out from the plaintiff’s founding affidavit, with costs and such costs to include costs occasioned by employment of one instructing and two instructed legal practitioners.</w:t>
      </w:r>
    </w:p>
    <w:p w:rsidR="00322136" w:rsidRDefault="00322136" w:rsidP="00322136">
      <w:pPr>
        <w:ind w:left="576" w:hanging="576"/>
        <w:rPr>
          <w:rFonts w:ascii="Arial" w:eastAsia="Calibri" w:hAnsi="Arial" w:cs="Arial"/>
          <w:sz w:val="24"/>
          <w:szCs w:val="24"/>
          <w:lang w:val="en-US"/>
        </w:rPr>
      </w:pPr>
    </w:p>
    <w:p w:rsidR="00322136" w:rsidRDefault="00F63300" w:rsidP="00322136">
      <w:pPr>
        <w:ind w:left="576" w:hanging="576"/>
        <w:rPr>
          <w:rFonts w:ascii="Arial" w:eastAsia="Calibri" w:hAnsi="Arial" w:cs="Arial"/>
          <w:sz w:val="24"/>
          <w:szCs w:val="24"/>
          <w:lang w:val="en-US"/>
        </w:rPr>
      </w:pPr>
      <w:r>
        <w:rPr>
          <w:rFonts w:ascii="Arial" w:eastAsia="Calibri" w:hAnsi="Arial" w:cs="Arial"/>
          <w:sz w:val="24"/>
          <w:szCs w:val="24"/>
          <w:lang w:val="en-US"/>
        </w:rPr>
        <w:t>8</w:t>
      </w:r>
      <w:r w:rsidR="00322136">
        <w:rPr>
          <w:rFonts w:ascii="Arial" w:eastAsia="Calibri" w:hAnsi="Arial" w:cs="Arial"/>
          <w:sz w:val="24"/>
          <w:szCs w:val="24"/>
          <w:lang w:val="en-US"/>
        </w:rPr>
        <w:t>.</w:t>
      </w:r>
      <w:r w:rsidR="00322136">
        <w:rPr>
          <w:rFonts w:ascii="Arial" w:eastAsia="Calibri" w:hAnsi="Arial" w:cs="Arial"/>
          <w:sz w:val="24"/>
          <w:szCs w:val="24"/>
          <w:lang w:val="en-US"/>
        </w:rPr>
        <w:tab/>
        <w:t>The defendants</w:t>
      </w:r>
      <w:r w:rsidR="00F37513">
        <w:rPr>
          <w:rFonts w:ascii="Arial" w:eastAsia="Calibri" w:hAnsi="Arial" w:cs="Arial"/>
          <w:sz w:val="24"/>
          <w:szCs w:val="24"/>
          <w:lang w:val="en-US"/>
        </w:rPr>
        <w:t>’ counter-</w:t>
      </w:r>
      <w:r w:rsidR="00322136">
        <w:rPr>
          <w:rFonts w:ascii="Arial" w:eastAsia="Calibri" w:hAnsi="Arial" w:cs="Arial"/>
          <w:sz w:val="24"/>
          <w:szCs w:val="24"/>
          <w:lang w:val="en-US"/>
        </w:rPr>
        <w:t>application is dismissed.</w:t>
      </w:r>
    </w:p>
    <w:p w:rsidR="00322136" w:rsidRDefault="00322136" w:rsidP="00322136">
      <w:pPr>
        <w:ind w:left="576" w:hanging="576"/>
        <w:rPr>
          <w:rFonts w:ascii="Arial" w:eastAsia="Calibri" w:hAnsi="Arial" w:cs="Arial"/>
          <w:sz w:val="24"/>
          <w:szCs w:val="24"/>
          <w:lang w:val="en-US"/>
        </w:rPr>
      </w:pPr>
    </w:p>
    <w:p w:rsidR="00322136" w:rsidRDefault="00F63300" w:rsidP="000E0B7E">
      <w:pPr>
        <w:ind w:left="576" w:hanging="576"/>
        <w:rPr>
          <w:rFonts w:ascii="Arial" w:eastAsia="Calibri" w:hAnsi="Arial" w:cs="Arial"/>
          <w:sz w:val="24"/>
          <w:szCs w:val="24"/>
          <w:lang w:val="en-US"/>
        </w:rPr>
      </w:pPr>
      <w:r>
        <w:rPr>
          <w:rFonts w:ascii="Arial" w:eastAsia="Calibri" w:hAnsi="Arial" w:cs="Arial"/>
          <w:sz w:val="24"/>
          <w:szCs w:val="24"/>
          <w:lang w:val="en-US"/>
        </w:rPr>
        <w:t>9</w:t>
      </w:r>
      <w:r w:rsidR="00322136">
        <w:rPr>
          <w:rFonts w:ascii="Arial" w:eastAsia="Calibri" w:hAnsi="Arial" w:cs="Arial"/>
          <w:sz w:val="24"/>
          <w:szCs w:val="24"/>
          <w:lang w:val="en-US"/>
        </w:rPr>
        <w:t>.</w:t>
      </w:r>
      <w:r w:rsidR="00322136">
        <w:rPr>
          <w:rFonts w:ascii="Arial" w:eastAsia="Calibri" w:hAnsi="Arial" w:cs="Arial"/>
          <w:sz w:val="24"/>
          <w:szCs w:val="24"/>
          <w:lang w:val="en-US"/>
        </w:rPr>
        <w:tab/>
        <w:t>The defendants are ordered to pay the costs of pla</w:t>
      </w:r>
      <w:r w:rsidR="00F37513">
        <w:rPr>
          <w:rFonts w:ascii="Arial" w:eastAsia="Calibri" w:hAnsi="Arial" w:cs="Arial"/>
          <w:sz w:val="24"/>
          <w:szCs w:val="24"/>
          <w:lang w:val="en-US"/>
        </w:rPr>
        <w:t>intiff for opposing the counter-</w:t>
      </w:r>
      <w:r w:rsidR="00322136">
        <w:rPr>
          <w:rFonts w:ascii="Arial" w:eastAsia="Calibri" w:hAnsi="Arial" w:cs="Arial"/>
          <w:sz w:val="24"/>
          <w:szCs w:val="24"/>
          <w:lang w:val="en-US"/>
        </w:rPr>
        <w:t>application, jointly and severally the one paying the other to be absolved, such costs to include the costs of one instructing and one instructed legal practitioner.</w:t>
      </w:r>
    </w:p>
    <w:p w:rsidR="00322136" w:rsidRDefault="00F63300" w:rsidP="00322136">
      <w:pPr>
        <w:ind w:left="576" w:hanging="576"/>
        <w:rPr>
          <w:rFonts w:ascii="Arial" w:eastAsia="Calibri" w:hAnsi="Arial" w:cs="Arial"/>
          <w:sz w:val="24"/>
          <w:szCs w:val="24"/>
          <w:lang w:val="en-US"/>
        </w:rPr>
      </w:pPr>
      <w:r>
        <w:rPr>
          <w:rFonts w:ascii="Arial" w:eastAsia="Calibri" w:hAnsi="Arial" w:cs="Arial"/>
          <w:sz w:val="24"/>
          <w:szCs w:val="24"/>
          <w:lang w:val="en-US"/>
        </w:rPr>
        <w:t>10</w:t>
      </w:r>
      <w:r w:rsidR="00322136">
        <w:rPr>
          <w:rFonts w:ascii="Arial" w:eastAsia="Calibri" w:hAnsi="Arial" w:cs="Arial"/>
          <w:sz w:val="24"/>
          <w:szCs w:val="24"/>
          <w:lang w:val="en-US"/>
        </w:rPr>
        <w:t>.</w:t>
      </w:r>
      <w:r w:rsidR="00322136">
        <w:rPr>
          <w:rFonts w:ascii="Arial" w:eastAsia="Calibri" w:hAnsi="Arial" w:cs="Arial"/>
          <w:sz w:val="24"/>
          <w:szCs w:val="24"/>
          <w:lang w:val="en-US"/>
        </w:rPr>
        <w:tab/>
        <w:t>The matter is postponed to 26 June 2019 at 15:15 for status hearing.</w:t>
      </w:r>
    </w:p>
    <w:p w:rsidR="00322136" w:rsidRDefault="00322136" w:rsidP="00322136">
      <w:pPr>
        <w:ind w:left="576" w:hanging="576"/>
        <w:rPr>
          <w:rFonts w:ascii="Arial" w:eastAsia="Calibri" w:hAnsi="Arial" w:cs="Arial"/>
          <w:sz w:val="24"/>
          <w:szCs w:val="24"/>
          <w:lang w:val="en-US"/>
        </w:rPr>
      </w:pPr>
    </w:p>
    <w:p w:rsidR="00322136" w:rsidRDefault="00F63300" w:rsidP="00322136">
      <w:pPr>
        <w:ind w:left="576" w:hanging="576"/>
        <w:rPr>
          <w:rFonts w:ascii="Arial" w:eastAsia="Calibri" w:hAnsi="Arial" w:cs="Arial"/>
          <w:sz w:val="24"/>
          <w:szCs w:val="24"/>
          <w:lang w:val="en-US"/>
        </w:rPr>
      </w:pPr>
      <w:r>
        <w:rPr>
          <w:rFonts w:ascii="Arial" w:eastAsia="Calibri" w:hAnsi="Arial" w:cs="Arial"/>
          <w:sz w:val="24"/>
          <w:szCs w:val="24"/>
          <w:lang w:val="en-US"/>
        </w:rPr>
        <w:t>11</w:t>
      </w:r>
      <w:r w:rsidR="00322136">
        <w:rPr>
          <w:rFonts w:ascii="Arial" w:eastAsia="Calibri" w:hAnsi="Arial" w:cs="Arial"/>
          <w:sz w:val="24"/>
          <w:szCs w:val="24"/>
          <w:lang w:val="en-US"/>
        </w:rPr>
        <w:t>.</w:t>
      </w:r>
      <w:r w:rsidR="00322136">
        <w:rPr>
          <w:rFonts w:ascii="Arial" w:eastAsia="Calibri" w:hAnsi="Arial" w:cs="Arial"/>
          <w:sz w:val="24"/>
          <w:szCs w:val="24"/>
          <w:lang w:val="en-US"/>
        </w:rPr>
        <w:tab/>
        <w:t>The parties are directed to file a joint status report on or before the 20 June 2019.</w:t>
      </w:r>
    </w:p>
    <w:p w:rsidR="00322136" w:rsidRPr="000D5B51" w:rsidRDefault="00322136" w:rsidP="000D5B51">
      <w:pPr>
        <w:rPr>
          <w:rFonts w:ascii="Arial" w:eastAsia="Calibri" w:hAnsi="Arial" w:cs="Arial"/>
          <w:sz w:val="24"/>
          <w:szCs w:val="24"/>
          <w:lang w:val="en-US"/>
        </w:rPr>
      </w:pPr>
    </w:p>
    <w:p w:rsidR="00622554" w:rsidRPr="00622554" w:rsidRDefault="00622554" w:rsidP="00622554">
      <w:pPr>
        <w:spacing w:line="240" w:lineRule="auto"/>
        <w:ind w:left="720" w:hanging="720"/>
        <w:jc w:val="right"/>
        <w:rPr>
          <w:rFonts w:ascii="Arial" w:hAnsi="Arial" w:cs="Arial"/>
          <w:sz w:val="24"/>
          <w:szCs w:val="24"/>
        </w:rPr>
      </w:pPr>
      <w:r w:rsidRPr="00622554">
        <w:rPr>
          <w:rFonts w:ascii="Arial" w:hAnsi="Arial" w:cs="Arial"/>
          <w:sz w:val="24"/>
          <w:szCs w:val="24"/>
        </w:rPr>
        <w:lastRenderedPageBreak/>
        <w:t>_____________</w:t>
      </w:r>
    </w:p>
    <w:p w:rsidR="00622554" w:rsidRPr="00622554" w:rsidRDefault="005E0EA2" w:rsidP="00622554">
      <w:pPr>
        <w:spacing w:line="240" w:lineRule="auto"/>
        <w:ind w:left="720" w:hanging="720"/>
        <w:jc w:val="right"/>
        <w:rPr>
          <w:rFonts w:ascii="Arial" w:hAnsi="Arial" w:cs="Arial"/>
          <w:sz w:val="24"/>
          <w:szCs w:val="24"/>
        </w:rPr>
      </w:pPr>
      <w:r>
        <w:rPr>
          <w:rFonts w:ascii="Arial" w:hAnsi="Arial" w:cs="Arial"/>
          <w:sz w:val="24"/>
          <w:szCs w:val="24"/>
        </w:rPr>
        <w:t xml:space="preserve">B </w:t>
      </w:r>
      <w:r w:rsidR="00622554" w:rsidRPr="00622554">
        <w:rPr>
          <w:rFonts w:ascii="Arial" w:hAnsi="Arial" w:cs="Arial"/>
          <w:sz w:val="24"/>
          <w:szCs w:val="24"/>
        </w:rPr>
        <w:t>Usiku</w:t>
      </w:r>
    </w:p>
    <w:p w:rsidR="00622554" w:rsidRPr="00622554" w:rsidRDefault="00622554" w:rsidP="00622554">
      <w:pPr>
        <w:spacing w:line="240" w:lineRule="auto"/>
        <w:ind w:left="720" w:hanging="720"/>
        <w:jc w:val="right"/>
        <w:rPr>
          <w:rFonts w:ascii="Arial" w:hAnsi="Arial" w:cs="Arial"/>
          <w:sz w:val="24"/>
          <w:szCs w:val="24"/>
        </w:rPr>
      </w:pPr>
      <w:r w:rsidRPr="00622554">
        <w:rPr>
          <w:rFonts w:ascii="Arial" w:hAnsi="Arial" w:cs="Arial"/>
          <w:sz w:val="24"/>
          <w:szCs w:val="24"/>
        </w:rPr>
        <w:t xml:space="preserve">Judge </w:t>
      </w:r>
    </w:p>
    <w:p w:rsidR="00670660" w:rsidRPr="00622554" w:rsidRDefault="00670660" w:rsidP="000E0B7E">
      <w:pPr>
        <w:spacing w:line="240" w:lineRule="auto"/>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5E0EA2" w:rsidRDefault="005E0EA2" w:rsidP="00622554">
      <w:pPr>
        <w:ind w:left="720" w:hanging="720"/>
        <w:rPr>
          <w:rFonts w:ascii="Arial" w:hAnsi="Arial" w:cs="Arial"/>
          <w:sz w:val="24"/>
          <w:szCs w:val="24"/>
        </w:rPr>
      </w:pPr>
    </w:p>
    <w:p w:rsidR="00622554" w:rsidRPr="00622554" w:rsidRDefault="005E0EA2" w:rsidP="00622554">
      <w:pPr>
        <w:ind w:left="720" w:hanging="720"/>
        <w:rPr>
          <w:rFonts w:ascii="Arial" w:hAnsi="Arial" w:cs="Arial"/>
          <w:sz w:val="24"/>
          <w:szCs w:val="24"/>
        </w:rPr>
      </w:pPr>
      <w:r>
        <w:rPr>
          <w:rFonts w:ascii="Arial" w:hAnsi="Arial" w:cs="Arial"/>
          <w:sz w:val="24"/>
          <w:szCs w:val="24"/>
        </w:rPr>
        <w:t>APPEARENCES</w:t>
      </w:r>
    </w:p>
    <w:p w:rsidR="00622554" w:rsidRPr="00622554" w:rsidRDefault="00622554" w:rsidP="00622554">
      <w:pPr>
        <w:ind w:left="720" w:hanging="720"/>
        <w:rPr>
          <w:rFonts w:ascii="Arial" w:hAnsi="Arial" w:cs="Arial"/>
          <w:sz w:val="24"/>
          <w:szCs w:val="24"/>
        </w:rPr>
      </w:pPr>
    </w:p>
    <w:p w:rsidR="00622554" w:rsidRPr="00622554" w:rsidRDefault="00622554" w:rsidP="00622554">
      <w:pPr>
        <w:rPr>
          <w:rFonts w:ascii="Arial" w:hAnsi="Arial" w:cs="Arial"/>
          <w:sz w:val="24"/>
          <w:szCs w:val="24"/>
        </w:rPr>
      </w:pPr>
    </w:p>
    <w:p w:rsidR="00622554" w:rsidRPr="00622554" w:rsidRDefault="00622554" w:rsidP="00622554">
      <w:pPr>
        <w:ind w:left="720" w:hanging="720"/>
        <w:rPr>
          <w:rFonts w:ascii="Arial" w:hAnsi="Arial" w:cs="Arial"/>
          <w:sz w:val="24"/>
          <w:szCs w:val="24"/>
        </w:rPr>
      </w:pPr>
      <w:r w:rsidRPr="00622554">
        <w:rPr>
          <w:rFonts w:ascii="Arial" w:hAnsi="Arial" w:cs="Arial"/>
          <w:sz w:val="24"/>
          <w:szCs w:val="24"/>
        </w:rPr>
        <w:t>PLAINTIFF:</w:t>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005E0EA2">
        <w:rPr>
          <w:rFonts w:ascii="Arial" w:hAnsi="Arial" w:cs="Arial"/>
          <w:sz w:val="24"/>
          <w:szCs w:val="24"/>
        </w:rPr>
        <w:t xml:space="preserve">A </w:t>
      </w:r>
      <w:r w:rsidR="000E0B7E">
        <w:rPr>
          <w:rFonts w:ascii="Arial" w:hAnsi="Arial" w:cs="Arial"/>
          <w:sz w:val="24"/>
          <w:szCs w:val="24"/>
        </w:rPr>
        <w:t>P Mӧller</w:t>
      </w:r>
    </w:p>
    <w:p w:rsidR="00622554" w:rsidRPr="00622554" w:rsidRDefault="00622554" w:rsidP="00622554">
      <w:pPr>
        <w:ind w:left="720" w:hanging="720"/>
        <w:rPr>
          <w:rFonts w:ascii="Arial" w:hAnsi="Arial" w:cs="Arial"/>
          <w:sz w:val="24"/>
          <w:szCs w:val="24"/>
        </w:rPr>
      </w:pP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t xml:space="preserve">Instructed by </w:t>
      </w:r>
      <w:r w:rsidR="000E0B7E">
        <w:rPr>
          <w:rFonts w:ascii="Arial" w:hAnsi="Arial" w:cs="Arial"/>
          <w:sz w:val="24"/>
          <w:szCs w:val="24"/>
        </w:rPr>
        <w:t>Theuni</w:t>
      </w:r>
      <w:r w:rsidR="000E6AB7">
        <w:rPr>
          <w:rFonts w:ascii="Arial" w:hAnsi="Arial" w:cs="Arial"/>
          <w:sz w:val="24"/>
          <w:szCs w:val="24"/>
        </w:rPr>
        <w:t>s</w:t>
      </w:r>
      <w:r w:rsidR="000E0B7E">
        <w:rPr>
          <w:rFonts w:ascii="Arial" w:hAnsi="Arial" w:cs="Arial"/>
          <w:sz w:val="24"/>
          <w:szCs w:val="24"/>
        </w:rPr>
        <w:t>sen, Louw and Partners</w:t>
      </w:r>
      <w:r w:rsidR="005E0EA2">
        <w:rPr>
          <w:rFonts w:ascii="Arial" w:hAnsi="Arial" w:cs="Arial"/>
          <w:sz w:val="24"/>
          <w:szCs w:val="24"/>
        </w:rPr>
        <w:t>,</w:t>
      </w:r>
    </w:p>
    <w:p w:rsidR="00622554" w:rsidRPr="00622554" w:rsidRDefault="00622554" w:rsidP="00622554">
      <w:pPr>
        <w:ind w:left="720" w:hanging="720"/>
        <w:rPr>
          <w:rFonts w:ascii="Arial" w:hAnsi="Arial" w:cs="Arial"/>
          <w:sz w:val="24"/>
          <w:szCs w:val="24"/>
        </w:rPr>
      </w:pP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t>Windhoek</w:t>
      </w:r>
    </w:p>
    <w:p w:rsidR="00622554" w:rsidRPr="00622554" w:rsidRDefault="00622554" w:rsidP="00622554">
      <w:pPr>
        <w:ind w:left="720" w:hanging="720"/>
        <w:rPr>
          <w:rFonts w:ascii="Arial" w:hAnsi="Arial" w:cs="Arial"/>
          <w:sz w:val="24"/>
          <w:szCs w:val="24"/>
        </w:rPr>
      </w:pPr>
    </w:p>
    <w:p w:rsidR="00622554" w:rsidRPr="00622554" w:rsidRDefault="0033745F" w:rsidP="00622554">
      <w:pPr>
        <w:ind w:left="720" w:hanging="720"/>
        <w:rPr>
          <w:rFonts w:ascii="Arial" w:hAnsi="Arial" w:cs="Arial"/>
          <w:sz w:val="24"/>
          <w:szCs w:val="24"/>
        </w:rPr>
      </w:pPr>
      <w:r>
        <w:rPr>
          <w:rFonts w:ascii="Arial" w:hAnsi="Arial" w:cs="Arial"/>
          <w:sz w:val="24"/>
          <w:szCs w:val="24"/>
        </w:rPr>
        <w:t>1</w:t>
      </w:r>
      <w:r w:rsidRPr="0033745F">
        <w:rPr>
          <w:rFonts w:ascii="Arial" w:hAnsi="Arial" w:cs="Arial"/>
          <w:sz w:val="24"/>
          <w:szCs w:val="24"/>
          <w:vertAlign w:val="superscript"/>
        </w:rPr>
        <w:t>st</w:t>
      </w:r>
      <w:r>
        <w:rPr>
          <w:rFonts w:ascii="Arial" w:hAnsi="Arial" w:cs="Arial"/>
          <w:sz w:val="24"/>
          <w:szCs w:val="24"/>
        </w:rPr>
        <w:t>, 2</w:t>
      </w:r>
      <w:r w:rsidRPr="0033745F">
        <w:rPr>
          <w:rFonts w:ascii="Arial" w:hAnsi="Arial" w:cs="Arial"/>
          <w:sz w:val="24"/>
          <w:szCs w:val="24"/>
          <w:vertAlign w:val="superscript"/>
        </w:rPr>
        <w:t>nd</w:t>
      </w:r>
      <w:r>
        <w:rPr>
          <w:rFonts w:ascii="Arial" w:hAnsi="Arial" w:cs="Arial"/>
          <w:sz w:val="24"/>
          <w:szCs w:val="24"/>
        </w:rPr>
        <w:t xml:space="preserve"> and 3</w:t>
      </w:r>
      <w:r w:rsidRPr="0033745F">
        <w:rPr>
          <w:rFonts w:ascii="Arial" w:hAnsi="Arial" w:cs="Arial"/>
          <w:sz w:val="24"/>
          <w:szCs w:val="24"/>
          <w:vertAlign w:val="superscript"/>
        </w:rPr>
        <w:t>rd</w:t>
      </w:r>
      <w:r>
        <w:rPr>
          <w:rFonts w:ascii="Arial" w:hAnsi="Arial" w:cs="Arial"/>
          <w:sz w:val="24"/>
          <w:szCs w:val="24"/>
        </w:rPr>
        <w:t xml:space="preserve"> DEFENDANT</w:t>
      </w:r>
      <w:r w:rsidR="00B45263">
        <w:rPr>
          <w:rFonts w:ascii="Arial" w:hAnsi="Arial" w:cs="Arial"/>
          <w:sz w:val="24"/>
          <w:szCs w:val="24"/>
        </w:rPr>
        <w:t>S</w:t>
      </w:r>
      <w:r>
        <w:rPr>
          <w:rFonts w:ascii="Arial" w:hAnsi="Arial" w:cs="Arial"/>
          <w:sz w:val="24"/>
          <w:szCs w:val="24"/>
        </w:rPr>
        <w:t>:</w:t>
      </w:r>
      <w:r>
        <w:rPr>
          <w:rFonts w:ascii="Arial" w:hAnsi="Arial" w:cs="Arial"/>
          <w:sz w:val="24"/>
          <w:szCs w:val="24"/>
        </w:rPr>
        <w:tab/>
      </w:r>
      <w:r w:rsidR="005E0EA2">
        <w:rPr>
          <w:rFonts w:ascii="Arial" w:hAnsi="Arial" w:cs="Arial"/>
          <w:sz w:val="24"/>
          <w:szCs w:val="24"/>
        </w:rPr>
        <w:t>R</w:t>
      </w:r>
      <w:r w:rsidR="000E0B7E">
        <w:rPr>
          <w:rFonts w:ascii="Arial" w:hAnsi="Arial" w:cs="Arial"/>
          <w:sz w:val="24"/>
          <w:szCs w:val="24"/>
        </w:rPr>
        <w:t xml:space="preserve"> </w:t>
      </w:r>
      <w:r w:rsidR="00B63148">
        <w:rPr>
          <w:rFonts w:ascii="Arial" w:hAnsi="Arial" w:cs="Arial"/>
          <w:sz w:val="24"/>
          <w:szCs w:val="24"/>
        </w:rPr>
        <w:t>Heathcote</w:t>
      </w:r>
      <w:r w:rsidR="005E0EA2">
        <w:rPr>
          <w:rFonts w:ascii="Arial" w:hAnsi="Arial" w:cs="Arial"/>
          <w:sz w:val="24"/>
          <w:szCs w:val="24"/>
        </w:rPr>
        <w:t xml:space="preserve"> (SC)</w:t>
      </w:r>
      <w:r w:rsidR="00B63148">
        <w:rPr>
          <w:rFonts w:ascii="Arial" w:hAnsi="Arial" w:cs="Arial"/>
          <w:sz w:val="24"/>
          <w:szCs w:val="24"/>
        </w:rPr>
        <w:t xml:space="preserve"> (Assisted</w:t>
      </w:r>
      <w:r w:rsidR="000E0B7E">
        <w:rPr>
          <w:rFonts w:ascii="Arial" w:hAnsi="Arial" w:cs="Arial"/>
          <w:sz w:val="24"/>
          <w:szCs w:val="24"/>
        </w:rPr>
        <w:t xml:space="preserve"> by Ms De Jager)</w:t>
      </w:r>
    </w:p>
    <w:p w:rsidR="00622554" w:rsidRPr="00622554" w:rsidRDefault="00622554" w:rsidP="00622554">
      <w:pPr>
        <w:ind w:left="720" w:hanging="720"/>
        <w:rPr>
          <w:rFonts w:ascii="Arial" w:hAnsi="Arial" w:cs="Arial"/>
          <w:sz w:val="24"/>
          <w:szCs w:val="24"/>
        </w:rPr>
      </w:pP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t xml:space="preserve">Instructed by </w:t>
      </w:r>
      <w:r w:rsidR="000E0B7E">
        <w:rPr>
          <w:rFonts w:ascii="Arial" w:hAnsi="Arial" w:cs="Arial"/>
          <w:sz w:val="24"/>
          <w:szCs w:val="24"/>
        </w:rPr>
        <w:t>Francois Erasmus and Partners</w:t>
      </w:r>
      <w:r w:rsidR="005E0EA2">
        <w:rPr>
          <w:rFonts w:ascii="Arial" w:hAnsi="Arial" w:cs="Arial"/>
          <w:sz w:val="24"/>
          <w:szCs w:val="24"/>
        </w:rPr>
        <w:t>,</w:t>
      </w:r>
    </w:p>
    <w:p w:rsidR="00622554" w:rsidRPr="00622554" w:rsidRDefault="00622554" w:rsidP="00622554">
      <w:pPr>
        <w:ind w:left="720" w:hanging="720"/>
        <w:rPr>
          <w:rFonts w:ascii="Arial" w:hAnsi="Arial" w:cs="Arial"/>
          <w:sz w:val="24"/>
          <w:szCs w:val="24"/>
        </w:rPr>
      </w:pP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r>
      <w:r w:rsidRPr="00622554">
        <w:rPr>
          <w:rFonts w:ascii="Arial" w:hAnsi="Arial" w:cs="Arial"/>
          <w:sz w:val="24"/>
          <w:szCs w:val="24"/>
        </w:rPr>
        <w:tab/>
        <w:t>Windhoek</w:t>
      </w:r>
    </w:p>
    <w:p w:rsidR="00923B3B" w:rsidRDefault="00923B3B"/>
    <w:sectPr w:rsidR="00923B3B" w:rsidSect="007D62A3">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A1B" w:rsidRDefault="006E2A1B" w:rsidP="00501FDC">
      <w:pPr>
        <w:spacing w:line="240" w:lineRule="auto"/>
      </w:pPr>
      <w:r>
        <w:separator/>
      </w:r>
    </w:p>
  </w:endnote>
  <w:endnote w:type="continuationSeparator" w:id="0">
    <w:p w:rsidR="006E2A1B" w:rsidRDefault="006E2A1B" w:rsidP="00501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A1B" w:rsidRDefault="006E2A1B" w:rsidP="00501FDC">
      <w:pPr>
        <w:spacing w:line="240" w:lineRule="auto"/>
      </w:pPr>
      <w:r>
        <w:separator/>
      </w:r>
    </w:p>
  </w:footnote>
  <w:footnote w:type="continuationSeparator" w:id="0">
    <w:p w:rsidR="006E2A1B" w:rsidRDefault="006E2A1B" w:rsidP="00501FDC">
      <w:pPr>
        <w:spacing w:line="240" w:lineRule="auto"/>
      </w:pPr>
      <w:r>
        <w:continuationSeparator/>
      </w:r>
    </w:p>
  </w:footnote>
  <w:footnote w:id="1">
    <w:p w:rsidR="00192CA0" w:rsidRPr="00BF5AB4" w:rsidRDefault="00192CA0" w:rsidP="00192CA0">
      <w:pPr>
        <w:pStyle w:val="FootnoteText"/>
        <w:rPr>
          <w:rFonts w:ascii="Arial" w:hAnsi="Arial" w:cs="Arial"/>
          <w:lang w:val="en-US"/>
        </w:rPr>
      </w:pPr>
      <w:r w:rsidRPr="00BF5AB4">
        <w:rPr>
          <w:rStyle w:val="FootnoteReference"/>
          <w:rFonts w:ascii="Arial" w:hAnsi="Arial" w:cs="Arial"/>
        </w:rPr>
        <w:footnoteRef/>
      </w:r>
      <w:r w:rsidRPr="00BF5AB4">
        <w:rPr>
          <w:rFonts w:ascii="Arial" w:hAnsi="Arial" w:cs="Arial"/>
        </w:rPr>
        <w:t xml:space="preserve"> See</w:t>
      </w:r>
      <w:r>
        <w:rPr>
          <w:rFonts w:ascii="Arial" w:hAnsi="Arial" w:cs="Arial"/>
        </w:rPr>
        <w:t xml:space="preserve"> </w:t>
      </w:r>
      <w:r w:rsidRPr="006C029B">
        <w:rPr>
          <w:rFonts w:ascii="Arial" w:hAnsi="Arial" w:cs="Arial"/>
          <w:i/>
        </w:rPr>
        <w:t>Louw v Khomas Regional Council</w:t>
      </w:r>
      <w:r>
        <w:rPr>
          <w:rFonts w:ascii="Arial" w:hAnsi="Arial" w:cs="Arial"/>
        </w:rPr>
        <w:t xml:space="preserve"> (A164/2015) [2015] NAHCMD 187 (10 August 2015) at para.6.; </w:t>
      </w:r>
      <w:r w:rsidRPr="006C029B">
        <w:rPr>
          <w:rFonts w:ascii="Arial" w:hAnsi="Arial" w:cs="Arial"/>
          <w:i/>
        </w:rPr>
        <w:t>Chelsea Estates and Contractors CC v Speed -O- Rama</w:t>
      </w:r>
      <w:r>
        <w:rPr>
          <w:rFonts w:ascii="Arial" w:hAnsi="Arial" w:cs="Arial"/>
        </w:rPr>
        <w:t xml:space="preserve"> 1993(1) SA 198 E at 202 E-F; </w:t>
      </w:r>
      <w:r w:rsidRPr="006C029B">
        <w:rPr>
          <w:rFonts w:ascii="Arial" w:hAnsi="Arial" w:cs="Arial"/>
          <w:i/>
        </w:rPr>
        <w:t>Scott and Another v Ninza</w:t>
      </w:r>
      <w:r>
        <w:rPr>
          <w:rFonts w:ascii="Arial" w:hAnsi="Arial" w:cs="Arial"/>
        </w:rPr>
        <w:t xml:space="preserve"> 1999 (4) SA 820 (E) at 823 A-D</w:t>
      </w:r>
      <w:r w:rsidR="005E0EA2">
        <w:rPr>
          <w:rFonts w:ascii="Arial" w:hAnsi="Arial" w:cs="Arial"/>
        </w:rPr>
        <w:t>.</w:t>
      </w:r>
    </w:p>
  </w:footnote>
  <w:footnote w:id="2">
    <w:p w:rsidR="00501FDC" w:rsidRPr="00501FDC" w:rsidRDefault="00501FDC">
      <w:pPr>
        <w:pStyle w:val="FootnoteText"/>
        <w:rPr>
          <w:rFonts w:ascii="Arial" w:hAnsi="Arial" w:cs="Arial"/>
          <w:lang w:val="en-US"/>
        </w:rPr>
      </w:pPr>
      <w:r>
        <w:rPr>
          <w:rStyle w:val="FootnoteReference"/>
        </w:rPr>
        <w:footnoteRef/>
      </w:r>
      <w:r>
        <w:t xml:space="preserve"> </w:t>
      </w:r>
      <w:r>
        <w:rPr>
          <w:rFonts w:ascii="Arial" w:hAnsi="Arial" w:cs="Arial"/>
        </w:rPr>
        <w:t xml:space="preserve"> </w:t>
      </w:r>
      <w:r w:rsidRPr="006C029B">
        <w:rPr>
          <w:rFonts w:ascii="Arial" w:hAnsi="Arial" w:cs="Arial"/>
          <w:i/>
        </w:rPr>
        <w:t>Labuschagn</w:t>
      </w:r>
      <w:r w:rsidR="008507A2" w:rsidRPr="006C029B">
        <w:rPr>
          <w:rFonts w:ascii="Arial" w:hAnsi="Arial" w:cs="Arial"/>
          <w:i/>
        </w:rPr>
        <w:t>e v Gaerdes</w:t>
      </w:r>
      <w:r w:rsidR="008507A2">
        <w:rPr>
          <w:rFonts w:ascii="Arial" w:hAnsi="Arial" w:cs="Arial"/>
        </w:rPr>
        <w:t xml:space="preserve"> A 63/2014 [2014] NA</w:t>
      </w:r>
      <w:r>
        <w:rPr>
          <w:rFonts w:ascii="Arial" w:hAnsi="Arial" w:cs="Arial"/>
        </w:rPr>
        <w:t>H</w:t>
      </w:r>
      <w:r w:rsidR="008507A2">
        <w:rPr>
          <w:rFonts w:ascii="Arial" w:hAnsi="Arial" w:cs="Arial"/>
        </w:rPr>
        <w:t>C</w:t>
      </w:r>
      <w:r>
        <w:rPr>
          <w:rFonts w:ascii="Arial" w:hAnsi="Arial" w:cs="Arial"/>
        </w:rPr>
        <w:t>MD 277 (22 September 2014) para 21.</w:t>
      </w:r>
    </w:p>
  </w:footnote>
  <w:footnote w:id="3">
    <w:p w:rsidR="00501FDC" w:rsidRPr="00DD4360" w:rsidRDefault="00501FDC">
      <w:pPr>
        <w:pStyle w:val="FootnoteText"/>
        <w:rPr>
          <w:rFonts w:ascii="Arial" w:hAnsi="Arial" w:cs="Arial"/>
          <w:lang w:val="en-US"/>
        </w:rPr>
      </w:pPr>
      <w:r w:rsidRPr="00DD4360">
        <w:rPr>
          <w:rStyle w:val="FootnoteReference"/>
          <w:rFonts w:ascii="Arial" w:hAnsi="Arial" w:cs="Arial"/>
        </w:rPr>
        <w:footnoteRef/>
      </w:r>
      <w:r w:rsidRPr="00DD4360">
        <w:rPr>
          <w:rFonts w:ascii="Arial" w:hAnsi="Arial" w:cs="Arial"/>
        </w:rPr>
        <w:t xml:space="preserve"> </w:t>
      </w:r>
      <w:r w:rsidR="008507A2" w:rsidRPr="006C029B">
        <w:rPr>
          <w:rFonts w:ascii="Arial" w:hAnsi="Arial" w:cs="Arial"/>
          <w:i/>
        </w:rPr>
        <w:t>Bradbury Gret</w:t>
      </w:r>
      <w:r w:rsidR="00DD4360" w:rsidRPr="006C029B">
        <w:rPr>
          <w:rFonts w:ascii="Arial" w:hAnsi="Arial" w:cs="Arial"/>
          <w:i/>
        </w:rPr>
        <w:t>orex Co Ltd v Standard Trading Co Pty</w:t>
      </w:r>
      <w:r w:rsidR="00DD4360">
        <w:rPr>
          <w:rFonts w:ascii="Arial" w:hAnsi="Arial" w:cs="Arial"/>
        </w:rPr>
        <w:t xml:space="preserve"> </w:t>
      </w:r>
      <w:r w:rsidR="00DD4360" w:rsidRPr="006C029B">
        <w:rPr>
          <w:rFonts w:ascii="Arial" w:hAnsi="Arial" w:cs="Arial"/>
          <w:i/>
        </w:rPr>
        <w:t>Ltd</w:t>
      </w:r>
      <w:r w:rsidR="00DD4360">
        <w:rPr>
          <w:rFonts w:ascii="Arial" w:hAnsi="Arial" w:cs="Arial"/>
        </w:rPr>
        <w:t xml:space="preserve"> 1953 (3) SA 529 at 533D.</w:t>
      </w:r>
    </w:p>
  </w:footnote>
  <w:footnote w:id="4">
    <w:p w:rsidR="00C66CF5" w:rsidRPr="00DD4360" w:rsidRDefault="00C66CF5">
      <w:pPr>
        <w:pStyle w:val="FootnoteText"/>
        <w:rPr>
          <w:rFonts w:ascii="Arial" w:hAnsi="Arial" w:cs="Arial"/>
          <w:lang w:val="en-US"/>
        </w:rPr>
      </w:pPr>
      <w:r w:rsidRPr="00DD4360">
        <w:rPr>
          <w:rStyle w:val="FootnoteReference"/>
          <w:rFonts w:ascii="Arial" w:hAnsi="Arial" w:cs="Arial"/>
        </w:rPr>
        <w:footnoteRef/>
      </w:r>
      <w:r w:rsidRPr="00DD4360">
        <w:rPr>
          <w:rFonts w:ascii="Arial" w:hAnsi="Arial" w:cs="Arial"/>
        </w:rPr>
        <w:t xml:space="preserve"> </w:t>
      </w:r>
      <w:r w:rsidR="00DD4360" w:rsidRPr="005E0EA2">
        <w:rPr>
          <w:rFonts w:ascii="Arial" w:hAnsi="Arial" w:cs="Arial"/>
          <w:i/>
        </w:rPr>
        <w:t>Thermo Radiant Oven Sales Pty Ltd v Nel</w:t>
      </w:r>
      <w:r w:rsidR="008507A2" w:rsidRPr="005E0EA2">
        <w:rPr>
          <w:rFonts w:ascii="Arial" w:hAnsi="Arial" w:cs="Arial"/>
          <w:i/>
        </w:rPr>
        <w:t>spruit Bakeries Pty L</w:t>
      </w:r>
      <w:r w:rsidR="00DD4360" w:rsidRPr="005E0EA2">
        <w:rPr>
          <w:rFonts w:ascii="Arial" w:hAnsi="Arial" w:cs="Arial"/>
          <w:i/>
        </w:rPr>
        <w:t>td</w:t>
      </w:r>
      <w:r w:rsidR="00DD4360">
        <w:rPr>
          <w:rFonts w:ascii="Arial" w:hAnsi="Arial" w:cs="Arial"/>
        </w:rPr>
        <w:t xml:space="preserve"> 1969 (2) SA 295 at 310 H.</w:t>
      </w:r>
    </w:p>
  </w:footnote>
  <w:footnote w:id="5">
    <w:p w:rsidR="00C66CF5" w:rsidRPr="00DD4360" w:rsidRDefault="00C66CF5">
      <w:pPr>
        <w:pStyle w:val="FootnoteText"/>
        <w:rPr>
          <w:rFonts w:ascii="Arial" w:hAnsi="Arial" w:cs="Arial"/>
          <w:lang w:val="en-US"/>
        </w:rPr>
      </w:pPr>
      <w:r w:rsidRPr="00DD4360">
        <w:rPr>
          <w:rStyle w:val="FootnoteReference"/>
          <w:rFonts w:ascii="Arial" w:hAnsi="Arial" w:cs="Arial"/>
        </w:rPr>
        <w:footnoteRef/>
      </w:r>
      <w:r w:rsidRPr="00DD4360">
        <w:rPr>
          <w:rFonts w:ascii="Arial" w:hAnsi="Arial" w:cs="Arial"/>
        </w:rPr>
        <w:t xml:space="preserve"> </w:t>
      </w:r>
      <w:r w:rsidR="00DD4360">
        <w:rPr>
          <w:rFonts w:ascii="Arial" w:hAnsi="Arial" w:cs="Arial"/>
        </w:rPr>
        <w:t>Ibit at p.306 F</w:t>
      </w:r>
    </w:p>
  </w:footnote>
  <w:footnote w:id="6">
    <w:p w:rsidR="00C66CF5" w:rsidRPr="00DD4360" w:rsidRDefault="00C66CF5">
      <w:pPr>
        <w:pStyle w:val="FootnoteText"/>
        <w:rPr>
          <w:rFonts w:ascii="Arial" w:hAnsi="Arial" w:cs="Arial"/>
          <w:lang w:val="en-US"/>
        </w:rPr>
      </w:pPr>
      <w:r w:rsidRPr="00DD4360">
        <w:rPr>
          <w:rStyle w:val="FootnoteReference"/>
          <w:rFonts w:ascii="Arial" w:hAnsi="Arial" w:cs="Arial"/>
        </w:rPr>
        <w:footnoteRef/>
      </w:r>
      <w:r w:rsidRPr="00DD4360">
        <w:rPr>
          <w:rFonts w:ascii="Arial" w:hAnsi="Arial" w:cs="Arial"/>
        </w:rPr>
        <w:t xml:space="preserve"> </w:t>
      </w:r>
      <w:r w:rsidR="006C029B" w:rsidRPr="006C029B">
        <w:rPr>
          <w:rFonts w:ascii="Arial" w:hAnsi="Arial" w:cs="Arial"/>
          <w:i/>
        </w:rPr>
        <w:t>Labuschagne v Gaerdes</w:t>
      </w:r>
      <w:r w:rsidR="006C029B">
        <w:rPr>
          <w:rFonts w:ascii="Arial" w:hAnsi="Arial" w:cs="Arial"/>
        </w:rPr>
        <w:t xml:space="preserve"> </w:t>
      </w:r>
      <w:r w:rsidR="00DD4360">
        <w:rPr>
          <w:rFonts w:ascii="Arial" w:hAnsi="Arial" w:cs="Arial"/>
        </w:rPr>
        <w:t>para 48.</w:t>
      </w:r>
    </w:p>
  </w:footnote>
  <w:footnote w:id="7">
    <w:p w:rsidR="00DD4360" w:rsidRPr="00DD4360" w:rsidRDefault="00DD4360">
      <w:pPr>
        <w:pStyle w:val="FootnoteText"/>
        <w:rPr>
          <w:lang w:val="en-US"/>
        </w:rPr>
      </w:pPr>
      <w:r>
        <w:rPr>
          <w:rStyle w:val="FootnoteReference"/>
        </w:rPr>
        <w:footnoteRef/>
      </w:r>
      <w:r>
        <w:t xml:space="preserve"> </w:t>
      </w:r>
      <w:r w:rsidR="006C029B" w:rsidRPr="006C029B">
        <w:rPr>
          <w:rFonts w:ascii="Arial" w:hAnsi="Arial" w:cs="Arial"/>
          <w:i/>
        </w:rPr>
        <w:t>Labuschagne v Gaerdes</w:t>
      </w:r>
      <w:r w:rsidR="006C029B">
        <w:rPr>
          <w:rFonts w:ascii="Arial" w:hAnsi="Arial" w:cs="Arial"/>
        </w:rPr>
        <w:t xml:space="preserve"> </w:t>
      </w:r>
      <w:r w:rsidR="00EA0604" w:rsidRPr="005E0EA2">
        <w:rPr>
          <w:rFonts w:ascii="Arial" w:hAnsi="Arial" w:cs="Arial"/>
        </w:rPr>
        <w:t>para 49</w:t>
      </w:r>
      <w:r w:rsidR="00EA060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7D62A3" w:rsidRDefault="007D62A3">
        <w:pPr>
          <w:pStyle w:val="Header"/>
          <w:jc w:val="right"/>
        </w:pPr>
        <w:r>
          <w:fldChar w:fldCharType="begin"/>
        </w:r>
        <w:r>
          <w:instrText xml:space="preserve"> PAGE   \* MERGEFORMAT </w:instrText>
        </w:r>
        <w:r>
          <w:fldChar w:fldCharType="separate"/>
        </w:r>
        <w:r w:rsidR="005C2462">
          <w:rPr>
            <w:noProof/>
          </w:rPr>
          <w:t>21</w:t>
        </w:r>
        <w:r>
          <w:rPr>
            <w:noProof/>
          </w:rPr>
          <w:fldChar w:fldCharType="end"/>
        </w:r>
      </w:p>
    </w:sdtContent>
  </w:sdt>
  <w:p w:rsidR="007D62A3" w:rsidRDefault="007D6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54"/>
    <w:rsid w:val="00036A33"/>
    <w:rsid w:val="00067829"/>
    <w:rsid w:val="00070FD1"/>
    <w:rsid w:val="000A00B4"/>
    <w:rsid w:val="000A6C86"/>
    <w:rsid w:val="000B24BA"/>
    <w:rsid w:val="000D1396"/>
    <w:rsid w:val="000D5B51"/>
    <w:rsid w:val="000E0B7E"/>
    <w:rsid w:val="000E6AB7"/>
    <w:rsid w:val="00144E47"/>
    <w:rsid w:val="0018366A"/>
    <w:rsid w:val="00186F1B"/>
    <w:rsid w:val="00192CA0"/>
    <w:rsid w:val="001B179B"/>
    <w:rsid w:val="001D3BAF"/>
    <w:rsid w:val="001E5CF5"/>
    <w:rsid w:val="001F2DA5"/>
    <w:rsid w:val="00210EA2"/>
    <w:rsid w:val="00227446"/>
    <w:rsid w:val="00233DAB"/>
    <w:rsid w:val="00252B64"/>
    <w:rsid w:val="00260624"/>
    <w:rsid w:val="002708A7"/>
    <w:rsid w:val="002A6E61"/>
    <w:rsid w:val="002F0AC7"/>
    <w:rsid w:val="00304DF0"/>
    <w:rsid w:val="0031429F"/>
    <w:rsid w:val="00322136"/>
    <w:rsid w:val="0032220B"/>
    <w:rsid w:val="0033745F"/>
    <w:rsid w:val="0039141A"/>
    <w:rsid w:val="003A0699"/>
    <w:rsid w:val="003C4071"/>
    <w:rsid w:val="003F061C"/>
    <w:rsid w:val="00430180"/>
    <w:rsid w:val="00474441"/>
    <w:rsid w:val="004A11E5"/>
    <w:rsid w:val="004C379B"/>
    <w:rsid w:val="004D213A"/>
    <w:rsid w:val="00501FDC"/>
    <w:rsid w:val="00514A1D"/>
    <w:rsid w:val="00541258"/>
    <w:rsid w:val="00553535"/>
    <w:rsid w:val="00585B7F"/>
    <w:rsid w:val="005906B5"/>
    <w:rsid w:val="005C028D"/>
    <w:rsid w:val="005C2462"/>
    <w:rsid w:val="005C422C"/>
    <w:rsid w:val="005D76EB"/>
    <w:rsid w:val="005E0EA2"/>
    <w:rsid w:val="005F73B5"/>
    <w:rsid w:val="00622554"/>
    <w:rsid w:val="00630BB3"/>
    <w:rsid w:val="00644731"/>
    <w:rsid w:val="00670660"/>
    <w:rsid w:val="00695C72"/>
    <w:rsid w:val="006A7AB0"/>
    <w:rsid w:val="006C029B"/>
    <w:rsid w:val="006E2A1B"/>
    <w:rsid w:val="00745F8E"/>
    <w:rsid w:val="007504AB"/>
    <w:rsid w:val="00750EC6"/>
    <w:rsid w:val="007727B5"/>
    <w:rsid w:val="0078013C"/>
    <w:rsid w:val="007A3D1B"/>
    <w:rsid w:val="007D62A3"/>
    <w:rsid w:val="007E376F"/>
    <w:rsid w:val="007E3A2A"/>
    <w:rsid w:val="007E4D1D"/>
    <w:rsid w:val="00800259"/>
    <w:rsid w:val="00823C26"/>
    <w:rsid w:val="00842D43"/>
    <w:rsid w:val="008507A2"/>
    <w:rsid w:val="00855A47"/>
    <w:rsid w:val="008662DB"/>
    <w:rsid w:val="008760A2"/>
    <w:rsid w:val="0089426D"/>
    <w:rsid w:val="008A6271"/>
    <w:rsid w:val="008D3830"/>
    <w:rsid w:val="008E5EE9"/>
    <w:rsid w:val="00912E1C"/>
    <w:rsid w:val="009145D3"/>
    <w:rsid w:val="00923B3B"/>
    <w:rsid w:val="00927056"/>
    <w:rsid w:val="009800F4"/>
    <w:rsid w:val="00992053"/>
    <w:rsid w:val="009A197B"/>
    <w:rsid w:val="009A5862"/>
    <w:rsid w:val="009E7AB2"/>
    <w:rsid w:val="009F14FE"/>
    <w:rsid w:val="00A13CDA"/>
    <w:rsid w:val="00A1430E"/>
    <w:rsid w:val="00A816D7"/>
    <w:rsid w:val="00A96541"/>
    <w:rsid w:val="00AA3360"/>
    <w:rsid w:val="00AC57BF"/>
    <w:rsid w:val="00AE036B"/>
    <w:rsid w:val="00AE6730"/>
    <w:rsid w:val="00B20B8A"/>
    <w:rsid w:val="00B318EB"/>
    <w:rsid w:val="00B45263"/>
    <w:rsid w:val="00B51B4C"/>
    <w:rsid w:val="00B53238"/>
    <w:rsid w:val="00B63148"/>
    <w:rsid w:val="00B87F2B"/>
    <w:rsid w:val="00B90922"/>
    <w:rsid w:val="00BB53C0"/>
    <w:rsid w:val="00BB6D83"/>
    <w:rsid w:val="00BD099A"/>
    <w:rsid w:val="00BD0EBF"/>
    <w:rsid w:val="00BD28E3"/>
    <w:rsid w:val="00BE7A9A"/>
    <w:rsid w:val="00BF5AB4"/>
    <w:rsid w:val="00C20051"/>
    <w:rsid w:val="00C27063"/>
    <w:rsid w:val="00C423DB"/>
    <w:rsid w:val="00C4424E"/>
    <w:rsid w:val="00C65249"/>
    <w:rsid w:val="00C6605C"/>
    <w:rsid w:val="00C66CF5"/>
    <w:rsid w:val="00C73CB6"/>
    <w:rsid w:val="00C96CC3"/>
    <w:rsid w:val="00CD31E9"/>
    <w:rsid w:val="00D3582C"/>
    <w:rsid w:val="00D44D28"/>
    <w:rsid w:val="00D71ED3"/>
    <w:rsid w:val="00DB6690"/>
    <w:rsid w:val="00DD2A02"/>
    <w:rsid w:val="00DD341D"/>
    <w:rsid w:val="00DD4360"/>
    <w:rsid w:val="00DE3CCD"/>
    <w:rsid w:val="00DF0AB0"/>
    <w:rsid w:val="00DF38F2"/>
    <w:rsid w:val="00E54917"/>
    <w:rsid w:val="00EA0604"/>
    <w:rsid w:val="00ED4A8A"/>
    <w:rsid w:val="00F37513"/>
    <w:rsid w:val="00F62578"/>
    <w:rsid w:val="00F63300"/>
    <w:rsid w:val="00F903BD"/>
    <w:rsid w:val="00F94418"/>
    <w:rsid w:val="00FC595E"/>
    <w:rsid w:val="00FC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3461E-8FF1-4F17-A239-EEB8973D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54"/>
    <w:pPr>
      <w:tabs>
        <w:tab w:val="center" w:pos="4680"/>
        <w:tab w:val="right" w:pos="9360"/>
      </w:tabs>
      <w:spacing w:line="240" w:lineRule="auto"/>
    </w:pPr>
    <w:rPr>
      <w:lang w:val="en-US"/>
    </w:rPr>
  </w:style>
  <w:style w:type="character" w:customStyle="1" w:styleId="HeaderChar">
    <w:name w:val="Header Char"/>
    <w:basedOn w:val="DefaultParagraphFont"/>
    <w:link w:val="Header"/>
    <w:uiPriority w:val="99"/>
    <w:rsid w:val="00622554"/>
  </w:style>
  <w:style w:type="paragraph" w:styleId="FootnoteText">
    <w:name w:val="footnote text"/>
    <w:basedOn w:val="Normal"/>
    <w:link w:val="FootnoteTextChar"/>
    <w:uiPriority w:val="99"/>
    <w:semiHidden/>
    <w:unhideWhenUsed/>
    <w:rsid w:val="00501FDC"/>
    <w:pPr>
      <w:spacing w:line="240" w:lineRule="auto"/>
    </w:pPr>
    <w:rPr>
      <w:sz w:val="20"/>
      <w:szCs w:val="20"/>
    </w:rPr>
  </w:style>
  <w:style w:type="character" w:customStyle="1" w:styleId="FootnoteTextChar">
    <w:name w:val="Footnote Text Char"/>
    <w:basedOn w:val="DefaultParagraphFont"/>
    <w:link w:val="FootnoteText"/>
    <w:uiPriority w:val="99"/>
    <w:semiHidden/>
    <w:rsid w:val="00501FDC"/>
    <w:rPr>
      <w:sz w:val="20"/>
      <w:szCs w:val="20"/>
      <w:lang w:val="en-GB"/>
    </w:rPr>
  </w:style>
  <w:style w:type="character" w:styleId="FootnoteReference">
    <w:name w:val="footnote reference"/>
    <w:basedOn w:val="DefaultParagraphFont"/>
    <w:uiPriority w:val="99"/>
    <w:semiHidden/>
    <w:unhideWhenUsed/>
    <w:rsid w:val="00501FDC"/>
    <w:rPr>
      <w:vertAlign w:val="superscript"/>
    </w:rPr>
  </w:style>
  <w:style w:type="paragraph" w:styleId="BalloonText">
    <w:name w:val="Balloon Text"/>
    <w:basedOn w:val="Normal"/>
    <w:link w:val="BalloonTextChar"/>
    <w:uiPriority w:val="99"/>
    <w:semiHidden/>
    <w:unhideWhenUsed/>
    <w:rsid w:val="006706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6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2019-04-17T18:30:00+00:00</Judgment_x0020_Date>
    <Year xmlns="c1afb1bd-f2fb-40fd-9abb-aea55b4d7662">2019</Year>
  </documentManagement>
</p:properties>
</file>

<file path=customXml/itemProps1.xml><?xml version="1.0" encoding="utf-8"?>
<ds:datastoreItem xmlns:ds="http://schemas.openxmlformats.org/officeDocument/2006/customXml" ds:itemID="{CE3A3799-35EF-4151-9750-C74D107BB96D}"/>
</file>

<file path=customXml/itemProps2.xml><?xml version="1.0" encoding="utf-8"?>
<ds:datastoreItem xmlns:ds="http://schemas.openxmlformats.org/officeDocument/2006/customXml" ds:itemID="{EDF58259-E8FB-4B22-977E-1C230E5BAC7F}"/>
</file>

<file path=customXml/itemProps3.xml><?xml version="1.0" encoding="utf-8"?>
<ds:datastoreItem xmlns:ds="http://schemas.openxmlformats.org/officeDocument/2006/customXml" ds:itemID="{DC062F9B-F9AB-4ABA-B4EC-42327035B393}"/>
</file>

<file path=customXml/itemProps4.xml><?xml version="1.0" encoding="utf-8"?>
<ds:datastoreItem xmlns:ds="http://schemas.openxmlformats.org/officeDocument/2006/customXml" ds:itemID="{338C7ED9-E558-4646-BF65-5F80DCCEAFBF}"/>
</file>

<file path=docProps/app.xml><?xml version="1.0" encoding="utf-8"?>
<Properties xmlns="http://schemas.openxmlformats.org/officeDocument/2006/extended-properties" xmlns:vt="http://schemas.openxmlformats.org/officeDocument/2006/docPropsVTypes">
  <Template>Normal</Template>
  <TotalTime>0</TotalTime>
  <Pages>24</Pages>
  <Words>6186</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2019-04-25T10:07:00Z</cp:lastPrinted>
  <dcterms:created xsi:type="dcterms:W3CDTF">2019-04-30T07:26:00Z</dcterms:created>
  <dcterms:modified xsi:type="dcterms:W3CDTF">2019-04-30T07:26:00Z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