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EF" w:rsidRPr="008F3FEF" w:rsidRDefault="008F3FEF" w:rsidP="008F3FEF">
      <w:pPr>
        <w:jc w:val="center"/>
        <w:rPr>
          <w:rFonts w:ascii="Arial" w:hAnsi="Arial" w:cs="Arial"/>
          <w:sz w:val="24"/>
          <w:szCs w:val="24"/>
          <w:lang w:val="en-US"/>
        </w:rPr>
      </w:pPr>
      <w:bookmarkStart w:id="0" w:name="_GoBack"/>
      <w:bookmarkEnd w:id="0"/>
      <w:r w:rsidRPr="008F3FEF">
        <w:rPr>
          <w:lang w:val="en-US"/>
        </w:rPr>
        <w:t>“</w:t>
      </w:r>
      <w:r w:rsidRPr="008F3FEF">
        <w:rPr>
          <w:rFonts w:ascii="Arial" w:hAnsi="Arial" w:cs="Arial"/>
          <w:sz w:val="24"/>
          <w:szCs w:val="24"/>
          <w:lang w:val="en-US"/>
        </w:rPr>
        <w:t>ANNEXURE 11”</w:t>
      </w:r>
    </w:p>
    <w:p w:rsidR="008F3FEF" w:rsidRPr="008F3FEF" w:rsidRDefault="008F3FEF" w:rsidP="008F3FEF">
      <w:pPr>
        <w:jc w:val="center"/>
        <w:rPr>
          <w:rFonts w:ascii="Arial" w:hAnsi="Arial" w:cs="Arial"/>
          <w:sz w:val="24"/>
          <w:szCs w:val="24"/>
          <w:lang w:val="en-US"/>
        </w:rPr>
      </w:pPr>
      <w:r w:rsidRPr="008F3FEF">
        <w:rPr>
          <w:rFonts w:ascii="Arial" w:hAnsi="Arial" w:cs="Arial"/>
          <w:sz w:val="24"/>
          <w:szCs w:val="24"/>
          <w:lang w:val="en-US"/>
        </w:rPr>
        <w:t>Practice Direction 61</w:t>
      </w:r>
    </w:p>
    <w:p w:rsidR="008F3FEF" w:rsidRPr="008F3FEF" w:rsidRDefault="008F3FEF" w:rsidP="008F3FEF">
      <w:pPr>
        <w:jc w:val="center"/>
        <w:rPr>
          <w:rFonts w:ascii="Arial" w:hAnsi="Arial" w:cs="Arial"/>
          <w:b/>
          <w:sz w:val="24"/>
          <w:szCs w:val="24"/>
          <w:lang w:val="en-US"/>
        </w:rPr>
      </w:pPr>
      <w:r w:rsidRPr="008F3FEF">
        <w:rPr>
          <w:rFonts w:ascii="Arial" w:hAnsi="Arial" w:cs="Arial"/>
          <w:b/>
          <w:sz w:val="24"/>
          <w:szCs w:val="24"/>
          <w:lang w:val="en-US"/>
        </w:rPr>
        <w:t>IN THE HIGH COURT OF NAMIBIA</w:t>
      </w:r>
    </w:p>
    <w:p w:rsidR="008F3FEF" w:rsidRPr="008F3FEF" w:rsidRDefault="008F3FEF" w:rsidP="008F3FEF">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8F3FEF" w:rsidRPr="008F3FEF" w:rsidTr="003125A6">
        <w:tc>
          <w:tcPr>
            <w:tcW w:w="4950" w:type="dxa"/>
            <w:vMerge w:val="restart"/>
          </w:tcPr>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Case Title:</w:t>
            </w:r>
          </w:p>
          <w:p w:rsidR="008F3FEF" w:rsidRPr="008F3FEF" w:rsidRDefault="003125A6" w:rsidP="003125A6">
            <w:pPr>
              <w:spacing w:line="360" w:lineRule="auto"/>
              <w:rPr>
                <w:rFonts w:ascii="Arial" w:hAnsi="Arial" w:cs="Arial"/>
                <w:i/>
                <w:sz w:val="24"/>
                <w:szCs w:val="24"/>
                <w:lang w:val="en-US"/>
              </w:rPr>
            </w:pPr>
            <w:r>
              <w:rPr>
                <w:rFonts w:ascii="Arial" w:hAnsi="Arial" w:cs="Arial"/>
                <w:i/>
                <w:sz w:val="24"/>
                <w:szCs w:val="24"/>
                <w:lang w:val="en-US"/>
              </w:rPr>
              <w:t>Erika Penelope Husselmann</w:t>
            </w:r>
            <w:r w:rsidR="008F3FEF">
              <w:rPr>
                <w:rFonts w:ascii="Arial" w:hAnsi="Arial" w:cs="Arial"/>
                <w:i/>
                <w:sz w:val="24"/>
                <w:szCs w:val="24"/>
                <w:lang w:val="en-US"/>
              </w:rPr>
              <w:t xml:space="preserve"> </w:t>
            </w:r>
            <w:r w:rsidR="008F3FEF" w:rsidRPr="008F3FEF">
              <w:rPr>
                <w:rFonts w:ascii="Arial" w:hAnsi="Arial" w:cs="Arial"/>
                <w:i/>
                <w:sz w:val="24"/>
                <w:szCs w:val="24"/>
                <w:lang w:val="en-US"/>
              </w:rPr>
              <w:t xml:space="preserve"> v </w:t>
            </w:r>
            <w:r w:rsidR="004C0400">
              <w:rPr>
                <w:rFonts w:ascii="Arial" w:hAnsi="Arial" w:cs="Arial"/>
                <w:i/>
                <w:sz w:val="24"/>
                <w:szCs w:val="24"/>
                <w:lang w:val="en-US"/>
              </w:rPr>
              <w:t xml:space="preserve">Elroy Harold </w:t>
            </w:r>
            <w:proofErr w:type="spellStart"/>
            <w:r w:rsidR="004C0400">
              <w:rPr>
                <w:rFonts w:ascii="Arial" w:hAnsi="Arial" w:cs="Arial"/>
                <w:i/>
                <w:sz w:val="24"/>
                <w:szCs w:val="24"/>
                <w:lang w:val="en-US"/>
              </w:rPr>
              <w:t>Saem</w:t>
            </w:r>
            <w:proofErr w:type="spellEnd"/>
            <w:r w:rsidR="004C0400">
              <w:rPr>
                <w:rFonts w:ascii="Arial" w:hAnsi="Arial" w:cs="Arial"/>
                <w:i/>
                <w:sz w:val="24"/>
                <w:szCs w:val="24"/>
                <w:lang w:val="en-US"/>
              </w:rPr>
              <w:t xml:space="preserve"> </w:t>
            </w:r>
          </w:p>
        </w:tc>
        <w:tc>
          <w:tcPr>
            <w:tcW w:w="5130" w:type="dxa"/>
          </w:tcPr>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Case No.:</w:t>
            </w:r>
          </w:p>
          <w:p w:rsidR="008F3FEF" w:rsidRPr="008F3FEF" w:rsidRDefault="008F3FEF" w:rsidP="008F3FEF">
            <w:pPr>
              <w:spacing w:line="360" w:lineRule="auto"/>
              <w:rPr>
                <w:rFonts w:ascii="Arial" w:hAnsi="Arial" w:cs="Arial"/>
                <w:sz w:val="24"/>
                <w:szCs w:val="24"/>
                <w:lang w:val="en-US"/>
              </w:rPr>
            </w:pPr>
            <w:r>
              <w:rPr>
                <w:rFonts w:ascii="Arial" w:hAnsi="Arial" w:cs="Arial"/>
                <w:sz w:val="24"/>
                <w:szCs w:val="24"/>
                <w:lang w:val="en-US"/>
              </w:rPr>
              <w:t>HC-MD-CIV-ACT-OTH</w:t>
            </w:r>
            <w:r w:rsidRPr="008F3FEF">
              <w:rPr>
                <w:rFonts w:ascii="Arial" w:hAnsi="Arial" w:cs="Arial"/>
                <w:sz w:val="24"/>
                <w:szCs w:val="24"/>
                <w:lang w:val="en-US"/>
              </w:rPr>
              <w:t>-</w:t>
            </w:r>
            <w:r>
              <w:rPr>
                <w:rFonts w:ascii="Arial" w:hAnsi="Arial" w:cs="Arial"/>
                <w:sz w:val="24"/>
                <w:szCs w:val="24"/>
                <w:lang w:val="en-US"/>
              </w:rPr>
              <w:t>2016/02293</w:t>
            </w:r>
          </w:p>
          <w:p w:rsidR="008F3FEF" w:rsidRPr="008F3FEF" w:rsidRDefault="008F3FEF" w:rsidP="008F3FEF">
            <w:pPr>
              <w:spacing w:line="360" w:lineRule="auto"/>
              <w:rPr>
                <w:rFonts w:ascii="Arial" w:hAnsi="Arial" w:cs="Arial"/>
                <w:sz w:val="24"/>
                <w:szCs w:val="24"/>
                <w:lang w:val="en-US"/>
              </w:rPr>
            </w:pPr>
          </w:p>
        </w:tc>
      </w:tr>
      <w:tr w:rsidR="008F3FEF" w:rsidRPr="008F3FEF" w:rsidTr="003125A6">
        <w:tc>
          <w:tcPr>
            <w:tcW w:w="4950" w:type="dxa"/>
            <w:vMerge/>
          </w:tcPr>
          <w:p w:rsidR="008F3FEF" w:rsidRPr="008F3FEF" w:rsidRDefault="008F3FEF" w:rsidP="008F3FEF">
            <w:pPr>
              <w:spacing w:line="360" w:lineRule="auto"/>
              <w:rPr>
                <w:rFonts w:ascii="Arial" w:hAnsi="Arial" w:cs="Arial"/>
                <w:sz w:val="24"/>
                <w:szCs w:val="24"/>
                <w:lang w:val="en-US"/>
              </w:rPr>
            </w:pPr>
          </w:p>
        </w:tc>
        <w:tc>
          <w:tcPr>
            <w:tcW w:w="5130" w:type="dxa"/>
          </w:tcPr>
          <w:p w:rsidR="008F3FEF" w:rsidRPr="008F3FEF" w:rsidRDefault="008F3FEF" w:rsidP="008F3FEF">
            <w:pPr>
              <w:spacing w:line="360" w:lineRule="auto"/>
              <w:rPr>
                <w:rFonts w:ascii="Arial" w:hAnsi="Arial" w:cs="Arial"/>
                <w:sz w:val="24"/>
                <w:szCs w:val="24"/>
                <w:lang w:val="en-US"/>
              </w:rPr>
            </w:pPr>
            <w:r w:rsidRPr="008F3FEF">
              <w:rPr>
                <w:rFonts w:ascii="Arial" w:hAnsi="Arial" w:cs="Arial"/>
                <w:b/>
                <w:sz w:val="24"/>
                <w:szCs w:val="24"/>
                <w:lang w:val="en-US"/>
              </w:rPr>
              <w:t>Division of Court</w:t>
            </w:r>
            <w:r w:rsidRPr="008F3FEF">
              <w:rPr>
                <w:rFonts w:ascii="Arial" w:hAnsi="Arial" w:cs="Arial"/>
                <w:sz w:val="24"/>
                <w:szCs w:val="24"/>
                <w:lang w:val="en-US"/>
              </w:rPr>
              <w:t>:</w:t>
            </w:r>
          </w:p>
          <w:p w:rsidR="008F3FEF" w:rsidRPr="008F3FEF" w:rsidRDefault="008F3FEF" w:rsidP="008F3FEF">
            <w:pPr>
              <w:spacing w:line="360" w:lineRule="auto"/>
              <w:rPr>
                <w:rFonts w:ascii="Arial" w:hAnsi="Arial" w:cs="Arial"/>
                <w:sz w:val="24"/>
                <w:szCs w:val="24"/>
                <w:lang w:val="en-US"/>
              </w:rPr>
            </w:pPr>
            <w:r w:rsidRPr="008F3FEF">
              <w:rPr>
                <w:rFonts w:ascii="Arial" w:hAnsi="Arial" w:cs="Arial"/>
                <w:sz w:val="24"/>
                <w:szCs w:val="24"/>
                <w:lang w:val="en-US"/>
              </w:rPr>
              <w:t>High Court (Main Division)</w:t>
            </w:r>
          </w:p>
          <w:p w:rsidR="008F3FEF" w:rsidRPr="008F3FEF" w:rsidRDefault="008F3FEF" w:rsidP="008F3FEF">
            <w:pPr>
              <w:spacing w:line="360" w:lineRule="auto"/>
              <w:rPr>
                <w:rFonts w:ascii="Arial" w:hAnsi="Arial" w:cs="Arial"/>
                <w:sz w:val="24"/>
                <w:szCs w:val="24"/>
                <w:lang w:val="en-US"/>
              </w:rPr>
            </w:pPr>
          </w:p>
        </w:tc>
      </w:tr>
      <w:tr w:rsidR="008F3FEF" w:rsidRPr="008F3FEF" w:rsidTr="003125A6">
        <w:tc>
          <w:tcPr>
            <w:tcW w:w="4950" w:type="dxa"/>
            <w:vMerge w:val="restart"/>
          </w:tcPr>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Heard/tried before:</w:t>
            </w:r>
          </w:p>
          <w:p w:rsidR="008F3FEF" w:rsidRPr="008F3FEF" w:rsidRDefault="003125A6" w:rsidP="008F3FEF">
            <w:pPr>
              <w:spacing w:line="360" w:lineRule="auto"/>
              <w:rPr>
                <w:rFonts w:ascii="Arial" w:hAnsi="Arial" w:cs="Arial"/>
                <w:sz w:val="24"/>
                <w:szCs w:val="24"/>
                <w:lang w:val="en-US"/>
              </w:rPr>
            </w:pPr>
            <w:r>
              <w:rPr>
                <w:rFonts w:ascii="Arial" w:hAnsi="Arial" w:cs="Arial"/>
                <w:sz w:val="24"/>
                <w:szCs w:val="24"/>
                <w:lang w:val="en-US"/>
              </w:rPr>
              <w:t>Honou</w:t>
            </w:r>
            <w:r w:rsidR="008F3FEF" w:rsidRPr="008F3FEF">
              <w:rPr>
                <w:rFonts w:ascii="Arial" w:hAnsi="Arial" w:cs="Arial"/>
                <w:sz w:val="24"/>
                <w:szCs w:val="24"/>
                <w:lang w:val="en-US"/>
              </w:rPr>
              <w:t>rable Mr</w:t>
            </w:r>
            <w:r>
              <w:rPr>
                <w:rFonts w:ascii="Arial" w:hAnsi="Arial" w:cs="Arial"/>
                <w:sz w:val="24"/>
                <w:szCs w:val="24"/>
                <w:lang w:val="en-US"/>
              </w:rPr>
              <w:t>.</w:t>
            </w:r>
            <w:r w:rsidR="008F3FEF" w:rsidRPr="008F3FEF">
              <w:rPr>
                <w:rFonts w:ascii="Arial" w:hAnsi="Arial" w:cs="Arial"/>
                <w:sz w:val="24"/>
                <w:szCs w:val="24"/>
                <w:lang w:val="en-US"/>
              </w:rPr>
              <w:t xml:space="preserve"> Justice B Usiku J</w:t>
            </w:r>
          </w:p>
        </w:tc>
        <w:tc>
          <w:tcPr>
            <w:tcW w:w="5130" w:type="dxa"/>
          </w:tcPr>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Date of hearing:</w:t>
            </w:r>
          </w:p>
          <w:p w:rsidR="008F3FEF" w:rsidRPr="008F3FEF" w:rsidRDefault="008F3FEF" w:rsidP="008F3FEF">
            <w:pPr>
              <w:spacing w:line="360" w:lineRule="auto"/>
              <w:rPr>
                <w:rFonts w:ascii="Arial" w:hAnsi="Arial" w:cs="Arial"/>
                <w:sz w:val="24"/>
                <w:szCs w:val="24"/>
                <w:lang w:val="en-US"/>
              </w:rPr>
            </w:pPr>
            <w:r>
              <w:rPr>
                <w:rFonts w:ascii="Arial" w:hAnsi="Arial" w:cs="Arial"/>
                <w:sz w:val="24"/>
                <w:szCs w:val="24"/>
                <w:lang w:val="en-US"/>
              </w:rPr>
              <w:t>10 May 2019</w:t>
            </w:r>
          </w:p>
          <w:p w:rsidR="008F3FEF" w:rsidRPr="008F3FEF" w:rsidRDefault="008F3FEF" w:rsidP="008F3FEF">
            <w:pPr>
              <w:spacing w:line="360" w:lineRule="auto"/>
              <w:rPr>
                <w:rFonts w:ascii="Arial" w:hAnsi="Arial" w:cs="Arial"/>
                <w:sz w:val="24"/>
                <w:szCs w:val="24"/>
                <w:lang w:val="en-US"/>
              </w:rPr>
            </w:pPr>
          </w:p>
        </w:tc>
      </w:tr>
      <w:tr w:rsidR="008F3FEF" w:rsidRPr="008F3FEF" w:rsidTr="003125A6">
        <w:tc>
          <w:tcPr>
            <w:tcW w:w="4950" w:type="dxa"/>
            <w:vMerge/>
          </w:tcPr>
          <w:p w:rsidR="008F3FEF" w:rsidRPr="008F3FEF" w:rsidRDefault="008F3FEF" w:rsidP="008F3FEF">
            <w:pPr>
              <w:rPr>
                <w:rFonts w:ascii="Arial" w:hAnsi="Arial" w:cs="Arial"/>
                <w:b/>
                <w:sz w:val="24"/>
                <w:szCs w:val="24"/>
                <w:lang w:val="en-US"/>
              </w:rPr>
            </w:pPr>
          </w:p>
        </w:tc>
        <w:tc>
          <w:tcPr>
            <w:tcW w:w="5130" w:type="dxa"/>
          </w:tcPr>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Delivered on:</w:t>
            </w:r>
          </w:p>
          <w:p w:rsidR="008F3FEF" w:rsidRPr="008F3FEF" w:rsidRDefault="008F3FEF" w:rsidP="008F3FEF">
            <w:pPr>
              <w:spacing w:line="360" w:lineRule="auto"/>
              <w:rPr>
                <w:rFonts w:ascii="Arial" w:hAnsi="Arial" w:cs="Arial"/>
                <w:sz w:val="24"/>
                <w:szCs w:val="24"/>
                <w:lang w:val="en-US"/>
              </w:rPr>
            </w:pPr>
            <w:r>
              <w:rPr>
                <w:rFonts w:ascii="Arial" w:hAnsi="Arial" w:cs="Arial"/>
                <w:sz w:val="24"/>
                <w:szCs w:val="24"/>
                <w:lang w:val="en-US"/>
              </w:rPr>
              <w:t>10 May 2019</w:t>
            </w:r>
          </w:p>
          <w:p w:rsidR="008F3FEF" w:rsidRPr="008F3FEF" w:rsidRDefault="008F3FEF" w:rsidP="008F3FEF">
            <w:pPr>
              <w:spacing w:line="360" w:lineRule="auto"/>
              <w:rPr>
                <w:rFonts w:ascii="Arial" w:hAnsi="Arial" w:cs="Arial"/>
                <w:b/>
                <w:sz w:val="24"/>
                <w:szCs w:val="24"/>
                <w:lang w:val="en-US"/>
              </w:rPr>
            </w:pPr>
          </w:p>
        </w:tc>
      </w:tr>
      <w:tr w:rsidR="008F3FEF" w:rsidRPr="008F3FEF" w:rsidTr="003125A6">
        <w:tc>
          <w:tcPr>
            <w:tcW w:w="10080" w:type="dxa"/>
            <w:gridSpan w:val="2"/>
          </w:tcPr>
          <w:p w:rsidR="008F3FEF" w:rsidRPr="008F3FEF" w:rsidRDefault="008F3FEF" w:rsidP="008F3FEF">
            <w:pPr>
              <w:spacing w:line="360" w:lineRule="auto"/>
              <w:rPr>
                <w:rFonts w:ascii="Arial" w:hAnsi="Arial" w:cs="Arial"/>
                <w:sz w:val="24"/>
                <w:szCs w:val="24"/>
                <w:lang w:val="en-US"/>
              </w:rPr>
            </w:pPr>
            <w:r w:rsidRPr="008F3FEF">
              <w:rPr>
                <w:rFonts w:ascii="Arial" w:hAnsi="Arial" w:cs="Arial"/>
                <w:b/>
                <w:sz w:val="24"/>
                <w:szCs w:val="24"/>
                <w:lang w:val="en-US"/>
              </w:rPr>
              <w:t xml:space="preserve">Neutral citation:  </w:t>
            </w:r>
            <w:r>
              <w:rPr>
                <w:rFonts w:ascii="Arial" w:hAnsi="Arial" w:cs="Arial"/>
                <w:i/>
                <w:sz w:val="24"/>
                <w:szCs w:val="24"/>
                <w:lang w:val="en-US"/>
              </w:rPr>
              <w:t>Huss</w:t>
            </w:r>
            <w:r w:rsidR="004C0400">
              <w:rPr>
                <w:rFonts w:ascii="Arial" w:hAnsi="Arial" w:cs="Arial"/>
                <w:i/>
                <w:sz w:val="24"/>
                <w:szCs w:val="24"/>
                <w:lang w:val="en-US"/>
              </w:rPr>
              <w:t>e</w:t>
            </w:r>
            <w:r>
              <w:rPr>
                <w:rFonts w:ascii="Arial" w:hAnsi="Arial" w:cs="Arial"/>
                <w:i/>
                <w:sz w:val="24"/>
                <w:szCs w:val="24"/>
                <w:lang w:val="en-US"/>
              </w:rPr>
              <w:t xml:space="preserve">lmann </w:t>
            </w:r>
            <w:r w:rsidRPr="008F3FEF">
              <w:rPr>
                <w:rFonts w:ascii="Arial" w:hAnsi="Arial" w:cs="Arial"/>
                <w:i/>
                <w:sz w:val="24"/>
                <w:szCs w:val="24"/>
                <w:lang w:val="en-US"/>
              </w:rPr>
              <w:t xml:space="preserve">v </w:t>
            </w:r>
            <w:proofErr w:type="spellStart"/>
            <w:r w:rsidR="004C0400">
              <w:rPr>
                <w:rFonts w:ascii="Arial" w:hAnsi="Arial" w:cs="Arial"/>
                <w:i/>
                <w:sz w:val="24"/>
                <w:szCs w:val="24"/>
                <w:lang w:val="en-US"/>
              </w:rPr>
              <w:t>Saem</w:t>
            </w:r>
            <w:proofErr w:type="spellEnd"/>
            <w:r w:rsidR="004C0400">
              <w:rPr>
                <w:rFonts w:ascii="Arial" w:hAnsi="Arial" w:cs="Arial"/>
                <w:i/>
                <w:sz w:val="24"/>
                <w:szCs w:val="24"/>
                <w:lang w:val="en-US"/>
              </w:rPr>
              <w:t xml:space="preserve"> </w:t>
            </w:r>
            <w:r w:rsidRPr="008F3FEF">
              <w:rPr>
                <w:rFonts w:ascii="Arial" w:hAnsi="Arial" w:cs="Arial"/>
                <w:i/>
                <w:sz w:val="24"/>
                <w:szCs w:val="24"/>
                <w:lang w:val="en-US"/>
              </w:rPr>
              <w:t>(</w:t>
            </w:r>
            <w:r w:rsidRPr="008F3FEF">
              <w:rPr>
                <w:rFonts w:ascii="Arial" w:hAnsi="Arial" w:cs="Arial"/>
                <w:sz w:val="24"/>
                <w:szCs w:val="24"/>
                <w:lang w:val="en-US"/>
              </w:rPr>
              <w:t>HC-MD-CIV-ACT-</w:t>
            </w:r>
            <w:r>
              <w:rPr>
                <w:rFonts w:ascii="Arial" w:hAnsi="Arial" w:cs="Arial"/>
                <w:sz w:val="24"/>
                <w:szCs w:val="24"/>
                <w:lang w:val="en-US"/>
              </w:rPr>
              <w:t xml:space="preserve"> OTH</w:t>
            </w:r>
            <w:r w:rsidRPr="008F3FEF">
              <w:rPr>
                <w:rFonts w:ascii="Arial" w:hAnsi="Arial" w:cs="Arial"/>
                <w:sz w:val="24"/>
                <w:szCs w:val="24"/>
                <w:lang w:val="en-US"/>
              </w:rPr>
              <w:t>-</w:t>
            </w:r>
            <w:r>
              <w:rPr>
                <w:rFonts w:ascii="Arial" w:hAnsi="Arial" w:cs="Arial"/>
                <w:sz w:val="24"/>
                <w:szCs w:val="24"/>
                <w:lang w:val="en-US"/>
              </w:rPr>
              <w:t>2016/02293</w:t>
            </w:r>
            <w:r w:rsidRPr="008F3FEF">
              <w:rPr>
                <w:rFonts w:ascii="Arial" w:hAnsi="Arial" w:cs="Arial"/>
                <w:sz w:val="24"/>
                <w:szCs w:val="24"/>
                <w:lang w:val="en-US"/>
              </w:rPr>
              <w:t xml:space="preserve">) [2019] NACHMD </w:t>
            </w:r>
            <w:r w:rsidR="002D79A3">
              <w:rPr>
                <w:rFonts w:ascii="Arial" w:hAnsi="Arial" w:cs="Arial"/>
                <w:sz w:val="24"/>
                <w:szCs w:val="24"/>
                <w:lang w:val="en-US"/>
              </w:rPr>
              <w:t>145</w:t>
            </w:r>
            <w:r w:rsidRPr="008F3FEF">
              <w:rPr>
                <w:rFonts w:ascii="Arial" w:hAnsi="Arial" w:cs="Arial"/>
                <w:sz w:val="24"/>
                <w:szCs w:val="24"/>
                <w:lang w:val="en-US"/>
              </w:rPr>
              <w:t xml:space="preserve"> (</w:t>
            </w:r>
            <w:r>
              <w:rPr>
                <w:rFonts w:ascii="Arial" w:hAnsi="Arial" w:cs="Arial"/>
                <w:sz w:val="24"/>
                <w:szCs w:val="24"/>
                <w:lang w:val="en-US"/>
              </w:rPr>
              <w:t>10 May</w:t>
            </w:r>
            <w:r w:rsidRPr="008F3FEF">
              <w:rPr>
                <w:rFonts w:ascii="Arial" w:hAnsi="Arial" w:cs="Arial"/>
                <w:sz w:val="24"/>
                <w:szCs w:val="24"/>
                <w:lang w:val="en-US"/>
              </w:rPr>
              <w:t xml:space="preserve"> 2019)</w:t>
            </w:r>
          </w:p>
          <w:p w:rsidR="008F3FEF" w:rsidRPr="008F3FEF" w:rsidRDefault="008F3FEF" w:rsidP="008F3FEF">
            <w:pPr>
              <w:rPr>
                <w:rFonts w:ascii="Arial" w:hAnsi="Arial" w:cs="Arial"/>
                <w:sz w:val="24"/>
                <w:szCs w:val="24"/>
                <w:lang w:val="en-US"/>
              </w:rPr>
            </w:pPr>
          </w:p>
        </w:tc>
      </w:tr>
      <w:tr w:rsidR="008F3FEF" w:rsidRPr="008F3FEF" w:rsidTr="003125A6">
        <w:tc>
          <w:tcPr>
            <w:tcW w:w="10080" w:type="dxa"/>
            <w:gridSpan w:val="2"/>
          </w:tcPr>
          <w:p w:rsidR="008F3FEF" w:rsidRPr="008F3FEF" w:rsidRDefault="008F3FEF" w:rsidP="008F3FEF">
            <w:pPr>
              <w:spacing w:line="360" w:lineRule="auto"/>
              <w:rPr>
                <w:rFonts w:ascii="Arial" w:hAnsi="Arial" w:cs="Arial"/>
                <w:b/>
                <w:sz w:val="24"/>
                <w:szCs w:val="24"/>
                <w:lang w:val="en-US"/>
              </w:rPr>
            </w:pPr>
          </w:p>
          <w:p w:rsidR="008F3FEF" w:rsidRPr="008F3FEF" w:rsidRDefault="008F3FEF" w:rsidP="008F3FEF">
            <w:pPr>
              <w:tabs>
                <w:tab w:val="left" w:pos="687"/>
              </w:tabs>
              <w:spacing w:line="360" w:lineRule="auto"/>
              <w:rPr>
                <w:rFonts w:ascii="Arial" w:hAnsi="Arial" w:cs="Arial"/>
                <w:b/>
                <w:sz w:val="24"/>
                <w:szCs w:val="24"/>
                <w:lang w:val="en-US"/>
              </w:rPr>
            </w:pPr>
            <w:r w:rsidRPr="008F3FEF">
              <w:rPr>
                <w:rFonts w:ascii="Arial" w:hAnsi="Arial" w:cs="Arial"/>
                <w:b/>
                <w:sz w:val="24"/>
                <w:szCs w:val="24"/>
                <w:lang w:val="en-US"/>
              </w:rPr>
              <w:t>The Order:</w:t>
            </w:r>
          </w:p>
          <w:p w:rsidR="008F3FEF" w:rsidRPr="008F3FEF" w:rsidRDefault="008F3FEF" w:rsidP="008F3FEF">
            <w:pPr>
              <w:spacing w:line="360" w:lineRule="auto"/>
              <w:rPr>
                <w:rFonts w:ascii="Arial" w:hAnsi="Arial" w:cs="Arial"/>
                <w:sz w:val="24"/>
                <w:szCs w:val="24"/>
                <w:lang w:val="en-US"/>
              </w:rPr>
            </w:pPr>
            <w:r w:rsidRPr="008F3FEF">
              <w:rPr>
                <w:rFonts w:ascii="Arial" w:hAnsi="Arial" w:cs="Arial"/>
                <w:sz w:val="24"/>
                <w:szCs w:val="24"/>
                <w:lang w:val="en-US"/>
              </w:rPr>
              <w:t xml:space="preserve">Having heard </w:t>
            </w:r>
            <w:r w:rsidR="00535EC2" w:rsidRPr="00535EC2">
              <w:rPr>
                <w:rFonts w:ascii="Arial" w:hAnsi="Arial" w:cs="Arial"/>
                <w:b/>
                <w:sz w:val="24"/>
                <w:szCs w:val="24"/>
                <w:lang w:val="en-US"/>
              </w:rPr>
              <w:t>Ms</w:t>
            </w:r>
            <w:r w:rsidR="003125A6">
              <w:rPr>
                <w:rFonts w:ascii="Arial" w:hAnsi="Arial" w:cs="Arial"/>
                <w:b/>
                <w:sz w:val="24"/>
                <w:szCs w:val="24"/>
                <w:lang w:val="en-US"/>
              </w:rPr>
              <w:t>.</w:t>
            </w:r>
            <w:r w:rsidR="00535EC2" w:rsidRPr="00535EC2">
              <w:rPr>
                <w:rFonts w:ascii="Arial" w:hAnsi="Arial" w:cs="Arial"/>
                <w:b/>
                <w:sz w:val="24"/>
                <w:szCs w:val="24"/>
                <w:lang w:val="en-US"/>
              </w:rPr>
              <w:t xml:space="preserve"> </w:t>
            </w:r>
            <w:proofErr w:type="spellStart"/>
            <w:r w:rsidR="00535EC2" w:rsidRPr="00535EC2">
              <w:rPr>
                <w:rFonts w:ascii="Arial" w:hAnsi="Arial" w:cs="Arial"/>
                <w:b/>
                <w:sz w:val="24"/>
                <w:szCs w:val="24"/>
                <w:lang w:val="en-US"/>
              </w:rPr>
              <w:t>Petherbridge</w:t>
            </w:r>
            <w:proofErr w:type="spellEnd"/>
            <w:r w:rsidR="00535EC2">
              <w:rPr>
                <w:rFonts w:ascii="Arial" w:hAnsi="Arial" w:cs="Arial"/>
                <w:sz w:val="24"/>
                <w:szCs w:val="24"/>
                <w:lang w:val="en-US"/>
              </w:rPr>
              <w:t xml:space="preserve"> </w:t>
            </w:r>
            <w:r w:rsidRPr="008F3FEF">
              <w:rPr>
                <w:rFonts w:ascii="Arial" w:hAnsi="Arial" w:cs="Arial"/>
                <w:sz w:val="24"/>
                <w:szCs w:val="24"/>
                <w:lang w:val="en-US"/>
              </w:rPr>
              <w:t xml:space="preserve">counsel for </w:t>
            </w:r>
            <w:r w:rsidR="00535EC2">
              <w:rPr>
                <w:rFonts w:ascii="Arial" w:hAnsi="Arial" w:cs="Arial"/>
                <w:sz w:val="24"/>
                <w:szCs w:val="24"/>
                <w:lang w:val="en-US"/>
              </w:rPr>
              <w:t xml:space="preserve">the Plaintiffs and </w:t>
            </w:r>
            <w:r w:rsidR="003125A6">
              <w:rPr>
                <w:rFonts w:ascii="Arial" w:hAnsi="Arial" w:cs="Arial"/>
                <w:b/>
                <w:sz w:val="24"/>
                <w:szCs w:val="24"/>
                <w:lang w:val="en-US"/>
              </w:rPr>
              <w:t xml:space="preserve">Adv. De </w:t>
            </w:r>
            <w:proofErr w:type="spellStart"/>
            <w:r w:rsidR="003125A6">
              <w:rPr>
                <w:rFonts w:ascii="Arial" w:hAnsi="Arial" w:cs="Arial"/>
                <w:b/>
                <w:sz w:val="24"/>
                <w:szCs w:val="24"/>
                <w:lang w:val="en-US"/>
              </w:rPr>
              <w:t>Jager</w:t>
            </w:r>
            <w:proofErr w:type="spellEnd"/>
            <w:r w:rsidR="00535EC2">
              <w:rPr>
                <w:rFonts w:ascii="Arial" w:hAnsi="Arial" w:cs="Arial"/>
                <w:sz w:val="24"/>
                <w:szCs w:val="24"/>
                <w:lang w:val="en-US"/>
              </w:rPr>
              <w:t xml:space="preserve">, counsel for the First and Second Defendants </w:t>
            </w:r>
            <w:r w:rsidR="003125A6">
              <w:rPr>
                <w:rFonts w:ascii="Arial" w:hAnsi="Arial" w:cs="Arial"/>
                <w:sz w:val="24"/>
                <w:szCs w:val="24"/>
                <w:lang w:val="en-US"/>
              </w:rPr>
              <w:t xml:space="preserve">and having </w:t>
            </w:r>
            <w:r w:rsidRPr="008F3FEF">
              <w:rPr>
                <w:rFonts w:ascii="Arial" w:hAnsi="Arial" w:cs="Arial"/>
                <w:sz w:val="24"/>
                <w:szCs w:val="24"/>
                <w:lang w:val="en-US"/>
              </w:rPr>
              <w:t>read documents filed of record:</w:t>
            </w:r>
          </w:p>
          <w:p w:rsidR="008F3FEF" w:rsidRPr="008F3FEF" w:rsidRDefault="008F3FEF" w:rsidP="008F3FEF">
            <w:pPr>
              <w:spacing w:line="360" w:lineRule="auto"/>
              <w:rPr>
                <w:rFonts w:ascii="Arial" w:hAnsi="Arial" w:cs="Arial"/>
                <w:sz w:val="24"/>
                <w:szCs w:val="24"/>
                <w:lang w:val="en-US"/>
              </w:rPr>
            </w:pPr>
          </w:p>
          <w:p w:rsidR="008F3FEF" w:rsidRPr="008F3FEF" w:rsidRDefault="008F3FEF" w:rsidP="008F3FEF">
            <w:pPr>
              <w:spacing w:line="360" w:lineRule="auto"/>
              <w:rPr>
                <w:rFonts w:ascii="Arial" w:hAnsi="Arial" w:cs="Arial"/>
                <w:b/>
                <w:sz w:val="24"/>
                <w:szCs w:val="24"/>
                <w:lang w:val="en-US"/>
              </w:rPr>
            </w:pPr>
            <w:r w:rsidRPr="008F3FEF">
              <w:rPr>
                <w:rFonts w:ascii="Arial" w:hAnsi="Arial" w:cs="Arial"/>
                <w:b/>
                <w:sz w:val="24"/>
                <w:szCs w:val="24"/>
                <w:lang w:val="en-US"/>
              </w:rPr>
              <w:t>IT IS ORDERED THAT:</w:t>
            </w:r>
          </w:p>
          <w:p w:rsidR="008F3FEF" w:rsidRDefault="008F3FEF" w:rsidP="003125A6">
            <w:pPr>
              <w:tabs>
                <w:tab w:val="left" w:pos="432"/>
              </w:tabs>
              <w:spacing w:line="360" w:lineRule="auto"/>
              <w:jc w:val="both"/>
              <w:rPr>
                <w:rFonts w:ascii="Arial" w:hAnsi="Arial" w:cs="Arial"/>
                <w:sz w:val="24"/>
                <w:szCs w:val="24"/>
                <w:lang w:val="en-US"/>
              </w:rPr>
            </w:pPr>
            <w:r w:rsidRPr="008F3FEF">
              <w:rPr>
                <w:rFonts w:ascii="Arial" w:hAnsi="Arial" w:cs="Arial"/>
                <w:sz w:val="24"/>
                <w:szCs w:val="24"/>
                <w:lang w:val="en-US"/>
              </w:rPr>
              <w:t>1.</w:t>
            </w:r>
            <w:r w:rsidR="008C5A0A">
              <w:rPr>
                <w:rFonts w:ascii="Arial" w:hAnsi="Arial" w:cs="Arial"/>
                <w:sz w:val="24"/>
                <w:szCs w:val="24"/>
                <w:lang w:val="en-US"/>
              </w:rPr>
              <w:tab/>
              <w:t>The application for default judgment is dismissed.</w:t>
            </w:r>
          </w:p>
          <w:p w:rsidR="008C5A0A" w:rsidRPr="008F3FEF" w:rsidRDefault="003125A6" w:rsidP="003125A6">
            <w:pPr>
              <w:spacing w:line="360" w:lineRule="auto"/>
              <w:ind w:left="432" w:hanging="432"/>
              <w:jc w:val="both"/>
              <w:rPr>
                <w:rFonts w:ascii="Arial" w:hAnsi="Arial" w:cs="Arial"/>
                <w:sz w:val="24"/>
                <w:szCs w:val="24"/>
                <w:lang w:val="en-US"/>
              </w:rPr>
            </w:pPr>
            <w:r>
              <w:rPr>
                <w:rFonts w:ascii="Arial" w:hAnsi="Arial" w:cs="Arial"/>
                <w:sz w:val="24"/>
                <w:szCs w:val="24"/>
                <w:lang w:val="en-US"/>
              </w:rPr>
              <w:t xml:space="preserve">2.    </w:t>
            </w:r>
            <w:r w:rsidR="008C5A0A">
              <w:rPr>
                <w:rFonts w:ascii="Arial" w:hAnsi="Arial" w:cs="Arial"/>
                <w:sz w:val="24"/>
                <w:szCs w:val="24"/>
                <w:lang w:val="en-US"/>
              </w:rPr>
              <w:t>The plaintiffs are ordered to pay the costs of the first and second defendants occasioned by the application for default judgment, jointly and severally the one paying the other to be absolved, on the scale of attorney and client and such costs</w:t>
            </w:r>
            <w:r w:rsidR="004C0400">
              <w:rPr>
                <w:rFonts w:ascii="Arial" w:hAnsi="Arial" w:cs="Arial"/>
                <w:sz w:val="24"/>
                <w:szCs w:val="24"/>
                <w:lang w:val="en-US"/>
              </w:rPr>
              <w:t xml:space="preserve"> include costs</w:t>
            </w:r>
            <w:r w:rsidR="008C5A0A">
              <w:rPr>
                <w:rFonts w:ascii="Arial" w:hAnsi="Arial" w:cs="Arial"/>
                <w:sz w:val="24"/>
                <w:szCs w:val="24"/>
                <w:lang w:val="en-US"/>
              </w:rPr>
              <w:t xml:space="preserve"> of one instructing and one instructed legal practitioner. It is further ordered that such costs shall not be limited as provided in rule 32(11).</w:t>
            </w:r>
          </w:p>
          <w:p w:rsidR="008F3FEF" w:rsidRDefault="005664C4" w:rsidP="008F3FEF">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The matter is postponed to 24 July 2019 at 15:15 for</w:t>
            </w:r>
            <w:r w:rsidR="003125A6">
              <w:rPr>
                <w:rFonts w:ascii="Arial" w:hAnsi="Arial" w:cs="Arial"/>
                <w:sz w:val="24"/>
                <w:szCs w:val="24"/>
                <w:lang w:val="en-US"/>
              </w:rPr>
              <w:t xml:space="preserve"> a</w:t>
            </w:r>
            <w:r>
              <w:rPr>
                <w:rFonts w:ascii="Arial" w:hAnsi="Arial" w:cs="Arial"/>
                <w:sz w:val="24"/>
                <w:szCs w:val="24"/>
                <w:lang w:val="en-US"/>
              </w:rPr>
              <w:t xml:space="preserve"> Pre-Trial Conference.</w:t>
            </w:r>
          </w:p>
          <w:p w:rsidR="005664C4" w:rsidRPr="008F3FEF" w:rsidRDefault="005664C4" w:rsidP="008F3FEF">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pre-trial report on or before 18 July 2019.</w:t>
            </w:r>
          </w:p>
        </w:tc>
      </w:tr>
      <w:tr w:rsidR="008F3FEF" w:rsidRPr="008F3FEF" w:rsidTr="003125A6">
        <w:tc>
          <w:tcPr>
            <w:tcW w:w="10080" w:type="dxa"/>
            <w:gridSpan w:val="2"/>
          </w:tcPr>
          <w:p w:rsidR="008F3FEF" w:rsidRPr="008F3FEF" w:rsidRDefault="008F3FEF" w:rsidP="008F3FEF">
            <w:pPr>
              <w:jc w:val="center"/>
              <w:rPr>
                <w:rFonts w:ascii="Arial" w:hAnsi="Arial" w:cs="Arial"/>
                <w:b/>
                <w:sz w:val="24"/>
                <w:szCs w:val="24"/>
                <w:lang w:val="en-US"/>
              </w:rPr>
            </w:pPr>
            <w:r w:rsidRPr="008F3FEF">
              <w:rPr>
                <w:rFonts w:ascii="Arial" w:hAnsi="Arial" w:cs="Arial"/>
                <w:b/>
                <w:sz w:val="24"/>
                <w:szCs w:val="24"/>
                <w:lang w:val="en-US"/>
              </w:rPr>
              <w:lastRenderedPageBreak/>
              <w:t>Reasons:  Practice Direction 61(9)</w:t>
            </w:r>
          </w:p>
          <w:p w:rsidR="008F3FEF" w:rsidRPr="008F3FEF" w:rsidRDefault="008F3FEF" w:rsidP="008F3FEF">
            <w:pPr>
              <w:rPr>
                <w:rFonts w:ascii="Arial" w:hAnsi="Arial" w:cs="Arial"/>
                <w:b/>
                <w:sz w:val="24"/>
                <w:szCs w:val="24"/>
                <w:lang w:val="en-US"/>
              </w:rPr>
            </w:pPr>
          </w:p>
        </w:tc>
      </w:tr>
      <w:tr w:rsidR="008F3FEF" w:rsidRPr="008F3FEF" w:rsidTr="003125A6">
        <w:tc>
          <w:tcPr>
            <w:tcW w:w="10080" w:type="dxa"/>
            <w:gridSpan w:val="2"/>
          </w:tcPr>
          <w:p w:rsidR="008F3FEF" w:rsidRPr="008F3FEF" w:rsidRDefault="008F3FEF" w:rsidP="008F3FEF">
            <w:pPr>
              <w:spacing w:line="360" w:lineRule="auto"/>
              <w:jc w:val="both"/>
              <w:rPr>
                <w:rFonts w:ascii="Arial" w:hAnsi="Arial" w:cs="Arial"/>
                <w:sz w:val="24"/>
                <w:szCs w:val="24"/>
                <w:u w:val="single"/>
                <w:lang w:val="en-US"/>
              </w:rPr>
            </w:pPr>
          </w:p>
          <w:p w:rsidR="005664C4" w:rsidRDefault="008F3FEF" w:rsidP="005664C4">
            <w:pPr>
              <w:tabs>
                <w:tab w:val="left" w:pos="927"/>
              </w:tabs>
              <w:spacing w:line="360" w:lineRule="auto"/>
              <w:jc w:val="both"/>
              <w:rPr>
                <w:rFonts w:ascii="Arial" w:hAnsi="Arial" w:cs="Arial"/>
                <w:sz w:val="24"/>
                <w:szCs w:val="24"/>
                <w:lang w:val="en-US"/>
              </w:rPr>
            </w:pPr>
            <w:r w:rsidRPr="008F3FEF">
              <w:rPr>
                <w:rFonts w:ascii="Arial" w:hAnsi="Arial" w:cs="Arial"/>
                <w:sz w:val="24"/>
                <w:szCs w:val="24"/>
                <w:lang w:val="en-US"/>
              </w:rPr>
              <w:t>[1]</w:t>
            </w:r>
            <w:r w:rsidRPr="008F3FEF">
              <w:rPr>
                <w:rFonts w:ascii="Arial" w:hAnsi="Arial" w:cs="Arial"/>
                <w:sz w:val="24"/>
                <w:szCs w:val="24"/>
                <w:lang w:val="en-US"/>
              </w:rPr>
              <w:tab/>
            </w:r>
            <w:r w:rsidR="004C0400">
              <w:rPr>
                <w:rFonts w:ascii="Arial" w:hAnsi="Arial" w:cs="Arial"/>
                <w:sz w:val="24"/>
                <w:szCs w:val="24"/>
                <w:lang w:val="en-US"/>
              </w:rPr>
              <w:t>The matter</w:t>
            </w:r>
            <w:r w:rsidR="005664C4">
              <w:rPr>
                <w:rFonts w:ascii="Arial" w:hAnsi="Arial" w:cs="Arial"/>
                <w:sz w:val="24"/>
                <w:szCs w:val="24"/>
                <w:lang w:val="en-US"/>
              </w:rPr>
              <w:t xml:space="preserve"> before court today for hearing </w:t>
            </w:r>
            <w:r w:rsidR="004C0400">
              <w:rPr>
                <w:rFonts w:ascii="Arial" w:hAnsi="Arial" w:cs="Arial"/>
                <w:sz w:val="24"/>
                <w:szCs w:val="24"/>
                <w:lang w:val="en-US"/>
              </w:rPr>
              <w:t>is</w:t>
            </w:r>
            <w:r w:rsidR="005664C4">
              <w:rPr>
                <w:rFonts w:ascii="Arial" w:hAnsi="Arial" w:cs="Arial"/>
                <w:sz w:val="24"/>
                <w:szCs w:val="24"/>
                <w:lang w:val="en-US"/>
              </w:rPr>
              <w:t xml:space="preserve"> the plaintiffs’ application for default judgment.</w:t>
            </w:r>
          </w:p>
          <w:p w:rsidR="005664C4" w:rsidRDefault="005664C4" w:rsidP="005664C4">
            <w:pPr>
              <w:tabs>
                <w:tab w:val="left" w:pos="927"/>
              </w:tabs>
              <w:spacing w:line="360" w:lineRule="auto"/>
              <w:jc w:val="both"/>
              <w:rPr>
                <w:rFonts w:ascii="Arial" w:hAnsi="Arial" w:cs="Arial"/>
                <w:sz w:val="24"/>
                <w:szCs w:val="24"/>
                <w:lang w:val="en-US"/>
              </w:rPr>
            </w:pPr>
          </w:p>
          <w:p w:rsidR="005664C4" w:rsidRDefault="005664C4" w:rsidP="005664C4">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On 22 January 2019 the plaintiffs filed an application for default judgment, in the midst of a pendin</w:t>
            </w:r>
            <w:r w:rsidR="003125A6">
              <w:rPr>
                <w:rFonts w:ascii="Arial" w:hAnsi="Arial" w:cs="Arial"/>
                <w:sz w:val="24"/>
                <w:szCs w:val="24"/>
                <w:lang w:val="en-US"/>
              </w:rPr>
              <w:t>g action, after the parties had</w:t>
            </w:r>
            <w:r>
              <w:rPr>
                <w:rFonts w:ascii="Arial" w:hAnsi="Arial" w:cs="Arial"/>
                <w:sz w:val="24"/>
                <w:szCs w:val="24"/>
                <w:lang w:val="en-US"/>
              </w:rPr>
              <w:t xml:space="preserve"> filed their respective witness statements.  The basis for the application for</w:t>
            </w:r>
            <w:r w:rsidR="003125A6">
              <w:rPr>
                <w:rFonts w:ascii="Arial" w:hAnsi="Arial" w:cs="Arial"/>
                <w:sz w:val="24"/>
                <w:szCs w:val="24"/>
                <w:lang w:val="en-US"/>
              </w:rPr>
              <w:t xml:space="preserve"> default</w:t>
            </w:r>
            <w:r>
              <w:rPr>
                <w:rFonts w:ascii="Arial" w:hAnsi="Arial" w:cs="Arial"/>
                <w:sz w:val="24"/>
                <w:szCs w:val="24"/>
                <w:lang w:val="en-US"/>
              </w:rPr>
              <w:t xml:space="preserve"> judgment was al</w:t>
            </w:r>
            <w:r w:rsidR="003125A6">
              <w:rPr>
                <w:rFonts w:ascii="Arial" w:hAnsi="Arial" w:cs="Arial"/>
                <w:sz w:val="24"/>
                <w:szCs w:val="24"/>
                <w:lang w:val="en-US"/>
              </w:rPr>
              <w:t>legedly that the defendants had</w:t>
            </w:r>
            <w:r>
              <w:rPr>
                <w:rFonts w:ascii="Arial" w:hAnsi="Arial" w:cs="Arial"/>
                <w:sz w:val="24"/>
                <w:szCs w:val="24"/>
                <w:lang w:val="en-US"/>
              </w:rPr>
              <w:t xml:space="preserve"> not filed a notice to defend the action, after the sixth plaintiff was joined to the action on the 29 March 2017.</w:t>
            </w:r>
          </w:p>
          <w:p w:rsidR="005664C4" w:rsidRDefault="005664C4" w:rsidP="005664C4">
            <w:pPr>
              <w:tabs>
                <w:tab w:val="left" w:pos="927"/>
              </w:tabs>
              <w:spacing w:line="360" w:lineRule="auto"/>
              <w:jc w:val="both"/>
              <w:rPr>
                <w:rFonts w:ascii="Arial" w:hAnsi="Arial" w:cs="Arial"/>
                <w:sz w:val="24"/>
                <w:szCs w:val="24"/>
                <w:lang w:val="en-US"/>
              </w:rPr>
            </w:pPr>
          </w:p>
          <w:p w:rsidR="005664C4" w:rsidRPr="008F3FEF" w:rsidRDefault="005664C4" w:rsidP="005664C4">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defendants opposed the said application for default judgment and filed a notice in terms of rule 66(1</w:t>
            </w:r>
            <w:proofErr w:type="gramStart"/>
            <w:r w:rsidR="00535EC2">
              <w:rPr>
                <w:rFonts w:ascii="Arial" w:hAnsi="Arial" w:cs="Arial"/>
                <w:sz w:val="24"/>
                <w:szCs w:val="24"/>
                <w:lang w:val="en-US"/>
              </w:rPr>
              <w:t>)(</w:t>
            </w:r>
            <w:proofErr w:type="gramEnd"/>
            <w:r>
              <w:rPr>
                <w:rFonts w:ascii="Arial" w:hAnsi="Arial" w:cs="Arial"/>
                <w:sz w:val="24"/>
                <w:szCs w:val="24"/>
                <w:lang w:val="en-US"/>
              </w:rPr>
              <w:t>c) thereto.  The defendants also duly delivered their heads of argument and subsequently paginate</w:t>
            </w:r>
            <w:r w:rsidR="00733E4A">
              <w:rPr>
                <w:rFonts w:ascii="Arial" w:hAnsi="Arial" w:cs="Arial"/>
                <w:sz w:val="24"/>
                <w:szCs w:val="24"/>
                <w:lang w:val="en-US"/>
              </w:rPr>
              <w:t>d</w:t>
            </w:r>
            <w:r>
              <w:rPr>
                <w:rFonts w:ascii="Arial" w:hAnsi="Arial" w:cs="Arial"/>
                <w:sz w:val="24"/>
                <w:szCs w:val="24"/>
                <w:lang w:val="en-US"/>
              </w:rPr>
              <w:t xml:space="preserve"> and indexed the court file in terms of Practice Directions 48(2).  </w:t>
            </w:r>
            <w:r w:rsidR="00664E5A">
              <w:rPr>
                <w:rFonts w:ascii="Arial" w:hAnsi="Arial" w:cs="Arial"/>
                <w:sz w:val="24"/>
                <w:szCs w:val="24"/>
                <w:lang w:val="en-US"/>
              </w:rPr>
              <w:t>In their rule 66(1)(c) notice and in their heads of argument, the defendants prayed that the plaintiffs’ application be dismissed with costs on the scale of attorney and own client and that such costs should include costs of one instructing and one instructed legal practitioner.  Further, the defendants also prayed that such costs not be limited as provided in rule 32(11).</w:t>
            </w:r>
          </w:p>
          <w:p w:rsidR="008F3FEF" w:rsidRPr="008F3FEF" w:rsidRDefault="008F3FEF" w:rsidP="008F3FEF">
            <w:pPr>
              <w:tabs>
                <w:tab w:val="left" w:pos="432"/>
              </w:tabs>
              <w:spacing w:line="360" w:lineRule="auto"/>
              <w:rPr>
                <w:rFonts w:ascii="Arial" w:hAnsi="Arial" w:cs="Arial"/>
                <w:sz w:val="24"/>
                <w:szCs w:val="24"/>
                <w:lang w:val="en-US"/>
              </w:rPr>
            </w:pPr>
          </w:p>
          <w:p w:rsidR="008F3FEF" w:rsidRDefault="007F41E4"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plaintiffs were directed in terms of the court order dated 13 March 2019 to file their heads of argument by 03 May 2019.  The plaintiffs failed to do so.  Furthermore, the plaintiffs did not paginate and index the court file despite the provisions of rule 131 (8) and Practice Directions 48(1).</w:t>
            </w:r>
          </w:p>
          <w:p w:rsidR="007F41E4" w:rsidRDefault="007F41E4" w:rsidP="008F3FEF">
            <w:pPr>
              <w:tabs>
                <w:tab w:val="left" w:pos="927"/>
              </w:tabs>
              <w:spacing w:line="360" w:lineRule="auto"/>
              <w:jc w:val="both"/>
              <w:rPr>
                <w:rFonts w:ascii="Arial" w:hAnsi="Arial" w:cs="Arial"/>
                <w:sz w:val="24"/>
                <w:szCs w:val="24"/>
                <w:lang w:val="en-US"/>
              </w:rPr>
            </w:pPr>
          </w:p>
          <w:p w:rsidR="007F41E4" w:rsidRDefault="007F41E4"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On the 08 May 2019, about one day before the date scheduled for hearing of the application (namely the 10 May 2019), the plaintiffs withdrew the application for default judgment </w:t>
            </w:r>
            <w:r w:rsidR="00E452DF">
              <w:rPr>
                <w:rFonts w:ascii="Arial" w:hAnsi="Arial" w:cs="Arial"/>
                <w:sz w:val="24"/>
                <w:szCs w:val="24"/>
                <w:lang w:val="en-US"/>
              </w:rPr>
              <w:t>and tendered taxed costs of the defendants.  On the same day, the defendants, in response to the plaintiffs’ withdrawal of the application, filed a status report indicating that the plaintiffs will still move for a special penal adverse costs order against the plaintiffs.</w:t>
            </w:r>
          </w:p>
          <w:p w:rsidR="004B6953" w:rsidRDefault="004B6953" w:rsidP="008F3FEF">
            <w:pPr>
              <w:tabs>
                <w:tab w:val="left" w:pos="927"/>
              </w:tabs>
              <w:spacing w:line="360" w:lineRule="auto"/>
              <w:jc w:val="both"/>
              <w:rPr>
                <w:rFonts w:ascii="Arial" w:hAnsi="Arial" w:cs="Arial"/>
                <w:sz w:val="24"/>
                <w:szCs w:val="24"/>
                <w:lang w:val="en-US"/>
              </w:rPr>
            </w:pPr>
          </w:p>
          <w:p w:rsidR="004B6953" w:rsidRDefault="009D3CFE"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In regard the matter presently before court</w:t>
            </w:r>
            <w:r w:rsidR="00AF61C8">
              <w:rPr>
                <w:rFonts w:ascii="Arial" w:hAnsi="Arial" w:cs="Arial"/>
                <w:sz w:val="24"/>
                <w:szCs w:val="24"/>
                <w:lang w:val="en-US"/>
              </w:rPr>
              <w:t>,</w:t>
            </w:r>
            <w:r>
              <w:rPr>
                <w:rFonts w:ascii="Arial" w:hAnsi="Arial" w:cs="Arial"/>
                <w:sz w:val="24"/>
                <w:szCs w:val="24"/>
                <w:lang w:val="en-US"/>
              </w:rPr>
              <w:t xml:space="preserve"> the defendants contend that in terms of the provisions of rule 97(1)</w:t>
            </w:r>
            <w:r w:rsidR="00AF61C8">
              <w:rPr>
                <w:rFonts w:ascii="Arial" w:hAnsi="Arial" w:cs="Arial"/>
                <w:sz w:val="24"/>
                <w:szCs w:val="24"/>
                <w:lang w:val="en-US"/>
              </w:rPr>
              <w:t>,</w:t>
            </w:r>
            <w:r>
              <w:rPr>
                <w:rFonts w:ascii="Arial" w:hAnsi="Arial" w:cs="Arial"/>
                <w:sz w:val="24"/>
                <w:szCs w:val="24"/>
                <w:lang w:val="en-US"/>
              </w:rPr>
              <w:t xml:space="preserve"> the plaintiffs may not withdraw their application for default judgment without consent of the parties or leave of court.  The purported withdrawal of the application was done after the matter was set down.  The plaintiffs do not have the consent of the defendants to withdraw the application.  Furthermore, the plaintiffs have not applied for leave of court to withdraw the application.  On that basis, the defendants contend that the application for default judgment be dismissed with costs on a punitive scale.</w:t>
            </w:r>
          </w:p>
          <w:p w:rsidR="009D3CFE" w:rsidRDefault="009D3CFE" w:rsidP="008F3FEF">
            <w:pPr>
              <w:tabs>
                <w:tab w:val="left" w:pos="927"/>
              </w:tabs>
              <w:spacing w:line="360" w:lineRule="auto"/>
              <w:jc w:val="both"/>
              <w:rPr>
                <w:rFonts w:ascii="Arial" w:hAnsi="Arial" w:cs="Arial"/>
                <w:sz w:val="24"/>
                <w:szCs w:val="24"/>
                <w:lang w:val="en-US"/>
              </w:rPr>
            </w:pPr>
          </w:p>
          <w:p w:rsidR="009D3CFE" w:rsidRDefault="009D3CFE"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plaintiffs contend that they could only withdraw the application after obtaining counsel’s advice to that effect.</w:t>
            </w:r>
            <w:r w:rsidR="0074073E">
              <w:rPr>
                <w:rFonts w:ascii="Arial" w:hAnsi="Arial" w:cs="Arial"/>
                <w:sz w:val="24"/>
                <w:szCs w:val="24"/>
                <w:lang w:val="en-US"/>
              </w:rPr>
              <w:t xml:space="preserve">  Furthermore, the plaintiffs’ legal representative contend</w:t>
            </w:r>
            <w:r w:rsidR="00AF61C8">
              <w:rPr>
                <w:rFonts w:ascii="Arial" w:hAnsi="Arial" w:cs="Arial"/>
                <w:sz w:val="24"/>
                <w:szCs w:val="24"/>
                <w:lang w:val="en-US"/>
              </w:rPr>
              <w:t>s</w:t>
            </w:r>
            <w:r w:rsidR="0074073E">
              <w:rPr>
                <w:rFonts w:ascii="Arial" w:hAnsi="Arial" w:cs="Arial"/>
                <w:sz w:val="24"/>
                <w:szCs w:val="24"/>
                <w:lang w:val="en-US"/>
              </w:rPr>
              <w:t xml:space="preserve"> that the law firm </w:t>
            </w:r>
            <w:r w:rsidR="009D760D">
              <w:rPr>
                <w:rFonts w:ascii="Arial" w:hAnsi="Arial" w:cs="Arial"/>
                <w:sz w:val="24"/>
                <w:szCs w:val="24"/>
                <w:lang w:val="en-US"/>
              </w:rPr>
              <w:t xml:space="preserve">currently </w:t>
            </w:r>
            <w:r w:rsidR="0074073E">
              <w:rPr>
                <w:rFonts w:ascii="Arial" w:hAnsi="Arial" w:cs="Arial"/>
                <w:sz w:val="24"/>
                <w:szCs w:val="24"/>
                <w:lang w:val="en-US"/>
              </w:rPr>
              <w:t xml:space="preserve">representing the plaintiffs came on record as plaintiffs’ </w:t>
            </w:r>
            <w:r w:rsidR="009D760D">
              <w:rPr>
                <w:rFonts w:ascii="Arial" w:hAnsi="Arial" w:cs="Arial"/>
                <w:sz w:val="24"/>
                <w:szCs w:val="24"/>
                <w:lang w:val="en-US"/>
              </w:rPr>
              <w:t xml:space="preserve">legal </w:t>
            </w:r>
            <w:r w:rsidR="0074073E">
              <w:rPr>
                <w:rFonts w:ascii="Arial" w:hAnsi="Arial" w:cs="Arial"/>
                <w:sz w:val="24"/>
                <w:szCs w:val="24"/>
                <w:lang w:val="en-US"/>
              </w:rPr>
              <w:t>representative</w:t>
            </w:r>
            <w:r w:rsidR="009D760D">
              <w:rPr>
                <w:rFonts w:ascii="Arial" w:hAnsi="Arial" w:cs="Arial"/>
                <w:sz w:val="24"/>
                <w:szCs w:val="24"/>
                <w:lang w:val="en-US"/>
              </w:rPr>
              <w:t>s only</w:t>
            </w:r>
            <w:r w:rsidR="0074073E">
              <w:rPr>
                <w:rFonts w:ascii="Arial" w:hAnsi="Arial" w:cs="Arial"/>
                <w:sz w:val="24"/>
                <w:szCs w:val="24"/>
                <w:lang w:val="en-US"/>
              </w:rPr>
              <w:t xml:space="preserve"> at a later stage after the plaintiffs’ erstwhile lawyers withdrew.  In regard to the terms of rule 97(1), the plaintiffs submit that they are applying for leave of the court, from the bar, to withdraw the application for default judgment.  Furthermore, the plaintiffs submit that an order for costs at on a punitive scale is not justified in the circumstances.</w:t>
            </w:r>
          </w:p>
          <w:p w:rsidR="001B030A" w:rsidRDefault="001B030A" w:rsidP="008F3FEF">
            <w:pPr>
              <w:tabs>
                <w:tab w:val="left" w:pos="927"/>
              </w:tabs>
              <w:spacing w:line="360" w:lineRule="auto"/>
              <w:jc w:val="both"/>
              <w:rPr>
                <w:rFonts w:ascii="Arial" w:hAnsi="Arial" w:cs="Arial"/>
                <w:sz w:val="24"/>
                <w:szCs w:val="24"/>
                <w:lang w:val="en-US"/>
              </w:rPr>
            </w:pPr>
          </w:p>
          <w:p w:rsidR="008F3FEF" w:rsidRDefault="001B030A"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I have considered the documents and papers filed in regard to the withdraw</w:t>
            </w:r>
            <w:r w:rsidR="002C2291">
              <w:rPr>
                <w:rFonts w:ascii="Arial" w:hAnsi="Arial" w:cs="Arial"/>
                <w:sz w:val="24"/>
                <w:szCs w:val="24"/>
                <w:lang w:val="en-US"/>
              </w:rPr>
              <w:t>al of</w:t>
            </w:r>
            <w:r w:rsidR="00AF61C8">
              <w:rPr>
                <w:rFonts w:ascii="Arial" w:hAnsi="Arial" w:cs="Arial"/>
                <w:sz w:val="24"/>
                <w:szCs w:val="24"/>
                <w:lang w:val="en-US"/>
              </w:rPr>
              <w:t xml:space="preserve"> </w:t>
            </w:r>
            <w:proofErr w:type="gramStart"/>
            <w:r w:rsidR="00AF61C8">
              <w:rPr>
                <w:rFonts w:ascii="Arial" w:hAnsi="Arial" w:cs="Arial"/>
                <w:sz w:val="24"/>
                <w:szCs w:val="24"/>
                <w:lang w:val="en-US"/>
              </w:rPr>
              <w:t xml:space="preserve">the </w:t>
            </w:r>
            <w:r>
              <w:rPr>
                <w:rFonts w:ascii="Arial" w:hAnsi="Arial" w:cs="Arial"/>
                <w:sz w:val="24"/>
                <w:szCs w:val="24"/>
                <w:lang w:val="en-US"/>
              </w:rPr>
              <w:t xml:space="preserve"> application</w:t>
            </w:r>
            <w:proofErr w:type="gramEnd"/>
            <w:r>
              <w:rPr>
                <w:rFonts w:ascii="Arial" w:hAnsi="Arial" w:cs="Arial"/>
                <w:sz w:val="24"/>
                <w:szCs w:val="24"/>
                <w:lang w:val="en-US"/>
              </w:rPr>
              <w:t xml:space="preserve"> for default judgment.  I have also considered the oral arguments advanced by the parties in respect of this matter.  There is </w:t>
            </w:r>
            <w:r w:rsidR="002C2291">
              <w:rPr>
                <w:rFonts w:ascii="Arial" w:hAnsi="Arial" w:cs="Arial"/>
                <w:sz w:val="24"/>
                <w:szCs w:val="24"/>
                <w:lang w:val="en-US"/>
              </w:rPr>
              <w:t xml:space="preserve">no </w:t>
            </w:r>
            <w:r>
              <w:rPr>
                <w:rFonts w:ascii="Arial" w:hAnsi="Arial" w:cs="Arial"/>
                <w:sz w:val="24"/>
                <w:szCs w:val="24"/>
                <w:lang w:val="en-US"/>
              </w:rPr>
              <w:t xml:space="preserve">satisfactory explanation given why the application was not withdrawn before the matter was set down for hearing.  The application for leave to withdraw the application for </w:t>
            </w:r>
            <w:r w:rsidR="002C2291">
              <w:rPr>
                <w:rFonts w:ascii="Arial" w:hAnsi="Arial" w:cs="Arial"/>
                <w:sz w:val="24"/>
                <w:szCs w:val="24"/>
                <w:lang w:val="en-US"/>
              </w:rPr>
              <w:t>default judgment stand</w:t>
            </w:r>
            <w:r w:rsidR="007E7ED9">
              <w:rPr>
                <w:rFonts w:ascii="Arial" w:hAnsi="Arial" w:cs="Arial"/>
                <w:sz w:val="24"/>
                <w:szCs w:val="24"/>
                <w:lang w:val="en-US"/>
              </w:rPr>
              <w:t>s</w:t>
            </w:r>
            <w:r w:rsidR="002C2291">
              <w:rPr>
                <w:rFonts w:ascii="Arial" w:hAnsi="Arial" w:cs="Arial"/>
                <w:sz w:val="24"/>
                <w:szCs w:val="24"/>
                <w:lang w:val="en-US"/>
              </w:rPr>
              <w:t xml:space="preserve"> to be declined.</w:t>
            </w:r>
            <w:r>
              <w:rPr>
                <w:rFonts w:ascii="Arial" w:hAnsi="Arial" w:cs="Arial"/>
                <w:sz w:val="24"/>
                <w:szCs w:val="24"/>
                <w:lang w:val="en-US"/>
              </w:rPr>
              <w:t xml:space="preserve">  I am of the opinion that the plaintiffs’ application for default judgment was ill-advised and unnecessary, in view of the fact that the defendants have clearly entered appe</w:t>
            </w:r>
            <w:r w:rsidR="002C2291">
              <w:rPr>
                <w:rFonts w:ascii="Arial" w:hAnsi="Arial" w:cs="Arial"/>
                <w:sz w:val="24"/>
                <w:szCs w:val="24"/>
                <w:lang w:val="en-US"/>
              </w:rPr>
              <w:t>arance to defend the plaintiffs’</w:t>
            </w:r>
            <w:r>
              <w:rPr>
                <w:rFonts w:ascii="Arial" w:hAnsi="Arial" w:cs="Arial"/>
                <w:sz w:val="24"/>
                <w:szCs w:val="24"/>
                <w:lang w:val="en-US"/>
              </w:rPr>
              <w:t xml:space="preserve"> action on the 11</w:t>
            </w:r>
            <w:r w:rsidRPr="001B030A">
              <w:rPr>
                <w:rFonts w:ascii="Arial" w:hAnsi="Arial" w:cs="Arial"/>
                <w:sz w:val="24"/>
                <w:szCs w:val="24"/>
                <w:vertAlign w:val="superscript"/>
                <w:lang w:val="en-US"/>
              </w:rPr>
              <w:t>th</w:t>
            </w:r>
            <w:r>
              <w:rPr>
                <w:rFonts w:ascii="Arial" w:hAnsi="Arial" w:cs="Arial"/>
                <w:sz w:val="24"/>
                <w:szCs w:val="24"/>
                <w:lang w:val="en-US"/>
              </w:rPr>
              <w:t xml:space="preserve"> August 2016.  Furthermore, the defendants have filed their respective plea to the plaintiff’s particulars of claim on 30 November 2016.  There was, therefore, no basis for launching an application for default judgment in the circumstances.  In addition, </w:t>
            </w:r>
            <w:r w:rsidR="00AD4D00">
              <w:rPr>
                <w:rFonts w:ascii="Arial" w:hAnsi="Arial" w:cs="Arial"/>
                <w:sz w:val="24"/>
                <w:szCs w:val="24"/>
                <w:lang w:val="en-US"/>
              </w:rPr>
              <w:t>there is no acceptable explanation furnished by the plaintiffs for acting in the manner they did.</w:t>
            </w:r>
          </w:p>
          <w:p w:rsidR="00AD4D00" w:rsidRDefault="00AD4D00" w:rsidP="008F3FEF">
            <w:pPr>
              <w:tabs>
                <w:tab w:val="left" w:pos="927"/>
              </w:tabs>
              <w:spacing w:line="360" w:lineRule="auto"/>
              <w:jc w:val="both"/>
              <w:rPr>
                <w:rFonts w:ascii="Arial" w:hAnsi="Arial" w:cs="Arial"/>
                <w:sz w:val="24"/>
                <w:szCs w:val="24"/>
                <w:lang w:val="en-US"/>
              </w:rPr>
            </w:pPr>
          </w:p>
          <w:p w:rsidR="00AD4D00" w:rsidRDefault="00AD4D00" w:rsidP="008F3FEF">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 xml:space="preserve">For the aforegoing reasons I am of the opinion that the circumstances of this case justify the granting of a costs order in favour of the defendants on the scale of attorney and </w:t>
            </w:r>
            <w:r>
              <w:rPr>
                <w:rFonts w:ascii="Arial" w:hAnsi="Arial" w:cs="Arial"/>
                <w:sz w:val="24"/>
                <w:szCs w:val="24"/>
                <w:lang w:val="en-US"/>
              </w:rPr>
              <w:lastRenderedPageBreak/>
              <w:t xml:space="preserve">client.  For the </w:t>
            </w:r>
            <w:r w:rsidR="000D0FE1">
              <w:rPr>
                <w:rFonts w:ascii="Arial" w:hAnsi="Arial" w:cs="Arial"/>
                <w:sz w:val="24"/>
                <w:szCs w:val="24"/>
                <w:lang w:val="en-US"/>
              </w:rPr>
              <w:t>same reasons, I will order that the costs in this matter shall not be lim</w:t>
            </w:r>
            <w:r w:rsidR="00535EC2">
              <w:rPr>
                <w:rFonts w:ascii="Arial" w:hAnsi="Arial" w:cs="Arial"/>
                <w:sz w:val="24"/>
                <w:szCs w:val="24"/>
                <w:lang w:val="en-US"/>
              </w:rPr>
              <w:t xml:space="preserve">ited in terms of rule 32(11).  </w:t>
            </w:r>
            <w:r w:rsidR="000D0FE1">
              <w:rPr>
                <w:rFonts w:ascii="Arial" w:hAnsi="Arial" w:cs="Arial"/>
                <w:sz w:val="24"/>
                <w:szCs w:val="24"/>
                <w:lang w:val="en-US"/>
              </w:rPr>
              <w:t>I am further satisfied that the defendants are entitled in this matter to a costs order including costs of one instructing and one instructed legal practitioner.</w:t>
            </w:r>
          </w:p>
          <w:p w:rsidR="000D0FE1" w:rsidRDefault="000D0FE1" w:rsidP="008F3FEF">
            <w:pPr>
              <w:tabs>
                <w:tab w:val="left" w:pos="927"/>
              </w:tabs>
              <w:spacing w:line="360" w:lineRule="auto"/>
              <w:jc w:val="both"/>
              <w:rPr>
                <w:rFonts w:ascii="Arial" w:hAnsi="Arial" w:cs="Arial"/>
                <w:sz w:val="24"/>
                <w:szCs w:val="24"/>
                <w:lang w:val="en-US"/>
              </w:rPr>
            </w:pPr>
          </w:p>
          <w:p w:rsidR="00535EC2" w:rsidRDefault="000D0FE1" w:rsidP="00535EC2">
            <w:pPr>
              <w:tabs>
                <w:tab w:val="left" w:pos="972"/>
              </w:tabs>
              <w:spacing w:line="360" w:lineRule="auto"/>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In the result I, therefore, make an order in the following terms:</w:t>
            </w:r>
          </w:p>
          <w:p w:rsidR="00535EC2" w:rsidRDefault="00535EC2" w:rsidP="00535EC2">
            <w:pPr>
              <w:tabs>
                <w:tab w:val="left" w:pos="972"/>
              </w:tabs>
              <w:spacing w:line="360" w:lineRule="auto"/>
              <w:rPr>
                <w:rFonts w:ascii="Arial" w:hAnsi="Arial" w:cs="Arial"/>
                <w:sz w:val="24"/>
                <w:szCs w:val="24"/>
                <w:lang w:val="en-US"/>
              </w:rPr>
            </w:pPr>
          </w:p>
          <w:p w:rsidR="000D0FE1" w:rsidRDefault="000D0FE1" w:rsidP="000D0FE1">
            <w:pPr>
              <w:tabs>
                <w:tab w:val="left" w:pos="432"/>
              </w:tabs>
              <w:spacing w:line="360" w:lineRule="auto"/>
              <w:rPr>
                <w:rFonts w:ascii="Arial" w:hAnsi="Arial" w:cs="Arial"/>
                <w:sz w:val="24"/>
                <w:szCs w:val="24"/>
                <w:lang w:val="en-US"/>
              </w:rPr>
            </w:pPr>
            <w:r w:rsidRPr="008F3FEF">
              <w:rPr>
                <w:rFonts w:ascii="Arial" w:hAnsi="Arial" w:cs="Arial"/>
                <w:sz w:val="24"/>
                <w:szCs w:val="24"/>
                <w:lang w:val="en-US"/>
              </w:rPr>
              <w:t>1.</w:t>
            </w:r>
            <w:r>
              <w:rPr>
                <w:rFonts w:ascii="Arial" w:hAnsi="Arial" w:cs="Arial"/>
                <w:sz w:val="24"/>
                <w:szCs w:val="24"/>
                <w:lang w:val="en-US"/>
              </w:rPr>
              <w:tab/>
              <w:t>The application for default judgment is dismissed.</w:t>
            </w:r>
          </w:p>
          <w:p w:rsidR="000D0FE1" w:rsidRPr="008F3FEF" w:rsidRDefault="000D0FE1" w:rsidP="000D0FE1">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plaintiffs are ordered to pay the costs of the first and second defendants occasioned </w:t>
            </w:r>
            <w:r>
              <w:rPr>
                <w:rFonts w:ascii="Arial" w:hAnsi="Arial" w:cs="Arial"/>
                <w:sz w:val="24"/>
                <w:szCs w:val="24"/>
                <w:lang w:val="en-US"/>
              </w:rPr>
              <w:tab/>
              <w:t xml:space="preserve">by the application for default judgment, jointly and severally the one paying the other to </w:t>
            </w:r>
            <w:r>
              <w:rPr>
                <w:rFonts w:ascii="Arial" w:hAnsi="Arial" w:cs="Arial"/>
                <w:sz w:val="24"/>
                <w:szCs w:val="24"/>
                <w:lang w:val="en-US"/>
              </w:rPr>
              <w:tab/>
              <w:t>be absolved, on the scale of attorney and client and such costs</w:t>
            </w:r>
            <w:r w:rsidR="007550D0">
              <w:rPr>
                <w:rFonts w:ascii="Arial" w:hAnsi="Arial" w:cs="Arial"/>
                <w:sz w:val="24"/>
                <w:szCs w:val="24"/>
                <w:lang w:val="en-US"/>
              </w:rPr>
              <w:t xml:space="preserve"> </w:t>
            </w:r>
            <w:r w:rsidR="00AF61C8">
              <w:rPr>
                <w:rFonts w:ascii="Arial" w:hAnsi="Arial" w:cs="Arial"/>
                <w:sz w:val="24"/>
                <w:szCs w:val="24"/>
                <w:lang w:val="en-US"/>
              </w:rPr>
              <w:t xml:space="preserve">to </w:t>
            </w:r>
            <w:r w:rsidR="007550D0">
              <w:rPr>
                <w:rFonts w:ascii="Arial" w:hAnsi="Arial" w:cs="Arial"/>
                <w:sz w:val="24"/>
                <w:szCs w:val="24"/>
                <w:lang w:val="en-US"/>
              </w:rPr>
              <w:t>include costs</w:t>
            </w:r>
            <w:r w:rsidR="00D90FC4">
              <w:rPr>
                <w:rFonts w:ascii="Arial" w:hAnsi="Arial" w:cs="Arial"/>
                <w:sz w:val="24"/>
                <w:szCs w:val="24"/>
                <w:lang w:val="en-US"/>
              </w:rPr>
              <w:t xml:space="preserve"> of one </w:t>
            </w:r>
            <w:r w:rsidR="00D90FC4">
              <w:rPr>
                <w:rFonts w:ascii="Arial" w:hAnsi="Arial" w:cs="Arial"/>
                <w:sz w:val="24"/>
                <w:szCs w:val="24"/>
                <w:lang w:val="en-US"/>
              </w:rPr>
              <w:tab/>
            </w:r>
            <w:r w:rsidR="004F70BD">
              <w:rPr>
                <w:rFonts w:ascii="Arial" w:hAnsi="Arial" w:cs="Arial"/>
                <w:sz w:val="24"/>
                <w:szCs w:val="24"/>
                <w:lang w:val="en-US"/>
              </w:rPr>
              <w:t>I</w:t>
            </w:r>
            <w:r w:rsidR="00D90FC4">
              <w:rPr>
                <w:rFonts w:ascii="Arial" w:hAnsi="Arial" w:cs="Arial"/>
                <w:sz w:val="24"/>
                <w:szCs w:val="24"/>
                <w:lang w:val="en-US"/>
              </w:rPr>
              <w:t xml:space="preserve">nstructing and </w:t>
            </w:r>
            <w:r>
              <w:rPr>
                <w:rFonts w:ascii="Arial" w:hAnsi="Arial" w:cs="Arial"/>
                <w:sz w:val="24"/>
                <w:szCs w:val="24"/>
                <w:lang w:val="en-US"/>
              </w:rPr>
              <w:t>one instructed legal practitioner. It is further ordered that s</w:t>
            </w:r>
            <w:r w:rsidR="004F70BD">
              <w:rPr>
                <w:rFonts w:ascii="Arial" w:hAnsi="Arial" w:cs="Arial"/>
                <w:sz w:val="24"/>
                <w:szCs w:val="24"/>
                <w:lang w:val="en-US"/>
              </w:rPr>
              <w:t xml:space="preserve">uch costs shall </w:t>
            </w:r>
            <w:r w:rsidR="004F70BD">
              <w:rPr>
                <w:rFonts w:ascii="Arial" w:hAnsi="Arial" w:cs="Arial"/>
                <w:sz w:val="24"/>
                <w:szCs w:val="24"/>
                <w:lang w:val="en-US"/>
              </w:rPr>
              <w:tab/>
              <w:t xml:space="preserve">not be limited </w:t>
            </w:r>
            <w:r>
              <w:rPr>
                <w:rFonts w:ascii="Arial" w:hAnsi="Arial" w:cs="Arial"/>
                <w:sz w:val="24"/>
                <w:szCs w:val="24"/>
                <w:lang w:val="en-US"/>
              </w:rPr>
              <w:t>as provided in rule 32(11).</w:t>
            </w:r>
          </w:p>
          <w:p w:rsidR="000D0FE1" w:rsidRDefault="000D0FE1" w:rsidP="000D0FE1">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matter is postponed to 24 July 2019 at 15:15 for </w:t>
            </w:r>
            <w:r w:rsidR="00AF61C8">
              <w:rPr>
                <w:rFonts w:ascii="Arial" w:hAnsi="Arial" w:cs="Arial"/>
                <w:sz w:val="24"/>
                <w:szCs w:val="24"/>
                <w:lang w:val="en-US"/>
              </w:rPr>
              <w:t xml:space="preserve">a </w:t>
            </w:r>
            <w:r>
              <w:rPr>
                <w:rFonts w:ascii="Arial" w:hAnsi="Arial" w:cs="Arial"/>
                <w:sz w:val="24"/>
                <w:szCs w:val="24"/>
                <w:lang w:val="en-US"/>
              </w:rPr>
              <w:t>Pre-Trial Conference.</w:t>
            </w:r>
          </w:p>
          <w:p w:rsidR="000D0FE1" w:rsidRDefault="000D0FE1" w:rsidP="00535EC2">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sidR="00535EC2">
              <w:rPr>
                <w:rFonts w:ascii="Arial" w:hAnsi="Arial" w:cs="Arial"/>
                <w:sz w:val="24"/>
                <w:szCs w:val="24"/>
                <w:lang w:val="en-US"/>
              </w:rPr>
              <w:tab/>
            </w:r>
            <w:r>
              <w:rPr>
                <w:rFonts w:ascii="Arial" w:hAnsi="Arial" w:cs="Arial"/>
                <w:sz w:val="24"/>
                <w:szCs w:val="24"/>
                <w:lang w:val="en-US"/>
              </w:rPr>
              <w:t>The parties are directed to file a joint pre-trial report on or before 18 July 2019.</w:t>
            </w:r>
          </w:p>
          <w:p w:rsidR="00E32DB1" w:rsidRPr="008F3FEF" w:rsidRDefault="00E32DB1" w:rsidP="00535EC2">
            <w:pPr>
              <w:tabs>
                <w:tab w:val="left" w:pos="432"/>
              </w:tabs>
              <w:spacing w:line="360" w:lineRule="auto"/>
              <w:jc w:val="both"/>
              <w:rPr>
                <w:rFonts w:ascii="Arial" w:hAnsi="Arial" w:cs="Arial"/>
                <w:sz w:val="24"/>
                <w:szCs w:val="24"/>
                <w:lang w:val="en-US"/>
              </w:rPr>
            </w:pPr>
          </w:p>
        </w:tc>
      </w:tr>
      <w:tr w:rsidR="008F3FEF" w:rsidRPr="008F3FEF" w:rsidTr="003125A6">
        <w:tc>
          <w:tcPr>
            <w:tcW w:w="4950" w:type="dxa"/>
          </w:tcPr>
          <w:p w:rsidR="008F3FEF" w:rsidRPr="008F3FEF" w:rsidRDefault="005664C4" w:rsidP="008F3FEF">
            <w:pPr>
              <w:rPr>
                <w:rFonts w:ascii="Arial" w:hAnsi="Arial" w:cs="Arial"/>
                <w:b/>
                <w:sz w:val="24"/>
                <w:szCs w:val="24"/>
                <w:lang w:val="en-US"/>
              </w:rPr>
            </w:pPr>
            <w:r>
              <w:rPr>
                <w:rFonts w:ascii="Arial" w:hAnsi="Arial" w:cs="Arial"/>
                <w:b/>
                <w:sz w:val="24"/>
                <w:szCs w:val="24"/>
                <w:lang w:val="en-US"/>
              </w:rPr>
              <w:lastRenderedPageBreak/>
              <w:tab/>
            </w:r>
            <w:r w:rsidR="00535EC2" w:rsidRPr="00490BB6">
              <w:rPr>
                <w:rFonts w:ascii="Arial" w:hAnsi="Arial" w:cs="Arial"/>
                <w:b/>
                <w:sz w:val="24"/>
                <w:szCs w:val="24"/>
                <w:lang w:val="en-US"/>
              </w:rPr>
              <w:t>Judge’s signature</w:t>
            </w:r>
          </w:p>
          <w:p w:rsidR="008F3FEF" w:rsidRPr="008F3FEF" w:rsidRDefault="008F3FEF" w:rsidP="008F3FEF">
            <w:pPr>
              <w:rPr>
                <w:rFonts w:ascii="Arial" w:hAnsi="Arial" w:cs="Arial"/>
                <w:b/>
                <w:sz w:val="24"/>
                <w:szCs w:val="24"/>
                <w:lang w:val="en-US"/>
              </w:rPr>
            </w:pPr>
          </w:p>
        </w:tc>
        <w:tc>
          <w:tcPr>
            <w:tcW w:w="5130" w:type="dxa"/>
          </w:tcPr>
          <w:p w:rsidR="008F3FEF" w:rsidRPr="008F3FEF" w:rsidRDefault="008F3FEF" w:rsidP="008F3FEF">
            <w:pPr>
              <w:rPr>
                <w:rFonts w:ascii="Arial" w:hAnsi="Arial" w:cs="Arial"/>
                <w:b/>
                <w:sz w:val="24"/>
                <w:szCs w:val="24"/>
                <w:lang w:val="en-US"/>
              </w:rPr>
            </w:pPr>
            <w:r w:rsidRPr="008F3FEF">
              <w:rPr>
                <w:rFonts w:ascii="Arial" w:hAnsi="Arial" w:cs="Arial"/>
                <w:b/>
                <w:sz w:val="24"/>
                <w:szCs w:val="24"/>
                <w:lang w:val="en-US"/>
              </w:rPr>
              <w:t>Note to the parties:</w:t>
            </w:r>
          </w:p>
        </w:tc>
      </w:tr>
      <w:tr w:rsidR="008F3FEF" w:rsidRPr="008F3FEF" w:rsidTr="003125A6">
        <w:tc>
          <w:tcPr>
            <w:tcW w:w="4950" w:type="dxa"/>
          </w:tcPr>
          <w:p w:rsidR="008F3FEF" w:rsidRPr="008F3FEF" w:rsidRDefault="008F3FEF" w:rsidP="008F3FEF">
            <w:pPr>
              <w:rPr>
                <w:rFonts w:ascii="Arial" w:hAnsi="Arial" w:cs="Arial"/>
                <w:sz w:val="24"/>
                <w:szCs w:val="24"/>
                <w:lang w:val="en-US"/>
              </w:rPr>
            </w:pPr>
          </w:p>
          <w:p w:rsidR="008F3FEF" w:rsidRPr="008F3FEF" w:rsidRDefault="008F3FEF" w:rsidP="008F3FEF">
            <w:pPr>
              <w:rPr>
                <w:rFonts w:ascii="Arial" w:hAnsi="Arial" w:cs="Arial"/>
                <w:sz w:val="24"/>
                <w:szCs w:val="24"/>
                <w:lang w:val="en-US"/>
              </w:rPr>
            </w:pPr>
          </w:p>
          <w:p w:rsidR="008F3FEF" w:rsidRPr="008F3FEF" w:rsidRDefault="008F3FEF" w:rsidP="008F3FEF">
            <w:pPr>
              <w:rPr>
                <w:rFonts w:ascii="Arial" w:hAnsi="Arial" w:cs="Arial"/>
                <w:sz w:val="24"/>
                <w:szCs w:val="24"/>
                <w:lang w:val="en-US"/>
              </w:rPr>
            </w:pPr>
          </w:p>
          <w:p w:rsidR="008F3FEF" w:rsidRPr="008F3FEF" w:rsidRDefault="008F3FEF" w:rsidP="008F3FEF">
            <w:pPr>
              <w:rPr>
                <w:rFonts w:ascii="Arial" w:hAnsi="Arial" w:cs="Arial"/>
                <w:sz w:val="24"/>
                <w:szCs w:val="24"/>
                <w:lang w:val="en-US"/>
              </w:rPr>
            </w:pPr>
          </w:p>
        </w:tc>
        <w:tc>
          <w:tcPr>
            <w:tcW w:w="5130" w:type="dxa"/>
          </w:tcPr>
          <w:p w:rsidR="008F3FEF" w:rsidRPr="008F3FEF" w:rsidRDefault="008F3FEF" w:rsidP="008F3FEF">
            <w:pPr>
              <w:rPr>
                <w:rFonts w:ascii="Arial" w:hAnsi="Arial" w:cs="Arial"/>
                <w:sz w:val="24"/>
                <w:szCs w:val="24"/>
                <w:lang w:val="en-US"/>
              </w:rPr>
            </w:pPr>
            <w:r w:rsidRPr="008F3FEF">
              <w:rPr>
                <w:rFonts w:ascii="Arial" w:hAnsi="Arial" w:cs="Arial"/>
                <w:sz w:val="24"/>
                <w:szCs w:val="24"/>
                <w:lang w:val="en-US"/>
              </w:rPr>
              <w:t xml:space="preserve">Not applicable </w:t>
            </w:r>
          </w:p>
        </w:tc>
      </w:tr>
      <w:tr w:rsidR="008F3FEF" w:rsidRPr="008F3FEF" w:rsidTr="003125A6">
        <w:tc>
          <w:tcPr>
            <w:tcW w:w="10080" w:type="dxa"/>
            <w:gridSpan w:val="2"/>
          </w:tcPr>
          <w:p w:rsidR="008F3FEF" w:rsidRPr="008F3FEF" w:rsidRDefault="008F3FEF" w:rsidP="008F3FEF">
            <w:pPr>
              <w:jc w:val="center"/>
              <w:rPr>
                <w:rFonts w:ascii="Arial" w:hAnsi="Arial" w:cs="Arial"/>
                <w:b/>
                <w:sz w:val="24"/>
                <w:szCs w:val="24"/>
                <w:lang w:val="en-US"/>
              </w:rPr>
            </w:pPr>
            <w:r w:rsidRPr="008F3FEF">
              <w:rPr>
                <w:rFonts w:ascii="Arial" w:hAnsi="Arial" w:cs="Arial"/>
                <w:b/>
                <w:sz w:val="24"/>
                <w:szCs w:val="24"/>
                <w:lang w:val="en-US"/>
              </w:rPr>
              <w:t>Counsel:</w:t>
            </w:r>
          </w:p>
        </w:tc>
      </w:tr>
      <w:tr w:rsidR="008F3FEF" w:rsidRPr="008F3FEF" w:rsidTr="003125A6">
        <w:tc>
          <w:tcPr>
            <w:tcW w:w="4950" w:type="dxa"/>
          </w:tcPr>
          <w:p w:rsidR="008F3FEF" w:rsidRPr="008F3FEF" w:rsidRDefault="006305EB" w:rsidP="008F3FEF">
            <w:pPr>
              <w:rPr>
                <w:rFonts w:ascii="Arial" w:hAnsi="Arial" w:cs="Arial"/>
                <w:b/>
                <w:sz w:val="24"/>
                <w:szCs w:val="24"/>
                <w:lang w:val="en-US"/>
              </w:rPr>
            </w:pPr>
            <w:r>
              <w:rPr>
                <w:rFonts w:ascii="Arial" w:hAnsi="Arial" w:cs="Arial"/>
                <w:b/>
                <w:sz w:val="24"/>
                <w:szCs w:val="24"/>
                <w:lang w:val="en-US"/>
              </w:rPr>
              <w:t>Plaintiffs</w:t>
            </w:r>
          </w:p>
        </w:tc>
        <w:tc>
          <w:tcPr>
            <w:tcW w:w="5130" w:type="dxa"/>
          </w:tcPr>
          <w:p w:rsidR="008F3FEF" w:rsidRPr="008F3FEF" w:rsidRDefault="000D6FE8" w:rsidP="008F3FEF">
            <w:pPr>
              <w:rPr>
                <w:rFonts w:ascii="Arial" w:hAnsi="Arial" w:cs="Arial"/>
                <w:b/>
                <w:sz w:val="24"/>
                <w:szCs w:val="24"/>
                <w:lang w:val="en-US"/>
              </w:rPr>
            </w:pPr>
            <w:r>
              <w:rPr>
                <w:rFonts w:ascii="Arial" w:hAnsi="Arial" w:cs="Arial"/>
                <w:b/>
                <w:sz w:val="24"/>
                <w:szCs w:val="24"/>
                <w:lang w:val="en-US"/>
              </w:rPr>
              <w:t xml:space="preserve">First and Second </w:t>
            </w:r>
            <w:r w:rsidR="006305EB">
              <w:rPr>
                <w:rFonts w:ascii="Arial" w:hAnsi="Arial" w:cs="Arial"/>
                <w:b/>
                <w:sz w:val="24"/>
                <w:szCs w:val="24"/>
                <w:lang w:val="en-US"/>
              </w:rPr>
              <w:t>Defendants</w:t>
            </w:r>
          </w:p>
          <w:p w:rsidR="008F3FEF" w:rsidRPr="008F3FEF" w:rsidRDefault="008F3FEF" w:rsidP="008F3FEF">
            <w:pPr>
              <w:rPr>
                <w:rFonts w:ascii="Arial" w:hAnsi="Arial" w:cs="Arial"/>
                <w:sz w:val="24"/>
                <w:szCs w:val="24"/>
                <w:lang w:val="en-US"/>
              </w:rPr>
            </w:pPr>
          </w:p>
        </w:tc>
      </w:tr>
      <w:tr w:rsidR="008F3FEF" w:rsidRPr="008F3FEF" w:rsidTr="003125A6">
        <w:tc>
          <w:tcPr>
            <w:tcW w:w="4950" w:type="dxa"/>
          </w:tcPr>
          <w:p w:rsidR="008F3FEF" w:rsidRPr="008F3FEF" w:rsidRDefault="00AF61C8" w:rsidP="008F3FEF">
            <w:pPr>
              <w:rPr>
                <w:rFonts w:ascii="Arial" w:hAnsi="Arial" w:cs="Arial"/>
                <w:sz w:val="24"/>
                <w:szCs w:val="24"/>
                <w:lang w:val="en-US"/>
              </w:rPr>
            </w:pPr>
            <w:r>
              <w:rPr>
                <w:rFonts w:ascii="Arial" w:hAnsi="Arial" w:cs="Arial"/>
                <w:sz w:val="24"/>
                <w:szCs w:val="24"/>
                <w:lang w:val="en-US"/>
              </w:rPr>
              <w:t>M</w:t>
            </w:r>
            <w:r w:rsidR="008F3FEF" w:rsidRPr="008F3FEF">
              <w:rPr>
                <w:rFonts w:ascii="Arial" w:hAnsi="Arial" w:cs="Arial"/>
                <w:sz w:val="24"/>
                <w:szCs w:val="24"/>
                <w:lang w:val="en-US"/>
              </w:rPr>
              <w:t xml:space="preserve"> </w:t>
            </w:r>
            <w:proofErr w:type="spellStart"/>
            <w:r w:rsidR="000D0FE1">
              <w:rPr>
                <w:rFonts w:ascii="Arial" w:hAnsi="Arial" w:cs="Arial"/>
                <w:sz w:val="24"/>
                <w:szCs w:val="24"/>
                <w:lang w:val="en-US"/>
              </w:rPr>
              <w:t>Petherbridge</w:t>
            </w:r>
            <w:proofErr w:type="spellEnd"/>
          </w:p>
          <w:p w:rsidR="008F3FEF" w:rsidRPr="008F3FEF" w:rsidRDefault="008F3FEF" w:rsidP="000D0FE1">
            <w:pPr>
              <w:rPr>
                <w:rFonts w:ascii="Arial" w:hAnsi="Arial" w:cs="Arial"/>
                <w:sz w:val="24"/>
                <w:szCs w:val="24"/>
                <w:lang w:val="en-US"/>
              </w:rPr>
            </w:pPr>
            <w:r w:rsidRPr="008F3FEF">
              <w:rPr>
                <w:rFonts w:ascii="Arial" w:hAnsi="Arial" w:cs="Arial"/>
                <w:sz w:val="24"/>
                <w:szCs w:val="24"/>
                <w:lang w:val="en-US"/>
              </w:rPr>
              <w:t xml:space="preserve">Of </w:t>
            </w:r>
            <w:proofErr w:type="spellStart"/>
            <w:r w:rsidR="00AF61C8">
              <w:rPr>
                <w:rFonts w:ascii="Arial" w:hAnsi="Arial" w:cs="Arial"/>
                <w:sz w:val="24"/>
                <w:szCs w:val="24"/>
                <w:lang w:val="en-US"/>
              </w:rPr>
              <w:t>Petherbridge</w:t>
            </w:r>
            <w:proofErr w:type="spellEnd"/>
            <w:r w:rsidR="00AF61C8">
              <w:rPr>
                <w:rFonts w:ascii="Arial" w:hAnsi="Arial" w:cs="Arial"/>
                <w:sz w:val="24"/>
                <w:szCs w:val="24"/>
                <w:lang w:val="en-US"/>
              </w:rPr>
              <w:t xml:space="preserve"> Law Chambers, Windhoek</w:t>
            </w:r>
          </w:p>
        </w:tc>
        <w:tc>
          <w:tcPr>
            <w:tcW w:w="5130" w:type="dxa"/>
          </w:tcPr>
          <w:p w:rsidR="00AF61C8" w:rsidRDefault="006305EB" w:rsidP="000D0FE1">
            <w:pPr>
              <w:rPr>
                <w:rFonts w:ascii="Arial" w:hAnsi="Arial" w:cs="Arial"/>
                <w:sz w:val="24"/>
                <w:szCs w:val="24"/>
                <w:lang w:val="en-US"/>
              </w:rPr>
            </w:pPr>
            <w:r>
              <w:rPr>
                <w:rFonts w:ascii="Arial" w:hAnsi="Arial" w:cs="Arial"/>
                <w:sz w:val="24"/>
                <w:szCs w:val="24"/>
                <w:lang w:val="en-US"/>
              </w:rPr>
              <w:t xml:space="preserve">B </w:t>
            </w:r>
            <w:r w:rsidR="00AF61C8">
              <w:rPr>
                <w:rFonts w:ascii="Arial" w:hAnsi="Arial" w:cs="Arial"/>
                <w:sz w:val="24"/>
                <w:szCs w:val="24"/>
                <w:lang w:val="en-US"/>
              </w:rPr>
              <w:t xml:space="preserve">De </w:t>
            </w:r>
            <w:proofErr w:type="spellStart"/>
            <w:r w:rsidR="00AF61C8">
              <w:rPr>
                <w:rFonts w:ascii="Arial" w:hAnsi="Arial" w:cs="Arial"/>
                <w:sz w:val="24"/>
                <w:szCs w:val="24"/>
                <w:lang w:val="en-US"/>
              </w:rPr>
              <w:t>Jager</w:t>
            </w:r>
            <w:proofErr w:type="spellEnd"/>
            <w:r w:rsidR="00AF61C8">
              <w:rPr>
                <w:rFonts w:ascii="Arial" w:hAnsi="Arial" w:cs="Arial"/>
                <w:sz w:val="24"/>
                <w:szCs w:val="24"/>
                <w:lang w:val="en-US"/>
              </w:rPr>
              <w:t xml:space="preserve"> </w:t>
            </w:r>
          </w:p>
          <w:p w:rsidR="008F3FEF" w:rsidRPr="008F3FEF" w:rsidRDefault="00AF61C8" w:rsidP="000D0FE1">
            <w:pPr>
              <w:rPr>
                <w:rFonts w:ascii="Arial" w:hAnsi="Arial" w:cs="Arial"/>
                <w:sz w:val="24"/>
                <w:szCs w:val="24"/>
                <w:lang w:val="en-US"/>
              </w:rPr>
            </w:pPr>
            <w:r>
              <w:rPr>
                <w:rFonts w:ascii="Arial" w:hAnsi="Arial" w:cs="Arial"/>
                <w:sz w:val="24"/>
                <w:szCs w:val="24"/>
                <w:lang w:val="en-US"/>
              </w:rPr>
              <w:t>Instructed by</w:t>
            </w:r>
            <w:r w:rsidR="008F3FEF" w:rsidRPr="008F3FEF">
              <w:rPr>
                <w:rFonts w:ascii="Arial" w:hAnsi="Arial" w:cs="Arial"/>
                <w:sz w:val="24"/>
                <w:szCs w:val="24"/>
                <w:lang w:val="en-US"/>
              </w:rPr>
              <w:t xml:space="preserve"> </w:t>
            </w:r>
            <w:r w:rsidR="000D0FE1">
              <w:rPr>
                <w:rFonts w:ascii="Arial" w:hAnsi="Arial" w:cs="Arial"/>
                <w:sz w:val="24"/>
                <w:szCs w:val="24"/>
                <w:lang w:val="en-US"/>
              </w:rPr>
              <w:t xml:space="preserve">Delport </w:t>
            </w:r>
            <w:r w:rsidR="008F3FEF" w:rsidRPr="008F3FEF">
              <w:rPr>
                <w:rFonts w:ascii="Arial" w:hAnsi="Arial" w:cs="Arial"/>
                <w:sz w:val="24"/>
                <w:szCs w:val="24"/>
                <w:lang w:val="en-US"/>
              </w:rPr>
              <w:t xml:space="preserve"> Legal Practitioners</w:t>
            </w:r>
            <w:r>
              <w:rPr>
                <w:rFonts w:ascii="Arial" w:hAnsi="Arial" w:cs="Arial"/>
                <w:sz w:val="24"/>
                <w:szCs w:val="24"/>
                <w:lang w:val="en-US"/>
              </w:rPr>
              <w:t>, Windhoek</w:t>
            </w:r>
          </w:p>
        </w:tc>
      </w:tr>
    </w:tbl>
    <w:p w:rsidR="008F3FEF" w:rsidRPr="008F3FEF" w:rsidRDefault="008F3FEF" w:rsidP="008F3FEF">
      <w:pPr>
        <w:rPr>
          <w:rFonts w:ascii="Arial" w:hAnsi="Arial" w:cs="Arial"/>
          <w:sz w:val="24"/>
          <w:szCs w:val="24"/>
          <w:lang w:val="en-US"/>
        </w:rPr>
      </w:pPr>
    </w:p>
    <w:p w:rsidR="008F3FEF" w:rsidRPr="008F3FEF" w:rsidRDefault="008F3FEF" w:rsidP="008F3FEF">
      <w:pPr>
        <w:rPr>
          <w:lang w:val="en-US"/>
        </w:rPr>
      </w:pPr>
    </w:p>
    <w:p w:rsidR="008F3FEF" w:rsidRPr="008F3FEF" w:rsidRDefault="008F3FEF" w:rsidP="008F3FEF"/>
    <w:p w:rsidR="008F3FEF" w:rsidRPr="008F3FEF" w:rsidRDefault="008F3FEF" w:rsidP="008F3FEF"/>
    <w:p w:rsidR="008F3FEF" w:rsidRPr="008F3FEF" w:rsidRDefault="008F3FEF" w:rsidP="008F3FEF"/>
    <w:p w:rsidR="008F3FEF" w:rsidRPr="008F3FEF" w:rsidRDefault="008F3FEF" w:rsidP="008F3FEF"/>
    <w:p w:rsidR="00923B3B" w:rsidRDefault="00923B3B"/>
    <w:sectPr w:rsidR="00923B3B" w:rsidSect="003125A6">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C8" w:rsidRDefault="00AF61C8">
      <w:pPr>
        <w:spacing w:after="0" w:line="240" w:lineRule="auto"/>
      </w:pPr>
      <w:r>
        <w:separator/>
      </w:r>
    </w:p>
  </w:endnote>
  <w:endnote w:type="continuationSeparator" w:id="0">
    <w:p w:rsidR="00AF61C8" w:rsidRDefault="00AF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C8" w:rsidRDefault="00AF61C8">
      <w:pPr>
        <w:spacing w:after="0" w:line="240" w:lineRule="auto"/>
      </w:pPr>
      <w:r>
        <w:separator/>
      </w:r>
    </w:p>
  </w:footnote>
  <w:footnote w:type="continuationSeparator" w:id="0">
    <w:p w:rsidR="00AF61C8" w:rsidRDefault="00AF6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AF61C8" w:rsidRDefault="00AF61C8">
        <w:pPr>
          <w:pStyle w:val="Header"/>
          <w:jc w:val="center"/>
        </w:pPr>
        <w:r>
          <w:fldChar w:fldCharType="begin"/>
        </w:r>
        <w:r>
          <w:instrText xml:space="preserve"> PAGE   \* MERGEFORMAT </w:instrText>
        </w:r>
        <w:r>
          <w:fldChar w:fldCharType="separate"/>
        </w:r>
        <w:r w:rsidR="00030EAB">
          <w:rPr>
            <w:noProof/>
          </w:rPr>
          <w:t>4</w:t>
        </w:r>
        <w:r>
          <w:rPr>
            <w:noProof/>
          </w:rPr>
          <w:fldChar w:fldCharType="end"/>
        </w:r>
      </w:p>
    </w:sdtContent>
  </w:sdt>
  <w:p w:rsidR="00AF61C8" w:rsidRDefault="00AF6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F"/>
    <w:rsid w:val="00030EAB"/>
    <w:rsid w:val="000D0FE1"/>
    <w:rsid w:val="000D6FE8"/>
    <w:rsid w:val="001B030A"/>
    <w:rsid w:val="002852CB"/>
    <w:rsid w:val="002C221F"/>
    <w:rsid w:val="002C2291"/>
    <w:rsid w:val="002D79A3"/>
    <w:rsid w:val="003125A6"/>
    <w:rsid w:val="004B6953"/>
    <w:rsid w:val="004C0400"/>
    <w:rsid w:val="004F70BD"/>
    <w:rsid w:val="00535EC2"/>
    <w:rsid w:val="0056315C"/>
    <w:rsid w:val="005664C4"/>
    <w:rsid w:val="005E015E"/>
    <w:rsid w:val="0063045D"/>
    <w:rsid w:val="006305EB"/>
    <w:rsid w:val="00664E5A"/>
    <w:rsid w:val="00682ED2"/>
    <w:rsid w:val="0069584D"/>
    <w:rsid w:val="00733E4A"/>
    <w:rsid w:val="0074073E"/>
    <w:rsid w:val="007550D0"/>
    <w:rsid w:val="007E7ED9"/>
    <w:rsid w:val="007F41E4"/>
    <w:rsid w:val="008C5A0A"/>
    <w:rsid w:val="008F3FEF"/>
    <w:rsid w:val="00923B3B"/>
    <w:rsid w:val="009D3CFE"/>
    <w:rsid w:val="009D760D"/>
    <w:rsid w:val="00A40ADE"/>
    <w:rsid w:val="00AD4D00"/>
    <w:rsid w:val="00AF61C8"/>
    <w:rsid w:val="00BA24E2"/>
    <w:rsid w:val="00D90FC4"/>
    <w:rsid w:val="00DD20AA"/>
    <w:rsid w:val="00E32DB1"/>
    <w:rsid w:val="00E4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11EC6-CF38-4A9A-AAD3-2A8D00B1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E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F3FEF"/>
  </w:style>
  <w:style w:type="paragraph" w:styleId="BalloonText">
    <w:name w:val="Balloon Text"/>
    <w:basedOn w:val="Normal"/>
    <w:link w:val="BalloonTextChar"/>
    <w:uiPriority w:val="99"/>
    <w:semiHidden/>
    <w:unhideWhenUsed/>
    <w:rsid w:val="00D90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2019-05-09T18:30:00+00:00</Judgment_x0020_Date>
    <Year xmlns="c1afb1bd-f2fb-40fd-9abb-aea55b4d7662">2019</Year>
  </documentManagement>
</p:properties>
</file>

<file path=customXml/itemProps1.xml><?xml version="1.0" encoding="utf-8"?>
<ds:datastoreItem xmlns:ds="http://schemas.openxmlformats.org/officeDocument/2006/customXml" ds:itemID="{1DD655E9-3FAF-4E13-BA6D-1CF009882738}"/>
</file>

<file path=customXml/itemProps2.xml><?xml version="1.0" encoding="utf-8"?>
<ds:datastoreItem xmlns:ds="http://schemas.openxmlformats.org/officeDocument/2006/customXml" ds:itemID="{3198F6CC-541E-49A5-95CC-FD52ABAF2FA1}"/>
</file>

<file path=customXml/itemProps3.xml><?xml version="1.0" encoding="utf-8"?>
<ds:datastoreItem xmlns:ds="http://schemas.openxmlformats.org/officeDocument/2006/customXml" ds:itemID="{268E1140-64A7-49CB-BAA6-0E67DD8828A9}"/>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2</cp:revision>
  <cp:lastPrinted>2019-05-13T07:47:00Z</cp:lastPrinted>
  <dcterms:created xsi:type="dcterms:W3CDTF">2019-05-15T16:10:00Z</dcterms:created>
  <dcterms:modified xsi:type="dcterms:W3CDTF">2019-05-15T16:10:00Z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