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325895"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7F28E2B4" wp14:editId="5E8E1790">
                <wp:simplePos x="0" y="0"/>
                <wp:positionH relativeFrom="margin">
                  <wp:posOffset>4648200</wp:posOffset>
                </wp:positionH>
                <wp:positionV relativeFrom="paragraph">
                  <wp:posOffset>-80645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rsidR="00325895" w:rsidRPr="003C148F" w:rsidRDefault="00325895" w:rsidP="00325895">
                            <w:pPr>
                              <w:jc w:val="center"/>
                              <w:rPr>
                                <w:b/>
                              </w:rPr>
                            </w:pPr>
                            <w:r w:rsidRPr="003C148F">
                              <w:rPr>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E2B4" id="_x0000_t202" coordsize="21600,21600" o:spt="202" path="m,l,21600r21600,l21600,xe">
                <v:stroke joinstyle="miter"/>
                <v:path gradientshapeok="t" o:connecttype="rect"/>
              </v:shapetype>
              <v:shape id="Text Box 4" o:spid="_x0000_s1026" type="#_x0000_t202" style="position:absolute;margin-left:366pt;margin-top:-6.35pt;width:123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I/IgIAAFA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" strokecolor="white">
                <v:textbox>
                  <w:txbxContent>
                    <w:p w:rsidR="00325895" w:rsidRPr="003C148F" w:rsidRDefault="00325895" w:rsidP="00325895">
                      <w:pPr>
                        <w:jc w:val="center"/>
                        <w:rPr>
                          <w:b/>
                        </w:rPr>
                      </w:pPr>
                      <w:r w:rsidRPr="003C148F">
                        <w:rPr>
                          <w:b/>
                        </w:rPr>
                        <w:t>REPORTABLE</w:t>
                      </w: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0A3BCD">
        <w:rPr>
          <w:rFonts w:ascii="Arial" w:hAnsi="Arial" w:cs="Arial"/>
          <w:b/>
          <w:sz w:val="24"/>
          <w:szCs w:val="24"/>
        </w:rPr>
        <w:t xml:space="preserve">                                          </w:t>
      </w:r>
    </w:p>
    <w:p w:rsidR="001B7E1F" w:rsidRDefault="00945885" w:rsidP="001B7E1F">
      <w:pPr>
        <w:spacing w:after="0" w:line="360" w:lineRule="auto"/>
        <w:jc w:val="center"/>
        <w:rPr>
          <w:b/>
          <w:sz w:val="32"/>
          <w:szCs w:val="32"/>
        </w:rPr>
      </w:pPr>
      <w:r>
        <w:rPr>
          <w:b/>
          <w:noProof/>
          <w:sz w:val="32"/>
          <w:szCs w:val="32"/>
          <w:lang w:val="en-GB" w:eastAsia="en-GB"/>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8E4B74" w:rsidP="001B7E1F">
      <w:pPr>
        <w:spacing w:after="0" w:line="360" w:lineRule="auto"/>
        <w:jc w:val="center"/>
        <w:rPr>
          <w:rFonts w:ascii="Arial" w:hAnsi="Arial" w:cs="Arial"/>
          <w:b/>
          <w:sz w:val="24"/>
          <w:szCs w:val="24"/>
        </w:rPr>
      </w:pPr>
      <w:r w:rsidRPr="00F33479">
        <w:rPr>
          <w:rFonts w:ascii="Arial" w:hAnsi="Arial" w:cs="Arial"/>
          <w:b/>
          <w:sz w:val="24"/>
          <w:szCs w:val="24"/>
        </w:rPr>
        <w:t>EX TEMPORE</w:t>
      </w:r>
      <w:r>
        <w:rPr>
          <w:rFonts w:ascii="Arial" w:hAnsi="Arial" w:cs="Arial"/>
          <w:b/>
          <w:sz w:val="24"/>
          <w:szCs w:val="24"/>
        </w:rPr>
        <w:t xml:space="preserve"> </w:t>
      </w:r>
      <w:r w:rsidR="00C87AE7">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Pr="003E76E4" w:rsidRDefault="00466C0D" w:rsidP="001B7E1F">
      <w:pPr>
        <w:spacing w:after="0" w:line="360" w:lineRule="auto"/>
        <w:rPr>
          <w:rFonts w:ascii="Arial" w:hAnsi="Arial" w:cs="Arial"/>
          <w:sz w:val="24"/>
          <w:szCs w:val="24"/>
        </w:rPr>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5234BE" w:rsidRPr="003E76E4">
        <w:rPr>
          <w:rFonts w:ascii="Arial" w:hAnsi="Arial" w:cs="Arial"/>
          <w:sz w:val="24"/>
          <w:szCs w:val="24"/>
        </w:rPr>
        <w:t xml:space="preserve">Case no: </w:t>
      </w:r>
      <w:r w:rsidRPr="003E76E4">
        <w:rPr>
          <w:rFonts w:ascii="Arial" w:hAnsi="Arial" w:cs="Arial"/>
          <w:sz w:val="24"/>
          <w:szCs w:val="24"/>
        </w:rPr>
        <w:t>HC-MD-CIV-MOT-</w:t>
      </w:r>
      <w:r w:rsidR="007B4052">
        <w:rPr>
          <w:rFonts w:ascii="Arial" w:hAnsi="Arial" w:cs="Arial"/>
          <w:sz w:val="24"/>
          <w:szCs w:val="24"/>
        </w:rPr>
        <w:t>REV</w:t>
      </w:r>
      <w:r w:rsidRPr="003E76E4">
        <w:rPr>
          <w:rFonts w:ascii="Arial" w:hAnsi="Arial" w:cs="Arial"/>
          <w:sz w:val="24"/>
          <w:szCs w:val="24"/>
        </w:rPr>
        <w:t>-201</w:t>
      </w:r>
      <w:r w:rsidR="00D826A0" w:rsidRPr="003E76E4">
        <w:rPr>
          <w:rFonts w:ascii="Arial" w:hAnsi="Arial" w:cs="Arial"/>
          <w:sz w:val="24"/>
          <w:szCs w:val="24"/>
        </w:rPr>
        <w:t>7</w:t>
      </w:r>
      <w:r w:rsidRPr="003E76E4">
        <w:rPr>
          <w:rFonts w:ascii="Arial" w:hAnsi="Arial" w:cs="Arial"/>
          <w:sz w:val="24"/>
          <w:szCs w:val="24"/>
        </w:rPr>
        <w:t>/0</w:t>
      </w:r>
      <w:r w:rsidR="00D826A0" w:rsidRPr="003E76E4">
        <w:rPr>
          <w:rFonts w:ascii="Arial" w:hAnsi="Arial" w:cs="Arial"/>
          <w:sz w:val="24"/>
          <w:szCs w:val="24"/>
        </w:rPr>
        <w:t>0</w:t>
      </w:r>
      <w:r w:rsidR="008E68B3">
        <w:rPr>
          <w:rFonts w:ascii="Arial" w:hAnsi="Arial" w:cs="Arial"/>
          <w:sz w:val="24"/>
          <w:szCs w:val="24"/>
        </w:rPr>
        <w:t>199</w:t>
      </w:r>
    </w:p>
    <w:p w:rsidR="00711119" w:rsidRDefault="00711119" w:rsidP="001B7E1F">
      <w:pPr>
        <w:spacing w:after="0" w:line="360" w:lineRule="auto"/>
        <w:rPr>
          <w:rFonts w:ascii="Arial" w:hAnsi="Arial" w:cs="Arial"/>
          <w:sz w:val="24"/>
          <w:szCs w:val="24"/>
        </w:rPr>
      </w:pPr>
    </w:p>
    <w:p w:rsidR="0021620D" w:rsidRDefault="0021620D" w:rsidP="00516F95">
      <w:pPr>
        <w:spacing w:after="0" w:line="360" w:lineRule="auto"/>
        <w:jc w:val="both"/>
        <w:rPr>
          <w:rFonts w:ascii="Arial" w:hAnsi="Arial" w:cs="Arial"/>
          <w:sz w:val="24"/>
          <w:szCs w:val="24"/>
          <w:lang w:eastAsia="en-GB"/>
        </w:rPr>
      </w:pPr>
    </w:p>
    <w:p w:rsidR="00466C0D" w:rsidRPr="006223EC" w:rsidRDefault="008E68B3"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RUDOLF NGONDO</w:t>
      </w:r>
      <w:r w:rsidR="00466C0D" w:rsidRPr="006223EC">
        <w:rPr>
          <w:rFonts w:ascii="Arial" w:hAnsi="Arial" w:cs="Arial"/>
          <w:b/>
          <w:sz w:val="24"/>
          <w:szCs w:val="24"/>
          <w:lang w:eastAsia="en-GB"/>
        </w:rPr>
        <w:tab/>
        <w:t xml:space="preserve">       </w:t>
      </w:r>
      <w:r w:rsidR="00780D44" w:rsidRPr="006223EC">
        <w:rPr>
          <w:rFonts w:ascii="Arial" w:hAnsi="Arial" w:cs="Arial"/>
          <w:b/>
          <w:sz w:val="24"/>
          <w:szCs w:val="24"/>
          <w:lang w:eastAsia="en-GB"/>
        </w:rPr>
        <w:t xml:space="preserve">FIRST </w:t>
      </w:r>
      <w:r w:rsidR="00466C0D" w:rsidRPr="006223EC">
        <w:rPr>
          <w:rFonts w:ascii="Arial" w:hAnsi="Arial" w:cs="Arial"/>
          <w:b/>
          <w:sz w:val="24"/>
          <w:szCs w:val="24"/>
          <w:lang w:eastAsia="en-GB"/>
        </w:rPr>
        <w:t>APPLICANT</w:t>
      </w:r>
    </w:p>
    <w:p w:rsidR="00780D44" w:rsidRPr="006223EC" w:rsidRDefault="008E68B3"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SEVERINUS SITEKETA</w:t>
      </w:r>
      <w:r w:rsidR="00780D44" w:rsidRPr="006223EC">
        <w:rPr>
          <w:rFonts w:ascii="Arial" w:hAnsi="Arial" w:cs="Arial"/>
          <w:b/>
          <w:sz w:val="24"/>
          <w:szCs w:val="24"/>
          <w:lang w:eastAsia="en-GB"/>
        </w:rPr>
        <w:tab/>
        <w:t>SECOND APPLICANT</w:t>
      </w:r>
    </w:p>
    <w:p w:rsidR="00780D44" w:rsidRPr="006223EC" w:rsidRDefault="008E68B3"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SIUETELE ELIAS JAPIE PHILLIPUS</w:t>
      </w:r>
      <w:r w:rsidR="00780D44" w:rsidRPr="006223EC">
        <w:rPr>
          <w:rFonts w:ascii="Arial" w:hAnsi="Arial" w:cs="Arial"/>
          <w:b/>
          <w:sz w:val="24"/>
          <w:szCs w:val="24"/>
          <w:lang w:eastAsia="en-GB"/>
        </w:rPr>
        <w:tab/>
        <w:t>THIRD APPLICANT</w:t>
      </w:r>
    </w:p>
    <w:p w:rsidR="00780D44" w:rsidRPr="006223EC" w:rsidRDefault="008E68B3"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 xml:space="preserve">ANDREIES </w:t>
      </w:r>
      <w:r w:rsidR="00B03F55">
        <w:rPr>
          <w:rFonts w:ascii="Arial" w:hAnsi="Arial" w:cs="Arial"/>
          <w:b/>
          <w:sz w:val="24"/>
          <w:szCs w:val="24"/>
          <w:lang w:eastAsia="en-GB"/>
        </w:rPr>
        <w:t>MUPOROSI KAMUKWANYAMA</w:t>
      </w:r>
      <w:r w:rsidR="00780D44" w:rsidRPr="006223EC">
        <w:rPr>
          <w:rFonts w:ascii="Arial" w:hAnsi="Arial" w:cs="Arial"/>
          <w:b/>
          <w:sz w:val="24"/>
          <w:szCs w:val="24"/>
          <w:lang w:eastAsia="en-GB"/>
        </w:rPr>
        <w:tab/>
        <w:t>FOURTH APPLICANT</w:t>
      </w:r>
    </w:p>
    <w:p w:rsidR="00780D44" w:rsidRPr="006223EC" w:rsidRDefault="00B03F5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HAWINA RENATE SIREMO</w:t>
      </w:r>
      <w:r w:rsidR="00780D44" w:rsidRPr="006223EC">
        <w:rPr>
          <w:rFonts w:ascii="Arial" w:hAnsi="Arial" w:cs="Arial"/>
          <w:b/>
          <w:sz w:val="24"/>
          <w:szCs w:val="24"/>
          <w:lang w:eastAsia="en-GB"/>
        </w:rPr>
        <w:tab/>
        <w:t>FIFTH APPLICANT</w:t>
      </w:r>
    </w:p>
    <w:p w:rsidR="00AF247B" w:rsidRPr="006223EC" w:rsidRDefault="00B03F5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PUIS KANDJIMI</w:t>
      </w:r>
      <w:r w:rsidR="00AF247B" w:rsidRPr="006223EC">
        <w:rPr>
          <w:rFonts w:ascii="Arial" w:hAnsi="Arial" w:cs="Arial"/>
          <w:b/>
          <w:sz w:val="24"/>
          <w:szCs w:val="24"/>
          <w:lang w:eastAsia="en-GB"/>
        </w:rPr>
        <w:tab/>
        <w:t>SIXTH APPLICANT</w:t>
      </w:r>
    </w:p>
    <w:p w:rsidR="00AF247B" w:rsidRPr="006223EC" w:rsidRDefault="00B03F5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STEFANUS HAUFIKU MUKUYA</w:t>
      </w:r>
      <w:r w:rsidR="00AF247B" w:rsidRPr="006223EC">
        <w:rPr>
          <w:rFonts w:ascii="Arial" w:hAnsi="Arial" w:cs="Arial"/>
          <w:b/>
          <w:sz w:val="24"/>
          <w:szCs w:val="24"/>
          <w:lang w:eastAsia="en-GB"/>
        </w:rPr>
        <w:tab/>
        <w:t>SEVENTH APPLICANT</w:t>
      </w:r>
    </w:p>
    <w:p w:rsidR="00AF247B" w:rsidRPr="006223EC" w:rsidRDefault="00B03F55" w:rsidP="00B03F55">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MAGNUS SITEKETA MPASI</w:t>
      </w:r>
      <w:r w:rsidR="00AF247B" w:rsidRPr="006223EC">
        <w:rPr>
          <w:rFonts w:ascii="Arial" w:hAnsi="Arial" w:cs="Arial"/>
          <w:b/>
          <w:sz w:val="24"/>
          <w:szCs w:val="24"/>
          <w:lang w:eastAsia="en-GB"/>
        </w:rPr>
        <w:tab/>
        <w:t>EIGHTH APPLICANT</w:t>
      </w:r>
    </w:p>
    <w:p w:rsidR="00AF247B" w:rsidRPr="006223EC" w:rsidRDefault="00B03F5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AMNDUS KAVERA MUHWA</w:t>
      </w:r>
      <w:r w:rsidR="00AF247B" w:rsidRPr="006223EC">
        <w:rPr>
          <w:rFonts w:ascii="Arial" w:hAnsi="Arial" w:cs="Arial"/>
          <w:b/>
          <w:sz w:val="24"/>
          <w:szCs w:val="24"/>
          <w:lang w:eastAsia="en-GB"/>
        </w:rPr>
        <w:tab/>
        <w:t>NINETH APPLICANT</w:t>
      </w:r>
    </w:p>
    <w:p w:rsidR="00AF247B" w:rsidRPr="006223EC" w:rsidRDefault="00B03F5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ADAM KABONO</w:t>
      </w:r>
      <w:r w:rsidR="00AF247B" w:rsidRPr="006223EC">
        <w:rPr>
          <w:rFonts w:ascii="Arial" w:hAnsi="Arial" w:cs="Arial"/>
          <w:b/>
          <w:sz w:val="24"/>
          <w:szCs w:val="24"/>
          <w:lang w:eastAsia="en-GB"/>
        </w:rPr>
        <w:tab/>
        <w:t>TENTH APPLICANT</w:t>
      </w:r>
    </w:p>
    <w:p w:rsidR="00AF247B" w:rsidRPr="006223EC" w:rsidRDefault="00B03F5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SABINA NZOWO</w:t>
      </w:r>
      <w:r w:rsidR="00AF247B" w:rsidRPr="006223EC">
        <w:rPr>
          <w:rFonts w:ascii="Arial" w:hAnsi="Arial" w:cs="Arial"/>
          <w:b/>
          <w:sz w:val="24"/>
          <w:szCs w:val="24"/>
          <w:lang w:eastAsia="en-GB"/>
        </w:rPr>
        <w:tab/>
        <w:t>ELLEVENTH APPLICANT</w:t>
      </w:r>
    </w:p>
    <w:p w:rsidR="00C163B6" w:rsidRPr="006223EC" w:rsidRDefault="00B03F5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KAMUNDIRO BETHILIE NDAHEPA</w:t>
      </w:r>
      <w:r w:rsidR="00C163B6" w:rsidRPr="006223EC">
        <w:rPr>
          <w:rFonts w:ascii="Arial" w:hAnsi="Arial" w:cs="Arial"/>
          <w:b/>
          <w:sz w:val="24"/>
          <w:szCs w:val="24"/>
          <w:lang w:eastAsia="en-GB"/>
        </w:rPr>
        <w:tab/>
        <w:t>TWELVETH APPLICANT</w:t>
      </w:r>
    </w:p>
    <w:p w:rsidR="00C163B6" w:rsidRDefault="00B03F5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HIMARWA PETRUS KANDJIMI</w:t>
      </w:r>
      <w:r w:rsidR="00C163B6" w:rsidRPr="006223EC">
        <w:rPr>
          <w:rFonts w:ascii="Arial" w:hAnsi="Arial" w:cs="Arial"/>
          <w:b/>
          <w:sz w:val="24"/>
          <w:szCs w:val="24"/>
          <w:lang w:eastAsia="en-GB"/>
        </w:rPr>
        <w:tab/>
        <w:t>THIRTEENTH APPLICANT</w:t>
      </w:r>
    </w:p>
    <w:p w:rsidR="00B03F55" w:rsidRDefault="00B03F5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JOSEPH NZOWO</w:t>
      </w:r>
      <w:r>
        <w:rPr>
          <w:rFonts w:ascii="Arial" w:hAnsi="Arial" w:cs="Arial"/>
          <w:b/>
          <w:sz w:val="24"/>
          <w:szCs w:val="24"/>
          <w:lang w:eastAsia="en-GB"/>
        </w:rPr>
        <w:tab/>
        <w:t>FOURTEENTH APPLICANT</w:t>
      </w:r>
    </w:p>
    <w:p w:rsidR="00B03F55" w:rsidRDefault="00B03F5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EINO SIVANDA</w:t>
      </w:r>
      <w:r>
        <w:rPr>
          <w:rFonts w:ascii="Arial" w:hAnsi="Arial" w:cs="Arial"/>
          <w:b/>
          <w:sz w:val="24"/>
          <w:szCs w:val="24"/>
          <w:lang w:eastAsia="en-GB"/>
        </w:rPr>
        <w:tab/>
        <w:t>FIF</w:t>
      </w:r>
      <w:r w:rsidR="00951201">
        <w:rPr>
          <w:rFonts w:ascii="Arial" w:hAnsi="Arial" w:cs="Arial"/>
          <w:b/>
          <w:sz w:val="24"/>
          <w:szCs w:val="24"/>
          <w:lang w:eastAsia="en-GB"/>
        </w:rPr>
        <w:t>TEENTH APPLICANT</w:t>
      </w:r>
    </w:p>
    <w:p w:rsidR="00951201" w:rsidRDefault="00951201"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ALIPIA MBAVA HIMARWA</w:t>
      </w:r>
      <w:r>
        <w:rPr>
          <w:rFonts w:ascii="Arial" w:hAnsi="Arial" w:cs="Arial"/>
          <w:b/>
          <w:sz w:val="24"/>
          <w:szCs w:val="24"/>
          <w:lang w:eastAsia="en-GB"/>
        </w:rPr>
        <w:tab/>
        <w:t>SIXTEENTH APPLICANT</w:t>
      </w:r>
    </w:p>
    <w:p w:rsidR="00951201" w:rsidRDefault="00951201"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KRISTINE MUDI HAUSIKU</w:t>
      </w:r>
      <w:r>
        <w:rPr>
          <w:rFonts w:ascii="Arial" w:hAnsi="Arial" w:cs="Arial"/>
          <w:b/>
          <w:sz w:val="24"/>
          <w:szCs w:val="24"/>
          <w:lang w:eastAsia="en-GB"/>
        </w:rPr>
        <w:tab/>
        <w:t>SEVENTEENTH APPLICANT</w:t>
      </w:r>
    </w:p>
    <w:p w:rsidR="00951201" w:rsidRDefault="00951201"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CECILIA NANKALI NDARA</w:t>
      </w:r>
      <w:r>
        <w:rPr>
          <w:rFonts w:ascii="Arial" w:hAnsi="Arial" w:cs="Arial"/>
          <w:b/>
          <w:sz w:val="24"/>
          <w:szCs w:val="24"/>
          <w:lang w:eastAsia="en-GB"/>
        </w:rPr>
        <w:tab/>
        <w:t>EIGHTEENTH APPLICANT</w:t>
      </w:r>
    </w:p>
    <w:p w:rsidR="00951201" w:rsidRDefault="00951201"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LEEVI SIRONGO NDARA</w:t>
      </w:r>
      <w:r>
        <w:rPr>
          <w:rFonts w:ascii="Arial" w:hAnsi="Arial" w:cs="Arial"/>
          <w:b/>
          <w:sz w:val="24"/>
          <w:szCs w:val="24"/>
          <w:lang w:eastAsia="en-GB"/>
        </w:rPr>
        <w:tab/>
        <w:t>NINTEENTH APPLICANT</w:t>
      </w:r>
    </w:p>
    <w:p w:rsidR="00951201" w:rsidRDefault="00951201"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MARKUS KATANGA</w:t>
      </w:r>
      <w:r>
        <w:rPr>
          <w:rFonts w:ascii="Arial" w:hAnsi="Arial" w:cs="Arial"/>
          <w:b/>
          <w:sz w:val="24"/>
          <w:szCs w:val="24"/>
          <w:lang w:eastAsia="en-GB"/>
        </w:rPr>
        <w:tab/>
        <w:t>TWENTIETH APPLICANT</w:t>
      </w:r>
    </w:p>
    <w:p w:rsidR="00951201" w:rsidRDefault="00951201"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lastRenderedPageBreak/>
        <w:t>REINHOLDA MBWARE</w:t>
      </w:r>
      <w:r>
        <w:rPr>
          <w:rFonts w:ascii="Arial" w:hAnsi="Arial" w:cs="Arial"/>
          <w:b/>
          <w:sz w:val="24"/>
          <w:szCs w:val="24"/>
          <w:lang w:eastAsia="en-GB"/>
        </w:rPr>
        <w:tab/>
        <w:t>TWENTY FIRST APPLICANT</w:t>
      </w:r>
    </w:p>
    <w:p w:rsidR="00951201" w:rsidRDefault="00951201"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KATRINA RUKUSU MUTANGARA</w:t>
      </w:r>
      <w:r w:rsidR="00475EE5">
        <w:rPr>
          <w:rFonts w:ascii="Arial" w:hAnsi="Arial" w:cs="Arial"/>
          <w:b/>
          <w:sz w:val="24"/>
          <w:szCs w:val="24"/>
          <w:lang w:eastAsia="en-GB"/>
        </w:rPr>
        <w:tab/>
        <w:t>TWENTY SECOND APPLICANT</w:t>
      </w:r>
    </w:p>
    <w:p w:rsidR="00475EE5" w:rsidRPr="006223EC" w:rsidRDefault="00475EE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BENHARD HAIMBANGA MUKUVE</w:t>
      </w:r>
      <w:r>
        <w:rPr>
          <w:rFonts w:ascii="Arial" w:hAnsi="Arial" w:cs="Arial"/>
          <w:b/>
          <w:sz w:val="24"/>
          <w:szCs w:val="24"/>
          <w:lang w:eastAsia="en-GB"/>
        </w:rPr>
        <w:tab/>
        <w:t>TWENTY THIRD APPLICANT</w:t>
      </w:r>
    </w:p>
    <w:p w:rsidR="00466C0D" w:rsidRPr="006223EC" w:rsidRDefault="00466C0D" w:rsidP="00D826A0">
      <w:pPr>
        <w:tabs>
          <w:tab w:val="right" w:pos="8931"/>
        </w:tabs>
        <w:spacing w:after="0" w:line="360" w:lineRule="auto"/>
        <w:jc w:val="both"/>
        <w:rPr>
          <w:rFonts w:ascii="Arial" w:hAnsi="Arial" w:cs="Arial"/>
          <w:b/>
          <w:sz w:val="24"/>
          <w:szCs w:val="24"/>
          <w:lang w:eastAsia="en-GB"/>
        </w:rPr>
      </w:pPr>
    </w:p>
    <w:p w:rsidR="00466C0D" w:rsidRPr="006223EC" w:rsidRDefault="00466C0D" w:rsidP="00D826A0">
      <w:pPr>
        <w:tabs>
          <w:tab w:val="right" w:pos="8931"/>
        </w:tabs>
        <w:spacing w:after="0" w:line="360" w:lineRule="auto"/>
        <w:jc w:val="both"/>
        <w:rPr>
          <w:rFonts w:ascii="Arial" w:hAnsi="Arial" w:cs="Arial"/>
          <w:sz w:val="24"/>
          <w:szCs w:val="24"/>
          <w:lang w:eastAsia="en-GB"/>
        </w:rPr>
      </w:pPr>
      <w:r w:rsidRPr="006223EC">
        <w:rPr>
          <w:rFonts w:ascii="Arial" w:hAnsi="Arial" w:cs="Arial"/>
          <w:sz w:val="24"/>
          <w:szCs w:val="24"/>
          <w:lang w:eastAsia="en-GB"/>
        </w:rPr>
        <w:t>and</w:t>
      </w:r>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475EE5" w:rsidRDefault="00475EE5" w:rsidP="00D826A0">
      <w:pPr>
        <w:tabs>
          <w:tab w:val="right" w:pos="8931"/>
          <w:tab w:val="right" w:pos="9000"/>
        </w:tabs>
        <w:spacing w:after="0" w:line="360" w:lineRule="auto"/>
        <w:jc w:val="both"/>
        <w:rPr>
          <w:rFonts w:ascii="Arial" w:hAnsi="Arial" w:cs="Arial"/>
          <w:b/>
          <w:sz w:val="24"/>
          <w:szCs w:val="24"/>
          <w:lang w:eastAsia="en-GB"/>
        </w:rPr>
      </w:pPr>
      <w:r>
        <w:rPr>
          <w:rFonts w:ascii="Arial" w:hAnsi="Arial" w:cs="Arial"/>
          <w:b/>
          <w:sz w:val="24"/>
          <w:szCs w:val="24"/>
          <w:lang w:eastAsia="en-GB"/>
        </w:rPr>
        <w:t xml:space="preserve">THE MINISTER OF URBAN AND RURAL </w:t>
      </w:r>
    </w:p>
    <w:p w:rsidR="00CC2BD2" w:rsidRPr="006223EC" w:rsidRDefault="00475EE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lang w:eastAsia="en-GB"/>
        </w:rPr>
        <w:t>DEVELOPMENT</w:t>
      </w:r>
      <w:r w:rsidR="009232E2" w:rsidRPr="006223EC">
        <w:rPr>
          <w:rFonts w:ascii="Arial" w:hAnsi="Arial" w:cs="Arial"/>
          <w:b/>
          <w:sz w:val="24"/>
          <w:szCs w:val="24"/>
        </w:rPr>
        <w:tab/>
      </w:r>
      <w:r w:rsidR="00C163B6" w:rsidRPr="006223EC">
        <w:rPr>
          <w:rFonts w:ascii="Arial" w:hAnsi="Arial" w:cs="Arial"/>
          <w:b/>
          <w:sz w:val="24"/>
          <w:szCs w:val="24"/>
        </w:rPr>
        <w:t xml:space="preserve">FIRST </w:t>
      </w:r>
      <w:r w:rsidR="00711119" w:rsidRPr="006223EC">
        <w:rPr>
          <w:rFonts w:ascii="Arial" w:hAnsi="Arial" w:cs="Arial"/>
          <w:b/>
          <w:sz w:val="24"/>
          <w:szCs w:val="24"/>
        </w:rPr>
        <w:t>RESPONDENT</w:t>
      </w:r>
    </w:p>
    <w:p w:rsidR="00C163B6" w:rsidRDefault="00475EE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THE UUKWANGALI TRADITIONAL AUTHORITY</w:t>
      </w:r>
      <w:r w:rsidR="00C163B6" w:rsidRPr="006223EC">
        <w:rPr>
          <w:rFonts w:ascii="Arial" w:hAnsi="Arial" w:cs="Arial"/>
          <w:b/>
          <w:sz w:val="24"/>
          <w:szCs w:val="24"/>
        </w:rPr>
        <w:tab/>
        <w:t>SECOND RESPONDENT</w:t>
      </w:r>
    </w:p>
    <w:p w:rsidR="00475EE5" w:rsidRDefault="00475EE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EUGENE SIWOMBE KUDUMO</w:t>
      </w:r>
      <w:r>
        <w:rPr>
          <w:rFonts w:ascii="Arial" w:hAnsi="Arial" w:cs="Arial"/>
          <w:b/>
          <w:sz w:val="24"/>
          <w:szCs w:val="24"/>
        </w:rPr>
        <w:tab/>
        <w:t>THIRD RESPONDENT</w:t>
      </w:r>
    </w:p>
    <w:p w:rsidR="00475EE5" w:rsidRDefault="00475EE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THE PRESIDENT OF THE REPUBLIC OF NAMIBIA</w:t>
      </w:r>
      <w:r>
        <w:rPr>
          <w:rFonts w:ascii="Arial" w:hAnsi="Arial" w:cs="Arial"/>
          <w:b/>
          <w:sz w:val="24"/>
          <w:szCs w:val="24"/>
        </w:rPr>
        <w:tab/>
        <w:t>FOURTH RESPONDENT</w:t>
      </w:r>
    </w:p>
    <w:p w:rsidR="00475EE5" w:rsidRPr="006223EC" w:rsidRDefault="00475EE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THE GOVERNOR OF THE KAVANGO WEST REGION</w:t>
      </w:r>
      <w:r>
        <w:rPr>
          <w:rFonts w:ascii="Arial" w:hAnsi="Arial" w:cs="Arial"/>
          <w:b/>
          <w:sz w:val="24"/>
          <w:szCs w:val="24"/>
        </w:rPr>
        <w:tab/>
        <w:t>FIFTH RESPONDENT</w:t>
      </w:r>
    </w:p>
    <w:p w:rsidR="00890D23" w:rsidRDefault="00890D23" w:rsidP="001B7E1F">
      <w:pPr>
        <w:spacing w:after="0" w:line="360" w:lineRule="auto"/>
        <w:rPr>
          <w:rFonts w:ascii="Arial" w:hAnsi="Arial" w:cs="Arial"/>
          <w:b/>
          <w:sz w:val="24"/>
          <w:szCs w:val="24"/>
          <w:u w:val="single"/>
        </w:rPr>
      </w:pPr>
    </w:p>
    <w:p w:rsidR="00B22F12" w:rsidRPr="006E026B" w:rsidRDefault="00B22F12"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0B5006" w:rsidRPr="000B5006">
        <w:rPr>
          <w:rFonts w:ascii="Arial" w:hAnsi="Arial" w:cs="Arial"/>
          <w:i/>
          <w:sz w:val="24"/>
          <w:szCs w:val="24"/>
          <w:lang w:eastAsia="en-GB"/>
        </w:rPr>
        <w:t>Ngondo</w:t>
      </w:r>
      <w:r w:rsidR="00652CB8">
        <w:rPr>
          <w:rFonts w:ascii="Arial" w:hAnsi="Arial" w:cs="Arial"/>
          <w:i/>
          <w:sz w:val="24"/>
          <w:szCs w:val="24"/>
        </w:rPr>
        <w:t xml:space="preserve"> </w:t>
      </w:r>
      <w:r w:rsidR="00D87766">
        <w:rPr>
          <w:rFonts w:ascii="Arial" w:hAnsi="Arial" w:cs="Arial"/>
          <w:i/>
          <w:sz w:val="24"/>
          <w:szCs w:val="24"/>
        </w:rPr>
        <w:t xml:space="preserve">v </w:t>
      </w:r>
      <w:r w:rsidR="000B5006">
        <w:rPr>
          <w:rFonts w:ascii="Arial" w:hAnsi="Arial" w:cs="Arial"/>
          <w:i/>
          <w:sz w:val="24"/>
          <w:szCs w:val="24"/>
        </w:rPr>
        <w:t>The Minister of Urban and Rural Development</w:t>
      </w:r>
      <w:r w:rsidR="00A30618">
        <w:rPr>
          <w:rFonts w:ascii="Arial" w:hAnsi="Arial" w:cs="Arial"/>
          <w:i/>
          <w:sz w:val="24"/>
          <w:szCs w:val="24"/>
        </w:rPr>
        <w:t xml:space="preserve"> </w:t>
      </w:r>
      <w:r w:rsidR="001B7E1F" w:rsidRPr="00466C0D">
        <w:rPr>
          <w:rFonts w:ascii="Arial" w:hAnsi="Arial" w:cs="Arial"/>
          <w:sz w:val="24"/>
          <w:szCs w:val="24"/>
        </w:rPr>
        <w:t>(</w:t>
      </w:r>
      <w:r w:rsidR="000B5006" w:rsidRPr="003E76E4">
        <w:rPr>
          <w:rFonts w:ascii="Arial" w:hAnsi="Arial" w:cs="Arial"/>
          <w:sz w:val="24"/>
          <w:szCs w:val="24"/>
        </w:rPr>
        <w:t>HC-MD-CIV-MOT-</w:t>
      </w:r>
      <w:r w:rsidR="000B5006">
        <w:rPr>
          <w:rFonts w:ascii="Arial" w:hAnsi="Arial" w:cs="Arial"/>
          <w:sz w:val="24"/>
          <w:szCs w:val="24"/>
        </w:rPr>
        <w:t>REV</w:t>
      </w:r>
      <w:r w:rsidR="000B5006" w:rsidRPr="003E76E4">
        <w:rPr>
          <w:rFonts w:ascii="Arial" w:hAnsi="Arial" w:cs="Arial"/>
          <w:sz w:val="24"/>
          <w:szCs w:val="24"/>
        </w:rPr>
        <w:t>-2017/00</w:t>
      </w:r>
      <w:r w:rsidR="000B5006">
        <w:rPr>
          <w:rFonts w:ascii="Arial" w:hAnsi="Arial" w:cs="Arial"/>
          <w:sz w:val="24"/>
          <w:szCs w:val="24"/>
        </w:rPr>
        <w:t>199</w:t>
      </w:r>
      <w:r w:rsidR="001B7E1F" w:rsidRPr="005D6C92">
        <w:rPr>
          <w:rFonts w:ascii="Arial" w:hAnsi="Arial" w:cs="Arial"/>
          <w:sz w:val="24"/>
          <w:szCs w:val="24"/>
        </w:rPr>
        <w:t>) [20</w:t>
      </w:r>
      <w:r w:rsidR="00E11C67">
        <w:rPr>
          <w:rFonts w:ascii="Arial" w:hAnsi="Arial" w:cs="Arial"/>
          <w:sz w:val="24"/>
          <w:szCs w:val="24"/>
        </w:rPr>
        <w:t>1</w:t>
      </w:r>
      <w:r w:rsidR="000B5006">
        <w:rPr>
          <w:rFonts w:ascii="Arial" w:hAnsi="Arial" w:cs="Arial"/>
          <w:sz w:val="24"/>
          <w:szCs w:val="24"/>
        </w:rPr>
        <w:t>9</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93541A">
        <w:rPr>
          <w:rFonts w:ascii="Arial" w:hAnsi="Arial" w:cs="Arial"/>
          <w:sz w:val="24"/>
          <w:szCs w:val="24"/>
        </w:rPr>
        <w:t>158</w:t>
      </w:r>
      <w:r w:rsidR="001B7E1F" w:rsidRPr="005D6C92">
        <w:rPr>
          <w:rFonts w:ascii="Arial" w:hAnsi="Arial" w:cs="Arial"/>
          <w:sz w:val="24"/>
          <w:szCs w:val="24"/>
        </w:rPr>
        <w:t xml:space="preserve"> (</w:t>
      </w:r>
      <w:r w:rsidR="000B5006">
        <w:rPr>
          <w:rFonts w:ascii="Arial" w:hAnsi="Arial" w:cs="Arial"/>
          <w:sz w:val="24"/>
          <w:szCs w:val="24"/>
        </w:rPr>
        <w:t>06</w:t>
      </w:r>
      <w:r w:rsidR="008B76F1">
        <w:rPr>
          <w:rFonts w:ascii="Arial" w:hAnsi="Arial" w:cs="Arial"/>
          <w:sz w:val="24"/>
          <w:szCs w:val="24"/>
        </w:rPr>
        <w:t xml:space="preserve"> </w:t>
      </w:r>
      <w:r w:rsidR="000B5006">
        <w:rPr>
          <w:rFonts w:ascii="Arial" w:hAnsi="Arial" w:cs="Arial"/>
          <w:sz w:val="24"/>
          <w:szCs w:val="24"/>
        </w:rPr>
        <w:t>March</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0B5006">
        <w:rPr>
          <w:rFonts w:ascii="Arial" w:hAnsi="Arial" w:cs="Arial"/>
          <w:sz w:val="24"/>
          <w:szCs w:val="24"/>
        </w:rPr>
        <w:t>9</w:t>
      </w:r>
      <w:r w:rsidR="001B7E1F" w:rsidRPr="005D6C92">
        <w:rPr>
          <w:rFonts w:ascii="Arial" w:hAnsi="Arial" w:cs="Arial"/>
          <w:sz w:val="24"/>
          <w:szCs w:val="24"/>
        </w:rPr>
        <w:t>)</w:t>
      </w:r>
      <w:bookmarkEnd w:id="0"/>
    </w:p>
    <w:p w:rsidR="00890D23" w:rsidRDefault="00890D23" w:rsidP="004670BF">
      <w:pPr>
        <w:spacing w:after="0" w:line="360" w:lineRule="auto"/>
        <w:jc w:val="both"/>
        <w:rPr>
          <w:rFonts w:ascii="Arial" w:hAnsi="Arial" w:cs="Arial"/>
          <w:b/>
          <w:sz w:val="24"/>
          <w:szCs w:val="24"/>
        </w:rPr>
      </w:pPr>
    </w:p>
    <w:p w:rsidR="00B22F12" w:rsidRDefault="00B22F12" w:rsidP="004670BF">
      <w:pPr>
        <w:spacing w:after="0" w:line="360" w:lineRule="auto"/>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8B76F1">
        <w:rPr>
          <w:rFonts w:ascii="Arial" w:hAnsi="Arial" w:cs="Arial"/>
          <w:sz w:val="24"/>
          <w:szCs w:val="24"/>
        </w:rPr>
        <w:t xml:space="preserve">GEIER </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F41B61">
        <w:rPr>
          <w:rFonts w:ascii="Arial" w:hAnsi="Arial" w:cs="Arial"/>
          <w:b/>
          <w:sz w:val="24"/>
          <w:szCs w:val="24"/>
        </w:rPr>
        <w:t>19</w:t>
      </w:r>
      <w:r w:rsidRPr="001B7E1F">
        <w:rPr>
          <w:rFonts w:ascii="Arial" w:hAnsi="Arial" w:cs="Arial"/>
          <w:b/>
          <w:sz w:val="24"/>
          <w:szCs w:val="24"/>
        </w:rPr>
        <w:t xml:space="preserve"> </w:t>
      </w:r>
      <w:r w:rsidR="00F41B61">
        <w:rPr>
          <w:rFonts w:ascii="Arial" w:hAnsi="Arial" w:cs="Arial"/>
          <w:b/>
          <w:sz w:val="24"/>
          <w:szCs w:val="24"/>
        </w:rPr>
        <w:t>February</w:t>
      </w:r>
      <w:r w:rsidRPr="001B7E1F">
        <w:rPr>
          <w:rFonts w:ascii="Arial" w:hAnsi="Arial" w:cs="Arial"/>
          <w:b/>
          <w:sz w:val="24"/>
          <w:szCs w:val="24"/>
        </w:rPr>
        <w:t xml:space="preserve"> 20</w:t>
      </w:r>
      <w:r w:rsidR="00E11C67">
        <w:rPr>
          <w:rFonts w:ascii="Arial" w:hAnsi="Arial" w:cs="Arial"/>
          <w:b/>
          <w:sz w:val="24"/>
          <w:szCs w:val="24"/>
        </w:rPr>
        <w:t>1</w:t>
      </w:r>
      <w:r w:rsidR="006A79CF">
        <w:rPr>
          <w:rFonts w:ascii="Arial" w:hAnsi="Arial" w:cs="Arial"/>
          <w:b/>
          <w:sz w:val="24"/>
          <w:szCs w:val="24"/>
        </w:rPr>
        <w:t>9</w:t>
      </w:r>
      <w:r w:rsidR="00AF7DD1">
        <w:rPr>
          <w:rFonts w:ascii="Arial" w:hAnsi="Arial" w:cs="Arial"/>
          <w:b/>
          <w:sz w:val="24"/>
          <w:szCs w:val="24"/>
        </w:rPr>
        <w:t xml:space="preserve"> &amp; 6 March 2019</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F41B61">
        <w:rPr>
          <w:rFonts w:ascii="Arial" w:hAnsi="Arial" w:cs="Arial"/>
          <w:b/>
          <w:sz w:val="24"/>
          <w:szCs w:val="24"/>
        </w:rPr>
        <w:t>06</w:t>
      </w:r>
      <w:r w:rsidRPr="001B7E1F">
        <w:rPr>
          <w:rFonts w:ascii="Arial" w:hAnsi="Arial" w:cs="Arial"/>
          <w:b/>
          <w:sz w:val="24"/>
          <w:szCs w:val="24"/>
        </w:rPr>
        <w:t xml:space="preserve"> </w:t>
      </w:r>
      <w:r w:rsidR="00F41B61">
        <w:rPr>
          <w:rFonts w:ascii="Arial" w:hAnsi="Arial" w:cs="Arial"/>
          <w:b/>
          <w:sz w:val="24"/>
          <w:szCs w:val="24"/>
        </w:rPr>
        <w:t>March</w:t>
      </w:r>
      <w:r w:rsidRPr="001B7E1F">
        <w:rPr>
          <w:rFonts w:ascii="Arial" w:hAnsi="Arial" w:cs="Arial"/>
          <w:b/>
          <w:sz w:val="24"/>
          <w:szCs w:val="24"/>
        </w:rPr>
        <w:t xml:space="preserve"> 20</w:t>
      </w:r>
      <w:r w:rsidR="00E11C67">
        <w:rPr>
          <w:rFonts w:ascii="Arial" w:hAnsi="Arial" w:cs="Arial"/>
          <w:b/>
          <w:sz w:val="24"/>
          <w:szCs w:val="24"/>
        </w:rPr>
        <w:t>1</w:t>
      </w:r>
      <w:r w:rsidR="006A79CF">
        <w:rPr>
          <w:rFonts w:ascii="Arial" w:hAnsi="Arial" w:cs="Arial"/>
          <w:b/>
          <w:sz w:val="24"/>
          <w:szCs w:val="24"/>
        </w:rPr>
        <w:t>9</w:t>
      </w:r>
    </w:p>
    <w:p w:rsidR="00C163B6" w:rsidRDefault="00C163B6" w:rsidP="001B7E1F">
      <w:pPr>
        <w:spacing w:after="0" w:line="360" w:lineRule="auto"/>
        <w:rPr>
          <w:rFonts w:ascii="Arial" w:hAnsi="Arial" w:cs="Arial"/>
          <w:b/>
          <w:sz w:val="24"/>
          <w:szCs w:val="24"/>
        </w:rPr>
      </w:pPr>
      <w:r>
        <w:rPr>
          <w:rFonts w:ascii="Arial" w:hAnsi="Arial" w:cs="Arial"/>
          <w:b/>
          <w:sz w:val="24"/>
          <w:szCs w:val="24"/>
        </w:rPr>
        <w:t xml:space="preserve">Released on:   </w:t>
      </w:r>
      <w:r w:rsidR="00AF7DD1">
        <w:rPr>
          <w:rFonts w:ascii="Arial" w:hAnsi="Arial" w:cs="Arial"/>
          <w:b/>
          <w:sz w:val="24"/>
          <w:szCs w:val="24"/>
        </w:rPr>
        <w:t>2</w:t>
      </w:r>
      <w:r w:rsidR="005D03E8">
        <w:rPr>
          <w:rFonts w:ascii="Arial" w:hAnsi="Arial" w:cs="Arial"/>
          <w:b/>
          <w:sz w:val="24"/>
          <w:szCs w:val="24"/>
        </w:rPr>
        <w:t>1</w:t>
      </w:r>
      <w:r>
        <w:rPr>
          <w:rFonts w:ascii="Arial" w:hAnsi="Arial" w:cs="Arial"/>
          <w:b/>
          <w:sz w:val="24"/>
          <w:szCs w:val="24"/>
        </w:rPr>
        <w:t xml:space="preserve"> </w:t>
      </w:r>
      <w:r w:rsidR="001E33E5">
        <w:rPr>
          <w:rFonts w:ascii="Arial" w:hAnsi="Arial" w:cs="Arial"/>
          <w:b/>
          <w:sz w:val="24"/>
          <w:szCs w:val="24"/>
        </w:rPr>
        <w:t>May</w:t>
      </w:r>
      <w:r>
        <w:rPr>
          <w:rFonts w:ascii="Arial" w:hAnsi="Arial" w:cs="Arial"/>
          <w:b/>
          <w:sz w:val="24"/>
          <w:szCs w:val="24"/>
        </w:rPr>
        <w:t xml:space="preserve"> 201</w:t>
      </w:r>
      <w:r w:rsidR="00680115">
        <w:rPr>
          <w:rFonts w:ascii="Arial" w:hAnsi="Arial" w:cs="Arial"/>
          <w:b/>
          <w:sz w:val="24"/>
          <w:szCs w:val="24"/>
        </w:rPr>
        <w:t>9</w:t>
      </w:r>
    </w:p>
    <w:p w:rsidR="00B22F12" w:rsidRDefault="00B22F12" w:rsidP="001B7E1F">
      <w:pPr>
        <w:spacing w:after="0" w:line="360" w:lineRule="auto"/>
        <w:jc w:val="both"/>
        <w:rPr>
          <w:rFonts w:ascii="Arial" w:hAnsi="Arial" w:cs="Arial"/>
          <w:b/>
          <w:sz w:val="24"/>
          <w:szCs w:val="24"/>
        </w:rPr>
      </w:pPr>
    </w:p>
    <w:p w:rsidR="0021620D" w:rsidRDefault="0021620D" w:rsidP="001B7E1F">
      <w:pPr>
        <w:spacing w:after="0" w:line="360" w:lineRule="auto"/>
        <w:jc w:val="both"/>
        <w:rPr>
          <w:rFonts w:ascii="Arial" w:hAnsi="Arial" w:cs="Arial"/>
          <w:b/>
          <w:sz w:val="24"/>
          <w:szCs w:val="24"/>
        </w:rPr>
      </w:pPr>
    </w:p>
    <w:p w:rsidR="00AF7DD1" w:rsidRPr="00AF7DD1" w:rsidRDefault="00822E88" w:rsidP="00AF7DD1">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78146B">
        <w:rPr>
          <w:rFonts w:ascii="Arial" w:hAnsi="Arial" w:cs="Arial"/>
          <w:sz w:val="24"/>
          <w:szCs w:val="24"/>
        </w:rPr>
        <w:t xml:space="preserve"> </w:t>
      </w:r>
      <w:r w:rsidR="00AF7DD1" w:rsidRPr="00AF7DD1">
        <w:rPr>
          <w:rFonts w:ascii="Arial" w:hAnsi="Arial" w:cs="Arial"/>
          <w:sz w:val="24"/>
          <w:szCs w:val="24"/>
        </w:rPr>
        <w:t>Customa</w:t>
      </w:r>
      <w:r w:rsidR="005D03E8">
        <w:rPr>
          <w:rFonts w:ascii="Arial" w:hAnsi="Arial" w:cs="Arial"/>
          <w:sz w:val="24"/>
          <w:szCs w:val="24"/>
        </w:rPr>
        <w:t>ry law  ̶  Traditional authority  ̶</w:t>
      </w:r>
      <w:r w:rsidR="00442188" w:rsidRPr="00AF7DD1">
        <w:rPr>
          <w:rFonts w:ascii="Arial" w:hAnsi="Arial" w:cs="Arial"/>
          <w:sz w:val="24"/>
          <w:szCs w:val="24"/>
        </w:rPr>
        <w:t xml:space="preserve"> </w:t>
      </w:r>
      <w:r w:rsidR="005D03E8">
        <w:rPr>
          <w:rFonts w:ascii="Arial" w:hAnsi="Arial" w:cs="Arial"/>
          <w:sz w:val="24"/>
          <w:szCs w:val="24"/>
        </w:rPr>
        <w:t xml:space="preserve"> </w:t>
      </w:r>
      <w:r w:rsidR="00442188" w:rsidRPr="00AF7DD1">
        <w:rPr>
          <w:rFonts w:ascii="Arial" w:hAnsi="Arial" w:cs="Arial"/>
          <w:sz w:val="24"/>
          <w:szCs w:val="24"/>
        </w:rPr>
        <w:t>Traditional Authoriti</w:t>
      </w:r>
      <w:r w:rsidR="006A57D8">
        <w:rPr>
          <w:rFonts w:ascii="Arial" w:hAnsi="Arial" w:cs="Arial"/>
          <w:sz w:val="24"/>
          <w:szCs w:val="24"/>
        </w:rPr>
        <w:t>es Act 25 of 2000, ss 2 to 6</w:t>
      </w:r>
      <w:r w:rsidR="00442188">
        <w:rPr>
          <w:rFonts w:ascii="Arial" w:hAnsi="Arial" w:cs="Arial"/>
          <w:sz w:val="24"/>
          <w:szCs w:val="24"/>
        </w:rPr>
        <w:t xml:space="preserve"> presc</w:t>
      </w:r>
      <w:r w:rsidR="005D03E8">
        <w:rPr>
          <w:rFonts w:ascii="Arial" w:hAnsi="Arial" w:cs="Arial"/>
          <w:sz w:val="24"/>
          <w:szCs w:val="24"/>
        </w:rPr>
        <w:t>r</w:t>
      </w:r>
      <w:r w:rsidR="00442188">
        <w:rPr>
          <w:rFonts w:ascii="Arial" w:hAnsi="Arial" w:cs="Arial"/>
          <w:sz w:val="24"/>
          <w:szCs w:val="24"/>
        </w:rPr>
        <w:t>ibe the mechanism</w:t>
      </w:r>
      <w:r w:rsidR="006A57D8">
        <w:rPr>
          <w:rFonts w:ascii="Arial" w:hAnsi="Arial" w:cs="Arial"/>
          <w:sz w:val="24"/>
          <w:szCs w:val="24"/>
        </w:rPr>
        <w:t>s that are</w:t>
      </w:r>
      <w:r w:rsidR="00442188">
        <w:rPr>
          <w:rFonts w:ascii="Arial" w:hAnsi="Arial" w:cs="Arial"/>
          <w:sz w:val="24"/>
          <w:szCs w:val="24"/>
        </w:rPr>
        <w:t xml:space="preserve"> to be followed</w:t>
      </w:r>
      <w:r w:rsidR="00442188" w:rsidRPr="00442188">
        <w:rPr>
          <w:rFonts w:ascii="Arial" w:hAnsi="Arial" w:cs="Arial"/>
          <w:sz w:val="24"/>
          <w:szCs w:val="24"/>
        </w:rPr>
        <w:t xml:space="preserve"> </w:t>
      </w:r>
      <w:r w:rsidR="00442188" w:rsidRPr="00037F9A">
        <w:rPr>
          <w:rFonts w:ascii="Arial" w:hAnsi="Arial" w:cs="Arial"/>
          <w:sz w:val="24"/>
          <w:szCs w:val="24"/>
        </w:rPr>
        <w:t xml:space="preserve">for a valid designation of a </w:t>
      </w:r>
      <w:r w:rsidR="00442188">
        <w:rPr>
          <w:rFonts w:ascii="Arial" w:hAnsi="Arial" w:cs="Arial"/>
          <w:sz w:val="24"/>
          <w:szCs w:val="24"/>
        </w:rPr>
        <w:t>c</w:t>
      </w:r>
      <w:r w:rsidR="00442188" w:rsidRPr="00037F9A">
        <w:rPr>
          <w:rFonts w:ascii="Arial" w:hAnsi="Arial" w:cs="Arial"/>
          <w:sz w:val="24"/>
          <w:szCs w:val="24"/>
        </w:rPr>
        <w:t>hief or traditional leader to occur</w:t>
      </w:r>
      <w:r w:rsidR="00442188" w:rsidRPr="00E833EF">
        <w:rPr>
          <w:rFonts w:ascii="Arial" w:hAnsi="Arial" w:cs="Arial"/>
          <w:sz w:val="24"/>
          <w:szCs w:val="24"/>
        </w:rPr>
        <w:t xml:space="preserve"> if </w:t>
      </w:r>
      <w:r w:rsidR="00442188">
        <w:rPr>
          <w:rFonts w:ascii="Arial" w:hAnsi="Arial" w:cs="Arial"/>
          <w:sz w:val="24"/>
          <w:szCs w:val="24"/>
        </w:rPr>
        <w:t>a traditional community intends</w:t>
      </w:r>
      <w:r w:rsidR="006A57D8">
        <w:rPr>
          <w:rFonts w:ascii="Arial" w:hAnsi="Arial" w:cs="Arial"/>
          <w:sz w:val="24"/>
          <w:szCs w:val="24"/>
        </w:rPr>
        <w:t xml:space="preserve"> having </w:t>
      </w:r>
      <w:r w:rsidR="00442188" w:rsidRPr="00E833EF">
        <w:rPr>
          <w:rFonts w:ascii="Arial" w:hAnsi="Arial" w:cs="Arial"/>
          <w:sz w:val="24"/>
          <w:szCs w:val="24"/>
        </w:rPr>
        <w:t>a chief or head of a tradit</w:t>
      </w:r>
      <w:r w:rsidR="00442188">
        <w:rPr>
          <w:rFonts w:ascii="Arial" w:hAnsi="Arial" w:cs="Arial"/>
          <w:sz w:val="24"/>
          <w:szCs w:val="24"/>
        </w:rPr>
        <w:t>ional community</w:t>
      </w:r>
      <w:r w:rsidR="006A57D8">
        <w:rPr>
          <w:rFonts w:ascii="Arial" w:hAnsi="Arial" w:cs="Arial"/>
          <w:sz w:val="24"/>
          <w:szCs w:val="24"/>
        </w:rPr>
        <w:t xml:space="preserve"> to be designed</w:t>
      </w:r>
      <w:r w:rsidR="00442188">
        <w:rPr>
          <w:rFonts w:ascii="Arial" w:hAnsi="Arial" w:cs="Arial"/>
          <w:sz w:val="24"/>
          <w:szCs w:val="24"/>
        </w:rPr>
        <w:t xml:space="preserve"> in terms of the Act.</w:t>
      </w:r>
      <w:r w:rsidR="00AF7DD1" w:rsidRPr="00AF7DD1">
        <w:rPr>
          <w:rFonts w:ascii="Arial" w:hAnsi="Arial" w:cs="Arial"/>
          <w:sz w:val="24"/>
          <w:szCs w:val="24"/>
        </w:rPr>
        <w:t xml:space="preserve"> </w:t>
      </w:r>
      <w:r w:rsidR="005D03E8">
        <w:rPr>
          <w:rFonts w:ascii="Arial" w:hAnsi="Arial" w:cs="Arial"/>
          <w:sz w:val="24"/>
          <w:szCs w:val="24"/>
        </w:rPr>
        <w:t xml:space="preserve"> ̶ </w:t>
      </w:r>
      <w:r w:rsidR="00AF7DD1" w:rsidRPr="00AF7DD1">
        <w:rPr>
          <w:rFonts w:ascii="Arial" w:hAnsi="Arial" w:cs="Arial"/>
          <w:sz w:val="24"/>
          <w:szCs w:val="24"/>
        </w:rPr>
        <w:t>Traditiona</w:t>
      </w:r>
      <w:r w:rsidR="00442188">
        <w:rPr>
          <w:rFonts w:ascii="Arial" w:hAnsi="Arial" w:cs="Arial"/>
          <w:sz w:val="24"/>
          <w:szCs w:val="24"/>
        </w:rPr>
        <w:t>l authority</w:t>
      </w:r>
      <w:r w:rsidR="006A57D8">
        <w:rPr>
          <w:rFonts w:ascii="Arial" w:hAnsi="Arial" w:cs="Arial"/>
          <w:sz w:val="24"/>
          <w:szCs w:val="24"/>
        </w:rPr>
        <w:t xml:space="preserve"> </w:t>
      </w:r>
      <w:r w:rsidR="006A57D8" w:rsidRPr="006A57D8">
        <w:rPr>
          <w:rFonts w:ascii="Arial" w:hAnsi="Arial" w:cs="Arial"/>
          <w:i/>
          <w:sz w:val="24"/>
          <w:szCs w:val="24"/>
        </w:rPr>
        <w:t>in casu</w:t>
      </w:r>
      <w:r w:rsidR="00442188">
        <w:rPr>
          <w:rFonts w:ascii="Arial" w:hAnsi="Arial" w:cs="Arial"/>
          <w:sz w:val="24"/>
          <w:szCs w:val="24"/>
        </w:rPr>
        <w:t xml:space="preserve"> not applying for</w:t>
      </w:r>
      <w:r w:rsidR="006A57D8">
        <w:rPr>
          <w:rFonts w:ascii="Arial" w:hAnsi="Arial" w:cs="Arial"/>
          <w:sz w:val="24"/>
          <w:szCs w:val="24"/>
        </w:rPr>
        <w:t xml:space="preserve"> the</w:t>
      </w:r>
      <w:r w:rsidR="00AF7DD1" w:rsidRPr="00AF7DD1">
        <w:rPr>
          <w:rFonts w:ascii="Arial" w:hAnsi="Arial" w:cs="Arial"/>
          <w:sz w:val="24"/>
          <w:szCs w:val="24"/>
        </w:rPr>
        <w:t xml:space="preserve"> desi</w:t>
      </w:r>
      <w:r w:rsidR="006A57D8">
        <w:rPr>
          <w:rFonts w:ascii="Arial" w:hAnsi="Arial" w:cs="Arial"/>
          <w:sz w:val="24"/>
          <w:szCs w:val="24"/>
        </w:rPr>
        <w:t>gnation of the third</w:t>
      </w:r>
      <w:r w:rsidR="00AF7DD1" w:rsidRPr="00AF7DD1">
        <w:rPr>
          <w:rFonts w:ascii="Arial" w:hAnsi="Arial" w:cs="Arial"/>
          <w:sz w:val="24"/>
          <w:szCs w:val="24"/>
        </w:rPr>
        <w:t xml:space="preserve"> respondent as chief</w:t>
      </w:r>
      <w:r w:rsidR="006A57D8">
        <w:rPr>
          <w:rFonts w:ascii="Arial" w:hAnsi="Arial" w:cs="Arial"/>
          <w:sz w:val="24"/>
          <w:szCs w:val="24"/>
        </w:rPr>
        <w:t xml:space="preserve"> in the prescribed manner</w:t>
      </w:r>
      <w:r w:rsidR="00AF7DD1" w:rsidRPr="00AF7DD1">
        <w:rPr>
          <w:rFonts w:ascii="Arial" w:hAnsi="Arial" w:cs="Arial"/>
          <w:sz w:val="24"/>
          <w:szCs w:val="24"/>
        </w:rPr>
        <w:t xml:space="preserve"> </w:t>
      </w:r>
      <w:r w:rsidR="005D03E8">
        <w:rPr>
          <w:rFonts w:ascii="Arial" w:hAnsi="Arial" w:cs="Arial"/>
          <w:sz w:val="24"/>
          <w:szCs w:val="24"/>
        </w:rPr>
        <w:t xml:space="preserve"> ̶</w:t>
      </w:r>
      <w:r w:rsidR="006A57D8">
        <w:rPr>
          <w:rFonts w:ascii="Arial" w:hAnsi="Arial" w:cs="Arial"/>
          <w:sz w:val="24"/>
          <w:szCs w:val="24"/>
        </w:rPr>
        <w:t xml:space="preserve"> </w:t>
      </w:r>
      <w:r w:rsidR="005D03E8">
        <w:rPr>
          <w:rFonts w:ascii="Arial" w:hAnsi="Arial" w:cs="Arial"/>
          <w:sz w:val="24"/>
          <w:szCs w:val="24"/>
        </w:rPr>
        <w:t xml:space="preserve"> </w:t>
      </w:r>
      <w:r w:rsidR="006A57D8">
        <w:rPr>
          <w:rFonts w:ascii="Arial" w:hAnsi="Arial" w:cs="Arial"/>
          <w:sz w:val="24"/>
          <w:szCs w:val="24"/>
        </w:rPr>
        <w:t xml:space="preserve">Court holding that </w:t>
      </w:r>
      <w:r w:rsidR="006A57D8" w:rsidRPr="00037F9A">
        <w:rPr>
          <w:rFonts w:ascii="Arial" w:hAnsi="Arial" w:cs="Arial"/>
          <w:sz w:val="24"/>
          <w:szCs w:val="24"/>
        </w:rPr>
        <w:t>were the pre</w:t>
      </w:r>
      <w:r w:rsidR="006A57D8">
        <w:rPr>
          <w:rFonts w:ascii="Arial" w:hAnsi="Arial" w:cs="Arial"/>
          <w:sz w:val="24"/>
          <w:szCs w:val="24"/>
        </w:rPr>
        <w:t>-</w:t>
      </w:r>
      <w:r w:rsidR="006A57D8" w:rsidRPr="00037F9A">
        <w:rPr>
          <w:rFonts w:ascii="Arial" w:hAnsi="Arial" w:cs="Arial"/>
          <w:sz w:val="24"/>
          <w:szCs w:val="24"/>
        </w:rPr>
        <w:t>conditions for a valid designation process</w:t>
      </w:r>
      <w:r w:rsidR="008C59DA">
        <w:rPr>
          <w:rFonts w:ascii="Arial" w:hAnsi="Arial" w:cs="Arial"/>
          <w:sz w:val="24"/>
          <w:szCs w:val="24"/>
        </w:rPr>
        <w:t xml:space="preserve"> -</w:t>
      </w:r>
      <w:r w:rsidR="006A57D8" w:rsidRPr="00037F9A">
        <w:rPr>
          <w:rFonts w:ascii="Arial" w:hAnsi="Arial" w:cs="Arial"/>
          <w:sz w:val="24"/>
          <w:szCs w:val="24"/>
        </w:rPr>
        <w:t xml:space="preserve"> set by the governing </w:t>
      </w:r>
      <w:r w:rsidR="006A57D8" w:rsidRPr="00341CD5">
        <w:rPr>
          <w:rFonts w:ascii="Arial" w:hAnsi="Arial" w:cs="Arial"/>
          <w:sz w:val="24"/>
          <w:szCs w:val="24"/>
        </w:rPr>
        <w:t>statute</w:t>
      </w:r>
      <w:r w:rsidR="006A57D8">
        <w:rPr>
          <w:rFonts w:ascii="Arial" w:hAnsi="Arial" w:cs="Arial"/>
          <w:sz w:val="24"/>
          <w:szCs w:val="24"/>
        </w:rPr>
        <w:t>, had been</w:t>
      </w:r>
      <w:r w:rsidR="006A57D8" w:rsidRPr="00037F9A">
        <w:rPr>
          <w:rFonts w:ascii="Arial" w:hAnsi="Arial" w:cs="Arial"/>
          <w:sz w:val="24"/>
          <w:szCs w:val="24"/>
        </w:rPr>
        <w:t xml:space="preserve"> not complied with</w:t>
      </w:r>
      <w:r w:rsidR="006A57D8">
        <w:rPr>
          <w:rFonts w:ascii="Arial" w:hAnsi="Arial" w:cs="Arial"/>
          <w:sz w:val="24"/>
          <w:szCs w:val="24"/>
        </w:rPr>
        <w:t xml:space="preserve"> - such</w:t>
      </w:r>
      <w:r w:rsidR="006A57D8" w:rsidRPr="00037F9A">
        <w:rPr>
          <w:rFonts w:ascii="Arial" w:hAnsi="Arial" w:cs="Arial"/>
          <w:sz w:val="24"/>
          <w:szCs w:val="24"/>
        </w:rPr>
        <w:t xml:space="preserve"> </w:t>
      </w:r>
      <w:r w:rsidR="008C59DA">
        <w:rPr>
          <w:rFonts w:ascii="Arial" w:hAnsi="Arial" w:cs="Arial"/>
          <w:sz w:val="24"/>
          <w:szCs w:val="24"/>
        </w:rPr>
        <w:t>non-compliance</w:t>
      </w:r>
      <w:r w:rsidR="006A57D8" w:rsidRPr="00037F9A">
        <w:rPr>
          <w:rFonts w:ascii="Arial" w:hAnsi="Arial" w:cs="Arial"/>
          <w:sz w:val="24"/>
          <w:szCs w:val="24"/>
        </w:rPr>
        <w:t xml:space="preserve"> </w:t>
      </w:r>
      <w:r w:rsidR="006A57D8">
        <w:rPr>
          <w:rFonts w:ascii="Arial" w:hAnsi="Arial" w:cs="Arial"/>
          <w:sz w:val="24"/>
          <w:szCs w:val="24"/>
        </w:rPr>
        <w:t>fundamentally flawed the</w:t>
      </w:r>
      <w:r w:rsidR="006A57D8" w:rsidRPr="00037F9A">
        <w:rPr>
          <w:rFonts w:ascii="Arial" w:hAnsi="Arial" w:cs="Arial"/>
          <w:sz w:val="24"/>
          <w:szCs w:val="24"/>
        </w:rPr>
        <w:t xml:space="preserve"> decision of </w:t>
      </w:r>
      <w:r w:rsidR="008C59DA">
        <w:rPr>
          <w:rFonts w:ascii="Arial" w:hAnsi="Arial" w:cs="Arial"/>
          <w:sz w:val="24"/>
          <w:szCs w:val="24"/>
        </w:rPr>
        <w:t>Minister</w:t>
      </w:r>
      <w:r w:rsidR="006A57D8">
        <w:rPr>
          <w:rFonts w:ascii="Arial" w:hAnsi="Arial" w:cs="Arial"/>
          <w:sz w:val="24"/>
          <w:szCs w:val="24"/>
        </w:rPr>
        <w:t xml:space="preserve"> to recognize the designation of the third</w:t>
      </w:r>
      <w:r w:rsidR="00AF7DD1" w:rsidRPr="00AF7DD1">
        <w:rPr>
          <w:rFonts w:ascii="Arial" w:hAnsi="Arial" w:cs="Arial"/>
          <w:sz w:val="24"/>
          <w:szCs w:val="24"/>
        </w:rPr>
        <w:t xml:space="preserve"> respondent as chief</w:t>
      </w:r>
      <w:r w:rsidR="006A57D8">
        <w:rPr>
          <w:rFonts w:ascii="Arial" w:hAnsi="Arial" w:cs="Arial"/>
          <w:sz w:val="24"/>
          <w:szCs w:val="24"/>
        </w:rPr>
        <w:t xml:space="preserve"> – Minister’s decision</w:t>
      </w:r>
      <w:r w:rsidR="00AF7DD1" w:rsidRPr="00AF7DD1">
        <w:rPr>
          <w:rFonts w:ascii="Arial" w:hAnsi="Arial" w:cs="Arial"/>
          <w:sz w:val="24"/>
          <w:szCs w:val="24"/>
        </w:rPr>
        <w:t xml:space="preserve"> set aside.</w:t>
      </w:r>
    </w:p>
    <w:p w:rsidR="004073C6" w:rsidRDefault="004073C6" w:rsidP="00AF7DD1">
      <w:pPr>
        <w:spacing w:after="0" w:line="360" w:lineRule="auto"/>
        <w:jc w:val="both"/>
        <w:rPr>
          <w:rFonts w:ascii="Arial" w:hAnsi="Arial" w:cs="Arial"/>
          <w:sz w:val="24"/>
          <w:szCs w:val="24"/>
        </w:rPr>
      </w:pPr>
    </w:p>
    <w:p w:rsidR="00780E76" w:rsidRDefault="00780E76" w:rsidP="00CD39BE">
      <w:pPr>
        <w:spacing w:after="0" w:line="360" w:lineRule="auto"/>
        <w:jc w:val="both"/>
        <w:rPr>
          <w:rFonts w:ascii="Arial" w:hAnsi="Arial" w:cs="Arial"/>
          <w:b/>
          <w:sz w:val="24"/>
          <w:szCs w:val="24"/>
        </w:rPr>
      </w:pPr>
    </w:p>
    <w:p w:rsidR="00E833EF" w:rsidRDefault="00B66966" w:rsidP="00E833EF">
      <w:pPr>
        <w:spacing w:after="0" w:line="360" w:lineRule="auto"/>
        <w:jc w:val="both"/>
        <w:rPr>
          <w:rFonts w:ascii="Arial" w:hAnsi="Arial" w:cs="Arial"/>
          <w:sz w:val="24"/>
          <w:szCs w:val="24"/>
        </w:rPr>
      </w:pPr>
      <w:r w:rsidRPr="00D32FE2">
        <w:rPr>
          <w:rFonts w:ascii="Arial" w:hAnsi="Arial" w:cs="Arial"/>
          <w:b/>
          <w:sz w:val="24"/>
          <w:szCs w:val="24"/>
        </w:rPr>
        <w:t>Summary</w:t>
      </w:r>
      <w:r w:rsidRPr="00D32FE2">
        <w:rPr>
          <w:rFonts w:ascii="Arial" w:hAnsi="Arial" w:cs="Arial"/>
          <w:sz w:val="24"/>
          <w:szCs w:val="24"/>
        </w:rPr>
        <w:t xml:space="preserve">: </w:t>
      </w:r>
      <w:r w:rsidR="00E833EF" w:rsidRPr="00E833EF">
        <w:rPr>
          <w:rFonts w:ascii="Arial" w:hAnsi="Arial" w:cs="Arial"/>
          <w:sz w:val="24"/>
          <w:szCs w:val="24"/>
        </w:rPr>
        <w:t>The applicant</w:t>
      </w:r>
      <w:r w:rsidR="000A3BCD">
        <w:rPr>
          <w:rFonts w:ascii="Arial" w:hAnsi="Arial" w:cs="Arial"/>
          <w:sz w:val="24"/>
          <w:szCs w:val="24"/>
        </w:rPr>
        <w:t>s</w:t>
      </w:r>
      <w:r w:rsidR="00E833EF" w:rsidRPr="00E833EF">
        <w:rPr>
          <w:rFonts w:ascii="Arial" w:hAnsi="Arial" w:cs="Arial"/>
          <w:sz w:val="24"/>
          <w:szCs w:val="24"/>
        </w:rPr>
        <w:t xml:space="preserve"> sought an order for the review and sett</w:t>
      </w:r>
      <w:r w:rsidR="00E833EF">
        <w:rPr>
          <w:rFonts w:ascii="Arial" w:hAnsi="Arial" w:cs="Arial"/>
          <w:sz w:val="24"/>
          <w:szCs w:val="24"/>
        </w:rPr>
        <w:t xml:space="preserve">ing aside of the minister's second </w:t>
      </w:r>
      <w:r w:rsidR="00E833EF" w:rsidRPr="00E833EF">
        <w:rPr>
          <w:rFonts w:ascii="Arial" w:hAnsi="Arial" w:cs="Arial"/>
          <w:sz w:val="24"/>
          <w:szCs w:val="24"/>
        </w:rPr>
        <w:t>decis</w:t>
      </w:r>
      <w:r w:rsidR="00E833EF">
        <w:rPr>
          <w:rFonts w:ascii="Arial" w:hAnsi="Arial" w:cs="Arial"/>
          <w:sz w:val="24"/>
          <w:szCs w:val="24"/>
        </w:rPr>
        <w:t>ion to designate the third</w:t>
      </w:r>
      <w:r w:rsidR="00E833EF" w:rsidRPr="00E833EF">
        <w:rPr>
          <w:rFonts w:ascii="Arial" w:hAnsi="Arial" w:cs="Arial"/>
          <w:sz w:val="24"/>
          <w:szCs w:val="24"/>
        </w:rPr>
        <w:t xml:space="preserve"> r</w:t>
      </w:r>
      <w:r w:rsidR="00E833EF">
        <w:rPr>
          <w:rFonts w:ascii="Arial" w:hAnsi="Arial" w:cs="Arial"/>
          <w:sz w:val="24"/>
          <w:szCs w:val="24"/>
        </w:rPr>
        <w:t>espondent as chief of the Uukwangali</w:t>
      </w:r>
      <w:r w:rsidR="00E833EF" w:rsidRPr="00E833EF">
        <w:rPr>
          <w:rFonts w:ascii="Arial" w:hAnsi="Arial" w:cs="Arial"/>
          <w:sz w:val="24"/>
          <w:szCs w:val="24"/>
        </w:rPr>
        <w:t xml:space="preserve"> Traditional Community</w:t>
      </w:r>
      <w:r w:rsidR="000A3BCD">
        <w:rPr>
          <w:rFonts w:ascii="Arial" w:hAnsi="Arial" w:cs="Arial"/>
          <w:sz w:val="24"/>
          <w:szCs w:val="24"/>
        </w:rPr>
        <w:t xml:space="preserve"> a</w:t>
      </w:r>
      <w:r w:rsidR="00E833EF">
        <w:rPr>
          <w:rFonts w:ascii="Arial" w:hAnsi="Arial" w:cs="Arial"/>
          <w:sz w:val="24"/>
          <w:szCs w:val="24"/>
        </w:rPr>
        <w:t>fter the third respondent’s first designation had been reviewed and set aside and declared invalid</w:t>
      </w:r>
      <w:r w:rsidR="000A3BCD">
        <w:rPr>
          <w:rFonts w:ascii="Arial" w:hAnsi="Arial" w:cs="Arial"/>
          <w:sz w:val="24"/>
          <w:szCs w:val="24"/>
        </w:rPr>
        <w:t xml:space="preserve"> by the High Court.</w:t>
      </w:r>
      <w:r w:rsidR="00E833EF">
        <w:rPr>
          <w:rFonts w:ascii="Arial" w:hAnsi="Arial" w:cs="Arial"/>
          <w:sz w:val="24"/>
          <w:szCs w:val="24"/>
        </w:rPr>
        <w:t xml:space="preserve"> </w:t>
      </w:r>
      <w:r w:rsidR="000A3BCD">
        <w:rPr>
          <w:rFonts w:ascii="Arial" w:hAnsi="Arial" w:cs="Arial"/>
          <w:sz w:val="24"/>
          <w:szCs w:val="24"/>
        </w:rPr>
        <w:t>T</w:t>
      </w:r>
      <w:r w:rsidR="00E833EF">
        <w:rPr>
          <w:rFonts w:ascii="Arial" w:hAnsi="Arial" w:cs="Arial"/>
          <w:sz w:val="24"/>
          <w:szCs w:val="24"/>
        </w:rPr>
        <w:t>he minister – after receiving erroneous advice that the court order which had reviewed and set aside the first designation no longer posed an impediment for the third respondents designation – simply went ahead  – and thus for a second time – designated the third respondent as chief again. This second designation</w:t>
      </w:r>
      <w:r w:rsidR="000A3BCD">
        <w:rPr>
          <w:rFonts w:ascii="Arial" w:hAnsi="Arial" w:cs="Arial"/>
          <w:sz w:val="24"/>
          <w:szCs w:val="24"/>
        </w:rPr>
        <w:t xml:space="preserve"> thus</w:t>
      </w:r>
      <w:r w:rsidR="00E833EF">
        <w:rPr>
          <w:rFonts w:ascii="Arial" w:hAnsi="Arial" w:cs="Arial"/>
          <w:sz w:val="24"/>
          <w:szCs w:val="24"/>
        </w:rPr>
        <w:t xml:space="preserve"> occurred in circumstances where the procedures set by the Traditional Authorities Act</w:t>
      </w:r>
      <w:r w:rsidR="000A3BCD">
        <w:rPr>
          <w:rFonts w:ascii="Arial" w:hAnsi="Arial" w:cs="Arial"/>
          <w:sz w:val="24"/>
          <w:szCs w:val="24"/>
        </w:rPr>
        <w:t xml:space="preserve"> 25 of 2000 for the designation of a chief to occur had not been followed.</w:t>
      </w:r>
    </w:p>
    <w:p w:rsidR="008201F8" w:rsidRPr="00D32FE2" w:rsidRDefault="008201F8" w:rsidP="008201F8">
      <w:pPr>
        <w:spacing w:after="0" w:line="360" w:lineRule="auto"/>
        <w:jc w:val="both"/>
        <w:rPr>
          <w:rFonts w:ascii="Arial" w:hAnsi="Arial" w:cs="Arial"/>
          <w:b/>
          <w:sz w:val="24"/>
          <w:szCs w:val="24"/>
        </w:rPr>
      </w:pPr>
    </w:p>
    <w:p w:rsidR="008201F8" w:rsidRDefault="008201F8" w:rsidP="008A1EB5">
      <w:pPr>
        <w:spacing w:after="0" w:line="360" w:lineRule="auto"/>
        <w:jc w:val="both"/>
        <w:rPr>
          <w:rFonts w:ascii="Arial" w:hAnsi="Arial" w:cs="Arial"/>
          <w:sz w:val="24"/>
          <w:szCs w:val="24"/>
        </w:rPr>
      </w:pPr>
      <w:r>
        <w:rPr>
          <w:rFonts w:ascii="Arial" w:hAnsi="Arial" w:cs="Arial"/>
          <w:sz w:val="24"/>
          <w:szCs w:val="24"/>
        </w:rPr>
        <w:t>Held</w:t>
      </w:r>
      <w:r w:rsidR="000A3BCD">
        <w:rPr>
          <w:rFonts w:ascii="Arial" w:hAnsi="Arial" w:cs="Arial"/>
          <w:sz w:val="24"/>
          <w:szCs w:val="24"/>
        </w:rPr>
        <w:t>, that s</w:t>
      </w:r>
      <w:r w:rsidR="006A57D8">
        <w:rPr>
          <w:rFonts w:ascii="Arial" w:hAnsi="Arial" w:cs="Arial"/>
          <w:sz w:val="24"/>
          <w:szCs w:val="24"/>
        </w:rPr>
        <w:t>ections 2 to 6</w:t>
      </w:r>
      <w:r w:rsidR="000A3BCD" w:rsidRPr="00037F9A">
        <w:rPr>
          <w:rFonts w:ascii="Arial" w:hAnsi="Arial" w:cs="Arial"/>
          <w:sz w:val="24"/>
          <w:szCs w:val="24"/>
        </w:rPr>
        <w:t xml:space="preserve"> and</w:t>
      </w:r>
      <w:r w:rsidR="00442188">
        <w:rPr>
          <w:rFonts w:ascii="Arial" w:hAnsi="Arial" w:cs="Arial"/>
          <w:sz w:val="24"/>
          <w:szCs w:val="24"/>
        </w:rPr>
        <w:t xml:space="preserve"> possibly</w:t>
      </w:r>
      <w:r w:rsidR="000A3BCD" w:rsidRPr="00037F9A">
        <w:rPr>
          <w:rFonts w:ascii="Arial" w:hAnsi="Arial" w:cs="Arial"/>
          <w:sz w:val="24"/>
          <w:szCs w:val="24"/>
        </w:rPr>
        <w:t xml:space="preserve"> 12 of the</w:t>
      </w:r>
      <w:r w:rsidR="000A3BCD">
        <w:rPr>
          <w:rFonts w:ascii="Arial" w:hAnsi="Arial" w:cs="Arial"/>
          <w:sz w:val="24"/>
          <w:szCs w:val="24"/>
        </w:rPr>
        <w:t xml:space="preserve"> Traditional Authority’s Act have</w:t>
      </w:r>
      <w:r w:rsidR="000A3BCD" w:rsidRPr="00037F9A">
        <w:rPr>
          <w:rFonts w:ascii="Arial" w:hAnsi="Arial" w:cs="Arial"/>
          <w:sz w:val="24"/>
          <w:szCs w:val="24"/>
        </w:rPr>
        <w:t xml:space="preserve"> to be complied with for a valid designation of a </w:t>
      </w:r>
      <w:r w:rsidR="000A3BCD">
        <w:rPr>
          <w:rFonts w:ascii="Arial" w:hAnsi="Arial" w:cs="Arial"/>
          <w:sz w:val="24"/>
          <w:szCs w:val="24"/>
        </w:rPr>
        <w:t>c</w:t>
      </w:r>
      <w:r w:rsidR="000A3BCD" w:rsidRPr="00037F9A">
        <w:rPr>
          <w:rFonts w:ascii="Arial" w:hAnsi="Arial" w:cs="Arial"/>
          <w:sz w:val="24"/>
          <w:szCs w:val="24"/>
        </w:rPr>
        <w:t>hief or traditional leader to occur</w:t>
      </w:r>
      <w:r w:rsidR="00E833EF" w:rsidRPr="00E833EF">
        <w:rPr>
          <w:rFonts w:ascii="Arial" w:hAnsi="Arial" w:cs="Arial"/>
          <w:sz w:val="24"/>
          <w:szCs w:val="24"/>
        </w:rPr>
        <w:t xml:space="preserve"> if </w:t>
      </w:r>
      <w:r w:rsidR="000A3BCD">
        <w:rPr>
          <w:rFonts w:ascii="Arial" w:hAnsi="Arial" w:cs="Arial"/>
          <w:sz w:val="24"/>
          <w:szCs w:val="24"/>
        </w:rPr>
        <w:t>a traditional community intends</w:t>
      </w:r>
      <w:r w:rsidR="00E833EF" w:rsidRPr="00E833EF">
        <w:rPr>
          <w:rFonts w:ascii="Arial" w:hAnsi="Arial" w:cs="Arial"/>
          <w:sz w:val="24"/>
          <w:szCs w:val="24"/>
        </w:rPr>
        <w:t xml:space="preserve"> designating a chief or head of a tradit</w:t>
      </w:r>
      <w:r w:rsidR="000A3BCD">
        <w:rPr>
          <w:rFonts w:ascii="Arial" w:hAnsi="Arial" w:cs="Arial"/>
          <w:sz w:val="24"/>
          <w:szCs w:val="24"/>
        </w:rPr>
        <w:t>ional community in terms of the Act.</w:t>
      </w:r>
    </w:p>
    <w:p w:rsidR="008201F8" w:rsidRDefault="008201F8" w:rsidP="008A1EB5">
      <w:pPr>
        <w:spacing w:after="0" w:line="360" w:lineRule="auto"/>
        <w:jc w:val="both"/>
        <w:rPr>
          <w:rFonts w:ascii="Arial" w:hAnsi="Arial" w:cs="Arial"/>
          <w:sz w:val="24"/>
          <w:szCs w:val="24"/>
        </w:rPr>
      </w:pPr>
    </w:p>
    <w:p w:rsidR="000A3BCD" w:rsidRDefault="000A3BCD" w:rsidP="008A1EB5">
      <w:pPr>
        <w:spacing w:after="0" w:line="360" w:lineRule="auto"/>
        <w:jc w:val="both"/>
        <w:rPr>
          <w:rFonts w:ascii="Arial" w:hAnsi="Arial" w:cs="Arial"/>
          <w:sz w:val="24"/>
          <w:szCs w:val="24"/>
        </w:rPr>
      </w:pPr>
      <w:r>
        <w:rPr>
          <w:rFonts w:ascii="Arial" w:hAnsi="Arial" w:cs="Arial"/>
          <w:sz w:val="24"/>
          <w:szCs w:val="24"/>
        </w:rPr>
        <w:t xml:space="preserve">Held, that the </w:t>
      </w:r>
      <w:r w:rsidRPr="00037F9A">
        <w:rPr>
          <w:rFonts w:ascii="Arial" w:hAnsi="Arial" w:cs="Arial"/>
          <w:sz w:val="24"/>
          <w:szCs w:val="24"/>
        </w:rPr>
        <w:t>second purported designation</w:t>
      </w:r>
      <w:r>
        <w:rPr>
          <w:rFonts w:ascii="Arial" w:hAnsi="Arial" w:cs="Arial"/>
          <w:sz w:val="24"/>
          <w:szCs w:val="24"/>
        </w:rPr>
        <w:t>,</w:t>
      </w:r>
      <w:r w:rsidRPr="00037F9A">
        <w:rPr>
          <w:rFonts w:ascii="Arial" w:hAnsi="Arial" w:cs="Arial"/>
          <w:sz w:val="24"/>
          <w:szCs w:val="24"/>
        </w:rPr>
        <w:t xml:space="preserve"> of the </w:t>
      </w:r>
      <w:r>
        <w:rPr>
          <w:rFonts w:ascii="Arial" w:hAnsi="Arial" w:cs="Arial"/>
          <w:sz w:val="24"/>
          <w:szCs w:val="24"/>
        </w:rPr>
        <w:t>third</w:t>
      </w:r>
      <w:r w:rsidRPr="00037F9A">
        <w:rPr>
          <w:rFonts w:ascii="Arial" w:hAnsi="Arial" w:cs="Arial"/>
          <w:sz w:val="24"/>
          <w:szCs w:val="24"/>
        </w:rPr>
        <w:t xml:space="preserve"> </w:t>
      </w:r>
      <w:r>
        <w:rPr>
          <w:rFonts w:ascii="Arial" w:hAnsi="Arial" w:cs="Arial"/>
          <w:sz w:val="24"/>
          <w:szCs w:val="24"/>
        </w:rPr>
        <w:t>r</w:t>
      </w:r>
      <w:r w:rsidRPr="00037F9A">
        <w:rPr>
          <w:rFonts w:ascii="Arial" w:hAnsi="Arial" w:cs="Arial"/>
          <w:sz w:val="24"/>
          <w:szCs w:val="24"/>
        </w:rPr>
        <w:t>espondent</w:t>
      </w:r>
      <w:r>
        <w:rPr>
          <w:rFonts w:ascii="Arial" w:hAnsi="Arial" w:cs="Arial"/>
          <w:sz w:val="24"/>
          <w:szCs w:val="24"/>
        </w:rPr>
        <w:t>,</w:t>
      </w:r>
      <w:r w:rsidRPr="00037F9A">
        <w:rPr>
          <w:rFonts w:ascii="Arial" w:hAnsi="Arial" w:cs="Arial"/>
          <w:sz w:val="24"/>
          <w:szCs w:val="24"/>
        </w:rPr>
        <w:t xml:space="preserve"> by </w:t>
      </w:r>
      <w:r>
        <w:rPr>
          <w:rFonts w:ascii="Arial" w:hAnsi="Arial" w:cs="Arial"/>
          <w:sz w:val="24"/>
          <w:szCs w:val="24"/>
        </w:rPr>
        <w:t>first</w:t>
      </w:r>
      <w:r w:rsidRPr="00037F9A">
        <w:rPr>
          <w:rFonts w:ascii="Arial" w:hAnsi="Arial" w:cs="Arial"/>
          <w:sz w:val="24"/>
          <w:szCs w:val="24"/>
        </w:rPr>
        <w:t xml:space="preserve"> </w:t>
      </w:r>
      <w:r>
        <w:rPr>
          <w:rFonts w:ascii="Arial" w:hAnsi="Arial" w:cs="Arial"/>
          <w:sz w:val="24"/>
          <w:szCs w:val="24"/>
        </w:rPr>
        <w:t>r</w:t>
      </w:r>
      <w:r w:rsidRPr="00037F9A">
        <w:rPr>
          <w:rFonts w:ascii="Arial" w:hAnsi="Arial" w:cs="Arial"/>
          <w:sz w:val="24"/>
          <w:szCs w:val="24"/>
        </w:rPr>
        <w:t>espondent</w:t>
      </w:r>
      <w:r>
        <w:rPr>
          <w:rFonts w:ascii="Arial" w:hAnsi="Arial" w:cs="Arial"/>
          <w:sz w:val="24"/>
          <w:szCs w:val="24"/>
        </w:rPr>
        <w:t>,</w:t>
      </w:r>
      <w:r w:rsidRPr="00037F9A">
        <w:rPr>
          <w:rFonts w:ascii="Arial" w:hAnsi="Arial" w:cs="Arial"/>
          <w:sz w:val="24"/>
          <w:szCs w:val="24"/>
        </w:rPr>
        <w:t xml:space="preserve"> </w:t>
      </w:r>
      <w:r w:rsidRPr="00341CD5">
        <w:rPr>
          <w:rFonts w:ascii="Arial" w:hAnsi="Arial" w:cs="Arial"/>
          <w:sz w:val="24"/>
          <w:szCs w:val="24"/>
        </w:rPr>
        <w:t>as</w:t>
      </w:r>
      <w:r w:rsidRPr="00037F9A">
        <w:rPr>
          <w:rFonts w:ascii="Arial" w:hAnsi="Arial" w:cs="Arial"/>
          <w:sz w:val="24"/>
          <w:szCs w:val="24"/>
        </w:rPr>
        <w:t xml:space="preserve"> made on 15 February 2017</w:t>
      </w:r>
      <w:r>
        <w:rPr>
          <w:rFonts w:ascii="Arial" w:hAnsi="Arial" w:cs="Arial"/>
          <w:sz w:val="24"/>
          <w:szCs w:val="24"/>
        </w:rPr>
        <w:t xml:space="preserve">, could </w:t>
      </w:r>
      <w:r w:rsidRPr="00037F9A">
        <w:rPr>
          <w:rFonts w:ascii="Arial" w:hAnsi="Arial" w:cs="Arial"/>
          <w:sz w:val="24"/>
          <w:szCs w:val="24"/>
        </w:rPr>
        <w:t>not be sustained in circumstances were the pre</w:t>
      </w:r>
      <w:r>
        <w:rPr>
          <w:rFonts w:ascii="Arial" w:hAnsi="Arial" w:cs="Arial"/>
          <w:sz w:val="24"/>
          <w:szCs w:val="24"/>
        </w:rPr>
        <w:t>-</w:t>
      </w:r>
      <w:r w:rsidRPr="00037F9A">
        <w:rPr>
          <w:rFonts w:ascii="Arial" w:hAnsi="Arial" w:cs="Arial"/>
          <w:sz w:val="24"/>
          <w:szCs w:val="24"/>
        </w:rPr>
        <w:t>conditions for a valid designation process</w:t>
      </w:r>
      <w:r>
        <w:rPr>
          <w:rFonts w:ascii="Arial" w:hAnsi="Arial" w:cs="Arial"/>
          <w:sz w:val="24"/>
          <w:szCs w:val="24"/>
        </w:rPr>
        <w:t>,</w:t>
      </w:r>
      <w:r w:rsidRPr="00037F9A">
        <w:rPr>
          <w:rFonts w:ascii="Arial" w:hAnsi="Arial" w:cs="Arial"/>
          <w:sz w:val="24"/>
          <w:szCs w:val="24"/>
        </w:rPr>
        <w:t xml:space="preserve"> set by the governing </w:t>
      </w:r>
      <w:r w:rsidRPr="00341CD5">
        <w:rPr>
          <w:rFonts w:ascii="Arial" w:hAnsi="Arial" w:cs="Arial"/>
          <w:sz w:val="24"/>
          <w:szCs w:val="24"/>
        </w:rPr>
        <w:t>statute</w:t>
      </w:r>
      <w:r>
        <w:rPr>
          <w:rFonts w:ascii="Arial" w:hAnsi="Arial" w:cs="Arial"/>
          <w:sz w:val="24"/>
          <w:szCs w:val="24"/>
        </w:rPr>
        <w:t>, had been</w:t>
      </w:r>
      <w:r w:rsidRPr="00037F9A">
        <w:rPr>
          <w:rFonts w:ascii="Arial" w:hAnsi="Arial" w:cs="Arial"/>
          <w:sz w:val="24"/>
          <w:szCs w:val="24"/>
        </w:rPr>
        <w:t xml:space="preserve"> not complied with</w:t>
      </w:r>
      <w:r>
        <w:rPr>
          <w:rFonts w:ascii="Arial" w:hAnsi="Arial" w:cs="Arial"/>
          <w:sz w:val="24"/>
          <w:szCs w:val="24"/>
        </w:rPr>
        <w:t xml:space="preserve"> -</w:t>
      </w:r>
      <w:r w:rsidRPr="00037F9A">
        <w:rPr>
          <w:rFonts w:ascii="Arial" w:hAnsi="Arial" w:cs="Arial"/>
          <w:sz w:val="24"/>
          <w:szCs w:val="24"/>
        </w:rPr>
        <w:t xml:space="preserve"> which </w:t>
      </w:r>
      <w:r>
        <w:rPr>
          <w:rFonts w:ascii="Arial" w:hAnsi="Arial" w:cs="Arial"/>
          <w:sz w:val="24"/>
          <w:szCs w:val="24"/>
        </w:rPr>
        <w:t>non-compliance thus</w:t>
      </w:r>
      <w:r w:rsidRPr="00037F9A">
        <w:rPr>
          <w:rFonts w:ascii="Arial" w:hAnsi="Arial" w:cs="Arial"/>
          <w:sz w:val="24"/>
          <w:szCs w:val="24"/>
        </w:rPr>
        <w:t xml:space="preserve"> </w:t>
      </w:r>
      <w:r>
        <w:rPr>
          <w:rFonts w:ascii="Arial" w:hAnsi="Arial" w:cs="Arial"/>
          <w:sz w:val="24"/>
          <w:szCs w:val="24"/>
        </w:rPr>
        <w:t>fundamentally flawed</w:t>
      </w:r>
      <w:r w:rsidRPr="00037F9A">
        <w:rPr>
          <w:rFonts w:ascii="Arial" w:hAnsi="Arial" w:cs="Arial"/>
          <w:sz w:val="24"/>
          <w:szCs w:val="24"/>
        </w:rPr>
        <w:t xml:space="preserve"> the second decision of the </w:t>
      </w:r>
      <w:r>
        <w:rPr>
          <w:rFonts w:ascii="Arial" w:hAnsi="Arial" w:cs="Arial"/>
          <w:sz w:val="24"/>
          <w:szCs w:val="24"/>
        </w:rPr>
        <w:t>first</w:t>
      </w:r>
      <w:r w:rsidRPr="00037F9A">
        <w:rPr>
          <w:rFonts w:ascii="Arial" w:hAnsi="Arial" w:cs="Arial"/>
          <w:sz w:val="24"/>
          <w:szCs w:val="24"/>
        </w:rPr>
        <w:t xml:space="preserve"> </w:t>
      </w:r>
      <w:r>
        <w:rPr>
          <w:rFonts w:ascii="Arial" w:hAnsi="Arial" w:cs="Arial"/>
          <w:sz w:val="24"/>
          <w:szCs w:val="24"/>
        </w:rPr>
        <w:t>r</w:t>
      </w:r>
      <w:r w:rsidRPr="00037F9A">
        <w:rPr>
          <w:rFonts w:ascii="Arial" w:hAnsi="Arial" w:cs="Arial"/>
          <w:sz w:val="24"/>
          <w:szCs w:val="24"/>
        </w:rPr>
        <w:t>espondent</w:t>
      </w:r>
      <w:r>
        <w:rPr>
          <w:rFonts w:ascii="Arial" w:hAnsi="Arial" w:cs="Arial"/>
          <w:sz w:val="24"/>
          <w:szCs w:val="24"/>
        </w:rPr>
        <w:t>,</w:t>
      </w:r>
      <w:r w:rsidRPr="00037F9A">
        <w:rPr>
          <w:rFonts w:ascii="Arial" w:hAnsi="Arial" w:cs="Arial"/>
          <w:sz w:val="24"/>
          <w:szCs w:val="24"/>
        </w:rPr>
        <w:t xml:space="preserve"> as </w:t>
      </w:r>
      <w:r w:rsidRPr="00B61380">
        <w:rPr>
          <w:rFonts w:ascii="Arial" w:hAnsi="Arial" w:cs="Arial"/>
          <w:sz w:val="24"/>
          <w:szCs w:val="24"/>
        </w:rPr>
        <w:t>made</w:t>
      </w:r>
      <w:r>
        <w:rPr>
          <w:rFonts w:ascii="Arial" w:hAnsi="Arial" w:cs="Arial"/>
          <w:sz w:val="24"/>
          <w:szCs w:val="24"/>
        </w:rPr>
        <w:t xml:space="preserve"> on 15 February 2017, and which culminated in the consequent recognition of the third respondents designation by proclamation in the Gazette. Review accordingly upheld and the </w:t>
      </w:r>
      <w:r w:rsidRPr="000A3BCD">
        <w:rPr>
          <w:rFonts w:ascii="Arial" w:hAnsi="Arial" w:cs="Arial"/>
          <w:sz w:val="24"/>
          <w:szCs w:val="24"/>
        </w:rPr>
        <w:t>Minister's dec</w:t>
      </w:r>
      <w:r>
        <w:rPr>
          <w:rFonts w:ascii="Arial" w:hAnsi="Arial" w:cs="Arial"/>
          <w:sz w:val="24"/>
          <w:szCs w:val="24"/>
        </w:rPr>
        <w:t xml:space="preserve">ision reviewed and set aside.  </w:t>
      </w:r>
    </w:p>
    <w:p w:rsidR="00E833EF" w:rsidRDefault="00E833EF" w:rsidP="008A1EB5">
      <w:pPr>
        <w:spacing w:after="0" w:line="360" w:lineRule="auto"/>
        <w:jc w:val="both"/>
        <w:rPr>
          <w:rFonts w:ascii="Arial" w:hAnsi="Arial" w:cs="Arial"/>
          <w:bCs/>
          <w:sz w:val="24"/>
          <w:szCs w:val="24"/>
        </w:rPr>
      </w:pPr>
    </w:p>
    <w:p w:rsidR="001B7E1F" w:rsidRPr="006E026B" w:rsidRDefault="007A63CB"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7A63CB"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B3050E" w:rsidRDefault="00B3050E" w:rsidP="00B3050E">
      <w:pPr>
        <w:spacing w:after="0" w:line="360" w:lineRule="auto"/>
        <w:jc w:val="right"/>
        <w:rPr>
          <w:rFonts w:ascii="Arial" w:hAnsi="Arial" w:cs="Arial"/>
          <w:sz w:val="24"/>
          <w:szCs w:val="24"/>
        </w:rPr>
      </w:pPr>
    </w:p>
    <w:p w:rsidR="00B3050E" w:rsidRDefault="006A79CF" w:rsidP="005623EF">
      <w:pPr>
        <w:pStyle w:val="ListParagraph"/>
        <w:numPr>
          <w:ilvl w:val="0"/>
          <w:numId w:val="17"/>
        </w:numPr>
        <w:spacing w:line="360" w:lineRule="auto"/>
        <w:ind w:left="709" w:hanging="709"/>
        <w:jc w:val="both"/>
        <w:rPr>
          <w:rFonts w:cs="Arial"/>
        </w:rPr>
      </w:pPr>
      <w:r>
        <w:rPr>
          <w:rFonts w:cs="Arial"/>
        </w:rPr>
        <w:t>The second decision of the first respondent, as made on 15 February 2017, to designate the third respondent as the Chief of the Uukwangali Traditional Community and the Uukwangali Traditional Authority is hereby reviewed and set aside, and such designation is declared as invalid and of no force or effect.</w:t>
      </w:r>
    </w:p>
    <w:p w:rsidR="00B3050E" w:rsidRPr="00E36BFC" w:rsidRDefault="00B3050E" w:rsidP="005623EF">
      <w:pPr>
        <w:spacing w:after="0" w:line="360" w:lineRule="auto"/>
        <w:jc w:val="both"/>
        <w:rPr>
          <w:rFonts w:cs="Arial"/>
        </w:rPr>
      </w:pPr>
    </w:p>
    <w:p w:rsidR="00B3050E" w:rsidRDefault="006A79CF" w:rsidP="005623EF">
      <w:pPr>
        <w:pStyle w:val="ListParagraph"/>
        <w:numPr>
          <w:ilvl w:val="0"/>
          <w:numId w:val="17"/>
        </w:numPr>
        <w:spacing w:line="360" w:lineRule="auto"/>
        <w:ind w:left="709" w:hanging="709"/>
        <w:jc w:val="both"/>
        <w:rPr>
          <w:rFonts w:cs="Arial"/>
        </w:rPr>
      </w:pPr>
      <w:r>
        <w:rPr>
          <w:rFonts w:cs="Arial"/>
        </w:rPr>
        <w:lastRenderedPageBreak/>
        <w:t xml:space="preserve">The </w:t>
      </w:r>
      <w:r w:rsidR="005D7EA4">
        <w:rPr>
          <w:rFonts w:cs="Arial"/>
        </w:rPr>
        <w:t>first, second and third respondents are to pay the costs of this application, jointly and severally, the one paying the other to be absolved.</w:t>
      </w:r>
    </w:p>
    <w:p w:rsidR="00B3050E" w:rsidRDefault="00B3050E" w:rsidP="005623EF">
      <w:pPr>
        <w:pStyle w:val="ListParagraph"/>
        <w:spacing w:line="360" w:lineRule="auto"/>
        <w:ind w:left="709"/>
        <w:jc w:val="both"/>
        <w:rPr>
          <w:rFonts w:cs="Arial"/>
        </w:rPr>
      </w:pPr>
    </w:p>
    <w:p w:rsidR="00B3050E" w:rsidRDefault="005D7EA4" w:rsidP="005623EF">
      <w:pPr>
        <w:pStyle w:val="ListParagraph"/>
        <w:numPr>
          <w:ilvl w:val="0"/>
          <w:numId w:val="17"/>
        </w:numPr>
        <w:spacing w:line="360" w:lineRule="auto"/>
        <w:ind w:left="709" w:hanging="709"/>
        <w:jc w:val="both"/>
        <w:rPr>
          <w:rFonts w:cs="Arial"/>
        </w:rPr>
      </w:pPr>
      <w:r>
        <w:rPr>
          <w:rFonts w:cs="Arial"/>
        </w:rPr>
        <w:t>The case is regarded as finali</w:t>
      </w:r>
      <w:r w:rsidR="000F563B">
        <w:rPr>
          <w:rFonts w:cs="Arial"/>
        </w:rPr>
        <w:t>s</w:t>
      </w:r>
      <w:r>
        <w:rPr>
          <w:rFonts w:cs="Arial"/>
        </w:rPr>
        <w:t>ed.</w:t>
      </w:r>
    </w:p>
    <w:p w:rsidR="00C163B6" w:rsidRPr="00C163B6" w:rsidRDefault="00C163B6" w:rsidP="005623EF">
      <w:pPr>
        <w:pStyle w:val="ListParagraph"/>
        <w:spacing w:line="360" w:lineRule="auto"/>
        <w:rPr>
          <w:rFonts w:cs="Arial"/>
        </w:rPr>
      </w:pPr>
    </w:p>
    <w:p w:rsidR="001B7E1F" w:rsidRPr="006E026B" w:rsidRDefault="007A63CB"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7A63CB"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1B7E1F" w:rsidRDefault="008B76F1" w:rsidP="003531BA">
      <w:pPr>
        <w:spacing w:after="0" w:line="360" w:lineRule="auto"/>
        <w:ind w:left="1440" w:hanging="1440"/>
        <w:jc w:val="both"/>
        <w:rPr>
          <w:rFonts w:ascii="Arial" w:hAnsi="Arial" w:cs="Arial"/>
          <w:sz w:val="24"/>
          <w:szCs w:val="24"/>
        </w:rPr>
      </w:pPr>
      <w:r w:rsidRPr="00207EC1">
        <w:rPr>
          <w:rFonts w:ascii="Arial" w:hAnsi="Arial" w:cs="Arial"/>
          <w:sz w:val="24"/>
          <w:szCs w:val="24"/>
        </w:rPr>
        <w:t>GEIER</w:t>
      </w:r>
      <w:r w:rsidR="00741B0B" w:rsidRPr="00207EC1">
        <w:rPr>
          <w:rFonts w:ascii="Arial" w:hAnsi="Arial" w:cs="Arial"/>
          <w:sz w:val="24"/>
          <w:szCs w:val="24"/>
        </w:rPr>
        <w:t xml:space="preserve"> </w:t>
      </w:r>
      <w:r w:rsidR="00261313" w:rsidRPr="00207EC1">
        <w:rPr>
          <w:rFonts w:ascii="Arial" w:hAnsi="Arial" w:cs="Arial"/>
          <w:sz w:val="24"/>
          <w:szCs w:val="24"/>
        </w:rPr>
        <w:t>J</w:t>
      </w:r>
      <w:r w:rsidR="00484780" w:rsidRPr="00207EC1">
        <w:rPr>
          <w:rFonts w:ascii="Arial" w:hAnsi="Arial" w:cs="Arial"/>
          <w:sz w:val="24"/>
          <w:szCs w:val="24"/>
        </w:rPr>
        <w:t>:</w:t>
      </w:r>
    </w:p>
    <w:p w:rsidR="00037F9A" w:rsidRDefault="00037F9A" w:rsidP="003531BA">
      <w:pPr>
        <w:spacing w:after="0" w:line="360" w:lineRule="auto"/>
        <w:ind w:left="1440" w:hanging="1440"/>
        <w:jc w:val="both"/>
        <w:rPr>
          <w:rFonts w:ascii="Arial" w:hAnsi="Arial" w:cs="Arial"/>
          <w:sz w:val="24"/>
          <w:szCs w:val="24"/>
        </w:rPr>
      </w:pPr>
    </w:p>
    <w:p w:rsidR="00642ABE" w:rsidRDefault="00037F9A" w:rsidP="00037F9A">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037F9A">
        <w:rPr>
          <w:rFonts w:ascii="Arial" w:hAnsi="Arial" w:cs="Arial"/>
          <w:sz w:val="24"/>
          <w:szCs w:val="24"/>
        </w:rPr>
        <w:t xml:space="preserve">The </w:t>
      </w:r>
      <w:r w:rsidR="004263AD">
        <w:rPr>
          <w:rFonts w:ascii="Arial" w:hAnsi="Arial" w:cs="Arial"/>
          <w:sz w:val="24"/>
          <w:szCs w:val="24"/>
        </w:rPr>
        <w:t>a</w:t>
      </w:r>
      <w:r w:rsidRPr="00037F9A">
        <w:rPr>
          <w:rFonts w:ascii="Arial" w:hAnsi="Arial" w:cs="Arial"/>
          <w:sz w:val="24"/>
          <w:szCs w:val="24"/>
        </w:rPr>
        <w:t>pplicant</w:t>
      </w:r>
      <w:r w:rsidR="007F40CB">
        <w:rPr>
          <w:rFonts w:ascii="Arial" w:hAnsi="Arial" w:cs="Arial"/>
          <w:sz w:val="24"/>
          <w:szCs w:val="24"/>
        </w:rPr>
        <w:t>s</w:t>
      </w:r>
      <w:r w:rsidRPr="00037F9A">
        <w:rPr>
          <w:rFonts w:ascii="Arial" w:hAnsi="Arial" w:cs="Arial"/>
          <w:sz w:val="24"/>
          <w:szCs w:val="24"/>
        </w:rPr>
        <w:t xml:space="preserve"> seek to </w:t>
      </w:r>
      <w:r w:rsidRPr="004263AD">
        <w:rPr>
          <w:rFonts w:ascii="Arial" w:hAnsi="Arial" w:cs="Arial"/>
          <w:sz w:val="24"/>
          <w:szCs w:val="24"/>
        </w:rPr>
        <w:t>set aside</w:t>
      </w:r>
      <w:r w:rsidRPr="00037F9A">
        <w:rPr>
          <w:rFonts w:ascii="Arial" w:hAnsi="Arial" w:cs="Arial"/>
          <w:sz w:val="24"/>
          <w:szCs w:val="24"/>
        </w:rPr>
        <w:t xml:space="preserve"> the </w:t>
      </w:r>
      <w:r w:rsidR="004263AD">
        <w:rPr>
          <w:rFonts w:ascii="Arial" w:hAnsi="Arial" w:cs="Arial"/>
          <w:sz w:val="24"/>
          <w:szCs w:val="24"/>
        </w:rPr>
        <w:t>third</w:t>
      </w:r>
      <w:r w:rsidRPr="00037F9A">
        <w:rPr>
          <w:rFonts w:ascii="Arial" w:hAnsi="Arial" w:cs="Arial"/>
          <w:sz w:val="24"/>
          <w:szCs w:val="24"/>
        </w:rPr>
        <w:t xml:space="preserve"> </w:t>
      </w:r>
      <w:r w:rsidR="004263AD">
        <w:rPr>
          <w:rFonts w:ascii="Arial" w:hAnsi="Arial" w:cs="Arial"/>
          <w:sz w:val="24"/>
          <w:szCs w:val="24"/>
        </w:rPr>
        <w:t>r</w:t>
      </w:r>
      <w:r w:rsidRPr="00037F9A">
        <w:rPr>
          <w:rFonts w:ascii="Arial" w:hAnsi="Arial" w:cs="Arial"/>
          <w:sz w:val="24"/>
          <w:szCs w:val="24"/>
        </w:rPr>
        <w:t>espondent’s designation</w:t>
      </w:r>
      <w:r w:rsidR="00642ABE">
        <w:rPr>
          <w:rFonts w:ascii="Arial" w:hAnsi="Arial" w:cs="Arial"/>
          <w:sz w:val="24"/>
          <w:szCs w:val="24"/>
        </w:rPr>
        <w:t>,</w:t>
      </w:r>
      <w:r w:rsidRPr="00037F9A">
        <w:rPr>
          <w:rFonts w:ascii="Arial" w:hAnsi="Arial" w:cs="Arial"/>
          <w:sz w:val="24"/>
          <w:szCs w:val="24"/>
        </w:rPr>
        <w:t xml:space="preserve"> as Chief of the U</w:t>
      </w:r>
      <w:r w:rsidR="007F40CB">
        <w:rPr>
          <w:rFonts w:ascii="Arial" w:hAnsi="Arial" w:cs="Arial"/>
          <w:sz w:val="24"/>
          <w:szCs w:val="24"/>
        </w:rPr>
        <w:t>u</w:t>
      </w:r>
      <w:r w:rsidRPr="00037F9A">
        <w:rPr>
          <w:rFonts w:ascii="Arial" w:hAnsi="Arial" w:cs="Arial"/>
          <w:sz w:val="24"/>
          <w:szCs w:val="24"/>
        </w:rPr>
        <w:t>kwangali Traditional Community</w:t>
      </w:r>
      <w:r w:rsidR="00642ABE">
        <w:rPr>
          <w:rFonts w:ascii="Arial" w:hAnsi="Arial" w:cs="Arial"/>
          <w:sz w:val="24"/>
          <w:szCs w:val="24"/>
        </w:rPr>
        <w:t>,</w:t>
      </w:r>
      <w:r w:rsidRPr="00037F9A">
        <w:rPr>
          <w:rFonts w:ascii="Arial" w:hAnsi="Arial" w:cs="Arial"/>
          <w:sz w:val="24"/>
          <w:szCs w:val="24"/>
        </w:rPr>
        <w:t xml:space="preserve"> by the </w:t>
      </w:r>
      <w:r w:rsidR="004263AD">
        <w:rPr>
          <w:rFonts w:ascii="Arial" w:hAnsi="Arial" w:cs="Arial"/>
          <w:sz w:val="24"/>
          <w:szCs w:val="24"/>
        </w:rPr>
        <w:t>first</w:t>
      </w:r>
      <w:r w:rsidRPr="00037F9A">
        <w:rPr>
          <w:rFonts w:ascii="Arial" w:hAnsi="Arial" w:cs="Arial"/>
          <w:sz w:val="24"/>
          <w:szCs w:val="24"/>
        </w:rPr>
        <w:t xml:space="preserve"> </w:t>
      </w:r>
      <w:r w:rsidR="004263AD">
        <w:rPr>
          <w:rFonts w:ascii="Arial" w:hAnsi="Arial" w:cs="Arial"/>
          <w:sz w:val="24"/>
          <w:szCs w:val="24"/>
        </w:rPr>
        <w:t>r</w:t>
      </w:r>
      <w:r w:rsidRPr="00037F9A">
        <w:rPr>
          <w:rFonts w:ascii="Arial" w:hAnsi="Arial" w:cs="Arial"/>
          <w:sz w:val="24"/>
          <w:szCs w:val="24"/>
        </w:rPr>
        <w:t>espondent</w:t>
      </w:r>
      <w:r w:rsidR="007F40CB">
        <w:rPr>
          <w:rFonts w:ascii="Arial" w:hAnsi="Arial" w:cs="Arial"/>
          <w:sz w:val="24"/>
          <w:szCs w:val="24"/>
        </w:rPr>
        <w:t>,</w:t>
      </w:r>
      <w:r w:rsidRPr="00037F9A">
        <w:rPr>
          <w:rFonts w:ascii="Arial" w:hAnsi="Arial" w:cs="Arial"/>
          <w:sz w:val="24"/>
          <w:szCs w:val="24"/>
        </w:rPr>
        <w:t xml:space="preserve"> t</w:t>
      </w:r>
      <w:r w:rsidR="007F40CB">
        <w:rPr>
          <w:rFonts w:ascii="Arial" w:hAnsi="Arial" w:cs="Arial"/>
          <w:sz w:val="24"/>
          <w:szCs w:val="24"/>
        </w:rPr>
        <w:t>he Minister of Urban and Rural D</w:t>
      </w:r>
      <w:r w:rsidRPr="00037F9A">
        <w:rPr>
          <w:rFonts w:ascii="Arial" w:hAnsi="Arial" w:cs="Arial"/>
          <w:sz w:val="24"/>
          <w:szCs w:val="24"/>
        </w:rPr>
        <w:t xml:space="preserve">evelopment and </w:t>
      </w:r>
      <w:r w:rsidR="004263AD">
        <w:rPr>
          <w:rFonts w:ascii="Arial" w:hAnsi="Arial" w:cs="Arial"/>
          <w:sz w:val="24"/>
          <w:szCs w:val="24"/>
        </w:rPr>
        <w:t>H</w:t>
      </w:r>
      <w:r w:rsidRPr="00037F9A">
        <w:rPr>
          <w:rFonts w:ascii="Arial" w:hAnsi="Arial" w:cs="Arial"/>
          <w:sz w:val="24"/>
          <w:szCs w:val="24"/>
        </w:rPr>
        <w:t xml:space="preserve">ousing.  </w:t>
      </w:r>
    </w:p>
    <w:p w:rsidR="00642ABE" w:rsidRDefault="00642ABE" w:rsidP="00037F9A">
      <w:pPr>
        <w:spacing w:after="0" w:line="360" w:lineRule="auto"/>
        <w:jc w:val="both"/>
        <w:rPr>
          <w:rFonts w:ascii="Arial" w:hAnsi="Arial" w:cs="Arial"/>
          <w:sz w:val="24"/>
          <w:szCs w:val="24"/>
        </w:rPr>
      </w:pPr>
    </w:p>
    <w:p w:rsidR="00037F9A" w:rsidRPr="00037F9A" w:rsidRDefault="00642ABE" w:rsidP="00037F9A">
      <w:pPr>
        <w:spacing w:after="0" w:line="360" w:lineRule="auto"/>
        <w:jc w:val="both"/>
        <w:rPr>
          <w:rFonts w:ascii="Arial" w:hAnsi="Arial" w:cs="Arial"/>
          <w:sz w:val="24"/>
          <w:szCs w:val="24"/>
        </w:rPr>
      </w:pPr>
      <w:r>
        <w:rPr>
          <w:rFonts w:ascii="Arial" w:hAnsi="Arial" w:cs="Arial"/>
          <w:sz w:val="24"/>
          <w:szCs w:val="24"/>
        </w:rPr>
        <w:t>[</w:t>
      </w:r>
      <w:r w:rsidR="001E33E5">
        <w:rPr>
          <w:rFonts w:ascii="Arial" w:hAnsi="Arial" w:cs="Arial"/>
          <w:sz w:val="24"/>
          <w:szCs w:val="24"/>
        </w:rPr>
        <w:t>2]</w:t>
      </w:r>
      <w:r>
        <w:rPr>
          <w:rFonts w:ascii="Arial" w:hAnsi="Arial" w:cs="Arial"/>
          <w:sz w:val="24"/>
          <w:szCs w:val="24"/>
        </w:rPr>
        <w:tab/>
      </w:r>
      <w:r w:rsidR="00037F9A" w:rsidRPr="00037F9A">
        <w:rPr>
          <w:rFonts w:ascii="Arial" w:hAnsi="Arial" w:cs="Arial"/>
          <w:sz w:val="24"/>
          <w:szCs w:val="24"/>
        </w:rPr>
        <w:t xml:space="preserve">The </w:t>
      </w:r>
      <w:r w:rsidR="004263AD">
        <w:rPr>
          <w:rFonts w:ascii="Arial" w:hAnsi="Arial" w:cs="Arial"/>
          <w:sz w:val="24"/>
          <w:szCs w:val="24"/>
        </w:rPr>
        <w:t>r</w:t>
      </w:r>
      <w:r w:rsidR="00037F9A" w:rsidRPr="00037F9A">
        <w:rPr>
          <w:rFonts w:ascii="Arial" w:hAnsi="Arial" w:cs="Arial"/>
          <w:sz w:val="24"/>
          <w:szCs w:val="24"/>
        </w:rPr>
        <w:t>espondent</w:t>
      </w:r>
      <w:r w:rsidR="007F40CB">
        <w:rPr>
          <w:rFonts w:ascii="Arial" w:hAnsi="Arial" w:cs="Arial"/>
          <w:sz w:val="24"/>
          <w:szCs w:val="24"/>
        </w:rPr>
        <w:t>s</w:t>
      </w:r>
      <w:r w:rsidR="00037F9A" w:rsidRPr="00037F9A">
        <w:rPr>
          <w:rFonts w:ascii="Arial" w:hAnsi="Arial" w:cs="Arial"/>
          <w:sz w:val="24"/>
          <w:szCs w:val="24"/>
        </w:rPr>
        <w:t xml:space="preserve"> have opposed </w:t>
      </w:r>
      <w:r w:rsidR="00037F9A" w:rsidRPr="004263AD">
        <w:rPr>
          <w:rFonts w:ascii="Arial" w:hAnsi="Arial" w:cs="Arial"/>
          <w:sz w:val="24"/>
          <w:szCs w:val="24"/>
        </w:rPr>
        <w:t>the</w:t>
      </w:r>
      <w:r w:rsidR="007F40CB">
        <w:rPr>
          <w:rFonts w:ascii="Arial" w:hAnsi="Arial" w:cs="Arial"/>
          <w:sz w:val="24"/>
          <w:szCs w:val="24"/>
        </w:rPr>
        <w:t xml:space="preserve"> application too</w:t>
      </w:r>
      <w:r w:rsidR="00037F9A" w:rsidRPr="00037F9A">
        <w:rPr>
          <w:rFonts w:ascii="Arial" w:hAnsi="Arial" w:cs="Arial"/>
          <w:sz w:val="24"/>
          <w:szCs w:val="24"/>
        </w:rPr>
        <w:t>th and nail.</w:t>
      </w:r>
    </w:p>
    <w:p w:rsidR="00037F9A" w:rsidRPr="00037F9A" w:rsidRDefault="00037F9A" w:rsidP="00037F9A">
      <w:pPr>
        <w:spacing w:after="0" w:line="360" w:lineRule="auto"/>
        <w:jc w:val="both"/>
        <w:rPr>
          <w:rFonts w:ascii="Arial" w:hAnsi="Arial" w:cs="Arial"/>
          <w:sz w:val="24"/>
          <w:szCs w:val="24"/>
        </w:rPr>
      </w:pPr>
    </w:p>
    <w:p w:rsidR="00037F9A" w:rsidRDefault="004263AD" w:rsidP="00037F9A">
      <w:pPr>
        <w:spacing w:after="0" w:line="360" w:lineRule="auto"/>
        <w:jc w:val="both"/>
        <w:rPr>
          <w:rFonts w:ascii="Arial" w:hAnsi="Arial" w:cs="Arial"/>
          <w:sz w:val="24"/>
          <w:szCs w:val="24"/>
        </w:rPr>
      </w:pPr>
      <w:r>
        <w:rPr>
          <w:rFonts w:ascii="Arial" w:hAnsi="Arial" w:cs="Arial"/>
          <w:sz w:val="24"/>
          <w:szCs w:val="24"/>
        </w:rPr>
        <w:t>[</w:t>
      </w:r>
      <w:r w:rsidR="001E33E5">
        <w:rPr>
          <w:rFonts w:ascii="Arial" w:hAnsi="Arial" w:cs="Arial"/>
          <w:sz w:val="24"/>
          <w:szCs w:val="24"/>
        </w:rPr>
        <w:t>3</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Although lengthy </w:t>
      </w:r>
      <w:r w:rsidR="007D67CF">
        <w:rPr>
          <w:rFonts w:ascii="Arial" w:hAnsi="Arial" w:cs="Arial"/>
          <w:sz w:val="24"/>
          <w:szCs w:val="24"/>
        </w:rPr>
        <w:t>h</w:t>
      </w:r>
      <w:r w:rsidR="00037F9A" w:rsidRPr="00037F9A">
        <w:rPr>
          <w:rFonts w:ascii="Arial" w:hAnsi="Arial" w:cs="Arial"/>
          <w:sz w:val="24"/>
          <w:szCs w:val="24"/>
        </w:rPr>
        <w:t xml:space="preserve">eads of </w:t>
      </w:r>
      <w:r w:rsidR="007D67CF">
        <w:rPr>
          <w:rFonts w:ascii="Arial" w:hAnsi="Arial" w:cs="Arial"/>
          <w:sz w:val="24"/>
          <w:szCs w:val="24"/>
        </w:rPr>
        <w:t>a</w:t>
      </w:r>
      <w:r w:rsidR="00037F9A" w:rsidRPr="00037F9A">
        <w:rPr>
          <w:rFonts w:ascii="Arial" w:hAnsi="Arial" w:cs="Arial"/>
          <w:sz w:val="24"/>
          <w:szCs w:val="24"/>
        </w:rPr>
        <w:t xml:space="preserve">rgument were filed on behalf of all parties, I believe </w:t>
      </w:r>
      <w:r w:rsidR="007F40CB">
        <w:rPr>
          <w:rFonts w:ascii="Arial" w:hAnsi="Arial" w:cs="Arial"/>
          <w:sz w:val="24"/>
          <w:szCs w:val="24"/>
        </w:rPr>
        <w:t xml:space="preserve">that </w:t>
      </w:r>
      <w:r w:rsidR="00037F9A" w:rsidRPr="00037F9A">
        <w:rPr>
          <w:rFonts w:ascii="Arial" w:hAnsi="Arial" w:cs="Arial"/>
          <w:sz w:val="24"/>
          <w:szCs w:val="24"/>
        </w:rPr>
        <w:t xml:space="preserve">the dispute </w:t>
      </w:r>
      <w:r w:rsidR="007F40CB">
        <w:rPr>
          <w:rFonts w:ascii="Arial" w:hAnsi="Arial" w:cs="Arial"/>
          <w:sz w:val="24"/>
          <w:szCs w:val="24"/>
        </w:rPr>
        <w:t>le</w:t>
      </w:r>
      <w:r w:rsidR="00037F9A" w:rsidRPr="007D67CF">
        <w:rPr>
          <w:rFonts w:ascii="Arial" w:hAnsi="Arial" w:cs="Arial"/>
          <w:sz w:val="24"/>
          <w:szCs w:val="24"/>
        </w:rPr>
        <w:t>nds</w:t>
      </w:r>
      <w:r w:rsidR="00037F9A" w:rsidRPr="00037F9A">
        <w:rPr>
          <w:rFonts w:ascii="Arial" w:hAnsi="Arial" w:cs="Arial"/>
          <w:sz w:val="24"/>
          <w:szCs w:val="24"/>
        </w:rPr>
        <w:t xml:space="preserve"> itself towards a fair</w:t>
      </w:r>
      <w:r w:rsidR="007F40CB">
        <w:rPr>
          <w:rFonts w:ascii="Arial" w:hAnsi="Arial" w:cs="Arial"/>
          <w:sz w:val="24"/>
          <w:szCs w:val="24"/>
        </w:rPr>
        <w:t>ly simple resolution. The basi</w:t>
      </w:r>
      <w:r w:rsidR="00037F9A" w:rsidRPr="00037F9A">
        <w:rPr>
          <w:rFonts w:ascii="Arial" w:hAnsi="Arial" w:cs="Arial"/>
          <w:sz w:val="24"/>
          <w:szCs w:val="24"/>
        </w:rPr>
        <w:t>s for such resolution bec</w:t>
      </w:r>
      <w:r w:rsidR="00642ABE">
        <w:rPr>
          <w:rFonts w:ascii="Arial" w:hAnsi="Arial" w:cs="Arial"/>
          <w:sz w:val="24"/>
          <w:szCs w:val="24"/>
        </w:rPr>
        <w:t>omes immediately apparent upon a</w:t>
      </w:r>
      <w:r w:rsidR="00037F9A" w:rsidRPr="00037F9A">
        <w:rPr>
          <w:rFonts w:ascii="Arial" w:hAnsi="Arial" w:cs="Arial"/>
          <w:sz w:val="24"/>
          <w:szCs w:val="24"/>
        </w:rPr>
        <w:t xml:space="preserve"> co</w:t>
      </w:r>
      <w:r w:rsidR="007D67CF">
        <w:rPr>
          <w:rFonts w:ascii="Arial" w:hAnsi="Arial" w:cs="Arial"/>
          <w:sz w:val="24"/>
          <w:szCs w:val="24"/>
        </w:rPr>
        <w:t>nsideration of the case history,</w:t>
      </w:r>
      <w:r w:rsidR="00037F9A" w:rsidRPr="00037F9A">
        <w:rPr>
          <w:rFonts w:ascii="Arial" w:hAnsi="Arial" w:cs="Arial"/>
          <w:sz w:val="24"/>
          <w:szCs w:val="24"/>
        </w:rPr>
        <w:t xml:space="preserve"> which has also been conveniently set out in </w:t>
      </w:r>
      <w:r w:rsidR="007D67CF">
        <w:rPr>
          <w:rFonts w:ascii="Arial" w:hAnsi="Arial" w:cs="Arial"/>
          <w:sz w:val="24"/>
          <w:szCs w:val="24"/>
        </w:rPr>
        <w:t>a</w:t>
      </w:r>
      <w:r w:rsidR="00037F9A" w:rsidRPr="00037F9A">
        <w:rPr>
          <w:rFonts w:ascii="Arial" w:hAnsi="Arial" w:cs="Arial"/>
          <w:sz w:val="24"/>
          <w:szCs w:val="24"/>
        </w:rPr>
        <w:t xml:space="preserve">pplicant’s </w:t>
      </w:r>
      <w:r w:rsidR="007D67CF">
        <w:rPr>
          <w:rFonts w:ascii="Arial" w:hAnsi="Arial" w:cs="Arial"/>
          <w:sz w:val="24"/>
          <w:szCs w:val="24"/>
        </w:rPr>
        <w:t>c</w:t>
      </w:r>
      <w:r w:rsidR="007F40CB">
        <w:rPr>
          <w:rFonts w:ascii="Arial" w:hAnsi="Arial" w:cs="Arial"/>
          <w:sz w:val="24"/>
          <w:szCs w:val="24"/>
        </w:rPr>
        <w:t>ounsel’s principal</w:t>
      </w:r>
      <w:r w:rsidR="00037F9A" w:rsidRPr="00037F9A">
        <w:rPr>
          <w:rFonts w:ascii="Arial" w:hAnsi="Arial" w:cs="Arial"/>
          <w:sz w:val="24"/>
          <w:szCs w:val="24"/>
        </w:rPr>
        <w:t xml:space="preserve"> </w:t>
      </w:r>
      <w:r w:rsidR="007D67CF">
        <w:rPr>
          <w:rFonts w:ascii="Arial" w:hAnsi="Arial" w:cs="Arial"/>
          <w:sz w:val="24"/>
          <w:szCs w:val="24"/>
        </w:rPr>
        <w:t>h</w:t>
      </w:r>
      <w:r w:rsidR="00037F9A" w:rsidRPr="00037F9A">
        <w:rPr>
          <w:rFonts w:ascii="Arial" w:hAnsi="Arial" w:cs="Arial"/>
          <w:sz w:val="24"/>
          <w:szCs w:val="24"/>
        </w:rPr>
        <w:t xml:space="preserve">eads of </w:t>
      </w:r>
      <w:r w:rsidR="007D67CF">
        <w:rPr>
          <w:rFonts w:ascii="Arial" w:hAnsi="Arial" w:cs="Arial"/>
          <w:sz w:val="24"/>
          <w:szCs w:val="24"/>
        </w:rPr>
        <w:t>a</w:t>
      </w:r>
      <w:r w:rsidR="00037F9A" w:rsidRPr="00037F9A">
        <w:rPr>
          <w:rFonts w:ascii="Arial" w:hAnsi="Arial" w:cs="Arial"/>
          <w:sz w:val="24"/>
          <w:szCs w:val="24"/>
        </w:rPr>
        <w:t>rgument</w:t>
      </w:r>
      <w:r w:rsidR="007F40CB">
        <w:rPr>
          <w:rFonts w:ascii="Arial" w:hAnsi="Arial" w:cs="Arial"/>
          <w:sz w:val="24"/>
          <w:szCs w:val="24"/>
        </w:rPr>
        <w:t>. He did so as follows:</w:t>
      </w:r>
    </w:p>
    <w:p w:rsidR="004E7CE1" w:rsidRDefault="004E7CE1" w:rsidP="00037F9A">
      <w:pPr>
        <w:spacing w:after="0" w:line="360" w:lineRule="auto"/>
        <w:jc w:val="both"/>
        <w:rPr>
          <w:rFonts w:ascii="Arial" w:hAnsi="Arial" w:cs="Arial"/>
          <w:sz w:val="24"/>
          <w:szCs w:val="24"/>
        </w:rPr>
      </w:pPr>
    </w:p>
    <w:p w:rsidR="00623D2F" w:rsidRPr="001A562D" w:rsidRDefault="004E7CE1" w:rsidP="00623D2F">
      <w:pPr>
        <w:autoSpaceDE w:val="0"/>
        <w:autoSpaceDN w:val="0"/>
        <w:adjustRightInd w:val="0"/>
        <w:spacing w:after="0" w:line="360" w:lineRule="auto"/>
        <w:ind w:right="26" w:firstLine="709"/>
        <w:jc w:val="both"/>
        <w:rPr>
          <w:rFonts w:ascii="Arial" w:hAnsi="Arial" w:cs="Arial"/>
        </w:rPr>
      </w:pPr>
      <w:r w:rsidRPr="001A562D">
        <w:rPr>
          <w:rFonts w:ascii="Arial" w:hAnsi="Arial" w:cs="Arial"/>
        </w:rPr>
        <w:t>‘</w:t>
      </w:r>
      <w:r w:rsidR="00623D2F" w:rsidRPr="001A562D">
        <w:rPr>
          <w:rFonts w:ascii="Arial" w:hAnsi="Arial" w:cs="Arial"/>
        </w:rPr>
        <w:t>2.</w:t>
      </w:r>
      <w:r w:rsidR="00623D2F" w:rsidRPr="001A562D">
        <w:rPr>
          <w:rFonts w:ascii="Arial" w:hAnsi="Arial" w:cs="Arial"/>
        </w:rPr>
        <w:tab/>
        <w:t>The common facts are as follows:</w:t>
      </w:r>
    </w:p>
    <w:p w:rsidR="00623D2F" w:rsidRPr="001A562D" w:rsidRDefault="00623D2F" w:rsidP="00623D2F">
      <w:pPr>
        <w:spacing w:after="0" w:line="360" w:lineRule="auto"/>
        <w:rPr>
          <w:rFonts w:ascii="Arial" w:hAnsi="Arial" w:cs="Arial"/>
        </w:rPr>
      </w:pPr>
    </w:p>
    <w:p w:rsidR="00623D2F" w:rsidRPr="001A562D" w:rsidRDefault="00623D2F" w:rsidP="00623D2F">
      <w:pPr>
        <w:pStyle w:val="ListParagraph"/>
        <w:numPr>
          <w:ilvl w:val="1"/>
          <w:numId w:val="41"/>
        </w:numPr>
        <w:spacing w:line="360" w:lineRule="auto"/>
        <w:ind w:left="0" w:right="26" w:firstLine="0"/>
        <w:jc w:val="both"/>
        <w:rPr>
          <w:rFonts w:cs="Arial"/>
          <w:sz w:val="22"/>
          <w:szCs w:val="22"/>
        </w:rPr>
      </w:pPr>
      <w:r w:rsidRPr="001A562D">
        <w:rPr>
          <w:rFonts w:cs="Arial"/>
          <w:sz w:val="22"/>
          <w:szCs w:val="22"/>
        </w:rPr>
        <w:t>The previous Chief of the Uukwangali Traditional Authority passed away on 17 December 2014.</w:t>
      </w:r>
      <w:r w:rsidRPr="001A562D">
        <w:rPr>
          <w:rStyle w:val="FootnoteReference"/>
          <w:rFonts w:cs="Arial"/>
          <w:sz w:val="22"/>
          <w:szCs w:val="22"/>
        </w:rPr>
        <w:footnoteReference w:id="1"/>
      </w:r>
    </w:p>
    <w:p w:rsidR="00623D2F" w:rsidRPr="001A562D" w:rsidRDefault="00623D2F" w:rsidP="00623D2F">
      <w:pPr>
        <w:autoSpaceDE w:val="0"/>
        <w:autoSpaceDN w:val="0"/>
        <w:adjustRightInd w:val="0"/>
        <w:spacing w:after="0" w:line="360" w:lineRule="auto"/>
        <w:ind w:left="1444" w:right="26"/>
        <w:jc w:val="both"/>
        <w:rPr>
          <w:rFonts w:ascii="Arial" w:hAnsi="Arial" w:cs="Arial"/>
        </w:rPr>
      </w:pPr>
    </w:p>
    <w:p w:rsidR="00623D2F" w:rsidRPr="001A562D" w:rsidRDefault="00623D2F" w:rsidP="00623D2F">
      <w:pPr>
        <w:pStyle w:val="ListParagraph"/>
        <w:numPr>
          <w:ilvl w:val="1"/>
          <w:numId w:val="41"/>
        </w:numPr>
        <w:spacing w:line="360" w:lineRule="auto"/>
        <w:ind w:left="0" w:right="26" w:firstLine="0"/>
        <w:jc w:val="both"/>
        <w:rPr>
          <w:rFonts w:cs="Arial"/>
          <w:sz w:val="22"/>
          <w:szCs w:val="22"/>
        </w:rPr>
      </w:pPr>
      <w:r w:rsidRPr="001A562D">
        <w:rPr>
          <w:rFonts w:cs="Arial"/>
          <w:sz w:val="22"/>
          <w:szCs w:val="22"/>
        </w:rPr>
        <w:t>After his death, a dispute arose in the community as to whom should be designated as the new Chief. Some members of the community designated Mr Kudumo,</w:t>
      </w:r>
      <w:r w:rsidRPr="001A562D">
        <w:rPr>
          <w:rStyle w:val="FootnoteReference"/>
          <w:rFonts w:cs="Arial"/>
          <w:sz w:val="22"/>
          <w:szCs w:val="22"/>
        </w:rPr>
        <w:footnoteReference w:id="2"/>
      </w:r>
      <w:r w:rsidRPr="001A562D">
        <w:rPr>
          <w:rFonts w:cs="Arial"/>
          <w:sz w:val="22"/>
          <w:szCs w:val="22"/>
        </w:rPr>
        <w:t xml:space="preserve"> whilst others opposed such designation. The Second Applicant made an application that his designation be approved. A petition was addressed to the Minister,</w:t>
      </w:r>
      <w:r w:rsidRPr="001A562D">
        <w:rPr>
          <w:rStyle w:val="FootnoteReference"/>
          <w:rFonts w:cs="Arial"/>
          <w:sz w:val="22"/>
          <w:szCs w:val="22"/>
        </w:rPr>
        <w:footnoteReference w:id="3"/>
      </w:r>
      <w:r w:rsidRPr="001A562D">
        <w:rPr>
          <w:rFonts w:cs="Arial"/>
          <w:sz w:val="22"/>
          <w:szCs w:val="22"/>
        </w:rPr>
        <w:t xml:space="preserve"> and the Minister confirmed in writing that she appointed an Investigation Committee under section 12 of the Traditional Authorities </w:t>
      </w:r>
      <w:r w:rsidRPr="001A562D">
        <w:rPr>
          <w:rFonts w:cs="Arial"/>
          <w:sz w:val="22"/>
          <w:szCs w:val="22"/>
        </w:rPr>
        <w:lastRenderedPageBreak/>
        <w:t>Act, and that she has not approved the designation of Mr Kudumo as the Chief of the Uukwangali Traditional Authority.</w:t>
      </w:r>
      <w:r w:rsidRPr="001A562D">
        <w:rPr>
          <w:rStyle w:val="FootnoteReference"/>
          <w:rFonts w:cs="Arial"/>
          <w:sz w:val="22"/>
          <w:szCs w:val="22"/>
        </w:rPr>
        <w:footnoteReference w:id="4"/>
      </w:r>
    </w:p>
    <w:p w:rsidR="00623D2F" w:rsidRPr="001A562D" w:rsidRDefault="00623D2F" w:rsidP="00623D2F">
      <w:pPr>
        <w:spacing w:after="0" w:line="360" w:lineRule="auto"/>
        <w:rPr>
          <w:rFonts w:ascii="Arial" w:hAnsi="Arial" w:cs="Arial"/>
        </w:rPr>
      </w:pPr>
    </w:p>
    <w:p w:rsidR="00623D2F" w:rsidRPr="001A562D" w:rsidRDefault="00623D2F" w:rsidP="00623D2F">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Despite the appointment of the Investigation Committee, and whilst the Investigation Committee was about to commence with its work,</w:t>
      </w:r>
      <w:r w:rsidRPr="001A562D">
        <w:rPr>
          <w:rStyle w:val="FootnoteReference"/>
          <w:rFonts w:ascii="Arial" w:hAnsi="Arial" w:cs="Arial"/>
        </w:rPr>
        <w:footnoteReference w:id="5"/>
      </w:r>
      <w:r w:rsidRPr="001A562D">
        <w:rPr>
          <w:rFonts w:ascii="Arial" w:hAnsi="Arial" w:cs="Arial"/>
        </w:rPr>
        <w:t xml:space="preserve"> the Minister designated the Third Respondent (“Mr Kudumo”) as the Chief of the Uukwangali Traditional Authority on 25 April 2015.</w:t>
      </w:r>
      <w:r w:rsidRPr="001A562D">
        <w:rPr>
          <w:rStyle w:val="FootnoteReference"/>
          <w:rFonts w:ascii="Arial" w:hAnsi="Arial" w:cs="Arial"/>
        </w:rPr>
        <w:footnoteReference w:id="6"/>
      </w:r>
    </w:p>
    <w:p w:rsidR="00623D2F" w:rsidRPr="001A562D" w:rsidRDefault="00623D2F" w:rsidP="00623D2F">
      <w:pPr>
        <w:spacing w:after="0" w:line="360" w:lineRule="auto"/>
        <w:rPr>
          <w:rFonts w:ascii="Arial" w:hAnsi="Arial" w:cs="Arial"/>
        </w:rPr>
      </w:pPr>
    </w:p>
    <w:p w:rsidR="00623D2F" w:rsidRPr="001A562D" w:rsidRDefault="00623D2F" w:rsidP="00623D2F">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Some of the Applicants in the instant application then launched an application to review and set aside that decision to designate Mr Kudumo as the Chief of the Uukwangali Traditional Authority.</w:t>
      </w:r>
      <w:r w:rsidRPr="001A562D">
        <w:rPr>
          <w:rStyle w:val="FootnoteReference"/>
          <w:rFonts w:ascii="Arial" w:hAnsi="Arial" w:cs="Arial"/>
        </w:rPr>
        <w:footnoteReference w:id="7"/>
      </w:r>
      <w:r w:rsidRPr="001A562D">
        <w:rPr>
          <w:rFonts w:ascii="Arial" w:hAnsi="Arial" w:cs="Arial"/>
        </w:rPr>
        <w:t xml:space="preserve"> </w:t>
      </w:r>
    </w:p>
    <w:p w:rsidR="00623D2F" w:rsidRPr="001A562D" w:rsidRDefault="00623D2F" w:rsidP="00623D2F">
      <w:pPr>
        <w:spacing w:after="0" w:line="360" w:lineRule="auto"/>
        <w:rPr>
          <w:rFonts w:ascii="Arial" w:hAnsi="Arial" w:cs="Arial"/>
        </w:rPr>
      </w:pPr>
    </w:p>
    <w:p w:rsidR="00623D2F" w:rsidRPr="001A562D" w:rsidRDefault="00623D2F" w:rsidP="00623D2F">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That application was opposed by the First, Second and Third Respondents, but the application was settled on the basis that the opposition was withdrawn, and the Applicants then obtained the orders sought on an unopposed basis on 19 October 2016.</w:t>
      </w:r>
      <w:r w:rsidRPr="001A562D">
        <w:rPr>
          <w:rStyle w:val="FootnoteReference"/>
          <w:rFonts w:ascii="Arial" w:hAnsi="Arial" w:cs="Arial"/>
        </w:rPr>
        <w:footnoteReference w:id="8"/>
      </w:r>
      <w:r w:rsidRPr="001A562D">
        <w:rPr>
          <w:rFonts w:ascii="Arial" w:hAnsi="Arial" w:cs="Arial"/>
        </w:rPr>
        <w:t xml:space="preserve"> Accordingly, and in terms of the Court Order by Angula, DJP, the designation of Mr Kudumo as the Chief of the Uukwangali Traditional Authority was set aside and of no force or effect.</w:t>
      </w:r>
    </w:p>
    <w:p w:rsidR="00623D2F" w:rsidRPr="001A562D" w:rsidRDefault="00623D2F" w:rsidP="00623D2F">
      <w:pPr>
        <w:spacing w:after="0" w:line="360" w:lineRule="auto"/>
        <w:rPr>
          <w:rFonts w:ascii="Arial" w:hAnsi="Arial" w:cs="Arial"/>
        </w:rPr>
      </w:pPr>
    </w:p>
    <w:p w:rsidR="00623D2F" w:rsidRPr="001A562D" w:rsidRDefault="00623D2F" w:rsidP="00623D2F">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Mr Kudumo and the Uukwangali Traditional Authority did not oppose that initial application, but they launched an urgent application for the stay of the Court Order of Angula, DJP, pending the rescission of that order.</w:t>
      </w:r>
      <w:r w:rsidRPr="001A562D">
        <w:rPr>
          <w:rStyle w:val="FootnoteReference"/>
          <w:rFonts w:ascii="Arial" w:hAnsi="Arial" w:cs="Arial"/>
        </w:rPr>
        <w:footnoteReference w:id="9"/>
      </w:r>
      <w:r w:rsidRPr="001A562D">
        <w:rPr>
          <w:rFonts w:ascii="Arial" w:hAnsi="Arial" w:cs="Arial"/>
        </w:rPr>
        <w:t xml:space="preserve"> The stay application was struck for lack of urgency, with costs, and the rescission application was ultimately withdrawn, with costs, during oral arguments on the day it was heard.</w:t>
      </w:r>
      <w:r w:rsidRPr="001A562D">
        <w:rPr>
          <w:rStyle w:val="FootnoteReference"/>
          <w:rFonts w:ascii="Arial" w:hAnsi="Arial" w:cs="Arial"/>
        </w:rPr>
        <w:footnoteReference w:id="10"/>
      </w:r>
    </w:p>
    <w:p w:rsidR="00623D2F" w:rsidRPr="001A562D" w:rsidRDefault="00623D2F" w:rsidP="00623D2F">
      <w:pPr>
        <w:spacing w:after="0" w:line="360" w:lineRule="auto"/>
        <w:rPr>
          <w:rFonts w:ascii="Arial" w:hAnsi="Arial" w:cs="Arial"/>
        </w:rPr>
      </w:pPr>
    </w:p>
    <w:p w:rsidR="00623D2F" w:rsidRPr="001A562D" w:rsidRDefault="00623D2F" w:rsidP="00623D2F">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In the interim the Minister called a meeting with the First Applicant. The invitation to the meeting was stated as:</w:t>
      </w:r>
      <w:r w:rsidRPr="001A562D">
        <w:rPr>
          <w:rStyle w:val="FootnoteReference"/>
          <w:rFonts w:ascii="Arial" w:hAnsi="Arial" w:cs="Arial"/>
        </w:rPr>
        <w:footnoteReference w:id="11"/>
      </w:r>
      <w:r w:rsidRPr="001A562D">
        <w:rPr>
          <w:rFonts w:ascii="Arial" w:hAnsi="Arial" w:cs="Arial"/>
        </w:rPr>
        <w:t xml:space="preserve"> </w:t>
      </w:r>
    </w:p>
    <w:p w:rsidR="00623D2F" w:rsidRPr="001A562D" w:rsidRDefault="00623D2F" w:rsidP="00623D2F">
      <w:pPr>
        <w:spacing w:after="0" w:line="360" w:lineRule="auto"/>
        <w:rPr>
          <w:rFonts w:ascii="Arial" w:hAnsi="Arial" w:cs="Arial"/>
        </w:rPr>
      </w:pPr>
    </w:p>
    <w:p w:rsidR="00623D2F" w:rsidRPr="001A562D" w:rsidRDefault="00623D2F" w:rsidP="00623D2F">
      <w:pPr>
        <w:autoSpaceDE w:val="0"/>
        <w:autoSpaceDN w:val="0"/>
        <w:adjustRightInd w:val="0"/>
        <w:spacing w:after="0" w:line="360" w:lineRule="auto"/>
        <w:ind w:left="709" w:right="908"/>
        <w:jc w:val="both"/>
        <w:rPr>
          <w:rFonts w:ascii="Arial" w:hAnsi="Arial" w:cs="Arial"/>
          <w:b/>
        </w:rPr>
      </w:pPr>
      <w:r w:rsidRPr="001A562D">
        <w:rPr>
          <w:rFonts w:ascii="Arial" w:hAnsi="Arial" w:cs="Arial"/>
          <w:b/>
        </w:rPr>
        <w:t>“Mr. Rudolf Ngondo</w:t>
      </w:r>
    </w:p>
    <w:p w:rsidR="00623D2F" w:rsidRPr="001A562D" w:rsidRDefault="00623D2F" w:rsidP="00956345">
      <w:pPr>
        <w:autoSpaceDE w:val="0"/>
        <w:autoSpaceDN w:val="0"/>
        <w:adjustRightInd w:val="0"/>
        <w:spacing w:after="0" w:line="360" w:lineRule="auto"/>
        <w:ind w:left="709" w:right="908"/>
        <w:jc w:val="both"/>
        <w:rPr>
          <w:rFonts w:ascii="Arial" w:hAnsi="Arial" w:cs="Arial"/>
          <w:b/>
        </w:rPr>
      </w:pPr>
      <w:r w:rsidRPr="001A562D">
        <w:rPr>
          <w:rFonts w:ascii="Arial" w:hAnsi="Arial" w:cs="Arial"/>
          <w:b/>
        </w:rPr>
        <w:t>P O Box 29</w:t>
      </w:r>
    </w:p>
    <w:p w:rsidR="00623D2F" w:rsidRPr="001A562D" w:rsidRDefault="00623D2F" w:rsidP="00956345">
      <w:pPr>
        <w:autoSpaceDE w:val="0"/>
        <w:autoSpaceDN w:val="0"/>
        <w:adjustRightInd w:val="0"/>
        <w:spacing w:after="0" w:line="360" w:lineRule="auto"/>
        <w:ind w:left="709" w:right="908"/>
        <w:jc w:val="both"/>
        <w:rPr>
          <w:rFonts w:ascii="Arial" w:hAnsi="Arial" w:cs="Arial"/>
          <w:b/>
        </w:rPr>
      </w:pPr>
      <w:r w:rsidRPr="001A562D">
        <w:rPr>
          <w:rFonts w:ascii="Arial" w:hAnsi="Arial" w:cs="Arial"/>
          <w:b/>
        </w:rPr>
        <w:t>RUNDU</w:t>
      </w:r>
    </w:p>
    <w:p w:rsidR="00623D2F" w:rsidRPr="001A562D" w:rsidRDefault="00623D2F" w:rsidP="00956345">
      <w:pPr>
        <w:autoSpaceDE w:val="0"/>
        <w:autoSpaceDN w:val="0"/>
        <w:adjustRightInd w:val="0"/>
        <w:spacing w:after="0" w:line="360" w:lineRule="auto"/>
        <w:ind w:left="709" w:right="908"/>
        <w:jc w:val="both"/>
        <w:rPr>
          <w:rFonts w:ascii="Arial" w:hAnsi="Arial" w:cs="Arial"/>
          <w:b/>
        </w:rPr>
      </w:pPr>
    </w:p>
    <w:p w:rsidR="00623D2F" w:rsidRPr="001A562D" w:rsidRDefault="00623D2F" w:rsidP="00956345">
      <w:pPr>
        <w:autoSpaceDE w:val="0"/>
        <w:autoSpaceDN w:val="0"/>
        <w:adjustRightInd w:val="0"/>
        <w:spacing w:after="0" w:line="360" w:lineRule="auto"/>
        <w:ind w:left="709" w:right="908"/>
        <w:jc w:val="both"/>
        <w:rPr>
          <w:rFonts w:ascii="Arial" w:hAnsi="Arial" w:cs="Arial"/>
          <w:b/>
        </w:rPr>
      </w:pPr>
      <w:r w:rsidRPr="001A562D">
        <w:rPr>
          <w:rFonts w:ascii="Arial" w:hAnsi="Arial" w:cs="Arial"/>
          <w:b/>
        </w:rPr>
        <w:lastRenderedPageBreak/>
        <w:t xml:space="preserve">Dear Mr. Ngondo, </w:t>
      </w:r>
    </w:p>
    <w:p w:rsidR="00623D2F" w:rsidRPr="001A562D" w:rsidRDefault="00623D2F" w:rsidP="00956345">
      <w:pPr>
        <w:autoSpaceDE w:val="0"/>
        <w:autoSpaceDN w:val="0"/>
        <w:adjustRightInd w:val="0"/>
        <w:spacing w:after="0" w:line="360" w:lineRule="auto"/>
        <w:ind w:left="709" w:right="908"/>
        <w:jc w:val="both"/>
        <w:rPr>
          <w:rFonts w:ascii="Arial" w:hAnsi="Arial" w:cs="Arial"/>
          <w:b/>
        </w:rPr>
      </w:pPr>
    </w:p>
    <w:p w:rsidR="00623D2F" w:rsidRPr="001A562D" w:rsidRDefault="00623D2F" w:rsidP="00956345">
      <w:pPr>
        <w:autoSpaceDE w:val="0"/>
        <w:autoSpaceDN w:val="0"/>
        <w:adjustRightInd w:val="0"/>
        <w:spacing w:after="0" w:line="360" w:lineRule="auto"/>
        <w:ind w:left="709" w:right="908"/>
        <w:jc w:val="both"/>
        <w:rPr>
          <w:rFonts w:ascii="Arial" w:hAnsi="Arial" w:cs="Arial"/>
          <w:b/>
        </w:rPr>
      </w:pPr>
      <w:r w:rsidRPr="001A562D">
        <w:rPr>
          <w:rFonts w:ascii="Arial" w:hAnsi="Arial" w:cs="Arial"/>
          <w:b/>
        </w:rPr>
        <w:t>INVITATION TO A MEETING WITH THE MINISTER</w:t>
      </w:r>
    </w:p>
    <w:p w:rsidR="00623D2F" w:rsidRPr="001A562D" w:rsidRDefault="00623D2F" w:rsidP="00956345">
      <w:pPr>
        <w:autoSpaceDE w:val="0"/>
        <w:autoSpaceDN w:val="0"/>
        <w:adjustRightInd w:val="0"/>
        <w:spacing w:after="0" w:line="360" w:lineRule="auto"/>
        <w:ind w:left="709" w:right="908"/>
        <w:jc w:val="both"/>
        <w:rPr>
          <w:rFonts w:ascii="Arial" w:hAnsi="Arial" w:cs="Arial"/>
          <w:b/>
        </w:rPr>
      </w:pPr>
    </w:p>
    <w:p w:rsidR="00623D2F" w:rsidRPr="001A562D" w:rsidRDefault="00623D2F" w:rsidP="00956345">
      <w:pPr>
        <w:autoSpaceDE w:val="0"/>
        <w:autoSpaceDN w:val="0"/>
        <w:adjustRightInd w:val="0"/>
        <w:spacing w:after="0" w:line="360" w:lineRule="auto"/>
        <w:ind w:left="709" w:right="908"/>
        <w:jc w:val="both"/>
        <w:rPr>
          <w:rFonts w:ascii="Arial" w:hAnsi="Arial" w:cs="Arial"/>
          <w:b/>
        </w:rPr>
      </w:pPr>
      <w:r w:rsidRPr="001A562D">
        <w:rPr>
          <w:rFonts w:ascii="Arial" w:hAnsi="Arial" w:cs="Arial"/>
          <w:b/>
        </w:rPr>
        <w:t>This letter serves to invite you to a meeting with the Minister, scheduled to take place at our Ministry on 15</w:t>
      </w:r>
      <w:r w:rsidRPr="001A562D">
        <w:rPr>
          <w:rFonts w:ascii="Arial" w:hAnsi="Arial" w:cs="Arial"/>
          <w:b/>
          <w:vertAlign w:val="superscript"/>
        </w:rPr>
        <w:t>th</w:t>
      </w:r>
      <w:r w:rsidRPr="001A562D">
        <w:rPr>
          <w:rFonts w:ascii="Arial" w:hAnsi="Arial" w:cs="Arial"/>
          <w:b/>
        </w:rPr>
        <w:t xml:space="preserve"> February 2017 at 10h00, 3</w:t>
      </w:r>
      <w:r w:rsidRPr="001A562D">
        <w:rPr>
          <w:rFonts w:ascii="Arial" w:hAnsi="Arial" w:cs="Arial"/>
          <w:b/>
          <w:vertAlign w:val="superscript"/>
        </w:rPr>
        <w:t>rd</w:t>
      </w:r>
      <w:r w:rsidRPr="001A562D">
        <w:rPr>
          <w:rFonts w:ascii="Arial" w:hAnsi="Arial" w:cs="Arial"/>
          <w:b/>
        </w:rPr>
        <w:t xml:space="preserve"> floor, Minister’s Board Room – Windhoek.</w:t>
      </w:r>
    </w:p>
    <w:p w:rsidR="00623D2F" w:rsidRPr="001A562D" w:rsidRDefault="00623D2F" w:rsidP="00956345">
      <w:pPr>
        <w:autoSpaceDE w:val="0"/>
        <w:autoSpaceDN w:val="0"/>
        <w:adjustRightInd w:val="0"/>
        <w:spacing w:after="0" w:line="360" w:lineRule="auto"/>
        <w:ind w:left="709" w:right="908"/>
        <w:jc w:val="both"/>
        <w:rPr>
          <w:rFonts w:ascii="Arial" w:hAnsi="Arial" w:cs="Arial"/>
          <w:b/>
        </w:rPr>
      </w:pPr>
    </w:p>
    <w:p w:rsidR="00623D2F" w:rsidRPr="001A562D" w:rsidRDefault="00623D2F" w:rsidP="00956345">
      <w:pPr>
        <w:autoSpaceDE w:val="0"/>
        <w:autoSpaceDN w:val="0"/>
        <w:adjustRightInd w:val="0"/>
        <w:spacing w:after="0" w:line="360" w:lineRule="auto"/>
        <w:ind w:left="709" w:right="908"/>
        <w:jc w:val="both"/>
        <w:rPr>
          <w:rFonts w:ascii="Arial" w:hAnsi="Arial" w:cs="Arial"/>
          <w:b/>
        </w:rPr>
      </w:pPr>
      <w:r w:rsidRPr="001A562D">
        <w:rPr>
          <w:rFonts w:ascii="Arial" w:hAnsi="Arial" w:cs="Arial"/>
          <w:b/>
        </w:rPr>
        <w:t xml:space="preserve">The meeting will tackle the Court Order of 19 October 2016 that set aside the designation of Mr. Eugene Siwombe Kudumo as the Chief of the Uukwangali Traditional Authority and to look into the way forward. </w:t>
      </w:r>
    </w:p>
    <w:p w:rsidR="00623D2F" w:rsidRPr="001A562D" w:rsidRDefault="00623D2F" w:rsidP="00956345">
      <w:pPr>
        <w:autoSpaceDE w:val="0"/>
        <w:autoSpaceDN w:val="0"/>
        <w:adjustRightInd w:val="0"/>
        <w:spacing w:after="0" w:line="360" w:lineRule="auto"/>
        <w:ind w:left="709" w:right="908"/>
        <w:jc w:val="both"/>
        <w:rPr>
          <w:rFonts w:ascii="Arial" w:hAnsi="Arial" w:cs="Arial"/>
          <w:b/>
        </w:rPr>
      </w:pPr>
    </w:p>
    <w:p w:rsidR="00623D2F" w:rsidRPr="001A562D" w:rsidRDefault="00623D2F" w:rsidP="00956345">
      <w:pPr>
        <w:autoSpaceDE w:val="0"/>
        <w:autoSpaceDN w:val="0"/>
        <w:adjustRightInd w:val="0"/>
        <w:spacing w:after="0" w:line="360" w:lineRule="auto"/>
        <w:ind w:left="709" w:right="908"/>
        <w:jc w:val="both"/>
        <w:rPr>
          <w:rFonts w:ascii="Arial" w:hAnsi="Arial" w:cs="Arial"/>
          <w:b/>
        </w:rPr>
      </w:pPr>
      <w:r w:rsidRPr="001A562D">
        <w:rPr>
          <w:rFonts w:ascii="Arial" w:hAnsi="Arial" w:cs="Arial"/>
          <w:b/>
        </w:rPr>
        <w:t>Your confirmation to attend this meeting will be highly appreciated.</w:t>
      </w:r>
    </w:p>
    <w:p w:rsidR="00623D2F" w:rsidRPr="001A562D" w:rsidRDefault="00623D2F" w:rsidP="00623D2F">
      <w:pPr>
        <w:autoSpaceDE w:val="0"/>
        <w:autoSpaceDN w:val="0"/>
        <w:adjustRightInd w:val="0"/>
        <w:spacing w:after="0" w:line="360" w:lineRule="auto"/>
        <w:ind w:left="2160" w:right="908"/>
        <w:jc w:val="both"/>
        <w:rPr>
          <w:rFonts w:ascii="Arial" w:hAnsi="Arial" w:cs="Arial"/>
          <w:b/>
        </w:rPr>
      </w:pPr>
    </w:p>
    <w:p w:rsidR="00623D2F" w:rsidRPr="001A562D" w:rsidRDefault="00623D2F" w:rsidP="00956345">
      <w:pPr>
        <w:autoSpaceDE w:val="0"/>
        <w:autoSpaceDN w:val="0"/>
        <w:adjustRightInd w:val="0"/>
        <w:spacing w:after="0" w:line="360" w:lineRule="auto"/>
        <w:ind w:left="709" w:right="908"/>
        <w:jc w:val="both"/>
        <w:rPr>
          <w:rFonts w:ascii="Arial" w:hAnsi="Arial" w:cs="Arial"/>
          <w:b/>
        </w:rPr>
      </w:pPr>
      <w:r w:rsidRPr="001A562D">
        <w:rPr>
          <w:rFonts w:ascii="Arial" w:hAnsi="Arial" w:cs="Arial"/>
          <w:b/>
        </w:rPr>
        <w:t>Yours sincerely</w:t>
      </w:r>
    </w:p>
    <w:p w:rsidR="00623D2F" w:rsidRPr="001A562D" w:rsidRDefault="00623D2F" w:rsidP="00623D2F">
      <w:pPr>
        <w:autoSpaceDE w:val="0"/>
        <w:autoSpaceDN w:val="0"/>
        <w:adjustRightInd w:val="0"/>
        <w:spacing w:after="0" w:line="360" w:lineRule="auto"/>
        <w:ind w:left="2160" w:right="908"/>
        <w:jc w:val="both"/>
        <w:rPr>
          <w:rFonts w:ascii="Arial" w:hAnsi="Arial" w:cs="Arial"/>
          <w:b/>
        </w:rPr>
      </w:pPr>
    </w:p>
    <w:p w:rsidR="00623D2F" w:rsidRPr="001A562D" w:rsidRDefault="00623D2F" w:rsidP="00956345">
      <w:pPr>
        <w:autoSpaceDE w:val="0"/>
        <w:autoSpaceDN w:val="0"/>
        <w:adjustRightInd w:val="0"/>
        <w:spacing w:after="0" w:line="360" w:lineRule="auto"/>
        <w:ind w:left="709" w:right="908"/>
        <w:jc w:val="both"/>
        <w:rPr>
          <w:rFonts w:ascii="Arial" w:hAnsi="Arial" w:cs="Arial"/>
          <w:b/>
        </w:rPr>
      </w:pPr>
      <w:r w:rsidRPr="001A562D">
        <w:rPr>
          <w:rFonts w:ascii="Arial" w:hAnsi="Arial" w:cs="Arial"/>
          <w:b/>
        </w:rPr>
        <w:t>Sophia Shaningwa (MP)</w:t>
      </w:r>
    </w:p>
    <w:p w:rsidR="00623D2F" w:rsidRPr="001A562D" w:rsidRDefault="00623D2F" w:rsidP="00956345">
      <w:pPr>
        <w:autoSpaceDE w:val="0"/>
        <w:autoSpaceDN w:val="0"/>
        <w:adjustRightInd w:val="0"/>
        <w:spacing w:after="0" w:line="360" w:lineRule="auto"/>
        <w:ind w:left="709" w:right="908"/>
        <w:jc w:val="both"/>
        <w:rPr>
          <w:rFonts w:ascii="Arial" w:hAnsi="Arial" w:cs="Arial"/>
          <w:b/>
        </w:rPr>
      </w:pPr>
      <w:r w:rsidRPr="001A562D">
        <w:rPr>
          <w:rFonts w:ascii="Arial" w:hAnsi="Arial" w:cs="Arial"/>
          <w:b/>
        </w:rPr>
        <w:t xml:space="preserve">MINISTER”  </w:t>
      </w:r>
    </w:p>
    <w:p w:rsidR="00623D2F" w:rsidRPr="001A562D" w:rsidRDefault="00623D2F" w:rsidP="00623D2F">
      <w:pPr>
        <w:autoSpaceDE w:val="0"/>
        <w:autoSpaceDN w:val="0"/>
        <w:adjustRightInd w:val="0"/>
        <w:spacing w:after="0" w:line="360" w:lineRule="auto"/>
        <w:ind w:left="1444" w:right="26"/>
        <w:jc w:val="both"/>
        <w:rPr>
          <w:rFonts w:ascii="Arial" w:hAnsi="Arial" w:cs="Arial"/>
        </w:rPr>
      </w:pPr>
    </w:p>
    <w:p w:rsidR="00623D2F" w:rsidRPr="001A562D" w:rsidRDefault="00623D2F" w:rsidP="00956345">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The First Applicant stated that he understood that the purpose of the meeting was “…to discuss what processes and procedures ought to be followed in order to lawfully nominated, designate and appoint a Chief of the Uukwangali Traditional Authority, considering the previous process was flawed and set aside by a Court Order.”</w:t>
      </w:r>
      <w:r w:rsidRPr="001A562D">
        <w:rPr>
          <w:rStyle w:val="FootnoteReference"/>
          <w:rFonts w:ascii="Arial" w:hAnsi="Arial" w:cs="Arial"/>
        </w:rPr>
        <w:footnoteReference w:id="12"/>
      </w:r>
      <w:r w:rsidRPr="001A562D">
        <w:rPr>
          <w:rFonts w:ascii="Arial" w:hAnsi="Arial" w:cs="Arial"/>
        </w:rPr>
        <w:t xml:space="preserve"> The minutes of the meeting of 15 February 2017 confirms this: </w:t>
      </w:r>
    </w:p>
    <w:p w:rsidR="004D6FD5" w:rsidRPr="001A562D" w:rsidRDefault="004D6FD5" w:rsidP="004D6FD5">
      <w:pPr>
        <w:autoSpaceDE w:val="0"/>
        <w:autoSpaceDN w:val="0"/>
        <w:adjustRightInd w:val="0"/>
        <w:spacing w:after="0" w:line="360" w:lineRule="auto"/>
        <w:ind w:right="26"/>
        <w:jc w:val="both"/>
        <w:rPr>
          <w:rFonts w:ascii="Arial" w:hAnsi="Arial" w:cs="Arial"/>
        </w:rPr>
      </w:pPr>
    </w:p>
    <w:p w:rsidR="004D6FD5" w:rsidRPr="001A562D" w:rsidRDefault="004D6FD5" w:rsidP="004D6FD5">
      <w:pPr>
        <w:autoSpaceDE w:val="0"/>
        <w:autoSpaceDN w:val="0"/>
        <w:adjustRightInd w:val="0"/>
        <w:spacing w:after="0" w:line="360" w:lineRule="auto"/>
        <w:ind w:left="709" w:right="26"/>
        <w:jc w:val="both"/>
        <w:rPr>
          <w:rFonts w:ascii="Arial" w:hAnsi="Arial" w:cs="Arial"/>
        </w:rPr>
      </w:pPr>
      <w:r w:rsidRPr="001A562D">
        <w:rPr>
          <w:rFonts w:ascii="Arial" w:hAnsi="Arial" w:cs="Arial"/>
        </w:rPr>
        <w:t>“2.3</w:t>
      </w:r>
      <w:r w:rsidRPr="001A562D">
        <w:rPr>
          <w:rFonts w:ascii="Arial" w:hAnsi="Arial" w:cs="Arial"/>
        </w:rPr>
        <w:tab/>
        <w:t>Purpose of the meeting</w:t>
      </w:r>
    </w:p>
    <w:p w:rsidR="004D6FD5" w:rsidRPr="001A562D" w:rsidRDefault="004D6FD5" w:rsidP="004D6FD5">
      <w:pPr>
        <w:autoSpaceDE w:val="0"/>
        <w:autoSpaceDN w:val="0"/>
        <w:adjustRightInd w:val="0"/>
        <w:spacing w:after="0" w:line="360" w:lineRule="auto"/>
        <w:ind w:left="709" w:right="26"/>
        <w:jc w:val="both"/>
        <w:rPr>
          <w:rFonts w:ascii="Arial" w:hAnsi="Arial" w:cs="Arial"/>
        </w:rPr>
      </w:pPr>
      <w:r w:rsidRPr="001A562D">
        <w:rPr>
          <w:rFonts w:ascii="Arial" w:hAnsi="Arial" w:cs="Arial"/>
        </w:rPr>
        <w:t>The Minister further explained the purpose of the meeting to which she stated that the meeting was called in compliance with the Government Attorneys’ advice, that the Minister should meet with both parties to discuss the High Court Order of the 19</w:t>
      </w:r>
      <w:r w:rsidRPr="001A562D">
        <w:rPr>
          <w:rFonts w:ascii="Arial" w:hAnsi="Arial" w:cs="Arial"/>
          <w:vertAlign w:val="superscript"/>
        </w:rPr>
        <w:t>th</w:t>
      </w:r>
      <w:r w:rsidRPr="001A562D">
        <w:rPr>
          <w:rFonts w:ascii="Arial" w:hAnsi="Arial" w:cs="Arial"/>
        </w:rPr>
        <w:t xml:space="preserve"> October 2016 which set aside the designation of Mr. Eugene Siwombe Kudumo as Chief of Ukwangali Traditional Authority and thereafter </w:t>
      </w:r>
      <w:r w:rsidRPr="001A562D">
        <w:rPr>
          <w:rFonts w:ascii="Arial" w:hAnsi="Arial" w:cs="Arial"/>
          <w:u w:val="single"/>
        </w:rPr>
        <w:t>craft together the way forward after the deliberations</w:t>
      </w:r>
      <w:r w:rsidRPr="001A562D">
        <w:rPr>
          <w:rFonts w:ascii="Arial" w:hAnsi="Arial" w:cs="Arial"/>
        </w:rPr>
        <w:t>.</w:t>
      </w:r>
      <w:r w:rsidR="001A562D" w:rsidRPr="001A562D">
        <w:rPr>
          <w:rFonts w:ascii="Arial" w:hAnsi="Arial" w:cs="Arial"/>
        </w:rPr>
        <w:t>”</w:t>
      </w:r>
    </w:p>
    <w:p w:rsidR="00623D2F" w:rsidRPr="001A562D" w:rsidRDefault="00623D2F" w:rsidP="00623D2F">
      <w:pPr>
        <w:autoSpaceDE w:val="0"/>
        <w:autoSpaceDN w:val="0"/>
        <w:adjustRightInd w:val="0"/>
        <w:spacing w:after="0" w:line="360" w:lineRule="auto"/>
        <w:ind w:left="1444" w:right="26"/>
        <w:jc w:val="both"/>
        <w:rPr>
          <w:rFonts w:ascii="Arial" w:hAnsi="Arial" w:cs="Arial"/>
        </w:rPr>
      </w:pPr>
    </w:p>
    <w:p w:rsidR="00623D2F" w:rsidRPr="001A562D" w:rsidRDefault="00623D2F" w:rsidP="004D6FD5">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The Second Applicant was not invited to the meeting, although he sought to be designated as the Chief of the Uukwangali Traditional Authority.</w:t>
      </w:r>
      <w:r w:rsidRPr="001A562D">
        <w:rPr>
          <w:rStyle w:val="FootnoteReference"/>
          <w:rFonts w:ascii="Arial" w:hAnsi="Arial" w:cs="Arial"/>
        </w:rPr>
        <w:footnoteReference w:id="13"/>
      </w:r>
      <w:r w:rsidRPr="001A562D">
        <w:rPr>
          <w:rFonts w:ascii="Arial" w:hAnsi="Arial" w:cs="Arial"/>
        </w:rPr>
        <w:t xml:space="preserve"> He nonetheless attended the meeting. Interestingly, the agenda for the meeting (disclosed in the record of the decision), </w:t>
      </w:r>
      <w:r w:rsidRPr="001A562D">
        <w:rPr>
          <w:rFonts w:ascii="Arial" w:hAnsi="Arial" w:cs="Arial"/>
        </w:rPr>
        <w:lastRenderedPageBreak/>
        <w:t xml:space="preserve">the Applicants’ legal practitioner was allocated a timeslot to make remarks under item 2.5, although he was not invited to the meeting. </w:t>
      </w:r>
    </w:p>
    <w:p w:rsidR="00623D2F" w:rsidRPr="001A562D" w:rsidRDefault="00623D2F" w:rsidP="00623D2F">
      <w:pPr>
        <w:autoSpaceDE w:val="0"/>
        <w:autoSpaceDN w:val="0"/>
        <w:adjustRightInd w:val="0"/>
        <w:spacing w:after="0" w:line="360" w:lineRule="auto"/>
        <w:ind w:left="1444" w:right="26"/>
        <w:jc w:val="both"/>
        <w:rPr>
          <w:rFonts w:ascii="Arial" w:hAnsi="Arial" w:cs="Arial"/>
        </w:rPr>
      </w:pPr>
    </w:p>
    <w:p w:rsidR="00623D2F" w:rsidRPr="001A562D" w:rsidRDefault="00623D2F" w:rsidP="001A562D">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At the meeting, the Second Applicant sought to make representations to the Minister, but the Minister repeatedly refused to hear him.</w:t>
      </w:r>
      <w:r w:rsidRPr="001A562D">
        <w:rPr>
          <w:rStyle w:val="FootnoteReference"/>
          <w:rFonts w:ascii="Arial" w:hAnsi="Arial" w:cs="Arial"/>
        </w:rPr>
        <w:footnoteReference w:id="14"/>
      </w:r>
      <w:r w:rsidRPr="001A562D">
        <w:rPr>
          <w:rFonts w:ascii="Arial" w:hAnsi="Arial" w:cs="Arial"/>
        </w:rPr>
        <w:t xml:space="preserve"> This is not denied by the Minister in her answering affidavit.</w:t>
      </w:r>
      <w:r w:rsidRPr="001A562D">
        <w:rPr>
          <w:rStyle w:val="FootnoteReference"/>
          <w:rFonts w:ascii="Arial" w:hAnsi="Arial" w:cs="Arial"/>
        </w:rPr>
        <w:footnoteReference w:id="15"/>
      </w:r>
      <w:r w:rsidRPr="001A562D">
        <w:rPr>
          <w:rFonts w:ascii="Arial" w:hAnsi="Arial" w:cs="Arial"/>
        </w:rPr>
        <w:t xml:space="preserve"> </w:t>
      </w:r>
    </w:p>
    <w:p w:rsidR="00623D2F" w:rsidRPr="001A562D" w:rsidRDefault="00623D2F" w:rsidP="00623D2F">
      <w:pPr>
        <w:spacing w:after="0" w:line="360" w:lineRule="auto"/>
        <w:rPr>
          <w:rFonts w:ascii="Arial" w:hAnsi="Arial" w:cs="Arial"/>
        </w:rPr>
      </w:pPr>
    </w:p>
    <w:p w:rsidR="00623D2F" w:rsidRPr="001A562D" w:rsidRDefault="00623D2F" w:rsidP="001A562D">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The Minister then again designated Mr Kudumo as the Chief of the Uukwangali Traditional Authority.</w:t>
      </w:r>
      <w:r w:rsidRPr="001A562D">
        <w:rPr>
          <w:rStyle w:val="FootnoteReference"/>
          <w:rFonts w:ascii="Arial" w:hAnsi="Arial" w:cs="Arial"/>
        </w:rPr>
        <w:footnoteReference w:id="16"/>
      </w:r>
      <w:r w:rsidRPr="001A562D">
        <w:rPr>
          <w:rFonts w:ascii="Arial" w:hAnsi="Arial" w:cs="Arial"/>
        </w:rPr>
        <w:t xml:space="preserve"> The Minister asserts that she based her decision on the report of the Investigation Committee.  </w:t>
      </w:r>
    </w:p>
    <w:p w:rsidR="00623D2F" w:rsidRPr="001A562D" w:rsidRDefault="00623D2F" w:rsidP="00623D2F">
      <w:pPr>
        <w:spacing w:after="0" w:line="360" w:lineRule="auto"/>
        <w:rPr>
          <w:rFonts w:ascii="Arial" w:hAnsi="Arial" w:cs="Arial"/>
        </w:rPr>
      </w:pPr>
    </w:p>
    <w:p w:rsidR="00623D2F" w:rsidRPr="001A562D" w:rsidRDefault="00623D2F" w:rsidP="001A562D">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After the 15 February 2017 meeting called by the Minister, the Applicants’ legal practitioner addressed several letters to the Minister, seeking clarity and information concerning the (second) designation of Mr Kudumo as the Chief of the Uukwangali Traditional Authority. These letters – of 17 February 2017,</w:t>
      </w:r>
      <w:r w:rsidRPr="001A562D">
        <w:rPr>
          <w:rStyle w:val="FootnoteReference"/>
          <w:rFonts w:ascii="Arial" w:hAnsi="Arial" w:cs="Arial"/>
        </w:rPr>
        <w:footnoteReference w:id="17"/>
      </w:r>
      <w:r w:rsidRPr="001A562D">
        <w:rPr>
          <w:rFonts w:ascii="Arial" w:hAnsi="Arial" w:cs="Arial"/>
        </w:rPr>
        <w:t xml:space="preserve"> 24 February 2017,</w:t>
      </w:r>
      <w:r w:rsidRPr="001A562D">
        <w:rPr>
          <w:rStyle w:val="FootnoteReference"/>
          <w:rFonts w:ascii="Arial" w:hAnsi="Arial" w:cs="Arial"/>
        </w:rPr>
        <w:footnoteReference w:id="18"/>
      </w:r>
      <w:r w:rsidRPr="001A562D">
        <w:rPr>
          <w:rFonts w:ascii="Arial" w:hAnsi="Arial" w:cs="Arial"/>
        </w:rPr>
        <w:t xml:space="preserve"> 3 March 2017</w:t>
      </w:r>
      <w:r w:rsidRPr="001A562D">
        <w:rPr>
          <w:rStyle w:val="FootnoteReference"/>
          <w:rFonts w:ascii="Arial" w:hAnsi="Arial" w:cs="Arial"/>
        </w:rPr>
        <w:footnoteReference w:id="19"/>
      </w:r>
      <w:r w:rsidRPr="001A562D">
        <w:rPr>
          <w:rFonts w:ascii="Arial" w:hAnsi="Arial" w:cs="Arial"/>
        </w:rPr>
        <w:t xml:space="preserve"> and 23 March 2017</w:t>
      </w:r>
      <w:r w:rsidRPr="001A562D">
        <w:rPr>
          <w:rStyle w:val="FootnoteReference"/>
          <w:rFonts w:ascii="Arial" w:hAnsi="Arial" w:cs="Arial"/>
        </w:rPr>
        <w:footnoteReference w:id="20"/>
      </w:r>
      <w:r w:rsidRPr="001A562D">
        <w:rPr>
          <w:rFonts w:ascii="Arial" w:hAnsi="Arial" w:cs="Arial"/>
        </w:rPr>
        <w:t xml:space="preserve"> – all went unanswered by the Minister or her officials, despite threats of litigation.</w:t>
      </w:r>
    </w:p>
    <w:p w:rsidR="00623D2F" w:rsidRPr="001A562D" w:rsidRDefault="00623D2F" w:rsidP="00623D2F">
      <w:pPr>
        <w:tabs>
          <w:tab w:val="left" w:pos="6690"/>
        </w:tabs>
        <w:spacing w:after="0" w:line="360" w:lineRule="auto"/>
        <w:rPr>
          <w:rFonts w:ascii="Arial" w:hAnsi="Arial" w:cs="Arial"/>
        </w:rPr>
      </w:pPr>
      <w:r w:rsidRPr="001A562D">
        <w:rPr>
          <w:rFonts w:ascii="Arial" w:hAnsi="Arial" w:cs="Arial"/>
        </w:rPr>
        <w:tab/>
      </w:r>
    </w:p>
    <w:p w:rsidR="00623D2F" w:rsidRPr="001A562D" w:rsidRDefault="00623D2F" w:rsidP="001A562D">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The Minister explains in her answering affidavit why she ignored the letters of the Applicants’ legal practitioner:</w:t>
      </w:r>
    </w:p>
    <w:p w:rsidR="00623D2F" w:rsidRPr="001A562D" w:rsidRDefault="00623D2F" w:rsidP="00623D2F">
      <w:pPr>
        <w:spacing w:after="0" w:line="360" w:lineRule="auto"/>
        <w:rPr>
          <w:rFonts w:ascii="Arial" w:hAnsi="Arial" w:cs="Arial"/>
        </w:rPr>
      </w:pPr>
    </w:p>
    <w:p w:rsidR="00623D2F" w:rsidRPr="001A562D" w:rsidRDefault="00623D2F" w:rsidP="001E33E5">
      <w:pPr>
        <w:autoSpaceDE w:val="0"/>
        <w:autoSpaceDN w:val="0"/>
        <w:adjustRightInd w:val="0"/>
        <w:spacing w:after="0" w:line="360" w:lineRule="auto"/>
        <w:ind w:left="709" w:right="998"/>
        <w:jc w:val="both"/>
        <w:rPr>
          <w:rFonts w:ascii="Arial" w:hAnsi="Arial" w:cs="Arial"/>
        </w:rPr>
      </w:pPr>
      <w:r w:rsidRPr="001A562D">
        <w:rPr>
          <w:rFonts w:ascii="Arial" w:hAnsi="Arial" w:cs="Arial"/>
        </w:rPr>
        <w:t>“</w:t>
      </w:r>
      <w:r w:rsidRPr="001A562D">
        <w:rPr>
          <w:rFonts w:ascii="Arial" w:hAnsi="Arial" w:cs="Arial"/>
          <w:b/>
        </w:rPr>
        <w:t>As a matter of practice, letters of this nature are answered by the Office of the Government Attorney. I am advised and submit that the writer of these letters is a senior Legal Practitioner of this Honourable Court and is aware of this practice. This is the reason why I did not comment on the aforesaid letters.</w:t>
      </w:r>
      <w:r w:rsidRPr="001A562D">
        <w:rPr>
          <w:rFonts w:ascii="Arial" w:hAnsi="Arial" w:cs="Arial"/>
        </w:rPr>
        <w:t>”</w:t>
      </w:r>
      <w:r w:rsidRPr="001A562D">
        <w:rPr>
          <w:rStyle w:val="FootnoteReference"/>
          <w:rFonts w:ascii="Arial" w:hAnsi="Arial" w:cs="Arial"/>
        </w:rPr>
        <w:footnoteReference w:id="21"/>
      </w:r>
      <w:r w:rsidRPr="001A562D">
        <w:rPr>
          <w:rFonts w:ascii="Arial" w:hAnsi="Arial" w:cs="Arial"/>
        </w:rPr>
        <w:t xml:space="preserve"> </w:t>
      </w:r>
      <w:r w:rsidRPr="001A562D">
        <w:rPr>
          <w:rStyle w:val="FootnoteReference"/>
          <w:rFonts w:ascii="Arial" w:hAnsi="Arial" w:cs="Arial"/>
        </w:rPr>
        <w:footnoteReference w:id="22"/>
      </w:r>
    </w:p>
    <w:p w:rsidR="00623D2F" w:rsidRPr="001A562D" w:rsidRDefault="00623D2F" w:rsidP="00623D2F">
      <w:pPr>
        <w:spacing w:after="0" w:line="360" w:lineRule="auto"/>
        <w:rPr>
          <w:rFonts w:ascii="Arial" w:hAnsi="Arial" w:cs="Arial"/>
        </w:rPr>
      </w:pPr>
    </w:p>
    <w:p w:rsidR="00623D2F" w:rsidRPr="001A562D" w:rsidRDefault="00623D2F" w:rsidP="001A562D">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 xml:space="preserve">At the hearing of Mr Kudumo’s application to rescind the Court Order of Angula, DJP (which was on 24 March 2017), the point was raised that the application to rescind the order was academic on account of the new designation of Mr Kudumo as the Chief of the Uukwangali Traditional Authority. Mr Kudumo’s legal practitioner and the legal practitioner </w:t>
      </w:r>
      <w:r w:rsidRPr="001A562D">
        <w:rPr>
          <w:rFonts w:ascii="Arial" w:hAnsi="Arial" w:cs="Arial"/>
        </w:rPr>
        <w:lastRenderedPageBreak/>
        <w:t xml:space="preserve">acting for the Minister were </w:t>
      </w:r>
      <w:r w:rsidRPr="001A562D">
        <w:rPr>
          <w:rFonts w:ascii="Arial" w:hAnsi="Arial" w:cs="Arial"/>
          <w:u w:val="single"/>
        </w:rPr>
        <w:t>unaware</w:t>
      </w:r>
      <w:r w:rsidRPr="001A562D">
        <w:rPr>
          <w:rFonts w:ascii="Arial" w:hAnsi="Arial" w:cs="Arial"/>
        </w:rPr>
        <w:t xml:space="preserve"> of the new designation of Mr Kudumo.</w:t>
      </w:r>
      <w:r w:rsidRPr="001A562D">
        <w:rPr>
          <w:rStyle w:val="FootnoteReference"/>
          <w:rFonts w:ascii="Arial" w:hAnsi="Arial" w:cs="Arial"/>
        </w:rPr>
        <w:footnoteReference w:id="23"/>
      </w:r>
      <w:r w:rsidRPr="001A562D">
        <w:rPr>
          <w:rFonts w:ascii="Arial" w:hAnsi="Arial" w:cs="Arial"/>
        </w:rPr>
        <w:t xml:space="preserve"> </w:t>
      </w:r>
      <w:r w:rsidRPr="001A562D">
        <w:rPr>
          <w:rFonts w:ascii="Arial" w:hAnsi="Arial" w:cs="Arial"/>
          <w:u w:val="single"/>
        </w:rPr>
        <w:t>One must also assume that Mr Kudumo was not aware of it either</w:t>
      </w:r>
      <w:r w:rsidRPr="001A562D">
        <w:rPr>
          <w:rFonts w:ascii="Arial" w:hAnsi="Arial" w:cs="Arial"/>
        </w:rPr>
        <w:t xml:space="preserve">. </w:t>
      </w:r>
    </w:p>
    <w:p w:rsidR="00623D2F" w:rsidRPr="001A562D" w:rsidRDefault="00623D2F" w:rsidP="00623D2F">
      <w:pPr>
        <w:autoSpaceDE w:val="0"/>
        <w:autoSpaceDN w:val="0"/>
        <w:adjustRightInd w:val="0"/>
        <w:spacing w:after="0" w:line="360" w:lineRule="auto"/>
        <w:ind w:left="1444" w:right="26"/>
        <w:jc w:val="both"/>
        <w:rPr>
          <w:rFonts w:ascii="Arial" w:hAnsi="Arial" w:cs="Arial"/>
        </w:rPr>
      </w:pPr>
    </w:p>
    <w:p w:rsidR="00623D2F" w:rsidRPr="001A562D" w:rsidRDefault="00623D2F" w:rsidP="001A562D">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That application (i.e. rescission application) was then postponed to 5 April 2017 for the Minister to inform the Court whether or not Mr Kudumo was indeed so designated. On 4 April 2017, the Minister filed an affidavit</w:t>
      </w:r>
      <w:r w:rsidRPr="001A562D">
        <w:rPr>
          <w:rStyle w:val="FootnoteReference"/>
          <w:rFonts w:ascii="Arial" w:hAnsi="Arial" w:cs="Arial"/>
        </w:rPr>
        <w:footnoteReference w:id="24"/>
      </w:r>
      <w:r w:rsidRPr="001A562D">
        <w:rPr>
          <w:rFonts w:ascii="Arial" w:hAnsi="Arial" w:cs="Arial"/>
        </w:rPr>
        <w:t xml:space="preserve"> wherein she confirmed that she approved the designation of Mr Kudumo as the Chief of the Uukwangali Traditional Authority in the following terms:</w:t>
      </w:r>
      <w:r w:rsidRPr="001A562D">
        <w:rPr>
          <w:rStyle w:val="FootnoteReference"/>
          <w:rFonts w:ascii="Arial" w:hAnsi="Arial" w:cs="Arial"/>
        </w:rPr>
        <w:footnoteReference w:id="25"/>
      </w:r>
    </w:p>
    <w:p w:rsidR="00623D2F" w:rsidRPr="001A562D" w:rsidRDefault="00623D2F" w:rsidP="00623D2F">
      <w:pPr>
        <w:spacing w:after="0" w:line="360" w:lineRule="auto"/>
        <w:rPr>
          <w:rFonts w:ascii="Arial" w:hAnsi="Arial" w:cs="Arial"/>
        </w:rPr>
      </w:pPr>
    </w:p>
    <w:p w:rsidR="00623D2F" w:rsidRPr="001A562D" w:rsidRDefault="00623D2F" w:rsidP="001A562D">
      <w:pPr>
        <w:autoSpaceDE w:val="0"/>
        <w:autoSpaceDN w:val="0"/>
        <w:adjustRightInd w:val="0"/>
        <w:spacing w:after="0" w:line="360" w:lineRule="auto"/>
        <w:ind w:left="709" w:right="998"/>
        <w:jc w:val="both"/>
        <w:rPr>
          <w:rFonts w:ascii="Arial" w:hAnsi="Arial" w:cs="Arial"/>
        </w:rPr>
      </w:pPr>
      <w:r w:rsidRPr="001A562D">
        <w:rPr>
          <w:rFonts w:ascii="Arial" w:hAnsi="Arial" w:cs="Arial"/>
        </w:rPr>
        <w:t>“</w:t>
      </w:r>
      <w:r w:rsidRPr="001A562D">
        <w:rPr>
          <w:rFonts w:ascii="Arial" w:hAnsi="Arial" w:cs="Arial"/>
          <w:b/>
        </w:rPr>
        <w:t>On the 15</w:t>
      </w:r>
      <w:r w:rsidRPr="001A562D">
        <w:rPr>
          <w:rFonts w:ascii="Arial" w:hAnsi="Arial" w:cs="Arial"/>
          <w:b/>
          <w:vertAlign w:val="superscript"/>
        </w:rPr>
        <w:t>th</w:t>
      </w:r>
      <w:r w:rsidRPr="001A562D">
        <w:rPr>
          <w:rFonts w:ascii="Arial" w:hAnsi="Arial" w:cs="Arial"/>
          <w:b/>
        </w:rPr>
        <w:t xml:space="preserve"> of February 2017 my office arranged a meeting between the two disputing parties to discuss an amicable solution to the dispute and at the conclusion of said meeting and upon hearing both parties, I made the decision (which I am entitled to do in terms of the Traditional Authorities Act 25 of 2000) to designate Mr. Eugene Kudumo…as the Chief of the Uukwangali Traditional Authority.</w:t>
      </w:r>
      <w:r w:rsidRPr="001A562D">
        <w:rPr>
          <w:rFonts w:ascii="Arial" w:hAnsi="Arial" w:cs="Arial"/>
        </w:rPr>
        <w:t xml:space="preserve">”     </w:t>
      </w:r>
    </w:p>
    <w:p w:rsidR="00623D2F" w:rsidRPr="001A562D" w:rsidRDefault="00623D2F" w:rsidP="00623D2F">
      <w:pPr>
        <w:autoSpaceDE w:val="0"/>
        <w:autoSpaceDN w:val="0"/>
        <w:adjustRightInd w:val="0"/>
        <w:spacing w:after="0" w:line="360" w:lineRule="auto"/>
        <w:ind w:left="1444" w:right="26"/>
        <w:jc w:val="both"/>
        <w:rPr>
          <w:rFonts w:ascii="Arial" w:hAnsi="Arial" w:cs="Arial"/>
        </w:rPr>
      </w:pPr>
    </w:p>
    <w:p w:rsidR="00623D2F" w:rsidRPr="001A562D" w:rsidRDefault="00623D2F" w:rsidP="001A562D">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That was the first time that the Minister confirmed in writing the designation of Mr Kudumo as the Chief of the Uukwangali Traditional Authority, although she claims to have informed the First Applicant in a letter of 14 March 2018.</w:t>
      </w:r>
      <w:r w:rsidRPr="001A562D">
        <w:rPr>
          <w:rStyle w:val="FootnoteReference"/>
          <w:rFonts w:ascii="Arial" w:hAnsi="Arial" w:cs="Arial"/>
        </w:rPr>
        <w:footnoteReference w:id="26"/>
      </w:r>
      <w:r w:rsidRPr="001A562D">
        <w:rPr>
          <w:rFonts w:ascii="Arial" w:hAnsi="Arial" w:cs="Arial"/>
        </w:rPr>
        <w:t xml:space="preserve">  The letter was never received by the First Applicant</w:t>
      </w:r>
      <w:r w:rsidRPr="001A562D">
        <w:rPr>
          <w:rStyle w:val="FootnoteReference"/>
          <w:rFonts w:ascii="Arial" w:hAnsi="Arial" w:cs="Arial"/>
        </w:rPr>
        <w:footnoteReference w:id="27"/>
      </w:r>
      <w:r w:rsidRPr="001A562D">
        <w:rPr>
          <w:rFonts w:ascii="Arial" w:hAnsi="Arial" w:cs="Arial"/>
        </w:rPr>
        <w:t xml:space="preserve"> – and it is noteworthy that the letter was not disclosed to the Honourable Court, either in the answering affidavit or in the record of the decision furnished. Obviously, the letter does not exist.  </w:t>
      </w:r>
    </w:p>
    <w:p w:rsidR="00623D2F" w:rsidRPr="001A562D" w:rsidRDefault="00623D2F" w:rsidP="00623D2F">
      <w:pPr>
        <w:autoSpaceDE w:val="0"/>
        <w:autoSpaceDN w:val="0"/>
        <w:adjustRightInd w:val="0"/>
        <w:spacing w:after="0" w:line="360" w:lineRule="auto"/>
        <w:ind w:left="1444" w:right="26"/>
        <w:jc w:val="both"/>
        <w:rPr>
          <w:rFonts w:ascii="Arial" w:hAnsi="Arial" w:cs="Arial"/>
        </w:rPr>
      </w:pPr>
    </w:p>
    <w:p w:rsidR="00623D2F" w:rsidRPr="001A562D" w:rsidRDefault="00623D2F" w:rsidP="001A562D">
      <w:pPr>
        <w:numPr>
          <w:ilvl w:val="1"/>
          <w:numId w:val="41"/>
        </w:numPr>
        <w:autoSpaceDE w:val="0"/>
        <w:autoSpaceDN w:val="0"/>
        <w:adjustRightInd w:val="0"/>
        <w:spacing w:after="0" w:line="360" w:lineRule="auto"/>
        <w:ind w:left="0" w:right="26" w:firstLine="0"/>
        <w:jc w:val="both"/>
        <w:rPr>
          <w:rFonts w:ascii="Arial" w:hAnsi="Arial" w:cs="Arial"/>
        </w:rPr>
      </w:pPr>
      <w:r w:rsidRPr="001A562D">
        <w:rPr>
          <w:rFonts w:ascii="Arial" w:hAnsi="Arial" w:cs="Arial"/>
        </w:rPr>
        <w:t>That decision to designate Mr Kudumo as the Chief of the Uukwangali Traditional Authority, purportedly taken on 15 February 2017, is the subject of this review application.</w:t>
      </w:r>
      <w:r w:rsidR="001A562D" w:rsidRPr="001A562D">
        <w:rPr>
          <w:rFonts w:ascii="Arial" w:hAnsi="Arial" w:cs="Arial"/>
        </w:rPr>
        <w:t>’</w:t>
      </w:r>
    </w:p>
    <w:p w:rsidR="00037F9A" w:rsidRPr="00037F9A" w:rsidRDefault="00037F9A" w:rsidP="00037F9A">
      <w:pPr>
        <w:spacing w:after="0" w:line="360" w:lineRule="auto"/>
        <w:jc w:val="both"/>
        <w:rPr>
          <w:rFonts w:ascii="Arial" w:hAnsi="Arial" w:cs="Arial"/>
          <w:sz w:val="24"/>
          <w:szCs w:val="24"/>
        </w:rPr>
      </w:pPr>
    </w:p>
    <w:p w:rsidR="00037F9A" w:rsidRPr="00037F9A" w:rsidRDefault="00671570" w:rsidP="00037F9A">
      <w:pPr>
        <w:spacing w:after="0" w:line="360" w:lineRule="auto"/>
        <w:jc w:val="both"/>
        <w:rPr>
          <w:rFonts w:ascii="Arial" w:hAnsi="Arial" w:cs="Arial"/>
          <w:sz w:val="24"/>
          <w:szCs w:val="24"/>
        </w:rPr>
      </w:pPr>
      <w:r>
        <w:rPr>
          <w:rFonts w:ascii="Arial" w:hAnsi="Arial" w:cs="Arial"/>
          <w:sz w:val="24"/>
          <w:szCs w:val="24"/>
        </w:rPr>
        <w:t>[</w:t>
      </w:r>
      <w:r w:rsidR="001E33E5">
        <w:rPr>
          <w:rFonts w:ascii="Arial" w:hAnsi="Arial" w:cs="Arial"/>
          <w:sz w:val="24"/>
          <w:szCs w:val="24"/>
        </w:rPr>
        <w:t>4</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It so appears that </w:t>
      </w:r>
      <w:r w:rsidR="00642ABE">
        <w:rPr>
          <w:rFonts w:ascii="Arial" w:hAnsi="Arial" w:cs="Arial"/>
          <w:sz w:val="24"/>
          <w:szCs w:val="24"/>
        </w:rPr>
        <w:t xml:space="preserve">- </w:t>
      </w:r>
      <w:r w:rsidR="00037F9A" w:rsidRPr="00037F9A">
        <w:rPr>
          <w:rFonts w:ascii="Arial" w:hAnsi="Arial" w:cs="Arial"/>
          <w:sz w:val="24"/>
          <w:szCs w:val="24"/>
        </w:rPr>
        <w:t xml:space="preserve">in spite of the </w:t>
      </w:r>
      <w:r w:rsidR="007F40CB">
        <w:rPr>
          <w:rFonts w:ascii="Arial" w:hAnsi="Arial" w:cs="Arial"/>
          <w:sz w:val="24"/>
          <w:szCs w:val="24"/>
        </w:rPr>
        <w:t>C</w:t>
      </w:r>
      <w:r w:rsidR="00037F9A" w:rsidRPr="00037F9A">
        <w:rPr>
          <w:rFonts w:ascii="Arial" w:hAnsi="Arial" w:cs="Arial"/>
          <w:sz w:val="24"/>
          <w:szCs w:val="24"/>
        </w:rPr>
        <w:t xml:space="preserve">ourt </w:t>
      </w:r>
      <w:r w:rsidR="007F40CB">
        <w:rPr>
          <w:rFonts w:ascii="Arial" w:hAnsi="Arial" w:cs="Arial"/>
          <w:sz w:val="24"/>
          <w:szCs w:val="24"/>
        </w:rPr>
        <w:t>O</w:t>
      </w:r>
      <w:r w:rsidR="00037F9A" w:rsidRPr="00037F9A">
        <w:rPr>
          <w:rFonts w:ascii="Arial" w:hAnsi="Arial" w:cs="Arial"/>
          <w:sz w:val="24"/>
          <w:szCs w:val="24"/>
        </w:rPr>
        <w:t>rder of 19 October 2016</w:t>
      </w:r>
      <w:r w:rsidR="007F40CB">
        <w:rPr>
          <w:rFonts w:ascii="Arial" w:hAnsi="Arial" w:cs="Arial"/>
          <w:sz w:val="24"/>
          <w:szCs w:val="24"/>
        </w:rPr>
        <w:t>,</w:t>
      </w:r>
      <w:r w:rsidR="00037F9A" w:rsidRPr="00037F9A">
        <w:rPr>
          <w:rFonts w:ascii="Arial" w:hAnsi="Arial" w:cs="Arial"/>
          <w:sz w:val="24"/>
          <w:szCs w:val="24"/>
        </w:rPr>
        <w:t xml:space="preserve"> which reviewed and set aside the </w:t>
      </w:r>
      <w:r>
        <w:rPr>
          <w:rFonts w:ascii="Arial" w:hAnsi="Arial" w:cs="Arial"/>
          <w:sz w:val="24"/>
          <w:szCs w:val="24"/>
        </w:rPr>
        <w:t>first</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 xml:space="preserve">espondent’s decision to designate the </w:t>
      </w:r>
      <w:r>
        <w:rPr>
          <w:rFonts w:ascii="Arial" w:hAnsi="Arial" w:cs="Arial"/>
          <w:sz w:val="24"/>
          <w:szCs w:val="24"/>
        </w:rPr>
        <w:t>third</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espondent as Chief of the U</w:t>
      </w:r>
      <w:r w:rsidR="007F40CB">
        <w:rPr>
          <w:rFonts w:ascii="Arial" w:hAnsi="Arial" w:cs="Arial"/>
          <w:sz w:val="24"/>
          <w:szCs w:val="24"/>
        </w:rPr>
        <w:t>u</w:t>
      </w:r>
      <w:r w:rsidR="00037F9A" w:rsidRPr="00037F9A">
        <w:rPr>
          <w:rFonts w:ascii="Arial" w:hAnsi="Arial" w:cs="Arial"/>
          <w:sz w:val="24"/>
          <w:szCs w:val="24"/>
        </w:rPr>
        <w:t>kwangali Traditional Community and Authority</w:t>
      </w:r>
      <w:r w:rsidR="007F40CB">
        <w:rPr>
          <w:rFonts w:ascii="Arial" w:hAnsi="Arial" w:cs="Arial"/>
          <w:sz w:val="24"/>
          <w:szCs w:val="24"/>
        </w:rPr>
        <w:t xml:space="preserve"> –</w:t>
      </w:r>
      <w:r w:rsidR="00037F9A" w:rsidRPr="00037F9A">
        <w:rPr>
          <w:rFonts w:ascii="Arial" w:hAnsi="Arial" w:cs="Arial"/>
          <w:sz w:val="24"/>
          <w:szCs w:val="24"/>
        </w:rPr>
        <w:t xml:space="preserve"> and</w:t>
      </w:r>
      <w:r w:rsidR="007F40CB">
        <w:rPr>
          <w:rFonts w:ascii="Arial" w:hAnsi="Arial" w:cs="Arial"/>
          <w:sz w:val="24"/>
          <w:szCs w:val="24"/>
        </w:rPr>
        <w:t xml:space="preserve"> -</w:t>
      </w:r>
      <w:r w:rsidR="00037F9A" w:rsidRPr="00037F9A">
        <w:rPr>
          <w:rFonts w:ascii="Arial" w:hAnsi="Arial" w:cs="Arial"/>
          <w:sz w:val="24"/>
          <w:szCs w:val="24"/>
        </w:rPr>
        <w:t xml:space="preserve"> which</w:t>
      </w:r>
      <w:r w:rsidR="007F40CB">
        <w:rPr>
          <w:rFonts w:ascii="Arial" w:hAnsi="Arial" w:cs="Arial"/>
          <w:sz w:val="24"/>
          <w:szCs w:val="24"/>
        </w:rPr>
        <w:t xml:space="preserve"> order also</w:t>
      </w:r>
      <w:r w:rsidR="00037F9A" w:rsidRPr="00037F9A">
        <w:rPr>
          <w:rFonts w:ascii="Arial" w:hAnsi="Arial" w:cs="Arial"/>
          <w:sz w:val="24"/>
          <w:szCs w:val="24"/>
        </w:rPr>
        <w:t xml:space="preserve"> </w:t>
      </w:r>
      <w:r w:rsidR="007F40CB">
        <w:rPr>
          <w:rFonts w:ascii="Arial" w:hAnsi="Arial" w:cs="Arial"/>
          <w:sz w:val="24"/>
          <w:szCs w:val="24"/>
        </w:rPr>
        <w:t>declared such designation as in</w:t>
      </w:r>
      <w:r w:rsidR="00037F9A" w:rsidRPr="00037F9A">
        <w:rPr>
          <w:rFonts w:ascii="Arial" w:hAnsi="Arial" w:cs="Arial"/>
          <w:sz w:val="24"/>
          <w:szCs w:val="24"/>
        </w:rPr>
        <w:t>valid a</w:t>
      </w:r>
      <w:r w:rsidR="007F40CB">
        <w:rPr>
          <w:rFonts w:ascii="Arial" w:hAnsi="Arial" w:cs="Arial"/>
          <w:sz w:val="24"/>
          <w:szCs w:val="24"/>
        </w:rPr>
        <w:t xml:space="preserve">nd of no force and effect - </w:t>
      </w:r>
      <w:r w:rsidR="00037F9A" w:rsidRPr="00037F9A">
        <w:rPr>
          <w:rFonts w:ascii="Arial" w:hAnsi="Arial" w:cs="Arial"/>
          <w:sz w:val="24"/>
          <w:szCs w:val="24"/>
        </w:rPr>
        <w:t xml:space="preserve">the </w:t>
      </w:r>
      <w:r>
        <w:rPr>
          <w:rFonts w:ascii="Arial" w:hAnsi="Arial" w:cs="Arial"/>
          <w:sz w:val="24"/>
          <w:szCs w:val="24"/>
        </w:rPr>
        <w:t>first</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espondent</w:t>
      </w:r>
      <w:r w:rsidR="007F40CB">
        <w:rPr>
          <w:rFonts w:ascii="Arial" w:hAnsi="Arial" w:cs="Arial"/>
          <w:sz w:val="24"/>
          <w:szCs w:val="24"/>
        </w:rPr>
        <w:t>,</w:t>
      </w:r>
      <w:r w:rsidR="00037F9A" w:rsidRPr="00037F9A">
        <w:rPr>
          <w:rFonts w:ascii="Arial" w:hAnsi="Arial" w:cs="Arial"/>
          <w:sz w:val="24"/>
          <w:szCs w:val="24"/>
        </w:rPr>
        <w:t xml:space="preserve"> the </w:t>
      </w:r>
      <w:r>
        <w:rPr>
          <w:rFonts w:ascii="Arial" w:hAnsi="Arial" w:cs="Arial"/>
          <w:sz w:val="24"/>
          <w:szCs w:val="24"/>
        </w:rPr>
        <w:t>m</w:t>
      </w:r>
      <w:r w:rsidR="00037F9A" w:rsidRPr="00037F9A">
        <w:rPr>
          <w:rFonts w:ascii="Arial" w:hAnsi="Arial" w:cs="Arial"/>
          <w:sz w:val="24"/>
          <w:szCs w:val="24"/>
        </w:rPr>
        <w:t>inister</w:t>
      </w:r>
      <w:r w:rsidR="007F40CB">
        <w:rPr>
          <w:rFonts w:ascii="Arial" w:hAnsi="Arial" w:cs="Arial"/>
          <w:sz w:val="24"/>
          <w:szCs w:val="24"/>
        </w:rPr>
        <w:t>,</w:t>
      </w:r>
      <w:r w:rsidR="00037F9A" w:rsidRPr="00037F9A">
        <w:rPr>
          <w:rFonts w:ascii="Arial" w:hAnsi="Arial" w:cs="Arial"/>
          <w:sz w:val="24"/>
          <w:szCs w:val="24"/>
        </w:rPr>
        <w:t xml:space="preserve"> made a further and </w:t>
      </w:r>
      <w:r>
        <w:rPr>
          <w:rFonts w:ascii="Arial" w:hAnsi="Arial" w:cs="Arial"/>
          <w:sz w:val="24"/>
          <w:szCs w:val="24"/>
        </w:rPr>
        <w:t>second</w:t>
      </w:r>
      <w:r w:rsidR="00037F9A" w:rsidRPr="00037F9A">
        <w:rPr>
          <w:rFonts w:ascii="Arial" w:hAnsi="Arial" w:cs="Arial"/>
          <w:sz w:val="24"/>
          <w:szCs w:val="24"/>
        </w:rPr>
        <w:t xml:space="preserve"> designation on 15 February 2017.</w:t>
      </w:r>
    </w:p>
    <w:p w:rsidR="00037F9A" w:rsidRPr="00037F9A" w:rsidRDefault="00037F9A" w:rsidP="00037F9A">
      <w:pPr>
        <w:spacing w:after="0" w:line="360" w:lineRule="auto"/>
        <w:jc w:val="both"/>
        <w:rPr>
          <w:rFonts w:ascii="Arial" w:hAnsi="Arial" w:cs="Arial"/>
          <w:sz w:val="24"/>
          <w:szCs w:val="24"/>
        </w:rPr>
      </w:pPr>
    </w:p>
    <w:p w:rsidR="00642ABE" w:rsidRDefault="00671570" w:rsidP="00037F9A">
      <w:pPr>
        <w:spacing w:after="0" w:line="360" w:lineRule="auto"/>
        <w:jc w:val="both"/>
        <w:rPr>
          <w:rFonts w:ascii="Arial" w:hAnsi="Arial" w:cs="Arial"/>
          <w:sz w:val="24"/>
          <w:szCs w:val="24"/>
        </w:rPr>
      </w:pPr>
      <w:r>
        <w:rPr>
          <w:rFonts w:ascii="Arial" w:hAnsi="Arial" w:cs="Arial"/>
          <w:sz w:val="24"/>
          <w:szCs w:val="24"/>
        </w:rPr>
        <w:lastRenderedPageBreak/>
        <w:t>[</w:t>
      </w:r>
      <w:r w:rsidR="001E33E5">
        <w:rPr>
          <w:rFonts w:ascii="Arial" w:hAnsi="Arial" w:cs="Arial"/>
          <w:sz w:val="24"/>
          <w:szCs w:val="24"/>
        </w:rPr>
        <w:t>5</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This is per the </w:t>
      </w:r>
      <w:r w:rsidR="00923B06">
        <w:rPr>
          <w:rFonts w:ascii="Arial" w:hAnsi="Arial" w:cs="Arial"/>
          <w:sz w:val="24"/>
          <w:szCs w:val="24"/>
        </w:rPr>
        <w:t>m</w:t>
      </w:r>
      <w:r w:rsidR="00037F9A" w:rsidRPr="00037F9A">
        <w:rPr>
          <w:rFonts w:ascii="Arial" w:hAnsi="Arial" w:cs="Arial"/>
          <w:sz w:val="24"/>
          <w:szCs w:val="24"/>
        </w:rPr>
        <w:t>inister’s own version</w:t>
      </w:r>
      <w:r w:rsidR="00642ABE">
        <w:rPr>
          <w:rFonts w:ascii="Arial" w:hAnsi="Arial" w:cs="Arial"/>
          <w:sz w:val="24"/>
          <w:szCs w:val="24"/>
        </w:rPr>
        <w:t>, as</w:t>
      </w:r>
      <w:r w:rsidR="00037F9A" w:rsidRPr="00037F9A">
        <w:rPr>
          <w:rFonts w:ascii="Arial" w:hAnsi="Arial" w:cs="Arial"/>
          <w:sz w:val="24"/>
          <w:szCs w:val="24"/>
        </w:rPr>
        <w:t xml:space="preserve"> stated under oath</w:t>
      </w:r>
      <w:r w:rsidR="00642ABE">
        <w:rPr>
          <w:rFonts w:ascii="Arial" w:hAnsi="Arial" w:cs="Arial"/>
          <w:sz w:val="24"/>
          <w:szCs w:val="24"/>
        </w:rPr>
        <w:t xml:space="preserve"> and</w:t>
      </w:r>
      <w:r w:rsidR="00037F9A" w:rsidRPr="00037F9A">
        <w:rPr>
          <w:rFonts w:ascii="Arial" w:hAnsi="Arial" w:cs="Arial"/>
          <w:sz w:val="24"/>
          <w:szCs w:val="24"/>
        </w:rPr>
        <w:t xml:space="preserve"> as contained in </w:t>
      </w:r>
      <w:r w:rsidR="00923B06">
        <w:rPr>
          <w:rFonts w:ascii="Arial" w:hAnsi="Arial" w:cs="Arial"/>
          <w:sz w:val="24"/>
          <w:szCs w:val="24"/>
        </w:rPr>
        <w:t>a</w:t>
      </w:r>
      <w:r w:rsidR="00037F9A" w:rsidRPr="00037F9A">
        <w:rPr>
          <w:rFonts w:ascii="Arial" w:hAnsi="Arial" w:cs="Arial"/>
          <w:sz w:val="24"/>
          <w:szCs w:val="24"/>
        </w:rPr>
        <w:t xml:space="preserve">nnexure P to the </w:t>
      </w:r>
      <w:r w:rsidR="00923B06">
        <w:rPr>
          <w:rFonts w:ascii="Arial" w:hAnsi="Arial" w:cs="Arial"/>
          <w:sz w:val="24"/>
          <w:szCs w:val="24"/>
        </w:rPr>
        <w:t>f</w:t>
      </w:r>
      <w:r w:rsidR="00037F9A" w:rsidRPr="00037F9A">
        <w:rPr>
          <w:rFonts w:ascii="Arial" w:hAnsi="Arial" w:cs="Arial"/>
          <w:sz w:val="24"/>
          <w:szCs w:val="24"/>
        </w:rPr>
        <w:t xml:space="preserve">ounding </w:t>
      </w:r>
      <w:r w:rsidR="00923B06">
        <w:rPr>
          <w:rFonts w:ascii="Arial" w:hAnsi="Arial" w:cs="Arial"/>
          <w:sz w:val="24"/>
          <w:szCs w:val="24"/>
        </w:rPr>
        <w:t>p</w:t>
      </w:r>
      <w:r w:rsidR="00037F9A" w:rsidRPr="00037F9A">
        <w:rPr>
          <w:rFonts w:ascii="Arial" w:hAnsi="Arial" w:cs="Arial"/>
          <w:sz w:val="24"/>
          <w:szCs w:val="24"/>
        </w:rPr>
        <w:t xml:space="preserve">apers.  </w:t>
      </w:r>
    </w:p>
    <w:p w:rsidR="00642ABE" w:rsidRDefault="00642ABE" w:rsidP="00037F9A">
      <w:pPr>
        <w:spacing w:after="0" w:line="360" w:lineRule="auto"/>
        <w:jc w:val="both"/>
        <w:rPr>
          <w:rFonts w:ascii="Arial" w:hAnsi="Arial" w:cs="Arial"/>
          <w:sz w:val="24"/>
          <w:szCs w:val="24"/>
        </w:rPr>
      </w:pPr>
    </w:p>
    <w:p w:rsidR="00642ABE" w:rsidRDefault="00642ABE" w:rsidP="00037F9A">
      <w:pPr>
        <w:spacing w:after="0" w:line="360" w:lineRule="auto"/>
        <w:jc w:val="both"/>
        <w:rPr>
          <w:rFonts w:ascii="Arial" w:hAnsi="Arial" w:cs="Arial"/>
          <w:sz w:val="24"/>
          <w:szCs w:val="24"/>
        </w:rPr>
      </w:pPr>
      <w:r>
        <w:rPr>
          <w:rFonts w:ascii="Arial" w:hAnsi="Arial" w:cs="Arial"/>
          <w:sz w:val="24"/>
          <w:szCs w:val="24"/>
        </w:rPr>
        <w:t>[</w:t>
      </w:r>
      <w:r w:rsidR="001E33E5">
        <w:rPr>
          <w:rFonts w:ascii="Arial" w:hAnsi="Arial" w:cs="Arial"/>
          <w:sz w:val="24"/>
          <w:szCs w:val="24"/>
        </w:rPr>
        <w:t>6</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The date of this decision is also confirmed in a subsequent letter</w:t>
      </w:r>
      <w:r>
        <w:rPr>
          <w:rFonts w:ascii="Arial" w:hAnsi="Arial" w:cs="Arial"/>
          <w:sz w:val="24"/>
          <w:szCs w:val="24"/>
        </w:rPr>
        <w:t>,</w:t>
      </w:r>
      <w:r w:rsidR="00037F9A" w:rsidRPr="00037F9A">
        <w:rPr>
          <w:rFonts w:ascii="Arial" w:hAnsi="Arial" w:cs="Arial"/>
          <w:sz w:val="24"/>
          <w:szCs w:val="24"/>
        </w:rPr>
        <w:t xml:space="preserve"> date</w:t>
      </w:r>
      <w:r w:rsidR="00482269">
        <w:rPr>
          <w:rFonts w:ascii="Arial" w:hAnsi="Arial" w:cs="Arial"/>
          <w:sz w:val="24"/>
          <w:szCs w:val="24"/>
        </w:rPr>
        <w:t>d</w:t>
      </w:r>
      <w:r w:rsidR="00037F9A" w:rsidRPr="00037F9A">
        <w:rPr>
          <w:rFonts w:ascii="Arial" w:hAnsi="Arial" w:cs="Arial"/>
          <w:sz w:val="24"/>
          <w:szCs w:val="24"/>
        </w:rPr>
        <w:t xml:space="preserve"> </w:t>
      </w:r>
      <w:r w:rsidR="00037F9A" w:rsidRPr="00923B06">
        <w:rPr>
          <w:rFonts w:ascii="Arial" w:hAnsi="Arial" w:cs="Arial"/>
          <w:sz w:val="24"/>
          <w:szCs w:val="24"/>
        </w:rPr>
        <w:t>20</w:t>
      </w:r>
      <w:r w:rsidR="00037F9A" w:rsidRPr="00037F9A">
        <w:rPr>
          <w:rFonts w:ascii="Arial" w:hAnsi="Arial" w:cs="Arial"/>
          <w:sz w:val="24"/>
          <w:szCs w:val="24"/>
        </w:rPr>
        <w:t xml:space="preserve"> April 2017</w:t>
      </w:r>
      <w:r w:rsidR="00923B06">
        <w:rPr>
          <w:rFonts w:ascii="Arial" w:hAnsi="Arial" w:cs="Arial"/>
          <w:sz w:val="24"/>
          <w:szCs w:val="24"/>
        </w:rPr>
        <w:t>,</w:t>
      </w:r>
      <w:r w:rsidR="00037F9A" w:rsidRPr="00037F9A">
        <w:rPr>
          <w:rFonts w:ascii="Arial" w:hAnsi="Arial" w:cs="Arial"/>
          <w:sz w:val="24"/>
          <w:szCs w:val="24"/>
        </w:rPr>
        <w:t xml:space="preserve"> addressed by the </w:t>
      </w:r>
      <w:r w:rsidR="00923B06">
        <w:rPr>
          <w:rFonts w:ascii="Arial" w:hAnsi="Arial" w:cs="Arial"/>
          <w:sz w:val="24"/>
          <w:szCs w:val="24"/>
        </w:rPr>
        <w:t>m</w:t>
      </w:r>
      <w:r w:rsidR="00037F9A" w:rsidRPr="00037F9A">
        <w:rPr>
          <w:rFonts w:ascii="Arial" w:hAnsi="Arial" w:cs="Arial"/>
          <w:sz w:val="24"/>
          <w:szCs w:val="24"/>
        </w:rPr>
        <w:t xml:space="preserve">inister to the </w:t>
      </w:r>
      <w:r w:rsidR="00923B06">
        <w:rPr>
          <w:rFonts w:ascii="Arial" w:hAnsi="Arial" w:cs="Arial"/>
          <w:sz w:val="24"/>
          <w:szCs w:val="24"/>
        </w:rPr>
        <w:t>second</w:t>
      </w:r>
      <w:r w:rsidR="00037F9A" w:rsidRPr="00037F9A">
        <w:rPr>
          <w:rFonts w:ascii="Arial" w:hAnsi="Arial" w:cs="Arial"/>
          <w:sz w:val="24"/>
          <w:szCs w:val="24"/>
        </w:rPr>
        <w:t xml:space="preserve"> </w:t>
      </w:r>
      <w:r w:rsidR="00923B06">
        <w:rPr>
          <w:rFonts w:ascii="Arial" w:hAnsi="Arial" w:cs="Arial"/>
          <w:sz w:val="24"/>
          <w:szCs w:val="24"/>
        </w:rPr>
        <w:t>r</w:t>
      </w:r>
      <w:r w:rsidR="00037F9A" w:rsidRPr="00037F9A">
        <w:rPr>
          <w:rFonts w:ascii="Arial" w:hAnsi="Arial" w:cs="Arial"/>
          <w:sz w:val="24"/>
          <w:szCs w:val="24"/>
        </w:rPr>
        <w:t>es</w:t>
      </w:r>
      <w:r w:rsidR="00482269">
        <w:rPr>
          <w:rFonts w:ascii="Arial" w:hAnsi="Arial" w:cs="Arial"/>
          <w:sz w:val="24"/>
          <w:szCs w:val="24"/>
        </w:rPr>
        <w:t>pondent</w:t>
      </w:r>
      <w:r>
        <w:rPr>
          <w:rFonts w:ascii="Arial" w:hAnsi="Arial" w:cs="Arial"/>
          <w:sz w:val="24"/>
          <w:szCs w:val="24"/>
        </w:rPr>
        <w:t>,</w:t>
      </w:r>
      <w:r w:rsidR="00482269">
        <w:rPr>
          <w:rFonts w:ascii="Arial" w:hAnsi="Arial" w:cs="Arial"/>
          <w:sz w:val="24"/>
          <w:szCs w:val="24"/>
        </w:rPr>
        <w:t xml:space="preserve"> in which she states</w:t>
      </w:r>
      <w:r>
        <w:rPr>
          <w:rFonts w:ascii="Arial" w:hAnsi="Arial" w:cs="Arial"/>
          <w:sz w:val="24"/>
          <w:szCs w:val="24"/>
        </w:rPr>
        <w:t>:</w:t>
      </w:r>
      <w:r w:rsidR="00482269">
        <w:rPr>
          <w:rFonts w:ascii="Arial" w:hAnsi="Arial" w:cs="Arial"/>
          <w:sz w:val="24"/>
          <w:szCs w:val="24"/>
        </w:rPr>
        <w:t xml:space="preserve"> </w:t>
      </w:r>
    </w:p>
    <w:p w:rsidR="00642ABE" w:rsidRDefault="00642ABE" w:rsidP="00037F9A">
      <w:pPr>
        <w:spacing w:after="0" w:line="360" w:lineRule="auto"/>
        <w:jc w:val="both"/>
        <w:rPr>
          <w:rFonts w:ascii="Arial" w:hAnsi="Arial" w:cs="Arial"/>
          <w:sz w:val="24"/>
          <w:szCs w:val="24"/>
        </w:rPr>
      </w:pPr>
    </w:p>
    <w:p w:rsidR="00037F9A" w:rsidRPr="00642ABE" w:rsidRDefault="00482269" w:rsidP="00EF1945">
      <w:pPr>
        <w:spacing w:after="0" w:line="360" w:lineRule="auto"/>
        <w:ind w:firstLine="720"/>
        <w:jc w:val="both"/>
        <w:rPr>
          <w:rFonts w:ascii="Arial" w:hAnsi="Arial" w:cs="Arial"/>
        </w:rPr>
      </w:pPr>
      <w:r w:rsidRPr="00642ABE">
        <w:rPr>
          <w:rFonts w:ascii="Arial" w:hAnsi="Arial" w:cs="Arial"/>
          <w:i/>
        </w:rPr>
        <w:t>‘</w:t>
      </w:r>
      <w:r w:rsidR="001A2FA7" w:rsidRPr="00642ABE">
        <w:rPr>
          <w:rFonts w:ascii="Arial" w:hAnsi="Arial" w:cs="Arial"/>
          <w:i/>
        </w:rPr>
        <w:t>T</w:t>
      </w:r>
      <w:r w:rsidR="00037F9A" w:rsidRPr="00642ABE">
        <w:rPr>
          <w:rFonts w:ascii="Arial" w:hAnsi="Arial" w:cs="Arial"/>
          <w:i/>
        </w:rPr>
        <w:t>his letter serves to inform your office that the application to designate Mr Eugen</w:t>
      </w:r>
      <w:r w:rsidR="001A2FA7" w:rsidRPr="00642ABE">
        <w:rPr>
          <w:rFonts w:ascii="Arial" w:hAnsi="Arial" w:cs="Arial"/>
          <w:i/>
        </w:rPr>
        <w:t>e</w:t>
      </w:r>
      <w:r w:rsidR="00037F9A" w:rsidRPr="00642ABE">
        <w:rPr>
          <w:rFonts w:ascii="Arial" w:hAnsi="Arial" w:cs="Arial"/>
          <w:i/>
        </w:rPr>
        <w:t xml:space="preserve"> Si</w:t>
      </w:r>
      <w:r w:rsidR="001A2FA7" w:rsidRPr="00642ABE">
        <w:rPr>
          <w:rFonts w:ascii="Arial" w:hAnsi="Arial" w:cs="Arial"/>
          <w:i/>
        </w:rPr>
        <w:t>w</w:t>
      </w:r>
      <w:r w:rsidR="00037F9A" w:rsidRPr="00642ABE">
        <w:rPr>
          <w:rFonts w:ascii="Arial" w:hAnsi="Arial" w:cs="Arial"/>
          <w:i/>
        </w:rPr>
        <w:t>omb</w:t>
      </w:r>
      <w:r w:rsidR="001A2FA7" w:rsidRPr="00642ABE">
        <w:rPr>
          <w:rFonts w:ascii="Arial" w:hAnsi="Arial" w:cs="Arial"/>
          <w:i/>
        </w:rPr>
        <w:t>e</w:t>
      </w:r>
      <w:r w:rsidR="00037F9A" w:rsidRPr="00642ABE">
        <w:rPr>
          <w:rFonts w:ascii="Arial" w:hAnsi="Arial" w:cs="Arial"/>
          <w:i/>
        </w:rPr>
        <w:t xml:space="preserve"> Kudum</w:t>
      </w:r>
      <w:r w:rsidR="001A2FA7" w:rsidRPr="00642ABE">
        <w:rPr>
          <w:rFonts w:ascii="Arial" w:hAnsi="Arial" w:cs="Arial"/>
          <w:i/>
        </w:rPr>
        <w:t>o</w:t>
      </w:r>
      <w:r w:rsidR="00037F9A" w:rsidRPr="00642ABE">
        <w:rPr>
          <w:rFonts w:ascii="Arial" w:hAnsi="Arial" w:cs="Arial"/>
          <w:i/>
        </w:rPr>
        <w:t xml:space="preserve"> has been granted based on the High Court Order of 6 April 2017 and on the Minister</w:t>
      </w:r>
      <w:r w:rsidR="007A3346" w:rsidRPr="00642ABE">
        <w:rPr>
          <w:rFonts w:ascii="Arial" w:hAnsi="Arial" w:cs="Arial"/>
          <w:i/>
        </w:rPr>
        <w:t>’s</w:t>
      </w:r>
      <w:r w:rsidR="00037F9A" w:rsidRPr="00642ABE">
        <w:rPr>
          <w:rFonts w:ascii="Arial" w:hAnsi="Arial" w:cs="Arial"/>
          <w:i/>
        </w:rPr>
        <w:t xml:space="preserve"> decision at the meeting held with both parties on 15</w:t>
      </w:r>
      <w:r w:rsidR="007A3346" w:rsidRPr="00642ABE">
        <w:rPr>
          <w:rFonts w:ascii="Arial" w:hAnsi="Arial" w:cs="Arial"/>
          <w:i/>
          <w:vertAlign w:val="superscript"/>
        </w:rPr>
        <w:t>th</w:t>
      </w:r>
      <w:r w:rsidR="007A3346" w:rsidRPr="00642ABE">
        <w:rPr>
          <w:rFonts w:ascii="Arial" w:hAnsi="Arial" w:cs="Arial"/>
          <w:i/>
        </w:rPr>
        <w:t xml:space="preserve"> </w:t>
      </w:r>
      <w:r w:rsidR="00037F9A" w:rsidRPr="00642ABE">
        <w:rPr>
          <w:rFonts w:ascii="Arial" w:hAnsi="Arial" w:cs="Arial"/>
          <w:i/>
        </w:rPr>
        <w:t>February 2017</w:t>
      </w:r>
      <w:r w:rsidR="007A3346" w:rsidRPr="00642ABE">
        <w:rPr>
          <w:rFonts w:ascii="Arial" w:hAnsi="Arial" w:cs="Arial"/>
          <w:i/>
        </w:rPr>
        <w:t>’</w:t>
      </w:r>
      <w:r w:rsidR="00037F9A" w:rsidRPr="00642ABE">
        <w:rPr>
          <w:rFonts w:ascii="Arial" w:hAnsi="Arial" w:cs="Arial"/>
        </w:rPr>
        <w:t>.</w:t>
      </w:r>
    </w:p>
    <w:p w:rsidR="00037F9A" w:rsidRPr="00037F9A" w:rsidRDefault="00037F9A" w:rsidP="00037F9A">
      <w:pPr>
        <w:spacing w:after="0" w:line="360" w:lineRule="auto"/>
        <w:jc w:val="both"/>
        <w:rPr>
          <w:rFonts w:ascii="Arial" w:hAnsi="Arial" w:cs="Arial"/>
          <w:sz w:val="24"/>
          <w:szCs w:val="24"/>
        </w:rPr>
      </w:pPr>
    </w:p>
    <w:p w:rsidR="00507EB0" w:rsidRPr="00507EB0" w:rsidRDefault="00507EB0" w:rsidP="00507EB0">
      <w:pPr>
        <w:spacing w:after="0" w:line="360" w:lineRule="auto"/>
        <w:jc w:val="both"/>
        <w:rPr>
          <w:rFonts w:ascii="Arial" w:hAnsi="Arial" w:cs="Arial"/>
          <w:sz w:val="24"/>
          <w:szCs w:val="24"/>
          <w:u w:val="single"/>
        </w:rPr>
      </w:pPr>
      <w:r w:rsidRPr="00507EB0">
        <w:rPr>
          <w:rFonts w:ascii="Arial" w:hAnsi="Arial" w:cs="Arial"/>
          <w:sz w:val="24"/>
          <w:szCs w:val="24"/>
          <w:u w:val="single"/>
        </w:rPr>
        <w:t>The Government Attorney’s advice</w:t>
      </w:r>
    </w:p>
    <w:p w:rsidR="00507EB0" w:rsidRDefault="00507EB0" w:rsidP="00037F9A">
      <w:pPr>
        <w:spacing w:after="0" w:line="360" w:lineRule="auto"/>
        <w:jc w:val="both"/>
        <w:rPr>
          <w:rFonts w:ascii="Arial" w:hAnsi="Arial" w:cs="Arial"/>
          <w:sz w:val="24"/>
          <w:szCs w:val="24"/>
        </w:rPr>
      </w:pPr>
    </w:p>
    <w:p w:rsidR="00596D62" w:rsidRDefault="007A3346" w:rsidP="00037F9A">
      <w:pPr>
        <w:spacing w:after="0" w:line="360" w:lineRule="auto"/>
        <w:jc w:val="both"/>
        <w:rPr>
          <w:rFonts w:ascii="Arial" w:hAnsi="Arial" w:cs="Arial"/>
          <w:sz w:val="24"/>
          <w:szCs w:val="24"/>
        </w:rPr>
      </w:pPr>
      <w:r>
        <w:rPr>
          <w:rFonts w:ascii="Arial" w:hAnsi="Arial" w:cs="Arial"/>
          <w:sz w:val="24"/>
          <w:szCs w:val="24"/>
        </w:rPr>
        <w:t>[</w:t>
      </w:r>
      <w:r w:rsidR="001E33E5">
        <w:rPr>
          <w:rFonts w:ascii="Arial" w:hAnsi="Arial" w:cs="Arial"/>
          <w:sz w:val="24"/>
          <w:szCs w:val="24"/>
        </w:rPr>
        <w:t>7</w:t>
      </w:r>
      <w:r>
        <w:rPr>
          <w:rFonts w:ascii="Arial" w:hAnsi="Arial" w:cs="Arial"/>
          <w:sz w:val="24"/>
          <w:szCs w:val="24"/>
        </w:rPr>
        <w:t>]</w:t>
      </w:r>
      <w:r>
        <w:rPr>
          <w:rFonts w:ascii="Arial" w:hAnsi="Arial" w:cs="Arial"/>
          <w:sz w:val="24"/>
          <w:szCs w:val="24"/>
        </w:rPr>
        <w:tab/>
      </w:r>
      <w:r w:rsidR="00C56209">
        <w:rPr>
          <w:rFonts w:ascii="Arial" w:hAnsi="Arial" w:cs="Arial"/>
          <w:sz w:val="24"/>
          <w:szCs w:val="24"/>
        </w:rPr>
        <w:t>This letter suggests</w:t>
      </w:r>
      <w:r w:rsidR="00037F9A" w:rsidRPr="00037F9A">
        <w:rPr>
          <w:rFonts w:ascii="Arial" w:hAnsi="Arial" w:cs="Arial"/>
          <w:sz w:val="24"/>
          <w:szCs w:val="24"/>
        </w:rPr>
        <w:t xml:space="preserve"> that the </w:t>
      </w:r>
      <w:r>
        <w:rPr>
          <w:rFonts w:ascii="Arial" w:hAnsi="Arial" w:cs="Arial"/>
          <w:sz w:val="24"/>
          <w:szCs w:val="24"/>
        </w:rPr>
        <w:t>m</w:t>
      </w:r>
      <w:r w:rsidR="00037F9A" w:rsidRPr="00037F9A">
        <w:rPr>
          <w:rFonts w:ascii="Arial" w:hAnsi="Arial" w:cs="Arial"/>
          <w:sz w:val="24"/>
          <w:szCs w:val="24"/>
        </w:rPr>
        <w:t>inister had</w:t>
      </w:r>
      <w:r w:rsidR="00596D62">
        <w:rPr>
          <w:rFonts w:ascii="Arial" w:hAnsi="Arial" w:cs="Arial"/>
          <w:sz w:val="24"/>
          <w:szCs w:val="24"/>
        </w:rPr>
        <w:t>,</w:t>
      </w:r>
      <w:r w:rsidR="00037F9A" w:rsidRPr="00037F9A">
        <w:rPr>
          <w:rFonts w:ascii="Arial" w:hAnsi="Arial" w:cs="Arial"/>
          <w:sz w:val="24"/>
          <w:szCs w:val="24"/>
        </w:rPr>
        <w:t xml:space="preserve"> on the previous day</w:t>
      </w:r>
      <w:r w:rsidR="00596D62">
        <w:rPr>
          <w:rFonts w:ascii="Arial" w:hAnsi="Arial" w:cs="Arial"/>
          <w:sz w:val="24"/>
          <w:szCs w:val="24"/>
        </w:rPr>
        <w:t>,</w:t>
      </w:r>
      <w:r w:rsidR="00642ABE">
        <w:rPr>
          <w:rFonts w:ascii="Arial" w:hAnsi="Arial" w:cs="Arial"/>
          <w:sz w:val="24"/>
          <w:szCs w:val="24"/>
        </w:rPr>
        <w:t xml:space="preserve"> </w:t>
      </w:r>
      <w:r w:rsidR="00C56209">
        <w:rPr>
          <w:rFonts w:ascii="Arial" w:hAnsi="Arial" w:cs="Arial"/>
          <w:sz w:val="24"/>
          <w:szCs w:val="24"/>
        </w:rPr>
        <w:t xml:space="preserve">that is on </w:t>
      </w:r>
      <w:r w:rsidR="00642ABE">
        <w:rPr>
          <w:rFonts w:ascii="Arial" w:hAnsi="Arial" w:cs="Arial"/>
          <w:sz w:val="24"/>
          <w:szCs w:val="24"/>
        </w:rPr>
        <w:t>the 19</w:t>
      </w:r>
      <w:r w:rsidR="00642ABE" w:rsidRPr="00642ABE">
        <w:rPr>
          <w:rFonts w:ascii="Arial" w:hAnsi="Arial" w:cs="Arial"/>
          <w:sz w:val="24"/>
          <w:szCs w:val="24"/>
          <w:vertAlign w:val="superscript"/>
        </w:rPr>
        <w:t>th</w:t>
      </w:r>
      <w:r w:rsidR="00642ABE">
        <w:rPr>
          <w:rFonts w:ascii="Arial" w:hAnsi="Arial" w:cs="Arial"/>
          <w:sz w:val="24"/>
          <w:szCs w:val="24"/>
        </w:rPr>
        <w:t xml:space="preserve"> of April 2017,</w:t>
      </w:r>
      <w:r w:rsidR="00596D62">
        <w:rPr>
          <w:rFonts w:ascii="Arial" w:hAnsi="Arial" w:cs="Arial"/>
          <w:sz w:val="24"/>
          <w:szCs w:val="24"/>
        </w:rPr>
        <w:t xml:space="preserve"> received advice from the G</w:t>
      </w:r>
      <w:r w:rsidR="00037F9A" w:rsidRPr="00037F9A">
        <w:rPr>
          <w:rFonts w:ascii="Arial" w:hAnsi="Arial" w:cs="Arial"/>
          <w:sz w:val="24"/>
          <w:szCs w:val="24"/>
        </w:rPr>
        <w:t>overnment Attorney</w:t>
      </w:r>
      <w:r w:rsidR="00596D62">
        <w:rPr>
          <w:rFonts w:ascii="Arial" w:hAnsi="Arial" w:cs="Arial"/>
          <w:sz w:val="24"/>
          <w:szCs w:val="24"/>
        </w:rPr>
        <w:t>,</w:t>
      </w:r>
      <w:r w:rsidR="00037F9A" w:rsidRPr="00037F9A">
        <w:rPr>
          <w:rFonts w:ascii="Arial" w:hAnsi="Arial" w:cs="Arial"/>
          <w:sz w:val="24"/>
          <w:szCs w:val="24"/>
        </w:rPr>
        <w:t xml:space="preserve"> </w:t>
      </w:r>
      <w:r>
        <w:rPr>
          <w:rFonts w:ascii="Arial" w:hAnsi="Arial" w:cs="Arial"/>
          <w:sz w:val="24"/>
          <w:szCs w:val="24"/>
        </w:rPr>
        <w:t xml:space="preserve">Mr </w:t>
      </w:r>
      <w:r w:rsidR="00037F9A" w:rsidRPr="00037F9A">
        <w:rPr>
          <w:rFonts w:ascii="Arial" w:hAnsi="Arial" w:cs="Arial"/>
          <w:sz w:val="24"/>
          <w:szCs w:val="24"/>
        </w:rPr>
        <w:t>Asino</w:t>
      </w:r>
      <w:r>
        <w:rPr>
          <w:rFonts w:ascii="Arial" w:hAnsi="Arial" w:cs="Arial"/>
          <w:sz w:val="24"/>
          <w:szCs w:val="24"/>
        </w:rPr>
        <w:t>,</w:t>
      </w:r>
      <w:r w:rsidR="00037F9A" w:rsidRPr="00037F9A">
        <w:rPr>
          <w:rFonts w:ascii="Arial" w:hAnsi="Arial" w:cs="Arial"/>
          <w:sz w:val="24"/>
          <w:szCs w:val="24"/>
        </w:rPr>
        <w:t xml:space="preserve"> that there were no further impediments for the </w:t>
      </w:r>
      <w:r>
        <w:rPr>
          <w:rFonts w:ascii="Arial" w:hAnsi="Arial" w:cs="Arial"/>
          <w:sz w:val="24"/>
          <w:szCs w:val="24"/>
        </w:rPr>
        <w:t>m</w:t>
      </w:r>
      <w:r w:rsidR="00037F9A" w:rsidRPr="00037F9A">
        <w:rPr>
          <w:rFonts w:ascii="Arial" w:hAnsi="Arial" w:cs="Arial"/>
          <w:sz w:val="24"/>
          <w:szCs w:val="24"/>
        </w:rPr>
        <w:t xml:space="preserve">inister to designate the </w:t>
      </w:r>
      <w:r>
        <w:rPr>
          <w:rFonts w:ascii="Arial" w:hAnsi="Arial" w:cs="Arial"/>
          <w:sz w:val="24"/>
          <w:szCs w:val="24"/>
        </w:rPr>
        <w:t>third</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 xml:space="preserve">espondent as </w:t>
      </w:r>
      <w:r>
        <w:rPr>
          <w:rFonts w:ascii="Arial" w:hAnsi="Arial" w:cs="Arial"/>
          <w:sz w:val="24"/>
          <w:szCs w:val="24"/>
        </w:rPr>
        <w:t>c</w:t>
      </w:r>
      <w:r w:rsidR="00037F9A" w:rsidRPr="00037F9A">
        <w:rPr>
          <w:rFonts w:ascii="Arial" w:hAnsi="Arial" w:cs="Arial"/>
          <w:sz w:val="24"/>
          <w:szCs w:val="24"/>
        </w:rPr>
        <w:t>hief.  Thi</w:t>
      </w:r>
      <w:r w:rsidR="00596D62">
        <w:rPr>
          <w:rFonts w:ascii="Arial" w:hAnsi="Arial" w:cs="Arial"/>
          <w:sz w:val="24"/>
          <w:szCs w:val="24"/>
        </w:rPr>
        <w:t>s advice was however fundamentally flawed.</w:t>
      </w:r>
      <w:r w:rsidR="00037F9A" w:rsidRPr="00037F9A">
        <w:rPr>
          <w:rFonts w:ascii="Arial" w:hAnsi="Arial" w:cs="Arial"/>
          <w:sz w:val="24"/>
          <w:szCs w:val="24"/>
        </w:rPr>
        <w:t xml:space="preserve"> </w:t>
      </w:r>
    </w:p>
    <w:p w:rsidR="00507EB0" w:rsidRDefault="00507EB0" w:rsidP="00037F9A">
      <w:pPr>
        <w:spacing w:after="0" w:line="360" w:lineRule="auto"/>
        <w:jc w:val="both"/>
        <w:rPr>
          <w:rFonts w:ascii="Arial" w:hAnsi="Arial" w:cs="Arial"/>
          <w:sz w:val="24"/>
          <w:szCs w:val="24"/>
        </w:rPr>
      </w:pPr>
    </w:p>
    <w:p w:rsidR="007A3346" w:rsidRDefault="00596D62" w:rsidP="00037F9A">
      <w:pPr>
        <w:spacing w:after="0" w:line="360" w:lineRule="auto"/>
        <w:jc w:val="both"/>
        <w:rPr>
          <w:rFonts w:ascii="Arial" w:hAnsi="Arial" w:cs="Arial"/>
          <w:sz w:val="24"/>
          <w:szCs w:val="24"/>
        </w:rPr>
      </w:pPr>
      <w:r>
        <w:rPr>
          <w:rFonts w:ascii="Arial" w:hAnsi="Arial" w:cs="Arial"/>
          <w:sz w:val="24"/>
          <w:szCs w:val="24"/>
        </w:rPr>
        <w:t>[</w:t>
      </w:r>
      <w:r w:rsidR="001E33E5">
        <w:rPr>
          <w:rFonts w:ascii="Arial" w:hAnsi="Arial" w:cs="Arial"/>
          <w:sz w:val="24"/>
          <w:szCs w:val="24"/>
        </w:rPr>
        <w:t>8</w:t>
      </w:r>
      <w:r>
        <w:rPr>
          <w:rFonts w:ascii="Arial" w:hAnsi="Arial" w:cs="Arial"/>
          <w:sz w:val="24"/>
          <w:szCs w:val="24"/>
        </w:rPr>
        <w:t>]</w:t>
      </w:r>
      <w:r>
        <w:rPr>
          <w:rFonts w:ascii="Arial" w:hAnsi="Arial" w:cs="Arial"/>
          <w:sz w:val="24"/>
          <w:szCs w:val="24"/>
        </w:rPr>
        <w:tab/>
        <w:t xml:space="preserve">While </w:t>
      </w:r>
      <w:r w:rsidR="00037F9A" w:rsidRPr="00037F9A">
        <w:rPr>
          <w:rFonts w:ascii="Arial" w:hAnsi="Arial" w:cs="Arial"/>
          <w:sz w:val="24"/>
          <w:szCs w:val="24"/>
        </w:rPr>
        <w:t xml:space="preserve">it is correct that the </w:t>
      </w:r>
      <w:r w:rsidR="007A3346">
        <w:rPr>
          <w:rFonts w:ascii="Arial" w:hAnsi="Arial" w:cs="Arial"/>
          <w:sz w:val="24"/>
          <w:szCs w:val="24"/>
        </w:rPr>
        <w:t>third</w:t>
      </w:r>
      <w:r w:rsidR="00037F9A" w:rsidRPr="00037F9A">
        <w:rPr>
          <w:rFonts w:ascii="Arial" w:hAnsi="Arial" w:cs="Arial"/>
          <w:sz w:val="24"/>
          <w:szCs w:val="24"/>
        </w:rPr>
        <w:t xml:space="preserve"> </w:t>
      </w:r>
      <w:r w:rsidR="007A3346">
        <w:rPr>
          <w:rFonts w:ascii="Arial" w:hAnsi="Arial" w:cs="Arial"/>
          <w:sz w:val="24"/>
          <w:szCs w:val="24"/>
        </w:rPr>
        <w:t>r</w:t>
      </w:r>
      <w:r w:rsidR="00037F9A" w:rsidRPr="00037F9A">
        <w:rPr>
          <w:rFonts w:ascii="Arial" w:hAnsi="Arial" w:cs="Arial"/>
          <w:sz w:val="24"/>
          <w:szCs w:val="24"/>
        </w:rPr>
        <w:t>espondent</w:t>
      </w:r>
      <w:r>
        <w:rPr>
          <w:rFonts w:ascii="Arial" w:hAnsi="Arial" w:cs="Arial"/>
          <w:sz w:val="24"/>
          <w:szCs w:val="24"/>
        </w:rPr>
        <w:t xml:space="preserve"> had</w:t>
      </w:r>
      <w:r w:rsidR="00037F9A" w:rsidRPr="00037F9A">
        <w:rPr>
          <w:rFonts w:ascii="Arial" w:hAnsi="Arial" w:cs="Arial"/>
          <w:sz w:val="24"/>
          <w:szCs w:val="24"/>
        </w:rPr>
        <w:t xml:space="preserve"> brought an </w:t>
      </w:r>
      <w:r w:rsidR="007A3346">
        <w:rPr>
          <w:rFonts w:ascii="Arial" w:hAnsi="Arial" w:cs="Arial"/>
          <w:sz w:val="24"/>
          <w:szCs w:val="24"/>
        </w:rPr>
        <w:t>u</w:t>
      </w:r>
      <w:r w:rsidR="00037F9A" w:rsidRPr="00037F9A">
        <w:rPr>
          <w:rFonts w:ascii="Arial" w:hAnsi="Arial" w:cs="Arial"/>
          <w:sz w:val="24"/>
          <w:szCs w:val="24"/>
        </w:rPr>
        <w:t xml:space="preserve">rgent </w:t>
      </w:r>
      <w:r w:rsidR="007A3346">
        <w:rPr>
          <w:rFonts w:ascii="Arial" w:hAnsi="Arial" w:cs="Arial"/>
          <w:sz w:val="24"/>
          <w:szCs w:val="24"/>
        </w:rPr>
        <w:t>a</w:t>
      </w:r>
      <w:r w:rsidR="00037F9A" w:rsidRPr="00037F9A">
        <w:rPr>
          <w:rFonts w:ascii="Arial" w:hAnsi="Arial" w:cs="Arial"/>
          <w:sz w:val="24"/>
          <w:szCs w:val="24"/>
        </w:rPr>
        <w:t xml:space="preserve">pplication to stay the execution of the </w:t>
      </w:r>
      <w:r>
        <w:rPr>
          <w:rFonts w:ascii="Arial" w:hAnsi="Arial" w:cs="Arial"/>
          <w:sz w:val="24"/>
          <w:szCs w:val="24"/>
        </w:rPr>
        <w:t>Court O</w:t>
      </w:r>
      <w:r w:rsidR="00037F9A" w:rsidRPr="00037F9A">
        <w:rPr>
          <w:rFonts w:ascii="Arial" w:hAnsi="Arial" w:cs="Arial"/>
          <w:sz w:val="24"/>
          <w:szCs w:val="24"/>
        </w:rPr>
        <w:t>rder of 19 October 2016</w:t>
      </w:r>
      <w:r w:rsidR="007A3346">
        <w:rPr>
          <w:rFonts w:ascii="Arial" w:hAnsi="Arial" w:cs="Arial"/>
          <w:sz w:val="24"/>
          <w:szCs w:val="24"/>
        </w:rPr>
        <w:t>,</w:t>
      </w:r>
      <w:r w:rsidR="00037F9A" w:rsidRPr="00037F9A">
        <w:rPr>
          <w:rFonts w:ascii="Arial" w:hAnsi="Arial" w:cs="Arial"/>
          <w:sz w:val="24"/>
          <w:szCs w:val="24"/>
        </w:rPr>
        <w:t xml:space="preserve"> pending the </w:t>
      </w:r>
      <w:r w:rsidR="00037F9A" w:rsidRPr="007A3346">
        <w:rPr>
          <w:rFonts w:ascii="Arial" w:hAnsi="Arial" w:cs="Arial"/>
          <w:sz w:val="24"/>
          <w:szCs w:val="24"/>
        </w:rPr>
        <w:t>rescission</w:t>
      </w:r>
      <w:r w:rsidR="00037F9A" w:rsidRPr="00037F9A">
        <w:rPr>
          <w:rFonts w:ascii="Arial" w:hAnsi="Arial" w:cs="Arial"/>
          <w:sz w:val="24"/>
          <w:szCs w:val="24"/>
        </w:rPr>
        <w:t xml:space="preserve"> of such </w:t>
      </w:r>
      <w:r w:rsidR="007A3346">
        <w:rPr>
          <w:rFonts w:ascii="Arial" w:hAnsi="Arial" w:cs="Arial"/>
          <w:sz w:val="24"/>
          <w:szCs w:val="24"/>
        </w:rPr>
        <w:t>o</w:t>
      </w:r>
      <w:r>
        <w:rPr>
          <w:rFonts w:ascii="Arial" w:hAnsi="Arial" w:cs="Arial"/>
          <w:sz w:val="24"/>
          <w:szCs w:val="24"/>
        </w:rPr>
        <w:t>rder, that</w:t>
      </w:r>
      <w:r w:rsidR="007A3346">
        <w:rPr>
          <w:rFonts w:ascii="Arial" w:hAnsi="Arial" w:cs="Arial"/>
          <w:sz w:val="24"/>
          <w:szCs w:val="24"/>
        </w:rPr>
        <w:t xml:space="preserve"> u</w:t>
      </w:r>
      <w:r w:rsidR="00037F9A" w:rsidRPr="00037F9A">
        <w:rPr>
          <w:rFonts w:ascii="Arial" w:hAnsi="Arial" w:cs="Arial"/>
          <w:sz w:val="24"/>
          <w:szCs w:val="24"/>
        </w:rPr>
        <w:t xml:space="preserve">rgent </w:t>
      </w:r>
      <w:r w:rsidR="007A3346">
        <w:rPr>
          <w:rFonts w:ascii="Arial" w:hAnsi="Arial" w:cs="Arial"/>
          <w:sz w:val="24"/>
          <w:szCs w:val="24"/>
        </w:rPr>
        <w:t>a</w:t>
      </w:r>
      <w:r w:rsidR="00037F9A" w:rsidRPr="00037F9A">
        <w:rPr>
          <w:rFonts w:ascii="Arial" w:hAnsi="Arial" w:cs="Arial"/>
          <w:sz w:val="24"/>
          <w:szCs w:val="24"/>
        </w:rPr>
        <w:t>pplication was however struck from the roll due to a lack of urgency</w:t>
      </w:r>
      <w:r w:rsidR="007A3346">
        <w:rPr>
          <w:rFonts w:ascii="Arial" w:hAnsi="Arial" w:cs="Arial"/>
          <w:sz w:val="24"/>
          <w:szCs w:val="24"/>
        </w:rPr>
        <w:t>.</w:t>
      </w:r>
      <w:r w:rsidR="00037F9A" w:rsidRPr="00037F9A">
        <w:rPr>
          <w:rFonts w:ascii="Arial" w:hAnsi="Arial" w:cs="Arial"/>
          <w:sz w:val="24"/>
          <w:szCs w:val="24"/>
        </w:rPr>
        <w:t xml:space="preserve"> </w:t>
      </w:r>
      <w:r w:rsidR="007A3346">
        <w:rPr>
          <w:rFonts w:ascii="Arial" w:hAnsi="Arial" w:cs="Arial"/>
          <w:sz w:val="24"/>
          <w:szCs w:val="24"/>
        </w:rPr>
        <w:t xml:space="preserve"> </w:t>
      </w:r>
    </w:p>
    <w:p w:rsidR="007A3346" w:rsidRDefault="007A3346" w:rsidP="00037F9A">
      <w:pPr>
        <w:spacing w:after="0" w:line="360" w:lineRule="auto"/>
        <w:jc w:val="both"/>
        <w:rPr>
          <w:rFonts w:ascii="Arial" w:hAnsi="Arial" w:cs="Arial"/>
          <w:sz w:val="24"/>
          <w:szCs w:val="24"/>
        </w:rPr>
      </w:pPr>
    </w:p>
    <w:p w:rsidR="00596D62" w:rsidRDefault="007A3346" w:rsidP="00037F9A">
      <w:pPr>
        <w:spacing w:after="0" w:line="360" w:lineRule="auto"/>
        <w:jc w:val="both"/>
        <w:rPr>
          <w:rFonts w:ascii="Arial" w:hAnsi="Arial" w:cs="Arial"/>
          <w:sz w:val="24"/>
          <w:szCs w:val="24"/>
        </w:rPr>
      </w:pPr>
      <w:r>
        <w:rPr>
          <w:rFonts w:ascii="Arial" w:hAnsi="Arial" w:cs="Arial"/>
          <w:sz w:val="24"/>
          <w:szCs w:val="24"/>
        </w:rPr>
        <w:t>[</w:t>
      </w:r>
      <w:r w:rsidR="001E33E5">
        <w:rPr>
          <w:rFonts w:ascii="Arial" w:hAnsi="Arial" w:cs="Arial"/>
          <w:sz w:val="24"/>
          <w:szCs w:val="24"/>
        </w:rPr>
        <w:t>9</w:t>
      </w:r>
      <w:r>
        <w:rPr>
          <w:rFonts w:ascii="Arial" w:hAnsi="Arial" w:cs="Arial"/>
          <w:sz w:val="24"/>
          <w:szCs w:val="24"/>
        </w:rPr>
        <w:t>]</w:t>
      </w:r>
      <w:r>
        <w:rPr>
          <w:rFonts w:ascii="Arial" w:hAnsi="Arial" w:cs="Arial"/>
          <w:sz w:val="24"/>
          <w:szCs w:val="24"/>
        </w:rPr>
        <w:tab/>
        <w:t>T</w:t>
      </w:r>
      <w:r w:rsidR="00596D62">
        <w:rPr>
          <w:rFonts w:ascii="Arial" w:hAnsi="Arial" w:cs="Arial"/>
          <w:sz w:val="24"/>
          <w:szCs w:val="24"/>
        </w:rPr>
        <w:t>his striking already indicated</w:t>
      </w:r>
      <w:r w:rsidR="00037F9A" w:rsidRPr="00037F9A">
        <w:rPr>
          <w:rFonts w:ascii="Arial" w:hAnsi="Arial" w:cs="Arial"/>
          <w:sz w:val="24"/>
          <w:szCs w:val="24"/>
        </w:rPr>
        <w:t xml:space="preserve"> that the operation of the </w:t>
      </w:r>
      <w:r>
        <w:rPr>
          <w:rFonts w:ascii="Arial" w:hAnsi="Arial" w:cs="Arial"/>
          <w:sz w:val="24"/>
          <w:szCs w:val="24"/>
        </w:rPr>
        <w:t>o</w:t>
      </w:r>
      <w:r w:rsidR="00037F9A" w:rsidRPr="00037F9A">
        <w:rPr>
          <w:rFonts w:ascii="Arial" w:hAnsi="Arial" w:cs="Arial"/>
          <w:sz w:val="24"/>
          <w:szCs w:val="24"/>
        </w:rPr>
        <w:t>rder of the 19</w:t>
      </w:r>
      <w:r w:rsidR="00C56209">
        <w:rPr>
          <w:rFonts w:ascii="Arial" w:hAnsi="Arial" w:cs="Arial"/>
          <w:sz w:val="24"/>
          <w:szCs w:val="24"/>
        </w:rPr>
        <w:t>th</w:t>
      </w:r>
      <w:r w:rsidR="00037F9A" w:rsidRPr="00037F9A">
        <w:rPr>
          <w:rFonts w:ascii="Arial" w:hAnsi="Arial" w:cs="Arial"/>
          <w:sz w:val="24"/>
          <w:szCs w:val="24"/>
        </w:rPr>
        <w:t xml:space="preserve"> </w:t>
      </w:r>
      <w:r w:rsidR="00EA1FD6">
        <w:rPr>
          <w:rFonts w:ascii="Arial" w:hAnsi="Arial" w:cs="Arial"/>
          <w:sz w:val="24"/>
          <w:szCs w:val="24"/>
        </w:rPr>
        <w:t xml:space="preserve">of </w:t>
      </w:r>
      <w:r w:rsidR="00037F9A" w:rsidRPr="00037F9A">
        <w:rPr>
          <w:rFonts w:ascii="Arial" w:hAnsi="Arial" w:cs="Arial"/>
          <w:sz w:val="24"/>
          <w:szCs w:val="24"/>
        </w:rPr>
        <w:t xml:space="preserve">October 2016 </w:t>
      </w:r>
      <w:r w:rsidR="00596D62">
        <w:rPr>
          <w:rFonts w:ascii="Arial" w:hAnsi="Arial" w:cs="Arial"/>
          <w:sz w:val="24"/>
          <w:szCs w:val="24"/>
        </w:rPr>
        <w:t xml:space="preserve">- </w:t>
      </w:r>
      <w:r w:rsidR="00037F9A" w:rsidRPr="00037F9A">
        <w:rPr>
          <w:rFonts w:ascii="Arial" w:hAnsi="Arial" w:cs="Arial"/>
          <w:sz w:val="24"/>
          <w:szCs w:val="24"/>
        </w:rPr>
        <w:t xml:space="preserve">reviewing and setting aside the </w:t>
      </w:r>
      <w:r>
        <w:rPr>
          <w:rFonts w:ascii="Arial" w:hAnsi="Arial" w:cs="Arial"/>
          <w:sz w:val="24"/>
          <w:szCs w:val="24"/>
        </w:rPr>
        <w:t>third</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 xml:space="preserve">espondent’s designation by </w:t>
      </w:r>
      <w:r>
        <w:rPr>
          <w:rFonts w:ascii="Arial" w:hAnsi="Arial" w:cs="Arial"/>
          <w:sz w:val="24"/>
          <w:szCs w:val="24"/>
        </w:rPr>
        <w:t>first</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espondent</w:t>
      </w:r>
      <w:r w:rsidR="00596D62">
        <w:rPr>
          <w:rFonts w:ascii="Arial" w:hAnsi="Arial" w:cs="Arial"/>
          <w:sz w:val="24"/>
          <w:szCs w:val="24"/>
        </w:rPr>
        <w:t xml:space="preserve"> -</w:t>
      </w:r>
      <w:r w:rsidR="00037F9A" w:rsidRPr="00037F9A">
        <w:rPr>
          <w:rFonts w:ascii="Arial" w:hAnsi="Arial" w:cs="Arial"/>
          <w:sz w:val="24"/>
          <w:szCs w:val="24"/>
        </w:rPr>
        <w:t xml:space="preserve"> was not </w:t>
      </w:r>
      <w:r w:rsidR="002B258E">
        <w:rPr>
          <w:rFonts w:ascii="Arial" w:hAnsi="Arial" w:cs="Arial"/>
          <w:sz w:val="24"/>
          <w:szCs w:val="24"/>
        </w:rPr>
        <w:t>stayed</w:t>
      </w:r>
      <w:r w:rsidR="00037F9A" w:rsidRPr="00037F9A">
        <w:rPr>
          <w:rFonts w:ascii="Arial" w:hAnsi="Arial" w:cs="Arial"/>
          <w:sz w:val="24"/>
          <w:szCs w:val="24"/>
        </w:rPr>
        <w:t xml:space="preserve">.  </w:t>
      </w:r>
    </w:p>
    <w:p w:rsidR="00596D62" w:rsidRDefault="00596D62" w:rsidP="00037F9A">
      <w:pPr>
        <w:spacing w:after="0" w:line="360" w:lineRule="auto"/>
        <w:jc w:val="both"/>
        <w:rPr>
          <w:rFonts w:ascii="Arial" w:hAnsi="Arial" w:cs="Arial"/>
          <w:sz w:val="24"/>
          <w:szCs w:val="24"/>
        </w:rPr>
      </w:pPr>
    </w:p>
    <w:p w:rsidR="00596D62" w:rsidRDefault="00596D62" w:rsidP="00037F9A">
      <w:pPr>
        <w:spacing w:after="0" w:line="360" w:lineRule="auto"/>
        <w:jc w:val="both"/>
        <w:rPr>
          <w:rFonts w:ascii="Arial" w:hAnsi="Arial" w:cs="Arial"/>
          <w:sz w:val="24"/>
          <w:szCs w:val="24"/>
        </w:rPr>
      </w:pPr>
      <w:r>
        <w:rPr>
          <w:rFonts w:ascii="Arial" w:hAnsi="Arial" w:cs="Arial"/>
          <w:sz w:val="24"/>
          <w:szCs w:val="24"/>
        </w:rPr>
        <w:t>[</w:t>
      </w:r>
      <w:r w:rsidR="001E33E5">
        <w:rPr>
          <w:rFonts w:ascii="Arial" w:hAnsi="Arial" w:cs="Arial"/>
          <w:sz w:val="24"/>
          <w:szCs w:val="24"/>
        </w:rPr>
        <w:t>10]</w:t>
      </w:r>
      <w:r>
        <w:rPr>
          <w:rFonts w:ascii="Arial" w:hAnsi="Arial" w:cs="Arial"/>
          <w:sz w:val="24"/>
          <w:szCs w:val="24"/>
        </w:rPr>
        <w:tab/>
      </w:r>
      <w:r w:rsidR="00037F9A" w:rsidRPr="00037F9A">
        <w:rPr>
          <w:rFonts w:ascii="Arial" w:hAnsi="Arial" w:cs="Arial"/>
          <w:sz w:val="24"/>
          <w:szCs w:val="24"/>
        </w:rPr>
        <w:t>Subsequently</w:t>
      </w:r>
      <w:r>
        <w:rPr>
          <w:rFonts w:ascii="Arial" w:hAnsi="Arial" w:cs="Arial"/>
          <w:sz w:val="24"/>
          <w:szCs w:val="24"/>
        </w:rPr>
        <w:t xml:space="preserve"> -</w:t>
      </w:r>
      <w:r w:rsidR="00037F9A" w:rsidRPr="00037F9A">
        <w:rPr>
          <w:rFonts w:ascii="Arial" w:hAnsi="Arial" w:cs="Arial"/>
          <w:sz w:val="24"/>
          <w:szCs w:val="24"/>
        </w:rPr>
        <w:t xml:space="preserve"> the still pending </w:t>
      </w:r>
      <w:r w:rsidR="00037F9A" w:rsidRPr="002B258E">
        <w:rPr>
          <w:rFonts w:ascii="Arial" w:hAnsi="Arial" w:cs="Arial"/>
          <w:sz w:val="24"/>
          <w:szCs w:val="24"/>
        </w:rPr>
        <w:t>rescission</w:t>
      </w:r>
      <w:r>
        <w:rPr>
          <w:rFonts w:ascii="Arial" w:hAnsi="Arial" w:cs="Arial"/>
          <w:sz w:val="24"/>
          <w:szCs w:val="24"/>
        </w:rPr>
        <w:t xml:space="preserve"> </w:t>
      </w:r>
      <w:r w:rsidR="00C56209">
        <w:rPr>
          <w:rFonts w:ascii="Arial" w:hAnsi="Arial" w:cs="Arial"/>
          <w:sz w:val="24"/>
          <w:szCs w:val="24"/>
        </w:rPr>
        <w:t>application, instituted by</w:t>
      </w:r>
      <w:r>
        <w:rPr>
          <w:rFonts w:ascii="Arial" w:hAnsi="Arial" w:cs="Arial"/>
          <w:sz w:val="24"/>
          <w:szCs w:val="24"/>
        </w:rPr>
        <w:t xml:space="preserve"> the said urgent application, pertai</w:t>
      </w:r>
      <w:r w:rsidR="00037F9A" w:rsidRPr="00037F9A">
        <w:rPr>
          <w:rFonts w:ascii="Arial" w:hAnsi="Arial" w:cs="Arial"/>
          <w:sz w:val="24"/>
          <w:szCs w:val="24"/>
        </w:rPr>
        <w:t xml:space="preserve">ning to the October 2016 </w:t>
      </w:r>
      <w:r w:rsidR="002B258E">
        <w:rPr>
          <w:rFonts w:ascii="Arial" w:hAnsi="Arial" w:cs="Arial"/>
          <w:sz w:val="24"/>
          <w:szCs w:val="24"/>
        </w:rPr>
        <w:t>o</w:t>
      </w:r>
      <w:r w:rsidR="00037F9A" w:rsidRPr="00037F9A">
        <w:rPr>
          <w:rFonts w:ascii="Arial" w:hAnsi="Arial" w:cs="Arial"/>
          <w:sz w:val="24"/>
          <w:szCs w:val="24"/>
        </w:rPr>
        <w:t>rder</w:t>
      </w:r>
      <w:r>
        <w:rPr>
          <w:rFonts w:ascii="Arial" w:hAnsi="Arial" w:cs="Arial"/>
          <w:sz w:val="24"/>
          <w:szCs w:val="24"/>
        </w:rPr>
        <w:t xml:space="preserve"> -</w:t>
      </w:r>
      <w:r w:rsidR="00037F9A" w:rsidRPr="00037F9A">
        <w:rPr>
          <w:rFonts w:ascii="Arial" w:hAnsi="Arial" w:cs="Arial"/>
          <w:sz w:val="24"/>
          <w:szCs w:val="24"/>
        </w:rPr>
        <w:t xml:space="preserve"> was also withdrawn.  </w:t>
      </w:r>
    </w:p>
    <w:p w:rsidR="00596D62" w:rsidRDefault="00596D62" w:rsidP="00037F9A">
      <w:pPr>
        <w:spacing w:after="0" w:line="360" w:lineRule="auto"/>
        <w:jc w:val="both"/>
        <w:rPr>
          <w:rFonts w:ascii="Arial" w:hAnsi="Arial" w:cs="Arial"/>
          <w:sz w:val="24"/>
          <w:szCs w:val="24"/>
        </w:rPr>
      </w:pPr>
    </w:p>
    <w:p w:rsidR="00037F9A" w:rsidRPr="00037F9A" w:rsidRDefault="00596D62" w:rsidP="00037F9A">
      <w:pPr>
        <w:spacing w:after="0" w:line="360" w:lineRule="auto"/>
        <w:jc w:val="both"/>
        <w:rPr>
          <w:rFonts w:ascii="Arial" w:hAnsi="Arial" w:cs="Arial"/>
          <w:sz w:val="24"/>
          <w:szCs w:val="24"/>
        </w:rPr>
      </w:pPr>
      <w:r>
        <w:rPr>
          <w:rFonts w:ascii="Arial" w:hAnsi="Arial" w:cs="Arial"/>
          <w:sz w:val="24"/>
          <w:szCs w:val="24"/>
        </w:rPr>
        <w:t>[</w:t>
      </w:r>
      <w:r w:rsidR="001E33E5">
        <w:rPr>
          <w:rFonts w:ascii="Arial" w:hAnsi="Arial" w:cs="Arial"/>
          <w:sz w:val="24"/>
          <w:szCs w:val="24"/>
        </w:rPr>
        <w:t>11</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This meant that the decision</w:t>
      </w:r>
      <w:r>
        <w:rPr>
          <w:rFonts w:ascii="Arial" w:hAnsi="Arial" w:cs="Arial"/>
          <w:sz w:val="24"/>
          <w:szCs w:val="24"/>
        </w:rPr>
        <w:t xml:space="preserve"> -</w:t>
      </w:r>
      <w:r w:rsidR="00037F9A" w:rsidRPr="00037F9A">
        <w:rPr>
          <w:rFonts w:ascii="Arial" w:hAnsi="Arial" w:cs="Arial"/>
          <w:sz w:val="24"/>
          <w:szCs w:val="24"/>
        </w:rPr>
        <w:t xml:space="preserve"> to set aside and review the designation of the </w:t>
      </w:r>
      <w:r w:rsidR="002B258E">
        <w:rPr>
          <w:rFonts w:ascii="Arial" w:hAnsi="Arial" w:cs="Arial"/>
          <w:sz w:val="24"/>
          <w:szCs w:val="24"/>
        </w:rPr>
        <w:t>third r</w:t>
      </w:r>
      <w:r w:rsidR="00037F9A" w:rsidRPr="00037F9A">
        <w:rPr>
          <w:rFonts w:ascii="Arial" w:hAnsi="Arial" w:cs="Arial"/>
          <w:sz w:val="24"/>
          <w:szCs w:val="24"/>
        </w:rPr>
        <w:t xml:space="preserve">espondent by </w:t>
      </w:r>
      <w:r w:rsidR="002B258E">
        <w:rPr>
          <w:rFonts w:ascii="Arial" w:hAnsi="Arial" w:cs="Arial"/>
          <w:sz w:val="24"/>
          <w:szCs w:val="24"/>
        </w:rPr>
        <w:t>first</w:t>
      </w:r>
      <w:r w:rsidR="00037F9A" w:rsidRPr="00037F9A">
        <w:rPr>
          <w:rFonts w:ascii="Arial" w:hAnsi="Arial" w:cs="Arial"/>
          <w:sz w:val="24"/>
          <w:szCs w:val="24"/>
        </w:rPr>
        <w:t xml:space="preserve"> </w:t>
      </w:r>
      <w:r w:rsidR="002B258E">
        <w:rPr>
          <w:rFonts w:ascii="Arial" w:hAnsi="Arial" w:cs="Arial"/>
          <w:sz w:val="24"/>
          <w:szCs w:val="24"/>
        </w:rPr>
        <w:t>r</w:t>
      </w:r>
      <w:r w:rsidR="00037F9A" w:rsidRPr="00037F9A">
        <w:rPr>
          <w:rFonts w:ascii="Arial" w:hAnsi="Arial" w:cs="Arial"/>
          <w:sz w:val="24"/>
          <w:szCs w:val="24"/>
        </w:rPr>
        <w:t>espondent</w:t>
      </w:r>
      <w:r>
        <w:rPr>
          <w:rFonts w:ascii="Arial" w:hAnsi="Arial" w:cs="Arial"/>
          <w:sz w:val="24"/>
          <w:szCs w:val="24"/>
        </w:rPr>
        <w:t>,</w:t>
      </w:r>
      <w:r w:rsidR="00037F9A" w:rsidRPr="00037F9A">
        <w:rPr>
          <w:rFonts w:ascii="Arial" w:hAnsi="Arial" w:cs="Arial"/>
          <w:sz w:val="24"/>
          <w:szCs w:val="24"/>
        </w:rPr>
        <w:t xml:space="preserve"> as </w:t>
      </w:r>
      <w:r w:rsidR="002B258E">
        <w:rPr>
          <w:rFonts w:ascii="Arial" w:hAnsi="Arial" w:cs="Arial"/>
          <w:sz w:val="24"/>
          <w:szCs w:val="24"/>
        </w:rPr>
        <w:t>c</w:t>
      </w:r>
      <w:r w:rsidR="00037F9A" w:rsidRPr="00037F9A">
        <w:rPr>
          <w:rFonts w:ascii="Arial" w:hAnsi="Arial" w:cs="Arial"/>
          <w:sz w:val="24"/>
          <w:szCs w:val="24"/>
        </w:rPr>
        <w:t>hief</w:t>
      </w:r>
      <w:r>
        <w:rPr>
          <w:rFonts w:ascii="Arial" w:hAnsi="Arial" w:cs="Arial"/>
          <w:sz w:val="24"/>
          <w:szCs w:val="24"/>
        </w:rPr>
        <w:t xml:space="preserve">, and the declaration that his designation was </w:t>
      </w:r>
      <w:r w:rsidR="00037F9A" w:rsidRPr="00037F9A">
        <w:rPr>
          <w:rFonts w:ascii="Arial" w:hAnsi="Arial" w:cs="Arial"/>
          <w:sz w:val="24"/>
          <w:szCs w:val="24"/>
        </w:rPr>
        <w:t>inva</w:t>
      </w:r>
      <w:r>
        <w:rPr>
          <w:rFonts w:ascii="Arial" w:hAnsi="Arial" w:cs="Arial"/>
          <w:sz w:val="24"/>
          <w:szCs w:val="24"/>
        </w:rPr>
        <w:t>lid and of no force and effect -</w:t>
      </w:r>
      <w:r w:rsidR="00037F9A" w:rsidRPr="00037F9A">
        <w:rPr>
          <w:rFonts w:ascii="Arial" w:hAnsi="Arial" w:cs="Arial"/>
          <w:sz w:val="24"/>
          <w:szCs w:val="24"/>
        </w:rPr>
        <w:t xml:space="preserve"> thus continued to stand.</w:t>
      </w:r>
    </w:p>
    <w:p w:rsidR="00037F9A" w:rsidRPr="00037F9A" w:rsidRDefault="00037F9A" w:rsidP="00037F9A">
      <w:pPr>
        <w:spacing w:after="0" w:line="360" w:lineRule="auto"/>
        <w:jc w:val="both"/>
        <w:rPr>
          <w:rFonts w:ascii="Arial" w:hAnsi="Arial" w:cs="Arial"/>
          <w:sz w:val="24"/>
          <w:szCs w:val="24"/>
        </w:rPr>
      </w:pPr>
    </w:p>
    <w:p w:rsidR="00037F9A" w:rsidRPr="00037F9A" w:rsidRDefault="002B258E" w:rsidP="00037F9A">
      <w:pPr>
        <w:spacing w:after="0" w:line="360" w:lineRule="auto"/>
        <w:jc w:val="both"/>
        <w:rPr>
          <w:rFonts w:ascii="Arial" w:hAnsi="Arial" w:cs="Arial"/>
          <w:sz w:val="24"/>
          <w:szCs w:val="24"/>
        </w:rPr>
      </w:pPr>
      <w:r>
        <w:rPr>
          <w:rFonts w:ascii="Arial" w:hAnsi="Arial" w:cs="Arial"/>
          <w:sz w:val="24"/>
          <w:szCs w:val="24"/>
        </w:rPr>
        <w:t>[</w:t>
      </w:r>
      <w:r w:rsidR="001E33E5">
        <w:rPr>
          <w:rFonts w:ascii="Arial" w:hAnsi="Arial" w:cs="Arial"/>
          <w:sz w:val="24"/>
          <w:szCs w:val="24"/>
        </w:rPr>
        <w:t>12</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In my view</w:t>
      </w:r>
      <w:r w:rsidR="001929B7">
        <w:rPr>
          <w:rFonts w:ascii="Arial" w:hAnsi="Arial" w:cs="Arial"/>
          <w:sz w:val="24"/>
          <w:szCs w:val="24"/>
        </w:rPr>
        <w:t xml:space="preserve"> -</w:t>
      </w:r>
      <w:r w:rsidR="00037F9A" w:rsidRPr="00037F9A">
        <w:rPr>
          <w:rFonts w:ascii="Arial" w:hAnsi="Arial" w:cs="Arial"/>
          <w:sz w:val="24"/>
          <w:szCs w:val="24"/>
        </w:rPr>
        <w:t xml:space="preserve"> and contrary to the government attorney’s advice to the </w:t>
      </w:r>
      <w:r w:rsidR="00EC3837">
        <w:rPr>
          <w:rFonts w:ascii="Arial" w:hAnsi="Arial" w:cs="Arial"/>
          <w:sz w:val="24"/>
          <w:szCs w:val="24"/>
        </w:rPr>
        <w:t>m</w:t>
      </w:r>
      <w:r w:rsidR="00037F9A" w:rsidRPr="00037F9A">
        <w:rPr>
          <w:rFonts w:ascii="Arial" w:hAnsi="Arial" w:cs="Arial"/>
          <w:sz w:val="24"/>
          <w:szCs w:val="24"/>
        </w:rPr>
        <w:t>inister</w:t>
      </w:r>
      <w:r w:rsidR="001929B7">
        <w:rPr>
          <w:rFonts w:ascii="Arial" w:hAnsi="Arial" w:cs="Arial"/>
          <w:sz w:val="24"/>
          <w:szCs w:val="24"/>
        </w:rPr>
        <w:t>,</w:t>
      </w:r>
      <w:r w:rsidR="00037F9A" w:rsidRPr="00037F9A">
        <w:rPr>
          <w:rFonts w:ascii="Arial" w:hAnsi="Arial" w:cs="Arial"/>
          <w:sz w:val="24"/>
          <w:szCs w:val="24"/>
        </w:rPr>
        <w:t xml:space="preserve"> that there were no further impediments to the designation of the </w:t>
      </w:r>
      <w:r w:rsidR="00EC3837">
        <w:rPr>
          <w:rFonts w:ascii="Arial" w:hAnsi="Arial" w:cs="Arial"/>
          <w:sz w:val="24"/>
          <w:szCs w:val="24"/>
        </w:rPr>
        <w:t>third</w:t>
      </w:r>
      <w:r w:rsidR="00037F9A" w:rsidRPr="00037F9A">
        <w:rPr>
          <w:rFonts w:ascii="Arial" w:hAnsi="Arial" w:cs="Arial"/>
          <w:sz w:val="24"/>
          <w:szCs w:val="24"/>
        </w:rPr>
        <w:t xml:space="preserve"> </w:t>
      </w:r>
      <w:r w:rsidR="00EC3837">
        <w:rPr>
          <w:rFonts w:ascii="Arial" w:hAnsi="Arial" w:cs="Arial"/>
          <w:sz w:val="24"/>
          <w:szCs w:val="24"/>
        </w:rPr>
        <w:t>r</w:t>
      </w:r>
      <w:r w:rsidR="00037F9A" w:rsidRPr="00037F9A">
        <w:rPr>
          <w:rFonts w:ascii="Arial" w:hAnsi="Arial" w:cs="Arial"/>
          <w:sz w:val="24"/>
          <w:szCs w:val="24"/>
        </w:rPr>
        <w:t xml:space="preserve">espondent as </w:t>
      </w:r>
      <w:r w:rsidR="00EC3837">
        <w:rPr>
          <w:rFonts w:ascii="Arial" w:hAnsi="Arial" w:cs="Arial"/>
          <w:sz w:val="24"/>
          <w:szCs w:val="24"/>
        </w:rPr>
        <w:lastRenderedPageBreak/>
        <w:t>c</w:t>
      </w:r>
      <w:r w:rsidR="001929B7">
        <w:rPr>
          <w:rFonts w:ascii="Arial" w:hAnsi="Arial" w:cs="Arial"/>
          <w:sz w:val="24"/>
          <w:szCs w:val="24"/>
        </w:rPr>
        <w:t>hief -</w:t>
      </w:r>
      <w:r w:rsidR="00037F9A" w:rsidRPr="00037F9A">
        <w:rPr>
          <w:rFonts w:ascii="Arial" w:hAnsi="Arial" w:cs="Arial"/>
          <w:sz w:val="24"/>
          <w:szCs w:val="24"/>
        </w:rPr>
        <w:t xml:space="preserve"> the </w:t>
      </w:r>
      <w:r w:rsidR="00EC3837">
        <w:rPr>
          <w:rFonts w:ascii="Arial" w:hAnsi="Arial" w:cs="Arial"/>
          <w:sz w:val="24"/>
          <w:szCs w:val="24"/>
        </w:rPr>
        <w:t>c</w:t>
      </w:r>
      <w:r w:rsidR="00037F9A" w:rsidRPr="00037F9A">
        <w:rPr>
          <w:rFonts w:ascii="Arial" w:hAnsi="Arial" w:cs="Arial"/>
          <w:sz w:val="24"/>
          <w:szCs w:val="24"/>
        </w:rPr>
        <w:t xml:space="preserve">ourt </w:t>
      </w:r>
      <w:r w:rsidR="00EC3837">
        <w:rPr>
          <w:rFonts w:ascii="Arial" w:hAnsi="Arial" w:cs="Arial"/>
          <w:sz w:val="24"/>
          <w:szCs w:val="24"/>
        </w:rPr>
        <w:t>o</w:t>
      </w:r>
      <w:r w:rsidR="00037F9A" w:rsidRPr="00037F9A">
        <w:rPr>
          <w:rFonts w:ascii="Arial" w:hAnsi="Arial" w:cs="Arial"/>
          <w:sz w:val="24"/>
          <w:szCs w:val="24"/>
        </w:rPr>
        <w:t>rder of 19 October 2016</w:t>
      </w:r>
      <w:r w:rsidR="00642ABE">
        <w:rPr>
          <w:rFonts w:ascii="Arial" w:hAnsi="Arial" w:cs="Arial"/>
          <w:sz w:val="24"/>
          <w:szCs w:val="24"/>
        </w:rPr>
        <w:t xml:space="preserve"> -</w:t>
      </w:r>
      <w:r w:rsidR="00037F9A" w:rsidRPr="00037F9A">
        <w:rPr>
          <w:rFonts w:ascii="Arial" w:hAnsi="Arial" w:cs="Arial"/>
          <w:sz w:val="24"/>
          <w:szCs w:val="24"/>
        </w:rPr>
        <w:t xml:space="preserve"> constituted precisely such an impediment</w:t>
      </w:r>
      <w:r w:rsidR="00C56209">
        <w:rPr>
          <w:rFonts w:ascii="Arial" w:hAnsi="Arial" w:cs="Arial"/>
          <w:sz w:val="24"/>
          <w:szCs w:val="24"/>
        </w:rPr>
        <w:t>. That court order</w:t>
      </w:r>
      <w:r w:rsidR="00642ABE">
        <w:rPr>
          <w:rFonts w:ascii="Arial" w:hAnsi="Arial" w:cs="Arial"/>
          <w:sz w:val="24"/>
          <w:szCs w:val="24"/>
        </w:rPr>
        <w:t xml:space="preserve"> also</w:t>
      </w:r>
      <w:r w:rsidR="00C56209">
        <w:rPr>
          <w:rFonts w:ascii="Arial" w:hAnsi="Arial" w:cs="Arial"/>
          <w:sz w:val="24"/>
          <w:szCs w:val="24"/>
        </w:rPr>
        <w:t xml:space="preserve"> posed</w:t>
      </w:r>
      <w:r w:rsidR="00642ABE">
        <w:rPr>
          <w:rFonts w:ascii="Arial" w:hAnsi="Arial" w:cs="Arial"/>
          <w:sz w:val="24"/>
          <w:szCs w:val="24"/>
        </w:rPr>
        <w:t xml:space="preserve"> an insurmountable impediment</w:t>
      </w:r>
      <w:r w:rsidR="00037F9A" w:rsidRPr="00037F9A">
        <w:rPr>
          <w:rFonts w:ascii="Arial" w:hAnsi="Arial" w:cs="Arial"/>
          <w:sz w:val="24"/>
          <w:szCs w:val="24"/>
        </w:rPr>
        <w:t xml:space="preserve"> at that</w:t>
      </w:r>
      <w:r w:rsidR="00642ABE">
        <w:rPr>
          <w:rFonts w:ascii="Arial" w:hAnsi="Arial" w:cs="Arial"/>
          <w:sz w:val="24"/>
          <w:szCs w:val="24"/>
        </w:rPr>
        <w:t>. It</w:t>
      </w:r>
      <w:r w:rsidR="00037F9A" w:rsidRPr="00037F9A">
        <w:rPr>
          <w:rFonts w:ascii="Arial" w:hAnsi="Arial" w:cs="Arial"/>
          <w:sz w:val="24"/>
          <w:szCs w:val="24"/>
        </w:rPr>
        <w:t xml:space="preserve"> continued to stand </w:t>
      </w:r>
      <w:r w:rsidR="00037F9A" w:rsidRPr="00EC3837">
        <w:rPr>
          <w:rFonts w:ascii="Arial" w:hAnsi="Arial" w:cs="Arial"/>
          <w:sz w:val="24"/>
          <w:szCs w:val="24"/>
        </w:rPr>
        <w:t>in</w:t>
      </w:r>
      <w:r w:rsidR="00037F9A" w:rsidRPr="00037F9A">
        <w:rPr>
          <w:rFonts w:ascii="Arial" w:hAnsi="Arial" w:cs="Arial"/>
          <w:sz w:val="24"/>
          <w:szCs w:val="24"/>
        </w:rPr>
        <w:t xml:space="preserve"> the way of any designation</w:t>
      </w:r>
      <w:r w:rsidR="00EC3837">
        <w:rPr>
          <w:rFonts w:ascii="Arial" w:hAnsi="Arial" w:cs="Arial"/>
          <w:sz w:val="24"/>
          <w:szCs w:val="24"/>
        </w:rPr>
        <w:t>,</w:t>
      </w:r>
      <w:r w:rsidR="00037F9A" w:rsidRPr="00037F9A">
        <w:rPr>
          <w:rFonts w:ascii="Arial" w:hAnsi="Arial" w:cs="Arial"/>
          <w:sz w:val="24"/>
          <w:szCs w:val="24"/>
        </w:rPr>
        <w:t xml:space="preserve"> which was based on the one</w:t>
      </w:r>
      <w:r w:rsidR="00642ABE">
        <w:rPr>
          <w:rFonts w:ascii="Arial" w:hAnsi="Arial" w:cs="Arial"/>
          <w:sz w:val="24"/>
          <w:szCs w:val="24"/>
        </w:rPr>
        <w:t xml:space="preserve"> -</w:t>
      </w:r>
      <w:r w:rsidR="00037F9A" w:rsidRPr="00037F9A">
        <w:rPr>
          <w:rFonts w:ascii="Arial" w:hAnsi="Arial" w:cs="Arial"/>
          <w:sz w:val="24"/>
          <w:szCs w:val="24"/>
        </w:rPr>
        <w:t xml:space="preserve"> initiated subsequent to the passing away of the previous </w:t>
      </w:r>
      <w:r w:rsidR="00EC3837">
        <w:rPr>
          <w:rFonts w:ascii="Arial" w:hAnsi="Arial" w:cs="Arial"/>
          <w:sz w:val="24"/>
          <w:szCs w:val="24"/>
        </w:rPr>
        <w:t>c</w:t>
      </w:r>
      <w:r w:rsidR="00642ABE">
        <w:rPr>
          <w:rFonts w:ascii="Arial" w:hAnsi="Arial" w:cs="Arial"/>
          <w:sz w:val="24"/>
          <w:szCs w:val="24"/>
        </w:rPr>
        <w:t>hief -</w:t>
      </w:r>
      <w:r w:rsidR="00037F9A" w:rsidRPr="00037F9A">
        <w:rPr>
          <w:rFonts w:ascii="Arial" w:hAnsi="Arial" w:cs="Arial"/>
          <w:sz w:val="24"/>
          <w:szCs w:val="24"/>
        </w:rPr>
        <w:t xml:space="preserve"> that is the </w:t>
      </w:r>
      <w:r w:rsidR="00EC3837">
        <w:rPr>
          <w:rFonts w:ascii="Arial" w:hAnsi="Arial" w:cs="Arial"/>
          <w:sz w:val="24"/>
          <w:szCs w:val="24"/>
        </w:rPr>
        <w:t>first</w:t>
      </w:r>
      <w:r w:rsidR="00642ABE">
        <w:rPr>
          <w:rFonts w:ascii="Arial" w:hAnsi="Arial" w:cs="Arial"/>
          <w:sz w:val="24"/>
          <w:szCs w:val="24"/>
        </w:rPr>
        <w:t xml:space="preserve"> designation</w:t>
      </w:r>
      <w:r w:rsidR="00037F9A" w:rsidRPr="00037F9A">
        <w:rPr>
          <w:rFonts w:ascii="Arial" w:hAnsi="Arial" w:cs="Arial"/>
          <w:sz w:val="24"/>
          <w:szCs w:val="24"/>
        </w:rPr>
        <w:t xml:space="preserve"> process</w:t>
      </w:r>
      <w:r w:rsidR="001929B7">
        <w:rPr>
          <w:rFonts w:ascii="Arial" w:hAnsi="Arial" w:cs="Arial"/>
          <w:sz w:val="24"/>
          <w:szCs w:val="24"/>
        </w:rPr>
        <w:t>,</w:t>
      </w:r>
      <w:r w:rsidR="00037F9A" w:rsidRPr="00037F9A">
        <w:rPr>
          <w:rFonts w:ascii="Arial" w:hAnsi="Arial" w:cs="Arial"/>
          <w:sz w:val="24"/>
          <w:szCs w:val="24"/>
        </w:rPr>
        <w:t xml:space="preserve"> initiated through the application for approval to designate the </w:t>
      </w:r>
      <w:r w:rsidR="00EC3837">
        <w:rPr>
          <w:rFonts w:ascii="Arial" w:hAnsi="Arial" w:cs="Arial"/>
          <w:sz w:val="24"/>
          <w:szCs w:val="24"/>
        </w:rPr>
        <w:t>third</w:t>
      </w:r>
      <w:r w:rsidR="00037F9A" w:rsidRPr="00037F9A">
        <w:rPr>
          <w:rFonts w:ascii="Arial" w:hAnsi="Arial" w:cs="Arial"/>
          <w:sz w:val="24"/>
          <w:szCs w:val="24"/>
        </w:rPr>
        <w:t xml:space="preserve"> </w:t>
      </w:r>
      <w:r w:rsidR="00EC3837">
        <w:rPr>
          <w:rFonts w:ascii="Arial" w:hAnsi="Arial" w:cs="Arial"/>
          <w:sz w:val="24"/>
          <w:szCs w:val="24"/>
        </w:rPr>
        <w:t>r</w:t>
      </w:r>
      <w:r w:rsidR="00037F9A" w:rsidRPr="00037F9A">
        <w:rPr>
          <w:rFonts w:ascii="Arial" w:hAnsi="Arial" w:cs="Arial"/>
          <w:sz w:val="24"/>
          <w:szCs w:val="24"/>
        </w:rPr>
        <w:t>espondent dated 20 February 2015.</w:t>
      </w:r>
    </w:p>
    <w:p w:rsidR="00037F9A" w:rsidRPr="00037F9A" w:rsidRDefault="00037F9A" w:rsidP="00037F9A">
      <w:pPr>
        <w:spacing w:after="0" w:line="360" w:lineRule="auto"/>
        <w:jc w:val="both"/>
        <w:rPr>
          <w:rFonts w:ascii="Arial" w:hAnsi="Arial" w:cs="Arial"/>
          <w:sz w:val="24"/>
          <w:szCs w:val="24"/>
        </w:rPr>
      </w:pPr>
    </w:p>
    <w:p w:rsidR="001929B7" w:rsidRDefault="00EC3837" w:rsidP="00037F9A">
      <w:pPr>
        <w:spacing w:after="0" w:line="360" w:lineRule="auto"/>
        <w:jc w:val="both"/>
        <w:rPr>
          <w:rFonts w:ascii="Arial" w:hAnsi="Arial" w:cs="Arial"/>
          <w:sz w:val="24"/>
          <w:szCs w:val="24"/>
        </w:rPr>
      </w:pPr>
      <w:r>
        <w:rPr>
          <w:rFonts w:ascii="Arial" w:hAnsi="Arial" w:cs="Arial"/>
          <w:sz w:val="24"/>
          <w:szCs w:val="24"/>
        </w:rPr>
        <w:t>[</w:t>
      </w:r>
      <w:r w:rsidR="001E33E5">
        <w:rPr>
          <w:rFonts w:ascii="Arial" w:hAnsi="Arial" w:cs="Arial"/>
          <w:sz w:val="24"/>
          <w:szCs w:val="24"/>
        </w:rPr>
        <w:t>13</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While the striking of the </w:t>
      </w:r>
      <w:r>
        <w:rPr>
          <w:rFonts w:ascii="Arial" w:hAnsi="Arial" w:cs="Arial"/>
          <w:sz w:val="24"/>
          <w:szCs w:val="24"/>
        </w:rPr>
        <w:t>u</w:t>
      </w:r>
      <w:r w:rsidR="00037F9A" w:rsidRPr="00037F9A">
        <w:rPr>
          <w:rFonts w:ascii="Arial" w:hAnsi="Arial" w:cs="Arial"/>
          <w:sz w:val="24"/>
          <w:szCs w:val="24"/>
        </w:rPr>
        <w:t xml:space="preserve">rgent </w:t>
      </w:r>
      <w:r>
        <w:rPr>
          <w:rFonts w:ascii="Arial" w:hAnsi="Arial" w:cs="Arial"/>
          <w:sz w:val="24"/>
          <w:szCs w:val="24"/>
        </w:rPr>
        <w:t>a</w:t>
      </w:r>
      <w:r w:rsidR="00037F9A" w:rsidRPr="00037F9A">
        <w:rPr>
          <w:rFonts w:ascii="Arial" w:hAnsi="Arial" w:cs="Arial"/>
          <w:sz w:val="24"/>
          <w:szCs w:val="24"/>
        </w:rPr>
        <w:t xml:space="preserve">pplication for a stay and the subsequent withdrawal of the </w:t>
      </w:r>
      <w:r w:rsidR="00037F9A" w:rsidRPr="00EC3837">
        <w:rPr>
          <w:rFonts w:ascii="Arial" w:hAnsi="Arial" w:cs="Arial"/>
          <w:sz w:val="24"/>
          <w:szCs w:val="24"/>
        </w:rPr>
        <w:t>rescission</w:t>
      </w:r>
      <w:r w:rsidR="00037F9A" w:rsidRPr="00037F9A">
        <w:rPr>
          <w:rFonts w:ascii="Arial" w:hAnsi="Arial" w:cs="Arial"/>
          <w:sz w:val="24"/>
          <w:szCs w:val="24"/>
        </w:rPr>
        <w:t xml:space="preserve"> application, most certainly signified the end of the </w:t>
      </w:r>
      <w:r>
        <w:rPr>
          <w:rFonts w:ascii="Arial" w:hAnsi="Arial" w:cs="Arial"/>
          <w:sz w:val="24"/>
          <w:szCs w:val="24"/>
        </w:rPr>
        <w:t>r</w:t>
      </w:r>
      <w:r w:rsidR="00037F9A" w:rsidRPr="00037F9A">
        <w:rPr>
          <w:rFonts w:ascii="Arial" w:hAnsi="Arial" w:cs="Arial"/>
          <w:sz w:val="24"/>
          <w:szCs w:val="24"/>
        </w:rPr>
        <w:t xml:space="preserve">espondent’s challenge to the </w:t>
      </w:r>
      <w:r>
        <w:rPr>
          <w:rFonts w:ascii="Arial" w:hAnsi="Arial" w:cs="Arial"/>
          <w:sz w:val="24"/>
          <w:szCs w:val="24"/>
        </w:rPr>
        <w:t>c</w:t>
      </w:r>
      <w:r w:rsidR="00037F9A" w:rsidRPr="00037F9A">
        <w:rPr>
          <w:rFonts w:ascii="Arial" w:hAnsi="Arial" w:cs="Arial"/>
          <w:sz w:val="24"/>
          <w:szCs w:val="24"/>
        </w:rPr>
        <w:t xml:space="preserve">ourt </w:t>
      </w:r>
      <w:r>
        <w:rPr>
          <w:rFonts w:ascii="Arial" w:hAnsi="Arial" w:cs="Arial"/>
          <w:sz w:val="24"/>
          <w:szCs w:val="24"/>
        </w:rPr>
        <w:t>o</w:t>
      </w:r>
      <w:r w:rsidR="00037F9A" w:rsidRPr="00037F9A">
        <w:rPr>
          <w:rFonts w:ascii="Arial" w:hAnsi="Arial" w:cs="Arial"/>
          <w:sz w:val="24"/>
          <w:szCs w:val="24"/>
        </w:rPr>
        <w:t xml:space="preserve">rder of 19 October 2016, </w:t>
      </w:r>
      <w:r w:rsidR="00642ABE">
        <w:rPr>
          <w:rFonts w:ascii="Arial" w:hAnsi="Arial" w:cs="Arial"/>
          <w:sz w:val="24"/>
          <w:szCs w:val="24"/>
        </w:rPr>
        <w:t>these events most</w:t>
      </w:r>
      <w:r w:rsidR="00037F9A" w:rsidRPr="00037F9A">
        <w:rPr>
          <w:rFonts w:ascii="Arial" w:hAnsi="Arial" w:cs="Arial"/>
          <w:sz w:val="24"/>
          <w:szCs w:val="24"/>
        </w:rPr>
        <w:t xml:space="preserve"> definitely did not signify that such </w:t>
      </w:r>
      <w:r>
        <w:rPr>
          <w:rFonts w:ascii="Arial" w:hAnsi="Arial" w:cs="Arial"/>
          <w:sz w:val="24"/>
          <w:szCs w:val="24"/>
        </w:rPr>
        <w:t>o</w:t>
      </w:r>
      <w:r w:rsidR="00037F9A" w:rsidRPr="00037F9A">
        <w:rPr>
          <w:rFonts w:ascii="Arial" w:hAnsi="Arial" w:cs="Arial"/>
          <w:sz w:val="24"/>
          <w:szCs w:val="24"/>
        </w:rPr>
        <w:t xml:space="preserve">rder did not continue to stand.  </w:t>
      </w:r>
    </w:p>
    <w:p w:rsidR="001929B7" w:rsidRDefault="001929B7" w:rsidP="00037F9A">
      <w:pPr>
        <w:spacing w:after="0" w:line="360" w:lineRule="auto"/>
        <w:jc w:val="both"/>
        <w:rPr>
          <w:rFonts w:ascii="Arial" w:hAnsi="Arial" w:cs="Arial"/>
          <w:sz w:val="24"/>
          <w:szCs w:val="24"/>
        </w:rPr>
      </w:pPr>
    </w:p>
    <w:p w:rsidR="00037F9A" w:rsidRPr="00037F9A" w:rsidRDefault="001929B7" w:rsidP="00037F9A">
      <w:pPr>
        <w:spacing w:after="0" w:line="360" w:lineRule="auto"/>
        <w:jc w:val="both"/>
        <w:rPr>
          <w:rFonts w:ascii="Arial" w:hAnsi="Arial" w:cs="Arial"/>
          <w:sz w:val="24"/>
          <w:szCs w:val="24"/>
        </w:rPr>
      </w:pPr>
      <w:r>
        <w:rPr>
          <w:rFonts w:ascii="Arial" w:hAnsi="Arial" w:cs="Arial"/>
          <w:sz w:val="24"/>
          <w:szCs w:val="24"/>
        </w:rPr>
        <w:t>[</w:t>
      </w:r>
      <w:r w:rsidR="001E33E5">
        <w:rPr>
          <w:rFonts w:ascii="Arial" w:hAnsi="Arial" w:cs="Arial"/>
          <w:sz w:val="24"/>
          <w:szCs w:val="24"/>
        </w:rPr>
        <w:t>14</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It was in such circumstances that the </w:t>
      </w:r>
      <w:r w:rsidR="00EC3837">
        <w:rPr>
          <w:rFonts w:ascii="Arial" w:hAnsi="Arial" w:cs="Arial"/>
          <w:sz w:val="24"/>
          <w:szCs w:val="24"/>
        </w:rPr>
        <w:t>mi</w:t>
      </w:r>
      <w:r w:rsidR="00037F9A" w:rsidRPr="00037F9A">
        <w:rPr>
          <w:rFonts w:ascii="Arial" w:hAnsi="Arial" w:cs="Arial"/>
          <w:sz w:val="24"/>
          <w:szCs w:val="24"/>
        </w:rPr>
        <w:t>nister proceeded to make her self-confessed further decision of 15 February 2017</w:t>
      </w:r>
      <w:r w:rsidR="00EC3837">
        <w:rPr>
          <w:rFonts w:ascii="Arial" w:hAnsi="Arial" w:cs="Arial"/>
          <w:sz w:val="24"/>
          <w:szCs w:val="24"/>
        </w:rPr>
        <w:t>,</w:t>
      </w:r>
      <w:r w:rsidR="00037F9A" w:rsidRPr="00037F9A">
        <w:rPr>
          <w:rFonts w:ascii="Arial" w:hAnsi="Arial" w:cs="Arial"/>
          <w:sz w:val="24"/>
          <w:szCs w:val="24"/>
        </w:rPr>
        <w:t xml:space="preserve"> constituting a second designation of the </w:t>
      </w:r>
      <w:r w:rsidR="00EC3837">
        <w:rPr>
          <w:rFonts w:ascii="Arial" w:hAnsi="Arial" w:cs="Arial"/>
          <w:sz w:val="24"/>
          <w:szCs w:val="24"/>
        </w:rPr>
        <w:t>third r</w:t>
      </w:r>
      <w:r w:rsidR="00037F9A" w:rsidRPr="00037F9A">
        <w:rPr>
          <w:rFonts w:ascii="Arial" w:hAnsi="Arial" w:cs="Arial"/>
          <w:sz w:val="24"/>
          <w:szCs w:val="24"/>
        </w:rPr>
        <w:t>espondent</w:t>
      </w:r>
      <w:r>
        <w:rPr>
          <w:rFonts w:ascii="Arial" w:hAnsi="Arial" w:cs="Arial"/>
          <w:sz w:val="24"/>
          <w:szCs w:val="24"/>
        </w:rPr>
        <w:t>,</w:t>
      </w:r>
      <w:r w:rsidR="00037F9A" w:rsidRPr="00037F9A">
        <w:rPr>
          <w:rFonts w:ascii="Arial" w:hAnsi="Arial" w:cs="Arial"/>
          <w:sz w:val="24"/>
          <w:szCs w:val="24"/>
        </w:rPr>
        <w:t xml:space="preserve"> as </w:t>
      </w:r>
      <w:r w:rsidR="00EC3837">
        <w:rPr>
          <w:rFonts w:ascii="Arial" w:hAnsi="Arial" w:cs="Arial"/>
          <w:sz w:val="24"/>
          <w:szCs w:val="24"/>
        </w:rPr>
        <w:t>c</w:t>
      </w:r>
      <w:r w:rsidR="00037F9A" w:rsidRPr="00037F9A">
        <w:rPr>
          <w:rFonts w:ascii="Arial" w:hAnsi="Arial" w:cs="Arial"/>
          <w:sz w:val="24"/>
          <w:szCs w:val="24"/>
        </w:rPr>
        <w:t xml:space="preserve">hief.  </w:t>
      </w:r>
    </w:p>
    <w:p w:rsidR="00037F9A" w:rsidRPr="00037F9A" w:rsidRDefault="00037F9A" w:rsidP="00037F9A">
      <w:pPr>
        <w:spacing w:after="0" w:line="360" w:lineRule="auto"/>
        <w:jc w:val="both"/>
        <w:rPr>
          <w:rFonts w:ascii="Arial" w:hAnsi="Arial" w:cs="Arial"/>
          <w:sz w:val="24"/>
          <w:szCs w:val="24"/>
        </w:rPr>
      </w:pPr>
    </w:p>
    <w:p w:rsidR="00924CA9" w:rsidRDefault="00EC3837" w:rsidP="00037F9A">
      <w:pPr>
        <w:spacing w:after="0" w:line="360" w:lineRule="auto"/>
        <w:jc w:val="both"/>
        <w:rPr>
          <w:rFonts w:ascii="Arial" w:hAnsi="Arial" w:cs="Arial"/>
          <w:sz w:val="24"/>
          <w:szCs w:val="24"/>
        </w:rPr>
      </w:pPr>
      <w:r>
        <w:rPr>
          <w:rFonts w:ascii="Arial" w:hAnsi="Arial" w:cs="Arial"/>
          <w:sz w:val="24"/>
          <w:szCs w:val="24"/>
        </w:rPr>
        <w:t>[</w:t>
      </w:r>
      <w:r w:rsidR="001E33E5">
        <w:rPr>
          <w:rFonts w:ascii="Arial" w:hAnsi="Arial" w:cs="Arial"/>
          <w:sz w:val="24"/>
          <w:szCs w:val="24"/>
        </w:rPr>
        <w:t>15</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To me it seemed fairly clear</w:t>
      </w:r>
      <w:r w:rsidR="001929B7">
        <w:rPr>
          <w:rFonts w:ascii="Arial" w:hAnsi="Arial" w:cs="Arial"/>
          <w:sz w:val="24"/>
          <w:szCs w:val="24"/>
        </w:rPr>
        <w:t>,</w:t>
      </w:r>
      <w:r w:rsidR="00037F9A" w:rsidRPr="00037F9A">
        <w:rPr>
          <w:rFonts w:ascii="Arial" w:hAnsi="Arial" w:cs="Arial"/>
          <w:sz w:val="24"/>
          <w:szCs w:val="24"/>
        </w:rPr>
        <w:t xml:space="preserve"> on my own reading of the papers</w:t>
      </w:r>
      <w:r w:rsidR="001929B7">
        <w:rPr>
          <w:rFonts w:ascii="Arial" w:hAnsi="Arial" w:cs="Arial"/>
          <w:sz w:val="24"/>
          <w:szCs w:val="24"/>
        </w:rPr>
        <w:t>,</w:t>
      </w:r>
      <w:r w:rsidR="00037F9A" w:rsidRPr="00037F9A">
        <w:rPr>
          <w:rFonts w:ascii="Arial" w:hAnsi="Arial" w:cs="Arial"/>
          <w:sz w:val="24"/>
          <w:szCs w:val="24"/>
        </w:rPr>
        <w:t xml:space="preserve"> that no second designati</w:t>
      </w:r>
      <w:r w:rsidR="001929B7">
        <w:rPr>
          <w:rFonts w:ascii="Arial" w:hAnsi="Arial" w:cs="Arial"/>
          <w:sz w:val="24"/>
          <w:szCs w:val="24"/>
        </w:rPr>
        <w:t>on process had been initiated and</w:t>
      </w:r>
      <w:r w:rsidR="00037F9A" w:rsidRPr="00037F9A">
        <w:rPr>
          <w:rFonts w:ascii="Arial" w:hAnsi="Arial" w:cs="Arial"/>
          <w:sz w:val="24"/>
          <w:szCs w:val="24"/>
        </w:rPr>
        <w:t xml:space="preserve"> followed</w:t>
      </w:r>
      <w:r w:rsidR="001929B7">
        <w:rPr>
          <w:rFonts w:ascii="Arial" w:hAnsi="Arial" w:cs="Arial"/>
          <w:sz w:val="24"/>
          <w:szCs w:val="24"/>
        </w:rPr>
        <w:t>,</w:t>
      </w:r>
      <w:r w:rsidR="00037F9A" w:rsidRPr="00037F9A">
        <w:rPr>
          <w:rFonts w:ascii="Arial" w:hAnsi="Arial" w:cs="Arial"/>
          <w:sz w:val="24"/>
          <w:szCs w:val="24"/>
        </w:rPr>
        <w:t xml:space="preserve"> subsequent to the first designation having been set aside by the </w:t>
      </w:r>
      <w:r>
        <w:rPr>
          <w:rFonts w:ascii="Arial" w:hAnsi="Arial" w:cs="Arial"/>
          <w:sz w:val="24"/>
          <w:szCs w:val="24"/>
        </w:rPr>
        <w:t>c</w:t>
      </w:r>
      <w:r w:rsidR="00037F9A" w:rsidRPr="00037F9A">
        <w:rPr>
          <w:rFonts w:ascii="Arial" w:hAnsi="Arial" w:cs="Arial"/>
          <w:sz w:val="24"/>
          <w:szCs w:val="24"/>
        </w:rPr>
        <w:t xml:space="preserve">ourt.  </w:t>
      </w:r>
    </w:p>
    <w:p w:rsidR="00924CA9" w:rsidRDefault="00924CA9" w:rsidP="00037F9A">
      <w:pPr>
        <w:spacing w:after="0" w:line="360" w:lineRule="auto"/>
        <w:jc w:val="both"/>
        <w:rPr>
          <w:rFonts w:ascii="Arial" w:hAnsi="Arial" w:cs="Arial"/>
          <w:sz w:val="24"/>
          <w:szCs w:val="24"/>
        </w:rPr>
      </w:pPr>
    </w:p>
    <w:p w:rsidR="00037F9A" w:rsidRPr="00037F9A" w:rsidRDefault="00924CA9" w:rsidP="00037F9A">
      <w:pPr>
        <w:spacing w:after="0" w:line="360" w:lineRule="auto"/>
        <w:jc w:val="both"/>
        <w:rPr>
          <w:rFonts w:ascii="Arial" w:hAnsi="Arial" w:cs="Arial"/>
          <w:sz w:val="24"/>
          <w:szCs w:val="24"/>
        </w:rPr>
      </w:pPr>
      <w:r>
        <w:rPr>
          <w:rFonts w:ascii="Arial" w:hAnsi="Arial" w:cs="Arial"/>
          <w:sz w:val="24"/>
          <w:szCs w:val="24"/>
        </w:rPr>
        <w:t>[</w:t>
      </w:r>
      <w:r w:rsidR="001E33E5">
        <w:rPr>
          <w:rFonts w:ascii="Arial" w:hAnsi="Arial" w:cs="Arial"/>
          <w:sz w:val="24"/>
          <w:szCs w:val="24"/>
        </w:rPr>
        <w:t>16</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It was also </w:t>
      </w:r>
      <w:r w:rsidR="00642ABE">
        <w:rPr>
          <w:rFonts w:ascii="Arial" w:hAnsi="Arial" w:cs="Arial"/>
          <w:sz w:val="24"/>
          <w:szCs w:val="24"/>
        </w:rPr>
        <w:t xml:space="preserve">pretty </w:t>
      </w:r>
      <w:r w:rsidR="00037F9A" w:rsidRPr="00037F9A">
        <w:rPr>
          <w:rFonts w:ascii="Arial" w:hAnsi="Arial" w:cs="Arial"/>
          <w:sz w:val="24"/>
          <w:szCs w:val="24"/>
        </w:rPr>
        <w:t>clear that</w:t>
      </w:r>
      <w:r w:rsidR="001929B7">
        <w:rPr>
          <w:rFonts w:ascii="Arial" w:hAnsi="Arial" w:cs="Arial"/>
          <w:sz w:val="24"/>
          <w:szCs w:val="24"/>
        </w:rPr>
        <w:t xml:space="preserve"> -</w:t>
      </w:r>
      <w:r w:rsidR="00037F9A" w:rsidRPr="00037F9A">
        <w:rPr>
          <w:rFonts w:ascii="Arial" w:hAnsi="Arial" w:cs="Arial"/>
          <w:sz w:val="24"/>
          <w:szCs w:val="24"/>
        </w:rPr>
        <w:t xml:space="preserve"> given the requirement</w:t>
      </w:r>
      <w:r>
        <w:rPr>
          <w:rFonts w:ascii="Arial" w:hAnsi="Arial" w:cs="Arial"/>
          <w:sz w:val="24"/>
          <w:szCs w:val="24"/>
        </w:rPr>
        <w:t>s</w:t>
      </w:r>
      <w:r w:rsidR="00037F9A" w:rsidRPr="00037F9A">
        <w:rPr>
          <w:rFonts w:ascii="Arial" w:hAnsi="Arial" w:cs="Arial"/>
          <w:sz w:val="24"/>
          <w:szCs w:val="24"/>
        </w:rPr>
        <w:t xml:space="preserve"> set by the Tradition</w:t>
      </w:r>
      <w:r w:rsidR="001929B7">
        <w:rPr>
          <w:rFonts w:ascii="Arial" w:hAnsi="Arial" w:cs="Arial"/>
          <w:sz w:val="24"/>
          <w:szCs w:val="24"/>
        </w:rPr>
        <w:t>al</w:t>
      </w:r>
      <w:r>
        <w:rPr>
          <w:rFonts w:ascii="Arial" w:hAnsi="Arial" w:cs="Arial"/>
          <w:sz w:val="24"/>
          <w:szCs w:val="24"/>
        </w:rPr>
        <w:t xml:space="preserve"> Authorities</w:t>
      </w:r>
      <w:r w:rsidR="00037F9A" w:rsidRPr="00037F9A">
        <w:rPr>
          <w:rFonts w:ascii="Arial" w:hAnsi="Arial" w:cs="Arial"/>
          <w:sz w:val="24"/>
          <w:szCs w:val="24"/>
        </w:rPr>
        <w:t xml:space="preserve"> Act</w:t>
      </w:r>
      <w:r w:rsidR="00642ABE">
        <w:rPr>
          <w:rFonts w:ascii="Arial" w:hAnsi="Arial" w:cs="Arial"/>
          <w:sz w:val="24"/>
          <w:szCs w:val="24"/>
        </w:rPr>
        <w:t xml:space="preserve"> 25 of 2000</w:t>
      </w:r>
      <w:r w:rsidR="001929B7">
        <w:rPr>
          <w:rFonts w:ascii="Arial" w:hAnsi="Arial" w:cs="Arial"/>
          <w:sz w:val="24"/>
          <w:szCs w:val="24"/>
        </w:rPr>
        <w:t xml:space="preserve"> -</w:t>
      </w:r>
      <w:r w:rsidR="00C56209">
        <w:rPr>
          <w:rFonts w:ascii="Arial" w:hAnsi="Arial" w:cs="Arial"/>
          <w:sz w:val="24"/>
          <w:szCs w:val="24"/>
        </w:rPr>
        <w:t xml:space="preserve"> and given</w:t>
      </w:r>
      <w:r>
        <w:rPr>
          <w:rFonts w:ascii="Arial" w:hAnsi="Arial" w:cs="Arial"/>
          <w:sz w:val="24"/>
          <w:szCs w:val="24"/>
        </w:rPr>
        <w:t xml:space="preserve"> the views of</w:t>
      </w:r>
      <w:r w:rsidR="00037F9A" w:rsidRPr="00037F9A">
        <w:rPr>
          <w:rFonts w:ascii="Arial" w:hAnsi="Arial" w:cs="Arial"/>
          <w:sz w:val="24"/>
          <w:szCs w:val="24"/>
        </w:rPr>
        <w:t xml:space="preserve"> Justice </w:t>
      </w:r>
      <w:r w:rsidR="00037F9A" w:rsidRPr="00EC3837">
        <w:rPr>
          <w:rFonts w:ascii="Arial" w:hAnsi="Arial" w:cs="Arial"/>
          <w:sz w:val="24"/>
          <w:szCs w:val="24"/>
        </w:rPr>
        <w:t>U</w:t>
      </w:r>
      <w:r w:rsidR="001929B7">
        <w:rPr>
          <w:rFonts w:ascii="Arial" w:hAnsi="Arial" w:cs="Arial"/>
          <w:sz w:val="24"/>
          <w:szCs w:val="24"/>
        </w:rPr>
        <w:t>ei</w:t>
      </w:r>
      <w:r w:rsidR="00037F9A" w:rsidRPr="00EC3837">
        <w:rPr>
          <w:rFonts w:ascii="Arial" w:hAnsi="Arial" w:cs="Arial"/>
          <w:sz w:val="24"/>
          <w:szCs w:val="24"/>
        </w:rPr>
        <w:t>tele</w:t>
      </w:r>
      <w:r w:rsidR="001929B7">
        <w:rPr>
          <w:rFonts w:ascii="Arial" w:hAnsi="Arial" w:cs="Arial"/>
          <w:sz w:val="24"/>
          <w:szCs w:val="24"/>
        </w:rPr>
        <w:t xml:space="preserve"> - as express</w:t>
      </w:r>
      <w:r w:rsidR="004B44C0">
        <w:rPr>
          <w:rFonts w:ascii="Arial" w:hAnsi="Arial" w:cs="Arial"/>
          <w:sz w:val="24"/>
          <w:szCs w:val="24"/>
        </w:rPr>
        <w:t xml:space="preserve">ed in </w:t>
      </w:r>
      <w:r w:rsidR="004B44C0" w:rsidRPr="004B44C0">
        <w:rPr>
          <w:rFonts w:ascii="Arial" w:hAnsi="Arial" w:cs="Arial"/>
          <w:i/>
          <w:sz w:val="24"/>
          <w:szCs w:val="24"/>
        </w:rPr>
        <w:t>Kapia v Minister of Regional and Local Government Housing and Rural Development</w:t>
      </w:r>
      <w:r w:rsidR="004B44C0">
        <w:rPr>
          <w:rFonts w:ascii="Arial" w:hAnsi="Arial" w:cs="Arial"/>
          <w:sz w:val="24"/>
          <w:szCs w:val="24"/>
        </w:rPr>
        <w:t xml:space="preserve"> (A 333/2012) [2013] NAHCMD 13 (24 January 2014)</w:t>
      </w:r>
      <w:r w:rsidR="00642ABE">
        <w:rPr>
          <w:rFonts w:ascii="Arial" w:hAnsi="Arial" w:cs="Arial"/>
          <w:sz w:val="24"/>
          <w:szCs w:val="24"/>
        </w:rPr>
        <w:t xml:space="preserve"> at [20]</w:t>
      </w:r>
      <w:r w:rsidR="00507EB0">
        <w:rPr>
          <w:rFonts w:ascii="Arial" w:hAnsi="Arial" w:cs="Arial"/>
          <w:sz w:val="24"/>
          <w:szCs w:val="24"/>
        </w:rPr>
        <w:t>, [22] to [24] and [27]</w:t>
      </w:r>
      <w:r w:rsidR="004B44C0">
        <w:rPr>
          <w:rFonts w:ascii="Arial" w:hAnsi="Arial" w:cs="Arial"/>
          <w:sz w:val="24"/>
          <w:szCs w:val="24"/>
        </w:rPr>
        <w:t xml:space="preserve"> </w:t>
      </w:r>
      <w:r w:rsidR="001929B7">
        <w:rPr>
          <w:rFonts w:ascii="Arial" w:hAnsi="Arial" w:cs="Arial"/>
          <w:sz w:val="24"/>
          <w:szCs w:val="24"/>
        </w:rPr>
        <w:t>-</w:t>
      </w:r>
      <w:r w:rsidR="00037F9A" w:rsidRPr="00037F9A">
        <w:rPr>
          <w:rFonts w:ascii="Arial" w:hAnsi="Arial" w:cs="Arial"/>
          <w:sz w:val="24"/>
          <w:szCs w:val="24"/>
        </w:rPr>
        <w:t xml:space="preserve"> that </w:t>
      </w:r>
      <w:r w:rsidR="004B44C0">
        <w:rPr>
          <w:rFonts w:ascii="Arial" w:hAnsi="Arial" w:cs="Arial"/>
          <w:sz w:val="24"/>
          <w:szCs w:val="24"/>
        </w:rPr>
        <w:t>s</w:t>
      </w:r>
      <w:r w:rsidR="00EA1FD6">
        <w:rPr>
          <w:rFonts w:ascii="Arial" w:hAnsi="Arial" w:cs="Arial"/>
          <w:sz w:val="24"/>
          <w:szCs w:val="24"/>
        </w:rPr>
        <w:t>ections 2 to 6</w:t>
      </w:r>
      <w:r w:rsidR="00037F9A" w:rsidRPr="00037F9A">
        <w:rPr>
          <w:rFonts w:ascii="Arial" w:hAnsi="Arial" w:cs="Arial"/>
          <w:sz w:val="24"/>
          <w:szCs w:val="24"/>
        </w:rPr>
        <w:t xml:space="preserve"> and </w:t>
      </w:r>
      <w:r w:rsidR="00EA1FD6">
        <w:rPr>
          <w:rFonts w:ascii="Arial" w:hAnsi="Arial" w:cs="Arial"/>
          <w:sz w:val="24"/>
          <w:szCs w:val="24"/>
        </w:rPr>
        <w:t xml:space="preserve">possibly also section </w:t>
      </w:r>
      <w:r w:rsidR="00037F9A" w:rsidRPr="00037F9A">
        <w:rPr>
          <w:rFonts w:ascii="Arial" w:hAnsi="Arial" w:cs="Arial"/>
          <w:sz w:val="24"/>
          <w:szCs w:val="24"/>
        </w:rPr>
        <w:t>12 of the</w:t>
      </w:r>
      <w:r w:rsidR="001929B7">
        <w:rPr>
          <w:rFonts w:ascii="Arial" w:hAnsi="Arial" w:cs="Arial"/>
          <w:sz w:val="24"/>
          <w:szCs w:val="24"/>
        </w:rPr>
        <w:t xml:space="preserve"> Traditional Authority’s Act have</w:t>
      </w:r>
      <w:r w:rsidR="00037F9A" w:rsidRPr="00037F9A">
        <w:rPr>
          <w:rFonts w:ascii="Arial" w:hAnsi="Arial" w:cs="Arial"/>
          <w:sz w:val="24"/>
          <w:szCs w:val="24"/>
        </w:rPr>
        <w:t xml:space="preserve"> to be complied with for a valid designation of a </w:t>
      </w:r>
      <w:r w:rsidR="004B44C0">
        <w:rPr>
          <w:rFonts w:ascii="Arial" w:hAnsi="Arial" w:cs="Arial"/>
          <w:sz w:val="24"/>
          <w:szCs w:val="24"/>
        </w:rPr>
        <w:t>c</w:t>
      </w:r>
      <w:r w:rsidR="00037F9A" w:rsidRPr="00037F9A">
        <w:rPr>
          <w:rFonts w:ascii="Arial" w:hAnsi="Arial" w:cs="Arial"/>
          <w:sz w:val="24"/>
          <w:szCs w:val="24"/>
        </w:rPr>
        <w:t>hief or traditional leader to occur</w:t>
      </w:r>
      <w:r w:rsidR="001929B7">
        <w:rPr>
          <w:rFonts w:ascii="Arial" w:hAnsi="Arial" w:cs="Arial"/>
          <w:sz w:val="24"/>
          <w:szCs w:val="24"/>
        </w:rPr>
        <w:t xml:space="preserve"> </w:t>
      </w:r>
      <w:r w:rsidR="00507EB0">
        <w:rPr>
          <w:rFonts w:ascii="Arial" w:hAnsi="Arial" w:cs="Arial"/>
          <w:sz w:val="24"/>
          <w:szCs w:val="24"/>
        </w:rPr>
        <w:t>–</w:t>
      </w:r>
      <w:r w:rsidR="001929B7">
        <w:rPr>
          <w:rFonts w:ascii="Arial" w:hAnsi="Arial" w:cs="Arial"/>
          <w:sz w:val="24"/>
          <w:szCs w:val="24"/>
        </w:rPr>
        <w:t xml:space="preserve"> </w:t>
      </w:r>
      <w:r w:rsidR="00EA1FD6">
        <w:rPr>
          <w:rFonts w:ascii="Arial" w:hAnsi="Arial" w:cs="Arial"/>
          <w:sz w:val="24"/>
          <w:szCs w:val="24"/>
        </w:rPr>
        <w:t xml:space="preserve">and </w:t>
      </w:r>
      <w:r w:rsidR="00642ABE">
        <w:rPr>
          <w:rFonts w:ascii="Arial" w:hAnsi="Arial" w:cs="Arial"/>
          <w:sz w:val="24"/>
          <w:szCs w:val="24"/>
        </w:rPr>
        <w:t>that</w:t>
      </w:r>
      <w:r w:rsidR="00507EB0">
        <w:rPr>
          <w:rFonts w:ascii="Arial" w:hAnsi="Arial" w:cs="Arial"/>
          <w:sz w:val="24"/>
          <w:szCs w:val="24"/>
        </w:rPr>
        <w:t xml:space="preserve"> thus</w:t>
      </w:r>
      <w:r w:rsidR="00C56209">
        <w:rPr>
          <w:rFonts w:ascii="Arial" w:hAnsi="Arial" w:cs="Arial"/>
          <w:sz w:val="24"/>
          <w:szCs w:val="24"/>
        </w:rPr>
        <w:t xml:space="preserve"> -</w:t>
      </w:r>
      <w:r>
        <w:rPr>
          <w:rFonts w:ascii="Arial" w:hAnsi="Arial" w:cs="Arial"/>
          <w:sz w:val="24"/>
          <w:szCs w:val="24"/>
        </w:rPr>
        <w:t xml:space="preserve"> the failure to comply</w:t>
      </w:r>
      <w:r w:rsidR="00642ABE">
        <w:rPr>
          <w:rFonts w:ascii="Arial" w:hAnsi="Arial" w:cs="Arial"/>
          <w:sz w:val="24"/>
          <w:szCs w:val="24"/>
        </w:rPr>
        <w:t xml:space="preserve"> with such</w:t>
      </w:r>
      <w:r w:rsidR="00037F9A" w:rsidRPr="00037F9A">
        <w:rPr>
          <w:rFonts w:ascii="Arial" w:hAnsi="Arial" w:cs="Arial"/>
          <w:sz w:val="24"/>
          <w:szCs w:val="24"/>
        </w:rPr>
        <w:t xml:space="preserve"> requirements</w:t>
      </w:r>
      <w:r w:rsidR="001929B7">
        <w:rPr>
          <w:rFonts w:ascii="Arial" w:hAnsi="Arial" w:cs="Arial"/>
          <w:sz w:val="24"/>
          <w:szCs w:val="24"/>
        </w:rPr>
        <w:t xml:space="preserve"> -</w:t>
      </w:r>
      <w:r w:rsidR="00642ABE">
        <w:rPr>
          <w:rFonts w:ascii="Arial" w:hAnsi="Arial" w:cs="Arial"/>
          <w:sz w:val="24"/>
          <w:szCs w:val="24"/>
        </w:rPr>
        <w:t xml:space="preserve"> would obviously render</w:t>
      </w:r>
      <w:r w:rsidR="00037F9A" w:rsidRPr="00037F9A">
        <w:rPr>
          <w:rFonts w:ascii="Arial" w:hAnsi="Arial" w:cs="Arial"/>
          <w:sz w:val="24"/>
          <w:szCs w:val="24"/>
        </w:rPr>
        <w:t xml:space="preserve"> the</w:t>
      </w:r>
      <w:r w:rsidR="00642ABE">
        <w:rPr>
          <w:rFonts w:ascii="Arial" w:hAnsi="Arial" w:cs="Arial"/>
          <w:sz w:val="24"/>
          <w:szCs w:val="24"/>
        </w:rPr>
        <w:t xml:space="preserve"> purported</w:t>
      </w:r>
      <w:r w:rsidR="00037F9A" w:rsidRPr="00037F9A">
        <w:rPr>
          <w:rFonts w:ascii="Arial" w:hAnsi="Arial" w:cs="Arial"/>
          <w:sz w:val="24"/>
          <w:szCs w:val="24"/>
        </w:rPr>
        <w:t xml:space="preserve"> second attempt at designation and</w:t>
      </w:r>
      <w:r w:rsidR="00642ABE">
        <w:rPr>
          <w:rFonts w:ascii="Arial" w:hAnsi="Arial" w:cs="Arial"/>
          <w:sz w:val="24"/>
          <w:szCs w:val="24"/>
        </w:rPr>
        <w:t xml:space="preserve"> thus the</w:t>
      </w:r>
      <w:r w:rsidR="00037F9A" w:rsidRPr="00037F9A">
        <w:rPr>
          <w:rFonts w:ascii="Arial" w:hAnsi="Arial" w:cs="Arial"/>
          <w:sz w:val="24"/>
          <w:szCs w:val="24"/>
        </w:rPr>
        <w:t xml:space="preserve"> second decision to designate</w:t>
      </w:r>
      <w:r w:rsidR="00642ABE">
        <w:rPr>
          <w:rFonts w:ascii="Arial" w:hAnsi="Arial" w:cs="Arial"/>
          <w:sz w:val="24"/>
          <w:szCs w:val="24"/>
        </w:rPr>
        <w:t xml:space="preserve"> -</w:t>
      </w:r>
      <w:r w:rsidR="00037F9A" w:rsidRPr="00037F9A">
        <w:rPr>
          <w:rFonts w:ascii="Arial" w:hAnsi="Arial" w:cs="Arial"/>
          <w:sz w:val="24"/>
          <w:szCs w:val="24"/>
        </w:rPr>
        <w:t xml:space="preserve"> invalid.</w:t>
      </w:r>
    </w:p>
    <w:p w:rsidR="00037F9A" w:rsidRPr="00037F9A" w:rsidRDefault="00037F9A" w:rsidP="00037F9A">
      <w:pPr>
        <w:spacing w:after="0" w:line="360" w:lineRule="auto"/>
        <w:jc w:val="both"/>
        <w:rPr>
          <w:rFonts w:ascii="Arial" w:hAnsi="Arial" w:cs="Arial"/>
          <w:sz w:val="24"/>
          <w:szCs w:val="24"/>
        </w:rPr>
      </w:pPr>
    </w:p>
    <w:p w:rsidR="00037F9A" w:rsidRPr="00037F9A" w:rsidRDefault="004B44C0" w:rsidP="00037F9A">
      <w:pPr>
        <w:spacing w:after="0" w:line="360" w:lineRule="auto"/>
        <w:jc w:val="both"/>
        <w:rPr>
          <w:rFonts w:ascii="Arial" w:hAnsi="Arial" w:cs="Arial"/>
          <w:sz w:val="24"/>
          <w:szCs w:val="24"/>
        </w:rPr>
      </w:pPr>
      <w:r>
        <w:rPr>
          <w:rFonts w:ascii="Arial" w:hAnsi="Arial" w:cs="Arial"/>
          <w:sz w:val="24"/>
          <w:szCs w:val="24"/>
        </w:rPr>
        <w:t>[1</w:t>
      </w:r>
      <w:r w:rsidR="001E33E5">
        <w:rPr>
          <w:rFonts w:ascii="Arial" w:hAnsi="Arial" w:cs="Arial"/>
          <w:sz w:val="24"/>
          <w:szCs w:val="24"/>
        </w:rPr>
        <w:t>7</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Argument</w:t>
      </w:r>
      <w:r w:rsidR="00562555">
        <w:rPr>
          <w:rFonts w:ascii="Arial" w:hAnsi="Arial" w:cs="Arial"/>
          <w:sz w:val="24"/>
          <w:szCs w:val="24"/>
        </w:rPr>
        <w:t>,</w:t>
      </w:r>
      <w:r w:rsidR="00037F9A" w:rsidRPr="00037F9A">
        <w:rPr>
          <w:rFonts w:ascii="Arial" w:hAnsi="Arial" w:cs="Arial"/>
          <w:sz w:val="24"/>
          <w:szCs w:val="24"/>
        </w:rPr>
        <w:t xml:space="preserve"> to this effect</w:t>
      </w:r>
      <w:r w:rsidR="00562555">
        <w:rPr>
          <w:rFonts w:ascii="Arial" w:hAnsi="Arial" w:cs="Arial"/>
          <w:sz w:val="24"/>
          <w:szCs w:val="24"/>
        </w:rPr>
        <w:t>,</w:t>
      </w:r>
      <w:r w:rsidR="00037F9A" w:rsidRPr="00037F9A">
        <w:rPr>
          <w:rFonts w:ascii="Arial" w:hAnsi="Arial" w:cs="Arial"/>
          <w:sz w:val="24"/>
          <w:szCs w:val="24"/>
        </w:rPr>
        <w:t xml:space="preserve"> had been made by Mr Tjombe</w:t>
      </w:r>
      <w:r w:rsidR="00562555">
        <w:rPr>
          <w:rFonts w:ascii="Arial" w:hAnsi="Arial" w:cs="Arial"/>
          <w:sz w:val="24"/>
          <w:szCs w:val="24"/>
        </w:rPr>
        <w:t>,</w:t>
      </w:r>
      <w:r w:rsidR="00037F9A" w:rsidRPr="00037F9A">
        <w:rPr>
          <w:rFonts w:ascii="Arial" w:hAnsi="Arial" w:cs="Arial"/>
          <w:sz w:val="24"/>
          <w:szCs w:val="24"/>
        </w:rPr>
        <w:t xml:space="preserve"> </w:t>
      </w:r>
      <w:r>
        <w:rPr>
          <w:rFonts w:ascii="Arial" w:hAnsi="Arial" w:cs="Arial"/>
          <w:sz w:val="24"/>
          <w:szCs w:val="24"/>
        </w:rPr>
        <w:t>a</w:t>
      </w:r>
      <w:r w:rsidR="00037F9A" w:rsidRPr="00037F9A">
        <w:rPr>
          <w:rFonts w:ascii="Arial" w:hAnsi="Arial" w:cs="Arial"/>
          <w:sz w:val="24"/>
          <w:szCs w:val="24"/>
        </w:rPr>
        <w:t xml:space="preserve">cting on behalf of the </w:t>
      </w:r>
      <w:r>
        <w:rPr>
          <w:rFonts w:ascii="Arial" w:hAnsi="Arial" w:cs="Arial"/>
          <w:sz w:val="24"/>
          <w:szCs w:val="24"/>
        </w:rPr>
        <w:t>a</w:t>
      </w:r>
      <w:r w:rsidR="00037F9A" w:rsidRPr="00037F9A">
        <w:rPr>
          <w:rFonts w:ascii="Arial" w:hAnsi="Arial" w:cs="Arial"/>
          <w:sz w:val="24"/>
          <w:szCs w:val="24"/>
        </w:rPr>
        <w:t>pplicants</w:t>
      </w:r>
      <w:r w:rsidR="00562555">
        <w:rPr>
          <w:rFonts w:ascii="Arial" w:hAnsi="Arial" w:cs="Arial"/>
          <w:sz w:val="24"/>
          <w:szCs w:val="24"/>
        </w:rPr>
        <w:t>,</w:t>
      </w:r>
      <w:r w:rsidR="00037F9A" w:rsidRPr="00037F9A">
        <w:rPr>
          <w:rFonts w:ascii="Arial" w:hAnsi="Arial" w:cs="Arial"/>
          <w:sz w:val="24"/>
          <w:szCs w:val="24"/>
        </w:rPr>
        <w:t xml:space="preserve"> in his </w:t>
      </w:r>
      <w:r>
        <w:rPr>
          <w:rFonts w:ascii="Arial" w:hAnsi="Arial" w:cs="Arial"/>
          <w:sz w:val="24"/>
          <w:szCs w:val="24"/>
        </w:rPr>
        <w:t>h</w:t>
      </w:r>
      <w:r w:rsidR="00037F9A" w:rsidRPr="00037F9A">
        <w:rPr>
          <w:rFonts w:ascii="Arial" w:hAnsi="Arial" w:cs="Arial"/>
          <w:sz w:val="24"/>
          <w:szCs w:val="24"/>
        </w:rPr>
        <w:t>ea</w:t>
      </w:r>
      <w:r>
        <w:rPr>
          <w:rFonts w:ascii="Arial" w:hAnsi="Arial" w:cs="Arial"/>
          <w:sz w:val="24"/>
          <w:szCs w:val="24"/>
        </w:rPr>
        <w:t xml:space="preserve">ds and </w:t>
      </w:r>
      <w:r w:rsidR="00037F9A" w:rsidRPr="00037F9A">
        <w:rPr>
          <w:rFonts w:ascii="Arial" w:hAnsi="Arial" w:cs="Arial"/>
          <w:sz w:val="24"/>
          <w:szCs w:val="24"/>
        </w:rPr>
        <w:t>at</w:t>
      </w:r>
      <w:r w:rsidR="00562555">
        <w:rPr>
          <w:rFonts w:ascii="Arial" w:hAnsi="Arial" w:cs="Arial"/>
          <w:sz w:val="24"/>
          <w:szCs w:val="24"/>
        </w:rPr>
        <w:t xml:space="preserve"> the hearing, where it was submitted </w:t>
      </w:r>
      <w:r w:rsidR="00037F9A" w:rsidRPr="00037F9A">
        <w:rPr>
          <w:rFonts w:ascii="Arial" w:hAnsi="Arial" w:cs="Arial"/>
          <w:sz w:val="24"/>
          <w:szCs w:val="24"/>
        </w:rPr>
        <w:t>that the inevitable conclusion</w:t>
      </w:r>
      <w:r w:rsidR="00562555">
        <w:rPr>
          <w:rFonts w:ascii="Arial" w:hAnsi="Arial" w:cs="Arial"/>
          <w:sz w:val="24"/>
          <w:szCs w:val="24"/>
        </w:rPr>
        <w:t xml:space="preserve"> -</w:t>
      </w:r>
      <w:r w:rsidR="00037F9A" w:rsidRPr="00037F9A">
        <w:rPr>
          <w:rFonts w:ascii="Arial" w:hAnsi="Arial" w:cs="Arial"/>
          <w:sz w:val="24"/>
          <w:szCs w:val="24"/>
        </w:rPr>
        <w:t xml:space="preserve"> in the absence of</w:t>
      </w:r>
      <w:r w:rsidR="00562555">
        <w:rPr>
          <w:rFonts w:ascii="Arial" w:hAnsi="Arial" w:cs="Arial"/>
          <w:sz w:val="24"/>
          <w:szCs w:val="24"/>
        </w:rPr>
        <w:t xml:space="preserve"> compliance with</w:t>
      </w:r>
      <w:r w:rsidR="00037F9A" w:rsidRPr="00037F9A">
        <w:rPr>
          <w:rFonts w:ascii="Arial" w:hAnsi="Arial" w:cs="Arial"/>
          <w:sz w:val="24"/>
          <w:szCs w:val="24"/>
        </w:rPr>
        <w:t xml:space="preserve"> the required </w:t>
      </w:r>
      <w:r w:rsidR="00037F9A" w:rsidRPr="004B44C0">
        <w:rPr>
          <w:rFonts w:ascii="Arial" w:hAnsi="Arial" w:cs="Arial"/>
          <w:sz w:val="24"/>
          <w:szCs w:val="24"/>
        </w:rPr>
        <w:t>statutory</w:t>
      </w:r>
      <w:r w:rsidR="00037F9A" w:rsidRPr="00037F9A">
        <w:rPr>
          <w:rFonts w:ascii="Arial" w:hAnsi="Arial" w:cs="Arial"/>
          <w:sz w:val="24"/>
          <w:szCs w:val="24"/>
        </w:rPr>
        <w:t xml:space="preserve"> steps</w:t>
      </w:r>
      <w:r w:rsidR="00562555">
        <w:rPr>
          <w:rFonts w:ascii="Arial" w:hAnsi="Arial" w:cs="Arial"/>
          <w:sz w:val="24"/>
          <w:szCs w:val="24"/>
        </w:rPr>
        <w:t xml:space="preserve"> -</w:t>
      </w:r>
      <w:r w:rsidR="00037F9A" w:rsidRPr="00037F9A">
        <w:rPr>
          <w:rFonts w:ascii="Arial" w:hAnsi="Arial" w:cs="Arial"/>
          <w:sz w:val="24"/>
          <w:szCs w:val="24"/>
        </w:rPr>
        <w:t xml:space="preserve"> which should have</w:t>
      </w:r>
      <w:r w:rsidR="00562555">
        <w:rPr>
          <w:rFonts w:ascii="Arial" w:hAnsi="Arial" w:cs="Arial"/>
          <w:sz w:val="24"/>
          <w:szCs w:val="24"/>
        </w:rPr>
        <w:t xml:space="preserve"> been</w:t>
      </w:r>
      <w:r w:rsidR="00037F9A" w:rsidRPr="00037F9A">
        <w:rPr>
          <w:rFonts w:ascii="Arial" w:hAnsi="Arial" w:cs="Arial"/>
          <w:sz w:val="24"/>
          <w:szCs w:val="24"/>
        </w:rPr>
        <w:t xml:space="preserve"> initiated and </w:t>
      </w:r>
      <w:r w:rsidR="00562555">
        <w:rPr>
          <w:rFonts w:ascii="Arial" w:hAnsi="Arial" w:cs="Arial"/>
          <w:sz w:val="24"/>
          <w:szCs w:val="24"/>
        </w:rPr>
        <w:t>which should have prece</w:t>
      </w:r>
      <w:r w:rsidR="00037F9A" w:rsidRPr="00037F9A">
        <w:rPr>
          <w:rFonts w:ascii="Arial" w:hAnsi="Arial" w:cs="Arial"/>
          <w:sz w:val="24"/>
          <w:szCs w:val="24"/>
        </w:rPr>
        <w:t>ded the second designation</w:t>
      </w:r>
      <w:r w:rsidR="00562555">
        <w:rPr>
          <w:rFonts w:ascii="Arial" w:hAnsi="Arial" w:cs="Arial"/>
          <w:sz w:val="24"/>
          <w:szCs w:val="24"/>
        </w:rPr>
        <w:t xml:space="preserve"> –</w:t>
      </w:r>
      <w:r w:rsidR="00037F9A" w:rsidRPr="00037F9A">
        <w:rPr>
          <w:rFonts w:ascii="Arial" w:hAnsi="Arial" w:cs="Arial"/>
          <w:sz w:val="24"/>
          <w:szCs w:val="24"/>
        </w:rPr>
        <w:t xml:space="preserve"> </w:t>
      </w:r>
      <w:r w:rsidR="00507EB0">
        <w:rPr>
          <w:rFonts w:ascii="Arial" w:hAnsi="Arial" w:cs="Arial"/>
          <w:sz w:val="24"/>
          <w:szCs w:val="24"/>
        </w:rPr>
        <w:t xml:space="preserve">would have to be </w:t>
      </w:r>
      <w:r w:rsidR="00562555">
        <w:rPr>
          <w:rFonts w:ascii="Arial" w:hAnsi="Arial" w:cs="Arial"/>
          <w:sz w:val="24"/>
          <w:szCs w:val="24"/>
        </w:rPr>
        <w:t xml:space="preserve">that </w:t>
      </w:r>
      <w:r w:rsidR="00C56209">
        <w:rPr>
          <w:rFonts w:ascii="Arial" w:hAnsi="Arial" w:cs="Arial"/>
          <w:sz w:val="24"/>
          <w:szCs w:val="24"/>
        </w:rPr>
        <w:t>such process was</w:t>
      </w:r>
      <w:r w:rsidR="00037F9A" w:rsidRPr="00037F9A">
        <w:rPr>
          <w:rFonts w:ascii="Arial" w:hAnsi="Arial" w:cs="Arial"/>
          <w:sz w:val="24"/>
          <w:szCs w:val="24"/>
        </w:rPr>
        <w:t xml:space="preserve"> fatally </w:t>
      </w:r>
      <w:r w:rsidR="00037F9A" w:rsidRPr="004B44C0">
        <w:rPr>
          <w:rFonts w:ascii="Arial" w:hAnsi="Arial" w:cs="Arial"/>
          <w:sz w:val="24"/>
          <w:szCs w:val="24"/>
        </w:rPr>
        <w:t>flawed</w:t>
      </w:r>
      <w:r w:rsidR="00562555">
        <w:rPr>
          <w:rFonts w:ascii="Arial" w:hAnsi="Arial" w:cs="Arial"/>
          <w:sz w:val="24"/>
          <w:szCs w:val="24"/>
        </w:rPr>
        <w:t xml:space="preserve"> –</w:t>
      </w:r>
      <w:r w:rsidR="00037F9A" w:rsidRPr="00037F9A">
        <w:rPr>
          <w:rFonts w:ascii="Arial" w:hAnsi="Arial" w:cs="Arial"/>
          <w:sz w:val="24"/>
          <w:szCs w:val="24"/>
        </w:rPr>
        <w:t xml:space="preserve"> which</w:t>
      </w:r>
      <w:r w:rsidR="00562555">
        <w:rPr>
          <w:rFonts w:ascii="Arial" w:hAnsi="Arial" w:cs="Arial"/>
          <w:sz w:val="24"/>
          <w:szCs w:val="24"/>
        </w:rPr>
        <w:t xml:space="preserve"> non-compliance,</w:t>
      </w:r>
      <w:r w:rsidR="00037F9A" w:rsidRPr="00037F9A">
        <w:rPr>
          <w:rFonts w:ascii="Arial" w:hAnsi="Arial" w:cs="Arial"/>
          <w:sz w:val="24"/>
          <w:szCs w:val="24"/>
        </w:rPr>
        <w:t xml:space="preserve"> on </w:t>
      </w:r>
      <w:r w:rsidR="00037F9A" w:rsidRPr="00037F9A">
        <w:rPr>
          <w:rFonts w:ascii="Arial" w:hAnsi="Arial" w:cs="Arial"/>
          <w:sz w:val="24"/>
          <w:szCs w:val="24"/>
        </w:rPr>
        <w:lastRenderedPageBreak/>
        <w:t>its own</w:t>
      </w:r>
      <w:r w:rsidR="00562555">
        <w:rPr>
          <w:rFonts w:ascii="Arial" w:hAnsi="Arial" w:cs="Arial"/>
          <w:sz w:val="24"/>
          <w:szCs w:val="24"/>
        </w:rPr>
        <w:t>,</w:t>
      </w:r>
      <w:r w:rsidR="00037F9A" w:rsidRPr="00037F9A">
        <w:rPr>
          <w:rFonts w:ascii="Arial" w:hAnsi="Arial" w:cs="Arial"/>
          <w:sz w:val="24"/>
          <w:szCs w:val="24"/>
        </w:rPr>
        <w:t xml:space="preserve"> would</w:t>
      </w:r>
      <w:r w:rsidR="00562555">
        <w:rPr>
          <w:rFonts w:ascii="Arial" w:hAnsi="Arial" w:cs="Arial"/>
          <w:sz w:val="24"/>
          <w:szCs w:val="24"/>
        </w:rPr>
        <w:t>-</w:t>
      </w:r>
      <w:r w:rsidR="00037F9A" w:rsidRPr="00037F9A">
        <w:rPr>
          <w:rFonts w:ascii="Arial" w:hAnsi="Arial" w:cs="Arial"/>
          <w:sz w:val="24"/>
          <w:szCs w:val="24"/>
        </w:rPr>
        <w:t xml:space="preserve"> and should result in the setting aside of the </w:t>
      </w:r>
      <w:r>
        <w:rPr>
          <w:rFonts w:ascii="Arial" w:hAnsi="Arial" w:cs="Arial"/>
          <w:sz w:val="24"/>
          <w:szCs w:val="24"/>
        </w:rPr>
        <w:t>third</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espondent</w:t>
      </w:r>
      <w:r>
        <w:rPr>
          <w:rFonts w:ascii="Arial" w:hAnsi="Arial" w:cs="Arial"/>
          <w:sz w:val="24"/>
          <w:szCs w:val="24"/>
        </w:rPr>
        <w:t>’s</w:t>
      </w:r>
      <w:r w:rsidR="00037F9A" w:rsidRPr="00037F9A">
        <w:rPr>
          <w:rFonts w:ascii="Arial" w:hAnsi="Arial" w:cs="Arial"/>
          <w:sz w:val="24"/>
          <w:szCs w:val="24"/>
        </w:rPr>
        <w:t xml:space="preserve"> second</w:t>
      </w:r>
      <w:r w:rsidR="00C56209">
        <w:rPr>
          <w:rFonts w:ascii="Arial" w:hAnsi="Arial" w:cs="Arial"/>
          <w:sz w:val="24"/>
          <w:szCs w:val="24"/>
        </w:rPr>
        <w:t xml:space="preserve"> purported</w:t>
      </w:r>
      <w:r w:rsidR="00037F9A" w:rsidRPr="00037F9A">
        <w:rPr>
          <w:rFonts w:ascii="Arial" w:hAnsi="Arial" w:cs="Arial"/>
          <w:sz w:val="24"/>
          <w:szCs w:val="24"/>
        </w:rPr>
        <w:t xml:space="preserve"> designation.  </w:t>
      </w:r>
    </w:p>
    <w:p w:rsidR="00037F9A" w:rsidRPr="00037F9A" w:rsidRDefault="00037F9A" w:rsidP="00037F9A">
      <w:pPr>
        <w:spacing w:after="0" w:line="360" w:lineRule="auto"/>
        <w:jc w:val="both"/>
        <w:rPr>
          <w:rFonts w:ascii="Arial" w:hAnsi="Arial" w:cs="Arial"/>
          <w:sz w:val="24"/>
          <w:szCs w:val="24"/>
        </w:rPr>
      </w:pPr>
    </w:p>
    <w:p w:rsidR="00037F9A" w:rsidRPr="00037F9A" w:rsidRDefault="004B44C0" w:rsidP="00037F9A">
      <w:pPr>
        <w:spacing w:after="0" w:line="360" w:lineRule="auto"/>
        <w:jc w:val="both"/>
        <w:rPr>
          <w:rFonts w:ascii="Arial" w:hAnsi="Arial" w:cs="Arial"/>
          <w:sz w:val="24"/>
          <w:szCs w:val="24"/>
        </w:rPr>
      </w:pPr>
      <w:r>
        <w:rPr>
          <w:rFonts w:ascii="Arial" w:hAnsi="Arial" w:cs="Arial"/>
          <w:sz w:val="24"/>
          <w:szCs w:val="24"/>
        </w:rPr>
        <w:t>[1</w:t>
      </w:r>
      <w:r w:rsidR="001E33E5">
        <w:rPr>
          <w:rFonts w:ascii="Arial" w:hAnsi="Arial" w:cs="Arial"/>
          <w:sz w:val="24"/>
          <w:szCs w:val="24"/>
        </w:rPr>
        <w:t>8</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At the hearing</w:t>
      </w:r>
      <w:r w:rsidR="00562555">
        <w:rPr>
          <w:rFonts w:ascii="Arial" w:hAnsi="Arial" w:cs="Arial"/>
          <w:sz w:val="24"/>
          <w:szCs w:val="24"/>
        </w:rPr>
        <w:t xml:space="preserve"> however,</w:t>
      </w:r>
      <w:r w:rsidR="00037F9A" w:rsidRPr="00037F9A">
        <w:rPr>
          <w:rFonts w:ascii="Arial" w:hAnsi="Arial" w:cs="Arial"/>
          <w:sz w:val="24"/>
          <w:szCs w:val="24"/>
        </w:rPr>
        <w:t xml:space="preserve"> both </w:t>
      </w:r>
      <w:r>
        <w:rPr>
          <w:rFonts w:ascii="Arial" w:hAnsi="Arial" w:cs="Arial"/>
          <w:sz w:val="24"/>
          <w:szCs w:val="24"/>
        </w:rPr>
        <w:t>c</w:t>
      </w:r>
      <w:r w:rsidR="00037F9A" w:rsidRPr="00037F9A">
        <w:rPr>
          <w:rFonts w:ascii="Arial" w:hAnsi="Arial" w:cs="Arial"/>
          <w:sz w:val="24"/>
          <w:szCs w:val="24"/>
        </w:rPr>
        <w:t xml:space="preserve">ounsel, </w:t>
      </w:r>
      <w:r w:rsidR="00562555">
        <w:rPr>
          <w:rFonts w:ascii="Arial" w:hAnsi="Arial" w:cs="Arial"/>
          <w:sz w:val="24"/>
          <w:szCs w:val="24"/>
        </w:rPr>
        <w:t xml:space="preserve">that is </w:t>
      </w:r>
      <w:r w:rsidR="00507EB0">
        <w:rPr>
          <w:rFonts w:ascii="Arial" w:hAnsi="Arial" w:cs="Arial"/>
          <w:sz w:val="24"/>
          <w:szCs w:val="24"/>
        </w:rPr>
        <w:t>Dr.</w:t>
      </w:r>
      <w:r w:rsidR="00037F9A" w:rsidRPr="00037F9A">
        <w:rPr>
          <w:rFonts w:ascii="Arial" w:hAnsi="Arial" w:cs="Arial"/>
          <w:sz w:val="24"/>
          <w:szCs w:val="24"/>
        </w:rPr>
        <w:t xml:space="preserve"> Akw</w:t>
      </w:r>
      <w:r>
        <w:rPr>
          <w:rFonts w:ascii="Arial" w:hAnsi="Arial" w:cs="Arial"/>
          <w:sz w:val="24"/>
          <w:szCs w:val="24"/>
        </w:rPr>
        <w:t>e</w:t>
      </w:r>
      <w:r w:rsidR="00037F9A" w:rsidRPr="00037F9A">
        <w:rPr>
          <w:rFonts w:ascii="Arial" w:hAnsi="Arial" w:cs="Arial"/>
          <w:sz w:val="24"/>
          <w:szCs w:val="24"/>
        </w:rPr>
        <w:t>enda</w:t>
      </w:r>
      <w:r w:rsidR="00562555">
        <w:rPr>
          <w:rFonts w:ascii="Arial" w:hAnsi="Arial" w:cs="Arial"/>
          <w:sz w:val="24"/>
          <w:szCs w:val="24"/>
        </w:rPr>
        <w:t>,</w:t>
      </w:r>
      <w:r w:rsidR="00037F9A" w:rsidRPr="00037F9A">
        <w:rPr>
          <w:rFonts w:ascii="Arial" w:hAnsi="Arial" w:cs="Arial"/>
          <w:sz w:val="24"/>
          <w:szCs w:val="24"/>
        </w:rPr>
        <w:t xml:space="preserve"> for the </w:t>
      </w:r>
      <w:r>
        <w:rPr>
          <w:rFonts w:ascii="Arial" w:hAnsi="Arial" w:cs="Arial"/>
          <w:sz w:val="24"/>
          <w:szCs w:val="24"/>
        </w:rPr>
        <w:t>first</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espondent and Mr Banga</w:t>
      </w:r>
      <w:r>
        <w:rPr>
          <w:rFonts w:ascii="Arial" w:hAnsi="Arial" w:cs="Arial"/>
          <w:sz w:val="24"/>
          <w:szCs w:val="24"/>
        </w:rPr>
        <w:t>m</w:t>
      </w:r>
      <w:r w:rsidR="00037F9A" w:rsidRPr="00037F9A">
        <w:rPr>
          <w:rFonts w:ascii="Arial" w:hAnsi="Arial" w:cs="Arial"/>
          <w:sz w:val="24"/>
          <w:szCs w:val="24"/>
        </w:rPr>
        <w:t>wamb</w:t>
      </w:r>
      <w:r>
        <w:rPr>
          <w:rFonts w:ascii="Arial" w:hAnsi="Arial" w:cs="Arial"/>
          <w:sz w:val="24"/>
          <w:szCs w:val="24"/>
        </w:rPr>
        <w:t>o</w:t>
      </w:r>
      <w:r w:rsidR="00562555">
        <w:rPr>
          <w:rFonts w:ascii="Arial" w:hAnsi="Arial" w:cs="Arial"/>
          <w:sz w:val="24"/>
          <w:szCs w:val="24"/>
        </w:rPr>
        <w:t>,</w:t>
      </w:r>
      <w:r w:rsidR="00037F9A" w:rsidRPr="00037F9A">
        <w:rPr>
          <w:rFonts w:ascii="Arial" w:hAnsi="Arial" w:cs="Arial"/>
          <w:sz w:val="24"/>
          <w:szCs w:val="24"/>
        </w:rPr>
        <w:t xml:space="preserve"> for the </w:t>
      </w:r>
      <w:r>
        <w:rPr>
          <w:rFonts w:ascii="Arial" w:hAnsi="Arial" w:cs="Arial"/>
          <w:sz w:val="24"/>
          <w:szCs w:val="24"/>
        </w:rPr>
        <w:t>second</w:t>
      </w:r>
      <w:r w:rsidR="00037F9A" w:rsidRPr="00037F9A">
        <w:rPr>
          <w:rFonts w:ascii="Arial" w:hAnsi="Arial" w:cs="Arial"/>
          <w:sz w:val="24"/>
          <w:szCs w:val="24"/>
        </w:rPr>
        <w:t xml:space="preserve"> and </w:t>
      </w:r>
      <w:r>
        <w:rPr>
          <w:rFonts w:ascii="Arial" w:hAnsi="Arial" w:cs="Arial"/>
          <w:sz w:val="24"/>
          <w:szCs w:val="24"/>
        </w:rPr>
        <w:t>third</w:t>
      </w:r>
      <w:r w:rsidR="00037F9A" w:rsidRPr="00037F9A">
        <w:rPr>
          <w:rFonts w:ascii="Arial" w:hAnsi="Arial" w:cs="Arial"/>
          <w:sz w:val="24"/>
          <w:szCs w:val="24"/>
        </w:rPr>
        <w:t xml:space="preserve"> </w:t>
      </w:r>
      <w:r>
        <w:rPr>
          <w:rFonts w:ascii="Arial" w:hAnsi="Arial" w:cs="Arial"/>
          <w:sz w:val="24"/>
          <w:szCs w:val="24"/>
        </w:rPr>
        <w:t>r</w:t>
      </w:r>
      <w:r w:rsidR="00562555">
        <w:rPr>
          <w:rFonts w:ascii="Arial" w:hAnsi="Arial" w:cs="Arial"/>
          <w:sz w:val="24"/>
          <w:szCs w:val="24"/>
        </w:rPr>
        <w:t>espondent</w:t>
      </w:r>
      <w:r w:rsidR="00507EB0">
        <w:rPr>
          <w:rFonts w:ascii="Arial" w:hAnsi="Arial" w:cs="Arial"/>
          <w:sz w:val="24"/>
          <w:szCs w:val="24"/>
        </w:rPr>
        <w:t>s</w:t>
      </w:r>
      <w:r w:rsidR="00562555">
        <w:rPr>
          <w:rFonts w:ascii="Arial" w:hAnsi="Arial" w:cs="Arial"/>
          <w:sz w:val="24"/>
          <w:szCs w:val="24"/>
        </w:rPr>
        <w:t>,</w:t>
      </w:r>
      <w:r w:rsidR="00507EB0">
        <w:rPr>
          <w:rFonts w:ascii="Arial" w:hAnsi="Arial" w:cs="Arial"/>
          <w:sz w:val="24"/>
          <w:szCs w:val="24"/>
        </w:rPr>
        <w:t xml:space="preserve"> vehemently argued that a</w:t>
      </w:r>
      <w:r w:rsidR="00562555">
        <w:rPr>
          <w:rFonts w:ascii="Arial" w:hAnsi="Arial" w:cs="Arial"/>
          <w:sz w:val="24"/>
          <w:szCs w:val="24"/>
        </w:rPr>
        <w:t xml:space="preserve"> second designation process, which was</w:t>
      </w:r>
      <w:r w:rsidR="00037F9A" w:rsidRPr="00037F9A">
        <w:rPr>
          <w:rFonts w:ascii="Arial" w:hAnsi="Arial" w:cs="Arial"/>
          <w:sz w:val="24"/>
          <w:szCs w:val="24"/>
        </w:rPr>
        <w:t xml:space="preserve"> a valid </w:t>
      </w:r>
      <w:r>
        <w:rPr>
          <w:rFonts w:ascii="Arial" w:hAnsi="Arial" w:cs="Arial"/>
          <w:sz w:val="24"/>
          <w:szCs w:val="24"/>
        </w:rPr>
        <w:t>one</w:t>
      </w:r>
      <w:r w:rsidR="00562555">
        <w:rPr>
          <w:rFonts w:ascii="Arial" w:hAnsi="Arial" w:cs="Arial"/>
          <w:sz w:val="24"/>
          <w:szCs w:val="24"/>
        </w:rPr>
        <w:t>,</w:t>
      </w:r>
      <w:r>
        <w:rPr>
          <w:rFonts w:ascii="Arial" w:hAnsi="Arial" w:cs="Arial"/>
          <w:sz w:val="24"/>
          <w:szCs w:val="24"/>
        </w:rPr>
        <w:t xml:space="preserve"> </w:t>
      </w:r>
      <w:r w:rsidR="00037F9A" w:rsidRPr="00037F9A">
        <w:rPr>
          <w:rFonts w:ascii="Arial" w:hAnsi="Arial" w:cs="Arial"/>
          <w:sz w:val="24"/>
          <w:szCs w:val="24"/>
        </w:rPr>
        <w:t xml:space="preserve">had been launched subsequent to the </w:t>
      </w:r>
      <w:r w:rsidR="00562555">
        <w:rPr>
          <w:rFonts w:ascii="Arial" w:hAnsi="Arial" w:cs="Arial"/>
          <w:sz w:val="24"/>
          <w:szCs w:val="24"/>
        </w:rPr>
        <w:t>C</w:t>
      </w:r>
      <w:r w:rsidR="00037F9A" w:rsidRPr="00037F9A">
        <w:rPr>
          <w:rFonts w:ascii="Arial" w:hAnsi="Arial" w:cs="Arial"/>
          <w:sz w:val="24"/>
          <w:szCs w:val="24"/>
        </w:rPr>
        <w:t xml:space="preserve">ourt </w:t>
      </w:r>
      <w:r w:rsidR="00507EB0">
        <w:rPr>
          <w:rFonts w:ascii="Arial" w:hAnsi="Arial" w:cs="Arial"/>
          <w:sz w:val="24"/>
          <w:szCs w:val="24"/>
        </w:rPr>
        <w:t>O</w:t>
      </w:r>
      <w:r w:rsidR="00037F9A" w:rsidRPr="00037F9A">
        <w:rPr>
          <w:rFonts w:ascii="Arial" w:hAnsi="Arial" w:cs="Arial"/>
          <w:sz w:val="24"/>
          <w:szCs w:val="24"/>
        </w:rPr>
        <w:t>rder of 19 October 2016</w:t>
      </w:r>
      <w:r>
        <w:rPr>
          <w:rFonts w:ascii="Arial" w:hAnsi="Arial" w:cs="Arial"/>
          <w:sz w:val="24"/>
          <w:szCs w:val="24"/>
        </w:rPr>
        <w:t>,</w:t>
      </w:r>
      <w:r w:rsidR="00037F9A" w:rsidRPr="00037F9A">
        <w:rPr>
          <w:rFonts w:ascii="Arial" w:hAnsi="Arial" w:cs="Arial"/>
          <w:sz w:val="24"/>
          <w:szCs w:val="24"/>
        </w:rPr>
        <w:t xml:space="preserve"> resulting in the</w:t>
      </w:r>
      <w:r w:rsidR="00507EB0">
        <w:rPr>
          <w:rFonts w:ascii="Arial" w:hAnsi="Arial" w:cs="Arial"/>
          <w:sz w:val="24"/>
          <w:szCs w:val="24"/>
        </w:rPr>
        <w:t xml:space="preserve"> proper</w:t>
      </w:r>
      <w:r w:rsidR="00037F9A" w:rsidRPr="00037F9A">
        <w:rPr>
          <w:rFonts w:ascii="Arial" w:hAnsi="Arial" w:cs="Arial"/>
          <w:sz w:val="24"/>
          <w:szCs w:val="24"/>
        </w:rPr>
        <w:t xml:space="preserve"> second designation of the </w:t>
      </w:r>
      <w:r>
        <w:rPr>
          <w:rFonts w:ascii="Arial" w:hAnsi="Arial" w:cs="Arial"/>
          <w:sz w:val="24"/>
          <w:szCs w:val="24"/>
        </w:rPr>
        <w:t>third</w:t>
      </w:r>
      <w:r w:rsidR="00037F9A" w:rsidRPr="00037F9A">
        <w:rPr>
          <w:rFonts w:ascii="Arial" w:hAnsi="Arial" w:cs="Arial"/>
          <w:sz w:val="24"/>
          <w:szCs w:val="24"/>
        </w:rPr>
        <w:t xml:space="preserve"> </w:t>
      </w:r>
      <w:r w:rsidR="00562555">
        <w:rPr>
          <w:rFonts w:ascii="Arial" w:hAnsi="Arial" w:cs="Arial"/>
          <w:sz w:val="24"/>
          <w:szCs w:val="24"/>
        </w:rPr>
        <w:t>respondent - a</w:t>
      </w:r>
      <w:r w:rsidR="00037F9A" w:rsidRPr="00037F9A">
        <w:rPr>
          <w:rFonts w:ascii="Arial" w:hAnsi="Arial" w:cs="Arial"/>
          <w:sz w:val="24"/>
          <w:szCs w:val="24"/>
        </w:rPr>
        <w:t xml:space="preserve"> decision purportedly made on 15</w:t>
      </w:r>
      <w:r w:rsidR="00037F9A" w:rsidRPr="00037F9A">
        <w:rPr>
          <w:rFonts w:ascii="Arial" w:hAnsi="Arial" w:cs="Arial"/>
          <w:sz w:val="24"/>
          <w:szCs w:val="24"/>
          <w:vertAlign w:val="superscript"/>
        </w:rPr>
        <w:t>th</w:t>
      </w:r>
      <w:r w:rsidR="00BC371F">
        <w:rPr>
          <w:rFonts w:ascii="Arial" w:hAnsi="Arial" w:cs="Arial"/>
          <w:sz w:val="24"/>
          <w:szCs w:val="24"/>
        </w:rPr>
        <w:t xml:space="preserve"> of February 2017</w:t>
      </w:r>
      <w:r w:rsidR="00562555">
        <w:rPr>
          <w:rFonts w:ascii="Arial" w:hAnsi="Arial" w:cs="Arial"/>
          <w:sz w:val="24"/>
          <w:szCs w:val="24"/>
        </w:rPr>
        <w:t xml:space="preserve"> -</w:t>
      </w:r>
      <w:r w:rsidR="00037F9A" w:rsidRPr="00037F9A">
        <w:rPr>
          <w:rFonts w:ascii="Arial" w:hAnsi="Arial" w:cs="Arial"/>
          <w:sz w:val="24"/>
          <w:szCs w:val="24"/>
        </w:rPr>
        <w:t xml:space="preserve"> and gazetted subsequently. It should be mentioned </w:t>
      </w:r>
      <w:r w:rsidR="00037F9A" w:rsidRPr="004B44C0">
        <w:rPr>
          <w:rFonts w:ascii="Arial" w:hAnsi="Arial" w:cs="Arial"/>
          <w:sz w:val="24"/>
          <w:szCs w:val="24"/>
        </w:rPr>
        <w:t xml:space="preserve">in </w:t>
      </w:r>
      <w:r w:rsidR="00037F9A" w:rsidRPr="00037F9A">
        <w:rPr>
          <w:rFonts w:ascii="Arial" w:hAnsi="Arial" w:cs="Arial"/>
          <w:sz w:val="24"/>
          <w:szCs w:val="24"/>
        </w:rPr>
        <w:t>fairness</w:t>
      </w:r>
      <w:r>
        <w:rPr>
          <w:rFonts w:ascii="Arial" w:hAnsi="Arial" w:cs="Arial"/>
          <w:sz w:val="24"/>
          <w:szCs w:val="24"/>
        </w:rPr>
        <w:t xml:space="preserve"> to</w:t>
      </w:r>
      <w:r w:rsidR="00507EB0">
        <w:rPr>
          <w:rFonts w:ascii="Arial" w:hAnsi="Arial" w:cs="Arial"/>
          <w:sz w:val="24"/>
          <w:szCs w:val="24"/>
        </w:rPr>
        <w:t xml:space="preserve"> Mr</w:t>
      </w:r>
      <w:r w:rsidR="00037F9A" w:rsidRPr="00037F9A">
        <w:rPr>
          <w:rFonts w:ascii="Arial" w:hAnsi="Arial" w:cs="Arial"/>
          <w:sz w:val="24"/>
          <w:szCs w:val="24"/>
        </w:rPr>
        <w:t xml:space="preserve"> Akwe</w:t>
      </w:r>
      <w:r>
        <w:rPr>
          <w:rFonts w:ascii="Arial" w:hAnsi="Arial" w:cs="Arial"/>
          <w:sz w:val="24"/>
          <w:szCs w:val="24"/>
        </w:rPr>
        <w:t>e</w:t>
      </w:r>
      <w:r w:rsidR="00037F9A" w:rsidRPr="00037F9A">
        <w:rPr>
          <w:rFonts w:ascii="Arial" w:hAnsi="Arial" w:cs="Arial"/>
          <w:sz w:val="24"/>
          <w:szCs w:val="24"/>
        </w:rPr>
        <w:t>nda that he left this part of the argument to Mr Banga</w:t>
      </w:r>
      <w:r>
        <w:rPr>
          <w:rFonts w:ascii="Arial" w:hAnsi="Arial" w:cs="Arial"/>
          <w:sz w:val="24"/>
          <w:szCs w:val="24"/>
        </w:rPr>
        <w:t>m</w:t>
      </w:r>
      <w:r w:rsidR="00037F9A" w:rsidRPr="00037F9A">
        <w:rPr>
          <w:rFonts w:ascii="Arial" w:hAnsi="Arial" w:cs="Arial"/>
          <w:sz w:val="24"/>
          <w:szCs w:val="24"/>
        </w:rPr>
        <w:t>wambo</w:t>
      </w:r>
      <w:r w:rsidR="00562555">
        <w:rPr>
          <w:rFonts w:ascii="Arial" w:hAnsi="Arial" w:cs="Arial"/>
          <w:sz w:val="24"/>
          <w:szCs w:val="24"/>
        </w:rPr>
        <w:t>,</w:t>
      </w:r>
      <w:r w:rsidR="00037F9A" w:rsidRPr="00037F9A">
        <w:rPr>
          <w:rFonts w:ascii="Arial" w:hAnsi="Arial" w:cs="Arial"/>
          <w:sz w:val="24"/>
          <w:szCs w:val="24"/>
        </w:rPr>
        <w:t xml:space="preserve"> with which</w:t>
      </w:r>
      <w:r w:rsidR="00562555">
        <w:rPr>
          <w:rFonts w:ascii="Arial" w:hAnsi="Arial" w:cs="Arial"/>
          <w:sz w:val="24"/>
          <w:szCs w:val="24"/>
        </w:rPr>
        <w:t xml:space="preserve"> argument</w:t>
      </w:r>
      <w:r w:rsidR="00037F9A" w:rsidRPr="00037F9A">
        <w:rPr>
          <w:rFonts w:ascii="Arial" w:hAnsi="Arial" w:cs="Arial"/>
          <w:sz w:val="24"/>
          <w:szCs w:val="24"/>
        </w:rPr>
        <w:t xml:space="preserve"> he however associated himself.</w:t>
      </w:r>
    </w:p>
    <w:p w:rsidR="00037F9A" w:rsidRPr="00037F9A" w:rsidRDefault="00037F9A" w:rsidP="00037F9A">
      <w:pPr>
        <w:spacing w:after="0" w:line="360" w:lineRule="auto"/>
        <w:jc w:val="both"/>
        <w:rPr>
          <w:rFonts w:ascii="Arial" w:hAnsi="Arial" w:cs="Arial"/>
          <w:sz w:val="24"/>
          <w:szCs w:val="24"/>
        </w:rPr>
      </w:pPr>
    </w:p>
    <w:p w:rsidR="00562555" w:rsidRDefault="0084665C" w:rsidP="00037F9A">
      <w:pPr>
        <w:spacing w:after="0" w:line="360" w:lineRule="auto"/>
        <w:jc w:val="both"/>
        <w:rPr>
          <w:rFonts w:ascii="Arial" w:hAnsi="Arial" w:cs="Arial"/>
          <w:sz w:val="24"/>
          <w:szCs w:val="24"/>
        </w:rPr>
      </w:pPr>
      <w:r>
        <w:rPr>
          <w:rFonts w:ascii="Arial" w:hAnsi="Arial" w:cs="Arial"/>
          <w:sz w:val="24"/>
          <w:szCs w:val="24"/>
        </w:rPr>
        <w:t>[1</w:t>
      </w:r>
      <w:r w:rsidR="00C0502B">
        <w:rPr>
          <w:rFonts w:ascii="Arial" w:hAnsi="Arial" w:cs="Arial"/>
          <w:sz w:val="24"/>
          <w:szCs w:val="24"/>
        </w:rPr>
        <w:t>9</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As the </w:t>
      </w:r>
      <w:r>
        <w:rPr>
          <w:rFonts w:ascii="Arial" w:hAnsi="Arial" w:cs="Arial"/>
          <w:sz w:val="24"/>
          <w:szCs w:val="24"/>
        </w:rPr>
        <w:t>c</w:t>
      </w:r>
      <w:r w:rsidR="00037F9A" w:rsidRPr="00037F9A">
        <w:rPr>
          <w:rFonts w:ascii="Arial" w:hAnsi="Arial" w:cs="Arial"/>
          <w:sz w:val="24"/>
          <w:szCs w:val="24"/>
        </w:rPr>
        <w:t>ourt now became doubtful</w:t>
      </w:r>
      <w:r w:rsidR="00562555">
        <w:rPr>
          <w:rFonts w:ascii="Arial" w:hAnsi="Arial" w:cs="Arial"/>
          <w:sz w:val="24"/>
          <w:szCs w:val="24"/>
        </w:rPr>
        <w:t>,</w:t>
      </w:r>
      <w:r w:rsidR="00037F9A" w:rsidRPr="00037F9A">
        <w:rPr>
          <w:rFonts w:ascii="Arial" w:hAnsi="Arial" w:cs="Arial"/>
          <w:sz w:val="24"/>
          <w:szCs w:val="24"/>
        </w:rPr>
        <w:t xml:space="preserve"> that it had appreciated</w:t>
      </w:r>
      <w:r w:rsidR="00562555">
        <w:rPr>
          <w:rFonts w:ascii="Arial" w:hAnsi="Arial" w:cs="Arial"/>
          <w:sz w:val="24"/>
          <w:szCs w:val="24"/>
        </w:rPr>
        <w:t xml:space="preserve"> the record correctly,</w:t>
      </w:r>
      <w:r w:rsidR="00507EB0">
        <w:rPr>
          <w:rFonts w:ascii="Arial" w:hAnsi="Arial" w:cs="Arial"/>
          <w:sz w:val="24"/>
          <w:szCs w:val="24"/>
        </w:rPr>
        <w:t xml:space="preserve"> i</w:t>
      </w:r>
      <w:r w:rsidR="00037F9A" w:rsidRPr="00037F9A">
        <w:rPr>
          <w:rFonts w:ascii="Arial" w:hAnsi="Arial" w:cs="Arial"/>
          <w:sz w:val="24"/>
          <w:szCs w:val="24"/>
        </w:rPr>
        <w:t xml:space="preserve">t directed </w:t>
      </w:r>
      <w:r>
        <w:rPr>
          <w:rFonts w:ascii="Arial" w:hAnsi="Arial" w:cs="Arial"/>
          <w:sz w:val="24"/>
          <w:szCs w:val="24"/>
        </w:rPr>
        <w:t>c</w:t>
      </w:r>
      <w:r w:rsidR="00037F9A" w:rsidRPr="00037F9A">
        <w:rPr>
          <w:rFonts w:ascii="Arial" w:hAnsi="Arial" w:cs="Arial"/>
          <w:sz w:val="24"/>
          <w:szCs w:val="24"/>
        </w:rPr>
        <w:t xml:space="preserve">ounsel to submit short supplementary </w:t>
      </w:r>
      <w:r>
        <w:rPr>
          <w:rFonts w:ascii="Arial" w:hAnsi="Arial" w:cs="Arial"/>
          <w:sz w:val="24"/>
          <w:szCs w:val="24"/>
        </w:rPr>
        <w:t>h</w:t>
      </w:r>
      <w:r w:rsidR="00037F9A" w:rsidRPr="00037F9A">
        <w:rPr>
          <w:rFonts w:ascii="Arial" w:hAnsi="Arial" w:cs="Arial"/>
          <w:sz w:val="24"/>
          <w:szCs w:val="24"/>
        </w:rPr>
        <w:t xml:space="preserve">eads on the question whether </w:t>
      </w:r>
      <w:r w:rsidR="00037F9A" w:rsidRPr="0084665C">
        <w:rPr>
          <w:rFonts w:ascii="Arial" w:hAnsi="Arial" w:cs="Arial"/>
          <w:sz w:val="24"/>
          <w:szCs w:val="24"/>
        </w:rPr>
        <w:t>there</w:t>
      </w:r>
      <w:r w:rsidR="00037F9A" w:rsidRPr="00037F9A">
        <w:rPr>
          <w:rFonts w:ascii="Arial" w:hAnsi="Arial" w:cs="Arial"/>
          <w:sz w:val="24"/>
          <w:szCs w:val="24"/>
        </w:rPr>
        <w:t xml:space="preserve"> indeed had been a further process of designation in respect of the </w:t>
      </w:r>
      <w:r>
        <w:rPr>
          <w:rFonts w:ascii="Arial" w:hAnsi="Arial" w:cs="Arial"/>
          <w:sz w:val="24"/>
          <w:szCs w:val="24"/>
        </w:rPr>
        <w:t>third</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espondent</w:t>
      </w:r>
      <w:r>
        <w:rPr>
          <w:rFonts w:ascii="Arial" w:hAnsi="Arial" w:cs="Arial"/>
          <w:sz w:val="24"/>
          <w:szCs w:val="24"/>
        </w:rPr>
        <w:t>,</w:t>
      </w:r>
      <w:r w:rsidR="00037F9A" w:rsidRPr="00037F9A">
        <w:rPr>
          <w:rFonts w:ascii="Arial" w:hAnsi="Arial" w:cs="Arial"/>
          <w:sz w:val="24"/>
          <w:szCs w:val="24"/>
        </w:rPr>
        <w:t xml:space="preserve"> in accordance/compliance with the provision </w:t>
      </w:r>
      <w:r w:rsidR="00037F9A" w:rsidRPr="0084665C">
        <w:rPr>
          <w:rFonts w:ascii="Arial" w:hAnsi="Arial" w:cs="Arial"/>
          <w:sz w:val="24"/>
          <w:szCs w:val="24"/>
        </w:rPr>
        <w:t>of</w:t>
      </w:r>
      <w:r w:rsidR="00037F9A" w:rsidRPr="00037F9A">
        <w:rPr>
          <w:rFonts w:ascii="Arial" w:hAnsi="Arial" w:cs="Arial"/>
          <w:sz w:val="24"/>
          <w:szCs w:val="24"/>
        </w:rPr>
        <w:t xml:space="preserve"> the Tradition</w:t>
      </w:r>
      <w:r w:rsidR="00BC371F">
        <w:rPr>
          <w:rFonts w:ascii="Arial" w:hAnsi="Arial" w:cs="Arial"/>
          <w:sz w:val="24"/>
          <w:szCs w:val="24"/>
        </w:rPr>
        <w:t>al</w:t>
      </w:r>
      <w:r w:rsidR="00037F9A" w:rsidRPr="00037F9A">
        <w:rPr>
          <w:rFonts w:ascii="Arial" w:hAnsi="Arial" w:cs="Arial"/>
          <w:sz w:val="24"/>
          <w:szCs w:val="24"/>
        </w:rPr>
        <w:t xml:space="preserve"> </w:t>
      </w:r>
      <w:r w:rsidRPr="00037F9A">
        <w:rPr>
          <w:rFonts w:ascii="Arial" w:hAnsi="Arial" w:cs="Arial"/>
          <w:sz w:val="24"/>
          <w:szCs w:val="24"/>
        </w:rPr>
        <w:t>Authorities’</w:t>
      </w:r>
      <w:r w:rsidR="00507EB0">
        <w:rPr>
          <w:rFonts w:ascii="Arial" w:hAnsi="Arial" w:cs="Arial"/>
          <w:sz w:val="24"/>
          <w:szCs w:val="24"/>
        </w:rPr>
        <w:t xml:space="preserve"> Act 25 of 2000</w:t>
      </w:r>
      <w:r w:rsidR="00562555">
        <w:rPr>
          <w:rFonts w:ascii="Arial" w:hAnsi="Arial" w:cs="Arial"/>
          <w:sz w:val="24"/>
          <w:szCs w:val="24"/>
        </w:rPr>
        <w:t xml:space="preserve">  </w:t>
      </w:r>
      <w:r w:rsidR="00507EB0">
        <w:rPr>
          <w:rFonts w:ascii="Arial" w:hAnsi="Arial" w:cs="Arial"/>
          <w:sz w:val="24"/>
          <w:szCs w:val="24"/>
        </w:rPr>
        <w:t>w</w:t>
      </w:r>
      <w:r w:rsidR="00037F9A" w:rsidRPr="00037F9A">
        <w:rPr>
          <w:rFonts w:ascii="Arial" w:hAnsi="Arial" w:cs="Arial"/>
          <w:sz w:val="24"/>
          <w:szCs w:val="24"/>
        </w:rPr>
        <w:t>hich</w:t>
      </w:r>
      <w:r w:rsidR="00562555">
        <w:rPr>
          <w:rFonts w:ascii="Arial" w:hAnsi="Arial" w:cs="Arial"/>
          <w:sz w:val="24"/>
          <w:szCs w:val="24"/>
        </w:rPr>
        <w:t xml:space="preserve"> had</w:t>
      </w:r>
      <w:r w:rsidR="00037F9A" w:rsidRPr="00037F9A">
        <w:rPr>
          <w:rFonts w:ascii="Arial" w:hAnsi="Arial" w:cs="Arial"/>
          <w:sz w:val="24"/>
          <w:szCs w:val="24"/>
        </w:rPr>
        <w:t xml:space="preserve"> occurred subsequent to the </w:t>
      </w:r>
      <w:r w:rsidR="00562555">
        <w:rPr>
          <w:rFonts w:ascii="Arial" w:hAnsi="Arial" w:cs="Arial"/>
          <w:sz w:val="24"/>
          <w:szCs w:val="24"/>
        </w:rPr>
        <w:t>C</w:t>
      </w:r>
      <w:r w:rsidR="00037F9A" w:rsidRPr="00037F9A">
        <w:rPr>
          <w:rFonts w:ascii="Arial" w:hAnsi="Arial" w:cs="Arial"/>
          <w:sz w:val="24"/>
          <w:szCs w:val="24"/>
        </w:rPr>
        <w:t xml:space="preserve">ourt </w:t>
      </w:r>
      <w:r w:rsidR="00562555">
        <w:rPr>
          <w:rFonts w:ascii="Arial" w:hAnsi="Arial" w:cs="Arial"/>
          <w:sz w:val="24"/>
          <w:szCs w:val="24"/>
        </w:rPr>
        <w:t>O</w:t>
      </w:r>
      <w:r w:rsidR="00037F9A" w:rsidRPr="00037F9A">
        <w:rPr>
          <w:rFonts w:ascii="Arial" w:hAnsi="Arial" w:cs="Arial"/>
          <w:sz w:val="24"/>
          <w:szCs w:val="24"/>
        </w:rPr>
        <w:t xml:space="preserve">rder of 19 October 2016 and which culminated in the </w:t>
      </w:r>
      <w:r>
        <w:rPr>
          <w:rFonts w:ascii="Arial" w:hAnsi="Arial" w:cs="Arial"/>
          <w:sz w:val="24"/>
          <w:szCs w:val="24"/>
        </w:rPr>
        <w:t>first</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 xml:space="preserve">espondent’s </w:t>
      </w:r>
      <w:r w:rsidR="00C56209">
        <w:rPr>
          <w:rFonts w:ascii="Arial" w:hAnsi="Arial" w:cs="Arial"/>
          <w:sz w:val="24"/>
          <w:szCs w:val="24"/>
        </w:rPr>
        <w:t xml:space="preserve">second </w:t>
      </w:r>
      <w:r w:rsidR="00037F9A" w:rsidRPr="00037F9A">
        <w:rPr>
          <w:rFonts w:ascii="Arial" w:hAnsi="Arial" w:cs="Arial"/>
          <w:sz w:val="24"/>
          <w:szCs w:val="24"/>
        </w:rPr>
        <w:t xml:space="preserve">approval of the </w:t>
      </w:r>
      <w:r>
        <w:rPr>
          <w:rFonts w:ascii="Arial" w:hAnsi="Arial" w:cs="Arial"/>
          <w:sz w:val="24"/>
          <w:szCs w:val="24"/>
        </w:rPr>
        <w:t>third</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 xml:space="preserve">espondent’s </w:t>
      </w:r>
      <w:r>
        <w:rPr>
          <w:rFonts w:ascii="Arial" w:hAnsi="Arial" w:cs="Arial"/>
          <w:sz w:val="24"/>
          <w:szCs w:val="24"/>
        </w:rPr>
        <w:t>d</w:t>
      </w:r>
      <w:r w:rsidR="00037F9A" w:rsidRPr="00037F9A">
        <w:rPr>
          <w:rFonts w:ascii="Arial" w:hAnsi="Arial" w:cs="Arial"/>
          <w:sz w:val="24"/>
          <w:szCs w:val="24"/>
        </w:rPr>
        <w:t>esignation</w:t>
      </w:r>
      <w:r w:rsidR="00507EB0">
        <w:rPr>
          <w:rFonts w:ascii="Arial" w:hAnsi="Arial" w:cs="Arial"/>
          <w:sz w:val="24"/>
          <w:szCs w:val="24"/>
        </w:rPr>
        <w:t xml:space="preserve"> subsequently</w:t>
      </w:r>
      <w:r w:rsidR="00037F9A" w:rsidRPr="00037F9A">
        <w:rPr>
          <w:rFonts w:ascii="Arial" w:hAnsi="Arial" w:cs="Arial"/>
          <w:sz w:val="24"/>
          <w:szCs w:val="24"/>
        </w:rPr>
        <w:t xml:space="preserve">.  </w:t>
      </w:r>
    </w:p>
    <w:p w:rsidR="00562555" w:rsidRDefault="00562555" w:rsidP="00037F9A">
      <w:pPr>
        <w:spacing w:after="0" w:line="360" w:lineRule="auto"/>
        <w:jc w:val="both"/>
        <w:rPr>
          <w:rFonts w:ascii="Arial" w:hAnsi="Arial" w:cs="Arial"/>
          <w:sz w:val="24"/>
          <w:szCs w:val="24"/>
        </w:rPr>
      </w:pPr>
    </w:p>
    <w:p w:rsidR="00037F9A" w:rsidRPr="00037F9A" w:rsidRDefault="00562555"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20</w:t>
      </w:r>
      <w:r>
        <w:rPr>
          <w:rFonts w:ascii="Arial" w:hAnsi="Arial" w:cs="Arial"/>
          <w:sz w:val="24"/>
          <w:szCs w:val="24"/>
        </w:rPr>
        <w:t>]</w:t>
      </w:r>
      <w:r>
        <w:rPr>
          <w:rFonts w:ascii="Arial" w:hAnsi="Arial" w:cs="Arial"/>
          <w:sz w:val="24"/>
          <w:szCs w:val="24"/>
        </w:rPr>
        <w:tab/>
        <w:t>All</w:t>
      </w:r>
      <w:r w:rsidR="00037F9A" w:rsidRPr="00037F9A">
        <w:rPr>
          <w:rFonts w:ascii="Arial" w:hAnsi="Arial" w:cs="Arial"/>
          <w:sz w:val="24"/>
          <w:szCs w:val="24"/>
        </w:rPr>
        <w:t xml:space="preserve"> parties complied with the </w:t>
      </w:r>
      <w:r w:rsidR="0084665C">
        <w:rPr>
          <w:rFonts w:ascii="Arial" w:hAnsi="Arial" w:cs="Arial"/>
          <w:sz w:val="24"/>
          <w:szCs w:val="24"/>
        </w:rPr>
        <w:t>c</w:t>
      </w:r>
      <w:r w:rsidR="00037F9A" w:rsidRPr="00037F9A">
        <w:rPr>
          <w:rFonts w:ascii="Arial" w:hAnsi="Arial" w:cs="Arial"/>
          <w:sz w:val="24"/>
          <w:szCs w:val="24"/>
        </w:rPr>
        <w:t>ourt’s direction</w:t>
      </w:r>
      <w:r w:rsidR="00C56209">
        <w:rPr>
          <w:rFonts w:ascii="Arial" w:hAnsi="Arial" w:cs="Arial"/>
          <w:sz w:val="24"/>
          <w:szCs w:val="24"/>
        </w:rPr>
        <w:t>s,</w:t>
      </w:r>
      <w:r w:rsidR="00037F9A" w:rsidRPr="00037F9A">
        <w:rPr>
          <w:rFonts w:ascii="Arial" w:hAnsi="Arial" w:cs="Arial"/>
          <w:sz w:val="24"/>
          <w:szCs w:val="24"/>
        </w:rPr>
        <w:t xml:space="preserve"> for which the </w:t>
      </w:r>
      <w:r w:rsidR="0084665C">
        <w:rPr>
          <w:rFonts w:ascii="Arial" w:hAnsi="Arial" w:cs="Arial"/>
          <w:sz w:val="24"/>
          <w:szCs w:val="24"/>
        </w:rPr>
        <w:t>c</w:t>
      </w:r>
      <w:r w:rsidR="00037F9A" w:rsidRPr="00037F9A">
        <w:rPr>
          <w:rFonts w:ascii="Arial" w:hAnsi="Arial" w:cs="Arial"/>
          <w:sz w:val="24"/>
          <w:szCs w:val="24"/>
        </w:rPr>
        <w:t>ourt is grateful.</w:t>
      </w:r>
    </w:p>
    <w:p w:rsidR="00037F9A" w:rsidRDefault="00037F9A" w:rsidP="00037F9A">
      <w:pPr>
        <w:spacing w:after="0" w:line="360" w:lineRule="auto"/>
        <w:jc w:val="both"/>
        <w:rPr>
          <w:rFonts w:ascii="Arial" w:hAnsi="Arial" w:cs="Arial"/>
          <w:sz w:val="24"/>
          <w:szCs w:val="24"/>
        </w:rPr>
      </w:pPr>
    </w:p>
    <w:p w:rsidR="00507EB0" w:rsidRPr="00507EB0" w:rsidRDefault="00507EB0" w:rsidP="00037F9A">
      <w:pPr>
        <w:spacing w:after="0" w:line="360" w:lineRule="auto"/>
        <w:jc w:val="both"/>
        <w:rPr>
          <w:rFonts w:ascii="Arial" w:hAnsi="Arial" w:cs="Arial"/>
          <w:sz w:val="24"/>
          <w:szCs w:val="24"/>
          <w:u w:val="single"/>
        </w:rPr>
      </w:pPr>
      <w:r w:rsidRPr="00507EB0">
        <w:rPr>
          <w:rFonts w:ascii="Arial" w:hAnsi="Arial" w:cs="Arial"/>
          <w:sz w:val="24"/>
          <w:szCs w:val="24"/>
          <w:u w:val="single"/>
        </w:rPr>
        <w:t>Supplementary argument</w:t>
      </w:r>
      <w:r>
        <w:rPr>
          <w:rFonts w:ascii="Arial" w:hAnsi="Arial" w:cs="Arial"/>
          <w:sz w:val="24"/>
          <w:szCs w:val="24"/>
          <w:u w:val="single"/>
        </w:rPr>
        <w:t xml:space="preserve"> for the applicants</w:t>
      </w:r>
    </w:p>
    <w:p w:rsidR="00507EB0" w:rsidRPr="00037F9A" w:rsidRDefault="00507EB0" w:rsidP="00037F9A">
      <w:pPr>
        <w:spacing w:after="0" w:line="360" w:lineRule="auto"/>
        <w:jc w:val="both"/>
        <w:rPr>
          <w:rFonts w:ascii="Arial" w:hAnsi="Arial" w:cs="Arial"/>
          <w:sz w:val="24"/>
          <w:szCs w:val="24"/>
        </w:rPr>
      </w:pPr>
    </w:p>
    <w:p w:rsidR="00507EB0" w:rsidRDefault="0084665C"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21</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On behalf of the </w:t>
      </w:r>
      <w:r>
        <w:rPr>
          <w:rFonts w:ascii="Arial" w:hAnsi="Arial" w:cs="Arial"/>
          <w:sz w:val="24"/>
          <w:szCs w:val="24"/>
        </w:rPr>
        <w:t>a</w:t>
      </w:r>
      <w:r w:rsidR="00037F9A" w:rsidRPr="00037F9A">
        <w:rPr>
          <w:rFonts w:ascii="Arial" w:hAnsi="Arial" w:cs="Arial"/>
          <w:sz w:val="24"/>
          <w:szCs w:val="24"/>
        </w:rPr>
        <w:t>pplicants Mr Tjombe essentially reiterated his ar</w:t>
      </w:r>
      <w:r w:rsidR="00562555">
        <w:rPr>
          <w:rFonts w:ascii="Arial" w:hAnsi="Arial" w:cs="Arial"/>
          <w:sz w:val="24"/>
          <w:szCs w:val="24"/>
        </w:rPr>
        <w:t>guments already made previously. A</w:t>
      </w:r>
      <w:r w:rsidR="00037F9A" w:rsidRPr="00037F9A">
        <w:rPr>
          <w:rFonts w:ascii="Arial" w:hAnsi="Arial" w:cs="Arial"/>
          <w:sz w:val="24"/>
          <w:szCs w:val="24"/>
        </w:rPr>
        <w:t xml:space="preserve">gain he analysed </w:t>
      </w:r>
      <w:r w:rsidR="00562555">
        <w:rPr>
          <w:rFonts w:ascii="Arial" w:hAnsi="Arial" w:cs="Arial"/>
          <w:sz w:val="24"/>
          <w:szCs w:val="24"/>
        </w:rPr>
        <w:t xml:space="preserve">the </w:t>
      </w:r>
      <w:r w:rsidR="00037F9A" w:rsidRPr="00037F9A">
        <w:rPr>
          <w:rFonts w:ascii="Arial" w:hAnsi="Arial" w:cs="Arial"/>
          <w:sz w:val="24"/>
          <w:szCs w:val="24"/>
        </w:rPr>
        <w:t>events which occurred after the setting</w:t>
      </w:r>
      <w:r w:rsidR="00562555">
        <w:rPr>
          <w:rFonts w:ascii="Arial" w:hAnsi="Arial" w:cs="Arial"/>
          <w:sz w:val="24"/>
          <w:szCs w:val="24"/>
        </w:rPr>
        <w:t xml:space="preserve"> aside of the first designation, w</w:t>
      </w:r>
      <w:r w:rsidR="00037F9A" w:rsidRPr="00037F9A">
        <w:rPr>
          <w:rFonts w:ascii="Arial" w:hAnsi="Arial" w:cs="Arial"/>
          <w:sz w:val="24"/>
          <w:szCs w:val="24"/>
        </w:rPr>
        <w:t>hich events</w:t>
      </w:r>
      <w:r w:rsidR="00562555">
        <w:rPr>
          <w:rFonts w:ascii="Arial" w:hAnsi="Arial" w:cs="Arial"/>
          <w:sz w:val="24"/>
          <w:szCs w:val="24"/>
        </w:rPr>
        <w:t xml:space="preserve">, according to him, were </w:t>
      </w:r>
      <w:r w:rsidR="00037F9A" w:rsidRPr="00037F9A">
        <w:rPr>
          <w:rFonts w:ascii="Arial" w:hAnsi="Arial" w:cs="Arial"/>
          <w:sz w:val="24"/>
          <w:szCs w:val="24"/>
        </w:rPr>
        <w:t xml:space="preserve">instructive to the conclusion that </w:t>
      </w:r>
      <w:r>
        <w:rPr>
          <w:rFonts w:ascii="Arial" w:hAnsi="Arial" w:cs="Arial"/>
          <w:sz w:val="24"/>
          <w:szCs w:val="24"/>
        </w:rPr>
        <w:t>first r</w:t>
      </w:r>
      <w:r w:rsidR="00037F9A" w:rsidRPr="00037F9A">
        <w:rPr>
          <w:rFonts w:ascii="Arial" w:hAnsi="Arial" w:cs="Arial"/>
          <w:sz w:val="24"/>
          <w:szCs w:val="24"/>
        </w:rPr>
        <w:t xml:space="preserve">espondent simply approved the </w:t>
      </w:r>
      <w:r>
        <w:rPr>
          <w:rFonts w:ascii="Arial" w:hAnsi="Arial" w:cs="Arial"/>
          <w:sz w:val="24"/>
          <w:szCs w:val="24"/>
        </w:rPr>
        <w:t>third</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espondent’s designation on 15 February 2017</w:t>
      </w:r>
      <w:r w:rsidR="00562555">
        <w:rPr>
          <w:rFonts w:ascii="Arial" w:hAnsi="Arial" w:cs="Arial"/>
          <w:sz w:val="24"/>
          <w:szCs w:val="24"/>
        </w:rPr>
        <w:t xml:space="preserve"> for a second time</w:t>
      </w:r>
      <w:r w:rsidR="00037F9A" w:rsidRPr="00037F9A">
        <w:rPr>
          <w:rFonts w:ascii="Arial" w:hAnsi="Arial" w:cs="Arial"/>
          <w:sz w:val="24"/>
          <w:szCs w:val="24"/>
        </w:rPr>
        <w:t>.</w:t>
      </w:r>
      <w:r w:rsidR="00562555">
        <w:rPr>
          <w:rFonts w:ascii="Arial" w:hAnsi="Arial" w:cs="Arial"/>
          <w:sz w:val="24"/>
          <w:szCs w:val="24"/>
        </w:rPr>
        <w:t xml:space="preserve"> </w:t>
      </w:r>
    </w:p>
    <w:p w:rsidR="00507EB0" w:rsidRDefault="00507EB0" w:rsidP="00037F9A">
      <w:pPr>
        <w:spacing w:after="0" w:line="360" w:lineRule="auto"/>
        <w:jc w:val="both"/>
        <w:rPr>
          <w:rFonts w:ascii="Arial" w:hAnsi="Arial" w:cs="Arial"/>
          <w:sz w:val="24"/>
          <w:szCs w:val="24"/>
        </w:rPr>
      </w:pPr>
    </w:p>
    <w:p w:rsidR="00295343" w:rsidRDefault="00507EB0"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22</w:t>
      </w:r>
      <w:r>
        <w:rPr>
          <w:rFonts w:ascii="Arial" w:hAnsi="Arial" w:cs="Arial"/>
          <w:sz w:val="24"/>
          <w:szCs w:val="24"/>
        </w:rPr>
        <w:t>]</w:t>
      </w:r>
      <w:r>
        <w:rPr>
          <w:rFonts w:ascii="Arial" w:hAnsi="Arial" w:cs="Arial"/>
          <w:sz w:val="24"/>
          <w:szCs w:val="24"/>
        </w:rPr>
        <w:tab/>
      </w:r>
      <w:r w:rsidR="00562555">
        <w:rPr>
          <w:rFonts w:ascii="Arial" w:hAnsi="Arial" w:cs="Arial"/>
          <w:sz w:val="24"/>
          <w:szCs w:val="24"/>
        </w:rPr>
        <w:t>In his supplementary heads he submitted further</w:t>
      </w:r>
      <w:r w:rsidR="00295343">
        <w:rPr>
          <w:rFonts w:ascii="Arial" w:hAnsi="Arial" w:cs="Arial"/>
          <w:sz w:val="24"/>
          <w:szCs w:val="24"/>
        </w:rPr>
        <w:t>:</w:t>
      </w:r>
    </w:p>
    <w:p w:rsidR="00562555" w:rsidRPr="00562555" w:rsidRDefault="00562555" w:rsidP="00037F9A">
      <w:pPr>
        <w:spacing w:after="0" w:line="360" w:lineRule="auto"/>
        <w:jc w:val="both"/>
        <w:rPr>
          <w:rFonts w:ascii="Arial" w:hAnsi="Arial" w:cs="Arial"/>
          <w:color w:val="FF0000"/>
          <w:sz w:val="24"/>
          <w:szCs w:val="24"/>
        </w:rPr>
      </w:pPr>
    </w:p>
    <w:p w:rsidR="000C68F0" w:rsidRPr="000C68F0" w:rsidRDefault="00295343" w:rsidP="000C68F0">
      <w:pPr>
        <w:autoSpaceDE w:val="0"/>
        <w:autoSpaceDN w:val="0"/>
        <w:adjustRightInd w:val="0"/>
        <w:spacing w:after="0" w:line="360" w:lineRule="auto"/>
        <w:ind w:right="26" w:firstLine="709"/>
        <w:jc w:val="both"/>
        <w:rPr>
          <w:rFonts w:ascii="Arial" w:hAnsi="Arial" w:cs="Arial"/>
        </w:rPr>
      </w:pPr>
      <w:r w:rsidRPr="000C68F0">
        <w:rPr>
          <w:rFonts w:ascii="Arial" w:hAnsi="Arial" w:cs="Arial"/>
        </w:rPr>
        <w:lastRenderedPageBreak/>
        <w:t>‘</w:t>
      </w:r>
      <w:r w:rsidR="00507EB0">
        <w:rPr>
          <w:rFonts w:ascii="Arial" w:hAnsi="Arial" w:cs="Arial"/>
        </w:rPr>
        <w:t>7.</w:t>
      </w:r>
      <w:r w:rsidR="00507EB0">
        <w:rPr>
          <w:rFonts w:ascii="Arial" w:hAnsi="Arial" w:cs="Arial"/>
        </w:rPr>
        <w:tab/>
        <w:t xml:space="preserve">… </w:t>
      </w:r>
      <w:r w:rsidR="000C68F0" w:rsidRPr="000C68F0">
        <w:rPr>
          <w:rFonts w:ascii="Arial" w:hAnsi="Arial" w:cs="Arial"/>
        </w:rPr>
        <w:t>The Minister simply approved “a designation” of Mr Kudumo on 15 February 2017 (as confirmed by her under oath</w:t>
      </w:r>
      <w:r w:rsidR="000C68F0" w:rsidRPr="000C68F0">
        <w:rPr>
          <w:rStyle w:val="FootnoteReference"/>
          <w:rFonts w:ascii="Arial" w:hAnsi="Arial" w:cs="Arial"/>
        </w:rPr>
        <w:footnoteReference w:id="28"/>
      </w:r>
      <w:r w:rsidR="000C68F0" w:rsidRPr="000C68F0">
        <w:rPr>
          <w:rFonts w:ascii="Arial" w:hAnsi="Arial" w:cs="Arial"/>
        </w:rPr>
        <w:t xml:space="preserve">), without a designation occurring. The timeline of what occurred is instructive: </w:t>
      </w:r>
    </w:p>
    <w:p w:rsidR="000C68F0" w:rsidRPr="000C68F0" w:rsidRDefault="000C68F0" w:rsidP="000C68F0">
      <w:pPr>
        <w:spacing w:after="0" w:line="360" w:lineRule="auto"/>
        <w:jc w:val="both"/>
        <w:rPr>
          <w:rFonts w:ascii="Arial" w:hAnsi="Arial" w:cs="Arial"/>
        </w:rPr>
      </w:pPr>
    </w:p>
    <w:p w:rsidR="000C68F0" w:rsidRPr="000C68F0" w:rsidRDefault="000C68F0" w:rsidP="000C68F0">
      <w:pPr>
        <w:autoSpaceDE w:val="0"/>
        <w:autoSpaceDN w:val="0"/>
        <w:adjustRightInd w:val="0"/>
        <w:spacing w:after="0" w:line="360" w:lineRule="auto"/>
        <w:ind w:left="709" w:right="26"/>
        <w:jc w:val="both"/>
        <w:rPr>
          <w:rFonts w:ascii="Arial" w:hAnsi="Arial" w:cs="Arial"/>
        </w:rPr>
      </w:pPr>
      <w:r>
        <w:rPr>
          <w:rFonts w:ascii="Arial" w:hAnsi="Arial" w:cs="Arial"/>
        </w:rPr>
        <w:t>7.1</w:t>
      </w:r>
      <w:r>
        <w:rPr>
          <w:rFonts w:ascii="Arial" w:hAnsi="Arial" w:cs="Arial"/>
        </w:rPr>
        <w:tab/>
      </w:r>
      <w:r w:rsidRPr="000C68F0">
        <w:rPr>
          <w:rFonts w:ascii="Arial" w:hAnsi="Arial" w:cs="Arial"/>
        </w:rPr>
        <w:t xml:space="preserve">The Minister designated Mr Kudumo as the Chief of the Uukwangali Traditional Authority on 15 February 2017. This is confirmed by the Minister in her affidavit of 4 April 2017. </w:t>
      </w:r>
    </w:p>
    <w:p w:rsidR="000C68F0" w:rsidRPr="000C68F0" w:rsidRDefault="000C68F0" w:rsidP="000C68F0">
      <w:pPr>
        <w:autoSpaceDE w:val="0"/>
        <w:autoSpaceDN w:val="0"/>
        <w:adjustRightInd w:val="0"/>
        <w:spacing w:after="0" w:line="360" w:lineRule="auto"/>
        <w:ind w:left="1444" w:right="26"/>
        <w:jc w:val="both"/>
        <w:rPr>
          <w:rFonts w:ascii="Arial" w:hAnsi="Arial" w:cs="Arial"/>
        </w:rPr>
      </w:pPr>
    </w:p>
    <w:p w:rsidR="000C68F0" w:rsidRPr="000C68F0" w:rsidRDefault="000C68F0" w:rsidP="000C68F0">
      <w:pPr>
        <w:pStyle w:val="ListParagraph"/>
        <w:numPr>
          <w:ilvl w:val="1"/>
          <w:numId w:val="42"/>
        </w:numPr>
        <w:spacing w:line="360" w:lineRule="auto"/>
        <w:ind w:left="709" w:right="26" w:firstLine="0"/>
        <w:jc w:val="both"/>
        <w:rPr>
          <w:rFonts w:cs="Arial"/>
        </w:rPr>
      </w:pPr>
      <w:r w:rsidRPr="000C68F0">
        <w:rPr>
          <w:rFonts w:cs="Arial"/>
        </w:rPr>
        <w:t>On 19 April 2017, Mr Matti Asino</w:t>
      </w:r>
      <w:r w:rsidRPr="000C68F0">
        <w:rPr>
          <w:rStyle w:val="FootnoteReference"/>
          <w:rFonts w:cs="Arial"/>
          <w:sz w:val="22"/>
          <w:szCs w:val="22"/>
        </w:rPr>
        <w:footnoteReference w:id="29"/>
      </w:r>
      <w:r w:rsidRPr="000C68F0">
        <w:rPr>
          <w:rFonts w:cs="Arial"/>
        </w:rPr>
        <w:t xml:space="preserve"> writes a letter to the Minister, advising the Minister that the withdrawal of the rescission application: </w:t>
      </w:r>
    </w:p>
    <w:p w:rsidR="000C68F0" w:rsidRPr="000C68F0" w:rsidRDefault="000C68F0" w:rsidP="000C68F0">
      <w:pPr>
        <w:spacing w:after="0" w:line="360" w:lineRule="auto"/>
        <w:jc w:val="both"/>
        <w:rPr>
          <w:rFonts w:ascii="Arial" w:hAnsi="Arial" w:cs="Arial"/>
        </w:rPr>
      </w:pPr>
    </w:p>
    <w:p w:rsidR="000C68F0" w:rsidRPr="000C68F0" w:rsidRDefault="000C68F0" w:rsidP="00EC7605">
      <w:pPr>
        <w:autoSpaceDE w:val="0"/>
        <w:autoSpaceDN w:val="0"/>
        <w:adjustRightInd w:val="0"/>
        <w:spacing w:after="0" w:line="360" w:lineRule="auto"/>
        <w:ind w:left="1418" w:right="998"/>
        <w:jc w:val="both"/>
        <w:rPr>
          <w:rFonts w:ascii="Arial" w:hAnsi="Arial" w:cs="Arial"/>
        </w:rPr>
      </w:pPr>
      <w:r w:rsidRPr="000C68F0">
        <w:rPr>
          <w:rFonts w:ascii="Arial" w:hAnsi="Arial" w:cs="Arial"/>
          <w:b/>
        </w:rPr>
        <w:t xml:space="preserve">“…signifies the end of the challenge to the designation of Mr. Kudumo as the Chief of the Uukwangali Traditional Community. There are no further impediments </w:t>
      </w:r>
      <w:r w:rsidRPr="000C68F0">
        <w:rPr>
          <w:rFonts w:ascii="Arial" w:hAnsi="Arial" w:cs="Arial"/>
          <w:b/>
          <w:u w:val="single"/>
        </w:rPr>
        <w:t>for the Minister to designate</w:t>
      </w:r>
      <w:r w:rsidRPr="000C68F0">
        <w:rPr>
          <w:rFonts w:ascii="Arial" w:hAnsi="Arial" w:cs="Arial"/>
          <w:b/>
        </w:rPr>
        <w:t xml:space="preserve"> Mr. Kudumo as the Chief as aforesaid.” </w:t>
      </w:r>
      <w:r w:rsidRPr="000C68F0">
        <w:rPr>
          <w:rFonts w:ascii="Arial" w:hAnsi="Arial" w:cs="Arial"/>
        </w:rPr>
        <w:t>(</w:t>
      </w:r>
      <w:r w:rsidRPr="000C68F0">
        <w:rPr>
          <w:rFonts w:ascii="Arial" w:hAnsi="Arial" w:cs="Arial"/>
          <w:u w:val="single"/>
        </w:rPr>
        <w:t>underlining added</w:t>
      </w:r>
      <w:r w:rsidRPr="000C68F0">
        <w:rPr>
          <w:rFonts w:ascii="Arial" w:hAnsi="Arial" w:cs="Arial"/>
        </w:rPr>
        <w:t>)</w:t>
      </w:r>
      <w:r w:rsidRPr="000C68F0">
        <w:rPr>
          <w:rStyle w:val="FootnoteReference"/>
          <w:rFonts w:ascii="Arial" w:hAnsi="Arial" w:cs="Arial"/>
        </w:rPr>
        <w:footnoteReference w:id="30"/>
      </w:r>
      <w:r w:rsidRPr="000C68F0">
        <w:rPr>
          <w:rFonts w:ascii="Arial" w:hAnsi="Arial" w:cs="Arial"/>
        </w:rPr>
        <w:t xml:space="preserve"> </w:t>
      </w:r>
    </w:p>
    <w:p w:rsidR="000C68F0" w:rsidRPr="000C68F0" w:rsidRDefault="000C68F0" w:rsidP="000C68F0">
      <w:pPr>
        <w:autoSpaceDE w:val="0"/>
        <w:autoSpaceDN w:val="0"/>
        <w:adjustRightInd w:val="0"/>
        <w:spacing w:after="0" w:line="360" w:lineRule="auto"/>
        <w:ind w:left="2160" w:right="998"/>
        <w:jc w:val="both"/>
        <w:rPr>
          <w:rFonts w:ascii="Arial" w:hAnsi="Arial" w:cs="Arial"/>
          <w:b/>
        </w:rPr>
      </w:pPr>
    </w:p>
    <w:p w:rsidR="000C68F0" w:rsidRPr="000C68F0" w:rsidRDefault="00EC7605" w:rsidP="00EC7605">
      <w:pPr>
        <w:autoSpaceDE w:val="0"/>
        <w:autoSpaceDN w:val="0"/>
        <w:adjustRightInd w:val="0"/>
        <w:spacing w:after="0" w:line="360" w:lineRule="auto"/>
        <w:ind w:left="709" w:right="26" w:firstLine="11"/>
        <w:jc w:val="both"/>
        <w:rPr>
          <w:rFonts w:ascii="Arial" w:hAnsi="Arial" w:cs="Arial"/>
        </w:rPr>
      </w:pPr>
      <w:r>
        <w:rPr>
          <w:rFonts w:ascii="Arial" w:hAnsi="Arial" w:cs="Arial"/>
        </w:rPr>
        <w:t>7.3</w:t>
      </w:r>
      <w:r>
        <w:rPr>
          <w:rFonts w:ascii="Arial" w:hAnsi="Arial" w:cs="Arial"/>
        </w:rPr>
        <w:tab/>
      </w:r>
      <w:r w:rsidR="000C68F0" w:rsidRPr="000C68F0">
        <w:rPr>
          <w:rFonts w:ascii="Arial" w:hAnsi="Arial" w:cs="Arial"/>
        </w:rPr>
        <w:t>As we have argued in our main heads of arguments, this legal advice was blatantly wrong. In the same letter to the Minister, Mr Matti Asino</w:t>
      </w:r>
      <w:r w:rsidR="000C68F0" w:rsidRPr="000C68F0">
        <w:rPr>
          <w:rStyle w:val="FootnoteReference"/>
          <w:rFonts w:ascii="Arial" w:hAnsi="Arial" w:cs="Arial"/>
        </w:rPr>
        <w:footnoteReference w:id="31"/>
      </w:r>
      <w:r w:rsidR="000C68F0" w:rsidRPr="000C68F0">
        <w:rPr>
          <w:rFonts w:ascii="Arial" w:hAnsi="Arial" w:cs="Arial"/>
        </w:rPr>
        <w:t xml:space="preserve"> also advised the Minister: </w:t>
      </w:r>
    </w:p>
    <w:p w:rsidR="000C68F0" w:rsidRPr="000C68F0" w:rsidRDefault="000C68F0" w:rsidP="000C68F0">
      <w:pPr>
        <w:spacing w:after="0" w:line="360" w:lineRule="auto"/>
        <w:jc w:val="both"/>
        <w:rPr>
          <w:rFonts w:ascii="Arial" w:hAnsi="Arial" w:cs="Arial"/>
        </w:rPr>
      </w:pPr>
    </w:p>
    <w:p w:rsidR="000C68F0" w:rsidRPr="000C68F0" w:rsidRDefault="000C68F0" w:rsidP="00EC7605">
      <w:pPr>
        <w:autoSpaceDE w:val="0"/>
        <w:autoSpaceDN w:val="0"/>
        <w:adjustRightInd w:val="0"/>
        <w:spacing w:after="0" w:line="360" w:lineRule="auto"/>
        <w:ind w:left="1418" w:right="998"/>
        <w:jc w:val="both"/>
        <w:rPr>
          <w:rFonts w:ascii="Arial" w:hAnsi="Arial" w:cs="Arial"/>
          <w:b/>
        </w:rPr>
      </w:pPr>
      <w:r w:rsidRPr="000C68F0">
        <w:rPr>
          <w:rFonts w:ascii="Arial" w:hAnsi="Arial" w:cs="Arial"/>
          <w:b/>
        </w:rPr>
        <w:t>“…that formalities in terms of the Traditional Authorities Act of 2000 (Act 25 of 2000) be followed and that the appointment of Mr Kudumo be finalized.”</w:t>
      </w:r>
    </w:p>
    <w:p w:rsidR="000C68F0" w:rsidRPr="000C68F0" w:rsidRDefault="000C68F0" w:rsidP="000C68F0">
      <w:pPr>
        <w:spacing w:after="0" w:line="360" w:lineRule="auto"/>
        <w:jc w:val="both"/>
        <w:rPr>
          <w:rFonts w:ascii="Arial" w:hAnsi="Arial" w:cs="Arial"/>
        </w:rPr>
      </w:pPr>
    </w:p>
    <w:p w:rsidR="000C68F0" w:rsidRPr="00EC7605" w:rsidRDefault="000C68F0" w:rsidP="00BC04DA">
      <w:pPr>
        <w:pStyle w:val="ListParagraph"/>
        <w:numPr>
          <w:ilvl w:val="1"/>
          <w:numId w:val="43"/>
        </w:numPr>
        <w:spacing w:line="360" w:lineRule="auto"/>
        <w:ind w:left="709" w:right="8" w:firstLine="0"/>
        <w:jc w:val="both"/>
        <w:rPr>
          <w:rFonts w:cs="Arial"/>
        </w:rPr>
      </w:pPr>
      <w:r w:rsidRPr="00EC7605">
        <w:rPr>
          <w:rFonts w:cs="Arial"/>
        </w:rPr>
        <w:t>The following day, i.e. 20 April 2017, the Minister addresses a letter to the Second Respondent, wherein she states that:</w:t>
      </w:r>
    </w:p>
    <w:p w:rsidR="000C68F0" w:rsidRPr="000C68F0" w:rsidRDefault="000C68F0" w:rsidP="000C68F0">
      <w:pPr>
        <w:spacing w:after="0" w:line="360" w:lineRule="auto"/>
        <w:jc w:val="both"/>
        <w:rPr>
          <w:rFonts w:ascii="Arial" w:hAnsi="Arial" w:cs="Arial"/>
        </w:rPr>
      </w:pPr>
    </w:p>
    <w:p w:rsidR="000C68F0" w:rsidRPr="000C68F0" w:rsidRDefault="000C68F0" w:rsidP="00EC7605">
      <w:pPr>
        <w:autoSpaceDE w:val="0"/>
        <w:autoSpaceDN w:val="0"/>
        <w:adjustRightInd w:val="0"/>
        <w:spacing w:after="0" w:line="360" w:lineRule="auto"/>
        <w:ind w:left="1418" w:right="998"/>
        <w:jc w:val="both"/>
        <w:rPr>
          <w:rFonts w:ascii="Arial" w:hAnsi="Arial" w:cs="Arial"/>
        </w:rPr>
      </w:pPr>
      <w:r w:rsidRPr="000C68F0">
        <w:rPr>
          <w:rFonts w:ascii="Arial" w:hAnsi="Arial" w:cs="Arial"/>
        </w:rPr>
        <w:t>“</w:t>
      </w:r>
      <w:r w:rsidRPr="000C68F0">
        <w:rPr>
          <w:rFonts w:ascii="Arial" w:hAnsi="Arial" w:cs="Arial"/>
          <w:b/>
        </w:rPr>
        <w:t>This letter serves to inform your office that the application to designate Mr. Eugene Siwombe Kudumo has been granted based on the High Court Order of 6</w:t>
      </w:r>
      <w:r w:rsidRPr="000C68F0">
        <w:rPr>
          <w:rFonts w:ascii="Arial" w:hAnsi="Arial" w:cs="Arial"/>
          <w:b/>
          <w:vertAlign w:val="superscript"/>
        </w:rPr>
        <w:t>th</w:t>
      </w:r>
      <w:r w:rsidRPr="000C68F0">
        <w:rPr>
          <w:rFonts w:ascii="Arial" w:hAnsi="Arial" w:cs="Arial"/>
          <w:b/>
        </w:rPr>
        <w:t xml:space="preserve"> April 2017 and on the Minister’s decision at the meeting held with both parties on 15</w:t>
      </w:r>
      <w:r w:rsidRPr="000C68F0">
        <w:rPr>
          <w:rFonts w:ascii="Arial" w:hAnsi="Arial" w:cs="Arial"/>
          <w:b/>
          <w:vertAlign w:val="superscript"/>
        </w:rPr>
        <w:t>th</w:t>
      </w:r>
      <w:r w:rsidRPr="000C68F0">
        <w:rPr>
          <w:rFonts w:ascii="Arial" w:hAnsi="Arial" w:cs="Arial"/>
          <w:b/>
        </w:rPr>
        <w:t xml:space="preserve"> February 2017</w:t>
      </w:r>
      <w:r w:rsidRPr="006A1E71">
        <w:rPr>
          <w:rFonts w:ascii="Arial" w:hAnsi="Arial" w:cs="Arial"/>
        </w:rPr>
        <w:t>.</w:t>
      </w:r>
      <w:r w:rsidRPr="000C68F0">
        <w:rPr>
          <w:rFonts w:ascii="Arial" w:hAnsi="Arial" w:cs="Arial"/>
        </w:rPr>
        <w:t xml:space="preserve">”     </w:t>
      </w:r>
    </w:p>
    <w:p w:rsidR="000C68F0" w:rsidRPr="000C68F0" w:rsidRDefault="000C68F0" w:rsidP="000C68F0">
      <w:pPr>
        <w:autoSpaceDE w:val="0"/>
        <w:autoSpaceDN w:val="0"/>
        <w:adjustRightInd w:val="0"/>
        <w:spacing w:after="0" w:line="360" w:lineRule="auto"/>
        <w:ind w:left="2160" w:right="998"/>
        <w:jc w:val="both"/>
        <w:rPr>
          <w:rFonts w:ascii="Arial" w:hAnsi="Arial" w:cs="Arial"/>
        </w:rPr>
      </w:pPr>
    </w:p>
    <w:p w:rsidR="000C68F0" w:rsidRPr="000C68F0" w:rsidRDefault="000C68F0" w:rsidP="00BC04DA">
      <w:pPr>
        <w:numPr>
          <w:ilvl w:val="1"/>
          <w:numId w:val="43"/>
        </w:numPr>
        <w:autoSpaceDE w:val="0"/>
        <w:autoSpaceDN w:val="0"/>
        <w:adjustRightInd w:val="0"/>
        <w:spacing w:after="0" w:line="360" w:lineRule="auto"/>
        <w:ind w:left="709" w:right="26" w:firstLine="0"/>
        <w:jc w:val="both"/>
        <w:rPr>
          <w:rFonts w:ascii="Arial" w:hAnsi="Arial" w:cs="Arial"/>
        </w:rPr>
      </w:pPr>
      <w:r w:rsidRPr="000C68F0">
        <w:rPr>
          <w:rFonts w:ascii="Arial" w:hAnsi="Arial" w:cs="Arial"/>
        </w:rPr>
        <w:lastRenderedPageBreak/>
        <w:t xml:space="preserve">In the same letter, the Minister </w:t>
      </w:r>
      <w:r w:rsidRPr="000C68F0">
        <w:rPr>
          <w:rFonts w:ascii="Arial" w:hAnsi="Arial" w:cs="Arial"/>
          <w:u w:val="single"/>
        </w:rPr>
        <w:t>invites</w:t>
      </w:r>
      <w:r w:rsidRPr="000C68F0">
        <w:rPr>
          <w:rFonts w:ascii="Arial" w:hAnsi="Arial" w:cs="Arial"/>
        </w:rPr>
        <w:t xml:space="preserve"> the Second Respondent to </w:t>
      </w:r>
      <w:r w:rsidRPr="000C68F0">
        <w:rPr>
          <w:rFonts w:ascii="Arial" w:hAnsi="Arial" w:cs="Arial"/>
          <w:u w:val="single"/>
        </w:rPr>
        <w:t>invite</w:t>
      </w:r>
      <w:r w:rsidRPr="000C68F0">
        <w:rPr>
          <w:rFonts w:ascii="Arial" w:hAnsi="Arial" w:cs="Arial"/>
        </w:rPr>
        <w:t xml:space="preserve"> her to attend to the designation as contemplated in section 5(7) of the Traditional Authorities Act. This is clear to be a ceremonial event in furtherance of the formal requirements under the statute.    </w:t>
      </w:r>
    </w:p>
    <w:p w:rsidR="000C68F0" w:rsidRPr="000C68F0" w:rsidRDefault="000C68F0" w:rsidP="000C68F0">
      <w:pPr>
        <w:autoSpaceDE w:val="0"/>
        <w:autoSpaceDN w:val="0"/>
        <w:adjustRightInd w:val="0"/>
        <w:spacing w:after="0" w:line="360" w:lineRule="auto"/>
        <w:ind w:left="1444" w:right="26"/>
        <w:jc w:val="both"/>
        <w:rPr>
          <w:rFonts w:ascii="Arial" w:hAnsi="Arial" w:cs="Arial"/>
        </w:rPr>
      </w:pPr>
    </w:p>
    <w:p w:rsidR="000C68F0" w:rsidRPr="000C68F0" w:rsidRDefault="000C68F0" w:rsidP="00BC04DA">
      <w:pPr>
        <w:numPr>
          <w:ilvl w:val="1"/>
          <w:numId w:val="43"/>
        </w:numPr>
        <w:autoSpaceDE w:val="0"/>
        <w:autoSpaceDN w:val="0"/>
        <w:adjustRightInd w:val="0"/>
        <w:spacing w:after="0" w:line="360" w:lineRule="auto"/>
        <w:ind w:left="709" w:right="26" w:firstLine="0"/>
        <w:jc w:val="both"/>
        <w:rPr>
          <w:rFonts w:ascii="Arial" w:hAnsi="Arial" w:cs="Arial"/>
        </w:rPr>
      </w:pPr>
      <w:r w:rsidRPr="000C68F0">
        <w:rPr>
          <w:rFonts w:ascii="Arial" w:hAnsi="Arial" w:cs="Arial"/>
        </w:rPr>
        <w:t>On 26 April 2017, the Second Respondent replied and set a date, place and time of “the official inauguration of his Majesty (Chief) Homba Eugen Siwombe Kudumo of the Ukwangali Traditional Community as requested by your office.” (</w:t>
      </w:r>
      <w:r w:rsidRPr="000C68F0">
        <w:rPr>
          <w:rFonts w:ascii="Arial" w:hAnsi="Arial" w:cs="Arial"/>
          <w:i/>
        </w:rPr>
        <w:t>sic</w:t>
      </w:r>
      <w:r w:rsidRPr="000C68F0">
        <w:rPr>
          <w:rFonts w:ascii="Arial" w:hAnsi="Arial" w:cs="Arial"/>
        </w:rPr>
        <w:t>)</w:t>
      </w:r>
    </w:p>
    <w:p w:rsidR="000C68F0" w:rsidRPr="000C68F0" w:rsidRDefault="000C68F0" w:rsidP="000C68F0">
      <w:pPr>
        <w:spacing w:after="0" w:line="360" w:lineRule="auto"/>
        <w:jc w:val="both"/>
        <w:rPr>
          <w:rFonts w:ascii="Arial" w:hAnsi="Arial" w:cs="Arial"/>
        </w:rPr>
      </w:pPr>
    </w:p>
    <w:p w:rsidR="000C68F0" w:rsidRPr="000C68F0" w:rsidRDefault="000C68F0" w:rsidP="00BC04DA">
      <w:pPr>
        <w:numPr>
          <w:ilvl w:val="1"/>
          <w:numId w:val="43"/>
        </w:numPr>
        <w:autoSpaceDE w:val="0"/>
        <w:autoSpaceDN w:val="0"/>
        <w:adjustRightInd w:val="0"/>
        <w:spacing w:after="0" w:line="360" w:lineRule="auto"/>
        <w:ind w:left="709" w:right="26" w:firstLine="0"/>
        <w:jc w:val="both"/>
        <w:rPr>
          <w:rFonts w:ascii="Arial" w:hAnsi="Arial" w:cs="Arial"/>
        </w:rPr>
      </w:pPr>
      <w:r w:rsidRPr="000C68F0">
        <w:rPr>
          <w:rFonts w:ascii="Arial" w:hAnsi="Arial" w:cs="Arial"/>
        </w:rPr>
        <w:t xml:space="preserve">In a letter of 28 April 2017, the Minister accepts the invitation and delegates the responsibility to witness the designation on her behalf:   </w:t>
      </w:r>
    </w:p>
    <w:p w:rsidR="000C68F0" w:rsidRPr="000C68F0" w:rsidRDefault="000C68F0" w:rsidP="000C68F0">
      <w:pPr>
        <w:spacing w:after="0" w:line="360" w:lineRule="auto"/>
        <w:jc w:val="both"/>
        <w:rPr>
          <w:rFonts w:ascii="Arial" w:hAnsi="Arial" w:cs="Arial"/>
        </w:rPr>
      </w:pPr>
    </w:p>
    <w:p w:rsidR="000C68F0" w:rsidRPr="000C68F0" w:rsidRDefault="000C68F0" w:rsidP="004F4AA1">
      <w:pPr>
        <w:autoSpaceDE w:val="0"/>
        <w:autoSpaceDN w:val="0"/>
        <w:adjustRightInd w:val="0"/>
        <w:spacing w:after="0" w:line="360" w:lineRule="auto"/>
        <w:ind w:left="1418" w:right="998"/>
        <w:jc w:val="both"/>
        <w:rPr>
          <w:rFonts w:ascii="Arial" w:hAnsi="Arial" w:cs="Arial"/>
        </w:rPr>
      </w:pPr>
      <w:r w:rsidRPr="000C68F0">
        <w:rPr>
          <w:rFonts w:ascii="Arial" w:hAnsi="Arial" w:cs="Arial"/>
        </w:rPr>
        <w:t>“</w:t>
      </w:r>
      <w:r w:rsidRPr="000C68F0">
        <w:rPr>
          <w:rFonts w:ascii="Arial" w:hAnsi="Arial" w:cs="Arial"/>
          <w:b/>
        </w:rPr>
        <w:t xml:space="preserve">I am however not able to attend the official designation ceremonies due to prior Ministerial commitments. I have, therefore, delegated Mr. Phillip Tjerije, my Special Advisor on Traditional Matters to represent me and </w:t>
      </w:r>
      <w:r w:rsidRPr="000C68F0">
        <w:rPr>
          <w:rFonts w:ascii="Arial" w:hAnsi="Arial" w:cs="Arial"/>
          <w:b/>
          <w:u w:val="single"/>
        </w:rPr>
        <w:t>to witness the designation</w:t>
      </w:r>
      <w:r w:rsidRPr="000C68F0">
        <w:rPr>
          <w:rFonts w:ascii="Arial" w:hAnsi="Arial" w:cs="Arial"/>
          <w:b/>
        </w:rPr>
        <w:t xml:space="preserve"> on my behalf.” </w:t>
      </w:r>
      <w:r w:rsidRPr="000C68F0">
        <w:rPr>
          <w:rFonts w:ascii="Arial" w:hAnsi="Arial" w:cs="Arial"/>
        </w:rPr>
        <w:t>(underlining added)</w:t>
      </w:r>
      <w:r w:rsidRPr="000C68F0">
        <w:rPr>
          <w:rFonts w:ascii="Arial" w:hAnsi="Arial" w:cs="Arial"/>
          <w:b/>
        </w:rPr>
        <w:t xml:space="preserve"> </w:t>
      </w:r>
    </w:p>
    <w:p w:rsidR="000C68F0" w:rsidRPr="000C68F0" w:rsidRDefault="000C68F0" w:rsidP="000C68F0">
      <w:pPr>
        <w:autoSpaceDE w:val="0"/>
        <w:autoSpaceDN w:val="0"/>
        <w:adjustRightInd w:val="0"/>
        <w:spacing w:after="0" w:line="360" w:lineRule="auto"/>
        <w:ind w:left="2160" w:right="998"/>
        <w:jc w:val="both"/>
        <w:rPr>
          <w:rFonts w:ascii="Arial" w:hAnsi="Arial" w:cs="Arial"/>
        </w:rPr>
      </w:pPr>
    </w:p>
    <w:p w:rsidR="000C68F0" w:rsidRPr="000C68F0" w:rsidRDefault="000C68F0" w:rsidP="000C68F0">
      <w:pPr>
        <w:spacing w:after="0" w:line="360" w:lineRule="auto"/>
        <w:jc w:val="both"/>
        <w:rPr>
          <w:rFonts w:ascii="Arial" w:hAnsi="Arial" w:cs="Arial"/>
        </w:rPr>
      </w:pPr>
    </w:p>
    <w:p w:rsidR="000C68F0" w:rsidRPr="000C68F0" w:rsidRDefault="000C68F0" w:rsidP="00BC04DA">
      <w:pPr>
        <w:numPr>
          <w:ilvl w:val="1"/>
          <w:numId w:val="43"/>
        </w:numPr>
        <w:autoSpaceDE w:val="0"/>
        <w:autoSpaceDN w:val="0"/>
        <w:adjustRightInd w:val="0"/>
        <w:spacing w:after="0" w:line="360" w:lineRule="auto"/>
        <w:ind w:left="709" w:right="26" w:firstLine="0"/>
        <w:jc w:val="both"/>
        <w:rPr>
          <w:rFonts w:ascii="Arial" w:hAnsi="Arial" w:cs="Arial"/>
        </w:rPr>
      </w:pPr>
      <w:r w:rsidRPr="000C68F0">
        <w:rPr>
          <w:rFonts w:ascii="Arial" w:hAnsi="Arial" w:cs="Arial"/>
        </w:rPr>
        <w:t xml:space="preserve">In a letter of 28 April 2017, the Minister accepts the invitation and delegates the responsibility to witness the designation on her behalf:   </w:t>
      </w:r>
    </w:p>
    <w:p w:rsidR="000C68F0" w:rsidRPr="000C68F0" w:rsidRDefault="000C68F0" w:rsidP="000C68F0">
      <w:pPr>
        <w:spacing w:after="0" w:line="360" w:lineRule="auto"/>
        <w:jc w:val="both"/>
        <w:rPr>
          <w:rFonts w:ascii="Arial" w:hAnsi="Arial" w:cs="Arial"/>
        </w:rPr>
      </w:pPr>
    </w:p>
    <w:p w:rsidR="000C68F0" w:rsidRPr="00507EB0" w:rsidRDefault="000C68F0" w:rsidP="00590007">
      <w:pPr>
        <w:pStyle w:val="ListParagraph"/>
        <w:numPr>
          <w:ilvl w:val="0"/>
          <w:numId w:val="44"/>
        </w:numPr>
        <w:spacing w:line="360" w:lineRule="auto"/>
        <w:ind w:left="0" w:right="26" w:firstLine="0"/>
        <w:jc w:val="both"/>
        <w:rPr>
          <w:rFonts w:cs="Arial"/>
          <w:sz w:val="22"/>
          <w:szCs w:val="22"/>
        </w:rPr>
      </w:pPr>
      <w:r w:rsidRPr="00507EB0">
        <w:rPr>
          <w:rFonts w:cs="Arial"/>
          <w:sz w:val="22"/>
          <w:szCs w:val="22"/>
        </w:rPr>
        <w:t xml:space="preserve">Firstly, it is obvious that the Minister designated Mr Kudumo at the Chief of the Uukwangali Traditional Authority on </w:t>
      </w:r>
      <w:r w:rsidRPr="00507EB0">
        <w:rPr>
          <w:rFonts w:cs="Arial"/>
          <w:sz w:val="22"/>
          <w:szCs w:val="22"/>
          <w:u w:val="single"/>
        </w:rPr>
        <w:t>15 February 2017</w:t>
      </w:r>
      <w:r w:rsidRPr="00507EB0">
        <w:rPr>
          <w:rFonts w:cs="Arial"/>
          <w:sz w:val="22"/>
          <w:szCs w:val="22"/>
        </w:rPr>
        <w:t>. But then, in a letter to the Second Respondent, she appears to have designated Mr Kudumo “</w:t>
      </w:r>
      <w:r w:rsidRPr="00507EB0">
        <w:rPr>
          <w:rFonts w:cs="Arial"/>
          <w:sz w:val="22"/>
          <w:szCs w:val="22"/>
          <w:u w:val="single"/>
        </w:rPr>
        <w:t>…based on the High Court Order of 6</w:t>
      </w:r>
      <w:r w:rsidRPr="00507EB0">
        <w:rPr>
          <w:rFonts w:cs="Arial"/>
          <w:sz w:val="22"/>
          <w:szCs w:val="22"/>
          <w:u w:val="single"/>
          <w:vertAlign w:val="superscript"/>
        </w:rPr>
        <w:t>th</w:t>
      </w:r>
      <w:r w:rsidRPr="00507EB0">
        <w:rPr>
          <w:rFonts w:cs="Arial"/>
          <w:sz w:val="22"/>
          <w:szCs w:val="22"/>
          <w:u w:val="single"/>
        </w:rPr>
        <w:t xml:space="preserve"> April 2017</w:t>
      </w:r>
      <w:r w:rsidRPr="00507EB0">
        <w:rPr>
          <w:rFonts w:cs="Arial"/>
          <w:sz w:val="22"/>
          <w:szCs w:val="22"/>
        </w:rPr>
        <w:t>.” This is obviously humanely impossible to have based the designation on a latter event.</w:t>
      </w:r>
    </w:p>
    <w:p w:rsidR="000C68F0" w:rsidRPr="00507EB0" w:rsidRDefault="000C68F0" w:rsidP="000C68F0">
      <w:pPr>
        <w:autoSpaceDE w:val="0"/>
        <w:autoSpaceDN w:val="0"/>
        <w:adjustRightInd w:val="0"/>
        <w:spacing w:after="0" w:line="360" w:lineRule="auto"/>
        <w:ind w:left="720" w:right="26"/>
        <w:jc w:val="both"/>
        <w:rPr>
          <w:rFonts w:ascii="Arial" w:hAnsi="Arial" w:cs="Arial"/>
        </w:rPr>
      </w:pPr>
    </w:p>
    <w:p w:rsidR="000C68F0" w:rsidRPr="00507EB0" w:rsidRDefault="000C68F0" w:rsidP="00590007">
      <w:pPr>
        <w:pStyle w:val="ListParagraph"/>
        <w:numPr>
          <w:ilvl w:val="0"/>
          <w:numId w:val="44"/>
        </w:numPr>
        <w:spacing w:line="360" w:lineRule="auto"/>
        <w:ind w:left="0" w:right="26" w:firstLine="0"/>
        <w:jc w:val="both"/>
        <w:rPr>
          <w:rFonts w:cs="Arial"/>
          <w:sz w:val="22"/>
          <w:szCs w:val="22"/>
        </w:rPr>
      </w:pPr>
      <w:r w:rsidRPr="00507EB0">
        <w:rPr>
          <w:rFonts w:cs="Arial"/>
          <w:sz w:val="22"/>
          <w:szCs w:val="22"/>
        </w:rPr>
        <w:t xml:space="preserve">Also, a further contradiction is apparent: the Minister in her purported letter to the First Applicant, the Minister claims that she made the decision: </w:t>
      </w:r>
    </w:p>
    <w:p w:rsidR="000C68F0" w:rsidRPr="00507EB0" w:rsidRDefault="000C68F0" w:rsidP="000C68F0">
      <w:pPr>
        <w:autoSpaceDE w:val="0"/>
        <w:autoSpaceDN w:val="0"/>
        <w:adjustRightInd w:val="0"/>
        <w:spacing w:after="0" w:line="360" w:lineRule="auto"/>
        <w:ind w:left="720" w:right="26"/>
        <w:jc w:val="both"/>
        <w:rPr>
          <w:rFonts w:ascii="Arial" w:hAnsi="Arial" w:cs="Arial"/>
        </w:rPr>
      </w:pPr>
    </w:p>
    <w:p w:rsidR="000C68F0" w:rsidRPr="00507EB0" w:rsidRDefault="000C68F0" w:rsidP="00590007">
      <w:pPr>
        <w:autoSpaceDE w:val="0"/>
        <w:autoSpaceDN w:val="0"/>
        <w:adjustRightInd w:val="0"/>
        <w:spacing w:after="0" w:line="360" w:lineRule="auto"/>
        <w:ind w:left="709" w:right="908"/>
        <w:jc w:val="both"/>
        <w:rPr>
          <w:rFonts w:ascii="Arial" w:hAnsi="Arial" w:cs="Arial"/>
          <w:b/>
        </w:rPr>
      </w:pPr>
      <w:r w:rsidRPr="00507EB0">
        <w:rPr>
          <w:rFonts w:ascii="Arial" w:hAnsi="Arial" w:cs="Arial"/>
          <w:b/>
        </w:rPr>
        <w:t>“On this date, the 15</w:t>
      </w:r>
      <w:r w:rsidRPr="00507EB0">
        <w:rPr>
          <w:rFonts w:ascii="Arial" w:hAnsi="Arial" w:cs="Arial"/>
          <w:b/>
          <w:vertAlign w:val="superscript"/>
        </w:rPr>
        <w:t>th</w:t>
      </w:r>
      <w:r w:rsidRPr="00507EB0">
        <w:rPr>
          <w:rFonts w:ascii="Arial" w:hAnsi="Arial" w:cs="Arial"/>
          <w:b/>
        </w:rPr>
        <w:t xml:space="preserve"> of February 2017 after I heard from all the parties and as a Sector Minister and informed by the Recommendations of the Investigation Committee, I have decided to support and to agree fully with the recommendation that says that Eugene Siwombe Kudumo is eligible candidate for succession to the Chieftainship of the Ukwangali Traditional Authority.” </w:t>
      </w:r>
    </w:p>
    <w:p w:rsidR="000C68F0" w:rsidRPr="00507EB0" w:rsidRDefault="000C68F0" w:rsidP="000C68F0">
      <w:pPr>
        <w:autoSpaceDE w:val="0"/>
        <w:autoSpaceDN w:val="0"/>
        <w:adjustRightInd w:val="0"/>
        <w:spacing w:after="0" w:line="360" w:lineRule="auto"/>
        <w:ind w:left="1440" w:right="908"/>
        <w:jc w:val="both"/>
        <w:rPr>
          <w:rFonts w:ascii="Arial" w:hAnsi="Arial" w:cs="Arial"/>
          <w:b/>
        </w:rPr>
      </w:pPr>
    </w:p>
    <w:p w:rsidR="000C68F0" w:rsidRPr="00507EB0" w:rsidRDefault="000C68F0" w:rsidP="000C68F0">
      <w:pPr>
        <w:autoSpaceDE w:val="0"/>
        <w:autoSpaceDN w:val="0"/>
        <w:adjustRightInd w:val="0"/>
        <w:spacing w:after="0" w:line="360" w:lineRule="auto"/>
        <w:ind w:right="26" w:firstLine="720"/>
        <w:jc w:val="both"/>
        <w:rPr>
          <w:rFonts w:ascii="Arial" w:hAnsi="Arial" w:cs="Arial"/>
        </w:rPr>
      </w:pPr>
      <w:r w:rsidRPr="00507EB0">
        <w:rPr>
          <w:rFonts w:ascii="Arial" w:hAnsi="Arial" w:cs="Arial"/>
        </w:rPr>
        <w:lastRenderedPageBreak/>
        <w:t>But then claims in paragraph 15.6 of her answering affidavit that:</w:t>
      </w:r>
    </w:p>
    <w:p w:rsidR="000C68F0" w:rsidRPr="00507EB0" w:rsidRDefault="000C68F0" w:rsidP="000C68F0">
      <w:pPr>
        <w:autoSpaceDE w:val="0"/>
        <w:autoSpaceDN w:val="0"/>
        <w:adjustRightInd w:val="0"/>
        <w:spacing w:after="0" w:line="360" w:lineRule="auto"/>
        <w:ind w:left="720" w:right="26"/>
        <w:jc w:val="both"/>
        <w:rPr>
          <w:rFonts w:ascii="Arial" w:hAnsi="Arial" w:cs="Arial"/>
        </w:rPr>
      </w:pPr>
    </w:p>
    <w:p w:rsidR="000C68F0" w:rsidRPr="00507EB0" w:rsidRDefault="000C68F0" w:rsidP="00590007">
      <w:pPr>
        <w:autoSpaceDE w:val="0"/>
        <w:autoSpaceDN w:val="0"/>
        <w:adjustRightInd w:val="0"/>
        <w:spacing w:after="0" w:line="360" w:lineRule="auto"/>
        <w:ind w:left="709" w:right="908"/>
        <w:jc w:val="both"/>
        <w:rPr>
          <w:rFonts w:ascii="Arial" w:hAnsi="Arial" w:cs="Arial"/>
          <w:b/>
        </w:rPr>
      </w:pPr>
      <w:r w:rsidRPr="00507EB0">
        <w:rPr>
          <w:rFonts w:ascii="Arial" w:hAnsi="Arial" w:cs="Arial"/>
          <w:b/>
        </w:rPr>
        <w:t xml:space="preserve">“I did not designate the Third Respondent at the meeting.” </w:t>
      </w:r>
    </w:p>
    <w:p w:rsidR="000C68F0" w:rsidRPr="00507EB0" w:rsidRDefault="000C68F0" w:rsidP="000C68F0">
      <w:pPr>
        <w:autoSpaceDE w:val="0"/>
        <w:autoSpaceDN w:val="0"/>
        <w:adjustRightInd w:val="0"/>
        <w:spacing w:after="0" w:line="360" w:lineRule="auto"/>
        <w:ind w:left="720" w:right="26"/>
        <w:jc w:val="both"/>
        <w:rPr>
          <w:rFonts w:ascii="Arial" w:hAnsi="Arial" w:cs="Arial"/>
        </w:rPr>
      </w:pPr>
      <w:r w:rsidRPr="00507EB0">
        <w:rPr>
          <w:rFonts w:ascii="Arial" w:hAnsi="Arial" w:cs="Arial"/>
        </w:rPr>
        <w:t xml:space="preserve"> </w:t>
      </w:r>
    </w:p>
    <w:p w:rsidR="000C68F0" w:rsidRPr="00507EB0" w:rsidRDefault="000C68F0" w:rsidP="00590007">
      <w:pPr>
        <w:numPr>
          <w:ilvl w:val="0"/>
          <w:numId w:val="44"/>
        </w:numPr>
        <w:autoSpaceDE w:val="0"/>
        <w:autoSpaceDN w:val="0"/>
        <w:adjustRightInd w:val="0"/>
        <w:spacing w:after="0" w:line="360" w:lineRule="auto"/>
        <w:ind w:left="0" w:right="26" w:firstLine="0"/>
        <w:jc w:val="both"/>
        <w:rPr>
          <w:rFonts w:ascii="Arial" w:hAnsi="Arial" w:cs="Arial"/>
        </w:rPr>
      </w:pPr>
      <w:r w:rsidRPr="00507EB0">
        <w:rPr>
          <w:rFonts w:ascii="Arial" w:hAnsi="Arial" w:cs="Arial"/>
        </w:rPr>
        <w:t>Secondly, the designation is by the traditional community – not the Minister. The traditional community applies for the approval of the designation, as contemplated in section 5(1) of the Traditional Authorities Act. In paragraph 5 of her answering affidavit, the Minister expressly states that:</w:t>
      </w:r>
    </w:p>
    <w:p w:rsidR="000C68F0" w:rsidRPr="00507EB0" w:rsidRDefault="000C68F0" w:rsidP="000C68F0">
      <w:pPr>
        <w:spacing w:after="0" w:line="360" w:lineRule="auto"/>
        <w:jc w:val="both"/>
        <w:rPr>
          <w:rFonts w:ascii="Arial" w:hAnsi="Arial" w:cs="Arial"/>
        </w:rPr>
      </w:pPr>
    </w:p>
    <w:p w:rsidR="000C68F0" w:rsidRPr="00507EB0" w:rsidRDefault="000C68F0" w:rsidP="00590007">
      <w:pPr>
        <w:autoSpaceDE w:val="0"/>
        <w:autoSpaceDN w:val="0"/>
        <w:adjustRightInd w:val="0"/>
        <w:spacing w:after="0" w:line="360" w:lineRule="auto"/>
        <w:ind w:left="709" w:right="908"/>
        <w:jc w:val="both"/>
        <w:rPr>
          <w:rFonts w:ascii="Arial" w:hAnsi="Arial" w:cs="Arial"/>
        </w:rPr>
      </w:pPr>
      <w:r w:rsidRPr="00507EB0">
        <w:rPr>
          <w:rFonts w:ascii="Arial" w:hAnsi="Arial" w:cs="Arial"/>
        </w:rPr>
        <w:t>“</w:t>
      </w:r>
      <w:r w:rsidRPr="00507EB0">
        <w:rPr>
          <w:rFonts w:ascii="Arial" w:hAnsi="Arial" w:cs="Arial"/>
          <w:b/>
        </w:rPr>
        <w:t>I record that I made a decision to designate the Third Respondent as the Chief of the Uukwangali Traditional Authority.</w:t>
      </w:r>
      <w:r w:rsidRPr="00507EB0">
        <w:rPr>
          <w:rFonts w:ascii="Arial" w:hAnsi="Arial" w:cs="Arial"/>
        </w:rPr>
        <w:t xml:space="preserve">” </w:t>
      </w:r>
    </w:p>
    <w:p w:rsidR="000C68F0" w:rsidRPr="00507EB0" w:rsidRDefault="000C68F0" w:rsidP="000C68F0">
      <w:pPr>
        <w:spacing w:after="0" w:line="360" w:lineRule="auto"/>
        <w:jc w:val="both"/>
        <w:rPr>
          <w:rFonts w:ascii="Arial" w:hAnsi="Arial" w:cs="Arial"/>
        </w:rPr>
      </w:pPr>
    </w:p>
    <w:p w:rsidR="000C68F0" w:rsidRPr="00507EB0" w:rsidRDefault="000C68F0" w:rsidP="00590007">
      <w:pPr>
        <w:numPr>
          <w:ilvl w:val="0"/>
          <w:numId w:val="44"/>
        </w:numPr>
        <w:autoSpaceDE w:val="0"/>
        <w:autoSpaceDN w:val="0"/>
        <w:adjustRightInd w:val="0"/>
        <w:spacing w:after="0" w:line="360" w:lineRule="auto"/>
        <w:ind w:left="0" w:right="26" w:firstLine="0"/>
        <w:jc w:val="both"/>
        <w:rPr>
          <w:rFonts w:ascii="Arial" w:hAnsi="Arial" w:cs="Arial"/>
        </w:rPr>
      </w:pPr>
      <w:r w:rsidRPr="00507EB0">
        <w:rPr>
          <w:rFonts w:ascii="Arial" w:hAnsi="Arial" w:cs="Arial"/>
        </w:rPr>
        <w:t xml:space="preserve">This is repeated throughout her answering affidavit, such as at paragraph 7 thereof, where she states that </w:t>
      </w:r>
    </w:p>
    <w:p w:rsidR="000C68F0" w:rsidRPr="00507EB0" w:rsidRDefault="000C68F0" w:rsidP="000C68F0">
      <w:pPr>
        <w:autoSpaceDE w:val="0"/>
        <w:autoSpaceDN w:val="0"/>
        <w:adjustRightInd w:val="0"/>
        <w:spacing w:after="0" w:line="360" w:lineRule="auto"/>
        <w:ind w:left="720" w:right="26"/>
        <w:jc w:val="both"/>
        <w:rPr>
          <w:rFonts w:ascii="Arial" w:hAnsi="Arial" w:cs="Arial"/>
        </w:rPr>
      </w:pPr>
    </w:p>
    <w:p w:rsidR="000C68F0" w:rsidRPr="00507EB0" w:rsidRDefault="000C68F0" w:rsidP="00590007">
      <w:pPr>
        <w:autoSpaceDE w:val="0"/>
        <w:autoSpaceDN w:val="0"/>
        <w:adjustRightInd w:val="0"/>
        <w:spacing w:after="0" w:line="360" w:lineRule="auto"/>
        <w:ind w:left="709" w:right="908"/>
        <w:jc w:val="both"/>
        <w:rPr>
          <w:rFonts w:ascii="Arial" w:hAnsi="Arial" w:cs="Arial"/>
          <w:b/>
        </w:rPr>
      </w:pPr>
      <w:r w:rsidRPr="00507EB0">
        <w:rPr>
          <w:rFonts w:ascii="Arial" w:hAnsi="Arial" w:cs="Arial"/>
          <w:b/>
        </w:rPr>
        <w:t xml:space="preserve">“After I made the decision to designate the Third Respondent as the Chief of the Uukwangali Traditional Authority…” </w:t>
      </w:r>
    </w:p>
    <w:p w:rsidR="000C68F0" w:rsidRPr="00507EB0" w:rsidRDefault="000C68F0" w:rsidP="000C68F0">
      <w:pPr>
        <w:autoSpaceDE w:val="0"/>
        <w:autoSpaceDN w:val="0"/>
        <w:adjustRightInd w:val="0"/>
        <w:spacing w:after="0" w:line="360" w:lineRule="auto"/>
        <w:ind w:left="1440" w:right="908"/>
        <w:jc w:val="both"/>
        <w:rPr>
          <w:rFonts w:ascii="Arial" w:hAnsi="Arial" w:cs="Arial"/>
          <w:b/>
        </w:rPr>
      </w:pPr>
    </w:p>
    <w:p w:rsidR="000C68F0" w:rsidRPr="00507EB0" w:rsidRDefault="000C68F0" w:rsidP="00590007">
      <w:pPr>
        <w:numPr>
          <w:ilvl w:val="0"/>
          <w:numId w:val="44"/>
        </w:numPr>
        <w:autoSpaceDE w:val="0"/>
        <w:autoSpaceDN w:val="0"/>
        <w:adjustRightInd w:val="0"/>
        <w:spacing w:after="0" w:line="360" w:lineRule="auto"/>
        <w:ind w:right="26" w:hanging="720"/>
        <w:jc w:val="both"/>
        <w:rPr>
          <w:rFonts w:ascii="Arial" w:hAnsi="Arial" w:cs="Arial"/>
        </w:rPr>
      </w:pPr>
      <w:r w:rsidRPr="00507EB0">
        <w:rPr>
          <w:rFonts w:ascii="Arial" w:hAnsi="Arial" w:cs="Arial"/>
        </w:rPr>
        <w:t xml:space="preserve">And paragraph 14: </w:t>
      </w:r>
    </w:p>
    <w:p w:rsidR="000C68F0" w:rsidRPr="00507EB0" w:rsidRDefault="000C68F0" w:rsidP="000C68F0">
      <w:pPr>
        <w:autoSpaceDE w:val="0"/>
        <w:autoSpaceDN w:val="0"/>
        <w:adjustRightInd w:val="0"/>
        <w:spacing w:after="0" w:line="360" w:lineRule="auto"/>
        <w:ind w:left="720" w:right="26"/>
        <w:jc w:val="both"/>
        <w:rPr>
          <w:rFonts w:ascii="Arial" w:hAnsi="Arial" w:cs="Arial"/>
        </w:rPr>
      </w:pPr>
    </w:p>
    <w:p w:rsidR="000C68F0" w:rsidRPr="00507EB0" w:rsidRDefault="000C68F0" w:rsidP="00590007">
      <w:pPr>
        <w:autoSpaceDE w:val="0"/>
        <w:autoSpaceDN w:val="0"/>
        <w:adjustRightInd w:val="0"/>
        <w:spacing w:after="0" w:line="360" w:lineRule="auto"/>
        <w:ind w:left="709" w:right="908"/>
        <w:jc w:val="both"/>
        <w:rPr>
          <w:rFonts w:ascii="Arial" w:hAnsi="Arial" w:cs="Arial"/>
          <w:b/>
        </w:rPr>
      </w:pPr>
      <w:r w:rsidRPr="00507EB0">
        <w:rPr>
          <w:rFonts w:ascii="Arial" w:hAnsi="Arial" w:cs="Arial"/>
          <w:b/>
        </w:rPr>
        <w:t>“It is on the basis of the Report of the Investigation Committee that I designated the Third Respondent as Chief of Uukwangali Traditional Authority.”</w:t>
      </w:r>
    </w:p>
    <w:p w:rsidR="000C68F0" w:rsidRPr="00507EB0" w:rsidRDefault="000C68F0" w:rsidP="000C68F0">
      <w:pPr>
        <w:spacing w:after="0" w:line="360" w:lineRule="auto"/>
        <w:jc w:val="both"/>
        <w:rPr>
          <w:rFonts w:ascii="Arial" w:hAnsi="Arial" w:cs="Arial"/>
        </w:rPr>
      </w:pPr>
    </w:p>
    <w:p w:rsidR="000C68F0" w:rsidRPr="00507EB0" w:rsidRDefault="000C68F0" w:rsidP="00590007">
      <w:pPr>
        <w:numPr>
          <w:ilvl w:val="0"/>
          <w:numId w:val="44"/>
        </w:numPr>
        <w:autoSpaceDE w:val="0"/>
        <w:autoSpaceDN w:val="0"/>
        <w:adjustRightInd w:val="0"/>
        <w:spacing w:after="0" w:line="360" w:lineRule="auto"/>
        <w:ind w:left="0" w:firstLine="0"/>
        <w:jc w:val="both"/>
        <w:rPr>
          <w:rFonts w:ascii="Arial" w:hAnsi="Arial" w:cs="Arial"/>
        </w:rPr>
      </w:pPr>
      <w:r w:rsidRPr="00507EB0">
        <w:rPr>
          <w:rFonts w:ascii="Arial" w:hAnsi="Arial" w:cs="Arial"/>
        </w:rPr>
        <w:t xml:space="preserve">Further and most importantly, the Third Respondent has not submitted a fresh application for approval of the designation to the Minister. The record of the decision, which was availed by the Minister, includes only the completed application forms and supporting documents for approval of designation, which were completed in </w:t>
      </w:r>
      <w:r w:rsidRPr="00507EB0">
        <w:rPr>
          <w:rFonts w:ascii="Arial" w:hAnsi="Arial" w:cs="Arial"/>
          <w:u w:val="single"/>
        </w:rPr>
        <w:t>10 February 2015</w:t>
      </w:r>
      <w:r w:rsidRPr="00507EB0">
        <w:rPr>
          <w:rFonts w:ascii="Arial" w:hAnsi="Arial" w:cs="Arial"/>
        </w:rPr>
        <w:t xml:space="preserve"> and were submitted in respect of the first designation which was set aside by Angula, DJP on 19 October 2016.</w:t>
      </w:r>
    </w:p>
    <w:p w:rsidR="000C68F0" w:rsidRPr="00507EB0" w:rsidRDefault="000C68F0" w:rsidP="000C68F0">
      <w:pPr>
        <w:autoSpaceDE w:val="0"/>
        <w:autoSpaceDN w:val="0"/>
        <w:adjustRightInd w:val="0"/>
        <w:spacing w:after="0" w:line="360" w:lineRule="auto"/>
        <w:ind w:left="720"/>
        <w:jc w:val="both"/>
        <w:rPr>
          <w:rFonts w:ascii="Arial" w:hAnsi="Arial" w:cs="Arial"/>
        </w:rPr>
      </w:pPr>
    </w:p>
    <w:p w:rsidR="000C68F0" w:rsidRPr="00507EB0" w:rsidRDefault="000C68F0" w:rsidP="00590007">
      <w:pPr>
        <w:numPr>
          <w:ilvl w:val="0"/>
          <w:numId w:val="44"/>
        </w:numPr>
        <w:autoSpaceDE w:val="0"/>
        <w:autoSpaceDN w:val="0"/>
        <w:adjustRightInd w:val="0"/>
        <w:spacing w:after="0" w:line="360" w:lineRule="auto"/>
        <w:ind w:left="0" w:firstLine="0"/>
        <w:jc w:val="both"/>
        <w:rPr>
          <w:rFonts w:ascii="Arial" w:hAnsi="Arial" w:cs="Arial"/>
        </w:rPr>
      </w:pPr>
      <w:r w:rsidRPr="00507EB0">
        <w:rPr>
          <w:rFonts w:ascii="Arial" w:hAnsi="Arial" w:cs="Arial"/>
        </w:rPr>
        <w:t>Thus, there could not have been any new designation after 19 October 2016, and any process thereafter was flawed, as we have pointed out in our main heads of argument.</w:t>
      </w:r>
      <w:r w:rsidR="00590007" w:rsidRPr="00507EB0">
        <w:rPr>
          <w:rFonts w:ascii="Arial" w:hAnsi="Arial" w:cs="Arial"/>
        </w:rPr>
        <w:t>’</w:t>
      </w:r>
      <w:r w:rsidRPr="00507EB0">
        <w:rPr>
          <w:rFonts w:ascii="Arial" w:hAnsi="Arial" w:cs="Arial"/>
        </w:rPr>
        <w:t xml:space="preserve">      </w:t>
      </w:r>
    </w:p>
    <w:p w:rsidR="00295343" w:rsidRDefault="00295343" w:rsidP="00037F9A">
      <w:pPr>
        <w:spacing w:after="0" w:line="360" w:lineRule="auto"/>
        <w:jc w:val="both"/>
        <w:rPr>
          <w:rFonts w:ascii="Arial" w:hAnsi="Arial" w:cs="Arial"/>
          <w:sz w:val="24"/>
          <w:szCs w:val="24"/>
        </w:rPr>
      </w:pPr>
    </w:p>
    <w:p w:rsidR="00037F9A" w:rsidRPr="00037F9A" w:rsidRDefault="00DA7B2F"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23</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After analysing the various statements made by the </w:t>
      </w:r>
      <w:r>
        <w:rPr>
          <w:rFonts w:ascii="Arial" w:hAnsi="Arial" w:cs="Arial"/>
          <w:sz w:val="24"/>
          <w:szCs w:val="24"/>
        </w:rPr>
        <w:t>first</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 xml:space="preserve">espondent </w:t>
      </w:r>
      <w:r w:rsidR="00562555">
        <w:rPr>
          <w:rFonts w:ascii="Arial" w:hAnsi="Arial" w:cs="Arial"/>
          <w:sz w:val="24"/>
          <w:szCs w:val="24"/>
        </w:rPr>
        <w:t>attempting to justify</w:t>
      </w:r>
      <w:r w:rsidR="00037F9A" w:rsidRPr="00037F9A">
        <w:rPr>
          <w:rFonts w:ascii="Arial" w:hAnsi="Arial" w:cs="Arial"/>
          <w:sz w:val="24"/>
          <w:szCs w:val="24"/>
        </w:rPr>
        <w:t xml:space="preserve"> her second decision he reiterated that there </w:t>
      </w:r>
      <w:r w:rsidR="00966905">
        <w:rPr>
          <w:rFonts w:ascii="Arial" w:hAnsi="Arial" w:cs="Arial"/>
          <w:sz w:val="24"/>
          <w:szCs w:val="24"/>
        </w:rPr>
        <w:t>was simply no fresh application</w:t>
      </w:r>
      <w:r w:rsidR="00037F9A" w:rsidRPr="00037F9A">
        <w:rPr>
          <w:rFonts w:ascii="Arial" w:hAnsi="Arial" w:cs="Arial"/>
          <w:sz w:val="24"/>
          <w:szCs w:val="24"/>
        </w:rPr>
        <w:t xml:space="preserve"> for approval submitted as also the review record only re</w:t>
      </w:r>
      <w:r w:rsidR="00966905">
        <w:rPr>
          <w:rFonts w:ascii="Arial" w:hAnsi="Arial" w:cs="Arial"/>
          <w:sz w:val="24"/>
          <w:szCs w:val="24"/>
        </w:rPr>
        <w:t>vealed the first application together with its</w:t>
      </w:r>
      <w:r w:rsidR="00037F9A" w:rsidRPr="00037F9A">
        <w:rPr>
          <w:rFonts w:ascii="Arial" w:hAnsi="Arial" w:cs="Arial"/>
          <w:sz w:val="24"/>
          <w:szCs w:val="24"/>
        </w:rPr>
        <w:t xml:space="preserve"> supporting do</w:t>
      </w:r>
      <w:r w:rsidR="00966905">
        <w:rPr>
          <w:rFonts w:ascii="Arial" w:hAnsi="Arial" w:cs="Arial"/>
          <w:sz w:val="24"/>
          <w:szCs w:val="24"/>
        </w:rPr>
        <w:t xml:space="preserve">cuments, </w:t>
      </w:r>
      <w:r w:rsidR="00C56209">
        <w:rPr>
          <w:rFonts w:ascii="Arial" w:hAnsi="Arial" w:cs="Arial"/>
          <w:sz w:val="24"/>
          <w:szCs w:val="24"/>
        </w:rPr>
        <w:t>which were completed as far back as</w:t>
      </w:r>
      <w:r w:rsidR="00966905">
        <w:rPr>
          <w:rFonts w:ascii="Arial" w:hAnsi="Arial" w:cs="Arial"/>
          <w:sz w:val="24"/>
          <w:szCs w:val="24"/>
        </w:rPr>
        <w:t xml:space="preserve"> 15 </w:t>
      </w:r>
      <w:r w:rsidR="00966905">
        <w:rPr>
          <w:rFonts w:ascii="Arial" w:hAnsi="Arial" w:cs="Arial"/>
          <w:sz w:val="24"/>
          <w:szCs w:val="24"/>
        </w:rPr>
        <w:lastRenderedPageBreak/>
        <w:t>February 2015 and which had been</w:t>
      </w:r>
      <w:r w:rsidR="00037F9A" w:rsidRPr="00037F9A">
        <w:rPr>
          <w:rFonts w:ascii="Arial" w:hAnsi="Arial" w:cs="Arial"/>
          <w:sz w:val="24"/>
          <w:szCs w:val="24"/>
        </w:rPr>
        <w:t xml:space="preserve"> submitted in respect of the </w:t>
      </w:r>
      <w:r w:rsidR="00966905">
        <w:rPr>
          <w:rFonts w:ascii="Arial" w:hAnsi="Arial" w:cs="Arial"/>
          <w:sz w:val="24"/>
          <w:szCs w:val="24"/>
        </w:rPr>
        <w:t xml:space="preserve">then applied for </w:t>
      </w:r>
      <w:r w:rsidR="00EA1FD6">
        <w:rPr>
          <w:rFonts w:ascii="Arial" w:hAnsi="Arial" w:cs="Arial"/>
          <w:sz w:val="24"/>
          <w:szCs w:val="24"/>
        </w:rPr>
        <w:t xml:space="preserve">first attempted </w:t>
      </w:r>
      <w:r w:rsidR="00966905">
        <w:rPr>
          <w:rFonts w:ascii="Arial" w:hAnsi="Arial" w:cs="Arial"/>
          <w:sz w:val="24"/>
          <w:szCs w:val="24"/>
        </w:rPr>
        <w:t>designation, w</w:t>
      </w:r>
      <w:r w:rsidR="00037F9A" w:rsidRPr="00037F9A">
        <w:rPr>
          <w:rFonts w:ascii="Arial" w:hAnsi="Arial" w:cs="Arial"/>
          <w:sz w:val="24"/>
          <w:szCs w:val="24"/>
        </w:rPr>
        <w:t>hich was then set aside by Angula DJP on 19 Octob</w:t>
      </w:r>
      <w:r w:rsidR="00966905">
        <w:rPr>
          <w:rFonts w:ascii="Arial" w:hAnsi="Arial" w:cs="Arial"/>
          <w:sz w:val="24"/>
          <w:szCs w:val="24"/>
        </w:rPr>
        <w:t xml:space="preserve">er 2016.  There </w:t>
      </w:r>
      <w:r w:rsidR="00037F9A" w:rsidRPr="00037F9A">
        <w:rPr>
          <w:rFonts w:ascii="Arial" w:hAnsi="Arial" w:cs="Arial"/>
          <w:sz w:val="24"/>
          <w:szCs w:val="24"/>
        </w:rPr>
        <w:t xml:space="preserve">could </w:t>
      </w:r>
      <w:r w:rsidR="00C56209">
        <w:rPr>
          <w:rFonts w:ascii="Arial" w:hAnsi="Arial" w:cs="Arial"/>
          <w:sz w:val="24"/>
          <w:szCs w:val="24"/>
        </w:rPr>
        <w:t>thus</w:t>
      </w:r>
      <w:r w:rsidR="00C56209" w:rsidRPr="00037F9A">
        <w:rPr>
          <w:rFonts w:ascii="Arial" w:hAnsi="Arial" w:cs="Arial"/>
          <w:sz w:val="24"/>
          <w:szCs w:val="24"/>
        </w:rPr>
        <w:t xml:space="preserve"> </w:t>
      </w:r>
      <w:r w:rsidR="00037F9A" w:rsidRPr="00037F9A">
        <w:rPr>
          <w:rFonts w:ascii="Arial" w:hAnsi="Arial" w:cs="Arial"/>
          <w:sz w:val="24"/>
          <w:szCs w:val="24"/>
        </w:rPr>
        <w:t xml:space="preserve">not have been any new designation after 19 October 2016, so </w:t>
      </w:r>
      <w:r>
        <w:rPr>
          <w:rFonts w:ascii="Arial" w:hAnsi="Arial" w:cs="Arial"/>
          <w:sz w:val="24"/>
          <w:szCs w:val="24"/>
        </w:rPr>
        <w:t>c</w:t>
      </w:r>
      <w:r w:rsidR="00037F9A" w:rsidRPr="00037F9A">
        <w:rPr>
          <w:rFonts w:ascii="Arial" w:hAnsi="Arial" w:cs="Arial"/>
          <w:sz w:val="24"/>
          <w:szCs w:val="24"/>
        </w:rPr>
        <w:t>ounsel’s concluding argument ran.</w:t>
      </w:r>
    </w:p>
    <w:p w:rsidR="00037F9A" w:rsidRDefault="00037F9A" w:rsidP="00037F9A">
      <w:pPr>
        <w:spacing w:after="0" w:line="360" w:lineRule="auto"/>
        <w:jc w:val="both"/>
        <w:rPr>
          <w:rFonts w:ascii="Arial" w:hAnsi="Arial" w:cs="Arial"/>
          <w:sz w:val="24"/>
          <w:szCs w:val="24"/>
        </w:rPr>
      </w:pPr>
    </w:p>
    <w:p w:rsidR="00507EB0" w:rsidRPr="00507EB0" w:rsidRDefault="00507EB0" w:rsidP="00507EB0">
      <w:pPr>
        <w:spacing w:after="0" w:line="360" w:lineRule="auto"/>
        <w:jc w:val="both"/>
        <w:rPr>
          <w:rFonts w:ascii="Arial" w:hAnsi="Arial" w:cs="Arial"/>
          <w:sz w:val="24"/>
          <w:szCs w:val="24"/>
          <w:u w:val="single"/>
        </w:rPr>
      </w:pPr>
      <w:r w:rsidRPr="00507EB0">
        <w:rPr>
          <w:rFonts w:ascii="Arial" w:hAnsi="Arial" w:cs="Arial"/>
          <w:sz w:val="24"/>
          <w:szCs w:val="24"/>
          <w:u w:val="single"/>
        </w:rPr>
        <w:t>Supplementary argument</w:t>
      </w:r>
      <w:r>
        <w:rPr>
          <w:rFonts w:ascii="Arial" w:hAnsi="Arial" w:cs="Arial"/>
          <w:sz w:val="24"/>
          <w:szCs w:val="24"/>
          <w:u w:val="single"/>
        </w:rPr>
        <w:t xml:space="preserve"> for the respondents</w:t>
      </w:r>
    </w:p>
    <w:p w:rsidR="00507EB0" w:rsidRPr="00037F9A" w:rsidRDefault="00507EB0" w:rsidP="00037F9A">
      <w:pPr>
        <w:spacing w:after="0" w:line="360" w:lineRule="auto"/>
        <w:jc w:val="both"/>
        <w:rPr>
          <w:rFonts w:ascii="Arial" w:hAnsi="Arial" w:cs="Arial"/>
          <w:sz w:val="24"/>
          <w:szCs w:val="24"/>
        </w:rPr>
      </w:pPr>
    </w:p>
    <w:p w:rsidR="00966905" w:rsidRDefault="00DA7B2F"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24</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On behalf of </w:t>
      </w:r>
      <w:r>
        <w:rPr>
          <w:rFonts w:ascii="Arial" w:hAnsi="Arial" w:cs="Arial"/>
          <w:sz w:val="24"/>
          <w:szCs w:val="24"/>
        </w:rPr>
        <w:t>first</w:t>
      </w:r>
      <w:r w:rsidR="00037F9A" w:rsidRPr="00037F9A">
        <w:rPr>
          <w:rFonts w:ascii="Arial" w:hAnsi="Arial" w:cs="Arial"/>
          <w:sz w:val="24"/>
          <w:szCs w:val="24"/>
        </w:rPr>
        <w:t xml:space="preserve"> </w:t>
      </w:r>
      <w:r>
        <w:rPr>
          <w:rFonts w:ascii="Arial" w:hAnsi="Arial" w:cs="Arial"/>
          <w:sz w:val="24"/>
          <w:szCs w:val="24"/>
        </w:rPr>
        <w:t>r</w:t>
      </w:r>
      <w:r w:rsidR="00966905">
        <w:rPr>
          <w:rFonts w:ascii="Arial" w:hAnsi="Arial" w:cs="Arial"/>
          <w:sz w:val="24"/>
          <w:szCs w:val="24"/>
        </w:rPr>
        <w:t>espondent Mr</w:t>
      </w:r>
      <w:r w:rsidR="00037F9A" w:rsidRPr="00037F9A">
        <w:rPr>
          <w:rFonts w:ascii="Arial" w:hAnsi="Arial" w:cs="Arial"/>
          <w:sz w:val="24"/>
          <w:szCs w:val="24"/>
        </w:rPr>
        <w:t xml:space="preserve"> Akw</w:t>
      </w:r>
      <w:r>
        <w:rPr>
          <w:rFonts w:ascii="Arial" w:hAnsi="Arial" w:cs="Arial"/>
          <w:sz w:val="24"/>
          <w:szCs w:val="24"/>
        </w:rPr>
        <w:t>e</w:t>
      </w:r>
      <w:r w:rsidR="00037F9A" w:rsidRPr="00037F9A">
        <w:rPr>
          <w:rFonts w:ascii="Arial" w:hAnsi="Arial" w:cs="Arial"/>
          <w:sz w:val="24"/>
          <w:szCs w:val="24"/>
        </w:rPr>
        <w:t>enda submitted</w:t>
      </w:r>
      <w:r w:rsidR="00966905">
        <w:rPr>
          <w:rFonts w:ascii="Arial" w:hAnsi="Arial" w:cs="Arial"/>
          <w:sz w:val="24"/>
          <w:szCs w:val="24"/>
        </w:rPr>
        <w:t>,</w:t>
      </w:r>
      <w:r w:rsidR="00037F9A" w:rsidRPr="00037F9A">
        <w:rPr>
          <w:rFonts w:ascii="Arial" w:hAnsi="Arial" w:cs="Arial"/>
          <w:sz w:val="24"/>
          <w:szCs w:val="24"/>
        </w:rPr>
        <w:t xml:space="preserve"> </w:t>
      </w:r>
      <w:r w:rsidR="00037F9A" w:rsidRPr="00DA7B2F">
        <w:rPr>
          <w:rFonts w:ascii="Arial" w:hAnsi="Arial" w:cs="Arial"/>
          <w:sz w:val="24"/>
          <w:szCs w:val="24"/>
        </w:rPr>
        <w:t>inter alia</w:t>
      </w:r>
      <w:r w:rsidR="00037F9A" w:rsidRPr="00037F9A">
        <w:rPr>
          <w:rFonts w:ascii="Arial" w:hAnsi="Arial" w:cs="Arial"/>
          <w:sz w:val="24"/>
          <w:szCs w:val="24"/>
        </w:rPr>
        <w:t xml:space="preserve"> again</w:t>
      </w:r>
      <w:r w:rsidR="00507EB0">
        <w:rPr>
          <w:rFonts w:ascii="Arial" w:hAnsi="Arial" w:cs="Arial"/>
          <w:sz w:val="24"/>
          <w:szCs w:val="24"/>
        </w:rPr>
        <w:t xml:space="preserve"> -</w:t>
      </w:r>
      <w:r w:rsidR="00037F9A" w:rsidRPr="00037F9A">
        <w:rPr>
          <w:rFonts w:ascii="Arial" w:hAnsi="Arial" w:cs="Arial"/>
          <w:sz w:val="24"/>
          <w:szCs w:val="24"/>
        </w:rPr>
        <w:t xml:space="preserve"> and he reiterated the point</w:t>
      </w:r>
      <w:r w:rsidR="00507EB0">
        <w:rPr>
          <w:rFonts w:ascii="Arial" w:hAnsi="Arial" w:cs="Arial"/>
          <w:sz w:val="24"/>
          <w:szCs w:val="24"/>
        </w:rPr>
        <w:t xml:space="preserve"> -</w:t>
      </w:r>
      <w:r w:rsidR="00966905">
        <w:rPr>
          <w:rFonts w:ascii="Arial" w:hAnsi="Arial" w:cs="Arial"/>
          <w:sz w:val="24"/>
          <w:szCs w:val="24"/>
        </w:rPr>
        <w:t xml:space="preserve"> that in the</w:t>
      </w:r>
      <w:r w:rsidR="00037F9A" w:rsidRPr="00037F9A">
        <w:rPr>
          <w:rFonts w:ascii="Arial" w:hAnsi="Arial" w:cs="Arial"/>
          <w:sz w:val="24"/>
          <w:szCs w:val="24"/>
        </w:rPr>
        <w:t xml:space="preserve"> case</w:t>
      </w:r>
      <w:r w:rsidR="00C56209">
        <w:rPr>
          <w:rFonts w:ascii="Arial" w:hAnsi="Arial" w:cs="Arial"/>
          <w:sz w:val="24"/>
          <w:szCs w:val="24"/>
        </w:rPr>
        <w:t>,</w:t>
      </w:r>
      <w:r w:rsidR="00037F9A" w:rsidRPr="00037F9A">
        <w:rPr>
          <w:rFonts w:ascii="Arial" w:hAnsi="Arial" w:cs="Arial"/>
          <w:sz w:val="24"/>
          <w:szCs w:val="24"/>
        </w:rPr>
        <w:t xml:space="preserve"> which </w:t>
      </w:r>
      <w:r w:rsidR="00037F9A" w:rsidRPr="00DA7B2F">
        <w:rPr>
          <w:rFonts w:ascii="Arial" w:hAnsi="Arial" w:cs="Arial"/>
          <w:sz w:val="24"/>
          <w:szCs w:val="24"/>
        </w:rPr>
        <w:t>had</w:t>
      </w:r>
      <w:r w:rsidR="00037F9A" w:rsidRPr="00037F9A">
        <w:rPr>
          <w:rFonts w:ascii="Arial" w:hAnsi="Arial" w:cs="Arial"/>
          <w:sz w:val="24"/>
          <w:szCs w:val="24"/>
        </w:rPr>
        <w:t xml:space="preserve"> culminated in the </w:t>
      </w:r>
      <w:r>
        <w:rPr>
          <w:rFonts w:ascii="Arial" w:hAnsi="Arial" w:cs="Arial"/>
          <w:sz w:val="24"/>
          <w:szCs w:val="24"/>
        </w:rPr>
        <w:t>c</w:t>
      </w:r>
      <w:r w:rsidR="00037F9A" w:rsidRPr="00037F9A">
        <w:rPr>
          <w:rFonts w:ascii="Arial" w:hAnsi="Arial" w:cs="Arial"/>
          <w:sz w:val="24"/>
          <w:szCs w:val="24"/>
        </w:rPr>
        <w:t xml:space="preserve">ourt </w:t>
      </w:r>
      <w:r>
        <w:rPr>
          <w:rFonts w:ascii="Arial" w:hAnsi="Arial" w:cs="Arial"/>
          <w:sz w:val="24"/>
          <w:szCs w:val="24"/>
        </w:rPr>
        <w:t>o</w:t>
      </w:r>
      <w:r w:rsidR="00037F9A" w:rsidRPr="00037F9A">
        <w:rPr>
          <w:rFonts w:ascii="Arial" w:hAnsi="Arial" w:cs="Arial"/>
          <w:sz w:val="24"/>
          <w:szCs w:val="24"/>
        </w:rPr>
        <w:t>rder of 19 October 2016, the investigation committee had not been cited as a party.</w:t>
      </w:r>
      <w:r w:rsidR="00507EB0">
        <w:rPr>
          <w:rFonts w:ascii="Arial" w:hAnsi="Arial" w:cs="Arial"/>
          <w:sz w:val="24"/>
          <w:szCs w:val="24"/>
        </w:rPr>
        <w:t xml:space="preserve"> </w:t>
      </w:r>
      <w:r w:rsidR="00037F9A" w:rsidRPr="00037F9A">
        <w:rPr>
          <w:rFonts w:ascii="Arial" w:hAnsi="Arial" w:cs="Arial"/>
          <w:sz w:val="24"/>
          <w:szCs w:val="24"/>
        </w:rPr>
        <w:t xml:space="preserve">In essence it was </w:t>
      </w:r>
      <w:r>
        <w:rPr>
          <w:rFonts w:ascii="Arial" w:hAnsi="Arial" w:cs="Arial"/>
          <w:sz w:val="24"/>
          <w:szCs w:val="24"/>
        </w:rPr>
        <w:t>however</w:t>
      </w:r>
      <w:r w:rsidR="00037F9A" w:rsidRPr="00037F9A">
        <w:rPr>
          <w:rFonts w:ascii="Arial" w:hAnsi="Arial" w:cs="Arial"/>
          <w:sz w:val="24"/>
          <w:szCs w:val="24"/>
        </w:rPr>
        <w:t xml:space="preserve"> contented that the question raised by the </w:t>
      </w:r>
      <w:r w:rsidR="00966905">
        <w:rPr>
          <w:rFonts w:ascii="Arial" w:hAnsi="Arial" w:cs="Arial"/>
          <w:sz w:val="24"/>
          <w:szCs w:val="24"/>
        </w:rPr>
        <w:t>court did</w:t>
      </w:r>
      <w:r w:rsidR="00037F9A" w:rsidRPr="00037F9A">
        <w:rPr>
          <w:rFonts w:ascii="Arial" w:hAnsi="Arial" w:cs="Arial"/>
          <w:sz w:val="24"/>
          <w:szCs w:val="24"/>
        </w:rPr>
        <w:t xml:space="preserve"> not relate </w:t>
      </w:r>
      <w:r>
        <w:rPr>
          <w:rFonts w:ascii="Arial" w:hAnsi="Arial" w:cs="Arial"/>
          <w:sz w:val="24"/>
          <w:szCs w:val="24"/>
        </w:rPr>
        <w:t>t</w:t>
      </w:r>
      <w:r w:rsidR="00966905">
        <w:rPr>
          <w:rFonts w:ascii="Arial" w:hAnsi="Arial" w:cs="Arial"/>
          <w:sz w:val="24"/>
          <w:szCs w:val="24"/>
        </w:rPr>
        <w:t xml:space="preserve">o the case the respondents were expected to meet and that this issue was thus </w:t>
      </w:r>
      <w:r w:rsidR="00507EB0">
        <w:rPr>
          <w:rFonts w:ascii="Arial" w:hAnsi="Arial" w:cs="Arial"/>
          <w:sz w:val="24"/>
          <w:szCs w:val="24"/>
        </w:rPr>
        <w:t>irrelevant to the case</w:t>
      </w:r>
      <w:r w:rsidR="00037F9A" w:rsidRPr="00037F9A">
        <w:rPr>
          <w:rFonts w:ascii="Arial" w:hAnsi="Arial" w:cs="Arial"/>
          <w:sz w:val="24"/>
          <w:szCs w:val="24"/>
        </w:rPr>
        <w:t xml:space="preserve">.  Great reliance was placed in this regard on the </w:t>
      </w:r>
      <w:r w:rsidR="00966905">
        <w:rPr>
          <w:rFonts w:ascii="Arial" w:hAnsi="Arial" w:cs="Arial"/>
          <w:sz w:val="24"/>
          <w:szCs w:val="24"/>
        </w:rPr>
        <w:t>S</w:t>
      </w:r>
      <w:r w:rsidR="00037F9A" w:rsidRPr="00037F9A">
        <w:rPr>
          <w:rFonts w:ascii="Arial" w:hAnsi="Arial" w:cs="Arial"/>
          <w:sz w:val="24"/>
          <w:szCs w:val="24"/>
        </w:rPr>
        <w:t xml:space="preserve">upreme </w:t>
      </w:r>
      <w:r w:rsidR="00966905">
        <w:rPr>
          <w:rFonts w:ascii="Arial" w:hAnsi="Arial" w:cs="Arial"/>
          <w:sz w:val="24"/>
          <w:szCs w:val="24"/>
        </w:rPr>
        <w:t>C</w:t>
      </w:r>
      <w:r w:rsidR="00037F9A" w:rsidRPr="00037F9A">
        <w:rPr>
          <w:rFonts w:ascii="Arial" w:hAnsi="Arial" w:cs="Arial"/>
          <w:sz w:val="24"/>
          <w:szCs w:val="24"/>
        </w:rPr>
        <w:t>ourt decis</w:t>
      </w:r>
      <w:r w:rsidR="00966905">
        <w:rPr>
          <w:rFonts w:ascii="Arial" w:hAnsi="Arial" w:cs="Arial"/>
          <w:sz w:val="24"/>
          <w:szCs w:val="24"/>
        </w:rPr>
        <w:t xml:space="preserve">ion made in </w:t>
      </w:r>
      <w:r w:rsidR="00966905" w:rsidRPr="00966905">
        <w:rPr>
          <w:rFonts w:ascii="Arial" w:hAnsi="Arial" w:cs="Arial"/>
          <w:i/>
          <w:sz w:val="24"/>
          <w:szCs w:val="24"/>
        </w:rPr>
        <w:t>Nelumbu &amp; Others v Hikumwah &amp; Others</w:t>
      </w:r>
      <w:r w:rsidR="00966905" w:rsidRPr="00966905">
        <w:rPr>
          <w:rFonts w:ascii="Arial" w:hAnsi="Arial" w:cs="Arial"/>
          <w:sz w:val="24"/>
          <w:szCs w:val="24"/>
        </w:rPr>
        <w:t xml:space="preserve"> 2017 (2) NR 433 (SC)</w:t>
      </w:r>
      <w:r w:rsidR="00037F9A" w:rsidRPr="00037F9A">
        <w:rPr>
          <w:rFonts w:ascii="Arial" w:hAnsi="Arial" w:cs="Arial"/>
          <w:sz w:val="24"/>
          <w:szCs w:val="24"/>
        </w:rPr>
        <w:t xml:space="preserve">.  </w:t>
      </w:r>
    </w:p>
    <w:p w:rsidR="00966905" w:rsidRDefault="00966905" w:rsidP="00037F9A">
      <w:pPr>
        <w:spacing w:after="0" w:line="360" w:lineRule="auto"/>
        <w:jc w:val="both"/>
        <w:rPr>
          <w:rFonts w:ascii="Arial" w:hAnsi="Arial" w:cs="Arial"/>
          <w:sz w:val="24"/>
          <w:szCs w:val="24"/>
        </w:rPr>
      </w:pPr>
    </w:p>
    <w:p w:rsidR="00DD45B5" w:rsidRDefault="00966905"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25</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Two points can immediately be made</w:t>
      </w:r>
      <w:r w:rsidR="00DD45B5">
        <w:rPr>
          <w:rFonts w:ascii="Arial" w:hAnsi="Arial" w:cs="Arial"/>
          <w:sz w:val="24"/>
          <w:szCs w:val="24"/>
        </w:rPr>
        <w:t>,</w:t>
      </w:r>
      <w:r>
        <w:rPr>
          <w:rFonts w:ascii="Arial" w:hAnsi="Arial" w:cs="Arial"/>
          <w:sz w:val="24"/>
          <w:szCs w:val="24"/>
        </w:rPr>
        <w:t xml:space="preserve"> namely that the </w:t>
      </w:r>
      <w:r w:rsidRPr="00966905">
        <w:rPr>
          <w:rFonts w:ascii="Arial" w:hAnsi="Arial" w:cs="Arial"/>
          <w:i/>
          <w:sz w:val="24"/>
          <w:szCs w:val="24"/>
        </w:rPr>
        <w:t>Nelumbu</w:t>
      </w:r>
      <w:r>
        <w:rPr>
          <w:rFonts w:ascii="Arial" w:hAnsi="Arial" w:cs="Arial"/>
          <w:sz w:val="24"/>
          <w:szCs w:val="24"/>
        </w:rPr>
        <w:t xml:space="preserve"> Judg</w:t>
      </w:r>
      <w:r w:rsidR="00C56209">
        <w:rPr>
          <w:rFonts w:ascii="Arial" w:hAnsi="Arial" w:cs="Arial"/>
          <w:sz w:val="24"/>
          <w:szCs w:val="24"/>
        </w:rPr>
        <w:t>ment does not find</w:t>
      </w:r>
      <w:r w:rsidR="00037F9A" w:rsidRPr="00037F9A">
        <w:rPr>
          <w:rFonts w:ascii="Arial" w:hAnsi="Arial" w:cs="Arial"/>
          <w:sz w:val="24"/>
          <w:szCs w:val="24"/>
        </w:rPr>
        <w:t xml:space="preserve"> application in this matter, as</w:t>
      </w:r>
      <w:r>
        <w:rPr>
          <w:rFonts w:ascii="Arial" w:hAnsi="Arial" w:cs="Arial"/>
          <w:sz w:val="24"/>
          <w:szCs w:val="24"/>
        </w:rPr>
        <w:t xml:space="preserve"> firstly</w:t>
      </w:r>
      <w:r w:rsidR="00037F9A" w:rsidRPr="00037F9A">
        <w:rPr>
          <w:rFonts w:ascii="Arial" w:hAnsi="Arial" w:cs="Arial"/>
          <w:sz w:val="24"/>
          <w:szCs w:val="24"/>
        </w:rPr>
        <w:t xml:space="preserve"> the point</w:t>
      </w:r>
      <w:r>
        <w:rPr>
          <w:rFonts w:ascii="Arial" w:hAnsi="Arial" w:cs="Arial"/>
          <w:sz w:val="24"/>
          <w:szCs w:val="24"/>
        </w:rPr>
        <w:t>,</w:t>
      </w:r>
      <w:r w:rsidR="00037F9A" w:rsidRPr="00037F9A">
        <w:rPr>
          <w:rFonts w:ascii="Arial" w:hAnsi="Arial" w:cs="Arial"/>
          <w:sz w:val="24"/>
          <w:szCs w:val="24"/>
        </w:rPr>
        <w:t xml:space="preserve"> </w:t>
      </w:r>
      <w:r>
        <w:rPr>
          <w:rFonts w:ascii="Arial" w:hAnsi="Arial" w:cs="Arial"/>
          <w:sz w:val="24"/>
          <w:szCs w:val="24"/>
        </w:rPr>
        <w:t>em</w:t>
      </w:r>
      <w:r w:rsidR="00037F9A" w:rsidRPr="00DD45B5">
        <w:rPr>
          <w:rFonts w:ascii="Arial" w:hAnsi="Arial" w:cs="Arial"/>
          <w:sz w:val="24"/>
          <w:szCs w:val="24"/>
        </w:rPr>
        <w:t>bodied</w:t>
      </w:r>
      <w:r w:rsidR="00037F9A" w:rsidRPr="00037F9A">
        <w:rPr>
          <w:rFonts w:ascii="Arial" w:hAnsi="Arial" w:cs="Arial"/>
          <w:sz w:val="24"/>
          <w:szCs w:val="24"/>
        </w:rPr>
        <w:t xml:space="preserve"> by the </w:t>
      </w:r>
      <w:r w:rsidR="00DD45B5">
        <w:rPr>
          <w:rFonts w:ascii="Arial" w:hAnsi="Arial" w:cs="Arial"/>
          <w:sz w:val="24"/>
          <w:szCs w:val="24"/>
        </w:rPr>
        <w:t>c</w:t>
      </w:r>
      <w:r>
        <w:rPr>
          <w:rFonts w:ascii="Arial" w:hAnsi="Arial" w:cs="Arial"/>
          <w:sz w:val="24"/>
          <w:szCs w:val="24"/>
        </w:rPr>
        <w:t>ourt, in</w:t>
      </w:r>
      <w:r w:rsidR="00037F9A" w:rsidRPr="00037F9A">
        <w:rPr>
          <w:rFonts w:ascii="Arial" w:hAnsi="Arial" w:cs="Arial"/>
          <w:sz w:val="24"/>
          <w:szCs w:val="24"/>
        </w:rPr>
        <w:t xml:space="preserve"> its </w:t>
      </w:r>
      <w:r w:rsidR="00DD45B5">
        <w:rPr>
          <w:rFonts w:ascii="Arial" w:hAnsi="Arial" w:cs="Arial"/>
          <w:sz w:val="24"/>
          <w:szCs w:val="24"/>
        </w:rPr>
        <w:t>c</w:t>
      </w:r>
      <w:r w:rsidR="00037F9A" w:rsidRPr="00037F9A">
        <w:rPr>
          <w:rFonts w:ascii="Arial" w:hAnsi="Arial" w:cs="Arial"/>
          <w:sz w:val="24"/>
          <w:szCs w:val="24"/>
        </w:rPr>
        <w:t xml:space="preserve">ourt </w:t>
      </w:r>
      <w:r w:rsidR="00DD45B5">
        <w:rPr>
          <w:rFonts w:ascii="Arial" w:hAnsi="Arial" w:cs="Arial"/>
          <w:sz w:val="24"/>
          <w:szCs w:val="24"/>
        </w:rPr>
        <w:t>o</w:t>
      </w:r>
      <w:r w:rsidR="00037F9A" w:rsidRPr="00037F9A">
        <w:rPr>
          <w:rFonts w:ascii="Arial" w:hAnsi="Arial" w:cs="Arial"/>
          <w:sz w:val="24"/>
          <w:szCs w:val="24"/>
        </w:rPr>
        <w:t>rder of 19 February 2019</w:t>
      </w:r>
      <w:r>
        <w:rPr>
          <w:rFonts w:ascii="Arial" w:hAnsi="Arial" w:cs="Arial"/>
          <w:sz w:val="24"/>
          <w:szCs w:val="24"/>
        </w:rPr>
        <w:t>,</w:t>
      </w:r>
      <w:r w:rsidR="00037F9A" w:rsidRPr="00037F9A">
        <w:rPr>
          <w:rFonts w:ascii="Arial" w:hAnsi="Arial" w:cs="Arial"/>
          <w:sz w:val="24"/>
          <w:szCs w:val="24"/>
        </w:rPr>
        <w:t xml:space="preserve"> was not only raised</w:t>
      </w:r>
      <w:r>
        <w:rPr>
          <w:rFonts w:ascii="Arial" w:hAnsi="Arial" w:cs="Arial"/>
          <w:sz w:val="24"/>
          <w:szCs w:val="24"/>
        </w:rPr>
        <w:t>-</w:t>
      </w:r>
      <w:r w:rsidR="00037F9A" w:rsidRPr="00037F9A">
        <w:rPr>
          <w:rFonts w:ascii="Arial" w:hAnsi="Arial" w:cs="Arial"/>
          <w:sz w:val="24"/>
          <w:szCs w:val="24"/>
        </w:rPr>
        <w:t xml:space="preserve"> and dealt with in the </w:t>
      </w:r>
      <w:r w:rsidR="00DD45B5">
        <w:rPr>
          <w:rFonts w:ascii="Arial" w:hAnsi="Arial" w:cs="Arial"/>
          <w:sz w:val="24"/>
          <w:szCs w:val="24"/>
        </w:rPr>
        <w:t>h</w:t>
      </w:r>
      <w:r w:rsidR="00037F9A" w:rsidRPr="00037F9A">
        <w:rPr>
          <w:rFonts w:ascii="Arial" w:hAnsi="Arial" w:cs="Arial"/>
          <w:sz w:val="24"/>
          <w:szCs w:val="24"/>
        </w:rPr>
        <w:t xml:space="preserve">eads of </w:t>
      </w:r>
      <w:r w:rsidR="00DD45B5">
        <w:rPr>
          <w:rFonts w:ascii="Arial" w:hAnsi="Arial" w:cs="Arial"/>
          <w:sz w:val="24"/>
          <w:szCs w:val="24"/>
        </w:rPr>
        <w:t>a</w:t>
      </w:r>
      <w:r w:rsidR="00037F9A" w:rsidRPr="00037F9A">
        <w:rPr>
          <w:rFonts w:ascii="Arial" w:hAnsi="Arial" w:cs="Arial"/>
          <w:sz w:val="24"/>
          <w:szCs w:val="24"/>
        </w:rPr>
        <w:t>rgument</w:t>
      </w:r>
      <w:r w:rsidR="00C56209">
        <w:rPr>
          <w:rFonts w:ascii="Arial" w:hAnsi="Arial" w:cs="Arial"/>
          <w:sz w:val="24"/>
          <w:szCs w:val="24"/>
        </w:rPr>
        <w:t xml:space="preserve"> already</w:t>
      </w:r>
      <w:r w:rsidR="00037F9A" w:rsidRPr="00037F9A">
        <w:rPr>
          <w:rFonts w:ascii="Arial" w:hAnsi="Arial" w:cs="Arial"/>
          <w:sz w:val="24"/>
          <w:szCs w:val="24"/>
        </w:rPr>
        <w:t xml:space="preserve"> submitted Mr Tjombe</w:t>
      </w:r>
      <w:r w:rsidR="00DD45B5">
        <w:rPr>
          <w:rFonts w:ascii="Arial" w:hAnsi="Arial" w:cs="Arial"/>
          <w:sz w:val="24"/>
          <w:szCs w:val="24"/>
        </w:rPr>
        <w:t>,</w:t>
      </w:r>
      <w:r w:rsidR="00037F9A" w:rsidRPr="00037F9A">
        <w:rPr>
          <w:rFonts w:ascii="Arial" w:hAnsi="Arial" w:cs="Arial"/>
          <w:sz w:val="24"/>
          <w:szCs w:val="24"/>
        </w:rPr>
        <w:t xml:space="preserve"> on behalf of the </w:t>
      </w:r>
      <w:r w:rsidR="00DD45B5">
        <w:rPr>
          <w:rFonts w:ascii="Arial" w:hAnsi="Arial" w:cs="Arial"/>
          <w:sz w:val="24"/>
          <w:szCs w:val="24"/>
        </w:rPr>
        <w:t>a</w:t>
      </w:r>
      <w:r w:rsidR="00037F9A" w:rsidRPr="00037F9A">
        <w:rPr>
          <w:rFonts w:ascii="Arial" w:hAnsi="Arial" w:cs="Arial"/>
          <w:sz w:val="24"/>
          <w:szCs w:val="24"/>
        </w:rPr>
        <w:t>pplicants</w:t>
      </w:r>
      <w:r w:rsidR="00DD45B5">
        <w:rPr>
          <w:rFonts w:ascii="Arial" w:hAnsi="Arial" w:cs="Arial"/>
          <w:sz w:val="24"/>
          <w:szCs w:val="24"/>
        </w:rPr>
        <w:t>,</w:t>
      </w:r>
      <w:r w:rsidR="00037F9A" w:rsidRPr="00037F9A">
        <w:rPr>
          <w:rFonts w:ascii="Arial" w:hAnsi="Arial" w:cs="Arial"/>
          <w:sz w:val="24"/>
          <w:szCs w:val="24"/>
        </w:rPr>
        <w:t xml:space="preserve"> but the point was also squarely raised in paragraph 83 of the </w:t>
      </w:r>
      <w:r w:rsidR="00DD45B5">
        <w:rPr>
          <w:rFonts w:ascii="Arial" w:hAnsi="Arial" w:cs="Arial"/>
          <w:sz w:val="24"/>
          <w:szCs w:val="24"/>
        </w:rPr>
        <w:t>f</w:t>
      </w:r>
      <w:r w:rsidR="00037F9A" w:rsidRPr="00037F9A">
        <w:rPr>
          <w:rFonts w:ascii="Arial" w:hAnsi="Arial" w:cs="Arial"/>
          <w:sz w:val="24"/>
          <w:szCs w:val="24"/>
        </w:rPr>
        <w:t xml:space="preserve">ounding </w:t>
      </w:r>
      <w:r w:rsidR="00DD45B5">
        <w:rPr>
          <w:rFonts w:ascii="Arial" w:hAnsi="Arial" w:cs="Arial"/>
          <w:sz w:val="24"/>
          <w:szCs w:val="24"/>
        </w:rPr>
        <w:t>p</w:t>
      </w:r>
      <w:r w:rsidR="00037F9A" w:rsidRPr="00037F9A">
        <w:rPr>
          <w:rFonts w:ascii="Arial" w:hAnsi="Arial" w:cs="Arial"/>
          <w:sz w:val="24"/>
          <w:szCs w:val="24"/>
        </w:rPr>
        <w:t>apers</w:t>
      </w:r>
      <w:r>
        <w:rPr>
          <w:rFonts w:ascii="Arial" w:hAnsi="Arial" w:cs="Arial"/>
          <w:sz w:val="24"/>
          <w:szCs w:val="24"/>
        </w:rPr>
        <w:t xml:space="preserve"> – and – s</w:t>
      </w:r>
      <w:r w:rsidR="00037F9A" w:rsidRPr="00037F9A">
        <w:rPr>
          <w:rFonts w:ascii="Arial" w:hAnsi="Arial" w:cs="Arial"/>
          <w:sz w:val="24"/>
          <w:szCs w:val="24"/>
        </w:rPr>
        <w:t>econdly</w:t>
      </w:r>
      <w:r>
        <w:rPr>
          <w:rFonts w:ascii="Arial" w:hAnsi="Arial" w:cs="Arial"/>
          <w:sz w:val="24"/>
          <w:szCs w:val="24"/>
        </w:rPr>
        <w:t xml:space="preserve"> -</w:t>
      </w:r>
      <w:r w:rsidR="00037F9A" w:rsidRPr="00037F9A">
        <w:rPr>
          <w:rFonts w:ascii="Arial" w:hAnsi="Arial" w:cs="Arial"/>
          <w:sz w:val="24"/>
          <w:szCs w:val="24"/>
        </w:rPr>
        <w:t xml:space="preserve"> that </w:t>
      </w:r>
      <w:r>
        <w:rPr>
          <w:rFonts w:ascii="Arial" w:hAnsi="Arial" w:cs="Arial"/>
          <w:sz w:val="24"/>
          <w:szCs w:val="24"/>
        </w:rPr>
        <w:t xml:space="preserve">the </w:t>
      </w:r>
      <w:r w:rsidRPr="00966905">
        <w:rPr>
          <w:rFonts w:ascii="Arial" w:hAnsi="Arial" w:cs="Arial"/>
          <w:i/>
          <w:sz w:val="24"/>
          <w:szCs w:val="24"/>
        </w:rPr>
        <w:t>Oudekraal</w:t>
      </w:r>
      <w:r w:rsidR="00037F9A" w:rsidRPr="00037F9A">
        <w:rPr>
          <w:rFonts w:ascii="Arial" w:hAnsi="Arial" w:cs="Arial"/>
          <w:sz w:val="24"/>
          <w:szCs w:val="24"/>
        </w:rPr>
        <w:t xml:space="preserve"> decision</w:t>
      </w:r>
      <w:r w:rsidR="00EA1FD6">
        <w:rPr>
          <w:rStyle w:val="FootnoteReference"/>
          <w:rFonts w:ascii="Arial" w:hAnsi="Arial"/>
          <w:sz w:val="24"/>
          <w:szCs w:val="24"/>
        </w:rPr>
        <w:footnoteReference w:id="32"/>
      </w:r>
      <w:r w:rsidR="00037F9A" w:rsidRPr="00037F9A">
        <w:rPr>
          <w:rFonts w:ascii="Arial" w:hAnsi="Arial" w:cs="Arial"/>
          <w:sz w:val="24"/>
          <w:szCs w:val="24"/>
        </w:rPr>
        <w:t xml:space="preserve"> also finds no application in respect of the recommendation made</w:t>
      </w:r>
      <w:r>
        <w:rPr>
          <w:rFonts w:ascii="Arial" w:hAnsi="Arial" w:cs="Arial"/>
          <w:sz w:val="24"/>
          <w:szCs w:val="24"/>
        </w:rPr>
        <w:t xml:space="preserve"> by the investigation committee, which recommendation</w:t>
      </w:r>
      <w:r w:rsidR="00037F9A" w:rsidRPr="00037F9A">
        <w:rPr>
          <w:rFonts w:ascii="Arial" w:hAnsi="Arial" w:cs="Arial"/>
          <w:sz w:val="24"/>
          <w:szCs w:val="24"/>
        </w:rPr>
        <w:t xml:space="preserve"> do</w:t>
      </w:r>
      <w:r>
        <w:rPr>
          <w:rFonts w:ascii="Arial" w:hAnsi="Arial" w:cs="Arial"/>
          <w:sz w:val="24"/>
          <w:szCs w:val="24"/>
        </w:rPr>
        <w:t>es</w:t>
      </w:r>
      <w:r w:rsidR="00037F9A" w:rsidRPr="00037F9A">
        <w:rPr>
          <w:rFonts w:ascii="Arial" w:hAnsi="Arial" w:cs="Arial"/>
          <w:sz w:val="24"/>
          <w:szCs w:val="24"/>
        </w:rPr>
        <w:t xml:space="preserve"> not amount to</w:t>
      </w:r>
      <w:r>
        <w:rPr>
          <w:rFonts w:ascii="Arial" w:hAnsi="Arial" w:cs="Arial"/>
          <w:sz w:val="24"/>
          <w:szCs w:val="24"/>
        </w:rPr>
        <w:t xml:space="preserve"> an</w:t>
      </w:r>
      <w:r w:rsidR="00037F9A" w:rsidRPr="00037F9A">
        <w:rPr>
          <w:rFonts w:ascii="Arial" w:hAnsi="Arial" w:cs="Arial"/>
          <w:sz w:val="24"/>
          <w:szCs w:val="24"/>
        </w:rPr>
        <w:t xml:space="preserve"> administrative decision</w:t>
      </w:r>
      <w:r>
        <w:rPr>
          <w:rFonts w:ascii="Arial" w:hAnsi="Arial" w:cs="Arial"/>
          <w:sz w:val="24"/>
          <w:szCs w:val="24"/>
        </w:rPr>
        <w:t>,</w:t>
      </w:r>
      <w:r w:rsidR="00037F9A" w:rsidRPr="00037F9A">
        <w:rPr>
          <w:rFonts w:ascii="Arial" w:hAnsi="Arial" w:cs="Arial"/>
          <w:sz w:val="24"/>
          <w:szCs w:val="24"/>
        </w:rPr>
        <w:t xml:space="preserve"> which continues to stand until reviewed and set aside, but which recommendations and findings </w:t>
      </w:r>
      <w:r>
        <w:rPr>
          <w:rFonts w:ascii="Arial" w:hAnsi="Arial" w:cs="Arial"/>
          <w:sz w:val="24"/>
          <w:szCs w:val="24"/>
        </w:rPr>
        <w:t xml:space="preserve">where </w:t>
      </w:r>
      <w:r w:rsidR="00037F9A" w:rsidRPr="00037F9A">
        <w:rPr>
          <w:rFonts w:ascii="Arial" w:hAnsi="Arial" w:cs="Arial"/>
          <w:sz w:val="24"/>
          <w:szCs w:val="24"/>
        </w:rPr>
        <w:t xml:space="preserve">made squarely in terms of Section 12 (2) of </w:t>
      </w:r>
      <w:r w:rsidR="00037F9A" w:rsidRPr="00DD45B5">
        <w:rPr>
          <w:rFonts w:ascii="Arial" w:hAnsi="Arial" w:cs="Arial"/>
          <w:sz w:val="24"/>
          <w:szCs w:val="24"/>
        </w:rPr>
        <w:t>Traditional</w:t>
      </w:r>
      <w:r w:rsidR="00037F9A" w:rsidRPr="00037F9A">
        <w:rPr>
          <w:rFonts w:ascii="Arial" w:hAnsi="Arial" w:cs="Arial"/>
          <w:sz w:val="24"/>
          <w:szCs w:val="24"/>
        </w:rPr>
        <w:t xml:space="preserve"> Authorities Act and where the investigation committee in terms of Section 12 (2</w:t>
      </w:r>
      <w:r>
        <w:rPr>
          <w:rFonts w:ascii="Arial" w:hAnsi="Arial" w:cs="Arial"/>
          <w:sz w:val="24"/>
          <w:szCs w:val="24"/>
        </w:rPr>
        <w:t>) of that</w:t>
      </w:r>
      <w:r w:rsidR="00037F9A" w:rsidRPr="00037F9A">
        <w:rPr>
          <w:rFonts w:ascii="Arial" w:hAnsi="Arial" w:cs="Arial"/>
          <w:sz w:val="24"/>
          <w:szCs w:val="24"/>
        </w:rPr>
        <w:t xml:space="preserve"> Act merely has to investigate and report to the </w:t>
      </w:r>
      <w:r w:rsidR="00DD45B5">
        <w:rPr>
          <w:rFonts w:ascii="Arial" w:hAnsi="Arial" w:cs="Arial"/>
          <w:sz w:val="24"/>
          <w:szCs w:val="24"/>
        </w:rPr>
        <w:t>m</w:t>
      </w:r>
      <w:r w:rsidR="00037F9A" w:rsidRPr="00037F9A">
        <w:rPr>
          <w:rFonts w:ascii="Arial" w:hAnsi="Arial" w:cs="Arial"/>
          <w:sz w:val="24"/>
          <w:szCs w:val="24"/>
        </w:rPr>
        <w:t>inister concerning its findings and recommendations</w:t>
      </w:r>
      <w:r w:rsidR="00507EB0">
        <w:rPr>
          <w:rFonts w:ascii="Arial" w:hAnsi="Arial" w:cs="Arial"/>
          <w:sz w:val="24"/>
          <w:szCs w:val="24"/>
        </w:rPr>
        <w:t xml:space="preserve"> </w:t>
      </w:r>
      <w:r w:rsidR="00507EB0">
        <w:rPr>
          <w:rStyle w:val="FootnoteReference"/>
          <w:rFonts w:ascii="Arial" w:hAnsi="Arial"/>
          <w:sz w:val="24"/>
          <w:szCs w:val="24"/>
        </w:rPr>
        <w:footnoteReference w:id="33"/>
      </w:r>
      <w:r>
        <w:rPr>
          <w:rFonts w:ascii="Arial" w:hAnsi="Arial" w:cs="Arial"/>
          <w:sz w:val="24"/>
          <w:szCs w:val="24"/>
        </w:rPr>
        <w:t xml:space="preserve"> –</w:t>
      </w:r>
      <w:r w:rsidR="00037F9A" w:rsidRPr="00037F9A">
        <w:rPr>
          <w:rFonts w:ascii="Arial" w:hAnsi="Arial" w:cs="Arial"/>
          <w:sz w:val="24"/>
          <w:szCs w:val="24"/>
        </w:rPr>
        <w:t xml:space="preserve"> and</w:t>
      </w:r>
      <w:r>
        <w:rPr>
          <w:rFonts w:ascii="Arial" w:hAnsi="Arial" w:cs="Arial"/>
          <w:sz w:val="24"/>
          <w:szCs w:val="24"/>
        </w:rPr>
        <w:t xml:space="preserve"> -</w:t>
      </w:r>
      <w:r w:rsidR="00037F9A" w:rsidRPr="00037F9A">
        <w:rPr>
          <w:rFonts w:ascii="Arial" w:hAnsi="Arial" w:cs="Arial"/>
          <w:sz w:val="24"/>
          <w:szCs w:val="24"/>
        </w:rPr>
        <w:t xml:space="preserve"> where Section 12(3) then makes it clear that it is then </w:t>
      </w:r>
      <w:r w:rsidR="00037F9A" w:rsidRPr="00DD45B5">
        <w:rPr>
          <w:rFonts w:ascii="Arial" w:hAnsi="Arial" w:cs="Arial"/>
          <w:sz w:val="24"/>
          <w:szCs w:val="24"/>
        </w:rPr>
        <w:t>incumbent</w:t>
      </w:r>
      <w:r w:rsidR="00037F9A" w:rsidRPr="00037F9A">
        <w:rPr>
          <w:rFonts w:ascii="Arial" w:hAnsi="Arial" w:cs="Arial"/>
          <w:sz w:val="24"/>
          <w:szCs w:val="24"/>
        </w:rPr>
        <w:t xml:space="preserve"> on the </w:t>
      </w:r>
      <w:r w:rsidR="00DD45B5">
        <w:rPr>
          <w:rFonts w:ascii="Arial" w:hAnsi="Arial" w:cs="Arial"/>
          <w:sz w:val="24"/>
          <w:szCs w:val="24"/>
        </w:rPr>
        <w:t>m</w:t>
      </w:r>
      <w:r w:rsidR="00037F9A" w:rsidRPr="00037F9A">
        <w:rPr>
          <w:rFonts w:ascii="Arial" w:hAnsi="Arial" w:cs="Arial"/>
          <w:sz w:val="24"/>
          <w:szCs w:val="24"/>
        </w:rPr>
        <w:t>inister</w:t>
      </w:r>
      <w:r>
        <w:rPr>
          <w:rFonts w:ascii="Arial" w:hAnsi="Arial" w:cs="Arial"/>
          <w:sz w:val="24"/>
          <w:szCs w:val="24"/>
        </w:rPr>
        <w:t>,</w:t>
      </w:r>
      <w:r w:rsidR="00037F9A" w:rsidRPr="00037F9A">
        <w:rPr>
          <w:rFonts w:ascii="Arial" w:hAnsi="Arial" w:cs="Arial"/>
          <w:sz w:val="24"/>
          <w:szCs w:val="24"/>
        </w:rPr>
        <w:t xml:space="preserve"> on receipt of the report</w:t>
      </w:r>
      <w:r>
        <w:rPr>
          <w:rFonts w:ascii="Arial" w:hAnsi="Arial" w:cs="Arial"/>
          <w:sz w:val="24"/>
          <w:szCs w:val="24"/>
        </w:rPr>
        <w:t>,</w:t>
      </w:r>
      <w:r w:rsidR="00037F9A" w:rsidRPr="00037F9A">
        <w:rPr>
          <w:rFonts w:ascii="Arial" w:hAnsi="Arial" w:cs="Arial"/>
          <w:sz w:val="24"/>
          <w:szCs w:val="24"/>
        </w:rPr>
        <w:t xml:space="preserve"> to make a decision.</w:t>
      </w:r>
      <w:r w:rsidR="00507EB0">
        <w:rPr>
          <w:rStyle w:val="FootnoteReference"/>
          <w:rFonts w:ascii="Arial" w:hAnsi="Arial"/>
          <w:sz w:val="24"/>
          <w:szCs w:val="24"/>
        </w:rPr>
        <w:footnoteReference w:id="34"/>
      </w:r>
      <w:r w:rsidR="00037F9A" w:rsidRPr="00037F9A">
        <w:rPr>
          <w:rFonts w:ascii="Arial" w:hAnsi="Arial" w:cs="Arial"/>
          <w:sz w:val="24"/>
          <w:szCs w:val="24"/>
        </w:rPr>
        <w:t xml:space="preserve">  </w:t>
      </w:r>
    </w:p>
    <w:p w:rsidR="00DD45B5" w:rsidRDefault="00DD45B5" w:rsidP="00037F9A">
      <w:pPr>
        <w:spacing w:after="0" w:line="360" w:lineRule="auto"/>
        <w:jc w:val="both"/>
        <w:rPr>
          <w:rFonts w:ascii="Arial" w:hAnsi="Arial" w:cs="Arial"/>
          <w:sz w:val="24"/>
          <w:szCs w:val="24"/>
        </w:rPr>
      </w:pPr>
    </w:p>
    <w:p w:rsidR="00037F9A" w:rsidRPr="00037F9A" w:rsidRDefault="00DD45B5" w:rsidP="00037F9A">
      <w:pPr>
        <w:spacing w:after="0" w:line="360" w:lineRule="auto"/>
        <w:jc w:val="both"/>
        <w:rPr>
          <w:rFonts w:ascii="Arial" w:hAnsi="Arial" w:cs="Arial"/>
          <w:sz w:val="24"/>
          <w:szCs w:val="24"/>
        </w:rPr>
      </w:pPr>
      <w:r>
        <w:rPr>
          <w:rFonts w:ascii="Arial" w:hAnsi="Arial" w:cs="Arial"/>
          <w:sz w:val="24"/>
          <w:szCs w:val="24"/>
        </w:rPr>
        <w:lastRenderedPageBreak/>
        <w:t>[</w:t>
      </w:r>
      <w:r w:rsidR="00C0502B">
        <w:rPr>
          <w:rFonts w:ascii="Arial" w:hAnsi="Arial" w:cs="Arial"/>
          <w:sz w:val="24"/>
          <w:szCs w:val="24"/>
        </w:rPr>
        <w:t>26</w:t>
      </w:r>
      <w:r>
        <w:rPr>
          <w:rFonts w:ascii="Arial" w:hAnsi="Arial" w:cs="Arial"/>
          <w:sz w:val="24"/>
          <w:szCs w:val="24"/>
        </w:rPr>
        <w:t>]</w:t>
      </w:r>
      <w:r>
        <w:rPr>
          <w:rFonts w:ascii="Arial" w:hAnsi="Arial" w:cs="Arial"/>
          <w:sz w:val="24"/>
          <w:szCs w:val="24"/>
        </w:rPr>
        <w:tab/>
      </w:r>
      <w:r w:rsidR="00966905">
        <w:rPr>
          <w:rFonts w:ascii="Arial" w:hAnsi="Arial" w:cs="Arial"/>
          <w:sz w:val="24"/>
          <w:szCs w:val="24"/>
        </w:rPr>
        <w:t>These</w:t>
      </w:r>
      <w:r w:rsidR="00037F9A" w:rsidRPr="00037F9A">
        <w:rPr>
          <w:rFonts w:ascii="Arial" w:hAnsi="Arial" w:cs="Arial"/>
          <w:sz w:val="24"/>
          <w:szCs w:val="24"/>
        </w:rPr>
        <w:t xml:space="preserve"> supplementary arguments</w:t>
      </w:r>
      <w:r w:rsidR="00507EB0">
        <w:rPr>
          <w:rFonts w:ascii="Arial" w:hAnsi="Arial" w:cs="Arial"/>
          <w:sz w:val="24"/>
          <w:szCs w:val="24"/>
        </w:rPr>
        <w:t xml:space="preserve"> made by Dr. Akweenda</w:t>
      </w:r>
      <w:r w:rsidR="00037F9A" w:rsidRPr="00037F9A">
        <w:rPr>
          <w:rFonts w:ascii="Arial" w:hAnsi="Arial" w:cs="Arial"/>
          <w:sz w:val="24"/>
          <w:szCs w:val="24"/>
        </w:rPr>
        <w:t xml:space="preserve"> accordingly did not take th</w:t>
      </w:r>
      <w:r w:rsidR="00966905">
        <w:rPr>
          <w:rFonts w:ascii="Arial" w:hAnsi="Arial" w:cs="Arial"/>
          <w:sz w:val="24"/>
          <w:szCs w:val="24"/>
        </w:rPr>
        <w:t>e fundamental question raised by</w:t>
      </w:r>
      <w:r w:rsidR="00037F9A" w:rsidRPr="00037F9A">
        <w:rPr>
          <w:rFonts w:ascii="Arial" w:hAnsi="Arial" w:cs="Arial"/>
          <w:sz w:val="24"/>
          <w:szCs w:val="24"/>
        </w:rPr>
        <w:t xml:space="preserve"> the </w:t>
      </w:r>
      <w:r>
        <w:rPr>
          <w:rFonts w:ascii="Arial" w:hAnsi="Arial" w:cs="Arial"/>
          <w:sz w:val="24"/>
          <w:szCs w:val="24"/>
        </w:rPr>
        <w:t>c</w:t>
      </w:r>
      <w:r w:rsidR="00037F9A" w:rsidRPr="00037F9A">
        <w:rPr>
          <w:rFonts w:ascii="Arial" w:hAnsi="Arial" w:cs="Arial"/>
          <w:sz w:val="24"/>
          <w:szCs w:val="24"/>
        </w:rPr>
        <w:t>ourt</w:t>
      </w:r>
      <w:r w:rsidR="00C56209">
        <w:rPr>
          <w:rFonts w:ascii="Arial" w:hAnsi="Arial" w:cs="Arial"/>
          <w:sz w:val="24"/>
          <w:szCs w:val="24"/>
        </w:rPr>
        <w:t xml:space="preserve"> in its</w:t>
      </w:r>
      <w:r w:rsidR="00037F9A" w:rsidRPr="00037F9A">
        <w:rPr>
          <w:rFonts w:ascii="Arial" w:hAnsi="Arial" w:cs="Arial"/>
          <w:sz w:val="24"/>
          <w:szCs w:val="24"/>
        </w:rPr>
        <w:t xml:space="preserve"> </w:t>
      </w:r>
      <w:r>
        <w:rPr>
          <w:rFonts w:ascii="Arial" w:hAnsi="Arial" w:cs="Arial"/>
          <w:sz w:val="24"/>
          <w:szCs w:val="24"/>
        </w:rPr>
        <w:t>o</w:t>
      </w:r>
      <w:r w:rsidR="00037F9A" w:rsidRPr="00037F9A">
        <w:rPr>
          <w:rFonts w:ascii="Arial" w:hAnsi="Arial" w:cs="Arial"/>
          <w:sz w:val="24"/>
          <w:szCs w:val="24"/>
        </w:rPr>
        <w:t xml:space="preserve">rder any further.  </w:t>
      </w:r>
    </w:p>
    <w:p w:rsidR="00037F9A" w:rsidRPr="00037F9A" w:rsidRDefault="00037F9A" w:rsidP="00037F9A">
      <w:pPr>
        <w:spacing w:after="0" w:line="360" w:lineRule="auto"/>
        <w:jc w:val="both"/>
        <w:rPr>
          <w:rFonts w:ascii="Arial" w:hAnsi="Arial" w:cs="Arial"/>
          <w:sz w:val="24"/>
          <w:szCs w:val="24"/>
        </w:rPr>
      </w:pPr>
    </w:p>
    <w:p w:rsidR="00037F9A" w:rsidRPr="00037F9A" w:rsidRDefault="00DD45B5"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27</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Mr Banga</w:t>
      </w:r>
      <w:r>
        <w:rPr>
          <w:rFonts w:ascii="Arial" w:hAnsi="Arial" w:cs="Arial"/>
          <w:sz w:val="24"/>
          <w:szCs w:val="24"/>
        </w:rPr>
        <w:t>m</w:t>
      </w:r>
      <w:r w:rsidR="00037F9A" w:rsidRPr="00037F9A">
        <w:rPr>
          <w:rFonts w:ascii="Arial" w:hAnsi="Arial" w:cs="Arial"/>
          <w:sz w:val="24"/>
          <w:szCs w:val="24"/>
        </w:rPr>
        <w:t xml:space="preserve">wabo on behalf of </w:t>
      </w:r>
      <w:r>
        <w:rPr>
          <w:rFonts w:ascii="Arial" w:hAnsi="Arial" w:cs="Arial"/>
          <w:sz w:val="24"/>
          <w:szCs w:val="24"/>
        </w:rPr>
        <w:t>second</w:t>
      </w:r>
      <w:r w:rsidR="00037F9A" w:rsidRPr="00037F9A">
        <w:rPr>
          <w:rFonts w:ascii="Arial" w:hAnsi="Arial" w:cs="Arial"/>
          <w:sz w:val="24"/>
          <w:szCs w:val="24"/>
        </w:rPr>
        <w:t xml:space="preserve"> and </w:t>
      </w:r>
      <w:r>
        <w:rPr>
          <w:rFonts w:ascii="Arial" w:hAnsi="Arial" w:cs="Arial"/>
          <w:sz w:val="24"/>
          <w:szCs w:val="24"/>
        </w:rPr>
        <w:t>third</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espond</w:t>
      </w:r>
      <w:r w:rsidR="00966905">
        <w:rPr>
          <w:rFonts w:ascii="Arial" w:hAnsi="Arial" w:cs="Arial"/>
          <w:sz w:val="24"/>
          <w:szCs w:val="24"/>
        </w:rPr>
        <w:t>ents however persisted</w:t>
      </w:r>
      <w:r w:rsidR="00037F9A" w:rsidRPr="00037F9A">
        <w:rPr>
          <w:rFonts w:ascii="Arial" w:hAnsi="Arial" w:cs="Arial"/>
          <w:sz w:val="24"/>
          <w:szCs w:val="24"/>
        </w:rPr>
        <w:t xml:space="preserve"> with his original submissions that indeed</w:t>
      </w:r>
      <w:r w:rsidR="00966905">
        <w:rPr>
          <w:rFonts w:ascii="Arial" w:hAnsi="Arial" w:cs="Arial"/>
          <w:sz w:val="24"/>
          <w:szCs w:val="24"/>
        </w:rPr>
        <w:t>,</w:t>
      </w:r>
      <w:r w:rsidR="00037F9A" w:rsidRPr="00037F9A">
        <w:rPr>
          <w:rFonts w:ascii="Arial" w:hAnsi="Arial" w:cs="Arial"/>
          <w:sz w:val="24"/>
          <w:szCs w:val="24"/>
        </w:rPr>
        <w:t xml:space="preserve"> in the </w:t>
      </w:r>
      <w:r w:rsidR="00037F9A" w:rsidRPr="00DD45B5">
        <w:rPr>
          <w:rFonts w:ascii="Arial" w:hAnsi="Arial" w:cs="Arial"/>
          <w:sz w:val="24"/>
          <w:szCs w:val="24"/>
        </w:rPr>
        <w:t>aftermath</w:t>
      </w:r>
      <w:r w:rsidR="00037F9A" w:rsidRPr="00037F9A">
        <w:rPr>
          <w:rFonts w:ascii="Arial" w:hAnsi="Arial" w:cs="Arial"/>
          <w:sz w:val="24"/>
          <w:szCs w:val="24"/>
        </w:rPr>
        <w:t xml:space="preserve"> of the </w:t>
      </w:r>
      <w:r w:rsidR="00507EB0">
        <w:rPr>
          <w:rFonts w:ascii="Arial" w:hAnsi="Arial" w:cs="Arial"/>
          <w:sz w:val="24"/>
          <w:szCs w:val="24"/>
        </w:rPr>
        <w:t>C</w:t>
      </w:r>
      <w:r w:rsidR="00037F9A" w:rsidRPr="00037F9A">
        <w:rPr>
          <w:rFonts w:ascii="Arial" w:hAnsi="Arial" w:cs="Arial"/>
          <w:sz w:val="24"/>
          <w:szCs w:val="24"/>
        </w:rPr>
        <w:t xml:space="preserve">ourt </w:t>
      </w:r>
      <w:r w:rsidR="00507EB0">
        <w:rPr>
          <w:rFonts w:ascii="Arial" w:hAnsi="Arial" w:cs="Arial"/>
          <w:sz w:val="24"/>
          <w:szCs w:val="24"/>
        </w:rPr>
        <w:t>O</w:t>
      </w:r>
      <w:r w:rsidR="00037F9A" w:rsidRPr="00037F9A">
        <w:rPr>
          <w:rFonts w:ascii="Arial" w:hAnsi="Arial" w:cs="Arial"/>
          <w:sz w:val="24"/>
          <w:szCs w:val="24"/>
        </w:rPr>
        <w:t>rder of 19 October 2016</w:t>
      </w:r>
      <w:r>
        <w:rPr>
          <w:rFonts w:ascii="Arial" w:hAnsi="Arial" w:cs="Arial"/>
          <w:sz w:val="24"/>
          <w:szCs w:val="24"/>
        </w:rPr>
        <w:t>,</w:t>
      </w:r>
      <w:r w:rsidR="00037F9A" w:rsidRPr="00037F9A">
        <w:rPr>
          <w:rFonts w:ascii="Arial" w:hAnsi="Arial" w:cs="Arial"/>
          <w:sz w:val="24"/>
          <w:szCs w:val="24"/>
        </w:rPr>
        <w:t xml:space="preserve"> a second</w:t>
      </w:r>
      <w:r w:rsidR="00966905">
        <w:rPr>
          <w:rFonts w:ascii="Arial" w:hAnsi="Arial" w:cs="Arial"/>
          <w:sz w:val="24"/>
          <w:szCs w:val="24"/>
        </w:rPr>
        <w:t>-</w:t>
      </w:r>
      <w:r w:rsidR="00037F9A" w:rsidRPr="00037F9A">
        <w:rPr>
          <w:rFonts w:ascii="Arial" w:hAnsi="Arial" w:cs="Arial"/>
          <w:sz w:val="24"/>
          <w:szCs w:val="24"/>
        </w:rPr>
        <w:t xml:space="preserve"> and </w:t>
      </w:r>
      <w:r w:rsidR="00037F9A" w:rsidRPr="00DD45B5">
        <w:rPr>
          <w:rFonts w:ascii="Arial" w:hAnsi="Arial" w:cs="Arial"/>
          <w:sz w:val="24"/>
          <w:szCs w:val="24"/>
        </w:rPr>
        <w:t>fresh</w:t>
      </w:r>
      <w:r w:rsidR="00966905">
        <w:rPr>
          <w:rFonts w:ascii="Arial" w:hAnsi="Arial" w:cs="Arial"/>
          <w:sz w:val="24"/>
          <w:szCs w:val="24"/>
        </w:rPr>
        <w:t xml:space="preserve"> process of designation did take</w:t>
      </w:r>
      <w:r w:rsidR="00037F9A" w:rsidRPr="00037F9A">
        <w:rPr>
          <w:rFonts w:ascii="Arial" w:hAnsi="Arial" w:cs="Arial"/>
          <w:sz w:val="24"/>
          <w:szCs w:val="24"/>
        </w:rPr>
        <w:t xml:space="preserve"> place.</w:t>
      </w:r>
    </w:p>
    <w:p w:rsidR="00037F9A" w:rsidRPr="00037F9A" w:rsidRDefault="00037F9A" w:rsidP="00037F9A">
      <w:pPr>
        <w:spacing w:after="0" w:line="360" w:lineRule="auto"/>
        <w:jc w:val="both"/>
        <w:rPr>
          <w:rFonts w:ascii="Arial" w:hAnsi="Arial" w:cs="Arial"/>
          <w:sz w:val="24"/>
          <w:szCs w:val="24"/>
        </w:rPr>
      </w:pPr>
    </w:p>
    <w:p w:rsidR="00DD45B5" w:rsidRDefault="00DD45B5"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28</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More particularly it was submitted in his </w:t>
      </w:r>
      <w:r>
        <w:rPr>
          <w:rFonts w:ascii="Arial" w:hAnsi="Arial" w:cs="Arial"/>
          <w:sz w:val="24"/>
          <w:szCs w:val="24"/>
        </w:rPr>
        <w:t>s</w:t>
      </w:r>
      <w:r w:rsidR="00037F9A" w:rsidRPr="00037F9A">
        <w:rPr>
          <w:rFonts w:ascii="Arial" w:hAnsi="Arial" w:cs="Arial"/>
          <w:sz w:val="24"/>
          <w:szCs w:val="24"/>
        </w:rPr>
        <w:t xml:space="preserve">upplementary </w:t>
      </w:r>
      <w:r>
        <w:rPr>
          <w:rFonts w:ascii="Arial" w:hAnsi="Arial" w:cs="Arial"/>
          <w:sz w:val="24"/>
          <w:szCs w:val="24"/>
        </w:rPr>
        <w:t>h</w:t>
      </w:r>
      <w:r w:rsidR="00966905">
        <w:rPr>
          <w:rFonts w:ascii="Arial" w:hAnsi="Arial" w:cs="Arial"/>
          <w:sz w:val="24"/>
          <w:szCs w:val="24"/>
        </w:rPr>
        <w:t>eads:</w:t>
      </w:r>
    </w:p>
    <w:p w:rsidR="00DD45B5" w:rsidRDefault="00DD45B5" w:rsidP="00037F9A">
      <w:pPr>
        <w:spacing w:after="0" w:line="360" w:lineRule="auto"/>
        <w:jc w:val="both"/>
        <w:rPr>
          <w:rFonts w:ascii="Arial" w:hAnsi="Arial" w:cs="Arial"/>
          <w:sz w:val="24"/>
          <w:szCs w:val="24"/>
        </w:rPr>
      </w:pPr>
    </w:p>
    <w:p w:rsidR="00E65A5C" w:rsidRPr="0003311D" w:rsidRDefault="00DD45B5" w:rsidP="00037F9A">
      <w:pPr>
        <w:spacing w:after="0" w:line="360" w:lineRule="auto"/>
        <w:jc w:val="both"/>
        <w:rPr>
          <w:rFonts w:ascii="Arial" w:hAnsi="Arial" w:cs="Arial"/>
        </w:rPr>
      </w:pPr>
      <w:r>
        <w:rPr>
          <w:rFonts w:ascii="Arial" w:hAnsi="Arial" w:cs="Arial"/>
          <w:sz w:val="24"/>
          <w:szCs w:val="24"/>
        </w:rPr>
        <w:tab/>
      </w:r>
      <w:r w:rsidRPr="0003311D">
        <w:rPr>
          <w:rFonts w:ascii="Arial" w:hAnsi="Arial" w:cs="Arial"/>
        </w:rPr>
        <w:t>‘</w:t>
      </w:r>
      <w:r w:rsidR="00B81753" w:rsidRPr="0003311D">
        <w:rPr>
          <w:rFonts w:ascii="Arial" w:hAnsi="Arial" w:cs="Arial"/>
        </w:rPr>
        <w:t>5.</w:t>
      </w:r>
      <w:r w:rsidR="00776A09" w:rsidRPr="0003311D">
        <w:rPr>
          <w:rFonts w:ascii="Arial" w:hAnsi="Arial" w:cs="Arial"/>
        </w:rPr>
        <w:tab/>
        <w:t>In this respect, and in support of our submissions, this honourable Court is referred to the Second Respondent’s answering affidavit.  Specifically, Mr. Christian N. Shimuketa</w:t>
      </w:r>
      <w:r w:rsidR="004F1558" w:rsidRPr="0003311D">
        <w:rPr>
          <w:rFonts w:ascii="Arial" w:hAnsi="Arial" w:cs="Arial"/>
        </w:rPr>
        <w:t>, who is the Chairperson of the Uukwangali Traditional Authority, states</w:t>
      </w:r>
      <w:r w:rsidR="00E65A5C" w:rsidRPr="0003311D">
        <w:rPr>
          <w:rFonts w:ascii="Arial" w:hAnsi="Arial" w:cs="Arial"/>
        </w:rPr>
        <w:t xml:space="preserve"> under oath at </w:t>
      </w:r>
      <w:r w:rsidR="00E65A5C" w:rsidRPr="0003311D">
        <w:rPr>
          <w:rFonts w:ascii="Arial" w:hAnsi="Arial" w:cs="Arial"/>
          <w:b/>
          <w:i/>
        </w:rPr>
        <w:t>paragraphs: 7,8, and 9 of his affidavit</w:t>
      </w:r>
      <w:r w:rsidR="00E65A5C" w:rsidRPr="0003311D">
        <w:rPr>
          <w:rFonts w:ascii="Arial" w:hAnsi="Arial" w:cs="Arial"/>
        </w:rPr>
        <w:t xml:space="preserve"> that a new process of designation by the Second Respondent took place.  Same deponent further avers that, on behalf of the Second Respondent, he did apply for the approval of the designation of the 3</w:t>
      </w:r>
      <w:r w:rsidR="00E65A5C" w:rsidRPr="0003311D">
        <w:rPr>
          <w:rFonts w:ascii="Arial" w:hAnsi="Arial" w:cs="Arial"/>
          <w:vertAlign w:val="superscript"/>
        </w:rPr>
        <w:t>rd</w:t>
      </w:r>
      <w:r w:rsidR="00E65A5C" w:rsidRPr="0003311D">
        <w:rPr>
          <w:rFonts w:ascii="Arial" w:hAnsi="Arial" w:cs="Arial"/>
        </w:rPr>
        <w:t xml:space="preserve"> Respondent to the First Respondent, who then granted the approval in terms of Section 5 (2) of Act 25 of 2000.  2</w:t>
      </w:r>
      <w:r w:rsidR="00E65A5C" w:rsidRPr="0003311D">
        <w:rPr>
          <w:rFonts w:ascii="Arial" w:hAnsi="Arial" w:cs="Arial"/>
          <w:vertAlign w:val="superscript"/>
        </w:rPr>
        <w:t>nd</w:t>
      </w:r>
      <w:r w:rsidR="00E65A5C" w:rsidRPr="0003311D">
        <w:rPr>
          <w:rFonts w:ascii="Arial" w:hAnsi="Arial" w:cs="Arial"/>
        </w:rPr>
        <w:t xml:space="preserve"> Respondent further avers that the 3</w:t>
      </w:r>
      <w:r w:rsidR="00E65A5C" w:rsidRPr="0003311D">
        <w:rPr>
          <w:rFonts w:ascii="Arial" w:hAnsi="Arial" w:cs="Arial"/>
          <w:vertAlign w:val="superscript"/>
        </w:rPr>
        <w:t>rd</w:t>
      </w:r>
      <w:r w:rsidR="00E65A5C" w:rsidRPr="0003311D">
        <w:rPr>
          <w:rFonts w:ascii="Arial" w:hAnsi="Arial" w:cs="Arial"/>
        </w:rPr>
        <w:t xml:space="preserve"> Respondent has been since recognized by the Fourth Respondent in terms of Section 6 of Act 25 of 2000.</w:t>
      </w:r>
    </w:p>
    <w:p w:rsidR="00E65A5C" w:rsidRPr="0003311D" w:rsidRDefault="00E65A5C" w:rsidP="00037F9A">
      <w:pPr>
        <w:spacing w:after="0" w:line="360" w:lineRule="auto"/>
        <w:jc w:val="both"/>
        <w:rPr>
          <w:rFonts w:ascii="Arial" w:hAnsi="Arial" w:cs="Arial"/>
        </w:rPr>
      </w:pPr>
    </w:p>
    <w:p w:rsidR="00BF2BF0" w:rsidRPr="0003311D" w:rsidRDefault="00E65A5C" w:rsidP="00037F9A">
      <w:pPr>
        <w:spacing w:after="0" w:line="360" w:lineRule="auto"/>
        <w:jc w:val="both"/>
        <w:rPr>
          <w:rFonts w:ascii="Arial" w:hAnsi="Arial" w:cs="Arial"/>
        </w:rPr>
      </w:pPr>
      <w:r w:rsidRPr="0003311D">
        <w:rPr>
          <w:rFonts w:ascii="Arial" w:hAnsi="Arial" w:cs="Arial"/>
        </w:rPr>
        <w:t>6.</w:t>
      </w:r>
      <w:r w:rsidRPr="0003311D">
        <w:rPr>
          <w:rFonts w:ascii="Arial" w:hAnsi="Arial" w:cs="Arial"/>
        </w:rPr>
        <w:tab/>
      </w:r>
      <w:r w:rsidR="008856EB" w:rsidRPr="0003311D">
        <w:rPr>
          <w:rFonts w:ascii="Arial" w:hAnsi="Arial" w:cs="Arial"/>
        </w:rPr>
        <w:t xml:space="preserve">The Second Respondent’s averments with regards to the designation in terms of Section 4 (1) of the Act, the </w:t>
      </w:r>
      <w:r w:rsidR="00BF2BF0" w:rsidRPr="0003311D">
        <w:rPr>
          <w:rFonts w:ascii="Arial" w:hAnsi="Arial" w:cs="Arial"/>
        </w:rPr>
        <w:t>application for approval in terms of section 5 (1) and the granting of the application by 1</w:t>
      </w:r>
      <w:r w:rsidR="00BF2BF0" w:rsidRPr="0003311D">
        <w:rPr>
          <w:rFonts w:ascii="Arial" w:hAnsi="Arial" w:cs="Arial"/>
          <w:vertAlign w:val="superscript"/>
        </w:rPr>
        <w:t>st</w:t>
      </w:r>
      <w:r w:rsidR="00BF2BF0" w:rsidRPr="0003311D">
        <w:rPr>
          <w:rFonts w:ascii="Arial" w:hAnsi="Arial" w:cs="Arial"/>
        </w:rPr>
        <w:t xml:space="preserve"> Respondent in terms of Section 5(2) are corroborated by the undisputed and unchallenged content of the review record filed by the First Respondent in terms of Rule 76 (6) on 25 July 2017.  A copy of the Notice in terms of Rule 76 (6) by the First Respondent is hereto attached as </w:t>
      </w:r>
      <w:r w:rsidR="00BF2BF0" w:rsidRPr="0003311D">
        <w:rPr>
          <w:rFonts w:ascii="Arial" w:hAnsi="Arial" w:cs="Arial"/>
          <w:b/>
        </w:rPr>
        <w:t>Annexure “A”</w:t>
      </w:r>
      <w:r w:rsidR="00BF2BF0" w:rsidRPr="0003311D">
        <w:rPr>
          <w:rFonts w:ascii="Arial" w:hAnsi="Arial" w:cs="Arial"/>
        </w:rPr>
        <w:t>.</w:t>
      </w:r>
    </w:p>
    <w:p w:rsidR="00BF2BF0" w:rsidRPr="0003311D" w:rsidRDefault="00BF2BF0" w:rsidP="00037F9A">
      <w:pPr>
        <w:spacing w:after="0" w:line="360" w:lineRule="auto"/>
        <w:jc w:val="both"/>
        <w:rPr>
          <w:rFonts w:ascii="Arial" w:hAnsi="Arial" w:cs="Arial"/>
        </w:rPr>
      </w:pPr>
    </w:p>
    <w:p w:rsidR="007C376B" w:rsidRPr="0003311D" w:rsidRDefault="00BF2BF0" w:rsidP="00037F9A">
      <w:pPr>
        <w:spacing w:after="0" w:line="360" w:lineRule="auto"/>
        <w:jc w:val="both"/>
        <w:rPr>
          <w:rFonts w:ascii="Arial" w:hAnsi="Arial" w:cs="Arial"/>
        </w:rPr>
      </w:pPr>
      <w:r w:rsidRPr="0003311D">
        <w:rPr>
          <w:rFonts w:ascii="Arial" w:hAnsi="Arial" w:cs="Arial"/>
        </w:rPr>
        <w:t>7.</w:t>
      </w:r>
      <w:r w:rsidRPr="0003311D">
        <w:rPr>
          <w:rFonts w:ascii="Arial" w:hAnsi="Arial" w:cs="Arial"/>
        </w:rPr>
        <w:tab/>
      </w:r>
      <w:r w:rsidR="0048713E" w:rsidRPr="0003311D">
        <w:rPr>
          <w:rFonts w:ascii="Arial" w:hAnsi="Arial" w:cs="Arial"/>
        </w:rPr>
        <w:t>A closer look at pages 3, 4, 5 and 2 of Annexure “A” (supra) evinces that indeed</w:t>
      </w:r>
      <w:r w:rsidR="004A1B94" w:rsidRPr="0003311D">
        <w:rPr>
          <w:rFonts w:ascii="Arial" w:hAnsi="Arial" w:cs="Arial"/>
        </w:rPr>
        <w:t>,</w:t>
      </w:r>
      <w:r w:rsidR="0048713E" w:rsidRPr="0003311D">
        <w:rPr>
          <w:rFonts w:ascii="Arial" w:hAnsi="Arial" w:cs="Arial"/>
        </w:rPr>
        <w:t xml:space="preserve"> in the aftermath of the court order of 19 October 2016, a second and fresh process of designation took place.  Further, page 5 of </w:t>
      </w:r>
      <w:r w:rsidR="0048713E" w:rsidRPr="0003311D">
        <w:rPr>
          <w:rFonts w:ascii="Arial" w:hAnsi="Arial" w:cs="Arial"/>
          <w:i/>
        </w:rPr>
        <w:t>same Annexure</w:t>
      </w:r>
      <w:r w:rsidR="0048713E" w:rsidRPr="0003311D">
        <w:rPr>
          <w:rFonts w:ascii="Arial" w:hAnsi="Arial" w:cs="Arial"/>
        </w:rPr>
        <w:t xml:space="preserve"> clearly shows that the decision by the First Respondent to approve the designation was made on </w:t>
      </w:r>
      <w:r w:rsidR="0048713E" w:rsidRPr="0003311D">
        <w:rPr>
          <w:rFonts w:ascii="Arial" w:hAnsi="Arial" w:cs="Arial"/>
          <w:b/>
        </w:rPr>
        <w:t xml:space="preserve">20 </w:t>
      </w:r>
      <w:r w:rsidR="007C376B" w:rsidRPr="0003311D">
        <w:rPr>
          <w:rFonts w:ascii="Arial" w:hAnsi="Arial" w:cs="Arial"/>
          <w:b/>
        </w:rPr>
        <w:t>April 2017</w:t>
      </w:r>
      <w:r w:rsidR="007C376B" w:rsidRPr="0003311D">
        <w:rPr>
          <w:rFonts w:ascii="Arial" w:hAnsi="Arial" w:cs="Arial"/>
        </w:rPr>
        <w:t xml:space="preserve">.  In this respect, the Honourable Court is also referred to </w:t>
      </w:r>
      <w:r w:rsidR="007C376B" w:rsidRPr="0003311D">
        <w:rPr>
          <w:rFonts w:ascii="Arial" w:hAnsi="Arial" w:cs="Arial"/>
          <w:b/>
          <w:i/>
        </w:rPr>
        <w:t>2</w:t>
      </w:r>
      <w:r w:rsidR="007C376B" w:rsidRPr="0003311D">
        <w:rPr>
          <w:rFonts w:ascii="Arial" w:hAnsi="Arial" w:cs="Arial"/>
          <w:b/>
          <w:i/>
          <w:vertAlign w:val="superscript"/>
        </w:rPr>
        <w:t>nd</w:t>
      </w:r>
      <w:r w:rsidR="007C376B" w:rsidRPr="0003311D">
        <w:rPr>
          <w:rFonts w:ascii="Arial" w:hAnsi="Arial" w:cs="Arial"/>
          <w:b/>
          <w:i/>
        </w:rPr>
        <w:t xml:space="preserve"> &amp; 3</w:t>
      </w:r>
      <w:r w:rsidR="007C376B" w:rsidRPr="0003311D">
        <w:rPr>
          <w:rFonts w:ascii="Arial" w:hAnsi="Arial" w:cs="Arial"/>
          <w:b/>
          <w:i/>
          <w:vertAlign w:val="superscript"/>
        </w:rPr>
        <w:t>rd</w:t>
      </w:r>
      <w:r w:rsidR="007C376B" w:rsidRPr="0003311D">
        <w:rPr>
          <w:rFonts w:ascii="Arial" w:hAnsi="Arial" w:cs="Arial"/>
          <w:b/>
          <w:i/>
        </w:rPr>
        <w:t xml:space="preserve"> Respondent’s revised heads, at paras. 18.1 – 18.5</w:t>
      </w:r>
    </w:p>
    <w:p w:rsidR="007C376B" w:rsidRPr="0003311D" w:rsidRDefault="007C376B" w:rsidP="00037F9A">
      <w:pPr>
        <w:spacing w:after="0" w:line="360" w:lineRule="auto"/>
        <w:jc w:val="both"/>
        <w:rPr>
          <w:rFonts w:ascii="Arial" w:hAnsi="Arial" w:cs="Arial"/>
        </w:rPr>
      </w:pPr>
    </w:p>
    <w:p w:rsidR="00DD45B5" w:rsidRPr="0003311D" w:rsidRDefault="007C376B" w:rsidP="00037F9A">
      <w:pPr>
        <w:spacing w:after="0" w:line="360" w:lineRule="auto"/>
        <w:jc w:val="both"/>
        <w:rPr>
          <w:rFonts w:ascii="Arial" w:hAnsi="Arial" w:cs="Arial"/>
        </w:rPr>
      </w:pPr>
      <w:r w:rsidRPr="0003311D">
        <w:rPr>
          <w:rFonts w:ascii="Arial" w:hAnsi="Arial" w:cs="Arial"/>
        </w:rPr>
        <w:t>8.</w:t>
      </w:r>
      <w:r w:rsidRPr="0003311D">
        <w:rPr>
          <w:rFonts w:ascii="Arial" w:hAnsi="Arial" w:cs="Arial"/>
        </w:rPr>
        <w:tab/>
      </w:r>
      <w:r w:rsidR="00731D56" w:rsidRPr="0003311D">
        <w:rPr>
          <w:rFonts w:ascii="Arial" w:hAnsi="Arial" w:cs="Arial"/>
        </w:rPr>
        <w:t xml:space="preserve">Further, these documents, disclosed in terms of Rule 76(6) are not disputed or challenged by the Applicants.  This is so because upon receipt thereof, Applicants, if they so wished, ought to have varied, amended and or supplemented their founding papers in terms </w:t>
      </w:r>
      <w:r w:rsidR="00731D56" w:rsidRPr="0003311D">
        <w:rPr>
          <w:rFonts w:ascii="Arial" w:hAnsi="Arial" w:cs="Arial"/>
        </w:rPr>
        <w:lastRenderedPageBreak/>
        <w:t>of Rule 76 (9). This, they did not do.</w:t>
      </w:r>
      <w:r w:rsidR="003F22EC" w:rsidRPr="0003311D">
        <w:rPr>
          <w:rFonts w:ascii="Arial" w:hAnsi="Arial" w:cs="Arial"/>
        </w:rPr>
        <w:t xml:space="preserve">  The upshot of Applicants</w:t>
      </w:r>
      <w:r w:rsidR="0003311D" w:rsidRPr="0003311D">
        <w:rPr>
          <w:rFonts w:ascii="Arial" w:hAnsi="Arial" w:cs="Arial"/>
        </w:rPr>
        <w:t>’</w:t>
      </w:r>
      <w:r w:rsidR="003F22EC" w:rsidRPr="0003311D">
        <w:rPr>
          <w:rFonts w:ascii="Arial" w:hAnsi="Arial" w:cs="Arial"/>
        </w:rPr>
        <w:t xml:space="preserve"> conduct herein is that they admit the correctness thereof.’</w:t>
      </w:r>
      <w:r w:rsidR="004F1558" w:rsidRPr="0003311D">
        <w:rPr>
          <w:rFonts w:ascii="Arial" w:hAnsi="Arial" w:cs="Arial"/>
        </w:rPr>
        <w:t xml:space="preserve"> </w:t>
      </w:r>
      <w:r w:rsidR="00B81753" w:rsidRPr="0003311D">
        <w:rPr>
          <w:rFonts w:ascii="Arial" w:hAnsi="Arial" w:cs="Arial"/>
        </w:rPr>
        <w:tab/>
      </w:r>
    </w:p>
    <w:p w:rsidR="00B81753" w:rsidRDefault="00B81753" w:rsidP="00037F9A">
      <w:pPr>
        <w:spacing w:after="0" w:line="360" w:lineRule="auto"/>
        <w:jc w:val="both"/>
        <w:rPr>
          <w:rFonts w:ascii="Arial" w:hAnsi="Arial" w:cs="Arial"/>
          <w:sz w:val="24"/>
          <w:szCs w:val="24"/>
        </w:rPr>
      </w:pPr>
    </w:p>
    <w:p w:rsidR="00507EB0" w:rsidRDefault="00B81753" w:rsidP="00037F9A">
      <w:pPr>
        <w:spacing w:after="0" w:line="360" w:lineRule="auto"/>
        <w:jc w:val="both"/>
        <w:rPr>
          <w:rFonts w:ascii="Arial" w:hAnsi="Arial" w:cs="Arial"/>
          <w:sz w:val="24"/>
          <w:szCs w:val="24"/>
        </w:rPr>
      </w:pPr>
      <w:r>
        <w:rPr>
          <w:rFonts w:ascii="Arial" w:hAnsi="Arial" w:cs="Arial"/>
          <w:sz w:val="24"/>
          <w:szCs w:val="24"/>
        </w:rPr>
        <w:t>[2</w:t>
      </w:r>
      <w:r w:rsidR="00C0502B">
        <w:rPr>
          <w:rFonts w:ascii="Arial" w:hAnsi="Arial" w:cs="Arial"/>
          <w:sz w:val="24"/>
          <w:szCs w:val="24"/>
        </w:rPr>
        <w:t>9</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It so appears that reliance was placed on the </w:t>
      </w:r>
      <w:r>
        <w:rPr>
          <w:rFonts w:ascii="Arial" w:hAnsi="Arial" w:cs="Arial"/>
          <w:sz w:val="24"/>
          <w:szCs w:val="24"/>
        </w:rPr>
        <w:t>second</w:t>
      </w:r>
      <w:r w:rsidR="00037F9A" w:rsidRPr="00037F9A">
        <w:rPr>
          <w:rFonts w:ascii="Arial" w:hAnsi="Arial" w:cs="Arial"/>
          <w:sz w:val="24"/>
          <w:szCs w:val="24"/>
        </w:rPr>
        <w:t xml:space="preserve"> </w:t>
      </w:r>
      <w:r>
        <w:rPr>
          <w:rFonts w:ascii="Arial" w:hAnsi="Arial" w:cs="Arial"/>
          <w:sz w:val="24"/>
          <w:szCs w:val="24"/>
        </w:rPr>
        <w:t>r</w:t>
      </w:r>
      <w:r w:rsidR="00037F9A" w:rsidRPr="00037F9A">
        <w:rPr>
          <w:rFonts w:ascii="Arial" w:hAnsi="Arial" w:cs="Arial"/>
          <w:sz w:val="24"/>
          <w:szCs w:val="24"/>
        </w:rPr>
        <w:t xml:space="preserve">espondents </w:t>
      </w:r>
      <w:r w:rsidR="00037F9A" w:rsidRPr="00B81753">
        <w:rPr>
          <w:rFonts w:ascii="Arial" w:hAnsi="Arial" w:cs="Arial"/>
          <w:sz w:val="24"/>
          <w:szCs w:val="24"/>
        </w:rPr>
        <w:t>averments</w:t>
      </w:r>
      <w:r w:rsidR="00037F9A" w:rsidRPr="00037F9A">
        <w:rPr>
          <w:rFonts w:ascii="Arial" w:hAnsi="Arial" w:cs="Arial"/>
          <w:sz w:val="24"/>
          <w:szCs w:val="24"/>
        </w:rPr>
        <w:t xml:space="preserve"> based on </w:t>
      </w:r>
      <w:r>
        <w:rPr>
          <w:rFonts w:ascii="Arial" w:hAnsi="Arial" w:cs="Arial"/>
          <w:sz w:val="24"/>
          <w:szCs w:val="24"/>
        </w:rPr>
        <w:t>a</w:t>
      </w:r>
      <w:r w:rsidR="00037F9A" w:rsidRPr="00037F9A">
        <w:rPr>
          <w:rFonts w:ascii="Arial" w:hAnsi="Arial" w:cs="Arial"/>
          <w:sz w:val="24"/>
          <w:szCs w:val="24"/>
        </w:rPr>
        <w:t xml:space="preserve">nnexure </w:t>
      </w:r>
      <w:r w:rsidR="00BE7548">
        <w:rPr>
          <w:rFonts w:ascii="Arial" w:hAnsi="Arial" w:cs="Arial"/>
          <w:sz w:val="24"/>
          <w:szCs w:val="24"/>
        </w:rPr>
        <w:t>“</w:t>
      </w:r>
      <w:r w:rsidR="00037F9A" w:rsidRPr="00037F9A">
        <w:rPr>
          <w:rFonts w:ascii="Arial" w:hAnsi="Arial" w:cs="Arial"/>
          <w:sz w:val="24"/>
          <w:szCs w:val="24"/>
        </w:rPr>
        <w:t>A</w:t>
      </w:r>
      <w:r w:rsidR="00BE7548">
        <w:rPr>
          <w:rFonts w:ascii="Arial" w:hAnsi="Arial" w:cs="Arial"/>
          <w:sz w:val="24"/>
          <w:szCs w:val="24"/>
        </w:rPr>
        <w:t>”</w:t>
      </w:r>
      <w:r w:rsidR="00507EB0">
        <w:rPr>
          <w:rFonts w:ascii="Arial" w:hAnsi="Arial" w:cs="Arial"/>
          <w:sz w:val="24"/>
          <w:szCs w:val="24"/>
        </w:rPr>
        <w:t>, pages</w:t>
      </w:r>
      <w:r w:rsidR="00966905">
        <w:rPr>
          <w:rFonts w:ascii="Arial" w:hAnsi="Arial" w:cs="Arial"/>
          <w:sz w:val="24"/>
          <w:szCs w:val="24"/>
        </w:rPr>
        <w:t xml:space="preserve"> 3, 4 and 5 thereof and</w:t>
      </w:r>
      <w:r w:rsidR="00507EB0">
        <w:rPr>
          <w:rFonts w:ascii="Arial" w:hAnsi="Arial" w:cs="Arial"/>
          <w:sz w:val="24"/>
          <w:szCs w:val="24"/>
        </w:rPr>
        <w:t xml:space="preserve"> those based on </w:t>
      </w:r>
      <w:r w:rsidR="00966905">
        <w:rPr>
          <w:rFonts w:ascii="Arial" w:hAnsi="Arial" w:cs="Arial"/>
          <w:sz w:val="24"/>
          <w:szCs w:val="24"/>
        </w:rPr>
        <w:t>d</w:t>
      </w:r>
      <w:r w:rsidR="00037F9A" w:rsidRPr="00037F9A">
        <w:rPr>
          <w:rFonts w:ascii="Arial" w:hAnsi="Arial" w:cs="Arial"/>
          <w:sz w:val="24"/>
          <w:szCs w:val="24"/>
        </w:rPr>
        <w:t>ocument 2</w:t>
      </w:r>
      <w:r w:rsidR="00966905">
        <w:rPr>
          <w:rFonts w:ascii="Arial" w:hAnsi="Arial" w:cs="Arial"/>
          <w:sz w:val="24"/>
          <w:szCs w:val="24"/>
        </w:rPr>
        <w:t xml:space="preserve">. </w:t>
      </w:r>
    </w:p>
    <w:p w:rsidR="00507EB0" w:rsidRDefault="00507EB0" w:rsidP="00037F9A">
      <w:pPr>
        <w:spacing w:after="0" w:line="360" w:lineRule="auto"/>
        <w:jc w:val="both"/>
        <w:rPr>
          <w:rFonts w:ascii="Arial" w:hAnsi="Arial" w:cs="Arial"/>
          <w:sz w:val="24"/>
          <w:szCs w:val="24"/>
        </w:rPr>
      </w:pPr>
    </w:p>
    <w:p w:rsidR="00037F9A" w:rsidRDefault="00507EB0"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30</w:t>
      </w:r>
      <w:r>
        <w:rPr>
          <w:rFonts w:ascii="Arial" w:hAnsi="Arial" w:cs="Arial"/>
          <w:sz w:val="24"/>
          <w:szCs w:val="24"/>
        </w:rPr>
        <w:t>]</w:t>
      </w:r>
      <w:r>
        <w:rPr>
          <w:rFonts w:ascii="Arial" w:hAnsi="Arial" w:cs="Arial"/>
          <w:sz w:val="24"/>
          <w:szCs w:val="24"/>
        </w:rPr>
        <w:tab/>
      </w:r>
      <w:r w:rsidR="00966905">
        <w:rPr>
          <w:rFonts w:ascii="Arial" w:hAnsi="Arial" w:cs="Arial"/>
          <w:sz w:val="24"/>
          <w:szCs w:val="24"/>
        </w:rPr>
        <w:t>O</w:t>
      </w:r>
      <w:r w:rsidR="00037F9A" w:rsidRPr="00037F9A">
        <w:rPr>
          <w:rFonts w:ascii="Arial" w:hAnsi="Arial" w:cs="Arial"/>
          <w:sz w:val="24"/>
          <w:szCs w:val="24"/>
        </w:rPr>
        <w:t>n close</w:t>
      </w:r>
      <w:r w:rsidR="00966905">
        <w:rPr>
          <w:rFonts w:ascii="Arial" w:hAnsi="Arial" w:cs="Arial"/>
          <w:sz w:val="24"/>
          <w:szCs w:val="24"/>
        </w:rPr>
        <w:t>r</w:t>
      </w:r>
      <w:r w:rsidR="00037F9A" w:rsidRPr="00037F9A">
        <w:rPr>
          <w:rFonts w:ascii="Arial" w:hAnsi="Arial" w:cs="Arial"/>
          <w:sz w:val="24"/>
          <w:szCs w:val="24"/>
        </w:rPr>
        <w:t xml:space="preserve"> examination document 2 is a letter</w:t>
      </w:r>
      <w:r w:rsidR="00966905">
        <w:rPr>
          <w:rFonts w:ascii="Arial" w:hAnsi="Arial" w:cs="Arial"/>
          <w:sz w:val="24"/>
          <w:szCs w:val="24"/>
        </w:rPr>
        <w:t xml:space="preserve">, dated the </w:t>
      </w:r>
      <w:r w:rsidR="00966905" w:rsidRPr="00037F9A">
        <w:rPr>
          <w:rFonts w:ascii="Arial" w:hAnsi="Arial" w:cs="Arial"/>
          <w:sz w:val="24"/>
          <w:szCs w:val="24"/>
        </w:rPr>
        <w:t>28</w:t>
      </w:r>
      <w:r w:rsidR="00966905" w:rsidRPr="00037F9A">
        <w:rPr>
          <w:rFonts w:ascii="Arial" w:hAnsi="Arial" w:cs="Arial"/>
          <w:sz w:val="24"/>
          <w:szCs w:val="24"/>
          <w:vertAlign w:val="superscript"/>
        </w:rPr>
        <w:t>th</w:t>
      </w:r>
      <w:r w:rsidR="00966905" w:rsidRPr="00037F9A">
        <w:rPr>
          <w:rFonts w:ascii="Arial" w:hAnsi="Arial" w:cs="Arial"/>
          <w:sz w:val="24"/>
          <w:szCs w:val="24"/>
        </w:rPr>
        <w:t xml:space="preserve"> of April 2017</w:t>
      </w:r>
      <w:r w:rsidR="00966905">
        <w:rPr>
          <w:rFonts w:ascii="Arial" w:hAnsi="Arial" w:cs="Arial"/>
          <w:sz w:val="24"/>
          <w:szCs w:val="24"/>
        </w:rPr>
        <w:t>,</w:t>
      </w:r>
      <w:r w:rsidR="00037F9A" w:rsidRPr="00037F9A">
        <w:rPr>
          <w:rFonts w:ascii="Arial" w:hAnsi="Arial" w:cs="Arial"/>
          <w:sz w:val="24"/>
          <w:szCs w:val="24"/>
        </w:rPr>
        <w:t xml:space="preserve"> from the Minister to </w:t>
      </w:r>
      <w:r w:rsidR="00B81753">
        <w:rPr>
          <w:rFonts w:ascii="Arial" w:hAnsi="Arial" w:cs="Arial"/>
          <w:sz w:val="24"/>
          <w:szCs w:val="24"/>
        </w:rPr>
        <w:t xml:space="preserve">the </w:t>
      </w:r>
      <w:r w:rsidR="00037F9A" w:rsidRPr="00B81753">
        <w:rPr>
          <w:rFonts w:ascii="Arial" w:hAnsi="Arial" w:cs="Arial"/>
          <w:sz w:val="24"/>
          <w:szCs w:val="24"/>
        </w:rPr>
        <w:t>Chair</w:t>
      </w:r>
      <w:r w:rsidR="00037F9A" w:rsidRPr="00037F9A">
        <w:rPr>
          <w:rFonts w:ascii="Arial" w:hAnsi="Arial" w:cs="Arial"/>
          <w:sz w:val="24"/>
          <w:szCs w:val="24"/>
        </w:rPr>
        <w:t xml:space="preserve"> of the </w:t>
      </w:r>
      <w:r w:rsidR="00B81753">
        <w:rPr>
          <w:rFonts w:ascii="Arial" w:hAnsi="Arial" w:cs="Arial"/>
          <w:sz w:val="24"/>
          <w:szCs w:val="24"/>
        </w:rPr>
        <w:t>second</w:t>
      </w:r>
      <w:r w:rsidR="00037F9A" w:rsidRPr="00037F9A">
        <w:rPr>
          <w:rFonts w:ascii="Arial" w:hAnsi="Arial" w:cs="Arial"/>
          <w:sz w:val="24"/>
          <w:szCs w:val="24"/>
        </w:rPr>
        <w:t xml:space="preserve"> </w:t>
      </w:r>
      <w:r w:rsidR="00B81753">
        <w:rPr>
          <w:rFonts w:ascii="Arial" w:hAnsi="Arial" w:cs="Arial"/>
          <w:sz w:val="24"/>
          <w:szCs w:val="24"/>
        </w:rPr>
        <w:t>r</w:t>
      </w:r>
      <w:r w:rsidR="00037F9A" w:rsidRPr="00037F9A">
        <w:rPr>
          <w:rFonts w:ascii="Arial" w:hAnsi="Arial" w:cs="Arial"/>
          <w:sz w:val="24"/>
          <w:szCs w:val="24"/>
        </w:rPr>
        <w:t>espondent</w:t>
      </w:r>
      <w:r w:rsidR="00966905">
        <w:rPr>
          <w:rFonts w:ascii="Arial" w:hAnsi="Arial" w:cs="Arial"/>
          <w:sz w:val="24"/>
          <w:szCs w:val="24"/>
        </w:rPr>
        <w:t>,</w:t>
      </w:r>
      <w:r w:rsidR="00037F9A" w:rsidRPr="00037F9A">
        <w:rPr>
          <w:rFonts w:ascii="Arial" w:hAnsi="Arial" w:cs="Arial"/>
          <w:sz w:val="24"/>
          <w:szCs w:val="24"/>
        </w:rPr>
        <w:t xml:space="preserve"> thanking him for his invitation to witness the official designatio</w:t>
      </w:r>
      <w:r w:rsidR="00966905">
        <w:rPr>
          <w:rFonts w:ascii="Arial" w:hAnsi="Arial" w:cs="Arial"/>
          <w:sz w:val="24"/>
          <w:szCs w:val="24"/>
        </w:rPr>
        <w:t xml:space="preserve">n ceremony.  </w:t>
      </w:r>
    </w:p>
    <w:p w:rsidR="00966905" w:rsidRPr="00037F9A" w:rsidRDefault="00966905" w:rsidP="00037F9A">
      <w:pPr>
        <w:spacing w:after="0" w:line="360" w:lineRule="auto"/>
        <w:jc w:val="both"/>
        <w:rPr>
          <w:rFonts w:ascii="Arial" w:hAnsi="Arial" w:cs="Arial"/>
          <w:sz w:val="24"/>
          <w:szCs w:val="24"/>
        </w:rPr>
      </w:pPr>
    </w:p>
    <w:p w:rsidR="001120AF" w:rsidRDefault="00B81753"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31</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Importantly document 3 is the original application for approval</w:t>
      </w:r>
      <w:r w:rsidR="0098489B">
        <w:rPr>
          <w:rFonts w:ascii="Arial" w:hAnsi="Arial" w:cs="Arial"/>
          <w:sz w:val="24"/>
          <w:szCs w:val="24"/>
        </w:rPr>
        <w:t>,</w:t>
      </w:r>
      <w:r w:rsidR="00037F9A" w:rsidRPr="00037F9A">
        <w:rPr>
          <w:rFonts w:ascii="Arial" w:hAnsi="Arial" w:cs="Arial"/>
          <w:sz w:val="24"/>
          <w:szCs w:val="24"/>
        </w:rPr>
        <w:t xml:space="preserve"> to designate the </w:t>
      </w:r>
      <w:r w:rsidR="003A1E57">
        <w:rPr>
          <w:rFonts w:ascii="Arial" w:hAnsi="Arial" w:cs="Arial"/>
          <w:sz w:val="24"/>
          <w:szCs w:val="24"/>
        </w:rPr>
        <w:t>third</w:t>
      </w:r>
      <w:r w:rsidR="00037F9A" w:rsidRPr="00037F9A">
        <w:rPr>
          <w:rFonts w:ascii="Arial" w:hAnsi="Arial" w:cs="Arial"/>
          <w:sz w:val="24"/>
          <w:szCs w:val="24"/>
        </w:rPr>
        <w:t xml:space="preserve"> </w:t>
      </w:r>
      <w:r w:rsidR="003A1E57">
        <w:rPr>
          <w:rFonts w:ascii="Arial" w:hAnsi="Arial" w:cs="Arial"/>
          <w:sz w:val="24"/>
          <w:szCs w:val="24"/>
        </w:rPr>
        <w:t>r</w:t>
      </w:r>
      <w:r w:rsidR="00037F9A" w:rsidRPr="00037F9A">
        <w:rPr>
          <w:rFonts w:ascii="Arial" w:hAnsi="Arial" w:cs="Arial"/>
          <w:sz w:val="24"/>
          <w:szCs w:val="24"/>
        </w:rPr>
        <w:t xml:space="preserve">espondent as </w:t>
      </w:r>
      <w:r w:rsidR="003A1E57">
        <w:rPr>
          <w:rFonts w:ascii="Arial" w:hAnsi="Arial" w:cs="Arial"/>
          <w:sz w:val="24"/>
          <w:szCs w:val="24"/>
        </w:rPr>
        <w:t>c</w:t>
      </w:r>
      <w:r w:rsidR="00037F9A" w:rsidRPr="00037F9A">
        <w:rPr>
          <w:rFonts w:ascii="Arial" w:hAnsi="Arial" w:cs="Arial"/>
          <w:sz w:val="24"/>
          <w:szCs w:val="24"/>
        </w:rPr>
        <w:t>hief</w:t>
      </w:r>
      <w:r w:rsidR="0098489B">
        <w:rPr>
          <w:rFonts w:ascii="Arial" w:hAnsi="Arial" w:cs="Arial"/>
          <w:sz w:val="24"/>
          <w:szCs w:val="24"/>
        </w:rPr>
        <w:t>,</w:t>
      </w:r>
      <w:r w:rsidR="00037F9A" w:rsidRPr="00037F9A">
        <w:rPr>
          <w:rFonts w:ascii="Arial" w:hAnsi="Arial" w:cs="Arial"/>
          <w:sz w:val="24"/>
          <w:szCs w:val="24"/>
        </w:rPr>
        <w:t xml:space="preserve"> in the first designation process</w:t>
      </w:r>
      <w:r w:rsidR="00966905">
        <w:rPr>
          <w:rFonts w:ascii="Arial" w:hAnsi="Arial" w:cs="Arial"/>
          <w:sz w:val="24"/>
          <w:szCs w:val="24"/>
        </w:rPr>
        <w:t>,</w:t>
      </w:r>
      <w:r w:rsidR="00037F9A" w:rsidRPr="00037F9A">
        <w:rPr>
          <w:rFonts w:ascii="Arial" w:hAnsi="Arial" w:cs="Arial"/>
          <w:sz w:val="24"/>
          <w:szCs w:val="24"/>
        </w:rPr>
        <w:t xml:space="preserve"> as set aside.  This is a document which is dated </w:t>
      </w:r>
      <w:r w:rsidR="00507EB0">
        <w:rPr>
          <w:rFonts w:ascii="Arial" w:hAnsi="Arial" w:cs="Arial"/>
          <w:sz w:val="24"/>
          <w:szCs w:val="24"/>
        </w:rPr>
        <w:t xml:space="preserve">as </w:t>
      </w:r>
      <w:r w:rsidR="00037F9A" w:rsidRPr="00037F9A">
        <w:rPr>
          <w:rFonts w:ascii="Arial" w:hAnsi="Arial" w:cs="Arial"/>
          <w:sz w:val="24"/>
          <w:szCs w:val="24"/>
        </w:rPr>
        <w:t>far back</w:t>
      </w:r>
      <w:r w:rsidR="003A1E57">
        <w:rPr>
          <w:rFonts w:ascii="Arial" w:hAnsi="Arial" w:cs="Arial"/>
          <w:sz w:val="24"/>
          <w:szCs w:val="24"/>
        </w:rPr>
        <w:t xml:space="preserve"> as</w:t>
      </w:r>
      <w:r w:rsidR="00037F9A" w:rsidRPr="00037F9A">
        <w:rPr>
          <w:rFonts w:ascii="Arial" w:hAnsi="Arial" w:cs="Arial"/>
          <w:sz w:val="24"/>
          <w:szCs w:val="24"/>
        </w:rPr>
        <w:t xml:space="preserve"> </w:t>
      </w:r>
      <w:r w:rsidR="00037F9A" w:rsidRPr="003A1E57">
        <w:rPr>
          <w:rFonts w:ascii="Arial" w:hAnsi="Arial" w:cs="Arial"/>
          <w:sz w:val="24"/>
          <w:szCs w:val="24"/>
        </w:rPr>
        <w:t>10</w:t>
      </w:r>
      <w:r w:rsidR="00037F9A" w:rsidRPr="00037F9A">
        <w:rPr>
          <w:rFonts w:ascii="Arial" w:hAnsi="Arial" w:cs="Arial"/>
          <w:sz w:val="24"/>
          <w:szCs w:val="24"/>
        </w:rPr>
        <w:t xml:space="preserve"> February 2015.  </w:t>
      </w:r>
    </w:p>
    <w:p w:rsidR="001120AF" w:rsidRDefault="001120AF" w:rsidP="00037F9A">
      <w:pPr>
        <w:spacing w:after="0" w:line="360" w:lineRule="auto"/>
        <w:jc w:val="both"/>
        <w:rPr>
          <w:rFonts w:ascii="Arial" w:hAnsi="Arial" w:cs="Arial"/>
          <w:sz w:val="24"/>
          <w:szCs w:val="24"/>
        </w:rPr>
      </w:pPr>
    </w:p>
    <w:p w:rsidR="001120AF" w:rsidRDefault="001120AF"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32</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Document 4 is dated 9 May 2017</w:t>
      </w:r>
      <w:r w:rsidR="00507EB0">
        <w:rPr>
          <w:rFonts w:ascii="Arial" w:hAnsi="Arial" w:cs="Arial"/>
          <w:sz w:val="24"/>
          <w:szCs w:val="24"/>
        </w:rPr>
        <w:t>. I</w:t>
      </w:r>
      <w:r w:rsidR="00037F9A" w:rsidRPr="00037F9A">
        <w:rPr>
          <w:rFonts w:ascii="Arial" w:hAnsi="Arial" w:cs="Arial"/>
          <w:sz w:val="24"/>
          <w:szCs w:val="24"/>
        </w:rPr>
        <w:t xml:space="preserve">t is a letter written on behalf of the </w:t>
      </w:r>
      <w:r w:rsidR="003A1E57">
        <w:rPr>
          <w:rFonts w:ascii="Arial" w:hAnsi="Arial" w:cs="Arial"/>
          <w:sz w:val="24"/>
          <w:szCs w:val="24"/>
        </w:rPr>
        <w:t>second</w:t>
      </w:r>
      <w:r w:rsidR="00037F9A" w:rsidRPr="00037F9A">
        <w:rPr>
          <w:rFonts w:ascii="Arial" w:hAnsi="Arial" w:cs="Arial"/>
          <w:sz w:val="24"/>
          <w:szCs w:val="24"/>
        </w:rPr>
        <w:t xml:space="preserve"> </w:t>
      </w:r>
      <w:r w:rsidR="003A1E57">
        <w:rPr>
          <w:rFonts w:ascii="Arial" w:hAnsi="Arial" w:cs="Arial"/>
          <w:sz w:val="24"/>
          <w:szCs w:val="24"/>
        </w:rPr>
        <w:t>r</w:t>
      </w:r>
      <w:r w:rsidR="00037F9A" w:rsidRPr="00037F9A">
        <w:rPr>
          <w:rFonts w:ascii="Arial" w:hAnsi="Arial" w:cs="Arial"/>
          <w:sz w:val="24"/>
          <w:szCs w:val="24"/>
        </w:rPr>
        <w:t xml:space="preserve">espondent to the </w:t>
      </w:r>
      <w:r w:rsidR="00966905">
        <w:rPr>
          <w:rFonts w:ascii="Arial" w:hAnsi="Arial" w:cs="Arial"/>
          <w:sz w:val="24"/>
          <w:szCs w:val="24"/>
        </w:rPr>
        <w:t>M</w:t>
      </w:r>
      <w:r w:rsidR="00037F9A" w:rsidRPr="00037F9A">
        <w:rPr>
          <w:rFonts w:ascii="Arial" w:hAnsi="Arial" w:cs="Arial"/>
          <w:sz w:val="24"/>
          <w:szCs w:val="24"/>
        </w:rPr>
        <w:t xml:space="preserve">inister thanking her for her decision to designate the </w:t>
      </w:r>
      <w:r w:rsidR="003A1E57">
        <w:rPr>
          <w:rFonts w:ascii="Arial" w:hAnsi="Arial" w:cs="Arial"/>
          <w:sz w:val="24"/>
          <w:szCs w:val="24"/>
        </w:rPr>
        <w:t>third</w:t>
      </w:r>
      <w:r w:rsidR="00037F9A" w:rsidRPr="00037F9A">
        <w:rPr>
          <w:rFonts w:ascii="Arial" w:hAnsi="Arial" w:cs="Arial"/>
          <w:sz w:val="24"/>
          <w:szCs w:val="24"/>
        </w:rPr>
        <w:t xml:space="preserve"> </w:t>
      </w:r>
      <w:r w:rsidR="003A1E57">
        <w:rPr>
          <w:rFonts w:ascii="Arial" w:hAnsi="Arial" w:cs="Arial"/>
          <w:sz w:val="24"/>
          <w:szCs w:val="24"/>
        </w:rPr>
        <w:t>r</w:t>
      </w:r>
      <w:r w:rsidR="00037F9A" w:rsidRPr="00037F9A">
        <w:rPr>
          <w:rFonts w:ascii="Arial" w:hAnsi="Arial" w:cs="Arial"/>
          <w:sz w:val="24"/>
          <w:szCs w:val="24"/>
        </w:rPr>
        <w:t>espondent.</w:t>
      </w:r>
      <w:r w:rsidR="003A1E57">
        <w:rPr>
          <w:rFonts w:ascii="Arial" w:hAnsi="Arial" w:cs="Arial"/>
          <w:sz w:val="24"/>
          <w:szCs w:val="24"/>
        </w:rPr>
        <w:t xml:space="preserve"> </w:t>
      </w:r>
    </w:p>
    <w:p w:rsidR="001120AF" w:rsidRDefault="001120AF" w:rsidP="00037F9A">
      <w:pPr>
        <w:spacing w:after="0" w:line="360" w:lineRule="auto"/>
        <w:jc w:val="both"/>
        <w:rPr>
          <w:rFonts w:ascii="Arial" w:hAnsi="Arial" w:cs="Arial"/>
          <w:sz w:val="24"/>
          <w:szCs w:val="24"/>
        </w:rPr>
      </w:pPr>
    </w:p>
    <w:p w:rsidR="003A1E57" w:rsidRDefault="001120AF"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33</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Document 5</w:t>
      </w:r>
      <w:r w:rsidR="00966905">
        <w:rPr>
          <w:rFonts w:ascii="Arial" w:hAnsi="Arial" w:cs="Arial"/>
          <w:sz w:val="24"/>
          <w:szCs w:val="24"/>
        </w:rPr>
        <w:t>,</w:t>
      </w:r>
      <w:r w:rsidR="00037F9A" w:rsidRPr="00037F9A">
        <w:rPr>
          <w:rFonts w:ascii="Arial" w:hAnsi="Arial" w:cs="Arial"/>
          <w:sz w:val="24"/>
          <w:szCs w:val="24"/>
        </w:rPr>
        <w:t xml:space="preserve"> dated 20 April 2017</w:t>
      </w:r>
      <w:r w:rsidR="00966905">
        <w:rPr>
          <w:rFonts w:ascii="Arial" w:hAnsi="Arial" w:cs="Arial"/>
          <w:sz w:val="24"/>
          <w:szCs w:val="24"/>
        </w:rPr>
        <w:t>,</w:t>
      </w:r>
      <w:r w:rsidR="00037F9A" w:rsidRPr="00037F9A">
        <w:rPr>
          <w:rFonts w:ascii="Arial" w:hAnsi="Arial" w:cs="Arial"/>
          <w:sz w:val="24"/>
          <w:szCs w:val="24"/>
        </w:rPr>
        <w:t xml:space="preserve"> </w:t>
      </w:r>
      <w:r w:rsidR="00507EB0">
        <w:rPr>
          <w:rFonts w:ascii="Arial" w:hAnsi="Arial" w:cs="Arial"/>
          <w:sz w:val="24"/>
          <w:szCs w:val="24"/>
        </w:rPr>
        <w:t xml:space="preserve">is </w:t>
      </w:r>
      <w:r w:rsidR="00037F9A" w:rsidRPr="00037F9A">
        <w:rPr>
          <w:rFonts w:ascii="Arial" w:hAnsi="Arial" w:cs="Arial"/>
          <w:sz w:val="24"/>
          <w:szCs w:val="24"/>
        </w:rPr>
        <w:t xml:space="preserve">a letter to the Acting Chair of the </w:t>
      </w:r>
      <w:r w:rsidR="003A1E57">
        <w:rPr>
          <w:rFonts w:ascii="Arial" w:hAnsi="Arial" w:cs="Arial"/>
          <w:sz w:val="24"/>
          <w:szCs w:val="24"/>
        </w:rPr>
        <w:t>second</w:t>
      </w:r>
      <w:r w:rsidR="00037F9A" w:rsidRPr="00037F9A">
        <w:rPr>
          <w:rFonts w:ascii="Arial" w:hAnsi="Arial" w:cs="Arial"/>
          <w:sz w:val="24"/>
          <w:szCs w:val="24"/>
        </w:rPr>
        <w:t xml:space="preserve"> </w:t>
      </w:r>
      <w:r w:rsidR="003A1E57">
        <w:rPr>
          <w:rFonts w:ascii="Arial" w:hAnsi="Arial" w:cs="Arial"/>
          <w:sz w:val="24"/>
          <w:szCs w:val="24"/>
        </w:rPr>
        <w:t>r</w:t>
      </w:r>
      <w:r w:rsidR="00037F9A" w:rsidRPr="00037F9A">
        <w:rPr>
          <w:rFonts w:ascii="Arial" w:hAnsi="Arial" w:cs="Arial"/>
          <w:sz w:val="24"/>
          <w:szCs w:val="24"/>
        </w:rPr>
        <w:t>espondent</w:t>
      </w:r>
      <w:r w:rsidR="0098489B">
        <w:rPr>
          <w:rFonts w:ascii="Arial" w:hAnsi="Arial" w:cs="Arial"/>
          <w:sz w:val="24"/>
          <w:szCs w:val="24"/>
        </w:rPr>
        <w:t>. It</w:t>
      </w:r>
      <w:r w:rsidR="00966905">
        <w:rPr>
          <w:rFonts w:ascii="Arial" w:hAnsi="Arial" w:cs="Arial"/>
          <w:sz w:val="24"/>
          <w:szCs w:val="24"/>
        </w:rPr>
        <w:t xml:space="preserve"> was</w:t>
      </w:r>
      <w:r w:rsidR="00037F9A" w:rsidRPr="00037F9A">
        <w:rPr>
          <w:rFonts w:ascii="Arial" w:hAnsi="Arial" w:cs="Arial"/>
          <w:sz w:val="24"/>
          <w:szCs w:val="24"/>
        </w:rPr>
        <w:t xml:space="preserve"> written to inform the Traditional Authority that the </w:t>
      </w:r>
      <w:r w:rsidR="003A1E57">
        <w:rPr>
          <w:rFonts w:ascii="Arial" w:hAnsi="Arial" w:cs="Arial"/>
          <w:sz w:val="24"/>
          <w:szCs w:val="24"/>
        </w:rPr>
        <w:t>third</w:t>
      </w:r>
      <w:r w:rsidR="00037F9A" w:rsidRPr="00037F9A">
        <w:rPr>
          <w:rFonts w:ascii="Arial" w:hAnsi="Arial" w:cs="Arial"/>
          <w:sz w:val="24"/>
          <w:szCs w:val="24"/>
        </w:rPr>
        <w:t xml:space="preserve"> </w:t>
      </w:r>
      <w:r w:rsidR="003A1E57">
        <w:rPr>
          <w:rFonts w:ascii="Arial" w:hAnsi="Arial" w:cs="Arial"/>
          <w:sz w:val="24"/>
          <w:szCs w:val="24"/>
        </w:rPr>
        <w:t>r</w:t>
      </w:r>
      <w:r w:rsidR="00037F9A" w:rsidRPr="00037F9A">
        <w:rPr>
          <w:rFonts w:ascii="Arial" w:hAnsi="Arial" w:cs="Arial"/>
          <w:sz w:val="24"/>
          <w:szCs w:val="24"/>
        </w:rPr>
        <w:t>espondent’s application</w:t>
      </w:r>
      <w:r w:rsidR="00966905">
        <w:rPr>
          <w:rFonts w:ascii="Arial" w:hAnsi="Arial" w:cs="Arial"/>
          <w:sz w:val="24"/>
          <w:szCs w:val="24"/>
        </w:rPr>
        <w:t>,</w:t>
      </w:r>
      <w:r w:rsidR="00037F9A" w:rsidRPr="00037F9A">
        <w:rPr>
          <w:rFonts w:ascii="Arial" w:hAnsi="Arial" w:cs="Arial"/>
          <w:sz w:val="24"/>
          <w:szCs w:val="24"/>
        </w:rPr>
        <w:t xml:space="preserve"> for designation</w:t>
      </w:r>
      <w:r w:rsidR="00966905">
        <w:rPr>
          <w:rFonts w:ascii="Arial" w:hAnsi="Arial" w:cs="Arial"/>
          <w:sz w:val="24"/>
          <w:szCs w:val="24"/>
        </w:rPr>
        <w:t>,</w:t>
      </w:r>
      <w:r w:rsidR="00037F9A" w:rsidRPr="00037F9A">
        <w:rPr>
          <w:rFonts w:ascii="Arial" w:hAnsi="Arial" w:cs="Arial"/>
          <w:sz w:val="24"/>
          <w:szCs w:val="24"/>
        </w:rPr>
        <w:t xml:space="preserve"> had been granted.  </w:t>
      </w:r>
    </w:p>
    <w:p w:rsidR="003A1E57" w:rsidRDefault="003A1E57" w:rsidP="00037F9A">
      <w:pPr>
        <w:spacing w:after="0" w:line="360" w:lineRule="auto"/>
        <w:jc w:val="both"/>
        <w:rPr>
          <w:rFonts w:ascii="Arial" w:hAnsi="Arial" w:cs="Arial"/>
          <w:sz w:val="24"/>
          <w:szCs w:val="24"/>
        </w:rPr>
      </w:pPr>
    </w:p>
    <w:p w:rsidR="001120AF" w:rsidRDefault="003A1E57"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34</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It </w:t>
      </w:r>
      <w:r w:rsidR="00037F9A" w:rsidRPr="00BE7548">
        <w:rPr>
          <w:rFonts w:ascii="Arial" w:hAnsi="Arial" w:cs="Arial"/>
          <w:sz w:val="24"/>
          <w:szCs w:val="24"/>
        </w:rPr>
        <w:t>thus</w:t>
      </w:r>
      <w:r w:rsidR="00037F9A" w:rsidRPr="00037F9A">
        <w:rPr>
          <w:rFonts w:ascii="Arial" w:hAnsi="Arial" w:cs="Arial"/>
          <w:sz w:val="24"/>
          <w:szCs w:val="24"/>
        </w:rPr>
        <w:t xml:space="preserve"> appears that</w:t>
      </w:r>
      <w:r w:rsidR="00966905">
        <w:rPr>
          <w:rFonts w:ascii="Arial" w:hAnsi="Arial" w:cs="Arial"/>
          <w:sz w:val="24"/>
          <w:szCs w:val="24"/>
        </w:rPr>
        <w:t>,</w:t>
      </w:r>
      <w:r w:rsidR="00037F9A" w:rsidRPr="00037F9A">
        <w:rPr>
          <w:rFonts w:ascii="Arial" w:hAnsi="Arial" w:cs="Arial"/>
          <w:sz w:val="24"/>
          <w:szCs w:val="24"/>
        </w:rPr>
        <w:t xml:space="preserve"> with </w:t>
      </w:r>
      <w:r w:rsidR="0098489B">
        <w:rPr>
          <w:rFonts w:ascii="Arial" w:hAnsi="Arial" w:cs="Arial"/>
          <w:sz w:val="24"/>
          <w:szCs w:val="24"/>
        </w:rPr>
        <w:t xml:space="preserve">the </w:t>
      </w:r>
      <w:r w:rsidR="00037F9A" w:rsidRPr="00037F9A">
        <w:rPr>
          <w:rFonts w:ascii="Arial" w:hAnsi="Arial" w:cs="Arial"/>
          <w:sz w:val="24"/>
          <w:szCs w:val="24"/>
        </w:rPr>
        <w:t>exception of document 3</w:t>
      </w:r>
      <w:r w:rsidR="00966905">
        <w:rPr>
          <w:rFonts w:ascii="Arial" w:hAnsi="Arial" w:cs="Arial"/>
          <w:sz w:val="24"/>
          <w:szCs w:val="24"/>
        </w:rPr>
        <w:t>,</w:t>
      </w:r>
      <w:r w:rsidR="00037F9A" w:rsidRPr="00037F9A">
        <w:rPr>
          <w:rFonts w:ascii="Arial" w:hAnsi="Arial" w:cs="Arial"/>
          <w:sz w:val="24"/>
          <w:szCs w:val="24"/>
        </w:rPr>
        <w:t xml:space="preserve"> </w:t>
      </w:r>
      <w:r w:rsidR="00507EB0">
        <w:rPr>
          <w:rFonts w:ascii="Arial" w:hAnsi="Arial" w:cs="Arial"/>
          <w:sz w:val="24"/>
          <w:szCs w:val="24"/>
        </w:rPr>
        <w:t xml:space="preserve">that </w:t>
      </w:r>
      <w:r w:rsidR="00037F9A" w:rsidRPr="00037F9A">
        <w:rPr>
          <w:rFonts w:ascii="Arial" w:hAnsi="Arial" w:cs="Arial"/>
          <w:sz w:val="24"/>
          <w:szCs w:val="24"/>
        </w:rPr>
        <w:t xml:space="preserve">all the other </w:t>
      </w:r>
      <w:r w:rsidR="00037F9A" w:rsidRPr="00BE7548">
        <w:rPr>
          <w:rFonts w:ascii="Arial" w:hAnsi="Arial" w:cs="Arial"/>
          <w:sz w:val="24"/>
          <w:szCs w:val="24"/>
        </w:rPr>
        <w:t>relied</w:t>
      </w:r>
      <w:r w:rsidR="00037F9A" w:rsidRPr="00037F9A">
        <w:rPr>
          <w:rFonts w:ascii="Arial" w:hAnsi="Arial" w:cs="Arial"/>
          <w:sz w:val="24"/>
          <w:szCs w:val="24"/>
        </w:rPr>
        <w:t xml:space="preserve"> upon documents, are documents </w:t>
      </w:r>
      <w:r w:rsidR="00037F9A" w:rsidRPr="001120AF">
        <w:rPr>
          <w:rFonts w:ascii="Arial" w:hAnsi="Arial" w:cs="Arial"/>
          <w:sz w:val="24"/>
          <w:szCs w:val="24"/>
        </w:rPr>
        <w:t>authored</w:t>
      </w:r>
      <w:r w:rsidR="00037F9A" w:rsidRPr="00037F9A">
        <w:rPr>
          <w:rFonts w:ascii="Arial" w:hAnsi="Arial" w:cs="Arial"/>
          <w:sz w:val="24"/>
          <w:szCs w:val="24"/>
        </w:rPr>
        <w:t xml:space="preserve"> after the </w:t>
      </w:r>
      <w:r w:rsidR="001120AF">
        <w:rPr>
          <w:rFonts w:ascii="Arial" w:hAnsi="Arial" w:cs="Arial"/>
          <w:sz w:val="24"/>
          <w:szCs w:val="24"/>
        </w:rPr>
        <w:t>first</w:t>
      </w:r>
      <w:r w:rsidR="00037F9A" w:rsidRPr="00037F9A">
        <w:rPr>
          <w:rFonts w:ascii="Arial" w:hAnsi="Arial" w:cs="Arial"/>
          <w:sz w:val="24"/>
          <w:szCs w:val="24"/>
        </w:rPr>
        <w:t xml:space="preserve"> </w:t>
      </w:r>
      <w:r w:rsidR="001120AF">
        <w:rPr>
          <w:rFonts w:ascii="Arial" w:hAnsi="Arial" w:cs="Arial"/>
          <w:sz w:val="24"/>
          <w:szCs w:val="24"/>
        </w:rPr>
        <w:t>r</w:t>
      </w:r>
      <w:r w:rsidR="00037F9A" w:rsidRPr="00037F9A">
        <w:rPr>
          <w:rFonts w:ascii="Arial" w:hAnsi="Arial" w:cs="Arial"/>
          <w:sz w:val="24"/>
          <w:szCs w:val="24"/>
        </w:rPr>
        <w:t xml:space="preserve">espondent’s </w:t>
      </w:r>
      <w:r w:rsidR="0098489B">
        <w:rPr>
          <w:rFonts w:ascii="Arial" w:hAnsi="Arial" w:cs="Arial"/>
          <w:sz w:val="24"/>
          <w:szCs w:val="24"/>
        </w:rPr>
        <w:t xml:space="preserve">second </w:t>
      </w:r>
      <w:r w:rsidR="00037F9A" w:rsidRPr="00037F9A">
        <w:rPr>
          <w:rFonts w:ascii="Arial" w:hAnsi="Arial" w:cs="Arial"/>
          <w:sz w:val="24"/>
          <w:szCs w:val="24"/>
        </w:rPr>
        <w:t>decision</w:t>
      </w:r>
      <w:r w:rsidR="00CE6A43">
        <w:rPr>
          <w:rFonts w:ascii="Arial" w:hAnsi="Arial" w:cs="Arial"/>
          <w:sz w:val="24"/>
          <w:szCs w:val="24"/>
        </w:rPr>
        <w:t>,</w:t>
      </w:r>
      <w:r w:rsidR="00037F9A" w:rsidRPr="00037F9A">
        <w:rPr>
          <w:rFonts w:ascii="Arial" w:hAnsi="Arial" w:cs="Arial"/>
          <w:sz w:val="24"/>
          <w:szCs w:val="24"/>
        </w:rPr>
        <w:t xml:space="preserve"> to designate the </w:t>
      </w:r>
      <w:r w:rsidR="001120AF">
        <w:rPr>
          <w:rFonts w:ascii="Arial" w:hAnsi="Arial" w:cs="Arial"/>
          <w:sz w:val="24"/>
          <w:szCs w:val="24"/>
        </w:rPr>
        <w:t>third</w:t>
      </w:r>
      <w:r w:rsidR="00037F9A" w:rsidRPr="00037F9A">
        <w:rPr>
          <w:rFonts w:ascii="Arial" w:hAnsi="Arial" w:cs="Arial"/>
          <w:sz w:val="24"/>
          <w:szCs w:val="24"/>
        </w:rPr>
        <w:t xml:space="preserve"> </w:t>
      </w:r>
      <w:r w:rsidR="001120AF">
        <w:rPr>
          <w:rFonts w:ascii="Arial" w:hAnsi="Arial" w:cs="Arial"/>
          <w:sz w:val="24"/>
          <w:szCs w:val="24"/>
        </w:rPr>
        <w:t>r</w:t>
      </w:r>
      <w:r w:rsidR="00037F9A" w:rsidRPr="00037F9A">
        <w:rPr>
          <w:rFonts w:ascii="Arial" w:hAnsi="Arial" w:cs="Arial"/>
          <w:sz w:val="24"/>
          <w:szCs w:val="24"/>
        </w:rPr>
        <w:t>espondent</w:t>
      </w:r>
      <w:r w:rsidR="00CE6A43">
        <w:rPr>
          <w:rFonts w:ascii="Arial" w:hAnsi="Arial" w:cs="Arial"/>
          <w:sz w:val="24"/>
          <w:szCs w:val="24"/>
        </w:rPr>
        <w:t>,</w:t>
      </w:r>
      <w:r w:rsidR="00037F9A" w:rsidRPr="00037F9A">
        <w:rPr>
          <w:rFonts w:ascii="Arial" w:hAnsi="Arial" w:cs="Arial"/>
          <w:sz w:val="24"/>
          <w:szCs w:val="24"/>
        </w:rPr>
        <w:t xml:space="preserve"> had been made</w:t>
      </w:r>
      <w:r w:rsidR="0098489B">
        <w:rPr>
          <w:rFonts w:ascii="Arial" w:hAnsi="Arial" w:cs="Arial"/>
          <w:sz w:val="24"/>
          <w:szCs w:val="24"/>
        </w:rPr>
        <w:t xml:space="preserve"> on</w:t>
      </w:r>
      <w:r w:rsidR="00037F9A" w:rsidRPr="00037F9A">
        <w:rPr>
          <w:rFonts w:ascii="Arial" w:hAnsi="Arial" w:cs="Arial"/>
          <w:sz w:val="24"/>
          <w:szCs w:val="24"/>
        </w:rPr>
        <w:t xml:space="preserve"> 15 February 2017.  These documents therefore cannot assist the </w:t>
      </w:r>
      <w:r w:rsidR="001120AF">
        <w:rPr>
          <w:rFonts w:ascii="Arial" w:hAnsi="Arial" w:cs="Arial"/>
          <w:sz w:val="24"/>
          <w:szCs w:val="24"/>
        </w:rPr>
        <w:t>r</w:t>
      </w:r>
      <w:r w:rsidR="00037F9A" w:rsidRPr="00037F9A">
        <w:rPr>
          <w:rFonts w:ascii="Arial" w:hAnsi="Arial" w:cs="Arial"/>
          <w:sz w:val="24"/>
          <w:szCs w:val="24"/>
        </w:rPr>
        <w:t>espondents</w:t>
      </w:r>
      <w:r w:rsidR="001120AF">
        <w:rPr>
          <w:rFonts w:ascii="Arial" w:hAnsi="Arial" w:cs="Arial"/>
          <w:sz w:val="24"/>
          <w:szCs w:val="24"/>
        </w:rPr>
        <w:t>’</w:t>
      </w:r>
      <w:r w:rsidR="00037F9A" w:rsidRPr="00037F9A">
        <w:rPr>
          <w:rFonts w:ascii="Arial" w:hAnsi="Arial" w:cs="Arial"/>
          <w:sz w:val="24"/>
          <w:szCs w:val="24"/>
        </w:rPr>
        <w:t xml:space="preserve"> cases on the score</w:t>
      </w:r>
      <w:r w:rsidR="00507EB0">
        <w:rPr>
          <w:rFonts w:ascii="Arial" w:hAnsi="Arial" w:cs="Arial"/>
          <w:sz w:val="24"/>
          <w:szCs w:val="24"/>
        </w:rPr>
        <w:t xml:space="preserve"> that a second designation process had been in</w:t>
      </w:r>
      <w:r w:rsidR="00EE0BD7">
        <w:rPr>
          <w:rFonts w:ascii="Arial" w:hAnsi="Arial" w:cs="Arial"/>
          <w:sz w:val="24"/>
          <w:szCs w:val="24"/>
        </w:rPr>
        <w:t>i</w:t>
      </w:r>
      <w:r w:rsidR="00507EB0">
        <w:rPr>
          <w:rFonts w:ascii="Arial" w:hAnsi="Arial" w:cs="Arial"/>
          <w:sz w:val="24"/>
          <w:szCs w:val="24"/>
        </w:rPr>
        <w:t>tiated</w:t>
      </w:r>
      <w:r w:rsidR="00CE6A43">
        <w:rPr>
          <w:rFonts w:ascii="Arial" w:hAnsi="Arial" w:cs="Arial"/>
          <w:sz w:val="24"/>
          <w:szCs w:val="24"/>
        </w:rPr>
        <w:t xml:space="preserve"> as prescribed by the Act</w:t>
      </w:r>
      <w:r w:rsidR="00037F9A" w:rsidRPr="00037F9A">
        <w:rPr>
          <w:rFonts w:ascii="Arial" w:hAnsi="Arial" w:cs="Arial"/>
          <w:sz w:val="24"/>
          <w:szCs w:val="24"/>
        </w:rPr>
        <w:t xml:space="preserve">.  </w:t>
      </w:r>
    </w:p>
    <w:p w:rsidR="001120AF" w:rsidRDefault="001120AF" w:rsidP="00037F9A">
      <w:pPr>
        <w:spacing w:after="0" w:line="360" w:lineRule="auto"/>
        <w:jc w:val="both"/>
        <w:rPr>
          <w:rFonts w:ascii="Arial" w:hAnsi="Arial" w:cs="Arial"/>
          <w:sz w:val="24"/>
          <w:szCs w:val="24"/>
        </w:rPr>
      </w:pPr>
    </w:p>
    <w:p w:rsidR="00037F9A" w:rsidRPr="00037F9A" w:rsidRDefault="001120AF"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35</w:t>
      </w:r>
      <w:r>
        <w:rPr>
          <w:rFonts w:ascii="Arial" w:hAnsi="Arial" w:cs="Arial"/>
          <w:sz w:val="24"/>
          <w:szCs w:val="24"/>
        </w:rPr>
        <w:t>]</w:t>
      </w:r>
      <w:r>
        <w:rPr>
          <w:rFonts w:ascii="Arial" w:hAnsi="Arial" w:cs="Arial"/>
          <w:sz w:val="24"/>
          <w:szCs w:val="24"/>
        </w:rPr>
        <w:tab/>
      </w:r>
      <w:r w:rsidR="00966905">
        <w:rPr>
          <w:rFonts w:ascii="Arial" w:hAnsi="Arial" w:cs="Arial"/>
          <w:sz w:val="24"/>
          <w:szCs w:val="24"/>
        </w:rPr>
        <w:t>O</w:t>
      </w:r>
      <w:r w:rsidR="00037F9A" w:rsidRPr="00037F9A">
        <w:rPr>
          <w:rFonts w:ascii="Arial" w:hAnsi="Arial" w:cs="Arial"/>
          <w:sz w:val="24"/>
          <w:szCs w:val="24"/>
        </w:rPr>
        <w:t>n the other side of the coin, document 3 is</w:t>
      </w:r>
      <w:r w:rsidR="00966905">
        <w:rPr>
          <w:rFonts w:ascii="Arial" w:hAnsi="Arial" w:cs="Arial"/>
          <w:sz w:val="24"/>
          <w:szCs w:val="24"/>
        </w:rPr>
        <w:t xml:space="preserve"> also</w:t>
      </w:r>
      <w:r w:rsidR="00037F9A" w:rsidRPr="00037F9A">
        <w:rPr>
          <w:rFonts w:ascii="Arial" w:hAnsi="Arial" w:cs="Arial"/>
          <w:sz w:val="24"/>
          <w:szCs w:val="24"/>
        </w:rPr>
        <w:t xml:space="preserve"> not supportive of </w:t>
      </w:r>
      <w:r w:rsidR="0058541D" w:rsidRPr="00037F9A">
        <w:rPr>
          <w:rFonts w:ascii="Arial" w:hAnsi="Arial" w:cs="Arial"/>
          <w:sz w:val="24"/>
          <w:szCs w:val="24"/>
        </w:rPr>
        <w:t>Mr Banga</w:t>
      </w:r>
      <w:r w:rsidR="0058541D">
        <w:rPr>
          <w:rFonts w:ascii="Arial" w:hAnsi="Arial" w:cs="Arial"/>
          <w:sz w:val="24"/>
          <w:szCs w:val="24"/>
        </w:rPr>
        <w:t>m</w:t>
      </w:r>
      <w:r w:rsidR="0058541D" w:rsidRPr="00037F9A">
        <w:rPr>
          <w:rFonts w:ascii="Arial" w:hAnsi="Arial" w:cs="Arial"/>
          <w:sz w:val="24"/>
          <w:szCs w:val="24"/>
        </w:rPr>
        <w:t>wabo</w:t>
      </w:r>
      <w:r w:rsidR="0058541D">
        <w:rPr>
          <w:rFonts w:ascii="Arial" w:hAnsi="Arial" w:cs="Arial"/>
          <w:sz w:val="24"/>
          <w:szCs w:val="24"/>
        </w:rPr>
        <w:t>’s</w:t>
      </w:r>
      <w:r w:rsidR="0058541D" w:rsidRPr="00037F9A">
        <w:rPr>
          <w:rFonts w:ascii="Arial" w:hAnsi="Arial" w:cs="Arial"/>
          <w:sz w:val="24"/>
          <w:szCs w:val="24"/>
        </w:rPr>
        <w:t xml:space="preserve"> </w:t>
      </w:r>
      <w:r w:rsidR="00037F9A" w:rsidRPr="00037F9A">
        <w:rPr>
          <w:rFonts w:ascii="Arial" w:hAnsi="Arial" w:cs="Arial"/>
          <w:sz w:val="24"/>
          <w:szCs w:val="24"/>
        </w:rPr>
        <w:t>argument</w:t>
      </w:r>
      <w:r w:rsidR="00966905">
        <w:rPr>
          <w:rFonts w:ascii="Arial" w:hAnsi="Arial" w:cs="Arial"/>
          <w:sz w:val="24"/>
          <w:szCs w:val="24"/>
        </w:rPr>
        <w:t>. O</w:t>
      </w:r>
      <w:r w:rsidR="00037F9A" w:rsidRPr="00037F9A">
        <w:rPr>
          <w:rFonts w:ascii="Arial" w:hAnsi="Arial" w:cs="Arial"/>
          <w:sz w:val="24"/>
          <w:szCs w:val="24"/>
        </w:rPr>
        <w:t>n the contrary</w:t>
      </w:r>
      <w:r w:rsidR="00966905">
        <w:rPr>
          <w:rFonts w:ascii="Arial" w:hAnsi="Arial" w:cs="Arial"/>
          <w:sz w:val="24"/>
          <w:szCs w:val="24"/>
        </w:rPr>
        <w:t>,</w:t>
      </w:r>
      <w:r w:rsidR="00037F9A" w:rsidRPr="00037F9A">
        <w:rPr>
          <w:rFonts w:ascii="Arial" w:hAnsi="Arial" w:cs="Arial"/>
          <w:sz w:val="24"/>
          <w:szCs w:val="24"/>
        </w:rPr>
        <w:t xml:space="preserve"> it is rather destructive</w:t>
      </w:r>
      <w:r w:rsidR="00966905">
        <w:rPr>
          <w:rFonts w:ascii="Arial" w:hAnsi="Arial" w:cs="Arial"/>
          <w:sz w:val="24"/>
          <w:szCs w:val="24"/>
        </w:rPr>
        <w:t xml:space="preserve"> of it, as it rather b</w:t>
      </w:r>
      <w:r w:rsidR="00037F9A" w:rsidRPr="00037F9A">
        <w:rPr>
          <w:rFonts w:ascii="Arial" w:hAnsi="Arial" w:cs="Arial"/>
          <w:sz w:val="24"/>
          <w:szCs w:val="24"/>
        </w:rPr>
        <w:t>e</w:t>
      </w:r>
      <w:r w:rsidR="00966905">
        <w:rPr>
          <w:rFonts w:ascii="Arial" w:hAnsi="Arial" w:cs="Arial"/>
          <w:sz w:val="24"/>
          <w:szCs w:val="24"/>
        </w:rPr>
        <w:t>ars out the argument</w:t>
      </w:r>
      <w:r w:rsidR="00037F9A" w:rsidRPr="00037F9A">
        <w:rPr>
          <w:rFonts w:ascii="Arial" w:hAnsi="Arial" w:cs="Arial"/>
          <w:sz w:val="24"/>
          <w:szCs w:val="24"/>
        </w:rPr>
        <w:t xml:space="preserve"> made on behalf of the </w:t>
      </w:r>
      <w:r w:rsidR="0058541D">
        <w:rPr>
          <w:rFonts w:ascii="Arial" w:hAnsi="Arial" w:cs="Arial"/>
          <w:sz w:val="24"/>
          <w:szCs w:val="24"/>
        </w:rPr>
        <w:t>a</w:t>
      </w:r>
      <w:r w:rsidR="00037F9A" w:rsidRPr="00037F9A">
        <w:rPr>
          <w:rFonts w:ascii="Arial" w:hAnsi="Arial" w:cs="Arial"/>
          <w:sz w:val="24"/>
          <w:szCs w:val="24"/>
        </w:rPr>
        <w:t>pplicants</w:t>
      </w:r>
      <w:r w:rsidR="0058541D">
        <w:rPr>
          <w:rFonts w:ascii="Arial" w:hAnsi="Arial" w:cs="Arial"/>
          <w:sz w:val="24"/>
          <w:szCs w:val="24"/>
        </w:rPr>
        <w:t>,</w:t>
      </w:r>
      <w:r w:rsidR="00037F9A" w:rsidRPr="00037F9A">
        <w:rPr>
          <w:rFonts w:ascii="Arial" w:hAnsi="Arial" w:cs="Arial"/>
          <w:sz w:val="24"/>
          <w:szCs w:val="24"/>
        </w:rPr>
        <w:t xml:space="preserve"> that the second designation was not made consequent </w:t>
      </w:r>
      <w:r w:rsidR="00CE6A43">
        <w:rPr>
          <w:rFonts w:ascii="Arial" w:hAnsi="Arial" w:cs="Arial"/>
          <w:sz w:val="24"/>
          <w:szCs w:val="24"/>
        </w:rPr>
        <w:t>and upon the submission of a</w:t>
      </w:r>
      <w:r w:rsidR="00037F9A" w:rsidRPr="00037F9A">
        <w:rPr>
          <w:rFonts w:ascii="Arial" w:hAnsi="Arial" w:cs="Arial"/>
          <w:sz w:val="24"/>
          <w:szCs w:val="24"/>
        </w:rPr>
        <w:t xml:space="preserve"> fresh application for approval made in terms of Section 5(1) of the Traditional Authorities Act</w:t>
      </w:r>
      <w:r w:rsidR="00507EB0">
        <w:rPr>
          <w:rStyle w:val="FootnoteReference"/>
          <w:rFonts w:ascii="Arial" w:hAnsi="Arial"/>
          <w:sz w:val="24"/>
          <w:szCs w:val="24"/>
        </w:rPr>
        <w:footnoteReference w:id="35"/>
      </w:r>
      <w:r w:rsidR="00507EB0">
        <w:rPr>
          <w:rFonts w:ascii="Arial" w:hAnsi="Arial" w:cs="Arial"/>
          <w:sz w:val="24"/>
          <w:szCs w:val="24"/>
        </w:rPr>
        <w:t xml:space="preserve"> which was</w:t>
      </w:r>
      <w:r w:rsidR="00037F9A" w:rsidRPr="00037F9A">
        <w:rPr>
          <w:rFonts w:ascii="Arial" w:hAnsi="Arial" w:cs="Arial"/>
          <w:sz w:val="24"/>
          <w:szCs w:val="24"/>
        </w:rPr>
        <w:t xml:space="preserve"> initiated </w:t>
      </w:r>
      <w:r w:rsidR="00037F9A" w:rsidRPr="00037F9A">
        <w:rPr>
          <w:rFonts w:ascii="Arial" w:hAnsi="Arial" w:cs="Arial"/>
          <w:sz w:val="24"/>
          <w:szCs w:val="24"/>
        </w:rPr>
        <w:lastRenderedPageBreak/>
        <w:t>after 19 October 2016</w:t>
      </w:r>
      <w:r w:rsidR="00966905">
        <w:rPr>
          <w:rFonts w:ascii="Arial" w:hAnsi="Arial" w:cs="Arial"/>
          <w:sz w:val="24"/>
          <w:szCs w:val="24"/>
        </w:rPr>
        <w:t>,</w:t>
      </w:r>
      <w:r w:rsidR="00037F9A" w:rsidRPr="00037F9A">
        <w:rPr>
          <w:rFonts w:ascii="Arial" w:hAnsi="Arial" w:cs="Arial"/>
          <w:sz w:val="24"/>
          <w:szCs w:val="24"/>
        </w:rPr>
        <w:t xml:space="preserve"> in accordance with the requirements set by Section 4(1) of the Act.</w:t>
      </w:r>
      <w:r w:rsidR="00507EB0">
        <w:rPr>
          <w:rStyle w:val="FootnoteReference"/>
          <w:rFonts w:ascii="Arial" w:hAnsi="Arial"/>
          <w:sz w:val="24"/>
          <w:szCs w:val="24"/>
        </w:rPr>
        <w:footnoteReference w:id="36"/>
      </w:r>
    </w:p>
    <w:p w:rsidR="00037F9A" w:rsidRPr="00037F9A" w:rsidRDefault="00037F9A" w:rsidP="00037F9A">
      <w:pPr>
        <w:spacing w:after="0" w:line="360" w:lineRule="auto"/>
        <w:jc w:val="both"/>
        <w:rPr>
          <w:rFonts w:ascii="Arial" w:hAnsi="Arial" w:cs="Arial"/>
          <w:sz w:val="24"/>
          <w:szCs w:val="24"/>
        </w:rPr>
      </w:pPr>
    </w:p>
    <w:p w:rsidR="00037F9A" w:rsidRPr="00037F9A" w:rsidRDefault="0058541D"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3</w:t>
      </w:r>
      <w:r>
        <w:rPr>
          <w:rFonts w:ascii="Arial" w:hAnsi="Arial" w:cs="Arial"/>
          <w:sz w:val="24"/>
          <w:szCs w:val="24"/>
        </w:rPr>
        <w:t>6]</w:t>
      </w:r>
      <w:r>
        <w:rPr>
          <w:rFonts w:ascii="Arial" w:hAnsi="Arial" w:cs="Arial"/>
          <w:sz w:val="24"/>
          <w:szCs w:val="24"/>
        </w:rPr>
        <w:tab/>
      </w:r>
      <w:r w:rsidR="00037F9A" w:rsidRPr="00037F9A">
        <w:rPr>
          <w:rFonts w:ascii="Arial" w:hAnsi="Arial" w:cs="Arial"/>
          <w:sz w:val="24"/>
          <w:szCs w:val="24"/>
        </w:rPr>
        <w:t xml:space="preserve">In any event the </w:t>
      </w:r>
      <w:r w:rsidR="00966905">
        <w:rPr>
          <w:rFonts w:ascii="Arial" w:hAnsi="Arial" w:cs="Arial"/>
          <w:sz w:val="24"/>
          <w:szCs w:val="24"/>
        </w:rPr>
        <w:t>Minister should by then have been</w:t>
      </w:r>
      <w:r w:rsidR="00037F9A" w:rsidRPr="00037F9A">
        <w:rPr>
          <w:rFonts w:ascii="Arial" w:hAnsi="Arial" w:cs="Arial"/>
          <w:sz w:val="24"/>
          <w:szCs w:val="24"/>
        </w:rPr>
        <w:t xml:space="preserve"> well aware of the fact that there was a dispute amongst the members of U</w:t>
      </w:r>
      <w:r w:rsidR="00966905">
        <w:rPr>
          <w:rFonts w:ascii="Arial" w:hAnsi="Arial" w:cs="Arial"/>
          <w:sz w:val="24"/>
          <w:szCs w:val="24"/>
        </w:rPr>
        <w:t>ukwangali Traditional Community  a</w:t>
      </w:r>
      <w:r w:rsidR="00037F9A" w:rsidRPr="00037F9A">
        <w:rPr>
          <w:rFonts w:ascii="Arial" w:hAnsi="Arial" w:cs="Arial"/>
          <w:sz w:val="24"/>
          <w:szCs w:val="24"/>
        </w:rPr>
        <w:t xml:space="preserve">nd </w:t>
      </w:r>
      <w:r w:rsidR="007909EC">
        <w:rPr>
          <w:rFonts w:ascii="Arial" w:hAnsi="Arial" w:cs="Arial"/>
          <w:sz w:val="24"/>
          <w:szCs w:val="24"/>
        </w:rPr>
        <w:t>in order to ensure that</w:t>
      </w:r>
      <w:r w:rsidR="00037F9A" w:rsidRPr="00037F9A">
        <w:rPr>
          <w:rFonts w:ascii="Arial" w:hAnsi="Arial" w:cs="Arial"/>
          <w:sz w:val="24"/>
          <w:szCs w:val="24"/>
        </w:rPr>
        <w:t xml:space="preserve"> the </w:t>
      </w:r>
      <w:r>
        <w:rPr>
          <w:rFonts w:ascii="Arial" w:hAnsi="Arial" w:cs="Arial"/>
          <w:sz w:val="24"/>
          <w:szCs w:val="24"/>
        </w:rPr>
        <w:t>third</w:t>
      </w:r>
      <w:r w:rsidR="00037F9A" w:rsidRPr="00037F9A">
        <w:rPr>
          <w:rFonts w:ascii="Arial" w:hAnsi="Arial" w:cs="Arial"/>
          <w:sz w:val="24"/>
          <w:szCs w:val="24"/>
        </w:rPr>
        <w:t xml:space="preserve"> </w:t>
      </w:r>
      <w:r>
        <w:rPr>
          <w:rFonts w:ascii="Arial" w:hAnsi="Arial" w:cs="Arial"/>
          <w:sz w:val="24"/>
          <w:szCs w:val="24"/>
        </w:rPr>
        <w:t>r</w:t>
      </w:r>
      <w:r w:rsidR="007909EC">
        <w:rPr>
          <w:rFonts w:ascii="Arial" w:hAnsi="Arial" w:cs="Arial"/>
          <w:sz w:val="24"/>
          <w:szCs w:val="24"/>
        </w:rPr>
        <w:t>espondent be</w:t>
      </w:r>
      <w:r w:rsidR="00037F9A" w:rsidRPr="00037F9A">
        <w:rPr>
          <w:rFonts w:ascii="Arial" w:hAnsi="Arial" w:cs="Arial"/>
          <w:sz w:val="24"/>
          <w:szCs w:val="24"/>
        </w:rPr>
        <w:t xml:space="preserve"> properly designated again</w:t>
      </w:r>
      <w:r w:rsidR="007909EC">
        <w:rPr>
          <w:rFonts w:ascii="Arial" w:hAnsi="Arial" w:cs="Arial"/>
          <w:sz w:val="24"/>
          <w:szCs w:val="24"/>
        </w:rPr>
        <w:t xml:space="preserve"> -</w:t>
      </w:r>
      <w:r w:rsidR="00037F9A" w:rsidRPr="00037F9A">
        <w:rPr>
          <w:rFonts w:ascii="Arial" w:hAnsi="Arial" w:cs="Arial"/>
          <w:sz w:val="24"/>
          <w:szCs w:val="24"/>
        </w:rPr>
        <w:t xml:space="preserve"> in accordance with the requirement</w:t>
      </w:r>
      <w:r w:rsidR="00966905">
        <w:rPr>
          <w:rFonts w:ascii="Arial" w:hAnsi="Arial" w:cs="Arial"/>
          <w:sz w:val="24"/>
          <w:szCs w:val="24"/>
        </w:rPr>
        <w:t>s</w:t>
      </w:r>
      <w:r w:rsidR="00037F9A" w:rsidRPr="00037F9A">
        <w:rPr>
          <w:rFonts w:ascii="Arial" w:hAnsi="Arial" w:cs="Arial"/>
          <w:sz w:val="24"/>
          <w:szCs w:val="24"/>
        </w:rPr>
        <w:t xml:space="preserve"> set by Section 4</w:t>
      </w:r>
      <w:r w:rsidR="00966905">
        <w:rPr>
          <w:rFonts w:ascii="Arial" w:hAnsi="Arial" w:cs="Arial"/>
          <w:sz w:val="24"/>
          <w:szCs w:val="24"/>
        </w:rPr>
        <w:t xml:space="preserve"> –</w:t>
      </w:r>
      <w:r w:rsidR="00037F9A" w:rsidRPr="00037F9A">
        <w:rPr>
          <w:rFonts w:ascii="Arial" w:hAnsi="Arial" w:cs="Arial"/>
          <w:sz w:val="24"/>
          <w:szCs w:val="24"/>
        </w:rPr>
        <w:t xml:space="preserve"> and</w:t>
      </w:r>
      <w:r w:rsidR="00966905">
        <w:rPr>
          <w:rFonts w:ascii="Arial" w:hAnsi="Arial" w:cs="Arial"/>
          <w:sz w:val="24"/>
          <w:szCs w:val="24"/>
        </w:rPr>
        <w:t xml:space="preserve"> - if a second</w:t>
      </w:r>
      <w:r w:rsidR="00037F9A" w:rsidRPr="00037F9A">
        <w:rPr>
          <w:rFonts w:ascii="Arial" w:hAnsi="Arial" w:cs="Arial"/>
          <w:sz w:val="24"/>
          <w:szCs w:val="24"/>
        </w:rPr>
        <w:t xml:space="preserve"> app</w:t>
      </w:r>
      <w:r w:rsidR="00966905">
        <w:rPr>
          <w:rFonts w:ascii="Arial" w:hAnsi="Arial" w:cs="Arial"/>
          <w:sz w:val="24"/>
          <w:szCs w:val="24"/>
        </w:rPr>
        <w:t>lication for the approval of the Third Respondent’s</w:t>
      </w:r>
      <w:r w:rsidR="00037F9A" w:rsidRPr="00037F9A">
        <w:rPr>
          <w:rFonts w:ascii="Arial" w:hAnsi="Arial" w:cs="Arial"/>
          <w:sz w:val="24"/>
          <w:szCs w:val="24"/>
        </w:rPr>
        <w:t xml:space="preserve"> designation</w:t>
      </w:r>
      <w:r w:rsidR="00966905">
        <w:rPr>
          <w:rFonts w:ascii="Arial" w:hAnsi="Arial" w:cs="Arial"/>
          <w:sz w:val="24"/>
          <w:szCs w:val="24"/>
        </w:rPr>
        <w:t xml:space="preserve"> would have been</w:t>
      </w:r>
      <w:r w:rsidR="00037F9A" w:rsidRPr="00037F9A">
        <w:rPr>
          <w:rFonts w:ascii="Arial" w:hAnsi="Arial" w:cs="Arial"/>
          <w:sz w:val="24"/>
          <w:szCs w:val="24"/>
        </w:rPr>
        <w:t xml:space="preserve"> made in terms of Section 5</w:t>
      </w:r>
      <w:r>
        <w:rPr>
          <w:rFonts w:ascii="Arial" w:hAnsi="Arial" w:cs="Arial"/>
          <w:sz w:val="24"/>
          <w:szCs w:val="24"/>
        </w:rPr>
        <w:t>,</w:t>
      </w:r>
      <w:r w:rsidR="00037F9A" w:rsidRPr="00037F9A">
        <w:rPr>
          <w:rFonts w:ascii="Arial" w:hAnsi="Arial" w:cs="Arial"/>
          <w:sz w:val="24"/>
          <w:szCs w:val="24"/>
        </w:rPr>
        <w:t xml:space="preserve"> it would</w:t>
      </w:r>
      <w:r w:rsidR="00966905">
        <w:rPr>
          <w:rFonts w:ascii="Arial" w:hAnsi="Arial" w:cs="Arial"/>
          <w:sz w:val="24"/>
          <w:szCs w:val="24"/>
        </w:rPr>
        <w:t xml:space="preserve"> again</w:t>
      </w:r>
      <w:r w:rsidR="00037F9A" w:rsidRPr="00037F9A">
        <w:rPr>
          <w:rFonts w:ascii="Arial" w:hAnsi="Arial" w:cs="Arial"/>
          <w:sz w:val="24"/>
          <w:szCs w:val="24"/>
        </w:rPr>
        <w:t xml:space="preserve"> have been </w:t>
      </w:r>
      <w:r w:rsidR="00037F9A" w:rsidRPr="0058541D">
        <w:rPr>
          <w:rFonts w:ascii="Arial" w:hAnsi="Arial" w:cs="Arial"/>
          <w:sz w:val="24"/>
          <w:szCs w:val="24"/>
        </w:rPr>
        <w:t>incumbent</w:t>
      </w:r>
      <w:r w:rsidR="00507EB0">
        <w:rPr>
          <w:rFonts w:ascii="Arial" w:hAnsi="Arial" w:cs="Arial"/>
          <w:sz w:val="24"/>
          <w:szCs w:val="24"/>
        </w:rPr>
        <w:t xml:space="preserve"> on- or at least advisable for</w:t>
      </w:r>
      <w:r w:rsidR="00966905">
        <w:rPr>
          <w:rFonts w:ascii="Arial" w:hAnsi="Arial" w:cs="Arial"/>
          <w:sz w:val="24"/>
          <w:szCs w:val="24"/>
        </w:rPr>
        <w:t xml:space="preserve"> the Minister,</w:t>
      </w:r>
      <w:r w:rsidR="00037F9A" w:rsidRPr="00037F9A">
        <w:rPr>
          <w:rFonts w:ascii="Arial" w:hAnsi="Arial" w:cs="Arial"/>
          <w:sz w:val="24"/>
          <w:szCs w:val="24"/>
        </w:rPr>
        <w:t xml:space="preserve"> in view of the still simmering dispute amongst the members of the traditional community</w:t>
      </w:r>
      <w:r w:rsidR="00966905">
        <w:rPr>
          <w:rFonts w:ascii="Arial" w:hAnsi="Arial" w:cs="Arial"/>
          <w:sz w:val="24"/>
          <w:szCs w:val="24"/>
        </w:rPr>
        <w:t xml:space="preserve"> - to</w:t>
      </w:r>
      <w:r w:rsidR="00037F9A" w:rsidRPr="00037F9A">
        <w:rPr>
          <w:rFonts w:ascii="Arial" w:hAnsi="Arial" w:cs="Arial"/>
          <w:sz w:val="24"/>
          <w:szCs w:val="24"/>
        </w:rPr>
        <w:t xml:space="preserve"> set in motion the </w:t>
      </w:r>
      <w:r w:rsidR="00966905">
        <w:rPr>
          <w:rFonts w:ascii="Arial" w:hAnsi="Arial" w:cs="Arial"/>
          <w:sz w:val="24"/>
          <w:szCs w:val="24"/>
        </w:rPr>
        <w:t>‘</w:t>
      </w:r>
      <w:r w:rsidR="00037F9A" w:rsidRPr="00037F9A">
        <w:rPr>
          <w:rFonts w:ascii="Arial" w:hAnsi="Arial" w:cs="Arial"/>
          <w:sz w:val="24"/>
          <w:szCs w:val="24"/>
        </w:rPr>
        <w:t>settlement of disputes procedure</w:t>
      </w:r>
      <w:r w:rsidR="00966905">
        <w:rPr>
          <w:rFonts w:ascii="Arial" w:hAnsi="Arial" w:cs="Arial"/>
          <w:sz w:val="24"/>
          <w:szCs w:val="24"/>
        </w:rPr>
        <w:t>’</w:t>
      </w:r>
      <w:r w:rsidR="00507EB0">
        <w:rPr>
          <w:rFonts w:ascii="Arial" w:hAnsi="Arial" w:cs="Arial"/>
          <w:sz w:val="24"/>
          <w:szCs w:val="24"/>
        </w:rPr>
        <w:t xml:space="preserve"> provid</w:t>
      </w:r>
      <w:r w:rsidR="00037F9A" w:rsidRPr="00037F9A">
        <w:rPr>
          <w:rFonts w:ascii="Arial" w:hAnsi="Arial" w:cs="Arial"/>
          <w:sz w:val="24"/>
          <w:szCs w:val="24"/>
        </w:rPr>
        <w:t>ed</w:t>
      </w:r>
      <w:r w:rsidR="00507EB0">
        <w:rPr>
          <w:rFonts w:ascii="Arial" w:hAnsi="Arial" w:cs="Arial"/>
          <w:sz w:val="24"/>
          <w:szCs w:val="24"/>
        </w:rPr>
        <w:t xml:space="preserve"> for</w:t>
      </w:r>
      <w:r w:rsidR="00037F9A" w:rsidRPr="00037F9A">
        <w:rPr>
          <w:rFonts w:ascii="Arial" w:hAnsi="Arial" w:cs="Arial"/>
          <w:sz w:val="24"/>
          <w:szCs w:val="24"/>
        </w:rPr>
        <w:t xml:space="preserve"> in Section 12(2). Also such a process was clearly not </w:t>
      </w:r>
      <w:r w:rsidR="00037F9A" w:rsidRPr="00DC63DB">
        <w:rPr>
          <w:rFonts w:ascii="Arial" w:hAnsi="Arial" w:cs="Arial"/>
          <w:sz w:val="24"/>
          <w:szCs w:val="24"/>
        </w:rPr>
        <w:t>followed</w:t>
      </w:r>
      <w:r w:rsidR="00966905">
        <w:rPr>
          <w:rFonts w:ascii="Arial" w:hAnsi="Arial" w:cs="Arial"/>
          <w:sz w:val="24"/>
          <w:szCs w:val="24"/>
        </w:rPr>
        <w:t xml:space="preserve"> for a second time</w:t>
      </w:r>
      <w:r w:rsidR="00037F9A" w:rsidRPr="00037F9A">
        <w:rPr>
          <w:rFonts w:ascii="Arial" w:hAnsi="Arial" w:cs="Arial"/>
          <w:sz w:val="24"/>
          <w:szCs w:val="24"/>
        </w:rPr>
        <w:t>.</w:t>
      </w:r>
    </w:p>
    <w:p w:rsidR="00037F9A" w:rsidRPr="00037F9A" w:rsidRDefault="00037F9A" w:rsidP="00037F9A">
      <w:pPr>
        <w:spacing w:after="0" w:line="360" w:lineRule="auto"/>
        <w:jc w:val="both"/>
        <w:rPr>
          <w:rFonts w:ascii="Arial" w:hAnsi="Arial" w:cs="Arial"/>
          <w:sz w:val="24"/>
          <w:szCs w:val="24"/>
        </w:rPr>
      </w:pPr>
    </w:p>
    <w:p w:rsidR="00037F9A" w:rsidRPr="00037F9A" w:rsidRDefault="00DC63DB"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3</w:t>
      </w:r>
      <w:r>
        <w:rPr>
          <w:rFonts w:ascii="Arial" w:hAnsi="Arial" w:cs="Arial"/>
          <w:sz w:val="24"/>
          <w:szCs w:val="24"/>
        </w:rPr>
        <w:t>7]</w:t>
      </w:r>
      <w:r>
        <w:rPr>
          <w:rFonts w:ascii="Arial" w:hAnsi="Arial" w:cs="Arial"/>
          <w:sz w:val="24"/>
          <w:szCs w:val="24"/>
        </w:rPr>
        <w:tab/>
      </w:r>
      <w:r w:rsidR="00037F9A" w:rsidRPr="00037F9A">
        <w:rPr>
          <w:rFonts w:ascii="Arial" w:hAnsi="Arial" w:cs="Arial"/>
          <w:sz w:val="24"/>
          <w:szCs w:val="24"/>
        </w:rPr>
        <w:t xml:space="preserve">I have already dealt with </w:t>
      </w:r>
      <w:r w:rsidRPr="00037F9A">
        <w:rPr>
          <w:rFonts w:ascii="Arial" w:hAnsi="Arial" w:cs="Arial"/>
          <w:sz w:val="24"/>
          <w:szCs w:val="24"/>
        </w:rPr>
        <w:t>Mr Banga</w:t>
      </w:r>
      <w:r>
        <w:rPr>
          <w:rFonts w:ascii="Arial" w:hAnsi="Arial" w:cs="Arial"/>
          <w:sz w:val="24"/>
          <w:szCs w:val="24"/>
        </w:rPr>
        <w:t>m</w:t>
      </w:r>
      <w:r w:rsidRPr="00037F9A">
        <w:rPr>
          <w:rFonts w:ascii="Arial" w:hAnsi="Arial" w:cs="Arial"/>
          <w:sz w:val="24"/>
          <w:szCs w:val="24"/>
        </w:rPr>
        <w:t>wabo</w:t>
      </w:r>
      <w:r>
        <w:rPr>
          <w:rFonts w:ascii="Arial" w:hAnsi="Arial" w:cs="Arial"/>
          <w:sz w:val="24"/>
          <w:szCs w:val="24"/>
        </w:rPr>
        <w:t>’s</w:t>
      </w:r>
      <w:r w:rsidRPr="00037F9A">
        <w:rPr>
          <w:rFonts w:ascii="Arial" w:hAnsi="Arial" w:cs="Arial"/>
          <w:sz w:val="24"/>
          <w:szCs w:val="24"/>
        </w:rPr>
        <w:t xml:space="preserve"> </w:t>
      </w:r>
      <w:r w:rsidR="00037F9A" w:rsidRPr="00037F9A">
        <w:rPr>
          <w:rFonts w:ascii="Arial" w:hAnsi="Arial" w:cs="Arial"/>
          <w:sz w:val="24"/>
          <w:szCs w:val="24"/>
        </w:rPr>
        <w:t xml:space="preserve">further argument based on the reliance of the </w:t>
      </w:r>
      <w:r w:rsidR="00341CD5" w:rsidRPr="00966905">
        <w:rPr>
          <w:rFonts w:ascii="Arial" w:hAnsi="Arial" w:cs="Arial"/>
          <w:i/>
          <w:sz w:val="24"/>
          <w:szCs w:val="24"/>
        </w:rPr>
        <w:t>Nelumbu</w:t>
      </w:r>
      <w:r w:rsidR="00966905">
        <w:rPr>
          <w:rFonts w:ascii="Arial" w:hAnsi="Arial" w:cs="Arial"/>
          <w:sz w:val="24"/>
          <w:szCs w:val="24"/>
        </w:rPr>
        <w:t xml:space="preserve"> j</w:t>
      </w:r>
      <w:r w:rsidR="00037F9A" w:rsidRPr="00037F9A">
        <w:rPr>
          <w:rFonts w:ascii="Arial" w:hAnsi="Arial" w:cs="Arial"/>
          <w:sz w:val="24"/>
          <w:szCs w:val="24"/>
        </w:rPr>
        <w:t>udgment in resp</w:t>
      </w:r>
      <w:r w:rsidR="00966905">
        <w:rPr>
          <w:rFonts w:ascii="Arial" w:hAnsi="Arial" w:cs="Arial"/>
          <w:sz w:val="24"/>
          <w:szCs w:val="24"/>
        </w:rPr>
        <w:t xml:space="preserve">ect of which </w:t>
      </w:r>
      <w:r w:rsidR="00037F9A" w:rsidRPr="00037F9A">
        <w:rPr>
          <w:rFonts w:ascii="Arial" w:hAnsi="Arial" w:cs="Arial"/>
          <w:sz w:val="24"/>
          <w:szCs w:val="24"/>
        </w:rPr>
        <w:t xml:space="preserve">I have come to the conclusion that this decision finds no application in this case.  </w:t>
      </w:r>
    </w:p>
    <w:p w:rsidR="00037F9A" w:rsidRDefault="00037F9A" w:rsidP="00037F9A">
      <w:pPr>
        <w:spacing w:after="0" w:line="360" w:lineRule="auto"/>
        <w:jc w:val="both"/>
        <w:rPr>
          <w:rFonts w:ascii="Arial" w:hAnsi="Arial" w:cs="Arial"/>
          <w:sz w:val="24"/>
          <w:szCs w:val="24"/>
        </w:rPr>
      </w:pPr>
    </w:p>
    <w:p w:rsidR="00507EB0" w:rsidRPr="00507EB0" w:rsidRDefault="00507EB0" w:rsidP="00037F9A">
      <w:pPr>
        <w:spacing w:after="0" w:line="360" w:lineRule="auto"/>
        <w:jc w:val="both"/>
        <w:rPr>
          <w:rFonts w:ascii="Arial" w:hAnsi="Arial" w:cs="Arial"/>
          <w:sz w:val="24"/>
          <w:szCs w:val="24"/>
          <w:u w:val="single"/>
        </w:rPr>
      </w:pPr>
      <w:r w:rsidRPr="00507EB0">
        <w:rPr>
          <w:rFonts w:ascii="Arial" w:hAnsi="Arial" w:cs="Arial"/>
          <w:sz w:val="24"/>
          <w:szCs w:val="24"/>
          <w:u w:val="single"/>
        </w:rPr>
        <w:t>The asserted failure to exhaust the Section 8 mechanism</w:t>
      </w:r>
    </w:p>
    <w:p w:rsidR="00507EB0" w:rsidRPr="00037F9A" w:rsidRDefault="00507EB0" w:rsidP="00037F9A">
      <w:pPr>
        <w:spacing w:after="0" w:line="360" w:lineRule="auto"/>
        <w:jc w:val="both"/>
        <w:rPr>
          <w:rFonts w:ascii="Arial" w:hAnsi="Arial" w:cs="Arial"/>
          <w:sz w:val="24"/>
          <w:szCs w:val="24"/>
        </w:rPr>
      </w:pPr>
    </w:p>
    <w:p w:rsidR="00341CD5" w:rsidRDefault="00341CD5"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3</w:t>
      </w:r>
      <w:r>
        <w:rPr>
          <w:rFonts w:ascii="Arial" w:hAnsi="Arial" w:cs="Arial"/>
          <w:sz w:val="24"/>
          <w:szCs w:val="24"/>
        </w:rPr>
        <w:t>8]</w:t>
      </w:r>
      <w:r>
        <w:rPr>
          <w:rFonts w:ascii="Arial" w:hAnsi="Arial" w:cs="Arial"/>
          <w:sz w:val="24"/>
          <w:szCs w:val="24"/>
        </w:rPr>
        <w:tab/>
      </w:r>
      <w:r w:rsidR="00037F9A" w:rsidRPr="00037F9A">
        <w:rPr>
          <w:rFonts w:ascii="Arial" w:hAnsi="Arial" w:cs="Arial"/>
          <w:sz w:val="24"/>
          <w:szCs w:val="24"/>
        </w:rPr>
        <w:t xml:space="preserve">Finally, it should be mentioned that the point was raised that the </w:t>
      </w:r>
      <w:r>
        <w:rPr>
          <w:rFonts w:ascii="Arial" w:hAnsi="Arial" w:cs="Arial"/>
          <w:sz w:val="24"/>
          <w:szCs w:val="24"/>
        </w:rPr>
        <w:t>a</w:t>
      </w:r>
      <w:r w:rsidR="00037F9A" w:rsidRPr="00037F9A">
        <w:rPr>
          <w:rFonts w:ascii="Arial" w:hAnsi="Arial" w:cs="Arial"/>
          <w:sz w:val="24"/>
          <w:szCs w:val="24"/>
        </w:rPr>
        <w:t>pplicant</w:t>
      </w:r>
      <w:r w:rsidR="00507EB0">
        <w:rPr>
          <w:rFonts w:ascii="Arial" w:hAnsi="Arial" w:cs="Arial"/>
          <w:sz w:val="24"/>
          <w:szCs w:val="24"/>
        </w:rPr>
        <w:t>s</w:t>
      </w:r>
      <w:r w:rsidR="00037F9A" w:rsidRPr="00037F9A">
        <w:rPr>
          <w:rFonts w:ascii="Arial" w:hAnsi="Arial" w:cs="Arial"/>
          <w:sz w:val="24"/>
          <w:szCs w:val="24"/>
        </w:rPr>
        <w:t xml:space="preserve"> should have resorted to the mechanisms provided for by Section 8 (1) of</w:t>
      </w:r>
      <w:r w:rsidR="00966905">
        <w:rPr>
          <w:rFonts w:ascii="Arial" w:hAnsi="Arial" w:cs="Arial"/>
          <w:sz w:val="24"/>
          <w:szCs w:val="24"/>
        </w:rPr>
        <w:t xml:space="preserve"> the Traditional Authorities i</w:t>
      </w:r>
      <w:r w:rsidR="00037F9A" w:rsidRPr="00037F9A">
        <w:rPr>
          <w:rFonts w:ascii="Arial" w:hAnsi="Arial" w:cs="Arial"/>
          <w:sz w:val="24"/>
          <w:szCs w:val="24"/>
        </w:rPr>
        <w:t xml:space="preserve">n terms of which a </w:t>
      </w:r>
      <w:r>
        <w:rPr>
          <w:rFonts w:ascii="Arial" w:hAnsi="Arial" w:cs="Arial"/>
          <w:sz w:val="24"/>
          <w:szCs w:val="24"/>
        </w:rPr>
        <w:t>c</w:t>
      </w:r>
      <w:r w:rsidR="00037F9A" w:rsidRPr="00037F9A">
        <w:rPr>
          <w:rFonts w:ascii="Arial" w:hAnsi="Arial" w:cs="Arial"/>
          <w:sz w:val="24"/>
          <w:szCs w:val="24"/>
        </w:rPr>
        <w:t xml:space="preserve">hief or </w:t>
      </w:r>
      <w:r>
        <w:rPr>
          <w:rFonts w:ascii="Arial" w:hAnsi="Arial" w:cs="Arial"/>
          <w:sz w:val="24"/>
          <w:szCs w:val="24"/>
        </w:rPr>
        <w:t>h</w:t>
      </w:r>
      <w:r w:rsidR="00037F9A" w:rsidRPr="00037F9A">
        <w:rPr>
          <w:rFonts w:ascii="Arial" w:hAnsi="Arial" w:cs="Arial"/>
          <w:sz w:val="24"/>
          <w:szCs w:val="24"/>
        </w:rPr>
        <w:t>ead of a traditional community may</w:t>
      </w:r>
      <w:r w:rsidR="0098489B">
        <w:rPr>
          <w:rFonts w:ascii="Arial" w:hAnsi="Arial" w:cs="Arial"/>
          <w:sz w:val="24"/>
          <w:szCs w:val="24"/>
        </w:rPr>
        <w:t xml:space="preserve"> </w:t>
      </w:r>
      <w:r w:rsidR="00037F9A" w:rsidRPr="00037F9A">
        <w:rPr>
          <w:rFonts w:ascii="Arial" w:hAnsi="Arial" w:cs="Arial"/>
          <w:sz w:val="24"/>
          <w:szCs w:val="24"/>
        </w:rPr>
        <w:t>be removed from office by the members of the community.</w:t>
      </w:r>
      <w:r w:rsidR="00507EB0">
        <w:rPr>
          <w:rStyle w:val="FootnoteReference"/>
          <w:rFonts w:ascii="Arial" w:hAnsi="Arial"/>
          <w:sz w:val="24"/>
          <w:szCs w:val="24"/>
        </w:rPr>
        <w:footnoteReference w:id="37"/>
      </w:r>
      <w:r w:rsidR="00037F9A" w:rsidRPr="00037F9A">
        <w:rPr>
          <w:rFonts w:ascii="Arial" w:hAnsi="Arial" w:cs="Arial"/>
          <w:sz w:val="24"/>
          <w:szCs w:val="24"/>
        </w:rPr>
        <w:t xml:space="preserve">  This questi</w:t>
      </w:r>
      <w:r w:rsidR="00966905">
        <w:rPr>
          <w:rFonts w:ascii="Arial" w:hAnsi="Arial" w:cs="Arial"/>
          <w:sz w:val="24"/>
          <w:szCs w:val="24"/>
        </w:rPr>
        <w:t>on turns i</w:t>
      </w:r>
      <w:r w:rsidR="00037F9A" w:rsidRPr="00037F9A">
        <w:rPr>
          <w:rFonts w:ascii="Arial" w:hAnsi="Arial" w:cs="Arial"/>
          <w:sz w:val="24"/>
          <w:szCs w:val="24"/>
        </w:rPr>
        <w:t>n the first instance on the interpretation of the governing provision which may</w:t>
      </w:r>
      <w:r w:rsidR="00966905">
        <w:rPr>
          <w:rFonts w:ascii="Arial" w:hAnsi="Arial" w:cs="Arial"/>
          <w:sz w:val="24"/>
          <w:szCs w:val="24"/>
        </w:rPr>
        <w:t xml:space="preserve"> be indicative of</w:t>
      </w:r>
      <w:r w:rsidR="00507EB0">
        <w:rPr>
          <w:rFonts w:ascii="Arial" w:hAnsi="Arial" w:cs="Arial"/>
          <w:sz w:val="24"/>
          <w:szCs w:val="24"/>
        </w:rPr>
        <w:t xml:space="preserve"> whether or not such</w:t>
      </w:r>
      <w:r w:rsidR="00037F9A" w:rsidRPr="00037F9A">
        <w:rPr>
          <w:rFonts w:ascii="Arial" w:hAnsi="Arial" w:cs="Arial"/>
          <w:sz w:val="24"/>
          <w:szCs w:val="24"/>
        </w:rPr>
        <w:t xml:space="preserve"> </w:t>
      </w:r>
      <w:r w:rsidR="00507EB0">
        <w:rPr>
          <w:rFonts w:ascii="Arial" w:hAnsi="Arial" w:cs="Arial"/>
          <w:sz w:val="24"/>
          <w:szCs w:val="24"/>
        </w:rPr>
        <w:t>‘</w:t>
      </w:r>
      <w:r w:rsidR="00037F9A" w:rsidRPr="00037F9A">
        <w:rPr>
          <w:rFonts w:ascii="Arial" w:hAnsi="Arial" w:cs="Arial"/>
          <w:sz w:val="24"/>
          <w:szCs w:val="24"/>
        </w:rPr>
        <w:t>intern</w:t>
      </w:r>
      <w:r w:rsidR="00966905">
        <w:rPr>
          <w:rFonts w:ascii="Arial" w:hAnsi="Arial" w:cs="Arial"/>
          <w:sz w:val="24"/>
          <w:szCs w:val="24"/>
        </w:rPr>
        <w:t>al</w:t>
      </w:r>
      <w:r w:rsidR="00507EB0">
        <w:rPr>
          <w:rFonts w:ascii="Arial" w:hAnsi="Arial" w:cs="Arial"/>
          <w:sz w:val="24"/>
          <w:szCs w:val="24"/>
        </w:rPr>
        <w:t>’</w:t>
      </w:r>
      <w:r w:rsidR="00966905">
        <w:rPr>
          <w:rFonts w:ascii="Arial" w:hAnsi="Arial" w:cs="Arial"/>
          <w:sz w:val="24"/>
          <w:szCs w:val="24"/>
        </w:rPr>
        <w:t xml:space="preserve"> dispute resolution</w:t>
      </w:r>
      <w:r w:rsidR="00037F9A" w:rsidRPr="00037F9A">
        <w:rPr>
          <w:rFonts w:ascii="Arial" w:hAnsi="Arial" w:cs="Arial"/>
          <w:sz w:val="24"/>
          <w:szCs w:val="24"/>
        </w:rPr>
        <w:t xml:space="preserve"> mechanism should</w:t>
      </w:r>
      <w:r w:rsidR="00966905">
        <w:rPr>
          <w:rFonts w:ascii="Arial" w:hAnsi="Arial" w:cs="Arial"/>
          <w:sz w:val="24"/>
          <w:szCs w:val="24"/>
        </w:rPr>
        <w:t xml:space="preserve"> first</w:t>
      </w:r>
      <w:r w:rsidR="00037F9A" w:rsidRPr="00037F9A">
        <w:rPr>
          <w:rFonts w:ascii="Arial" w:hAnsi="Arial" w:cs="Arial"/>
          <w:sz w:val="24"/>
          <w:szCs w:val="24"/>
        </w:rPr>
        <w:t xml:space="preserve"> be exhausted.</w:t>
      </w:r>
      <w:r w:rsidR="00507EB0">
        <w:rPr>
          <w:rStyle w:val="FootnoteReference"/>
          <w:rFonts w:ascii="Arial" w:hAnsi="Arial"/>
          <w:sz w:val="24"/>
          <w:szCs w:val="24"/>
        </w:rPr>
        <w:footnoteReference w:id="38"/>
      </w:r>
      <w:r w:rsidR="00037F9A" w:rsidRPr="00037F9A">
        <w:rPr>
          <w:rFonts w:ascii="Arial" w:hAnsi="Arial" w:cs="Arial"/>
          <w:sz w:val="24"/>
          <w:szCs w:val="24"/>
        </w:rPr>
        <w:t xml:space="preserve">  </w:t>
      </w:r>
    </w:p>
    <w:p w:rsidR="00341CD5" w:rsidRDefault="00341CD5" w:rsidP="00037F9A">
      <w:pPr>
        <w:spacing w:after="0" w:line="360" w:lineRule="auto"/>
        <w:jc w:val="both"/>
        <w:rPr>
          <w:rFonts w:ascii="Arial" w:hAnsi="Arial" w:cs="Arial"/>
          <w:sz w:val="24"/>
          <w:szCs w:val="24"/>
        </w:rPr>
      </w:pPr>
    </w:p>
    <w:p w:rsidR="00966905" w:rsidRDefault="00341CD5" w:rsidP="00037F9A">
      <w:pPr>
        <w:spacing w:after="0" w:line="360" w:lineRule="auto"/>
        <w:jc w:val="both"/>
        <w:rPr>
          <w:rFonts w:ascii="Arial" w:hAnsi="Arial" w:cs="Arial"/>
          <w:sz w:val="24"/>
          <w:szCs w:val="24"/>
        </w:rPr>
      </w:pPr>
      <w:r>
        <w:rPr>
          <w:rFonts w:ascii="Arial" w:hAnsi="Arial" w:cs="Arial"/>
          <w:sz w:val="24"/>
          <w:szCs w:val="24"/>
        </w:rPr>
        <w:lastRenderedPageBreak/>
        <w:t>[</w:t>
      </w:r>
      <w:r w:rsidR="00C0502B">
        <w:rPr>
          <w:rFonts w:ascii="Arial" w:hAnsi="Arial" w:cs="Arial"/>
          <w:sz w:val="24"/>
          <w:szCs w:val="24"/>
        </w:rPr>
        <w:t>3</w:t>
      </w:r>
      <w:r>
        <w:rPr>
          <w:rFonts w:ascii="Arial" w:hAnsi="Arial" w:cs="Arial"/>
          <w:sz w:val="24"/>
          <w:szCs w:val="24"/>
        </w:rPr>
        <w:t>9]</w:t>
      </w:r>
      <w:r>
        <w:rPr>
          <w:rFonts w:ascii="Arial" w:hAnsi="Arial" w:cs="Arial"/>
          <w:sz w:val="24"/>
          <w:szCs w:val="24"/>
        </w:rPr>
        <w:tab/>
      </w:r>
      <w:r w:rsidR="00037F9A" w:rsidRPr="00037F9A">
        <w:rPr>
          <w:rFonts w:ascii="Arial" w:hAnsi="Arial" w:cs="Arial"/>
          <w:sz w:val="24"/>
          <w:szCs w:val="24"/>
        </w:rPr>
        <w:t xml:space="preserve">In this regard </w:t>
      </w:r>
      <w:r w:rsidR="00966905">
        <w:rPr>
          <w:rFonts w:ascii="Arial" w:hAnsi="Arial" w:cs="Arial"/>
          <w:sz w:val="24"/>
          <w:szCs w:val="24"/>
        </w:rPr>
        <w:t>it appears that the wording of the Section</w:t>
      </w:r>
      <w:r w:rsidR="00037F9A" w:rsidRPr="00037F9A">
        <w:rPr>
          <w:rFonts w:ascii="Arial" w:hAnsi="Arial" w:cs="Arial"/>
          <w:sz w:val="24"/>
          <w:szCs w:val="24"/>
        </w:rPr>
        <w:t xml:space="preserve"> is not couched in </w:t>
      </w:r>
      <w:r w:rsidR="00037F9A" w:rsidRPr="00341CD5">
        <w:rPr>
          <w:rFonts w:ascii="Arial" w:hAnsi="Arial" w:cs="Arial"/>
          <w:sz w:val="24"/>
          <w:szCs w:val="24"/>
        </w:rPr>
        <w:t>peremptory</w:t>
      </w:r>
      <w:r w:rsidR="00966905">
        <w:rPr>
          <w:rFonts w:ascii="Arial" w:hAnsi="Arial" w:cs="Arial"/>
          <w:sz w:val="24"/>
          <w:szCs w:val="24"/>
        </w:rPr>
        <w:t xml:space="preserve"> terms which states that t</w:t>
      </w:r>
      <w:r w:rsidR="00037F9A" w:rsidRPr="00037F9A">
        <w:rPr>
          <w:rFonts w:ascii="Arial" w:hAnsi="Arial" w:cs="Arial"/>
          <w:sz w:val="24"/>
          <w:szCs w:val="24"/>
        </w:rPr>
        <w:t xml:space="preserve">he procedures set by the Section </w:t>
      </w:r>
      <w:r w:rsidR="00507EB0">
        <w:rPr>
          <w:rFonts w:ascii="Arial" w:hAnsi="Arial" w:cs="Arial"/>
          <w:sz w:val="24"/>
          <w:szCs w:val="24"/>
        </w:rPr>
        <w:t>‘</w:t>
      </w:r>
      <w:r w:rsidR="00037F9A" w:rsidRPr="00037F9A">
        <w:rPr>
          <w:rFonts w:ascii="Arial" w:hAnsi="Arial" w:cs="Arial"/>
          <w:sz w:val="24"/>
          <w:szCs w:val="24"/>
        </w:rPr>
        <w:t>may</w:t>
      </w:r>
      <w:r w:rsidR="00507EB0">
        <w:rPr>
          <w:rFonts w:ascii="Arial" w:hAnsi="Arial" w:cs="Arial"/>
          <w:sz w:val="24"/>
          <w:szCs w:val="24"/>
        </w:rPr>
        <w:t>’</w:t>
      </w:r>
      <w:r w:rsidR="00966905">
        <w:rPr>
          <w:rFonts w:ascii="Arial" w:hAnsi="Arial" w:cs="Arial"/>
          <w:sz w:val="24"/>
          <w:szCs w:val="24"/>
        </w:rPr>
        <w:t xml:space="preserve"> </w:t>
      </w:r>
      <w:r w:rsidR="00037F9A" w:rsidRPr="00037F9A">
        <w:rPr>
          <w:rFonts w:ascii="Arial" w:hAnsi="Arial" w:cs="Arial"/>
          <w:sz w:val="24"/>
          <w:szCs w:val="24"/>
        </w:rPr>
        <w:t xml:space="preserve">be utilised and </w:t>
      </w:r>
      <w:r w:rsidR="00507EB0">
        <w:rPr>
          <w:rFonts w:ascii="Arial" w:hAnsi="Arial" w:cs="Arial"/>
          <w:sz w:val="24"/>
          <w:szCs w:val="24"/>
        </w:rPr>
        <w:t>‘</w:t>
      </w:r>
      <w:r w:rsidR="00037F9A" w:rsidRPr="00037F9A">
        <w:rPr>
          <w:rFonts w:ascii="Arial" w:hAnsi="Arial" w:cs="Arial"/>
          <w:sz w:val="24"/>
          <w:szCs w:val="24"/>
        </w:rPr>
        <w:t>may</w:t>
      </w:r>
      <w:r w:rsidR="00507EB0">
        <w:rPr>
          <w:rFonts w:ascii="Arial" w:hAnsi="Arial" w:cs="Arial"/>
          <w:sz w:val="24"/>
          <w:szCs w:val="24"/>
        </w:rPr>
        <w:t>’</w:t>
      </w:r>
      <w:r w:rsidR="00966905">
        <w:rPr>
          <w:rFonts w:ascii="Arial" w:hAnsi="Arial" w:cs="Arial"/>
          <w:sz w:val="24"/>
          <w:szCs w:val="24"/>
        </w:rPr>
        <w:t xml:space="preserve"> be set in motion, w</w:t>
      </w:r>
      <w:r w:rsidR="00037F9A" w:rsidRPr="00037F9A">
        <w:rPr>
          <w:rFonts w:ascii="Arial" w:hAnsi="Arial" w:cs="Arial"/>
          <w:sz w:val="24"/>
          <w:szCs w:val="24"/>
        </w:rPr>
        <w:t>hich</w:t>
      </w:r>
      <w:r w:rsidR="00966905">
        <w:rPr>
          <w:rFonts w:ascii="Arial" w:hAnsi="Arial" w:cs="Arial"/>
          <w:sz w:val="24"/>
          <w:szCs w:val="24"/>
        </w:rPr>
        <w:t xml:space="preserve"> language</w:t>
      </w:r>
      <w:r w:rsidR="00037F9A" w:rsidRPr="00037F9A">
        <w:rPr>
          <w:rFonts w:ascii="Arial" w:hAnsi="Arial" w:cs="Arial"/>
          <w:sz w:val="24"/>
          <w:szCs w:val="24"/>
        </w:rPr>
        <w:t xml:space="preserve"> clearly signifies that there is no absolute </w:t>
      </w:r>
      <w:r w:rsidR="00037F9A" w:rsidRPr="00341CD5">
        <w:rPr>
          <w:rFonts w:ascii="Arial" w:hAnsi="Arial" w:cs="Arial"/>
          <w:sz w:val="24"/>
          <w:szCs w:val="24"/>
        </w:rPr>
        <w:t>obligation</w:t>
      </w:r>
      <w:r w:rsidR="00037F9A" w:rsidRPr="00037F9A">
        <w:rPr>
          <w:rFonts w:ascii="Arial" w:hAnsi="Arial" w:cs="Arial"/>
          <w:sz w:val="24"/>
          <w:szCs w:val="24"/>
        </w:rPr>
        <w:t xml:space="preserve"> imposed for the utilisation of the Section 8 process.  </w:t>
      </w:r>
    </w:p>
    <w:p w:rsidR="00966905" w:rsidRDefault="00966905" w:rsidP="00037F9A">
      <w:pPr>
        <w:spacing w:after="0" w:line="360" w:lineRule="auto"/>
        <w:jc w:val="both"/>
        <w:rPr>
          <w:rFonts w:ascii="Arial" w:hAnsi="Arial" w:cs="Arial"/>
          <w:sz w:val="24"/>
          <w:szCs w:val="24"/>
        </w:rPr>
      </w:pPr>
    </w:p>
    <w:p w:rsidR="00037F9A" w:rsidRPr="00037F9A" w:rsidRDefault="00966905"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40</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In the second instance the remedy provided for </w:t>
      </w:r>
      <w:r w:rsidR="00037F9A" w:rsidRPr="00341CD5">
        <w:rPr>
          <w:rFonts w:ascii="Arial" w:hAnsi="Arial" w:cs="Arial"/>
          <w:sz w:val="24"/>
          <w:szCs w:val="24"/>
        </w:rPr>
        <w:t>would</w:t>
      </w:r>
      <w:r w:rsidR="0098489B">
        <w:rPr>
          <w:rFonts w:ascii="Arial" w:hAnsi="Arial" w:cs="Arial"/>
          <w:sz w:val="24"/>
          <w:szCs w:val="24"/>
        </w:rPr>
        <w:t xml:space="preserve"> also</w:t>
      </w:r>
      <w:r w:rsidR="00037F9A" w:rsidRPr="00037F9A">
        <w:rPr>
          <w:rFonts w:ascii="Arial" w:hAnsi="Arial" w:cs="Arial"/>
          <w:sz w:val="24"/>
          <w:szCs w:val="24"/>
        </w:rPr>
        <w:t xml:space="preserve"> not have be</w:t>
      </w:r>
      <w:r>
        <w:rPr>
          <w:rFonts w:ascii="Arial" w:hAnsi="Arial" w:cs="Arial"/>
          <w:sz w:val="24"/>
          <w:szCs w:val="24"/>
        </w:rPr>
        <w:t>en an effective remedy</w:t>
      </w:r>
      <w:r w:rsidR="0029177A">
        <w:rPr>
          <w:rFonts w:ascii="Arial" w:hAnsi="Arial" w:cs="Arial"/>
          <w:sz w:val="24"/>
          <w:szCs w:val="24"/>
        </w:rPr>
        <w:t xml:space="preserve"> in the circumstances</w:t>
      </w:r>
      <w:r>
        <w:rPr>
          <w:rFonts w:ascii="Arial" w:hAnsi="Arial" w:cs="Arial"/>
          <w:sz w:val="24"/>
          <w:szCs w:val="24"/>
        </w:rPr>
        <w:t>.  T</w:t>
      </w:r>
      <w:r w:rsidR="00037F9A" w:rsidRPr="00037F9A">
        <w:rPr>
          <w:rFonts w:ascii="Arial" w:hAnsi="Arial" w:cs="Arial"/>
          <w:sz w:val="24"/>
          <w:szCs w:val="24"/>
        </w:rPr>
        <w:t>he review procedure</w:t>
      </w:r>
      <w:r>
        <w:rPr>
          <w:rFonts w:ascii="Arial" w:hAnsi="Arial" w:cs="Arial"/>
          <w:sz w:val="24"/>
          <w:szCs w:val="24"/>
        </w:rPr>
        <w:t xml:space="preserve"> utilized</w:t>
      </w:r>
      <w:r w:rsidR="00037F9A" w:rsidRPr="00037F9A">
        <w:rPr>
          <w:rFonts w:ascii="Arial" w:hAnsi="Arial" w:cs="Arial"/>
          <w:sz w:val="24"/>
          <w:szCs w:val="24"/>
        </w:rPr>
        <w:t xml:space="preserve"> </w:t>
      </w:r>
      <w:r w:rsidR="00037F9A" w:rsidRPr="00341CD5">
        <w:rPr>
          <w:rFonts w:ascii="Arial" w:hAnsi="Arial" w:cs="Arial"/>
          <w:sz w:val="24"/>
          <w:szCs w:val="24"/>
        </w:rPr>
        <w:t>on</w:t>
      </w:r>
      <w:r w:rsidR="00037F9A" w:rsidRPr="00037F9A">
        <w:rPr>
          <w:rFonts w:ascii="Arial" w:hAnsi="Arial" w:cs="Arial"/>
          <w:sz w:val="24"/>
          <w:szCs w:val="24"/>
        </w:rPr>
        <w:t xml:space="preserve"> the other hand </w:t>
      </w:r>
      <w:r w:rsidR="00037F9A" w:rsidRPr="00341CD5">
        <w:rPr>
          <w:rFonts w:ascii="Arial" w:hAnsi="Arial" w:cs="Arial"/>
          <w:sz w:val="24"/>
          <w:szCs w:val="24"/>
        </w:rPr>
        <w:t>was</w:t>
      </w:r>
      <w:r w:rsidR="00037F9A" w:rsidRPr="00037F9A">
        <w:rPr>
          <w:rFonts w:ascii="Arial" w:hAnsi="Arial" w:cs="Arial"/>
          <w:sz w:val="24"/>
          <w:szCs w:val="24"/>
        </w:rPr>
        <w:t xml:space="preserve"> ideally suited for the purpose for which the </w:t>
      </w:r>
      <w:r w:rsidR="00341CD5">
        <w:rPr>
          <w:rFonts w:ascii="Arial" w:hAnsi="Arial" w:cs="Arial"/>
          <w:sz w:val="24"/>
          <w:szCs w:val="24"/>
        </w:rPr>
        <w:t>a</w:t>
      </w:r>
      <w:r w:rsidR="00037F9A" w:rsidRPr="00037F9A">
        <w:rPr>
          <w:rFonts w:ascii="Arial" w:hAnsi="Arial" w:cs="Arial"/>
          <w:sz w:val="24"/>
          <w:szCs w:val="24"/>
        </w:rPr>
        <w:t xml:space="preserve">pplicants have </w:t>
      </w:r>
      <w:r w:rsidR="00037F9A" w:rsidRPr="00341CD5">
        <w:rPr>
          <w:rFonts w:ascii="Arial" w:hAnsi="Arial" w:cs="Arial"/>
          <w:sz w:val="24"/>
          <w:szCs w:val="24"/>
        </w:rPr>
        <w:t>engaged</w:t>
      </w:r>
      <w:r w:rsidR="00037F9A" w:rsidRPr="00037F9A">
        <w:rPr>
          <w:rFonts w:ascii="Arial" w:hAnsi="Arial" w:cs="Arial"/>
          <w:sz w:val="24"/>
          <w:szCs w:val="24"/>
        </w:rPr>
        <w:t xml:space="preserve"> it.  It is thus doubtful whether Section 8 would have provided the </w:t>
      </w:r>
      <w:r w:rsidR="00341CD5">
        <w:rPr>
          <w:rFonts w:ascii="Arial" w:hAnsi="Arial" w:cs="Arial"/>
          <w:sz w:val="24"/>
          <w:szCs w:val="24"/>
        </w:rPr>
        <w:t>a</w:t>
      </w:r>
      <w:r w:rsidR="00037F9A" w:rsidRPr="00037F9A">
        <w:rPr>
          <w:rFonts w:ascii="Arial" w:hAnsi="Arial" w:cs="Arial"/>
          <w:sz w:val="24"/>
          <w:szCs w:val="24"/>
        </w:rPr>
        <w:t xml:space="preserve">pplicants with an effective remedy for which review proceedings where obviously much better </w:t>
      </w:r>
      <w:r>
        <w:rPr>
          <w:rFonts w:ascii="Arial" w:hAnsi="Arial" w:cs="Arial"/>
          <w:sz w:val="24"/>
          <w:szCs w:val="24"/>
        </w:rPr>
        <w:t xml:space="preserve">suited in view of the underlying </w:t>
      </w:r>
      <w:r w:rsidR="00037F9A" w:rsidRPr="00037F9A">
        <w:rPr>
          <w:rFonts w:ascii="Arial" w:hAnsi="Arial" w:cs="Arial"/>
          <w:sz w:val="24"/>
          <w:szCs w:val="24"/>
        </w:rPr>
        <w:t>facts pertaining to this case.</w:t>
      </w:r>
    </w:p>
    <w:p w:rsidR="00037F9A" w:rsidRPr="00037F9A" w:rsidRDefault="00037F9A" w:rsidP="00037F9A">
      <w:pPr>
        <w:spacing w:after="0" w:line="360" w:lineRule="auto"/>
        <w:jc w:val="both"/>
        <w:rPr>
          <w:rFonts w:ascii="Arial" w:hAnsi="Arial" w:cs="Arial"/>
          <w:sz w:val="24"/>
          <w:szCs w:val="24"/>
        </w:rPr>
      </w:pPr>
    </w:p>
    <w:p w:rsidR="00966905" w:rsidRDefault="00341CD5"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41</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It is for these reasons that I do not uphold this point </w:t>
      </w:r>
      <w:r w:rsidR="00037F9A" w:rsidRPr="00966905">
        <w:rPr>
          <w:rFonts w:ascii="Arial" w:hAnsi="Arial" w:cs="Arial"/>
          <w:i/>
          <w:sz w:val="24"/>
          <w:szCs w:val="24"/>
        </w:rPr>
        <w:t>in limine</w:t>
      </w:r>
      <w:r w:rsidR="00B61380" w:rsidRPr="00B61380">
        <w:rPr>
          <w:rFonts w:ascii="Arial" w:hAnsi="Arial" w:cs="Arial"/>
          <w:sz w:val="24"/>
          <w:szCs w:val="24"/>
        </w:rPr>
        <w:t>.</w:t>
      </w:r>
      <w:r w:rsidR="00037F9A" w:rsidRPr="00037F9A">
        <w:rPr>
          <w:rFonts w:ascii="Arial" w:hAnsi="Arial" w:cs="Arial"/>
          <w:sz w:val="24"/>
          <w:szCs w:val="24"/>
        </w:rPr>
        <w:t xml:space="preserve"> </w:t>
      </w:r>
    </w:p>
    <w:p w:rsidR="00966905" w:rsidRDefault="00966905" w:rsidP="00037F9A">
      <w:pPr>
        <w:spacing w:after="0" w:line="360" w:lineRule="auto"/>
        <w:jc w:val="both"/>
        <w:rPr>
          <w:rFonts w:ascii="Arial" w:hAnsi="Arial" w:cs="Arial"/>
          <w:sz w:val="24"/>
          <w:szCs w:val="24"/>
        </w:rPr>
      </w:pPr>
    </w:p>
    <w:p w:rsidR="00507EB0" w:rsidRPr="00507EB0" w:rsidRDefault="00507EB0" w:rsidP="00037F9A">
      <w:pPr>
        <w:spacing w:after="0" w:line="360" w:lineRule="auto"/>
        <w:jc w:val="both"/>
        <w:rPr>
          <w:rFonts w:ascii="Arial" w:hAnsi="Arial" w:cs="Arial"/>
          <w:sz w:val="24"/>
          <w:szCs w:val="24"/>
          <w:u w:val="single"/>
        </w:rPr>
      </w:pPr>
      <w:r w:rsidRPr="00507EB0">
        <w:rPr>
          <w:rFonts w:ascii="Arial" w:hAnsi="Arial" w:cs="Arial"/>
          <w:sz w:val="24"/>
          <w:szCs w:val="24"/>
          <w:u w:val="single"/>
        </w:rPr>
        <w:t>Resolution</w:t>
      </w:r>
    </w:p>
    <w:p w:rsidR="00507EB0" w:rsidRDefault="00507EB0" w:rsidP="00037F9A">
      <w:pPr>
        <w:spacing w:after="0" w:line="360" w:lineRule="auto"/>
        <w:jc w:val="both"/>
        <w:rPr>
          <w:rFonts w:ascii="Arial" w:hAnsi="Arial" w:cs="Arial"/>
          <w:sz w:val="24"/>
          <w:szCs w:val="24"/>
        </w:rPr>
      </w:pPr>
    </w:p>
    <w:p w:rsidR="00037F9A" w:rsidRPr="00037F9A" w:rsidRDefault="00966905"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42</w:t>
      </w:r>
      <w:r>
        <w:rPr>
          <w:rFonts w:ascii="Arial" w:hAnsi="Arial" w:cs="Arial"/>
          <w:sz w:val="24"/>
          <w:szCs w:val="24"/>
        </w:rPr>
        <w:t>]</w:t>
      </w:r>
      <w:r>
        <w:rPr>
          <w:rFonts w:ascii="Arial" w:hAnsi="Arial" w:cs="Arial"/>
          <w:sz w:val="24"/>
          <w:szCs w:val="24"/>
        </w:rPr>
        <w:tab/>
      </w:r>
      <w:r w:rsidR="00B61380">
        <w:rPr>
          <w:rFonts w:ascii="Arial" w:hAnsi="Arial" w:cs="Arial"/>
          <w:sz w:val="24"/>
          <w:szCs w:val="24"/>
        </w:rPr>
        <w:t>A</w:t>
      </w:r>
      <w:r w:rsidR="00037F9A" w:rsidRPr="00037F9A">
        <w:rPr>
          <w:rFonts w:ascii="Arial" w:hAnsi="Arial" w:cs="Arial"/>
          <w:sz w:val="24"/>
          <w:szCs w:val="24"/>
        </w:rPr>
        <w:t>t the same time it will have become clear that the second purported designation</w:t>
      </w:r>
      <w:r w:rsidR="0098489B">
        <w:rPr>
          <w:rFonts w:ascii="Arial" w:hAnsi="Arial" w:cs="Arial"/>
          <w:sz w:val="24"/>
          <w:szCs w:val="24"/>
        </w:rPr>
        <w:t>,</w:t>
      </w:r>
      <w:r w:rsidR="00037F9A" w:rsidRPr="00037F9A">
        <w:rPr>
          <w:rFonts w:ascii="Arial" w:hAnsi="Arial" w:cs="Arial"/>
          <w:sz w:val="24"/>
          <w:szCs w:val="24"/>
        </w:rPr>
        <w:t xml:space="preserve"> of the </w:t>
      </w:r>
      <w:r w:rsidR="00341CD5">
        <w:rPr>
          <w:rFonts w:ascii="Arial" w:hAnsi="Arial" w:cs="Arial"/>
          <w:sz w:val="24"/>
          <w:szCs w:val="24"/>
        </w:rPr>
        <w:t>third</w:t>
      </w:r>
      <w:r w:rsidR="00037F9A" w:rsidRPr="00037F9A">
        <w:rPr>
          <w:rFonts w:ascii="Arial" w:hAnsi="Arial" w:cs="Arial"/>
          <w:sz w:val="24"/>
          <w:szCs w:val="24"/>
        </w:rPr>
        <w:t xml:space="preserve"> </w:t>
      </w:r>
      <w:r w:rsidR="00341CD5">
        <w:rPr>
          <w:rFonts w:ascii="Arial" w:hAnsi="Arial" w:cs="Arial"/>
          <w:sz w:val="24"/>
          <w:szCs w:val="24"/>
        </w:rPr>
        <w:t>r</w:t>
      </w:r>
      <w:r w:rsidR="00037F9A" w:rsidRPr="00037F9A">
        <w:rPr>
          <w:rFonts w:ascii="Arial" w:hAnsi="Arial" w:cs="Arial"/>
          <w:sz w:val="24"/>
          <w:szCs w:val="24"/>
        </w:rPr>
        <w:t>espondent</w:t>
      </w:r>
      <w:r w:rsidR="0098489B">
        <w:rPr>
          <w:rFonts w:ascii="Arial" w:hAnsi="Arial" w:cs="Arial"/>
          <w:sz w:val="24"/>
          <w:szCs w:val="24"/>
        </w:rPr>
        <w:t>,</w:t>
      </w:r>
      <w:r w:rsidR="00037F9A" w:rsidRPr="00037F9A">
        <w:rPr>
          <w:rFonts w:ascii="Arial" w:hAnsi="Arial" w:cs="Arial"/>
          <w:sz w:val="24"/>
          <w:szCs w:val="24"/>
        </w:rPr>
        <w:t xml:space="preserve"> </w:t>
      </w:r>
      <w:r w:rsidR="0029177A">
        <w:rPr>
          <w:rFonts w:ascii="Arial" w:hAnsi="Arial" w:cs="Arial"/>
          <w:sz w:val="24"/>
          <w:szCs w:val="24"/>
        </w:rPr>
        <w:t xml:space="preserve">as approved </w:t>
      </w:r>
      <w:r w:rsidR="00037F9A" w:rsidRPr="00037F9A">
        <w:rPr>
          <w:rFonts w:ascii="Arial" w:hAnsi="Arial" w:cs="Arial"/>
          <w:sz w:val="24"/>
          <w:szCs w:val="24"/>
        </w:rPr>
        <w:t xml:space="preserve">by </w:t>
      </w:r>
      <w:r w:rsidR="0029177A">
        <w:rPr>
          <w:rFonts w:ascii="Arial" w:hAnsi="Arial" w:cs="Arial"/>
          <w:sz w:val="24"/>
          <w:szCs w:val="24"/>
        </w:rPr>
        <w:t xml:space="preserve">the </w:t>
      </w:r>
      <w:r w:rsidR="00341CD5">
        <w:rPr>
          <w:rFonts w:ascii="Arial" w:hAnsi="Arial" w:cs="Arial"/>
          <w:sz w:val="24"/>
          <w:szCs w:val="24"/>
        </w:rPr>
        <w:t>first</w:t>
      </w:r>
      <w:r w:rsidR="00037F9A" w:rsidRPr="00037F9A">
        <w:rPr>
          <w:rFonts w:ascii="Arial" w:hAnsi="Arial" w:cs="Arial"/>
          <w:sz w:val="24"/>
          <w:szCs w:val="24"/>
        </w:rPr>
        <w:t xml:space="preserve"> </w:t>
      </w:r>
      <w:r w:rsidR="00341CD5">
        <w:rPr>
          <w:rFonts w:ascii="Arial" w:hAnsi="Arial" w:cs="Arial"/>
          <w:sz w:val="24"/>
          <w:szCs w:val="24"/>
        </w:rPr>
        <w:t>r</w:t>
      </w:r>
      <w:r w:rsidR="00037F9A" w:rsidRPr="00037F9A">
        <w:rPr>
          <w:rFonts w:ascii="Arial" w:hAnsi="Arial" w:cs="Arial"/>
          <w:sz w:val="24"/>
          <w:szCs w:val="24"/>
        </w:rPr>
        <w:t>espondent on 15 February 2017</w:t>
      </w:r>
      <w:r w:rsidR="00507EB0">
        <w:rPr>
          <w:rFonts w:ascii="Arial" w:hAnsi="Arial" w:cs="Arial"/>
          <w:sz w:val="24"/>
          <w:szCs w:val="24"/>
        </w:rPr>
        <w:t>,</w:t>
      </w:r>
      <w:r w:rsidR="00037F9A" w:rsidRPr="00037F9A">
        <w:rPr>
          <w:rFonts w:ascii="Arial" w:hAnsi="Arial" w:cs="Arial"/>
          <w:sz w:val="24"/>
          <w:szCs w:val="24"/>
        </w:rPr>
        <w:t xml:space="preserve"> cannot be sustained in circumstances were the pre</w:t>
      </w:r>
      <w:r w:rsidR="00507EB0">
        <w:rPr>
          <w:rFonts w:ascii="Arial" w:hAnsi="Arial" w:cs="Arial"/>
          <w:sz w:val="24"/>
          <w:szCs w:val="24"/>
        </w:rPr>
        <w:t>-</w:t>
      </w:r>
      <w:r w:rsidR="00037F9A" w:rsidRPr="00037F9A">
        <w:rPr>
          <w:rFonts w:ascii="Arial" w:hAnsi="Arial" w:cs="Arial"/>
          <w:sz w:val="24"/>
          <w:szCs w:val="24"/>
        </w:rPr>
        <w:t>conditions for a valid designation process</w:t>
      </w:r>
      <w:r>
        <w:rPr>
          <w:rFonts w:ascii="Arial" w:hAnsi="Arial" w:cs="Arial"/>
          <w:sz w:val="24"/>
          <w:szCs w:val="24"/>
        </w:rPr>
        <w:t>,</w:t>
      </w:r>
      <w:r w:rsidR="00037F9A" w:rsidRPr="00037F9A">
        <w:rPr>
          <w:rFonts w:ascii="Arial" w:hAnsi="Arial" w:cs="Arial"/>
          <w:sz w:val="24"/>
          <w:szCs w:val="24"/>
        </w:rPr>
        <w:t xml:space="preserve"> set by the governing </w:t>
      </w:r>
      <w:r w:rsidR="00037F9A" w:rsidRPr="00341CD5">
        <w:rPr>
          <w:rFonts w:ascii="Arial" w:hAnsi="Arial" w:cs="Arial"/>
          <w:sz w:val="24"/>
          <w:szCs w:val="24"/>
        </w:rPr>
        <w:t>statute</w:t>
      </w:r>
      <w:r>
        <w:rPr>
          <w:rFonts w:ascii="Arial" w:hAnsi="Arial" w:cs="Arial"/>
          <w:sz w:val="24"/>
          <w:szCs w:val="24"/>
        </w:rPr>
        <w:t>,</w:t>
      </w:r>
      <w:r w:rsidR="00B10CAE">
        <w:rPr>
          <w:rFonts w:ascii="Arial" w:hAnsi="Arial" w:cs="Arial"/>
          <w:sz w:val="24"/>
          <w:szCs w:val="24"/>
        </w:rPr>
        <w:t xml:space="preserve"> w</w:t>
      </w:r>
      <w:r w:rsidR="00037F9A" w:rsidRPr="00037F9A">
        <w:rPr>
          <w:rFonts w:ascii="Arial" w:hAnsi="Arial" w:cs="Arial"/>
          <w:sz w:val="24"/>
          <w:szCs w:val="24"/>
        </w:rPr>
        <w:t>ere not complied with</w:t>
      </w:r>
      <w:r>
        <w:rPr>
          <w:rFonts w:ascii="Arial" w:hAnsi="Arial" w:cs="Arial"/>
          <w:sz w:val="24"/>
          <w:szCs w:val="24"/>
        </w:rPr>
        <w:t xml:space="preserve"> and</w:t>
      </w:r>
      <w:r w:rsidR="00037F9A" w:rsidRPr="00037F9A">
        <w:rPr>
          <w:rFonts w:ascii="Arial" w:hAnsi="Arial" w:cs="Arial"/>
          <w:sz w:val="24"/>
          <w:szCs w:val="24"/>
        </w:rPr>
        <w:t xml:space="preserve"> which </w:t>
      </w:r>
      <w:r w:rsidR="00B61380">
        <w:rPr>
          <w:rFonts w:ascii="Arial" w:hAnsi="Arial" w:cs="Arial"/>
          <w:sz w:val="24"/>
          <w:szCs w:val="24"/>
        </w:rPr>
        <w:t>non-compliance</w:t>
      </w:r>
      <w:r w:rsidR="0098489B">
        <w:rPr>
          <w:rFonts w:ascii="Arial" w:hAnsi="Arial" w:cs="Arial"/>
          <w:sz w:val="24"/>
          <w:szCs w:val="24"/>
        </w:rPr>
        <w:t xml:space="preserve"> thus</w:t>
      </w:r>
      <w:r w:rsidR="00037F9A" w:rsidRPr="00037F9A">
        <w:rPr>
          <w:rFonts w:ascii="Arial" w:hAnsi="Arial" w:cs="Arial"/>
          <w:sz w:val="24"/>
          <w:szCs w:val="24"/>
        </w:rPr>
        <w:t xml:space="preserve"> </w:t>
      </w:r>
      <w:r w:rsidR="00037F9A" w:rsidRPr="00B61380">
        <w:rPr>
          <w:rFonts w:ascii="Arial" w:hAnsi="Arial" w:cs="Arial"/>
          <w:sz w:val="24"/>
          <w:szCs w:val="24"/>
        </w:rPr>
        <w:t>fundamentally flaws</w:t>
      </w:r>
      <w:r w:rsidR="00037F9A" w:rsidRPr="00037F9A">
        <w:rPr>
          <w:rFonts w:ascii="Arial" w:hAnsi="Arial" w:cs="Arial"/>
          <w:sz w:val="24"/>
          <w:szCs w:val="24"/>
        </w:rPr>
        <w:t xml:space="preserve"> the second decision of the </w:t>
      </w:r>
      <w:r w:rsidR="00B61380">
        <w:rPr>
          <w:rFonts w:ascii="Arial" w:hAnsi="Arial" w:cs="Arial"/>
          <w:sz w:val="24"/>
          <w:szCs w:val="24"/>
        </w:rPr>
        <w:t>first</w:t>
      </w:r>
      <w:r w:rsidR="00037F9A" w:rsidRPr="00037F9A">
        <w:rPr>
          <w:rFonts w:ascii="Arial" w:hAnsi="Arial" w:cs="Arial"/>
          <w:sz w:val="24"/>
          <w:szCs w:val="24"/>
        </w:rPr>
        <w:t xml:space="preserve"> </w:t>
      </w:r>
      <w:r w:rsidR="00B61380">
        <w:rPr>
          <w:rFonts w:ascii="Arial" w:hAnsi="Arial" w:cs="Arial"/>
          <w:sz w:val="24"/>
          <w:szCs w:val="24"/>
        </w:rPr>
        <w:t>r</w:t>
      </w:r>
      <w:r w:rsidR="00037F9A" w:rsidRPr="00037F9A">
        <w:rPr>
          <w:rFonts w:ascii="Arial" w:hAnsi="Arial" w:cs="Arial"/>
          <w:sz w:val="24"/>
          <w:szCs w:val="24"/>
        </w:rPr>
        <w:t>espondent</w:t>
      </w:r>
      <w:r w:rsidR="0098489B">
        <w:rPr>
          <w:rFonts w:ascii="Arial" w:hAnsi="Arial" w:cs="Arial"/>
          <w:sz w:val="24"/>
          <w:szCs w:val="24"/>
        </w:rPr>
        <w:t>,</w:t>
      </w:r>
      <w:r w:rsidR="00037F9A" w:rsidRPr="00037F9A">
        <w:rPr>
          <w:rFonts w:ascii="Arial" w:hAnsi="Arial" w:cs="Arial"/>
          <w:sz w:val="24"/>
          <w:szCs w:val="24"/>
        </w:rPr>
        <w:t xml:space="preserve"> as </w:t>
      </w:r>
      <w:r w:rsidR="00037F9A" w:rsidRPr="00B61380">
        <w:rPr>
          <w:rFonts w:ascii="Arial" w:hAnsi="Arial" w:cs="Arial"/>
          <w:sz w:val="24"/>
          <w:szCs w:val="24"/>
        </w:rPr>
        <w:t>made</w:t>
      </w:r>
      <w:r w:rsidR="00DF27C3">
        <w:rPr>
          <w:rFonts w:ascii="Arial" w:hAnsi="Arial" w:cs="Arial"/>
          <w:sz w:val="24"/>
          <w:szCs w:val="24"/>
        </w:rPr>
        <w:t xml:space="preserve"> on 15 February 2017</w:t>
      </w:r>
      <w:r w:rsidR="0098489B">
        <w:rPr>
          <w:rFonts w:ascii="Arial" w:hAnsi="Arial" w:cs="Arial"/>
          <w:sz w:val="24"/>
          <w:szCs w:val="24"/>
        </w:rPr>
        <w:t>,</w:t>
      </w:r>
      <w:r w:rsidR="00DF27C3">
        <w:rPr>
          <w:rFonts w:ascii="Arial" w:hAnsi="Arial" w:cs="Arial"/>
          <w:sz w:val="24"/>
          <w:szCs w:val="24"/>
        </w:rPr>
        <w:t xml:space="preserve"> and which</w:t>
      </w:r>
      <w:r w:rsidR="00371B6E">
        <w:rPr>
          <w:rFonts w:ascii="Arial" w:hAnsi="Arial" w:cs="Arial"/>
          <w:sz w:val="24"/>
          <w:szCs w:val="24"/>
        </w:rPr>
        <w:t xml:space="preserve"> subsequently</w:t>
      </w:r>
      <w:r w:rsidR="00DF27C3">
        <w:rPr>
          <w:rFonts w:ascii="Arial" w:hAnsi="Arial" w:cs="Arial"/>
          <w:sz w:val="24"/>
          <w:szCs w:val="24"/>
        </w:rPr>
        <w:t xml:space="preserve"> culminated in the consequent recognition of the third respondents designation by proclamation in the Gazette</w:t>
      </w:r>
      <w:r w:rsidR="00037F9A" w:rsidRPr="00037F9A">
        <w:rPr>
          <w:rFonts w:ascii="Arial" w:hAnsi="Arial" w:cs="Arial"/>
          <w:sz w:val="24"/>
          <w:szCs w:val="24"/>
        </w:rPr>
        <w:t>.</w:t>
      </w:r>
    </w:p>
    <w:p w:rsidR="00037F9A" w:rsidRPr="00037F9A" w:rsidRDefault="00037F9A" w:rsidP="00037F9A">
      <w:pPr>
        <w:spacing w:after="0" w:line="360" w:lineRule="auto"/>
        <w:jc w:val="both"/>
        <w:rPr>
          <w:rFonts w:ascii="Arial" w:hAnsi="Arial" w:cs="Arial"/>
          <w:sz w:val="24"/>
          <w:szCs w:val="24"/>
        </w:rPr>
      </w:pPr>
    </w:p>
    <w:p w:rsidR="00CA3FD5" w:rsidRDefault="00CA3FD5" w:rsidP="00037F9A">
      <w:pPr>
        <w:spacing w:after="0" w:line="360" w:lineRule="auto"/>
        <w:jc w:val="both"/>
        <w:rPr>
          <w:rFonts w:ascii="Arial" w:hAnsi="Arial" w:cs="Arial"/>
          <w:sz w:val="24"/>
          <w:szCs w:val="24"/>
        </w:rPr>
      </w:pPr>
      <w:r>
        <w:rPr>
          <w:rFonts w:ascii="Arial" w:hAnsi="Arial" w:cs="Arial"/>
          <w:sz w:val="24"/>
          <w:szCs w:val="24"/>
        </w:rPr>
        <w:t>[</w:t>
      </w:r>
      <w:r w:rsidR="00C0502B">
        <w:rPr>
          <w:rFonts w:ascii="Arial" w:hAnsi="Arial" w:cs="Arial"/>
          <w:sz w:val="24"/>
          <w:szCs w:val="24"/>
        </w:rPr>
        <w:t>43</w:t>
      </w:r>
      <w:r>
        <w:rPr>
          <w:rFonts w:ascii="Arial" w:hAnsi="Arial" w:cs="Arial"/>
          <w:sz w:val="24"/>
          <w:szCs w:val="24"/>
        </w:rPr>
        <w:t>]</w:t>
      </w:r>
      <w:r>
        <w:rPr>
          <w:rFonts w:ascii="Arial" w:hAnsi="Arial" w:cs="Arial"/>
          <w:sz w:val="24"/>
          <w:szCs w:val="24"/>
        </w:rPr>
        <w:tab/>
      </w:r>
      <w:r w:rsidR="00037F9A" w:rsidRPr="00037F9A">
        <w:rPr>
          <w:rFonts w:ascii="Arial" w:hAnsi="Arial" w:cs="Arial"/>
          <w:sz w:val="24"/>
          <w:szCs w:val="24"/>
        </w:rPr>
        <w:t xml:space="preserve">In the result the application succeeds and it is </w:t>
      </w:r>
      <w:r>
        <w:rPr>
          <w:rFonts w:ascii="Arial" w:hAnsi="Arial" w:cs="Arial"/>
          <w:sz w:val="24"/>
          <w:szCs w:val="24"/>
        </w:rPr>
        <w:t>o</w:t>
      </w:r>
      <w:r w:rsidR="00037F9A" w:rsidRPr="00037F9A">
        <w:rPr>
          <w:rFonts w:ascii="Arial" w:hAnsi="Arial" w:cs="Arial"/>
          <w:sz w:val="24"/>
          <w:szCs w:val="24"/>
        </w:rPr>
        <w:t>rdered that</w:t>
      </w:r>
      <w:r>
        <w:rPr>
          <w:rFonts w:ascii="Arial" w:hAnsi="Arial" w:cs="Arial"/>
          <w:sz w:val="24"/>
          <w:szCs w:val="24"/>
        </w:rPr>
        <w:t>:</w:t>
      </w:r>
    </w:p>
    <w:p w:rsidR="00CA3FD5" w:rsidRDefault="00CA3FD5" w:rsidP="00037F9A">
      <w:pPr>
        <w:spacing w:after="0" w:line="360" w:lineRule="auto"/>
        <w:jc w:val="both"/>
        <w:rPr>
          <w:rFonts w:ascii="Arial" w:hAnsi="Arial" w:cs="Arial"/>
          <w:sz w:val="24"/>
          <w:szCs w:val="24"/>
        </w:rPr>
      </w:pPr>
    </w:p>
    <w:p w:rsidR="00891A43" w:rsidRPr="00891A43" w:rsidRDefault="00891A43" w:rsidP="00891A43">
      <w:pPr>
        <w:pStyle w:val="ListParagraph"/>
        <w:numPr>
          <w:ilvl w:val="0"/>
          <w:numId w:val="46"/>
        </w:numPr>
        <w:spacing w:line="360" w:lineRule="auto"/>
        <w:ind w:hanging="720"/>
        <w:jc w:val="both"/>
        <w:rPr>
          <w:rFonts w:cs="Arial"/>
        </w:rPr>
      </w:pPr>
      <w:r w:rsidRPr="00891A43">
        <w:rPr>
          <w:rFonts w:cs="Arial"/>
        </w:rPr>
        <w:t>The second decision of the first respondent, as made on 15 February 2017, to designate the third respondent as the Chief of the Uukwangali Traditional Community and the Uukwangali Traditional Authority is hereby reviewed and set aside, and such designation is declared as invalid and of no force or effect.</w:t>
      </w:r>
    </w:p>
    <w:p w:rsidR="00891A43" w:rsidRPr="00E36BFC" w:rsidRDefault="00891A43" w:rsidP="00891A43">
      <w:pPr>
        <w:spacing w:after="0" w:line="360" w:lineRule="auto"/>
        <w:jc w:val="both"/>
        <w:rPr>
          <w:rFonts w:cs="Arial"/>
        </w:rPr>
      </w:pPr>
    </w:p>
    <w:p w:rsidR="00891A43" w:rsidRPr="00891A43" w:rsidRDefault="00891A43" w:rsidP="00891A43">
      <w:pPr>
        <w:pStyle w:val="ListParagraph"/>
        <w:numPr>
          <w:ilvl w:val="0"/>
          <w:numId w:val="46"/>
        </w:numPr>
        <w:spacing w:line="360" w:lineRule="auto"/>
        <w:ind w:hanging="720"/>
        <w:jc w:val="both"/>
        <w:rPr>
          <w:rFonts w:cs="Arial"/>
        </w:rPr>
      </w:pPr>
      <w:r w:rsidRPr="00891A43">
        <w:rPr>
          <w:rFonts w:cs="Arial"/>
        </w:rPr>
        <w:t>The first, second and third respondents are to pay the costs of this application, jointly and severally, the one paying the other to be absolved.</w:t>
      </w:r>
    </w:p>
    <w:p w:rsidR="00891A43" w:rsidRDefault="00891A43" w:rsidP="00891A43">
      <w:pPr>
        <w:pStyle w:val="ListParagraph"/>
        <w:spacing w:line="360" w:lineRule="auto"/>
        <w:ind w:left="709"/>
        <w:jc w:val="both"/>
        <w:rPr>
          <w:rFonts w:cs="Arial"/>
        </w:rPr>
      </w:pPr>
    </w:p>
    <w:p w:rsidR="00891A43" w:rsidRDefault="00891A43" w:rsidP="00891A43">
      <w:pPr>
        <w:pStyle w:val="ListParagraph"/>
        <w:numPr>
          <w:ilvl w:val="0"/>
          <w:numId w:val="46"/>
        </w:numPr>
        <w:spacing w:line="360" w:lineRule="auto"/>
        <w:ind w:left="709" w:hanging="709"/>
        <w:jc w:val="both"/>
        <w:rPr>
          <w:rFonts w:cs="Arial"/>
        </w:rPr>
      </w:pPr>
      <w:r>
        <w:rPr>
          <w:rFonts w:cs="Arial"/>
        </w:rPr>
        <w:lastRenderedPageBreak/>
        <w:t>The case is regarded as finalised.</w:t>
      </w:r>
    </w:p>
    <w:p w:rsidR="002C42C5" w:rsidRPr="002C42C5" w:rsidRDefault="002C42C5" w:rsidP="00FE2834">
      <w:pPr>
        <w:pStyle w:val="ListParagraph"/>
        <w:spacing w:line="360" w:lineRule="auto"/>
        <w:jc w:val="both"/>
        <w:rPr>
          <w:rFonts w:cs="Arial"/>
        </w:rPr>
      </w:pPr>
    </w:p>
    <w:p w:rsidR="00753E5C" w:rsidRDefault="00753E5C" w:rsidP="001B7E1F">
      <w:pPr>
        <w:spacing w:after="0" w:line="360" w:lineRule="auto"/>
        <w:jc w:val="right"/>
        <w:rPr>
          <w:rFonts w:ascii="Arial" w:hAnsi="Arial" w:cs="Arial"/>
          <w:sz w:val="24"/>
          <w:szCs w:val="24"/>
        </w:rPr>
      </w:pPr>
    </w:p>
    <w:p w:rsidR="00371B6E" w:rsidRDefault="00371B6E" w:rsidP="001B7E1F">
      <w:pPr>
        <w:spacing w:after="0" w:line="360" w:lineRule="auto"/>
        <w:jc w:val="right"/>
        <w:rPr>
          <w:rFonts w:ascii="Arial" w:hAnsi="Arial" w:cs="Arial"/>
          <w:sz w:val="24"/>
          <w:szCs w:val="24"/>
        </w:rPr>
      </w:pPr>
    </w:p>
    <w:p w:rsidR="00EC3DC8" w:rsidRDefault="00EC3DC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2D389E" w:rsidP="001B7E1F">
      <w:pPr>
        <w:spacing w:after="0" w:line="360" w:lineRule="auto"/>
        <w:jc w:val="right"/>
        <w:rPr>
          <w:rFonts w:ascii="Arial" w:hAnsi="Arial" w:cs="Arial"/>
          <w:sz w:val="24"/>
          <w:szCs w:val="24"/>
        </w:rPr>
      </w:pPr>
      <w:r>
        <w:rPr>
          <w:rFonts w:ascii="Arial" w:hAnsi="Arial" w:cs="Arial"/>
          <w:sz w:val="24"/>
          <w:szCs w:val="24"/>
        </w:rPr>
        <w:t>H GEIER</w:t>
      </w:r>
    </w:p>
    <w:p w:rsidR="001B7E1F" w:rsidRDefault="009C3F33" w:rsidP="009C3F33">
      <w:pPr>
        <w:ind w:left="7920"/>
        <w:rPr>
          <w:rFonts w:ascii="Arial" w:hAnsi="Arial" w:cs="Arial"/>
          <w:sz w:val="24"/>
          <w:szCs w:val="24"/>
        </w:rPr>
      </w:pPr>
      <w:r>
        <w:t xml:space="preserve">        </w:t>
      </w:r>
      <w:r w:rsidR="00741B0B" w:rsidRPr="009C3F33">
        <w:rPr>
          <w:rFonts w:ascii="Arial" w:hAnsi="Arial" w:cs="Arial"/>
          <w:sz w:val="24"/>
          <w:szCs w:val="24"/>
        </w:rPr>
        <w:t>Judge</w:t>
      </w:r>
    </w:p>
    <w:p w:rsidR="00484780" w:rsidRDefault="00484780" w:rsidP="009C3F33">
      <w:pPr>
        <w:ind w:left="7920"/>
        <w:rPr>
          <w:rFonts w:ascii="Arial" w:hAnsi="Arial" w:cs="Arial"/>
          <w:sz w:val="24"/>
          <w:szCs w:val="24"/>
        </w:rPr>
      </w:pPr>
    </w:p>
    <w:p w:rsidR="00484780" w:rsidRDefault="00484780" w:rsidP="009C3F33">
      <w:pPr>
        <w:ind w:left="7920"/>
        <w:rPr>
          <w:rFonts w:ascii="Arial" w:hAnsi="Arial" w:cs="Arial"/>
          <w:sz w:val="24"/>
          <w:szCs w:val="24"/>
        </w:rPr>
      </w:pPr>
    </w:p>
    <w:p w:rsidR="00891A43" w:rsidRDefault="00891A43" w:rsidP="001B7E1F">
      <w:pPr>
        <w:pStyle w:val="BodyText"/>
        <w:autoSpaceDE w:val="0"/>
        <w:autoSpaceDN w:val="0"/>
        <w:adjustRightInd w:val="0"/>
        <w:spacing w:line="360" w:lineRule="auto"/>
        <w:jc w:val="both"/>
        <w:rPr>
          <w:rFonts w:ascii="Arial" w:hAnsi="Arial" w:cs="Arial"/>
        </w:rPr>
      </w:pPr>
    </w:p>
    <w:p w:rsidR="00891A43" w:rsidRDefault="00891A43" w:rsidP="001B7E1F">
      <w:pPr>
        <w:pStyle w:val="BodyText"/>
        <w:autoSpaceDE w:val="0"/>
        <w:autoSpaceDN w:val="0"/>
        <w:adjustRightInd w:val="0"/>
        <w:spacing w:line="360" w:lineRule="auto"/>
        <w:jc w:val="both"/>
        <w:rPr>
          <w:rFonts w:ascii="Arial" w:hAnsi="Arial" w:cs="Arial"/>
        </w:rPr>
      </w:pPr>
    </w:p>
    <w:p w:rsidR="00891A43" w:rsidRDefault="00891A43" w:rsidP="001B7E1F">
      <w:pPr>
        <w:pStyle w:val="BodyText"/>
        <w:autoSpaceDE w:val="0"/>
        <w:autoSpaceDN w:val="0"/>
        <w:adjustRightInd w:val="0"/>
        <w:spacing w:line="360" w:lineRule="auto"/>
        <w:jc w:val="both"/>
        <w:rPr>
          <w:rFonts w:ascii="Arial" w:hAnsi="Arial" w:cs="Arial"/>
        </w:rPr>
      </w:pPr>
    </w:p>
    <w:p w:rsidR="00891A43" w:rsidRDefault="00891A43" w:rsidP="001B7E1F">
      <w:pPr>
        <w:pStyle w:val="BodyText"/>
        <w:autoSpaceDE w:val="0"/>
        <w:autoSpaceDN w:val="0"/>
        <w:adjustRightInd w:val="0"/>
        <w:spacing w:line="360" w:lineRule="auto"/>
        <w:jc w:val="both"/>
        <w:rPr>
          <w:rFonts w:ascii="Arial" w:hAnsi="Arial" w:cs="Arial"/>
        </w:rPr>
      </w:pPr>
    </w:p>
    <w:p w:rsidR="00891A43" w:rsidRDefault="00891A43" w:rsidP="001B7E1F">
      <w:pPr>
        <w:pStyle w:val="BodyText"/>
        <w:autoSpaceDE w:val="0"/>
        <w:autoSpaceDN w:val="0"/>
        <w:adjustRightInd w:val="0"/>
        <w:spacing w:line="360" w:lineRule="auto"/>
        <w:jc w:val="both"/>
        <w:rPr>
          <w:rFonts w:ascii="Arial" w:hAnsi="Arial" w:cs="Arial"/>
        </w:rPr>
      </w:pPr>
    </w:p>
    <w:p w:rsidR="00891A43" w:rsidRDefault="00891A43" w:rsidP="001B7E1F">
      <w:pPr>
        <w:pStyle w:val="BodyText"/>
        <w:autoSpaceDE w:val="0"/>
        <w:autoSpaceDN w:val="0"/>
        <w:adjustRightInd w:val="0"/>
        <w:spacing w:line="360" w:lineRule="auto"/>
        <w:jc w:val="both"/>
        <w:rPr>
          <w:rFonts w:ascii="Arial" w:hAnsi="Arial" w:cs="Arial"/>
        </w:rPr>
      </w:pPr>
    </w:p>
    <w:p w:rsidR="00891A43" w:rsidRDefault="00891A43" w:rsidP="001B7E1F">
      <w:pPr>
        <w:pStyle w:val="BodyText"/>
        <w:autoSpaceDE w:val="0"/>
        <w:autoSpaceDN w:val="0"/>
        <w:adjustRightInd w:val="0"/>
        <w:spacing w:line="360" w:lineRule="auto"/>
        <w:jc w:val="both"/>
        <w:rPr>
          <w:rFonts w:ascii="Arial" w:hAnsi="Arial" w:cs="Arial"/>
        </w:rPr>
      </w:pPr>
    </w:p>
    <w:p w:rsidR="00891A43" w:rsidRDefault="00891A43" w:rsidP="001B7E1F">
      <w:pPr>
        <w:pStyle w:val="BodyText"/>
        <w:autoSpaceDE w:val="0"/>
        <w:autoSpaceDN w:val="0"/>
        <w:adjustRightInd w:val="0"/>
        <w:spacing w:line="360" w:lineRule="auto"/>
        <w:jc w:val="both"/>
        <w:rPr>
          <w:rFonts w:ascii="Arial" w:hAnsi="Arial" w:cs="Arial"/>
        </w:rPr>
      </w:pPr>
    </w:p>
    <w:p w:rsidR="00891A43" w:rsidRDefault="00891A43" w:rsidP="001B7E1F">
      <w:pPr>
        <w:pStyle w:val="BodyText"/>
        <w:autoSpaceDE w:val="0"/>
        <w:autoSpaceDN w:val="0"/>
        <w:adjustRightInd w:val="0"/>
        <w:spacing w:line="360" w:lineRule="auto"/>
        <w:jc w:val="both"/>
        <w:rPr>
          <w:rFonts w:ascii="Arial" w:hAnsi="Arial" w:cs="Arial"/>
        </w:rPr>
      </w:pPr>
    </w:p>
    <w:p w:rsidR="00891A43" w:rsidRDefault="00891A43" w:rsidP="001B7E1F">
      <w:pPr>
        <w:pStyle w:val="BodyText"/>
        <w:autoSpaceDE w:val="0"/>
        <w:autoSpaceDN w:val="0"/>
        <w:adjustRightInd w:val="0"/>
        <w:spacing w:line="360" w:lineRule="auto"/>
        <w:jc w:val="both"/>
        <w:rPr>
          <w:rFonts w:ascii="Arial" w:hAnsi="Arial" w:cs="Arial"/>
        </w:rPr>
      </w:pPr>
    </w:p>
    <w:p w:rsidR="00891A43" w:rsidRDefault="00891A43" w:rsidP="001B7E1F">
      <w:pPr>
        <w:pStyle w:val="BodyText"/>
        <w:autoSpaceDE w:val="0"/>
        <w:autoSpaceDN w:val="0"/>
        <w:adjustRightInd w:val="0"/>
        <w:spacing w:line="360" w:lineRule="auto"/>
        <w:jc w:val="both"/>
        <w:rPr>
          <w:rFonts w:ascii="Arial" w:hAnsi="Arial" w:cs="Arial"/>
        </w:rPr>
      </w:pPr>
    </w:p>
    <w:p w:rsidR="00891A43" w:rsidRDefault="00891A43" w:rsidP="001B7E1F">
      <w:pPr>
        <w:pStyle w:val="BodyText"/>
        <w:autoSpaceDE w:val="0"/>
        <w:autoSpaceDN w:val="0"/>
        <w:adjustRightInd w:val="0"/>
        <w:spacing w:line="360" w:lineRule="auto"/>
        <w:jc w:val="both"/>
        <w:rPr>
          <w:rFonts w:ascii="Arial" w:hAnsi="Arial" w:cs="Arial"/>
        </w:rPr>
      </w:pPr>
    </w:p>
    <w:p w:rsidR="00891A43" w:rsidRDefault="00891A43" w:rsidP="001B7E1F">
      <w:pPr>
        <w:pStyle w:val="BodyText"/>
        <w:autoSpaceDE w:val="0"/>
        <w:autoSpaceDN w:val="0"/>
        <w:adjustRightInd w:val="0"/>
        <w:spacing w:line="360" w:lineRule="auto"/>
        <w:jc w:val="both"/>
        <w:rPr>
          <w:rFonts w:ascii="Arial" w:hAnsi="Arial" w:cs="Arial"/>
        </w:rPr>
      </w:pPr>
    </w:p>
    <w:p w:rsidR="00DF27C3" w:rsidRDefault="00DF27C3" w:rsidP="001B7E1F">
      <w:pPr>
        <w:pStyle w:val="BodyText"/>
        <w:autoSpaceDE w:val="0"/>
        <w:autoSpaceDN w:val="0"/>
        <w:adjustRightInd w:val="0"/>
        <w:spacing w:line="360" w:lineRule="auto"/>
        <w:jc w:val="both"/>
        <w:rPr>
          <w:rFonts w:ascii="Arial" w:hAnsi="Arial" w:cs="Arial"/>
        </w:rPr>
      </w:pPr>
    </w:p>
    <w:p w:rsidR="00DF27C3" w:rsidRDefault="00DF27C3" w:rsidP="001B7E1F">
      <w:pPr>
        <w:pStyle w:val="BodyText"/>
        <w:autoSpaceDE w:val="0"/>
        <w:autoSpaceDN w:val="0"/>
        <w:adjustRightInd w:val="0"/>
        <w:spacing w:line="360" w:lineRule="auto"/>
        <w:jc w:val="both"/>
        <w:rPr>
          <w:rFonts w:ascii="Arial" w:hAnsi="Arial" w:cs="Arial"/>
        </w:rPr>
      </w:pPr>
    </w:p>
    <w:p w:rsidR="00371B6E" w:rsidRDefault="00371B6E" w:rsidP="001B7E1F">
      <w:pPr>
        <w:pStyle w:val="BodyText"/>
        <w:autoSpaceDE w:val="0"/>
        <w:autoSpaceDN w:val="0"/>
        <w:adjustRightInd w:val="0"/>
        <w:spacing w:line="360" w:lineRule="auto"/>
        <w:jc w:val="both"/>
        <w:rPr>
          <w:rFonts w:ascii="Arial" w:hAnsi="Arial" w:cs="Arial"/>
        </w:rPr>
      </w:pPr>
    </w:p>
    <w:p w:rsidR="00371B6E" w:rsidRDefault="00371B6E" w:rsidP="001B7E1F">
      <w:pPr>
        <w:pStyle w:val="BodyText"/>
        <w:autoSpaceDE w:val="0"/>
        <w:autoSpaceDN w:val="0"/>
        <w:adjustRightInd w:val="0"/>
        <w:spacing w:line="360" w:lineRule="auto"/>
        <w:jc w:val="both"/>
        <w:rPr>
          <w:rFonts w:ascii="Arial" w:hAnsi="Arial" w:cs="Arial"/>
        </w:rPr>
      </w:pPr>
    </w:p>
    <w:p w:rsidR="00371B6E" w:rsidRDefault="00371B6E" w:rsidP="001B7E1F">
      <w:pPr>
        <w:pStyle w:val="BodyText"/>
        <w:autoSpaceDE w:val="0"/>
        <w:autoSpaceDN w:val="0"/>
        <w:adjustRightInd w:val="0"/>
        <w:spacing w:line="360" w:lineRule="auto"/>
        <w:jc w:val="both"/>
        <w:rPr>
          <w:rFonts w:ascii="Arial" w:hAnsi="Arial" w:cs="Arial"/>
        </w:rPr>
      </w:pPr>
    </w:p>
    <w:p w:rsidR="00371B6E" w:rsidRDefault="00371B6E" w:rsidP="001B7E1F">
      <w:pPr>
        <w:pStyle w:val="BodyText"/>
        <w:autoSpaceDE w:val="0"/>
        <w:autoSpaceDN w:val="0"/>
        <w:adjustRightInd w:val="0"/>
        <w:spacing w:line="360" w:lineRule="auto"/>
        <w:jc w:val="both"/>
        <w:rPr>
          <w:rFonts w:ascii="Arial" w:hAnsi="Arial" w:cs="Arial"/>
        </w:rPr>
      </w:pPr>
    </w:p>
    <w:p w:rsidR="00371B6E" w:rsidRDefault="00371B6E" w:rsidP="001B7E1F">
      <w:pPr>
        <w:pStyle w:val="BodyText"/>
        <w:autoSpaceDE w:val="0"/>
        <w:autoSpaceDN w:val="0"/>
        <w:adjustRightInd w:val="0"/>
        <w:spacing w:line="360" w:lineRule="auto"/>
        <w:jc w:val="both"/>
        <w:rPr>
          <w:rFonts w:ascii="Arial" w:hAnsi="Arial" w:cs="Arial"/>
        </w:rPr>
      </w:pPr>
    </w:p>
    <w:p w:rsidR="00371B6E" w:rsidRDefault="00371B6E" w:rsidP="001B7E1F">
      <w:pPr>
        <w:pStyle w:val="BodyText"/>
        <w:autoSpaceDE w:val="0"/>
        <w:autoSpaceDN w:val="0"/>
        <w:adjustRightInd w:val="0"/>
        <w:spacing w:line="360" w:lineRule="auto"/>
        <w:jc w:val="both"/>
        <w:rPr>
          <w:rFonts w:ascii="Arial" w:hAnsi="Arial" w:cs="Arial"/>
        </w:rPr>
      </w:pPr>
    </w:p>
    <w:p w:rsidR="00371B6E" w:rsidRDefault="00371B6E" w:rsidP="001B7E1F">
      <w:pPr>
        <w:pStyle w:val="BodyText"/>
        <w:autoSpaceDE w:val="0"/>
        <w:autoSpaceDN w:val="0"/>
        <w:adjustRightInd w:val="0"/>
        <w:spacing w:line="360" w:lineRule="auto"/>
        <w:jc w:val="both"/>
        <w:rPr>
          <w:rFonts w:ascii="Arial" w:hAnsi="Arial" w:cs="Arial"/>
        </w:rPr>
      </w:pPr>
    </w:p>
    <w:p w:rsidR="00371B6E" w:rsidRDefault="00371B6E" w:rsidP="001B7E1F">
      <w:pPr>
        <w:pStyle w:val="BodyText"/>
        <w:autoSpaceDE w:val="0"/>
        <w:autoSpaceDN w:val="0"/>
        <w:adjustRightInd w:val="0"/>
        <w:spacing w:line="360" w:lineRule="auto"/>
        <w:jc w:val="both"/>
        <w:rPr>
          <w:rFonts w:ascii="Arial" w:hAnsi="Arial" w:cs="Arial"/>
        </w:rPr>
      </w:pPr>
    </w:p>
    <w:p w:rsidR="00891A43" w:rsidRDefault="00891A43"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A657F1" w:rsidRDefault="00207EC1" w:rsidP="00DF2B33">
      <w:pPr>
        <w:pStyle w:val="BodyTextIndent"/>
        <w:tabs>
          <w:tab w:val="left" w:pos="1394"/>
          <w:tab w:val="left" w:pos="2528"/>
        </w:tabs>
        <w:spacing w:line="360" w:lineRule="auto"/>
        <w:ind w:left="2528" w:hanging="2528"/>
        <w:jc w:val="both"/>
        <w:rPr>
          <w:rFonts w:ascii="Arial" w:hAnsi="Arial" w:cs="Arial"/>
        </w:rPr>
      </w:pPr>
      <w:r>
        <w:rPr>
          <w:rFonts w:ascii="Arial" w:hAnsi="Arial" w:cs="Arial"/>
        </w:rPr>
        <w:t>APPLICANT</w:t>
      </w:r>
      <w:r w:rsidR="005A40DE">
        <w:rPr>
          <w:rFonts w:ascii="Arial" w:hAnsi="Arial" w:cs="Arial"/>
        </w:rPr>
        <w:t>S</w:t>
      </w:r>
      <w:r w:rsidR="005F473C">
        <w:rPr>
          <w:rFonts w:ascii="Arial" w:hAnsi="Arial" w:cs="Arial"/>
        </w:rPr>
        <w:t>:</w:t>
      </w:r>
      <w:r w:rsidR="00C500EA">
        <w:rPr>
          <w:rFonts w:ascii="Arial" w:hAnsi="Arial" w:cs="Arial"/>
        </w:rPr>
        <w:tab/>
      </w:r>
      <w:r w:rsidR="001B7E1F" w:rsidRPr="000E7777">
        <w:rPr>
          <w:rFonts w:ascii="Arial" w:hAnsi="Arial" w:cs="Arial"/>
        </w:rPr>
        <w:t xml:space="preserve"> </w:t>
      </w:r>
      <w:r w:rsidR="009D4926">
        <w:rPr>
          <w:rFonts w:ascii="Arial" w:hAnsi="Arial" w:cs="Arial"/>
        </w:rPr>
        <w:tab/>
      </w:r>
      <w:r>
        <w:rPr>
          <w:rFonts w:ascii="Arial" w:hAnsi="Arial" w:cs="Arial"/>
        </w:rPr>
        <w:tab/>
      </w:r>
      <w:r w:rsidR="000F563B">
        <w:rPr>
          <w:rFonts w:ascii="Arial" w:hAnsi="Arial" w:cs="Arial"/>
        </w:rPr>
        <w:t>N</w:t>
      </w:r>
      <w:r w:rsidR="00225521">
        <w:rPr>
          <w:rFonts w:ascii="Arial" w:hAnsi="Arial" w:cs="Arial"/>
        </w:rPr>
        <w:t xml:space="preserve"> </w:t>
      </w:r>
      <w:r w:rsidR="000F563B">
        <w:rPr>
          <w:rFonts w:ascii="Arial" w:hAnsi="Arial" w:cs="Arial"/>
        </w:rPr>
        <w:t>Tjombe</w:t>
      </w:r>
    </w:p>
    <w:p w:rsidR="00DF2B33" w:rsidRDefault="007A2036" w:rsidP="00DF2B3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F4007">
        <w:rPr>
          <w:rFonts w:ascii="Arial" w:hAnsi="Arial" w:cs="Arial"/>
          <w:sz w:val="24"/>
          <w:szCs w:val="24"/>
        </w:rPr>
        <w:tab/>
      </w:r>
      <w:r w:rsidR="00AF4007">
        <w:rPr>
          <w:rFonts w:ascii="Arial" w:hAnsi="Arial" w:cs="Arial"/>
          <w:sz w:val="24"/>
          <w:szCs w:val="24"/>
        </w:rPr>
        <w:tab/>
      </w:r>
      <w:r w:rsidR="000F563B">
        <w:rPr>
          <w:rFonts w:ascii="Arial" w:hAnsi="Arial" w:cs="Arial"/>
          <w:sz w:val="24"/>
          <w:szCs w:val="24"/>
        </w:rPr>
        <w:t>Tjombe-Elago Law Firm Inc., Windhoek</w:t>
      </w:r>
      <w:r w:rsidR="00DF2B33">
        <w:rPr>
          <w:rFonts w:ascii="Arial" w:hAnsi="Arial" w:cs="Arial"/>
          <w:sz w:val="24"/>
          <w:szCs w:val="24"/>
        </w:rPr>
        <w:t xml:space="preserve"> </w:t>
      </w:r>
    </w:p>
    <w:p w:rsidR="001B7E1F" w:rsidRDefault="001B7E1F" w:rsidP="00DF2B33">
      <w:pPr>
        <w:autoSpaceDE w:val="0"/>
        <w:autoSpaceDN w:val="0"/>
        <w:adjustRightInd w:val="0"/>
        <w:spacing w:after="0" w:line="360" w:lineRule="auto"/>
        <w:ind w:left="3780" w:hanging="3780"/>
        <w:jc w:val="both"/>
        <w:rPr>
          <w:rFonts w:ascii="Arial" w:hAnsi="Arial" w:cs="Arial"/>
          <w:sz w:val="24"/>
          <w:szCs w:val="24"/>
        </w:rPr>
      </w:pPr>
    </w:p>
    <w:p w:rsidR="005A40DE" w:rsidRPr="00891A43" w:rsidRDefault="000F563B" w:rsidP="000F563B">
      <w:pPr>
        <w:spacing w:after="0" w:line="360" w:lineRule="auto"/>
        <w:jc w:val="both"/>
        <w:rPr>
          <w:rFonts w:ascii="Arial" w:hAnsi="Arial" w:cs="Arial"/>
          <w:bCs/>
          <w:sz w:val="24"/>
          <w:szCs w:val="24"/>
        </w:rPr>
      </w:pPr>
      <w:r w:rsidRPr="00891A43">
        <w:rPr>
          <w:rFonts w:ascii="Arial" w:hAnsi="Arial" w:cs="Arial"/>
          <w:sz w:val="24"/>
          <w:szCs w:val="24"/>
        </w:rPr>
        <w:t>1</w:t>
      </w:r>
      <w:r w:rsidRPr="00891A43">
        <w:rPr>
          <w:rFonts w:ascii="Arial" w:hAnsi="Arial" w:cs="Arial"/>
          <w:sz w:val="24"/>
          <w:szCs w:val="24"/>
          <w:vertAlign w:val="superscript"/>
        </w:rPr>
        <w:t>st</w:t>
      </w:r>
      <w:r w:rsidRPr="00891A43">
        <w:rPr>
          <w:rFonts w:ascii="Arial" w:hAnsi="Arial" w:cs="Arial"/>
          <w:sz w:val="24"/>
          <w:szCs w:val="24"/>
        </w:rPr>
        <w:t xml:space="preserve"> </w:t>
      </w:r>
      <w:r w:rsidR="00207EC1" w:rsidRPr="00891A43">
        <w:rPr>
          <w:rFonts w:ascii="Arial" w:hAnsi="Arial" w:cs="Arial"/>
          <w:sz w:val="24"/>
          <w:szCs w:val="24"/>
        </w:rPr>
        <w:t>RESPONDENT</w:t>
      </w:r>
      <w:r w:rsidR="00E1343E" w:rsidRPr="00891A43">
        <w:rPr>
          <w:rFonts w:ascii="Arial" w:hAnsi="Arial" w:cs="Arial"/>
          <w:sz w:val="24"/>
          <w:szCs w:val="24"/>
        </w:rPr>
        <w:t>:</w:t>
      </w:r>
      <w:r w:rsidR="00B87DB8" w:rsidRPr="00891A43">
        <w:rPr>
          <w:rFonts w:ascii="Arial" w:hAnsi="Arial" w:cs="Arial"/>
          <w:sz w:val="24"/>
          <w:szCs w:val="24"/>
        </w:rPr>
        <w:tab/>
      </w:r>
      <w:r w:rsidR="00207EC1" w:rsidRPr="00891A43">
        <w:rPr>
          <w:rFonts w:ascii="Arial" w:hAnsi="Arial" w:cs="Arial"/>
          <w:sz w:val="24"/>
          <w:szCs w:val="24"/>
        </w:rPr>
        <w:tab/>
      </w:r>
      <w:r w:rsidR="00A657F1" w:rsidRPr="00891A43">
        <w:rPr>
          <w:rFonts w:ascii="Arial" w:hAnsi="Arial" w:cs="Arial"/>
          <w:sz w:val="24"/>
          <w:szCs w:val="24"/>
        </w:rPr>
        <w:tab/>
      </w:r>
      <w:r w:rsidR="00F41B61" w:rsidRPr="00891A43">
        <w:rPr>
          <w:rFonts w:ascii="Arial" w:hAnsi="Arial" w:cs="Arial"/>
          <w:sz w:val="24"/>
          <w:szCs w:val="24"/>
        </w:rPr>
        <w:t>S Akweenda (DR)</w:t>
      </w:r>
    </w:p>
    <w:p w:rsidR="000F563B" w:rsidRDefault="000F563B" w:rsidP="000F563B">
      <w:pPr>
        <w:spacing w:after="0" w:line="360" w:lineRule="auto"/>
        <w:jc w:val="both"/>
        <w:rPr>
          <w:rFonts w:ascii="Arial" w:hAnsi="Arial" w:cs="Arial"/>
          <w:color w:val="000000" w:themeColor="text1"/>
          <w:sz w:val="24"/>
          <w:szCs w:val="24"/>
        </w:rPr>
      </w:pPr>
      <w:r w:rsidRPr="00891A43">
        <w:rPr>
          <w:rFonts w:ascii="Arial" w:hAnsi="Arial" w:cs="Arial"/>
          <w:bCs/>
          <w:sz w:val="24"/>
          <w:szCs w:val="24"/>
        </w:rPr>
        <w:tab/>
      </w:r>
      <w:r w:rsidRPr="00891A43">
        <w:rPr>
          <w:rFonts w:ascii="Arial" w:hAnsi="Arial" w:cs="Arial"/>
          <w:bCs/>
          <w:sz w:val="24"/>
          <w:szCs w:val="24"/>
        </w:rPr>
        <w:tab/>
      </w:r>
      <w:r w:rsidRPr="00891A43">
        <w:rPr>
          <w:rFonts w:ascii="Arial" w:hAnsi="Arial" w:cs="Arial"/>
          <w:bCs/>
          <w:sz w:val="24"/>
          <w:szCs w:val="24"/>
        </w:rPr>
        <w:tab/>
      </w:r>
      <w:r w:rsidRPr="00891A43">
        <w:rPr>
          <w:rFonts w:ascii="Arial" w:hAnsi="Arial" w:cs="Arial"/>
          <w:bCs/>
          <w:sz w:val="24"/>
          <w:szCs w:val="24"/>
        </w:rPr>
        <w:tab/>
      </w:r>
      <w:r w:rsidRPr="00891A43">
        <w:rPr>
          <w:rFonts w:ascii="Arial" w:hAnsi="Arial" w:cs="Arial"/>
          <w:bCs/>
          <w:sz w:val="24"/>
          <w:szCs w:val="24"/>
        </w:rPr>
        <w:tab/>
      </w:r>
      <w:r w:rsidR="00F41B61" w:rsidRPr="00891A43">
        <w:rPr>
          <w:rFonts w:ascii="Arial" w:hAnsi="Arial" w:cs="Arial"/>
          <w:bCs/>
          <w:sz w:val="24"/>
          <w:szCs w:val="24"/>
        </w:rPr>
        <w:t xml:space="preserve">Instructed by </w:t>
      </w:r>
      <w:r w:rsidR="00DF2B33" w:rsidRPr="00891A43">
        <w:rPr>
          <w:rFonts w:ascii="Arial" w:hAnsi="Arial" w:cs="Arial"/>
          <w:color w:val="000000" w:themeColor="text1"/>
          <w:sz w:val="24"/>
          <w:szCs w:val="24"/>
        </w:rPr>
        <w:t>Government Attorney</w:t>
      </w:r>
      <w:r w:rsidRPr="00891A43">
        <w:rPr>
          <w:rFonts w:ascii="Arial" w:hAnsi="Arial" w:cs="Arial"/>
          <w:color w:val="000000" w:themeColor="text1"/>
          <w:sz w:val="24"/>
          <w:szCs w:val="24"/>
        </w:rPr>
        <w:t>,</w:t>
      </w:r>
      <w:r w:rsidR="00DF2B33" w:rsidRPr="00891A43">
        <w:rPr>
          <w:rFonts w:ascii="Arial" w:hAnsi="Arial" w:cs="Arial"/>
          <w:color w:val="000000" w:themeColor="text1"/>
          <w:sz w:val="24"/>
          <w:szCs w:val="24"/>
        </w:rPr>
        <w:t xml:space="preserve"> </w:t>
      </w:r>
      <w:r w:rsidR="00AF4007" w:rsidRPr="00891A43">
        <w:rPr>
          <w:rFonts w:ascii="Arial" w:hAnsi="Arial" w:cs="Arial"/>
          <w:color w:val="000000" w:themeColor="text1"/>
          <w:sz w:val="24"/>
          <w:szCs w:val="24"/>
        </w:rPr>
        <w:t>Windhoek</w:t>
      </w:r>
    </w:p>
    <w:p w:rsidR="00C0502B" w:rsidRPr="00891A43" w:rsidRDefault="00C0502B" w:rsidP="000F563B">
      <w:pPr>
        <w:spacing w:after="0" w:line="360" w:lineRule="auto"/>
        <w:jc w:val="both"/>
        <w:rPr>
          <w:rFonts w:ascii="Arial" w:hAnsi="Arial" w:cs="Arial"/>
          <w:color w:val="000000" w:themeColor="text1"/>
          <w:sz w:val="24"/>
          <w:szCs w:val="24"/>
        </w:rPr>
      </w:pPr>
    </w:p>
    <w:p w:rsidR="0037480D" w:rsidRPr="00891A43" w:rsidRDefault="000F563B" w:rsidP="000F563B">
      <w:pPr>
        <w:spacing w:after="0" w:line="360" w:lineRule="auto"/>
        <w:jc w:val="both"/>
        <w:rPr>
          <w:rFonts w:ascii="Arial" w:hAnsi="Arial" w:cs="Arial"/>
          <w:color w:val="000000" w:themeColor="text1"/>
          <w:sz w:val="24"/>
          <w:szCs w:val="24"/>
        </w:rPr>
      </w:pPr>
      <w:r w:rsidRPr="00891A43">
        <w:rPr>
          <w:rFonts w:ascii="Arial" w:hAnsi="Arial" w:cs="Arial"/>
          <w:color w:val="000000" w:themeColor="text1"/>
          <w:sz w:val="24"/>
          <w:szCs w:val="24"/>
        </w:rPr>
        <w:t>2</w:t>
      </w:r>
      <w:r w:rsidRPr="00891A43">
        <w:rPr>
          <w:rFonts w:ascii="Arial" w:hAnsi="Arial" w:cs="Arial"/>
          <w:color w:val="000000" w:themeColor="text1"/>
          <w:sz w:val="24"/>
          <w:szCs w:val="24"/>
          <w:vertAlign w:val="superscript"/>
        </w:rPr>
        <w:t>nd</w:t>
      </w:r>
      <w:r w:rsidRPr="00891A43">
        <w:rPr>
          <w:rFonts w:ascii="Arial" w:hAnsi="Arial" w:cs="Arial"/>
          <w:color w:val="000000" w:themeColor="text1"/>
          <w:sz w:val="24"/>
          <w:szCs w:val="24"/>
        </w:rPr>
        <w:t xml:space="preserve"> &amp; 3</w:t>
      </w:r>
      <w:r w:rsidRPr="00891A43">
        <w:rPr>
          <w:rFonts w:ascii="Arial" w:hAnsi="Arial" w:cs="Arial"/>
          <w:color w:val="000000" w:themeColor="text1"/>
          <w:sz w:val="24"/>
          <w:szCs w:val="24"/>
          <w:vertAlign w:val="superscript"/>
        </w:rPr>
        <w:t>rd</w:t>
      </w:r>
      <w:r w:rsidRPr="00891A43">
        <w:rPr>
          <w:rFonts w:ascii="Arial" w:hAnsi="Arial" w:cs="Arial"/>
          <w:color w:val="000000" w:themeColor="text1"/>
          <w:sz w:val="24"/>
          <w:szCs w:val="24"/>
        </w:rPr>
        <w:t xml:space="preserve"> RESPONDENTS:</w:t>
      </w:r>
      <w:r w:rsidRPr="00891A43">
        <w:rPr>
          <w:rFonts w:ascii="Arial" w:hAnsi="Arial" w:cs="Arial"/>
          <w:color w:val="000000" w:themeColor="text1"/>
          <w:sz w:val="24"/>
          <w:szCs w:val="24"/>
        </w:rPr>
        <w:tab/>
      </w:r>
      <w:r w:rsidRPr="00891A43">
        <w:rPr>
          <w:rFonts w:ascii="Arial" w:hAnsi="Arial" w:cs="Arial"/>
          <w:color w:val="000000" w:themeColor="text1"/>
          <w:sz w:val="24"/>
          <w:szCs w:val="24"/>
        </w:rPr>
        <w:tab/>
      </w:r>
      <w:r w:rsidR="00F41B61" w:rsidRPr="00891A43">
        <w:rPr>
          <w:rFonts w:ascii="Arial" w:hAnsi="Arial" w:cs="Arial"/>
          <w:color w:val="000000" w:themeColor="text1"/>
          <w:sz w:val="24"/>
          <w:szCs w:val="24"/>
        </w:rPr>
        <w:t>F</w:t>
      </w:r>
      <w:r w:rsidR="0037480D" w:rsidRPr="00891A43">
        <w:rPr>
          <w:rFonts w:ascii="Arial" w:hAnsi="Arial" w:cs="Arial"/>
          <w:color w:val="000000" w:themeColor="text1"/>
          <w:sz w:val="24"/>
          <w:szCs w:val="24"/>
        </w:rPr>
        <w:t xml:space="preserve"> </w:t>
      </w:r>
      <w:r w:rsidR="00F41B61" w:rsidRPr="00891A43">
        <w:rPr>
          <w:rFonts w:ascii="Arial" w:hAnsi="Arial" w:cs="Arial"/>
          <w:color w:val="000000" w:themeColor="text1"/>
          <w:sz w:val="24"/>
          <w:szCs w:val="24"/>
        </w:rPr>
        <w:t>Bangamwabo</w:t>
      </w:r>
    </w:p>
    <w:p w:rsidR="00BE7548" w:rsidRDefault="0037480D" w:rsidP="0003311D">
      <w:pPr>
        <w:spacing w:after="0" w:line="360" w:lineRule="auto"/>
        <w:jc w:val="both"/>
      </w:pPr>
      <w:r w:rsidRPr="00891A43">
        <w:rPr>
          <w:rFonts w:ascii="Arial" w:hAnsi="Arial" w:cs="Arial"/>
          <w:color w:val="000000" w:themeColor="text1"/>
          <w:sz w:val="24"/>
          <w:szCs w:val="24"/>
        </w:rPr>
        <w:tab/>
      </w:r>
      <w:r w:rsidRPr="00891A43">
        <w:rPr>
          <w:rFonts w:ascii="Arial" w:hAnsi="Arial" w:cs="Arial"/>
          <w:color w:val="000000" w:themeColor="text1"/>
          <w:sz w:val="24"/>
          <w:szCs w:val="24"/>
        </w:rPr>
        <w:tab/>
      </w:r>
      <w:r w:rsidRPr="00891A43">
        <w:rPr>
          <w:rFonts w:ascii="Arial" w:hAnsi="Arial" w:cs="Arial"/>
          <w:color w:val="000000" w:themeColor="text1"/>
          <w:sz w:val="24"/>
          <w:szCs w:val="24"/>
        </w:rPr>
        <w:tab/>
      </w:r>
      <w:r w:rsidRPr="00891A43">
        <w:rPr>
          <w:rFonts w:ascii="Arial" w:hAnsi="Arial" w:cs="Arial"/>
          <w:color w:val="000000" w:themeColor="text1"/>
          <w:sz w:val="24"/>
          <w:szCs w:val="24"/>
        </w:rPr>
        <w:tab/>
      </w:r>
      <w:r w:rsidRPr="00891A43">
        <w:rPr>
          <w:rFonts w:ascii="Arial" w:hAnsi="Arial" w:cs="Arial"/>
          <w:color w:val="000000" w:themeColor="text1"/>
          <w:sz w:val="24"/>
          <w:szCs w:val="24"/>
        </w:rPr>
        <w:tab/>
      </w:r>
      <w:r w:rsidR="00F41B61" w:rsidRPr="00891A43">
        <w:rPr>
          <w:rFonts w:ascii="Arial" w:hAnsi="Arial" w:cs="Arial"/>
          <w:color w:val="000000" w:themeColor="text1"/>
          <w:sz w:val="24"/>
          <w:szCs w:val="24"/>
        </w:rPr>
        <w:t>FB Law Chambers</w:t>
      </w:r>
      <w:r w:rsidRPr="00891A43">
        <w:rPr>
          <w:rFonts w:ascii="Arial" w:hAnsi="Arial" w:cs="Arial"/>
          <w:color w:val="000000" w:themeColor="text1"/>
          <w:sz w:val="24"/>
          <w:szCs w:val="24"/>
        </w:rPr>
        <w:t>, Windhoek</w:t>
      </w:r>
      <w:r w:rsidR="00E463EB" w:rsidRPr="00891A43">
        <w:rPr>
          <w:rFonts w:ascii="Arial" w:hAnsi="Arial" w:cs="Arial"/>
          <w:color w:val="000000" w:themeColor="text1"/>
          <w:sz w:val="24"/>
          <w:szCs w:val="24"/>
        </w:rPr>
        <w:t xml:space="preserve">  </w:t>
      </w:r>
    </w:p>
    <w:p w:rsidR="00BE7548" w:rsidRDefault="00BE7548" w:rsidP="00901B03">
      <w:pPr>
        <w:pStyle w:val="NoSpacing"/>
      </w:pPr>
    </w:p>
    <w:p w:rsidR="00BE7548" w:rsidRPr="00901B03" w:rsidRDefault="00BE7548" w:rsidP="00901B03">
      <w:pPr>
        <w:pStyle w:val="NoSpacing"/>
      </w:pPr>
    </w:p>
    <w:sectPr w:rsidR="00BE7548"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3CB" w:rsidRDefault="007A63CB" w:rsidP="00741B0B">
      <w:pPr>
        <w:spacing w:after="0" w:line="240" w:lineRule="auto"/>
      </w:pPr>
      <w:r>
        <w:separator/>
      </w:r>
    </w:p>
  </w:endnote>
  <w:endnote w:type="continuationSeparator" w:id="0">
    <w:p w:rsidR="007A63CB" w:rsidRDefault="007A63CB"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3CB" w:rsidRDefault="007A63CB" w:rsidP="00741B0B">
      <w:pPr>
        <w:spacing w:after="0" w:line="240" w:lineRule="auto"/>
      </w:pPr>
      <w:r>
        <w:separator/>
      </w:r>
    </w:p>
  </w:footnote>
  <w:footnote w:type="continuationSeparator" w:id="0">
    <w:p w:rsidR="007A63CB" w:rsidRDefault="007A63CB" w:rsidP="00741B0B">
      <w:pPr>
        <w:spacing w:after="0" w:line="240" w:lineRule="auto"/>
      </w:pPr>
      <w:r>
        <w:continuationSeparator/>
      </w:r>
    </w:p>
  </w:footnote>
  <w:footnote w:id="1">
    <w:p w:rsidR="00623D2F" w:rsidRPr="006B6EC4" w:rsidRDefault="00623D2F" w:rsidP="00623D2F">
      <w:pPr>
        <w:pStyle w:val="FootnoteText"/>
        <w:ind w:left="720" w:hanging="720"/>
        <w:jc w:val="both"/>
        <w:rPr>
          <w:rFonts w:cs="Arial"/>
          <w:lang w:val="en-US"/>
        </w:rPr>
      </w:pPr>
      <w:r w:rsidRPr="006B6EC4">
        <w:rPr>
          <w:rStyle w:val="FootnoteReference"/>
          <w:rFonts w:cs="Arial"/>
        </w:rPr>
        <w:footnoteRef/>
      </w:r>
      <w:r w:rsidR="001A562D">
        <w:rPr>
          <w:rFonts w:cs="Arial"/>
          <w:sz w:val="20"/>
          <w:szCs w:val="20"/>
          <w:lang w:val="en-US"/>
        </w:rPr>
        <w:t xml:space="preserve"> </w:t>
      </w:r>
      <w:r w:rsidRPr="001A562D">
        <w:rPr>
          <w:rFonts w:cs="Arial"/>
          <w:sz w:val="20"/>
          <w:szCs w:val="20"/>
          <w:lang w:val="en-US"/>
        </w:rPr>
        <w:t>Paragraph 33 of the Applicants’ founding affidavit.</w:t>
      </w:r>
    </w:p>
  </w:footnote>
  <w:footnote w:id="2">
    <w:p w:rsidR="00623D2F" w:rsidRPr="001A562D" w:rsidRDefault="00623D2F" w:rsidP="00623D2F">
      <w:pPr>
        <w:pStyle w:val="FootnoteText"/>
        <w:ind w:left="720" w:hanging="720"/>
        <w:jc w:val="both"/>
        <w:rPr>
          <w:rFonts w:cs="Arial"/>
          <w:sz w:val="20"/>
          <w:szCs w:val="20"/>
          <w:lang w:val="en-US"/>
        </w:rPr>
      </w:pPr>
      <w:r w:rsidRPr="006B6EC4">
        <w:rPr>
          <w:rStyle w:val="FootnoteReference"/>
          <w:rFonts w:cs="Arial"/>
        </w:rPr>
        <w:footnoteRef/>
      </w:r>
      <w:r w:rsidR="001A562D">
        <w:rPr>
          <w:rFonts w:cs="Arial"/>
          <w:sz w:val="20"/>
          <w:szCs w:val="20"/>
          <w:lang w:val="en-US"/>
        </w:rPr>
        <w:t xml:space="preserve"> </w:t>
      </w:r>
      <w:r w:rsidRPr="001A562D">
        <w:rPr>
          <w:rFonts w:cs="Arial"/>
          <w:sz w:val="20"/>
          <w:szCs w:val="20"/>
          <w:lang w:val="en-US"/>
        </w:rPr>
        <w:t>Paragraph 34 of the Applicants’ founding affidavit.</w:t>
      </w:r>
    </w:p>
  </w:footnote>
  <w:footnote w:id="3">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001A562D">
        <w:rPr>
          <w:rFonts w:cs="Arial"/>
          <w:sz w:val="20"/>
          <w:szCs w:val="20"/>
          <w:lang w:val="en-US"/>
        </w:rPr>
        <w:t xml:space="preserve"> </w:t>
      </w:r>
      <w:r w:rsidRPr="001A562D">
        <w:rPr>
          <w:rFonts w:cs="Arial"/>
          <w:sz w:val="20"/>
          <w:szCs w:val="20"/>
          <w:lang w:val="en-US"/>
        </w:rPr>
        <w:t>Paragraph 35 of the Applicants’ founding affidavit.</w:t>
      </w:r>
    </w:p>
  </w:footnote>
  <w:footnote w:id="4">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001A562D">
        <w:rPr>
          <w:rFonts w:cs="Arial"/>
          <w:sz w:val="20"/>
          <w:szCs w:val="20"/>
          <w:lang w:val="en-US"/>
        </w:rPr>
        <w:t xml:space="preserve"> </w:t>
      </w:r>
      <w:r w:rsidRPr="001A562D">
        <w:rPr>
          <w:rFonts w:cs="Arial"/>
          <w:sz w:val="20"/>
          <w:szCs w:val="20"/>
          <w:lang w:val="en-US"/>
        </w:rPr>
        <w:t>Paragraphs 38 and 39 of the Applicants’ founding affidavit.</w:t>
      </w:r>
    </w:p>
  </w:footnote>
  <w:footnote w:id="5">
    <w:p w:rsidR="00623D2F" w:rsidRPr="001A562D" w:rsidRDefault="00623D2F" w:rsidP="001A562D">
      <w:pPr>
        <w:pStyle w:val="FootnoteText"/>
        <w:jc w:val="both"/>
        <w:rPr>
          <w:rFonts w:cs="Arial"/>
          <w:sz w:val="20"/>
          <w:szCs w:val="20"/>
          <w:lang w:val="en-US"/>
        </w:rPr>
      </w:pPr>
      <w:r w:rsidRPr="001A562D">
        <w:rPr>
          <w:rStyle w:val="FootnoteReference"/>
          <w:rFonts w:cs="Arial"/>
          <w:sz w:val="20"/>
          <w:szCs w:val="20"/>
        </w:rPr>
        <w:footnoteRef/>
      </w:r>
      <w:r w:rsidR="001A562D">
        <w:rPr>
          <w:rFonts w:cs="Arial"/>
          <w:sz w:val="20"/>
          <w:szCs w:val="20"/>
          <w:lang w:val="en-US"/>
        </w:rPr>
        <w:t xml:space="preserve"> </w:t>
      </w:r>
      <w:r w:rsidRPr="001A562D">
        <w:rPr>
          <w:rFonts w:cs="Arial"/>
          <w:sz w:val="20"/>
          <w:szCs w:val="20"/>
          <w:lang w:val="en-US"/>
        </w:rPr>
        <w:t>The purported inauguration of Mr Kudumo was scheduled before the date on which the Investigation Committee would meet with one section of the community – see paragraph 44 of the Applicants’ founding affidavit.</w:t>
      </w:r>
    </w:p>
  </w:footnote>
  <w:footnote w:id="6">
    <w:p w:rsidR="00623D2F" w:rsidRPr="001A562D" w:rsidRDefault="00623D2F" w:rsidP="001A562D">
      <w:pPr>
        <w:pStyle w:val="FootnoteText"/>
        <w:jc w:val="both"/>
        <w:rPr>
          <w:rFonts w:cs="Arial"/>
          <w:sz w:val="20"/>
          <w:szCs w:val="20"/>
          <w:lang w:val="en-US"/>
        </w:rPr>
      </w:pPr>
      <w:r w:rsidRPr="001A562D">
        <w:rPr>
          <w:rStyle w:val="FootnoteReference"/>
          <w:rFonts w:cs="Arial"/>
          <w:sz w:val="20"/>
          <w:szCs w:val="20"/>
        </w:rPr>
        <w:footnoteRef/>
      </w:r>
      <w:r w:rsidR="001A562D">
        <w:rPr>
          <w:rFonts w:cs="Arial"/>
          <w:sz w:val="20"/>
          <w:szCs w:val="20"/>
          <w:lang w:val="en-US"/>
        </w:rPr>
        <w:t xml:space="preserve"> </w:t>
      </w:r>
      <w:r w:rsidRPr="001A562D">
        <w:rPr>
          <w:rFonts w:cs="Arial"/>
          <w:sz w:val="20"/>
          <w:szCs w:val="20"/>
          <w:lang w:val="en-US"/>
        </w:rPr>
        <w:t>Paragraph 42 of the Applicants’ founding affidavit.</w:t>
      </w:r>
    </w:p>
  </w:footnote>
  <w:footnote w:id="7">
    <w:p w:rsidR="00623D2F" w:rsidRPr="001A562D" w:rsidRDefault="00623D2F" w:rsidP="001A562D">
      <w:pPr>
        <w:pStyle w:val="FootnoteText"/>
        <w:jc w:val="both"/>
        <w:rPr>
          <w:rFonts w:cs="Arial"/>
          <w:sz w:val="20"/>
          <w:szCs w:val="20"/>
          <w:lang w:val="en-US"/>
        </w:rPr>
      </w:pPr>
      <w:r w:rsidRPr="001A562D">
        <w:rPr>
          <w:rStyle w:val="FootnoteReference"/>
          <w:rFonts w:cs="Arial"/>
          <w:sz w:val="20"/>
          <w:szCs w:val="20"/>
        </w:rPr>
        <w:footnoteRef/>
      </w:r>
      <w:r w:rsidR="001A562D">
        <w:rPr>
          <w:rFonts w:cs="Arial"/>
          <w:sz w:val="20"/>
          <w:szCs w:val="20"/>
          <w:lang w:val="en-US"/>
        </w:rPr>
        <w:t xml:space="preserve"> </w:t>
      </w:r>
      <w:r w:rsidRPr="001A562D">
        <w:rPr>
          <w:rFonts w:cs="Arial"/>
          <w:sz w:val="20"/>
          <w:szCs w:val="20"/>
          <w:lang w:val="en-US"/>
        </w:rPr>
        <w:t>Paragraph 56 of the Applicants’ founding affidavit. See also annexure “</w:t>
      </w:r>
      <w:r w:rsidRPr="001A562D">
        <w:rPr>
          <w:rFonts w:cs="Arial"/>
          <w:b/>
          <w:sz w:val="20"/>
          <w:szCs w:val="20"/>
          <w:lang w:val="en-US"/>
        </w:rPr>
        <w:t>K.3</w:t>
      </w:r>
      <w:r w:rsidRPr="001A562D">
        <w:rPr>
          <w:rFonts w:cs="Arial"/>
          <w:sz w:val="20"/>
          <w:szCs w:val="20"/>
          <w:lang w:val="en-US"/>
        </w:rPr>
        <w:t>” to the founding affidavit (which is a copy of the first application under Case Number: A55/2016).</w:t>
      </w:r>
    </w:p>
  </w:footnote>
  <w:footnote w:id="8">
    <w:p w:rsidR="00623D2F" w:rsidRPr="001A562D" w:rsidRDefault="00623D2F" w:rsidP="001A562D">
      <w:pPr>
        <w:pStyle w:val="FootnoteText"/>
        <w:jc w:val="both"/>
        <w:rPr>
          <w:rFonts w:cs="Arial"/>
          <w:sz w:val="20"/>
          <w:szCs w:val="20"/>
          <w:lang w:val="en-US"/>
        </w:rPr>
      </w:pPr>
      <w:r w:rsidRPr="001A562D">
        <w:rPr>
          <w:rStyle w:val="FootnoteReference"/>
          <w:rFonts w:cs="Arial"/>
          <w:sz w:val="20"/>
          <w:szCs w:val="20"/>
        </w:rPr>
        <w:footnoteRef/>
      </w:r>
      <w:r w:rsidR="001A562D">
        <w:rPr>
          <w:rFonts w:cs="Arial"/>
          <w:sz w:val="20"/>
          <w:szCs w:val="20"/>
          <w:lang w:val="en-US"/>
        </w:rPr>
        <w:t xml:space="preserve"> </w:t>
      </w:r>
      <w:r w:rsidRPr="001A562D">
        <w:rPr>
          <w:rFonts w:cs="Arial"/>
          <w:sz w:val="20"/>
          <w:szCs w:val="20"/>
          <w:lang w:val="en-US"/>
        </w:rPr>
        <w:t>A copy of the Court Order of 19 October 2016 is attached to the founding affidavit as annexure “</w:t>
      </w:r>
      <w:r w:rsidRPr="001A562D">
        <w:rPr>
          <w:rFonts w:cs="Arial"/>
          <w:b/>
          <w:sz w:val="20"/>
          <w:szCs w:val="20"/>
          <w:lang w:val="en-US"/>
        </w:rPr>
        <w:t>K.2</w:t>
      </w:r>
      <w:r w:rsidRPr="001A562D">
        <w:rPr>
          <w:rFonts w:cs="Arial"/>
          <w:sz w:val="20"/>
          <w:szCs w:val="20"/>
          <w:lang w:val="en-US"/>
        </w:rPr>
        <w:t xml:space="preserve">”. </w:t>
      </w:r>
    </w:p>
  </w:footnote>
  <w:footnote w:id="9">
    <w:p w:rsidR="00623D2F" w:rsidRPr="001A562D" w:rsidRDefault="00623D2F" w:rsidP="001A562D">
      <w:pPr>
        <w:pStyle w:val="FootnoteText"/>
        <w:jc w:val="both"/>
        <w:rPr>
          <w:rFonts w:cs="Arial"/>
          <w:sz w:val="20"/>
          <w:szCs w:val="20"/>
          <w:lang w:val="en-US"/>
        </w:rPr>
      </w:pPr>
      <w:r w:rsidRPr="001A562D">
        <w:rPr>
          <w:rStyle w:val="FootnoteReference"/>
          <w:rFonts w:cs="Arial"/>
          <w:sz w:val="20"/>
          <w:szCs w:val="20"/>
        </w:rPr>
        <w:footnoteRef/>
      </w:r>
      <w:r w:rsidR="001A562D">
        <w:rPr>
          <w:rFonts w:cs="Arial"/>
          <w:sz w:val="20"/>
          <w:szCs w:val="20"/>
          <w:lang w:val="en-US"/>
        </w:rPr>
        <w:t xml:space="preserve"> </w:t>
      </w:r>
      <w:r w:rsidRPr="001A562D">
        <w:rPr>
          <w:rFonts w:cs="Arial"/>
          <w:sz w:val="20"/>
          <w:szCs w:val="20"/>
          <w:lang w:val="en-US"/>
        </w:rPr>
        <w:t>Paragraph 59 of the Applicants’ founding affidavit.</w:t>
      </w:r>
    </w:p>
  </w:footnote>
  <w:footnote w:id="10">
    <w:p w:rsidR="00623D2F" w:rsidRPr="001A562D" w:rsidRDefault="00623D2F" w:rsidP="001A562D">
      <w:pPr>
        <w:pStyle w:val="FootnoteText"/>
        <w:jc w:val="both"/>
        <w:rPr>
          <w:rFonts w:cs="Arial"/>
          <w:sz w:val="20"/>
          <w:szCs w:val="20"/>
          <w:lang w:val="en-US"/>
        </w:rPr>
      </w:pPr>
      <w:r w:rsidRPr="001A562D">
        <w:rPr>
          <w:rStyle w:val="FootnoteReference"/>
          <w:rFonts w:cs="Arial"/>
          <w:sz w:val="20"/>
          <w:szCs w:val="20"/>
        </w:rPr>
        <w:footnoteRef/>
      </w:r>
      <w:r w:rsidR="001A562D">
        <w:rPr>
          <w:rFonts w:cs="Arial"/>
          <w:sz w:val="20"/>
          <w:szCs w:val="20"/>
          <w:lang w:val="en-US"/>
        </w:rPr>
        <w:t xml:space="preserve"> </w:t>
      </w:r>
      <w:r w:rsidRPr="001A562D">
        <w:rPr>
          <w:rFonts w:cs="Arial"/>
          <w:sz w:val="20"/>
          <w:szCs w:val="20"/>
          <w:lang w:val="en-US"/>
        </w:rPr>
        <w:t>Paragraph 59 of the Applicants’ founding affidavit.</w:t>
      </w:r>
    </w:p>
  </w:footnote>
  <w:footnote w:id="11">
    <w:p w:rsidR="00623D2F" w:rsidRPr="001A562D" w:rsidRDefault="00623D2F" w:rsidP="001A562D">
      <w:pPr>
        <w:pStyle w:val="FootnoteText"/>
        <w:jc w:val="both"/>
        <w:rPr>
          <w:rFonts w:cs="Arial"/>
          <w:sz w:val="20"/>
          <w:szCs w:val="20"/>
          <w:lang w:val="en-US"/>
        </w:rPr>
      </w:pPr>
      <w:r w:rsidRPr="001A562D">
        <w:rPr>
          <w:rStyle w:val="FootnoteReference"/>
          <w:rFonts w:cs="Arial"/>
          <w:sz w:val="20"/>
          <w:szCs w:val="20"/>
        </w:rPr>
        <w:footnoteRef/>
      </w:r>
      <w:r w:rsidR="001A562D" w:rsidRPr="001A562D">
        <w:rPr>
          <w:rFonts w:cs="Arial"/>
          <w:sz w:val="20"/>
          <w:szCs w:val="20"/>
          <w:lang w:val="en-ZA"/>
        </w:rPr>
        <w:t xml:space="preserve"> </w:t>
      </w:r>
      <w:r w:rsidRPr="001A562D">
        <w:rPr>
          <w:rFonts w:cs="Arial"/>
          <w:sz w:val="20"/>
          <w:szCs w:val="20"/>
          <w:lang w:val="en-US"/>
        </w:rPr>
        <w:t>See annexure “</w:t>
      </w:r>
      <w:r w:rsidRPr="001A562D">
        <w:rPr>
          <w:rFonts w:cs="Arial"/>
          <w:b/>
          <w:sz w:val="20"/>
          <w:szCs w:val="20"/>
          <w:lang w:val="en-US"/>
        </w:rPr>
        <w:t>SM.1</w:t>
      </w:r>
      <w:r w:rsidRPr="001A562D">
        <w:rPr>
          <w:rFonts w:cs="Arial"/>
          <w:sz w:val="20"/>
          <w:szCs w:val="20"/>
          <w:lang w:val="en-US"/>
        </w:rPr>
        <w:t>” to the replying affidavit of the Seventh Applicant (Stefanus Hausiku Mukuya).</w:t>
      </w:r>
    </w:p>
  </w:footnote>
  <w:footnote w:id="12">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001A562D" w:rsidRPr="001A562D">
        <w:rPr>
          <w:rFonts w:cs="Arial"/>
          <w:sz w:val="20"/>
          <w:szCs w:val="20"/>
          <w:lang w:val="en-ZA"/>
        </w:rPr>
        <w:t xml:space="preserve"> </w:t>
      </w:r>
      <w:r w:rsidRPr="001A562D">
        <w:rPr>
          <w:rFonts w:cs="Arial"/>
          <w:sz w:val="20"/>
          <w:szCs w:val="20"/>
          <w:lang w:val="en-US"/>
        </w:rPr>
        <w:t>See paragraph 61 of the Applicants’ founding affidavit.</w:t>
      </w:r>
    </w:p>
  </w:footnote>
  <w:footnote w:id="13">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Pr="001A562D">
        <w:rPr>
          <w:rFonts w:cs="Arial"/>
          <w:sz w:val="20"/>
          <w:szCs w:val="20"/>
        </w:rPr>
        <w:t xml:space="preserve"> </w:t>
      </w:r>
      <w:r w:rsidRPr="001A562D">
        <w:rPr>
          <w:rFonts w:cs="Arial"/>
          <w:sz w:val="20"/>
          <w:szCs w:val="20"/>
          <w:lang w:val="en-US"/>
        </w:rPr>
        <w:t>Paragraphs 64 and 65 of the Applicants’ founding affidavit.</w:t>
      </w:r>
    </w:p>
  </w:footnote>
  <w:footnote w:id="14">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Pr="001A562D">
        <w:rPr>
          <w:rFonts w:cs="Arial"/>
          <w:sz w:val="20"/>
          <w:szCs w:val="20"/>
        </w:rPr>
        <w:t xml:space="preserve"> </w:t>
      </w:r>
      <w:r w:rsidRPr="001A562D">
        <w:rPr>
          <w:rFonts w:cs="Arial"/>
          <w:sz w:val="20"/>
          <w:szCs w:val="20"/>
          <w:lang w:val="en-US"/>
        </w:rPr>
        <w:t>Paragraph 65 of the Applicants’ founding affidavit.</w:t>
      </w:r>
    </w:p>
  </w:footnote>
  <w:footnote w:id="15">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Pr="001A562D">
        <w:rPr>
          <w:rFonts w:cs="Arial"/>
          <w:sz w:val="20"/>
          <w:szCs w:val="20"/>
        </w:rPr>
        <w:t xml:space="preserve"> </w:t>
      </w:r>
      <w:r w:rsidRPr="001A562D">
        <w:rPr>
          <w:rFonts w:cs="Arial"/>
          <w:sz w:val="20"/>
          <w:szCs w:val="20"/>
          <w:lang w:val="en-US"/>
        </w:rPr>
        <w:t>Paragraphs 39 and 40 of the Minister’s answering affidavit.</w:t>
      </w:r>
    </w:p>
  </w:footnote>
  <w:footnote w:id="16">
    <w:p w:rsidR="00623D2F" w:rsidRPr="001A562D" w:rsidRDefault="00623D2F" w:rsidP="001A562D">
      <w:pPr>
        <w:pStyle w:val="FootnoteText"/>
        <w:jc w:val="both"/>
        <w:rPr>
          <w:rFonts w:cs="Arial"/>
          <w:sz w:val="20"/>
          <w:szCs w:val="20"/>
          <w:lang w:val="en-US"/>
        </w:rPr>
      </w:pPr>
      <w:r w:rsidRPr="001A562D">
        <w:rPr>
          <w:rStyle w:val="FootnoteReference"/>
          <w:rFonts w:cs="Arial"/>
          <w:sz w:val="20"/>
          <w:szCs w:val="20"/>
        </w:rPr>
        <w:footnoteRef/>
      </w:r>
      <w:r w:rsidRPr="001A562D">
        <w:rPr>
          <w:rFonts w:cs="Arial"/>
          <w:sz w:val="20"/>
          <w:szCs w:val="20"/>
        </w:rPr>
        <w:t xml:space="preserve"> </w:t>
      </w:r>
      <w:r w:rsidRPr="001A562D">
        <w:rPr>
          <w:rFonts w:cs="Arial"/>
          <w:sz w:val="20"/>
          <w:szCs w:val="20"/>
          <w:lang w:val="en-US"/>
        </w:rPr>
        <w:t xml:space="preserve">See paragraph 67 of the Applicants’ founding affidavit, and the Minister’s answer to that at paragraph 41 of her answering affidavit. </w:t>
      </w:r>
    </w:p>
  </w:footnote>
  <w:footnote w:id="17">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001A562D" w:rsidRPr="001A562D">
        <w:rPr>
          <w:rFonts w:cs="Arial"/>
          <w:sz w:val="20"/>
          <w:szCs w:val="20"/>
        </w:rPr>
        <w:t xml:space="preserve"> </w:t>
      </w:r>
      <w:r w:rsidRPr="001A562D">
        <w:rPr>
          <w:rFonts w:cs="Arial"/>
          <w:sz w:val="20"/>
          <w:szCs w:val="20"/>
          <w:lang w:val="en-US"/>
        </w:rPr>
        <w:t>Annexure “</w:t>
      </w:r>
      <w:r w:rsidRPr="001A562D">
        <w:rPr>
          <w:rFonts w:cs="Arial"/>
          <w:b/>
          <w:sz w:val="20"/>
          <w:szCs w:val="20"/>
          <w:lang w:val="en-US"/>
        </w:rPr>
        <w:t>O.1</w:t>
      </w:r>
      <w:r w:rsidRPr="001A562D">
        <w:rPr>
          <w:rFonts w:cs="Arial"/>
          <w:sz w:val="20"/>
          <w:szCs w:val="20"/>
          <w:lang w:val="en-US"/>
        </w:rPr>
        <w:t>” to the Applicants’ founding affidavit.</w:t>
      </w:r>
    </w:p>
  </w:footnote>
  <w:footnote w:id="18">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Pr="001A562D">
        <w:rPr>
          <w:rFonts w:cs="Arial"/>
          <w:sz w:val="20"/>
          <w:szCs w:val="20"/>
        </w:rPr>
        <w:t xml:space="preserve"> </w:t>
      </w:r>
      <w:r w:rsidRPr="001A562D">
        <w:rPr>
          <w:rFonts w:cs="Arial"/>
          <w:sz w:val="20"/>
          <w:szCs w:val="20"/>
          <w:lang w:val="en-US"/>
        </w:rPr>
        <w:t>Annexure “</w:t>
      </w:r>
      <w:r w:rsidRPr="001A562D">
        <w:rPr>
          <w:rFonts w:cs="Arial"/>
          <w:b/>
          <w:sz w:val="20"/>
          <w:szCs w:val="20"/>
          <w:lang w:val="en-US"/>
        </w:rPr>
        <w:t>O.2</w:t>
      </w:r>
      <w:r w:rsidRPr="001A562D">
        <w:rPr>
          <w:rFonts w:cs="Arial"/>
          <w:sz w:val="20"/>
          <w:szCs w:val="20"/>
          <w:lang w:val="en-US"/>
        </w:rPr>
        <w:t>” to the Applicants’ founding affidavit.</w:t>
      </w:r>
    </w:p>
  </w:footnote>
  <w:footnote w:id="19">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Pr="001A562D">
        <w:rPr>
          <w:rFonts w:cs="Arial"/>
          <w:sz w:val="20"/>
          <w:szCs w:val="20"/>
        </w:rPr>
        <w:t xml:space="preserve"> </w:t>
      </w:r>
      <w:r w:rsidRPr="001A562D">
        <w:rPr>
          <w:rFonts w:cs="Arial"/>
          <w:sz w:val="20"/>
          <w:szCs w:val="20"/>
          <w:lang w:val="en-US"/>
        </w:rPr>
        <w:t>Annexure “</w:t>
      </w:r>
      <w:r w:rsidRPr="001A562D">
        <w:rPr>
          <w:rFonts w:cs="Arial"/>
          <w:b/>
          <w:sz w:val="20"/>
          <w:szCs w:val="20"/>
          <w:lang w:val="en-US"/>
        </w:rPr>
        <w:t>O.3</w:t>
      </w:r>
      <w:r w:rsidRPr="001A562D">
        <w:rPr>
          <w:rFonts w:cs="Arial"/>
          <w:sz w:val="20"/>
          <w:szCs w:val="20"/>
          <w:lang w:val="en-US"/>
        </w:rPr>
        <w:t>” to the Applicants’ founding affidavit.</w:t>
      </w:r>
    </w:p>
  </w:footnote>
  <w:footnote w:id="20">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Pr="001A562D">
        <w:rPr>
          <w:rFonts w:cs="Arial"/>
          <w:sz w:val="20"/>
          <w:szCs w:val="20"/>
        </w:rPr>
        <w:t xml:space="preserve"> </w:t>
      </w:r>
      <w:r w:rsidRPr="001A562D">
        <w:rPr>
          <w:rFonts w:cs="Arial"/>
          <w:sz w:val="20"/>
          <w:szCs w:val="20"/>
          <w:lang w:val="en-US"/>
        </w:rPr>
        <w:t>Annexure “</w:t>
      </w:r>
      <w:r w:rsidRPr="001A562D">
        <w:rPr>
          <w:rFonts w:cs="Arial"/>
          <w:b/>
          <w:sz w:val="20"/>
          <w:szCs w:val="20"/>
          <w:lang w:val="en-US"/>
        </w:rPr>
        <w:t>O.4</w:t>
      </w:r>
      <w:r w:rsidRPr="001A562D">
        <w:rPr>
          <w:rFonts w:cs="Arial"/>
          <w:sz w:val="20"/>
          <w:szCs w:val="20"/>
          <w:lang w:val="en-US"/>
        </w:rPr>
        <w:t>” to the Applicants’ founding affidavit.</w:t>
      </w:r>
    </w:p>
  </w:footnote>
  <w:footnote w:id="21">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Pr="001A562D">
        <w:rPr>
          <w:rFonts w:cs="Arial"/>
          <w:sz w:val="20"/>
          <w:szCs w:val="20"/>
        </w:rPr>
        <w:t xml:space="preserve"> </w:t>
      </w:r>
      <w:r w:rsidRPr="001A562D">
        <w:rPr>
          <w:rFonts w:cs="Arial"/>
          <w:sz w:val="20"/>
          <w:szCs w:val="20"/>
          <w:lang w:val="en-US"/>
        </w:rPr>
        <w:t>See paragraph 42 of the Minister’s answering affidavit.</w:t>
      </w:r>
    </w:p>
  </w:footnote>
  <w:footnote w:id="22">
    <w:p w:rsidR="00623D2F" w:rsidRPr="001A562D" w:rsidRDefault="00623D2F" w:rsidP="001A562D">
      <w:pPr>
        <w:pStyle w:val="FootnoteText"/>
        <w:jc w:val="both"/>
        <w:rPr>
          <w:rFonts w:cs="Arial"/>
          <w:sz w:val="20"/>
          <w:szCs w:val="20"/>
          <w:lang w:val="en-US"/>
        </w:rPr>
      </w:pPr>
      <w:r w:rsidRPr="001A562D">
        <w:rPr>
          <w:rStyle w:val="FootnoteReference"/>
          <w:rFonts w:cs="Arial"/>
          <w:sz w:val="20"/>
          <w:szCs w:val="20"/>
        </w:rPr>
        <w:footnoteRef/>
      </w:r>
      <w:r w:rsidRPr="001A562D">
        <w:rPr>
          <w:rFonts w:cs="Arial"/>
          <w:sz w:val="20"/>
          <w:szCs w:val="20"/>
        </w:rPr>
        <w:t xml:space="preserve"> </w:t>
      </w:r>
      <w:r w:rsidRPr="001A562D">
        <w:rPr>
          <w:rFonts w:cs="Arial"/>
          <w:sz w:val="20"/>
          <w:szCs w:val="20"/>
          <w:lang w:val="en-US"/>
        </w:rPr>
        <w:t>This stance is inconsistent with a previous instance where the Minister promptly replied (annexure “</w:t>
      </w:r>
      <w:r w:rsidRPr="001A562D">
        <w:rPr>
          <w:rFonts w:cs="Arial"/>
          <w:b/>
          <w:sz w:val="20"/>
          <w:szCs w:val="20"/>
          <w:lang w:val="en-US"/>
        </w:rPr>
        <w:t>D</w:t>
      </w:r>
      <w:r w:rsidRPr="001A562D">
        <w:rPr>
          <w:rFonts w:cs="Arial"/>
          <w:sz w:val="20"/>
          <w:szCs w:val="20"/>
          <w:lang w:val="en-US"/>
        </w:rPr>
        <w:t>” to the Applicants’ founding affidavit) to a letter from the Applicants’ legal practitioner (annexure “</w:t>
      </w:r>
      <w:r w:rsidRPr="001A562D">
        <w:rPr>
          <w:rFonts w:cs="Arial"/>
          <w:b/>
          <w:sz w:val="20"/>
          <w:szCs w:val="20"/>
          <w:lang w:val="en-US"/>
        </w:rPr>
        <w:t>C</w:t>
      </w:r>
      <w:r w:rsidRPr="001A562D">
        <w:rPr>
          <w:rFonts w:cs="Arial"/>
          <w:sz w:val="20"/>
          <w:szCs w:val="20"/>
          <w:lang w:val="en-US"/>
        </w:rPr>
        <w:t>” to the Applicants’ founding affidavit)</w:t>
      </w:r>
      <w:r w:rsidR="001E33E5">
        <w:rPr>
          <w:rFonts w:cs="Arial"/>
          <w:sz w:val="20"/>
          <w:szCs w:val="20"/>
          <w:lang w:val="en-US"/>
        </w:rPr>
        <w:t>.</w:t>
      </w:r>
    </w:p>
  </w:footnote>
  <w:footnote w:id="23">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Pr="001A562D">
        <w:rPr>
          <w:rFonts w:cs="Arial"/>
          <w:sz w:val="20"/>
          <w:szCs w:val="20"/>
        </w:rPr>
        <w:t xml:space="preserve"> </w:t>
      </w:r>
      <w:r w:rsidR="001A562D" w:rsidRPr="001A562D">
        <w:rPr>
          <w:rFonts w:cs="Arial"/>
          <w:sz w:val="20"/>
          <w:szCs w:val="20"/>
          <w:lang w:val="en-US"/>
        </w:rPr>
        <w:t>Paragraph</w:t>
      </w:r>
      <w:r w:rsidRPr="001A562D">
        <w:rPr>
          <w:rFonts w:cs="Arial"/>
          <w:sz w:val="20"/>
          <w:szCs w:val="20"/>
          <w:lang w:val="en-US"/>
        </w:rPr>
        <w:t xml:space="preserve"> 69 of the Applicants’ founding affidavit.</w:t>
      </w:r>
    </w:p>
  </w:footnote>
  <w:footnote w:id="24">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Pr="001A562D">
        <w:rPr>
          <w:rFonts w:cs="Arial"/>
          <w:sz w:val="20"/>
          <w:szCs w:val="20"/>
        </w:rPr>
        <w:t xml:space="preserve"> </w:t>
      </w:r>
      <w:r w:rsidRPr="001A562D">
        <w:rPr>
          <w:rFonts w:cs="Arial"/>
          <w:sz w:val="20"/>
          <w:szCs w:val="20"/>
          <w:lang w:val="en-US"/>
        </w:rPr>
        <w:t>The affidavit is annexed to the Applicant’s founding affidavit as annexure “</w:t>
      </w:r>
      <w:r w:rsidRPr="001A562D">
        <w:rPr>
          <w:rFonts w:cs="Arial"/>
          <w:b/>
          <w:sz w:val="20"/>
          <w:szCs w:val="20"/>
          <w:lang w:val="en-US"/>
        </w:rPr>
        <w:t>P</w:t>
      </w:r>
      <w:r w:rsidRPr="001A562D">
        <w:rPr>
          <w:rFonts w:cs="Arial"/>
          <w:sz w:val="20"/>
          <w:szCs w:val="20"/>
          <w:lang w:val="en-US"/>
        </w:rPr>
        <w:t>”.</w:t>
      </w:r>
    </w:p>
  </w:footnote>
  <w:footnote w:id="25">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Pr="001A562D">
        <w:rPr>
          <w:rFonts w:cs="Arial"/>
          <w:sz w:val="20"/>
          <w:szCs w:val="20"/>
        </w:rPr>
        <w:t xml:space="preserve"> </w:t>
      </w:r>
      <w:r w:rsidRPr="001A562D">
        <w:rPr>
          <w:rFonts w:cs="Arial"/>
          <w:sz w:val="20"/>
          <w:szCs w:val="20"/>
          <w:lang w:val="en-US"/>
        </w:rPr>
        <w:t>See paragraph 70 of the Applicants’ founding affidavit.</w:t>
      </w:r>
    </w:p>
  </w:footnote>
  <w:footnote w:id="26">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Pr="001A562D">
        <w:rPr>
          <w:rFonts w:cs="Arial"/>
          <w:sz w:val="20"/>
          <w:szCs w:val="20"/>
        </w:rPr>
        <w:t xml:space="preserve"> </w:t>
      </w:r>
      <w:r w:rsidRPr="001A562D">
        <w:rPr>
          <w:rFonts w:cs="Arial"/>
          <w:sz w:val="20"/>
          <w:szCs w:val="20"/>
          <w:lang w:val="en-US"/>
        </w:rPr>
        <w:t>Paragraph 45 of the Minister’s answering affidavit.</w:t>
      </w:r>
    </w:p>
  </w:footnote>
  <w:footnote w:id="27">
    <w:p w:rsidR="00623D2F" w:rsidRPr="001A562D" w:rsidRDefault="00623D2F" w:rsidP="00623D2F">
      <w:pPr>
        <w:pStyle w:val="FootnoteText"/>
        <w:ind w:left="720" w:hanging="720"/>
        <w:jc w:val="both"/>
        <w:rPr>
          <w:rFonts w:cs="Arial"/>
          <w:sz w:val="20"/>
          <w:szCs w:val="20"/>
          <w:lang w:val="en-US"/>
        </w:rPr>
      </w:pPr>
      <w:r w:rsidRPr="001A562D">
        <w:rPr>
          <w:rStyle w:val="FootnoteReference"/>
          <w:rFonts w:cs="Arial"/>
          <w:sz w:val="20"/>
          <w:szCs w:val="20"/>
        </w:rPr>
        <w:footnoteRef/>
      </w:r>
      <w:r w:rsidRPr="001A562D">
        <w:rPr>
          <w:rFonts w:cs="Arial"/>
          <w:sz w:val="20"/>
          <w:szCs w:val="20"/>
        </w:rPr>
        <w:t xml:space="preserve"> </w:t>
      </w:r>
      <w:r w:rsidRPr="001A562D">
        <w:rPr>
          <w:rFonts w:cs="Arial"/>
          <w:sz w:val="20"/>
          <w:szCs w:val="20"/>
          <w:lang w:val="en-US"/>
        </w:rPr>
        <w:t>Paragraph 45 of the First Applicant’s replying affidavit.</w:t>
      </w:r>
    </w:p>
  </w:footnote>
  <w:footnote w:id="28">
    <w:p w:rsidR="000C68F0" w:rsidRPr="000C68F0" w:rsidRDefault="000C68F0" w:rsidP="000C68F0">
      <w:pPr>
        <w:pStyle w:val="FootnoteText"/>
        <w:jc w:val="both"/>
        <w:rPr>
          <w:rFonts w:cs="Arial"/>
          <w:sz w:val="20"/>
          <w:szCs w:val="20"/>
          <w:lang w:val="en-US"/>
        </w:rPr>
      </w:pPr>
      <w:r w:rsidRPr="006B6EC4">
        <w:rPr>
          <w:rStyle w:val="FootnoteReference"/>
          <w:rFonts w:cs="Arial"/>
        </w:rPr>
        <w:footnoteRef/>
      </w:r>
      <w:r>
        <w:rPr>
          <w:rFonts w:cs="Arial"/>
          <w:lang w:val="en-ZA"/>
        </w:rPr>
        <w:t xml:space="preserve"> </w:t>
      </w:r>
      <w:r w:rsidRPr="000C68F0">
        <w:rPr>
          <w:rFonts w:cs="Arial"/>
          <w:sz w:val="20"/>
          <w:szCs w:val="20"/>
          <w:lang w:val="en-US"/>
        </w:rPr>
        <w:t xml:space="preserve">In an affidavit deposed </w:t>
      </w:r>
      <w:r w:rsidR="006A1E71">
        <w:rPr>
          <w:rFonts w:cs="Arial"/>
          <w:sz w:val="20"/>
          <w:szCs w:val="20"/>
          <w:lang w:val="en-US"/>
        </w:rPr>
        <w:t>to</w:t>
      </w:r>
      <w:r w:rsidRPr="000C68F0">
        <w:rPr>
          <w:rFonts w:cs="Arial"/>
          <w:sz w:val="20"/>
          <w:szCs w:val="20"/>
          <w:lang w:val="en-US"/>
        </w:rPr>
        <w:t xml:space="preserve"> on 4 April 2017, she filed in a rescisison application brought by Mr Kudumo, seeking the rescission of the Court Order of Angula, DJP.</w:t>
      </w:r>
    </w:p>
  </w:footnote>
  <w:footnote w:id="29">
    <w:p w:rsidR="000C68F0" w:rsidRPr="000C68F0" w:rsidRDefault="000C68F0" w:rsidP="000C68F0">
      <w:pPr>
        <w:pStyle w:val="FootnoteText"/>
        <w:ind w:left="720" w:hanging="720"/>
        <w:jc w:val="both"/>
        <w:rPr>
          <w:rFonts w:cs="Arial"/>
          <w:sz w:val="20"/>
          <w:szCs w:val="20"/>
          <w:lang w:val="en-US"/>
        </w:rPr>
      </w:pPr>
      <w:r w:rsidRPr="000C68F0">
        <w:rPr>
          <w:rStyle w:val="FootnoteReference"/>
          <w:rFonts w:cs="Arial"/>
          <w:sz w:val="20"/>
          <w:szCs w:val="20"/>
        </w:rPr>
        <w:footnoteRef/>
      </w:r>
      <w:r w:rsidRPr="000C68F0">
        <w:rPr>
          <w:rFonts w:cs="Arial"/>
          <w:sz w:val="20"/>
          <w:szCs w:val="20"/>
        </w:rPr>
        <w:t xml:space="preserve"> </w:t>
      </w:r>
      <w:r w:rsidRPr="000C68F0">
        <w:rPr>
          <w:rFonts w:cs="Arial"/>
          <w:sz w:val="20"/>
          <w:szCs w:val="20"/>
          <w:lang w:val="en-US"/>
        </w:rPr>
        <w:t>The Government Attorney.</w:t>
      </w:r>
    </w:p>
  </w:footnote>
  <w:footnote w:id="30">
    <w:p w:rsidR="000C68F0" w:rsidRPr="000C68F0" w:rsidRDefault="000C68F0" w:rsidP="000C68F0">
      <w:pPr>
        <w:pStyle w:val="FootnoteText"/>
        <w:jc w:val="both"/>
        <w:rPr>
          <w:rFonts w:cs="Arial"/>
          <w:sz w:val="20"/>
          <w:szCs w:val="20"/>
          <w:lang w:val="en-US"/>
        </w:rPr>
      </w:pPr>
      <w:r w:rsidRPr="000C68F0">
        <w:rPr>
          <w:rStyle w:val="FootnoteReference"/>
          <w:rFonts w:cs="Arial"/>
          <w:sz w:val="20"/>
          <w:szCs w:val="20"/>
        </w:rPr>
        <w:footnoteRef/>
      </w:r>
      <w:r w:rsidRPr="000C68F0">
        <w:rPr>
          <w:rFonts w:cs="Arial"/>
          <w:sz w:val="20"/>
          <w:szCs w:val="20"/>
        </w:rPr>
        <w:t xml:space="preserve"> </w:t>
      </w:r>
      <w:r w:rsidRPr="000C68F0">
        <w:rPr>
          <w:rFonts w:cs="Arial"/>
          <w:sz w:val="20"/>
          <w:szCs w:val="20"/>
          <w:lang w:val="en-US"/>
        </w:rPr>
        <w:t>Letter of 19 April 2017 from the Government Attorney, Mr Matti Asino and addressed to the Minister.</w:t>
      </w:r>
    </w:p>
  </w:footnote>
  <w:footnote w:id="31">
    <w:p w:rsidR="000C68F0" w:rsidRPr="006B6EC4" w:rsidRDefault="000C68F0" w:rsidP="000C68F0">
      <w:pPr>
        <w:pStyle w:val="FootnoteText"/>
        <w:ind w:left="720" w:hanging="720"/>
        <w:jc w:val="both"/>
        <w:rPr>
          <w:rFonts w:cs="Arial"/>
          <w:lang w:val="en-US"/>
        </w:rPr>
      </w:pPr>
      <w:r w:rsidRPr="00BC04DA">
        <w:rPr>
          <w:rStyle w:val="FootnoteReference"/>
          <w:rFonts w:cs="Arial"/>
          <w:sz w:val="20"/>
          <w:szCs w:val="20"/>
        </w:rPr>
        <w:footnoteRef/>
      </w:r>
      <w:r w:rsidR="00BC04DA" w:rsidRPr="00BC04DA">
        <w:rPr>
          <w:rFonts w:cs="Arial"/>
          <w:sz w:val="20"/>
          <w:szCs w:val="20"/>
          <w:lang w:val="en-ZA"/>
        </w:rPr>
        <w:t xml:space="preserve"> </w:t>
      </w:r>
      <w:r w:rsidRPr="00BC04DA">
        <w:rPr>
          <w:rFonts w:cs="Arial"/>
          <w:sz w:val="20"/>
          <w:szCs w:val="20"/>
          <w:lang w:val="en-US"/>
        </w:rPr>
        <w:t>The Government Attorney</w:t>
      </w:r>
      <w:r w:rsidRPr="006B6EC4">
        <w:rPr>
          <w:rFonts w:cs="Arial"/>
          <w:lang w:val="en-US"/>
        </w:rPr>
        <w:t>.</w:t>
      </w:r>
    </w:p>
  </w:footnote>
  <w:footnote w:id="32">
    <w:p w:rsidR="00EA1FD6" w:rsidRPr="00EA1FD6" w:rsidRDefault="00EA1FD6" w:rsidP="00EA1FD6">
      <w:pPr>
        <w:pStyle w:val="FootnoteText"/>
        <w:jc w:val="both"/>
        <w:rPr>
          <w:sz w:val="20"/>
          <w:szCs w:val="20"/>
          <w:lang w:val="en-US"/>
        </w:rPr>
      </w:pPr>
      <w:r w:rsidRPr="00EA1FD6">
        <w:rPr>
          <w:rStyle w:val="FootnoteReference"/>
          <w:sz w:val="20"/>
          <w:szCs w:val="20"/>
        </w:rPr>
        <w:footnoteRef/>
      </w:r>
      <w:r w:rsidRPr="00EA1FD6">
        <w:rPr>
          <w:sz w:val="20"/>
          <w:szCs w:val="20"/>
        </w:rPr>
        <w:t xml:space="preserve"> </w:t>
      </w:r>
      <w:r w:rsidRPr="00EA1FD6">
        <w:rPr>
          <w:i/>
          <w:sz w:val="20"/>
          <w:szCs w:val="20"/>
        </w:rPr>
        <w:t>Oudekraal Est</w:t>
      </w:r>
      <w:r w:rsidRPr="00EA1FD6">
        <w:rPr>
          <w:i/>
          <w:sz w:val="20"/>
          <w:szCs w:val="20"/>
          <w:lang w:val="en-US"/>
        </w:rPr>
        <w:t>ate</w:t>
      </w:r>
      <w:r w:rsidRPr="00EA1FD6">
        <w:rPr>
          <w:i/>
          <w:sz w:val="20"/>
          <w:szCs w:val="20"/>
        </w:rPr>
        <w:t>s (Pty) Ltd v City of Cape Town</w:t>
      </w:r>
      <w:r w:rsidRPr="00EA1FD6">
        <w:rPr>
          <w:sz w:val="20"/>
          <w:szCs w:val="20"/>
        </w:rPr>
        <w:t> 2004 (6) SA 222 (SCA) ([2004] 3 All SA 1; [2004] ZASCA 48)</w:t>
      </w:r>
      <w:r>
        <w:rPr>
          <w:sz w:val="20"/>
          <w:szCs w:val="20"/>
          <w:lang w:val="en-US"/>
        </w:rPr>
        <w:t xml:space="preserve"> at [37]</w:t>
      </w:r>
      <w:r w:rsidR="00EE0BD7">
        <w:rPr>
          <w:sz w:val="20"/>
          <w:szCs w:val="20"/>
          <w:lang w:val="en-US"/>
        </w:rPr>
        <w:t>.</w:t>
      </w:r>
    </w:p>
  </w:footnote>
  <w:footnote w:id="33">
    <w:p w:rsidR="00507EB0" w:rsidRPr="00507EB0" w:rsidRDefault="00507EB0" w:rsidP="00507EB0">
      <w:pPr>
        <w:pStyle w:val="FootnoteText"/>
        <w:jc w:val="both"/>
        <w:rPr>
          <w:sz w:val="20"/>
          <w:szCs w:val="20"/>
          <w:lang w:val="en-US"/>
        </w:rPr>
      </w:pPr>
      <w:r w:rsidRPr="00507EB0">
        <w:rPr>
          <w:rStyle w:val="FootnoteReference"/>
          <w:sz w:val="20"/>
          <w:szCs w:val="20"/>
        </w:rPr>
        <w:footnoteRef/>
      </w:r>
      <w:r w:rsidRPr="00507EB0">
        <w:rPr>
          <w:sz w:val="20"/>
          <w:szCs w:val="20"/>
        </w:rPr>
        <w:t xml:space="preserve"> </w:t>
      </w:r>
      <w:r>
        <w:rPr>
          <w:sz w:val="20"/>
          <w:szCs w:val="20"/>
          <w:lang w:val="en-US"/>
        </w:rPr>
        <w:t>‘</w:t>
      </w:r>
      <w:r w:rsidRPr="00507EB0">
        <w:rPr>
          <w:sz w:val="20"/>
          <w:szCs w:val="20"/>
        </w:rPr>
        <w:t>(2) On receipt of a petition referred to in subsection (1), the Minister may appoint an investigation committee consisting of such number of persons as he or she may determine, to investigate the dispute in question and to report to the Minister concerning its findings and recommendations.</w:t>
      </w:r>
      <w:r>
        <w:rPr>
          <w:sz w:val="20"/>
          <w:szCs w:val="20"/>
          <w:lang w:val="en-US"/>
        </w:rPr>
        <w:t>’</w:t>
      </w:r>
    </w:p>
  </w:footnote>
  <w:footnote w:id="34">
    <w:p w:rsidR="00507EB0" w:rsidRPr="00507EB0" w:rsidRDefault="00507EB0" w:rsidP="00507EB0">
      <w:pPr>
        <w:pStyle w:val="FootnoteText"/>
        <w:jc w:val="both"/>
        <w:rPr>
          <w:sz w:val="20"/>
          <w:szCs w:val="20"/>
          <w:lang w:val="en-US"/>
        </w:rPr>
      </w:pPr>
      <w:r w:rsidRPr="00507EB0">
        <w:rPr>
          <w:rStyle w:val="FootnoteReference"/>
          <w:sz w:val="20"/>
          <w:szCs w:val="20"/>
        </w:rPr>
        <w:footnoteRef/>
      </w:r>
      <w:r w:rsidRPr="00507EB0">
        <w:rPr>
          <w:sz w:val="20"/>
          <w:szCs w:val="20"/>
        </w:rPr>
        <w:t xml:space="preserve"> </w:t>
      </w:r>
      <w:r>
        <w:rPr>
          <w:sz w:val="20"/>
          <w:szCs w:val="20"/>
          <w:lang w:val="en-US"/>
        </w:rPr>
        <w:t>‘</w:t>
      </w:r>
      <w:r w:rsidRPr="00507EB0">
        <w:rPr>
          <w:sz w:val="20"/>
          <w:szCs w:val="20"/>
        </w:rPr>
        <w:t>(3) The Minister shall on receipt of the report referred to in subsection (2) take such decision as he or she may deem expedient for the resolutions of the dispute in question.</w:t>
      </w:r>
      <w:r>
        <w:rPr>
          <w:sz w:val="20"/>
          <w:szCs w:val="20"/>
          <w:lang w:val="en-US"/>
        </w:rPr>
        <w:t>’</w:t>
      </w:r>
    </w:p>
  </w:footnote>
  <w:footnote w:id="35">
    <w:p w:rsidR="00507EB0" w:rsidRPr="00507EB0" w:rsidRDefault="00507EB0" w:rsidP="00507EB0">
      <w:pPr>
        <w:pStyle w:val="FootnoteText"/>
        <w:jc w:val="both"/>
        <w:rPr>
          <w:sz w:val="20"/>
          <w:szCs w:val="20"/>
        </w:rPr>
      </w:pPr>
      <w:r w:rsidRPr="00507EB0">
        <w:rPr>
          <w:rStyle w:val="FootnoteReference"/>
          <w:sz w:val="20"/>
          <w:szCs w:val="20"/>
        </w:rPr>
        <w:footnoteRef/>
      </w:r>
      <w:r w:rsidRPr="00507EB0">
        <w:rPr>
          <w:sz w:val="20"/>
          <w:szCs w:val="20"/>
        </w:rPr>
        <w:t xml:space="preserve"> </w:t>
      </w:r>
      <w:r>
        <w:rPr>
          <w:sz w:val="20"/>
          <w:szCs w:val="20"/>
          <w:lang w:val="en-US"/>
        </w:rPr>
        <w:t xml:space="preserve">‘5 </w:t>
      </w:r>
      <w:r w:rsidRPr="00507EB0">
        <w:rPr>
          <w:sz w:val="20"/>
          <w:szCs w:val="20"/>
        </w:rPr>
        <w:t>(1) If a traditional community intends to designate a chief or head of a traditional community in terms of this Act-</w:t>
      </w:r>
    </w:p>
    <w:p w:rsidR="00507EB0" w:rsidRPr="00507EB0" w:rsidRDefault="00507EB0" w:rsidP="00C0502B">
      <w:pPr>
        <w:pStyle w:val="FootnoteText"/>
        <w:ind w:firstLine="567"/>
        <w:jc w:val="both"/>
        <w:rPr>
          <w:sz w:val="20"/>
          <w:szCs w:val="20"/>
        </w:rPr>
      </w:pPr>
      <w:r w:rsidRPr="00507EB0">
        <w:rPr>
          <w:sz w:val="20"/>
          <w:szCs w:val="20"/>
        </w:rPr>
        <w:t>(a)</w:t>
      </w:r>
      <w:r w:rsidRPr="00507EB0">
        <w:rPr>
          <w:sz w:val="20"/>
          <w:szCs w:val="20"/>
        </w:rPr>
        <w:tab/>
        <w:t>the Chief's Council or the Traditional Council of that community, as the case may be; or</w:t>
      </w:r>
    </w:p>
    <w:p w:rsidR="00507EB0" w:rsidRPr="007909EC" w:rsidRDefault="00507EB0" w:rsidP="007909EC">
      <w:pPr>
        <w:pStyle w:val="FootnoteText"/>
        <w:ind w:firstLine="567"/>
        <w:jc w:val="both"/>
        <w:rPr>
          <w:sz w:val="20"/>
          <w:szCs w:val="20"/>
        </w:rPr>
      </w:pPr>
      <w:r w:rsidRPr="00507EB0">
        <w:rPr>
          <w:sz w:val="20"/>
          <w:szCs w:val="20"/>
        </w:rPr>
        <w:t>(b)</w:t>
      </w:r>
      <w:r w:rsidRPr="00507EB0">
        <w:rPr>
          <w:sz w:val="20"/>
          <w:szCs w:val="20"/>
        </w:rPr>
        <w:tab/>
        <w:t>if no Chief's Council or Traditional Council for that community exists, the members of that community who are authorised thereto by the customary law of that community,shall apply on the prescribed form to the Minister for approval to make such designation, and the application shall state the following particulars:</w:t>
      </w:r>
      <w:r>
        <w:rPr>
          <w:sz w:val="20"/>
          <w:szCs w:val="20"/>
          <w:lang w:val="en-US"/>
        </w:rPr>
        <w:t xml:space="preserve"> … ’.</w:t>
      </w:r>
    </w:p>
  </w:footnote>
  <w:footnote w:id="36">
    <w:p w:rsidR="00507EB0" w:rsidRPr="00507EB0" w:rsidRDefault="00507EB0" w:rsidP="00507EB0">
      <w:pPr>
        <w:pStyle w:val="FootnoteText"/>
        <w:jc w:val="both"/>
        <w:rPr>
          <w:sz w:val="20"/>
          <w:szCs w:val="20"/>
          <w:lang w:val="en-US"/>
        </w:rPr>
      </w:pPr>
      <w:r w:rsidRPr="00507EB0">
        <w:rPr>
          <w:rStyle w:val="FootnoteReference"/>
          <w:sz w:val="20"/>
          <w:szCs w:val="20"/>
        </w:rPr>
        <w:footnoteRef/>
      </w:r>
      <w:r w:rsidRPr="00507EB0">
        <w:rPr>
          <w:sz w:val="20"/>
          <w:szCs w:val="20"/>
        </w:rPr>
        <w:t xml:space="preserve"> </w:t>
      </w:r>
      <w:r>
        <w:rPr>
          <w:sz w:val="20"/>
          <w:szCs w:val="20"/>
          <w:lang w:val="en-US"/>
        </w:rPr>
        <w:t xml:space="preserve">‘4. </w:t>
      </w:r>
      <w:r w:rsidRPr="00507EB0">
        <w:rPr>
          <w:sz w:val="20"/>
          <w:szCs w:val="20"/>
        </w:rPr>
        <w:t>(1) Subject to sections 5 and 6, members of a traditional community who are authorised thereto by the customary law of that community, may designate in accordance with that law-</w:t>
      </w:r>
      <w:r w:rsidR="00C0502B">
        <w:rPr>
          <w:sz w:val="20"/>
          <w:szCs w:val="20"/>
          <w:lang w:val="en-US"/>
        </w:rPr>
        <w:t xml:space="preserve"> …’</w:t>
      </w:r>
      <w:r>
        <w:rPr>
          <w:sz w:val="20"/>
          <w:szCs w:val="20"/>
          <w:lang w:val="en-US"/>
        </w:rPr>
        <w:t>.</w:t>
      </w:r>
      <w:r>
        <w:tab/>
      </w:r>
    </w:p>
  </w:footnote>
  <w:footnote w:id="37">
    <w:p w:rsidR="00507EB0" w:rsidRPr="00507EB0" w:rsidRDefault="00507EB0" w:rsidP="00507EB0">
      <w:pPr>
        <w:pStyle w:val="FootnoteText"/>
        <w:jc w:val="both"/>
        <w:rPr>
          <w:sz w:val="20"/>
          <w:szCs w:val="20"/>
          <w:lang w:val="en-US"/>
        </w:rPr>
      </w:pPr>
      <w:r w:rsidRPr="00507EB0">
        <w:rPr>
          <w:rStyle w:val="FootnoteReference"/>
          <w:sz w:val="20"/>
          <w:szCs w:val="20"/>
        </w:rPr>
        <w:footnoteRef/>
      </w:r>
      <w:r w:rsidRPr="00507EB0">
        <w:rPr>
          <w:sz w:val="20"/>
          <w:szCs w:val="20"/>
        </w:rPr>
        <w:t xml:space="preserve"> </w:t>
      </w:r>
      <w:r>
        <w:rPr>
          <w:sz w:val="20"/>
          <w:szCs w:val="20"/>
          <w:lang w:val="en-US"/>
        </w:rPr>
        <w:t xml:space="preserve">‘8 </w:t>
      </w:r>
      <w:r w:rsidRPr="00507EB0">
        <w:rPr>
          <w:sz w:val="20"/>
          <w:szCs w:val="20"/>
        </w:rPr>
        <w:t>(1) If there is sufficient reason to warrant the removal of a chief or head of a traditional community from office, such chief or head may be removed from office by the members of his or her traditional community in accordance with the customary law of that community.</w:t>
      </w:r>
      <w:r>
        <w:rPr>
          <w:sz w:val="20"/>
          <w:szCs w:val="20"/>
          <w:lang w:val="en-US"/>
        </w:rPr>
        <w:t>’</w:t>
      </w:r>
    </w:p>
  </w:footnote>
  <w:footnote w:id="38">
    <w:p w:rsidR="00507EB0" w:rsidRPr="00507EB0" w:rsidRDefault="00507EB0" w:rsidP="00507EB0">
      <w:pPr>
        <w:pStyle w:val="FootnoteText"/>
        <w:jc w:val="both"/>
        <w:rPr>
          <w:sz w:val="20"/>
          <w:szCs w:val="20"/>
          <w:lang w:val="en-US"/>
        </w:rPr>
      </w:pPr>
      <w:r w:rsidRPr="00507EB0">
        <w:rPr>
          <w:rStyle w:val="FootnoteReference"/>
          <w:sz w:val="20"/>
          <w:szCs w:val="20"/>
        </w:rPr>
        <w:footnoteRef/>
      </w:r>
      <w:r w:rsidRPr="00507EB0">
        <w:rPr>
          <w:sz w:val="20"/>
          <w:szCs w:val="20"/>
        </w:rPr>
        <w:t xml:space="preserve"> </w:t>
      </w:r>
      <w:r w:rsidRPr="00507EB0">
        <w:rPr>
          <w:sz w:val="20"/>
          <w:szCs w:val="20"/>
          <w:lang w:val="en-US"/>
        </w:rPr>
        <w:t xml:space="preserve">See for instance: </w:t>
      </w:r>
      <w:r w:rsidRPr="00507EB0">
        <w:rPr>
          <w:i/>
          <w:sz w:val="20"/>
          <w:szCs w:val="20"/>
          <w:lang w:val="en-US"/>
        </w:rPr>
        <w:t>Namibian Competition Commission v Wal-Mart Stores Incorporated</w:t>
      </w:r>
      <w:r w:rsidRPr="00507EB0">
        <w:rPr>
          <w:sz w:val="20"/>
          <w:szCs w:val="20"/>
          <w:lang w:val="en-US"/>
        </w:rPr>
        <w:t xml:space="preserve"> 2012 (1) NR 69 (SC)</w:t>
      </w:r>
      <w:r>
        <w:rPr>
          <w:sz w:val="20"/>
          <w:szCs w:val="20"/>
          <w:lang w:val="en-US"/>
        </w:rPr>
        <w:t xml:space="preserve"> at [45] to [47], see also:</w:t>
      </w:r>
      <w:r w:rsidRPr="00507EB0">
        <w:rPr>
          <w:i/>
          <w:sz w:val="20"/>
          <w:szCs w:val="20"/>
          <w:lang w:val="en-US"/>
        </w:rPr>
        <w:t xml:space="preserve"> NUNW v Naholo</w:t>
      </w:r>
      <w:r w:rsidRPr="00507EB0">
        <w:rPr>
          <w:sz w:val="20"/>
          <w:szCs w:val="20"/>
          <w:lang w:val="en-US"/>
        </w:rPr>
        <w:t xml:space="preserve"> 2006 (2) NR 659 (HC)</w:t>
      </w:r>
      <w:r>
        <w:rPr>
          <w:sz w:val="20"/>
          <w:szCs w:val="20"/>
          <w:lang w:val="en-US"/>
        </w:rPr>
        <w:t xml:space="preserve"> and</w:t>
      </w:r>
      <w:r w:rsidRPr="00507EB0">
        <w:t xml:space="preserve"> </w:t>
      </w:r>
      <w:r w:rsidRPr="00507EB0">
        <w:rPr>
          <w:i/>
          <w:sz w:val="20"/>
          <w:szCs w:val="20"/>
          <w:lang w:val="en-US"/>
        </w:rPr>
        <w:t>Tjirovi v Minister for Lands and Resettlement and Others</w:t>
      </w:r>
      <w:r w:rsidRPr="00507EB0">
        <w:rPr>
          <w:sz w:val="20"/>
          <w:szCs w:val="20"/>
          <w:lang w:val="en-US"/>
        </w:rPr>
        <w:t xml:space="preserve"> 2018 (2) NR 358 (HC)</w:t>
      </w:r>
      <w:r w:rsidR="00C0502B">
        <w:rPr>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E3" w:rsidRDefault="000259E3">
    <w:pPr>
      <w:pStyle w:val="Header"/>
      <w:jc w:val="right"/>
    </w:pPr>
    <w:r>
      <w:fldChar w:fldCharType="begin"/>
    </w:r>
    <w:r>
      <w:instrText xml:space="preserve"> PAGE   \* MERGEFORMAT </w:instrText>
    </w:r>
    <w:r>
      <w:fldChar w:fldCharType="separate"/>
    </w:r>
    <w:r w:rsidR="003E16D9">
      <w:rPr>
        <w:noProof/>
      </w:rPr>
      <w:t>2</w:t>
    </w:r>
    <w:r>
      <w:fldChar w:fldCharType="end"/>
    </w:r>
  </w:p>
  <w:p w:rsidR="000259E3" w:rsidRDefault="00025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CE3C9C"/>
    <w:lvl w:ilvl="0">
      <w:start w:val="1"/>
      <w:numFmt w:val="decimal"/>
      <w:lvlText w:val="%1."/>
      <w:lvlJc w:val="left"/>
      <w:pPr>
        <w:tabs>
          <w:tab w:val="num" w:pos="737"/>
        </w:tabs>
        <w:ind w:left="737" w:hanging="737"/>
      </w:pPr>
      <w:rPr>
        <w:b w:val="0"/>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1" w15:restartNumberingAfterBreak="0">
    <w:nsid w:val="00000001"/>
    <w:multiLevelType w:val="multilevel"/>
    <w:tmpl w:val="86CE2C0A"/>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72031"/>
    <w:multiLevelType w:val="hybridMultilevel"/>
    <w:tmpl w:val="D38C5F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3F31A4"/>
    <w:multiLevelType w:val="hybridMultilevel"/>
    <w:tmpl w:val="096A83D0"/>
    <w:lvl w:ilvl="0" w:tplc="44AC000E">
      <w:start w:val="8"/>
      <w:numFmt w:val="decimal"/>
      <w:lvlText w:val="%1."/>
      <w:lvlJc w:val="left"/>
      <w:pPr>
        <w:ind w:left="1069" w:hanging="360"/>
      </w:pPr>
      <w:rPr>
        <w:rFonts w:hint="default"/>
        <w:b w:val="0"/>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068B2D01"/>
    <w:multiLevelType w:val="multilevel"/>
    <w:tmpl w:val="065A06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2268"/>
        </w:tabs>
        <w:ind w:left="2268" w:hanging="22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B5372A"/>
    <w:multiLevelType w:val="hybridMultilevel"/>
    <w:tmpl w:val="65E21C3C"/>
    <w:lvl w:ilvl="0" w:tplc="1C09000F">
      <w:start w:val="37"/>
      <w:numFmt w:val="decimal"/>
      <w:lvlText w:val="%1."/>
      <w:lvlJc w:val="left"/>
      <w:pPr>
        <w:ind w:left="720" w:hanging="360"/>
      </w:pPr>
      <w:rPr>
        <w:rFonts w:hint="default"/>
        <w:b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C7197E"/>
    <w:multiLevelType w:val="hybridMultilevel"/>
    <w:tmpl w:val="EF588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D6E6C"/>
    <w:multiLevelType w:val="hybridMultilevel"/>
    <w:tmpl w:val="01E40B2A"/>
    <w:lvl w:ilvl="0" w:tplc="1C09000F">
      <w:start w:val="22"/>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D7E3C43"/>
    <w:multiLevelType w:val="multilevel"/>
    <w:tmpl w:val="460A7568"/>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DDE2421"/>
    <w:multiLevelType w:val="hybridMultilevel"/>
    <w:tmpl w:val="21C04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1D584B"/>
    <w:multiLevelType w:val="hybridMultilevel"/>
    <w:tmpl w:val="678CC7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71166A"/>
    <w:multiLevelType w:val="hybridMultilevel"/>
    <w:tmpl w:val="8BE414AC"/>
    <w:lvl w:ilvl="0" w:tplc="701E8960">
      <w:start w:val="37"/>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D61C13"/>
    <w:multiLevelType w:val="hybridMultilevel"/>
    <w:tmpl w:val="EDF8CD32"/>
    <w:lvl w:ilvl="0" w:tplc="8DC657A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F5EF5"/>
    <w:multiLevelType w:val="hybridMultilevel"/>
    <w:tmpl w:val="AC0E48E8"/>
    <w:lvl w:ilvl="0" w:tplc="D5746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64630"/>
    <w:multiLevelType w:val="multilevel"/>
    <w:tmpl w:val="C4F2007C"/>
    <w:lvl w:ilvl="0">
      <w:start w:val="23"/>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292F21B6"/>
    <w:multiLevelType w:val="hybridMultilevel"/>
    <w:tmpl w:val="0DCA5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66FC1"/>
    <w:multiLevelType w:val="hybridMultilevel"/>
    <w:tmpl w:val="0C8CB95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2C8C23F3"/>
    <w:multiLevelType w:val="hybridMultilevel"/>
    <w:tmpl w:val="DB805C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21836"/>
    <w:multiLevelType w:val="hybridMultilevel"/>
    <w:tmpl w:val="75BAE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D31D0"/>
    <w:multiLevelType w:val="hybridMultilevel"/>
    <w:tmpl w:val="5A8281AE"/>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812565B"/>
    <w:multiLevelType w:val="hybridMultilevel"/>
    <w:tmpl w:val="126039EE"/>
    <w:lvl w:ilvl="0" w:tplc="1082A27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3A74333F"/>
    <w:multiLevelType w:val="hybridMultilevel"/>
    <w:tmpl w:val="7FF414BA"/>
    <w:lvl w:ilvl="0" w:tplc="5F383F1C">
      <w:start w:val="12"/>
      <w:numFmt w:val="decimal"/>
      <w:lvlText w:val="%1."/>
      <w:lvlJc w:val="left"/>
      <w:pPr>
        <w:ind w:left="4755" w:hanging="360"/>
      </w:pPr>
      <w:rPr>
        <w:rFonts w:hint="default"/>
        <w:b w:val="0"/>
      </w:rPr>
    </w:lvl>
    <w:lvl w:ilvl="1" w:tplc="7F624902">
      <w:start w:val="1"/>
      <w:numFmt w:val="lowerLetter"/>
      <w:lvlText w:val="%2."/>
      <w:lvlJc w:val="left"/>
      <w:pPr>
        <w:ind w:left="2629" w:hanging="360"/>
      </w:pPr>
      <w:rPr>
        <w:b w:val="0"/>
      </w:r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3B002814"/>
    <w:multiLevelType w:val="hybridMultilevel"/>
    <w:tmpl w:val="C9B4A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17883"/>
    <w:multiLevelType w:val="multilevel"/>
    <w:tmpl w:val="2DEE737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E6019BC"/>
    <w:multiLevelType w:val="hybridMultilevel"/>
    <w:tmpl w:val="FED28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1968"/>
    <w:multiLevelType w:val="hybridMultilevel"/>
    <w:tmpl w:val="66F07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605D9"/>
    <w:multiLevelType w:val="hybridMultilevel"/>
    <w:tmpl w:val="01848300"/>
    <w:lvl w:ilvl="0" w:tplc="1C09000F">
      <w:start w:val="2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29E6829"/>
    <w:multiLevelType w:val="hybridMultilevel"/>
    <w:tmpl w:val="20222E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405284C"/>
    <w:multiLevelType w:val="hybridMultilevel"/>
    <w:tmpl w:val="5D747F92"/>
    <w:lvl w:ilvl="0" w:tplc="21B43C3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47AA1B02"/>
    <w:multiLevelType w:val="hybridMultilevel"/>
    <w:tmpl w:val="89DC34DE"/>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7CA522A"/>
    <w:multiLevelType w:val="hybridMultilevel"/>
    <w:tmpl w:val="7A800386"/>
    <w:lvl w:ilvl="0" w:tplc="690EA914">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8D83E7C"/>
    <w:multiLevelType w:val="hybridMultilevel"/>
    <w:tmpl w:val="D464B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710CD9"/>
    <w:multiLevelType w:val="hybridMultilevel"/>
    <w:tmpl w:val="0284F7B2"/>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2333525"/>
    <w:multiLevelType w:val="hybridMultilevel"/>
    <w:tmpl w:val="426446D6"/>
    <w:lvl w:ilvl="0" w:tplc="C99C234A">
      <w:start w:val="17"/>
      <w:numFmt w:val="decimal"/>
      <w:lvlText w:val="%1."/>
      <w:lvlJc w:val="left"/>
      <w:pPr>
        <w:ind w:left="927" w:hanging="360"/>
      </w:pPr>
      <w:rPr>
        <w:rFonts w:hint="default"/>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15:restartNumberingAfterBreak="0">
    <w:nsid w:val="575816A4"/>
    <w:multiLevelType w:val="hybridMultilevel"/>
    <w:tmpl w:val="BF829144"/>
    <w:lvl w:ilvl="0" w:tplc="41CC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205766"/>
    <w:multiLevelType w:val="hybridMultilevel"/>
    <w:tmpl w:val="D4D6AB42"/>
    <w:lvl w:ilvl="0" w:tplc="E68AEA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7F7E1D"/>
    <w:multiLevelType w:val="multilevel"/>
    <w:tmpl w:val="91AE4B98"/>
    <w:lvl w:ilvl="0">
      <w:start w:val="1"/>
      <w:numFmt w:val="decimal"/>
      <w:lvlText w:val="%1."/>
      <w:lvlJc w:val="left"/>
      <w:pPr>
        <w:ind w:left="720" w:hanging="360"/>
      </w:pPr>
      <w:rPr>
        <w:rFonts w:hint="default"/>
        <w:b w:val="0"/>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5ED259FE"/>
    <w:multiLevelType w:val="hybridMultilevel"/>
    <w:tmpl w:val="F67A48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0DC2ECE"/>
    <w:multiLevelType w:val="hybridMultilevel"/>
    <w:tmpl w:val="1452D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B80C02"/>
    <w:multiLevelType w:val="hybridMultilevel"/>
    <w:tmpl w:val="AC34E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F7E63"/>
    <w:multiLevelType w:val="hybridMultilevel"/>
    <w:tmpl w:val="3EE8987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DEC54BA"/>
    <w:multiLevelType w:val="hybridMultilevel"/>
    <w:tmpl w:val="77346B28"/>
    <w:lvl w:ilvl="0" w:tplc="690EA914">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79C696E"/>
    <w:multiLevelType w:val="multilevel"/>
    <w:tmpl w:val="E2E62C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9B2E4F"/>
    <w:multiLevelType w:val="hybridMultilevel"/>
    <w:tmpl w:val="E62E0280"/>
    <w:lvl w:ilvl="0" w:tplc="690EA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01218"/>
    <w:multiLevelType w:val="multilevel"/>
    <w:tmpl w:val="A6D497CE"/>
    <w:lvl w:ilvl="0">
      <w:start w:val="23"/>
      <w:numFmt w:val="decimal"/>
      <w:lvlText w:val="%1"/>
      <w:lvlJc w:val="left"/>
      <w:pPr>
        <w:ind w:left="420" w:hanging="420"/>
      </w:pPr>
      <w:rPr>
        <w:rFonts w:hint="default"/>
        <w:b w:val="0"/>
      </w:rPr>
    </w:lvl>
    <w:lvl w:ilvl="1">
      <w:start w:val="1"/>
      <w:numFmt w:val="decimal"/>
      <w:lvlText w:val="%1.%2"/>
      <w:lvlJc w:val="left"/>
      <w:pPr>
        <w:ind w:left="1838" w:hanging="4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num w:numId="1">
    <w:abstractNumId w:val="20"/>
  </w:num>
  <w:num w:numId="2">
    <w:abstractNumId w:val="9"/>
  </w:num>
  <w:num w:numId="3">
    <w:abstractNumId w:val="4"/>
  </w:num>
  <w:num w:numId="4">
    <w:abstractNumId w:val="12"/>
  </w:num>
  <w:num w:numId="5">
    <w:abstractNumId w:val="40"/>
  </w:num>
  <w:num w:numId="6">
    <w:abstractNumId w:val="17"/>
  </w:num>
  <w:num w:numId="7">
    <w:abstractNumId w:val="44"/>
  </w:num>
  <w:num w:numId="8">
    <w:abstractNumId w:val="6"/>
  </w:num>
  <w:num w:numId="9">
    <w:abstractNumId w:val="18"/>
  </w:num>
  <w:num w:numId="10">
    <w:abstractNumId w:val="32"/>
  </w:num>
  <w:num w:numId="11">
    <w:abstractNumId w:val="39"/>
  </w:num>
  <w:num w:numId="12">
    <w:abstractNumId w:val="36"/>
  </w:num>
  <w:num w:numId="13">
    <w:abstractNumId w:val="25"/>
  </w:num>
  <w:num w:numId="14">
    <w:abstractNumId w:val="15"/>
  </w:num>
  <w:num w:numId="15">
    <w:abstractNumId w:val="23"/>
  </w:num>
  <w:num w:numId="16">
    <w:abstractNumId w:val="26"/>
  </w:num>
  <w:num w:numId="17">
    <w:abstractNumId w:val="35"/>
  </w:num>
  <w:num w:numId="18">
    <w:abstractNumId w:val="41"/>
  </w:num>
  <w:num w:numId="19">
    <w:abstractNumId w:val="31"/>
  </w:num>
  <w:num w:numId="20">
    <w:abstractNumId w:val="42"/>
  </w:num>
  <w:num w:numId="21">
    <w:abstractNumId w:val="10"/>
  </w:num>
  <w:num w:numId="22">
    <w:abstractNumId w:val="38"/>
  </w:num>
  <w:num w:numId="23">
    <w:abstractNumId w:val="1"/>
  </w:num>
  <w:num w:numId="24">
    <w:abstractNumId w:val="33"/>
  </w:num>
  <w:num w:numId="25">
    <w:abstractNumId w:val="27"/>
  </w:num>
  <w:num w:numId="26">
    <w:abstractNumId w:val="45"/>
  </w:num>
  <w:num w:numId="27">
    <w:abstractNumId w:val="11"/>
  </w:num>
  <w:num w:numId="28">
    <w:abstractNumId w:val="34"/>
  </w:num>
  <w:num w:numId="29">
    <w:abstractNumId w:val="0"/>
  </w:num>
  <w:num w:numId="30">
    <w:abstractNumId w:val="13"/>
  </w:num>
  <w:num w:numId="31">
    <w:abstractNumId w:val="16"/>
  </w:num>
  <w:num w:numId="32">
    <w:abstractNumId w:val="29"/>
  </w:num>
  <w:num w:numId="33">
    <w:abstractNumId w:val="21"/>
  </w:num>
  <w:num w:numId="34">
    <w:abstractNumId w:val="3"/>
  </w:num>
  <w:num w:numId="35">
    <w:abstractNumId w:val="22"/>
  </w:num>
  <w:num w:numId="36">
    <w:abstractNumId w:val="30"/>
  </w:num>
  <w:num w:numId="37">
    <w:abstractNumId w:val="7"/>
  </w:num>
  <w:num w:numId="38">
    <w:abstractNumId w:val="14"/>
  </w:num>
  <w:num w:numId="39">
    <w:abstractNumId w:val="5"/>
  </w:num>
  <w:num w:numId="40">
    <w:abstractNumId w:val="37"/>
  </w:num>
  <w:num w:numId="41">
    <w:abstractNumId w:val="43"/>
  </w:num>
  <w:num w:numId="42">
    <w:abstractNumId w:val="24"/>
  </w:num>
  <w:num w:numId="43">
    <w:abstractNumId w:val="8"/>
  </w:num>
  <w:num w:numId="44">
    <w:abstractNumId w:val="19"/>
  </w:num>
  <w:num w:numId="45">
    <w:abstractNumId w:val="2"/>
  </w:num>
  <w:num w:numId="46">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63"/>
    <w:rsid w:val="00004C30"/>
    <w:rsid w:val="0000507B"/>
    <w:rsid w:val="000057B8"/>
    <w:rsid w:val="00005BFB"/>
    <w:rsid w:val="00005E6C"/>
    <w:rsid w:val="00011225"/>
    <w:rsid w:val="00011BF0"/>
    <w:rsid w:val="00011D5E"/>
    <w:rsid w:val="00011EB3"/>
    <w:rsid w:val="00012EAF"/>
    <w:rsid w:val="00013917"/>
    <w:rsid w:val="0001454F"/>
    <w:rsid w:val="00015CE0"/>
    <w:rsid w:val="00016D77"/>
    <w:rsid w:val="00020CAB"/>
    <w:rsid w:val="000226E8"/>
    <w:rsid w:val="00022D0F"/>
    <w:rsid w:val="00023709"/>
    <w:rsid w:val="000241F7"/>
    <w:rsid w:val="000258AA"/>
    <w:rsid w:val="000259E3"/>
    <w:rsid w:val="000309A0"/>
    <w:rsid w:val="000312A7"/>
    <w:rsid w:val="00032FAD"/>
    <w:rsid w:val="0003311D"/>
    <w:rsid w:val="000342F9"/>
    <w:rsid w:val="00034D80"/>
    <w:rsid w:val="00036A90"/>
    <w:rsid w:val="00036F66"/>
    <w:rsid w:val="0003703F"/>
    <w:rsid w:val="00037142"/>
    <w:rsid w:val="00037F9A"/>
    <w:rsid w:val="00040FFE"/>
    <w:rsid w:val="0004175E"/>
    <w:rsid w:val="00042D93"/>
    <w:rsid w:val="00043CF5"/>
    <w:rsid w:val="00044D1C"/>
    <w:rsid w:val="00044EC7"/>
    <w:rsid w:val="0004602C"/>
    <w:rsid w:val="00047981"/>
    <w:rsid w:val="000501BF"/>
    <w:rsid w:val="00050DEF"/>
    <w:rsid w:val="00052051"/>
    <w:rsid w:val="000530D0"/>
    <w:rsid w:val="00053B8F"/>
    <w:rsid w:val="00055531"/>
    <w:rsid w:val="00061653"/>
    <w:rsid w:val="00062099"/>
    <w:rsid w:val="00063B8F"/>
    <w:rsid w:val="000644B5"/>
    <w:rsid w:val="0006607C"/>
    <w:rsid w:val="00067DC1"/>
    <w:rsid w:val="00071B93"/>
    <w:rsid w:val="00073688"/>
    <w:rsid w:val="00075EF6"/>
    <w:rsid w:val="0007785A"/>
    <w:rsid w:val="00080E27"/>
    <w:rsid w:val="000856BD"/>
    <w:rsid w:val="000857B0"/>
    <w:rsid w:val="00086328"/>
    <w:rsid w:val="00090F93"/>
    <w:rsid w:val="000911CB"/>
    <w:rsid w:val="00091934"/>
    <w:rsid w:val="00091FC6"/>
    <w:rsid w:val="000921A4"/>
    <w:rsid w:val="000929FA"/>
    <w:rsid w:val="00094F4D"/>
    <w:rsid w:val="00095FC2"/>
    <w:rsid w:val="00096A92"/>
    <w:rsid w:val="000A14C8"/>
    <w:rsid w:val="000A16DA"/>
    <w:rsid w:val="000A24ED"/>
    <w:rsid w:val="000A3111"/>
    <w:rsid w:val="000A36B4"/>
    <w:rsid w:val="000A3743"/>
    <w:rsid w:val="000A3BCD"/>
    <w:rsid w:val="000A46D0"/>
    <w:rsid w:val="000A5CD3"/>
    <w:rsid w:val="000A7447"/>
    <w:rsid w:val="000A7DC6"/>
    <w:rsid w:val="000B290E"/>
    <w:rsid w:val="000B2DDE"/>
    <w:rsid w:val="000B2FB5"/>
    <w:rsid w:val="000B5006"/>
    <w:rsid w:val="000B7686"/>
    <w:rsid w:val="000C18B2"/>
    <w:rsid w:val="000C2E4A"/>
    <w:rsid w:val="000C4C89"/>
    <w:rsid w:val="000C68F0"/>
    <w:rsid w:val="000D1452"/>
    <w:rsid w:val="000D1680"/>
    <w:rsid w:val="000D2143"/>
    <w:rsid w:val="000D481F"/>
    <w:rsid w:val="000D53E1"/>
    <w:rsid w:val="000D65EC"/>
    <w:rsid w:val="000D70E5"/>
    <w:rsid w:val="000D7100"/>
    <w:rsid w:val="000E112A"/>
    <w:rsid w:val="000E13C5"/>
    <w:rsid w:val="000E1D91"/>
    <w:rsid w:val="000E1FDF"/>
    <w:rsid w:val="000E242E"/>
    <w:rsid w:val="000E25C9"/>
    <w:rsid w:val="000E4AD2"/>
    <w:rsid w:val="000E5F25"/>
    <w:rsid w:val="000E727A"/>
    <w:rsid w:val="000E7F21"/>
    <w:rsid w:val="000F04D7"/>
    <w:rsid w:val="000F16B9"/>
    <w:rsid w:val="000F2018"/>
    <w:rsid w:val="000F2BF2"/>
    <w:rsid w:val="000F3A16"/>
    <w:rsid w:val="000F563B"/>
    <w:rsid w:val="000F7D26"/>
    <w:rsid w:val="00101576"/>
    <w:rsid w:val="0010166B"/>
    <w:rsid w:val="00103C38"/>
    <w:rsid w:val="001074F6"/>
    <w:rsid w:val="001079CB"/>
    <w:rsid w:val="00110899"/>
    <w:rsid w:val="00111C4D"/>
    <w:rsid w:val="001120AF"/>
    <w:rsid w:val="00112FFC"/>
    <w:rsid w:val="00116727"/>
    <w:rsid w:val="0011760E"/>
    <w:rsid w:val="0011794F"/>
    <w:rsid w:val="00117D54"/>
    <w:rsid w:val="00120B17"/>
    <w:rsid w:val="001210C7"/>
    <w:rsid w:val="00121190"/>
    <w:rsid w:val="001223DD"/>
    <w:rsid w:val="00122DBE"/>
    <w:rsid w:val="00125409"/>
    <w:rsid w:val="00130C29"/>
    <w:rsid w:val="00130F62"/>
    <w:rsid w:val="001314F6"/>
    <w:rsid w:val="00131B0E"/>
    <w:rsid w:val="001327A3"/>
    <w:rsid w:val="00133CCB"/>
    <w:rsid w:val="00134BAA"/>
    <w:rsid w:val="00134D77"/>
    <w:rsid w:val="00134F8F"/>
    <w:rsid w:val="00135525"/>
    <w:rsid w:val="00140648"/>
    <w:rsid w:val="001409AA"/>
    <w:rsid w:val="00141474"/>
    <w:rsid w:val="00141C30"/>
    <w:rsid w:val="00142724"/>
    <w:rsid w:val="00142894"/>
    <w:rsid w:val="00143356"/>
    <w:rsid w:val="00143490"/>
    <w:rsid w:val="001445FC"/>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406E"/>
    <w:rsid w:val="001658A5"/>
    <w:rsid w:val="0016634C"/>
    <w:rsid w:val="001666F7"/>
    <w:rsid w:val="00167074"/>
    <w:rsid w:val="00170661"/>
    <w:rsid w:val="00170734"/>
    <w:rsid w:val="00171240"/>
    <w:rsid w:val="00172288"/>
    <w:rsid w:val="001726A5"/>
    <w:rsid w:val="00172961"/>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90985"/>
    <w:rsid w:val="0019116A"/>
    <w:rsid w:val="001929B7"/>
    <w:rsid w:val="001930EB"/>
    <w:rsid w:val="00194118"/>
    <w:rsid w:val="00195DCD"/>
    <w:rsid w:val="00197B5C"/>
    <w:rsid w:val="00197ED5"/>
    <w:rsid w:val="00197FE8"/>
    <w:rsid w:val="001A0110"/>
    <w:rsid w:val="001A15AD"/>
    <w:rsid w:val="001A21A3"/>
    <w:rsid w:val="001A2BA6"/>
    <w:rsid w:val="001A2FA7"/>
    <w:rsid w:val="001A3842"/>
    <w:rsid w:val="001A562D"/>
    <w:rsid w:val="001A712D"/>
    <w:rsid w:val="001B12E0"/>
    <w:rsid w:val="001B1D7F"/>
    <w:rsid w:val="001B3B94"/>
    <w:rsid w:val="001B4066"/>
    <w:rsid w:val="001B6745"/>
    <w:rsid w:val="001B7E1F"/>
    <w:rsid w:val="001C037D"/>
    <w:rsid w:val="001C0761"/>
    <w:rsid w:val="001C0910"/>
    <w:rsid w:val="001C0D92"/>
    <w:rsid w:val="001C0F5A"/>
    <w:rsid w:val="001C1A0E"/>
    <w:rsid w:val="001C2444"/>
    <w:rsid w:val="001C402C"/>
    <w:rsid w:val="001C41B0"/>
    <w:rsid w:val="001C46E6"/>
    <w:rsid w:val="001C4789"/>
    <w:rsid w:val="001C682E"/>
    <w:rsid w:val="001C71EE"/>
    <w:rsid w:val="001C7916"/>
    <w:rsid w:val="001D0BFC"/>
    <w:rsid w:val="001D1C4C"/>
    <w:rsid w:val="001D2EF3"/>
    <w:rsid w:val="001D5770"/>
    <w:rsid w:val="001E1B81"/>
    <w:rsid w:val="001E33E5"/>
    <w:rsid w:val="001E5488"/>
    <w:rsid w:val="001E74EA"/>
    <w:rsid w:val="001F0BCC"/>
    <w:rsid w:val="001F16FC"/>
    <w:rsid w:val="001F3F05"/>
    <w:rsid w:val="001F4140"/>
    <w:rsid w:val="001F4EF8"/>
    <w:rsid w:val="001F60AD"/>
    <w:rsid w:val="001F717C"/>
    <w:rsid w:val="0020195A"/>
    <w:rsid w:val="00204C96"/>
    <w:rsid w:val="00204FA7"/>
    <w:rsid w:val="0020786D"/>
    <w:rsid w:val="00207EC1"/>
    <w:rsid w:val="0021102C"/>
    <w:rsid w:val="0021117B"/>
    <w:rsid w:val="002133C6"/>
    <w:rsid w:val="00213D43"/>
    <w:rsid w:val="0021620D"/>
    <w:rsid w:val="00220A91"/>
    <w:rsid w:val="0022151F"/>
    <w:rsid w:val="00222460"/>
    <w:rsid w:val="00223013"/>
    <w:rsid w:val="0022434E"/>
    <w:rsid w:val="002243D3"/>
    <w:rsid w:val="0022446B"/>
    <w:rsid w:val="00224DF3"/>
    <w:rsid w:val="002251DC"/>
    <w:rsid w:val="002251E0"/>
    <w:rsid w:val="00225521"/>
    <w:rsid w:val="002302DF"/>
    <w:rsid w:val="0023272B"/>
    <w:rsid w:val="00232DB1"/>
    <w:rsid w:val="00232E1A"/>
    <w:rsid w:val="002334FC"/>
    <w:rsid w:val="00233D60"/>
    <w:rsid w:val="00234E7B"/>
    <w:rsid w:val="0023534E"/>
    <w:rsid w:val="0023595B"/>
    <w:rsid w:val="002362CD"/>
    <w:rsid w:val="002416C5"/>
    <w:rsid w:val="00244B8B"/>
    <w:rsid w:val="00244D4B"/>
    <w:rsid w:val="00246361"/>
    <w:rsid w:val="00246674"/>
    <w:rsid w:val="0025300D"/>
    <w:rsid w:val="00253308"/>
    <w:rsid w:val="00254441"/>
    <w:rsid w:val="00257083"/>
    <w:rsid w:val="00260348"/>
    <w:rsid w:val="00261313"/>
    <w:rsid w:val="00262A5C"/>
    <w:rsid w:val="0026343E"/>
    <w:rsid w:val="0026376C"/>
    <w:rsid w:val="00265377"/>
    <w:rsid w:val="00273438"/>
    <w:rsid w:val="002736B4"/>
    <w:rsid w:val="002738FE"/>
    <w:rsid w:val="00275052"/>
    <w:rsid w:val="00276370"/>
    <w:rsid w:val="00277444"/>
    <w:rsid w:val="00277A6A"/>
    <w:rsid w:val="00280832"/>
    <w:rsid w:val="002823F8"/>
    <w:rsid w:val="0028503B"/>
    <w:rsid w:val="0028505B"/>
    <w:rsid w:val="002854DC"/>
    <w:rsid w:val="002866C4"/>
    <w:rsid w:val="00287A2C"/>
    <w:rsid w:val="0029012A"/>
    <w:rsid w:val="0029177A"/>
    <w:rsid w:val="00291E38"/>
    <w:rsid w:val="00292393"/>
    <w:rsid w:val="00293299"/>
    <w:rsid w:val="00293621"/>
    <w:rsid w:val="00294350"/>
    <w:rsid w:val="00294BE2"/>
    <w:rsid w:val="00294E61"/>
    <w:rsid w:val="00295343"/>
    <w:rsid w:val="0029549A"/>
    <w:rsid w:val="002969E3"/>
    <w:rsid w:val="00296A7A"/>
    <w:rsid w:val="002A149E"/>
    <w:rsid w:val="002A3B20"/>
    <w:rsid w:val="002A4686"/>
    <w:rsid w:val="002A4E11"/>
    <w:rsid w:val="002A5A2F"/>
    <w:rsid w:val="002A62DC"/>
    <w:rsid w:val="002B0ADF"/>
    <w:rsid w:val="002B0CF7"/>
    <w:rsid w:val="002B258E"/>
    <w:rsid w:val="002B2E9C"/>
    <w:rsid w:val="002B3444"/>
    <w:rsid w:val="002B3A1C"/>
    <w:rsid w:val="002B3D55"/>
    <w:rsid w:val="002B3EA5"/>
    <w:rsid w:val="002B4320"/>
    <w:rsid w:val="002B4DD2"/>
    <w:rsid w:val="002B5342"/>
    <w:rsid w:val="002B6508"/>
    <w:rsid w:val="002B6CE6"/>
    <w:rsid w:val="002C42C5"/>
    <w:rsid w:val="002C442A"/>
    <w:rsid w:val="002C7D3F"/>
    <w:rsid w:val="002D184D"/>
    <w:rsid w:val="002D22FB"/>
    <w:rsid w:val="002D389E"/>
    <w:rsid w:val="002D4758"/>
    <w:rsid w:val="002D4988"/>
    <w:rsid w:val="002E0A8A"/>
    <w:rsid w:val="002E1259"/>
    <w:rsid w:val="002E4559"/>
    <w:rsid w:val="002E5416"/>
    <w:rsid w:val="002E6E4C"/>
    <w:rsid w:val="002E6EAA"/>
    <w:rsid w:val="002E7956"/>
    <w:rsid w:val="002F1674"/>
    <w:rsid w:val="002F2A51"/>
    <w:rsid w:val="002F357C"/>
    <w:rsid w:val="002F57FE"/>
    <w:rsid w:val="002F6B09"/>
    <w:rsid w:val="002F6B2D"/>
    <w:rsid w:val="002F7836"/>
    <w:rsid w:val="00301DEE"/>
    <w:rsid w:val="00301F4A"/>
    <w:rsid w:val="00303355"/>
    <w:rsid w:val="00306DEB"/>
    <w:rsid w:val="003126DC"/>
    <w:rsid w:val="00312EF8"/>
    <w:rsid w:val="00312FD2"/>
    <w:rsid w:val="00314129"/>
    <w:rsid w:val="00314216"/>
    <w:rsid w:val="0031464B"/>
    <w:rsid w:val="00314774"/>
    <w:rsid w:val="003156A8"/>
    <w:rsid w:val="003204AA"/>
    <w:rsid w:val="003211A7"/>
    <w:rsid w:val="00322F71"/>
    <w:rsid w:val="00323A00"/>
    <w:rsid w:val="003243F5"/>
    <w:rsid w:val="00325791"/>
    <w:rsid w:val="00325895"/>
    <w:rsid w:val="003264C6"/>
    <w:rsid w:val="0032729F"/>
    <w:rsid w:val="00327DFC"/>
    <w:rsid w:val="00330CF3"/>
    <w:rsid w:val="00331729"/>
    <w:rsid w:val="0033230A"/>
    <w:rsid w:val="003337F1"/>
    <w:rsid w:val="00333BEB"/>
    <w:rsid w:val="003341A3"/>
    <w:rsid w:val="00334F7F"/>
    <w:rsid w:val="00337624"/>
    <w:rsid w:val="00340E32"/>
    <w:rsid w:val="0034144F"/>
    <w:rsid w:val="00341CD5"/>
    <w:rsid w:val="00341CD8"/>
    <w:rsid w:val="00343A52"/>
    <w:rsid w:val="003445E1"/>
    <w:rsid w:val="00345971"/>
    <w:rsid w:val="00345D60"/>
    <w:rsid w:val="00346453"/>
    <w:rsid w:val="00351DA6"/>
    <w:rsid w:val="00352B3A"/>
    <w:rsid w:val="00352D5D"/>
    <w:rsid w:val="003531BA"/>
    <w:rsid w:val="003556B6"/>
    <w:rsid w:val="00355EBF"/>
    <w:rsid w:val="003567DB"/>
    <w:rsid w:val="00360042"/>
    <w:rsid w:val="00362E29"/>
    <w:rsid w:val="00363AD6"/>
    <w:rsid w:val="003664D7"/>
    <w:rsid w:val="00367A06"/>
    <w:rsid w:val="00367BD3"/>
    <w:rsid w:val="00367E94"/>
    <w:rsid w:val="00370892"/>
    <w:rsid w:val="0037162B"/>
    <w:rsid w:val="00371A29"/>
    <w:rsid w:val="00371B6E"/>
    <w:rsid w:val="00372B12"/>
    <w:rsid w:val="00373B3B"/>
    <w:rsid w:val="00373DD7"/>
    <w:rsid w:val="0037480D"/>
    <w:rsid w:val="00376137"/>
    <w:rsid w:val="00376B3F"/>
    <w:rsid w:val="00376D3B"/>
    <w:rsid w:val="003779B1"/>
    <w:rsid w:val="00377DF6"/>
    <w:rsid w:val="00380283"/>
    <w:rsid w:val="00380A86"/>
    <w:rsid w:val="00383B08"/>
    <w:rsid w:val="00385440"/>
    <w:rsid w:val="00390472"/>
    <w:rsid w:val="00391B17"/>
    <w:rsid w:val="00391FEE"/>
    <w:rsid w:val="00392F96"/>
    <w:rsid w:val="00393038"/>
    <w:rsid w:val="00393346"/>
    <w:rsid w:val="00394866"/>
    <w:rsid w:val="003948D2"/>
    <w:rsid w:val="00394A86"/>
    <w:rsid w:val="00394E9E"/>
    <w:rsid w:val="00394FD6"/>
    <w:rsid w:val="00396B48"/>
    <w:rsid w:val="00397FD3"/>
    <w:rsid w:val="003A05B4"/>
    <w:rsid w:val="003A12E6"/>
    <w:rsid w:val="003A1571"/>
    <w:rsid w:val="003A1A10"/>
    <w:rsid w:val="003A1A15"/>
    <w:rsid w:val="003A1E54"/>
    <w:rsid w:val="003A1E57"/>
    <w:rsid w:val="003A28E2"/>
    <w:rsid w:val="003A4407"/>
    <w:rsid w:val="003A74E8"/>
    <w:rsid w:val="003B0CFD"/>
    <w:rsid w:val="003B175E"/>
    <w:rsid w:val="003B35EF"/>
    <w:rsid w:val="003B361C"/>
    <w:rsid w:val="003B746E"/>
    <w:rsid w:val="003C1F20"/>
    <w:rsid w:val="003C2BC3"/>
    <w:rsid w:val="003C447B"/>
    <w:rsid w:val="003D06B0"/>
    <w:rsid w:val="003D154D"/>
    <w:rsid w:val="003D16E8"/>
    <w:rsid w:val="003D3463"/>
    <w:rsid w:val="003D4666"/>
    <w:rsid w:val="003D692F"/>
    <w:rsid w:val="003D77D6"/>
    <w:rsid w:val="003E16D9"/>
    <w:rsid w:val="003E2D98"/>
    <w:rsid w:val="003E4945"/>
    <w:rsid w:val="003E515A"/>
    <w:rsid w:val="003E64B0"/>
    <w:rsid w:val="003E767F"/>
    <w:rsid w:val="003E76E4"/>
    <w:rsid w:val="003E781A"/>
    <w:rsid w:val="003F0439"/>
    <w:rsid w:val="003F0C0B"/>
    <w:rsid w:val="003F14C4"/>
    <w:rsid w:val="003F20C1"/>
    <w:rsid w:val="003F22EC"/>
    <w:rsid w:val="003F29D5"/>
    <w:rsid w:val="003F307F"/>
    <w:rsid w:val="003F3A3B"/>
    <w:rsid w:val="003F6729"/>
    <w:rsid w:val="003F7013"/>
    <w:rsid w:val="003F77F7"/>
    <w:rsid w:val="004008A1"/>
    <w:rsid w:val="00404296"/>
    <w:rsid w:val="00404A25"/>
    <w:rsid w:val="00404D61"/>
    <w:rsid w:val="00405C6E"/>
    <w:rsid w:val="00406659"/>
    <w:rsid w:val="004073C6"/>
    <w:rsid w:val="00412F87"/>
    <w:rsid w:val="004147C7"/>
    <w:rsid w:val="00414C05"/>
    <w:rsid w:val="00415566"/>
    <w:rsid w:val="0041643E"/>
    <w:rsid w:val="00422921"/>
    <w:rsid w:val="00422C2A"/>
    <w:rsid w:val="00422C7C"/>
    <w:rsid w:val="0042301F"/>
    <w:rsid w:val="0042330B"/>
    <w:rsid w:val="0042421B"/>
    <w:rsid w:val="00425886"/>
    <w:rsid w:val="004263AD"/>
    <w:rsid w:val="0043005E"/>
    <w:rsid w:val="00430F8C"/>
    <w:rsid w:val="004315C7"/>
    <w:rsid w:val="00433CB1"/>
    <w:rsid w:val="004341DE"/>
    <w:rsid w:val="00434C94"/>
    <w:rsid w:val="0043629D"/>
    <w:rsid w:val="00440C92"/>
    <w:rsid w:val="00440F22"/>
    <w:rsid w:val="0044132B"/>
    <w:rsid w:val="00442188"/>
    <w:rsid w:val="00445AD9"/>
    <w:rsid w:val="0044712B"/>
    <w:rsid w:val="00460F7B"/>
    <w:rsid w:val="004611D9"/>
    <w:rsid w:val="004619B6"/>
    <w:rsid w:val="00461AF4"/>
    <w:rsid w:val="00462780"/>
    <w:rsid w:val="00464842"/>
    <w:rsid w:val="004659BE"/>
    <w:rsid w:val="00466270"/>
    <w:rsid w:val="00466C0D"/>
    <w:rsid w:val="00466E2C"/>
    <w:rsid w:val="004670BF"/>
    <w:rsid w:val="00467966"/>
    <w:rsid w:val="0047000B"/>
    <w:rsid w:val="00473AE1"/>
    <w:rsid w:val="00475EE5"/>
    <w:rsid w:val="00476043"/>
    <w:rsid w:val="00477825"/>
    <w:rsid w:val="00477ED1"/>
    <w:rsid w:val="0048009F"/>
    <w:rsid w:val="00481556"/>
    <w:rsid w:val="00482269"/>
    <w:rsid w:val="00482899"/>
    <w:rsid w:val="00483438"/>
    <w:rsid w:val="00483760"/>
    <w:rsid w:val="00484034"/>
    <w:rsid w:val="004843DC"/>
    <w:rsid w:val="0048450E"/>
    <w:rsid w:val="00484780"/>
    <w:rsid w:val="00485570"/>
    <w:rsid w:val="0048713E"/>
    <w:rsid w:val="00490A5E"/>
    <w:rsid w:val="00490A96"/>
    <w:rsid w:val="00492D0A"/>
    <w:rsid w:val="00495E3A"/>
    <w:rsid w:val="004A1B94"/>
    <w:rsid w:val="004A490A"/>
    <w:rsid w:val="004A65A5"/>
    <w:rsid w:val="004A6AA2"/>
    <w:rsid w:val="004A7DAA"/>
    <w:rsid w:val="004A7E48"/>
    <w:rsid w:val="004B37F7"/>
    <w:rsid w:val="004B44C0"/>
    <w:rsid w:val="004B57A9"/>
    <w:rsid w:val="004B6D74"/>
    <w:rsid w:val="004C4036"/>
    <w:rsid w:val="004C5BC7"/>
    <w:rsid w:val="004C6C0C"/>
    <w:rsid w:val="004C71DB"/>
    <w:rsid w:val="004C796E"/>
    <w:rsid w:val="004D2689"/>
    <w:rsid w:val="004D30AD"/>
    <w:rsid w:val="004D43A4"/>
    <w:rsid w:val="004D48DD"/>
    <w:rsid w:val="004D4C87"/>
    <w:rsid w:val="004D4F1E"/>
    <w:rsid w:val="004D5920"/>
    <w:rsid w:val="004D5C0A"/>
    <w:rsid w:val="004D6FD5"/>
    <w:rsid w:val="004E0D6B"/>
    <w:rsid w:val="004E3E1A"/>
    <w:rsid w:val="004E4091"/>
    <w:rsid w:val="004E7CE1"/>
    <w:rsid w:val="004F0E9E"/>
    <w:rsid w:val="004F1558"/>
    <w:rsid w:val="004F2271"/>
    <w:rsid w:val="004F43D1"/>
    <w:rsid w:val="004F4A59"/>
    <w:rsid w:val="004F4AA1"/>
    <w:rsid w:val="004F699F"/>
    <w:rsid w:val="004F727E"/>
    <w:rsid w:val="004F7672"/>
    <w:rsid w:val="005005CD"/>
    <w:rsid w:val="00502818"/>
    <w:rsid w:val="00502A16"/>
    <w:rsid w:val="00502A4E"/>
    <w:rsid w:val="00502DF8"/>
    <w:rsid w:val="00503133"/>
    <w:rsid w:val="005039CF"/>
    <w:rsid w:val="005048A6"/>
    <w:rsid w:val="005055F2"/>
    <w:rsid w:val="005056F0"/>
    <w:rsid w:val="00507D93"/>
    <w:rsid w:val="00507EB0"/>
    <w:rsid w:val="00510E12"/>
    <w:rsid w:val="00511395"/>
    <w:rsid w:val="005140E0"/>
    <w:rsid w:val="0051467A"/>
    <w:rsid w:val="00516D14"/>
    <w:rsid w:val="00516F95"/>
    <w:rsid w:val="00517C72"/>
    <w:rsid w:val="00521730"/>
    <w:rsid w:val="005234BE"/>
    <w:rsid w:val="00524729"/>
    <w:rsid w:val="00525CC5"/>
    <w:rsid w:val="0052609A"/>
    <w:rsid w:val="0052690A"/>
    <w:rsid w:val="00530CF6"/>
    <w:rsid w:val="00530DF3"/>
    <w:rsid w:val="00531278"/>
    <w:rsid w:val="00531D01"/>
    <w:rsid w:val="0053245E"/>
    <w:rsid w:val="00532EE4"/>
    <w:rsid w:val="0053428B"/>
    <w:rsid w:val="00535D82"/>
    <w:rsid w:val="00536812"/>
    <w:rsid w:val="00537FE1"/>
    <w:rsid w:val="00543D59"/>
    <w:rsid w:val="00543F2A"/>
    <w:rsid w:val="00545A6C"/>
    <w:rsid w:val="00546928"/>
    <w:rsid w:val="00547898"/>
    <w:rsid w:val="00551B5E"/>
    <w:rsid w:val="005544CA"/>
    <w:rsid w:val="00554868"/>
    <w:rsid w:val="00555ED0"/>
    <w:rsid w:val="00556B2F"/>
    <w:rsid w:val="00556B74"/>
    <w:rsid w:val="00560021"/>
    <w:rsid w:val="00560554"/>
    <w:rsid w:val="005613C4"/>
    <w:rsid w:val="005623EF"/>
    <w:rsid w:val="00562555"/>
    <w:rsid w:val="0056429B"/>
    <w:rsid w:val="005650ED"/>
    <w:rsid w:val="00566892"/>
    <w:rsid w:val="00567B0A"/>
    <w:rsid w:val="005703E1"/>
    <w:rsid w:val="00572201"/>
    <w:rsid w:val="00572EC2"/>
    <w:rsid w:val="00575B78"/>
    <w:rsid w:val="00576ECA"/>
    <w:rsid w:val="005770B5"/>
    <w:rsid w:val="005777AC"/>
    <w:rsid w:val="00577ECA"/>
    <w:rsid w:val="005805F6"/>
    <w:rsid w:val="00582421"/>
    <w:rsid w:val="00582487"/>
    <w:rsid w:val="0058401A"/>
    <w:rsid w:val="00584852"/>
    <w:rsid w:val="0058541D"/>
    <w:rsid w:val="00586ECA"/>
    <w:rsid w:val="00587011"/>
    <w:rsid w:val="00590007"/>
    <w:rsid w:val="005946AC"/>
    <w:rsid w:val="00595B72"/>
    <w:rsid w:val="00596D62"/>
    <w:rsid w:val="0059749F"/>
    <w:rsid w:val="00597810"/>
    <w:rsid w:val="005A2081"/>
    <w:rsid w:val="005A40DE"/>
    <w:rsid w:val="005A66BC"/>
    <w:rsid w:val="005A767F"/>
    <w:rsid w:val="005A7D7B"/>
    <w:rsid w:val="005A7EE2"/>
    <w:rsid w:val="005B006E"/>
    <w:rsid w:val="005B0775"/>
    <w:rsid w:val="005B0E2A"/>
    <w:rsid w:val="005B0E41"/>
    <w:rsid w:val="005B12B4"/>
    <w:rsid w:val="005B1BA4"/>
    <w:rsid w:val="005B457C"/>
    <w:rsid w:val="005B500D"/>
    <w:rsid w:val="005B5359"/>
    <w:rsid w:val="005C0884"/>
    <w:rsid w:val="005C2105"/>
    <w:rsid w:val="005C217D"/>
    <w:rsid w:val="005C32A2"/>
    <w:rsid w:val="005C3987"/>
    <w:rsid w:val="005C665E"/>
    <w:rsid w:val="005C705B"/>
    <w:rsid w:val="005D01B4"/>
    <w:rsid w:val="005D03E8"/>
    <w:rsid w:val="005D37AC"/>
    <w:rsid w:val="005D3FEC"/>
    <w:rsid w:val="005D4163"/>
    <w:rsid w:val="005D7EA4"/>
    <w:rsid w:val="005D7FCA"/>
    <w:rsid w:val="005E256F"/>
    <w:rsid w:val="005E387B"/>
    <w:rsid w:val="005E6E31"/>
    <w:rsid w:val="005E7FED"/>
    <w:rsid w:val="005F0220"/>
    <w:rsid w:val="005F1286"/>
    <w:rsid w:val="005F1C9C"/>
    <w:rsid w:val="005F1D9F"/>
    <w:rsid w:val="005F2712"/>
    <w:rsid w:val="005F2900"/>
    <w:rsid w:val="005F3BCF"/>
    <w:rsid w:val="005F3F4F"/>
    <w:rsid w:val="005F473C"/>
    <w:rsid w:val="005F5291"/>
    <w:rsid w:val="005F559D"/>
    <w:rsid w:val="005F7797"/>
    <w:rsid w:val="00600AEB"/>
    <w:rsid w:val="00601B08"/>
    <w:rsid w:val="00605FC1"/>
    <w:rsid w:val="00610A7A"/>
    <w:rsid w:val="00611CB8"/>
    <w:rsid w:val="006123FF"/>
    <w:rsid w:val="006139E4"/>
    <w:rsid w:val="00617B9A"/>
    <w:rsid w:val="00621003"/>
    <w:rsid w:val="00621BE0"/>
    <w:rsid w:val="006223EC"/>
    <w:rsid w:val="00622437"/>
    <w:rsid w:val="00622729"/>
    <w:rsid w:val="00622DC9"/>
    <w:rsid w:val="00623D2F"/>
    <w:rsid w:val="00624BEC"/>
    <w:rsid w:val="0062515D"/>
    <w:rsid w:val="00625395"/>
    <w:rsid w:val="00627B31"/>
    <w:rsid w:val="00631C61"/>
    <w:rsid w:val="00632BD2"/>
    <w:rsid w:val="00633DB4"/>
    <w:rsid w:val="00633DCD"/>
    <w:rsid w:val="00634022"/>
    <w:rsid w:val="00634681"/>
    <w:rsid w:val="00634CD5"/>
    <w:rsid w:val="006359B6"/>
    <w:rsid w:val="00637B29"/>
    <w:rsid w:val="0064107C"/>
    <w:rsid w:val="00642ABE"/>
    <w:rsid w:val="0064442E"/>
    <w:rsid w:val="00647233"/>
    <w:rsid w:val="00650DFB"/>
    <w:rsid w:val="0065290B"/>
    <w:rsid w:val="00652CB8"/>
    <w:rsid w:val="00653DD4"/>
    <w:rsid w:val="00656E3A"/>
    <w:rsid w:val="00656F21"/>
    <w:rsid w:val="00662994"/>
    <w:rsid w:val="00663F79"/>
    <w:rsid w:val="0066401F"/>
    <w:rsid w:val="00664269"/>
    <w:rsid w:val="00664EFC"/>
    <w:rsid w:val="00667CB5"/>
    <w:rsid w:val="00670662"/>
    <w:rsid w:val="00671570"/>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6864"/>
    <w:rsid w:val="00687D4B"/>
    <w:rsid w:val="00690B4B"/>
    <w:rsid w:val="00692319"/>
    <w:rsid w:val="006948C5"/>
    <w:rsid w:val="006A00F9"/>
    <w:rsid w:val="006A0EF6"/>
    <w:rsid w:val="006A1E10"/>
    <w:rsid w:val="006A1E71"/>
    <w:rsid w:val="006A2180"/>
    <w:rsid w:val="006A4021"/>
    <w:rsid w:val="006A4833"/>
    <w:rsid w:val="006A57D8"/>
    <w:rsid w:val="006A6211"/>
    <w:rsid w:val="006A79CF"/>
    <w:rsid w:val="006B0AB9"/>
    <w:rsid w:val="006B3AEF"/>
    <w:rsid w:val="006B400C"/>
    <w:rsid w:val="006B4039"/>
    <w:rsid w:val="006B60A4"/>
    <w:rsid w:val="006B7494"/>
    <w:rsid w:val="006C305A"/>
    <w:rsid w:val="006C3554"/>
    <w:rsid w:val="006C46A0"/>
    <w:rsid w:val="006C613C"/>
    <w:rsid w:val="006C6150"/>
    <w:rsid w:val="006C6CC9"/>
    <w:rsid w:val="006D0023"/>
    <w:rsid w:val="006D03AF"/>
    <w:rsid w:val="006D0AA7"/>
    <w:rsid w:val="006D122A"/>
    <w:rsid w:val="006D2D7A"/>
    <w:rsid w:val="006D433E"/>
    <w:rsid w:val="006D5219"/>
    <w:rsid w:val="006D56D6"/>
    <w:rsid w:val="006D5C05"/>
    <w:rsid w:val="006E0984"/>
    <w:rsid w:val="006E2EF9"/>
    <w:rsid w:val="006E37F4"/>
    <w:rsid w:val="006E3CC4"/>
    <w:rsid w:val="006E431B"/>
    <w:rsid w:val="006E4874"/>
    <w:rsid w:val="006E6694"/>
    <w:rsid w:val="006E713C"/>
    <w:rsid w:val="006F2140"/>
    <w:rsid w:val="006F24D1"/>
    <w:rsid w:val="006F2B02"/>
    <w:rsid w:val="006F46B7"/>
    <w:rsid w:val="006F4E66"/>
    <w:rsid w:val="006F4ED3"/>
    <w:rsid w:val="006F5F4A"/>
    <w:rsid w:val="006F6343"/>
    <w:rsid w:val="00703C79"/>
    <w:rsid w:val="00704752"/>
    <w:rsid w:val="0070478B"/>
    <w:rsid w:val="00706DDA"/>
    <w:rsid w:val="00707C34"/>
    <w:rsid w:val="00711119"/>
    <w:rsid w:val="0071152A"/>
    <w:rsid w:val="00711F71"/>
    <w:rsid w:val="007130C2"/>
    <w:rsid w:val="00714046"/>
    <w:rsid w:val="00715174"/>
    <w:rsid w:val="00716CB6"/>
    <w:rsid w:val="0071752D"/>
    <w:rsid w:val="00720B0A"/>
    <w:rsid w:val="00720CF1"/>
    <w:rsid w:val="007215C9"/>
    <w:rsid w:val="00721B05"/>
    <w:rsid w:val="00721F17"/>
    <w:rsid w:val="00723072"/>
    <w:rsid w:val="00723F0B"/>
    <w:rsid w:val="00726D8F"/>
    <w:rsid w:val="007275BD"/>
    <w:rsid w:val="007309C0"/>
    <w:rsid w:val="00731280"/>
    <w:rsid w:val="00731874"/>
    <w:rsid w:val="00731D56"/>
    <w:rsid w:val="0073296A"/>
    <w:rsid w:val="007362A2"/>
    <w:rsid w:val="00740AFA"/>
    <w:rsid w:val="00740D8B"/>
    <w:rsid w:val="00741B0B"/>
    <w:rsid w:val="00742154"/>
    <w:rsid w:val="00743420"/>
    <w:rsid w:val="00744CBE"/>
    <w:rsid w:val="0074603A"/>
    <w:rsid w:val="00747520"/>
    <w:rsid w:val="0075374C"/>
    <w:rsid w:val="00753E5C"/>
    <w:rsid w:val="00755290"/>
    <w:rsid w:val="00755935"/>
    <w:rsid w:val="007566BF"/>
    <w:rsid w:val="00757684"/>
    <w:rsid w:val="00757F90"/>
    <w:rsid w:val="00762F0B"/>
    <w:rsid w:val="0076600D"/>
    <w:rsid w:val="007707F6"/>
    <w:rsid w:val="00774590"/>
    <w:rsid w:val="007767B7"/>
    <w:rsid w:val="00776A09"/>
    <w:rsid w:val="007775D2"/>
    <w:rsid w:val="007801CE"/>
    <w:rsid w:val="007802FA"/>
    <w:rsid w:val="00780D44"/>
    <w:rsid w:val="00780E76"/>
    <w:rsid w:val="00781095"/>
    <w:rsid w:val="0078146B"/>
    <w:rsid w:val="007822D3"/>
    <w:rsid w:val="0078730A"/>
    <w:rsid w:val="007877D6"/>
    <w:rsid w:val="00790878"/>
    <w:rsid w:val="007909EC"/>
    <w:rsid w:val="00790A50"/>
    <w:rsid w:val="0079290E"/>
    <w:rsid w:val="00793F70"/>
    <w:rsid w:val="0079523C"/>
    <w:rsid w:val="007A0326"/>
    <w:rsid w:val="007A032E"/>
    <w:rsid w:val="007A13B0"/>
    <w:rsid w:val="007A2036"/>
    <w:rsid w:val="007A2CC7"/>
    <w:rsid w:val="007A2F09"/>
    <w:rsid w:val="007A3346"/>
    <w:rsid w:val="007A3D40"/>
    <w:rsid w:val="007A63CB"/>
    <w:rsid w:val="007A78F2"/>
    <w:rsid w:val="007B0B38"/>
    <w:rsid w:val="007B14AE"/>
    <w:rsid w:val="007B1F33"/>
    <w:rsid w:val="007B34C8"/>
    <w:rsid w:val="007B3D03"/>
    <w:rsid w:val="007B4052"/>
    <w:rsid w:val="007B45B5"/>
    <w:rsid w:val="007B4935"/>
    <w:rsid w:val="007B4E78"/>
    <w:rsid w:val="007B6C0A"/>
    <w:rsid w:val="007B70B0"/>
    <w:rsid w:val="007B7F3E"/>
    <w:rsid w:val="007C026A"/>
    <w:rsid w:val="007C2939"/>
    <w:rsid w:val="007C2B08"/>
    <w:rsid w:val="007C376B"/>
    <w:rsid w:val="007C4190"/>
    <w:rsid w:val="007C62AA"/>
    <w:rsid w:val="007C69F0"/>
    <w:rsid w:val="007C6D2A"/>
    <w:rsid w:val="007C76B5"/>
    <w:rsid w:val="007C7920"/>
    <w:rsid w:val="007D21F5"/>
    <w:rsid w:val="007D2442"/>
    <w:rsid w:val="007D2FEB"/>
    <w:rsid w:val="007D57D8"/>
    <w:rsid w:val="007D5A68"/>
    <w:rsid w:val="007D67CF"/>
    <w:rsid w:val="007D73E7"/>
    <w:rsid w:val="007E02DA"/>
    <w:rsid w:val="007E0895"/>
    <w:rsid w:val="007E0CA6"/>
    <w:rsid w:val="007E12C9"/>
    <w:rsid w:val="007E2458"/>
    <w:rsid w:val="007E2F81"/>
    <w:rsid w:val="007E349A"/>
    <w:rsid w:val="007E3661"/>
    <w:rsid w:val="007E4482"/>
    <w:rsid w:val="007E578C"/>
    <w:rsid w:val="007F1670"/>
    <w:rsid w:val="007F382A"/>
    <w:rsid w:val="007F3AC5"/>
    <w:rsid w:val="007F40CB"/>
    <w:rsid w:val="00800752"/>
    <w:rsid w:val="008018D6"/>
    <w:rsid w:val="00801C68"/>
    <w:rsid w:val="008027B2"/>
    <w:rsid w:val="008028E5"/>
    <w:rsid w:val="00802911"/>
    <w:rsid w:val="008046BB"/>
    <w:rsid w:val="00805087"/>
    <w:rsid w:val="008070B5"/>
    <w:rsid w:val="0080791E"/>
    <w:rsid w:val="00810675"/>
    <w:rsid w:val="00810F83"/>
    <w:rsid w:val="00811BED"/>
    <w:rsid w:val="00812970"/>
    <w:rsid w:val="00813129"/>
    <w:rsid w:val="008139BD"/>
    <w:rsid w:val="00814E80"/>
    <w:rsid w:val="0081620C"/>
    <w:rsid w:val="008201F8"/>
    <w:rsid w:val="008203F4"/>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8B0"/>
    <w:rsid w:val="00834D1D"/>
    <w:rsid w:val="008404CE"/>
    <w:rsid w:val="008409A3"/>
    <w:rsid w:val="00842593"/>
    <w:rsid w:val="00842974"/>
    <w:rsid w:val="00844B03"/>
    <w:rsid w:val="0084501A"/>
    <w:rsid w:val="0084654D"/>
    <w:rsid w:val="0084665C"/>
    <w:rsid w:val="00850976"/>
    <w:rsid w:val="008514FC"/>
    <w:rsid w:val="008524F0"/>
    <w:rsid w:val="00854EE3"/>
    <w:rsid w:val="0085672D"/>
    <w:rsid w:val="0085676B"/>
    <w:rsid w:val="00856947"/>
    <w:rsid w:val="00856C62"/>
    <w:rsid w:val="00856D59"/>
    <w:rsid w:val="008614EC"/>
    <w:rsid w:val="00861A34"/>
    <w:rsid w:val="00865549"/>
    <w:rsid w:val="0086569C"/>
    <w:rsid w:val="00867700"/>
    <w:rsid w:val="0087162C"/>
    <w:rsid w:val="00871DCB"/>
    <w:rsid w:val="0087217A"/>
    <w:rsid w:val="00874014"/>
    <w:rsid w:val="00874D6C"/>
    <w:rsid w:val="00875E8C"/>
    <w:rsid w:val="008764D3"/>
    <w:rsid w:val="00877321"/>
    <w:rsid w:val="008849D2"/>
    <w:rsid w:val="008856EB"/>
    <w:rsid w:val="00885908"/>
    <w:rsid w:val="0088696E"/>
    <w:rsid w:val="008906B1"/>
    <w:rsid w:val="00890D23"/>
    <w:rsid w:val="00891A43"/>
    <w:rsid w:val="00892ABC"/>
    <w:rsid w:val="00893EB4"/>
    <w:rsid w:val="00894F50"/>
    <w:rsid w:val="008A028B"/>
    <w:rsid w:val="008A0E45"/>
    <w:rsid w:val="008A0E96"/>
    <w:rsid w:val="008A1A59"/>
    <w:rsid w:val="008A1EB5"/>
    <w:rsid w:val="008A2C04"/>
    <w:rsid w:val="008A42B3"/>
    <w:rsid w:val="008A5448"/>
    <w:rsid w:val="008A72F0"/>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4BA3"/>
    <w:rsid w:val="008C5957"/>
    <w:rsid w:val="008C59DA"/>
    <w:rsid w:val="008C608B"/>
    <w:rsid w:val="008C7480"/>
    <w:rsid w:val="008C7A05"/>
    <w:rsid w:val="008C7C3A"/>
    <w:rsid w:val="008D18A9"/>
    <w:rsid w:val="008D3D10"/>
    <w:rsid w:val="008D51C4"/>
    <w:rsid w:val="008D5B63"/>
    <w:rsid w:val="008D7106"/>
    <w:rsid w:val="008E3AFC"/>
    <w:rsid w:val="008E4330"/>
    <w:rsid w:val="008E4420"/>
    <w:rsid w:val="008E4B74"/>
    <w:rsid w:val="008E644E"/>
    <w:rsid w:val="008E68B3"/>
    <w:rsid w:val="008E6AAA"/>
    <w:rsid w:val="008F1F5E"/>
    <w:rsid w:val="008F422F"/>
    <w:rsid w:val="008F578C"/>
    <w:rsid w:val="008F591E"/>
    <w:rsid w:val="008F5DAF"/>
    <w:rsid w:val="009013F9"/>
    <w:rsid w:val="00901697"/>
    <w:rsid w:val="00901B03"/>
    <w:rsid w:val="00901EA2"/>
    <w:rsid w:val="00902ED4"/>
    <w:rsid w:val="00905436"/>
    <w:rsid w:val="0090586B"/>
    <w:rsid w:val="009061A1"/>
    <w:rsid w:val="00906C61"/>
    <w:rsid w:val="00911CE9"/>
    <w:rsid w:val="00911D56"/>
    <w:rsid w:val="009127B3"/>
    <w:rsid w:val="00912BA8"/>
    <w:rsid w:val="00913807"/>
    <w:rsid w:val="0091493E"/>
    <w:rsid w:val="00914EA0"/>
    <w:rsid w:val="00915A56"/>
    <w:rsid w:val="009203D7"/>
    <w:rsid w:val="00920870"/>
    <w:rsid w:val="00921752"/>
    <w:rsid w:val="00921FF2"/>
    <w:rsid w:val="00922DC0"/>
    <w:rsid w:val="009232E2"/>
    <w:rsid w:val="00923B06"/>
    <w:rsid w:val="00924CA9"/>
    <w:rsid w:val="00925589"/>
    <w:rsid w:val="00926531"/>
    <w:rsid w:val="009273DE"/>
    <w:rsid w:val="00927FCE"/>
    <w:rsid w:val="00930C75"/>
    <w:rsid w:val="0093121F"/>
    <w:rsid w:val="00931ACC"/>
    <w:rsid w:val="00933827"/>
    <w:rsid w:val="009346BC"/>
    <w:rsid w:val="00934952"/>
    <w:rsid w:val="0093541A"/>
    <w:rsid w:val="00935DFB"/>
    <w:rsid w:val="009367C9"/>
    <w:rsid w:val="00937938"/>
    <w:rsid w:val="00937A56"/>
    <w:rsid w:val="009413B9"/>
    <w:rsid w:val="009416FF"/>
    <w:rsid w:val="00942903"/>
    <w:rsid w:val="00942B94"/>
    <w:rsid w:val="00943967"/>
    <w:rsid w:val="00945885"/>
    <w:rsid w:val="00945DCE"/>
    <w:rsid w:val="009503D6"/>
    <w:rsid w:val="009506FF"/>
    <w:rsid w:val="00951201"/>
    <w:rsid w:val="00951F01"/>
    <w:rsid w:val="00952A24"/>
    <w:rsid w:val="0095343B"/>
    <w:rsid w:val="00953734"/>
    <w:rsid w:val="00955501"/>
    <w:rsid w:val="00956345"/>
    <w:rsid w:val="00961B0B"/>
    <w:rsid w:val="00963458"/>
    <w:rsid w:val="00964ED5"/>
    <w:rsid w:val="0096677B"/>
    <w:rsid w:val="00966905"/>
    <w:rsid w:val="00966F34"/>
    <w:rsid w:val="009673C3"/>
    <w:rsid w:val="00971061"/>
    <w:rsid w:val="009711E1"/>
    <w:rsid w:val="00971A81"/>
    <w:rsid w:val="0097241C"/>
    <w:rsid w:val="00973CFE"/>
    <w:rsid w:val="009742B9"/>
    <w:rsid w:val="00977FF5"/>
    <w:rsid w:val="009829AC"/>
    <w:rsid w:val="009840F3"/>
    <w:rsid w:val="0098489B"/>
    <w:rsid w:val="00985572"/>
    <w:rsid w:val="00985DAD"/>
    <w:rsid w:val="0098666B"/>
    <w:rsid w:val="00987F31"/>
    <w:rsid w:val="00990846"/>
    <w:rsid w:val="009938CA"/>
    <w:rsid w:val="00995E5E"/>
    <w:rsid w:val="009976C6"/>
    <w:rsid w:val="009A02BB"/>
    <w:rsid w:val="009A0B26"/>
    <w:rsid w:val="009A1E9E"/>
    <w:rsid w:val="009A21CD"/>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C1AA7"/>
    <w:rsid w:val="009C2C28"/>
    <w:rsid w:val="009C3D70"/>
    <w:rsid w:val="009C3F33"/>
    <w:rsid w:val="009C49C2"/>
    <w:rsid w:val="009C4AF8"/>
    <w:rsid w:val="009C5D1A"/>
    <w:rsid w:val="009C5E47"/>
    <w:rsid w:val="009C5F4D"/>
    <w:rsid w:val="009D1498"/>
    <w:rsid w:val="009D485E"/>
    <w:rsid w:val="009D4926"/>
    <w:rsid w:val="009D4E57"/>
    <w:rsid w:val="009D6031"/>
    <w:rsid w:val="009D64DE"/>
    <w:rsid w:val="009E12DA"/>
    <w:rsid w:val="009E2908"/>
    <w:rsid w:val="009E3036"/>
    <w:rsid w:val="009E30E1"/>
    <w:rsid w:val="009E3F50"/>
    <w:rsid w:val="009E4AEE"/>
    <w:rsid w:val="009E544F"/>
    <w:rsid w:val="009E61F1"/>
    <w:rsid w:val="009E74DB"/>
    <w:rsid w:val="009E7A1C"/>
    <w:rsid w:val="009F18B4"/>
    <w:rsid w:val="009F18E4"/>
    <w:rsid w:val="009F1C93"/>
    <w:rsid w:val="009F2F79"/>
    <w:rsid w:val="009F49E9"/>
    <w:rsid w:val="009F4C66"/>
    <w:rsid w:val="009F64CB"/>
    <w:rsid w:val="009F720E"/>
    <w:rsid w:val="00A00671"/>
    <w:rsid w:val="00A00A41"/>
    <w:rsid w:val="00A0205B"/>
    <w:rsid w:val="00A034E5"/>
    <w:rsid w:val="00A042AA"/>
    <w:rsid w:val="00A04E5B"/>
    <w:rsid w:val="00A06C44"/>
    <w:rsid w:val="00A07580"/>
    <w:rsid w:val="00A10463"/>
    <w:rsid w:val="00A1154E"/>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618"/>
    <w:rsid w:val="00A30E6A"/>
    <w:rsid w:val="00A310D3"/>
    <w:rsid w:val="00A321FD"/>
    <w:rsid w:val="00A34AC9"/>
    <w:rsid w:val="00A356A6"/>
    <w:rsid w:val="00A36EAD"/>
    <w:rsid w:val="00A36F20"/>
    <w:rsid w:val="00A3720F"/>
    <w:rsid w:val="00A403DD"/>
    <w:rsid w:val="00A41B72"/>
    <w:rsid w:val="00A44304"/>
    <w:rsid w:val="00A44DA9"/>
    <w:rsid w:val="00A453FC"/>
    <w:rsid w:val="00A462C5"/>
    <w:rsid w:val="00A4645D"/>
    <w:rsid w:val="00A47F0F"/>
    <w:rsid w:val="00A51022"/>
    <w:rsid w:val="00A5108F"/>
    <w:rsid w:val="00A5190A"/>
    <w:rsid w:val="00A51CE4"/>
    <w:rsid w:val="00A538AF"/>
    <w:rsid w:val="00A53F54"/>
    <w:rsid w:val="00A5649B"/>
    <w:rsid w:val="00A5775C"/>
    <w:rsid w:val="00A617E0"/>
    <w:rsid w:val="00A622ED"/>
    <w:rsid w:val="00A63DC4"/>
    <w:rsid w:val="00A6508C"/>
    <w:rsid w:val="00A657F1"/>
    <w:rsid w:val="00A66900"/>
    <w:rsid w:val="00A66CCF"/>
    <w:rsid w:val="00A70411"/>
    <w:rsid w:val="00A716C0"/>
    <w:rsid w:val="00A71C0B"/>
    <w:rsid w:val="00A757DF"/>
    <w:rsid w:val="00A761EB"/>
    <w:rsid w:val="00A7788F"/>
    <w:rsid w:val="00A77BFA"/>
    <w:rsid w:val="00A77F0E"/>
    <w:rsid w:val="00A80E02"/>
    <w:rsid w:val="00A82855"/>
    <w:rsid w:val="00A82FC7"/>
    <w:rsid w:val="00A83443"/>
    <w:rsid w:val="00A83BB8"/>
    <w:rsid w:val="00A83D0D"/>
    <w:rsid w:val="00A84C6F"/>
    <w:rsid w:val="00A8587B"/>
    <w:rsid w:val="00A86AF3"/>
    <w:rsid w:val="00A87757"/>
    <w:rsid w:val="00A879C4"/>
    <w:rsid w:val="00A90B52"/>
    <w:rsid w:val="00A91630"/>
    <w:rsid w:val="00A92845"/>
    <w:rsid w:val="00A940C4"/>
    <w:rsid w:val="00A9438F"/>
    <w:rsid w:val="00A952E0"/>
    <w:rsid w:val="00A96338"/>
    <w:rsid w:val="00AA099F"/>
    <w:rsid w:val="00AA2A6E"/>
    <w:rsid w:val="00AA4053"/>
    <w:rsid w:val="00AA4071"/>
    <w:rsid w:val="00AA47AC"/>
    <w:rsid w:val="00AA4E12"/>
    <w:rsid w:val="00AA5774"/>
    <w:rsid w:val="00AA75CD"/>
    <w:rsid w:val="00AB0625"/>
    <w:rsid w:val="00AB3FA6"/>
    <w:rsid w:val="00AB42DE"/>
    <w:rsid w:val="00AB558C"/>
    <w:rsid w:val="00AB7537"/>
    <w:rsid w:val="00AC009B"/>
    <w:rsid w:val="00AC04B7"/>
    <w:rsid w:val="00AC14C1"/>
    <w:rsid w:val="00AC340B"/>
    <w:rsid w:val="00AC5A16"/>
    <w:rsid w:val="00AC7E46"/>
    <w:rsid w:val="00AD48FC"/>
    <w:rsid w:val="00AD4F40"/>
    <w:rsid w:val="00AD5655"/>
    <w:rsid w:val="00AD5A81"/>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74FE"/>
    <w:rsid w:val="00AF7580"/>
    <w:rsid w:val="00AF7DD1"/>
    <w:rsid w:val="00B00D37"/>
    <w:rsid w:val="00B01304"/>
    <w:rsid w:val="00B02CBC"/>
    <w:rsid w:val="00B03F55"/>
    <w:rsid w:val="00B05679"/>
    <w:rsid w:val="00B07E27"/>
    <w:rsid w:val="00B10CAE"/>
    <w:rsid w:val="00B120D6"/>
    <w:rsid w:val="00B12232"/>
    <w:rsid w:val="00B16F4D"/>
    <w:rsid w:val="00B17DCB"/>
    <w:rsid w:val="00B21E11"/>
    <w:rsid w:val="00B22F12"/>
    <w:rsid w:val="00B22F42"/>
    <w:rsid w:val="00B23E62"/>
    <w:rsid w:val="00B265AE"/>
    <w:rsid w:val="00B3050E"/>
    <w:rsid w:val="00B30AAA"/>
    <w:rsid w:val="00B3201E"/>
    <w:rsid w:val="00B328D3"/>
    <w:rsid w:val="00B33591"/>
    <w:rsid w:val="00B335F2"/>
    <w:rsid w:val="00B35A70"/>
    <w:rsid w:val="00B35E77"/>
    <w:rsid w:val="00B400D9"/>
    <w:rsid w:val="00B40271"/>
    <w:rsid w:val="00B40805"/>
    <w:rsid w:val="00B41A6E"/>
    <w:rsid w:val="00B42C30"/>
    <w:rsid w:val="00B4323B"/>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0BA9"/>
    <w:rsid w:val="00B61380"/>
    <w:rsid w:val="00B6163D"/>
    <w:rsid w:val="00B6235A"/>
    <w:rsid w:val="00B66966"/>
    <w:rsid w:val="00B6792E"/>
    <w:rsid w:val="00B70556"/>
    <w:rsid w:val="00B71B68"/>
    <w:rsid w:val="00B749F4"/>
    <w:rsid w:val="00B74A1A"/>
    <w:rsid w:val="00B752E3"/>
    <w:rsid w:val="00B75E86"/>
    <w:rsid w:val="00B800BE"/>
    <w:rsid w:val="00B81753"/>
    <w:rsid w:val="00B82302"/>
    <w:rsid w:val="00B85369"/>
    <w:rsid w:val="00B85ECD"/>
    <w:rsid w:val="00B87DB8"/>
    <w:rsid w:val="00B90776"/>
    <w:rsid w:val="00B915AE"/>
    <w:rsid w:val="00B92BDA"/>
    <w:rsid w:val="00B930C3"/>
    <w:rsid w:val="00B936A9"/>
    <w:rsid w:val="00B9421A"/>
    <w:rsid w:val="00B94FCF"/>
    <w:rsid w:val="00B95BC1"/>
    <w:rsid w:val="00B96A67"/>
    <w:rsid w:val="00B96C04"/>
    <w:rsid w:val="00BA145E"/>
    <w:rsid w:val="00BA374B"/>
    <w:rsid w:val="00BA5DCB"/>
    <w:rsid w:val="00BA771C"/>
    <w:rsid w:val="00BB1902"/>
    <w:rsid w:val="00BB354E"/>
    <w:rsid w:val="00BB466C"/>
    <w:rsid w:val="00BB473F"/>
    <w:rsid w:val="00BB7732"/>
    <w:rsid w:val="00BC04DA"/>
    <w:rsid w:val="00BC0AD2"/>
    <w:rsid w:val="00BC168E"/>
    <w:rsid w:val="00BC1D92"/>
    <w:rsid w:val="00BC2916"/>
    <w:rsid w:val="00BC371F"/>
    <w:rsid w:val="00BC58B5"/>
    <w:rsid w:val="00BC6D05"/>
    <w:rsid w:val="00BC7703"/>
    <w:rsid w:val="00BC7729"/>
    <w:rsid w:val="00BD0510"/>
    <w:rsid w:val="00BD123E"/>
    <w:rsid w:val="00BD128F"/>
    <w:rsid w:val="00BD6310"/>
    <w:rsid w:val="00BD64E4"/>
    <w:rsid w:val="00BD6BBB"/>
    <w:rsid w:val="00BD78CC"/>
    <w:rsid w:val="00BE04FF"/>
    <w:rsid w:val="00BE120C"/>
    <w:rsid w:val="00BE18BE"/>
    <w:rsid w:val="00BE2E94"/>
    <w:rsid w:val="00BE5271"/>
    <w:rsid w:val="00BE64AF"/>
    <w:rsid w:val="00BE66B4"/>
    <w:rsid w:val="00BE6820"/>
    <w:rsid w:val="00BE6E25"/>
    <w:rsid w:val="00BE7548"/>
    <w:rsid w:val="00BF1087"/>
    <w:rsid w:val="00BF198B"/>
    <w:rsid w:val="00BF2BF0"/>
    <w:rsid w:val="00BF357B"/>
    <w:rsid w:val="00BF3EF9"/>
    <w:rsid w:val="00BF5F9F"/>
    <w:rsid w:val="00BF736F"/>
    <w:rsid w:val="00C002AE"/>
    <w:rsid w:val="00C035DC"/>
    <w:rsid w:val="00C039F2"/>
    <w:rsid w:val="00C0502B"/>
    <w:rsid w:val="00C059E1"/>
    <w:rsid w:val="00C064AA"/>
    <w:rsid w:val="00C07E41"/>
    <w:rsid w:val="00C103BD"/>
    <w:rsid w:val="00C11CC3"/>
    <w:rsid w:val="00C14457"/>
    <w:rsid w:val="00C14787"/>
    <w:rsid w:val="00C14FA4"/>
    <w:rsid w:val="00C163B6"/>
    <w:rsid w:val="00C169F8"/>
    <w:rsid w:val="00C20D76"/>
    <w:rsid w:val="00C20E67"/>
    <w:rsid w:val="00C211F1"/>
    <w:rsid w:val="00C256EC"/>
    <w:rsid w:val="00C2594B"/>
    <w:rsid w:val="00C265E5"/>
    <w:rsid w:val="00C278A4"/>
    <w:rsid w:val="00C325C8"/>
    <w:rsid w:val="00C325E6"/>
    <w:rsid w:val="00C32791"/>
    <w:rsid w:val="00C3423C"/>
    <w:rsid w:val="00C345CB"/>
    <w:rsid w:val="00C345DC"/>
    <w:rsid w:val="00C34D00"/>
    <w:rsid w:val="00C34F43"/>
    <w:rsid w:val="00C3512F"/>
    <w:rsid w:val="00C37282"/>
    <w:rsid w:val="00C405D2"/>
    <w:rsid w:val="00C43433"/>
    <w:rsid w:val="00C44149"/>
    <w:rsid w:val="00C44975"/>
    <w:rsid w:val="00C45605"/>
    <w:rsid w:val="00C4647A"/>
    <w:rsid w:val="00C500EA"/>
    <w:rsid w:val="00C50B61"/>
    <w:rsid w:val="00C52048"/>
    <w:rsid w:val="00C527F0"/>
    <w:rsid w:val="00C56209"/>
    <w:rsid w:val="00C56C97"/>
    <w:rsid w:val="00C572C0"/>
    <w:rsid w:val="00C576C2"/>
    <w:rsid w:val="00C61010"/>
    <w:rsid w:val="00C61DC8"/>
    <w:rsid w:val="00C6244F"/>
    <w:rsid w:val="00C62917"/>
    <w:rsid w:val="00C63605"/>
    <w:rsid w:val="00C63EFA"/>
    <w:rsid w:val="00C64D2A"/>
    <w:rsid w:val="00C64D5C"/>
    <w:rsid w:val="00C662C1"/>
    <w:rsid w:val="00C665E3"/>
    <w:rsid w:val="00C666EA"/>
    <w:rsid w:val="00C67C69"/>
    <w:rsid w:val="00C71A62"/>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3D7F"/>
    <w:rsid w:val="00C94C2C"/>
    <w:rsid w:val="00C95400"/>
    <w:rsid w:val="00C9570B"/>
    <w:rsid w:val="00C95A02"/>
    <w:rsid w:val="00CA05F2"/>
    <w:rsid w:val="00CA173F"/>
    <w:rsid w:val="00CA3FD5"/>
    <w:rsid w:val="00CA4B88"/>
    <w:rsid w:val="00CA50C7"/>
    <w:rsid w:val="00CA743C"/>
    <w:rsid w:val="00CB1043"/>
    <w:rsid w:val="00CB1B60"/>
    <w:rsid w:val="00CB37F9"/>
    <w:rsid w:val="00CB4937"/>
    <w:rsid w:val="00CB4B13"/>
    <w:rsid w:val="00CB5DD5"/>
    <w:rsid w:val="00CB5ED3"/>
    <w:rsid w:val="00CB6C5F"/>
    <w:rsid w:val="00CB7467"/>
    <w:rsid w:val="00CC1A6C"/>
    <w:rsid w:val="00CC22F6"/>
    <w:rsid w:val="00CC2BD2"/>
    <w:rsid w:val="00CC5A36"/>
    <w:rsid w:val="00CC5BB0"/>
    <w:rsid w:val="00CC6B56"/>
    <w:rsid w:val="00CC7A1B"/>
    <w:rsid w:val="00CD0842"/>
    <w:rsid w:val="00CD1F94"/>
    <w:rsid w:val="00CD2523"/>
    <w:rsid w:val="00CD30EE"/>
    <w:rsid w:val="00CD3745"/>
    <w:rsid w:val="00CD39BE"/>
    <w:rsid w:val="00CD545B"/>
    <w:rsid w:val="00CE009B"/>
    <w:rsid w:val="00CE050F"/>
    <w:rsid w:val="00CE05BF"/>
    <w:rsid w:val="00CE13C9"/>
    <w:rsid w:val="00CE1941"/>
    <w:rsid w:val="00CE1EF4"/>
    <w:rsid w:val="00CE271F"/>
    <w:rsid w:val="00CE2E4E"/>
    <w:rsid w:val="00CE3C32"/>
    <w:rsid w:val="00CE6A43"/>
    <w:rsid w:val="00CE6CDC"/>
    <w:rsid w:val="00CE7352"/>
    <w:rsid w:val="00CF1D0F"/>
    <w:rsid w:val="00CF25F6"/>
    <w:rsid w:val="00CF3914"/>
    <w:rsid w:val="00CF439D"/>
    <w:rsid w:val="00CF47B2"/>
    <w:rsid w:val="00CF5868"/>
    <w:rsid w:val="00CF5A35"/>
    <w:rsid w:val="00CF64CC"/>
    <w:rsid w:val="00D009AF"/>
    <w:rsid w:val="00D0146E"/>
    <w:rsid w:val="00D03115"/>
    <w:rsid w:val="00D033FA"/>
    <w:rsid w:val="00D048ED"/>
    <w:rsid w:val="00D04F82"/>
    <w:rsid w:val="00D0524D"/>
    <w:rsid w:val="00D06B51"/>
    <w:rsid w:val="00D11ECE"/>
    <w:rsid w:val="00D11F3E"/>
    <w:rsid w:val="00D15920"/>
    <w:rsid w:val="00D15E31"/>
    <w:rsid w:val="00D16351"/>
    <w:rsid w:val="00D16991"/>
    <w:rsid w:val="00D16C5E"/>
    <w:rsid w:val="00D1702E"/>
    <w:rsid w:val="00D20506"/>
    <w:rsid w:val="00D215C5"/>
    <w:rsid w:val="00D23CE7"/>
    <w:rsid w:val="00D244E4"/>
    <w:rsid w:val="00D24875"/>
    <w:rsid w:val="00D25AB0"/>
    <w:rsid w:val="00D2778B"/>
    <w:rsid w:val="00D27D33"/>
    <w:rsid w:val="00D302D4"/>
    <w:rsid w:val="00D32FE2"/>
    <w:rsid w:val="00D3495D"/>
    <w:rsid w:val="00D358BD"/>
    <w:rsid w:val="00D40BE8"/>
    <w:rsid w:val="00D42CF0"/>
    <w:rsid w:val="00D4321E"/>
    <w:rsid w:val="00D43E68"/>
    <w:rsid w:val="00D44A41"/>
    <w:rsid w:val="00D44C2F"/>
    <w:rsid w:val="00D45D1C"/>
    <w:rsid w:val="00D45DD2"/>
    <w:rsid w:val="00D45F0A"/>
    <w:rsid w:val="00D462B9"/>
    <w:rsid w:val="00D47B91"/>
    <w:rsid w:val="00D47D6C"/>
    <w:rsid w:val="00D5072D"/>
    <w:rsid w:val="00D50E7D"/>
    <w:rsid w:val="00D51824"/>
    <w:rsid w:val="00D52B95"/>
    <w:rsid w:val="00D53394"/>
    <w:rsid w:val="00D54DCB"/>
    <w:rsid w:val="00D60F65"/>
    <w:rsid w:val="00D6197C"/>
    <w:rsid w:val="00D6531E"/>
    <w:rsid w:val="00D6617A"/>
    <w:rsid w:val="00D6672A"/>
    <w:rsid w:val="00D66CE3"/>
    <w:rsid w:val="00D709F4"/>
    <w:rsid w:val="00D70A0F"/>
    <w:rsid w:val="00D72508"/>
    <w:rsid w:val="00D7339A"/>
    <w:rsid w:val="00D73C82"/>
    <w:rsid w:val="00D73DEE"/>
    <w:rsid w:val="00D76AB2"/>
    <w:rsid w:val="00D777E8"/>
    <w:rsid w:val="00D77F24"/>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3E7E"/>
    <w:rsid w:val="00DA4BB3"/>
    <w:rsid w:val="00DA6442"/>
    <w:rsid w:val="00DA79BF"/>
    <w:rsid w:val="00DA7B2F"/>
    <w:rsid w:val="00DA7C84"/>
    <w:rsid w:val="00DB17D1"/>
    <w:rsid w:val="00DB31AD"/>
    <w:rsid w:val="00DB42F8"/>
    <w:rsid w:val="00DB490A"/>
    <w:rsid w:val="00DB6171"/>
    <w:rsid w:val="00DC0678"/>
    <w:rsid w:val="00DC0BC4"/>
    <w:rsid w:val="00DC3EA1"/>
    <w:rsid w:val="00DC46C9"/>
    <w:rsid w:val="00DC478F"/>
    <w:rsid w:val="00DC51BD"/>
    <w:rsid w:val="00DC5E0B"/>
    <w:rsid w:val="00DC63DB"/>
    <w:rsid w:val="00DC6E15"/>
    <w:rsid w:val="00DC76DF"/>
    <w:rsid w:val="00DD2062"/>
    <w:rsid w:val="00DD3144"/>
    <w:rsid w:val="00DD3795"/>
    <w:rsid w:val="00DD3A5C"/>
    <w:rsid w:val="00DD45B5"/>
    <w:rsid w:val="00DD5421"/>
    <w:rsid w:val="00DD5712"/>
    <w:rsid w:val="00DD5B9E"/>
    <w:rsid w:val="00DE0E1F"/>
    <w:rsid w:val="00DE1542"/>
    <w:rsid w:val="00DE16BC"/>
    <w:rsid w:val="00DE55AF"/>
    <w:rsid w:val="00DE5827"/>
    <w:rsid w:val="00DE5C57"/>
    <w:rsid w:val="00DE63ED"/>
    <w:rsid w:val="00DE7696"/>
    <w:rsid w:val="00DE79CC"/>
    <w:rsid w:val="00DF0280"/>
    <w:rsid w:val="00DF1D2A"/>
    <w:rsid w:val="00DF27C3"/>
    <w:rsid w:val="00DF2ACB"/>
    <w:rsid w:val="00DF2B33"/>
    <w:rsid w:val="00DF323B"/>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66B0"/>
    <w:rsid w:val="00E23B32"/>
    <w:rsid w:val="00E23E79"/>
    <w:rsid w:val="00E24BF2"/>
    <w:rsid w:val="00E26DF3"/>
    <w:rsid w:val="00E306FF"/>
    <w:rsid w:val="00E30D83"/>
    <w:rsid w:val="00E31576"/>
    <w:rsid w:val="00E344DA"/>
    <w:rsid w:val="00E357B0"/>
    <w:rsid w:val="00E35C93"/>
    <w:rsid w:val="00E36BFC"/>
    <w:rsid w:val="00E37E05"/>
    <w:rsid w:val="00E37E5F"/>
    <w:rsid w:val="00E41D3E"/>
    <w:rsid w:val="00E4255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62CB8"/>
    <w:rsid w:val="00E64407"/>
    <w:rsid w:val="00E65A5C"/>
    <w:rsid w:val="00E70161"/>
    <w:rsid w:val="00E71494"/>
    <w:rsid w:val="00E7245B"/>
    <w:rsid w:val="00E735A3"/>
    <w:rsid w:val="00E73DD0"/>
    <w:rsid w:val="00E74EFB"/>
    <w:rsid w:val="00E76211"/>
    <w:rsid w:val="00E7626D"/>
    <w:rsid w:val="00E775B8"/>
    <w:rsid w:val="00E7761C"/>
    <w:rsid w:val="00E8011B"/>
    <w:rsid w:val="00E802F7"/>
    <w:rsid w:val="00E8099A"/>
    <w:rsid w:val="00E833EF"/>
    <w:rsid w:val="00E84210"/>
    <w:rsid w:val="00E84F77"/>
    <w:rsid w:val="00E8536C"/>
    <w:rsid w:val="00E85CB1"/>
    <w:rsid w:val="00E87923"/>
    <w:rsid w:val="00E90891"/>
    <w:rsid w:val="00E90ACA"/>
    <w:rsid w:val="00E90F87"/>
    <w:rsid w:val="00E91737"/>
    <w:rsid w:val="00E92107"/>
    <w:rsid w:val="00E92F19"/>
    <w:rsid w:val="00E94A64"/>
    <w:rsid w:val="00E96F0C"/>
    <w:rsid w:val="00E96FE8"/>
    <w:rsid w:val="00EA1FD6"/>
    <w:rsid w:val="00EA3308"/>
    <w:rsid w:val="00EA43B6"/>
    <w:rsid w:val="00EA63F7"/>
    <w:rsid w:val="00EB1668"/>
    <w:rsid w:val="00EB3000"/>
    <w:rsid w:val="00EB368C"/>
    <w:rsid w:val="00EB4F8A"/>
    <w:rsid w:val="00EB5384"/>
    <w:rsid w:val="00EB6C60"/>
    <w:rsid w:val="00EC1311"/>
    <w:rsid w:val="00EC2486"/>
    <w:rsid w:val="00EC26A5"/>
    <w:rsid w:val="00EC311B"/>
    <w:rsid w:val="00EC3837"/>
    <w:rsid w:val="00EC3940"/>
    <w:rsid w:val="00EC3DC8"/>
    <w:rsid w:val="00EC41FC"/>
    <w:rsid w:val="00EC49F2"/>
    <w:rsid w:val="00EC5E0B"/>
    <w:rsid w:val="00EC75B2"/>
    <w:rsid w:val="00EC7605"/>
    <w:rsid w:val="00ED1EE7"/>
    <w:rsid w:val="00ED1F50"/>
    <w:rsid w:val="00ED5505"/>
    <w:rsid w:val="00ED64EB"/>
    <w:rsid w:val="00ED67E6"/>
    <w:rsid w:val="00ED6C9F"/>
    <w:rsid w:val="00ED6F75"/>
    <w:rsid w:val="00EE03EB"/>
    <w:rsid w:val="00EE0BD7"/>
    <w:rsid w:val="00EE0DA3"/>
    <w:rsid w:val="00EE101F"/>
    <w:rsid w:val="00EE10F9"/>
    <w:rsid w:val="00EE161B"/>
    <w:rsid w:val="00EE1870"/>
    <w:rsid w:val="00EE2188"/>
    <w:rsid w:val="00EE2F63"/>
    <w:rsid w:val="00EE4112"/>
    <w:rsid w:val="00EE5A45"/>
    <w:rsid w:val="00EE6F5A"/>
    <w:rsid w:val="00EF0F2F"/>
    <w:rsid w:val="00EF0F9B"/>
    <w:rsid w:val="00EF1945"/>
    <w:rsid w:val="00EF19BE"/>
    <w:rsid w:val="00EF1D35"/>
    <w:rsid w:val="00EF56EE"/>
    <w:rsid w:val="00F01161"/>
    <w:rsid w:val="00F01A4C"/>
    <w:rsid w:val="00F02252"/>
    <w:rsid w:val="00F024A6"/>
    <w:rsid w:val="00F05028"/>
    <w:rsid w:val="00F113B2"/>
    <w:rsid w:val="00F1361D"/>
    <w:rsid w:val="00F13723"/>
    <w:rsid w:val="00F14373"/>
    <w:rsid w:val="00F145F1"/>
    <w:rsid w:val="00F15042"/>
    <w:rsid w:val="00F15EDA"/>
    <w:rsid w:val="00F20CA1"/>
    <w:rsid w:val="00F20CEA"/>
    <w:rsid w:val="00F215A3"/>
    <w:rsid w:val="00F2188A"/>
    <w:rsid w:val="00F23B11"/>
    <w:rsid w:val="00F252D8"/>
    <w:rsid w:val="00F319E8"/>
    <w:rsid w:val="00F33479"/>
    <w:rsid w:val="00F33E44"/>
    <w:rsid w:val="00F360AC"/>
    <w:rsid w:val="00F4031B"/>
    <w:rsid w:val="00F41B61"/>
    <w:rsid w:val="00F4237F"/>
    <w:rsid w:val="00F42A57"/>
    <w:rsid w:val="00F42D4C"/>
    <w:rsid w:val="00F4380D"/>
    <w:rsid w:val="00F43E65"/>
    <w:rsid w:val="00F44757"/>
    <w:rsid w:val="00F47346"/>
    <w:rsid w:val="00F510EF"/>
    <w:rsid w:val="00F51344"/>
    <w:rsid w:val="00F51607"/>
    <w:rsid w:val="00F51BE3"/>
    <w:rsid w:val="00F5237B"/>
    <w:rsid w:val="00F53067"/>
    <w:rsid w:val="00F540D8"/>
    <w:rsid w:val="00F54C21"/>
    <w:rsid w:val="00F56B32"/>
    <w:rsid w:val="00F56E2A"/>
    <w:rsid w:val="00F6119D"/>
    <w:rsid w:val="00F62240"/>
    <w:rsid w:val="00F6370B"/>
    <w:rsid w:val="00F6407D"/>
    <w:rsid w:val="00F64289"/>
    <w:rsid w:val="00F64AC3"/>
    <w:rsid w:val="00F65D22"/>
    <w:rsid w:val="00F66850"/>
    <w:rsid w:val="00F67F9F"/>
    <w:rsid w:val="00F70A37"/>
    <w:rsid w:val="00F7114A"/>
    <w:rsid w:val="00F7293E"/>
    <w:rsid w:val="00F73162"/>
    <w:rsid w:val="00F73355"/>
    <w:rsid w:val="00F73ED3"/>
    <w:rsid w:val="00F75E57"/>
    <w:rsid w:val="00F77756"/>
    <w:rsid w:val="00F77D27"/>
    <w:rsid w:val="00F800D1"/>
    <w:rsid w:val="00F81822"/>
    <w:rsid w:val="00F81F7C"/>
    <w:rsid w:val="00F86675"/>
    <w:rsid w:val="00F90313"/>
    <w:rsid w:val="00F939F0"/>
    <w:rsid w:val="00F963B3"/>
    <w:rsid w:val="00F97183"/>
    <w:rsid w:val="00FA01BC"/>
    <w:rsid w:val="00FA01DB"/>
    <w:rsid w:val="00FA080A"/>
    <w:rsid w:val="00FA0CED"/>
    <w:rsid w:val="00FA137C"/>
    <w:rsid w:val="00FA2F8E"/>
    <w:rsid w:val="00FA318C"/>
    <w:rsid w:val="00FA40D2"/>
    <w:rsid w:val="00FA745E"/>
    <w:rsid w:val="00FA75C3"/>
    <w:rsid w:val="00FB1C41"/>
    <w:rsid w:val="00FB3442"/>
    <w:rsid w:val="00FB3DC8"/>
    <w:rsid w:val="00FB4C6E"/>
    <w:rsid w:val="00FB5272"/>
    <w:rsid w:val="00FC0C27"/>
    <w:rsid w:val="00FC26DC"/>
    <w:rsid w:val="00FC30FC"/>
    <w:rsid w:val="00FC33BD"/>
    <w:rsid w:val="00FC600E"/>
    <w:rsid w:val="00FC73E1"/>
    <w:rsid w:val="00FD097B"/>
    <w:rsid w:val="00FD692F"/>
    <w:rsid w:val="00FD6948"/>
    <w:rsid w:val="00FD7109"/>
    <w:rsid w:val="00FD7E6E"/>
    <w:rsid w:val="00FE12AC"/>
    <w:rsid w:val="00FE20DF"/>
    <w:rsid w:val="00FE2834"/>
    <w:rsid w:val="00FE2891"/>
    <w:rsid w:val="00FE3BE5"/>
    <w:rsid w:val="00FE482A"/>
    <w:rsid w:val="00FE48EE"/>
    <w:rsid w:val="00FE53EF"/>
    <w:rsid w:val="00FE5A01"/>
    <w:rsid w:val="00FE76C8"/>
    <w:rsid w:val="00FF1CDB"/>
    <w:rsid w:val="00FF3E1A"/>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1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2019-03-05T18:30:00+00:00</Judgment_x0020_Date>
    <Year xmlns="c1afb1bd-f2fb-40fd-9abb-aea55b4d7662">2019</Year>
  </documentManagement>
</p:properties>
</file>

<file path=customXml/itemProps1.xml><?xml version="1.0" encoding="utf-8"?>
<ds:datastoreItem xmlns:ds="http://schemas.openxmlformats.org/officeDocument/2006/customXml" ds:itemID="{B63C1888-9974-49C2-9491-096B6F97D069}"/>
</file>

<file path=customXml/itemProps2.xml><?xml version="1.0" encoding="utf-8"?>
<ds:datastoreItem xmlns:ds="http://schemas.openxmlformats.org/officeDocument/2006/customXml" ds:itemID="{0E2B7E44-EB21-43BE-85B8-A24976DE9B78}"/>
</file>

<file path=customXml/itemProps3.xml><?xml version="1.0" encoding="utf-8"?>
<ds:datastoreItem xmlns:ds="http://schemas.openxmlformats.org/officeDocument/2006/customXml" ds:itemID="{EE14C14A-1DEE-4A97-A3D9-D4ADF729BD89}"/>
</file>

<file path=customXml/itemProps4.xml><?xml version="1.0" encoding="utf-8"?>
<ds:datastoreItem xmlns:ds="http://schemas.openxmlformats.org/officeDocument/2006/customXml" ds:itemID="{D71E6ECF-EDE3-4FCE-90FC-CA50CE4491EE}"/>
</file>

<file path=docProps/app.xml><?xml version="1.0" encoding="utf-8"?>
<Properties xmlns="http://schemas.openxmlformats.org/officeDocument/2006/extended-properties" xmlns:vt="http://schemas.openxmlformats.org/officeDocument/2006/docPropsVTypes">
  <Template>JUDGMENT TEMPLATE</Template>
  <TotalTime>0</TotalTime>
  <Pages>21</Pages>
  <Words>5175</Words>
  <Characters>29499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Lotta N. Ambunda</cp:lastModifiedBy>
  <cp:revision>2</cp:revision>
  <cp:lastPrinted>2019-05-23T11:02:00Z</cp:lastPrinted>
  <dcterms:created xsi:type="dcterms:W3CDTF">2019-06-03T12:27:00Z</dcterms:created>
  <dcterms:modified xsi:type="dcterms:W3CDTF">2019-06-03T12:27:00Z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