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3F" w:rsidRPr="004D017D" w:rsidRDefault="0013143F" w:rsidP="0013143F">
      <w:pPr>
        <w:spacing w:after="0" w:line="360" w:lineRule="auto"/>
        <w:jc w:val="center"/>
        <w:rPr>
          <w:rFonts w:ascii="Arial" w:hAnsi="Arial" w:cs="Arial"/>
          <w:b/>
          <w:color w:val="0D0D0D" w:themeColor="text1" w:themeTint="F2"/>
          <w:sz w:val="24"/>
          <w:szCs w:val="24"/>
        </w:rPr>
      </w:pPr>
      <w:r w:rsidRPr="004D017D">
        <w:rPr>
          <w:rFonts w:ascii="Arial" w:hAnsi="Arial" w:cs="Arial"/>
          <w:b/>
          <w:color w:val="0D0D0D" w:themeColor="text1" w:themeTint="F2"/>
          <w:sz w:val="24"/>
          <w:szCs w:val="24"/>
        </w:rPr>
        <w:t>REPUBLIC OF NAMIBIA</w:t>
      </w:r>
    </w:p>
    <w:p w:rsidR="0013143F" w:rsidRPr="004D017D" w:rsidRDefault="0013143F" w:rsidP="0013143F">
      <w:pPr>
        <w:spacing w:after="0" w:line="360" w:lineRule="auto"/>
        <w:rPr>
          <w:rFonts w:ascii="Arial" w:hAnsi="Arial" w:cs="Arial"/>
          <w:b/>
          <w:color w:val="0D0D0D" w:themeColor="text1" w:themeTint="F2"/>
          <w:sz w:val="24"/>
          <w:szCs w:val="24"/>
          <w:lang w:val="en-GB"/>
        </w:rPr>
      </w:pPr>
      <w:r w:rsidRPr="004D017D">
        <w:rPr>
          <w:rFonts w:ascii="Arial" w:eastAsia="Calibri" w:hAnsi="Arial" w:cs="Arial"/>
          <w:b/>
          <w:noProof/>
          <w:color w:val="0D0D0D" w:themeColor="text1" w:themeTint="F2"/>
          <w:sz w:val="24"/>
          <w:szCs w:val="24"/>
          <w:lang w:val="en-GB" w:eastAsia="en-GB"/>
        </w:rPr>
        <w:drawing>
          <wp:anchor distT="0" distB="0" distL="114300" distR="114300" simplePos="0" relativeHeight="251659264" behindDoc="0" locked="0" layoutInCell="1" allowOverlap="1" wp14:anchorId="2B0AE64C" wp14:editId="5C31BE69">
            <wp:simplePos x="0" y="0"/>
            <wp:positionH relativeFrom="column">
              <wp:posOffset>2238375</wp:posOffset>
            </wp:positionH>
            <wp:positionV relativeFrom="paragraph">
              <wp:posOffset>9525</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4D017D">
        <w:rPr>
          <w:rFonts w:ascii="Arial" w:hAnsi="Arial" w:cs="Arial"/>
          <w:b/>
          <w:color w:val="0D0D0D" w:themeColor="text1" w:themeTint="F2"/>
          <w:sz w:val="24"/>
          <w:szCs w:val="24"/>
          <w:lang w:val="en-GB"/>
        </w:rPr>
        <w:br w:type="textWrapping" w:clear="all"/>
      </w:r>
    </w:p>
    <w:p w:rsidR="0013143F" w:rsidRPr="004D017D" w:rsidRDefault="0013143F" w:rsidP="0013143F">
      <w:pPr>
        <w:spacing w:after="0" w:line="360" w:lineRule="auto"/>
        <w:jc w:val="both"/>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 xml:space="preserve">                     HIGH COURT OF NAMIBIA, MAIN DIVISION, WINDHOEK</w:t>
      </w:r>
    </w:p>
    <w:p w:rsidR="0013143F" w:rsidRPr="004D017D" w:rsidRDefault="0013143F" w:rsidP="0013143F">
      <w:pPr>
        <w:spacing w:after="0" w:line="360" w:lineRule="auto"/>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 xml:space="preserve">                                                 </w:t>
      </w:r>
    </w:p>
    <w:p w:rsidR="0013143F" w:rsidRPr="004D017D" w:rsidRDefault="0013143F" w:rsidP="0013143F">
      <w:pPr>
        <w:spacing w:after="0" w:line="360" w:lineRule="auto"/>
        <w:jc w:val="center"/>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JUDGMENT</w:t>
      </w:r>
    </w:p>
    <w:p w:rsidR="0013143F" w:rsidRPr="004D017D" w:rsidRDefault="0013143F" w:rsidP="0013143F">
      <w:pPr>
        <w:spacing w:after="0" w:line="360" w:lineRule="auto"/>
        <w:jc w:val="both"/>
        <w:rPr>
          <w:rFonts w:ascii="Arial" w:hAnsi="Arial" w:cs="Arial"/>
          <w:b/>
          <w:color w:val="0D0D0D" w:themeColor="text1" w:themeTint="F2"/>
          <w:sz w:val="24"/>
          <w:szCs w:val="24"/>
          <w:lang w:val="en-GB"/>
        </w:rPr>
      </w:pPr>
    </w:p>
    <w:p w:rsidR="0013143F" w:rsidRPr="004D017D" w:rsidRDefault="0013143F" w:rsidP="0013143F">
      <w:pPr>
        <w:spacing w:after="200" w:line="360" w:lineRule="auto"/>
        <w:jc w:val="right"/>
        <w:rPr>
          <w:rFonts w:ascii="Arial" w:hAnsi="Arial" w:cs="Arial"/>
          <w:color w:val="0D0D0D" w:themeColor="text1" w:themeTint="F2"/>
          <w:sz w:val="24"/>
          <w:szCs w:val="24"/>
          <w:lang w:val="en-GB"/>
        </w:rPr>
      </w:pPr>
      <w:r w:rsidRPr="004D017D">
        <w:rPr>
          <w:rFonts w:ascii="Arial" w:hAnsi="Arial" w:cs="Arial"/>
          <w:b/>
          <w:color w:val="0D0D0D" w:themeColor="text1" w:themeTint="F2"/>
          <w:sz w:val="24"/>
          <w:szCs w:val="24"/>
          <w:lang w:val="en-GB"/>
        </w:rPr>
        <w:t xml:space="preserve">                    CASE NO: </w:t>
      </w:r>
      <w:r w:rsidRPr="00615C33">
        <w:rPr>
          <w:rFonts w:ascii="Arial" w:hAnsi="Arial" w:cs="Arial"/>
          <w:b/>
          <w:color w:val="0D0D0D" w:themeColor="text1" w:themeTint="F2"/>
          <w:sz w:val="24"/>
          <w:szCs w:val="24"/>
        </w:rPr>
        <w:t>HC-MD-CIV-MOT-GEN-2018/00169</w:t>
      </w:r>
    </w:p>
    <w:p w:rsidR="0013143F" w:rsidRPr="004D017D" w:rsidRDefault="0013143F" w:rsidP="0013143F">
      <w:pPr>
        <w:spacing w:after="0" w:line="360" w:lineRule="auto"/>
        <w:jc w:val="center"/>
        <w:rPr>
          <w:rFonts w:ascii="Arial" w:hAnsi="Arial" w:cs="Arial"/>
          <w:b/>
          <w:color w:val="0D0D0D" w:themeColor="text1" w:themeTint="F2"/>
          <w:sz w:val="24"/>
          <w:szCs w:val="24"/>
          <w:lang w:val="en-GB"/>
        </w:rPr>
      </w:pPr>
    </w:p>
    <w:p w:rsidR="0013143F" w:rsidRPr="004D017D" w:rsidRDefault="0013143F" w:rsidP="0013143F">
      <w:pPr>
        <w:spacing w:after="0" w:line="360" w:lineRule="auto"/>
        <w:jc w:val="center"/>
        <w:rPr>
          <w:rFonts w:ascii="Arial" w:hAnsi="Arial" w:cs="Arial"/>
          <w:b/>
          <w:color w:val="0D0D0D" w:themeColor="text1" w:themeTint="F2"/>
          <w:sz w:val="24"/>
          <w:szCs w:val="24"/>
          <w:lang w:val="en-GB"/>
        </w:rPr>
      </w:pPr>
    </w:p>
    <w:p w:rsidR="0013143F" w:rsidRPr="004D017D" w:rsidRDefault="0013143F" w:rsidP="0013143F">
      <w:pPr>
        <w:spacing w:after="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In the matter between:</w:t>
      </w:r>
    </w:p>
    <w:p w:rsidR="0013143F" w:rsidRPr="004D017D" w:rsidRDefault="0013143F" w:rsidP="0013143F">
      <w:pPr>
        <w:spacing w:after="0" w:line="360" w:lineRule="auto"/>
        <w:jc w:val="both"/>
        <w:rPr>
          <w:rFonts w:ascii="Arial" w:hAnsi="Arial" w:cs="Arial"/>
          <w:b/>
          <w:color w:val="0D0D0D" w:themeColor="text1" w:themeTint="F2"/>
          <w:sz w:val="24"/>
          <w:szCs w:val="24"/>
          <w:lang w:val="en-GB"/>
        </w:rPr>
      </w:pPr>
    </w:p>
    <w:p w:rsidR="0013143F" w:rsidRPr="004D017D" w:rsidRDefault="0013143F" w:rsidP="0013143F">
      <w:pPr>
        <w:tabs>
          <w:tab w:val="right" w:pos="9356"/>
        </w:tabs>
        <w:spacing w:after="0" w:line="360" w:lineRule="auto"/>
        <w:jc w:val="both"/>
        <w:rPr>
          <w:rFonts w:ascii="Arial" w:hAnsi="Arial" w:cs="Arial"/>
          <w:b/>
          <w:color w:val="0D0D0D" w:themeColor="text1" w:themeTint="F2"/>
          <w:sz w:val="24"/>
          <w:szCs w:val="24"/>
          <w:lang w:val="en-GB"/>
        </w:rPr>
      </w:pPr>
      <w:r w:rsidRPr="00615C33">
        <w:rPr>
          <w:rFonts w:ascii="Arial" w:hAnsi="Arial" w:cs="Arial"/>
          <w:b/>
          <w:color w:val="0D0D0D" w:themeColor="text1" w:themeTint="F2"/>
          <w:sz w:val="24"/>
          <w:szCs w:val="24"/>
        </w:rPr>
        <w:t>ASCAN SCHUTTE</w:t>
      </w:r>
      <w:r w:rsidRPr="004D017D">
        <w:rPr>
          <w:rFonts w:ascii="Arial" w:hAnsi="Arial" w:cs="Arial"/>
          <w:b/>
          <w:color w:val="0D0D0D" w:themeColor="text1" w:themeTint="F2"/>
          <w:sz w:val="24"/>
          <w:szCs w:val="24"/>
          <w:lang w:val="en-GB"/>
        </w:rPr>
        <w:tab/>
      </w:r>
      <w:r>
        <w:rPr>
          <w:rFonts w:ascii="Arial" w:hAnsi="Arial" w:cs="Arial"/>
          <w:b/>
          <w:color w:val="0D0D0D" w:themeColor="text1" w:themeTint="F2"/>
          <w:sz w:val="24"/>
          <w:szCs w:val="24"/>
          <w:lang w:val="en-GB"/>
        </w:rPr>
        <w:t>APP</w:t>
      </w:r>
      <w:r w:rsidRPr="004D017D">
        <w:rPr>
          <w:rFonts w:ascii="Arial" w:hAnsi="Arial" w:cs="Arial"/>
          <w:b/>
          <w:color w:val="0D0D0D" w:themeColor="text1" w:themeTint="F2"/>
          <w:sz w:val="24"/>
          <w:szCs w:val="24"/>
          <w:lang w:val="en-GB"/>
        </w:rPr>
        <w:t>L</w:t>
      </w:r>
      <w:r>
        <w:rPr>
          <w:rFonts w:ascii="Arial" w:hAnsi="Arial" w:cs="Arial"/>
          <w:b/>
          <w:color w:val="0D0D0D" w:themeColor="text1" w:themeTint="F2"/>
          <w:sz w:val="24"/>
          <w:szCs w:val="24"/>
          <w:lang w:val="en-GB"/>
        </w:rPr>
        <w:t>IC</w:t>
      </w:r>
      <w:r w:rsidRPr="004D017D">
        <w:rPr>
          <w:rFonts w:ascii="Arial" w:hAnsi="Arial" w:cs="Arial"/>
          <w:b/>
          <w:color w:val="0D0D0D" w:themeColor="text1" w:themeTint="F2"/>
          <w:sz w:val="24"/>
          <w:szCs w:val="24"/>
          <w:lang w:val="en-GB"/>
        </w:rPr>
        <w:t>ANT</w:t>
      </w:r>
    </w:p>
    <w:p w:rsidR="0013143F" w:rsidRPr="004D017D" w:rsidRDefault="0013143F" w:rsidP="0013143F">
      <w:pPr>
        <w:spacing w:after="0" w:line="360" w:lineRule="auto"/>
        <w:jc w:val="both"/>
        <w:rPr>
          <w:rFonts w:ascii="Arial" w:hAnsi="Arial" w:cs="Arial"/>
          <w:b/>
          <w:color w:val="0D0D0D" w:themeColor="text1" w:themeTint="F2"/>
          <w:sz w:val="24"/>
          <w:szCs w:val="24"/>
          <w:lang w:val="en-GB"/>
        </w:rPr>
      </w:pPr>
    </w:p>
    <w:p w:rsidR="0013143F" w:rsidRPr="004D017D" w:rsidRDefault="0013143F" w:rsidP="0013143F">
      <w:pPr>
        <w:spacing w:after="0" w:line="360" w:lineRule="auto"/>
        <w:jc w:val="both"/>
        <w:rPr>
          <w:rFonts w:ascii="Arial" w:hAnsi="Arial" w:cs="Arial"/>
          <w:color w:val="0D0D0D" w:themeColor="text1" w:themeTint="F2"/>
          <w:sz w:val="24"/>
          <w:szCs w:val="24"/>
          <w:lang w:val="en-GB"/>
        </w:rPr>
      </w:pPr>
      <w:proofErr w:type="gramStart"/>
      <w:r w:rsidRPr="004D017D">
        <w:rPr>
          <w:rFonts w:ascii="Arial" w:hAnsi="Arial" w:cs="Arial"/>
          <w:color w:val="0D0D0D" w:themeColor="text1" w:themeTint="F2"/>
          <w:sz w:val="24"/>
          <w:szCs w:val="24"/>
          <w:lang w:val="en-GB"/>
        </w:rPr>
        <w:t>and</w:t>
      </w:r>
      <w:proofErr w:type="gramEnd"/>
    </w:p>
    <w:p w:rsidR="0013143F" w:rsidRPr="004D017D" w:rsidRDefault="0013143F" w:rsidP="0013143F">
      <w:pPr>
        <w:spacing w:after="0" w:line="360" w:lineRule="auto"/>
        <w:jc w:val="both"/>
        <w:rPr>
          <w:rFonts w:ascii="Arial" w:hAnsi="Arial" w:cs="Arial"/>
          <w:color w:val="0D0D0D" w:themeColor="text1" w:themeTint="F2"/>
          <w:sz w:val="24"/>
          <w:szCs w:val="24"/>
          <w:lang w:val="en-GB"/>
        </w:rPr>
      </w:pPr>
    </w:p>
    <w:p w:rsidR="0013143F" w:rsidRDefault="0013143F" w:rsidP="0013143F">
      <w:pPr>
        <w:tabs>
          <w:tab w:val="right" w:pos="9356"/>
        </w:tabs>
        <w:spacing w:after="0" w:line="360" w:lineRule="auto"/>
        <w:jc w:val="both"/>
        <w:rPr>
          <w:rFonts w:ascii="Arial" w:hAnsi="Arial" w:cs="Arial"/>
          <w:b/>
          <w:color w:val="0D0D0D" w:themeColor="text1" w:themeTint="F2"/>
          <w:sz w:val="24"/>
          <w:szCs w:val="24"/>
          <w:lang w:val="en-GB"/>
        </w:rPr>
      </w:pPr>
      <w:r w:rsidRPr="00615C33">
        <w:rPr>
          <w:rFonts w:ascii="Arial" w:hAnsi="Arial" w:cs="Arial"/>
          <w:b/>
          <w:color w:val="0D0D0D" w:themeColor="text1" w:themeTint="F2"/>
          <w:sz w:val="24"/>
          <w:szCs w:val="24"/>
        </w:rPr>
        <w:t>HANS-WILHELM SCHUTTE</w:t>
      </w:r>
      <w:r w:rsidRPr="004D017D">
        <w:rPr>
          <w:rFonts w:ascii="Arial" w:hAnsi="Arial" w:cs="Arial"/>
          <w:b/>
          <w:color w:val="0D0D0D" w:themeColor="text1" w:themeTint="F2"/>
          <w:sz w:val="24"/>
          <w:szCs w:val="24"/>
          <w:lang w:val="en-GB"/>
        </w:rPr>
        <w:tab/>
      </w:r>
      <w:r>
        <w:rPr>
          <w:rFonts w:ascii="Arial" w:hAnsi="Arial" w:cs="Arial"/>
          <w:b/>
          <w:color w:val="0D0D0D" w:themeColor="text1" w:themeTint="F2"/>
          <w:sz w:val="24"/>
          <w:szCs w:val="24"/>
          <w:lang w:val="en-GB"/>
        </w:rPr>
        <w:t xml:space="preserve">FIRST </w:t>
      </w:r>
      <w:r w:rsidRPr="004D017D">
        <w:rPr>
          <w:rFonts w:ascii="Arial" w:hAnsi="Arial" w:cs="Arial"/>
          <w:b/>
          <w:color w:val="0D0D0D" w:themeColor="text1" w:themeTint="F2"/>
          <w:sz w:val="24"/>
          <w:szCs w:val="24"/>
          <w:lang w:val="en-GB"/>
        </w:rPr>
        <w:t>RESPONDENT</w:t>
      </w:r>
    </w:p>
    <w:p w:rsidR="0013143F" w:rsidRPr="004D017D" w:rsidRDefault="0013143F" w:rsidP="0013143F">
      <w:pPr>
        <w:tabs>
          <w:tab w:val="right" w:pos="9356"/>
        </w:tabs>
        <w:spacing w:after="0" w:line="360" w:lineRule="auto"/>
        <w:jc w:val="both"/>
        <w:rPr>
          <w:rFonts w:ascii="Arial" w:hAnsi="Arial" w:cs="Arial"/>
          <w:b/>
          <w:color w:val="0D0D0D" w:themeColor="text1" w:themeTint="F2"/>
          <w:sz w:val="24"/>
          <w:szCs w:val="24"/>
          <w:lang w:val="en-GB"/>
        </w:rPr>
      </w:pPr>
      <w:r w:rsidRPr="00615C33">
        <w:rPr>
          <w:rFonts w:ascii="Arial" w:hAnsi="Arial" w:cs="Arial"/>
          <w:b/>
          <w:color w:val="0D0D0D" w:themeColor="text1" w:themeTint="F2"/>
          <w:sz w:val="24"/>
          <w:szCs w:val="24"/>
        </w:rPr>
        <w:t>DOROTHEA JOHANNA ELISABETH SCHUTTE</w:t>
      </w:r>
      <w:r w:rsidRPr="004D017D">
        <w:rPr>
          <w:rFonts w:ascii="Arial" w:hAnsi="Arial" w:cs="Arial"/>
          <w:b/>
          <w:color w:val="0D0D0D" w:themeColor="text1" w:themeTint="F2"/>
          <w:sz w:val="24"/>
          <w:szCs w:val="24"/>
          <w:lang w:val="en-GB"/>
        </w:rPr>
        <w:tab/>
      </w:r>
      <w:r>
        <w:rPr>
          <w:rFonts w:ascii="Arial" w:hAnsi="Arial" w:cs="Arial"/>
          <w:b/>
          <w:color w:val="0D0D0D" w:themeColor="text1" w:themeTint="F2"/>
          <w:sz w:val="24"/>
          <w:szCs w:val="24"/>
          <w:lang w:val="en-GB"/>
        </w:rPr>
        <w:t xml:space="preserve">SECOND </w:t>
      </w:r>
      <w:r w:rsidRPr="004D017D">
        <w:rPr>
          <w:rFonts w:ascii="Arial" w:hAnsi="Arial" w:cs="Arial"/>
          <w:b/>
          <w:color w:val="0D0D0D" w:themeColor="text1" w:themeTint="F2"/>
          <w:sz w:val="24"/>
          <w:szCs w:val="24"/>
          <w:lang w:val="en-GB"/>
        </w:rPr>
        <w:t>RESPONDENT</w:t>
      </w:r>
    </w:p>
    <w:p w:rsidR="0013143F" w:rsidRPr="004D017D" w:rsidRDefault="0013143F" w:rsidP="0013143F">
      <w:pPr>
        <w:tabs>
          <w:tab w:val="right" w:pos="9356"/>
        </w:tabs>
        <w:spacing w:after="0" w:line="360" w:lineRule="auto"/>
        <w:jc w:val="both"/>
        <w:rPr>
          <w:rFonts w:ascii="Arial" w:hAnsi="Arial" w:cs="Arial"/>
          <w:b/>
          <w:color w:val="0D0D0D" w:themeColor="text1" w:themeTint="F2"/>
          <w:sz w:val="24"/>
          <w:szCs w:val="24"/>
          <w:lang w:val="en-GB"/>
        </w:rPr>
      </w:pPr>
      <w:r w:rsidRPr="00615C33">
        <w:rPr>
          <w:rFonts w:ascii="Arial" w:hAnsi="Arial" w:cs="Arial"/>
          <w:b/>
          <w:color w:val="0D0D0D" w:themeColor="text1" w:themeTint="F2"/>
          <w:sz w:val="24"/>
          <w:szCs w:val="24"/>
        </w:rPr>
        <w:t>HERBERT MAIER</w:t>
      </w:r>
      <w:r w:rsidRPr="004D017D">
        <w:rPr>
          <w:rFonts w:ascii="Arial" w:hAnsi="Arial" w:cs="Arial"/>
          <w:b/>
          <w:color w:val="0D0D0D" w:themeColor="text1" w:themeTint="F2"/>
          <w:sz w:val="24"/>
          <w:szCs w:val="24"/>
          <w:lang w:val="en-GB"/>
        </w:rPr>
        <w:tab/>
      </w:r>
      <w:r>
        <w:rPr>
          <w:rFonts w:ascii="Arial" w:hAnsi="Arial" w:cs="Arial"/>
          <w:b/>
          <w:color w:val="0D0D0D" w:themeColor="text1" w:themeTint="F2"/>
          <w:sz w:val="24"/>
          <w:szCs w:val="24"/>
          <w:lang w:val="en-GB"/>
        </w:rPr>
        <w:t xml:space="preserve">THIRD </w:t>
      </w:r>
      <w:r w:rsidRPr="004D017D">
        <w:rPr>
          <w:rFonts w:ascii="Arial" w:hAnsi="Arial" w:cs="Arial"/>
          <w:b/>
          <w:color w:val="0D0D0D" w:themeColor="text1" w:themeTint="F2"/>
          <w:sz w:val="24"/>
          <w:szCs w:val="24"/>
          <w:lang w:val="en-GB"/>
        </w:rPr>
        <w:t>RESPONDENT</w:t>
      </w:r>
    </w:p>
    <w:p w:rsidR="0013143F" w:rsidRPr="004D017D" w:rsidRDefault="0013143F" w:rsidP="0013143F">
      <w:pPr>
        <w:tabs>
          <w:tab w:val="right" w:pos="9356"/>
        </w:tabs>
        <w:spacing w:after="0" w:line="360" w:lineRule="auto"/>
        <w:jc w:val="both"/>
        <w:rPr>
          <w:rFonts w:ascii="Arial" w:hAnsi="Arial" w:cs="Arial"/>
          <w:b/>
          <w:color w:val="0D0D0D" w:themeColor="text1" w:themeTint="F2"/>
          <w:sz w:val="24"/>
          <w:szCs w:val="24"/>
          <w:lang w:val="en-GB"/>
        </w:rPr>
      </w:pPr>
    </w:p>
    <w:p w:rsidR="0013143F" w:rsidRPr="004D017D" w:rsidRDefault="0013143F" w:rsidP="0013143F">
      <w:pPr>
        <w:spacing w:after="0" w:line="360" w:lineRule="auto"/>
        <w:jc w:val="both"/>
        <w:rPr>
          <w:rFonts w:ascii="Arial" w:hAnsi="Arial" w:cs="Arial"/>
          <w:b/>
          <w:color w:val="0D0D0D" w:themeColor="text1" w:themeTint="F2"/>
          <w:sz w:val="24"/>
          <w:szCs w:val="24"/>
          <w:lang w:val="en-GB"/>
        </w:rPr>
      </w:pPr>
    </w:p>
    <w:p w:rsidR="0013143F" w:rsidRPr="004D017D" w:rsidRDefault="0013143F" w:rsidP="0013143F">
      <w:pPr>
        <w:spacing w:after="0" w:line="360" w:lineRule="auto"/>
        <w:ind w:left="2160" w:hanging="2160"/>
        <w:jc w:val="both"/>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Neutral Citation:</w:t>
      </w:r>
      <w:r w:rsidRPr="004D017D">
        <w:rPr>
          <w:rFonts w:ascii="Arial" w:hAnsi="Arial" w:cs="Arial"/>
          <w:sz w:val="24"/>
          <w:szCs w:val="24"/>
          <w:lang w:val="en-GB"/>
        </w:rPr>
        <w:tab/>
      </w:r>
      <w:proofErr w:type="spellStart"/>
      <w:r w:rsidRPr="007E1AEC">
        <w:rPr>
          <w:rFonts w:ascii="Arial" w:hAnsi="Arial" w:cs="Arial"/>
          <w:i/>
          <w:sz w:val="24"/>
          <w:szCs w:val="24"/>
        </w:rPr>
        <w:t>Schutte</w:t>
      </w:r>
      <w:proofErr w:type="spellEnd"/>
      <w:r>
        <w:rPr>
          <w:rFonts w:ascii="Arial" w:hAnsi="Arial" w:cs="Arial"/>
          <w:i/>
          <w:sz w:val="24"/>
          <w:szCs w:val="24"/>
        </w:rPr>
        <w:t xml:space="preserve"> </w:t>
      </w:r>
      <w:r w:rsidRPr="004D017D">
        <w:rPr>
          <w:rFonts w:ascii="Arial" w:hAnsi="Arial" w:cs="Arial"/>
          <w:i/>
          <w:sz w:val="24"/>
          <w:szCs w:val="24"/>
          <w:lang w:val="en-GB"/>
        </w:rPr>
        <w:t xml:space="preserve">v </w:t>
      </w:r>
      <w:proofErr w:type="spellStart"/>
      <w:r w:rsidRPr="007E1AEC">
        <w:rPr>
          <w:rFonts w:ascii="Arial" w:hAnsi="Arial" w:cs="Arial"/>
          <w:i/>
          <w:sz w:val="24"/>
          <w:szCs w:val="24"/>
        </w:rPr>
        <w:t>Schutte</w:t>
      </w:r>
      <w:proofErr w:type="spellEnd"/>
      <w:r w:rsidRPr="007E1AEC">
        <w:rPr>
          <w:rFonts w:ascii="Arial" w:hAnsi="Arial" w:cs="Arial"/>
          <w:i/>
          <w:sz w:val="24"/>
          <w:szCs w:val="24"/>
          <w:lang w:val="en-GB"/>
        </w:rPr>
        <w:t xml:space="preserve"> </w:t>
      </w:r>
      <w:r w:rsidRPr="004D017D">
        <w:rPr>
          <w:rFonts w:ascii="Arial" w:hAnsi="Arial" w:cs="Arial"/>
          <w:sz w:val="24"/>
          <w:szCs w:val="24"/>
          <w:lang w:val="en-GB"/>
        </w:rPr>
        <w:t>(</w:t>
      </w:r>
      <w:r w:rsidRPr="007E1AEC">
        <w:rPr>
          <w:rFonts w:ascii="Arial" w:hAnsi="Arial" w:cs="Arial"/>
          <w:sz w:val="24"/>
          <w:szCs w:val="24"/>
          <w:lang w:val="en-GB"/>
        </w:rPr>
        <w:t>HC-MD-CIV-MOT-GEN-2018/00169</w:t>
      </w:r>
      <w:r w:rsidR="000F29BC">
        <w:rPr>
          <w:rFonts w:ascii="Arial" w:hAnsi="Arial" w:cs="Arial"/>
          <w:sz w:val="24"/>
          <w:szCs w:val="24"/>
          <w:lang w:val="en-GB"/>
        </w:rPr>
        <w:t>) [2019] NAHCMD 178</w:t>
      </w:r>
      <w:r w:rsidR="00AB06BA">
        <w:rPr>
          <w:rFonts w:ascii="Arial" w:hAnsi="Arial" w:cs="Arial"/>
          <w:color w:val="FF0000"/>
          <w:sz w:val="24"/>
          <w:szCs w:val="24"/>
          <w:lang w:val="en-GB"/>
        </w:rPr>
        <w:t xml:space="preserve"> </w:t>
      </w:r>
      <w:r w:rsidR="00AB06BA" w:rsidRPr="000F29BC">
        <w:rPr>
          <w:rFonts w:ascii="Arial" w:hAnsi="Arial" w:cs="Arial"/>
          <w:sz w:val="24"/>
          <w:szCs w:val="24"/>
          <w:lang w:val="en-GB"/>
        </w:rPr>
        <w:t>(31 May</w:t>
      </w:r>
      <w:r w:rsidRPr="000F29BC">
        <w:rPr>
          <w:rFonts w:ascii="Arial" w:hAnsi="Arial" w:cs="Arial"/>
          <w:sz w:val="24"/>
          <w:szCs w:val="24"/>
          <w:lang w:val="en-GB"/>
        </w:rPr>
        <w:t xml:space="preserve"> 2</w:t>
      </w:r>
      <w:bookmarkStart w:id="0" w:name="_GoBack"/>
      <w:bookmarkEnd w:id="0"/>
      <w:r w:rsidRPr="000F29BC">
        <w:rPr>
          <w:rFonts w:ascii="Arial" w:hAnsi="Arial" w:cs="Arial"/>
          <w:sz w:val="24"/>
          <w:szCs w:val="24"/>
          <w:lang w:val="en-GB"/>
        </w:rPr>
        <w:t>018)</w:t>
      </w:r>
    </w:p>
    <w:p w:rsidR="0013143F" w:rsidRPr="004D017D" w:rsidRDefault="0013143F" w:rsidP="0013143F">
      <w:pPr>
        <w:spacing w:after="0" w:line="360" w:lineRule="auto"/>
        <w:jc w:val="both"/>
        <w:rPr>
          <w:rFonts w:ascii="Arial" w:hAnsi="Arial" w:cs="Arial"/>
          <w:b/>
          <w:color w:val="0D0D0D" w:themeColor="text1" w:themeTint="F2"/>
          <w:sz w:val="24"/>
          <w:szCs w:val="24"/>
          <w:lang w:val="en-GB"/>
        </w:rPr>
      </w:pPr>
    </w:p>
    <w:p w:rsidR="0013143F" w:rsidRPr="004D017D" w:rsidRDefault="0013143F" w:rsidP="0013143F">
      <w:pPr>
        <w:spacing w:after="0" w:line="360" w:lineRule="auto"/>
        <w:jc w:val="both"/>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CORAM:</w:t>
      </w:r>
      <w:r w:rsidRPr="004D017D">
        <w:rPr>
          <w:rFonts w:ascii="Arial" w:hAnsi="Arial" w:cs="Arial"/>
          <w:b/>
          <w:color w:val="0D0D0D" w:themeColor="text1" w:themeTint="F2"/>
          <w:sz w:val="24"/>
          <w:szCs w:val="24"/>
          <w:lang w:val="en-GB"/>
        </w:rPr>
        <w:tab/>
      </w:r>
      <w:r w:rsidRPr="004D017D">
        <w:rPr>
          <w:rFonts w:ascii="Arial" w:hAnsi="Arial" w:cs="Arial"/>
          <w:color w:val="0D0D0D" w:themeColor="text1" w:themeTint="F2"/>
          <w:sz w:val="24"/>
          <w:szCs w:val="24"/>
          <w:lang w:val="en-GB"/>
        </w:rPr>
        <w:t>CLAASEN, AJ</w:t>
      </w:r>
    </w:p>
    <w:p w:rsidR="0013143F" w:rsidRPr="004D017D" w:rsidRDefault="0013143F" w:rsidP="0013143F">
      <w:pPr>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Heard:</w:t>
      </w:r>
      <w:r>
        <w:rPr>
          <w:rFonts w:ascii="Arial" w:hAnsi="Arial" w:cs="Arial"/>
          <w:b/>
          <w:color w:val="0D0D0D" w:themeColor="text1" w:themeTint="F2"/>
          <w:sz w:val="24"/>
          <w:szCs w:val="24"/>
          <w:lang w:val="en-GB"/>
        </w:rPr>
        <w:tab/>
        <w:t>8 April</w:t>
      </w:r>
      <w:r w:rsidRPr="004D017D">
        <w:rPr>
          <w:rFonts w:ascii="Arial" w:hAnsi="Arial" w:cs="Arial"/>
          <w:b/>
          <w:color w:val="0D0D0D" w:themeColor="text1" w:themeTint="F2"/>
          <w:sz w:val="24"/>
          <w:szCs w:val="24"/>
          <w:lang w:val="en-GB"/>
        </w:rPr>
        <w:t xml:space="preserve"> 2019</w:t>
      </w:r>
    </w:p>
    <w:p w:rsidR="0013143F" w:rsidRDefault="0013143F" w:rsidP="0013143F">
      <w:pPr>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Delivered:</w:t>
      </w:r>
      <w:r>
        <w:rPr>
          <w:rFonts w:ascii="Arial" w:hAnsi="Arial" w:cs="Arial"/>
          <w:b/>
          <w:color w:val="0D0D0D" w:themeColor="text1" w:themeTint="F2"/>
          <w:sz w:val="24"/>
          <w:szCs w:val="24"/>
          <w:lang w:val="en-GB"/>
        </w:rPr>
        <w:tab/>
        <w:t>31 May</w:t>
      </w:r>
      <w:r w:rsidRPr="004D017D">
        <w:rPr>
          <w:rFonts w:ascii="Arial" w:hAnsi="Arial" w:cs="Arial"/>
          <w:b/>
          <w:color w:val="0D0D0D" w:themeColor="text1" w:themeTint="F2"/>
          <w:sz w:val="24"/>
          <w:szCs w:val="24"/>
          <w:lang w:val="en-GB"/>
        </w:rPr>
        <w:t xml:space="preserve"> 2019</w:t>
      </w:r>
    </w:p>
    <w:p w:rsidR="0013143F" w:rsidRPr="004D017D" w:rsidRDefault="0013143F" w:rsidP="0013143F">
      <w:pPr>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Reasons delivered: 7 June 2019</w:t>
      </w:r>
    </w:p>
    <w:p w:rsidR="0013143F" w:rsidRPr="004D017D" w:rsidRDefault="0013143F" w:rsidP="0013143F">
      <w:pPr>
        <w:spacing w:after="0" w:line="360" w:lineRule="auto"/>
        <w:jc w:val="both"/>
        <w:rPr>
          <w:rFonts w:ascii="Arial" w:hAnsi="Arial" w:cs="Arial"/>
          <w:b/>
          <w:color w:val="0D0D0D" w:themeColor="text1" w:themeTint="F2"/>
          <w:sz w:val="24"/>
          <w:szCs w:val="24"/>
          <w:lang w:val="en-GB"/>
        </w:rPr>
      </w:pPr>
    </w:p>
    <w:p w:rsidR="0013143F" w:rsidRPr="004D017D" w:rsidRDefault="0013143F" w:rsidP="0013143F">
      <w:pPr>
        <w:pBdr>
          <w:top w:val="single" w:sz="4" w:space="1" w:color="auto"/>
        </w:pBdr>
        <w:spacing w:after="0" w:line="360" w:lineRule="auto"/>
        <w:jc w:val="both"/>
        <w:rPr>
          <w:rFonts w:ascii="Arial" w:hAnsi="Arial" w:cs="Arial"/>
          <w:b/>
          <w:color w:val="0D0D0D" w:themeColor="text1" w:themeTint="F2"/>
          <w:sz w:val="24"/>
          <w:szCs w:val="24"/>
          <w:lang w:val="en-GB"/>
        </w:rPr>
      </w:pPr>
    </w:p>
    <w:p w:rsidR="0013143F" w:rsidRPr="004D017D" w:rsidRDefault="0013143F" w:rsidP="0013143F">
      <w:pPr>
        <w:spacing w:after="0" w:line="360" w:lineRule="auto"/>
        <w:jc w:val="center"/>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ORDER</w:t>
      </w:r>
    </w:p>
    <w:p w:rsidR="0013143F" w:rsidRPr="004D017D" w:rsidRDefault="0013143F" w:rsidP="0013143F">
      <w:pPr>
        <w:spacing w:after="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______________________________________________________________________</w:t>
      </w:r>
    </w:p>
    <w:p w:rsidR="0013143F" w:rsidRPr="004D017D" w:rsidRDefault="0013143F" w:rsidP="0013143F">
      <w:pPr>
        <w:spacing w:after="0" w:line="360" w:lineRule="auto"/>
        <w:ind w:left="720"/>
        <w:jc w:val="both"/>
        <w:rPr>
          <w:rFonts w:ascii="Arial" w:hAnsi="Arial" w:cs="Arial"/>
          <w:color w:val="0D0D0D" w:themeColor="text1" w:themeTint="F2"/>
          <w:sz w:val="24"/>
          <w:szCs w:val="24"/>
          <w:lang w:val="en-GB"/>
        </w:rPr>
      </w:pPr>
    </w:p>
    <w:p w:rsidR="0013143F" w:rsidRPr="004D017D" w:rsidRDefault="0013143F" w:rsidP="0013143F">
      <w:pPr>
        <w:spacing w:after="0" w:line="360" w:lineRule="auto"/>
        <w:ind w:left="720"/>
        <w:jc w:val="both"/>
        <w:rPr>
          <w:rFonts w:ascii="Arial" w:hAnsi="Arial" w:cs="Arial"/>
          <w:color w:val="0D0D0D" w:themeColor="text1" w:themeTint="F2"/>
          <w:sz w:val="24"/>
          <w:szCs w:val="24"/>
          <w:lang w:val="en-GB"/>
        </w:rPr>
      </w:pPr>
    </w:p>
    <w:p w:rsidR="0013143F" w:rsidRPr="007E1AEC" w:rsidRDefault="0013143F" w:rsidP="0013143F">
      <w:pPr>
        <w:numPr>
          <w:ilvl w:val="0"/>
          <w:numId w:val="2"/>
        </w:numPr>
        <w:spacing w:after="0" w:line="360" w:lineRule="auto"/>
        <w:jc w:val="both"/>
        <w:rPr>
          <w:rFonts w:ascii="Arial" w:hAnsi="Arial" w:cs="Arial"/>
          <w:color w:val="0D0D0D" w:themeColor="text1" w:themeTint="F2"/>
          <w:sz w:val="24"/>
          <w:szCs w:val="24"/>
          <w:lang w:val="en-GB"/>
        </w:rPr>
      </w:pPr>
      <w:r w:rsidRPr="007E1AEC">
        <w:rPr>
          <w:rFonts w:ascii="Arial" w:hAnsi="Arial" w:cs="Arial"/>
          <w:color w:val="0D0D0D" w:themeColor="text1" w:themeTint="F2"/>
          <w:sz w:val="24"/>
          <w:szCs w:val="24"/>
        </w:rPr>
        <w:t xml:space="preserve">The application to order the respondents in their capacities as trustees to re-instate the applicant as trustee of the </w:t>
      </w:r>
      <w:proofErr w:type="spellStart"/>
      <w:r w:rsidRPr="007E1AEC">
        <w:rPr>
          <w:rFonts w:ascii="Arial" w:hAnsi="Arial" w:cs="Arial"/>
          <w:color w:val="0D0D0D" w:themeColor="text1" w:themeTint="F2"/>
          <w:sz w:val="24"/>
          <w:szCs w:val="24"/>
        </w:rPr>
        <w:t>Schutte</w:t>
      </w:r>
      <w:proofErr w:type="spellEnd"/>
      <w:r w:rsidRPr="007E1AEC">
        <w:rPr>
          <w:rFonts w:ascii="Arial" w:hAnsi="Arial" w:cs="Arial"/>
          <w:color w:val="0D0D0D" w:themeColor="text1" w:themeTint="F2"/>
          <w:sz w:val="24"/>
          <w:szCs w:val="24"/>
        </w:rPr>
        <w:t xml:space="preserve"> Trust is hereby granted. </w:t>
      </w:r>
    </w:p>
    <w:p w:rsidR="0013143F" w:rsidRPr="007E1AEC" w:rsidRDefault="0013143F" w:rsidP="0013143F">
      <w:pPr>
        <w:numPr>
          <w:ilvl w:val="0"/>
          <w:numId w:val="2"/>
        </w:numPr>
        <w:spacing w:after="0" w:line="360" w:lineRule="auto"/>
        <w:jc w:val="both"/>
        <w:rPr>
          <w:rFonts w:ascii="Arial" w:hAnsi="Arial" w:cs="Arial"/>
          <w:color w:val="0D0D0D" w:themeColor="text1" w:themeTint="F2"/>
          <w:sz w:val="24"/>
          <w:szCs w:val="24"/>
          <w:lang w:val="en-GB"/>
        </w:rPr>
      </w:pPr>
      <w:r w:rsidRPr="007E1AEC">
        <w:rPr>
          <w:rFonts w:ascii="Arial" w:hAnsi="Arial" w:cs="Arial"/>
          <w:color w:val="0D0D0D" w:themeColor="text1" w:themeTint="F2"/>
          <w:sz w:val="24"/>
          <w:szCs w:val="24"/>
        </w:rPr>
        <w:t>The respondents are ordered to pay the cost of the application jointly and severally, the one paying the other to be absolved.</w:t>
      </w:r>
    </w:p>
    <w:p w:rsidR="0013143F" w:rsidRPr="007E1AEC" w:rsidRDefault="0013143F" w:rsidP="0013143F">
      <w:pPr>
        <w:numPr>
          <w:ilvl w:val="0"/>
          <w:numId w:val="2"/>
        </w:numPr>
        <w:spacing w:after="0" w:line="360" w:lineRule="auto"/>
        <w:jc w:val="both"/>
        <w:rPr>
          <w:rFonts w:ascii="Arial" w:hAnsi="Arial" w:cs="Arial"/>
          <w:color w:val="0D0D0D" w:themeColor="text1" w:themeTint="F2"/>
          <w:sz w:val="24"/>
          <w:szCs w:val="24"/>
          <w:lang w:val="en-GB"/>
        </w:rPr>
      </w:pPr>
      <w:r w:rsidRPr="007E1AEC">
        <w:rPr>
          <w:rFonts w:ascii="Arial" w:hAnsi="Arial" w:cs="Arial"/>
          <w:color w:val="0D0D0D" w:themeColor="text1" w:themeTint="F2"/>
          <w:sz w:val="24"/>
          <w:szCs w:val="24"/>
        </w:rPr>
        <w:t>The matter is removed from the roll and is regarded as finalised.</w:t>
      </w:r>
    </w:p>
    <w:p w:rsidR="0013143F" w:rsidRPr="004D017D" w:rsidRDefault="0013143F" w:rsidP="0013143F">
      <w:pPr>
        <w:spacing w:after="20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______________________________________________________________________</w:t>
      </w:r>
    </w:p>
    <w:p w:rsidR="0013143F" w:rsidRPr="004D017D" w:rsidRDefault="0013143F" w:rsidP="0013143F">
      <w:pPr>
        <w:spacing w:after="200" w:line="360" w:lineRule="auto"/>
        <w:jc w:val="center"/>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 xml:space="preserve">JUDGMENT </w:t>
      </w:r>
    </w:p>
    <w:p w:rsidR="0013143F" w:rsidRPr="004D017D" w:rsidRDefault="0013143F" w:rsidP="0013143F">
      <w:pPr>
        <w:spacing w:after="20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______________________________________________________________________</w:t>
      </w:r>
    </w:p>
    <w:p w:rsidR="0013143F" w:rsidRPr="004D017D" w:rsidRDefault="0013143F" w:rsidP="0013143F">
      <w:pPr>
        <w:spacing w:after="20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CLAASEN A J:</w:t>
      </w:r>
    </w:p>
    <w:p w:rsidR="0013143F" w:rsidRPr="004A2C34" w:rsidRDefault="0013143F" w:rsidP="0013143F">
      <w:pPr>
        <w:spacing w:after="0" w:line="360" w:lineRule="auto"/>
        <w:jc w:val="both"/>
        <w:rPr>
          <w:rFonts w:ascii="Arial" w:eastAsia="Times New Roman" w:hAnsi="Arial" w:cs="Arial"/>
          <w:color w:val="262626" w:themeColor="text1" w:themeTint="D9"/>
          <w:sz w:val="24"/>
          <w:szCs w:val="24"/>
          <w:u w:val="single"/>
          <w:lang w:val="en-GB"/>
        </w:rPr>
      </w:pPr>
      <w:r w:rsidRPr="004A2C34">
        <w:rPr>
          <w:rFonts w:ascii="Arial" w:eastAsia="Times New Roman" w:hAnsi="Arial" w:cs="Arial"/>
          <w:color w:val="262626" w:themeColor="text1" w:themeTint="D9"/>
          <w:sz w:val="24"/>
          <w:szCs w:val="24"/>
          <w:u w:val="single"/>
          <w:lang w:val="en-GB"/>
        </w:rPr>
        <w:t xml:space="preserve">Introduction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4A2C3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[1]</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 xml:space="preserve">This matter involves a family trust, the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Trust and revolves around the question whether a </w:t>
      </w:r>
      <w:r w:rsidR="003F141F">
        <w:rPr>
          <w:rFonts w:ascii="Arial" w:eastAsia="Times New Roman" w:hAnsi="Arial" w:cs="Arial"/>
          <w:color w:val="262626" w:themeColor="text1" w:themeTint="D9"/>
          <w:sz w:val="24"/>
          <w:szCs w:val="24"/>
          <w:lang w:val="en-GB"/>
        </w:rPr>
        <w:t xml:space="preserve">resolution </w:t>
      </w:r>
      <w:r w:rsidR="0013143F" w:rsidRPr="007E1AEC">
        <w:rPr>
          <w:rFonts w:ascii="Arial" w:eastAsia="Times New Roman" w:hAnsi="Arial" w:cs="Arial"/>
          <w:color w:val="262626" w:themeColor="text1" w:themeTint="D9"/>
          <w:sz w:val="24"/>
          <w:szCs w:val="24"/>
          <w:lang w:val="en-GB"/>
        </w:rPr>
        <w:t xml:space="preserve">by the majority of trustees removing another trustee from office is valid.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4A2C3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[2]</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 xml:space="preserve">The applicant is Mr. </w:t>
      </w:r>
      <w:proofErr w:type="spellStart"/>
      <w:r w:rsidR="0013143F" w:rsidRPr="007E1AEC">
        <w:rPr>
          <w:rFonts w:ascii="Arial" w:eastAsia="Times New Roman" w:hAnsi="Arial" w:cs="Arial"/>
          <w:color w:val="262626" w:themeColor="text1" w:themeTint="D9"/>
          <w:sz w:val="24"/>
          <w:szCs w:val="24"/>
          <w:lang w:val="en-GB"/>
        </w:rPr>
        <w:t>Ascan</w:t>
      </w:r>
      <w:proofErr w:type="spellEnd"/>
      <w:r w:rsidR="0013143F" w:rsidRPr="007E1AEC">
        <w:rPr>
          <w:rFonts w:ascii="Arial" w:eastAsia="Times New Roman" w:hAnsi="Arial" w:cs="Arial"/>
          <w:color w:val="262626" w:themeColor="text1" w:themeTint="D9"/>
          <w:sz w:val="24"/>
          <w:szCs w:val="24"/>
          <w:lang w:val="en-GB"/>
        </w:rPr>
        <w:t xml:space="preserv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one of the biological children of the late </w:t>
      </w:r>
      <w:proofErr w:type="spellStart"/>
      <w:r w:rsidR="0013143F" w:rsidRPr="007E1AEC">
        <w:rPr>
          <w:rFonts w:ascii="Arial" w:eastAsia="Times New Roman" w:hAnsi="Arial" w:cs="Arial"/>
          <w:color w:val="262626" w:themeColor="text1" w:themeTint="D9"/>
          <w:sz w:val="24"/>
          <w:szCs w:val="24"/>
          <w:lang w:val="en-GB"/>
        </w:rPr>
        <w:t>Florenz</w:t>
      </w:r>
      <w:proofErr w:type="spellEnd"/>
      <w:r w:rsidR="0013143F" w:rsidRPr="007E1AEC">
        <w:rPr>
          <w:rFonts w:ascii="Arial" w:eastAsia="Times New Roman" w:hAnsi="Arial" w:cs="Arial"/>
          <w:color w:val="262626" w:themeColor="text1" w:themeTint="D9"/>
          <w:sz w:val="24"/>
          <w:szCs w:val="24"/>
          <w:lang w:val="en-GB"/>
        </w:rPr>
        <w:t xml:space="preserve"> Dietrich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and his surviving spouse Dorothea Johanna Elisabeth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Mr. </w:t>
      </w:r>
      <w:proofErr w:type="spellStart"/>
      <w:r w:rsidR="0013143F" w:rsidRPr="007E1AEC">
        <w:rPr>
          <w:rFonts w:ascii="Arial" w:eastAsia="Times New Roman" w:hAnsi="Arial" w:cs="Arial"/>
          <w:color w:val="262626" w:themeColor="text1" w:themeTint="D9"/>
          <w:sz w:val="24"/>
          <w:szCs w:val="24"/>
          <w:lang w:val="en-GB"/>
        </w:rPr>
        <w:t>Ascan</w:t>
      </w:r>
      <w:proofErr w:type="spellEnd"/>
      <w:r w:rsidR="0013143F" w:rsidRPr="007E1AEC">
        <w:rPr>
          <w:rFonts w:ascii="Arial" w:eastAsia="Times New Roman" w:hAnsi="Arial" w:cs="Arial"/>
          <w:color w:val="262626" w:themeColor="text1" w:themeTint="D9"/>
          <w:sz w:val="24"/>
          <w:szCs w:val="24"/>
          <w:lang w:val="en-GB"/>
        </w:rPr>
        <w:t xml:space="preserv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is </w:t>
      </w:r>
      <w:r>
        <w:rPr>
          <w:rFonts w:ascii="Arial" w:eastAsia="Times New Roman" w:hAnsi="Arial" w:cs="Arial"/>
          <w:color w:val="262626" w:themeColor="text1" w:themeTint="D9"/>
          <w:sz w:val="24"/>
          <w:szCs w:val="24"/>
          <w:lang w:val="en-GB"/>
        </w:rPr>
        <w:t>currently residing in Hamburg,</w:t>
      </w:r>
      <w:r w:rsidR="0013143F" w:rsidRPr="007E1AEC">
        <w:rPr>
          <w:rFonts w:ascii="Arial" w:eastAsia="Times New Roman" w:hAnsi="Arial" w:cs="Arial"/>
          <w:color w:val="262626" w:themeColor="text1" w:themeTint="D9"/>
          <w:sz w:val="24"/>
          <w:szCs w:val="24"/>
          <w:lang w:val="en-GB"/>
        </w:rPr>
        <w:t xml:space="preserve"> Germany.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4A2C3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[3]</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 xml:space="preserve">All the respondents are cited in their respective capacities as trustees of the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Trust and they reside in Windhoek</w:t>
      </w:r>
      <w:r>
        <w:rPr>
          <w:rFonts w:ascii="Arial" w:eastAsia="Times New Roman" w:hAnsi="Arial" w:cs="Arial"/>
          <w:color w:val="262626" w:themeColor="text1" w:themeTint="D9"/>
          <w:sz w:val="24"/>
          <w:szCs w:val="24"/>
          <w:lang w:val="en-GB"/>
        </w:rPr>
        <w:t>,</w:t>
      </w:r>
      <w:r w:rsidR="0013143F" w:rsidRPr="007E1AEC">
        <w:rPr>
          <w:rFonts w:ascii="Arial" w:eastAsia="Times New Roman" w:hAnsi="Arial" w:cs="Arial"/>
          <w:color w:val="262626" w:themeColor="text1" w:themeTint="D9"/>
          <w:sz w:val="24"/>
          <w:szCs w:val="24"/>
          <w:lang w:val="en-GB"/>
        </w:rPr>
        <w:t xml:space="preserve"> Namibia.  The first respondent is Mr. Hans Wilhelm </w:t>
      </w:r>
      <w:proofErr w:type="spellStart"/>
      <w:r w:rsidR="0013143F" w:rsidRPr="007E1AEC">
        <w:rPr>
          <w:rFonts w:ascii="Arial" w:eastAsia="Times New Roman" w:hAnsi="Arial" w:cs="Arial"/>
          <w:color w:val="262626" w:themeColor="text1" w:themeTint="D9"/>
          <w:sz w:val="24"/>
          <w:szCs w:val="24"/>
          <w:lang w:val="en-GB"/>
        </w:rPr>
        <w:t>S</w:t>
      </w:r>
      <w:r>
        <w:rPr>
          <w:rFonts w:ascii="Arial" w:eastAsia="Times New Roman" w:hAnsi="Arial" w:cs="Arial"/>
          <w:color w:val="262626" w:themeColor="text1" w:themeTint="D9"/>
          <w:sz w:val="24"/>
          <w:szCs w:val="24"/>
          <w:lang w:val="en-GB"/>
        </w:rPr>
        <w:t>chutte</w:t>
      </w:r>
      <w:proofErr w:type="spellEnd"/>
      <w:r>
        <w:rPr>
          <w:rFonts w:ascii="Arial" w:eastAsia="Times New Roman" w:hAnsi="Arial" w:cs="Arial"/>
          <w:color w:val="262626" w:themeColor="text1" w:themeTint="D9"/>
          <w:sz w:val="24"/>
          <w:szCs w:val="24"/>
          <w:lang w:val="en-GB"/>
        </w:rPr>
        <w:t>, a trustee and brother to</w:t>
      </w:r>
      <w:r w:rsidR="0013143F" w:rsidRPr="007E1AEC">
        <w:rPr>
          <w:rFonts w:ascii="Arial" w:eastAsia="Times New Roman" w:hAnsi="Arial" w:cs="Arial"/>
          <w:color w:val="262626" w:themeColor="text1" w:themeTint="D9"/>
          <w:sz w:val="24"/>
          <w:szCs w:val="24"/>
          <w:lang w:val="en-GB"/>
        </w:rPr>
        <w:t xml:space="preserve"> the applicant. The second respondent is the mother of the applicant and first respondent. The third respondent is Mr. Herbert Maier.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4A2C3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lastRenderedPageBreak/>
        <w:t>[4]</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 xml:space="preserve">The deed of trust founding the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Trust was signed by the applicant and the respondents on 03 September 2001. The patriarch in the family, the late </w:t>
      </w:r>
      <w:proofErr w:type="spellStart"/>
      <w:r w:rsidR="0013143F" w:rsidRPr="007E1AEC">
        <w:rPr>
          <w:rFonts w:ascii="Arial" w:eastAsia="Times New Roman" w:hAnsi="Arial" w:cs="Arial"/>
          <w:color w:val="262626" w:themeColor="text1" w:themeTint="D9"/>
          <w:sz w:val="24"/>
          <w:szCs w:val="24"/>
          <w:lang w:val="en-GB"/>
        </w:rPr>
        <w:t>Florenz</w:t>
      </w:r>
      <w:proofErr w:type="spellEnd"/>
      <w:r w:rsidR="0013143F" w:rsidRPr="007E1AEC">
        <w:rPr>
          <w:rFonts w:ascii="Arial" w:eastAsia="Times New Roman" w:hAnsi="Arial" w:cs="Arial"/>
          <w:color w:val="262626" w:themeColor="text1" w:themeTint="D9"/>
          <w:sz w:val="24"/>
          <w:szCs w:val="24"/>
          <w:lang w:val="en-GB"/>
        </w:rPr>
        <w:t xml:space="preserve"> Dietrich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was the founder and first donor of the trust. The trust was created as an investment holding trust with the vesting date upon the beneficiaries, being the death of the parents. The beneficiaries were the six children as well as the descendants of the beneficiaries per stirpes.</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4A2C3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[5]</w:t>
      </w:r>
      <w:r>
        <w:rPr>
          <w:rFonts w:ascii="Arial" w:eastAsia="Times New Roman" w:hAnsi="Arial" w:cs="Arial"/>
          <w:color w:val="262626" w:themeColor="text1" w:themeTint="D9"/>
          <w:sz w:val="24"/>
          <w:szCs w:val="24"/>
          <w:lang w:val="en-GB"/>
        </w:rPr>
        <w:tab/>
        <w:t>At the time that the Trust D</w:t>
      </w:r>
      <w:r w:rsidR="0013143F" w:rsidRPr="007E1AEC">
        <w:rPr>
          <w:rFonts w:ascii="Arial" w:eastAsia="Times New Roman" w:hAnsi="Arial" w:cs="Arial"/>
          <w:color w:val="262626" w:themeColor="text1" w:themeTint="D9"/>
          <w:sz w:val="24"/>
          <w:szCs w:val="24"/>
          <w:lang w:val="en-GB"/>
        </w:rPr>
        <w:t xml:space="preserve">eed was entered into the applicant and the respondents were donors in addition to being nominated as first trustees with the late </w:t>
      </w:r>
      <w:proofErr w:type="spellStart"/>
      <w:r w:rsidR="0013143F" w:rsidRPr="007E1AEC">
        <w:rPr>
          <w:rFonts w:ascii="Arial" w:eastAsia="Times New Roman" w:hAnsi="Arial" w:cs="Arial"/>
          <w:color w:val="262626" w:themeColor="text1" w:themeTint="D9"/>
          <w:sz w:val="24"/>
          <w:szCs w:val="24"/>
          <w:lang w:val="en-GB"/>
        </w:rPr>
        <w:t>Florenz</w:t>
      </w:r>
      <w:proofErr w:type="spellEnd"/>
      <w:r w:rsidR="0013143F" w:rsidRPr="007E1AEC">
        <w:rPr>
          <w:rFonts w:ascii="Arial" w:eastAsia="Times New Roman" w:hAnsi="Arial" w:cs="Arial"/>
          <w:color w:val="262626" w:themeColor="text1" w:themeTint="D9"/>
          <w:sz w:val="24"/>
          <w:szCs w:val="24"/>
          <w:lang w:val="en-GB"/>
        </w:rPr>
        <w:t xml:space="preserv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On the 17th of October 2014 </w:t>
      </w:r>
      <w:proofErr w:type="spellStart"/>
      <w:r w:rsidR="0013143F" w:rsidRPr="007E1AEC">
        <w:rPr>
          <w:rFonts w:ascii="Arial" w:eastAsia="Times New Roman" w:hAnsi="Arial" w:cs="Arial"/>
          <w:color w:val="262626" w:themeColor="text1" w:themeTint="D9"/>
          <w:sz w:val="24"/>
          <w:szCs w:val="24"/>
          <w:lang w:val="en-GB"/>
        </w:rPr>
        <w:t>Florenz</w:t>
      </w:r>
      <w:proofErr w:type="spellEnd"/>
      <w:r w:rsidR="0013143F" w:rsidRPr="007E1AEC">
        <w:rPr>
          <w:rFonts w:ascii="Arial" w:eastAsia="Times New Roman" w:hAnsi="Arial" w:cs="Arial"/>
          <w:color w:val="262626" w:themeColor="text1" w:themeTint="D9"/>
          <w:sz w:val="24"/>
          <w:szCs w:val="24"/>
          <w:lang w:val="en-GB"/>
        </w:rPr>
        <w:t xml:space="preserv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passed away, which left the applicant and the three respondents remaining as trustees.</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4A2C3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[6]</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 xml:space="preserve">According to the averments in the founding papers, the applicant learnt that he was no longer a trustee when he requested annual reports of the Trust, which request he made during August 2017. There was no reply and the applicant wrote another letter to the first respondent on 9 December 2017. In response to the applicant’s request for annual reports of the </w:t>
      </w:r>
      <w:r>
        <w:rPr>
          <w:rFonts w:ascii="Arial" w:eastAsia="Times New Roman" w:hAnsi="Arial" w:cs="Arial"/>
          <w:color w:val="262626" w:themeColor="text1" w:themeTint="D9"/>
          <w:sz w:val="24"/>
          <w:szCs w:val="24"/>
          <w:lang w:val="en-GB"/>
        </w:rPr>
        <w:t>Trust the first responded</w:t>
      </w:r>
      <w:r w:rsidR="0013143F" w:rsidRPr="007E1AEC">
        <w:rPr>
          <w:rFonts w:ascii="Arial" w:eastAsia="Times New Roman" w:hAnsi="Arial" w:cs="Arial"/>
          <w:color w:val="262626" w:themeColor="text1" w:themeTint="D9"/>
          <w:sz w:val="24"/>
          <w:szCs w:val="24"/>
          <w:lang w:val="en-GB"/>
        </w:rPr>
        <w:t xml:space="preserve"> forwarded an amended trust certificate to the applicant on 2 January 2018. The said document was dated 12 September 2017 and did not reflect the applicant as a trustee of the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Trust.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4A2C3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[7]</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The applicant, on 19 January 2018 requested the reasons for his removal. The replying letter from the trustees on behalf of the Trust indicated that the removal was effected in terms</w:t>
      </w:r>
      <w:r>
        <w:rPr>
          <w:rFonts w:ascii="Arial" w:eastAsia="Times New Roman" w:hAnsi="Arial" w:cs="Arial"/>
          <w:color w:val="262626" w:themeColor="text1" w:themeTint="D9"/>
          <w:sz w:val="24"/>
          <w:szCs w:val="24"/>
          <w:lang w:val="en-GB"/>
        </w:rPr>
        <w:t xml:space="preserve"> of clause 4.4.6.of the </w:t>
      </w:r>
      <w:r w:rsidR="0013143F" w:rsidRPr="007E1AEC">
        <w:rPr>
          <w:rFonts w:ascii="Arial" w:eastAsia="Times New Roman" w:hAnsi="Arial" w:cs="Arial"/>
          <w:color w:val="262626" w:themeColor="text1" w:themeTint="D9"/>
          <w:sz w:val="24"/>
          <w:szCs w:val="24"/>
          <w:lang w:val="en-GB"/>
        </w:rPr>
        <w:t>Trust</w:t>
      </w:r>
      <w:r>
        <w:rPr>
          <w:rFonts w:ascii="Arial" w:eastAsia="Times New Roman" w:hAnsi="Arial" w:cs="Arial"/>
          <w:color w:val="262626" w:themeColor="text1" w:themeTint="D9"/>
          <w:sz w:val="24"/>
          <w:szCs w:val="24"/>
          <w:lang w:val="en-GB"/>
        </w:rPr>
        <w:t xml:space="preserve"> Deed</w:t>
      </w:r>
      <w:r w:rsidR="0013143F" w:rsidRPr="007E1AEC">
        <w:rPr>
          <w:rFonts w:ascii="Arial" w:eastAsia="Times New Roman" w:hAnsi="Arial" w:cs="Arial"/>
          <w:color w:val="262626" w:themeColor="text1" w:themeTint="D9"/>
          <w:sz w:val="24"/>
          <w:szCs w:val="24"/>
          <w:lang w:val="en-GB"/>
        </w:rPr>
        <w:t xml:space="preserve">.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4A2C3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[8]</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 xml:space="preserve">Mr. </w:t>
      </w:r>
      <w:proofErr w:type="spellStart"/>
      <w:r w:rsidR="0013143F" w:rsidRPr="007E1AEC">
        <w:rPr>
          <w:rFonts w:ascii="Arial" w:eastAsia="Times New Roman" w:hAnsi="Arial" w:cs="Arial"/>
          <w:color w:val="262626" w:themeColor="text1" w:themeTint="D9"/>
          <w:sz w:val="24"/>
          <w:szCs w:val="24"/>
          <w:lang w:val="en-GB"/>
        </w:rPr>
        <w:t>Vaatz</w:t>
      </w:r>
      <w:proofErr w:type="spellEnd"/>
      <w:r w:rsidR="0013143F" w:rsidRPr="007E1AEC">
        <w:rPr>
          <w:rFonts w:ascii="Arial" w:eastAsia="Times New Roman" w:hAnsi="Arial" w:cs="Arial"/>
          <w:color w:val="262626" w:themeColor="text1" w:themeTint="D9"/>
          <w:sz w:val="24"/>
          <w:szCs w:val="24"/>
          <w:lang w:val="en-GB"/>
        </w:rPr>
        <w:t xml:space="preserve">, on the instructions of the applicant addressed a letter to the first respondent in which he contended that the respondents are not entitled to unilaterally remove the applicant as trustee and that it was upon the applicant to decide whether he will comply with their request or refuse to resign. The trustees initially responded that they will forward Mr. </w:t>
      </w:r>
      <w:proofErr w:type="spellStart"/>
      <w:r w:rsidR="0013143F" w:rsidRPr="007E1AEC">
        <w:rPr>
          <w:rFonts w:ascii="Arial" w:eastAsia="Times New Roman" w:hAnsi="Arial" w:cs="Arial"/>
          <w:color w:val="262626" w:themeColor="text1" w:themeTint="D9"/>
          <w:sz w:val="24"/>
          <w:szCs w:val="24"/>
          <w:lang w:val="en-GB"/>
        </w:rPr>
        <w:t>Vaatz’s</w:t>
      </w:r>
      <w:proofErr w:type="spellEnd"/>
      <w:r w:rsidR="0013143F" w:rsidRPr="007E1AEC">
        <w:rPr>
          <w:rFonts w:ascii="Arial" w:eastAsia="Times New Roman" w:hAnsi="Arial" w:cs="Arial"/>
          <w:color w:val="262626" w:themeColor="text1" w:themeTint="D9"/>
          <w:sz w:val="24"/>
          <w:szCs w:val="24"/>
          <w:lang w:val="en-GB"/>
        </w:rPr>
        <w:t xml:space="preserve"> letter to the Trust.  On 2 March 2018 the trustees addressed another letter to Mr. </w:t>
      </w:r>
      <w:proofErr w:type="spellStart"/>
      <w:r w:rsidR="0013143F" w:rsidRPr="007E1AEC">
        <w:rPr>
          <w:rFonts w:ascii="Arial" w:eastAsia="Times New Roman" w:hAnsi="Arial" w:cs="Arial"/>
          <w:color w:val="262626" w:themeColor="text1" w:themeTint="D9"/>
          <w:sz w:val="24"/>
          <w:szCs w:val="24"/>
          <w:lang w:val="en-GB"/>
        </w:rPr>
        <w:t>Vaatz</w:t>
      </w:r>
      <w:proofErr w:type="spellEnd"/>
      <w:r w:rsidR="0013143F" w:rsidRPr="007E1AEC">
        <w:rPr>
          <w:rFonts w:ascii="Arial" w:eastAsia="Times New Roman" w:hAnsi="Arial" w:cs="Arial"/>
          <w:color w:val="262626" w:themeColor="text1" w:themeTint="D9"/>
          <w:sz w:val="24"/>
          <w:szCs w:val="24"/>
          <w:lang w:val="en-GB"/>
        </w:rPr>
        <w:t xml:space="preserve"> in which they state</w:t>
      </w:r>
      <w:r w:rsidR="004A3CAB">
        <w:rPr>
          <w:rFonts w:ascii="Arial" w:eastAsia="Times New Roman" w:hAnsi="Arial" w:cs="Arial"/>
          <w:color w:val="262626" w:themeColor="text1" w:themeTint="D9"/>
          <w:sz w:val="24"/>
          <w:szCs w:val="24"/>
          <w:lang w:val="en-GB"/>
        </w:rPr>
        <w:t>d</w:t>
      </w:r>
      <w:r w:rsidR="0013143F" w:rsidRPr="007E1AEC">
        <w:rPr>
          <w:rFonts w:ascii="Arial" w:eastAsia="Times New Roman" w:hAnsi="Arial" w:cs="Arial"/>
          <w:color w:val="262626" w:themeColor="text1" w:themeTint="D9"/>
          <w:sz w:val="24"/>
          <w:szCs w:val="24"/>
          <w:lang w:val="en-GB"/>
        </w:rPr>
        <w:t xml:space="preserve"> that the applicant’s removal as a trustee took place as per a letter dated 18 June 2017 and that it was in accordance w</w:t>
      </w:r>
      <w:r w:rsidR="004A3CAB">
        <w:rPr>
          <w:rFonts w:ascii="Arial" w:eastAsia="Times New Roman" w:hAnsi="Arial" w:cs="Arial"/>
          <w:color w:val="262626" w:themeColor="text1" w:themeTint="D9"/>
          <w:sz w:val="24"/>
          <w:szCs w:val="24"/>
          <w:lang w:val="en-GB"/>
        </w:rPr>
        <w:t xml:space="preserve">ith clause 4.4.6 of the </w:t>
      </w:r>
      <w:r w:rsidR="0013143F" w:rsidRPr="007E1AEC">
        <w:rPr>
          <w:rFonts w:ascii="Arial" w:eastAsia="Times New Roman" w:hAnsi="Arial" w:cs="Arial"/>
          <w:color w:val="262626" w:themeColor="text1" w:themeTint="D9"/>
          <w:sz w:val="24"/>
          <w:szCs w:val="24"/>
          <w:lang w:val="en-GB"/>
        </w:rPr>
        <w:t>Trust</w:t>
      </w:r>
      <w:r w:rsidR="004A3CAB">
        <w:rPr>
          <w:rFonts w:ascii="Arial" w:eastAsia="Times New Roman" w:hAnsi="Arial" w:cs="Arial"/>
          <w:color w:val="262626" w:themeColor="text1" w:themeTint="D9"/>
          <w:sz w:val="24"/>
          <w:szCs w:val="24"/>
          <w:lang w:val="en-GB"/>
        </w:rPr>
        <w:t xml:space="preserve"> Deed</w:t>
      </w:r>
      <w:r w:rsidR="0013143F" w:rsidRPr="007E1AEC">
        <w:rPr>
          <w:rFonts w:ascii="Arial" w:eastAsia="Times New Roman" w:hAnsi="Arial" w:cs="Arial"/>
          <w:color w:val="262626" w:themeColor="text1" w:themeTint="D9"/>
          <w:sz w:val="24"/>
          <w:szCs w:val="24"/>
          <w:lang w:val="en-GB"/>
        </w:rPr>
        <w:t xml:space="preserve">.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4A3CAB"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[9]</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 xml:space="preserve">Aggrieved by his removal as trustee of the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Trust, the applicant during July 2018 initiated proceedings by notice of motion in which he seek</w:t>
      </w:r>
      <w:r w:rsidR="003F141F">
        <w:rPr>
          <w:rFonts w:ascii="Arial" w:eastAsia="Times New Roman" w:hAnsi="Arial" w:cs="Arial"/>
          <w:color w:val="262626" w:themeColor="text1" w:themeTint="D9"/>
          <w:sz w:val="24"/>
          <w:szCs w:val="24"/>
          <w:lang w:val="en-GB"/>
        </w:rPr>
        <w:t>s</w:t>
      </w:r>
      <w:r w:rsidR="0013143F" w:rsidRPr="007E1AEC">
        <w:rPr>
          <w:rFonts w:ascii="Arial" w:eastAsia="Times New Roman" w:hAnsi="Arial" w:cs="Arial"/>
          <w:color w:val="262626" w:themeColor="text1" w:themeTint="D9"/>
          <w:sz w:val="24"/>
          <w:szCs w:val="24"/>
          <w:lang w:val="en-GB"/>
        </w:rPr>
        <w:t xml:space="preserve"> an order reinstating him as fourth trustee of the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Trust and the cost of the application.</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4A3CAB" w:rsidRDefault="0013143F" w:rsidP="0013143F">
      <w:pPr>
        <w:spacing w:after="0" w:line="360" w:lineRule="auto"/>
        <w:jc w:val="both"/>
        <w:rPr>
          <w:rFonts w:ascii="Arial" w:eastAsia="Times New Roman" w:hAnsi="Arial" w:cs="Arial"/>
          <w:color w:val="262626" w:themeColor="text1" w:themeTint="D9"/>
          <w:sz w:val="24"/>
          <w:szCs w:val="24"/>
          <w:u w:val="single"/>
          <w:lang w:val="en-GB"/>
        </w:rPr>
      </w:pPr>
      <w:r w:rsidRPr="004A3CAB">
        <w:rPr>
          <w:rFonts w:ascii="Arial" w:eastAsia="Times New Roman" w:hAnsi="Arial" w:cs="Arial"/>
          <w:color w:val="262626" w:themeColor="text1" w:themeTint="D9"/>
          <w:sz w:val="24"/>
          <w:szCs w:val="24"/>
          <w:u w:val="single"/>
          <w:lang w:val="en-GB"/>
        </w:rPr>
        <w:t xml:space="preserve">The basis on which the applicant seeks the order of reinstatement and the basis on which the respondents oppose the application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F93CA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[10]</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 xml:space="preserve">The applicant contends that the provisions in the Trust Deed, including clause 4.4.6 of the Deed of Trust do not empower the respondents to, without </w:t>
      </w:r>
      <w:r w:rsidR="00062B81">
        <w:rPr>
          <w:rFonts w:ascii="Arial" w:eastAsia="Times New Roman" w:hAnsi="Arial" w:cs="Arial"/>
          <w:color w:val="262626" w:themeColor="text1" w:themeTint="D9"/>
          <w:sz w:val="24"/>
          <w:szCs w:val="24"/>
          <w:lang w:val="en-GB"/>
        </w:rPr>
        <w:t xml:space="preserve">affording </w:t>
      </w:r>
      <w:proofErr w:type="spellStart"/>
      <w:r w:rsidR="00062B81">
        <w:rPr>
          <w:rFonts w:ascii="Arial" w:eastAsia="Times New Roman" w:hAnsi="Arial" w:cs="Arial"/>
          <w:color w:val="262626" w:themeColor="text1" w:themeTint="D9"/>
          <w:sz w:val="24"/>
          <w:szCs w:val="24"/>
          <w:lang w:val="en-GB"/>
        </w:rPr>
        <w:t>audi</w:t>
      </w:r>
      <w:proofErr w:type="spellEnd"/>
      <w:r w:rsidR="00062B81">
        <w:rPr>
          <w:rFonts w:ascii="Arial" w:eastAsia="Times New Roman" w:hAnsi="Arial" w:cs="Arial"/>
          <w:color w:val="262626" w:themeColor="text1" w:themeTint="D9"/>
          <w:sz w:val="24"/>
          <w:szCs w:val="24"/>
          <w:lang w:val="en-GB"/>
        </w:rPr>
        <w:t xml:space="preserve"> alteram partem,</w:t>
      </w:r>
      <w:r w:rsidR="0013143F" w:rsidRPr="007E1AEC">
        <w:rPr>
          <w:rFonts w:ascii="Arial" w:eastAsia="Times New Roman" w:hAnsi="Arial" w:cs="Arial"/>
          <w:color w:val="262626" w:themeColor="text1" w:themeTint="D9"/>
          <w:sz w:val="24"/>
          <w:szCs w:val="24"/>
          <w:lang w:val="en-GB"/>
        </w:rPr>
        <w:t xml:space="preserve"> remove him as a trustee of the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Trust.</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F93CA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[11]</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 xml:space="preserve">The respondents on the other hand contend that clause 4.4.6 of the Trust Deed simply requires the majority of the trustees to demand the resignation of a trustee and once that is done the trustee by that very fact vacates his or her office. The respondents concede that they did not invite the applicant to the meeting where the resolution to remove the applicant as a trustee of the </w:t>
      </w:r>
      <w:proofErr w:type="spellStart"/>
      <w:r w:rsidR="0013143F" w:rsidRPr="007E1AEC">
        <w:rPr>
          <w:rFonts w:ascii="Arial" w:eastAsia="Times New Roman" w:hAnsi="Arial" w:cs="Arial"/>
          <w:color w:val="262626" w:themeColor="text1" w:themeTint="D9"/>
          <w:sz w:val="24"/>
          <w:szCs w:val="24"/>
          <w:lang w:val="en-GB"/>
        </w:rPr>
        <w:t>Schutte</w:t>
      </w:r>
      <w:proofErr w:type="spellEnd"/>
      <w:r w:rsidR="0013143F" w:rsidRPr="007E1AEC">
        <w:rPr>
          <w:rFonts w:ascii="Arial" w:eastAsia="Times New Roman" w:hAnsi="Arial" w:cs="Arial"/>
          <w:color w:val="262626" w:themeColor="text1" w:themeTint="D9"/>
          <w:sz w:val="24"/>
          <w:szCs w:val="24"/>
          <w:lang w:val="en-GB"/>
        </w:rPr>
        <w:t xml:space="preserve"> Trust was taken. In their view it was not necessary, as clause 4.4.6 does not require any action by the applicant at all.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0F29BC" w:rsidRDefault="000F29BC" w:rsidP="0013143F">
      <w:pPr>
        <w:spacing w:after="0" w:line="360" w:lineRule="auto"/>
        <w:jc w:val="both"/>
        <w:rPr>
          <w:rFonts w:ascii="Arial" w:eastAsia="Times New Roman" w:hAnsi="Arial" w:cs="Arial"/>
          <w:color w:val="262626" w:themeColor="text1" w:themeTint="D9"/>
          <w:sz w:val="24"/>
          <w:szCs w:val="24"/>
          <w:u w:val="single"/>
          <w:lang w:val="en-GB"/>
        </w:rPr>
      </w:pPr>
      <w:r w:rsidRPr="000F29BC">
        <w:rPr>
          <w:rFonts w:ascii="Arial" w:eastAsia="Times New Roman" w:hAnsi="Arial" w:cs="Arial"/>
          <w:color w:val="262626" w:themeColor="text1" w:themeTint="D9"/>
          <w:sz w:val="24"/>
          <w:szCs w:val="24"/>
          <w:u w:val="single"/>
          <w:lang w:val="en-GB"/>
        </w:rPr>
        <w:t>The issue for determination</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t>[12]</w:t>
      </w:r>
      <w:r w:rsidRPr="007E1AEC">
        <w:rPr>
          <w:rFonts w:ascii="Arial" w:eastAsia="Times New Roman" w:hAnsi="Arial" w:cs="Arial"/>
          <w:color w:val="262626" w:themeColor="text1" w:themeTint="D9"/>
          <w:sz w:val="24"/>
          <w:szCs w:val="24"/>
          <w:lang w:val="en-GB"/>
        </w:rPr>
        <w:tab/>
        <w:t>The parties agreed in the case management report that the issue before the court is the interpretation of the trust deed with respect to the removal of th</w:t>
      </w:r>
      <w:r w:rsidR="000F29BC">
        <w:rPr>
          <w:rFonts w:ascii="Arial" w:eastAsia="Times New Roman" w:hAnsi="Arial" w:cs="Arial"/>
          <w:color w:val="262626" w:themeColor="text1" w:themeTint="D9"/>
          <w:sz w:val="24"/>
          <w:szCs w:val="24"/>
          <w:lang w:val="en-GB"/>
        </w:rPr>
        <w:t>e fourth</w:t>
      </w:r>
      <w:r w:rsidRPr="007E1AEC">
        <w:rPr>
          <w:rFonts w:ascii="Arial" w:eastAsia="Times New Roman" w:hAnsi="Arial" w:cs="Arial"/>
          <w:color w:val="262626" w:themeColor="text1" w:themeTint="D9"/>
          <w:sz w:val="24"/>
          <w:szCs w:val="24"/>
          <w:lang w:val="en-GB"/>
        </w:rPr>
        <w:t xml:space="preserve"> trustee from office, and more specifica</w:t>
      </w:r>
      <w:r w:rsidR="000F29BC">
        <w:rPr>
          <w:rFonts w:ascii="Arial" w:eastAsia="Times New Roman" w:hAnsi="Arial" w:cs="Arial"/>
          <w:color w:val="262626" w:themeColor="text1" w:themeTint="D9"/>
          <w:sz w:val="24"/>
          <w:szCs w:val="24"/>
          <w:lang w:val="en-GB"/>
        </w:rPr>
        <w:t xml:space="preserve">lly clause 4.4.6 of the </w:t>
      </w:r>
      <w:r w:rsidRPr="007E1AEC">
        <w:rPr>
          <w:rFonts w:ascii="Arial" w:eastAsia="Times New Roman" w:hAnsi="Arial" w:cs="Arial"/>
          <w:color w:val="262626" w:themeColor="text1" w:themeTint="D9"/>
          <w:sz w:val="24"/>
          <w:szCs w:val="24"/>
          <w:lang w:val="en-GB"/>
        </w:rPr>
        <w:t>Trust</w:t>
      </w:r>
      <w:r w:rsidR="000F29BC">
        <w:rPr>
          <w:rFonts w:ascii="Arial" w:eastAsia="Times New Roman" w:hAnsi="Arial" w:cs="Arial"/>
          <w:color w:val="262626" w:themeColor="text1" w:themeTint="D9"/>
          <w:sz w:val="24"/>
          <w:szCs w:val="24"/>
          <w:lang w:val="en-GB"/>
        </w:rPr>
        <w:t xml:space="preserve"> Deed</w:t>
      </w:r>
      <w:r w:rsidRPr="007E1AEC">
        <w:rPr>
          <w:rFonts w:ascii="Arial" w:eastAsia="Times New Roman" w:hAnsi="Arial" w:cs="Arial"/>
          <w:color w:val="262626" w:themeColor="text1" w:themeTint="D9"/>
          <w:sz w:val="24"/>
          <w:szCs w:val="24"/>
          <w:lang w:val="en-GB"/>
        </w:rPr>
        <w:t>.</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0F29BC" w:rsidRDefault="0013143F" w:rsidP="0013143F">
      <w:pPr>
        <w:spacing w:after="0" w:line="360" w:lineRule="auto"/>
        <w:jc w:val="both"/>
        <w:rPr>
          <w:rFonts w:ascii="Arial" w:eastAsia="Times New Roman" w:hAnsi="Arial" w:cs="Arial"/>
          <w:color w:val="262626" w:themeColor="text1" w:themeTint="D9"/>
          <w:sz w:val="24"/>
          <w:szCs w:val="24"/>
          <w:u w:val="single"/>
          <w:lang w:val="en-GB"/>
        </w:rPr>
      </w:pPr>
      <w:r w:rsidRPr="000F29BC">
        <w:rPr>
          <w:rFonts w:ascii="Arial" w:eastAsia="Times New Roman" w:hAnsi="Arial" w:cs="Arial"/>
          <w:color w:val="262626" w:themeColor="text1" w:themeTint="D9"/>
          <w:sz w:val="24"/>
          <w:szCs w:val="24"/>
          <w:u w:val="single"/>
          <w:lang w:val="en-GB"/>
        </w:rPr>
        <w:t>Discussion</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0F29BC"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[13]</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I now move on to the source of the disagreement. The provision in dispute is contained</w:t>
      </w:r>
      <w:r>
        <w:rPr>
          <w:rFonts w:ascii="Arial" w:eastAsia="Times New Roman" w:hAnsi="Arial" w:cs="Arial"/>
          <w:color w:val="262626" w:themeColor="text1" w:themeTint="D9"/>
          <w:sz w:val="24"/>
          <w:szCs w:val="24"/>
          <w:lang w:val="en-GB"/>
        </w:rPr>
        <w:t xml:space="preserve"> in clause 4.4.6 of the </w:t>
      </w:r>
      <w:r w:rsidR="0013143F" w:rsidRPr="007E1AEC">
        <w:rPr>
          <w:rFonts w:ascii="Arial" w:eastAsia="Times New Roman" w:hAnsi="Arial" w:cs="Arial"/>
          <w:color w:val="262626" w:themeColor="text1" w:themeTint="D9"/>
          <w:sz w:val="24"/>
          <w:szCs w:val="24"/>
          <w:lang w:val="en-GB"/>
        </w:rPr>
        <w:t>Trust</w:t>
      </w:r>
      <w:r>
        <w:rPr>
          <w:rFonts w:ascii="Arial" w:eastAsia="Times New Roman" w:hAnsi="Arial" w:cs="Arial"/>
          <w:color w:val="262626" w:themeColor="text1" w:themeTint="D9"/>
          <w:sz w:val="24"/>
          <w:szCs w:val="24"/>
          <w:lang w:val="en-GB"/>
        </w:rPr>
        <w:t xml:space="preserve"> Deed</w:t>
      </w:r>
      <w:r w:rsidR="0013143F" w:rsidRPr="007E1AEC">
        <w:rPr>
          <w:rFonts w:ascii="Arial" w:eastAsia="Times New Roman" w:hAnsi="Arial" w:cs="Arial"/>
          <w:color w:val="262626" w:themeColor="text1" w:themeTint="D9"/>
          <w:sz w:val="24"/>
          <w:szCs w:val="24"/>
          <w:lang w:val="en-GB"/>
        </w:rPr>
        <w:t>, which reads as follows:</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0F29BC"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w:t>
      </w:r>
      <w:r w:rsidR="0013143F" w:rsidRPr="007E1AEC">
        <w:rPr>
          <w:rFonts w:ascii="Arial" w:eastAsia="Times New Roman" w:hAnsi="Arial" w:cs="Arial"/>
          <w:color w:val="262626" w:themeColor="text1" w:themeTint="D9"/>
          <w:sz w:val="24"/>
          <w:szCs w:val="24"/>
          <w:lang w:val="en-GB"/>
        </w:rPr>
        <w:t>4.4.</w:t>
      </w:r>
      <w:r w:rsidR="0013143F" w:rsidRPr="007E1AEC">
        <w:rPr>
          <w:rFonts w:ascii="Arial" w:eastAsia="Times New Roman" w:hAnsi="Arial" w:cs="Arial"/>
          <w:color w:val="262626" w:themeColor="text1" w:themeTint="D9"/>
          <w:sz w:val="24"/>
          <w:szCs w:val="24"/>
          <w:lang w:val="en-GB"/>
        </w:rPr>
        <w:tab/>
      </w:r>
      <w:proofErr w:type="gramStart"/>
      <w:r w:rsidR="0013143F" w:rsidRPr="007E1AEC">
        <w:rPr>
          <w:rFonts w:ascii="Arial" w:eastAsia="Times New Roman" w:hAnsi="Arial" w:cs="Arial"/>
          <w:color w:val="262626" w:themeColor="text1" w:themeTint="D9"/>
          <w:sz w:val="24"/>
          <w:szCs w:val="24"/>
          <w:lang w:val="en-GB"/>
        </w:rPr>
        <w:t>The</w:t>
      </w:r>
      <w:proofErr w:type="gramEnd"/>
      <w:r w:rsidR="0013143F" w:rsidRPr="007E1AEC">
        <w:rPr>
          <w:rFonts w:ascii="Arial" w:eastAsia="Times New Roman" w:hAnsi="Arial" w:cs="Arial"/>
          <w:color w:val="262626" w:themeColor="text1" w:themeTint="D9"/>
          <w:sz w:val="24"/>
          <w:szCs w:val="24"/>
          <w:lang w:val="en-GB"/>
        </w:rPr>
        <w:t xml:space="preserve"> office of a Trustee shall be ipso facto vacated if: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t>4.4.1.</w:t>
      </w:r>
      <w:r w:rsidRPr="007E1AEC">
        <w:rPr>
          <w:rFonts w:ascii="Arial" w:eastAsia="Times New Roman" w:hAnsi="Arial" w:cs="Arial"/>
          <w:color w:val="262626" w:themeColor="text1" w:themeTint="D9"/>
          <w:sz w:val="24"/>
          <w:szCs w:val="24"/>
          <w:lang w:val="en-GB"/>
        </w:rPr>
        <w:tab/>
        <w:t xml:space="preserve">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lastRenderedPageBreak/>
        <w:t>4.4.6.</w:t>
      </w:r>
      <w:r w:rsidRPr="007E1AEC">
        <w:rPr>
          <w:rFonts w:ascii="Arial" w:eastAsia="Times New Roman" w:hAnsi="Arial" w:cs="Arial"/>
          <w:color w:val="262626" w:themeColor="text1" w:themeTint="D9"/>
          <w:sz w:val="24"/>
          <w:szCs w:val="24"/>
          <w:lang w:val="en-GB"/>
        </w:rPr>
        <w:tab/>
        <w:t>if the majority of the Trustees shall in writing require him to resign.’</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0F29BC"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[14]</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 xml:space="preserve">Mr. </w:t>
      </w:r>
      <w:proofErr w:type="spellStart"/>
      <w:r w:rsidR="0013143F" w:rsidRPr="007E1AEC">
        <w:rPr>
          <w:rFonts w:ascii="Arial" w:eastAsia="Times New Roman" w:hAnsi="Arial" w:cs="Arial"/>
          <w:color w:val="262626" w:themeColor="text1" w:themeTint="D9"/>
          <w:sz w:val="24"/>
          <w:szCs w:val="24"/>
          <w:lang w:val="en-GB"/>
        </w:rPr>
        <w:t>Vaatz</w:t>
      </w:r>
      <w:proofErr w:type="spellEnd"/>
      <w:r w:rsidR="0013143F" w:rsidRPr="007E1AEC">
        <w:rPr>
          <w:rFonts w:ascii="Arial" w:eastAsia="Times New Roman" w:hAnsi="Arial" w:cs="Arial"/>
          <w:color w:val="262626" w:themeColor="text1" w:themeTint="D9"/>
          <w:sz w:val="24"/>
          <w:szCs w:val="24"/>
          <w:lang w:val="en-GB"/>
        </w:rPr>
        <w:t xml:space="preserve"> who appeared for the applicant in summary, argued that the applicant was unlawfully removed as the procedural form</w:t>
      </w:r>
      <w:r>
        <w:rPr>
          <w:rFonts w:ascii="Arial" w:eastAsia="Times New Roman" w:hAnsi="Arial" w:cs="Arial"/>
          <w:color w:val="262626" w:themeColor="text1" w:themeTint="D9"/>
          <w:sz w:val="24"/>
          <w:szCs w:val="24"/>
          <w:lang w:val="en-GB"/>
        </w:rPr>
        <w:t xml:space="preserve">alities required by the </w:t>
      </w:r>
      <w:r w:rsidR="0013143F" w:rsidRPr="007E1AEC">
        <w:rPr>
          <w:rFonts w:ascii="Arial" w:eastAsia="Times New Roman" w:hAnsi="Arial" w:cs="Arial"/>
          <w:color w:val="262626" w:themeColor="text1" w:themeTint="D9"/>
          <w:sz w:val="24"/>
          <w:szCs w:val="24"/>
          <w:lang w:val="en-GB"/>
        </w:rPr>
        <w:t xml:space="preserve">Trust </w:t>
      </w:r>
      <w:r>
        <w:rPr>
          <w:rFonts w:ascii="Arial" w:eastAsia="Times New Roman" w:hAnsi="Arial" w:cs="Arial"/>
          <w:color w:val="262626" w:themeColor="text1" w:themeTint="D9"/>
          <w:sz w:val="24"/>
          <w:szCs w:val="24"/>
          <w:lang w:val="en-GB"/>
        </w:rPr>
        <w:t xml:space="preserve">Deed </w:t>
      </w:r>
      <w:r w:rsidR="0013143F" w:rsidRPr="007E1AEC">
        <w:rPr>
          <w:rFonts w:ascii="Arial" w:eastAsia="Times New Roman" w:hAnsi="Arial" w:cs="Arial"/>
          <w:color w:val="262626" w:themeColor="text1" w:themeTint="D9"/>
          <w:sz w:val="24"/>
          <w:szCs w:val="24"/>
          <w:lang w:val="en-GB"/>
        </w:rPr>
        <w:t xml:space="preserve">were not followed and his interpretation of clause 4.4.6 was that the affected trustee cannot be removed by the other trustees without furthermore. He contended that the affected trustee must be afforded an opportunity to decide on the request for him or her to resign as a trustee, he must in essence be afforded </w:t>
      </w:r>
      <w:proofErr w:type="spellStart"/>
      <w:r w:rsidR="0013143F" w:rsidRPr="007E1AEC">
        <w:rPr>
          <w:rFonts w:ascii="Arial" w:eastAsia="Times New Roman" w:hAnsi="Arial" w:cs="Arial"/>
          <w:color w:val="262626" w:themeColor="text1" w:themeTint="D9"/>
          <w:sz w:val="24"/>
          <w:szCs w:val="24"/>
          <w:lang w:val="en-GB"/>
        </w:rPr>
        <w:t>audi</w:t>
      </w:r>
      <w:proofErr w:type="spellEnd"/>
      <w:r w:rsidR="0013143F" w:rsidRPr="007E1AEC">
        <w:rPr>
          <w:rFonts w:ascii="Arial" w:eastAsia="Times New Roman" w:hAnsi="Arial" w:cs="Arial"/>
          <w:color w:val="262626" w:themeColor="text1" w:themeTint="D9"/>
          <w:sz w:val="24"/>
          <w:szCs w:val="24"/>
          <w:lang w:val="en-GB"/>
        </w:rPr>
        <w:t xml:space="preserve"> alteram partem.</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t xml:space="preserve">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t>[15]</w:t>
      </w:r>
      <w:r w:rsidRPr="007E1AEC">
        <w:rPr>
          <w:rFonts w:ascii="Arial" w:eastAsia="Times New Roman" w:hAnsi="Arial" w:cs="Arial"/>
          <w:color w:val="262626" w:themeColor="text1" w:themeTint="D9"/>
          <w:sz w:val="24"/>
          <w:szCs w:val="24"/>
          <w:lang w:val="en-GB"/>
        </w:rPr>
        <w:tab/>
        <w:t xml:space="preserve">Mr. </w:t>
      </w:r>
      <w:proofErr w:type="spellStart"/>
      <w:r w:rsidRPr="007E1AEC">
        <w:rPr>
          <w:rFonts w:ascii="Arial" w:eastAsia="Times New Roman" w:hAnsi="Arial" w:cs="Arial"/>
          <w:color w:val="262626" w:themeColor="text1" w:themeTint="D9"/>
          <w:sz w:val="24"/>
          <w:szCs w:val="24"/>
          <w:lang w:val="en-GB"/>
        </w:rPr>
        <w:t>Tӧtemeyer</w:t>
      </w:r>
      <w:proofErr w:type="spellEnd"/>
      <w:r w:rsidRPr="007E1AEC">
        <w:rPr>
          <w:rFonts w:ascii="Arial" w:eastAsia="Times New Roman" w:hAnsi="Arial" w:cs="Arial"/>
          <w:color w:val="262626" w:themeColor="text1" w:themeTint="D9"/>
          <w:sz w:val="24"/>
          <w:szCs w:val="24"/>
          <w:lang w:val="en-GB"/>
        </w:rPr>
        <w:t xml:space="preserve"> who appeared for the respondents argued that clause 4.4.6 of the trust deed constitutes a contractual notice. According to him the respondents complied with the requirements namely the majority of trustees gave written notice and thus the applicant is ipso facto vacated from office. If the applicant is afforded a choice, it will defeat the purpose of ‘ipso facto,’ and nothing else was required as this was not an Article 18 contract, so he argued.</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t xml:space="preserve">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t>[16]</w:t>
      </w:r>
      <w:r w:rsidRPr="007E1AEC">
        <w:rPr>
          <w:rFonts w:ascii="Arial" w:eastAsia="Times New Roman" w:hAnsi="Arial" w:cs="Arial"/>
          <w:color w:val="262626" w:themeColor="text1" w:themeTint="D9"/>
          <w:sz w:val="24"/>
          <w:szCs w:val="24"/>
          <w:lang w:val="en-GB"/>
        </w:rPr>
        <w:tab/>
        <w:t xml:space="preserve">In turning to interpretation of contracts, the Supreme Court in </w:t>
      </w:r>
      <w:r w:rsidRPr="00062B81">
        <w:rPr>
          <w:rFonts w:ascii="Arial" w:eastAsia="Times New Roman" w:hAnsi="Arial" w:cs="Arial"/>
          <w:i/>
          <w:color w:val="262626" w:themeColor="text1" w:themeTint="D9"/>
          <w:sz w:val="24"/>
          <w:szCs w:val="24"/>
          <w:lang w:val="en-GB"/>
        </w:rPr>
        <w:t xml:space="preserve">Egerer v </w:t>
      </w:r>
      <w:proofErr w:type="spellStart"/>
      <w:r w:rsidRPr="00062B81">
        <w:rPr>
          <w:rFonts w:ascii="Arial" w:eastAsia="Times New Roman" w:hAnsi="Arial" w:cs="Arial"/>
          <w:i/>
          <w:color w:val="262626" w:themeColor="text1" w:themeTint="D9"/>
          <w:sz w:val="24"/>
          <w:szCs w:val="24"/>
          <w:lang w:val="en-GB"/>
        </w:rPr>
        <w:t>Executrust</w:t>
      </w:r>
      <w:proofErr w:type="spellEnd"/>
      <w:r w:rsidRPr="00062B81">
        <w:rPr>
          <w:rFonts w:ascii="Arial" w:eastAsia="Times New Roman" w:hAnsi="Arial" w:cs="Arial"/>
          <w:i/>
          <w:color w:val="262626" w:themeColor="text1" w:themeTint="D9"/>
          <w:sz w:val="24"/>
          <w:szCs w:val="24"/>
          <w:lang w:val="en-GB"/>
        </w:rPr>
        <w:t xml:space="preserve"> (Pty) Ltd</w:t>
      </w:r>
      <w:r w:rsidR="00551743">
        <w:rPr>
          <w:rStyle w:val="FootnoteReference"/>
          <w:rFonts w:ascii="Arial" w:eastAsia="Times New Roman" w:hAnsi="Arial" w:cs="Arial"/>
          <w:color w:val="262626" w:themeColor="text1" w:themeTint="D9"/>
          <w:sz w:val="24"/>
          <w:szCs w:val="24"/>
          <w:lang w:val="en-GB"/>
        </w:rPr>
        <w:footnoteReference w:id="1"/>
      </w:r>
      <w:r w:rsidRPr="007E1AEC">
        <w:rPr>
          <w:rFonts w:ascii="Arial" w:eastAsia="Times New Roman" w:hAnsi="Arial" w:cs="Arial"/>
          <w:color w:val="262626" w:themeColor="text1" w:themeTint="D9"/>
          <w:sz w:val="24"/>
          <w:szCs w:val="24"/>
          <w:lang w:val="en-GB"/>
        </w:rPr>
        <w:t xml:space="preserve">  prescribed the unitary approach that encompass both the text of the words as well as the broader context and purpose of the</w:t>
      </w:r>
      <w:r w:rsidR="00175684">
        <w:rPr>
          <w:rFonts w:ascii="Arial" w:eastAsia="Times New Roman" w:hAnsi="Arial" w:cs="Arial"/>
          <w:color w:val="262626" w:themeColor="text1" w:themeTint="D9"/>
          <w:sz w:val="24"/>
          <w:szCs w:val="24"/>
          <w:lang w:val="en-GB"/>
        </w:rPr>
        <w:t xml:space="preserve"> document. The Supreme Court para 35 stated that</w:t>
      </w:r>
      <w:r w:rsidRPr="007E1AEC">
        <w:rPr>
          <w:rFonts w:ascii="Arial" w:eastAsia="Times New Roman" w:hAnsi="Arial" w:cs="Arial"/>
          <w:color w:val="262626" w:themeColor="text1" w:themeTint="D9"/>
          <w:sz w:val="24"/>
          <w:szCs w:val="24"/>
          <w:lang w:val="en-GB"/>
        </w:rPr>
        <w:t>:</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t xml:space="preserve">‘Context is considered by reading the particular provisions in the light of the document as a whole and the circumstances attendant upon its coming into existence.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lights of all these factors. The process is objective, not subjective. A sensible meaning is to be preferred to one that leads to insensible and unbusinesslike results or one that undermines the apparent </w:t>
      </w:r>
      <w:r w:rsidRPr="007E1AEC">
        <w:rPr>
          <w:rFonts w:ascii="Arial" w:eastAsia="Times New Roman" w:hAnsi="Arial" w:cs="Arial"/>
          <w:color w:val="262626" w:themeColor="text1" w:themeTint="D9"/>
          <w:sz w:val="24"/>
          <w:szCs w:val="24"/>
          <w:lang w:val="en-GB"/>
        </w:rPr>
        <w:lastRenderedPageBreak/>
        <w:t xml:space="preserve">purpose of the document. The court must avoid the temptation to substitute what it regards as reasonable, sensible or unbusinesslike for the words actually used.’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t>[17]</w:t>
      </w:r>
      <w:r w:rsidRPr="007E1AEC">
        <w:rPr>
          <w:rFonts w:ascii="Arial" w:eastAsia="Times New Roman" w:hAnsi="Arial" w:cs="Arial"/>
          <w:color w:val="262626" w:themeColor="text1" w:themeTint="D9"/>
          <w:sz w:val="24"/>
          <w:szCs w:val="24"/>
          <w:lang w:val="en-GB"/>
        </w:rPr>
        <w:tab/>
        <w:t>Following the guidance by the Supreme Court I considered the language used in the light of the ordinary rules of grammar and syntax; and the context in which clause 4.4.6</w:t>
      </w:r>
      <w:r w:rsidR="00175684">
        <w:rPr>
          <w:rFonts w:ascii="Arial" w:eastAsia="Times New Roman" w:hAnsi="Arial" w:cs="Arial"/>
          <w:color w:val="262626" w:themeColor="text1" w:themeTint="D9"/>
          <w:sz w:val="24"/>
          <w:szCs w:val="24"/>
          <w:lang w:val="en-GB"/>
        </w:rPr>
        <w:t xml:space="preserve"> of the </w:t>
      </w:r>
      <w:r w:rsidRPr="007E1AEC">
        <w:rPr>
          <w:rFonts w:ascii="Arial" w:eastAsia="Times New Roman" w:hAnsi="Arial" w:cs="Arial"/>
          <w:color w:val="262626" w:themeColor="text1" w:themeTint="D9"/>
          <w:sz w:val="24"/>
          <w:szCs w:val="24"/>
          <w:lang w:val="en-GB"/>
        </w:rPr>
        <w:t>Trust</w:t>
      </w:r>
      <w:r w:rsidR="00175684">
        <w:rPr>
          <w:rFonts w:ascii="Arial" w:eastAsia="Times New Roman" w:hAnsi="Arial" w:cs="Arial"/>
          <w:color w:val="262626" w:themeColor="text1" w:themeTint="D9"/>
          <w:sz w:val="24"/>
          <w:szCs w:val="24"/>
          <w:lang w:val="en-GB"/>
        </w:rPr>
        <w:t xml:space="preserve"> Deed</w:t>
      </w:r>
      <w:r w:rsidRPr="007E1AEC">
        <w:rPr>
          <w:rFonts w:ascii="Arial" w:eastAsia="Times New Roman" w:hAnsi="Arial" w:cs="Arial"/>
          <w:color w:val="262626" w:themeColor="text1" w:themeTint="D9"/>
          <w:sz w:val="24"/>
          <w:szCs w:val="24"/>
          <w:lang w:val="en-GB"/>
        </w:rPr>
        <w:t xml:space="preserve"> appears. In my view the most sensible and reasonable interpretation of clause 4.4.6 of the Deed of Trust is that where the majority of the trustees want a trustee to vacate the office of a trustee they must request that trustee to resign his office.</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t>[18]</w:t>
      </w:r>
      <w:r w:rsidRPr="007E1AEC">
        <w:rPr>
          <w:rFonts w:ascii="Arial" w:eastAsia="Times New Roman" w:hAnsi="Arial" w:cs="Arial"/>
          <w:color w:val="262626" w:themeColor="text1" w:themeTint="D9"/>
          <w:sz w:val="24"/>
          <w:szCs w:val="24"/>
          <w:lang w:val="en-GB"/>
        </w:rPr>
        <w:tab/>
        <w:t>In this matter the facts are that; the applicant was not invited to the meeting where the decision to remove him as a trustee was taken, the majority of the trustees did not take a resolution requiring the applicant to resign as a trustee. They simply took a resolution, removing the applicant as a tru</w:t>
      </w:r>
      <w:r w:rsidR="00175684">
        <w:rPr>
          <w:rFonts w:ascii="Arial" w:eastAsia="Times New Roman" w:hAnsi="Arial" w:cs="Arial"/>
          <w:color w:val="262626" w:themeColor="text1" w:themeTint="D9"/>
          <w:sz w:val="24"/>
          <w:szCs w:val="24"/>
          <w:lang w:val="en-GB"/>
        </w:rPr>
        <w:t xml:space="preserve">stee. Clause 6.3 of the </w:t>
      </w:r>
      <w:r w:rsidRPr="007E1AEC">
        <w:rPr>
          <w:rFonts w:ascii="Arial" w:eastAsia="Times New Roman" w:hAnsi="Arial" w:cs="Arial"/>
          <w:color w:val="262626" w:themeColor="text1" w:themeTint="D9"/>
          <w:sz w:val="24"/>
          <w:szCs w:val="24"/>
          <w:lang w:val="en-GB"/>
        </w:rPr>
        <w:t>Trust</w:t>
      </w:r>
      <w:r w:rsidR="00175684">
        <w:rPr>
          <w:rFonts w:ascii="Arial" w:eastAsia="Times New Roman" w:hAnsi="Arial" w:cs="Arial"/>
          <w:color w:val="262626" w:themeColor="text1" w:themeTint="D9"/>
          <w:sz w:val="24"/>
          <w:szCs w:val="24"/>
          <w:lang w:val="en-GB"/>
        </w:rPr>
        <w:t xml:space="preserve"> Deed</w:t>
      </w:r>
      <w:r w:rsidRPr="007E1AEC">
        <w:rPr>
          <w:rFonts w:ascii="Arial" w:eastAsia="Times New Roman" w:hAnsi="Arial" w:cs="Arial"/>
          <w:color w:val="262626" w:themeColor="text1" w:themeTint="D9"/>
          <w:sz w:val="24"/>
          <w:szCs w:val="24"/>
          <w:lang w:val="en-GB"/>
        </w:rPr>
        <w:t xml:space="preserve"> requires all the decisions of the trustees to, if possible, be taken by a unanimous decision. The failure to invite the applicant to a meeting is thus not w</w:t>
      </w:r>
      <w:r w:rsidR="00175684">
        <w:rPr>
          <w:rFonts w:ascii="Arial" w:eastAsia="Times New Roman" w:hAnsi="Arial" w:cs="Arial"/>
          <w:color w:val="262626" w:themeColor="text1" w:themeTint="D9"/>
          <w:sz w:val="24"/>
          <w:szCs w:val="24"/>
          <w:lang w:val="en-GB"/>
        </w:rPr>
        <w:t xml:space="preserve">ithin the spirit of the </w:t>
      </w:r>
      <w:r w:rsidRPr="007E1AEC">
        <w:rPr>
          <w:rFonts w:ascii="Arial" w:eastAsia="Times New Roman" w:hAnsi="Arial" w:cs="Arial"/>
          <w:color w:val="262626" w:themeColor="text1" w:themeTint="D9"/>
          <w:sz w:val="24"/>
          <w:szCs w:val="24"/>
          <w:lang w:val="en-GB"/>
        </w:rPr>
        <w:t>Trust</w:t>
      </w:r>
      <w:r w:rsidR="00175684">
        <w:rPr>
          <w:rFonts w:ascii="Arial" w:eastAsia="Times New Roman" w:hAnsi="Arial" w:cs="Arial"/>
          <w:color w:val="262626" w:themeColor="text1" w:themeTint="D9"/>
          <w:sz w:val="24"/>
          <w:szCs w:val="24"/>
          <w:lang w:val="en-GB"/>
        </w:rPr>
        <w:t xml:space="preserve"> Deed</w:t>
      </w:r>
      <w:r w:rsidRPr="007E1AEC">
        <w:rPr>
          <w:rFonts w:ascii="Arial" w:eastAsia="Times New Roman" w:hAnsi="Arial" w:cs="Arial"/>
          <w:color w:val="262626" w:themeColor="text1" w:themeTint="D9"/>
          <w:sz w:val="24"/>
          <w:szCs w:val="24"/>
          <w:lang w:val="en-GB"/>
        </w:rPr>
        <w:t xml:space="preserve"> and the resolution to remove of the applicant as trustee is not in accordance with the terms of the Deed of Trust and is therefore invalid. </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r w:rsidRPr="007E1AEC">
        <w:rPr>
          <w:rFonts w:ascii="Arial" w:eastAsia="Times New Roman" w:hAnsi="Arial" w:cs="Arial"/>
          <w:color w:val="262626" w:themeColor="text1" w:themeTint="D9"/>
          <w:sz w:val="24"/>
          <w:szCs w:val="24"/>
          <w:lang w:val="en-GB"/>
        </w:rPr>
        <w:t>[19]</w:t>
      </w:r>
      <w:r w:rsidRPr="007E1AEC">
        <w:rPr>
          <w:rFonts w:ascii="Arial" w:eastAsia="Times New Roman" w:hAnsi="Arial" w:cs="Arial"/>
          <w:color w:val="262626" w:themeColor="text1" w:themeTint="D9"/>
          <w:sz w:val="24"/>
          <w:szCs w:val="24"/>
          <w:lang w:val="en-GB"/>
        </w:rPr>
        <w:tab/>
        <w:t>There is another reason why the resolution taken by the majority of the trustees cannot be allowed to stand. I am of the view that a person cannot be condemned unheard, as it offends the spirit and tenor of the Namibian Constitution, which permeates all areas of the law. In a constitutional dispensation it is not sound that the majority of the trustees can remove the applicant from office without furnishing him with reasons for his removal or at the least giving him an opportunity to persuade them why he must not be removed.</w:t>
      </w:r>
    </w:p>
    <w:p w:rsidR="0013143F" w:rsidRPr="007E1AEC"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4D017D" w:rsidRDefault="00175684" w:rsidP="0013143F">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[19]</w:t>
      </w:r>
      <w:r>
        <w:rPr>
          <w:rFonts w:ascii="Arial" w:eastAsia="Times New Roman" w:hAnsi="Arial" w:cs="Arial"/>
          <w:color w:val="262626" w:themeColor="text1" w:themeTint="D9"/>
          <w:sz w:val="24"/>
          <w:szCs w:val="24"/>
          <w:lang w:val="en-GB"/>
        </w:rPr>
        <w:tab/>
      </w:r>
      <w:r w:rsidR="0013143F" w:rsidRPr="007E1AEC">
        <w:rPr>
          <w:rFonts w:ascii="Arial" w:eastAsia="Times New Roman" w:hAnsi="Arial" w:cs="Arial"/>
          <w:color w:val="262626" w:themeColor="text1" w:themeTint="D9"/>
          <w:sz w:val="24"/>
          <w:szCs w:val="24"/>
          <w:lang w:val="en-GB"/>
        </w:rPr>
        <w:t>In these premises I find in favour of the applicant.</w:t>
      </w:r>
    </w:p>
    <w:p w:rsidR="0013143F" w:rsidRPr="004D017D"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175684" w:rsidRDefault="00175684" w:rsidP="0013143F">
      <w:pPr>
        <w:spacing w:after="0" w:line="360" w:lineRule="auto"/>
        <w:jc w:val="both"/>
        <w:rPr>
          <w:rFonts w:ascii="Arial" w:eastAsia="Times New Roman" w:hAnsi="Arial" w:cs="Arial"/>
          <w:color w:val="262626" w:themeColor="text1" w:themeTint="D9"/>
          <w:sz w:val="24"/>
          <w:szCs w:val="24"/>
          <w:u w:val="single"/>
          <w:lang w:val="en-GB"/>
        </w:rPr>
      </w:pPr>
      <w:r w:rsidRPr="00175684">
        <w:rPr>
          <w:rFonts w:ascii="Arial" w:eastAsia="Times New Roman" w:hAnsi="Arial" w:cs="Arial"/>
          <w:color w:val="262626" w:themeColor="text1" w:themeTint="D9"/>
          <w:sz w:val="24"/>
          <w:szCs w:val="24"/>
          <w:u w:val="single"/>
          <w:lang w:val="en-GB"/>
        </w:rPr>
        <w:t>Order</w:t>
      </w:r>
    </w:p>
    <w:p w:rsidR="0013143F" w:rsidRPr="004D017D" w:rsidRDefault="0013143F" w:rsidP="0013143F">
      <w:pPr>
        <w:spacing w:after="0" w:line="360" w:lineRule="auto"/>
        <w:jc w:val="both"/>
        <w:rPr>
          <w:rFonts w:ascii="Arial" w:eastAsia="Times New Roman" w:hAnsi="Arial" w:cs="Arial"/>
          <w:color w:val="262626" w:themeColor="text1" w:themeTint="D9"/>
          <w:sz w:val="24"/>
          <w:szCs w:val="24"/>
          <w:lang w:val="en-GB"/>
        </w:rPr>
      </w:pPr>
    </w:p>
    <w:p w:rsidR="0013143F" w:rsidRPr="007E1AEC" w:rsidRDefault="0013143F" w:rsidP="0013143F">
      <w:pPr>
        <w:numPr>
          <w:ilvl w:val="0"/>
          <w:numId w:val="3"/>
        </w:numPr>
        <w:spacing w:after="0" w:line="360" w:lineRule="auto"/>
        <w:jc w:val="both"/>
        <w:rPr>
          <w:rFonts w:ascii="Arial" w:hAnsi="Arial" w:cs="Arial"/>
          <w:color w:val="0D0D0D" w:themeColor="text1" w:themeTint="F2"/>
          <w:sz w:val="24"/>
          <w:szCs w:val="24"/>
          <w:lang w:val="en-GB"/>
        </w:rPr>
      </w:pPr>
      <w:r w:rsidRPr="007E1AEC">
        <w:rPr>
          <w:rFonts w:ascii="Arial" w:hAnsi="Arial" w:cs="Arial"/>
          <w:color w:val="0D0D0D" w:themeColor="text1" w:themeTint="F2"/>
          <w:sz w:val="24"/>
          <w:szCs w:val="24"/>
        </w:rPr>
        <w:t xml:space="preserve">The application to order the respondents in their capacities as trustees to re-instate the applicant as trustee of the </w:t>
      </w:r>
      <w:proofErr w:type="spellStart"/>
      <w:r w:rsidRPr="007E1AEC">
        <w:rPr>
          <w:rFonts w:ascii="Arial" w:hAnsi="Arial" w:cs="Arial"/>
          <w:color w:val="0D0D0D" w:themeColor="text1" w:themeTint="F2"/>
          <w:sz w:val="24"/>
          <w:szCs w:val="24"/>
        </w:rPr>
        <w:t>Schutte</w:t>
      </w:r>
      <w:proofErr w:type="spellEnd"/>
      <w:r w:rsidRPr="007E1AEC">
        <w:rPr>
          <w:rFonts w:ascii="Arial" w:hAnsi="Arial" w:cs="Arial"/>
          <w:color w:val="0D0D0D" w:themeColor="text1" w:themeTint="F2"/>
          <w:sz w:val="24"/>
          <w:szCs w:val="24"/>
        </w:rPr>
        <w:t xml:space="preserve"> Trust is hereby granted. </w:t>
      </w:r>
    </w:p>
    <w:p w:rsidR="0013143F" w:rsidRPr="007E1AEC" w:rsidRDefault="0013143F" w:rsidP="0013143F">
      <w:pPr>
        <w:numPr>
          <w:ilvl w:val="0"/>
          <w:numId w:val="3"/>
        </w:numPr>
        <w:spacing w:after="0" w:line="360" w:lineRule="auto"/>
        <w:jc w:val="both"/>
        <w:rPr>
          <w:rFonts w:ascii="Arial" w:hAnsi="Arial" w:cs="Arial"/>
          <w:color w:val="0D0D0D" w:themeColor="text1" w:themeTint="F2"/>
          <w:sz w:val="24"/>
          <w:szCs w:val="24"/>
          <w:lang w:val="en-GB"/>
        </w:rPr>
      </w:pPr>
      <w:r w:rsidRPr="007E1AEC">
        <w:rPr>
          <w:rFonts w:ascii="Arial" w:hAnsi="Arial" w:cs="Arial"/>
          <w:color w:val="0D0D0D" w:themeColor="text1" w:themeTint="F2"/>
          <w:sz w:val="24"/>
          <w:szCs w:val="24"/>
        </w:rPr>
        <w:lastRenderedPageBreak/>
        <w:t>The respondents are ordered to pay the cost of the application jointly and severally, the one paying the other to be absolved.</w:t>
      </w:r>
    </w:p>
    <w:p w:rsidR="0013143F" w:rsidRPr="007E1AEC" w:rsidRDefault="0013143F" w:rsidP="0013143F">
      <w:pPr>
        <w:numPr>
          <w:ilvl w:val="0"/>
          <w:numId w:val="3"/>
        </w:numPr>
        <w:spacing w:after="0" w:line="360" w:lineRule="auto"/>
        <w:jc w:val="both"/>
        <w:rPr>
          <w:rFonts w:ascii="Arial" w:hAnsi="Arial" w:cs="Arial"/>
          <w:color w:val="0D0D0D" w:themeColor="text1" w:themeTint="F2"/>
          <w:sz w:val="24"/>
          <w:szCs w:val="24"/>
          <w:lang w:val="en-GB"/>
        </w:rPr>
      </w:pPr>
      <w:r w:rsidRPr="007E1AEC">
        <w:rPr>
          <w:rFonts w:ascii="Arial" w:hAnsi="Arial" w:cs="Arial"/>
          <w:color w:val="0D0D0D" w:themeColor="text1" w:themeTint="F2"/>
          <w:sz w:val="24"/>
          <w:szCs w:val="24"/>
        </w:rPr>
        <w:t>The matter is removed from the roll and is regarded as finalised.</w:t>
      </w:r>
    </w:p>
    <w:p w:rsidR="0013143F" w:rsidRPr="004D017D" w:rsidRDefault="0013143F" w:rsidP="0013143F">
      <w:pPr>
        <w:spacing w:line="360" w:lineRule="auto"/>
        <w:ind w:left="720"/>
        <w:contextualSpacing/>
        <w:jc w:val="both"/>
        <w:rPr>
          <w:rFonts w:ascii="Arial" w:hAnsi="Arial" w:cs="Arial"/>
          <w:color w:val="0D0D0D" w:themeColor="text1" w:themeTint="F2"/>
          <w:sz w:val="24"/>
          <w:szCs w:val="24"/>
          <w:lang w:val="en-GB"/>
        </w:rPr>
      </w:pPr>
    </w:p>
    <w:p w:rsidR="0013143F" w:rsidRPr="004D017D" w:rsidRDefault="0013143F" w:rsidP="0013143F">
      <w:pPr>
        <w:spacing w:after="0" w:line="360" w:lineRule="auto"/>
        <w:jc w:val="both"/>
        <w:rPr>
          <w:rFonts w:ascii="Arial" w:hAnsi="Arial" w:cs="Arial"/>
          <w:color w:val="0D0D0D" w:themeColor="text1" w:themeTint="F2"/>
          <w:sz w:val="24"/>
          <w:szCs w:val="24"/>
          <w:lang w:val="en-GB"/>
        </w:rPr>
      </w:pPr>
    </w:p>
    <w:p w:rsidR="0013143F" w:rsidRPr="004D017D" w:rsidRDefault="0013143F" w:rsidP="0013143F">
      <w:pPr>
        <w:spacing w:after="0" w:line="360" w:lineRule="auto"/>
        <w:jc w:val="both"/>
        <w:rPr>
          <w:rFonts w:ascii="Arial" w:hAnsi="Arial" w:cs="Arial"/>
          <w:color w:val="0D0D0D" w:themeColor="text1" w:themeTint="F2"/>
          <w:sz w:val="24"/>
          <w:szCs w:val="24"/>
          <w:lang w:val="en-GB"/>
        </w:rPr>
      </w:pPr>
    </w:p>
    <w:p w:rsidR="0013143F" w:rsidRPr="004D017D" w:rsidRDefault="0013143F" w:rsidP="0013143F">
      <w:pPr>
        <w:spacing w:after="0" w:line="360" w:lineRule="auto"/>
        <w:jc w:val="both"/>
        <w:rPr>
          <w:rFonts w:ascii="Arial" w:hAnsi="Arial" w:cs="Arial"/>
          <w:color w:val="0D0D0D" w:themeColor="text1" w:themeTint="F2"/>
          <w:sz w:val="24"/>
          <w:szCs w:val="24"/>
          <w:lang w:val="en-GB"/>
        </w:rPr>
      </w:pPr>
    </w:p>
    <w:p w:rsidR="0013143F" w:rsidRPr="004D017D" w:rsidRDefault="0013143F" w:rsidP="0013143F">
      <w:pPr>
        <w:spacing w:after="0" w:line="360" w:lineRule="auto"/>
        <w:jc w:val="right"/>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___________________</w:t>
      </w:r>
    </w:p>
    <w:p w:rsidR="0013143F" w:rsidRPr="004D017D" w:rsidRDefault="0013143F" w:rsidP="0013143F">
      <w:pPr>
        <w:spacing w:after="0" w:line="360" w:lineRule="auto"/>
        <w:jc w:val="right"/>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C CLAASEN</w:t>
      </w:r>
    </w:p>
    <w:p w:rsidR="0013143F" w:rsidRPr="004D017D" w:rsidRDefault="0013143F" w:rsidP="0013143F">
      <w:pPr>
        <w:spacing w:after="0" w:line="360" w:lineRule="auto"/>
        <w:jc w:val="right"/>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ACTING JUDGE</w:t>
      </w:r>
    </w:p>
    <w:p w:rsidR="0013143F" w:rsidRPr="004D017D" w:rsidRDefault="0013143F" w:rsidP="0013143F">
      <w:pPr>
        <w:spacing w:after="200" w:line="360" w:lineRule="auto"/>
        <w:ind w:left="720"/>
        <w:contextualSpacing/>
        <w:rPr>
          <w:rFonts w:ascii="Arial" w:hAnsi="Arial" w:cs="Arial"/>
          <w:color w:val="0D0D0D" w:themeColor="text1" w:themeTint="F2"/>
          <w:sz w:val="24"/>
          <w:szCs w:val="24"/>
          <w:lang w:val="en-GB"/>
        </w:rPr>
      </w:pPr>
    </w:p>
    <w:p w:rsidR="0013143F" w:rsidRPr="004D017D" w:rsidRDefault="0013143F" w:rsidP="0013143F">
      <w:pPr>
        <w:spacing w:after="200" w:line="360" w:lineRule="auto"/>
        <w:ind w:left="720"/>
        <w:contextualSpacing/>
        <w:rPr>
          <w:rFonts w:ascii="Arial" w:hAnsi="Arial" w:cs="Arial"/>
          <w:color w:val="0D0D0D" w:themeColor="text1" w:themeTint="F2"/>
          <w:sz w:val="24"/>
          <w:szCs w:val="24"/>
          <w:lang w:val="en-GB"/>
        </w:rPr>
      </w:pPr>
    </w:p>
    <w:p w:rsidR="0013143F" w:rsidRPr="004D017D" w:rsidRDefault="0013143F" w:rsidP="0013143F">
      <w:pPr>
        <w:spacing w:after="200" w:line="360" w:lineRule="auto"/>
        <w:ind w:left="720"/>
        <w:contextualSpacing/>
        <w:rPr>
          <w:rFonts w:ascii="Arial" w:hAnsi="Arial" w:cs="Arial"/>
          <w:color w:val="0D0D0D" w:themeColor="text1" w:themeTint="F2"/>
          <w:sz w:val="24"/>
          <w:szCs w:val="24"/>
          <w:lang w:val="en-GB"/>
        </w:rPr>
      </w:pPr>
    </w:p>
    <w:p w:rsidR="0013143F" w:rsidRPr="004D017D" w:rsidRDefault="0013143F" w:rsidP="0013143F">
      <w:pPr>
        <w:spacing w:after="200" w:line="360" w:lineRule="auto"/>
        <w:ind w:left="720"/>
        <w:contextualSpacing/>
        <w:rPr>
          <w:rFonts w:ascii="Arial" w:hAnsi="Arial" w:cs="Arial"/>
          <w:color w:val="0D0D0D" w:themeColor="text1" w:themeTint="F2"/>
          <w:sz w:val="24"/>
          <w:szCs w:val="24"/>
          <w:lang w:val="en-GB"/>
        </w:rPr>
        <w:sectPr w:rsidR="0013143F" w:rsidRPr="004D017D" w:rsidSect="002B5F3F">
          <w:headerReference w:type="default" r:id="rId9"/>
          <w:pgSz w:w="12240" w:h="15840"/>
          <w:pgMar w:top="709" w:right="1440" w:bottom="1440" w:left="1440" w:header="720" w:footer="720" w:gutter="0"/>
          <w:cols w:space="720"/>
          <w:titlePg/>
          <w:docGrid w:linePitch="360"/>
        </w:sectPr>
      </w:pPr>
    </w:p>
    <w:p w:rsidR="0013143F" w:rsidRPr="004D017D" w:rsidRDefault="0013143F" w:rsidP="0013143F">
      <w:pPr>
        <w:spacing w:after="200" w:line="360" w:lineRule="auto"/>
        <w:ind w:left="720"/>
        <w:contextualSpacing/>
        <w:rPr>
          <w:rFonts w:ascii="Arial" w:hAnsi="Arial" w:cs="Arial"/>
          <w:color w:val="0D0D0D" w:themeColor="text1" w:themeTint="F2"/>
          <w:sz w:val="24"/>
          <w:szCs w:val="24"/>
          <w:lang w:val="en-GB"/>
        </w:rPr>
      </w:pPr>
    </w:p>
    <w:p w:rsidR="0013143F" w:rsidRPr="004D017D" w:rsidRDefault="0013143F" w:rsidP="0013143F">
      <w:pPr>
        <w:spacing w:after="200" w:line="360" w:lineRule="auto"/>
        <w:ind w:firstLine="720"/>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 xml:space="preserve">APPEARANCES:     </w:t>
      </w:r>
    </w:p>
    <w:p w:rsidR="0013143F" w:rsidRPr="004D017D" w:rsidRDefault="0013143F" w:rsidP="0013143F">
      <w:pPr>
        <w:spacing w:after="200" w:line="360" w:lineRule="auto"/>
        <w:ind w:left="720"/>
        <w:contextualSpacing/>
        <w:rPr>
          <w:rFonts w:ascii="Arial" w:hAnsi="Arial" w:cs="Arial"/>
          <w:color w:val="0D0D0D" w:themeColor="text1" w:themeTint="F2"/>
          <w:sz w:val="24"/>
          <w:szCs w:val="24"/>
          <w:lang w:val="en-GB"/>
        </w:rPr>
      </w:pPr>
    </w:p>
    <w:p w:rsidR="00793BC1" w:rsidRDefault="00793BC1" w:rsidP="00793BC1">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 xml:space="preserve">APPLICANT: </w:t>
      </w:r>
      <w:r>
        <w:rPr>
          <w:rFonts w:ascii="Arial" w:hAnsi="Arial" w:cs="Arial"/>
          <w:color w:val="0D0D0D" w:themeColor="text1" w:themeTint="F2"/>
          <w:sz w:val="24"/>
          <w:szCs w:val="24"/>
          <w:lang w:val="en-GB"/>
        </w:rPr>
        <w:tab/>
        <w:t xml:space="preserve">A </w:t>
      </w:r>
      <w:proofErr w:type="spellStart"/>
      <w:r>
        <w:rPr>
          <w:rFonts w:ascii="Arial" w:hAnsi="Arial" w:cs="Arial"/>
          <w:color w:val="0D0D0D" w:themeColor="text1" w:themeTint="F2"/>
          <w:sz w:val="24"/>
          <w:szCs w:val="24"/>
          <w:lang w:val="en-GB"/>
        </w:rPr>
        <w:t>Vaatz</w:t>
      </w:r>
      <w:proofErr w:type="spellEnd"/>
    </w:p>
    <w:p w:rsidR="00793BC1" w:rsidRPr="00551743" w:rsidRDefault="0013143F" w:rsidP="00793BC1">
      <w:pPr>
        <w:spacing w:after="200" w:line="360" w:lineRule="auto"/>
        <w:ind w:left="720"/>
        <w:contextualSpacing/>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 xml:space="preserve">         </w:t>
      </w:r>
      <w:r w:rsidRPr="004D017D">
        <w:rPr>
          <w:rFonts w:ascii="Arial" w:hAnsi="Arial" w:cs="Arial"/>
          <w:color w:val="0D0D0D" w:themeColor="text1" w:themeTint="F2"/>
          <w:sz w:val="24"/>
          <w:szCs w:val="24"/>
          <w:lang w:val="en-GB"/>
        </w:rPr>
        <w:tab/>
      </w:r>
      <w:r w:rsidRPr="004D017D">
        <w:rPr>
          <w:rFonts w:ascii="Arial" w:hAnsi="Arial" w:cs="Arial"/>
          <w:color w:val="0D0D0D" w:themeColor="text1" w:themeTint="F2"/>
          <w:sz w:val="24"/>
          <w:szCs w:val="24"/>
          <w:lang w:val="en-GB"/>
        </w:rPr>
        <w:tab/>
      </w:r>
      <w:r w:rsidR="00793BC1">
        <w:rPr>
          <w:rFonts w:ascii="Arial" w:hAnsi="Arial" w:cs="Arial"/>
          <w:color w:val="0D0D0D" w:themeColor="text1" w:themeTint="F2"/>
          <w:sz w:val="24"/>
          <w:szCs w:val="24"/>
          <w:lang w:val="en-GB"/>
        </w:rPr>
        <w:tab/>
      </w:r>
      <w:proofErr w:type="gramStart"/>
      <w:r w:rsidR="008F0961">
        <w:rPr>
          <w:rFonts w:ascii="Arial" w:hAnsi="Arial" w:cs="Arial"/>
          <w:color w:val="0D0D0D" w:themeColor="text1" w:themeTint="F2"/>
          <w:sz w:val="24"/>
          <w:szCs w:val="24"/>
          <w:lang w:val="en-GB"/>
        </w:rPr>
        <w:t>o</w:t>
      </w:r>
      <w:r w:rsidR="00551743">
        <w:rPr>
          <w:rFonts w:ascii="Arial" w:hAnsi="Arial" w:cs="Arial"/>
          <w:color w:val="0D0D0D" w:themeColor="text1" w:themeTint="F2"/>
          <w:sz w:val="24"/>
          <w:szCs w:val="24"/>
          <w:lang w:val="en-GB"/>
        </w:rPr>
        <w:t>f</w:t>
      </w:r>
      <w:proofErr w:type="gramEnd"/>
      <w:r w:rsidR="008F0961">
        <w:rPr>
          <w:rFonts w:ascii="Arial" w:hAnsi="Arial" w:cs="Arial"/>
          <w:color w:val="0D0D0D" w:themeColor="text1" w:themeTint="F2"/>
          <w:sz w:val="24"/>
          <w:szCs w:val="24"/>
          <w:lang w:val="en-GB"/>
        </w:rPr>
        <w:t xml:space="preserve"> </w:t>
      </w:r>
      <w:r w:rsidR="00551743" w:rsidRPr="00551743">
        <w:rPr>
          <w:rFonts w:ascii="Arial" w:hAnsi="Arial" w:cs="Arial"/>
          <w:color w:val="333333"/>
          <w:sz w:val="24"/>
          <w:szCs w:val="24"/>
          <w:shd w:val="clear" w:color="auto" w:fill="FFFFFF"/>
        </w:rPr>
        <w:t xml:space="preserve">Andreas </w:t>
      </w:r>
      <w:proofErr w:type="spellStart"/>
      <w:r w:rsidR="00551743" w:rsidRPr="00551743">
        <w:rPr>
          <w:rFonts w:ascii="Arial" w:hAnsi="Arial" w:cs="Arial"/>
          <w:color w:val="333333"/>
          <w:sz w:val="24"/>
          <w:szCs w:val="24"/>
          <w:shd w:val="clear" w:color="auto" w:fill="FFFFFF"/>
        </w:rPr>
        <w:t>Vaatz</w:t>
      </w:r>
      <w:proofErr w:type="spellEnd"/>
      <w:r w:rsidR="00551743" w:rsidRPr="00551743">
        <w:rPr>
          <w:rFonts w:ascii="Arial" w:hAnsi="Arial" w:cs="Arial"/>
          <w:color w:val="333333"/>
          <w:sz w:val="24"/>
          <w:szCs w:val="24"/>
          <w:shd w:val="clear" w:color="auto" w:fill="FFFFFF"/>
        </w:rPr>
        <w:t xml:space="preserve"> &amp; Partners</w:t>
      </w:r>
      <w:r w:rsidR="00793BC1">
        <w:rPr>
          <w:rFonts w:ascii="Arial" w:hAnsi="Arial" w:cs="Arial"/>
          <w:color w:val="0D0D0D" w:themeColor="text1" w:themeTint="F2"/>
          <w:sz w:val="24"/>
          <w:szCs w:val="24"/>
          <w:lang w:val="en-GB"/>
        </w:rPr>
        <w:t xml:space="preserve">, </w:t>
      </w:r>
      <w:r w:rsidR="00793BC1">
        <w:rPr>
          <w:rFonts w:ascii="Arial" w:hAnsi="Arial" w:cs="Arial"/>
          <w:color w:val="333333"/>
          <w:sz w:val="24"/>
          <w:szCs w:val="24"/>
          <w:shd w:val="clear" w:color="auto" w:fill="FFFFFF"/>
        </w:rPr>
        <w:t>Windhoek</w:t>
      </w:r>
    </w:p>
    <w:p w:rsidR="0013143F" w:rsidRPr="004D017D" w:rsidRDefault="0013143F" w:rsidP="0013143F">
      <w:pPr>
        <w:spacing w:after="200" w:line="360" w:lineRule="auto"/>
        <w:ind w:left="720"/>
        <w:contextualSpacing/>
        <w:rPr>
          <w:rFonts w:ascii="Arial" w:hAnsi="Arial" w:cs="Arial"/>
          <w:color w:val="0D0D0D" w:themeColor="text1" w:themeTint="F2"/>
          <w:sz w:val="24"/>
          <w:szCs w:val="24"/>
          <w:lang w:val="en-GB"/>
        </w:rPr>
      </w:pPr>
    </w:p>
    <w:p w:rsidR="00793BC1" w:rsidRDefault="00793BC1" w:rsidP="00793BC1">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RESPONDENT:</w:t>
      </w:r>
      <w:r>
        <w:rPr>
          <w:rFonts w:ascii="Arial" w:hAnsi="Arial" w:cs="Arial"/>
          <w:color w:val="0D0D0D" w:themeColor="text1" w:themeTint="F2"/>
          <w:sz w:val="24"/>
          <w:szCs w:val="24"/>
          <w:lang w:val="en-GB"/>
        </w:rPr>
        <w:tab/>
        <w:t xml:space="preserve">R </w:t>
      </w:r>
      <w:proofErr w:type="spellStart"/>
      <w:r>
        <w:rPr>
          <w:rFonts w:ascii="Arial" w:hAnsi="Arial" w:cs="Arial"/>
          <w:color w:val="0D0D0D" w:themeColor="text1" w:themeTint="F2"/>
          <w:sz w:val="24"/>
          <w:szCs w:val="24"/>
          <w:lang w:val="en-GB"/>
        </w:rPr>
        <w:t>Totemeyer</w:t>
      </w:r>
      <w:proofErr w:type="spellEnd"/>
      <w:r>
        <w:rPr>
          <w:rFonts w:ascii="Arial" w:hAnsi="Arial" w:cs="Arial"/>
          <w:color w:val="0D0D0D" w:themeColor="text1" w:themeTint="F2"/>
          <w:sz w:val="24"/>
          <w:szCs w:val="24"/>
          <w:lang w:val="en-GB"/>
        </w:rPr>
        <w:t xml:space="preserve"> SC</w:t>
      </w:r>
    </w:p>
    <w:p w:rsidR="0013143F" w:rsidRPr="00551743" w:rsidRDefault="0013143F" w:rsidP="00793BC1">
      <w:pPr>
        <w:spacing w:after="200" w:line="360" w:lineRule="auto"/>
        <w:ind w:left="720"/>
        <w:contextualSpacing/>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 xml:space="preserve">  </w:t>
      </w:r>
      <w:r w:rsidRPr="004D017D">
        <w:rPr>
          <w:rFonts w:ascii="Arial" w:hAnsi="Arial" w:cs="Arial"/>
          <w:color w:val="0D0D0D" w:themeColor="text1" w:themeTint="F2"/>
          <w:sz w:val="24"/>
          <w:szCs w:val="24"/>
          <w:lang w:val="en-GB"/>
        </w:rPr>
        <w:tab/>
        <w:t xml:space="preserve">     </w:t>
      </w:r>
      <w:r w:rsidRPr="004D017D">
        <w:rPr>
          <w:rFonts w:ascii="Arial" w:hAnsi="Arial" w:cs="Arial"/>
          <w:color w:val="0D0D0D" w:themeColor="text1" w:themeTint="F2"/>
          <w:sz w:val="24"/>
          <w:szCs w:val="24"/>
          <w:lang w:val="en-GB"/>
        </w:rPr>
        <w:tab/>
      </w:r>
      <w:r w:rsidR="00793BC1">
        <w:rPr>
          <w:rFonts w:ascii="Arial" w:hAnsi="Arial" w:cs="Arial"/>
          <w:color w:val="0D0D0D" w:themeColor="text1" w:themeTint="F2"/>
          <w:sz w:val="24"/>
          <w:szCs w:val="24"/>
          <w:lang w:val="en-GB"/>
        </w:rPr>
        <w:tab/>
      </w:r>
      <w:proofErr w:type="gramStart"/>
      <w:r w:rsidR="00793BC1">
        <w:rPr>
          <w:rFonts w:ascii="Arial" w:hAnsi="Arial" w:cs="Arial"/>
          <w:color w:val="0D0D0D" w:themeColor="text1" w:themeTint="F2"/>
          <w:sz w:val="24"/>
          <w:szCs w:val="24"/>
          <w:lang w:val="en-GB"/>
        </w:rPr>
        <w:t>o</w:t>
      </w:r>
      <w:r w:rsidR="00551743">
        <w:rPr>
          <w:rFonts w:ascii="Arial" w:hAnsi="Arial" w:cs="Arial"/>
          <w:color w:val="0D0D0D" w:themeColor="text1" w:themeTint="F2"/>
          <w:sz w:val="24"/>
          <w:szCs w:val="24"/>
          <w:lang w:val="en-GB"/>
        </w:rPr>
        <w:t>n</w:t>
      </w:r>
      <w:proofErr w:type="gramEnd"/>
      <w:r w:rsidR="00551743">
        <w:rPr>
          <w:rFonts w:ascii="Arial" w:hAnsi="Arial" w:cs="Arial"/>
          <w:color w:val="0D0D0D" w:themeColor="text1" w:themeTint="F2"/>
          <w:sz w:val="24"/>
          <w:szCs w:val="24"/>
          <w:lang w:val="en-GB"/>
        </w:rPr>
        <w:t xml:space="preserve"> </w:t>
      </w:r>
      <w:r w:rsidR="00793BC1">
        <w:rPr>
          <w:rFonts w:ascii="Arial" w:hAnsi="Arial" w:cs="Arial"/>
          <w:color w:val="0D0D0D" w:themeColor="text1" w:themeTint="F2"/>
          <w:sz w:val="24"/>
          <w:szCs w:val="24"/>
          <w:lang w:val="en-GB"/>
        </w:rPr>
        <w:t xml:space="preserve">instructions of </w:t>
      </w:r>
      <w:r w:rsidR="00551743" w:rsidRPr="00551743">
        <w:rPr>
          <w:rFonts w:ascii="Arial" w:hAnsi="Arial" w:cs="Arial"/>
          <w:color w:val="333333"/>
          <w:sz w:val="24"/>
          <w:szCs w:val="24"/>
          <w:shd w:val="clear" w:color="auto" w:fill="FFFFFF"/>
        </w:rPr>
        <w:t xml:space="preserve">Ellis </w:t>
      </w:r>
      <w:proofErr w:type="spellStart"/>
      <w:r w:rsidR="00551743" w:rsidRPr="00551743">
        <w:rPr>
          <w:rFonts w:ascii="Arial" w:hAnsi="Arial" w:cs="Arial"/>
          <w:color w:val="333333"/>
          <w:sz w:val="24"/>
          <w:szCs w:val="24"/>
          <w:shd w:val="clear" w:color="auto" w:fill="FFFFFF"/>
        </w:rPr>
        <w:t>Shilengudwa</w:t>
      </w:r>
      <w:proofErr w:type="spellEnd"/>
      <w:r w:rsidR="00551743" w:rsidRPr="00551743">
        <w:rPr>
          <w:rFonts w:ascii="Arial" w:hAnsi="Arial" w:cs="Arial"/>
          <w:color w:val="333333"/>
          <w:sz w:val="24"/>
          <w:szCs w:val="24"/>
          <w:shd w:val="clear" w:color="auto" w:fill="FFFFFF"/>
        </w:rPr>
        <w:t xml:space="preserve"> </w:t>
      </w:r>
      <w:proofErr w:type="spellStart"/>
      <w:r w:rsidR="00551743" w:rsidRPr="00551743">
        <w:rPr>
          <w:rFonts w:ascii="Arial" w:hAnsi="Arial" w:cs="Arial"/>
          <w:color w:val="333333"/>
          <w:sz w:val="24"/>
          <w:szCs w:val="24"/>
          <w:shd w:val="clear" w:color="auto" w:fill="FFFFFF"/>
        </w:rPr>
        <w:t>Inc</w:t>
      </w:r>
      <w:proofErr w:type="spellEnd"/>
      <w:r w:rsidR="00793BC1">
        <w:rPr>
          <w:rFonts w:ascii="Arial" w:hAnsi="Arial" w:cs="Arial"/>
          <w:color w:val="333333"/>
          <w:sz w:val="24"/>
          <w:szCs w:val="24"/>
          <w:shd w:val="clear" w:color="auto" w:fill="FFFFFF"/>
        </w:rPr>
        <w:t>, Windhoek</w:t>
      </w:r>
      <w:r w:rsidRPr="00551743">
        <w:rPr>
          <w:rFonts w:ascii="Arial" w:hAnsi="Arial" w:cs="Arial"/>
          <w:color w:val="0D0D0D" w:themeColor="text1" w:themeTint="F2"/>
          <w:sz w:val="24"/>
          <w:szCs w:val="24"/>
          <w:lang w:val="en-GB"/>
        </w:rPr>
        <w:t xml:space="preserve">                                               </w:t>
      </w:r>
    </w:p>
    <w:p w:rsidR="0013143F" w:rsidRPr="004D017D" w:rsidRDefault="0013143F" w:rsidP="0013143F">
      <w:pPr>
        <w:spacing w:after="0" w:line="360" w:lineRule="auto"/>
        <w:ind w:left="720"/>
        <w:contextualSpacing/>
        <w:jc w:val="right"/>
        <w:rPr>
          <w:rFonts w:ascii="Arial" w:hAnsi="Arial" w:cs="Arial"/>
          <w:color w:val="0D0D0D" w:themeColor="text1" w:themeTint="F2"/>
          <w:sz w:val="24"/>
          <w:szCs w:val="24"/>
          <w:lang w:val="en-GB"/>
        </w:rPr>
      </w:pPr>
    </w:p>
    <w:p w:rsidR="0013143F" w:rsidRPr="004D017D" w:rsidRDefault="0013143F" w:rsidP="0013143F">
      <w:pPr>
        <w:spacing w:after="0" w:line="360" w:lineRule="auto"/>
        <w:ind w:left="720"/>
        <w:contextualSpacing/>
        <w:jc w:val="both"/>
        <w:rPr>
          <w:rFonts w:ascii="Arial" w:hAnsi="Arial" w:cs="Arial"/>
          <w:color w:val="0D0D0D" w:themeColor="text1" w:themeTint="F2"/>
          <w:sz w:val="24"/>
          <w:szCs w:val="24"/>
          <w:lang w:val="en-GB"/>
        </w:rPr>
      </w:pPr>
    </w:p>
    <w:p w:rsidR="0013143F" w:rsidRPr="004D017D" w:rsidRDefault="0013143F" w:rsidP="0013143F">
      <w:pPr>
        <w:spacing w:after="0" w:line="360" w:lineRule="auto"/>
        <w:ind w:left="720"/>
        <w:jc w:val="both"/>
        <w:rPr>
          <w:rFonts w:ascii="Arial" w:hAnsi="Arial" w:cs="Arial"/>
          <w:color w:val="0D0D0D" w:themeColor="text1" w:themeTint="F2"/>
          <w:sz w:val="24"/>
          <w:szCs w:val="24"/>
          <w:lang w:val="en-GB"/>
        </w:rPr>
      </w:pPr>
    </w:p>
    <w:p w:rsidR="0013143F" w:rsidRPr="004D017D" w:rsidRDefault="0013143F" w:rsidP="0013143F">
      <w:pPr>
        <w:spacing w:after="0" w:line="360" w:lineRule="auto"/>
        <w:jc w:val="both"/>
        <w:rPr>
          <w:rFonts w:ascii="Arial" w:hAnsi="Arial" w:cs="Arial"/>
          <w:color w:val="0D0D0D" w:themeColor="text1" w:themeTint="F2"/>
          <w:sz w:val="24"/>
          <w:szCs w:val="24"/>
          <w:lang w:val="en-GB"/>
        </w:rPr>
      </w:pPr>
    </w:p>
    <w:p w:rsidR="0013143F" w:rsidRPr="004D017D" w:rsidRDefault="0013143F" w:rsidP="0013143F">
      <w:pPr>
        <w:spacing w:after="0" w:line="360" w:lineRule="auto"/>
        <w:jc w:val="both"/>
        <w:rPr>
          <w:rFonts w:ascii="Arial" w:hAnsi="Arial" w:cs="Arial"/>
          <w:color w:val="0D0D0D" w:themeColor="text1" w:themeTint="F2"/>
          <w:sz w:val="24"/>
          <w:szCs w:val="24"/>
          <w:lang w:val="en-GB"/>
        </w:rPr>
      </w:pPr>
    </w:p>
    <w:p w:rsidR="0013143F" w:rsidRPr="004D017D" w:rsidRDefault="0013143F" w:rsidP="0013143F">
      <w:pPr>
        <w:spacing w:after="0" w:line="360" w:lineRule="auto"/>
        <w:jc w:val="both"/>
        <w:rPr>
          <w:rFonts w:ascii="Arial" w:hAnsi="Arial" w:cs="Arial"/>
          <w:color w:val="0D0D0D" w:themeColor="text1" w:themeTint="F2"/>
          <w:sz w:val="24"/>
          <w:szCs w:val="24"/>
          <w:lang w:val="en-GB"/>
        </w:rPr>
      </w:pPr>
    </w:p>
    <w:p w:rsidR="0013143F" w:rsidRPr="004D017D" w:rsidRDefault="0013143F" w:rsidP="0013143F">
      <w:pPr>
        <w:spacing w:after="0" w:line="360" w:lineRule="auto"/>
        <w:jc w:val="both"/>
        <w:rPr>
          <w:rFonts w:ascii="Arial" w:hAnsi="Arial" w:cs="Arial"/>
          <w:color w:val="0D0D0D" w:themeColor="text1" w:themeTint="F2"/>
          <w:sz w:val="24"/>
          <w:szCs w:val="24"/>
          <w:lang w:val="en-GB"/>
        </w:rPr>
      </w:pPr>
    </w:p>
    <w:p w:rsidR="0013143F" w:rsidRPr="004D017D" w:rsidRDefault="0013143F" w:rsidP="0013143F">
      <w:pPr>
        <w:spacing w:after="0" w:line="360" w:lineRule="auto"/>
        <w:ind w:left="720"/>
        <w:contextualSpacing/>
        <w:jc w:val="both"/>
        <w:rPr>
          <w:rFonts w:ascii="Arial" w:hAnsi="Arial" w:cs="Arial"/>
          <w:color w:val="0D0D0D" w:themeColor="text1" w:themeTint="F2"/>
          <w:sz w:val="24"/>
          <w:szCs w:val="24"/>
          <w:lang w:val="en-GB"/>
        </w:rPr>
      </w:pPr>
    </w:p>
    <w:p w:rsidR="0013143F" w:rsidRPr="004D017D" w:rsidRDefault="0013143F" w:rsidP="0013143F">
      <w:pPr>
        <w:spacing w:after="0" w:line="360" w:lineRule="auto"/>
        <w:ind w:left="720"/>
        <w:contextualSpacing/>
        <w:jc w:val="both"/>
        <w:rPr>
          <w:rFonts w:ascii="Arial" w:hAnsi="Arial" w:cs="Arial"/>
          <w:color w:val="0D0D0D" w:themeColor="text1" w:themeTint="F2"/>
          <w:sz w:val="24"/>
          <w:szCs w:val="24"/>
          <w:lang w:val="en-GB"/>
        </w:rPr>
      </w:pPr>
    </w:p>
    <w:p w:rsidR="0013143F" w:rsidRPr="004D017D" w:rsidRDefault="0013143F" w:rsidP="0013143F">
      <w:pPr>
        <w:spacing w:after="200" w:line="276" w:lineRule="auto"/>
        <w:rPr>
          <w:lang w:val="en-GB"/>
        </w:rPr>
      </w:pPr>
    </w:p>
    <w:p w:rsidR="0013143F" w:rsidRPr="004D017D" w:rsidRDefault="0013143F" w:rsidP="0013143F"/>
    <w:p w:rsidR="0013143F" w:rsidRDefault="0013143F" w:rsidP="0013143F"/>
    <w:p w:rsidR="00E6781F" w:rsidRPr="0013143F" w:rsidRDefault="00E6781F" w:rsidP="0013143F"/>
    <w:sectPr w:rsidR="00E6781F" w:rsidRPr="0013143F" w:rsidSect="002D535A">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CE" w:rsidRDefault="009874CE" w:rsidP="009C26A3">
      <w:pPr>
        <w:spacing w:after="0" w:line="240" w:lineRule="auto"/>
      </w:pPr>
      <w:r>
        <w:separator/>
      </w:r>
    </w:p>
  </w:endnote>
  <w:endnote w:type="continuationSeparator" w:id="0">
    <w:p w:rsidR="009874CE" w:rsidRDefault="009874CE" w:rsidP="009C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7A" w:rsidRDefault="0046537A">
    <w:pPr>
      <w:pStyle w:val="Footer"/>
      <w:jc w:val="center"/>
    </w:pPr>
  </w:p>
  <w:p w:rsidR="0046537A" w:rsidRDefault="00465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CE" w:rsidRDefault="009874CE" w:rsidP="009C26A3">
      <w:pPr>
        <w:spacing w:after="0" w:line="240" w:lineRule="auto"/>
      </w:pPr>
      <w:r>
        <w:separator/>
      </w:r>
    </w:p>
  </w:footnote>
  <w:footnote w:type="continuationSeparator" w:id="0">
    <w:p w:rsidR="009874CE" w:rsidRDefault="009874CE" w:rsidP="009C26A3">
      <w:pPr>
        <w:spacing w:after="0" w:line="240" w:lineRule="auto"/>
      </w:pPr>
      <w:r>
        <w:continuationSeparator/>
      </w:r>
    </w:p>
  </w:footnote>
  <w:footnote w:id="1">
    <w:p w:rsidR="00551743" w:rsidRDefault="00551743">
      <w:pPr>
        <w:pStyle w:val="FootnoteText"/>
      </w:pPr>
      <w:r>
        <w:rPr>
          <w:rStyle w:val="FootnoteReference"/>
        </w:rPr>
        <w:footnoteRef/>
      </w:r>
      <w:r>
        <w:t xml:space="preserve"> ( </w:t>
      </w:r>
      <w:r w:rsidRPr="00F82802">
        <w:rPr>
          <w:rFonts w:ascii="Arial" w:hAnsi="Arial" w:cs="Arial"/>
        </w:rPr>
        <w:t>SA 42-2</w:t>
      </w:r>
      <w:r>
        <w:rPr>
          <w:rFonts w:ascii="Arial" w:hAnsi="Arial" w:cs="Arial"/>
        </w:rPr>
        <w:t>0</w:t>
      </w:r>
      <w:r w:rsidRPr="00F82802">
        <w:rPr>
          <w:rFonts w:ascii="Arial" w:hAnsi="Arial" w:cs="Arial"/>
        </w:rPr>
        <w:t>16) [2018</w:t>
      </w:r>
      <w:r>
        <w:rPr>
          <w:rFonts w:ascii="Arial" w:hAnsi="Arial" w:cs="Arial"/>
        </w:rPr>
        <w:t>]</w:t>
      </w:r>
      <w:r w:rsidRPr="00F82802">
        <w:rPr>
          <w:rFonts w:ascii="Arial" w:hAnsi="Arial" w:cs="Arial"/>
        </w:rPr>
        <w:t xml:space="preserve"> NASC 6 Feb</w:t>
      </w:r>
      <w:r>
        <w:rPr>
          <w:rFonts w:ascii="Arial" w:hAnsi="Arial" w:cs="Arial"/>
        </w:rPr>
        <w:t>ruary</w:t>
      </w:r>
      <w:r w:rsidRPr="00F82802">
        <w:rPr>
          <w:rFonts w:ascii="Arial" w:hAnsi="Arial" w:cs="Arial"/>
        </w:rPr>
        <w:t xml:space="preserv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75726"/>
      <w:docPartObj>
        <w:docPartGallery w:val="Page Numbers (Top of Page)"/>
        <w:docPartUnique/>
      </w:docPartObj>
    </w:sdtPr>
    <w:sdtEndPr>
      <w:rPr>
        <w:noProof/>
      </w:rPr>
    </w:sdtEndPr>
    <w:sdtContent>
      <w:p w:rsidR="0013143F" w:rsidRDefault="0013143F">
        <w:pPr>
          <w:pStyle w:val="Header"/>
          <w:jc w:val="right"/>
        </w:pPr>
        <w:r>
          <w:fldChar w:fldCharType="begin"/>
        </w:r>
        <w:r>
          <w:instrText xml:space="preserve"> PAGE   \* MERGEFORMAT </w:instrText>
        </w:r>
        <w:r>
          <w:fldChar w:fldCharType="separate"/>
        </w:r>
        <w:r w:rsidR="00D43FA3">
          <w:rPr>
            <w:noProof/>
          </w:rPr>
          <w:t>2</w:t>
        </w:r>
        <w:r>
          <w:rPr>
            <w:noProof/>
          </w:rPr>
          <w:fldChar w:fldCharType="end"/>
        </w:r>
      </w:p>
    </w:sdtContent>
  </w:sdt>
  <w:p w:rsidR="0013143F" w:rsidRDefault="00131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D2F87"/>
    <w:multiLevelType w:val="hybridMultilevel"/>
    <w:tmpl w:val="89CCF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46CA5"/>
    <w:multiLevelType w:val="hybridMultilevel"/>
    <w:tmpl w:val="B7C8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278BF"/>
    <w:multiLevelType w:val="hybridMultilevel"/>
    <w:tmpl w:val="B7C8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F2"/>
    <w:rsid w:val="000032BD"/>
    <w:rsid w:val="00033448"/>
    <w:rsid w:val="00037281"/>
    <w:rsid w:val="00062B81"/>
    <w:rsid w:val="0007114C"/>
    <w:rsid w:val="00081617"/>
    <w:rsid w:val="00082B5D"/>
    <w:rsid w:val="00086A92"/>
    <w:rsid w:val="00087B31"/>
    <w:rsid w:val="00094DA5"/>
    <w:rsid w:val="000A49D6"/>
    <w:rsid w:val="000B240A"/>
    <w:rsid w:val="000B2ACC"/>
    <w:rsid w:val="000D4339"/>
    <w:rsid w:val="000E166C"/>
    <w:rsid w:val="000F29BC"/>
    <w:rsid w:val="000F30E4"/>
    <w:rsid w:val="00107651"/>
    <w:rsid w:val="00107E56"/>
    <w:rsid w:val="0011138F"/>
    <w:rsid w:val="001213BB"/>
    <w:rsid w:val="0013143F"/>
    <w:rsid w:val="00133503"/>
    <w:rsid w:val="00134B38"/>
    <w:rsid w:val="001568C8"/>
    <w:rsid w:val="00157566"/>
    <w:rsid w:val="00175684"/>
    <w:rsid w:val="00193492"/>
    <w:rsid w:val="001B27C6"/>
    <w:rsid w:val="001B521F"/>
    <w:rsid w:val="001E734E"/>
    <w:rsid w:val="00201379"/>
    <w:rsid w:val="00207C84"/>
    <w:rsid w:val="00213B2F"/>
    <w:rsid w:val="00240BDF"/>
    <w:rsid w:val="00242414"/>
    <w:rsid w:val="002474FE"/>
    <w:rsid w:val="0026109D"/>
    <w:rsid w:val="0026230F"/>
    <w:rsid w:val="00275504"/>
    <w:rsid w:val="0028627D"/>
    <w:rsid w:val="0028763D"/>
    <w:rsid w:val="002A7A0D"/>
    <w:rsid w:val="002B26DC"/>
    <w:rsid w:val="002B67B0"/>
    <w:rsid w:val="002D28A0"/>
    <w:rsid w:val="002D535A"/>
    <w:rsid w:val="002D663C"/>
    <w:rsid w:val="002E0571"/>
    <w:rsid w:val="002E1B18"/>
    <w:rsid w:val="0030046A"/>
    <w:rsid w:val="00304D07"/>
    <w:rsid w:val="00307502"/>
    <w:rsid w:val="00341D2D"/>
    <w:rsid w:val="0034411C"/>
    <w:rsid w:val="0034719A"/>
    <w:rsid w:val="0037386E"/>
    <w:rsid w:val="00373FA1"/>
    <w:rsid w:val="003A07C4"/>
    <w:rsid w:val="003B6CBD"/>
    <w:rsid w:val="003C3898"/>
    <w:rsid w:val="003C4D83"/>
    <w:rsid w:val="003C5924"/>
    <w:rsid w:val="003C71E9"/>
    <w:rsid w:val="003D7A85"/>
    <w:rsid w:val="003F141F"/>
    <w:rsid w:val="003F1CCF"/>
    <w:rsid w:val="0040072D"/>
    <w:rsid w:val="00401D90"/>
    <w:rsid w:val="0041516A"/>
    <w:rsid w:val="0042136D"/>
    <w:rsid w:val="00443A67"/>
    <w:rsid w:val="0045468B"/>
    <w:rsid w:val="00455468"/>
    <w:rsid w:val="0046537A"/>
    <w:rsid w:val="00471736"/>
    <w:rsid w:val="00471A09"/>
    <w:rsid w:val="00492FDA"/>
    <w:rsid w:val="004A2C34"/>
    <w:rsid w:val="004A3CAB"/>
    <w:rsid w:val="004A42C4"/>
    <w:rsid w:val="004A6901"/>
    <w:rsid w:val="004B0A68"/>
    <w:rsid w:val="004B32E9"/>
    <w:rsid w:val="004C39E2"/>
    <w:rsid w:val="004C658C"/>
    <w:rsid w:val="004D2B71"/>
    <w:rsid w:val="004D666A"/>
    <w:rsid w:val="004D7E09"/>
    <w:rsid w:val="004E26FF"/>
    <w:rsid w:val="004E2995"/>
    <w:rsid w:val="004E44F2"/>
    <w:rsid w:val="004F2ABB"/>
    <w:rsid w:val="005033E6"/>
    <w:rsid w:val="0053768D"/>
    <w:rsid w:val="00547CDE"/>
    <w:rsid w:val="00551743"/>
    <w:rsid w:val="00554128"/>
    <w:rsid w:val="00555105"/>
    <w:rsid w:val="0056016E"/>
    <w:rsid w:val="005615BD"/>
    <w:rsid w:val="00561A62"/>
    <w:rsid w:val="0056289C"/>
    <w:rsid w:val="00566347"/>
    <w:rsid w:val="005875AD"/>
    <w:rsid w:val="00595605"/>
    <w:rsid w:val="005B0119"/>
    <w:rsid w:val="005C7099"/>
    <w:rsid w:val="005D6FE9"/>
    <w:rsid w:val="005F1A21"/>
    <w:rsid w:val="005F7AC8"/>
    <w:rsid w:val="00600F95"/>
    <w:rsid w:val="00604857"/>
    <w:rsid w:val="006118C7"/>
    <w:rsid w:val="0062139E"/>
    <w:rsid w:val="00624C03"/>
    <w:rsid w:val="0063221D"/>
    <w:rsid w:val="00640769"/>
    <w:rsid w:val="006464DB"/>
    <w:rsid w:val="00671FD9"/>
    <w:rsid w:val="006827EA"/>
    <w:rsid w:val="006C0264"/>
    <w:rsid w:val="006C476B"/>
    <w:rsid w:val="006D3AD2"/>
    <w:rsid w:val="006E3CE2"/>
    <w:rsid w:val="0071186E"/>
    <w:rsid w:val="00714A9F"/>
    <w:rsid w:val="00731B98"/>
    <w:rsid w:val="00732B38"/>
    <w:rsid w:val="00737AF2"/>
    <w:rsid w:val="007636A8"/>
    <w:rsid w:val="00775F85"/>
    <w:rsid w:val="00781BBF"/>
    <w:rsid w:val="00793BC1"/>
    <w:rsid w:val="007B3B57"/>
    <w:rsid w:val="007E28B7"/>
    <w:rsid w:val="007F5D54"/>
    <w:rsid w:val="00805FA6"/>
    <w:rsid w:val="00811849"/>
    <w:rsid w:val="00824777"/>
    <w:rsid w:val="008508FD"/>
    <w:rsid w:val="00853F24"/>
    <w:rsid w:val="0085778A"/>
    <w:rsid w:val="00865769"/>
    <w:rsid w:val="00865B0E"/>
    <w:rsid w:val="00875AA8"/>
    <w:rsid w:val="0088066B"/>
    <w:rsid w:val="00893C1D"/>
    <w:rsid w:val="00895E37"/>
    <w:rsid w:val="008A263B"/>
    <w:rsid w:val="008A29C3"/>
    <w:rsid w:val="008A44D7"/>
    <w:rsid w:val="008A46DE"/>
    <w:rsid w:val="008B7ADC"/>
    <w:rsid w:val="008F0961"/>
    <w:rsid w:val="00901F0C"/>
    <w:rsid w:val="00913907"/>
    <w:rsid w:val="00936E60"/>
    <w:rsid w:val="009433D9"/>
    <w:rsid w:val="009521AC"/>
    <w:rsid w:val="00966E9C"/>
    <w:rsid w:val="009707B3"/>
    <w:rsid w:val="00972D34"/>
    <w:rsid w:val="00975587"/>
    <w:rsid w:val="00976145"/>
    <w:rsid w:val="00980087"/>
    <w:rsid w:val="00981C77"/>
    <w:rsid w:val="009874CE"/>
    <w:rsid w:val="00987510"/>
    <w:rsid w:val="009A22A9"/>
    <w:rsid w:val="009A60E2"/>
    <w:rsid w:val="009B6E95"/>
    <w:rsid w:val="009C26A3"/>
    <w:rsid w:val="009E2AAA"/>
    <w:rsid w:val="009E31E0"/>
    <w:rsid w:val="009F0298"/>
    <w:rsid w:val="009F09CF"/>
    <w:rsid w:val="009F3E8F"/>
    <w:rsid w:val="00A00C6A"/>
    <w:rsid w:val="00A025BC"/>
    <w:rsid w:val="00A07E25"/>
    <w:rsid w:val="00A165F5"/>
    <w:rsid w:val="00A176AE"/>
    <w:rsid w:val="00A17DBD"/>
    <w:rsid w:val="00A2462F"/>
    <w:rsid w:val="00A50F09"/>
    <w:rsid w:val="00A52D50"/>
    <w:rsid w:val="00A64EF3"/>
    <w:rsid w:val="00A679E1"/>
    <w:rsid w:val="00A726E6"/>
    <w:rsid w:val="00A856F5"/>
    <w:rsid w:val="00AA02DD"/>
    <w:rsid w:val="00AB06BA"/>
    <w:rsid w:val="00AC4BD8"/>
    <w:rsid w:val="00B0333E"/>
    <w:rsid w:val="00B056EE"/>
    <w:rsid w:val="00B10ADD"/>
    <w:rsid w:val="00B123EE"/>
    <w:rsid w:val="00B17B60"/>
    <w:rsid w:val="00B345A8"/>
    <w:rsid w:val="00B373FE"/>
    <w:rsid w:val="00B45FAE"/>
    <w:rsid w:val="00B477C5"/>
    <w:rsid w:val="00B62B45"/>
    <w:rsid w:val="00B64C52"/>
    <w:rsid w:val="00B74C71"/>
    <w:rsid w:val="00B86C57"/>
    <w:rsid w:val="00B93016"/>
    <w:rsid w:val="00B97C78"/>
    <w:rsid w:val="00BA0BB5"/>
    <w:rsid w:val="00BE5CB0"/>
    <w:rsid w:val="00BF1447"/>
    <w:rsid w:val="00BF7CF3"/>
    <w:rsid w:val="00C05A8C"/>
    <w:rsid w:val="00C43721"/>
    <w:rsid w:val="00C563DF"/>
    <w:rsid w:val="00C63C23"/>
    <w:rsid w:val="00C75C76"/>
    <w:rsid w:val="00C8661A"/>
    <w:rsid w:val="00C95254"/>
    <w:rsid w:val="00CC1DCC"/>
    <w:rsid w:val="00CE7AE1"/>
    <w:rsid w:val="00CF7681"/>
    <w:rsid w:val="00D315ED"/>
    <w:rsid w:val="00D36E71"/>
    <w:rsid w:val="00D43FA3"/>
    <w:rsid w:val="00D5088E"/>
    <w:rsid w:val="00D60B5F"/>
    <w:rsid w:val="00D76455"/>
    <w:rsid w:val="00D831AA"/>
    <w:rsid w:val="00D85A33"/>
    <w:rsid w:val="00D86EB7"/>
    <w:rsid w:val="00D93CF3"/>
    <w:rsid w:val="00D97199"/>
    <w:rsid w:val="00DA1BD2"/>
    <w:rsid w:val="00DA5BE5"/>
    <w:rsid w:val="00DB3B31"/>
    <w:rsid w:val="00DB7C8D"/>
    <w:rsid w:val="00DD4E3B"/>
    <w:rsid w:val="00DE2603"/>
    <w:rsid w:val="00DF586B"/>
    <w:rsid w:val="00E07C25"/>
    <w:rsid w:val="00E13515"/>
    <w:rsid w:val="00E312E7"/>
    <w:rsid w:val="00E367E1"/>
    <w:rsid w:val="00E46B5B"/>
    <w:rsid w:val="00E55182"/>
    <w:rsid w:val="00E6781F"/>
    <w:rsid w:val="00E86F65"/>
    <w:rsid w:val="00E87078"/>
    <w:rsid w:val="00E91FC6"/>
    <w:rsid w:val="00EB4D41"/>
    <w:rsid w:val="00ED39AB"/>
    <w:rsid w:val="00EE30D4"/>
    <w:rsid w:val="00F0353E"/>
    <w:rsid w:val="00F04593"/>
    <w:rsid w:val="00F059C5"/>
    <w:rsid w:val="00F1253E"/>
    <w:rsid w:val="00F130A0"/>
    <w:rsid w:val="00F216C5"/>
    <w:rsid w:val="00F22199"/>
    <w:rsid w:val="00F34CCE"/>
    <w:rsid w:val="00F61842"/>
    <w:rsid w:val="00F67DFA"/>
    <w:rsid w:val="00F70E6B"/>
    <w:rsid w:val="00F77169"/>
    <w:rsid w:val="00F8047C"/>
    <w:rsid w:val="00F82802"/>
    <w:rsid w:val="00F87610"/>
    <w:rsid w:val="00F92C7D"/>
    <w:rsid w:val="00F93CA4"/>
    <w:rsid w:val="00F9571D"/>
    <w:rsid w:val="00FA616F"/>
    <w:rsid w:val="00FB7890"/>
    <w:rsid w:val="00FD0EC1"/>
    <w:rsid w:val="00FD39AB"/>
    <w:rsid w:val="00FD71F0"/>
    <w:rsid w:val="00FD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904DC-D825-4D55-8F7E-81F29B3B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A3"/>
  </w:style>
  <w:style w:type="paragraph" w:styleId="Footer">
    <w:name w:val="footer"/>
    <w:basedOn w:val="Normal"/>
    <w:link w:val="FooterChar"/>
    <w:uiPriority w:val="99"/>
    <w:unhideWhenUsed/>
    <w:rsid w:val="009C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A3"/>
  </w:style>
  <w:style w:type="paragraph" w:styleId="BalloonText">
    <w:name w:val="Balloon Text"/>
    <w:basedOn w:val="Normal"/>
    <w:link w:val="BalloonTextChar"/>
    <w:uiPriority w:val="99"/>
    <w:semiHidden/>
    <w:unhideWhenUsed/>
    <w:rsid w:val="0076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A8"/>
    <w:rPr>
      <w:rFonts w:ascii="Tahoma" w:hAnsi="Tahoma" w:cs="Tahoma"/>
      <w:sz w:val="16"/>
      <w:szCs w:val="16"/>
    </w:rPr>
  </w:style>
  <w:style w:type="paragraph" w:styleId="FootnoteText">
    <w:name w:val="footnote text"/>
    <w:basedOn w:val="Normal"/>
    <w:link w:val="FootnoteTextChar"/>
    <w:uiPriority w:val="99"/>
    <w:semiHidden/>
    <w:unhideWhenUsed/>
    <w:rsid w:val="00F82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802"/>
    <w:rPr>
      <w:sz w:val="20"/>
      <w:szCs w:val="20"/>
    </w:rPr>
  </w:style>
  <w:style w:type="character" w:styleId="FootnoteReference">
    <w:name w:val="footnote reference"/>
    <w:basedOn w:val="DefaultParagraphFont"/>
    <w:uiPriority w:val="99"/>
    <w:semiHidden/>
    <w:unhideWhenUsed/>
    <w:rsid w:val="00F82802"/>
    <w:rPr>
      <w:vertAlign w:val="superscript"/>
    </w:rPr>
  </w:style>
  <w:style w:type="paragraph" w:styleId="ListParagraph">
    <w:name w:val="List Paragraph"/>
    <w:basedOn w:val="Normal"/>
    <w:uiPriority w:val="34"/>
    <w:qFormat/>
    <w:rsid w:val="00E3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2019-05-30T18:30:00+00:00</Judgment_x0020_Date>
    <Year xmlns="c1afb1bd-f2fb-40fd-9abb-aea55b4d7662">2019</Year>
  </documentManagement>
</p:properties>
</file>

<file path=customXml/itemProps1.xml><?xml version="1.0" encoding="utf-8"?>
<ds:datastoreItem xmlns:ds="http://schemas.openxmlformats.org/officeDocument/2006/customXml" ds:itemID="{06696A6F-9877-468E-9C79-66A9363C022E}"/>
</file>

<file path=customXml/itemProps2.xml><?xml version="1.0" encoding="utf-8"?>
<ds:datastoreItem xmlns:ds="http://schemas.openxmlformats.org/officeDocument/2006/customXml" ds:itemID="{44CF9930-3780-4BBD-8DB8-D9284ECA772F}"/>
</file>

<file path=customXml/itemProps3.xml><?xml version="1.0" encoding="utf-8"?>
<ds:datastoreItem xmlns:ds="http://schemas.openxmlformats.org/officeDocument/2006/customXml" ds:itemID="{1CE7C944-457B-469D-BD0D-3EACB20C8168}"/>
</file>

<file path=customXml/itemProps4.xml><?xml version="1.0" encoding="utf-8"?>
<ds:datastoreItem xmlns:ds="http://schemas.openxmlformats.org/officeDocument/2006/customXml" ds:itemID="{66236B78-40D7-4159-A7E9-95CA22A20628}"/>
</file>

<file path=docProps/app.xml><?xml version="1.0" encoding="utf-8"?>
<Properties xmlns="http://schemas.openxmlformats.org/officeDocument/2006/extended-properties" xmlns:vt="http://schemas.openxmlformats.org/officeDocument/2006/docPropsVTypes">
  <Template>Normal</Template>
  <TotalTime>1</TotalTime>
  <Pages>8</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Claasen</dc:creator>
  <cp:lastModifiedBy>Lotta N. Ambunda</cp:lastModifiedBy>
  <cp:revision>3</cp:revision>
  <cp:lastPrinted>2019-06-07T12:22:00Z</cp:lastPrinted>
  <dcterms:created xsi:type="dcterms:W3CDTF">2019-06-10T15:02:00Z</dcterms:created>
  <dcterms:modified xsi:type="dcterms:W3CDTF">2019-06-10T15:24:00Z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