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F2F1F" w14:textId="77777777" w:rsidR="00BF181C" w:rsidRPr="000E21FA" w:rsidRDefault="00BF181C" w:rsidP="00587217">
      <w:pPr>
        <w:tabs>
          <w:tab w:val="center" w:pos="4513"/>
          <w:tab w:val="left" w:pos="8220"/>
        </w:tabs>
        <w:spacing w:after="0" w:line="360" w:lineRule="auto"/>
        <w:jc w:val="center"/>
        <w:rPr>
          <w:rFonts w:ascii="Arial" w:eastAsia="Calibri" w:hAnsi="Arial" w:cs="Arial"/>
          <w:b/>
          <w:color w:val="000000" w:themeColor="text1"/>
          <w:sz w:val="24"/>
          <w:szCs w:val="24"/>
          <w:lang w:val="en-ZA"/>
        </w:rPr>
      </w:pPr>
      <w:r w:rsidRPr="000E21FA">
        <w:rPr>
          <w:rFonts w:ascii="Arial" w:eastAsia="Calibri" w:hAnsi="Arial" w:cs="Arial"/>
          <w:b/>
          <w:color w:val="000000" w:themeColor="text1"/>
          <w:sz w:val="24"/>
          <w:szCs w:val="24"/>
          <w:lang w:val="en-ZA"/>
        </w:rPr>
        <w:t>REPUBLIC OF NAMIBIA</w:t>
      </w:r>
    </w:p>
    <w:p w14:paraId="159F7A94" w14:textId="77777777" w:rsidR="00BF181C" w:rsidRPr="000E21FA" w:rsidRDefault="00BF181C" w:rsidP="00587217">
      <w:pPr>
        <w:spacing w:after="0" w:line="360" w:lineRule="auto"/>
        <w:jc w:val="center"/>
        <w:rPr>
          <w:rFonts w:ascii="Arial" w:eastAsia="Calibri" w:hAnsi="Arial" w:cs="Arial"/>
          <w:b/>
          <w:color w:val="000000" w:themeColor="text1"/>
          <w:sz w:val="32"/>
          <w:szCs w:val="32"/>
          <w:lang w:val="en-ZA"/>
        </w:rPr>
      </w:pPr>
      <w:r w:rsidRPr="000E21FA">
        <w:rPr>
          <w:rFonts w:ascii="Arial" w:eastAsia="Calibri" w:hAnsi="Arial" w:cs="Arial"/>
          <w:b/>
          <w:noProof/>
          <w:color w:val="000000" w:themeColor="text1"/>
          <w:sz w:val="32"/>
          <w:szCs w:val="32"/>
          <w:lang w:val="en-GB" w:eastAsia="en-GB"/>
        </w:rPr>
        <w:drawing>
          <wp:inline distT="0" distB="0" distL="0" distR="0" wp14:anchorId="45144ED8" wp14:editId="1989C81B">
            <wp:extent cx="1276350" cy="1323975"/>
            <wp:effectExtent l="1905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6003939E" w14:textId="77777777" w:rsidR="00BF181C" w:rsidRPr="000E21FA" w:rsidRDefault="00BF181C" w:rsidP="00587217">
      <w:pPr>
        <w:spacing w:after="0" w:line="360" w:lineRule="auto"/>
        <w:jc w:val="center"/>
        <w:rPr>
          <w:rFonts w:ascii="Arial" w:eastAsia="Calibri" w:hAnsi="Arial" w:cs="Arial"/>
          <w:bCs/>
          <w:color w:val="000000" w:themeColor="text1"/>
          <w:sz w:val="24"/>
          <w:szCs w:val="24"/>
          <w:lang w:val="en-ZA"/>
        </w:rPr>
      </w:pPr>
      <w:r w:rsidRPr="000E21FA">
        <w:rPr>
          <w:rFonts w:ascii="Arial" w:eastAsia="Calibri" w:hAnsi="Arial" w:cs="Arial"/>
          <w:b/>
          <w:color w:val="000000" w:themeColor="text1"/>
          <w:sz w:val="24"/>
          <w:szCs w:val="24"/>
          <w:lang w:val="en-ZA"/>
        </w:rPr>
        <w:t>HIGH COURT OF NAMIBIA MAIN DIVISION, WINDHOEK</w:t>
      </w:r>
    </w:p>
    <w:p w14:paraId="1A5AE210" w14:textId="77777777" w:rsidR="00BF181C" w:rsidRDefault="00BF181C" w:rsidP="00587217">
      <w:pPr>
        <w:spacing w:after="0" w:line="360" w:lineRule="auto"/>
        <w:jc w:val="center"/>
        <w:rPr>
          <w:rFonts w:ascii="Arial" w:eastAsia="Calibri" w:hAnsi="Arial" w:cs="Arial"/>
          <w:b/>
          <w:color w:val="000000" w:themeColor="text1"/>
          <w:sz w:val="24"/>
          <w:szCs w:val="24"/>
          <w:lang w:val="en-ZA"/>
        </w:rPr>
      </w:pPr>
      <w:r w:rsidRPr="000E21FA">
        <w:rPr>
          <w:rFonts w:ascii="Arial" w:eastAsia="Calibri" w:hAnsi="Arial" w:cs="Arial"/>
          <w:b/>
          <w:color w:val="000000" w:themeColor="text1"/>
          <w:sz w:val="24"/>
          <w:szCs w:val="24"/>
          <w:lang w:val="en-ZA"/>
        </w:rPr>
        <w:t>JUDGMENT</w:t>
      </w:r>
    </w:p>
    <w:p w14:paraId="5DA8B0AC" w14:textId="77777777" w:rsidR="000E21FA" w:rsidRPr="000E21FA" w:rsidRDefault="000E21FA" w:rsidP="00587217">
      <w:pPr>
        <w:spacing w:after="0" w:line="360" w:lineRule="auto"/>
        <w:jc w:val="center"/>
        <w:rPr>
          <w:rFonts w:ascii="Arial" w:eastAsia="Calibri" w:hAnsi="Arial" w:cs="Arial"/>
          <w:b/>
          <w:color w:val="000000" w:themeColor="text1"/>
          <w:sz w:val="24"/>
          <w:szCs w:val="24"/>
          <w:lang w:val="en-ZA"/>
        </w:rPr>
      </w:pPr>
    </w:p>
    <w:p w14:paraId="2B9F3E74" w14:textId="2F7B3202" w:rsidR="00BF181C" w:rsidRDefault="00BF181C" w:rsidP="009B0AF4">
      <w:pPr>
        <w:tabs>
          <w:tab w:val="right" w:pos="9000"/>
        </w:tabs>
        <w:spacing w:after="0" w:line="360" w:lineRule="auto"/>
        <w:jc w:val="right"/>
        <w:rPr>
          <w:rFonts w:ascii="Arial" w:hAnsi="Arial" w:cs="Arial"/>
          <w:b/>
          <w:color w:val="000000" w:themeColor="text1"/>
          <w:sz w:val="24"/>
          <w:szCs w:val="24"/>
          <w:shd w:val="clear" w:color="auto" w:fill="FFFFFF"/>
        </w:rPr>
      </w:pPr>
      <w:r w:rsidRPr="000E21FA">
        <w:rPr>
          <w:rFonts w:ascii="Arial" w:eastAsia="Calibri" w:hAnsi="Arial" w:cs="Arial"/>
          <w:b/>
          <w:color w:val="000000" w:themeColor="text1"/>
          <w:sz w:val="24"/>
          <w:szCs w:val="24"/>
          <w:lang w:val="en-ZA"/>
        </w:rPr>
        <w:tab/>
      </w:r>
      <w:r w:rsidR="000E21FA" w:rsidRPr="000E21FA">
        <w:rPr>
          <w:rFonts w:ascii="Arial" w:eastAsia="Calibri" w:hAnsi="Arial" w:cs="Arial"/>
          <w:b/>
          <w:color w:val="000000" w:themeColor="text1"/>
          <w:sz w:val="24"/>
          <w:szCs w:val="24"/>
          <w:lang w:val="en-ZA"/>
        </w:rPr>
        <w:t xml:space="preserve">CASE NO.: </w:t>
      </w:r>
      <w:r w:rsidR="000E21FA" w:rsidRPr="000E21FA">
        <w:rPr>
          <w:rFonts w:ascii="Arial" w:hAnsi="Arial" w:cs="Arial"/>
          <w:b/>
          <w:color w:val="000000" w:themeColor="text1"/>
          <w:sz w:val="24"/>
          <w:szCs w:val="24"/>
          <w:shd w:val="clear" w:color="auto" w:fill="FFFFFF"/>
        </w:rPr>
        <w:t>HC-MD-CIV-ACT-CON-2017/01241</w:t>
      </w:r>
    </w:p>
    <w:p w14:paraId="3471DCC1" w14:textId="77777777" w:rsidR="009B0AF4" w:rsidRDefault="009B0AF4" w:rsidP="009B0AF4">
      <w:pPr>
        <w:tabs>
          <w:tab w:val="right" w:pos="9000"/>
        </w:tabs>
        <w:spacing w:after="0" w:line="360" w:lineRule="auto"/>
        <w:jc w:val="both"/>
        <w:rPr>
          <w:rFonts w:ascii="Arial" w:hAnsi="Arial" w:cs="Arial"/>
          <w:b/>
          <w:color w:val="000000" w:themeColor="text1"/>
          <w:sz w:val="24"/>
          <w:szCs w:val="24"/>
          <w:shd w:val="clear" w:color="auto" w:fill="FFFFFF"/>
        </w:rPr>
      </w:pPr>
    </w:p>
    <w:p w14:paraId="0F2EB10E" w14:textId="189E72C4" w:rsidR="009B0AF4" w:rsidRPr="009B0AF4" w:rsidRDefault="009B0AF4" w:rsidP="009B0AF4">
      <w:pPr>
        <w:tabs>
          <w:tab w:val="right" w:pos="9000"/>
        </w:tabs>
        <w:spacing w:after="0" w:line="360" w:lineRule="auto"/>
        <w:jc w:val="both"/>
        <w:rPr>
          <w:rFonts w:ascii="Arial" w:eastAsia="Calibri" w:hAnsi="Arial" w:cs="Arial"/>
          <w:color w:val="000000" w:themeColor="text1"/>
          <w:sz w:val="24"/>
          <w:szCs w:val="24"/>
          <w:lang w:val="en-ZA"/>
        </w:rPr>
      </w:pPr>
      <w:r w:rsidRPr="009B0AF4">
        <w:rPr>
          <w:rFonts w:ascii="Arial" w:hAnsi="Arial" w:cs="Arial"/>
          <w:color w:val="000000" w:themeColor="text1"/>
          <w:sz w:val="24"/>
          <w:szCs w:val="24"/>
          <w:shd w:val="clear" w:color="auto" w:fill="FFFFFF"/>
        </w:rPr>
        <w:t>In the matter between:</w:t>
      </w:r>
    </w:p>
    <w:p w14:paraId="172BBC4A" w14:textId="55CE658F" w:rsidR="00BF181C" w:rsidRPr="000E21FA" w:rsidRDefault="00BF181C" w:rsidP="00587217">
      <w:pPr>
        <w:tabs>
          <w:tab w:val="right" w:pos="9000"/>
        </w:tabs>
        <w:spacing w:after="0" w:line="360" w:lineRule="auto"/>
        <w:jc w:val="both"/>
        <w:rPr>
          <w:rFonts w:ascii="Arial" w:eastAsia="Calibri" w:hAnsi="Arial" w:cs="Arial"/>
          <w:b/>
          <w:color w:val="000000" w:themeColor="text1"/>
          <w:sz w:val="24"/>
          <w:szCs w:val="24"/>
          <w:lang w:val="en-ZA"/>
        </w:rPr>
      </w:pPr>
    </w:p>
    <w:p w14:paraId="03E315B0" w14:textId="580F9383" w:rsidR="00BF181C" w:rsidRPr="000E21FA" w:rsidRDefault="00BF181C" w:rsidP="00587217">
      <w:pPr>
        <w:tabs>
          <w:tab w:val="right" w:pos="9360"/>
        </w:tabs>
        <w:spacing w:after="0" w:line="360" w:lineRule="auto"/>
        <w:jc w:val="both"/>
        <w:rPr>
          <w:rFonts w:ascii="Arial" w:eastAsia="Calibri" w:hAnsi="Arial" w:cs="Arial"/>
          <w:b/>
          <w:color w:val="000000" w:themeColor="text1"/>
          <w:sz w:val="24"/>
          <w:szCs w:val="24"/>
          <w:lang w:val="en-GB"/>
        </w:rPr>
      </w:pPr>
      <w:r w:rsidRPr="000E21FA">
        <w:rPr>
          <w:rFonts w:ascii="Arial" w:hAnsi="Arial" w:cs="Arial"/>
          <w:b/>
          <w:color w:val="000000" w:themeColor="text1"/>
          <w:sz w:val="24"/>
          <w:szCs w:val="24"/>
          <w:shd w:val="clear" w:color="auto" w:fill="FFFFFF"/>
        </w:rPr>
        <w:t>FIRST NATIONAL BANK LIMITED</w:t>
      </w:r>
      <w:r w:rsidRPr="000E21FA">
        <w:rPr>
          <w:rFonts w:ascii="Arial" w:eastAsia="Calibri" w:hAnsi="Arial" w:cs="Arial"/>
          <w:b/>
          <w:color w:val="000000" w:themeColor="text1"/>
          <w:sz w:val="24"/>
          <w:szCs w:val="24"/>
          <w:lang w:val="en-GB"/>
        </w:rPr>
        <w:tab/>
      </w:r>
      <w:r w:rsidR="002D616D">
        <w:rPr>
          <w:rFonts w:ascii="Arial" w:eastAsia="Calibri" w:hAnsi="Arial" w:cs="Arial"/>
          <w:b/>
          <w:color w:val="000000" w:themeColor="text1"/>
          <w:sz w:val="24"/>
          <w:szCs w:val="24"/>
          <w:lang w:val="en-GB"/>
        </w:rPr>
        <w:t xml:space="preserve">    </w:t>
      </w:r>
      <w:r w:rsidRPr="000E21FA">
        <w:rPr>
          <w:rFonts w:ascii="Arial" w:eastAsia="Calibri" w:hAnsi="Arial" w:cs="Arial"/>
          <w:b/>
          <w:color w:val="000000" w:themeColor="text1"/>
          <w:sz w:val="24"/>
          <w:szCs w:val="24"/>
          <w:lang w:val="en-GB"/>
        </w:rPr>
        <w:t>PLAINTIFF</w:t>
      </w:r>
    </w:p>
    <w:p w14:paraId="39C3BA42" w14:textId="77777777" w:rsidR="00BF181C" w:rsidRPr="000E21FA" w:rsidRDefault="00BF181C" w:rsidP="00587217">
      <w:pPr>
        <w:tabs>
          <w:tab w:val="right" w:pos="9000"/>
        </w:tabs>
        <w:spacing w:after="0" w:line="360" w:lineRule="auto"/>
        <w:jc w:val="both"/>
        <w:rPr>
          <w:rFonts w:ascii="Arial" w:eastAsia="Calibri" w:hAnsi="Arial" w:cs="Arial"/>
          <w:b/>
          <w:color w:val="000000" w:themeColor="text1"/>
          <w:sz w:val="24"/>
          <w:szCs w:val="24"/>
          <w:lang w:val="en-GB"/>
        </w:rPr>
      </w:pPr>
    </w:p>
    <w:p w14:paraId="24CD4E18" w14:textId="77777777" w:rsidR="00BF181C" w:rsidRPr="000E21FA" w:rsidRDefault="00BF181C" w:rsidP="00587217">
      <w:pPr>
        <w:spacing w:after="0" w:line="360" w:lineRule="auto"/>
        <w:jc w:val="both"/>
        <w:rPr>
          <w:rFonts w:ascii="Arial" w:eastAsia="Calibri" w:hAnsi="Arial" w:cs="Arial"/>
          <w:color w:val="000000" w:themeColor="text1"/>
          <w:sz w:val="24"/>
          <w:szCs w:val="24"/>
          <w:lang w:val="en-ZA"/>
        </w:rPr>
      </w:pPr>
      <w:r w:rsidRPr="000E21FA">
        <w:rPr>
          <w:rFonts w:ascii="Arial" w:eastAsia="Calibri" w:hAnsi="Arial" w:cs="Arial"/>
          <w:color w:val="000000" w:themeColor="text1"/>
          <w:sz w:val="24"/>
          <w:szCs w:val="24"/>
          <w:lang w:val="en-ZA"/>
        </w:rPr>
        <w:t>and</w:t>
      </w:r>
    </w:p>
    <w:p w14:paraId="7339B992" w14:textId="77777777" w:rsidR="00BF181C" w:rsidRPr="000E21FA" w:rsidRDefault="00BF181C" w:rsidP="00587217">
      <w:pPr>
        <w:spacing w:after="0" w:line="360" w:lineRule="auto"/>
        <w:jc w:val="both"/>
        <w:rPr>
          <w:rFonts w:ascii="Arial" w:eastAsia="Calibri" w:hAnsi="Arial" w:cs="Arial"/>
          <w:color w:val="000000" w:themeColor="text1"/>
          <w:sz w:val="24"/>
          <w:szCs w:val="24"/>
          <w:lang w:val="en-ZA"/>
        </w:rPr>
      </w:pPr>
    </w:p>
    <w:p w14:paraId="0891017D" w14:textId="77777777" w:rsidR="00BF181C" w:rsidRPr="000E21FA" w:rsidRDefault="00BF181C" w:rsidP="00587217">
      <w:pPr>
        <w:tabs>
          <w:tab w:val="right" w:pos="9360"/>
        </w:tabs>
        <w:spacing w:after="0" w:line="360" w:lineRule="auto"/>
        <w:jc w:val="both"/>
        <w:rPr>
          <w:rFonts w:ascii="Arial" w:eastAsia="Calibri" w:hAnsi="Arial" w:cs="Arial"/>
          <w:b/>
          <w:color w:val="000000" w:themeColor="text1"/>
          <w:sz w:val="24"/>
          <w:szCs w:val="24"/>
          <w:lang w:val="en-ZA"/>
        </w:rPr>
      </w:pPr>
      <w:r w:rsidRPr="000E21FA">
        <w:rPr>
          <w:rFonts w:ascii="Arial" w:hAnsi="Arial" w:cs="Arial"/>
          <w:b/>
          <w:color w:val="000000" w:themeColor="text1"/>
          <w:sz w:val="24"/>
          <w:szCs w:val="24"/>
          <w:shd w:val="clear" w:color="auto" w:fill="FFFFFF"/>
        </w:rPr>
        <w:t>GESIE CHRISTINA OBERHOLSTER</w:t>
      </w:r>
      <w:r w:rsidRPr="000E21FA">
        <w:rPr>
          <w:rFonts w:ascii="Arial" w:eastAsia="Calibri" w:hAnsi="Arial" w:cs="Arial"/>
          <w:b/>
          <w:color w:val="000000" w:themeColor="text1"/>
          <w:sz w:val="24"/>
          <w:szCs w:val="24"/>
          <w:lang w:val="en-ZA"/>
        </w:rPr>
        <w:tab/>
        <w:t>FIRST DEFENDANT</w:t>
      </w:r>
    </w:p>
    <w:p w14:paraId="3DF2DE2B" w14:textId="71D15994" w:rsidR="00BF181C" w:rsidRPr="000E21FA" w:rsidRDefault="00BF181C" w:rsidP="00587217">
      <w:pPr>
        <w:spacing w:after="0" w:line="360" w:lineRule="auto"/>
        <w:jc w:val="both"/>
        <w:rPr>
          <w:rFonts w:ascii="Arial" w:eastAsia="Calibri" w:hAnsi="Arial" w:cs="Arial"/>
          <w:b/>
          <w:color w:val="000000" w:themeColor="text1"/>
          <w:sz w:val="24"/>
          <w:szCs w:val="24"/>
          <w:lang w:val="en-ZA"/>
        </w:rPr>
      </w:pPr>
      <w:r w:rsidRPr="000E21FA">
        <w:rPr>
          <w:rFonts w:ascii="Arial" w:hAnsi="Arial" w:cs="Arial"/>
          <w:b/>
          <w:color w:val="000000" w:themeColor="text1"/>
          <w:sz w:val="24"/>
          <w:szCs w:val="24"/>
          <w:shd w:val="clear" w:color="auto" w:fill="FFFFFF"/>
        </w:rPr>
        <w:t>ALWIE OBERHOLSTER</w:t>
      </w:r>
      <w:r w:rsidRPr="000E21FA">
        <w:rPr>
          <w:rFonts w:ascii="Arial" w:hAnsi="Arial" w:cs="Arial"/>
          <w:color w:val="000000" w:themeColor="text1"/>
          <w:sz w:val="20"/>
          <w:szCs w:val="20"/>
          <w:shd w:val="clear" w:color="auto" w:fill="FFFFFF"/>
        </w:rPr>
        <w:tab/>
      </w:r>
      <w:r w:rsidRPr="000E21FA">
        <w:rPr>
          <w:rFonts w:ascii="Arial" w:hAnsi="Arial" w:cs="Arial"/>
          <w:color w:val="000000" w:themeColor="text1"/>
          <w:sz w:val="20"/>
          <w:szCs w:val="20"/>
          <w:shd w:val="clear" w:color="auto" w:fill="FFFFFF"/>
        </w:rPr>
        <w:tab/>
      </w:r>
      <w:r w:rsidRPr="000E21FA">
        <w:rPr>
          <w:rFonts w:ascii="Arial" w:hAnsi="Arial" w:cs="Arial"/>
          <w:color w:val="000000" w:themeColor="text1"/>
          <w:sz w:val="20"/>
          <w:szCs w:val="20"/>
          <w:shd w:val="clear" w:color="auto" w:fill="FFFFFF"/>
        </w:rPr>
        <w:tab/>
      </w:r>
      <w:r w:rsidRPr="000E21FA">
        <w:rPr>
          <w:rFonts w:ascii="Arial" w:hAnsi="Arial" w:cs="Arial"/>
          <w:color w:val="000000" w:themeColor="text1"/>
          <w:sz w:val="20"/>
          <w:szCs w:val="20"/>
          <w:shd w:val="clear" w:color="auto" w:fill="FFFFFF"/>
        </w:rPr>
        <w:tab/>
      </w:r>
      <w:r w:rsidRPr="000E21FA">
        <w:rPr>
          <w:rFonts w:ascii="Arial" w:hAnsi="Arial" w:cs="Arial"/>
          <w:color w:val="000000" w:themeColor="text1"/>
          <w:sz w:val="20"/>
          <w:szCs w:val="20"/>
          <w:shd w:val="clear" w:color="auto" w:fill="FFFFFF"/>
        </w:rPr>
        <w:tab/>
      </w:r>
      <w:r w:rsidRPr="000E21FA">
        <w:rPr>
          <w:rFonts w:ascii="Arial" w:hAnsi="Arial" w:cs="Arial"/>
          <w:color w:val="000000" w:themeColor="text1"/>
          <w:sz w:val="20"/>
          <w:szCs w:val="20"/>
          <w:shd w:val="clear" w:color="auto" w:fill="FFFFFF"/>
        </w:rPr>
        <w:tab/>
      </w:r>
      <w:r w:rsidR="002D616D">
        <w:rPr>
          <w:rFonts w:ascii="Arial" w:hAnsi="Arial" w:cs="Arial"/>
          <w:color w:val="000000" w:themeColor="text1"/>
          <w:sz w:val="20"/>
          <w:szCs w:val="20"/>
          <w:shd w:val="clear" w:color="auto" w:fill="FFFFFF"/>
        </w:rPr>
        <w:t xml:space="preserve">     </w:t>
      </w:r>
      <w:r w:rsidRPr="000E21FA">
        <w:rPr>
          <w:rFonts w:ascii="Arial" w:eastAsia="Calibri" w:hAnsi="Arial" w:cs="Arial"/>
          <w:b/>
          <w:color w:val="000000" w:themeColor="text1"/>
          <w:sz w:val="24"/>
          <w:szCs w:val="24"/>
          <w:lang w:val="en-ZA"/>
        </w:rPr>
        <w:t>SECOND DEFENDANT</w:t>
      </w:r>
    </w:p>
    <w:p w14:paraId="2941F595" w14:textId="77777777" w:rsidR="00BF181C" w:rsidRPr="000E21FA" w:rsidRDefault="00BF181C" w:rsidP="00587217">
      <w:pPr>
        <w:spacing w:after="0" w:line="360" w:lineRule="auto"/>
        <w:jc w:val="both"/>
        <w:rPr>
          <w:rFonts w:ascii="Arial" w:eastAsia="Calibri" w:hAnsi="Arial" w:cs="Arial"/>
          <w:b/>
          <w:color w:val="000000" w:themeColor="text1"/>
          <w:sz w:val="24"/>
          <w:szCs w:val="24"/>
          <w:u w:val="single"/>
          <w:lang w:val="en-ZA"/>
        </w:rPr>
      </w:pPr>
    </w:p>
    <w:p w14:paraId="6277266D" w14:textId="0AB59FFA" w:rsidR="00BF181C" w:rsidRPr="000E21FA" w:rsidRDefault="00BF181C" w:rsidP="00587217">
      <w:pPr>
        <w:spacing w:after="0" w:line="360" w:lineRule="auto"/>
        <w:ind w:hanging="2160"/>
        <w:jc w:val="both"/>
        <w:rPr>
          <w:rFonts w:ascii="Arial" w:eastAsia="Calibri" w:hAnsi="Arial" w:cs="Arial"/>
          <w:i/>
          <w:color w:val="000000" w:themeColor="text1"/>
          <w:sz w:val="24"/>
          <w:szCs w:val="24"/>
        </w:rPr>
      </w:pPr>
      <w:r w:rsidRPr="000E21FA">
        <w:rPr>
          <w:rFonts w:ascii="Arial" w:eastAsia="Calibri" w:hAnsi="Arial" w:cs="Arial"/>
          <w:b/>
          <w:color w:val="000000" w:themeColor="text1"/>
          <w:sz w:val="24"/>
          <w:szCs w:val="24"/>
          <w:lang w:val="en-ZA"/>
        </w:rPr>
        <w:tab/>
        <w:t>Neutral citation:</w:t>
      </w:r>
      <w:r w:rsidRPr="000E21FA">
        <w:rPr>
          <w:rFonts w:ascii="Arial" w:eastAsia="Calibri" w:hAnsi="Arial" w:cs="Arial"/>
          <w:b/>
          <w:color w:val="000000" w:themeColor="text1"/>
          <w:sz w:val="24"/>
          <w:szCs w:val="24"/>
          <w:lang w:val="en-ZA"/>
        </w:rPr>
        <w:tab/>
      </w:r>
      <w:r w:rsidRPr="000E21FA">
        <w:rPr>
          <w:rFonts w:ascii="Arial" w:eastAsia="Calibri" w:hAnsi="Arial" w:cs="Arial"/>
          <w:i/>
          <w:color w:val="000000" w:themeColor="text1"/>
          <w:sz w:val="24"/>
          <w:szCs w:val="24"/>
          <w:lang w:val="en-ZA"/>
        </w:rPr>
        <w:t xml:space="preserve">First National Bank </w:t>
      </w:r>
      <w:r w:rsidR="00F85816" w:rsidRPr="000E21FA">
        <w:rPr>
          <w:rFonts w:ascii="Arial" w:eastAsia="Calibri" w:hAnsi="Arial" w:cs="Arial"/>
          <w:i/>
          <w:color w:val="000000" w:themeColor="text1"/>
          <w:sz w:val="24"/>
          <w:szCs w:val="24"/>
          <w:lang w:val="en-ZA"/>
        </w:rPr>
        <w:t>Limited v</w:t>
      </w:r>
      <w:r w:rsidRPr="000E21FA">
        <w:rPr>
          <w:rFonts w:ascii="Arial" w:eastAsia="Calibri" w:hAnsi="Arial" w:cs="Arial"/>
          <w:i/>
          <w:color w:val="000000" w:themeColor="text1"/>
          <w:sz w:val="24"/>
          <w:szCs w:val="24"/>
          <w:lang w:val="en-ZA"/>
        </w:rPr>
        <w:t xml:space="preserve"> Oberhol</w:t>
      </w:r>
      <w:r w:rsidR="008728A6" w:rsidRPr="000E21FA">
        <w:rPr>
          <w:rFonts w:ascii="Arial" w:eastAsia="Calibri" w:hAnsi="Arial" w:cs="Arial"/>
          <w:i/>
          <w:color w:val="000000" w:themeColor="text1"/>
          <w:sz w:val="24"/>
          <w:szCs w:val="24"/>
          <w:lang w:val="en-ZA"/>
        </w:rPr>
        <w:t>st</w:t>
      </w:r>
      <w:r w:rsidRPr="000E21FA">
        <w:rPr>
          <w:rFonts w:ascii="Arial" w:eastAsia="Calibri" w:hAnsi="Arial" w:cs="Arial"/>
          <w:i/>
          <w:color w:val="000000" w:themeColor="text1"/>
          <w:sz w:val="24"/>
          <w:szCs w:val="24"/>
          <w:lang w:val="en-ZA"/>
        </w:rPr>
        <w:t>er</w:t>
      </w:r>
      <w:r w:rsidRPr="000E21FA">
        <w:rPr>
          <w:rFonts w:ascii="Arial" w:eastAsia="Calibri" w:hAnsi="Arial" w:cs="Arial"/>
          <w:color w:val="000000" w:themeColor="text1"/>
          <w:sz w:val="24"/>
          <w:szCs w:val="24"/>
          <w:lang w:val="en-ZA"/>
        </w:rPr>
        <w:t xml:space="preserve"> </w:t>
      </w:r>
      <w:r w:rsidRPr="000E21FA">
        <w:rPr>
          <w:rFonts w:ascii="Arial" w:hAnsi="Arial" w:cs="Arial"/>
          <w:color w:val="000000" w:themeColor="text1"/>
          <w:sz w:val="24"/>
          <w:szCs w:val="24"/>
          <w:shd w:val="clear" w:color="auto" w:fill="FFFFFF"/>
        </w:rPr>
        <w:t>HC-MD-CIV-ACT-CON-2017/01241</w:t>
      </w:r>
      <w:r w:rsidRPr="000E21FA">
        <w:rPr>
          <w:rFonts w:ascii="Arial" w:eastAsia="Calibri" w:hAnsi="Arial" w:cs="Arial"/>
          <w:color w:val="000000" w:themeColor="text1"/>
          <w:sz w:val="24"/>
          <w:szCs w:val="24"/>
        </w:rPr>
        <w:t xml:space="preserve"> [2019] NAHCMD </w:t>
      </w:r>
      <w:r w:rsidR="007678CB" w:rsidRPr="007678CB">
        <w:rPr>
          <w:rFonts w:ascii="Arial" w:eastAsia="Calibri" w:hAnsi="Arial" w:cs="Arial"/>
          <w:sz w:val="24"/>
          <w:szCs w:val="24"/>
        </w:rPr>
        <w:t>183</w:t>
      </w:r>
      <w:r w:rsidRPr="000E21FA">
        <w:rPr>
          <w:rFonts w:ascii="Arial" w:eastAsia="Calibri" w:hAnsi="Arial" w:cs="Arial"/>
          <w:color w:val="000000" w:themeColor="text1"/>
          <w:sz w:val="24"/>
          <w:szCs w:val="24"/>
        </w:rPr>
        <w:t xml:space="preserve"> (31 May 2019)</w:t>
      </w:r>
    </w:p>
    <w:p w14:paraId="100A0083" w14:textId="77777777" w:rsidR="00BF181C" w:rsidRPr="000E21FA" w:rsidRDefault="00BF181C" w:rsidP="00587217">
      <w:pPr>
        <w:spacing w:after="0" w:line="360" w:lineRule="auto"/>
        <w:ind w:hanging="2160"/>
        <w:jc w:val="both"/>
        <w:rPr>
          <w:rFonts w:ascii="Arial" w:eastAsia="Calibri" w:hAnsi="Arial" w:cs="Arial"/>
          <w:i/>
          <w:color w:val="000000" w:themeColor="text1"/>
          <w:sz w:val="24"/>
          <w:szCs w:val="24"/>
          <w:lang w:val="en-ZA"/>
        </w:rPr>
      </w:pPr>
    </w:p>
    <w:p w14:paraId="6AC25E0E" w14:textId="77777777" w:rsidR="00BF181C" w:rsidRPr="000E21FA" w:rsidRDefault="00BF181C" w:rsidP="00587217">
      <w:pPr>
        <w:spacing w:after="0" w:line="360" w:lineRule="auto"/>
        <w:ind w:hanging="2160"/>
        <w:jc w:val="both"/>
        <w:rPr>
          <w:rFonts w:ascii="Arial" w:eastAsia="Calibri" w:hAnsi="Arial" w:cs="Arial"/>
          <w:b/>
          <w:color w:val="000000" w:themeColor="text1"/>
          <w:sz w:val="24"/>
          <w:szCs w:val="24"/>
          <w:lang w:val="en-ZA"/>
        </w:rPr>
      </w:pPr>
    </w:p>
    <w:p w14:paraId="3D9F2F54" w14:textId="77777777" w:rsidR="00BF181C" w:rsidRPr="000E21FA" w:rsidRDefault="00BF181C" w:rsidP="00587217">
      <w:pPr>
        <w:spacing w:after="0" w:line="360" w:lineRule="auto"/>
        <w:jc w:val="both"/>
        <w:rPr>
          <w:rFonts w:ascii="Arial" w:eastAsia="Calibri" w:hAnsi="Arial" w:cs="Arial"/>
          <w:b/>
          <w:i/>
          <w:color w:val="000000" w:themeColor="text1"/>
          <w:sz w:val="24"/>
          <w:szCs w:val="24"/>
          <w:lang w:val="en-ZA"/>
        </w:rPr>
      </w:pPr>
      <w:r w:rsidRPr="000E21FA">
        <w:rPr>
          <w:rFonts w:ascii="Arial" w:eastAsia="Calibri" w:hAnsi="Arial" w:cs="Arial"/>
          <w:b/>
          <w:color w:val="000000" w:themeColor="text1"/>
          <w:sz w:val="24"/>
          <w:szCs w:val="24"/>
          <w:lang w:val="en-ZA"/>
        </w:rPr>
        <w:t>Coram:</w:t>
      </w:r>
      <w:r w:rsidRPr="000E21FA">
        <w:rPr>
          <w:rFonts w:ascii="Arial" w:eastAsia="Calibri" w:hAnsi="Arial" w:cs="Arial"/>
          <w:color w:val="000000" w:themeColor="text1"/>
          <w:sz w:val="24"/>
          <w:szCs w:val="24"/>
          <w:lang w:val="en-ZA"/>
        </w:rPr>
        <w:tab/>
      </w:r>
      <w:r w:rsidRPr="002D616D">
        <w:rPr>
          <w:rFonts w:ascii="Arial" w:eastAsia="Calibri" w:hAnsi="Arial" w:cs="Arial"/>
          <w:b/>
          <w:color w:val="000000" w:themeColor="text1"/>
          <w:sz w:val="24"/>
          <w:szCs w:val="24"/>
          <w:lang w:val="en-ZA"/>
        </w:rPr>
        <w:t>PRINSLOO J</w:t>
      </w:r>
    </w:p>
    <w:p w14:paraId="1EE7871A" w14:textId="62231926" w:rsidR="00BF181C" w:rsidRPr="007678CB" w:rsidRDefault="00BF181C" w:rsidP="00587217">
      <w:pPr>
        <w:spacing w:after="0" w:line="360" w:lineRule="auto"/>
        <w:ind w:left="1418" w:hanging="1418"/>
        <w:jc w:val="both"/>
        <w:rPr>
          <w:rFonts w:ascii="Arial" w:eastAsia="Calibri" w:hAnsi="Arial" w:cs="Arial"/>
          <w:sz w:val="24"/>
          <w:szCs w:val="24"/>
          <w:lang w:val="en-ZA"/>
        </w:rPr>
      </w:pPr>
      <w:r w:rsidRPr="000E21FA">
        <w:rPr>
          <w:rFonts w:ascii="Arial" w:eastAsia="Calibri" w:hAnsi="Arial" w:cs="Arial"/>
          <w:b/>
          <w:bCs/>
          <w:color w:val="000000" w:themeColor="text1"/>
          <w:sz w:val="24"/>
          <w:szCs w:val="24"/>
          <w:lang w:val="en-ZA"/>
        </w:rPr>
        <w:t>Heard</w:t>
      </w:r>
      <w:r w:rsidRPr="000E21FA">
        <w:rPr>
          <w:rFonts w:ascii="Arial" w:eastAsia="Calibri" w:hAnsi="Arial" w:cs="Arial"/>
          <w:b/>
          <w:color w:val="000000" w:themeColor="text1"/>
          <w:sz w:val="24"/>
          <w:szCs w:val="24"/>
          <w:lang w:val="en-ZA"/>
        </w:rPr>
        <w:t>:</w:t>
      </w:r>
      <w:r w:rsidRPr="000E21FA">
        <w:rPr>
          <w:rFonts w:ascii="Arial" w:eastAsia="Calibri" w:hAnsi="Arial" w:cs="Arial"/>
          <w:color w:val="000000" w:themeColor="text1"/>
          <w:sz w:val="24"/>
          <w:szCs w:val="24"/>
          <w:lang w:val="en-ZA"/>
        </w:rPr>
        <w:tab/>
      </w:r>
      <w:r w:rsidR="00F85816" w:rsidRPr="007678CB">
        <w:rPr>
          <w:rFonts w:ascii="Arial" w:eastAsia="Calibri" w:hAnsi="Arial" w:cs="Arial"/>
          <w:sz w:val="24"/>
          <w:szCs w:val="24"/>
          <w:lang w:val="en-ZA"/>
        </w:rPr>
        <w:t>28 - 30 January 2019 and 5 March 2019</w:t>
      </w:r>
    </w:p>
    <w:p w14:paraId="3336C544" w14:textId="77777777" w:rsidR="00BF181C" w:rsidRPr="000E21FA" w:rsidRDefault="00BF181C" w:rsidP="00587217">
      <w:pPr>
        <w:spacing w:after="0" w:line="360" w:lineRule="auto"/>
        <w:jc w:val="both"/>
        <w:rPr>
          <w:rFonts w:ascii="Arial" w:eastAsia="Calibri" w:hAnsi="Arial" w:cs="Arial"/>
          <w:color w:val="000000" w:themeColor="text1"/>
          <w:sz w:val="24"/>
          <w:szCs w:val="24"/>
          <w:lang w:val="en-ZA"/>
        </w:rPr>
      </w:pPr>
      <w:r w:rsidRPr="000E21FA">
        <w:rPr>
          <w:rFonts w:ascii="Arial" w:eastAsia="Calibri" w:hAnsi="Arial" w:cs="Arial"/>
          <w:b/>
          <w:bCs/>
          <w:color w:val="000000" w:themeColor="text1"/>
          <w:sz w:val="24"/>
          <w:szCs w:val="24"/>
          <w:lang w:val="en-ZA"/>
        </w:rPr>
        <w:t>Delivered</w:t>
      </w:r>
      <w:r w:rsidRPr="000E21FA">
        <w:rPr>
          <w:rFonts w:ascii="Arial" w:eastAsia="Calibri" w:hAnsi="Arial" w:cs="Arial"/>
          <w:color w:val="000000" w:themeColor="text1"/>
          <w:sz w:val="24"/>
          <w:szCs w:val="24"/>
          <w:lang w:val="en-ZA"/>
        </w:rPr>
        <w:t>:</w:t>
      </w:r>
      <w:r w:rsidRPr="000E21FA">
        <w:rPr>
          <w:rFonts w:ascii="Arial" w:eastAsia="Calibri" w:hAnsi="Arial" w:cs="Arial"/>
          <w:color w:val="000000" w:themeColor="text1"/>
          <w:sz w:val="24"/>
          <w:szCs w:val="24"/>
          <w:lang w:val="en-ZA"/>
        </w:rPr>
        <w:tab/>
        <w:t>31 May 2019</w:t>
      </w:r>
    </w:p>
    <w:p w14:paraId="573A8CDB" w14:textId="6611C5B6" w:rsidR="00BF181C" w:rsidRPr="0062607A" w:rsidRDefault="00BF181C" w:rsidP="00587217">
      <w:pPr>
        <w:tabs>
          <w:tab w:val="left" w:pos="720"/>
          <w:tab w:val="left" w:pos="1440"/>
          <w:tab w:val="left" w:pos="2160"/>
          <w:tab w:val="left" w:pos="2880"/>
          <w:tab w:val="left" w:pos="3600"/>
          <w:tab w:val="left" w:pos="5175"/>
        </w:tabs>
        <w:spacing w:after="0" w:line="360" w:lineRule="auto"/>
        <w:jc w:val="both"/>
        <w:rPr>
          <w:rFonts w:ascii="Arial" w:eastAsia="Calibri" w:hAnsi="Arial" w:cs="Arial"/>
          <w:color w:val="000000" w:themeColor="text1"/>
          <w:sz w:val="24"/>
          <w:szCs w:val="24"/>
          <w:lang w:val="en-ZA"/>
        </w:rPr>
      </w:pPr>
      <w:r w:rsidRPr="0062607A">
        <w:rPr>
          <w:rFonts w:ascii="Arial" w:eastAsia="Calibri" w:hAnsi="Arial" w:cs="Arial"/>
          <w:b/>
          <w:color w:val="000000" w:themeColor="text1"/>
          <w:sz w:val="24"/>
          <w:szCs w:val="24"/>
          <w:lang w:val="en-ZA"/>
        </w:rPr>
        <w:t>Reasons:</w:t>
      </w:r>
      <w:r w:rsidRPr="0062607A">
        <w:rPr>
          <w:rFonts w:ascii="Arial" w:eastAsia="Calibri" w:hAnsi="Arial" w:cs="Arial"/>
          <w:b/>
          <w:color w:val="000000" w:themeColor="text1"/>
          <w:sz w:val="24"/>
          <w:szCs w:val="24"/>
          <w:lang w:val="en-ZA"/>
        </w:rPr>
        <w:tab/>
      </w:r>
      <w:r w:rsidR="007E5ED9">
        <w:rPr>
          <w:rFonts w:ascii="Arial" w:eastAsia="Calibri" w:hAnsi="Arial" w:cs="Arial"/>
          <w:color w:val="000000" w:themeColor="text1"/>
          <w:sz w:val="24"/>
          <w:szCs w:val="24"/>
          <w:lang w:val="en-ZA"/>
        </w:rPr>
        <w:t>12</w:t>
      </w:r>
      <w:r w:rsidR="00F85816" w:rsidRPr="0062607A">
        <w:rPr>
          <w:rFonts w:ascii="Arial" w:eastAsia="Calibri" w:hAnsi="Arial" w:cs="Arial"/>
          <w:color w:val="000000" w:themeColor="text1"/>
          <w:sz w:val="24"/>
          <w:szCs w:val="24"/>
          <w:lang w:val="en-ZA"/>
        </w:rPr>
        <w:t xml:space="preserve"> June</w:t>
      </w:r>
      <w:r w:rsidR="002201AC">
        <w:rPr>
          <w:rFonts w:ascii="Arial" w:eastAsia="Calibri" w:hAnsi="Arial" w:cs="Arial"/>
          <w:color w:val="000000" w:themeColor="text1"/>
          <w:sz w:val="24"/>
          <w:szCs w:val="24"/>
          <w:lang w:val="en-ZA"/>
        </w:rPr>
        <w:t xml:space="preserve"> 2019</w:t>
      </w:r>
    </w:p>
    <w:p w14:paraId="01BC027D" w14:textId="77777777" w:rsidR="0062607A" w:rsidRDefault="0062607A" w:rsidP="00587217">
      <w:pPr>
        <w:spacing w:after="0" w:line="360" w:lineRule="auto"/>
        <w:rPr>
          <w:rFonts w:ascii="Arial" w:hAnsi="Arial" w:cs="Arial"/>
          <w:color w:val="000000" w:themeColor="text1"/>
          <w:sz w:val="24"/>
          <w:szCs w:val="24"/>
        </w:rPr>
      </w:pPr>
    </w:p>
    <w:p w14:paraId="5BF940C0" w14:textId="6926D6D7" w:rsidR="00CD27D9" w:rsidRPr="00CD27D9" w:rsidRDefault="0062607A" w:rsidP="00587217">
      <w:pPr>
        <w:spacing w:after="0" w:line="360" w:lineRule="auto"/>
        <w:rPr>
          <w:rFonts w:ascii="Arial" w:hAnsi="Arial" w:cs="Arial"/>
          <w:color w:val="000000" w:themeColor="text1"/>
          <w:sz w:val="24"/>
          <w:szCs w:val="24"/>
        </w:rPr>
      </w:pPr>
      <w:r w:rsidRPr="0062607A">
        <w:rPr>
          <w:rFonts w:ascii="Arial" w:hAnsi="Arial" w:cs="Arial"/>
          <w:b/>
          <w:color w:val="000000" w:themeColor="text1"/>
          <w:sz w:val="24"/>
          <w:szCs w:val="24"/>
        </w:rPr>
        <w:t>Flynote:</w:t>
      </w:r>
      <w:r w:rsidR="000458E0">
        <w:rPr>
          <w:rFonts w:ascii="Arial" w:hAnsi="Arial" w:cs="Arial"/>
          <w:b/>
          <w:color w:val="000000" w:themeColor="text1"/>
          <w:sz w:val="24"/>
          <w:szCs w:val="24"/>
        </w:rPr>
        <w:tab/>
      </w:r>
      <w:r w:rsidR="000458E0">
        <w:rPr>
          <w:rFonts w:ascii="Arial" w:hAnsi="Arial" w:cs="Arial"/>
          <w:color w:val="000000" w:themeColor="text1"/>
          <w:sz w:val="24"/>
          <w:szCs w:val="24"/>
        </w:rPr>
        <w:t xml:space="preserve">Rectification – Principles to be considered – Defendant bears the onus of establishing the said principles </w:t>
      </w:r>
      <w:r w:rsidR="000140E8">
        <w:rPr>
          <w:rFonts w:ascii="Arial" w:hAnsi="Arial" w:cs="Arial"/>
          <w:color w:val="000000" w:themeColor="text1"/>
          <w:sz w:val="24"/>
          <w:szCs w:val="24"/>
        </w:rPr>
        <w:t xml:space="preserve">– Important to note that the only common error which </w:t>
      </w:r>
      <w:r w:rsidR="000140E8">
        <w:rPr>
          <w:rFonts w:ascii="Arial" w:hAnsi="Arial" w:cs="Arial"/>
          <w:color w:val="000000" w:themeColor="text1"/>
          <w:sz w:val="24"/>
          <w:szCs w:val="24"/>
        </w:rPr>
        <w:lastRenderedPageBreak/>
        <w:t>can be rectified is when the agreement does not reflect the common intention of the parties.</w:t>
      </w:r>
    </w:p>
    <w:p w14:paraId="12AE1E71" w14:textId="77777777" w:rsidR="0062607A" w:rsidRPr="0062607A" w:rsidRDefault="0062607A" w:rsidP="00587217">
      <w:pPr>
        <w:spacing w:after="0" w:line="360" w:lineRule="auto"/>
        <w:rPr>
          <w:rFonts w:ascii="Arial" w:hAnsi="Arial" w:cs="Arial"/>
          <w:b/>
          <w:color w:val="000000" w:themeColor="text1"/>
          <w:sz w:val="24"/>
          <w:szCs w:val="24"/>
        </w:rPr>
      </w:pPr>
    </w:p>
    <w:p w14:paraId="67875C67" w14:textId="1A1D0A19" w:rsidR="003D72FC" w:rsidRDefault="0062607A" w:rsidP="00966CC2">
      <w:pPr>
        <w:spacing w:after="0" w:line="360" w:lineRule="auto"/>
        <w:jc w:val="both"/>
        <w:rPr>
          <w:rFonts w:ascii="Arial" w:eastAsia="Calibri" w:hAnsi="Arial" w:cs="Arial"/>
          <w:color w:val="000000" w:themeColor="text1"/>
          <w:sz w:val="24"/>
          <w:szCs w:val="24"/>
        </w:rPr>
      </w:pPr>
      <w:r w:rsidRPr="0062607A">
        <w:rPr>
          <w:rFonts w:ascii="Arial" w:hAnsi="Arial" w:cs="Arial"/>
          <w:b/>
          <w:color w:val="000000" w:themeColor="text1"/>
          <w:sz w:val="24"/>
          <w:szCs w:val="24"/>
        </w:rPr>
        <w:t>Summary:</w:t>
      </w:r>
      <w:r w:rsidR="003D72FC">
        <w:rPr>
          <w:rFonts w:ascii="Arial" w:hAnsi="Arial" w:cs="Arial"/>
          <w:b/>
          <w:color w:val="000000" w:themeColor="text1"/>
          <w:sz w:val="24"/>
          <w:szCs w:val="24"/>
        </w:rPr>
        <w:tab/>
      </w:r>
      <w:r w:rsidR="003D72FC">
        <w:rPr>
          <w:rFonts w:ascii="Arial" w:hAnsi="Arial" w:cs="Arial"/>
          <w:color w:val="000000" w:themeColor="text1"/>
          <w:sz w:val="24"/>
          <w:szCs w:val="24"/>
        </w:rPr>
        <w:t xml:space="preserve">The </w:t>
      </w:r>
      <w:r w:rsidR="003D72FC" w:rsidRPr="000E21FA">
        <w:rPr>
          <w:rFonts w:ascii="Arial" w:hAnsi="Arial" w:cs="Arial"/>
          <w:color w:val="000000" w:themeColor="text1"/>
          <w:sz w:val="24"/>
          <w:szCs w:val="24"/>
        </w:rPr>
        <w:t>plaintiff</w:t>
      </w:r>
      <w:r w:rsidR="003D72FC">
        <w:rPr>
          <w:rFonts w:ascii="Arial" w:hAnsi="Arial" w:cs="Arial"/>
          <w:color w:val="000000" w:themeColor="text1"/>
          <w:sz w:val="24"/>
          <w:szCs w:val="24"/>
        </w:rPr>
        <w:t>,</w:t>
      </w:r>
      <w:r w:rsidR="003D72FC" w:rsidRPr="000E21FA">
        <w:rPr>
          <w:rFonts w:ascii="Arial" w:hAnsi="Arial" w:cs="Arial"/>
          <w:color w:val="000000" w:themeColor="text1"/>
          <w:sz w:val="24"/>
          <w:szCs w:val="24"/>
        </w:rPr>
        <w:t xml:space="preserve"> First National Bank Limited, </w:t>
      </w:r>
      <w:r w:rsidR="003D72FC">
        <w:rPr>
          <w:rFonts w:ascii="Arial" w:hAnsi="Arial" w:cs="Arial"/>
          <w:color w:val="000000" w:themeColor="text1"/>
          <w:sz w:val="24"/>
          <w:szCs w:val="24"/>
        </w:rPr>
        <w:t>instituted a claim against the</w:t>
      </w:r>
      <w:r w:rsidR="003D72FC" w:rsidRPr="003D72FC">
        <w:rPr>
          <w:rFonts w:ascii="Arial" w:hAnsi="Arial" w:cs="Arial"/>
          <w:color w:val="000000" w:themeColor="text1"/>
          <w:sz w:val="24"/>
          <w:szCs w:val="24"/>
        </w:rPr>
        <w:t xml:space="preserve"> </w:t>
      </w:r>
      <w:r w:rsidR="003D72FC" w:rsidRPr="000E21FA">
        <w:rPr>
          <w:rFonts w:ascii="Arial" w:hAnsi="Arial" w:cs="Arial"/>
          <w:color w:val="000000" w:themeColor="text1"/>
          <w:sz w:val="24"/>
          <w:szCs w:val="24"/>
        </w:rPr>
        <w:t xml:space="preserve">first defendant </w:t>
      </w:r>
      <w:r w:rsidR="003D72FC">
        <w:rPr>
          <w:rFonts w:ascii="Arial" w:hAnsi="Arial" w:cs="Arial"/>
          <w:color w:val="000000" w:themeColor="text1"/>
          <w:sz w:val="24"/>
          <w:szCs w:val="24"/>
        </w:rPr>
        <w:t>for p</w:t>
      </w:r>
      <w:r w:rsidR="003D72FC" w:rsidRPr="003D72FC">
        <w:rPr>
          <w:rFonts w:ascii="Arial" w:hAnsi="Arial" w:cs="Arial"/>
          <w:color w:val="000000" w:themeColor="text1"/>
          <w:sz w:val="24"/>
          <w:szCs w:val="24"/>
        </w:rPr>
        <w:t>ayment in the amount of N$ 697 000.00;</w:t>
      </w:r>
      <w:r w:rsidR="003D72FC">
        <w:rPr>
          <w:rFonts w:ascii="Arial" w:hAnsi="Arial" w:cs="Arial"/>
          <w:color w:val="000000" w:themeColor="text1"/>
          <w:sz w:val="24"/>
          <w:szCs w:val="24"/>
        </w:rPr>
        <w:t>i</w:t>
      </w:r>
      <w:r w:rsidR="003D72FC" w:rsidRPr="003D72FC">
        <w:rPr>
          <w:rFonts w:ascii="Arial" w:hAnsi="Arial" w:cs="Arial"/>
          <w:color w:val="000000" w:themeColor="text1"/>
          <w:sz w:val="24"/>
          <w:szCs w:val="24"/>
        </w:rPr>
        <w:t>nterest on the aforesaid amount at the rate of 20 % per annum as from 29 Jul</w:t>
      </w:r>
      <w:r w:rsidR="003D72FC">
        <w:rPr>
          <w:rFonts w:ascii="Arial" w:hAnsi="Arial" w:cs="Arial"/>
          <w:color w:val="000000" w:themeColor="text1"/>
          <w:sz w:val="24"/>
          <w:szCs w:val="24"/>
        </w:rPr>
        <w:t>y 2016 to date of final payment, c</w:t>
      </w:r>
      <w:r w:rsidR="003D72FC" w:rsidRPr="003D72FC">
        <w:rPr>
          <w:rFonts w:ascii="Arial" w:hAnsi="Arial" w:cs="Arial"/>
          <w:color w:val="000000" w:themeColor="text1"/>
          <w:sz w:val="24"/>
          <w:szCs w:val="24"/>
        </w:rPr>
        <w:t xml:space="preserve">ost </w:t>
      </w:r>
      <w:r w:rsidR="003D72FC" w:rsidRPr="003D72FC">
        <w:rPr>
          <w:rFonts w:ascii="Arial" w:hAnsi="Arial" w:cs="Arial"/>
          <w:sz w:val="24"/>
          <w:szCs w:val="24"/>
        </w:rPr>
        <w:t>on</w:t>
      </w:r>
      <w:r w:rsidR="003D72FC" w:rsidRPr="003D72FC">
        <w:rPr>
          <w:rFonts w:ascii="Arial" w:hAnsi="Arial" w:cs="Arial"/>
          <w:color w:val="000000" w:themeColor="text1"/>
          <w:sz w:val="24"/>
          <w:szCs w:val="24"/>
        </w:rPr>
        <w:t xml:space="preserve"> a scale as between attorney and client;</w:t>
      </w:r>
      <w:r w:rsidR="003D72FC">
        <w:rPr>
          <w:rFonts w:ascii="Arial" w:hAnsi="Arial" w:cs="Arial"/>
          <w:color w:val="000000" w:themeColor="text1"/>
          <w:sz w:val="24"/>
          <w:szCs w:val="24"/>
        </w:rPr>
        <w:t xml:space="preserve"> and f</w:t>
      </w:r>
      <w:r w:rsidR="003D72FC" w:rsidRPr="003D72FC">
        <w:rPr>
          <w:rFonts w:ascii="Arial" w:hAnsi="Arial" w:cs="Arial"/>
          <w:color w:val="000000" w:themeColor="text1"/>
          <w:sz w:val="24"/>
          <w:szCs w:val="24"/>
        </w:rPr>
        <w:t xml:space="preserve">urther and/or alternative relief. </w:t>
      </w:r>
      <w:r w:rsidR="003D72FC" w:rsidRPr="000E21FA">
        <w:rPr>
          <w:rFonts w:ascii="Arial" w:hAnsi="Arial" w:cs="Arial"/>
          <w:color w:val="000000" w:themeColor="text1"/>
          <w:sz w:val="24"/>
          <w:szCs w:val="24"/>
        </w:rPr>
        <w:t xml:space="preserve">The defendants are Gesie Christina Oberholster and her husband Awie Oberholster. The second defendant is cited as an interested party and </w:t>
      </w:r>
      <w:r w:rsidR="003D72FC" w:rsidRPr="00013272">
        <w:rPr>
          <w:rFonts w:ascii="Arial" w:hAnsi="Arial" w:cs="Arial"/>
          <w:sz w:val="24"/>
          <w:szCs w:val="24"/>
        </w:rPr>
        <w:t xml:space="preserve">no relief is sought </w:t>
      </w:r>
      <w:r w:rsidR="003D72FC" w:rsidRPr="000E21FA">
        <w:rPr>
          <w:rFonts w:ascii="Arial" w:hAnsi="Arial" w:cs="Arial"/>
          <w:color w:val="000000" w:themeColor="text1"/>
          <w:sz w:val="24"/>
          <w:szCs w:val="24"/>
        </w:rPr>
        <w:t xml:space="preserve">against him. </w:t>
      </w:r>
      <w:r w:rsidR="003D72FC" w:rsidRPr="000E21FA">
        <w:rPr>
          <w:rFonts w:ascii="Arial" w:eastAsia="Calibri" w:hAnsi="Arial" w:cs="Arial"/>
          <w:color w:val="000000" w:themeColor="text1"/>
          <w:sz w:val="24"/>
          <w:szCs w:val="24"/>
        </w:rPr>
        <w:t xml:space="preserve">The plaintiff’s claim is based on a surety agreement wherein the first defendant bound herself jointly and severally as surety and co-principal debtor </w:t>
      </w:r>
      <w:r w:rsidR="003D72FC" w:rsidRPr="000E21FA">
        <w:rPr>
          <w:rFonts w:ascii="Arial" w:eastAsia="Calibri" w:hAnsi="Arial" w:cs="Arial"/>
          <w:i/>
          <w:color w:val="000000" w:themeColor="text1"/>
          <w:sz w:val="24"/>
          <w:szCs w:val="24"/>
        </w:rPr>
        <w:t>in solidum</w:t>
      </w:r>
      <w:r w:rsidR="003D72FC" w:rsidRPr="000E21FA">
        <w:rPr>
          <w:rFonts w:ascii="Arial" w:eastAsia="Calibri" w:hAnsi="Arial" w:cs="Arial"/>
          <w:color w:val="000000" w:themeColor="text1"/>
          <w:sz w:val="24"/>
          <w:szCs w:val="24"/>
        </w:rPr>
        <w:t xml:space="preserve"> with the second defendant</w:t>
      </w:r>
      <w:r w:rsidR="00966CC2">
        <w:rPr>
          <w:rFonts w:ascii="Arial" w:eastAsia="Calibri" w:hAnsi="Arial" w:cs="Arial"/>
          <w:color w:val="000000" w:themeColor="text1"/>
          <w:sz w:val="24"/>
          <w:szCs w:val="24"/>
        </w:rPr>
        <w:t xml:space="preserve">, </w:t>
      </w:r>
      <w:r w:rsidR="00966CC2" w:rsidRPr="00966CC2">
        <w:rPr>
          <w:rFonts w:ascii="Arial" w:eastAsia="Calibri" w:hAnsi="Arial" w:cs="Arial"/>
          <w:color w:val="000000" w:themeColor="text1"/>
          <w:sz w:val="24"/>
          <w:szCs w:val="24"/>
        </w:rPr>
        <w:t xml:space="preserve">ostensibly binding herself to the plaintiff as surety for the debts owing by the second defendant to the plaintiff </w:t>
      </w:r>
      <w:r w:rsidR="00966CC2">
        <w:rPr>
          <w:rFonts w:ascii="Arial" w:eastAsia="Calibri" w:hAnsi="Arial" w:cs="Arial"/>
          <w:color w:val="000000" w:themeColor="text1"/>
          <w:sz w:val="24"/>
          <w:szCs w:val="24"/>
        </w:rPr>
        <w:t>for a</w:t>
      </w:r>
      <w:r w:rsidR="00966CC2" w:rsidRPr="00966CC2">
        <w:rPr>
          <w:rFonts w:ascii="Arial" w:eastAsia="Calibri" w:hAnsi="Arial" w:cs="Arial"/>
          <w:color w:val="000000" w:themeColor="text1"/>
          <w:sz w:val="24"/>
          <w:szCs w:val="24"/>
        </w:rPr>
        <w:t xml:space="preserve">n </w:t>
      </w:r>
      <w:r w:rsidR="00966CC2">
        <w:rPr>
          <w:rFonts w:ascii="Arial" w:eastAsia="Calibri" w:hAnsi="Arial" w:cs="Arial"/>
          <w:color w:val="000000" w:themeColor="text1"/>
          <w:sz w:val="24"/>
          <w:szCs w:val="24"/>
        </w:rPr>
        <w:t>unlimited amount</w:t>
      </w:r>
      <w:r w:rsidR="00966CC2" w:rsidRPr="00966CC2">
        <w:rPr>
          <w:rFonts w:ascii="Arial" w:eastAsia="Calibri" w:hAnsi="Arial" w:cs="Arial"/>
          <w:color w:val="000000" w:themeColor="text1"/>
          <w:sz w:val="24"/>
          <w:szCs w:val="24"/>
        </w:rPr>
        <w:t xml:space="preserve"> and</w:t>
      </w:r>
      <w:r w:rsidR="00966CC2">
        <w:rPr>
          <w:rFonts w:ascii="Arial" w:eastAsia="Calibri" w:hAnsi="Arial" w:cs="Arial"/>
          <w:color w:val="000000" w:themeColor="text1"/>
          <w:sz w:val="24"/>
          <w:szCs w:val="24"/>
        </w:rPr>
        <w:t xml:space="preserve"> f</w:t>
      </w:r>
      <w:r w:rsidR="00966CC2" w:rsidRPr="00966CC2">
        <w:rPr>
          <w:rFonts w:ascii="Arial" w:eastAsia="Calibri" w:hAnsi="Arial" w:cs="Arial"/>
          <w:color w:val="000000" w:themeColor="text1"/>
          <w:sz w:val="24"/>
          <w:szCs w:val="24"/>
        </w:rPr>
        <w:t>rom whatso</w:t>
      </w:r>
      <w:r w:rsidR="00F83BD4">
        <w:rPr>
          <w:rFonts w:ascii="Arial" w:eastAsia="Calibri" w:hAnsi="Arial" w:cs="Arial"/>
          <w:color w:val="000000" w:themeColor="text1"/>
          <w:sz w:val="24"/>
          <w:szCs w:val="24"/>
        </w:rPr>
        <w:t>ever cause and however arising.</w:t>
      </w:r>
    </w:p>
    <w:p w14:paraId="34B4E0B3" w14:textId="77777777" w:rsidR="00F83BD4" w:rsidRDefault="00F83BD4" w:rsidP="00966CC2">
      <w:pPr>
        <w:spacing w:after="0" w:line="360" w:lineRule="auto"/>
        <w:jc w:val="both"/>
        <w:rPr>
          <w:rFonts w:ascii="Arial" w:eastAsia="Calibri" w:hAnsi="Arial" w:cs="Arial"/>
          <w:color w:val="000000" w:themeColor="text1"/>
          <w:sz w:val="24"/>
          <w:szCs w:val="24"/>
        </w:rPr>
      </w:pPr>
    </w:p>
    <w:p w14:paraId="6719171A" w14:textId="6649272B" w:rsidR="00F83BD4" w:rsidRDefault="00F83BD4" w:rsidP="00F83BD4">
      <w:pPr>
        <w:spacing w:after="0" w:line="360" w:lineRule="auto"/>
        <w:jc w:val="both"/>
        <w:rPr>
          <w:rFonts w:ascii="Arial" w:eastAsia="Calibri" w:hAnsi="Arial" w:cs="Arial"/>
          <w:color w:val="000000" w:themeColor="text1"/>
          <w:sz w:val="24"/>
          <w:szCs w:val="24"/>
          <w:lang w:val="af-ZA"/>
        </w:rPr>
      </w:pPr>
      <w:r w:rsidRPr="00F83BD4">
        <w:rPr>
          <w:rFonts w:ascii="Arial" w:eastAsia="Calibri" w:hAnsi="Arial" w:cs="Arial"/>
          <w:color w:val="000000" w:themeColor="text1"/>
          <w:sz w:val="24"/>
          <w:szCs w:val="24"/>
          <w:lang w:val="af-ZA"/>
        </w:rPr>
        <w:t>The first defendant pleaded that the common continuing intention between the plaintiff and the first defendant was that her liability under the suretyship would be limited to the second defendant’s liability to the plaintiff in terms of the defendant’s home loan with the plaintiff and to reduce tha</w:t>
      </w:r>
      <w:r>
        <w:rPr>
          <w:rFonts w:ascii="Arial" w:eastAsia="Calibri" w:hAnsi="Arial" w:cs="Arial"/>
          <w:color w:val="000000" w:themeColor="text1"/>
          <w:sz w:val="24"/>
          <w:szCs w:val="24"/>
          <w:lang w:val="af-ZA"/>
        </w:rPr>
        <w:t xml:space="preserve">t to writing in the suretyship. </w:t>
      </w:r>
      <w:r w:rsidRPr="00F83BD4">
        <w:rPr>
          <w:rFonts w:ascii="Arial" w:eastAsia="Calibri" w:hAnsi="Arial" w:cs="Arial"/>
          <w:color w:val="000000" w:themeColor="text1"/>
          <w:sz w:val="24"/>
          <w:szCs w:val="24"/>
          <w:lang w:val="af-ZA"/>
        </w:rPr>
        <w:t xml:space="preserve">The first defendant further pleaded that due to </w:t>
      </w:r>
      <w:r w:rsidRPr="00F83BD4">
        <w:rPr>
          <w:rFonts w:ascii="Arial" w:eastAsia="Calibri" w:hAnsi="Arial" w:cs="Arial"/>
          <w:i/>
          <w:color w:val="000000" w:themeColor="text1"/>
          <w:sz w:val="24"/>
          <w:szCs w:val="24"/>
          <w:lang w:val="af-ZA"/>
        </w:rPr>
        <w:t>bona fide</w:t>
      </w:r>
      <w:r w:rsidRPr="00F83BD4">
        <w:rPr>
          <w:rFonts w:ascii="Arial" w:eastAsia="Calibri" w:hAnsi="Arial" w:cs="Arial"/>
          <w:color w:val="000000" w:themeColor="text1"/>
          <w:sz w:val="24"/>
          <w:szCs w:val="24"/>
          <w:lang w:val="af-ZA"/>
        </w:rPr>
        <w:t xml:space="preserve"> mistake common to the parties to the suretyship, it does not conform to the aforementioned continuing intention and accordingly the first defendant claims the rectification of the suretyship</w:t>
      </w:r>
      <w:r>
        <w:rPr>
          <w:rFonts w:ascii="Arial" w:eastAsia="Calibri" w:hAnsi="Arial" w:cs="Arial"/>
          <w:color w:val="000000" w:themeColor="text1"/>
          <w:sz w:val="24"/>
          <w:szCs w:val="24"/>
          <w:lang w:val="af-ZA"/>
        </w:rPr>
        <w:t>.</w:t>
      </w:r>
    </w:p>
    <w:p w14:paraId="78CCDD0D" w14:textId="77777777" w:rsidR="00F83BD4" w:rsidRDefault="00F83BD4" w:rsidP="00F83BD4">
      <w:pPr>
        <w:spacing w:after="0" w:line="360" w:lineRule="auto"/>
        <w:jc w:val="both"/>
        <w:rPr>
          <w:rFonts w:ascii="Arial" w:eastAsia="Calibri" w:hAnsi="Arial" w:cs="Arial"/>
          <w:color w:val="000000" w:themeColor="text1"/>
          <w:sz w:val="24"/>
          <w:szCs w:val="24"/>
          <w:lang w:val="af-ZA"/>
        </w:rPr>
      </w:pPr>
    </w:p>
    <w:p w14:paraId="1F7088BF" w14:textId="410D1F57" w:rsidR="00F83BD4" w:rsidRDefault="00F83BD4" w:rsidP="00F83BD4">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lang w:val="af-ZA"/>
        </w:rPr>
        <w:t>Held that</w:t>
      </w:r>
      <w:r>
        <w:rPr>
          <w:rFonts w:ascii="Arial" w:eastAsia="Calibri" w:hAnsi="Arial" w:cs="Arial"/>
          <w:color w:val="000000" w:themeColor="text1"/>
          <w:sz w:val="24"/>
          <w:szCs w:val="24"/>
          <w:lang w:val="af-ZA"/>
        </w:rPr>
        <w:t xml:space="preserve"> </w:t>
      </w:r>
      <w:r w:rsidRPr="00F83BD4">
        <w:rPr>
          <w:rFonts w:ascii="Arial" w:eastAsia="Calibri" w:hAnsi="Arial" w:cs="Arial"/>
          <w:color w:val="000000" w:themeColor="text1"/>
          <w:sz w:val="24"/>
          <w:szCs w:val="24"/>
        </w:rPr>
        <w:t>the suretyship as it currently stands does not reflect the common continuing intention of the parties to the grant of loan letter/agreement because it is not limited to the second defendant’s indebtedness to the plaintiff in terms of the home loan but extended it to all the second defendant’s debts</w:t>
      </w:r>
      <w:r>
        <w:rPr>
          <w:rFonts w:ascii="Arial" w:eastAsia="Calibri" w:hAnsi="Arial" w:cs="Arial"/>
          <w:color w:val="000000" w:themeColor="text1"/>
          <w:sz w:val="24"/>
          <w:szCs w:val="24"/>
        </w:rPr>
        <w:t>.</w:t>
      </w:r>
    </w:p>
    <w:p w14:paraId="49865239" w14:textId="77777777" w:rsidR="00F83BD4" w:rsidRDefault="00F83BD4" w:rsidP="00F83BD4">
      <w:pPr>
        <w:spacing w:after="0" w:line="360" w:lineRule="auto"/>
        <w:jc w:val="both"/>
        <w:rPr>
          <w:rFonts w:ascii="Arial" w:eastAsia="Calibri" w:hAnsi="Arial" w:cs="Arial"/>
          <w:color w:val="000000" w:themeColor="text1"/>
          <w:sz w:val="24"/>
          <w:szCs w:val="24"/>
        </w:rPr>
      </w:pPr>
    </w:p>
    <w:p w14:paraId="2F7813CA" w14:textId="5698B452" w:rsidR="00F83BD4" w:rsidRDefault="00F83BD4" w:rsidP="00F83BD4">
      <w:pPr>
        <w:spacing w:after="0" w:line="360" w:lineRule="auto"/>
        <w:jc w:val="both"/>
        <w:rPr>
          <w:rFonts w:ascii="Arial" w:eastAsia="Calibri" w:hAnsi="Arial" w:cs="Arial"/>
          <w:color w:val="000000" w:themeColor="text1"/>
          <w:sz w:val="24"/>
          <w:szCs w:val="24"/>
        </w:rPr>
      </w:pPr>
      <w:r w:rsidRPr="00F83BD4">
        <w:rPr>
          <w:rFonts w:ascii="Arial" w:eastAsia="Calibri" w:hAnsi="Arial" w:cs="Arial"/>
          <w:i/>
          <w:color w:val="000000" w:themeColor="text1"/>
          <w:sz w:val="24"/>
          <w:szCs w:val="24"/>
        </w:rPr>
        <w:t xml:space="preserve">Held further that </w:t>
      </w:r>
      <w:r w:rsidR="00150DB5" w:rsidRPr="000E21FA">
        <w:rPr>
          <w:rFonts w:ascii="Arial" w:eastAsia="Calibri" w:hAnsi="Arial" w:cs="Arial"/>
          <w:color w:val="000000" w:themeColor="text1"/>
          <w:sz w:val="24"/>
          <w:szCs w:val="24"/>
        </w:rPr>
        <w:t>the only common error which can be rectified is when the agreement as recorded does not reflect the common intention of the parties.</w:t>
      </w:r>
    </w:p>
    <w:p w14:paraId="3B4A9B69" w14:textId="77777777" w:rsidR="00150DB5" w:rsidRDefault="00150DB5" w:rsidP="00F83BD4">
      <w:pPr>
        <w:spacing w:after="0" w:line="360" w:lineRule="auto"/>
        <w:jc w:val="both"/>
        <w:rPr>
          <w:rFonts w:ascii="Arial" w:eastAsia="Calibri" w:hAnsi="Arial" w:cs="Arial"/>
          <w:color w:val="000000" w:themeColor="text1"/>
          <w:sz w:val="24"/>
          <w:szCs w:val="24"/>
        </w:rPr>
      </w:pPr>
    </w:p>
    <w:p w14:paraId="3CD28CA6" w14:textId="06FBC4B3" w:rsidR="0062607A" w:rsidRPr="00705F4F" w:rsidRDefault="00150DB5" w:rsidP="00705F4F">
      <w:pPr>
        <w:spacing w:after="0" w:line="360" w:lineRule="auto"/>
        <w:jc w:val="both"/>
        <w:rPr>
          <w:rFonts w:ascii="Arial" w:eastAsia="Calibri" w:hAnsi="Arial" w:cs="Arial"/>
          <w:color w:val="000000" w:themeColor="text1"/>
          <w:sz w:val="24"/>
          <w:szCs w:val="24"/>
          <w:lang w:val="af-ZA"/>
        </w:rPr>
      </w:pPr>
      <w:r w:rsidRPr="00150DB5">
        <w:rPr>
          <w:rFonts w:ascii="Arial" w:eastAsia="Calibri" w:hAnsi="Arial" w:cs="Arial"/>
          <w:i/>
          <w:color w:val="000000" w:themeColor="text1"/>
          <w:sz w:val="24"/>
          <w:szCs w:val="24"/>
        </w:rPr>
        <w:lastRenderedPageBreak/>
        <w:t xml:space="preserve">Held further that </w:t>
      </w:r>
      <w:r w:rsidR="00A420FC" w:rsidRPr="000E21FA">
        <w:rPr>
          <w:rFonts w:ascii="Arial" w:eastAsia="Calibri" w:hAnsi="Arial" w:cs="Arial"/>
          <w:color w:val="000000" w:themeColor="text1"/>
          <w:sz w:val="24"/>
          <w:szCs w:val="24"/>
        </w:rPr>
        <w:t xml:space="preserve">the </w:t>
      </w:r>
      <w:r w:rsidR="00A420FC">
        <w:rPr>
          <w:rFonts w:ascii="Arial" w:eastAsia="Calibri" w:hAnsi="Arial" w:cs="Arial"/>
          <w:color w:val="000000" w:themeColor="text1"/>
          <w:sz w:val="24"/>
          <w:szCs w:val="24"/>
        </w:rPr>
        <w:t xml:space="preserve">contract of suretyship as it currently stands is not a true reflection of the </w:t>
      </w:r>
      <w:r w:rsidR="00A420FC" w:rsidRPr="000E21FA">
        <w:rPr>
          <w:rFonts w:ascii="Arial" w:eastAsia="Calibri" w:hAnsi="Arial" w:cs="Arial"/>
          <w:color w:val="000000" w:themeColor="text1"/>
          <w:sz w:val="24"/>
          <w:szCs w:val="24"/>
        </w:rPr>
        <w:t xml:space="preserve">terms agreed upon prior to the execution of the written instruments and that by </w:t>
      </w:r>
      <w:r w:rsidR="00A420FC" w:rsidRPr="00053D0A">
        <w:rPr>
          <w:rFonts w:ascii="Arial" w:eastAsia="Calibri" w:hAnsi="Arial" w:cs="Arial"/>
          <w:i/>
          <w:color w:val="000000" w:themeColor="text1"/>
          <w:sz w:val="24"/>
          <w:szCs w:val="24"/>
        </w:rPr>
        <w:t>bona fide</w:t>
      </w:r>
      <w:r w:rsidR="00A420FC">
        <w:rPr>
          <w:rFonts w:ascii="Arial" w:eastAsia="Calibri" w:hAnsi="Arial" w:cs="Arial"/>
          <w:color w:val="000000" w:themeColor="text1"/>
          <w:sz w:val="24"/>
          <w:szCs w:val="24"/>
        </w:rPr>
        <w:t xml:space="preserve"> </w:t>
      </w:r>
      <w:r w:rsidR="00A420FC" w:rsidRPr="000E21FA">
        <w:rPr>
          <w:rFonts w:ascii="Arial" w:eastAsia="Calibri" w:hAnsi="Arial" w:cs="Arial"/>
          <w:color w:val="000000" w:themeColor="text1"/>
          <w:sz w:val="24"/>
          <w:szCs w:val="24"/>
        </w:rPr>
        <w:t xml:space="preserve">mutual error the terms were </w:t>
      </w:r>
      <w:r w:rsidR="00A420FC">
        <w:rPr>
          <w:rFonts w:ascii="Arial" w:eastAsia="Calibri" w:hAnsi="Arial" w:cs="Arial"/>
          <w:color w:val="000000" w:themeColor="text1"/>
          <w:sz w:val="24"/>
          <w:szCs w:val="24"/>
        </w:rPr>
        <w:t>in correctly recorded</w:t>
      </w:r>
      <w:r w:rsidR="00705F4F">
        <w:rPr>
          <w:rFonts w:ascii="Arial" w:eastAsia="Calibri" w:hAnsi="Arial" w:cs="Arial"/>
          <w:color w:val="000000" w:themeColor="text1"/>
          <w:sz w:val="24"/>
          <w:szCs w:val="24"/>
        </w:rPr>
        <w:t>. The defence of rectification of the suretyship raised by the first defendant must therefore succeed</w:t>
      </w:r>
    </w:p>
    <w:p w14:paraId="04FA75A7" w14:textId="77777777" w:rsidR="00BF181C" w:rsidRPr="0062607A" w:rsidRDefault="00BF181C" w:rsidP="00587217">
      <w:pPr>
        <w:spacing w:after="0" w:line="360" w:lineRule="auto"/>
        <w:rPr>
          <w:rFonts w:ascii="Arial" w:hAnsi="Arial" w:cs="Arial"/>
          <w:color w:val="000000" w:themeColor="text1"/>
          <w:sz w:val="24"/>
          <w:szCs w:val="24"/>
        </w:rPr>
      </w:pPr>
    </w:p>
    <w:p w14:paraId="178033CE" w14:textId="77777777" w:rsidR="00647C26" w:rsidRPr="0062607A" w:rsidRDefault="00647C26" w:rsidP="00AB6A37">
      <w:pPr>
        <w:pBdr>
          <w:top w:val="single" w:sz="12" w:space="1" w:color="auto"/>
          <w:bottom w:val="single" w:sz="12" w:space="1" w:color="auto"/>
        </w:pBdr>
        <w:spacing w:after="0" w:line="240" w:lineRule="auto"/>
        <w:rPr>
          <w:rFonts w:ascii="Arial" w:hAnsi="Arial" w:cs="Arial"/>
          <w:color w:val="000000" w:themeColor="text1"/>
          <w:sz w:val="24"/>
          <w:szCs w:val="24"/>
        </w:rPr>
      </w:pPr>
      <w:r w:rsidRPr="0062607A">
        <w:rPr>
          <w:rFonts w:ascii="Arial" w:hAnsi="Arial" w:cs="Arial"/>
          <w:color w:val="000000" w:themeColor="text1"/>
          <w:sz w:val="24"/>
          <w:szCs w:val="24"/>
        </w:rPr>
        <w:tab/>
      </w:r>
      <w:r w:rsidRPr="0062607A">
        <w:rPr>
          <w:rFonts w:ascii="Arial" w:hAnsi="Arial" w:cs="Arial"/>
          <w:color w:val="000000" w:themeColor="text1"/>
          <w:sz w:val="24"/>
          <w:szCs w:val="24"/>
        </w:rPr>
        <w:tab/>
      </w:r>
      <w:r w:rsidRPr="0062607A">
        <w:rPr>
          <w:rFonts w:ascii="Arial" w:hAnsi="Arial" w:cs="Arial"/>
          <w:color w:val="000000" w:themeColor="text1"/>
          <w:sz w:val="24"/>
          <w:szCs w:val="24"/>
        </w:rPr>
        <w:tab/>
      </w:r>
    </w:p>
    <w:p w14:paraId="2C5018CA" w14:textId="77777777" w:rsidR="00647C26" w:rsidRPr="000E21FA" w:rsidRDefault="00647C26" w:rsidP="00AB6A37">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E21FA">
        <w:rPr>
          <w:rFonts w:ascii="Arial" w:hAnsi="Arial" w:cs="Arial"/>
          <w:b/>
          <w:color w:val="000000" w:themeColor="text1"/>
          <w:sz w:val="24"/>
          <w:szCs w:val="24"/>
        </w:rPr>
        <w:t>ORDER</w:t>
      </w:r>
    </w:p>
    <w:p w14:paraId="17D3C4A4" w14:textId="77777777" w:rsidR="00647C26" w:rsidRPr="000E21FA" w:rsidRDefault="00647C26" w:rsidP="00AB6A37">
      <w:pPr>
        <w:pBdr>
          <w:top w:val="single" w:sz="12" w:space="1" w:color="auto"/>
          <w:bottom w:val="single" w:sz="12" w:space="1" w:color="auto"/>
        </w:pBdr>
        <w:spacing w:after="0" w:line="240" w:lineRule="auto"/>
        <w:rPr>
          <w:color w:val="000000" w:themeColor="text1"/>
        </w:rPr>
      </w:pPr>
    </w:p>
    <w:p w14:paraId="2008B928" w14:textId="77777777" w:rsidR="00587217" w:rsidRDefault="00587217" w:rsidP="00587217">
      <w:pPr>
        <w:pStyle w:val="ListParagraph"/>
        <w:spacing w:after="0" w:line="360" w:lineRule="auto"/>
        <w:rPr>
          <w:rFonts w:ascii="Arial" w:hAnsi="Arial" w:cs="Arial"/>
          <w:color w:val="000000" w:themeColor="text1"/>
          <w:sz w:val="24"/>
          <w:szCs w:val="24"/>
        </w:rPr>
      </w:pPr>
    </w:p>
    <w:p w14:paraId="20F85CB9" w14:textId="6C8B8AA8" w:rsidR="0068547E" w:rsidRPr="007678CB" w:rsidRDefault="0068547E" w:rsidP="0068547E">
      <w:pPr>
        <w:spacing w:after="0" w:line="360" w:lineRule="auto"/>
        <w:rPr>
          <w:rFonts w:ascii="Arial" w:hAnsi="Arial" w:cs="Arial"/>
          <w:sz w:val="24"/>
          <w:szCs w:val="24"/>
        </w:rPr>
      </w:pPr>
      <w:r w:rsidRPr="007678CB">
        <w:rPr>
          <w:rFonts w:ascii="Arial" w:hAnsi="Arial" w:cs="Arial"/>
          <w:sz w:val="24"/>
          <w:szCs w:val="24"/>
        </w:rPr>
        <w:t>Judgment is hereby granted as follows:</w:t>
      </w:r>
    </w:p>
    <w:p w14:paraId="384C920B" w14:textId="77777777" w:rsidR="0068547E" w:rsidRPr="0068547E" w:rsidRDefault="0068547E" w:rsidP="0068547E">
      <w:pPr>
        <w:spacing w:after="0" w:line="360" w:lineRule="auto"/>
        <w:rPr>
          <w:rFonts w:ascii="Arial" w:hAnsi="Arial" w:cs="Arial"/>
          <w:color w:val="000000" w:themeColor="text1"/>
          <w:sz w:val="24"/>
          <w:szCs w:val="24"/>
        </w:rPr>
      </w:pPr>
    </w:p>
    <w:p w14:paraId="322B9774" w14:textId="77777777" w:rsidR="00647C26" w:rsidRPr="000E21FA" w:rsidRDefault="00C6286C" w:rsidP="00587217">
      <w:pPr>
        <w:pStyle w:val="ListParagraph"/>
        <w:numPr>
          <w:ilvl w:val="0"/>
          <w:numId w:val="7"/>
        </w:numPr>
        <w:spacing w:after="0" w:line="360" w:lineRule="auto"/>
        <w:rPr>
          <w:rFonts w:ascii="Arial" w:hAnsi="Arial" w:cs="Arial"/>
          <w:color w:val="000000" w:themeColor="text1"/>
          <w:sz w:val="24"/>
          <w:szCs w:val="24"/>
        </w:rPr>
      </w:pPr>
      <w:r w:rsidRPr="000E21FA">
        <w:rPr>
          <w:rFonts w:ascii="Arial" w:hAnsi="Arial" w:cs="Arial"/>
          <w:color w:val="000000" w:themeColor="text1"/>
          <w:sz w:val="24"/>
          <w:szCs w:val="24"/>
        </w:rPr>
        <w:t xml:space="preserve">The Plaintiff’s claim is dismissed with costs. </w:t>
      </w:r>
    </w:p>
    <w:p w14:paraId="4D5E08BE" w14:textId="77777777" w:rsidR="00C6286C" w:rsidRPr="000E21FA" w:rsidRDefault="00C6286C" w:rsidP="00587217">
      <w:pPr>
        <w:pStyle w:val="ListParagraph"/>
        <w:numPr>
          <w:ilvl w:val="0"/>
          <w:numId w:val="7"/>
        </w:numPr>
        <w:spacing w:after="0" w:line="360" w:lineRule="auto"/>
        <w:rPr>
          <w:rFonts w:ascii="Arial" w:hAnsi="Arial" w:cs="Arial"/>
          <w:color w:val="000000" w:themeColor="text1"/>
          <w:sz w:val="24"/>
          <w:szCs w:val="24"/>
        </w:rPr>
      </w:pPr>
      <w:r w:rsidRPr="000E21FA">
        <w:rPr>
          <w:rFonts w:ascii="Arial" w:hAnsi="Arial" w:cs="Arial"/>
          <w:color w:val="000000" w:themeColor="text1"/>
          <w:sz w:val="24"/>
          <w:szCs w:val="24"/>
        </w:rPr>
        <w:t>Such costs to include one instructed and one instructing Counsel.</w:t>
      </w:r>
    </w:p>
    <w:p w14:paraId="3FAE4FB9" w14:textId="77777777" w:rsidR="00647C26" w:rsidRPr="000E21FA" w:rsidRDefault="00647C26" w:rsidP="00587217">
      <w:pPr>
        <w:spacing w:after="0" w:line="360" w:lineRule="auto"/>
        <w:rPr>
          <w:b/>
          <w:color w:val="000000" w:themeColor="text1"/>
        </w:rPr>
      </w:pPr>
    </w:p>
    <w:p w14:paraId="1D353FFB" w14:textId="77777777" w:rsidR="00647C26" w:rsidRPr="000E21FA" w:rsidRDefault="00647C26" w:rsidP="00AB6A37">
      <w:pPr>
        <w:pBdr>
          <w:top w:val="single" w:sz="12" w:space="1" w:color="auto"/>
          <w:bottom w:val="single" w:sz="12" w:space="1" w:color="auto"/>
        </w:pBdr>
        <w:spacing w:after="0" w:line="240" w:lineRule="auto"/>
        <w:rPr>
          <w:b/>
          <w:color w:val="000000" w:themeColor="text1"/>
        </w:rPr>
      </w:pPr>
    </w:p>
    <w:p w14:paraId="1EE43682" w14:textId="77777777" w:rsidR="00647C26" w:rsidRPr="000E21FA" w:rsidRDefault="00647C26" w:rsidP="00AB6A37">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0E21FA">
        <w:rPr>
          <w:rFonts w:ascii="Arial" w:hAnsi="Arial" w:cs="Arial"/>
          <w:b/>
          <w:color w:val="000000" w:themeColor="text1"/>
          <w:sz w:val="24"/>
          <w:szCs w:val="24"/>
        </w:rPr>
        <w:t>JUDGMENT</w:t>
      </w:r>
    </w:p>
    <w:p w14:paraId="340BE727" w14:textId="77777777" w:rsidR="00647C26" w:rsidRPr="000E21FA" w:rsidRDefault="00647C26" w:rsidP="00AB6A37">
      <w:pPr>
        <w:pBdr>
          <w:top w:val="single" w:sz="12" w:space="1" w:color="auto"/>
          <w:bottom w:val="single" w:sz="12" w:space="1" w:color="auto"/>
        </w:pBdr>
        <w:spacing w:after="0" w:line="240" w:lineRule="auto"/>
        <w:rPr>
          <w:b/>
          <w:color w:val="000000" w:themeColor="text1"/>
        </w:rPr>
      </w:pPr>
    </w:p>
    <w:p w14:paraId="5370379A" w14:textId="77777777" w:rsidR="00E843F2" w:rsidRDefault="00E843F2" w:rsidP="00587217">
      <w:pPr>
        <w:spacing w:after="0" w:line="360" w:lineRule="auto"/>
        <w:jc w:val="both"/>
        <w:rPr>
          <w:rFonts w:ascii="Arial" w:hAnsi="Arial" w:cs="Arial"/>
          <w:color w:val="000000" w:themeColor="text1"/>
          <w:sz w:val="24"/>
          <w:szCs w:val="24"/>
        </w:rPr>
      </w:pPr>
    </w:p>
    <w:p w14:paraId="47AF9969" w14:textId="77777777" w:rsidR="00647C26" w:rsidRPr="000E21FA" w:rsidRDefault="00647C26" w:rsidP="00587217">
      <w:pPr>
        <w:spacing w:after="0" w:line="360" w:lineRule="auto"/>
        <w:jc w:val="both"/>
        <w:rPr>
          <w:rFonts w:ascii="Arial" w:hAnsi="Arial" w:cs="Arial"/>
          <w:color w:val="000000" w:themeColor="text1"/>
          <w:sz w:val="24"/>
          <w:szCs w:val="24"/>
        </w:rPr>
      </w:pPr>
      <w:r w:rsidRPr="000E21FA">
        <w:rPr>
          <w:rFonts w:ascii="Arial" w:hAnsi="Arial" w:cs="Arial"/>
          <w:color w:val="000000" w:themeColor="text1"/>
          <w:sz w:val="24"/>
          <w:szCs w:val="24"/>
        </w:rPr>
        <w:t>PRINSLOO J</w:t>
      </w:r>
    </w:p>
    <w:p w14:paraId="369D2D9B" w14:textId="77777777" w:rsidR="00647C26" w:rsidRPr="000E21FA" w:rsidRDefault="00647C26" w:rsidP="00587217">
      <w:pPr>
        <w:spacing w:after="0" w:line="360" w:lineRule="auto"/>
        <w:jc w:val="both"/>
        <w:rPr>
          <w:rFonts w:ascii="Arial" w:hAnsi="Arial" w:cs="Arial"/>
          <w:color w:val="000000" w:themeColor="text1"/>
          <w:sz w:val="24"/>
          <w:szCs w:val="24"/>
        </w:rPr>
      </w:pPr>
    </w:p>
    <w:p w14:paraId="46EB72B1" w14:textId="77777777" w:rsidR="00647C26" w:rsidRPr="000E21FA" w:rsidRDefault="00647C26" w:rsidP="00587217">
      <w:pPr>
        <w:spacing w:after="0" w:line="360" w:lineRule="auto"/>
        <w:jc w:val="both"/>
        <w:rPr>
          <w:rFonts w:ascii="Arial" w:hAnsi="Arial" w:cs="Arial"/>
          <w:color w:val="000000" w:themeColor="text1"/>
          <w:sz w:val="24"/>
          <w:szCs w:val="24"/>
          <w:u w:val="single"/>
        </w:rPr>
      </w:pPr>
      <w:r w:rsidRPr="000E21FA">
        <w:rPr>
          <w:rFonts w:ascii="Arial" w:hAnsi="Arial" w:cs="Arial"/>
          <w:color w:val="000000" w:themeColor="text1"/>
          <w:sz w:val="24"/>
          <w:szCs w:val="24"/>
          <w:u w:val="single"/>
        </w:rPr>
        <w:t xml:space="preserve">Introduction </w:t>
      </w:r>
    </w:p>
    <w:p w14:paraId="519BD2E8" w14:textId="77777777" w:rsidR="00647C26" w:rsidRPr="000E21FA" w:rsidRDefault="00647C26" w:rsidP="00587217">
      <w:pPr>
        <w:spacing w:after="0" w:line="360" w:lineRule="auto"/>
        <w:jc w:val="both"/>
        <w:rPr>
          <w:rFonts w:ascii="Arial" w:hAnsi="Arial" w:cs="Arial"/>
          <w:color w:val="000000" w:themeColor="text1"/>
          <w:sz w:val="24"/>
          <w:szCs w:val="24"/>
          <w:u w:val="single"/>
        </w:rPr>
      </w:pPr>
    </w:p>
    <w:p w14:paraId="61F6E99E" w14:textId="770C7A8B" w:rsidR="00647C26" w:rsidRPr="000E21FA" w:rsidRDefault="00647C26" w:rsidP="00587217">
      <w:pPr>
        <w:spacing w:after="0" w:line="360" w:lineRule="auto"/>
        <w:jc w:val="both"/>
        <w:rPr>
          <w:rFonts w:ascii="Arial" w:hAnsi="Arial" w:cs="Arial"/>
          <w:color w:val="000000" w:themeColor="text1"/>
          <w:sz w:val="24"/>
          <w:szCs w:val="24"/>
        </w:rPr>
      </w:pPr>
      <w:r w:rsidRPr="000E21FA">
        <w:rPr>
          <w:rFonts w:ascii="Arial" w:hAnsi="Arial" w:cs="Arial"/>
          <w:color w:val="000000" w:themeColor="text1"/>
          <w:sz w:val="24"/>
          <w:szCs w:val="24"/>
        </w:rPr>
        <w:t>[</w:t>
      </w:r>
      <w:r w:rsidR="00E843F2">
        <w:rPr>
          <w:rFonts w:ascii="Arial" w:hAnsi="Arial" w:cs="Arial"/>
          <w:color w:val="000000" w:themeColor="text1"/>
          <w:sz w:val="24"/>
          <w:szCs w:val="24"/>
        </w:rPr>
        <w:t>1</w:t>
      </w:r>
      <w:r w:rsidRPr="000E21FA">
        <w:rPr>
          <w:rFonts w:ascii="Arial" w:hAnsi="Arial" w:cs="Arial"/>
          <w:color w:val="000000" w:themeColor="text1"/>
          <w:sz w:val="24"/>
          <w:szCs w:val="24"/>
        </w:rPr>
        <w:t>]</w:t>
      </w:r>
      <w:r w:rsidRPr="000E21FA">
        <w:rPr>
          <w:rFonts w:ascii="Arial" w:hAnsi="Arial" w:cs="Arial"/>
          <w:color w:val="000000" w:themeColor="text1"/>
          <w:sz w:val="24"/>
          <w:szCs w:val="24"/>
        </w:rPr>
        <w:tab/>
        <w:t>The parties before me are First National Bank Li</w:t>
      </w:r>
      <w:r w:rsidR="00360A20" w:rsidRPr="000E21FA">
        <w:rPr>
          <w:rFonts w:ascii="Arial" w:hAnsi="Arial" w:cs="Arial"/>
          <w:color w:val="000000" w:themeColor="text1"/>
          <w:sz w:val="24"/>
          <w:szCs w:val="24"/>
        </w:rPr>
        <w:t xml:space="preserve">mited, a public company </w:t>
      </w:r>
      <w:r w:rsidR="003E5FFF" w:rsidRPr="000E21FA">
        <w:rPr>
          <w:rFonts w:ascii="Arial" w:hAnsi="Arial" w:cs="Arial"/>
          <w:color w:val="000000" w:themeColor="text1"/>
          <w:sz w:val="24"/>
          <w:szCs w:val="24"/>
        </w:rPr>
        <w:t>registered and incorporated as such in terms of the Compa</w:t>
      </w:r>
      <w:r w:rsidR="00407006" w:rsidRPr="000E21FA">
        <w:rPr>
          <w:rFonts w:ascii="Arial" w:hAnsi="Arial" w:cs="Arial"/>
          <w:color w:val="000000" w:themeColor="text1"/>
          <w:sz w:val="24"/>
          <w:szCs w:val="24"/>
        </w:rPr>
        <w:t>n</w:t>
      </w:r>
      <w:r w:rsidR="003E5FFF" w:rsidRPr="000E21FA">
        <w:rPr>
          <w:rFonts w:ascii="Arial" w:hAnsi="Arial" w:cs="Arial"/>
          <w:color w:val="000000" w:themeColor="text1"/>
          <w:sz w:val="24"/>
          <w:szCs w:val="24"/>
        </w:rPr>
        <w:t>y Laws of the Republic of Namibia and a duly r</w:t>
      </w:r>
      <w:r w:rsidR="005E4CC7">
        <w:rPr>
          <w:rFonts w:ascii="Arial" w:hAnsi="Arial" w:cs="Arial"/>
          <w:color w:val="000000" w:themeColor="text1"/>
          <w:sz w:val="24"/>
          <w:szCs w:val="24"/>
        </w:rPr>
        <w:t xml:space="preserve">egistered Banking Institution. </w:t>
      </w:r>
      <w:r w:rsidR="003E5FFF" w:rsidRPr="000E21FA">
        <w:rPr>
          <w:rFonts w:ascii="Arial" w:hAnsi="Arial" w:cs="Arial"/>
          <w:color w:val="000000" w:themeColor="text1"/>
          <w:sz w:val="24"/>
          <w:szCs w:val="24"/>
        </w:rPr>
        <w:t>The defendants are Gesie Christina Oberhol</w:t>
      </w:r>
      <w:r w:rsidR="008728A6" w:rsidRPr="000E21FA">
        <w:rPr>
          <w:rFonts w:ascii="Arial" w:hAnsi="Arial" w:cs="Arial"/>
          <w:color w:val="000000" w:themeColor="text1"/>
          <w:sz w:val="24"/>
          <w:szCs w:val="24"/>
        </w:rPr>
        <w:t>st</w:t>
      </w:r>
      <w:r w:rsidR="003E5FFF" w:rsidRPr="000E21FA">
        <w:rPr>
          <w:rFonts w:ascii="Arial" w:hAnsi="Arial" w:cs="Arial"/>
          <w:color w:val="000000" w:themeColor="text1"/>
          <w:sz w:val="24"/>
          <w:szCs w:val="24"/>
        </w:rPr>
        <w:t>er and her husband Awie Oberhol</w:t>
      </w:r>
      <w:r w:rsidR="008728A6" w:rsidRPr="000E21FA">
        <w:rPr>
          <w:rFonts w:ascii="Arial" w:hAnsi="Arial" w:cs="Arial"/>
          <w:color w:val="000000" w:themeColor="text1"/>
          <w:sz w:val="24"/>
          <w:szCs w:val="24"/>
        </w:rPr>
        <w:t>st</w:t>
      </w:r>
      <w:r w:rsidR="003E5FFF" w:rsidRPr="000E21FA">
        <w:rPr>
          <w:rFonts w:ascii="Arial" w:hAnsi="Arial" w:cs="Arial"/>
          <w:color w:val="000000" w:themeColor="text1"/>
          <w:sz w:val="24"/>
          <w:szCs w:val="24"/>
        </w:rPr>
        <w:t xml:space="preserve">er. </w:t>
      </w:r>
      <w:r w:rsidR="00407006" w:rsidRPr="000E21FA">
        <w:rPr>
          <w:rFonts w:ascii="Arial" w:hAnsi="Arial" w:cs="Arial"/>
          <w:color w:val="000000" w:themeColor="text1"/>
          <w:sz w:val="24"/>
          <w:szCs w:val="24"/>
        </w:rPr>
        <w:t xml:space="preserve">The second defendant is cited as an interested party and </w:t>
      </w:r>
      <w:r w:rsidR="00407006" w:rsidRPr="00013272">
        <w:rPr>
          <w:rFonts w:ascii="Arial" w:hAnsi="Arial" w:cs="Arial"/>
          <w:sz w:val="24"/>
          <w:szCs w:val="24"/>
        </w:rPr>
        <w:t xml:space="preserve">no </w:t>
      </w:r>
      <w:r w:rsidR="007678CB" w:rsidRPr="00013272">
        <w:rPr>
          <w:rFonts w:ascii="Arial" w:hAnsi="Arial" w:cs="Arial"/>
          <w:sz w:val="24"/>
          <w:szCs w:val="24"/>
        </w:rPr>
        <w:t>relief</w:t>
      </w:r>
      <w:r w:rsidR="00407006" w:rsidRPr="00013272">
        <w:rPr>
          <w:rFonts w:ascii="Arial" w:hAnsi="Arial" w:cs="Arial"/>
          <w:sz w:val="24"/>
          <w:szCs w:val="24"/>
        </w:rPr>
        <w:t xml:space="preserve"> is sought </w:t>
      </w:r>
      <w:r w:rsidR="00407006" w:rsidRPr="000E21FA">
        <w:rPr>
          <w:rFonts w:ascii="Arial" w:hAnsi="Arial" w:cs="Arial"/>
          <w:color w:val="000000" w:themeColor="text1"/>
          <w:sz w:val="24"/>
          <w:szCs w:val="24"/>
        </w:rPr>
        <w:t xml:space="preserve">against him. </w:t>
      </w:r>
    </w:p>
    <w:p w14:paraId="586D3C59" w14:textId="77777777" w:rsidR="003E5FFF" w:rsidRPr="000E21FA" w:rsidRDefault="003E5FFF" w:rsidP="00587217">
      <w:pPr>
        <w:spacing w:after="0" w:line="360" w:lineRule="auto"/>
        <w:jc w:val="both"/>
        <w:rPr>
          <w:rFonts w:ascii="Arial" w:hAnsi="Arial" w:cs="Arial"/>
          <w:color w:val="000000" w:themeColor="text1"/>
          <w:sz w:val="24"/>
          <w:szCs w:val="24"/>
        </w:rPr>
      </w:pPr>
    </w:p>
    <w:p w14:paraId="71B0F606" w14:textId="29443854" w:rsidR="003E5FFF" w:rsidRDefault="003E5FFF" w:rsidP="00587217">
      <w:pPr>
        <w:spacing w:after="0" w:line="360" w:lineRule="auto"/>
        <w:jc w:val="both"/>
        <w:rPr>
          <w:rFonts w:ascii="Arial" w:hAnsi="Arial" w:cs="Arial"/>
          <w:color w:val="000000" w:themeColor="text1"/>
          <w:sz w:val="24"/>
          <w:szCs w:val="24"/>
        </w:rPr>
      </w:pPr>
      <w:r w:rsidRPr="000E21FA">
        <w:rPr>
          <w:rFonts w:ascii="Arial" w:hAnsi="Arial" w:cs="Arial"/>
          <w:color w:val="000000" w:themeColor="text1"/>
          <w:sz w:val="24"/>
          <w:szCs w:val="24"/>
        </w:rPr>
        <w:t>[</w:t>
      </w:r>
      <w:r w:rsidR="00E843F2">
        <w:rPr>
          <w:rFonts w:ascii="Arial" w:hAnsi="Arial" w:cs="Arial"/>
          <w:color w:val="000000" w:themeColor="text1"/>
          <w:sz w:val="24"/>
          <w:szCs w:val="24"/>
        </w:rPr>
        <w:t>2</w:t>
      </w:r>
      <w:r w:rsidRPr="000E21FA">
        <w:rPr>
          <w:rFonts w:ascii="Arial" w:hAnsi="Arial" w:cs="Arial"/>
          <w:color w:val="000000" w:themeColor="text1"/>
          <w:sz w:val="24"/>
          <w:szCs w:val="24"/>
        </w:rPr>
        <w:t>]</w:t>
      </w:r>
      <w:r w:rsidRPr="000E21FA">
        <w:rPr>
          <w:rFonts w:ascii="Arial" w:hAnsi="Arial" w:cs="Arial"/>
          <w:color w:val="000000" w:themeColor="text1"/>
          <w:sz w:val="24"/>
          <w:szCs w:val="24"/>
        </w:rPr>
        <w:tab/>
        <w:t>In the present action the plaintiff prays for judgment against the first defendant in the following terms:</w:t>
      </w:r>
    </w:p>
    <w:p w14:paraId="3931B6BF" w14:textId="77777777" w:rsidR="00E843F2" w:rsidRPr="000E21FA" w:rsidRDefault="00E843F2" w:rsidP="00587217">
      <w:pPr>
        <w:spacing w:after="0" w:line="360" w:lineRule="auto"/>
        <w:jc w:val="both"/>
        <w:rPr>
          <w:rFonts w:ascii="Arial" w:hAnsi="Arial" w:cs="Arial"/>
          <w:color w:val="000000" w:themeColor="text1"/>
          <w:sz w:val="24"/>
          <w:szCs w:val="24"/>
        </w:rPr>
      </w:pPr>
    </w:p>
    <w:p w14:paraId="2CDB4043" w14:textId="77777777" w:rsidR="003E5FFF" w:rsidRPr="000E21FA" w:rsidRDefault="003E5FFF" w:rsidP="00587217">
      <w:pPr>
        <w:pStyle w:val="ListParagraph"/>
        <w:numPr>
          <w:ilvl w:val="0"/>
          <w:numId w:val="1"/>
        </w:numPr>
        <w:spacing w:after="0" w:line="360" w:lineRule="auto"/>
        <w:jc w:val="both"/>
        <w:rPr>
          <w:rFonts w:ascii="Arial" w:hAnsi="Arial" w:cs="Arial"/>
          <w:color w:val="000000" w:themeColor="text1"/>
          <w:sz w:val="24"/>
          <w:szCs w:val="24"/>
        </w:rPr>
      </w:pPr>
      <w:r w:rsidRPr="000E21FA">
        <w:rPr>
          <w:rFonts w:ascii="Arial" w:hAnsi="Arial" w:cs="Arial"/>
          <w:color w:val="000000" w:themeColor="text1"/>
          <w:sz w:val="24"/>
          <w:szCs w:val="24"/>
        </w:rPr>
        <w:t>Payment in the amount of N$ 697 000.00;</w:t>
      </w:r>
    </w:p>
    <w:p w14:paraId="723D1C62" w14:textId="77777777" w:rsidR="003E5FFF" w:rsidRPr="000E21FA" w:rsidRDefault="003E5FFF" w:rsidP="00587217">
      <w:pPr>
        <w:pStyle w:val="ListParagraph"/>
        <w:numPr>
          <w:ilvl w:val="0"/>
          <w:numId w:val="1"/>
        </w:numPr>
        <w:spacing w:after="0" w:line="360" w:lineRule="auto"/>
        <w:jc w:val="both"/>
        <w:rPr>
          <w:rFonts w:ascii="Arial" w:hAnsi="Arial" w:cs="Arial"/>
          <w:color w:val="000000" w:themeColor="text1"/>
          <w:sz w:val="24"/>
          <w:szCs w:val="24"/>
        </w:rPr>
      </w:pPr>
      <w:r w:rsidRPr="000E21FA">
        <w:rPr>
          <w:rFonts w:ascii="Arial" w:hAnsi="Arial" w:cs="Arial"/>
          <w:color w:val="000000" w:themeColor="text1"/>
          <w:sz w:val="24"/>
          <w:szCs w:val="24"/>
        </w:rPr>
        <w:lastRenderedPageBreak/>
        <w:t>Interest on the aforesaid amount at the rate of 20 % per annum as from 29 July 2016 to date of final payment;</w:t>
      </w:r>
    </w:p>
    <w:p w14:paraId="2D76D7D6" w14:textId="55BAE7D5" w:rsidR="003E5FFF" w:rsidRPr="000E21FA" w:rsidRDefault="003E5FFF" w:rsidP="00587217">
      <w:pPr>
        <w:pStyle w:val="ListParagraph"/>
        <w:numPr>
          <w:ilvl w:val="0"/>
          <w:numId w:val="1"/>
        </w:numPr>
        <w:spacing w:after="0" w:line="360" w:lineRule="auto"/>
        <w:jc w:val="both"/>
        <w:rPr>
          <w:rFonts w:ascii="Arial" w:hAnsi="Arial" w:cs="Arial"/>
          <w:color w:val="000000" w:themeColor="text1"/>
          <w:sz w:val="24"/>
          <w:szCs w:val="24"/>
        </w:rPr>
      </w:pPr>
      <w:r w:rsidRPr="000E21FA">
        <w:rPr>
          <w:rFonts w:ascii="Arial" w:hAnsi="Arial" w:cs="Arial"/>
          <w:color w:val="000000" w:themeColor="text1"/>
          <w:sz w:val="24"/>
          <w:szCs w:val="24"/>
        </w:rPr>
        <w:t xml:space="preserve">Cost </w:t>
      </w:r>
      <w:r w:rsidR="00AB6A37" w:rsidRPr="007678CB">
        <w:rPr>
          <w:rFonts w:ascii="Arial" w:hAnsi="Arial" w:cs="Arial"/>
          <w:sz w:val="24"/>
          <w:szCs w:val="24"/>
        </w:rPr>
        <w:t>on</w:t>
      </w:r>
      <w:r w:rsidR="00AB6A37">
        <w:rPr>
          <w:rFonts w:ascii="Arial" w:hAnsi="Arial" w:cs="Arial"/>
          <w:color w:val="000000" w:themeColor="text1"/>
          <w:sz w:val="24"/>
          <w:szCs w:val="24"/>
        </w:rPr>
        <w:t xml:space="preserve"> </w:t>
      </w:r>
      <w:r w:rsidRPr="000E21FA">
        <w:rPr>
          <w:rFonts w:ascii="Arial" w:hAnsi="Arial" w:cs="Arial"/>
          <w:color w:val="000000" w:themeColor="text1"/>
          <w:sz w:val="24"/>
          <w:szCs w:val="24"/>
        </w:rPr>
        <w:t>a scale as between attorney and client;</w:t>
      </w:r>
    </w:p>
    <w:p w14:paraId="4342E683" w14:textId="77777777" w:rsidR="003E5FFF" w:rsidRPr="000E21FA" w:rsidRDefault="003E5FFF" w:rsidP="00587217">
      <w:pPr>
        <w:pStyle w:val="ListParagraph"/>
        <w:numPr>
          <w:ilvl w:val="0"/>
          <w:numId w:val="1"/>
        </w:numPr>
        <w:spacing w:after="0" w:line="360" w:lineRule="auto"/>
        <w:jc w:val="both"/>
        <w:rPr>
          <w:rFonts w:ascii="Arial" w:hAnsi="Arial" w:cs="Arial"/>
          <w:color w:val="000000" w:themeColor="text1"/>
          <w:sz w:val="24"/>
          <w:szCs w:val="24"/>
        </w:rPr>
      </w:pPr>
      <w:r w:rsidRPr="000E21FA">
        <w:rPr>
          <w:rFonts w:ascii="Arial" w:hAnsi="Arial" w:cs="Arial"/>
          <w:color w:val="000000" w:themeColor="text1"/>
          <w:sz w:val="24"/>
          <w:szCs w:val="24"/>
        </w:rPr>
        <w:t xml:space="preserve">Further and/or alternative relief. </w:t>
      </w:r>
    </w:p>
    <w:p w14:paraId="78920B26" w14:textId="77777777" w:rsidR="003E5FFF" w:rsidRPr="000E21FA" w:rsidRDefault="003E5FFF" w:rsidP="00587217">
      <w:pPr>
        <w:spacing w:after="0" w:line="360" w:lineRule="auto"/>
        <w:jc w:val="both"/>
        <w:rPr>
          <w:rFonts w:ascii="Arial" w:hAnsi="Arial" w:cs="Arial"/>
          <w:color w:val="000000" w:themeColor="text1"/>
          <w:sz w:val="24"/>
          <w:szCs w:val="24"/>
        </w:rPr>
      </w:pPr>
    </w:p>
    <w:p w14:paraId="15C2AFA9" w14:textId="01EF9313" w:rsidR="00855688" w:rsidRPr="000E21FA" w:rsidRDefault="003E5FFF" w:rsidP="00587217">
      <w:pPr>
        <w:spacing w:after="0" w:line="360" w:lineRule="auto"/>
        <w:jc w:val="both"/>
        <w:rPr>
          <w:rFonts w:ascii="Arial" w:eastAsia="Calibri" w:hAnsi="Arial" w:cs="Arial"/>
          <w:color w:val="000000" w:themeColor="text1"/>
          <w:sz w:val="24"/>
          <w:szCs w:val="24"/>
        </w:rPr>
      </w:pPr>
      <w:r w:rsidRPr="000E21FA">
        <w:rPr>
          <w:rFonts w:ascii="Arial" w:hAnsi="Arial" w:cs="Arial"/>
          <w:color w:val="000000" w:themeColor="text1"/>
          <w:sz w:val="24"/>
        </w:rPr>
        <w:t>[</w:t>
      </w:r>
      <w:r w:rsidR="00013272">
        <w:rPr>
          <w:rFonts w:ascii="Arial" w:hAnsi="Arial" w:cs="Arial"/>
          <w:color w:val="000000" w:themeColor="text1"/>
          <w:sz w:val="24"/>
        </w:rPr>
        <w:t>3</w:t>
      </w:r>
      <w:r w:rsidRPr="000E21FA">
        <w:rPr>
          <w:rFonts w:ascii="Arial" w:hAnsi="Arial" w:cs="Arial"/>
          <w:color w:val="000000" w:themeColor="text1"/>
          <w:sz w:val="24"/>
        </w:rPr>
        <w:t>]</w:t>
      </w:r>
      <w:r w:rsidRPr="000E21FA">
        <w:rPr>
          <w:rFonts w:ascii="Arial" w:hAnsi="Arial" w:cs="Arial"/>
          <w:color w:val="000000" w:themeColor="text1"/>
          <w:sz w:val="24"/>
        </w:rPr>
        <w:tab/>
      </w:r>
      <w:r w:rsidR="00F141DB" w:rsidRPr="000E21FA">
        <w:rPr>
          <w:rFonts w:ascii="Arial" w:eastAsia="Calibri" w:hAnsi="Arial" w:cs="Arial"/>
          <w:color w:val="000000" w:themeColor="text1"/>
          <w:sz w:val="24"/>
          <w:szCs w:val="24"/>
        </w:rPr>
        <w:t>The plaintif</w:t>
      </w:r>
      <w:r w:rsidR="00855688" w:rsidRPr="000E21FA">
        <w:rPr>
          <w:rFonts w:ascii="Arial" w:eastAsia="Calibri" w:hAnsi="Arial" w:cs="Arial"/>
          <w:color w:val="000000" w:themeColor="text1"/>
          <w:sz w:val="24"/>
          <w:szCs w:val="24"/>
        </w:rPr>
        <w:t xml:space="preserve">f’s claim is based on a surety agreement wherein the first defendant bound herself jointly and severally as surety and co-principal debtor </w:t>
      </w:r>
      <w:r w:rsidR="00855688" w:rsidRPr="000E21FA">
        <w:rPr>
          <w:rFonts w:ascii="Arial" w:eastAsia="Calibri" w:hAnsi="Arial" w:cs="Arial"/>
          <w:i/>
          <w:color w:val="000000" w:themeColor="text1"/>
          <w:sz w:val="24"/>
          <w:szCs w:val="24"/>
        </w:rPr>
        <w:t>in solidum</w:t>
      </w:r>
      <w:r w:rsidR="00855688" w:rsidRPr="000E21FA">
        <w:rPr>
          <w:rFonts w:ascii="Arial" w:eastAsia="Calibri" w:hAnsi="Arial" w:cs="Arial"/>
          <w:color w:val="000000" w:themeColor="text1"/>
          <w:sz w:val="24"/>
          <w:szCs w:val="24"/>
        </w:rPr>
        <w:t xml:space="preserve"> with the second defendant</w:t>
      </w:r>
      <w:r w:rsidR="00A40AB0" w:rsidRPr="000E21FA">
        <w:rPr>
          <w:rFonts w:ascii="Arial" w:eastAsia="Calibri" w:hAnsi="Arial" w:cs="Arial"/>
          <w:color w:val="000000" w:themeColor="text1"/>
          <w:sz w:val="24"/>
          <w:szCs w:val="24"/>
        </w:rPr>
        <w:t>.</w:t>
      </w:r>
      <w:r w:rsidR="00855688" w:rsidRPr="000E21FA">
        <w:rPr>
          <w:rFonts w:ascii="Arial" w:eastAsia="Calibri" w:hAnsi="Arial" w:cs="Arial"/>
          <w:color w:val="000000" w:themeColor="text1"/>
          <w:sz w:val="24"/>
          <w:szCs w:val="24"/>
        </w:rPr>
        <w:t xml:space="preserve"> </w:t>
      </w:r>
    </w:p>
    <w:p w14:paraId="68D9ADCD" w14:textId="77777777" w:rsidR="00D57511" w:rsidRPr="000E21FA" w:rsidRDefault="00D57511" w:rsidP="00587217">
      <w:pPr>
        <w:spacing w:after="0" w:line="360" w:lineRule="auto"/>
        <w:jc w:val="both"/>
        <w:rPr>
          <w:rFonts w:ascii="Arial" w:eastAsia="Calibri" w:hAnsi="Arial" w:cs="Arial"/>
          <w:color w:val="000000" w:themeColor="text1"/>
          <w:sz w:val="24"/>
          <w:szCs w:val="24"/>
        </w:rPr>
      </w:pPr>
    </w:p>
    <w:p w14:paraId="01ED6F49" w14:textId="77777777" w:rsidR="00855688" w:rsidRPr="00B71245" w:rsidRDefault="00855688" w:rsidP="00587217">
      <w:pPr>
        <w:spacing w:after="0" w:line="360" w:lineRule="auto"/>
        <w:jc w:val="both"/>
        <w:rPr>
          <w:rFonts w:ascii="Arial" w:eastAsia="Calibri" w:hAnsi="Arial" w:cs="Arial"/>
          <w:color w:val="000000" w:themeColor="text1"/>
          <w:sz w:val="24"/>
          <w:szCs w:val="24"/>
          <w:u w:val="single"/>
        </w:rPr>
      </w:pPr>
      <w:r w:rsidRPr="00B71245">
        <w:rPr>
          <w:rFonts w:ascii="Arial" w:eastAsia="Calibri" w:hAnsi="Arial" w:cs="Arial"/>
          <w:color w:val="000000" w:themeColor="text1"/>
          <w:sz w:val="24"/>
          <w:szCs w:val="24"/>
          <w:u w:val="single"/>
        </w:rPr>
        <w:t>Background</w:t>
      </w:r>
      <w:r w:rsidR="00D57511" w:rsidRPr="00B71245">
        <w:rPr>
          <w:rFonts w:ascii="Arial" w:eastAsia="Calibri" w:hAnsi="Arial" w:cs="Arial"/>
          <w:color w:val="000000" w:themeColor="text1"/>
          <w:sz w:val="24"/>
          <w:szCs w:val="24"/>
          <w:u w:val="single"/>
        </w:rPr>
        <w:t xml:space="preserve"> and common cause facts</w:t>
      </w:r>
    </w:p>
    <w:p w14:paraId="0CD306E2" w14:textId="13C8C956" w:rsidR="00855688" w:rsidRPr="000E21FA" w:rsidRDefault="00855688" w:rsidP="00587217">
      <w:pPr>
        <w:spacing w:after="0" w:line="360" w:lineRule="auto"/>
        <w:jc w:val="both"/>
        <w:rPr>
          <w:rFonts w:ascii="Arial" w:eastAsia="Calibri" w:hAnsi="Arial" w:cs="Arial"/>
          <w:color w:val="000000" w:themeColor="text1"/>
          <w:sz w:val="24"/>
          <w:szCs w:val="24"/>
        </w:rPr>
      </w:pPr>
    </w:p>
    <w:p w14:paraId="16BBCAE6" w14:textId="18E0ACF4" w:rsidR="001E100F" w:rsidRPr="000E21FA" w:rsidRDefault="0073357B"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013272">
        <w:rPr>
          <w:rFonts w:ascii="Arial" w:eastAsia="Calibri" w:hAnsi="Arial" w:cs="Arial"/>
          <w:color w:val="000000" w:themeColor="text1"/>
          <w:sz w:val="24"/>
          <w:szCs w:val="24"/>
        </w:rPr>
        <w:t>4</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sidR="001E100F" w:rsidRPr="000E21FA">
        <w:rPr>
          <w:rFonts w:ascii="Arial" w:eastAsia="Calibri" w:hAnsi="Arial" w:cs="Arial"/>
          <w:color w:val="000000" w:themeColor="text1"/>
          <w:sz w:val="24"/>
          <w:szCs w:val="24"/>
        </w:rPr>
        <w:t>The first and second defendant are married out of community of property. The first defendant is employed by First National Bank (the plaintiff) and is stationed at the plaintiff’s Kuisebmond, Walvis Bay Branch.</w:t>
      </w:r>
    </w:p>
    <w:p w14:paraId="3D6385E7" w14:textId="77777777" w:rsidR="001E100F" w:rsidRPr="000E21FA" w:rsidRDefault="001E100F" w:rsidP="00587217">
      <w:pPr>
        <w:spacing w:after="0" w:line="360" w:lineRule="auto"/>
        <w:jc w:val="both"/>
        <w:rPr>
          <w:rFonts w:ascii="Arial" w:eastAsia="Calibri" w:hAnsi="Arial" w:cs="Arial"/>
          <w:color w:val="000000" w:themeColor="text1"/>
          <w:sz w:val="24"/>
          <w:szCs w:val="24"/>
        </w:rPr>
      </w:pPr>
    </w:p>
    <w:p w14:paraId="2E14CDE4" w14:textId="31E4060C" w:rsidR="001E100F" w:rsidRPr="000E21FA" w:rsidRDefault="001E100F"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013272">
        <w:rPr>
          <w:rFonts w:ascii="Arial" w:eastAsia="Calibri" w:hAnsi="Arial" w:cs="Arial"/>
          <w:color w:val="000000" w:themeColor="text1"/>
          <w:sz w:val="24"/>
          <w:szCs w:val="24"/>
        </w:rPr>
        <w:t>5</w:t>
      </w:r>
      <w:r w:rsidR="005E4CC7">
        <w:rPr>
          <w:rFonts w:ascii="Arial" w:eastAsia="Calibri" w:hAnsi="Arial" w:cs="Arial"/>
          <w:color w:val="000000" w:themeColor="text1"/>
          <w:sz w:val="24"/>
          <w:szCs w:val="24"/>
        </w:rPr>
        <w:t>]</w:t>
      </w:r>
      <w:r w:rsidR="005E4CC7">
        <w:rPr>
          <w:rFonts w:ascii="Arial" w:eastAsia="Calibri" w:hAnsi="Arial" w:cs="Arial"/>
          <w:color w:val="000000" w:themeColor="text1"/>
          <w:sz w:val="24"/>
          <w:szCs w:val="24"/>
        </w:rPr>
        <w:tab/>
      </w:r>
      <w:r w:rsidRPr="000E21FA">
        <w:rPr>
          <w:rFonts w:ascii="Arial" w:eastAsia="Calibri" w:hAnsi="Arial" w:cs="Arial"/>
          <w:color w:val="000000" w:themeColor="text1"/>
          <w:sz w:val="24"/>
          <w:szCs w:val="24"/>
        </w:rPr>
        <w:t xml:space="preserve">The second defendant </w:t>
      </w:r>
      <w:r w:rsidR="001B20F2" w:rsidRPr="000E21FA">
        <w:rPr>
          <w:rFonts w:ascii="Arial" w:eastAsia="Calibri" w:hAnsi="Arial" w:cs="Arial"/>
          <w:color w:val="000000" w:themeColor="text1"/>
          <w:sz w:val="24"/>
          <w:szCs w:val="24"/>
        </w:rPr>
        <w:t>was the member of a close corporation which tr</w:t>
      </w:r>
      <w:r w:rsidR="004F2896" w:rsidRPr="000E21FA">
        <w:rPr>
          <w:rFonts w:ascii="Arial" w:eastAsia="Calibri" w:hAnsi="Arial" w:cs="Arial"/>
          <w:color w:val="000000" w:themeColor="text1"/>
          <w:sz w:val="24"/>
          <w:szCs w:val="24"/>
        </w:rPr>
        <w:t>ade under the name and style of Fiscon Investments Two Hundred and Ninety Three CC</w:t>
      </w:r>
      <w:r w:rsidR="008114C8">
        <w:rPr>
          <w:rFonts w:ascii="Arial" w:eastAsia="Calibri" w:hAnsi="Arial" w:cs="Arial"/>
          <w:color w:val="000000" w:themeColor="text1"/>
          <w:sz w:val="24"/>
          <w:szCs w:val="24"/>
        </w:rPr>
        <w:t xml:space="preserve"> (herein after referred to as ‘</w:t>
      </w:r>
      <w:r w:rsidR="004F2896" w:rsidRPr="000E21FA">
        <w:rPr>
          <w:rFonts w:ascii="Arial" w:eastAsia="Calibri" w:hAnsi="Arial" w:cs="Arial"/>
          <w:color w:val="000000" w:themeColor="text1"/>
          <w:sz w:val="24"/>
          <w:szCs w:val="24"/>
        </w:rPr>
        <w:t>Fiscon’)</w:t>
      </w:r>
    </w:p>
    <w:p w14:paraId="6F2B7340" w14:textId="77777777" w:rsidR="001B20F2" w:rsidRPr="000E21FA" w:rsidRDefault="001B20F2" w:rsidP="00587217">
      <w:pPr>
        <w:spacing w:after="0" w:line="360" w:lineRule="auto"/>
        <w:jc w:val="both"/>
        <w:rPr>
          <w:rFonts w:ascii="Arial" w:eastAsia="Calibri" w:hAnsi="Arial" w:cs="Arial"/>
          <w:color w:val="000000" w:themeColor="text1"/>
          <w:sz w:val="24"/>
          <w:szCs w:val="24"/>
        </w:rPr>
      </w:pPr>
    </w:p>
    <w:p w14:paraId="70F14CC4" w14:textId="12BD777D" w:rsidR="0073357B" w:rsidRDefault="001B20F2"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013272">
        <w:rPr>
          <w:rFonts w:ascii="Arial" w:eastAsia="Calibri" w:hAnsi="Arial" w:cs="Arial"/>
          <w:color w:val="000000" w:themeColor="text1"/>
          <w:sz w:val="24"/>
          <w:szCs w:val="24"/>
        </w:rPr>
        <w:t>6</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sidR="0073357B" w:rsidRPr="000E21FA">
        <w:rPr>
          <w:rFonts w:ascii="Arial" w:eastAsia="Calibri" w:hAnsi="Arial" w:cs="Arial"/>
          <w:color w:val="000000" w:themeColor="text1"/>
          <w:sz w:val="24"/>
          <w:szCs w:val="24"/>
        </w:rPr>
        <w:t>The plaintiff claims in the current action that the first defendant is jointly and severally liable with the second defendant for the Fisc</w:t>
      </w:r>
      <w:r w:rsidR="008114C8">
        <w:rPr>
          <w:rFonts w:ascii="Arial" w:eastAsia="Calibri" w:hAnsi="Arial" w:cs="Arial"/>
          <w:color w:val="000000" w:themeColor="text1"/>
          <w:sz w:val="24"/>
          <w:szCs w:val="24"/>
        </w:rPr>
        <w:t xml:space="preserve">on judgment debt by virtue of </w:t>
      </w:r>
      <w:r w:rsidR="0073357B" w:rsidRPr="000E21FA">
        <w:rPr>
          <w:rFonts w:ascii="Arial" w:eastAsia="Calibri" w:hAnsi="Arial" w:cs="Arial"/>
          <w:color w:val="000000" w:themeColor="text1"/>
          <w:sz w:val="24"/>
          <w:szCs w:val="24"/>
        </w:rPr>
        <w:t>a suretyship which she signed on 22 July</w:t>
      </w:r>
      <w:r w:rsidR="00841859">
        <w:rPr>
          <w:rFonts w:ascii="Arial" w:eastAsia="Calibri" w:hAnsi="Arial" w:cs="Arial"/>
          <w:color w:val="000000" w:themeColor="text1"/>
          <w:sz w:val="24"/>
          <w:szCs w:val="24"/>
        </w:rPr>
        <w:t xml:space="preserve"> </w:t>
      </w:r>
      <w:r w:rsidR="0073357B" w:rsidRPr="000E21FA">
        <w:rPr>
          <w:rFonts w:ascii="Arial" w:eastAsia="Calibri" w:hAnsi="Arial" w:cs="Arial"/>
          <w:color w:val="000000" w:themeColor="text1"/>
          <w:sz w:val="24"/>
          <w:szCs w:val="24"/>
        </w:rPr>
        <w:t xml:space="preserve">2014, ostensibly binding herself to the plaintiff as surety for the debts owing by the second defendant to the plaintiff </w:t>
      </w:r>
      <w:r w:rsidR="001E100F" w:rsidRPr="000E21FA">
        <w:rPr>
          <w:rFonts w:ascii="Arial" w:eastAsia="Calibri" w:hAnsi="Arial" w:cs="Arial"/>
          <w:color w:val="000000" w:themeColor="text1"/>
          <w:sz w:val="24"/>
          <w:szCs w:val="24"/>
        </w:rPr>
        <w:t>for:</w:t>
      </w:r>
    </w:p>
    <w:p w14:paraId="7243C6CC" w14:textId="77777777" w:rsidR="006E1DC3" w:rsidRPr="000E21FA" w:rsidRDefault="006E1DC3" w:rsidP="00587217">
      <w:pPr>
        <w:spacing w:after="0" w:line="360" w:lineRule="auto"/>
        <w:jc w:val="both"/>
        <w:rPr>
          <w:rFonts w:ascii="Arial" w:eastAsia="Calibri" w:hAnsi="Arial" w:cs="Arial"/>
          <w:color w:val="000000" w:themeColor="text1"/>
          <w:sz w:val="24"/>
          <w:szCs w:val="24"/>
        </w:rPr>
      </w:pPr>
    </w:p>
    <w:p w14:paraId="0113298E" w14:textId="77777777" w:rsidR="007B65E8" w:rsidRDefault="001E100F" w:rsidP="007B65E8">
      <w:pPr>
        <w:pStyle w:val="ListParagraph"/>
        <w:numPr>
          <w:ilvl w:val="0"/>
          <w:numId w:val="9"/>
        </w:numPr>
        <w:spacing w:after="0" w:line="360" w:lineRule="auto"/>
        <w:jc w:val="both"/>
        <w:rPr>
          <w:rFonts w:ascii="Arial" w:eastAsia="Calibri" w:hAnsi="Arial" w:cs="Arial"/>
          <w:color w:val="000000" w:themeColor="text1"/>
          <w:sz w:val="24"/>
          <w:szCs w:val="24"/>
        </w:rPr>
      </w:pPr>
      <w:r w:rsidRPr="007B65E8">
        <w:rPr>
          <w:rFonts w:ascii="Arial" w:eastAsia="Calibri" w:hAnsi="Arial" w:cs="Arial"/>
          <w:color w:val="000000" w:themeColor="text1"/>
          <w:sz w:val="24"/>
          <w:szCs w:val="24"/>
        </w:rPr>
        <w:t>An unlimited amount; and</w:t>
      </w:r>
    </w:p>
    <w:p w14:paraId="49B89BB3" w14:textId="572DE3E2" w:rsidR="001E100F" w:rsidRPr="007B65E8" w:rsidRDefault="001E100F" w:rsidP="007B65E8">
      <w:pPr>
        <w:pStyle w:val="ListParagraph"/>
        <w:numPr>
          <w:ilvl w:val="0"/>
          <w:numId w:val="9"/>
        </w:numPr>
        <w:spacing w:after="0" w:line="360" w:lineRule="auto"/>
        <w:jc w:val="both"/>
        <w:rPr>
          <w:rFonts w:ascii="Arial" w:eastAsia="Calibri" w:hAnsi="Arial" w:cs="Arial"/>
          <w:color w:val="000000" w:themeColor="text1"/>
          <w:sz w:val="24"/>
          <w:szCs w:val="24"/>
        </w:rPr>
      </w:pPr>
      <w:r w:rsidRPr="007B65E8">
        <w:rPr>
          <w:rFonts w:ascii="Arial" w:eastAsia="Calibri" w:hAnsi="Arial" w:cs="Arial"/>
          <w:color w:val="000000" w:themeColor="text1"/>
          <w:sz w:val="24"/>
          <w:szCs w:val="24"/>
        </w:rPr>
        <w:t xml:space="preserve">From whatsoever cause and however arising; including Fiscon judgment debt. </w:t>
      </w:r>
    </w:p>
    <w:p w14:paraId="2D2E7A2B" w14:textId="77777777" w:rsidR="006E1DC3" w:rsidRPr="007B65E8" w:rsidRDefault="006E1DC3" w:rsidP="007B65E8">
      <w:pPr>
        <w:spacing w:after="0" w:line="360" w:lineRule="auto"/>
        <w:jc w:val="both"/>
        <w:rPr>
          <w:rFonts w:ascii="Arial" w:eastAsia="Calibri" w:hAnsi="Arial" w:cs="Arial"/>
          <w:color w:val="000000" w:themeColor="text1"/>
          <w:sz w:val="24"/>
          <w:szCs w:val="24"/>
        </w:rPr>
      </w:pPr>
    </w:p>
    <w:p w14:paraId="4A3A0DD9" w14:textId="099DB3DB" w:rsidR="001E100F" w:rsidRDefault="001E100F"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013272">
        <w:rPr>
          <w:rFonts w:ascii="Arial" w:eastAsia="Calibri" w:hAnsi="Arial" w:cs="Arial"/>
          <w:color w:val="000000" w:themeColor="text1"/>
          <w:sz w:val="24"/>
          <w:szCs w:val="24"/>
        </w:rPr>
        <w:t>7</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Subsequent to the aforementioned agreement, on 22 July 2016 the plaintiff</w:t>
      </w:r>
      <w:r w:rsidR="007B65E8">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 xml:space="preserve"> in case number A 189/2016 obtained default judgment in terms of a loan agreement dated 9 September 2014 against Fiscon as principle debtor and the second defendant as surety, under suretyship dated 9 September 2014 for payment of:</w:t>
      </w:r>
    </w:p>
    <w:p w14:paraId="42E035CF" w14:textId="77777777" w:rsidR="007B65E8" w:rsidRPr="000E21FA" w:rsidRDefault="007B65E8" w:rsidP="00587217">
      <w:pPr>
        <w:spacing w:after="0" w:line="360" w:lineRule="auto"/>
        <w:jc w:val="both"/>
        <w:rPr>
          <w:rFonts w:ascii="Arial" w:eastAsia="Calibri" w:hAnsi="Arial" w:cs="Arial"/>
          <w:color w:val="000000" w:themeColor="text1"/>
          <w:sz w:val="24"/>
          <w:szCs w:val="24"/>
        </w:rPr>
      </w:pPr>
    </w:p>
    <w:p w14:paraId="10359458" w14:textId="77777777" w:rsidR="001E7606" w:rsidRDefault="001E100F" w:rsidP="001E7606">
      <w:pPr>
        <w:pStyle w:val="ListParagraph"/>
        <w:numPr>
          <w:ilvl w:val="0"/>
          <w:numId w:val="10"/>
        </w:numPr>
        <w:spacing w:after="0" w:line="360" w:lineRule="auto"/>
        <w:jc w:val="both"/>
        <w:rPr>
          <w:rFonts w:ascii="Arial" w:eastAsia="Calibri" w:hAnsi="Arial" w:cs="Arial"/>
          <w:color w:val="000000" w:themeColor="text1"/>
          <w:sz w:val="24"/>
          <w:szCs w:val="24"/>
        </w:rPr>
      </w:pPr>
      <w:r w:rsidRPr="001E7606">
        <w:rPr>
          <w:rFonts w:ascii="Arial" w:eastAsia="Calibri" w:hAnsi="Arial" w:cs="Arial"/>
          <w:color w:val="000000" w:themeColor="text1"/>
          <w:sz w:val="24"/>
          <w:szCs w:val="24"/>
        </w:rPr>
        <w:t xml:space="preserve">N$ 481 058.03 plus interest thereon at the rate of 13.75% per annum, and </w:t>
      </w:r>
    </w:p>
    <w:p w14:paraId="25A084A6" w14:textId="77777777" w:rsidR="001E7606" w:rsidRDefault="001E100F" w:rsidP="001E7606">
      <w:pPr>
        <w:pStyle w:val="ListParagraph"/>
        <w:numPr>
          <w:ilvl w:val="0"/>
          <w:numId w:val="10"/>
        </w:numPr>
        <w:spacing w:after="0" w:line="360" w:lineRule="auto"/>
        <w:jc w:val="both"/>
        <w:rPr>
          <w:rFonts w:ascii="Arial" w:eastAsia="Calibri" w:hAnsi="Arial" w:cs="Arial"/>
          <w:color w:val="000000" w:themeColor="text1"/>
          <w:sz w:val="24"/>
          <w:szCs w:val="24"/>
        </w:rPr>
      </w:pPr>
      <w:r w:rsidRPr="001E7606">
        <w:rPr>
          <w:rFonts w:ascii="Arial" w:eastAsia="Calibri" w:hAnsi="Arial" w:cs="Arial"/>
          <w:color w:val="000000" w:themeColor="text1"/>
          <w:sz w:val="24"/>
          <w:szCs w:val="24"/>
        </w:rPr>
        <w:t>N$ 3 198 656.30 plus interest thereon at the rate of 12.75% per annum</w:t>
      </w:r>
    </w:p>
    <w:p w14:paraId="2D99C79A" w14:textId="1A0DA84D" w:rsidR="001E100F" w:rsidRDefault="001E100F" w:rsidP="001E7606">
      <w:pPr>
        <w:pStyle w:val="ListParagraph"/>
        <w:numPr>
          <w:ilvl w:val="0"/>
          <w:numId w:val="10"/>
        </w:numPr>
        <w:spacing w:after="0" w:line="360" w:lineRule="auto"/>
        <w:jc w:val="both"/>
        <w:rPr>
          <w:rFonts w:ascii="Arial" w:eastAsia="Calibri" w:hAnsi="Arial" w:cs="Arial"/>
          <w:color w:val="000000" w:themeColor="text1"/>
          <w:sz w:val="24"/>
          <w:szCs w:val="24"/>
        </w:rPr>
      </w:pPr>
      <w:r w:rsidRPr="001E7606">
        <w:rPr>
          <w:rFonts w:ascii="Arial" w:eastAsia="Calibri" w:hAnsi="Arial" w:cs="Arial"/>
          <w:color w:val="000000" w:themeColor="text1"/>
          <w:sz w:val="24"/>
          <w:szCs w:val="24"/>
        </w:rPr>
        <w:t xml:space="preserve">Plus cost. </w:t>
      </w:r>
    </w:p>
    <w:p w14:paraId="42FD8A90" w14:textId="77777777" w:rsidR="00013272" w:rsidRPr="00013272" w:rsidRDefault="00013272" w:rsidP="00013272">
      <w:pPr>
        <w:spacing w:after="0" w:line="360" w:lineRule="auto"/>
        <w:jc w:val="both"/>
        <w:rPr>
          <w:rFonts w:ascii="Arial" w:eastAsia="Calibri" w:hAnsi="Arial" w:cs="Arial"/>
          <w:color w:val="000000" w:themeColor="text1"/>
          <w:sz w:val="24"/>
          <w:szCs w:val="24"/>
        </w:rPr>
      </w:pPr>
    </w:p>
    <w:p w14:paraId="7F8B297F" w14:textId="020989F1" w:rsidR="00855688" w:rsidRPr="000E21FA" w:rsidRDefault="004F2896"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013272">
        <w:rPr>
          <w:rFonts w:ascii="Arial" w:eastAsia="Calibri" w:hAnsi="Arial" w:cs="Arial"/>
          <w:color w:val="000000" w:themeColor="text1"/>
          <w:sz w:val="24"/>
          <w:szCs w:val="24"/>
        </w:rPr>
        <w:t>8</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 xml:space="preserve">Following </w:t>
      </w:r>
      <w:r w:rsidR="00C3649C" w:rsidRPr="007678CB">
        <w:rPr>
          <w:rFonts w:ascii="Arial" w:eastAsia="Calibri" w:hAnsi="Arial" w:cs="Arial"/>
          <w:sz w:val="24"/>
          <w:szCs w:val="24"/>
        </w:rPr>
        <w:t>thereafter</w:t>
      </w:r>
      <w:r w:rsidR="00C3649C">
        <w:rPr>
          <w:rFonts w:ascii="Arial" w:eastAsia="Calibri" w:hAnsi="Arial" w:cs="Arial"/>
          <w:color w:val="000000" w:themeColor="text1"/>
          <w:sz w:val="24"/>
          <w:szCs w:val="24"/>
        </w:rPr>
        <w:t xml:space="preserve"> </w:t>
      </w:r>
      <w:r w:rsidRPr="000E21FA">
        <w:rPr>
          <w:rFonts w:ascii="Arial" w:eastAsia="Calibri" w:hAnsi="Arial" w:cs="Arial"/>
          <w:color w:val="000000" w:themeColor="text1"/>
          <w:sz w:val="24"/>
          <w:szCs w:val="24"/>
        </w:rPr>
        <w:t>this Court issued a writ of execution on 17 August 2016 against the second defendant and Fiscon. The Acting Deputy Sherriff</w:t>
      </w:r>
      <w:r w:rsidR="007678CB" w:rsidRPr="006A70AC">
        <w:rPr>
          <w:rFonts w:ascii="Arial" w:eastAsia="Calibri" w:hAnsi="Arial" w:cs="Arial"/>
          <w:sz w:val="24"/>
          <w:szCs w:val="24"/>
        </w:rPr>
        <w:t>, Walvis Bay,</w:t>
      </w:r>
      <w:r w:rsidRPr="006A70AC">
        <w:rPr>
          <w:rFonts w:ascii="Arial" w:eastAsia="Calibri" w:hAnsi="Arial" w:cs="Arial"/>
          <w:sz w:val="24"/>
          <w:szCs w:val="24"/>
        </w:rPr>
        <w:t xml:space="preserve"> </w:t>
      </w:r>
      <w:r w:rsidRPr="000E21FA">
        <w:rPr>
          <w:rFonts w:ascii="Arial" w:eastAsia="Calibri" w:hAnsi="Arial" w:cs="Arial"/>
          <w:color w:val="000000" w:themeColor="text1"/>
          <w:sz w:val="24"/>
          <w:szCs w:val="24"/>
        </w:rPr>
        <w:t xml:space="preserve">executed the aforementioned writ and provided a </w:t>
      </w:r>
      <w:r w:rsidRPr="000E21FA">
        <w:rPr>
          <w:rFonts w:ascii="Arial" w:eastAsia="Calibri" w:hAnsi="Arial" w:cs="Arial"/>
          <w:i/>
          <w:color w:val="000000" w:themeColor="text1"/>
          <w:sz w:val="24"/>
          <w:szCs w:val="24"/>
        </w:rPr>
        <w:t>nulla bona</w:t>
      </w:r>
      <w:r w:rsidRPr="000E21FA">
        <w:rPr>
          <w:rFonts w:ascii="Arial" w:eastAsia="Calibri" w:hAnsi="Arial" w:cs="Arial"/>
          <w:color w:val="000000" w:themeColor="text1"/>
          <w:sz w:val="24"/>
          <w:szCs w:val="24"/>
        </w:rPr>
        <w:t>.</w:t>
      </w:r>
    </w:p>
    <w:p w14:paraId="18C3E314" w14:textId="77777777" w:rsidR="004F2896" w:rsidRPr="000E21FA" w:rsidRDefault="004F2896" w:rsidP="00587217">
      <w:pPr>
        <w:spacing w:after="0" w:line="360" w:lineRule="auto"/>
        <w:jc w:val="both"/>
        <w:rPr>
          <w:rFonts w:ascii="Arial" w:eastAsia="Calibri" w:hAnsi="Arial" w:cs="Arial"/>
          <w:color w:val="000000" w:themeColor="text1"/>
          <w:sz w:val="24"/>
          <w:szCs w:val="24"/>
        </w:rPr>
      </w:pPr>
    </w:p>
    <w:p w14:paraId="2DEB2625" w14:textId="321D2ED6" w:rsidR="00855688" w:rsidRPr="000E21FA" w:rsidRDefault="001B20F2"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6A70AC">
        <w:rPr>
          <w:rFonts w:ascii="Arial" w:eastAsia="Calibri" w:hAnsi="Arial" w:cs="Arial"/>
          <w:color w:val="000000" w:themeColor="text1"/>
          <w:sz w:val="24"/>
          <w:szCs w:val="24"/>
        </w:rPr>
        <w:t>9</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 xml:space="preserve">On 24 January 2017 the plaintiff resolved to reduce the amount claimed </w:t>
      </w:r>
      <w:r w:rsidR="00C30DF9" w:rsidRPr="000E21FA">
        <w:rPr>
          <w:rFonts w:ascii="Arial" w:eastAsia="Calibri" w:hAnsi="Arial" w:cs="Arial"/>
          <w:color w:val="000000" w:themeColor="text1"/>
          <w:sz w:val="24"/>
          <w:szCs w:val="24"/>
        </w:rPr>
        <w:t xml:space="preserve">against the first defendant to N$ 687 500, which is </w:t>
      </w:r>
      <w:r w:rsidR="006A70AC">
        <w:rPr>
          <w:rFonts w:ascii="Arial" w:eastAsia="Calibri" w:hAnsi="Arial" w:cs="Arial"/>
          <w:color w:val="000000" w:themeColor="text1"/>
          <w:sz w:val="24"/>
          <w:szCs w:val="24"/>
        </w:rPr>
        <w:t xml:space="preserve">50% of the market value of Erf </w:t>
      </w:r>
      <w:r w:rsidR="00C30DF9" w:rsidRPr="000E21FA">
        <w:rPr>
          <w:rFonts w:ascii="Arial" w:eastAsia="Calibri" w:hAnsi="Arial" w:cs="Arial"/>
          <w:color w:val="000000" w:themeColor="text1"/>
          <w:sz w:val="24"/>
          <w:szCs w:val="24"/>
        </w:rPr>
        <w:t xml:space="preserve">1950, Walvis Bay, which is the defendants’ family home, which the couple owns in equal undivided shares. </w:t>
      </w:r>
    </w:p>
    <w:p w14:paraId="312335E7" w14:textId="77777777" w:rsidR="00FE3E73" w:rsidRPr="000E21FA" w:rsidRDefault="00FE3E73" w:rsidP="00587217">
      <w:pPr>
        <w:spacing w:after="0" w:line="360" w:lineRule="auto"/>
        <w:jc w:val="both"/>
        <w:rPr>
          <w:rFonts w:ascii="Arial" w:eastAsia="Calibri" w:hAnsi="Arial" w:cs="Arial"/>
          <w:color w:val="000000" w:themeColor="text1"/>
          <w:sz w:val="24"/>
          <w:szCs w:val="24"/>
        </w:rPr>
      </w:pPr>
    </w:p>
    <w:p w14:paraId="2ED7BE4E" w14:textId="77777777" w:rsidR="00FE3E73" w:rsidRDefault="00FE3E73" w:rsidP="00587217">
      <w:pPr>
        <w:spacing w:after="0" w:line="360" w:lineRule="auto"/>
        <w:jc w:val="both"/>
        <w:rPr>
          <w:rFonts w:ascii="Arial" w:eastAsia="Calibri" w:hAnsi="Arial" w:cs="Arial"/>
          <w:color w:val="000000" w:themeColor="text1"/>
          <w:sz w:val="24"/>
          <w:szCs w:val="24"/>
          <w:u w:val="single"/>
        </w:rPr>
      </w:pPr>
      <w:r w:rsidRPr="000E21FA">
        <w:rPr>
          <w:rFonts w:ascii="Arial" w:eastAsia="Calibri" w:hAnsi="Arial" w:cs="Arial"/>
          <w:color w:val="000000" w:themeColor="text1"/>
          <w:sz w:val="24"/>
          <w:szCs w:val="24"/>
          <w:u w:val="single"/>
        </w:rPr>
        <w:t>The pleadings</w:t>
      </w:r>
    </w:p>
    <w:p w14:paraId="68CE4A72" w14:textId="77777777" w:rsidR="00C3649C" w:rsidRPr="000E21FA" w:rsidRDefault="00C3649C" w:rsidP="00587217">
      <w:pPr>
        <w:spacing w:after="0" w:line="360" w:lineRule="auto"/>
        <w:jc w:val="both"/>
        <w:rPr>
          <w:rFonts w:ascii="Arial" w:eastAsia="Calibri" w:hAnsi="Arial" w:cs="Arial"/>
          <w:color w:val="000000" w:themeColor="text1"/>
          <w:sz w:val="24"/>
          <w:szCs w:val="24"/>
        </w:rPr>
      </w:pPr>
    </w:p>
    <w:p w14:paraId="25AC7295" w14:textId="77777777" w:rsidR="00A238AA" w:rsidRDefault="00A238AA" w:rsidP="00587217">
      <w:pPr>
        <w:spacing w:after="0" w:line="360" w:lineRule="auto"/>
        <w:jc w:val="both"/>
        <w:rPr>
          <w:rFonts w:ascii="Arial" w:eastAsia="Calibri" w:hAnsi="Arial" w:cs="Arial"/>
          <w:i/>
          <w:color w:val="000000" w:themeColor="text1"/>
          <w:sz w:val="24"/>
          <w:szCs w:val="24"/>
        </w:rPr>
      </w:pPr>
      <w:r w:rsidRPr="000E21FA">
        <w:rPr>
          <w:rFonts w:ascii="Arial" w:eastAsia="Calibri" w:hAnsi="Arial" w:cs="Arial"/>
          <w:i/>
          <w:color w:val="000000" w:themeColor="text1"/>
          <w:sz w:val="24"/>
          <w:szCs w:val="24"/>
        </w:rPr>
        <w:t>Particulars of claim</w:t>
      </w:r>
    </w:p>
    <w:p w14:paraId="4D0AD599" w14:textId="77777777" w:rsidR="00C3649C" w:rsidRPr="000E21FA" w:rsidRDefault="00C3649C" w:rsidP="00587217">
      <w:pPr>
        <w:spacing w:after="0" w:line="360" w:lineRule="auto"/>
        <w:jc w:val="both"/>
        <w:rPr>
          <w:rFonts w:ascii="Arial" w:eastAsia="Calibri" w:hAnsi="Arial" w:cs="Arial"/>
          <w:i/>
          <w:color w:val="000000" w:themeColor="text1"/>
          <w:sz w:val="24"/>
          <w:szCs w:val="24"/>
        </w:rPr>
      </w:pPr>
    </w:p>
    <w:p w14:paraId="63B4731A" w14:textId="248F3295" w:rsidR="00FE3E73" w:rsidRPr="000E21FA" w:rsidRDefault="00FE3E73"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6A70AC">
        <w:rPr>
          <w:rFonts w:ascii="Arial" w:eastAsia="Calibri" w:hAnsi="Arial" w:cs="Arial"/>
          <w:color w:val="000000" w:themeColor="text1"/>
          <w:sz w:val="24"/>
          <w:szCs w:val="24"/>
        </w:rPr>
        <w:t>10</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 xml:space="preserve"> It is the case of the plaintiff that the first defendant bound herself jointly and severally as surety and co-principal debtor, </w:t>
      </w:r>
      <w:r w:rsidRPr="000E21FA">
        <w:rPr>
          <w:rFonts w:ascii="Arial" w:eastAsia="Calibri" w:hAnsi="Arial" w:cs="Arial"/>
          <w:i/>
          <w:color w:val="000000" w:themeColor="text1"/>
          <w:sz w:val="24"/>
          <w:szCs w:val="24"/>
        </w:rPr>
        <w:t>in solidum</w:t>
      </w:r>
      <w:r w:rsidRPr="000E21FA">
        <w:rPr>
          <w:rFonts w:ascii="Arial" w:eastAsia="Calibri" w:hAnsi="Arial" w:cs="Arial"/>
          <w:color w:val="000000" w:themeColor="text1"/>
          <w:sz w:val="24"/>
          <w:szCs w:val="24"/>
        </w:rPr>
        <w:t xml:space="preserve">, with the second defendant for the due and punctual performance by the second defendant of his obligations and his indebtedness to the plaintiff, which he may from time to time owe to the plaintiff from whatsoever cause and howsoever arising, and whether as a principal debtor, guarantor or otherwise and whether trading alone or in partnership or under any other name, as well as for the due and punctual performance and discharge of any contract or agreement entered into by the second defendant with the plaintiff. </w:t>
      </w:r>
    </w:p>
    <w:p w14:paraId="1CB09665" w14:textId="77777777" w:rsidR="00675D17" w:rsidRPr="000E21FA" w:rsidRDefault="00675D17" w:rsidP="00587217">
      <w:pPr>
        <w:spacing w:after="0" w:line="360" w:lineRule="auto"/>
        <w:jc w:val="both"/>
        <w:rPr>
          <w:rFonts w:ascii="Arial" w:eastAsia="Calibri" w:hAnsi="Arial" w:cs="Arial"/>
          <w:color w:val="000000" w:themeColor="text1"/>
          <w:sz w:val="24"/>
          <w:szCs w:val="24"/>
        </w:rPr>
      </w:pPr>
    </w:p>
    <w:p w14:paraId="3D867463" w14:textId="4FFDFF92" w:rsidR="00675D17" w:rsidRPr="006A70AC" w:rsidRDefault="00675D17" w:rsidP="00587217">
      <w:pPr>
        <w:spacing w:after="0" w:line="360" w:lineRule="auto"/>
        <w:jc w:val="both"/>
        <w:rPr>
          <w:rFonts w:ascii="Arial" w:eastAsia="Calibri" w:hAnsi="Arial" w:cs="Arial"/>
          <w:sz w:val="24"/>
          <w:szCs w:val="24"/>
          <w:lang w:val="af-ZA"/>
        </w:rPr>
      </w:pPr>
      <w:r w:rsidRPr="000E21FA">
        <w:rPr>
          <w:rFonts w:ascii="Arial" w:eastAsia="Calibri" w:hAnsi="Arial" w:cs="Arial"/>
          <w:color w:val="000000" w:themeColor="text1"/>
          <w:sz w:val="24"/>
          <w:szCs w:val="24"/>
        </w:rPr>
        <w:t>[</w:t>
      </w:r>
      <w:r w:rsidR="006A70AC">
        <w:rPr>
          <w:rFonts w:ascii="Arial" w:eastAsia="Calibri" w:hAnsi="Arial" w:cs="Arial"/>
          <w:color w:val="000000" w:themeColor="text1"/>
          <w:sz w:val="24"/>
          <w:szCs w:val="24"/>
        </w:rPr>
        <w:t>11</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The second defendant has thereby renounc</w:t>
      </w:r>
      <w:r w:rsidR="00797EAF" w:rsidRPr="007678CB">
        <w:rPr>
          <w:rFonts w:ascii="Arial" w:eastAsia="Calibri" w:hAnsi="Arial" w:cs="Arial"/>
          <w:sz w:val="24"/>
          <w:szCs w:val="24"/>
        </w:rPr>
        <w:t>ed</w:t>
      </w:r>
      <w:r w:rsidRPr="000E21FA">
        <w:rPr>
          <w:rFonts w:ascii="Arial" w:eastAsia="Calibri" w:hAnsi="Arial" w:cs="Arial"/>
          <w:color w:val="000000" w:themeColor="text1"/>
          <w:sz w:val="24"/>
          <w:szCs w:val="24"/>
        </w:rPr>
        <w:t xml:space="preserve"> the benefits arising from the legal exceptions </w:t>
      </w:r>
      <w:r w:rsidRPr="000E21FA">
        <w:rPr>
          <w:rFonts w:ascii="Arial" w:eastAsia="Calibri" w:hAnsi="Arial" w:cs="Arial"/>
          <w:i/>
          <w:color w:val="000000" w:themeColor="text1"/>
          <w:sz w:val="24"/>
          <w:szCs w:val="24"/>
        </w:rPr>
        <w:t>non numerate pecunia</w:t>
      </w:r>
      <w:r w:rsidRPr="000E21FA">
        <w:rPr>
          <w:rFonts w:ascii="Arial" w:eastAsia="Calibri" w:hAnsi="Arial" w:cs="Arial"/>
          <w:color w:val="000000" w:themeColor="text1"/>
          <w:sz w:val="24"/>
          <w:szCs w:val="24"/>
        </w:rPr>
        <w:t xml:space="preserve">, </w:t>
      </w:r>
      <w:r w:rsidRPr="000E21FA">
        <w:rPr>
          <w:rFonts w:ascii="Arial" w:eastAsia="Calibri" w:hAnsi="Arial" w:cs="Arial"/>
          <w:i/>
          <w:color w:val="000000" w:themeColor="text1"/>
          <w:sz w:val="24"/>
          <w:szCs w:val="24"/>
        </w:rPr>
        <w:t>non</w:t>
      </w:r>
      <w:r w:rsidR="008209C3" w:rsidRPr="000E21FA">
        <w:rPr>
          <w:rFonts w:ascii="Arial" w:eastAsia="Calibri" w:hAnsi="Arial" w:cs="Arial"/>
          <w:i/>
          <w:color w:val="000000" w:themeColor="text1"/>
          <w:sz w:val="24"/>
          <w:szCs w:val="24"/>
        </w:rPr>
        <w:t xml:space="preserve"> </w:t>
      </w:r>
      <w:r w:rsidRPr="000E21FA">
        <w:rPr>
          <w:rFonts w:ascii="Arial" w:eastAsia="Calibri" w:hAnsi="Arial" w:cs="Arial"/>
          <w:i/>
          <w:color w:val="000000" w:themeColor="text1"/>
          <w:sz w:val="24"/>
          <w:szCs w:val="24"/>
        </w:rPr>
        <w:t>causa deb</w:t>
      </w:r>
      <w:r w:rsidR="001F36C2" w:rsidRPr="000E21FA">
        <w:rPr>
          <w:rFonts w:ascii="Arial" w:eastAsia="Calibri" w:hAnsi="Arial" w:cs="Arial"/>
          <w:i/>
          <w:color w:val="000000" w:themeColor="text1"/>
          <w:sz w:val="24"/>
          <w:szCs w:val="24"/>
        </w:rPr>
        <w:t xml:space="preserve">iti, errore calculi, </w:t>
      </w:r>
      <w:r w:rsidR="001F36C2" w:rsidRPr="000E21FA">
        <w:rPr>
          <w:rFonts w:ascii="Arial" w:eastAsia="Calibri" w:hAnsi="Arial" w:cs="Arial"/>
          <w:color w:val="000000" w:themeColor="text1"/>
          <w:sz w:val="24"/>
          <w:szCs w:val="24"/>
        </w:rPr>
        <w:t xml:space="preserve">revision of the accounts, and no value received and also the benefit </w:t>
      </w:r>
      <w:r w:rsidR="001F36C2" w:rsidRPr="000E21FA">
        <w:rPr>
          <w:rFonts w:ascii="Arial" w:eastAsia="Calibri" w:hAnsi="Arial" w:cs="Arial"/>
          <w:i/>
          <w:color w:val="000000" w:themeColor="text1"/>
          <w:sz w:val="24"/>
          <w:szCs w:val="24"/>
        </w:rPr>
        <w:t>non numeratae pecuniae</w:t>
      </w:r>
      <w:r w:rsidR="001F36C2" w:rsidRPr="000E21FA">
        <w:rPr>
          <w:rFonts w:ascii="Arial" w:eastAsia="Calibri" w:hAnsi="Arial" w:cs="Arial"/>
          <w:color w:val="000000" w:themeColor="text1"/>
          <w:sz w:val="24"/>
          <w:szCs w:val="24"/>
        </w:rPr>
        <w:t xml:space="preserve">, the </w:t>
      </w:r>
      <w:r w:rsidR="001F36C2" w:rsidRPr="000E21FA">
        <w:rPr>
          <w:rFonts w:ascii="Arial" w:eastAsia="Calibri" w:hAnsi="Arial" w:cs="Arial"/>
          <w:color w:val="000000" w:themeColor="text1"/>
          <w:sz w:val="24"/>
          <w:szCs w:val="24"/>
        </w:rPr>
        <w:lastRenderedPageBreak/>
        <w:t>meaning of which the first defendant admitted to be</w:t>
      </w:r>
      <w:r w:rsidR="001F36C2" w:rsidRPr="000E21FA">
        <w:rPr>
          <w:rFonts w:ascii="Arial" w:eastAsia="Calibri" w:hAnsi="Arial" w:cs="Arial"/>
          <w:color w:val="000000" w:themeColor="text1"/>
          <w:sz w:val="24"/>
          <w:szCs w:val="24"/>
          <w:lang w:val="af-ZA"/>
        </w:rPr>
        <w:t xml:space="preserve"> acquinted with </w:t>
      </w:r>
      <w:r w:rsidR="004F2896" w:rsidRPr="000E21FA">
        <w:rPr>
          <w:rFonts w:ascii="Arial" w:eastAsia="Calibri" w:hAnsi="Arial" w:cs="Arial"/>
          <w:color w:val="000000" w:themeColor="text1"/>
          <w:sz w:val="24"/>
          <w:szCs w:val="24"/>
          <w:lang w:val="af-ZA"/>
        </w:rPr>
        <w:t xml:space="preserve">with reference to the </w:t>
      </w:r>
      <w:r w:rsidR="007678CB" w:rsidRPr="006A70AC">
        <w:rPr>
          <w:rFonts w:ascii="Arial" w:eastAsia="Calibri" w:hAnsi="Arial" w:cs="Arial"/>
          <w:sz w:val="24"/>
          <w:szCs w:val="24"/>
          <w:lang w:val="af-ZA"/>
        </w:rPr>
        <w:t xml:space="preserve">contract of </w:t>
      </w:r>
      <w:r w:rsidR="006A70AC" w:rsidRPr="006A70AC">
        <w:rPr>
          <w:rFonts w:ascii="Arial" w:eastAsia="Calibri" w:hAnsi="Arial" w:cs="Arial"/>
          <w:sz w:val="24"/>
          <w:szCs w:val="24"/>
          <w:lang w:val="af-ZA"/>
        </w:rPr>
        <w:t>suretyship.</w:t>
      </w:r>
    </w:p>
    <w:p w14:paraId="6A2BCFAE" w14:textId="77777777" w:rsidR="008209C3" w:rsidRPr="000E21FA" w:rsidRDefault="008209C3" w:rsidP="00587217">
      <w:pPr>
        <w:spacing w:after="0" w:line="360" w:lineRule="auto"/>
        <w:jc w:val="both"/>
        <w:rPr>
          <w:rFonts w:ascii="Arial" w:eastAsia="Calibri" w:hAnsi="Arial" w:cs="Arial"/>
          <w:color w:val="000000" w:themeColor="text1"/>
          <w:sz w:val="24"/>
          <w:szCs w:val="24"/>
          <w:lang w:val="af-ZA"/>
        </w:rPr>
      </w:pPr>
    </w:p>
    <w:p w14:paraId="2DCB3E9F" w14:textId="1E0FABBA" w:rsidR="008209C3" w:rsidRPr="000E21FA" w:rsidRDefault="008209C3" w:rsidP="00587217">
      <w:pPr>
        <w:spacing w:after="0" w:line="360" w:lineRule="auto"/>
        <w:jc w:val="both"/>
        <w:rPr>
          <w:rFonts w:ascii="Arial" w:eastAsia="Calibri" w:hAnsi="Arial" w:cs="Arial"/>
          <w:color w:val="000000" w:themeColor="text1"/>
          <w:sz w:val="24"/>
          <w:szCs w:val="24"/>
          <w:lang w:val="af-ZA"/>
        </w:rPr>
      </w:pPr>
      <w:r w:rsidRPr="000E21FA">
        <w:rPr>
          <w:rFonts w:ascii="Arial" w:eastAsia="Calibri" w:hAnsi="Arial" w:cs="Arial"/>
          <w:color w:val="000000" w:themeColor="text1"/>
          <w:sz w:val="24"/>
          <w:szCs w:val="24"/>
          <w:lang w:val="af-ZA"/>
        </w:rPr>
        <w:t>[</w:t>
      </w:r>
      <w:r w:rsidR="006A70AC">
        <w:rPr>
          <w:rFonts w:ascii="Arial" w:eastAsia="Calibri" w:hAnsi="Arial" w:cs="Arial"/>
          <w:color w:val="000000" w:themeColor="text1"/>
          <w:sz w:val="24"/>
          <w:szCs w:val="24"/>
          <w:lang w:val="af-ZA"/>
        </w:rPr>
        <w:t>12</w:t>
      </w:r>
      <w:r w:rsidRPr="000E21FA">
        <w:rPr>
          <w:rFonts w:ascii="Arial" w:eastAsia="Calibri" w:hAnsi="Arial" w:cs="Arial"/>
          <w:color w:val="000000" w:themeColor="text1"/>
          <w:sz w:val="24"/>
          <w:szCs w:val="24"/>
          <w:lang w:val="af-ZA"/>
        </w:rPr>
        <w:t>]</w:t>
      </w:r>
      <w:r w:rsidRPr="000E21FA">
        <w:rPr>
          <w:rFonts w:ascii="Arial" w:eastAsia="Calibri" w:hAnsi="Arial" w:cs="Arial"/>
          <w:color w:val="000000" w:themeColor="text1"/>
          <w:sz w:val="24"/>
          <w:szCs w:val="24"/>
          <w:lang w:val="af-ZA"/>
        </w:rPr>
        <w:tab/>
        <w:t xml:space="preserve">The material terms of the </w:t>
      </w:r>
      <w:r w:rsidR="007678CB" w:rsidRPr="006A70AC">
        <w:rPr>
          <w:rFonts w:ascii="Arial" w:eastAsia="Calibri" w:hAnsi="Arial" w:cs="Arial"/>
          <w:sz w:val="24"/>
          <w:szCs w:val="24"/>
          <w:lang w:val="af-ZA"/>
        </w:rPr>
        <w:t xml:space="preserve">contract of </w:t>
      </w:r>
      <w:r w:rsidR="006A70AC">
        <w:rPr>
          <w:rFonts w:ascii="Arial" w:eastAsia="Calibri" w:hAnsi="Arial" w:cs="Arial"/>
          <w:sz w:val="24"/>
          <w:szCs w:val="24"/>
          <w:lang w:val="af-ZA"/>
        </w:rPr>
        <w:t>suretyship</w:t>
      </w:r>
      <w:r w:rsidRPr="000E21FA">
        <w:rPr>
          <w:rFonts w:ascii="Arial" w:eastAsia="Calibri" w:hAnsi="Arial" w:cs="Arial"/>
          <w:color w:val="000000" w:themeColor="text1"/>
          <w:sz w:val="24"/>
          <w:szCs w:val="24"/>
          <w:lang w:val="af-ZA"/>
        </w:rPr>
        <w:t xml:space="preserve"> is that the amount recoverable from the first defendant shall be unlimited plus such further sums for interest of finance charges on the amount, charges and costs as may from time to time and howsoever arising, become due and payable by t</w:t>
      </w:r>
      <w:r w:rsidR="00972546">
        <w:rPr>
          <w:rFonts w:ascii="Arial" w:eastAsia="Calibri" w:hAnsi="Arial" w:cs="Arial"/>
          <w:color w:val="000000" w:themeColor="text1"/>
          <w:sz w:val="24"/>
          <w:szCs w:val="24"/>
          <w:lang w:val="af-ZA"/>
        </w:rPr>
        <w:t>h</w:t>
      </w:r>
      <w:r w:rsidRPr="000E21FA">
        <w:rPr>
          <w:rFonts w:ascii="Arial" w:eastAsia="Calibri" w:hAnsi="Arial" w:cs="Arial"/>
          <w:color w:val="000000" w:themeColor="text1"/>
          <w:sz w:val="24"/>
          <w:szCs w:val="24"/>
          <w:lang w:val="af-ZA"/>
        </w:rPr>
        <w:t>e second defendant, including interest, finance charges</w:t>
      </w:r>
      <w:r w:rsidR="00A238AA" w:rsidRPr="000E21FA">
        <w:rPr>
          <w:rFonts w:ascii="Arial" w:eastAsia="Calibri" w:hAnsi="Arial" w:cs="Arial"/>
          <w:color w:val="000000" w:themeColor="text1"/>
          <w:sz w:val="24"/>
          <w:szCs w:val="24"/>
          <w:lang w:val="af-ZA"/>
        </w:rPr>
        <w:t>, discounts, commissions, stamps and all attorney and own client cost including value added tax incurred in the institutio</w:t>
      </w:r>
      <w:r w:rsidR="006D20D4">
        <w:rPr>
          <w:rFonts w:ascii="Arial" w:eastAsia="Calibri" w:hAnsi="Arial" w:cs="Arial"/>
          <w:color w:val="000000" w:themeColor="text1"/>
          <w:sz w:val="24"/>
          <w:szCs w:val="24"/>
          <w:lang w:val="af-ZA"/>
        </w:rPr>
        <w:t>n</w:t>
      </w:r>
      <w:r w:rsidR="00A238AA" w:rsidRPr="000E21FA">
        <w:rPr>
          <w:rFonts w:ascii="Arial" w:eastAsia="Calibri" w:hAnsi="Arial" w:cs="Arial"/>
          <w:color w:val="000000" w:themeColor="text1"/>
          <w:sz w:val="24"/>
          <w:szCs w:val="24"/>
          <w:lang w:val="af-ZA"/>
        </w:rPr>
        <w:t xml:space="preserve"> of legal action against either the first or the second defendant. </w:t>
      </w:r>
    </w:p>
    <w:p w14:paraId="692E2FA1" w14:textId="77777777" w:rsidR="00407006" w:rsidRPr="000E21FA" w:rsidRDefault="00407006" w:rsidP="00587217">
      <w:pPr>
        <w:spacing w:after="0" w:line="360" w:lineRule="auto"/>
        <w:jc w:val="both"/>
        <w:rPr>
          <w:rFonts w:ascii="Arial" w:eastAsia="Calibri" w:hAnsi="Arial" w:cs="Arial"/>
          <w:color w:val="000000" w:themeColor="text1"/>
          <w:sz w:val="24"/>
          <w:szCs w:val="24"/>
          <w:lang w:val="af-ZA"/>
        </w:rPr>
      </w:pPr>
    </w:p>
    <w:p w14:paraId="2BE61379" w14:textId="36B5E8C5" w:rsidR="00407006" w:rsidRPr="000E21FA" w:rsidRDefault="00407006" w:rsidP="00587217">
      <w:pPr>
        <w:spacing w:after="0" w:line="360" w:lineRule="auto"/>
        <w:jc w:val="both"/>
        <w:rPr>
          <w:rFonts w:ascii="Arial" w:eastAsia="Calibri" w:hAnsi="Arial" w:cs="Arial"/>
          <w:color w:val="000000" w:themeColor="text1"/>
          <w:sz w:val="24"/>
          <w:szCs w:val="24"/>
          <w:lang w:val="af-ZA"/>
        </w:rPr>
      </w:pPr>
      <w:r w:rsidRPr="000E21FA">
        <w:rPr>
          <w:rFonts w:ascii="Arial" w:eastAsia="Calibri" w:hAnsi="Arial" w:cs="Arial"/>
          <w:color w:val="000000" w:themeColor="text1"/>
          <w:sz w:val="24"/>
          <w:szCs w:val="24"/>
          <w:lang w:val="af-ZA"/>
        </w:rPr>
        <w:t>[</w:t>
      </w:r>
      <w:r w:rsidR="006A70AC">
        <w:rPr>
          <w:rFonts w:ascii="Arial" w:eastAsia="Calibri" w:hAnsi="Arial" w:cs="Arial"/>
          <w:color w:val="000000" w:themeColor="text1"/>
          <w:sz w:val="24"/>
          <w:szCs w:val="24"/>
          <w:lang w:val="af-ZA"/>
        </w:rPr>
        <w:t>13</w:t>
      </w:r>
      <w:r w:rsidRPr="000E21FA">
        <w:rPr>
          <w:rFonts w:ascii="Arial" w:eastAsia="Calibri" w:hAnsi="Arial" w:cs="Arial"/>
          <w:color w:val="000000" w:themeColor="text1"/>
          <w:sz w:val="24"/>
          <w:szCs w:val="24"/>
          <w:lang w:val="af-ZA"/>
        </w:rPr>
        <w:t>]</w:t>
      </w:r>
      <w:r w:rsidRPr="000E21FA">
        <w:rPr>
          <w:rFonts w:ascii="Arial" w:eastAsia="Calibri" w:hAnsi="Arial" w:cs="Arial"/>
          <w:color w:val="000000" w:themeColor="text1"/>
          <w:sz w:val="24"/>
          <w:szCs w:val="24"/>
          <w:lang w:val="af-ZA"/>
        </w:rPr>
        <w:tab/>
      </w:r>
      <w:r w:rsidR="00A238AA" w:rsidRPr="000E21FA">
        <w:rPr>
          <w:rFonts w:ascii="Arial" w:eastAsia="Calibri" w:hAnsi="Arial" w:cs="Arial"/>
          <w:color w:val="000000" w:themeColor="text1"/>
          <w:sz w:val="24"/>
          <w:szCs w:val="24"/>
          <w:lang w:val="af-ZA"/>
        </w:rPr>
        <w:t>As a result t</w:t>
      </w:r>
      <w:r w:rsidRPr="000E21FA">
        <w:rPr>
          <w:rFonts w:ascii="Arial" w:eastAsia="Calibri" w:hAnsi="Arial" w:cs="Arial"/>
          <w:color w:val="000000" w:themeColor="text1"/>
          <w:sz w:val="24"/>
          <w:szCs w:val="24"/>
          <w:lang w:val="af-ZA"/>
        </w:rPr>
        <w:t xml:space="preserve">he plaintiff therefor proceeded to claim against the first defendant payment </w:t>
      </w:r>
      <w:r w:rsidR="00143664" w:rsidRPr="0035714D">
        <w:rPr>
          <w:rFonts w:ascii="Arial" w:eastAsia="Calibri" w:hAnsi="Arial" w:cs="Arial"/>
          <w:sz w:val="24"/>
          <w:szCs w:val="24"/>
          <w:lang w:val="af-ZA"/>
        </w:rPr>
        <w:t>in</w:t>
      </w:r>
      <w:r w:rsidR="00143664">
        <w:rPr>
          <w:rFonts w:ascii="Arial" w:eastAsia="Calibri" w:hAnsi="Arial" w:cs="Arial"/>
          <w:color w:val="000000" w:themeColor="text1"/>
          <w:sz w:val="24"/>
          <w:szCs w:val="24"/>
          <w:lang w:val="af-ZA"/>
        </w:rPr>
        <w:t xml:space="preserve"> </w:t>
      </w:r>
      <w:r w:rsidRPr="000E21FA">
        <w:rPr>
          <w:rFonts w:ascii="Arial" w:eastAsia="Calibri" w:hAnsi="Arial" w:cs="Arial"/>
          <w:color w:val="000000" w:themeColor="text1"/>
          <w:sz w:val="24"/>
          <w:szCs w:val="24"/>
          <w:lang w:val="af-ZA"/>
        </w:rPr>
        <w:t>the amount of N$ 697, 500</w:t>
      </w:r>
      <w:r w:rsidR="00A238AA" w:rsidRPr="000E21FA">
        <w:rPr>
          <w:rFonts w:ascii="Arial" w:eastAsia="Calibri" w:hAnsi="Arial" w:cs="Arial"/>
          <w:color w:val="000000" w:themeColor="text1"/>
          <w:sz w:val="24"/>
          <w:szCs w:val="24"/>
          <w:lang w:val="af-ZA"/>
        </w:rPr>
        <w:t>, interest and costs.</w:t>
      </w:r>
    </w:p>
    <w:p w14:paraId="3485D695" w14:textId="77777777" w:rsidR="00A238AA" w:rsidRPr="000E21FA" w:rsidRDefault="00A238AA" w:rsidP="00587217">
      <w:pPr>
        <w:spacing w:after="0" w:line="360" w:lineRule="auto"/>
        <w:jc w:val="both"/>
        <w:rPr>
          <w:rFonts w:ascii="Arial" w:eastAsia="Calibri" w:hAnsi="Arial" w:cs="Arial"/>
          <w:color w:val="000000" w:themeColor="text1"/>
          <w:sz w:val="24"/>
          <w:szCs w:val="24"/>
          <w:lang w:val="af-ZA"/>
        </w:rPr>
      </w:pPr>
    </w:p>
    <w:p w14:paraId="0D85F2DD" w14:textId="77777777" w:rsidR="00A238AA" w:rsidRDefault="00A238AA" w:rsidP="00587217">
      <w:pPr>
        <w:spacing w:after="0" w:line="360" w:lineRule="auto"/>
        <w:jc w:val="both"/>
        <w:rPr>
          <w:rFonts w:ascii="Arial" w:eastAsia="Calibri" w:hAnsi="Arial" w:cs="Arial"/>
          <w:i/>
          <w:color w:val="000000" w:themeColor="text1"/>
          <w:sz w:val="24"/>
          <w:szCs w:val="24"/>
          <w:lang w:val="af-ZA"/>
        </w:rPr>
      </w:pPr>
      <w:r w:rsidRPr="000E21FA">
        <w:rPr>
          <w:rFonts w:ascii="Arial" w:eastAsia="Calibri" w:hAnsi="Arial" w:cs="Arial"/>
          <w:i/>
          <w:color w:val="000000" w:themeColor="text1"/>
          <w:sz w:val="24"/>
          <w:szCs w:val="24"/>
          <w:lang w:val="af-ZA"/>
        </w:rPr>
        <w:t>First defendant’s plea</w:t>
      </w:r>
    </w:p>
    <w:p w14:paraId="6544472F" w14:textId="77777777" w:rsidR="00143664" w:rsidRPr="000E21FA" w:rsidRDefault="00143664" w:rsidP="00587217">
      <w:pPr>
        <w:spacing w:after="0" w:line="360" w:lineRule="auto"/>
        <w:jc w:val="both"/>
        <w:rPr>
          <w:rFonts w:ascii="Arial" w:eastAsia="Calibri" w:hAnsi="Arial" w:cs="Arial"/>
          <w:i/>
          <w:color w:val="000000" w:themeColor="text1"/>
          <w:sz w:val="24"/>
          <w:szCs w:val="24"/>
          <w:lang w:val="af-ZA"/>
        </w:rPr>
      </w:pPr>
    </w:p>
    <w:p w14:paraId="66C2CEDE" w14:textId="7BAF9053" w:rsidR="00A238AA" w:rsidRPr="000E21FA" w:rsidRDefault="00A238AA" w:rsidP="00587217">
      <w:pPr>
        <w:spacing w:after="0" w:line="360" w:lineRule="auto"/>
        <w:jc w:val="both"/>
        <w:rPr>
          <w:rFonts w:ascii="Arial" w:eastAsia="Calibri" w:hAnsi="Arial" w:cs="Arial"/>
          <w:color w:val="000000" w:themeColor="text1"/>
          <w:sz w:val="24"/>
          <w:szCs w:val="24"/>
          <w:lang w:val="af-ZA"/>
        </w:rPr>
      </w:pPr>
      <w:r w:rsidRPr="000E21FA">
        <w:rPr>
          <w:rFonts w:ascii="Arial" w:eastAsia="Calibri" w:hAnsi="Arial" w:cs="Arial"/>
          <w:color w:val="000000" w:themeColor="text1"/>
          <w:sz w:val="24"/>
          <w:szCs w:val="24"/>
          <w:lang w:val="af-ZA"/>
        </w:rPr>
        <w:t>[</w:t>
      </w:r>
      <w:r w:rsidR="006A70AC">
        <w:rPr>
          <w:rFonts w:ascii="Arial" w:eastAsia="Calibri" w:hAnsi="Arial" w:cs="Arial"/>
          <w:color w:val="000000" w:themeColor="text1"/>
          <w:sz w:val="24"/>
          <w:szCs w:val="24"/>
          <w:lang w:val="af-ZA"/>
        </w:rPr>
        <w:t>14</w:t>
      </w:r>
      <w:r w:rsidRPr="000E21FA">
        <w:rPr>
          <w:rFonts w:ascii="Arial" w:eastAsia="Calibri" w:hAnsi="Arial" w:cs="Arial"/>
          <w:color w:val="000000" w:themeColor="text1"/>
          <w:sz w:val="24"/>
          <w:szCs w:val="24"/>
          <w:lang w:val="af-ZA"/>
        </w:rPr>
        <w:t>]</w:t>
      </w:r>
      <w:r w:rsidRPr="000E21FA">
        <w:rPr>
          <w:rFonts w:ascii="Arial" w:eastAsia="Calibri" w:hAnsi="Arial" w:cs="Arial"/>
          <w:color w:val="000000" w:themeColor="text1"/>
          <w:sz w:val="24"/>
          <w:szCs w:val="24"/>
          <w:lang w:val="af-ZA"/>
        </w:rPr>
        <w:tab/>
        <w:t xml:space="preserve">The first defendant pleaded that the common continuing intention between the plaintiff and the first defendant was that her liability under the suretyship would be limited to the second defendant’s liability to the plaintiff in terms of the defendant’s home loan with the plaintiff and to reduce that to writing in the suretyship. </w:t>
      </w:r>
    </w:p>
    <w:p w14:paraId="5A86F888" w14:textId="77777777" w:rsidR="001B7C9C" w:rsidRPr="000E21FA" w:rsidRDefault="001B7C9C" w:rsidP="00587217">
      <w:pPr>
        <w:spacing w:after="0" w:line="360" w:lineRule="auto"/>
        <w:jc w:val="both"/>
        <w:rPr>
          <w:rFonts w:ascii="Arial" w:eastAsia="Calibri" w:hAnsi="Arial" w:cs="Arial"/>
          <w:color w:val="000000" w:themeColor="text1"/>
          <w:sz w:val="24"/>
          <w:szCs w:val="24"/>
          <w:lang w:val="af-ZA"/>
        </w:rPr>
      </w:pPr>
    </w:p>
    <w:p w14:paraId="06F96A1A" w14:textId="6E62BD89" w:rsidR="001B7C9C" w:rsidRPr="000E21FA" w:rsidRDefault="001B7C9C" w:rsidP="00587217">
      <w:pPr>
        <w:spacing w:after="0" w:line="360" w:lineRule="auto"/>
        <w:jc w:val="both"/>
        <w:rPr>
          <w:rFonts w:ascii="Arial" w:eastAsia="Calibri" w:hAnsi="Arial" w:cs="Arial"/>
          <w:color w:val="000000" w:themeColor="text1"/>
          <w:sz w:val="24"/>
          <w:szCs w:val="24"/>
          <w:lang w:val="af-ZA"/>
        </w:rPr>
      </w:pPr>
      <w:r w:rsidRPr="000E21FA">
        <w:rPr>
          <w:rFonts w:ascii="Arial" w:eastAsia="Calibri" w:hAnsi="Arial" w:cs="Arial"/>
          <w:color w:val="000000" w:themeColor="text1"/>
          <w:sz w:val="24"/>
          <w:szCs w:val="24"/>
          <w:lang w:val="af-ZA"/>
        </w:rPr>
        <w:t>[</w:t>
      </w:r>
      <w:r w:rsidR="006A70AC">
        <w:rPr>
          <w:rFonts w:ascii="Arial" w:eastAsia="Calibri" w:hAnsi="Arial" w:cs="Arial"/>
          <w:color w:val="000000" w:themeColor="text1"/>
          <w:sz w:val="24"/>
          <w:szCs w:val="24"/>
          <w:lang w:val="af-ZA"/>
        </w:rPr>
        <w:t>15</w:t>
      </w:r>
      <w:r w:rsidRPr="000E21FA">
        <w:rPr>
          <w:rFonts w:ascii="Arial" w:eastAsia="Calibri" w:hAnsi="Arial" w:cs="Arial"/>
          <w:color w:val="000000" w:themeColor="text1"/>
          <w:sz w:val="24"/>
          <w:szCs w:val="24"/>
          <w:lang w:val="af-ZA"/>
        </w:rPr>
        <w:t>]</w:t>
      </w:r>
      <w:r w:rsidRPr="000E21FA">
        <w:rPr>
          <w:rFonts w:ascii="Arial" w:eastAsia="Calibri" w:hAnsi="Arial" w:cs="Arial"/>
          <w:color w:val="000000" w:themeColor="text1"/>
          <w:sz w:val="24"/>
          <w:szCs w:val="24"/>
          <w:lang w:val="af-ZA"/>
        </w:rPr>
        <w:tab/>
        <w:t xml:space="preserve">The first defendant further pleaded that due to </w:t>
      </w:r>
      <w:r w:rsidRPr="000E21FA">
        <w:rPr>
          <w:rFonts w:ascii="Arial" w:eastAsia="Calibri" w:hAnsi="Arial" w:cs="Arial"/>
          <w:i/>
          <w:color w:val="000000" w:themeColor="text1"/>
          <w:sz w:val="24"/>
          <w:szCs w:val="24"/>
          <w:lang w:val="af-ZA"/>
        </w:rPr>
        <w:t>bona fide</w:t>
      </w:r>
      <w:r w:rsidRPr="000E21FA">
        <w:rPr>
          <w:rFonts w:ascii="Arial" w:eastAsia="Calibri" w:hAnsi="Arial" w:cs="Arial"/>
          <w:color w:val="000000" w:themeColor="text1"/>
          <w:sz w:val="24"/>
          <w:szCs w:val="24"/>
          <w:lang w:val="af-ZA"/>
        </w:rPr>
        <w:t xml:space="preserve"> mistake common to the parties to the suretyship, it does not conform to the aforementioned continuing intention and accordingly the first defendant claims the rectification of the suretyship by substituting clause 2</w:t>
      </w:r>
      <w:r w:rsidR="00E30642" w:rsidRPr="000E21FA">
        <w:rPr>
          <w:rStyle w:val="FootnoteReference"/>
          <w:rFonts w:ascii="Arial" w:eastAsia="Calibri" w:hAnsi="Arial" w:cs="Arial"/>
          <w:color w:val="000000" w:themeColor="text1"/>
          <w:sz w:val="24"/>
          <w:szCs w:val="24"/>
          <w:lang w:val="af-ZA"/>
        </w:rPr>
        <w:footnoteReference w:id="1"/>
      </w:r>
      <w:r w:rsidR="009D6255" w:rsidRPr="000E21FA">
        <w:rPr>
          <w:rFonts w:ascii="Arial" w:eastAsia="Calibri" w:hAnsi="Arial" w:cs="Arial"/>
          <w:color w:val="000000" w:themeColor="text1"/>
          <w:sz w:val="24"/>
          <w:szCs w:val="24"/>
          <w:lang w:val="af-ZA"/>
        </w:rPr>
        <w:t xml:space="preserve"> </w:t>
      </w:r>
      <w:r w:rsidR="007D652D" w:rsidRPr="0035714D">
        <w:rPr>
          <w:rFonts w:ascii="Arial" w:eastAsia="Calibri" w:hAnsi="Arial" w:cs="Arial"/>
          <w:sz w:val="24"/>
          <w:szCs w:val="24"/>
          <w:lang w:val="af-ZA"/>
        </w:rPr>
        <w:t>with ‘</w:t>
      </w:r>
      <w:r w:rsidR="009D6255" w:rsidRPr="0035714D">
        <w:rPr>
          <w:rFonts w:ascii="Arial" w:eastAsia="Calibri" w:hAnsi="Arial" w:cs="Arial"/>
          <w:sz w:val="24"/>
          <w:szCs w:val="24"/>
          <w:lang w:val="af-ZA"/>
        </w:rPr>
        <w:t>the amount of the Debtor’s liabi</w:t>
      </w:r>
      <w:r w:rsidR="00D1341E" w:rsidRPr="0035714D">
        <w:rPr>
          <w:rFonts w:ascii="Arial" w:eastAsia="Calibri" w:hAnsi="Arial" w:cs="Arial"/>
          <w:sz w:val="24"/>
          <w:szCs w:val="24"/>
          <w:lang w:val="af-ZA"/>
        </w:rPr>
        <w:t xml:space="preserve">lity in terms of his home loan </w:t>
      </w:r>
      <w:r w:rsidR="009D6255" w:rsidRPr="0035714D">
        <w:rPr>
          <w:rFonts w:ascii="Arial" w:eastAsia="Calibri" w:hAnsi="Arial" w:cs="Arial"/>
          <w:sz w:val="24"/>
          <w:szCs w:val="24"/>
          <w:lang w:val="af-ZA"/>
        </w:rPr>
        <w:t xml:space="preserve">with you’ for </w:t>
      </w:r>
      <w:r w:rsidR="0035714D" w:rsidRPr="0035714D">
        <w:rPr>
          <w:rFonts w:ascii="Arial" w:eastAsia="Calibri" w:hAnsi="Arial" w:cs="Arial"/>
          <w:sz w:val="24"/>
          <w:szCs w:val="24"/>
          <w:lang w:val="af-ZA"/>
        </w:rPr>
        <w:t>‘</w:t>
      </w:r>
      <w:r w:rsidR="009D6255" w:rsidRPr="0035714D">
        <w:rPr>
          <w:rFonts w:ascii="Arial" w:eastAsia="Calibri" w:hAnsi="Arial" w:cs="Arial"/>
          <w:strike/>
          <w:sz w:val="24"/>
          <w:szCs w:val="24"/>
          <w:lang w:val="af-ZA"/>
        </w:rPr>
        <w:t>limited to</w:t>
      </w:r>
      <w:r w:rsidR="009D6255" w:rsidRPr="0035714D">
        <w:rPr>
          <w:rFonts w:ascii="Arial" w:eastAsia="Calibri" w:hAnsi="Arial" w:cs="Arial"/>
          <w:sz w:val="24"/>
          <w:szCs w:val="24"/>
          <w:lang w:val="af-ZA"/>
        </w:rPr>
        <w:t xml:space="preserve"> UNLIMITED</w:t>
      </w:r>
      <w:r w:rsidR="0035714D" w:rsidRPr="0035714D">
        <w:rPr>
          <w:rFonts w:ascii="Arial" w:eastAsia="Calibri" w:hAnsi="Arial" w:cs="Arial"/>
          <w:sz w:val="24"/>
          <w:szCs w:val="24"/>
          <w:lang w:val="af-ZA"/>
        </w:rPr>
        <w:t>’</w:t>
      </w:r>
      <w:r w:rsidR="00E30642" w:rsidRPr="000E21FA">
        <w:rPr>
          <w:rFonts w:ascii="Arial" w:eastAsia="Calibri" w:hAnsi="Arial" w:cs="Arial"/>
          <w:color w:val="000000" w:themeColor="text1"/>
          <w:sz w:val="24"/>
          <w:szCs w:val="24"/>
          <w:lang w:val="af-ZA"/>
        </w:rPr>
        <w:t xml:space="preserve">. Subject to the </w:t>
      </w:r>
      <w:r w:rsidRPr="000E21FA">
        <w:rPr>
          <w:rFonts w:ascii="Arial" w:eastAsia="Calibri" w:hAnsi="Arial" w:cs="Arial"/>
          <w:color w:val="000000" w:themeColor="text1"/>
          <w:sz w:val="24"/>
          <w:szCs w:val="24"/>
          <w:lang w:val="af-ZA"/>
        </w:rPr>
        <w:t>rectification claim</w:t>
      </w:r>
      <w:r w:rsidR="00E30642" w:rsidRPr="000E21FA">
        <w:rPr>
          <w:rFonts w:ascii="Arial" w:eastAsia="Calibri" w:hAnsi="Arial" w:cs="Arial"/>
          <w:color w:val="000000" w:themeColor="text1"/>
          <w:sz w:val="24"/>
          <w:szCs w:val="24"/>
          <w:lang w:val="af-ZA"/>
        </w:rPr>
        <w:t>ed</w:t>
      </w:r>
      <w:r w:rsidR="00D1341E">
        <w:rPr>
          <w:rFonts w:ascii="Arial" w:eastAsia="Calibri" w:hAnsi="Arial" w:cs="Arial"/>
          <w:color w:val="000000" w:themeColor="text1"/>
          <w:sz w:val="24"/>
          <w:szCs w:val="24"/>
          <w:lang w:val="af-ZA"/>
        </w:rPr>
        <w:t>,</w:t>
      </w:r>
      <w:r w:rsidRPr="000E21FA">
        <w:rPr>
          <w:rFonts w:ascii="Arial" w:eastAsia="Calibri" w:hAnsi="Arial" w:cs="Arial"/>
          <w:color w:val="000000" w:themeColor="text1"/>
          <w:sz w:val="24"/>
          <w:szCs w:val="24"/>
          <w:lang w:val="af-ZA"/>
        </w:rPr>
        <w:t xml:space="preserve"> the first defendant admits</w:t>
      </w:r>
      <w:r w:rsidR="00594233" w:rsidRPr="0075297D">
        <w:rPr>
          <w:rFonts w:ascii="Arial" w:eastAsia="Calibri" w:hAnsi="Arial" w:cs="Arial"/>
          <w:sz w:val="24"/>
          <w:szCs w:val="24"/>
          <w:lang w:val="af-ZA"/>
        </w:rPr>
        <w:t xml:space="preserve"> the</w:t>
      </w:r>
      <w:r w:rsidRPr="0075297D">
        <w:rPr>
          <w:rFonts w:ascii="Arial" w:eastAsia="Calibri" w:hAnsi="Arial" w:cs="Arial"/>
          <w:sz w:val="24"/>
          <w:szCs w:val="24"/>
          <w:lang w:val="af-ZA"/>
        </w:rPr>
        <w:t xml:space="preserve"> </w:t>
      </w:r>
      <w:r w:rsidR="00E30642" w:rsidRPr="000E21FA">
        <w:rPr>
          <w:rFonts w:ascii="Arial" w:eastAsia="Calibri" w:hAnsi="Arial" w:cs="Arial"/>
          <w:color w:val="000000" w:themeColor="text1"/>
          <w:sz w:val="24"/>
          <w:szCs w:val="24"/>
          <w:lang w:val="af-ZA"/>
        </w:rPr>
        <w:t>allegations</w:t>
      </w:r>
      <w:r w:rsidR="00594233">
        <w:rPr>
          <w:rFonts w:ascii="Arial" w:eastAsia="Calibri" w:hAnsi="Arial" w:cs="Arial"/>
          <w:color w:val="000000" w:themeColor="text1"/>
          <w:sz w:val="24"/>
          <w:szCs w:val="24"/>
          <w:lang w:val="af-ZA"/>
        </w:rPr>
        <w:t xml:space="preserve"> </w:t>
      </w:r>
      <w:r w:rsidR="00E30642" w:rsidRPr="000E21FA">
        <w:rPr>
          <w:rFonts w:ascii="Arial" w:eastAsia="Calibri" w:hAnsi="Arial" w:cs="Arial"/>
          <w:color w:val="000000" w:themeColor="text1"/>
          <w:sz w:val="24"/>
          <w:szCs w:val="24"/>
          <w:lang w:val="af-ZA"/>
        </w:rPr>
        <w:t xml:space="preserve">in the said paragraph to the extent that it accords with the express provisions of the suretyship, but she denies them to the extent that it does not </w:t>
      </w:r>
      <w:r w:rsidR="0075297D">
        <w:rPr>
          <w:rFonts w:ascii="Arial" w:eastAsia="Calibri" w:hAnsi="Arial" w:cs="Arial"/>
          <w:color w:val="000000" w:themeColor="text1"/>
          <w:sz w:val="24"/>
          <w:szCs w:val="24"/>
          <w:lang w:val="af-ZA"/>
        </w:rPr>
        <w:t xml:space="preserve">so </w:t>
      </w:r>
      <w:r w:rsidR="00E30642" w:rsidRPr="000E21FA">
        <w:rPr>
          <w:rFonts w:ascii="Arial" w:eastAsia="Calibri" w:hAnsi="Arial" w:cs="Arial"/>
          <w:color w:val="000000" w:themeColor="text1"/>
          <w:sz w:val="24"/>
          <w:szCs w:val="24"/>
          <w:lang w:val="af-ZA"/>
        </w:rPr>
        <w:t>accord</w:t>
      </w:r>
      <w:r w:rsidR="00220164">
        <w:rPr>
          <w:rFonts w:ascii="Arial" w:eastAsia="Calibri" w:hAnsi="Arial" w:cs="Arial"/>
          <w:color w:val="000000" w:themeColor="text1"/>
          <w:sz w:val="24"/>
          <w:szCs w:val="24"/>
          <w:lang w:val="af-ZA"/>
        </w:rPr>
        <w:t>.</w:t>
      </w:r>
      <w:r w:rsidR="00E30642" w:rsidRPr="000E21FA">
        <w:rPr>
          <w:rFonts w:ascii="Arial" w:eastAsia="Calibri" w:hAnsi="Arial" w:cs="Arial"/>
          <w:color w:val="000000" w:themeColor="text1"/>
          <w:sz w:val="24"/>
          <w:szCs w:val="24"/>
          <w:lang w:val="af-ZA"/>
        </w:rPr>
        <w:t xml:space="preserve"> </w:t>
      </w:r>
    </w:p>
    <w:p w14:paraId="2968221E" w14:textId="77777777" w:rsidR="00CB2755" w:rsidRPr="000E21FA" w:rsidRDefault="00CB2755" w:rsidP="00587217">
      <w:pPr>
        <w:spacing w:after="0" w:line="360" w:lineRule="auto"/>
        <w:jc w:val="both"/>
        <w:rPr>
          <w:rFonts w:ascii="Arial" w:eastAsia="Calibri" w:hAnsi="Arial" w:cs="Arial"/>
          <w:color w:val="000000" w:themeColor="text1"/>
          <w:sz w:val="24"/>
          <w:szCs w:val="24"/>
          <w:lang w:val="af-ZA"/>
        </w:rPr>
      </w:pPr>
    </w:p>
    <w:p w14:paraId="40EDA1AD" w14:textId="36025CBC" w:rsidR="00A238AA" w:rsidRPr="000E21FA" w:rsidRDefault="00CB2755" w:rsidP="00587217">
      <w:pPr>
        <w:spacing w:after="0" w:line="360" w:lineRule="auto"/>
        <w:jc w:val="both"/>
        <w:rPr>
          <w:rFonts w:ascii="Arial" w:eastAsia="Calibri" w:hAnsi="Arial" w:cs="Arial"/>
          <w:color w:val="000000" w:themeColor="text1"/>
          <w:sz w:val="24"/>
          <w:szCs w:val="24"/>
          <w:lang w:val="af-ZA"/>
        </w:rPr>
      </w:pPr>
      <w:r w:rsidRPr="000E21FA">
        <w:rPr>
          <w:rFonts w:ascii="Arial" w:eastAsia="Calibri" w:hAnsi="Arial" w:cs="Arial"/>
          <w:color w:val="000000" w:themeColor="text1"/>
          <w:sz w:val="24"/>
          <w:szCs w:val="24"/>
          <w:lang w:val="af-ZA"/>
        </w:rPr>
        <w:lastRenderedPageBreak/>
        <w:t>[</w:t>
      </w:r>
      <w:r w:rsidR="006A70AC">
        <w:rPr>
          <w:rFonts w:ascii="Arial" w:eastAsia="Calibri" w:hAnsi="Arial" w:cs="Arial"/>
          <w:color w:val="000000" w:themeColor="text1"/>
          <w:sz w:val="24"/>
          <w:szCs w:val="24"/>
          <w:lang w:val="af-ZA"/>
        </w:rPr>
        <w:t>16</w:t>
      </w:r>
      <w:r w:rsidR="00856E02">
        <w:rPr>
          <w:rFonts w:ascii="Arial" w:eastAsia="Calibri" w:hAnsi="Arial" w:cs="Arial"/>
          <w:color w:val="000000" w:themeColor="text1"/>
          <w:sz w:val="24"/>
          <w:szCs w:val="24"/>
          <w:lang w:val="af-ZA"/>
        </w:rPr>
        <w:t>]</w:t>
      </w:r>
      <w:r w:rsidRPr="000E21FA">
        <w:rPr>
          <w:rFonts w:ascii="Arial" w:eastAsia="Calibri" w:hAnsi="Arial" w:cs="Arial"/>
          <w:color w:val="000000" w:themeColor="text1"/>
          <w:sz w:val="24"/>
          <w:szCs w:val="24"/>
          <w:lang w:val="af-ZA"/>
        </w:rPr>
        <w:tab/>
        <w:t xml:space="preserve">The first defendant denied that the judgment debt of Fiscon and the second defendant is covered by the suretyship rectified and as a result denies liability in respect of the claim </w:t>
      </w:r>
      <w:r w:rsidRPr="000E21FA">
        <w:rPr>
          <w:rFonts w:ascii="Arial" w:eastAsia="Calibri" w:hAnsi="Arial" w:cs="Arial"/>
          <w:i/>
          <w:color w:val="000000" w:themeColor="text1"/>
          <w:sz w:val="24"/>
          <w:szCs w:val="24"/>
          <w:lang w:val="af-ZA"/>
        </w:rPr>
        <w:t>in casu</w:t>
      </w:r>
      <w:r w:rsidRPr="000E21FA">
        <w:rPr>
          <w:rFonts w:ascii="Arial" w:eastAsia="Calibri" w:hAnsi="Arial" w:cs="Arial"/>
          <w:color w:val="000000" w:themeColor="text1"/>
          <w:sz w:val="24"/>
          <w:szCs w:val="24"/>
          <w:lang w:val="af-ZA"/>
        </w:rPr>
        <w:t>.</w:t>
      </w:r>
    </w:p>
    <w:p w14:paraId="776035AC" w14:textId="77777777" w:rsidR="004F2896" w:rsidRPr="000E21FA" w:rsidRDefault="004F2896" w:rsidP="00587217">
      <w:pPr>
        <w:spacing w:after="0" w:line="360" w:lineRule="auto"/>
        <w:jc w:val="both"/>
        <w:rPr>
          <w:rFonts w:ascii="Arial" w:eastAsia="Calibri" w:hAnsi="Arial" w:cs="Arial"/>
          <w:color w:val="000000" w:themeColor="text1"/>
          <w:sz w:val="24"/>
          <w:szCs w:val="24"/>
          <w:lang w:val="af-ZA"/>
        </w:rPr>
      </w:pPr>
    </w:p>
    <w:p w14:paraId="40F800CB" w14:textId="3D2BB818" w:rsidR="00FE3E73" w:rsidRPr="00334900" w:rsidRDefault="00CB2755" w:rsidP="00587217">
      <w:pPr>
        <w:spacing w:after="0" w:line="360" w:lineRule="auto"/>
        <w:jc w:val="both"/>
        <w:rPr>
          <w:rFonts w:ascii="Arial" w:eastAsia="Calibri" w:hAnsi="Arial" w:cs="Arial"/>
          <w:color w:val="000000" w:themeColor="text1"/>
          <w:sz w:val="24"/>
          <w:szCs w:val="24"/>
          <w:u w:val="single"/>
        </w:rPr>
      </w:pPr>
      <w:r w:rsidRPr="00334900">
        <w:rPr>
          <w:rFonts w:ascii="Arial" w:eastAsia="Calibri" w:hAnsi="Arial" w:cs="Arial"/>
          <w:color w:val="000000" w:themeColor="text1"/>
          <w:sz w:val="24"/>
          <w:szCs w:val="24"/>
          <w:u w:val="single"/>
        </w:rPr>
        <w:t>Issues</w:t>
      </w:r>
      <w:r w:rsidR="00334900" w:rsidRPr="00334900">
        <w:rPr>
          <w:rFonts w:ascii="Arial" w:eastAsia="Calibri" w:hAnsi="Arial" w:cs="Arial"/>
          <w:color w:val="000000" w:themeColor="text1"/>
          <w:sz w:val="24"/>
          <w:szCs w:val="24"/>
          <w:u w:val="single"/>
        </w:rPr>
        <w:t xml:space="preserve"> to be determined by this court</w:t>
      </w:r>
    </w:p>
    <w:p w14:paraId="3E07B7B3" w14:textId="77777777" w:rsidR="00334900" w:rsidRPr="000E21FA" w:rsidRDefault="00334900" w:rsidP="00587217">
      <w:pPr>
        <w:spacing w:after="0" w:line="360" w:lineRule="auto"/>
        <w:jc w:val="both"/>
        <w:rPr>
          <w:rFonts w:ascii="Arial" w:eastAsia="Calibri" w:hAnsi="Arial" w:cs="Arial"/>
          <w:color w:val="000000" w:themeColor="text1"/>
          <w:sz w:val="24"/>
          <w:szCs w:val="24"/>
        </w:rPr>
      </w:pPr>
    </w:p>
    <w:p w14:paraId="05434896" w14:textId="3E9A80D1" w:rsidR="00E30642" w:rsidRDefault="00CB2755"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EF50AA">
        <w:rPr>
          <w:rFonts w:ascii="Arial" w:eastAsia="Calibri" w:hAnsi="Arial" w:cs="Arial"/>
          <w:color w:val="000000" w:themeColor="text1"/>
          <w:sz w:val="24"/>
          <w:szCs w:val="24"/>
        </w:rPr>
        <w:t>17</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In the joint pre-t</w:t>
      </w:r>
      <w:r w:rsidR="00E30642" w:rsidRPr="000E21FA">
        <w:rPr>
          <w:rFonts w:ascii="Arial" w:eastAsia="Calibri" w:hAnsi="Arial" w:cs="Arial"/>
          <w:color w:val="000000" w:themeColor="text1"/>
          <w:sz w:val="24"/>
          <w:szCs w:val="24"/>
        </w:rPr>
        <w:t>rial order the issues of f</w:t>
      </w:r>
      <w:r w:rsidR="00D57511" w:rsidRPr="000E21FA">
        <w:rPr>
          <w:rFonts w:ascii="Arial" w:eastAsia="Calibri" w:hAnsi="Arial" w:cs="Arial"/>
          <w:color w:val="000000" w:themeColor="text1"/>
          <w:sz w:val="24"/>
          <w:szCs w:val="24"/>
        </w:rPr>
        <w:t>act to be resolved is w</w:t>
      </w:r>
      <w:r w:rsidR="00E30642" w:rsidRPr="000E21FA">
        <w:rPr>
          <w:rFonts w:ascii="Arial" w:eastAsia="Calibri" w:hAnsi="Arial" w:cs="Arial"/>
          <w:color w:val="000000" w:themeColor="text1"/>
          <w:sz w:val="24"/>
          <w:szCs w:val="24"/>
        </w:rPr>
        <w:t>hether it was agreed between the plaintiff and the defendants that their liabilities as sureties would be limited to their home</w:t>
      </w:r>
      <w:r w:rsidR="00D57511" w:rsidRPr="000E21FA">
        <w:rPr>
          <w:rFonts w:ascii="Arial" w:eastAsia="Calibri" w:hAnsi="Arial" w:cs="Arial"/>
          <w:color w:val="000000" w:themeColor="text1"/>
          <w:sz w:val="24"/>
          <w:szCs w:val="24"/>
        </w:rPr>
        <w:t xml:space="preserve"> </w:t>
      </w:r>
      <w:r w:rsidR="00E30642" w:rsidRPr="000E21FA">
        <w:rPr>
          <w:rFonts w:ascii="Arial" w:eastAsia="Calibri" w:hAnsi="Arial" w:cs="Arial"/>
          <w:color w:val="000000" w:themeColor="text1"/>
          <w:sz w:val="24"/>
          <w:szCs w:val="24"/>
        </w:rPr>
        <w:t xml:space="preserve">loan with the plaintiff. </w:t>
      </w:r>
    </w:p>
    <w:p w14:paraId="73A6CA7C" w14:textId="77777777" w:rsidR="00334900" w:rsidRPr="000E21FA" w:rsidRDefault="00334900" w:rsidP="00587217">
      <w:pPr>
        <w:spacing w:after="0" w:line="360" w:lineRule="auto"/>
        <w:jc w:val="both"/>
        <w:rPr>
          <w:rFonts w:ascii="Arial" w:eastAsia="Calibri" w:hAnsi="Arial" w:cs="Arial"/>
          <w:color w:val="000000" w:themeColor="text1"/>
          <w:sz w:val="24"/>
          <w:szCs w:val="24"/>
        </w:rPr>
      </w:pPr>
    </w:p>
    <w:p w14:paraId="35F07946" w14:textId="55AF1570" w:rsidR="00E30642" w:rsidRPr="000E21FA" w:rsidRDefault="00D57511"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EF50AA">
        <w:rPr>
          <w:rFonts w:ascii="Arial" w:eastAsia="Calibri" w:hAnsi="Arial" w:cs="Arial"/>
          <w:color w:val="000000" w:themeColor="text1"/>
          <w:sz w:val="24"/>
          <w:szCs w:val="24"/>
        </w:rPr>
        <w:t>18</w:t>
      </w:r>
      <w:r w:rsidR="00C841FE">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 xml:space="preserve">On the issues of law to be resolved is whether the suretyship signed by the first defendant should be rectified to limit her liability to the home loan referred to above. </w:t>
      </w:r>
    </w:p>
    <w:p w14:paraId="65694FA4" w14:textId="77777777" w:rsidR="00D57511" w:rsidRPr="000E21FA" w:rsidRDefault="00D57511" w:rsidP="00587217">
      <w:pPr>
        <w:spacing w:after="0" w:line="360" w:lineRule="auto"/>
        <w:jc w:val="both"/>
        <w:rPr>
          <w:rFonts w:ascii="Arial" w:eastAsia="Calibri" w:hAnsi="Arial" w:cs="Arial"/>
          <w:color w:val="000000" w:themeColor="text1"/>
          <w:sz w:val="24"/>
          <w:szCs w:val="24"/>
        </w:rPr>
      </w:pPr>
    </w:p>
    <w:p w14:paraId="14212A63" w14:textId="77777777" w:rsidR="00FE3E73" w:rsidRPr="00334900" w:rsidRDefault="00D57511" w:rsidP="00587217">
      <w:pPr>
        <w:spacing w:after="0" w:line="360" w:lineRule="auto"/>
        <w:jc w:val="both"/>
        <w:rPr>
          <w:rFonts w:ascii="Arial" w:eastAsia="Calibri" w:hAnsi="Arial" w:cs="Arial"/>
          <w:color w:val="000000" w:themeColor="text1"/>
          <w:sz w:val="24"/>
          <w:szCs w:val="24"/>
          <w:u w:val="single"/>
        </w:rPr>
      </w:pPr>
      <w:r w:rsidRPr="00334900">
        <w:rPr>
          <w:rFonts w:ascii="Arial" w:eastAsia="Calibri" w:hAnsi="Arial" w:cs="Arial"/>
          <w:color w:val="000000" w:themeColor="text1"/>
          <w:sz w:val="24"/>
          <w:szCs w:val="24"/>
          <w:u w:val="single"/>
        </w:rPr>
        <w:t>The evidence</w:t>
      </w:r>
    </w:p>
    <w:p w14:paraId="491F161C" w14:textId="77777777" w:rsidR="00334900" w:rsidRDefault="00334900" w:rsidP="00587217">
      <w:pPr>
        <w:spacing w:after="0" w:line="360" w:lineRule="auto"/>
        <w:jc w:val="both"/>
        <w:rPr>
          <w:rFonts w:ascii="Arial" w:eastAsia="Calibri" w:hAnsi="Arial" w:cs="Arial"/>
          <w:color w:val="000000" w:themeColor="text1"/>
          <w:sz w:val="24"/>
          <w:szCs w:val="24"/>
        </w:rPr>
      </w:pPr>
    </w:p>
    <w:p w14:paraId="48736E22" w14:textId="1135A2A9" w:rsidR="009069E8" w:rsidRPr="00E40834" w:rsidRDefault="009069E8" w:rsidP="00587217">
      <w:pPr>
        <w:spacing w:after="0" w:line="360" w:lineRule="auto"/>
        <w:jc w:val="both"/>
        <w:rPr>
          <w:rFonts w:ascii="Arial" w:eastAsia="Calibri" w:hAnsi="Arial" w:cs="Arial"/>
          <w:i/>
          <w:color w:val="000000" w:themeColor="text1"/>
          <w:sz w:val="24"/>
          <w:szCs w:val="24"/>
        </w:rPr>
      </w:pPr>
      <w:r w:rsidRPr="00E40834">
        <w:rPr>
          <w:rFonts w:ascii="Arial" w:eastAsia="Calibri" w:hAnsi="Arial" w:cs="Arial"/>
          <w:i/>
          <w:color w:val="000000" w:themeColor="text1"/>
          <w:sz w:val="24"/>
          <w:szCs w:val="24"/>
        </w:rPr>
        <w:t xml:space="preserve">Plaintiff’s case </w:t>
      </w:r>
    </w:p>
    <w:p w14:paraId="27C02419" w14:textId="77777777" w:rsidR="009069E8" w:rsidRPr="000E21FA" w:rsidRDefault="009069E8" w:rsidP="00587217">
      <w:pPr>
        <w:spacing w:after="0" w:line="360" w:lineRule="auto"/>
        <w:jc w:val="both"/>
        <w:rPr>
          <w:rFonts w:ascii="Arial" w:eastAsia="Calibri" w:hAnsi="Arial" w:cs="Arial"/>
          <w:color w:val="000000" w:themeColor="text1"/>
          <w:sz w:val="24"/>
          <w:szCs w:val="24"/>
        </w:rPr>
      </w:pPr>
    </w:p>
    <w:p w14:paraId="5763C957" w14:textId="3D8F1098" w:rsidR="00D57511" w:rsidRPr="000E21FA" w:rsidRDefault="00334900" w:rsidP="00587217">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EF50AA">
        <w:rPr>
          <w:rFonts w:ascii="Arial" w:eastAsia="Calibri" w:hAnsi="Arial" w:cs="Arial"/>
          <w:color w:val="000000" w:themeColor="text1"/>
          <w:sz w:val="24"/>
          <w:szCs w:val="24"/>
        </w:rPr>
        <w:t>19</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D57511" w:rsidRPr="000E21FA">
        <w:rPr>
          <w:rFonts w:ascii="Arial" w:eastAsia="Calibri" w:hAnsi="Arial" w:cs="Arial"/>
          <w:color w:val="000000" w:themeColor="text1"/>
          <w:sz w:val="24"/>
          <w:szCs w:val="24"/>
        </w:rPr>
        <w:t xml:space="preserve">On behalf of the plaintiff two witnesses testified, namely Charlotte Morland and Azelle Mouton. </w:t>
      </w:r>
    </w:p>
    <w:p w14:paraId="2A300358" w14:textId="77777777" w:rsidR="00D57511" w:rsidRPr="000E21FA" w:rsidRDefault="00D57511" w:rsidP="00587217">
      <w:pPr>
        <w:spacing w:after="0" w:line="360" w:lineRule="auto"/>
        <w:jc w:val="both"/>
        <w:rPr>
          <w:rFonts w:ascii="Arial" w:eastAsia="Calibri" w:hAnsi="Arial" w:cs="Arial"/>
          <w:color w:val="000000" w:themeColor="text1"/>
          <w:sz w:val="24"/>
          <w:szCs w:val="24"/>
        </w:rPr>
      </w:pPr>
    </w:p>
    <w:p w14:paraId="0EFD20A9" w14:textId="77777777" w:rsidR="00D57511" w:rsidRPr="00334900" w:rsidRDefault="00D57511" w:rsidP="00587217">
      <w:pPr>
        <w:spacing w:after="0" w:line="360" w:lineRule="auto"/>
        <w:jc w:val="both"/>
        <w:rPr>
          <w:rFonts w:ascii="Arial" w:eastAsia="Calibri" w:hAnsi="Arial" w:cs="Arial"/>
          <w:i/>
          <w:color w:val="000000" w:themeColor="text1"/>
          <w:sz w:val="24"/>
          <w:szCs w:val="24"/>
        </w:rPr>
      </w:pPr>
      <w:r w:rsidRPr="00334900">
        <w:rPr>
          <w:rFonts w:ascii="Arial" w:eastAsia="Calibri" w:hAnsi="Arial" w:cs="Arial"/>
          <w:i/>
          <w:color w:val="000000" w:themeColor="text1"/>
          <w:sz w:val="24"/>
          <w:szCs w:val="24"/>
        </w:rPr>
        <w:t>Charlotte Morland</w:t>
      </w:r>
    </w:p>
    <w:p w14:paraId="1FDAB722" w14:textId="77777777" w:rsidR="00D57511" w:rsidRPr="000E21FA" w:rsidRDefault="00D57511" w:rsidP="00587217">
      <w:pPr>
        <w:spacing w:after="0" w:line="360" w:lineRule="auto"/>
        <w:jc w:val="both"/>
        <w:rPr>
          <w:rFonts w:ascii="Arial" w:eastAsia="Calibri" w:hAnsi="Arial" w:cs="Arial"/>
          <w:color w:val="000000" w:themeColor="text1"/>
          <w:sz w:val="24"/>
          <w:szCs w:val="24"/>
        </w:rPr>
      </w:pPr>
    </w:p>
    <w:p w14:paraId="24B04E9F" w14:textId="347C776D" w:rsidR="00D57511" w:rsidRPr="000E21FA" w:rsidRDefault="00D57511"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EF50AA">
        <w:rPr>
          <w:rFonts w:ascii="Arial" w:eastAsia="Calibri" w:hAnsi="Arial" w:cs="Arial"/>
          <w:color w:val="000000" w:themeColor="text1"/>
          <w:sz w:val="24"/>
          <w:szCs w:val="24"/>
        </w:rPr>
        <w:t>20</w:t>
      </w:r>
      <w:r w:rsidRPr="000E21FA">
        <w:rPr>
          <w:rFonts w:ascii="Arial" w:eastAsia="Calibri" w:hAnsi="Arial" w:cs="Arial"/>
          <w:color w:val="000000" w:themeColor="text1"/>
          <w:sz w:val="24"/>
          <w:szCs w:val="24"/>
        </w:rPr>
        <w:t>]</w:t>
      </w:r>
      <w:r w:rsidR="00CD4D90" w:rsidRPr="000E21FA">
        <w:rPr>
          <w:rFonts w:ascii="Arial" w:eastAsia="Calibri" w:hAnsi="Arial" w:cs="Arial"/>
          <w:color w:val="000000" w:themeColor="text1"/>
          <w:sz w:val="24"/>
          <w:szCs w:val="24"/>
        </w:rPr>
        <w:tab/>
      </w:r>
      <w:r w:rsidRPr="000E21FA">
        <w:rPr>
          <w:rFonts w:ascii="Arial" w:eastAsia="Calibri" w:hAnsi="Arial" w:cs="Arial"/>
          <w:color w:val="000000" w:themeColor="text1"/>
          <w:sz w:val="24"/>
          <w:szCs w:val="24"/>
        </w:rPr>
        <w:t>Mrs Morland is employed with the plaintiff as the Head of One Legal Depart</w:t>
      </w:r>
      <w:r w:rsidR="003A7578" w:rsidRPr="000E21FA">
        <w:rPr>
          <w:rFonts w:ascii="Arial" w:eastAsia="Calibri" w:hAnsi="Arial" w:cs="Arial"/>
          <w:color w:val="000000" w:themeColor="text1"/>
          <w:sz w:val="24"/>
          <w:szCs w:val="24"/>
        </w:rPr>
        <w:t xml:space="preserve">ment, a department within the plaintiff where centralized pre-legal and collection services are rendered, for and on behalf of the plaintiff. </w:t>
      </w:r>
    </w:p>
    <w:p w14:paraId="1AC4F73D" w14:textId="77777777" w:rsidR="003A7578" w:rsidRPr="000E21FA" w:rsidRDefault="003A7578" w:rsidP="00587217">
      <w:pPr>
        <w:spacing w:after="0" w:line="360" w:lineRule="auto"/>
        <w:jc w:val="both"/>
        <w:rPr>
          <w:rFonts w:ascii="Arial" w:eastAsia="Calibri" w:hAnsi="Arial" w:cs="Arial"/>
          <w:color w:val="000000" w:themeColor="text1"/>
          <w:sz w:val="24"/>
          <w:szCs w:val="24"/>
        </w:rPr>
      </w:pPr>
    </w:p>
    <w:p w14:paraId="114DB1F6" w14:textId="7C3694AE" w:rsidR="00D57511" w:rsidRPr="000E21FA" w:rsidRDefault="003A7578"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EF50AA">
        <w:rPr>
          <w:rFonts w:ascii="Arial" w:eastAsia="Calibri" w:hAnsi="Arial" w:cs="Arial"/>
          <w:color w:val="000000" w:themeColor="text1"/>
          <w:sz w:val="24"/>
          <w:szCs w:val="24"/>
        </w:rPr>
        <w:t>21]</w:t>
      </w:r>
      <w:r w:rsidR="00EF50AA">
        <w:rPr>
          <w:rFonts w:ascii="Arial" w:eastAsia="Calibri" w:hAnsi="Arial" w:cs="Arial"/>
          <w:color w:val="000000" w:themeColor="text1"/>
          <w:sz w:val="24"/>
          <w:szCs w:val="24"/>
        </w:rPr>
        <w:tab/>
      </w:r>
      <w:r w:rsidRPr="000E21FA">
        <w:rPr>
          <w:rFonts w:ascii="Arial" w:eastAsia="Calibri" w:hAnsi="Arial" w:cs="Arial"/>
          <w:color w:val="000000" w:themeColor="text1"/>
          <w:sz w:val="24"/>
          <w:szCs w:val="24"/>
        </w:rPr>
        <w:t>The witness confirmed the common cause facts and stated that on 24 January</w:t>
      </w:r>
      <w:r w:rsidR="00D1720D">
        <w:rPr>
          <w:rFonts w:ascii="Arial" w:eastAsia="Calibri" w:hAnsi="Arial" w:cs="Arial"/>
          <w:color w:val="000000" w:themeColor="text1"/>
          <w:sz w:val="24"/>
          <w:szCs w:val="24"/>
        </w:rPr>
        <w:t xml:space="preserve"> </w:t>
      </w:r>
      <w:r w:rsidR="00220164" w:rsidRPr="00EF50AA">
        <w:rPr>
          <w:rFonts w:ascii="Arial" w:eastAsia="Calibri" w:hAnsi="Arial" w:cs="Arial"/>
          <w:sz w:val="24"/>
          <w:szCs w:val="24"/>
        </w:rPr>
        <w:t>2017</w:t>
      </w:r>
      <w:r w:rsidRPr="00EF50AA">
        <w:rPr>
          <w:rFonts w:ascii="Arial" w:eastAsia="Calibri" w:hAnsi="Arial" w:cs="Arial"/>
          <w:sz w:val="24"/>
          <w:szCs w:val="24"/>
        </w:rPr>
        <w:t xml:space="preserve"> the </w:t>
      </w:r>
      <w:r w:rsidRPr="000E21FA">
        <w:rPr>
          <w:rFonts w:ascii="Arial" w:eastAsia="Calibri" w:hAnsi="Arial" w:cs="Arial"/>
          <w:color w:val="000000" w:themeColor="text1"/>
          <w:sz w:val="24"/>
          <w:szCs w:val="24"/>
        </w:rPr>
        <w:t>plaintiff demanded from the first defendant the amount of N$ 697, 500</w:t>
      </w:r>
      <w:r w:rsidR="00151FE3">
        <w:rPr>
          <w:rFonts w:ascii="Arial" w:eastAsia="Calibri" w:hAnsi="Arial" w:cs="Arial"/>
          <w:color w:val="000000" w:themeColor="text1"/>
          <w:sz w:val="24"/>
          <w:szCs w:val="24"/>
        </w:rPr>
        <w:t xml:space="preserve"> </w:t>
      </w:r>
      <w:r w:rsidRPr="000E21FA">
        <w:rPr>
          <w:rFonts w:ascii="Arial" w:eastAsia="Calibri" w:hAnsi="Arial" w:cs="Arial"/>
          <w:color w:val="000000" w:themeColor="text1"/>
          <w:sz w:val="24"/>
          <w:szCs w:val="24"/>
        </w:rPr>
        <w:t xml:space="preserve">in terms of the suretyship. </w:t>
      </w:r>
    </w:p>
    <w:p w14:paraId="6CB0D2D3" w14:textId="77777777" w:rsidR="003A7578" w:rsidRPr="000E21FA" w:rsidRDefault="003A7578" w:rsidP="00587217">
      <w:pPr>
        <w:spacing w:after="0" w:line="360" w:lineRule="auto"/>
        <w:jc w:val="both"/>
        <w:rPr>
          <w:rFonts w:ascii="Arial" w:eastAsia="Calibri" w:hAnsi="Arial" w:cs="Arial"/>
          <w:color w:val="000000" w:themeColor="text1"/>
          <w:sz w:val="24"/>
          <w:szCs w:val="24"/>
        </w:rPr>
      </w:pPr>
    </w:p>
    <w:p w14:paraId="5694EC27" w14:textId="48EE416C" w:rsidR="003A7578" w:rsidRPr="000E21FA" w:rsidRDefault="003A7578"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lastRenderedPageBreak/>
        <w:t>[</w:t>
      </w:r>
      <w:r w:rsidR="00EF50AA">
        <w:rPr>
          <w:rFonts w:ascii="Arial" w:eastAsia="Calibri" w:hAnsi="Arial" w:cs="Arial"/>
          <w:color w:val="000000" w:themeColor="text1"/>
          <w:sz w:val="24"/>
          <w:szCs w:val="24"/>
        </w:rPr>
        <w:t>22</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 xml:space="preserve">Ms Morland denied that the suretyship concluded between the </w:t>
      </w:r>
      <w:r w:rsidR="00D1720D" w:rsidRPr="000E21FA">
        <w:rPr>
          <w:rFonts w:ascii="Arial" w:eastAsia="Calibri" w:hAnsi="Arial" w:cs="Arial"/>
          <w:color w:val="000000" w:themeColor="text1"/>
          <w:sz w:val="24"/>
          <w:szCs w:val="24"/>
        </w:rPr>
        <w:t>plaintiff</w:t>
      </w:r>
      <w:r w:rsidRPr="000E21FA">
        <w:rPr>
          <w:rFonts w:ascii="Arial" w:eastAsia="Calibri" w:hAnsi="Arial" w:cs="Arial"/>
          <w:color w:val="000000" w:themeColor="text1"/>
          <w:sz w:val="24"/>
          <w:szCs w:val="24"/>
        </w:rPr>
        <w:t xml:space="preserve"> and the first and second defendants is liable for rectification </w:t>
      </w:r>
      <w:r w:rsidR="00DE68E2" w:rsidRPr="000E21FA">
        <w:rPr>
          <w:rFonts w:ascii="Arial" w:eastAsia="Calibri" w:hAnsi="Arial" w:cs="Arial"/>
          <w:color w:val="000000" w:themeColor="text1"/>
          <w:sz w:val="24"/>
          <w:szCs w:val="24"/>
        </w:rPr>
        <w:t xml:space="preserve">on any basis. She maintained that the suretyship contains no mistake and or error common to the parties thereof. </w:t>
      </w:r>
      <w:r w:rsidR="001B5CF5" w:rsidRPr="000E21FA">
        <w:rPr>
          <w:rFonts w:ascii="Arial" w:eastAsia="Calibri" w:hAnsi="Arial" w:cs="Arial"/>
          <w:color w:val="000000" w:themeColor="text1"/>
          <w:sz w:val="24"/>
          <w:szCs w:val="24"/>
        </w:rPr>
        <w:t xml:space="preserve"> The witness stated that at no time has the suretyship been varied and/or amended</w:t>
      </w:r>
      <w:r w:rsidR="00171D46">
        <w:rPr>
          <w:rFonts w:ascii="Arial" w:eastAsia="Calibri" w:hAnsi="Arial" w:cs="Arial"/>
          <w:color w:val="000000" w:themeColor="text1"/>
          <w:sz w:val="24"/>
          <w:szCs w:val="24"/>
        </w:rPr>
        <w:t>,</w:t>
      </w:r>
      <w:r w:rsidR="001B5CF5" w:rsidRPr="000E21FA">
        <w:rPr>
          <w:rFonts w:ascii="Arial" w:eastAsia="Calibri" w:hAnsi="Arial" w:cs="Arial"/>
          <w:color w:val="000000" w:themeColor="text1"/>
          <w:sz w:val="24"/>
          <w:szCs w:val="24"/>
        </w:rPr>
        <w:t xml:space="preserve"> in terms of the agreement</w:t>
      </w:r>
      <w:r w:rsidR="00171D46">
        <w:rPr>
          <w:rFonts w:ascii="Arial" w:eastAsia="Calibri" w:hAnsi="Arial" w:cs="Arial"/>
          <w:color w:val="000000" w:themeColor="text1"/>
          <w:sz w:val="24"/>
          <w:szCs w:val="24"/>
        </w:rPr>
        <w:t>,</w:t>
      </w:r>
      <w:r w:rsidR="001B5CF5" w:rsidRPr="000E21FA">
        <w:rPr>
          <w:rFonts w:ascii="Arial" w:eastAsia="Calibri" w:hAnsi="Arial" w:cs="Arial"/>
          <w:color w:val="000000" w:themeColor="text1"/>
          <w:sz w:val="24"/>
          <w:szCs w:val="24"/>
        </w:rPr>
        <w:t xml:space="preserve"> to limit the extent of the first defendant’s surety with regards to the second defendant’s indebtedness to the plaintiff. </w:t>
      </w:r>
    </w:p>
    <w:p w14:paraId="2A34659E" w14:textId="77777777" w:rsidR="001B5CF5" w:rsidRPr="000E21FA" w:rsidRDefault="001B5CF5" w:rsidP="00587217">
      <w:pPr>
        <w:spacing w:after="0" w:line="360" w:lineRule="auto"/>
        <w:jc w:val="both"/>
        <w:rPr>
          <w:rFonts w:ascii="Arial" w:eastAsia="Calibri" w:hAnsi="Arial" w:cs="Arial"/>
          <w:color w:val="000000" w:themeColor="text1"/>
          <w:sz w:val="24"/>
          <w:szCs w:val="24"/>
        </w:rPr>
      </w:pPr>
    </w:p>
    <w:p w14:paraId="372B22E2" w14:textId="77777777" w:rsidR="001B5CF5" w:rsidRPr="003A7BC6" w:rsidRDefault="001B5CF5" w:rsidP="00587217">
      <w:pPr>
        <w:spacing w:after="0" w:line="360" w:lineRule="auto"/>
        <w:jc w:val="both"/>
        <w:rPr>
          <w:rFonts w:ascii="Arial" w:eastAsia="Calibri" w:hAnsi="Arial" w:cs="Arial"/>
          <w:i/>
          <w:color w:val="000000" w:themeColor="text1"/>
          <w:sz w:val="24"/>
          <w:szCs w:val="24"/>
        </w:rPr>
      </w:pPr>
      <w:r w:rsidRPr="003A7BC6">
        <w:rPr>
          <w:rFonts w:ascii="Arial" w:eastAsia="Calibri" w:hAnsi="Arial" w:cs="Arial"/>
          <w:i/>
          <w:color w:val="000000" w:themeColor="text1"/>
          <w:sz w:val="24"/>
          <w:szCs w:val="24"/>
        </w:rPr>
        <w:t>Azelle Mouton</w:t>
      </w:r>
    </w:p>
    <w:p w14:paraId="0CE612B1" w14:textId="77777777" w:rsidR="001B5CF5" w:rsidRPr="000E21FA" w:rsidRDefault="001B5CF5" w:rsidP="00587217">
      <w:pPr>
        <w:spacing w:after="0" w:line="360" w:lineRule="auto"/>
        <w:jc w:val="both"/>
        <w:rPr>
          <w:rFonts w:ascii="Arial" w:eastAsia="Calibri" w:hAnsi="Arial" w:cs="Arial"/>
          <w:color w:val="000000" w:themeColor="text1"/>
          <w:sz w:val="24"/>
          <w:szCs w:val="24"/>
        </w:rPr>
      </w:pPr>
    </w:p>
    <w:p w14:paraId="7167DAED" w14:textId="085F093F" w:rsidR="001B5CF5" w:rsidRPr="000E21FA" w:rsidRDefault="001B5CF5"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EF50AA">
        <w:rPr>
          <w:rFonts w:ascii="Arial" w:eastAsia="Calibri" w:hAnsi="Arial" w:cs="Arial"/>
          <w:color w:val="000000" w:themeColor="text1"/>
          <w:sz w:val="24"/>
          <w:szCs w:val="24"/>
        </w:rPr>
        <w:t>23</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Ms Mouton is currently employed at ENSAfrica</w:t>
      </w:r>
      <w:r w:rsidR="00EC6D45"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Namibia</w:t>
      </w:r>
      <w:r w:rsidR="00EF50AA">
        <w:rPr>
          <w:rStyle w:val="FootnoteReference"/>
          <w:rFonts w:ascii="Arial" w:eastAsia="Calibri" w:hAnsi="Arial" w:cs="Arial"/>
          <w:color w:val="000000" w:themeColor="text1"/>
          <w:sz w:val="24"/>
          <w:szCs w:val="24"/>
        </w:rPr>
        <w:footnoteReference w:id="2"/>
      </w:r>
      <w:r w:rsidRPr="000E21FA">
        <w:rPr>
          <w:rFonts w:ascii="Arial" w:eastAsia="Calibri" w:hAnsi="Arial" w:cs="Arial"/>
          <w:color w:val="000000" w:themeColor="text1"/>
          <w:sz w:val="24"/>
          <w:szCs w:val="24"/>
        </w:rPr>
        <w:t xml:space="preserve"> as a candidate attorney but was during 2014 employed as a </w:t>
      </w:r>
      <w:r w:rsidR="00C6286C" w:rsidRPr="000E21FA">
        <w:rPr>
          <w:rFonts w:ascii="Arial" w:eastAsia="Calibri" w:hAnsi="Arial" w:cs="Arial"/>
          <w:color w:val="000000" w:themeColor="text1"/>
          <w:sz w:val="24"/>
          <w:szCs w:val="24"/>
        </w:rPr>
        <w:t xml:space="preserve">conveyancing </w:t>
      </w:r>
      <w:r w:rsidRPr="000E21FA">
        <w:rPr>
          <w:rFonts w:ascii="Arial" w:eastAsia="Calibri" w:hAnsi="Arial" w:cs="Arial"/>
          <w:color w:val="000000" w:themeColor="text1"/>
          <w:sz w:val="24"/>
          <w:szCs w:val="24"/>
        </w:rPr>
        <w:t xml:space="preserve">clerk at the same law firm. </w:t>
      </w:r>
    </w:p>
    <w:p w14:paraId="3846B301" w14:textId="77777777" w:rsidR="006546FB" w:rsidRPr="000E21FA" w:rsidRDefault="006546FB" w:rsidP="00587217">
      <w:pPr>
        <w:spacing w:after="0" w:line="360" w:lineRule="auto"/>
        <w:jc w:val="both"/>
        <w:rPr>
          <w:rFonts w:ascii="Arial" w:eastAsia="Calibri" w:hAnsi="Arial" w:cs="Arial"/>
          <w:color w:val="000000" w:themeColor="text1"/>
          <w:sz w:val="24"/>
          <w:szCs w:val="24"/>
        </w:rPr>
      </w:pPr>
    </w:p>
    <w:p w14:paraId="0B4DFF6A" w14:textId="1081718A" w:rsidR="00C6286C" w:rsidRPr="000E21FA" w:rsidRDefault="001B5CF5"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EF50AA">
        <w:rPr>
          <w:rFonts w:ascii="Arial" w:eastAsia="Calibri" w:hAnsi="Arial" w:cs="Arial"/>
          <w:color w:val="000000" w:themeColor="text1"/>
          <w:sz w:val="24"/>
          <w:szCs w:val="24"/>
        </w:rPr>
        <w:t>24</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sidR="00C6286C" w:rsidRPr="000E21FA">
        <w:rPr>
          <w:rFonts w:ascii="Arial" w:eastAsia="Calibri" w:hAnsi="Arial" w:cs="Arial"/>
          <w:color w:val="000000" w:themeColor="text1"/>
          <w:sz w:val="24"/>
          <w:szCs w:val="24"/>
        </w:rPr>
        <w:t>Ms Mouton does not have independent recollection of the specific matter relating to the defendants but stated that she assumes that she worked on the file pertaining to the defendants as her signature appears on the said file.</w:t>
      </w:r>
    </w:p>
    <w:p w14:paraId="4A4C3503" w14:textId="77777777" w:rsidR="00C6286C" w:rsidRPr="000E21FA" w:rsidRDefault="00C6286C" w:rsidP="00587217">
      <w:pPr>
        <w:spacing w:after="0" w:line="360" w:lineRule="auto"/>
        <w:jc w:val="both"/>
        <w:rPr>
          <w:rFonts w:ascii="Arial" w:eastAsia="Calibri" w:hAnsi="Arial" w:cs="Arial"/>
          <w:color w:val="000000" w:themeColor="text1"/>
          <w:sz w:val="24"/>
          <w:szCs w:val="24"/>
        </w:rPr>
      </w:pPr>
    </w:p>
    <w:p w14:paraId="689A9412" w14:textId="50ED6518" w:rsidR="00C6286C" w:rsidRPr="000E21FA" w:rsidRDefault="00C6286C"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EF50AA">
        <w:rPr>
          <w:rFonts w:ascii="Arial" w:eastAsia="Calibri" w:hAnsi="Arial" w:cs="Arial"/>
          <w:color w:val="000000" w:themeColor="text1"/>
          <w:sz w:val="24"/>
          <w:szCs w:val="24"/>
        </w:rPr>
        <w:t>25</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The witness stated</w:t>
      </w:r>
      <w:r w:rsidR="00855C3D">
        <w:rPr>
          <w:rFonts w:ascii="Arial" w:eastAsia="Calibri" w:hAnsi="Arial" w:cs="Arial"/>
          <w:color w:val="000000" w:themeColor="text1"/>
          <w:sz w:val="24"/>
          <w:szCs w:val="24"/>
        </w:rPr>
        <w:t xml:space="preserve"> </w:t>
      </w:r>
      <w:r w:rsidRPr="000E21FA">
        <w:rPr>
          <w:rFonts w:ascii="Arial" w:eastAsia="Calibri" w:hAnsi="Arial" w:cs="Arial"/>
          <w:color w:val="000000" w:themeColor="text1"/>
          <w:sz w:val="24"/>
          <w:szCs w:val="24"/>
        </w:rPr>
        <w:t xml:space="preserve">that the practice is that an instruction is received from the bank via a gateway that she referred to as GhostInstruct. This is apparently a gateway via which FNB panel attorneys will use to receive bond instructions. Together with the instruction the legal firm would also receive a transmission sheet containing the details of the parties to the agreement. The particulars and conditions of loan would be uploaded by the </w:t>
      </w:r>
      <w:r w:rsidR="00426F3F">
        <w:rPr>
          <w:rFonts w:ascii="Arial" w:eastAsia="Calibri" w:hAnsi="Arial" w:cs="Arial"/>
          <w:color w:val="000000" w:themeColor="text1"/>
          <w:sz w:val="24"/>
          <w:szCs w:val="24"/>
        </w:rPr>
        <w:t xml:space="preserve">home loan </w:t>
      </w:r>
      <w:r w:rsidRPr="000E21FA">
        <w:rPr>
          <w:rFonts w:ascii="Arial" w:eastAsia="Calibri" w:hAnsi="Arial" w:cs="Arial"/>
          <w:color w:val="000000" w:themeColor="text1"/>
          <w:sz w:val="24"/>
          <w:szCs w:val="24"/>
        </w:rPr>
        <w:t xml:space="preserve">consultant and the documents </w:t>
      </w:r>
      <w:r w:rsidR="00117955" w:rsidRPr="00220164">
        <w:rPr>
          <w:rFonts w:ascii="Arial" w:eastAsia="Calibri" w:hAnsi="Arial" w:cs="Arial"/>
          <w:sz w:val="24"/>
          <w:szCs w:val="24"/>
        </w:rPr>
        <w:t>are</w:t>
      </w:r>
      <w:r w:rsidR="00117955">
        <w:rPr>
          <w:rFonts w:ascii="Arial" w:eastAsia="Calibri" w:hAnsi="Arial" w:cs="Arial"/>
          <w:color w:val="FF0000"/>
          <w:sz w:val="24"/>
          <w:szCs w:val="24"/>
        </w:rPr>
        <w:t xml:space="preserve"> </w:t>
      </w:r>
      <w:r w:rsidRPr="000E21FA">
        <w:rPr>
          <w:rFonts w:ascii="Arial" w:eastAsia="Calibri" w:hAnsi="Arial" w:cs="Arial"/>
          <w:color w:val="000000" w:themeColor="text1"/>
          <w:sz w:val="24"/>
          <w:szCs w:val="24"/>
        </w:rPr>
        <w:t>then generated at the offices of the legal practitioner by making use of the Legal Perfect System. It is in template format that</w:t>
      </w:r>
      <w:r w:rsidR="00117955">
        <w:rPr>
          <w:rFonts w:ascii="Arial" w:eastAsia="Calibri" w:hAnsi="Arial" w:cs="Arial"/>
          <w:color w:val="000000" w:themeColor="text1"/>
          <w:sz w:val="24"/>
          <w:szCs w:val="24"/>
        </w:rPr>
        <w:t xml:space="preserve"> </w:t>
      </w:r>
      <w:r w:rsidR="00117955" w:rsidRPr="00220164">
        <w:rPr>
          <w:rFonts w:ascii="Arial" w:eastAsia="Calibri" w:hAnsi="Arial" w:cs="Arial"/>
          <w:sz w:val="24"/>
          <w:szCs w:val="24"/>
        </w:rPr>
        <w:t>the documents are</w:t>
      </w:r>
      <w:r w:rsidRPr="00220164">
        <w:rPr>
          <w:rFonts w:ascii="Arial" w:eastAsia="Calibri" w:hAnsi="Arial" w:cs="Arial"/>
          <w:sz w:val="24"/>
          <w:szCs w:val="24"/>
        </w:rPr>
        <w:t xml:space="preserve"> </w:t>
      </w:r>
      <w:r w:rsidRPr="000E21FA">
        <w:rPr>
          <w:rFonts w:ascii="Arial" w:eastAsia="Calibri" w:hAnsi="Arial" w:cs="Arial"/>
          <w:color w:val="000000" w:themeColor="text1"/>
          <w:sz w:val="24"/>
          <w:szCs w:val="24"/>
        </w:rPr>
        <w:t xml:space="preserve">generated, printed and presented for signature. </w:t>
      </w:r>
    </w:p>
    <w:p w14:paraId="0D2F6A88" w14:textId="77777777" w:rsidR="00C6286C" w:rsidRPr="000E21FA" w:rsidRDefault="00C6286C" w:rsidP="00587217">
      <w:pPr>
        <w:spacing w:after="0" w:line="360" w:lineRule="auto"/>
        <w:jc w:val="both"/>
        <w:rPr>
          <w:rFonts w:ascii="Arial" w:eastAsia="Calibri" w:hAnsi="Arial" w:cs="Arial"/>
          <w:color w:val="000000" w:themeColor="text1"/>
          <w:sz w:val="24"/>
          <w:szCs w:val="24"/>
        </w:rPr>
      </w:pPr>
    </w:p>
    <w:p w14:paraId="6F169DC6" w14:textId="3E4C18C5" w:rsidR="00C6286C" w:rsidRPr="000E21FA" w:rsidRDefault="00C6286C"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EF50AA">
        <w:rPr>
          <w:rFonts w:ascii="Arial" w:eastAsia="Calibri" w:hAnsi="Arial" w:cs="Arial"/>
          <w:color w:val="000000" w:themeColor="text1"/>
          <w:sz w:val="24"/>
          <w:szCs w:val="24"/>
        </w:rPr>
        <w:t>26</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According to Ms Mouton documents generated in this manner would be for example the grant of loan, mortgage bond and suretyship documents</w:t>
      </w:r>
      <w:r w:rsidR="00855C3D">
        <w:rPr>
          <w:rFonts w:ascii="Arial" w:eastAsia="Calibri" w:hAnsi="Arial" w:cs="Arial"/>
          <w:color w:val="000000" w:themeColor="text1"/>
          <w:sz w:val="24"/>
          <w:szCs w:val="24"/>
        </w:rPr>
        <w:t xml:space="preserve"> and these documents are amongst those that are pre-populated</w:t>
      </w:r>
      <w:r w:rsidRPr="000E21FA">
        <w:rPr>
          <w:rFonts w:ascii="Arial" w:eastAsia="Calibri" w:hAnsi="Arial" w:cs="Arial"/>
          <w:color w:val="000000" w:themeColor="text1"/>
          <w:sz w:val="24"/>
          <w:szCs w:val="24"/>
        </w:rPr>
        <w:t xml:space="preserve">.  </w:t>
      </w:r>
      <w:r w:rsidR="00426F3F">
        <w:rPr>
          <w:rFonts w:ascii="Arial" w:eastAsia="Calibri" w:hAnsi="Arial" w:cs="Arial"/>
          <w:color w:val="000000" w:themeColor="text1"/>
          <w:sz w:val="24"/>
          <w:szCs w:val="24"/>
        </w:rPr>
        <w:t>Certain of t</w:t>
      </w:r>
      <w:r w:rsidR="00426F3F" w:rsidRPr="000E21FA">
        <w:rPr>
          <w:rFonts w:ascii="Arial" w:eastAsia="Calibri" w:hAnsi="Arial" w:cs="Arial"/>
          <w:color w:val="000000" w:themeColor="text1"/>
          <w:sz w:val="24"/>
          <w:szCs w:val="24"/>
        </w:rPr>
        <w:t>hese documents can be edited</w:t>
      </w:r>
      <w:r w:rsidR="00426F3F">
        <w:rPr>
          <w:rFonts w:ascii="Arial" w:eastAsia="Calibri" w:hAnsi="Arial" w:cs="Arial"/>
          <w:color w:val="000000" w:themeColor="text1"/>
          <w:sz w:val="24"/>
          <w:szCs w:val="24"/>
        </w:rPr>
        <w:t xml:space="preserve"> to a limited extent and other documents cannot be edited at all, for example the grant of loan letter. As for suretyship documents </w:t>
      </w:r>
      <w:r w:rsidR="00741CFC">
        <w:rPr>
          <w:rFonts w:ascii="Arial" w:eastAsia="Calibri" w:hAnsi="Arial" w:cs="Arial"/>
          <w:color w:val="000000" w:themeColor="text1"/>
          <w:sz w:val="24"/>
          <w:szCs w:val="24"/>
        </w:rPr>
        <w:t xml:space="preserve">it is pre-populated with surety’s details </w:t>
      </w:r>
      <w:r w:rsidR="00741CFC">
        <w:rPr>
          <w:rFonts w:ascii="Arial" w:eastAsia="Calibri" w:hAnsi="Arial" w:cs="Arial"/>
          <w:color w:val="000000" w:themeColor="text1"/>
          <w:sz w:val="24"/>
          <w:szCs w:val="24"/>
        </w:rPr>
        <w:lastRenderedPageBreak/>
        <w:t xml:space="preserve">at the bank already by the relevant consultant and this detail cannot be edited. However, the address of the surety is often left blank and the clerk at the legal practitioner’s office </w:t>
      </w:r>
      <w:r w:rsidR="00F6104C">
        <w:rPr>
          <w:rFonts w:ascii="Arial" w:eastAsia="Calibri" w:hAnsi="Arial" w:cs="Arial"/>
          <w:color w:val="000000" w:themeColor="text1"/>
          <w:sz w:val="24"/>
          <w:szCs w:val="24"/>
        </w:rPr>
        <w:t xml:space="preserve">tasked to </w:t>
      </w:r>
      <w:r w:rsidR="00741CFC">
        <w:rPr>
          <w:rFonts w:ascii="Arial" w:eastAsia="Calibri" w:hAnsi="Arial" w:cs="Arial"/>
          <w:color w:val="000000" w:themeColor="text1"/>
          <w:sz w:val="24"/>
          <w:szCs w:val="24"/>
        </w:rPr>
        <w:t>generat</w:t>
      </w:r>
      <w:r w:rsidR="00F6104C">
        <w:rPr>
          <w:rFonts w:ascii="Arial" w:eastAsia="Calibri" w:hAnsi="Arial" w:cs="Arial"/>
          <w:color w:val="000000" w:themeColor="text1"/>
          <w:sz w:val="24"/>
          <w:szCs w:val="24"/>
        </w:rPr>
        <w:t>e</w:t>
      </w:r>
      <w:r w:rsidR="00741CFC">
        <w:rPr>
          <w:rFonts w:ascii="Arial" w:eastAsia="Calibri" w:hAnsi="Arial" w:cs="Arial"/>
          <w:color w:val="000000" w:themeColor="text1"/>
          <w:sz w:val="24"/>
          <w:szCs w:val="24"/>
        </w:rPr>
        <w:t xml:space="preserve"> the document must enter the required detail. In addition thereto the said clerk must enter the type of surety, in the instance where the plaintiff requires a contract of security. </w:t>
      </w:r>
    </w:p>
    <w:p w14:paraId="51AFA1E0" w14:textId="77777777" w:rsidR="00C6286C" w:rsidRPr="000E21FA" w:rsidRDefault="00C6286C" w:rsidP="00587217">
      <w:pPr>
        <w:spacing w:after="0" w:line="360" w:lineRule="auto"/>
        <w:jc w:val="both"/>
        <w:rPr>
          <w:rFonts w:ascii="Arial" w:eastAsia="Calibri" w:hAnsi="Arial" w:cs="Arial"/>
          <w:color w:val="000000" w:themeColor="text1"/>
          <w:sz w:val="24"/>
          <w:szCs w:val="24"/>
        </w:rPr>
      </w:pPr>
    </w:p>
    <w:p w14:paraId="59E1EC69" w14:textId="7B5D3F0B" w:rsidR="00C6286C" w:rsidRDefault="00C6286C"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EF50AA">
        <w:rPr>
          <w:rFonts w:ascii="Arial" w:eastAsia="Calibri" w:hAnsi="Arial" w:cs="Arial"/>
          <w:color w:val="000000" w:themeColor="text1"/>
          <w:sz w:val="24"/>
          <w:szCs w:val="24"/>
        </w:rPr>
        <w:t>27</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The witness further stated that</w:t>
      </w:r>
      <w:r w:rsidR="00426F3F">
        <w:rPr>
          <w:rFonts w:ascii="Arial" w:eastAsia="Calibri" w:hAnsi="Arial" w:cs="Arial"/>
          <w:color w:val="000000" w:themeColor="text1"/>
          <w:sz w:val="24"/>
          <w:szCs w:val="24"/>
        </w:rPr>
        <w:t xml:space="preserve"> once </w:t>
      </w:r>
      <w:r w:rsidR="001F4099">
        <w:rPr>
          <w:rFonts w:ascii="Arial" w:eastAsia="Calibri" w:hAnsi="Arial" w:cs="Arial"/>
          <w:color w:val="000000" w:themeColor="text1"/>
          <w:sz w:val="24"/>
          <w:szCs w:val="24"/>
        </w:rPr>
        <w:t>an</w:t>
      </w:r>
      <w:r w:rsidR="00426F3F">
        <w:rPr>
          <w:rFonts w:ascii="Arial" w:eastAsia="Calibri" w:hAnsi="Arial" w:cs="Arial"/>
          <w:color w:val="000000" w:themeColor="text1"/>
          <w:sz w:val="24"/>
          <w:szCs w:val="24"/>
        </w:rPr>
        <w:t xml:space="preserve"> application is approved by the credit manager</w:t>
      </w:r>
      <w:r w:rsidR="001F4099">
        <w:rPr>
          <w:rFonts w:ascii="Arial" w:eastAsia="Calibri" w:hAnsi="Arial" w:cs="Arial"/>
          <w:color w:val="000000" w:themeColor="text1"/>
          <w:sz w:val="24"/>
          <w:szCs w:val="24"/>
        </w:rPr>
        <w:t xml:space="preserve"> on behalf of the plaintiff the said credit manager will set </w:t>
      </w:r>
      <w:r w:rsidRPr="000E21FA">
        <w:rPr>
          <w:rFonts w:ascii="Arial" w:eastAsia="Calibri" w:hAnsi="Arial" w:cs="Arial"/>
          <w:color w:val="000000" w:themeColor="text1"/>
          <w:sz w:val="24"/>
          <w:szCs w:val="24"/>
        </w:rPr>
        <w:t>the terms and conditions</w:t>
      </w:r>
      <w:r w:rsidR="001F4099">
        <w:rPr>
          <w:rFonts w:ascii="Arial" w:eastAsia="Calibri" w:hAnsi="Arial" w:cs="Arial"/>
          <w:color w:val="000000" w:themeColor="text1"/>
          <w:sz w:val="24"/>
          <w:szCs w:val="24"/>
        </w:rPr>
        <w:t xml:space="preserve"> applicable to the granting of the loan. These terms and conditions will be forwarded to the legal practitioner’s officer </w:t>
      </w:r>
      <w:r w:rsidRPr="000E21FA">
        <w:rPr>
          <w:rFonts w:ascii="Arial" w:eastAsia="Calibri" w:hAnsi="Arial" w:cs="Arial"/>
          <w:color w:val="000000" w:themeColor="text1"/>
          <w:sz w:val="24"/>
          <w:szCs w:val="24"/>
        </w:rPr>
        <w:t xml:space="preserve">via either the </w:t>
      </w:r>
      <w:r w:rsidR="001F4099">
        <w:rPr>
          <w:rFonts w:ascii="Arial" w:eastAsia="Calibri" w:hAnsi="Arial" w:cs="Arial"/>
          <w:color w:val="000000" w:themeColor="text1"/>
          <w:sz w:val="24"/>
          <w:szCs w:val="24"/>
        </w:rPr>
        <w:t>c</w:t>
      </w:r>
      <w:r w:rsidRPr="000E21FA">
        <w:rPr>
          <w:rFonts w:ascii="Arial" w:eastAsia="Calibri" w:hAnsi="Arial" w:cs="Arial"/>
          <w:color w:val="000000" w:themeColor="text1"/>
          <w:sz w:val="24"/>
          <w:szCs w:val="24"/>
        </w:rPr>
        <w:t xml:space="preserve">redit </w:t>
      </w:r>
      <w:r w:rsidR="001F4099">
        <w:rPr>
          <w:rFonts w:ascii="Arial" w:eastAsia="Calibri" w:hAnsi="Arial" w:cs="Arial"/>
          <w:color w:val="000000" w:themeColor="text1"/>
          <w:sz w:val="24"/>
          <w:szCs w:val="24"/>
        </w:rPr>
        <w:t>m</w:t>
      </w:r>
      <w:r w:rsidRPr="000E21FA">
        <w:rPr>
          <w:rFonts w:ascii="Arial" w:eastAsia="Calibri" w:hAnsi="Arial" w:cs="Arial"/>
          <w:color w:val="000000" w:themeColor="text1"/>
          <w:sz w:val="24"/>
          <w:szCs w:val="24"/>
        </w:rPr>
        <w:t xml:space="preserve">anager or via the clerk or </w:t>
      </w:r>
      <w:r w:rsidR="00220164">
        <w:rPr>
          <w:rFonts w:ascii="Arial" w:eastAsia="Calibri" w:hAnsi="Arial" w:cs="Arial"/>
          <w:color w:val="000000" w:themeColor="text1"/>
          <w:sz w:val="24"/>
          <w:szCs w:val="24"/>
        </w:rPr>
        <w:t xml:space="preserve">home loan </w:t>
      </w:r>
      <w:r w:rsidRPr="000E21FA">
        <w:rPr>
          <w:rFonts w:ascii="Arial" w:eastAsia="Calibri" w:hAnsi="Arial" w:cs="Arial"/>
          <w:color w:val="000000" w:themeColor="text1"/>
          <w:sz w:val="24"/>
          <w:szCs w:val="24"/>
        </w:rPr>
        <w:t xml:space="preserve">consultant. </w:t>
      </w:r>
    </w:p>
    <w:p w14:paraId="20F41642" w14:textId="77777777" w:rsidR="001E7775" w:rsidRPr="000E21FA" w:rsidRDefault="001E7775" w:rsidP="00587217">
      <w:pPr>
        <w:spacing w:after="0" w:line="360" w:lineRule="auto"/>
        <w:jc w:val="both"/>
        <w:rPr>
          <w:rFonts w:ascii="Arial" w:eastAsia="Calibri" w:hAnsi="Arial" w:cs="Arial"/>
          <w:color w:val="000000" w:themeColor="text1"/>
          <w:sz w:val="24"/>
          <w:szCs w:val="24"/>
        </w:rPr>
      </w:pPr>
    </w:p>
    <w:p w14:paraId="450D16F7" w14:textId="6A64EB11" w:rsidR="0089631F" w:rsidRDefault="00C6286C"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EF50AA">
        <w:rPr>
          <w:rFonts w:ascii="Arial" w:eastAsia="Calibri" w:hAnsi="Arial" w:cs="Arial"/>
          <w:color w:val="000000" w:themeColor="text1"/>
          <w:sz w:val="24"/>
          <w:szCs w:val="24"/>
        </w:rPr>
        <w:t>28</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sidRPr="0089631F">
        <w:rPr>
          <w:rFonts w:ascii="Arial" w:eastAsia="Calibri" w:hAnsi="Arial" w:cs="Arial"/>
          <w:sz w:val="24"/>
          <w:szCs w:val="24"/>
        </w:rPr>
        <w:t xml:space="preserve">Ms Mouton stated on a question </w:t>
      </w:r>
      <w:r w:rsidR="00EF50AA" w:rsidRPr="00151FE3">
        <w:rPr>
          <w:rFonts w:ascii="Arial" w:eastAsia="Calibri" w:hAnsi="Arial" w:cs="Arial"/>
          <w:sz w:val="24"/>
          <w:szCs w:val="24"/>
        </w:rPr>
        <w:t xml:space="preserve">put to her </w:t>
      </w:r>
      <w:r w:rsidRPr="0089631F">
        <w:rPr>
          <w:rFonts w:ascii="Arial" w:eastAsia="Calibri" w:hAnsi="Arial" w:cs="Arial"/>
          <w:sz w:val="24"/>
          <w:szCs w:val="24"/>
        </w:rPr>
        <w:t xml:space="preserve">as to how she would know what </w:t>
      </w:r>
      <w:r w:rsidR="00220164" w:rsidRPr="0089631F">
        <w:rPr>
          <w:rFonts w:ascii="Arial" w:eastAsia="Calibri" w:hAnsi="Arial" w:cs="Arial"/>
          <w:sz w:val="24"/>
          <w:szCs w:val="24"/>
        </w:rPr>
        <w:t xml:space="preserve">type  of </w:t>
      </w:r>
      <w:r w:rsidRPr="0089631F">
        <w:rPr>
          <w:rFonts w:ascii="Arial" w:eastAsia="Calibri" w:hAnsi="Arial" w:cs="Arial"/>
          <w:sz w:val="24"/>
          <w:szCs w:val="24"/>
        </w:rPr>
        <w:t>suretyship was required</w:t>
      </w:r>
      <w:r w:rsidR="001616DC" w:rsidRPr="0089631F">
        <w:rPr>
          <w:rFonts w:ascii="Arial" w:eastAsia="Calibri" w:hAnsi="Arial" w:cs="Arial"/>
          <w:sz w:val="24"/>
          <w:szCs w:val="24"/>
        </w:rPr>
        <w:t>,</w:t>
      </w:r>
      <w:r w:rsidRPr="0089631F">
        <w:rPr>
          <w:rFonts w:ascii="Arial" w:eastAsia="Calibri" w:hAnsi="Arial" w:cs="Arial"/>
          <w:sz w:val="24"/>
          <w:szCs w:val="24"/>
        </w:rPr>
        <w:t xml:space="preserve"> </w:t>
      </w:r>
      <w:r w:rsidR="001616DC" w:rsidRPr="0089631F">
        <w:rPr>
          <w:rFonts w:ascii="Arial" w:eastAsia="Calibri" w:hAnsi="Arial" w:cs="Arial"/>
          <w:sz w:val="24"/>
          <w:szCs w:val="24"/>
        </w:rPr>
        <w:t>that  she</w:t>
      </w:r>
      <w:r w:rsidRPr="0089631F">
        <w:rPr>
          <w:rFonts w:ascii="Arial" w:eastAsia="Calibri" w:hAnsi="Arial" w:cs="Arial"/>
          <w:sz w:val="24"/>
          <w:szCs w:val="24"/>
        </w:rPr>
        <w:t xml:space="preserve"> could determine</w:t>
      </w:r>
      <w:r w:rsidR="00220164" w:rsidRPr="0089631F">
        <w:rPr>
          <w:rFonts w:ascii="Arial" w:eastAsia="Calibri" w:hAnsi="Arial" w:cs="Arial"/>
          <w:sz w:val="24"/>
          <w:szCs w:val="24"/>
        </w:rPr>
        <w:t xml:space="preserve"> same</w:t>
      </w:r>
      <w:r w:rsidRPr="0089631F">
        <w:rPr>
          <w:rFonts w:ascii="Arial" w:eastAsia="Calibri" w:hAnsi="Arial" w:cs="Arial"/>
          <w:sz w:val="24"/>
          <w:szCs w:val="24"/>
        </w:rPr>
        <w:t xml:space="preserve"> from the conditions of the grant of</w:t>
      </w:r>
      <w:r w:rsidR="0089631F" w:rsidRPr="0089631F">
        <w:rPr>
          <w:rFonts w:ascii="Arial" w:eastAsia="Calibri" w:hAnsi="Arial" w:cs="Arial"/>
          <w:sz w:val="24"/>
          <w:szCs w:val="24"/>
        </w:rPr>
        <w:t xml:space="preserve"> </w:t>
      </w:r>
      <w:r w:rsidR="00EF50AA" w:rsidRPr="00151FE3">
        <w:rPr>
          <w:rFonts w:ascii="Arial" w:eastAsia="Calibri" w:hAnsi="Arial" w:cs="Arial"/>
          <w:sz w:val="24"/>
          <w:szCs w:val="24"/>
        </w:rPr>
        <w:t xml:space="preserve">loan </w:t>
      </w:r>
      <w:r w:rsidR="0089631F" w:rsidRPr="0089631F">
        <w:rPr>
          <w:rFonts w:ascii="Arial" w:eastAsia="Calibri" w:hAnsi="Arial" w:cs="Arial"/>
          <w:sz w:val="24"/>
          <w:szCs w:val="24"/>
        </w:rPr>
        <w:t xml:space="preserve">letter </w:t>
      </w:r>
      <w:r w:rsidR="00EF50AA">
        <w:rPr>
          <w:rFonts w:ascii="Arial" w:eastAsia="Calibri" w:hAnsi="Arial" w:cs="Arial"/>
          <w:sz w:val="24"/>
          <w:szCs w:val="24"/>
        </w:rPr>
        <w:t>and in</w:t>
      </w:r>
      <w:r w:rsidR="00EF50AA" w:rsidRPr="00151FE3">
        <w:rPr>
          <w:rFonts w:ascii="Arial" w:eastAsia="Calibri" w:hAnsi="Arial" w:cs="Arial"/>
          <w:sz w:val="24"/>
          <w:szCs w:val="24"/>
        </w:rPr>
        <w:t xml:space="preserve"> the</w:t>
      </w:r>
      <w:r w:rsidR="0089631F" w:rsidRPr="00151FE3">
        <w:rPr>
          <w:rFonts w:ascii="Arial" w:eastAsia="Calibri" w:hAnsi="Arial" w:cs="Arial"/>
          <w:sz w:val="24"/>
          <w:szCs w:val="24"/>
        </w:rPr>
        <w:t xml:space="preserve"> </w:t>
      </w:r>
      <w:r w:rsidR="0089631F" w:rsidRPr="0089631F">
        <w:rPr>
          <w:rFonts w:ascii="Arial" w:eastAsia="Calibri" w:hAnsi="Arial" w:cs="Arial"/>
          <w:sz w:val="24"/>
          <w:szCs w:val="24"/>
        </w:rPr>
        <w:t xml:space="preserve">matter </w:t>
      </w:r>
      <w:r w:rsidR="0089631F" w:rsidRPr="00F6104C">
        <w:rPr>
          <w:rFonts w:ascii="Arial" w:eastAsia="Calibri" w:hAnsi="Arial" w:cs="Arial"/>
          <w:i/>
          <w:sz w:val="24"/>
          <w:szCs w:val="24"/>
        </w:rPr>
        <w:t>in casu</w:t>
      </w:r>
      <w:r w:rsidR="00220164" w:rsidRPr="0089631F">
        <w:rPr>
          <w:rFonts w:ascii="Arial" w:eastAsia="Calibri" w:hAnsi="Arial" w:cs="Arial"/>
          <w:sz w:val="24"/>
          <w:szCs w:val="24"/>
        </w:rPr>
        <w:t xml:space="preserve"> the condition was </w:t>
      </w:r>
      <w:r w:rsidRPr="0089631F">
        <w:rPr>
          <w:rFonts w:ascii="Arial" w:eastAsia="Calibri" w:hAnsi="Arial" w:cs="Arial"/>
          <w:sz w:val="24"/>
          <w:szCs w:val="24"/>
        </w:rPr>
        <w:t xml:space="preserve"> that linking sureties would be required. </w:t>
      </w:r>
      <w:r w:rsidRPr="000E21FA">
        <w:rPr>
          <w:rFonts w:ascii="Arial" w:eastAsia="Calibri" w:hAnsi="Arial" w:cs="Arial"/>
          <w:color w:val="000000" w:themeColor="text1"/>
          <w:sz w:val="24"/>
          <w:szCs w:val="24"/>
        </w:rPr>
        <w:t>Ms Mouton stated that this instruction is normally repeated in the transmission report and if she was unsure about the nature of the surety</w:t>
      </w:r>
      <w:r w:rsidR="00151FE3">
        <w:rPr>
          <w:rFonts w:ascii="Arial" w:eastAsia="Calibri" w:hAnsi="Arial" w:cs="Arial"/>
          <w:color w:val="000000" w:themeColor="text1"/>
          <w:sz w:val="24"/>
          <w:szCs w:val="24"/>
        </w:rPr>
        <w:t>ship</w:t>
      </w:r>
      <w:r w:rsidRPr="000E21FA">
        <w:rPr>
          <w:rFonts w:ascii="Arial" w:eastAsia="Calibri" w:hAnsi="Arial" w:cs="Arial"/>
          <w:color w:val="000000" w:themeColor="text1"/>
          <w:sz w:val="24"/>
          <w:szCs w:val="24"/>
        </w:rPr>
        <w:t xml:space="preserve"> then in practice she would contact the home loan consultant to determine the terms of the surety</w:t>
      </w:r>
      <w:r w:rsidR="00305D56" w:rsidRPr="000E21FA">
        <w:rPr>
          <w:rFonts w:ascii="Arial" w:eastAsia="Calibri" w:hAnsi="Arial" w:cs="Arial"/>
          <w:color w:val="000000" w:themeColor="text1"/>
          <w:sz w:val="24"/>
          <w:szCs w:val="24"/>
        </w:rPr>
        <w:t>ship</w:t>
      </w:r>
      <w:r w:rsidRPr="000E21FA">
        <w:rPr>
          <w:rFonts w:ascii="Arial" w:eastAsia="Calibri" w:hAnsi="Arial" w:cs="Arial"/>
          <w:color w:val="000000" w:themeColor="text1"/>
          <w:sz w:val="24"/>
          <w:szCs w:val="24"/>
        </w:rPr>
        <w:t xml:space="preserve"> </w:t>
      </w:r>
      <w:r w:rsidR="00F6104C">
        <w:rPr>
          <w:rFonts w:ascii="Arial" w:eastAsia="Calibri" w:hAnsi="Arial" w:cs="Arial"/>
          <w:color w:val="000000" w:themeColor="text1"/>
          <w:sz w:val="24"/>
          <w:szCs w:val="24"/>
        </w:rPr>
        <w:t>where after</w:t>
      </w:r>
      <w:r w:rsidRPr="000E21FA">
        <w:rPr>
          <w:rFonts w:ascii="Arial" w:eastAsia="Calibri" w:hAnsi="Arial" w:cs="Arial"/>
          <w:color w:val="000000" w:themeColor="text1"/>
          <w:sz w:val="24"/>
          <w:szCs w:val="24"/>
        </w:rPr>
        <w:t xml:space="preserve"> she would then proceed to draw the suretyship agreement according to the instructions.</w:t>
      </w:r>
      <w:r w:rsidR="00F6104C">
        <w:rPr>
          <w:rFonts w:ascii="Arial" w:eastAsia="Calibri" w:hAnsi="Arial" w:cs="Arial"/>
          <w:color w:val="000000" w:themeColor="text1"/>
          <w:sz w:val="24"/>
          <w:szCs w:val="24"/>
        </w:rPr>
        <w:t xml:space="preserve"> The witness conceded that the reference to linking sureties does not specify either limited or unlimited surety, </w:t>
      </w:r>
    </w:p>
    <w:p w14:paraId="2A8A4BA4" w14:textId="77777777" w:rsidR="00F6104C" w:rsidRDefault="00F6104C" w:rsidP="00F6104C">
      <w:pPr>
        <w:spacing w:after="0" w:line="360" w:lineRule="auto"/>
        <w:jc w:val="both"/>
        <w:rPr>
          <w:rFonts w:ascii="Arial" w:eastAsia="Calibri" w:hAnsi="Arial" w:cs="Arial"/>
          <w:color w:val="000000" w:themeColor="text1"/>
          <w:sz w:val="24"/>
          <w:szCs w:val="24"/>
        </w:rPr>
      </w:pPr>
    </w:p>
    <w:p w14:paraId="477D3C97" w14:textId="73B3C26F" w:rsidR="00F6104C" w:rsidRDefault="00F6104C" w:rsidP="00F6104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EF50AA">
        <w:rPr>
          <w:rFonts w:ascii="Arial" w:eastAsia="Calibri" w:hAnsi="Arial" w:cs="Arial"/>
          <w:color w:val="000000" w:themeColor="text1"/>
          <w:sz w:val="24"/>
          <w:szCs w:val="24"/>
        </w:rPr>
        <w:t>29</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 xml:space="preserve">Mrs Mouton indicated that she </w:t>
      </w:r>
      <w:r w:rsidR="00EF50AA" w:rsidRPr="00151FE3">
        <w:rPr>
          <w:rFonts w:ascii="Arial" w:eastAsia="Calibri" w:hAnsi="Arial" w:cs="Arial"/>
          <w:sz w:val="24"/>
          <w:szCs w:val="24"/>
        </w:rPr>
        <w:t>made</w:t>
      </w:r>
      <w:r>
        <w:rPr>
          <w:rFonts w:ascii="Arial" w:eastAsia="Calibri" w:hAnsi="Arial" w:cs="Arial"/>
          <w:color w:val="000000" w:themeColor="text1"/>
          <w:sz w:val="24"/>
          <w:szCs w:val="24"/>
        </w:rPr>
        <w:t xml:space="preserve"> certain enquiries from the home loan consultant but the enquiry related to the amount </w:t>
      </w:r>
      <w:r w:rsidR="00C94E30">
        <w:rPr>
          <w:rFonts w:ascii="Arial" w:eastAsia="Calibri" w:hAnsi="Arial" w:cs="Arial"/>
          <w:color w:val="000000" w:themeColor="text1"/>
          <w:sz w:val="24"/>
          <w:szCs w:val="24"/>
        </w:rPr>
        <w:t xml:space="preserve">that the home was ensured for as it was not contained </w:t>
      </w:r>
      <w:r w:rsidR="00EF50AA" w:rsidRPr="00151FE3">
        <w:rPr>
          <w:rFonts w:ascii="Arial" w:eastAsia="Calibri" w:hAnsi="Arial" w:cs="Arial"/>
          <w:sz w:val="24"/>
          <w:szCs w:val="24"/>
        </w:rPr>
        <w:t xml:space="preserve">in </w:t>
      </w:r>
      <w:r w:rsidR="00C94E30">
        <w:rPr>
          <w:rFonts w:ascii="Arial" w:eastAsia="Calibri" w:hAnsi="Arial" w:cs="Arial"/>
          <w:color w:val="000000" w:themeColor="text1"/>
          <w:sz w:val="24"/>
          <w:szCs w:val="24"/>
        </w:rPr>
        <w:t>the papers that she generated. The witness could however not confirm whether she made enquiries regarding the terms of the suretyship as her office file</w:t>
      </w:r>
      <w:r w:rsidR="00126A10">
        <w:rPr>
          <w:rFonts w:ascii="Arial" w:eastAsia="Calibri" w:hAnsi="Arial" w:cs="Arial"/>
          <w:color w:val="000000" w:themeColor="text1"/>
          <w:sz w:val="24"/>
          <w:szCs w:val="24"/>
        </w:rPr>
        <w:t xml:space="preserve"> </w:t>
      </w:r>
      <w:r w:rsidR="00C94E30">
        <w:rPr>
          <w:rFonts w:ascii="Arial" w:eastAsia="Calibri" w:hAnsi="Arial" w:cs="Arial"/>
          <w:color w:val="000000" w:themeColor="text1"/>
          <w:sz w:val="24"/>
          <w:szCs w:val="24"/>
        </w:rPr>
        <w:t xml:space="preserve">does not contain any notes in that regard. </w:t>
      </w:r>
      <w:r w:rsidR="00126A10">
        <w:rPr>
          <w:rFonts w:ascii="Arial" w:eastAsia="Calibri" w:hAnsi="Arial" w:cs="Arial"/>
          <w:color w:val="000000" w:themeColor="text1"/>
          <w:sz w:val="24"/>
          <w:szCs w:val="24"/>
        </w:rPr>
        <w:t xml:space="preserve">She stated that the standard practice is that if the instructions do not specify whether the surety should be limited or </w:t>
      </w:r>
      <w:r w:rsidR="00126A10" w:rsidRPr="00151FE3">
        <w:rPr>
          <w:rFonts w:ascii="Arial" w:eastAsia="Calibri" w:hAnsi="Arial" w:cs="Arial"/>
          <w:sz w:val="24"/>
          <w:szCs w:val="24"/>
        </w:rPr>
        <w:t>unlimited</w:t>
      </w:r>
      <w:r w:rsidR="00EF50AA" w:rsidRPr="00151FE3">
        <w:rPr>
          <w:rFonts w:ascii="Arial" w:eastAsia="Calibri" w:hAnsi="Arial" w:cs="Arial"/>
          <w:sz w:val="24"/>
          <w:szCs w:val="24"/>
        </w:rPr>
        <w:t>, she would</w:t>
      </w:r>
      <w:r w:rsidR="00126A10" w:rsidRPr="00151FE3">
        <w:rPr>
          <w:rFonts w:ascii="Arial" w:eastAsia="Calibri" w:hAnsi="Arial" w:cs="Arial"/>
          <w:sz w:val="24"/>
          <w:szCs w:val="24"/>
        </w:rPr>
        <w:t xml:space="preserve"> </w:t>
      </w:r>
      <w:r w:rsidR="00126A10">
        <w:rPr>
          <w:rFonts w:ascii="Arial" w:eastAsia="Calibri" w:hAnsi="Arial" w:cs="Arial"/>
          <w:color w:val="000000" w:themeColor="text1"/>
          <w:sz w:val="24"/>
          <w:szCs w:val="24"/>
        </w:rPr>
        <w:t>call and confirm</w:t>
      </w:r>
      <w:r w:rsidR="00151FE3">
        <w:rPr>
          <w:rFonts w:ascii="Arial" w:eastAsia="Calibri" w:hAnsi="Arial" w:cs="Arial"/>
          <w:color w:val="000000" w:themeColor="text1"/>
          <w:sz w:val="24"/>
          <w:szCs w:val="24"/>
        </w:rPr>
        <w:t xml:space="preserve"> </w:t>
      </w:r>
      <w:r w:rsidR="00126A10">
        <w:rPr>
          <w:rFonts w:ascii="Arial" w:eastAsia="Calibri" w:hAnsi="Arial" w:cs="Arial"/>
          <w:color w:val="000000" w:themeColor="text1"/>
          <w:sz w:val="24"/>
          <w:szCs w:val="24"/>
        </w:rPr>
        <w:t>the true position with the home loan consultant. M</w:t>
      </w:r>
      <w:r w:rsidR="00111DE0" w:rsidRPr="00151FE3">
        <w:rPr>
          <w:rFonts w:ascii="Arial" w:eastAsia="Calibri" w:hAnsi="Arial" w:cs="Arial"/>
          <w:sz w:val="24"/>
          <w:szCs w:val="24"/>
        </w:rPr>
        <w:t>r</w:t>
      </w:r>
      <w:r w:rsidR="00126A10" w:rsidRPr="00151FE3">
        <w:rPr>
          <w:rFonts w:ascii="Arial" w:eastAsia="Calibri" w:hAnsi="Arial" w:cs="Arial"/>
          <w:sz w:val="24"/>
          <w:szCs w:val="24"/>
        </w:rPr>
        <w:t>s</w:t>
      </w:r>
      <w:r w:rsidR="00151FE3" w:rsidRPr="00151FE3">
        <w:rPr>
          <w:rFonts w:ascii="Arial" w:eastAsia="Calibri" w:hAnsi="Arial" w:cs="Arial"/>
          <w:sz w:val="24"/>
          <w:szCs w:val="24"/>
        </w:rPr>
        <w:t xml:space="preserve"> </w:t>
      </w:r>
      <w:r w:rsidR="00126A10">
        <w:rPr>
          <w:rFonts w:ascii="Arial" w:eastAsia="Calibri" w:hAnsi="Arial" w:cs="Arial"/>
          <w:color w:val="000000" w:themeColor="text1"/>
          <w:sz w:val="24"/>
          <w:szCs w:val="24"/>
        </w:rPr>
        <w:t xml:space="preserve">Mouton could not explain why her file did not contain this information. When asked during cross-examination where she then got the instruction from that the suretyship is unlimited the </w:t>
      </w:r>
      <w:r w:rsidR="00126A10">
        <w:rPr>
          <w:rFonts w:ascii="Arial" w:eastAsia="Calibri" w:hAnsi="Arial" w:cs="Arial"/>
          <w:color w:val="000000" w:themeColor="text1"/>
          <w:sz w:val="24"/>
          <w:szCs w:val="24"/>
        </w:rPr>
        <w:lastRenderedPageBreak/>
        <w:t>witness indicated that it must have been from whoever the consultant was who worked at the bank.</w:t>
      </w:r>
      <w:r w:rsidR="00C26BB7">
        <w:rPr>
          <w:rFonts w:ascii="Arial" w:eastAsia="Calibri" w:hAnsi="Arial" w:cs="Arial"/>
          <w:color w:val="000000" w:themeColor="text1"/>
          <w:sz w:val="24"/>
          <w:szCs w:val="24"/>
        </w:rPr>
        <w:t xml:space="preserve"> However, the witness </w:t>
      </w:r>
      <w:r w:rsidR="00111DE0" w:rsidRPr="00151FE3">
        <w:rPr>
          <w:rFonts w:ascii="Arial" w:eastAsia="Calibri" w:hAnsi="Arial" w:cs="Arial"/>
          <w:sz w:val="24"/>
          <w:szCs w:val="24"/>
        </w:rPr>
        <w:t>had</w:t>
      </w:r>
      <w:r w:rsidR="00111DE0">
        <w:rPr>
          <w:rFonts w:ascii="Arial" w:eastAsia="Calibri" w:hAnsi="Arial" w:cs="Arial"/>
          <w:color w:val="FF0000"/>
          <w:sz w:val="24"/>
          <w:szCs w:val="24"/>
        </w:rPr>
        <w:t xml:space="preserve"> </w:t>
      </w:r>
      <w:r w:rsidR="00C26BB7">
        <w:rPr>
          <w:rFonts w:ascii="Arial" w:eastAsia="Calibri" w:hAnsi="Arial" w:cs="Arial"/>
          <w:color w:val="000000" w:themeColor="text1"/>
          <w:sz w:val="24"/>
          <w:szCs w:val="24"/>
        </w:rPr>
        <w:t xml:space="preserve">not independent recollection thereof and based her evidence in this regard on what would happen in practice. </w:t>
      </w:r>
    </w:p>
    <w:p w14:paraId="2D2DA63D" w14:textId="77777777" w:rsidR="0089631F" w:rsidRDefault="0089631F" w:rsidP="00587217">
      <w:pPr>
        <w:spacing w:after="0" w:line="360" w:lineRule="auto"/>
        <w:jc w:val="both"/>
        <w:rPr>
          <w:rFonts w:ascii="Arial" w:eastAsia="Calibri" w:hAnsi="Arial" w:cs="Arial"/>
          <w:color w:val="000000" w:themeColor="text1"/>
          <w:sz w:val="24"/>
          <w:szCs w:val="24"/>
        </w:rPr>
      </w:pPr>
    </w:p>
    <w:p w14:paraId="24005C83" w14:textId="0A22F9C8" w:rsidR="00F6104C" w:rsidRDefault="0089631F" w:rsidP="00587217">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111DE0">
        <w:rPr>
          <w:rFonts w:ascii="Arial" w:eastAsia="Calibri" w:hAnsi="Arial" w:cs="Arial"/>
          <w:color w:val="000000" w:themeColor="text1"/>
          <w:sz w:val="24"/>
          <w:szCs w:val="24"/>
        </w:rPr>
        <w:t>30</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126A10">
        <w:rPr>
          <w:rFonts w:ascii="Arial" w:eastAsia="Calibri" w:hAnsi="Arial" w:cs="Arial"/>
          <w:color w:val="000000" w:themeColor="text1"/>
          <w:sz w:val="24"/>
          <w:szCs w:val="24"/>
        </w:rPr>
        <w:t>Further</w:t>
      </w:r>
      <w:r w:rsidR="00111DE0">
        <w:rPr>
          <w:rFonts w:ascii="Arial" w:eastAsia="Calibri" w:hAnsi="Arial" w:cs="Arial"/>
          <w:color w:val="000000" w:themeColor="text1"/>
          <w:sz w:val="24"/>
          <w:szCs w:val="24"/>
        </w:rPr>
        <w:t>,</w:t>
      </w:r>
      <w:r w:rsidR="00126A10">
        <w:rPr>
          <w:rFonts w:ascii="Arial" w:eastAsia="Calibri" w:hAnsi="Arial" w:cs="Arial"/>
          <w:color w:val="000000" w:themeColor="text1"/>
          <w:sz w:val="24"/>
          <w:szCs w:val="24"/>
        </w:rPr>
        <w:t xml:space="preserve"> during cross-examination on the issue of the contract of suretyship it was determined from the witness that the </w:t>
      </w:r>
      <w:r>
        <w:rPr>
          <w:rFonts w:ascii="Arial" w:eastAsia="Calibri" w:hAnsi="Arial" w:cs="Arial"/>
          <w:color w:val="000000" w:themeColor="text1"/>
          <w:sz w:val="24"/>
          <w:szCs w:val="24"/>
        </w:rPr>
        <w:t xml:space="preserve">contract of suretyship </w:t>
      </w:r>
      <w:r w:rsidR="00DC2B55" w:rsidRPr="000E21FA">
        <w:rPr>
          <w:rFonts w:ascii="Arial" w:eastAsia="Calibri" w:hAnsi="Arial" w:cs="Arial"/>
          <w:color w:val="000000" w:themeColor="text1"/>
          <w:sz w:val="24"/>
          <w:szCs w:val="24"/>
        </w:rPr>
        <w:t xml:space="preserve">is a standard agreement with standard terms which is </w:t>
      </w:r>
      <w:r w:rsidR="00F6104C">
        <w:rPr>
          <w:rFonts w:ascii="Arial" w:eastAsia="Calibri" w:hAnsi="Arial" w:cs="Arial"/>
          <w:color w:val="000000" w:themeColor="text1"/>
          <w:sz w:val="24"/>
          <w:szCs w:val="24"/>
        </w:rPr>
        <w:t>pre-populated</w:t>
      </w:r>
      <w:r w:rsidR="00DC2B55" w:rsidRPr="000E21FA">
        <w:rPr>
          <w:rFonts w:ascii="Arial" w:eastAsia="Calibri" w:hAnsi="Arial" w:cs="Arial"/>
          <w:color w:val="000000" w:themeColor="text1"/>
          <w:sz w:val="24"/>
          <w:szCs w:val="24"/>
        </w:rPr>
        <w:t xml:space="preserve"> in</w:t>
      </w:r>
      <w:r w:rsidR="00F6104C">
        <w:rPr>
          <w:rFonts w:ascii="Arial" w:eastAsia="Calibri" w:hAnsi="Arial" w:cs="Arial"/>
          <w:color w:val="000000" w:themeColor="text1"/>
          <w:sz w:val="24"/>
          <w:szCs w:val="24"/>
        </w:rPr>
        <w:t>to</w:t>
      </w:r>
      <w:r w:rsidR="00DC2B55" w:rsidRPr="000E21FA">
        <w:rPr>
          <w:rFonts w:ascii="Arial" w:eastAsia="Calibri" w:hAnsi="Arial" w:cs="Arial"/>
          <w:color w:val="000000" w:themeColor="text1"/>
          <w:sz w:val="24"/>
          <w:szCs w:val="24"/>
        </w:rPr>
        <w:t xml:space="preserve"> the document</w:t>
      </w:r>
      <w:r w:rsidR="00F6104C">
        <w:rPr>
          <w:rFonts w:ascii="Arial" w:eastAsia="Calibri" w:hAnsi="Arial" w:cs="Arial"/>
          <w:color w:val="000000" w:themeColor="text1"/>
          <w:sz w:val="24"/>
          <w:szCs w:val="24"/>
        </w:rPr>
        <w:t xml:space="preserve"> already</w:t>
      </w:r>
      <w:r w:rsidR="00DC2B55" w:rsidRPr="000E21FA">
        <w:rPr>
          <w:rFonts w:ascii="Arial" w:eastAsia="Calibri" w:hAnsi="Arial" w:cs="Arial"/>
          <w:color w:val="000000" w:themeColor="text1"/>
          <w:sz w:val="24"/>
          <w:szCs w:val="24"/>
        </w:rPr>
        <w:t xml:space="preserve"> when it is generated in </w:t>
      </w:r>
      <w:r w:rsidR="00111DE0" w:rsidRPr="00151FE3">
        <w:rPr>
          <w:rFonts w:ascii="Arial" w:eastAsia="Calibri" w:hAnsi="Arial" w:cs="Arial"/>
          <w:sz w:val="24"/>
          <w:szCs w:val="24"/>
        </w:rPr>
        <w:t>the</w:t>
      </w:r>
      <w:r w:rsidR="00111DE0">
        <w:rPr>
          <w:rFonts w:ascii="Arial" w:eastAsia="Calibri" w:hAnsi="Arial" w:cs="Arial"/>
          <w:color w:val="FF0000"/>
          <w:sz w:val="24"/>
          <w:szCs w:val="24"/>
        </w:rPr>
        <w:t xml:space="preserve"> </w:t>
      </w:r>
      <w:r w:rsidR="00DC2B55" w:rsidRPr="000E21FA">
        <w:rPr>
          <w:rFonts w:ascii="Arial" w:eastAsia="Calibri" w:hAnsi="Arial" w:cs="Arial"/>
          <w:color w:val="000000" w:themeColor="text1"/>
          <w:sz w:val="24"/>
          <w:szCs w:val="24"/>
        </w:rPr>
        <w:t xml:space="preserve">offices of the legal practitioner. </w:t>
      </w:r>
      <w:r w:rsidR="00C26BB7">
        <w:rPr>
          <w:rFonts w:ascii="Arial" w:eastAsia="Calibri" w:hAnsi="Arial" w:cs="Arial"/>
          <w:color w:val="000000" w:themeColor="text1"/>
          <w:sz w:val="24"/>
          <w:szCs w:val="24"/>
        </w:rPr>
        <w:t>The clerk at the witness’ office would then delete the relevant term not applicable to surety, namely limited or unlimited and if limited then enter the a</w:t>
      </w:r>
      <w:r w:rsidR="00AA3F45">
        <w:rPr>
          <w:rFonts w:ascii="Arial" w:eastAsia="Calibri" w:hAnsi="Arial" w:cs="Arial"/>
          <w:color w:val="000000" w:themeColor="text1"/>
          <w:sz w:val="24"/>
          <w:szCs w:val="24"/>
        </w:rPr>
        <w:t>mount the surety is limited to.</w:t>
      </w:r>
    </w:p>
    <w:p w14:paraId="337F7C0A" w14:textId="77777777" w:rsidR="00C26BB7" w:rsidRDefault="00C26BB7" w:rsidP="00587217">
      <w:pPr>
        <w:spacing w:after="0" w:line="360" w:lineRule="auto"/>
        <w:jc w:val="both"/>
        <w:rPr>
          <w:rFonts w:ascii="Arial" w:eastAsia="Calibri" w:hAnsi="Arial" w:cs="Arial"/>
          <w:color w:val="000000" w:themeColor="text1"/>
          <w:sz w:val="24"/>
          <w:szCs w:val="24"/>
        </w:rPr>
      </w:pPr>
    </w:p>
    <w:p w14:paraId="15F6382B" w14:textId="3CA95E8B" w:rsidR="00360AFA" w:rsidRPr="000E21FA" w:rsidRDefault="00F07193" w:rsidP="00587217">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111DE0">
        <w:rPr>
          <w:rFonts w:ascii="Arial" w:eastAsia="Calibri" w:hAnsi="Arial" w:cs="Arial"/>
          <w:color w:val="000000" w:themeColor="text1"/>
          <w:sz w:val="24"/>
          <w:szCs w:val="24"/>
        </w:rPr>
        <w:t>31</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It was further determined that a</w:t>
      </w:r>
      <w:r w:rsidR="00741CFC" w:rsidRPr="000E21FA">
        <w:rPr>
          <w:rFonts w:ascii="Arial" w:eastAsia="Calibri" w:hAnsi="Arial" w:cs="Arial"/>
          <w:color w:val="000000" w:themeColor="text1"/>
          <w:sz w:val="24"/>
          <w:szCs w:val="24"/>
        </w:rPr>
        <w:t xml:space="preserve">part from generating the documents and presenting it for signature the legal practitioners </w:t>
      </w:r>
      <w:r w:rsidR="00741CFC" w:rsidRPr="00220164">
        <w:rPr>
          <w:rFonts w:ascii="Arial" w:eastAsia="Calibri" w:hAnsi="Arial" w:cs="Arial"/>
          <w:sz w:val="24"/>
          <w:szCs w:val="24"/>
        </w:rPr>
        <w:t>are</w:t>
      </w:r>
      <w:r w:rsidR="00741CFC">
        <w:rPr>
          <w:rFonts w:ascii="Arial" w:eastAsia="Calibri" w:hAnsi="Arial" w:cs="Arial"/>
          <w:color w:val="FF0000"/>
          <w:sz w:val="24"/>
          <w:szCs w:val="24"/>
        </w:rPr>
        <w:t xml:space="preserve"> </w:t>
      </w:r>
      <w:r w:rsidR="00741CFC" w:rsidRPr="000E21FA">
        <w:rPr>
          <w:rFonts w:ascii="Arial" w:eastAsia="Calibri" w:hAnsi="Arial" w:cs="Arial"/>
          <w:color w:val="000000" w:themeColor="text1"/>
          <w:sz w:val="24"/>
          <w:szCs w:val="24"/>
        </w:rPr>
        <w:t>not involved with the concluding of the agreement and she would therefore have no knowledge of the agreement.</w:t>
      </w:r>
    </w:p>
    <w:p w14:paraId="23C02144" w14:textId="77777777" w:rsidR="00C6286C" w:rsidRPr="000E21FA" w:rsidRDefault="00C6286C" w:rsidP="00587217">
      <w:pPr>
        <w:spacing w:after="0" w:line="360" w:lineRule="auto"/>
        <w:jc w:val="both"/>
        <w:rPr>
          <w:rFonts w:ascii="Arial" w:eastAsia="Calibri" w:hAnsi="Arial" w:cs="Arial"/>
          <w:color w:val="000000" w:themeColor="text1"/>
          <w:sz w:val="24"/>
          <w:szCs w:val="24"/>
        </w:rPr>
      </w:pPr>
    </w:p>
    <w:p w14:paraId="1CC8F6B0" w14:textId="5A82E0C0" w:rsidR="00DC2B55" w:rsidRPr="000E21FA" w:rsidRDefault="00DC2B55"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111DE0">
        <w:rPr>
          <w:rFonts w:ascii="Arial" w:eastAsia="Calibri" w:hAnsi="Arial" w:cs="Arial"/>
          <w:color w:val="000000" w:themeColor="text1"/>
          <w:sz w:val="24"/>
          <w:szCs w:val="24"/>
        </w:rPr>
        <w:t>32</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 xml:space="preserve">After preparing the documents </w:t>
      </w:r>
      <w:r w:rsidR="001B5CF5" w:rsidRPr="000E21FA">
        <w:rPr>
          <w:rFonts w:ascii="Arial" w:eastAsia="Calibri" w:hAnsi="Arial" w:cs="Arial"/>
          <w:color w:val="000000" w:themeColor="text1"/>
          <w:sz w:val="24"/>
          <w:szCs w:val="24"/>
        </w:rPr>
        <w:t xml:space="preserve">Ms Mouton indicated </w:t>
      </w:r>
      <w:r w:rsidR="00A61AAD" w:rsidRPr="000E21FA">
        <w:rPr>
          <w:rFonts w:ascii="Arial" w:eastAsia="Calibri" w:hAnsi="Arial" w:cs="Arial"/>
          <w:color w:val="000000" w:themeColor="text1"/>
          <w:sz w:val="24"/>
          <w:szCs w:val="24"/>
        </w:rPr>
        <w:t>that she travelled to Walvis Bay together with her colleague Ms Leanna Isaaks</w:t>
      </w:r>
      <w:r w:rsidR="003026C0">
        <w:rPr>
          <w:rFonts w:ascii="Arial" w:eastAsia="Calibri" w:hAnsi="Arial" w:cs="Arial"/>
          <w:color w:val="000000" w:themeColor="text1"/>
          <w:sz w:val="24"/>
          <w:szCs w:val="24"/>
        </w:rPr>
        <w:t xml:space="preserve"> on 22 July 2014 to </w:t>
      </w:r>
      <w:r w:rsidR="00A61AAD" w:rsidRPr="000E21FA">
        <w:rPr>
          <w:rFonts w:ascii="Arial" w:eastAsia="Calibri" w:hAnsi="Arial" w:cs="Arial"/>
          <w:color w:val="000000" w:themeColor="text1"/>
          <w:sz w:val="24"/>
          <w:szCs w:val="24"/>
        </w:rPr>
        <w:t xml:space="preserve">present the </w:t>
      </w:r>
      <w:r w:rsidR="00F07193">
        <w:rPr>
          <w:rFonts w:ascii="Arial" w:eastAsia="Calibri" w:hAnsi="Arial" w:cs="Arial"/>
          <w:color w:val="000000" w:themeColor="text1"/>
          <w:sz w:val="24"/>
          <w:szCs w:val="24"/>
        </w:rPr>
        <w:t xml:space="preserve">contract of </w:t>
      </w:r>
      <w:r w:rsidR="00A61AAD" w:rsidRPr="000E21FA">
        <w:rPr>
          <w:rFonts w:ascii="Arial" w:eastAsia="Calibri" w:hAnsi="Arial" w:cs="Arial"/>
          <w:color w:val="000000" w:themeColor="text1"/>
          <w:sz w:val="24"/>
          <w:szCs w:val="24"/>
        </w:rPr>
        <w:t>suretyship to the defendants for signature.</w:t>
      </w:r>
      <w:r w:rsidRPr="000E21FA">
        <w:rPr>
          <w:rFonts w:ascii="Arial" w:eastAsia="Calibri" w:hAnsi="Arial" w:cs="Arial"/>
          <w:color w:val="000000" w:themeColor="text1"/>
          <w:sz w:val="24"/>
          <w:szCs w:val="24"/>
        </w:rPr>
        <w:t xml:space="preserve"> The witness apparently confirmed this fact with Ms Isaacks and also stated that that must have been the case as she signed as a witness</w:t>
      </w:r>
      <w:r w:rsidR="00AA3F45">
        <w:rPr>
          <w:rFonts w:ascii="Arial" w:eastAsia="Calibri" w:hAnsi="Arial" w:cs="Arial"/>
          <w:color w:val="000000" w:themeColor="text1"/>
          <w:sz w:val="24"/>
          <w:szCs w:val="24"/>
        </w:rPr>
        <w:t xml:space="preserve"> on the relevant documentation.</w:t>
      </w:r>
    </w:p>
    <w:p w14:paraId="64AC6E44" w14:textId="77777777" w:rsidR="00B8600A" w:rsidRPr="000E21FA" w:rsidRDefault="00B8600A" w:rsidP="00587217">
      <w:pPr>
        <w:spacing w:after="0" w:line="360" w:lineRule="auto"/>
        <w:jc w:val="both"/>
        <w:rPr>
          <w:rFonts w:ascii="Arial" w:eastAsia="Calibri" w:hAnsi="Arial" w:cs="Arial"/>
          <w:color w:val="000000" w:themeColor="text1"/>
          <w:sz w:val="24"/>
          <w:szCs w:val="24"/>
        </w:rPr>
      </w:pPr>
    </w:p>
    <w:p w14:paraId="460F069C" w14:textId="5772BEFD" w:rsidR="001B5CF5" w:rsidRPr="000E21FA" w:rsidRDefault="00DC2B55"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111DE0">
        <w:rPr>
          <w:rFonts w:ascii="Arial" w:eastAsia="Calibri" w:hAnsi="Arial" w:cs="Arial"/>
          <w:color w:val="000000" w:themeColor="text1"/>
          <w:sz w:val="24"/>
          <w:szCs w:val="24"/>
        </w:rPr>
        <w:t>33</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 xml:space="preserve">Ms Mouton </w:t>
      </w:r>
      <w:r w:rsidR="00A61AAD" w:rsidRPr="000E21FA">
        <w:rPr>
          <w:rFonts w:ascii="Arial" w:eastAsia="Calibri" w:hAnsi="Arial" w:cs="Arial"/>
          <w:color w:val="000000" w:themeColor="text1"/>
          <w:sz w:val="24"/>
          <w:szCs w:val="24"/>
        </w:rPr>
        <w:t xml:space="preserve">stated that she </w:t>
      </w:r>
      <w:r w:rsidRPr="000E21FA">
        <w:rPr>
          <w:rFonts w:ascii="Arial" w:eastAsia="Calibri" w:hAnsi="Arial" w:cs="Arial"/>
          <w:color w:val="000000" w:themeColor="text1"/>
          <w:sz w:val="24"/>
          <w:szCs w:val="24"/>
        </w:rPr>
        <w:t>would have expressly</w:t>
      </w:r>
      <w:r w:rsidR="00A61AAD" w:rsidRPr="000E21FA">
        <w:rPr>
          <w:rFonts w:ascii="Arial" w:eastAsia="Calibri" w:hAnsi="Arial" w:cs="Arial"/>
          <w:color w:val="000000" w:themeColor="text1"/>
          <w:sz w:val="24"/>
          <w:szCs w:val="24"/>
        </w:rPr>
        <w:t xml:space="preserve"> and exhaustively explained the </w:t>
      </w:r>
      <w:r w:rsidR="005718DA" w:rsidRPr="000E21FA">
        <w:rPr>
          <w:rFonts w:ascii="Arial" w:eastAsia="Calibri" w:hAnsi="Arial" w:cs="Arial"/>
          <w:color w:val="000000" w:themeColor="text1"/>
          <w:sz w:val="24"/>
          <w:szCs w:val="24"/>
        </w:rPr>
        <w:t xml:space="preserve">grant of loan </w:t>
      </w:r>
      <w:r w:rsidRPr="000E21FA">
        <w:rPr>
          <w:rFonts w:ascii="Arial" w:eastAsia="Calibri" w:hAnsi="Arial" w:cs="Arial"/>
          <w:color w:val="000000" w:themeColor="text1"/>
          <w:sz w:val="24"/>
          <w:szCs w:val="24"/>
        </w:rPr>
        <w:t xml:space="preserve">to the defendants and also take them </w:t>
      </w:r>
      <w:r w:rsidR="005718DA" w:rsidRPr="000E21FA">
        <w:rPr>
          <w:rFonts w:ascii="Arial" w:eastAsia="Calibri" w:hAnsi="Arial" w:cs="Arial"/>
          <w:color w:val="000000" w:themeColor="text1"/>
          <w:sz w:val="24"/>
          <w:szCs w:val="24"/>
        </w:rPr>
        <w:t>through the terms of the agreement</w:t>
      </w:r>
      <w:r w:rsidRPr="000E21FA">
        <w:rPr>
          <w:rFonts w:ascii="Arial" w:eastAsia="Calibri" w:hAnsi="Arial" w:cs="Arial"/>
          <w:color w:val="000000" w:themeColor="text1"/>
          <w:sz w:val="24"/>
          <w:szCs w:val="24"/>
        </w:rPr>
        <w:t>, as is practice</w:t>
      </w:r>
      <w:r w:rsidR="005718DA" w:rsidRPr="000E21FA">
        <w:rPr>
          <w:rFonts w:ascii="Arial" w:eastAsia="Calibri" w:hAnsi="Arial" w:cs="Arial"/>
          <w:color w:val="000000" w:themeColor="text1"/>
          <w:sz w:val="24"/>
          <w:szCs w:val="24"/>
        </w:rPr>
        <w:t xml:space="preserve">.  Similarly she explained the terms of the suretyship but seemingly not in as much details as the grant of loan agreement and predominantly concentrated on the first page of the agreement. </w:t>
      </w:r>
      <w:r w:rsidR="00B8600A" w:rsidRPr="000E21FA">
        <w:rPr>
          <w:rFonts w:ascii="Arial" w:eastAsia="Calibri" w:hAnsi="Arial" w:cs="Arial"/>
          <w:color w:val="000000" w:themeColor="text1"/>
          <w:sz w:val="24"/>
          <w:szCs w:val="24"/>
        </w:rPr>
        <w:t xml:space="preserve">Ms Mouton stated that together with </w:t>
      </w:r>
      <w:r w:rsidR="00264575" w:rsidRPr="00151FE3">
        <w:rPr>
          <w:rFonts w:ascii="Arial" w:eastAsia="Calibri" w:hAnsi="Arial" w:cs="Arial"/>
          <w:sz w:val="24"/>
          <w:szCs w:val="24"/>
        </w:rPr>
        <w:t xml:space="preserve">the </w:t>
      </w:r>
      <w:r w:rsidR="00B8600A" w:rsidRPr="000E21FA">
        <w:rPr>
          <w:rFonts w:ascii="Arial" w:eastAsia="Calibri" w:hAnsi="Arial" w:cs="Arial"/>
          <w:color w:val="000000" w:themeColor="text1"/>
          <w:sz w:val="24"/>
          <w:szCs w:val="24"/>
        </w:rPr>
        <w:t>aforementioned documents she would have also explained the</w:t>
      </w:r>
      <w:r w:rsidR="00151FE3">
        <w:rPr>
          <w:rFonts w:ascii="Arial" w:eastAsia="Calibri" w:hAnsi="Arial" w:cs="Arial"/>
          <w:color w:val="000000" w:themeColor="text1"/>
          <w:sz w:val="24"/>
          <w:szCs w:val="24"/>
        </w:rPr>
        <w:t xml:space="preserve"> contract of</w:t>
      </w:r>
      <w:r w:rsidR="00B8600A" w:rsidRPr="000E21FA">
        <w:rPr>
          <w:rFonts w:ascii="Arial" w:eastAsia="Calibri" w:hAnsi="Arial" w:cs="Arial"/>
          <w:color w:val="000000" w:themeColor="text1"/>
          <w:sz w:val="24"/>
          <w:szCs w:val="24"/>
        </w:rPr>
        <w:t xml:space="preserve"> suretyship in respect of the second defendant and the Power of Attorney to pass the bond.</w:t>
      </w:r>
    </w:p>
    <w:p w14:paraId="497D7BB1" w14:textId="77777777" w:rsidR="000F5F64" w:rsidRPr="000E21FA" w:rsidRDefault="000F5F64" w:rsidP="00587217">
      <w:pPr>
        <w:spacing w:after="0" w:line="360" w:lineRule="auto"/>
        <w:jc w:val="both"/>
        <w:rPr>
          <w:rFonts w:ascii="Arial" w:eastAsia="Calibri" w:hAnsi="Arial" w:cs="Arial"/>
          <w:color w:val="000000" w:themeColor="text1"/>
          <w:sz w:val="24"/>
          <w:szCs w:val="24"/>
        </w:rPr>
      </w:pPr>
    </w:p>
    <w:p w14:paraId="6DFF1A27" w14:textId="39BFA41F" w:rsidR="005718DA" w:rsidRPr="000E21FA" w:rsidRDefault="005718DA" w:rsidP="00587217">
      <w:pPr>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lastRenderedPageBreak/>
        <w:t>[</w:t>
      </w:r>
      <w:r w:rsidR="00111DE0">
        <w:rPr>
          <w:rFonts w:ascii="Arial" w:eastAsia="Calibri" w:hAnsi="Arial" w:cs="Arial"/>
          <w:color w:val="000000" w:themeColor="text1"/>
          <w:sz w:val="24"/>
          <w:szCs w:val="24"/>
        </w:rPr>
        <w:t>34</w:t>
      </w:r>
      <w:r w:rsidRPr="000E21FA">
        <w:rPr>
          <w:rFonts w:ascii="Arial" w:eastAsia="Calibri" w:hAnsi="Arial" w:cs="Arial"/>
          <w:color w:val="000000" w:themeColor="text1"/>
          <w:sz w:val="24"/>
          <w:szCs w:val="24"/>
        </w:rPr>
        <w:t>]</w:t>
      </w:r>
      <w:r w:rsidR="00CD4D90" w:rsidRPr="000E21FA">
        <w:rPr>
          <w:rFonts w:ascii="Arial" w:eastAsia="Calibri" w:hAnsi="Arial" w:cs="Arial"/>
          <w:color w:val="000000" w:themeColor="text1"/>
          <w:sz w:val="24"/>
          <w:szCs w:val="24"/>
        </w:rPr>
        <w:tab/>
      </w:r>
      <w:r w:rsidRPr="000E21FA">
        <w:rPr>
          <w:rFonts w:ascii="Arial" w:eastAsia="Calibri" w:hAnsi="Arial" w:cs="Arial"/>
          <w:color w:val="000000" w:themeColor="text1"/>
          <w:sz w:val="24"/>
          <w:szCs w:val="24"/>
        </w:rPr>
        <w:t>The witness stated that she is unable to recall the exact conversation between her and the defe</w:t>
      </w:r>
      <w:r w:rsidR="00EC6D45" w:rsidRPr="000E21FA">
        <w:rPr>
          <w:rFonts w:ascii="Arial" w:eastAsia="Calibri" w:hAnsi="Arial" w:cs="Arial"/>
          <w:color w:val="000000" w:themeColor="text1"/>
          <w:sz w:val="24"/>
          <w:szCs w:val="24"/>
        </w:rPr>
        <w:t>n</w:t>
      </w:r>
      <w:r w:rsidRPr="000E21FA">
        <w:rPr>
          <w:rFonts w:ascii="Arial" w:eastAsia="Calibri" w:hAnsi="Arial" w:cs="Arial"/>
          <w:color w:val="000000" w:themeColor="text1"/>
          <w:sz w:val="24"/>
          <w:szCs w:val="24"/>
        </w:rPr>
        <w:t xml:space="preserve">dants but stated that it is unlikely that she would have told the defendants that the suretyship is merely limited to the bond amount. </w:t>
      </w:r>
    </w:p>
    <w:p w14:paraId="6E9B36BD" w14:textId="77777777" w:rsidR="00645922" w:rsidRPr="000E21FA" w:rsidRDefault="00645922" w:rsidP="00587217">
      <w:pPr>
        <w:tabs>
          <w:tab w:val="left" w:pos="1080"/>
        </w:tabs>
        <w:spacing w:after="0" w:line="360" w:lineRule="auto"/>
        <w:jc w:val="both"/>
        <w:rPr>
          <w:rFonts w:ascii="Arial" w:eastAsia="Calibri" w:hAnsi="Arial" w:cs="Arial"/>
          <w:color w:val="000000" w:themeColor="text1"/>
          <w:sz w:val="24"/>
          <w:szCs w:val="24"/>
        </w:rPr>
      </w:pPr>
    </w:p>
    <w:p w14:paraId="538FD224" w14:textId="77777777" w:rsidR="006546FB" w:rsidRPr="00264575" w:rsidRDefault="00A8311C" w:rsidP="00587217">
      <w:pPr>
        <w:tabs>
          <w:tab w:val="left" w:pos="1080"/>
        </w:tabs>
        <w:spacing w:after="0" w:line="360" w:lineRule="auto"/>
        <w:jc w:val="both"/>
        <w:rPr>
          <w:rFonts w:ascii="Arial" w:eastAsia="Calibri" w:hAnsi="Arial" w:cs="Arial"/>
          <w:i/>
          <w:color w:val="000000" w:themeColor="text1"/>
          <w:sz w:val="24"/>
          <w:szCs w:val="24"/>
        </w:rPr>
      </w:pPr>
      <w:r w:rsidRPr="00264575">
        <w:rPr>
          <w:rFonts w:ascii="Arial" w:eastAsia="Calibri" w:hAnsi="Arial" w:cs="Arial"/>
          <w:i/>
          <w:color w:val="000000" w:themeColor="text1"/>
          <w:sz w:val="24"/>
          <w:szCs w:val="24"/>
        </w:rPr>
        <w:t>First</w:t>
      </w:r>
      <w:r w:rsidR="006546FB" w:rsidRPr="00264575">
        <w:rPr>
          <w:rFonts w:ascii="Arial" w:eastAsia="Calibri" w:hAnsi="Arial" w:cs="Arial"/>
          <w:i/>
          <w:color w:val="000000" w:themeColor="text1"/>
          <w:sz w:val="24"/>
          <w:szCs w:val="24"/>
        </w:rPr>
        <w:t xml:space="preserve"> Defendant’s case</w:t>
      </w:r>
    </w:p>
    <w:p w14:paraId="1B13B658" w14:textId="77777777" w:rsidR="003705A8" w:rsidRPr="000E21FA" w:rsidRDefault="003705A8" w:rsidP="00587217">
      <w:pPr>
        <w:tabs>
          <w:tab w:val="left" w:pos="1080"/>
        </w:tabs>
        <w:spacing w:after="0" w:line="360" w:lineRule="auto"/>
        <w:jc w:val="both"/>
        <w:rPr>
          <w:rFonts w:ascii="Arial" w:eastAsia="Calibri" w:hAnsi="Arial" w:cs="Arial"/>
          <w:color w:val="000000" w:themeColor="text1"/>
          <w:sz w:val="24"/>
          <w:szCs w:val="24"/>
        </w:rPr>
      </w:pPr>
    </w:p>
    <w:p w14:paraId="4F7D950E" w14:textId="58E25A42" w:rsidR="00EC6D45" w:rsidRDefault="000F5F64" w:rsidP="00587217">
      <w:pPr>
        <w:tabs>
          <w:tab w:val="left" w:pos="720"/>
          <w:tab w:val="left" w:pos="1080"/>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5D3347">
        <w:rPr>
          <w:rFonts w:ascii="Arial" w:eastAsia="Calibri" w:hAnsi="Arial" w:cs="Arial"/>
          <w:color w:val="000000" w:themeColor="text1"/>
          <w:sz w:val="24"/>
          <w:szCs w:val="24"/>
        </w:rPr>
        <w:t>35</w:t>
      </w:r>
      <w:r w:rsidRPr="000E21FA">
        <w:rPr>
          <w:rFonts w:ascii="Arial" w:eastAsia="Calibri" w:hAnsi="Arial" w:cs="Arial"/>
          <w:color w:val="000000" w:themeColor="text1"/>
          <w:sz w:val="24"/>
          <w:szCs w:val="24"/>
        </w:rPr>
        <w:t>]</w:t>
      </w:r>
      <w:r w:rsidR="008728A6" w:rsidRPr="000E21FA">
        <w:rPr>
          <w:rFonts w:ascii="Arial" w:eastAsia="Calibri" w:hAnsi="Arial" w:cs="Arial"/>
          <w:color w:val="000000" w:themeColor="text1"/>
          <w:sz w:val="24"/>
          <w:szCs w:val="24"/>
        </w:rPr>
        <w:tab/>
      </w:r>
      <w:r w:rsidR="00100BC8" w:rsidRPr="000E21FA">
        <w:rPr>
          <w:rFonts w:ascii="Arial" w:eastAsia="Calibri" w:hAnsi="Arial" w:cs="Arial"/>
          <w:color w:val="000000" w:themeColor="text1"/>
          <w:sz w:val="24"/>
          <w:szCs w:val="24"/>
        </w:rPr>
        <w:t>On behalf of the defendants only on</w:t>
      </w:r>
      <w:r w:rsidR="004A54C8">
        <w:rPr>
          <w:rFonts w:ascii="Arial" w:eastAsia="Calibri" w:hAnsi="Arial" w:cs="Arial"/>
          <w:color w:val="000000" w:themeColor="text1"/>
          <w:sz w:val="24"/>
          <w:szCs w:val="24"/>
        </w:rPr>
        <w:t>e</w:t>
      </w:r>
      <w:r w:rsidR="00100BC8" w:rsidRPr="000E21FA">
        <w:rPr>
          <w:rFonts w:ascii="Arial" w:eastAsia="Calibri" w:hAnsi="Arial" w:cs="Arial"/>
          <w:color w:val="000000" w:themeColor="text1"/>
          <w:sz w:val="24"/>
          <w:szCs w:val="24"/>
        </w:rPr>
        <w:t xml:space="preserve"> witness testified, namely Gesie </w:t>
      </w:r>
      <w:r w:rsidR="00CE226D" w:rsidRPr="000E21FA">
        <w:rPr>
          <w:rFonts w:ascii="Arial" w:eastAsia="Calibri" w:hAnsi="Arial" w:cs="Arial"/>
          <w:color w:val="000000" w:themeColor="text1"/>
          <w:sz w:val="24"/>
          <w:szCs w:val="24"/>
        </w:rPr>
        <w:t>Oberholster</w:t>
      </w:r>
      <w:r w:rsidR="00100BC8" w:rsidRPr="000E21FA">
        <w:rPr>
          <w:rFonts w:ascii="Arial" w:eastAsia="Calibri" w:hAnsi="Arial" w:cs="Arial"/>
          <w:color w:val="000000" w:themeColor="text1"/>
          <w:sz w:val="24"/>
          <w:szCs w:val="24"/>
        </w:rPr>
        <w:t>, the</w:t>
      </w:r>
      <w:r w:rsidR="004A54C8">
        <w:rPr>
          <w:rFonts w:ascii="Arial" w:eastAsia="Calibri" w:hAnsi="Arial" w:cs="Arial"/>
          <w:color w:val="000000" w:themeColor="text1"/>
          <w:sz w:val="24"/>
          <w:szCs w:val="24"/>
        </w:rPr>
        <w:t xml:space="preserve"> </w:t>
      </w:r>
      <w:r w:rsidR="004A54C8" w:rsidRPr="001616DC">
        <w:rPr>
          <w:rFonts w:ascii="Arial" w:eastAsia="Calibri" w:hAnsi="Arial" w:cs="Arial"/>
          <w:sz w:val="24"/>
          <w:szCs w:val="24"/>
        </w:rPr>
        <w:t>first</w:t>
      </w:r>
      <w:r w:rsidR="00100BC8" w:rsidRPr="004A54C8">
        <w:rPr>
          <w:rFonts w:ascii="Arial" w:eastAsia="Calibri" w:hAnsi="Arial" w:cs="Arial"/>
          <w:color w:val="FF0000"/>
          <w:sz w:val="24"/>
          <w:szCs w:val="24"/>
        </w:rPr>
        <w:t xml:space="preserve"> </w:t>
      </w:r>
      <w:r w:rsidR="00100BC8" w:rsidRPr="000E21FA">
        <w:rPr>
          <w:rFonts w:ascii="Arial" w:eastAsia="Calibri" w:hAnsi="Arial" w:cs="Arial"/>
          <w:color w:val="000000" w:themeColor="text1"/>
          <w:sz w:val="24"/>
          <w:szCs w:val="24"/>
        </w:rPr>
        <w:t>defendant.</w:t>
      </w:r>
    </w:p>
    <w:p w14:paraId="5E47003E" w14:textId="77777777" w:rsidR="003705A8" w:rsidRPr="000E21FA" w:rsidRDefault="003705A8" w:rsidP="00587217">
      <w:pPr>
        <w:tabs>
          <w:tab w:val="left" w:pos="720"/>
          <w:tab w:val="left" w:pos="1080"/>
        </w:tabs>
        <w:spacing w:after="0" w:line="360" w:lineRule="auto"/>
        <w:jc w:val="both"/>
        <w:rPr>
          <w:rFonts w:ascii="Arial" w:eastAsia="Calibri" w:hAnsi="Arial" w:cs="Arial"/>
          <w:color w:val="000000" w:themeColor="text1"/>
          <w:sz w:val="24"/>
          <w:szCs w:val="24"/>
        </w:rPr>
      </w:pPr>
    </w:p>
    <w:p w14:paraId="1FCC1C18" w14:textId="7EAD80D2" w:rsidR="00100BC8" w:rsidRDefault="00100BC8" w:rsidP="00587217">
      <w:pPr>
        <w:tabs>
          <w:tab w:val="left" w:pos="720"/>
          <w:tab w:val="left" w:pos="1080"/>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5D3347">
        <w:rPr>
          <w:rFonts w:ascii="Arial" w:eastAsia="Calibri" w:hAnsi="Arial" w:cs="Arial"/>
          <w:color w:val="000000" w:themeColor="text1"/>
          <w:sz w:val="24"/>
          <w:szCs w:val="24"/>
        </w:rPr>
        <w:t>36</w:t>
      </w:r>
      <w:r w:rsidRPr="000E21FA">
        <w:rPr>
          <w:rFonts w:ascii="Arial" w:eastAsia="Calibri" w:hAnsi="Arial" w:cs="Arial"/>
          <w:color w:val="000000" w:themeColor="text1"/>
          <w:sz w:val="24"/>
          <w:szCs w:val="24"/>
        </w:rPr>
        <w:t>]</w:t>
      </w:r>
      <w:r w:rsidR="008728A6" w:rsidRPr="000E21FA">
        <w:rPr>
          <w:rFonts w:ascii="Arial" w:eastAsia="Calibri" w:hAnsi="Arial" w:cs="Arial"/>
          <w:color w:val="000000" w:themeColor="text1"/>
          <w:sz w:val="24"/>
          <w:szCs w:val="24"/>
        </w:rPr>
        <w:tab/>
      </w:r>
      <w:r w:rsidRPr="000E21FA">
        <w:rPr>
          <w:rFonts w:ascii="Arial" w:eastAsia="Calibri" w:hAnsi="Arial" w:cs="Arial"/>
          <w:color w:val="000000" w:themeColor="text1"/>
          <w:sz w:val="24"/>
          <w:szCs w:val="24"/>
        </w:rPr>
        <w:t xml:space="preserve">The witness stated that prior to July 2014 her husband, the second defendant, </w:t>
      </w:r>
      <w:r w:rsidR="00385241" w:rsidRPr="000E21FA">
        <w:rPr>
          <w:rFonts w:ascii="Arial" w:eastAsia="Calibri" w:hAnsi="Arial" w:cs="Arial"/>
          <w:color w:val="000000" w:themeColor="text1"/>
          <w:sz w:val="24"/>
          <w:szCs w:val="24"/>
        </w:rPr>
        <w:t>applied for an increase in their existing home loan with the plaintiff. When they applied for the increase</w:t>
      </w:r>
      <w:r w:rsidR="00F40599" w:rsidRPr="000E21FA">
        <w:rPr>
          <w:rFonts w:ascii="Arial" w:eastAsia="Calibri" w:hAnsi="Arial" w:cs="Arial"/>
          <w:color w:val="000000" w:themeColor="text1"/>
          <w:sz w:val="24"/>
          <w:szCs w:val="24"/>
        </w:rPr>
        <w:t xml:space="preserve"> the plaintiff was represented by Anzelle Beukes, who made no mention of suretyships on the said occasion. </w:t>
      </w:r>
      <w:r w:rsidR="00C33BE3" w:rsidRPr="000E21FA">
        <w:rPr>
          <w:rFonts w:ascii="Arial" w:eastAsia="Calibri" w:hAnsi="Arial" w:cs="Arial"/>
          <w:color w:val="000000" w:themeColor="text1"/>
          <w:sz w:val="24"/>
          <w:szCs w:val="24"/>
        </w:rPr>
        <w:t xml:space="preserve">She stated that although her husband went to the bank to sign off on the application she had a telephonic conversation with Ms Beukes and at no stage was any mention made regarding suretyship. </w:t>
      </w:r>
    </w:p>
    <w:p w14:paraId="64E14627" w14:textId="77777777" w:rsidR="003705A8" w:rsidRPr="000E21FA" w:rsidRDefault="003705A8" w:rsidP="00587217">
      <w:pPr>
        <w:tabs>
          <w:tab w:val="left" w:pos="720"/>
          <w:tab w:val="left" w:pos="1080"/>
        </w:tabs>
        <w:spacing w:after="0" w:line="360" w:lineRule="auto"/>
        <w:jc w:val="both"/>
        <w:rPr>
          <w:rFonts w:ascii="Arial" w:eastAsia="Calibri" w:hAnsi="Arial" w:cs="Arial"/>
          <w:color w:val="000000" w:themeColor="text1"/>
          <w:sz w:val="24"/>
          <w:szCs w:val="24"/>
        </w:rPr>
      </w:pPr>
    </w:p>
    <w:p w14:paraId="745E8EAC" w14:textId="6133F93D" w:rsidR="00F40599" w:rsidRDefault="00F40599"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5D3347">
        <w:rPr>
          <w:rFonts w:ascii="Arial" w:eastAsia="Calibri" w:hAnsi="Arial" w:cs="Arial"/>
          <w:color w:val="000000" w:themeColor="text1"/>
          <w:sz w:val="24"/>
          <w:szCs w:val="24"/>
        </w:rPr>
        <w:t>37</w:t>
      </w:r>
      <w:r w:rsidRPr="000E21FA">
        <w:rPr>
          <w:rFonts w:ascii="Arial" w:eastAsia="Calibri" w:hAnsi="Arial" w:cs="Arial"/>
          <w:color w:val="000000" w:themeColor="text1"/>
          <w:sz w:val="24"/>
          <w:szCs w:val="24"/>
        </w:rPr>
        <w:t>]</w:t>
      </w:r>
      <w:r w:rsidR="008728A6" w:rsidRPr="000E21FA">
        <w:rPr>
          <w:rFonts w:ascii="Arial" w:eastAsia="Calibri" w:hAnsi="Arial" w:cs="Arial"/>
          <w:color w:val="000000" w:themeColor="text1"/>
          <w:sz w:val="24"/>
          <w:szCs w:val="24"/>
        </w:rPr>
        <w:tab/>
      </w:r>
      <w:r w:rsidRPr="000E21FA">
        <w:rPr>
          <w:rFonts w:ascii="Arial" w:eastAsia="Calibri" w:hAnsi="Arial" w:cs="Arial"/>
          <w:color w:val="000000" w:themeColor="text1"/>
          <w:sz w:val="24"/>
          <w:szCs w:val="24"/>
        </w:rPr>
        <w:t xml:space="preserve">In terms of </w:t>
      </w:r>
      <w:r w:rsidR="000964B5" w:rsidRPr="000E21FA">
        <w:rPr>
          <w:rFonts w:ascii="Arial" w:eastAsia="Calibri" w:hAnsi="Arial" w:cs="Arial"/>
          <w:color w:val="000000" w:themeColor="text1"/>
          <w:sz w:val="24"/>
          <w:szCs w:val="24"/>
        </w:rPr>
        <w:t xml:space="preserve">a grant of loan letter </w:t>
      </w:r>
      <w:r w:rsidRPr="000E21FA">
        <w:rPr>
          <w:rFonts w:ascii="Arial" w:eastAsia="Calibri" w:hAnsi="Arial" w:cs="Arial"/>
          <w:color w:val="000000" w:themeColor="text1"/>
          <w:sz w:val="24"/>
          <w:szCs w:val="24"/>
        </w:rPr>
        <w:t xml:space="preserve">received from the plaintiff the following </w:t>
      </w:r>
      <w:r w:rsidR="000964B5" w:rsidRPr="000E21FA">
        <w:rPr>
          <w:rFonts w:ascii="Arial" w:eastAsia="Calibri" w:hAnsi="Arial" w:cs="Arial"/>
          <w:color w:val="000000" w:themeColor="text1"/>
          <w:sz w:val="24"/>
          <w:szCs w:val="24"/>
        </w:rPr>
        <w:t xml:space="preserve">was set out: </w:t>
      </w:r>
    </w:p>
    <w:p w14:paraId="129A044E" w14:textId="77777777" w:rsidR="00E241F8" w:rsidRPr="000E21FA" w:rsidRDefault="00E241F8"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7EC541FB" w14:textId="77777777" w:rsidR="000C43E6" w:rsidRDefault="000964B5" w:rsidP="000C43E6">
      <w:pPr>
        <w:pStyle w:val="ListParagraph"/>
        <w:numPr>
          <w:ilvl w:val="0"/>
          <w:numId w:val="11"/>
        </w:numPr>
        <w:tabs>
          <w:tab w:val="left" w:pos="1080"/>
          <w:tab w:val="left" w:pos="3135"/>
        </w:tabs>
        <w:spacing w:after="0" w:line="360" w:lineRule="auto"/>
        <w:jc w:val="both"/>
        <w:rPr>
          <w:rFonts w:ascii="Arial" w:eastAsia="Calibri" w:hAnsi="Arial" w:cs="Arial"/>
          <w:color w:val="000000" w:themeColor="text1"/>
          <w:sz w:val="24"/>
          <w:szCs w:val="24"/>
        </w:rPr>
      </w:pPr>
      <w:r w:rsidRPr="000C43E6">
        <w:rPr>
          <w:rFonts w:ascii="Arial" w:eastAsia="Calibri" w:hAnsi="Arial" w:cs="Arial"/>
          <w:color w:val="000000" w:themeColor="text1"/>
          <w:sz w:val="24"/>
          <w:szCs w:val="24"/>
        </w:rPr>
        <w:t>The plaintiff agreed to lend and advance a further N$ 300 000 to the witness and her husband against security of a fourth mort</w:t>
      </w:r>
      <w:r w:rsidR="00A8311C" w:rsidRPr="000C43E6">
        <w:rPr>
          <w:rFonts w:ascii="Arial" w:eastAsia="Calibri" w:hAnsi="Arial" w:cs="Arial"/>
          <w:color w:val="000000" w:themeColor="text1"/>
          <w:sz w:val="24"/>
          <w:szCs w:val="24"/>
        </w:rPr>
        <w:t>g</w:t>
      </w:r>
      <w:r w:rsidRPr="000C43E6">
        <w:rPr>
          <w:rFonts w:ascii="Arial" w:eastAsia="Calibri" w:hAnsi="Arial" w:cs="Arial"/>
          <w:color w:val="000000" w:themeColor="text1"/>
          <w:sz w:val="24"/>
          <w:szCs w:val="24"/>
        </w:rPr>
        <w:t>age bond over their family home, Erf 1950, Walvis Bay;</w:t>
      </w:r>
    </w:p>
    <w:p w14:paraId="36663D6A" w14:textId="77777777" w:rsidR="000C43E6" w:rsidRDefault="000964B5" w:rsidP="000C43E6">
      <w:pPr>
        <w:pStyle w:val="ListParagraph"/>
        <w:numPr>
          <w:ilvl w:val="0"/>
          <w:numId w:val="11"/>
        </w:numPr>
        <w:tabs>
          <w:tab w:val="left" w:pos="1080"/>
          <w:tab w:val="left" w:pos="3135"/>
        </w:tabs>
        <w:spacing w:after="0" w:line="360" w:lineRule="auto"/>
        <w:jc w:val="both"/>
        <w:rPr>
          <w:rFonts w:ascii="Arial" w:eastAsia="Calibri" w:hAnsi="Arial" w:cs="Arial"/>
          <w:color w:val="000000" w:themeColor="text1"/>
          <w:sz w:val="24"/>
          <w:szCs w:val="24"/>
        </w:rPr>
      </w:pPr>
      <w:r w:rsidRPr="000C43E6">
        <w:rPr>
          <w:rFonts w:ascii="Arial" w:eastAsia="Calibri" w:hAnsi="Arial" w:cs="Arial"/>
          <w:color w:val="000000" w:themeColor="text1"/>
          <w:sz w:val="24"/>
          <w:szCs w:val="24"/>
        </w:rPr>
        <w:t>The plaintiff, in addition, required ‘</w:t>
      </w:r>
      <w:r w:rsidRPr="000C43E6">
        <w:rPr>
          <w:rFonts w:ascii="Arial" w:eastAsia="Calibri" w:hAnsi="Arial" w:cs="Arial"/>
          <w:i/>
          <w:color w:val="000000" w:themeColor="text1"/>
          <w:sz w:val="24"/>
          <w:szCs w:val="24"/>
        </w:rPr>
        <w:t>linking sureties to be obtained by both</w:t>
      </w:r>
      <w:r w:rsidR="006546FB" w:rsidRPr="000C43E6">
        <w:rPr>
          <w:rFonts w:ascii="Arial" w:eastAsia="Calibri" w:hAnsi="Arial" w:cs="Arial"/>
          <w:color w:val="000000" w:themeColor="text1"/>
          <w:sz w:val="24"/>
          <w:szCs w:val="24"/>
        </w:rPr>
        <w:t>’</w:t>
      </w:r>
      <w:r w:rsidRPr="000C43E6">
        <w:rPr>
          <w:rFonts w:ascii="Arial" w:eastAsia="Calibri" w:hAnsi="Arial" w:cs="Arial"/>
          <w:color w:val="000000" w:themeColor="text1"/>
          <w:sz w:val="24"/>
          <w:szCs w:val="24"/>
        </w:rPr>
        <w:t xml:space="preserve"> the witness and her husband.</w:t>
      </w:r>
    </w:p>
    <w:p w14:paraId="5FE955AB" w14:textId="1D6F11FB" w:rsidR="000C43E6" w:rsidRDefault="006546FB" w:rsidP="000C43E6">
      <w:pPr>
        <w:pStyle w:val="ListParagraph"/>
        <w:numPr>
          <w:ilvl w:val="0"/>
          <w:numId w:val="11"/>
        </w:numPr>
        <w:tabs>
          <w:tab w:val="left" w:pos="1080"/>
          <w:tab w:val="left" w:pos="3135"/>
        </w:tabs>
        <w:spacing w:after="0" w:line="360" w:lineRule="auto"/>
        <w:jc w:val="both"/>
        <w:rPr>
          <w:rFonts w:ascii="Arial" w:eastAsia="Calibri" w:hAnsi="Arial" w:cs="Arial"/>
          <w:color w:val="000000" w:themeColor="text1"/>
          <w:sz w:val="24"/>
          <w:szCs w:val="24"/>
        </w:rPr>
      </w:pPr>
      <w:r w:rsidRPr="000C43E6">
        <w:rPr>
          <w:rFonts w:ascii="Arial" w:eastAsia="Calibri" w:hAnsi="Arial" w:cs="Arial"/>
          <w:color w:val="000000" w:themeColor="text1"/>
          <w:sz w:val="24"/>
          <w:szCs w:val="24"/>
        </w:rPr>
        <w:t>The loan would be subject to the terms of the plaintiff’s st</w:t>
      </w:r>
      <w:r w:rsidR="005D3347">
        <w:rPr>
          <w:rFonts w:ascii="Arial" w:eastAsia="Calibri" w:hAnsi="Arial" w:cs="Arial"/>
          <w:color w:val="000000" w:themeColor="text1"/>
          <w:sz w:val="24"/>
          <w:szCs w:val="24"/>
        </w:rPr>
        <w:t>andard house loan mortgage bond;</w:t>
      </w:r>
      <w:r w:rsidRPr="000C43E6">
        <w:rPr>
          <w:rFonts w:ascii="Arial" w:eastAsia="Calibri" w:hAnsi="Arial" w:cs="Arial"/>
          <w:color w:val="000000" w:themeColor="text1"/>
          <w:sz w:val="24"/>
          <w:szCs w:val="24"/>
        </w:rPr>
        <w:t xml:space="preserve"> </w:t>
      </w:r>
    </w:p>
    <w:p w14:paraId="1419C400" w14:textId="1588598A" w:rsidR="006546FB" w:rsidRDefault="006546FB" w:rsidP="000C43E6">
      <w:pPr>
        <w:pStyle w:val="ListParagraph"/>
        <w:numPr>
          <w:ilvl w:val="0"/>
          <w:numId w:val="11"/>
        </w:numPr>
        <w:tabs>
          <w:tab w:val="left" w:pos="1080"/>
          <w:tab w:val="left" w:pos="3135"/>
        </w:tabs>
        <w:spacing w:after="0" w:line="360" w:lineRule="auto"/>
        <w:jc w:val="both"/>
        <w:rPr>
          <w:rFonts w:ascii="Arial" w:eastAsia="Calibri" w:hAnsi="Arial" w:cs="Arial"/>
          <w:color w:val="000000" w:themeColor="text1"/>
          <w:sz w:val="24"/>
          <w:szCs w:val="24"/>
        </w:rPr>
      </w:pPr>
      <w:r w:rsidRPr="000C43E6">
        <w:rPr>
          <w:rFonts w:ascii="Arial" w:eastAsia="Calibri" w:hAnsi="Arial" w:cs="Arial"/>
          <w:color w:val="000000" w:themeColor="text1"/>
          <w:sz w:val="24"/>
          <w:szCs w:val="24"/>
        </w:rPr>
        <w:t xml:space="preserve">The terms of the bond would prevail in the event of there being any inconsistency between those terms and the terms set out in the letter. </w:t>
      </w:r>
    </w:p>
    <w:p w14:paraId="38BBE2F0" w14:textId="77777777" w:rsidR="00785139" w:rsidRPr="000C43E6" w:rsidRDefault="00785139" w:rsidP="00785139">
      <w:pPr>
        <w:pStyle w:val="ListParagraph"/>
        <w:tabs>
          <w:tab w:val="left" w:pos="1080"/>
          <w:tab w:val="left" w:pos="3135"/>
        </w:tabs>
        <w:spacing w:after="0" w:line="360" w:lineRule="auto"/>
        <w:jc w:val="both"/>
        <w:rPr>
          <w:rFonts w:ascii="Arial" w:eastAsia="Calibri" w:hAnsi="Arial" w:cs="Arial"/>
          <w:color w:val="000000" w:themeColor="text1"/>
          <w:sz w:val="24"/>
          <w:szCs w:val="24"/>
        </w:rPr>
      </w:pPr>
    </w:p>
    <w:p w14:paraId="3B80FBA2" w14:textId="6815CE8B" w:rsidR="006546FB" w:rsidRDefault="006546FB"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5D3347">
        <w:rPr>
          <w:rFonts w:ascii="Arial" w:eastAsia="Calibri" w:hAnsi="Arial" w:cs="Arial"/>
          <w:color w:val="000000" w:themeColor="text1"/>
          <w:sz w:val="24"/>
          <w:szCs w:val="24"/>
        </w:rPr>
        <w:t>38</w:t>
      </w:r>
      <w:r w:rsidRPr="000E21FA">
        <w:rPr>
          <w:rFonts w:ascii="Arial" w:eastAsia="Calibri" w:hAnsi="Arial" w:cs="Arial"/>
          <w:color w:val="000000" w:themeColor="text1"/>
          <w:sz w:val="24"/>
          <w:szCs w:val="24"/>
        </w:rPr>
        <w:t>]</w:t>
      </w:r>
      <w:r w:rsidR="008728A6" w:rsidRPr="000E21FA">
        <w:rPr>
          <w:rFonts w:ascii="Arial" w:eastAsia="Calibri" w:hAnsi="Arial" w:cs="Arial"/>
          <w:color w:val="000000" w:themeColor="text1"/>
          <w:sz w:val="24"/>
          <w:szCs w:val="24"/>
        </w:rPr>
        <w:tab/>
      </w:r>
      <w:r w:rsidRPr="000E21FA">
        <w:rPr>
          <w:rFonts w:ascii="Arial" w:eastAsia="Calibri" w:hAnsi="Arial" w:cs="Arial"/>
          <w:color w:val="000000" w:themeColor="text1"/>
          <w:sz w:val="24"/>
          <w:szCs w:val="24"/>
        </w:rPr>
        <w:t>As a further mortgage bond over their family home was required</w:t>
      </w:r>
      <w:r w:rsidR="005D3347" w:rsidRPr="005D3347">
        <w:rPr>
          <w:rFonts w:ascii="Arial" w:eastAsia="Calibri" w:hAnsi="Arial" w:cs="Arial"/>
          <w:color w:val="000000" w:themeColor="text1"/>
          <w:sz w:val="24"/>
          <w:szCs w:val="24"/>
        </w:rPr>
        <w:t xml:space="preserve"> </w:t>
      </w:r>
      <w:r w:rsidR="005D3347" w:rsidRPr="000E21FA">
        <w:rPr>
          <w:rFonts w:ascii="Arial" w:eastAsia="Calibri" w:hAnsi="Arial" w:cs="Arial"/>
          <w:color w:val="000000" w:themeColor="text1"/>
          <w:sz w:val="24"/>
          <w:szCs w:val="24"/>
        </w:rPr>
        <w:t>ENSAfrica|Namibia</w:t>
      </w:r>
      <w:r w:rsidRPr="000E21FA">
        <w:rPr>
          <w:rFonts w:ascii="Arial" w:eastAsia="Calibri" w:hAnsi="Arial" w:cs="Arial"/>
          <w:color w:val="000000" w:themeColor="text1"/>
          <w:sz w:val="24"/>
          <w:szCs w:val="24"/>
        </w:rPr>
        <w:t xml:space="preserve"> prepared all the legal documentation, including suretyships. The </w:t>
      </w:r>
      <w:r w:rsidRPr="000E21FA">
        <w:rPr>
          <w:rFonts w:ascii="Arial" w:eastAsia="Calibri" w:hAnsi="Arial" w:cs="Arial"/>
          <w:color w:val="000000" w:themeColor="text1"/>
          <w:sz w:val="24"/>
          <w:szCs w:val="24"/>
        </w:rPr>
        <w:lastRenderedPageBreak/>
        <w:t xml:space="preserve">prepared documentation were brought to the witness and her husband </w:t>
      </w:r>
      <w:r w:rsidR="00B04F4F" w:rsidRPr="000E21FA">
        <w:rPr>
          <w:rFonts w:ascii="Arial" w:eastAsia="Calibri" w:hAnsi="Arial" w:cs="Arial"/>
          <w:color w:val="000000" w:themeColor="text1"/>
          <w:sz w:val="24"/>
          <w:szCs w:val="24"/>
        </w:rPr>
        <w:t xml:space="preserve">by </w:t>
      </w:r>
      <w:r w:rsidR="00B04F4F" w:rsidRPr="001616DC">
        <w:rPr>
          <w:rFonts w:ascii="Arial" w:hAnsi="Arial" w:cs="Arial"/>
          <w:sz w:val="24"/>
          <w:szCs w:val="24"/>
          <w:shd w:val="clear" w:color="auto" w:fill="FFFFFF"/>
        </w:rPr>
        <w:t>Mses</w:t>
      </w:r>
      <w:r w:rsidR="00B04F4F" w:rsidRPr="000E21FA">
        <w:rPr>
          <w:rFonts w:ascii="Arial" w:eastAsia="Calibri" w:hAnsi="Arial" w:cs="Arial"/>
          <w:color w:val="000000" w:themeColor="text1"/>
          <w:sz w:val="24"/>
          <w:szCs w:val="24"/>
        </w:rPr>
        <w:t xml:space="preserve"> Leanne Izaaks and Azelle Mouton </w:t>
      </w:r>
      <w:r w:rsidRPr="000E21FA">
        <w:rPr>
          <w:rFonts w:ascii="Arial" w:eastAsia="Calibri" w:hAnsi="Arial" w:cs="Arial"/>
          <w:color w:val="000000" w:themeColor="text1"/>
          <w:sz w:val="24"/>
          <w:szCs w:val="24"/>
        </w:rPr>
        <w:t>at her place of employment to sign</w:t>
      </w:r>
      <w:r w:rsidR="00CD4D90" w:rsidRPr="000E21FA">
        <w:rPr>
          <w:rFonts w:ascii="Arial" w:eastAsia="Calibri" w:hAnsi="Arial" w:cs="Arial"/>
          <w:color w:val="000000" w:themeColor="text1"/>
          <w:sz w:val="24"/>
          <w:szCs w:val="24"/>
        </w:rPr>
        <w:t xml:space="preserve"> on 22 July 2014</w:t>
      </w:r>
      <w:r w:rsidRPr="000E21FA">
        <w:rPr>
          <w:rFonts w:ascii="Arial" w:eastAsia="Calibri" w:hAnsi="Arial" w:cs="Arial"/>
          <w:color w:val="000000" w:themeColor="text1"/>
          <w:sz w:val="24"/>
          <w:szCs w:val="24"/>
        </w:rPr>
        <w:t xml:space="preserve">. </w:t>
      </w:r>
    </w:p>
    <w:p w14:paraId="328FB22E" w14:textId="77777777" w:rsidR="0035540D" w:rsidRPr="000E21FA" w:rsidRDefault="0035540D"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5E424234" w14:textId="26E54605" w:rsidR="002A0BA6" w:rsidRDefault="006546FB"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BA3C1B">
        <w:rPr>
          <w:rFonts w:ascii="Arial" w:eastAsia="Calibri" w:hAnsi="Arial" w:cs="Arial"/>
          <w:color w:val="000000" w:themeColor="text1"/>
          <w:sz w:val="24"/>
          <w:szCs w:val="24"/>
        </w:rPr>
        <w:t>39</w:t>
      </w:r>
      <w:r w:rsidRPr="000E21FA">
        <w:rPr>
          <w:rFonts w:ascii="Arial" w:eastAsia="Calibri" w:hAnsi="Arial" w:cs="Arial"/>
          <w:color w:val="000000" w:themeColor="text1"/>
          <w:sz w:val="24"/>
          <w:szCs w:val="24"/>
        </w:rPr>
        <w:t>]</w:t>
      </w:r>
      <w:r w:rsidR="008728A6" w:rsidRPr="000E21FA">
        <w:rPr>
          <w:rFonts w:ascii="Arial" w:eastAsia="Calibri" w:hAnsi="Arial" w:cs="Arial"/>
          <w:color w:val="000000" w:themeColor="text1"/>
          <w:sz w:val="24"/>
          <w:szCs w:val="24"/>
        </w:rPr>
        <w:tab/>
      </w:r>
      <w:r w:rsidR="002A0BA6" w:rsidRPr="000E21FA">
        <w:rPr>
          <w:rFonts w:ascii="Arial" w:eastAsia="Calibri" w:hAnsi="Arial" w:cs="Arial"/>
          <w:color w:val="000000" w:themeColor="text1"/>
          <w:sz w:val="24"/>
          <w:szCs w:val="24"/>
        </w:rPr>
        <w:t>When the issue of suretyship was address</w:t>
      </w:r>
      <w:r w:rsidR="00925426" w:rsidRPr="001616DC">
        <w:rPr>
          <w:rFonts w:ascii="Arial" w:eastAsia="Calibri" w:hAnsi="Arial" w:cs="Arial"/>
          <w:sz w:val="24"/>
          <w:szCs w:val="24"/>
        </w:rPr>
        <w:t>ed</w:t>
      </w:r>
      <w:r w:rsidR="002A0BA6" w:rsidRPr="000E21FA">
        <w:rPr>
          <w:rFonts w:ascii="Arial" w:eastAsia="Calibri" w:hAnsi="Arial" w:cs="Arial"/>
          <w:color w:val="000000" w:themeColor="text1"/>
          <w:sz w:val="24"/>
          <w:szCs w:val="24"/>
        </w:rPr>
        <w:t xml:space="preserve"> with the defendants they both indicated to Ms Mouton that they were not aware of the suretyship to be signed as it was not a term agreed to during the application for the loan. Mrs Oberholster stated</w:t>
      </w:r>
      <w:r w:rsidR="00925426">
        <w:rPr>
          <w:rFonts w:ascii="Arial" w:eastAsia="Calibri" w:hAnsi="Arial" w:cs="Arial"/>
          <w:color w:val="000000" w:themeColor="text1"/>
          <w:sz w:val="24"/>
          <w:szCs w:val="24"/>
        </w:rPr>
        <w:t xml:space="preserve"> </w:t>
      </w:r>
      <w:r w:rsidR="00925426" w:rsidRPr="001616DC">
        <w:rPr>
          <w:rFonts w:ascii="Arial" w:eastAsia="Calibri" w:hAnsi="Arial" w:cs="Arial"/>
          <w:sz w:val="24"/>
          <w:szCs w:val="24"/>
        </w:rPr>
        <w:t>that</w:t>
      </w:r>
      <w:r w:rsidR="002A0BA6" w:rsidRPr="000E21FA">
        <w:rPr>
          <w:rFonts w:ascii="Arial" w:eastAsia="Calibri" w:hAnsi="Arial" w:cs="Arial"/>
          <w:color w:val="000000" w:themeColor="text1"/>
          <w:sz w:val="24"/>
          <w:szCs w:val="24"/>
        </w:rPr>
        <w:t xml:space="preserve"> the reason why she specifically addressed this issue is because at the time her husband, the second defendant</w:t>
      </w:r>
      <w:r w:rsidR="00925426">
        <w:rPr>
          <w:rFonts w:ascii="Arial" w:eastAsia="Calibri" w:hAnsi="Arial" w:cs="Arial"/>
          <w:color w:val="000000" w:themeColor="text1"/>
          <w:sz w:val="24"/>
          <w:szCs w:val="24"/>
        </w:rPr>
        <w:t>,</w:t>
      </w:r>
      <w:r w:rsidR="002A0BA6" w:rsidRPr="000E21FA">
        <w:rPr>
          <w:rFonts w:ascii="Arial" w:eastAsia="Calibri" w:hAnsi="Arial" w:cs="Arial"/>
          <w:color w:val="000000" w:themeColor="text1"/>
          <w:sz w:val="24"/>
          <w:szCs w:val="24"/>
        </w:rPr>
        <w:t xml:space="preserve"> was about to start a new business </w:t>
      </w:r>
      <w:r w:rsidR="00BD4D33" w:rsidRPr="000E21FA">
        <w:rPr>
          <w:rFonts w:ascii="Arial" w:eastAsia="Calibri" w:hAnsi="Arial" w:cs="Arial"/>
          <w:color w:val="000000" w:themeColor="text1"/>
          <w:sz w:val="24"/>
          <w:szCs w:val="24"/>
        </w:rPr>
        <w:t xml:space="preserve">and </w:t>
      </w:r>
      <w:r w:rsidR="002A0BA6" w:rsidRPr="000E21FA">
        <w:rPr>
          <w:rFonts w:ascii="Arial" w:eastAsia="Calibri" w:hAnsi="Arial" w:cs="Arial"/>
          <w:color w:val="000000" w:themeColor="text1"/>
          <w:sz w:val="24"/>
          <w:szCs w:val="24"/>
        </w:rPr>
        <w:t xml:space="preserve">she was not prepared to jeopardize the security of their family home in the event that something goes wrong with her husband’s business. </w:t>
      </w:r>
    </w:p>
    <w:p w14:paraId="4DB36208" w14:textId="77777777" w:rsidR="0035540D" w:rsidRPr="000E21FA" w:rsidRDefault="0035540D"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2EF2A241" w14:textId="6DAD24D1" w:rsidR="006546FB" w:rsidRDefault="00BD4D33"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BA3C1B">
        <w:rPr>
          <w:rFonts w:ascii="Arial" w:eastAsia="Calibri" w:hAnsi="Arial" w:cs="Arial"/>
          <w:color w:val="000000" w:themeColor="text1"/>
          <w:sz w:val="24"/>
          <w:szCs w:val="24"/>
        </w:rPr>
        <w:t>40</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sidR="006546FB" w:rsidRPr="000E21FA">
        <w:rPr>
          <w:rFonts w:ascii="Arial" w:eastAsia="Calibri" w:hAnsi="Arial" w:cs="Arial"/>
          <w:color w:val="000000" w:themeColor="text1"/>
          <w:sz w:val="24"/>
          <w:szCs w:val="24"/>
        </w:rPr>
        <w:t>Mrs</w:t>
      </w:r>
      <w:r w:rsidR="002A0BA6" w:rsidRPr="000E21FA">
        <w:rPr>
          <w:rFonts w:ascii="Arial" w:eastAsia="Calibri" w:hAnsi="Arial" w:cs="Arial"/>
          <w:color w:val="000000" w:themeColor="text1"/>
          <w:sz w:val="24"/>
          <w:szCs w:val="24"/>
        </w:rPr>
        <w:t xml:space="preserve"> </w:t>
      </w:r>
      <w:r w:rsidR="00CE226D" w:rsidRPr="000E21FA">
        <w:rPr>
          <w:rFonts w:ascii="Arial" w:eastAsia="Calibri" w:hAnsi="Arial" w:cs="Arial"/>
          <w:color w:val="000000" w:themeColor="text1"/>
          <w:sz w:val="24"/>
          <w:szCs w:val="24"/>
        </w:rPr>
        <w:t>Oberholster</w:t>
      </w:r>
      <w:r w:rsidR="006546FB" w:rsidRPr="000E21FA">
        <w:rPr>
          <w:rFonts w:ascii="Arial" w:eastAsia="Calibri" w:hAnsi="Arial" w:cs="Arial"/>
          <w:color w:val="000000" w:themeColor="text1"/>
          <w:sz w:val="24"/>
          <w:szCs w:val="24"/>
        </w:rPr>
        <w:t xml:space="preserve"> stated that </w:t>
      </w:r>
      <w:r w:rsidRPr="000E21FA">
        <w:rPr>
          <w:rFonts w:ascii="Arial" w:eastAsia="Calibri" w:hAnsi="Arial" w:cs="Arial"/>
          <w:color w:val="000000" w:themeColor="text1"/>
          <w:sz w:val="24"/>
          <w:szCs w:val="24"/>
        </w:rPr>
        <w:t>when</w:t>
      </w:r>
      <w:r w:rsidR="006546FB" w:rsidRPr="000E21FA">
        <w:rPr>
          <w:rFonts w:ascii="Arial" w:eastAsia="Calibri" w:hAnsi="Arial" w:cs="Arial"/>
          <w:color w:val="000000" w:themeColor="text1"/>
          <w:sz w:val="24"/>
          <w:szCs w:val="24"/>
        </w:rPr>
        <w:t xml:space="preserve"> she and her husband enquired from </w:t>
      </w:r>
      <w:r w:rsidR="000F5F64" w:rsidRPr="001616DC">
        <w:rPr>
          <w:rFonts w:ascii="Arial" w:hAnsi="Arial" w:cs="Arial"/>
          <w:sz w:val="24"/>
          <w:szCs w:val="24"/>
          <w:shd w:val="clear" w:color="auto" w:fill="FFFFFF"/>
        </w:rPr>
        <w:t>Mses</w:t>
      </w:r>
      <w:r w:rsidR="000F5F64" w:rsidRPr="000E21FA">
        <w:rPr>
          <w:rFonts w:ascii="Arial" w:eastAsia="Calibri" w:hAnsi="Arial" w:cs="Arial"/>
          <w:color w:val="000000" w:themeColor="text1"/>
          <w:sz w:val="24"/>
          <w:szCs w:val="24"/>
        </w:rPr>
        <w:t xml:space="preserve"> Isaaks and Mouton why they had to sign suretyships because there</w:t>
      </w:r>
      <w:r w:rsidR="00BA3C1B">
        <w:rPr>
          <w:rFonts w:ascii="Arial" w:eastAsia="Calibri" w:hAnsi="Arial" w:cs="Arial"/>
          <w:color w:val="000000" w:themeColor="text1"/>
          <w:sz w:val="24"/>
          <w:szCs w:val="24"/>
        </w:rPr>
        <w:t xml:space="preserve"> </w:t>
      </w:r>
      <w:r w:rsidR="00BA3C1B" w:rsidRPr="00151FE3">
        <w:rPr>
          <w:rFonts w:ascii="Arial" w:eastAsia="Calibri" w:hAnsi="Arial" w:cs="Arial"/>
          <w:sz w:val="24"/>
          <w:szCs w:val="24"/>
        </w:rPr>
        <w:t>was</w:t>
      </w:r>
      <w:r w:rsidR="000F5F64" w:rsidRPr="000E21FA">
        <w:rPr>
          <w:rFonts w:ascii="Arial" w:eastAsia="Calibri" w:hAnsi="Arial" w:cs="Arial"/>
          <w:color w:val="000000" w:themeColor="text1"/>
          <w:sz w:val="24"/>
          <w:szCs w:val="24"/>
        </w:rPr>
        <w:t xml:space="preserve"> no mention of suretyships when the loan was applied for</w:t>
      </w:r>
      <w:r w:rsidR="00073E31">
        <w:rPr>
          <w:rFonts w:ascii="Arial" w:eastAsia="Calibri" w:hAnsi="Arial" w:cs="Arial"/>
          <w:color w:val="000000" w:themeColor="text1"/>
          <w:sz w:val="24"/>
          <w:szCs w:val="24"/>
        </w:rPr>
        <w:t>,</w:t>
      </w:r>
      <w:r w:rsidR="000F5F64" w:rsidRPr="000E21FA">
        <w:rPr>
          <w:rFonts w:ascii="Arial" w:eastAsia="Calibri" w:hAnsi="Arial" w:cs="Arial"/>
          <w:color w:val="000000" w:themeColor="text1"/>
          <w:sz w:val="24"/>
          <w:szCs w:val="24"/>
        </w:rPr>
        <w:t xml:space="preserve"> they were informed that it was </w:t>
      </w:r>
      <w:r w:rsidR="00A41139" w:rsidRPr="000E21FA">
        <w:rPr>
          <w:rFonts w:ascii="Arial" w:eastAsia="Calibri" w:hAnsi="Arial" w:cs="Arial"/>
          <w:color w:val="000000" w:themeColor="text1"/>
          <w:sz w:val="24"/>
          <w:szCs w:val="24"/>
        </w:rPr>
        <w:t xml:space="preserve">a </w:t>
      </w:r>
      <w:r w:rsidR="000F5F64" w:rsidRPr="000E21FA">
        <w:rPr>
          <w:rFonts w:ascii="Arial" w:eastAsia="Calibri" w:hAnsi="Arial" w:cs="Arial"/>
          <w:color w:val="000000" w:themeColor="text1"/>
          <w:sz w:val="24"/>
          <w:szCs w:val="24"/>
        </w:rPr>
        <w:t xml:space="preserve">condition of the letter of grant of loan and the couple was referred to </w:t>
      </w:r>
      <w:r w:rsidR="00A41139" w:rsidRPr="000E21FA">
        <w:rPr>
          <w:rFonts w:ascii="Arial" w:eastAsia="Calibri" w:hAnsi="Arial" w:cs="Arial"/>
          <w:color w:val="000000" w:themeColor="text1"/>
          <w:sz w:val="24"/>
          <w:szCs w:val="24"/>
        </w:rPr>
        <w:t>Schedule B paragraph 4 which stated as follows: ‘LINKING SURETIES TO BE OBTAIN</w:t>
      </w:r>
      <w:r w:rsidR="00CC2ED8">
        <w:rPr>
          <w:rFonts w:ascii="Arial" w:eastAsia="Calibri" w:hAnsi="Arial" w:cs="Arial"/>
          <w:color w:val="000000" w:themeColor="text1"/>
          <w:sz w:val="24"/>
          <w:szCs w:val="24"/>
        </w:rPr>
        <w:t>ED BY BOTH ½ SHARE APPLICANTS’.</w:t>
      </w:r>
    </w:p>
    <w:p w14:paraId="75C4A625" w14:textId="77777777" w:rsidR="0035540D" w:rsidRPr="000E21FA" w:rsidRDefault="0035540D"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2D475787" w14:textId="1ED7E4F1" w:rsidR="00A41139" w:rsidRDefault="00A41139"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BA3C1B">
        <w:rPr>
          <w:rFonts w:ascii="Arial" w:eastAsia="Calibri" w:hAnsi="Arial" w:cs="Arial"/>
          <w:color w:val="000000" w:themeColor="text1"/>
          <w:sz w:val="24"/>
          <w:szCs w:val="24"/>
        </w:rPr>
        <w:t>41</w:t>
      </w:r>
      <w:r w:rsidRPr="000E21FA">
        <w:rPr>
          <w:rFonts w:ascii="Arial" w:eastAsia="Calibri" w:hAnsi="Arial" w:cs="Arial"/>
          <w:color w:val="000000" w:themeColor="text1"/>
          <w:sz w:val="24"/>
          <w:szCs w:val="24"/>
        </w:rPr>
        <w:t>]</w:t>
      </w:r>
      <w:r w:rsidR="008728A6" w:rsidRPr="000E21FA">
        <w:rPr>
          <w:rFonts w:ascii="Arial" w:eastAsia="Calibri" w:hAnsi="Arial" w:cs="Arial"/>
          <w:color w:val="000000" w:themeColor="text1"/>
          <w:sz w:val="24"/>
          <w:szCs w:val="24"/>
        </w:rPr>
        <w:tab/>
      </w:r>
      <w:r w:rsidRPr="000E21FA">
        <w:rPr>
          <w:rFonts w:ascii="Arial" w:eastAsia="Calibri" w:hAnsi="Arial" w:cs="Arial"/>
          <w:color w:val="000000" w:themeColor="text1"/>
          <w:sz w:val="24"/>
          <w:szCs w:val="24"/>
        </w:rPr>
        <w:t xml:space="preserve">Mrs Oberholster stated that when she enquired as to why the surety was for an unlimited amount they replied that should the couple apply for a further increase in the home loan, the suretyships of the witness and her husband will cover all future home loan applications as it </w:t>
      </w:r>
      <w:r w:rsidR="00D477FA" w:rsidRPr="008C2D86">
        <w:rPr>
          <w:rFonts w:ascii="Arial" w:eastAsia="Calibri" w:hAnsi="Arial" w:cs="Arial"/>
          <w:sz w:val="24"/>
          <w:szCs w:val="24"/>
        </w:rPr>
        <w:t>is</w:t>
      </w:r>
      <w:r w:rsidR="00D477FA">
        <w:rPr>
          <w:rFonts w:ascii="Arial" w:eastAsia="Calibri" w:hAnsi="Arial" w:cs="Arial"/>
          <w:color w:val="FF0000"/>
          <w:sz w:val="24"/>
          <w:szCs w:val="24"/>
        </w:rPr>
        <w:t xml:space="preserve"> </w:t>
      </w:r>
      <w:r w:rsidRPr="000E21FA">
        <w:rPr>
          <w:rFonts w:ascii="Arial" w:eastAsia="Calibri" w:hAnsi="Arial" w:cs="Arial"/>
          <w:color w:val="000000" w:themeColor="text1"/>
          <w:sz w:val="24"/>
          <w:szCs w:val="24"/>
        </w:rPr>
        <w:t>unlimited and there would be no need to comp</w:t>
      </w:r>
      <w:r w:rsidR="00BA3C1B">
        <w:rPr>
          <w:rFonts w:ascii="Arial" w:eastAsia="Calibri" w:hAnsi="Arial" w:cs="Arial"/>
          <w:color w:val="000000" w:themeColor="text1"/>
          <w:sz w:val="24"/>
          <w:szCs w:val="24"/>
        </w:rPr>
        <w:t>lete and sign further surety</w:t>
      </w:r>
      <w:r w:rsidRPr="000E21FA">
        <w:rPr>
          <w:rFonts w:ascii="Arial" w:eastAsia="Calibri" w:hAnsi="Arial" w:cs="Arial"/>
          <w:color w:val="000000" w:themeColor="text1"/>
          <w:sz w:val="24"/>
          <w:szCs w:val="24"/>
        </w:rPr>
        <w:t xml:space="preserve">ships covering further home loans. </w:t>
      </w:r>
    </w:p>
    <w:p w14:paraId="03F0155E" w14:textId="77777777" w:rsidR="00172D00" w:rsidRPr="000E21FA" w:rsidRDefault="00172D00"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24F5AD90" w14:textId="0FA8E6E9" w:rsidR="00A41139" w:rsidRDefault="00A41139"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BA3C1B">
        <w:rPr>
          <w:rFonts w:ascii="Arial" w:eastAsia="Calibri" w:hAnsi="Arial" w:cs="Arial"/>
          <w:color w:val="000000" w:themeColor="text1"/>
          <w:sz w:val="24"/>
          <w:szCs w:val="24"/>
        </w:rPr>
        <w:t>42</w:t>
      </w:r>
      <w:r w:rsidRPr="000E21FA">
        <w:rPr>
          <w:rFonts w:ascii="Arial" w:eastAsia="Calibri" w:hAnsi="Arial" w:cs="Arial"/>
          <w:color w:val="000000" w:themeColor="text1"/>
          <w:sz w:val="24"/>
          <w:szCs w:val="24"/>
        </w:rPr>
        <w:t>]</w:t>
      </w:r>
      <w:r w:rsidR="008728A6" w:rsidRPr="000E21FA">
        <w:rPr>
          <w:rFonts w:ascii="Arial" w:eastAsia="Calibri" w:hAnsi="Arial" w:cs="Arial"/>
          <w:color w:val="000000" w:themeColor="text1"/>
          <w:sz w:val="24"/>
          <w:szCs w:val="24"/>
        </w:rPr>
        <w:tab/>
      </w:r>
      <w:r w:rsidRPr="000E21FA">
        <w:rPr>
          <w:rFonts w:ascii="Arial" w:eastAsia="Calibri" w:hAnsi="Arial" w:cs="Arial"/>
          <w:color w:val="000000" w:themeColor="text1"/>
          <w:sz w:val="24"/>
          <w:szCs w:val="24"/>
        </w:rPr>
        <w:t xml:space="preserve">The witness stated that she further went through the </w:t>
      </w:r>
      <w:r w:rsidR="00BD4D33" w:rsidRPr="000E21FA">
        <w:rPr>
          <w:rFonts w:ascii="Arial" w:eastAsia="Calibri" w:hAnsi="Arial" w:cs="Arial"/>
          <w:color w:val="000000" w:themeColor="text1"/>
          <w:sz w:val="24"/>
          <w:szCs w:val="24"/>
        </w:rPr>
        <w:t xml:space="preserve">power of attorney </w:t>
      </w:r>
      <w:r w:rsidRPr="000E21FA">
        <w:rPr>
          <w:rFonts w:ascii="Arial" w:eastAsia="Calibri" w:hAnsi="Arial" w:cs="Arial"/>
          <w:color w:val="000000" w:themeColor="text1"/>
          <w:sz w:val="24"/>
          <w:szCs w:val="24"/>
        </w:rPr>
        <w:t xml:space="preserve">attached to the </w:t>
      </w:r>
      <w:r w:rsidR="00BD4D33" w:rsidRPr="000E21FA">
        <w:rPr>
          <w:rFonts w:ascii="Arial" w:eastAsia="Calibri" w:hAnsi="Arial" w:cs="Arial"/>
          <w:color w:val="000000" w:themeColor="text1"/>
          <w:sz w:val="24"/>
          <w:szCs w:val="24"/>
        </w:rPr>
        <w:t xml:space="preserve">draft mortgage bond </w:t>
      </w:r>
      <w:r w:rsidR="00E67D71" w:rsidRPr="000E21FA">
        <w:rPr>
          <w:rFonts w:ascii="Arial" w:eastAsia="Calibri" w:hAnsi="Arial" w:cs="Arial"/>
          <w:color w:val="000000" w:themeColor="text1"/>
          <w:sz w:val="24"/>
          <w:szCs w:val="24"/>
        </w:rPr>
        <w:t xml:space="preserve">and </w:t>
      </w:r>
      <w:r w:rsidR="00BD4D33" w:rsidRPr="000E21FA">
        <w:rPr>
          <w:rFonts w:ascii="Arial" w:eastAsia="Calibri" w:hAnsi="Arial" w:cs="Arial"/>
          <w:color w:val="000000" w:themeColor="text1"/>
          <w:sz w:val="24"/>
          <w:szCs w:val="24"/>
        </w:rPr>
        <w:t xml:space="preserve">she </w:t>
      </w:r>
      <w:r w:rsidR="00E67D71" w:rsidRPr="000E21FA">
        <w:rPr>
          <w:rFonts w:ascii="Arial" w:eastAsia="Calibri" w:hAnsi="Arial" w:cs="Arial"/>
          <w:color w:val="000000" w:themeColor="text1"/>
          <w:sz w:val="24"/>
          <w:szCs w:val="24"/>
        </w:rPr>
        <w:t xml:space="preserve">noted that the security provided in terms of the proposed mortgage bond was limited to the letter granting the loan and this persuaded the first defendant and her husband </w:t>
      </w:r>
      <w:r w:rsidR="00594C89" w:rsidRPr="008C2D86">
        <w:rPr>
          <w:rFonts w:ascii="Arial" w:eastAsia="Calibri" w:hAnsi="Arial" w:cs="Arial"/>
          <w:sz w:val="24"/>
          <w:szCs w:val="24"/>
        </w:rPr>
        <w:t>that</w:t>
      </w:r>
      <w:r w:rsidR="00594C89">
        <w:rPr>
          <w:rFonts w:ascii="Arial" w:eastAsia="Calibri" w:hAnsi="Arial" w:cs="Arial"/>
          <w:color w:val="FF0000"/>
          <w:sz w:val="24"/>
          <w:szCs w:val="24"/>
        </w:rPr>
        <w:t xml:space="preserve"> </w:t>
      </w:r>
      <w:r w:rsidR="00E67D71" w:rsidRPr="000E21FA">
        <w:rPr>
          <w:rFonts w:ascii="Arial" w:eastAsia="Calibri" w:hAnsi="Arial" w:cs="Arial"/>
          <w:color w:val="000000" w:themeColor="text1"/>
          <w:sz w:val="24"/>
          <w:szCs w:val="24"/>
        </w:rPr>
        <w:t xml:space="preserve">the suretyships were limited to the home loan. </w:t>
      </w:r>
      <w:r w:rsidR="00BD4D33" w:rsidRPr="000E21FA">
        <w:rPr>
          <w:rFonts w:ascii="Arial" w:eastAsia="Calibri" w:hAnsi="Arial" w:cs="Arial"/>
          <w:color w:val="000000" w:themeColor="text1"/>
          <w:sz w:val="24"/>
          <w:szCs w:val="24"/>
        </w:rPr>
        <w:t>This set her mind at ease</w:t>
      </w:r>
      <w:r w:rsidRPr="000E21FA">
        <w:rPr>
          <w:rFonts w:ascii="Arial" w:eastAsia="Calibri" w:hAnsi="Arial" w:cs="Arial"/>
          <w:color w:val="000000" w:themeColor="text1"/>
          <w:sz w:val="24"/>
          <w:szCs w:val="24"/>
        </w:rPr>
        <w:t xml:space="preserve"> </w:t>
      </w:r>
      <w:r w:rsidR="00BD53B8" w:rsidRPr="000E21FA">
        <w:rPr>
          <w:rFonts w:ascii="Arial" w:eastAsia="Calibri" w:hAnsi="Arial" w:cs="Arial"/>
          <w:color w:val="000000" w:themeColor="text1"/>
          <w:sz w:val="24"/>
          <w:szCs w:val="24"/>
        </w:rPr>
        <w:t>and she signed the contract of suretyship.</w:t>
      </w:r>
      <w:r w:rsidRPr="000E21FA">
        <w:rPr>
          <w:rFonts w:ascii="Arial" w:eastAsia="Calibri" w:hAnsi="Arial" w:cs="Arial"/>
          <w:color w:val="000000" w:themeColor="text1"/>
          <w:sz w:val="24"/>
          <w:szCs w:val="24"/>
        </w:rPr>
        <w:tab/>
      </w:r>
    </w:p>
    <w:p w14:paraId="043F01E1" w14:textId="77777777" w:rsidR="00D477FA" w:rsidRPr="000E21FA" w:rsidRDefault="00D477FA"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001026C9" w14:textId="76A4F5A9" w:rsidR="00CD4D90" w:rsidRDefault="00B04F4F"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lastRenderedPageBreak/>
        <w:t>[</w:t>
      </w:r>
      <w:r w:rsidR="00BA3C1B">
        <w:rPr>
          <w:rFonts w:ascii="Arial" w:eastAsia="Calibri" w:hAnsi="Arial" w:cs="Arial"/>
          <w:color w:val="000000" w:themeColor="text1"/>
          <w:sz w:val="24"/>
          <w:szCs w:val="24"/>
        </w:rPr>
        <w:t>43</w:t>
      </w:r>
      <w:r w:rsidRPr="000E21FA">
        <w:rPr>
          <w:rFonts w:ascii="Arial" w:eastAsia="Calibri" w:hAnsi="Arial" w:cs="Arial"/>
          <w:color w:val="000000" w:themeColor="text1"/>
          <w:sz w:val="24"/>
          <w:szCs w:val="24"/>
        </w:rPr>
        <w:t>]</w:t>
      </w:r>
      <w:r w:rsidR="008728A6" w:rsidRPr="000E21FA">
        <w:rPr>
          <w:rFonts w:ascii="Arial" w:eastAsia="Calibri" w:hAnsi="Arial" w:cs="Arial"/>
          <w:color w:val="000000" w:themeColor="text1"/>
          <w:sz w:val="24"/>
          <w:szCs w:val="24"/>
        </w:rPr>
        <w:tab/>
      </w:r>
      <w:r w:rsidRPr="000E21FA">
        <w:rPr>
          <w:rFonts w:ascii="Arial" w:eastAsia="Calibri" w:hAnsi="Arial" w:cs="Arial"/>
          <w:color w:val="000000" w:themeColor="text1"/>
          <w:sz w:val="24"/>
          <w:szCs w:val="24"/>
        </w:rPr>
        <w:t>On the said date</w:t>
      </w:r>
      <w:r w:rsidR="00CD4D90" w:rsidRPr="000E21FA">
        <w:rPr>
          <w:rFonts w:ascii="Arial" w:eastAsia="Calibri" w:hAnsi="Arial" w:cs="Arial"/>
          <w:color w:val="000000" w:themeColor="text1"/>
          <w:sz w:val="24"/>
          <w:szCs w:val="24"/>
        </w:rPr>
        <w:t xml:space="preserve"> </w:t>
      </w:r>
      <w:r w:rsidRPr="000E21FA">
        <w:rPr>
          <w:rFonts w:ascii="Arial" w:eastAsia="Calibri" w:hAnsi="Arial" w:cs="Arial"/>
          <w:color w:val="000000" w:themeColor="text1"/>
          <w:sz w:val="24"/>
          <w:szCs w:val="24"/>
        </w:rPr>
        <w:t xml:space="preserve">the witness and her husband then signed </w:t>
      </w:r>
      <w:r w:rsidR="00420CAA">
        <w:rPr>
          <w:rFonts w:ascii="Arial" w:eastAsia="Calibri" w:hAnsi="Arial" w:cs="Arial"/>
          <w:color w:val="000000" w:themeColor="text1"/>
          <w:sz w:val="24"/>
          <w:szCs w:val="24"/>
        </w:rPr>
        <w:t>(a</w:t>
      </w:r>
      <w:r w:rsidR="00CD4D90" w:rsidRPr="000E21FA">
        <w:rPr>
          <w:rFonts w:ascii="Arial" w:eastAsia="Calibri" w:hAnsi="Arial" w:cs="Arial"/>
          <w:color w:val="000000" w:themeColor="text1"/>
          <w:sz w:val="24"/>
          <w:szCs w:val="24"/>
        </w:rPr>
        <w:t xml:space="preserve">) </w:t>
      </w:r>
      <w:r w:rsidRPr="000E21FA">
        <w:rPr>
          <w:rFonts w:ascii="Arial" w:eastAsia="Calibri" w:hAnsi="Arial" w:cs="Arial"/>
          <w:color w:val="000000" w:themeColor="text1"/>
          <w:sz w:val="24"/>
          <w:szCs w:val="24"/>
        </w:rPr>
        <w:t>the letter granting them the loan</w:t>
      </w:r>
      <w:r w:rsidR="008C2D86" w:rsidRPr="008C2D86">
        <w:rPr>
          <w:rFonts w:ascii="Arial" w:eastAsia="Calibri" w:hAnsi="Arial" w:cs="Arial"/>
          <w:sz w:val="24"/>
          <w:szCs w:val="24"/>
        </w:rPr>
        <w:t xml:space="preserve"> (</w:t>
      </w:r>
      <w:r w:rsidR="00420CAA">
        <w:rPr>
          <w:rFonts w:ascii="Arial" w:eastAsia="Calibri" w:hAnsi="Arial" w:cs="Arial"/>
          <w:color w:val="000000" w:themeColor="text1"/>
          <w:sz w:val="24"/>
          <w:szCs w:val="24"/>
        </w:rPr>
        <w:t>b</w:t>
      </w:r>
      <w:r w:rsidR="00CD4D90" w:rsidRPr="000E21FA">
        <w:rPr>
          <w:rFonts w:ascii="Arial" w:eastAsia="Calibri" w:hAnsi="Arial" w:cs="Arial"/>
          <w:color w:val="000000" w:themeColor="text1"/>
          <w:sz w:val="24"/>
          <w:szCs w:val="24"/>
        </w:rPr>
        <w:t xml:space="preserve">) </w:t>
      </w:r>
      <w:r w:rsidRPr="000E21FA">
        <w:rPr>
          <w:rFonts w:ascii="Arial" w:eastAsia="Calibri" w:hAnsi="Arial" w:cs="Arial"/>
          <w:color w:val="000000" w:themeColor="text1"/>
          <w:sz w:val="24"/>
          <w:szCs w:val="24"/>
        </w:rPr>
        <w:t xml:space="preserve">the </w:t>
      </w:r>
      <w:r w:rsidR="00CD4D90" w:rsidRPr="000E21FA">
        <w:rPr>
          <w:rFonts w:ascii="Arial" w:eastAsia="Calibri" w:hAnsi="Arial" w:cs="Arial"/>
          <w:color w:val="000000" w:themeColor="text1"/>
          <w:sz w:val="24"/>
          <w:szCs w:val="24"/>
        </w:rPr>
        <w:t>suretyship by the witness in favor of the plaintiff for the debts of her husband ow</w:t>
      </w:r>
      <w:r w:rsidR="00420CAA">
        <w:rPr>
          <w:rFonts w:ascii="Arial" w:eastAsia="Calibri" w:hAnsi="Arial" w:cs="Arial"/>
          <w:color w:val="000000" w:themeColor="text1"/>
          <w:sz w:val="24"/>
          <w:szCs w:val="24"/>
        </w:rPr>
        <w:t>ing to the plaintiff; (c</w:t>
      </w:r>
      <w:r w:rsidR="00CD4D90" w:rsidRPr="000E21FA">
        <w:rPr>
          <w:rFonts w:ascii="Arial" w:eastAsia="Calibri" w:hAnsi="Arial" w:cs="Arial"/>
          <w:color w:val="000000" w:themeColor="text1"/>
          <w:sz w:val="24"/>
          <w:szCs w:val="24"/>
        </w:rPr>
        <w:t xml:space="preserve">) the suretyship by Mr Oberholster in favor of the plaintiff for </w:t>
      </w:r>
      <w:r w:rsidR="00BA3C1B">
        <w:rPr>
          <w:rFonts w:ascii="Arial" w:eastAsia="Calibri" w:hAnsi="Arial" w:cs="Arial"/>
          <w:color w:val="000000" w:themeColor="text1"/>
          <w:sz w:val="24"/>
          <w:szCs w:val="24"/>
        </w:rPr>
        <w:t>debts owing by the witness, Mrs</w:t>
      </w:r>
      <w:r w:rsidR="00CD4D90" w:rsidRPr="000E21FA">
        <w:rPr>
          <w:rFonts w:ascii="Arial" w:eastAsia="Calibri" w:hAnsi="Arial" w:cs="Arial"/>
          <w:color w:val="000000" w:themeColor="text1"/>
          <w:sz w:val="24"/>
          <w:szCs w:val="24"/>
        </w:rPr>
        <w:t xml:space="preserve"> Oberho</w:t>
      </w:r>
      <w:r w:rsidR="00420CAA">
        <w:rPr>
          <w:rFonts w:ascii="Arial" w:eastAsia="Calibri" w:hAnsi="Arial" w:cs="Arial"/>
          <w:color w:val="000000" w:themeColor="text1"/>
          <w:sz w:val="24"/>
          <w:szCs w:val="24"/>
        </w:rPr>
        <w:t>lster, to the plaintiff, and (d</w:t>
      </w:r>
      <w:r w:rsidR="00CD4D90" w:rsidRPr="000E21FA">
        <w:rPr>
          <w:rFonts w:ascii="Arial" w:eastAsia="Calibri" w:hAnsi="Arial" w:cs="Arial"/>
          <w:color w:val="000000" w:themeColor="text1"/>
          <w:sz w:val="24"/>
          <w:szCs w:val="24"/>
        </w:rPr>
        <w:t xml:space="preserve">) the power of attorney by the couple in favor of the plaintiff over their family home at Erf 1950, Walvis Bay, as security for the loan. </w:t>
      </w:r>
    </w:p>
    <w:p w14:paraId="6306502F" w14:textId="77777777" w:rsidR="00D477FA" w:rsidRPr="000E21FA" w:rsidRDefault="00D477FA"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06ACACB6" w14:textId="243190DA" w:rsidR="00B04F4F" w:rsidRDefault="00CD4D90"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2F4083">
        <w:rPr>
          <w:rFonts w:ascii="Arial" w:eastAsia="Calibri" w:hAnsi="Arial" w:cs="Arial"/>
          <w:color w:val="000000" w:themeColor="text1"/>
          <w:sz w:val="24"/>
          <w:szCs w:val="24"/>
        </w:rPr>
        <w:t>44</w:t>
      </w:r>
      <w:r w:rsidRPr="000E21FA">
        <w:rPr>
          <w:rFonts w:ascii="Arial" w:eastAsia="Calibri" w:hAnsi="Arial" w:cs="Arial"/>
          <w:color w:val="000000" w:themeColor="text1"/>
          <w:sz w:val="24"/>
          <w:szCs w:val="24"/>
        </w:rPr>
        <w:t>]</w:t>
      </w:r>
      <w:r w:rsidR="008728A6" w:rsidRPr="000E21FA">
        <w:rPr>
          <w:rFonts w:ascii="Arial" w:eastAsia="Calibri" w:hAnsi="Arial" w:cs="Arial"/>
          <w:color w:val="000000" w:themeColor="text1"/>
          <w:sz w:val="24"/>
          <w:szCs w:val="24"/>
        </w:rPr>
        <w:tab/>
      </w:r>
      <w:r w:rsidR="00B04F4F" w:rsidRPr="000E21FA">
        <w:rPr>
          <w:rFonts w:ascii="Arial" w:eastAsia="Calibri" w:hAnsi="Arial" w:cs="Arial"/>
          <w:color w:val="000000" w:themeColor="text1"/>
          <w:sz w:val="24"/>
          <w:szCs w:val="24"/>
        </w:rPr>
        <w:t>Mrs Oberhol</w:t>
      </w:r>
      <w:r w:rsidR="00CE226D" w:rsidRPr="000E21FA">
        <w:rPr>
          <w:rFonts w:ascii="Arial" w:eastAsia="Calibri" w:hAnsi="Arial" w:cs="Arial"/>
          <w:color w:val="000000" w:themeColor="text1"/>
          <w:sz w:val="24"/>
          <w:szCs w:val="24"/>
        </w:rPr>
        <w:t>st</w:t>
      </w:r>
      <w:r w:rsidR="00B04F4F" w:rsidRPr="000E21FA">
        <w:rPr>
          <w:rFonts w:ascii="Arial" w:eastAsia="Calibri" w:hAnsi="Arial" w:cs="Arial"/>
          <w:color w:val="000000" w:themeColor="text1"/>
          <w:sz w:val="24"/>
          <w:szCs w:val="24"/>
        </w:rPr>
        <w:t xml:space="preserve">er </w:t>
      </w:r>
      <w:r w:rsidR="00BD53B8" w:rsidRPr="000E21FA">
        <w:rPr>
          <w:rFonts w:ascii="Arial" w:eastAsia="Calibri" w:hAnsi="Arial" w:cs="Arial"/>
          <w:color w:val="000000" w:themeColor="text1"/>
          <w:sz w:val="24"/>
          <w:szCs w:val="24"/>
        </w:rPr>
        <w:t>was adamant</w:t>
      </w:r>
      <w:r w:rsidR="00B04F4F" w:rsidRPr="000E21FA">
        <w:rPr>
          <w:rFonts w:ascii="Arial" w:eastAsia="Calibri" w:hAnsi="Arial" w:cs="Arial"/>
          <w:color w:val="000000" w:themeColor="text1"/>
          <w:sz w:val="24"/>
          <w:szCs w:val="24"/>
        </w:rPr>
        <w:t xml:space="preserve"> that they signed the suretyship without realizing that they cover</w:t>
      </w:r>
      <w:r w:rsidR="00750706">
        <w:rPr>
          <w:rFonts w:ascii="Arial" w:eastAsia="Calibri" w:hAnsi="Arial" w:cs="Arial"/>
          <w:color w:val="000000" w:themeColor="text1"/>
          <w:sz w:val="24"/>
          <w:szCs w:val="24"/>
        </w:rPr>
        <w:t>ed, in addition to the home loan,</w:t>
      </w:r>
      <w:r w:rsidR="00B04F4F" w:rsidRPr="000E21FA">
        <w:rPr>
          <w:rFonts w:ascii="Arial" w:eastAsia="Calibri" w:hAnsi="Arial" w:cs="Arial"/>
          <w:color w:val="000000" w:themeColor="text1"/>
          <w:sz w:val="24"/>
          <w:szCs w:val="24"/>
        </w:rPr>
        <w:t xml:space="preserve"> any debt which </w:t>
      </w:r>
      <w:r w:rsidR="00C33BE3" w:rsidRPr="000E21FA">
        <w:rPr>
          <w:rFonts w:ascii="Arial" w:eastAsia="Calibri" w:hAnsi="Arial" w:cs="Arial"/>
          <w:color w:val="000000" w:themeColor="text1"/>
          <w:sz w:val="24"/>
          <w:szCs w:val="24"/>
        </w:rPr>
        <w:t>her</w:t>
      </w:r>
      <w:r w:rsidR="00B04F4F" w:rsidRPr="000E21FA">
        <w:rPr>
          <w:rFonts w:ascii="Arial" w:eastAsia="Calibri" w:hAnsi="Arial" w:cs="Arial"/>
          <w:color w:val="000000" w:themeColor="text1"/>
          <w:sz w:val="24"/>
          <w:szCs w:val="24"/>
        </w:rPr>
        <w:t xml:space="preserve"> husband </w:t>
      </w:r>
      <w:r w:rsidR="00C33BE3" w:rsidRPr="000E21FA">
        <w:rPr>
          <w:rFonts w:ascii="Arial" w:eastAsia="Calibri" w:hAnsi="Arial" w:cs="Arial"/>
          <w:color w:val="000000" w:themeColor="text1"/>
          <w:sz w:val="24"/>
          <w:szCs w:val="24"/>
        </w:rPr>
        <w:t>m</w:t>
      </w:r>
      <w:r w:rsidR="00B04F4F" w:rsidRPr="000E21FA">
        <w:rPr>
          <w:rFonts w:ascii="Arial" w:eastAsia="Calibri" w:hAnsi="Arial" w:cs="Arial"/>
          <w:color w:val="000000" w:themeColor="text1"/>
          <w:sz w:val="24"/>
          <w:szCs w:val="24"/>
        </w:rPr>
        <w:t xml:space="preserve">ight then or from time to time thereafter owe to the plaintiff, from whatsoever cause and whatsoever arising, whether as principal debtor, guarantor or otherwise. </w:t>
      </w:r>
      <w:r w:rsidR="00C02410" w:rsidRPr="000E21FA">
        <w:rPr>
          <w:rFonts w:ascii="Arial" w:eastAsia="Calibri" w:hAnsi="Arial" w:cs="Arial"/>
          <w:color w:val="000000" w:themeColor="text1"/>
          <w:sz w:val="24"/>
          <w:szCs w:val="24"/>
        </w:rPr>
        <w:t xml:space="preserve">At the time the letter granting the loan was unsigned by the plaintiff and was apparently signed only some three months later. </w:t>
      </w:r>
    </w:p>
    <w:p w14:paraId="5C34B510" w14:textId="77777777" w:rsidR="00AB4936" w:rsidRPr="000E21FA" w:rsidRDefault="00AB4936"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296A84BB" w14:textId="1C8ECF0B" w:rsidR="00B04F4F" w:rsidRDefault="00B04F4F"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2F4083">
        <w:rPr>
          <w:rFonts w:ascii="Arial" w:eastAsia="Calibri" w:hAnsi="Arial" w:cs="Arial"/>
          <w:color w:val="000000" w:themeColor="text1"/>
          <w:sz w:val="24"/>
          <w:szCs w:val="24"/>
        </w:rPr>
        <w:t>45</w:t>
      </w:r>
      <w:r w:rsidRPr="000E21FA">
        <w:rPr>
          <w:rFonts w:ascii="Arial" w:eastAsia="Calibri" w:hAnsi="Arial" w:cs="Arial"/>
          <w:color w:val="000000" w:themeColor="text1"/>
          <w:sz w:val="24"/>
          <w:szCs w:val="24"/>
        </w:rPr>
        <w:t>]</w:t>
      </w:r>
      <w:r w:rsidR="008728A6" w:rsidRPr="000E21FA">
        <w:rPr>
          <w:rFonts w:ascii="Arial" w:eastAsia="Calibri" w:hAnsi="Arial" w:cs="Arial"/>
          <w:color w:val="000000" w:themeColor="text1"/>
          <w:sz w:val="24"/>
          <w:szCs w:val="24"/>
        </w:rPr>
        <w:tab/>
      </w:r>
      <w:r w:rsidR="00CE226D" w:rsidRPr="000E21FA">
        <w:rPr>
          <w:rFonts w:ascii="Arial" w:eastAsia="Calibri" w:hAnsi="Arial" w:cs="Arial"/>
          <w:color w:val="000000" w:themeColor="text1"/>
          <w:sz w:val="24"/>
          <w:szCs w:val="24"/>
        </w:rPr>
        <w:t>T</w:t>
      </w:r>
      <w:r w:rsidRPr="000E21FA">
        <w:rPr>
          <w:rFonts w:ascii="Arial" w:eastAsia="Calibri" w:hAnsi="Arial" w:cs="Arial"/>
          <w:color w:val="000000" w:themeColor="text1"/>
          <w:sz w:val="24"/>
          <w:szCs w:val="24"/>
        </w:rPr>
        <w:t xml:space="preserve">he witness stated that the effect of this agreement was that she bound herself to the plaintiff as surety </w:t>
      </w:r>
      <w:r w:rsidR="00CE226D" w:rsidRPr="000E21FA">
        <w:rPr>
          <w:rFonts w:ascii="Arial" w:eastAsia="Calibri" w:hAnsi="Arial" w:cs="Arial"/>
          <w:color w:val="000000" w:themeColor="text1"/>
          <w:sz w:val="24"/>
          <w:szCs w:val="24"/>
        </w:rPr>
        <w:t xml:space="preserve">for the debts which her husband would owe as surety for the debts owing by Fiscon to the plaintiff, in addition to the home loan. </w:t>
      </w:r>
      <w:r w:rsidR="00BD53B8" w:rsidRPr="000E21FA">
        <w:rPr>
          <w:rFonts w:ascii="Arial" w:eastAsia="Calibri" w:hAnsi="Arial" w:cs="Arial"/>
          <w:color w:val="000000" w:themeColor="text1"/>
          <w:sz w:val="24"/>
          <w:szCs w:val="24"/>
        </w:rPr>
        <w:t xml:space="preserve">She stated that she personally spoke to the home loan consultant, Ms Beukes and </w:t>
      </w:r>
      <w:r w:rsidR="006F706D" w:rsidRPr="008C2D86">
        <w:rPr>
          <w:rFonts w:ascii="Arial" w:eastAsia="Calibri" w:hAnsi="Arial" w:cs="Arial"/>
          <w:sz w:val="24"/>
          <w:szCs w:val="24"/>
        </w:rPr>
        <w:t xml:space="preserve">at </w:t>
      </w:r>
      <w:r w:rsidR="00BD53B8" w:rsidRPr="000E21FA">
        <w:rPr>
          <w:rFonts w:ascii="Arial" w:eastAsia="Calibri" w:hAnsi="Arial" w:cs="Arial"/>
          <w:color w:val="000000" w:themeColor="text1"/>
          <w:sz w:val="24"/>
          <w:szCs w:val="24"/>
        </w:rPr>
        <w:t xml:space="preserve">no stage was this the agreement between them. </w:t>
      </w:r>
    </w:p>
    <w:p w14:paraId="3D074D7E" w14:textId="77777777" w:rsidR="00AB4936" w:rsidRPr="000E21FA" w:rsidRDefault="00AB4936"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7672CD6B" w14:textId="60A6FF30" w:rsidR="00CE226D" w:rsidRDefault="00CE226D"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2F4083">
        <w:rPr>
          <w:rFonts w:ascii="Arial" w:eastAsia="Calibri" w:hAnsi="Arial" w:cs="Arial"/>
          <w:color w:val="000000" w:themeColor="text1"/>
          <w:sz w:val="24"/>
          <w:szCs w:val="24"/>
        </w:rPr>
        <w:t>46</w:t>
      </w:r>
      <w:r w:rsidRPr="000E21FA">
        <w:rPr>
          <w:rFonts w:ascii="Arial" w:eastAsia="Calibri" w:hAnsi="Arial" w:cs="Arial"/>
          <w:color w:val="000000" w:themeColor="text1"/>
          <w:sz w:val="24"/>
          <w:szCs w:val="24"/>
        </w:rPr>
        <w:t>]</w:t>
      </w:r>
      <w:r w:rsidR="008728A6" w:rsidRPr="000E21FA">
        <w:rPr>
          <w:rFonts w:ascii="Arial" w:eastAsia="Calibri" w:hAnsi="Arial" w:cs="Arial"/>
          <w:color w:val="000000" w:themeColor="text1"/>
          <w:sz w:val="24"/>
          <w:szCs w:val="24"/>
        </w:rPr>
        <w:tab/>
      </w:r>
      <w:r w:rsidR="00A8311C" w:rsidRPr="000E21FA">
        <w:rPr>
          <w:rFonts w:ascii="Arial" w:eastAsia="Calibri" w:hAnsi="Arial" w:cs="Arial"/>
          <w:color w:val="000000" w:themeColor="text1"/>
          <w:sz w:val="24"/>
          <w:szCs w:val="24"/>
        </w:rPr>
        <w:t>Mrs Oberholster</w:t>
      </w:r>
      <w:r w:rsidRPr="000E21FA">
        <w:rPr>
          <w:rFonts w:ascii="Arial" w:eastAsia="Calibri" w:hAnsi="Arial" w:cs="Arial"/>
          <w:color w:val="000000" w:themeColor="text1"/>
          <w:sz w:val="24"/>
          <w:szCs w:val="24"/>
        </w:rPr>
        <w:t xml:space="preserve"> stated that the suretyship does not correctly record the agreement between the plaintiff and the </w:t>
      </w:r>
      <w:r w:rsidR="00C64EEA" w:rsidRPr="000E21FA">
        <w:rPr>
          <w:rFonts w:ascii="Arial" w:eastAsia="Calibri" w:hAnsi="Arial" w:cs="Arial"/>
          <w:color w:val="000000" w:themeColor="text1"/>
          <w:sz w:val="24"/>
          <w:szCs w:val="24"/>
        </w:rPr>
        <w:t>defendants. She states that accordingly the suretyship has to be rectified by substituting clause 2 with the wording</w:t>
      </w:r>
      <w:r w:rsidR="006F00C5">
        <w:rPr>
          <w:rFonts w:ascii="Arial" w:eastAsia="Calibri" w:hAnsi="Arial" w:cs="Arial"/>
          <w:color w:val="000000" w:themeColor="text1"/>
          <w:sz w:val="24"/>
          <w:szCs w:val="24"/>
        </w:rPr>
        <w:t>:</w:t>
      </w:r>
      <w:r w:rsidR="00C64EEA" w:rsidRPr="000E21FA">
        <w:rPr>
          <w:rFonts w:ascii="Arial" w:eastAsia="Calibri" w:hAnsi="Arial" w:cs="Arial"/>
          <w:color w:val="000000" w:themeColor="text1"/>
          <w:sz w:val="24"/>
          <w:szCs w:val="24"/>
        </w:rPr>
        <w:t xml:space="preserve"> ‘limited to the debtor</w:t>
      </w:r>
      <w:r w:rsidR="0033116E">
        <w:rPr>
          <w:rFonts w:ascii="Arial" w:eastAsia="Calibri" w:hAnsi="Arial" w:cs="Arial"/>
          <w:color w:val="000000" w:themeColor="text1"/>
          <w:sz w:val="24"/>
          <w:szCs w:val="24"/>
        </w:rPr>
        <w:t>’</w:t>
      </w:r>
      <w:r w:rsidR="00C64EEA" w:rsidRPr="000E21FA">
        <w:rPr>
          <w:rFonts w:ascii="Arial" w:eastAsia="Calibri" w:hAnsi="Arial" w:cs="Arial"/>
          <w:color w:val="000000" w:themeColor="text1"/>
          <w:sz w:val="24"/>
          <w:szCs w:val="24"/>
        </w:rPr>
        <w:t>s home loan with you’ for, ‘</w:t>
      </w:r>
      <w:r w:rsidR="00C64EEA" w:rsidRPr="000E21FA">
        <w:rPr>
          <w:rFonts w:ascii="Arial" w:eastAsia="Calibri" w:hAnsi="Arial" w:cs="Arial"/>
          <w:strike/>
          <w:color w:val="000000" w:themeColor="text1"/>
          <w:sz w:val="24"/>
          <w:szCs w:val="24"/>
        </w:rPr>
        <w:t>limited to</w:t>
      </w:r>
      <w:r w:rsidR="00C64EEA" w:rsidRPr="000E21FA">
        <w:rPr>
          <w:rFonts w:ascii="Arial" w:eastAsia="Calibri" w:hAnsi="Arial" w:cs="Arial"/>
          <w:color w:val="000000" w:themeColor="text1"/>
          <w:sz w:val="24"/>
          <w:szCs w:val="24"/>
        </w:rPr>
        <w:t xml:space="preserve"> UNLIMITED’.</w:t>
      </w:r>
    </w:p>
    <w:p w14:paraId="5126152D" w14:textId="77777777" w:rsidR="00AB4936" w:rsidRPr="000E21FA" w:rsidRDefault="00AB4936"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2D3F878B" w14:textId="589E2691" w:rsidR="00C64EEA" w:rsidRPr="009A6515" w:rsidRDefault="000F5F64" w:rsidP="00587217">
      <w:pPr>
        <w:tabs>
          <w:tab w:val="left" w:pos="720"/>
          <w:tab w:val="left" w:pos="1080"/>
          <w:tab w:val="left" w:pos="3135"/>
        </w:tabs>
        <w:spacing w:after="0" w:line="360" w:lineRule="auto"/>
        <w:jc w:val="both"/>
        <w:rPr>
          <w:rFonts w:ascii="Arial" w:eastAsia="Calibri" w:hAnsi="Arial" w:cs="Arial"/>
          <w:sz w:val="24"/>
          <w:szCs w:val="24"/>
        </w:rPr>
      </w:pPr>
      <w:r w:rsidRPr="000E21FA">
        <w:rPr>
          <w:rFonts w:ascii="Arial" w:eastAsia="Calibri" w:hAnsi="Arial" w:cs="Arial"/>
          <w:color w:val="000000" w:themeColor="text1"/>
          <w:sz w:val="24"/>
          <w:szCs w:val="24"/>
        </w:rPr>
        <w:t>[</w:t>
      </w:r>
      <w:r w:rsidR="002F4083">
        <w:rPr>
          <w:rFonts w:ascii="Arial" w:eastAsia="Calibri" w:hAnsi="Arial" w:cs="Arial"/>
          <w:color w:val="000000" w:themeColor="text1"/>
          <w:sz w:val="24"/>
          <w:szCs w:val="24"/>
        </w:rPr>
        <w:t>47</w:t>
      </w:r>
      <w:r w:rsidRPr="000E21FA">
        <w:rPr>
          <w:rFonts w:ascii="Arial" w:eastAsia="Calibri" w:hAnsi="Arial" w:cs="Arial"/>
          <w:color w:val="000000" w:themeColor="text1"/>
          <w:sz w:val="24"/>
          <w:szCs w:val="24"/>
        </w:rPr>
        <w:t>]</w:t>
      </w:r>
      <w:r w:rsidR="0003292F" w:rsidRPr="000E21FA">
        <w:rPr>
          <w:rFonts w:ascii="Arial" w:eastAsia="Calibri" w:hAnsi="Arial" w:cs="Arial"/>
          <w:color w:val="000000" w:themeColor="text1"/>
          <w:sz w:val="24"/>
          <w:szCs w:val="24"/>
        </w:rPr>
        <w:tab/>
      </w:r>
      <w:r w:rsidR="00C64EEA" w:rsidRPr="000E21FA">
        <w:rPr>
          <w:rFonts w:ascii="Arial" w:eastAsia="Calibri" w:hAnsi="Arial" w:cs="Arial"/>
          <w:color w:val="000000" w:themeColor="text1"/>
          <w:sz w:val="24"/>
          <w:szCs w:val="24"/>
        </w:rPr>
        <w:t>The witness stated that</w:t>
      </w:r>
      <w:r w:rsidR="00C64EEA" w:rsidRPr="008C2D86">
        <w:rPr>
          <w:rFonts w:ascii="Arial" w:eastAsia="Calibri" w:hAnsi="Arial" w:cs="Arial"/>
          <w:sz w:val="24"/>
          <w:szCs w:val="24"/>
        </w:rPr>
        <w:t xml:space="preserve"> </w:t>
      </w:r>
      <w:r w:rsidR="00517518" w:rsidRPr="008C2D86">
        <w:rPr>
          <w:rFonts w:ascii="Arial" w:eastAsia="Calibri" w:hAnsi="Arial" w:cs="Arial"/>
          <w:sz w:val="24"/>
          <w:szCs w:val="24"/>
        </w:rPr>
        <w:t>th</w:t>
      </w:r>
      <w:r w:rsidR="00517518" w:rsidRPr="00C64F18">
        <w:rPr>
          <w:rFonts w:ascii="Arial" w:eastAsia="Calibri" w:hAnsi="Arial" w:cs="Arial"/>
          <w:sz w:val="24"/>
          <w:szCs w:val="24"/>
        </w:rPr>
        <w:t xml:space="preserve">e </w:t>
      </w:r>
      <w:r w:rsidR="00C64EEA" w:rsidRPr="000E21FA">
        <w:rPr>
          <w:rFonts w:ascii="Arial" w:eastAsia="Calibri" w:hAnsi="Arial" w:cs="Arial"/>
          <w:color w:val="000000" w:themeColor="text1"/>
          <w:sz w:val="24"/>
          <w:szCs w:val="24"/>
        </w:rPr>
        <w:t xml:space="preserve">common continuing intention of the parties was that the </w:t>
      </w:r>
      <w:r w:rsidR="00C64EEA" w:rsidRPr="00541DE1">
        <w:rPr>
          <w:rFonts w:ascii="Arial" w:eastAsia="Calibri" w:hAnsi="Arial" w:cs="Arial"/>
          <w:sz w:val="24"/>
          <w:szCs w:val="24"/>
        </w:rPr>
        <w:t xml:space="preserve">suretyships be limited to the home loan. </w:t>
      </w:r>
      <w:r w:rsidR="00F07193" w:rsidRPr="00541DE1">
        <w:rPr>
          <w:rFonts w:ascii="Arial" w:eastAsia="Calibri" w:hAnsi="Arial" w:cs="Arial"/>
          <w:sz w:val="24"/>
          <w:szCs w:val="24"/>
        </w:rPr>
        <w:t xml:space="preserve">She further stated that </w:t>
      </w:r>
      <w:r w:rsidR="00C64EEA" w:rsidRPr="00541DE1">
        <w:rPr>
          <w:rFonts w:ascii="Arial" w:eastAsia="Calibri" w:hAnsi="Arial" w:cs="Arial"/>
          <w:sz w:val="24"/>
          <w:szCs w:val="24"/>
        </w:rPr>
        <w:t>a</w:t>
      </w:r>
      <w:r w:rsidR="00F07193" w:rsidRPr="00541DE1">
        <w:rPr>
          <w:rFonts w:ascii="Arial" w:eastAsia="Calibri" w:hAnsi="Arial" w:cs="Arial"/>
          <w:sz w:val="24"/>
          <w:szCs w:val="24"/>
        </w:rPr>
        <w:t xml:space="preserve"> </w:t>
      </w:r>
      <w:r w:rsidR="00F07193" w:rsidRPr="00541DE1">
        <w:rPr>
          <w:rFonts w:ascii="Arial" w:eastAsia="Calibri" w:hAnsi="Arial" w:cs="Arial"/>
          <w:i/>
          <w:sz w:val="24"/>
          <w:szCs w:val="24"/>
        </w:rPr>
        <w:t>bona fide</w:t>
      </w:r>
      <w:r w:rsidR="00F07193" w:rsidRPr="00541DE1">
        <w:rPr>
          <w:rFonts w:ascii="Arial" w:eastAsia="Calibri" w:hAnsi="Arial" w:cs="Arial"/>
          <w:sz w:val="24"/>
          <w:szCs w:val="24"/>
        </w:rPr>
        <w:t xml:space="preserve"> </w:t>
      </w:r>
      <w:r w:rsidR="00C64EEA" w:rsidRPr="00541DE1">
        <w:rPr>
          <w:rFonts w:ascii="Arial" w:eastAsia="Calibri" w:hAnsi="Arial" w:cs="Arial"/>
          <w:sz w:val="24"/>
          <w:szCs w:val="24"/>
        </w:rPr>
        <w:t>mistake</w:t>
      </w:r>
      <w:r w:rsidR="00F07193" w:rsidRPr="00541DE1">
        <w:rPr>
          <w:rFonts w:ascii="Arial" w:eastAsia="Calibri" w:hAnsi="Arial" w:cs="Arial"/>
          <w:sz w:val="24"/>
          <w:szCs w:val="24"/>
        </w:rPr>
        <w:t xml:space="preserve"> common to the parties </w:t>
      </w:r>
      <w:r w:rsidR="00C64EEA" w:rsidRPr="00541DE1">
        <w:rPr>
          <w:rFonts w:ascii="Arial" w:eastAsia="Calibri" w:hAnsi="Arial" w:cs="Arial"/>
          <w:sz w:val="24"/>
          <w:szCs w:val="24"/>
        </w:rPr>
        <w:t>cause</w:t>
      </w:r>
      <w:r w:rsidR="00F07193" w:rsidRPr="00541DE1">
        <w:rPr>
          <w:rFonts w:ascii="Arial" w:eastAsia="Calibri" w:hAnsi="Arial" w:cs="Arial"/>
          <w:sz w:val="24"/>
          <w:szCs w:val="24"/>
        </w:rPr>
        <w:t>d</w:t>
      </w:r>
      <w:r w:rsidR="00C64EEA" w:rsidRPr="00541DE1">
        <w:rPr>
          <w:rFonts w:ascii="Arial" w:eastAsia="Calibri" w:hAnsi="Arial" w:cs="Arial"/>
          <w:sz w:val="24"/>
          <w:szCs w:val="24"/>
        </w:rPr>
        <w:t xml:space="preserve"> the </w:t>
      </w:r>
      <w:r w:rsidR="00541DE1" w:rsidRPr="00541DE1">
        <w:rPr>
          <w:rFonts w:ascii="Arial" w:eastAsia="Calibri" w:hAnsi="Arial" w:cs="Arial"/>
          <w:sz w:val="24"/>
          <w:szCs w:val="24"/>
        </w:rPr>
        <w:t>suretyship, which</w:t>
      </w:r>
      <w:r w:rsidR="00C64EEA" w:rsidRPr="00541DE1">
        <w:rPr>
          <w:rFonts w:ascii="Arial" w:eastAsia="Calibri" w:hAnsi="Arial" w:cs="Arial"/>
          <w:sz w:val="24"/>
          <w:szCs w:val="24"/>
        </w:rPr>
        <w:t xml:space="preserve"> the plaintiff relies on in proving its claim</w:t>
      </w:r>
      <w:r w:rsidR="00541DE1" w:rsidRPr="00541DE1">
        <w:rPr>
          <w:rFonts w:ascii="Arial" w:eastAsia="Calibri" w:hAnsi="Arial" w:cs="Arial"/>
          <w:sz w:val="24"/>
          <w:szCs w:val="24"/>
        </w:rPr>
        <w:t>,</w:t>
      </w:r>
      <w:r w:rsidR="00F07193" w:rsidRPr="00541DE1">
        <w:rPr>
          <w:rFonts w:ascii="Arial" w:eastAsia="Calibri" w:hAnsi="Arial" w:cs="Arial"/>
          <w:sz w:val="24"/>
          <w:szCs w:val="24"/>
        </w:rPr>
        <w:t xml:space="preserve"> </w:t>
      </w:r>
      <w:r w:rsidR="0033116E" w:rsidRPr="00541DE1">
        <w:rPr>
          <w:rFonts w:ascii="Arial" w:eastAsia="Calibri" w:hAnsi="Arial" w:cs="Arial"/>
          <w:sz w:val="24"/>
          <w:szCs w:val="24"/>
        </w:rPr>
        <w:t xml:space="preserve">not </w:t>
      </w:r>
      <w:r w:rsidR="00F07193" w:rsidRPr="00541DE1">
        <w:rPr>
          <w:rFonts w:ascii="Arial" w:eastAsia="Calibri" w:hAnsi="Arial" w:cs="Arial"/>
          <w:sz w:val="24"/>
          <w:szCs w:val="24"/>
        </w:rPr>
        <w:t>to be</w:t>
      </w:r>
      <w:r w:rsidR="00C64EEA" w:rsidRPr="00541DE1">
        <w:rPr>
          <w:rFonts w:ascii="Arial" w:eastAsia="Calibri" w:hAnsi="Arial" w:cs="Arial"/>
          <w:sz w:val="24"/>
          <w:szCs w:val="24"/>
        </w:rPr>
        <w:t xml:space="preserve"> in </w:t>
      </w:r>
      <w:r w:rsidR="0033116E" w:rsidRPr="00541DE1">
        <w:rPr>
          <w:rFonts w:ascii="Arial" w:eastAsia="Calibri" w:hAnsi="Arial" w:cs="Arial"/>
          <w:sz w:val="24"/>
          <w:szCs w:val="24"/>
        </w:rPr>
        <w:t>accordance</w:t>
      </w:r>
      <w:r w:rsidR="00C64EEA" w:rsidRPr="00541DE1">
        <w:rPr>
          <w:rFonts w:ascii="Arial" w:eastAsia="Calibri" w:hAnsi="Arial" w:cs="Arial"/>
          <w:sz w:val="24"/>
          <w:szCs w:val="24"/>
        </w:rPr>
        <w:t xml:space="preserve"> with the prior agreement between the parties</w:t>
      </w:r>
      <w:r w:rsidR="0033116E" w:rsidRPr="00541DE1">
        <w:rPr>
          <w:rFonts w:ascii="Arial" w:eastAsia="Calibri" w:hAnsi="Arial" w:cs="Arial"/>
          <w:sz w:val="24"/>
          <w:szCs w:val="24"/>
        </w:rPr>
        <w:t>.</w:t>
      </w:r>
    </w:p>
    <w:p w14:paraId="10A35A24" w14:textId="77777777" w:rsidR="004556B4" w:rsidRPr="000E21FA" w:rsidRDefault="004556B4"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793FBB21" w14:textId="75F85C8D" w:rsidR="0003292F" w:rsidRDefault="000F5F64"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lastRenderedPageBreak/>
        <w:t>[</w:t>
      </w:r>
      <w:r w:rsidR="002F4083">
        <w:rPr>
          <w:rFonts w:ascii="Arial" w:eastAsia="Calibri" w:hAnsi="Arial" w:cs="Arial"/>
          <w:color w:val="000000" w:themeColor="text1"/>
          <w:sz w:val="24"/>
          <w:szCs w:val="24"/>
        </w:rPr>
        <w:t>48</w:t>
      </w:r>
      <w:r w:rsidRPr="000E21FA">
        <w:rPr>
          <w:rFonts w:ascii="Arial" w:eastAsia="Calibri" w:hAnsi="Arial" w:cs="Arial"/>
          <w:color w:val="000000" w:themeColor="text1"/>
          <w:sz w:val="24"/>
          <w:szCs w:val="24"/>
        </w:rPr>
        <w:t>]</w:t>
      </w:r>
      <w:r w:rsidR="008728A6" w:rsidRPr="000E21FA">
        <w:rPr>
          <w:rFonts w:ascii="Arial" w:eastAsia="Calibri" w:hAnsi="Arial" w:cs="Arial"/>
          <w:color w:val="000000" w:themeColor="text1"/>
          <w:sz w:val="24"/>
          <w:szCs w:val="24"/>
        </w:rPr>
        <w:tab/>
      </w:r>
      <w:r w:rsidR="00C02410" w:rsidRPr="000E21FA">
        <w:rPr>
          <w:rFonts w:ascii="Arial" w:eastAsia="Calibri" w:hAnsi="Arial" w:cs="Arial"/>
          <w:color w:val="000000" w:themeColor="text1"/>
          <w:sz w:val="24"/>
          <w:szCs w:val="24"/>
        </w:rPr>
        <w:t>The witness also referred to a</w:t>
      </w:r>
      <w:r w:rsidR="0006392B">
        <w:rPr>
          <w:rFonts w:ascii="Arial" w:eastAsia="Calibri" w:hAnsi="Arial" w:cs="Arial"/>
          <w:color w:val="000000" w:themeColor="text1"/>
          <w:sz w:val="24"/>
          <w:szCs w:val="24"/>
        </w:rPr>
        <w:t>n</w:t>
      </w:r>
      <w:r w:rsidR="00C02410" w:rsidRPr="000E21FA">
        <w:rPr>
          <w:rFonts w:ascii="Arial" w:eastAsia="Calibri" w:hAnsi="Arial" w:cs="Arial"/>
          <w:color w:val="000000" w:themeColor="text1"/>
          <w:sz w:val="24"/>
          <w:szCs w:val="24"/>
        </w:rPr>
        <w:t xml:space="preserve"> e-mail corresponde</w:t>
      </w:r>
      <w:r w:rsidR="005E0AA0">
        <w:rPr>
          <w:rFonts w:ascii="Arial" w:eastAsia="Calibri" w:hAnsi="Arial" w:cs="Arial"/>
          <w:color w:val="000000" w:themeColor="text1"/>
          <w:sz w:val="24"/>
          <w:szCs w:val="24"/>
        </w:rPr>
        <w:t>nce exchanged between Messrs</w:t>
      </w:r>
      <w:r w:rsidR="00C02410" w:rsidRPr="000E21FA">
        <w:rPr>
          <w:rFonts w:ascii="Arial" w:eastAsia="Calibri" w:hAnsi="Arial" w:cs="Arial"/>
          <w:color w:val="000000" w:themeColor="text1"/>
          <w:sz w:val="24"/>
          <w:szCs w:val="24"/>
        </w:rPr>
        <w:t xml:space="preserve"> Martin Roos and Tienie Brits, in their capacities as senior credit manager Windhoek and credit manager Swakopmund respectively</w:t>
      </w:r>
      <w:r w:rsidR="00584304" w:rsidRPr="000E21FA">
        <w:rPr>
          <w:rFonts w:ascii="Arial" w:eastAsia="Calibri" w:hAnsi="Arial" w:cs="Arial"/>
          <w:color w:val="000000" w:themeColor="text1"/>
          <w:sz w:val="24"/>
          <w:szCs w:val="24"/>
        </w:rPr>
        <w:t xml:space="preserve">, apparently admitting the first defendant’s liability as surety to the plaintiff limited to her husband’s liability to the plaintiff in respect of their home loan with the plaintiff. </w:t>
      </w:r>
    </w:p>
    <w:p w14:paraId="65C5D531" w14:textId="77777777" w:rsidR="004556B4" w:rsidRPr="000E21FA" w:rsidRDefault="004556B4"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1CFAE6D0" w14:textId="77777777" w:rsidR="009A72AD" w:rsidRDefault="002F5A07" w:rsidP="00587217">
      <w:pPr>
        <w:tabs>
          <w:tab w:val="left" w:pos="1080"/>
          <w:tab w:val="left" w:pos="3135"/>
        </w:tabs>
        <w:spacing w:after="0" w:line="360" w:lineRule="auto"/>
        <w:jc w:val="both"/>
        <w:rPr>
          <w:rFonts w:ascii="Arial" w:eastAsia="Calibri" w:hAnsi="Arial" w:cs="Arial"/>
          <w:color w:val="000000" w:themeColor="text1"/>
          <w:sz w:val="24"/>
          <w:szCs w:val="24"/>
          <w:u w:val="single"/>
        </w:rPr>
      </w:pPr>
      <w:r w:rsidRPr="000E21FA">
        <w:rPr>
          <w:rFonts w:ascii="Arial" w:eastAsia="Calibri" w:hAnsi="Arial" w:cs="Arial"/>
          <w:color w:val="000000" w:themeColor="text1"/>
          <w:sz w:val="24"/>
          <w:szCs w:val="24"/>
          <w:u w:val="single"/>
        </w:rPr>
        <w:t>Evaluation of the evidence</w:t>
      </w:r>
      <w:r w:rsidR="00430119" w:rsidRPr="000E21FA">
        <w:rPr>
          <w:rFonts w:ascii="Arial" w:eastAsia="Calibri" w:hAnsi="Arial" w:cs="Arial"/>
          <w:color w:val="000000" w:themeColor="text1"/>
          <w:sz w:val="24"/>
          <w:szCs w:val="24"/>
          <w:u w:val="single"/>
        </w:rPr>
        <w:t xml:space="preserve"> </w:t>
      </w:r>
    </w:p>
    <w:p w14:paraId="55AC28D7" w14:textId="77777777" w:rsidR="004556B4" w:rsidRPr="000E21FA" w:rsidRDefault="004556B4" w:rsidP="00587217">
      <w:pPr>
        <w:tabs>
          <w:tab w:val="left" w:pos="1080"/>
          <w:tab w:val="left" w:pos="3135"/>
        </w:tabs>
        <w:spacing w:after="0" w:line="360" w:lineRule="auto"/>
        <w:jc w:val="both"/>
        <w:rPr>
          <w:rFonts w:ascii="Arial" w:eastAsia="Calibri" w:hAnsi="Arial" w:cs="Arial"/>
          <w:color w:val="000000" w:themeColor="text1"/>
          <w:sz w:val="24"/>
          <w:szCs w:val="24"/>
          <w:u w:val="single"/>
        </w:rPr>
      </w:pPr>
    </w:p>
    <w:p w14:paraId="2A0621E7" w14:textId="77777777" w:rsidR="004556B4" w:rsidRPr="004556B4" w:rsidRDefault="004556B4" w:rsidP="004556B4">
      <w:pPr>
        <w:tabs>
          <w:tab w:val="left" w:pos="1080"/>
          <w:tab w:val="left" w:pos="3135"/>
        </w:tabs>
        <w:spacing w:after="0" w:line="360" w:lineRule="auto"/>
        <w:jc w:val="both"/>
        <w:rPr>
          <w:rFonts w:ascii="Arial" w:eastAsia="Calibri" w:hAnsi="Arial" w:cs="Arial"/>
          <w:i/>
          <w:color w:val="000000" w:themeColor="text1"/>
          <w:sz w:val="24"/>
          <w:szCs w:val="24"/>
        </w:rPr>
      </w:pPr>
      <w:r w:rsidRPr="004556B4">
        <w:rPr>
          <w:rFonts w:ascii="Arial" w:eastAsia="Calibri" w:hAnsi="Arial" w:cs="Arial"/>
          <w:i/>
          <w:color w:val="000000" w:themeColor="text1"/>
          <w:sz w:val="24"/>
          <w:szCs w:val="24"/>
        </w:rPr>
        <w:t>Charlotte Morland</w:t>
      </w:r>
    </w:p>
    <w:p w14:paraId="48A79D3E" w14:textId="77777777" w:rsidR="004556B4" w:rsidRPr="000E21FA" w:rsidRDefault="004556B4" w:rsidP="00587217">
      <w:pPr>
        <w:tabs>
          <w:tab w:val="left" w:pos="1080"/>
          <w:tab w:val="left" w:pos="3135"/>
        </w:tabs>
        <w:spacing w:after="0" w:line="360" w:lineRule="auto"/>
        <w:jc w:val="both"/>
        <w:rPr>
          <w:rFonts w:ascii="Arial" w:eastAsia="Calibri" w:hAnsi="Arial" w:cs="Arial"/>
          <w:color w:val="000000" w:themeColor="text1"/>
          <w:sz w:val="24"/>
          <w:szCs w:val="24"/>
        </w:rPr>
      </w:pPr>
    </w:p>
    <w:p w14:paraId="224D3C8C" w14:textId="2732E1E6" w:rsidR="00B84102" w:rsidRPr="000E21FA" w:rsidRDefault="002F4083" w:rsidP="002F4083">
      <w:pPr>
        <w:tabs>
          <w:tab w:val="left" w:pos="720"/>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[49]</w:t>
      </w:r>
      <w:r>
        <w:rPr>
          <w:rFonts w:ascii="Arial" w:eastAsia="Calibri" w:hAnsi="Arial" w:cs="Arial"/>
          <w:color w:val="000000" w:themeColor="text1"/>
          <w:sz w:val="24"/>
          <w:szCs w:val="24"/>
        </w:rPr>
        <w:tab/>
      </w:r>
      <w:r w:rsidR="00A44992" w:rsidRPr="000E21FA">
        <w:rPr>
          <w:rFonts w:ascii="Arial" w:eastAsia="Calibri" w:hAnsi="Arial" w:cs="Arial"/>
          <w:color w:val="000000" w:themeColor="text1"/>
          <w:sz w:val="24"/>
          <w:szCs w:val="24"/>
        </w:rPr>
        <w:t xml:space="preserve">The evidence of Mrs Moreland relates specifically to the </w:t>
      </w:r>
      <w:r w:rsidR="00BD53B8" w:rsidRPr="000E21FA">
        <w:rPr>
          <w:rFonts w:ascii="Arial" w:eastAsia="Calibri" w:hAnsi="Arial" w:cs="Arial"/>
          <w:color w:val="000000" w:themeColor="text1"/>
          <w:sz w:val="24"/>
          <w:szCs w:val="24"/>
        </w:rPr>
        <w:t>recovery of the debt from the first defendant on the strength of the contract of suretyship. She ha</w:t>
      </w:r>
      <w:r w:rsidR="004C151E" w:rsidRPr="000E21FA">
        <w:rPr>
          <w:rFonts w:ascii="Arial" w:eastAsia="Calibri" w:hAnsi="Arial" w:cs="Arial"/>
          <w:color w:val="000000" w:themeColor="text1"/>
          <w:sz w:val="24"/>
          <w:szCs w:val="24"/>
        </w:rPr>
        <w:t>s</w:t>
      </w:r>
      <w:r w:rsidR="00BD53B8" w:rsidRPr="000E21FA">
        <w:rPr>
          <w:rFonts w:ascii="Arial" w:eastAsia="Calibri" w:hAnsi="Arial" w:cs="Arial"/>
          <w:color w:val="000000" w:themeColor="text1"/>
          <w:sz w:val="24"/>
          <w:szCs w:val="24"/>
        </w:rPr>
        <w:t xml:space="preserve"> no knowledge of the </w:t>
      </w:r>
      <w:r w:rsidR="004C151E" w:rsidRPr="000E21FA">
        <w:rPr>
          <w:rFonts w:ascii="Arial" w:eastAsia="Calibri" w:hAnsi="Arial" w:cs="Arial"/>
          <w:color w:val="000000" w:themeColor="text1"/>
          <w:sz w:val="24"/>
          <w:szCs w:val="24"/>
        </w:rPr>
        <w:t xml:space="preserve">discussions and the agreement reached between the parties. </w:t>
      </w:r>
    </w:p>
    <w:p w14:paraId="081897C9" w14:textId="77777777" w:rsidR="002F5A07" w:rsidRPr="000E21FA" w:rsidRDefault="002F5A07" w:rsidP="00587217">
      <w:pPr>
        <w:tabs>
          <w:tab w:val="left" w:pos="1080"/>
          <w:tab w:val="left" w:pos="3135"/>
        </w:tabs>
        <w:spacing w:after="0" w:line="360" w:lineRule="auto"/>
        <w:jc w:val="both"/>
        <w:rPr>
          <w:rFonts w:ascii="Arial" w:eastAsia="Calibri" w:hAnsi="Arial" w:cs="Arial"/>
          <w:color w:val="000000" w:themeColor="text1"/>
          <w:sz w:val="24"/>
          <w:szCs w:val="24"/>
        </w:rPr>
      </w:pPr>
    </w:p>
    <w:p w14:paraId="1C1871E0" w14:textId="77777777" w:rsidR="004556B4" w:rsidRPr="003A7BC6" w:rsidRDefault="004556B4" w:rsidP="004556B4">
      <w:pPr>
        <w:spacing w:after="0" w:line="360" w:lineRule="auto"/>
        <w:jc w:val="both"/>
        <w:rPr>
          <w:rFonts w:ascii="Arial" w:eastAsia="Calibri" w:hAnsi="Arial" w:cs="Arial"/>
          <w:i/>
          <w:color w:val="000000" w:themeColor="text1"/>
          <w:sz w:val="24"/>
          <w:szCs w:val="24"/>
        </w:rPr>
      </w:pPr>
      <w:r w:rsidRPr="003A7BC6">
        <w:rPr>
          <w:rFonts w:ascii="Arial" w:eastAsia="Calibri" w:hAnsi="Arial" w:cs="Arial"/>
          <w:i/>
          <w:color w:val="000000" w:themeColor="text1"/>
          <w:sz w:val="24"/>
          <w:szCs w:val="24"/>
        </w:rPr>
        <w:t>Azelle Mouton</w:t>
      </w:r>
    </w:p>
    <w:p w14:paraId="614824E5" w14:textId="77777777" w:rsidR="004556B4" w:rsidRPr="000E21FA" w:rsidRDefault="004556B4" w:rsidP="00587217">
      <w:pPr>
        <w:tabs>
          <w:tab w:val="left" w:pos="1080"/>
          <w:tab w:val="left" w:pos="3135"/>
        </w:tabs>
        <w:spacing w:after="0" w:line="360" w:lineRule="auto"/>
        <w:jc w:val="both"/>
        <w:rPr>
          <w:rFonts w:ascii="Arial" w:eastAsia="Calibri" w:hAnsi="Arial" w:cs="Arial"/>
          <w:i/>
          <w:color w:val="000000" w:themeColor="text1"/>
          <w:sz w:val="24"/>
          <w:szCs w:val="24"/>
        </w:rPr>
      </w:pPr>
    </w:p>
    <w:p w14:paraId="01A0A76F" w14:textId="6ED2C9DC" w:rsidR="00645922" w:rsidRDefault="004556B4" w:rsidP="004556B4">
      <w:pPr>
        <w:tabs>
          <w:tab w:val="left" w:pos="720"/>
          <w:tab w:val="left" w:pos="1080"/>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C03A3D">
        <w:rPr>
          <w:rFonts w:ascii="Arial" w:eastAsia="Calibri" w:hAnsi="Arial" w:cs="Arial"/>
          <w:color w:val="000000" w:themeColor="text1"/>
          <w:sz w:val="24"/>
          <w:szCs w:val="24"/>
        </w:rPr>
        <w:t>50</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645922" w:rsidRPr="000E21FA">
        <w:rPr>
          <w:rFonts w:ascii="Arial" w:eastAsia="Calibri" w:hAnsi="Arial" w:cs="Arial"/>
          <w:color w:val="000000" w:themeColor="text1"/>
          <w:sz w:val="24"/>
          <w:szCs w:val="24"/>
        </w:rPr>
        <w:t xml:space="preserve">Ms Mouton has no independent recollection of the matter before court.  Throughout her evidence she referred to what her practice or protocol would be under the circumstances. </w:t>
      </w:r>
    </w:p>
    <w:p w14:paraId="27BC4913" w14:textId="77777777" w:rsidR="004556B4" w:rsidRPr="000E21FA" w:rsidRDefault="004556B4" w:rsidP="00587217">
      <w:pPr>
        <w:tabs>
          <w:tab w:val="left" w:pos="1080"/>
          <w:tab w:val="left" w:pos="3135"/>
        </w:tabs>
        <w:spacing w:after="0" w:line="360" w:lineRule="auto"/>
        <w:jc w:val="both"/>
        <w:rPr>
          <w:rFonts w:ascii="Arial" w:eastAsia="Calibri" w:hAnsi="Arial" w:cs="Arial"/>
          <w:color w:val="000000" w:themeColor="text1"/>
          <w:sz w:val="24"/>
          <w:szCs w:val="24"/>
        </w:rPr>
      </w:pPr>
    </w:p>
    <w:p w14:paraId="0B43EEF8" w14:textId="2796F51C" w:rsidR="00645922" w:rsidRDefault="0002617B" w:rsidP="004556B4">
      <w:pPr>
        <w:tabs>
          <w:tab w:val="left" w:pos="72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C03A3D">
        <w:rPr>
          <w:rFonts w:ascii="Arial" w:eastAsia="Calibri" w:hAnsi="Arial" w:cs="Arial"/>
          <w:color w:val="000000" w:themeColor="text1"/>
          <w:sz w:val="24"/>
          <w:szCs w:val="24"/>
        </w:rPr>
        <w:t>51</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sidR="00BA33F7">
        <w:rPr>
          <w:rFonts w:ascii="Arial" w:eastAsia="Calibri" w:hAnsi="Arial" w:cs="Arial"/>
          <w:color w:val="000000" w:themeColor="text1"/>
          <w:sz w:val="24"/>
          <w:szCs w:val="24"/>
        </w:rPr>
        <w:t>S</w:t>
      </w:r>
      <w:r w:rsidR="00645922" w:rsidRPr="000E21FA">
        <w:rPr>
          <w:rFonts w:ascii="Arial" w:eastAsia="Calibri" w:hAnsi="Arial" w:cs="Arial"/>
          <w:color w:val="000000" w:themeColor="text1"/>
          <w:sz w:val="24"/>
          <w:szCs w:val="24"/>
        </w:rPr>
        <w:t>he cannot recall if sh</w:t>
      </w:r>
      <w:r w:rsidR="00305D56" w:rsidRPr="000E21FA">
        <w:rPr>
          <w:rFonts w:ascii="Arial" w:eastAsia="Calibri" w:hAnsi="Arial" w:cs="Arial"/>
          <w:color w:val="000000" w:themeColor="text1"/>
          <w:sz w:val="24"/>
          <w:szCs w:val="24"/>
        </w:rPr>
        <w:t xml:space="preserve">e communicated with the home loans consultant to get further direction regarding the terms of the suretyship. The witness indicated that in the event of having a conversation with the said consultant she would have made a note thereof on her file, yet there was no such notes in the file. When the suretyship document is generated it would indicate ‘limited to’ and ‘unlimited’ and she had to </w:t>
      </w:r>
      <w:r w:rsidR="001E3D54" w:rsidRPr="000E21FA">
        <w:rPr>
          <w:rFonts w:ascii="Arial" w:eastAsia="Calibri" w:hAnsi="Arial" w:cs="Arial"/>
          <w:color w:val="000000" w:themeColor="text1"/>
          <w:sz w:val="24"/>
          <w:szCs w:val="24"/>
        </w:rPr>
        <w:t>obtain direction from the home loan consultant whether it will be limited or unlimited surety</w:t>
      </w:r>
      <w:r w:rsidR="00A44992"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 xml:space="preserve"> But again has no recollection of same. </w:t>
      </w:r>
    </w:p>
    <w:p w14:paraId="03A3BB5B" w14:textId="77777777" w:rsidR="004556B4" w:rsidRPr="000E21FA" w:rsidRDefault="004556B4" w:rsidP="004556B4">
      <w:pPr>
        <w:tabs>
          <w:tab w:val="left" w:pos="720"/>
          <w:tab w:val="left" w:pos="3135"/>
        </w:tabs>
        <w:spacing w:after="0" w:line="360" w:lineRule="auto"/>
        <w:jc w:val="both"/>
        <w:rPr>
          <w:rFonts w:ascii="Arial" w:eastAsia="Calibri" w:hAnsi="Arial" w:cs="Arial"/>
          <w:color w:val="000000" w:themeColor="text1"/>
          <w:sz w:val="24"/>
          <w:szCs w:val="24"/>
        </w:rPr>
      </w:pPr>
    </w:p>
    <w:p w14:paraId="483368ED" w14:textId="6545F422" w:rsidR="00A44992" w:rsidRDefault="00A44992" w:rsidP="000D6ABC">
      <w:pPr>
        <w:tabs>
          <w:tab w:val="left" w:pos="72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C03A3D">
        <w:rPr>
          <w:rFonts w:ascii="Arial" w:eastAsia="Calibri" w:hAnsi="Arial" w:cs="Arial"/>
          <w:color w:val="000000" w:themeColor="text1"/>
          <w:sz w:val="24"/>
          <w:szCs w:val="24"/>
        </w:rPr>
        <w:t>52</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 xml:space="preserve">The witness conceded that the special condition of ‘linking sureties’ does not </w:t>
      </w:r>
      <w:r w:rsidR="004C151E" w:rsidRPr="000E21FA">
        <w:rPr>
          <w:rFonts w:ascii="Arial" w:eastAsia="Calibri" w:hAnsi="Arial" w:cs="Arial"/>
          <w:color w:val="000000" w:themeColor="text1"/>
          <w:sz w:val="24"/>
          <w:szCs w:val="24"/>
        </w:rPr>
        <w:t xml:space="preserve">constitute unlimited suretyship. </w:t>
      </w:r>
    </w:p>
    <w:p w14:paraId="3B573F77" w14:textId="77777777" w:rsidR="004556B4" w:rsidRPr="000E21FA" w:rsidRDefault="004556B4" w:rsidP="00587217">
      <w:pPr>
        <w:tabs>
          <w:tab w:val="left" w:pos="1080"/>
          <w:tab w:val="left" w:pos="3135"/>
        </w:tabs>
        <w:spacing w:after="0" w:line="360" w:lineRule="auto"/>
        <w:jc w:val="both"/>
        <w:rPr>
          <w:rFonts w:ascii="Arial" w:eastAsia="Calibri" w:hAnsi="Arial" w:cs="Arial"/>
          <w:color w:val="000000" w:themeColor="text1"/>
          <w:sz w:val="24"/>
          <w:szCs w:val="24"/>
        </w:rPr>
      </w:pPr>
    </w:p>
    <w:p w14:paraId="774D205A" w14:textId="47B3A8B3" w:rsidR="004C151E" w:rsidRDefault="004C151E" w:rsidP="000D6ABC">
      <w:pPr>
        <w:tabs>
          <w:tab w:val="left" w:pos="72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lastRenderedPageBreak/>
        <w:t>[</w:t>
      </w:r>
      <w:r w:rsidR="00C03A3D">
        <w:rPr>
          <w:rFonts w:ascii="Arial" w:eastAsia="Calibri" w:hAnsi="Arial" w:cs="Arial"/>
          <w:color w:val="000000" w:themeColor="text1"/>
          <w:sz w:val="24"/>
          <w:szCs w:val="24"/>
        </w:rPr>
        <w:t>53</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sidR="008C2D86">
        <w:rPr>
          <w:rFonts w:ascii="Arial" w:eastAsia="Calibri" w:hAnsi="Arial" w:cs="Arial"/>
          <w:color w:val="000000" w:themeColor="text1"/>
          <w:sz w:val="24"/>
          <w:szCs w:val="24"/>
        </w:rPr>
        <w:t xml:space="preserve">Mrs </w:t>
      </w:r>
      <w:r w:rsidR="0002617B" w:rsidRPr="000E21FA">
        <w:rPr>
          <w:rFonts w:ascii="Arial" w:eastAsia="Calibri" w:hAnsi="Arial" w:cs="Arial"/>
          <w:color w:val="000000" w:themeColor="text1"/>
          <w:sz w:val="24"/>
          <w:szCs w:val="24"/>
        </w:rPr>
        <w:t xml:space="preserve">Mouton bases her evidence on what normal procedure and protocol would be. She cannot recollect the questions or the discussion with the defendants and is therefore unable to gainsay the version as presented by the first defendant. </w:t>
      </w:r>
    </w:p>
    <w:p w14:paraId="059FC94D" w14:textId="77777777" w:rsidR="004556B4" w:rsidRPr="000E21FA" w:rsidRDefault="004556B4" w:rsidP="00587217">
      <w:pPr>
        <w:tabs>
          <w:tab w:val="left" w:pos="1080"/>
          <w:tab w:val="left" w:pos="3135"/>
        </w:tabs>
        <w:spacing w:after="0" w:line="360" w:lineRule="auto"/>
        <w:jc w:val="both"/>
        <w:rPr>
          <w:rFonts w:ascii="Arial" w:eastAsia="Calibri" w:hAnsi="Arial" w:cs="Arial"/>
          <w:color w:val="000000" w:themeColor="text1"/>
          <w:sz w:val="24"/>
          <w:szCs w:val="24"/>
        </w:rPr>
      </w:pPr>
    </w:p>
    <w:p w14:paraId="64DF1388" w14:textId="34B8C601" w:rsidR="0002617B" w:rsidRDefault="0002617B" w:rsidP="000D6ABC">
      <w:pPr>
        <w:tabs>
          <w:tab w:val="left" w:pos="72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C03A3D">
        <w:rPr>
          <w:rFonts w:ascii="Arial" w:eastAsia="Calibri" w:hAnsi="Arial" w:cs="Arial"/>
          <w:color w:val="000000" w:themeColor="text1"/>
          <w:sz w:val="24"/>
          <w:szCs w:val="24"/>
        </w:rPr>
        <w:t>54</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Although the honesty of the witness is commendable</w:t>
      </w:r>
      <w:r w:rsidR="00910389"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 xml:space="preserve"> her evidence</w:t>
      </w:r>
      <w:r w:rsidR="00910389" w:rsidRPr="000E21FA">
        <w:rPr>
          <w:rFonts w:ascii="Arial" w:eastAsia="Calibri" w:hAnsi="Arial" w:cs="Arial"/>
          <w:color w:val="000000" w:themeColor="text1"/>
          <w:sz w:val="24"/>
          <w:szCs w:val="24"/>
        </w:rPr>
        <w:t xml:space="preserve"> is unfortunately not great assistance to this court in adjudicating the matter </w:t>
      </w:r>
      <w:r w:rsidR="00910389" w:rsidRPr="000E21FA">
        <w:rPr>
          <w:rFonts w:ascii="Arial" w:eastAsia="Calibri" w:hAnsi="Arial" w:cs="Arial"/>
          <w:i/>
          <w:color w:val="000000" w:themeColor="text1"/>
          <w:sz w:val="24"/>
          <w:szCs w:val="24"/>
        </w:rPr>
        <w:t>in casu</w:t>
      </w:r>
      <w:r w:rsidR="00910389" w:rsidRPr="000E21FA">
        <w:rPr>
          <w:rFonts w:ascii="Arial" w:eastAsia="Calibri" w:hAnsi="Arial" w:cs="Arial"/>
          <w:color w:val="000000" w:themeColor="text1"/>
          <w:sz w:val="24"/>
          <w:szCs w:val="24"/>
        </w:rPr>
        <w:t xml:space="preserve">. It is understandable that Mrs Mouton does not have any </w:t>
      </w:r>
      <w:r w:rsidR="002F5A07" w:rsidRPr="000E21FA">
        <w:rPr>
          <w:rFonts w:ascii="Arial" w:eastAsia="Calibri" w:hAnsi="Arial" w:cs="Arial"/>
          <w:color w:val="000000" w:themeColor="text1"/>
          <w:sz w:val="24"/>
          <w:szCs w:val="24"/>
        </w:rPr>
        <w:t xml:space="preserve">independent </w:t>
      </w:r>
      <w:r w:rsidR="00910389" w:rsidRPr="000E21FA">
        <w:rPr>
          <w:rFonts w:ascii="Arial" w:eastAsia="Calibri" w:hAnsi="Arial" w:cs="Arial"/>
          <w:color w:val="000000" w:themeColor="text1"/>
          <w:sz w:val="24"/>
          <w:szCs w:val="24"/>
        </w:rPr>
        <w:t>recollection</w:t>
      </w:r>
      <w:r w:rsidR="002F5A07" w:rsidRPr="000E21FA">
        <w:rPr>
          <w:rFonts w:ascii="Arial" w:eastAsia="Calibri" w:hAnsi="Arial" w:cs="Arial"/>
          <w:color w:val="000000" w:themeColor="text1"/>
          <w:sz w:val="24"/>
          <w:szCs w:val="24"/>
        </w:rPr>
        <w:t xml:space="preserve"> of signing the documents, nor of the underlying transaction</w:t>
      </w:r>
      <w:r w:rsidR="008D1E50">
        <w:rPr>
          <w:rFonts w:ascii="Arial" w:eastAsia="Calibri" w:hAnsi="Arial" w:cs="Arial"/>
          <w:color w:val="000000" w:themeColor="text1"/>
          <w:sz w:val="24"/>
          <w:szCs w:val="24"/>
        </w:rPr>
        <w:t xml:space="preserve"> as she has attended to hundreds of matters of a similar nature and it would appear that nothing in the transaction with the defendants stood out for her that would jog her memory. T</w:t>
      </w:r>
      <w:r w:rsidR="002F5A07" w:rsidRPr="000E21FA">
        <w:rPr>
          <w:rFonts w:ascii="Arial" w:eastAsia="Calibri" w:hAnsi="Arial" w:cs="Arial"/>
          <w:color w:val="000000" w:themeColor="text1"/>
          <w:sz w:val="24"/>
          <w:szCs w:val="24"/>
        </w:rPr>
        <w:t xml:space="preserve">his court </w:t>
      </w:r>
      <w:r w:rsidR="00FC0BE3">
        <w:rPr>
          <w:rFonts w:ascii="Arial" w:eastAsia="Calibri" w:hAnsi="Arial" w:cs="Arial"/>
          <w:color w:val="000000" w:themeColor="text1"/>
          <w:sz w:val="24"/>
          <w:szCs w:val="24"/>
        </w:rPr>
        <w:t>can</w:t>
      </w:r>
      <w:r w:rsidR="002F5A07" w:rsidRPr="000E21FA">
        <w:rPr>
          <w:rFonts w:ascii="Arial" w:eastAsia="Calibri" w:hAnsi="Arial" w:cs="Arial"/>
          <w:color w:val="000000" w:themeColor="text1"/>
          <w:sz w:val="24"/>
          <w:szCs w:val="24"/>
        </w:rPr>
        <w:t xml:space="preserve">not place </w:t>
      </w:r>
      <w:r w:rsidR="00F07193">
        <w:rPr>
          <w:rFonts w:ascii="Arial" w:eastAsia="Calibri" w:hAnsi="Arial" w:cs="Arial"/>
          <w:color w:val="000000" w:themeColor="text1"/>
          <w:sz w:val="24"/>
          <w:szCs w:val="24"/>
        </w:rPr>
        <w:t>sole</w:t>
      </w:r>
      <w:r w:rsidR="002F5A07" w:rsidRPr="000E21FA">
        <w:rPr>
          <w:rFonts w:ascii="Arial" w:eastAsia="Calibri" w:hAnsi="Arial" w:cs="Arial"/>
          <w:color w:val="000000" w:themeColor="text1"/>
          <w:sz w:val="24"/>
          <w:szCs w:val="24"/>
        </w:rPr>
        <w:t xml:space="preserve"> reliance on</w:t>
      </w:r>
      <w:r w:rsidRPr="000E21FA">
        <w:rPr>
          <w:rFonts w:ascii="Arial" w:eastAsia="Calibri" w:hAnsi="Arial" w:cs="Arial"/>
          <w:color w:val="000000" w:themeColor="text1"/>
          <w:sz w:val="24"/>
          <w:szCs w:val="24"/>
        </w:rPr>
        <w:t xml:space="preserve"> normal procedure or protocol </w:t>
      </w:r>
      <w:r w:rsidR="008D1E50">
        <w:rPr>
          <w:rFonts w:ascii="Arial" w:eastAsia="Calibri" w:hAnsi="Arial" w:cs="Arial"/>
          <w:color w:val="000000" w:themeColor="text1"/>
          <w:sz w:val="24"/>
          <w:szCs w:val="24"/>
        </w:rPr>
        <w:t>as each matter must be treated on its merits</w:t>
      </w:r>
      <w:r w:rsidR="00F07193">
        <w:rPr>
          <w:rFonts w:ascii="Arial" w:eastAsia="Calibri" w:hAnsi="Arial" w:cs="Arial"/>
          <w:color w:val="000000" w:themeColor="text1"/>
          <w:sz w:val="24"/>
          <w:szCs w:val="24"/>
        </w:rPr>
        <w:t>.</w:t>
      </w:r>
      <w:r w:rsidR="00705BA7">
        <w:rPr>
          <w:rFonts w:ascii="Arial" w:eastAsia="Calibri" w:hAnsi="Arial" w:cs="Arial"/>
          <w:color w:val="000000" w:themeColor="text1"/>
          <w:sz w:val="24"/>
          <w:szCs w:val="24"/>
        </w:rPr>
        <w:t xml:space="preserve"> There is nothing before this court to show what the instructions was that Mrs Mouton received. There is no notes in her file as to a conversation confirming instructions from the plaintiff’s home loan consultant.</w:t>
      </w:r>
    </w:p>
    <w:p w14:paraId="7F47D178" w14:textId="77777777" w:rsidR="00705BA7" w:rsidRDefault="00705BA7" w:rsidP="000D6ABC">
      <w:pPr>
        <w:tabs>
          <w:tab w:val="left" w:pos="720"/>
          <w:tab w:val="left" w:pos="3135"/>
        </w:tabs>
        <w:spacing w:after="0" w:line="360" w:lineRule="auto"/>
        <w:jc w:val="both"/>
        <w:rPr>
          <w:rFonts w:ascii="Arial" w:eastAsia="Calibri" w:hAnsi="Arial" w:cs="Arial"/>
          <w:color w:val="000000" w:themeColor="text1"/>
          <w:sz w:val="24"/>
          <w:szCs w:val="24"/>
        </w:rPr>
      </w:pPr>
    </w:p>
    <w:p w14:paraId="013BD71E" w14:textId="2F90D793" w:rsidR="00705BA7" w:rsidRDefault="00705BA7" w:rsidP="000D6ABC">
      <w:pPr>
        <w:tabs>
          <w:tab w:val="left" w:pos="720"/>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C03A3D">
        <w:rPr>
          <w:rFonts w:ascii="Arial" w:eastAsia="Calibri" w:hAnsi="Arial" w:cs="Arial"/>
          <w:color w:val="000000" w:themeColor="text1"/>
          <w:sz w:val="24"/>
          <w:szCs w:val="24"/>
        </w:rPr>
        <w:t>55</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Mrs Mouton can neither confirm nor deny what issues were raised by the defendants at the time of the signing of the contract of suretyship</w:t>
      </w:r>
    </w:p>
    <w:p w14:paraId="3BCA14B3" w14:textId="77777777" w:rsidR="008D1E50" w:rsidRDefault="008D1E50" w:rsidP="00587217">
      <w:pPr>
        <w:tabs>
          <w:tab w:val="left" w:pos="1080"/>
          <w:tab w:val="left" w:pos="3135"/>
        </w:tabs>
        <w:spacing w:after="0" w:line="360" w:lineRule="auto"/>
        <w:jc w:val="both"/>
        <w:rPr>
          <w:rFonts w:ascii="Arial" w:eastAsia="Calibri" w:hAnsi="Arial" w:cs="Arial"/>
          <w:color w:val="000000" w:themeColor="text1"/>
          <w:sz w:val="24"/>
          <w:szCs w:val="24"/>
        </w:rPr>
      </w:pPr>
    </w:p>
    <w:p w14:paraId="5288FCDB" w14:textId="780F8B1B" w:rsidR="008D1E50" w:rsidRPr="0043664C" w:rsidRDefault="008D1E50" w:rsidP="008D1E50">
      <w:pPr>
        <w:tabs>
          <w:tab w:val="left" w:pos="720"/>
          <w:tab w:val="left" w:pos="1080"/>
          <w:tab w:val="left" w:pos="3135"/>
        </w:tabs>
        <w:spacing w:after="0" w:line="360" w:lineRule="auto"/>
        <w:jc w:val="both"/>
        <w:rPr>
          <w:rFonts w:ascii="Arial" w:eastAsia="Calibri" w:hAnsi="Arial" w:cs="Arial"/>
          <w:sz w:val="24"/>
          <w:szCs w:val="24"/>
        </w:rPr>
      </w:pPr>
      <w:r w:rsidRPr="0043664C">
        <w:rPr>
          <w:rFonts w:ascii="Arial" w:eastAsia="Calibri" w:hAnsi="Arial" w:cs="Arial"/>
          <w:sz w:val="24"/>
          <w:szCs w:val="24"/>
        </w:rPr>
        <w:t>[</w:t>
      </w:r>
      <w:r w:rsidR="00C03A3D" w:rsidRPr="0043664C">
        <w:rPr>
          <w:rFonts w:ascii="Arial" w:eastAsia="Calibri" w:hAnsi="Arial" w:cs="Arial"/>
          <w:sz w:val="24"/>
          <w:szCs w:val="24"/>
        </w:rPr>
        <w:t>56</w:t>
      </w:r>
      <w:r w:rsidRPr="0043664C">
        <w:rPr>
          <w:rFonts w:ascii="Arial" w:eastAsia="Calibri" w:hAnsi="Arial" w:cs="Arial"/>
          <w:sz w:val="24"/>
          <w:szCs w:val="24"/>
        </w:rPr>
        <w:t>]</w:t>
      </w:r>
      <w:r w:rsidRPr="0043664C">
        <w:rPr>
          <w:rFonts w:ascii="Arial" w:eastAsia="Calibri" w:hAnsi="Arial" w:cs="Arial"/>
          <w:sz w:val="24"/>
          <w:szCs w:val="24"/>
        </w:rPr>
        <w:tab/>
      </w:r>
      <w:r w:rsidR="004F192D" w:rsidRPr="0043664C">
        <w:rPr>
          <w:rFonts w:ascii="Arial" w:eastAsia="Calibri" w:hAnsi="Arial" w:cs="Arial"/>
          <w:sz w:val="24"/>
          <w:szCs w:val="24"/>
        </w:rPr>
        <w:t xml:space="preserve">Having considered the evidence of </w:t>
      </w:r>
      <w:r w:rsidRPr="0043664C">
        <w:rPr>
          <w:rFonts w:ascii="Arial" w:eastAsia="Calibri" w:hAnsi="Arial" w:cs="Arial"/>
          <w:sz w:val="24"/>
          <w:szCs w:val="24"/>
        </w:rPr>
        <w:t>Mrs Moreland</w:t>
      </w:r>
      <w:r w:rsidR="000D71D7" w:rsidRPr="0043664C">
        <w:rPr>
          <w:rFonts w:ascii="Arial" w:eastAsia="Calibri" w:hAnsi="Arial" w:cs="Arial"/>
          <w:sz w:val="24"/>
          <w:szCs w:val="24"/>
        </w:rPr>
        <w:t xml:space="preserve">’s </w:t>
      </w:r>
      <w:r w:rsidR="004F192D" w:rsidRPr="0043664C">
        <w:rPr>
          <w:rFonts w:ascii="Arial" w:eastAsia="Calibri" w:hAnsi="Arial" w:cs="Arial"/>
          <w:sz w:val="24"/>
          <w:szCs w:val="24"/>
        </w:rPr>
        <w:t>and</w:t>
      </w:r>
      <w:r w:rsidR="000D71D7" w:rsidRPr="0043664C">
        <w:rPr>
          <w:rFonts w:ascii="Arial" w:eastAsia="Calibri" w:hAnsi="Arial" w:cs="Arial"/>
          <w:sz w:val="24"/>
          <w:szCs w:val="24"/>
        </w:rPr>
        <w:t xml:space="preserve"> Mrs Mouton</w:t>
      </w:r>
      <w:r w:rsidR="004F192D" w:rsidRPr="0043664C">
        <w:rPr>
          <w:rFonts w:ascii="Arial" w:eastAsia="Calibri" w:hAnsi="Arial" w:cs="Arial"/>
          <w:sz w:val="24"/>
          <w:szCs w:val="24"/>
        </w:rPr>
        <w:t>, which with all due respect did not take the matter any further, the court will proceed to consider the evidence o</w:t>
      </w:r>
      <w:r w:rsidR="000D71D7" w:rsidRPr="0043664C">
        <w:rPr>
          <w:rFonts w:ascii="Arial" w:eastAsia="Calibri" w:hAnsi="Arial" w:cs="Arial"/>
          <w:sz w:val="24"/>
          <w:szCs w:val="24"/>
        </w:rPr>
        <w:t xml:space="preserve">f the first defendant. </w:t>
      </w:r>
    </w:p>
    <w:p w14:paraId="359BF69E" w14:textId="77777777" w:rsidR="000D71D7" w:rsidRDefault="000D71D7" w:rsidP="00587217">
      <w:pPr>
        <w:tabs>
          <w:tab w:val="left" w:pos="1080"/>
          <w:tab w:val="left" w:pos="3135"/>
        </w:tabs>
        <w:spacing w:after="0" w:line="360" w:lineRule="auto"/>
        <w:jc w:val="both"/>
        <w:rPr>
          <w:rFonts w:ascii="Arial" w:eastAsia="Calibri" w:hAnsi="Arial" w:cs="Arial"/>
          <w:i/>
          <w:color w:val="000000" w:themeColor="text1"/>
          <w:sz w:val="24"/>
          <w:szCs w:val="24"/>
        </w:rPr>
      </w:pPr>
    </w:p>
    <w:p w14:paraId="56752F16" w14:textId="77777777" w:rsidR="004556B4" w:rsidRDefault="004556B4" w:rsidP="00587217">
      <w:pPr>
        <w:tabs>
          <w:tab w:val="left" w:pos="1080"/>
          <w:tab w:val="left" w:pos="3135"/>
        </w:tabs>
        <w:spacing w:after="0" w:line="360" w:lineRule="auto"/>
        <w:jc w:val="both"/>
        <w:rPr>
          <w:rFonts w:ascii="Arial" w:eastAsia="Calibri" w:hAnsi="Arial" w:cs="Arial"/>
          <w:i/>
          <w:color w:val="000000" w:themeColor="text1"/>
          <w:sz w:val="24"/>
          <w:szCs w:val="24"/>
        </w:rPr>
      </w:pPr>
      <w:r w:rsidRPr="004556B4">
        <w:rPr>
          <w:rFonts w:ascii="Arial" w:eastAsia="Calibri" w:hAnsi="Arial" w:cs="Arial"/>
          <w:i/>
          <w:color w:val="000000" w:themeColor="text1"/>
          <w:sz w:val="24"/>
          <w:szCs w:val="24"/>
        </w:rPr>
        <w:t xml:space="preserve">Gesie Oberholster </w:t>
      </w:r>
    </w:p>
    <w:p w14:paraId="4EAFB8DB" w14:textId="77777777" w:rsidR="004556B4" w:rsidRDefault="004556B4" w:rsidP="00587217">
      <w:pPr>
        <w:tabs>
          <w:tab w:val="left" w:pos="1080"/>
          <w:tab w:val="left" w:pos="3135"/>
        </w:tabs>
        <w:spacing w:after="0" w:line="360" w:lineRule="auto"/>
        <w:jc w:val="both"/>
        <w:rPr>
          <w:rFonts w:ascii="Arial" w:eastAsia="Calibri" w:hAnsi="Arial" w:cs="Arial"/>
          <w:i/>
          <w:color w:val="000000" w:themeColor="text1"/>
          <w:sz w:val="24"/>
          <w:szCs w:val="24"/>
        </w:rPr>
      </w:pPr>
    </w:p>
    <w:p w14:paraId="769616DD" w14:textId="110DDCAE" w:rsidR="002F5A07" w:rsidRDefault="004556B4" w:rsidP="004556B4">
      <w:pPr>
        <w:tabs>
          <w:tab w:val="left" w:pos="720"/>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C03A3D">
        <w:rPr>
          <w:rFonts w:ascii="Arial" w:eastAsia="Calibri" w:hAnsi="Arial" w:cs="Arial"/>
          <w:color w:val="000000" w:themeColor="text1"/>
          <w:sz w:val="24"/>
          <w:szCs w:val="24"/>
        </w:rPr>
        <w:t>5</w:t>
      </w:r>
      <w:r w:rsidR="0033116E">
        <w:rPr>
          <w:rFonts w:ascii="Arial" w:eastAsia="Calibri" w:hAnsi="Arial" w:cs="Arial"/>
          <w:color w:val="000000" w:themeColor="text1"/>
          <w:sz w:val="24"/>
          <w:szCs w:val="24"/>
        </w:rPr>
        <w:t>7</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0D71D7">
        <w:rPr>
          <w:rFonts w:ascii="Arial" w:eastAsia="Calibri" w:hAnsi="Arial" w:cs="Arial"/>
          <w:color w:val="000000" w:themeColor="text1"/>
          <w:sz w:val="24"/>
          <w:szCs w:val="24"/>
        </w:rPr>
        <w:t>It is important to note that the</w:t>
      </w:r>
      <w:r w:rsidR="002F5A07" w:rsidRPr="000E21FA">
        <w:rPr>
          <w:rFonts w:ascii="Arial" w:eastAsia="Calibri" w:hAnsi="Arial" w:cs="Arial"/>
          <w:color w:val="000000" w:themeColor="text1"/>
          <w:sz w:val="24"/>
          <w:szCs w:val="24"/>
        </w:rPr>
        <w:t xml:space="preserve"> evidence of the first defendant </w:t>
      </w:r>
      <w:r w:rsidR="00100FC0" w:rsidRPr="000E21FA">
        <w:rPr>
          <w:rFonts w:ascii="Arial" w:eastAsia="Calibri" w:hAnsi="Arial" w:cs="Arial"/>
          <w:color w:val="000000" w:themeColor="text1"/>
          <w:sz w:val="24"/>
          <w:szCs w:val="24"/>
        </w:rPr>
        <w:t xml:space="preserve">in essence stands unchallenged. Although subjected to thorough cross-examination the witness stuck to her point as to what happened at the time of signing the contract of suretyship. </w:t>
      </w:r>
    </w:p>
    <w:p w14:paraId="6AC14444" w14:textId="77777777" w:rsidR="004556B4" w:rsidRPr="000E21FA" w:rsidRDefault="004556B4" w:rsidP="004556B4">
      <w:pPr>
        <w:tabs>
          <w:tab w:val="left" w:pos="720"/>
          <w:tab w:val="left" w:pos="3135"/>
        </w:tabs>
        <w:spacing w:after="0" w:line="360" w:lineRule="auto"/>
        <w:jc w:val="both"/>
        <w:rPr>
          <w:rFonts w:ascii="Arial" w:eastAsia="Calibri" w:hAnsi="Arial" w:cs="Arial"/>
          <w:color w:val="000000" w:themeColor="text1"/>
          <w:sz w:val="24"/>
          <w:szCs w:val="24"/>
        </w:rPr>
      </w:pPr>
    </w:p>
    <w:p w14:paraId="76F82686" w14:textId="01E28A43" w:rsidR="00100FC0" w:rsidRDefault="00100FC0"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C03A3D">
        <w:rPr>
          <w:rFonts w:ascii="Arial" w:eastAsia="Calibri" w:hAnsi="Arial" w:cs="Arial"/>
          <w:color w:val="000000" w:themeColor="text1"/>
          <w:sz w:val="24"/>
          <w:szCs w:val="24"/>
        </w:rPr>
        <w:t>58</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sidR="00B8409A" w:rsidRPr="000E21FA">
        <w:rPr>
          <w:rFonts w:ascii="Arial" w:eastAsia="Calibri" w:hAnsi="Arial" w:cs="Arial"/>
          <w:color w:val="000000" w:themeColor="text1"/>
          <w:sz w:val="24"/>
          <w:szCs w:val="24"/>
        </w:rPr>
        <w:t xml:space="preserve">The witness was able to give a clear and concise version of what happened in respect of the transaction and nothing in the evidence of the witness stood out as being </w:t>
      </w:r>
      <w:r w:rsidR="00FA2CE3" w:rsidRPr="000E21FA">
        <w:rPr>
          <w:rFonts w:ascii="Arial" w:eastAsia="Calibri" w:hAnsi="Arial" w:cs="Arial"/>
          <w:color w:val="000000" w:themeColor="text1"/>
          <w:sz w:val="24"/>
          <w:szCs w:val="24"/>
        </w:rPr>
        <w:t xml:space="preserve">inherently </w:t>
      </w:r>
      <w:r w:rsidR="00B8409A" w:rsidRPr="000E21FA">
        <w:rPr>
          <w:rFonts w:ascii="Arial" w:eastAsia="Calibri" w:hAnsi="Arial" w:cs="Arial"/>
          <w:color w:val="000000" w:themeColor="text1"/>
          <w:sz w:val="24"/>
          <w:szCs w:val="24"/>
        </w:rPr>
        <w:t>improbable. The witness was not present at the time when</w:t>
      </w:r>
      <w:r w:rsidR="00FA2CE3" w:rsidRPr="000E21FA">
        <w:rPr>
          <w:rFonts w:ascii="Arial" w:eastAsia="Calibri" w:hAnsi="Arial" w:cs="Arial"/>
          <w:color w:val="000000" w:themeColor="text1"/>
          <w:sz w:val="24"/>
          <w:szCs w:val="24"/>
        </w:rPr>
        <w:t xml:space="preserve"> the second </w:t>
      </w:r>
      <w:r w:rsidR="00FA2CE3" w:rsidRPr="000E21FA">
        <w:rPr>
          <w:rFonts w:ascii="Arial" w:eastAsia="Calibri" w:hAnsi="Arial" w:cs="Arial"/>
          <w:color w:val="000000" w:themeColor="text1"/>
          <w:sz w:val="24"/>
          <w:szCs w:val="24"/>
        </w:rPr>
        <w:lastRenderedPageBreak/>
        <w:t>defendant went to see Ms Beukes, the home loan consultant, but it is undisputed that she had contact with Ms Beukes telephonically regarding the application. The first defendant was the one who set up the appointment and one must again not lose sight of the fact that the first defendant and Ms Beukes were colleagues</w:t>
      </w:r>
      <w:r w:rsidR="00E40E0B" w:rsidRPr="000E21FA">
        <w:rPr>
          <w:rFonts w:ascii="Arial" w:eastAsia="Calibri" w:hAnsi="Arial" w:cs="Arial"/>
          <w:color w:val="000000" w:themeColor="text1"/>
          <w:sz w:val="24"/>
          <w:szCs w:val="24"/>
        </w:rPr>
        <w:t xml:space="preserve"> and had free access to one another to discuss any issues arising. </w:t>
      </w:r>
    </w:p>
    <w:p w14:paraId="14E68677" w14:textId="77777777" w:rsidR="004556B4" w:rsidRPr="000E21FA" w:rsidRDefault="004556B4"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631B4806" w14:textId="35DF5D37" w:rsidR="00E40E0B" w:rsidRDefault="00E40E0B"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0624D3">
        <w:rPr>
          <w:rFonts w:ascii="Arial" w:eastAsia="Calibri" w:hAnsi="Arial" w:cs="Arial"/>
          <w:color w:val="000000" w:themeColor="text1"/>
          <w:sz w:val="24"/>
          <w:szCs w:val="24"/>
        </w:rPr>
        <w:t>59</w:t>
      </w:r>
      <w:r w:rsidR="00800103">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In considering the probabilities and the improbabilities of the first defendant</w:t>
      </w:r>
      <w:r w:rsidR="000D71D7">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s version</w:t>
      </w:r>
      <w:r w:rsidR="005768A4">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 xml:space="preserve"> the fact that she is employed with the plaintiff </w:t>
      </w:r>
      <w:r w:rsidR="000D71D7">
        <w:rPr>
          <w:rFonts w:ascii="Arial" w:eastAsia="Calibri" w:hAnsi="Arial" w:cs="Arial"/>
          <w:color w:val="000000" w:themeColor="text1"/>
          <w:sz w:val="24"/>
          <w:szCs w:val="24"/>
        </w:rPr>
        <w:t>is</w:t>
      </w:r>
      <w:r w:rsidRPr="000E21FA">
        <w:rPr>
          <w:rFonts w:ascii="Arial" w:eastAsia="Calibri" w:hAnsi="Arial" w:cs="Arial"/>
          <w:color w:val="000000" w:themeColor="text1"/>
          <w:sz w:val="24"/>
          <w:szCs w:val="24"/>
        </w:rPr>
        <w:t xml:space="preserve"> an important factor in my opinion. By virtue of her being in the banking industry she must have been alive to the dangers of an unlimited suretyship and the possible risk that it can expose her to</w:t>
      </w:r>
      <w:r w:rsidR="005768A4">
        <w:rPr>
          <w:rFonts w:ascii="Arial" w:eastAsia="Calibri" w:hAnsi="Arial" w:cs="Arial"/>
          <w:color w:val="000000" w:themeColor="text1"/>
          <w:sz w:val="24"/>
          <w:szCs w:val="24"/>
        </w:rPr>
        <w:t>.</w:t>
      </w:r>
    </w:p>
    <w:p w14:paraId="40148773" w14:textId="77777777" w:rsidR="009E1A3A" w:rsidRPr="000E21FA" w:rsidRDefault="009E1A3A"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57ED7E56" w14:textId="1D39B3A9" w:rsidR="00A01A4F" w:rsidRDefault="00E40E0B"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0624D3">
        <w:rPr>
          <w:rFonts w:ascii="Arial" w:eastAsia="Calibri" w:hAnsi="Arial" w:cs="Arial"/>
          <w:color w:val="000000" w:themeColor="text1"/>
          <w:sz w:val="24"/>
          <w:szCs w:val="24"/>
        </w:rPr>
        <w:t>60</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sidR="00705BA7">
        <w:rPr>
          <w:rFonts w:ascii="Arial" w:eastAsia="Calibri" w:hAnsi="Arial" w:cs="Arial"/>
          <w:color w:val="000000" w:themeColor="text1"/>
          <w:sz w:val="24"/>
          <w:szCs w:val="24"/>
        </w:rPr>
        <w:t xml:space="preserve">The first defendant was adamant that the purpose of the suretyship was for the home loan and that although this was not initially agreed upon </w:t>
      </w:r>
      <w:r w:rsidR="00A01A4F">
        <w:rPr>
          <w:rFonts w:ascii="Arial" w:eastAsia="Calibri" w:hAnsi="Arial" w:cs="Arial"/>
          <w:color w:val="000000" w:themeColor="text1"/>
          <w:sz w:val="24"/>
          <w:szCs w:val="24"/>
        </w:rPr>
        <w:t xml:space="preserve">and after having studied the documents and having received a satisfactory explanation for the existence of the contract of suretyship, she signed it. </w:t>
      </w:r>
    </w:p>
    <w:p w14:paraId="4D147B23" w14:textId="77777777" w:rsidR="00A01A4F" w:rsidRDefault="00A01A4F"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26F48FEC" w14:textId="457BC173" w:rsidR="00E40E0B" w:rsidRDefault="00A01A4F"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0624D3">
        <w:rPr>
          <w:rFonts w:ascii="Arial" w:eastAsia="Calibri" w:hAnsi="Arial" w:cs="Arial"/>
          <w:color w:val="000000" w:themeColor="text1"/>
          <w:sz w:val="24"/>
          <w:szCs w:val="24"/>
        </w:rPr>
        <w:t>61</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E40E0B" w:rsidRPr="000E21FA">
        <w:rPr>
          <w:rFonts w:ascii="Arial" w:eastAsia="Calibri" w:hAnsi="Arial" w:cs="Arial"/>
          <w:color w:val="000000" w:themeColor="text1"/>
          <w:sz w:val="24"/>
          <w:szCs w:val="24"/>
        </w:rPr>
        <w:t xml:space="preserve">The first defendant was taken to task during cross-examination </w:t>
      </w:r>
      <w:r w:rsidR="00432406" w:rsidRPr="000E21FA">
        <w:rPr>
          <w:rFonts w:ascii="Arial" w:eastAsia="Calibri" w:hAnsi="Arial" w:cs="Arial"/>
          <w:color w:val="000000" w:themeColor="text1"/>
          <w:sz w:val="24"/>
          <w:szCs w:val="24"/>
        </w:rPr>
        <w:t xml:space="preserve">in respect of a myriad of issues but ultimately her evidence stands. </w:t>
      </w:r>
      <w:r>
        <w:rPr>
          <w:rFonts w:ascii="Arial" w:eastAsia="Calibri" w:hAnsi="Arial" w:cs="Arial"/>
          <w:color w:val="000000" w:themeColor="text1"/>
          <w:sz w:val="24"/>
          <w:szCs w:val="24"/>
        </w:rPr>
        <w:t>There is no evidence before me to show the contrary to the evidence of the first defendant wherein she stated that she had the mistaken belief that the suretyship was limited to the home loan.</w:t>
      </w:r>
    </w:p>
    <w:p w14:paraId="6E9D2C01" w14:textId="77777777" w:rsidR="009E1A3A" w:rsidRPr="000E21FA" w:rsidRDefault="009E1A3A"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56CC8150" w14:textId="28A6ED91" w:rsidR="00E67D71" w:rsidRDefault="0003292F" w:rsidP="00587217">
      <w:pPr>
        <w:tabs>
          <w:tab w:val="left" w:pos="720"/>
          <w:tab w:val="left" w:pos="1080"/>
          <w:tab w:val="left" w:pos="3135"/>
        </w:tabs>
        <w:spacing w:after="0" w:line="360" w:lineRule="auto"/>
        <w:jc w:val="both"/>
        <w:rPr>
          <w:rFonts w:ascii="Arial" w:eastAsia="Calibri" w:hAnsi="Arial" w:cs="Arial"/>
          <w:color w:val="000000" w:themeColor="text1"/>
          <w:sz w:val="24"/>
          <w:szCs w:val="24"/>
          <w:u w:val="single"/>
        </w:rPr>
      </w:pPr>
      <w:r w:rsidRPr="009E1A3A">
        <w:rPr>
          <w:rFonts w:ascii="Arial" w:eastAsia="Calibri" w:hAnsi="Arial" w:cs="Arial"/>
          <w:color w:val="000000" w:themeColor="text1"/>
          <w:sz w:val="24"/>
          <w:szCs w:val="24"/>
          <w:u w:val="single"/>
        </w:rPr>
        <w:t>Onus</w:t>
      </w:r>
    </w:p>
    <w:p w14:paraId="1EAE0B6A" w14:textId="77777777" w:rsidR="009E1A3A" w:rsidRPr="009E1A3A" w:rsidRDefault="009E1A3A" w:rsidP="00587217">
      <w:pPr>
        <w:tabs>
          <w:tab w:val="left" w:pos="720"/>
          <w:tab w:val="left" w:pos="1080"/>
          <w:tab w:val="left" w:pos="3135"/>
        </w:tabs>
        <w:spacing w:after="0" w:line="360" w:lineRule="auto"/>
        <w:jc w:val="both"/>
        <w:rPr>
          <w:rFonts w:ascii="Arial" w:eastAsia="Calibri" w:hAnsi="Arial" w:cs="Arial"/>
          <w:color w:val="000000" w:themeColor="text1"/>
          <w:sz w:val="24"/>
          <w:szCs w:val="24"/>
          <w:u w:val="single"/>
        </w:rPr>
      </w:pPr>
    </w:p>
    <w:p w14:paraId="7E89B6F8" w14:textId="49AE2626" w:rsidR="00AA200F" w:rsidRDefault="000149D6" w:rsidP="00587217">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sidRPr="000E21FA">
        <w:rPr>
          <w:rFonts w:ascii="Arial" w:hAnsi="Arial" w:cs="Arial"/>
          <w:color w:val="000000" w:themeColor="text1"/>
          <w:sz w:val="24"/>
          <w:szCs w:val="24"/>
          <w:shd w:val="clear" w:color="auto" w:fill="FFFFFF"/>
        </w:rPr>
        <w:t>[</w:t>
      </w:r>
      <w:r w:rsidR="000624D3">
        <w:rPr>
          <w:rFonts w:ascii="Arial" w:hAnsi="Arial" w:cs="Arial"/>
          <w:color w:val="000000" w:themeColor="text1"/>
          <w:sz w:val="24"/>
          <w:szCs w:val="24"/>
          <w:shd w:val="clear" w:color="auto" w:fill="FFFFFF"/>
        </w:rPr>
        <w:t>62</w:t>
      </w:r>
      <w:r w:rsidRPr="000E21FA">
        <w:rPr>
          <w:rFonts w:ascii="Arial" w:hAnsi="Arial" w:cs="Arial"/>
          <w:color w:val="000000" w:themeColor="text1"/>
          <w:sz w:val="24"/>
          <w:szCs w:val="24"/>
          <w:shd w:val="clear" w:color="auto" w:fill="FFFFFF"/>
        </w:rPr>
        <w:t>]</w:t>
      </w:r>
      <w:r w:rsidRPr="000E21FA">
        <w:rPr>
          <w:rFonts w:ascii="Arial" w:hAnsi="Arial" w:cs="Arial"/>
          <w:color w:val="000000" w:themeColor="text1"/>
          <w:sz w:val="24"/>
          <w:szCs w:val="24"/>
          <w:shd w:val="clear" w:color="auto" w:fill="FFFFFF"/>
        </w:rPr>
        <w:tab/>
      </w:r>
      <w:r w:rsidR="0091449C" w:rsidRPr="000E21FA">
        <w:rPr>
          <w:rFonts w:ascii="Arial" w:hAnsi="Arial" w:cs="Arial"/>
          <w:color w:val="000000" w:themeColor="text1"/>
          <w:sz w:val="24"/>
          <w:szCs w:val="24"/>
          <w:shd w:val="clear" w:color="auto" w:fill="FFFFFF"/>
        </w:rPr>
        <w:t xml:space="preserve">In respect of the defence based on rectification, it is trite that the onus is on the defendant to prove her entitlement to rectification of the suretyship agreement. Within the ambit of the defendant's plea she will discharge the onus if she shows on a balance of probabilities that, due to a mutual mistake, the agreements do not reflect the </w:t>
      </w:r>
      <w:r w:rsidR="003461B2" w:rsidRPr="000E21FA">
        <w:rPr>
          <w:rFonts w:ascii="Arial" w:hAnsi="Arial" w:cs="Arial"/>
          <w:color w:val="000000" w:themeColor="text1"/>
          <w:sz w:val="24"/>
          <w:szCs w:val="24"/>
          <w:shd w:val="clear" w:color="auto" w:fill="FFFFFF"/>
        </w:rPr>
        <w:t>common intention</w:t>
      </w:r>
      <w:r w:rsidR="0091449C" w:rsidRPr="000E21FA">
        <w:rPr>
          <w:rFonts w:ascii="Arial" w:hAnsi="Arial" w:cs="Arial"/>
          <w:color w:val="000000" w:themeColor="text1"/>
          <w:sz w:val="24"/>
          <w:szCs w:val="24"/>
          <w:shd w:val="clear" w:color="auto" w:fill="FFFFFF"/>
        </w:rPr>
        <w:t xml:space="preserve"> of the parties in view of the fact that the terms already referred to have been excluded therefrom</w:t>
      </w:r>
      <w:r w:rsidR="00AA200F" w:rsidRPr="000E21FA">
        <w:rPr>
          <w:rStyle w:val="FootnoteReference"/>
          <w:rFonts w:ascii="Arial" w:hAnsi="Arial" w:cs="Arial"/>
          <w:color w:val="000000" w:themeColor="text1"/>
          <w:sz w:val="24"/>
          <w:szCs w:val="24"/>
          <w:shd w:val="clear" w:color="auto" w:fill="FFFFFF"/>
        </w:rPr>
        <w:footnoteReference w:id="3"/>
      </w:r>
      <w:r w:rsidR="0091449C" w:rsidRPr="000E21FA">
        <w:rPr>
          <w:rFonts w:ascii="Arial" w:hAnsi="Arial" w:cs="Arial"/>
          <w:color w:val="000000" w:themeColor="text1"/>
          <w:sz w:val="24"/>
          <w:szCs w:val="24"/>
          <w:shd w:val="clear" w:color="auto" w:fill="FFFFFF"/>
        </w:rPr>
        <w:t>.</w:t>
      </w:r>
    </w:p>
    <w:p w14:paraId="15F8AE76" w14:textId="77777777" w:rsidR="009E1A3A" w:rsidRPr="000E21FA" w:rsidRDefault="009E1A3A" w:rsidP="00587217">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14:paraId="043D514B" w14:textId="20F767BD" w:rsidR="00491A07" w:rsidRDefault="00AA200F" w:rsidP="00587217">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r w:rsidRPr="000E21FA">
        <w:rPr>
          <w:rFonts w:ascii="Arial" w:hAnsi="Arial" w:cs="Arial"/>
          <w:color w:val="000000" w:themeColor="text1"/>
          <w:sz w:val="24"/>
          <w:szCs w:val="24"/>
          <w:shd w:val="clear" w:color="auto" w:fill="FFFFFF"/>
        </w:rPr>
        <w:t>[</w:t>
      </w:r>
      <w:r w:rsidR="00F651BE">
        <w:rPr>
          <w:rFonts w:ascii="Arial" w:hAnsi="Arial" w:cs="Arial"/>
          <w:color w:val="000000" w:themeColor="text1"/>
          <w:sz w:val="24"/>
          <w:szCs w:val="24"/>
          <w:shd w:val="clear" w:color="auto" w:fill="FFFFFF"/>
        </w:rPr>
        <w:t>63</w:t>
      </w:r>
      <w:r w:rsidRPr="000E21FA">
        <w:rPr>
          <w:rFonts w:ascii="Arial" w:hAnsi="Arial" w:cs="Arial"/>
          <w:color w:val="000000" w:themeColor="text1"/>
          <w:sz w:val="24"/>
          <w:szCs w:val="24"/>
          <w:shd w:val="clear" w:color="auto" w:fill="FFFFFF"/>
        </w:rPr>
        <w:t>]</w:t>
      </w:r>
      <w:r w:rsidRPr="000E21FA">
        <w:rPr>
          <w:rFonts w:ascii="Arial" w:hAnsi="Arial" w:cs="Arial"/>
          <w:color w:val="000000" w:themeColor="text1"/>
          <w:sz w:val="24"/>
          <w:szCs w:val="24"/>
          <w:shd w:val="clear" w:color="auto" w:fill="FFFFFF"/>
        </w:rPr>
        <w:tab/>
      </w:r>
      <w:r w:rsidR="000149D6" w:rsidRPr="000E21FA">
        <w:rPr>
          <w:rFonts w:ascii="Arial" w:hAnsi="Arial" w:cs="Arial"/>
          <w:color w:val="000000" w:themeColor="text1"/>
          <w:sz w:val="24"/>
          <w:szCs w:val="24"/>
          <w:shd w:val="clear" w:color="auto" w:fill="FFFFFF"/>
        </w:rPr>
        <w:t xml:space="preserve">In </w:t>
      </w:r>
      <w:r w:rsidR="000149D6" w:rsidRPr="000E21FA">
        <w:rPr>
          <w:rFonts w:ascii="Arial" w:hAnsi="Arial" w:cs="Arial"/>
          <w:i/>
          <w:color w:val="000000" w:themeColor="text1"/>
          <w:sz w:val="24"/>
          <w:szCs w:val="24"/>
          <w:shd w:val="clear" w:color="auto" w:fill="FFFFFF"/>
        </w:rPr>
        <w:t>Bardopoulos and Macrides v Miltiadous</w:t>
      </w:r>
      <w:r w:rsidR="000149D6" w:rsidRPr="000E21FA">
        <w:rPr>
          <w:rStyle w:val="FootnoteReference"/>
          <w:rFonts w:ascii="Arial" w:hAnsi="Arial" w:cs="Arial"/>
          <w:color w:val="000000" w:themeColor="text1"/>
          <w:sz w:val="24"/>
          <w:szCs w:val="24"/>
          <w:shd w:val="clear" w:color="auto" w:fill="FFFFFF"/>
        </w:rPr>
        <w:footnoteReference w:id="4"/>
      </w:r>
      <w:r w:rsidR="000149D6" w:rsidRPr="000E21FA">
        <w:rPr>
          <w:rFonts w:ascii="Arial" w:hAnsi="Arial" w:cs="Arial"/>
          <w:color w:val="000000" w:themeColor="text1"/>
          <w:sz w:val="24"/>
          <w:szCs w:val="24"/>
          <w:shd w:val="clear" w:color="auto" w:fill="FFFFFF"/>
        </w:rPr>
        <w:t xml:space="preserve"> </w:t>
      </w:r>
      <w:r w:rsidR="00491A07" w:rsidRPr="000E21FA">
        <w:rPr>
          <w:rFonts w:ascii="Arial" w:hAnsi="Arial" w:cs="Arial"/>
          <w:color w:val="000000" w:themeColor="text1"/>
          <w:sz w:val="24"/>
          <w:szCs w:val="24"/>
          <w:shd w:val="clear" w:color="auto" w:fill="FFFFFF"/>
        </w:rPr>
        <w:t xml:space="preserve">Clayden J explained the principle to be </w:t>
      </w:r>
      <w:r w:rsidR="003461B2" w:rsidRPr="000E21FA">
        <w:rPr>
          <w:rFonts w:ascii="Arial" w:hAnsi="Arial" w:cs="Arial"/>
          <w:color w:val="000000" w:themeColor="text1"/>
          <w:sz w:val="24"/>
          <w:szCs w:val="24"/>
          <w:shd w:val="clear" w:color="auto" w:fill="FFFFFF"/>
        </w:rPr>
        <w:t>applied as</w:t>
      </w:r>
      <w:r w:rsidR="00491A07" w:rsidRPr="000E21FA">
        <w:rPr>
          <w:rFonts w:ascii="Arial" w:hAnsi="Arial" w:cs="Arial"/>
          <w:color w:val="000000" w:themeColor="text1"/>
          <w:sz w:val="24"/>
          <w:szCs w:val="24"/>
          <w:shd w:val="clear" w:color="auto" w:fill="FFFFFF"/>
        </w:rPr>
        <w:t xml:space="preserve"> follows:</w:t>
      </w:r>
    </w:p>
    <w:p w14:paraId="608263EE" w14:textId="77777777" w:rsidR="003461B2" w:rsidRPr="000E21FA" w:rsidRDefault="003461B2" w:rsidP="00587217">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14:paraId="3F644DD6" w14:textId="372AA770" w:rsidR="00491A07" w:rsidRPr="000E21FA" w:rsidRDefault="00491A07" w:rsidP="00587217">
      <w:pPr>
        <w:tabs>
          <w:tab w:val="left" w:pos="720"/>
          <w:tab w:val="left" w:pos="1080"/>
          <w:tab w:val="left" w:pos="3135"/>
        </w:tabs>
        <w:spacing w:after="0" w:line="360" w:lineRule="auto"/>
        <w:jc w:val="both"/>
        <w:rPr>
          <w:rFonts w:ascii="Arial" w:hAnsi="Arial" w:cs="Arial"/>
          <w:color w:val="000000" w:themeColor="text1"/>
          <w:shd w:val="clear" w:color="auto" w:fill="FFFFFF"/>
        </w:rPr>
      </w:pPr>
      <w:r w:rsidRPr="000E21FA">
        <w:rPr>
          <w:rFonts w:ascii="Arial" w:hAnsi="Arial" w:cs="Arial"/>
          <w:color w:val="000000" w:themeColor="text1"/>
          <w:sz w:val="24"/>
          <w:szCs w:val="24"/>
          <w:shd w:val="clear" w:color="auto" w:fill="FFFFFF"/>
        </w:rPr>
        <w:tab/>
      </w:r>
      <w:r w:rsidR="00800103" w:rsidRPr="000E21FA">
        <w:rPr>
          <w:rFonts w:ascii="Arial" w:hAnsi="Arial" w:cs="Arial"/>
          <w:color w:val="000000" w:themeColor="text1"/>
          <w:shd w:val="clear" w:color="auto" w:fill="FFFFFF"/>
        </w:rPr>
        <w:t>‘A</w:t>
      </w:r>
      <w:r w:rsidR="009A72AD" w:rsidRPr="000E21FA">
        <w:rPr>
          <w:rFonts w:ascii="Arial" w:hAnsi="Arial" w:cs="Arial"/>
          <w:color w:val="000000" w:themeColor="text1"/>
          <w:shd w:val="clear" w:color="auto" w:fill="FFFFFF"/>
        </w:rPr>
        <w:t xml:space="preserve"> party seeking to obtain rectification must show the facts entitling him to obtain that relief 'in the clearest and most satisfactory manner' - see </w:t>
      </w:r>
      <w:r w:rsidR="009A72AD" w:rsidRPr="000E21FA">
        <w:rPr>
          <w:rFonts w:ascii="Arial" w:hAnsi="Arial" w:cs="Arial"/>
          <w:i/>
          <w:color w:val="000000" w:themeColor="text1"/>
          <w:shd w:val="clear" w:color="auto" w:fill="FFFFFF"/>
        </w:rPr>
        <w:t>Bushby v Guardian Assurance Co</w:t>
      </w:r>
      <w:r w:rsidR="009A72AD" w:rsidRPr="000E21FA">
        <w:rPr>
          <w:rFonts w:ascii="Arial" w:hAnsi="Arial" w:cs="Arial"/>
          <w:color w:val="000000" w:themeColor="text1"/>
          <w:shd w:val="clear" w:color="auto" w:fill="FFFFFF"/>
        </w:rPr>
        <w:t xml:space="preserve">. (1915, W.L.D. 65 at p. 71), and as is pointed out in </w:t>
      </w:r>
      <w:r w:rsidR="009A72AD" w:rsidRPr="000E21FA">
        <w:rPr>
          <w:rFonts w:ascii="Arial" w:hAnsi="Arial" w:cs="Arial"/>
          <w:i/>
          <w:color w:val="000000" w:themeColor="text1"/>
          <w:shd w:val="clear" w:color="auto" w:fill="FFFFFF"/>
        </w:rPr>
        <w:t>Taylor v Cape Importers</w:t>
      </w:r>
      <w:r w:rsidR="009A72AD" w:rsidRPr="000E21FA">
        <w:rPr>
          <w:rFonts w:ascii="Arial" w:hAnsi="Arial" w:cs="Arial"/>
          <w:color w:val="000000" w:themeColor="text1"/>
          <w:shd w:val="clear" w:color="auto" w:fill="FFFFFF"/>
        </w:rPr>
        <w:t xml:space="preserve"> (1938 CPD 362 at p. 368), where the common intention is to be shown not by any writing but by verbal evidence, the Courts may have great difficulty in determining whether there was a mistake in the written contract. These cases do not, I consider,</w:t>
      </w:r>
      <w:r w:rsidRPr="000E21FA">
        <w:rPr>
          <w:rFonts w:ascii="Arial" w:hAnsi="Arial" w:cs="Arial"/>
          <w:color w:val="000000" w:themeColor="text1"/>
          <w:shd w:val="clear" w:color="auto" w:fill="FFFFFF"/>
        </w:rPr>
        <w:t xml:space="preserve"> </w:t>
      </w:r>
      <w:r w:rsidR="009A72AD" w:rsidRPr="000E21FA">
        <w:rPr>
          <w:rFonts w:ascii="Arial" w:hAnsi="Arial" w:cs="Arial"/>
          <w:color w:val="000000" w:themeColor="text1"/>
          <w:shd w:val="clear" w:color="auto" w:fill="FFFFFF"/>
        </w:rPr>
        <w:t>require more than a balance of probability in favour of the party seeking rectification but indicate that such a claim is in fact difficult to prove.</w:t>
      </w:r>
      <w:r w:rsidRPr="000E21FA">
        <w:rPr>
          <w:rFonts w:ascii="Arial" w:hAnsi="Arial" w:cs="Arial"/>
          <w:color w:val="000000" w:themeColor="text1"/>
          <w:shd w:val="clear" w:color="auto" w:fill="FFFFFF"/>
        </w:rPr>
        <w:t>’</w:t>
      </w:r>
    </w:p>
    <w:p w14:paraId="060AEF4D" w14:textId="77777777" w:rsidR="00702E7D" w:rsidRPr="000E21FA" w:rsidRDefault="00702E7D" w:rsidP="00587217">
      <w:pPr>
        <w:tabs>
          <w:tab w:val="left" w:pos="720"/>
          <w:tab w:val="left" w:pos="1080"/>
          <w:tab w:val="left" w:pos="3135"/>
        </w:tabs>
        <w:spacing w:after="0" w:line="360" w:lineRule="auto"/>
        <w:jc w:val="both"/>
        <w:rPr>
          <w:rFonts w:ascii="Arial" w:hAnsi="Arial" w:cs="Arial"/>
          <w:color w:val="000000" w:themeColor="text1"/>
          <w:sz w:val="24"/>
          <w:szCs w:val="24"/>
          <w:shd w:val="clear" w:color="auto" w:fill="FFFFFF"/>
        </w:rPr>
      </w:pPr>
    </w:p>
    <w:p w14:paraId="6C8B074E" w14:textId="77777777" w:rsidR="00D247EA" w:rsidRDefault="00D247EA" w:rsidP="00587217">
      <w:pPr>
        <w:tabs>
          <w:tab w:val="left" w:pos="1080"/>
          <w:tab w:val="left" w:pos="3135"/>
        </w:tabs>
        <w:spacing w:after="0" w:line="360" w:lineRule="auto"/>
        <w:jc w:val="both"/>
        <w:rPr>
          <w:rFonts w:ascii="Arial" w:eastAsia="Calibri" w:hAnsi="Arial" w:cs="Arial"/>
          <w:color w:val="000000" w:themeColor="text1"/>
          <w:sz w:val="24"/>
          <w:szCs w:val="24"/>
          <w:u w:val="single"/>
        </w:rPr>
      </w:pPr>
      <w:r w:rsidRPr="000E21FA">
        <w:rPr>
          <w:rFonts w:ascii="Arial" w:eastAsia="Calibri" w:hAnsi="Arial" w:cs="Arial"/>
          <w:color w:val="000000" w:themeColor="text1"/>
          <w:sz w:val="24"/>
          <w:szCs w:val="24"/>
          <w:u w:val="single"/>
        </w:rPr>
        <w:t xml:space="preserve">The </w:t>
      </w:r>
      <w:r w:rsidR="0066620E" w:rsidRPr="000E21FA">
        <w:rPr>
          <w:rFonts w:ascii="Arial" w:eastAsia="Calibri" w:hAnsi="Arial" w:cs="Arial"/>
          <w:color w:val="000000" w:themeColor="text1"/>
          <w:sz w:val="24"/>
          <w:szCs w:val="24"/>
          <w:u w:val="single"/>
        </w:rPr>
        <w:t>relevant legal principles</w:t>
      </w:r>
    </w:p>
    <w:p w14:paraId="09300C0F" w14:textId="77777777" w:rsidR="00994101" w:rsidRPr="000E21FA" w:rsidRDefault="00994101" w:rsidP="00587217">
      <w:pPr>
        <w:tabs>
          <w:tab w:val="left" w:pos="1080"/>
          <w:tab w:val="left" w:pos="3135"/>
        </w:tabs>
        <w:spacing w:after="0" w:line="360" w:lineRule="auto"/>
        <w:jc w:val="both"/>
        <w:rPr>
          <w:rFonts w:ascii="Arial" w:eastAsia="Calibri" w:hAnsi="Arial" w:cs="Arial"/>
          <w:color w:val="000000" w:themeColor="text1"/>
          <w:sz w:val="24"/>
          <w:szCs w:val="24"/>
          <w:u w:val="single"/>
        </w:rPr>
      </w:pPr>
    </w:p>
    <w:p w14:paraId="2CA42D3A" w14:textId="16C2A2A6" w:rsidR="001E39FB" w:rsidRDefault="00815921" w:rsidP="00F651BE">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F651BE">
        <w:rPr>
          <w:rFonts w:ascii="Arial" w:eastAsia="Calibri" w:hAnsi="Arial" w:cs="Arial"/>
          <w:color w:val="000000" w:themeColor="text1"/>
          <w:sz w:val="24"/>
          <w:szCs w:val="24"/>
        </w:rPr>
        <w:t>64</w:t>
      </w:r>
      <w:r w:rsidRPr="000E21FA">
        <w:rPr>
          <w:rFonts w:ascii="Arial" w:eastAsia="Calibri" w:hAnsi="Arial" w:cs="Arial"/>
          <w:color w:val="000000" w:themeColor="text1"/>
          <w:sz w:val="24"/>
          <w:szCs w:val="24"/>
        </w:rPr>
        <w:t>]</w:t>
      </w:r>
      <w:r w:rsidR="00F651BE">
        <w:rPr>
          <w:rFonts w:ascii="Arial" w:eastAsia="Calibri" w:hAnsi="Arial" w:cs="Arial"/>
          <w:color w:val="000000" w:themeColor="text1"/>
          <w:sz w:val="24"/>
          <w:szCs w:val="24"/>
        </w:rPr>
        <w:tab/>
      </w:r>
      <w:r w:rsidR="001E39FB" w:rsidRPr="000E21FA">
        <w:rPr>
          <w:rFonts w:ascii="Arial" w:eastAsia="Calibri" w:hAnsi="Arial" w:cs="Arial"/>
          <w:color w:val="000000" w:themeColor="text1"/>
          <w:sz w:val="24"/>
          <w:szCs w:val="24"/>
        </w:rPr>
        <w:t>Rectification may be relied upon as a defence without having to claim rectification. The facts necessary to establish rectification must be alleged in the plea and the court is then asked to adjudicate the matter on the contract as rectified</w:t>
      </w:r>
      <w:r w:rsidR="00D832E1" w:rsidRPr="000E21FA">
        <w:rPr>
          <w:rStyle w:val="FootnoteReference"/>
          <w:rFonts w:ascii="Arial" w:eastAsia="Calibri" w:hAnsi="Arial" w:cs="Arial"/>
          <w:color w:val="000000" w:themeColor="text1"/>
          <w:sz w:val="24"/>
          <w:szCs w:val="24"/>
        </w:rPr>
        <w:footnoteReference w:id="5"/>
      </w:r>
      <w:r w:rsidR="00D832E1" w:rsidRPr="000E21FA">
        <w:rPr>
          <w:rFonts w:ascii="Arial" w:eastAsia="Calibri" w:hAnsi="Arial" w:cs="Arial"/>
          <w:color w:val="000000" w:themeColor="text1"/>
          <w:sz w:val="24"/>
          <w:szCs w:val="24"/>
        </w:rPr>
        <w:t>.</w:t>
      </w:r>
    </w:p>
    <w:p w14:paraId="53E7A05B" w14:textId="77777777" w:rsidR="00994101" w:rsidRPr="000E21FA" w:rsidRDefault="00994101" w:rsidP="00587217">
      <w:pPr>
        <w:tabs>
          <w:tab w:val="left" w:pos="1080"/>
          <w:tab w:val="left" w:pos="3135"/>
        </w:tabs>
        <w:spacing w:after="0" w:line="360" w:lineRule="auto"/>
        <w:jc w:val="both"/>
        <w:rPr>
          <w:rFonts w:ascii="Arial" w:eastAsia="Calibri" w:hAnsi="Arial" w:cs="Arial"/>
          <w:color w:val="000000" w:themeColor="text1"/>
          <w:sz w:val="24"/>
          <w:szCs w:val="24"/>
        </w:rPr>
      </w:pPr>
    </w:p>
    <w:p w14:paraId="3167E782" w14:textId="2304BFC4" w:rsidR="009A72AD" w:rsidRDefault="00DB37DF"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F651BE">
        <w:rPr>
          <w:rFonts w:ascii="Arial" w:eastAsia="Calibri" w:hAnsi="Arial" w:cs="Arial"/>
          <w:color w:val="000000" w:themeColor="text1"/>
          <w:sz w:val="24"/>
          <w:szCs w:val="24"/>
        </w:rPr>
        <w:t>65]</w:t>
      </w:r>
      <w:r w:rsidR="00F651BE">
        <w:rPr>
          <w:rFonts w:ascii="Arial" w:eastAsia="Calibri" w:hAnsi="Arial" w:cs="Arial"/>
          <w:color w:val="000000" w:themeColor="text1"/>
          <w:sz w:val="24"/>
          <w:szCs w:val="24"/>
        </w:rPr>
        <w:tab/>
      </w:r>
      <w:r w:rsidR="009A72AD" w:rsidRPr="000E21FA">
        <w:rPr>
          <w:rFonts w:ascii="Arial" w:eastAsia="Calibri" w:hAnsi="Arial" w:cs="Arial"/>
          <w:color w:val="000000" w:themeColor="text1"/>
          <w:sz w:val="24"/>
          <w:szCs w:val="24"/>
        </w:rPr>
        <w:t xml:space="preserve">An action to be taken by a party to a contract affected by a common mistake will </w:t>
      </w:r>
      <w:r w:rsidR="009A72AD" w:rsidRPr="008C2D86">
        <w:rPr>
          <w:rFonts w:ascii="Arial" w:eastAsia="Calibri" w:hAnsi="Arial" w:cs="Arial"/>
          <w:sz w:val="24"/>
          <w:szCs w:val="24"/>
        </w:rPr>
        <w:t xml:space="preserve">depend on the circumstances. If </w:t>
      </w:r>
      <w:r w:rsidR="00592CA4" w:rsidRPr="008C2D86">
        <w:rPr>
          <w:rFonts w:ascii="Arial" w:eastAsia="Calibri" w:hAnsi="Arial" w:cs="Arial"/>
          <w:sz w:val="24"/>
          <w:szCs w:val="24"/>
        </w:rPr>
        <w:t xml:space="preserve">a </w:t>
      </w:r>
      <w:r w:rsidR="009A72AD" w:rsidRPr="008C2D86">
        <w:rPr>
          <w:rFonts w:ascii="Arial" w:eastAsia="Calibri" w:hAnsi="Arial" w:cs="Arial"/>
          <w:sz w:val="24"/>
          <w:szCs w:val="24"/>
        </w:rPr>
        <w:t>party attempts to enforce the contract against</w:t>
      </w:r>
      <w:r w:rsidR="00592CA4" w:rsidRPr="008C2D86">
        <w:rPr>
          <w:rFonts w:ascii="Arial" w:eastAsia="Calibri" w:hAnsi="Arial" w:cs="Arial"/>
          <w:sz w:val="24"/>
          <w:szCs w:val="24"/>
        </w:rPr>
        <w:t xml:space="preserve"> another</w:t>
      </w:r>
      <w:r w:rsidR="009A72AD" w:rsidRPr="008C2D86">
        <w:rPr>
          <w:rFonts w:ascii="Arial" w:eastAsia="Calibri" w:hAnsi="Arial" w:cs="Arial"/>
          <w:sz w:val="24"/>
          <w:szCs w:val="24"/>
        </w:rPr>
        <w:t xml:space="preserve"> he</w:t>
      </w:r>
      <w:r w:rsidR="00592CA4" w:rsidRPr="008C2D86">
        <w:rPr>
          <w:rFonts w:ascii="Arial" w:eastAsia="Calibri" w:hAnsi="Arial" w:cs="Arial"/>
          <w:sz w:val="24"/>
          <w:szCs w:val="24"/>
        </w:rPr>
        <w:t>/she</w:t>
      </w:r>
      <w:r w:rsidR="009A72AD" w:rsidRPr="008C2D86">
        <w:rPr>
          <w:rFonts w:ascii="Arial" w:eastAsia="Calibri" w:hAnsi="Arial" w:cs="Arial"/>
          <w:sz w:val="24"/>
          <w:szCs w:val="24"/>
        </w:rPr>
        <w:t xml:space="preserve"> </w:t>
      </w:r>
      <w:r w:rsidR="009A72AD" w:rsidRPr="000E21FA">
        <w:rPr>
          <w:rFonts w:ascii="Arial" w:eastAsia="Calibri" w:hAnsi="Arial" w:cs="Arial"/>
          <w:color w:val="000000" w:themeColor="text1"/>
          <w:sz w:val="24"/>
          <w:szCs w:val="24"/>
        </w:rPr>
        <w:t xml:space="preserve">can rely on the mistake as a defence without counterclaiming for rescission and if the mistake consist in the failure of the written contract to record the true </w:t>
      </w:r>
      <w:r w:rsidR="00592CA4" w:rsidRPr="008C2D86">
        <w:rPr>
          <w:rFonts w:ascii="Arial" w:eastAsia="Calibri" w:hAnsi="Arial" w:cs="Arial"/>
          <w:sz w:val="24"/>
          <w:szCs w:val="24"/>
        </w:rPr>
        <w:t>terms</w:t>
      </w:r>
      <w:r w:rsidR="00592CA4">
        <w:rPr>
          <w:rFonts w:ascii="Arial" w:eastAsia="Calibri" w:hAnsi="Arial" w:cs="Arial"/>
          <w:color w:val="FF0000"/>
          <w:sz w:val="24"/>
          <w:szCs w:val="24"/>
        </w:rPr>
        <w:t xml:space="preserve"> </w:t>
      </w:r>
      <w:r w:rsidR="009A72AD" w:rsidRPr="000E21FA">
        <w:rPr>
          <w:rFonts w:ascii="Arial" w:eastAsia="Calibri" w:hAnsi="Arial" w:cs="Arial"/>
          <w:color w:val="000000" w:themeColor="text1"/>
          <w:sz w:val="24"/>
          <w:szCs w:val="24"/>
        </w:rPr>
        <w:t xml:space="preserve">between the parties </w:t>
      </w:r>
      <w:r w:rsidR="009A72AD" w:rsidRPr="008C2D86">
        <w:rPr>
          <w:rFonts w:ascii="Arial" w:eastAsia="Calibri" w:hAnsi="Arial" w:cs="Arial"/>
          <w:sz w:val="24"/>
          <w:szCs w:val="24"/>
        </w:rPr>
        <w:t>he</w:t>
      </w:r>
      <w:r w:rsidR="00592CA4" w:rsidRPr="008C2D86">
        <w:rPr>
          <w:rFonts w:ascii="Arial" w:eastAsia="Calibri" w:hAnsi="Arial" w:cs="Arial"/>
          <w:sz w:val="24"/>
          <w:szCs w:val="24"/>
        </w:rPr>
        <w:t>/she</w:t>
      </w:r>
      <w:r w:rsidR="009A72AD" w:rsidRPr="008C2D86">
        <w:rPr>
          <w:rFonts w:ascii="Arial" w:eastAsia="Calibri" w:hAnsi="Arial" w:cs="Arial"/>
          <w:sz w:val="24"/>
          <w:szCs w:val="24"/>
        </w:rPr>
        <w:t xml:space="preserve"> </w:t>
      </w:r>
      <w:r w:rsidR="009A72AD" w:rsidRPr="000E21FA">
        <w:rPr>
          <w:rFonts w:ascii="Arial" w:eastAsia="Calibri" w:hAnsi="Arial" w:cs="Arial"/>
          <w:color w:val="000000" w:themeColor="text1"/>
          <w:sz w:val="24"/>
          <w:szCs w:val="24"/>
        </w:rPr>
        <w:t>need not counterclaim for rectification, it being sufficient for him</w:t>
      </w:r>
      <w:r w:rsidR="00592CA4" w:rsidRPr="008C2D86">
        <w:rPr>
          <w:rFonts w:ascii="Arial" w:eastAsia="Calibri" w:hAnsi="Arial" w:cs="Arial"/>
          <w:sz w:val="24"/>
          <w:szCs w:val="24"/>
        </w:rPr>
        <w:t>/her</w:t>
      </w:r>
      <w:r w:rsidR="009A72AD" w:rsidRPr="008C2D86">
        <w:rPr>
          <w:rFonts w:ascii="Arial" w:eastAsia="Calibri" w:hAnsi="Arial" w:cs="Arial"/>
          <w:sz w:val="24"/>
          <w:szCs w:val="24"/>
        </w:rPr>
        <w:t xml:space="preserve"> </w:t>
      </w:r>
      <w:r w:rsidR="009A72AD" w:rsidRPr="000E21FA">
        <w:rPr>
          <w:rFonts w:ascii="Arial" w:eastAsia="Calibri" w:hAnsi="Arial" w:cs="Arial"/>
          <w:color w:val="000000" w:themeColor="text1"/>
          <w:sz w:val="24"/>
          <w:szCs w:val="24"/>
        </w:rPr>
        <w:t xml:space="preserve">to proof such facts as would entitle </w:t>
      </w:r>
      <w:r w:rsidR="009A72AD" w:rsidRPr="008C2D86">
        <w:rPr>
          <w:rFonts w:ascii="Arial" w:eastAsia="Calibri" w:hAnsi="Arial" w:cs="Arial"/>
          <w:sz w:val="24"/>
          <w:szCs w:val="24"/>
        </w:rPr>
        <w:t>him</w:t>
      </w:r>
      <w:r w:rsidR="00592CA4" w:rsidRPr="008C2D86">
        <w:rPr>
          <w:rFonts w:ascii="Arial" w:eastAsia="Calibri" w:hAnsi="Arial" w:cs="Arial"/>
          <w:sz w:val="24"/>
          <w:szCs w:val="24"/>
        </w:rPr>
        <w:t>/her</w:t>
      </w:r>
      <w:r w:rsidR="009A72AD" w:rsidRPr="008C2D86">
        <w:rPr>
          <w:rFonts w:ascii="Arial" w:eastAsia="Calibri" w:hAnsi="Arial" w:cs="Arial"/>
          <w:sz w:val="24"/>
          <w:szCs w:val="24"/>
        </w:rPr>
        <w:t xml:space="preserve"> </w:t>
      </w:r>
      <w:r w:rsidR="009A72AD" w:rsidRPr="000E21FA">
        <w:rPr>
          <w:rFonts w:ascii="Arial" w:eastAsia="Calibri" w:hAnsi="Arial" w:cs="Arial"/>
          <w:color w:val="000000" w:themeColor="text1"/>
          <w:sz w:val="24"/>
          <w:szCs w:val="24"/>
        </w:rPr>
        <w:t>to rectification</w:t>
      </w:r>
      <w:r w:rsidR="009A72AD" w:rsidRPr="000E21FA">
        <w:rPr>
          <w:rStyle w:val="FootnoteReference"/>
          <w:rFonts w:ascii="Arial" w:eastAsia="Calibri" w:hAnsi="Arial" w:cs="Arial"/>
          <w:color w:val="000000" w:themeColor="text1"/>
          <w:sz w:val="24"/>
          <w:szCs w:val="24"/>
        </w:rPr>
        <w:footnoteReference w:id="6"/>
      </w:r>
      <w:r w:rsidR="009A72AD" w:rsidRPr="000E21FA">
        <w:rPr>
          <w:rFonts w:ascii="Arial" w:eastAsia="Calibri" w:hAnsi="Arial" w:cs="Arial"/>
          <w:color w:val="000000" w:themeColor="text1"/>
          <w:sz w:val="24"/>
          <w:szCs w:val="24"/>
        </w:rPr>
        <w:t xml:space="preserve">. </w:t>
      </w:r>
    </w:p>
    <w:p w14:paraId="7EA9D1EE" w14:textId="77777777" w:rsidR="00994101" w:rsidRPr="000E21FA" w:rsidRDefault="00994101"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7A292D1B" w14:textId="7A664B33" w:rsidR="00815921" w:rsidRDefault="00F651BE" w:rsidP="00F651BE">
      <w:pPr>
        <w:tabs>
          <w:tab w:val="left" w:pos="720"/>
          <w:tab w:val="left" w:pos="1080"/>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[66]</w:t>
      </w:r>
      <w:r>
        <w:rPr>
          <w:rFonts w:ascii="Arial" w:eastAsia="Calibri" w:hAnsi="Arial" w:cs="Arial"/>
          <w:color w:val="000000" w:themeColor="text1"/>
          <w:sz w:val="24"/>
          <w:szCs w:val="24"/>
        </w:rPr>
        <w:tab/>
      </w:r>
      <w:r w:rsidR="00D247EA" w:rsidRPr="000E21FA">
        <w:rPr>
          <w:rFonts w:ascii="Arial" w:eastAsia="Calibri" w:hAnsi="Arial" w:cs="Arial"/>
          <w:color w:val="000000" w:themeColor="text1"/>
          <w:sz w:val="24"/>
          <w:szCs w:val="24"/>
        </w:rPr>
        <w:t xml:space="preserve">In </w:t>
      </w:r>
      <w:r w:rsidR="00D247EA" w:rsidRPr="000E21FA">
        <w:rPr>
          <w:rFonts w:ascii="Arial" w:eastAsia="Calibri" w:hAnsi="Arial" w:cs="Arial"/>
          <w:i/>
          <w:color w:val="000000" w:themeColor="text1"/>
          <w:sz w:val="24"/>
          <w:szCs w:val="24"/>
        </w:rPr>
        <w:t>Shikale v Universal Distributor of Nevada South Africa (Pty) Ltd</w:t>
      </w:r>
      <w:r w:rsidR="00D247EA" w:rsidRPr="000E21FA">
        <w:rPr>
          <w:rStyle w:val="FootnoteReference"/>
          <w:rFonts w:ascii="Arial" w:eastAsia="Calibri" w:hAnsi="Arial" w:cs="Arial"/>
          <w:color w:val="000000" w:themeColor="text1"/>
          <w:sz w:val="24"/>
          <w:szCs w:val="24"/>
        </w:rPr>
        <w:footnoteReference w:id="7"/>
      </w:r>
      <w:r w:rsidR="00D247EA" w:rsidRPr="000E21FA">
        <w:rPr>
          <w:rFonts w:ascii="Arial" w:eastAsia="Calibri" w:hAnsi="Arial" w:cs="Arial"/>
          <w:color w:val="000000" w:themeColor="text1"/>
          <w:sz w:val="24"/>
          <w:szCs w:val="24"/>
        </w:rPr>
        <w:t xml:space="preserve"> </w:t>
      </w:r>
      <w:r w:rsidR="00815921" w:rsidRPr="000E21FA">
        <w:rPr>
          <w:rFonts w:ascii="Arial" w:eastAsia="Calibri" w:hAnsi="Arial" w:cs="Arial"/>
          <w:color w:val="000000" w:themeColor="text1"/>
          <w:sz w:val="24"/>
          <w:szCs w:val="24"/>
        </w:rPr>
        <w:t xml:space="preserve">the Supreme Court enumerated the </w:t>
      </w:r>
      <w:r w:rsidR="00DB37DF" w:rsidRPr="000E21FA">
        <w:rPr>
          <w:rFonts w:ascii="Arial" w:eastAsia="Calibri" w:hAnsi="Arial" w:cs="Arial"/>
          <w:color w:val="000000" w:themeColor="text1"/>
          <w:sz w:val="24"/>
          <w:szCs w:val="24"/>
        </w:rPr>
        <w:t>requisites</w:t>
      </w:r>
      <w:r w:rsidR="00815921" w:rsidRPr="000E21FA">
        <w:rPr>
          <w:rFonts w:ascii="Arial" w:eastAsia="Calibri" w:hAnsi="Arial" w:cs="Arial"/>
          <w:color w:val="000000" w:themeColor="text1"/>
          <w:sz w:val="24"/>
          <w:szCs w:val="24"/>
        </w:rPr>
        <w:t xml:space="preserve"> applicable to rectification</w:t>
      </w:r>
      <w:r w:rsidR="005B59A3">
        <w:rPr>
          <w:rFonts w:ascii="Arial" w:eastAsia="Calibri" w:hAnsi="Arial" w:cs="Arial"/>
          <w:color w:val="000000" w:themeColor="text1"/>
          <w:sz w:val="24"/>
          <w:szCs w:val="24"/>
        </w:rPr>
        <w:t xml:space="preserve"> </w:t>
      </w:r>
      <w:r w:rsidR="005B59A3" w:rsidRPr="004F192D">
        <w:rPr>
          <w:rFonts w:ascii="Arial" w:eastAsia="Calibri" w:hAnsi="Arial" w:cs="Arial"/>
          <w:sz w:val="24"/>
          <w:szCs w:val="24"/>
        </w:rPr>
        <w:t>as</w:t>
      </w:r>
      <w:r w:rsidR="00815921" w:rsidRPr="000E21FA">
        <w:rPr>
          <w:rFonts w:ascii="Arial" w:eastAsia="Calibri" w:hAnsi="Arial" w:cs="Arial"/>
          <w:color w:val="000000" w:themeColor="text1"/>
          <w:sz w:val="24"/>
          <w:szCs w:val="24"/>
        </w:rPr>
        <w:t xml:space="preserve"> follows:</w:t>
      </w:r>
    </w:p>
    <w:p w14:paraId="7130F813" w14:textId="77777777" w:rsidR="00994101" w:rsidRPr="000E21FA" w:rsidRDefault="00994101" w:rsidP="00587217">
      <w:pPr>
        <w:tabs>
          <w:tab w:val="left" w:pos="1080"/>
          <w:tab w:val="left" w:pos="3135"/>
        </w:tabs>
        <w:spacing w:after="0" w:line="360" w:lineRule="auto"/>
        <w:jc w:val="both"/>
        <w:rPr>
          <w:rFonts w:ascii="Arial" w:eastAsia="Calibri" w:hAnsi="Arial" w:cs="Arial"/>
          <w:color w:val="000000" w:themeColor="text1"/>
          <w:sz w:val="24"/>
          <w:szCs w:val="24"/>
        </w:rPr>
      </w:pPr>
    </w:p>
    <w:p w14:paraId="18B45E92" w14:textId="4986FEE1" w:rsidR="00D247EA" w:rsidRPr="000E21FA" w:rsidRDefault="005B6973" w:rsidP="005B6973">
      <w:pPr>
        <w:tabs>
          <w:tab w:val="left" w:pos="720"/>
          <w:tab w:val="left" w:pos="3135"/>
        </w:tabs>
        <w:spacing w:after="0" w:line="360" w:lineRule="auto"/>
        <w:jc w:val="both"/>
        <w:rPr>
          <w:rFonts w:ascii="Arial" w:eastAsia="Calibri" w:hAnsi="Arial" w:cs="Arial"/>
          <w:color w:val="000000" w:themeColor="text1"/>
        </w:rPr>
      </w:pPr>
      <w:r>
        <w:rPr>
          <w:rFonts w:ascii="Arial" w:eastAsia="Calibri" w:hAnsi="Arial" w:cs="Arial"/>
          <w:color w:val="000000" w:themeColor="text1"/>
          <w:sz w:val="24"/>
          <w:szCs w:val="24"/>
        </w:rPr>
        <w:lastRenderedPageBreak/>
        <w:tab/>
      </w:r>
      <w:r w:rsidR="00815921" w:rsidRPr="000E21FA">
        <w:rPr>
          <w:rFonts w:ascii="Arial" w:eastAsia="Calibri" w:hAnsi="Arial" w:cs="Arial"/>
          <w:color w:val="000000" w:themeColor="text1"/>
          <w:sz w:val="24"/>
          <w:szCs w:val="24"/>
        </w:rPr>
        <w:t>‘</w:t>
      </w:r>
      <w:r w:rsidR="00D247EA" w:rsidRPr="000E21FA">
        <w:rPr>
          <w:rFonts w:ascii="Arial" w:eastAsia="Calibri" w:hAnsi="Arial" w:cs="Arial"/>
          <w:color w:val="000000" w:themeColor="text1"/>
        </w:rPr>
        <w:t xml:space="preserve">[27] The court a quo referred to the principles applicable to rectification; so did counsel on both sides, including the principle requiring what a litigant seeking a rectification of a written document must allege and prove as set out </w:t>
      </w:r>
      <w:r w:rsidR="00D247EA" w:rsidRPr="000E21FA">
        <w:rPr>
          <w:rFonts w:ascii="Arial" w:eastAsia="Calibri" w:hAnsi="Arial" w:cs="Arial"/>
          <w:i/>
          <w:color w:val="000000" w:themeColor="text1"/>
        </w:rPr>
        <w:t>in Denker v Cosack and Others</w:t>
      </w:r>
      <w:r w:rsidR="00D247EA" w:rsidRPr="000E21FA">
        <w:rPr>
          <w:rFonts w:ascii="Arial" w:eastAsia="Calibri" w:hAnsi="Arial" w:cs="Arial"/>
          <w:color w:val="000000" w:themeColor="text1"/>
        </w:rPr>
        <w:t xml:space="preserve"> 2006 (1) NR 370 (HC) at 374E and as approved by this court in </w:t>
      </w:r>
      <w:r w:rsidR="00D247EA" w:rsidRPr="000E21FA">
        <w:rPr>
          <w:rFonts w:ascii="Arial" w:eastAsia="Calibri" w:hAnsi="Arial" w:cs="Arial"/>
          <w:i/>
          <w:color w:val="000000" w:themeColor="text1"/>
        </w:rPr>
        <w:t>Namibian Broadcasting Corporation v Kruger and Others</w:t>
      </w:r>
      <w:r w:rsidR="00D247EA" w:rsidRPr="000E21FA">
        <w:rPr>
          <w:rFonts w:ascii="Arial" w:eastAsia="Calibri" w:hAnsi="Arial" w:cs="Arial"/>
          <w:color w:val="000000" w:themeColor="text1"/>
        </w:rPr>
        <w:t> 2009 (1) NR 196 (SC) at 224F, namely —</w:t>
      </w:r>
    </w:p>
    <w:p w14:paraId="5A9CC0F5" w14:textId="77777777" w:rsidR="00D247EA" w:rsidRPr="000E21FA" w:rsidRDefault="00D247EA" w:rsidP="00587217">
      <w:pPr>
        <w:tabs>
          <w:tab w:val="left" w:pos="1080"/>
          <w:tab w:val="left" w:pos="3135"/>
        </w:tabs>
        <w:spacing w:after="0" w:line="360" w:lineRule="auto"/>
        <w:jc w:val="both"/>
        <w:rPr>
          <w:rFonts w:ascii="Arial" w:eastAsia="Calibri" w:hAnsi="Arial" w:cs="Arial"/>
          <w:color w:val="000000" w:themeColor="text1"/>
        </w:rPr>
      </w:pPr>
      <w:r w:rsidRPr="000E21FA">
        <w:rPr>
          <w:rFonts w:ascii="Arial" w:eastAsia="Calibri" w:hAnsi="Arial" w:cs="Arial"/>
          <w:color w:val="000000" w:themeColor="text1"/>
        </w:rPr>
        <w:tab/>
        <w:t>'(a)</w:t>
      </w:r>
      <w:r w:rsidR="00815921" w:rsidRPr="000E21FA">
        <w:rPr>
          <w:rFonts w:ascii="Arial" w:eastAsia="Calibri" w:hAnsi="Arial" w:cs="Arial"/>
          <w:color w:val="000000" w:themeColor="text1"/>
        </w:rPr>
        <w:t xml:space="preserve">   </w:t>
      </w:r>
      <w:r w:rsidRPr="000E21FA">
        <w:rPr>
          <w:rFonts w:ascii="Arial" w:eastAsia="Calibri" w:hAnsi="Arial" w:cs="Arial"/>
          <w:color w:val="000000" w:themeColor="text1"/>
        </w:rPr>
        <w:t>an agreement between the parties which had been reduced to writing;</w:t>
      </w:r>
    </w:p>
    <w:p w14:paraId="4AA36081" w14:textId="77777777" w:rsidR="00D247EA" w:rsidRPr="000E21FA" w:rsidRDefault="00D247EA" w:rsidP="00592CA4">
      <w:pPr>
        <w:tabs>
          <w:tab w:val="left" w:pos="1080"/>
          <w:tab w:val="left" w:pos="3135"/>
        </w:tabs>
        <w:spacing w:after="0" w:line="360" w:lineRule="auto"/>
        <w:ind w:left="1170" w:hanging="1170"/>
        <w:jc w:val="both"/>
        <w:rPr>
          <w:rFonts w:ascii="Arial" w:eastAsia="Calibri" w:hAnsi="Arial" w:cs="Arial"/>
          <w:color w:val="000000" w:themeColor="text1"/>
        </w:rPr>
      </w:pPr>
      <w:r w:rsidRPr="000E21FA">
        <w:rPr>
          <w:rFonts w:ascii="Arial" w:eastAsia="Calibri" w:hAnsi="Arial" w:cs="Arial"/>
          <w:color w:val="000000" w:themeColor="text1"/>
        </w:rPr>
        <w:tab/>
        <w:t>(b)</w:t>
      </w:r>
      <w:r w:rsidR="00815921" w:rsidRPr="000E21FA">
        <w:rPr>
          <w:rFonts w:ascii="Arial" w:eastAsia="Calibri" w:hAnsi="Arial" w:cs="Arial"/>
          <w:color w:val="000000" w:themeColor="text1"/>
        </w:rPr>
        <w:t xml:space="preserve">   </w:t>
      </w:r>
      <w:r w:rsidRPr="000E21FA">
        <w:rPr>
          <w:rFonts w:ascii="Arial" w:eastAsia="Calibri" w:hAnsi="Arial" w:cs="Arial"/>
          <w:color w:val="000000" w:themeColor="text1"/>
        </w:rPr>
        <w:t xml:space="preserve">that the written document does not reflect the common intention of the parties correctly. In </w:t>
      </w:r>
      <w:r w:rsidRPr="000E21FA">
        <w:rPr>
          <w:rFonts w:ascii="Arial" w:eastAsia="Calibri" w:hAnsi="Arial" w:cs="Arial"/>
          <w:i/>
          <w:color w:val="000000" w:themeColor="text1"/>
        </w:rPr>
        <w:t>Benjamin v Gurewitz</w:t>
      </w:r>
      <w:r w:rsidRPr="000E21FA">
        <w:rPr>
          <w:rFonts w:ascii="Arial" w:eastAsia="Calibri" w:hAnsi="Arial" w:cs="Arial"/>
          <w:color w:val="000000" w:themeColor="text1"/>
        </w:rPr>
        <w:t xml:space="preserve"> 1973 (1) SA 418 (A) at 425H Van Blerk JA says that in reforming an agreement all the Court does is to allow to be put in writing what both parties upon proper proof intended to be put in writing and erroneously thought they had (cf Meyer v Merchants' Trust Ltd 1942 AD 244 at 253);  </w:t>
      </w:r>
    </w:p>
    <w:p w14:paraId="78BA051C" w14:textId="77777777" w:rsidR="00D247EA" w:rsidRPr="000E21FA" w:rsidRDefault="00D247EA" w:rsidP="00587217">
      <w:pPr>
        <w:tabs>
          <w:tab w:val="left" w:pos="1080"/>
          <w:tab w:val="left" w:pos="3135"/>
        </w:tabs>
        <w:spacing w:after="0" w:line="360" w:lineRule="auto"/>
        <w:jc w:val="both"/>
        <w:rPr>
          <w:rFonts w:ascii="Arial" w:eastAsia="Calibri" w:hAnsi="Arial" w:cs="Arial"/>
          <w:color w:val="000000" w:themeColor="text1"/>
        </w:rPr>
      </w:pPr>
      <w:r w:rsidRPr="000E21FA">
        <w:rPr>
          <w:rFonts w:ascii="Arial" w:eastAsia="Calibri" w:hAnsi="Arial" w:cs="Arial"/>
          <w:color w:val="000000" w:themeColor="text1"/>
        </w:rPr>
        <w:tab/>
        <w:t>(c)</w:t>
      </w:r>
      <w:r w:rsidR="00815921" w:rsidRPr="000E21FA">
        <w:rPr>
          <w:rFonts w:ascii="Arial" w:eastAsia="Calibri" w:hAnsi="Arial" w:cs="Arial"/>
          <w:color w:val="000000" w:themeColor="text1"/>
        </w:rPr>
        <w:t xml:space="preserve">   </w:t>
      </w:r>
      <w:r w:rsidRPr="000E21FA">
        <w:rPr>
          <w:rFonts w:ascii="Arial" w:eastAsia="Calibri" w:hAnsi="Arial" w:cs="Arial"/>
          <w:color w:val="000000" w:themeColor="text1"/>
        </w:rPr>
        <w:t>an intention by both parties to reduce the agreement to writing;</w:t>
      </w:r>
    </w:p>
    <w:p w14:paraId="1362F19F" w14:textId="77777777" w:rsidR="00D247EA" w:rsidRPr="000E21FA" w:rsidRDefault="00D247EA" w:rsidP="00592CA4">
      <w:pPr>
        <w:tabs>
          <w:tab w:val="left" w:pos="1080"/>
          <w:tab w:val="left" w:pos="3135"/>
        </w:tabs>
        <w:spacing w:after="0" w:line="360" w:lineRule="auto"/>
        <w:ind w:left="1080" w:hanging="1080"/>
        <w:jc w:val="both"/>
        <w:rPr>
          <w:rFonts w:ascii="Arial" w:eastAsia="Calibri" w:hAnsi="Arial" w:cs="Arial"/>
          <w:color w:val="000000" w:themeColor="text1"/>
        </w:rPr>
      </w:pPr>
      <w:r w:rsidRPr="000E21FA">
        <w:rPr>
          <w:rFonts w:ascii="Arial" w:eastAsia="Calibri" w:hAnsi="Arial" w:cs="Arial"/>
          <w:color w:val="000000" w:themeColor="text1"/>
        </w:rPr>
        <w:tab/>
        <w:t>(d)</w:t>
      </w:r>
      <w:r w:rsidR="00815921" w:rsidRPr="000E21FA">
        <w:rPr>
          <w:rFonts w:ascii="Arial" w:eastAsia="Calibri" w:hAnsi="Arial" w:cs="Arial"/>
          <w:color w:val="000000" w:themeColor="text1"/>
        </w:rPr>
        <w:t xml:space="preserve">   </w:t>
      </w:r>
      <w:r w:rsidRPr="000E21FA">
        <w:rPr>
          <w:rFonts w:ascii="Arial" w:eastAsia="Calibri" w:hAnsi="Arial" w:cs="Arial"/>
          <w:color w:val="000000" w:themeColor="text1"/>
        </w:rPr>
        <w:t xml:space="preserve">that there was a mistake in the drafting of the document. See </w:t>
      </w:r>
      <w:r w:rsidRPr="000E21FA">
        <w:rPr>
          <w:rFonts w:ascii="Arial" w:eastAsia="Calibri" w:hAnsi="Arial" w:cs="Arial"/>
          <w:i/>
          <w:color w:val="000000" w:themeColor="text1"/>
        </w:rPr>
        <w:t>Von Ziegler and Another v Superior Furniture Manufacturers (Pty) Ltd</w:t>
      </w:r>
      <w:r w:rsidRPr="000E21FA">
        <w:rPr>
          <w:rFonts w:ascii="Arial" w:eastAsia="Calibri" w:hAnsi="Arial" w:cs="Arial"/>
          <w:color w:val="000000" w:themeColor="text1"/>
        </w:rPr>
        <w:t xml:space="preserve"> 1962 (3) SA 399 (T) at 411F – H. Rectification and unilateral mistake are mutually exclusive concepts. See </w:t>
      </w:r>
      <w:r w:rsidRPr="000E21FA">
        <w:rPr>
          <w:rFonts w:ascii="Arial" w:eastAsia="Calibri" w:hAnsi="Arial" w:cs="Arial"/>
          <w:i/>
          <w:color w:val="000000" w:themeColor="text1"/>
        </w:rPr>
        <w:t>Sonap Petroleum (SA) (Pty) Ltd (formerly known as Sonarep (SA) (Pty) Ltd) v Pappadogianis</w:t>
      </w:r>
      <w:r w:rsidRPr="000E21FA">
        <w:rPr>
          <w:rFonts w:ascii="Arial" w:eastAsia="Calibri" w:hAnsi="Arial" w:cs="Arial"/>
          <w:color w:val="000000" w:themeColor="text1"/>
        </w:rPr>
        <w:t xml:space="preserve"> 1992 (3) SA 234 (A);</w:t>
      </w:r>
    </w:p>
    <w:p w14:paraId="55DC0A59" w14:textId="77777777" w:rsidR="00D247EA" w:rsidRPr="000E21FA" w:rsidRDefault="00D247EA" w:rsidP="00592CA4">
      <w:pPr>
        <w:tabs>
          <w:tab w:val="left" w:pos="1080"/>
          <w:tab w:val="left" w:pos="3135"/>
        </w:tabs>
        <w:spacing w:after="0" w:line="360" w:lineRule="auto"/>
        <w:ind w:left="1080" w:hanging="1080"/>
        <w:jc w:val="both"/>
        <w:rPr>
          <w:rFonts w:ascii="Arial" w:eastAsia="Calibri" w:hAnsi="Arial" w:cs="Arial"/>
          <w:color w:val="000000" w:themeColor="text1"/>
        </w:rPr>
      </w:pPr>
      <w:r w:rsidRPr="000E21FA">
        <w:rPr>
          <w:rFonts w:ascii="Arial" w:eastAsia="Calibri" w:hAnsi="Arial" w:cs="Arial"/>
          <w:color w:val="000000" w:themeColor="text1"/>
        </w:rPr>
        <w:tab/>
        <w:t>(e)</w:t>
      </w:r>
      <w:r w:rsidR="00815921" w:rsidRPr="000E21FA">
        <w:rPr>
          <w:rFonts w:ascii="Arial" w:eastAsia="Calibri" w:hAnsi="Arial" w:cs="Arial"/>
          <w:color w:val="000000" w:themeColor="text1"/>
        </w:rPr>
        <w:t xml:space="preserve">   </w:t>
      </w:r>
      <w:r w:rsidRPr="000E21FA">
        <w:rPr>
          <w:rFonts w:ascii="Arial" w:eastAsia="Calibri" w:hAnsi="Arial" w:cs="Arial"/>
          <w:color w:val="000000" w:themeColor="text1"/>
        </w:rPr>
        <w:t xml:space="preserve">the actual wording of the agreement as rectified. See </w:t>
      </w:r>
      <w:r w:rsidRPr="000E21FA">
        <w:rPr>
          <w:rFonts w:ascii="Arial" w:eastAsia="Calibri" w:hAnsi="Arial" w:cs="Arial"/>
          <w:i/>
          <w:color w:val="000000" w:themeColor="text1"/>
        </w:rPr>
        <w:t>Levin v Zoutendijk</w:t>
      </w:r>
      <w:r w:rsidRPr="000E21FA">
        <w:rPr>
          <w:rFonts w:ascii="Arial" w:eastAsia="Calibri" w:hAnsi="Arial" w:cs="Arial"/>
          <w:color w:val="000000" w:themeColor="text1"/>
        </w:rPr>
        <w:t xml:space="preserve"> 1979 (3) SA 1145 (W) at 1147H – 1148A.'</w:t>
      </w:r>
    </w:p>
    <w:p w14:paraId="7585CAE6" w14:textId="77777777" w:rsidR="007121E9" w:rsidRPr="000E21FA" w:rsidRDefault="00D247EA" w:rsidP="00587217">
      <w:pPr>
        <w:tabs>
          <w:tab w:val="left" w:pos="1080"/>
          <w:tab w:val="left" w:pos="3135"/>
        </w:tabs>
        <w:spacing w:after="0" w:line="360" w:lineRule="auto"/>
        <w:jc w:val="both"/>
        <w:rPr>
          <w:rFonts w:ascii="Arial" w:eastAsia="Calibri" w:hAnsi="Arial" w:cs="Arial"/>
          <w:color w:val="000000" w:themeColor="text1"/>
        </w:rPr>
      </w:pPr>
      <w:r w:rsidRPr="000E21FA">
        <w:rPr>
          <w:rFonts w:ascii="Arial" w:eastAsia="Calibri" w:hAnsi="Arial" w:cs="Arial"/>
          <w:color w:val="000000" w:themeColor="text1"/>
        </w:rPr>
        <w:tab/>
        <w:t>[See also Amler's Precedents of Pleading 6 ed at 298 – 299.]</w:t>
      </w:r>
    </w:p>
    <w:p w14:paraId="28C5E034" w14:textId="77777777" w:rsidR="003D2F88" w:rsidRPr="000E21FA" w:rsidRDefault="003D2F88" w:rsidP="00587217">
      <w:pPr>
        <w:tabs>
          <w:tab w:val="left" w:pos="1080"/>
          <w:tab w:val="left" w:pos="3135"/>
        </w:tabs>
        <w:spacing w:after="0" w:line="360" w:lineRule="auto"/>
        <w:jc w:val="both"/>
        <w:rPr>
          <w:rFonts w:ascii="Arial" w:hAnsi="Arial" w:cs="Arial"/>
          <w:color w:val="000000" w:themeColor="text1"/>
          <w:sz w:val="24"/>
          <w:szCs w:val="24"/>
        </w:rPr>
      </w:pPr>
    </w:p>
    <w:p w14:paraId="4A36EE1A" w14:textId="1D13A6D8" w:rsidR="003D2F88" w:rsidRDefault="003D2F88" w:rsidP="00587217">
      <w:pPr>
        <w:tabs>
          <w:tab w:val="left" w:pos="720"/>
          <w:tab w:val="left" w:pos="1080"/>
          <w:tab w:val="left" w:pos="3135"/>
        </w:tabs>
        <w:spacing w:after="0" w:line="360" w:lineRule="auto"/>
        <w:jc w:val="both"/>
        <w:rPr>
          <w:rFonts w:ascii="Arial" w:hAnsi="Arial" w:cs="Arial"/>
          <w:color w:val="000000" w:themeColor="text1"/>
          <w:sz w:val="24"/>
          <w:szCs w:val="24"/>
        </w:rPr>
      </w:pPr>
      <w:r w:rsidRPr="000E21FA">
        <w:rPr>
          <w:rFonts w:ascii="Arial" w:hAnsi="Arial" w:cs="Arial"/>
          <w:color w:val="000000" w:themeColor="text1"/>
          <w:sz w:val="24"/>
          <w:szCs w:val="24"/>
        </w:rPr>
        <w:t>[</w:t>
      </w:r>
      <w:r w:rsidR="0018088A">
        <w:rPr>
          <w:rFonts w:ascii="Arial" w:hAnsi="Arial" w:cs="Arial"/>
          <w:color w:val="000000" w:themeColor="text1"/>
          <w:sz w:val="24"/>
          <w:szCs w:val="24"/>
        </w:rPr>
        <w:t>67]</w:t>
      </w:r>
      <w:r w:rsidR="0018088A">
        <w:rPr>
          <w:rFonts w:ascii="Arial" w:hAnsi="Arial" w:cs="Arial"/>
          <w:color w:val="000000" w:themeColor="text1"/>
          <w:sz w:val="24"/>
          <w:szCs w:val="24"/>
        </w:rPr>
        <w:tab/>
      </w:r>
      <w:r w:rsidRPr="000E21FA">
        <w:rPr>
          <w:rFonts w:ascii="Arial" w:hAnsi="Arial" w:cs="Arial"/>
          <w:color w:val="000000" w:themeColor="text1"/>
          <w:sz w:val="24"/>
          <w:szCs w:val="24"/>
        </w:rPr>
        <w:t xml:space="preserve">The principles applicable to a claim for rectification are not in dispute. Accordingly the defendant bears the onus of establishing that the suretyship agreement does not express the terms which she and the plaintiff agreed upon when the document was generated by the conveyancing clerk of </w:t>
      </w:r>
      <w:r w:rsidR="0018088A" w:rsidRPr="000E21FA">
        <w:rPr>
          <w:rFonts w:ascii="Arial" w:eastAsia="Calibri" w:hAnsi="Arial" w:cs="Arial"/>
          <w:color w:val="000000" w:themeColor="text1"/>
          <w:sz w:val="24"/>
          <w:szCs w:val="24"/>
        </w:rPr>
        <w:t>ENSAfrica|Namibia</w:t>
      </w:r>
      <w:r w:rsidRPr="000E21FA">
        <w:rPr>
          <w:rFonts w:ascii="Arial" w:hAnsi="Arial" w:cs="Arial"/>
          <w:color w:val="000000" w:themeColor="text1"/>
          <w:sz w:val="24"/>
          <w:szCs w:val="24"/>
        </w:rPr>
        <w:t xml:space="preserve">, with the wording UNLIMITED inserted.  Accordingly, the first defendant must show the facts which entitle her to such relief pleaded “in the clearest and most satisfactory manner”. </w:t>
      </w:r>
    </w:p>
    <w:p w14:paraId="197977DA" w14:textId="77777777" w:rsidR="002E51B0" w:rsidRPr="000E21FA" w:rsidRDefault="002E51B0" w:rsidP="00587217">
      <w:pPr>
        <w:tabs>
          <w:tab w:val="left" w:pos="720"/>
          <w:tab w:val="left" w:pos="1080"/>
          <w:tab w:val="left" w:pos="3135"/>
        </w:tabs>
        <w:spacing w:after="0" w:line="360" w:lineRule="auto"/>
        <w:jc w:val="both"/>
        <w:rPr>
          <w:rFonts w:ascii="Arial" w:hAnsi="Arial" w:cs="Arial"/>
          <w:color w:val="000000" w:themeColor="text1"/>
          <w:sz w:val="24"/>
          <w:szCs w:val="24"/>
        </w:rPr>
      </w:pPr>
    </w:p>
    <w:p w14:paraId="53526D0F" w14:textId="0095C24D" w:rsidR="008B0A53" w:rsidRDefault="00063DE1" w:rsidP="00587217">
      <w:pPr>
        <w:tabs>
          <w:tab w:val="left" w:pos="1080"/>
          <w:tab w:val="left" w:pos="3135"/>
        </w:tabs>
        <w:spacing w:after="0" w:line="360" w:lineRule="auto"/>
        <w:jc w:val="both"/>
        <w:rPr>
          <w:rFonts w:ascii="Arial" w:eastAsia="Calibri" w:hAnsi="Arial" w:cs="Arial"/>
          <w:color w:val="000000" w:themeColor="text1"/>
          <w:sz w:val="24"/>
          <w:szCs w:val="24"/>
          <w:u w:val="single"/>
        </w:rPr>
      </w:pPr>
      <w:r w:rsidRPr="000E21FA">
        <w:rPr>
          <w:rFonts w:ascii="Arial" w:eastAsia="Calibri" w:hAnsi="Arial" w:cs="Arial"/>
          <w:color w:val="000000" w:themeColor="text1"/>
          <w:sz w:val="24"/>
          <w:szCs w:val="24"/>
          <w:u w:val="single"/>
        </w:rPr>
        <w:t>Brief discussion of the applicable principles and the application thereof on the facts</w:t>
      </w:r>
    </w:p>
    <w:p w14:paraId="1C2EBD88" w14:textId="77777777" w:rsidR="008B0A53" w:rsidRPr="000E21FA" w:rsidRDefault="008B0A53" w:rsidP="00587217">
      <w:pPr>
        <w:tabs>
          <w:tab w:val="left" w:pos="1080"/>
          <w:tab w:val="left" w:pos="3135"/>
        </w:tabs>
        <w:spacing w:after="0" w:line="360" w:lineRule="auto"/>
        <w:jc w:val="both"/>
        <w:rPr>
          <w:rFonts w:ascii="Arial" w:eastAsia="Calibri" w:hAnsi="Arial" w:cs="Arial"/>
          <w:color w:val="000000" w:themeColor="text1"/>
          <w:sz w:val="24"/>
          <w:szCs w:val="24"/>
          <w:u w:val="single"/>
        </w:rPr>
      </w:pPr>
    </w:p>
    <w:p w14:paraId="50F967B8" w14:textId="77777777" w:rsidR="003C40B4" w:rsidRDefault="00DB37DF" w:rsidP="00587217">
      <w:pPr>
        <w:tabs>
          <w:tab w:val="left" w:pos="1080"/>
          <w:tab w:val="left" w:pos="3135"/>
        </w:tabs>
        <w:spacing w:after="0" w:line="360" w:lineRule="auto"/>
        <w:jc w:val="both"/>
        <w:rPr>
          <w:rFonts w:ascii="Arial" w:eastAsia="Calibri" w:hAnsi="Arial" w:cs="Arial"/>
          <w:i/>
          <w:color w:val="000000" w:themeColor="text1"/>
          <w:sz w:val="24"/>
          <w:szCs w:val="24"/>
        </w:rPr>
      </w:pPr>
      <w:r w:rsidRPr="000E21FA">
        <w:rPr>
          <w:rFonts w:ascii="Arial" w:eastAsia="Calibri" w:hAnsi="Arial" w:cs="Arial"/>
          <w:i/>
          <w:color w:val="000000" w:themeColor="text1"/>
          <w:sz w:val="24"/>
          <w:szCs w:val="24"/>
        </w:rPr>
        <w:t>Written contract</w:t>
      </w:r>
    </w:p>
    <w:p w14:paraId="2E9278DA" w14:textId="77777777" w:rsidR="002E51B0" w:rsidRPr="000E21FA" w:rsidRDefault="002E51B0" w:rsidP="00587217">
      <w:pPr>
        <w:tabs>
          <w:tab w:val="left" w:pos="1080"/>
          <w:tab w:val="left" w:pos="3135"/>
        </w:tabs>
        <w:spacing w:after="0" w:line="360" w:lineRule="auto"/>
        <w:jc w:val="both"/>
        <w:rPr>
          <w:rFonts w:ascii="Arial" w:eastAsia="Calibri" w:hAnsi="Arial" w:cs="Arial"/>
          <w:i/>
          <w:color w:val="000000" w:themeColor="text1"/>
          <w:sz w:val="24"/>
          <w:szCs w:val="24"/>
        </w:rPr>
      </w:pPr>
    </w:p>
    <w:p w14:paraId="0B0CCE05" w14:textId="4DF9AF25" w:rsidR="00180986" w:rsidRDefault="00F96769"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lastRenderedPageBreak/>
        <w:t>[</w:t>
      </w:r>
      <w:r w:rsidR="00FB1D1E">
        <w:rPr>
          <w:rFonts w:ascii="Arial" w:eastAsia="Calibri" w:hAnsi="Arial" w:cs="Arial"/>
          <w:color w:val="000000" w:themeColor="text1"/>
          <w:sz w:val="24"/>
          <w:szCs w:val="24"/>
        </w:rPr>
        <w:t>68</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 xml:space="preserve">From my understanding of the facts in this matter the instructions came from the credit manager alternatively home loan consultant and this instruction was incorporated as a condition in the letter of grant. </w:t>
      </w:r>
    </w:p>
    <w:p w14:paraId="071DF375" w14:textId="77777777" w:rsidR="00BA4367" w:rsidRPr="000E21FA" w:rsidRDefault="00BA4367"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054856EF" w14:textId="7EC0F1D5" w:rsidR="00BD7838" w:rsidRDefault="00BD7838"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FB1D1E">
        <w:rPr>
          <w:rFonts w:ascii="Arial" w:eastAsia="Calibri" w:hAnsi="Arial" w:cs="Arial"/>
          <w:color w:val="000000" w:themeColor="text1"/>
          <w:sz w:val="24"/>
          <w:szCs w:val="24"/>
        </w:rPr>
        <w:t>69</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N</w:t>
      </w:r>
      <w:r w:rsidR="00180986" w:rsidRPr="000E21FA">
        <w:rPr>
          <w:rFonts w:ascii="Arial" w:eastAsia="Calibri" w:hAnsi="Arial" w:cs="Arial"/>
          <w:color w:val="000000" w:themeColor="text1"/>
          <w:sz w:val="24"/>
          <w:szCs w:val="24"/>
        </w:rPr>
        <w:t>otwithstanding its unilateral nature,</w:t>
      </w:r>
      <w:r w:rsidRPr="000E21FA">
        <w:rPr>
          <w:rFonts w:ascii="Arial" w:eastAsia="Calibri" w:hAnsi="Arial" w:cs="Arial"/>
          <w:color w:val="000000" w:themeColor="text1"/>
          <w:sz w:val="24"/>
          <w:szCs w:val="24"/>
        </w:rPr>
        <w:t xml:space="preserve"> the plaintiff</w:t>
      </w:r>
      <w:r w:rsidR="00180986" w:rsidRPr="000E21FA">
        <w:rPr>
          <w:rFonts w:ascii="Arial" w:eastAsia="Calibri" w:hAnsi="Arial" w:cs="Arial"/>
          <w:color w:val="000000" w:themeColor="text1"/>
          <w:sz w:val="24"/>
          <w:szCs w:val="24"/>
        </w:rPr>
        <w:t xml:space="preserve"> intended to embody</w:t>
      </w:r>
      <w:r w:rsidRPr="000E21FA">
        <w:rPr>
          <w:rFonts w:ascii="Arial" w:eastAsia="Calibri" w:hAnsi="Arial" w:cs="Arial"/>
          <w:color w:val="000000" w:themeColor="text1"/>
          <w:sz w:val="24"/>
          <w:szCs w:val="24"/>
        </w:rPr>
        <w:t xml:space="preserve"> in the contract of suretyship</w:t>
      </w:r>
      <w:r w:rsidR="00180986" w:rsidRPr="000E21FA">
        <w:rPr>
          <w:rFonts w:ascii="Arial" w:eastAsia="Calibri" w:hAnsi="Arial" w:cs="Arial"/>
          <w:color w:val="000000" w:themeColor="text1"/>
          <w:sz w:val="24"/>
          <w:szCs w:val="24"/>
        </w:rPr>
        <w:t xml:space="preserve"> the common intention of both surety and creditor</w:t>
      </w:r>
      <w:r w:rsidRPr="000E21FA">
        <w:rPr>
          <w:rFonts w:ascii="Arial" w:eastAsia="Calibri" w:hAnsi="Arial" w:cs="Arial"/>
          <w:color w:val="000000" w:themeColor="text1"/>
          <w:sz w:val="24"/>
          <w:szCs w:val="24"/>
        </w:rPr>
        <w:t xml:space="preserve">. The unilateral nature of the suretyship does not bar its rectification. This much is clear from the </w:t>
      </w:r>
      <w:r w:rsidRPr="000E21FA">
        <w:rPr>
          <w:rFonts w:ascii="Arial" w:eastAsia="Calibri" w:hAnsi="Arial" w:cs="Arial"/>
          <w:i/>
          <w:color w:val="000000" w:themeColor="text1"/>
          <w:sz w:val="24"/>
          <w:szCs w:val="24"/>
        </w:rPr>
        <w:t>locus classicus</w:t>
      </w:r>
      <w:r w:rsidRPr="000E21FA">
        <w:rPr>
          <w:rFonts w:ascii="Arial" w:eastAsia="Calibri" w:hAnsi="Arial" w:cs="Arial"/>
          <w:color w:val="000000" w:themeColor="text1"/>
          <w:sz w:val="24"/>
          <w:szCs w:val="24"/>
        </w:rPr>
        <w:t xml:space="preserve"> on the law of rectification, </w:t>
      </w:r>
      <w:r w:rsidRPr="000E21FA">
        <w:rPr>
          <w:rFonts w:ascii="Arial" w:eastAsia="Calibri" w:hAnsi="Arial" w:cs="Arial"/>
          <w:i/>
          <w:color w:val="000000" w:themeColor="text1"/>
          <w:sz w:val="24"/>
          <w:szCs w:val="24"/>
        </w:rPr>
        <w:t>Meyer v Merchants' Trust Ltd</w:t>
      </w:r>
      <w:r w:rsidRPr="000E21FA">
        <w:rPr>
          <w:rFonts w:ascii="Arial" w:eastAsia="Calibri" w:hAnsi="Arial" w:cs="Arial"/>
          <w:color w:val="000000" w:themeColor="text1"/>
          <w:sz w:val="24"/>
          <w:szCs w:val="24"/>
        </w:rPr>
        <w:t xml:space="preserve"> 1942 AD 244</w:t>
      </w:r>
      <w:r w:rsidRPr="000E21FA">
        <w:rPr>
          <w:rStyle w:val="FootnoteReference"/>
          <w:rFonts w:ascii="Arial" w:eastAsia="Calibri" w:hAnsi="Arial" w:cs="Arial"/>
          <w:color w:val="000000" w:themeColor="text1"/>
          <w:sz w:val="24"/>
          <w:szCs w:val="24"/>
        </w:rPr>
        <w:footnoteReference w:id="8"/>
      </w:r>
      <w:r w:rsidRPr="000E21FA">
        <w:rPr>
          <w:rFonts w:ascii="Arial" w:eastAsia="Calibri" w:hAnsi="Arial" w:cs="Arial"/>
          <w:color w:val="000000" w:themeColor="text1"/>
          <w:sz w:val="24"/>
          <w:szCs w:val="24"/>
        </w:rPr>
        <w:t>.</w:t>
      </w:r>
    </w:p>
    <w:p w14:paraId="6CB512CE" w14:textId="77777777" w:rsidR="00FB1D1E" w:rsidRPr="000E21FA" w:rsidRDefault="00FB1D1E"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433BBC61" w14:textId="4B0A7EF3" w:rsidR="005761C7" w:rsidRPr="000E21FA" w:rsidRDefault="005761C7" w:rsidP="00587217">
      <w:pPr>
        <w:tabs>
          <w:tab w:val="left" w:pos="720"/>
          <w:tab w:val="left" w:pos="1080"/>
          <w:tab w:val="left" w:pos="3135"/>
        </w:tabs>
        <w:spacing w:after="0" w:line="360" w:lineRule="auto"/>
        <w:jc w:val="both"/>
        <w:rPr>
          <w:rFonts w:ascii="Arial" w:eastAsia="Calibri" w:hAnsi="Arial" w:cs="Arial"/>
          <w:color w:val="000000" w:themeColor="text1"/>
          <w:sz w:val="24"/>
          <w:szCs w:val="24"/>
          <w:u w:val="single"/>
        </w:rPr>
      </w:pPr>
      <w:r w:rsidRPr="000E21FA">
        <w:rPr>
          <w:rFonts w:ascii="Arial" w:eastAsia="Calibri" w:hAnsi="Arial" w:cs="Arial"/>
          <w:color w:val="000000" w:themeColor="text1"/>
          <w:sz w:val="24"/>
          <w:szCs w:val="24"/>
        </w:rPr>
        <w:t>[</w:t>
      </w:r>
      <w:r w:rsidR="00FB1D1E">
        <w:rPr>
          <w:rFonts w:ascii="Arial" w:eastAsia="Calibri" w:hAnsi="Arial" w:cs="Arial"/>
          <w:color w:val="000000" w:themeColor="text1"/>
          <w:sz w:val="24"/>
          <w:szCs w:val="24"/>
        </w:rPr>
        <w:t>70</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sidR="008218AE" w:rsidRPr="000E21FA">
        <w:rPr>
          <w:rFonts w:ascii="Arial" w:eastAsia="Calibri" w:hAnsi="Arial" w:cs="Arial"/>
          <w:color w:val="000000" w:themeColor="text1"/>
          <w:sz w:val="24"/>
          <w:szCs w:val="24"/>
        </w:rPr>
        <w:t>The contract of suretyship was reduced to writing on the aforementioned instructions and subsequently signed by the first defendant</w:t>
      </w:r>
      <w:r w:rsidR="00343546" w:rsidRPr="000E21FA">
        <w:rPr>
          <w:rFonts w:ascii="Arial" w:eastAsia="Calibri" w:hAnsi="Arial" w:cs="Arial"/>
          <w:color w:val="000000" w:themeColor="text1"/>
          <w:sz w:val="24"/>
          <w:szCs w:val="24"/>
        </w:rPr>
        <w:t xml:space="preserve"> thereby cementing the intention of the parties to reduce the agreement to writing</w:t>
      </w:r>
      <w:r w:rsidR="008218AE" w:rsidRPr="000E21FA">
        <w:rPr>
          <w:rFonts w:ascii="Arial" w:eastAsia="Calibri" w:hAnsi="Arial" w:cs="Arial"/>
          <w:color w:val="000000" w:themeColor="text1"/>
          <w:sz w:val="24"/>
          <w:szCs w:val="24"/>
        </w:rPr>
        <w:t xml:space="preserve">. </w:t>
      </w:r>
      <w:r w:rsidRPr="000E21FA">
        <w:rPr>
          <w:rFonts w:ascii="Arial" w:eastAsia="Calibri" w:hAnsi="Arial" w:cs="Arial"/>
          <w:color w:val="000000" w:themeColor="text1"/>
          <w:sz w:val="24"/>
          <w:szCs w:val="24"/>
        </w:rPr>
        <w:t xml:space="preserve"> </w:t>
      </w:r>
    </w:p>
    <w:p w14:paraId="65B6BFDC" w14:textId="77777777" w:rsidR="005761C7" w:rsidRPr="000E21FA" w:rsidRDefault="005761C7" w:rsidP="00587217">
      <w:pPr>
        <w:tabs>
          <w:tab w:val="left" w:pos="1080"/>
          <w:tab w:val="left" w:pos="3135"/>
        </w:tabs>
        <w:spacing w:after="0" w:line="360" w:lineRule="auto"/>
        <w:jc w:val="both"/>
        <w:rPr>
          <w:rFonts w:ascii="Arial" w:eastAsia="Calibri" w:hAnsi="Arial" w:cs="Arial"/>
          <w:color w:val="000000" w:themeColor="text1"/>
          <w:sz w:val="24"/>
          <w:szCs w:val="24"/>
        </w:rPr>
      </w:pPr>
    </w:p>
    <w:p w14:paraId="2EEB46F8" w14:textId="77777777" w:rsidR="00BD7838" w:rsidRDefault="005761C7" w:rsidP="00587217">
      <w:pPr>
        <w:tabs>
          <w:tab w:val="left" w:pos="1080"/>
          <w:tab w:val="left" w:pos="3135"/>
        </w:tabs>
        <w:spacing w:after="0" w:line="360" w:lineRule="auto"/>
        <w:jc w:val="both"/>
        <w:rPr>
          <w:rFonts w:ascii="Arial" w:eastAsia="Calibri" w:hAnsi="Arial" w:cs="Arial"/>
          <w:i/>
          <w:color w:val="000000" w:themeColor="text1"/>
          <w:sz w:val="24"/>
          <w:szCs w:val="24"/>
        </w:rPr>
      </w:pPr>
      <w:r w:rsidRPr="000E21FA">
        <w:rPr>
          <w:rFonts w:ascii="Arial" w:eastAsia="Calibri" w:hAnsi="Arial" w:cs="Arial"/>
          <w:i/>
          <w:color w:val="000000" w:themeColor="text1"/>
          <w:sz w:val="24"/>
          <w:szCs w:val="24"/>
        </w:rPr>
        <w:t>Common continuing intention</w:t>
      </w:r>
    </w:p>
    <w:p w14:paraId="228CAED2" w14:textId="77777777" w:rsidR="002E0A88" w:rsidRPr="000E21FA" w:rsidRDefault="002E0A88" w:rsidP="00587217">
      <w:pPr>
        <w:tabs>
          <w:tab w:val="left" w:pos="1080"/>
          <w:tab w:val="left" w:pos="3135"/>
        </w:tabs>
        <w:spacing w:after="0" w:line="360" w:lineRule="auto"/>
        <w:jc w:val="both"/>
        <w:rPr>
          <w:rFonts w:ascii="Arial" w:eastAsia="Calibri" w:hAnsi="Arial" w:cs="Arial"/>
          <w:i/>
          <w:color w:val="000000" w:themeColor="text1"/>
          <w:sz w:val="24"/>
          <w:szCs w:val="24"/>
        </w:rPr>
      </w:pPr>
    </w:p>
    <w:p w14:paraId="130E6F17" w14:textId="799F6391" w:rsidR="008C353E" w:rsidRDefault="008218AE"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FB1D1E">
        <w:rPr>
          <w:rFonts w:ascii="Arial" w:eastAsia="Calibri" w:hAnsi="Arial" w:cs="Arial"/>
          <w:color w:val="000000" w:themeColor="text1"/>
          <w:sz w:val="24"/>
          <w:szCs w:val="24"/>
        </w:rPr>
        <w:t>71</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sidR="008C2D86">
        <w:rPr>
          <w:rFonts w:ascii="Arial" w:eastAsia="Calibri" w:hAnsi="Arial" w:cs="Arial"/>
          <w:color w:val="000000" w:themeColor="text1"/>
          <w:sz w:val="24"/>
          <w:szCs w:val="24"/>
        </w:rPr>
        <w:t>P</w:t>
      </w:r>
      <w:r w:rsidRPr="000E21FA">
        <w:rPr>
          <w:rFonts w:ascii="Arial" w:eastAsia="Calibri" w:hAnsi="Arial" w:cs="Arial"/>
          <w:color w:val="000000" w:themeColor="text1"/>
          <w:sz w:val="24"/>
          <w:szCs w:val="24"/>
        </w:rPr>
        <w:t>roof of an antecedent agreement may be the best proof of the common continuing intention which the parties to the written contract intended to express therein</w:t>
      </w:r>
      <w:r w:rsidR="008C2D86">
        <w:rPr>
          <w:rFonts w:ascii="Arial" w:eastAsia="Calibri" w:hAnsi="Arial" w:cs="Arial"/>
          <w:color w:val="000000" w:themeColor="text1"/>
          <w:sz w:val="24"/>
          <w:szCs w:val="24"/>
        </w:rPr>
        <w:t>. However, such common continuing intention may be proven in any other manner. T</w:t>
      </w:r>
      <w:r w:rsidR="005761C7" w:rsidRPr="000E21FA">
        <w:rPr>
          <w:rFonts w:ascii="Arial" w:eastAsia="Calibri" w:hAnsi="Arial" w:cs="Arial"/>
          <w:color w:val="000000" w:themeColor="text1"/>
          <w:sz w:val="24"/>
          <w:szCs w:val="24"/>
        </w:rPr>
        <w:t xml:space="preserve">he decision in the case of </w:t>
      </w:r>
      <w:r w:rsidR="005761C7" w:rsidRPr="000E21FA">
        <w:rPr>
          <w:rFonts w:ascii="Arial" w:eastAsia="Calibri" w:hAnsi="Arial" w:cs="Arial"/>
          <w:i/>
          <w:color w:val="000000" w:themeColor="text1"/>
          <w:sz w:val="24"/>
          <w:szCs w:val="24"/>
        </w:rPr>
        <w:t>Meyer v Merchant's Trust Ltd</w:t>
      </w:r>
      <w:r w:rsidRPr="000E21FA">
        <w:rPr>
          <w:rStyle w:val="FootnoteReference"/>
          <w:rFonts w:ascii="Arial" w:eastAsia="Calibri" w:hAnsi="Arial" w:cs="Arial"/>
          <w:color w:val="000000" w:themeColor="text1"/>
          <w:sz w:val="24"/>
          <w:szCs w:val="24"/>
        </w:rPr>
        <w:footnoteReference w:id="9"/>
      </w:r>
      <w:r w:rsidR="005761C7" w:rsidRPr="000E21FA">
        <w:rPr>
          <w:rFonts w:ascii="Arial" w:eastAsia="Calibri" w:hAnsi="Arial" w:cs="Arial"/>
          <w:color w:val="000000" w:themeColor="text1"/>
          <w:sz w:val="24"/>
          <w:szCs w:val="24"/>
        </w:rPr>
        <w:t xml:space="preserve">  made it clear that, in order to obtain a rectification, it was not necessary to show that an antecedent agreement between the parties had</w:t>
      </w:r>
      <w:r w:rsidR="003D168F">
        <w:rPr>
          <w:rFonts w:ascii="Arial" w:eastAsia="Calibri" w:hAnsi="Arial" w:cs="Arial"/>
          <w:color w:val="000000" w:themeColor="text1"/>
          <w:sz w:val="24"/>
          <w:szCs w:val="24"/>
        </w:rPr>
        <w:t>,</w:t>
      </w:r>
      <w:r w:rsidR="005761C7" w:rsidRPr="000E21FA">
        <w:rPr>
          <w:rFonts w:ascii="Arial" w:eastAsia="Calibri" w:hAnsi="Arial" w:cs="Arial"/>
          <w:color w:val="000000" w:themeColor="text1"/>
          <w:sz w:val="24"/>
          <w:szCs w:val="24"/>
        </w:rPr>
        <w:t xml:space="preserve"> by mistake</w:t>
      </w:r>
      <w:r w:rsidR="003D168F">
        <w:rPr>
          <w:rFonts w:ascii="Arial" w:eastAsia="Calibri" w:hAnsi="Arial" w:cs="Arial"/>
          <w:color w:val="000000" w:themeColor="text1"/>
          <w:sz w:val="24"/>
          <w:szCs w:val="24"/>
        </w:rPr>
        <w:t>,</w:t>
      </w:r>
      <w:r w:rsidR="005761C7" w:rsidRPr="000E21FA">
        <w:rPr>
          <w:rFonts w:ascii="Arial" w:eastAsia="Calibri" w:hAnsi="Arial" w:cs="Arial"/>
          <w:color w:val="000000" w:themeColor="text1"/>
          <w:sz w:val="24"/>
          <w:szCs w:val="24"/>
        </w:rPr>
        <w:t xml:space="preserve"> not been embodied in the writing of the document sought to be rectified; it is sufficient if it is proved that the parties did have a common intention in some respect which they intended to express in the written contract but which through a mistake they failed to express. The mistake or error sought to be relied on to obtain a rectification must be an error in </w:t>
      </w:r>
      <w:r w:rsidR="005761C7" w:rsidRPr="000E21FA">
        <w:rPr>
          <w:rFonts w:ascii="Arial" w:eastAsia="Calibri" w:hAnsi="Arial" w:cs="Arial"/>
          <w:i/>
          <w:color w:val="000000" w:themeColor="text1"/>
          <w:sz w:val="24"/>
          <w:szCs w:val="24"/>
        </w:rPr>
        <w:t>corpore aut substantia</w:t>
      </w:r>
      <w:r w:rsidR="005761C7" w:rsidRPr="000E21FA">
        <w:rPr>
          <w:rFonts w:ascii="Arial" w:eastAsia="Calibri" w:hAnsi="Arial" w:cs="Arial"/>
          <w:color w:val="000000" w:themeColor="text1"/>
          <w:sz w:val="24"/>
          <w:szCs w:val="24"/>
        </w:rPr>
        <w:t xml:space="preserve"> and not merely an error in the motive or reason which actuated the agreement</w:t>
      </w:r>
      <w:r w:rsidRPr="000E21FA">
        <w:rPr>
          <w:rStyle w:val="FootnoteReference"/>
          <w:rFonts w:ascii="Arial" w:eastAsia="Calibri" w:hAnsi="Arial" w:cs="Arial"/>
          <w:color w:val="000000" w:themeColor="text1"/>
          <w:sz w:val="24"/>
          <w:szCs w:val="24"/>
        </w:rPr>
        <w:footnoteReference w:id="10"/>
      </w:r>
      <w:r w:rsidRPr="000E21FA">
        <w:rPr>
          <w:rFonts w:ascii="Arial" w:eastAsia="Calibri" w:hAnsi="Arial" w:cs="Arial"/>
          <w:color w:val="000000" w:themeColor="text1"/>
          <w:sz w:val="24"/>
          <w:szCs w:val="24"/>
        </w:rPr>
        <w:t>.</w:t>
      </w:r>
      <w:r w:rsidR="005761C7" w:rsidRPr="000E21FA">
        <w:rPr>
          <w:rFonts w:ascii="Arial" w:eastAsia="Calibri" w:hAnsi="Arial" w:cs="Arial"/>
          <w:color w:val="000000" w:themeColor="text1"/>
          <w:sz w:val="24"/>
          <w:szCs w:val="24"/>
        </w:rPr>
        <w:t xml:space="preserve"> </w:t>
      </w:r>
    </w:p>
    <w:p w14:paraId="3AB97681" w14:textId="77777777" w:rsidR="0023584E" w:rsidRPr="000E21FA" w:rsidRDefault="0023584E"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4426BCAE" w14:textId="0E5269C0" w:rsidR="00A379FC" w:rsidRDefault="00A379FC"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FB1D1E">
        <w:rPr>
          <w:rFonts w:ascii="Arial" w:eastAsia="Calibri" w:hAnsi="Arial" w:cs="Arial"/>
          <w:color w:val="000000" w:themeColor="text1"/>
          <w:sz w:val="24"/>
          <w:szCs w:val="24"/>
        </w:rPr>
        <w:t>72</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 xml:space="preserve">From </w:t>
      </w:r>
      <w:r w:rsidRPr="00800103">
        <w:rPr>
          <w:rFonts w:ascii="Arial" w:eastAsia="Calibri" w:hAnsi="Arial" w:cs="Arial"/>
          <w:sz w:val="24"/>
          <w:szCs w:val="24"/>
        </w:rPr>
        <w:t xml:space="preserve">the </w:t>
      </w:r>
      <w:r w:rsidR="004F192D" w:rsidRPr="00800103">
        <w:rPr>
          <w:rFonts w:ascii="Arial" w:eastAsia="Calibri" w:hAnsi="Arial" w:cs="Arial"/>
          <w:sz w:val="24"/>
          <w:szCs w:val="24"/>
        </w:rPr>
        <w:t>letter granting the loan</w:t>
      </w:r>
      <w:r w:rsidR="00AC4180" w:rsidRPr="00800103">
        <w:rPr>
          <w:rFonts w:ascii="Arial" w:eastAsia="Calibri" w:hAnsi="Arial" w:cs="Arial"/>
          <w:sz w:val="24"/>
          <w:szCs w:val="24"/>
        </w:rPr>
        <w:t xml:space="preserve"> it</w:t>
      </w:r>
      <w:r w:rsidRPr="00800103">
        <w:rPr>
          <w:rFonts w:ascii="Arial" w:eastAsia="Calibri" w:hAnsi="Arial" w:cs="Arial"/>
          <w:sz w:val="24"/>
          <w:szCs w:val="24"/>
        </w:rPr>
        <w:t xml:space="preserve"> is evident </w:t>
      </w:r>
      <w:r w:rsidRPr="000E21FA">
        <w:rPr>
          <w:rFonts w:ascii="Arial" w:eastAsia="Calibri" w:hAnsi="Arial" w:cs="Arial"/>
          <w:color w:val="000000" w:themeColor="text1"/>
          <w:sz w:val="24"/>
          <w:szCs w:val="24"/>
        </w:rPr>
        <w:t>that the terms of the</w:t>
      </w:r>
      <w:r w:rsidR="00113C64" w:rsidRPr="000E21FA">
        <w:rPr>
          <w:rFonts w:ascii="Arial" w:eastAsia="Calibri" w:hAnsi="Arial" w:cs="Arial"/>
          <w:color w:val="000000" w:themeColor="text1"/>
          <w:sz w:val="24"/>
          <w:szCs w:val="24"/>
        </w:rPr>
        <w:t xml:space="preserve"> loan</w:t>
      </w:r>
      <w:r w:rsidR="00592DF4">
        <w:rPr>
          <w:rFonts w:ascii="Arial" w:eastAsia="Calibri" w:hAnsi="Arial" w:cs="Arial"/>
          <w:color w:val="000000" w:themeColor="text1"/>
          <w:sz w:val="24"/>
          <w:szCs w:val="24"/>
        </w:rPr>
        <w:t xml:space="preserve"> </w:t>
      </w:r>
      <w:r w:rsidR="00592DF4" w:rsidRPr="002F16D4">
        <w:rPr>
          <w:rFonts w:ascii="Arial" w:eastAsia="Calibri" w:hAnsi="Arial" w:cs="Arial"/>
          <w:sz w:val="24"/>
          <w:szCs w:val="24"/>
        </w:rPr>
        <w:t>are</w:t>
      </w:r>
      <w:r w:rsidRPr="000E21FA">
        <w:rPr>
          <w:rFonts w:ascii="Arial" w:eastAsia="Calibri" w:hAnsi="Arial" w:cs="Arial"/>
          <w:color w:val="000000" w:themeColor="text1"/>
          <w:sz w:val="24"/>
          <w:szCs w:val="24"/>
        </w:rPr>
        <w:t xml:space="preserve"> subject to the plaintiff’s </w:t>
      </w:r>
      <w:r w:rsidR="00113C64" w:rsidRPr="000E21FA">
        <w:rPr>
          <w:rFonts w:ascii="Arial" w:eastAsia="Calibri" w:hAnsi="Arial" w:cs="Arial"/>
          <w:color w:val="000000" w:themeColor="text1"/>
          <w:sz w:val="24"/>
          <w:szCs w:val="24"/>
        </w:rPr>
        <w:t>standard home loan mortgage bond. The requirement of linking sureties does not specify that the linking sureties must be unlimited. The implication of unlimited contract of suretyship f</w:t>
      </w:r>
      <w:r w:rsidR="00592DF4">
        <w:rPr>
          <w:rFonts w:ascii="Arial" w:eastAsia="Calibri" w:hAnsi="Arial" w:cs="Arial"/>
          <w:color w:val="000000" w:themeColor="text1"/>
          <w:sz w:val="24"/>
          <w:szCs w:val="24"/>
        </w:rPr>
        <w:t xml:space="preserve">or the first defendant is that </w:t>
      </w:r>
      <w:r w:rsidR="00113C64" w:rsidRPr="000E21FA">
        <w:rPr>
          <w:rFonts w:ascii="Arial" w:eastAsia="Calibri" w:hAnsi="Arial" w:cs="Arial"/>
          <w:color w:val="000000" w:themeColor="text1"/>
          <w:sz w:val="24"/>
          <w:szCs w:val="24"/>
        </w:rPr>
        <w:t>she is liable</w:t>
      </w:r>
      <w:r w:rsidR="00EE5CBF">
        <w:rPr>
          <w:rFonts w:ascii="Arial" w:eastAsia="Calibri" w:hAnsi="Arial" w:cs="Arial"/>
          <w:color w:val="000000" w:themeColor="text1"/>
          <w:sz w:val="24"/>
          <w:szCs w:val="24"/>
        </w:rPr>
        <w:t xml:space="preserve"> </w:t>
      </w:r>
      <w:r w:rsidR="00EE5CBF" w:rsidRPr="002F16D4">
        <w:rPr>
          <w:rFonts w:ascii="Arial" w:eastAsia="Calibri" w:hAnsi="Arial" w:cs="Arial"/>
          <w:sz w:val="24"/>
          <w:szCs w:val="24"/>
        </w:rPr>
        <w:t>to</w:t>
      </w:r>
      <w:r w:rsidR="00EE5CBF">
        <w:rPr>
          <w:rFonts w:ascii="Arial" w:eastAsia="Calibri" w:hAnsi="Arial" w:cs="Arial"/>
          <w:color w:val="000000" w:themeColor="text1"/>
          <w:sz w:val="24"/>
          <w:szCs w:val="24"/>
        </w:rPr>
        <w:t xml:space="preserve">, in addition to the home loan, </w:t>
      </w:r>
      <w:r w:rsidR="00113C64" w:rsidRPr="000E21FA">
        <w:rPr>
          <w:rFonts w:ascii="Arial" w:eastAsia="Calibri" w:hAnsi="Arial" w:cs="Arial"/>
          <w:color w:val="000000" w:themeColor="text1"/>
          <w:sz w:val="24"/>
          <w:szCs w:val="24"/>
        </w:rPr>
        <w:t>any debt which her husband might then or from time to time thereafter owe to the plaintiff, from whatsoever cause and whatsoever arising, whether as principal debtor, guarantor or otherwise.</w:t>
      </w:r>
    </w:p>
    <w:p w14:paraId="285A627E" w14:textId="77777777" w:rsidR="00EE5CBF" w:rsidRPr="000E21FA" w:rsidRDefault="00EE5CBF"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1D214591" w14:textId="22F1F586" w:rsidR="00113C64" w:rsidRDefault="00113C64"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FB1D1E">
        <w:rPr>
          <w:rFonts w:ascii="Arial" w:eastAsia="Calibri" w:hAnsi="Arial" w:cs="Arial"/>
          <w:color w:val="000000" w:themeColor="text1"/>
          <w:sz w:val="24"/>
          <w:szCs w:val="24"/>
        </w:rPr>
        <w:t>73</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sidR="00D321EC" w:rsidRPr="000E21FA">
        <w:rPr>
          <w:rFonts w:ascii="Arial" w:eastAsia="Calibri" w:hAnsi="Arial" w:cs="Arial"/>
          <w:color w:val="000000" w:themeColor="text1"/>
          <w:sz w:val="24"/>
          <w:szCs w:val="24"/>
        </w:rPr>
        <w:t>The first defendant stated in no uncertain terms that she had no intention of accepting liability for future debt of her husband arising from his business. One should no</w:t>
      </w:r>
      <w:r w:rsidR="003513E6">
        <w:rPr>
          <w:rFonts w:ascii="Arial" w:eastAsia="Calibri" w:hAnsi="Arial" w:cs="Arial"/>
          <w:color w:val="000000" w:themeColor="text1"/>
          <w:sz w:val="24"/>
          <w:szCs w:val="24"/>
        </w:rPr>
        <w:t>t</w:t>
      </w:r>
      <w:r w:rsidR="00D321EC" w:rsidRPr="000E21FA">
        <w:rPr>
          <w:rFonts w:ascii="Arial" w:eastAsia="Calibri" w:hAnsi="Arial" w:cs="Arial"/>
          <w:color w:val="000000" w:themeColor="text1"/>
          <w:sz w:val="24"/>
          <w:szCs w:val="24"/>
        </w:rPr>
        <w:t xml:space="preserve"> lose sight of the fact that being a client of the plaintiff, she was first and foremost an</w:t>
      </w:r>
      <w:r w:rsidR="00E07FCC">
        <w:rPr>
          <w:rFonts w:ascii="Arial" w:eastAsia="Calibri" w:hAnsi="Arial" w:cs="Arial"/>
          <w:color w:val="000000" w:themeColor="text1"/>
          <w:sz w:val="24"/>
          <w:szCs w:val="24"/>
        </w:rPr>
        <w:t xml:space="preserve"> </w:t>
      </w:r>
      <w:r w:rsidR="00D321EC" w:rsidRPr="000E21FA">
        <w:rPr>
          <w:rFonts w:ascii="Arial" w:eastAsia="Calibri" w:hAnsi="Arial" w:cs="Arial"/>
          <w:color w:val="000000" w:themeColor="text1"/>
          <w:sz w:val="24"/>
          <w:szCs w:val="24"/>
        </w:rPr>
        <w:t>employee of the plaintiff for many years and from that the court can accept that she knew the consequences of a suretyship</w:t>
      </w:r>
      <w:r w:rsidR="005A2127" w:rsidRPr="000E21FA">
        <w:rPr>
          <w:rFonts w:ascii="Arial" w:eastAsia="Calibri" w:hAnsi="Arial" w:cs="Arial"/>
          <w:color w:val="000000" w:themeColor="text1"/>
          <w:sz w:val="24"/>
          <w:szCs w:val="24"/>
        </w:rPr>
        <w:t>.</w:t>
      </w:r>
    </w:p>
    <w:p w14:paraId="65E1F3FF" w14:textId="77777777" w:rsidR="00EE5CBF" w:rsidRPr="000E21FA" w:rsidRDefault="00EE5CBF" w:rsidP="00EE5CBF">
      <w:pPr>
        <w:tabs>
          <w:tab w:val="left" w:pos="720"/>
          <w:tab w:val="left" w:pos="1080"/>
          <w:tab w:val="left" w:pos="2790"/>
          <w:tab w:val="left" w:pos="3135"/>
        </w:tabs>
        <w:spacing w:after="0" w:line="360" w:lineRule="auto"/>
        <w:jc w:val="both"/>
        <w:rPr>
          <w:rFonts w:ascii="Arial" w:eastAsia="Calibri" w:hAnsi="Arial" w:cs="Arial"/>
          <w:color w:val="000000" w:themeColor="text1"/>
          <w:sz w:val="24"/>
          <w:szCs w:val="24"/>
        </w:rPr>
      </w:pPr>
    </w:p>
    <w:p w14:paraId="207683CD" w14:textId="68430FDF" w:rsidR="005A2127" w:rsidRDefault="005A2127"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FB1D1E">
        <w:rPr>
          <w:rFonts w:ascii="Arial" w:eastAsia="Calibri" w:hAnsi="Arial" w:cs="Arial"/>
          <w:color w:val="000000" w:themeColor="text1"/>
          <w:sz w:val="24"/>
          <w:szCs w:val="24"/>
        </w:rPr>
        <w:t>74</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sidR="0066620E" w:rsidRPr="000E21FA">
        <w:rPr>
          <w:rFonts w:ascii="Arial" w:eastAsia="Calibri" w:hAnsi="Arial" w:cs="Arial"/>
          <w:color w:val="000000" w:themeColor="text1"/>
          <w:sz w:val="24"/>
          <w:szCs w:val="24"/>
        </w:rPr>
        <w:t xml:space="preserve">From </w:t>
      </w:r>
      <w:r w:rsidR="0066620E" w:rsidRPr="008B2CF8">
        <w:rPr>
          <w:rFonts w:ascii="Arial" w:eastAsia="Calibri" w:hAnsi="Arial" w:cs="Arial"/>
          <w:sz w:val="24"/>
          <w:szCs w:val="24"/>
        </w:rPr>
        <w:t xml:space="preserve">reading the </w:t>
      </w:r>
      <w:r w:rsidR="004F192D" w:rsidRPr="008B2CF8">
        <w:rPr>
          <w:rFonts w:ascii="Arial" w:eastAsia="Calibri" w:hAnsi="Arial" w:cs="Arial"/>
          <w:sz w:val="24"/>
          <w:szCs w:val="24"/>
        </w:rPr>
        <w:t>letter granting the loan</w:t>
      </w:r>
      <w:r w:rsidR="0066620E" w:rsidRPr="008B2CF8">
        <w:rPr>
          <w:rFonts w:ascii="Arial" w:eastAsia="Calibri" w:hAnsi="Arial" w:cs="Arial"/>
          <w:sz w:val="24"/>
          <w:szCs w:val="24"/>
        </w:rPr>
        <w:t xml:space="preserve"> it is clear that </w:t>
      </w:r>
      <w:r w:rsidR="0066620E" w:rsidRPr="000E21FA">
        <w:rPr>
          <w:rFonts w:ascii="Arial" w:eastAsia="Calibri" w:hAnsi="Arial" w:cs="Arial"/>
          <w:color w:val="000000" w:themeColor="text1"/>
          <w:sz w:val="24"/>
          <w:szCs w:val="24"/>
        </w:rPr>
        <w:t xml:space="preserve">other than requiring linking sureties the plaintiff did not gave specific instructions as to the form of suretyship. If the court accept that Mrs Mouton had no authority to extend a meaning to the ‘linking sureties’ to the defendants then one must expect that the interpretation is limited to the document that gave rise to the </w:t>
      </w:r>
      <w:r w:rsidR="000241A9" w:rsidRPr="000E21FA">
        <w:rPr>
          <w:rFonts w:ascii="Arial" w:eastAsia="Calibri" w:hAnsi="Arial" w:cs="Arial"/>
          <w:color w:val="000000" w:themeColor="text1"/>
          <w:sz w:val="24"/>
          <w:szCs w:val="24"/>
        </w:rPr>
        <w:t>cond</w:t>
      </w:r>
      <w:r w:rsidR="00DD02B6">
        <w:rPr>
          <w:rFonts w:ascii="Arial" w:eastAsia="Calibri" w:hAnsi="Arial" w:cs="Arial"/>
          <w:color w:val="000000" w:themeColor="text1"/>
          <w:sz w:val="24"/>
          <w:szCs w:val="24"/>
        </w:rPr>
        <w:t>ition of ‘linking sureties’, ie</w:t>
      </w:r>
      <w:r w:rsidR="00C257AD">
        <w:rPr>
          <w:rFonts w:ascii="Arial" w:eastAsia="Calibri" w:hAnsi="Arial" w:cs="Arial"/>
          <w:color w:val="000000" w:themeColor="text1"/>
          <w:sz w:val="24"/>
          <w:szCs w:val="24"/>
        </w:rPr>
        <w:t xml:space="preserve"> t</w:t>
      </w:r>
      <w:r w:rsidR="000241A9" w:rsidRPr="000E21FA">
        <w:rPr>
          <w:rFonts w:ascii="Arial" w:eastAsia="Calibri" w:hAnsi="Arial" w:cs="Arial"/>
          <w:color w:val="000000" w:themeColor="text1"/>
          <w:sz w:val="24"/>
          <w:szCs w:val="24"/>
        </w:rPr>
        <w:t>he letter granting the loan</w:t>
      </w:r>
      <w:r w:rsidR="00C257AD">
        <w:rPr>
          <w:rFonts w:ascii="Arial" w:eastAsia="Calibri" w:hAnsi="Arial" w:cs="Arial"/>
          <w:color w:val="000000" w:themeColor="text1"/>
          <w:sz w:val="24"/>
          <w:szCs w:val="24"/>
        </w:rPr>
        <w:t>,</w:t>
      </w:r>
      <w:r w:rsidR="000241A9" w:rsidRPr="000E21FA">
        <w:rPr>
          <w:rFonts w:ascii="Arial" w:eastAsia="Calibri" w:hAnsi="Arial" w:cs="Arial"/>
          <w:color w:val="000000" w:themeColor="text1"/>
          <w:sz w:val="24"/>
          <w:szCs w:val="24"/>
        </w:rPr>
        <w:t xml:space="preserve"> and if proper consideration is given to the said document it would appear that the suretyship is limited to home loan contrary to a suretyship covering all of the second defendant’s debts owing to the plaintiff from whatever cause and howsoever arising. </w:t>
      </w:r>
    </w:p>
    <w:p w14:paraId="349F7F43" w14:textId="77777777" w:rsidR="00EE5CBF" w:rsidRPr="000E21FA" w:rsidRDefault="00EE5CBF"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5ACBB7FD" w14:textId="6FC4DA8A" w:rsidR="001540B3" w:rsidRDefault="000241A9"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FB1D1E">
        <w:rPr>
          <w:rFonts w:ascii="Arial" w:eastAsia="Calibri" w:hAnsi="Arial" w:cs="Arial"/>
          <w:color w:val="000000" w:themeColor="text1"/>
          <w:sz w:val="24"/>
          <w:szCs w:val="24"/>
        </w:rPr>
        <w:t>75</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sidR="00E212DC">
        <w:rPr>
          <w:rFonts w:ascii="Arial" w:eastAsia="Calibri" w:hAnsi="Arial" w:cs="Arial"/>
          <w:color w:val="000000" w:themeColor="text1"/>
          <w:sz w:val="24"/>
          <w:szCs w:val="24"/>
        </w:rPr>
        <w:t>If one considers the meaning of linking sureties it must be done in</w:t>
      </w:r>
      <w:r w:rsidR="00FB1D1E">
        <w:rPr>
          <w:rFonts w:ascii="Arial" w:eastAsia="Calibri" w:hAnsi="Arial" w:cs="Arial"/>
          <w:color w:val="000000" w:themeColor="text1"/>
          <w:sz w:val="24"/>
          <w:szCs w:val="24"/>
        </w:rPr>
        <w:t xml:space="preserve"> </w:t>
      </w:r>
      <w:r w:rsidR="00FB1D1E" w:rsidRPr="004F192D">
        <w:rPr>
          <w:rFonts w:ascii="Arial" w:eastAsia="Calibri" w:hAnsi="Arial" w:cs="Arial"/>
          <w:sz w:val="24"/>
          <w:szCs w:val="24"/>
        </w:rPr>
        <w:t>its</w:t>
      </w:r>
      <w:r w:rsidR="00E212DC">
        <w:rPr>
          <w:rFonts w:ascii="Arial" w:eastAsia="Calibri" w:hAnsi="Arial" w:cs="Arial"/>
          <w:color w:val="000000" w:themeColor="text1"/>
          <w:sz w:val="24"/>
          <w:szCs w:val="24"/>
        </w:rPr>
        <w:t xml:space="preserve"> context. The purpose of the suretyship in the context of the grant of loan letter was to serve as security for the home loan and not for the debts of the second defendant</w:t>
      </w:r>
      <w:r w:rsidR="001540B3">
        <w:rPr>
          <w:rFonts w:ascii="Arial" w:eastAsia="Calibri" w:hAnsi="Arial" w:cs="Arial"/>
          <w:color w:val="000000" w:themeColor="text1"/>
          <w:sz w:val="24"/>
          <w:szCs w:val="24"/>
        </w:rPr>
        <w:t xml:space="preserve">. I say this for the following reasons: </w:t>
      </w:r>
      <w:r w:rsidR="003F773D">
        <w:rPr>
          <w:rFonts w:ascii="Arial" w:eastAsia="Calibri" w:hAnsi="Arial" w:cs="Arial"/>
          <w:color w:val="000000" w:themeColor="text1"/>
          <w:sz w:val="24"/>
          <w:szCs w:val="24"/>
        </w:rPr>
        <w:t xml:space="preserve">The evidence of the first defendant is that her husband was at that stage only in the process of starting a new business and in reality it would not make sense </w:t>
      </w:r>
      <w:r w:rsidR="001540B3">
        <w:rPr>
          <w:rFonts w:ascii="Arial" w:eastAsia="Calibri" w:hAnsi="Arial" w:cs="Arial"/>
          <w:color w:val="000000" w:themeColor="text1"/>
          <w:sz w:val="24"/>
          <w:szCs w:val="24"/>
        </w:rPr>
        <w:t xml:space="preserve">to include an unlimited surety in respect of the second defendant’s debt and by implication that of </w:t>
      </w:r>
      <w:r w:rsidR="001540B3">
        <w:rPr>
          <w:rFonts w:ascii="Arial" w:eastAsia="Calibri" w:hAnsi="Arial" w:cs="Arial"/>
          <w:color w:val="000000" w:themeColor="text1"/>
          <w:sz w:val="24"/>
          <w:szCs w:val="24"/>
        </w:rPr>
        <w:lastRenderedPageBreak/>
        <w:t>his new business venture</w:t>
      </w:r>
      <w:r w:rsidR="009E3D91">
        <w:rPr>
          <w:rFonts w:ascii="Arial" w:eastAsia="Calibri" w:hAnsi="Arial" w:cs="Arial"/>
          <w:color w:val="000000" w:themeColor="text1"/>
          <w:sz w:val="24"/>
          <w:szCs w:val="24"/>
        </w:rPr>
        <w:t xml:space="preserve">, if the second defendant signed his unlimited suretyship in respect of Fiscon only in September 2014. </w:t>
      </w:r>
    </w:p>
    <w:p w14:paraId="2021C321" w14:textId="77777777" w:rsidR="009E3D91" w:rsidRDefault="009E3D91"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42ECCBA2" w14:textId="636C3382" w:rsidR="001540B3" w:rsidRDefault="009E3D91"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9F591B">
        <w:rPr>
          <w:rFonts w:ascii="Arial" w:eastAsia="Calibri" w:hAnsi="Arial" w:cs="Arial"/>
          <w:color w:val="000000" w:themeColor="text1"/>
          <w:sz w:val="24"/>
          <w:szCs w:val="24"/>
        </w:rPr>
        <w:t>76</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The</w:t>
      </w:r>
      <w:r w:rsidR="009F591B" w:rsidRPr="004F192D">
        <w:rPr>
          <w:rFonts w:ascii="Arial" w:eastAsia="Calibri" w:hAnsi="Arial" w:cs="Arial"/>
          <w:sz w:val="24"/>
          <w:szCs w:val="24"/>
        </w:rPr>
        <w:t>re</w:t>
      </w:r>
      <w:r>
        <w:rPr>
          <w:rFonts w:ascii="Arial" w:eastAsia="Calibri" w:hAnsi="Arial" w:cs="Arial"/>
          <w:color w:val="000000" w:themeColor="text1"/>
          <w:sz w:val="24"/>
          <w:szCs w:val="24"/>
        </w:rPr>
        <w:t xml:space="preserve"> is nothing in the wording of ‘linking sureties’ that would cause this court to interpret it as being unlimited suretyship in respect of all the second defendant’s debt, over and above his debt to the plaintiff in respect of the home loan. </w:t>
      </w:r>
    </w:p>
    <w:p w14:paraId="5C3C2DD3" w14:textId="77777777" w:rsidR="00E212DC" w:rsidRDefault="00E212DC"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7DAB04D1" w14:textId="36A043BB" w:rsidR="000241A9" w:rsidRDefault="00E212DC"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9F591B">
        <w:rPr>
          <w:rFonts w:ascii="Arial" w:eastAsia="Calibri" w:hAnsi="Arial" w:cs="Arial"/>
          <w:color w:val="000000" w:themeColor="text1"/>
          <w:sz w:val="24"/>
          <w:szCs w:val="24"/>
        </w:rPr>
        <w:t>77</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0241A9" w:rsidRPr="000E21FA">
        <w:rPr>
          <w:rFonts w:ascii="Arial" w:eastAsia="Calibri" w:hAnsi="Arial" w:cs="Arial"/>
          <w:color w:val="000000" w:themeColor="text1"/>
          <w:sz w:val="24"/>
          <w:szCs w:val="24"/>
        </w:rPr>
        <w:t xml:space="preserve">I must agree </w:t>
      </w:r>
      <w:r w:rsidR="00361EA5">
        <w:rPr>
          <w:rFonts w:ascii="Arial" w:eastAsia="Calibri" w:hAnsi="Arial" w:cs="Arial"/>
          <w:color w:val="000000" w:themeColor="text1"/>
          <w:sz w:val="24"/>
          <w:szCs w:val="24"/>
        </w:rPr>
        <w:t xml:space="preserve">therefore </w:t>
      </w:r>
      <w:r w:rsidR="000241A9" w:rsidRPr="000E21FA">
        <w:rPr>
          <w:rFonts w:ascii="Arial" w:eastAsia="Calibri" w:hAnsi="Arial" w:cs="Arial"/>
          <w:color w:val="000000" w:themeColor="text1"/>
          <w:sz w:val="24"/>
          <w:szCs w:val="24"/>
        </w:rPr>
        <w:t xml:space="preserve">with counsel for the first defendant’s argument that the suretyship </w:t>
      </w:r>
      <w:r>
        <w:rPr>
          <w:rFonts w:ascii="Arial" w:eastAsia="Calibri" w:hAnsi="Arial" w:cs="Arial"/>
          <w:color w:val="000000" w:themeColor="text1"/>
          <w:sz w:val="24"/>
          <w:szCs w:val="24"/>
        </w:rPr>
        <w:t xml:space="preserve">as it currently stands </w:t>
      </w:r>
      <w:r w:rsidR="000241A9" w:rsidRPr="000E21FA">
        <w:rPr>
          <w:rFonts w:ascii="Arial" w:eastAsia="Calibri" w:hAnsi="Arial" w:cs="Arial"/>
          <w:color w:val="000000" w:themeColor="text1"/>
          <w:sz w:val="24"/>
          <w:szCs w:val="24"/>
        </w:rPr>
        <w:t xml:space="preserve">does not reflect the common continuing intention of the parties to the grant of loan </w:t>
      </w:r>
      <w:r w:rsidR="007B248B" w:rsidRPr="000E21FA">
        <w:rPr>
          <w:rFonts w:ascii="Arial" w:eastAsia="Calibri" w:hAnsi="Arial" w:cs="Arial"/>
          <w:color w:val="000000" w:themeColor="text1"/>
          <w:sz w:val="24"/>
          <w:szCs w:val="24"/>
        </w:rPr>
        <w:t>letter</w:t>
      </w:r>
      <w:r w:rsidR="000241A9" w:rsidRPr="000E21FA">
        <w:rPr>
          <w:rFonts w:ascii="Arial" w:eastAsia="Calibri" w:hAnsi="Arial" w:cs="Arial"/>
          <w:color w:val="000000" w:themeColor="text1"/>
          <w:sz w:val="24"/>
          <w:szCs w:val="24"/>
        </w:rPr>
        <w:t>/agreement because it is not limited to the second defendant’s indebtedness to the plaintiff in term</w:t>
      </w:r>
      <w:r w:rsidR="007B248B">
        <w:rPr>
          <w:rFonts w:ascii="Arial" w:eastAsia="Calibri" w:hAnsi="Arial" w:cs="Arial"/>
          <w:color w:val="000000" w:themeColor="text1"/>
          <w:sz w:val="24"/>
          <w:szCs w:val="24"/>
        </w:rPr>
        <w:t>s</w:t>
      </w:r>
      <w:r w:rsidR="000241A9" w:rsidRPr="000E21FA">
        <w:rPr>
          <w:rFonts w:ascii="Arial" w:eastAsia="Calibri" w:hAnsi="Arial" w:cs="Arial"/>
          <w:color w:val="000000" w:themeColor="text1"/>
          <w:sz w:val="24"/>
          <w:szCs w:val="24"/>
        </w:rPr>
        <w:t xml:space="preserve"> of the home loan but extended it to all the second defendant’s debts, including the Fiscon debt.</w:t>
      </w:r>
    </w:p>
    <w:p w14:paraId="48FD3322" w14:textId="77777777" w:rsidR="00EE5CBF" w:rsidRPr="000E21FA" w:rsidRDefault="00EE5CBF"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24E4D2B8" w14:textId="4AFBF905" w:rsidR="005A2127" w:rsidRDefault="00343546" w:rsidP="00587217">
      <w:pPr>
        <w:tabs>
          <w:tab w:val="left" w:pos="1080"/>
          <w:tab w:val="left" w:pos="3135"/>
        </w:tabs>
        <w:spacing w:after="0" w:line="360" w:lineRule="auto"/>
        <w:jc w:val="both"/>
        <w:rPr>
          <w:rFonts w:ascii="Arial" w:eastAsia="Calibri" w:hAnsi="Arial" w:cs="Arial"/>
          <w:i/>
          <w:color w:val="000000" w:themeColor="text1"/>
          <w:sz w:val="24"/>
          <w:szCs w:val="24"/>
        </w:rPr>
      </w:pPr>
      <w:r w:rsidRPr="000E21FA">
        <w:rPr>
          <w:rFonts w:ascii="Arial" w:eastAsia="Calibri" w:hAnsi="Arial" w:cs="Arial"/>
          <w:i/>
          <w:color w:val="000000" w:themeColor="text1"/>
          <w:sz w:val="24"/>
          <w:szCs w:val="24"/>
        </w:rPr>
        <w:t>Mistake in the drafting of the document</w:t>
      </w:r>
    </w:p>
    <w:p w14:paraId="128A66AC" w14:textId="77777777" w:rsidR="003513E6" w:rsidRPr="000E21FA" w:rsidRDefault="003513E6" w:rsidP="00587217">
      <w:pPr>
        <w:tabs>
          <w:tab w:val="left" w:pos="1080"/>
          <w:tab w:val="left" w:pos="3135"/>
        </w:tabs>
        <w:spacing w:after="0" w:line="360" w:lineRule="auto"/>
        <w:jc w:val="both"/>
        <w:rPr>
          <w:rFonts w:ascii="Arial" w:eastAsia="Calibri" w:hAnsi="Arial" w:cs="Arial"/>
          <w:i/>
          <w:color w:val="000000" w:themeColor="text1"/>
          <w:sz w:val="24"/>
          <w:szCs w:val="24"/>
        </w:rPr>
      </w:pPr>
    </w:p>
    <w:p w14:paraId="318C86A3" w14:textId="3D5330DB" w:rsidR="00934257" w:rsidRDefault="00343546" w:rsidP="00587217">
      <w:pPr>
        <w:tabs>
          <w:tab w:val="left" w:pos="720"/>
          <w:tab w:val="left" w:pos="1080"/>
          <w:tab w:val="left" w:pos="3135"/>
        </w:tabs>
        <w:spacing w:after="0" w:line="360" w:lineRule="auto"/>
        <w:jc w:val="both"/>
        <w:rPr>
          <w:rFonts w:ascii="Arial" w:hAnsi="Arial" w:cs="Arial"/>
          <w:sz w:val="24"/>
          <w:szCs w:val="24"/>
        </w:rPr>
      </w:pPr>
      <w:r w:rsidRPr="000E21FA">
        <w:rPr>
          <w:rFonts w:ascii="Arial" w:eastAsia="Calibri" w:hAnsi="Arial" w:cs="Arial"/>
          <w:color w:val="000000" w:themeColor="text1"/>
          <w:sz w:val="24"/>
          <w:szCs w:val="24"/>
        </w:rPr>
        <w:t>[</w:t>
      </w:r>
      <w:r w:rsidR="009F591B">
        <w:rPr>
          <w:rFonts w:ascii="Arial" w:eastAsia="Calibri" w:hAnsi="Arial" w:cs="Arial"/>
          <w:color w:val="000000" w:themeColor="text1"/>
          <w:sz w:val="24"/>
          <w:szCs w:val="24"/>
        </w:rPr>
        <w:t>78</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sidR="00127FF8">
        <w:rPr>
          <w:rFonts w:ascii="Arial" w:eastAsia="Calibri" w:hAnsi="Arial" w:cs="Arial"/>
          <w:color w:val="000000" w:themeColor="text1"/>
          <w:sz w:val="24"/>
          <w:szCs w:val="24"/>
        </w:rPr>
        <w:t xml:space="preserve">The plaintiff’s counsel maintained </w:t>
      </w:r>
      <w:r w:rsidR="00B00733">
        <w:rPr>
          <w:rFonts w:ascii="Arial" w:eastAsia="Calibri" w:hAnsi="Arial" w:cs="Arial"/>
          <w:color w:val="000000" w:themeColor="text1"/>
          <w:sz w:val="24"/>
          <w:szCs w:val="24"/>
        </w:rPr>
        <w:t xml:space="preserve">that the first defendant has </w:t>
      </w:r>
      <w:r w:rsidR="00127FF8" w:rsidRPr="00B00733">
        <w:rPr>
          <w:rFonts w:ascii="Arial" w:hAnsi="Arial" w:cs="Arial"/>
          <w:sz w:val="24"/>
          <w:szCs w:val="24"/>
        </w:rPr>
        <w:t>failed (apart from the terms of an antecedent agreement [oral or written] giving rise to the agreement) to allege and prove a (</w:t>
      </w:r>
      <w:r w:rsidR="00127FF8" w:rsidRPr="00B00733">
        <w:rPr>
          <w:rFonts w:ascii="Arial" w:hAnsi="Arial" w:cs="Arial"/>
          <w:i/>
          <w:sz w:val="24"/>
          <w:szCs w:val="24"/>
        </w:rPr>
        <w:t>bona fide</w:t>
      </w:r>
      <w:r w:rsidR="00127FF8" w:rsidRPr="00B00733">
        <w:rPr>
          <w:rFonts w:ascii="Arial" w:hAnsi="Arial" w:cs="Arial"/>
          <w:sz w:val="24"/>
          <w:szCs w:val="24"/>
        </w:rPr>
        <w:t xml:space="preserve"> mutual error) mistake (or the common intention) on the part of </w:t>
      </w:r>
      <w:r w:rsidR="00B00733">
        <w:rPr>
          <w:rFonts w:ascii="Arial" w:hAnsi="Arial" w:cs="Arial"/>
          <w:sz w:val="24"/>
          <w:szCs w:val="24"/>
        </w:rPr>
        <w:t>plaintiff</w:t>
      </w:r>
      <w:r w:rsidR="00127FF8" w:rsidRPr="00B00733">
        <w:rPr>
          <w:rFonts w:ascii="Arial" w:hAnsi="Arial" w:cs="Arial"/>
          <w:sz w:val="24"/>
          <w:szCs w:val="24"/>
        </w:rPr>
        <w:t xml:space="preserve"> in the drafting of the agreement. </w:t>
      </w:r>
    </w:p>
    <w:p w14:paraId="1E86E15C" w14:textId="77777777" w:rsidR="00934257" w:rsidRDefault="00934257" w:rsidP="00587217">
      <w:pPr>
        <w:tabs>
          <w:tab w:val="left" w:pos="720"/>
          <w:tab w:val="left" w:pos="1080"/>
          <w:tab w:val="left" w:pos="3135"/>
        </w:tabs>
        <w:spacing w:after="0" w:line="360" w:lineRule="auto"/>
        <w:jc w:val="both"/>
        <w:rPr>
          <w:rFonts w:ascii="Arial" w:hAnsi="Arial" w:cs="Arial"/>
          <w:sz w:val="24"/>
          <w:szCs w:val="24"/>
        </w:rPr>
      </w:pPr>
    </w:p>
    <w:p w14:paraId="43BD51A6" w14:textId="002FFD9B" w:rsidR="003A2F66" w:rsidRPr="008B2CF8" w:rsidRDefault="00934257" w:rsidP="00587217">
      <w:pPr>
        <w:tabs>
          <w:tab w:val="left" w:pos="720"/>
          <w:tab w:val="left" w:pos="1080"/>
          <w:tab w:val="left" w:pos="3135"/>
        </w:tabs>
        <w:spacing w:after="0" w:line="360" w:lineRule="auto"/>
        <w:jc w:val="both"/>
        <w:rPr>
          <w:rFonts w:ascii="Arial" w:eastAsia="Calibri" w:hAnsi="Arial" w:cs="Arial"/>
          <w:sz w:val="24"/>
          <w:szCs w:val="24"/>
        </w:rPr>
      </w:pPr>
      <w:r>
        <w:rPr>
          <w:rFonts w:ascii="Arial" w:hAnsi="Arial" w:cs="Arial"/>
          <w:sz w:val="24"/>
          <w:szCs w:val="24"/>
        </w:rPr>
        <w:t>[</w:t>
      </w:r>
      <w:r w:rsidR="009F591B">
        <w:rPr>
          <w:rFonts w:ascii="Arial" w:hAnsi="Arial" w:cs="Arial"/>
          <w:sz w:val="24"/>
          <w:szCs w:val="24"/>
        </w:rPr>
        <w:t>79</w:t>
      </w:r>
      <w:r>
        <w:rPr>
          <w:rFonts w:ascii="Arial" w:hAnsi="Arial" w:cs="Arial"/>
          <w:sz w:val="24"/>
          <w:szCs w:val="24"/>
        </w:rPr>
        <w:t>]</w:t>
      </w:r>
      <w:r>
        <w:rPr>
          <w:rFonts w:ascii="Arial" w:hAnsi="Arial" w:cs="Arial"/>
          <w:sz w:val="24"/>
          <w:szCs w:val="24"/>
        </w:rPr>
        <w:tab/>
      </w:r>
      <w:r w:rsidR="00FF2BC0" w:rsidRPr="000E21FA">
        <w:rPr>
          <w:rFonts w:ascii="Arial" w:eastAsia="Calibri" w:hAnsi="Arial" w:cs="Arial"/>
          <w:color w:val="000000" w:themeColor="text1"/>
          <w:sz w:val="24"/>
          <w:szCs w:val="24"/>
        </w:rPr>
        <w:t xml:space="preserve">The first defendant has pleaded that there was </w:t>
      </w:r>
      <w:r w:rsidR="00127FF8" w:rsidRPr="00127FF8">
        <w:rPr>
          <w:rFonts w:ascii="Arial" w:eastAsia="Calibri" w:hAnsi="Arial" w:cs="Arial"/>
          <w:i/>
          <w:color w:val="000000" w:themeColor="text1"/>
          <w:sz w:val="24"/>
          <w:szCs w:val="24"/>
        </w:rPr>
        <w:t>bona fide</w:t>
      </w:r>
      <w:r w:rsidR="00127FF8">
        <w:rPr>
          <w:rFonts w:ascii="Arial" w:eastAsia="Calibri" w:hAnsi="Arial" w:cs="Arial"/>
          <w:color w:val="000000" w:themeColor="text1"/>
          <w:sz w:val="24"/>
          <w:szCs w:val="24"/>
        </w:rPr>
        <w:t xml:space="preserve"> </w:t>
      </w:r>
      <w:r w:rsidR="00FF2BC0" w:rsidRPr="000E21FA">
        <w:rPr>
          <w:rFonts w:ascii="Arial" w:eastAsia="Calibri" w:hAnsi="Arial" w:cs="Arial"/>
          <w:color w:val="000000" w:themeColor="text1"/>
          <w:sz w:val="24"/>
          <w:szCs w:val="24"/>
        </w:rPr>
        <w:t xml:space="preserve">mistake common to the parties and </w:t>
      </w:r>
      <w:r w:rsidR="003A2F66" w:rsidRPr="000E21FA">
        <w:rPr>
          <w:rFonts w:ascii="Arial" w:eastAsia="Calibri" w:hAnsi="Arial" w:cs="Arial"/>
          <w:color w:val="000000" w:themeColor="text1"/>
          <w:sz w:val="24"/>
          <w:szCs w:val="24"/>
        </w:rPr>
        <w:t>counsel for the defendant argued</w:t>
      </w:r>
      <w:r w:rsidR="009F591B">
        <w:rPr>
          <w:rFonts w:ascii="Arial" w:eastAsia="Calibri" w:hAnsi="Arial" w:cs="Arial"/>
          <w:color w:val="000000" w:themeColor="text1"/>
          <w:sz w:val="24"/>
          <w:szCs w:val="24"/>
        </w:rPr>
        <w:t xml:space="preserve"> </w:t>
      </w:r>
      <w:r w:rsidR="009F591B" w:rsidRPr="004F192D">
        <w:rPr>
          <w:rFonts w:ascii="Arial" w:eastAsia="Calibri" w:hAnsi="Arial" w:cs="Arial"/>
          <w:sz w:val="24"/>
          <w:szCs w:val="24"/>
        </w:rPr>
        <w:t>that</w:t>
      </w:r>
      <w:r w:rsidR="003A2F66" w:rsidRPr="000E21FA">
        <w:rPr>
          <w:rFonts w:ascii="Arial" w:eastAsia="Calibri" w:hAnsi="Arial" w:cs="Arial"/>
          <w:color w:val="000000" w:themeColor="text1"/>
          <w:sz w:val="24"/>
          <w:szCs w:val="24"/>
        </w:rPr>
        <w:t xml:space="preserve"> that </w:t>
      </w:r>
      <w:r w:rsidR="00CE2EA8">
        <w:rPr>
          <w:rFonts w:ascii="Arial" w:eastAsia="Calibri" w:hAnsi="Arial" w:cs="Arial"/>
          <w:color w:val="000000" w:themeColor="text1"/>
          <w:sz w:val="24"/>
          <w:szCs w:val="24"/>
        </w:rPr>
        <w:t>mistake was su</w:t>
      </w:r>
      <w:r w:rsidR="00A01A4F">
        <w:rPr>
          <w:rFonts w:ascii="Arial" w:eastAsia="Calibri" w:hAnsi="Arial" w:cs="Arial"/>
          <w:color w:val="000000" w:themeColor="text1"/>
          <w:sz w:val="24"/>
          <w:szCs w:val="24"/>
        </w:rPr>
        <w:t>fficient</w:t>
      </w:r>
      <w:r w:rsidR="00CE2EA8">
        <w:rPr>
          <w:rFonts w:ascii="Arial" w:eastAsia="Calibri" w:hAnsi="Arial" w:cs="Arial"/>
          <w:color w:val="000000" w:themeColor="text1"/>
          <w:sz w:val="24"/>
          <w:szCs w:val="24"/>
        </w:rPr>
        <w:t>ly</w:t>
      </w:r>
      <w:r w:rsidR="00A01A4F">
        <w:rPr>
          <w:rFonts w:ascii="Arial" w:eastAsia="Calibri" w:hAnsi="Arial" w:cs="Arial"/>
          <w:color w:val="000000" w:themeColor="text1"/>
          <w:sz w:val="24"/>
          <w:szCs w:val="24"/>
        </w:rPr>
        <w:t xml:space="preserve"> </w:t>
      </w:r>
      <w:r w:rsidR="00CE2EA8">
        <w:rPr>
          <w:rFonts w:ascii="Arial" w:eastAsia="Calibri" w:hAnsi="Arial" w:cs="Arial"/>
          <w:color w:val="000000" w:themeColor="text1"/>
          <w:sz w:val="24"/>
          <w:szCs w:val="24"/>
        </w:rPr>
        <w:t>pleaded by the</w:t>
      </w:r>
      <w:r w:rsidR="00A01A4F">
        <w:rPr>
          <w:rFonts w:ascii="Arial" w:eastAsia="Calibri" w:hAnsi="Arial" w:cs="Arial"/>
          <w:color w:val="000000" w:themeColor="text1"/>
          <w:sz w:val="24"/>
          <w:szCs w:val="24"/>
        </w:rPr>
        <w:t xml:space="preserve"> fi</w:t>
      </w:r>
      <w:r w:rsidR="003A2F66" w:rsidRPr="000E21FA">
        <w:rPr>
          <w:rFonts w:ascii="Arial" w:eastAsia="Calibri" w:hAnsi="Arial" w:cs="Arial"/>
          <w:color w:val="000000" w:themeColor="text1"/>
          <w:sz w:val="24"/>
          <w:szCs w:val="24"/>
        </w:rPr>
        <w:t>rst defendant</w:t>
      </w:r>
      <w:r w:rsidR="00CE2EA8">
        <w:rPr>
          <w:rFonts w:ascii="Arial" w:eastAsia="Calibri" w:hAnsi="Arial" w:cs="Arial"/>
          <w:color w:val="000000" w:themeColor="text1"/>
          <w:sz w:val="24"/>
          <w:szCs w:val="24"/>
        </w:rPr>
        <w:t>.</w:t>
      </w:r>
    </w:p>
    <w:p w14:paraId="134235D7" w14:textId="77777777" w:rsidR="007B248B" w:rsidRPr="000E21FA" w:rsidRDefault="007B248B"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1A6C5138" w14:textId="62389026" w:rsidR="00432406" w:rsidRDefault="00432406" w:rsidP="00587217">
      <w:pPr>
        <w:tabs>
          <w:tab w:val="left" w:pos="720"/>
          <w:tab w:val="left" w:pos="1080"/>
          <w:tab w:val="left" w:pos="3135"/>
        </w:tabs>
        <w:spacing w:after="0" w:line="360" w:lineRule="auto"/>
        <w:jc w:val="both"/>
        <w:rPr>
          <w:rFonts w:ascii="Arial" w:hAnsi="Arial" w:cs="Arial"/>
          <w:color w:val="000000" w:themeColor="text1"/>
          <w:sz w:val="24"/>
          <w:szCs w:val="24"/>
        </w:rPr>
      </w:pPr>
      <w:r w:rsidRPr="000E21FA">
        <w:rPr>
          <w:rFonts w:ascii="Arial" w:eastAsia="Calibri" w:hAnsi="Arial" w:cs="Arial"/>
          <w:color w:val="000000" w:themeColor="text1"/>
          <w:sz w:val="24"/>
          <w:szCs w:val="24"/>
        </w:rPr>
        <w:t>[</w:t>
      </w:r>
      <w:r w:rsidR="009F591B">
        <w:rPr>
          <w:rFonts w:ascii="Arial" w:eastAsia="Calibri" w:hAnsi="Arial" w:cs="Arial"/>
          <w:color w:val="000000" w:themeColor="text1"/>
          <w:sz w:val="24"/>
          <w:szCs w:val="24"/>
        </w:rPr>
        <w:t>80</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The one person who would have</w:t>
      </w:r>
      <w:r w:rsidR="00F55F76">
        <w:rPr>
          <w:rFonts w:ascii="Arial" w:eastAsia="Calibri" w:hAnsi="Arial" w:cs="Arial"/>
          <w:color w:val="FF0000"/>
          <w:sz w:val="24"/>
          <w:szCs w:val="24"/>
        </w:rPr>
        <w:t xml:space="preserve"> </w:t>
      </w:r>
      <w:r w:rsidR="00F55F76" w:rsidRPr="00E07FCC">
        <w:rPr>
          <w:rFonts w:ascii="Arial" w:eastAsia="Calibri" w:hAnsi="Arial" w:cs="Arial"/>
          <w:sz w:val="24"/>
          <w:szCs w:val="24"/>
        </w:rPr>
        <w:t>been</w:t>
      </w:r>
      <w:r w:rsidRPr="000E21FA">
        <w:rPr>
          <w:rFonts w:ascii="Arial" w:eastAsia="Calibri" w:hAnsi="Arial" w:cs="Arial"/>
          <w:color w:val="000000" w:themeColor="text1"/>
          <w:sz w:val="24"/>
          <w:szCs w:val="24"/>
        </w:rPr>
        <w:t xml:space="preserve"> able to set the record straight as to what happened during the course of the transaction and as to the conditions set by the bank would be Ms Beukes. She would have been the person to call</w:t>
      </w:r>
      <w:r w:rsidR="006F68F9" w:rsidRPr="00E07FCC">
        <w:rPr>
          <w:rFonts w:ascii="Arial" w:eastAsia="Calibri" w:hAnsi="Arial" w:cs="Arial"/>
          <w:sz w:val="24"/>
          <w:szCs w:val="24"/>
        </w:rPr>
        <w:t>, as a crucial witness,</w:t>
      </w:r>
      <w:r w:rsidRPr="00E07FCC">
        <w:rPr>
          <w:rFonts w:ascii="Arial" w:eastAsia="Calibri" w:hAnsi="Arial" w:cs="Arial"/>
          <w:sz w:val="24"/>
          <w:szCs w:val="24"/>
        </w:rPr>
        <w:t xml:space="preserve"> </w:t>
      </w:r>
      <w:r w:rsidRPr="000E21FA">
        <w:rPr>
          <w:rFonts w:ascii="Arial" w:eastAsia="Calibri" w:hAnsi="Arial" w:cs="Arial"/>
          <w:color w:val="000000" w:themeColor="text1"/>
          <w:sz w:val="24"/>
          <w:szCs w:val="24"/>
        </w:rPr>
        <w:t>to show that there was no mistake common to the parties. She was the one who prepared the application for the loan and was apparently the one who ultimately sen</w:t>
      </w:r>
      <w:r w:rsidR="00C74F6C" w:rsidRPr="00E07FCC">
        <w:rPr>
          <w:rFonts w:ascii="Arial" w:eastAsia="Calibri" w:hAnsi="Arial" w:cs="Arial"/>
          <w:sz w:val="24"/>
          <w:szCs w:val="24"/>
        </w:rPr>
        <w:t>t</w:t>
      </w:r>
      <w:r w:rsidRPr="000E21FA">
        <w:rPr>
          <w:rFonts w:ascii="Arial" w:eastAsia="Calibri" w:hAnsi="Arial" w:cs="Arial"/>
          <w:color w:val="000000" w:themeColor="text1"/>
          <w:sz w:val="24"/>
          <w:szCs w:val="24"/>
        </w:rPr>
        <w:t xml:space="preserve"> the instructions through to </w:t>
      </w:r>
      <w:r w:rsidR="009F591B" w:rsidRPr="000E21FA">
        <w:rPr>
          <w:rFonts w:ascii="Arial" w:eastAsia="Calibri" w:hAnsi="Arial" w:cs="Arial"/>
          <w:color w:val="000000" w:themeColor="text1"/>
          <w:sz w:val="24"/>
          <w:szCs w:val="24"/>
        </w:rPr>
        <w:t>ENSAfrica|Namibia</w:t>
      </w:r>
      <w:r w:rsidR="00FF2716" w:rsidRPr="000E21FA">
        <w:rPr>
          <w:rFonts w:ascii="Arial" w:hAnsi="Arial" w:cs="Arial"/>
          <w:color w:val="000000" w:themeColor="text1"/>
          <w:sz w:val="24"/>
          <w:szCs w:val="24"/>
        </w:rPr>
        <w:t>.</w:t>
      </w:r>
      <w:r w:rsidR="00CE2EA8">
        <w:rPr>
          <w:rFonts w:ascii="Arial" w:hAnsi="Arial" w:cs="Arial"/>
          <w:color w:val="000000" w:themeColor="text1"/>
          <w:sz w:val="24"/>
          <w:szCs w:val="24"/>
        </w:rPr>
        <w:t xml:space="preserve"> She had the telephonic conversation with the </w:t>
      </w:r>
      <w:r w:rsidR="00CE2EA8">
        <w:rPr>
          <w:rFonts w:ascii="Arial" w:hAnsi="Arial" w:cs="Arial"/>
          <w:color w:val="000000" w:themeColor="text1"/>
          <w:sz w:val="24"/>
          <w:szCs w:val="24"/>
        </w:rPr>
        <w:lastRenderedPageBreak/>
        <w:t xml:space="preserve">first defendant, wherein according to the first defendant, no mention was made of limited or unlimited suretyship. </w:t>
      </w:r>
    </w:p>
    <w:p w14:paraId="6E183066" w14:textId="77777777" w:rsidR="007B248B" w:rsidRPr="000E21FA" w:rsidRDefault="007B248B"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18B52CE3" w14:textId="18684A1E" w:rsidR="003A2F66" w:rsidRDefault="003A2F66"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9F591B">
        <w:rPr>
          <w:rFonts w:ascii="Arial" w:eastAsia="Calibri" w:hAnsi="Arial" w:cs="Arial"/>
          <w:color w:val="000000" w:themeColor="text1"/>
          <w:sz w:val="24"/>
          <w:szCs w:val="24"/>
        </w:rPr>
        <w:t>81</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 xml:space="preserve">In </w:t>
      </w:r>
      <w:r w:rsidR="00B35FE5" w:rsidRPr="000E21FA">
        <w:rPr>
          <w:rFonts w:ascii="Arial" w:eastAsia="Calibri" w:hAnsi="Arial" w:cs="Arial"/>
          <w:i/>
          <w:color w:val="000000" w:themeColor="text1"/>
          <w:sz w:val="24"/>
          <w:szCs w:val="24"/>
        </w:rPr>
        <w:t>Offit Enterprizes</w:t>
      </w:r>
      <w:r w:rsidR="00C55F4E">
        <w:rPr>
          <w:rStyle w:val="FootnoteReference"/>
          <w:rFonts w:ascii="Arial" w:eastAsia="Calibri" w:hAnsi="Arial" w:cs="Arial"/>
          <w:i/>
          <w:color w:val="000000" w:themeColor="text1"/>
          <w:sz w:val="24"/>
          <w:szCs w:val="24"/>
        </w:rPr>
        <w:footnoteReference w:id="11"/>
      </w:r>
      <w:r w:rsidR="00B35FE5" w:rsidRPr="000E21FA">
        <w:rPr>
          <w:rFonts w:ascii="Arial" w:eastAsia="Calibri" w:hAnsi="Arial" w:cs="Arial"/>
          <w:i/>
          <w:color w:val="000000" w:themeColor="text1"/>
          <w:sz w:val="24"/>
          <w:szCs w:val="24"/>
        </w:rPr>
        <w:t xml:space="preserve"> and Others v Knysna Development Co and Others</w:t>
      </w:r>
      <w:r w:rsidR="00B35FE5" w:rsidRPr="000E21FA">
        <w:rPr>
          <w:rStyle w:val="FootnoteReference"/>
          <w:rFonts w:ascii="Arial" w:eastAsia="Calibri" w:hAnsi="Arial" w:cs="Arial"/>
          <w:color w:val="000000" w:themeColor="text1"/>
          <w:sz w:val="24"/>
          <w:szCs w:val="24"/>
        </w:rPr>
        <w:footnoteReference w:id="12"/>
      </w:r>
      <w:r w:rsidR="00B35FE5" w:rsidRPr="000E21FA">
        <w:rPr>
          <w:rFonts w:ascii="Arial" w:eastAsia="Calibri" w:hAnsi="Arial" w:cs="Arial"/>
          <w:color w:val="000000" w:themeColor="text1"/>
          <w:sz w:val="24"/>
          <w:szCs w:val="24"/>
        </w:rPr>
        <w:t xml:space="preserve"> Burger J </w:t>
      </w:r>
      <w:r w:rsidR="00FF2716" w:rsidRPr="000E21FA">
        <w:rPr>
          <w:rFonts w:ascii="Arial" w:eastAsia="Calibri" w:hAnsi="Arial" w:cs="Arial"/>
          <w:color w:val="000000" w:themeColor="text1"/>
          <w:sz w:val="24"/>
          <w:szCs w:val="24"/>
        </w:rPr>
        <w:t>referred</w:t>
      </w:r>
      <w:r w:rsidR="00B35FE5" w:rsidRPr="000E21FA">
        <w:rPr>
          <w:rFonts w:ascii="Arial" w:eastAsia="Calibri" w:hAnsi="Arial" w:cs="Arial"/>
          <w:color w:val="000000" w:themeColor="text1"/>
          <w:sz w:val="24"/>
          <w:szCs w:val="24"/>
        </w:rPr>
        <w:t xml:space="preserve"> as follows </w:t>
      </w:r>
      <w:r w:rsidR="009F591B" w:rsidRPr="004F192D">
        <w:rPr>
          <w:rFonts w:ascii="Arial" w:eastAsia="Calibri" w:hAnsi="Arial" w:cs="Arial"/>
          <w:sz w:val="24"/>
          <w:szCs w:val="24"/>
        </w:rPr>
        <w:t>to</w:t>
      </w:r>
      <w:r w:rsidR="009F591B">
        <w:rPr>
          <w:rFonts w:ascii="Arial" w:eastAsia="Calibri" w:hAnsi="Arial" w:cs="Arial"/>
          <w:color w:val="FF0000"/>
          <w:sz w:val="24"/>
          <w:szCs w:val="24"/>
        </w:rPr>
        <w:t xml:space="preserve"> </w:t>
      </w:r>
      <w:r w:rsidR="00B35FE5" w:rsidRPr="000E21FA">
        <w:rPr>
          <w:rFonts w:ascii="Arial" w:eastAsia="Calibri" w:hAnsi="Arial" w:cs="Arial"/>
          <w:color w:val="000000" w:themeColor="text1"/>
          <w:sz w:val="24"/>
          <w:szCs w:val="24"/>
        </w:rPr>
        <w:t xml:space="preserve">the concept of common error: </w:t>
      </w:r>
    </w:p>
    <w:p w14:paraId="3105BB35" w14:textId="77777777" w:rsidR="007B248B" w:rsidRPr="000E21FA" w:rsidRDefault="007B248B"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688479E6" w14:textId="4C759549" w:rsidR="003A2F66" w:rsidRDefault="00B35FE5"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ab/>
        <w:t>‘</w:t>
      </w:r>
      <w:r w:rsidR="003A2F66" w:rsidRPr="000E21FA">
        <w:rPr>
          <w:rFonts w:ascii="Arial" w:eastAsia="Calibri" w:hAnsi="Arial" w:cs="Arial"/>
          <w:color w:val="000000" w:themeColor="text1"/>
        </w:rPr>
        <w:t>The error is fully described by saying what is recorded and what is alleged should have been recorded and that it was a result of common error. It is to be noted, however, that the requirement of 'common error' can be misleading - this aspect is fully discussed by Professor De Vos in the book</w:t>
      </w:r>
      <w:r w:rsidRPr="000E21FA">
        <w:rPr>
          <w:rFonts w:ascii="Arial" w:eastAsia="Calibri" w:hAnsi="Arial" w:cs="Arial"/>
          <w:color w:val="000000" w:themeColor="text1"/>
        </w:rPr>
        <w:t xml:space="preserve"> </w:t>
      </w:r>
      <w:r w:rsidR="003A2F66" w:rsidRPr="000E21FA">
        <w:rPr>
          <w:rFonts w:ascii="Arial" w:eastAsia="Calibri" w:hAnsi="Arial" w:cs="Arial"/>
          <w:color w:val="000000" w:themeColor="text1"/>
        </w:rPr>
        <w:t>Essays in Honour of Ben Beina</w:t>
      </w:r>
      <w:r w:rsidR="00FF2716" w:rsidRPr="000E21FA">
        <w:rPr>
          <w:rFonts w:ascii="Arial" w:eastAsia="Calibri" w:hAnsi="Arial" w:cs="Arial"/>
          <w:color w:val="000000" w:themeColor="text1"/>
        </w:rPr>
        <w:t xml:space="preserve">rt in the article 'Mistake in </w:t>
      </w:r>
      <w:r w:rsidR="003A2F66" w:rsidRPr="000E21FA">
        <w:rPr>
          <w:rFonts w:ascii="Arial" w:eastAsia="Calibri" w:hAnsi="Arial" w:cs="Arial"/>
          <w:color w:val="000000" w:themeColor="text1"/>
        </w:rPr>
        <w:t>Contract'. At 187 he correctly points out that one of the parties may never have been under a misapprehension; when one speaks of a common error one really, assumes that both parties genuinely failed to realise at the time that the document is incorrect</w:t>
      </w:r>
      <w:r w:rsidR="003A2F66" w:rsidRPr="000E21FA">
        <w:rPr>
          <w:rFonts w:ascii="Arial" w:eastAsia="Calibri" w:hAnsi="Arial" w:cs="Arial"/>
          <w:color w:val="000000" w:themeColor="text1"/>
          <w:sz w:val="24"/>
          <w:szCs w:val="24"/>
        </w:rPr>
        <w:t>.</w:t>
      </w:r>
      <w:r w:rsidR="00FF2716" w:rsidRPr="000E21FA">
        <w:rPr>
          <w:rFonts w:ascii="Arial" w:eastAsia="Calibri" w:hAnsi="Arial" w:cs="Arial"/>
          <w:color w:val="000000" w:themeColor="text1"/>
          <w:sz w:val="24"/>
          <w:szCs w:val="24"/>
        </w:rPr>
        <w:t>’</w:t>
      </w:r>
    </w:p>
    <w:p w14:paraId="43EBA75C" w14:textId="77777777" w:rsidR="007B248B" w:rsidRPr="000E21FA" w:rsidRDefault="007B248B"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31F2447C" w14:textId="5BD3FA7D" w:rsidR="00FF2716" w:rsidRDefault="00FF2716"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9F591B">
        <w:rPr>
          <w:rFonts w:ascii="Arial" w:eastAsia="Calibri" w:hAnsi="Arial" w:cs="Arial"/>
          <w:color w:val="000000" w:themeColor="text1"/>
          <w:sz w:val="24"/>
          <w:szCs w:val="24"/>
        </w:rPr>
        <w:t>82</w:t>
      </w:r>
      <w:r w:rsidR="00A7271C">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He continues to say the following:</w:t>
      </w:r>
    </w:p>
    <w:p w14:paraId="42805CB9" w14:textId="77777777" w:rsidR="007B248B" w:rsidRPr="000E21FA" w:rsidRDefault="007B248B"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363A18EC" w14:textId="72479C6D" w:rsidR="00FF2716" w:rsidRDefault="00FF2716"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ab/>
        <w:t>‘</w:t>
      </w:r>
      <w:r w:rsidRPr="000E21FA">
        <w:rPr>
          <w:rFonts w:ascii="Arial" w:eastAsia="Calibri" w:hAnsi="Arial" w:cs="Arial"/>
          <w:color w:val="000000" w:themeColor="text1"/>
        </w:rPr>
        <w:t>The conclusion that the plaintiff need allege no more than that the document to be rectified is incorrect because of an error, is also arrived at along a different route. Take for example the case where a defendant, when signing the agreement that is sought to be rectified, is not interested in the part to be rectified and in fact does not even read that part. Or on reading it prior to signing he may have a doubt whether this reflects the actual agreement between the parties, yet he signs because his attitude is that if plaintiff is satisfied why should he concern himself-.? It may also be that the defendant, on reading the agreement before signing, is mistaken as to the meaning thereof; such a mistake again can arise in a variety of ways, eg misunderstanding of the language used or because of what his agent tells him. When the plaintiff seeks rectification of the agreement, one can hardly expect him to prove how the defendant came to make the mistake. In fact the mechanics of the mistake are irrelevant, so also whether it is a reasonable error or not. Whatever happened, once the Court is satisfied that the agreement recorded is not the same as the actual agreement arrived at the Court will grant the rectification</w:t>
      </w:r>
      <w:r w:rsidRPr="000E21FA">
        <w:rPr>
          <w:rFonts w:ascii="Arial" w:eastAsia="Calibri" w:hAnsi="Arial" w:cs="Arial"/>
          <w:color w:val="000000" w:themeColor="text1"/>
          <w:sz w:val="24"/>
          <w:szCs w:val="24"/>
        </w:rPr>
        <w:t>.’</w:t>
      </w:r>
    </w:p>
    <w:p w14:paraId="5171F90D" w14:textId="77777777" w:rsidR="007B248B" w:rsidRPr="000E21FA" w:rsidRDefault="007B248B"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1709FFBE" w14:textId="0BD171AE" w:rsidR="009C27C6" w:rsidRDefault="009C27C6" w:rsidP="00F81872">
      <w:pPr>
        <w:tabs>
          <w:tab w:val="left" w:pos="72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F81872">
        <w:rPr>
          <w:rFonts w:ascii="Arial" w:eastAsia="Calibri" w:hAnsi="Arial" w:cs="Arial"/>
          <w:color w:val="000000" w:themeColor="text1"/>
          <w:sz w:val="24"/>
          <w:szCs w:val="24"/>
        </w:rPr>
        <w:t>83]</w:t>
      </w:r>
      <w:r w:rsidR="00F81872">
        <w:rPr>
          <w:rFonts w:ascii="Arial" w:eastAsia="Calibri" w:hAnsi="Arial" w:cs="Arial"/>
          <w:color w:val="000000" w:themeColor="text1"/>
          <w:sz w:val="24"/>
          <w:szCs w:val="24"/>
        </w:rPr>
        <w:tab/>
      </w:r>
      <w:r w:rsidRPr="000E21FA">
        <w:rPr>
          <w:rFonts w:ascii="Arial" w:eastAsia="Calibri" w:hAnsi="Arial" w:cs="Arial"/>
          <w:color w:val="000000" w:themeColor="text1"/>
          <w:sz w:val="24"/>
          <w:szCs w:val="24"/>
        </w:rPr>
        <w:t xml:space="preserve">It is however important to note that the only common error which can be rectified is when the agreement as recorded does not reflect the common intention of the parties. </w:t>
      </w:r>
      <w:r w:rsidR="00C55F4E" w:rsidRPr="008B2CF8">
        <w:rPr>
          <w:rFonts w:ascii="Arial" w:eastAsia="Calibri" w:hAnsi="Arial" w:cs="Arial"/>
          <w:sz w:val="24"/>
          <w:szCs w:val="24"/>
        </w:rPr>
        <w:t xml:space="preserve">The court in the </w:t>
      </w:r>
      <w:r w:rsidR="00C55F4E" w:rsidRPr="008B2CF8">
        <w:rPr>
          <w:rFonts w:ascii="Arial" w:eastAsia="Calibri" w:hAnsi="Arial" w:cs="Arial"/>
          <w:i/>
          <w:sz w:val="24"/>
          <w:szCs w:val="24"/>
        </w:rPr>
        <w:t>Offit Enterprizes</w:t>
      </w:r>
      <w:r w:rsidR="00C55F4E" w:rsidRPr="008B2CF8">
        <w:rPr>
          <w:rStyle w:val="FootnoteReference"/>
          <w:rFonts w:ascii="Arial" w:eastAsia="Calibri" w:hAnsi="Arial" w:cs="Arial"/>
          <w:i/>
          <w:sz w:val="24"/>
          <w:szCs w:val="24"/>
        </w:rPr>
        <w:footnoteReference w:id="13"/>
      </w:r>
      <w:r w:rsidR="00C55F4E" w:rsidRPr="008B2CF8">
        <w:rPr>
          <w:rFonts w:ascii="Arial" w:eastAsia="Calibri" w:hAnsi="Arial" w:cs="Arial"/>
          <w:sz w:val="24"/>
          <w:szCs w:val="24"/>
        </w:rPr>
        <w:t xml:space="preserve"> matter referred to the </w:t>
      </w:r>
      <w:r w:rsidRPr="008B2CF8">
        <w:rPr>
          <w:rFonts w:ascii="Arial" w:eastAsia="Calibri" w:hAnsi="Arial" w:cs="Arial"/>
          <w:sz w:val="24"/>
          <w:szCs w:val="24"/>
        </w:rPr>
        <w:t xml:space="preserve">following passage from </w:t>
      </w:r>
      <w:r w:rsidRPr="008B2CF8">
        <w:rPr>
          <w:rFonts w:ascii="Arial" w:eastAsia="Calibri" w:hAnsi="Arial" w:cs="Arial"/>
          <w:i/>
          <w:sz w:val="24"/>
          <w:szCs w:val="24"/>
        </w:rPr>
        <w:t>Williston on Contracts</w:t>
      </w:r>
      <w:r w:rsidR="00C55F4E" w:rsidRPr="008B2CF8">
        <w:rPr>
          <w:rStyle w:val="FootnoteReference"/>
          <w:rFonts w:ascii="Arial" w:eastAsia="Calibri" w:hAnsi="Arial" w:cs="Arial"/>
          <w:sz w:val="24"/>
          <w:szCs w:val="24"/>
        </w:rPr>
        <w:footnoteReference w:id="14"/>
      </w:r>
      <w:r w:rsidRPr="008B2CF8">
        <w:rPr>
          <w:rFonts w:ascii="Arial" w:eastAsia="Calibri" w:hAnsi="Arial" w:cs="Arial"/>
          <w:sz w:val="24"/>
          <w:szCs w:val="24"/>
        </w:rPr>
        <w:t xml:space="preserve"> para 1549</w:t>
      </w:r>
      <w:r w:rsidR="00C55F4E" w:rsidRPr="008B2CF8">
        <w:rPr>
          <w:rFonts w:ascii="Arial" w:eastAsia="Calibri" w:hAnsi="Arial" w:cs="Arial"/>
          <w:sz w:val="24"/>
          <w:szCs w:val="24"/>
        </w:rPr>
        <w:t xml:space="preserve"> in this regard</w:t>
      </w:r>
      <w:r w:rsidRPr="008B2CF8">
        <w:rPr>
          <w:rFonts w:ascii="Arial" w:eastAsia="Calibri" w:hAnsi="Arial" w:cs="Arial"/>
          <w:sz w:val="24"/>
          <w:szCs w:val="24"/>
        </w:rPr>
        <w:t>:</w:t>
      </w:r>
    </w:p>
    <w:p w14:paraId="18E2F0C2" w14:textId="77777777" w:rsidR="008E31B1" w:rsidRPr="000E21FA" w:rsidRDefault="008E31B1" w:rsidP="00F81872">
      <w:pPr>
        <w:tabs>
          <w:tab w:val="left" w:pos="720"/>
          <w:tab w:val="left" w:pos="3135"/>
        </w:tabs>
        <w:spacing w:after="0" w:line="360" w:lineRule="auto"/>
        <w:jc w:val="both"/>
        <w:rPr>
          <w:rFonts w:ascii="Arial" w:eastAsia="Calibri" w:hAnsi="Arial" w:cs="Arial"/>
          <w:color w:val="000000" w:themeColor="text1"/>
          <w:sz w:val="24"/>
          <w:szCs w:val="24"/>
        </w:rPr>
      </w:pPr>
    </w:p>
    <w:p w14:paraId="0991D74A" w14:textId="77E0D520" w:rsidR="005761C7" w:rsidRDefault="008E31B1" w:rsidP="008E31B1">
      <w:pPr>
        <w:tabs>
          <w:tab w:val="left" w:pos="720"/>
          <w:tab w:val="left" w:pos="1080"/>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sidR="009C27C6" w:rsidRPr="000E21FA">
        <w:rPr>
          <w:rFonts w:ascii="Arial" w:eastAsia="Calibri" w:hAnsi="Arial" w:cs="Arial"/>
          <w:color w:val="000000" w:themeColor="text1"/>
        </w:rPr>
        <w:t>'To justify reformation on the ground of mistake, the mistake must have been in the drawing of the instrument and not in the making of the contract which it evidences. A mistake as to the existing situation, which leads either one or both of the parties to enter into a contract which they would not have entered into had they been apprised of the actual facts, will not justify reformation. It is not what the parties would have intended if they had known better, but what did they intend at the time, informed as they were-, see the very full and informative discussion by Prof De Vos in the article quoted above</w:t>
      </w:r>
      <w:r w:rsidR="009C27C6" w:rsidRPr="000E21FA">
        <w:rPr>
          <w:rFonts w:ascii="Arial" w:eastAsia="Calibri" w:hAnsi="Arial" w:cs="Arial"/>
          <w:color w:val="000000" w:themeColor="text1"/>
          <w:sz w:val="24"/>
          <w:szCs w:val="24"/>
        </w:rPr>
        <w:t>.'</w:t>
      </w:r>
    </w:p>
    <w:p w14:paraId="1C6C4B61" w14:textId="77777777" w:rsidR="007B248B" w:rsidRPr="000E21FA" w:rsidRDefault="007B248B" w:rsidP="00587217">
      <w:pPr>
        <w:tabs>
          <w:tab w:val="left" w:pos="1080"/>
          <w:tab w:val="left" w:pos="3135"/>
        </w:tabs>
        <w:spacing w:after="0" w:line="360" w:lineRule="auto"/>
        <w:jc w:val="both"/>
        <w:rPr>
          <w:rFonts w:ascii="Arial" w:eastAsia="Calibri" w:hAnsi="Arial" w:cs="Arial"/>
          <w:color w:val="000000" w:themeColor="text1"/>
          <w:sz w:val="24"/>
          <w:szCs w:val="24"/>
        </w:rPr>
      </w:pPr>
    </w:p>
    <w:p w14:paraId="58509485" w14:textId="0FAA8F92" w:rsidR="009A37B0" w:rsidRDefault="009C27C6"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9A74B1">
        <w:rPr>
          <w:rFonts w:ascii="Arial" w:eastAsia="Calibri" w:hAnsi="Arial" w:cs="Arial"/>
          <w:color w:val="000000" w:themeColor="text1"/>
          <w:sz w:val="24"/>
          <w:szCs w:val="24"/>
        </w:rPr>
        <w:t>84</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r>
      <w:r w:rsidR="009A37B0" w:rsidRPr="000E21FA">
        <w:rPr>
          <w:rFonts w:ascii="Arial" w:eastAsia="Calibri" w:hAnsi="Arial" w:cs="Arial"/>
          <w:color w:val="000000" w:themeColor="text1"/>
          <w:sz w:val="24"/>
          <w:szCs w:val="24"/>
        </w:rPr>
        <w:t xml:space="preserve">The court held in the </w:t>
      </w:r>
      <w:r w:rsidR="009A37B0" w:rsidRPr="000E21FA">
        <w:rPr>
          <w:rFonts w:ascii="Arial" w:eastAsia="Calibri" w:hAnsi="Arial" w:cs="Arial"/>
          <w:i/>
          <w:color w:val="000000" w:themeColor="text1"/>
          <w:sz w:val="24"/>
          <w:szCs w:val="24"/>
        </w:rPr>
        <w:t xml:space="preserve">Offit </w:t>
      </w:r>
      <w:r w:rsidR="00447C08" w:rsidRPr="000E21FA">
        <w:rPr>
          <w:rFonts w:ascii="Arial" w:eastAsia="Calibri" w:hAnsi="Arial" w:cs="Arial"/>
          <w:i/>
          <w:color w:val="000000" w:themeColor="text1"/>
          <w:sz w:val="24"/>
          <w:szCs w:val="24"/>
        </w:rPr>
        <w:t>Enterprises</w:t>
      </w:r>
      <w:r w:rsidR="008D2DB4">
        <w:rPr>
          <w:rStyle w:val="FootnoteReference"/>
          <w:rFonts w:ascii="Arial" w:eastAsia="Calibri" w:hAnsi="Arial" w:cs="Arial"/>
          <w:i/>
          <w:color w:val="000000" w:themeColor="text1"/>
          <w:sz w:val="24"/>
          <w:szCs w:val="24"/>
        </w:rPr>
        <w:footnoteReference w:id="15"/>
      </w:r>
      <w:r w:rsidR="00447C08" w:rsidRPr="000E21FA">
        <w:rPr>
          <w:rFonts w:ascii="Arial" w:eastAsia="Calibri" w:hAnsi="Arial" w:cs="Arial"/>
          <w:color w:val="000000" w:themeColor="text1"/>
          <w:sz w:val="24"/>
          <w:szCs w:val="24"/>
        </w:rPr>
        <w:t xml:space="preserve"> </w:t>
      </w:r>
      <w:r w:rsidR="009A37B0" w:rsidRPr="000E21FA">
        <w:rPr>
          <w:rFonts w:ascii="Arial" w:eastAsia="Calibri" w:hAnsi="Arial" w:cs="Arial"/>
          <w:color w:val="000000" w:themeColor="text1"/>
          <w:sz w:val="24"/>
          <w:szCs w:val="24"/>
        </w:rPr>
        <w:t xml:space="preserve">matter that particulars of the mechanics of how the error in recording came about are irrelevant. And further held </w:t>
      </w:r>
    </w:p>
    <w:p w14:paraId="0194920C" w14:textId="77777777" w:rsidR="007B248B" w:rsidRPr="000E21FA" w:rsidRDefault="007B248B"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73DBE61F" w14:textId="109AD13D" w:rsidR="00F74340" w:rsidRDefault="009A37B0" w:rsidP="009A74B1">
      <w:pPr>
        <w:tabs>
          <w:tab w:val="left" w:pos="1080"/>
          <w:tab w:val="left" w:pos="3135"/>
        </w:tabs>
        <w:spacing w:after="0" w:line="360" w:lineRule="auto"/>
        <w:ind w:firstLine="720"/>
        <w:jc w:val="both"/>
        <w:rPr>
          <w:rFonts w:ascii="Arial" w:eastAsia="Calibri" w:hAnsi="Arial" w:cs="Arial"/>
          <w:color w:val="000000" w:themeColor="text1"/>
        </w:rPr>
      </w:pPr>
      <w:r w:rsidRPr="000E21FA">
        <w:rPr>
          <w:rFonts w:ascii="Arial" w:eastAsia="Calibri" w:hAnsi="Arial" w:cs="Arial"/>
          <w:color w:val="000000" w:themeColor="text1"/>
        </w:rPr>
        <w:t>‘In cross-examination, when the object is to prove that there was no error, a witness may of course be questioned about the mechanics of how the error came about, but that is a different matter. So, also, the fact that an error is reasonable or not may bear on the credibility of the party concerned, but as pointed out by Professor De Vos (</w:t>
      </w:r>
      <w:r w:rsidR="00F00313" w:rsidRPr="000E21FA">
        <w:rPr>
          <w:rFonts w:ascii="Arial" w:eastAsia="Calibri" w:hAnsi="Arial" w:cs="Arial"/>
          <w:color w:val="000000" w:themeColor="text1"/>
        </w:rPr>
        <w:t>supra)</w:t>
      </w:r>
      <w:r w:rsidRPr="000E21FA">
        <w:rPr>
          <w:rFonts w:ascii="Arial" w:eastAsia="Calibri" w:hAnsi="Arial" w:cs="Arial"/>
          <w:color w:val="000000" w:themeColor="text1"/>
        </w:rPr>
        <w:t xml:space="preserve"> whether the error is reasonable or not is really irrelevant. It follows that the enquiry in the pleadings into the mechanics of the error in order to ascertain whether it is reasonable is equally irrelevant.’</w:t>
      </w:r>
    </w:p>
    <w:p w14:paraId="3BB3869D" w14:textId="77777777" w:rsidR="007B248B" w:rsidRPr="000E21FA" w:rsidRDefault="007B248B" w:rsidP="00587217">
      <w:pPr>
        <w:tabs>
          <w:tab w:val="left" w:pos="720"/>
          <w:tab w:val="left" w:pos="1080"/>
          <w:tab w:val="left" w:pos="3135"/>
        </w:tabs>
        <w:spacing w:after="0" w:line="360" w:lineRule="auto"/>
        <w:ind w:left="720"/>
        <w:jc w:val="both"/>
        <w:rPr>
          <w:rFonts w:ascii="Arial" w:eastAsia="Calibri" w:hAnsi="Arial" w:cs="Arial"/>
          <w:color w:val="000000" w:themeColor="text1"/>
        </w:rPr>
      </w:pPr>
    </w:p>
    <w:p w14:paraId="76DD6C2F" w14:textId="40E4CB66" w:rsidR="00F74340" w:rsidRDefault="00447C08"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0E21FA">
        <w:rPr>
          <w:rFonts w:ascii="Arial" w:eastAsia="Calibri" w:hAnsi="Arial" w:cs="Arial"/>
          <w:color w:val="000000" w:themeColor="text1"/>
          <w:sz w:val="24"/>
          <w:szCs w:val="24"/>
        </w:rPr>
        <w:t>[</w:t>
      </w:r>
      <w:r w:rsidR="008B15CD">
        <w:rPr>
          <w:rFonts w:ascii="Arial" w:eastAsia="Calibri" w:hAnsi="Arial" w:cs="Arial"/>
          <w:color w:val="000000" w:themeColor="text1"/>
          <w:sz w:val="24"/>
          <w:szCs w:val="24"/>
        </w:rPr>
        <w:t>85</w:t>
      </w:r>
      <w:r w:rsidRPr="000E21FA">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 xml:space="preserve">On the </w:t>
      </w:r>
      <w:r w:rsidR="00AA5A3B">
        <w:rPr>
          <w:rFonts w:ascii="Arial" w:eastAsia="Calibri" w:hAnsi="Arial" w:cs="Arial"/>
          <w:color w:val="000000" w:themeColor="text1"/>
          <w:sz w:val="24"/>
          <w:szCs w:val="24"/>
        </w:rPr>
        <w:t xml:space="preserve">basis of the </w:t>
      </w:r>
      <w:r w:rsidRPr="000E21FA">
        <w:rPr>
          <w:rFonts w:ascii="Arial" w:eastAsia="Calibri" w:hAnsi="Arial" w:cs="Arial"/>
          <w:color w:val="000000" w:themeColor="text1"/>
          <w:sz w:val="24"/>
          <w:szCs w:val="24"/>
        </w:rPr>
        <w:t xml:space="preserve">authority of </w:t>
      </w:r>
      <w:r w:rsidR="005B2AB4" w:rsidRPr="00150DB5">
        <w:rPr>
          <w:rFonts w:ascii="Arial" w:eastAsia="Calibri" w:hAnsi="Arial" w:cs="Arial"/>
          <w:sz w:val="24"/>
          <w:szCs w:val="24"/>
        </w:rPr>
        <w:t xml:space="preserve">the </w:t>
      </w:r>
      <w:r w:rsidRPr="00150DB5">
        <w:rPr>
          <w:rFonts w:ascii="Arial" w:eastAsia="Calibri" w:hAnsi="Arial" w:cs="Arial"/>
          <w:i/>
          <w:sz w:val="24"/>
          <w:szCs w:val="24"/>
        </w:rPr>
        <w:t>Offit</w:t>
      </w:r>
      <w:r w:rsidR="008B15CD" w:rsidRPr="00150DB5">
        <w:rPr>
          <w:rFonts w:ascii="Arial" w:eastAsia="Calibri" w:hAnsi="Arial" w:cs="Arial"/>
          <w:i/>
          <w:sz w:val="24"/>
          <w:szCs w:val="24"/>
        </w:rPr>
        <w:t xml:space="preserve"> </w:t>
      </w:r>
      <w:r w:rsidR="008B15CD" w:rsidRPr="000B710A">
        <w:rPr>
          <w:rFonts w:ascii="Arial" w:eastAsia="Calibri" w:hAnsi="Arial" w:cs="Arial"/>
          <w:i/>
          <w:sz w:val="24"/>
          <w:szCs w:val="24"/>
        </w:rPr>
        <w:t>Enterprises</w:t>
      </w:r>
      <w:r w:rsidRPr="000E21FA">
        <w:rPr>
          <w:rFonts w:ascii="Arial" w:eastAsia="Calibri" w:hAnsi="Arial" w:cs="Arial"/>
          <w:color w:val="000000" w:themeColor="text1"/>
          <w:sz w:val="24"/>
          <w:szCs w:val="24"/>
        </w:rPr>
        <w:t xml:space="preserve"> </w:t>
      </w:r>
      <w:r w:rsidR="00AA5A3B">
        <w:rPr>
          <w:rFonts w:ascii="Arial" w:eastAsia="Calibri" w:hAnsi="Arial" w:cs="Arial"/>
          <w:color w:val="000000" w:themeColor="text1"/>
          <w:sz w:val="24"/>
          <w:szCs w:val="24"/>
        </w:rPr>
        <w:t xml:space="preserve">matter </w:t>
      </w:r>
      <w:r w:rsidR="00AA5A3B" w:rsidRPr="00AA5A3B">
        <w:rPr>
          <w:rFonts w:ascii="Arial" w:eastAsia="Calibri" w:hAnsi="Arial" w:cs="Arial"/>
          <w:color w:val="000000" w:themeColor="text1"/>
          <w:sz w:val="24"/>
          <w:szCs w:val="24"/>
        </w:rPr>
        <w:t xml:space="preserve">as well as the </w:t>
      </w:r>
      <w:r w:rsidRPr="00AA5A3B">
        <w:rPr>
          <w:rFonts w:ascii="Arial" w:eastAsia="Calibri" w:hAnsi="Arial" w:cs="Arial"/>
          <w:i/>
          <w:color w:val="000000" w:themeColor="text1"/>
          <w:sz w:val="24"/>
          <w:szCs w:val="24"/>
        </w:rPr>
        <w:t>Otto v Heymans</w:t>
      </w:r>
      <w:r w:rsidR="00FB0AED" w:rsidRPr="000E21FA">
        <w:rPr>
          <w:rStyle w:val="FootnoteReference"/>
          <w:rFonts w:ascii="Arial" w:eastAsia="Calibri" w:hAnsi="Arial" w:cs="Arial"/>
          <w:color w:val="000000" w:themeColor="text1"/>
          <w:sz w:val="24"/>
          <w:szCs w:val="24"/>
        </w:rPr>
        <w:footnoteReference w:id="16"/>
      </w:r>
      <w:r w:rsidRPr="000E21FA">
        <w:rPr>
          <w:rFonts w:ascii="Arial" w:eastAsia="Calibri" w:hAnsi="Arial" w:cs="Arial"/>
          <w:color w:val="000000" w:themeColor="text1"/>
          <w:sz w:val="24"/>
          <w:szCs w:val="24"/>
        </w:rPr>
        <w:t xml:space="preserve"> matter the court </w:t>
      </w:r>
      <w:r w:rsidR="00AA5A3B">
        <w:rPr>
          <w:rFonts w:ascii="Arial" w:eastAsia="Calibri" w:hAnsi="Arial" w:cs="Arial"/>
          <w:color w:val="000000" w:themeColor="text1"/>
          <w:sz w:val="24"/>
          <w:szCs w:val="24"/>
        </w:rPr>
        <w:t xml:space="preserve">must analyze </w:t>
      </w:r>
      <w:r w:rsidR="00150DB5">
        <w:rPr>
          <w:rFonts w:ascii="Arial" w:eastAsia="Calibri" w:hAnsi="Arial" w:cs="Arial"/>
          <w:color w:val="000000" w:themeColor="text1"/>
          <w:sz w:val="24"/>
          <w:szCs w:val="24"/>
        </w:rPr>
        <w:t xml:space="preserve">the allegation of ‘bona fide </w:t>
      </w:r>
      <w:r w:rsidRPr="000E21FA">
        <w:rPr>
          <w:rFonts w:ascii="Arial" w:eastAsia="Calibri" w:hAnsi="Arial" w:cs="Arial"/>
          <w:color w:val="000000" w:themeColor="text1"/>
          <w:sz w:val="24"/>
          <w:szCs w:val="24"/>
        </w:rPr>
        <w:t xml:space="preserve">mistake common to the parties’ </w:t>
      </w:r>
      <w:r w:rsidR="00E818F2" w:rsidRPr="00150DB5">
        <w:rPr>
          <w:rFonts w:ascii="Arial" w:eastAsia="Calibri" w:hAnsi="Arial" w:cs="Arial"/>
          <w:sz w:val="24"/>
          <w:szCs w:val="24"/>
        </w:rPr>
        <w:t xml:space="preserve">on </w:t>
      </w:r>
      <w:r w:rsidRPr="00150DB5">
        <w:rPr>
          <w:rFonts w:ascii="Arial" w:eastAsia="Calibri" w:hAnsi="Arial" w:cs="Arial"/>
          <w:sz w:val="24"/>
          <w:szCs w:val="24"/>
        </w:rPr>
        <w:t xml:space="preserve">two </w:t>
      </w:r>
      <w:r w:rsidRPr="000E21FA">
        <w:rPr>
          <w:rFonts w:ascii="Arial" w:eastAsia="Calibri" w:hAnsi="Arial" w:cs="Arial"/>
          <w:color w:val="000000" w:themeColor="text1"/>
          <w:sz w:val="24"/>
          <w:szCs w:val="24"/>
        </w:rPr>
        <w:t>separate allegations:</w:t>
      </w:r>
    </w:p>
    <w:p w14:paraId="71400DF9" w14:textId="77777777" w:rsidR="007B248B" w:rsidRPr="000E21FA" w:rsidRDefault="007B248B"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5737C9D0" w14:textId="1DEBC6C7" w:rsidR="007B248B" w:rsidRDefault="00447C08" w:rsidP="007B248B">
      <w:pPr>
        <w:pStyle w:val="ListParagraph"/>
        <w:numPr>
          <w:ilvl w:val="0"/>
          <w:numId w:val="12"/>
        </w:num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7B248B">
        <w:rPr>
          <w:rFonts w:ascii="Arial" w:eastAsia="Calibri" w:hAnsi="Arial" w:cs="Arial"/>
          <w:color w:val="000000" w:themeColor="text1"/>
          <w:sz w:val="24"/>
          <w:szCs w:val="24"/>
        </w:rPr>
        <w:t>That plaintiff mistakenly believed that, on proper construction of the suretyship, it was limited to the second defendant’s indebtedness owing to the plaintiff in terms of the home loan; and</w:t>
      </w:r>
    </w:p>
    <w:p w14:paraId="1F2812E6" w14:textId="79B3861F" w:rsidR="00447C08" w:rsidRDefault="00447C08" w:rsidP="007B248B">
      <w:pPr>
        <w:pStyle w:val="ListParagraph"/>
        <w:numPr>
          <w:ilvl w:val="0"/>
          <w:numId w:val="12"/>
        </w:numPr>
        <w:tabs>
          <w:tab w:val="left" w:pos="720"/>
          <w:tab w:val="left" w:pos="1080"/>
          <w:tab w:val="left" w:pos="3135"/>
        </w:tabs>
        <w:spacing w:after="0" w:line="360" w:lineRule="auto"/>
        <w:jc w:val="both"/>
        <w:rPr>
          <w:rFonts w:ascii="Arial" w:eastAsia="Calibri" w:hAnsi="Arial" w:cs="Arial"/>
          <w:color w:val="000000" w:themeColor="text1"/>
          <w:sz w:val="24"/>
          <w:szCs w:val="24"/>
        </w:rPr>
      </w:pPr>
      <w:r w:rsidRPr="007B248B">
        <w:rPr>
          <w:rFonts w:ascii="Arial" w:eastAsia="Calibri" w:hAnsi="Arial" w:cs="Arial"/>
          <w:color w:val="000000" w:themeColor="text1"/>
          <w:sz w:val="24"/>
          <w:szCs w:val="24"/>
        </w:rPr>
        <w:t>The first defendant mistakenly believed that, on proper construction of the suretyship, it was limited to the second defendant’s indebtedness owing to the plaintiff in terms of the home loan.</w:t>
      </w:r>
    </w:p>
    <w:p w14:paraId="26E4023E" w14:textId="77777777" w:rsidR="007B248B" w:rsidRPr="007B248B" w:rsidRDefault="007B248B" w:rsidP="007B248B">
      <w:pPr>
        <w:pStyle w:val="ListParagraph"/>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6B122522" w14:textId="46529103" w:rsidR="00DF6EAC" w:rsidRDefault="00B2131F" w:rsidP="00AA5A3B">
      <w:pPr>
        <w:tabs>
          <w:tab w:val="left" w:pos="720"/>
          <w:tab w:val="left" w:pos="1080"/>
          <w:tab w:val="left" w:pos="3135"/>
        </w:tabs>
        <w:spacing w:after="0" w:line="360" w:lineRule="auto"/>
        <w:jc w:val="both"/>
        <w:rPr>
          <w:rFonts w:ascii="Arial" w:hAnsi="Arial" w:cs="Arial"/>
          <w:color w:val="000000" w:themeColor="text1"/>
          <w:sz w:val="24"/>
          <w:szCs w:val="24"/>
        </w:rPr>
      </w:pPr>
      <w:r w:rsidRPr="000E21FA">
        <w:rPr>
          <w:rFonts w:ascii="Arial" w:eastAsia="Calibri" w:hAnsi="Arial" w:cs="Arial"/>
          <w:color w:val="000000" w:themeColor="text1"/>
          <w:sz w:val="24"/>
          <w:szCs w:val="24"/>
        </w:rPr>
        <w:t>[</w:t>
      </w:r>
      <w:r w:rsidR="008B15CD">
        <w:rPr>
          <w:rFonts w:ascii="Arial" w:eastAsia="Calibri" w:hAnsi="Arial" w:cs="Arial"/>
          <w:color w:val="000000" w:themeColor="text1"/>
          <w:sz w:val="24"/>
          <w:szCs w:val="24"/>
        </w:rPr>
        <w:t>86</w:t>
      </w:r>
      <w:r w:rsidR="00666742">
        <w:rPr>
          <w:rFonts w:ascii="Arial" w:eastAsia="Calibri" w:hAnsi="Arial" w:cs="Arial"/>
          <w:color w:val="000000" w:themeColor="text1"/>
          <w:sz w:val="24"/>
          <w:szCs w:val="24"/>
        </w:rPr>
        <w:t>]</w:t>
      </w:r>
      <w:r w:rsidRPr="000E21FA">
        <w:rPr>
          <w:rFonts w:ascii="Arial" w:eastAsia="Calibri" w:hAnsi="Arial" w:cs="Arial"/>
          <w:color w:val="000000" w:themeColor="text1"/>
          <w:sz w:val="24"/>
          <w:szCs w:val="24"/>
        </w:rPr>
        <w:tab/>
        <w:t>On the issue of th</w:t>
      </w:r>
      <w:r w:rsidR="0087675E">
        <w:rPr>
          <w:rFonts w:ascii="Arial" w:eastAsia="Calibri" w:hAnsi="Arial" w:cs="Arial"/>
          <w:color w:val="000000" w:themeColor="text1"/>
          <w:sz w:val="24"/>
          <w:szCs w:val="24"/>
        </w:rPr>
        <w:t xml:space="preserve">e plaintiff’s mistaken belief: </w:t>
      </w:r>
      <w:r w:rsidR="008B15CD" w:rsidRPr="000B710A">
        <w:rPr>
          <w:rFonts w:ascii="Arial" w:hAnsi="Arial" w:cs="Arial"/>
          <w:sz w:val="24"/>
          <w:szCs w:val="24"/>
        </w:rPr>
        <w:t>o</w:t>
      </w:r>
      <w:r w:rsidR="00AA5A3B">
        <w:rPr>
          <w:rFonts w:ascii="Arial" w:hAnsi="Arial" w:cs="Arial"/>
          <w:color w:val="000000" w:themeColor="text1"/>
          <w:sz w:val="24"/>
          <w:szCs w:val="24"/>
        </w:rPr>
        <w:t>ne must assume that it was the decision of the credit manager to set the conditions set out in the letter</w:t>
      </w:r>
      <w:r w:rsidR="003A4746">
        <w:rPr>
          <w:rFonts w:ascii="Arial" w:hAnsi="Arial" w:cs="Arial"/>
          <w:color w:val="000000" w:themeColor="text1"/>
          <w:sz w:val="24"/>
          <w:szCs w:val="24"/>
        </w:rPr>
        <w:t xml:space="preserve"> granting the loan</w:t>
      </w:r>
      <w:r w:rsidR="00AA5A3B">
        <w:rPr>
          <w:rFonts w:ascii="Arial" w:hAnsi="Arial" w:cs="Arial"/>
          <w:color w:val="000000" w:themeColor="text1"/>
          <w:sz w:val="24"/>
          <w:szCs w:val="24"/>
        </w:rPr>
        <w:t xml:space="preserve">. </w:t>
      </w:r>
      <w:r w:rsidR="00361EA5">
        <w:rPr>
          <w:rFonts w:ascii="Arial" w:hAnsi="Arial" w:cs="Arial"/>
          <w:color w:val="000000" w:themeColor="text1"/>
          <w:sz w:val="24"/>
          <w:szCs w:val="24"/>
        </w:rPr>
        <w:t xml:space="preserve">As discussed above </w:t>
      </w:r>
      <w:r w:rsidR="00361EA5" w:rsidRPr="000E21FA">
        <w:rPr>
          <w:rFonts w:ascii="Arial" w:eastAsia="Calibri" w:hAnsi="Arial" w:cs="Arial"/>
          <w:color w:val="000000" w:themeColor="text1"/>
          <w:sz w:val="24"/>
          <w:szCs w:val="24"/>
        </w:rPr>
        <w:t xml:space="preserve">the plaintiff intended to embody in the contract of suretyship the common intention of both surety and creditor. </w:t>
      </w:r>
      <w:r w:rsidR="00AA5A3B">
        <w:rPr>
          <w:rFonts w:ascii="Arial" w:hAnsi="Arial" w:cs="Arial"/>
          <w:color w:val="000000" w:themeColor="text1"/>
          <w:sz w:val="24"/>
          <w:szCs w:val="24"/>
        </w:rPr>
        <w:t>The condition</w:t>
      </w:r>
      <w:r w:rsidR="00361EA5">
        <w:rPr>
          <w:rFonts w:ascii="Arial" w:hAnsi="Arial" w:cs="Arial"/>
          <w:color w:val="000000" w:themeColor="text1"/>
          <w:sz w:val="24"/>
          <w:szCs w:val="24"/>
        </w:rPr>
        <w:t>s</w:t>
      </w:r>
      <w:r w:rsidR="00AA5A3B">
        <w:rPr>
          <w:rFonts w:ascii="Arial" w:hAnsi="Arial" w:cs="Arial"/>
          <w:color w:val="000000" w:themeColor="text1"/>
          <w:sz w:val="24"/>
          <w:szCs w:val="24"/>
        </w:rPr>
        <w:t xml:space="preserve"> as set out in Schedule B of this letter </w:t>
      </w:r>
      <w:r w:rsidR="00361EA5">
        <w:rPr>
          <w:rFonts w:ascii="Arial" w:hAnsi="Arial" w:cs="Arial"/>
          <w:color w:val="000000" w:themeColor="text1"/>
          <w:sz w:val="24"/>
          <w:szCs w:val="24"/>
        </w:rPr>
        <w:t xml:space="preserve">of grant of loan followed on </w:t>
      </w:r>
      <w:r w:rsidR="00DF6EAC">
        <w:rPr>
          <w:rFonts w:ascii="Arial" w:hAnsi="Arial" w:cs="Arial"/>
          <w:color w:val="000000" w:themeColor="text1"/>
          <w:sz w:val="24"/>
          <w:szCs w:val="24"/>
        </w:rPr>
        <w:t>an instruction by the plaintiff</w:t>
      </w:r>
      <w:r w:rsidR="000B710A" w:rsidRPr="000B710A">
        <w:rPr>
          <w:rFonts w:ascii="Arial" w:hAnsi="Arial" w:cs="Arial"/>
          <w:color w:val="FF0000"/>
          <w:sz w:val="24"/>
          <w:szCs w:val="24"/>
        </w:rPr>
        <w:t xml:space="preserve"> </w:t>
      </w:r>
      <w:r w:rsidR="00E818F2" w:rsidRPr="000B710A">
        <w:rPr>
          <w:rFonts w:ascii="Arial" w:hAnsi="Arial" w:cs="Arial"/>
          <w:sz w:val="24"/>
          <w:szCs w:val="24"/>
        </w:rPr>
        <w:t>a</w:t>
      </w:r>
      <w:r w:rsidR="00DF6EAC" w:rsidRPr="000B710A">
        <w:rPr>
          <w:rFonts w:ascii="Arial" w:hAnsi="Arial" w:cs="Arial"/>
          <w:sz w:val="24"/>
          <w:szCs w:val="24"/>
        </w:rPr>
        <w:t xml:space="preserve">nd </w:t>
      </w:r>
      <w:r w:rsidR="00DF6EAC">
        <w:rPr>
          <w:rFonts w:ascii="Arial" w:hAnsi="Arial" w:cs="Arial"/>
          <w:color w:val="000000" w:themeColor="text1"/>
          <w:sz w:val="24"/>
          <w:szCs w:val="24"/>
        </w:rPr>
        <w:t xml:space="preserve">as discussed this conditions </w:t>
      </w:r>
      <w:r w:rsidR="00AA5A3B">
        <w:rPr>
          <w:rFonts w:ascii="Arial" w:hAnsi="Arial" w:cs="Arial"/>
          <w:color w:val="000000" w:themeColor="text1"/>
          <w:sz w:val="24"/>
          <w:szCs w:val="24"/>
        </w:rPr>
        <w:t xml:space="preserve">do not require unlimited surety. </w:t>
      </w:r>
    </w:p>
    <w:p w14:paraId="31B81FA1" w14:textId="77777777" w:rsidR="00DF6EAC" w:rsidRDefault="00DF6EAC" w:rsidP="00AA5A3B">
      <w:pPr>
        <w:tabs>
          <w:tab w:val="left" w:pos="720"/>
          <w:tab w:val="left" w:pos="1080"/>
          <w:tab w:val="left" w:pos="3135"/>
        </w:tabs>
        <w:spacing w:after="0" w:line="360" w:lineRule="auto"/>
        <w:jc w:val="both"/>
        <w:rPr>
          <w:rFonts w:ascii="Arial" w:hAnsi="Arial" w:cs="Arial"/>
          <w:color w:val="000000" w:themeColor="text1"/>
          <w:sz w:val="24"/>
          <w:szCs w:val="24"/>
        </w:rPr>
      </w:pPr>
    </w:p>
    <w:p w14:paraId="5B01611F" w14:textId="507C0572" w:rsidR="00AA5A3B" w:rsidRDefault="00DF6EAC" w:rsidP="00AA5A3B">
      <w:pPr>
        <w:tabs>
          <w:tab w:val="left" w:pos="720"/>
          <w:tab w:val="left" w:pos="1080"/>
          <w:tab w:val="left" w:pos="3135"/>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DE41DC">
        <w:rPr>
          <w:rFonts w:ascii="Arial" w:hAnsi="Arial" w:cs="Arial"/>
          <w:color w:val="000000" w:themeColor="text1"/>
          <w:sz w:val="24"/>
          <w:szCs w:val="24"/>
        </w:rPr>
        <w:t>87</w:t>
      </w:r>
      <w:r>
        <w:rPr>
          <w:rFonts w:ascii="Arial" w:hAnsi="Arial" w:cs="Arial"/>
          <w:color w:val="000000" w:themeColor="text1"/>
          <w:sz w:val="24"/>
          <w:szCs w:val="24"/>
        </w:rPr>
        <w:t>]</w:t>
      </w:r>
      <w:r>
        <w:rPr>
          <w:rFonts w:ascii="Arial" w:hAnsi="Arial" w:cs="Arial"/>
          <w:color w:val="000000" w:themeColor="text1"/>
          <w:sz w:val="24"/>
          <w:szCs w:val="24"/>
        </w:rPr>
        <w:tab/>
        <w:t xml:space="preserve">However, it would </w:t>
      </w:r>
      <w:r w:rsidR="00DE41DC">
        <w:rPr>
          <w:rFonts w:ascii="Arial" w:hAnsi="Arial" w:cs="Arial"/>
          <w:color w:val="000000" w:themeColor="text1"/>
          <w:sz w:val="24"/>
          <w:szCs w:val="24"/>
        </w:rPr>
        <w:t>appear that</w:t>
      </w:r>
      <w:r>
        <w:rPr>
          <w:rFonts w:ascii="Arial" w:hAnsi="Arial" w:cs="Arial"/>
          <w:color w:val="000000" w:themeColor="text1"/>
          <w:sz w:val="24"/>
          <w:szCs w:val="24"/>
        </w:rPr>
        <w:t xml:space="preserve"> upon generating this standard document the Mrs Mouton deleted ‘limited to’ by drawing a line through it and the word ‘UNLIMITED’ remained as the applicable term of the suretyship. Hereafter the contract of suretyship was printed and presented for signature. Mrs Mouton did not say that she obtained instructions from the plaintiff that the suretyship should be unlimited in terms of the causes </w:t>
      </w:r>
      <w:r>
        <w:rPr>
          <w:rFonts w:ascii="Arial" w:hAnsi="Arial" w:cs="Arial"/>
          <w:color w:val="000000" w:themeColor="text1"/>
          <w:sz w:val="24"/>
          <w:szCs w:val="24"/>
        </w:rPr>
        <w:lastRenderedPageBreak/>
        <w:t>of the second defendant’s indebtedness to the plaintiff yet it appears that Mrs Mouton drafted contracts of suretyship which is not a true reflection of the ‘linking sureties’ as required in the letter granting the loan to the parties</w:t>
      </w:r>
      <w:r w:rsidR="00E725C1">
        <w:rPr>
          <w:rFonts w:ascii="Arial" w:hAnsi="Arial" w:cs="Arial"/>
          <w:color w:val="000000" w:themeColor="text1"/>
          <w:sz w:val="24"/>
          <w:szCs w:val="24"/>
        </w:rPr>
        <w:t xml:space="preserve"> and therefore not a true reflection of the common continuing intention of the parties</w:t>
      </w:r>
      <w:r w:rsidR="00AA5A3B">
        <w:rPr>
          <w:rFonts w:ascii="Arial" w:hAnsi="Arial" w:cs="Arial"/>
          <w:color w:val="000000" w:themeColor="text1"/>
          <w:sz w:val="24"/>
          <w:szCs w:val="24"/>
        </w:rPr>
        <w:t>.</w:t>
      </w:r>
    </w:p>
    <w:p w14:paraId="0552B88F" w14:textId="77777777" w:rsidR="00E725C1" w:rsidRDefault="00E725C1" w:rsidP="00AA5A3B">
      <w:pPr>
        <w:tabs>
          <w:tab w:val="left" w:pos="720"/>
          <w:tab w:val="left" w:pos="1080"/>
          <w:tab w:val="left" w:pos="3135"/>
        </w:tabs>
        <w:spacing w:after="0" w:line="360" w:lineRule="auto"/>
        <w:jc w:val="both"/>
        <w:rPr>
          <w:rFonts w:ascii="Arial" w:hAnsi="Arial" w:cs="Arial"/>
          <w:color w:val="000000" w:themeColor="text1"/>
          <w:sz w:val="24"/>
          <w:szCs w:val="24"/>
        </w:rPr>
      </w:pPr>
    </w:p>
    <w:p w14:paraId="517EFE85" w14:textId="552FEB91" w:rsidR="00E725C1" w:rsidRDefault="00E725C1" w:rsidP="00AA5A3B">
      <w:pPr>
        <w:tabs>
          <w:tab w:val="left" w:pos="720"/>
          <w:tab w:val="left" w:pos="1080"/>
          <w:tab w:val="left" w:pos="3135"/>
        </w:tabs>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DE41DC">
        <w:rPr>
          <w:rFonts w:ascii="Arial" w:hAnsi="Arial" w:cs="Arial"/>
          <w:color w:val="000000" w:themeColor="text1"/>
          <w:sz w:val="24"/>
          <w:szCs w:val="24"/>
        </w:rPr>
        <w:t>88</w:t>
      </w:r>
      <w:r>
        <w:rPr>
          <w:rFonts w:ascii="Arial" w:hAnsi="Arial" w:cs="Arial"/>
          <w:color w:val="000000" w:themeColor="text1"/>
          <w:sz w:val="24"/>
          <w:szCs w:val="24"/>
        </w:rPr>
        <w:t>]</w:t>
      </w:r>
      <w:r>
        <w:rPr>
          <w:rFonts w:ascii="Arial" w:hAnsi="Arial" w:cs="Arial"/>
          <w:color w:val="000000" w:themeColor="text1"/>
          <w:sz w:val="24"/>
          <w:szCs w:val="24"/>
        </w:rPr>
        <w:tab/>
        <w:t xml:space="preserve">Accordingly </w:t>
      </w:r>
      <w:r w:rsidR="00DE41DC" w:rsidRPr="008D2DB4">
        <w:rPr>
          <w:rFonts w:ascii="Arial" w:hAnsi="Arial" w:cs="Arial"/>
          <w:sz w:val="24"/>
          <w:szCs w:val="24"/>
        </w:rPr>
        <w:t>and</w:t>
      </w:r>
      <w:r w:rsidR="00DE41DC">
        <w:rPr>
          <w:rFonts w:ascii="Arial" w:hAnsi="Arial" w:cs="Arial"/>
          <w:color w:val="000000" w:themeColor="text1"/>
          <w:sz w:val="24"/>
          <w:szCs w:val="24"/>
        </w:rPr>
        <w:t xml:space="preserve"> </w:t>
      </w:r>
      <w:r>
        <w:rPr>
          <w:rFonts w:ascii="Arial" w:hAnsi="Arial" w:cs="Arial"/>
          <w:color w:val="000000" w:themeColor="text1"/>
          <w:sz w:val="24"/>
          <w:szCs w:val="24"/>
        </w:rPr>
        <w:t xml:space="preserve">as a matter of probabilities, the plaintiff mistakenly believed that the suretyship correctly recorded the agreement between the parties in respect of the linking sureties in terms of the letter granting the loan to the parties. </w:t>
      </w:r>
    </w:p>
    <w:p w14:paraId="702B6F4F" w14:textId="77777777" w:rsidR="007E7EF9" w:rsidRDefault="007E7EF9" w:rsidP="00AA5A3B">
      <w:pPr>
        <w:tabs>
          <w:tab w:val="left" w:pos="720"/>
          <w:tab w:val="left" w:pos="1080"/>
          <w:tab w:val="left" w:pos="3135"/>
        </w:tabs>
        <w:spacing w:after="0" w:line="360" w:lineRule="auto"/>
        <w:jc w:val="both"/>
        <w:rPr>
          <w:rFonts w:ascii="Arial" w:hAnsi="Arial" w:cs="Arial"/>
          <w:color w:val="000000" w:themeColor="text1"/>
          <w:sz w:val="24"/>
          <w:szCs w:val="24"/>
        </w:rPr>
      </w:pPr>
    </w:p>
    <w:p w14:paraId="6F05FE64" w14:textId="643440DD" w:rsidR="00E725C1" w:rsidRPr="00E725C1" w:rsidRDefault="00E725C1" w:rsidP="00AA5A3B">
      <w:pPr>
        <w:tabs>
          <w:tab w:val="left" w:pos="720"/>
          <w:tab w:val="left" w:pos="1080"/>
          <w:tab w:val="left" w:pos="3135"/>
        </w:tabs>
        <w:spacing w:after="0" w:line="360" w:lineRule="auto"/>
        <w:jc w:val="both"/>
        <w:rPr>
          <w:rFonts w:ascii="Arial" w:hAnsi="Arial" w:cs="Arial"/>
          <w:i/>
          <w:color w:val="000000" w:themeColor="text1"/>
          <w:sz w:val="24"/>
          <w:szCs w:val="24"/>
        </w:rPr>
      </w:pPr>
      <w:r w:rsidRPr="00E725C1">
        <w:rPr>
          <w:rFonts w:ascii="Arial" w:hAnsi="Arial" w:cs="Arial"/>
          <w:i/>
          <w:color w:val="000000" w:themeColor="text1"/>
          <w:sz w:val="24"/>
          <w:szCs w:val="24"/>
        </w:rPr>
        <w:t>First defendant’s mistaken belief</w:t>
      </w:r>
    </w:p>
    <w:p w14:paraId="75369CF7" w14:textId="77777777" w:rsidR="00AA5A3B" w:rsidRDefault="00AA5A3B"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24F16020" w14:textId="4D5A0BEE" w:rsidR="00AA5A3B" w:rsidRDefault="00E725C1"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7E7EF9">
        <w:rPr>
          <w:rFonts w:ascii="Arial" w:eastAsia="Calibri" w:hAnsi="Arial" w:cs="Arial"/>
          <w:color w:val="000000" w:themeColor="text1"/>
          <w:sz w:val="24"/>
          <w:szCs w:val="24"/>
        </w:rPr>
        <w:t>89</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 xml:space="preserve">Even if the court rules out the explanation that was allegedly offered by Mrs Mouton to the defendants it is still the evidence that the first defendant read the contract of suretyship as well as the letter granting the loan and the power of attorney and her evidence that all these documents led her to belief that the suretyship is limited to the home loan cannot be rejected. </w:t>
      </w:r>
    </w:p>
    <w:p w14:paraId="43A94A42" w14:textId="77777777" w:rsidR="00E725C1" w:rsidRDefault="00E725C1"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2291578B" w14:textId="43BACACC" w:rsidR="00E725C1" w:rsidRDefault="00E725C1"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7E7EF9">
        <w:rPr>
          <w:rFonts w:ascii="Arial" w:eastAsia="Calibri" w:hAnsi="Arial" w:cs="Arial"/>
          <w:color w:val="000000" w:themeColor="text1"/>
          <w:sz w:val="24"/>
          <w:szCs w:val="24"/>
        </w:rPr>
        <w:t>90</w:t>
      </w:r>
      <w:r w:rsidR="00666742">
        <w:rPr>
          <w:rFonts w:ascii="Arial" w:eastAsia="Calibri" w:hAnsi="Arial" w:cs="Arial"/>
          <w:color w:val="000000" w:themeColor="text1"/>
          <w:sz w:val="24"/>
          <w:szCs w:val="24"/>
        </w:rPr>
        <w:t>]</w:t>
      </w:r>
      <w:r w:rsidR="00666742">
        <w:rPr>
          <w:rFonts w:ascii="Arial" w:eastAsia="Calibri" w:hAnsi="Arial" w:cs="Arial"/>
          <w:color w:val="000000" w:themeColor="text1"/>
          <w:sz w:val="24"/>
          <w:szCs w:val="24"/>
        </w:rPr>
        <w:tab/>
      </w:r>
      <w:r>
        <w:rPr>
          <w:rFonts w:ascii="Arial" w:eastAsia="Calibri" w:hAnsi="Arial" w:cs="Arial"/>
          <w:color w:val="000000" w:themeColor="text1"/>
          <w:sz w:val="24"/>
          <w:szCs w:val="24"/>
        </w:rPr>
        <w:t xml:space="preserve">The first defendant’s mistake would then lie in the fact that she believed </w:t>
      </w:r>
      <w:r w:rsidR="00A066B6">
        <w:rPr>
          <w:rFonts w:ascii="Arial" w:eastAsia="Calibri" w:hAnsi="Arial" w:cs="Arial"/>
          <w:color w:val="000000" w:themeColor="text1"/>
          <w:sz w:val="24"/>
          <w:szCs w:val="24"/>
        </w:rPr>
        <w:t xml:space="preserve">by virtue of the documents presented to her and the explanation advanced by Mses Mouton and Isaaks that the suretyship is limited to the home loan, and more specifically that it would be unlimited on the home loan amount with the interest that is calculated. </w:t>
      </w:r>
    </w:p>
    <w:p w14:paraId="2D535DAB" w14:textId="77777777" w:rsidR="00AA5A3B" w:rsidRDefault="00AA5A3B" w:rsidP="00587217">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089CCD6B" w14:textId="70C75BEC" w:rsidR="00A066B6" w:rsidRPr="00A066B6" w:rsidRDefault="00A066B6" w:rsidP="00587217">
      <w:pPr>
        <w:tabs>
          <w:tab w:val="left" w:pos="720"/>
          <w:tab w:val="left" w:pos="1080"/>
          <w:tab w:val="left" w:pos="3135"/>
        </w:tabs>
        <w:spacing w:after="0" w:line="360" w:lineRule="auto"/>
        <w:jc w:val="both"/>
        <w:rPr>
          <w:rFonts w:ascii="Arial" w:eastAsia="Calibri" w:hAnsi="Arial" w:cs="Arial"/>
          <w:i/>
          <w:color w:val="000000" w:themeColor="text1"/>
          <w:sz w:val="24"/>
          <w:szCs w:val="24"/>
        </w:rPr>
      </w:pPr>
      <w:r>
        <w:rPr>
          <w:rFonts w:ascii="Arial" w:eastAsia="Calibri" w:hAnsi="Arial" w:cs="Arial"/>
          <w:i/>
          <w:color w:val="000000" w:themeColor="text1"/>
          <w:sz w:val="24"/>
          <w:szCs w:val="24"/>
        </w:rPr>
        <w:t>T</w:t>
      </w:r>
      <w:r w:rsidRPr="00A066B6">
        <w:rPr>
          <w:rFonts w:ascii="Arial" w:eastAsia="Calibri" w:hAnsi="Arial" w:cs="Arial"/>
          <w:i/>
          <w:color w:val="000000" w:themeColor="text1"/>
          <w:sz w:val="24"/>
          <w:szCs w:val="24"/>
        </w:rPr>
        <w:t>he actual wording of the agreement as rectified</w:t>
      </w:r>
    </w:p>
    <w:p w14:paraId="2C5FA024" w14:textId="77777777" w:rsidR="0081710F" w:rsidRPr="000E21FA" w:rsidRDefault="0081710F" w:rsidP="00587217">
      <w:pPr>
        <w:tabs>
          <w:tab w:val="left" w:pos="1080"/>
          <w:tab w:val="left" w:pos="3135"/>
        </w:tabs>
        <w:spacing w:after="0" w:line="360" w:lineRule="auto"/>
        <w:jc w:val="both"/>
        <w:rPr>
          <w:rFonts w:ascii="Arial" w:eastAsia="Calibri" w:hAnsi="Arial" w:cs="Arial"/>
          <w:color w:val="000000" w:themeColor="text1"/>
          <w:sz w:val="24"/>
          <w:szCs w:val="24"/>
        </w:rPr>
      </w:pPr>
    </w:p>
    <w:p w14:paraId="0B33CA72" w14:textId="39894183" w:rsidR="00053D0A" w:rsidRDefault="00A066B6" w:rsidP="00053D0A">
      <w:pPr>
        <w:tabs>
          <w:tab w:val="left" w:pos="720"/>
          <w:tab w:val="left" w:pos="1080"/>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7E7EF9">
        <w:rPr>
          <w:rFonts w:ascii="Arial" w:eastAsia="Calibri" w:hAnsi="Arial" w:cs="Arial"/>
          <w:color w:val="000000" w:themeColor="text1"/>
          <w:sz w:val="24"/>
          <w:szCs w:val="24"/>
        </w:rPr>
        <w:t>91</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 xml:space="preserve">Having considered all the </w:t>
      </w:r>
      <w:r w:rsidRPr="000E21FA">
        <w:rPr>
          <w:rFonts w:ascii="Arial" w:eastAsia="Calibri" w:hAnsi="Arial" w:cs="Arial"/>
          <w:color w:val="000000" w:themeColor="text1"/>
          <w:sz w:val="24"/>
          <w:szCs w:val="24"/>
        </w:rPr>
        <w:t>evidence before me I am satisfied that</w:t>
      </w:r>
      <w:r w:rsidR="00053D0A">
        <w:rPr>
          <w:rFonts w:ascii="Arial" w:eastAsia="Calibri" w:hAnsi="Arial" w:cs="Arial"/>
          <w:color w:val="000000" w:themeColor="text1"/>
          <w:sz w:val="24"/>
          <w:szCs w:val="24"/>
        </w:rPr>
        <w:t xml:space="preserve"> the first</w:t>
      </w:r>
      <w:r w:rsidRPr="000E21FA">
        <w:rPr>
          <w:rFonts w:ascii="Arial" w:eastAsia="Calibri" w:hAnsi="Arial" w:cs="Arial"/>
          <w:color w:val="000000" w:themeColor="text1"/>
          <w:sz w:val="24"/>
          <w:szCs w:val="24"/>
        </w:rPr>
        <w:t xml:space="preserve"> defendant has discharged the onus on h</w:t>
      </w:r>
      <w:r>
        <w:rPr>
          <w:rFonts w:ascii="Arial" w:eastAsia="Calibri" w:hAnsi="Arial" w:cs="Arial"/>
          <w:color w:val="000000" w:themeColor="text1"/>
          <w:sz w:val="24"/>
          <w:szCs w:val="24"/>
        </w:rPr>
        <w:t>er</w:t>
      </w:r>
      <w:r w:rsidRPr="000E21FA">
        <w:rPr>
          <w:rFonts w:ascii="Arial" w:eastAsia="Calibri" w:hAnsi="Arial" w:cs="Arial"/>
          <w:color w:val="000000" w:themeColor="text1"/>
          <w:sz w:val="24"/>
          <w:szCs w:val="24"/>
        </w:rPr>
        <w:t xml:space="preserve"> of showing on a balance of probabilities</w:t>
      </w:r>
      <w:r w:rsidR="00BD15BD">
        <w:rPr>
          <w:rFonts w:ascii="Arial" w:eastAsia="Calibri" w:hAnsi="Arial" w:cs="Arial"/>
          <w:color w:val="000000" w:themeColor="text1"/>
          <w:sz w:val="24"/>
          <w:szCs w:val="24"/>
        </w:rPr>
        <w:t xml:space="preserve"> that the second defendant’s liability as surety for the Fiscon judgment debt falls outside the scope of the suretyship rectified as claim</w:t>
      </w:r>
      <w:r w:rsidR="007E7EF9" w:rsidRPr="008D2DB4">
        <w:rPr>
          <w:rFonts w:ascii="Arial" w:eastAsia="Calibri" w:hAnsi="Arial" w:cs="Arial"/>
          <w:sz w:val="24"/>
          <w:szCs w:val="24"/>
        </w:rPr>
        <w:t>ed</w:t>
      </w:r>
      <w:r w:rsidR="00A420FC">
        <w:rPr>
          <w:rFonts w:ascii="Arial" w:eastAsia="Calibri" w:hAnsi="Arial" w:cs="Arial"/>
          <w:color w:val="000000" w:themeColor="text1"/>
          <w:sz w:val="24"/>
          <w:szCs w:val="24"/>
        </w:rPr>
        <w:t xml:space="preserve">. I am </w:t>
      </w:r>
      <w:r w:rsidR="00BD15BD">
        <w:rPr>
          <w:rFonts w:ascii="Arial" w:eastAsia="Calibri" w:hAnsi="Arial" w:cs="Arial"/>
          <w:color w:val="000000" w:themeColor="text1"/>
          <w:sz w:val="24"/>
          <w:szCs w:val="24"/>
        </w:rPr>
        <w:t xml:space="preserve">further satisfied </w:t>
      </w:r>
      <w:r w:rsidRPr="000E21FA">
        <w:rPr>
          <w:rFonts w:ascii="Arial" w:eastAsia="Calibri" w:hAnsi="Arial" w:cs="Arial"/>
          <w:color w:val="000000" w:themeColor="text1"/>
          <w:sz w:val="24"/>
          <w:szCs w:val="24"/>
        </w:rPr>
        <w:t xml:space="preserve">that the </w:t>
      </w:r>
      <w:r w:rsidR="00053D0A">
        <w:rPr>
          <w:rFonts w:ascii="Arial" w:eastAsia="Calibri" w:hAnsi="Arial" w:cs="Arial"/>
          <w:color w:val="000000" w:themeColor="text1"/>
          <w:sz w:val="24"/>
          <w:szCs w:val="24"/>
        </w:rPr>
        <w:t xml:space="preserve">contract of suretyship as it currently stands is not a true reflection of the </w:t>
      </w:r>
      <w:r w:rsidRPr="000E21FA">
        <w:rPr>
          <w:rFonts w:ascii="Arial" w:eastAsia="Calibri" w:hAnsi="Arial" w:cs="Arial"/>
          <w:color w:val="000000" w:themeColor="text1"/>
          <w:sz w:val="24"/>
          <w:szCs w:val="24"/>
        </w:rPr>
        <w:t xml:space="preserve">terms agreed upon prior to the execution of the written instruments and that by </w:t>
      </w:r>
      <w:r w:rsidR="00053D0A" w:rsidRPr="00053D0A">
        <w:rPr>
          <w:rFonts w:ascii="Arial" w:eastAsia="Calibri" w:hAnsi="Arial" w:cs="Arial"/>
          <w:i/>
          <w:color w:val="000000" w:themeColor="text1"/>
          <w:sz w:val="24"/>
          <w:szCs w:val="24"/>
        </w:rPr>
        <w:t>bona fide</w:t>
      </w:r>
      <w:r w:rsidR="00053D0A">
        <w:rPr>
          <w:rFonts w:ascii="Arial" w:eastAsia="Calibri" w:hAnsi="Arial" w:cs="Arial"/>
          <w:color w:val="000000" w:themeColor="text1"/>
          <w:sz w:val="24"/>
          <w:szCs w:val="24"/>
        </w:rPr>
        <w:t xml:space="preserve"> </w:t>
      </w:r>
      <w:r w:rsidRPr="000E21FA">
        <w:rPr>
          <w:rFonts w:ascii="Arial" w:eastAsia="Calibri" w:hAnsi="Arial" w:cs="Arial"/>
          <w:color w:val="000000" w:themeColor="text1"/>
          <w:sz w:val="24"/>
          <w:szCs w:val="24"/>
        </w:rPr>
        <w:t xml:space="preserve">mutual error the terms were </w:t>
      </w:r>
      <w:r w:rsidR="00053D0A">
        <w:rPr>
          <w:rFonts w:ascii="Arial" w:eastAsia="Calibri" w:hAnsi="Arial" w:cs="Arial"/>
          <w:color w:val="000000" w:themeColor="text1"/>
          <w:sz w:val="24"/>
          <w:szCs w:val="24"/>
        </w:rPr>
        <w:t xml:space="preserve">in correctly </w:t>
      </w:r>
      <w:r w:rsidR="00053D0A">
        <w:rPr>
          <w:rFonts w:ascii="Arial" w:eastAsia="Calibri" w:hAnsi="Arial" w:cs="Arial"/>
          <w:color w:val="000000" w:themeColor="text1"/>
          <w:sz w:val="24"/>
          <w:szCs w:val="24"/>
        </w:rPr>
        <w:lastRenderedPageBreak/>
        <w:t>recorded as ‘UNLIMITED’</w:t>
      </w:r>
      <w:r w:rsidRPr="000E21FA">
        <w:rPr>
          <w:rFonts w:ascii="Arial" w:eastAsia="Calibri" w:hAnsi="Arial" w:cs="Arial"/>
          <w:color w:val="000000" w:themeColor="text1"/>
          <w:sz w:val="24"/>
          <w:szCs w:val="24"/>
        </w:rPr>
        <w:t xml:space="preserve">. </w:t>
      </w:r>
      <w:r w:rsidR="00BD15BD">
        <w:rPr>
          <w:rFonts w:ascii="Arial" w:eastAsia="Calibri" w:hAnsi="Arial" w:cs="Arial"/>
          <w:color w:val="000000" w:themeColor="text1"/>
          <w:sz w:val="24"/>
          <w:szCs w:val="24"/>
        </w:rPr>
        <w:t xml:space="preserve">The defence of rectification of the suretyship raised by the first defendant must therefore succeed. </w:t>
      </w:r>
    </w:p>
    <w:p w14:paraId="2080530A" w14:textId="77777777" w:rsidR="00053D0A" w:rsidRDefault="00053D0A" w:rsidP="00A066B6">
      <w:pPr>
        <w:tabs>
          <w:tab w:val="left" w:pos="1080"/>
          <w:tab w:val="left" w:pos="3135"/>
        </w:tabs>
        <w:spacing w:after="0" w:line="360" w:lineRule="auto"/>
        <w:jc w:val="both"/>
        <w:rPr>
          <w:rFonts w:ascii="Arial" w:eastAsia="Calibri" w:hAnsi="Arial" w:cs="Arial"/>
          <w:color w:val="000000" w:themeColor="text1"/>
          <w:sz w:val="24"/>
          <w:szCs w:val="24"/>
        </w:rPr>
      </w:pPr>
    </w:p>
    <w:p w14:paraId="25C6372F" w14:textId="7149FEB0" w:rsidR="00053D0A" w:rsidRDefault="00053D0A" w:rsidP="00666742">
      <w:pPr>
        <w:tabs>
          <w:tab w:val="left" w:pos="720"/>
          <w:tab w:val="left" w:pos="1080"/>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7E7EF9">
        <w:rPr>
          <w:rFonts w:ascii="Arial" w:eastAsia="Calibri" w:hAnsi="Arial" w:cs="Arial"/>
          <w:color w:val="000000" w:themeColor="text1"/>
          <w:sz w:val="24"/>
          <w:szCs w:val="24"/>
        </w:rPr>
        <w:t>92</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BD15BD">
        <w:rPr>
          <w:rFonts w:ascii="Arial" w:eastAsia="Calibri" w:hAnsi="Arial" w:cs="Arial"/>
          <w:color w:val="000000" w:themeColor="text1"/>
          <w:sz w:val="24"/>
          <w:szCs w:val="24"/>
        </w:rPr>
        <w:t>In light of my aforementioned finding</w:t>
      </w:r>
      <w:r w:rsidR="006E7745">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the contract of suretyship should be rectified to read as follows:</w:t>
      </w:r>
    </w:p>
    <w:p w14:paraId="73ED4A58" w14:textId="77777777" w:rsidR="006E7745" w:rsidRDefault="006E7745" w:rsidP="00053D0A">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6546EF2F" w14:textId="0F4B90E6" w:rsidR="00053D0A" w:rsidRPr="00BD15BD" w:rsidRDefault="00053D0A" w:rsidP="00053D0A">
      <w:pPr>
        <w:tabs>
          <w:tab w:val="left" w:pos="720"/>
          <w:tab w:val="left" w:pos="1080"/>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sidRPr="00BD15BD">
        <w:rPr>
          <w:rFonts w:ascii="Arial" w:hAnsi="Arial" w:cs="Arial"/>
          <w:sz w:val="24"/>
          <w:szCs w:val="24"/>
          <w:lang w:val="af-ZA"/>
        </w:rPr>
        <w:t xml:space="preserve">2. Notwithstanding anything to the contrary therein containted, the amount recoverable from me/us shall be </w:t>
      </w:r>
      <w:r w:rsidRPr="00BD15BD">
        <w:rPr>
          <w:rFonts w:ascii="Arial" w:eastAsia="Calibri" w:hAnsi="Arial" w:cs="Arial"/>
          <w:b/>
          <w:color w:val="000000" w:themeColor="text1"/>
          <w:sz w:val="24"/>
          <w:szCs w:val="24"/>
          <w:u w:val="single"/>
        </w:rPr>
        <w:t>the amount of the Debtor’s liability in terms of his home loan with you</w:t>
      </w:r>
      <w:r w:rsidR="00BD15BD" w:rsidRPr="00BD15BD">
        <w:rPr>
          <w:rFonts w:ascii="Arial" w:eastAsia="Calibri" w:hAnsi="Arial" w:cs="Arial"/>
          <w:color w:val="000000" w:themeColor="text1"/>
          <w:sz w:val="24"/>
          <w:szCs w:val="24"/>
        </w:rPr>
        <w:t>.</w:t>
      </w:r>
    </w:p>
    <w:p w14:paraId="1A26F504" w14:textId="77777777" w:rsidR="00053D0A" w:rsidRDefault="00053D0A" w:rsidP="00053D0A">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6F5A0919" w14:textId="1DB4BC64" w:rsidR="00A066B6" w:rsidRDefault="00BD15BD" w:rsidP="00053D0A">
      <w:pPr>
        <w:tabs>
          <w:tab w:val="left" w:pos="720"/>
          <w:tab w:val="left" w:pos="1080"/>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F47303">
        <w:rPr>
          <w:rFonts w:ascii="Arial" w:eastAsia="Calibri" w:hAnsi="Arial" w:cs="Arial"/>
          <w:color w:val="000000" w:themeColor="text1"/>
          <w:sz w:val="24"/>
          <w:szCs w:val="24"/>
        </w:rPr>
        <w:t>93</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Once the specific term of the contract of suretyship has be</w:t>
      </w:r>
      <w:r w:rsidR="00F47303" w:rsidRPr="008D2DB4">
        <w:rPr>
          <w:rFonts w:ascii="Arial" w:eastAsia="Calibri" w:hAnsi="Arial" w:cs="Arial"/>
          <w:sz w:val="24"/>
          <w:szCs w:val="24"/>
        </w:rPr>
        <w:t>en</w:t>
      </w:r>
      <w:r>
        <w:rPr>
          <w:rFonts w:ascii="Arial" w:eastAsia="Calibri" w:hAnsi="Arial" w:cs="Arial"/>
          <w:color w:val="000000" w:themeColor="text1"/>
          <w:sz w:val="24"/>
          <w:szCs w:val="24"/>
        </w:rPr>
        <w:t xml:space="preserve"> rectified, as it was done by this court, I am</w:t>
      </w:r>
      <w:r w:rsidR="00A066B6" w:rsidRPr="000E21FA">
        <w:rPr>
          <w:rFonts w:ascii="Arial" w:eastAsia="Calibri" w:hAnsi="Arial" w:cs="Arial"/>
          <w:color w:val="000000" w:themeColor="text1"/>
          <w:sz w:val="24"/>
          <w:szCs w:val="24"/>
        </w:rPr>
        <w:t xml:space="preserve"> entitled to adjudicate this matter on the basis of the </w:t>
      </w:r>
      <w:r>
        <w:rPr>
          <w:rFonts w:ascii="Arial" w:eastAsia="Calibri" w:hAnsi="Arial" w:cs="Arial"/>
          <w:color w:val="000000" w:themeColor="text1"/>
          <w:sz w:val="24"/>
          <w:szCs w:val="24"/>
        </w:rPr>
        <w:t>contract of suretyship as it</w:t>
      </w:r>
      <w:r w:rsidR="00A066B6" w:rsidRPr="000E21FA">
        <w:rPr>
          <w:rFonts w:ascii="Arial" w:eastAsia="Calibri" w:hAnsi="Arial" w:cs="Arial"/>
          <w:color w:val="000000" w:themeColor="text1"/>
          <w:sz w:val="24"/>
          <w:szCs w:val="24"/>
        </w:rPr>
        <w:t xml:space="preserve"> stand</w:t>
      </w:r>
      <w:r w:rsidR="00F47303" w:rsidRPr="008D2DB4">
        <w:rPr>
          <w:rFonts w:ascii="Arial" w:eastAsia="Calibri" w:hAnsi="Arial" w:cs="Arial"/>
          <w:sz w:val="24"/>
          <w:szCs w:val="24"/>
        </w:rPr>
        <w:t>s</w:t>
      </w:r>
      <w:r w:rsidR="00A066B6" w:rsidRPr="008D2DB4">
        <w:rPr>
          <w:rFonts w:ascii="Arial" w:eastAsia="Calibri" w:hAnsi="Arial" w:cs="Arial"/>
          <w:sz w:val="24"/>
          <w:szCs w:val="24"/>
        </w:rPr>
        <w:t xml:space="preserve"> </w:t>
      </w:r>
      <w:r w:rsidR="00A066B6" w:rsidRPr="000E21FA">
        <w:rPr>
          <w:rFonts w:ascii="Arial" w:eastAsia="Calibri" w:hAnsi="Arial" w:cs="Arial"/>
          <w:color w:val="000000" w:themeColor="text1"/>
          <w:sz w:val="24"/>
          <w:szCs w:val="24"/>
        </w:rPr>
        <w:t>to be corrected</w:t>
      </w:r>
      <w:r w:rsidR="00A066B6">
        <w:rPr>
          <w:rStyle w:val="FootnoteReference"/>
          <w:rFonts w:ascii="Arial" w:eastAsia="Calibri" w:hAnsi="Arial" w:cs="Arial"/>
          <w:color w:val="000000" w:themeColor="text1"/>
          <w:sz w:val="24"/>
          <w:szCs w:val="24"/>
        </w:rPr>
        <w:footnoteReference w:id="17"/>
      </w:r>
      <w:r w:rsidR="00A066B6" w:rsidRPr="000E21FA">
        <w:rPr>
          <w:rFonts w:ascii="Arial" w:eastAsia="Calibri" w:hAnsi="Arial" w:cs="Arial"/>
          <w:color w:val="000000" w:themeColor="text1"/>
          <w:sz w:val="24"/>
          <w:szCs w:val="24"/>
        </w:rPr>
        <w:t xml:space="preserve">. </w:t>
      </w:r>
    </w:p>
    <w:p w14:paraId="217B482A" w14:textId="77777777" w:rsidR="00BD15BD" w:rsidRDefault="00BD15BD" w:rsidP="00053D0A">
      <w:pPr>
        <w:tabs>
          <w:tab w:val="left" w:pos="720"/>
          <w:tab w:val="left" w:pos="1080"/>
          <w:tab w:val="left" w:pos="3135"/>
        </w:tabs>
        <w:spacing w:after="0" w:line="360" w:lineRule="auto"/>
        <w:jc w:val="both"/>
        <w:rPr>
          <w:rFonts w:ascii="Arial" w:eastAsia="Calibri" w:hAnsi="Arial" w:cs="Arial"/>
          <w:color w:val="000000" w:themeColor="text1"/>
          <w:sz w:val="24"/>
          <w:szCs w:val="24"/>
        </w:rPr>
      </w:pPr>
    </w:p>
    <w:p w14:paraId="7F4E1E86" w14:textId="6A0D9031" w:rsidR="007815FD" w:rsidRPr="000E21FA" w:rsidRDefault="00BD15BD" w:rsidP="00053D0A">
      <w:pPr>
        <w:tabs>
          <w:tab w:val="left" w:pos="720"/>
          <w:tab w:val="left" w:pos="1080"/>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F47303">
        <w:rPr>
          <w:rFonts w:ascii="Arial" w:eastAsia="Calibri" w:hAnsi="Arial" w:cs="Arial"/>
          <w:color w:val="000000" w:themeColor="text1"/>
          <w:sz w:val="24"/>
          <w:szCs w:val="24"/>
        </w:rPr>
        <w:t>94</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The consequences of the rectification is that the first defendant’s liability to the plaintif</w:t>
      </w:r>
      <w:r w:rsidR="007815FD">
        <w:rPr>
          <w:rFonts w:ascii="Arial" w:eastAsia="Calibri" w:hAnsi="Arial" w:cs="Arial"/>
          <w:color w:val="000000" w:themeColor="text1"/>
          <w:sz w:val="24"/>
          <w:szCs w:val="24"/>
        </w:rPr>
        <w:t xml:space="preserve">f for the second defendant’s liability as surety for the Fiscon debt would fall away. It is my understanding </w:t>
      </w:r>
      <w:r w:rsidR="00F47303" w:rsidRPr="008D2DB4">
        <w:rPr>
          <w:rFonts w:ascii="Arial" w:eastAsia="Calibri" w:hAnsi="Arial" w:cs="Arial"/>
          <w:sz w:val="24"/>
          <w:szCs w:val="24"/>
        </w:rPr>
        <w:t>that</w:t>
      </w:r>
      <w:r w:rsidR="00F47303">
        <w:rPr>
          <w:rFonts w:ascii="Arial" w:eastAsia="Calibri" w:hAnsi="Arial" w:cs="Arial"/>
          <w:color w:val="FF0000"/>
          <w:sz w:val="24"/>
          <w:szCs w:val="24"/>
        </w:rPr>
        <w:t xml:space="preserve"> </w:t>
      </w:r>
      <w:r w:rsidR="007815FD">
        <w:rPr>
          <w:rFonts w:ascii="Arial" w:eastAsia="Calibri" w:hAnsi="Arial" w:cs="Arial"/>
          <w:color w:val="000000" w:themeColor="text1"/>
          <w:sz w:val="24"/>
          <w:szCs w:val="24"/>
        </w:rPr>
        <w:t xml:space="preserve">the first defendant has thus complied with her liabilities to the plaintiff arising from the home loan as the home loan is up to date. </w:t>
      </w:r>
    </w:p>
    <w:p w14:paraId="6B8F4D9B" w14:textId="77777777" w:rsidR="0081710F" w:rsidRDefault="0081710F" w:rsidP="00587217">
      <w:pPr>
        <w:tabs>
          <w:tab w:val="left" w:pos="1080"/>
          <w:tab w:val="left" w:pos="3135"/>
        </w:tabs>
        <w:spacing w:after="0" w:line="360" w:lineRule="auto"/>
        <w:jc w:val="both"/>
        <w:rPr>
          <w:rFonts w:ascii="Arial" w:eastAsia="Calibri" w:hAnsi="Arial" w:cs="Arial"/>
          <w:color w:val="000000" w:themeColor="text1"/>
          <w:sz w:val="24"/>
          <w:szCs w:val="24"/>
        </w:rPr>
      </w:pPr>
    </w:p>
    <w:p w14:paraId="63F27285" w14:textId="2561A3CF" w:rsidR="007815FD" w:rsidRDefault="007815FD" w:rsidP="00666742">
      <w:pPr>
        <w:tabs>
          <w:tab w:val="left" w:pos="709"/>
          <w:tab w:val="left" w:pos="3135"/>
        </w:tabs>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00F47303">
        <w:rPr>
          <w:rFonts w:ascii="Arial" w:eastAsia="Calibri" w:hAnsi="Arial" w:cs="Arial"/>
          <w:color w:val="000000" w:themeColor="text1"/>
          <w:sz w:val="24"/>
          <w:szCs w:val="24"/>
        </w:rPr>
        <w:t>95</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t>As the plaintiff ha</w:t>
      </w:r>
      <w:r w:rsidR="00F47303" w:rsidRPr="008D2DB4">
        <w:rPr>
          <w:rFonts w:ascii="Arial" w:eastAsia="Calibri" w:hAnsi="Arial" w:cs="Arial"/>
          <w:sz w:val="24"/>
          <w:szCs w:val="24"/>
        </w:rPr>
        <w:t>s</w:t>
      </w:r>
      <w:r>
        <w:rPr>
          <w:rFonts w:ascii="Arial" w:eastAsia="Calibri" w:hAnsi="Arial" w:cs="Arial"/>
          <w:color w:val="000000" w:themeColor="text1"/>
          <w:sz w:val="24"/>
          <w:szCs w:val="24"/>
        </w:rPr>
        <w:t xml:space="preserve"> no claim against the first defendant arising from the contract of suretyship as rectified, my order is as follows: </w:t>
      </w:r>
    </w:p>
    <w:p w14:paraId="55F57A19" w14:textId="77777777" w:rsidR="007815FD" w:rsidRDefault="007815FD" w:rsidP="00587217">
      <w:pPr>
        <w:tabs>
          <w:tab w:val="left" w:pos="1080"/>
          <w:tab w:val="left" w:pos="3135"/>
        </w:tabs>
        <w:spacing w:after="0" w:line="360" w:lineRule="auto"/>
        <w:jc w:val="both"/>
        <w:rPr>
          <w:rFonts w:ascii="Arial" w:eastAsia="Calibri" w:hAnsi="Arial" w:cs="Arial"/>
          <w:color w:val="000000" w:themeColor="text1"/>
          <w:sz w:val="24"/>
          <w:szCs w:val="24"/>
        </w:rPr>
      </w:pPr>
    </w:p>
    <w:p w14:paraId="55F54E78" w14:textId="455A07B2" w:rsidR="007815FD" w:rsidRPr="000E21FA" w:rsidRDefault="007815FD" w:rsidP="007815FD">
      <w:pPr>
        <w:pStyle w:val="ListParagraph"/>
        <w:numPr>
          <w:ilvl w:val="0"/>
          <w:numId w:val="13"/>
        </w:numPr>
        <w:spacing w:after="0" w:line="360" w:lineRule="auto"/>
        <w:rPr>
          <w:rFonts w:ascii="Arial" w:hAnsi="Arial" w:cs="Arial"/>
          <w:color w:val="000000" w:themeColor="text1"/>
          <w:sz w:val="24"/>
          <w:szCs w:val="24"/>
        </w:rPr>
      </w:pPr>
      <w:r w:rsidRPr="000E21FA">
        <w:rPr>
          <w:rFonts w:ascii="Arial" w:hAnsi="Arial" w:cs="Arial"/>
          <w:color w:val="000000" w:themeColor="text1"/>
          <w:sz w:val="24"/>
          <w:szCs w:val="24"/>
        </w:rPr>
        <w:t xml:space="preserve">The Plaintiff’s claim is dismissed with costs. </w:t>
      </w:r>
    </w:p>
    <w:p w14:paraId="3ED033FA" w14:textId="77777777" w:rsidR="007815FD" w:rsidRDefault="007815FD" w:rsidP="007815FD">
      <w:pPr>
        <w:pStyle w:val="ListParagraph"/>
        <w:numPr>
          <w:ilvl w:val="0"/>
          <w:numId w:val="13"/>
        </w:numPr>
        <w:spacing w:after="0" w:line="360" w:lineRule="auto"/>
        <w:rPr>
          <w:rFonts w:ascii="Arial" w:hAnsi="Arial" w:cs="Arial"/>
          <w:color w:val="000000" w:themeColor="text1"/>
          <w:sz w:val="24"/>
          <w:szCs w:val="24"/>
        </w:rPr>
      </w:pPr>
      <w:r w:rsidRPr="000E21FA">
        <w:rPr>
          <w:rFonts w:ascii="Arial" w:hAnsi="Arial" w:cs="Arial"/>
          <w:color w:val="000000" w:themeColor="text1"/>
          <w:sz w:val="24"/>
          <w:szCs w:val="24"/>
        </w:rPr>
        <w:t>Such costs to include one instructed and one instructing Counsel.</w:t>
      </w:r>
    </w:p>
    <w:p w14:paraId="29E5FFBF" w14:textId="77777777" w:rsidR="007815FD" w:rsidRDefault="007815FD" w:rsidP="007815FD">
      <w:pPr>
        <w:spacing w:after="0" w:line="360" w:lineRule="auto"/>
        <w:rPr>
          <w:rFonts w:ascii="Arial" w:hAnsi="Arial" w:cs="Arial"/>
          <w:color w:val="000000" w:themeColor="text1"/>
          <w:sz w:val="24"/>
          <w:szCs w:val="24"/>
        </w:rPr>
      </w:pPr>
    </w:p>
    <w:p w14:paraId="2352A93D" w14:textId="77777777" w:rsidR="007815FD" w:rsidRDefault="007815FD" w:rsidP="007815FD">
      <w:pPr>
        <w:spacing w:after="0" w:line="360" w:lineRule="auto"/>
        <w:rPr>
          <w:rFonts w:ascii="Arial" w:hAnsi="Arial" w:cs="Arial"/>
          <w:color w:val="000000" w:themeColor="text1"/>
          <w:sz w:val="24"/>
          <w:szCs w:val="24"/>
        </w:rPr>
      </w:pPr>
    </w:p>
    <w:p w14:paraId="35335537" w14:textId="77777777" w:rsidR="007815FD" w:rsidRDefault="007815FD" w:rsidP="007815FD">
      <w:pPr>
        <w:spacing w:after="0" w:line="360" w:lineRule="auto"/>
        <w:rPr>
          <w:rFonts w:ascii="Arial" w:hAnsi="Arial" w:cs="Arial"/>
          <w:color w:val="000000" w:themeColor="text1"/>
          <w:sz w:val="24"/>
          <w:szCs w:val="24"/>
        </w:rPr>
      </w:pPr>
    </w:p>
    <w:p w14:paraId="0D58E079" w14:textId="77777777" w:rsidR="007815FD" w:rsidRDefault="007815FD" w:rsidP="007815FD">
      <w:pPr>
        <w:spacing w:after="0" w:line="360" w:lineRule="auto"/>
        <w:rPr>
          <w:rFonts w:ascii="Arial" w:hAnsi="Arial" w:cs="Arial"/>
          <w:color w:val="000000" w:themeColor="text1"/>
          <w:sz w:val="24"/>
          <w:szCs w:val="24"/>
        </w:rPr>
      </w:pPr>
    </w:p>
    <w:p w14:paraId="1366EFA1" w14:textId="77777777" w:rsidR="00666742" w:rsidRDefault="00666742" w:rsidP="007815FD">
      <w:pPr>
        <w:spacing w:after="0" w:line="360" w:lineRule="auto"/>
        <w:rPr>
          <w:rFonts w:ascii="Arial" w:hAnsi="Arial" w:cs="Arial"/>
          <w:color w:val="000000" w:themeColor="text1"/>
          <w:sz w:val="24"/>
          <w:szCs w:val="24"/>
        </w:rPr>
      </w:pPr>
    </w:p>
    <w:p w14:paraId="6F03B559" w14:textId="77777777" w:rsidR="00666742" w:rsidRDefault="00666742" w:rsidP="007815FD">
      <w:pPr>
        <w:spacing w:after="0" w:line="360" w:lineRule="auto"/>
        <w:rPr>
          <w:rFonts w:ascii="Arial" w:hAnsi="Arial" w:cs="Arial"/>
          <w:color w:val="000000" w:themeColor="text1"/>
          <w:sz w:val="24"/>
          <w:szCs w:val="24"/>
        </w:rPr>
      </w:pPr>
    </w:p>
    <w:p w14:paraId="7C510A92" w14:textId="77777777" w:rsidR="00666742" w:rsidRDefault="00666742" w:rsidP="007815FD">
      <w:pPr>
        <w:spacing w:after="0" w:line="360" w:lineRule="auto"/>
        <w:rPr>
          <w:rFonts w:ascii="Arial" w:hAnsi="Arial" w:cs="Arial"/>
          <w:color w:val="000000" w:themeColor="text1"/>
          <w:sz w:val="24"/>
          <w:szCs w:val="24"/>
        </w:rPr>
      </w:pPr>
    </w:p>
    <w:p w14:paraId="4C0F6AF7" w14:textId="77777777" w:rsidR="00666742" w:rsidRDefault="00666742" w:rsidP="007815FD">
      <w:pPr>
        <w:spacing w:after="0" w:line="360" w:lineRule="auto"/>
        <w:rPr>
          <w:rFonts w:ascii="Arial" w:hAnsi="Arial" w:cs="Arial"/>
          <w:color w:val="000000" w:themeColor="text1"/>
          <w:sz w:val="24"/>
          <w:szCs w:val="24"/>
        </w:rPr>
      </w:pPr>
    </w:p>
    <w:p w14:paraId="25A82BFE" w14:textId="77777777" w:rsidR="007815FD" w:rsidRDefault="007815FD" w:rsidP="007815FD">
      <w:pPr>
        <w:spacing w:after="0" w:line="360" w:lineRule="auto"/>
        <w:rPr>
          <w:rFonts w:ascii="Arial" w:hAnsi="Arial" w:cs="Arial"/>
          <w:color w:val="000000" w:themeColor="text1"/>
          <w:sz w:val="24"/>
          <w:szCs w:val="24"/>
        </w:rPr>
      </w:pPr>
    </w:p>
    <w:p w14:paraId="3FAC854B" w14:textId="1D0C085D" w:rsidR="007815FD" w:rsidRDefault="007815FD" w:rsidP="007815FD">
      <w:pPr>
        <w:spacing w:after="0" w:line="360" w:lineRule="auto"/>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____________________</w:t>
      </w:r>
    </w:p>
    <w:p w14:paraId="158B536C" w14:textId="2BAA0ABE" w:rsidR="007815FD" w:rsidRDefault="007815FD" w:rsidP="007815FD">
      <w:pPr>
        <w:spacing w:after="0" w:line="360" w:lineRule="auto"/>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JS Prinsloo</w:t>
      </w:r>
    </w:p>
    <w:p w14:paraId="213E0134" w14:textId="1B84E7BE" w:rsidR="00AB0540" w:rsidRDefault="007815FD" w:rsidP="007815FD">
      <w:pPr>
        <w:spacing w:after="0" w:line="360" w:lineRule="auto"/>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Judge</w:t>
      </w:r>
    </w:p>
    <w:p w14:paraId="01504CA4" w14:textId="77777777" w:rsidR="007815FD" w:rsidRDefault="007815FD" w:rsidP="007815FD">
      <w:pPr>
        <w:spacing w:after="0" w:line="360" w:lineRule="auto"/>
        <w:rPr>
          <w:rFonts w:ascii="Arial" w:hAnsi="Arial" w:cs="Arial"/>
          <w:color w:val="000000" w:themeColor="text1"/>
          <w:sz w:val="24"/>
          <w:szCs w:val="24"/>
        </w:rPr>
      </w:pPr>
    </w:p>
    <w:p w14:paraId="6E3D6274" w14:textId="77777777" w:rsidR="00A7271C" w:rsidRDefault="00A7271C" w:rsidP="007815FD">
      <w:pPr>
        <w:spacing w:after="0" w:line="360" w:lineRule="auto"/>
        <w:jc w:val="both"/>
        <w:rPr>
          <w:rFonts w:ascii="Arial" w:hAnsi="Arial" w:cs="Arial"/>
          <w:sz w:val="24"/>
        </w:rPr>
      </w:pPr>
    </w:p>
    <w:p w14:paraId="43F6DC33" w14:textId="77777777" w:rsidR="00A7271C" w:rsidRDefault="00A7271C" w:rsidP="007815FD">
      <w:pPr>
        <w:spacing w:after="0" w:line="360" w:lineRule="auto"/>
        <w:jc w:val="both"/>
        <w:rPr>
          <w:rFonts w:ascii="Arial" w:hAnsi="Arial" w:cs="Arial"/>
          <w:sz w:val="24"/>
        </w:rPr>
      </w:pPr>
    </w:p>
    <w:p w14:paraId="706A6545" w14:textId="77777777" w:rsidR="00A7271C" w:rsidRDefault="00A7271C" w:rsidP="007815FD">
      <w:pPr>
        <w:spacing w:after="0" w:line="360" w:lineRule="auto"/>
        <w:jc w:val="both"/>
        <w:rPr>
          <w:rFonts w:ascii="Arial" w:hAnsi="Arial" w:cs="Arial"/>
          <w:sz w:val="24"/>
        </w:rPr>
      </w:pPr>
    </w:p>
    <w:p w14:paraId="3CBBF29D" w14:textId="77777777" w:rsidR="00A7271C" w:rsidRDefault="00A7271C" w:rsidP="007815FD">
      <w:pPr>
        <w:spacing w:after="0" w:line="360" w:lineRule="auto"/>
        <w:jc w:val="both"/>
        <w:rPr>
          <w:rFonts w:ascii="Arial" w:hAnsi="Arial" w:cs="Arial"/>
          <w:sz w:val="24"/>
        </w:rPr>
      </w:pPr>
    </w:p>
    <w:p w14:paraId="11575644" w14:textId="77777777" w:rsidR="00A7271C" w:rsidRDefault="00A7271C" w:rsidP="007815FD">
      <w:pPr>
        <w:spacing w:after="0" w:line="360" w:lineRule="auto"/>
        <w:jc w:val="both"/>
        <w:rPr>
          <w:rFonts w:ascii="Arial" w:hAnsi="Arial" w:cs="Arial"/>
          <w:sz w:val="24"/>
        </w:rPr>
      </w:pPr>
    </w:p>
    <w:p w14:paraId="5E953163" w14:textId="77777777" w:rsidR="00A7271C" w:rsidRDefault="00A7271C" w:rsidP="007815FD">
      <w:pPr>
        <w:spacing w:after="0" w:line="360" w:lineRule="auto"/>
        <w:jc w:val="both"/>
        <w:rPr>
          <w:rFonts w:ascii="Arial" w:hAnsi="Arial" w:cs="Arial"/>
          <w:sz w:val="24"/>
        </w:rPr>
      </w:pPr>
    </w:p>
    <w:p w14:paraId="1C949622" w14:textId="77777777" w:rsidR="00A7271C" w:rsidRDefault="00A7271C" w:rsidP="007815FD">
      <w:pPr>
        <w:spacing w:after="0" w:line="360" w:lineRule="auto"/>
        <w:jc w:val="both"/>
        <w:rPr>
          <w:rFonts w:ascii="Arial" w:hAnsi="Arial" w:cs="Arial"/>
          <w:sz w:val="24"/>
        </w:rPr>
      </w:pPr>
    </w:p>
    <w:p w14:paraId="0B5050CD" w14:textId="77777777" w:rsidR="00A7271C" w:rsidRDefault="00A7271C" w:rsidP="007815FD">
      <w:pPr>
        <w:spacing w:after="0" w:line="360" w:lineRule="auto"/>
        <w:jc w:val="both"/>
        <w:rPr>
          <w:rFonts w:ascii="Arial" w:hAnsi="Arial" w:cs="Arial"/>
          <w:sz w:val="24"/>
        </w:rPr>
      </w:pPr>
    </w:p>
    <w:p w14:paraId="23386FAA" w14:textId="77777777" w:rsidR="00A7271C" w:rsidRDefault="00A7271C" w:rsidP="007815FD">
      <w:pPr>
        <w:spacing w:after="0" w:line="360" w:lineRule="auto"/>
        <w:jc w:val="both"/>
        <w:rPr>
          <w:rFonts w:ascii="Arial" w:hAnsi="Arial" w:cs="Arial"/>
          <w:sz w:val="24"/>
        </w:rPr>
      </w:pPr>
    </w:p>
    <w:p w14:paraId="47208029" w14:textId="77777777" w:rsidR="00A7271C" w:rsidRDefault="00A7271C" w:rsidP="007815FD">
      <w:pPr>
        <w:spacing w:after="0" w:line="360" w:lineRule="auto"/>
        <w:jc w:val="both"/>
        <w:rPr>
          <w:rFonts w:ascii="Arial" w:hAnsi="Arial" w:cs="Arial"/>
          <w:sz w:val="24"/>
        </w:rPr>
      </w:pPr>
    </w:p>
    <w:p w14:paraId="44E16F99" w14:textId="77777777" w:rsidR="00A7271C" w:rsidRDefault="00A7271C" w:rsidP="007815FD">
      <w:pPr>
        <w:spacing w:after="0" w:line="360" w:lineRule="auto"/>
        <w:jc w:val="both"/>
        <w:rPr>
          <w:rFonts w:ascii="Arial" w:hAnsi="Arial" w:cs="Arial"/>
          <w:sz w:val="24"/>
        </w:rPr>
      </w:pPr>
    </w:p>
    <w:p w14:paraId="17831E18" w14:textId="77777777" w:rsidR="00A7271C" w:rsidRDefault="00A7271C" w:rsidP="007815FD">
      <w:pPr>
        <w:spacing w:after="0" w:line="360" w:lineRule="auto"/>
        <w:jc w:val="both"/>
        <w:rPr>
          <w:rFonts w:ascii="Arial" w:hAnsi="Arial" w:cs="Arial"/>
          <w:sz w:val="24"/>
        </w:rPr>
      </w:pPr>
    </w:p>
    <w:p w14:paraId="1C264C92" w14:textId="77777777" w:rsidR="00A7271C" w:rsidRDefault="00A7271C" w:rsidP="007815FD">
      <w:pPr>
        <w:spacing w:after="0" w:line="360" w:lineRule="auto"/>
        <w:jc w:val="both"/>
        <w:rPr>
          <w:rFonts w:ascii="Arial" w:hAnsi="Arial" w:cs="Arial"/>
          <w:sz w:val="24"/>
        </w:rPr>
      </w:pPr>
    </w:p>
    <w:p w14:paraId="04544C51" w14:textId="77777777" w:rsidR="00A7271C" w:rsidRDefault="00A7271C" w:rsidP="007815FD">
      <w:pPr>
        <w:spacing w:after="0" w:line="360" w:lineRule="auto"/>
        <w:jc w:val="both"/>
        <w:rPr>
          <w:rFonts w:ascii="Arial" w:hAnsi="Arial" w:cs="Arial"/>
          <w:sz w:val="24"/>
        </w:rPr>
      </w:pPr>
    </w:p>
    <w:p w14:paraId="310079A5" w14:textId="77777777" w:rsidR="00A7271C" w:rsidRDefault="00A7271C" w:rsidP="007815FD">
      <w:pPr>
        <w:spacing w:after="0" w:line="360" w:lineRule="auto"/>
        <w:jc w:val="both"/>
        <w:rPr>
          <w:rFonts w:ascii="Arial" w:hAnsi="Arial" w:cs="Arial"/>
          <w:sz w:val="24"/>
        </w:rPr>
      </w:pPr>
    </w:p>
    <w:p w14:paraId="7A478DF2" w14:textId="77777777" w:rsidR="00A7271C" w:rsidRDefault="00A7271C" w:rsidP="007815FD">
      <w:pPr>
        <w:spacing w:after="0" w:line="360" w:lineRule="auto"/>
        <w:jc w:val="both"/>
        <w:rPr>
          <w:rFonts w:ascii="Arial" w:hAnsi="Arial" w:cs="Arial"/>
          <w:sz w:val="24"/>
        </w:rPr>
      </w:pPr>
    </w:p>
    <w:p w14:paraId="261D8968" w14:textId="77777777" w:rsidR="00A7271C" w:rsidRDefault="00A7271C" w:rsidP="007815FD">
      <w:pPr>
        <w:spacing w:after="0" w:line="360" w:lineRule="auto"/>
        <w:jc w:val="both"/>
        <w:rPr>
          <w:rFonts w:ascii="Arial" w:hAnsi="Arial" w:cs="Arial"/>
          <w:sz w:val="24"/>
        </w:rPr>
      </w:pPr>
    </w:p>
    <w:p w14:paraId="562D246F" w14:textId="77777777" w:rsidR="00A7271C" w:rsidRDefault="00A7271C" w:rsidP="007815FD">
      <w:pPr>
        <w:spacing w:after="0" w:line="360" w:lineRule="auto"/>
        <w:jc w:val="both"/>
        <w:rPr>
          <w:rFonts w:ascii="Arial" w:hAnsi="Arial" w:cs="Arial"/>
          <w:sz w:val="24"/>
        </w:rPr>
      </w:pPr>
    </w:p>
    <w:p w14:paraId="1CDBA55F" w14:textId="77777777" w:rsidR="00A7271C" w:rsidRDefault="00A7271C" w:rsidP="007815FD">
      <w:pPr>
        <w:spacing w:after="0" w:line="360" w:lineRule="auto"/>
        <w:jc w:val="both"/>
        <w:rPr>
          <w:rFonts w:ascii="Arial" w:hAnsi="Arial" w:cs="Arial"/>
          <w:sz w:val="24"/>
        </w:rPr>
      </w:pPr>
    </w:p>
    <w:p w14:paraId="3163E855" w14:textId="77777777" w:rsidR="00A7271C" w:rsidRDefault="00A7271C" w:rsidP="007815FD">
      <w:pPr>
        <w:spacing w:after="0" w:line="360" w:lineRule="auto"/>
        <w:jc w:val="both"/>
        <w:rPr>
          <w:rFonts w:ascii="Arial" w:hAnsi="Arial" w:cs="Arial"/>
          <w:sz w:val="24"/>
        </w:rPr>
      </w:pPr>
    </w:p>
    <w:p w14:paraId="60D4CEE8" w14:textId="77777777" w:rsidR="00A7271C" w:rsidRDefault="00A7271C" w:rsidP="007815FD">
      <w:pPr>
        <w:spacing w:after="0" w:line="360" w:lineRule="auto"/>
        <w:jc w:val="both"/>
        <w:rPr>
          <w:rFonts w:ascii="Arial" w:hAnsi="Arial" w:cs="Arial"/>
          <w:sz w:val="24"/>
        </w:rPr>
      </w:pPr>
    </w:p>
    <w:p w14:paraId="5F1285CD" w14:textId="77777777" w:rsidR="00A7271C" w:rsidRDefault="00A7271C" w:rsidP="007815FD">
      <w:pPr>
        <w:spacing w:after="0" w:line="360" w:lineRule="auto"/>
        <w:jc w:val="both"/>
        <w:rPr>
          <w:rFonts w:ascii="Arial" w:hAnsi="Arial" w:cs="Arial"/>
          <w:sz w:val="24"/>
        </w:rPr>
      </w:pPr>
    </w:p>
    <w:p w14:paraId="64A3FC69" w14:textId="77777777" w:rsidR="00A7271C" w:rsidRDefault="00A7271C" w:rsidP="007815FD">
      <w:pPr>
        <w:spacing w:after="0" w:line="360" w:lineRule="auto"/>
        <w:jc w:val="both"/>
        <w:rPr>
          <w:rFonts w:ascii="Arial" w:hAnsi="Arial" w:cs="Arial"/>
          <w:sz w:val="24"/>
        </w:rPr>
      </w:pPr>
    </w:p>
    <w:p w14:paraId="02173A6A" w14:textId="77777777" w:rsidR="00A7271C" w:rsidRDefault="00A7271C" w:rsidP="007815FD">
      <w:pPr>
        <w:spacing w:after="0" w:line="360" w:lineRule="auto"/>
        <w:jc w:val="both"/>
        <w:rPr>
          <w:rFonts w:ascii="Arial" w:hAnsi="Arial" w:cs="Arial"/>
          <w:sz w:val="24"/>
        </w:rPr>
      </w:pPr>
    </w:p>
    <w:p w14:paraId="06A0BCC3" w14:textId="77777777" w:rsidR="007815FD" w:rsidRDefault="007815FD" w:rsidP="007815FD">
      <w:pPr>
        <w:spacing w:after="0" w:line="360" w:lineRule="auto"/>
        <w:jc w:val="both"/>
        <w:rPr>
          <w:rFonts w:ascii="Arial" w:hAnsi="Arial" w:cs="Arial"/>
          <w:sz w:val="24"/>
        </w:rPr>
      </w:pPr>
      <w:r w:rsidRPr="00032B9D">
        <w:rPr>
          <w:rFonts w:ascii="Arial" w:hAnsi="Arial" w:cs="Arial"/>
          <w:sz w:val="24"/>
        </w:rPr>
        <w:lastRenderedPageBreak/>
        <w:t>APPEARANCES:</w:t>
      </w:r>
    </w:p>
    <w:p w14:paraId="5F76316C" w14:textId="77777777" w:rsidR="007815FD" w:rsidRPr="00032B9D" w:rsidRDefault="007815FD" w:rsidP="007815FD">
      <w:pPr>
        <w:spacing w:after="0" w:line="360" w:lineRule="auto"/>
        <w:jc w:val="both"/>
        <w:rPr>
          <w:rFonts w:ascii="Arial" w:hAnsi="Arial" w:cs="Arial"/>
          <w:sz w:val="24"/>
        </w:rPr>
      </w:pPr>
    </w:p>
    <w:p w14:paraId="5452D8FF" w14:textId="0CF69C02" w:rsidR="007815FD" w:rsidRDefault="007815FD" w:rsidP="007815FD">
      <w:pPr>
        <w:spacing w:after="0" w:line="360" w:lineRule="auto"/>
        <w:jc w:val="both"/>
        <w:rPr>
          <w:rFonts w:ascii="Arial" w:hAnsi="Arial" w:cs="Arial"/>
          <w:sz w:val="24"/>
        </w:rPr>
      </w:pPr>
      <w:r w:rsidRPr="00032B9D">
        <w:rPr>
          <w:rFonts w:ascii="Arial" w:hAnsi="Arial" w:cs="Arial"/>
          <w:sz w:val="24"/>
        </w:rPr>
        <w:t>FOR THE PLAINTIFF:</w:t>
      </w:r>
      <w:r w:rsidRPr="00032B9D">
        <w:rPr>
          <w:rFonts w:ascii="Arial" w:hAnsi="Arial" w:cs="Arial"/>
          <w:sz w:val="24"/>
        </w:rPr>
        <w:tab/>
      </w:r>
      <w:r w:rsidRPr="00032B9D">
        <w:rPr>
          <w:rFonts w:ascii="Arial" w:hAnsi="Arial" w:cs="Arial"/>
          <w:sz w:val="24"/>
        </w:rPr>
        <w:tab/>
      </w:r>
      <w:r w:rsidRPr="00032B9D">
        <w:rPr>
          <w:rFonts w:ascii="Arial" w:hAnsi="Arial" w:cs="Arial"/>
          <w:sz w:val="24"/>
        </w:rPr>
        <w:tab/>
      </w:r>
      <w:r w:rsidR="00922908">
        <w:rPr>
          <w:rFonts w:ascii="Arial" w:hAnsi="Arial" w:cs="Arial"/>
          <w:sz w:val="24"/>
        </w:rPr>
        <w:tab/>
      </w:r>
      <w:r w:rsidR="00922908">
        <w:rPr>
          <w:rFonts w:ascii="Arial" w:hAnsi="Arial" w:cs="Arial"/>
          <w:sz w:val="24"/>
        </w:rPr>
        <w:tab/>
        <w:t xml:space="preserve">      T Muhongo</w:t>
      </w:r>
      <w:r w:rsidRPr="00032B9D">
        <w:rPr>
          <w:rFonts w:ascii="Arial" w:hAnsi="Arial" w:cs="Arial"/>
          <w:sz w:val="24"/>
        </w:rPr>
        <w:tab/>
      </w:r>
    </w:p>
    <w:p w14:paraId="095B8389" w14:textId="61E8015A" w:rsidR="007815FD" w:rsidRPr="00032B9D" w:rsidRDefault="007815FD" w:rsidP="007815FD">
      <w:pPr>
        <w:spacing w:after="0" w:line="36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922908">
        <w:rPr>
          <w:rFonts w:ascii="Arial" w:hAnsi="Arial" w:cs="Arial"/>
          <w:sz w:val="24"/>
        </w:rPr>
        <w:t>Instructed by ENS|Africa</w:t>
      </w:r>
    </w:p>
    <w:p w14:paraId="16D1CA88" w14:textId="77777777" w:rsidR="007815FD" w:rsidRPr="00032B9D" w:rsidRDefault="007815FD" w:rsidP="007815FD">
      <w:pPr>
        <w:spacing w:after="0" w:line="360" w:lineRule="auto"/>
        <w:rPr>
          <w:rFonts w:ascii="Arial" w:hAnsi="Arial" w:cs="Arial"/>
          <w:sz w:val="24"/>
        </w:rPr>
      </w:pPr>
    </w:p>
    <w:p w14:paraId="095379E2" w14:textId="3BDA1835" w:rsidR="007815FD" w:rsidRDefault="007815FD" w:rsidP="007815FD">
      <w:pPr>
        <w:spacing w:after="0" w:line="360" w:lineRule="auto"/>
        <w:rPr>
          <w:rFonts w:ascii="Arial" w:hAnsi="Arial" w:cs="Arial"/>
          <w:sz w:val="24"/>
        </w:rPr>
      </w:pPr>
      <w:r w:rsidRPr="00032B9D">
        <w:rPr>
          <w:rFonts w:ascii="Arial" w:hAnsi="Arial" w:cs="Arial"/>
          <w:sz w:val="24"/>
        </w:rPr>
        <w:t>FOR THE DEFENDANT:</w:t>
      </w:r>
      <w:r w:rsidRPr="00032B9D">
        <w:rPr>
          <w:rFonts w:ascii="Arial" w:hAnsi="Arial" w:cs="Arial"/>
          <w:sz w:val="24"/>
        </w:rPr>
        <w:tab/>
      </w:r>
      <w:r w:rsidRPr="00032B9D">
        <w:rPr>
          <w:rFonts w:ascii="Arial" w:hAnsi="Arial" w:cs="Arial"/>
          <w:sz w:val="24"/>
        </w:rPr>
        <w:tab/>
      </w:r>
      <w:r w:rsidRPr="00032B9D">
        <w:rPr>
          <w:rFonts w:ascii="Arial" w:hAnsi="Arial" w:cs="Arial"/>
          <w:sz w:val="24"/>
        </w:rPr>
        <w:tab/>
      </w:r>
      <w:r w:rsidRPr="00032B9D">
        <w:rPr>
          <w:rFonts w:ascii="Arial" w:hAnsi="Arial" w:cs="Arial"/>
          <w:sz w:val="24"/>
        </w:rPr>
        <w:tab/>
      </w:r>
      <w:r w:rsidRPr="00032B9D">
        <w:rPr>
          <w:rFonts w:ascii="Arial" w:hAnsi="Arial" w:cs="Arial"/>
          <w:sz w:val="24"/>
        </w:rPr>
        <w:tab/>
      </w:r>
      <w:r>
        <w:rPr>
          <w:rFonts w:ascii="Arial" w:hAnsi="Arial" w:cs="Arial"/>
          <w:sz w:val="24"/>
        </w:rPr>
        <w:t xml:space="preserve">       </w:t>
      </w:r>
      <w:r w:rsidR="00922908">
        <w:rPr>
          <w:rFonts w:ascii="Arial" w:hAnsi="Arial" w:cs="Arial"/>
          <w:sz w:val="24"/>
        </w:rPr>
        <w:t>H Steyn</w:t>
      </w:r>
    </w:p>
    <w:p w14:paraId="359F6FB3" w14:textId="612E43F7" w:rsidR="007815FD" w:rsidRDefault="007815FD" w:rsidP="007815FD">
      <w:pPr>
        <w:spacing w:after="0" w:line="360" w:lineRule="auto"/>
        <w:rPr>
          <w:rFonts w:ascii="Arial" w:hAnsi="Arial" w:cs="Arial"/>
          <w:color w:val="000000" w:themeColor="text1"/>
          <w:sz w:val="24"/>
          <w:szCs w:val="24"/>
        </w:rPr>
      </w:pPr>
      <w:r>
        <w:rPr>
          <w:rFonts w:ascii="Arial" w:hAnsi="Arial" w:cs="Arial"/>
          <w:sz w:val="24"/>
        </w:rPr>
        <w:t xml:space="preserve">                                                                                     </w:t>
      </w:r>
      <w:r w:rsidR="00922908">
        <w:rPr>
          <w:rFonts w:ascii="Arial" w:hAnsi="Arial" w:cs="Arial"/>
          <w:sz w:val="24"/>
        </w:rPr>
        <w:t xml:space="preserve">        </w:t>
      </w:r>
      <w:r>
        <w:rPr>
          <w:rFonts w:ascii="Arial" w:hAnsi="Arial" w:cs="Arial"/>
          <w:sz w:val="24"/>
        </w:rPr>
        <w:t xml:space="preserve"> Instructed by </w:t>
      </w:r>
      <w:r w:rsidR="00922908">
        <w:rPr>
          <w:rFonts w:ascii="Arial" w:hAnsi="Arial" w:cs="Arial"/>
          <w:sz w:val="24"/>
        </w:rPr>
        <w:t>Hohne &amp; Co</w:t>
      </w:r>
      <w:r w:rsidRPr="00032B9D">
        <w:rPr>
          <w:rFonts w:ascii="Arial" w:hAnsi="Arial" w:cs="Arial"/>
          <w:sz w:val="24"/>
        </w:rPr>
        <w:tab/>
      </w:r>
    </w:p>
    <w:p w14:paraId="408CED6F" w14:textId="77777777" w:rsidR="007815FD" w:rsidRPr="000E21FA" w:rsidRDefault="007815FD" w:rsidP="007815FD">
      <w:pPr>
        <w:spacing w:after="0" w:line="360" w:lineRule="auto"/>
        <w:rPr>
          <w:rFonts w:ascii="Arial" w:eastAsia="Calibri" w:hAnsi="Arial" w:cs="Arial"/>
          <w:color w:val="000000" w:themeColor="text1"/>
          <w:sz w:val="24"/>
          <w:szCs w:val="24"/>
        </w:rPr>
      </w:pPr>
    </w:p>
    <w:sectPr w:rsidR="007815FD" w:rsidRPr="000E21FA" w:rsidSect="00AB6A3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BBAC7" w14:textId="77777777" w:rsidR="00C2282C" w:rsidRDefault="00C2282C" w:rsidP="00E30642">
      <w:pPr>
        <w:spacing w:after="0" w:line="240" w:lineRule="auto"/>
      </w:pPr>
      <w:r>
        <w:separator/>
      </w:r>
    </w:p>
  </w:endnote>
  <w:endnote w:type="continuationSeparator" w:id="0">
    <w:p w14:paraId="6B6D4246" w14:textId="77777777" w:rsidR="00C2282C" w:rsidRDefault="00C2282C" w:rsidP="00E3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597CF" w14:textId="77777777" w:rsidR="00C2282C" w:rsidRDefault="00C2282C" w:rsidP="00E30642">
      <w:pPr>
        <w:spacing w:after="0" w:line="240" w:lineRule="auto"/>
      </w:pPr>
      <w:r>
        <w:separator/>
      </w:r>
    </w:p>
  </w:footnote>
  <w:footnote w:type="continuationSeparator" w:id="0">
    <w:p w14:paraId="12BEDB08" w14:textId="77777777" w:rsidR="00C2282C" w:rsidRDefault="00C2282C" w:rsidP="00E30642">
      <w:pPr>
        <w:spacing w:after="0" w:line="240" w:lineRule="auto"/>
      </w:pPr>
      <w:r>
        <w:continuationSeparator/>
      </w:r>
    </w:p>
  </w:footnote>
  <w:footnote w:id="1">
    <w:p w14:paraId="29308C76" w14:textId="425F381E" w:rsidR="000D71D7" w:rsidRPr="00800103" w:rsidRDefault="000D71D7">
      <w:pPr>
        <w:pStyle w:val="FootnoteText"/>
        <w:rPr>
          <w:rFonts w:ascii="Arial" w:hAnsi="Arial" w:cs="Arial"/>
          <w:lang w:val="af-ZA"/>
        </w:rPr>
      </w:pPr>
      <w:r w:rsidRPr="00800103">
        <w:rPr>
          <w:rStyle w:val="FootnoteReference"/>
          <w:rFonts w:ascii="Arial" w:hAnsi="Arial" w:cs="Arial"/>
        </w:rPr>
        <w:footnoteRef/>
      </w:r>
      <w:r w:rsidRPr="00800103">
        <w:rPr>
          <w:rFonts w:ascii="Arial" w:hAnsi="Arial" w:cs="Arial"/>
        </w:rPr>
        <w:t xml:space="preserve"> </w:t>
      </w:r>
      <w:r w:rsidRPr="00800103">
        <w:rPr>
          <w:rFonts w:ascii="Arial" w:hAnsi="Arial" w:cs="Arial"/>
          <w:lang w:val="af-ZA"/>
        </w:rPr>
        <w:t xml:space="preserve">2. Notwithstanding anything to the contrary therein containted, the amount recoverable from me/us shall be </w:t>
      </w:r>
      <w:r w:rsidRPr="00800103">
        <w:rPr>
          <w:rFonts w:ascii="Arial" w:hAnsi="Arial" w:cs="Arial"/>
          <w:strike/>
          <w:lang w:val="af-ZA"/>
        </w:rPr>
        <w:t>limited to</w:t>
      </w:r>
      <w:r w:rsidRPr="00800103">
        <w:rPr>
          <w:rFonts w:ascii="Arial" w:hAnsi="Arial" w:cs="Arial"/>
          <w:lang w:val="af-ZA"/>
        </w:rPr>
        <w:t xml:space="preserve"> UNLIMITED’.</w:t>
      </w:r>
    </w:p>
  </w:footnote>
  <w:footnote w:id="2">
    <w:p w14:paraId="40F27AE5" w14:textId="2CC4221B" w:rsidR="00EF50AA" w:rsidRPr="00800103" w:rsidRDefault="00EF50AA">
      <w:pPr>
        <w:pStyle w:val="FootnoteText"/>
        <w:rPr>
          <w:rFonts w:ascii="Arial" w:hAnsi="Arial" w:cs="Arial"/>
        </w:rPr>
      </w:pPr>
      <w:r w:rsidRPr="00800103">
        <w:rPr>
          <w:rStyle w:val="FootnoteReference"/>
          <w:rFonts w:ascii="Arial" w:hAnsi="Arial" w:cs="Arial"/>
        </w:rPr>
        <w:footnoteRef/>
      </w:r>
      <w:r w:rsidRPr="00800103">
        <w:rPr>
          <w:rFonts w:ascii="Arial" w:hAnsi="Arial" w:cs="Arial"/>
        </w:rPr>
        <w:t xml:space="preserve"> </w:t>
      </w:r>
      <w:r w:rsidRPr="00800103">
        <w:rPr>
          <w:rFonts w:ascii="Arial" w:hAnsi="Arial" w:cs="Arial"/>
          <w:lang w:val="af-ZA"/>
        </w:rPr>
        <w:t>Now trading under the name and style of ENSAfrica|Namibia.</w:t>
      </w:r>
    </w:p>
  </w:footnote>
  <w:footnote w:id="3">
    <w:p w14:paraId="1F98C90D" w14:textId="63F91228" w:rsidR="000D71D7" w:rsidRPr="00800103" w:rsidRDefault="000D71D7">
      <w:pPr>
        <w:pStyle w:val="FootnoteText"/>
        <w:rPr>
          <w:rFonts w:ascii="Arial" w:hAnsi="Arial" w:cs="Arial"/>
          <w:lang w:val="af-ZA"/>
        </w:rPr>
      </w:pPr>
      <w:r w:rsidRPr="00800103">
        <w:rPr>
          <w:rStyle w:val="FootnoteReference"/>
          <w:rFonts w:ascii="Arial" w:hAnsi="Arial" w:cs="Arial"/>
        </w:rPr>
        <w:footnoteRef/>
      </w:r>
      <w:r w:rsidRPr="00800103">
        <w:rPr>
          <w:rFonts w:ascii="Arial" w:hAnsi="Arial" w:cs="Arial"/>
        </w:rPr>
        <w:t xml:space="preserve"> </w:t>
      </w:r>
      <w:r w:rsidRPr="00800103">
        <w:rPr>
          <w:rFonts w:ascii="Arial" w:hAnsi="Arial" w:cs="Arial"/>
          <w:color w:val="000000"/>
          <w:shd w:val="clear" w:color="auto" w:fill="FFFFFF"/>
        </w:rPr>
        <w:t xml:space="preserve">See </w:t>
      </w:r>
      <w:r w:rsidRPr="00800103">
        <w:rPr>
          <w:rFonts w:ascii="Arial" w:hAnsi="Arial" w:cs="Arial"/>
          <w:i/>
          <w:color w:val="000000"/>
          <w:shd w:val="clear" w:color="auto" w:fill="FFFFFF"/>
        </w:rPr>
        <w:t>Meyer v Merchants' Trust</w:t>
      </w:r>
      <w:r w:rsidRPr="00800103">
        <w:rPr>
          <w:rFonts w:ascii="Arial" w:hAnsi="Arial" w:cs="Arial"/>
          <w:color w:val="000000"/>
          <w:shd w:val="clear" w:color="auto" w:fill="FFFFFF"/>
        </w:rPr>
        <w:t xml:space="preserve"> Ltd 1942 AD 244 at 253, 258; </w:t>
      </w:r>
      <w:r w:rsidRPr="00800103">
        <w:rPr>
          <w:rFonts w:ascii="Arial" w:hAnsi="Arial" w:cs="Arial"/>
          <w:i/>
          <w:color w:val="000000"/>
          <w:shd w:val="clear" w:color="auto" w:fill="FFFFFF"/>
        </w:rPr>
        <w:t>Lazarus v Gorfinkel</w:t>
      </w:r>
      <w:r w:rsidRPr="00800103">
        <w:rPr>
          <w:rFonts w:ascii="Arial" w:hAnsi="Arial" w:cs="Arial"/>
          <w:color w:val="000000"/>
          <w:shd w:val="clear" w:color="auto" w:fill="FFFFFF"/>
        </w:rPr>
        <w:t> 1988 (4) SA 123 (C) at 131A-H.</w:t>
      </w:r>
    </w:p>
  </w:footnote>
  <w:footnote w:id="4">
    <w:p w14:paraId="4365AB0C" w14:textId="653A77F3" w:rsidR="000D71D7" w:rsidRPr="00800103" w:rsidRDefault="000D71D7">
      <w:pPr>
        <w:pStyle w:val="FootnoteText"/>
        <w:rPr>
          <w:rFonts w:ascii="Arial" w:hAnsi="Arial" w:cs="Arial"/>
          <w:lang w:val="af-ZA"/>
        </w:rPr>
      </w:pPr>
      <w:r w:rsidRPr="00800103">
        <w:rPr>
          <w:rStyle w:val="FootnoteReference"/>
          <w:rFonts w:ascii="Arial" w:hAnsi="Arial" w:cs="Arial"/>
        </w:rPr>
        <w:footnoteRef/>
      </w:r>
      <w:r w:rsidRPr="00800103">
        <w:rPr>
          <w:rFonts w:ascii="Arial" w:hAnsi="Arial" w:cs="Arial"/>
        </w:rPr>
        <w:t xml:space="preserve"> </w:t>
      </w:r>
      <w:r w:rsidRPr="00800103">
        <w:rPr>
          <w:rFonts w:ascii="Arial" w:hAnsi="Arial" w:cs="Arial"/>
          <w:color w:val="000000"/>
          <w:shd w:val="clear" w:color="auto" w:fill="FFFFFF"/>
        </w:rPr>
        <w:t>1947 (4) SA 860 (W) at 863-864.</w:t>
      </w:r>
    </w:p>
  </w:footnote>
  <w:footnote w:id="5">
    <w:p w14:paraId="2E5FD576" w14:textId="27AA31BE" w:rsidR="000D71D7" w:rsidRPr="00800103" w:rsidRDefault="000D71D7">
      <w:pPr>
        <w:pStyle w:val="FootnoteText"/>
        <w:rPr>
          <w:rFonts w:ascii="Arial" w:hAnsi="Arial" w:cs="Arial"/>
          <w:lang w:val="af-ZA"/>
        </w:rPr>
      </w:pPr>
      <w:r w:rsidRPr="00800103">
        <w:rPr>
          <w:rStyle w:val="FootnoteReference"/>
          <w:rFonts w:ascii="Arial" w:hAnsi="Arial" w:cs="Arial"/>
        </w:rPr>
        <w:footnoteRef/>
      </w:r>
      <w:r w:rsidRPr="00800103">
        <w:rPr>
          <w:rFonts w:ascii="Arial" w:hAnsi="Arial" w:cs="Arial"/>
        </w:rPr>
        <w:t xml:space="preserve"> </w:t>
      </w:r>
      <w:r w:rsidR="00CC2ED8">
        <w:rPr>
          <w:rFonts w:ascii="Arial" w:hAnsi="Arial" w:cs="Arial"/>
          <w:i/>
        </w:rPr>
        <w:t>T</w:t>
      </w:r>
      <w:r w:rsidRPr="00800103">
        <w:rPr>
          <w:rFonts w:ascii="Arial" w:hAnsi="Arial" w:cs="Arial"/>
          <w:i/>
        </w:rPr>
        <w:t xml:space="preserve"> Scheffler t/a Night Watch Services v Institute for Managed Leadership Training</w:t>
      </w:r>
      <w:r w:rsidR="00CC2ED8">
        <w:rPr>
          <w:rFonts w:ascii="Arial" w:hAnsi="Arial" w:cs="Arial"/>
        </w:rPr>
        <w:t xml:space="preserve"> 1997 NR 50 HC 51I-52C;</w:t>
      </w:r>
      <w:r w:rsidRPr="00800103">
        <w:rPr>
          <w:rFonts w:ascii="Arial" w:hAnsi="Arial" w:cs="Arial"/>
          <w:i/>
        </w:rPr>
        <w:t xml:space="preserve"> Gralio (Pty) Ltd v DE Claassen (Pty) Ltd</w:t>
      </w:r>
      <w:r w:rsidRPr="00800103">
        <w:rPr>
          <w:rFonts w:ascii="Arial" w:hAnsi="Arial" w:cs="Arial"/>
        </w:rPr>
        <w:t xml:space="preserve"> [1980] 1 All SA 423 (A).</w:t>
      </w:r>
    </w:p>
  </w:footnote>
  <w:footnote w:id="6">
    <w:p w14:paraId="2D8CCB23" w14:textId="3DFDE6AC" w:rsidR="000D71D7" w:rsidRPr="00800103" w:rsidRDefault="000D71D7" w:rsidP="009A72AD">
      <w:pPr>
        <w:pStyle w:val="FootnoteText"/>
        <w:rPr>
          <w:rFonts w:ascii="Arial" w:hAnsi="Arial" w:cs="Arial"/>
          <w:lang w:val="af-ZA"/>
        </w:rPr>
      </w:pPr>
      <w:r w:rsidRPr="00800103">
        <w:rPr>
          <w:rStyle w:val="FootnoteReference"/>
          <w:rFonts w:ascii="Arial" w:hAnsi="Arial" w:cs="Arial"/>
        </w:rPr>
        <w:footnoteRef/>
      </w:r>
      <w:r w:rsidRPr="00800103">
        <w:rPr>
          <w:rFonts w:ascii="Arial" w:hAnsi="Arial" w:cs="Arial"/>
        </w:rPr>
        <w:t xml:space="preserve"> </w:t>
      </w:r>
      <w:r w:rsidRPr="00800103">
        <w:rPr>
          <w:rFonts w:ascii="Arial" w:hAnsi="Arial" w:cs="Arial"/>
          <w:lang w:val="af-ZA"/>
        </w:rPr>
        <w:t xml:space="preserve">Christie </w:t>
      </w:r>
      <w:r w:rsidRPr="00800103">
        <w:rPr>
          <w:rFonts w:ascii="Arial" w:hAnsi="Arial" w:cs="Arial"/>
          <w:i/>
          <w:lang w:val="af-ZA"/>
        </w:rPr>
        <w:t>The Law of Contract in South Africa</w:t>
      </w:r>
      <w:r w:rsidRPr="00800103">
        <w:rPr>
          <w:rFonts w:ascii="Arial" w:hAnsi="Arial" w:cs="Arial"/>
          <w:lang w:val="af-ZA"/>
        </w:rPr>
        <w:t xml:space="preserve"> 5 Edition at 329.</w:t>
      </w:r>
    </w:p>
  </w:footnote>
  <w:footnote w:id="7">
    <w:p w14:paraId="0D59CB32" w14:textId="6BBE66B2" w:rsidR="000D71D7" w:rsidRPr="00800103" w:rsidRDefault="000D71D7">
      <w:pPr>
        <w:pStyle w:val="FootnoteText"/>
        <w:rPr>
          <w:rFonts w:ascii="Arial" w:hAnsi="Arial" w:cs="Arial"/>
          <w:lang w:val="af-ZA"/>
        </w:rPr>
      </w:pPr>
      <w:r w:rsidRPr="00800103">
        <w:rPr>
          <w:rStyle w:val="FootnoteReference"/>
          <w:rFonts w:ascii="Arial" w:hAnsi="Arial" w:cs="Arial"/>
        </w:rPr>
        <w:footnoteRef/>
      </w:r>
      <w:r w:rsidRPr="00800103">
        <w:rPr>
          <w:rFonts w:ascii="Arial" w:hAnsi="Arial" w:cs="Arial"/>
        </w:rPr>
        <w:t xml:space="preserve"> </w:t>
      </w:r>
      <w:r w:rsidRPr="00800103">
        <w:rPr>
          <w:rFonts w:ascii="Arial" w:eastAsia="Calibri" w:hAnsi="Arial" w:cs="Arial"/>
        </w:rPr>
        <w:t>(SA 10/2013) NASC (17 April 2015).</w:t>
      </w:r>
    </w:p>
  </w:footnote>
  <w:footnote w:id="8">
    <w:p w14:paraId="48D4E999" w14:textId="4742FC92" w:rsidR="000D71D7" w:rsidRPr="00800103" w:rsidRDefault="000D71D7" w:rsidP="00BD7838">
      <w:pPr>
        <w:pStyle w:val="FootnoteText"/>
        <w:jc w:val="both"/>
        <w:rPr>
          <w:rFonts w:ascii="Arial" w:hAnsi="Arial" w:cs="Arial"/>
        </w:rPr>
      </w:pPr>
      <w:r w:rsidRPr="00800103">
        <w:rPr>
          <w:rStyle w:val="FootnoteReference"/>
          <w:rFonts w:ascii="Arial" w:hAnsi="Arial" w:cs="Arial"/>
        </w:rPr>
        <w:footnoteRef/>
      </w:r>
      <w:r w:rsidRPr="00800103">
        <w:rPr>
          <w:rFonts w:ascii="Arial" w:hAnsi="Arial" w:cs="Arial"/>
        </w:rPr>
        <w:t xml:space="preserve"> </w:t>
      </w:r>
      <w:r w:rsidRPr="00800103">
        <w:rPr>
          <w:rFonts w:ascii="Arial" w:hAnsi="Arial" w:cs="Arial"/>
          <w:i/>
        </w:rPr>
        <w:t>Steelmetals Ltd v Truck And Farm Equipment (Pty) Ltd And Another</w:t>
      </w:r>
      <w:r w:rsidRPr="00800103">
        <w:rPr>
          <w:rFonts w:ascii="Arial" w:hAnsi="Arial" w:cs="Arial"/>
        </w:rPr>
        <w:t xml:space="preserve"> 1961 (2) SA 372 (T)</w:t>
      </w:r>
      <w:r w:rsidR="00CC2ED8">
        <w:rPr>
          <w:rFonts w:ascii="Arial" w:hAnsi="Arial" w:cs="Arial"/>
        </w:rPr>
        <w:t>.</w:t>
      </w:r>
    </w:p>
    <w:p w14:paraId="2B126168" w14:textId="24440B6B" w:rsidR="000D71D7" w:rsidRPr="00800103" w:rsidRDefault="000D71D7" w:rsidP="00BD7838">
      <w:pPr>
        <w:pStyle w:val="FootnoteText"/>
        <w:jc w:val="both"/>
        <w:rPr>
          <w:rFonts w:ascii="Arial" w:hAnsi="Arial" w:cs="Arial"/>
          <w:lang w:val="af-ZA"/>
        </w:rPr>
      </w:pPr>
      <w:r w:rsidRPr="00800103">
        <w:rPr>
          <w:rFonts w:ascii="Arial" w:hAnsi="Arial" w:cs="Arial"/>
        </w:rPr>
        <w:t>‘The fact that a cheque or promissory note is a unilateral document signed initially only by the drawer or maker and not the payee does not preclude the parties from having a common intention such as to justify rectification if the other elements are present. (cf. Netherlands Bank of South Africa v Stern, N.O., and Another, 1955 (1) SA 667 (W) at 672B – H).</w:t>
      </w:r>
    </w:p>
  </w:footnote>
  <w:footnote w:id="9">
    <w:p w14:paraId="7B2FAFEA" w14:textId="77777777" w:rsidR="000D71D7" w:rsidRPr="00800103" w:rsidRDefault="000D71D7">
      <w:pPr>
        <w:pStyle w:val="FootnoteText"/>
        <w:rPr>
          <w:rFonts w:ascii="Arial" w:hAnsi="Arial" w:cs="Arial"/>
          <w:lang w:val="af-ZA"/>
        </w:rPr>
      </w:pPr>
      <w:r w:rsidRPr="00800103">
        <w:rPr>
          <w:rStyle w:val="FootnoteReference"/>
          <w:rFonts w:ascii="Arial" w:hAnsi="Arial" w:cs="Arial"/>
        </w:rPr>
        <w:footnoteRef/>
      </w:r>
      <w:r w:rsidRPr="00800103">
        <w:rPr>
          <w:rFonts w:ascii="Arial" w:hAnsi="Arial" w:cs="Arial"/>
        </w:rPr>
        <w:t xml:space="preserve"> </w:t>
      </w:r>
      <w:r w:rsidRPr="00800103">
        <w:rPr>
          <w:rFonts w:ascii="Arial" w:eastAsia="Calibri" w:hAnsi="Arial" w:cs="Arial"/>
        </w:rPr>
        <w:t>1942 AD 244;</w:t>
      </w:r>
      <w:r w:rsidRPr="00800103">
        <w:rPr>
          <w:rFonts w:ascii="Arial" w:eastAsia="Calibri" w:hAnsi="Arial" w:cs="Arial"/>
          <w:i/>
        </w:rPr>
        <w:t xml:space="preserve"> cf.Shikale v Universal Distributor of Ne</w:t>
      </w:r>
      <w:bookmarkStart w:id="0" w:name="_GoBack"/>
      <w:bookmarkEnd w:id="0"/>
      <w:r w:rsidRPr="00800103">
        <w:rPr>
          <w:rFonts w:ascii="Arial" w:eastAsia="Calibri" w:hAnsi="Arial" w:cs="Arial"/>
          <w:i/>
        </w:rPr>
        <w:t xml:space="preserve">vada South Africa (Pty) Ltd supra </w:t>
      </w:r>
      <w:r w:rsidRPr="00800103">
        <w:rPr>
          <w:rFonts w:ascii="Arial" w:eastAsia="Calibri" w:hAnsi="Arial" w:cs="Arial"/>
        </w:rPr>
        <w:t>at 1075 H-1076 B.</w:t>
      </w:r>
    </w:p>
  </w:footnote>
  <w:footnote w:id="10">
    <w:p w14:paraId="6F7C9BBE" w14:textId="6D7764F0" w:rsidR="000D71D7" w:rsidRPr="00800103" w:rsidRDefault="000D71D7">
      <w:pPr>
        <w:pStyle w:val="FootnoteText"/>
        <w:rPr>
          <w:rFonts w:ascii="Arial" w:hAnsi="Arial" w:cs="Arial"/>
          <w:lang w:val="af-ZA"/>
        </w:rPr>
      </w:pPr>
      <w:r w:rsidRPr="00800103">
        <w:rPr>
          <w:rStyle w:val="FootnoteReference"/>
          <w:rFonts w:ascii="Arial" w:hAnsi="Arial" w:cs="Arial"/>
        </w:rPr>
        <w:footnoteRef/>
      </w:r>
      <w:r w:rsidRPr="00800103">
        <w:rPr>
          <w:rFonts w:ascii="Arial" w:hAnsi="Arial" w:cs="Arial"/>
        </w:rPr>
        <w:t xml:space="preserve"> Netherlands Bank of South Africa v Stern, N.O., and Another, 1955 (1) SA 667 (W) at 672 D-E</w:t>
      </w:r>
      <w:r w:rsidR="008B2CF8">
        <w:rPr>
          <w:rFonts w:ascii="Arial" w:hAnsi="Arial" w:cs="Arial"/>
        </w:rPr>
        <w:t>.</w:t>
      </w:r>
    </w:p>
  </w:footnote>
  <w:footnote w:id="11">
    <w:p w14:paraId="5D9B596A" w14:textId="6FE04FDE" w:rsidR="00C55F4E" w:rsidRPr="00800103" w:rsidRDefault="00C55F4E">
      <w:pPr>
        <w:pStyle w:val="FootnoteText"/>
        <w:rPr>
          <w:rFonts w:ascii="Arial" w:hAnsi="Arial" w:cs="Arial"/>
          <w:lang w:val="af-ZA"/>
        </w:rPr>
      </w:pPr>
      <w:r w:rsidRPr="00800103">
        <w:rPr>
          <w:rStyle w:val="FootnoteReference"/>
          <w:rFonts w:ascii="Arial" w:hAnsi="Arial" w:cs="Arial"/>
        </w:rPr>
        <w:footnoteRef/>
      </w:r>
      <w:r w:rsidRPr="00800103">
        <w:rPr>
          <w:rFonts w:ascii="Arial" w:hAnsi="Arial" w:cs="Arial"/>
        </w:rPr>
        <w:t xml:space="preserve"> </w:t>
      </w:r>
      <w:r w:rsidRPr="00800103">
        <w:rPr>
          <w:rFonts w:ascii="Arial" w:hAnsi="Arial" w:cs="Arial"/>
          <w:lang w:val="af-ZA"/>
        </w:rPr>
        <w:t>Supra foot note 11</w:t>
      </w:r>
      <w:r w:rsidR="00CC2ED8">
        <w:rPr>
          <w:rFonts w:ascii="Arial" w:hAnsi="Arial" w:cs="Arial"/>
          <w:lang w:val="af-ZA"/>
        </w:rPr>
        <w:t>.</w:t>
      </w:r>
    </w:p>
  </w:footnote>
  <w:footnote w:id="12">
    <w:p w14:paraId="5B5066C1" w14:textId="1BEB1D70" w:rsidR="000D71D7" w:rsidRPr="00800103" w:rsidRDefault="000D71D7" w:rsidP="00B35FE5">
      <w:pPr>
        <w:tabs>
          <w:tab w:val="left" w:pos="720"/>
          <w:tab w:val="left" w:pos="1080"/>
          <w:tab w:val="left" w:pos="3135"/>
        </w:tabs>
        <w:spacing w:line="360" w:lineRule="auto"/>
        <w:jc w:val="both"/>
        <w:rPr>
          <w:rFonts w:ascii="Arial" w:eastAsia="Calibri" w:hAnsi="Arial" w:cs="Arial"/>
          <w:sz w:val="20"/>
          <w:szCs w:val="20"/>
        </w:rPr>
      </w:pPr>
      <w:r w:rsidRPr="00800103">
        <w:rPr>
          <w:rStyle w:val="FootnoteReference"/>
          <w:rFonts w:ascii="Arial" w:hAnsi="Arial" w:cs="Arial"/>
          <w:sz w:val="20"/>
          <w:szCs w:val="20"/>
        </w:rPr>
        <w:footnoteRef/>
      </w:r>
      <w:r w:rsidRPr="00800103">
        <w:rPr>
          <w:rFonts w:ascii="Arial" w:hAnsi="Arial" w:cs="Arial"/>
          <w:sz w:val="20"/>
          <w:szCs w:val="20"/>
        </w:rPr>
        <w:t xml:space="preserve"> </w:t>
      </w:r>
      <w:r w:rsidRPr="00800103">
        <w:rPr>
          <w:rFonts w:ascii="Arial" w:eastAsia="Calibri" w:hAnsi="Arial" w:cs="Arial"/>
          <w:sz w:val="20"/>
          <w:szCs w:val="20"/>
        </w:rPr>
        <w:t>1987 (4) SA p2</w:t>
      </w:r>
      <w:r w:rsidR="009F591B" w:rsidRPr="00800103">
        <w:rPr>
          <w:rFonts w:ascii="Arial" w:eastAsia="Calibri" w:hAnsi="Arial" w:cs="Arial"/>
          <w:sz w:val="20"/>
          <w:szCs w:val="20"/>
        </w:rPr>
        <w:t xml:space="preserve">4 (C) at </w:t>
      </w:r>
      <w:r w:rsidRPr="00800103">
        <w:rPr>
          <w:rFonts w:ascii="Arial" w:eastAsia="Calibri" w:hAnsi="Arial" w:cs="Arial"/>
          <w:sz w:val="20"/>
          <w:szCs w:val="20"/>
        </w:rPr>
        <w:t>26</w:t>
      </w:r>
      <w:r w:rsidR="009F591B" w:rsidRPr="00800103">
        <w:rPr>
          <w:rFonts w:ascii="Arial" w:eastAsia="Calibri" w:hAnsi="Arial" w:cs="Arial"/>
          <w:sz w:val="20"/>
          <w:szCs w:val="20"/>
        </w:rPr>
        <w:t>.</w:t>
      </w:r>
    </w:p>
    <w:p w14:paraId="3682D633" w14:textId="77777777" w:rsidR="000D71D7" w:rsidRPr="00800103" w:rsidRDefault="000D71D7" w:rsidP="00B35FE5">
      <w:pPr>
        <w:pStyle w:val="FootnoteText"/>
        <w:rPr>
          <w:rFonts w:ascii="Arial" w:hAnsi="Arial" w:cs="Arial"/>
          <w:lang w:val="af-ZA"/>
        </w:rPr>
      </w:pPr>
    </w:p>
  </w:footnote>
  <w:footnote w:id="13">
    <w:p w14:paraId="7D02DB67" w14:textId="3BB72220" w:rsidR="00C55F4E" w:rsidRPr="00877B34" w:rsidRDefault="00C55F4E">
      <w:pPr>
        <w:pStyle w:val="FootnoteText"/>
        <w:rPr>
          <w:rFonts w:ascii="Arial" w:hAnsi="Arial" w:cs="Arial"/>
          <w:lang w:val="af-ZA"/>
        </w:rPr>
      </w:pPr>
      <w:r w:rsidRPr="00877B34">
        <w:rPr>
          <w:rStyle w:val="FootnoteReference"/>
          <w:rFonts w:ascii="Arial" w:hAnsi="Arial" w:cs="Arial"/>
        </w:rPr>
        <w:footnoteRef/>
      </w:r>
      <w:r w:rsidRPr="00877B34">
        <w:rPr>
          <w:rFonts w:ascii="Arial" w:hAnsi="Arial" w:cs="Arial"/>
        </w:rPr>
        <w:t xml:space="preserve"> </w:t>
      </w:r>
      <w:r w:rsidR="00877B34" w:rsidRPr="00877B34">
        <w:rPr>
          <w:rFonts w:ascii="Arial" w:hAnsi="Arial" w:cs="Arial"/>
          <w:lang w:val="af-ZA"/>
        </w:rPr>
        <w:t>Supra Footnote 11 p 27-</w:t>
      </w:r>
      <w:r w:rsidRPr="00877B34">
        <w:rPr>
          <w:rFonts w:ascii="Arial" w:hAnsi="Arial" w:cs="Arial"/>
          <w:lang w:val="af-ZA"/>
        </w:rPr>
        <w:t>28</w:t>
      </w:r>
      <w:r w:rsidR="00877B34" w:rsidRPr="00877B34">
        <w:rPr>
          <w:rFonts w:ascii="Arial" w:hAnsi="Arial" w:cs="Arial"/>
          <w:lang w:val="af-ZA"/>
        </w:rPr>
        <w:t>.</w:t>
      </w:r>
    </w:p>
  </w:footnote>
  <w:footnote w:id="14">
    <w:p w14:paraId="22B0D97E" w14:textId="7BA4E862" w:rsidR="00C55F4E" w:rsidRPr="00877B34" w:rsidRDefault="00C55F4E">
      <w:pPr>
        <w:pStyle w:val="FootnoteText"/>
        <w:rPr>
          <w:rFonts w:ascii="Arial" w:hAnsi="Arial" w:cs="Arial"/>
          <w:lang w:val="af-ZA"/>
        </w:rPr>
      </w:pPr>
      <w:r w:rsidRPr="00877B34">
        <w:rPr>
          <w:rStyle w:val="FootnoteReference"/>
          <w:rFonts w:ascii="Arial" w:hAnsi="Arial" w:cs="Arial"/>
        </w:rPr>
        <w:footnoteRef/>
      </w:r>
      <w:r w:rsidRPr="00877B34">
        <w:rPr>
          <w:rFonts w:ascii="Arial" w:hAnsi="Arial" w:cs="Arial"/>
        </w:rPr>
        <w:t xml:space="preserve"> </w:t>
      </w:r>
      <w:r w:rsidRPr="00877B34">
        <w:rPr>
          <w:rFonts w:ascii="Arial" w:hAnsi="Arial" w:cs="Arial"/>
          <w:shd w:val="clear" w:color="auto" w:fill="FFFFFF"/>
        </w:rPr>
        <w:t>S. Williston:</w:t>
      </w:r>
      <w:r w:rsidRPr="00877B34">
        <w:rPr>
          <w:rFonts w:ascii="Arial" w:hAnsi="Arial" w:cs="Arial"/>
          <w:b/>
          <w:bCs/>
          <w:i/>
          <w:iCs/>
          <w:shd w:val="clear" w:color="auto" w:fill="FFFFFF"/>
        </w:rPr>
        <w:t xml:space="preserve"> </w:t>
      </w:r>
      <w:r w:rsidRPr="00877B34">
        <w:rPr>
          <w:rStyle w:val="Emphasis"/>
          <w:rFonts w:ascii="Arial" w:hAnsi="Arial" w:cs="Arial"/>
          <w:bCs/>
          <w:i w:val="0"/>
          <w:iCs w:val="0"/>
          <w:shd w:val="clear" w:color="auto" w:fill="FFFFFF"/>
        </w:rPr>
        <w:t>Williston on Contracts</w:t>
      </w:r>
      <w:r w:rsidRPr="00877B34">
        <w:rPr>
          <w:rFonts w:ascii="Arial" w:hAnsi="Arial" w:cs="Arial"/>
          <w:shd w:val="clear" w:color="auto" w:fill="FFFFFF"/>
        </w:rPr>
        <w:t>, </w:t>
      </w:r>
      <w:r w:rsidRPr="00877B34">
        <w:rPr>
          <w:rStyle w:val="Emphasis"/>
          <w:rFonts w:ascii="Arial" w:hAnsi="Arial" w:cs="Arial"/>
          <w:bCs/>
          <w:i w:val="0"/>
          <w:iCs w:val="0"/>
          <w:shd w:val="clear" w:color="auto" w:fill="FFFFFF"/>
        </w:rPr>
        <w:t>3rd Ed</w:t>
      </w:r>
      <w:r w:rsidR="00877B34" w:rsidRPr="00877B34">
        <w:rPr>
          <w:rStyle w:val="Emphasis"/>
          <w:rFonts w:ascii="Arial" w:hAnsi="Arial" w:cs="Arial"/>
          <w:bCs/>
          <w:i w:val="0"/>
          <w:iCs w:val="0"/>
          <w:shd w:val="clear" w:color="auto" w:fill="FFFFFF"/>
        </w:rPr>
        <w:t>.</w:t>
      </w:r>
    </w:p>
  </w:footnote>
  <w:footnote w:id="15">
    <w:p w14:paraId="1D529335" w14:textId="53457237" w:rsidR="008D2DB4" w:rsidRPr="00877B34" w:rsidRDefault="008D2DB4">
      <w:pPr>
        <w:pStyle w:val="FootnoteText"/>
        <w:rPr>
          <w:rFonts w:ascii="Arial" w:hAnsi="Arial" w:cs="Arial"/>
          <w:lang w:val="af-ZA"/>
        </w:rPr>
      </w:pPr>
      <w:r w:rsidRPr="00877B34">
        <w:rPr>
          <w:rStyle w:val="FootnoteReference"/>
          <w:rFonts w:ascii="Arial" w:hAnsi="Arial" w:cs="Arial"/>
        </w:rPr>
        <w:footnoteRef/>
      </w:r>
      <w:r w:rsidRPr="00877B34">
        <w:rPr>
          <w:rFonts w:ascii="Arial" w:hAnsi="Arial" w:cs="Arial"/>
        </w:rPr>
        <w:t xml:space="preserve"> </w:t>
      </w:r>
      <w:r w:rsidR="00877B34" w:rsidRPr="00877B34">
        <w:rPr>
          <w:rFonts w:ascii="Arial" w:hAnsi="Arial" w:cs="Arial"/>
          <w:lang w:val="af-ZA"/>
        </w:rPr>
        <w:t>Supra at</w:t>
      </w:r>
      <w:r w:rsidRPr="00877B34">
        <w:rPr>
          <w:rFonts w:ascii="Arial" w:hAnsi="Arial" w:cs="Arial"/>
          <w:lang w:val="af-ZA"/>
        </w:rPr>
        <w:t xml:space="preserve"> 28</w:t>
      </w:r>
      <w:r w:rsidR="00877B34" w:rsidRPr="00877B34">
        <w:rPr>
          <w:rFonts w:ascii="Arial" w:hAnsi="Arial" w:cs="Arial"/>
          <w:lang w:val="af-ZA"/>
        </w:rPr>
        <w:t>.</w:t>
      </w:r>
    </w:p>
  </w:footnote>
  <w:footnote w:id="16">
    <w:p w14:paraId="3D0178E8" w14:textId="29F9DD32" w:rsidR="000D71D7" w:rsidRPr="00800103" w:rsidRDefault="000D71D7" w:rsidP="00FB0AED">
      <w:pPr>
        <w:pStyle w:val="FootnoteText"/>
        <w:jc w:val="both"/>
        <w:rPr>
          <w:rFonts w:ascii="Arial" w:hAnsi="Arial" w:cs="Arial"/>
          <w:lang w:val="af-ZA"/>
        </w:rPr>
      </w:pPr>
      <w:r w:rsidRPr="00877B34">
        <w:rPr>
          <w:rStyle w:val="FootnoteReference"/>
          <w:rFonts w:ascii="Arial" w:hAnsi="Arial" w:cs="Arial"/>
        </w:rPr>
        <w:footnoteRef/>
      </w:r>
      <w:r w:rsidRPr="00877B34">
        <w:rPr>
          <w:rFonts w:ascii="Arial" w:hAnsi="Arial" w:cs="Arial"/>
        </w:rPr>
        <w:t xml:space="preserve"> </w:t>
      </w:r>
      <w:r w:rsidRPr="00877B34">
        <w:rPr>
          <w:rFonts w:ascii="Arial" w:hAnsi="Arial" w:cs="Arial"/>
          <w:lang w:val="af-ZA"/>
        </w:rPr>
        <w:t xml:space="preserve">1971 (4) SA 148 (T) at 156 D-H: Wat (ii) betref - of "mutual </w:t>
      </w:r>
      <w:r w:rsidR="00877B34" w:rsidRPr="00877B34">
        <w:rPr>
          <w:rFonts w:ascii="Arial" w:hAnsi="Arial" w:cs="Arial"/>
          <w:lang w:val="af-ZA"/>
        </w:rPr>
        <w:t>error" altyd aanwesig moet wees</w:t>
      </w:r>
      <w:r w:rsidRPr="00877B34">
        <w:rPr>
          <w:rFonts w:ascii="Arial" w:hAnsi="Arial" w:cs="Arial"/>
          <w:lang w:val="af-ZA"/>
        </w:rPr>
        <w:t xml:space="preserve"> E  - skyn dit meer 'n geval van </w:t>
      </w:r>
      <w:r w:rsidRPr="00800103">
        <w:rPr>
          <w:rFonts w:ascii="Arial" w:hAnsi="Arial" w:cs="Arial"/>
          <w:lang w:val="af-ZA"/>
        </w:rPr>
        <w:t xml:space="preserve">logiese afleiding as van feitelike bewys te wees. As daar eenmaal bewys is dat albei partye 'n volgehoue bedoeling of verstandhouding gehad het (vgl. Meyer v Merchants' Trust Ltd., 1942 AD 244) om 'n ander ooreenkoms te sluit as wat in die geskrewe stuk deur hulle beliggaam is, moet 'n afleiding van foutiewe   F  teboekstelling prima facie gemaak word. Hoe die fout ontstaan het - deur 'n error calculi, 'n vergissing ten opsigte van name, verkeerde identifikasie, bedrog of wat ook - verg 'n afsonderlike ondersoek, nes die vraag of die Hof een of ander party regshulp moet verleen. "Mutual error", soos dit in die betrokke gewysdes voorkom, skyn my niks meer te wees as 'n samevatting van die onderliggende begrip van 'n volgehoue opset   G  wat nie in die geskrewe kontrak volledige of juiste uiting gevind het nie. Prinsipieel is 'n ander opvatting ook nie moontlik waar die grondslag van die rektifikasie uiteindelik blyk verwant te wees aan die exceptio doli nie; by bedrieglike optrede van 'n party kan daar uiteraard geen gemeenskaplikheid van dwaling wees nie. </w:t>
      </w:r>
    </w:p>
    <w:p w14:paraId="11F44622" w14:textId="135BF577" w:rsidR="000D71D7" w:rsidRPr="00800103" w:rsidRDefault="000D71D7" w:rsidP="00FB0AED">
      <w:pPr>
        <w:pStyle w:val="FootnoteText"/>
        <w:jc w:val="both"/>
        <w:rPr>
          <w:rFonts w:ascii="Arial" w:hAnsi="Arial" w:cs="Arial"/>
          <w:lang w:val="af-ZA"/>
        </w:rPr>
      </w:pPr>
      <w:r w:rsidRPr="00800103">
        <w:rPr>
          <w:rFonts w:ascii="Arial" w:hAnsi="Arial" w:cs="Arial"/>
          <w:b/>
          <w:lang w:val="af-ZA"/>
        </w:rPr>
        <w:t>Free translation</w:t>
      </w:r>
      <w:r w:rsidRPr="00800103">
        <w:rPr>
          <w:rFonts w:ascii="Arial" w:hAnsi="Arial" w:cs="Arial"/>
          <w:lang w:val="af-ZA"/>
        </w:rPr>
        <w:t xml:space="preserve">:’Regarding (ii) – whether “mutual error” must always be present – it appears to be more a case of logical inference than  of factual proof. Once it has been proven that both parties had a continuing intention of understanding  (Cf.Meyer v  Merchants’ Trust Ltd. 1942 AD 244) to conclude another agreement as the one which is incorporated by them in the written document, an inference of the defencetive recording must prima facie be made. How the mistake occured- by an error calculi, a mistake in respect of names, worng identification, fraud or whatever- require, as the question wheterh the court could grant a remedy to the one or the other party. “Mutual error”, as it appears from the decided cases concerned, appears to  be nothing more than a recapitulation of the underlying concepts of a continuing intention which did not find full or correct expression in the written document. Fundamentally another view is also not possible as the foundation of rectification ultimately appears to be related to the exception doli; in fraudulent condut of a party there can by the nature of thing not be commonality of mistakes.’ </w:t>
      </w:r>
    </w:p>
  </w:footnote>
  <w:footnote w:id="17">
    <w:p w14:paraId="45D950B8" w14:textId="10D501EC" w:rsidR="00A066B6" w:rsidRPr="00800103" w:rsidRDefault="00A066B6">
      <w:pPr>
        <w:pStyle w:val="FootnoteText"/>
        <w:rPr>
          <w:rFonts w:ascii="Arial" w:hAnsi="Arial" w:cs="Arial"/>
          <w:lang w:val="af-ZA"/>
        </w:rPr>
      </w:pPr>
      <w:r w:rsidRPr="00800103">
        <w:rPr>
          <w:rStyle w:val="FootnoteReference"/>
          <w:rFonts w:ascii="Arial" w:hAnsi="Arial" w:cs="Arial"/>
        </w:rPr>
        <w:footnoteRef/>
      </w:r>
      <w:r w:rsidRPr="00800103">
        <w:rPr>
          <w:rFonts w:ascii="Arial" w:hAnsi="Arial" w:cs="Arial"/>
        </w:rPr>
        <w:t xml:space="preserve"> </w:t>
      </w:r>
      <w:r w:rsidRPr="00800103">
        <w:rPr>
          <w:rFonts w:ascii="Arial" w:eastAsia="Calibri" w:hAnsi="Arial" w:cs="Arial"/>
          <w:color w:val="000000" w:themeColor="text1"/>
        </w:rPr>
        <w:t>See Gralio (Pty) Ltd v D E Claassen (Pty) Ltd 1980 (1) SA 816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780201"/>
      <w:docPartObj>
        <w:docPartGallery w:val="Page Numbers (Top of Page)"/>
        <w:docPartUnique/>
      </w:docPartObj>
    </w:sdtPr>
    <w:sdtEndPr>
      <w:rPr>
        <w:noProof/>
      </w:rPr>
    </w:sdtEndPr>
    <w:sdtContent>
      <w:p w14:paraId="74CD66C6" w14:textId="436B3390" w:rsidR="000D71D7" w:rsidRDefault="000D71D7">
        <w:pPr>
          <w:pStyle w:val="Header"/>
          <w:jc w:val="right"/>
        </w:pPr>
        <w:r>
          <w:fldChar w:fldCharType="begin"/>
        </w:r>
        <w:r>
          <w:instrText xml:space="preserve"> PAGE   \* MERGEFORMAT </w:instrText>
        </w:r>
        <w:r>
          <w:fldChar w:fldCharType="separate"/>
        </w:r>
        <w:r w:rsidR="009B0AF4">
          <w:rPr>
            <w:noProof/>
          </w:rPr>
          <w:t>28</w:t>
        </w:r>
        <w:r>
          <w:rPr>
            <w:noProof/>
          </w:rPr>
          <w:fldChar w:fldCharType="end"/>
        </w:r>
      </w:p>
    </w:sdtContent>
  </w:sdt>
  <w:p w14:paraId="0939E3BD" w14:textId="77777777" w:rsidR="000D71D7" w:rsidRDefault="000D7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4BE08" w14:textId="3088A852" w:rsidR="004A6CA6" w:rsidRDefault="004A6CA6">
    <w:pPr>
      <w:pStyle w:val="Header"/>
    </w:pPr>
    <w:r>
      <w:ptab w:relativeTo="margin" w:alignment="center" w:leader="none"/>
    </w:r>
    <w:r>
      <w:ptab w:relativeTo="margin" w:alignment="right" w:leader="none"/>
    </w:r>
    <w:r w:rsidRPr="004A6CA6">
      <w:rPr>
        <w:rFonts w:ascii="Arial" w:hAnsi="Arial" w:cs="Arial"/>
        <w:sz w:val="24"/>
        <w:szCs w:val="24"/>
      </w:rPr>
      <w:t>REPORTABLE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436"/>
    <w:multiLevelType w:val="hybridMultilevel"/>
    <w:tmpl w:val="9108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00BD9"/>
    <w:multiLevelType w:val="hybridMultilevel"/>
    <w:tmpl w:val="65B2B642"/>
    <w:lvl w:ilvl="0" w:tplc="A5DA4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56728"/>
    <w:multiLevelType w:val="hybridMultilevel"/>
    <w:tmpl w:val="957AF3E0"/>
    <w:lvl w:ilvl="0" w:tplc="05EA4D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996C79"/>
    <w:multiLevelType w:val="hybridMultilevel"/>
    <w:tmpl w:val="5888D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A52AC0"/>
    <w:multiLevelType w:val="hybridMultilevel"/>
    <w:tmpl w:val="9108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D720E"/>
    <w:multiLevelType w:val="hybridMultilevel"/>
    <w:tmpl w:val="B1CA2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7416DCF"/>
    <w:multiLevelType w:val="hybridMultilevel"/>
    <w:tmpl w:val="2CB45EC4"/>
    <w:lvl w:ilvl="0" w:tplc="EF9CF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277EC8"/>
    <w:multiLevelType w:val="hybridMultilevel"/>
    <w:tmpl w:val="102848C8"/>
    <w:lvl w:ilvl="0" w:tplc="A5DA4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A4062"/>
    <w:multiLevelType w:val="hybridMultilevel"/>
    <w:tmpl w:val="5C98CD64"/>
    <w:lvl w:ilvl="0" w:tplc="A5DA4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C30754"/>
    <w:multiLevelType w:val="hybridMultilevel"/>
    <w:tmpl w:val="9252E9B4"/>
    <w:lvl w:ilvl="0" w:tplc="F7DC3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8029A9"/>
    <w:multiLevelType w:val="hybridMultilevel"/>
    <w:tmpl w:val="C908B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8F5B33"/>
    <w:multiLevelType w:val="hybridMultilevel"/>
    <w:tmpl w:val="8BD04F0A"/>
    <w:lvl w:ilvl="0" w:tplc="D3FE4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141117"/>
    <w:multiLevelType w:val="hybridMultilevel"/>
    <w:tmpl w:val="C54A3A3E"/>
    <w:lvl w:ilvl="0" w:tplc="A5DA4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0"/>
  </w:num>
  <w:num w:numId="5">
    <w:abstractNumId w:val="9"/>
  </w:num>
  <w:num w:numId="6">
    <w:abstractNumId w:val="5"/>
  </w:num>
  <w:num w:numId="7">
    <w:abstractNumId w:val="0"/>
  </w:num>
  <w:num w:numId="8">
    <w:abstractNumId w:val="11"/>
  </w:num>
  <w:num w:numId="9">
    <w:abstractNumId w:val="7"/>
  </w:num>
  <w:num w:numId="10">
    <w:abstractNumId w:val="12"/>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1C"/>
    <w:rsid w:val="00003B7F"/>
    <w:rsid w:val="00013272"/>
    <w:rsid w:val="000140E8"/>
    <w:rsid w:val="000149D6"/>
    <w:rsid w:val="000241A9"/>
    <w:rsid w:val="0002617B"/>
    <w:rsid w:val="00030796"/>
    <w:rsid w:val="0003292F"/>
    <w:rsid w:val="000458E0"/>
    <w:rsid w:val="00053D0A"/>
    <w:rsid w:val="000624D3"/>
    <w:rsid w:val="0006392B"/>
    <w:rsid w:val="00063DE1"/>
    <w:rsid w:val="00073E31"/>
    <w:rsid w:val="0009336C"/>
    <w:rsid w:val="000964B5"/>
    <w:rsid w:val="000B710A"/>
    <w:rsid w:val="000C43E6"/>
    <w:rsid w:val="000D6ABC"/>
    <w:rsid w:val="000D71D7"/>
    <w:rsid w:val="000E21FA"/>
    <w:rsid w:val="000E5E3E"/>
    <w:rsid w:val="000F5F64"/>
    <w:rsid w:val="000F7C45"/>
    <w:rsid w:val="00100BC8"/>
    <w:rsid w:val="00100FC0"/>
    <w:rsid w:val="00111DE0"/>
    <w:rsid w:val="00113C64"/>
    <w:rsid w:val="00117955"/>
    <w:rsid w:val="00126A10"/>
    <w:rsid w:val="00127FF8"/>
    <w:rsid w:val="00143664"/>
    <w:rsid w:val="00150DB5"/>
    <w:rsid w:val="00151FE3"/>
    <w:rsid w:val="001540B3"/>
    <w:rsid w:val="00157351"/>
    <w:rsid w:val="001616DC"/>
    <w:rsid w:val="00171D46"/>
    <w:rsid w:val="00172D00"/>
    <w:rsid w:val="001740FC"/>
    <w:rsid w:val="0018088A"/>
    <w:rsid w:val="00180986"/>
    <w:rsid w:val="001B20F2"/>
    <w:rsid w:val="001B5CF5"/>
    <w:rsid w:val="001B7BDB"/>
    <w:rsid w:val="001B7C9C"/>
    <w:rsid w:val="001E100F"/>
    <w:rsid w:val="001E39FB"/>
    <w:rsid w:val="001E3D54"/>
    <w:rsid w:val="001E7606"/>
    <w:rsid w:val="001E7775"/>
    <w:rsid w:val="001F36C2"/>
    <w:rsid w:val="001F4099"/>
    <w:rsid w:val="001F5502"/>
    <w:rsid w:val="00220164"/>
    <w:rsid w:val="002201AC"/>
    <w:rsid w:val="0023584E"/>
    <w:rsid w:val="00254B12"/>
    <w:rsid w:val="00257A96"/>
    <w:rsid w:val="00264575"/>
    <w:rsid w:val="00270B4D"/>
    <w:rsid w:val="002720AD"/>
    <w:rsid w:val="002A0BA6"/>
    <w:rsid w:val="002B4251"/>
    <w:rsid w:val="002D616D"/>
    <w:rsid w:val="002E0A88"/>
    <w:rsid w:val="002E51B0"/>
    <w:rsid w:val="002F0CA9"/>
    <w:rsid w:val="002F16D4"/>
    <w:rsid w:val="002F4083"/>
    <w:rsid w:val="002F5483"/>
    <w:rsid w:val="002F5A07"/>
    <w:rsid w:val="003026C0"/>
    <w:rsid w:val="00305D56"/>
    <w:rsid w:val="0033116E"/>
    <w:rsid w:val="00334900"/>
    <w:rsid w:val="00343546"/>
    <w:rsid w:val="003461B2"/>
    <w:rsid w:val="003513E6"/>
    <w:rsid w:val="00352CB0"/>
    <w:rsid w:val="0035540D"/>
    <w:rsid w:val="0035714D"/>
    <w:rsid w:val="00360A20"/>
    <w:rsid w:val="00360AFA"/>
    <w:rsid w:val="00361EA5"/>
    <w:rsid w:val="003705A8"/>
    <w:rsid w:val="00370D16"/>
    <w:rsid w:val="00385241"/>
    <w:rsid w:val="00391DE3"/>
    <w:rsid w:val="00395D22"/>
    <w:rsid w:val="003969E1"/>
    <w:rsid w:val="003A2F66"/>
    <w:rsid w:val="003A422E"/>
    <w:rsid w:val="003A4746"/>
    <w:rsid w:val="003A7578"/>
    <w:rsid w:val="003A7BC6"/>
    <w:rsid w:val="003C40B4"/>
    <w:rsid w:val="003C6A68"/>
    <w:rsid w:val="003C6EAD"/>
    <w:rsid w:val="003D168F"/>
    <w:rsid w:val="003D2F88"/>
    <w:rsid w:val="003D72FC"/>
    <w:rsid w:val="003E5FFF"/>
    <w:rsid w:val="003F773D"/>
    <w:rsid w:val="00407006"/>
    <w:rsid w:val="00420CAA"/>
    <w:rsid w:val="00422C5E"/>
    <w:rsid w:val="00424D11"/>
    <w:rsid w:val="00426F3F"/>
    <w:rsid w:val="00430119"/>
    <w:rsid w:val="00432406"/>
    <w:rsid w:val="0043664C"/>
    <w:rsid w:val="00447C08"/>
    <w:rsid w:val="004509C0"/>
    <w:rsid w:val="004556B4"/>
    <w:rsid w:val="004864B5"/>
    <w:rsid w:val="00491A07"/>
    <w:rsid w:val="00492B5A"/>
    <w:rsid w:val="004A54C8"/>
    <w:rsid w:val="004A6CA6"/>
    <w:rsid w:val="004B2D07"/>
    <w:rsid w:val="004C151E"/>
    <w:rsid w:val="004E0E14"/>
    <w:rsid w:val="004F192D"/>
    <w:rsid w:val="004F2896"/>
    <w:rsid w:val="00517518"/>
    <w:rsid w:val="00541DE1"/>
    <w:rsid w:val="005718DA"/>
    <w:rsid w:val="005761C7"/>
    <w:rsid w:val="005768A4"/>
    <w:rsid w:val="00581B8E"/>
    <w:rsid w:val="00584304"/>
    <w:rsid w:val="00587217"/>
    <w:rsid w:val="00592CA4"/>
    <w:rsid w:val="00592DF4"/>
    <w:rsid w:val="00594233"/>
    <w:rsid w:val="00594C89"/>
    <w:rsid w:val="005A2127"/>
    <w:rsid w:val="005B2AB4"/>
    <w:rsid w:val="005B59A3"/>
    <w:rsid w:val="005B6973"/>
    <w:rsid w:val="005D3347"/>
    <w:rsid w:val="005E0AA0"/>
    <w:rsid w:val="005E4CC7"/>
    <w:rsid w:val="005E7E5A"/>
    <w:rsid w:val="005F10E7"/>
    <w:rsid w:val="0062607A"/>
    <w:rsid w:val="00631BFA"/>
    <w:rsid w:val="00635CF7"/>
    <w:rsid w:val="00645922"/>
    <w:rsid w:val="00647C26"/>
    <w:rsid w:val="00647F5F"/>
    <w:rsid w:val="006546FB"/>
    <w:rsid w:val="0066620E"/>
    <w:rsid w:val="00666742"/>
    <w:rsid w:val="00675D17"/>
    <w:rsid w:val="00683925"/>
    <w:rsid w:val="0068547E"/>
    <w:rsid w:val="006A70AC"/>
    <w:rsid w:val="006B1D74"/>
    <w:rsid w:val="006B2529"/>
    <w:rsid w:val="006B6083"/>
    <w:rsid w:val="006B65C6"/>
    <w:rsid w:val="006B6D26"/>
    <w:rsid w:val="006D1EBB"/>
    <w:rsid w:val="006D20D4"/>
    <w:rsid w:val="006E1DC3"/>
    <w:rsid w:val="006E7745"/>
    <w:rsid w:val="006F00C5"/>
    <w:rsid w:val="006F1D79"/>
    <w:rsid w:val="006F68F9"/>
    <w:rsid w:val="006F706D"/>
    <w:rsid w:val="00702E7D"/>
    <w:rsid w:val="00704822"/>
    <w:rsid w:val="00705BA7"/>
    <w:rsid w:val="00705F4F"/>
    <w:rsid w:val="007121E9"/>
    <w:rsid w:val="0073357B"/>
    <w:rsid w:val="00741CFC"/>
    <w:rsid w:val="0075064F"/>
    <w:rsid w:val="00750706"/>
    <w:rsid w:val="0075297D"/>
    <w:rsid w:val="00753E3A"/>
    <w:rsid w:val="007554F8"/>
    <w:rsid w:val="007678CB"/>
    <w:rsid w:val="00771D21"/>
    <w:rsid w:val="007815FD"/>
    <w:rsid w:val="00785139"/>
    <w:rsid w:val="00787DAA"/>
    <w:rsid w:val="00795828"/>
    <w:rsid w:val="00797EAF"/>
    <w:rsid w:val="007B248B"/>
    <w:rsid w:val="007B65E8"/>
    <w:rsid w:val="007C6D14"/>
    <w:rsid w:val="007D652D"/>
    <w:rsid w:val="007E5ED9"/>
    <w:rsid w:val="007E7EF9"/>
    <w:rsid w:val="007F571C"/>
    <w:rsid w:val="00800103"/>
    <w:rsid w:val="00803280"/>
    <w:rsid w:val="008114C8"/>
    <w:rsid w:val="00815921"/>
    <w:rsid w:val="0081710F"/>
    <w:rsid w:val="008209C3"/>
    <w:rsid w:val="008218AE"/>
    <w:rsid w:val="00841859"/>
    <w:rsid w:val="00851602"/>
    <w:rsid w:val="00855688"/>
    <w:rsid w:val="00855C3D"/>
    <w:rsid w:val="00856E02"/>
    <w:rsid w:val="0086691C"/>
    <w:rsid w:val="008728A6"/>
    <w:rsid w:val="008754EA"/>
    <w:rsid w:val="0087675E"/>
    <w:rsid w:val="00877B34"/>
    <w:rsid w:val="0089623A"/>
    <w:rsid w:val="0089631F"/>
    <w:rsid w:val="008A2932"/>
    <w:rsid w:val="008B0A53"/>
    <w:rsid w:val="008B15CD"/>
    <w:rsid w:val="008B2CF8"/>
    <w:rsid w:val="008C2D86"/>
    <w:rsid w:val="008C353E"/>
    <w:rsid w:val="008D1E50"/>
    <w:rsid w:val="008D2DB4"/>
    <w:rsid w:val="008D36A0"/>
    <w:rsid w:val="008D407C"/>
    <w:rsid w:val="008E31B1"/>
    <w:rsid w:val="009069E8"/>
    <w:rsid w:val="00910389"/>
    <w:rsid w:val="0091449C"/>
    <w:rsid w:val="009174F0"/>
    <w:rsid w:val="009218B0"/>
    <w:rsid w:val="00922908"/>
    <w:rsid w:val="009253C9"/>
    <w:rsid w:val="00925426"/>
    <w:rsid w:val="00934257"/>
    <w:rsid w:val="00962EC9"/>
    <w:rsid w:val="00966CC2"/>
    <w:rsid w:val="00972546"/>
    <w:rsid w:val="00982B6D"/>
    <w:rsid w:val="00994101"/>
    <w:rsid w:val="0099436F"/>
    <w:rsid w:val="009A37B0"/>
    <w:rsid w:val="009A6515"/>
    <w:rsid w:val="009A72AD"/>
    <w:rsid w:val="009A74B1"/>
    <w:rsid w:val="009B0AF4"/>
    <w:rsid w:val="009C27C6"/>
    <w:rsid w:val="009D6255"/>
    <w:rsid w:val="009E1A3A"/>
    <w:rsid w:val="009E3D91"/>
    <w:rsid w:val="009F591B"/>
    <w:rsid w:val="00A01A4F"/>
    <w:rsid w:val="00A066B6"/>
    <w:rsid w:val="00A238AA"/>
    <w:rsid w:val="00A251F1"/>
    <w:rsid w:val="00A379FC"/>
    <w:rsid w:val="00A40AB0"/>
    <w:rsid w:val="00A41139"/>
    <w:rsid w:val="00A420FC"/>
    <w:rsid w:val="00A44992"/>
    <w:rsid w:val="00A61AAD"/>
    <w:rsid w:val="00A7034D"/>
    <w:rsid w:val="00A7271C"/>
    <w:rsid w:val="00A82426"/>
    <w:rsid w:val="00A8311C"/>
    <w:rsid w:val="00AA200F"/>
    <w:rsid w:val="00AA3F45"/>
    <w:rsid w:val="00AA5A3B"/>
    <w:rsid w:val="00AA79BA"/>
    <w:rsid w:val="00AB009F"/>
    <w:rsid w:val="00AB0540"/>
    <w:rsid w:val="00AB1E83"/>
    <w:rsid w:val="00AB4936"/>
    <w:rsid w:val="00AB6A37"/>
    <w:rsid w:val="00AC4180"/>
    <w:rsid w:val="00AC460C"/>
    <w:rsid w:val="00AD548E"/>
    <w:rsid w:val="00B00733"/>
    <w:rsid w:val="00B04F4F"/>
    <w:rsid w:val="00B112E9"/>
    <w:rsid w:val="00B13FB1"/>
    <w:rsid w:val="00B16C63"/>
    <w:rsid w:val="00B2131F"/>
    <w:rsid w:val="00B271E9"/>
    <w:rsid w:val="00B33B94"/>
    <w:rsid w:val="00B35FE5"/>
    <w:rsid w:val="00B55953"/>
    <w:rsid w:val="00B700EB"/>
    <w:rsid w:val="00B71245"/>
    <w:rsid w:val="00B806F6"/>
    <w:rsid w:val="00B8409A"/>
    <w:rsid w:val="00B84102"/>
    <w:rsid w:val="00B8600A"/>
    <w:rsid w:val="00BA33F7"/>
    <w:rsid w:val="00BA3C1B"/>
    <w:rsid w:val="00BA4367"/>
    <w:rsid w:val="00BB7F34"/>
    <w:rsid w:val="00BC4500"/>
    <w:rsid w:val="00BD15BD"/>
    <w:rsid w:val="00BD4D33"/>
    <w:rsid w:val="00BD53B8"/>
    <w:rsid w:val="00BD7838"/>
    <w:rsid w:val="00BE56D7"/>
    <w:rsid w:val="00BF181C"/>
    <w:rsid w:val="00C00C7A"/>
    <w:rsid w:val="00C02410"/>
    <w:rsid w:val="00C03A3D"/>
    <w:rsid w:val="00C2282C"/>
    <w:rsid w:val="00C257AD"/>
    <w:rsid w:val="00C26BB7"/>
    <w:rsid w:val="00C301DE"/>
    <w:rsid w:val="00C30DF9"/>
    <w:rsid w:val="00C33BE3"/>
    <w:rsid w:val="00C3649C"/>
    <w:rsid w:val="00C55F4E"/>
    <w:rsid w:val="00C6286C"/>
    <w:rsid w:val="00C64EEA"/>
    <w:rsid w:val="00C64F18"/>
    <w:rsid w:val="00C739E6"/>
    <w:rsid w:val="00C74F6C"/>
    <w:rsid w:val="00C841FE"/>
    <w:rsid w:val="00C92A38"/>
    <w:rsid w:val="00C94E30"/>
    <w:rsid w:val="00C971D3"/>
    <w:rsid w:val="00CA55B8"/>
    <w:rsid w:val="00CB2755"/>
    <w:rsid w:val="00CC2ED8"/>
    <w:rsid w:val="00CD27D9"/>
    <w:rsid w:val="00CD4042"/>
    <w:rsid w:val="00CD4D90"/>
    <w:rsid w:val="00CE052C"/>
    <w:rsid w:val="00CE226D"/>
    <w:rsid w:val="00CE2EA8"/>
    <w:rsid w:val="00CF007C"/>
    <w:rsid w:val="00D1341E"/>
    <w:rsid w:val="00D1720D"/>
    <w:rsid w:val="00D247EA"/>
    <w:rsid w:val="00D321EC"/>
    <w:rsid w:val="00D35E36"/>
    <w:rsid w:val="00D477FA"/>
    <w:rsid w:val="00D57511"/>
    <w:rsid w:val="00D832E1"/>
    <w:rsid w:val="00D871C0"/>
    <w:rsid w:val="00DA2173"/>
    <w:rsid w:val="00DA29D1"/>
    <w:rsid w:val="00DB37DF"/>
    <w:rsid w:val="00DC2B55"/>
    <w:rsid w:val="00DD02B6"/>
    <w:rsid w:val="00DE0900"/>
    <w:rsid w:val="00DE41DC"/>
    <w:rsid w:val="00DE68E2"/>
    <w:rsid w:val="00DF6EAC"/>
    <w:rsid w:val="00E048F6"/>
    <w:rsid w:val="00E07FCC"/>
    <w:rsid w:val="00E10DC9"/>
    <w:rsid w:val="00E17752"/>
    <w:rsid w:val="00E201E9"/>
    <w:rsid w:val="00E212DC"/>
    <w:rsid w:val="00E241F8"/>
    <w:rsid w:val="00E30642"/>
    <w:rsid w:val="00E40834"/>
    <w:rsid w:val="00E40E0B"/>
    <w:rsid w:val="00E47507"/>
    <w:rsid w:val="00E478B5"/>
    <w:rsid w:val="00E63447"/>
    <w:rsid w:val="00E67D71"/>
    <w:rsid w:val="00E725C1"/>
    <w:rsid w:val="00E818F2"/>
    <w:rsid w:val="00E843F2"/>
    <w:rsid w:val="00EA1489"/>
    <w:rsid w:val="00EC6D45"/>
    <w:rsid w:val="00ED35A3"/>
    <w:rsid w:val="00EE5CBF"/>
    <w:rsid w:val="00EE5E1C"/>
    <w:rsid w:val="00EF50AA"/>
    <w:rsid w:val="00EF6464"/>
    <w:rsid w:val="00EF6DE8"/>
    <w:rsid w:val="00F00313"/>
    <w:rsid w:val="00F07193"/>
    <w:rsid w:val="00F141DB"/>
    <w:rsid w:val="00F40599"/>
    <w:rsid w:val="00F47239"/>
    <w:rsid w:val="00F47303"/>
    <w:rsid w:val="00F55F76"/>
    <w:rsid w:val="00F607F8"/>
    <w:rsid w:val="00F6104C"/>
    <w:rsid w:val="00F62602"/>
    <w:rsid w:val="00F63C3D"/>
    <w:rsid w:val="00F651BE"/>
    <w:rsid w:val="00F74340"/>
    <w:rsid w:val="00F77D7A"/>
    <w:rsid w:val="00F81872"/>
    <w:rsid w:val="00F83BD4"/>
    <w:rsid w:val="00F85816"/>
    <w:rsid w:val="00F96769"/>
    <w:rsid w:val="00FA2CE3"/>
    <w:rsid w:val="00FB0AED"/>
    <w:rsid w:val="00FB1D1E"/>
    <w:rsid w:val="00FB495F"/>
    <w:rsid w:val="00FC0BE3"/>
    <w:rsid w:val="00FE3E73"/>
    <w:rsid w:val="00FF2716"/>
    <w:rsid w:val="00FF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11DAB"/>
  <w15:chartTrackingRefBased/>
  <w15:docId w15:val="{8657C726-2C0A-4697-92C6-5BFFB25C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FFF"/>
    <w:pPr>
      <w:ind w:left="720"/>
      <w:contextualSpacing/>
    </w:pPr>
  </w:style>
  <w:style w:type="paragraph" w:styleId="FootnoteText">
    <w:name w:val="footnote text"/>
    <w:basedOn w:val="Normal"/>
    <w:link w:val="FootnoteTextChar"/>
    <w:uiPriority w:val="99"/>
    <w:semiHidden/>
    <w:unhideWhenUsed/>
    <w:rsid w:val="00E306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642"/>
    <w:rPr>
      <w:sz w:val="20"/>
      <w:szCs w:val="20"/>
    </w:rPr>
  </w:style>
  <w:style w:type="character" w:styleId="FootnoteReference">
    <w:name w:val="footnote reference"/>
    <w:basedOn w:val="DefaultParagraphFont"/>
    <w:uiPriority w:val="99"/>
    <w:semiHidden/>
    <w:unhideWhenUsed/>
    <w:rsid w:val="00E30642"/>
    <w:rPr>
      <w:vertAlign w:val="superscript"/>
    </w:rPr>
  </w:style>
  <w:style w:type="paragraph" w:styleId="Header">
    <w:name w:val="header"/>
    <w:basedOn w:val="Normal"/>
    <w:link w:val="HeaderChar"/>
    <w:uiPriority w:val="99"/>
    <w:unhideWhenUsed/>
    <w:rsid w:val="00C6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EEA"/>
  </w:style>
  <w:style w:type="paragraph" w:styleId="Footer">
    <w:name w:val="footer"/>
    <w:basedOn w:val="Normal"/>
    <w:link w:val="FooterChar"/>
    <w:uiPriority w:val="99"/>
    <w:unhideWhenUsed/>
    <w:rsid w:val="00C6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EEA"/>
  </w:style>
  <w:style w:type="character" w:styleId="CommentReference">
    <w:name w:val="annotation reference"/>
    <w:basedOn w:val="DefaultParagraphFont"/>
    <w:uiPriority w:val="99"/>
    <w:semiHidden/>
    <w:unhideWhenUsed/>
    <w:rsid w:val="0066620E"/>
    <w:rPr>
      <w:sz w:val="16"/>
      <w:szCs w:val="16"/>
    </w:rPr>
  </w:style>
  <w:style w:type="paragraph" w:styleId="CommentText">
    <w:name w:val="annotation text"/>
    <w:basedOn w:val="Normal"/>
    <w:link w:val="CommentTextChar"/>
    <w:uiPriority w:val="99"/>
    <w:semiHidden/>
    <w:unhideWhenUsed/>
    <w:rsid w:val="0066620E"/>
    <w:pPr>
      <w:spacing w:line="240" w:lineRule="auto"/>
    </w:pPr>
    <w:rPr>
      <w:sz w:val="20"/>
      <w:szCs w:val="20"/>
    </w:rPr>
  </w:style>
  <w:style w:type="character" w:customStyle="1" w:styleId="CommentTextChar">
    <w:name w:val="Comment Text Char"/>
    <w:basedOn w:val="DefaultParagraphFont"/>
    <w:link w:val="CommentText"/>
    <w:uiPriority w:val="99"/>
    <w:semiHidden/>
    <w:rsid w:val="0066620E"/>
    <w:rPr>
      <w:sz w:val="20"/>
      <w:szCs w:val="20"/>
    </w:rPr>
  </w:style>
  <w:style w:type="paragraph" w:styleId="CommentSubject">
    <w:name w:val="annotation subject"/>
    <w:basedOn w:val="CommentText"/>
    <w:next w:val="CommentText"/>
    <w:link w:val="CommentSubjectChar"/>
    <w:uiPriority w:val="99"/>
    <w:semiHidden/>
    <w:unhideWhenUsed/>
    <w:rsid w:val="0066620E"/>
    <w:rPr>
      <w:b/>
      <w:bCs/>
    </w:rPr>
  </w:style>
  <w:style w:type="character" w:customStyle="1" w:styleId="CommentSubjectChar">
    <w:name w:val="Comment Subject Char"/>
    <w:basedOn w:val="CommentTextChar"/>
    <w:link w:val="CommentSubject"/>
    <w:uiPriority w:val="99"/>
    <w:semiHidden/>
    <w:rsid w:val="0066620E"/>
    <w:rPr>
      <w:b/>
      <w:bCs/>
      <w:sz w:val="20"/>
      <w:szCs w:val="20"/>
    </w:rPr>
  </w:style>
  <w:style w:type="paragraph" w:styleId="BalloonText">
    <w:name w:val="Balloon Text"/>
    <w:basedOn w:val="Normal"/>
    <w:link w:val="BalloonTextChar"/>
    <w:uiPriority w:val="99"/>
    <w:semiHidden/>
    <w:unhideWhenUsed/>
    <w:rsid w:val="00666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20E"/>
    <w:rPr>
      <w:rFonts w:ascii="Segoe UI" w:hAnsi="Segoe UI" w:cs="Segoe UI"/>
      <w:sz w:val="18"/>
      <w:szCs w:val="18"/>
    </w:rPr>
  </w:style>
  <w:style w:type="character" w:styleId="Emphasis">
    <w:name w:val="Emphasis"/>
    <w:basedOn w:val="DefaultParagraphFont"/>
    <w:uiPriority w:val="20"/>
    <w:qFormat/>
    <w:rsid w:val="00C55F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5971">
      <w:bodyDiv w:val="1"/>
      <w:marLeft w:val="0"/>
      <w:marRight w:val="0"/>
      <w:marTop w:val="0"/>
      <w:marBottom w:val="0"/>
      <w:divBdr>
        <w:top w:val="none" w:sz="0" w:space="0" w:color="auto"/>
        <w:left w:val="none" w:sz="0" w:space="0" w:color="auto"/>
        <w:bottom w:val="none" w:sz="0" w:space="0" w:color="auto"/>
        <w:right w:val="none" w:sz="0" w:space="0" w:color="auto"/>
      </w:divBdr>
    </w:div>
    <w:div w:id="19844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2019-05-30T18:30:00+00:00</Judgment_x0020_Date>
    <Year xmlns="c1afb1bd-f2fb-40fd-9abb-aea55b4d7662">2019</Year>
  </documentManagement>
</p:properties>
</file>

<file path=customXml/itemProps1.xml><?xml version="1.0" encoding="utf-8"?>
<ds:datastoreItem xmlns:ds="http://schemas.openxmlformats.org/officeDocument/2006/customXml" ds:itemID="{B55B46A3-6827-4800-A9F5-02086DC9F06E}"/>
</file>

<file path=customXml/itemProps2.xml><?xml version="1.0" encoding="utf-8"?>
<ds:datastoreItem xmlns:ds="http://schemas.openxmlformats.org/officeDocument/2006/customXml" ds:itemID="{E8D83C0D-A9DC-41F2-8476-02E862AFB7E3}"/>
</file>

<file path=customXml/itemProps3.xml><?xml version="1.0" encoding="utf-8"?>
<ds:datastoreItem xmlns:ds="http://schemas.openxmlformats.org/officeDocument/2006/customXml" ds:itemID="{BEFEB4AF-FA60-4747-97AA-92B2551F95B5}"/>
</file>

<file path=customXml/itemProps4.xml><?xml version="1.0" encoding="utf-8"?>
<ds:datastoreItem xmlns:ds="http://schemas.openxmlformats.org/officeDocument/2006/customXml" ds:itemID="{724D2314-38AF-41EC-B80F-95122D00B551}"/>
</file>

<file path=docProps/app.xml><?xml version="1.0" encoding="utf-8"?>
<Properties xmlns="http://schemas.openxmlformats.org/officeDocument/2006/extended-properties" xmlns:vt="http://schemas.openxmlformats.org/officeDocument/2006/docPropsVTypes">
  <Template>Normal</Template>
  <TotalTime>0</TotalTime>
  <Pages>28</Pages>
  <Words>6796</Words>
  <Characters>38738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2</cp:revision>
  <cp:lastPrinted>2019-06-11T14:41:00Z</cp:lastPrinted>
  <dcterms:created xsi:type="dcterms:W3CDTF">2019-06-12T13:37:00Z</dcterms:created>
  <dcterms:modified xsi:type="dcterms:W3CDTF">2019-06-12T13:37:00Z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