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F2" w:rsidRDefault="009F27F2" w:rsidP="00384952">
      <w:pPr>
        <w:spacing w:line="360" w:lineRule="auto"/>
        <w:jc w:val="center"/>
        <w:rPr>
          <w:rFonts w:ascii="Arial" w:hAnsi="Arial" w:cs="Arial"/>
          <w:b/>
          <w:sz w:val="24"/>
          <w:szCs w:val="24"/>
        </w:rPr>
      </w:pPr>
      <w:r>
        <w:rPr>
          <w:rFonts w:ascii="Arial" w:hAnsi="Arial" w:cs="Arial"/>
          <w:b/>
          <w:sz w:val="24"/>
          <w:szCs w:val="24"/>
        </w:rPr>
        <w:t>REPUBLIC OF NAMIBIA</w:t>
      </w:r>
    </w:p>
    <w:p w:rsidR="009F27F2" w:rsidRDefault="009F27F2" w:rsidP="00384952">
      <w:pPr>
        <w:spacing w:line="360" w:lineRule="auto"/>
        <w:jc w:val="center"/>
        <w:rPr>
          <w:rFonts w:ascii="Arial" w:hAnsi="Arial" w:cs="Arial"/>
          <w:b/>
          <w:sz w:val="24"/>
          <w:szCs w:val="24"/>
        </w:rPr>
      </w:pPr>
      <w:r>
        <w:rPr>
          <w:b/>
          <w:noProof/>
          <w:sz w:val="32"/>
          <w:szCs w:val="32"/>
          <w:lang w:val="en-GB" w:eastAsia="en-GB"/>
        </w:rPr>
        <w:drawing>
          <wp:inline distT="0" distB="0" distL="0" distR="0" wp14:anchorId="21077EC0" wp14:editId="37965841">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rFonts w:ascii="Arial" w:hAnsi="Arial" w:cs="Arial"/>
          <w:b/>
          <w:sz w:val="24"/>
          <w:szCs w:val="24"/>
        </w:rPr>
        <w:tab/>
      </w:r>
    </w:p>
    <w:p w:rsidR="009F27F2" w:rsidRDefault="009F27F2" w:rsidP="00384952">
      <w:pPr>
        <w:spacing w:line="360" w:lineRule="auto"/>
        <w:jc w:val="center"/>
        <w:rPr>
          <w:rFonts w:ascii="Arial" w:hAnsi="Arial" w:cs="Arial"/>
          <w:b/>
          <w:sz w:val="24"/>
          <w:szCs w:val="24"/>
        </w:rPr>
      </w:pPr>
    </w:p>
    <w:p w:rsidR="009F27F2" w:rsidRDefault="009F27F2" w:rsidP="00384952">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9F27F2" w:rsidRDefault="009F27F2" w:rsidP="00384952">
      <w:pPr>
        <w:spacing w:line="360" w:lineRule="auto"/>
        <w:jc w:val="center"/>
        <w:rPr>
          <w:rFonts w:ascii="Arial" w:hAnsi="Arial" w:cs="Arial"/>
          <w:b/>
          <w:sz w:val="24"/>
          <w:szCs w:val="24"/>
        </w:rPr>
      </w:pPr>
    </w:p>
    <w:p w:rsidR="009F27F2" w:rsidRDefault="009F27F2" w:rsidP="00384952">
      <w:pPr>
        <w:spacing w:line="360" w:lineRule="auto"/>
        <w:jc w:val="center"/>
        <w:rPr>
          <w:rFonts w:ascii="Arial" w:hAnsi="Arial" w:cs="Arial"/>
          <w:b/>
          <w:sz w:val="24"/>
          <w:szCs w:val="24"/>
        </w:rPr>
      </w:pPr>
      <w:r>
        <w:rPr>
          <w:rFonts w:ascii="Arial" w:hAnsi="Arial" w:cs="Arial"/>
          <w:b/>
          <w:sz w:val="24"/>
          <w:szCs w:val="24"/>
        </w:rPr>
        <w:t>JUDGMENT (SENTENCE)</w:t>
      </w:r>
    </w:p>
    <w:p w:rsidR="009F27F2" w:rsidRDefault="009F27F2" w:rsidP="00384952">
      <w:pPr>
        <w:spacing w:line="360" w:lineRule="auto"/>
        <w:jc w:val="center"/>
        <w:rPr>
          <w:rFonts w:ascii="Arial" w:hAnsi="Arial" w:cs="Arial"/>
          <w:b/>
          <w:sz w:val="24"/>
          <w:szCs w:val="24"/>
        </w:rPr>
      </w:pPr>
    </w:p>
    <w:p w:rsidR="009F27F2" w:rsidRDefault="009F27F2" w:rsidP="00384952">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F50CAC">
        <w:rPr>
          <w:rFonts w:ascii="Arial" w:hAnsi="Arial" w:cs="Arial"/>
          <w:sz w:val="24"/>
          <w:szCs w:val="24"/>
        </w:rPr>
        <w:t>32/2009</w:t>
      </w:r>
    </w:p>
    <w:p w:rsidR="009F27F2" w:rsidRDefault="009F27F2" w:rsidP="00384952">
      <w:pPr>
        <w:spacing w:line="360" w:lineRule="auto"/>
        <w:jc w:val="right"/>
        <w:rPr>
          <w:rFonts w:ascii="Arial" w:hAnsi="Arial" w:cs="Arial"/>
          <w:sz w:val="24"/>
          <w:szCs w:val="24"/>
        </w:rPr>
      </w:pPr>
    </w:p>
    <w:p w:rsidR="009F27F2" w:rsidRDefault="009F27F2" w:rsidP="00384952">
      <w:pPr>
        <w:spacing w:line="360" w:lineRule="auto"/>
        <w:jc w:val="left"/>
        <w:rPr>
          <w:rFonts w:ascii="Arial" w:hAnsi="Arial" w:cs="Arial"/>
          <w:sz w:val="24"/>
          <w:szCs w:val="24"/>
        </w:rPr>
      </w:pPr>
      <w:r>
        <w:rPr>
          <w:rFonts w:ascii="Arial" w:hAnsi="Arial" w:cs="Arial"/>
          <w:sz w:val="24"/>
          <w:szCs w:val="24"/>
        </w:rPr>
        <w:t>In the matter between:</w:t>
      </w:r>
    </w:p>
    <w:p w:rsidR="009F27F2" w:rsidRDefault="009F27F2" w:rsidP="00384952">
      <w:pPr>
        <w:spacing w:line="360" w:lineRule="auto"/>
        <w:rPr>
          <w:rFonts w:ascii="Arial" w:hAnsi="Arial" w:cs="Arial"/>
          <w:b/>
          <w:sz w:val="24"/>
          <w:szCs w:val="24"/>
        </w:rPr>
      </w:pPr>
    </w:p>
    <w:p w:rsidR="009F27F2" w:rsidRDefault="00DE2DE7" w:rsidP="00384952">
      <w:pPr>
        <w:spacing w:line="360" w:lineRule="auto"/>
        <w:rPr>
          <w:rFonts w:ascii="Arial" w:hAnsi="Arial" w:cs="Arial"/>
          <w:b/>
          <w:sz w:val="24"/>
          <w:szCs w:val="24"/>
        </w:rPr>
      </w:pPr>
      <w:r>
        <w:rPr>
          <w:rFonts w:ascii="Arial" w:hAnsi="Arial" w:cs="Arial"/>
          <w:b/>
          <w:sz w:val="24"/>
          <w:szCs w:val="24"/>
        </w:rPr>
        <w:t>THE STATE</w:t>
      </w:r>
    </w:p>
    <w:p w:rsidR="009F27F2" w:rsidRDefault="009F27F2" w:rsidP="00384952">
      <w:pPr>
        <w:spacing w:line="360" w:lineRule="auto"/>
        <w:rPr>
          <w:rFonts w:ascii="Arial" w:hAnsi="Arial" w:cs="Arial"/>
          <w:sz w:val="24"/>
          <w:szCs w:val="24"/>
        </w:rPr>
      </w:pPr>
    </w:p>
    <w:p w:rsidR="009F27F2" w:rsidRDefault="00384952" w:rsidP="00384952">
      <w:pPr>
        <w:spacing w:line="360" w:lineRule="auto"/>
        <w:rPr>
          <w:rFonts w:ascii="Arial" w:hAnsi="Arial" w:cs="Arial"/>
          <w:sz w:val="24"/>
          <w:szCs w:val="24"/>
        </w:rPr>
      </w:pPr>
      <w:proofErr w:type="gramStart"/>
      <w:r>
        <w:rPr>
          <w:rFonts w:ascii="Arial" w:hAnsi="Arial" w:cs="Arial"/>
          <w:sz w:val="24"/>
          <w:szCs w:val="24"/>
        </w:rPr>
        <w:t>and</w:t>
      </w:r>
      <w:proofErr w:type="gramEnd"/>
    </w:p>
    <w:p w:rsidR="009F27F2" w:rsidRDefault="009F27F2" w:rsidP="00384952">
      <w:pPr>
        <w:spacing w:line="360" w:lineRule="auto"/>
        <w:rPr>
          <w:rFonts w:ascii="Arial" w:hAnsi="Arial" w:cs="Arial"/>
          <w:b/>
          <w:sz w:val="24"/>
          <w:szCs w:val="24"/>
        </w:rPr>
      </w:pPr>
    </w:p>
    <w:p w:rsidR="009F27F2" w:rsidRDefault="00F50CAC" w:rsidP="00384952">
      <w:pPr>
        <w:tabs>
          <w:tab w:val="right" w:pos="9026"/>
        </w:tabs>
        <w:spacing w:line="360" w:lineRule="auto"/>
        <w:ind w:left="2160" w:hanging="2160"/>
        <w:rPr>
          <w:rFonts w:ascii="Arial" w:hAnsi="Arial" w:cs="Arial"/>
          <w:b/>
          <w:sz w:val="24"/>
          <w:szCs w:val="24"/>
        </w:rPr>
      </w:pPr>
      <w:r>
        <w:rPr>
          <w:rFonts w:ascii="Arial" w:hAnsi="Arial" w:cs="Arial"/>
          <w:b/>
          <w:sz w:val="24"/>
          <w:szCs w:val="24"/>
        </w:rPr>
        <w:t>KIN</w:t>
      </w:r>
      <w:r w:rsidR="00515CCF">
        <w:rPr>
          <w:rFonts w:ascii="Arial" w:hAnsi="Arial" w:cs="Arial"/>
          <w:b/>
          <w:sz w:val="24"/>
          <w:szCs w:val="24"/>
        </w:rPr>
        <w:t>G</w:t>
      </w:r>
      <w:r>
        <w:rPr>
          <w:rFonts w:ascii="Arial" w:hAnsi="Arial" w:cs="Arial"/>
          <w:b/>
          <w:sz w:val="24"/>
          <w:szCs w:val="24"/>
        </w:rPr>
        <w:t xml:space="preserve">SLEY </w:t>
      </w:r>
      <w:r w:rsidR="00515CCF">
        <w:rPr>
          <w:rFonts w:ascii="Arial" w:hAnsi="Arial" w:cs="Arial"/>
          <w:b/>
          <w:sz w:val="24"/>
          <w:szCs w:val="24"/>
        </w:rPr>
        <w:t>D</w:t>
      </w:r>
      <w:r>
        <w:rPr>
          <w:rFonts w:ascii="Arial" w:hAnsi="Arial" w:cs="Arial"/>
          <w:b/>
          <w:sz w:val="24"/>
          <w:szCs w:val="24"/>
        </w:rPr>
        <w:t>AUSAB</w:t>
      </w:r>
      <w:r>
        <w:rPr>
          <w:rFonts w:ascii="Arial" w:hAnsi="Arial" w:cs="Arial"/>
          <w:b/>
          <w:sz w:val="24"/>
          <w:szCs w:val="24"/>
        </w:rPr>
        <w:tab/>
        <w:t>ACCUSED 1</w:t>
      </w:r>
    </w:p>
    <w:p w:rsidR="00F50CAC" w:rsidRPr="00AB5720" w:rsidRDefault="00515CCF" w:rsidP="00384952">
      <w:pPr>
        <w:tabs>
          <w:tab w:val="right" w:pos="9026"/>
        </w:tabs>
        <w:spacing w:line="360" w:lineRule="auto"/>
        <w:ind w:left="2160" w:hanging="2160"/>
        <w:rPr>
          <w:rFonts w:ascii="Arial" w:hAnsi="Arial" w:cs="Arial"/>
          <w:b/>
          <w:sz w:val="24"/>
          <w:szCs w:val="24"/>
        </w:rPr>
      </w:pPr>
      <w:r>
        <w:rPr>
          <w:rFonts w:ascii="Arial" w:hAnsi="Arial" w:cs="Arial"/>
          <w:b/>
          <w:sz w:val="24"/>
          <w:szCs w:val="24"/>
        </w:rPr>
        <w:t>MICHAEL TS</w:t>
      </w:r>
      <w:r w:rsidR="00F50CAC">
        <w:rPr>
          <w:rFonts w:ascii="Arial" w:hAnsi="Arial" w:cs="Arial"/>
          <w:b/>
          <w:sz w:val="24"/>
          <w:szCs w:val="24"/>
        </w:rPr>
        <w:t>OWASEB</w:t>
      </w:r>
      <w:r w:rsidR="00F50CAC">
        <w:rPr>
          <w:rFonts w:ascii="Arial" w:hAnsi="Arial" w:cs="Arial"/>
          <w:b/>
          <w:sz w:val="24"/>
          <w:szCs w:val="24"/>
        </w:rPr>
        <w:tab/>
        <w:t>ACCUSED 2</w:t>
      </w:r>
    </w:p>
    <w:p w:rsidR="009F27F2" w:rsidRDefault="009F27F2" w:rsidP="00384952">
      <w:pPr>
        <w:spacing w:line="360" w:lineRule="auto"/>
        <w:ind w:left="2160" w:hanging="2160"/>
        <w:rPr>
          <w:rFonts w:ascii="Arial" w:hAnsi="Arial" w:cs="Arial"/>
          <w:sz w:val="24"/>
          <w:szCs w:val="24"/>
        </w:rPr>
      </w:pPr>
    </w:p>
    <w:p w:rsidR="009F27F2" w:rsidRDefault="009F27F2" w:rsidP="00384952">
      <w:pPr>
        <w:spacing w:line="360" w:lineRule="auto"/>
        <w:ind w:left="2160" w:hanging="2160"/>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Pr>
          <w:rFonts w:ascii="Arial" w:hAnsi="Arial" w:cs="Arial"/>
          <w:i/>
          <w:sz w:val="24"/>
          <w:szCs w:val="24"/>
        </w:rPr>
        <w:t xml:space="preserve">S v </w:t>
      </w:r>
      <w:proofErr w:type="spellStart"/>
      <w:r w:rsidR="00F50CAC">
        <w:rPr>
          <w:rFonts w:ascii="Arial" w:hAnsi="Arial" w:cs="Arial"/>
          <w:i/>
          <w:sz w:val="24"/>
          <w:szCs w:val="24"/>
        </w:rPr>
        <w:t>Dausab</w:t>
      </w:r>
      <w:proofErr w:type="spellEnd"/>
      <w:r w:rsidR="00F50CAC">
        <w:rPr>
          <w:rFonts w:ascii="Arial" w:hAnsi="Arial" w:cs="Arial"/>
          <w:i/>
          <w:sz w:val="24"/>
          <w:szCs w:val="24"/>
        </w:rPr>
        <w:t xml:space="preserve"> &amp; </w:t>
      </w:r>
      <w:bookmarkStart w:id="0" w:name="_GoBack"/>
      <w:bookmarkEnd w:id="0"/>
      <w:r w:rsidR="00F50CAC">
        <w:rPr>
          <w:rFonts w:ascii="Arial" w:hAnsi="Arial" w:cs="Arial"/>
          <w:i/>
          <w:sz w:val="24"/>
          <w:szCs w:val="24"/>
        </w:rPr>
        <w:t>Another</w:t>
      </w:r>
      <w:r>
        <w:rPr>
          <w:rFonts w:ascii="Arial" w:hAnsi="Arial" w:cs="Arial"/>
          <w:i/>
          <w:sz w:val="24"/>
          <w:szCs w:val="24"/>
        </w:rPr>
        <w:t xml:space="preserve"> </w:t>
      </w:r>
      <w:r>
        <w:rPr>
          <w:rFonts w:ascii="Arial" w:hAnsi="Arial" w:cs="Arial"/>
          <w:sz w:val="24"/>
          <w:szCs w:val="24"/>
        </w:rPr>
        <w:t xml:space="preserve">(CC </w:t>
      </w:r>
      <w:r w:rsidR="00F50CAC">
        <w:rPr>
          <w:rFonts w:ascii="Arial" w:hAnsi="Arial" w:cs="Arial"/>
          <w:sz w:val="24"/>
          <w:szCs w:val="24"/>
        </w:rPr>
        <w:t>32</w:t>
      </w:r>
      <w:r>
        <w:rPr>
          <w:rFonts w:ascii="Arial" w:hAnsi="Arial" w:cs="Arial"/>
          <w:sz w:val="24"/>
          <w:szCs w:val="24"/>
        </w:rPr>
        <w:t>/20</w:t>
      </w:r>
      <w:r w:rsidR="00F50CAC">
        <w:rPr>
          <w:rFonts w:ascii="Arial" w:hAnsi="Arial" w:cs="Arial"/>
          <w:sz w:val="24"/>
          <w:szCs w:val="24"/>
        </w:rPr>
        <w:t>09</w:t>
      </w:r>
      <w:r>
        <w:rPr>
          <w:rFonts w:ascii="Arial" w:hAnsi="Arial" w:cs="Arial"/>
          <w:sz w:val="24"/>
          <w:szCs w:val="24"/>
        </w:rPr>
        <w:t>) [201</w:t>
      </w:r>
      <w:r w:rsidR="00EA129C">
        <w:rPr>
          <w:rFonts w:ascii="Arial" w:hAnsi="Arial" w:cs="Arial"/>
          <w:sz w:val="24"/>
          <w:szCs w:val="24"/>
        </w:rPr>
        <w:t>9</w:t>
      </w:r>
      <w:r>
        <w:rPr>
          <w:rFonts w:ascii="Arial" w:hAnsi="Arial" w:cs="Arial"/>
          <w:sz w:val="24"/>
          <w:szCs w:val="24"/>
        </w:rPr>
        <w:t xml:space="preserve">] </w:t>
      </w:r>
      <w:r w:rsidR="00C07E07">
        <w:rPr>
          <w:rFonts w:ascii="Arial" w:hAnsi="Arial" w:cs="Arial"/>
          <w:sz w:val="24"/>
          <w:szCs w:val="24"/>
        </w:rPr>
        <w:t>NAHCMD</w:t>
      </w:r>
      <w:r w:rsidR="00796C19">
        <w:rPr>
          <w:rFonts w:ascii="Arial" w:hAnsi="Arial" w:cs="Arial"/>
          <w:sz w:val="24"/>
          <w:szCs w:val="24"/>
        </w:rPr>
        <w:t xml:space="preserve"> </w:t>
      </w:r>
      <w:r w:rsidR="00086363">
        <w:rPr>
          <w:rFonts w:ascii="Arial" w:hAnsi="Arial" w:cs="Arial"/>
          <w:sz w:val="24"/>
          <w:szCs w:val="24"/>
        </w:rPr>
        <w:t xml:space="preserve">188 </w:t>
      </w:r>
      <w:r>
        <w:rPr>
          <w:rFonts w:ascii="Arial" w:hAnsi="Arial" w:cs="Arial"/>
          <w:sz w:val="24"/>
          <w:szCs w:val="24"/>
        </w:rPr>
        <w:t>(</w:t>
      </w:r>
      <w:r w:rsidR="00F50CAC">
        <w:rPr>
          <w:rFonts w:ascii="Arial" w:hAnsi="Arial" w:cs="Arial"/>
          <w:sz w:val="24"/>
          <w:szCs w:val="24"/>
        </w:rPr>
        <w:t>14</w:t>
      </w:r>
      <w:r w:rsidR="00E93B5A">
        <w:rPr>
          <w:rFonts w:ascii="Arial" w:hAnsi="Arial" w:cs="Arial"/>
          <w:sz w:val="24"/>
          <w:szCs w:val="24"/>
        </w:rPr>
        <w:t xml:space="preserve"> </w:t>
      </w:r>
      <w:r w:rsidR="00F50CAC">
        <w:rPr>
          <w:rFonts w:ascii="Arial" w:hAnsi="Arial" w:cs="Arial"/>
          <w:sz w:val="24"/>
          <w:szCs w:val="24"/>
        </w:rPr>
        <w:t>June</w:t>
      </w:r>
      <w:r w:rsidR="001407F9">
        <w:rPr>
          <w:rFonts w:ascii="Arial" w:hAnsi="Arial" w:cs="Arial"/>
          <w:sz w:val="24"/>
          <w:szCs w:val="24"/>
        </w:rPr>
        <w:t xml:space="preserve"> 2019</w:t>
      </w:r>
      <w:r>
        <w:rPr>
          <w:rFonts w:ascii="Arial" w:hAnsi="Arial" w:cs="Arial"/>
          <w:sz w:val="24"/>
          <w:szCs w:val="24"/>
        </w:rPr>
        <w:t>)</w:t>
      </w:r>
    </w:p>
    <w:p w:rsidR="009F27F2" w:rsidRDefault="009F27F2" w:rsidP="00384952">
      <w:pPr>
        <w:spacing w:line="360" w:lineRule="auto"/>
        <w:ind w:left="2160" w:hanging="2160"/>
        <w:rPr>
          <w:rFonts w:ascii="Arial" w:hAnsi="Arial" w:cs="Arial"/>
          <w:sz w:val="24"/>
          <w:szCs w:val="24"/>
        </w:rPr>
      </w:pPr>
    </w:p>
    <w:p w:rsidR="009F27F2" w:rsidRPr="00BE367C" w:rsidRDefault="009F27F2" w:rsidP="00384952">
      <w:pPr>
        <w:spacing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Pr="00BE367C">
        <w:rPr>
          <w:rFonts w:ascii="Arial" w:hAnsi="Arial" w:cs="Arial"/>
          <w:sz w:val="24"/>
          <w:szCs w:val="24"/>
        </w:rPr>
        <w:t>NDAUENDAPO J</w:t>
      </w:r>
    </w:p>
    <w:p w:rsidR="009F27F2" w:rsidRPr="00BE367C" w:rsidRDefault="009F27F2" w:rsidP="00384952">
      <w:pPr>
        <w:spacing w:line="360" w:lineRule="auto"/>
        <w:rPr>
          <w:rFonts w:ascii="Arial" w:hAnsi="Arial" w:cs="Arial"/>
          <w:sz w:val="24"/>
          <w:szCs w:val="24"/>
        </w:rPr>
      </w:pPr>
    </w:p>
    <w:p w:rsidR="009F27F2" w:rsidRPr="00BE367C" w:rsidRDefault="009F27F2" w:rsidP="00384952">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F50CAC">
        <w:rPr>
          <w:rFonts w:ascii="Arial" w:hAnsi="Arial" w:cs="Arial"/>
          <w:sz w:val="24"/>
          <w:szCs w:val="24"/>
        </w:rPr>
        <w:t>28 May</w:t>
      </w:r>
      <w:r w:rsidR="001407F9">
        <w:rPr>
          <w:rFonts w:ascii="Arial" w:hAnsi="Arial" w:cs="Arial"/>
          <w:sz w:val="24"/>
          <w:szCs w:val="24"/>
        </w:rPr>
        <w:t xml:space="preserve"> 2019</w:t>
      </w:r>
    </w:p>
    <w:p w:rsidR="009F27F2" w:rsidRPr="00BE367C" w:rsidRDefault="009F27F2" w:rsidP="00384952">
      <w:pPr>
        <w:spacing w:line="360" w:lineRule="auto"/>
        <w:rPr>
          <w:rFonts w:ascii="Arial" w:hAnsi="Arial" w:cs="Arial"/>
          <w:b/>
          <w:sz w:val="24"/>
          <w:szCs w:val="24"/>
        </w:rPr>
      </w:pPr>
      <w:r w:rsidRPr="00BE367C">
        <w:rPr>
          <w:rFonts w:ascii="Arial" w:hAnsi="Arial" w:cs="Arial"/>
          <w:b/>
          <w:bCs/>
          <w:sz w:val="24"/>
          <w:szCs w:val="24"/>
        </w:rPr>
        <w:t>Delivered</w:t>
      </w:r>
      <w:r w:rsidR="0004411F">
        <w:rPr>
          <w:rFonts w:ascii="Arial" w:hAnsi="Arial" w:cs="Arial"/>
          <w:b/>
          <w:sz w:val="24"/>
          <w:szCs w:val="24"/>
        </w:rPr>
        <w:t>:</w:t>
      </w:r>
      <w:r w:rsidR="0004411F">
        <w:rPr>
          <w:rFonts w:ascii="Arial" w:hAnsi="Arial" w:cs="Arial"/>
          <w:b/>
          <w:sz w:val="24"/>
          <w:szCs w:val="24"/>
        </w:rPr>
        <w:tab/>
      </w:r>
      <w:r w:rsidR="00F50CAC">
        <w:rPr>
          <w:rFonts w:ascii="Arial" w:hAnsi="Arial" w:cs="Arial"/>
          <w:sz w:val="24"/>
          <w:szCs w:val="24"/>
        </w:rPr>
        <w:t>14</w:t>
      </w:r>
      <w:r w:rsidR="00E93B5A">
        <w:rPr>
          <w:rFonts w:ascii="Arial" w:hAnsi="Arial" w:cs="Arial"/>
          <w:sz w:val="24"/>
          <w:szCs w:val="24"/>
        </w:rPr>
        <w:t xml:space="preserve"> </w:t>
      </w:r>
      <w:r w:rsidR="00F50CAC">
        <w:rPr>
          <w:rFonts w:ascii="Arial" w:hAnsi="Arial" w:cs="Arial"/>
          <w:sz w:val="24"/>
          <w:szCs w:val="24"/>
        </w:rPr>
        <w:t>June</w:t>
      </w:r>
      <w:r w:rsidR="001407F9">
        <w:rPr>
          <w:rFonts w:ascii="Arial" w:hAnsi="Arial" w:cs="Arial"/>
          <w:sz w:val="24"/>
          <w:szCs w:val="24"/>
        </w:rPr>
        <w:t xml:space="preserve"> 2019</w:t>
      </w:r>
    </w:p>
    <w:p w:rsidR="009F27F2" w:rsidRDefault="009F27F2" w:rsidP="00384952">
      <w:pPr>
        <w:spacing w:line="360" w:lineRule="auto"/>
        <w:ind w:left="2160" w:hanging="2160"/>
        <w:rPr>
          <w:rFonts w:ascii="Arial" w:hAnsi="Arial" w:cs="Arial"/>
          <w:sz w:val="24"/>
          <w:szCs w:val="24"/>
        </w:rPr>
      </w:pPr>
    </w:p>
    <w:p w:rsidR="00B90F7E" w:rsidRPr="00086363" w:rsidRDefault="009F27F2" w:rsidP="00384952">
      <w:pPr>
        <w:spacing w:line="360" w:lineRule="auto"/>
        <w:rPr>
          <w:rFonts w:ascii="Arial" w:hAnsi="Arial" w:cs="Arial"/>
          <w:sz w:val="24"/>
          <w:szCs w:val="24"/>
          <w:lang w:val="en-ZA"/>
        </w:rPr>
      </w:pPr>
      <w:proofErr w:type="spellStart"/>
      <w:r>
        <w:rPr>
          <w:rFonts w:ascii="Arial" w:hAnsi="Arial" w:cs="Arial"/>
          <w:b/>
          <w:sz w:val="24"/>
          <w:szCs w:val="24"/>
        </w:rPr>
        <w:t>Flynote</w:t>
      </w:r>
      <w:proofErr w:type="spellEnd"/>
      <w:r>
        <w:rPr>
          <w:rFonts w:ascii="Arial" w:hAnsi="Arial" w:cs="Arial"/>
          <w:b/>
          <w:sz w:val="24"/>
          <w:szCs w:val="24"/>
        </w:rPr>
        <w:t>:</w:t>
      </w:r>
      <w:r w:rsidRPr="00B90F7E">
        <w:rPr>
          <w:rFonts w:ascii="Arial" w:hAnsi="Arial" w:cs="Arial"/>
          <w:sz w:val="24"/>
          <w:szCs w:val="24"/>
        </w:rPr>
        <w:tab/>
      </w:r>
      <w:r w:rsidR="001E7512">
        <w:rPr>
          <w:rFonts w:ascii="Arial" w:hAnsi="Arial" w:cs="Arial"/>
          <w:sz w:val="24"/>
          <w:szCs w:val="24"/>
        </w:rPr>
        <w:t xml:space="preserve">Criminal Procedure </w:t>
      </w:r>
      <w:r w:rsidR="001E7512">
        <w:rPr>
          <w:rFonts w:ascii="Arial" w:hAnsi="Arial" w:cs="Arial"/>
          <w:sz w:val="24"/>
          <w:szCs w:val="24"/>
          <w:lang w:val="en-ZA"/>
        </w:rPr>
        <w:t xml:space="preserve">– Sentencing – two accused Convicted of murder –  Violating a dead body –  Theft – Both accused having previous convictions – Prevalent offence in the community </w:t>
      </w:r>
    </w:p>
    <w:p w:rsidR="004E0B06" w:rsidRDefault="009F27F2" w:rsidP="00384952">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BB412B">
        <w:rPr>
          <w:rFonts w:ascii="Arial" w:hAnsi="Arial" w:cs="Arial"/>
          <w:sz w:val="24"/>
          <w:szCs w:val="24"/>
        </w:rPr>
        <w:t>A</w:t>
      </w:r>
      <w:r w:rsidR="00BB412B" w:rsidRPr="00BB412B">
        <w:rPr>
          <w:rFonts w:ascii="Arial" w:hAnsi="Arial" w:cs="Arial"/>
          <w:sz w:val="24"/>
          <w:szCs w:val="24"/>
        </w:rPr>
        <w:t>ccused 1 and 2</w:t>
      </w:r>
      <w:r w:rsidR="00BB412B">
        <w:rPr>
          <w:rFonts w:ascii="Arial" w:hAnsi="Arial" w:cs="Arial"/>
          <w:sz w:val="24"/>
          <w:szCs w:val="24"/>
        </w:rPr>
        <w:t xml:space="preserve"> were convicted of </w:t>
      </w:r>
      <w:r w:rsidR="00BB412B" w:rsidRPr="00BB412B">
        <w:rPr>
          <w:rFonts w:ascii="Arial" w:hAnsi="Arial" w:cs="Arial"/>
          <w:sz w:val="24"/>
          <w:szCs w:val="24"/>
        </w:rPr>
        <w:t xml:space="preserve">murder with direct intent; </w:t>
      </w:r>
      <w:r w:rsidR="001475EC" w:rsidRPr="00BB412B">
        <w:rPr>
          <w:rFonts w:ascii="Arial" w:hAnsi="Arial" w:cs="Arial"/>
          <w:sz w:val="24"/>
          <w:szCs w:val="24"/>
        </w:rPr>
        <w:t xml:space="preserve">and </w:t>
      </w:r>
      <w:r w:rsidR="00FF2F63">
        <w:rPr>
          <w:rFonts w:ascii="Arial" w:hAnsi="Arial" w:cs="Arial"/>
          <w:sz w:val="24"/>
          <w:szCs w:val="24"/>
        </w:rPr>
        <w:t>violating</w:t>
      </w:r>
      <w:r w:rsidR="00BB412B">
        <w:rPr>
          <w:rFonts w:ascii="Arial" w:hAnsi="Arial" w:cs="Arial"/>
          <w:sz w:val="24"/>
          <w:szCs w:val="24"/>
        </w:rPr>
        <w:t xml:space="preserve"> a dead body</w:t>
      </w:r>
      <w:r w:rsidR="00BB412B" w:rsidRPr="00BB412B">
        <w:rPr>
          <w:rFonts w:ascii="Arial" w:hAnsi="Arial" w:cs="Arial"/>
          <w:sz w:val="24"/>
          <w:szCs w:val="24"/>
        </w:rPr>
        <w:t xml:space="preserve">, </w:t>
      </w:r>
      <w:r w:rsidR="00BB412B">
        <w:rPr>
          <w:rFonts w:ascii="Arial" w:hAnsi="Arial" w:cs="Arial"/>
          <w:sz w:val="24"/>
          <w:szCs w:val="24"/>
        </w:rPr>
        <w:t xml:space="preserve">with </w:t>
      </w:r>
      <w:r w:rsidR="00BB412B" w:rsidRPr="00BB412B">
        <w:rPr>
          <w:rFonts w:ascii="Arial" w:hAnsi="Arial" w:cs="Arial"/>
          <w:sz w:val="24"/>
          <w:szCs w:val="24"/>
        </w:rPr>
        <w:t xml:space="preserve">accused 2 </w:t>
      </w:r>
      <w:r w:rsidR="00BB412B">
        <w:rPr>
          <w:rFonts w:ascii="Arial" w:hAnsi="Arial" w:cs="Arial"/>
          <w:sz w:val="24"/>
          <w:szCs w:val="24"/>
        </w:rPr>
        <w:t>being</w:t>
      </w:r>
      <w:r w:rsidR="00BB412B" w:rsidRPr="00BB412B">
        <w:rPr>
          <w:rFonts w:ascii="Arial" w:hAnsi="Arial" w:cs="Arial"/>
          <w:sz w:val="24"/>
          <w:szCs w:val="24"/>
        </w:rPr>
        <w:t xml:space="preserve"> convicted on a count of theft.</w:t>
      </w:r>
      <w:r w:rsidR="00BB412B">
        <w:rPr>
          <w:rFonts w:ascii="Arial" w:hAnsi="Arial" w:cs="Arial"/>
          <w:sz w:val="24"/>
          <w:szCs w:val="24"/>
        </w:rPr>
        <w:t xml:space="preserve"> The accused</w:t>
      </w:r>
      <w:r w:rsidR="00BB412B" w:rsidRPr="00BB412B">
        <w:rPr>
          <w:rFonts w:ascii="Arial" w:hAnsi="Arial" w:cs="Arial"/>
          <w:sz w:val="24"/>
          <w:szCs w:val="24"/>
        </w:rPr>
        <w:t xml:space="preserve"> murdered the deceased</w:t>
      </w:r>
      <w:r w:rsidR="00BB412B">
        <w:rPr>
          <w:rFonts w:ascii="Arial" w:hAnsi="Arial" w:cs="Arial"/>
          <w:sz w:val="24"/>
          <w:szCs w:val="24"/>
        </w:rPr>
        <w:t xml:space="preserve"> and violated her body after her murder. </w:t>
      </w:r>
      <w:r w:rsidR="001475EC">
        <w:rPr>
          <w:rFonts w:ascii="Arial" w:hAnsi="Arial" w:cs="Arial"/>
          <w:sz w:val="24"/>
          <w:szCs w:val="24"/>
        </w:rPr>
        <w:t xml:space="preserve">Both the </w:t>
      </w:r>
      <w:r w:rsidR="001475EC" w:rsidRPr="001475EC">
        <w:rPr>
          <w:rFonts w:ascii="Arial" w:hAnsi="Arial" w:cs="Arial"/>
          <w:sz w:val="24"/>
          <w:szCs w:val="24"/>
        </w:rPr>
        <w:t xml:space="preserve">accused did not testify in person and </w:t>
      </w:r>
      <w:r w:rsidR="001475EC">
        <w:rPr>
          <w:rFonts w:ascii="Arial" w:hAnsi="Arial" w:cs="Arial"/>
          <w:sz w:val="24"/>
          <w:szCs w:val="24"/>
        </w:rPr>
        <w:t>their</w:t>
      </w:r>
      <w:r w:rsidR="001475EC" w:rsidRPr="001475EC">
        <w:rPr>
          <w:rFonts w:ascii="Arial" w:hAnsi="Arial" w:cs="Arial"/>
          <w:sz w:val="24"/>
          <w:szCs w:val="24"/>
        </w:rPr>
        <w:t xml:space="preserve"> personal circumstances were placed before court by </w:t>
      </w:r>
      <w:r w:rsidR="001475EC">
        <w:rPr>
          <w:rFonts w:ascii="Arial" w:hAnsi="Arial" w:cs="Arial"/>
          <w:sz w:val="24"/>
          <w:szCs w:val="24"/>
        </w:rPr>
        <w:t>their respective</w:t>
      </w:r>
      <w:r w:rsidR="001475EC" w:rsidRPr="001475EC">
        <w:rPr>
          <w:rFonts w:ascii="Arial" w:hAnsi="Arial" w:cs="Arial"/>
          <w:sz w:val="24"/>
          <w:szCs w:val="24"/>
        </w:rPr>
        <w:t xml:space="preserve"> counsel</w:t>
      </w:r>
      <w:r w:rsidR="001475EC">
        <w:rPr>
          <w:rFonts w:ascii="Arial" w:hAnsi="Arial" w:cs="Arial"/>
          <w:sz w:val="24"/>
          <w:szCs w:val="24"/>
        </w:rPr>
        <w:t>.</w:t>
      </w:r>
    </w:p>
    <w:p w:rsidR="00950161" w:rsidRDefault="00950161" w:rsidP="00384952">
      <w:pPr>
        <w:spacing w:line="360" w:lineRule="auto"/>
        <w:rPr>
          <w:rFonts w:ascii="Arial" w:hAnsi="Arial" w:cs="Arial"/>
          <w:sz w:val="24"/>
          <w:szCs w:val="24"/>
        </w:rPr>
      </w:pPr>
    </w:p>
    <w:p w:rsidR="00950161" w:rsidRDefault="00950161" w:rsidP="00384952">
      <w:pPr>
        <w:spacing w:line="360" w:lineRule="auto"/>
        <w:rPr>
          <w:rFonts w:ascii="Arial" w:hAnsi="Arial" w:cs="Arial"/>
          <w:sz w:val="24"/>
          <w:szCs w:val="24"/>
        </w:rPr>
      </w:pPr>
      <w:r w:rsidRPr="00950161">
        <w:rPr>
          <w:rFonts w:ascii="Arial" w:hAnsi="Arial" w:cs="Arial"/>
          <w:i/>
          <w:sz w:val="24"/>
          <w:szCs w:val="24"/>
        </w:rPr>
        <w:t>Held</w:t>
      </w:r>
      <w:r>
        <w:rPr>
          <w:rFonts w:ascii="Arial" w:hAnsi="Arial" w:cs="Arial"/>
          <w:sz w:val="24"/>
          <w:szCs w:val="24"/>
        </w:rPr>
        <w:t xml:space="preserve"> that, on the count of murder the accused are sentenced to life imprisonment.</w:t>
      </w:r>
    </w:p>
    <w:p w:rsidR="00950161" w:rsidRDefault="00950161" w:rsidP="00384952">
      <w:pPr>
        <w:spacing w:line="360" w:lineRule="auto"/>
        <w:rPr>
          <w:rFonts w:ascii="Arial" w:hAnsi="Arial" w:cs="Arial"/>
          <w:sz w:val="24"/>
          <w:szCs w:val="24"/>
        </w:rPr>
      </w:pPr>
    </w:p>
    <w:p w:rsidR="00950161" w:rsidRDefault="00950161" w:rsidP="00384952">
      <w:pPr>
        <w:spacing w:line="360" w:lineRule="auto"/>
        <w:rPr>
          <w:rFonts w:ascii="Arial" w:hAnsi="Arial" w:cs="Arial"/>
          <w:sz w:val="24"/>
          <w:szCs w:val="24"/>
        </w:rPr>
      </w:pPr>
      <w:r w:rsidRPr="00950161">
        <w:rPr>
          <w:rFonts w:ascii="Arial" w:hAnsi="Arial" w:cs="Arial"/>
          <w:i/>
          <w:sz w:val="24"/>
          <w:szCs w:val="24"/>
        </w:rPr>
        <w:t>Held</w:t>
      </w:r>
      <w:r>
        <w:rPr>
          <w:rFonts w:ascii="Arial" w:hAnsi="Arial" w:cs="Arial"/>
          <w:sz w:val="24"/>
          <w:szCs w:val="24"/>
        </w:rPr>
        <w:t xml:space="preserve"> further that, on the count of theft, accused 2 is sentenced to 1 year imprisonment.</w:t>
      </w:r>
    </w:p>
    <w:p w:rsidR="00950161" w:rsidRDefault="00950161" w:rsidP="00384952">
      <w:pPr>
        <w:spacing w:line="360" w:lineRule="auto"/>
        <w:rPr>
          <w:rFonts w:ascii="Arial" w:hAnsi="Arial" w:cs="Arial"/>
          <w:sz w:val="24"/>
          <w:szCs w:val="24"/>
        </w:rPr>
      </w:pPr>
    </w:p>
    <w:p w:rsidR="00950161" w:rsidRDefault="00950161" w:rsidP="00384952">
      <w:pPr>
        <w:spacing w:line="360" w:lineRule="auto"/>
        <w:rPr>
          <w:rFonts w:ascii="Arial" w:hAnsi="Arial" w:cs="Arial"/>
          <w:sz w:val="24"/>
          <w:szCs w:val="24"/>
        </w:rPr>
      </w:pPr>
      <w:r w:rsidRPr="00950161">
        <w:rPr>
          <w:rFonts w:ascii="Arial" w:hAnsi="Arial" w:cs="Arial"/>
          <w:i/>
          <w:sz w:val="24"/>
          <w:szCs w:val="24"/>
        </w:rPr>
        <w:t>Held</w:t>
      </w:r>
      <w:r w:rsidRPr="00950161">
        <w:rPr>
          <w:rFonts w:ascii="Arial" w:hAnsi="Arial" w:cs="Arial"/>
          <w:sz w:val="24"/>
          <w:szCs w:val="24"/>
        </w:rPr>
        <w:t xml:space="preserve"> further that</w:t>
      </w:r>
      <w:r>
        <w:rPr>
          <w:rFonts w:ascii="Arial" w:hAnsi="Arial" w:cs="Arial"/>
          <w:sz w:val="24"/>
          <w:szCs w:val="24"/>
        </w:rPr>
        <w:t>, on the count of violating a dead body the accused are sentenced to 1 year imprisonment.</w:t>
      </w:r>
    </w:p>
    <w:p w:rsidR="00E93B5A" w:rsidRDefault="00E93B5A" w:rsidP="00384952">
      <w:pPr>
        <w:spacing w:line="360" w:lineRule="auto"/>
        <w:rPr>
          <w:rFonts w:ascii="Arial" w:hAnsi="Arial" w:cs="Arial"/>
          <w:sz w:val="24"/>
          <w:szCs w:val="24"/>
        </w:rPr>
      </w:pPr>
    </w:p>
    <w:p w:rsidR="00950161" w:rsidRDefault="00950161" w:rsidP="00384952">
      <w:pPr>
        <w:spacing w:line="360" w:lineRule="auto"/>
        <w:rPr>
          <w:rFonts w:ascii="Arial" w:hAnsi="Arial" w:cs="Arial"/>
          <w:sz w:val="24"/>
          <w:szCs w:val="24"/>
        </w:rPr>
      </w:pPr>
      <w:r w:rsidRPr="00950161">
        <w:rPr>
          <w:rFonts w:ascii="Arial" w:hAnsi="Arial" w:cs="Arial"/>
          <w:i/>
          <w:sz w:val="24"/>
          <w:szCs w:val="24"/>
        </w:rPr>
        <w:t>Held</w:t>
      </w:r>
      <w:r w:rsidRPr="00950161">
        <w:rPr>
          <w:rFonts w:ascii="Arial" w:hAnsi="Arial" w:cs="Arial"/>
          <w:sz w:val="24"/>
          <w:szCs w:val="24"/>
        </w:rPr>
        <w:t xml:space="preserve"> further that</w:t>
      </w:r>
      <w:r>
        <w:rPr>
          <w:rFonts w:ascii="Arial" w:hAnsi="Arial" w:cs="Arial"/>
          <w:sz w:val="24"/>
          <w:szCs w:val="24"/>
        </w:rPr>
        <w:t>, the sentences in Counts 1 and 2</w:t>
      </w:r>
      <w:r w:rsidRPr="00950161">
        <w:rPr>
          <w:rFonts w:ascii="Arial" w:hAnsi="Arial" w:cs="Arial"/>
          <w:sz w:val="24"/>
          <w:szCs w:val="24"/>
        </w:rPr>
        <w:t xml:space="preserve"> shall run consecutively with the sentence for Count 1.</w:t>
      </w:r>
    </w:p>
    <w:p w:rsidR="009F27F2" w:rsidRPr="001A6087" w:rsidRDefault="009F27F2" w:rsidP="00384952">
      <w:pPr>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9F27F2" w:rsidRDefault="009F27F2" w:rsidP="00384952">
      <w:pPr>
        <w:spacing w:line="360" w:lineRule="auto"/>
        <w:jc w:val="center"/>
        <w:rPr>
          <w:rFonts w:ascii="Arial" w:hAnsi="Arial" w:cs="Arial"/>
          <w:b/>
          <w:sz w:val="24"/>
          <w:szCs w:val="24"/>
        </w:rPr>
      </w:pPr>
      <w:r>
        <w:rPr>
          <w:rFonts w:ascii="Arial" w:hAnsi="Arial" w:cs="Arial"/>
          <w:b/>
          <w:sz w:val="24"/>
          <w:szCs w:val="24"/>
        </w:rPr>
        <w:t>ORDER</w:t>
      </w:r>
    </w:p>
    <w:p w:rsidR="009F27F2" w:rsidRDefault="009F27F2" w:rsidP="00384952">
      <w:pPr>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B96825" w:rsidRDefault="00B96825" w:rsidP="00384952">
      <w:pPr>
        <w:spacing w:line="360" w:lineRule="auto"/>
        <w:rPr>
          <w:rFonts w:ascii="Arial" w:hAnsi="Arial" w:cs="Arial"/>
          <w:sz w:val="24"/>
          <w:szCs w:val="24"/>
          <w:lang w:val="en-ZA"/>
        </w:rPr>
      </w:pPr>
    </w:p>
    <w:p w:rsidR="00B96825" w:rsidRDefault="00CC2FA6" w:rsidP="00384952">
      <w:pPr>
        <w:spacing w:line="360" w:lineRule="auto"/>
        <w:rPr>
          <w:rFonts w:ascii="Arial" w:hAnsi="Arial" w:cs="Arial"/>
          <w:sz w:val="24"/>
          <w:szCs w:val="24"/>
          <w:lang w:val="en-ZA"/>
        </w:rPr>
      </w:pPr>
      <w:r>
        <w:rPr>
          <w:rFonts w:ascii="Arial" w:hAnsi="Arial" w:cs="Arial"/>
          <w:sz w:val="24"/>
          <w:szCs w:val="24"/>
          <w:lang w:val="en-ZA"/>
        </w:rPr>
        <w:t xml:space="preserve">Accused 1 </w:t>
      </w:r>
      <w:r w:rsidR="00B96825">
        <w:rPr>
          <w:rFonts w:ascii="Arial" w:hAnsi="Arial" w:cs="Arial"/>
          <w:sz w:val="24"/>
          <w:szCs w:val="24"/>
          <w:lang w:val="en-ZA"/>
        </w:rPr>
        <w:t xml:space="preserve">Count 1 – </w:t>
      </w:r>
      <w:r w:rsidR="008A2599">
        <w:rPr>
          <w:rFonts w:ascii="Arial" w:hAnsi="Arial" w:cs="Arial"/>
          <w:sz w:val="24"/>
          <w:szCs w:val="24"/>
          <w:lang w:val="en-ZA"/>
        </w:rPr>
        <w:t xml:space="preserve">Murder with direct intent </w:t>
      </w:r>
      <w:r w:rsidR="00947035" w:rsidRPr="00947035">
        <w:rPr>
          <w:rFonts w:ascii="Arial" w:hAnsi="Arial" w:cs="Arial"/>
          <w:sz w:val="24"/>
          <w:szCs w:val="24"/>
          <w:lang w:val="en-ZA"/>
        </w:rPr>
        <w:t>–</w:t>
      </w:r>
      <w:r w:rsidR="00947035">
        <w:rPr>
          <w:rFonts w:ascii="Arial" w:hAnsi="Arial" w:cs="Arial"/>
          <w:sz w:val="24"/>
          <w:szCs w:val="24"/>
          <w:lang w:val="en-ZA"/>
        </w:rPr>
        <w:t xml:space="preserve"> life imprisonment.</w:t>
      </w:r>
    </w:p>
    <w:p w:rsidR="00CC2FA6" w:rsidRDefault="00CC2FA6" w:rsidP="00384952">
      <w:pPr>
        <w:spacing w:line="360" w:lineRule="auto"/>
        <w:rPr>
          <w:rFonts w:ascii="Arial" w:hAnsi="Arial" w:cs="Arial"/>
          <w:sz w:val="24"/>
          <w:szCs w:val="24"/>
          <w:lang w:val="en-ZA"/>
        </w:rPr>
      </w:pPr>
      <w:r>
        <w:rPr>
          <w:rFonts w:ascii="Arial" w:hAnsi="Arial" w:cs="Arial"/>
          <w:sz w:val="24"/>
          <w:szCs w:val="24"/>
          <w:lang w:val="en-ZA"/>
        </w:rPr>
        <w:t xml:space="preserve">Accused 2 Count 1 – Murder with direct intent </w:t>
      </w:r>
      <w:r w:rsidRPr="00947035">
        <w:rPr>
          <w:rFonts w:ascii="Arial" w:hAnsi="Arial" w:cs="Arial"/>
          <w:sz w:val="24"/>
          <w:szCs w:val="24"/>
          <w:lang w:val="en-ZA"/>
        </w:rPr>
        <w:t>–</w:t>
      </w:r>
      <w:r>
        <w:rPr>
          <w:rFonts w:ascii="Arial" w:hAnsi="Arial" w:cs="Arial"/>
          <w:sz w:val="24"/>
          <w:szCs w:val="24"/>
          <w:lang w:val="en-ZA"/>
        </w:rPr>
        <w:t xml:space="preserve"> life imprisonment.</w:t>
      </w:r>
    </w:p>
    <w:p w:rsidR="00B96825" w:rsidRDefault="00CC2FA6" w:rsidP="00384952">
      <w:pPr>
        <w:spacing w:line="360" w:lineRule="auto"/>
        <w:rPr>
          <w:rFonts w:ascii="Arial" w:hAnsi="Arial" w:cs="Arial"/>
          <w:sz w:val="24"/>
          <w:szCs w:val="24"/>
          <w:lang w:val="en-ZA"/>
        </w:rPr>
      </w:pPr>
      <w:r w:rsidRPr="00CC2FA6">
        <w:rPr>
          <w:rFonts w:ascii="Arial" w:hAnsi="Arial" w:cs="Arial"/>
          <w:sz w:val="24"/>
          <w:szCs w:val="24"/>
          <w:lang w:val="en-ZA"/>
        </w:rPr>
        <w:t>Accused 2</w:t>
      </w:r>
      <w:r>
        <w:rPr>
          <w:rFonts w:ascii="Arial" w:hAnsi="Arial" w:cs="Arial"/>
          <w:sz w:val="24"/>
          <w:szCs w:val="24"/>
          <w:lang w:val="en-ZA"/>
        </w:rPr>
        <w:t xml:space="preserve"> </w:t>
      </w:r>
      <w:r w:rsidR="00B96825">
        <w:rPr>
          <w:rFonts w:ascii="Arial" w:hAnsi="Arial" w:cs="Arial"/>
          <w:sz w:val="24"/>
          <w:szCs w:val="24"/>
          <w:lang w:val="en-ZA"/>
        </w:rPr>
        <w:t xml:space="preserve">Count 2 – </w:t>
      </w:r>
      <w:r w:rsidR="00947035">
        <w:rPr>
          <w:rFonts w:ascii="Arial" w:hAnsi="Arial" w:cs="Arial"/>
          <w:sz w:val="24"/>
          <w:szCs w:val="24"/>
          <w:lang w:val="en-ZA"/>
        </w:rPr>
        <w:t xml:space="preserve">Theft </w:t>
      </w:r>
      <w:r w:rsidR="00947035" w:rsidRPr="00947035">
        <w:rPr>
          <w:rFonts w:ascii="Arial" w:hAnsi="Arial" w:cs="Arial"/>
          <w:sz w:val="24"/>
          <w:szCs w:val="24"/>
          <w:lang w:val="en-ZA"/>
        </w:rPr>
        <w:t>–</w:t>
      </w:r>
      <w:r w:rsidR="00947035">
        <w:rPr>
          <w:rFonts w:ascii="Arial" w:hAnsi="Arial" w:cs="Arial"/>
          <w:sz w:val="24"/>
          <w:szCs w:val="24"/>
          <w:lang w:val="en-ZA"/>
        </w:rPr>
        <w:t xml:space="preserve"> 1 year imprisonment.</w:t>
      </w:r>
    </w:p>
    <w:p w:rsidR="00F50CAC" w:rsidRDefault="00CC2FA6" w:rsidP="00384952">
      <w:pPr>
        <w:spacing w:line="360" w:lineRule="auto"/>
        <w:rPr>
          <w:rFonts w:ascii="Arial" w:hAnsi="Arial" w:cs="Arial"/>
          <w:sz w:val="24"/>
          <w:szCs w:val="24"/>
          <w:lang w:val="en-ZA"/>
        </w:rPr>
      </w:pPr>
      <w:r w:rsidRPr="00CC2FA6">
        <w:rPr>
          <w:rFonts w:ascii="Arial" w:hAnsi="Arial" w:cs="Arial"/>
          <w:sz w:val="24"/>
          <w:szCs w:val="24"/>
          <w:lang w:val="en-ZA"/>
        </w:rPr>
        <w:t xml:space="preserve">Accused </w:t>
      </w:r>
      <w:r>
        <w:rPr>
          <w:rFonts w:ascii="Arial" w:hAnsi="Arial" w:cs="Arial"/>
          <w:sz w:val="24"/>
          <w:szCs w:val="24"/>
          <w:lang w:val="en-ZA"/>
        </w:rPr>
        <w:t xml:space="preserve">1 </w:t>
      </w:r>
      <w:r w:rsidR="00160FF5">
        <w:rPr>
          <w:rFonts w:ascii="Arial" w:hAnsi="Arial" w:cs="Arial"/>
          <w:sz w:val="24"/>
          <w:szCs w:val="24"/>
          <w:lang w:val="en-ZA"/>
        </w:rPr>
        <w:t xml:space="preserve">Count 3 – </w:t>
      </w:r>
      <w:r>
        <w:rPr>
          <w:rFonts w:ascii="Arial" w:hAnsi="Arial" w:cs="Arial"/>
          <w:sz w:val="24"/>
          <w:szCs w:val="24"/>
          <w:lang w:val="en-ZA"/>
        </w:rPr>
        <w:t>V</w:t>
      </w:r>
      <w:r w:rsidR="00947035">
        <w:rPr>
          <w:rFonts w:ascii="Arial" w:hAnsi="Arial" w:cs="Arial"/>
          <w:sz w:val="24"/>
          <w:szCs w:val="24"/>
          <w:lang w:val="en-ZA"/>
        </w:rPr>
        <w:t xml:space="preserve">iolating a dead body – 1 year </w:t>
      </w:r>
      <w:r w:rsidR="00947035" w:rsidRPr="00947035">
        <w:rPr>
          <w:rFonts w:ascii="Arial" w:hAnsi="Arial" w:cs="Arial"/>
          <w:sz w:val="24"/>
          <w:szCs w:val="24"/>
          <w:lang w:val="en-ZA"/>
        </w:rPr>
        <w:t>imprisonment</w:t>
      </w:r>
      <w:r w:rsidR="00947035">
        <w:rPr>
          <w:rFonts w:ascii="Arial" w:hAnsi="Arial" w:cs="Arial"/>
          <w:sz w:val="24"/>
          <w:szCs w:val="24"/>
          <w:lang w:val="en-ZA"/>
        </w:rPr>
        <w:t>.</w:t>
      </w:r>
    </w:p>
    <w:p w:rsidR="00CC2FA6" w:rsidRDefault="00CC2FA6" w:rsidP="00384952">
      <w:pPr>
        <w:spacing w:line="360" w:lineRule="auto"/>
        <w:rPr>
          <w:rFonts w:ascii="Arial" w:hAnsi="Arial" w:cs="Arial"/>
          <w:sz w:val="24"/>
          <w:szCs w:val="24"/>
          <w:lang w:val="en-ZA"/>
        </w:rPr>
      </w:pPr>
      <w:r>
        <w:rPr>
          <w:rFonts w:ascii="Arial" w:hAnsi="Arial" w:cs="Arial"/>
          <w:sz w:val="24"/>
          <w:szCs w:val="24"/>
          <w:lang w:val="en-ZA"/>
        </w:rPr>
        <w:t>Accused 2 Count 3 – V</w:t>
      </w:r>
      <w:r w:rsidRPr="00CC2FA6">
        <w:rPr>
          <w:rFonts w:ascii="Arial" w:hAnsi="Arial" w:cs="Arial"/>
          <w:sz w:val="24"/>
          <w:szCs w:val="24"/>
          <w:lang w:val="en-ZA"/>
        </w:rPr>
        <w:t>iolating a dead body – 1 year imprisonment.</w:t>
      </w:r>
    </w:p>
    <w:p w:rsidR="000E7D81" w:rsidRDefault="00947035" w:rsidP="00384952">
      <w:pPr>
        <w:spacing w:line="360" w:lineRule="auto"/>
        <w:rPr>
          <w:rFonts w:ascii="Arial" w:hAnsi="Arial" w:cs="Arial"/>
          <w:sz w:val="24"/>
          <w:szCs w:val="24"/>
          <w:lang w:val="en-ZA"/>
        </w:rPr>
      </w:pPr>
      <w:r>
        <w:rPr>
          <w:rFonts w:ascii="Arial" w:hAnsi="Arial" w:cs="Arial"/>
          <w:sz w:val="24"/>
          <w:szCs w:val="24"/>
          <w:lang w:val="en-ZA"/>
        </w:rPr>
        <w:t xml:space="preserve">The sentences in Counts 2 and 3 </w:t>
      </w:r>
      <w:r w:rsidR="00CC2FA6">
        <w:rPr>
          <w:rFonts w:ascii="Arial" w:hAnsi="Arial" w:cs="Arial"/>
          <w:sz w:val="24"/>
          <w:szCs w:val="24"/>
          <w:lang w:val="en-ZA"/>
        </w:rPr>
        <w:t>are ordered to</w:t>
      </w:r>
      <w:r>
        <w:rPr>
          <w:rFonts w:ascii="Arial" w:hAnsi="Arial" w:cs="Arial"/>
          <w:sz w:val="24"/>
          <w:szCs w:val="24"/>
          <w:lang w:val="en-ZA"/>
        </w:rPr>
        <w:t xml:space="preserve"> run </w:t>
      </w:r>
      <w:r w:rsidR="00CC2FA6">
        <w:rPr>
          <w:rFonts w:ascii="Arial" w:hAnsi="Arial" w:cs="Arial"/>
          <w:sz w:val="24"/>
          <w:szCs w:val="24"/>
          <w:lang w:val="en-ZA"/>
        </w:rPr>
        <w:t>concurrently</w:t>
      </w:r>
      <w:r>
        <w:rPr>
          <w:rFonts w:ascii="Arial" w:hAnsi="Arial" w:cs="Arial"/>
          <w:sz w:val="24"/>
          <w:szCs w:val="24"/>
          <w:lang w:val="en-ZA"/>
        </w:rPr>
        <w:t xml:space="preserve"> with the sentence for Count 1.</w:t>
      </w:r>
    </w:p>
    <w:p w:rsidR="00B96825" w:rsidRPr="006B344C" w:rsidRDefault="00B96825" w:rsidP="00384952">
      <w:pPr>
        <w:pBdr>
          <w:bottom w:val="single" w:sz="12" w:space="1" w:color="auto"/>
        </w:pBdr>
        <w:spacing w:line="360" w:lineRule="auto"/>
        <w:rPr>
          <w:rFonts w:ascii="Arial" w:hAnsi="Arial" w:cs="Arial"/>
          <w:lang w:val="en-ZA"/>
        </w:rPr>
      </w:pPr>
    </w:p>
    <w:p w:rsidR="00384952" w:rsidRDefault="00384952" w:rsidP="00384952">
      <w:pPr>
        <w:spacing w:line="360" w:lineRule="auto"/>
        <w:jc w:val="center"/>
        <w:rPr>
          <w:rFonts w:ascii="Arial" w:hAnsi="Arial" w:cs="Arial"/>
          <w:b/>
          <w:sz w:val="24"/>
          <w:szCs w:val="24"/>
        </w:rPr>
      </w:pPr>
    </w:p>
    <w:p w:rsidR="002C048C" w:rsidRPr="00384952" w:rsidRDefault="00384952" w:rsidP="00384952">
      <w:pPr>
        <w:spacing w:line="360" w:lineRule="auto"/>
        <w:jc w:val="center"/>
        <w:rPr>
          <w:rFonts w:ascii="Arial" w:hAnsi="Arial" w:cs="Arial"/>
          <w:b/>
          <w:sz w:val="24"/>
          <w:szCs w:val="24"/>
        </w:rPr>
      </w:pPr>
      <w:r w:rsidRPr="00384952">
        <w:rPr>
          <w:rFonts w:ascii="Arial" w:hAnsi="Arial" w:cs="Arial"/>
          <w:b/>
          <w:sz w:val="24"/>
          <w:szCs w:val="24"/>
        </w:rPr>
        <w:t>JUDGMENT</w:t>
      </w:r>
    </w:p>
    <w:p w:rsidR="00384952" w:rsidRDefault="00384952" w:rsidP="00384952">
      <w:pPr>
        <w:spacing w:line="360" w:lineRule="auto"/>
        <w:jc w:val="center"/>
        <w:rPr>
          <w:rFonts w:ascii="Arial" w:hAnsi="Arial" w:cs="Arial"/>
          <w:sz w:val="24"/>
          <w:szCs w:val="24"/>
          <w:u w:val="single"/>
        </w:rPr>
      </w:pPr>
      <w:r>
        <w:rPr>
          <w:rFonts w:ascii="Arial" w:hAnsi="Arial" w:cs="Arial"/>
          <w:sz w:val="24"/>
          <w:szCs w:val="24"/>
          <w:u w:val="single"/>
        </w:rPr>
        <w:t>___________________________________________________________________</w:t>
      </w:r>
    </w:p>
    <w:p w:rsidR="00CC2FA6" w:rsidRDefault="00CC2FA6" w:rsidP="00384952">
      <w:pPr>
        <w:spacing w:line="360" w:lineRule="auto"/>
        <w:rPr>
          <w:rFonts w:ascii="Arial" w:hAnsi="Arial" w:cs="Arial"/>
          <w:sz w:val="24"/>
          <w:szCs w:val="24"/>
          <w:u w:val="single"/>
        </w:rPr>
      </w:pPr>
    </w:p>
    <w:p w:rsidR="00D33C2E" w:rsidRDefault="00D33C2E" w:rsidP="00384952">
      <w:pPr>
        <w:spacing w:line="360" w:lineRule="auto"/>
        <w:rPr>
          <w:rFonts w:ascii="Arial" w:hAnsi="Arial" w:cs="Arial"/>
          <w:sz w:val="24"/>
          <w:szCs w:val="24"/>
          <w:u w:val="single"/>
        </w:rPr>
      </w:pPr>
    </w:p>
    <w:p w:rsidR="000A7138" w:rsidRDefault="000A7138" w:rsidP="00384952">
      <w:pPr>
        <w:spacing w:line="360" w:lineRule="auto"/>
        <w:rPr>
          <w:rFonts w:ascii="Arial" w:hAnsi="Arial" w:cs="Arial"/>
          <w:sz w:val="24"/>
          <w:szCs w:val="24"/>
          <w:u w:val="single"/>
        </w:rPr>
      </w:pPr>
      <w:r w:rsidRPr="006C5399">
        <w:rPr>
          <w:rFonts w:ascii="Arial" w:hAnsi="Arial" w:cs="Arial"/>
          <w:sz w:val="24"/>
          <w:szCs w:val="24"/>
          <w:u w:val="single"/>
        </w:rPr>
        <w:t>Introduction</w:t>
      </w:r>
    </w:p>
    <w:p w:rsidR="00384952" w:rsidRPr="006C5399" w:rsidRDefault="00384952" w:rsidP="00384952">
      <w:pPr>
        <w:spacing w:line="360" w:lineRule="auto"/>
        <w:rPr>
          <w:rFonts w:ascii="Arial" w:hAnsi="Arial" w:cs="Arial"/>
          <w:sz w:val="24"/>
          <w:szCs w:val="24"/>
          <w:u w:val="single"/>
        </w:rPr>
      </w:pPr>
    </w:p>
    <w:p w:rsidR="000A7138" w:rsidRDefault="000A7138" w:rsidP="00384952">
      <w:pPr>
        <w:spacing w:line="360" w:lineRule="auto"/>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24214D">
        <w:rPr>
          <w:rFonts w:ascii="Arial" w:hAnsi="Arial" w:cs="Arial"/>
          <w:sz w:val="24"/>
          <w:szCs w:val="24"/>
        </w:rPr>
        <w:t xml:space="preserve">On 5 April 2019 </w:t>
      </w:r>
      <w:r w:rsidR="00CC2FA6">
        <w:rPr>
          <w:rFonts w:ascii="Arial" w:hAnsi="Arial" w:cs="Arial"/>
          <w:sz w:val="24"/>
          <w:szCs w:val="24"/>
        </w:rPr>
        <w:t>This</w:t>
      </w:r>
      <w:r w:rsidR="0024214D">
        <w:rPr>
          <w:rFonts w:ascii="Arial" w:hAnsi="Arial" w:cs="Arial"/>
          <w:sz w:val="24"/>
          <w:szCs w:val="24"/>
        </w:rPr>
        <w:t xml:space="preserve"> Court convicted </w:t>
      </w:r>
      <w:r w:rsidR="004B7751">
        <w:rPr>
          <w:rFonts w:ascii="Arial" w:hAnsi="Arial" w:cs="Arial"/>
          <w:sz w:val="24"/>
          <w:szCs w:val="24"/>
        </w:rPr>
        <w:t>a</w:t>
      </w:r>
      <w:r w:rsidR="0024214D">
        <w:rPr>
          <w:rFonts w:ascii="Arial" w:hAnsi="Arial" w:cs="Arial"/>
          <w:sz w:val="24"/>
          <w:szCs w:val="24"/>
        </w:rPr>
        <w:t>ccused 1 and 2 of (a) murder with direct intent; and (b) V</w:t>
      </w:r>
      <w:r w:rsidR="0024214D" w:rsidRPr="0024214D">
        <w:rPr>
          <w:rFonts w:ascii="Arial" w:hAnsi="Arial" w:cs="Arial"/>
          <w:sz w:val="24"/>
          <w:szCs w:val="24"/>
        </w:rPr>
        <w:t>iolating a dead body</w:t>
      </w:r>
      <w:r w:rsidR="0024214D">
        <w:rPr>
          <w:rFonts w:ascii="Arial" w:hAnsi="Arial" w:cs="Arial"/>
          <w:sz w:val="24"/>
          <w:szCs w:val="24"/>
        </w:rPr>
        <w:t>.</w:t>
      </w:r>
      <w:r w:rsidR="0024214D" w:rsidRPr="0024214D">
        <w:rPr>
          <w:rFonts w:ascii="Arial" w:hAnsi="Arial" w:cs="Arial"/>
          <w:sz w:val="24"/>
          <w:szCs w:val="24"/>
        </w:rPr>
        <w:t xml:space="preserve"> </w:t>
      </w:r>
      <w:r w:rsidR="004B7751">
        <w:rPr>
          <w:rFonts w:ascii="Arial" w:hAnsi="Arial" w:cs="Arial"/>
          <w:sz w:val="24"/>
          <w:szCs w:val="24"/>
        </w:rPr>
        <w:t>Further, a</w:t>
      </w:r>
      <w:r w:rsidR="0024214D">
        <w:rPr>
          <w:rFonts w:ascii="Arial" w:hAnsi="Arial" w:cs="Arial"/>
          <w:sz w:val="24"/>
          <w:szCs w:val="24"/>
        </w:rPr>
        <w:t>ccused 2 was convicted on</w:t>
      </w:r>
      <w:r w:rsidR="004B7751">
        <w:rPr>
          <w:rFonts w:ascii="Arial" w:hAnsi="Arial" w:cs="Arial"/>
          <w:sz w:val="24"/>
          <w:szCs w:val="24"/>
        </w:rPr>
        <w:t xml:space="preserve"> a count of theft.</w:t>
      </w:r>
    </w:p>
    <w:p w:rsidR="00D249E7" w:rsidRDefault="00D249E7" w:rsidP="00384952">
      <w:pPr>
        <w:spacing w:line="360" w:lineRule="auto"/>
        <w:rPr>
          <w:rFonts w:ascii="Arial" w:hAnsi="Arial" w:cs="Arial"/>
          <w:sz w:val="24"/>
          <w:szCs w:val="24"/>
        </w:rPr>
      </w:pPr>
    </w:p>
    <w:p w:rsidR="00D249E7" w:rsidRDefault="00D249E7" w:rsidP="00384952">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4B7751">
        <w:rPr>
          <w:rFonts w:ascii="Arial" w:hAnsi="Arial" w:cs="Arial"/>
          <w:sz w:val="24"/>
          <w:szCs w:val="24"/>
        </w:rPr>
        <w:t xml:space="preserve">It is now the duty of this court to impose a sentence on the </w:t>
      </w:r>
      <w:r w:rsidR="00B414B8">
        <w:rPr>
          <w:rFonts w:ascii="Arial" w:hAnsi="Arial" w:cs="Arial"/>
          <w:sz w:val="24"/>
          <w:szCs w:val="24"/>
        </w:rPr>
        <w:t>accused</w:t>
      </w:r>
      <w:r w:rsidR="004B7751">
        <w:rPr>
          <w:rFonts w:ascii="Arial" w:hAnsi="Arial" w:cs="Arial"/>
          <w:sz w:val="24"/>
          <w:szCs w:val="24"/>
        </w:rPr>
        <w:t xml:space="preserve"> for the crime</w:t>
      </w:r>
      <w:r w:rsidR="00E143AA">
        <w:rPr>
          <w:rFonts w:ascii="Arial" w:hAnsi="Arial" w:cs="Arial"/>
          <w:sz w:val="24"/>
          <w:szCs w:val="24"/>
        </w:rPr>
        <w:t>s</w:t>
      </w:r>
      <w:r w:rsidR="004B7751">
        <w:rPr>
          <w:rFonts w:ascii="Arial" w:hAnsi="Arial" w:cs="Arial"/>
          <w:sz w:val="24"/>
          <w:szCs w:val="24"/>
        </w:rPr>
        <w:t xml:space="preserve"> they have </w:t>
      </w:r>
      <w:r w:rsidR="00B414B8">
        <w:rPr>
          <w:rFonts w:ascii="Arial" w:hAnsi="Arial" w:cs="Arial"/>
          <w:sz w:val="24"/>
          <w:szCs w:val="24"/>
        </w:rPr>
        <w:t>committed</w:t>
      </w:r>
      <w:r w:rsidR="004B7751">
        <w:rPr>
          <w:rFonts w:ascii="Arial" w:hAnsi="Arial" w:cs="Arial"/>
          <w:sz w:val="24"/>
          <w:szCs w:val="24"/>
        </w:rPr>
        <w:t xml:space="preserve">. It is trite in our law that sentencing is expected to consider three factors when coming to a sentence. These are (a) the personal circumstances </w:t>
      </w:r>
      <w:r w:rsidR="00B414B8">
        <w:rPr>
          <w:rFonts w:ascii="Arial" w:hAnsi="Arial" w:cs="Arial"/>
          <w:sz w:val="24"/>
          <w:szCs w:val="24"/>
        </w:rPr>
        <w:t xml:space="preserve">of the accused; (b) </w:t>
      </w:r>
      <w:r w:rsidR="00E143AA">
        <w:rPr>
          <w:rFonts w:ascii="Arial" w:hAnsi="Arial" w:cs="Arial"/>
          <w:sz w:val="24"/>
          <w:szCs w:val="24"/>
        </w:rPr>
        <w:t>the nature of the crime and (c)</w:t>
      </w:r>
      <w:r w:rsidR="00B414B8">
        <w:rPr>
          <w:rFonts w:ascii="Arial" w:hAnsi="Arial" w:cs="Arial"/>
          <w:sz w:val="24"/>
          <w:szCs w:val="24"/>
        </w:rPr>
        <w:t xml:space="preserve"> the interest of society.</w:t>
      </w:r>
      <w:r w:rsidR="00B414B8">
        <w:rPr>
          <w:rStyle w:val="FootnoteReference"/>
          <w:rFonts w:ascii="Arial" w:hAnsi="Arial" w:cs="Arial"/>
          <w:sz w:val="24"/>
          <w:szCs w:val="24"/>
        </w:rPr>
        <w:footnoteReference w:id="1"/>
      </w:r>
    </w:p>
    <w:p w:rsidR="000A7138" w:rsidRDefault="000A7138" w:rsidP="00384952">
      <w:pPr>
        <w:spacing w:line="360" w:lineRule="auto"/>
        <w:rPr>
          <w:rFonts w:ascii="Arial" w:hAnsi="Arial" w:cs="Arial"/>
          <w:sz w:val="24"/>
          <w:szCs w:val="24"/>
        </w:rPr>
      </w:pPr>
    </w:p>
    <w:p w:rsidR="00841963" w:rsidRDefault="00841963" w:rsidP="00384952">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B414B8">
        <w:rPr>
          <w:rFonts w:ascii="Arial" w:hAnsi="Arial" w:cs="Arial"/>
          <w:sz w:val="24"/>
          <w:szCs w:val="24"/>
        </w:rPr>
        <w:t xml:space="preserve">While such factors are to be considered at all times, the court further has the duty to ensure that sentencing </w:t>
      </w:r>
      <w:r w:rsidR="00366502">
        <w:rPr>
          <w:rFonts w:ascii="Arial" w:hAnsi="Arial" w:cs="Arial"/>
          <w:sz w:val="24"/>
          <w:szCs w:val="24"/>
        </w:rPr>
        <w:t>is</w:t>
      </w:r>
      <w:r w:rsidR="00B414B8">
        <w:rPr>
          <w:rFonts w:ascii="Arial" w:hAnsi="Arial" w:cs="Arial"/>
          <w:sz w:val="24"/>
          <w:szCs w:val="24"/>
        </w:rPr>
        <w:t xml:space="preserve"> as a </w:t>
      </w:r>
      <w:r w:rsidR="00042A2D">
        <w:rPr>
          <w:rFonts w:ascii="Arial" w:hAnsi="Arial" w:cs="Arial"/>
          <w:sz w:val="24"/>
          <w:szCs w:val="24"/>
        </w:rPr>
        <w:t>measure</w:t>
      </w:r>
      <w:r w:rsidR="00B414B8">
        <w:rPr>
          <w:rFonts w:ascii="Arial" w:hAnsi="Arial" w:cs="Arial"/>
          <w:sz w:val="24"/>
          <w:szCs w:val="24"/>
        </w:rPr>
        <w:t xml:space="preserve"> of curbing </w:t>
      </w:r>
      <w:r w:rsidR="00042A2D">
        <w:rPr>
          <w:rFonts w:ascii="Arial" w:hAnsi="Arial" w:cs="Arial"/>
          <w:sz w:val="24"/>
          <w:szCs w:val="24"/>
        </w:rPr>
        <w:t>and preventing crime. Sentencing shall further have a deterrent element to it</w:t>
      </w:r>
      <w:r w:rsidR="00366502">
        <w:rPr>
          <w:rFonts w:ascii="Arial" w:hAnsi="Arial" w:cs="Arial"/>
          <w:sz w:val="24"/>
          <w:szCs w:val="24"/>
        </w:rPr>
        <w:t xml:space="preserve"> to discourage the two offenders and other would be </w:t>
      </w:r>
      <w:r w:rsidR="00086363">
        <w:rPr>
          <w:rFonts w:ascii="Arial" w:hAnsi="Arial" w:cs="Arial"/>
          <w:sz w:val="24"/>
          <w:szCs w:val="24"/>
        </w:rPr>
        <w:t>offenders</w:t>
      </w:r>
      <w:r w:rsidR="00042A2D">
        <w:rPr>
          <w:rFonts w:ascii="Arial" w:hAnsi="Arial" w:cs="Arial"/>
          <w:sz w:val="24"/>
          <w:szCs w:val="24"/>
        </w:rPr>
        <w:t xml:space="preserve"> from committing similar offences again. Regard must be had for the society as a whole and how the </w:t>
      </w:r>
      <w:r w:rsidR="00E143AA">
        <w:rPr>
          <w:rFonts w:ascii="Arial" w:hAnsi="Arial" w:cs="Arial"/>
          <w:sz w:val="24"/>
          <w:szCs w:val="24"/>
        </w:rPr>
        <w:t>crimes committed</w:t>
      </w:r>
      <w:r w:rsidR="00042A2D">
        <w:rPr>
          <w:rFonts w:ascii="Arial" w:hAnsi="Arial" w:cs="Arial"/>
          <w:sz w:val="24"/>
          <w:szCs w:val="24"/>
        </w:rPr>
        <w:t xml:space="preserve"> by the accused are viewed by society. </w:t>
      </w:r>
    </w:p>
    <w:p w:rsidR="00841963" w:rsidRDefault="00841963" w:rsidP="00384952">
      <w:pPr>
        <w:spacing w:line="360" w:lineRule="auto"/>
        <w:rPr>
          <w:rFonts w:ascii="Arial" w:hAnsi="Arial" w:cs="Arial"/>
          <w:sz w:val="24"/>
          <w:szCs w:val="24"/>
        </w:rPr>
      </w:pPr>
    </w:p>
    <w:p w:rsidR="00841963" w:rsidRDefault="00841963" w:rsidP="00384952">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E143AA">
        <w:rPr>
          <w:rFonts w:ascii="Arial" w:hAnsi="Arial" w:cs="Arial"/>
          <w:sz w:val="24"/>
          <w:szCs w:val="24"/>
        </w:rPr>
        <w:t xml:space="preserve">Offences of this nature have become </w:t>
      </w:r>
      <w:r w:rsidR="0011194D">
        <w:rPr>
          <w:rFonts w:ascii="Arial" w:hAnsi="Arial" w:cs="Arial"/>
          <w:sz w:val="24"/>
          <w:szCs w:val="24"/>
        </w:rPr>
        <w:t>prevalent</w:t>
      </w:r>
      <w:r w:rsidR="00E143AA">
        <w:rPr>
          <w:rFonts w:ascii="Arial" w:hAnsi="Arial" w:cs="Arial"/>
          <w:sz w:val="24"/>
          <w:szCs w:val="24"/>
        </w:rPr>
        <w:t xml:space="preserve"> in our communities in especially as they relate to violence again</w:t>
      </w:r>
      <w:r w:rsidR="0011194D">
        <w:rPr>
          <w:rFonts w:ascii="Arial" w:hAnsi="Arial" w:cs="Arial"/>
          <w:sz w:val="24"/>
          <w:szCs w:val="24"/>
        </w:rPr>
        <w:t>s</w:t>
      </w:r>
      <w:r w:rsidR="00E143AA">
        <w:rPr>
          <w:rFonts w:ascii="Arial" w:hAnsi="Arial" w:cs="Arial"/>
          <w:sz w:val="24"/>
          <w:szCs w:val="24"/>
        </w:rPr>
        <w:t xml:space="preserve">t </w:t>
      </w:r>
      <w:r w:rsidR="00366502">
        <w:rPr>
          <w:rFonts w:ascii="Arial" w:hAnsi="Arial" w:cs="Arial"/>
          <w:sz w:val="24"/>
          <w:szCs w:val="24"/>
        </w:rPr>
        <w:t>women</w:t>
      </w:r>
      <w:r w:rsidR="00E143AA">
        <w:rPr>
          <w:rFonts w:ascii="Arial" w:hAnsi="Arial" w:cs="Arial"/>
          <w:sz w:val="24"/>
          <w:szCs w:val="24"/>
        </w:rPr>
        <w:t xml:space="preserve">. Sentencing in this regard </w:t>
      </w:r>
      <w:r w:rsidR="00366502">
        <w:rPr>
          <w:rFonts w:ascii="Arial" w:hAnsi="Arial" w:cs="Arial"/>
          <w:sz w:val="24"/>
          <w:szCs w:val="24"/>
        </w:rPr>
        <w:t>should send a strong message that this kind of crimes will never be tolerated in our civilized society.</w:t>
      </w:r>
    </w:p>
    <w:p w:rsidR="00841963" w:rsidRDefault="00841963" w:rsidP="00384952">
      <w:pPr>
        <w:spacing w:line="360" w:lineRule="auto"/>
        <w:rPr>
          <w:rFonts w:ascii="Arial" w:hAnsi="Arial" w:cs="Arial"/>
          <w:sz w:val="24"/>
          <w:szCs w:val="24"/>
        </w:rPr>
      </w:pPr>
    </w:p>
    <w:p w:rsidR="00841963" w:rsidRDefault="00841963" w:rsidP="00384952">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8A2599">
        <w:rPr>
          <w:rFonts w:ascii="Arial" w:hAnsi="Arial" w:cs="Arial"/>
          <w:sz w:val="24"/>
          <w:szCs w:val="24"/>
        </w:rPr>
        <w:t xml:space="preserve">In S v </w:t>
      </w:r>
      <w:proofErr w:type="spellStart"/>
      <w:r w:rsidR="008A2599">
        <w:rPr>
          <w:rFonts w:ascii="Arial" w:hAnsi="Arial" w:cs="Arial"/>
          <w:sz w:val="24"/>
          <w:szCs w:val="24"/>
        </w:rPr>
        <w:t>Rabi</w:t>
      </w:r>
      <w:r w:rsidR="00EA779B">
        <w:rPr>
          <w:rFonts w:ascii="Arial" w:hAnsi="Arial" w:cs="Arial"/>
          <w:sz w:val="24"/>
          <w:szCs w:val="24"/>
        </w:rPr>
        <w:t>e</w:t>
      </w:r>
      <w:proofErr w:type="spellEnd"/>
      <w:r w:rsidR="008A2599">
        <w:rPr>
          <w:rStyle w:val="FootnoteReference"/>
          <w:rFonts w:ascii="Arial" w:hAnsi="Arial" w:cs="Arial"/>
          <w:sz w:val="24"/>
          <w:szCs w:val="24"/>
        </w:rPr>
        <w:footnoteReference w:id="2"/>
      </w:r>
      <w:r w:rsidR="00EA779B">
        <w:rPr>
          <w:rFonts w:ascii="Arial" w:hAnsi="Arial" w:cs="Arial"/>
          <w:sz w:val="24"/>
          <w:szCs w:val="24"/>
        </w:rPr>
        <w:t xml:space="preserve"> the court held that:</w:t>
      </w:r>
    </w:p>
    <w:p w:rsidR="00384952" w:rsidRDefault="00384952" w:rsidP="00384952">
      <w:pPr>
        <w:spacing w:line="360" w:lineRule="auto"/>
        <w:rPr>
          <w:rFonts w:ascii="Arial" w:hAnsi="Arial" w:cs="Arial"/>
          <w:sz w:val="24"/>
          <w:szCs w:val="24"/>
        </w:rPr>
      </w:pPr>
    </w:p>
    <w:p w:rsidR="00841963" w:rsidRPr="008A2599" w:rsidRDefault="00EA779B" w:rsidP="00384952">
      <w:pPr>
        <w:spacing w:line="360" w:lineRule="auto"/>
        <w:ind w:firstLine="720"/>
        <w:rPr>
          <w:rFonts w:ascii="Arial" w:hAnsi="Arial" w:cs="Arial"/>
        </w:rPr>
      </w:pPr>
      <w:r w:rsidRPr="00EA779B">
        <w:rPr>
          <w:rFonts w:ascii="Arial" w:hAnsi="Arial" w:cs="Arial"/>
        </w:rPr>
        <w:t>‘Punishment should fit the criminal as well as the crime, be fair to society and be blended with a measure of mercy according to the circumstance’</w:t>
      </w:r>
      <w:r w:rsidR="008A2599">
        <w:rPr>
          <w:rFonts w:ascii="Arial" w:hAnsi="Arial" w:cs="Arial"/>
        </w:rPr>
        <w:t>.</w:t>
      </w:r>
    </w:p>
    <w:p w:rsidR="00841963" w:rsidRDefault="00841963" w:rsidP="00384952">
      <w:pPr>
        <w:spacing w:line="360" w:lineRule="auto"/>
        <w:rPr>
          <w:rFonts w:ascii="Arial" w:hAnsi="Arial" w:cs="Arial"/>
          <w:sz w:val="24"/>
          <w:szCs w:val="24"/>
        </w:rPr>
      </w:pPr>
    </w:p>
    <w:p w:rsidR="00E04C47" w:rsidRPr="00E04C47" w:rsidRDefault="00F50CAC" w:rsidP="00384952">
      <w:pPr>
        <w:spacing w:line="360" w:lineRule="auto"/>
        <w:rPr>
          <w:rFonts w:ascii="Arial" w:hAnsi="Arial" w:cs="Arial"/>
          <w:sz w:val="24"/>
          <w:szCs w:val="24"/>
          <w:u w:val="single"/>
        </w:rPr>
      </w:pPr>
      <w:r>
        <w:rPr>
          <w:rFonts w:ascii="Arial" w:hAnsi="Arial" w:cs="Arial"/>
          <w:sz w:val="24"/>
          <w:szCs w:val="24"/>
          <w:u w:val="single"/>
        </w:rPr>
        <w:t xml:space="preserve">Accused 1 - </w:t>
      </w:r>
      <w:r w:rsidR="00E04C47" w:rsidRPr="00E04C47">
        <w:rPr>
          <w:rFonts w:ascii="Arial" w:hAnsi="Arial" w:cs="Arial"/>
          <w:sz w:val="24"/>
          <w:szCs w:val="24"/>
          <w:u w:val="single"/>
        </w:rPr>
        <w:t>Personal circumstances</w:t>
      </w:r>
    </w:p>
    <w:p w:rsidR="000A7138" w:rsidRDefault="000A7138" w:rsidP="00384952">
      <w:pPr>
        <w:spacing w:line="360" w:lineRule="auto"/>
        <w:rPr>
          <w:rFonts w:ascii="Arial" w:hAnsi="Arial" w:cs="Arial"/>
          <w:sz w:val="24"/>
          <w:szCs w:val="24"/>
        </w:rPr>
      </w:pPr>
      <w:r>
        <w:rPr>
          <w:rFonts w:ascii="Arial" w:hAnsi="Arial" w:cs="Arial"/>
          <w:sz w:val="24"/>
          <w:szCs w:val="24"/>
        </w:rPr>
        <w:t>[</w:t>
      </w:r>
      <w:r w:rsidR="00D33C2E">
        <w:rPr>
          <w:rFonts w:ascii="Arial" w:hAnsi="Arial" w:cs="Arial"/>
          <w:sz w:val="24"/>
          <w:szCs w:val="24"/>
        </w:rPr>
        <w:t>6</w:t>
      </w:r>
      <w:r>
        <w:rPr>
          <w:rFonts w:ascii="Arial" w:hAnsi="Arial" w:cs="Arial"/>
          <w:sz w:val="24"/>
          <w:szCs w:val="24"/>
        </w:rPr>
        <w:t>]</w:t>
      </w:r>
      <w:r>
        <w:rPr>
          <w:rFonts w:ascii="Arial" w:hAnsi="Arial" w:cs="Arial"/>
          <w:sz w:val="24"/>
          <w:szCs w:val="24"/>
        </w:rPr>
        <w:tab/>
      </w:r>
      <w:r w:rsidR="00F50CAC">
        <w:rPr>
          <w:rFonts w:ascii="Arial" w:hAnsi="Arial" w:cs="Arial"/>
          <w:sz w:val="24"/>
          <w:szCs w:val="24"/>
        </w:rPr>
        <w:t>The accused did not testify in person and his personal circumstances were placed before court by his counsel. The accused is 46 years old, married with eight children of whom four are minors</w:t>
      </w:r>
      <w:r w:rsidR="003C0E0C">
        <w:rPr>
          <w:rFonts w:ascii="Arial" w:hAnsi="Arial" w:cs="Arial"/>
          <w:sz w:val="24"/>
          <w:szCs w:val="24"/>
        </w:rPr>
        <w:t>. He went to school up to grade 9, both his parents are deceased. At the time of the incident, he was employed as a panel beater. The accused spent eight years in custody</w:t>
      </w:r>
      <w:r w:rsidR="00366502">
        <w:rPr>
          <w:rFonts w:ascii="Arial" w:hAnsi="Arial" w:cs="Arial"/>
          <w:sz w:val="24"/>
          <w:szCs w:val="24"/>
        </w:rPr>
        <w:t xml:space="preserve"> awaiting finalization of this trial</w:t>
      </w:r>
      <w:r w:rsidR="003C0E0C">
        <w:rPr>
          <w:rFonts w:ascii="Arial" w:hAnsi="Arial" w:cs="Arial"/>
          <w:sz w:val="24"/>
          <w:szCs w:val="24"/>
        </w:rPr>
        <w:t xml:space="preserve">. The accused </w:t>
      </w:r>
      <w:r w:rsidR="003C0E0C">
        <w:rPr>
          <w:rFonts w:ascii="Arial" w:hAnsi="Arial" w:cs="Arial"/>
          <w:sz w:val="24"/>
          <w:szCs w:val="24"/>
        </w:rPr>
        <w:lastRenderedPageBreak/>
        <w:t>has eight previous convictions. Counsel submitted that he was instructed by the accused to express his great remorse to the court and the family of the deceased.</w:t>
      </w:r>
    </w:p>
    <w:p w:rsidR="000A7138" w:rsidRDefault="000A7138" w:rsidP="00384952">
      <w:pPr>
        <w:spacing w:line="360" w:lineRule="auto"/>
        <w:rPr>
          <w:rFonts w:ascii="Arial" w:hAnsi="Arial" w:cs="Arial"/>
          <w:sz w:val="24"/>
          <w:szCs w:val="24"/>
        </w:rPr>
      </w:pPr>
    </w:p>
    <w:p w:rsidR="003C0E0C" w:rsidRPr="003C0E0C" w:rsidRDefault="003C0E0C" w:rsidP="00384952">
      <w:pPr>
        <w:spacing w:line="360" w:lineRule="auto"/>
        <w:rPr>
          <w:rFonts w:ascii="Arial" w:hAnsi="Arial" w:cs="Arial"/>
          <w:sz w:val="24"/>
          <w:szCs w:val="24"/>
          <w:u w:val="single"/>
        </w:rPr>
      </w:pPr>
      <w:r w:rsidRPr="003C0E0C">
        <w:rPr>
          <w:rFonts w:ascii="Arial" w:hAnsi="Arial" w:cs="Arial"/>
          <w:sz w:val="24"/>
          <w:szCs w:val="24"/>
          <w:u w:val="single"/>
        </w:rPr>
        <w:t>Mitigation in respect of accused 2</w:t>
      </w:r>
    </w:p>
    <w:p w:rsidR="00616E10" w:rsidRDefault="000A7138" w:rsidP="00384952">
      <w:pPr>
        <w:spacing w:line="360" w:lineRule="auto"/>
        <w:rPr>
          <w:rFonts w:ascii="Arial" w:hAnsi="Arial" w:cs="Arial"/>
          <w:sz w:val="24"/>
          <w:szCs w:val="24"/>
        </w:rPr>
      </w:pPr>
      <w:r>
        <w:rPr>
          <w:rFonts w:ascii="Arial" w:hAnsi="Arial" w:cs="Arial"/>
          <w:sz w:val="24"/>
          <w:szCs w:val="24"/>
        </w:rPr>
        <w:t>[</w:t>
      </w:r>
      <w:r w:rsidR="00D33C2E">
        <w:rPr>
          <w:rFonts w:ascii="Arial" w:hAnsi="Arial" w:cs="Arial"/>
          <w:sz w:val="24"/>
          <w:szCs w:val="24"/>
        </w:rPr>
        <w:t>7</w:t>
      </w:r>
      <w:r>
        <w:rPr>
          <w:rFonts w:ascii="Arial" w:hAnsi="Arial" w:cs="Arial"/>
          <w:sz w:val="24"/>
          <w:szCs w:val="24"/>
        </w:rPr>
        <w:t>]</w:t>
      </w:r>
      <w:r>
        <w:rPr>
          <w:rFonts w:ascii="Arial" w:hAnsi="Arial" w:cs="Arial"/>
          <w:sz w:val="24"/>
          <w:szCs w:val="24"/>
        </w:rPr>
        <w:tab/>
      </w:r>
      <w:r w:rsidR="003C0E0C">
        <w:rPr>
          <w:rFonts w:ascii="Arial" w:hAnsi="Arial" w:cs="Arial"/>
          <w:sz w:val="24"/>
          <w:szCs w:val="24"/>
        </w:rPr>
        <w:t>Personal circumstances. Accused did not testify and his personal circumstances were placed before court by his counsel. The accused is 44 years of age. He is single and a father of two minor children. He attended school up to grade 8. He suffers from a painful kn</w:t>
      </w:r>
      <w:r w:rsidR="00E16AE2">
        <w:rPr>
          <w:rFonts w:ascii="Arial" w:hAnsi="Arial" w:cs="Arial"/>
          <w:sz w:val="24"/>
          <w:szCs w:val="24"/>
        </w:rPr>
        <w:t>ee. He has been in custody for 10</w:t>
      </w:r>
      <w:r w:rsidR="003C0E0C">
        <w:rPr>
          <w:rFonts w:ascii="Arial" w:hAnsi="Arial" w:cs="Arial"/>
          <w:sz w:val="24"/>
          <w:szCs w:val="24"/>
        </w:rPr>
        <w:t xml:space="preserve"> years</w:t>
      </w:r>
      <w:r w:rsidR="00366502">
        <w:rPr>
          <w:rFonts w:ascii="Arial" w:hAnsi="Arial" w:cs="Arial"/>
          <w:sz w:val="24"/>
          <w:szCs w:val="24"/>
        </w:rPr>
        <w:t xml:space="preserve"> awaiting finalization of his trial</w:t>
      </w:r>
      <w:r w:rsidR="003C0E0C">
        <w:rPr>
          <w:rFonts w:ascii="Arial" w:hAnsi="Arial" w:cs="Arial"/>
          <w:sz w:val="24"/>
          <w:szCs w:val="24"/>
        </w:rPr>
        <w:t>. He is remorseful for what he did. The accused has 8 previous convictions</w:t>
      </w:r>
      <w:r w:rsidR="00086363">
        <w:rPr>
          <w:rFonts w:ascii="Arial" w:hAnsi="Arial" w:cs="Arial"/>
          <w:sz w:val="24"/>
          <w:szCs w:val="24"/>
        </w:rPr>
        <w:t>, mostly theft and none violent in nature</w:t>
      </w:r>
      <w:r w:rsidR="003C0E0C">
        <w:rPr>
          <w:rFonts w:ascii="Arial" w:hAnsi="Arial" w:cs="Arial"/>
          <w:sz w:val="24"/>
          <w:szCs w:val="24"/>
        </w:rPr>
        <w:t>. (Pertaining to theft, no violent convict)</w:t>
      </w:r>
    </w:p>
    <w:p w:rsidR="00616E10" w:rsidRDefault="00616E10" w:rsidP="00384952">
      <w:pPr>
        <w:spacing w:line="360" w:lineRule="auto"/>
        <w:rPr>
          <w:rFonts w:ascii="Arial" w:hAnsi="Arial" w:cs="Arial"/>
          <w:sz w:val="24"/>
          <w:szCs w:val="24"/>
        </w:rPr>
      </w:pPr>
    </w:p>
    <w:p w:rsidR="000A7138" w:rsidRDefault="00D33C2E" w:rsidP="00384952">
      <w:pPr>
        <w:spacing w:line="360" w:lineRule="auto"/>
        <w:rPr>
          <w:rFonts w:ascii="Arial" w:hAnsi="Arial" w:cs="Arial"/>
          <w:sz w:val="24"/>
          <w:szCs w:val="24"/>
        </w:rPr>
      </w:pPr>
      <w:r>
        <w:rPr>
          <w:rFonts w:ascii="Arial" w:hAnsi="Arial" w:cs="Arial"/>
          <w:sz w:val="24"/>
          <w:szCs w:val="24"/>
        </w:rPr>
        <w:t>[8</w:t>
      </w:r>
      <w:r w:rsidR="00616E10">
        <w:rPr>
          <w:rFonts w:ascii="Arial" w:hAnsi="Arial" w:cs="Arial"/>
          <w:sz w:val="24"/>
          <w:szCs w:val="24"/>
        </w:rPr>
        <w:t>]</w:t>
      </w:r>
      <w:r w:rsidR="00616E10">
        <w:rPr>
          <w:rFonts w:ascii="Arial" w:hAnsi="Arial" w:cs="Arial"/>
          <w:sz w:val="24"/>
          <w:szCs w:val="24"/>
        </w:rPr>
        <w:tab/>
      </w:r>
      <w:r w:rsidR="003C0E0C">
        <w:rPr>
          <w:rFonts w:ascii="Arial" w:hAnsi="Arial" w:cs="Arial"/>
          <w:sz w:val="24"/>
          <w:szCs w:val="24"/>
        </w:rPr>
        <w:t xml:space="preserve">In aggravation of sentence, counsel for the state called </w:t>
      </w:r>
      <w:r w:rsidR="000D5AD3">
        <w:rPr>
          <w:rFonts w:ascii="Arial" w:hAnsi="Arial" w:cs="Arial"/>
          <w:sz w:val="24"/>
          <w:szCs w:val="24"/>
        </w:rPr>
        <w:t xml:space="preserve">Ms. </w:t>
      </w:r>
      <w:proofErr w:type="spellStart"/>
      <w:r w:rsidR="003C0E0C">
        <w:rPr>
          <w:rFonts w:ascii="Arial" w:hAnsi="Arial" w:cs="Arial"/>
          <w:sz w:val="24"/>
          <w:szCs w:val="24"/>
        </w:rPr>
        <w:t>Frederika</w:t>
      </w:r>
      <w:proofErr w:type="spellEnd"/>
      <w:r w:rsidR="003C0E0C">
        <w:rPr>
          <w:rFonts w:ascii="Arial" w:hAnsi="Arial" w:cs="Arial"/>
          <w:sz w:val="24"/>
          <w:szCs w:val="24"/>
        </w:rPr>
        <w:t xml:space="preserve"> </w:t>
      </w:r>
      <w:proofErr w:type="spellStart"/>
      <w:r w:rsidR="003C0E0C">
        <w:rPr>
          <w:rFonts w:ascii="Arial" w:hAnsi="Arial" w:cs="Arial"/>
          <w:sz w:val="24"/>
          <w:szCs w:val="24"/>
        </w:rPr>
        <w:t>Uises</w:t>
      </w:r>
      <w:proofErr w:type="spellEnd"/>
      <w:r w:rsidR="003C0E0C">
        <w:rPr>
          <w:rFonts w:ascii="Arial" w:hAnsi="Arial" w:cs="Arial"/>
          <w:sz w:val="24"/>
          <w:szCs w:val="24"/>
        </w:rPr>
        <w:t xml:space="preserve"> to testify. She is 65 years of age and the mother of the deceased. She testified that the deceased was her second child. The deceased was single and has two minor boys who now reside with them. She and her husband are looking after the boys. She works at a school hostel and earns N$700. Her husband is a builder. Looking after the two boys is an added financial burden to them. The boys have been negatively affected by the death of their mother. They miss their mother very much. They are all hurt by the death of their</w:t>
      </w:r>
      <w:r w:rsidR="00764E39">
        <w:rPr>
          <w:rFonts w:ascii="Arial" w:hAnsi="Arial" w:cs="Arial"/>
          <w:sz w:val="24"/>
          <w:szCs w:val="24"/>
        </w:rPr>
        <w:t xml:space="preserve"> daughter and</w:t>
      </w:r>
      <w:r w:rsidR="003C0E0C">
        <w:rPr>
          <w:rFonts w:ascii="Arial" w:hAnsi="Arial" w:cs="Arial"/>
          <w:sz w:val="24"/>
          <w:szCs w:val="24"/>
        </w:rPr>
        <w:t xml:space="preserve"> mother</w:t>
      </w:r>
      <w:r w:rsidR="00043D45">
        <w:rPr>
          <w:rFonts w:ascii="Arial" w:hAnsi="Arial" w:cs="Arial"/>
          <w:sz w:val="24"/>
          <w:szCs w:val="24"/>
        </w:rPr>
        <w:t>.</w:t>
      </w:r>
      <w:r w:rsidR="00764E39">
        <w:rPr>
          <w:rFonts w:ascii="Arial" w:hAnsi="Arial" w:cs="Arial"/>
          <w:sz w:val="24"/>
          <w:szCs w:val="24"/>
        </w:rPr>
        <w:t xml:space="preserve"> She testified that the accused have never expressed remorse to her for what they did to her daughter.</w:t>
      </w:r>
    </w:p>
    <w:p w:rsidR="00764E39" w:rsidRDefault="00764E39" w:rsidP="00384952">
      <w:pPr>
        <w:spacing w:line="360" w:lineRule="auto"/>
        <w:rPr>
          <w:rFonts w:ascii="Arial" w:hAnsi="Arial" w:cs="Arial"/>
          <w:sz w:val="24"/>
          <w:szCs w:val="24"/>
        </w:rPr>
      </w:pPr>
    </w:p>
    <w:p w:rsidR="000A7138" w:rsidRPr="00764E39" w:rsidRDefault="00764E39" w:rsidP="00384952">
      <w:pPr>
        <w:spacing w:line="360" w:lineRule="auto"/>
        <w:rPr>
          <w:rFonts w:ascii="Arial" w:hAnsi="Arial" w:cs="Arial"/>
          <w:sz w:val="24"/>
          <w:szCs w:val="24"/>
          <w:u w:val="single"/>
        </w:rPr>
      </w:pPr>
      <w:r w:rsidRPr="00764E39">
        <w:rPr>
          <w:rFonts w:ascii="Arial" w:hAnsi="Arial" w:cs="Arial"/>
          <w:sz w:val="24"/>
          <w:szCs w:val="24"/>
          <w:u w:val="single"/>
        </w:rPr>
        <w:t>Submissions</w:t>
      </w:r>
    </w:p>
    <w:p w:rsidR="000A7138" w:rsidRDefault="000A7138" w:rsidP="00384952">
      <w:pPr>
        <w:spacing w:line="360" w:lineRule="auto"/>
        <w:rPr>
          <w:rFonts w:ascii="Arial" w:hAnsi="Arial" w:cs="Arial"/>
          <w:sz w:val="24"/>
          <w:szCs w:val="24"/>
        </w:rPr>
      </w:pPr>
      <w:r>
        <w:rPr>
          <w:rFonts w:ascii="Arial" w:hAnsi="Arial" w:cs="Arial"/>
          <w:sz w:val="24"/>
          <w:szCs w:val="24"/>
        </w:rPr>
        <w:t>[</w:t>
      </w:r>
      <w:r w:rsidR="00D33C2E">
        <w:rPr>
          <w:rFonts w:ascii="Arial" w:hAnsi="Arial" w:cs="Arial"/>
          <w:sz w:val="24"/>
          <w:szCs w:val="24"/>
        </w:rPr>
        <w:t>9</w:t>
      </w:r>
      <w:r>
        <w:rPr>
          <w:rFonts w:ascii="Arial" w:hAnsi="Arial" w:cs="Arial"/>
          <w:sz w:val="24"/>
          <w:szCs w:val="24"/>
        </w:rPr>
        <w:t>]</w:t>
      </w:r>
      <w:r>
        <w:rPr>
          <w:rFonts w:ascii="Arial" w:hAnsi="Arial" w:cs="Arial"/>
          <w:sz w:val="24"/>
          <w:szCs w:val="24"/>
        </w:rPr>
        <w:tab/>
      </w:r>
      <w:r w:rsidR="00764E39">
        <w:rPr>
          <w:rFonts w:ascii="Arial" w:hAnsi="Arial" w:cs="Arial"/>
          <w:sz w:val="24"/>
          <w:szCs w:val="24"/>
        </w:rPr>
        <w:t xml:space="preserve">Mr. </w:t>
      </w:r>
      <w:proofErr w:type="spellStart"/>
      <w:r w:rsidR="00764E39">
        <w:rPr>
          <w:rFonts w:ascii="Arial" w:hAnsi="Arial" w:cs="Arial"/>
          <w:sz w:val="24"/>
          <w:szCs w:val="24"/>
        </w:rPr>
        <w:t>Moyo</w:t>
      </w:r>
      <w:proofErr w:type="spellEnd"/>
      <w:r w:rsidR="00764E39">
        <w:rPr>
          <w:rFonts w:ascii="Arial" w:hAnsi="Arial" w:cs="Arial"/>
          <w:sz w:val="24"/>
          <w:szCs w:val="24"/>
        </w:rPr>
        <w:t xml:space="preserve"> submitted that murder is </w:t>
      </w:r>
      <w:r w:rsidR="000D5AD3">
        <w:rPr>
          <w:rFonts w:ascii="Arial" w:hAnsi="Arial" w:cs="Arial"/>
          <w:sz w:val="24"/>
          <w:szCs w:val="24"/>
        </w:rPr>
        <w:t xml:space="preserve">a </w:t>
      </w:r>
      <w:r w:rsidR="00764E39">
        <w:rPr>
          <w:rFonts w:ascii="Arial" w:hAnsi="Arial" w:cs="Arial"/>
          <w:sz w:val="24"/>
          <w:szCs w:val="24"/>
        </w:rPr>
        <w:t>very serious crime, a life has been lost</w:t>
      </w:r>
      <w:r w:rsidR="00043D45">
        <w:rPr>
          <w:rFonts w:ascii="Arial" w:hAnsi="Arial" w:cs="Arial"/>
          <w:sz w:val="24"/>
          <w:szCs w:val="24"/>
        </w:rPr>
        <w:t>.</w:t>
      </w:r>
      <w:r w:rsidR="00764E39">
        <w:rPr>
          <w:rFonts w:ascii="Arial" w:hAnsi="Arial" w:cs="Arial"/>
          <w:sz w:val="24"/>
          <w:szCs w:val="24"/>
        </w:rPr>
        <w:t xml:space="preserve"> The killing was callous, cold and brutal. The accused had zero feeling for another human being. The deceased caused them no harm at all. The accused were not remorseful as they did not take the court in their confidence to express their remorse. Their personal circumstances are nothing compared to the gravity of the death. Both accused have many previous convictions and that show</w:t>
      </w:r>
      <w:r w:rsidR="000D5AD3">
        <w:rPr>
          <w:rFonts w:ascii="Arial" w:hAnsi="Arial" w:cs="Arial"/>
          <w:sz w:val="24"/>
          <w:szCs w:val="24"/>
        </w:rPr>
        <w:t>s</w:t>
      </w:r>
      <w:r w:rsidR="00764E39">
        <w:rPr>
          <w:rFonts w:ascii="Arial" w:hAnsi="Arial" w:cs="Arial"/>
          <w:sz w:val="24"/>
          <w:szCs w:val="24"/>
        </w:rPr>
        <w:t xml:space="preserve"> that they have no respect for the law. Counsel argued that the deceased was violated by a gang of two men because she was a woman. The children of the deceased were left motherless. 14 years after the incident the emotions are still raw. Counsel argued that mercy should not be extended to the accused as they have shown no mercy to the deceased. </w:t>
      </w:r>
      <w:r w:rsidR="00764E39">
        <w:rPr>
          <w:rFonts w:ascii="Arial" w:hAnsi="Arial" w:cs="Arial"/>
          <w:sz w:val="24"/>
          <w:szCs w:val="24"/>
        </w:rPr>
        <w:lastRenderedPageBreak/>
        <w:t>Counsel argued that the appropriate sentence in the circumstances is life imprisonment.</w:t>
      </w:r>
    </w:p>
    <w:p w:rsidR="00384952" w:rsidRDefault="00384952" w:rsidP="00384952">
      <w:pPr>
        <w:spacing w:line="360" w:lineRule="auto"/>
        <w:rPr>
          <w:rFonts w:ascii="Arial" w:hAnsi="Arial" w:cs="Arial"/>
          <w:sz w:val="24"/>
          <w:szCs w:val="24"/>
        </w:rPr>
      </w:pPr>
    </w:p>
    <w:p w:rsidR="001407F9" w:rsidRPr="003770C1" w:rsidRDefault="000A7138" w:rsidP="00384952">
      <w:pPr>
        <w:spacing w:line="360" w:lineRule="auto"/>
        <w:rPr>
          <w:rFonts w:ascii="Arial" w:hAnsi="Arial" w:cs="Arial"/>
          <w:sz w:val="24"/>
          <w:szCs w:val="24"/>
        </w:rPr>
      </w:pPr>
      <w:r>
        <w:rPr>
          <w:rFonts w:ascii="Arial" w:hAnsi="Arial" w:cs="Arial"/>
          <w:sz w:val="24"/>
          <w:szCs w:val="24"/>
        </w:rPr>
        <w:t>[</w:t>
      </w:r>
      <w:r w:rsidR="00D33C2E">
        <w:rPr>
          <w:rFonts w:ascii="Arial" w:hAnsi="Arial" w:cs="Arial"/>
          <w:sz w:val="24"/>
          <w:szCs w:val="24"/>
        </w:rPr>
        <w:t>10</w:t>
      </w:r>
      <w:r>
        <w:rPr>
          <w:rFonts w:ascii="Arial" w:hAnsi="Arial" w:cs="Arial"/>
          <w:sz w:val="24"/>
          <w:szCs w:val="24"/>
        </w:rPr>
        <w:t>]</w:t>
      </w:r>
      <w:r>
        <w:rPr>
          <w:rFonts w:ascii="Arial" w:hAnsi="Arial" w:cs="Arial"/>
          <w:sz w:val="24"/>
          <w:szCs w:val="24"/>
        </w:rPr>
        <w:tab/>
      </w:r>
      <w:r w:rsidR="00764E39">
        <w:rPr>
          <w:rFonts w:ascii="Arial" w:hAnsi="Arial" w:cs="Arial"/>
          <w:sz w:val="24"/>
          <w:szCs w:val="24"/>
        </w:rPr>
        <w:t xml:space="preserve">Mr. </w:t>
      </w:r>
      <w:proofErr w:type="spellStart"/>
      <w:r w:rsidR="00764E39">
        <w:rPr>
          <w:rFonts w:ascii="Arial" w:hAnsi="Arial" w:cs="Arial"/>
          <w:sz w:val="24"/>
          <w:szCs w:val="24"/>
        </w:rPr>
        <w:t>Cupido</w:t>
      </w:r>
      <w:proofErr w:type="spellEnd"/>
      <w:r w:rsidR="00764E39">
        <w:rPr>
          <w:rFonts w:ascii="Arial" w:hAnsi="Arial" w:cs="Arial"/>
          <w:sz w:val="24"/>
          <w:szCs w:val="24"/>
        </w:rPr>
        <w:t xml:space="preserve"> argued that the crime was committed at a spur of the moment and not planned. Accused had been drinking wine and that to a certain extent affected his judgment</w:t>
      </w:r>
      <w:r w:rsidR="0037651B">
        <w:rPr>
          <w:rFonts w:ascii="Arial" w:hAnsi="Arial" w:cs="Arial"/>
          <w:sz w:val="24"/>
          <w:szCs w:val="24"/>
        </w:rPr>
        <w:t>.</w:t>
      </w:r>
      <w:r w:rsidR="00764E39">
        <w:rPr>
          <w:rFonts w:ascii="Arial" w:hAnsi="Arial" w:cs="Arial"/>
          <w:sz w:val="24"/>
          <w:szCs w:val="24"/>
        </w:rPr>
        <w:t xml:space="preserve"> Counsel further argued that some of the previous convictions are of a minimal nature.</w:t>
      </w:r>
    </w:p>
    <w:p w:rsidR="00294CEB" w:rsidRDefault="00294CEB" w:rsidP="00384952">
      <w:pPr>
        <w:spacing w:line="360" w:lineRule="auto"/>
        <w:rPr>
          <w:rFonts w:ascii="Arial" w:hAnsi="Arial" w:cs="Arial"/>
          <w:sz w:val="24"/>
          <w:szCs w:val="24"/>
          <w:lang w:val="en-ZA"/>
        </w:rPr>
      </w:pPr>
    </w:p>
    <w:p w:rsidR="00764E39" w:rsidRDefault="00D33C2E" w:rsidP="00384952">
      <w:pPr>
        <w:spacing w:line="360" w:lineRule="auto"/>
        <w:rPr>
          <w:rFonts w:ascii="Arial" w:hAnsi="Arial" w:cs="Arial"/>
          <w:sz w:val="24"/>
          <w:szCs w:val="24"/>
          <w:lang w:val="en-ZA"/>
        </w:rPr>
      </w:pPr>
      <w:r>
        <w:rPr>
          <w:rFonts w:ascii="Arial" w:hAnsi="Arial" w:cs="Arial"/>
          <w:sz w:val="24"/>
          <w:szCs w:val="24"/>
          <w:lang w:val="en-ZA"/>
        </w:rPr>
        <w:t>[11</w:t>
      </w:r>
      <w:r w:rsidR="00764E39">
        <w:rPr>
          <w:rFonts w:ascii="Arial" w:hAnsi="Arial" w:cs="Arial"/>
          <w:sz w:val="24"/>
          <w:szCs w:val="24"/>
          <w:lang w:val="en-ZA"/>
        </w:rPr>
        <w:t>]</w:t>
      </w:r>
      <w:r w:rsidR="00764E39">
        <w:rPr>
          <w:rFonts w:ascii="Arial" w:hAnsi="Arial" w:cs="Arial"/>
          <w:sz w:val="24"/>
          <w:szCs w:val="24"/>
          <w:lang w:val="en-ZA"/>
        </w:rPr>
        <w:tab/>
        <w:t xml:space="preserve">Mr. </w:t>
      </w:r>
      <w:proofErr w:type="spellStart"/>
      <w:r w:rsidR="00764E39">
        <w:rPr>
          <w:rFonts w:ascii="Arial" w:hAnsi="Arial" w:cs="Arial"/>
          <w:sz w:val="24"/>
          <w:szCs w:val="24"/>
          <w:lang w:val="en-ZA"/>
        </w:rPr>
        <w:t>Tjituri</w:t>
      </w:r>
      <w:proofErr w:type="spellEnd"/>
      <w:r w:rsidR="00764E39">
        <w:rPr>
          <w:rFonts w:ascii="Arial" w:hAnsi="Arial" w:cs="Arial"/>
          <w:sz w:val="24"/>
          <w:szCs w:val="24"/>
          <w:lang w:val="en-ZA"/>
        </w:rPr>
        <w:t xml:space="preserve"> argued that the accused has a deep sense of remorse and a deep sense of guilt. He further argued that the court must </w:t>
      </w:r>
      <w:r w:rsidR="009D3D0A">
        <w:rPr>
          <w:rFonts w:ascii="Arial" w:hAnsi="Arial" w:cs="Arial"/>
          <w:sz w:val="24"/>
          <w:szCs w:val="24"/>
          <w:lang w:val="en-ZA"/>
        </w:rPr>
        <w:t xml:space="preserve">have regard and distinguish the conduct of each of the accused and that accused </w:t>
      </w:r>
      <w:r w:rsidR="00366502">
        <w:rPr>
          <w:rFonts w:ascii="Arial" w:hAnsi="Arial" w:cs="Arial"/>
          <w:sz w:val="24"/>
          <w:szCs w:val="24"/>
          <w:lang w:val="en-ZA"/>
        </w:rPr>
        <w:t>2</w:t>
      </w:r>
      <w:r w:rsidR="009D3D0A">
        <w:rPr>
          <w:rFonts w:ascii="Arial" w:hAnsi="Arial" w:cs="Arial"/>
          <w:sz w:val="24"/>
          <w:szCs w:val="24"/>
          <w:lang w:val="en-ZA"/>
        </w:rPr>
        <w:t xml:space="preserve"> played a minor role in causing the death of the deceased. He further argued that the previous convictions of the accused are non-violent in nature.</w:t>
      </w:r>
    </w:p>
    <w:p w:rsidR="00764E39" w:rsidRDefault="00764E39" w:rsidP="00384952">
      <w:pPr>
        <w:spacing w:line="360" w:lineRule="auto"/>
        <w:rPr>
          <w:rFonts w:ascii="Arial" w:hAnsi="Arial" w:cs="Arial"/>
          <w:sz w:val="24"/>
          <w:szCs w:val="24"/>
          <w:lang w:val="en-ZA"/>
        </w:rPr>
      </w:pPr>
    </w:p>
    <w:p w:rsidR="00F1195D" w:rsidRDefault="006604D4" w:rsidP="00384952">
      <w:pPr>
        <w:spacing w:line="360" w:lineRule="auto"/>
        <w:rPr>
          <w:rFonts w:ascii="Arial" w:hAnsi="Arial" w:cs="Arial"/>
          <w:sz w:val="24"/>
          <w:szCs w:val="24"/>
          <w:lang w:val="en-ZA"/>
        </w:rPr>
      </w:pPr>
      <w:r>
        <w:rPr>
          <w:rFonts w:ascii="Arial" w:hAnsi="Arial" w:cs="Arial"/>
          <w:sz w:val="24"/>
          <w:szCs w:val="24"/>
          <w:lang w:val="en-ZA"/>
        </w:rPr>
        <w:t>[</w:t>
      </w:r>
      <w:r w:rsidR="00D33C2E">
        <w:rPr>
          <w:rFonts w:ascii="Arial" w:hAnsi="Arial" w:cs="Arial"/>
          <w:sz w:val="24"/>
          <w:szCs w:val="24"/>
          <w:lang w:val="en-ZA"/>
        </w:rPr>
        <w:t>12</w:t>
      </w:r>
      <w:r w:rsidR="00AE43C8">
        <w:rPr>
          <w:rFonts w:ascii="Arial" w:hAnsi="Arial" w:cs="Arial"/>
          <w:sz w:val="24"/>
          <w:szCs w:val="24"/>
          <w:lang w:val="en-ZA"/>
        </w:rPr>
        <w:t>]</w:t>
      </w:r>
      <w:r w:rsidR="00AE43C8">
        <w:rPr>
          <w:rFonts w:ascii="Arial" w:hAnsi="Arial" w:cs="Arial"/>
          <w:sz w:val="24"/>
          <w:szCs w:val="24"/>
          <w:lang w:val="en-ZA"/>
        </w:rPr>
        <w:tab/>
      </w:r>
      <w:proofErr w:type="gramStart"/>
      <w:r w:rsidR="00F1195D">
        <w:rPr>
          <w:rFonts w:ascii="Arial" w:hAnsi="Arial" w:cs="Arial"/>
          <w:sz w:val="24"/>
          <w:szCs w:val="24"/>
          <w:lang w:val="en-ZA"/>
        </w:rPr>
        <w:t>in</w:t>
      </w:r>
      <w:proofErr w:type="gramEnd"/>
      <w:r w:rsidR="00F1195D">
        <w:rPr>
          <w:rFonts w:ascii="Arial" w:hAnsi="Arial" w:cs="Arial"/>
          <w:sz w:val="24"/>
          <w:szCs w:val="24"/>
          <w:lang w:val="en-ZA"/>
        </w:rPr>
        <w:t xml:space="preserve"> the matter of </w:t>
      </w:r>
      <w:r w:rsidR="00F1195D" w:rsidRPr="00AA05CA">
        <w:rPr>
          <w:rFonts w:ascii="Arial" w:hAnsi="Arial" w:cs="Arial"/>
          <w:i/>
          <w:sz w:val="24"/>
          <w:szCs w:val="24"/>
          <w:lang w:val="en-ZA"/>
        </w:rPr>
        <w:t xml:space="preserve">S v </w:t>
      </w:r>
      <w:proofErr w:type="spellStart"/>
      <w:r w:rsidR="00F1195D" w:rsidRPr="00AA05CA">
        <w:rPr>
          <w:rFonts w:ascii="Arial" w:hAnsi="Arial" w:cs="Arial"/>
          <w:i/>
          <w:sz w:val="24"/>
          <w:szCs w:val="24"/>
          <w:lang w:val="en-ZA"/>
        </w:rPr>
        <w:t>Bothile</w:t>
      </w:r>
      <w:proofErr w:type="spellEnd"/>
      <w:r w:rsidR="00FB113A">
        <w:rPr>
          <w:rStyle w:val="FootnoteReference"/>
          <w:rFonts w:ascii="Arial" w:hAnsi="Arial" w:cs="Arial"/>
          <w:i/>
          <w:sz w:val="24"/>
          <w:szCs w:val="24"/>
          <w:lang w:val="en-ZA"/>
        </w:rPr>
        <w:footnoteReference w:id="3"/>
      </w:r>
      <w:r w:rsidR="00F1195D">
        <w:rPr>
          <w:rFonts w:ascii="Arial" w:hAnsi="Arial" w:cs="Arial"/>
          <w:sz w:val="24"/>
          <w:szCs w:val="24"/>
          <w:lang w:val="en-ZA"/>
        </w:rPr>
        <w:t xml:space="preserve"> said the following:</w:t>
      </w:r>
    </w:p>
    <w:p w:rsidR="00384952" w:rsidRDefault="00384952" w:rsidP="00384952">
      <w:pPr>
        <w:spacing w:line="360" w:lineRule="auto"/>
        <w:rPr>
          <w:rFonts w:ascii="Arial" w:hAnsi="Arial" w:cs="Arial"/>
          <w:sz w:val="24"/>
          <w:szCs w:val="24"/>
          <w:lang w:val="en-ZA"/>
        </w:rPr>
      </w:pPr>
    </w:p>
    <w:p w:rsidR="00F1195D" w:rsidRDefault="00F1195D" w:rsidP="00384952">
      <w:pPr>
        <w:spacing w:line="360" w:lineRule="auto"/>
        <w:ind w:firstLine="720"/>
        <w:rPr>
          <w:rFonts w:ascii="Arial" w:hAnsi="Arial" w:cs="Arial"/>
          <w:i/>
          <w:sz w:val="24"/>
          <w:szCs w:val="24"/>
          <w:lang w:val="en-ZA"/>
        </w:rPr>
      </w:pPr>
      <w:r>
        <w:rPr>
          <w:rFonts w:ascii="Arial" w:hAnsi="Arial" w:cs="Arial"/>
          <w:sz w:val="24"/>
          <w:szCs w:val="24"/>
          <w:lang w:val="en-ZA"/>
        </w:rPr>
        <w:t>“</w:t>
      </w:r>
      <w:r>
        <w:rPr>
          <w:rFonts w:ascii="Arial" w:hAnsi="Arial" w:cs="Arial"/>
          <w:i/>
          <w:sz w:val="24"/>
          <w:szCs w:val="24"/>
          <w:lang w:val="en-ZA"/>
        </w:rPr>
        <w:t>The prevalence of domestic violence and the compelling interest of society</w:t>
      </w:r>
      <w:r w:rsidR="001D6EDF">
        <w:rPr>
          <w:rFonts w:ascii="Arial" w:hAnsi="Arial" w:cs="Arial"/>
          <w:i/>
          <w:sz w:val="24"/>
          <w:szCs w:val="24"/>
          <w:lang w:val="en-ZA"/>
        </w:rPr>
        <w:t xml:space="preserve"> to combat it, evidenced by the recent legislation to the effect, required that domestic violence should be regarded as an aggravating factor when it came to imposing punishment. Sentences imposed in this context, whilst taking into account the personal circumstances of the accused and the crime, should also take into account the important need of society to root out the evil of domestic violence and violence against women. In doing so, these sentences should reflect the determination of courts in Namibia to give effect to and protect the constitutional values of the inviolability of human dignity and equality between men and women. The clear and unequivocal message which should resonate from the courts in Namibia was that crimes involving domestic violence would not be tolerated and that sentences would be appropriately severe.”</w:t>
      </w:r>
    </w:p>
    <w:p w:rsidR="00122B57" w:rsidRDefault="00122B57" w:rsidP="00384952">
      <w:pPr>
        <w:spacing w:line="360" w:lineRule="auto"/>
        <w:rPr>
          <w:rFonts w:ascii="Arial" w:hAnsi="Arial" w:cs="Arial"/>
          <w:sz w:val="24"/>
          <w:szCs w:val="24"/>
          <w:lang w:val="en-ZA"/>
        </w:rPr>
      </w:pPr>
    </w:p>
    <w:p w:rsidR="000D5AD3" w:rsidRDefault="000D5AD3" w:rsidP="00384952">
      <w:pPr>
        <w:spacing w:line="360" w:lineRule="auto"/>
        <w:rPr>
          <w:rFonts w:ascii="Arial" w:hAnsi="Arial" w:cs="Arial"/>
          <w:sz w:val="24"/>
          <w:szCs w:val="24"/>
          <w:lang w:val="en-ZA"/>
        </w:rPr>
      </w:pPr>
      <w:r>
        <w:rPr>
          <w:rFonts w:ascii="Arial" w:hAnsi="Arial" w:cs="Arial"/>
          <w:sz w:val="24"/>
          <w:szCs w:val="24"/>
          <w:lang w:val="en-ZA"/>
        </w:rPr>
        <w:t>[</w:t>
      </w:r>
      <w:r w:rsidR="00D33C2E">
        <w:rPr>
          <w:rFonts w:ascii="Arial" w:hAnsi="Arial" w:cs="Arial"/>
          <w:sz w:val="24"/>
          <w:szCs w:val="24"/>
          <w:lang w:val="en-ZA"/>
        </w:rPr>
        <w:t>13</w:t>
      </w:r>
      <w:r w:rsidR="00036B5A">
        <w:rPr>
          <w:rFonts w:ascii="Arial" w:hAnsi="Arial" w:cs="Arial"/>
          <w:sz w:val="24"/>
          <w:szCs w:val="24"/>
          <w:lang w:val="en-ZA"/>
        </w:rPr>
        <w:t>]</w:t>
      </w:r>
      <w:r w:rsidR="00036B5A">
        <w:rPr>
          <w:rFonts w:ascii="Arial" w:hAnsi="Arial" w:cs="Arial"/>
          <w:sz w:val="24"/>
          <w:szCs w:val="24"/>
          <w:lang w:val="en-ZA"/>
        </w:rPr>
        <w:tab/>
        <w:t xml:space="preserve">The murder of </w:t>
      </w:r>
      <w:proofErr w:type="spellStart"/>
      <w:r w:rsidR="00036B5A">
        <w:rPr>
          <w:rFonts w:ascii="Arial" w:hAnsi="Arial" w:cs="Arial"/>
          <w:sz w:val="24"/>
          <w:szCs w:val="24"/>
          <w:lang w:val="en-ZA"/>
        </w:rPr>
        <w:t>Menesia</w:t>
      </w:r>
      <w:proofErr w:type="spellEnd"/>
      <w:r w:rsidR="00036B5A">
        <w:rPr>
          <w:rFonts w:ascii="Arial" w:hAnsi="Arial" w:cs="Arial"/>
          <w:sz w:val="24"/>
          <w:szCs w:val="24"/>
          <w:lang w:val="en-ZA"/>
        </w:rPr>
        <w:t xml:space="preserve"> was gruesome, it </w:t>
      </w:r>
      <w:r>
        <w:rPr>
          <w:rFonts w:ascii="Arial" w:hAnsi="Arial" w:cs="Arial"/>
          <w:sz w:val="24"/>
          <w:szCs w:val="24"/>
          <w:lang w:val="en-ZA"/>
        </w:rPr>
        <w:t xml:space="preserve">was made more disturbing by the </w:t>
      </w:r>
      <w:r w:rsidR="00036B5A">
        <w:rPr>
          <w:rFonts w:ascii="Arial" w:hAnsi="Arial" w:cs="Arial"/>
          <w:sz w:val="24"/>
          <w:szCs w:val="24"/>
          <w:lang w:val="en-ZA"/>
        </w:rPr>
        <w:t xml:space="preserve">mutilation of her </w:t>
      </w:r>
      <w:proofErr w:type="spellStart"/>
      <w:r w:rsidR="00036B5A">
        <w:rPr>
          <w:rFonts w:ascii="Arial" w:hAnsi="Arial" w:cs="Arial"/>
          <w:sz w:val="24"/>
          <w:szCs w:val="24"/>
          <w:lang w:val="en-ZA"/>
        </w:rPr>
        <w:t>geni</w:t>
      </w:r>
      <w:r>
        <w:rPr>
          <w:rFonts w:ascii="Arial" w:hAnsi="Arial" w:cs="Arial"/>
          <w:sz w:val="24"/>
          <w:szCs w:val="24"/>
          <w:lang w:val="en-ZA"/>
        </w:rPr>
        <w:t>tilia</w:t>
      </w:r>
      <w:proofErr w:type="spellEnd"/>
      <w:r>
        <w:rPr>
          <w:rFonts w:ascii="Arial" w:hAnsi="Arial" w:cs="Arial"/>
          <w:sz w:val="24"/>
          <w:szCs w:val="24"/>
          <w:lang w:val="en-ZA"/>
        </w:rPr>
        <w:t xml:space="preserve"> after the </w:t>
      </w:r>
      <w:r w:rsidR="00036B5A">
        <w:rPr>
          <w:rFonts w:ascii="Arial" w:hAnsi="Arial" w:cs="Arial"/>
          <w:sz w:val="24"/>
          <w:szCs w:val="24"/>
          <w:lang w:val="en-ZA"/>
        </w:rPr>
        <w:t>accused</w:t>
      </w:r>
      <w:r>
        <w:rPr>
          <w:rFonts w:ascii="Arial" w:hAnsi="Arial" w:cs="Arial"/>
          <w:sz w:val="24"/>
          <w:szCs w:val="24"/>
          <w:lang w:val="en-ZA"/>
        </w:rPr>
        <w:t xml:space="preserve"> had murdered her.</w:t>
      </w:r>
      <w:r w:rsidR="00036B5A">
        <w:rPr>
          <w:rFonts w:ascii="Arial" w:hAnsi="Arial" w:cs="Arial"/>
          <w:sz w:val="24"/>
          <w:szCs w:val="24"/>
          <w:lang w:val="en-ZA"/>
        </w:rPr>
        <w:t xml:space="preserve"> Murder is a serious offence and warrants a severe sentence. This was a senseless killing that warrants</w:t>
      </w:r>
      <w:r w:rsidR="00366502">
        <w:rPr>
          <w:rFonts w:ascii="Arial" w:hAnsi="Arial" w:cs="Arial"/>
          <w:sz w:val="24"/>
          <w:szCs w:val="24"/>
          <w:lang w:val="en-ZA"/>
        </w:rPr>
        <w:t xml:space="preserve"> a </w:t>
      </w:r>
      <w:r w:rsidR="00366502">
        <w:rPr>
          <w:rFonts w:ascii="Arial" w:hAnsi="Arial" w:cs="Arial"/>
          <w:sz w:val="24"/>
          <w:szCs w:val="24"/>
          <w:lang w:val="en-ZA"/>
        </w:rPr>
        <w:lastRenderedPageBreak/>
        <w:t>severe</w:t>
      </w:r>
      <w:r w:rsidR="00D33C2E">
        <w:rPr>
          <w:rFonts w:ascii="Arial" w:hAnsi="Arial" w:cs="Arial"/>
          <w:sz w:val="24"/>
          <w:szCs w:val="24"/>
          <w:lang w:val="en-ZA"/>
        </w:rPr>
        <w:t xml:space="preserve"> </w:t>
      </w:r>
      <w:r w:rsidR="00036B5A">
        <w:rPr>
          <w:rFonts w:ascii="Arial" w:hAnsi="Arial" w:cs="Arial"/>
          <w:sz w:val="24"/>
          <w:szCs w:val="24"/>
          <w:lang w:val="en-ZA"/>
        </w:rPr>
        <w:t xml:space="preserve">sentence </w:t>
      </w:r>
      <w:r w:rsidR="00D33C2E">
        <w:rPr>
          <w:rFonts w:ascii="Arial" w:hAnsi="Arial" w:cs="Arial"/>
          <w:sz w:val="24"/>
          <w:szCs w:val="24"/>
          <w:lang w:val="en-ZA"/>
        </w:rPr>
        <w:t xml:space="preserve">to be </w:t>
      </w:r>
      <w:r w:rsidR="00036B5A">
        <w:rPr>
          <w:rFonts w:ascii="Arial" w:hAnsi="Arial" w:cs="Arial"/>
          <w:sz w:val="24"/>
          <w:szCs w:val="24"/>
          <w:lang w:val="en-ZA"/>
        </w:rPr>
        <w:t xml:space="preserve">imposed on the accused persons. </w:t>
      </w:r>
      <w:r w:rsidR="00366502">
        <w:rPr>
          <w:rFonts w:ascii="Arial" w:hAnsi="Arial" w:cs="Arial"/>
          <w:sz w:val="24"/>
          <w:szCs w:val="24"/>
          <w:lang w:val="en-ZA"/>
        </w:rPr>
        <w:t>Women</w:t>
      </w:r>
      <w:r w:rsidR="00036B5A">
        <w:rPr>
          <w:rFonts w:ascii="Arial" w:hAnsi="Arial" w:cs="Arial"/>
          <w:sz w:val="24"/>
          <w:szCs w:val="24"/>
          <w:lang w:val="en-ZA"/>
        </w:rPr>
        <w:t xml:space="preserve"> in society </w:t>
      </w:r>
      <w:r w:rsidR="00366502">
        <w:rPr>
          <w:rFonts w:ascii="Arial" w:hAnsi="Arial" w:cs="Arial"/>
          <w:sz w:val="24"/>
          <w:szCs w:val="24"/>
          <w:lang w:val="en-ZA"/>
        </w:rPr>
        <w:t>are</w:t>
      </w:r>
      <w:r w:rsidR="00036B5A">
        <w:rPr>
          <w:rFonts w:ascii="Arial" w:hAnsi="Arial" w:cs="Arial"/>
          <w:sz w:val="24"/>
          <w:szCs w:val="24"/>
          <w:lang w:val="en-ZA"/>
        </w:rPr>
        <w:t xml:space="preserve"> crying for the courts to impose a sentence befitting the crime especially because of its brutal and senseless nature which deprived two children of a mother at such young ages.</w:t>
      </w:r>
      <w:r w:rsidR="00366502">
        <w:rPr>
          <w:rFonts w:ascii="Arial" w:hAnsi="Arial" w:cs="Arial"/>
          <w:sz w:val="24"/>
          <w:szCs w:val="24"/>
          <w:lang w:val="en-ZA"/>
        </w:rPr>
        <w:t xml:space="preserve"> The accused acted with common purpose when they murdered the </w:t>
      </w:r>
      <w:r w:rsidR="00830610">
        <w:rPr>
          <w:rFonts w:ascii="Arial" w:hAnsi="Arial" w:cs="Arial"/>
          <w:sz w:val="24"/>
          <w:szCs w:val="24"/>
          <w:lang w:val="en-ZA"/>
        </w:rPr>
        <w:t>deceased</w:t>
      </w:r>
      <w:r w:rsidR="00366502">
        <w:rPr>
          <w:rFonts w:ascii="Arial" w:hAnsi="Arial" w:cs="Arial"/>
          <w:sz w:val="24"/>
          <w:szCs w:val="24"/>
          <w:lang w:val="en-ZA"/>
        </w:rPr>
        <w:t xml:space="preserve"> </w:t>
      </w:r>
      <w:r w:rsidR="00830610">
        <w:rPr>
          <w:rFonts w:ascii="Arial" w:hAnsi="Arial" w:cs="Arial"/>
          <w:sz w:val="24"/>
          <w:szCs w:val="24"/>
          <w:lang w:val="en-ZA"/>
        </w:rPr>
        <w:t>and they are, in the eyes of the law, equally guilty in causing the death of the deceased.</w:t>
      </w:r>
      <w:r w:rsidR="00D33C2E">
        <w:rPr>
          <w:rFonts w:ascii="Arial" w:hAnsi="Arial" w:cs="Arial"/>
          <w:sz w:val="24"/>
          <w:szCs w:val="24"/>
          <w:lang w:val="en-ZA"/>
        </w:rPr>
        <w:t xml:space="preserve"> Both accused persons have previous convictions ranging from assault GBH, rape in respect of accused 1 and</w:t>
      </w:r>
      <w:r w:rsidR="00E16AE2">
        <w:rPr>
          <w:rFonts w:ascii="Arial" w:hAnsi="Arial" w:cs="Arial"/>
          <w:sz w:val="24"/>
          <w:szCs w:val="24"/>
          <w:lang w:val="en-ZA"/>
        </w:rPr>
        <w:t xml:space="preserve"> mainly theft in respect of accused 2, and that shows that they have no respect for the </w:t>
      </w:r>
      <w:r w:rsidR="00EB7C15">
        <w:rPr>
          <w:rFonts w:ascii="Arial" w:hAnsi="Arial" w:cs="Arial"/>
          <w:sz w:val="24"/>
          <w:szCs w:val="24"/>
          <w:lang w:val="en-ZA"/>
        </w:rPr>
        <w:t>law</w:t>
      </w:r>
      <w:r w:rsidR="00E16AE2">
        <w:rPr>
          <w:rFonts w:ascii="Arial" w:hAnsi="Arial" w:cs="Arial"/>
          <w:sz w:val="24"/>
          <w:szCs w:val="24"/>
          <w:lang w:val="en-ZA"/>
        </w:rPr>
        <w:t>.</w:t>
      </w:r>
    </w:p>
    <w:p w:rsidR="00036B5A" w:rsidRDefault="00036B5A" w:rsidP="00384952">
      <w:pPr>
        <w:spacing w:line="360" w:lineRule="auto"/>
        <w:rPr>
          <w:rFonts w:ascii="Arial" w:hAnsi="Arial" w:cs="Arial"/>
          <w:sz w:val="24"/>
          <w:szCs w:val="24"/>
          <w:lang w:val="en-ZA"/>
        </w:rPr>
      </w:pPr>
    </w:p>
    <w:p w:rsidR="00830610" w:rsidRDefault="00D33C2E" w:rsidP="00384952">
      <w:pPr>
        <w:spacing w:line="360" w:lineRule="auto"/>
        <w:rPr>
          <w:rFonts w:ascii="Arial" w:hAnsi="Arial" w:cs="Arial"/>
          <w:sz w:val="24"/>
          <w:szCs w:val="24"/>
          <w:lang w:val="en-ZA"/>
        </w:rPr>
      </w:pPr>
      <w:r>
        <w:rPr>
          <w:rFonts w:ascii="Arial" w:hAnsi="Arial" w:cs="Arial"/>
          <w:sz w:val="24"/>
          <w:szCs w:val="24"/>
          <w:lang w:val="en-ZA"/>
        </w:rPr>
        <w:t>[14</w:t>
      </w:r>
      <w:r w:rsidR="00036B5A">
        <w:rPr>
          <w:rFonts w:ascii="Arial" w:hAnsi="Arial" w:cs="Arial"/>
          <w:sz w:val="24"/>
          <w:szCs w:val="24"/>
          <w:lang w:val="en-ZA"/>
        </w:rPr>
        <w:t>]</w:t>
      </w:r>
      <w:r w:rsidR="00036B5A">
        <w:rPr>
          <w:rFonts w:ascii="Arial" w:hAnsi="Arial" w:cs="Arial"/>
          <w:sz w:val="24"/>
          <w:szCs w:val="24"/>
          <w:lang w:val="en-ZA"/>
        </w:rPr>
        <w:tab/>
        <w:t xml:space="preserve">The personal circumstances of the accused have been taken into consideration, </w:t>
      </w:r>
      <w:r w:rsidR="00830610">
        <w:rPr>
          <w:rFonts w:ascii="Arial" w:hAnsi="Arial" w:cs="Arial"/>
          <w:sz w:val="24"/>
          <w:szCs w:val="24"/>
          <w:lang w:val="en-ZA"/>
        </w:rPr>
        <w:t>but there is nothing special about their circumstances to outwe</w:t>
      </w:r>
      <w:r w:rsidR="00E16AE2">
        <w:rPr>
          <w:rFonts w:ascii="Arial" w:hAnsi="Arial" w:cs="Arial"/>
          <w:sz w:val="24"/>
          <w:szCs w:val="24"/>
          <w:lang w:val="en-ZA"/>
        </w:rPr>
        <w:t xml:space="preserve">igh the gravity of the offence. I have considered </w:t>
      </w:r>
      <w:r w:rsidR="00036B5A">
        <w:rPr>
          <w:rFonts w:ascii="Arial" w:hAnsi="Arial" w:cs="Arial"/>
          <w:sz w:val="24"/>
          <w:szCs w:val="24"/>
          <w:lang w:val="en-ZA"/>
        </w:rPr>
        <w:t xml:space="preserve">the seriousness of the offence and the interest of society. </w:t>
      </w:r>
      <w:r w:rsidR="00830610">
        <w:rPr>
          <w:rFonts w:ascii="Arial" w:hAnsi="Arial" w:cs="Arial"/>
          <w:sz w:val="24"/>
          <w:szCs w:val="24"/>
          <w:lang w:val="en-ZA"/>
        </w:rPr>
        <w:t xml:space="preserve">In the circumstances, the appropriate sentence is as follows: </w:t>
      </w:r>
    </w:p>
    <w:p w:rsidR="00D33C2E" w:rsidRDefault="00D33C2E" w:rsidP="00384952">
      <w:pPr>
        <w:spacing w:line="360" w:lineRule="auto"/>
        <w:rPr>
          <w:rFonts w:ascii="Arial" w:hAnsi="Arial" w:cs="Arial"/>
          <w:sz w:val="24"/>
          <w:szCs w:val="24"/>
          <w:lang w:val="en-ZA"/>
        </w:rPr>
      </w:pPr>
    </w:p>
    <w:p w:rsidR="00830610" w:rsidRPr="00830610" w:rsidRDefault="00830610" w:rsidP="00384952">
      <w:pPr>
        <w:spacing w:line="360" w:lineRule="auto"/>
        <w:rPr>
          <w:rFonts w:ascii="Arial" w:hAnsi="Arial" w:cs="Arial"/>
          <w:sz w:val="24"/>
          <w:szCs w:val="24"/>
          <w:lang w:val="en-ZA"/>
        </w:rPr>
      </w:pPr>
      <w:r w:rsidRPr="00830610">
        <w:rPr>
          <w:rFonts w:ascii="Arial" w:hAnsi="Arial" w:cs="Arial"/>
          <w:sz w:val="24"/>
          <w:szCs w:val="24"/>
          <w:lang w:val="en-ZA"/>
        </w:rPr>
        <w:t>Accused 1 Count 1 – Murder with direct intent – life imprisonment.</w:t>
      </w:r>
    </w:p>
    <w:p w:rsidR="00830610" w:rsidRPr="00830610" w:rsidRDefault="00830610" w:rsidP="00384952">
      <w:pPr>
        <w:spacing w:line="360" w:lineRule="auto"/>
        <w:rPr>
          <w:rFonts w:ascii="Arial" w:hAnsi="Arial" w:cs="Arial"/>
          <w:sz w:val="24"/>
          <w:szCs w:val="24"/>
          <w:lang w:val="en-ZA"/>
        </w:rPr>
      </w:pPr>
      <w:r w:rsidRPr="00830610">
        <w:rPr>
          <w:rFonts w:ascii="Arial" w:hAnsi="Arial" w:cs="Arial"/>
          <w:sz w:val="24"/>
          <w:szCs w:val="24"/>
          <w:lang w:val="en-ZA"/>
        </w:rPr>
        <w:t>Accused 2 Count 1 – Murder with direct intent – life imprisonment.</w:t>
      </w:r>
    </w:p>
    <w:p w:rsidR="00830610" w:rsidRPr="00830610" w:rsidRDefault="00830610" w:rsidP="00384952">
      <w:pPr>
        <w:spacing w:line="360" w:lineRule="auto"/>
        <w:rPr>
          <w:rFonts w:ascii="Arial" w:hAnsi="Arial" w:cs="Arial"/>
          <w:sz w:val="24"/>
          <w:szCs w:val="24"/>
          <w:lang w:val="en-ZA"/>
        </w:rPr>
      </w:pPr>
      <w:r w:rsidRPr="00830610">
        <w:rPr>
          <w:rFonts w:ascii="Arial" w:hAnsi="Arial" w:cs="Arial"/>
          <w:sz w:val="24"/>
          <w:szCs w:val="24"/>
          <w:lang w:val="en-ZA"/>
        </w:rPr>
        <w:t>Accused 2 Count 2 – Theft – 1 year imprisonment.</w:t>
      </w:r>
    </w:p>
    <w:p w:rsidR="00830610" w:rsidRPr="00830610" w:rsidRDefault="00830610" w:rsidP="00384952">
      <w:pPr>
        <w:spacing w:line="360" w:lineRule="auto"/>
        <w:rPr>
          <w:rFonts w:ascii="Arial" w:hAnsi="Arial" w:cs="Arial"/>
          <w:sz w:val="24"/>
          <w:szCs w:val="24"/>
          <w:lang w:val="en-ZA"/>
        </w:rPr>
      </w:pPr>
      <w:r w:rsidRPr="00830610">
        <w:rPr>
          <w:rFonts w:ascii="Arial" w:hAnsi="Arial" w:cs="Arial"/>
          <w:sz w:val="24"/>
          <w:szCs w:val="24"/>
          <w:lang w:val="en-ZA"/>
        </w:rPr>
        <w:t>Accused 1 Count 3 – Violating a dead body – 1 year imprisonment.</w:t>
      </w:r>
    </w:p>
    <w:p w:rsidR="00830610" w:rsidRPr="00830610" w:rsidRDefault="00830610" w:rsidP="00384952">
      <w:pPr>
        <w:spacing w:line="360" w:lineRule="auto"/>
        <w:rPr>
          <w:rFonts w:ascii="Arial" w:hAnsi="Arial" w:cs="Arial"/>
          <w:sz w:val="24"/>
          <w:szCs w:val="24"/>
          <w:lang w:val="en-ZA"/>
        </w:rPr>
      </w:pPr>
      <w:r w:rsidRPr="00830610">
        <w:rPr>
          <w:rFonts w:ascii="Arial" w:hAnsi="Arial" w:cs="Arial"/>
          <w:sz w:val="24"/>
          <w:szCs w:val="24"/>
          <w:lang w:val="en-ZA"/>
        </w:rPr>
        <w:t>Accused 2 Count 3 – Violating a dead body – 1 year imprisonment.</w:t>
      </w:r>
    </w:p>
    <w:p w:rsidR="00036B5A" w:rsidRDefault="00830610" w:rsidP="00384952">
      <w:pPr>
        <w:spacing w:line="360" w:lineRule="auto"/>
        <w:rPr>
          <w:rFonts w:ascii="Arial" w:hAnsi="Arial" w:cs="Arial"/>
          <w:sz w:val="24"/>
          <w:szCs w:val="24"/>
          <w:lang w:val="en-ZA"/>
        </w:rPr>
      </w:pPr>
      <w:r w:rsidRPr="00830610">
        <w:rPr>
          <w:rFonts w:ascii="Arial" w:hAnsi="Arial" w:cs="Arial"/>
          <w:sz w:val="24"/>
          <w:szCs w:val="24"/>
          <w:lang w:val="en-ZA"/>
        </w:rPr>
        <w:t>The sentences in Counts 2 and 3 are ordered to run concurrently with the sentence for Count 1.</w:t>
      </w:r>
    </w:p>
    <w:p w:rsidR="00036B5A" w:rsidRDefault="00036B5A" w:rsidP="00384952">
      <w:pPr>
        <w:spacing w:line="360" w:lineRule="auto"/>
        <w:rPr>
          <w:rFonts w:ascii="Arial" w:hAnsi="Arial" w:cs="Arial"/>
          <w:sz w:val="24"/>
          <w:szCs w:val="24"/>
          <w:lang w:val="en-ZA"/>
        </w:rPr>
      </w:pPr>
    </w:p>
    <w:p w:rsidR="00FE22CB" w:rsidRDefault="00FE22CB" w:rsidP="00384952">
      <w:pPr>
        <w:spacing w:line="360" w:lineRule="auto"/>
        <w:rPr>
          <w:rFonts w:ascii="Arial" w:hAnsi="Arial" w:cs="Arial"/>
          <w:sz w:val="24"/>
          <w:szCs w:val="24"/>
          <w:lang w:val="en-ZA"/>
        </w:rPr>
      </w:pPr>
    </w:p>
    <w:p w:rsidR="00086363" w:rsidRDefault="00086363" w:rsidP="00384952">
      <w:pPr>
        <w:spacing w:line="360" w:lineRule="auto"/>
        <w:rPr>
          <w:rFonts w:ascii="Arial" w:hAnsi="Arial" w:cs="Arial"/>
          <w:sz w:val="24"/>
          <w:szCs w:val="24"/>
          <w:lang w:val="en-ZA"/>
        </w:rPr>
      </w:pPr>
    </w:p>
    <w:p w:rsidR="00FE22CB" w:rsidRPr="00FE22CB" w:rsidRDefault="00FE22CB" w:rsidP="00384952">
      <w:pPr>
        <w:spacing w:line="360" w:lineRule="auto"/>
        <w:ind w:left="6480"/>
        <w:rPr>
          <w:rFonts w:ascii="Arial" w:hAnsi="Arial" w:cs="Arial"/>
          <w:b/>
          <w:sz w:val="24"/>
          <w:szCs w:val="24"/>
          <w:lang w:val="en-ZA"/>
        </w:rPr>
      </w:pPr>
      <w:r w:rsidRPr="00FE22CB">
        <w:rPr>
          <w:rFonts w:ascii="Arial" w:hAnsi="Arial" w:cs="Arial"/>
          <w:b/>
          <w:sz w:val="24"/>
          <w:szCs w:val="24"/>
          <w:lang w:val="en-ZA"/>
        </w:rPr>
        <w:t>_________________</w:t>
      </w:r>
      <w:r w:rsidR="00682D95">
        <w:rPr>
          <w:rFonts w:ascii="Arial" w:hAnsi="Arial" w:cs="Arial"/>
          <w:b/>
          <w:sz w:val="24"/>
          <w:szCs w:val="24"/>
          <w:lang w:val="en-ZA"/>
        </w:rPr>
        <w:t>__</w:t>
      </w:r>
    </w:p>
    <w:p w:rsidR="00FE22CB" w:rsidRPr="00FE22CB" w:rsidRDefault="00FE22CB" w:rsidP="00384952">
      <w:pPr>
        <w:spacing w:line="360" w:lineRule="auto"/>
        <w:ind w:left="5760" w:firstLine="720"/>
        <w:rPr>
          <w:rFonts w:ascii="Arial" w:hAnsi="Arial" w:cs="Arial"/>
          <w:b/>
          <w:sz w:val="24"/>
          <w:szCs w:val="24"/>
          <w:lang w:val="en-ZA"/>
        </w:rPr>
      </w:pPr>
      <w:r>
        <w:rPr>
          <w:rFonts w:ascii="Arial" w:hAnsi="Arial" w:cs="Arial"/>
          <w:b/>
          <w:sz w:val="24"/>
          <w:szCs w:val="24"/>
          <w:lang w:val="en-ZA"/>
        </w:rPr>
        <w:t>G N NDAUENDAPO</w:t>
      </w:r>
    </w:p>
    <w:p w:rsidR="00FE22CB" w:rsidRPr="00FE22CB" w:rsidRDefault="000F3C94" w:rsidP="00384952">
      <w:pPr>
        <w:spacing w:line="360" w:lineRule="auto"/>
        <w:ind w:left="5760" w:firstLine="720"/>
        <w:rPr>
          <w:rFonts w:ascii="Arial" w:hAnsi="Arial" w:cs="Arial"/>
          <w:b/>
          <w:sz w:val="24"/>
          <w:szCs w:val="24"/>
          <w:lang w:val="en-ZA"/>
        </w:rPr>
      </w:pPr>
      <w:r w:rsidRPr="00FE22CB">
        <w:rPr>
          <w:rFonts w:ascii="Arial" w:hAnsi="Arial" w:cs="Arial"/>
          <w:b/>
          <w:sz w:val="24"/>
          <w:szCs w:val="24"/>
          <w:lang w:val="en-ZA"/>
        </w:rPr>
        <w:t>Judge</w:t>
      </w:r>
    </w:p>
    <w:p w:rsidR="00FE22CB" w:rsidRDefault="00FE22CB" w:rsidP="00384952">
      <w:pPr>
        <w:spacing w:line="360" w:lineRule="auto"/>
        <w:rPr>
          <w:rFonts w:ascii="Arial" w:hAnsi="Arial" w:cs="Arial"/>
          <w:sz w:val="24"/>
          <w:szCs w:val="24"/>
          <w:lang w:val="en-ZA"/>
        </w:rPr>
      </w:pPr>
    </w:p>
    <w:p w:rsidR="00682D95" w:rsidRDefault="00682D95" w:rsidP="00384952">
      <w:pPr>
        <w:spacing w:after="160" w:line="360" w:lineRule="auto"/>
        <w:jc w:val="left"/>
        <w:rPr>
          <w:rFonts w:ascii="Arial" w:hAnsi="Arial" w:cs="Arial"/>
          <w:sz w:val="24"/>
          <w:szCs w:val="24"/>
          <w:lang w:val="en-ZA"/>
        </w:rPr>
      </w:pPr>
      <w:r>
        <w:rPr>
          <w:rFonts w:ascii="Arial" w:hAnsi="Arial" w:cs="Arial"/>
          <w:sz w:val="24"/>
          <w:szCs w:val="24"/>
          <w:lang w:val="en-ZA"/>
        </w:rPr>
        <w:br w:type="page"/>
      </w:r>
    </w:p>
    <w:p w:rsidR="00FE22CB" w:rsidRDefault="00FE22CB" w:rsidP="00384952">
      <w:pPr>
        <w:spacing w:line="360" w:lineRule="auto"/>
        <w:rPr>
          <w:rFonts w:ascii="Arial" w:hAnsi="Arial" w:cs="Arial"/>
          <w:sz w:val="24"/>
          <w:szCs w:val="24"/>
          <w:lang w:val="en-ZA"/>
        </w:rPr>
      </w:pPr>
    </w:p>
    <w:p w:rsidR="00FE22CB" w:rsidRDefault="00FE22CB" w:rsidP="00384952">
      <w:pPr>
        <w:spacing w:line="360" w:lineRule="auto"/>
        <w:rPr>
          <w:rFonts w:ascii="Arial" w:hAnsi="Arial" w:cs="Arial"/>
          <w:sz w:val="24"/>
          <w:szCs w:val="24"/>
          <w:lang w:val="en-ZA"/>
        </w:rPr>
      </w:pPr>
    </w:p>
    <w:p w:rsidR="00FE22CB" w:rsidRPr="0013018B" w:rsidRDefault="00FE22CB" w:rsidP="00384952">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Pr>
          <w:rFonts w:ascii="Arial" w:eastAsia="Calibri" w:hAnsi="Arial" w:cs="Arial"/>
          <w:b/>
          <w:sz w:val="24"/>
          <w:szCs w:val="24"/>
        </w:rPr>
        <w:t>:</w:t>
      </w:r>
    </w:p>
    <w:p w:rsidR="00FE22CB" w:rsidRPr="0013018B" w:rsidRDefault="00FE22CB" w:rsidP="00384952">
      <w:pPr>
        <w:spacing w:line="360" w:lineRule="auto"/>
        <w:contextualSpacing/>
        <w:rPr>
          <w:rFonts w:ascii="Arial" w:eastAsia="Calibri" w:hAnsi="Arial" w:cs="Arial"/>
          <w:b/>
          <w:sz w:val="24"/>
          <w:szCs w:val="24"/>
        </w:rPr>
      </w:pPr>
    </w:p>
    <w:p w:rsidR="00FE22CB" w:rsidRPr="0013018B" w:rsidRDefault="00FE22CB" w:rsidP="00384952">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Pr>
          <w:rFonts w:ascii="Arial" w:eastAsia="Calibri" w:hAnsi="Arial" w:cs="Arial"/>
          <w:b/>
          <w:sz w:val="24"/>
          <w:szCs w:val="24"/>
        </w:rPr>
        <w:t>:</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173178">
        <w:rPr>
          <w:rFonts w:ascii="Arial" w:eastAsia="Calibri" w:hAnsi="Arial" w:cs="Arial"/>
          <w:sz w:val="24"/>
          <w:szCs w:val="24"/>
        </w:rPr>
        <w:t xml:space="preserve">Mr. </w:t>
      </w:r>
      <w:r w:rsidR="0064104D">
        <w:rPr>
          <w:rFonts w:ascii="Arial" w:eastAsia="Calibri" w:hAnsi="Arial" w:cs="Arial"/>
          <w:sz w:val="24"/>
          <w:szCs w:val="24"/>
        </w:rPr>
        <w:t xml:space="preserve">C </w:t>
      </w:r>
      <w:proofErr w:type="spellStart"/>
      <w:r w:rsidR="0064104D">
        <w:rPr>
          <w:rFonts w:ascii="Arial" w:eastAsia="Calibri" w:hAnsi="Arial" w:cs="Arial"/>
          <w:sz w:val="24"/>
          <w:szCs w:val="24"/>
        </w:rPr>
        <w:t>Lutibezi</w:t>
      </w:r>
      <w:proofErr w:type="spellEnd"/>
    </w:p>
    <w:p w:rsidR="00FE22CB" w:rsidRPr="0013018B" w:rsidRDefault="00FE22CB" w:rsidP="00384952">
      <w:pPr>
        <w:spacing w:line="360" w:lineRule="auto"/>
        <w:contextualSpacing/>
        <w:rPr>
          <w:rFonts w:ascii="Arial" w:eastAsia="Calibri" w:hAnsi="Arial" w:cs="Arial"/>
          <w:sz w:val="24"/>
          <w:szCs w:val="24"/>
        </w:rPr>
      </w:pP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p>
    <w:p w:rsidR="00FE22CB" w:rsidRPr="0013018B" w:rsidRDefault="00FE22CB" w:rsidP="00384952">
      <w:pPr>
        <w:spacing w:line="360" w:lineRule="auto"/>
        <w:contextualSpacing/>
        <w:rPr>
          <w:rFonts w:ascii="Arial" w:eastAsia="Calibri" w:hAnsi="Arial" w:cs="Arial"/>
          <w:b/>
          <w:sz w:val="24"/>
          <w:szCs w:val="24"/>
        </w:rPr>
      </w:pPr>
    </w:p>
    <w:p w:rsidR="00FE22CB" w:rsidRPr="0013018B" w:rsidRDefault="00FE22CB" w:rsidP="00384952">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Pr>
          <w:rFonts w:ascii="Arial" w:eastAsia="Calibri" w:hAnsi="Arial" w:cs="Arial"/>
          <w:b/>
          <w:sz w:val="24"/>
          <w:szCs w:val="24"/>
        </w:rPr>
        <w:t>:</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sidR="0064104D">
        <w:rPr>
          <w:rFonts w:ascii="Arial" w:eastAsia="Calibri" w:hAnsi="Arial" w:cs="Arial"/>
          <w:sz w:val="24"/>
          <w:szCs w:val="24"/>
        </w:rPr>
        <w:t xml:space="preserve">C </w:t>
      </w:r>
      <w:proofErr w:type="spellStart"/>
      <w:r w:rsidR="0064104D">
        <w:rPr>
          <w:rFonts w:ascii="Arial" w:eastAsia="Calibri" w:hAnsi="Arial" w:cs="Arial"/>
          <w:sz w:val="24"/>
          <w:szCs w:val="24"/>
        </w:rPr>
        <w:t>Engelbrecht</w:t>
      </w:r>
      <w:proofErr w:type="spellEnd"/>
    </w:p>
    <w:p w:rsidR="00FE22CB" w:rsidRPr="0013018B" w:rsidRDefault="00FE22CB" w:rsidP="00384952">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proofErr w:type="spellStart"/>
      <w:r w:rsidR="00463E1A">
        <w:rPr>
          <w:rFonts w:ascii="Arial" w:eastAsia="Calibri" w:hAnsi="Arial" w:cs="Arial"/>
          <w:sz w:val="24"/>
          <w:szCs w:val="24"/>
        </w:rPr>
        <w:t>Engelbrecht</w:t>
      </w:r>
      <w:proofErr w:type="spellEnd"/>
      <w:r w:rsidR="00463E1A">
        <w:rPr>
          <w:rFonts w:ascii="Arial" w:eastAsia="Calibri" w:hAnsi="Arial" w:cs="Arial"/>
          <w:sz w:val="24"/>
          <w:szCs w:val="24"/>
        </w:rPr>
        <w:t xml:space="preserve"> Attorneys</w:t>
      </w:r>
    </w:p>
    <w:p w:rsidR="00FE22CB" w:rsidRPr="0013018B" w:rsidRDefault="00FE22CB" w:rsidP="00384952">
      <w:pPr>
        <w:spacing w:line="360" w:lineRule="auto"/>
        <w:rPr>
          <w:rFonts w:ascii="Arial" w:eastAsia="Calibri" w:hAnsi="Arial" w:cs="Arial"/>
          <w:sz w:val="24"/>
          <w:szCs w:val="24"/>
        </w:rPr>
      </w:pPr>
    </w:p>
    <w:p w:rsidR="00AA6E1F" w:rsidRDefault="00AA6E1F" w:rsidP="00384952">
      <w:pPr>
        <w:spacing w:line="360" w:lineRule="auto"/>
        <w:rPr>
          <w:rFonts w:ascii="Arial" w:hAnsi="Arial" w:cs="Arial"/>
          <w:sz w:val="24"/>
          <w:szCs w:val="24"/>
          <w:lang w:val="en-ZA"/>
        </w:rPr>
      </w:pPr>
    </w:p>
    <w:p w:rsidR="00AA6E1F" w:rsidRDefault="00AA6E1F" w:rsidP="00384952">
      <w:pPr>
        <w:spacing w:after="160" w:line="360" w:lineRule="auto"/>
        <w:jc w:val="left"/>
        <w:rPr>
          <w:rFonts w:ascii="Arial" w:hAnsi="Arial" w:cs="Arial"/>
          <w:sz w:val="24"/>
          <w:szCs w:val="24"/>
          <w:lang w:val="en-ZA"/>
        </w:rPr>
      </w:pPr>
    </w:p>
    <w:sectPr w:rsidR="00AA6E1F" w:rsidSect="00305F9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46" w:rsidRDefault="00487446" w:rsidP="009F27F2">
      <w:pPr>
        <w:spacing w:line="240" w:lineRule="auto"/>
      </w:pPr>
      <w:r>
        <w:separator/>
      </w:r>
    </w:p>
  </w:endnote>
  <w:endnote w:type="continuationSeparator" w:id="0">
    <w:p w:rsidR="00487446" w:rsidRDefault="00487446" w:rsidP="009F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46" w:rsidRDefault="00487446" w:rsidP="009F27F2">
      <w:pPr>
        <w:spacing w:line="240" w:lineRule="auto"/>
      </w:pPr>
      <w:r>
        <w:separator/>
      </w:r>
    </w:p>
  </w:footnote>
  <w:footnote w:type="continuationSeparator" w:id="0">
    <w:p w:rsidR="00487446" w:rsidRDefault="00487446" w:rsidP="009F27F2">
      <w:pPr>
        <w:spacing w:line="240" w:lineRule="auto"/>
      </w:pPr>
      <w:r>
        <w:continuationSeparator/>
      </w:r>
    </w:p>
  </w:footnote>
  <w:footnote w:id="1">
    <w:p w:rsidR="00B414B8" w:rsidRDefault="00B414B8">
      <w:pPr>
        <w:pStyle w:val="FootnoteText"/>
      </w:pPr>
      <w:r>
        <w:rPr>
          <w:rStyle w:val="FootnoteReference"/>
        </w:rPr>
        <w:footnoteRef/>
      </w:r>
      <w:r>
        <w:t xml:space="preserve"> S v Zinn 1969 (2) SA (A) at 540G.</w:t>
      </w:r>
    </w:p>
  </w:footnote>
  <w:footnote w:id="2">
    <w:p w:rsidR="008A2599" w:rsidRDefault="008A2599">
      <w:pPr>
        <w:pStyle w:val="FootnoteText"/>
      </w:pPr>
      <w:r>
        <w:rPr>
          <w:rStyle w:val="FootnoteReference"/>
        </w:rPr>
        <w:footnoteRef/>
      </w:r>
      <w:r>
        <w:t xml:space="preserve"> S v </w:t>
      </w:r>
      <w:proofErr w:type="spellStart"/>
      <w:r>
        <w:t>Rabie</w:t>
      </w:r>
      <w:proofErr w:type="spellEnd"/>
      <w:r>
        <w:t xml:space="preserve"> 1975(4) SA 855 at 862 G-H</w:t>
      </w:r>
    </w:p>
  </w:footnote>
  <w:footnote w:id="3">
    <w:p w:rsidR="00FB113A" w:rsidRPr="00FB113A" w:rsidRDefault="00FB113A">
      <w:pPr>
        <w:pStyle w:val="FootnoteText"/>
        <w:rPr>
          <w:lang w:val="en-ZA"/>
        </w:rPr>
      </w:pPr>
      <w:r>
        <w:rPr>
          <w:rStyle w:val="FootnoteReference"/>
        </w:rPr>
        <w:footnoteRef/>
      </w:r>
      <w:r>
        <w:t xml:space="preserve"> </w:t>
      </w:r>
      <w:r w:rsidRPr="00FB113A">
        <w:rPr>
          <w:rFonts w:ascii="Arial" w:hAnsi="Arial" w:cs="Arial"/>
          <w:i/>
          <w:lang w:val="en-ZA"/>
        </w:rPr>
        <w:t xml:space="preserve">S v </w:t>
      </w:r>
      <w:proofErr w:type="spellStart"/>
      <w:r w:rsidRPr="00FB113A">
        <w:rPr>
          <w:rFonts w:ascii="Arial" w:hAnsi="Arial" w:cs="Arial"/>
          <w:i/>
          <w:lang w:val="en-ZA"/>
        </w:rPr>
        <w:t>Bothile</w:t>
      </w:r>
      <w:proofErr w:type="spellEnd"/>
      <w:r w:rsidRPr="00FB113A">
        <w:rPr>
          <w:rFonts w:ascii="Arial" w:hAnsi="Arial" w:cs="Arial"/>
          <w:lang w:val="en-ZA"/>
        </w:rPr>
        <w:t xml:space="preserve"> 2007 NR 1 137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58545"/>
      <w:docPartObj>
        <w:docPartGallery w:val="Page Numbers (Top of Page)"/>
        <w:docPartUnique/>
      </w:docPartObj>
    </w:sdtPr>
    <w:sdtEndPr>
      <w:rPr>
        <w:noProof/>
      </w:rPr>
    </w:sdtEndPr>
    <w:sdtContent>
      <w:p w:rsidR="00305F91" w:rsidRDefault="00305F91">
        <w:pPr>
          <w:pStyle w:val="Header"/>
          <w:jc w:val="right"/>
        </w:pPr>
        <w:r>
          <w:fldChar w:fldCharType="begin"/>
        </w:r>
        <w:r>
          <w:instrText xml:space="preserve"> PAGE   \* MERGEFORMAT </w:instrText>
        </w:r>
        <w:r>
          <w:fldChar w:fldCharType="separate"/>
        </w:r>
        <w:r w:rsidR="00384952">
          <w:rPr>
            <w:noProof/>
          </w:rPr>
          <w:t>7</w:t>
        </w:r>
        <w:r>
          <w:rPr>
            <w:noProof/>
          </w:rPr>
          <w:fldChar w:fldCharType="end"/>
        </w:r>
      </w:p>
    </w:sdtContent>
  </w:sdt>
  <w:p w:rsidR="00305F91" w:rsidRDefault="00305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14F72"/>
    <w:multiLevelType w:val="hybridMultilevel"/>
    <w:tmpl w:val="78BA06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F2"/>
    <w:rsid w:val="00020094"/>
    <w:rsid w:val="000229A4"/>
    <w:rsid w:val="000354E9"/>
    <w:rsid w:val="00036B5A"/>
    <w:rsid w:val="0004024F"/>
    <w:rsid w:val="000429BB"/>
    <w:rsid w:val="00042A2D"/>
    <w:rsid w:val="00043D45"/>
    <w:rsid w:val="0004411F"/>
    <w:rsid w:val="00060F81"/>
    <w:rsid w:val="0006324B"/>
    <w:rsid w:val="00071751"/>
    <w:rsid w:val="00086363"/>
    <w:rsid w:val="000920EA"/>
    <w:rsid w:val="000A7138"/>
    <w:rsid w:val="000B0926"/>
    <w:rsid w:val="000D5AD3"/>
    <w:rsid w:val="000E7D81"/>
    <w:rsid w:val="000F3C94"/>
    <w:rsid w:val="00103906"/>
    <w:rsid w:val="0011194D"/>
    <w:rsid w:val="001129C3"/>
    <w:rsid w:val="00122B57"/>
    <w:rsid w:val="00133876"/>
    <w:rsid w:val="001406AA"/>
    <w:rsid w:val="001407F9"/>
    <w:rsid w:val="001475EC"/>
    <w:rsid w:val="00160DB3"/>
    <w:rsid w:val="00160FF5"/>
    <w:rsid w:val="00162061"/>
    <w:rsid w:val="00173178"/>
    <w:rsid w:val="001755C5"/>
    <w:rsid w:val="0018723F"/>
    <w:rsid w:val="001A294F"/>
    <w:rsid w:val="001B4712"/>
    <w:rsid w:val="001C1CEB"/>
    <w:rsid w:val="001D6EDF"/>
    <w:rsid w:val="001E7512"/>
    <w:rsid w:val="00206065"/>
    <w:rsid w:val="00210EDF"/>
    <w:rsid w:val="002355F0"/>
    <w:rsid w:val="0024214D"/>
    <w:rsid w:val="00282045"/>
    <w:rsid w:val="00284104"/>
    <w:rsid w:val="00287CDB"/>
    <w:rsid w:val="00294CEB"/>
    <w:rsid w:val="002A03FA"/>
    <w:rsid w:val="002B3EFF"/>
    <w:rsid w:val="002B74F7"/>
    <w:rsid w:val="002C048C"/>
    <w:rsid w:val="00305F91"/>
    <w:rsid w:val="003371BF"/>
    <w:rsid w:val="003535AB"/>
    <w:rsid w:val="00366502"/>
    <w:rsid w:val="00376303"/>
    <w:rsid w:val="0037651B"/>
    <w:rsid w:val="003770C1"/>
    <w:rsid w:val="00384952"/>
    <w:rsid w:val="003C0E0C"/>
    <w:rsid w:val="003E60E9"/>
    <w:rsid w:val="00417C15"/>
    <w:rsid w:val="00463E1A"/>
    <w:rsid w:val="004819BB"/>
    <w:rsid w:val="0048610D"/>
    <w:rsid w:val="00487446"/>
    <w:rsid w:val="00490A9A"/>
    <w:rsid w:val="004B7751"/>
    <w:rsid w:val="004C3246"/>
    <w:rsid w:val="004D39D9"/>
    <w:rsid w:val="004D6698"/>
    <w:rsid w:val="004E0B06"/>
    <w:rsid w:val="004E1340"/>
    <w:rsid w:val="0050649D"/>
    <w:rsid w:val="00515CCF"/>
    <w:rsid w:val="00522841"/>
    <w:rsid w:val="0055711D"/>
    <w:rsid w:val="005809FC"/>
    <w:rsid w:val="00593803"/>
    <w:rsid w:val="00596CC9"/>
    <w:rsid w:val="005D0584"/>
    <w:rsid w:val="005F7D49"/>
    <w:rsid w:val="00600A4B"/>
    <w:rsid w:val="00606357"/>
    <w:rsid w:val="00616E10"/>
    <w:rsid w:val="00621DD2"/>
    <w:rsid w:val="00630240"/>
    <w:rsid w:val="0064104D"/>
    <w:rsid w:val="00645E77"/>
    <w:rsid w:val="00653357"/>
    <w:rsid w:val="006604D4"/>
    <w:rsid w:val="00665746"/>
    <w:rsid w:val="006758FE"/>
    <w:rsid w:val="00682D95"/>
    <w:rsid w:val="00692ABA"/>
    <w:rsid w:val="006961CF"/>
    <w:rsid w:val="006976D9"/>
    <w:rsid w:val="006A414D"/>
    <w:rsid w:val="006A5021"/>
    <w:rsid w:val="006E1E2C"/>
    <w:rsid w:val="006E3D7E"/>
    <w:rsid w:val="006F1C81"/>
    <w:rsid w:val="00724C62"/>
    <w:rsid w:val="007348BE"/>
    <w:rsid w:val="00737F22"/>
    <w:rsid w:val="00764E39"/>
    <w:rsid w:val="007965A2"/>
    <w:rsid w:val="00796C19"/>
    <w:rsid w:val="007A0CBC"/>
    <w:rsid w:val="007B2DAC"/>
    <w:rsid w:val="007C03E5"/>
    <w:rsid w:val="007C4271"/>
    <w:rsid w:val="007D58DD"/>
    <w:rsid w:val="007F3FF9"/>
    <w:rsid w:val="00803238"/>
    <w:rsid w:val="0081125B"/>
    <w:rsid w:val="00830610"/>
    <w:rsid w:val="00841963"/>
    <w:rsid w:val="00841BF1"/>
    <w:rsid w:val="008A2599"/>
    <w:rsid w:val="008B3F67"/>
    <w:rsid w:val="00902986"/>
    <w:rsid w:val="0093298B"/>
    <w:rsid w:val="00947035"/>
    <w:rsid w:val="00950161"/>
    <w:rsid w:val="00952214"/>
    <w:rsid w:val="00973141"/>
    <w:rsid w:val="0098765D"/>
    <w:rsid w:val="009A0D3B"/>
    <w:rsid w:val="009B072F"/>
    <w:rsid w:val="009D013C"/>
    <w:rsid w:val="009D3D0A"/>
    <w:rsid w:val="009F27F2"/>
    <w:rsid w:val="00AA05CA"/>
    <w:rsid w:val="00AA6E1F"/>
    <w:rsid w:val="00AE39B1"/>
    <w:rsid w:val="00AE43C8"/>
    <w:rsid w:val="00AF6A39"/>
    <w:rsid w:val="00B07DE7"/>
    <w:rsid w:val="00B1221E"/>
    <w:rsid w:val="00B21AA4"/>
    <w:rsid w:val="00B37130"/>
    <w:rsid w:val="00B414B8"/>
    <w:rsid w:val="00B57C39"/>
    <w:rsid w:val="00B90F7E"/>
    <w:rsid w:val="00B91480"/>
    <w:rsid w:val="00B944B1"/>
    <w:rsid w:val="00B96825"/>
    <w:rsid w:val="00BB412B"/>
    <w:rsid w:val="00BC7FC0"/>
    <w:rsid w:val="00BE7F33"/>
    <w:rsid w:val="00BF5071"/>
    <w:rsid w:val="00BF5C63"/>
    <w:rsid w:val="00C07E07"/>
    <w:rsid w:val="00C4112F"/>
    <w:rsid w:val="00C47E10"/>
    <w:rsid w:val="00C57207"/>
    <w:rsid w:val="00C62C39"/>
    <w:rsid w:val="00CB68B0"/>
    <w:rsid w:val="00CC2FA6"/>
    <w:rsid w:val="00CD1F19"/>
    <w:rsid w:val="00CD7A69"/>
    <w:rsid w:val="00CF7DFA"/>
    <w:rsid w:val="00D140CC"/>
    <w:rsid w:val="00D249E7"/>
    <w:rsid w:val="00D33C2E"/>
    <w:rsid w:val="00D36DC2"/>
    <w:rsid w:val="00D63754"/>
    <w:rsid w:val="00D85650"/>
    <w:rsid w:val="00D96B93"/>
    <w:rsid w:val="00DA1457"/>
    <w:rsid w:val="00DC054A"/>
    <w:rsid w:val="00DE2DE7"/>
    <w:rsid w:val="00E04C47"/>
    <w:rsid w:val="00E054D2"/>
    <w:rsid w:val="00E143AA"/>
    <w:rsid w:val="00E16AE2"/>
    <w:rsid w:val="00E34535"/>
    <w:rsid w:val="00E44A1E"/>
    <w:rsid w:val="00E4643E"/>
    <w:rsid w:val="00E50CED"/>
    <w:rsid w:val="00E637D1"/>
    <w:rsid w:val="00E65EC4"/>
    <w:rsid w:val="00E676FE"/>
    <w:rsid w:val="00E82169"/>
    <w:rsid w:val="00E93B5A"/>
    <w:rsid w:val="00EA129C"/>
    <w:rsid w:val="00EA779B"/>
    <w:rsid w:val="00EB7C15"/>
    <w:rsid w:val="00EB7E6E"/>
    <w:rsid w:val="00ED27E1"/>
    <w:rsid w:val="00ED416B"/>
    <w:rsid w:val="00ED4472"/>
    <w:rsid w:val="00ED59BE"/>
    <w:rsid w:val="00EE56D7"/>
    <w:rsid w:val="00EF4CB5"/>
    <w:rsid w:val="00F1195D"/>
    <w:rsid w:val="00F262A9"/>
    <w:rsid w:val="00F265F1"/>
    <w:rsid w:val="00F2740F"/>
    <w:rsid w:val="00F32AC6"/>
    <w:rsid w:val="00F344A4"/>
    <w:rsid w:val="00F42FCA"/>
    <w:rsid w:val="00F45F71"/>
    <w:rsid w:val="00F50CAC"/>
    <w:rsid w:val="00F54ECD"/>
    <w:rsid w:val="00F560A7"/>
    <w:rsid w:val="00F85955"/>
    <w:rsid w:val="00FA5B77"/>
    <w:rsid w:val="00FB113A"/>
    <w:rsid w:val="00FC35B2"/>
    <w:rsid w:val="00FE121E"/>
    <w:rsid w:val="00FE22CB"/>
    <w:rsid w:val="00FF0B2E"/>
    <w:rsid w:val="00FF2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A77C3-F029-490C-BD9D-7A4C4427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F2"/>
    <w:pPr>
      <w:spacing w:after="0" w:line="480" w:lineRule="auto"/>
      <w:jc w:val="both"/>
    </w:pPr>
    <w:rPr>
      <w:lang w:val="en-US"/>
    </w:rPr>
  </w:style>
  <w:style w:type="paragraph" w:styleId="Heading1">
    <w:name w:val="heading 1"/>
    <w:basedOn w:val="Normal"/>
    <w:link w:val="Heading1Char"/>
    <w:uiPriority w:val="9"/>
    <w:qFormat/>
    <w:rsid w:val="0060635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27F2"/>
    <w:pPr>
      <w:spacing w:line="240" w:lineRule="auto"/>
    </w:pPr>
    <w:rPr>
      <w:sz w:val="20"/>
      <w:szCs w:val="20"/>
    </w:rPr>
  </w:style>
  <w:style w:type="character" w:customStyle="1" w:styleId="FootnoteTextChar">
    <w:name w:val="Footnote Text Char"/>
    <w:basedOn w:val="DefaultParagraphFont"/>
    <w:link w:val="FootnoteText"/>
    <w:uiPriority w:val="99"/>
    <w:semiHidden/>
    <w:rsid w:val="009F27F2"/>
    <w:rPr>
      <w:sz w:val="20"/>
      <w:szCs w:val="20"/>
      <w:lang w:val="en-US"/>
    </w:rPr>
  </w:style>
  <w:style w:type="character" w:styleId="FootnoteReference">
    <w:name w:val="footnote reference"/>
    <w:basedOn w:val="DefaultParagraphFont"/>
    <w:uiPriority w:val="99"/>
    <w:semiHidden/>
    <w:unhideWhenUsed/>
    <w:rsid w:val="009F27F2"/>
    <w:rPr>
      <w:vertAlign w:val="superscript"/>
    </w:rPr>
  </w:style>
  <w:style w:type="character" w:customStyle="1" w:styleId="Heading1Char">
    <w:name w:val="Heading 1 Char"/>
    <w:basedOn w:val="DefaultParagraphFont"/>
    <w:link w:val="Heading1"/>
    <w:uiPriority w:val="9"/>
    <w:rsid w:val="00606357"/>
    <w:rPr>
      <w:rFonts w:ascii="Times New Roman" w:eastAsia="Times New Roman" w:hAnsi="Times New Roman" w:cs="Times New Roman"/>
      <w:b/>
      <w:bCs/>
      <w:kern w:val="36"/>
      <w:sz w:val="48"/>
      <w:szCs w:val="48"/>
      <w:lang w:eastAsia="en-ZA"/>
    </w:rPr>
  </w:style>
  <w:style w:type="character" w:styleId="Emphasis">
    <w:name w:val="Emphasis"/>
    <w:basedOn w:val="DefaultParagraphFont"/>
    <w:uiPriority w:val="20"/>
    <w:qFormat/>
    <w:rsid w:val="00294CEB"/>
    <w:rPr>
      <w:i/>
      <w:iCs/>
    </w:rPr>
  </w:style>
  <w:style w:type="paragraph" w:styleId="BalloonText">
    <w:name w:val="Balloon Text"/>
    <w:basedOn w:val="Normal"/>
    <w:link w:val="BalloonTextChar"/>
    <w:uiPriority w:val="99"/>
    <w:semiHidden/>
    <w:unhideWhenUsed/>
    <w:rsid w:val="0029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EB"/>
    <w:rPr>
      <w:rFonts w:ascii="Segoe UI" w:hAnsi="Segoe UI" w:cs="Segoe UI"/>
      <w:sz w:val="18"/>
      <w:szCs w:val="18"/>
      <w:lang w:val="en-US"/>
    </w:rPr>
  </w:style>
  <w:style w:type="paragraph" w:styleId="Header">
    <w:name w:val="header"/>
    <w:basedOn w:val="Normal"/>
    <w:link w:val="HeaderChar"/>
    <w:uiPriority w:val="99"/>
    <w:unhideWhenUsed/>
    <w:rsid w:val="00305F91"/>
    <w:pPr>
      <w:tabs>
        <w:tab w:val="center" w:pos="4513"/>
        <w:tab w:val="right" w:pos="9026"/>
      </w:tabs>
      <w:spacing w:line="240" w:lineRule="auto"/>
    </w:pPr>
  </w:style>
  <w:style w:type="character" w:customStyle="1" w:styleId="HeaderChar">
    <w:name w:val="Header Char"/>
    <w:basedOn w:val="DefaultParagraphFont"/>
    <w:link w:val="Header"/>
    <w:uiPriority w:val="99"/>
    <w:rsid w:val="00305F91"/>
    <w:rPr>
      <w:lang w:val="en-US"/>
    </w:rPr>
  </w:style>
  <w:style w:type="paragraph" w:styleId="Footer">
    <w:name w:val="footer"/>
    <w:basedOn w:val="Normal"/>
    <w:link w:val="FooterChar"/>
    <w:uiPriority w:val="99"/>
    <w:unhideWhenUsed/>
    <w:rsid w:val="00305F91"/>
    <w:pPr>
      <w:tabs>
        <w:tab w:val="center" w:pos="4513"/>
        <w:tab w:val="right" w:pos="9026"/>
      </w:tabs>
      <w:spacing w:line="240" w:lineRule="auto"/>
    </w:pPr>
  </w:style>
  <w:style w:type="character" w:customStyle="1" w:styleId="FooterChar">
    <w:name w:val="Footer Char"/>
    <w:basedOn w:val="DefaultParagraphFont"/>
    <w:link w:val="Footer"/>
    <w:uiPriority w:val="99"/>
    <w:rsid w:val="00305F91"/>
    <w:rPr>
      <w:lang w:val="en-US"/>
    </w:rPr>
  </w:style>
  <w:style w:type="paragraph" w:styleId="ListParagraph">
    <w:name w:val="List Paragraph"/>
    <w:basedOn w:val="Normal"/>
    <w:uiPriority w:val="34"/>
    <w:qFormat/>
    <w:rsid w:val="00140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2937">
      <w:bodyDiv w:val="1"/>
      <w:marLeft w:val="0"/>
      <w:marRight w:val="0"/>
      <w:marTop w:val="0"/>
      <w:marBottom w:val="0"/>
      <w:divBdr>
        <w:top w:val="none" w:sz="0" w:space="0" w:color="auto"/>
        <w:left w:val="none" w:sz="0" w:space="0" w:color="auto"/>
        <w:bottom w:val="none" w:sz="0" w:space="0" w:color="auto"/>
        <w:right w:val="none" w:sz="0" w:space="0" w:color="auto"/>
      </w:divBdr>
    </w:div>
    <w:div w:id="14787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2019-06-13T18:30:00+00:00</Judgment_x0020_Date>
  </documentManagement>
</p:properties>
</file>

<file path=customXml/itemProps1.xml><?xml version="1.0" encoding="utf-8"?>
<ds:datastoreItem xmlns:ds="http://schemas.openxmlformats.org/officeDocument/2006/customXml" ds:itemID="{0CFAC2DF-F253-4FCC-8215-A822E36D0A5E}"/>
</file>

<file path=customXml/itemProps2.xml><?xml version="1.0" encoding="utf-8"?>
<ds:datastoreItem xmlns:ds="http://schemas.openxmlformats.org/officeDocument/2006/customXml" ds:itemID="{EBEEF7B5-DA42-4F8E-BCA9-2E034C79FE70}"/>
</file>

<file path=customXml/itemProps3.xml><?xml version="1.0" encoding="utf-8"?>
<ds:datastoreItem xmlns:ds="http://schemas.openxmlformats.org/officeDocument/2006/customXml" ds:itemID="{4BED5DE1-5C34-4D96-84DB-3C0B3177B78C}"/>
</file>

<file path=customXml/itemProps4.xml><?xml version="1.0" encoding="utf-8"?>
<ds:datastoreItem xmlns:ds="http://schemas.openxmlformats.org/officeDocument/2006/customXml" ds:itemID="{82656553-47C0-4377-9AA1-74C384214E28}"/>
</file>

<file path=docProps/app.xml><?xml version="1.0" encoding="utf-8"?>
<Properties xmlns="http://schemas.openxmlformats.org/officeDocument/2006/extended-properties" xmlns:vt="http://schemas.openxmlformats.org/officeDocument/2006/docPropsVTypes">
  <Template>Normal</Template>
  <TotalTime>2</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3</cp:revision>
  <cp:lastPrinted>2019-06-14T09:25:00Z</cp:lastPrinted>
  <dcterms:created xsi:type="dcterms:W3CDTF">2019-06-20T14:47:00Z</dcterms:created>
  <dcterms:modified xsi:type="dcterms:W3CDTF">2019-06-20T14:48:00Z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