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FB1" w:rsidRPr="009F5910" w:rsidRDefault="00A60FB1" w:rsidP="00A60FB1">
      <w:pPr>
        <w:spacing w:after="0" w:line="360" w:lineRule="auto"/>
        <w:jc w:val="center"/>
        <w:rPr>
          <w:rFonts w:ascii="Arial" w:eastAsia="Times New Roman" w:hAnsi="Arial" w:cs="Arial"/>
          <w:b/>
          <w:sz w:val="24"/>
          <w:szCs w:val="24"/>
          <w:lang w:val="en-ZA"/>
        </w:rPr>
      </w:pPr>
      <w:r w:rsidRPr="009F5910">
        <w:rPr>
          <w:rFonts w:ascii="Arial" w:eastAsia="Times New Roman" w:hAnsi="Arial" w:cs="Arial"/>
          <w:noProof/>
          <w:sz w:val="24"/>
          <w:szCs w:val="24"/>
          <w:lang w:val="en-GB" w:eastAsia="en-GB"/>
        </w:rPr>
        <mc:AlternateContent>
          <mc:Choice Requires="wps">
            <w:drawing>
              <wp:anchor distT="0" distB="0" distL="114300" distR="114300" simplePos="0" relativeHeight="251659264" behindDoc="0" locked="0" layoutInCell="1" allowOverlap="1" wp14:anchorId="5AF8CCD6" wp14:editId="15D721BC">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A60FB1" w:rsidRPr="000A0FD8" w:rsidRDefault="00A60FB1" w:rsidP="00A60FB1">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8CCD6"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A60FB1" w:rsidRPr="000A0FD8" w:rsidRDefault="00A60FB1" w:rsidP="00A60FB1">
                      <w:pPr>
                        <w:jc w:val="right"/>
                        <w:rPr>
                          <w:rFonts w:ascii="Arial" w:hAnsi="Arial" w:cs="Arial"/>
                          <w:b/>
                        </w:rPr>
                      </w:pPr>
                    </w:p>
                  </w:txbxContent>
                </v:textbox>
                <w10:wrap anchorx="margin"/>
              </v:shape>
            </w:pict>
          </mc:Fallback>
        </mc:AlternateContent>
      </w:r>
      <w:r w:rsidRPr="009F5910">
        <w:rPr>
          <w:rFonts w:ascii="Arial" w:eastAsia="Times New Roman" w:hAnsi="Arial" w:cs="Arial"/>
          <w:b/>
          <w:sz w:val="24"/>
          <w:szCs w:val="24"/>
          <w:lang w:val="en-ZA"/>
        </w:rPr>
        <w:t>REPUBLIC OF NAMIBIA</w:t>
      </w:r>
    </w:p>
    <w:p w:rsidR="00A60FB1" w:rsidRPr="009F5910" w:rsidRDefault="00A60FB1" w:rsidP="00A60FB1">
      <w:pPr>
        <w:spacing w:after="0" w:line="360" w:lineRule="auto"/>
        <w:rPr>
          <w:rFonts w:ascii="Arial" w:eastAsia="Times New Roman" w:hAnsi="Arial" w:cs="Arial"/>
          <w:b/>
          <w:sz w:val="24"/>
          <w:szCs w:val="24"/>
          <w:lang w:val="en-ZA"/>
        </w:rPr>
      </w:pPr>
      <w:r w:rsidRPr="009F5910">
        <w:rPr>
          <w:rFonts w:ascii="Arial" w:eastAsia="Times New Roman" w:hAnsi="Arial" w:cs="Arial"/>
          <w:noProof/>
          <w:sz w:val="24"/>
          <w:szCs w:val="24"/>
          <w:lang w:val="en-GB" w:eastAsia="en-GB"/>
        </w:rPr>
        <w:drawing>
          <wp:anchor distT="0" distB="0" distL="114300" distR="114300" simplePos="0" relativeHeight="251660288" behindDoc="0" locked="0" layoutInCell="1" allowOverlap="1" wp14:anchorId="236BDDB5" wp14:editId="7C25206C">
            <wp:simplePos x="0" y="0"/>
            <wp:positionH relativeFrom="margin">
              <wp:align>center</wp:align>
            </wp:positionH>
            <wp:positionV relativeFrom="paragraph">
              <wp:posOffset>257175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FB1" w:rsidRPr="009F5910" w:rsidRDefault="00A60FB1" w:rsidP="00A60FB1">
      <w:pPr>
        <w:spacing w:after="0" w:line="360" w:lineRule="auto"/>
        <w:rPr>
          <w:rFonts w:ascii="Arial" w:eastAsia="Times New Roman" w:hAnsi="Arial" w:cs="Arial"/>
          <w:b/>
          <w:sz w:val="24"/>
          <w:szCs w:val="24"/>
          <w:lang w:val="en-ZA"/>
        </w:rPr>
      </w:pPr>
    </w:p>
    <w:p w:rsidR="00A60FB1" w:rsidRPr="009F5910" w:rsidRDefault="00A60FB1" w:rsidP="00A60FB1">
      <w:pPr>
        <w:spacing w:after="0" w:line="360" w:lineRule="auto"/>
        <w:rPr>
          <w:rFonts w:ascii="Arial" w:eastAsia="Times New Roman" w:hAnsi="Arial" w:cs="Arial"/>
          <w:b/>
          <w:sz w:val="24"/>
          <w:szCs w:val="24"/>
          <w:lang w:val="en-ZA"/>
        </w:rPr>
      </w:pPr>
    </w:p>
    <w:p w:rsidR="00A60FB1" w:rsidRPr="009F5910" w:rsidRDefault="00A60FB1" w:rsidP="00A60FB1">
      <w:pPr>
        <w:spacing w:after="0" w:line="360" w:lineRule="auto"/>
        <w:rPr>
          <w:rFonts w:ascii="Arial" w:eastAsia="Times New Roman" w:hAnsi="Arial" w:cs="Arial"/>
          <w:b/>
          <w:sz w:val="24"/>
          <w:szCs w:val="24"/>
          <w:lang w:val="en-ZA"/>
        </w:rPr>
      </w:pPr>
    </w:p>
    <w:p w:rsidR="00A60FB1" w:rsidRPr="009F5910" w:rsidRDefault="00A60FB1" w:rsidP="00A60FB1">
      <w:pPr>
        <w:spacing w:after="0" w:line="360" w:lineRule="auto"/>
        <w:rPr>
          <w:rFonts w:ascii="Arial" w:eastAsia="Times New Roman" w:hAnsi="Arial" w:cs="Arial"/>
          <w:b/>
          <w:sz w:val="24"/>
          <w:szCs w:val="24"/>
          <w:lang w:val="en-ZA"/>
        </w:rPr>
      </w:pPr>
    </w:p>
    <w:p w:rsidR="00A60FB1" w:rsidRPr="009F5910" w:rsidRDefault="00A60FB1" w:rsidP="00A60FB1">
      <w:pPr>
        <w:spacing w:after="0" w:line="360" w:lineRule="auto"/>
        <w:jc w:val="center"/>
        <w:rPr>
          <w:rFonts w:ascii="Arial" w:eastAsia="Times New Roman" w:hAnsi="Arial" w:cs="Arial"/>
          <w:b/>
          <w:sz w:val="24"/>
          <w:szCs w:val="24"/>
          <w:lang w:val="en-ZA"/>
        </w:rPr>
      </w:pPr>
    </w:p>
    <w:p w:rsidR="00A60FB1" w:rsidRPr="009F5910" w:rsidRDefault="00A60FB1" w:rsidP="00A60FB1">
      <w:pPr>
        <w:spacing w:after="0" w:line="360" w:lineRule="auto"/>
        <w:jc w:val="center"/>
        <w:rPr>
          <w:rFonts w:ascii="Arial" w:eastAsia="Times New Roman" w:hAnsi="Arial" w:cs="Arial"/>
          <w:b/>
          <w:sz w:val="24"/>
          <w:szCs w:val="24"/>
          <w:lang w:val="en-ZA"/>
        </w:rPr>
      </w:pPr>
    </w:p>
    <w:p w:rsidR="00A60FB1" w:rsidRDefault="00A60FB1" w:rsidP="00A60FB1">
      <w:pPr>
        <w:spacing w:after="0" w:line="360" w:lineRule="auto"/>
        <w:jc w:val="center"/>
        <w:rPr>
          <w:rFonts w:ascii="Arial" w:eastAsia="Times New Roman" w:hAnsi="Arial" w:cs="Arial"/>
          <w:b/>
          <w:sz w:val="24"/>
          <w:szCs w:val="24"/>
          <w:lang w:val="en-ZA"/>
        </w:rPr>
      </w:pPr>
      <w:r w:rsidRPr="009F5910">
        <w:rPr>
          <w:rFonts w:ascii="Arial" w:eastAsia="Times New Roman" w:hAnsi="Arial" w:cs="Arial"/>
          <w:b/>
          <w:sz w:val="24"/>
          <w:szCs w:val="24"/>
          <w:lang w:val="en-ZA"/>
        </w:rPr>
        <w:t>HIGH COURT OF NAMIBIA, MAIN DIVISION, WINDHOEK</w:t>
      </w:r>
    </w:p>
    <w:p w:rsidR="00C636A0" w:rsidRPr="009F5910" w:rsidRDefault="00C636A0" w:rsidP="00A60FB1">
      <w:pPr>
        <w:spacing w:after="0" w:line="360" w:lineRule="auto"/>
        <w:jc w:val="center"/>
        <w:rPr>
          <w:rFonts w:ascii="Arial" w:eastAsia="Times New Roman" w:hAnsi="Arial" w:cs="Arial"/>
          <w:b/>
          <w:sz w:val="24"/>
          <w:szCs w:val="24"/>
          <w:lang w:val="en-ZA"/>
        </w:rPr>
      </w:pPr>
    </w:p>
    <w:p w:rsidR="00A60FB1" w:rsidRPr="009F5910" w:rsidRDefault="00A60FB1" w:rsidP="00A60FB1">
      <w:pPr>
        <w:spacing w:after="0" w:line="360" w:lineRule="auto"/>
        <w:jc w:val="center"/>
        <w:rPr>
          <w:rFonts w:ascii="Arial" w:eastAsia="Times New Roman" w:hAnsi="Arial" w:cs="Arial"/>
          <w:sz w:val="24"/>
          <w:szCs w:val="24"/>
          <w:lang w:val="en-ZA"/>
        </w:rPr>
      </w:pPr>
      <w:r w:rsidRPr="009F5910">
        <w:rPr>
          <w:rFonts w:ascii="Arial" w:eastAsia="Times New Roman" w:hAnsi="Arial" w:cs="Arial"/>
          <w:b/>
          <w:sz w:val="24"/>
          <w:szCs w:val="24"/>
          <w:lang w:val="en-ZA"/>
        </w:rPr>
        <w:t xml:space="preserve">JUDGMENT </w:t>
      </w:r>
    </w:p>
    <w:p w:rsidR="00A60FB1" w:rsidRPr="009F5910" w:rsidRDefault="00A60FB1" w:rsidP="00A60FB1">
      <w:pPr>
        <w:tabs>
          <w:tab w:val="left" w:pos="720"/>
          <w:tab w:val="center" w:pos="4153"/>
          <w:tab w:val="right" w:pos="8306"/>
        </w:tabs>
        <w:spacing w:after="0" w:line="360" w:lineRule="auto"/>
        <w:jc w:val="right"/>
        <w:rPr>
          <w:rFonts w:ascii="Arial" w:eastAsia="Times New Roman" w:hAnsi="Arial" w:cs="Arial"/>
          <w:b/>
          <w:sz w:val="24"/>
          <w:szCs w:val="24"/>
        </w:rPr>
      </w:pPr>
    </w:p>
    <w:p w:rsidR="00A60FB1" w:rsidRPr="009F5910" w:rsidRDefault="00A60FB1" w:rsidP="00A60FB1">
      <w:pPr>
        <w:tabs>
          <w:tab w:val="left" w:pos="720"/>
          <w:tab w:val="center" w:pos="4153"/>
          <w:tab w:val="right" w:pos="8306"/>
        </w:tabs>
        <w:spacing w:after="0" w:line="360" w:lineRule="auto"/>
        <w:jc w:val="right"/>
        <w:rPr>
          <w:rFonts w:ascii="Arial" w:eastAsia="Times New Roman" w:hAnsi="Arial" w:cs="Arial"/>
          <w:b/>
          <w:sz w:val="24"/>
          <w:szCs w:val="24"/>
        </w:rPr>
      </w:pPr>
      <w:r>
        <w:rPr>
          <w:rFonts w:ascii="Arial" w:eastAsia="Times New Roman" w:hAnsi="Arial" w:cs="Arial"/>
          <w:b/>
          <w:sz w:val="24"/>
          <w:szCs w:val="24"/>
        </w:rPr>
        <w:t>CASE NO.: HC-MD-CRI-APP-CAL-2019/00022</w:t>
      </w:r>
    </w:p>
    <w:p w:rsidR="00A60FB1" w:rsidRPr="009F5910" w:rsidRDefault="00A60FB1" w:rsidP="00A60FB1">
      <w:pPr>
        <w:tabs>
          <w:tab w:val="left" w:pos="720"/>
          <w:tab w:val="center" w:pos="4153"/>
          <w:tab w:val="right" w:pos="8306"/>
        </w:tabs>
        <w:spacing w:after="0" w:line="360" w:lineRule="auto"/>
        <w:jc w:val="both"/>
        <w:rPr>
          <w:rFonts w:ascii="Arial" w:eastAsia="Times New Roman" w:hAnsi="Arial" w:cs="Arial"/>
          <w:sz w:val="24"/>
          <w:szCs w:val="24"/>
        </w:rPr>
      </w:pPr>
    </w:p>
    <w:p w:rsidR="00A60FB1" w:rsidRPr="009F5910" w:rsidRDefault="00A60FB1" w:rsidP="00A60FB1">
      <w:pPr>
        <w:tabs>
          <w:tab w:val="left" w:pos="720"/>
          <w:tab w:val="center" w:pos="4153"/>
          <w:tab w:val="right" w:pos="8306"/>
        </w:tabs>
        <w:spacing w:after="0" w:line="360" w:lineRule="auto"/>
        <w:jc w:val="both"/>
        <w:rPr>
          <w:rFonts w:ascii="Arial" w:eastAsia="Times New Roman" w:hAnsi="Arial" w:cs="Arial"/>
          <w:sz w:val="24"/>
          <w:szCs w:val="24"/>
        </w:rPr>
      </w:pPr>
      <w:r w:rsidRPr="009F5910">
        <w:rPr>
          <w:rFonts w:ascii="Arial" w:eastAsia="Times New Roman" w:hAnsi="Arial" w:cs="Arial"/>
          <w:sz w:val="24"/>
          <w:szCs w:val="24"/>
        </w:rPr>
        <w:t>In the matter between:</w:t>
      </w:r>
    </w:p>
    <w:p w:rsidR="00A60FB1" w:rsidRPr="009F5910" w:rsidRDefault="00A60FB1" w:rsidP="00A60FB1">
      <w:pPr>
        <w:tabs>
          <w:tab w:val="left" w:pos="720"/>
          <w:tab w:val="center" w:pos="4153"/>
          <w:tab w:val="right" w:pos="8306"/>
        </w:tabs>
        <w:spacing w:after="0" w:line="360" w:lineRule="auto"/>
        <w:jc w:val="both"/>
        <w:rPr>
          <w:rFonts w:ascii="Arial" w:eastAsia="Times New Roman" w:hAnsi="Arial" w:cs="Arial"/>
          <w:b/>
          <w:sz w:val="24"/>
          <w:szCs w:val="24"/>
        </w:rPr>
      </w:pPr>
    </w:p>
    <w:p w:rsidR="00A60FB1" w:rsidRPr="009F5910" w:rsidRDefault="00A60FB1" w:rsidP="00A60FB1">
      <w:pPr>
        <w:tabs>
          <w:tab w:val="center" w:pos="720"/>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JOHANNES NEUAKA</w:t>
      </w:r>
      <w:r w:rsidRPr="009F5910">
        <w:rPr>
          <w:rFonts w:ascii="Arial" w:eastAsia="Times New Roman" w:hAnsi="Arial" w:cs="Arial"/>
          <w:b/>
          <w:sz w:val="24"/>
          <w:szCs w:val="24"/>
        </w:rPr>
        <w:tab/>
      </w:r>
      <w:r>
        <w:rPr>
          <w:rFonts w:ascii="Arial" w:eastAsia="Times New Roman" w:hAnsi="Arial" w:cs="Arial"/>
          <w:b/>
          <w:sz w:val="24"/>
          <w:szCs w:val="24"/>
        </w:rPr>
        <w:t>APPLICANT</w:t>
      </w:r>
    </w:p>
    <w:p w:rsidR="00A60FB1" w:rsidRPr="009F5910" w:rsidRDefault="00A60FB1" w:rsidP="00A60FB1">
      <w:pPr>
        <w:tabs>
          <w:tab w:val="left" w:pos="720"/>
          <w:tab w:val="center" w:pos="4153"/>
          <w:tab w:val="right" w:pos="8306"/>
        </w:tabs>
        <w:spacing w:after="0" w:line="360" w:lineRule="auto"/>
        <w:jc w:val="both"/>
        <w:rPr>
          <w:rFonts w:ascii="Arial" w:eastAsia="Times New Roman" w:hAnsi="Arial" w:cs="Arial"/>
          <w:sz w:val="24"/>
          <w:szCs w:val="24"/>
        </w:rPr>
      </w:pPr>
    </w:p>
    <w:p w:rsidR="00A60FB1" w:rsidRPr="009F5910" w:rsidRDefault="00A60FB1" w:rsidP="00A60FB1">
      <w:pPr>
        <w:tabs>
          <w:tab w:val="left" w:pos="720"/>
          <w:tab w:val="center" w:pos="4153"/>
          <w:tab w:val="right" w:pos="8306"/>
        </w:tabs>
        <w:spacing w:after="0" w:line="360" w:lineRule="auto"/>
        <w:jc w:val="both"/>
        <w:rPr>
          <w:rFonts w:ascii="Arial" w:eastAsia="Times New Roman" w:hAnsi="Arial" w:cs="Arial"/>
          <w:sz w:val="24"/>
          <w:szCs w:val="24"/>
        </w:rPr>
      </w:pPr>
      <w:r w:rsidRPr="009F5910">
        <w:rPr>
          <w:rFonts w:ascii="Arial" w:eastAsia="Times New Roman" w:hAnsi="Arial" w:cs="Arial"/>
          <w:sz w:val="24"/>
          <w:szCs w:val="24"/>
        </w:rPr>
        <w:t>and</w:t>
      </w:r>
    </w:p>
    <w:p w:rsidR="00A60FB1" w:rsidRPr="009F5910" w:rsidRDefault="00A60FB1" w:rsidP="00A60FB1">
      <w:pPr>
        <w:tabs>
          <w:tab w:val="left" w:pos="720"/>
          <w:tab w:val="center" w:pos="4153"/>
          <w:tab w:val="right" w:pos="8306"/>
        </w:tabs>
        <w:spacing w:after="0" w:line="360" w:lineRule="auto"/>
        <w:jc w:val="both"/>
        <w:rPr>
          <w:rFonts w:ascii="Arial" w:eastAsia="Times New Roman" w:hAnsi="Arial" w:cs="Arial"/>
          <w:sz w:val="24"/>
          <w:szCs w:val="24"/>
        </w:rPr>
      </w:pPr>
    </w:p>
    <w:p w:rsidR="00A60FB1" w:rsidRPr="009F5910" w:rsidRDefault="00A60FB1" w:rsidP="00A60FB1">
      <w:pPr>
        <w:tabs>
          <w:tab w:val="left" w:pos="720"/>
          <w:tab w:val="center" w:pos="4153"/>
          <w:tab w:val="right" w:pos="9360"/>
        </w:tabs>
        <w:spacing w:after="0" w:line="360" w:lineRule="auto"/>
        <w:jc w:val="both"/>
        <w:rPr>
          <w:rFonts w:ascii="Arial" w:eastAsia="Times New Roman" w:hAnsi="Arial" w:cs="Arial"/>
          <w:b/>
          <w:i/>
          <w:sz w:val="24"/>
          <w:szCs w:val="24"/>
          <w:u w:val="single"/>
        </w:rPr>
      </w:pPr>
      <w:r>
        <w:rPr>
          <w:rFonts w:ascii="Arial" w:eastAsia="Times New Roman" w:hAnsi="Arial" w:cs="Arial"/>
          <w:b/>
          <w:sz w:val="24"/>
          <w:szCs w:val="24"/>
        </w:rPr>
        <w:t xml:space="preserve">THE </w:t>
      </w:r>
      <w:r w:rsidR="004A5895">
        <w:rPr>
          <w:rFonts w:ascii="Arial" w:eastAsia="Times New Roman" w:hAnsi="Arial" w:cs="Arial"/>
          <w:b/>
          <w:sz w:val="24"/>
          <w:szCs w:val="24"/>
        </w:rPr>
        <w:t>S</w:t>
      </w:r>
      <w:r>
        <w:rPr>
          <w:rFonts w:ascii="Arial" w:eastAsia="Times New Roman" w:hAnsi="Arial" w:cs="Arial"/>
          <w:b/>
          <w:sz w:val="24"/>
          <w:szCs w:val="24"/>
        </w:rPr>
        <w:t>TATE</w:t>
      </w:r>
      <w:r>
        <w:rPr>
          <w:rFonts w:ascii="Arial" w:eastAsia="Times New Roman" w:hAnsi="Arial" w:cs="Arial"/>
          <w:b/>
          <w:sz w:val="24"/>
          <w:szCs w:val="24"/>
        </w:rPr>
        <w:tab/>
      </w:r>
      <w:r w:rsidRPr="009F5910">
        <w:rPr>
          <w:rFonts w:ascii="Arial" w:eastAsia="Times New Roman" w:hAnsi="Arial" w:cs="Arial"/>
          <w:b/>
          <w:sz w:val="24"/>
          <w:szCs w:val="24"/>
        </w:rPr>
        <w:tab/>
      </w:r>
    </w:p>
    <w:p w:rsidR="00A60FB1" w:rsidRPr="009F5910" w:rsidRDefault="00A60FB1" w:rsidP="00A60FB1">
      <w:pPr>
        <w:spacing w:after="0" w:line="360" w:lineRule="auto"/>
        <w:jc w:val="both"/>
        <w:rPr>
          <w:rFonts w:ascii="Arial" w:eastAsia="Times New Roman" w:hAnsi="Arial" w:cs="Arial"/>
          <w:b/>
          <w:sz w:val="24"/>
          <w:szCs w:val="24"/>
          <w:lang w:val="en-GB"/>
        </w:rPr>
      </w:pPr>
    </w:p>
    <w:p w:rsidR="00A60FB1" w:rsidRPr="009F5910" w:rsidRDefault="00A60FB1" w:rsidP="00A60FB1">
      <w:pPr>
        <w:spacing w:after="0" w:line="360" w:lineRule="auto"/>
        <w:jc w:val="both"/>
        <w:rPr>
          <w:rFonts w:ascii="Arial" w:eastAsia="Times New Roman" w:hAnsi="Arial" w:cs="Arial"/>
          <w:sz w:val="24"/>
          <w:szCs w:val="24"/>
          <w:lang w:val="en-GB"/>
        </w:rPr>
      </w:pPr>
      <w:r w:rsidRPr="009F5910">
        <w:rPr>
          <w:rFonts w:ascii="Arial" w:eastAsia="Times New Roman" w:hAnsi="Arial" w:cs="Arial"/>
          <w:b/>
          <w:sz w:val="24"/>
          <w:szCs w:val="24"/>
          <w:lang w:val="en-GB"/>
        </w:rPr>
        <w:t xml:space="preserve">Neutral Citation: </w:t>
      </w:r>
      <w:bookmarkStart w:id="0" w:name="_GoBack"/>
      <w:r>
        <w:rPr>
          <w:rFonts w:ascii="Arial" w:eastAsia="Times New Roman" w:hAnsi="Arial" w:cs="Arial"/>
          <w:i/>
          <w:sz w:val="24"/>
          <w:szCs w:val="24"/>
          <w:lang w:val="en-GB"/>
        </w:rPr>
        <w:t>Neuaka</w:t>
      </w:r>
      <w:r w:rsidRPr="009F5910">
        <w:rPr>
          <w:rFonts w:ascii="Arial" w:eastAsia="Times New Roman" w:hAnsi="Arial" w:cs="Arial"/>
          <w:i/>
          <w:sz w:val="24"/>
          <w:szCs w:val="24"/>
          <w:lang w:val="en-GB"/>
        </w:rPr>
        <w:t xml:space="preserve"> vs </w:t>
      </w:r>
      <w:r>
        <w:rPr>
          <w:rFonts w:ascii="Arial" w:eastAsia="Times New Roman" w:hAnsi="Arial" w:cs="Arial"/>
          <w:i/>
          <w:sz w:val="24"/>
          <w:szCs w:val="24"/>
          <w:lang w:val="en-GB"/>
        </w:rPr>
        <w:t>S</w:t>
      </w:r>
      <w:r w:rsidRPr="009F5910">
        <w:rPr>
          <w:rFonts w:ascii="Arial" w:eastAsia="Times New Roman" w:hAnsi="Arial" w:cs="Arial"/>
          <w:i/>
          <w:sz w:val="24"/>
          <w:szCs w:val="24"/>
          <w:lang w:val="en-GB"/>
        </w:rPr>
        <w:t xml:space="preserve"> </w:t>
      </w:r>
      <w:r w:rsidRPr="009F5910">
        <w:rPr>
          <w:rFonts w:ascii="Arial" w:eastAsia="Times New Roman" w:hAnsi="Arial" w:cs="Arial"/>
          <w:sz w:val="24"/>
          <w:szCs w:val="24"/>
          <w:lang w:val="en-GB"/>
        </w:rPr>
        <w:t>(</w:t>
      </w:r>
      <w:r w:rsidRPr="00A60FB1">
        <w:rPr>
          <w:rFonts w:ascii="Arial" w:eastAsia="Times New Roman" w:hAnsi="Arial" w:cs="Arial"/>
          <w:sz w:val="24"/>
          <w:szCs w:val="24"/>
        </w:rPr>
        <w:t>HC-MD-CRI-APP-CAL-2019/00022</w:t>
      </w:r>
      <w:r w:rsidRPr="009F5910">
        <w:rPr>
          <w:rFonts w:ascii="Arial" w:eastAsia="Times New Roman" w:hAnsi="Arial" w:cs="Arial"/>
          <w:sz w:val="24"/>
          <w:szCs w:val="24"/>
        </w:rPr>
        <w:t>)</w:t>
      </w:r>
      <w:r w:rsidR="00AB2519">
        <w:rPr>
          <w:rFonts w:ascii="Arial" w:eastAsia="Times New Roman" w:hAnsi="Arial" w:cs="Arial"/>
          <w:sz w:val="24"/>
          <w:szCs w:val="24"/>
        </w:rPr>
        <w:t xml:space="preserve"> [2019] NAHCMD 215</w:t>
      </w:r>
      <w:r w:rsidR="00F24FD1">
        <w:rPr>
          <w:rFonts w:ascii="Arial" w:eastAsia="Times New Roman" w:hAnsi="Arial" w:cs="Arial"/>
          <w:sz w:val="24"/>
          <w:szCs w:val="24"/>
        </w:rPr>
        <w:t xml:space="preserve"> (0</w:t>
      </w:r>
      <w:r w:rsidR="00795C6A">
        <w:rPr>
          <w:rFonts w:ascii="Arial" w:eastAsia="Times New Roman" w:hAnsi="Arial" w:cs="Arial"/>
          <w:sz w:val="24"/>
          <w:szCs w:val="24"/>
        </w:rPr>
        <w:t>2</w:t>
      </w:r>
      <w:r w:rsidRPr="009F5910">
        <w:rPr>
          <w:rFonts w:ascii="Arial" w:eastAsia="Times New Roman" w:hAnsi="Arial" w:cs="Arial"/>
          <w:sz w:val="24"/>
          <w:szCs w:val="24"/>
        </w:rPr>
        <w:t xml:space="preserve"> </w:t>
      </w:r>
      <w:r>
        <w:rPr>
          <w:rFonts w:ascii="Arial" w:eastAsia="Times New Roman" w:hAnsi="Arial" w:cs="Arial"/>
          <w:sz w:val="24"/>
          <w:szCs w:val="24"/>
        </w:rPr>
        <w:t>Ju</w:t>
      </w:r>
      <w:r w:rsidR="00F24FD1">
        <w:rPr>
          <w:rFonts w:ascii="Arial" w:eastAsia="Times New Roman" w:hAnsi="Arial" w:cs="Arial"/>
          <w:sz w:val="24"/>
          <w:szCs w:val="24"/>
        </w:rPr>
        <w:t>ly</w:t>
      </w:r>
      <w:r w:rsidRPr="009F5910">
        <w:rPr>
          <w:rFonts w:ascii="Arial" w:eastAsia="Times New Roman" w:hAnsi="Arial" w:cs="Arial"/>
          <w:sz w:val="24"/>
          <w:szCs w:val="24"/>
        </w:rPr>
        <w:t xml:space="preserve"> 2019)</w:t>
      </w:r>
      <w:bookmarkEnd w:id="0"/>
    </w:p>
    <w:p w:rsidR="00A60FB1" w:rsidRPr="009F5910" w:rsidRDefault="00A60FB1" w:rsidP="00A60FB1">
      <w:pPr>
        <w:spacing w:after="0" w:line="360" w:lineRule="auto"/>
        <w:jc w:val="both"/>
        <w:rPr>
          <w:rFonts w:ascii="Arial" w:eastAsia="Times New Roman" w:hAnsi="Arial" w:cs="Arial"/>
          <w:b/>
          <w:sz w:val="24"/>
          <w:szCs w:val="24"/>
          <w:lang w:val="en-GB"/>
        </w:rPr>
      </w:pPr>
    </w:p>
    <w:p w:rsidR="00A60FB1" w:rsidRPr="009F5910" w:rsidRDefault="00A60FB1" w:rsidP="003016C9">
      <w:pPr>
        <w:spacing w:after="0" w:line="480" w:lineRule="auto"/>
        <w:jc w:val="both"/>
        <w:rPr>
          <w:rFonts w:ascii="Arial" w:eastAsia="Times New Roman" w:hAnsi="Arial" w:cs="Arial"/>
          <w:b/>
          <w:sz w:val="24"/>
          <w:szCs w:val="24"/>
          <w:lang w:val="en-GB"/>
        </w:rPr>
      </w:pPr>
      <w:r w:rsidRPr="009F5910">
        <w:rPr>
          <w:rFonts w:ascii="Arial" w:eastAsia="Times New Roman" w:hAnsi="Arial" w:cs="Arial"/>
          <w:b/>
          <w:sz w:val="24"/>
          <w:szCs w:val="24"/>
          <w:lang w:val="en-GB"/>
        </w:rPr>
        <w:t>CORAM:</w:t>
      </w:r>
      <w:r>
        <w:rPr>
          <w:rFonts w:ascii="Arial" w:eastAsia="Times New Roman" w:hAnsi="Arial" w:cs="Arial"/>
          <w:b/>
          <w:sz w:val="24"/>
          <w:szCs w:val="24"/>
          <w:lang w:val="en-GB"/>
        </w:rPr>
        <w:tab/>
        <w:t>UNENGU, A</w:t>
      </w:r>
      <w:r w:rsidRPr="009F5910">
        <w:rPr>
          <w:rFonts w:ascii="Arial" w:eastAsia="Times New Roman" w:hAnsi="Arial" w:cs="Arial"/>
          <w:b/>
          <w:sz w:val="24"/>
          <w:szCs w:val="24"/>
          <w:lang w:val="en-GB"/>
        </w:rPr>
        <w:t>J</w:t>
      </w:r>
    </w:p>
    <w:p w:rsidR="00A60FB1" w:rsidRPr="009F5910" w:rsidRDefault="00A60FB1" w:rsidP="003016C9">
      <w:pPr>
        <w:spacing w:after="0" w:line="480" w:lineRule="auto"/>
        <w:ind w:left="1440" w:hanging="1440"/>
        <w:jc w:val="both"/>
        <w:rPr>
          <w:rFonts w:ascii="Arial" w:eastAsia="Times New Roman" w:hAnsi="Arial" w:cs="Arial"/>
          <w:sz w:val="24"/>
          <w:szCs w:val="24"/>
          <w:lang w:val="en-GB"/>
        </w:rPr>
      </w:pPr>
      <w:r w:rsidRPr="009F5910">
        <w:rPr>
          <w:rFonts w:ascii="Arial" w:eastAsia="Times New Roman" w:hAnsi="Arial" w:cs="Arial"/>
          <w:b/>
          <w:sz w:val="24"/>
          <w:szCs w:val="24"/>
          <w:lang w:val="en-GB"/>
        </w:rPr>
        <w:t>Heard</w:t>
      </w:r>
      <w:r w:rsidRPr="009F5910">
        <w:rPr>
          <w:rFonts w:ascii="Arial" w:eastAsia="Times New Roman" w:hAnsi="Arial" w:cs="Arial"/>
          <w:sz w:val="24"/>
          <w:szCs w:val="24"/>
          <w:lang w:val="en-GB"/>
        </w:rPr>
        <w:t>:</w:t>
      </w:r>
      <w:r w:rsidRPr="009F5910">
        <w:rPr>
          <w:rFonts w:ascii="Arial" w:eastAsia="Times New Roman" w:hAnsi="Arial" w:cs="Arial"/>
          <w:sz w:val="24"/>
          <w:szCs w:val="24"/>
          <w:lang w:val="en-GB"/>
        </w:rPr>
        <w:tab/>
      </w:r>
      <w:r>
        <w:rPr>
          <w:rFonts w:ascii="Arial" w:eastAsia="Times New Roman" w:hAnsi="Arial" w:cs="Arial"/>
          <w:sz w:val="24"/>
          <w:szCs w:val="24"/>
          <w:lang w:val="en-GB"/>
        </w:rPr>
        <w:t>04 June 2019</w:t>
      </w:r>
    </w:p>
    <w:p w:rsidR="00A60FB1" w:rsidRPr="009F5910" w:rsidRDefault="00A60FB1" w:rsidP="003016C9">
      <w:pPr>
        <w:spacing w:after="0" w:line="480" w:lineRule="auto"/>
        <w:jc w:val="both"/>
        <w:rPr>
          <w:rFonts w:ascii="Arial" w:eastAsia="Times New Roman" w:hAnsi="Arial" w:cs="Arial"/>
          <w:sz w:val="24"/>
          <w:szCs w:val="24"/>
          <w:lang w:val="en-GB"/>
        </w:rPr>
      </w:pPr>
      <w:r w:rsidRPr="009F5910">
        <w:rPr>
          <w:rFonts w:ascii="Arial" w:eastAsia="Times New Roman" w:hAnsi="Arial" w:cs="Arial"/>
          <w:b/>
          <w:sz w:val="24"/>
          <w:szCs w:val="24"/>
          <w:lang w:val="en-GB"/>
        </w:rPr>
        <w:t>Delivered</w:t>
      </w:r>
      <w:r w:rsidRPr="009F5910">
        <w:rPr>
          <w:rFonts w:ascii="Arial" w:eastAsia="Times New Roman" w:hAnsi="Arial" w:cs="Arial"/>
          <w:sz w:val="24"/>
          <w:szCs w:val="24"/>
          <w:lang w:val="en-GB"/>
        </w:rPr>
        <w:t>:</w:t>
      </w:r>
      <w:r w:rsidRPr="009F5910">
        <w:rPr>
          <w:rFonts w:ascii="Arial" w:eastAsia="Times New Roman" w:hAnsi="Arial" w:cs="Arial"/>
          <w:sz w:val="24"/>
          <w:szCs w:val="24"/>
          <w:lang w:val="en-GB"/>
        </w:rPr>
        <w:tab/>
      </w:r>
      <w:r w:rsidR="00795C6A">
        <w:rPr>
          <w:rFonts w:ascii="Arial" w:eastAsia="Times New Roman" w:hAnsi="Arial" w:cs="Arial"/>
          <w:sz w:val="24"/>
          <w:szCs w:val="24"/>
          <w:lang w:val="en-GB"/>
        </w:rPr>
        <w:t>02</w:t>
      </w:r>
      <w:r>
        <w:rPr>
          <w:rFonts w:ascii="Arial" w:eastAsia="Times New Roman" w:hAnsi="Arial" w:cs="Arial"/>
          <w:sz w:val="24"/>
          <w:szCs w:val="24"/>
          <w:lang w:val="en-GB"/>
        </w:rPr>
        <w:t xml:space="preserve"> Ju</w:t>
      </w:r>
      <w:r w:rsidR="00F24FD1">
        <w:rPr>
          <w:rFonts w:ascii="Arial" w:eastAsia="Times New Roman" w:hAnsi="Arial" w:cs="Arial"/>
          <w:sz w:val="24"/>
          <w:szCs w:val="24"/>
          <w:lang w:val="en-GB"/>
        </w:rPr>
        <w:t>ly</w:t>
      </w:r>
      <w:r>
        <w:rPr>
          <w:rFonts w:ascii="Arial" w:eastAsia="Times New Roman" w:hAnsi="Arial" w:cs="Arial"/>
          <w:sz w:val="24"/>
          <w:szCs w:val="24"/>
          <w:lang w:val="en-GB"/>
        </w:rPr>
        <w:t xml:space="preserve"> 2019</w:t>
      </w:r>
    </w:p>
    <w:p w:rsidR="00A60FB1" w:rsidRPr="009F5910" w:rsidRDefault="00A60FB1" w:rsidP="00A60FB1">
      <w:pPr>
        <w:spacing w:after="0" w:line="360" w:lineRule="auto"/>
        <w:jc w:val="both"/>
        <w:rPr>
          <w:rFonts w:ascii="Arial" w:eastAsia="Times New Roman" w:hAnsi="Arial" w:cs="Arial"/>
          <w:sz w:val="24"/>
          <w:szCs w:val="24"/>
          <w:lang w:val="en-GB"/>
        </w:rPr>
      </w:pPr>
    </w:p>
    <w:p w:rsidR="00A60FB1" w:rsidRDefault="00A60FB1" w:rsidP="00A60FB1">
      <w:pPr>
        <w:spacing w:after="0" w:line="360" w:lineRule="auto"/>
        <w:jc w:val="both"/>
        <w:rPr>
          <w:rFonts w:ascii="Arial" w:eastAsia="Times New Roman" w:hAnsi="Arial" w:cs="Arial"/>
          <w:sz w:val="24"/>
          <w:szCs w:val="24"/>
          <w:lang w:val="en-ZA"/>
        </w:rPr>
      </w:pPr>
      <w:r w:rsidRPr="009F5910">
        <w:rPr>
          <w:rFonts w:ascii="Arial" w:eastAsia="Times New Roman" w:hAnsi="Arial" w:cs="Arial"/>
          <w:b/>
          <w:sz w:val="24"/>
          <w:szCs w:val="24"/>
          <w:lang w:val="en-GB"/>
        </w:rPr>
        <w:lastRenderedPageBreak/>
        <w:t>Flynote:</w:t>
      </w:r>
      <w:r w:rsidRPr="009F5910">
        <w:rPr>
          <w:rFonts w:ascii="Arial" w:eastAsia="Times New Roman" w:hAnsi="Arial" w:cs="Arial"/>
          <w:b/>
          <w:sz w:val="24"/>
          <w:szCs w:val="24"/>
          <w:lang w:val="en-GB"/>
        </w:rPr>
        <w:tab/>
      </w:r>
      <w:r w:rsidRPr="00A60FB1">
        <w:rPr>
          <w:rFonts w:ascii="Arial" w:eastAsia="Times New Roman" w:hAnsi="Arial" w:cs="Arial"/>
          <w:sz w:val="24"/>
          <w:szCs w:val="24"/>
        </w:rPr>
        <w:t>Bail Appeal ― Appeal against district court’s refusal to admit the appellant to bail pending the finalization of the investigation</w:t>
      </w:r>
      <w:r w:rsidRPr="00A60FB1">
        <w:rPr>
          <w:rFonts w:ascii="Arial" w:eastAsia="Times New Roman" w:hAnsi="Arial" w:cs="Arial"/>
          <w:i/>
          <w:sz w:val="24"/>
          <w:szCs w:val="24"/>
        </w:rPr>
        <w:t xml:space="preserve"> </w:t>
      </w:r>
      <w:r w:rsidRPr="00A80568">
        <w:rPr>
          <w:rFonts w:ascii="Arial" w:eastAsia="Times New Roman" w:hAnsi="Arial" w:cs="Arial"/>
          <w:sz w:val="24"/>
          <w:szCs w:val="24"/>
          <w:lang w:val="en-ZA"/>
        </w:rPr>
        <w:t xml:space="preserve">– </w:t>
      </w:r>
      <w:r w:rsidRPr="00A60FB1">
        <w:rPr>
          <w:rFonts w:ascii="Arial" w:eastAsia="Times New Roman" w:hAnsi="Arial" w:cs="Arial"/>
          <w:sz w:val="24"/>
          <w:szCs w:val="24"/>
        </w:rPr>
        <w:t>Court should not set aside refusal of bail of lower court unless satisfied that case was wrongly decided</w:t>
      </w:r>
      <w:r>
        <w:rPr>
          <w:rFonts w:ascii="Arial" w:eastAsia="Times New Roman" w:hAnsi="Arial" w:cs="Arial"/>
          <w:sz w:val="24"/>
          <w:szCs w:val="24"/>
          <w:lang w:val="en-ZA"/>
        </w:rPr>
        <w:t>.</w:t>
      </w:r>
    </w:p>
    <w:p w:rsidR="00A60FB1" w:rsidRPr="009F5910" w:rsidRDefault="00A60FB1" w:rsidP="00A60FB1">
      <w:pPr>
        <w:spacing w:after="0" w:line="360" w:lineRule="auto"/>
        <w:jc w:val="both"/>
        <w:rPr>
          <w:rFonts w:ascii="Arial" w:eastAsia="Times New Roman" w:hAnsi="Arial" w:cs="Arial"/>
          <w:sz w:val="24"/>
          <w:szCs w:val="24"/>
          <w:lang w:val="en-GB"/>
        </w:rPr>
      </w:pPr>
    </w:p>
    <w:p w:rsidR="00A60FB1" w:rsidRPr="0030096A" w:rsidRDefault="00A60FB1" w:rsidP="00A60FB1">
      <w:pPr>
        <w:pBdr>
          <w:bottom w:val="single" w:sz="6" w:space="1" w:color="auto"/>
        </w:pBdr>
        <w:tabs>
          <w:tab w:val="right" w:pos="9356"/>
        </w:tabs>
        <w:spacing w:after="0" w:line="360" w:lineRule="auto"/>
        <w:rPr>
          <w:rFonts w:ascii="Arial" w:eastAsia="Times New Roman" w:hAnsi="Arial" w:cs="Arial"/>
          <w:b/>
          <w:sz w:val="24"/>
          <w:szCs w:val="24"/>
          <w:lang w:val="en-GB"/>
        </w:rPr>
      </w:pPr>
    </w:p>
    <w:p w:rsidR="00A60FB1" w:rsidRPr="0030096A" w:rsidRDefault="00A60FB1" w:rsidP="00A60FB1">
      <w:pPr>
        <w:spacing w:after="0" w:line="240" w:lineRule="auto"/>
        <w:rPr>
          <w:rFonts w:ascii="Arial" w:eastAsia="Times New Roman" w:hAnsi="Arial" w:cs="Arial"/>
          <w:b/>
          <w:sz w:val="24"/>
          <w:szCs w:val="24"/>
          <w:lang w:val="en-GB"/>
        </w:rPr>
      </w:pPr>
    </w:p>
    <w:p w:rsidR="00A60FB1" w:rsidRPr="0030096A" w:rsidRDefault="00A60FB1" w:rsidP="00A60FB1">
      <w:pPr>
        <w:pBdr>
          <w:bottom w:val="single" w:sz="6" w:space="1" w:color="auto"/>
        </w:pBdr>
        <w:spacing w:after="0" w:line="240" w:lineRule="auto"/>
        <w:jc w:val="center"/>
        <w:rPr>
          <w:rFonts w:ascii="Arial" w:eastAsia="Times New Roman" w:hAnsi="Arial" w:cs="Arial"/>
          <w:b/>
          <w:sz w:val="24"/>
          <w:szCs w:val="24"/>
          <w:lang w:val="en-GB"/>
        </w:rPr>
      </w:pPr>
      <w:r w:rsidRPr="0030096A">
        <w:rPr>
          <w:rFonts w:ascii="Arial" w:eastAsia="Times New Roman" w:hAnsi="Arial" w:cs="Arial"/>
          <w:b/>
          <w:sz w:val="24"/>
          <w:szCs w:val="24"/>
          <w:lang w:val="en-GB"/>
        </w:rPr>
        <w:t>ORDER</w:t>
      </w:r>
    </w:p>
    <w:p w:rsidR="00A60FB1" w:rsidRPr="0030096A" w:rsidRDefault="00A60FB1" w:rsidP="00A60FB1">
      <w:pPr>
        <w:pBdr>
          <w:bottom w:val="single" w:sz="6" w:space="1" w:color="auto"/>
        </w:pBdr>
        <w:spacing w:after="0" w:line="240" w:lineRule="auto"/>
        <w:jc w:val="center"/>
        <w:rPr>
          <w:rFonts w:ascii="Arial" w:eastAsia="Times New Roman" w:hAnsi="Arial" w:cs="Arial"/>
          <w:b/>
          <w:sz w:val="24"/>
          <w:szCs w:val="24"/>
          <w:lang w:val="en-GB"/>
        </w:rPr>
      </w:pPr>
    </w:p>
    <w:p w:rsidR="00A60FB1" w:rsidRPr="0030096A" w:rsidRDefault="00A60FB1" w:rsidP="00A60FB1">
      <w:pPr>
        <w:spacing w:after="0" w:line="360" w:lineRule="auto"/>
        <w:jc w:val="both"/>
        <w:rPr>
          <w:rFonts w:ascii="Arial" w:eastAsia="Times New Roman" w:hAnsi="Arial" w:cs="Arial"/>
          <w:sz w:val="24"/>
          <w:szCs w:val="24"/>
          <w:lang w:val="en-GB"/>
        </w:rPr>
      </w:pPr>
    </w:p>
    <w:p w:rsidR="00A60FB1" w:rsidRDefault="00A05174" w:rsidP="00A60FB1">
      <w:pPr>
        <w:pStyle w:val="ListParagraph"/>
        <w:numPr>
          <w:ilvl w:val="0"/>
          <w:numId w:val="2"/>
        </w:numPr>
        <w:spacing w:after="0" w:line="360" w:lineRule="auto"/>
        <w:jc w:val="both"/>
        <w:rPr>
          <w:rFonts w:ascii="Arial" w:eastAsia="Times New Roman" w:hAnsi="Arial" w:cs="Arial"/>
          <w:sz w:val="24"/>
          <w:szCs w:val="24"/>
        </w:rPr>
      </w:pPr>
      <w:r>
        <w:rPr>
          <w:rFonts w:ascii="Arial" w:eastAsia="Times New Roman" w:hAnsi="Arial" w:cs="Arial"/>
          <w:sz w:val="24"/>
          <w:szCs w:val="24"/>
        </w:rPr>
        <w:t>Appeal is dismissed</w:t>
      </w:r>
      <w:r w:rsidR="00A60FB1" w:rsidRPr="00D424D1">
        <w:rPr>
          <w:rFonts w:ascii="Arial" w:eastAsia="Times New Roman" w:hAnsi="Arial" w:cs="Arial"/>
          <w:sz w:val="24"/>
          <w:szCs w:val="24"/>
        </w:rPr>
        <w:t>.</w:t>
      </w:r>
    </w:p>
    <w:p w:rsidR="00A60FB1" w:rsidRPr="0030096A" w:rsidRDefault="00A60FB1" w:rsidP="00A60FB1">
      <w:pPr>
        <w:spacing w:after="0" w:line="360" w:lineRule="auto"/>
        <w:jc w:val="both"/>
        <w:rPr>
          <w:rFonts w:ascii="Arial" w:eastAsia="Times New Roman" w:hAnsi="Arial" w:cs="Arial"/>
          <w:b/>
          <w:sz w:val="24"/>
          <w:szCs w:val="24"/>
          <w:lang w:val="en-GB"/>
        </w:rPr>
      </w:pPr>
    </w:p>
    <w:p w:rsidR="00A60FB1" w:rsidRPr="0030096A" w:rsidRDefault="00A60FB1" w:rsidP="00A60FB1">
      <w:pPr>
        <w:pBdr>
          <w:top w:val="single" w:sz="6" w:space="1" w:color="auto"/>
          <w:bottom w:val="single" w:sz="6" w:space="1" w:color="auto"/>
        </w:pBdr>
        <w:spacing w:after="0" w:line="240" w:lineRule="auto"/>
        <w:jc w:val="center"/>
        <w:rPr>
          <w:rFonts w:ascii="Arial" w:eastAsia="Times New Roman" w:hAnsi="Arial" w:cs="Arial"/>
          <w:b/>
          <w:sz w:val="24"/>
          <w:szCs w:val="24"/>
          <w:lang w:val="en-GB"/>
        </w:rPr>
      </w:pPr>
    </w:p>
    <w:p w:rsidR="00A60FB1" w:rsidRPr="0030096A" w:rsidRDefault="00A05174" w:rsidP="00A60FB1">
      <w:pPr>
        <w:pBdr>
          <w:top w:val="single" w:sz="6" w:space="1" w:color="auto"/>
          <w:bottom w:val="single" w:sz="6" w:space="1" w:color="auto"/>
        </w:pBdr>
        <w:spacing w:after="0" w:line="240" w:lineRule="auto"/>
        <w:jc w:val="center"/>
        <w:rPr>
          <w:rFonts w:ascii="Arial" w:eastAsia="Times New Roman" w:hAnsi="Arial" w:cs="Arial"/>
          <w:b/>
          <w:sz w:val="24"/>
          <w:szCs w:val="24"/>
          <w:lang w:val="en-GB"/>
        </w:rPr>
      </w:pPr>
      <w:r>
        <w:rPr>
          <w:rFonts w:ascii="Arial" w:eastAsia="Times New Roman" w:hAnsi="Arial" w:cs="Arial"/>
          <w:b/>
          <w:sz w:val="24"/>
          <w:szCs w:val="24"/>
          <w:lang w:val="en-GB"/>
        </w:rPr>
        <w:t>BAIL APPEAL RULING</w:t>
      </w:r>
    </w:p>
    <w:p w:rsidR="00A60FB1" w:rsidRPr="0030096A" w:rsidRDefault="00A60FB1" w:rsidP="00A60FB1">
      <w:pPr>
        <w:pBdr>
          <w:top w:val="single" w:sz="6" w:space="1" w:color="auto"/>
          <w:bottom w:val="single" w:sz="6" w:space="1" w:color="auto"/>
        </w:pBdr>
        <w:spacing w:after="0" w:line="240" w:lineRule="auto"/>
        <w:jc w:val="center"/>
        <w:rPr>
          <w:rFonts w:ascii="Arial" w:eastAsia="Times New Roman" w:hAnsi="Arial" w:cs="Arial"/>
          <w:b/>
          <w:sz w:val="24"/>
          <w:szCs w:val="24"/>
          <w:lang w:val="en-GB"/>
        </w:rPr>
      </w:pPr>
    </w:p>
    <w:p w:rsidR="00A60FB1" w:rsidRPr="0030096A" w:rsidRDefault="00A60FB1" w:rsidP="00A60FB1">
      <w:pPr>
        <w:spacing w:after="0" w:line="360" w:lineRule="auto"/>
        <w:jc w:val="both"/>
        <w:rPr>
          <w:rFonts w:ascii="Arial" w:eastAsia="Times New Roman" w:hAnsi="Arial" w:cs="Arial"/>
          <w:sz w:val="24"/>
          <w:szCs w:val="24"/>
          <w:lang w:val="en-GB"/>
        </w:rPr>
      </w:pPr>
    </w:p>
    <w:p w:rsidR="00A60FB1" w:rsidRPr="0030096A" w:rsidRDefault="00A60FB1" w:rsidP="00A60FB1">
      <w:pPr>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UNENGU, AJ</w:t>
      </w:r>
    </w:p>
    <w:p w:rsidR="00A60FB1" w:rsidRPr="0030096A" w:rsidRDefault="00A60FB1" w:rsidP="00A60FB1">
      <w:pPr>
        <w:spacing w:after="0" w:line="360" w:lineRule="auto"/>
        <w:jc w:val="both"/>
        <w:rPr>
          <w:rFonts w:ascii="Arial" w:eastAsia="Times New Roman" w:hAnsi="Arial" w:cs="Arial"/>
          <w:sz w:val="24"/>
          <w:szCs w:val="24"/>
          <w:lang w:val="en-GB"/>
        </w:rPr>
      </w:pPr>
    </w:p>
    <w:p w:rsidR="00A60FB1" w:rsidRPr="0030096A" w:rsidRDefault="00A60FB1" w:rsidP="00A60FB1">
      <w:pPr>
        <w:spacing w:after="0" w:line="360" w:lineRule="auto"/>
        <w:jc w:val="both"/>
        <w:rPr>
          <w:rFonts w:ascii="Arial" w:eastAsia="Times New Roman" w:hAnsi="Arial" w:cs="Arial"/>
          <w:sz w:val="24"/>
          <w:szCs w:val="24"/>
          <w:u w:val="single"/>
          <w:lang w:val="en-GB"/>
        </w:rPr>
      </w:pPr>
      <w:r w:rsidRPr="0030096A">
        <w:rPr>
          <w:rFonts w:ascii="Arial" w:eastAsia="Times New Roman" w:hAnsi="Arial" w:cs="Arial"/>
          <w:sz w:val="24"/>
          <w:szCs w:val="24"/>
          <w:u w:val="single"/>
          <w:lang w:val="en-GB"/>
        </w:rPr>
        <w:t>Introduction</w:t>
      </w:r>
    </w:p>
    <w:p w:rsidR="00A60FB1" w:rsidRDefault="00A60FB1" w:rsidP="00A60FB1">
      <w:pPr>
        <w:spacing w:after="0" w:line="360" w:lineRule="auto"/>
        <w:jc w:val="both"/>
        <w:rPr>
          <w:rFonts w:ascii="Arial" w:hAnsi="Arial" w:cs="Arial"/>
          <w:b/>
          <w:sz w:val="24"/>
          <w:szCs w:val="24"/>
        </w:rPr>
      </w:pPr>
    </w:p>
    <w:p w:rsidR="00A60FB1" w:rsidRDefault="00A60FB1" w:rsidP="00A60FB1">
      <w:pPr>
        <w:pStyle w:val="ListParagraph"/>
        <w:numPr>
          <w:ilvl w:val="0"/>
          <w:numId w:val="1"/>
        </w:numPr>
        <w:spacing w:after="0" w:line="360" w:lineRule="auto"/>
        <w:ind w:left="0" w:firstLine="0"/>
        <w:jc w:val="both"/>
        <w:rPr>
          <w:rFonts w:ascii="Arial" w:hAnsi="Arial" w:cs="Arial"/>
          <w:sz w:val="24"/>
          <w:szCs w:val="24"/>
        </w:rPr>
      </w:pPr>
      <w:r w:rsidRPr="0030096A">
        <w:rPr>
          <w:rFonts w:ascii="Arial" w:hAnsi="Arial" w:cs="Arial"/>
          <w:sz w:val="24"/>
          <w:szCs w:val="24"/>
        </w:rPr>
        <w:t>The</w:t>
      </w:r>
      <w:r>
        <w:rPr>
          <w:rFonts w:ascii="Arial" w:hAnsi="Arial" w:cs="Arial"/>
          <w:sz w:val="24"/>
          <w:szCs w:val="24"/>
        </w:rPr>
        <w:t xml:space="preserve"> appellant, currently in custody, faces a charge of murder read with the provisions of the Domestic Violence Act 4 of 2003</w:t>
      </w:r>
      <w:r w:rsidRPr="0030096A">
        <w:rPr>
          <w:rFonts w:ascii="Arial" w:hAnsi="Arial" w:cs="Arial"/>
          <w:sz w:val="24"/>
          <w:szCs w:val="24"/>
        </w:rPr>
        <w:t>.</w:t>
      </w:r>
      <w:r w:rsidR="009323FF">
        <w:rPr>
          <w:rFonts w:ascii="Arial" w:hAnsi="Arial" w:cs="Arial"/>
          <w:sz w:val="24"/>
          <w:szCs w:val="24"/>
        </w:rPr>
        <w:t xml:space="preserve"> He applied for bail in</w:t>
      </w:r>
      <w:r>
        <w:rPr>
          <w:rFonts w:ascii="Arial" w:hAnsi="Arial" w:cs="Arial"/>
          <w:sz w:val="24"/>
          <w:szCs w:val="24"/>
        </w:rPr>
        <w:t xml:space="preserve"> the</w:t>
      </w:r>
      <w:r w:rsidR="009323FF">
        <w:rPr>
          <w:rFonts w:ascii="Arial" w:hAnsi="Arial" w:cs="Arial"/>
          <w:sz w:val="24"/>
          <w:szCs w:val="24"/>
        </w:rPr>
        <w:t xml:space="preserve"> Windhoek’s Magistrate’s Court at Mungunda Street, Katutura</w:t>
      </w:r>
      <w:r>
        <w:rPr>
          <w:rFonts w:ascii="Arial" w:hAnsi="Arial" w:cs="Arial"/>
          <w:sz w:val="24"/>
          <w:szCs w:val="24"/>
        </w:rPr>
        <w:t xml:space="preserve"> which such bail </w:t>
      </w:r>
      <w:r w:rsidR="009323FF">
        <w:rPr>
          <w:rFonts w:ascii="Arial" w:hAnsi="Arial" w:cs="Arial"/>
          <w:sz w:val="24"/>
          <w:szCs w:val="24"/>
        </w:rPr>
        <w:t xml:space="preserve">application </w:t>
      </w:r>
      <w:r>
        <w:rPr>
          <w:rFonts w:ascii="Arial" w:hAnsi="Arial" w:cs="Arial"/>
          <w:sz w:val="24"/>
          <w:szCs w:val="24"/>
        </w:rPr>
        <w:t>was refused by the magistrate in the judgment dated 11 October 2018.</w:t>
      </w:r>
      <w:r w:rsidR="00E3316E">
        <w:rPr>
          <w:rFonts w:ascii="Arial" w:hAnsi="Arial" w:cs="Arial"/>
          <w:sz w:val="24"/>
          <w:szCs w:val="24"/>
        </w:rPr>
        <w:t xml:space="preserve"> The State opposed the application on grounds of the seriousness of the charge preferred against the appellant, strength of the state’s case; risk of absconding; not in the interest of public or</w:t>
      </w:r>
      <w:r w:rsidR="009323FF">
        <w:rPr>
          <w:rFonts w:ascii="Arial" w:hAnsi="Arial" w:cs="Arial"/>
          <w:sz w:val="24"/>
          <w:szCs w:val="24"/>
        </w:rPr>
        <w:t xml:space="preserve"> the administration of</w:t>
      </w:r>
      <w:r w:rsidR="00E3316E">
        <w:rPr>
          <w:rFonts w:ascii="Arial" w:hAnsi="Arial" w:cs="Arial"/>
          <w:sz w:val="24"/>
          <w:szCs w:val="24"/>
        </w:rPr>
        <w:t xml:space="preserve"> justice and fear of the safety of the witnesses should the appellant be released on bail.</w:t>
      </w:r>
    </w:p>
    <w:p w:rsidR="00346E20" w:rsidRDefault="00346E20" w:rsidP="00346E20">
      <w:pPr>
        <w:pStyle w:val="ListParagraph"/>
        <w:spacing w:after="0" w:line="360" w:lineRule="auto"/>
        <w:ind w:left="0"/>
        <w:jc w:val="both"/>
        <w:rPr>
          <w:rFonts w:ascii="Arial" w:hAnsi="Arial" w:cs="Arial"/>
          <w:sz w:val="24"/>
          <w:szCs w:val="24"/>
        </w:rPr>
      </w:pPr>
    </w:p>
    <w:p w:rsidR="00A31BF8" w:rsidRPr="00697B67" w:rsidRDefault="0018730E" w:rsidP="00A31BF8">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Primarily, the magistrate in her judgment held the view that the appellant’s version of events on the incident that took </w:t>
      </w:r>
      <w:r w:rsidR="00B9345B">
        <w:rPr>
          <w:rFonts w:ascii="Arial" w:hAnsi="Arial" w:cs="Arial"/>
          <w:sz w:val="24"/>
          <w:szCs w:val="24"/>
        </w:rPr>
        <w:t>place, bringing</w:t>
      </w:r>
      <w:r>
        <w:rPr>
          <w:rFonts w:ascii="Arial" w:hAnsi="Arial" w:cs="Arial"/>
          <w:sz w:val="24"/>
          <w:szCs w:val="24"/>
        </w:rPr>
        <w:t xml:space="preserve"> rise to the charge of murder read with the provisions of the Domestic Violence Act, was characterized by contradictions and rendered his version less believable than the version of the respondent. The magistrate thus held that the appellant failed to satisfy the court on a balance of probabilities that he </w:t>
      </w:r>
      <w:r>
        <w:rPr>
          <w:rFonts w:ascii="Arial" w:hAnsi="Arial" w:cs="Arial"/>
          <w:sz w:val="24"/>
          <w:szCs w:val="24"/>
        </w:rPr>
        <w:lastRenderedPageBreak/>
        <w:t xml:space="preserve">should be released on bail. The </w:t>
      </w:r>
      <w:r w:rsidR="00B9345B">
        <w:rPr>
          <w:rFonts w:ascii="Arial" w:hAnsi="Arial" w:cs="Arial"/>
          <w:sz w:val="24"/>
          <w:szCs w:val="24"/>
        </w:rPr>
        <w:t>magistrate, after having considered the evidence placed before her, further added that it was not in the best interests of the administration of justice to release the appellant on bail.</w:t>
      </w:r>
      <w:r>
        <w:rPr>
          <w:rFonts w:ascii="Arial" w:hAnsi="Arial" w:cs="Arial"/>
          <w:sz w:val="24"/>
          <w:szCs w:val="24"/>
        </w:rPr>
        <w:t xml:space="preserve">  </w:t>
      </w:r>
      <w:r w:rsidR="00346E20">
        <w:rPr>
          <w:rFonts w:ascii="Arial" w:hAnsi="Arial" w:cs="Arial"/>
          <w:sz w:val="24"/>
          <w:szCs w:val="24"/>
        </w:rPr>
        <w:t xml:space="preserve">It </w:t>
      </w:r>
      <w:r w:rsidR="009323FF">
        <w:rPr>
          <w:rFonts w:ascii="Arial" w:hAnsi="Arial" w:cs="Arial"/>
          <w:sz w:val="24"/>
          <w:szCs w:val="24"/>
        </w:rPr>
        <w:t xml:space="preserve">is </w:t>
      </w:r>
      <w:r w:rsidR="00346E20">
        <w:rPr>
          <w:rFonts w:ascii="Arial" w:hAnsi="Arial" w:cs="Arial"/>
          <w:sz w:val="24"/>
          <w:szCs w:val="24"/>
        </w:rPr>
        <w:t>this judgment that the appellant now appeals against</w:t>
      </w:r>
      <w:r w:rsidR="00CA3190">
        <w:rPr>
          <w:rFonts w:ascii="Arial" w:hAnsi="Arial" w:cs="Arial"/>
          <w:sz w:val="24"/>
          <w:szCs w:val="24"/>
        </w:rPr>
        <w:t xml:space="preserve">. </w:t>
      </w:r>
      <w:r w:rsidR="00A31BF8">
        <w:rPr>
          <w:rFonts w:ascii="Arial" w:hAnsi="Arial" w:cs="Arial"/>
          <w:sz w:val="24"/>
          <w:szCs w:val="24"/>
        </w:rPr>
        <w:t>As fate would have it, the State opposes the appeal.</w:t>
      </w:r>
    </w:p>
    <w:p w:rsidR="00A31BF8" w:rsidRDefault="00A31BF8" w:rsidP="00A31BF8">
      <w:pPr>
        <w:pStyle w:val="ListParagraph"/>
        <w:spacing w:after="0" w:line="360" w:lineRule="auto"/>
        <w:ind w:left="0"/>
        <w:jc w:val="both"/>
        <w:rPr>
          <w:rFonts w:ascii="Arial" w:hAnsi="Arial" w:cs="Arial"/>
          <w:sz w:val="24"/>
          <w:szCs w:val="24"/>
        </w:rPr>
      </w:pPr>
    </w:p>
    <w:p w:rsidR="00A31BF8" w:rsidRPr="00A31BF8" w:rsidRDefault="00A31BF8" w:rsidP="00A31BF8">
      <w:pPr>
        <w:spacing w:after="0" w:line="360" w:lineRule="auto"/>
        <w:jc w:val="both"/>
        <w:rPr>
          <w:rFonts w:ascii="Arial" w:hAnsi="Arial" w:cs="Arial"/>
          <w:sz w:val="24"/>
          <w:szCs w:val="24"/>
          <w:u w:val="single"/>
        </w:rPr>
      </w:pPr>
      <w:r w:rsidRPr="00A31BF8">
        <w:rPr>
          <w:rFonts w:ascii="Arial" w:hAnsi="Arial" w:cs="Arial"/>
          <w:sz w:val="24"/>
          <w:szCs w:val="24"/>
          <w:u w:val="single"/>
        </w:rPr>
        <w:t>Grounds of appeal</w:t>
      </w:r>
    </w:p>
    <w:p w:rsidR="00A31BF8" w:rsidRDefault="00A31BF8" w:rsidP="00A31BF8">
      <w:pPr>
        <w:pStyle w:val="ListParagraph"/>
        <w:spacing w:after="0" w:line="360" w:lineRule="auto"/>
        <w:ind w:left="0"/>
        <w:jc w:val="both"/>
        <w:rPr>
          <w:rFonts w:ascii="Arial" w:hAnsi="Arial" w:cs="Arial"/>
          <w:sz w:val="24"/>
          <w:szCs w:val="24"/>
        </w:rPr>
      </w:pPr>
    </w:p>
    <w:p w:rsidR="00A31BF8" w:rsidRDefault="00D768AD" w:rsidP="00A60FB1">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The appellant raised various grounds of appeal, </w:t>
      </w:r>
      <w:r w:rsidR="004B629A">
        <w:rPr>
          <w:rFonts w:ascii="Arial" w:hAnsi="Arial" w:cs="Arial"/>
          <w:sz w:val="24"/>
          <w:szCs w:val="24"/>
        </w:rPr>
        <w:t xml:space="preserve">which could </w:t>
      </w:r>
      <w:r>
        <w:rPr>
          <w:rFonts w:ascii="Arial" w:hAnsi="Arial" w:cs="Arial"/>
          <w:sz w:val="24"/>
          <w:szCs w:val="24"/>
        </w:rPr>
        <w:t>be summarized as follows</w:t>
      </w:r>
      <w:r w:rsidR="00A31BF8">
        <w:rPr>
          <w:rFonts w:ascii="Arial" w:hAnsi="Arial" w:cs="Arial"/>
          <w:sz w:val="24"/>
          <w:szCs w:val="24"/>
        </w:rPr>
        <w:t>:</w:t>
      </w:r>
    </w:p>
    <w:p w:rsidR="00A31BF8" w:rsidRDefault="00A31BF8" w:rsidP="00CD297A">
      <w:pPr>
        <w:spacing w:after="0" w:line="360" w:lineRule="auto"/>
        <w:jc w:val="both"/>
        <w:rPr>
          <w:rFonts w:ascii="Arial" w:hAnsi="Arial" w:cs="Arial"/>
          <w:szCs w:val="24"/>
        </w:rPr>
      </w:pPr>
    </w:p>
    <w:p w:rsidR="00CD297A" w:rsidRPr="000D7EF0" w:rsidRDefault="00C34270" w:rsidP="00C34270">
      <w:pPr>
        <w:pStyle w:val="ListParagraph"/>
        <w:numPr>
          <w:ilvl w:val="0"/>
          <w:numId w:val="8"/>
        </w:numPr>
        <w:spacing w:after="0" w:line="360" w:lineRule="auto"/>
        <w:ind w:left="0" w:firstLine="0"/>
        <w:jc w:val="both"/>
        <w:rPr>
          <w:rFonts w:ascii="Arial" w:hAnsi="Arial" w:cs="Arial"/>
          <w:sz w:val="24"/>
          <w:szCs w:val="24"/>
        </w:rPr>
      </w:pPr>
      <w:r w:rsidRPr="000D7EF0">
        <w:rPr>
          <w:rFonts w:ascii="Arial" w:hAnsi="Arial" w:cs="Arial"/>
          <w:sz w:val="24"/>
          <w:szCs w:val="24"/>
        </w:rPr>
        <w:t>Grounds 1 and 2: The learned magistrate erred in law and/or fact by not taking into consideration that the appellant’s version of what transpired was not challenged and that no contrary version of the respondent was put to him.</w:t>
      </w:r>
    </w:p>
    <w:p w:rsidR="00C34270" w:rsidRPr="000D7EF0" w:rsidRDefault="00C34270" w:rsidP="00C34270">
      <w:pPr>
        <w:pStyle w:val="ListParagraph"/>
        <w:numPr>
          <w:ilvl w:val="0"/>
          <w:numId w:val="8"/>
        </w:numPr>
        <w:spacing w:after="0" w:line="360" w:lineRule="auto"/>
        <w:ind w:left="0" w:firstLine="0"/>
        <w:jc w:val="both"/>
        <w:rPr>
          <w:rFonts w:ascii="Arial" w:hAnsi="Arial" w:cs="Arial"/>
          <w:sz w:val="24"/>
          <w:szCs w:val="24"/>
        </w:rPr>
      </w:pPr>
      <w:r w:rsidRPr="000D7EF0">
        <w:rPr>
          <w:rFonts w:ascii="Arial" w:hAnsi="Arial" w:cs="Arial"/>
          <w:sz w:val="24"/>
          <w:szCs w:val="24"/>
        </w:rPr>
        <w:t>Ground 3: The learned magistrate erred in law and/or fact by concluding that the appellant exaggerated the number of children he had. The learned magistrate indicated that this was done to implore sympathy on the court and sway it to grant bail.</w:t>
      </w:r>
    </w:p>
    <w:p w:rsidR="00CD297A" w:rsidRPr="000D7EF0" w:rsidRDefault="00C34270" w:rsidP="00C34270">
      <w:pPr>
        <w:pStyle w:val="ListParagraph"/>
        <w:numPr>
          <w:ilvl w:val="0"/>
          <w:numId w:val="8"/>
        </w:numPr>
        <w:spacing w:after="0" w:line="360" w:lineRule="auto"/>
        <w:ind w:left="0" w:firstLine="0"/>
        <w:jc w:val="both"/>
        <w:rPr>
          <w:rFonts w:ascii="Arial" w:hAnsi="Arial" w:cs="Arial"/>
          <w:sz w:val="24"/>
          <w:szCs w:val="24"/>
        </w:rPr>
      </w:pPr>
      <w:r w:rsidRPr="000D7EF0">
        <w:rPr>
          <w:rFonts w:ascii="Arial" w:hAnsi="Arial" w:cs="Arial"/>
          <w:sz w:val="24"/>
          <w:szCs w:val="24"/>
        </w:rPr>
        <w:t>Ground 4: The learned magistrate erred in law and/or fact by not considering that personal circumstances of the appellant.</w:t>
      </w:r>
    </w:p>
    <w:p w:rsidR="00CD297A" w:rsidRPr="000D7EF0" w:rsidRDefault="00C34270" w:rsidP="00C34270">
      <w:pPr>
        <w:pStyle w:val="ListParagraph"/>
        <w:numPr>
          <w:ilvl w:val="0"/>
          <w:numId w:val="8"/>
        </w:numPr>
        <w:spacing w:after="0" w:line="360" w:lineRule="auto"/>
        <w:ind w:left="0" w:firstLine="0"/>
        <w:jc w:val="both"/>
        <w:rPr>
          <w:rFonts w:ascii="Arial" w:hAnsi="Arial" w:cs="Arial"/>
          <w:sz w:val="24"/>
          <w:szCs w:val="24"/>
        </w:rPr>
      </w:pPr>
      <w:r w:rsidRPr="000D7EF0">
        <w:rPr>
          <w:rFonts w:ascii="Arial" w:hAnsi="Arial" w:cs="Arial"/>
          <w:sz w:val="24"/>
          <w:szCs w:val="24"/>
        </w:rPr>
        <w:t>Ground 5: The learned magistrate erred in law and/or fact by believing the version of the Investigating Officer which was based on witness statements which were never handed up in court and neither were the so called witnesses called to testify in court.</w:t>
      </w:r>
    </w:p>
    <w:p w:rsidR="00CD297A" w:rsidRPr="000D7EF0" w:rsidRDefault="003E574D" w:rsidP="003E574D">
      <w:pPr>
        <w:pStyle w:val="ListParagraph"/>
        <w:numPr>
          <w:ilvl w:val="0"/>
          <w:numId w:val="8"/>
        </w:numPr>
        <w:spacing w:after="0" w:line="360" w:lineRule="auto"/>
        <w:ind w:left="0" w:firstLine="0"/>
        <w:jc w:val="both"/>
        <w:rPr>
          <w:rFonts w:ascii="Arial" w:hAnsi="Arial" w:cs="Arial"/>
          <w:sz w:val="24"/>
          <w:szCs w:val="24"/>
        </w:rPr>
      </w:pPr>
      <w:r w:rsidRPr="000D7EF0">
        <w:rPr>
          <w:rFonts w:ascii="Arial" w:hAnsi="Arial" w:cs="Arial"/>
          <w:sz w:val="24"/>
          <w:szCs w:val="24"/>
        </w:rPr>
        <w:t>Ground 6: The learned magistrate erred in law and/or fact by believing the version of the second witness of the respondent yet this version was not put to the appellant to accord him an opportunity to comment on it.</w:t>
      </w:r>
    </w:p>
    <w:p w:rsidR="00CD297A" w:rsidRPr="000D7EF0" w:rsidRDefault="003E574D" w:rsidP="006A0DC6">
      <w:pPr>
        <w:pStyle w:val="ListParagraph"/>
        <w:numPr>
          <w:ilvl w:val="0"/>
          <w:numId w:val="8"/>
        </w:numPr>
        <w:spacing w:after="0" w:line="360" w:lineRule="auto"/>
        <w:ind w:left="0" w:firstLine="0"/>
        <w:jc w:val="both"/>
        <w:rPr>
          <w:rFonts w:ascii="Arial" w:hAnsi="Arial" w:cs="Arial"/>
          <w:sz w:val="24"/>
          <w:szCs w:val="24"/>
        </w:rPr>
      </w:pPr>
      <w:r w:rsidRPr="000D7EF0">
        <w:rPr>
          <w:rFonts w:ascii="Arial" w:hAnsi="Arial" w:cs="Arial"/>
          <w:sz w:val="24"/>
          <w:szCs w:val="24"/>
        </w:rPr>
        <w:t xml:space="preserve">Ground 8, 9, 10 and 11: </w:t>
      </w:r>
      <w:r w:rsidR="006A0DC6" w:rsidRPr="000D7EF0">
        <w:rPr>
          <w:rFonts w:ascii="Arial" w:hAnsi="Arial" w:cs="Arial"/>
          <w:sz w:val="24"/>
          <w:szCs w:val="24"/>
        </w:rPr>
        <w:t>The learned magistrate erred in law and/or fact by concluding that the appellant was not a good candidate to bail and yet there was no evidence before her that would logically make her to come to that kind of conclusion.</w:t>
      </w:r>
    </w:p>
    <w:p w:rsidR="00A31BF8" w:rsidRDefault="00A31BF8" w:rsidP="00A31BF8">
      <w:pPr>
        <w:spacing w:after="0" w:line="360" w:lineRule="auto"/>
        <w:jc w:val="both"/>
        <w:rPr>
          <w:rFonts w:ascii="Arial" w:hAnsi="Arial" w:cs="Arial"/>
          <w:sz w:val="24"/>
          <w:szCs w:val="24"/>
        </w:rPr>
      </w:pPr>
    </w:p>
    <w:p w:rsidR="00DA2027" w:rsidRDefault="00DA2027" w:rsidP="00DA2027">
      <w:pPr>
        <w:pStyle w:val="ListParagraph"/>
        <w:numPr>
          <w:ilvl w:val="0"/>
          <w:numId w:val="1"/>
        </w:numPr>
        <w:spacing w:after="0" w:line="360" w:lineRule="auto"/>
        <w:ind w:left="0" w:firstLine="0"/>
        <w:jc w:val="both"/>
        <w:rPr>
          <w:rFonts w:ascii="Arial" w:hAnsi="Arial" w:cs="Arial"/>
          <w:sz w:val="24"/>
          <w:szCs w:val="24"/>
          <w:lang w:val="en-ZA"/>
        </w:rPr>
      </w:pPr>
      <w:r w:rsidRPr="00DA2027">
        <w:rPr>
          <w:rFonts w:ascii="Arial" w:hAnsi="Arial" w:cs="Arial"/>
          <w:sz w:val="24"/>
          <w:szCs w:val="24"/>
          <w:lang w:val="en-ZA"/>
        </w:rPr>
        <w:t>It is trite that the app</w:t>
      </w:r>
      <w:r w:rsidR="004B629A">
        <w:rPr>
          <w:rFonts w:ascii="Arial" w:hAnsi="Arial" w:cs="Arial"/>
          <w:sz w:val="24"/>
          <w:szCs w:val="24"/>
          <w:lang w:val="en-ZA"/>
        </w:rPr>
        <w:t>ellant</w:t>
      </w:r>
      <w:r w:rsidRPr="00DA2027">
        <w:rPr>
          <w:rFonts w:ascii="Arial" w:hAnsi="Arial" w:cs="Arial"/>
          <w:sz w:val="24"/>
          <w:szCs w:val="24"/>
          <w:lang w:val="en-ZA"/>
        </w:rPr>
        <w:t xml:space="preserve"> bears the </w:t>
      </w:r>
      <w:r w:rsidRPr="00DA2027">
        <w:rPr>
          <w:rFonts w:ascii="Arial" w:hAnsi="Arial" w:cs="Arial"/>
          <w:i/>
          <w:sz w:val="24"/>
          <w:szCs w:val="24"/>
          <w:lang w:val="en-ZA"/>
        </w:rPr>
        <w:t>onus</w:t>
      </w:r>
      <w:r w:rsidRPr="00DA2027">
        <w:rPr>
          <w:rFonts w:ascii="Arial" w:hAnsi="Arial" w:cs="Arial"/>
          <w:sz w:val="24"/>
          <w:szCs w:val="24"/>
          <w:lang w:val="en-ZA"/>
        </w:rPr>
        <w:t xml:space="preserve"> o</w:t>
      </w:r>
      <w:r w:rsidR="009323FF">
        <w:rPr>
          <w:rFonts w:ascii="Arial" w:hAnsi="Arial" w:cs="Arial"/>
          <w:sz w:val="24"/>
          <w:szCs w:val="24"/>
          <w:lang w:val="en-ZA"/>
        </w:rPr>
        <w:t>n a preponderance of probabilities to persuade</w:t>
      </w:r>
      <w:r w:rsidRPr="00DA2027">
        <w:rPr>
          <w:rFonts w:ascii="Arial" w:hAnsi="Arial" w:cs="Arial"/>
          <w:sz w:val="24"/>
          <w:szCs w:val="24"/>
          <w:lang w:val="en-ZA"/>
        </w:rPr>
        <w:t xml:space="preserve"> the court why he should be released on bail. </w:t>
      </w:r>
      <w:r>
        <w:rPr>
          <w:rFonts w:ascii="Arial" w:hAnsi="Arial" w:cs="Arial"/>
          <w:sz w:val="24"/>
          <w:szCs w:val="24"/>
          <w:lang w:val="en-ZA"/>
        </w:rPr>
        <w:t>A</w:t>
      </w:r>
      <w:r w:rsidRPr="00DA2027">
        <w:rPr>
          <w:rFonts w:ascii="Arial" w:hAnsi="Arial" w:cs="Arial"/>
          <w:sz w:val="24"/>
          <w:szCs w:val="24"/>
          <w:lang w:val="en-ZA"/>
        </w:rPr>
        <w:t xml:space="preserve">ppeals with regard </w:t>
      </w:r>
      <w:r w:rsidR="009323FF">
        <w:rPr>
          <w:rFonts w:ascii="Arial" w:hAnsi="Arial" w:cs="Arial"/>
          <w:sz w:val="24"/>
          <w:szCs w:val="24"/>
          <w:lang w:val="en-ZA"/>
        </w:rPr>
        <w:t>to refusal of</w:t>
      </w:r>
      <w:r w:rsidRPr="00DA2027">
        <w:rPr>
          <w:rFonts w:ascii="Arial" w:hAnsi="Arial" w:cs="Arial"/>
          <w:sz w:val="24"/>
          <w:szCs w:val="24"/>
          <w:lang w:val="en-ZA"/>
        </w:rPr>
        <w:t xml:space="preserve"> bail are regulated by s 65(1) </w:t>
      </w:r>
      <w:r w:rsidR="00B37729">
        <w:rPr>
          <w:rFonts w:ascii="Arial" w:hAnsi="Arial" w:cs="Arial"/>
          <w:sz w:val="24"/>
          <w:szCs w:val="24"/>
          <w:lang w:val="en-ZA"/>
        </w:rPr>
        <w:t xml:space="preserve">of the Criminal Procedure Act 51 of 1977 (CPA) </w:t>
      </w:r>
      <w:r w:rsidRPr="00DA2027">
        <w:rPr>
          <w:rFonts w:ascii="Arial" w:hAnsi="Arial" w:cs="Arial"/>
          <w:sz w:val="24"/>
          <w:szCs w:val="24"/>
          <w:lang w:val="en-ZA"/>
        </w:rPr>
        <w:t>which states:</w:t>
      </w:r>
    </w:p>
    <w:p w:rsidR="00DA2027" w:rsidRPr="00DA2027" w:rsidRDefault="00DA2027" w:rsidP="00DA2027">
      <w:pPr>
        <w:pStyle w:val="ListParagraph"/>
        <w:spacing w:after="0" w:line="360" w:lineRule="auto"/>
        <w:ind w:left="0"/>
        <w:jc w:val="both"/>
        <w:rPr>
          <w:rFonts w:ascii="Arial" w:hAnsi="Arial" w:cs="Arial"/>
          <w:sz w:val="24"/>
          <w:szCs w:val="24"/>
          <w:lang w:val="en-ZA"/>
        </w:rPr>
      </w:pPr>
    </w:p>
    <w:p w:rsidR="00DA2027" w:rsidRDefault="00DA2027" w:rsidP="00AA51E6">
      <w:pPr>
        <w:pStyle w:val="ListParagraph"/>
        <w:spacing w:after="0" w:line="360" w:lineRule="auto"/>
        <w:ind w:left="0"/>
        <w:jc w:val="both"/>
        <w:rPr>
          <w:rFonts w:ascii="Arial" w:hAnsi="Arial" w:cs="Arial"/>
          <w:szCs w:val="24"/>
        </w:rPr>
      </w:pPr>
      <w:r w:rsidRPr="00DA2027">
        <w:rPr>
          <w:rFonts w:ascii="Arial" w:hAnsi="Arial" w:cs="Arial"/>
          <w:szCs w:val="24"/>
          <w:lang w:val="en-ZA"/>
        </w:rPr>
        <w:t>“</w:t>
      </w:r>
      <w:r w:rsidR="00AA51E6" w:rsidRPr="00AA51E6">
        <w:rPr>
          <w:rFonts w:ascii="Arial" w:hAnsi="Arial" w:cs="Arial"/>
          <w:szCs w:val="24"/>
        </w:rPr>
        <w:t>(1) (a) An accused who considers himself aggrieved by the refusal by a lower court to admit him to bail or by the imposition by such court of a condition of bail, including a condition relating to the amount of bail money and including an amendment or supplementation of a condition of bail, may appeal against such refusal or the imposition of such condition to the superior court having jurisdiction or to any judge of that court if the court is not then sitting</w:t>
      </w:r>
      <w:r w:rsidR="00A82BA1">
        <w:rPr>
          <w:rFonts w:ascii="Arial" w:hAnsi="Arial" w:cs="Arial"/>
          <w:szCs w:val="24"/>
        </w:rPr>
        <w:t>”…</w:t>
      </w:r>
    </w:p>
    <w:p w:rsidR="00A82BA1" w:rsidRDefault="00A82BA1" w:rsidP="00AA51E6">
      <w:pPr>
        <w:pStyle w:val="ListParagraph"/>
        <w:spacing w:after="0" w:line="360" w:lineRule="auto"/>
        <w:ind w:left="0"/>
        <w:jc w:val="both"/>
        <w:rPr>
          <w:rFonts w:ascii="Arial" w:hAnsi="Arial" w:cs="Arial"/>
          <w:sz w:val="24"/>
          <w:szCs w:val="24"/>
          <w:lang w:val="en-ZA"/>
        </w:rPr>
      </w:pPr>
    </w:p>
    <w:p w:rsidR="00B37729" w:rsidRDefault="00B37729" w:rsidP="00B37729">
      <w:pPr>
        <w:pStyle w:val="ListParagraph"/>
        <w:numPr>
          <w:ilvl w:val="0"/>
          <w:numId w:val="1"/>
        </w:numPr>
        <w:spacing w:after="0" w:line="360" w:lineRule="auto"/>
        <w:ind w:left="0" w:firstLine="0"/>
        <w:jc w:val="both"/>
        <w:rPr>
          <w:rFonts w:ascii="Arial" w:hAnsi="Arial" w:cs="Arial"/>
          <w:szCs w:val="24"/>
          <w:lang w:val="en-ZA"/>
        </w:rPr>
      </w:pPr>
      <w:r>
        <w:rPr>
          <w:rFonts w:ascii="Arial" w:hAnsi="Arial" w:cs="Arial"/>
          <w:sz w:val="24"/>
          <w:szCs w:val="24"/>
          <w:lang w:val="en-ZA"/>
        </w:rPr>
        <w:t>Furthermore, i</w:t>
      </w:r>
      <w:r w:rsidR="00DA2027" w:rsidRPr="00DA2027">
        <w:rPr>
          <w:rFonts w:ascii="Arial" w:hAnsi="Arial" w:cs="Arial"/>
          <w:sz w:val="24"/>
          <w:szCs w:val="24"/>
          <w:lang w:val="en-ZA"/>
        </w:rPr>
        <w:t>n terms of ss</w:t>
      </w:r>
      <w:r w:rsidR="004B629A">
        <w:rPr>
          <w:rFonts w:ascii="Arial" w:hAnsi="Arial" w:cs="Arial"/>
          <w:sz w:val="24"/>
          <w:szCs w:val="24"/>
          <w:lang w:val="en-ZA"/>
        </w:rPr>
        <w:t xml:space="preserve"> </w:t>
      </w:r>
      <w:r w:rsidR="00DA2027" w:rsidRPr="00DA2027">
        <w:rPr>
          <w:rFonts w:ascii="Arial" w:hAnsi="Arial" w:cs="Arial"/>
          <w:sz w:val="24"/>
          <w:szCs w:val="24"/>
          <w:lang w:val="en-ZA"/>
        </w:rPr>
        <w:t xml:space="preserve">(4) </w:t>
      </w:r>
      <w:r>
        <w:rPr>
          <w:rFonts w:ascii="Arial" w:hAnsi="Arial" w:cs="Arial"/>
          <w:sz w:val="24"/>
          <w:szCs w:val="24"/>
          <w:lang w:val="en-ZA"/>
        </w:rPr>
        <w:t xml:space="preserve">it provides that: </w:t>
      </w:r>
    </w:p>
    <w:p w:rsidR="00B37729" w:rsidRDefault="00B37729" w:rsidP="00B37729">
      <w:pPr>
        <w:pStyle w:val="ListParagraph"/>
        <w:spacing w:after="0" w:line="360" w:lineRule="auto"/>
        <w:ind w:left="0"/>
        <w:jc w:val="both"/>
        <w:rPr>
          <w:rFonts w:ascii="Arial" w:hAnsi="Arial" w:cs="Arial"/>
          <w:szCs w:val="24"/>
          <w:lang w:val="en-ZA"/>
        </w:rPr>
      </w:pPr>
    </w:p>
    <w:p w:rsidR="0000318F" w:rsidRPr="0000318F" w:rsidRDefault="00DA2027" w:rsidP="00B37729">
      <w:pPr>
        <w:pStyle w:val="ListParagraph"/>
        <w:spacing w:after="0" w:line="360" w:lineRule="auto"/>
        <w:ind w:left="0"/>
        <w:jc w:val="both"/>
        <w:rPr>
          <w:rFonts w:ascii="Arial" w:hAnsi="Arial" w:cs="Arial"/>
          <w:szCs w:val="24"/>
          <w:lang w:val="en-ZA"/>
        </w:rPr>
      </w:pPr>
      <w:r w:rsidRPr="00B37729">
        <w:rPr>
          <w:rFonts w:ascii="Arial" w:hAnsi="Arial" w:cs="Arial"/>
          <w:sz w:val="24"/>
          <w:szCs w:val="24"/>
          <w:lang w:val="en-ZA"/>
        </w:rPr>
        <w:t>“</w:t>
      </w:r>
      <w:r w:rsidRPr="00B37729">
        <w:rPr>
          <w:rFonts w:ascii="Arial" w:hAnsi="Arial" w:cs="Arial"/>
          <w:szCs w:val="24"/>
          <w:lang w:val="en-ZA"/>
        </w:rPr>
        <w:t>the court or judge hearing the appeal shall not set aside the decision against which the appeal is brought, unless such court or judge is satisfied that the decision was wrong, in which event the court or the judge shall give the decision which in its or his opinion the lower court should have given”.</w:t>
      </w:r>
    </w:p>
    <w:p w:rsidR="00DA2027" w:rsidRPr="00DA2027" w:rsidRDefault="00DA2027" w:rsidP="00DA2027">
      <w:pPr>
        <w:pStyle w:val="ListParagraph"/>
        <w:spacing w:after="0" w:line="360" w:lineRule="auto"/>
        <w:ind w:left="0"/>
        <w:jc w:val="both"/>
        <w:rPr>
          <w:rFonts w:ascii="Arial" w:hAnsi="Arial" w:cs="Arial"/>
          <w:szCs w:val="24"/>
          <w:lang w:val="en-ZA"/>
        </w:rPr>
      </w:pPr>
    </w:p>
    <w:p w:rsidR="0000318F" w:rsidRPr="0000318F" w:rsidRDefault="0000318F" w:rsidP="0000318F">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Evenly said, in </w:t>
      </w:r>
      <w:r w:rsidRPr="0000318F">
        <w:rPr>
          <w:rFonts w:ascii="Arial" w:hAnsi="Arial" w:cs="Arial"/>
          <w:i/>
          <w:sz w:val="24"/>
          <w:szCs w:val="24"/>
        </w:rPr>
        <w:t>S v Barber</w:t>
      </w:r>
      <w:r w:rsidR="009323FF">
        <w:rPr>
          <w:rFonts w:ascii="Arial" w:hAnsi="Arial" w:cs="Arial"/>
          <w:sz w:val="24"/>
          <w:szCs w:val="24"/>
        </w:rPr>
        <w:t xml:space="preserve"> 1979 (4) SA 218 (D) </w:t>
      </w:r>
      <w:r w:rsidRPr="0000318F">
        <w:rPr>
          <w:rFonts w:ascii="Arial" w:hAnsi="Arial" w:cs="Arial"/>
          <w:sz w:val="24"/>
          <w:szCs w:val="24"/>
        </w:rPr>
        <w:t>Hefer J at 220E – G</w:t>
      </w:r>
      <w:r w:rsidR="009323FF">
        <w:rPr>
          <w:rFonts w:ascii="Arial" w:hAnsi="Arial" w:cs="Arial"/>
          <w:sz w:val="24"/>
          <w:szCs w:val="24"/>
        </w:rPr>
        <w:t>,</w:t>
      </w:r>
      <w:r>
        <w:rPr>
          <w:rFonts w:ascii="Arial" w:hAnsi="Arial" w:cs="Arial"/>
          <w:sz w:val="24"/>
          <w:szCs w:val="24"/>
        </w:rPr>
        <w:t xml:space="preserve"> illustrated the rationale behind s 65 (4) of</w:t>
      </w:r>
      <w:r w:rsidR="009323FF">
        <w:rPr>
          <w:rFonts w:ascii="Arial" w:hAnsi="Arial" w:cs="Arial"/>
          <w:sz w:val="24"/>
          <w:szCs w:val="24"/>
        </w:rPr>
        <w:t xml:space="preserve"> the CPA in the following terms</w:t>
      </w:r>
      <w:r>
        <w:rPr>
          <w:rFonts w:ascii="Arial" w:hAnsi="Arial" w:cs="Arial"/>
          <w:sz w:val="24"/>
          <w:szCs w:val="24"/>
        </w:rPr>
        <w:t xml:space="preserve"> </w:t>
      </w:r>
      <w:r w:rsidRPr="0000318F">
        <w:rPr>
          <w:rFonts w:ascii="Arial" w:hAnsi="Arial" w:cs="Arial"/>
          <w:sz w:val="24"/>
          <w:szCs w:val="24"/>
        </w:rPr>
        <w:t>:</w:t>
      </w:r>
    </w:p>
    <w:p w:rsidR="0000318F" w:rsidRDefault="0000318F" w:rsidP="0000318F">
      <w:pPr>
        <w:spacing w:after="0" w:line="360" w:lineRule="auto"/>
        <w:jc w:val="both"/>
        <w:rPr>
          <w:rFonts w:ascii="Arial" w:hAnsi="Arial" w:cs="Arial"/>
          <w:sz w:val="24"/>
          <w:szCs w:val="24"/>
        </w:rPr>
      </w:pPr>
    </w:p>
    <w:p w:rsidR="0000318F" w:rsidRPr="0000318F" w:rsidRDefault="0000318F" w:rsidP="0000318F">
      <w:pPr>
        <w:spacing w:after="0" w:line="360" w:lineRule="auto"/>
        <w:jc w:val="both"/>
        <w:rPr>
          <w:rFonts w:ascii="Arial" w:hAnsi="Arial" w:cs="Arial"/>
          <w:szCs w:val="24"/>
        </w:rPr>
      </w:pPr>
      <w:r w:rsidRPr="0000318F">
        <w:rPr>
          <w:rFonts w:ascii="Arial" w:hAnsi="Arial" w:cs="Arial"/>
          <w:szCs w:val="24"/>
        </w:rPr>
        <w:t xml:space="preserve">'It is well known that the powers of this Court are largely limited where the matter comes before it on appeal and not as a substantive application for bail. This Court has to be persuaded that the magistrate exercised the discretion which he has wrongly. Accordingly, although this Court may have a different view, it should not substitute its own view for that of the magistrate because that would be an unfair interference with the magistrate's exercise of his discretion. I think it should be stressed that, no matter what this Court's own views are, the real question is whether it can be said that the magistrate who had the discretion to grant bail exercised that discretion wrongly.' </w:t>
      </w:r>
    </w:p>
    <w:p w:rsidR="0000318F" w:rsidRPr="0000318F" w:rsidRDefault="0000318F" w:rsidP="0000318F">
      <w:pPr>
        <w:spacing w:after="0" w:line="360" w:lineRule="auto"/>
        <w:jc w:val="both"/>
        <w:rPr>
          <w:rFonts w:ascii="Arial" w:hAnsi="Arial" w:cs="Arial"/>
          <w:sz w:val="24"/>
          <w:szCs w:val="24"/>
        </w:rPr>
      </w:pPr>
    </w:p>
    <w:p w:rsidR="0000318F" w:rsidRDefault="0000318F" w:rsidP="0000318F">
      <w:pPr>
        <w:pStyle w:val="ListParagraph"/>
        <w:numPr>
          <w:ilvl w:val="0"/>
          <w:numId w:val="1"/>
        </w:numPr>
        <w:spacing w:after="0" w:line="360" w:lineRule="auto"/>
        <w:ind w:left="0" w:firstLine="0"/>
        <w:jc w:val="both"/>
        <w:rPr>
          <w:rFonts w:ascii="Arial" w:hAnsi="Arial" w:cs="Arial"/>
          <w:sz w:val="24"/>
          <w:szCs w:val="24"/>
        </w:rPr>
      </w:pPr>
      <w:r w:rsidRPr="0000318F">
        <w:rPr>
          <w:rFonts w:ascii="Arial" w:hAnsi="Arial" w:cs="Arial"/>
          <w:sz w:val="24"/>
          <w:szCs w:val="24"/>
        </w:rPr>
        <w:t xml:space="preserve">The above approach was adopted in </w:t>
      </w:r>
      <w:r w:rsidRPr="0000318F">
        <w:rPr>
          <w:rFonts w:ascii="Arial" w:hAnsi="Arial" w:cs="Arial"/>
          <w:i/>
          <w:sz w:val="24"/>
          <w:szCs w:val="24"/>
        </w:rPr>
        <w:t>S v Gaseb</w:t>
      </w:r>
      <w:r w:rsidRPr="0000318F">
        <w:rPr>
          <w:rFonts w:ascii="Arial" w:hAnsi="Arial" w:cs="Arial"/>
          <w:sz w:val="24"/>
          <w:szCs w:val="24"/>
        </w:rPr>
        <w:t xml:space="preserve"> 2007 (1) NR 310 (HC) and </w:t>
      </w:r>
      <w:r w:rsidR="00705DE6">
        <w:rPr>
          <w:rFonts w:ascii="Arial" w:hAnsi="Arial" w:cs="Arial"/>
          <w:sz w:val="24"/>
          <w:szCs w:val="24"/>
        </w:rPr>
        <w:t>this court w</w:t>
      </w:r>
      <w:r w:rsidRPr="0000318F">
        <w:rPr>
          <w:rFonts w:ascii="Arial" w:hAnsi="Arial" w:cs="Arial"/>
          <w:sz w:val="24"/>
          <w:szCs w:val="24"/>
        </w:rPr>
        <w:t>ill also be guided by this legal principle in this appeal</w:t>
      </w:r>
      <w:r w:rsidR="00705DE6">
        <w:rPr>
          <w:rFonts w:ascii="Arial" w:hAnsi="Arial" w:cs="Arial"/>
          <w:sz w:val="24"/>
          <w:szCs w:val="24"/>
        </w:rPr>
        <w:t>.</w:t>
      </w:r>
    </w:p>
    <w:p w:rsidR="0000318F" w:rsidRDefault="0000318F" w:rsidP="0000318F">
      <w:pPr>
        <w:pStyle w:val="ListParagraph"/>
        <w:spacing w:line="360" w:lineRule="auto"/>
        <w:ind w:left="0"/>
        <w:jc w:val="both"/>
        <w:rPr>
          <w:rFonts w:ascii="Arial" w:hAnsi="Arial" w:cs="Arial"/>
          <w:sz w:val="24"/>
          <w:szCs w:val="24"/>
        </w:rPr>
      </w:pPr>
    </w:p>
    <w:p w:rsidR="00686A05" w:rsidRDefault="00B96DC1" w:rsidP="00686A05">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It has become trite in bail appeals </w:t>
      </w:r>
      <w:r w:rsidR="00686A05" w:rsidRPr="00686A05">
        <w:rPr>
          <w:rFonts w:ascii="Arial" w:hAnsi="Arial" w:cs="Arial"/>
          <w:sz w:val="24"/>
          <w:szCs w:val="24"/>
        </w:rPr>
        <w:t>that the nature of the crime alleged to have been committed and the strength of the state’s case are extremely relevant at the stage when bail is considered. The appellant faces a count of murder</w:t>
      </w:r>
      <w:r>
        <w:rPr>
          <w:rFonts w:ascii="Arial" w:hAnsi="Arial" w:cs="Arial"/>
          <w:sz w:val="24"/>
          <w:szCs w:val="24"/>
        </w:rPr>
        <w:t xml:space="preserve"> read with the provisions of the Domestic Violence Act</w:t>
      </w:r>
      <w:r w:rsidR="00686A05" w:rsidRPr="00686A05">
        <w:rPr>
          <w:rFonts w:ascii="Arial" w:hAnsi="Arial" w:cs="Arial"/>
          <w:sz w:val="24"/>
          <w:szCs w:val="24"/>
        </w:rPr>
        <w:t>,</w:t>
      </w:r>
      <w:r>
        <w:rPr>
          <w:rFonts w:ascii="Arial" w:hAnsi="Arial" w:cs="Arial"/>
          <w:sz w:val="24"/>
          <w:szCs w:val="24"/>
        </w:rPr>
        <w:t xml:space="preserve"> which in no doubt</w:t>
      </w:r>
      <w:r w:rsidR="009323FF">
        <w:rPr>
          <w:rFonts w:ascii="Arial" w:hAnsi="Arial" w:cs="Arial"/>
          <w:sz w:val="24"/>
          <w:szCs w:val="24"/>
        </w:rPr>
        <w:t>,</w:t>
      </w:r>
      <w:r>
        <w:rPr>
          <w:rFonts w:ascii="Arial" w:hAnsi="Arial" w:cs="Arial"/>
          <w:sz w:val="24"/>
          <w:szCs w:val="24"/>
        </w:rPr>
        <w:t xml:space="preserve"> if found guilty, would attract a considerable </w:t>
      </w:r>
      <w:r w:rsidR="009323FF">
        <w:rPr>
          <w:rFonts w:ascii="Arial" w:hAnsi="Arial" w:cs="Arial"/>
          <w:sz w:val="24"/>
          <w:szCs w:val="24"/>
        </w:rPr>
        <w:t xml:space="preserve">heavy imprisonment </w:t>
      </w:r>
      <w:r>
        <w:rPr>
          <w:rFonts w:ascii="Arial" w:hAnsi="Arial" w:cs="Arial"/>
          <w:sz w:val="24"/>
          <w:szCs w:val="24"/>
        </w:rPr>
        <w:t xml:space="preserve">sentence. </w:t>
      </w:r>
    </w:p>
    <w:p w:rsidR="00686A05" w:rsidRPr="00686A05" w:rsidRDefault="00686A05" w:rsidP="00686A05">
      <w:pPr>
        <w:pStyle w:val="ListParagraph"/>
        <w:spacing w:line="360" w:lineRule="auto"/>
        <w:ind w:left="0"/>
        <w:jc w:val="both"/>
        <w:rPr>
          <w:rFonts w:ascii="Arial" w:hAnsi="Arial" w:cs="Arial"/>
          <w:sz w:val="24"/>
          <w:szCs w:val="24"/>
        </w:rPr>
      </w:pPr>
    </w:p>
    <w:p w:rsidR="00686A05" w:rsidRDefault="00C04EB1" w:rsidP="00686A05">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It is the duty of the c</w:t>
      </w:r>
      <w:r w:rsidR="00686A05" w:rsidRPr="00686A05">
        <w:rPr>
          <w:rFonts w:ascii="Arial" w:hAnsi="Arial" w:cs="Arial"/>
          <w:sz w:val="24"/>
          <w:szCs w:val="24"/>
        </w:rPr>
        <w:t xml:space="preserve">ourt of appeal to take into account factors such as the seriousness of the offences with which the appellant is charged which could result in </w:t>
      </w:r>
      <w:r w:rsidR="004B629A">
        <w:rPr>
          <w:rFonts w:ascii="Arial" w:hAnsi="Arial" w:cs="Arial"/>
          <w:sz w:val="24"/>
          <w:szCs w:val="24"/>
        </w:rPr>
        <w:t xml:space="preserve">heavy sentences being imposed. </w:t>
      </w:r>
      <w:r w:rsidR="00686A05" w:rsidRPr="00686A05">
        <w:rPr>
          <w:rFonts w:ascii="Arial" w:hAnsi="Arial" w:cs="Arial"/>
          <w:sz w:val="24"/>
          <w:szCs w:val="24"/>
        </w:rPr>
        <w:t>That fact would indeed t</w:t>
      </w:r>
      <w:r w:rsidR="004B629A">
        <w:rPr>
          <w:rFonts w:ascii="Arial" w:hAnsi="Arial" w:cs="Arial"/>
          <w:sz w:val="24"/>
          <w:szCs w:val="24"/>
        </w:rPr>
        <w:t xml:space="preserve">empt the appellant to abscond. </w:t>
      </w:r>
      <w:r w:rsidR="00B96DC1">
        <w:rPr>
          <w:rFonts w:ascii="Arial" w:hAnsi="Arial" w:cs="Arial"/>
          <w:sz w:val="24"/>
          <w:szCs w:val="24"/>
        </w:rPr>
        <w:t xml:space="preserve">Although the appellant intimated that on a previous conviction, he was granted bail and stood his trial, </w:t>
      </w:r>
      <w:r w:rsidR="009323FF">
        <w:rPr>
          <w:rFonts w:ascii="Arial" w:hAnsi="Arial" w:cs="Arial"/>
          <w:sz w:val="24"/>
          <w:szCs w:val="24"/>
        </w:rPr>
        <w:t>when he was</w:t>
      </w:r>
      <w:r w:rsidR="00B96DC1">
        <w:rPr>
          <w:rFonts w:ascii="Arial" w:hAnsi="Arial" w:cs="Arial"/>
          <w:sz w:val="24"/>
          <w:szCs w:val="24"/>
        </w:rPr>
        <w:t xml:space="preserve"> charged </w:t>
      </w:r>
      <w:r w:rsidR="009323FF">
        <w:rPr>
          <w:rFonts w:ascii="Arial" w:hAnsi="Arial" w:cs="Arial"/>
          <w:sz w:val="24"/>
          <w:szCs w:val="24"/>
        </w:rPr>
        <w:t>with</w:t>
      </w:r>
      <w:r w:rsidR="00B96DC1">
        <w:rPr>
          <w:rFonts w:ascii="Arial" w:hAnsi="Arial" w:cs="Arial"/>
          <w:sz w:val="24"/>
          <w:szCs w:val="24"/>
        </w:rPr>
        <w:t xml:space="preserve"> </w:t>
      </w:r>
      <w:r w:rsidR="00681065">
        <w:rPr>
          <w:rFonts w:ascii="Arial" w:hAnsi="Arial" w:cs="Arial"/>
          <w:sz w:val="24"/>
          <w:szCs w:val="24"/>
        </w:rPr>
        <w:t xml:space="preserve">theft of a motor vehicle, </w:t>
      </w:r>
      <w:r w:rsidR="009323FF">
        <w:rPr>
          <w:rFonts w:ascii="Arial" w:hAnsi="Arial" w:cs="Arial"/>
          <w:sz w:val="24"/>
          <w:szCs w:val="24"/>
        </w:rPr>
        <w:t xml:space="preserve">while in this instance </w:t>
      </w:r>
      <w:r w:rsidR="00681065">
        <w:rPr>
          <w:rFonts w:ascii="Arial" w:hAnsi="Arial" w:cs="Arial"/>
          <w:sz w:val="24"/>
          <w:szCs w:val="24"/>
        </w:rPr>
        <w:t>the charge of murder is particularly more serious compared to that of theft.</w:t>
      </w:r>
      <w:r w:rsidR="00681065">
        <w:rPr>
          <w:rStyle w:val="FootnoteReference"/>
          <w:rFonts w:ascii="Arial" w:hAnsi="Arial" w:cs="Arial"/>
          <w:sz w:val="24"/>
          <w:szCs w:val="24"/>
        </w:rPr>
        <w:footnoteReference w:id="1"/>
      </w:r>
      <w:r w:rsidR="00E700CD">
        <w:rPr>
          <w:rFonts w:ascii="Arial" w:hAnsi="Arial" w:cs="Arial"/>
          <w:sz w:val="24"/>
          <w:szCs w:val="24"/>
        </w:rPr>
        <w:t xml:space="preserve"> </w:t>
      </w:r>
      <w:r w:rsidR="00686A05" w:rsidRPr="00686A05">
        <w:rPr>
          <w:rFonts w:ascii="Arial" w:hAnsi="Arial" w:cs="Arial"/>
          <w:sz w:val="24"/>
          <w:szCs w:val="24"/>
        </w:rPr>
        <w:t>Though the appellant is entitled to apply for bail</w:t>
      </w:r>
      <w:r w:rsidR="00E700CD">
        <w:rPr>
          <w:rFonts w:ascii="Arial" w:hAnsi="Arial" w:cs="Arial"/>
          <w:sz w:val="24"/>
          <w:szCs w:val="24"/>
        </w:rPr>
        <w:t>, it should always be noted that</w:t>
      </w:r>
      <w:r w:rsidR="00686A05" w:rsidRPr="00686A05">
        <w:rPr>
          <w:rFonts w:ascii="Arial" w:hAnsi="Arial" w:cs="Arial"/>
          <w:sz w:val="24"/>
          <w:szCs w:val="24"/>
        </w:rPr>
        <w:t xml:space="preserve"> there is no automatic right to bail. It therefore follows that the refusal of bail does not deprive the appellant of his right to liberty</w:t>
      </w:r>
      <w:r w:rsidR="004B629A">
        <w:rPr>
          <w:rFonts w:ascii="Arial" w:hAnsi="Arial" w:cs="Arial"/>
          <w:sz w:val="24"/>
          <w:szCs w:val="24"/>
        </w:rPr>
        <w:t xml:space="preserve"> contrary to the Constitution. </w:t>
      </w:r>
      <w:r w:rsidR="00686A05" w:rsidRPr="00686A05">
        <w:rPr>
          <w:rFonts w:ascii="Arial" w:hAnsi="Arial" w:cs="Arial"/>
          <w:sz w:val="24"/>
          <w:szCs w:val="24"/>
        </w:rPr>
        <w:t xml:space="preserve">The </w:t>
      </w:r>
      <w:r w:rsidR="00686A05" w:rsidRPr="00686A05">
        <w:rPr>
          <w:rFonts w:ascii="Arial" w:hAnsi="Arial" w:cs="Arial"/>
          <w:i/>
          <w:sz w:val="24"/>
          <w:szCs w:val="24"/>
        </w:rPr>
        <w:t>court a quo</w:t>
      </w:r>
      <w:r w:rsidR="00686A05" w:rsidRPr="00686A05">
        <w:rPr>
          <w:rFonts w:ascii="Arial" w:hAnsi="Arial" w:cs="Arial"/>
          <w:sz w:val="24"/>
          <w:szCs w:val="24"/>
        </w:rPr>
        <w:t xml:space="preserve"> had a d</w:t>
      </w:r>
      <w:r w:rsidR="001C2DF9">
        <w:rPr>
          <w:rFonts w:ascii="Arial" w:hAnsi="Arial" w:cs="Arial"/>
          <w:sz w:val="24"/>
          <w:szCs w:val="24"/>
        </w:rPr>
        <w:t>iscretion</w:t>
      </w:r>
      <w:r w:rsidR="00686A05" w:rsidRPr="00686A05">
        <w:rPr>
          <w:rFonts w:ascii="Arial" w:hAnsi="Arial" w:cs="Arial"/>
          <w:sz w:val="24"/>
          <w:szCs w:val="24"/>
        </w:rPr>
        <w:t xml:space="preserve"> to exercise </w:t>
      </w:r>
      <w:r w:rsidR="001C2DF9">
        <w:rPr>
          <w:rFonts w:ascii="Arial" w:hAnsi="Arial" w:cs="Arial"/>
          <w:sz w:val="24"/>
          <w:szCs w:val="24"/>
        </w:rPr>
        <w:t xml:space="preserve">to </w:t>
      </w:r>
      <w:r w:rsidR="00686A05" w:rsidRPr="00686A05">
        <w:rPr>
          <w:rFonts w:ascii="Arial" w:hAnsi="Arial" w:cs="Arial"/>
          <w:sz w:val="24"/>
          <w:szCs w:val="24"/>
        </w:rPr>
        <w:t xml:space="preserve">either grant or refuse to admit the appellant to bail. This court is therefore not </w:t>
      </w:r>
      <w:r w:rsidR="001C2DF9">
        <w:rPr>
          <w:rFonts w:ascii="Arial" w:hAnsi="Arial" w:cs="Arial"/>
          <w:sz w:val="24"/>
          <w:szCs w:val="24"/>
        </w:rPr>
        <w:t xml:space="preserve">persuaded by the appellant </w:t>
      </w:r>
      <w:r w:rsidR="00686A05" w:rsidRPr="00686A05">
        <w:rPr>
          <w:rFonts w:ascii="Arial" w:hAnsi="Arial" w:cs="Arial"/>
          <w:sz w:val="24"/>
          <w:szCs w:val="24"/>
        </w:rPr>
        <w:t xml:space="preserve">that the magistrate’s decision to refuse bail was wrong to </w:t>
      </w:r>
      <w:r w:rsidR="001C2DF9">
        <w:rPr>
          <w:rFonts w:ascii="Arial" w:hAnsi="Arial" w:cs="Arial"/>
          <w:sz w:val="24"/>
          <w:szCs w:val="24"/>
        </w:rPr>
        <w:t>enable it to interfere with the</w:t>
      </w:r>
      <w:r w:rsidR="00686A05" w:rsidRPr="00686A05">
        <w:rPr>
          <w:rFonts w:ascii="Arial" w:hAnsi="Arial" w:cs="Arial"/>
          <w:sz w:val="24"/>
          <w:szCs w:val="24"/>
        </w:rPr>
        <w:t xml:space="preserve"> decision. </w:t>
      </w:r>
      <w:r w:rsidR="00E700CD">
        <w:rPr>
          <w:rFonts w:ascii="Arial" w:hAnsi="Arial" w:cs="Arial"/>
          <w:sz w:val="24"/>
          <w:szCs w:val="24"/>
        </w:rPr>
        <w:t>This is particularly so</w:t>
      </w:r>
      <w:r w:rsidR="001C2DF9">
        <w:rPr>
          <w:rFonts w:ascii="Arial" w:hAnsi="Arial" w:cs="Arial"/>
          <w:sz w:val="24"/>
          <w:szCs w:val="24"/>
        </w:rPr>
        <w:t>,</w:t>
      </w:r>
      <w:r w:rsidR="00E700CD">
        <w:rPr>
          <w:rFonts w:ascii="Arial" w:hAnsi="Arial" w:cs="Arial"/>
          <w:sz w:val="24"/>
          <w:szCs w:val="24"/>
        </w:rPr>
        <w:t xml:space="preserve"> keeping</w:t>
      </w:r>
      <w:r w:rsidR="001C2DF9">
        <w:rPr>
          <w:rFonts w:ascii="Arial" w:hAnsi="Arial" w:cs="Arial"/>
          <w:sz w:val="24"/>
          <w:szCs w:val="24"/>
        </w:rPr>
        <w:t xml:space="preserve"> in mind</w:t>
      </w:r>
      <w:r w:rsidR="00E700CD">
        <w:rPr>
          <w:rFonts w:ascii="Arial" w:hAnsi="Arial" w:cs="Arial"/>
          <w:sz w:val="24"/>
          <w:szCs w:val="24"/>
        </w:rPr>
        <w:t xml:space="preserve"> the provisions of s 61 of the CPA that provides as follows:</w:t>
      </w:r>
    </w:p>
    <w:p w:rsidR="00E700CD" w:rsidRDefault="00E700CD" w:rsidP="00E700CD">
      <w:pPr>
        <w:spacing w:after="0" w:line="360" w:lineRule="auto"/>
        <w:jc w:val="both"/>
        <w:rPr>
          <w:rFonts w:ascii="Arial" w:hAnsi="Arial" w:cs="Arial"/>
          <w:sz w:val="24"/>
          <w:szCs w:val="24"/>
        </w:rPr>
      </w:pPr>
    </w:p>
    <w:p w:rsidR="00686A05" w:rsidRPr="00697B67" w:rsidRDefault="00E700CD" w:rsidP="00697B67">
      <w:pPr>
        <w:spacing w:after="0" w:line="360" w:lineRule="auto"/>
        <w:jc w:val="both"/>
        <w:rPr>
          <w:rFonts w:ascii="Arial" w:hAnsi="Arial" w:cs="Arial"/>
          <w:szCs w:val="24"/>
        </w:rPr>
      </w:pPr>
      <w:r w:rsidRPr="00E700CD">
        <w:rPr>
          <w:rFonts w:ascii="Arial" w:hAnsi="Arial" w:cs="Arial"/>
          <w:szCs w:val="24"/>
        </w:rPr>
        <w:t>‘If an accused who is in custody in respect of any offence referred to in Part IV of Schedule 2 applies under section 60 to be released on bail in respect of such offence, the court may, notwithstanding that it is satisfied that it is unlikely that the accused, if released on bail, will abscond or interfere with any witness for the prosecution or with the police investigation, refuse the application for bail if in the opinion of the court, after such inquiry as it deems necessary, it is in the interest of the public or the administration of justice that the accused be retained in custody pending his or her trial.’</w:t>
      </w:r>
    </w:p>
    <w:p w:rsidR="00DA2027" w:rsidRDefault="00E3316E" w:rsidP="00DA2027">
      <w:pPr>
        <w:pStyle w:val="ListParagraph"/>
        <w:spacing w:after="0" w:line="360" w:lineRule="auto"/>
        <w:ind w:left="360"/>
        <w:jc w:val="both"/>
        <w:rPr>
          <w:rFonts w:ascii="Arial" w:hAnsi="Arial" w:cs="Arial"/>
          <w:sz w:val="24"/>
          <w:szCs w:val="24"/>
        </w:rPr>
      </w:pPr>
      <w:r>
        <w:rPr>
          <w:rFonts w:ascii="Arial" w:hAnsi="Arial" w:cs="Arial"/>
          <w:sz w:val="24"/>
          <w:szCs w:val="24"/>
        </w:rPr>
        <w:t xml:space="preserve">    </w:t>
      </w:r>
    </w:p>
    <w:p w:rsidR="00DA2027" w:rsidRDefault="00705DE6" w:rsidP="002E1DDE">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With respect to grounds 1 and 2 raised by th</w:t>
      </w:r>
      <w:r w:rsidR="001C2DF9">
        <w:rPr>
          <w:rFonts w:ascii="Arial" w:hAnsi="Arial" w:cs="Arial"/>
          <w:sz w:val="24"/>
          <w:szCs w:val="24"/>
        </w:rPr>
        <w:t>e appellant that the respondent</w:t>
      </w:r>
      <w:r>
        <w:rPr>
          <w:rFonts w:ascii="Arial" w:hAnsi="Arial" w:cs="Arial"/>
          <w:sz w:val="24"/>
          <w:szCs w:val="24"/>
        </w:rPr>
        <w:t>’</w:t>
      </w:r>
      <w:r w:rsidR="001C2DF9">
        <w:rPr>
          <w:rFonts w:ascii="Arial" w:hAnsi="Arial" w:cs="Arial"/>
          <w:sz w:val="24"/>
          <w:szCs w:val="24"/>
        </w:rPr>
        <w:t>s version was</w:t>
      </w:r>
      <w:r>
        <w:rPr>
          <w:rFonts w:ascii="Arial" w:hAnsi="Arial" w:cs="Arial"/>
          <w:sz w:val="24"/>
          <w:szCs w:val="24"/>
        </w:rPr>
        <w:t xml:space="preserve"> not put to the appellant to provide him with the opportunity to answer them and even though</w:t>
      </w:r>
      <w:r w:rsidRPr="00705DE6">
        <w:rPr>
          <w:rFonts w:ascii="Arial" w:hAnsi="Arial" w:cs="Arial"/>
          <w:sz w:val="24"/>
          <w:szCs w:val="24"/>
        </w:rPr>
        <w:t xml:space="preserve"> it was open to the appellant to have taken steps to ask for a disclosure, </w:t>
      </w:r>
      <w:r>
        <w:rPr>
          <w:rFonts w:ascii="Arial" w:hAnsi="Arial" w:cs="Arial"/>
          <w:sz w:val="24"/>
          <w:szCs w:val="24"/>
        </w:rPr>
        <w:t xml:space="preserve">I do agree that </w:t>
      </w:r>
      <w:r w:rsidRPr="00705DE6">
        <w:rPr>
          <w:rFonts w:ascii="Arial" w:hAnsi="Arial" w:cs="Arial"/>
          <w:sz w:val="24"/>
          <w:szCs w:val="24"/>
        </w:rPr>
        <w:t xml:space="preserve">the </w:t>
      </w:r>
      <w:r w:rsidR="001C2DF9">
        <w:rPr>
          <w:rFonts w:ascii="Arial" w:hAnsi="Arial" w:cs="Arial"/>
          <w:sz w:val="24"/>
          <w:szCs w:val="24"/>
        </w:rPr>
        <w:t>respondent</w:t>
      </w:r>
      <w:r w:rsidRPr="00705DE6">
        <w:rPr>
          <w:rFonts w:ascii="Arial" w:hAnsi="Arial" w:cs="Arial"/>
          <w:sz w:val="24"/>
          <w:szCs w:val="24"/>
        </w:rPr>
        <w:t xml:space="preserve"> should have addressed this issue and canvassed it in cross-examination with the appellant</w:t>
      </w:r>
      <w:r w:rsidR="001C2DF9">
        <w:rPr>
          <w:rFonts w:ascii="Arial" w:hAnsi="Arial" w:cs="Arial"/>
          <w:sz w:val="24"/>
          <w:szCs w:val="24"/>
        </w:rPr>
        <w:t xml:space="preserve"> during the bail application proceedings</w:t>
      </w:r>
      <w:r w:rsidRPr="00705DE6">
        <w:rPr>
          <w:rFonts w:ascii="Arial" w:hAnsi="Arial" w:cs="Arial"/>
          <w:sz w:val="24"/>
          <w:szCs w:val="24"/>
        </w:rPr>
        <w:t>. However, th</w:t>
      </w:r>
      <w:r w:rsidR="001C2DF9">
        <w:rPr>
          <w:rFonts w:ascii="Arial" w:hAnsi="Arial" w:cs="Arial"/>
          <w:sz w:val="24"/>
          <w:szCs w:val="24"/>
        </w:rPr>
        <w:t>e failure to have done so would</w:t>
      </w:r>
      <w:r w:rsidRPr="00705DE6">
        <w:rPr>
          <w:rFonts w:ascii="Arial" w:hAnsi="Arial" w:cs="Arial"/>
          <w:sz w:val="24"/>
          <w:szCs w:val="24"/>
        </w:rPr>
        <w:t xml:space="preserve"> not necessarily entitle the appellant to bail.</w:t>
      </w:r>
      <w:r w:rsidR="00400F06">
        <w:rPr>
          <w:rStyle w:val="FootnoteReference"/>
          <w:rFonts w:ascii="Arial" w:hAnsi="Arial" w:cs="Arial"/>
          <w:sz w:val="24"/>
          <w:szCs w:val="24"/>
        </w:rPr>
        <w:footnoteReference w:id="2"/>
      </w:r>
      <w:r w:rsidR="008F50E8">
        <w:rPr>
          <w:rFonts w:ascii="Arial" w:hAnsi="Arial" w:cs="Arial"/>
          <w:sz w:val="24"/>
          <w:szCs w:val="24"/>
        </w:rPr>
        <w:t xml:space="preserve"> This court holds the same view with respect to ground 6.</w:t>
      </w:r>
    </w:p>
    <w:p w:rsidR="002E1DDE" w:rsidRDefault="002E1DDE" w:rsidP="002E1DDE">
      <w:pPr>
        <w:pStyle w:val="ListParagraph"/>
        <w:spacing w:after="0" w:line="360" w:lineRule="auto"/>
        <w:ind w:left="0"/>
        <w:jc w:val="both"/>
        <w:rPr>
          <w:rFonts w:ascii="Arial" w:hAnsi="Arial" w:cs="Arial"/>
          <w:sz w:val="24"/>
          <w:szCs w:val="24"/>
        </w:rPr>
      </w:pPr>
    </w:p>
    <w:p w:rsidR="002E1DDE" w:rsidRDefault="002E1DDE" w:rsidP="002E1DDE">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With respect </w:t>
      </w:r>
      <w:r w:rsidR="001C2DF9">
        <w:rPr>
          <w:rFonts w:ascii="Arial" w:hAnsi="Arial" w:cs="Arial"/>
          <w:sz w:val="24"/>
          <w:szCs w:val="24"/>
        </w:rPr>
        <w:t xml:space="preserve">to ground 3, </w:t>
      </w:r>
      <w:r>
        <w:rPr>
          <w:rFonts w:ascii="Arial" w:hAnsi="Arial" w:cs="Arial"/>
          <w:sz w:val="24"/>
          <w:szCs w:val="24"/>
        </w:rPr>
        <w:t xml:space="preserve">the magistrate cannot be faulted for having reservations as to the number of children the appellant </w:t>
      </w:r>
      <w:r w:rsidR="001C2DF9">
        <w:rPr>
          <w:rFonts w:ascii="Arial" w:hAnsi="Arial" w:cs="Arial"/>
          <w:sz w:val="24"/>
          <w:szCs w:val="24"/>
        </w:rPr>
        <w:t>has</w:t>
      </w:r>
      <w:r>
        <w:rPr>
          <w:rFonts w:ascii="Arial" w:hAnsi="Arial" w:cs="Arial"/>
          <w:sz w:val="24"/>
          <w:szCs w:val="24"/>
        </w:rPr>
        <w:t>. During the bail proceedings, the appellant managed only to provide the birth certificates</w:t>
      </w:r>
      <w:r w:rsidR="009970DF">
        <w:rPr>
          <w:rFonts w:ascii="Arial" w:hAnsi="Arial" w:cs="Arial"/>
          <w:sz w:val="24"/>
          <w:szCs w:val="24"/>
        </w:rPr>
        <w:t xml:space="preserve"> of 8 children as opposed to</w:t>
      </w:r>
      <w:r>
        <w:rPr>
          <w:rFonts w:ascii="Arial" w:hAnsi="Arial" w:cs="Arial"/>
          <w:sz w:val="24"/>
          <w:szCs w:val="24"/>
        </w:rPr>
        <w:t xml:space="preserve"> 11 children he alleges to have. Be that as it may, the fact that the respondent never challenged this position and was never put in doubt, this ground, alth</w:t>
      </w:r>
      <w:r w:rsidR="009970DF">
        <w:rPr>
          <w:rFonts w:ascii="Arial" w:hAnsi="Arial" w:cs="Arial"/>
          <w:sz w:val="24"/>
          <w:szCs w:val="24"/>
        </w:rPr>
        <w:t>ough the magistrate mentioned it</w:t>
      </w:r>
      <w:r>
        <w:rPr>
          <w:rFonts w:ascii="Arial" w:hAnsi="Arial" w:cs="Arial"/>
          <w:sz w:val="24"/>
          <w:szCs w:val="24"/>
        </w:rPr>
        <w:t xml:space="preserve"> in her judgment, is not the sole basis upon which bail was refused and making a determination on this ground will not render the discretion exercised by the magistrate defective in any manner.</w:t>
      </w:r>
      <w:r w:rsidR="009970DF">
        <w:rPr>
          <w:rFonts w:ascii="Arial" w:hAnsi="Arial" w:cs="Arial"/>
          <w:sz w:val="24"/>
          <w:szCs w:val="24"/>
        </w:rPr>
        <w:t xml:space="preserve"> This court cannot and should not substitute its </w:t>
      </w:r>
      <w:r w:rsidR="009970DF" w:rsidRPr="00F120F8">
        <w:rPr>
          <w:rFonts w:ascii="Arial" w:hAnsi="Arial" w:cs="Arial"/>
          <w:sz w:val="24"/>
          <w:szCs w:val="24"/>
        </w:rPr>
        <w:t xml:space="preserve">own view </w:t>
      </w:r>
      <w:r w:rsidR="009970DF" w:rsidRPr="004B629A">
        <w:rPr>
          <w:rFonts w:ascii="Arial" w:hAnsi="Arial" w:cs="Arial"/>
          <w:sz w:val="24"/>
          <w:szCs w:val="24"/>
        </w:rPr>
        <w:t>for</w:t>
      </w:r>
      <w:r w:rsidR="004B629A" w:rsidRPr="004B629A">
        <w:rPr>
          <w:rFonts w:ascii="Arial" w:hAnsi="Arial" w:cs="Arial"/>
          <w:sz w:val="24"/>
          <w:szCs w:val="24"/>
        </w:rPr>
        <w:t xml:space="preserve"> that</w:t>
      </w:r>
      <w:r w:rsidR="009970DF" w:rsidRPr="004B629A">
        <w:rPr>
          <w:rFonts w:ascii="Arial" w:hAnsi="Arial" w:cs="Arial"/>
          <w:sz w:val="24"/>
          <w:szCs w:val="24"/>
        </w:rPr>
        <w:t xml:space="preserve"> of the magistrate, although it may have a different view, because that would be a</w:t>
      </w:r>
      <w:r w:rsidR="009970DF">
        <w:rPr>
          <w:rFonts w:ascii="Arial" w:hAnsi="Arial" w:cs="Arial"/>
          <w:sz w:val="24"/>
          <w:szCs w:val="24"/>
        </w:rPr>
        <w:t>n unfair interference with the magistrate’s exercise of her discretion.</w:t>
      </w:r>
      <w:r w:rsidR="009970DF">
        <w:rPr>
          <w:rStyle w:val="FootnoteReference"/>
          <w:rFonts w:ascii="Arial" w:hAnsi="Arial" w:cs="Arial"/>
          <w:sz w:val="24"/>
          <w:szCs w:val="24"/>
        </w:rPr>
        <w:footnoteReference w:id="3"/>
      </w:r>
    </w:p>
    <w:p w:rsidR="002E1DDE" w:rsidRDefault="002E1DDE" w:rsidP="002E1DDE">
      <w:pPr>
        <w:pStyle w:val="ListParagraph"/>
        <w:spacing w:after="0" w:line="360" w:lineRule="auto"/>
        <w:ind w:left="0"/>
        <w:jc w:val="both"/>
        <w:rPr>
          <w:rFonts w:ascii="Arial" w:hAnsi="Arial" w:cs="Arial"/>
          <w:sz w:val="24"/>
          <w:szCs w:val="24"/>
        </w:rPr>
      </w:pPr>
    </w:p>
    <w:p w:rsidR="002E1DDE" w:rsidRDefault="00940839" w:rsidP="002E1DDE">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With</w:t>
      </w:r>
      <w:r w:rsidR="00DC7669">
        <w:rPr>
          <w:rFonts w:ascii="Arial" w:hAnsi="Arial" w:cs="Arial"/>
          <w:sz w:val="24"/>
          <w:szCs w:val="24"/>
        </w:rPr>
        <w:t xml:space="preserve"> respect to ground 4,</w:t>
      </w:r>
      <w:r>
        <w:rPr>
          <w:rFonts w:ascii="Arial" w:hAnsi="Arial" w:cs="Arial"/>
          <w:sz w:val="24"/>
          <w:szCs w:val="24"/>
        </w:rPr>
        <w:t xml:space="preserve"> that the magistrate made no considerations regarding the personal circumstances of the appellant</w:t>
      </w:r>
      <w:r w:rsidR="004B629A">
        <w:rPr>
          <w:rFonts w:ascii="Arial" w:hAnsi="Arial" w:cs="Arial"/>
          <w:sz w:val="24"/>
          <w:szCs w:val="24"/>
        </w:rPr>
        <w:t>.</w:t>
      </w:r>
      <w:r>
        <w:rPr>
          <w:rFonts w:ascii="Arial" w:hAnsi="Arial" w:cs="Arial"/>
          <w:sz w:val="24"/>
          <w:szCs w:val="24"/>
        </w:rPr>
        <w:t xml:space="preserve"> </w:t>
      </w:r>
      <w:r w:rsidR="004B629A">
        <w:rPr>
          <w:rFonts w:ascii="Arial" w:hAnsi="Arial" w:cs="Arial"/>
          <w:sz w:val="24"/>
          <w:szCs w:val="24"/>
        </w:rPr>
        <w:t>I</w:t>
      </w:r>
      <w:r>
        <w:rPr>
          <w:rFonts w:ascii="Arial" w:hAnsi="Arial" w:cs="Arial"/>
          <w:sz w:val="24"/>
          <w:szCs w:val="24"/>
        </w:rPr>
        <w:t>t is trite that the personal circumstances of the appellant as well as the considerations of public interest should be w</w:t>
      </w:r>
      <w:r w:rsidR="00DC7669">
        <w:rPr>
          <w:rFonts w:ascii="Arial" w:hAnsi="Arial" w:cs="Arial"/>
          <w:sz w:val="24"/>
          <w:szCs w:val="24"/>
        </w:rPr>
        <w:t>eighed against one another and the court a quo did consider the personal circumstances of the appellant.</w:t>
      </w:r>
    </w:p>
    <w:p w:rsidR="00940839" w:rsidRDefault="00940839" w:rsidP="00940839">
      <w:pPr>
        <w:pStyle w:val="ListParagraph"/>
        <w:spacing w:after="0" w:line="360" w:lineRule="auto"/>
        <w:ind w:left="0"/>
        <w:jc w:val="both"/>
        <w:rPr>
          <w:rFonts w:ascii="Arial" w:hAnsi="Arial" w:cs="Arial"/>
          <w:sz w:val="24"/>
          <w:szCs w:val="24"/>
        </w:rPr>
      </w:pPr>
    </w:p>
    <w:p w:rsidR="00940839" w:rsidRDefault="00940839" w:rsidP="002E1DDE">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 xml:space="preserve">David vs S </w:t>
      </w:r>
      <w:r>
        <w:rPr>
          <w:rFonts w:ascii="Arial" w:hAnsi="Arial" w:cs="Arial"/>
          <w:sz w:val="24"/>
          <w:szCs w:val="24"/>
        </w:rPr>
        <w:t xml:space="preserve">(CC 13/2018) [2019] NAHCMD 111 (2 April 2019) Miller AJ expressed the following </w:t>
      </w:r>
      <w:r w:rsidR="004B629A">
        <w:rPr>
          <w:rFonts w:ascii="Arial" w:hAnsi="Arial" w:cs="Arial"/>
          <w:sz w:val="24"/>
          <w:szCs w:val="24"/>
        </w:rPr>
        <w:t xml:space="preserve">view </w:t>
      </w:r>
      <w:r>
        <w:rPr>
          <w:rFonts w:ascii="Arial" w:hAnsi="Arial" w:cs="Arial"/>
          <w:sz w:val="24"/>
          <w:szCs w:val="24"/>
        </w:rPr>
        <w:t>regarding personal circumstances and the interest of the public:</w:t>
      </w:r>
    </w:p>
    <w:p w:rsidR="00940839" w:rsidRDefault="00940839" w:rsidP="00940839">
      <w:pPr>
        <w:spacing w:after="0" w:line="360" w:lineRule="auto"/>
        <w:jc w:val="both"/>
        <w:rPr>
          <w:rFonts w:ascii="Arial" w:hAnsi="Arial" w:cs="Arial"/>
          <w:sz w:val="24"/>
          <w:szCs w:val="24"/>
        </w:rPr>
      </w:pPr>
    </w:p>
    <w:p w:rsidR="00940839" w:rsidRPr="00940839" w:rsidRDefault="00940839" w:rsidP="00940839">
      <w:pPr>
        <w:spacing w:after="0" w:line="360" w:lineRule="auto"/>
        <w:jc w:val="both"/>
        <w:rPr>
          <w:rFonts w:ascii="Arial" w:hAnsi="Arial" w:cs="Arial"/>
        </w:rPr>
      </w:pPr>
      <w:r w:rsidRPr="00940839">
        <w:rPr>
          <w:rFonts w:ascii="Arial" w:hAnsi="Arial" w:cs="Arial"/>
          <w:szCs w:val="24"/>
        </w:rPr>
        <w:t xml:space="preserve">‘[10] </w:t>
      </w:r>
      <w:r w:rsidRPr="00940839">
        <w:rPr>
          <w:rFonts w:ascii="Arial" w:hAnsi="Arial" w:cs="Arial"/>
          <w:szCs w:val="24"/>
        </w:rPr>
        <w:tab/>
      </w:r>
      <w:r w:rsidRPr="00940839">
        <w:rPr>
          <w:rFonts w:ascii="Arial" w:hAnsi="Arial" w:cs="Arial"/>
        </w:rPr>
        <w:t>As regards to the seriousness of the offence faced by the accused, I reiterate that the offences are serious and this court will be naïve not to take into account that cases of gender-based violence are serious in their nature and are prevalent in Namibia. It is indeed so that the public has a significant interest that persons accused of committing such crimes stand their trial and do not abscond. In this regard, the public interest is a weighty consideration.</w:t>
      </w:r>
    </w:p>
    <w:p w:rsidR="00940839" w:rsidRPr="00940839" w:rsidRDefault="00940839" w:rsidP="00940839">
      <w:pPr>
        <w:spacing w:after="0" w:line="360" w:lineRule="auto"/>
        <w:jc w:val="both"/>
        <w:rPr>
          <w:rFonts w:ascii="Arial" w:hAnsi="Arial" w:cs="Arial"/>
        </w:rPr>
      </w:pPr>
    </w:p>
    <w:p w:rsidR="00940839" w:rsidRPr="00940839" w:rsidRDefault="00940839" w:rsidP="00940839">
      <w:pPr>
        <w:spacing w:after="0" w:line="360" w:lineRule="auto"/>
        <w:jc w:val="both"/>
        <w:rPr>
          <w:rFonts w:ascii="Arial" w:hAnsi="Arial" w:cs="Arial"/>
        </w:rPr>
      </w:pPr>
      <w:r w:rsidRPr="00940839">
        <w:rPr>
          <w:rFonts w:ascii="Arial" w:hAnsi="Arial" w:cs="Arial"/>
        </w:rPr>
        <w:t>[11]</w:t>
      </w:r>
      <w:r w:rsidRPr="00940839">
        <w:rPr>
          <w:rFonts w:ascii="Arial" w:hAnsi="Arial" w:cs="Arial"/>
        </w:rPr>
        <w:tab/>
        <w:t xml:space="preserve">The evidence before me establishes that the State seems to have a prima facie case against the accused. All relevant considerations, although they are at tension with one another, </w:t>
      </w:r>
      <w:r w:rsidRPr="00940839">
        <w:rPr>
          <w:rFonts w:ascii="Arial" w:hAnsi="Arial" w:cs="Arial"/>
        </w:rPr>
        <w:lastRenderedPageBreak/>
        <w:t>should be taken into account and by taking those into account, it does not always follow that the opposing considerations carry the same weight.</w:t>
      </w:r>
    </w:p>
    <w:p w:rsidR="00940839" w:rsidRPr="00940839" w:rsidRDefault="00940839" w:rsidP="00940839">
      <w:pPr>
        <w:spacing w:after="0" w:line="360" w:lineRule="auto"/>
        <w:jc w:val="both"/>
        <w:rPr>
          <w:rFonts w:ascii="Arial" w:hAnsi="Arial" w:cs="Arial"/>
        </w:rPr>
      </w:pPr>
    </w:p>
    <w:p w:rsidR="00940839" w:rsidRPr="00940839" w:rsidRDefault="00940839" w:rsidP="00940839">
      <w:pPr>
        <w:spacing w:after="0" w:line="360" w:lineRule="auto"/>
        <w:jc w:val="both"/>
        <w:rPr>
          <w:rFonts w:ascii="Arial" w:hAnsi="Arial" w:cs="Arial"/>
        </w:rPr>
      </w:pPr>
      <w:r w:rsidRPr="00940839">
        <w:rPr>
          <w:rFonts w:ascii="Arial" w:hAnsi="Arial" w:cs="Arial"/>
        </w:rPr>
        <w:t>[12]</w:t>
      </w:r>
      <w:r w:rsidRPr="00940839">
        <w:rPr>
          <w:rFonts w:ascii="Arial" w:hAnsi="Arial" w:cs="Arial"/>
        </w:rPr>
        <w:tab/>
        <w:t>In my view, the public interest and the gravity of the offences will carry more weight in the circumstances than circumstances personal to the accused. The onus remains on the accused to satisfy the court that he should be released on bail and in my view, that onus was not discharged.’</w:t>
      </w:r>
    </w:p>
    <w:p w:rsidR="002E1DDE" w:rsidRDefault="002E1DDE" w:rsidP="002E1DDE">
      <w:pPr>
        <w:spacing w:after="0" w:line="360" w:lineRule="auto"/>
        <w:jc w:val="both"/>
        <w:rPr>
          <w:rFonts w:ascii="Arial" w:hAnsi="Arial" w:cs="Arial"/>
          <w:sz w:val="24"/>
          <w:szCs w:val="24"/>
        </w:rPr>
      </w:pPr>
    </w:p>
    <w:p w:rsidR="00940839" w:rsidRDefault="00940839" w:rsidP="00940839">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With the above in mind, this court holds the same view in that public interest demands </w:t>
      </w:r>
      <w:r w:rsidR="00DC7669">
        <w:rPr>
          <w:rFonts w:ascii="Arial" w:hAnsi="Arial" w:cs="Arial"/>
          <w:sz w:val="24"/>
          <w:szCs w:val="24"/>
        </w:rPr>
        <w:t>that persons accused of crimes</w:t>
      </w:r>
      <w:r>
        <w:rPr>
          <w:rFonts w:ascii="Arial" w:hAnsi="Arial" w:cs="Arial"/>
          <w:sz w:val="24"/>
          <w:szCs w:val="24"/>
        </w:rPr>
        <w:t xml:space="preserve"> such as murder</w:t>
      </w:r>
      <w:r w:rsidR="004B629A">
        <w:rPr>
          <w:rFonts w:ascii="Arial" w:hAnsi="Arial" w:cs="Arial"/>
          <w:sz w:val="24"/>
          <w:szCs w:val="24"/>
        </w:rPr>
        <w:t xml:space="preserve"> as is</w:t>
      </w:r>
      <w:r w:rsidR="00DC7669">
        <w:rPr>
          <w:rFonts w:ascii="Arial" w:hAnsi="Arial" w:cs="Arial"/>
          <w:sz w:val="24"/>
          <w:szCs w:val="24"/>
        </w:rPr>
        <w:t xml:space="preserve"> the case in the present matter</w:t>
      </w:r>
      <w:r>
        <w:rPr>
          <w:rFonts w:ascii="Arial" w:hAnsi="Arial" w:cs="Arial"/>
          <w:sz w:val="24"/>
          <w:szCs w:val="24"/>
        </w:rPr>
        <w:t xml:space="preserve">, must stand their trial and not abscond. </w:t>
      </w:r>
      <w:r w:rsidR="00DC7669">
        <w:rPr>
          <w:rFonts w:ascii="Arial" w:hAnsi="Arial" w:cs="Arial"/>
          <w:sz w:val="24"/>
          <w:szCs w:val="24"/>
        </w:rPr>
        <w:t xml:space="preserve">The </w:t>
      </w:r>
      <w:r w:rsidR="006B51DF">
        <w:rPr>
          <w:rFonts w:ascii="Arial" w:hAnsi="Arial" w:cs="Arial"/>
          <w:sz w:val="24"/>
          <w:szCs w:val="24"/>
        </w:rPr>
        <w:t>court a quo pronounced itself that it considered all the evidence before it and paid due regar</w:t>
      </w:r>
      <w:r w:rsidR="00B107EA">
        <w:rPr>
          <w:rFonts w:ascii="Arial" w:hAnsi="Arial" w:cs="Arial"/>
          <w:sz w:val="24"/>
          <w:szCs w:val="24"/>
        </w:rPr>
        <w:t>d to the submissions by counsel</w:t>
      </w:r>
      <w:r w:rsidR="006B51DF">
        <w:rPr>
          <w:rFonts w:ascii="Arial" w:hAnsi="Arial" w:cs="Arial"/>
          <w:sz w:val="24"/>
          <w:szCs w:val="24"/>
        </w:rPr>
        <w:t xml:space="preserve"> for and against the granting </w:t>
      </w:r>
      <w:r w:rsidR="00B107EA">
        <w:rPr>
          <w:rFonts w:ascii="Arial" w:hAnsi="Arial" w:cs="Arial"/>
          <w:sz w:val="24"/>
          <w:szCs w:val="24"/>
        </w:rPr>
        <w:t>of bail, and ultimately decided not to grant bail</w:t>
      </w:r>
      <w:r w:rsidR="004B629A">
        <w:rPr>
          <w:rFonts w:ascii="Arial" w:hAnsi="Arial" w:cs="Arial"/>
          <w:sz w:val="24"/>
          <w:szCs w:val="24"/>
        </w:rPr>
        <w:t>.</w:t>
      </w:r>
      <w:r w:rsidR="00B107EA">
        <w:rPr>
          <w:rFonts w:ascii="Arial" w:hAnsi="Arial" w:cs="Arial"/>
          <w:sz w:val="24"/>
          <w:szCs w:val="24"/>
        </w:rPr>
        <w:t xml:space="preserve"> </w:t>
      </w:r>
      <w:r w:rsidR="004B629A">
        <w:rPr>
          <w:rFonts w:ascii="Arial" w:hAnsi="Arial" w:cs="Arial"/>
          <w:sz w:val="24"/>
          <w:szCs w:val="24"/>
        </w:rPr>
        <w:t>T</w:t>
      </w:r>
      <w:r w:rsidR="00B107EA">
        <w:rPr>
          <w:rFonts w:ascii="Arial" w:hAnsi="Arial" w:cs="Arial"/>
          <w:sz w:val="24"/>
          <w:szCs w:val="24"/>
        </w:rPr>
        <w:t xml:space="preserve">his court is </w:t>
      </w:r>
      <w:r w:rsidR="006B51DF">
        <w:rPr>
          <w:rFonts w:ascii="Arial" w:hAnsi="Arial" w:cs="Arial"/>
          <w:sz w:val="24"/>
          <w:szCs w:val="24"/>
        </w:rPr>
        <w:t>not</w:t>
      </w:r>
      <w:r w:rsidR="00B107EA">
        <w:rPr>
          <w:rFonts w:ascii="Arial" w:hAnsi="Arial" w:cs="Arial"/>
          <w:sz w:val="24"/>
          <w:szCs w:val="24"/>
        </w:rPr>
        <w:t xml:space="preserve"> in</w:t>
      </w:r>
      <w:r w:rsidR="006B51DF">
        <w:rPr>
          <w:rFonts w:ascii="Arial" w:hAnsi="Arial" w:cs="Arial"/>
          <w:sz w:val="24"/>
          <w:szCs w:val="24"/>
        </w:rPr>
        <w:t xml:space="preserve"> the position </w:t>
      </w:r>
      <w:r w:rsidR="00B107EA">
        <w:rPr>
          <w:rFonts w:ascii="Arial" w:hAnsi="Arial" w:cs="Arial"/>
          <w:sz w:val="24"/>
          <w:szCs w:val="24"/>
        </w:rPr>
        <w:t xml:space="preserve">to </w:t>
      </w:r>
      <w:r w:rsidR="006B51DF">
        <w:rPr>
          <w:rFonts w:ascii="Arial" w:hAnsi="Arial" w:cs="Arial"/>
          <w:sz w:val="24"/>
          <w:szCs w:val="24"/>
        </w:rPr>
        <w:t>stand over the shoulder of the court a quo to ensure that each and every aspect of the case pre</w:t>
      </w:r>
      <w:r w:rsidR="00B107EA">
        <w:rPr>
          <w:rFonts w:ascii="Arial" w:hAnsi="Arial" w:cs="Arial"/>
          <w:sz w:val="24"/>
          <w:szCs w:val="24"/>
        </w:rPr>
        <w:t>sented before th</w:t>
      </w:r>
      <w:r w:rsidR="004B629A">
        <w:rPr>
          <w:rFonts w:ascii="Arial" w:hAnsi="Arial" w:cs="Arial"/>
          <w:sz w:val="24"/>
          <w:szCs w:val="24"/>
        </w:rPr>
        <w:t>at</w:t>
      </w:r>
      <w:r w:rsidR="00B107EA">
        <w:rPr>
          <w:rFonts w:ascii="Arial" w:hAnsi="Arial" w:cs="Arial"/>
          <w:sz w:val="24"/>
          <w:szCs w:val="24"/>
        </w:rPr>
        <w:t xml:space="preserve"> court was</w:t>
      </w:r>
      <w:r w:rsidR="006B51DF">
        <w:rPr>
          <w:rFonts w:ascii="Arial" w:hAnsi="Arial" w:cs="Arial"/>
          <w:sz w:val="24"/>
          <w:szCs w:val="24"/>
        </w:rPr>
        <w:t xml:space="preserve"> considered.</w:t>
      </w:r>
      <w:r w:rsidR="00EF46DB">
        <w:rPr>
          <w:rFonts w:ascii="Arial" w:hAnsi="Arial" w:cs="Arial"/>
          <w:sz w:val="24"/>
          <w:szCs w:val="24"/>
        </w:rPr>
        <w:t xml:space="preserve"> This court further remains alive to the fact that the court a quo had first-hand experience of the aspects surrounding the matter presented before it and </w:t>
      </w:r>
      <w:r w:rsidR="00B107EA">
        <w:rPr>
          <w:rFonts w:ascii="Arial" w:hAnsi="Arial" w:cs="Arial"/>
          <w:sz w:val="24"/>
          <w:szCs w:val="24"/>
        </w:rPr>
        <w:t>it would be undesirable</w:t>
      </w:r>
      <w:r w:rsidR="00EF46DB">
        <w:rPr>
          <w:rFonts w:ascii="Arial" w:hAnsi="Arial" w:cs="Arial"/>
          <w:sz w:val="24"/>
          <w:szCs w:val="24"/>
        </w:rPr>
        <w:t xml:space="preserve"> for this court to overrule this unless well and truly, this court is satisfied that the court a quo misapplied its discretion</w:t>
      </w:r>
      <w:r w:rsidR="004B629A">
        <w:rPr>
          <w:rFonts w:ascii="Arial" w:hAnsi="Arial" w:cs="Arial"/>
          <w:sz w:val="24"/>
          <w:szCs w:val="24"/>
        </w:rPr>
        <w:t xml:space="preserve"> or misdirected itself</w:t>
      </w:r>
      <w:r w:rsidR="00EF46DB">
        <w:rPr>
          <w:rFonts w:ascii="Arial" w:hAnsi="Arial" w:cs="Arial"/>
          <w:sz w:val="24"/>
          <w:szCs w:val="24"/>
        </w:rPr>
        <w:t>.</w:t>
      </w:r>
    </w:p>
    <w:p w:rsidR="00CB6061" w:rsidRDefault="00CB6061" w:rsidP="00CB6061">
      <w:pPr>
        <w:pStyle w:val="ListParagraph"/>
        <w:spacing w:after="0" w:line="360" w:lineRule="auto"/>
        <w:ind w:left="0"/>
        <w:jc w:val="both"/>
        <w:rPr>
          <w:rFonts w:ascii="Arial" w:hAnsi="Arial" w:cs="Arial"/>
          <w:sz w:val="24"/>
          <w:szCs w:val="24"/>
        </w:rPr>
      </w:pPr>
    </w:p>
    <w:p w:rsidR="00A31BF8" w:rsidRDefault="00BC714E" w:rsidP="00A31BF8">
      <w:pPr>
        <w:pStyle w:val="ListParagraph"/>
        <w:numPr>
          <w:ilvl w:val="0"/>
          <w:numId w:val="1"/>
        </w:numPr>
        <w:spacing w:after="0" w:line="360" w:lineRule="auto"/>
        <w:ind w:left="0" w:firstLine="0"/>
        <w:jc w:val="both"/>
        <w:rPr>
          <w:rFonts w:ascii="Arial" w:hAnsi="Arial" w:cs="Arial"/>
          <w:sz w:val="24"/>
          <w:szCs w:val="24"/>
          <w:lang w:val="en-GB"/>
        </w:rPr>
      </w:pPr>
      <w:r>
        <w:rPr>
          <w:rFonts w:ascii="Arial" w:hAnsi="Arial" w:cs="Arial"/>
          <w:sz w:val="24"/>
          <w:szCs w:val="24"/>
        </w:rPr>
        <w:t xml:space="preserve">With respect to ground 5, it is trite and </w:t>
      </w:r>
      <w:r w:rsidRPr="00BC714E">
        <w:rPr>
          <w:rFonts w:ascii="Arial" w:hAnsi="Arial" w:cs="Arial"/>
          <w:sz w:val="24"/>
          <w:szCs w:val="24"/>
          <w:lang w:val="en-GB"/>
        </w:rPr>
        <w:t>as was stressed in </w:t>
      </w:r>
      <w:r w:rsidRPr="00BC714E">
        <w:rPr>
          <w:rFonts w:ascii="Arial" w:hAnsi="Arial" w:cs="Arial"/>
          <w:i/>
          <w:iCs/>
          <w:sz w:val="24"/>
          <w:szCs w:val="24"/>
          <w:lang w:val="en-GB"/>
        </w:rPr>
        <w:t>State v Yugin and Others,</w:t>
      </w:r>
      <w:r>
        <w:rPr>
          <w:rStyle w:val="FootnoteReference"/>
          <w:rFonts w:ascii="Arial" w:hAnsi="Arial" w:cs="Arial"/>
          <w:i/>
          <w:iCs/>
          <w:sz w:val="24"/>
          <w:szCs w:val="24"/>
          <w:lang w:val="en-GB"/>
        </w:rPr>
        <w:footnoteReference w:id="4"/>
      </w:r>
      <w:r w:rsidRPr="00BC714E">
        <w:rPr>
          <w:rFonts w:ascii="Arial" w:hAnsi="Arial" w:cs="Arial"/>
          <w:sz w:val="24"/>
          <w:szCs w:val="24"/>
        </w:rPr>
        <w:t> </w:t>
      </w:r>
      <w:r>
        <w:rPr>
          <w:rFonts w:ascii="Arial" w:hAnsi="Arial" w:cs="Arial"/>
          <w:sz w:val="24"/>
          <w:szCs w:val="24"/>
          <w:lang w:val="en-GB"/>
        </w:rPr>
        <w:t xml:space="preserve">that what the State or the respondent in this matter </w:t>
      </w:r>
      <w:r w:rsidRPr="00BC714E">
        <w:rPr>
          <w:rFonts w:ascii="Arial" w:hAnsi="Arial" w:cs="Arial"/>
          <w:sz w:val="24"/>
          <w:szCs w:val="24"/>
          <w:lang w:val="en-GB"/>
        </w:rPr>
        <w:t>essentially has to do is not to prove the guilt of the accused, but rather to demonstrate through credible evidence the strength or apparent strength of its case. This is usually done through the mouth of an investigating officer</w:t>
      </w:r>
      <w:r>
        <w:rPr>
          <w:rFonts w:ascii="Arial" w:hAnsi="Arial" w:cs="Arial"/>
          <w:sz w:val="24"/>
          <w:szCs w:val="24"/>
          <w:lang w:val="en-GB"/>
        </w:rPr>
        <w:t>.</w:t>
      </w:r>
      <w:r w:rsidR="00922334">
        <w:rPr>
          <w:rFonts w:ascii="Arial" w:hAnsi="Arial" w:cs="Arial"/>
          <w:sz w:val="24"/>
          <w:szCs w:val="24"/>
          <w:lang w:val="en-GB"/>
        </w:rPr>
        <w:t xml:space="preserve"> </w:t>
      </w:r>
    </w:p>
    <w:p w:rsidR="00922334" w:rsidRDefault="00922334" w:rsidP="00922334">
      <w:pPr>
        <w:pStyle w:val="ListParagraph"/>
        <w:spacing w:after="0" w:line="360" w:lineRule="auto"/>
        <w:ind w:left="0"/>
        <w:jc w:val="both"/>
        <w:rPr>
          <w:rFonts w:ascii="Arial" w:hAnsi="Arial" w:cs="Arial"/>
          <w:sz w:val="24"/>
          <w:szCs w:val="24"/>
          <w:lang w:val="en-GB"/>
        </w:rPr>
      </w:pPr>
    </w:p>
    <w:p w:rsidR="008B6FD7" w:rsidRDefault="008B6FD7" w:rsidP="008B6FD7">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lang w:val="en-GB"/>
        </w:rPr>
        <w:t xml:space="preserve">Although, as in </w:t>
      </w:r>
      <w:r w:rsidRPr="008B6FD7">
        <w:rPr>
          <w:rFonts w:ascii="Arial" w:hAnsi="Arial" w:cs="Arial"/>
          <w:i/>
          <w:sz w:val="24"/>
          <w:szCs w:val="24"/>
        </w:rPr>
        <w:t>S v Amunyela</w:t>
      </w:r>
      <w:r>
        <w:rPr>
          <w:rFonts w:ascii="Arial" w:hAnsi="Arial" w:cs="Arial"/>
          <w:sz w:val="24"/>
          <w:szCs w:val="24"/>
        </w:rPr>
        <w:t>,</w:t>
      </w:r>
      <w:r w:rsidR="003C080A">
        <w:rPr>
          <w:rStyle w:val="FootnoteReference"/>
          <w:rFonts w:ascii="Arial" w:hAnsi="Arial" w:cs="Arial"/>
          <w:sz w:val="24"/>
          <w:szCs w:val="24"/>
        </w:rPr>
        <w:footnoteReference w:id="5"/>
      </w:r>
      <w:r>
        <w:rPr>
          <w:rFonts w:ascii="Arial" w:hAnsi="Arial" w:cs="Arial"/>
          <w:sz w:val="24"/>
          <w:szCs w:val="24"/>
        </w:rPr>
        <w:t xml:space="preserve"> the moment hearsay evidence is disputed, that evidence loses weight and the fact that the appellant was confronted with versions of the respondent’s witnesses, it could be considered that the appellant would’ve confronted the respondents’ versions, rendering them incapable for the court a quo to place any consideration upon them. </w:t>
      </w:r>
      <w:r w:rsidR="002039FD">
        <w:rPr>
          <w:rFonts w:ascii="Arial" w:hAnsi="Arial" w:cs="Arial"/>
          <w:sz w:val="24"/>
          <w:szCs w:val="24"/>
        </w:rPr>
        <w:t>However</w:t>
      </w:r>
      <w:r w:rsidR="00B107EA">
        <w:rPr>
          <w:rFonts w:ascii="Arial" w:hAnsi="Arial" w:cs="Arial"/>
          <w:sz w:val="24"/>
          <w:szCs w:val="24"/>
        </w:rPr>
        <w:t xml:space="preserve"> this point remains unclear as the respondent never </w:t>
      </w:r>
      <w:r w:rsidR="00B107EA">
        <w:rPr>
          <w:rFonts w:ascii="Arial" w:hAnsi="Arial" w:cs="Arial"/>
          <w:sz w:val="24"/>
          <w:szCs w:val="24"/>
        </w:rPr>
        <w:lastRenderedPageBreak/>
        <w:t>placed its witnesses versions to the appellant during cross-examination in the bail application proceedings</w:t>
      </w:r>
      <w:r w:rsidR="002039FD">
        <w:rPr>
          <w:rFonts w:ascii="Arial" w:hAnsi="Arial" w:cs="Arial"/>
          <w:sz w:val="24"/>
          <w:szCs w:val="24"/>
        </w:rPr>
        <w:t>.</w:t>
      </w:r>
    </w:p>
    <w:p w:rsidR="008B6FD7" w:rsidRPr="008B6FD7" w:rsidRDefault="008B6FD7" w:rsidP="008B6FD7">
      <w:pPr>
        <w:pStyle w:val="ListParagraph"/>
        <w:spacing w:line="360" w:lineRule="auto"/>
        <w:ind w:left="0"/>
        <w:jc w:val="both"/>
        <w:rPr>
          <w:rFonts w:ascii="Arial" w:hAnsi="Arial" w:cs="Arial"/>
          <w:sz w:val="24"/>
          <w:szCs w:val="24"/>
        </w:rPr>
      </w:pPr>
    </w:p>
    <w:p w:rsidR="00A60FB1" w:rsidRPr="00697B67" w:rsidRDefault="00D70F7B" w:rsidP="00A60FB1">
      <w:pPr>
        <w:pStyle w:val="ListParagraph"/>
        <w:numPr>
          <w:ilvl w:val="0"/>
          <w:numId w:val="1"/>
        </w:numPr>
        <w:spacing w:after="0" w:line="360" w:lineRule="auto"/>
        <w:ind w:left="0" w:firstLine="0"/>
        <w:jc w:val="both"/>
        <w:rPr>
          <w:rFonts w:ascii="Arial" w:hAnsi="Arial" w:cs="Arial"/>
          <w:sz w:val="24"/>
          <w:szCs w:val="24"/>
          <w:lang w:val="en-GB"/>
        </w:rPr>
      </w:pPr>
      <w:r>
        <w:rPr>
          <w:rFonts w:ascii="Arial" w:hAnsi="Arial" w:cs="Arial"/>
          <w:sz w:val="24"/>
          <w:szCs w:val="24"/>
          <w:lang w:val="en-GB"/>
        </w:rPr>
        <w:t>With respect to grounds 8,</w:t>
      </w:r>
      <w:r w:rsidR="00EA1334">
        <w:rPr>
          <w:rFonts w:ascii="Arial" w:hAnsi="Arial" w:cs="Arial"/>
          <w:sz w:val="24"/>
          <w:szCs w:val="24"/>
          <w:lang w:val="en-GB"/>
        </w:rPr>
        <w:t xml:space="preserve"> </w:t>
      </w:r>
      <w:r>
        <w:rPr>
          <w:rFonts w:ascii="Arial" w:hAnsi="Arial" w:cs="Arial"/>
          <w:sz w:val="24"/>
          <w:szCs w:val="24"/>
          <w:lang w:val="en-GB"/>
        </w:rPr>
        <w:t>9,</w:t>
      </w:r>
      <w:r w:rsidR="00EA1334">
        <w:rPr>
          <w:rFonts w:ascii="Arial" w:hAnsi="Arial" w:cs="Arial"/>
          <w:sz w:val="24"/>
          <w:szCs w:val="24"/>
          <w:lang w:val="en-GB"/>
        </w:rPr>
        <w:t xml:space="preserve"> </w:t>
      </w:r>
      <w:r>
        <w:rPr>
          <w:rFonts w:ascii="Arial" w:hAnsi="Arial" w:cs="Arial"/>
          <w:sz w:val="24"/>
          <w:szCs w:val="24"/>
          <w:lang w:val="en-GB"/>
        </w:rPr>
        <w:t>10 and 11,</w:t>
      </w:r>
      <w:r w:rsidR="00A87380">
        <w:rPr>
          <w:rFonts w:ascii="Arial" w:hAnsi="Arial" w:cs="Arial"/>
          <w:sz w:val="24"/>
          <w:szCs w:val="24"/>
          <w:lang w:val="en-GB"/>
        </w:rPr>
        <w:t xml:space="preserve"> it is not for this court to </w:t>
      </w:r>
      <w:r w:rsidR="00EA1334">
        <w:rPr>
          <w:rFonts w:ascii="Arial" w:hAnsi="Arial" w:cs="Arial"/>
          <w:sz w:val="24"/>
          <w:szCs w:val="24"/>
          <w:lang w:val="en-GB"/>
        </w:rPr>
        <w:t xml:space="preserve">speculate </w:t>
      </w:r>
      <w:r w:rsidR="00A87380">
        <w:rPr>
          <w:rFonts w:ascii="Arial" w:hAnsi="Arial" w:cs="Arial"/>
          <w:sz w:val="24"/>
          <w:szCs w:val="24"/>
          <w:lang w:val="en-GB"/>
        </w:rPr>
        <w:t xml:space="preserve">why the court a quo arrived at the decision that the appellant is not fit or a good candidate for bail. It is solely the court a quo discretion to make such a determination taking into account various factors such as the demeanour of the appellant and </w:t>
      </w:r>
      <w:r w:rsidR="00EA1334">
        <w:rPr>
          <w:rFonts w:ascii="Arial" w:hAnsi="Arial" w:cs="Arial"/>
          <w:sz w:val="24"/>
          <w:szCs w:val="24"/>
          <w:lang w:val="en-GB"/>
        </w:rPr>
        <w:t xml:space="preserve">of the </w:t>
      </w:r>
      <w:r w:rsidR="00A87380">
        <w:rPr>
          <w:rFonts w:ascii="Arial" w:hAnsi="Arial" w:cs="Arial"/>
          <w:sz w:val="24"/>
          <w:szCs w:val="24"/>
          <w:lang w:val="en-GB"/>
        </w:rPr>
        <w:t>witnesses during the proceedings and the evidence adduced before it. Bear in mind again that for bail proceedings, it not for the respondent to pro</w:t>
      </w:r>
      <w:r w:rsidR="00EA1334">
        <w:rPr>
          <w:rFonts w:ascii="Arial" w:hAnsi="Arial" w:cs="Arial"/>
          <w:sz w:val="24"/>
          <w:szCs w:val="24"/>
          <w:lang w:val="en-GB"/>
        </w:rPr>
        <w:t>ve the appellant’s guilt but a</w:t>
      </w:r>
      <w:r w:rsidR="00A87380">
        <w:rPr>
          <w:rFonts w:ascii="Arial" w:hAnsi="Arial" w:cs="Arial"/>
          <w:sz w:val="24"/>
          <w:szCs w:val="24"/>
          <w:lang w:val="en-GB"/>
        </w:rPr>
        <w:t xml:space="preserve"> prima facie</w:t>
      </w:r>
      <w:r w:rsidR="00EA1334">
        <w:rPr>
          <w:rFonts w:ascii="Arial" w:hAnsi="Arial" w:cs="Arial"/>
          <w:sz w:val="24"/>
          <w:szCs w:val="24"/>
          <w:lang w:val="en-GB"/>
        </w:rPr>
        <w:t xml:space="preserve"> case</w:t>
      </w:r>
      <w:r w:rsidR="00A87380">
        <w:rPr>
          <w:rFonts w:ascii="Arial" w:hAnsi="Arial" w:cs="Arial"/>
          <w:sz w:val="24"/>
          <w:szCs w:val="24"/>
          <w:lang w:val="en-GB"/>
        </w:rPr>
        <w:t xml:space="preserve"> it has against the appellant</w:t>
      </w:r>
      <w:r w:rsidR="00697B67">
        <w:rPr>
          <w:rFonts w:ascii="Arial" w:hAnsi="Arial" w:cs="Arial"/>
          <w:sz w:val="24"/>
          <w:szCs w:val="24"/>
          <w:lang w:val="en-GB"/>
        </w:rPr>
        <w:t>.</w:t>
      </w:r>
    </w:p>
    <w:p w:rsidR="00697B67" w:rsidRDefault="00697B67" w:rsidP="00A60FB1">
      <w:pPr>
        <w:pStyle w:val="ListParagraph"/>
        <w:spacing w:after="0" w:line="360" w:lineRule="auto"/>
        <w:ind w:left="0"/>
        <w:jc w:val="both"/>
        <w:rPr>
          <w:rFonts w:ascii="Arial" w:hAnsi="Arial" w:cs="Arial"/>
          <w:sz w:val="24"/>
          <w:szCs w:val="24"/>
        </w:rPr>
      </w:pPr>
    </w:p>
    <w:p w:rsidR="00A60FB1" w:rsidRDefault="00A60FB1" w:rsidP="00A60FB1">
      <w:pPr>
        <w:pStyle w:val="ListParagraph"/>
        <w:spacing w:after="0" w:line="360" w:lineRule="auto"/>
        <w:ind w:left="0"/>
        <w:jc w:val="both"/>
        <w:rPr>
          <w:rFonts w:ascii="Arial" w:hAnsi="Arial" w:cs="Arial"/>
          <w:sz w:val="24"/>
          <w:szCs w:val="24"/>
          <w:u w:val="single"/>
        </w:rPr>
      </w:pPr>
      <w:r w:rsidRPr="004753D9">
        <w:rPr>
          <w:rFonts w:ascii="Arial" w:hAnsi="Arial" w:cs="Arial"/>
          <w:sz w:val="24"/>
          <w:szCs w:val="24"/>
          <w:u w:val="single"/>
        </w:rPr>
        <w:t xml:space="preserve">Conclusion </w:t>
      </w:r>
    </w:p>
    <w:p w:rsidR="00697B67" w:rsidRPr="00697B67" w:rsidRDefault="00697B67" w:rsidP="00A60FB1">
      <w:pPr>
        <w:pStyle w:val="ListParagraph"/>
        <w:spacing w:after="0" w:line="360" w:lineRule="auto"/>
        <w:ind w:left="0"/>
        <w:jc w:val="both"/>
        <w:rPr>
          <w:rFonts w:ascii="Arial" w:hAnsi="Arial" w:cs="Arial"/>
          <w:sz w:val="24"/>
          <w:szCs w:val="24"/>
          <w:u w:val="single"/>
        </w:rPr>
      </w:pPr>
    </w:p>
    <w:p w:rsidR="004753D9" w:rsidRDefault="00EA1334" w:rsidP="00A60FB1">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At face</w:t>
      </w:r>
      <w:r w:rsidR="004753D9">
        <w:rPr>
          <w:rFonts w:ascii="Arial" w:hAnsi="Arial" w:cs="Arial"/>
          <w:sz w:val="24"/>
          <w:szCs w:val="24"/>
        </w:rPr>
        <w:t xml:space="preserve"> value, </w:t>
      </w:r>
      <w:r>
        <w:rPr>
          <w:rFonts w:ascii="Arial" w:hAnsi="Arial" w:cs="Arial"/>
          <w:sz w:val="24"/>
          <w:szCs w:val="24"/>
        </w:rPr>
        <w:t xml:space="preserve">I am satisfied that </w:t>
      </w:r>
      <w:r w:rsidR="004753D9">
        <w:rPr>
          <w:rFonts w:ascii="Arial" w:hAnsi="Arial" w:cs="Arial"/>
          <w:sz w:val="24"/>
          <w:szCs w:val="24"/>
        </w:rPr>
        <w:t>there are no grounds upon which this court can interfere with the</w:t>
      </w:r>
      <w:r>
        <w:rPr>
          <w:rFonts w:ascii="Arial" w:hAnsi="Arial" w:cs="Arial"/>
          <w:sz w:val="24"/>
          <w:szCs w:val="24"/>
        </w:rPr>
        <w:t xml:space="preserve"> ruling of the</w:t>
      </w:r>
      <w:r w:rsidR="004753D9">
        <w:rPr>
          <w:rFonts w:ascii="Arial" w:hAnsi="Arial" w:cs="Arial"/>
          <w:sz w:val="24"/>
          <w:szCs w:val="24"/>
        </w:rPr>
        <w:t xml:space="preserve"> court a quo based on the premises that the court a quo </w:t>
      </w:r>
      <w:r>
        <w:rPr>
          <w:rFonts w:ascii="Arial" w:hAnsi="Arial" w:cs="Arial"/>
          <w:sz w:val="24"/>
          <w:szCs w:val="24"/>
        </w:rPr>
        <w:t>did not</w:t>
      </w:r>
      <w:r w:rsidR="004753D9">
        <w:rPr>
          <w:rFonts w:ascii="Arial" w:hAnsi="Arial" w:cs="Arial"/>
          <w:sz w:val="24"/>
          <w:szCs w:val="24"/>
        </w:rPr>
        <w:t xml:space="preserve"> ex</w:t>
      </w:r>
      <w:r w:rsidR="00F108A0">
        <w:rPr>
          <w:rFonts w:ascii="Arial" w:hAnsi="Arial" w:cs="Arial"/>
          <w:sz w:val="24"/>
          <w:szCs w:val="24"/>
        </w:rPr>
        <w:t>ercise</w:t>
      </w:r>
      <w:r w:rsidR="004753D9">
        <w:rPr>
          <w:rFonts w:ascii="Arial" w:hAnsi="Arial" w:cs="Arial"/>
          <w:sz w:val="24"/>
          <w:szCs w:val="24"/>
        </w:rPr>
        <w:t xml:space="preserve"> its discretion </w:t>
      </w:r>
      <w:r w:rsidR="00766B71">
        <w:rPr>
          <w:rFonts w:ascii="Arial" w:hAnsi="Arial" w:cs="Arial"/>
          <w:sz w:val="24"/>
          <w:szCs w:val="24"/>
        </w:rPr>
        <w:t xml:space="preserve">wrongly </w:t>
      </w:r>
      <w:r w:rsidR="004753D9">
        <w:rPr>
          <w:rFonts w:ascii="Arial" w:hAnsi="Arial" w:cs="Arial"/>
          <w:sz w:val="24"/>
          <w:szCs w:val="24"/>
        </w:rPr>
        <w:t>when it refused bail.</w:t>
      </w:r>
      <w:r w:rsidR="00F108A0">
        <w:rPr>
          <w:rFonts w:ascii="Arial" w:hAnsi="Arial" w:cs="Arial"/>
          <w:sz w:val="24"/>
          <w:szCs w:val="24"/>
        </w:rPr>
        <w:t xml:space="preserve"> </w:t>
      </w:r>
      <w:r>
        <w:rPr>
          <w:rFonts w:ascii="Arial" w:hAnsi="Arial" w:cs="Arial"/>
          <w:sz w:val="24"/>
          <w:szCs w:val="24"/>
        </w:rPr>
        <w:t>As pointed out above, the onus is on the appellant to prove on a balance of probabilities that he should be released out on bail</w:t>
      </w:r>
      <w:r w:rsidR="002F5B7F">
        <w:rPr>
          <w:rFonts w:ascii="Arial" w:hAnsi="Arial" w:cs="Arial"/>
          <w:sz w:val="24"/>
          <w:szCs w:val="24"/>
        </w:rPr>
        <w:t xml:space="preserve"> by the court a quo, which he failed to discharge.</w:t>
      </w:r>
    </w:p>
    <w:p w:rsidR="004753D9" w:rsidRDefault="004753D9" w:rsidP="004753D9">
      <w:pPr>
        <w:pStyle w:val="ListParagraph"/>
        <w:spacing w:line="360" w:lineRule="auto"/>
        <w:ind w:left="0"/>
        <w:jc w:val="both"/>
        <w:rPr>
          <w:rFonts w:ascii="Arial" w:hAnsi="Arial" w:cs="Arial"/>
          <w:sz w:val="24"/>
          <w:szCs w:val="24"/>
        </w:rPr>
      </w:pPr>
    </w:p>
    <w:p w:rsidR="00A60FB1" w:rsidRDefault="00A60FB1" w:rsidP="00A60FB1">
      <w:pPr>
        <w:pStyle w:val="ListParagraph"/>
        <w:numPr>
          <w:ilvl w:val="0"/>
          <w:numId w:val="1"/>
        </w:numPr>
        <w:spacing w:line="360" w:lineRule="auto"/>
        <w:ind w:left="0" w:firstLine="0"/>
        <w:jc w:val="both"/>
        <w:rPr>
          <w:rFonts w:ascii="Arial" w:hAnsi="Arial" w:cs="Arial"/>
          <w:sz w:val="24"/>
          <w:szCs w:val="24"/>
        </w:rPr>
      </w:pPr>
      <w:r w:rsidRPr="00D30873">
        <w:rPr>
          <w:rFonts w:ascii="Arial" w:hAnsi="Arial" w:cs="Arial"/>
          <w:sz w:val="24"/>
          <w:szCs w:val="24"/>
        </w:rPr>
        <w:t>I therefore make the following order</w:t>
      </w:r>
      <w:r>
        <w:rPr>
          <w:rFonts w:ascii="Arial" w:hAnsi="Arial" w:cs="Arial"/>
          <w:sz w:val="24"/>
          <w:szCs w:val="24"/>
        </w:rPr>
        <w:t>:</w:t>
      </w:r>
    </w:p>
    <w:p w:rsidR="00A05174" w:rsidRDefault="00A05174" w:rsidP="00A05174">
      <w:pPr>
        <w:pStyle w:val="ListParagraph"/>
        <w:spacing w:line="360" w:lineRule="auto"/>
        <w:ind w:left="0"/>
        <w:jc w:val="both"/>
        <w:rPr>
          <w:rFonts w:ascii="Arial" w:hAnsi="Arial" w:cs="Arial"/>
          <w:sz w:val="24"/>
          <w:szCs w:val="24"/>
        </w:rPr>
      </w:pPr>
    </w:p>
    <w:p w:rsidR="00A05174" w:rsidRDefault="00A05174" w:rsidP="00A05174">
      <w:pPr>
        <w:pStyle w:val="ListParagraph"/>
        <w:numPr>
          <w:ilvl w:val="0"/>
          <w:numId w:val="6"/>
        </w:numPr>
        <w:rPr>
          <w:rFonts w:ascii="Arial" w:hAnsi="Arial" w:cs="Arial"/>
          <w:sz w:val="24"/>
          <w:szCs w:val="24"/>
        </w:rPr>
      </w:pPr>
      <w:r w:rsidRPr="00A05174">
        <w:rPr>
          <w:rFonts w:ascii="Arial" w:hAnsi="Arial" w:cs="Arial"/>
          <w:sz w:val="24"/>
          <w:szCs w:val="24"/>
        </w:rPr>
        <w:t>Appeal is dismissed.</w:t>
      </w:r>
    </w:p>
    <w:p w:rsidR="006443A8" w:rsidRDefault="006443A8" w:rsidP="006443A8">
      <w:pPr>
        <w:rPr>
          <w:rFonts w:ascii="Arial" w:hAnsi="Arial" w:cs="Arial"/>
          <w:sz w:val="24"/>
          <w:szCs w:val="24"/>
        </w:rPr>
      </w:pPr>
    </w:p>
    <w:p w:rsidR="006443A8" w:rsidRDefault="006443A8" w:rsidP="006443A8">
      <w:pPr>
        <w:rPr>
          <w:rFonts w:ascii="Arial" w:hAnsi="Arial" w:cs="Arial"/>
          <w:sz w:val="24"/>
          <w:szCs w:val="24"/>
        </w:rPr>
      </w:pPr>
    </w:p>
    <w:p w:rsidR="006443A8" w:rsidRDefault="006443A8" w:rsidP="006443A8">
      <w:pPr>
        <w:rPr>
          <w:rFonts w:ascii="Arial" w:hAnsi="Arial" w:cs="Arial"/>
          <w:sz w:val="24"/>
          <w:szCs w:val="24"/>
        </w:rPr>
      </w:pPr>
    </w:p>
    <w:p w:rsidR="006443A8" w:rsidRPr="006443A8" w:rsidRDefault="006443A8" w:rsidP="006443A8">
      <w:pPr>
        <w:rPr>
          <w:rFonts w:ascii="Arial" w:hAnsi="Arial" w:cs="Arial"/>
          <w:sz w:val="24"/>
          <w:szCs w:val="24"/>
        </w:rPr>
      </w:pPr>
    </w:p>
    <w:p w:rsidR="00A60FB1" w:rsidRDefault="00A60FB1" w:rsidP="00A60FB1">
      <w:pPr>
        <w:spacing w:line="360" w:lineRule="auto"/>
        <w:jc w:val="right"/>
        <w:rPr>
          <w:rFonts w:ascii="Arial" w:hAnsi="Arial" w:cs="Arial"/>
          <w:sz w:val="24"/>
          <w:szCs w:val="24"/>
        </w:rPr>
      </w:pPr>
      <w:r>
        <w:rPr>
          <w:rFonts w:ascii="Arial" w:hAnsi="Arial" w:cs="Arial"/>
          <w:sz w:val="24"/>
          <w:szCs w:val="24"/>
        </w:rPr>
        <w:t>___________</w:t>
      </w:r>
      <w:r w:rsidR="00F120F8">
        <w:rPr>
          <w:rFonts w:ascii="Arial" w:hAnsi="Arial" w:cs="Arial"/>
          <w:sz w:val="24"/>
          <w:szCs w:val="24"/>
        </w:rPr>
        <w:t>_________</w:t>
      </w:r>
    </w:p>
    <w:p w:rsidR="006443A8" w:rsidRDefault="002F5B7F" w:rsidP="00A60FB1">
      <w:pPr>
        <w:spacing w:line="360" w:lineRule="auto"/>
        <w:jc w:val="right"/>
        <w:rPr>
          <w:rFonts w:ascii="Arial" w:hAnsi="Arial" w:cs="Arial"/>
          <w:sz w:val="24"/>
          <w:szCs w:val="24"/>
        </w:rPr>
      </w:pPr>
      <w:r>
        <w:rPr>
          <w:rFonts w:ascii="Arial" w:hAnsi="Arial" w:cs="Arial"/>
          <w:sz w:val="24"/>
          <w:szCs w:val="24"/>
        </w:rPr>
        <w:t xml:space="preserve">E </w:t>
      </w:r>
      <w:r w:rsidR="0089573F">
        <w:rPr>
          <w:rFonts w:ascii="Arial" w:hAnsi="Arial" w:cs="Arial"/>
          <w:sz w:val="24"/>
          <w:szCs w:val="24"/>
        </w:rPr>
        <w:t>P UNENGU</w:t>
      </w:r>
    </w:p>
    <w:p w:rsidR="00A60FB1" w:rsidRDefault="00A60FB1" w:rsidP="00A60FB1">
      <w:pPr>
        <w:spacing w:line="360" w:lineRule="auto"/>
        <w:jc w:val="right"/>
        <w:rPr>
          <w:rFonts w:ascii="Arial" w:hAnsi="Arial" w:cs="Arial"/>
          <w:sz w:val="24"/>
          <w:szCs w:val="24"/>
        </w:rPr>
      </w:pPr>
      <w:r>
        <w:rPr>
          <w:rFonts w:ascii="Arial" w:hAnsi="Arial" w:cs="Arial"/>
          <w:sz w:val="24"/>
          <w:szCs w:val="24"/>
        </w:rPr>
        <w:t>A</w:t>
      </w:r>
      <w:r w:rsidR="006443A8">
        <w:rPr>
          <w:rFonts w:ascii="Arial" w:hAnsi="Arial" w:cs="Arial"/>
          <w:sz w:val="24"/>
          <w:szCs w:val="24"/>
        </w:rPr>
        <w:t xml:space="preserve">cting </w:t>
      </w:r>
      <w:r>
        <w:rPr>
          <w:rFonts w:ascii="Arial" w:hAnsi="Arial" w:cs="Arial"/>
          <w:sz w:val="24"/>
          <w:szCs w:val="24"/>
        </w:rPr>
        <w:t>J</w:t>
      </w:r>
      <w:r w:rsidR="006443A8">
        <w:rPr>
          <w:rFonts w:ascii="Arial" w:hAnsi="Arial" w:cs="Arial"/>
          <w:sz w:val="24"/>
          <w:szCs w:val="24"/>
        </w:rPr>
        <w:t>udge</w:t>
      </w:r>
    </w:p>
    <w:p w:rsidR="0089573F" w:rsidRDefault="0089573F" w:rsidP="00A60FB1">
      <w:pPr>
        <w:spacing w:line="360" w:lineRule="auto"/>
        <w:jc w:val="right"/>
        <w:rPr>
          <w:rFonts w:ascii="Arial" w:hAnsi="Arial" w:cs="Arial"/>
          <w:sz w:val="24"/>
          <w:szCs w:val="24"/>
        </w:rPr>
      </w:pPr>
    </w:p>
    <w:p w:rsidR="00A60FB1" w:rsidRDefault="00A60FB1" w:rsidP="00A60FB1">
      <w:pPr>
        <w:spacing w:line="360" w:lineRule="auto"/>
        <w:jc w:val="both"/>
        <w:rPr>
          <w:rFonts w:ascii="Arial" w:hAnsi="Arial" w:cs="Arial"/>
          <w:sz w:val="24"/>
          <w:szCs w:val="24"/>
        </w:rPr>
      </w:pPr>
      <w:r>
        <w:rPr>
          <w:rFonts w:ascii="Arial" w:hAnsi="Arial" w:cs="Arial"/>
          <w:sz w:val="24"/>
          <w:szCs w:val="24"/>
        </w:rPr>
        <w:t>APPEARANCES:</w:t>
      </w:r>
    </w:p>
    <w:p w:rsidR="00A60FB1" w:rsidRDefault="00A60FB1" w:rsidP="00A60FB1">
      <w:pPr>
        <w:spacing w:line="360" w:lineRule="auto"/>
        <w:jc w:val="both"/>
        <w:rPr>
          <w:rFonts w:ascii="Arial" w:hAnsi="Arial" w:cs="Arial"/>
          <w:sz w:val="24"/>
          <w:szCs w:val="24"/>
        </w:rPr>
      </w:pPr>
    </w:p>
    <w:p w:rsidR="00A60FB1" w:rsidRDefault="00A60FB1" w:rsidP="00A60FB1">
      <w:pPr>
        <w:spacing w:line="360" w:lineRule="auto"/>
        <w:jc w:val="both"/>
        <w:rPr>
          <w:rFonts w:ascii="Arial" w:hAnsi="Arial" w:cs="Arial"/>
          <w:sz w:val="24"/>
          <w:szCs w:val="24"/>
        </w:rPr>
      </w:pPr>
      <w:r>
        <w:rPr>
          <w:rFonts w:ascii="Arial" w:hAnsi="Arial" w:cs="Arial"/>
          <w:sz w:val="24"/>
          <w:szCs w:val="24"/>
        </w:rPr>
        <w:t>For the Applicant:</w:t>
      </w:r>
      <w:r w:rsidR="0089573F">
        <w:rPr>
          <w:rFonts w:ascii="Arial" w:hAnsi="Arial" w:cs="Arial"/>
          <w:sz w:val="24"/>
          <w:szCs w:val="24"/>
        </w:rPr>
        <w:tab/>
      </w:r>
      <w:r w:rsidR="0089573F">
        <w:rPr>
          <w:rFonts w:ascii="Arial" w:hAnsi="Arial" w:cs="Arial"/>
          <w:sz w:val="24"/>
          <w:szCs w:val="24"/>
        </w:rPr>
        <w:tab/>
      </w:r>
      <w:r w:rsidR="0089573F">
        <w:rPr>
          <w:rFonts w:ascii="Arial" w:hAnsi="Arial" w:cs="Arial"/>
          <w:sz w:val="24"/>
          <w:szCs w:val="24"/>
        </w:rPr>
        <w:tab/>
      </w:r>
      <w:r w:rsidR="0089573F">
        <w:rPr>
          <w:rFonts w:ascii="Arial" w:hAnsi="Arial" w:cs="Arial"/>
          <w:sz w:val="24"/>
          <w:szCs w:val="24"/>
        </w:rPr>
        <w:tab/>
      </w:r>
      <w:r w:rsidR="0089573F">
        <w:rPr>
          <w:rFonts w:ascii="Arial" w:hAnsi="Arial" w:cs="Arial"/>
          <w:sz w:val="24"/>
          <w:szCs w:val="24"/>
        </w:rPr>
        <w:tab/>
      </w:r>
      <w:r w:rsidR="0089573F">
        <w:rPr>
          <w:rFonts w:ascii="Arial" w:hAnsi="Arial" w:cs="Arial"/>
          <w:sz w:val="24"/>
          <w:szCs w:val="24"/>
        </w:rPr>
        <w:tab/>
      </w:r>
      <w:r w:rsidR="0089573F">
        <w:rPr>
          <w:rFonts w:ascii="Arial" w:hAnsi="Arial" w:cs="Arial"/>
          <w:sz w:val="24"/>
          <w:szCs w:val="24"/>
        </w:rPr>
        <w:tab/>
      </w:r>
      <w:r w:rsidR="0089573F">
        <w:rPr>
          <w:rFonts w:ascii="Arial" w:hAnsi="Arial" w:cs="Arial"/>
          <w:sz w:val="24"/>
          <w:szCs w:val="24"/>
        </w:rPr>
        <w:tab/>
      </w:r>
      <w:r w:rsidR="0089573F">
        <w:rPr>
          <w:rFonts w:ascii="Arial" w:hAnsi="Arial" w:cs="Arial"/>
          <w:sz w:val="24"/>
          <w:szCs w:val="24"/>
        </w:rPr>
        <w:tab/>
        <w:t>M Siyomunji</w:t>
      </w:r>
    </w:p>
    <w:p w:rsidR="0089573F" w:rsidRDefault="0089573F" w:rsidP="00A60FB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Of Siyomunji Law Chambers</w:t>
      </w:r>
    </w:p>
    <w:p w:rsidR="00A60FB1" w:rsidRDefault="00A60FB1" w:rsidP="00A60FB1">
      <w:pPr>
        <w:spacing w:line="360" w:lineRule="auto"/>
        <w:jc w:val="both"/>
        <w:rPr>
          <w:rFonts w:ascii="Arial" w:hAnsi="Arial" w:cs="Arial"/>
          <w:sz w:val="24"/>
          <w:szCs w:val="24"/>
        </w:rPr>
      </w:pPr>
    </w:p>
    <w:p w:rsidR="00A60FB1" w:rsidRDefault="00A60FB1" w:rsidP="00A60FB1">
      <w:pPr>
        <w:spacing w:line="360" w:lineRule="auto"/>
        <w:jc w:val="both"/>
        <w:rPr>
          <w:rFonts w:ascii="Arial" w:hAnsi="Arial" w:cs="Arial"/>
          <w:sz w:val="24"/>
          <w:szCs w:val="24"/>
        </w:rPr>
      </w:pPr>
      <w:r>
        <w:rPr>
          <w:rFonts w:ascii="Arial" w:hAnsi="Arial" w:cs="Arial"/>
          <w:sz w:val="24"/>
          <w:szCs w:val="24"/>
        </w:rPr>
        <w:t>For the Respondent:</w:t>
      </w:r>
      <w:r w:rsidR="0089573F">
        <w:rPr>
          <w:rFonts w:ascii="Arial" w:hAnsi="Arial" w:cs="Arial"/>
          <w:sz w:val="24"/>
          <w:szCs w:val="24"/>
        </w:rPr>
        <w:tab/>
      </w:r>
      <w:r w:rsidR="0089573F">
        <w:rPr>
          <w:rFonts w:ascii="Arial" w:hAnsi="Arial" w:cs="Arial"/>
          <w:sz w:val="24"/>
          <w:szCs w:val="24"/>
        </w:rPr>
        <w:tab/>
      </w:r>
      <w:r w:rsidR="0089573F">
        <w:rPr>
          <w:rFonts w:ascii="Arial" w:hAnsi="Arial" w:cs="Arial"/>
          <w:sz w:val="24"/>
          <w:szCs w:val="24"/>
        </w:rPr>
        <w:tab/>
      </w:r>
      <w:r w:rsidR="0089573F">
        <w:rPr>
          <w:rFonts w:ascii="Arial" w:hAnsi="Arial" w:cs="Arial"/>
          <w:sz w:val="24"/>
          <w:szCs w:val="24"/>
        </w:rPr>
        <w:tab/>
      </w:r>
      <w:r w:rsidR="0089573F">
        <w:rPr>
          <w:rFonts w:ascii="Arial" w:hAnsi="Arial" w:cs="Arial"/>
          <w:sz w:val="24"/>
          <w:szCs w:val="24"/>
        </w:rPr>
        <w:tab/>
      </w:r>
      <w:r w:rsidR="0089573F">
        <w:rPr>
          <w:rFonts w:ascii="Arial" w:hAnsi="Arial" w:cs="Arial"/>
          <w:sz w:val="24"/>
          <w:szCs w:val="24"/>
        </w:rPr>
        <w:tab/>
      </w:r>
      <w:r w:rsidR="0089573F">
        <w:rPr>
          <w:rFonts w:ascii="Arial" w:hAnsi="Arial" w:cs="Arial"/>
          <w:sz w:val="24"/>
          <w:szCs w:val="24"/>
        </w:rPr>
        <w:tab/>
      </w:r>
      <w:r w:rsidR="0089573F">
        <w:rPr>
          <w:rFonts w:ascii="Arial" w:hAnsi="Arial" w:cs="Arial"/>
          <w:sz w:val="24"/>
          <w:szCs w:val="24"/>
        </w:rPr>
        <w:tab/>
        <w:t xml:space="preserve">         E Moyo</w:t>
      </w:r>
    </w:p>
    <w:p w:rsidR="0089573F" w:rsidRDefault="0089573F" w:rsidP="00A60FB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Of the Prosecutor-General’s Office</w:t>
      </w:r>
    </w:p>
    <w:sectPr w:rsidR="0089573F" w:rsidSect="0004111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D98" w:rsidRDefault="008D2D98" w:rsidP="00A60FB1">
      <w:pPr>
        <w:spacing w:after="0" w:line="240" w:lineRule="auto"/>
      </w:pPr>
      <w:r>
        <w:separator/>
      </w:r>
    </w:p>
  </w:endnote>
  <w:endnote w:type="continuationSeparator" w:id="0">
    <w:p w:rsidR="008D2D98" w:rsidRDefault="008D2D98" w:rsidP="00A6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D98" w:rsidRDefault="008D2D98" w:rsidP="00A60FB1">
      <w:pPr>
        <w:spacing w:after="0" w:line="240" w:lineRule="auto"/>
      </w:pPr>
      <w:r>
        <w:separator/>
      </w:r>
    </w:p>
  </w:footnote>
  <w:footnote w:type="continuationSeparator" w:id="0">
    <w:p w:rsidR="008D2D98" w:rsidRDefault="008D2D98" w:rsidP="00A60FB1">
      <w:pPr>
        <w:spacing w:after="0" w:line="240" w:lineRule="auto"/>
      </w:pPr>
      <w:r>
        <w:continuationSeparator/>
      </w:r>
    </w:p>
  </w:footnote>
  <w:footnote w:id="1">
    <w:p w:rsidR="00681065" w:rsidRPr="003C080A" w:rsidRDefault="00681065" w:rsidP="003C080A">
      <w:pPr>
        <w:pStyle w:val="FootnoteText"/>
        <w:jc w:val="both"/>
        <w:rPr>
          <w:rFonts w:ascii="Arial" w:hAnsi="Arial" w:cs="Arial"/>
        </w:rPr>
      </w:pPr>
      <w:r w:rsidRPr="003C080A">
        <w:rPr>
          <w:rStyle w:val="FootnoteReference"/>
          <w:rFonts w:ascii="Arial" w:hAnsi="Arial" w:cs="Arial"/>
        </w:rPr>
        <w:footnoteRef/>
      </w:r>
      <w:r w:rsidRPr="003C080A">
        <w:rPr>
          <w:rFonts w:ascii="Arial" w:hAnsi="Arial" w:cs="Arial"/>
        </w:rPr>
        <w:t xml:space="preserve"> Records pg. 71.</w:t>
      </w:r>
    </w:p>
  </w:footnote>
  <w:footnote w:id="2">
    <w:p w:rsidR="00400F06" w:rsidRPr="003C080A" w:rsidRDefault="00400F06" w:rsidP="003C080A">
      <w:pPr>
        <w:pStyle w:val="FootnoteText"/>
        <w:jc w:val="both"/>
        <w:rPr>
          <w:rFonts w:ascii="Arial" w:hAnsi="Arial" w:cs="Arial"/>
        </w:rPr>
      </w:pPr>
      <w:r w:rsidRPr="003C080A">
        <w:rPr>
          <w:rStyle w:val="FootnoteReference"/>
          <w:rFonts w:ascii="Arial" w:hAnsi="Arial" w:cs="Arial"/>
        </w:rPr>
        <w:footnoteRef/>
      </w:r>
      <w:r w:rsidRPr="003C080A">
        <w:rPr>
          <w:rFonts w:ascii="Arial" w:hAnsi="Arial" w:cs="Arial"/>
        </w:rPr>
        <w:t xml:space="preserve"> </w:t>
      </w:r>
      <w:r w:rsidRPr="003C080A">
        <w:rPr>
          <w:rFonts w:ascii="Arial" w:hAnsi="Arial" w:cs="Arial"/>
          <w:i/>
        </w:rPr>
        <w:t>S v Hangombe</w:t>
      </w:r>
      <w:r w:rsidRPr="003C080A">
        <w:rPr>
          <w:rFonts w:ascii="Arial" w:hAnsi="Arial" w:cs="Arial"/>
        </w:rPr>
        <w:t xml:space="preserve"> (CA 43/2012) [2012] NAHC 304 (23 August 2012).</w:t>
      </w:r>
    </w:p>
    <w:p w:rsidR="00400F06" w:rsidRPr="003C080A" w:rsidRDefault="00400F06" w:rsidP="003C080A">
      <w:pPr>
        <w:pStyle w:val="FootnoteText"/>
        <w:jc w:val="both"/>
        <w:rPr>
          <w:rFonts w:ascii="Arial" w:hAnsi="Arial" w:cs="Arial"/>
        </w:rPr>
      </w:pPr>
    </w:p>
  </w:footnote>
  <w:footnote w:id="3">
    <w:p w:rsidR="009970DF" w:rsidRDefault="009970DF">
      <w:pPr>
        <w:pStyle w:val="FootnoteText"/>
      </w:pPr>
      <w:r>
        <w:rPr>
          <w:rStyle w:val="FootnoteReference"/>
        </w:rPr>
        <w:footnoteRef/>
      </w:r>
      <w:r>
        <w:t xml:space="preserve"> </w:t>
      </w:r>
      <w:r w:rsidRPr="009970DF">
        <w:rPr>
          <w:i/>
        </w:rPr>
        <w:t>S v Barber</w:t>
      </w:r>
      <w:r w:rsidRPr="009970DF">
        <w:t xml:space="preserve"> 1979 (4) SA 218 (D)</w:t>
      </w:r>
      <w:r>
        <w:t>.</w:t>
      </w:r>
    </w:p>
  </w:footnote>
  <w:footnote w:id="4">
    <w:p w:rsidR="00BC714E" w:rsidRPr="003C080A" w:rsidRDefault="00BC714E" w:rsidP="003C080A">
      <w:pPr>
        <w:pStyle w:val="FootnoteText"/>
        <w:jc w:val="both"/>
        <w:rPr>
          <w:rFonts w:ascii="Arial" w:hAnsi="Arial" w:cs="Arial"/>
        </w:rPr>
      </w:pPr>
      <w:r w:rsidRPr="003C080A">
        <w:rPr>
          <w:rStyle w:val="FootnoteReference"/>
          <w:rFonts w:ascii="Arial" w:hAnsi="Arial" w:cs="Arial"/>
        </w:rPr>
        <w:footnoteRef/>
      </w:r>
      <w:r w:rsidRPr="003C080A">
        <w:rPr>
          <w:rFonts w:ascii="Arial" w:hAnsi="Arial" w:cs="Arial"/>
        </w:rPr>
        <w:t xml:space="preserve"> </w:t>
      </w:r>
      <w:r w:rsidRPr="003C080A">
        <w:rPr>
          <w:rFonts w:ascii="Arial" w:hAnsi="Arial" w:cs="Arial"/>
          <w:color w:val="000000"/>
          <w:shd w:val="clear" w:color="auto" w:fill="FFFFFF"/>
        </w:rPr>
        <w:t>2005 NR 196 (HC) at 200.</w:t>
      </w:r>
    </w:p>
  </w:footnote>
  <w:footnote w:id="5">
    <w:p w:rsidR="003C080A" w:rsidRPr="003C080A" w:rsidRDefault="003C080A" w:rsidP="003C080A">
      <w:pPr>
        <w:pStyle w:val="FootnoteText"/>
        <w:jc w:val="both"/>
        <w:rPr>
          <w:rFonts w:ascii="Arial" w:hAnsi="Arial" w:cs="Arial"/>
        </w:rPr>
      </w:pPr>
      <w:r w:rsidRPr="003C080A">
        <w:rPr>
          <w:rStyle w:val="FootnoteReference"/>
          <w:rFonts w:ascii="Arial" w:hAnsi="Arial" w:cs="Arial"/>
        </w:rPr>
        <w:footnoteRef/>
      </w:r>
      <w:r w:rsidRPr="003C080A">
        <w:rPr>
          <w:rFonts w:ascii="Arial" w:hAnsi="Arial" w:cs="Arial"/>
        </w:rPr>
        <w:t xml:space="preserve"> (CA 24/2012) [2012] NAHC 199 (28 June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051383"/>
      <w:docPartObj>
        <w:docPartGallery w:val="Page Numbers (Top of Page)"/>
        <w:docPartUnique/>
      </w:docPartObj>
    </w:sdtPr>
    <w:sdtEndPr>
      <w:rPr>
        <w:noProof/>
      </w:rPr>
    </w:sdtEndPr>
    <w:sdtContent>
      <w:p w:rsidR="00041110" w:rsidRDefault="00ED7E35">
        <w:pPr>
          <w:pStyle w:val="Header"/>
          <w:jc w:val="right"/>
        </w:pPr>
        <w:r>
          <w:fldChar w:fldCharType="begin"/>
        </w:r>
        <w:r>
          <w:instrText xml:space="preserve"> PAGE   \* MERGEFORMAT </w:instrText>
        </w:r>
        <w:r>
          <w:fldChar w:fldCharType="separate"/>
        </w:r>
        <w:r w:rsidR="00D57DC7">
          <w:rPr>
            <w:noProof/>
          </w:rPr>
          <w:t>2</w:t>
        </w:r>
        <w:r>
          <w:rPr>
            <w:noProof/>
          </w:rPr>
          <w:fldChar w:fldCharType="end"/>
        </w:r>
      </w:p>
    </w:sdtContent>
  </w:sdt>
  <w:p w:rsidR="00041110" w:rsidRDefault="008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0475"/>
    <w:multiLevelType w:val="hybridMultilevel"/>
    <w:tmpl w:val="408C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B7CB1"/>
    <w:multiLevelType w:val="hybridMultilevel"/>
    <w:tmpl w:val="527E245E"/>
    <w:lvl w:ilvl="0" w:tplc="AA26E3F0">
      <w:start w:val="1"/>
      <w:numFmt w:val="decimal"/>
      <w:lvlText w:val="[%1]"/>
      <w:lvlJc w:val="left"/>
      <w:pPr>
        <w:ind w:left="360" w:hanging="360"/>
      </w:pPr>
      <w:rPr>
        <w:rFonts w:ascii="Arial" w:hAnsi="Arial" w:cs="Arial" w:hint="default"/>
        <w:b w:val="0"/>
        <w:i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4166F"/>
    <w:multiLevelType w:val="hybridMultilevel"/>
    <w:tmpl w:val="B400F836"/>
    <w:lvl w:ilvl="0" w:tplc="AA26E3F0">
      <w:start w:val="1"/>
      <w:numFmt w:val="decimal"/>
      <w:lvlText w:val="[%1]"/>
      <w:lvlJc w:val="left"/>
      <w:pPr>
        <w:ind w:left="1080" w:hanging="720"/>
      </w:pPr>
      <w:rPr>
        <w:rFonts w:ascii="Arial" w:hAnsi="Arial" w:cs="Aria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E5363"/>
    <w:multiLevelType w:val="hybridMultilevel"/>
    <w:tmpl w:val="CDA4BFBC"/>
    <w:lvl w:ilvl="0" w:tplc="11BE06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23378"/>
    <w:multiLevelType w:val="hybridMultilevel"/>
    <w:tmpl w:val="4A0658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945E24"/>
    <w:multiLevelType w:val="hybridMultilevel"/>
    <w:tmpl w:val="4A0658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A86942"/>
    <w:multiLevelType w:val="hybridMultilevel"/>
    <w:tmpl w:val="610A4FEA"/>
    <w:lvl w:ilvl="0" w:tplc="AA26E3F0">
      <w:start w:val="1"/>
      <w:numFmt w:val="decimal"/>
      <w:lvlText w:val="[%1]"/>
      <w:lvlJc w:val="left"/>
      <w:pPr>
        <w:ind w:left="360" w:hanging="360"/>
      </w:pPr>
      <w:rPr>
        <w:rFonts w:ascii="Arial" w:hAnsi="Arial" w:cs="Arial"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BC750C"/>
    <w:multiLevelType w:val="hybridMultilevel"/>
    <w:tmpl w:val="20D62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B1"/>
    <w:rsid w:val="0000318F"/>
    <w:rsid w:val="000D7EF0"/>
    <w:rsid w:val="001034DF"/>
    <w:rsid w:val="001076AD"/>
    <w:rsid w:val="00183681"/>
    <w:rsid w:val="0018730E"/>
    <w:rsid w:val="001C2DF9"/>
    <w:rsid w:val="001E34A5"/>
    <w:rsid w:val="002039FD"/>
    <w:rsid w:val="002E1DDE"/>
    <w:rsid w:val="002F5B7F"/>
    <w:rsid w:val="003016C9"/>
    <w:rsid w:val="00346E20"/>
    <w:rsid w:val="00362034"/>
    <w:rsid w:val="003C080A"/>
    <w:rsid w:val="003C27EE"/>
    <w:rsid w:val="003E574D"/>
    <w:rsid w:val="00400F06"/>
    <w:rsid w:val="004753D9"/>
    <w:rsid w:val="004A5895"/>
    <w:rsid w:val="004B629A"/>
    <w:rsid w:val="005E3AD1"/>
    <w:rsid w:val="006443A8"/>
    <w:rsid w:val="006539D6"/>
    <w:rsid w:val="00673D0D"/>
    <w:rsid w:val="00681065"/>
    <w:rsid w:val="00686A05"/>
    <w:rsid w:val="00697B67"/>
    <w:rsid w:val="006A0DC6"/>
    <w:rsid w:val="006B51DF"/>
    <w:rsid w:val="006E259B"/>
    <w:rsid w:val="006F4541"/>
    <w:rsid w:val="00705DE6"/>
    <w:rsid w:val="00723A7A"/>
    <w:rsid w:val="00766B71"/>
    <w:rsid w:val="00781FD0"/>
    <w:rsid w:val="00795C6A"/>
    <w:rsid w:val="0089573F"/>
    <w:rsid w:val="008B6FD7"/>
    <w:rsid w:val="008D2D98"/>
    <w:rsid w:val="008F50E8"/>
    <w:rsid w:val="0091132B"/>
    <w:rsid w:val="00922334"/>
    <w:rsid w:val="00931710"/>
    <w:rsid w:val="009323FF"/>
    <w:rsid w:val="00940839"/>
    <w:rsid w:val="00970C89"/>
    <w:rsid w:val="009970DF"/>
    <w:rsid w:val="00A05174"/>
    <w:rsid w:val="00A31BF8"/>
    <w:rsid w:val="00A60FB1"/>
    <w:rsid w:val="00A82BA1"/>
    <w:rsid w:val="00A851DB"/>
    <w:rsid w:val="00A87380"/>
    <w:rsid w:val="00A9393B"/>
    <w:rsid w:val="00AA51E6"/>
    <w:rsid w:val="00AB2519"/>
    <w:rsid w:val="00AE79A4"/>
    <w:rsid w:val="00B01218"/>
    <w:rsid w:val="00B107EA"/>
    <w:rsid w:val="00B21E34"/>
    <w:rsid w:val="00B37729"/>
    <w:rsid w:val="00B9345B"/>
    <w:rsid w:val="00B96DC1"/>
    <w:rsid w:val="00BC548D"/>
    <w:rsid w:val="00BC714E"/>
    <w:rsid w:val="00C04EB1"/>
    <w:rsid w:val="00C34270"/>
    <w:rsid w:val="00C636A0"/>
    <w:rsid w:val="00CA3190"/>
    <w:rsid w:val="00CB6061"/>
    <w:rsid w:val="00CC59C6"/>
    <w:rsid w:val="00CD297A"/>
    <w:rsid w:val="00D24C32"/>
    <w:rsid w:val="00D57DC7"/>
    <w:rsid w:val="00D70F7B"/>
    <w:rsid w:val="00D768AD"/>
    <w:rsid w:val="00D776A2"/>
    <w:rsid w:val="00DA0C27"/>
    <w:rsid w:val="00DA2027"/>
    <w:rsid w:val="00DC0ED4"/>
    <w:rsid w:val="00DC7669"/>
    <w:rsid w:val="00E3316E"/>
    <w:rsid w:val="00E700CD"/>
    <w:rsid w:val="00EA1334"/>
    <w:rsid w:val="00ED7E35"/>
    <w:rsid w:val="00EF46DB"/>
    <w:rsid w:val="00F108A0"/>
    <w:rsid w:val="00F120F8"/>
    <w:rsid w:val="00F2117F"/>
    <w:rsid w:val="00F2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259A1-7224-4B82-872D-C73C7F93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FB1"/>
  </w:style>
  <w:style w:type="paragraph" w:styleId="Heading1">
    <w:name w:val="heading 1"/>
    <w:basedOn w:val="Normal"/>
    <w:next w:val="Normal"/>
    <w:link w:val="Heading1Char"/>
    <w:uiPriority w:val="9"/>
    <w:qFormat/>
    <w:rsid w:val="00400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B1"/>
  </w:style>
  <w:style w:type="paragraph" w:styleId="ListParagraph">
    <w:name w:val="List Paragraph"/>
    <w:basedOn w:val="Normal"/>
    <w:uiPriority w:val="34"/>
    <w:qFormat/>
    <w:rsid w:val="00A60FB1"/>
    <w:pPr>
      <w:ind w:left="720"/>
      <w:contextualSpacing/>
    </w:pPr>
  </w:style>
  <w:style w:type="paragraph" w:styleId="FootnoteText">
    <w:name w:val="footnote text"/>
    <w:basedOn w:val="Normal"/>
    <w:link w:val="FootnoteTextChar"/>
    <w:uiPriority w:val="99"/>
    <w:semiHidden/>
    <w:unhideWhenUsed/>
    <w:rsid w:val="00A60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FB1"/>
    <w:rPr>
      <w:sz w:val="20"/>
      <w:szCs w:val="20"/>
    </w:rPr>
  </w:style>
  <w:style w:type="character" w:styleId="FootnoteReference">
    <w:name w:val="footnote reference"/>
    <w:basedOn w:val="DefaultParagraphFont"/>
    <w:uiPriority w:val="99"/>
    <w:semiHidden/>
    <w:unhideWhenUsed/>
    <w:rsid w:val="00A60FB1"/>
    <w:rPr>
      <w:vertAlign w:val="superscript"/>
    </w:rPr>
  </w:style>
  <w:style w:type="paragraph" w:styleId="BalloonText">
    <w:name w:val="Balloon Text"/>
    <w:basedOn w:val="Normal"/>
    <w:link w:val="BalloonTextChar"/>
    <w:uiPriority w:val="99"/>
    <w:semiHidden/>
    <w:unhideWhenUsed/>
    <w:rsid w:val="00A3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8"/>
    <w:rPr>
      <w:rFonts w:ascii="Tahoma" w:hAnsi="Tahoma" w:cs="Tahoma"/>
      <w:sz w:val="16"/>
      <w:szCs w:val="16"/>
    </w:rPr>
  </w:style>
  <w:style w:type="character" w:customStyle="1" w:styleId="Heading1Char">
    <w:name w:val="Heading 1 Char"/>
    <w:basedOn w:val="DefaultParagraphFont"/>
    <w:link w:val="Heading1"/>
    <w:uiPriority w:val="9"/>
    <w:rsid w:val="00400F0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C714E"/>
    <w:rPr>
      <w:color w:val="0000FF" w:themeColor="hyperlink"/>
      <w:u w:val="single"/>
    </w:rPr>
  </w:style>
  <w:style w:type="paragraph" w:styleId="Footer">
    <w:name w:val="footer"/>
    <w:basedOn w:val="Normal"/>
    <w:link w:val="FooterChar"/>
    <w:uiPriority w:val="99"/>
    <w:unhideWhenUsed/>
    <w:rsid w:val="00DC7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4674">
      <w:bodyDiv w:val="1"/>
      <w:marLeft w:val="0"/>
      <w:marRight w:val="0"/>
      <w:marTop w:val="0"/>
      <w:marBottom w:val="0"/>
      <w:divBdr>
        <w:top w:val="none" w:sz="0" w:space="0" w:color="auto"/>
        <w:left w:val="none" w:sz="0" w:space="0" w:color="auto"/>
        <w:bottom w:val="none" w:sz="0" w:space="0" w:color="auto"/>
        <w:right w:val="none" w:sz="0" w:space="0" w:color="auto"/>
      </w:divBdr>
    </w:div>
    <w:div w:id="44063649">
      <w:bodyDiv w:val="1"/>
      <w:marLeft w:val="0"/>
      <w:marRight w:val="0"/>
      <w:marTop w:val="0"/>
      <w:marBottom w:val="0"/>
      <w:divBdr>
        <w:top w:val="none" w:sz="0" w:space="0" w:color="auto"/>
        <w:left w:val="none" w:sz="0" w:space="0" w:color="auto"/>
        <w:bottom w:val="none" w:sz="0" w:space="0" w:color="auto"/>
        <w:right w:val="none" w:sz="0" w:space="0" w:color="auto"/>
      </w:divBdr>
    </w:div>
    <w:div w:id="397872468">
      <w:bodyDiv w:val="1"/>
      <w:marLeft w:val="0"/>
      <w:marRight w:val="0"/>
      <w:marTop w:val="0"/>
      <w:marBottom w:val="0"/>
      <w:divBdr>
        <w:top w:val="none" w:sz="0" w:space="0" w:color="auto"/>
        <w:left w:val="none" w:sz="0" w:space="0" w:color="auto"/>
        <w:bottom w:val="none" w:sz="0" w:space="0" w:color="auto"/>
        <w:right w:val="none" w:sz="0" w:space="0" w:color="auto"/>
      </w:divBdr>
    </w:div>
    <w:div w:id="561869162">
      <w:bodyDiv w:val="1"/>
      <w:marLeft w:val="0"/>
      <w:marRight w:val="0"/>
      <w:marTop w:val="0"/>
      <w:marBottom w:val="0"/>
      <w:divBdr>
        <w:top w:val="none" w:sz="0" w:space="0" w:color="auto"/>
        <w:left w:val="none" w:sz="0" w:space="0" w:color="auto"/>
        <w:bottom w:val="none" w:sz="0" w:space="0" w:color="auto"/>
        <w:right w:val="none" w:sz="0" w:space="0" w:color="auto"/>
      </w:divBdr>
    </w:div>
    <w:div w:id="19685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2019-07-01T18:30:00+00:00</Judgment_x0020_Date>
  </documentManagement>
</p:properties>
</file>

<file path=customXml/itemProps1.xml><?xml version="1.0" encoding="utf-8"?>
<ds:datastoreItem xmlns:ds="http://schemas.openxmlformats.org/officeDocument/2006/customXml" ds:itemID="{FA614F28-09C9-4D4F-A309-00296FC35294}"/>
</file>

<file path=customXml/itemProps2.xml><?xml version="1.0" encoding="utf-8"?>
<ds:datastoreItem xmlns:ds="http://schemas.openxmlformats.org/officeDocument/2006/customXml" ds:itemID="{3523D606-E6FD-40C4-BA6F-D77D027BB11B}"/>
</file>

<file path=customXml/itemProps3.xml><?xml version="1.0" encoding="utf-8"?>
<ds:datastoreItem xmlns:ds="http://schemas.openxmlformats.org/officeDocument/2006/customXml" ds:itemID="{C0ED8AB8-D7F6-4765-943C-4CED9DDDBBFF}"/>
</file>

<file path=docProps/app.xml><?xml version="1.0" encoding="utf-8"?>
<Properties xmlns="http://schemas.openxmlformats.org/officeDocument/2006/extended-properties" xmlns:vt="http://schemas.openxmlformats.org/officeDocument/2006/docPropsVTypes">
  <Template>Normal</Template>
  <TotalTime>0</TotalTime>
  <Pages>9</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Dandu</dc:creator>
  <cp:lastModifiedBy>Lotta N. Ambunda</cp:lastModifiedBy>
  <cp:revision>2</cp:revision>
  <cp:lastPrinted>2019-06-24T13:37:00Z</cp:lastPrinted>
  <dcterms:created xsi:type="dcterms:W3CDTF">2019-07-03T07:32:00Z</dcterms:created>
  <dcterms:modified xsi:type="dcterms:W3CDTF">2019-07-03T07:32:00Z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