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6C7" w:rsidRDefault="00F066C7" w:rsidP="00F066C7">
      <w:pPr>
        <w:spacing w:after="0" w:line="360" w:lineRule="auto"/>
        <w:jc w:val="center"/>
        <w:rPr>
          <w:rFonts w:ascii="Arial" w:hAnsi="Arial" w:cs="Arial"/>
          <w:b/>
          <w:sz w:val="24"/>
          <w:szCs w:val="24"/>
        </w:rPr>
      </w:pPr>
      <w:bookmarkStart w:id="0" w:name="_GoBack"/>
      <w:bookmarkEnd w:id="0"/>
      <w:r>
        <w:rPr>
          <w:rFonts w:ascii="Arial" w:hAnsi="Arial" w:cs="Arial"/>
          <w:b/>
          <w:sz w:val="24"/>
          <w:szCs w:val="24"/>
        </w:rPr>
        <w:t>REPUBLIC OF NAMIBIA</w:t>
      </w:r>
    </w:p>
    <w:p w:rsidR="00F066C7" w:rsidRDefault="00F066C7" w:rsidP="00F066C7">
      <w:pPr>
        <w:spacing w:after="0" w:line="360" w:lineRule="auto"/>
        <w:jc w:val="center"/>
        <w:rPr>
          <w:b/>
          <w:sz w:val="32"/>
          <w:szCs w:val="32"/>
        </w:rPr>
      </w:pPr>
      <w:r>
        <w:rPr>
          <w:b/>
          <w:noProof/>
          <w:sz w:val="32"/>
          <w:szCs w:val="32"/>
          <w:lang w:eastAsia="en-GB"/>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F066C7" w:rsidRDefault="00F066C7" w:rsidP="00F066C7">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F066C7" w:rsidRDefault="00F066C7" w:rsidP="00F066C7">
      <w:pPr>
        <w:spacing w:after="0" w:line="360" w:lineRule="auto"/>
        <w:jc w:val="center"/>
        <w:rPr>
          <w:rFonts w:ascii="Arial" w:hAnsi="Arial" w:cs="Arial"/>
          <w:b/>
          <w:sz w:val="10"/>
          <w:szCs w:val="10"/>
        </w:rPr>
      </w:pPr>
    </w:p>
    <w:p w:rsidR="00F066C7" w:rsidRDefault="00F066C7" w:rsidP="00F066C7">
      <w:pPr>
        <w:spacing w:after="0" w:line="360" w:lineRule="auto"/>
        <w:jc w:val="center"/>
        <w:rPr>
          <w:rFonts w:ascii="Arial" w:hAnsi="Arial" w:cs="Arial"/>
          <w:b/>
          <w:sz w:val="24"/>
          <w:szCs w:val="24"/>
        </w:rPr>
      </w:pPr>
      <w:r>
        <w:rPr>
          <w:rFonts w:ascii="Arial" w:hAnsi="Arial" w:cs="Arial"/>
          <w:b/>
          <w:sz w:val="24"/>
          <w:szCs w:val="24"/>
        </w:rPr>
        <w:t>JUDGMENT</w:t>
      </w:r>
    </w:p>
    <w:p w:rsidR="00F066C7" w:rsidRDefault="00F066C7" w:rsidP="00F066C7">
      <w:pPr>
        <w:spacing w:after="0" w:line="360" w:lineRule="auto"/>
        <w:jc w:val="both"/>
        <w:rPr>
          <w:rFonts w:ascii="Arial" w:hAnsi="Arial" w:cs="Arial"/>
          <w:b/>
          <w:sz w:val="24"/>
          <w:szCs w:val="24"/>
        </w:rPr>
      </w:pPr>
    </w:p>
    <w:p w:rsidR="00F066C7" w:rsidRDefault="00F066C7" w:rsidP="00F066C7">
      <w:pPr>
        <w:tabs>
          <w:tab w:val="right" w:pos="9000"/>
        </w:tabs>
        <w:spacing w:after="0" w:line="360" w:lineRule="auto"/>
        <w:jc w:val="center"/>
        <w:rPr>
          <w:rFonts w:ascii="Arial" w:hAnsi="Arial" w:cs="Arial"/>
          <w:sz w:val="24"/>
          <w:szCs w:val="24"/>
        </w:rPr>
      </w:pPr>
      <w:r>
        <w:rPr>
          <w:rFonts w:ascii="Arial" w:hAnsi="Arial" w:cs="Arial"/>
          <w:b/>
          <w:sz w:val="24"/>
          <w:szCs w:val="24"/>
        </w:rPr>
        <w:tab/>
      </w:r>
      <w:r w:rsidR="00A1406B">
        <w:rPr>
          <w:rFonts w:ascii="Arial" w:hAnsi="Arial" w:cs="Arial"/>
          <w:sz w:val="24"/>
          <w:szCs w:val="24"/>
        </w:rPr>
        <w:t>Case no: HC-MD-CIV-ACT-DEL-2016/02822</w:t>
      </w:r>
    </w:p>
    <w:p w:rsidR="00F066C7" w:rsidRDefault="00F066C7" w:rsidP="00F066C7">
      <w:pPr>
        <w:spacing w:after="0" w:line="360" w:lineRule="auto"/>
        <w:jc w:val="both"/>
        <w:rPr>
          <w:rFonts w:ascii="Arial" w:hAnsi="Arial" w:cs="Arial"/>
          <w:sz w:val="24"/>
          <w:szCs w:val="24"/>
        </w:rPr>
      </w:pPr>
    </w:p>
    <w:p w:rsidR="00F066C7" w:rsidRDefault="00F066C7" w:rsidP="00F066C7">
      <w:pPr>
        <w:spacing w:after="0" w:line="360" w:lineRule="auto"/>
        <w:jc w:val="both"/>
        <w:rPr>
          <w:rFonts w:ascii="Arial" w:hAnsi="Arial" w:cs="Arial"/>
          <w:sz w:val="24"/>
          <w:szCs w:val="24"/>
        </w:rPr>
      </w:pPr>
      <w:r>
        <w:rPr>
          <w:rFonts w:ascii="Arial" w:hAnsi="Arial" w:cs="Arial"/>
          <w:sz w:val="24"/>
          <w:szCs w:val="24"/>
        </w:rPr>
        <w:t>In the matter between:</w:t>
      </w:r>
    </w:p>
    <w:p w:rsidR="00F066C7" w:rsidRDefault="00F066C7" w:rsidP="00F066C7">
      <w:pPr>
        <w:spacing w:after="0" w:line="360" w:lineRule="auto"/>
        <w:jc w:val="both"/>
        <w:rPr>
          <w:rFonts w:ascii="Arial" w:hAnsi="Arial" w:cs="Arial"/>
          <w:sz w:val="24"/>
          <w:szCs w:val="24"/>
        </w:rPr>
      </w:pPr>
    </w:p>
    <w:p w:rsidR="00F066C7" w:rsidRDefault="00A1406B" w:rsidP="006830A5">
      <w:pPr>
        <w:spacing w:after="0" w:line="360" w:lineRule="auto"/>
        <w:jc w:val="both"/>
        <w:rPr>
          <w:rFonts w:ascii="Arial" w:hAnsi="Arial" w:cs="Arial"/>
          <w:b/>
          <w:sz w:val="24"/>
          <w:szCs w:val="24"/>
        </w:rPr>
      </w:pPr>
      <w:r>
        <w:rPr>
          <w:rFonts w:ascii="Arial" w:hAnsi="Arial" w:cs="Arial"/>
          <w:b/>
          <w:sz w:val="24"/>
          <w:szCs w:val="24"/>
        </w:rPr>
        <w:t>FERDINAND VINCENT DU TOIT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830A5">
        <w:rPr>
          <w:rFonts w:ascii="Arial" w:hAnsi="Arial" w:cs="Arial"/>
          <w:b/>
          <w:sz w:val="24"/>
          <w:szCs w:val="24"/>
        </w:rPr>
        <w:tab/>
      </w:r>
      <w:r>
        <w:rPr>
          <w:rFonts w:ascii="Arial" w:hAnsi="Arial" w:cs="Arial"/>
          <w:b/>
          <w:sz w:val="24"/>
          <w:szCs w:val="24"/>
        </w:rPr>
        <w:tab/>
      </w:r>
      <w:r w:rsidR="00F066C7">
        <w:rPr>
          <w:rFonts w:ascii="Arial" w:hAnsi="Arial" w:cs="Arial"/>
          <w:b/>
          <w:sz w:val="24"/>
          <w:szCs w:val="24"/>
        </w:rPr>
        <w:t>PLAINTIFF</w:t>
      </w:r>
    </w:p>
    <w:p w:rsidR="00F066C7" w:rsidRDefault="00F066C7" w:rsidP="00F066C7">
      <w:pPr>
        <w:spacing w:after="0" w:line="360" w:lineRule="auto"/>
        <w:jc w:val="both"/>
        <w:rPr>
          <w:rFonts w:ascii="Arial" w:hAnsi="Arial" w:cs="Arial"/>
          <w:sz w:val="20"/>
          <w:szCs w:val="20"/>
        </w:rPr>
      </w:pPr>
    </w:p>
    <w:p w:rsidR="00F066C7" w:rsidRDefault="00F066C7" w:rsidP="00F066C7">
      <w:pPr>
        <w:spacing w:after="0" w:line="360" w:lineRule="auto"/>
        <w:jc w:val="both"/>
        <w:rPr>
          <w:rFonts w:ascii="Arial" w:hAnsi="Arial" w:cs="Arial"/>
          <w:sz w:val="24"/>
          <w:szCs w:val="24"/>
        </w:rPr>
      </w:pPr>
      <w:r>
        <w:rPr>
          <w:rFonts w:ascii="Arial" w:hAnsi="Arial" w:cs="Arial"/>
          <w:sz w:val="24"/>
          <w:szCs w:val="24"/>
        </w:rPr>
        <w:t>and</w:t>
      </w:r>
    </w:p>
    <w:p w:rsidR="00F066C7" w:rsidRDefault="00F066C7" w:rsidP="00F066C7">
      <w:pPr>
        <w:spacing w:after="0" w:line="360" w:lineRule="auto"/>
        <w:jc w:val="both"/>
        <w:rPr>
          <w:rFonts w:ascii="Arial" w:hAnsi="Arial" w:cs="Arial"/>
          <w:sz w:val="20"/>
          <w:szCs w:val="20"/>
        </w:rPr>
      </w:pPr>
    </w:p>
    <w:p w:rsidR="00F066C7" w:rsidRDefault="00A1406B" w:rsidP="00F066C7">
      <w:pPr>
        <w:spacing w:after="0" w:line="360" w:lineRule="auto"/>
        <w:jc w:val="both"/>
        <w:rPr>
          <w:rFonts w:ascii="Arial" w:hAnsi="Arial" w:cs="Arial"/>
          <w:b/>
          <w:sz w:val="24"/>
          <w:szCs w:val="24"/>
        </w:rPr>
      </w:pPr>
      <w:r>
        <w:rPr>
          <w:rFonts w:ascii="Arial" w:hAnsi="Arial" w:cs="Arial"/>
          <w:b/>
          <w:sz w:val="24"/>
          <w:szCs w:val="24"/>
        </w:rPr>
        <w:t>TANGENI AMUPADHI</w:t>
      </w:r>
      <w:r w:rsidR="00F066C7">
        <w:rPr>
          <w:rFonts w:ascii="Arial" w:hAnsi="Arial" w:cs="Arial"/>
          <w:b/>
          <w:sz w:val="24"/>
          <w:szCs w:val="24"/>
        </w:rPr>
        <w:tab/>
      </w:r>
      <w:r w:rsidR="00F066C7">
        <w:rPr>
          <w:rFonts w:ascii="Arial" w:hAnsi="Arial" w:cs="Arial"/>
          <w:b/>
          <w:sz w:val="24"/>
          <w:szCs w:val="24"/>
        </w:rPr>
        <w:tab/>
      </w:r>
      <w:r w:rsidR="00F066C7">
        <w:rPr>
          <w:rFonts w:ascii="Arial" w:hAnsi="Arial" w:cs="Arial"/>
          <w:b/>
          <w:sz w:val="24"/>
          <w:szCs w:val="24"/>
        </w:rPr>
        <w:tab/>
      </w:r>
      <w:r w:rsidR="00F066C7">
        <w:rPr>
          <w:rFonts w:ascii="Arial" w:hAnsi="Arial" w:cs="Arial"/>
          <w:b/>
          <w:sz w:val="24"/>
          <w:szCs w:val="24"/>
        </w:rPr>
        <w:tab/>
      </w:r>
      <w:r>
        <w:rPr>
          <w:rFonts w:ascii="Arial" w:hAnsi="Arial" w:cs="Arial"/>
          <w:b/>
          <w:sz w:val="24"/>
          <w:szCs w:val="24"/>
        </w:rPr>
        <w:tab/>
      </w:r>
      <w:r w:rsidR="00F066C7">
        <w:rPr>
          <w:rFonts w:ascii="Arial" w:hAnsi="Arial" w:cs="Arial"/>
          <w:b/>
          <w:sz w:val="24"/>
          <w:szCs w:val="24"/>
        </w:rPr>
        <w:tab/>
        <w:t>1</w:t>
      </w:r>
      <w:r w:rsidR="00F066C7">
        <w:rPr>
          <w:rFonts w:ascii="Arial" w:hAnsi="Arial" w:cs="Arial"/>
          <w:b/>
          <w:sz w:val="24"/>
          <w:szCs w:val="24"/>
          <w:vertAlign w:val="superscript"/>
        </w:rPr>
        <w:t>ST</w:t>
      </w:r>
      <w:r w:rsidR="00F066C7">
        <w:rPr>
          <w:rFonts w:ascii="Arial" w:hAnsi="Arial" w:cs="Arial"/>
          <w:b/>
          <w:sz w:val="24"/>
          <w:szCs w:val="24"/>
        </w:rPr>
        <w:t xml:space="preserve"> DEFENDANT</w:t>
      </w:r>
    </w:p>
    <w:p w:rsidR="00F066C7" w:rsidRDefault="00A1406B" w:rsidP="00F066C7">
      <w:pPr>
        <w:spacing w:after="0" w:line="360" w:lineRule="auto"/>
        <w:jc w:val="both"/>
        <w:rPr>
          <w:rFonts w:ascii="Arial" w:hAnsi="Arial" w:cs="Arial"/>
          <w:b/>
          <w:sz w:val="24"/>
          <w:szCs w:val="24"/>
        </w:rPr>
      </w:pPr>
      <w:r>
        <w:rPr>
          <w:rFonts w:ascii="Arial" w:hAnsi="Arial" w:cs="Arial"/>
          <w:b/>
          <w:sz w:val="24"/>
          <w:szCs w:val="24"/>
        </w:rPr>
        <w:t>THE FREE PRESS OF NAMIBIA (PTY) LTD</w:t>
      </w:r>
      <w:r w:rsidR="00F066C7">
        <w:rPr>
          <w:rFonts w:ascii="Arial" w:hAnsi="Arial" w:cs="Arial"/>
          <w:b/>
          <w:sz w:val="24"/>
          <w:szCs w:val="24"/>
        </w:rPr>
        <w:tab/>
      </w:r>
      <w:r>
        <w:rPr>
          <w:rFonts w:ascii="Arial" w:hAnsi="Arial" w:cs="Arial"/>
          <w:b/>
          <w:sz w:val="24"/>
          <w:szCs w:val="24"/>
        </w:rPr>
        <w:tab/>
      </w:r>
      <w:r>
        <w:rPr>
          <w:rFonts w:ascii="Arial" w:hAnsi="Arial" w:cs="Arial"/>
          <w:b/>
          <w:sz w:val="24"/>
          <w:szCs w:val="24"/>
        </w:rPr>
        <w:tab/>
      </w:r>
      <w:r w:rsidR="00F066C7">
        <w:rPr>
          <w:rFonts w:ascii="Arial" w:hAnsi="Arial" w:cs="Arial"/>
          <w:b/>
          <w:sz w:val="24"/>
          <w:szCs w:val="24"/>
        </w:rPr>
        <w:t>2</w:t>
      </w:r>
      <w:r w:rsidR="00F066C7">
        <w:rPr>
          <w:rFonts w:ascii="Arial" w:hAnsi="Arial" w:cs="Arial"/>
          <w:b/>
          <w:sz w:val="24"/>
          <w:szCs w:val="24"/>
          <w:vertAlign w:val="superscript"/>
        </w:rPr>
        <w:t>ND</w:t>
      </w:r>
      <w:r w:rsidR="00F066C7">
        <w:rPr>
          <w:rFonts w:ascii="Arial" w:hAnsi="Arial" w:cs="Arial"/>
          <w:b/>
          <w:sz w:val="24"/>
          <w:szCs w:val="24"/>
        </w:rPr>
        <w:t xml:space="preserve"> DEFENDANT</w:t>
      </w:r>
    </w:p>
    <w:p w:rsidR="00A1406B" w:rsidRDefault="00A1406B" w:rsidP="00F066C7">
      <w:pPr>
        <w:spacing w:after="0" w:line="360" w:lineRule="auto"/>
        <w:jc w:val="both"/>
        <w:rPr>
          <w:rFonts w:ascii="Arial" w:hAnsi="Arial" w:cs="Arial"/>
          <w:b/>
          <w:sz w:val="24"/>
          <w:szCs w:val="24"/>
        </w:rPr>
      </w:pPr>
      <w:r>
        <w:rPr>
          <w:rFonts w:ascii="Arial" w:hAnsi="Arial" w:cs="Arial"/>
          <w:b/>
          <w:sz w:val="24"/>
          <w:szCs w:val="24"/>
        </w:rPr>
        <w:t>WORDPRESS NAMIBIA (PTY) LTD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3</w:t>
      </w:r>
      <w:r w:rsidRPr="00A1406B">
        <w:rPr>
          <w:rFonts w:ascii="Arial" w:hAnsi="Arial" w:cs="Arial"/>
          <w:b/>
          <w:sz w:val="24"/>
          <w:szCs w:val="24"/>
          <w:vertAlign w:val="superscript"/>
        </w:rPr>
        <w:t>RD</w:t>
      </w:r>
      <w:r>
        <w:rPr>
          <w:rFonts w:ascii="Arial" w:hAnsi="Arial" w:cs="Arial"/>
          <w:b/>
          <w:sz w:val="24"/>
          <w:szCs w:val="24"/>
        </w:rPr>
        <w:t xml:space="preserve"> DEFENDANT</w:t>
      </w:r>
    </w:p>
    <w:p w:rsidR="00F066C7" w:rsidRDefault="00F066C7" w:rsidP="00F066C7">
      <w:pPr>
        <w:spacing w:after="0" w:line="360" w:lineRule="auto"/>
        <w:jc w:val="both"/>
        <w:rPr>
          <w:rFonts w:ascii="Arial" w:hAnsi="Arial" w:cs="Arial"/>
          <w:b/>
          <w:sz w:val="24"/>
          <w:szCs w:val="24"/>
        </w:rPr>
      </w:pPr>
    </w:p>
    <w:p w:rsidR="00F066C7" w:rsidRDefault="00F066C7" w:rsidP="00F066C7">
      <w:pPr>
        <w:spacing w:after="0" w:line="360" w:lineRule="auto"/>
        <w:ind w:left="2160" w:hanging="2160"/>
        <w:jc w:val="both"/>
        <w:rPr>
          <w:rFonts w:ascii="Arial" w:hAnsi="Arial" w:cs="Arial"/>
          <w:b/>
          <w:sz w:val="24"/>
          <w:szCs w:val="24"/>
        </w:rPr>
      </w:pPr>
    </w:p>
    <w:p w:rsidR="00F066C7" w:rsidRPr="006C3401" w:rsidRDefault="00F066C7" w:rsidP="00F066C7">
      <w:pPr>
        <w:spacing w:after="0" w:line="360" w:lineRule="auto"/>
        <w:ind w:left="2160" w:hanging="2160"/>
        <w:jc w:val="both"/>
        <w:rPr>
          <w:rFonts w:ascii="Arial" w:hAnsi="Arial" w:cs="Arial"/>
          <w:b/>
          <w:sz w:val="24"/>
          <w:szCs w:val="24"/>
        </w:rPr>
      </w:pPr>
      <w:r>
        <w:rPr>
          <w:rFonts w:ascii="Arial" w:hAnsi="Arial" w:cs="Arial"/>
          <w:b/>
          <w:sz w:val="24"/>
          <w:szCs w:val="24"/>
        </w:rPr>
        <w:t>Neutral citation:</w:t>
      </w:r>
      <w:r>
        <w:rPr>
          <w:rFonts w:ascii="Arial" w:hAnsi="Arial" w:cs="Arial"/>
          <w:b/>
          <w:sz w:val="24"/>
          <w:szCs w:val="24"/>
        </w:rPr>
        <w:tab/>
      </w:r>
      <w:r w:rsidR="00A1406B">
        <w:rPr>
          <w:rFonts w:ascii="Arial" w:hAnsi="Arial" w:cs="Arial"/>
          <w:i/>
          <w:sz w:val="24"/>
          <w:szCs w:val="24"/>
        </w:rPr>
        <w:t>Du Toit</w:t>
      </w:r>
      <w:r w:rsidR="00077D57" w:rsidRPr="006830A5">
        <w:rPr>
          <w:rFonts w:ascii="Arial" w:hAnsi="Arial" w:cs="Arial"/>
          <w:i/>
          <w:sz w:val="24"/>
          <w:szCs w:val="24"/>
        </w:rPr>
        <w:t xml:space="preserve"> v </w:t>
      </w:r>
      <w:r w:rsidR="00A1406B">
        <w:rPr>
          <w:rFonts w:ascii="Arial" w:hAnsi="Arial" w:cs="Arial"/>
          <w:i/>
          <w:sz w:val="24"/>
          <w:szCs w:val="24"/>
        </w:rPr>
        <w:t>Amupadhi</w:t>
      </w:r>
      <w:r w:rsidR="00077D57" w:rsidRPr="006830A5">
        <w:rPr>
          <w:rFonts w:ascii="Arial" w:hAnsi="Arial" w:cs="Arial"/>
          <w:sz w:val="24"/>
          <w:szCs w:val="24"/>
        </w:rPr>
        <w:t xml:space="preserve"> (</w:t>
      </w:r>
      <w:r w:rsidR="00A1406B">
        <w:rPr>
          <w:rFonts w:ascii="Arial" w:hAnsi="Arial" w:cs="Arial"/>
          <w:sz w:val="24"/>
          <w:szCs w:val="24"/>
        </w:rPr>
        <w:t>HC-MD-CIV-ACT-DEL-2016/02822) [2019</w:t>
      </w:r>
      <w:r w:rsidR="00077D57" w:rsidRPr="006830A5">
        <w:rPr>
          <w:rFonts w:ascii="Arial" w:hAnsi="Arial" w:cs="Arial"/>
          <w:sz w:val="24"/>
          <w:szCs w:val="24"/>
        </w:rPr>
        <w:t>] NA</w:t>
      </w:r>
      <w:r w:rsidR="00462A5A">
        <w:rPr>
          <w:rFonts w:ascii="Arial" w:hAnsi="Arial" w:cs="Arial"/>
          <w:sz w:val="24"/>
          <w:szCs w:val="24"/>
        </w:rPr>
        <w:t>H</w:t>
      </w:r>
      <w:r w:rsidR="00077D57" w:rsidRPr="006830A5">
        <w:rPr>
          <w:rFonts w:ascii="Arial" w:hAnsi="Arial" w:cs="Arial"/>
          <w:sz w:val="24"/>
          <w:szCs w:val="24"/>
        </w:rPr>
        <w:t xml:space="preserve">CMD </w:t>
      </w:r>
      <w:r w:rsidR="004C4206">
        <w:rPr>
          <w:rFonts w:ascii="Arial" w:hAnsi="Arial" w:cs="Arial"/>
          <w:sz w:val="24"/>
          <w:szCs w:val="24"/>
        </w:rPr>
        <w:t>216</w:t>
      </w:r>
      <w:r w:rsidR="00077D57" w:rsidRPr="006830A5">
        <w:rPr>
          <w:rFonts w:ascii="Arial" w:hAnsi="Arial" w:cs="Arial"/>
          <w:sz w:val="24"/>
          <w:szCs w:val="24"/>
        </w:rPr>
        <w:t xml:space="preserve"> (</w:t>
      </w:r>
      <w:r w:rsidR="00647FAB">
        <w:rPr>
          <w:rFonts w:ascii="Arial" w:hAnsi="Arial" w:cs="Arial"/>
          <w:sz w:val="24"/>
          <w:szCs w:val="24"/>
        </w:rPr>
        <w:t>1</w:t>
      </w:r>
      <w:r w:rsidR="00A1406B">
        <w:rPr>
          <w:rFonts w:ascii="Arial" w:hAnsi="Arial" w:cs="Arial"/>
          <w:sz w:val="24"/>
          <w:szCs w:val="24"/>
        </w:rPr>
        <w:t xml:space="preserve"> Ju</w:t>
      </w:r>
      <w:r w:rsidR="00647FAB">
        <w:rPr>
          <w:rFonts w:ascii="Arial" w:hAnsi="Arial" w:cs="Arial"/>
          <w:sz w:val="24"/>
          <w:szCs w:val="24"/>
        </w:rPr>
        <w:t>ly</w:t>
      </w:r>
      <w:r w:rsidR="00A1406B">
        <w:rPr>
          <w:rFonts w:ascii="Arial" w:hAnsi="Arial" w:cs="Arial"/>
          <w:sz w:val="24"/>
          <w:szCs w:val="24"/>
        </w:rPr>
        <w:t xml:space="preserve"> 2019</w:t>
      </w:r>
      <w:r w:rsidR="00077D57" w:rsidRPr="006830A5">
        <w:rPr>
          <w:rFonts w:ascii="Arial" w:hAnsi="Arial" w:cs="Arial"/>
          <w:sz w:val="24"/>
          <w:szCs w:val="24"/>
        </w:rPr>
        <w:t>).</w:t>
      </w:r>
    </w:p>
    <w:p w:rsidR="00F066C7" w:rsidRDefault="00F066C7" w:rsidP="00F066C7">
      <w:pPr>
        <w:spacing w:after="0" w:line="360" w:lineRule="auto"/>
        <w:ind w:left="2160" w:hanging="2160"/>
        <w:jc w:val="both"/>
        <w:rPr>
          <w:rFonts w:ascii="Arial" w:hAnsi="Arial" w:cs="Arial"/>
          <w:sz w:val="24"/>
          <w:szCs w:val="24"/>
        </w:rPr>
      </w:pPr>
    </w:p>
    <w:p w:rsidR="00F066C7" w:rsidRDefault="00F066C7" w:rsidP="00F066C7">
      <w:pPr>
        <w:spacing w:after="0" w:line="360" w:lineRule="auto"/>
        <w:ind w:left="2160" w:hanging="2160"/>
        <w:jc w:val="both"/>
        <w:rPr>
          <w:rFonts w:ascii="Arial" w:hAnsi="Arial" w:cs="Arial"/>
          <w:sz w:val="4"/>
          <w:szCs w:val="4"/>
        </w:rPr>
      </w:pPr>
    </w:p>
    <w:p w:rsidR="00F066C7" w:rsidRPr="00CA075B" w:rsidRDefault="00F066C7" w:rsidP="00F066C7">
      <w:pPr>
        <w:spacing w:after="0" w:line="360" w:lineRule="auto"/>
        <w:ind w:left="1440" w:hanging="1440"/>
        <w:jc w:val="both"/>
        <w:rPr>
          <w:rFonts w:ascii="Arial" w:hAnsi="Arial" w:cs="Arial"/>
          <w:b/>
          <w:i/>
          <w:sz w:val="24"/>
          <w:szCs w:val="24"/>
        </w:rPr>
      </w:pPr>
      <w:r>
        <w:rPr>
          <w:rFonts w:ascii="Arial" w:hAnsi="Arial" w:cs="Arial"/>
          <w:b/>
          <w:sz w:val="24"/>
          <w:szCs w:val="24"/>
        </w:rPr>
        <w:t>Coram:</w:t>
      </w:r>
      <w:r w:rsidR="00CA075B">
        <w:rPr>
          <w:rFonts w:ascii="Arial" w:hAnsi="Arial" w:cs="Arial"/>
          <w:sz w:val="24"/>
          <w:szCs w:val="24"/>
        </w:rPr>
        <w:tab/>
      </w:r>
      <w:r w:rsidR="00CA075B">
        <w:rPr>
          <w:rFonts w:ascii="Arial" w:hAnsi="Arial" w:cs="Arial"/>
          <w:sz w:val="24"/>
          <w:szCs w:val="24"/>
        </w:rPr>
        <w:tab/>
      </w:r>
      <w:r w:rsidRPr="00CA075B">
        <w:rPr>
          <w:rFonts w:ascii="Arial" w:hAnsi="Arial" w:cs="Arial"/>
          <w:b/>
          <w:sz w:val="24"/>
          <w:szCs w:val="24"/>
        </w:rPr>
        <w:t>OOSTHUIZEN</w:t>
      </w:r>
      <w:r w:rsidR="006830A5">
        <w:rPr>
          <w:rFonts w:ascii="Arial" w:hAnsi="Arial" w:cs="Arial"/>
          <w:b/>
          <w:sz w:val="24"/>
          <w:szCs w:val="24"/>
        </w:rPr>
        <w:t>,</w:t>
      </w:r>
      <w:r w:rsidRPr="00CA075B">
        <w:rPr>
          <w:rFonts w:ascii="Arial" w:hAnsi="Arial" w:cs="Arial"/>
          <w:b/>
          <w:sz w:val="24"/>
          <w:szCs w:val="24"/>
        </w:rPr>
        <w:t xml:space="preserve"> J</w:t>
      </w:r>
    </w:p>
    <w:p w:rsidR="00F066C7" w:rsidRPr="00CA075B" w:rsidRDefault="00F066C7" w:rsidP="00F066C7">
      <w:pPr>
        <w:spacing w:after="0" w:line="360" w:lineRule="auto"/>
        <w:ind w:left="1440" w:hanging="1440"/>
        <w:rPr>
          <w:rFonts w:ascii="Arial" w:hAnsi="Arial" w:cs="Arial"/>
          <w:b/>
          <w:sz w:val="24"/>
          <w:szCs w:val="24"/>
        </w:rPr>
      </w:pPr>
      <w:r w:rsidRPr="00CA075B">
        <w:rPr>
          <w:rFonts w:ascii="Arial" w:hAnsi="Arial" w:cs="Arial"/>
          <w:b/>
          <w:bCs/>
          <w:sz w:val="24"/>
          <w:szCs w:val="24"/>
        </w:rPr>
        <w:t>Heard</w:t>
      </w:r>
      <w:r w:rsidRPr="00CA075B">
        <w:rPr>
          <w:rFonts w:ascii="Arial" w:hAnsi="Arial" w:cs="Arial"/>
          <w:b/>
          <w:sz w:val="24"/>
          <w:szCs w:val="24"/>
        </w:rPr>
        <w:t>:</w:t>
      </w:r>
      <w:r w:rsidRPr="00CA075B">
        <w:rPr>
          <w:rFonts w:ascii="Arial" w:hAnsi="Arial" w:cs="Arial"/>
          <w:b/>
          <w:sz w:val="24"/>
          <w:szCs w:val="24"/>
        </w:rPr>
        <w:tab/>
      </w:r>
      <w:r w:rsidR="00CA075B">
        <w:rPr>
          <w:rFonts w:ascii="Arial" w:hAnsi="Arial" w:cs="Arial"/>
          <w:b/>
          <w:sz w:val="24"/>
          <w:szCs w:val="24"/>
        </w:rPr>
        <w:tab/>
      </w:r>
      <w:r w:rsidR="00647FAB">
        <w:rPr>
          <w:rFonts w:ascii="Arial" w:hAnsi="Arial" w:cs="Arial"/>
          <w:b/>
          <w:sz w:val="24"/>
          <w:szCs w:val="24"/>
        </w:rPr>
        <w:t>5-8 June 2018 and 21 January 2019</w:t>
      </w:r>
    </w:p>
    <w:p w:rsidR="00F066C7" w:rsidRPr="00CA075B" w:rsidRDefault="00F066C7" w:rsidP="00F066C7">
      <w:pPr>
        <w:spacing w:after="0" w:line="360" w:lineRule="auto"/>
        <w:jc w:val="both"/>
        <w:rPr>
          <w:rFonts w:ascii="Arial" w:hAnsi="Arial" w:cs="Arial"/>
          <w:b/>
          <w:sz w:val="24"/>
          <w:szCs w:val="24"/>
        </w:rPr>
      </w:pPr>
      <w:r w:rsidRPr="00CA075B">
        <w:rPr>
          <w:rFonts w:ascii="Arial" w:hAnsi="Arial" w:cs="Arial"/>
          <w:b/>
          <w:bCs/>
          <w:sz w:val="24"/>
          <w:szCs w:val="24"/>
        </w:rPr>
        <w:t>Delivered</w:t>
      </w:r>
      <w:r w:rsidR="00CA075B" w:rsidRPr="00CA075B">
        <w:rPr>
          <w:rFonts w:ascii="Arial" w:hAnsi="Arial" w:cs="Arial"/>
          <w:b/>
          <w:sz w:val="24"/>
          <w:szCs w:val="24"/>
        </w:rPr>
        <w:t>:</w:t>
      </w:r>
      <w:r w:rsidR="00CA075B" w:rsidRPr="00CA075B">
        <w:rPr>
          <w:rFonts w:ascii="Arial" w:hAnsi="Arial" w:cs="Arial"/>
          <w:b/>
          <w:sz w:val="24"/>
          <w:szCs w:val="24"/>
        </w:rPr>
        <w:tab/>
      </w:r>
      <w:r w:rsidR="00CA075B">
        <w:rPr>
          <w:rFonts w:ascii="Arial" w:hAnsi="Arial" w:cs="Arial"/>
          <w:b/>
          <w:sz w:val="24"/>
          <w:szCs w:val="24"/>
        </w:rPr>
        <w:tab/>
      </w:r>
      <w:r w:rsidR="00A1406B">
        <w:rPr>
          <w:rFonts w:ascii="Arial" w:hAnsi="Arial" w:cs="Arial"/>
          <w:b/>
          <w:sz w:val="24"/>
          <w:szCs w:val="24"/>
        </w:rPr>
        <w:t>1 Ju</w:t>
      </w:r>
      <w:r w:rsidR="007F0E2A">
        <w:rPr>
          <w:rFonts w:ascii="Arial" w:hAnsi="Arial" w:cs="Arial"/>
          <w:b/>
          <w:sz w:val="24"/>
          <w:szCs w:val="24"/>
        </w:rPr>
        <w:t>ly</w:t>
      </w:r>
      <w:r w:rsidR="00A1406B">
        <w:rPr>
          <w:rFonts w:ascii="Arial" w:hAnsi="Arial" w:cs="Arial"/>
          <w:b/>
          <w:sz w:val="24"/>
          <w:szCs w:val="24"/>
        </w:rPr>
        <w:t xml:space="preserve"> 2019</w:t>
      </w:r>
    </w:p>
    <w:p w:rsidR="00F066C7" w:rsidRDefault="00F066C7" w:rsidP="00F066C7">
      <w:pPr>
        <w:spacing w:after="0" w:line="360" w:lineRule="auto"/>
        <w:jc w:val="both"/>
        <w:rPr>
          <w:rFonts w:ascii="Arial" w:hAnsi="Arial" w:cs="Arial"/>
          <w:sz w:val="24"/>
          <w:szCs w:val="24"/>
        </w:rPr>
      </w:pPr>
    </w:p>
    <w:p w:rsidR="00F066C7" w:rsidRDefault="00F066C7" w:rsidP="00F066C7">
      <w:pPr>
        <w:spacing w:after="0" w:line="360" w:lineRule="auto"/>
        <w:jc w:val="both"/>
        <w:rPr>
          <w:rFonts w:ascii="Arial" w:hAnsi="Arial" w:cs="Arial"/>
          <w:sz w:val="24"/>
          <w:szCs w:val="24"/>
        </w:rPr>
      </w:pPr>
    </w:p>
    <w:p w:rsidR="00F066C7" w:rsidRDefault="00F066C7" w:rsidP="00F066C7">
      <w:pPr>
        <w:spacing w:after="0" w:line="360" w:lineRule="auto"/>
        <w:jc w:val="both"/>
        <w:rPr>
          <w:rFonts w:ascii="Arial" w:hAnsi="Arial" w:cs="Arial"/>
          <w:sz w:val="24"/>
          <w:szCs w:val="24"/>
        </w:rPr>
      </w:pPr>
    </w:p>
    <w:p w:rsidR="00F066C7" w:rsidRDefault="00F066C7" w:rsidP="00F066C7">
      <w:pPr>
        <w:spacing w:after="0" w:line="360" w:lineRule="auto"/>
        <w:jc w:val="both"/>
        <w:rPr>
          <w:rFonts w:ascii="Arial" w:hAnsi="Arial" w:cs="Arial"/>
          <w:sz w:val="24"/>
          <w:szCs w:val="24"/>
        </w:rPr>
      </w:pPr>
    </w:p>
    <w:p w:rsidR="00F066C7" w:rsidRDefault="00F066C7" w:rsidP="00F066C7">
      <w:pPr>
        <w:spacing w:after="0" w:line="360" w:lineRule="auto"/>
        <w:jc w:val="both"/>
        <w:rPr>
          <w:rFonts w:ascii="Arial" w:hAnsi="Arial" w:cs="Arial"/>
          <w:sz w:val="24"/>
          <w:szCs w:val="24"/>
        </w:rPr>
      </w:pPr>
    </w:p>
    <w:p w:rsidR="00F066C7" w:rsidRDefault="00CA075B" w:rsidP="00F066C7">
      <w:pPr>
        <w:spacing w:after="0" w:line="360" w:lineRule="auto"/>
        <w:jc w:val="both"/>
        <w:rPr>
          <w:rFonts w:ascii="Arial" w:hAnsi="Arial" w:cs="Arial"/>
          <w:sz w:val="24"/>
          <w:szCs w:val="24"/>
        </w:rPr>
      </w:pPr>
      <w:r w:rsidRPr="00285954">
        <w:rPr>
          <w:rFonts w:ascii="Arial" w:hAnsi="Arial" w:cs="Arial"/>
          <w:b/>
          <w:sz w:val="24"/>
          <w:szCs w:val="24"/>
        </w:rPr>
        <w:lastRenderedPageBreak/>
        <w:t>Flynote</w:t>
      </w:r>
      <w:r w:rsidR="006A3874">
        <w:rPr>
          <w:rFonts w:ascii="Arial" w:hAnsi="Arial" w:cs="Arial"/>
          <w:sz w:val="24"/>
          <w:szCs w:val="24"/>
        </w:rPr>
        <w:t>:</w:t>
      </w:r>
      <w:r w:rsidR="006A3874">
        <w:rPr>
          <w:rFonts w:ascii="Arial" w:hAnsi="Arial" w:cs="Arial"/>
          <w:sz w:val="24"/>
          <w:szCs w:val="24"/>
        </w:rPr>
        <w:tab/>
      </w:r>
      <w:r w:rsidR="00D56E86">
        <w:rPr>
          <w:rFonts w:ascii="Arial" w:hAnsi="Arial" w:cs="Arial"/>
          <w:sz w:val="24"/>
          <w:szCs w:val="24"/>
        </w:rPr>
        <w:t xml:space="preserve">Defamation — </w:t>
      </w:r>
      <w:r w:rsidR="000E1505">
        <w:rPr>
          <w:rFonts w:ascii="Arial" w:hAnsi="Arial" w:cs="Arial"/>
          <w:sz w:val="24"/>
          <w:szCs w:val="24"/>
        </w:rPr>
        <w:t>media</w:t>
      </w:r>
      <w:r w:rsidR="00D56E86">
        <w:rPr>
          <w:rFonts w:ascii="Arial" w:hAnsi="Arial" w:cs="Arial"/>
          <w:sz w:val="24"/>
          <w:szCs w:val="24"/>
        </w:rPr>
        <w:t xml:space="preserve"> —</w:t>
      </w:r>
      <w:r w:rsidR="006A3874">
        <w:rPr>
          <w:rFonts w:ascii="Arial" w:hAnsi="Arial" w:cs="Arial"/>
          <w:sz w:val="24"/>
          <w:szCs w:val="24"/>
        </w:rPr>
        <w:t>fair comment —</w:t>
      </w:r>
      <w:r w:rsidR="006874F3">
        <w:rPr>
          <w:rFonts w:ascii="Arial" w:hAnsi="Arial" w:cs="Arial"/>
          <w:sz w:val="24"/>
          <w:szCs w:val="24"/>
        </w:rPr>
        <w:t xml:space="preserve">reasonable publication. </w:t>
      </w:r>
    </w:p>
    <w:p w:rsidR="00C81FC0" w:rsidRDefault="00C81FC0" w:rsidP="00F066C7">
      <w:pPr>
        <w:spacing w:after="0" w:line="360" w:lineRule="auto"/>
        <w:jc w:val="both"/>
        <w:rPr>
          <w:rFonts w:ascii="Arial" w:hAnsi="Arial" w:cs="Arial"/>
          <w:sz w:val="24"/>
          <w:szCs w:val="24"/>
        </w:rPr>
      </w:pPr>
    </w:p>
    <w:p w:rsidR="007A5903" w:rsidRDefault="00CA075B" w:rsidP="00F066C7">
      <w:pPr>
        <w:spacing w:after="0" w:line="360" w:lineRule="auto"/>
        <w:jc w:val="both"/>
        <w:rPr>
          <w:rFonts w:ascii="Arial" w:hAnsi="Arial" w:cs="Arial"/>
          <w:sz w:val="24"/>
          <w:szCs w:val="24"/>
        </w:rPr>
      </w:pPr>
      <w:r w:rsidRPr="00285954">
        <w:rPr>
          <w:rFonts w:ascii="Arial" w:hAnsi="Arial" w:cs="Arial"/>
          <w:b/>
          <w:sz w:val="24"/>
          <w:szCs w:val="24"/>
        </w:rPr>
        <w:t>Summary</w:t>
      </w:r>
      <w:r w:rsidR="004C5758">
        <w:rPr>
          <w:rFonts w:ascii="Arial" w:hAnsi="Arial" w:cs="Arial"/>
          <w:sz w:val="24"/>
          <w:szCs w:val="24"/>
        </w:rPr>
        <w:t>:</w:t>
      </w:r>
      <w:r w:rsidR="006874F3">
        <w:rPr>
          <w:rFonts w:ascii="Arial" w:hAnsi="Arial" w:cs="Arial"/>
          <w:sz w:val="24"/>
          <w:szCs w:val="24"/>
        </w:rPr>
        <w:tab/>
        <w:t xml:space="preserve">Plaintiff, a practising legal practitioner has </w:t>
      </w:r>
      <w:r w:rsidR="00333738">
        <w:rPr>
          <w:rFonts w:ascii="Arial" w:hAnsi="Arial" w:cs="Arial"/>
          <w:sz w:val="24"/>
          <w:szCs w:val="24"/>
        </w:rPr>
        <w:t>instituted</w:t>
      </w:r>
      <w:r w:rsidR="006874F3">
        <w:rPr>
          <w:rFonts w:ascii="Arial" w:hAnsi="Arial" w:cs="Arial"/>
          <w:sz w:val="24"/>
          <w:szCs w:val="24"/>
        </w:rPr>
        <w:t xml:space="preserve"> a</w:t>
      </w:r>
      <w:r w:rsidR="006A3874">
        <w:rPr>
          <w:rFonts w:ascii="Arial" w:hAnsi="Arial" w:cs="Arial"/>
          <w:sz w:val="24"/>
          <w:szCs w:val="24"/>
        </w:rPr>
        <w:t>n action against the editor of T</w:t>
      </w:r>
      <w:r w:rsidR="006874F3">
        <w:rPr>
          <w:rFonts w:ascii="Arial" w:hAnsi="Arial" w:cs="Arial"/>
          <w:sz w:val="24"/>
          <w:szCs w:val="24"/>
        </w:rPr>
        <w:t xml:space="preserve">he Namibian newspaper and the owner, publisher and distributor of the said newspaper, as </w:t>
      </w:r>
      <w:r w:rsidR="006A3874">
        <w:rPr>
          <w:rFonts w:ascii="Arial" w:hAnsi="Arial" w:cs="Arial"/>
          <w:sz w:val="24"/>
          <w:szCs w:val="24"/>
        </w:rPr>
        <w:t>well as against the printer of T</w:t>
      </w:r>
      <w:r w:rsidR="006874F3">
        <w:rPr>
          <w:rFonts w:ascii="Arial" w:hAnsi="Arial" w:cs="Arial"/>
          <w:sz w:val="24"/>
          <w:szCs w:val="24"/>
        </w:rPr>
        <w:t xml:space="preserve">he Namibian. The action relates to an editorial which appeared </w:t>
      </w:r>
      <w:r w:rsidR="006A3874">
        <w:rPr>
          <w:rFonts w:ascii="Arial" w:hAnsi="Arial" w:cs="Arial"/>
          <w:sz w:val="24"/>
          <w:szCs w:val="24"/>
        </w:rPr>
        <w:t>in T</w:t>
      </w:r>
      <w:r w:rsidR="006874F3">
        <w:rPr>
          <w:rFonts w:ascii="Arial" w:hAnsi="Arial" w:cs="Arial"/>
          <w:sz w:val="24"/>
          <w:szCs w:val="24"/>
        </w:rPr>
        <w:t xml:space="preserve">he Namibian of 15 July 2016, authored by the editor of that newspaper. The editorial was headed "Shyock Justice for the Greedy". The editorial was prompted by an article which appeared on 12 July 2016 in the same newspaper. The editorial was amongst others of and concerning the plaintiff and his dealings with his erstwhile domestic worker, concerning a house that he bought for her. </w:t>
      </w:r>
    </w:p>
    <w:p w:rsidR="007B04BC" w:rsidRDefault="007B04BC" w:rsidP="00F066C7">
      <w:pPr>
        <w:spacing w:after="0" w:line="360" w:lineRule="auto"/>
        <w:jc w:val="both"/>
        <w:rPr>
          <w:rFonts w:ascii="Arial" w:hAnsi="Arial" w:cs="Arial"/>
          <w:sz w:val="24"/>
          <w:szCs w:val="24"/>
        </w:rPr>
      </w:pPr>
    </w:p>
    <w:p w:rsidR="00333738" w:rsidRDefault="00333738" w:rsidP="00F066C7">
      <w:pPr>
        <w:spacing w:after="0" w:line="360" w:lineRule="auto"/>
        <w:jc w:val="both"/>
        <w:rPr>
          <w:rFonts w:ascii="Arial" w:hAnsi="Arial" w:cs="Arial"/>
          <w:sz w:val="24"/>
          <w:szCs w:val="24"/>
        </w:rPr>
      </w:pPr>
      <w:r>
        <w:rPr>
          <w:rFonts w:ascii="Arial" w:hAnsi="Arial" w:cs="Arial"/>
          <w:sz w:val="24"/>
          <w:szCs w:val="24"/>
        </w:rPr>
        <w:t>Held</w:t>
      </w:r>
      <w:r w:rsidR="007B04BC">
        <w:rPr>
          <w:rFonts w:ascii="Arial" w:hAnsi="Arial" w:cs="Arial"/>
          <w:sz w:val="24"/>
          <w:szCs w:val="24"/>
        </w:rPr>
        <w:t>,</w:t>
      </w:r>
      <w:r>
        <w:rPr>
          <w:rFonts w:ascii="Arial" w:hAnsi="Arial" w:cs="Arial"/>
          <w:sz w:val="24"/>
          <w:szCs w:val="24"/>
        </w:rPr>
        <w:t xml:space="preserve"> that the editorial unfairly commented of and concerning the plaintiff, that plaintiff was one of those professionals who exploited the poor and vulnerable members of the Namibian society in the housing market and is a dubious profiteering character. </w:t>
      </w:r>
    </w:p>
    <w:p w:rsidR="007B04BC" w:rsidRDefault="007B04BC" w:rsidP="00F066C7">
      <w:pPr>
        <w:spacing w:after="0" w:line="360" w:lineRule="auto"/>
        <w:jc w:val="both"/>
        <w:rPr>
          <w:rFonts w:ascii="Arial" w:hAnsi="Arial" w:cs="Arial"/>
          <w:sz w:val="24"/>
          <w:szCs w:val="24"/>
        </w:rPr>
      </w:pPr>
    </w:p>
    <w:p w:rsidR="00333738" w:rsidRDefault="00333738" w:rsidP="00F066C7">
      <w:pPr>
        <w:spacing w:after="0" w:line="360" w:lineRule="auto"/>
        <w:jc w:val="both"/>
        <w:rPr>
          <w:rFonts w:ascii="Arial" w:hAnsi="Arial" w:cs="Arial"/>
          <w:sz w:val="24"/>
          <w:szCs w:val="24"/>
        </w:rPr>
      </w:pPr>
      <w:r>
        <w:rPr>
          <w:rFonts w:ascii="Arial" w:hAnsi="Arial" w:cs="Arial"/>
          <w:sz w:val="24"/>
          <w:szCs w:val="24"/>
        </w:rPr>
        <w:t>Held</w:t>
      </w:r>
      <w:r w:rsidR="007B04BC">
        <w:rPr>
          <w:rFonts w:ascii="Arial" w:hAnsi="Arial" w:cs="Arial"/>
          <w:sz w:val="24"/>
          <w:szCs w:val="24"/>
        </w:rPr>
        <w:t>,</w:t>
      </w:r>
      <w:r>
        <w:rPr>
          <w:rFonts w:ascii="Arial" w:hAnsi="Arial" w:cs="Arial"/>
          <w:sz w:val="24"/>
          <w:szCs w:val="24"/>
        </w:rPr>
        <w:t xml:space="preserve"> that the comment was defamatory, and that the comment could also not be seen as reasonable and responsible. </w:t>
      </w:r>
    </w:p>
    <w:p w:rsidR="00333738" w:rsidRDefault="00333738" w:rsidP="00F066C7">
      <w:pPr>
        <w:spacing w:after="0" w:line="360" w:lineRule="auto"/>
        <w:jc w:val="both"/>
        <w:rPr>
          <w:rFonts w:ascii="Arial" w:hAnsi="Arial" w:cs="Arial"/>
          <w:sz w:val="24"/>
          <w:szCs w:val="24"/>
        </w:rPr>
      </w:pPr>
    </w:p>
    <w:p w:rsidR="007A5903" w:rsidRDefault="007B04BC" w:rsidP="00F066C7">
      <w:pPr>
        <w:spacing w:after="0" w:line="360" w:lineRule="auto"/>
        <w:jc w:val="both"/>
        <w:rPr>
          <w:rFonts w:ascii="Arial" w:hAnsi="Arial" w:cs="Arial"/>
          <w:sz w:val="24"/>
          <w:szCs w:val="24"/>
        </w:rPr>
      </w:pPr>
      <w:r>
        <w:rPr>
          <w:rFonts w:ascii="Arial" w:hAnsi="Arial" w:cs="Arial"/>
          <w:sz w:val="24"/>
          <w:szCs w:val="24"/>
        </w:rPr>
        <w:t>Held, that the comment of and concerning the plaintiff the</w:t>
      </w:r>
      <w:r w:rsidR="00BA11FF">
        <w:rPr>
          <w:rFonts w:ascii="Arial" w:hAnsi="Arial" w:cs="Arial"/>
          <w:sz w:val="24"/>
          <w:szCs w:val="24"/>
        </w:rPr>
        <w:t>refore was not protected under A</w:t>
      </w:r>
      <w:r>
        <w:rPr>
          <w:rFonts w:ascii="Arial" w:hAnsi="Arial" w:cs="Arial"/>
          <w:sz w:val="24"/>
          <w:szCs w:val="24"/>
        </w:rPr>
        <w:t>rticle 21(1)(a) of the Namibian Constitution as it was not balanced by the provisions of Article 8(1) and 8(2)(b) of the Constitution in the circumstance</w:t>
      </w:r>
      <w:r w:rsidR="00BA11FF">
        <w:rPr>
          <w:rFonts w:ascii="Arial" w:hAnsi="Arial" w:cs="Arial"/>
          <w:sz w:val="24"/>
          <w:szCs w:val="24"/>
        </w:rPr>
        <w:t>s</w:t>
      </w:r>
      <w:r>
        <w:rPr>
          <w:rFonts w:ascii="Arial" w:hAnsi="Arial" w:cs="Arial"/>
          <w:sz w:val="24"/>
          <w:szCs w:val="24"/>
        </w:rPr>
        <w:t xml:space="preserve"> of the case. </w:t>
      </w:r>
    </w:p>
    <w:p w:rsidR="006A3874" w:rsidRDefault="006A3874" w:rsidP="00F066C7">
      <w:pPr>
        <w:spacing w:after="0" w:line="360" w:lineRule="auto"/>
        <w:jc w:val="both"/>
        <w:rPr>
          <w:rFonts w:ascii="Arial" w:hAnsi="Arial" w:cs="Arial"/>
          <w:sz w:val="24"/>
          <w:szCs w:val="24"/>
        </w:rPr>
      </w:pPr>
    </w:p>
    <w:p w:rsidR="006A3874" w:rsidRDefault="006A3874" w:rsidP="00F066C7">
      <w:pPr>
        <w:spacing w:after="0" w:line="360" w:lineRule="auto"/>
        <w:jc w:val="both"/>
        <w:rPr>
          <w:rFonts w:ascii="Arial" w:hAnsi="Arial" w:cs="Arial"/>
          <w:sz w:val="24"/>
          <w:szCs w:val="24"/>
        </w:rPr>
      </w:pPr>
      <w:r>
        <w:rPr>
          <w:rFonts w:ascii="Arial" w:hAnsi="Arial" w:cs="Arial"/>
          <w:sz w:val="24"/>
          <w:szCs w:val="24"/>
        </w:rPr>
        <w:t>Held, that reasonable readers require and expect justifiable publications and opinion or well researched and well-founded responsible endeavours aimed at providing contextually accurate facts on which the opinion is based.</w:t>
      </w:r>
    </w:p>
    <w:p w:rsidR="007B04BC" w:rsidRDefault="007B04BC" w:rsidP="00F066C7">
      <w:pPr>
        <w:spacing w:after="0" w:line="360" w:lineRule="auto"/>
        <w:jc w:val="both"/>
        <w:rPr>
          <w:rFonts w:ascii="Arial" w:hAnsi="Arial" w:cs="Arial"/>
          <w:sz w:val="24"/>
          <w:szCs w:val="24"/>
        </w:rPr>
      </w:pPr>
    </w:p>
    <w:p w:rsidR="007B04BC" w:rsidRDefault="007B04BC" w:rsidP="00F066C7">
      <w:pPr>
        <w:spacing w:after="0" w:line="360" w:lineRule="auto"/>
        <w:jc w:val="both"/>
        <w:rPr>
          <w:rFonts w:ascii="Arial" w:hAnsi="Arial" w:cs="Arial"/>
          <w:sz w:val="24"/>
          <w:szCs w:val="24"/>
        </w:rPr>
      </w:pPr>
      <w:r>
        <w:rPr>
          <w:rFonts w:ascii="Arial" w:hAnsi="Arial" w:cs="Arial"/>
          <w:sz w:val="24"/>
          <w:szCs w:val="24"/>
        </w:rPr>
        <w:t xml:space="preserve">Held further, that the third defendant, the printer of the Namibian, is not liable towards the plaintiff due to lack of evidence making it responsible for the actions </w:t>
      </w:r>
      <w:r w:rsidR="00702EDC">
        <w:rPr>
          <w:rFonts w:ascii="Arial" w:hAnsi="Arial" w:cs="Arial"/>
          <w:sz w:val="24"/>
          <w:szCs w:val="24"/>
        </w:rPr>
        <w:t>of first and second defendants.</w:t>
      </w:r>
    </w:p>
    <w:p w:rsidR="007A5903" w:rsidRDefault="007A5903" w:rsidP="00F066C7">
      <w:pPr>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w:t>
      </w:r>
    </w:p>
    <w:p w:rsidR="007A5903" w:rsidRPr="007A5903" w:rsidRDefault="007A5903" w:rsidP="007A5903">
      <w:pPr>
        <w:spacing w:after="0"/>
        <w:jc w:val="center"/>
        <w:rPr>
          <w:rFonts w:ascii="Arial" w:hAnsi="Arial" w:cs="Arial"/>
          <w:b/>
          <w:sz w:val="24"/>
          <w:szCs w:val="24"/>
        </w:rPr>
      </w:pPr>
      <w:r w:rsidRPr="007A5903">
        <w:rPr>
          <w:rFonts w:ascii="Arial" w:hAnsi="Arial" w:cs="Arial"/>
          <w:b/>
          <w:sz w:val="24"/>
          <w:szCs w:val="24"/>
        </w:rPr>
        <w:t>ORDER</w:t>
      </w:r>
    </w:p>
    <w:p w:rsidR="007A5903" w:rsidRDefault="007A5903" w:rsidP="007A5903">
      <w:pPr>
        <w:spacing w:after="0"/>
        <w:jc w:val="both"/>
        <w:rPr>
          <w:rFonts w:ascii="Arial" w:hAnsi="Arial" w:cs="Arial"/>
          <w:sz w:val="24"/>
          <w:szCs w:val="24"/>
        </w:rPr>
      </w:pPr>
      <w:r>
        <w:rPr>
          <w:rFonts w:ascii="Arial" w:hAnsi="Arial" w:cs="Arial"/>
          <w:sz w:val="24"/>
          <w:szCs w:val="24"/>
        </w:rPr>
        <w:t>___________________________________________________________________</w:t>
      </w:r>
    </w:p>
    <w:p w:rsidR="007A5903" w:rsidRDefault="007A5903" w:rsidP="00F066C7">
      <w:pPr>
        <w:spacing w:after="0" w:line="360" w:lineRule="auto"/>
        <w:jc w:val="both"/>
        <w:rPr>
          <w:rFonts w:ascii="Arial" w:hAnsi="Arial" w:cs="Arial"/>
          <w:sz w:val="24"/>
          <w:szCs w:val="24"/>
        </w:rPr>
      </w:pPr>
    </w:p>
    <w:p w:rsidR="007A5903" w:rsidRDefault="00C70E8B" w:rsidP="007A5903">
      <w:pPr>
        <w:spacing w:after="0" w:line="360" w:lineRule="auto"/>
        <w:jc w:val="both"/>
        <w:rPr>
          <w:rFonts w:ascii="Arial" w:hAnsi="Arial" w:cs="Arial"/>
          <w:sz w:val="24"/>
          <w:szCs w:val="24"/>
        </w:rPr>
      </w:pPr>
      <w:r>
        <w:rPr>
          <w:rFonts w:ascii="Arial" w:hAnsi="Arial" w:cs="Arial"/>
          <w:sz w:val="24"/>
          <w:szCs w:val="24"/>
        </w:rPr>
        <w:t>In the premises, the court makes the following orders</w:t>
      </w:r>
      <w:r w:rsidR="007A5903">
        <w:rPr>
          <w:rFonts w:ascii="Arial" w:hAnsi="Arial" w:cs="Arial"/>
          <w:sz w:val="24"/>
          <w:szCs w:val="24"/>
        </w:rPr>
        <w:t>:</w:t>
      </w:r>
    </w:p>
    <w:p w:rsidR="007A5903" w:rsidRDefault="007A5903" w:rsidP="007A5903">
      <w:pPr>
        <w:spacing w:after="0" w:line="360" w:lineRule="auto"/>
        <w:jc w:val="both"/>
        <w:rPr>
          <w:rFonts w:ascii="Arial" w:hAnsi="Arial" w:cs="Arial"/>
          <w:sz w:val="24"/>
          <w:szCs w:val="24"/>
        </w:rPr>
      </w:pPr>
    </w:p>
    <w:p w:rsidR="00C70E8B" w:rsidRDefault="00C70E8B" w:rsidP="00C70E8B">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First and second defendant shall make a written apology and retraction to the plaintiff, to be published in The Namibian Newspaper and on the wor</w:t>
      </w:r>
      <w:r w:rsidR="006A3874">
        <w:rPr>
          <w:rFonts w:ascii="Arial" w:hAnsi="Arial" w:cs="Arial"/>
          <w:sz w:val="24"/>
          <w:szCs w:val="24"/>
        </w:rPr>
        <w:t>l</w:t>
      </w:r>
      <w:r>
        <w:rPr>
          <w:rFonts w:ascii="Arial" w:hAnsi="Arial" w:cs="Arial"/>
          <w:sz w:val="24"/>
          <w:szCs w:val="24"/>
        </w:rPr>
        <w:t>d-wide-web with the following content:</w:t>
      </w:r>
    </w:p>
    <w:p w:rsidR="00C70E8B" w:rsidRDefault="00C70E8B" w:rsidP="00C70E8B">
      <w:pPr>
        <w:spacing w:after="0" w:line="360" w:lineRule="auto"/>
        <w:jc w:val="both"/>
        <w:rPr>
          <w:rFonts w:ascii="Arial" w:hAnsi="Arial" w:cs="Arial"/>
          <w:sz w:val="24"/>
          <w:szCs w:val="24"/>
        </w:rPr>
      </w:pPr>
    </w:p>
    <w:p w:rsidR="00C70E8B" w:rsidRDefault="00C70E8B" w:rsidP="00C70E8B">
      <w:pPr>
        <w:spacing w:after="0" w:line="360" w:lineRule="auto"/>
        <w:jc w:val="both"/>
        <w:rPr>
          <w:rFonts w:ascii="Arial" w:hAnsi="Arial" w:cs="Arial"/>
          <w:sz w:val="24"/>
          <w:szCs w:val="24"/>
        </w:rPr>
      </w:pPr>
      <w:r>
        <w:rPr>
          <w:rFonts w:ascii="Arial" w:hAnsi="Arial" w:cs="Arial"/>
          <w:sz w:val="24"/>
          <w:szCs w:val="24"/>
        </w:rPr>
        <w:t>‟In so far as the editorial in The Namibian newspaper of 15 July 2016 has conveyed that Vincent Ferdinand Du Toit has exploited the poor and vulnerable of the Namibian society and that he is a dubious profiteering</w:t>
      </w:r>
      <w:r w:rsidR="006A3874">
        <w:rPr>
          <w:rFonts w:ascii="Arial" w:hAnsi="Arial" w:cs="Arial"/>
          <w:sz w:val="24"/>
          <w:szCs w:val="24"/>
        </w:rPr>
        <w:t xml:space="preserve"> </w:t>
      </w:r>
      <w:r>
        <w:rPr>
          <w:rFonts w:ascii="Arial" w:hAnsi="Arial" w:cs="Arial"/>
          <w:sz w:val="24"/>
          <w:szCs w:val="24"/>
        </w:rPr>
        <w:t>character, the editor and The Free Press of Namibia (Pty) Ltd unreservedly apologise and retract their statements and opinion of and concerning Ferdinand Vincent Du Toit.”</w:t>
      </w:r>
    </w:p>
    <w:p w:rsidR="00C70E8B" w:rsidRDefault="00C70E8B" w:rsidP="00C70E8B">
      <w:pPr>
        <w:spacing w:after="0" w:line="360" w:lineRule="auto"/>
        <w:jc w:val="both"/>
        <w:rPr>
          <w:rFonts w:ascii="Arial" w:hAnsi="Arial" w:cs="Arial"/>
          <w:sz w:val="24"/>
          <w:szCs w:val="24"/>
        </w:rPr>
      </w:pPr>
    </w:p>
    <w:p w:rsidR="00C70E8B" w:rsidRDefault="00C70E8B" w:rsidP="00C70E8B">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This apology and retraction shall be published prominently in The Namibian Newspaper and on the world-wide-web and should therein link to both the apology </w:t>
      </w:r>
      <w:r w:rsidR="006A3874">
        <w:rPr>
          <w:rFonts w:ascii="Arial" w:hAnsi="Arial" w:cs="Arial"/>
          <w:sz w:val="24"/>
          <w:szCs w:val="24"/>
        </w:rPr>
        <w:t>/</w:t>
      </w:r>
      <w:r>
        <w:rPr>
          <w:rFonts w:ascii="Arial" w:hAnsi="Arial" w:cs="Arial"/>
          <w:sz w:val="24"/>
          <w:szCs w:val="24"/>
        </w:rPr>
        <w:t xml:space="preserve"> retraction and the original editorial of 15 July 2016.</w:t>
      </w:r>
    </w:p>
    <w:p w:rsidR="00C70E8B" w:rsidRDefault="00C70E8B" w:rsidP="00C70E8B">
      <w:pPr>
        <w:spacing w:after="0" w:line="360" w:lineRule="auto"/>
        <w:jc w:val="both"/>
        <w:rPr>
          <w:rFonts w:ascii="Arial" w:hAnsi="Arial" w:cs="Arial"/>
          <w:sz w:val="24"/>
          <w:szCs w:val="24"/>
        </w:rPr>
      </w:pPr>
    </w:p>
    <w:p w:rsidR="00C70E8B" w:rsidRDefault="00C70E8B" w:rsidP="00C70E8B">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First and second defendants jointly and severally the one paying the other to be absolve</w:t>
      </w:r>
      <w:r w:rsidR="006A3874">
        <w:rPr>
          <w:rFonts w:ascii="Arial" w:hAnsi="Arial" w:cs="Arial"/>
          <w:sz w:val="24"/>
          <w:szCs w:val="24"/>
        </w:rPr>
        <w:t>d</w:t>
      </w:r>
      <w:r>
        <w:rPr>
          <w:rFonts w:ascii="Arial" w:hAnsi="Arial" w:cs="Arial"/>
          <w:sz w:val="24"/>
          <w:szCs w:val="24"/>
        </w:rPr>
        <w:t>, shall pay an amount of N$100 000 to the plaintiff.</w:t>
      </w:r>
    </w:p>
    <w:p w:rsidR="00C70E8B" w:rsidRDefault="00C70E8B" w:rsidP="00C70E8B">
      <w:pPr>
        <w:spacing w:after="0" w:line="360" w:lineRule="auto"/>
        <w:jc w:val="both"/>
        <w:rPr>
          <w:rFonts w:ascii="Arial" w:hAnsi="Arial" w:cs="Arial"/>
          <w:sz w:val="24"/>
          <w:szCs w:val="24"/>
        </w:rPr>
      </w:pPr>
    </w:p>
    <w:p w:rsidR="00C70E8B" w:rsidRDefault="00C70E8B" w:rsidP="00C70E8B">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Interest on the amount of N$100 000 at the rate of 20% per annum from </w:t>
      </w:r>
      <w:r>
        <w:rPr>
          <w:rFonts w:ascii="Arial" w:hAnsi="Arial" w:cs="Arial"/>
          <w:sz w:val="24"/>
          <w:szCs w:val="24"/>
        </w:rPr>
        <w:br/>
        <w:t>1 July 2019 to date of final payment.</w:t>
      </w:r>
    </w:p>
    <w:p w:rsidR="00C70E8B" w:rsidRDefault="00C70E8B" w:rsidP="00C70E8B">
      <w:pPr>
        <w:spacing w:after="0" w:line="360" w:lineRule="auto"/>
        <w:jc w:val="both"/>
        <w:rPr>
          <w:rFonts w:ascii="Arial" w:hAnsi="Arial" w:cs="Arial"/>
          <w:sz w:val="24"/>
          <w:szCs w:val="24"/>
        </w:rPr>
      </w:pPr>
    </w:p>
    <w:p w:rsidR="00C70E8B" w:rsidRDefault="00C70E8B" w:rsidP="00C70E8B">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Costs of suit, inclusive of the costs of one instructing and one instructed counsel.</w:t>
      </w:r>
    </w:p>
    <w:p w:rsidR="007A5903" w:rsidRDefault="007A5903" w:rsidP="00F066C7">
      <w:pPr>
        <w:spacing w:after="0" w:line="360" w:lineRule="auto"/>
        <w:jc w:val="both"/>
        <w:rPr>
          <w:rFonts w:ascii="Arial" w:hAnsi="Arial" w:cs="Arial"/>
          <w:sz w:val="24"/>
          <w:szCs w:val="24"/>
        </w:rPr>
      </w:pPr>
    </w:p>
    <w:p w:rsidR="00CA075B" w:rsidRDefault="007A5903">
      <w:pPr>
        <w:spacing w:after="160" w:line="259" w:lineRule="auto"/>
        <w:rPr>
          <w:rFonts w:ascii="Arial" w:hAnsi="Arial" w:cs="Arial"/>
          <w:sz w:val="24"/>
          <w:szCs w:val="24"/>
        </w:rPr>
      </w:pPr>
      <w:r>
        <w:rPr>
          <w:rFonts w:ascii="Arial" w:hAnsi="Arial" w:cs="Arial"/>
          <w:sz w:val="24"/>
          <w:szCs w:val="24"/>
        </w:rPr>
        <w:t>___________________________________________________________________</w:t>
      </w:r>
    </w:p>
    <w:p w:rsidR="007A5903" w:rsidRPr="007A5903" w:rsidRDefault="007A5903" w:rsidP="007A5903">
      <w:pPr>
        <w:spacing w:after="160" w:line="240" w:lineRule="auto"/>
        <w:jc w:val="center"/>
        <w:rPr>
          <w:rFonts w:ascii="Arial" w:hAnsi="Arial" w:cs="Arial"/>
          <w:b/>
          <w:sz w:val="24"/>
          <w:szCs w:val="24"/>
        </w:rPr>
      </w:pPr>
      <w:r w:rsidRPr="007A5903">
        <w:rPr>
          <w:rFonts w:ascii="Arial" w:hAnsi="Arial" w:cs="Arial"/>
          <w:b/>
          <w:sz w:val="24"/>
          <w:szCs w:val="24"/>
        </w:rPr>
        <w:t>JUDGMENT</w:t>
      </w:r>
    </w:p>
    <w:p w:rsidR="007A5903" w:rsidRDefault="007A5903" w:rsidP="007A5903">
      <w:pPr>
        <w:spacing w:after="160" w:line="240" w:lineRule="auto"/>
        <w:rPr>
          <w:rFonts w:ascii="Arial" w:hAnsi="Arial" w:cs="Arial"/>
          <w:sz w:val="24"/>
          <w:szCs w:val="24"/>
        </w:rPr>
      </w:pPr>
      <w:r>
        <w:rPr>
          <w:rFonts w:ascii="Arial" w:hAnsi="Arial" w:cs="Arial"/>
          <w:sz w:val="24"/>
          <w:szCs w:val="24"/>
        </w:rPr>
        <w:t>___________________________________________________________________</w:t>
      </w:r>
    </w:p>
    <w:p w:rsidR="000E1505" w:rsidRDefault="000E1505" w:rsidP="00F066C7">
      <w:pPr>
        <w:spacing w:after="0" w:line="360" w:lineRule="auto"/>
        <w:jc w:val="both"/>
        <w:rPr>
          <w:rFonts w:ascii="Arial" w:hAnsi="Arial" w:cs="Arial"/>
          <w:sz w:val="24"/>
          <w:szCs w:val="24"/>
        </w:rPr>
      </w:pPr>
      <w:r>
        <w:rPr>
          <w:rFonts w:ascii="Arial" w:hAnsi="Arial" w:cs="Arial"/>
          <w:sz w:val="24"/>
          <w:szCs w:val="24"/>
        </w:rPr>
        <w:t>Oosthuizen, J</w:t>
      </w:r>
    </w:p>
    <w:p w:rsidR="000E1505" w:rsidRDefault="000E1505" w:rsidP="00F066C7">
      <w:pPr>
        <w:spacing w:after="0" w:line="360" w:lineRule="auto"/>
        <w:jc w:val="both"/>
        <w:rPr>
          <w:rFonts w:ascii="Arial" w:hAnsi="Arial" w:cs="Arial"/>
          <w:sz w:val="24"/>
          <w:szCs w:val="24"/>
        </w:rPr>
      </w:pPr>
    </w:p>
    <w:p w:rsidR="004D757D" w:rsidRDefault="006830A5" w:rsidP="00D9789E">
      <w:pPr>
        <w:spacing w:after="0" w:line="360" w:lineRule="auto"/>
        <w:jc w:val="both"/>
        <w:rPr>
          <w:rFonts w:ascii="Arial" w:hAnsi="Arial" w:cs="Arial"/>
          <w:sz w:val="24"/>
          <w:szCs w:val="24"/>
        </w:rPr>
      </w:pPr>
      <w:r>
        <w:rPr>
          <w:rFonts w:ascii="Arial" w:hAnsi="Arial" w:cs="Arial"/>
          <w:sz w:val="24"/>
          <w:szCs w:val="24"/>
        </w:rPr>
        <w:t>[1]</w:t>
      </w:r>
      <w:r w:rsidR="00D9789E">
        <w:rPr>
          <w:rFonts w:ascii="Arial" w:hAnsi="Arial" w:cs="Arial"/>
          <w:sz w:val="24"/>
          <w:szCs w:val="24"/>
        </w:rPr>
        <w:tab/>
      </w:r>
      <w:r w:rsidR="00537423">
        <w:rPr>
          <w:rFonts w:ascii="Arial" w:hAnsi="Arial" w:cs="Arial"/>
          <w:sz w:val="24"/>
          <w:szCs w:val="24"/>
        </w:rPr>
        <w:t xml:space="preserve">The plaintiff is </w:t>
      </w:r>
      <w:r w:rsidR="00596499">
        <w:rPr>
          <w:rFonts w:ascii="Arial" w:hAnsi="Arial" w:cs="Arial"/>
          <w:sz w:val="24"/>
          <w:szCs w:val="24"/>
        </w:rPr>
        <w:t xml:space="preserve">a </w:t>
      </w:r>
      <w:r w:rsidR="00537423">
        <w:rPr>
          <w:rFonts w:ascii="Arial" w:hAnsi="Arial" w:cs="Arial"/>
          <w:sz w:val="24"/>
          <w:szCs w:val="24"/>
        </w:rPr>
        <w:t>practising legal practitioner.</w:t>
      </w:r>
    </w:p>
    <w:p w:rsidR="00CA075B" w:rsidRDefault="00CA075B" w:rsidP="00D9789E">
      <w:pPr>
        <w:spacing w:after="0" w:line="360" w:lineRule="auto"/>
        <w:jc w:val="both"/>
        <w:rPr>
          <w:rFonts w:ascii="Arial" w:hAnsi="Arial" w:cs="Arial"/>
          <w:sz w:val="24"/>
          <w:szCs w:val="24"/>
        </w:rPr>
      </w:pPr>
    </w:p>
    <w:p w:rsidR="00CA075B" w:rsidRDefault="006830A5" w:rsidP="00D9789E">
      <w:pPr>
        <w:spacing w:after="0" w:line="360" w:lineRule="auto"/>
        <w:jc w:val="both"/>
        <w:rPr>
          <w:rFonts w:ascii="Arial" w:hAnsi="Arial" w:cs="Arial"/>
          <w:sz w:val="24"/>
          <w:szCs w:val="24"/>
        </w:rPr>
      </w:pPr>
      <w:r>
        <w:rPr>
          <w:rFonts w:ascii="Arial" w:hAnsi="Arial" w:cs="Arial"/>
          <w:sz w:val="24"/>
          <w:szCs w:val="24"/>
        </w:rPr>
        <w:lastRenderedPageBreak/>
        <w:t>[2]</w:t>
      </w:r>
      <w:r w:rsidR="00162141">
        <w:rPr>
          <w:rFonts w:ascii="Arial" w:hAnsi="Arial" w:cs="Arial"/>
          <w:sz w:val="24"/>
          <w:szCs w:val="24"/>
        </w:rPr>
        <w:tab/>
      </w:r>
      <w:r w:rsidR="00537423">
        <w:rPr>
          <w:rFonts w:ascii="Arial" w:hAnsi="Arial" w:cs="Arial"/>
          <w:sz w:val="24"/>
          <w:szCs w:val="24"/>
        </w:rPr>
        <w:t>The first defendant is the editor of ‟The Namibian” newspaper which is widely distributed in the Republic of Namibia and internationally (including the World-Wide-Web) and widely read by the general public.</w:t>
      </w:r>
    </w:p>
    <w:p w:rsidR="00B0697F" w:rsidRDefault="00B0697F" w:rsidP="00D9789E">
      <w:pPr>
        <w:spacing w:after="0" w:line="360" w:lineRule="auto"/>
        <w:jc w:val="both"/>
        <w:rPr>
          <w:rFonts w:ascii="Arial" w:hAnsi="Arial" w:cs="Arial"/>
          <w:sz w:val="24"/>
          <w:szCs w:val="24"/>
        </w:rPr>
      </w:pPr>
    </w:p>
    <w:p w:rsidR="004D757D" w:rsidRDefault="006830A5" w:rsidP="00D9789E">
      <w:pPr>
        <w:spacing w:after="0" w:line="360" w:lineRule="auto"/>
        <w:jc w:val="both"/>
        <w:rPr>
          <w:rFonts w:ascii="Arial" w:hAnsi="Arial" w:cs="Arial"/>
          <w:sz w:val="24"/>
          <w:szCs w:val="24"/>
        </w:rPr>
      </w:pPr>
      <w:r>
        <w:rPr>
          <w:rFonts w:ascii="Arial" w:hAnsi="Arial" w:cs="Arial"/>
          <w:sz w:val="24"/>
          <w:szCs w:val="24"/>
        </w:rPr>
        <w:t>[3]</w:t>
      </w:r>
      <w:r w:rsidR="00162141">
        <w:rPr>
          <w:rFonts w:ascii="Arial" w:hAnsi="Arial" w:cs="Arial"/>
          <w:sz w:val="24"/>
          <w:szCs w:val="24"/>
        </w:rPr>
        <w:tab/>
      </w:r>
      <w:r w:rsidR="00302DF6">
        <w:rPr>
          <w:rFonts w:ascii="Arial" w:hAnsi="Arial" w:cs="Arial"/>
          <w:sz w:val="24"/>
          <w:szCs w:val="24"/>
        </w:rPr>
        <w:t xml:space="preserve">The second defendant is a company who owns, publishes and distributes </w:t>
      </w:r>
      <w:r w:rsidR="00537423">
        <w:rPr>
          <w:rFonts w:ascii="Arial" w:hAnsi="Arial" w:cs="Arial"/>
          <w:sz w:val="24"/>
          <w:szCs w:val="24"/>
        </w:rPr>
        <w:t>T</w:t>
      </w:r>
      <w:r w:rsidR="00302DF6">
        <w:rPr>
          <w:rFonts w:ascii="Arial" w:hAnsi="Arial" w:cs="Arial"/>
          <w:sz w:val="24"/>
          <w:szCs w:val="24"/>
        </w:rPr>
        <w:t xml:space="preserve">he Namibian </w:t>
      </w:r>
      <w:r w:rsidR="00596499">
        <w:rPr>
          <w:rFonts w:ascii="Arial" w:hAnsi="Arial" w:cs="Arial"/>
          <w:sz w:val="24"/>
          <w:szCs w:val="24"/>
        </w:rPr>
        <w:t xml:space="preserve">Newspaper. </w:t>
      </w:r>
      <w:r w:rsidR="00537423">
        <w:rPr>
          <w:rFonts w:ascii="Arial" w:hAnsi="Arial" w:cs="Arial"/>
          <w:sz w:val="24"/>
          <w:szCs w:val="24"/>
        </w:rPr>
        <w:t>The third defendant is the pr</w:t>
      </w:r>
      <w:r w:rsidR="0035798E">
        <w:rPr>
          <w:rFonts w:ascii="Arial" w:hAnsi="Arial" w:cs="Arial"/>
          <w:sz w:val="24"/>
          <w:szCs w:val="24"/>
        </w:rPr>
        <w:t>int</w:t>
      </w:r>
      <w:r w:rsidR="00537423">
        <w:rPr>
          <w:rFonts w:ascii="Arial" w:hAnsi="Arial" w:cs="Arial"/>
          <w:sz w:val="24"/>
          <w:szCs w:val="24"/>
        </w:rPr>
        <w:t>er of the said newspaper.</w:t>
      </w:r>
    </w:p>
    <w:p w:rsidR="00537423" w:rsidRDefault="00537423" w:rsidP="00D9789E">
      <w:pPr>
        <w:spacing w:after="0" w:line="360" w:lineRule="auto"/>
        <w:jc w:val="both"/>
        <w:rPr>
          <w:rFonts w:ascii="Arial" w:hAnsi="Arial" w:cs="Arial"/>
          <w:sz w:val="24"/>
          <w:szCs w:val="24"/>
        </w:rPr>
      </w:pPr>
    </w:p>
    <w:p w:rsidR="004D757D" w:rsidRDefault="006830A5" w:rsidP="00D9789E">
      <w:pPr>
        <w:spacing w:after="0" w:line="360" w:lineRule="auto"/>
        <w:jc w:val="both"/>
        <w:rPr>
          <w:rFonts w:ascii="Arial" w:hAnsi="Arial" w:cs="Arial"/>
          <w:sz w:val="24"/>
          <w:szCs w:val="24"/>
        </w:rPr>
      </w:pPr>
      <w:r>
        <w:rPr>
          <w:rFonts w:ascii="Arial" w:hAnsi="Arial" w:cs="Arial"/>
          <w:sz w:val="24"/>
          <w:szCs w:val="24"/>
        </w:rPr>
        <w:t>[4]</w:t>
      </w:r>
      <w:r w:rsidR="00162141">
        <w:rPr>
          <w:rFonts w:ascii="Arial" w:hAnsi="Arial" w:cs="Arial"/>
          <w:sz w:val="24"/>
          <w:szCs w:val="24"/>
        </w:rPr>
        <w:tab/>
      </w:r>
      <w:r w:rsidR="00537423">
        <w:rPr>
          <w:rFonts w:ascii="Arial" w:hAnsi="Arial" w:cs="Arial"/>
          <w:sz w:val="24"/>
          <w:szCs w:val="24"/>
        </w:rPr>
        <w:t xml:space="preserve">On 15 July 2016 an editorial article with the bold-print heading </w:t>
      </w:r>
      <w:r w:rsidR="00827A09">
        <w:rPr>
          <w:rFonts w:ascii="Arial" w:hAnsi="Arial" w:cs="Arial"/>
          <w:sz w:val="24"/>
          <w:szCs w:val="24"/>
        </w:rPr>
        <w:t>‟</w:t>
      </w:r>
      <w:r w:rsidR="00537423">
        <w:rPr>
          <w:rFonts w:ascii="Arial" w:hAnsi="Arial" w:cs="Arial"/>
          <w:sz w:val="24"/>
          <w:szCs w:val="24"/>
        </w:rPr>
        <w:t>Shylock Justice for the Greedy</w:t>
      </w:r>
      <w:r w:rsidR="00827A09">
        <w:rPr>
          <w:rFonts w:ascii="Arial" w:hAnsi="Arial" w:cs="Arial"/>
          <w:sz w:val="24"/>
          <w:szCs w:val="24"/>
        </w:rPr>
        <w:t>”</w:t>
      </w:r>
      <w:r w:rsidR="00537423">
        <w:rPr>
          <w:rFonts w:ascii="Arial" w:hAnsi="Arial" w:cs="Arial"/>
          <w:sz w:val="24"/>
          <w:szCs w:val="24"/>
        </w:rPr>
        <w:t xml:space="preserve"> was published in the Namibian newspaper.  The editorial article was written by the first defendant and according to the beginning of the editorial prompted by a story which was published in The Namibian on 12 July 2016 under the headline </w:t>
      </w:r>
      <w:r w:rsidR="00D63962">
        <w:rPr>
          <w:rFonts w:ascii="Arial" w:hAnsi="Arial" w:cs="Arial"/>
          <w:sz w:val="24"/>
          <w:szCs w:val="24"/>
        </w:rPr>
        <w:t>‟</w:t>
      </w:r>
      <w:r w:rsidR="00537423">
        <w:rPr>
          <w:rFonts w:ascii="Arial" w:hAnsi="Arial" w:cs="Arial"/>
          <w:sz w:val="24"/>
          <w:szCs w:val="24"/>
        </w:rPr>
        <w:t>Worker donates house to boss”.</w:t>
      </w:r>
    </w:p>
    <w:p w:rsidR="00B0697F" w:rsidRDefault="00B0697F" w:rsidP="00D9789E">
      <w:pPr>
        <w:spacing w:after="0" w:line="360" w:lineRule="auto"/>
        <w:jc w:val="both"/>
        <w:rPr>
          <w:rFonts w:ascii="Arial" w:hAnsi="Arial" w:cs="Arial"/>
          <w:sz w:val="24"/>
          <w:szCs w:val="24"/>
        </w:rPr>
      </w:pPr>
    </w:p>
    <w:p w:rsidR="00162141" w:rsidRDefault="006830A5" w:rsidP="00B0697F">
      <w:pPr>
        <w:spacing w:after="0" w:line="360" w:lineRule="auto"/>
        <w:jc w:val="both"/>
        <w:rPr>
          <w:rFonts w:ascii="Arial" w:hAnsi="Arial" w:cs="Arial"/>
          <w:sz w:val="24"/>
          <w:szCs w:val="24"/>
        </w:rPr>
      </w:pPr>
      <w:r>
        <w:rPr>
          <w:rFonts w:ascii="Arial" w:hAnsi="Arial" w:cs="Arial"/>
          <w:sz w:val="24"/>
          <w:szCs w:val="24"/>
        </w:rPr>
        <w:t>[5]</w:t>
      </w:r>
      <w:r w:rsidR="00AE036C">
        <w:rPr>
          <w:rFonts w:ascii="Arial" w:hAnsi="Arial" w:cs="Arial"/>
          <w:sz w:val="24"/>
          <w:szCs w:val="24"/>
        </w:rPr>
        <w:tab/>
      </w:r>
      <w:r w:rsidR="00727F91">
        <w:rPr>
          <w:rFonts w:ascii="Arial" w:hAnsi="Arial" w:cs="Arial"/>
          <w:sz w:val="24"/>
          <w:szCs w:val="24"/>
        </w:rPr>
        <w:t>Plaintiff sued the defendants jointly and seve</w:t>
      </w:r>
      <w:r w:rsidR="00827A09">
        <w:rPr>
          <w:rFonts w:ascii="Arial" w:hAnsi="Arial" w:cs="Arial"/>
          <w:sz w:val="24"/>
          <w:szCs w:val="24"/>
        </w:rPr>
        <w:t>rally for defaming him and for -</w:t>
      </w:r>
      <w:r w:rsidR="00727F91">
        <w:rPr>
          <w:rFonts w:ascii="Arial" w:hAnsi="Arial" w:cs="Arial"/>
          <w:sz w:val="24"/>
          <w:szCs w:val="24"/>
        </w:rPr>
        <w:t xml:space="preserve"> </w:t>
      </w:r>
    </w:p>
    <w:p w:rsidR="004D757D" w:rsidRDefault="00727F91" w:rsidP="00D9789E">
      <w:pPr>
        <w:spacing w:after="0" w:line="36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t>A written apology to the plaintiff, to be published in The Namibian Newspaper and on the World Wide Web, and to consist of the wording approved by the plaintiff.</w:t>
      </w:r>
    </w:p>
    <w:p w:rsidR="00727F91" w:rsidRDefault="00727F91" w:rsidP="00D9789E">
      <w:pPr>
        <w:spacing w:after="0" w:line="360" w:lineRule="auto"/>
        <w:jc w:val="both"/>
        <w:rPr>
          <w:rFonts w:ascii="Arial" w:hAnsi="Arial" w:cs="Arial"/>
          <w:sz w:val="24"/>
          <w:szCs w:val="24"/>
        </w:rPr>
      </w:pPr>
    </w:p>
    <w:p w:rsidR="00727F91" w:rsidRDefault="00727F91" w:rsidP="00D9789E">
      <w:pPr>
        <w:spacing w:after="0" w:line="36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t>A retraction of the article dated 15 July 2016 with the heading Shylock Justice for the Greedy</w:t>
      </w:r>
    </w:p>
    <w:p w:rsidR="00727F91" w:rsidRDefault="00727F91" w:rsidP="00D9789E">
      <w:pPr>
        <w:spacing w:after="0" w:line="360" w:lineRule="auto"/>
        <w:jc w:val="both"/>
        <w:rPr>
          <w:rFonts w:ascii="Arial" w:hAnsi="Arial" w:cs="Arial"/>
          <w:sz w:val="24"/>
          <w:szCs w:val="24"/>
        </w:rPr>
      </w:pPr>
    </w:p>
    <w:p w:rsidR="00727F91" w:rsidRDefault="00727F91" w:rsidP="00D9789E">
      <w:pPr>
        <w:spacing w:after="0" w:line="36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t xml:space="preserve">Payment in the amount of </w:t>
      </w:r>
      <w:r w:rsidR="004378A4">
        <w:rPr>
          <w:rFonts w:ascii="Arial" w:hAnsi="Arial" w:cs="Arial"/>
          <w:b/>
          <w:sz w:val="24"/>
          <w:szCs w:val="24"/>
        </w:rPr>
        <w:t>N$250 000.</w:t>
      </w:r>
    </w:p>
    <w:p w:rsidR="00727F91" w:rsidRDefault="00727F91" w:rsidP="00D9789E">
      <w:pPr>
        <w:spacing w:after="0" w:line="360" w:lineRule="auto"/>
        <w:jc w:val="both"/>
        <w:rPr>
          <w:rFonts w:ascii="Arial" w:hAnsi="Arial" w:cs="Arial"/>
          <w:sz w:val="24"/>
          <w:szCs w:val="24"/>
        </w:rPr>
      </w:pPr>
    </w:p>
    <w:p w:rsidR="00727F91" w:rsidRDefault="00727F91" w:rsidP="00D9789E">
      <w:pPr>
        <w:spacing w:after="0" w:line="360" w:lineRule="auto"/>
        <w:jc w:val="both"/>
        <w:rPr>
          <w:rFonts w:ascii="Arial" w:hAnsi="Arial" w:cs="Arial"/>
          <w:sz w:val="24"/>
          <w:szCs w:val="24"/>
        </w:rPr>
      </w:pPr>
      <w:r>
        <w:rPr>
          <w:rFonts w:ascii="Arial" w:hAnsi="Arial" w:cs="Arial"/>
          <w:sz w:val="24"/>
          <w:szCs w:val="24"/>
        </w:rPr>
        <w:t>[5.4]</w:t>
      </w:r>
      <w:r>
        <w:rPr>
          <w:rFonts w:ascii="Arial" w:hAnsi="Arial" w:cs="Arial"/>
          <w:sz w:val="24"/>
          <w:szCs w:val="24"/>
        </w:rPr>
        <w:tab/>
        <w:t xml:space="preserve">Interest on the aforesaid amount of </w:t>
      </w:r>
      <w:r w:rsidR="004378A4">
        <w:rPr>
          <w:rFonts w:ascii="Arial" w:hAnsi="Arial" w:cs="Arial"/>
          <w:b/>
          <w:sz w:val="24"/>
          <w:szCs w:val="24"/>
        </w:rPr>
        <w:t>N$250 000</w:t>
      </w:r>
      <w:r>
        <w:rPr>
          <w:rFonts w:ascii="Arial" w:hAnsi="Arial" w:cs="Arial"/>
          <w:sz w:val="24"/>
          <w:szCs w:val="24"/>
        </w:rPr>
        <w:t xml:space="preserve"> at the rate of </w:t>
      </w:r>
      <w:r w:rsidRPr="00727F91">
        <w:rPr>
          <w:rFonts w:ascii="Arial" w:hAnsi="Arial" w:cs="Arial"/>
          <w:b/>
          <w:sz w:val="24"/>
          <w:szCs w:val="24"/>
        </w:rPr>
        <w:t xml:space="preserve">20% </w:t>
      </w:r>
      <w:r>
        <w:rPr>
          <w:rFonts w:ascii="Arial" w:hAnsi="Arial" w:cs="Arial"/>
          <w:sz w:val="24"/>
          <w:szCs w:val="24"/>
        </w:rPr>
        <w:t xml:space="preserve">per annum from date of judgment to date of final payment.  </w:t>
      </w:r>
    </w:p>
    <w:p w:rsidR="00727F91" w:rsidRDefault="00727F91" w:rsidP="00D9789E">
      <w:pPr>
        <w:spacing w:after="0" w:line="360" w:lineRule="auto"/>
        <w:jc w:val="both"/>
        <w:rPr>
          <w:rFonts w:ascii="Arial" w:hAnsi="Arial" w:cs="Arial"/>
          <w:sz w:val="24"/>
          <w:szCs w:val="24"/>
        </w:rPr>
      </w:pPr>
    </w:p>
    <w:p w:rsidR="00727F91" w:rsidRDefault="00727F91" w:rsidP="00D9789E">
      <w:pPr>
        <w:spacing w:after="0" w:line="360" w:lineRule="auto"/>
        <w:jc w:val="both"/>
        <w:rPr>
          <w:rFonts w:ascii="Arial" w:hAnsi="Arial" w:cs="Arial"/>
          <w:sz w:val="24"/>
          <w:szCs w:val="24"/>
        </w:rPr>
      </w:pPr>
      <w:r>
        <w:rPr>
          <w:rFonts w:ascii="Arial" w:hAnsi="Arial" w:cs="Arial"/>
          <w:sz w:val="24"/>
          <w:szCs w:val="24"/>
        </w:rPr>
        <w:t>[5.5]</w:t>
      </w:r>
      <w:r>
        <w:rPr>
          <w:rFonts w:ascii="Arial" w:hAnsi="Arial" w:cs="Arial"/>
          <w:sz w:val="24"/>
          <w:szCs w:val="24"/>
        </w:rPr>
        <w:tab/>
        <w:t xml:space="preserve">Costs of suit including the costs of one instructing and one instructed counsel, and </w:t>
      </w:r>
    </w:p>
    <w:p w:rsidR="00727F91" w:rsidRDefault="00727F91" w:rsidP="00D9789E">
      <w:pPr>
        <w:spacing w:after="0" w:line="360" w:lineRule="auto"/>
        <w:jc w:val="both"/>
        <w:rPr>
          <w:rFonts w:ascii="Arial" w:hAnsi="Arial" w:cs="Arial"/>
          <w:sz w:val="24"/>
          <w:szCs w:val="24"/>
        </w:rPr>
      </w:pPr>
    </w:p>
    <w:p w:rsidR="00727F91" w:rsidRDefault="00727F91" w:rsidP="00D9789E">
      <w:pPr>
        <w:spacing w:after="0" w:line="360" w:lineRule="auto"/>
        <w:jc w:val="both"/>
        <w:rPr>
          <w:rFonts w:ascii="Arial" w:hAnsi="Arial" w:cs="Arial"/>
          <w:sz w:val="24"/>
          <w:szCs w:val="24"/>
        </w:rPr>
      </w:pPr>
      <w:r>
        <w:rPr>
          <w:rFonts w:ascii="Arial" w:hAnsi="Arial" w:cs="Arial"/>
          <w:sz w:val="24"/>
          <w:szCs w:val="24"/>
        </w:rPr>
        <w:t>[5.6]</w:t>
      </w:r>
      <w:r>
        <w:rPr>
          <w:rFonts w:ascii="Arial" w:hAnsi="Arial" w:cs="Arial"/>
          <w:sz w:val="24"/>
          <w:szCs w:val="24"/>
        </w:rPr>
        <w:tab/>
        <w:t>Further or alternative relief.</w:t>
      </w:r>
    </w:p>
    <w:p w:rsidR="0099353A" w:rsidRDefault="0099353A" w:rsidP="00D9789E">
      <w:pPr>
        <w:spacing w:after="0" w:line="360" w:lineRule="auto"/>
        <w:jc w:val="both"/>
        <w:rPr>
          <w:rFonts w:ascii="Arial" w:hAnsi="Arial" w:cs="Arial"/>
          <w:sz w:val="24"/>
          <w:szCs w:val="24"/>
        </w:rPr>
      </w:pPr>
    </w:p>
    <w:p w:rsidR="00747F2E" w:rsidRPr="0099353A" w:rsidRDefault="006830A5" w:rsidP="00747F2E">
      <w:pPr>
        <w:spacing w:after="0" w:line="360" w:lineRule="auto"/>
        <w:jc w:val="both"/>
        <w:rPr>
          <w:rFonts w:ascii="Arial" w:hAnsi="Arial" w:cs="Arial"/>
          <w:b/>
          <w:sz w:val="24"/>
          <w:szCs w:val="24"/>
        </w:rPr>
      </w:pPr>
      <w:r>
        <w:rPr>
          <w:rFonts w:ascii="Arial" w:hAnsi="Arial" w:cs="Arial"/>
          <w:sz w:val="24"/>
          <w:szCs w:val="24"/>
        </w:rPr>
        <w:t>[</w:t>
      </w:r>
      <w:r w:rsidR="00AE036C">
        <w:rPr>
          <w:rFonts w:ascii="Arial" w:hAnsi="Arial" w:cs="Arial"/>
          <w:sz w:val="24"/>
          <w:szCs w:val="24"/>
        </w:rPr>
        <w:t>6</w:t>
      </w:r>
      <w:r>
        <w:rPr>
          <w:rFonts w:ascii="Arial" w:hAnsi="Arial" w:cs="Arial"/>
          <w:sz w:val="24"/>
          <w:szCs w:val="24"/>
        </w:rPr>
        <w:t>]</w:t>
      </w:r>
      <w:r w:rsidR="00AE036C">
        <w:rPr>
          <w:rFonts w:ascii="Arial" w:hAnsi="Arial" w:cs="Arial"/>
          <w:sz w:val="24"/>
          <w:szCs w:val="24"/>
        </w:rPr>
        <w:tab/>
      </w:r>
      <w:r w:rsidR="00747F2E" w:rsidRPr="0099353A">
        <w:rPr>
          <w:rFonts w:ascii="Arial" w:hAnsi="Arial" w:cs="Arial"/>
          <w:b/>
          <w:sz w:val="24"/>
          <w:szCs w:val="24"/>
        </w:rPr>
        <w:t>Substance of the claim</w:t>
      </w:r>
      <w:r w:rsidR="004378A4">
        <w:rPr>
          <w:rFonts w:ascii="Arial" w:hAnsi="Arial" w:cs="Arial"/>
          <w:b/>
          <w:sz w:val="24"/>
          <w:szCs w:val="24"/>
        </w:rPr>
        <w:t xml:space="preserve"> (from pla</w:t>
      </w:r>
      <w:r w:rsidR="006010AB">
        <w:rPr>
          <w:rFonts w:ascii="Arial" w:hAnsi="Arial" w:cs="Arial"/>
          <w:b/>
          <w:sz w:val="24"/>
          <w:szCs w:val="24"/>
        </w:rPr>
        <w:t>intiff's particulars of claim)</w:t>
      </w:r>
    </w:p>
    <w:p w:rsidR="00747F2E" w:rsidRDefault="00747F2E" w:rsidP="00747F2E">
      <w:pPr>
        <w:spacing w:after="0" w:line="360" w:lineRule="auto"/>
        <w:jc w:val="both"/>
        <w:rPr>
          <w:rFonts w:ascii="Arial" w:hAnsi="Arial" w:cs="Arial"/>
          <w:sz w:val="24"/>
          <w:szCs w:val="24"/>
        </w:rPr>
      </w:pPr>
    </w:p>
    <w:p w:rsidR="00747F2E" w:rsidRPr="003C3402" w:rsidRDefault="00747F2E" w:rsidP="00747F2E">
      <w:pPr>
        <w:spacing w:after="0" w:line="360" w:lineRule="auto"/>
        <w:ind w:left="284"/>
        <w:jc w:val="both"/>
        <w:rPr>
          <w:rFonts w:ascii="Arial" w:hAnsi="Arial" w:cs="Arial"/>
        </w:rPr>
      </w:pPr>
      <w:r w:rsidRPr="003C3402">
        <w:rPr>
          <w:rFonts w:ascii="Arial" w:hAnsi="Arial" w:cs="Arial"/>
        </w:rPr>
        <w:t>‛7.</w:t>
      </w:r>
      <w:r w:rsidRPr="003C3402">
        <w:rPr>
          <w:rFonts w:ascii="Arial" w:hAnsi="Arial" w:cs="Arial"/>
        </w:rPr>
        <w:tab/>
        <w:t xml:space="preserve">The article generally referred to the sale of immovable property of the poor for debts, the rich benefitting from such sales, the failure of the Namibian justice system and the </w:t>
      </w:r>
      <w:r w:rsidRPr="003C3402">
        <w:rPr>
          <w:rFonts w:ascii="Arial" w:hAnsi="Arial" w:cs="Arial"/>
        </w:rPr>
        <w:lastRenderedPageBreak/>
        <w:t>extensive involvement of legal practitioners in acts of self­enrichment at the expense of the poor.</w:t>
      </w:r>
    </w:p>
    <w:p w:rsidR="00747F2E" w:rsidRPr="003C3402" w:rsidRDefault="00747F2E" w:rsidP="00747F2E">
      <w:pPr>
        <w:tabs>
          <w:tab w:val="left" w:pos="7455"/>
        </w:tabs>
        <w:spacing w:after="0" w:line="360" w:lineRule="auto"/>
        <w:ind w:left="284"/>
        <w:jc w:val="both"/>
        <w:rPr>
          <w:rFonts w:ascii="Arial" w:hAnsi="Arial" w:cs="Arial"/>
        </w:rPr>
      </w:pPr>
      <w:r w:rsidRPr="003C3402">
        <w:rPr>
          <w:rFonts w:ascii="Arial" w:hAnsi="Arial" w:cs="Arial"/>
        </w:rPr>
        <w:tab/>
      </w:r>
    </w:p>
    <w:p w:rsidR="00747F2E" w:rsidRPr="003C3402" w:rsidRDefault="00747F2E" w:rsidP="00747F2E">
      <w:pPr>
        <w:spacing w:after="0" w:line="360" w:lineRule="auto"/>
        <w:ind w:left="284"/>
        <w:jc w:val="both"/>
        <w:rPr>
          <w:rFonts w:ascii="Arial" w:eastAsia="Times New Roman" w:hAnsi="Arial" w:cs="Arial"/>
          <w:lang w:val="en-ZA"/>
        </w:rPr>
      </w:pPr>
      <w:r w:rsidRPr="003C3402">
        <w:rPr>
          <w:rFonts w:ascii="Arial" w:eastAsia="Times New Roman" w:hAnsi="Arial" w:cs="Arial"/>
          <w:lang w:val="en-ZA"/>
        </w:rPr>
        <w:t>8.</w:t>
      </w:r>
      <w:r w:rsidRPr="003C3402">
        <w:rPr>
          <w:rFonts w:ascii="Arial" w:eastAsia="Times New Roman" w:hAnsi="Arial" w:cs="Arial"/>
          <w:lang w:val="en-ZA"/>
        </w:rPr>
        <w:tab/>
        <w:t>More specifically the following was stated in the article (of and concerning the plaintiff):</w:t>
      </w:r>
    </w:p>
    <w:p w:rsidR="00747F2E" w:rsidRPr="003C3402" w:rsidRDefault="00747F2E" w:rsidP="00747F2E">
      <w:pPr>
        <w:spacing w:after="0" w:line="360" w:lineRule="auto"/>
        <w:ind w:left="284" w:hanging="720"/>
        <w:jc w:val="both"/>
        <w:rPr>
          <w:rFonts w:ascii="Arial" w:eastAsia="Times New Roman" w:hAnsi="Arial" w:cs="Arial"/>
          <w:lang w:val="en-ZA"/>
        </w:rPr>
      </w:pPr>
      <w:r w:rsidRPr="003C3402">
        <w:rPr>
          <w:rFonts w:ascii="Arial" w:eastAsia="Times New Roman" w:hAnsi="Arial" w:cs="Arial"/>
          <w:lang w:val="en-ZA"/>
        </w:rPr>
        <w:tab/>
      </w:r>
    </w:p>
    <w:p w:rsidR="00747F2E" w:rsidRPr="003C3402" w:rsidRDefault="00747F2E" w:rsidP="00747F2E">
      <w:pPr>
        <w:spacing w:after="0" w:line="360" w:lineRule="auto"/>
        <w:ind w:left="284"/>
        <w:jc w:val="both"/>
        <w:rPr>
          <w:rFonts w:ascii="Arial" w:eastAsia="Times New Roman" w:hAnsi="Arial" w:cs="Arial"/>
          <w:b/>
          <w:i/>
          <w:lang w:val="en-ZA"/>
        </w:rPr>
      </w:pPr>
      <w:r w:rsidRPr="003C3402">
        <w:rPr>
          <w:rFonts w:ascii="Arial" w:eastAsia="Times New Roman" w:hAnsi="Arial" w:cs="Arial"/>
          <w:b/>
          <w:i/>
          <w:lang w:val="en-ZA"/>
        </w:rPr>
        <w:t xml:space="preserve">“…Some wisdom is needed to address the unbridled </w:t>
      </w:r>
      <w:r w:rsidRPr="003C3402">
        <w:rPr>
          <w:rFonts w:ascii="Arial" w:eastAsia="Times New Roman" w:hAnsi="Arial" w:cs="Arial"/>
          <w:b/>
          <w:i/>
          <w:u w:val="single"/>
          <w:lang w:val="en-ZA"/>
        </w:rPr>
        <w:t>greed of the rich</w:t>
      </w:r>
      <w:r w:rsidRPr="003C3402">
        <w:rPr>
          <w:rFonts w:ascii="Arial" w:eastAsia="Times New Roman" w:hAnsi="Arial" w:cs="Arial"/>
          <w:b/>
          <w:i/>
          <w:lang w:val="en-ZA"/>
        </w:rPr>
        <w:t xml:space="preserve">, who seem to </w:t>
      </w:r>
      <w:r w:rsidRPr="003C3402">
        <w:rPr>
          <w:rFonts w:ascii="Arial" w:eastAsia="Times New Roman" w:hAnsi="Arial" w:cs="Arial"/>
          <w:b/>
          <w:i/>
          <w:u w:val="single"/>
          <w:lang w:val="en-ZA"/>
        </w:rPr>
        <w:t>enjoy exacting a pound of flesh and profiteering from the poor</w:t>
      </w:r>
      <w:r w:rsidRPr="003C3402">
        <w:rPr>
          <w:rFonts w:ascii="Arial" w:eastAsia="Times New Roman" w:hAnsi="Arial" w:cs="Arial"/>
          <w:b/>
          <w:i/>
          <w:lang w:val="en-ZA"/>
        </w:rPr>
        <w:t>…”</w:t>
      </w:r>
    </w:p>
    <w:p w:rsidR="00747F2E" w:rsidRPr="003C3402" w:rsidRDefault="00747F2E" w:rsidP="00747F2E">
      <w:pPr>
        <w:spacing w:after="0" w:line="360" w:lineRule="auto"/>
        <w:ind w:left="284" w:hanging="720"/>
        <w:jc w:val="both"/>
        <w:rPr>
          <w:rFonts w:ascii="Arial" w:eastAsia="Times New Roman" w:hAnsi="Arial" w:cs="Arial"/>
          <w:b/>
          <w:i/>
          <w:lang w:val="en-ZA"/>
        </w:rPr>
      </w:pPr>
    </w:p>
    <w:p w:rsidR="00747F2E" w:rsidRPr="003C3402" w:rsidRDefault="00747F2E" w:rsidP="00747F2E">
      <w:pPr>
        <w:spacing w:after="0" w:line="360" w:lineRule="auto"/>
        <w:ind w:left="284" w:hanging="720"/>
        <w:jc w:val="both"/>
        <w:rPr>
          <w:rFonts w:ascii="Arial" w:eastAsia="Times New Roman" w:hAnsi="Arial" w:cs="Arial"/>
          <w:b/>
          <w:i/>
          <w:lang w:val="en-ZA"/>
        </w:rPr>
      </w:pPr>
      <w:r w:rsidRPr="003C3402">
        <w:rPr>
          <w:rFonts w:ascii="Arial" w:eastAsia="Times New Roman" w:hAnsi="Arial" w:cs="Arial"/>
          <w:b/>
          <w:i/>
          <w:lang w:val="en-ZA"/>
        </w:rPr>
        <w:tab/>
        <w:t>“…In this instance, a domestic worker Eli Afrikaner “donated” her Katutura house to her employer, a lawyer by the name Ferdinand Vincent du Toit…”</w:t>
      </w:r>
    </w:p>
    <w:p w:rsidR="00747F2E" w:rsidRPr="003C3402" w:rsidRDefault="00747F2E" w:rsidP="00747F2E">
      <w:pPr>
        <w:spacing w:after="0" w:line="360" w:lineRule="auto"/>
        <w:ind w:left="284" w:hanging="720"/>
        <w:jc w:val="both"/>
        <w:rPr>
          <w:rFonts w:ascii="Arial" w:eastAsia="Times New Roman" w:hAnsi="Arial" w:cs="Arial"/>
          <w:b/>
          <w:i/>
          <w:lang w:val="en-ZA"/>
        </w:rPr>
      </w:pPr>
    </w:p>
    <w:p w:rsidR="00747F2E" w:rsidRPr="003C3402" w:rsidRDefault="00747F2E" w:rsidP="00747F2E">
      <w:pPr>
        <w:spacing w:after="0" w:line="360" w:lineRule="auto"/>
        <w:ind w:left="284" w:hanging="720"/>
        <w:jc w:val="both"/>
        <w:rPr>
          <w:rFonts w:ascii="Arial" w:eastAsia="Times New Roman" w:hAnsi="Arial" w:cs="Arial"/>
          <w:b/>
          <w:i/>
          <w:lang w:val="en-ZA"/>
        </w:rPr>
      </w:pPr>
      <w:r w:rsidRPr="003C3402">
        <w:rPr>
          <w:rFonts w:ascii="Arial" w:eastAsia="Times New Roman" w:hAnsi="Arial" w:cs="Arial"/>
          <w:b/>
          <w:i/>
          <w:lang w:val="en-ZA"/>
        </w:rPr>
        <w:tab/>
        <w:t xml:space="preserve">“…Follow the story a little, and it leads to the familiar but </w:t>
      </w:r>
      <w:r w:rsidRPr="003C3402">
        <w:rPr>
          <w:rFonts w:ascii="Arial" w:eastAsia="Times New Roman" w:hAnsi="Arial" w:cs="Arial"/>
          <w:b/>
          <w:i/>
          <w:u w:val="single"/>
          <w:lang w:val="en-ZA"/>
        </w:rPr>
        <w:t>morally indefensible practice of professionals who end up owning houses that belonged to some of the most vulnerable citizens</w:t>
      </w:r>
      <w:r w:rsidRPr="003C3402">
        <w:rPr>
          <w:rFonts w:ascii="Arial" w:eastAsia="Times New Roman" w:hAnsi="Arial" w:cs="Arial"/>
          <w:b/>
          <w:i/>
          <w:lang w:val="en-ZA"/>
        </w:rPr>
        <w:t xml:space="preserve">. These transactions are done with apparent ease, and at the cheapest cost. </w:t>
      </w:r>
      <w:r w:rsidRPr="003C3402">
        <w:rPr>
          <w:rFonts w:ascii="Arial" w:eastAsia="Times New Roman" w:hAnsi="Arial" w:cs="Arial"/>
          <w:b/>
          <w:i/>
          <w:u w:val="single"/>
          <w:lang w:val="en-ZA"/>
        </w:rPr>
        <w:t>But the poorer owners end up on the streets</w:t>
      </w:r>
      <w:r w:rsidRPr="003C3402">
        <w:rPr>
          <w:rFonts w:ascii="Arial" w:eastAsia="Times New Roman" w:hAnsi="Arial" w:cs="Arial"/>
          <w:b/>
          <w:i/>
          <w:lang w:val="en-ZA"/>
        </w:rPr>
        <w:t>…”</w:t>
      </w:r>
    </w:p>
    <w:p w:rsidR="00747F2E" w:rsidRPr="003C3402" w:rsidRDefault="00747F2E" w:rsidP="00747F2E">
      <w:pPr>
        <w:spacing w:after="0" w:line="360" w:lineRule="auto"/>
        <w:ind w:left="284" w:hanging="720"/>
        <w:jc w:val="both"/>
        <w:rPr>
          <w:rFonts w:ascii="Arial" w:eastAsia="Times New Roman" w:hAnsi="Arial" w:cs="Arial"/>
          <w:b/>
          <w:i/>
          <w:lang w:val="en-ZA"/>
        </w:rPr>
      </w:pPr>
    </w:p>
    <w:p w:rsidR="00747F2E" w:rsidRPr="003C3402" w:rsidRDefault="00747F2E" w:rsidP="00747F2E">
      <w:pPr>
        <w:spacing w:after="0" w:line="360" w:lineRule="auto"/>
        <w:ind w:left="284" w:hanging="720"/>
        <w:jc w:val="both"/>
        <w:rPr>
          <w:rFonts w:ascii="Arial" w:eastAsia="Times New Roman" w:hAnsi="Arial" w:cs="Arial"/>
          <w:b/>
          <w:i/>
          <w:lang w:val="en-ZA"/>
        </w:rPr>
      </w:pPr>
      <w:r w:rsidRPr="003C3402">
        <w:rPr>
          <w:rFonts w:ascii="Arial" w:eastAsia="Times New Roman" w:hAnsi="Arial" w:cs="Arial"/>
          <w:b/>
          <w:i/>
          <w:lang w:val="en-ZA"/>
        </w:rPr>
        <w:tab/>
        <w:t xml:space="preserve">“…Du Toit claims he lent Afrikaner about N$83 000 to buy the house, which the municipality of Windhoek put on auction in 2007 over a debt of N$33 000. The house belonged to Rebekka Gamxamus, who is now 63 years old. She put up a fight, but was finally evicted this year. </w:t>
      </w:r>
      <w:r w:rsidRPr="003C3402">
        <w:rPr>
          <w:rFonts w:ascii="Arial" w:eastAsia="Times New Roman" w:hAnsi="Arial" w:cs="Arial"/>
          <w:b/>
          <w:i/>
          <w:u w:val="single"/>
          <w:lang w:val="en-ZA"/>
        </w:rPr>
        <w:t>Du Toit claims Afrikaner had to donate the house to him after she in turn failed to honour her debt to him</w:t>
      </w:r>
      <w:r w:rsidRPr="003C3402">
        <w:rPr>
          <w:rFonts w:ascii="Arial" w:eastAsia="Times New Roman" w:hAnsi="Arial" w:cs="Arial"/>
          <w:b/>
          <w:i/>
          <w:lang w:val="en-ZA"/>
        </w:rPr>
        <w:t>…”</w:t>
      </w:r>
    </w:p>
    <w:p w:rsidR="00747F2E" w:rsidRPr="003C3402" w:rsidRDefault="00747F2E" w:rsidP="00747F2E">
      <w:pPr>
        <w:spacing w:after="0" w:line="360" w:lineRule="auto"/>
        <w:ind w:left="284" w:hanging="720"/>
        <w:jc w:val="both"/>
        <w:rPr>
          <w:rFonts w:ascii="Arial" w:eastAsia="Times New Roman" w:hAnsi="Arial" w:cs="Arial"/>
          <w:b/>
          <w:i/>
          <w:lang w:val="en-ZA"/>
        </w:rPr>
      </w:pPr>
      <w:r w:rsidRPr="003C3402">
        <w:rPr>
          <w:rFonts w:ascii="Arial" w:eastAsia="Times New Roman" w:hAnsi="Arial" w:cs="Arial"/>
          <w:b/>
          <w:i/>
          <w:lang w:val="en-ZA"/>
        </w:rPr>
        <w:t xml:space="preserve"> </w:t>
      </w:r>
    </w:p>
    <w:p w:rsidR="00747F2E" w:rsidRPr="003C3402" w:rsidRDefault="00747F2E" w:rsidP="00747F2E">
      <w:pPr>
        <w:spacing w:after="0" w:line="360" w:lineRule="auto"/>
        <w:ind w:left="284" w:hanging="720"/>
        <w:jc w:val="both"/>
        <w:rPr>
          <w:rFonts w:ascii="Arial" w:eastAsia="Times New Roman" w:hAnsi="Arial" w:cs="Arial"/>
          <w:b/>
          <w:i/>
          <w:lang w:val="en-ZA"/>
        </w:rPr>
      </w:pPr>
      <w:r w:rsidRPr="003C3402">
        <w:rPr>
          <w:rFonts w:ascii="Arial" w:eastAsia="Times New Roman" w:hAnsi="Arial" w:cs="Arial"/>
          <w:b/>
          <w:i/>
          <w:lang w:val="en-ZA"/>
        </w:rPr>
        <w:tab/>
        <w:t xml:space="preserve">“…Du Toit’s story is perhaps </w:t>
      </w:r>
      <w:r w:rsidRPr="003C3402">
        <w:rPr>
          <w:rFonts w:ascii="Arial" w:eastAsia="Times New Roman" w:hAnsi="Arial" w:cs="Arial"/>
          <w:b/>
          <w:i/>
          <w:u w:val="single"/>
          <w:lang w:val="en-ZA"/>
        </w:rPr>
        <w:t>not as dubious</w:t>
      </w:r>
      <w:r w:rsidRPr="003C3402">
        <w:rPr>
          <w:rFonts w:ascii="Arial" w:eastAsia="Times New Roman" w:hAnsi="Arial" w:cs="Arial"/>
          <w:b/>
          <w:i/>
          <w:lang w:val="en-ZA"/>
        </w:rPr>
        <w:t>….”</w:t>
      </w:r>
    </w:p>
    <w:p w:rsidR="00747F2E" w:rsidRPr="003C3402" w:rsidRDefault="00747F2E" w:rsidP="00747F2E">
      <w:pPr>
        <w:spacing w:after="0" w:line="360" w:lineRule="auto"/>
        <w:ind w:left="284" w:hanging="720"/>
        <w:jc w:val="both"/>
        <w:rPr>
          <w:rFonts w:ascii="Arial" w:eastAsia="Times New Roman" w:hAnsi="Arial" w:cs="Arial"/>
          <w:b/>
          <w:i/>
          <w:lang w:val="en-ZA"/>
        </w:rPr>
      </w:pPr>
    </w:p>
    <w:p w:rsidR="00747F2E" w:rsidRPr="003C3402" w:rsidRDefault="00747F2E" w:rsidP="00747F2E">
      <w:pPr>
        <w:spacing w:after="0" w:line="360" w:lineRule="auto"/>
        <w:ind w:left="284" w:hanging="720"/>
        <w:jc w:val="both"/>
        <w:rPr>
          <w:rFonts w:ascii="Arial" w:eastAsia="Times New Roman" w:hAnsi="Arial" w:cs="Arial"/>
          <w:b/>
          <w:i/>
          <w:lang w:val="en-ZA"/>
        </w:rPr>
      </w:pPr>
      <w:r w:rsidRPr="003C3402">
        <w:rPr>
          <w:rFonts w:ascii="Arial" w:eastAsia="Times New Roman" w:hAnsi="Arial" w:cs="Arial"/>
          <w:b/>
          <w:i/>
          <w:lang w:val="en-ZA"/>
        </w:rPr>
        <w:tab/>
        <w:t xml:space="preserve">“…Too many similar stories go unreported, of lawyers, bankers and other professionals, some who come from poor backgrounds themselves, </w:t>
      </w:r>
      <w:r w:rsidRPr="003C3402">
        <w:rPr>
          <w:rFonts w:ascii="Arial" w:eastAsia="Times New Roman" w:hAnsi="Arial" w:cs="Arial"/>
          <w:b/>
          <w:i/>
          <w:u w:val="single"/>
          <w:lang w:val="en-ZA"/>
        </w:rPr>
        <w:t>but have no compunction in taking advantage of the poor and the ignorant in order to expand their property portfolios</w:t>
      </w:r>
      <w:r w:rsidRPr="003C3402">
        <w:rPr>
          <w:rFonts w:ascii="Arial" w:eastAsia="Times New Roman" w:hAnsi="Arial" w:cs="Arial"/>
          <w:b/>
          <w:i/>
          <w:lang w:val="en-ZA"/>
        </w:rPr>
        <w:t>…”</w:t>
      </w:r>
    </w:p>
    <w:p w:rsidR="00747F2E" w:rsidRPr="003C3402" w:rsidRDefault="00747F2E" w:rsidP="00747F2E">
      <w:pPr>
        <w:spacing w:after="0" w:line="360" w:lineRule="auto"/>
        <w:ind w:left="284" w:hanging="720"/>
        <w:jc w:val="both"/>
        <w:rPr>
          <w:rFonts w:ascii="Arial" w:eastAsia="Times New Roman" w:hAnsi="Arial" w:cs="Arial"/>
          <w:b/>
          <w:i/>
          <w:lang w:val="en-ZA"/>
        </w:rPr>
      </w:pPr>
    </w:p>
    <w:p w:rsidR="00747F2E" w:rsidRPr="003C3402" w:rsidRDefault="00747F2E" w:rsidP="00747F2E">
      <w:pPr>
        <w:spacing w:after="0" w:line="360" w:lineRule="auto"/>
        <w:ind w:left="284" w:hanging="720"/>
        <w:jc w:val="both"/>
        <w:rPr>
          <w:rFonts w:ascii="Arial" w:eastAsia="Times New Roman" w:hAnsi="Arial" w:cs="Arial"/>
          <w:b/>
          <w:i/>
          <w:lang w:val="en-ZA"/>
        </w:rPr>
      </w:pPr>
      <w:r w:rsidRPr="003C3402">
        <w:rPr>
          <w:rFonts w:ascii="Arial" w:eastAsia="Times New Roman" w:hAnsi="Arial" w:cs="Arial"/>
          <w:b/>
          <w:i/>
          <w:lang w:val="en-ZA"/>
        </w:rPr>
        <w:tab/>
        <w:t>“…In ‘The Merchant of Venice’, Shylock (the lender) got the desperate Antonio to sign an agreement that he would pay with a pound of his flesh if he defaulted on his loan of 3000 ducats. Antonio failed to pay on time. Shylock refused to accept any late payment, though he was offered two or three times more than the original amount. The court of the Duke of Venice found no way to nullify the contract and save Antonio’s flesh...”</w:t>
      </w:r>
    </w:p>
    <w:p w:rsidR="00747F2E" w:rsidRPr="003C3402" w:rsidRDefault="00747F2E" w:rsidP="00747F2E">
      <w:pPr>
        <w:spacing w:after="0" w:line="360" w:lineRule="auto"/>
        <w:ind w:left="284" w:hanging="720"/>
        <w:jc w:val="both"/>
        <w:rPr>
          <w:rFonts w:ascii="Arial" w:eastAsia="Times New Roman" w:hAnsi="Arial" w:cs="Arial"/>
          <w:b/>
          <w:i/>
          <w:lang w:val="en-ZA"/>
        </w:rPr>
      </w:pPr>
    </w:p>
    <w:p w:rsidR="00747F2E" w:rsidRPr="003C3402" w:rsidRDefault="00747F2E" w:rsidP="00747F2E">
      <w:pPr>
        <w:spacing w:after="0" w:line="360" w:lineRule="auto"/>
        <w:ind w:left="284" w:hanging="720"/>
        <w:jc w:val="both"/>
        <w:rPr>
          <w:rFonts w:ascii="Arial" w:eastAsia="Times New Roman" w:hAnsi="Arial" w:cs="Arial"/>
          <w:b/>
          <w:i/>
          <w:lang w:val="en-ZA"/>
        </w:rPr>
      </w:pPr>
      <w:r w:rsidRPr="003C3402">
        <w:rPr>
          <w:rFonts w:ascii="Arial" w:eastAsia="Times New Roman" w:hAnsi="Arial" w:cs="Arial"/>
          <w:b/>
          <w:i/>
          <w:lang w:val="en-ZA"/>
        </w:rPr>
        <w:lastRenderedPageBreak/>
        <w:tab/>
        <w:t xml:space="preserve"> “…</w:t>
      </w:r>
      <w:r w:rsidRPr="003C3402">
        <w:rPr>
          <w:rFonts w:ascii="Arial" w:eastAsia="Times New Roman" w:hAnsi="Arial" w:cs="Arial"/>
          <w:b/>
          <w:i/>
          <w:u w:val="single"/>
          <w:lang w:val="en-ZA"/>
        </w:rPr>
        <w:t>With so many professionals – lawyers, doctors, accountants, engineers, journalists – engaging in multimillion and multibillion-dollar deals, schemes and agendas outside their primary employment, their judgement as well as independence is highly compromised</w:t>
      </w:r>
      <w:r w:rsidRPr="003C3402">
        <w:rPr>
          <w:rFonts w:ascii="Arial" w:eastAsia="Times New Roman" w:hAnsi="Arial" w:cs="Arial"/>
          <w:b/>
          <w:i/>
          <w:lang w:val="en-ZA"/>
        </w:rPr>
        <w:t>…”</w:t>
      </w:r>
    </w:p>
    <w:p w:rsidR="00747F2E" w:rsidRPr="003C3402" w:rsidRDefault="00747F2E" w:rsidP="00747F2E">
      <w:pPr>
        <w:spacing w:after="0" w:line="360" w:lineRule="auto"/>
        <w:ind w:left="284" w:hanging="720"/>
        <w:jc w:val="both"/>
        <w:rPr>
          <w:rFonts w:ascii="Arial" w:eastAsia="Times New Roman" w:hAnsi="Arial" w:cs="Arial"/>
          <w:b/>
          <w:i/>
          <w:lang w:val="en-ZA"/>
        </w:rPr>
      </w:pPr>
    </w:p>
    <w:p w:rsidR="00747F2E" w:rsidRPr="003C3402" w:rsidRDefault="00747F2E" w:rsidP="00747F2E">
      <w:pPr>
        <w:spacing w:after="0" w:line="360" w:lineRule="auto"/>
        <w:ind w:left="284" w:hanging="720"/>
        <w:jc w:val="both"/>
        <w:rPr>
          <w:rFonts w:ascii="Arial" w:eastAsia="Times New Roman" w:hAnsi="Arial" w:cs="Arial"/>
          <w:b/>
          <w:i/>
          <w:lang w:val="en-ZA"/>
        </w:rPr>
      </w:pPr>
      <w:r w:rsidRPr="003C3402">
        <w:rPr>
          <w:rFonts w:ascii="Arial" w:eastAsia="Times New Roman" w:hAnsi="Arial" w:cs="Arial"/>
          <w:b/>
          <w:i/>
          <w:lang w:val="en-ZA"/>
        </w:rPr>
        <w:tab/>
        <w:t>“…There are many other ways too to help the poor pay their debt, instead of leaving them exposed to demands for ‘a pound of flesh’ contracts…”</w:t>
      </w:r>
    </w:p>
    <w:p w:rsidR="00747F2E" w:rsidRPr="003C3402" w:rsidRDefault="00747F2E" w:rsidP="00747F2E">
      <w:pPr>
        <w:spacing w:after="0" w:line="360" w:lineRule="auto"/>
        <w:ind w:left="284" w:hanging="720"/>
        <w:jc w:val="both"/>
        <w:rPr>
          <w:rFonts w:ascii="Arial" w:eastAsia="Times New Roman" w:hAnsi="Arial" w:cs="Arial"/>
          <w:lang w:val="en-ZA"/>
        </w:rPr>
      </w:pPr>
    </w:p>
    <w:p w:rsidR="00747F2E" w:rsidRPr="003C3402" w:rsidRDefault="00747F2E" w:rsidP="00747F2E">
      <w:pPr>
        <w:spacing w:after="0" w:line="360" w:lineRule="auto"/>
        <w:ind w:left="284"/>
        <w:jc w:val="both"/>
        <w:rPr>
          <w:rFonts w:ascii="Arial" w:eastAsia="Times New Roman" w:hAnsi="Arial" w:cs="Arial"/>
          <w:lang w:val="en-ZA"/>
        </w:rPr>
      </w:pPr>
      <w:r w:rsidRPr="003C3402">
        <w:rPr>
          <w:rFonts w:ascii="Arial" w:eastAsia="Times New Roman" w:hAnsi="Arial" w:cs="Arial"/>
          <w:lang w:val="en-ZA"/>
        </w:rPr>
        <w:t>9.</w:t>
      </w:r>
      <w:r w:rsidRPr="003C3402">
        <w:rPr>
          <w:rFonts w:ascii="Arial" w:eastAsia="Times New Roman" w:hAnsi="Arial" w:cs="Arial"/>
          <w:lang w:val="en-ZA"/>
        </w:rPr>
        <w:tab/>
        <w:t>The said words of the article, and the context of the article as a whole, are wrongful and defamatory of the plaintiff in that they were intended and were understood by readers of the article to mean that the plaintiff is:</w:t>
      </w:r>
    </w:p>
    <w:p w:rsidR="00747F2E" w:rsidRPr="003C3402" w:rsidRDefault="00747F2E" w:rsidP="00747F2E">
      <w:pPr>
        <w:spacing w:after="0" w:line="360" w:lineRule="auto"/>
        <w:ind w:left="284" w:hanging="720"/>
        <w:jc w:val="both"/>
        <w:rPr>
          <w:rFonts w:ascii="Arial" w:eastAsia="Times New Roman" w:hAnsi="Arial" w:cs="Arial"/>
          <w:lang w:val="en-ZA"/>
        </w:rPr>
      </w:pPr>
    </w:p>
    <w:p w:rsidR="00747F2E" w:rsidRPr="003C3402" w:rsidRDefault="00747F2E" w:rsidP="00747F2E">
      <w:pPr>
        <w:numPr>
          <w:ilvl w:val="1"/>
          <w:numId w:val="3"/>
        </w:numPr>
        <w:spacing w:after="0" w:line="360" w:lineRule="auto"/>
        <w:ind w:left="284" w:firstLine="11"/>
        <w:jc w:val="both"/>
        <w:rPr>
          <w:rFonts w:ascii="Arial" w:eastAsia="Times New Roman" w:hAnsi="Arial" w:cs="Arial"/>
          <w:lang w:val="en-ZA"/>
        </w:rPr>
      </w:pPr>
      <w:r w:rsidRPr="003C3402">
        <w:rPr>
          <w:rFonts w:ascii="Arial" w:eastAsia="Times New Roman" w:hAnsi="Arial" w:cs="Arial"/>
          <w:lang w:val="en-ZA"/>
        </w:rPr>
        <w:t>greedy, selfish, rapacious, avaricious, forceful and money-grubbing;</w:t>
      </w:r>
    </w:p>
    <w:p w:rsidR="00747F2E" w:rsidRPr="003C3402" w:rsidRDefault="00747F2E" w:rsidP="00747F2E">
      <w:pPr>
        <w:spacing w:after="0" w:line="360" w:lineRule="auto"/>
        <w:ind w:left="284"/>
        <w:jc w:val="both"/>
        <w:rPr>
          <w:rFonts w:ascii="Arial" w:eastAsia="Times New Roman" w:hAnsi="Arial" w:cs="Arial"/>
          <w:lang w:val="en-ZA"/>
        </w:rPr>
      </w:pPr>
    </w:p>
    <w:p w:rsidR="00747F2E" w:rsidRPr="003C3402" w:rsidRDefault="00747F2E" w:rsidP="00747F2E">
      <w:pPr>
        <w:numPr>
          <w:ilvl w:val="1"/>
          <w:numId w:val="3"/>
        </w:numPr>
        <w:spacing w:after="0" w:line="360" w:lineRule="auto"/>
        <w:ind w:left="284" w:firstLine="11"/>
        <w:jc w:val="both"/>
        <w:rPr>
          <w:rFonts w:ascii="Arial" w:eastAsia="Times New Roman" w:hAnsi="Arial" w:cs="Arial"/>
          <w:lang w:val="en-ZA"/>
        </w:rPr>
      </w:pPr>
      <w:r w:rsidRPr="003C3402">
        <w:rPr>
          <w:rFonts w:ascii="Arial" w:eastAsia="Times New Roman" w:hAnsi="Arial" w:cs="Arial"/>
          <w:lang w:val="en-ZA"/>
        </w:rPr>
        <w:t>profiteering from the poor and vulnerable in society;</w:t>
      </w:r>
    </w:p>
    <w:p w:rsidR="00747F2E" w:rsidRPr="003C3402" w:rsidRDefault="00747F2E" w:rsidP="00747F2E">
      <w:pPr>
        <w:spacing w:after="0" w:line="360" w:lineRule="auto"/>
        <w:ind w:left="284" w:firstLine="11"/>
        <w:jc w:val="both"/>
        <w:rPr>
          <w:rFonts w:ascii="Arial" w:eastAsia="Times New Roman" w:hAnsi="Arial" w:cs="Arial"/>
          <w:lang w:val="en-ZA"/>
        </w:rPr>
      </w:pPr>
    </w:p>
    <w:p w:rsidR="00747F2E" w:rsidRPr="003C3402" w:rsidRDefault="00747F2E" w:rsidP="00747F2E">
      <w:pPr>
        <w:numPr>
          <w:ilvl w:val="1"/>
          <w:numId w:val="3"/>
        </w:numPr>
        <w:spacing w:after="0" w:line="360" w:lineRule="auto"/>
        <w:ind w:left="284" w:firstLine="11"/>
        <w:jc w:val="both"/>
        <w:rPr>
          <w:rFonts w:ascii="Arial" w:eastAsia="Times New Roman" w:hAnsi="Arial" w:cs="Arial"/>
          <w:lang w:val="en-ZA"/>
        </w:rPr>
      </w:pPr>
      <w:r w:rsidRPr="003C3402">
        <w:rPr>
          <w:rFonts w:ascii="Arial" w:eastAsia="Times New Roman" w:hAnsi="Arial" w:cs="Arial"/>
          <w:lang w:val="en-ZA"/>
        </w:rPr>
        <w:t>a morally corrupt person alternatively a person of low morals;</w:t>
      </w:r>
    </w:p>
    <w:p w:rsidR="00747F2E" w:rsidRPr="003C3402" w:rsidRDefault="00747F2E" w:rsidP="00747F2E">
      <w:pPr>
        <w:spacing w:after="0" w:line="240" w:lineRule="auto"/>
        <w:ind w:left="284" w:firstLine="11"/>
        <w:rPr>
          <w:rFonts w:ascii="Arial" w:eastAsia="Times New Roman" w:hAnsi="Arial" w:cs="Arial"/>
          <w:lang w:val="en-ZA"/>
        </w:rPr>
      </w:pPr>
    </w:p>
    <w:p w:rsidR="00747F2E" w:rsidRPr="003C3402" w:rsidRDefault="00747F2E" w:rsidP="00747F2E">
      <w:pPr>
        <w:numPr>
          <w:ilvl w:val="1"/>
          <w:numId w:val="3"/>
        </w:numPr>
        <w:spacing w:after="0" w:line="360" w:lineRule="auto"/>
        <w:ind w:left="284" w:firstLine="11"/>
        <w:jc w:val="both"/>
        <w:rPr>
          <w:rFonts w:ascii="Arial" w:eastAsia="Times New Roman" w:hAnsi="Arial" w:cs="Arial"/>
          <w:lang w:val="en-ZA"/>
        </w:rPr>
      </w:pPr>
      <w:r w:rsidRPr="003C3402">
        <w:rPr>
          <w:rFonts w:ascii="Arial" w:eastAsia="Times New Roman" w:hAnsi="Arial" w:cs="Arial"/>
          <w:lang w:val="en-ZA"/>
        </w:rPr>
        <w:t>a dubious person with poor morals if any;</w:t>
      </w:r>
    </w:p>
    <w:p w:rsidR="00747F2E" w:rsidRPr="003C3402" w:rsidRDefault="00747F2E" w:rsidP="00747F2E">
      <w:pPr>
        <w:spacing w:after="0" w:line="240" w:lineRule="auto"/>
        <w:ind w:left="284" w:firstLine="11"/>
        <w:rPr>
          <w:rFonts w:ascii="Arial" w:eastAsia="Times New Roman" w:hAnsi="Arial" w:cs="Arial"/>
          <w:lang w:val="en-ZA"/>
        </w:rPr>
      </w:pPr>
    </w:p>
    <w:p w:rsidR="00747F2E" w:rsidRPr="003C3402" w:rsidRDefault="00747F2E" w:rsidP="00747F2E">
      <w:pPr>
        <w:numPr>
          <w:ilvl w:val="1"/>
          <w:numId w:val="3"/>
        </w:numPr>
        <w:spacing w:after="0" w:line="360" w:lineRule="auto"/>
        <w:ind w:left="284" w:firstLine="11"/>
        <w:jc w:val="both"/>
        <w:rPr>
          <w:rFonts w:ascii="Arial" w:eastAsia="Times New Roman" w:hAnsi="Arial" w:cs="Arial"/>
          <w:lang w:val="en-ZA"/>
        </w:rPr>
      </w:pPr>
      <w:r w:rsidRPr="003C3402">
        <w:rPr>
          <w:rFonts w:ascii="Arial" w:eastAsia="Times New Roman" w:hAnsi="Arial" w:cs="Arial"/>
          <w:lang w:val="en-ZA"/>
        </w:rPr>
        <w:t>a person without proper moral judgement or fibre;</w:t>
      </w:r>
    </w:p>
    <w:p w:rsidR="00747F2E" w:rsidRPr="003C3402" w:rsidRDefault="00747F2E" w:rsidP="00747F2E">
      <w:pPr>
        <w:spacing w:after="0" w:line="240" w:lineRule="auto"/>
        <w:ind w:left="284" w:firstLine="11"/>
        <w:rPr>
          <w:rFonts w:ascii="Arial" w:eastAsia="Times New Roman" w:hAnsi="Arial" w:cs="Arial"/>
          <w:lang w:val="en-ZA"/>
        </w:rPr>
      </w:pPr>
    </w:p>
    <w:p w:rsidR="00747F2E" w:rsidRPr="003C3402" w:rsidRDefault="00747F2E" w:rsidP="00747F2E">
      <w:pPr>
        <w:numPr>
          <w:ilvl w:val="1"/>
          <w:numId w:val="3"/>
        </w:numPr>
        <w:spacing w:after="0" w:line="360" w:lineRule="auto"/>
        <w:ind w:left="284" w:firstLine="11"/>
        <w:jc w:val="both"/>
        <w:rPr>
          <w:rFonts w:ascii="Arial" w:eastAsia="Times New Roman" w:hAnsi="Arial" w:cs="Arial"/>
          <w:lang w:val="en-ZA"/>
        </w:rPr>
      </w:pPr>
      <w:r w:rsidRPr="003C3402">
        <w:rPr>
          <w:rFonts w:ascii="Arial" w:eastAsia="Times New Roman" w:hAnsi="Arial" w:cs="Arial"/>
          <w:lang w:val="en-ZA"/>
        </w:rPr>
        <w:t>unable to conduct his practice in an independent and uncompromised manner; and</w:t>
      </w:r>
    </w:p>
    <w:p w:rsidR="00747F2E" w:rsidRPr="003C3402" w:rsidRDefault="00747F2E" w:rsidP="00747F2E">
      <w:pPr>
        <w:spacing w:after="0" w:line="240" w:lineRule="auto"/>
        <w:ind w:left="284" w:firstLine="11"/>
        <w:rPr>
          <w:rFonts w:ascii="Arial" w:eastAsia="Times New Roman" w:hAnsi="Arial" w:cs="Arial"/>
          <w:lang w:val="en-ZA"/>
        </w:rPr>
      </w:pPr>
    </w:p>
    <w:p w:rsidR="00747F2E" w:rsidRPr="003C3402" w:rsidRDefault="00747F2E" w:rsidP="00747F2E">
      <w:pPr>
        <w:numPr>
          <w:ilvl w:val="1"/>
          <w:numId w:val="3"/>
        </w:numPr>
        <w:spacing w:after="0" w:line="360" w:lineRule="auto"/>
        <w:ind w:left="284" w:firstLine="11"/>
        <w:jc w:val="both"/>
        <w:rPr>
          <w:rFonts w:ascii="Arial" w:eastAsia="Times New Roman" w:hAnsi="Arial" w:cs="Arial"/>
          <w:lang w:val="en-ZA"/>
        </w:rPr>
      </w:pPr>
      <w:r w:rsidRPr="003C3402">
        <w:rPr>
          <w:rFonts w:ascii="Arial" w:eastAsia="Times New Roman" w:hAnsi="Arial" w:cs="Arial"/>
          <w:lang w:val="en-ZA"/>
        </w:rPr>
        <w:t>a dishonest person.</w:t>
      </w:r>
    </w:p>
    <w:p w:rsidR="00747F2E" w:rsidRPr="003C3402" w:rsidRDefault="00747F2E" w:rsidP="00747F2E">
      <w:pPr>
        <w:spacing w:after="0" w:line="360" w:lineRule="auto"/>
        <w:ind w:left="284"/>
        <w:jc w:val="both"/>
        <w:rPr>
          <w:rFonts w:ascii="Arial" w:eastAsia="Times New Roman" w:hAnsi="Arial" w:cs="Arial"/>
          <w:lang w:val="en-ZA"/>
        </w:rPr>
      </w:pPr>
    </w:p>
    <w:p w:rsidR="00747F2E" w:rsidRPr="003C3402" w:rsidRDefault="00747F2E" w:rsidP="00747F2E">
      <w:pPr>
        <w:pStyle w:val="ListParagraph"/>
        <w:numPr>
          <w:ilvl w:val="0"/>
          <w:numId w:val="4"/>
        </w:numPr>
        <w:spacing w:after="0" w:line="360" w:lineRule="auto"/>
        <w:ind w:left="284" w:firstLine="0"/>
        <w:jc w:val="both"/>
        <w:rPr>
          <w:rFonts w:ascii="Arial" w:eastAsia="Times New Roman" w:hAnsi="Arial" w:cs="Arial"/>
          <w:lang w:val="en-ZA"/>
        </w:rPr>
      </w:pPr>
      <w:r w:rsidRPr="003C3402">
        <w:rPr>
          <w:rFonts w:ascii="Arial" w:eastAsia="Times New Roman" w:hAnsi="Arial" w:cs="Arial"/>
          <w:lang w:val="en-ZA"/>
        </w:rPr>
        <w:t>As a consequence of the defamation as aforesaid, the plaintiff, a professional and a legal practitioner, has been damaged in his reputation and has suffered damage</w:t>
      </w:r>
      <w:r w:rsidR="006010AB">
        <w:rPr>
          <w:rFonts w:ascii="Arial" w:eastAsia="Times New Roman" w:hAnsi="Arial" w:cs="Arial"/>
          <w:lang w:val="en-ZA"/>
        </w:rPr>
        <w:t>s in the amount of N$ 250,000</w:t>
      </w:r>
      <w:r w:rsidRPr="003C3402">
        <w:rPr>
          <w:rFonts w:ascii="Arial" w:eastAsia="Times New Roman" w:hAnsi="Arial" w:cs="Arial"/>
          <w:lang w:val="en-ZA"/>
        </w:rPr>
        <w:t>.’</w:t>
      </w:r>
    </w:p>
    <w:p w:rsidR="0099353A" w:rsidRDefault="0099353A" w:rsidP="00D9789E">
      <w:pPr>
        <w:spacing w:after="0" w:line="360" w:lineRule="auto"/>
        <w:jc w:val="both"/>
        <w:rPr>
          <w:rFonts w:ascii="Arial" w:hAnsi="Arial" w:cs="Arial"/>
          <w:sz w:val="24"/>
          <w:szCs w:val="24"/>
        </w:rPr>
      </w:pPr>
    </w:p>
    <w:p w:rsidR="000836FC" w:rsidRPr="0099353A" w:rsidRDefault="006830A5" w:rsidP="000836FC">
      <w:pPr>
        <w:spacing w:after="0" w:line="360" w:lineRule="auto"/>
        <w:jc w:val="both"/>
        <w:rPr>
          <w:rFonts w:ascii="Arial" w:hAnsi="Arial" w:cs="Arial"/>
          <w:b/>
          <w:sz w:val="24"/>
          <w:szCs w:val="24"/>
        </w:rPr>
      </w:pPr>
      <w:r>
        <w:rPr>
          <w:rFonts w:ascii="Arial" w:hAnsi="Arial" w:cs="Arial"/>
          <w:sz w:val="24"/>
          <w:szCs w:val="24"/>
        </w:rPr>
        <w:t>[7]</w:t>
      </w:r>
      <w:r w:rsidR="000B30D9">
        <w:rPr>
          <w:rFonts w:ascii="Arial" w:hAnsi="Arial" w:cs="Arial"/>
          <w:sz w:val="24"/>
          <w:szCs w:val="24"/>
        </w:rPr>
        <w:tab/>
      </w:r>
      <w:r w:rsidR="000836FC" w:rsidRPr="0099353A">
        <w:rPr>
          <w:rFonts w:ascii="Arial" w:hAnsi="Arial" w:cs="Arial"/>
          <w:b/>
          <w:sz w:val="24"/>
          <w:szCs w:val="24"/>
        </w:rPr>
        <w:t>The defence</w:t>
      </w:r>
      <w:r w:rsidR="006010AB">
        <w:rPr>
          <w:rFonts w:ascii="Arial" w:hAnsi="Arial" w:cs="Arial"/>
          <w:b/>
          <w:sz w:val="24"/>
          <w:szCs w:val="24"/>
        </w:rPr>
        <w:t xml:space="preserve"> (from defendants' plea)</w:t>
      </w:r>
    </w:p>
    <w:p w:rsidR="000836FC" w:rsidRDefault="000836FC" w:rsidP="00815B70">
      <w:pPr>
        <w:spacing w:line="360" w:lineRule="auto"/>
        <w:jc w:val="both"/>
        <w:rPr>
          <w:rFonts w:ascii="Arial" w:hAnsi="Arial" w:cs="Arial"/>
          <w:sz w:val="24"/>
          <w:szCs w:val="24"/>
        </w:rPr>
      </w:pPr>
    </w:p>
    <w:p w:rsidR="00815B70" w:rsidRPr="00596499" w:rsidRDefault="00815B70" w:rsidP="00596499">
      <w:pPr>
        <w:spacing w:line="360" w:lineRule="auto"/>
        <w:ind w:left="284"/>
        <w:jc w:val="both"/>
        <w:rPr>
          <w:rFonts w:ascii="Arial" w:eastAsiaTheme="minorHAnsi" w:hAnsi="Arial" w:cs="Arial"/>
          <w:lang w:val="en-ZA"/>
        </w:rPr>
      </w:pPr>
      <w:r w:rsidRPr="00815B70">
        <w:rPr>
          <w:rFonts w:ascii="Arial" w:eastAsiaTheme="minorHAnsi" w:hAnsi="Arial" w:cs="Arial"/>
          <w:lang w:val="en-ZA"/>
        </w:rPr>
        <w:t>‛</w:t>
      </w:r>
      <w:r w:rsidRPr="00815B70">
        <w:rPr>
          <w:rFonts w:ascii="Arial" w:eastAsiaTheme="minorHAnsi" w:hAnsi="Arial" w:cs="Arial"/>
          <w:b/>
          <w:lang w:val="en-ZA"/>
        </w:rPr>
        <w:t>AD PARAGRAPH 7 THEREOF:</w:t>
      </w:r>
    </w:p>
    <w:p w:rsidR="00815B70" w:rsidRPr="00815B70" w:rsidRDefault="00815B70" w:rsidP="003C3402">
      <w:pPr>
        <w:spacing w:after="160" w:line="360" w:lineRule="auto"/>
        <w:ind w:left="284"/>
        <w:jc w:val="both"/>
        <w:rPr>
          <w:rFonts w:ascii="Arial" w:eastAsiaTheme="minorHAnsi" w:hAnsi="Arial" w:cs="Arial"/>
          <w:lang w:val="en-ZA"/>
        </w:rPr>
      </w:pPr>
      <w:r w:rsidRPr="00815B70">
        <w:rPr>
          <w:rFonts w:ascii="Arial" w:eastAsiaTheme="minorHAnsi" w:hAnsi="Arial" w:cs="Arial"/>
          <w:lang w:val="en-ZA"/>
        </w:rPr>
        <w:t>3.</w:t>
      </w:r>
      <w:r w:rsidRPr="00815B70">
        <w:rPr>
          <w:rFonts w:ascii="Arial" w:eastAsiaTheme="minorHAnsi" w:hAnsi="Arial" w:cs="Arial"/>
          <w:lang w:val="en-ZA"/>
        </w:rPr>
        <w:tab/>
        <w:t>The contents are noted.</w:t>
      </w:r>
    </w:p>
    <w:p w:rsidR="00815B70" w:rsidRPr="00815B70" w:rsidRDefault="00815B70" w:rsidP="003C3402">
      <w:pPr>
        <w:spacing w:after="160" w:line="360" w:lineRule="auto"/>
        <w:ind w:left="284"/>
        <w:jc w:val="both"/>
        <w:rPr>
          <w:rFonts w:ascii="Arial" w:eastAsiaTheme="minorHAnsi" w:hAnsi="Arial" w:cs="Arial"/>
          <w:b/>
          <w:lang w:val="en-ZA"/>
        </w:rPr>
      </w:pPr>
      <w:r w:rsidRPr="00815B70">
        <w:rPr>
          <w:rFonts w:ascii="Arial" w:eastAsiaTheme="minorHAnsi" w:hAnsi="Arial" w:cs="Arial"/>
          <w:b/>
          <w:lang w:val="en-ZA"/>
        </w:rPr>
        <w:t xml:space="preserve">AD PARAGRAPH 8 THEREOF: </w:t>
      </w:r>
    </w:p>
    <w:p w:rsidR="00815B70" w:rsidRPr="00815B70" w:rsidRDefault="00815B70" w:rsidP="003C3402">
      <w:pPr>
        <w:spacing w:after="160" w:line="360" w:lineRule="auto"/>
        <w:ind w:left="284"/>
        <w:jc w:val="both"/>
        <w:rPr>
          <w:rFonts w:ascii="Arial" w:eastAsiaTheme="minorHAnsi" w:hAnsi="Arial" w:cs="Arial"/>
          <w:lang w:val="en-ZA"/>
        </w:rPr>
      </w:pPr>
      <w:r w:rsidRPr="00815B70">
        <w:rPr>
          <w:rFonts w:ascii="Arial" w:eastAsiaTheme="minorHAnsi" w:hAnsi="Arial" w:cs="Arial"/>
          <w:lang w:val="en-ZA"/>
        </w:rPr>
        <w:lastRenderedPageBreak/>
        <w:t>4.</w:t>
      </w:r>
      <w:r w:rsidRPr="00815B70">
        <w:rPr>
          <w:rFonts w:ascii="Arial" w:eastAsiaTheme="minorHAnsi" w:hAnsi="Arial" w:cs="Arial"/>
          <w:lang w:val="en-ZA"/>
        </w:rPr>
        <w:tab/>
        <w:t>The contents thereof are admitted, except that the editorial article was without any of the words or sentences underlined.</w:t>
      </w:r>
    </w:p>
    <w:p w:rsidR="00815B70" w:rsidRPr="00815B70" w:rsidRDefault="00815B70" w:rsidP="003C3402">
      <w:pPr>
        <w:spacing w:after="160" w:line="360" w:lineRule="auto"/>
        <w:ind w:left="284"/>
        <w:jc w:val="both"/>
        <w:rPr>
          <w:rFonts w:ascii="Arial" w:eastAsiaTheme="minorHAnsi" w:hAnsi="Arial" w:cs="Arial"/>
          <w:b/>
          <w:lang w:val="en-ZA"/>
        </w:rPr>
      </w:pPr>
      <w:r w:rsidRPr="00815B70">
        <w:rPr>
          <w:rFonts w:ascii="Arial" w:eastAsiaTheme="minorHAnsi" w:hAnsi="Arial" w:cs="Arial"/>
          <w:b/>
          <w:lang w:val="en-ZA"/>
        </w:rPr>
        <w:t>AD PARAGRAPH 9 THEREOF:</w:t>
      </w:r>
    </w:p>
    <w:p w:rsidR="00815B70" w:rsidRPr="00815B70" w:rsidRDefault="00815B70" w:rsidP="003C3402">
      <w:pPr>
        <w:spacing w:after="160" w:line="360" w:lineRule="auto"/>
        <w:ind w:left="284"/>
        <w:jc w:val="both"/>
        <w:rPr>
          <w:rFonts w:ascii="Arial" w:eastAsiaTheme="minorHAnsi" w:hAnsi="Arial" w:cs="Arial"/>
          <w:lang w:val="en-ZA"/>
        </w:rPr>
      </w:pPr>
      <w:r w:rsidRPr="00815B70">
        <w:rPr>
          <w:rFonts w:ascii="Arial" w:eastAsiaTheme="minorHAnsi" w:hAnsi="Arial" w:cs="Arial"/>
          <w:lang w:val="en-ZA"/>
        </w:rPr>
        <w:t>5.</w:t>
      </w:r>
      <w:r w:rsidRPr="00815B70">
        <w:rPr>
          <w:rFonts w:ascii="Arial" w:eastAsiaTheme="minorHAnsi" w:hAnsi="Arial" w:cs="Arial"/>
          <w:lang w:val="en-ZA"/>
        </w:rPr>
        <w:tab/>
        <w:t xml:space="preserve">The Defendant denies each and every allegation contained in these paragraphs as if specifically traversed and puts the Plaintiff to the proof thereof. In amplification of the aforesaid denial, it is stated that: </w:t>
      </w:r>
    </w:p>
    <w:p w:rsidR="00815B70" w:rsidRPr="00815B70" w:rsidRDefault="00815B70" w:rsidP="003C3402">
      <w:pPr>
        <w:spacing w:after="160" w:line="360" w:lineRule="auto"/>
        <w:ind w:left="284"/>
        <w:jc w:val="both"/>
        <w:rPr>
          <w:rFonts w:ascii="Arial" w:eastAsiaTheme="minorHAnsi" w:hAnsi="Arial" w:cs="Arial"/>
          <w:lang w:val="en-ZA"/>
        </w:rPr>
      </w:pPr>
      <w:r w:rsidRPr="00815B70">
        <w:rPr>
          <w:rFonts w:ascii="Arial" w:eastAsiaTheme="minorHAnsi" w:hAnsi="Arial" w:cs="Arial"/>
          <w:lang w:val="en-ZA"/>
        </w:rPr>
        <w:t>5.1</w:t>
      </w:r>
      <w:r w:rsidRPr="00815B70">
        <w:rPr>
          <w:rFonts w:ascii="Arial" w:eastAsiaTheme="minorHAnsi" w:hAnsi="Arial" w:cs="Arial"/>
          <w:lang w:val="en-ZA"/>
        </w:rPr>
        <w:tab/>
        <w:t>The words of the article and its context as a whole, are not wrongful and defamatory of the Plaintiff.</w:t>
      </w:r>
    </w:p>
    <w:p w:rsidR="00815B70" w:rsidRPr="00815B70" w:rsidRDefault="00815B70" w:rsidP="003C3402">
      <w:pPr>
        <w:spacing w:after="160" w:line="360" w:lineRule="auto"/>
        <w:ind w:left="284"/>
        <w:jc w:val="both"/>
        <w:rPr>
          <w:rFonts w:ascii="Arial" w:eastAsiaTheme="minorHAnsi" w:hAnsi="Arial" w:cs="Arial"/>
          <w:lang w:val="en-ZA"/>
        </w:rPr>
      </w:pPr>
      <w:r w:rsidRPr="00815B70">
        <w:rPr>
          <w:rFonts w:ascii="Arial" w:eastAsiaTheme="minorHAnsi" w:hAnsi="Arial" w:cs="Arial"/>
          <w:lang w:val="en-ZA"/>
        </w:rPr>
        <w:t>5.2</w:t>
      </w:r>
      <w:r w:rsidRPr="00815B70">
        <w:rPr>
          <w:rFonts w:ascii="Arial" w:eastAsiaTheme="minorHAnsi" w:hAnsi="Arial" w:cs="Arial"/>
          <w:lang w:val="en-ZA"/>
        </w:rPr>
        <w:tab/>
        <w:t>The article was not intended nor could it be understood by the readers of the article to mean that the Plaintiff is of any as alleged by the Plaintiff.</w:t>
      </w:r>
    </w:p>
    <w:p w:rsidR="00815B70" w:rsidRPr="00815B70" w:rsidRDefault="00815B70" w:rsidP="003C3402">
      <w:pPr>
        <w:spacing w:after="160" w:line="360" w:lineRule="auto"/>
        <w:ind w:left="284"/>
        <w:jc w:val="both"/>
        <w:rPr>
          <w:rFonts w:ascii="Arial" w:eastAsiaTheme="minorHAnsi" w:hAnsi="Arial" w:cs="Arial"/>
          <w:lang w:val="en-ZA"/>
        </w:rPr>
      </w:pPr>
      <w:r w:rsidRPr="00815B70">
        <w:rPr>
          <w:rFonts w:ascii="Arial" w:eastAsiaTheme="minorHAnsi" w:hAnsi="Arial" w:cs="Arial"/>
          <w:lang w:val="en-ZA"/>
        </w:rPr>
        <w:t>6.</w:t>
      </w:r>
      <w:r w:rsidRPr="00815B70">
        <w:rPr>
          <w:rFonts w:ascii="Arial" w:eastAsiaTheme="minorHAnsi" w:hAnsi="Arial" w:cs="Arial"/>
          <w:lang w:val="en-ZA"/>
        </w:rPr>
        <w:tab/>
        <w:t>It is further pleaded that the article, being the weekly editorial column where the Editor (i.e. the First Defendant) and the senior editorial staff express their opinion on matters of public interest, and:</w:t>
      </w:r>
    </w:p>
    <w:p w:rsidR="00815B70" w:rsidRPr="00815B70" w:rsidRDefault="00815B70" w:rsidP="003C3402">
      <w:pPr>
        <w:spacing w:after="160" w:line="360" w:lineRule="auto"/>
        <w:ind w:left="284"/>
        <w:jc w:val="both"/>
        <w:rPr>
          <w:rFonts w:ascii="Arial" w:eastAsiaTheme="minorHAnsi" w:hAnsi="Arial" w:cs="Arial"/>
          <w:lang w:val="en-ZA"/>
        </w:rPr>
      </w:pPr>
    </w:p>
    <w:p w:rsidR="00815B70" w:rsidRPr="00815B70" w:rsidRDefault="00815B70" w:rsidP="003C3402">
      <w:pPr>
        <w:spacing w:after="160" w:line="360" w:lineRule="auto"/>
        <w:ind w:left="284"/>
        <w:jc w:val="both"/>
        <w:rPr>
          <w:rFonts w:ascii="Arial" w:eastAsiaTheme="minorHAnsi" w:hAnsi="Arial" w:cs="Arial"/>
          <w:lang w:val="en-ZA"/>
        </w:rPr>
      </w:pPr>
      <w:r w:rsidRPr="00815B70">
        <w:rPr>
          <w:rFonts w:ascii="Arial" w:eastAsiaTheme="minorHAnsi" w:hAnsi="Arial" w:cs="Arial"/>
          <w:lang w:val="en-ZA"/>
        </w:rPr>
        <w:t>6.1</w:t>
      </w:r>
      <w:r w:rsidRPr="00815B70">
        <w:rPr>
          <w:rFonts w:ascii="Arial" w:eastAsiaTheme="minorHAnsi" w:hAnsi="Arial" w:cs="Arial"/>
          <w:lang w:val="en-ZA"/>
        </w:rPr>
        <w:tab/>
        <w:t>was a fair comment or opinion, which comment or opinion was based on facts, which facts are true and were stated in the said editorial article;</w:t>
      </w:r>
    </w:p>
    <w:p w:rsidR="00815B70" w:rsidRPr="00815B70" w:rsidRDefault="00815B70" w:rsidP="003C3402">
      <w:pPr>
        <w:spacing w:after="160" w:line="360" w:lineRule="auto"/>
        <w:ind w:left="284"/>
        <w:jc w:val="both"/>
        <w:rPr>
          <w:rFonts w:ascii="Arial" w:eastAsiaTheme="minorHAnsi" w:hAnsi="Arial" w:cs="Arial"/>
          <w:lang w:val="en-ZA"/>
        </w:rPr>
      </w:pPr>
      <w:r w:rsidRPr="00815B70">
        <w:rPr>
          <w:rFonts w:ascii="Arial" w:eastAsiaTheme="minorHAnsi" w:hAnsi="Arial" w:cs="Arial"/>
          <w:lang w:val="en-ZA"/>
        </w:rPr>
        <w:t>6.2.</w:t>
      </w:r>
      <w:r w:rsidRPr="00815B70">
        <w:rPr>
          <w:rFonts w:ascii="Arial" w:eastAsiaTheme="minorHAnsi" w:hAnsi="Arial" w:cs="Arial"/>
          <w:lang w:val="en-ZA"/>
        </w:rPr>
        <w:tab/>
        <w:t>the facts on which the opinion or comment were based, were truly stated in the said editorial article;</w:t>
      </w:r>
    </w:p>
    <w:p w:rsidR="00815B70" w:rsidRPr="00815B70" w:rsidRDefault="00815B70" w:rsidP="003C3402">
      <w:pPr>
        <w:spacing w:after="160" w:line="360" w:lineRule="auto"/>
        <w:ind w:left="284"/>
        <w:jc w:val="both"/>
        <w:rPr>
          <w:rFonts w:ascii="Arial" w:eastAsiaTheme="minorHAnsi" w:hAnsi="Arial" w:cs="Arial"/>
          <w:lang w:val="en-ZA"/>
        </w:rPr>
      </w:pPr>
      <w:r w:rsidRPr="00815B70">
        <w:rPr>
          <w:rFonts w:ascii="Arial" w:eastAsiaTheme="minorHAnsi" w:hAnsi="Arial" w:cs="Arial"/>
          <w:lang w:val="en-ZA"/>
        </w:rPr>
        <w:t>6.3</w:t>
      </w:r>
      <w:r w:rsidRPr="00815B70">
        <w:rPr>
          <w:rFonts w:ascii="Arial" w:eastAsiaTheme="minorHAnsi" w:hAnsi="Arial" w:cs="Arial"/>
          <w:lang w:val="en-ZA"/>
        </w:rPr>
        <w:tab/>
        <w:t>the comment or opinion was fair and reasonable in that it was relevant to the facts involved and on which it was based, and it was a honest and bona fide comment or opinion of the First Defendant;</w:t>
      </w:r>
    </w:p>
    <w:p w:rsidR="00815B70" w:rsidRPr="00815B70" w:rsidRDefault="00815B70" w:rsidP="003C3402">
      <w:pPr>
        <w:spacing w:after="160" w:line="360" w:lineRule="auto"/>
        <w:ind w:left="284"/>
        <w:jc w:val="both"/>
        <w:rPr>
          <w:rFonts w:ascii="Arial" w:eastAsiaTheme="minorHAnsi" w:hAnsi="Arial" w:cs="Arial"/>
          <w:lang w:val="en-ZA"/>
        </w:rPr>
      </w:pPr>
      <w:r w:rsidRPr="00815B70">
        <w:rPr>
          <w:rFonts w:ascii="Arial" w:eastAsiaTheme="minorHAnsi" w:hAnsi="Arial" w:cs="Arial"/>
          <w:lang w:val="en-ZA"/>
        </w:rPr>
        <w:t>6.4</w:t>
      </w:r>
      <w:r w:rsidRPr="00815B70">
        <w:rPr>
          <w:rFonts w:ascii="Arial" w:eastAsiaTheme="minorHAnsi" w:hAnsi="Arial" w:cs="Arial"/>
          <w:lang w:val="en-ZA"/>
        </w:rPr>
        <w:tab/>
        <w:t>the comment or opinion expressed in the editorial article concerned matters of public interest, in particular the issue of poor people and access to affordable housing, the wealthy and wealtheir members, often professionals who are expected to be of assistance to the poor, uneducated or less educated members of the society, accessing housing traditionally meant for the poor – often for speculation for profit, and not for shelter – over the poor members of the society, and the desperate shortage of adequate and affortable housing in Namibia, which matters and issues are continuously and pertinently debated in public;</w:t>
      </w:r>
    </w:p>
    <w:p w:rsidR="00815B70" w:rsidRPr="00815B70" w:rsidRDefault="00815B70" w:rsidP="003C3402">
      <w:pPr>
        <w:spacing w:after="160" w:line="360" w:lineRule="auto"/>
        <w:ind w:left="284"/>
        <w:jc w:val="both"/>
        <w:rPr>
          <w:rFonts w:ascii="Arial" w:eastAsiaTheme="minorHAnsi" w:hAnsi="Arial" w:cs="Arial"/>
          <w:lang w:val="en-ZA"/>
        </w:rPr>
      </w:pPr>
      <w:r w:rsidRPr="00815B70">
        <w:rPr>
          <w:rFonts w:ascii="Arial" w:eastAsiaTheme="minorHAnsi" w:hAnsi="Arial" w:cs="Arial"/>
          <w:lang w:val="en-ZA"/>
        </w:rPr>
        <w:t>6.5</w:t>
      </w:r>
      <w:r w:rsidRPr="00815B70">
        <w:rPr>
          <w:rFonts w:ascii="Arial" w:eastAsiaTheme="minorHAnsi" w:hAnsi="Arial" w:cs="Arial"/>
          <w:lang w:val="en-ZA"/>
        </w:rPr>
        <w:tab/>
        <w:t>the comment or opinion was conducted in an exercise of the Defendants’ rights to freedom of speech and expression, including the freedom of the media, and therefore protected by Article 21(1)(a) of the Namibian Constitution.</w:t>
      </w:r>
    </w:p>
    <w:p w:rsidR="00815B70" w:rsidRPr="00815B70" w:rsidRDefault="00815B70" w:rsidP="003C3402">
      <w:pPr>
        <w:spacing w:after="160" w:line="360" w:lineRule="auto"/>
        <w:ind w:left="284"/>
        <w:jc w:val="both"/>
        <w:rPr>
          <w:rFonts w:ascii="Arial" w:eastAsiaTheme="minorHAnsi" w:hAnsi="Arial" w:cs="Arial"/>
          <w:lang w:val="en-ZA"/>
        </w:rPr>
      </w:pPr>
      <w:r w:rsidRPr="00815B70">
        <w:rPr>
          <w:rFonts w:ascii="Arial" w:eastAsiaTheme="minorHAnsi" w:hAnsi="Arial" w:cs="Arial"/>
          <w:lang w:val="en-ZA"/>
        </w:rPr>
        <w:t>7.</w:t>
      </w:r>
      <w:r w:rsidRPr="00815B70">
        <w:rPr>
          <w:rFonts w:ascii="Arial" w:eastAsiaTheme="minorHAnsi" w:hAnsi="Arial" w:cs="Arial"/>
          <w:lang w:val="en-ZA"/>
        </w:rPr>
        <w:tab/>
        <w:t>The editorial article was therefore not published in any wrongful or unlawful manner.</w:t>
      </w:r>
    </w:p>
    <w:p w:rsidR="00815B70" w:rsidRPr="00596499" w:rsidRDefault="00815B70" w:rsidP="003C3402">
      <w:pPr>
        <w:spacing w:after="160" w:line="360" w:lineRule="auto"/>
        <w:ind w:left="284"/>
        <w:jc w:val="both"/>
        <w:rPr>
          <w:rFonts w:ascii="Arial" w:eastAsiaTheme="minorHAnsi" w:hAnsi="Arial" w:cs="Arial"/>
          <w:b/>
          <w:lang w:val="en-ZA"/>
        </w:rPr>
      </w:pPr>
      <w:r w:rsidRPr="00815B70">
        <w:rPr>
          <w:rFonts w:ascii="Arial" w:eastAsiaTheme="minorHAnsi" w:hAnsi="Arial" w:cs="Arial"/>
          <w:b/>
          <w:lang w:val="en-ZA"/>
        </w:rPr>
        <w:lastRenderedPageBreak/>
        <w:t>AD PARAGRAPHS 9 (i.e. SECOND 9) AND 10 THEREOF:</w:t>
      </w:r>
    </w:p>
    <w:p w:rsidR="00815B70" w:rsidRPr="00815B70" w:rsidRDefault="00815B70" w:rsidP="003C3402">
      <w:pPr>
        <w:spacing w:after="160" w:line="360" w:lineRule="auto"/>
        <w:ind w:left="284"/>
        <w:jc w:val="both"/>
        <w:rPr>
          <w:rFonts w:ascii="Arial" w:eastAsiaTheme="minorHAnsi" w:hAnsi="Arial" w:cs="Arial"/>
          <w:lang w:val="en-ZA"/>
        </w:rPr>
      </w:pPr>
      <w:r w:rsidRPr="00815B70">
        <w:rPr>
          <w:rFonts w:ascii="Arial" w:eastAsiaTheme="minorHAnsi" w:hAnsi="Arial" w:cs="Arial"/>
          <w:lang w:val="en-ZA"/>
        </w:rPr>
        <w:t>6.</w:t>
      </w:r>
      <w:r w:rsidRPr="00815B70">
        <w:rPr>
          <w:rFonts w:ascii="Arial" w:eastAsiaTheme="minorHAnsi" w:hAnsi="Arial" w:cs="Arial"/>
          <w:lang w:val="en-ZA"/>
        </w:rPr>
        <w:tab/>
        <w:t>Defendant denies each and every allegation contained in these paragraphs as if specifically traversed and puts the Plaintiff to the proof thereof. In amplification thereof, the Defendants avers that for the reasons set out in paragraphs 5 – 6 hereinabove, the Plaintiff’s reputation was not damaged and he did not suffer any damages.</w:t>
      </w:r>
      <w:r w:rsidR="00827A09">
        <w:rPr>
          <w:rFonts w:ascii="Arial" w:eastAsiaTheme="minorHAnsi" w:hAnsi="Arial" w:cs="Arial"/>
          <w:lang w:val="en-ZA"/>
        </w:rPr>
        <w:t>’</w:t>
      </w:r>
    </w:p>
    <w:p w:rsidR="00B0697F" w:rsidRDefault="00B0697F" w:rsidP="00D9789E">
      <w:pPr>
        <w:spacing w:after="0" w:line="360" w:lineRule="auto"/>
        <w:jc w:val="both"/>
        <w:rPr>
          <w:rFonts w:ascii="Arial" w:hAnsi="Arial" w:cs="Arial"/>
          <w:sz w:val="24"/>
          <w:szCs w:val="24"/>
        </w:rPr>
      </w:pPr>
    </w:p>
    <w:p w:rsidR="00124FF0" w:rsidRPr="00124FF0" w:rsidRDefault="00124FF0" w:rsidP="00D9789E">
      <w:pPr>
        <w:spacing w:after="0" w:line="360" w:lineRule="auto"/>
        <w:jc w:val="both"/>
        <w:rPr>
          <w:rFonts w:ascii="Arial" w:hAnsi="Arial" w:cs="Arial"/>
          <w:b/>
          <w:sz w:val="24"/>
          <w:szCs w:val="24"/>
        </w:rPr>
      </w:pPr>
      <w:r w:rsidRPr="00124FF0">
        <w:rPr>
          <w:rFonts w:ascii="Arial" w:hAnsi="Arial" w:cs="Arial"/>
          <w:b/>
          <w:sz w:val="24"/>
          <w:szCs w:val="24"/>
        </w:rPr>
        <w:t>Applicable</w:t>
      </w:r>
      <w:r w:rsidR="006010AB">
        <w:rPr>
          <w:rFonts w:ascii="Arial" w:hAnsi="Arial" w:cs="Arial"/>
          <w:b/>
          <w:sz w:val="24"/>
          <w:szCs w:val="24"/>
        </w:rPr>
        <w:t xml:space="preserve"> constitutional</w:t>
      </w:r>
      <w:r w:rsidRPr="00124FF0">
        <w:rPr>
          <w:rFonts w:ascii="Arial" w:hAnsi="Arial" w:cs="Arial"/>
          <w:b/>
          <w:sz w:val="24"/>
          <w:szCs w:val="24"/>
        </w:rPr>
        <w:t xml:space="preserve"> </w:t>
      </w:r>
      <w:r w:rsidR="006010AB">
        <w:rPr>
          <w:rFonts w:ascii="Arial" w:hAnsi="Arial" w:cs="Arial"/>
          <w:b/>
          <w:sz w:val="24"/>
          <w:szCs w:val="24"/>
        </w:rPr>
        <w:t>l</w:t>
      </w:r>
      <w:r w:rsidRPr="00124FF0">
        <w:rPr>
          <w:rFonts w:ascii="Arial" w:hAnsi="Arial" w:cs="Arial"/>
          <w:b/>
          <w:sz w:val="24"/>
          <w:szCs w:val="24"/>
        </w:rPr>
        <w:t>aw</w:t>
      </w:r>
      <w:r w:rsidR="006010AB">
        <w:rPr>
          <w:rFonts w:ascii="Arial" w:hAnsi="Arial" w:cs="Arial"/>
          <w:b/>
          <w:sz w:val="24"/>
          <w:szCs w:val="24"/>
        </w:rPr>
        <w:t xml:space="preserve"> and common law</w:t>
      </w:r>
    </w:p>
    <w:p w:rsidR="00124FF0" w:rsidRDefault="00124FF0" w:rsidP="00D9789E">
      <w:pPr>
        <w:spacing w:after="0" w:line="360" w:lineRule="auto"/>
        <w:jc w:val="both"/>
        <w:rPr>
          <w:rFonts w:ascii="Arial" w:hAnsi="Arial" w:cs="Arial"/>
          <w:sz w:val="24"/>
          <w:szCs w:val="24"/>
        </w:rPr>
      </w:pPr>
    </w:p>
    <w:p w:rsidR="004D757D" w:rsidRDefault="006830A5" w:rsidP="00D9789E">
      <w:pPr>
        <w:spacing w:after="0" w:line="360" w:lineRule="auto"/>
        <w:jc w:val="both"/>
        <w:rPr>
          <w:rFonts w:ascii="Arial" w:hAnsi="Arial" w:cs="Arial"/>
          <w:sz w:val="24"/>
          <w:szCs w:val="24"/>
        </w:rPr>
      </w:pPr>
      <w:r>
        <w:rPr>
          <w:rFonts w:ascii="Arial" w:hAnsi="Arial" w:cs="Arial"/>
          <w:sz w:val="24"/>
          <w:szCs w:val="24"/>
        </w:rPr>
        <w:t>[8]</w:t>
      </w:r>
      <w:r w:rsidR="000B30D9">
        <w:rPr>
          <w:rFonts w:ascii="Arial" w:hAnsi="Arial" w:cs="Arial"/>
          <w:sz w:val="24"/>
          <w:szCs w:val="24"/>
        </w:rPr>
        <w:tab/>
      </w:r>
      <w:r w:rsidR="00E97F41">
        <w:rPr>
          <w:rFonts w:ascii="Arial" w:hAnsi="Arial" w:cs="Arial"/>
          <w:sz w:val="24"/>
          <w:szCs w:val="24"/>
        </w:rPr>
        <w:t>Chapter 3 of the Namibian Constitution, Article 5, irrevocably dictates that the fundamental rights and freedoms enshrined in chapter 3 shall be respected and upheld by the Executive, Legislature, Judiciary and all organs of Government and its agencies and where applicable to them by all natural and legal persons in Namibia and shall be enforceable by the courts in the manner prescribed.</w:t>
      </w:r>
    </w:p>
    <w:p w:rsidR="001A4D94" w:rsidRDefault="001A4D94" w:rsidP="00D9789E">
      <w:pPr>
        <w:spacing w:after="0" w:line="360" w:lineRule="auto"/>
        <w:jc w:val="both"/>
        <w:rPr>
          <w:rFonts w:ascii="Arial" w:hAnsi="Arial" w:cs="Arial"/>
          <w:sz w:val="24"/>
          <w:szCs w:val="24"/>
        </w:rPr>
      </w:pPr>
    </w:p>
    <w:p w:rsidR="004D757D" w:rsidRDefault="006830A5" w:rsidP="00D9789E">
      <w:pPr>
        <w:spacing w:after="0" w:line="360" w:lineRule="auto"/>
        <w:jc w:val="both"/>
        <w:rPr>
          <w:rFonts w:ascii="Arial" w:hAnsi="Arial" w:cs="Arial"/>
          <w:sz w:val="24"/>
          <w:szCs w:val="24"/>
        </w:rPr>
      </w:pPr>
      <w:r>
        <w:rPr>
          <w:rFonts w:ascii="Arial" w:hAnsi="Arial" w:cs="Arial"/>
          <w:sz w:val="24"/>
          <w:szCs w:val="24"/>
        </w:rPr>
        <w:t>[9]</w:t>
      </w:r>
      <w:r w:rsidR="000B30D9">
        <w:rPr>
          <w:rFonts w:ascii="Arial" w:hAnsi="Arial" w:cs="Arial"/>
          <w:sz w:val="24"/>
          <w:szCs w:val="24"/>
        </w:rPr>
        <w:tab/>
      </w:r>
      <w:r w:rsidR="00602D4B">
        <w:rPr>
          <w:rFonts w:ascii="Arial" w:hAnsi="Arial" w:cs="Arial"/>
          <w:sz w:val="24"/>
          <w:szCs w:val="24"/>
        </w:rPr>
        <w:t>Article 8(1) dictates that the dignity of all persons shall be inviolable.</w:t>
      </w:r>
      <w:r w:rsidR="0089512D">
        <w:rPr>
          <w:rFonts w:ascii="Arial" w:hAnsi="Arial" w:cs="Arial"/>
          <w:sz w:val="24"/>
          <w:szCs w:val="24"/>
        </w:rPr>
        <w:t xml:space="preserve">  Article 8(2) </w:t>
      </w:r>
      <w:r w:rsidR="00760703">
        <w:rPr>
          <w:rFonts w:ascii="Arial" w:hAnsi="Arial" w:cs="Arial"/>
          <w:sz w:val="24"/>
          <w:szCs w:val="24"/>
        </w:rPr>
        <w:t>dictates that the respect for human dignity shall be guaranteed in any judicial proceeding and that no persons shall be subject to degrading treatment.</w:t>
      </w:r>
    </w:p>
    <w:p w:rsidR="001A4D94" w:rsidRDefault="001A4D94" w:rsidP="00D9789E">
      <w:pPr>
        <w:spacing w:after="0" w:line="360" w:lineRule="auto"/>
        <w:jc w:val="both"/>
        <w:rPr>
          <w:rFonts w:ascii="Arial" w:hAnsi="Arial" w:cs="Arial"/>
          <w:sz w:val="24"/>
          <w:szCs w:val="24"/>
        </w:rPr>
      </w:pPr>
    </w:p>
    <w:p w:rsidR="004D757D" w:rsidRDefault="006830A5" w:rsidP="00D9789E">
      <w:pPr>
        <w:spacing w:after="0" w:line="360" w:lineRule="auto"/>
        <w:jc w:val="both"/>
        <w:rPr>
          <w:rFonts w:ascii="Arial" w:hAnsi="Arial" w:cs="Arial"/>
          <w:sz w:val="24"/>
          <w:szCs w:val="24"/>
        </w:rPr>
      </w:pPr>
      <w:r>
        <w:rPr>
          <w:rFonts w:ascii="Arial" w:hAnsi="Arial" w:cs="Arial"/>
          <w:sz w:val="24"/>
          <w:szCs w:val="24"/>
        </w:rPr>
        <w:t>[10]</w:t>
      </w:r>
      <w:r w:rsidR="00341B40">
        <w:rPr>
          <w:rFonts w:ascii="Arial" w:hAnsi="Arial" w:cs="Arial"/>
          <w:sz w:val="24"/>
          <w:szCs w:val="24"/>
        </w:rPr>
        <w:tab/>
      </w:r>
      <w:r w:rsidR="00602D4B">
        <w:rPr>
          <w:rFonts w:ascii="Arial" w:hAnsi="Arial" w:cs="Arial"/>
          <w:sz w:val="24"/>
          <w:szCs w:val="24"/>
        </w:rPr>
        <w:t>Article 10 provides for equality before the law of all persons and prohibit</w:t>
      </w:r>
      <w:r w:rsidR="00FF695F">
        <w:rPr>
          <w:rFonts w:ascii="Arial" w:hAnsi="Arial" w:cs="Arial"/>
          <w:sz w:val="24"/>
          <w:szCs w:val="24"/>
        </w:rPr>
        <w:t>s</w:t>
      </w:r>
      <w:r w:rsidR="00602D4B">
        <w:rPr>
          <w:rFonts w:ascii="Arial" w:hAnsi="Arial" w:cs="Arial"/>
          <w:sz w:val="24"/>
          <w:szCs w:val="24"/>
        </w:rPr>
        <w:t xml:space="preserve"> discrimination against any person on the grounds of sex, race, colour, ethnic origin, religion, creed or social or economic status.</w:t>
      </w:r>
    </w:p>
    <w:p w:rsidR="00B0697F" w:rsidRDefault="00B0697F" w:rsidP="00D9789E">
      <w:pPr>
        <w:spacing w:after="0" w:line="360" w:lineRule="auto"/>
        <w:jc w:val="both"/>
        <w:rPr>
          <w:rFonts w:ascii="Arial" w:hAnsi="Arial" w:cs="Arial"/>
          <w:sz w:val="24"/>
          <w:szCs w:val="24"/>
        </w:rPr>
      </w:pPr>
    </w:p>
    <w:p w:rsidR="004D757D" w:rsidRDefault="006830A5" w:rsidP="00D9789E">
      <w:pPr>
        <w:spacing w:after="0" w:line="360" w:lineRule="auto"/>
        <w:jc w:val="both"/>
        <w:rPr>
          <w:rFonts w:ascii="Arial" w:hAnsi="Arial" w:cs="Arial"/>
          <w:sz w:val="24"/>
          <w:szCs w:val="24"/>
        </w:rPr>
      </w:pPr>
      <w:r>
        <w:rPr>
          <w:rFonts w:ascii="Arial" w:hAnsi="Arial" w:cs="Arial"/>
          <w:sz w:val="24"/>
          <w:szCs w:val="24"/>
        </w:rPr>
        <w:t>[11]</w:t>
      </w:r>
      <w:r w:rsidR="00341B40">
        <w:rPr>
          <w:rFonts w:ascii="Arial" w:hAnsi="Arial" w:cs="Arial"/>
          <w:sz w:val="24"/>
          <w:szCs w:val="24"/>
        </w:rPr>
        <w:tab/>
      </w:r>
      <w:r w:rsidR="00602D4B">
        <w:rPr>
          <w:rFonts w:ascii="Arial" w:hAnsi="Arial" w:cs="Arial"/>
          <w:sz w:val="24"/>
          <w:szCs w:val="24"/>
        </w:rPr>
        <w:t>Article 12 guarantees fair trial rights in the determination of all persons' civil rights and obligations.</w:t>
      </w:r>
    </w:p>
    <w:p w:rsidR="00B0697F" w:rsidRDefault="00B0697F" w:rsidP="00D9789E">
      <w:pPr>
        <w:spacing w:after="0" w:line="360" w:lineRule="auto"/>
        <w:jc w:val="both"/>
        <w:rPr>
          <w:rFonts w:ascii="Arial" w:hAnsi="Arial" w:cs="Arial"/>
          <w:sz w:val="24"/>
          <w:szCs w:val="24"/>
        </w:rPr>
      </w:pPr>
    </w:p>
    <w:p w:rsidR="00341B40" w:rsidRDefault="006830A5" w:rsidP="00D9789E">
      <w:pPr>
        <w:spacing w:after="0" w:line="360" w:lineRule="auto"/>
        <w:jc w:val="both"/>
        <w:rPr>
          <w:rFonts w:ascii="Arial" w:hAnsi="Arial" w:cs="Arial"/>
          <w:sz w:val="24"/>
          <w:szCs w:val="24"/>
        </w:rPr>
      </w:pPr>
      <w:r>
        <w:rPr>
          <w:rFonts w:ascii="Arial" w:hAnsi="Arial" w:cs="Arial"/>
          <w:sz w:val="24"/>
          <w:szCs w:val="24"/>
        </w:rPr>
        <w:t>[12]</w:t>
      </w:r>
      <w:r w:rsidR="00341B40">
        <w:rPr>
          <w:rFonts w:ascii="Arial" w:hAnsi="Arial" w:cs="Arial"/>
          <w:sz w:val="24"/>
          <w:szCs w:val="24"/>
        </w:rPr>
        <w:tab/>
      </w:r>
      <w:r w:rsidR="00602D4B">
        <w:rPr>
          <w:rFonts w:ascii="Arial" w:hAnsi="Arial" w:cs="Arial"/>
          <w:sz w:val="24"/>
          <w:szCs w:val="24"/>
        </w:rPr>
        <w:t>Article 18 guarantees and provides for fair and reasonable actions by administrative bodies and officials.</w:t>
      </w:r>
    </w:p>
    <w:p w:rsidR="004D757D" w:rsidRDefault="004D757D" w:rsidP="00D9789E">
      <w:pPr>
        <w:spacing w:after="0" w:line="360" w:lineRule="auto"/>
        <w:jc w:val="both"/>
        <w:rPr>
          <w:rFonts w:ascii="Arial" w:hAnsi="Arial" w:cs="Arial"/>
          <w:sz w:val="24"/>
          <w:szCs w:val="24"/>
        </w:rPr>
      </w:pPr>
    </w:p>
    <w:p w:rsidR="00B0697F" w:rsidRDefault="006830A5" w:rsidP="00D9789E">
      <w:pPr>
        <w:spacing w:after="0" w:line="360" w:lineRule="auto"/>
        <w:jc w:val="both"/>
        <w:rPr>
          <w:rFonts w:ascii="Arial" w:hAnsi="Arial" w:cs="Arial"/>
          <w:sz w:val="24"/>
          <w:szCs w:val="24"/>
        </w:rPr>
      </w:pPr>
      <w:r>
        <w:rPr>
          <w:rFonts w:ascii="Arial" w:hAnsi="Arial" w:cs="Arial"/>
          <w:sz w:val="24"/>
          <w:szCs w:val="24"/>
        </w:rPr>
        <w:t>[13]</w:t>
      </w:r>
      <w:r w:rsidR="00341B40">
        <w:rPr>
          <w:rFonts w:ascii="Arial" w:hAnsi="Arial" w:cs="Arial"/>
          <w:sz w:val="24"/>
          <w:szCs w:val="24"/>
        </w:rPr>
        <w:tab/>
      </w:r>
      <w:r w:rsidR="00602D4B">
        <w:rPr>
          <w:rFonts w:ascii="Arial" w:hAnsi="Arial" w:cs="Arial"/>
          <w:sz w:val="24"/>
          <w:szCs w:val="24"/>
        </w:rPr>
        <w:t>Article 19 endorses the rights of every person to enjoy</w:t>
      </w:r>
      <w:r w:rsidR="00CB6636">
        <w:rPr>
          <w:rFonts w:ascii="Arial" w:hAnsi="Arial" w:cs="Arial"/>
          <w:sz w:val="24"/>
          <w:szCs w:val="24"/>
        </w:rPr>
        <w:t>,</w:t>
      </w:r>
      <w:r w:rsidR="00602D4B">
        <w:rPr>
          <w:rFonts w:ascii="Arial" w:hAnsi="Arial" w:cs="Arial"/>
          <w:sz w:val="24"/>
          <w:szCs w:val="24"/>
        </w:rPr>
        <w:t xml:space="preserve"> practice, profess, maintain and promote any culture language, tradition or religion subject to the Constitution and subject to the condition that such rights do not impinge upon the rights of others or the national interest.</w:t>
      </w:r>
    </w:p>
    <w:p w:rsidR="00B0697F" w:rsidRDefault="00B0697F" w:rsidP="00D9789E">
      <w:pPr>
        <w:spacing w:after="0" w:line="360" w:lineRule="auto"/>
        <w:jc w:val="both"/>
        <w:rPr>
          <w:rFonts w:ascii="Arial" w:hAnsi="Arial" w:cs="Arial"/>
          <w:sz w:val="24"/>
          <w:szCs w:val="24"/>
        </w:rPr>
      </w:pPr>
    </w:p>
    <w:p w:rsidR="004D757D" w:rsidRDefault="006830A5" w:rsidP="00D9789E">
      <w:pPr>
        <w:spacing w:after="0" w:line="360" w:lineRule="auto"/>
        <w:jc w:val="both"/>
        <w:rPr>
          <w:rFonts w:ascii="Arial" w:hAnsi="Arial" w:cs="Arial"/>
          <w:sz w:val="24"/>
          <w:szCs w:val="24"/>
        </w:rPr>
      </w:pPr>
      <w:r>
        <w:rPr>
          <w:rFonts w:ascii="Arial" w:hAnsi="Arial" w:cs="Arial"/>
          <w:sz w:val="24"/>
          <w:szCs w:val="24"/>
        </w:rPr>
        <w:lastRenderedPageBreak/>
        <w:t>[14]</w:t>
      </w:r>
      <w:r w:rsidR="00656ECB">
        <w:rPr>
          <w:rFonts w:ascii="Arial" w:hAnsi="Arial" w:cs="Arial"/>
          <w:sz w:val="24"/>
          <w:szCs w:val="24"/>
        </w:rPr>
        <w:tab/>
      </w:r>
      <w:r w:rsidR="00ED7655">
        <w:rPr>
          <w:rFonts w:ascii="Arial" w:hAnsi="Arial" w:cs="Arial"/>
          <w:sz w:val="24"/>
          <w:szCs w:val="24"/>
        </w:rPr>
        <w:t xml:space="preserve">Article 21 deals with fundamental freedoms and Article 21(1)(a) accords the </w:t>
      </w:r>
      <w:r w:rsidR="00ED7655" w:rsidRPr="00ED7655">
        <w:rPr>
          <w:rFonts w:ascii="Arial" w:hAnsi="Arial" w:cs="Arial"/>
          <w:sz w:val="24"/>
          <w:szCs w:val="24"/>
          <w:u w:val="single"/>
        </w:rPr>
        <w:t>right of freedom of speech and expression to all persons including the press and other media</w:t>
      </w:r>
      <w:r w:rsidR="00ED7655">
        <w:rPr>
          <w:rFonts w:ascii="Arial" w:hAnsi="Arial" w:cs="Arial"/>
          <w:sz w:val="24"/>
          <w:szCs w:val="24"/>
        </w:rPr>
        <w:t xml:space="preserve">.  This right to freedom of speech and expression however </w:t>
      </w:r>
      <w:r w:rsidR="00ED7655" w:rsidRPr="00ED7655">
        <w:rPr>
          <w:rFonts w:ascii="Arial" w:hAnsi="Arial" w:cs="Arial"/>
          <w:sz w:val="24"/>
          <w:szCs w:val="24"/>
          <w:u w:val="single"/>
        </w:rPr>
        <w:t>shall be exercised</w:t>
      </w:r>
      <w:r w:rsidR="00ED7655">
        <w:rPr>
          <w:rFonts w:ascii="Arial" w:hAnsi="Arial" w:cs="Arial"/>
          <w:sz w:val="24"/>
          <w:szCs w:val="24"/>
        </w:rPr>
        <w:t xml:space="preserve"> </w:t>
      </w:r>
      <w:r w:rsidR="00ED7655" w:rsidRPr="00ED7655">
        <w:rPr>
          <w:rFonts w:ascii="Arial" w:hAnsi="Arial" w:cs="Arial"/>
          <w:sz w:val="24"/>
          <w:szCs w:val="24"/>
          <w:u w:val="single"/>
        </w:rPr>
        <w:t>subject to the law of Namibia</w:t>
      </w:r>
      <w:r w:rsidR="00ED7655">
        <w:rPr>
          <w:rFonts w:ascii="Arial" w:hAnsi="Arial" w:cs="Arial"/>
          <w:sz w:val="24"/>
          <w:szCs w:val="24"/>
        </w:rPr>
        <w:t>, in</w:t>
      </w:r>
      <w:r w:rsidR="00E97F41">
        <w:rPr>
          <w:rFonts w:ascii="Arial" w:hAnsi="Arial" w:cs="Arial"/>
          <w:sz w:val="24"/>
          <w:szCs w:val="24"/>
        </w:rPr>
        <w:t xml:space="preserve"> so far as such law imposes </w:t>
      </w:r>
      <w:r w:rsidR="00E97F41" w:rsidRPr="00ED7655">
        <w:rPr>
          <w:rFonts w:ascii="Arial" w:hAnsi="Arial" w:cs="Arial"/>
          <w:sz w:val="24"/>
          <w:szCs w:val="24"/>
          <w:u w:val="single"/>
        </w:rPr>
        <w:t>reasonable restrictions</w:t>
      </w:r>
      <w:r w:rsidR="00E97F41">
        <w:rPr>
          <w:rFonts w:ascii="Arial" w:hAnsi="Arial" w:cs="Arial"/>
          <w:sz w:val="24"/>
          <w:szCs w:val="24"/>
        </w:rPr>
        <w:t xml:space="preserve"> on the exercise of f</w:t>
      </w:r>
      <w:r w:rsidR="00CB6636">
        <w:rPr>
          <w:rFonts w:ascii="Arial" w:hAnsi="Arial" w:cs="Arial"/>
          <w:sz w:val="24"/>
          <w:szCs w:val="24"/>
        </w:rPr>
        <w:t>reedom of speech and expression</w:t>
      </w:r>
      <w:r w:rsidR="00E97F41">
        <w:rPr>
          <w:rFonts w:ascii="Arial" w:hAnsi="Arial" w:cs="Arial"/>
          <w:sz w:val="24"/>
          <w:szCs w:val="24"/>
        </w:rPr>
        <w:t xml:space="preserve">, which are </w:t>
      </w:r>
      <w:r w:rsidR="00E97F41" w:rsidRPr="00ED7655">
        <w:rPr>
          <w:rFonts w:ascii="Arial" w:hAnsi="Arial" w:cs="Arial"/>
          <w:sz w:val="24"/>
          <w:szCs w:val="24"/>
          <w:u w:val="single"/>
        </w:rPr>
        <w:t>necessary in a democratic society</w:t>
      </w:r>
      <w:r w:rsidR="00827A09">
        <w:rPr>
          <w:rFonts w:ascii="Arial" w:hAnsi="Arial" w:cs="Arial"/>
          <w:sz w:val="24"/>
          <w:szCs w:val="24"/>
        </w:rPr>
        <w:t xml:space="preserve"> and are required </w:t>
      </w:r>
      <w:r w:rsidR="00E97F41">
        <w:rPr>
          <w:rFonts w:ascii="Arial" w:hAnsi="Arial" w:cs="Arial"/>
          <w:sz w:val="24"/>
          <w:szCs w:val="24"/>
        </w:rPr>
        <w:t>in the interests of the sovereignty and integrity of Namibia, national security</w:t>
      </w:r>
      <w:r w:rsidR="00ED7655">
        <w:rPr>
          <w:rFonts w:ascii="Arial" w:hAnsi="Arial" w:cs="Arial"/>
          <w:sz w:val="24"/>
          <w:szCs w:val="24"/>
        </w:rPr>
        <w:t xml:space="preserve">, public order, decency or morality, or </w:t>
      </w:r>
      <w:r w:rsidR="00ED7655" w:rsidRPr="00ED7655">
        <w:rPr>
          <w:rFonts w:ascii="Arial" w:hAnsi="Arial" w:cs="Arial"/>
          <w:sz w:val="24"/>
          <w:szCs w:val="24"/>
          <w:u w:val="single"/>
        </w:rPr>
        <w:t xml:space="preserve">in relation to </w:t>
      </w:r>
      <w:r w:rsidR="00ED7655">
        <w:rPr>
          <w:rFonts w:ascii="Arial" w:hAnsi="Arial" w:cs="Arial"/>
          <w:sz w:val="24"/>
          <w:szCs w:val="24"/>
        </w:rPr>
        <w:t xml:space="preserve">contempt of court, </w:t>
      </w:r>
      <w:r w:rsidR="00ED7655" w:rsidRPr="00ED7655">
        <w:rPr>
          <w:rFonts w:ascii="Arial" w:hAnsi="Arial" w:cs="Arial"/>
          <w:sz w:val="24"/>
          <w:szCs w:val="24"/>
          <w:u w:val="single"/>
        </w:rPr>
        <w:t>defamation</w:t>
      </w:r>
      <w:r w:rsidR="00ED7655">
        <w:rPr>
          <w:rFonts w:ascii="Arial" w:hAnsi="Arial" w:cs="Arial"/>
          <w:sz w:val="24"/>
          <w:szCs w:val="24"/>
        </w:rPr>
        <w:t xml:space="preserve"> or incitement to an offence</w:t>
      </w:r>
      <w:r w:rsidR="00A74493">
        <w:rPr>
          <w:rFonts w:ascii="Arial" w:hAnsi="Arial" w:cs="Arial"/>
          <w:sz w:val="24"/>
          <w:szCs w:val="24"/>
        </w:rPr>
        <w:t xml:space="preserve"> (court's under</w:t>
      </w:r>
      <w:r w:rsidR="00CB6636">
        <w:rPr>
          <w:rFonts w:ascii="Arial" w:hAnsi="Arial" w:cs="Arial"/>
          <w:sz w:val="24"/>
          <w:szCs w:val="24"/>
        </w:rPr>
        <w:t>lin</w:t>
      </w:r>
      <w:r w:rsidR="00A74493">
        <w:rPr>
          <w:rFonts w:ascii="Arial" w:hAnsi="Arial" w:cs="Arial"/>
          <w:sz w:val="24"/>
          <w:szCs w:val="24"/>
        </w:rPr>
        <w:t>ing)</w:t>
      </w:r>
      <w:r w:rsidR="00ED7655">
        <w:rPr>
          <w:rFonts w:ascii="Arial" w:hAnsi="Arial" w:cs="Arial"/>
          <w:sz w:val="24"/>
          <w:szCs w:val="24"/>
        </w:rPr>
        <w:t>.</w:t>
      </w:r>
    </w:p>
    <w:p w:rsidR="00B0697F" w:rsidRDefault="00B0697F" w:rsidP="00D9789E">
      <w:pPr>
        <w:spacing w:after="0" w:line="360" w:lineRule="auto"/>
        <w:jc w:val="both"/>
        <w:rPr>
          <w:rFonts w:ascii="Arial" w:hAnsi="Arial" w:cs="Arial"/>
          <w:sz w:val="24"/>
          <w:szCs w:val="24"/>
        </w:rPr>
      </w:pPr>
    </w:p>
    <w:p w:rsidR="004D757D" w:rsidRDefault="006830A5" w:rsidP="00D9789E">
      <w:pPr>
        <w:spacing w:after="0" w:line="360" w:lineRule="auto"/>
        <w:jc w:val="both"/>
        <w:rPr>
          <w:rFonts w:ascii="Arial" w:hAnsi="Arial" w:cs="Arial"/>
          <w:sz w:val="24"/>
          <w:szCs w:val="24"/>
        </w:rPr>
      </w:pPr>
      <w:r>
        <w:rPr>
          <w:rFonts w:ascii="Arial" w:hAnsi="Arial" w:cs="Arial"/>
          <w:sz w:val="24"/>
          <w:szCs w:val="24"/>
        </w:rPr>
        <w:t>[15]</w:t>
      </w:r>
      <w:r w:rsidR="00656ECB">
        <w:rPr>
          <w:rFonts w:ascii="Arial" w:hAnsi="Arial" w:cs="Arial"/>
          <w:sz w:val="24"/>
          <w:szCs w:val="24"/>
        </w:rPr>
        <w:tab/>
      </w:r>
      <w:r w:rsidR="00602D4B">
        <w:rPr>
          <w:rFonts w:ascii="Arial" w:hAnsi="Arial" w:cs="Arial"/>
          <w:sz w:val="24"/>
          <w:szCs w:val="24"/>
        </w:rPr>
        <w:t xml:space="preserve">It is thus clear that Article 21(2) subjected the right to freedom of speech and expression to the law of </w:t>
      </w:r>
      <w:r w:rsidR="00D64AAE">
        <w:rPr>
          <w:rFonts w:ascii="Arial" w:hAnsi="Arial" w:cs="Arial"/>
          <w:sz w:val="24"/>
          <w:szCs w:val="24"/>
        </w:rPr>
        <w:t>Namibia in so far as reasonable restrictions, necessary in a democratic society and required in relation to defamation</w:t>
      </w:r>
      <w:r w:rsidR="00827A09">
        <w:rPr>
          <w:rFonts w:ascii="Arial" w:hAnsi="Arial" w:cs="Arial"/>
          <w:sz w:val="24"/>
          <w:szCs w:val="24"/>
        </w:rPr>
        <w:t>, apply</w:t>
      </w:r>
      <w:r w:rsidR="00D64AAE">
        <w:rPr>
          <w:rFonts w:ascii="Arial" w:hAnsi="Arial" w:cs="Arial"/>
          <w:sz w:val="24"/>
          <w:szCs w:val="24"/>
        </w:rPr>
        <w:t>.</w:t>
      </w:r>
      <w:r w:rsidR="00A74493">
        <w:rPr>
          <w:rFonts w:ascii="Arial" w:hAnsi="Arial" w:cs="Arial"/>
          <w:sz w:val="24"/>
          <w:szCs w:val="24"/>
        </w:rPr>
        <w:t xml:space="preserve">  The law of Namibia is its Constitutional law and </w:t>
      </w:r>
      <w:r w:rsidR="001442D1">
        <w:rPr>
          <w:rFonts w:ascii="Arial" w:hAnsi="Arial" w:cs="Arial"/>
          <w:sz w:val="24"/>
          <w:szCs w:val="24"/>
        </w:rPr>
        <w:t>its</w:t>
      </w:r>
      <w:r w:rsidR="00A74493">
        <w:rPr>
          <w:rFonts w:ascii="Arial" w:hAnsi="Arial" w:cs="Arial"/>
          <w:sz w:val="24"/>
          <w:szCs w:val="24"/>
        </w:rPr>
        <w:t xml:space="preserve"> common law which is not repugnant of its Constitutional </w:t>
      </w:r>
      <w:r w:rsidR="001442D1">
        <w:rPr>
          <w:rFonts w:ascii="Arial" w:hAnsi="Arial" w:cs="Arial"/>
          <w:sz w:val="24"/>
          <w:szCs w:val="24"/>
        </w:rPr>
        <w:t>values</w:t>
      </w:r>
      <w:r w:rsidR="00A74493">
        <w:rPr>
          <w:rFonts w:ascii="Arial" w:hAnsi="Arial" w:cs="Arial"/>
          <w:sz w:val="24"/>
          <w:szCs w:val="24"/>
        </w:rPr>
        <w:t>.</w:t>
      </w:r>
    </w:p>
    <w:p w:rsidR="00B0697F" w:rsidRDefault="00B0697F" w:rsidP="00D9789E">
      <w:pPr>
        <w:spacing w:after="0" w:line="360" w:lineRule="auto"/>
        <w:jc w:val="both"/>
        <w:rPr>
          <w:rFonts w:ascii="Arial" w:hAnsi="Arial" w:cs="Arial"/>
          <w:sz w:val="24"/>
          <w:szCs w:val="24"/>
        </w:rPr>
      </w:pPr>
    </w:p>
    <w:p w:rsidR="00F67626" w:rsidRDefault="006830A5" w:rsidP="00B0697F">
      <w:pPr>
        <w:spacing w:after="0" w:line="360" w:lineRule="auto"/>
        <w:jc w:val="both"/>
        <w:rPr>
          <w:rFonts w:ascii="Arial" w:hAnsi="Arial" w:cs="Arial"/>
          <w:sz w:val="24"/>
          <w:szCs w:val="24"/>
        </w:rPr>
      </w:pPr>
      <w:r>
        <w:rPr>
          <w:rFonts w:ascii="Arial" w:hAnsi="Arial" w:cs="Arial"/>
          <w:sz w:val="24"/>
          <w:szCs w:val="24"/>
        </w:rPr>
        <w:t>[16]</w:t>
      </w:r>
      <w:r w:rsidR="00F67626">
        <w:rPr>
          <w:rFonts w:ascii="Arial" w:hAnsi="Arial" w:cs="Arial"/>
          <w:sz w:val="24"/>
          <w:szCs w:val="24"/>
        </w:rPr>
        <w:tab/>
      </w:r>
      <w:r w:rsidR="00D64AAE">
        <w:rPr>
          <w:rFonts w:ascii="Arial" w:hAnsi="Arial" w:cs="Arial"/>
          <w:sz w:val="24"/>
          <w:szCs w:val="24"/>
        </w:rPr>
        <w:t>It is this last condition which the press and media practitioners usually neglect to state when they invoke their Article 21(1)(a) rights, and which the courts must apply when called upon in deciding defamation cases where the inviolable r</w:t>
      </w:r>
      <w:r w:rsidR="00827A09">
        <w:rPr>
          <w:rFonts w:ascii="Arial" w:hAnsi="Arial" w:cs="Arial"/>
          <w:sz w:val="24"/>
          <w:szCs w:val="24"/>
        </w:rPr>
        <w:t xml:space="preserve">ight to dignity of all persons </w:t>
      </w:r>
      <w:r w:rsidR="00036F7F">
        <w:rPr>
          <w:rFonts w:ascii="Arial" w:hAnsi="Arial" w:cs="Arial"/>
          <w:sz w:val="24"/>
          <w:szCs w:val="24"/>
        </w:rPr>
        <w:t>are</w:t>
      </w:r>
      <w:r w:rsidR="00D64AAE">
        <w:rPr>
          <w:rFonts w:ascii="Arial" w:hAnsi="Arial" w:cs="Arial"/>
          <w:sz w:val="24"/>
          <w:szCs w:val="24"/>
        </w:rPr>
        <w:t xml:space="preserve"> naturally</w:t>
      </w:r>
      <w:r w:rsidR="001D3AB4">
        <w:rPr>
          <w:rFonts w:ascii="Arial" w:hAnsi="Arial" w:cs="Arial"/>
          <w:sz w:val="24"/>
          <w:szCs w:val="24"/>
        </w:rPr>
        <w:t xml:space="preserve"> at stak</w:t>
      </w:r>
      <w:r w:rsidR="00D64AAE">
        <w:rPr>
          <w:rFonts w:ascii="Arial" w:hAnsi="Arial" w:cs="Arial"/>
          <w:sz w:val="24"/>
          <w:szCs w:val="24"/>
        </w:rPr>
        <w:t>e.</w:t>
      </w:r>
    </w:p>
    <w:p w:rsidR="004D757D" w:rsidRDefault="004D757D" w:rsidP="00D9789E">
      <w:pPr>
        <w:spacing w:after="0" w:line="360" w:lineRule="auto"/>
        <w:jc w:val="both"/>
        <w:rPr>
          <w:rFonts w:ascii="Arial" w:hAnsi="Arial" w:cs="Arial"/>
          <w:sz w:val="24"/>
          <w:szCs w:val="24"/>
        </w:rPr>
      </w:pPr>
    </w:p>
    <w:p w:rsidR="004D757D" w:rsidRDefault="006830A5" w:rsidP="00D9789E">
      <w:pPr>
        <w:spacing w:after="0" w:line="360" w:lineRule="auto"/>
        <w:jc w:val="both"/>
        <w:rPr>
          <w:rFonts w:ascii="Arial" w:hAnsi="Arial" w:cs="Arial"/>
          <w:sz w:val="24"/>
          <w:szCs w:val="24"/>
        </w:rPr>
      </w:pPr>
      <w:r>
        <w:rPr>
          <w:rFonts w:ascii="Arial" w:hAnsi="Arial" w:cs="Arial"/>
          <w:sz w:val="24"/>
          <w:szCs w:val="24"/>
        </w:rPr>
        <w:t>[17]</w:t>
      </w:r>
      <w:r w:rsidR="009D6466">
        <w:rPr>
          <w:rFonts w:ascii="Arial" w:hAnsi="Arial" w:cs="Arial"/>
          <w:sz w:val="24"/>
          <w:szCs w:val="24"/>
        </w:rPr>
        <w:tab/>
      </w:r>
      <w:r w:rsidR="001D3AB4">
        <w:rPr>
          <w:rFonts w:ascii="Arial" w:hAnsi="Arial" w:cs="Arial"/>
          <w:sz w:val="24"/>
          <w:szCs w:val="24"/>
        </w:rPr>
        <w:t>It is necessary to be mindful thereof that Article 131 of the Constitution irrevocably entrenches the fundamental ri</w:t>
      </w:r>
      <w:r w:rsidR="00827A09">
        <w:rPr>
          <w:rFonts w:ascii="Arial" w:hAnsi="Arial" w:cs="Arial"/>
          <w:sz w:val="24"/>
          <w:szCs w:val="24"/>
        </w:rPr>
        <w:t>ghts and freedoms in Chapter 3</w:t>
      </w:r>
      <w:r w:rsidR="00F06C05">
        <w:rPr>
          <w:rFonts w:ascii="Arial" w:hAnsi="Arial" w:cs="Arial"/>
          <w:sz w:val="24"/>
          <w:szCs w:val="24"/>
        </w:rPr>
        <w:t>.</w:t>
      </w:r>
      <w:r w:rsidR="00827A09">
        <w:rPr>
          <w:rFonts w:ascii="Arial" w:hAnsi="Arial" w:cs="Arial"/>
          <w:sz w:val="24"/>
          <w:szCs w:val="24"/>
        </w:rPr>
        <w:t xml:space="preserve"> N</w:t>
      </w:r>
      <w:r w:rsidR="001D3AB4">
        <w:rPr>
          <w:rFonts w:ascii="Arial" w:hAnsi="Arial" w:cs="Arial"/>
          <w:sz w:val="24"/>
          <w:szCs w:val="24"/>
        </w:rPr>
        <w:t>o repeal or amendment which diminishes or detracts the stated fundamental rights and freedom</w:t>
      </w:r>
      <w:r w:rsidR="00036F7F">
        <w:rPr>
          <w:rFonts w:ascii="Arial" w:hAnsi="Arial" w:cs="Arial"/>
          <w:sz w:val="24"/>
          <w:szCs w:val="24"/>
        </w:rPr>
        <w:t>s</w:t>
      </w:r>
      <w:r w:rsidR="001D3AB4">
        <w:rPr>
          <w:rFonts w:ascii="Arial" w:hAnsi="Arial" w:cs="Arial"/>
          <w:sz w:val="24"/>
          <w:szCs w:val="24"/>
        </w:rPr>
        <w:t xml:space="preserve"> shall be </w:t>
      </w:r>
      <w:r w:rsidR="00E97F41">
        <w:rPr>
          <w:rFonts w:ascii="Arial" w:hAnsi="Arial" w:cs="Arial"/>
          <w:sz w:val="24"/>
          <w:szCs w:val="24"/>
        </w:rPr>
        <w:t>permissible</w:t>
      </w:r>
      <w:r w:rsidR="001D3AB4">
        <w:rPr>
          <w:rFonts w:ascii="Arial" w:hAnsi="Arial" w:cs="Arial"/>
          <w:sz w:val="24"/>
          <w:szCs w:val="24"/>
        </w:rPr>
        <w:t xml:space="preserve"> under the Constitution.</w:t>
      </w:r>
    </w:p>
    <w:p w:rsidR="00B0697F" w:rsidRDefault="00B0697F" w:rsidP="00D9789E">
      <w:pPr>
        <w:spacing w:after="0" w:line="360" w:lineRule="auto"/>
        <w:jc w:val="both"/>
        <w:rPr>
          <w:rFonts w:ascii="Arial" w:hAnsi="Arial" w:cs="Arial"/>
          <w:sz w:val="24"/>
          <w:szCs w:val="24"/>
        </w:rPr>
      </w:pPr>
    </w:p>
    <w:p w:rsidR="00036F7F" w:rsidRDefault="006830A5" w:rsidP="00D9789E">
      <w:pPr>
        <w:spacing w:after="0" w:line="360" w:lineRule="auto"/>
        <w:jc w:val="both"/>
        <w:rPr>
          <w:rFonts w:ascii="Arial" w:hAnsi="Arial" w:cs="Arial"/>
          <w:sz w:val="24"/>
          <w:szCs w:val="24"/>
        </w:rPr>
      </w:pPr>
      <w:r>
        <w:rPr>
          <w:rFonts w:ascii="Arial" w:hAnsi="Arial" w:cs="Arial"/>
          <w:sz w:val="24"/>
          <w:szCs w:val="24"/>
        </w:rPr>
        <w:t>[18]</w:t>
      </w:r>
      <w:r w:rsidR="009D6466">
        <w:rPr>
          <w:rFonts w:ascii="Arial" w:hAnsi="Arial" w:cs="Arial"/>
          <w:sz w:val="24"/>
          <w:szCs w:val="24"/>
        </w:rPr>
        <w:tab/>
      </w:r>
      <w:r w:rsidR="00036F7F">
        <w:rPr>
          <w:rFonts w:ascii="Arial" w:hAnsi="Arial" w:cs="Arial"/>
          <w:sz w:val="24"/>
          <w:szCs w:val="24"/>
        </w:rPr>
        <w:t>Justices O'</w:t>
      </w:r>
      <w:r w:rsidR="00000974">
        <w:rPr>
          <w:rFonts w:ascii="Arial" w:hAnsi="Arial" w:cs="Arial"/>
          <w:sz w:val="24"/>
          <w:szCs w:val="24"/>
        </w:rPr>
        <w:t xml:space="preserve"> </w:t>
      </w:r>
      <w:r w:rsidR="00036F7F">
        <w:rPr>
          <w:rFonts w:ascii="Arial" w:hAnsi="Arial" w:cs="Arial"/>
          <w:sz w:val="24"/>
          <w:szCs w:val="24"/>
        </w:rPr>
        <w:t>Reagan AJA,</w:t>
      </w:r>
      <w:r w:rsidR="00000974">
        <w:rPr>
          <w:rFonts w:ascii="Arial" w:hAnsi="Arial" w:cs="Arial"/>
          <w:sz w:val="24"/>
          <w:szCs w:val="24"/>
        </w:rPr>
        <w:t xml:space="preserve"> Chomba AJA and Langa AJA</w:t>
      </w:r>
      <w:r w:rsidR="00036F7F">
        <w:rPr>
          <w:rFonts w:ascii="Arial" w:hAnsi="Arial" w:cs="Arial"/>
          <w:sz w:val="24"/>
          <w:szCs w:val="24"/>
        </w:rPr>
        <w:t xml:space="preserve"> in the case of Trustco</w:t>
      </w:r>
      <w:r w:rsidR="000C7DFC">
        <w:rPr>
          <w:rFonts w:ascii="Arial" w:hAnsi="Arial" w:cs="Arial"/>
          <w:sz w:val="24"/>
          <w:szCs w:val="24"/>
        </w:rPr>
        <w:t xml:space="preserve"> Group International v Shikongo</w:t>
      </w:r>
      <w:r w:rsidR="000C7DFC">
        <w:rPr>
          <w:rStyle w:val="FootnoteReference"/>
          <w:rFonts w:ascii="Arial" w:hAnsi="Arial" w:cs="Arial"/>
          <w:sz w:val="24"/>
          <w:szCs w:val="24"/>
        </w:rPr>
        <w:footnoteReference w:id="1"/>
      </w:r>
      <w:r w:rsidR="00036F7F">
        <w:rPr>
          <w:rFonts w:ascii="Arial" w:hAnsi="Arial" w:cs="Arial"/>
          <w:sz w:val="24"/>
          <w:szCs w:val="24"/>
        </w:rPr>
        <w:t xml:space="preserve"> have directed the development of Namibia</w:t>
      </w:r>
      <w:r w:rsidR="00F06C05">
        <w:rPr>
          <w:rFonts w:ascii="Arial" w:hAnsi="Arial" w:cs="Arial"/>
          <w:sz w:val="24"/>
          <w:szCs w:val="24"/>
        </w:rPr>
        <w:t>'s</w:t>
      </w:r>
      <w:r w:rsidR="00036F7F">
        <w:rPr>
          <w:rFonts w:ascii="Arial" w:hAnsi="Arial" w:cs="Arial"/>
          <w:sz w:val="24"/>
          <w:szCs w:val="24"/>
        </w:rPr>
        <w:t xml:space="preserve"> common law on defamation in developing a defence of reasonable publication in the public interest.</w:t>
      </w:r>
    </w:p>
    <w:p w:rsidR="00B0697F" w:rsidRDefault="00B0697F" w:rsidP="00D9789E">
      <w:pPr>
        <w:spacing w:after="0" w:line="360" w:lineRule="auto"/>
        <w:jc w:val="both"/>
        <w:rPr>
          <w:rFonts w:ascii="Arial" w:hAnsi="Arial" w:cs="Arial"/>
          <w:sz w:val="24"/>
          <w:szCs w:val="24"/>
        </w:rPr>
      </w:pPr>
    </w:p>
    <w:p w:rsidR="004D757D" w:rsidRDefault="006830A5" w:rsidP="00D9789E">
      <w:pPr>
        <w:spacing w:after="0" w:line="360" w:lineRule="auto"/>
        <w:jc w:val="both"/>
        <w:rPr>
          <w:rFonts w:ascii="Arial" w:hAnsi="Arial" w:cs="Arial"/>
          <w:sz w:val="24"/>
          <w:szCs w:val="24"/>
        </w:rPr>
      </w:pPr>
      <w:r>
        <w:rPr>
          <w:rFonts w:ascii="Arial" w:hAnsi="Arial" w:cs="Arial"/>
          <w:sz w:val="24"/>
          <w:szCs w:val="24"/>
        </w:rPr>
        <w:lastRenderedPageBreak/>
        <w:t>[19]</w:t>
      </w:r>
      <w:r w:rsidR="009D6466">
        <w:rPr>
          <w:rFonts w:ascii="Arial" w:hAnsi="Arial" w:cs="Arial"/>
          <w:sz w:val="24"/>
          <w:szCs w:val="24"/>
        </w:rPr>
        <w:tab/>
      </w:r>
      <w:r w:rsidR="00176E4A">
        <w:rPr>
          <w:rFonts w:ascii="Arial" w:hAnsi="Arial" w:cs="Arial"/>
          <w:sz w:val="24"/>
          <w:szCs w:val="24"/>
        </w:rPr>
        <w:t>The mentioned Justices have in the process of their landmark judgement also discussed the common law on defamation and have exte</w:t>
      </w:r>
      <w:r w:rsidR="00596499">
        <w:rPr>
          <w:rFonts w:ascii="Arial" w:hAnsi="Arial" w:cs="Arial"/>
          <w:sz w:val="24"/>
          <w:szCs w:val="24"/>
        </w:rPr>
        <w:t>nsively referred and discussed A</w:t>
      </w:r>
      <w:r w:rsidR="00176E4A">
        <w:rPr>
          <w:rFonts w:ascii="Arial" w:hAnsi="Arial" w:cs="Arial"/>
          <w:sz w:val="24"/>
          <w:szCs w:val="24"/>
        </w:rPr>
        <w:t>rticle 21 of the Namibian Constitution.</w:t>
      </w:r>
    </w:p>
    <w:p w:rsidR="00B0697F" w:rsidRDefault="00B0697F" w:rsidP="00D9789E">
      <w:pPr>
        <w:spacing w:after="0" w:line="360" w:lineRule="auto"/>
        <w:jc w:val="both"/>
        <w:rPr>
          <w:rFonts w:ascii="Arial" w:hAnsi="Arial" w:cs="Arial"/>
          <w:sz w:val="24"/>
          <w:szCs w:val="24"/>
        </w:rPr>
      </w:pPr>
    </w:p>
    <w:p w:rsidR="00003A5D" w:rsidRDefault="006830A5" w:rsidP="00D9789E">
      <w:pPr>
        <w:spacing w:after="0" w:line="360" w:lineRule="auto"/>
        <w:jc w:val="both"/>
        <w:rPr>
          <w:rFonts w:ascii="Arial" w:hAnsi="Arial" w:cs="Arial"/>
          <w:sz w:val="24"/>
          <w:szCs w:val="24"/>
        </w:rPr>
      </w:pPr>
      <w:r>
        <w:rPr>
          <w:rFonts w:ascii="Arial" w:hAnsi="Arial" w:cs="Arial"/>
          <w:sz w:val="24"/>
          <w:szCs w:val="24"/>
        </w:rPr>
        <w:t>[20]</w:t>
      </w:r>
      <w:r w:rsidR="00DE7B5B">
        <w:rPr>
          <w:rFonts w:ascii="Arial" w:hAnsi="Arial" w:cs="Arial"/>
          <w:sz w:val="24"/>
          <w:szCs w:val="24"/>
        </w:rPr>
        <w:tab/>
      </w:r>
      <w:r w:rsidR="00176E4A">
        <w:rPr>
          <w:rFonts w:ascii="Arial" w:hAnsi="Arial" w:cs="Arial"/>
          <w:sz w:val="24"/>
          <w:szCs w:val="24"/>
        </w:rPr>
        <w:t>Justice O'</w:t>
      </w:r>
      <w:r w:rsidR="00000974">
        <w:rPr>
          <w:rFonts w:ascii="Arial" w:hAnsi="Arial" w:cs="Arial"/>
          <w:sz w:val="24"/>
          <w:szCs w:val="24"/>
        </w:rPr>
        <w:t xml:space="preserve"> </w:t>
      </w:r>
      <w:r w:rsidR="00176E4A">
        <w:rPr>
          <w:rFonts w:ascii="Arial" w:hAnsi="Arial" w:cs="Arial"/>
          <w:sz w:val="24"/>
          <w:szCs w:val="24"/>
        </w:rPr>
        <w:t>Reagan AJA who wrote the judgment initiated by posing the following question:</w:t>
      </w:r>
    </w:p>
    <w:p w:rsidR="000C7DFC" w:rsidRDefault="000C7DFC" w:rsidP="00D9789E">
      <w:pPr>
        <w:spacing w:after="0" w:line="360" w:lineRule="auto"/>
        <w:jc w:val="both"/>
        <w:rPr>
          <w:rFonts w:ascii="Arial" w:hAnsi="Arial" w:cs="Arial"/>
          <w:sz w:val="24"/>
          <w:szCs w:val="24"/>
        </w:rPr>
      </w:pPr>
    </w:p>
    <w:p w:rsidR="00B0697F" w:rsidRDefault="00596499" w:rsidP="00D9789E">
      <w:pPr>
        <w:spacing w:after="0" w:line="360" w:lineRule="auto"/>
        <w:jc w:val="both"/>
        <w:rPr>
          <w:rFonts w:ascii="Arial" w:hAnsi="Arial" w:cs="Arial"/>
          <w:sz w:val="24"/>
          <w:szCs w:val="24"/>
        </w:rPr>
      </w:pPr>
      <w:r w:rsidRPr="00596499">
        <w:rPr>
          <w:rFonts w:ascii="Arial" w:hAnsi="Arial" w:cs="Arial"/>
        </w:rPr>
        <w:t>'</w:t>
      </w:r>
      <w:r w:rsidR="00176E4A" w:rsidRPr="00596499">
        <w:rPr>
          <w:rFonts w:ascii="Arial" w:hAnsi="Arial" w:cs="Arial"/>
        </w:rPr>
        <w:t xml:space="preserve">How </w:t>
      </w:r>
      <w:r w:rsidR="000C7DFC" w:rsidRPr="00596499">
        <w:rPr>
          <w:rFonts w:ascii="Arial" w:hAnsi="Arial" w:cs="Arial"/>
        </w:rPr>
        <w:t>should the law of defamation give effect both to the right to freedom of speech as entrenched in art 21(1)(a) of the Namibian Constitution and the constitutional precept that the dignity of all persons shall be inviolable as set ou</w:t>
      </w:r>
      <w:r w:rsidRPr="00596499">
        <w:rPr>
          <w:rFonts w:ascii="Arial" w:hAnsi="Arial" w:cs="Arial"/>
        </w:rPr>
        <w:t>t in art 8 of the Constitution</w:t>
      </w:r>
      <w:r>
        <w:rPr>
          <w:rFonts w:ascii="Arial" w:hAnsi="Arial" w:cs="Arial"/>
          <w:sz w:val="24"/>
          <w:szCs w:val="24"/>
        </w:rPr>
        <w:t>?'</w:t>
      </w:r>
      <w:r w:rsidR="000C7DFC">
        <w:rPr>
          <w:rStyle w:val="FootnoteReference"/>
          <w:rFonts w:ascii="Arial" w:hAnsi="Arial" w:cs="Arial"/>
          <w:sz w:val="24"/>
          <w:szCs w:val="24"/>
        </w:rPr>
        <w:footnoteReference w:id="2"/>
      </w:r>
    </w:p>
    <w:p w:rsidR="000C7DFC" w:rsidRDefault="000C7DFC" w:rsidP="00D9789E">
      <w:pPr>
        <w:spacing w:after="0" w:line="360" w:lineRule="auto"/>
        <w:jc w:val="both"/>
        <w:rPr>
          <w:rFonts w:ascii="Arial" w:hAnsi="Arial" w:cs="Arial"/>
          <w:sz w:val="24"/>
          <w:szCs w:val="24"/>
        </w:rPr>
      </w:pPr>
    </w:p>
    <w:p w:rsidR="004D757D" w:rsidRDefault="006830A5" w:rsidP="00D9789E">
      <w:pPr>
        <w:spacing w:after="0" w:line="360" w:lineRule="auto"/>
        <w:jc w:val="both"/>
        <w:rPr>
          <w:rFonts w:ascii="Arial" w:hAnsi="Arial" w:cs="Arial"/>
          <w:sz w:val="24"/>
          <w:szCs w:val="24"/>
        </w:rPr>
      </w:pPr>
      <w:r>
        <w:rPr>
          <w:rFonts w:ascii="Arial" w:hAnsi="Arial" w:cs="Arial"/>
          <w:sz w:val="24"/>
          <w:szCs w:val="24"/>
        </w:rPr>
        <w:t>[21]</w:t>
      </w:r>
      <w:r w:rsidR="00DE7B5B">
        <w:rPr>
          <w:rFonts w:ascii="Arial" w:hAnsi="Arial" w:cs="Arial"/>
          <w:sz w:val="24"/>
          <w:szCs w:val="24"/>
        </w:rPr>
        <w:tab/>
      </w:r>
      <w:r w:rsidR="00413033">
        <w:rPr>
          <w:rFonts w:ascii="Arial" w:hAnsi="Arial" w:cs="Arial"/>
          <w:sz w:val="24"/>
          <w:szCs w:val="24"/>
        </w:rPr>
        <w:t>Par [34] of the Trustco judgement</w:t>
      </w:r>
      <w:r w:rsidR="007B7E2C">
        <w:rPr>
          <w:rStyle w:val="FootnoteReference"/>
          <w:rFonts w:ascii="Arial" w:hAnsi="Arial" w:cs="Arial"/>
          <w:sz w:val="24"/>
          <w:szCs w:val="24"/>
        </w:rPr>
        <w:footnoteReference w:id="3"/>
      </w:r>
      <w:r w:rsidR="00492ED3">
        <w:rPr>
          <w:rFonts w:ascii="Arial" w:hAnsi="Arial" w:cs="Arial"/>
          <w:sz w:val="24"/>
          <w:szCs w:val="24"/>
        </w:rPr>
        <w:t xml:space="preserve"> say</w:t>
      </w:r>
      <w:r w:rsidR="00596499">
        <w:rPr>
          <w:rFonts w:ascii="Arial" w:hAnsi="Arial" w:cs="Arial"/>
          <w:sz w:val="24"/>
          <w:szCs w:val="24"/>
        </w:rPr>
        <w:t>s</w:t>
      </w:r>
      <w:r w:rsidR="00492ED3">
        <w:rPr>
          <w:rFonts w:ascii="Arial" w:hAnsi="Arial" w:cs="Arial"/>
          <w:sz w:val="24"/>
          <w:szCs w:val="24"/>
        </w:rPr>
        <w:t xml:space="preserve"> that a common</w:t>
      </w:r>
      <w:r w:rsidR="00413033">
        <w:rPr>
          <w:rFonts w:ascii="Arial" w:hAnsi="Arial" w:cs="Arial"/>
          <w:sz w:val="24"/>
          <w:szCs w:val="24"/>
        </w:rPr>
        <w:t xml:space="preserve">-law legal system </w:t>
      </w:r>
      <w:r w:rsidR="006843AD">
        <w:rPr>
          <w:rFonts w:ascii="Arial" w:hAnsi="Arial" w:cs="Arial"/>
          <w:sz w:val="24"/>
          <w:szCs w:val="24"/>
        </w:rPr>
        <w:t>'</w:t>
      </w:r>
      <w:r w:rsidR="00413033" w:rsidRPr="006843AD">
        <w:rPr>
          <w:rFonts w:ascii="Arial" w:hAnsi="Arial" w:cs="Arial"/>
        </w:rPr>
        <w:t xml:space="preserve">is based on the principle that the courts will develop the common law on an incremental basis.  Common law is judge-made law and from time to time it needs to be developed to take account of </w:t>
      </w:r>
      <w:r w:rsidR="006843AD">
        <w:rPr>
          <w:rFonts w:ascii="Arial" w:hAnsi="Arial" w:cs="Arial"/>
        </w:rPr>
        <w:t>changing circumstances'</w:t>
      </w:r>
      <w:r w:rsidR="006843AD">
        <w:rPr>
          <w:rFonts w:ascii="Arial" w:hAnsi="Arial" w:cs="Arial"/>
          <w:sz w:val="24"/>
          <w:szCs w:val="24"/>
        </w:rPr>
        <w:t xml:space="preserve">. </w:t>
      </w:r>
      <w:r w:rsidR="007B7E2C">
        <w:rPr>
          <w:rFonts w:ascii="Arial" w:hAnsi="Arial" w:cs="Arial"/>
          <w:sz w:val="24"/>
          <w:szCs w:val="24"/>
        </w:rPr>
        <w:t>Art 66 of the Constitution give</w:t>
      </w:r>
      <w:r w:rsidR="00596499">
        <w:rPr>
          <w:rFonts w:ascii="Arial" w:hAnsi="Arial" w:cs="Arial"/>
          <w:sz w:val="24"/>
          <w:szCs w:val="24"/>
        </w:rPr>
        <w:t>s</w:t>
      </w:r>
      <w:r w:rsidR="007B7E2C">
        <w:rPr>
          <w:rFonts w:ascii="Arial" w:hAnsi="Arial" w:cs="Arial"/>
          <w:sz w:val="24"/>
          <w:szCs w:val="24"/>
        </w:rPr>
        <w:t xml:space="preserve"> recognition to the fact that Namibia has a common-law legal system.</w:t>
      </w:r>
    </w:p>
    <w:p w:rsidR="00B0697F" w:rsidRDefault="00B0697F" w:rsidP="00D9789E">
      <w:pPr>
        <w:spacing w:after="0" w:line="360" w:lineRule="auto"/>
        <w:jc w:val="both"/>
        <w:rPr>
          <w:rFonts w:ascii="Arial" w:hAnsi="Arial" w:cs="Arial"/>
          <w:sz w:val="24"/>
          <w:szCs w:val="24"/>
        </w:rPr>
      </w:pPr>
    </w:p>
    <w:p w:rsidR="00B0697F" w:rsidRDefault="006830A5" w:rsidP="00D9789E">
      <w:pPr>
        <w:spacing w:after="0" w:line="360" w:lineRule="auto"/>
        <w:jc w:val="both"/>
        <w:rPr>
          <w:rFonts w:ascii="Arial" w:hAnsi="Arial" w:cs="Arial"/>
          <w:sz w:val="24"/>
          <w:szCs w:val="24"/>
        </w:rPr>
      </w:pPr>
      <w:r>
        <w:rPr>
          <w:rFonts w:ascii="Arial" w:hAnsi="Arial" w:cs="Arial"/>
          <w:sz w:val="24"/>
          <w:szCs w:val="24"/>
        </w:rPr>
        <w:t>[22]</w:t>
      </w:r>
      <w:r w:rsidR="00DE7B5B">
        <w:rPr>
          <w:rFonts w:ascii="Arial" w:hAnsi="Arial" w:cs="Arial"/>
          <w:sz w:val="24"/>
          <w:szCs w:val="24"/>
        </w:rPr>
        <w:tab/>
      </w:r>
      <w:r w:rsidR="006843AD" w:rsidRPr="006843AD">
        <w:rPr>
          <w:rFonts w:ascii="Arial" w:hAnsi="Arial" w:cs="Arial"/>
        </w:rPr>
        <w:t>'</w:t>
      </w:r>
      <w:r w:rsidR="00C74018" w:rsidRPr="006843AD">
        <w:rPr>
          <w:rFonts w:ascii="Arial" w:hAnsi="Arial" w:cs="Arial"/>
        </w:rPr>
        <w:t xml:space="preserve">The law of defamation in Namibia is based on the action injuriarum of Roman Law.  To succeed in a defamation action, a </w:t>
      </w:r>
      <w:r w:rsidR="0008431D" w:rsidRPr="006843AD">
        <w:rPr>
          <w:rFonts w:ascii="Arial" w:hAnsi="Arial" w:cs="Arial"/>
        </w:rPr>
        <w:t>plaintiff</w:t>
      </w:r>
      <w:r w:rsidR="00C74018" w:rsidRPr="006843AD">
        <w:rPr>
          <w:rFonts w:ascii="Arial" w:hAnsi="Arial" w:cs="Arial"/>
        </w:rPr>
        <w:t xml:space="preserve"> must establish that the defendant published a defamatory statement concerning the plaintiff.  A rebuttable </w:t>
      </w:r>
      <w:r w:rsidR="00000974" w:rsidRPr="006843AD">
        <w:rPr>
          <w:rFonts w:ascii="Arial" w:hAnsi="Arial" w:cs="Arial"/>
        </w:rPr>
        <w:t>presumption</w:t>
      </w:r>
      <w:r w:rsidR="00C74018" w:rsidRPr="006843AD">
        <w:rPr>
          <w:rFonts w:ascii="Arial" w:hAnsi="Arial" w:cs="Arial"/>
        </w:rPr>
        <w:t xml:space="preserve"> then arises that the publication of the statement was both wrongful and intentional (</w:t>
      </w:r>
      <w:r w:rsidR="00C74018" w:rsidRPr="006843AD">
        <w:rPr>
          <w:rFonts w:ascii="Arial" w:hAnsi="Arial" w:cs="Arial"/>
          <w:i/>
        </w:rPr>
        <w:t>animo injuriandi</w:t>
      </w:r>
      <w:r w:rsidR="00C74018" w:rsidRPr="006843AD">
        <w:rPr>
          <w:rFonts w:ascii="Arial" w:hAnsi="Arial" w:cs="Arial"/>
        </w:rPr>
        <w:t>).  In order to rebut the presumption of wrongfulness, a defendant may show that the statement was true and that it was in the public benefit for it to be made; or that the state</w:t>
      </w:r>
      <w:r w:rsidR="00596499" w:rsidRPr="006843AD">
        <w:rPr>
          <w:rFonts w:ascii="Arial" w:hAnsi="Arial" w:cs="Arial"/>
        </w:rPr>
        <w:t>ment constituted fair comment</w:t>
      </w:r>
      <w:r w:rsidR="00596499">
        <w:rPr>
          <w:rFonts w:ascii="Arial" w:hAnsi="Arial" w:cs="Arial"/>
          <w:sz w:val="24"/>
          <w:szCs w:val="24"/>
        </w:rPr>
        <w:t>;…'</w:t>
      </w:r>
      <w:r w:rsidR="00C74018">
        <w:rPr>
          <w:rStyle w:val="FootnoteReference"/>
          <w:rFonts w:ascii="Arial" w:hAnsi="Arial" w:cs="Arial"/>
          <w:sz w:val="24"/>
          <w:szCs w:val="24"/>
        </w:rPr>
        <w:footnoteReference w:id="4"/>
      </w:r>
    </w:p>
    <w:p w:rsidR="004D757D" w:rsidRDefault="004D757D" w:rsidP="00D9789E">
      <w:pPr>
        <w:spacing w:after="0" w:line="360" w:lineRule="auto"/>
        <w:jc w:val="both"/>
        <w:rPr>
          <w:rFonts w:ascii="Arial" w:hAnsi="Arial" w:cs="Arial"/>
          <w:sz w:val="24"/>
          <w:szCs w:val="24"/>
        </w:rPr>
      </w:pPr>
    </w:p>
    <w:p w:rsidR="00F674EC" w:rsidRDefault="006830A5" w:rsidP="00B0697F">
      <w:pPr>
        <w:spacing w:after="0" w:line="360" w:lineRule="auto"/>
        <w:jc w:val="both"/>
        <w:rPr>
          <w:rFonts w:ascii="Arial" w:hAnsi="Arial" w:cs="Arial"/>
          <w:sz w:val="24"/>
          <w:szCs w:val="24"/>
        </w:rPr>
      </w:pPr>
      <w:r>
        <w:rPr>
          <w:rFonts w:ascii="Arial" w:hAnsi="Arial" w:cs="Arial"/>
          <w:sz w:val="24"/>
          <w:szCs w:val="24"/>
        </w:rPr>
        <w:t>[23]</w:t>
      </w:r>
      <w:r w:rsidR="00F674EC">
        <w:rPr>
          <w:rFonts w:ascii="Arial" w:hAnsi="Arial" w:cs="Arial"/>
          <w:sz w:val="24"/>
          <w:szCs w:val="24"/>
        </w:rPr>
        <w:tab/>
      </w:r>
      <w:r w:rsidR="004F4F40">
        <w:rPr>
          <w:rFonts w:ascii="Arial" w:hAnsi="Arial" w:cs="Arial"/>
          <w:sz w:val="24"/>
          <w:szCs w:val="24"/>
        </w:rPr>
        <w:t>Fair comment requires the underlying facts upon which comment is based to be true or substantially true.</w:t>
      </w:r>
      <w:r w:rsidR="004F4F40">
        <w:rPr>
          <w:rStyle w:val="FootnoteReference"/>
          <w:rFonts w:ascii="Arial" w:hAnsi="Arial" w:cs="Arial"/>
          <w:sz w:val="24"/>
          <w:szCs w:val="24"/>
        </w:rPr>
        <w:footnoteReference w:id="5"/>
      </w:r>
    </w:p>
    <w:p w:rsidR="007E3A13" w:rsidRDefault="007E3A13" w:rsidP="00B0697F">
      <w:pPr>
        <w:spacing w:after="0" w:line="360" w:lineRule="auto"/>
        <w:jc w:val="both"/>
        <w:rPr>
          <w:rFonts w:ascii="Arial" w:hAnsi="Arial" w:cs="Arial"/>
          <w:sz w:val="24"/>
          <w:szCs w:val="24"/>
        </w:rPr>
      </w:pPr>
    </w:p>
    <w:p w:rsidR="007E3A13" w:rsidRPr="007E3A13" w:rsidRDefault="007E3A13" w:rsidP="00B0697F">
      <w:pPr>
        <w:spacing w:after="0" w:line="360" w:lineRule="auto"/>
        <w:jc w:val="both"/>
        <w:rPr>
          <w:rFonts w:ascii="Arial" w:hAnsi="Arial" w:cs="Arial"/>
        </w:rPr>
      </w:pPr>
      <w:r>
        <w:rPr>
          <w:rFonts w:ascii="Arial" w:hAnsi="Arial" w:cs="Arial"/>
          <w:sz w:val="24"/>
          <w:szCs w:val="24"/>
        </w:rPr>
        <w:t>[24]</w:t>
      </w:r>
      <w:r>
        <w:rPr>
          <w:rFonts w:ascii="Arial" w:hAnsi="Arial" w:cs="Arial"/>
          <w:sz w:val="24"/>
          <w:szCs w:val="24"/>
        </w:rPr>
        <w:tab/>
        <w:t>‛</w:t>
      </w:r>
      <w:r w:rsidRPr="007E3A13">
        <w:rPr>
          <w:rFonts w:ascii="Arial" w:hAnsi="Arial" w:cs="Arial"/>
        </w:rPr>
        <w:t xml:space="preserve">Requiring the media to establish the truth or substantial truth of every defamatory statement, given the difficulty of establishing truth in many circumstances, may often result in the media refraining from publishing information they cannot be sure they can prove to be true </w:t>
      </w:r>
      <w:r w:rsidRPr="007E3A13">
        <w:rPr>
          <w:rFonts w:ascii="Arial" w:hAnsi="Arial" w:cs="Arial"/>
        </w:rPr>
        <w:lastRenderedPageBreak/>
        <w:t>because of the risk of a successful defamation action against them. As McLachlin CJ observed in a recent case:</w:t>
      </w:r>
    </w:p>
    <w:p w:rsidR="007E3A13" w:rsidRPr="007E3A13" w:rsidRDefault="007E3A13" w:rsidP="00B0697F">
      <w:pPr>
        <w:spacing w:after="0" w:line="360" w:lineRule="auto"/>
        <w:jc w:val="both"/>
        <w:rPr>
          <w:rFonts w:ascii="Arial" w:hAnsi="Arial" w:cs="Arial"/>
        </w:rPr>
      </w:pPr>
    </w:p>
    <w:p w:rsidR="007E3A13" w:rsidRPr="007E3A13" w:rsidRDefault="007E3A13" w:rsidP="00115E89">
      <w:pPr>
        <w:pStyle w:val="NormalWeb"/>
        <w:shd w:val="clear" w:color="auto" w:fill="FFFFFF"/>
        <w:spacing w:before="0" w:beforeAutospacing="0" w:after="150" w:afterAutospacing="0" w:line="360" w:lineRule="auto"/>
        <w:jc w:val="both"/>
        <w:rPr>
          <w:rFonts w:ascii="Arial" w:hAnsi="Arial" w:cs="Arial"/>
          <w:sz w:val="22"/>
          <w:szCs w:val="22"/>
        </w:rPr>
      </w:pPr>
      <w:r w:rsidRPr="007E3A13">
        <w:rPr>
          <w:rFonts w:ascii="Arial" w:hAnsi="Arial" w:cs="Arial"/>
          <w:sz w:val="22"/>
          <w:szCs w:val="22"/>
        </w:rPr>
        <w:t>“… to insist on court-established certainty in reporting on matters of public interest may have the effect of preventing communication of facts which a reasonable person would accept as reliable and which are relevant and important to public debate. The existing common law rules mean, in effect, that the publisher must be certain before publication that it can prove the statement to be true in a court of law, should a suit be filed. … This … may have a chilling effect on what is published. Information that is reliable and in the public’s interest to know may never see the light of day.”</w:t>
      </w:r>
      <w:r>
        <w:rPr>
          <w:rFonts w:ascii="Arial" w:hAnsi="Arial" w:cs="Arial"/>
          <w:sz w:val="22"/>
          <w:szCs w:val="22"/>
        </w:rPr>
        <w:t xml:space="preserve"> ’</w:t>
      </w:r>
      <w:r w:rsidR="00223D7A">
        <w:rPr>
          <w:rStyle w:val="FootnoteReference"/>
          <w:rFonts w:ascii="Arial" w:hAnsi="Arial" w:cs="Arial"/>
          <w:sz w:val="22"/>
          <w:szCs w:val="22"/>
        </w:rPr>
        <w:footnoteReference w:id="6"/>
      </w:r>
    </w:p>
    <w:p w:rsidR="00B0697F" w:rsidRDefault="00B0697F" w:rsidP="00D9789E">
      <w:pPr>
        <w:spacing w:after="0" w:line="360" w:lineRule="auto"/>
        <w:jc w:val="both"/>
        <w:rPr>
          <w:rFonts w:ascii="Arial" w:hAnsi="Arial" w:cs="Arial"/>
          <w:sz w:val="24"/>
          <w:szCs w:val="24"/>
        </w:rPr>
      </w:pPr>
    </w:p>
    <w:p w:rsidR="00B0697F" w:rsidRPr="007E3A13" w:rsidRDefault="006830A5" w:rsidP="00D9789E">
      <w:pPr>
        <w:spacing w:after="0" w:line="360" w:lineRule="auto"/>
        <w:jc w:val="both"/>
        <w:rPr>
          <w:rFonts w:ascii="Arial" w:hAnsi="Arial" w:cs="Arial"/>
        </w:rPr>
      </w:pPr>
      <w:r>
        <w:rPr>
          <w:rFonts w:ascii="Arial" w:hAnsi="Arial" w:cs="Arial"/>
          <w:sz w:val="24"/>
          <w:szCs w:val="24"/>
        </w:rPr>
        <w:t>[</w:t>
      </w:r>
      <w:r w:rsidR="00502430">
        <w:rPr>
          <w:rFonts w:ascii="Arial" w:hAnsi="Arial" w:cs="Arial"/>
          <w:sz w:val="24"/>
          <w:szCs w:val="24"/>
        </w:rPr>
        <w:t>25</w:t>
      </w:r>
      <w:r>
        <w:rPr>
          <w:rFonts w:ascii="Arial" w:hAnsi="Arial" w:cs="Arial"/>
          <w:sz w:val="24"/>
          <w:szCs w:val="24"/>
        </w:rPr>
        <w:t>]</w:t>
      </w:r>
      <w:r w:rsidR="003F514B">
        <w:rPr>
          <w:rFonts w:ascii="Arial" w:hAnsi="Arial" w:cs="Arial"/>
          <w:sz w:val="24"/>
          <w:szCs w:val="24"/>
        </w:rPr>
        <w:tab/>
      </w:r>
      <w:r w:rsidR="007E3A13">
        <w:rPr>
          <w:rFonts w:ascii="Arial" w:hAnsi="Arial" w:cs="Arial"/>
          <w:sz w:val="24"/>
          <w:szCs w:val="24"/>
        </w:rPr>
        <w:t>‛</w:t>
      </w:r>
      <w:r w:rsidR="007466FC" w:rsidRPr="007E3A13">
        <w:rPr>
          <w:rFonts w:ascii="Arial" w:hAnsi="Arial" w:cs="Arial"/>
          <w:shd w:val="clear" w:color="auto" w:fill="FFFFFF"/>
        </w:rPr>
        <w:t>Such a deterrent effect is at odds with the freedom of the media entrenched in section 21(1)(a) of the Constitution and it cannot be justified under section 21(2) as “a reasonable restriction …. necessary in a democratic society”. The approach taken by the South African Appellate Division in</w:t>
      </w:r>
      <w:r w:rsidR="007E3A13">
        <w:rPr>
          <w:rFonts w:ascii="Arial" w:hAnsi="Arial" w:cs="Arial"/>
          <w:shd w:val="clear" w:color="auto" w:fill="FFFFFF"/>
        </w:rPr>
        <w:t xml:space="preserve"> </w:t>
      </w:r>
      <w:r w:rsidR="007466FC" w:rsidRPr="007E3A13">
        <w:rPr>
          <w:rStyle w:val="Emphasis"/>
          <w:rFonts w:ascii="Arial" w:hAnsi="Arial" w:cs="Arial"/>
          <w:shd w:val="clear" w:color="auto" w:fill="FFFFFF"/>
        </w:rPr>
        <w:t>Pakendorf and Others v De Flamingh</w:t>
      </w:r>
      <w:r w:rsidR="007E3A13">
        <w:rPr>
          <w:rStyle w:val="Emphasis"/>
          <w:rFonts w:ascii="Arial" w:hAnsi="Arial" w:cs="Arial"/>
          <w:shd w:val="clear" w:color="auto" w:fill="FFFFFF"/>
        </w:rPr>
        <w:t xml:space="preserve"> </w:t>
      </w:r>
      <w:r w:rsidR="007466FC" w:rsidRPr="007E3A13">
        <w:rPr>
          <w:rFonts w:ascii="Arial" w:hAnsi="Arial" w:cs="Arial"/>
          <w:shd w:val="clear" w:color="auto" w:fill="FFFFFF"/>
        </w:rPr>
        <w:t>is thus in conflict with section 21 of the Namibian Constitution. As a result, the appellants’ argument that the rule in</w:t>
      </w:r>
      <w:r w:rsidR="007E3A13">
        <w:rPr>
          <w:rFonts w:ascii="Arial" w:hAnsi="Arial" w:cs="Arial"/>
          <w:shd w:val="clear" w:color="auto" w:fill="FFFFFF"/>
        </w:rPr>
        <w:t xml:space="preserve"> </w:t>
      </w:r>
      <w:r w:rsidR="007466FC" w:rsidRPr="007E3A13">
        <w:rPr>
          <w:rStyle w:val="Emphasis"/>
          <w:rFonts w:ascii="Arial" w:hAnsi="Arial" w:cs="Arial"/>
          <w:shd w:val="clear" w:color="auto" w:fill="FFFFFF"/>
        </w:rPr>
        <w:t>Pakendorf</w:t>
      </w:r>
      <w:r w:rsidR="007E3A13">
        <w:rPr>
          <w:rStyle w:val="Emphasis"/>
          <w:rFonts w:ascii="Arial" w:hAnsi="Arial" w:cs="Arial"/>
          <w:shd w:val="clear" w:color="auto" w:fill="FFFFFF"/>
        </w:rPr>
        <w:t xml:space="preserve"> </w:t>
      </w:r>
      <w:r w:rsidR="007466FC" w:rsidRPr="007E3A13">
        <w:rPr>
          <w:rFonts w:ascii="Arial" w:hAnsi="Arial" w:cs="Arial"/>
          <w:shd w:val="clear" w:color="auto" w:fill="FFFFFF"/>
        </w:rPr>
        <w:t>was repugnant to the Namibian Constitution must be upheld. The rule in</w:t>
      </w:r>
      <w:r w:rsidR="007E3A13">
        <w:rPr>
          <w:rFonts w:ascii="Arial" w:hAnsi="Arial" w:cs="Arial"/>
          <w:shd w:val="clear" w:color="auto" w:fill="FFFFFF"/>
        </w:rPr>
        <w:t xml:space="preserve"> </w:t>
      </w:r>
      <w:r w:rsidR="007466FC" w:rsidRPr="007E3A13">
        <w:rPr>
          <w:rStyle w:val="Emphasis"/>
          <w:rFonts w:ascii="Arial" w:hAnsi="Arial" w:cs="Arial"/>
          <w:shd w:val="clear" w:color="auto" w:fill="FFFFFF"/>
        </w:rPr>
        <w:t>Pakendorf</w:t>
      </w:r>
      <w:r w:rsidR="007E3A13">
        <w:rPr>
          <w:rStyle w:val="Emphasis"/>
          <w:rFonts w:ascii="Arial" w:hAnsi="Arial" w:cs="Arial"/>
          <w:shd w:val="clear" w:color="auto" w:fill="FFFFFF"/>
        </w:rPr>
        <w:t xml:space="preserve"> </w:t>
      </w:r>
      <w:r w:rsidR="007466FC" w:rsidRPr="007E3A13">
        <w:rPr>
          <w:rFonts w:ascii="Arial" w:hAnsi="Arial" w:cs="Arial"/>
          <w:shd w:val="clear" w:color="auto" w:fill="FFFFFF"/>
        </w:rPr>
        <w:t>did not form part of the common law of Namibia after independence.</w:t>
      </w:r>
      <w:r w:rsidR="007E3A13">
        <w:rPr>
          <w:rFonts w:ascii="Arial" w:hAnsi="Arial" w:cs="Arial"/>
          <w:shd w:val="clear" w:color="auto" w:fill="FFFFFF"/>
        </w:rPr>
        <w:t>’</w:t>
      </w:r>
      <w:r w:rsidR="00223D7A">
        <w:rPr>
          <w:rStyle w:val="FootnoteReference"/>
          <w:rFonts w:ascii="Arial" w:hAnsi="Arial" w:cs="Arial"/>
          <w:shd w:val="clear" w:color="auto" w:fill="FFFFFF"/>
        </w:rPr>
        <w:footnoteReference w:id="7"/>
      </w:r>
    </w:p>
    <w:p w:rsidR="00E31197" w:rsidRDefault="00E31197" w:rsidP="00D9789E">
      <w:pPr>
        <w:spacing w:after="0" w:line="360" w:lineRule="auto"/>
        <w:jc w:val="both"/>
        <w:rPr>
          <w:rFonts w:ascii="Arial" w:hAnsi="Arial" w:cs="Arial"/>
          <w:sz w:val="24"/>
          <w:szCs w:val="24"/>
        </w:rPr>
      </w:pPr>
    </w:p>
    <w:p w:rsidR="00003A5D" w:rsidRPr="007E3A13" w:rsidRDefault="006830A5" w:rsidP="00D9789E">
      <w:pPr>
        <w:spacing w:after="0" w:line="360" w:lineRule="auto"/>
        <w:jc w:val="both"/>
        <w:rPr>
          <w:rFonts w:ascii="Arial" w:hAnsi="Arial" w:cs="Arial"/>
        </w:rPr>
      </w:pPr>
      <w:r>
        <w:rPr>
          <w:rFonts w:ascii="Arial" w:hAnsi="Arial" w:cs="Arial"/>
          <w:sz w:val="24"/>
          <w:szCs w:val="24"/>
        </w:rPr>
        <w:t>[26]</w:t>
      </w:r>
      <w:r w:rsidR="00502430">
        <w:rPr>
          <w:rFonts w:ascii="Arial" w:hAnsi="Arial" w:cs="Arial"/>
          <w:sz w:val="24"/>
          <w:szCs w:val="24"/>
        </w:rPr>
        <w:tab/>
      </w:r>
      <w:r w:rsidR="007E3A13">
        <w:rPr>
          <w:rFonts w:ascii="Arial" w:hAnsi="Arial" w:cs="Arial"/>
          <w:sz w:val="24"/>
          <w:szCs w:val="24"/>
        </w:rPr>
        <w:t>‛</w:t>
      </w:r>
      <w:r w:rsidR="007466FC" w:rsidRPr="007E3A13">
        <w:rPr>
          <w:rFonts w:ascii="Arial" w:hAnsi="Arial" w:cs="Arial"/>
          <w:shd w:val="clear" w:color="auto" w:fill="FFFFFF"/>
        </w:rPr>
        <w:t>There can be little doubt that the law needs development to protect the freedom of speech and the media. Article 21(2) of the Constitution expressly mentions the law of defamation as a part of the law that may limit rights as long as it does so by the imposition of “reasonable restrictions … necessary in a democratic society”. The express mention of the law of defamation in article 21(2) makes it clear that the Constitution contemplates that the law of defamation must be developed to give effect to the right to freedom of speech, expression and the media.</w:t>
      </w:r>
      <w:r w:rsidR="007E3A13">
        <w:rPr>
          <w:rFonts w:ascii="Arial" w:hAnsi="Arial" w:cs="Arial"/>
          <w:shd w:val="clear" w:color="auto" w:fill="FFFFFF"/>
        </w:rPr>
        <w:t>’</w:t>
      </w:r>
      <w:r w:rsidR="00223D7A">
        <w:rPr>
          <w:rStyle w:val="FootnoteReference"/>
          <w:rFonts w:ascii="Arial" w:hAnsi="Arial" w:cs="Arial"/>
          <w:shd w:val="clear" w:color="auto" w:fill="FFFFFF"/>
        </w:rPr>
        <w:footnoteReference w:id="8"/>
      </w:r>
    </w:p>
    <w:p w:rsidR="00E31197" w:rsidRDefault="00E31197" w:rsidP="00D9789E">
      <w:pPr>
        <w:spacing w:after="0" w:line="360" w:lineRule="auto"/>
        <w:jc w:val="both"/>
        <w:rPr>
          <w:rFonts w:ascii="Arial" w:hAnsi="Arial" w:cs="Arial"/>
          <w:sz w:val="24"/>
          <w:szCs w:val="24"/>
        </w:rPr>
      </w:pPr>
    </w:p>
    <w:p w:rsidR="00586349" w:rsidRPr="007E3A13" w:rsidRDefault="006830A5" w:rsidP="00D9789E">
      <w:pPr>
        <w:spacing w:after="0" w:line="360" w:lineRule="auto"/>
        <w:jc w:val="both"/>
        <w:rPr>
          <w:rFonts w:ascii="Arial" w:hAnsi="Arial" w:cs="Arial"/>
          <w:shd w:val="clear" w:color="auto" w:fill="FFFFFF"/>
        </w:rPr>
      </w:pPr>
      <w:r>
        <w:rPr>
          <w:rFonts w:ascii="Arial" w:hAnsi="Arial" w:cs="Arial"/>
          <w:sz w:val="24"/>
          <w:szCs w:val="24"/>
        </w:rPr>
        <w:t>[27]</w:t>
      </w:r>
      <w:r w:rsidR="00586349">
        <w:rPr>
          <w:rFonts w:ascii="Arial" w:hAnsi="Arial" w:cs="Arial"/>
          <w:sz w:val="24"/>
          <w:szCs w:val="24"/>
        </w:rPr>
        <w:tab/>
      </w:r>
      <w:r w:rsidR="007E3A13">
        <w:rPr>
          <w:rFonts w:ascii="Arial" w:hAnsi="Arial" w:cs="Arial"/>
          <w:sz w:val="24"/>
          <w:szCs w:val="24"/>
        </w:rPr>
        <w:t>‛</w:t>
      </w:r>
      <w:r w:rsidR="007466FC" w:rsidRPr="007E3A13">
        <w:rPr>
          <w:rFonts w:ascii="Arial" w:hAnsi="Arial" w:cs="Arial"/>
          <w:shd w:val="clear" w:color="auto" w:fill="FFFFFF"/>
        </w:rPr>
        <w:t xml:space="preserve">On the other hand, the development of a defence of reasonable or responsible publication of facts that are in the public interest as proposed by the respondent (and as accepted by the High Court) will provide greater protection to the right of freedom of speech and the media protected in section 21 without placing the constitutional precept of human dignity at risk. The effect of the defence is to require publishers of statements to be able to establish not that a particular fact is true, but that it is important and in the public interest that </w:t>
      </w:r>
      <w:r w:rsidR="007466FC" w:rsidRPr="007E3A13">
        <w:rPr>
          <w:rFonts w:ascii="Arial" w:hAnsi="Arial" w:cs="Arial"/>
          <w:shd w:val="clear" w:color="auto" w:fill="FFFFFF"/>
        </w:rPr>
        <w:lastRenderedPageBreak/>
        <w:t>it be published, and that in all the circumstances it was reasonable and responsible to publish it.</w:t>
      </w:r>
      <w:r w:rsidR="007E3A13">
        <w:rPr>
          <w:rFonts w:ascii="Arial" w:hAnsi="Arial" w:cs="Arial"/>
          <w:shd w:val="clear" w:color="auto" w:fill="FFFFFF"/>
        </w:rPr>
        <w:t>’</w:t>
      </w:r>
      <w:r w:rsidR="004F1B6F">
        <w:rPr>
          <w:rStyle w:val="FootnoteReference"/>
          <w:rFonts w:ascii="Arial" w:hAnsi="Arial" w:cs="Arial"/>
          <w:shd w:val="clear" w:color="auto" w:fill="FFFFFF"/>
        </w:rPr>
        <w:footnoteReference w:id="9"/>
      </w:r>
    </w:p>
    <w:p w:rsidR="007E3A13" w:rsidRDefault="007E3A13" w:rsidP="00D9789E">
      <w:pPr>
        <w:spacing w:after="0" w:line="360" w:lineRule="auto"/>
        <w:jc w:val="both"/>
        <w:rPr>
          <w:rFonts w:ascii="Helvetica" w:hAnsi="Helvetica" w:cs="Helvetica"/>
          <w:color w:val="333333"/>
          <w:sz w:val="21"/>
          <w:szCs w:val="21"/>
          <w:shd w:val="clear" w:color="auto" w:fill="FFFFFF"/>
        </w:rPr>
      </w:pPr>
    </w:p>
    <w:p w:rsidR="007E3A13" w:rsidRPr="007E3A13" w:rsidRDefault="007E3A13" w:rsidP="00D9789E">
      <w:pPr>
        <w:spacing w:after="0" w:line="360" w:lineRule="auto"/>
        <w:jc w:val="both"/>
        <w:rPr>
          <w:rFonts w:ascii="Arial" w:hAnsi="Arial" w:cs="Arial"/>
        </w:rPr>
      </w:pPr>
      <w:r w:rsidRPr="007E3A13">
        <w:rPr>
          <w:rFonts w:ascii="Arial" w:hAnsi="Arial" w:cs="Arial"/>
          <w:color w:val="333333"/>
          <w:sz w:val="24"/>
          <w:szCs w:val="24"/>
        </w:rPr>
        <w:t>[28]</w:t>
      </w:r>
      <w:r>
        <w:rPr>
          <w:rFonts w:ascii="Helvetica" w:hAnsi="Helvetica" w:cs="Helvetica"/>
          <w:color w:val="333333"/>
          <w:sz w:val="21"/>
          <w:szCs w:val="21"/>
        </w:rPr>
        <w:tab/>
      </w:r>
      <w:r w:rsidRPr="007E3A13">
        <w:rPr>
          <w:rFonts w:ascii="Arial" w:hAnsi="Arial" w:cs="Arial"/>
          <w:color w:val="333333"/>
        </w:rPr>
        <w:t>‛</w:t>
      </w:r>
      <w:r w:rsidRPr="007E3A13">
        <w:rPr>
          <w:rFonts w:ascii="Arial" w:hAnsi="Arial" w:cs="Arial"/>
        </w:rPr>
        <w:t xml:space="preserve">It is clear that this defence goes to unlawfulness so that a defendant who successfully establishes that publication was reasonable and in the public interest, will not have published a defamatory statement wrongfully or unlawfully. A further question arises, however, given the conclusion reached earlier that the principle of strict liability established in </w:t>
      </w:r>
      <w:r w:rsidRPr="007E3A13">
        <w:rPr>
          <w:rStyle w:val="Emphasis"/>
          <w:rFonts w:ascii="Arial" w:hAnsi="Arial" w:cs="Arial"/>
        </w:rPr>
        <w:t xml:space="preserve">Pakendorf </w:t>
      </w:r>
      <w:r w:rsidRPr="007E3A13">
        <w:rPr>
          <w:rFonts w:ascii="Arial" w:hAnsi="Arial" w:cs="Arial"/>
        </w:rPr>
        <w:t xml:space="preserve">was repugnant to the Constitution. That question is what the fault requirement is in defamation actions against the mass media. The original principle of the common law is that the fault requirement in the </w:t>
      </w:r>
      <w:r w:rsidRPr="007E3A13">
        <w:rPr>
          <w:rStyle w:val="Emphasis"/>
          <w:rFonts w:ascii="Arial" w:hAnsi="Arial" w:cs="Arial"/>
        </w:rPr>
        <w:t>actio injuriarum</w:t>
      </w:r>
      <w:r w:rsidRPr="007E3A13">
        <w:rPr>
          <w:rFonts w:ascii="Arial" w:hAnsi="Arial" w:cs="Arial"/>
        </w:rPr>
        <w:t xml:space="preserve"> is intentional harm not negligence, although there are exceptions to this rule. Distributors of defamatory material are liable if it is shown that they acted negligently.’</w:t>
      </w:r>
      <w:r w:rsidR="004F1B6F">
        <w:rPr>
          <w:rStyle w:val="FootnoteReference"/>
          <w:rFonts w:ascii="Arial" w:hAnsi="Arial" w:cs="Arial"/>
        </w:rPr>
        <w:footnoteReference w:id="10"/>
      </w:r>
    </w:p>
    <w:p w:rsidR="00586349" w:rsidRPr="007E3A13" w:rsidRDefault="00586349" w:rsidP="007E3A13">
      <w:pPr>
        <w:pStyle w:val="NormalWeb"/>
        <w:shd w:val="clear" w:color="auto" w:fill="FFFFFF"/>
        <w:spacing w:before="0" w:beforeAutospacing="0" w:after="0" w:afterAutospacing="0"/>
        <w:ind w:left="360"/>
        <w:rPr>
          <w:rFonts w:ascii="Helvetica" w:hAnsi="Helvetica" w:cs="Helvetica"/>
          <w:color w:val="333333"/>
          <w:sz w:val="21"/>
          <w:szCs w:val="21"/>
        </w:rPr>
      </w:pPr>
    </w:p>
    <w:p w:rsidR="00E31197" w:rsidRDefault="00E31197" w:rsidP="00D9789E">
      <w:pPr>
        <w:spacing w:after="0" w:line="360" w:lineRule="auto"/>
        <w:jc w:val="both"/>
        <w:rPr>
          <w:rFonts w:ascii="Arial" w:hAnsi="Arial" w:cs="Arial"/>
          <w:sz w:val="24"/>
          <w:szCs w:val="24"/>
        </w:rPr>
      </w:pPr>
    </w:p>
    <w:p w:rsidR="00623EC1" w:rsidRPr="007E3A13" w:rsidRDefault="006830A5" w:rsidP="00E31197">
      <w:pPr>
        <w:spacing w:after="0" w:line="360" w:lineRule="auto"/>
        <w:jc w:val="both"/>
        <w:rPr>
          <w:rFonts w:ascii="Arial" w:hAnsi="Arial" w:cs="Arial"/>
        </w:rPr>
      </w:pPr>
      <w:r>
        <w:rPr>
          <w:rFonts w:ascii="Arial" w:hAnsi="Arial" w:cs="Arial"/>
          <w:sz w:val="24"/>
          <w:szCs w:val="24"/>
        </w:rPr>
        <w:t>[29]</w:t>
      </w:r>
      <w:r w:rsidR="00586349">
        <w:rPr>
          <w:rFonts w:ascii="Arial" w:hAnsi="Arial" w:cs="Arial"/>
          <w:sz w:val="24"/>
          <w:szCs w:val="24"/>
        </w:rPr>
        <w:tab/>
      </w:r>
      <w:r w:rsidR="007E3A13" w:rsidRPr="007E3A13">
        <w:rPr>
          <w:rFonts w:ascii="Arial" w:hAnsi="Arial" w:cs="Arial"/>
          <w:sz w:val="24"/>
          <w:szCs w:val="24"/>
        </w:rPr>
        <w:t>‛</w:t>
      </w:r>
      <w:r w:rsidR="007E3A13" w:rsidRPr="007E3A13">
        <w:rPr>
          <w:rFonts w:ascii="Arial" w:hAnsi="Arial" w:cs="Arial"/>
          <w:shd w:val="clear" w:color="auto" w:fill="FFFFFF"/>
        </w:rPr>
        <w:t xml:space="preserve">In </w:t>
      </w:r>
      <w:r w:rsidR="007E3A13" w:rsidRPr="007E3A13">
        <w:rPr>
          <w:rStyle w:val="Emphasis"/>
          <w:rFonts w:ascii="Arial" w:hAnsi="Arial" w:cs="Arial"/>
          <w:shd w:val="clear" w:color="auto" w:fill="FFFFFF"/>
        </w:rPr>
        <w:t>Bogoshi</w:t>
      </w:r>
      <w:r w:rsidR="007E3A13" w:rsidRPr="007E3A13">
        <w:rPr>
          <w:rFonts w:ascii="Arial" w:hAnsi="Arial" w:cs="Arial"/>
          <w:shd w:val="clear" w:color="auto" w:fill="FFFFFF"/>
        </w:rPr>
        <w:t>, the South African Supreme Court of Appeal held that the media will be liable for the publication of defamatory statements unless they establish that they are not negligent.  This approach is consistent with the establishment of a defence of reasonable publication and should be adopted. It is not necessary in this case to consider whether a media defendant could avoid liability if a defence of reasonable publication does not succeed by showing that the publication was nevertheless made on the basis of a reasonable mistake.  The appellants did not plead or argue such a defence and the question can stand over for another day</w:t>
      </w:r>
      <w:r w:rsidR="004F1B6F">
        <w:rPr>
          <w:rFonts w:ascii="Arial" w:hAnsi="Arial" w:cs="Arial"/>
          <w:shd w:val="clear" w:color="auto" w:fill="FFFFFF"/>
        </w:rPr>
        <w:t>.</w:t>
      </w:r>
      <w:r w:rsidR="007E3A13" w:rsidRPr="007E3A13">
        <w:rPr>
          <w:rFonts w:ascii="Arial" w:hAnsi="Arial" w:cs="Arial"/>
          <w:shd w:val="clear" w:color="auto" w:fill="FFFFFF"/>
        </w:rPr>
        <w:t>’</w:t>
      </w:r>
      <w:r w:rsidR="004F1B6F">
        <w:rPr>
          <w:rStyle w:val="FootnoteReference"/>
          <w:rFonts w:ascii="Arial" w:hAnsi="Arial" w:cs="Arial"/>
          <w:shd w:val="clear" w:color="auto" w:fill="FFFFFF"/>
        </w:rPr>
        <w:footnoteReference w:id="11"/>
      </w:r>
    </w:p>
    <w:p w:rsidR="00237B0E" w:rsidRPr="007E3A13" w:rsidRDefault="00237B0E" w:rsidP="00E31197">
      <w:pPr>
        <w:spacing w:after="0" w:line="360" w:lineRule="auto"/>
        <w:jc w:val="both"/>
        <w:rPr>
          <w:rFonts w:ascii="Arial" w:hAnsi="Arial" w:cs="Arial"/>
        </w:rPr>
      </w:pPr>
    </w:p>
    <w:p w:rsidR="00237B0E" w:rsidRPr="007E3A13" w:rsidRDefault="00237B0E" w:rsidP="00E31197">
      <w:pPr>
        <w:spacing w:after="0" w:line="360" w:lineRule="auto"/>
        <w:jc w:val="both"/>
        <w:rPr>
          <w:rFonts w:ascii="Arial" w:hAnsi="Arial" w:cs="Arial"/>
        </w:rPr>
      </w:pPr>
      <w:r w:rsidRPr="007E3A13">
        <w:rPr>
          <w:rFonts w:ascii="Arial" w:hAnsi="Arial" w:cs="Arial"/>
          <w:sz w:val="24"/>
          <w:szCs w:val="24"/>
        </w:rPr>
        <w:t>[30]</w:t>
      </w:r>
      <w:r w:rsidRPr="007E3A13">
        <w:rPr>
          <w:rFonts w:ascii="Arial" w:hAnsi="Arial" w:cs="Arial"/>
          <w:sz w:val="24"/>
          <w:szCs w:val="24"/>
        </w:rPr>
        <w:tab/>
      </w:r>
      <w:r w:rsidR="007E3A13" w:rsidRPr="007E3A13">
        <w:rPr>
          <w:rFonts w:ascii="Arial" w:hAnsi="Arial" w:cs="Arial"/>
          <w:sz w:val="24"/>
          <w:szCs w:val="24"/>
        </w:rPr>
        <w:t>‛</w:t>
      </w:r>
      <w:r w:rsidR="007E3A13" w:rsidRPr="007E3A13">
        <w:rPr>
          <w:rFonts w:ascii="Arial" w:hAnsi="Arial" w:cs="Arial"/>
          <w:shd w:val="clear" w:color="auto" w:fill="FFFFFF"/>
        </w:rPr>
        <w:t>The defence of reasonable publication holds those publishing defamatory statements accountable while not preventing them from publishing statements that are in the public interest. It will result in responsible journalistic practices that avoid reckless and careless damage to the reputations of individuals. In so doing, the defence creates a balance between the important constitutional rights of freedom of speech and the media and the constitutional precept of dignity. It is not necessary in this case to decide whether this defence is available only to media defendants. It should be observed that in some jurisdictions, such as South Africa, the defence has so far been limited to media defendants, while in other jurisdictions, such as Canada, the defence is not limited to media defendants.’</w:t>
      </w:r>
      <w:r w:rsidR="004F1B6F">
        <w:rPr>
          <w:rStyle w:val="FootnoteReference"/>
          <w:rFonts w:ascii="Arial" w:hAnsi="Arial" w:cs="Arial"/>
          <w:shd w:val="clear" w:color="auto" w:fill="FFFFFF"/>
        </w:rPr>
        <w:footnoteReference w:id="12"/>
      </w:r>
    </w:p>
    <w:p w:rsidR="00237B0E" w:rsidRDefault="00237B0E" w:rsidP="00E31197">
      <w:pPr>
        <w:spacing w:after="0" w:line="360" w:lineRule="auto"/>
        <w:jc w:val="both"/>
        <w:rPr>
          <w:rFonts w:ascii="Arial" w:hAnsi="Arial" w:cs="Arial"/>
          <w:sz w:val="24"/>
          <w:szCs w:val="24"/>
        </w:rPr>
      </w:pPr>
    </w:p>
    <w:p w:rsidR="00237B0E" w:rsidRDefault="00237B0E" w:rsidP="00E31197">
      <w:pPr>
        <w:spacing w:after="0" w:line="360" w:lineRule="auto"/>
        <w:jc w:val="both"/>
        <w:rPr>
          <w:rFonts w:ascii="Arial" w:hAnsi="Arial" w:cs="Arial"/>
          <w:sz w:val="24"/>
          <w:szCs w:val="24"/>
        </w:rPr>
      </w:pPr>
      <w:r>
        <w:rPr>
          <w:rFonts w:ascii="Arial" w:hAnsi="Arial" w:cs="Arial"/>
          <w:sz w:val="24"/>
          <w:szCs w:val="24"/>
        </w:rPr>
        <w:lastRenderedPageBreak/>
        <w:t>[31]</w:t>
      </w:r>
      <w:r>
        <w:rPr>
          <w:rFonts w:ascii="Arial" w:hAnsi="Arial" w:cs="Arial"/>
          <w:sz w:val="24"/>
          <w:szCs w:val="24"/>
        </w:rPr>
        <w:tab/>
      </w:r>
      <w:r w:rsidR="00456909">
        <w:rPr>
          <w:rFonts w:ascii="Arial" w:hAnsi="Arial" w:cs="Arial"/>
          <w:sz w:val="24"/>
          <w:szCs w:val="24"/>
        </w:rPr>
        <w:t xml:space="preserve">Does the inviolable constitutional right to dignity of all persons and their right not to be subjected to degrading treatment become second tier to the freedom of speech and expression of the press and other media?  Such was never intended and should be carefully </w:t>
      </w:r>
      <w:r w:rsidR="00492ED3">
        <w:rPr>
          <w:rFonts w:ascii="Arial" w:hAnsi="Arial" w:cs="Arial"/>
          <w:sz w:val="24"/>
          <w:szCs w:val="24"/>
        </w:rPr>
        <w:t>guarded against</w:t>
      </w:r>
      <w:r w:rsidR="006874F3">
        <w:rPr>
          <w:rFonts w:ascii="Arial" w:hAnsi="Arial" w:cs="Arial"/>
          <w:sz w:val="24"/>
          <w:szCs w:val="24"/>
        </w:rPr>
        <w:t xml:space="preserve">. </w:t>
      </w:r>
    </w:p>
    <w:p w:rsidR="00237B0E" w:rsidRDefault="00237B0E" w:rsidP="00E31197">
      <w:pPr>
        <w:spacing w:after="0" w:line="360" w:lineRule="auto"/>
        <w:jc w:val="both"/>
        <w:rPr>
          <w:rFonts w:ascii="Arial" w:hAnsi="Arial" w:cs="Arial"/>
          <w:sz w:val="24"/>
          <w:szCs w:val="24"/>
        </w:rPr>
      </w:pPr>
    </w:p>
    <w:p w:rsidR="00237B0E" w:rsidRDefault="00237B0E" w:rsidP="00E31197">
      <w:pPr>
        <w:spacing w:after="0"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515C4D">
        <w:rPr>
          <w:rFonts w:ascii="Arial" w:hAnsi="Arial" w:cs="Arial"/>
          <w:sz w:val="24"/>
          <w:szCs w:val="24"/>
        </w:rPr>
        <w:t>In Free P</w:t>
      </w:r>
      <w:r w:rsidR="00456909">
        <w:rPr>
          <w:rFonts w:ascii="Arial" w:hAnsi="Arial" w:cs="Arial"/>
          <w:sz w:val="24"/>
          <w:szCs w:val="24"/>
        </w:rPr>
        <w:t>ress of Namibia (Pty) Ltd v Nyandoro</w:t>
      </w:r>
      <w:r w:rsidR="004F1B6F">
        <w:rPr>
          <w:rStyle w:val="FootnoteReference"/>
          <w:rFonts w:ascii="Arial" w:hAnsi="Arial" w:cs="Arial"/>
          <w:sz w:val="24"/>
          <w:szCs w:val="24"/>
        </w:rPr>
        <w:footnoteReference w:id="13"/>
      </w:r>
      <w:r w:rsidR="00456909">
        <w:rPr>
          <w:rFonts w:ascii="Arial" w:hAnsi="Arial" w:cs="Arial"/>
          <w:sz w:val="24"/>
          <w:szCs w:val="24"/>
        </w:rPr>
        <w:t xml:space="preserve"> the Namibia</w:t>
      </w:r>
      <w:r w:rsidR="00B25CDD">
        <w:rPr>
          <w:rFonts w:ascii="Arial" w:hAnsi="Arial" w:cs="Arial"/>
          <w:sz w:val="24"/>
          <w:szCs w:val="24"/>
        </w:rPr>
        <w:t>n Supreme Court per Mainga JA, p</w:t>
      </w:r>
      <w:r w:rsidR="00456909">
        <w:rPr>
          <w:rFonts w:ascii="Arial" w:hAnsi="Arial" w:cs="Arial"/>
          <w:sz w:val="24"/>
          <w:szCs w:val="24"/>
        </w:rPr>
        <w:t>ar [36]</w:t>
      </w:r>
      <w:r w:rsidR="00885378">
        <w:rPr>
          <w:rStyle w:val="FootnoteReference"/>
          <w:rFonts w:ascii="Arial" w:hAnsi="Arial" w:cs="Arial"/>
          <w:sz w:val="24"/>
          <w:szCs w:val="24"/>
        </w:rPr>
        <w:footnoteReference w:id="14"/>
      </w:r>
      <w:r w:rsidR="00E76BFB">
        <w:rPr>
          <w:rFonts w:ascii="Arial" w:hAnsi="Arial" w:cs="Arial"/>
          <w:sz w:val="24"/>
          <w:szCs w:val="24"/>
        </w:rPr>
        <w:t xml:space="preserve"> it was said t</w:t>
      </w:r>
      <w:r w:rsidR="00B14E4A">
        <w:rPr>
          <w:rFonts w:ascii="Arial" w:hAnsi="Arial" w:cs="Arial"/>
          <w:sz w:val="24"/>
          <w:szCs w:val="24"/>
        </w:rPr>
        <w:t>hat '</w:t>
      </w:r>
      <w:r w:rsidR="00E76BFB">
        <w:rPr>
          <w:rFonts w:ascii="Arial" w:hAnsi="Arial" w:cs="Arial"/>
          <w:sz w:val="24"/>
          <w:szCs w:val="24"/>
        </w:rPr>
        <w:t>The constitutional dispute between the right to freedom of speech on the one hand and the right to dignity on the ot</w:t>
      </w:r>
      <w:r w:rsidR="00B14E4A">
        <w:rPr>
          <w:rFonts w:ascii="Arial" w:hAnsi="Arial" w:cs="Arial"/>
          <w:sz w:val="24"/>
          <w:szCs w:val="24"/>
        </w:rPr>
        <w:t>her, will remain a vexed issue…' and '</w:t>
      </w:r>
      <w:r w:rsidR="00E76BFB">
        <w:rPr>
          <w:rFonts w:ascii="Arial" w:hAnsi="Arial" w:cs="Arial"/>
          <w:sz w:val="24"/>
          <w:szCs w:val="24"/>
        </w:rPr>
        <w:t>The law of defamation lies at the intersection of the freedom of speech and the protection of rep</w:t>
      </w:r>
      <w:r w:rsidR="00B14E4A">
        <w:rPr>
          <w:rFonts w:ascii="Arial" w:hAnsi="Arial" w:cs="Arial"/>
          <w:sz w:val="24"/>
          <w:szCs w:val="24"/>
        </w:rPr>
        <w:t>utation or good name'</w:t>
      </w:r>
      <w:r w:rsidR="00E76BFB">
        <w:rPr>
          <w:rFonts w:ascii="Arial" w:hAnsi="Arial" w:cs="Arial"/>
          <w:sz w:val="24"/>
          <w:szCs w:val="24"/>
        </w:rPr>
        <w:t>.</w:t>
      </w:r>
    </w:p>
    <w:p w:rsidR="00237B0E" w:rsidRDefault="00237B0E" w:rsidP="00E31197">
      <w:pPr>
        <w:spacing w:after="0" w:line="360" w:lineRule="auto"/>
        <w:jc w:val="both"/>
        <w:rPr>
          <w:rFonts w:ascii="Arial" w:hAnsi="Arial" w:cs="Arial"/>
          <w:sz w:val="24"/>
          <w:szCs w:val="24"/>
        </w:rPr>
      </w:pPr>
    </w:p>
    <w:p w:rsidR="00237B0E" w:rsidRDefault="00237B0E" w:rsidP="00E31197">
      <w:pPr>
        <w:spacing w:after="0"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456909">
        <w:rPr>
          <w:rFonts w:ascii="Arial" w:hAnsi="Arial" w:cs="Arial"/>
          <w:sz w:val="24"/>
          <w:szCs w:val="24"/>
        </w:rPr>
        <w:t>The</w:t>
      </w:r>
      <w:r w:rsidR="00DB3519">
        <w:rPr>
          <w:rFonts w:ascii="Arial" w:hAnsi="Arial" w:cs="Arial"/>
          <w:sz w:val="24"/>
          <w:szCs w:val="24"/>
        </w:rPr>
        <w:t xml:space="preserve"> right to freedom of speech and expression which is fundamental to a democratic society, however, it is not a paramount value</w:t>
      </w:r>
      <w:r w:rsidR="007C181C">
        <w:rPr>
          <w:rFonts w:ascii="Arial" w:hAnsi="Arial" w:cs="Arial"/>
          <w:sz w:val="24"/>
          <w:szCs w:val="24"/>
        </w:rPr>
        <w:t xml:space="preserve"> and must be construed in context </w:t>
      </w:r>
      <w:r w:rsidR="00515C4D">
        <w:rPr>
          <w:rFonts w:ascii="Arial" w:hAnsi="Arial" w:cs="Arial"/>
          <w:sz w:val="24"/>
          <w:szCs w:val="24"/>
        </w:rPr>
        <w:t>with</w:t>
      </w:r>
      <w:r w:rsidR="007C181C">
        <w:rPr>
          <w:rFonts w:ascii="Arial" w:hAnsi="Arial" w:cs="Arial"/>
          <w:sz w:val="24"/>
          <w:szCs w:val="24"/>
        </w:rPr>
        <w:t xml:space="preserve"> the</w:t>
      </w:r>
      <w:r w:rsidR="00B14E4A">
        <w:rPr>
          <w:rFonts w:ascii="Arial" w:hAnsi="Arial" w:cs="Arial"/>
          <w:sz w:val="24"/>
          <w:szCs w:val="24"/>
        </w:rPr>
        <w:t xml:space="preserve"> other constitutional values. '</w:t>
      </w:r>
      <w:r w:rsidR="007C181C">
        <w:rPr>
          <w:rFonts w:ascii="Arial" w:hAnsi="Arial" w:cs="Arial"/>
          <w:sz w:val="24"/>
          <w:szCs w:val="24"/>
        </w:rPr>
        <w:t>In particular, the values of huma</w:t>
      </w:r>
      <w:r w:rsidR="00B14E4A">
        <w:rPr>
          <w:rFonts w:ascii="Arial" w:hAnsi="Arial" w:cs="Arial"/>
          <w:sz w:val="24"/>
          <w:szCs w:val="24"/>
        </w:rPr>
        <w:t>n dignity, freedom and equality'</w:t>
      </w:r>
      <w:r w:rsidR="007C181C">
        <w:rPr>
          <w:rFonts w:ascii="Arial" w:hAnsi="Arial" w:cs="Arial"/>
          <w:sz w:val="24"/>
          <w:szCs w:val="24"/>
        </w:rPr>
        <w:t>.</w:t>
      </w:r>
      <w:r w:rsidR="00842A6F">
        <w:rPr>
          <w:rStyle w:val="FootnoteReference"/>
          <w:rFonts w:ascii="Arial" w:hAnsi="Arial" w:cs="Arial"/>
          <w:sz w:val="24"/>
          <w:szCs w:val="24"/>
        </w:rPr>
        <w:footnoteReference w:id="15"/>
      </w:r>
    </w:p>
    <w:p w:rsidR="00E31197" w:rsidRDefault="00E31197" w:rsidP="00E31197">
      <w:pPr>
        <w:spacing w:after="0" w:line="360" w:lineRule="auto"/>
        <w:jc w:val="both"/>
        <w:rPr>
          <w:rFonts w:ascii="Arial" w:hAnsi="Arial" w:cs="Arial"/>
          <w:sz w:val="24"/>
          <w:szCs w:val="24"/>
        </w:rPr>
      </w:pPr>
    </w:p>
    <w:p w:rsidR="00E31197" w:rsidRDefault="00237B0E" w:rsidP="00E31197">
      <w:pPr>
        <w:spacing w:after="0" w:line="360" w:lineRule="auto"/>
        <w:jc w:val="both"/>
        <w:rPr>
          <w:rFonts w:ascii="Arial" w:hAnsi="Arial" w:cs="Arial"/>
          <w:sz w:val="24"/>
          <w:szCs w:val="24"/>
        </w:rPr>
      </w:pPr>
      <w:r>
        <w:rPr>
          <w:rFonts w:ascii="Arial" w:hAnsi="Arial" w:cs="Arial"/>
          <w:sz w:val="24"/>
          <w:szCs w:val="24"/>
        </w:rPr>
        <w:t>[34]</w:t>
      </w:r>
      <w:r w:rsidR="00133B22">
        <w:rPr>
          <w:rFonts w:ascii="Arial" w:hAnsi="Arial" w:cs="Arial"/>
          <w:sz w:val="24"/>
          <w:szCs w:val="24"/>
        </w:rPr>
        <w:tab/>
      </w:r>
      <w:r w:rsidR="00B14E4A">
        <w:rPr>
          <w:rFonts w:ascii="Arial" w:hAnsi="Arial" w:cs="Arial"/>
          <w:sz w:val="24"/>
          <w:szCs w:val="24"/>
        </w:rPr>
        <w:t>In deciding whether published matter is defamatory it should be established what they impute to the readers of an article or comment. How would the article or comment be understood in its context. The article or comment should be given the natural and ordinary meaning which it would have conveyed to the ordinary reasonable r</w:t>
      </w:r>
      <w:r w:rsidR="006843AD">
        <w:rPr>
          <w:rFonts w:ascii="Arial" w:hAnsi="Arial" w:cs="Arial"/>
          <w:sz w:val="24"/>
          <w:szCs w:val="24"/>
        </w:rPr>
        <w:t>eader reading the article once.</w:t>
      </w:r>
      <w:r w:rsidR="00842A6F">
        <w:rPr>
          <w:rStyle w:val="FootnoteReference"/>
          <w:rFonts w:ascii="Arial" w:hAnsi="Arial" w:cs="Arial"/>
          <w:sz w:val="24"/>
          <w:szCs w:val="24"/>
        </w:rPr>
        <w:footnoteReference w:id="16"/>
      </w:r>
    </w:p>
    <w:p w:rsidR="00237B0E" w:rsidRDefault="00237B0E" w:rsidP="00E31197">
      <w:pPr>
        <w:spacing w:after="0" w:line="360" w:lineRule="auto"/>
        <w:jc w:val="both"/>
        <w:rPr>
          <w:rFonts w:ascii="Arial" w:hAnsi="Arial" w:cs="Arial"/>
          <w:sz w:val="24"/>
          <w:szCs w:val="24"/>
        </w:rPr>
      </w:pPr>
    </w:p>
    <w:p w:rsidR="00237B0E" w:rsidRDefault="00237B0E" w:rsidP="00E31197">
      <w:pPr>
        <w:spacing w:after="0"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DB3519">
        <w:rPr>
          <w:rFonts w:ascii="Arial" w:hAnsi="Arial" w:cs="Arial"/>
          <w:sz w:val="24"/>
          <w:szCs w:val="24"/>
        </w:rPr>
        <w:t>In Modiri v Minister of Safety and Security and Others</w:t>
      </w:r>
      <w:r w:rsidR="00842A6F">
        <w:rPr>
          <w:rStyle w:val="FootnoteReference"/>
          <w:rFonts w:ascii="Arial" w:hAnsi="Arial" w:cs="Arial"/>
          <w:sz w:val="24"/>
          <w:szCs w:val="24"/>
        </w:rPr>
        <w:footnoteReference w:id="17"/>
      </w:r>
      <w:r w:rsidR="00DB3519">
        <w:rPr>
          <w:rFonts w:ascii="Arial" w:hAnsi="Arial" w:cs="Arial"/>
          <w:sz w:val="24"/>
          <w:szCs w:val="24"/>
        </w:rPr>
        <w:t xml:space="preserve"> it was observed that publication of defamatory matter which is untrue or only partly true can never be in the public interest.</w:t>
      </w:r>
      <w:r w:rsidR="00842A6F">
        <w:rPr>
          <w:rStyle w:val="FootnoteReference"/>
          <w:rFonts w:ascii="Arial" w:hAnsi="Arial" w:cs="Arial"/>
          <w:sz w:val="24"/>
          <w:szCs w:val="24"/>
        </w:rPr>
        <w:footnoteReference w:id="18"/>
      </w:r>
    </w:p>
    <w:p w:rsidR="00237B0E" w:rsidRDefault="00237B0E" w:rsidP="00E31197">
      <w:pPr>
        <w:spacing w:after="0" w:line="360" w:lineRule="auto"/>
        <w:jc w:val="both"/>
        <w:rPr>
          <w:rFonts w:ascii="Arial" w:hAnsi="Arial" w:cs="Arial"/>
          <w:sz w:val="24"/>
          <w:szCs w:val="24"/>
        </w:rPr>
      </w:pPr>
    </w:p>
    <w:p w:rsidR="00237B0E" w:rsidRDefault="00237B0E" w:rsidP="00E31197">
      <w:pPr>
        <w:spacing w:after="0" w:line="360" w:lineRule="auto"/>
        <w:jc w:val="both"/>
        <w:rPr>
          <w:rFonts w:ascii="Arial" w:hAnsi="Arial" w:cs="Arial"/>
          <w:sz w:val="24"/>
          <w:szCs w:val="24"/>
        </w:rPr>
      </w:pPr>
      <w:r>
        <w:rPr>
          <w:rFonts w:ascii="Arial" w:hAnsi="Arial" w:cs="Arial"/>
          <w:sz w:val="24"/>
          <w:szCs w:val="24"/>
        </w:rPr>
        <w:lastRenderedPageBreak/>
        <w:t>[3</w:t>
      </w:r>
      <w:r w:rsidR="00DF4A14">
        <w:rPr>
          <w:rFonts w:ascii="Arial" w:hAnsi="Arial" w:cs="Arial"/>
          <w:sz w:val="24"/>
          <w:szCs w:val="24"/>
        </w:rPr>
        <w:t>6</w:t>
      </w:r>
      <w:r>
        <w:rPr>
          <w:rFonts w:ascii="Arial" w:hAnsi="Arial" w:cs="Arial"/>
          <w:sz w:val="24"/>
          <w:szCs w:val="24"/>
        </w:rPr>
        <w:t>]</w:t>
      </w:r>
      <w:r>
        <w:rPr>
          <w:rFonts w:ascii="Arial" w:hAnsi="Arial" w:cs="Arial"/>
          <w:sz w:val="24"/>
          <w:szCs w:val="24"/>
        </w:rPr>
        <w:tab/>
        <w:t>The defence of fair comment or opinion requires from a defendant to prove that the statement(s) complained of was comment or opinion which was fairly made on facts that were truly stated on matters of public interest.</w:t>
      </w:r>
      <w:r w:rsidR="00B96A1E">
        <w:rPr>
          <w:rStyle w:val="FootnoteReference"/>
          <w:rFonts w:ascii="Arial" w:hAnsi="Arial" w:cs="Arial"/>
          <w:sz w:val="24"/>
          <w:szCs w:val="24"/>
        </w:rPr>
        <w:footnoteReference w:id="19"/>
      </w:r>
    </w:p>
    <w:p w:rsidR="00237B0E" w:rsidRDefault="00237B0E" w:rsidP="00E31197">
      <w:pPr>
        <w:spacing w:after="0" w:line="360" w:lineRule="auto"/>
        <w:jc w:val="both"/>
        <w:rPr>
          <w:rFonts w:ascii="Arial" w:hAnsi="Arial" w:cs="Arial"/>
          <w:sz w:val="24"/>
          <w:szCs w:val="24"/>
        </w:rPr>
      </w:pPr>
    </w:p>
    <w:p w:rsidR="00237B0E" w:rsidRDefault="00237B0E" w:rsidP="00E31197">
      <w:pPr>
        <w:spacing w:after="0" w:line="360" w:lineRule="auto"/>
        <w:jc w:val="both"/>
        <w:rPr>
          <w:rFonts w:ascii="Arial" w:hAnsi="Arial" w:cs="Arial"/>
          <w:sz w:val="24"/>
          <w:szCs w:val="24"/>
        </w:rPr>
      </w:pPr>
      <w:r w:rsidRPr="00237B0E">
        <w:rPr>
          <w:rFonts w:ascii="Arial" w:hAnsi="Arial" w:cs="Arial"/>
          <w:b/>
          <w:sz w:val="24"/>
          <w:szCs w:val="24"/>
        </w:rPr>
        <w:t>The application of the law on the facts of this case</w:t>
      </w:r>
      <w:r>
        <w:rPr>
          <w:rFonts w:ascii="Arial" w:hAnsi="Arial" w:cs="Arial"/>
          <w:sz w:val="24"/>
          <w:szCs w:val="24"/>
        </w:rPr>
        <w:t>.</w:t>
      </w:r>
    </w:p>
    <w:p w:rsidR="00F90C8C" w:rsidRDefault="00F90C8C" w:rsidP="00E31197">
      <w:pPr>
        <w:spacing w:after="0" w:line="360" w:lineRule="auto"/>
        <w:jc w:val="both"/>
        <w:rPr>
          <w:rFonts w:ascii="Arial" w:hAnsi="Arial" w:cs="Arial"/>
          <w:sz w:val="24"/>
          <w:szCs w:val="24"/>
        </w:rPr>
      </w:pPr>
    </w:p>
    <w:p w:rsidR="00237B0E" w:rsidRDefault="00237B0E" w:rsidP="00E31197">
      <w:pPr>
        <w:spacing w:after="0" w:line="360" w:lineRule="auto"/>
        <w:jc w:val="both"/>
        <w:rPr>
          <w:rFonts w:ascii="Arial" w:hAnsi="Arial" w:cs="Arial"/>
          <w:sz w:val="24"/>
          <w:szCs w:val="24"/>
        </w:rPr>
      </w:pPr>
      <w:r>
        <w:rPr>
          <w:rFonts w:ascii="Arial" w:hAnsi="Arial" w:cs="Arial"/>
          <w:sz w:val="24"/>
          <w:szCs w:val="24"/>
        </w:rPr>
        <w:t>[3</w:t>
      </w:r>
      <w:r w:rsidR="00DF4A14">
        <w:rPr>
          <w:rFonts w:ascii="Arial" w:hAnsi="Arial" w:cs="Arial"/>
          <w:sz w:val="24"/>
          <w:szCs w:val="24"/>
        </w:rPr>
        <w:t>7</w:t>
      </w:r>
      <w:r>
        <w:rPr>
          <w:rFonts w:ascii="Arial" w:hAnsi="Arial" w:cs="Arial"/>
          <w:sz w:val="24"/>
          <w:szCs w:val="24"/>
        </w:rPr>
        <w:t>]</w:t>
      </w:r>
      <w:r>
        <w:rPr>
          <w:rFonts w:ascii="Arial" w:hAnsi="Arial" w:cs="Arial"/>
          <w:sz w:val="24"/>
          <w:szCs w:val="24"/>
        </w:rPr>
        <w:tab/>
        <w:t>Plaintiff has attached the whole editorial which was written by the first defendant and published in The Namibian newspaper of 15 July 2016.</w:t>
      </w:r>
    </w:p>
    <w:p w:rsidR="00237B0E" w:rsidRDefault="00237B0E" w:rsidP="00E31197">
      <w:pPr>
        <w:spacing w:after="0" w:line="360" w:lineRule="auto"/>
        <w:jc w:val="both"/>
        <w:rPr>
          <w:rFonts w:ascii="Arial" w:hAnsi="Arial" w:cs="Arial"/>
          <w:sz w:val="24"/>
          <w:szCs w:val="24"/>
        </w:rPr>
      </w:pPr>
    </w:p>
    <w:p w:rsidR="00237B0E" w:rsidRDefault="00237B0E" w:rsidP="00E31197">
      <w:pPr>
        <w:spacing w:after="0" w:line="360" w:lineRule="auto"/>
        <w:jc w:val="both"/>
        <w:rPr>
          <w:rFonts w:ascii="Arial" w:hAnsi="Arial" w:cs="Arial"/>
          <w:sz w:val="24"/>
          <w:szCs w:val="24"/>
        </w:rPr>
      </w:pPr>
      <w:r>
        <w:rPr>
          <w:rFonts w:ascii="Arial" w:hAnsi="Arial" w:cs="Arial"/>
          <w:sz w:val="24"/>
          <w:szCs w:val="24"/>
        </w:rPr>
        <w:t>[3</w:t>
      </w:r>
      <w:r w:rsidR="00DF4A14">
        <w:rPr>
          <w:rFonts w:ascii="Arial" w:hAnsi="Arial" w:cs="Arial"/>
          <w:sz w:val="24"/>
          <w:szCs w:val="24"/>
        </w:rPr>
        <w:t>8</w:t>
      </w:r>
      <w:r>
        <w:rPr>
          <w:rFonts w:ascii="Arial" w:hAnsi="Arial" w:cs="Arial"/>
          <w:sz w:val="24"/>
          <w:szCs w:val="24"/>
        </w:rPr>
        <w:t>]</w:t>
      </w:r>
      <w:r>
        <w:rPr>
          <w:rFonts w:ascii="Arial" w:hAnsi="Arial" w:cs="Arial"/>
          <w:sz w:val="24"/>
          <w:szCs w:val="24"/>
        </w:rPr>
        <w:tab/>
        <w:t xml:space="preserve">The editorial is headed ‟Shylock Justice for </w:t>
      </w:r>
      <w:r w:rsidR="006843AD">
        <w:rPr>
          <w:rFonts w:ascii="Arial" w:hAnsi="Arial" w:cs="Arial"/>
          <w:sz w:val="24"/>
          <w:szCs w:val="24"/>
        </w:rPr>
        <w:t xml:space="preserve">the </w:t>
      </w:r>
      <w:r>
        <w:rPr>
          <w:rFonts w:ascii="Arial" w:hAnsi="Arial" w:cs="Arial"/>
          <w:sz w:val="24"/>
          <w:szCs w:val="24"/>
        </w:rPr>
        <w:t>Greedy” and refer</w:t>
      </w:r>
      <w:r w:rsidR="00F90C8C">
        <w:rPr>
          <w:rFonts w:ascii="Arial" w:hAnsi="Arial" w:cs="Arial"/>
          <w:sz w:val="24"/>
          <w:szCs w:val="24"/>
        </w:rPr>
        <w:t>s</w:t>
      </w:r>
      <w:r w:rsidR="00812709">
        <w:rPr>
          <w:rFonts w:ascii="Arial" w:hAnsi="Arial" w:cs="Arial"/>
          <w:sz w:val="24"/>
          <w:szCs w:val="24"/>
        </w:rPr>
        <w:t xml:space="preserve"> to ‟A STORY in </w:t>
      </w:r>
      <w:r>
        <w:rPr>
          <w:rFonts w:ascii="Arial" w:hAnsi="Arial" w:cs="Arial"/>
          <w:sz w:val="24"/>
          <w:szCs w:val="24"/>
        </w:rPr>
        <w:t>The Namibian” of 12 July 2016.</w:t>
      </w:r>
    </w:p>
    <w:p w:rsidR="00237B0E" w:rsidRDefault="00237B0E" w:rsidP="00E31197">
      <w:pPr>
        <w:spacing w:after="0" w:line="360" w:lineRule="auto"/>
        <w:jc w:val="both"/>
        <w:rPr>
          <w:rFonts w:ascii="Arial" w:hAnsi="Arial" w:cs="Arial"/>
          <w:sz w:val="24"/>
          <w:szCs w:val="24"/>
        </w:rPr>
      </w:pPr>
    </w:p>
    <w:p w:rsidR="00237B0E" w:rsidRDefault="00237B0E" w:rsidP="00E31197">
      <w:pPr>
        <w:spacing w:after="0" w:line="360" w:lineRule="auto"/>
        <w:jc w:val="both"/>
        <w:rPr>
          <w:rFonts w:ascii="Arial" w:hAnsi="Arial" w:cs="Arial"/>
          <w:sz w:val="24"/>
          <w:szCs w:val="24"/>
        </w:rPr>
      </w:pPr>
      <w:r>
        <w:rPr>
          <w:rFonts w:ascii="Arial" w:hAnsi="Arial" w:cs="Arial"/>
          <w:sz w:val="24"/>
          <w:szCs w:val="24"/>
        </w:rPr>
        <w:t>[</w:t>
      </w:r>
      <w:r w:rsidR="00DF4A14">
        <w:rPr>
          <w:rFonts w:ascii="Arial" w:hAnsi="Arial" w:cs="Arial"/>
          <w:sz w:val="24"/>
          <w:szCs w:val="24"/>
        </w:rPr>
        <w:t>39</w:t>
      </w:r>
      <w:r>
        <w:rPr>
          <w:rFonts w:ascii="Arial" w:hAnsi="Arial" w:cs="Arial"/>
          <w:sz w:val="24"/>
          <w:szCs w:val="24"/>
        </w:rPr>
        <w:t>]</w:t>
      </w:r>
      <w:r>
        <w:rPr>
          <w:rFonts w:ascii="Arial" w:hAnsi="Arial" w:cs="Arial"/>
          <w:sz w:val="24"/>
          <w:szCs w:val="24"/>
        </w:rPr>
        <w:tab/>
      </w:r>
      <w:r w:rsidR="003B4A8B">
        <w:rPr>
          <w:rFonts w:ascii="Arial" w:hAnsi="Arial" w:cs="Arial"/>
          <w:sz w:val="24"/>
          <w:szCs w:val="24"/>
        </w:rPr>
        <w:t>The only deduction a reasonable reader, reading the editorial once could make is that the editorial was of and concerning the plaintiff's transactions with his erstwhile domestic worker Eli Afrikaner, who ‛donated’ her house under compulsion to the plaintiff.</w:t>
      </w:r>
    </w:p>
    <w:p w:rsidR="00237B0E" w:rsidRDefault="00237B0E" w:rsidP="00E31197">
      <w:pPr>
        <w:spacing w:after="0" w:line="360" w:lineRule="auto"/>
        <w:jc w:val="both"/>
        <w:rPr>
          <w:rFonts w:ascii="Arial" w:hAnsi="Arial" w:cs="Arial"/>
          <w:sz w:val="24"/>
          <w:szCs w:val="24"/>
        </w:rPr>
      </w:pPr>
    </w:p>
    <w:p w:rsidR="00237B0E" w:rsidRDefault="00EB4495" w:rsidP="00E31197">
      <w:pPr>
        <w:spacing w:after="0" w:line="360" w:lineRule="auto"/>
        <w:jc w:val="both"/>
        <w:rPr>
          <w:rFonts w:ascii="Arial" w:hAnsi="Arial" w:cs="Arial"/>
          <w:sz w:val="24"/>
          <w:szCs w:val="24"/>
        </w:rPr>
      </w:pPr>
      <w:r>
        <w:rPr>
          <w:rFonts w:ascii="Arial" w:hAnsi="Arial" w:cs="Arial"/>
          <w:sz w:val="24"/>
          <w:szCs w:val="24"/>
        </w:rPr>
        <w:t>[4</w:t>
      </w:r>
      <w:r w:rsidR="00DF4A14">
        <w:rPr>
          <w:rFonts w:ascii="Arial" w:hAnsi="Arial" w:cs="Arial"/>
          <w:sz w:val="24"/>
          <w:szCs w:val="24"/>
        </w:rPr>
        <w:t>0</w:t>
      </w:r>
      <w:r>
        <w:rPr>
          <w:rFonts w:ascii="Arial" w:hAnsi="Arial" w:cs="Arial"/>
          <w:sz w:val="24"/>
          <w:szCs w:val="24"/>
        </w:rPr>
        <w:t>]</w:t>
      </w:r>
      <w:r>
        <w:rPr>
          <w:rFonts w:ascii="Arial" w:hAnsi="Arial" w:cs="Arial"/>
          <w:sz w:val="24"/>
          <w:szCs w:val="24"/>
        </w:rPr>
        <w:tab/>
      </w:r>
      <w:r w:rsidR="004E06C7">
        <w:rPr>
          <w:rFonts w:ascii="Arial" w:hAnsi="Arial" w:cs="Arial"/>
          <w:sz w:val="24"/>
          <w:szCs w:val="24"/>
        </w:rPr>
        <w:t xml:space="preserve">The natural and ordinary meaning which the editorial in this case would have conveyed to the ordinary reasonable reader reading the editorial once, would have been that the plaintiff is a </w:t>
      </w:r>
      <w:r w:rsidR="008028B6">
        <w:rPr>
          <w:rFonts w:ascii="Arial" w:hAnsi="Arial" w:cs="Arial"/>
          <w:sz w:val="24"/>
          <w:szCs w:val="24"/>
        </w:rPr>
        <w:t>‛</w:t>
      </w:r>
      <w:r w:rsidR="004E06C7">
        <w:rPr>
          <w:rFonts w:ascii="Arial" w:hAnsi="Arial" w:cs="Arial"/>
          <w:sz w:val="24"/>
          <w:szCs w:val="24"/>
        </w:rPr>
        <w:t>Shylock</w:t>
      </w:r>
      <w:r w:rsidR="008028B6">
        <w:rPr>
          <w:rFonts w:ascii="Arial" w:hAnsi="Arial" w:cs="Arial"/>
          <w:sz w:val="24"/>
          <w:szCs w:val="24"/>
        </w:rPr>
        <w:t>’</w:t>
      </w:r>
      <w:r w:rsidR="004E06C7">
        <w:rPr>
          <w:rFonts w:ascii="Arial" w:hAnsi="Arial" w:cs="Arial"/>
          <w:sz w:val="24"/>
          <w:szCs w:val="24"/>
        </w:rPr>
        <w:t xml:space="preserve"> exacting his pound of flesh from the vulnerable poor members of society; that plaintiff is greedy, selfish, forceful and money-grubbing; </w:t>
      </w:r>
      <w:r w:rsidR="008028B6">
        <w:rPr>
          <w:rFonts w:ascii="Arial" w:hAnsi="Arial" w:cs="Arial"/>
          <w:sz w:val="24"/>
          <w:szCs w:val="24"/>
        </w:rPr>
        <w:t xml:space="preserve">profiteering from the poor and vulnerable; </w:t>
      </w:r>
      <w:r w:rsidR="004E06C7">
        <w:rPr>
          <w:rFonts w:ascii="Arial" w:hAnsi="Arial" w:cs="Arial"/>
          <w:sz w:val="24"/>
          <w:szCs w:val="24"/>
        </w:rPr>
        <w:t>morally corrupt, dubious and of low morals; a dishonest person and conducting his practice in a compromised manner.</w:t>
      </w:r>
    </w:p>
    <w:p w:rsidR="00EB4495" w:rsidRDefault="00EB4495" w:rsidP="00E31197">
      <w:pPr>
        <w:spacing w:after="0" w:line="360" w:lineRule="auto"/>
        <w:jc w:val="both"/>
        <w:rPr>
          <w:rFonts w:ascii="Arial" w:hAnsi="Arial" w:cs="Arial"/>
          <w:sz w:val="24"/>
          <w:szCs w:val="24"/>
        </w:rPr>
      </w:pPr>
    </w:p>
    <w:p w:rsidR="00EB4495" w:rsidRDefault="00EB4495" w:rsidP="00E31197">
      <w:pPr>
        <w:spacing w:after="0" w:line="360" w:lineRule="auto"/>
        <w:jc w:val="both"/>
        <w:rPr>
          <w:rFonts w:ascii="Arial" w:hAnsi="Arial" w:cs="Arial"/>
          <w:sz w:val="24"/>
          <w:szCs w:val="24"/>
        </w:rPr>
      </w:pPr>
      <w:r>
        <w:rPr>
          <w:rFonts w:ascii="Arial" w:hAnsi="Arial" w:cs="Arial"/>
          <w:sz w:val="24"/>
          <w:szCs w:val="24"/>
        </w:rPr>
        <w:t>[4</w:t>
      </w:r>
      <w:r w:rsidR="00DF4A14">
        <w:rPr>
          <w:rFonts w:ascii="Arial" w:hAnsi="Arial" w:cs="Arial"/>
          <w:sz w:val="24"/>
          <w:szCs w:val="24"/>
        </w:rPr>
        <w:t>1</w:t>
      </w:r>
      <w:r>
        <w:rPr>
          <w:rFonts w:ascii="Arial" w:hAnsi="Arial" w:cs="Arial"/>
          <w:sz w:val="24"/>
          <w:szCs w:val="24"/>
        </w:rPr>
        <w:t>]</w:t>
      </w:r>
      <w:r>
        <w:rPr>
          <w:rFonts w:ascii="Arial" w:hAnsi="Arial" w:cs="Arial"/>
          <w:sz w:val="24"/>
          <w:szCs w:val="24"/>
        </w:rPr>
        <w:tab/>
        <w:t>The editorial was amongst others and in its context as a whole defamatory of the plaintiff.</w:t>
      </w:r>
    </w:p>
    <w:p w:rsidR="00EB4495" w:rsidRDefault="00EB4495" w:rsidP="00E31197">
      <w:pPr>
        <w:spacing w:after="0" w:line="360" w:lineRule="auto"/>
        <w:jc w:val="both"/>
        <w:rPr>
          <w:rFonts w:ascii="Arial" w:hAnsi="Arial" w:cs="Arial"/>
          <w:sz w:val="24"/>
          <w:szCs w:val="24"/>
        </w:rPr>
      </w:pPr>
    </w:p>
    <w:p w:rsidR="00EB4495" w:rsidRDefault="00EB4495" w:rsidP="00E31197">
      <w:pPr>
        <w:spacing w:after="0" w:line="360" w:lineRule="auto"/>
        <w:jc w:val="both"/>
        <w:rPr>
          <w:rFonts w:ascii="Arial" w:hAnsi="Arial" w:cs="Arial"/>
          <w:sz w:val="24"/>
          <w:szCs w:val="24"/>
        </w:rPr>
      </w:pPr>
      <w:r>
        <w:rPr>
          <w:rFonts w:ascii="Arial" w:hAnsi="Arial" w:cs="Arial"/>
          <w:sz w:val="24"/>
          <w:szCs w:val="24"/>
        </w:rPr>
        <w:t>[4</w:t>
      </w:r>
      <w:r w:rsidR="00DF4A14">
        <w:rPr>
          <w:rFonts w:ascii="Arial" w:hAnsi="Arial" w:cs="Arial"/>
          <w:sz w:val="24"/>
          <w:szCs w:val="24"/>
        </w:rPr>
        <w:t>2</w:t>
      </w:r>
      <w:r>
        <w:rPr>
          <w:rFonts w:ascii="Arial" w:hAnsi="Arial" w:cs="Arial"/>
          <w:sz w:val="24"/>
          <w:szCs w:val="24"/>
        </w:rPr>
        <w:t>]</w:t>
      </w:r>
      <w:r>
        <w:rPr>
          <w:rFonts w:ascii="Arial" w:hAnsi="Arial" w:cs="Arial"/>
          <w:sz w:val="24"/>
          <w:szCs w:val="24"/>
        </w:rPr>
        <w:tab/>
      </w:r>
      <w:r w:rsidR="004E06C7">
        <w:rPr>
          <w:rFonts w:ascii="Arial" w:hAnsi="Arial" w:cs="Arial"/>
          <w:sz w:val="24"/>
          <w:szCs w:val="24"/>
        </w:rPr>
        <w:t xml:space="preserve">Defendants and specifically the first defendant as the editor of The Namibian had to show that the editorial and the words and phrases used therein of and concerning the plaintiff were </w:t>
      </w:r>
      <w:r w:rsidR="006843AD">
        <w:rPr>
          <w:rFonts w:ascii="Arial" w:hAnsi="Arial" w:cs="Arial"/>
          <w:sz w:val="24"/>
          <w:szCs w:val="24"/>
        </w:rPr>
        <w:t>not wrongful and with the effect of defaming</w:t>
      </w:r>
      <w:r w:rsidR="004E06C7">
        <w:rPr>
          <w:rFonts w:ascii="Arial" w:hAnsi="Arial" w:cs="Arial"/>
          <w:sz w:val="24"/>
          <w:szCs w:val="24"/>
        </w:rPr>
        <w:t xml:space="preserve"> the plaintiff.</w:t>
      </w:r>
    </w:p>
    <w:p w:rsidR="00EB4495" w:rsidRDefault="00EB4495" w:rsidP="00E31197">
      <w:pPr>
        <w:spacing w:after="0" w:line="360" w:lineRule="auto"/>
        <w:jc w:val="both"/>
        <w:rPr>
          <w:rFonts w:ascii="Arial" w:hAnsi="Arial" w:cs="Arial"/>
          <w:sz w:val="24"/>
          <w:szCs w:val="24"/>
        </w:rPr>
      </w:pPr>
    </w:p>
    <w:p w:rsidR="00EB4495" w:rsidRDefault="00EB4495" w:rsidP="00E31197">
      <w:pPr>
        <w:spacing w:after="0" w:line="360" w:lineRule="auto"/>
        <w:jc w:val="both"/>
        <w:rPr>
          <w:rFonts w:ascii="Arial" w:hAnsi="Arial" w:cs="Arial"/>
          <w:sz w:val="24"/>
          <w:szCs w:val="24"/>
        </w:rPr>
      </w:pPr>
      <w:r>
        <w:rPr>
          <w:rFonts w:ascii="Arial" w:hAnsi="Arial" w:cs="Arial"/>
          <w:sz w:val="24"/>
          <w:szCs w:val="24"/>
        </w:rPr>
        <w:lastRenderedPageBreak/>
        <w:t>[4</w:t>
      </w:r>
      <w:r w:rsidR="00DF4A14">
        <w:rPr>
          <w:rFonts w:ascii="Arial" w:hAnsi="Arial" w:cs="Arial"/>
          <w:sz w:val="24"/>
          <w:szCs w:val="24"/>
        </w:rPr>
        <w:t>3</w:t>
      </w:r>
      <w:r>
        <w:rPr>
          <w:rFonts w:ascii="Arial" w:hAnsi="Arial" w:cs="Arial"/>
          <w:sz w:val="24"/>
          <w:szCs w:val="24"/>
        </w:rPr>
        <w:t>]</w:t>
      </w:r>
      <w:r>
        <w:rPr>
          <w:rFonts w:ascii="Arial" w:hAnsi="Arial" w:cs="Arial"/>
          <w:sz w:val="24"/>
          <w:szCs w:val="24"/>
        </w:rPr>
        <w:tab/>
        <w:t xml:space="preserve">Defendants pleaded the defences of fair comment and </w:t>
      </w:r>
      <w:r w:rsidR="006E40C8">
        <w:rPr>
          <w:rFonts w:ascii="Arial" w:hAnsi="Arial" w:cs="Arial"/>
          <w:sz w:val="24"/>
          <w:szCs w:val="24"/>
        </w:rPr>
        <w:t xml:space="preserve">their constitutional right to freedom of speech and expression i.e. </w:t>
      </w:r>
      <w:r>
        <w:rPr>
          <w:rFonts w:ascii="Arial" w:hAnsi="Arial" w:cs="Arial"/>
          <w:sz w:val="24"/>
          <w:szCs w:val="24"/>
        </w:rPr>
        <w:t>reasonable publication in the public interest.</w:t>
      </w:r>
    </w:p>
    <w:p w:rsidR="00EB4495" w:rsidRDefault="00EB4495" w:rsidP="00E31197">
      <w:pPr>
        <w:spacing w:after="0" w:line="360" w:lineRule="auto"/>
        <w:jc w:val="both"/>
        <w:rPr>
          <w:rFonts w:ascii="Arial" w:hAnsi="Arial" w:cs="Arial"/>
          <w:sz w:val="24"/>
          <w:szCs w:val="24"/>
        </w:rPr>
      </w:pPr>
    </w:p>
    <w:p w:rsidR="00EB4495" w:rsidRDefault="00731C59" w:rsidP="00E31197">
      <w:pPr>
        <w:spacing w:after="0" w:line="36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r>
      <w:r w:rsidR="00AE193B">
        <w:rPr>
          <w:rFonts w:ascii="Arial" w:hAnsi="Arial" w:cs="Arial"/>
          <w:sz w:val="24"/>
          <w:szCs w:val="24"/>
        </w:rPr>
        <w:t>In the editorial the first defendant tender</w:t>
      </w:r>
      <w:r w:rsidR="00F90C8C">
        <w:rPr>
          <w:rFonts w:ascii="Arial" w:hAnsi="Arial" w:cs="Arial"/>
          <w:sz w:val="24"/>
          <w:szCs w:val="24"/>
        </w:rPr>
        <w:t>s</w:t>
      </w:r>
      <w:r w:rsidR="00AE193B">
        <w:rPr>
          <w:rFonts w:ascii="Arial" w:hAnsi="Arial" w:cs="Arial"/>
          <w:sz w:val="24"/>
          <w:szCs w:val="24"/>
        </w:rPr>
        <w:t xml:space="preserve"> the following as facts concerning the plaintiff:</w:t>
      </w:r>
    </w:p>
    <w:p w:rsidR="00AE193B" w:rsidRDefault="00AE193B" w:rsidP="00E31197">
      <w:pPr>
        <w:spacing w:after="0" w:line="360" w:lineRule="auto"/>
        <w:jc w:val="both"/>
        <w:rPr>
          <w:rFonts w:ascii="Arial" w:hAnsi="Arial" w:cs="Arial"/>
          <w:sz w:val="24"/>
          <w:szCs w:val="24"/>
        </w:rPr>
      </w:pPr>
    </w:p>
    <w:p w:rsidR="00AE193B" w:rsidRDefault="00AE193B" w:rsidP="00E31197">
      <w:pPr>
        <w:spacing w:after="0" w:line="360" w:lineRule="auto"/>
        <w:jc w:val="both"/>
        <w:rPr>
          <w:rFonts w:ascii="Arial" w:hAnsi="Arial" w:cs="Arial"/>
          <w:sz w:val="24"/>
          <w:szCs w:val="24"/>
        </w:rPr>
      </w:pPr>
      <w:r>
        <w:rPr>
          <w:rFonts w:ascii="Arial" w:hAnsi="Arial" w:cs="Arial"/>
          <w:sz w:val="24"/>
          <w:szCs w:val="24"/>
        </w:rPr>
        <w:t>[44.1]</w:t>
      </w:r>
      <w:r>
        <w:rPr>
          <w:rFonts w:ascii="Arial" w:hAnsi="Arial" w:cs="Arial"/>
          <w:sz w:val="24"/>
          <w:szCs w:val="24"/>
        </w:rPr>
        <w:tab/>
      </w:r>
      <w:r w:rsidR="00803C81">
        <w:rPr>
          <w:rFonts w:ascii="Arial" w:hAnsi="Arial" w:cs="Arial"/>
          <w:sz w:val="24"/>
          <w:szCs w:val="24"/>
        </w:rPr>
        <w:t xml:space="preserve">A story </w:t>
      </w:r>
      <w:r w:rsidR="0040450F">
        <w:rPr>
          <w:rFonts w:ascii="Arial" w:hAnsi="Arial" w:cs="Arial"/>
          <w:sz w:val="24"/>
          <w:szCs w:val="24"/>
        </w:rPr>
        <w:t>‟</w:t>
      </w:r>
      <w:r w:rsidR="00803C81">
        <w:rPr>
          <w:rFonts w:ascii="Arial" w:hAnsi="Arial" w:cs="Arial"/>
          <w:sz w:val="24"/>
          <w:szCs w:val="24"/>
        </w:rPr>
        <w:t>Worker donates house to boss</w:t>
      </w:r>
      <w:r w:rsidR="0040450F">
        <w:rPr>
          <w:rFonts w:ascii="Arial" w:hAnsi="Arial" w:cs="Arial"/>
          <w:sz w:val="24"/>
          <w:szCs w:val="24"/>
        </w:rPr>
        <w:t>” was published in T</w:t>
      </w:r>
      <w:r w:rsidR="00803C81">
        <w:rPr>
          <w:rFonts w:ascii="Arial" w:hAnsi="Arial" w:cs="Arial"/>
          <w:sz w:val="24"/>
          <w:szCs w:val="24"/>
        </w:rPr>
        <w:t>he Namibian newspaper of 12 July 2016.</w:t>
      </w:r>
    </w:p>
    <w:p w:rsidR="00AE193B" w:rsidRDefault="00AE193B" w:rsidP="00E31197">
      <w:pPr>
        <w:spacing w:after="0" w:line="360" w:lineRule="auto"/>
        <w:jc w:val="both"/>
        <w:rPr>
          <w:rFonts w:ascii="Arial" w:hAnsi="Arial" w:cs="Arial"/>
          <w:sz w:val="24"/>
          <w:szCs w:val="24"/>
        </w:rPr>
      </w:pPr>
    </w:p>
    <w:p w:rsidR="00AE193B" w:rsidRDefault="00803C81" w:rsidP="00E31197">
      <w:pPr>
        <w:spacing w:after="0" w:line="360" w:lineRule="auto"/>
        <w:jc w:val="both"/>
        <w:rPr>
          <w:rFonts w:ascii="Arial" w:hAnsi="Arial" w:cs="Arial"/>
          <w:sz w:val="24"/>
          <w:szCs w:val="24"/>
        </w:rPr>
      </w:pPr>
      <w:r>
        <w:rPr>
          <w:rFonts w:ascii="Arial" w:hAnsi="Arial" w:cs="Arial"/>
          <w:sz w:val="24"/>
          <w:szCs w:val="24"/>
        </w:rPr>
        <w:t>[44.2]</w:t>
      </w:r>
      <w:r>
        <w:rPr>
          <w:rFonts w:ascii="Arial" w:hAnsi="Arial" w:cs="Arial"/>
          <w:sz w:val="24"/>
          <w:szCs w:val="24"/>
        </w:rPr>
        <w:tab/>
        <w:t>A domestic worker, Eli Afrikaner donated her house to her employer, a lawyer by the name of Ferdinand Vincent du Toit.</w:t>
      </w:r>
    </w:p>
    <w:p w:rsidR="00AE193B" w:rsidRDefault="00AE193B" w:rsidP="00E31197">
      <w:pPr>
        <w:spacing w:after="0" w:line="360" w:lineRule="auto"/>
        <w:jc w:val="both"/>
        <w:rPr>
          <w:rFonts w:ascii="Arial" w:hAnsi="Arial" w:cs="Arial"/>
          <w:sz w:val="24"/>
          <w:szCs w:val="24"/>
        </w:rPr>
      </w:pPr>
    </w:p>
    <w:p w:rsidR="00AE193B" w:rsidRDefault="00803C81" w:rsidP="00E31197">
      <w:pPr>
        <w:spacing w:after="0" w:line="360" w:lineRule="auto"/>
        <w:jc w:val="both"/>
        <w:rPr>
          <w:rFonts w:ascii="Arial" w:hAnsi="Arial" w:cs="Arial"/>
          <w:sz w:val="24"/>
          <w:szCs w:val="24"/>
        </w:rPr>
      </w:pPr>
      <w:r>
        <w:rPr>
          <w:rFonts w:ascii="Arial" w:hAnsi="Arial" w:cs="Arial"/>
          <w:sz w:val="24"/>
          <w:szCs w:val="24"/>
        </w:rPr>
        <w:t>[44.3]</w:t>
      </w:r>
      <w:r>
        <w:rPr>
          <w:rFonts w:ascii="Arial" w:hAnsi="Arial" w:cs="Arial"/>
          <w:sz w:val="24"/>
          <w:szCs w:val="24"/>
        </w:rPr>
        <w:tab/>
        <w:t>Du Toit claims he lent Afrikaner about N$83 000 to buy the house, which the municipality of Windhoek pu</w:t>
      </w:r>
      <w:r w:rsidR="00F90C8C">
        <w:rPr>
          <w:rFonts w:ascii="Arial" w:hAnsi="Arial" w:cs="Arial"/>
          <w:sz w:val="24"/>
          <w:szCs w:val="24"/>
        </w:rPr>
        <w:t>t on an auction in 2007 for</w:t>
      </w:r>
      <w:r>
        <w:rPr>
          <w:rFonts w:ascii="Arial" w:hAnsi="Arial" w:cs="Arial"/>
          <w:sz w:val="24"/>
          <w:szCs w:val="24"/>
        </w:rPr>
        <w:t xml:space="preserve"> a debt of N$33 000.</w:t>
      </w:r>
    </w:p>
    <w:p w:rsidR="00AE193B" w:rsidRDefault="00AE193B" w:rsidP="00E31197">
      <w:pPr>
        <w:spacing w:after="0" w:line="360" w:lineRule="auto"/>
        <w:jc w:val="both"/>
        <w:rPr>
          <w:rFonts w:ascii="Arial" w:hAnsi="Arial" w:cs="Arial"/>
          <w:sz w:val="24"/>
          <w:szCs w:val="24"/>
        </w:rPr>
      </w:pPr>
    </w:p>
    <w:p w:rsidR="00AE193B" w:rsidRDefault="00803C81" w:rsidP="00E31197">
      <w:pPr>
        <w:spacing w:after="0" w:line="360" w:lineRule="auto"/>
        <w:jc w:val="both"/>
        <w:rPr>
          <w:rFonts w:ascii="Arial" w:hAnsi="Arial" w:cs="Arial"/>
          <w:sz w:val="24"/>
          <w:szCs w:val="24"/>
        </w:rPr>
      </w:pPr>
      <w:r>
        <w:rPr>
          <w:rFonts w:ascii="Arial" w:hAnsi="Arial" w:cs="Arial"/>
          <w:sz w:val="24"/>
          <w:szCs w:val="24"/>
        </w:rPr>
        <w:t>[44.4]</w:t>
      </w:r>
      <w:r>
        <w:rPr>
          <w:rFonts w:ascii="Arial" w:hAnsi="Arial" w:cs="Arial"/>
          <w:sz w:val="24"/>
          <w:szCs w:val="24"/>
        </w:rPr>
        <w:tab/>
        <w:t xml:space="preserve">Du Toit claims Afrikaner had to donate the house to him after she in turn failed to honour her debt to him.  The </w:t>
      </w:r>
      <w:r w:rsidR="00CF7229">
        <w:rPr>
          <w:rFonts w:ascii="Arial" w:hAnsi="Arial" w:cs="Arial"/>
          <w:sz w:val="24"/>
          <w:szCs w:val="24"/>
        </w:rPr>
        <w:t>‟</w:t>
      </w:r>
      <w:r>
        <w:rPr>
          <w:rFonts w:ascii="Arial" w:hAnsi="Arial" w:cs="Arial"/>
          <w:sz w:val="24"/>
          <w:szCs w:val="24"/>
        </w:rPr>
        <w:t>in turn</w:t>
      </w:r>
      <w:r w:rsidR="00CF7229">
        <w:rPr>
          <w:rFonts w:ascii="Arial" w:hAnsi="Arial" w:cs="Arial"/>
          <w:sz w:val="24"/>
          <w:szCs w:val="24"/>
        </w:rPr>
        <w:t>”</w:t>
      </w:r>
      <w:r>
        <w:rPr>
          <w:rFonts w:ascii="Arial" w:hAnsi="Arial" w:cs="Arial"/>
          <w:sz w:val="24"/>
          <w:szCs w:val="24"/>
        </w:rPr>
        <w:t xml:space="preserve"> refer to Rebekka Gamxa</w:t>
      </w:r>
      <w:r w:rsidR="006843AD">
        <w:rPr>
          <w:rFonts w:ascii="Arial" w:hAnsi="Arial" w:cs="Arial"/>
          <w:sz w:val="24"/>
          <w:szCs w:val="24"/>
        </w:rPr>
        <w:t xml:space="preserve">mus to whom the house belonged earlier. </w:t>
      </w:r>
    </w:p>
    <w:p w:rsidR="006843AD" w:rsidRDefault="006843AD" w:rsidP="00E31197">
      <w:pPr>
        <w:spacing w:after="0" w:line="360" w:lineRule="auto"/>
        <w:jc w:val="both"/>
        <w:rPr>
          <w:rFonts w:ascii="Arial" w:hAnsi="Arial" w:cs="Arial"/>
          <w:sz w:val="24"/>
          <w:szCs w:val="24"/>
        </w:rPr>
      </w:pPr>
    </w:p>
    <w:p w:rsidR="00AE193B" w:rsidRDefault="00803C81" w:rsidP="00E31197">
      <w:pPr>
        <w:spacing w:after="0" w:line="360" w:lineRule="auto"/>
        <w:jc w:val="both"/>
        <w:rPr>
          <w:rFonts w:ascii="Arial" w:hAnsi="Arial" w:cs="Arial"/>
          <w:sz w:val="24"/>
          <w:szCs w:val="24"/>
        </w:rPr>
      </w:pPr>
      <w:r>
        <w:rPr>
          <w:rFonts w:ascii="Arial" w:hAnsi="Arial" w:cs="Arial"/>
          <w:sz w:val="24"/>
          <w:szCs w:val="24"/>
        </w:rPr>
        <w:t>[44.5]</w:t>
      </w:r>
      <w:r>
        <w:rPr>
          <w:rFonts w:ascii="Arial" w:hAnsi="Arial" w:cs="Arial"/>
          <w:sz w:val="24"/>
          <w:szCs w:val="24"/>
        </w:rPr>
        <w:tab/>
        <w:t>Du Toit story is perhaps not as du</w:t>
      </w:r>
      <w:r w:rsidR="00F90A4C">
        <w:rPr>
          <w:rFonts w:ascii="Arial" w:hAnsi="Arial" w:cs="Arial"/>
          <w:sz w:val="24"/>
          <w:szCs w:val="24"/>
        </w:rPr>
        <w:t>bious as the story of Sanna Dukeleni who lost her house in Aim</w:t>
      </w:r>
      <w:r w:rsidR="00F90C8C">
        <w:rPr>
          <w:rFonts w:ascii="Arial" w:hAnsi="Arial" w:cs="Arial"/>
          <w:sz w:val="24"/>
          <w:szCs w:val="24"/>
        </w:rPr>
        <w:t>a</w:t>
      </w:r>
      <w:r w:rsidR="00F90A4C">
        <w:rPr>
          <w:rFonts w:ascii="Arial" w:hAnsi="Arial" w:cs="Arial"/>
          <w:sz w:val="24"/>
          <w:szCs w:val="24"/>
        </w:rPr>
        <w:t>blaagte,</w:t>
      </w:r>
      <w:r w:rsidR="00F90C8C">
        <w:rPr>
          <w:rFonts w:ascii="Arial" w:hAnsi="Arial" w:cs="Arial"/>
          <w:sz w:val="24"/>
          <w:szCs w:val="24"/>
        </w:rPr>
        <w:t xml:space="preserve"> Mariental due to</w:t>
      </w:r>
      <w:r w:rsidR="00F90A4C">
        <w:rPr>
          <w:rFonts w:ascii="Arial" w:hAnsi="Arial" w:cs="Arial"/>
          <w:sz w:val="24"/>
          <w:szCs w:val="24"/>
        </w:rPr>
        <w:t xml:space="preserve"> a butchery bill of N$168 in 2004 when a law firm Garbe</w:t>
      </w:r>
      <w:r w:rsidR="00F90C8C">
        <w:rPr>
          <w:rFonts w:ascii="Arial" w:hAnsi="Arial" w:cs="Arial"/>
          <w:sz w:val="24"/>
          <w:szCs w:val="24"/>
        </w:rPr>
        <w:t>r</w:t>
      </w:r>
      <w:r w:rsidR="00F90A4C">
        <w:rPr>
          <w:rFonts w:ascii="Arial" w:hAnsi="Arial" w:cs="Arial"/>
          <w:sz w:val="24"/>
          <w:szCs w:val="24"/>
        </w:rPr>
        <w:t>s and Associates got a default judgment against Dukeleni and sold her house for N$1800 to one of their employees, Melanie Bamberger, who quick</w:t>
      </w:r>
      <w:r w:rsidR="00F90C8C">
        <w:rPr>
          <w:rFonts w:ascii="Arial" w:hAnsi="Arial" w:cs="Arial"/>
          <w:sz w:val="24"/>
          <w:szCs w:val="24"/>
        </w:rPr>
        <w:t>ly</w:t>
      </w:r>
      <w:r w:rsidR="00F90A4C">
        <w:rPr>
          <w:rFonts w:ascii="Arial" w:hAnsi="Arial" w:cs="Arial"/>
          <w:sz w:val="24"/>
          <w:szCs w:val="24"/>
        </w:rPr>
        <w:t xml:space="preserve"> sold it for N$25 000.</w:t>
      </w:r>
    </w:p>
    <w:p w:rsidR="00803C81" w:rsidRDefault="00803C81" w:rsidP="00E31197">
      <w:pPr>
        <w:spacing w:after="0" w:line="360" w:lineRule="auto"/>
        <w:jc w:val="both"/>
        <w:rPr>
          <w:rFonts w:ascii="Arial" w:hAnsi="Arial" w:cs="Arial"/>
          <w:sz w:val="24"/>
          <w:szCs w:val="24"/>
        </w:rPr>
      </w:pPr>
    </w:p>
    <w:p w:rsidR="00EB4495" w:rsidRDefault="00731C59" w:rsidP="00E31197">
      <w:pPr>
        <w:spacing w:after="0" w:line="36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t xml:space="preserve">Based on the </w:t>
      </w:r>
      <w:r w:rsidR="002C530A">
        <w:rPr>
          <w:rFonts w:ascii="Arial" w:hAnsi="Arial" w:cs="Arial"/>
          <w:sz w:val="24"/>
          <w:szCs w:val="24"/>
        </w:rPr>
        <w:t xml:space="preserve">alleged </w:t>
      </w:r>
      <w:r>
        <w:rPr>
          <w:rFonts w:ascii="Arial" w:hAnsi="Arial" w:cs="Arial"/>
          <w:sz w:val="24"/>
          <w:szCs w:val="24"/>
        </w:rPr>
        <w:t>facts the first defendant then opiniated/commented thereon and compare</w:t>
      </w:r>
      <w:r w:rsidR="00F90C8C">
        <w:rPr>
          <w:rFonts w:ascii="Arial" w:hAnsi="Arial" w:cs="Arial"/>
          <w:sz w:val="24"/>
          <w:szCs w:val="24"/>
        </w:rPr>
        <w:t>s</w:t>
      </w:r>
      <w:r>
        <w:rPr>
          <w:rFonts w:ascii="Arial" w:hAnsi="Arial" w:cs="Arial"/>
          <w:sz w:val="24"/>
          <w:szCs w:val="24"/>
        </w:rPr>
        <w:t xml:space="preserve"> it with the Shak</w:t>
      </w:r>
      <w:r w:rsidR="00F90C8C">
        <w:rPr>
          <w:rFonts w:ascii="Arial" w:hAnsi="Arial" w:cs="Arial"/>
          <w:sz w:val="24"/>
          <w:szCs w:val="24"/>
        </w:rPr>
        <w:t>e</w:t>
      </w:r>
      <w:r>
        <w:rPr>
          <w:rFonts w:ascii="Arial" w:hAnsi="Arial" w:cs="Arial"/>
          <w:sz w:val="24"/>
          <w:szCs w:val="24"/>
        </w:rPr>
        <w:t xml:space="preserve">spearian play </w:t>
      </w:r>
      <w:r w:rsidR="002C530A">
        <w:rPr>
          <w:rFonts w:ascii="Arial" w:hAnsi="Arial" w:cs="Arial"/>
          <w:sz w:val="24"/>
          <w:szCs w:val="24"/>
        </w:rPr>
        <w:t>‟</w:t>
      </w:r>
      <w:r>
        <w:rPr>
          <w:rFonts w:ascii="Arial" w:hAnsi="Arial" w:cs="Arial"/>
          <w:sz w:val="24"/>
          <w:szCs w:val="24"/>
        </w:rPr>
        <w:t>The Merchant of Venice</w:t>
      </w:r>
      <w:r w:rsidR="002C530A">
        <w:rPr>
          <w:rFonts w:ascii="Arial" w:hAnsi="Arial" w:cs="Arial"/>
          <w:sz w:val="24"/>
          <w:szCs w:val="24"/>
        </w:rPr>
        <w:t>”</w:t>
      </w:r>
      <w:r>
        <w:rPr>
          <w:rFonts w:ascii="Arial" w:hAnsi="Arial" w:cs="Arial"/>
          <w:sz w:val="24"/>
          <w:szCs w:val="24"/>
        </w:rPr>
        <w:t xml:space="preserve"> wherein Shylock (the lender) got the desperate Antonio to sign an agreement that he would pay with a pound of his flesh if he defaulted in repaying his loan of 3000 ducats.</w:t>
      </w:r>
    </w:p>
    <w:p w:rsidR="00731C59" w:rsidRDefault="00731C59" w:rsidP="00E31197">
      <w:pPr>
        <w:spacing w:after="0" w:line="360" w:lineRule="auto"/>
        <w:jc w:val="both"/>
        <w:rPr>
          <w:rFonts w:ascii="Arial" w:hAnsi="Arial" w:cs="Arial"/>
          <w:sz w:val="24"/>
          <w:szCs w:val="24"/>
        </w:rPr>
      </w:pPr>
    </w:p>
    <w:p w:rsidR="00731C59" w:rsidRDefault="00731C59" w:rsidP="00E31197">
      <w:pPr>
        <w:spacing w:after="0" w:line="36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t xml:space="preserve">The remainder of the editorial is clearly comment and opinion </w:t>
      </w:r>
      <w:r w:rsidR="006874F3">
        <w:rPr>
          <w:rFonts w:ascii="Arial" w:hAnsi="Arial" w:cs="Arial"/>
          <w:sz w:val="24"/>
          <w:szCs w:val="24"/>
        </w:rPr>
        <w:t xml:space="preserve">of </w:t>
      </w:r>
      <w:r w:rsidR="006843AD">
        <w:rPr>
          <w:rFonts w:ascii="Arial" w:hAnsi="Arial" w:cs="Arial"/>
          <w:sz w:val="24"/>
          <w:szCs w:val="24"/>
        </w:rPr>
        <w:t xml:space="preserve">and concerning </w:t>
      </w:r>
      <w:r w:rsidR="006874F3">
        <w:rPr>
          <w:rFonts w:ascii="Arial" w:hAnsi="Arial" w:cs="Arial"/>
          <w:sz w:val="24"/>
          <w:szCs w:val="24"/>
        </w:rPr>
        <w:t xml:space="preserve">the first defendant </w:t>
      </w:r>
      <w:r w:rsidR="006843AD">
        <w:rPr>
          <w:rFonts w:ascii="Arial" w:hAnsi="Arial" w:cs="Arial"/>
          <w:sz w:val="24"/>
          <w:szCs w:val="24"/>
        </w:rPr>
        <w:t xml:space="preserve">(amongst others) </w:t>
      </w:r>
      <w:r w:rsidR="006874F3">
        <w:rPr>
          <w:rFonts w:ascii="Arial" w:hAnsi="Arial" w:cs="Arial"/>
          <w:sz w:val="24"/>
          <w:szCs w:val="24"/>
        </w:rPr>
        <w:t xml:space="preserve">which first defendant </w:t>
      </w:r>
      <w:r>
        <w:rPr>
          <w:rFonts w:ascii="Arial" w:hAnsi="Arial" w:cs="Arial"/>
          <w:sz w:val="24"/>
          <w:szCs w:val="24"/>
        </w:rPr>
        <w:t xml:space="preserve">say was in the public interest because it addressed matters </w:t>
      </w:r>
      <w:r w:rsidR="006F05C7">
        <w:rPr>
          <w:rFonts w:ascii="Arial" w:hAnsi="Arial" w:cs="Arial"/>
          <w:sz w:val="24"/>
          <w:szCs w:val="24"/>
        </w:rPr>
        <w:t>‟</w:t>
      </w:r>
      <w:r>
        <w:rPr>
          <w:rFonts w:ascii="Arial" w:hAnsi="Arial" w:cs="Arial"/>
          <w:sz w:val="24"/>
          <w:szCs w:val="24"/>
        </w:rPr>
        <w:t xml:space="preserve">of public interest, in particular the issue of poor people and access to affordable housing, the wealthy and wealthier members, often </w:t>
      </w:r>
      <w:r>
        <w:rPr>
          <w:rFonts w:ascii="Arial" w:hAnsi="Arial" w:cs="Arial"/>
          <w:sz w:val="24"/>
          <w:szCs w:val="24"/>
        </w:rPr>
        <w:lastRenderedPageBreak/>
        <w:t xml:space="preserve">professionals who are expected </w:t>
      </w:r>
      <w:r w:rsidR="00F90C8C">
        <w:rPr>
          <w:rFonts w:ascii="Arial" w:hAnsi="Arial" w:cs="Arial"/>
          <w:sz w:val="24"/>
          <w:szCs w:val="24"/>
        </w:rPr>
        <w:t>to be of assistance to the poor</w:t>
      </w:r>
      <w:r>
        <w:rPr>
          <w:rFonts w:ascii="Arial" w:hAnsi="Arial" w:cs="Arial"/>
          <w:sz w:val="24"/>
          <w:szCs w:val="24"/>
        </w:rPr>
        <w:t>, uneducated or less educated members of the society, accessing housing tr</w:t>
      </w:r>
      <w:r w:rsidR="006F05C7">
        <w:rPr>
          <w:rFonts w:ascii="Arial" w:hAnsi="Arial" w:cs="Arial"/>
          <w:sz w:val="24"/>
          <w:szCs w:val="24"/>
        </w:rPr>
        <w:t>aditionally meant for the poor —</w:t>
      </w:r>
      <w:r>
        <w:rPr>
          <w:rFonts w:ascii="Arial" w:hAnsi="Arial" w:cs="Arial"/>
          <w:sz w:val="24"/>
          <w:szCs w:val="24"/>
        </w:rPr>
        <w:t xml:space="preserve"> often for speculation or profit, and not for shelter </w:t>
      </w:r>
      <w:r w:rsidR="006F05C7">
        <w:rPr>
          <w:rFonts w:ascii="Arial" w:hAnsi="Arial" w:cs="Arial"/>
          <w:sz w:val="24"/>
          <w:szCs w:val="24"/>
        </w:rPr>
        <w:t>—</w:t>
      </w:r>
      <w:r>
        <w:rPr>
          <w:rFonts w:ascii="Arial" w:hAnsi="Arial" w:cs="Arial"/>
          <w:sz w:val="24"/>
          <w:szCs w:val="24"/>
        </w:rPr>
        <w:t xml:space="preserve"> over the poor members of society, and the desperate shortage of adequate and affordable housing in Namibia, which matters and issues are continuously and</w:t>
      </w:r>
      <w:r w:rsidR="006F05C7">
        <w:rPr>
          <w:rFonts w:ascii="Arial" w:hAnsi="Arial" w:cs="Arial"/>
          <w:sz w:val="24"/>
          <w:szCs w:val="24"/>
        </w:rPr>
        <w:t xml:space="preserve"> pertinently debated in public;”</w:t>
      </w:r>
      <w:r w:rsidR="00D472CE">
        <w:rPr>
          <w:rStyle w:val="FootnoteReference"/>
          <w:rFonts w:ascii="Arial" w:hAnsi="Arial" w:cs="Arial"/>
          <w:sz w:val="24"/>
          <w:szCs w:val="24"/>
        </w:rPr>
        <w:footnoteReference w:id="20"/>
      </w:r>
    </w:p>
    <w:p w:rsidR="00731C59" w:rsidRDefault="00731C59" w:rsidP="00E31197">
      <w:pPr>
        <w:spacing w:after="0" w:line="360" w:lineRule="auto"/>
        <w:jc w:val="both"/>
        <w:rPr>
          <w:rFonts w:ascii="Arial" w:hAnsi="Arial" w:cs="Arial"/>
          <w:sz w:val="24"/>
          <w:szCs w:val="24"/>
        </w:rPr>
      </w:pPr>
    </w:p>
    <w:p w:rsidR="00731C59" w:rsidRDefault="00D472CE" w:rsidP="00E31197">
      <w:pPr>
        <w:spacing w:after="0" w:line="36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r>
      <w:r w:rsidR="007B7C89">
        <w:rPr>
          <w:rFonts w:ascii="Arial" w:hAnsi="Arial" w:cs="Arial"/>
          <w:sz w:val="24"/>
          <w:szCs w:val="24"/>
        </w:rPr>
        <w:t xml:space="preserve">First defendant commented that the story of Du Toit in The Namibian of 12 July 2016 had ‟us” reaching for the </w:t>
      </w:r>
      <w:r w:rsidR="00523AFC">
        <w:rPr>
          <w:rFonts w:ascii="Arial" w:hAnsi="Arial" w:cs="Arial"/>
          <w:sz w:val="24"/>
          <w:szCs w:val="24"/>
        </w:rPr>
        <w:t>bookshelf dusting off ‟T</w:t>
      </w:r>
      <w:r w:rsidR="007B7C89">
        <w:rPr>
          <w:rFonts w:ascii="Arial" w:hAnsi="Arial" w:cs="Arial"/>
          <w:sz w:val="24"/>
          <w:szCs w:val="24"/>
        </w:rPr>
        <w:t>he Merchant of Venice</w:t>
      </w:r>
      <w:r w:rsidR="00523AFC">
        <w:rPr>
          <w:rFonts w:ascii="Arial" w:hAnsi="Arial" w:cs="Arial"/>
          <w:sz w:val="24"/>
          <w:szCs w:val="24"/>
        </w:rPr>
        <w:t>”</w:t>
      </w:r>
      <w:r w:rsidR="007B7C89">
        <w:rPr>
          <w:rFonts w:ascii="Arial" w:hAnsi="Arial" w:cs="Arial"/>
          <w:sz w:val="24"/>
          <w:szCs w:val="24"/>
        </w:rPr>
        <w:t xml:space="preserve"> and that some wisdom is needed to address the unbridled greed of the rich, who seem to enjoy exacting a pound of flesh and profiteering from the poor.</w:t>
      </w:r>
    </w:p>
    <w:p w:rsidR="00731C59" w:rsidRDefault="00731C59" w:rsidP="00E31197">
      <w:pPr>
        <w:spacing w:after="0" w:line="360" w:lineRule="auto"/>
        <w:jc w:val="both"/>
        <w:rPr>
          <w:rFonts w:ascii="Arial" w:hAnsi="Arial" w:cs="Arial"/>
          <w:sz w:val="24"/>
          <w:szCs w:val="24"/>
        </w:rPr>
      </w:pPr>
    </w:p>
    <w:p w:rsidR="00731C59" w:rsidRDefault="00D472CE" w:rsidP="00E31197">
      <w:pPr>
        <w:spacing w:after="0" w:line="36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t>First defendant say</w:t>
      </w:r>
      <w:r w:rsidR="00F90C8C">
        <w:rPr>
          <w:rFonts w:ascii="Arial" w:hAnsi="Arial" w:cs="Arial"/>
          <w:sz w:val="24"/>
          <w:szCs w:val="24"/>
        </w:rPr>
        <w:t>s</w:t>
      </w:r>
      <w:r>
        <w:rPr>
          <w:rFonts w:ascii="Arial" w:hAnsi="Arial" w:cs="Arial"/>
          <w:sz w:val="24"/>
          <w:szCs w:val="24"/>
        </w:rPr>
        <w:t xml:space="preserve"> that the article </w:t>
      </w:r>
      <w:r w:rsidR="006475FF">
        <w:rPr>
          <w:rFonts w:ascii="Arial" w:hAnsi="Arial" w:cs="Arial"/>
          <w:sz w:val="24"/>
          <w:szCs w:val="24"/>
        </w:rPr>
        <w:t>‟</w:t>
      </w:r>
      <w:r w:rsidR="00F90C8C">
        <w:rPr>
          <w:rFonts w:ascii="Arial" w:hAnsi="Arial" w:cs="Arial"/>
          <w:sz w:val="24"/>
          <w:szCs w:val="24"/>
        </w:rPr>
        <w:t>Worker donates house</w:t>
      </w:r>
      <w:r>
        <w:rPr>
          <w:rFonts w:ascii="Arial" w:hAnsi="Arial" w:cs="Arial"/>
          <w:sz w:val="24"/>
          <w:szCs w:val="24"/>
        </w:rPr>
        <w:t xml:space="preserve"> to boss</w:t>
      </w:r>
      <w:r w:rsidR="006475FF">
        <w:rPr>
          <w:rFonts w:ascii="Arial" w:hAnsi="Arial" w:cs="Arial"/>
          <w:sz w:val="24"/>
          <w:szCs w:val="24"/>
        </w:rPr>
        <w:t>”</w:t>
      </w:r>
      <w:r>
        <w:rPr>
          <w:rFonts w:ascii="Arial" w:hAnsi="Arial" w:cs="Arial"/>
          <w:sz w:val="24"/>
          <w:szCs w:val="24"/>
        </w:rPr>
        <w:t xml:space="preserve"> is one that defies logic, but perfectly fits the e</w:t>
      </w:r>
      <w:r w:rsidR="006843AD">
        <w:rPr>
          <w:rFonts w:ascii="Arial" w:hAnsi="Arial" w:cs="Arial"/>
          <w:sz w:val="24"/>
          <w:szCs w:val="24"/>
        </w:rPr>
        <w:t>xpression that truth can be stra</w:t>
      </w:r>
      <w:r>
        <w:rPr>
          <w:rFonts w:ascii="Arial" w:hAnsi="Arial" w:cs="Arial"/>
          <w:sz w:val="24"/>
          <w:szCs w:val="24"/>
        </w:rPr>
        <w:t>nger than fiction.</w:t>
      </w:r>
    </w:p>
    <w:p w:rsidR="00D472CE" w:rsidRDefault="00D472CE" w:rsidP="00E31197">
      <w:pPr>
        <w:spacing w:after="0" w:line="360" w:lineRule="auto"/>
        <w:jc w:val="both"/>
        <w:rPr>
          <w:rFonts w:ascii="Arial" w:hAnsi="Arial" w:cs="Arial"/>
          <w:sz w:val="24"/>
          <w:szCs w:val="24"/>
        </w:rPr>
      </w:pPr>
    </w:p>
    <w:p w:rsidR="006475FF" w:rsidRDefault="006475FF" w:rsidP="00E31197">
      <w:pPr>
        <w:spacing w:after="0" w:line="36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t>Reading the whole editorial and one realize</w:t>
      </w:r>
      <w:r w:rsidR="00F90C8C">
        <w:rPr>
          <w:rFonts w:ascii="Arial" w:hAnsi="Arial" w:cs="Arial"/>
          <w:sz w:val="24"/>
          <w:szCs w:val="24"/>
        </w:rPr>
        <w:t>s</w:t>
      </w:r>
      <w:r>
        <w:rPr>
          <w:rFonts w:ascii="Arial" w:hAnsi="Arial" w:cs="Arial"/>
          <w:sz w:val="24"/>
          <w:szCs w:val="24"/>
        </w:rPr>
        <w:t xml:space="preserve"> that Mr Amupadhi was </w:t>
      </w:r>
      <w:r w:rsidR="006874F3">
        <w:rPr>
          <w:rFonts w:ascii="Arial" w:hAnsi="Arial" w:cs="Arial"/>
          <w:sz w:val="24"/>
          <w:szCs w:val="24"/>
        </w:rPr>
        <w:t xml:space="preserve">taking advantage of the article of 12 July 2016 </w:t>
      </w:r>
      <w:r>
        <w:rPr>
          <w:rFonts w:ascii="Arial" w:hAnsi="Arial" w:cs="Arial"/>
          <w:sz w:val="24"/>
          <w:szCs w:val="24"/>
        </w:rPr>
        <w:t>to opiniate and comment about his topical view on public interest set out in part in par [46].</w:t>
      </w:r>
    </w:p>
    <w:p w:rsidR="006475FF" w:rsidRDefault="006475FF" w:rsidP="00E31197">
      <w:pPr>
        <w:spacing w:after="0" w:line="360" w:lineRule="auto"/>
        <w:jc w:val="both"/>
        <w:rPr>
          <w:rFonts w:ascii="Arial" w:hAnsi="Arial" w:cs="Arial"/>
          <w:sz w:val="24"/>
          <w:szCs w:val="24"/>
        </w:rPr>
      </w:pPr>
    </w:p>
    <w:p w:rsidR="00457906" w:rsidRDefault="00457906" w:rsidP="00E31197">
      <w:pPr>
        <w:spacing w:after="0" w:line="360" w:lineRule="auto"/>
        <w:jc w:val="both"/>
        <w:rPr>
          <w:rFonts w:ascii="Arial" w:hAnsi="Arial" w:cs="Arial"/>
          <w:sz w:val="24"/>
          <w:szCs w:val="24"/>
        </w:rPr>
      </w:pPr>
      <w:r>
        <w:rPr>
          <w:rFonts w:ascii="Arial" w:hAnsi="Arial" w:cs="Arial"/>
          <w:sz w:val="24"/>
          <w:szCs w:val="24"/>
        </w:rPr>
        <w:t>[</w:t>
      </w:r>
      <w:r w:rsidR="006475FF">
        <w:rPr>
          <w:rFonts w:ascii="Arial" w:hAnsi="Arial" w:cs="Arial"/>
          <w:sz w:val="24"/>
          <w:szCs w:val="24"/>
        </w:rPr>
        <w:t>50</w:t>
      </w:r>
      <w:r>
        <w:rPr>
          <w:rFonts w:ascii="Arial" w:hAnsi="Arial" w:cs="Arial"/>
          <w:sz w:val="24"/>
          <w:szCs w:val="24"/>
        </w:rPr>
        <w:t>]</w:t>
      </w:r>
      <w:r>
        <w:rPr>
          <w:rFonts w:ascii="Arial" w:hAnsi="Arial" w:cs="Arial"/>
          <w:sz w:val="24"/>
          <w:szCs w:val="24"/>
        </w:rPr>
        <w:tab/>
        <w:t>First defendant must show that the alleged facts concerning Du Toit, plaintiff, was true or substantially true and that his comment thereon was fair and in the public interest.</w:t>
      </w:r>
    </w:p>
    <w:p w:rsidR="00457906" w:rsidRDefault="00457906" w:rsidP="00E31197">
      <w:pPr>
        <w:spacing w:after="0" w:line="360" w:lineRule="auto"/>
        <w:jc w:val="both"/>
        <w:rPr>
          <w:rFonts w:ascii="Arial" w:hAnsi="Arial" w:cs="Arial"/>
          <w:sz w:val="24"/>
          <w:szCs w:val="24"/>
        </w:rPr>
      </w:pPr>
    </w:p>
    <w:p w:rsidR="00D472CE" w:rsidRDefault="00D472CE" w:rsidP="00E31197">
      <w:pPr>
        <w:spacing w:after="0" w:line="360" w:lineRule="auto"/>
        <w:jc w:val="both"/>
        <w:rPr>
          <w:rFonts w:ascii="Arial" w:hAnsi="Arial" w:cs="Arial"/>
          <w:sz w:val="24"/>
          <w:szCs w:val="24"/>
        </w:rPr>
      </w:pPr>
      <w:r>
        <w:rPr>
          <w:rFonts w:ascii="Arial" w:hAnsi="Arial" w:cs="Arial"/>
          <w:sz w:val="24"/>
          <w:szCs w:val="24"/>
        </w:rPr>
        <w:t>[5</w:t>
      </w:r>
      <w:r w:rsidR="006475FF">
        <w:rPr>
          <w:rFonts w:ascii="Arial" w:hAnsi="Arial" w:cs="Arial"/>
          <w:sz w:val="24"/>
          <w:szCs w:val="24"/>
        </w:rPr>
        <w:t>1</w:t>
      </w:r>
      <w:r>
        <w:rPr>
          <w:rFonts w:ascii="Arial" w:hAnsi="Arial" w:cs="Arial"/>
          <w:sz w:val="24"/>
          <w:szCs w:val="24"/>
        </w:rPr>
        <w:t>]</w:t>
      </w:r>
      <w:r>
        <w:rPr>
          <w:rFonts w:ascii="Arial" w:hAnsi="Arial" w:cs="Arial"/>
          <w:sz w:val="24"/>
          <w:szCs w:val="24"/>
        </w:rPr>
        <w:tab/>
        <w:t>First defendant testified that he was in possession of the Deed of Donation and the Deed of Transfer when he wrote the editorial.</w:t>
      </w:r>
    </w:p>
    <w:p w:rsidR="00D472CE" w:rsidRDefault="00D472CE" w:rsidP="00E31197">
      <w:pPr>
        <w:spacing w:after="0" w:line="360" w:lineRule="auto"/>
        <w:jc w:val="both"/>
        <w:rPr>
          <w:rFonts w:ascii="Arial" w:hAnsi="Arial" w:cs="Arial"/>
          <w:sz w:val="24"/>
          <w:szCs w:val="24"/>
        </w:rPr>
      </w:pPr>
    </w:p>
    <w:p w:rsidR="00D472CE" w:rsidRDefault="002B4E2B" w:rsidP="00E31197">
      <w:pPr>
        <w:spacing w:after="0" w:line="36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t xml:space="preserve">First defendant referenced to the earlier article in The Namibian of 12 July 2016 concerning plaintiff and Eli Afrikaner and </w:t>
      </w:r>
      <w:r w:rsidR="008F36D4">
        <w:rPr>
          <w:rFonts w:ascii="Arial" w:hAnsi="Arial" w:cs="Arial"/>
          <w:sz w:val="24"/>
          <w:szCs w:val="24"/>
        </w:rPr>
        <w:t>G</w:t>
      </w:r>
      <w:r w:rsidR="006843AD">
        <w:rPr>
          <w:rFonts w:ascii="Arial" w:hAnsi="Arial" w:cs="Arial"/>
          <w:sz w:val="24"/>
          <w:szCs w:val="24"/>
        </w:rPr>
        <w:t xml:space="preserve">amxamus. </w:t>
      </w:r>
      <w:r>
        <w:rPr>
          <w:rFonts w:ascii="Arial" w:hAnsi="Arial" w:cs="Arial"/>
          <w:sz w:val="24"/>
          <w:szCs w:val="24"/>
        </w:rPr>
        <w:t>Therein appeared several statements with which plaintiff take</w:t>
      </w:r>
      <w:r w:rsidR="00F90C8C">
        <w:rPr>
          <w:rFonts w:ascii="Arial" w:hAnsi="Arial" w:cs="Arial"/>
          <w:sz w:val="24"/>
          <w:szCs w:val="24"/>
        </w:rPr>
        <w:t>s</w:t>
      </w:r>
      <w:r>
        <w:rPr>
          <w:rFonts w:ascii="Arial" w:hAnsi="Arial" w:cs="Arial"/>
          <w:sz w:val="24"/>
          <w:szCs w:val="24"/>
        </w:rPr>
        <w:t xml:space="preserve"> issue.  That is — </w:t>
      </w:r>
    </w:p>
    <w:p w:rsidR="00D472CE" w:rsidRDefault="00D472CE" w:rsidP="00E31197">
      <w:pPr>
        <w:spacing w:after="0" w:line="360" w:lineRule="auto"/>
        <w:jc w:val="both"/>
        <w:rPr>
          <w:rFonts w:ascii="Arial" w:hAnsi="Arial" w:cs="Arial"/>
          <w:sz w:val="24"/>
          <w:szCs w:val="24"/>
        </w:rPr>
      </w:pPr>
    </w:p>
    <w:p w:rsidR="00D472CE" w:rsidRDefault="000A15BF" w:rsidP="00E31197">
      <w:pPr>
        <w:spacing w:after="0" w:line="360" w:lineRule="auto"/>
        <w:jc w:val="both"/>
        <w:rPr>
          <w:rFonts w:ascii="Arial" w:hAnsi="Arial" w:cs="Arial"/>
          <w:sz w:val="24"/>
          <w:szCs w:val="24"/>
        </w:rPr>
      </w:pPr>
      <w:r>
        <w:rPr>
          <w:rFonts w:ascii="Arial" w:hAnsi="Arial" w:cs="Arial"/>
          <w:sz w:val="24"/>
          <w:szCs w:val="24"/>
        </w:rPr>
        <w:t>[52.1]</w:t>
      </w:r>
      <w:r>
        <w:rPr>
          <w:rFonts w:ascii="Arial" w:hAnsi="Arial" w:cs="Arial"/>
          <w:sz w:val="24"/>
          <w:szCs w:val="24"/>
        </w:rPr>
        <w:tab/>
        <w:t>Rebekka Gamxamus house valued for N$220 000</w:t>
      </w:r>
      <w:r w:rsidR="00214ACB">
        <w:rPr>
          <w:rFonts w:ascii="Arial" w:hAnsi="Arial" w:cs="Arial"/>
          <w:sz w:val="24"/>
          <w:szCs w:val="24"/>
        </w:rPr>
        <w:t xml:space="preserve"> was auctioned</w:t>
      </w:r>
      <w:r>
        <w:rPr>
          <w:rFonts w:ascii="Arial" w:hAnsi="Arial" w:cs="Arial"/>
          <w:sz w:val="24"/>
          <w:szCs w:val="24"/>
        </w:rPr>
        <w:t xml:space="preserve"> in 2007 for a debt of N$33 000.  According to plaintiff the house in question was only valued for </w:t>
      </w:r>
      <w:r>
        <w:rPr>
          <w:rFonts w:ascii="Arial" w:hAnsi="Arial" w:cs="Arial"/>
          <w:sz w:val="24"/>
          <w:szCs w:val="24"/>
        </w:rPr>
        <w:lastRenderedPageBreak/>
        <w:t>N$220 000 during 2013.  Plaintiff also testified that when the donation by Afrikaner was mad</w:t>
      </w:r>
      <w:r w:rsidR="00F90C8C">
        <w:rPr>
          <w:rFonts w:ascii="Arial" w:hAnsi="Arial" w:cs="Arial"/>
          <w:sz w:val="24"/>
          <w:szCs w:val="24"/>
        </w:rPr>
        <w:t>e</w:t>
      </w:r>
      <w:r>
        <w:rPr>
          <w:rFonts w:ascii="Arial" w:hAnsi="Arial" w:cs="Arial"/>
          <w:sz w:val="24"/>
          <w:szCs w:val="24"/>
        </w:rPr>
        <w:t xml:space="preserve"> to him the municipal valuation </w:t>
      </w:r>
      <w:r w:rsidR="00F90C8C">
        <w:rPr>
          <w:rFonts w:ascii="Arial" w:hAnsi="Arial" w:cs="Arial"/>
          <w:sz w:val="24"/>
          <w:szCs w:val="24"/>
        </w:rPr>
        <w:t xml:space="preserve">available </w:t>
      </w:r>
      <w:r>
        <w:rPr>
          <w:rFonts w:ascii="Arial" w:hAnsi="Arial" w:cs="Arial"/>
          <w:sz w:val="24"/>
          <w:szCs w:val="24"/>
        </w:rPr>
        <w:t>of 2011 was N$37 000.</w:t>
      </w:r>
    </w:p>
    <w:p w:rsidR="00D472CE" w:rsidRDefault="00D472CE" w:rsidP="00E31197">
      <w:pPr>
        <w:spacing w:after="0" w:line="360" w:lineRule="auto"/>
        <w:jc w:val="both"/>
        <w:rPr>
          <w:rFonts w:ascii="Arial" w:hAnsi="Arial" w:cs="Arial"/>
          <w:sz w:val="24"/>
          <w:szCs w:val="24"/>
        </w:rPr>
      </w:pPr>
    </w:p>
    <w:p w:rsidR="000A15BF" w:rsidRDefault="000A15BF" w:rsidP="00E31197">
      <w:pPr>
        <w:spacing w:after="0" w:line="360" w:lineRule="auto"/>
        <w:jc w:val="both"/>
        <w:rPr>
          <w:rFonts w:ascii="Arial" w:hAnsi="Arial" w:cs="Arial"/>
          <w:sz w:val="24"/>
          <w:szCs w:val="24"/>
        </w:rPr>
      </w:pPr>
      <w:r>
        <w:rPr>
          <w:rFonts w:ascii="Arial" w:hAnsi="Arial" w:cs="Arial"/>
          <w:sz w:val="24"/>
          <w:szCs w:val="24"/>
        </w:rPr>
        <w:t>[52.2]</w:t>
      </w:r>
      <w:r>
        <w:rPr>
          <w:rFonts w:ascii="Arial" w:hAnsi="Arial" w:cs="Arial"/>
          <w:sz w:val="24"/>
          <w:szCs w:val="24"/>
        </w:rPr>
        <w:tab/>
      </w:r>
      <w:r w:rsidR="00C25F56">
        <w:rPr>
          <w:rFonts w:ascii="Arial" w:hAnsi="Arial" w:cs="Arial"/>
          <w:sz w:val="24"/>
          <w:szCs w:val="24"/>
        </w:rPr>
        <w:t>Plaintiff said the house had to be donated to him.  Plaintiff's issue with that is Afrikaner was not requested or obliged to donate the house.  He bought the house for her on auction in 2007, register</w:t>
      </w:r>
      <w:r w:rsidR="00F90C8C">
        <w:rPr>
          <w:rFonts w:ascii="Arial" w:hAnsi="Arial" w:cs="Arial"/>
          <w:sz w:val="24"/>
          <w:szCs w:val="24"/>
        </w:rPr>
        <w:t>ed</w:t>
      </w:r>
      <w:r w:rsidR="00C25F56">
        <w:rPr>
          <w:rFonts w:ascii="Arial" w:hAnsi="Arial" w:cs="Arial"/>
          <w:sz w:val="24"/>
          <w:szCs w:val="24"/>
        </w:rPr>
        <w:t xml:space="preserve"> it in her name on his costs, </w:t>
      </w:r>
      <w:r w:rsidR="00F90C8C">
        <w:rPr>
          <w:rFonts w:ascii="Arial" w:hAnsi="Arial" w:cs="Arial"/>
          <w:sz w:val="24"/>
          <w:szCs w:val="24"/>
        </w:rPr>
        <w:t>and paid the arrear rates and taxes to the municipality which amounted to N $36</w:t>
      </w:r>
      <w:r w:rsidR="00C25F56">
        <w:rPr>
          <w:rFonts w:ascii="Arial" w:hAnsi="Arial" w:cs="Arial"/>
          <w:sz w:val="24"/>
          <w:szCs w:val="24"/>
        </w:rPr>
        <w:t xml:space="preserve"> 814.44 and other expenses.  Plaintiff furthermore testified that all the attempts (up to 2016) to evict Gamxamus from the house at his expense, failed.  Afrikaner could never occupy the house or rent it out and derived no benefit from it.  According to plaintiff</w:t>
      </w:r>
      <w:r w:rsidR="00F90C8C">
        <w:rPr>
          <w:rFonts w:ascii="Arial" w:hAnsi="Arial" w:cs="Arial"/>
          <w:sz w:val="24"/>
          <w:szCs w:val="24"/>
        </w:rPr>
        <w:t>,</w:t>
      </w:r>
      <w:r w:rsidR="00C25F56">
        <w:rPr>
          <w:rFonts w:ascii="Arial" w:hAnsi="Arial" w:cs="Arial"/>
          <w:sz w:val="24"/>
          <w:szCs w:val="24"/>
        </w:rPr>
        <w:t xml:space="preserve"> Afrikaner in 2012, when she retired, decided to give the house back to him because she never paid anything for and concerning it.  According to plaintiff further</w:t>
      </w:r>
      <w:r w:rsidR="00F90C8C">
        <w:rPr>
          <w:rFonts w:ascii="Arial" w:hAnsi="Arial" w:cs="Arial"/>
          <w:sz w:val="24"/>
          <w:szCs w:val="24"/>
        </w:rPr>
        <w:t>,</w:t>
      </w:r>
      <w:r w:rsidR="00C25F56">
        <w:rPr>
          <w:rFonts w:ascii="Arial" w:hAnsi="Arial" w:cs="Arial"/>
          <w:sz w:val="24"/>
          <w:szCs w:val="24"/>
        </w:rPr>
        <w:t xml:space="preserve"> Afrikaner could not obtain a bond from the bank because she could not qualify in the circumstances being that she d</w:t>
      </w:r>
      <w:r w:rsidR="004705C1">
        <w:rPr>
          <w:rFonts w:ascii="Arial" w:hAnsi="Arial" w:cs="Arial"/>
          <w:sz w:val="24"/>
          <w:szCs w:val="24"/>
        </w:rPr>
        <w:t xml:space="preserve">id not earn enough to pay rent for other accommodation and paying off the house which generated no income for her due to Gamxamus' continued occupation and further that Afrikaner could only qualify for a loan if she occupied the house.  Plaintiff testified that the arrangement with Afrikaner </w:t>
      </w:r>
      <w:r w:rsidR="006874F3">
        <w:rPr>
          <w:rFonts w:ascii="Arial" w:hAnsi="Arial" w:cs="Arial"/>
          <w:sz w:val="24"/>
          <w:szCs w:val="24"/>
        </w:rPr>
        <w:t xml:space="preserve">(in 2007) </w:t>
      </w:r>
      <w:r w:rsidR="004705C1">
        <w:rPr>
          <w:rFonts w:ascii="Arial" w:hAnsi="Arial" w:cs="Arial"/>
          <w:sz w:val="24"/>
          <w:szCs w:val="24"/>
        </w:rPr>
        <w:t>was that she would only pay him what he had expended.</w:t>
      </w:r>
    </w:p>
    <w:p w:rsidR="004705C1" w:rsidRDefault="004705C1" w:rsidP="00E31197">
      <w:pPr>
        <w:spacing w:after="0" w:line="360" w:lineRule="auto"/>
        <w:jc w:val="both"/>
        <w:rPr>
          <w:rFonts w:ascii="Arial" w:hAnsi="Arial" w:cs="Arial"/>
          <w:sz w:val="24"/>
          <w:szCs w:val="24"/>
        </w:rPr>
      </w:pPr>
    </w:p>
    <w:p w:rsidR="000A15BF" w:rsidRDefault="000A15BF" w:rsidP="00E31197">
      <w:pPr>
        <w:spacing w:after="0" w:line="360" w:lineRule="auto"/>
        <w:jc w:val="both"/>
        <w:rPr>
          <w:rFonts w:ascii="Arial" w:hAnsi="Arial" w:cs="Arial"/>
          <w:sz w:val="24"/>
          <w:szCs w:val="24"/>
        </w:rPr>
      </w:pPr>
      <w:r>
        <w:rPr>
          <w:rFonts w:ascii="Arial" w:hAnsi="Arial" w:cs="Arial"/>
          <w:sz w:val="24"/>
          <w:szCs w:val="24"/>
        </w:rPr>
        <w:t>[52.3]</w:t>
      </w:r>
      <w:r>
        <w:rPr>
          <w:rFonts w:ascii="Arial" w:hAnsi="Arial" w:cs="Arial"/>
          <w:sz w:val="24"/>
          <w:szCs w:val="24"/>
        </w:rPr>
        <w:tab/>
      </w:r>
      <w:r w:rsidR="00651E43">
        <w:rPr>
          <w:rFonts w:ascii="Arial" w:hAnsi="Arial" w:cs="Arial"/>
          <w:sz w:val="24"/>
          <w:szCs w:val="24"/>
        </w:rPr>
        <w:t xml:space="preserve">The article conveyed that </w:t>
      </w:r>
      <w:r w:rsidR="006843AD">
        <w:rPr>
          <w:rFonts w:ascii="Arial" w:hAnsi="Arial" w:cs="Arial"/>
          <w:sz w:val="24"/>
          <w:szCs w:val="24"/>
        </w:rPr>
        <w:t>the newspaper could</w:t>
      </w:r>
      <w:r w:rsidR="00F90C8C">
        <w:rPr>
          <w:rFonts w:ascii="Arial" w:hAnsi="Arial" w:cs="Arial"/>
          <w:sz w:val="24"/>
          <w:szCs w:val="24"/>
        </w:rPr>
        <w:t xml:space="preserve"> not</w:t>
      </w:r>
      <w:r w:rsidR="00651E43">
        <w:rPr>
          <w:rFonts w:ascii="Arial" w:hAnsi="Arial" w:cs="Arial"/>
          <w:sz w:val="24"/>
          <w:szCs w:val="24"/>
        </w:rPr>
        <w:t xml:space="preserve"> reach Afrikaner for comment and that plaintiff said that he did not know</w:t>
      </w:r>
      <w:r w:rsidR="00F90C8C">
        <w:rPr>
          <w:rFonts w:ascii="Arial" w:hAnsi="Arial" w:cs="Arial"/>
          <w:sz w:val="24"/>
          <w:szCs w:val="24"/>
        </w:rPr>
        <w:t xml:space="preserve"> of</w:t>
      </w:r>
      <w:r w:rsidR="00651E43">
        <w:rPr>
          <w:rFonts w:ascii="Arial" w:hAnsi="Arial" w:cs="Arial"/>
          <w:sz w:val="24"/>
          <w:szCs w:val="24"/>
        </w:rPr>
        <w:t xml:space="preserve"> her whereabouts because she no longer worked for him.  Plaintiff testified that he was never asked by the reporter of The Namibian about Afrikaner's whereabouts and did </w:t>
      </w:r>
      <w:r w:rsidR="009B7F32">
        <w:rPr>
          <w:rFonts w:ascii="Arial" w:hAnsi="Arial" w:cs="Arial"/>
          <w:sz w:val="24"/>
          <w:szCs w:val="24"/>
        </w:rPr>
        <w:t xml:space="preserve">not say that to the reporter. </w:t>
      </w:r>
      <w:r w:rsidR="00651E43">
        <w:rPr>
          <w:rFonts w:ascii="Arial" w:hAnsi="Arial" w:cs="Arial"/>
          <w:sz w:val="24"/>
          <w:szCs w:val="24"/>
        </w:rPr>
        <w:t>Plaintiff testified that if he was asked he could have told the reporter that Afrikaner already passed on during May 2016 and tha</w:t>
      </w:r>
      <w:r w:rsidR="00F90C8C">
        <w:rPr>
          <w:rFonts w:ascii="Arial" w:hAnsi="Arial" w:cs="Arial"/>
          <w:sz w:val="24"/>
          <w:szCs w:val="24"/>
        </w:rPr>
        <w:t>t he contributed financially to</w:t>
      </w:r>
      <w:r w:rsidR="00651E43">
        <w:rPr>
          <w:rFonts w:ascii="Arial" w:hAnsi="Arial" w:cs="Arial"/>
          <w:sz w:val="24"/>
          <w:szCs w:val="24"/>
        </w:rPr>
        <w:t xml:space="preserve">wards her </w:t>
      </w:r>
      <w:r w:rsidR="009B7F32">
        <w:rPr>
          <w:rFonts w:ascii="Arial" w:hAnsi="Arial" w:cs="Arial"/>
          <w:sz w:val="24"/>
          <w:szCs w:val="24"/>
        </w:rPr>
        <w:t xml:space="preserve">funeral. </w:t>
      </w:r>
      <w:r w:rsidR="00651E43">
        <w:rPr>
          <w:rFonts w:ascii="Arial" w:hAnsi="Arial" w:cs="Arial"/>
          <w:sz w:val="24"/>
          <w:szCs w:val="24"/>
        </w:rPr>
        <w:t>Plaintiff also testified that he gave Afrikaner N$25 000 in January 2013 to construct a room for he</w:t>
      </w:r>
      <w:r w:rsidR="009B7F32">
        <w:rPr>
          <w:rFonts w:ascii="Arial" w:hAnsi="Arial" w:cs="Arial"/>
          <w:sz w:val="24"/>
          <w:szCs w:val="24"/>
        </w:rPr>
        <w:t xml:space="preserve">rself at her daughter's house. </w:t>
      </w:r>
      <w:r w:rsidR="00651E43">
        <w:rPr>
          <w:rFonts w:ascii="Arial" w:hAnsi="Arial" w:cs="Arial"/>
          <w:sz w:val="24"/>
          <w:szCs w:val="24"/>
        </w:rPr>
        <w:t>He and Afrikaner had a good relationship.</w:t>
      </w:r>
    </w:p>
    <w:p w:rsidR="000A15BF" w:rsidRDefault="000A15BF" w:rsidP="00E31197">
      <w:pPr>
        <w:spacing w:after="0" w:line="360" w:lineRule="auto"/>
        <w:jc w:val="both"/>
        <w:rPr>
          <w:rFonts w:ascii="Arial" w:hAnsi="Arial" w:cs="Arial"/>
          <w:sz w:val="24"/>
          <w:szCs w:val="24"/>
        </w:rPr>
      </w:pPr>
    </w:p>
    <w:p w:rsidR="00D472CE" w:rsidRDefault="009B7F32" w:rsidP="00E31197">
      <w:pPr>
        <w:spacing w:after="0" w:line="360" w:lineRule="auto"/>
        <w:jc w:val="both"/>
        <w:rPr>
          <w:rFonts w:ascii="Arial" w:hAnsi="Arial" w:cs="Arial"/>
          <w:sz w:val="24"/>
          <w:szCs w:val="24"/>
        </w:rPr>
      </w:pPr>
      <w:r>
        <w:rPr>
          <w:rFonts w:ascii="Arial" w:hAnsi="Arial" w:cs="Arial"/>
          <w:sz w:val="24"/>
          <w:szCs w:val="24"/>
        </w:rPr>
        <w:t>[54]</w:t>
      </w:r>
      <w:r>
        <w:rPr>
          <w:rFonts w:ascii="Arial" w:hAnsi="Arial" w:cs="Arial"/>
          <w:sz w:val="24"/>
          <w:szCs w:val="24"/>
        </w:rPr>
        <w:tab/>
        <w:t xml:space="preserve">Plaintiff testified that when Afrikaner resigned, she was appreciative of his efforts to fund and buy her a house but as she (Afrikaner) was unable to </w:t>
      </w:r>
      <w:r w:rsidR="00763ADD">
        <w:rPr>
          <w:rFonts w:ascii="Arial" w:hAnsi="Arial" w:cs="Arial"/>
          <w:sz w:val="24"/>
          <w:szCs w:val="24"/>
        </w:rPr>
        <w:t xml:space="preserve">occupy or reside in the house due to the fact that Gamxamus did not vacate it, plaintiff can "have the house back" since he paid for it. Afrikaner was unable to sell or rent the house out also because of Gamxamus' occupation and refused to vacate. Plaintiff testified that the only cost effective way to take the house back was by way of donation by Afrikaner </w:t>
      </w:r>
      <w:r w:rsidR="00763ADD">
        <w:rPr>
          <w:rFonts w:ascii="Arial" w:hAnsi="Arial" w:cs="Arial"/>
          <w:sz w:val="24"/>
          <w:szCs w:val="24"/>
        </w:rPr>
        <w:lastRenderedPageBreak/>
        <w:t xml:space="preserve">to him and that he consequently drafted the donation agreement which was signed by Afrikaner on 14 December 2012, when she left her employment with him. The house was thereafter transferred into plaintiff's name on 13 October 2013. </w:t>
      </w:r>
    </w:p>
    <w:p w:rsidR="00763ADD" w:rsidRDefault="00763ADD" w:rsidP="00E31197">
      <w:pPr>
        <w:spacing w:after="0" w:line="360" w:lineRule="auto"/>
        <w:jc w:val="both"/>
        <w:rPr>
          <w:rFonts w:ascii="Arial" w:hAnsi="Arial" w:cs="Arial"/>
          <w:sz w:val="24"/>
          <w:szCs w:val="24"/>
        </w:rPr>
      </w:pPr>
    </w:p>
    <w:p w:rsidR="00763ADD" w:rsidRDefault="00763ADD" w:rsidP="00E31197">
      <w:pPr>
        <w:spacing w:after="0" w:line="360" w:lineRule="auto"/>
        <w:jc w:val="both"/>
        <w:rPr>
          <w:rFonts w:ascii="Arial" w:hAnsi="Arial" w:cs="Arial"/>
          <w:sz w:val="24"/>
          <w:szCs w:val="24"/>
        </w:rPr>
      </w:pPr>
      <w:r>
        <w:rPr>
          <w:rFonts w:ascii="Arial" w:hAnsi="Arial" w:cs="Arial"/>
          <w:sz w:val="24"/>
          <w:szCs w:val="24"/>
        </w:rPr>
        <w:t>[55]</w:t>
      </w:r>
      <w:r>
        <w:rPr>
          <w:rFonts w:ascii="Arial" w:hAnsi="Arial" w:cs="Arial"/>
          <w:sz w:val="24"/>
          <w:szCs w:val="24"/>
        </w:rPr>
        <w:tab/>
        <w:t xml:space="preserve">It was thus wrong, so plaintiff testified, that the editorial of first defendant stated that Afrikaner had to donate the house to him after she failed to honour her debt to him. Plaintiff's evidence is that he did not request or required Afrikaner to pay back the N$ 86 000 to him. Plaintiff took issue with the statement that there was a loan agreement between him and Afrikaner. </w:t>
      </w:r>
    </w:p>
    <w:p w:rsidR="00CA1C41" w:rsidRDefault="00CA1C41" w:rsidP="00E31197">
      <w:pPr>
        <w:spacing w:after="0" w:line="360" w:lineRule="auto"/>
        <w:jc w:val="both"/>
        <w:rPr>
          <w:rFonts w:ascii="Arial" w:hAnsi="Arial" w:cs="Arial"/>
          <w:sz w:val="24"/>
          <w:szCs w:val="24"/>
        </w:rPr>
      </w:pPr>
    </w:p>
    <w:p w:rsidR="00CA1C41" w:rsidRDefault="00CA1C41" w:rsidP="00E31197">
      <w:pPr>
        <w:spacing w:after="0" w:line="360" w:lineRule="auto"/>
        <w:jc w:val="both"/>
        <w:rPr>
          <w:rFonts w:ascii="Arial" w:hAnsi="Arial" w:cs="Arial"/>
          <w:sz w:val="24"/>
          <w:szCs w:val="24"/>
        </w:rPr>
      </w:pPr>
      <w:r>
        <w:rPr>
          <w:rFonts w:ascii="Arial" w:hAnsi="Arial" w:cs="Arial"/>
          <w:sz w:val="24"/>
          <w:szCs w:val="24"/>
        </w:rPr>
        <w:t>[56]</w:t>
      </w:r>
      <w:r>
        <w:rPr>
          <w:rFonts w:ascii="Arial" w:hAnsi="Arial" w:cs="Arial"/>
          <w:sz w:val="24"/>
          <w:szCs w:val="24"/>
        </w:rPr>
        <w:tab/>
        <w:t xml:space="preserve">Plaintiff testified that Mrs Gamxamus vacated the house during June 2016 where after he leased the house to an employee of his legal firm, Eva Gaingos, for the low amount of N$ 1000 per month. </w:t>
      </w:r>
    </w:p>
    <w:p w:rsidR="009B7F32" w:rsidRDefault="009B7F32" w:rsidP="00E31197">
      <w:pPr>
        <w:spacing w:after="0" w:line="360" w:lineRule="auto"/>
        <w:jc w:val="both"/>
        <w:rPr>
          <w:rFonts w:ascii="Arial" w:hAnsi="Arial" w:cs="Arial"/>
          <w:sz w:val="24"/>
          <w:szCs w:val="24"/>
        </w:rPr>
      </w:pPr>
    </w:p>
    <w:p w:rsidR="009B7F32" w:rsidRDefault="00D972E0" w:rsidP="00E31197">
      <w:pPr>
        <w:spacing w:after="0" w:line="360" w:lineRule="auto"/>
        <w:jc w:val="both"/>
        <w:rPr>
          <w:rFonts w:ascii="Arial" w:hAnsi="Arial" w:cs="Arial"/>
          <w:sz w:val="24"/>
          <w:szCs w:val="24"/>
        </w:rPr>
      </w:pPr>
      <w:r>
        <w:rPr>
          <w:rFonts w:ascii="Arial" w:hAnsi="Arial" w:cs="Arial"/>
          <w:sz w:val="24"/>
          <w:szCs w:val="24"/>
        </w:rPr>
        <w:t>[57]</w:t>
      </w:r>
      <w:r>
        <w:rPr>
          <w:rFonts w:ascii="Arial" w:hAnsi="Arial" w:cs="Arial"/>
          <w:sz w:val="24"/>
          <w:szCs w:val="24"/>
        </w:rPr>
        <w:tab/>
        <w:t xml:space="preserve">By stating in the editorial that plaintiff's story is perhaps not as dubious as the story of Dukeleni in 2004, first defendant clearly imputed that plaintiff's story was dubious. </w:t>
      </w:r>
    </w:p>
    <w:p w:rsidR="001C059F" w:rsidRDefault="001C059F" w:rsidP="00E31197">
      <w:pPr>
        <w:spacing w:after="0" w:line="360" w:lineRule="auto"/>
        <w:jc w:val="both"/>
        <w:rPr>
          <w:rFonts w:ascii="Arial" w:hAnsi="Arial" w:cs="Arial"/>
          <w:sz w:val="24"/>
          <w:szCs w:val="24"/>
        </w:rPr>
      </w:pPr>
    </w:p>
    <w:p w:rsidR="001C059F" w:rsidRDefault="001C059F" w:rsidP="00E31197">
      <w:pPr>
        <w:spacing w:after="0" w:line="360" w:lineRule="auto"/>
        <w:jc w:val="both"/>
        <w:rPr>
          <w:rFonts w:ascii="Arial" w:hAnsi="Arial" w:cs="Arial"/>
          <w:sz w:val="24"/>
          <w:szCs w:val="24"/>
        </w:rPr>
      </w:pPr>
      <w:r>
        <w:rPr>
          <w:rFonts w:ascii="Arial" w:hAnsi="Arial" w:cs="Arial"/>
          <w:sz w:val="24"/>
          <w:szCs w:val="24"/>
        </w:rPr>
        <w:t>[58]</w:t>
      </w:r>
      <w:r>
        <w:rPr>
          <w:rFonts w:ascii="Arial" w:hAnsi="Arial" w:cs="Arial"/>
          <w:sz w:val="24"/>
          <w:szCs w:val="24"/>
        </w:rPr>
        <w:tab/>
        <w:t>While accepting that affordable housing for the poor is in the public interest, this court can</w:t>
      </w:r>
      <w:r w:rsidR="006843AD">
        <w:rPr>
          <w:rFonts w:ascii="Arial" w:hAnsi="Arial" w:cs="Arial"/>
          <w:sz w:val="24"/>
          <w:szCs w:val="24"/>
        </w:rPr>
        <w:t xml:space="preserve">not accept </w:t>
      </w:r>
      <w:r>
        <w:rPr>
          <w:rFonts w:ascii="Arial" w:hAnsi="Arial" w:cs="Arial"/>
          <w:sz w:val="24"/>
          <w:szCs w:val="24"/>
        </w:rPr>
        <w:t>and condone contextually wrong comparisons by an editor of a newspaper as responsible and reasonable comment when it is based on unverified hearsay information, gleaned from another newspaper article, without any reasonable attempt of verification on the material available with the</w:t>
      </w:r>
      <w:r w:rsidR="006843AD">
        <w:rPr>
          <w:rFonts w:ascii="Arial" w:hAnsi="Arial" w:cs="Arial"/>
          <w:sz w:val="24"/>
          <w:szCs w:val="24"/>
        </w:rPr>
        <w:t xml:space="preserve"> subject of reportage. Repetition does not rect</w:t>
      </w:r>
      <w:r>
        <w:rPr>
          <w:rFonts w:ascii="Arial" w:hAnsi="Arial" w:cs="Arial"/>
          <w:sz w:val="24"/>
          <w:szCs w:val="24"/>
        </w:rPr>
        <w:t xml:space="preserve">ify contextually wrong facts. </w:t>
      </w:r>
    </w:p>
    <w:p w:rsidR="006843AD" w:rsidRDefault="006843AD" w:rsidP="00E31197">
      <w:pPr>
        <w:spacing w:after="0" w:line="360" w:lineRule="auto"/>
        <w:jc w:val="both"/>
        <w:rPr>
          <w:rFonts w:ascii="Arial" w:hAnsi="Arial" w:cs="Arial"/>
          <w:sz w:val="24"/>
          <w:szCs w:val="24"/>
        </w:rPr>
      </w:pPr>
    </w:p>
    <w:p w:rsidR="009B7F32" w:rsidRDefault="0038211F" w:rsidP="00E31197">
      <w:pPr>
        <w:spacing w:after="0" w:line="360" w:lineRule="auto"/>
        <w:jc w:val="both"/>
        <w:rPr>
          <w:rFonts w:ascii="Arial" w:hAnsi="Arial" w:cs="Arial"/>
          <w:sz w:val="24"/>
          <w:szCs w:val="24"/>
        </w:rPr>
      </w:pPr>
      <w:r>
        <w:rPr>
          <w:rFonts w:ascii="Arial" w:hAnsi="Arial" w:cs="Arial"/>
          <w:sz w:val="24"/>
          <w:szCs w:val="24"/>
        </w:rPr>
        <w:t>[59]</w:t>
      </w:r>
      <w:r>
        <w:rPr>
          <w:rFonts w:ascii="Arial" w:hAnsi="Arial" w:cs="Arial"/>
          <w:sz w:val="24"/>
          <w:szCs w:val="24"/>
        </w:rPr>
        <w:tab/>
        <w:t xml:space="preserve">It is comment </w:t>
      </w:r>
      <w:r w:rsidR="006843AD">
        <w:rPr>
          <w:rFonts w:ascii="Arial" w:hAnsi="Arial" w:cs="Arial"/>
          <w:sz w:val="24"/>
          <w:szCs w:val="24"/>
        </w:rPr>
        <w:t xml:space="preserve">on </w:t>
      </w:r>
      <w:r>
        <w:rPr>
          <w:rFonts w:ascii="Arial" w:hAnsi="Arial" w:cs="Arial"/>
          <w:sz w:val="24"/>
          <w:szCs w:val="24"/>
        </w:rPr>
        <w:t xml:space="preserve">cause that first defendant did not contact plaintiff and did not give plaintiff any opportunity to advance his perspective or to elicit his response on the editorial before publication thereof. It does not avail the first defendant to say that his understanding or opinion concerning plaintiff would not have changed and he would not have changed the wording of his editorial in any event. It aggravated matters. </w:t>
      </w:r>
    </w:p>
    <w:p w:rsidR="009B7F32" w:rsidRDefault="009B7F32" w:rsidP="00E31197">
      <w:pPr>
        <w:spacing w:after="0" w:line="360" w:lineRule="auto"/>
        <w:jc w:val="both"/>
        <w:rPr>
          <w:rFonts w:ascii="Arial" w:hAnsi="Arial" w:cs="Arial"/>
          <w:sz w:val="24"/>
          <w:szCs w:val="24"/>
        </w:rPr>
      </w:pPr>
    </w:p>
    <w:p w:rsidR="009B7F32" w:rsidRDefault="00E50A55" w:rsidP="00E31197">
      <w:pPr>
        <w:spacing w:after="0" w:line="360" w:lineRule="auto"/>
        <w:jc w:val="both"/>
        <w:rPr>
          <w:rFonts w:ascii="Arial" w:hAnsi="Arial" w:cs="Arial"/>
          <w:sz w:val="24"/>
          <w:szCs w:val="24"/>
        </w:rPr>
      </w:pPr>
      <w:r>
        <w:rPr>
          <w:rFonts w:ascii="Arial" w:hAnsi="Arial" w:cs="Arial"/>
          <w:sz w:val="24"/>
          <w:szCs w:val="24"/>
        </w:rPr>
        <w:t>[60]</w:t>
      </w:r>
      <w:r>
        <w:rPr>
          <w:rFonts w:ascii="Arial" w:hAnsi="Arial" w:cs="Arial"/>
          <w:sz w:val="24"/>
          <w:szCs w:val="24"/>
        </w:rPr>
        <w:tab/>
        <w:t xml:space="preserve">Evidence by first defendant during 2018, containing additional facts and reasoning not mentioned in the editorial at the time of publication, is of no appreciable assistance to his defence and to the court. The reasonable reader was favoured </w:t>
      </w:r>
      <w:r w:rsidR="002D093B">
        <w:rPr>
          <w:rFonts w:ascii="Arial" w:hAnsi="Arial" w:cs="Arial"/>
          <w:sz w:val="24"/>
          <w:szCs w:val="24"/>
        </w:rPr>
        <w:t xml:space="preserve">with </w:t>
      </w:r>
      <w:r w:rsidR="002D093B">
        <w:rPr>
          <w:rFonts w:ascii="Arial" w:hAnsi="Arial" w:cs="Arial"/>
          <w:sz w:val="24"/>
          <w:szCs w:val="24"/>
        </w:rPr>
        <w:lastRenderedPageBreak/>
        <w:t xml:space="preserve">contextually wrong facts on which a defamatory opinion concerning plaintiff was based. </w:t>
      </w:r>
    </w:p>
    <w:p w:rsidR="002D093B" w:rsidRDefault="002D093B" w:rsidP="00E31197">
      <w:pPr>
        <w:spacing w:after="0" w:line="360" w:lineRule="auto"/>
        <w:jc w:val="both"/>
        <w:rPr>
          <w:rFonts w:ascii="Arial" w:hAnsi="Arial" w:cs="Arial"/>
          <w:sz w:val="24"/>
          <w:szCs w:val="24"/>
        </w:rPr>
      </w:pPr>
    </w:p>
    <w:p w:rsidR="002D093B" w:rsidRDefault="002D093B" w:rsidP="00E31197">
      <w:pPr>
        <w:spacing w:after="0" w:line="360" w:lineRule="auto"/>
        <w:jc w:val="both"/>
        <w:rPr>
          <w:rFonts w:ascii="Arial" w:hAnsi="Arial" w:cs="Arial"/>
          <w:sz w:val="24"/>
          <w:szCs w:val="24"/>
        </w:rPr>
      </w:pPr>
      <w:r>
        <w:rPr>
          <w:rFonts w:ascii="Arial" w:hAnsi="Arial" w:cs="Arial"/>
          <w:sz w:val="24"/>
          <w:szCs w:val="24"/>
        </w:rPr>
        <w:t>[61]</w:t>
      </w:r>
      <w:r>
        <w:rPr>
          <w:rFonts w:ascii="Arial" w:hAnsi="Arial" w:cs="Arial"/>
          <w:sz w:val="24"/>
          <w:szCs w:val="24"/>
        </w:rPr>
        <w:tab/>
        <w:t xml:space="preserve">First defendant testified and argued that his opinion in the editorial was fair, honest and bona fide, based on facts that were true and relevant on matters of public interest. </w:t>
      </w:r>
    </w:p>
    <w:p w:rsidR="002D093B" w:rsidRDefault="002D093B" w:rsidP="00E31197">
      <w:pPr>
        <w:spacing w:after="0" w:line="360" w:lineRule="auto"/>
        <w:jc w:val="both"/>
        <w:rPr>
          <w:rFonts w:ascii="Arial" w:hAnsi="Arial" w:cs="Arial"/>
          <w:sz w:val="24"/>
          <w:szCs w:val="24"/>
        </w:rPr>
      </w:pPr>
    </w:p>
    <w:p w:rsidR="002D093B" w:rsidRDefault="002D093B" w:rsidP="00E31197">
      <w:pPr>
        <w:spacing w:after="0" w:line="360" w:lineRule="auto"/>
        <w:jc w:val="both"/>
        <w:rPr>
          <w:rFonts w:ascii="Arial" w:hAnsi="Arial" w:cs="Arial"/>
          <w:sz w:val="24"/>
          <w:szCs w:val="24"/>
        </w:rPr>
      </w:pPr>
      <w:r>
        <w:rPr>
          <w:rFonts w:ascii="Arial" w:hAnsi="Arial" w:cs="Arial"/>
          <w:sz w:val="24"/>
          <w:szCs w:val="24"/>
        </w:rPr>
        <w:t>[62]</w:t>
      </w:r>
      <w:r>
        <w:rPr>
          <w:rFonts w:ascii="Arial" w:hAnsi="Arial" w:cs="Arial"/>
          <w:sz w:val="24"/>
          <w:szCs w:val="24"/>
        </w:rPr>
        <w:tab/>
        <w:t xml:space="preserve">In the circumstances of the case before me, the first and second defendants have unreasonably trampled the plaintiff's constitutional right to dignity and have injured his good name and reputation. </w:t>
      </w:r>
    </w:p>
    <w:p w:rsidR="009B7F32" w:rsidRDefault="009B7F32" w:rsidP="00E31197">
      <w:pPr>
        <w:spacing w:after="0" w:line="360" w:lineRule="auto"/>
        <w:jc w:val="both"/>
        <w:rPr>
          <w:rFonts w:ascii="Arial" w:hAnsi="Arial" w:cs="Arial"/>
          <w:sz w:val="24"/>
          <w:szCs w:val="24"/>
        </w:rPr>
      </w:pPr>
    </w:p>
    <w:p w:rsidR="006843AD" w:rsidRDefault="006D10C6" w:rsidP="00E31197">
      <w:pPr>
        <w:spacing w:after="0" w:line="360" w:lineRule="auto"/>
        <w:jc w:val="both"/>
        <w:rPr>
          <w:rFonts w:ascii="Arial" w:hAnsi="Arial" w:cs="Arial"/>
          <w:sz w:val="24"/>
          <w:szCs w:val="24"/>
        </w:rPr>
      </w:pPr>
      <w:r>
        <w:rPr>
          <w:rFonts w:ascii="Arial" w:hAnsi="Arial" w:cs="Arial"/>
          <w:sz w:val="24"/>
          <w:szCs w:val="24"/>
        </w:rPr>
        <w:t>[63]</w:t>
      </w:r>
      <w:r>
        <w:rPr>
          <w:rFonts w:ascii="Arial" w:hAnsi="Arial" w:cs="Arial"/>
          <w:sz w:val="24"/>
          <w:szCs w:val="24"/>
        </w:rPr>
        <w:tab/>
        <w:t>The conclusion concerning the evidence placed before court is that although the court appreciates the evidence and concerns of the first defendant about the issues addressed by him, it was wrong and unfair to piggyback it on the plaintiff's transactions and dealings with his erstwhile employee. Plaintiff just did not fit between the other examples referred to by first defendant. The court accepted the evidence of plaintiff</w:t>
      </w:r>
      <w:r w:rsidR="006843AD">
        <w:rPr>
          <w:rFonts w:ascii="Arial" w:hAnsi="Arial" w:cs="Arial"/>
          <w:sz w:val="24"/>
          <w:szCs w:val="24"/>
        </w:rPr>
        <w:t>.</w:t>
      </w:r>
      <w:r>
        <w:rPr>
          <w:rFonts w:ascii="Arial" w:hAnsi="Arial" w:cs="Arial"/>
          <w:sz w:val="24"/>
          <w:szCs w:val="24"/>
        </w:rPr>
        <w:t xml:space="preserve"> </w:t>
      </w:r>
    </w:p>
    <w:p w:rsidR="006843AD" w:rsidRDefault="006843AD" w:rsidP="00E31197">
      <w:pPr>
        <w:spacing w:after="0" w:line="360" w:lineRule="auto"/>
        <w:jc w:val="both"/>
        <w:rPr>
          <w:rFonts w:ascii="Arial" w:hAnsi="Arial" w:cs="Arial"/>
          <w:sz w:val="24"/>
          <w:szCs w:val="24"/>
        </w:rPr>
      </w:pPr>
    </w:p>
    <w:p w:rsidR="006D10C6" w:rsidRDefault="006D10C6" w:rsidP="00E31197">
      <w:pPr>
        <w:spacing w:after="0" w:line="360" w:lineRule="auto"/>
        <w:jc w:val="both"/>
        <w:rPr>
          <w:rFonts w:ascii="Arial" w:hAnsi="Arial" w:cs="Arial"/>
          <w:sz w:val="24"/>
          <w:szCs w:val="24"/>
        </w:rPr>
      </w:pPr>
      <w:r>
        <w:rPr>
          <w:rFonts w:ascii="Arial" w:hAnsi="Arial" w:cs="Arial"/>
          <w:sz w:val="24"/>
          <w:szCs w:val="24"/>
        </w:rPr>
        <w:t>[64]</w:t>
      </w:r>
      <w:r>
        <w:rPr>
          <w:rFonts w:ascii="Arial" w:hAnsi="Arial" w:cs="Arial"/>
          <w:sz w:val="24"/>
          <w:szCs w:val="24"/>
        </w:rPr>
        <w:tab/>
        <w:t xml:space="preserve">This case concerned an individual who practiced as a legal practitioner. Plaintiff is not a member of the Executive or Legislature. He is not a politician or a public servant with any executive or decision making powers. </w:t>
      </w:r>
      <w:r w:rsidR="00971A06">
        <w:rPr>
          <w:rFonts w:ascii="Arial" w:hAnsi="Arial" w:cs="Arial"/>
          <w:sz w:val="24"/>
          <w:szCs w:val="24"/>
        </w:rPr>
        <w:t>The adag</w:t>
      </w:r>
      <w:r w:rsidR="006843AD">
        <w:rPr>
          <w:rFonts w:ascii="Arial" w:hAnsi="Arial" w:cs="Arial"/>
          <w:sz w:val="24"/>
          <w:szCs w:val="24"/>
        </w:rPr>
        <w:t>ium in Mthembi-Mahanyele v Mail</w:t>
      </w:r>
      <w:r w:rsidR="00971A06">
        <w:rPr>
          <w:rFonts w:ascii="Arial" w:hAnsi="Arial" w:cs="Arial"/>
          <w:sz w:val="24"/>
          <w:szCs w:val="24"/>
        </w:rPr>
        <w:t xml:space="preserve"> Guardian Ltd and Another that</w:t>
      </w:r>
      <w:r w:rsidR="00971A06">
        <w:rPr>
          <w:rStyle w:val="FootnoteReference"/>
          <w:rFonts w:ascii="Arial" w:hAnsi="Arial" w:cs="Arial"/>
          <w:sz w:val="24"/>
          <w:szCs w:val="24"/>
        </w:rPr>
        <w:footnoteReference w:id="21"/>
      </w:r>
    </w:p>
    <w:p w:rsidR="00971A06" w:rsidRDefault="00971A06" w:rsidP="00E31197">
      <w:pPr>
        <w:spacing w:after="0" w:line="360" w:lineRule="auto"/>
        <w:jc w:val="both"/>
        <w:rPr>
          <w:rFonts w:ascii="Arial" w:hAnsi="Arial" w:cs="Arial"/>
          <w:sz w:val="24"/>
          <w:szCs w:val="24"/>
        </w:rPr>
      </w:pPr>
    </w:p>
    <w:p w:rsidR="00971A06" w:rsidRDefault="00971A06" w:rsidP="00E31197">
      <w:pPr>
        <w:spacing w:after="0" w:line="360" w:lineRule="auto"/>
        <w:jc w:val="both"/>
        <w:rPr>
          <w:rFonts w:ascii="Arial" w:hAnsi="Arial" w:cs="Arial"/>
          <w:sz w:val="24"/>
          <w:szCs w:val="24"/>
        </w:rPr>
      </w:pPr>
      <w:r w:rsidRPr="00971A06">
        <w:rPr>
          <w:rFonts w:ascii="Arial" w:hAnsi="Arial" w:cs="Arial"/>
        </w:rPr>
        <w:t>'Freedom of expression in political discourse is necessary to hold members of Government accountable to the public. And some latitude must be allowed in order to allow robust and frank comment in the interest of keeping member</w:t>
      </w:r>
      <w:r>
        <w:rPr>
          <w:rFonts w:ascii="Arial" w:hAnsi="Arial" w:cs="Arial"/>
        </w:rPr>
        <w:t>s</w:t>
      </w:r>
      <w:r w:rsidRPr="00971A06">
        <w:rPr>
          <w:rFonts w:ascii="Arial" w:hAnsi="Arial" w:cs="Arial"/>
        </w:rPr>
        <w:t xml:space="preserve"> of society informed about what Government does. Errors of fact should be tolerated, provided that statements are published justifiably and reasonably</w:t>
      </w:r>
      <w:r>
        <w:rPr>
          <w:rFonts w:ascii="Arial" w:hAnsi="Arial" w:cs="Arial"/>
          <w:sz w:val="24"/>
          <w:szCs w:val="24"/>
        </w:rPr>
        <w:t>.'</w:t>
      </w:r>
    </w:p>
    <w:p w:rsidR="009B7F32" w:rsidRDefault="009B7F32" w:rsidP="00E31197">
      <w:pPr>
        <w:spacing w:after="0" w:line="360" w:lineRule="auto"/>
        <w:jc w:val="both"/>
        <w:rPr>
          <w:rFonts w:ascii="Arial" w:hAnsi="Arial" w:cs="Arial"/>
          <w:sz w:val="24"/>
          <w:szCs w:val="24"/>
        </w:rPr>
      </w:pPr>
    </w:p>
    <w:p w:rsidR="009B7F32" w:rsidRDefault="00696A0E" w:rsidP="00E31197">
      <w:pPr>
        <w:spacing w:after="0" w:line="360" w:lineRule="auto"/>
        <w:jc w:val="both"/>
        <w:rPr>
          <w:rFonts w:ascii="Arial" w:hAnsi="Arial" w:cs="Arial"/>
          <w:sz w:val="24"/>
          <w:szCs w:val="24"/>
        </w:rPr>
      </w:pPr>
      <w:r>
        <w:rPr>
          <w:rFonts w:ascii="Arial" w:hAnsi="Arial" w:cs="Arial"/>
          <w:sz w:val="24"/>
          <w:szCs w:val="24"/>
        </w:rPr>
        <w:t>[65]</w:t>
      </w:r>
      <w:r>
        <w:rPr>
          <w:rFonts w:ascii="Arial" w:hAnsi="Arial" w:cs="Arial"/>
          <w:sz w:val="24"/>
          <w:szCs w:val="24"/>
        </w:rPr>
        <w:tab/>
      </w:r>
      <w:r w:rsidR="00F53472">
        <w:rPr>
          <w:rFonts w:ascii="Arial" w:hAnsi="Arial" w:cs="Arial"/>
          <w:sz w:val="24"/>
          <w:szCs w:val="24"/>
        </w:rPr>
        <w:t xml:space="preserve">Reasonable readers require and expect justifiable publications and opinion on well researched and well-founded responsible endeavours aimed at providing </w:t>
      </w:r>
      <w:r w:rsidR="00F53472">
        <w:rPr>
          <w:rFonts w:ascii="Arial" w:hAnsi="Arial" w:cs="Arial"/>
          <w:sz w:val="24"/>
          <w:szCs w:val="24"/>
        </w:rPr>
        <w:lastRenderedPageBreak/>
        <w:t xml:space="preserve">contextually accurate facts on which the opinion is based. This threshold was not reached. </w:t>
      </w:r>
    </w:p>
    <w:p w:rsidR="00224142" w:rsidRDefault="00224142" w:rsidP="00E31197">
      <w:pPr>
        <w:spacing w:after="0" w:line="360" w:lineRule="auto"/>
        <w:jc w:val="both"/>
        <w:rPr>
          <w:rFonts w:ascii="Arial" w:hAnsi="Arial" w:cs="Arial"/>
          <w:sz w:val="24"/>
          <w:szCs w:val="24"/>
        </w:rPr>
      </w:pPr>
    </w:p>
    <w:p w:rsidR="00F70763" w:rsidRDefault="00224142" w:rsidP="00E31197">
      <w:pPr>
        <w:spacing w:after="0" w:line="360" w:lineRule="auto"/>
        <w:jc w:val="both"/>
        <w:rPr>
          <w:rFonts w:ascii="Arial" w:hAnsi="Arial" w:cs="Arial"/>
          <w:sz w:val="24"/>
          <w:szCs w:val="24"/>
        </w:rPr>
      </w:pPr>
      <w:r>
        <w:rPr>
          <w:rFonts w:ascii="Arial" w:hAnsi="Arial" w:cs="Arial"/>
          <w:sz w:val="24"/>
          <w:szCs w:val="24"/>
        </w:rPr>
        <w:t>[66]</w:t>
      </w:r>
      <w:r>
        <w:rPr>
          <w:rFonts w:ascii="Arial" w:hAnsi="Arial" w:cs="Arial"/>
          <w:sz w:val="24"/>
          <w:szCs w:val="24"/>
        </w:rPr>
        <w:tab/>
      </w:r>
      <w:r w:rsidR="002E547C">
        <w:rPr>
          <w:rFonts w:ascii="Arial" w:hAnsi="Arial" w:cs="Arial"/>
          <w:sz w:val="24"/>
          <w:szCs w:val="24"/>
        </w:rPr>
        <w:t>The Code of Ethics and Conduct for Namibian Print, Broadcast and Online Media which is applicable to first and second defendants requires from the first defendant, prior to publication, to seek the views of the subject of critical reportage.  Thereafter reasonable time should be afforded for a response.  In the circumstances of this case, fairness to the plaintiff would have required first defend</w:t>
      </w:r>
      <w:r w:rsidR="006843AD">
        <w:rPr>
          <w:rFonts w:ascii="Arial" w:hAnsi="Arial" w:cs="Arial"/>
          <w:sz w:val="24"/>
          <w:szCs w:val="24"/>
        </w:rPr>
        <w:t xml:space="preserve">ant not only to speak with and </w:t>
      </w:r>
      <w:r w:rsidR="002E547C">
        <w:rPr>
          <w:rFonts w:ascii="Arial" w:hAnsi="Arial" w:cs="Arial"/>
          <w:sz w:val="24"/>
          <w:szCs w:val="24"/>
        </w:rPr>
        <w:t>e</w:t>
      </w:r>
      <w:r w:rsidR="006843AD">
        <w:rPr>
          <w:rFonts w:ascii="Arial" w:hAnsi="Arial" w:cs="Arial"/>
          <w:sz w:val="24"/>
          <w:szCs w:val="24"/>
        </w:rPr>
        <w:t>n</w:t>
      </w:r>
      <w:r w:rsidR="002E547C">
        <w:rPr>
          <w:rFonts w:ascii="Arial" w:hAnsi="Arial" w:cs="Arial"/>
          <w:sz w:val="24"/>
          <w:szCs w:val="24"/>
        </w:rPr>
        <w:t>quire from the plaintiff before publication, but to have supplied the plaintiff in advance with the</w:t>
      </w:r>
      <w:r w:rsidR="006843AD">
        <w:rPr>
          <w:rFonts w:ascii="Arial" w:hAnsi="Arial" w:cs="Arial"/>
          <w:sz w:val="24"/>
          <w:szCs w:val="24"/>
        </w:rPr>
        <w:t xml:space="preserve"> gist</w:t>
      </w:r>
      <w:r w:rsidR="002E547C">
        <w:rPr>
          <w:rFonts w:ascii="Arial" w:hAnsi="Arial" w:cs="Arial"/>
          <w:sz w:val="24"/>
          <w:szCs w:val="24"/>
        </w:rPr>
        <w:t xml:space="preserve"> of the opinion concerning plaintiff and to allow and request an input, reaction from plaintiff and to publish same wit</w:t>
      </w:r>
      <w:r w:rsidR="006843AD">
        <w:rPr>
          <w:rFonts w:ascii="Arial" w:hAnsi="Arial" w:cs="Arial"/>
          <w:sz w:val="24"/>
          <w:szCs w:val="24"/>
        </w:rPr>
        <w:t>h the opinion in the newspaper.</w:t>
      </w:r>
      <w:r w:rsidR="002E547C">
        <w:rPr>
          <w:rFonts w:ascii="Arial" w:hAnsi="Arial" w:cs="Arial"/>
          <w:sz w:val="24"/>
          <w:szCs w:val="24"/>
        </w:rPr>
        <w:t xml:space="preserve"> There is no reasonable justification advanced in this case why a defamatory opinion of and concerning the plaintiff should be treated different than the initial writing of an arti</w:t>
      </w:r>
      <w:r w:rsidR="00F70763">
        <w:rPr>
          <w:rFonts w:ascii="Arial" w:hAnsi="Arial" w:cs="Arial"/>
          <w:sz w:val="24"/>
          <w:szCs w:val="24"/>
        </w:rPr>
        <w:t>cle.</w:t>
      </w:r>
    </w:p>
    <w:p w:rsidR="00F70763" w:rsidRDefault="00F70763" w:rsidP="00E31197">
      <w:pPr>
        <w:spacing w:after="0" w:line="360" w:lineRule="auto"/>
        <w:jc w:val="both"/>
        <w:rPr>
          <w:rFonts w:ascii="Arial" w:hAnsi="Arial" w:cs="Arial"/>
          <w:sz w:val="24"/>
          <w:szCs w:val="24"/>
        </w:rPr>
      </w:pPr>
    </w:p>
    <w:p w:rsidR="00224142" w:rsidRDefault="00F70763" w:rsidP="00E31197">
      <w:pPr>
        <w:spacing w:after="0" w:line="360" w:lineRule="auto"/>
        <w:jc w:val="both"/>
        <w:rPr>
          <w:rFonts w:ascii="Arial" w:hAnsi="Arial" w:cs="Arial"/>
          <w:sz w:val="24"/>
          <w:szCs w:val="24"/>
        </w:rPr>
      </w:pPr>
      <w:r>
        <w:rPr>
          <w:rFonts w:ascii="Arial" w:hAnsi="Arial" w:cs="Arial"/>
          <w:sz w:val="24"/>
          <w:szCs w:val="24"/>
        </w:rPr>
        <w:t>[67]</w:t>
      </w:r>
      <w:r>
        <w:rPr>
          <w:rFonts w:ascii="Arial" w:hAnsi="Arial" w:cs="Arial"/>
          <w:sz w:val="24"/>
          <w:szCs w:val="24"/>
        </w:rPr>
        <w:tab/>
        <w:t xml:space="preserve">The Namibian newspaper is widely read in Namibia and has a substantive supporter base not only within our country's borders.  It is read by all and sundry, ranging from the highest educated and achievers in our society to the less fortunate members </w:t>
      </w:r>
      <w:r w:rsidR="006843AD">
        <w:rPr>
          <w:rFonts w:ascii="Arial" w:hAnsi="Arial" w:cs="Arial"/>
          <w:sz w:val="24"/>
          <w:szCs w:val="24"/>
        </w:rPr>
        <w:t>in society.</w:t>
      </w:r>
      <w:r>
        <w:rPr>
          <w:rFonts w:ascii="Arial" w:hAnsi="Arial" w:cs="Arial"/>
          <w:sz w:val="24"/>
          <w:szCs w:val="24"/>
        </w:rPr>
        <w:t xml:space="preserve"> It is respected as a substantive newspaper with substantive</w:t>
      </w:r>
      <w:r w:rsidR="006843AD">
        <w:rPr>
          <w:rFonts w:ascii="Arial" w:hAnsi="Arial" w:cs="Arial"/>
          <w:sz w:val="24"/>
          <w:szCs w:val="24"/>
        </w:rPr>
        <w:t xml:space="preserve"> reporting, and, usually rightfully so.</w:t>
      </w:r>
      <w:r>
        <w:rPr>
          <w:rFonts w:ascii="Arial" w:hAnsi="Arial" w:cs="Arial"/>
          <w:sz w:val="24"/>
          <w:szCs w:val="24"/>
        </w:rPr>
        <w:t xml:space="preserve"> It built its reputation as an independent torch bearer for the oppressed masses of our pre-independence era and continue post-independence to badger-like engage political, </w:t>
      </w:r>
      <w:r w:rsidR="006843AD">
        <w:rPr>
          <w:rFonts w:ascii="Arial" w:hAnsi="Arial" w:cs="Arial"/>
          <w:sz w:val="24"/>
          <w:szCs w:val="24"/>
        </w:rPr>
        <w:t xml:space="preserve">human rights and graft issues. </w:t>
      </w:r>
      <w:r>
        <w:rPr>
          <w:rFonts w:ascii="Arial" w:hAnsi="Arial" w:cs="Arial"/>
          <w:sz w:val="24"/>
          <w:szCs w:val="24"/>
        </w:rPr>
        <w:t>From time to time it defended itself in the Namibian courts on defamation claims.</w:t>
      </w:r>
      <w:r w:rsidR="006843AD">
        <w:rPr>
          <w:rFonts w:ascii="Arial" w:hAnsi="Arial" w:cs="Arial"/>
          <w:sz w:val="24"/>
          <w:szCs w:val="24"/>
        </w:rPr>
        <w:t xml:space="preserve"> This last fact did not tarnish</w:t>
      </w:r>
      <w:r>
        <w:rPr>
          <w:rFonts w:ascii="Arial" w:hAnsi="Arial" w:cs="Arial"/>
          <w:sz w:val="24"/>
          <w:szCs w:val="24"/>
        </w:rPr>
        <w:t xml:space="preserve"> its good reputation, but supported it and the role it</w:t>
      </w:r>
      <w:r w:rsidR="006843AD">
        <w:rPr>
          <w:rFonts w:ascii="Arial" w:hAnsi="Arial" w:cs="Arial"/>
          <w:sz w:val="24"/>
          <w:szCs w:val="24"/>
        </w:rPr>
        <w:t xml:space="preserve"> plays in the Namibian society. </w:t>
      </w:r>
      <w:r>
        <w:rPr>
          <w:rFonts w:ascii="Arial" w:hAnsi="Arial" w:cs="Arial"/>
          <w:sz w:val="24"/>
          <w:szCs w:val="24"/>
        </w:rPr>
        <w:t>It is true that the bold and the fearless in life sometimes got engaged in battles and does not always win</w:t>
      </w:r>
      <w:r w:rsidR="006843AD">
        <w:rPr>
          <w:rFonts w:ascii="Arial" w:hAnsi="Arial" w:cs="Arial"/>
          <w:sz w:val="24"/>
          <w:szCs w:val="24"/>
        </w:rPr>
        <w:t>.</w:t>
      </w:r>
      <w:r>
        <w:rPr>
          <w:rFonts w:ascii="Arial" w:hAnsi="Arial" w:cs="Arial"/>
          <w:sz w:val="24"/>
          <w:szCs w:val="24"/>
        </w:rPr>
        <w:t xml:space="preserve"> The Namibian also has many people</w:t>
      </w:r>
      <w:r w:rsidR="00235262">
        <w:rPr>
          <w:rFonts w:ascii="Arial" w:hAnsi="Arial" w:cs="Arial"/>
          <w:sz w:val="24"/>
          <w:szCs w:val="24"/>
        </w:rPr>
        <w:t xml:space="preserve"> world-wide </w:t>
      </w:r>
      <w:r>
        <w:rPr>
          <w:rFonts w:ascii="Arial" w:hAnsi="Arial" w:cs="Arial"/>
          <w:sz w:val="24"/>
          <w:szCs w:val="24"/>
        </w:rPr>
        <w:t>amongst its reader base.  It is a</w:t>
      </w:r>
      <w:r w:rsidR="00373942">
        <w:rPr>
          <w:rFonts w:ascii="Arial" w:hAnsi="Arial" w:cs="Arial"/>
          <w:sz w:val="24"/>
          <w:szCs w:val="24"/>
        </w:rPr>
        <w:t>lso published on the world-wide-</w:t>
      </w:r>
      <w:r>
        <w:rPr>
          <w:rFonts w:ascii="Arial" w:hAnsi="Arial" w:cs="Arial"/>
          <w:sz w:val="24"/>
          <w:szCs w:val="24"/>
        </w:rPr>
        <w:t>web.</w:t>
      </w:r>
    </w:p>
    <w:p w:rsidR="00F70763" w:rsidRDefault="00F70763" w:rsidP="00E31197">
      <w:pPr>
        <w:spacing w:after="0" w:line="360" w:lineRule="auto"/>
        <w:jc w:val="both"/>
        <w:rPr>
          <w:rFonts w:ascii="Arial" w:hAnsi="Arial" w:cs="Arial"/>
          <w:sz w:val="24"/>
          <w:szCs w:val="24"/>
        </w:rPr>
      </w:pPr>
    </w:p>
    <w:p w:rsidR="00F70763" w:rsidRDefault="00F70763" w:rsidP="00E31197">
      <w:pPr>
        <w:spacing w:after="0" w:line="360" w:lineRule="auto"/>
        <w:jc w:val="both"/>
        <w:rPr>
          <w:rFonts w:ascii="Arial" w:hAnsi="Arial" w:cs="Arial"/>
          <w:sz w:val="24"/>
          <w:szCs w:val="24"/>
        </w:rPr>
      </w:pPr>
      <w:r>
        <w:rPr>
          <w:rFonts w:ascii="Arial" w:hAnsi="Arial" w:cs="Arial"/>
          <w:sz w:val="24"/>
          <w:szCs w:val="24"/>
        </w:rPr>
        <w:t>[68]</w:t>
      </w:r>
      <w:r>
        <w:rPr>
          <w:rFonts w:ascii="Arial" w:hAnsi="Arial" w:cs="Arial"/>
          <w:sz w:val="24"/>
          <w:szCs w:val="24"/>
        </w:rPr>
        <w:tab/>
        <w:t>Although not a public figure, the plaintiff is known in Namibia by his clients, the judiciary and in business circles.</w:t>
      </w:r>
    </w:p>
    <w:p w:rsidR="009B7F32" w:rsidRDefault="009B7F32" w:rsidP="00E31197">
      <w:pPr>
        <w:spacing w:after="0" w:line="360" w:lineRule="auto"/>
        <w:jc w:val="both"/>
        <w:rPr>
          <w:rFonts w:ascii="Arial" w:hAnsi="Arial" w:cs="Arial"/>
          <w:sz w:val="24"/>
          <w:szCs w:val="24"/>
        </w:rPr>
      </w:pPr>
    </w:p>
    <w:p w:rsidR="009B7F32" w:rsidRDefault="00DC7B8E" w:rsidP="00E31197">
      <w:pPr>
        <w:spacing w:after="0" w:line="360" w:lineRule="auto"/>
        <w:jc w:val="both"/>
        <w:rPr>
          <w:rFonts w:ascii="Arial" w:hAnsi="Arial" w:cs="Arial"/>
          <w:sz w:val="24"/>
          <w:szCs w:val="24"/>
        </w:rPr>
      </w:pPr>
      <w:r>
        <w:rPr>
          <w:rFonts w:ascii="Arial" w:hAnsi="Arial" w:cs="Arial"/>
          <w:sz w:val="24"/>
          <w:szCs w:val="24"/>
        </w:rPr>
        <w:t>[69]</w:t>
      </w:r>
      <w:r>
        <w:rPr>
          <w:rFonts w:ascii="Arial" w:hAnsi="Arial" w:cs="Arial"/>
          <w:sz w:val="24"/>
          <w:szCs w:val="24"/>
        </w:rPr>
        <w:tab/>
        <w:t xml:space="preserve">The court has considered the historical defamation awards ranging between N$250 000 to N$5000 or less.  The court has also considered the relief requested by plaintiff that he should approve the wording of the apology and has decided against it.  </w:t>
      </w:r>
      <w:r>
        <w:rPr>
          <w:rFonts w:ascii="Arial" w:hAnsi="Arial" w:cs="Arial"/>
          <w:sz w:val="24"/>
          <w:szCs w:val="24"/>
        </w:rPr>
        <w:lastRenderedPageBreak/>
        <w:t>The court shall not subject the independence of The Namibian newspaper and its editor to the proscription of the plaintiff.</w:t>
      </w:r>
    </w:p>
    <w:p w:rsidR="00DC7B8E" w:rsidRDefault="00DC7B8E" w:rsidP="00E31197">
      <w:pPr>
        <w:spacing w:after="0" w:line="360" w:lineRule="auto"/>
        <w:jc w:val="both"/>
        <w:rPr>
          <w:rFonts w:ascii="Arial" w:hAnsi="Arial" w:cs="Arial"/>
          <w:sz w:val="24"/>
          <w:szCs w:val="24"/>
        </w:rPr>
      </w:pPr>
    </w:p>
    <w:p w:rsidR="00DC7B8E" w:rsidRDefault="00DC7B8E" w:rsidP="00E31197">
      <w:pPr>
        <w:spacing w:after="0" w:line="360" w:lineRule="auto"/>
        <w:jc w:val="both"/>
        <w:rPr>
          <w:rFonts w:ascii="Arial" w:hAnsi="Arial" w:cs="Arial"/>
          <w:sz w:val="24"/>
          <w:szCs w:val="24"/>
        </w:rPr>
      </w:pPr>
      <w:r>
        <w:rPr>
          <w:rFonts w:ascii="Arial" w:hAnsi="Arial" w:cs="Arial"/>
          <w:sz w:val="24"/>
          <w:szCs w:val="24"/>
        </w:rPr>
        <w:t>[70]</w:t>
      </w:r>
      <w:r>
        <w:rPr>
          <w:rFonts w:ascii="Arial" w:hAnsi="Arial" w:cs="Arial"/>
          <w:sz w:val="24"/>
          <w:szCs w:val="24"/>
        </w:rPr>
        <w:tab/>
        <w:t>In view of the totality of the relief the court is going to grant the plaintiff, the monetary award shall be N$100 000 only.</w:t>
      </w:r>
    </w:p>
    <w:p w:rsidR="00DC7B8E" w:rsidRDefault="00DC7B8E" w:rsidP="00E31197">
      <w:pPr>
        <w:spacing w:after="0" w:line="360" w:lineRule="auto"/>
        <w:jc w:val="both"/>
        <w:rPr>
          <w:rFonts w:ascii="Arial" w:hAnsi="Arial" w:cs="Arial"/>
          <w:sz w:val="24"/>
          <w:szCs w:val="24"/>
        </w:rPr>
      </w:pPr>
    </w:p>
    <w:p w:rsidR="00DC7B8E" w:rsidRDefault="00DC7B8E" w:rsidP="00E31197">
      <w:pPr>
        <w:spacing w:after="0" w:line="360" w:lineRule="auto"/>
        <w:jc w:val="both"/>
        <w:rPr>
          <w:rFonts w:ascii="Arial" w:hAnsi="Arial" w:cs="Arial"/>
          <w:sz w:val="24"/>
          <w:szCs w:val="24"/>
        </w:rPr>
      </w:pPr>
      <w:r>
        <w:rPr>
          <w:rFonts w:ascii="Arial" w:hAnsi="Arial" w:cs="Arial"/>
          <w:sz w:val="24"/>
          <w:szCs w:val="24"/>
        </w:rPr>
        <w:t>[71]</w:t>
      </w:r>
      <w:r>
        <w:rPr>
          <w:rFonts w:ascii="Arial" w:hAnsi="Arial" w:cs="Arial"/>
          <w:sz w:val="24"/>
          <w:szCs w:val="24"/>
        </w:rPr>
        <w:tab/>
        <w:t>Plaintiff has also claimed against the printer of the newspaper the third defendant.  The defendants have clearly put into issue the liability of all three defendants.  The court did not hear one shred of evidence why the third defendant in this case must</w:t>
      </w:r>
      <w:r w:rsidR="00235262">
        <w:rPr>
          <w:rFonts w:ascii="Arial" w:hAnsi="Arial" w:cs="Arial"/>
          <w:sz w:val="24"/>
          <w:szCs w:val="24"/>
        </w:rPr>
        <w:t xml:space="preserve"> be </w:t>
      </w:r>
      <w:r>
        <w:rPr>
          <w:rFonts w:ascii="Arial" w:hAnsi="Arial" w:cs="Arial"/>
          <w:sz w:val="24"/>
          <w:szCs w:val="24"/>
        </w:rPr>
        <w:t xml:space="preserve">liable.  The court does not know whether the third defendant is a related company </w:t>
      </w:r>
      <w:r w:rsidR="00235262">
        <w:rPr>
          <w:rFonts w:ascii="Arial" w:hAnsi="Arial" w:cs="Arial"/>
          <w:sz w:val="24"/>
          <w:szCs w:val="24"/>
        </w:rPr>
        <w:t xml:space="preserve">to the second defendant. </w:t>
      </w:r>
      <w:r>
        <w:rPr>
          <w:rFonts w:ascii="Arial" w:hAnsi="Arial" w:cs="Arial"/>
          <w:sz w:val="24"/>
          <w:szCs w:val="24"/>
        </w:rPr>
        <w:t>The court only knows that the third defendant</w:t>
      </w:r>
      <w:r w:rsidR="00235262">
        <w:rPr>
          <w:rFonts w:ascii="Arial" w:hAnsi="Arial" w:cs="Arial"/>
          <w:sz w:val="24"/>
          <w:szCs w:val="24"/>
        </w:rPr>
        <w:t>, which in law is a separate personae</w:t>
      </w:r>
      <w:r>
        <w:rPr>
          <w:rFonts w:ascii="Arial" w:hAnsi="Arial" w:cs="Arial"/>
          <w:sz w:val="24"/>
          <w:szCs w:val="24"/>
        </w:rPr>
        <w:t xml:space="preserve"> from second defendant, is the printer of The Namibian because it was admitted.</w:t>
      </w:r>
      <w:r w:rsidR="00235262">
        <w:rPr>
          <w:rFonts w:ascii="Arial" w:hAnsi="Arial" w:cs="Arial"/>
          <w:sz w:val="24"/>
          <w:szCs w:val="24"/>
        </w:rPr>
        <w:t xml:space="preserve"> </w:t>
      </w:r>
      <w:r w:rsidR="0035383F">
        <w:rPr>
          <w:rFonts w:ascii="Arial" w:hAnsi="Arial" w:cs="Arial"/>
          <w:sz w:val="24"/>
          <w:szCs w:val="24"/>
        </w:rPr>
        <w:t>On the evidence or lack of it</w:t>
      </w:r>
      <w:r>
        <w:rPr>
          <w:rFonts w:ascii="Arial" w:hAnsi="Arial" w:cs="Arial"/>
          <w:sz w:val="24"/>
          <w:szCs w:val="24"/>
        </w:rPr>
        <w:t xml:space="preserve">, the third defendant can be nothing more than an independent contractor of second defendant, printing what is supplied by the second defendant in execution of a commercial </w:t>
      </w:r>
      <w:r w:rsidR="0035383F">
        <w:rPr>
          <w:rFonts w:ascii="Arial" w:hAnsi="Arial" w:cs="Arial"/>
          <w:sz w:val="24"/>
          <w:szCs w:val="24"/>
        </w:rPr>
        <w:t>transaction</w:t>
      </w:r>
      <w:r>
        <w:rPr>
          <w:rFonts w:ascii="Arial" w:hAnsi="Arial" w:cs="Arial"/>
          <w:sz w:val="24"/>
          <w:szCs w:val="24"/>
        </w:rPr>
        <w:t xml:space="preserve"> between it and the second defendant.  On that basis the court is not prepared to give customary relief against the third defendant</w:t>
      </w:r>
      <w:r w:rsidR="0035383F">
        <w:rPr>
          <w:rFonts w:ascii="Arial" w:hAnsi="Arial" w:cs="Arial"/>
          <w:sz w:val="24"/>
          <w:szCs w:val="24"/>
        </w:rPr>
        <w:t xml:space="preserve"> as printer.  </w:t>
      </w:r>
    </w:p>
    <w:p w:rsidR="00DC7B8E" w:rsidRDefault="00DC7B8E" w:rsidP="00E31197">
      <w:pPr>
        <w:spacing w:after="0" w:line="360" w:lineRule="auto"/>
        <w:jc w:val="both"/>
        <w:rPr>
          <w:rFonts w:ascii="Arial" w:hAnsi="Arial" w:cs="Arial"/>
          <w:sz w:val="24"/>
          <w:szCs w:val="24"/>
        </w:rPr>
      </w:pPr>
    </w:p>
    <w:p w:rsidR="009B7F32" w:rsidRDefault="0035383F" w:rsidP="00E31197">
      <w:pPr>
        <w:spacing w:after="0" w:line="360" w:lineRule="auto"/>
        <w:jc w:val="both"/>
        <w:rPr>
          <w:rFonts w:ascii="Arial" w:hAnsi="Arial" w:cs="Arial"/>
          <w:sz w:val="24"/>
          <w:szCs w:val="24"/>
        </w:rPr>
      </w:pPr>
      <w:r>
        <w:rPr>
          <w:rFonts w:ascii="Arial" w:hAnsi="Arial" w:cs="Arial"/>
          <w:sz w:val="24"/>
          <w:szCs w:val="24"/>
        </w:rPr>
        <w:t>[72]</w:t>
      </w:r>
      <w:r>
        <w:rPr>
          <w:rFonts w:ascii="Arial" w:hAnsi="Arial" w:cs="Arial"/>
          <w:sz w:val="24"/>
          <w:szCs w:val="24"/>
        </w:rPr>
        <w:tab/>
        <w:t xml:space="preserve">In the premises, the court makes the following orders - </w:t>
      </w:r>
    </w:p>
    <w:p w:rsidR="0035383F" w:rsidRDefault="0035383F" w:rsidP="00E31197">
      <w:pPr>
        <w:spacing w:after="0" w:line="360" w:lineRule="auto"/>
        <w:jc w:val="both"/>
        <w:rPr>
          <w:rFonts w:ascii="Arial" w:hAnsi="Arial" w:cs="Arial"/>
          <w:sz w:val="24"/>
          <w:szCs w:val="24"/>
        </w:rPr>
      </w:pPr>
    </w:p>
    <w:p w:rsidR="0035383F" w:rsidRDefault="0035383F" w:rsidP="00E31197">
      <w:pPr>
        <w:spacing w:after="0" w:line="360" w:lineRule="auto"/>
        <w:jc w:val="both"/>
        <w:rPr>
          <w:rFonts w:ascii="Arial" w:hAnsi="Arial" w:cs="Arial"/>
          <w:sz w:val="24"/>
          <w:szCs w:val="24"/>
        </w:rPr>
      </w:pPr>
      <w:r>
        <w:rPr>
          <w:rFonts w:ascii="Arial" w:hAnsi="Arial" w:cs="Arial"/>
          <w:sz w:val="24"/>
          <w:szCs w:val="24"/>
        </w:rPr>
        <w:t>[72.1]</w:t>
      </w:r>
      <w:r>
        <w:rPr>
          <w:rFonts w:ascii="Arial" w:hAnsi="Arial" w:cs="Arial"/>
          <w:sz w:val="24"/>
          <w:szCs w:val="24"/>
        </w:rPr>
        <w:tab/>
        <w:t>First and second defendant shall make a written apology and retraction to the plaintiff, to be published in The Namibian Newspaper and on the wor</w:t>
      </w:r>
      <w:r w:rsidR="00235262">
        <w:rPr>
          <w:rFonts w:ascii="Arial" w:hAnsi="Arial" w:cs="Arial"/>
          <w:sz w:val="24"/>
          <w:szCs w:val="24"/>
        </w:rPr>
        <w:t>l</w:t>
      </w:r>
      <w:r>
        <w:rPr>
          <w:rFonts w:ascii="Arial" w:hAnsi="Arial" w:cs="Arial"/>
          <w:sz w:val="24"/>
          <w:szCs w:val="24"/>
        </w:rPr>
        <w:t>d-wide-web with the following content:</w:t>
      </w:r>
    </w:p>
    <w:p w:rsidR="009B7F32" w:rsidRDefault="009B7F32" w:rsidP="00E31197">
      <w:pPr>
        <w:spacing w:after="0" w:line="360" w:lineRule="auto"/>
        <w:jc w:val="both"/>
        <w:rPr>
          <w:rFonts w:ascii="Arial" w:hAnsi="Arial" w:cs="Arial"/>
          <w:sz w:val="24"/>
          <w:szCs w:val="24"/>
        </w:rPr>
      </w:pPr>
    </w:p>
    <w:p w:rsidR="009B7F32" w:rsidRDefault="00C82E80" w:rsidP="00E31197">
      <w:pPr>
        <w:spacing w:after="0" w:line="360" w:lineRule="auto"/>
        <w:jc w:val="both"/>
        <w:rPr>
          <w:rFonts w:ascii="Arial" w:hAnsi="Arial" w:cs="Arial"/>
          <w:sz w:val="24"/>
          <w:szCs w:val="24"/>
        </w:rPr>
      </w:pPr>
      <w:r>
        <w:rPr>
          <w:rFonts w:ascii="Arial" w:hAnsi="Arial" w:cs="Arial"/>
          <w:sz w:val="24"/>
          <w:szCs w:val="24"/>
        </w:rPr>
        <w:t>‟</w:t>
      </w:r>
      <w:r w:rsidR="0035383F">
        <w:rPr>
          <w:rFonts w:ascii="Arial" w:hAnsi="Arial" w:cs="Arial"/>
          <w:sz w:val="24"/>
          <w:szCs w:val="24"/>
        </w:rPr>
        <w:t>In so far as the editorial in The Namibian newspaper</w:t>
      </w:r>
      <w:r w:rsidR="00373942">
        <w:rPr>
          <w:rFonts w:ascii="Arial" w:hAnsi="Arial" w:cs="Arial"/>
          <w:sz w:val="24"/>
          <w:szCs w:val="24"/>
        </w:rPr>
        <w:t xml:space="preserve"> of</w:t>
      </w:r>
      <w:r w:rsidR="0035383F">
        <w:rPr>
          <w:rFonts w:ascii="Arial" w:hAnsi="Arial" w:cs="Arial"/>
          <w:sz w:val="24"/>
          <w:szCs w:val="24"/>
        </w:rPr>
        <w:t xml:space="preserve"> 15 July 2016 has conveyed that Vincent Ferdinand Du Toit has exploited the poor and vulnerable of the Namibian society and that he is a dubious</w:t>
      </w:r>
      <w:r w:rsidR="00B00595">
        <w:rPr>
          <w:rFonts w:ascii="Arial" w:hAnsi="Arial" w:cs="Arial"/>
          <w:sz w:val="24"/>
          <w:szCs w:val="24"/>
        </w:rPr>
        <w:t xml:space="preserve"> profiteering</w:t>
      </w:r>
      <w:r w:rsidR="00235262">
        <w:rPr>
          <w:rFonts w:ascii="Arial" w:hAnsi="Arial" w:cs="Arial"/>
          <w:sz w:val="24"/>
          <w:szCs w:val="24"/>
        </w:rPr>
        <w:t xml:space="preserve"> </w:t>
      </w:r>
      <w:r>
        <w:rPr>
          <w:rFonts w:ascii="Arial" w:hAnsi="Arial" w:cs="Arial"/>
          <w:sz w:val="24"/>
          <w:szCs w:val="24"/>
        </w:rPr>
        <w:t xml:space="preserve">character, the editor and The Free Press of Namibia (Pty) Ltd unreservedly apologise </w:t>
      </w:r>
      <w:r w:rsidR="00B00595">
        <w:rPr>
          <w:rFonts w:ascii="Arial" w:hAnsi="Arial" w:cs="Arial"/>
          <w:sz w:val="24"/>
          <w:szCs w:val="24"/>
        </w:rPr>
        <w:t xml:space="preserve">and retract their statements and </w:t>
      </w:r>
      <w:r>
        <w:rPr>
          <w:rFonts w:ascii="Arial" w:hAnsi="Arial" w:cs="Arial"/>
          <w:sz w:val="24"/>
          <w:szCs w:val="24"/>
        </w:rPr>
        <w:t>opinion of and concerning Ferdinand Vincent Du Toit.”</w:t>
      </w:r>
    </w:p>
    <w:p w:rsidR="0035383F" w:rsidRDefault="0035383F" w:rsidP="00E31197">
      <w:pPr>
        <w:spacing w:after="0" w:line="360" w:lineRule="auto"/>
        <w:jc w:val="both"/>
        <w:rPr>
          <w:rFonts w:ascii="Arial" w:hAnsi="Arial" w:cs="Arial"/>
          <w:sz w:val="24"/>
          <w:szCs w:val="24"/>
        </w:rPr>
      </w:pPr>
    </w:p>
    <w:p w:rsidR="0035383F" w:rsidRDefault="0035383F" w:rsidP="00E31197">
      <w:pPr>
        <w:spacing w:after="0" w:line="360" w:lineRule="auto"/>
        <w:jc w:val="both"/>
        <w:rPr>
          <w:rFonts w:ascii="Arial" w:hAnsi="Arial" w:cs="Arial"/>
          <w:sz w:val="24"/>
          <w:szCs w:val="24"/>
        </w:rPr>
      </w:pPr>
      <w:r>
        <w:rPr>
          <w:rFonts w:ascii="Arial" w:hAnsi="Arial" w:cs="Arial"/>
          <w:sz w:val="24"/>
          <w:szCs w:val="24"/>
        </w:rPr>
        <w:t>[72.2]</w:t>
      </w:r>
      <w:r>
        <w:rPr>
          <w:rFonts w:ascii="Arial" w:hAnsi="Arial" w:cs="Arial"/>
          <w:sz w:val="24"/>
          <w:szCs w:val="24"/>
        </w:rPr>
        <w:tab/>
        <w:t>This apology and retraction sha</w:t>
      </w:r>
      <w:r w:rsidR="00373942">
        <w:rPr>
          <w:rFonts w:ascii="Arial" w:hAnsi="Arial" w:cs="Arial"/>
          <w:sz w:val="24"/>
          <w:szCs w:val="24"/>
        </w:rPr>
        <w:t>ll be published prominently in T</w:t>
      </w:r>
      <w:r>
        <w:rPr>
          <w:rFonts w:ascii="Arial" w:hAnsi="Arial" w:cs="Arial"/>
          <w:sz w:val="24"/>
          <w:szCs w:val="24"/>
        </w:rPr>
        <w:t>he Namibian Newspaper and on the world-wide-web and should there</w:t>
      </w:r>
      <w:r w:rsidR="00235262">
        <w:rPr>
          <w:rFonts w:ascii="Arial" w:hAnsi="Arial" w:cs="Arial"/>
          <w:sz w:val="24"/>
          <w:szCs w:val="24"/>
        </w:rPr>
        <w:t xml:space="preserve">in link to both the apology / </w:t>
      </w:r>
      <w:r>
        <w:rPr>
          <w:rFonts w:ascii="Arial" w:hAnsi="Arial" w:cs="Arial"/>
          <w:sz w:val="24"/>
          <w:szCs w:val="24"/>
        </w:rPr>
        <w:t>retraction and the original editorial of 15 July 2016.</w:t>
      </w:r>
    </w:p>
    <w:p w:rsidR="009B7F32" w:rsidRDefault="009B7F32" w:rsidP="00E31197">
      <w:pPr>
        <w:spacing w:after="0" w:line="360" w:lineRule="auto"/>
        <w:jc w:val="both"/>
        <w:rPr>
          <w:rFonts w:ascii="Arial" w:hAnsi="Arial" w:cs="Arial"/>
          <w:sz w:val="24"/>
          <w:szCs w:val="24"/>
        </w:rPr>
      </w:pPr>
    </w:p>
    <w:p w:rsidR="009B7F32" w:rsidRDefault="0035383F" w:rsidP="00E31197">
      <w:pPr>
        <w:spacing w:after="0" w:line="360" w:lineRule="auto"/>
        <w:jc w:val="both"/>
        <w:rPr>
          <w:rFonts w:ascii="Arial" w:hAnsi="Arial" w:cs="Arial"/>
          <w:sz w:val="24"/>
          <w:szCs w:val="24"/>
        </w:rPr>
      </w:pPr>
      <w:r>
        <w:rPr>
          <w:rFonts w:ascii="Arial" w:hAnsi="Arial" w:cs="Arial"/>
          <w:sz w:val="24"/>
          <w:szCs w:val="24"/>
        </w:rPr>
        <w:lastRenderedPageBreak/>
        <w:t>[72.3]</w:t>
      </w:r>
      <w:r>
        <w:rPr>
          <w:rFonts w:ascii="Arial" w:hAnsi="Arial" w:cs="Arial"/>
          <w:sz w:val="24"/>
          <w:szCs w:val="24"/>
        </w:rPr>
        <w:tab/>
        <w:t>First and second defendants jointly and severally the one paying the other to be absolve</w:t>
      </w:r>
      <w:r w:rsidR="00235262">
        <w:rPr>
          <w:rFonts w:ascii="Arial" w:hAnsi="Arial" w:cs="Arial"/>
          <w:sz w:val="24"/>
          <w:szCs w:val="24"/>
        </w:rPr>
        <w:t xml:space="preserve"> of</w:t>
      </w:r>
      <w:r>
        <w:rPr>
          <w:rFonts w:ascii="Arial" w:hAnsi="Arial" w:cs="Arial"/>
          <w:sz w:val="24"/>
          <w:szCs w:val="24"/>
        </w:rPr>
        <w:t>, shall pay an amount of N$100 000 to the plaintiff.</w:t>
      </w:r>
    </w:p>
    <w:p w:rsidR="009B7F32" w:rsidRDefault="009B7F32" w:rsidP="00E31197">
      <w:pPr>
        <w:spacing w:after="0" w:line="360" w:lineRule="auto"/>
        <w:jc w:val="both"/>
        <w:rPr>
          <w:rFonts w:ascii="Arial" w:hAnsi="Arial" w:cs="Arial"/>
          <w:sz w:val="24"/>
          <w:szCs w:val="24"/>
        </w:rPr>
      </w:pPr>
    </w:p>
    <w:p w:rsidR="009B7F32" w:rsidRDefault="0035383F" w:rsidP="00E31197">
      <w:pPr>
        <w:spacing w:after="0" w:line="360" w:lineRule="auto"/>
        <w:jc w:val="both"/>
        <w:rPr>
          <w:rFonts w:ascii="Arial" w:hAnsi="Arial" w:cs="Arial"/>
          <w:sz w:val="24"/>
          <w:szCs w:val="24"/>
        </w:rPr>
      </w:pPr>
      <w:r>
        <w:rPr>
          <w:rFonts w:ascii="Arial" w:hAnsi="Arial" w:cs="Arial"/>
          <w:sz w:val="24"/>
          <w:szCs w:val="24"/>
        </w:rPr>
        <w:t>[72.4]</w:t>
      </w:r>
      <w:r>
        <w:rPr>
          <w:rFonts w:ascii="Arial" w:hAnsi="Arial" w:cs="Arial"/>
          <w:sz w:val="24"/>
          <w:szCs w:val="24"/>
        </w:rPr>
        <w:tab/>
        <w:t xml:space="preserve">Interest on the amount of N$100 000 at the rate of 20% per annum from </w:t>
      </w:r>
      <w:r w:rsidR="00373942">
        <w:rPr>
          <w:rFonts w:ascii="Arial" w:hAnsi="Arial" w:cs="Arial"/>
          <w:sz w:val="24"/>
          <w:szCs w:val="24"/>
        </w:rPr>
        <w:br/>
      </w:r>
      <w:r>
        <w:rPr>
          <w:rFonts w:ascii="Arial" w:hAnsi="Arial" w:cs="Arial"/>
          <w:sz w:val="24"/>
          <w:szCs w:val="24"/>
        </w:rPr>
        <w:t>1 July 2019 to date of final payment.</w:t>
      </w:r>
    </w:p>
    <w:p w:rsidR="0035383F" w:rsidRDefault="0035383F" w:rsidP="00E31197">
      <w:pPr>
        <w:spacing w:after="0" w:line="360" w:lineRule="auto"/>
        <w:jc w:val="both"/>
        <w:rPr>
          <w:rFonts w:ascii="Arial" w:hAnsi="Arial" w:cs="Arial"/>
          <w:sz w:val="24"/>
          <w:szCs w:val="24"/>
        </w:rPr>
      </w:pPr>
    </w:p>
    <w:p w:rsidR="0035383F" w:rsidRDefault="0035383F" w:rsidP="00E31197">
      <w:pPr>
        <w:spacing w:after="0" w:line="360" w:lineRule="auto"/>
        <w:jc w:val="both"/>
        <w:rPr>
          <w:rFonts w:ascii="Arial" w:hAnsi="Arial" w:cs="Arial"/>
          <w:sz w:val="24"/>
          <w:szCs w:val="24"/>
        </w:rPr>
      </w:pPr>
      <w:r>
        <w:rPr>
          <w:rFonts w:ascii="Arial" w:hAnsi="Arial" w:cs="Arial"/>
          <w:sz w:val="24"/>
          <w:szCs w:val="24"/>
        </w:rPr>
        <w:t>[72.5]</w:t>
      </w:r>
      <w:r>
        <w:rPr>
          <w:rFonts w:ascii="Arial" w:hAnsi="Arial" w:cs="Arial"/>
          <w:sz w:val="24"/>
          <w:szCs w:val="24"/>
        </w:rPr>
        <w:tab/>
        <w:t>Costs of suit, inclusive of the costs of one instructing and one instructed counsel.</w:t>
      </w:r>
    </w:p>
    <w:p w:rsidR="009B7F32" w:rsidRDefault="009B7F32" w:rsidP="00E31197">
      <w:pPr>
        <w:spacing w:after="0" w:line="360" w:lineRule="auto"/>
        <w:jc w:val="both"/>
        <w:rPr>
          <w:rFonts w:ascii="Arial" w:hAnsi="Arial" w:cs="Arial"/>
          <w:sz w:val="24"/>
          <w:szCs w:val="24"/>
        </w:rPr>
      </w:pPr>
    </w:p>
    <w:p w:rsidR="009B7F32" w:rsidRDefault="009B7F32" w:rsidP="00E31197">
      <w:pPr>
        <w:spacing w:after="0" w:line="360" w:lineRule="auto"/>
        <w:jc w:val="both"/>
        <w:rPr>
          <w:rFonts w:ascii="Arial" w:hAnsi="Arial" w:cs="Arial"/>
          <w:sz w:val="24"/>
          <w:szCs w:val="24"/>
        </w:rPr>
      </w:pPr>
    </w:p>
    <w:p w:rsidR="009B7F32" w:rsidRDefault="009B7F32" w:rsidP="00E31197">
      <w:pPr>
        <w:spacing w:after="0" w:line="360" w:lineRule="auto"/>
        <w:jc w:val="both"/>
        <w:rPr>
          <w:rFonts w:ascii="Arial" w:hAnsi="Arial" w:cs="Arial"/>
          <w:sz w:val="24"/>
          <w:szCs w:val="24"/>
        </w:rPr>
      </w:pPr>
    </w:p>
    <w:p w:rsidR="009B7F32" w:rsidRDefault="009B7F32" w:rsidP="00E31197">
      <w:pPr>
        <w:spacing w:after="0" w:line="360" w:lineRule="auto"/>
        <w:jc w:val="both"/>
        <w:rPr>
          <w:rFonts w:ascii="Arial" w:hAnsi="Arial" w:cs="Arial"/>
          <w:sz w:val="24"/>
          <w:szCs w:val="24"/>
        </w:rPr>
      </w:pPr>
    </w:p>
    <w:p w:rsidR="009B7F32" w:rsidRDefault="009B7F32" w:rsidP="00E31197">
      <w:pPr>
        <w:spacing w:after="0" w:line="360" w:lineRule="auto"/>
        <w:jc w:val="both"/>
        <w:rPr>
          <w:rFonts w:ascii="Arial" w:hAnsi="Arial" w:cs="Arial"/>
          <w:sz w:val="24"/>
          <w:szCs w:val="24"/>
        </w:rPr>
      </w:pPr>
    </w:p>
    <w:p w:rsidR="009B7F32" w:rsidRDefault="009B7F32" w:rsidP="00E31197">
      <w:pPr>
        <w:spacing w:after="0" w:line="360" w:lineRule="auto"/>
        <w:jc w:val="both"/>
        <w:rPr>
          <w:rFonts w:ascii="Arial" w:hAnsi="Arial" w:cs="Arial"/>
          <w:sz w:val="24"/>
          <w:szCs w:val="24"/>
        </w:rPr>
      </w:pPr>
    </w:p>
    <w:p w:rsidR="009B7F32" w:rsidRDefault="009B7F32" w:rsidP="00E31197">
      <w:pPr>
        <w:spacing w:after="0" w:line="360" w:lineRule="auto"/>
        <w:jc w:val="both"/>
        <w:rPr>
          <w:rFonts w:ascii="Arial" w:hAnsi="Arial" w:cs="Arial"/>
          <w:sz w:val="24"/>
          <w:szCs w:val="24"/>
        </w:rPr>
      </w:pPr>
    </w:p>
    <w:p w:rsidR="009B7F32" w:rsidRDefault="009B7F32" w:rsidP="00E31197">
      <w:pPr>
        <w:spacing w:after="0" w:line="360" w:lineRule="auto"/>
        <w:jc w:val="both"/>
        <w:rPr>
          <w:rFonts w:ascii="Arial" w:hAnsi="Arial" w:cs="Arial"/>
          <w:sz w:val="24"/>
          <w:szCs w:val="24"/>
        </w:rPr>
      </w:pPr>
    </w:p>
    <w:p w:rsidR="009B7F32" w:rsidRDefault="009B7F32" w:rsidP="00E31197">
      <w:pPr>
        <w:spacing w:after="0" w:line="360" w:lineRule="auto"/>
        <w:jc w:val="both"/>
        <w:rPr>
          <w:rFonts w:ascii="Arial" w:hAnsi="Arial" w:cs="Arial"/>
          <w:sz w:val="24"/>
          <w:szCs w:val="24"/>
        </w:rPr>
      </w:pPr>
    </w:p>
    <w:p w:rsidR="009B7F32" w:rsidRDefault="009B7F32" w:rsidP="00E31197">
      <w:pPr>
        <w:spacing w:after="0" w:line="360" w:lineRule="auto"/>
        <w:jc w:val="both"/>
        <w:rPr>
          <w:rFonts w:ascii="Arial" w:hAnsi="Arial" w:cs="Arial"/>
          <w:sz w:val="24"/>
          <w:szCs w:val="24"/>
        </w:rPr>
      </w:pPr>
    </w:p>
    <w:p w:rsidR="009B7F32" w:rsidRDefault="009B7F32" w:rsidP="00E31197">
      <w:pPr>
        <w:spacing w:after="0" w:line="360" w:lineRule="auto"/>
        <w:jc w:val="both"/>
        <w:rPr>
          <w:rFonts w:ascii="Arial" w:hAnsi="Arial" w:cs="Arial"/>
          <w:sz w:val="24"/>
          <w:szCs w:val="24"/>
        </w:rPr>
      </w:pPr>
    </w:p>
    <w:p w:rsidR="009B7F32" w:rsidRDefault="009B7F32" w:rsidP="00E31197">
      <w:pPr>
        <w:spacing w:after="0" w:line="360" w:lineRule="auto"/>
        <w:jc w:val="both"/>
        <w:rPr>
          <w:rFonts w:ascii="Arial" w:hAnsi="Arial" w:cs="Arial"/>
          <w:sz w:val="24"/>
          <w:szCs w:val="24"/>
        </w:rPr>
      </w:pPr>
    </w:p>
    <w:p w:rsidR="00731C59" w:rsidRDefault="00731C59" w:rsidP="00E31197">
      <w:pPr>
        <w:spacing w:after="0" w:line="360" w:lineRule="auto"/>
        <w:jc w:val="both"/>
        <w:rPr>
          <w:rFonts w:ascii="Arial" w:hAnsi="Arial" w:cs="Arial"/>
          <w:sz w:val="24"/>
          <w:szCs w:val="24"/>
        </w:rPr>
      </w:pPr>
    </w:p>
    <w:p w:rsidR="00623EC1" w:rsidRPr="001F2A65" w:rsidRDefault="00623EC1" w:rsidP="00623EC1">
      <w:pPr>
        <w:spacing w:after="0" w:line="360" w:lineRule="auto"/>
        <w:jc w:val="right"/>
        <w:rPr>
          <w:rFonts w:ascii="Arial" w:hAnsi="Arial" w:cs="Arial"/>
          <w:sz w:val="24"/>
          <w:szCs w:val="24"/>
        </w:rPr>
      </w:pPr>
      <w:r w:rsidRPr="001F2A65">
        <w:rPr>
          <w:rFonts w:ascii="Arial" w:hAnsi="Arial" w:cs="Arial"/>
          <w:sz w:val="24"/>
          <w:szCs w:val="24"/>
        </w:rPr>
        <w:t>---------------------</w:t>
      </w:r>
    </w:p>
    <w:p w:rsidR="00623EC1" w:rsidRPr="001F2A65" w:rsidRDefault="00623EC1" w:rsidP="00623EC1">
      <w:pPr>
        <w:spacing w:after="0" w:line="360" w:lineRule="auto"/>
        <w:jc w:val="right"/>
        <w:rPr>
          <w:rFonts w:ascii="Arial" w:hAnsi="Arial" w:cs="Arial"/>
          <w:sz w:val="24"/>
          <w:szCs w:val="24"/>
        </w:rPr>
      </w:pPr>
      <w:r w:rsidRPr="001F2A65">
        <w:rPr>
          <w:rFonts w:ascii="Arial" w:hAnsi="Arial" w:cs="Arial"/>
          <w:sz w:val="24"/>
          <w:szCs w:val="24"/>
        </w:rPr>
        <w:t>GH Oosthuizen</w:t>
      </w:r>
    </w:p>
    <w:p w:rsidR="00623EC1" w:rsidRPr="001F2A65" w:rsidRDefault="00623EC1" w:rsidP="00623EC1">
      <w:pPr>
        <w:spacing w:after="0" w:line="360" w:lineRule="auto"/>
        <w:jc w:val="right"/>
        <w:rPr>
          <w:rFonts w:ascii="Arial" w:hAnsi="Arial" w:cs="Arial"/>
          <w:sz w:val="24"/>
          <w:szCs w:val="24"/>
        </w:rPr>
      </w:pPr>
      <w:r w:rsidRPr="001F2A65">
        <w:rPr>
          <w:rFonts w:ascii="Arial" w:hAnsi="Arial" w:cs="Arial"/>
          <w:sz w:val="24"/>
          <w:szCs w:val="24"/>
        </w:rPr>
        <w:t>Judge</w:t>
      </w:r>
    </w:p>
    <w:p w:rsidR="00235262" w:rsidRDefault="00235262" w:rsidP="00623EC1">
      <w:pPr>
        <w:autoSpaceDE w:val="0"/>
        <w:autoSpaceDN w:val="0"/>
        <w:adjustRightInd w:val="0"/>
        <w:spacing w:after="0" w:line="360" w:lineRule="auto"/>
        <w:jc w:val="both"/>
        <w:rPr>
          <w:rFonts w:ascii="Arial" w:eastAsia="Times New Roman" w:hAnsi="Arial" w:cs="Arial"/>
          <w:sz w:val="24"/>
          <w:szCs w:val="24"/>
        </w:rPr>
      </w:pPr>
    </w:p>
    <w:p w:rsidR="00235262" w:rsidRDefault="00235262" w:rsidP="00623EC1">
      <w:pPr>
        <w:autoSpaceDE w:val="0"/>
        <w:autoSpaceDN w:val="0"/>
        <w:adjustRightInd w:val="0"/>
        <w:spacing w:after="0" w:line="360" w:lineRule="auto"/>
        <w:jc w:val="both"/>
        <w:rPr>
          <w:rFonts w:ascii="Arial" w:eastAsia="Times New Roman" w:hAnsi="Arial" w:cs="Arial"/>
          <w:sz w:val="24"/>
          <w:szCs w:val="24"/>
        </w:rPr>
      </w:pPr>
    </w:p>
    <w:p w:rsidR="00235262" w:rsidRDefault="00235262" w:rsidP="00623EC1">
      <w:pPr>
        <w:autoSpaceDE w:val="0"/>
        <w:autoSpaceDN w:val="0"/>
        <w:adjustRightInd w:val="0"/>
        <w:spacing w:after="0" w:line="360" w:lineRule="auto"/>
        <w:jc w:val="both"/>
        <w:rPr>
          <w:rFonts w:ascii="Arial" w:eastAsia="Times New Roman" w:hAnsi="Arial" w:cs="Arial"/>
          <w:sz w:val="24"/>
          <w:szCs w:val="24"/>
        </w:rPr>
      </w:pPr>
    </w:p>
    <w:p w:rsidR="00235262" w:rsidRDefault="00235262" w:rsidP="00623EC1">
      <w:pPr>
        <w:autoSpaceDE w:val="0"/>
        <w:autoSpaceDN w:val="0"/>
        <w:adjustRightInd w:val="0"/>
        <w:spacing w:after="0" w:line="360" w:lineRule="auto"/>
        <w:jc w:val="both"/>
        <w:rPr>
          <w:rFonts w:ascii="Arial" w:eastAsia="Times New Roman" w:hAnsi="Arial" w:cs="Arial"/>
          <w:sz w:val="24"/>
          <w:szCs w:val="24"/>
        </w:rPr>
      </w:pPr>
    </w:p>
    <w:p w:rsidR="00235262" w:rsidRDefault="00235262" w:rsidP="00623EC1">
      <w:pPr>
        <w:autoSpaceDE w:val="0"/>
        <w:autoSpaceDN w:val="0"/>
        <w:adjustRightInd w:val="0"/>
        <w:spacing w:after="0" w:line="360" w:lineRule="auto"/>
        <w:jc w:val="both"/>
        <w:rPr>
          <w:rFonts w:ascii="Arial" w:eastAsia="Times New Roman" w:hAnsi="Arial" w:cs="Arial"/>
          <w:sz w:val="24"/>
          <w:szCs w:val="24"/>
        </w:rPr>
      </w:pPr>
    </w:p>
    <w:p w:rsidR="00235262" w:rsidRDefault="00235262" w:rsidP="00623EC1">
      <w:pPr>
        <w:autoSpaceDE w:val="0"/>
        <w:autoSpaceDN w:val="0"/>
        <w:adjustRightInd w:val="0"/>
        <w:spacing w:after="0" w:line="360" w:lineRule="auto"/>
        <w:jc w:val="both"/>
        <w:rPr>
          <w:rFonts w:ascii="Arial" w:eastAsia="Times New Roman" w:hAnsi="Arial" w:cs="Arial"/>
          <w:sz w:val="24"/>
          <w:szCs w:val="24"/>
        </w:rPr>
      </w:pPr>
    </w:p>
    <w:p w:rsidR="00235262" w:rsidRDefault="00235262" w:rsidP="00623EC1">
      <w:pPr>
        <w:autoSpaceDE w:val="0"/>
        <w:autoSpaceDN w:val="0"/>
        <w:adjustRightInd w:val="0"/>
        <w:spacing w:after="0" w:line="360" w:lineRule="auto"/>
        <w:jc w:val="both"/>
        <w:rPr>
          <w:rFonts w:ascii="Arial" w:eastAsia="Times New Roman" w:hAnsi="Arial" w:cs="Arial"/>
          <w:sz w:val="24"/>
          <w:szCs w:val="24"/>
        </w:rPr>
      </w:pPr>
    </w:p>
    <w:p w:rsidR="00235262" w:rsidRDefault="00235262" w:rsidP="00623EC1">
      <w:pPr>
        <w:autoSpaceDE w:val="0"/>
        <w:autoSpaceDN w:val="0"/>
        <w:adjustRightInd w:val="0"/>
        <w:spacing w:after="0" w:line="360" w:lineRule="auto"/>
        <w:jc w:val="both"/>
        <w:rPr>
          <w:rFonts w:ascii="Arial" w:eastAsia="Times New Roman" w:hAnsi="Arial" w:cs="Arial"/>
          <w:sz w:val="24"/>
          <w:szCs w:val="24"/>
        </w:rPr>
      </w:pPr>
    </w:p>
    <w:p w:rsidR="00235262" w:rsidRDefault="00235262" w:rsidP="00623EC1">
      <w:pPr>
        <w:autoSpaceDE w:val="0"/>
        <w:autoSpaceDN w:val="0"/>
        <w:adjustRightInd w:val="0"/>
        <w:spacing w:after="0" w:line="360" w:lineRule="auto"/>
        <w:jc w:val="both"/>
        <w:rPr>
          <w:rFonts w:ascii="Arial" w:eastAsia="Times New Roman" w:hAnsi="Arial" w:cs="Arial"/>
          <w:sz w:val="24"/>
          <w:szCs w:val="24"/>
        </w:rPr>
      </w:pPr>
    </w:p>
    <w:p w:rsidR="00235262" w:rsidRDefault="00235262" w:rsidP="00623EC1">
      <w:pPr>
        <w:autoSpaceDE w:val="0"/>
        <w:autoSpaceDN w:val="0"/>
        <w:adjustRightInd w:val="0"/>
        <w:spacing w:after="0" w:line="360" w:lineRule="auto"/>
        <w:jc w:val="both"/>
        <w:rPr>
          <w:rFonts w:ascii="Arial" w:eastAsia="Times New Roman" w:hAnsi="Arial" w:cs="Arial"/>
          <w:sz w:val="24"/>
          <w:szCs w:val="24"/>
        </w:rPr>
      </w:pPr>
    </w:p>
    <w:p w:rsidR="00623EC1" w:rsidRPr="001F2A65" w:rsidRDefault="00623EC1" w:rsidP="00623EC1">
      <w:pPr>
        <w:autoSpaceDE w:val="0"/>
        <w:autoSpaceDN w:val="0"/>
        <w:adjustRightInd w:val="0"/>
        <w:spacing w:after="0" w:line="360" w:lineRule="auto"/>
        <w:jc w:val="both"/>
        <w:rPr>
          <w:rFonts w:ascii="Arial" w:eastAsia="Times New Roman" w:hAnsi="Arial" w:cs="Arial"/>
          <w:sz w:val="24"/>
          <w:szCs w:val="24"/>
        </w:rPr>
      </w:pPr>
      <w:r w:rsidRPr="001F2A65">
        <w:rPr>
          <w:rFonts w:ascii="Arial" w:eastAsia="Times New Roman" w:hAnsi="Arial" w:cs="Arial"/>
          <w:sz w:val="24"/>
          <w:szCs w:val="24"/>
        </w:rPr>
        <w:lastRenderedPageBreak/>
        <w:t>APPEARANCES</w:t>
      </w:r>
      <w:r w:rsidR="00F90C8C">
        <w:rPr>
          <w:rFonts w:ascii="Arial" w:eastAsia="Times New Roman" w:hAnsi="Arial" w:cs="Arial"/>
          <w:sz w:val="24"/>
          <w:szCs w:val="24"/>
        </w:rPr>
        <w:t>:</w:t>
      </w:r>
    </w:p>
    <w:p w:rsidR="00623EC1" w:rsidRPr="001F2A65" w:rsidRDefault="00623EC1" w:rsidP="00623EC1">
      <w:pPr>
        <w:autoSpaceDE w:val="0"/>
        <w:autoSpaceDN w:val="0"/>
        <w:adjustRightInd w:val="0"/>
        <w:spacing w:after="0" w:line="360" w:lineRule="auto"/>
        <w:jc w:val="both"/>
        <w:rPr>
          <w:rFonts w:ascii="Arial" w:eastAsia="Times New Roman" w:hAnsi="Arial" w:cs="Arial"/>
          <w:sz w:val="24"/>
          <w:szCs w:val="24"/>
        </w:rPr>
      </w:pPr>
    </w:p>
    <w:p w:rsidR="00623EC1" w:rsidRPr="001F2A65" w:rsidRDefault="00623EC1" w:rsidP="00623EC1">
      <w:pPr>
        <w:autoSpaceDE w:val="0"/>
        <w:autoSpaceDN w:val="0"/>
        <w:adjustRightInd w:val="0"/>
        <w:spacing w:after="0" w:line="360" w:lineRule="auto"/>
        <w:jc w:val="both"/>
        <w:rPr>
          <w:rFonts w:ascii="Arial" w:eastAsia="Times New Roman" w:hAnsi="Arial" w:cs="Arial"/>
          <w:sz w:val="24"/>
          <w:szCs w:val="24"/>
        </w:rPr>
      </w:pPr>
    </w:p>
    <w:p w:rsidR="00582D2F" w:rsidRDefault="00623EC1" w:rsidP="00272286">
      <w:pPr>
        <w:tabs>
          <w:tab w:val="left" w:pos="1394"/>
          <w:tab w:val="left" w:pos="2250"/>
          <w:tab w:val="left" w:pos="2880"/>
        </w:tabs>
        <w:spacing w:after="0" w:line="360" w:lineRule="auto"/>
        <w:jc w:val="both"/>
        <w:rPr>
          <w:rFonts w:ascii="Arial" w:hAnsi="Arial" w:cs="Arial"/>
          <w:sz w:val="24"/>
          <w:szCs w:val="24"/>
        </w:rPr>
      </w:pPr>
      <w:r>
        <w:rPr>
          <w:rFonts w:ascii="Arial" w:hAnsi="Arial" w:cs="Arial"/>
          <w:sz w:val="24"/>
          <w:szCs w:val="24"/>
        </w:rPr>
        <w:t>PLAINTIFF</w:t>
      </w:r>
      <w:r w:rsidRPr="001F2A65">
        <w:rPr>
          <w:rFonts w:ascii="Arial" w:hAnsi="Arial" w:cs="Arial"/>
          <w:sz w:val="24"/>
          <w:szCs w:val="24"/>
        </w:rPr>
        <w:t>:</w:t>
      </w:r>
      <w:r w:rsidRPr="001F2A65">
        <w:rPr>
          <w:rFonts w:ascii="Arial" w:hAnsi="Arial" w:cs="Arial"/>
          <w:sz w:val="24"/>
          <w:szCs w:val="24"/>
        </w:rPr>
        <w:tab/>
      </w:r>
      <w:r w:rsidRPr="001F2A65">
        <w:rPr>
          <w:rFonts w:ascii="Arial" w:hAnsi="Arial" w:cs="Arial"/>
          <w:sz w:val="24"/>
          <w:szCs w:val="24"/>
        </w:rPr>
        <w:tab/>
      </w:r>
      <w:r>
        <w:rPr>
          <w:rFonts w:ascii="Arial" w:hAnsi="Arial" w:cs="Arial"/>
          <w:sz w:val="24"/>
          <w:szCs w:val="24"/>
        </w:rPr>
        <w:tab/>
      </w:r>
      <w:r>
        <w:rPr>
          <w:rFonts w:ascii="Arial" w:hAnsi="Arial" w:cs="Arial"/>
          <w:sz w:val="24"/>
          <w:szCs w:val="24"/>
        </w:rPr>
        <w:tab/>
      </w:r>
      <w:r w:rsidR="00272286">
        <w:rPr>
          <w:rFonts w:ascii="Arial" w:hAnsi="Arial" w:cs="Arial"/>
          <w:sz w:val="24"/>
          <w:szCs w:val="24"/>
        </w:rPr>
        <w:tab/>
      </w:r>
      <w:r w:rsidR="004C542D">
        <w:rPr>
          <w:rFonts w:ascii="Arial" w:hAnsi="Arial" w:cs="Arial"/>
          <w:sz w:val="24"/>
          <w:szCs w:val="24"/>
        </w:rPr>
        <w:tab/>
      </w:r>
      <w:r w:rsidR="004C542D">
        <w:rPr>
          <w:rFonts w:ascii="Arial" w:hAnsi="Arial" w:cs="Arial"/>
          <w:sz w:val="24"/>
          <w:szCs w:val="24"/>
        </w:rPr>
        <w:tab/>
      </w:r>
      <w:r w:rsidR="00F90C8C">
        <w:rPr>
          <w:rFonts w:ascii="Arial" w:hAnsi="Arial" w:cs="Arial"/>
          <w:sz w:val="24"/>
          <w:szCs w:val="24"/>
        </w:rPr>
        <w:t xml:space="preserve">A Van Vuuren (Instructed by </w:t>
      </w:r>
      <w:r w:rsidR="00F90C8C">
        <w:rPr>
          <w:rFonts w:ascii="Arial" w:hAnsi="Arial" w:cs="Arial"/>
          <w:sz w:val="24"/>
          <w:szCs w:val="24"/>
        </w:rPr>
        <w:tab/>
      </w:r>
      <w:r w:rsidR="00F90C8C">
        <w:rPr>
          <w:rFonts w:ascii="Arial" w:hAnsi="Arial" w:cs="Arial"/>
          <w:sz w:val="24"/>
          <w:szCs w:val="24"/>
        </w:rPr>
        <w:tab/>
      </w:r>
      <w:r w:rsidR="00F90C8C">
        <w:rPr>
          <w:rFonts w:ascii="Arial" w:hAnsi="Arial" w:cs="Arial"/>
          <w:sz w:val="24"/>
          <w:szCs w:val="24"/>
        </w:rPr>
        <w:tab/>
      </w:r>
      <w:r w:rsidR="00F90C8C">
        <w:rPr>
          <w:rFonts w:ascii="Arial" w:hAnsi="Arial" w:cs="Arial"/>
          <w:sz w:val="24"/>
          <w:szCs w:val="24"/>
        </w:rPr>
        <w:tab/>
      </w:r>
      <w:r w:rsidR="00F90C8C">
        <w:rPr>
          <w:rFonts w:ascii="Arial" w:hAnsi="Arial" w:cs="Arial"/>
          <w:sz w:val="24"/>
          <w:szCs w:val="24"/>
        </w:rPr>
        <w:tab/>
      </w:r>
      <w:r w:rsidR="00F90C8C">
        <w:rPr>
          <w:rFonts w:ascii="Arial" w:hAnsi="Arial" w:cs="Arial"/>
          <w:sz w:val="24"/>
          <w:szCs w:val="24"/>
        </w:rPr>
        <w:tab/>
      </w:r>
      <w:r w:rsidR="00F90C8C">
        <w:rPr>
          <w:rFonts w:ascii="Arial" w:hAnsi="Arial" w:cs="Arial"/>
          <w:sz w:val="24"/>
          <w:szCs w:val="24"/>
        </w:rPr>
        <w:tab/>
      </w:r>
      <w:r w:rsidR="00582D2F">
        <w:rPr>
          <w:rFonts w:ascii="Arial" w:hAnsi="Arial" w:cs="Arial"/>
          <w:sz w:val="24"/>
          <w:szCs w:val="24"/>
        </w:rPr>
        <w:t>Fisher, Quarmby &amp; Pfeifer</w:t>
      </w:r>
      <w:r w:rsidR="00F90C8C">
        <w:rPr>
          <w:rFonts w:ascii="Arial" w:hAnsi="Arial" w:cs="Arial"/>
          <w:sz w:val="24"/>
          <w:szCs w:val="24"/>
        </w:rPr>
        <w:t>)</w:t>
      </w:r>
    </w:p>
    <w:p w:rsidR="00582D2F" w:rsidRPr="001F2A65" w:rsidRDefault="00582D2F" w:rsidP="00272286">
      <w:pPr>
        <w:tabs>
          <w:tab w:val="left" w:pos="1394"/>
          <w:tab w:val="left" w:pos="2250"/>
          <w:tab w:val="left" w:pos="28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C542D">
        <w:rPr>
          <w:rFonts w:ascii="Arial" w:hAnsi="Arial" w:cs="Arial"/>
          <w:sz w:val="24"/>
          <w:szCs w:val="24"/>
        </w:rPr>
        <w:tab/>
      </w:r>
      <w:r w:rsidR="004C542D">
        <w:rPr>
          <w:rFonts w:ascii="Arial" w:hAnsi="Arial" w:cs="Arial"/>
          <w:sz w:val="24"/>
          <w:szCs w:val="24"/>
        </w:rPr>
        <w:tab/>
      </w:r>
      <w:r>
        <w:rPr>
          <w:rFonts w:ascii="Arial" w:hAnsi="Arial" w:cs="Arial"/>
          <w:sz w:val="24"/>
          <w:szCs w:val="24"/>
        </w:rPr>
        <w:t>Windhoek</w:t>
      </w:r>
    </w:p>
    <w:p w:rsidR="00623EC1" w:rsidRPr="001F2A65" w:rsidRDefault="00623EC1" w:rsidP="00272286">
      <w:pPr>
        <w:spacing w:after="0" w:line="360" w:lineRule="auto"/>
        <w:jc w:val="both"/>
        <w:rPr>
          <w:rFonts w:ascii="Arial" w:eastAsia="Times New Roman" w:hAnsi="Arial" w:cs="Arial"/>
          <w:sz w:val="24"/>
          <w:szCs w:val="24"/>
        </w:rPr>
      </w:pPr>
    </w:p>
    <w:p w:rsidR="00E31197" w:rsidRPr="00F90C8C" w:rsidRDefault="00272286" w:rsidP="00582D2F">
      <w:pPr>
        <w:spacing w:after="0" w:line="360" w:lineRule="auto"/>
        <w:jc w:val="both"/>
        <w:rPr>
          <w:rFonts w:ascii="Arial" w:hAnsi="Arial" w:cs="Arial"/>
          <w:sz w:val="24"/>
          <w:szCs w:val="24"/>
        </w:rPr>
      </w:pPr>
      <w:r>
        <w:rPr>
          <w:rFonts w:ascii="Arial" w:hAnsi="Arial" w:cs="Arial"/>
          <w:sz w:val="24"/>
          <w:szCs w:val="24"/>
        </w:rPr>
        <w:t>DEFENDANT</w:t>
      </w:r>
      <w:r w:rsidR="00582D2F">
        <w:rPr>
          <w:rFonts w:ascii="Arial" w:hAnsi="Arial" w:cs="Arial"/>
          <w:sz w:val="24"/>
          <w:szCs w:val="24"/>
        </w:rPr>
        <w:t>(</w:t>
      </w:r>
      <w:r>
        <w:rPr>
          <w:rFonts w:ascii="Arial" w:hAnsi="Arial" w:cs="Arial"/>
          <w:sz w:val="24"/>
          <w:szCs w:val="24"/>
        </w:rPr>
        <w:t>S</w:t>
      </w:r>
      <w:r w:rsidR="00582D2F">
        <w:rPr>
          <w:rFonts w:ascii="Arial" w:hAnsi="Arial" w:cs="Arial"/>
          <w:sz w:val="24"/>
          <w:szCs w:val="24"/>
        </w:rPr>
        <w:t>)</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004C542D">
        <w:rPr>
          <w:rFonts w:ascii="Arial" w:hAnsi="Arial" w:cs="Arial"/>
          <w:sz w:val="24"/>
          <w:szCs w:val="24"/>
        </w:rPr>
        <w:tab/>
      </w:r>
      <w:r w:rsidR="004C542D">
        <w:rPr>
          <w:rFonts w:ascii="Arial" w:hAnsi="Arial" w:cs="Arial"/>
          <w:sz w:val="24"/>
          <w:szCs w:val="24"/>
        </w:rPr>
        <w:tab/>
      </w:r>
      <w:r w:rsidR="004C542D">
        <w:rPr>
          <w:rFonts w:ascii="Arial" w:hAnsi="Arial" w:cs="Arial"/>
          <w:sz w:val="24"/>
          <w:szCs w:val="24"/>
        </w:rPr>
        <w:tab/>
      </w:r>
      <w:r w:rsidR="00235262">
        <w:rPr>
          <w:rFonts w:ascii="Arial" w:hAnsi="Arial" w:cs="Arial"/>
          <w:sz w:val="24"/>
          <w:szCs w:val="24"/>
        </w:rPr>
        <w:t>N</w:t>
      </w:r>
      <w:r w:rsidR="00582D2F" w:rsidRPr="00F90C8C">
        <w:rPr>
          <w:rFonts w:ascii="Arial" w:hAnsi="Arial" w:cs="Arial"/>
          <w:sz w:val="24"/>
          <w:szCs w:val="24"/>
        </w:rPr>
        <w:t xml:space="preserve"> Tjombe</w:t>
      </w:r>
    </w:p>
    <w:p w:rsidR="00582D2F" w:rsidRPr="00582D2F" w:rsidRDefault="00582D2F" w:rsidP="00582D2F">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C542D">
        <w:rPr>
          <w:rFonts w:ascii="Arial" w:hAnsi="Arial" w:cs="Arial"/>
          <w:sz w:val="24"/>
          <w:szCs w:val="24"/>
        </w:rPr>
        <w:tab/>
      </w:r>
      <w:r w:rsidR="004C542D">
        <w:rPr>
          <w:rFonts w:ascii="Arial" w:hAnsi="Arial" w:cs="Arial"/>
          <w:sz w:val="24"/>
          <w:szCs w:val="24"/>
        </w:rPr>
        <w:tab/>
      </w:r>
      <w:r w:rsidRPr="00582D2F">
        <w:rPr>
          <w:rFonts w:ascii="Arial" w:hAnsi="Arial" w:cs="Arial"/>
          <w:sz w:val="24"/>
          <w:szCs w:val="24"/>
        </w:rPr>
        <w:t>Tjombe Elago</w:t>
      </w:r>
      <w:r w:rsidR="00F90C8C">
        <w:rPr>
          <w:rFonts w:ascii="Arial" w:hAnsi="Arial" w:cs="Arial"/>
          <w:sz w:val="24"/>
          <w:szCs w:val="24"/>
        </w:rPr>
        <w:t xml:space="preserve"> Inc.</w:t>
      </w:r>
    </w:p>
    <w:p w:rsidR="00582D2F" w:rsidRPr="00E31197" w:rsidRDefault="00582D2F" w:rsidP="00582D2F">
      <w:pPr>
        <w:spacing w:after="0" w:line="36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C542D">
        <w:rPr>
          <w:rFonts w:ascii="Arial" w:hAnsi="Arial" w:cs="Arial"/>
          <w:sz w:val="24"/>
          <w:szCs w:val="24"/>
        </w:rPr>
        <w:tab/>
      </w:r>
      <w:r w:rsidR="004C542D">
        <w:rPr>
          <w:rFonts w:ascii="Arial" w:hAnsi="Arial" w:cs="Arial"/>
          <w:sz w:val="24"/>
          <w:szCs w:val="24"/>
        </w:rPr>
        <w:tab/>
      </w:r>
      <w:r>
        <w:rPr>
          <w:rFonts w:ascii="Arial" w:hAnsi="Arial" w:cs="Arial"/>
          <w:sz w:val="24"/>
          <w:szCs w:val="24"/>
        </w:rPr>
        <w:t>Windhoek</w:t>
      </w:r>
    </w:p>
    <w:p w:rsidR="00272286" w:rsidRPr="001F2A65" w:rsidRDefault="00272286" w:rsidP="00272286">
      <w:pPr>
        <w:autoSpaceDE w:val="0"/>
        <w:autoSpaceDN w:val="0"/>
        <w:adjustRightInd w:val="0"/>
        <w:spacing w:after="0" w:line="360" w:lineRule="auto"/>
        <w:ind w:left="2160" w:firstLine="720"/>
        <w:jc w:val="both"/>
        <w:rPr>
          <w:rFonts w:ascii="Arial" w:hAnsi="Arial" w:cs="Arial"/>
          <w:sz w:val="24"/>
          <w:szCs w:val="24"/>
        </w:rPr>
      </w:pPr>
    </w:p>
    <w:p w:rsidR="00623EC1" w:rsidRPr="00F01855" w:rsidRDefault="00623EC1" w:rsidP="00623EC1">
      <w:pPr>
        <w:spacing w:line="360" w:lineRule="auto"/>
        <w:jc w:val="both"/>
        <w:rPr>
          <w:rFonts w:ascii="Arial" w:hAnsi="Arial" w:cs="Arial"/>
          <w:sz w:val="24"/>
          <w:szCs w:val="24"/>
        </w:rPr>
      </w:pPr>
    </w:p>
    <w:p w:rsidR="00623EC1" w:rsidRPr="00F066C7" w:rsidRDefault="00623EC1" w:rsidP="00D9789E">
      <w:pPr>
        <w:spacing w:after="0" w:line="360" w:lineRule="auto"/>
        <w:jc w:val="both"/>
        <w:rPr>
          <w:rFonts w:ascii="Arial" w:hAnsi="Arial" w:cs="Arial"/>
          <w:sz w:val="24"/>
          <w:szCs w:val="24"/>
        </w:rPr>
      </w:pPr>
    </w:p>
    <w:sectPr w:rsidR="00623EC1" w:rsidRPr="00F066C7" w:rsidSect="00285954">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CBF" w:rsidRDefault="00932CBF" w:rsidP="000B30D9">
      <w:pPr>
        <w:spacing w:after="0" w:line="240" w:lineRule="auto"/>
      </w:pPr>
      <w:r>
        <w:separator/>
      </w:r>
    </w:p>
  </w:endnote>
  <w:endnote w:type="continuationSeparator" w:id="0">
    <w:p w:rsidR="00932CBF" w:rsidRDefault="00932CBF" w:rsidP="000B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47C" w:rsidRDefault="002E547C">
    <w:pPr>
      <w:pStyle w:val="Footer"/>
      <w:jc w:val="right"/>
    </w:pPr>
  </w:p>
  <w:p w:rsidR="002E547C" w:rsidRDefault="002E5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CBF" w:rsidRDefault="00932CBF" w:rsidP="000B30D9">
      <w:pPr>
        <w:spacing w:after="0" w:line="240" w:lineRule="auto"/>
      </w:pPr>
      <w:r>
        <w:separator/>
      </w:r>
    </w:p>
  </w:footnote>
  <w:footnote w:type="continuationSeparator" w:id="0">
    <w:p w:rsidR="00932CBF" w:rsidRDefault="00932CBF" w:rsidP="000B30D9">
      <w:pPr>
        <w:spacing w:after="0" w:line="240" w:lineRule="auto"/>
      </w:pPr>
      <w:r>
        <w:continuationSeparator/>
      </w:r>
    </w:p>
  </w:footnote>
  <w:footnote w:id="1">
    <w:p w:rsidR="002E547C" w:rsidRPr="000C7DFC" w:rsidRDefault="002E547C">
      <w:pPr>
        <w:pStyle w:val="FootnoteText"/>
        <w:rPr>
          <w:lang w:val="en-ZA"/>
        </w:rPr>
      </w:pPr>
      <w:r>
        <w:rPr>
          <w:rStyle w:val="FootnoteReference"/>
        </w:rPr>
        <w:footnoteRef/>
      </w:r>
      <w:r>
        <w:t xml:space="preserve">  </w:t>
      </w:r>
      <w:r>
        <w:rPr>
          <w:lang w:val="en-ZA"/>
        </w:rPr>
        <w:t>2010 (2) NR 377 (SC).</w:t>
      </w:r>
    </w:p>
  </w:footnote>
  <w:footnote w:id="2">
    <w:p w:rsidR="002E547C" w:rsidRPr="000C7DFC" w:rsidRDefault="002E547C">
      <w:pPr>
        <w:pStyle w:val="FootnoteText"/>
        <w:rPr>
          <w:lang w:val="en-ZA"/>
        </w:rPr>
      </w:pPr>
      <w:r>
        <w:rPr>
          <w:rStyle w:val="FootnoteReference"/>
        </w:rPr>
        <w:footnoteRef/>
      </w:r>
      <w:r>
        <w:t xml:space="preserve"> </w:t>
      </w:r>
      <w:r>
        <w:rPr>
          <w:lang w:val="en-ZA"/>
        </w:rPr>
        <w:t xml:space="preserve"> Op cit, p 382, par [1].</w:t>
      </w:r>
    </w:p>
  </w:footnote>
  <w:footnote w:id="3">
    <w:p w:rsidR="002E547C" w:rsidRPr="007B7E2C" w:rsidRDefault="002E547C">
      <w:pPr>
        <w:pStyle w:val="FootnoteText"/>
        <w:rPr>
          <w:lang w:val="en-ZA"/>
        </w:rPr>
      </w:pPr>
      <w:r>
        <w:rPr>
          <w:rStyle w:val="FootnoteReference"/>
        </w:rPr>
        <w:footnoteRef/>
      </w:r>
      <w:r>
        <w:t xml:space="preserve">  Op cit, p 391 A.</w:t>
      </w:r>
    </w:p>
  </w:footnote>
  <w:footnote w:id="4">
    <w:p w:rsidR="002E547C" w:rsidRPr="00C74018" w:rsidRDefault="002E547C">
      <w:pPr>
        <w:pStyle w:val="FootnoteText"/>
        <w:rPr>
          <w:lang w:val="en-ZA"/>
        </w:rPr>
      </w:pPr>
      <w:r>
        <w:rPr>
          <w:rStyle w:val="FootnoteReference"/>
        </w:rPr>
        <w:footnoteRef/>
      </w:r>
      <w:r>
        <w:t xml:space="preserve"> </w:t>
      </w:r>
      <w:r>
        <w:rPr>
          <w:lang w:val="en-ZA"/>
        </w:rPr>
        <w:t xml:space="preserve"> Op cit, p 388, par [24].</w:t>
      </w:r>
    </w:p>
  </w:footnote>
  <w:footnote w:id="5">
    <w:p w:rsidR="002E547C" w:rsidRPr="004F4F40" w:rsidRDefault="002E547C">
      <w:pPr>
        <w:pStyle w:val="FootnoteText"/>
        <w:rPr>
          <w:lang w:val="en-ZA"/>
        </w:rPr>
      </w:pPr>
      <w:r>
        <w:rPr>
          <w:rStyle w:val="FootnoteReference"/>
        </w:rPr>
        <w:footnoteRef/>
      </w:r>
      <w:r>
        <w:t xml:space="preserve"> </w:t>
      </w:r>
      <w:r>
        <w:rPr>
          <w:lang w:val="en-ZA"/>
        </w:rPr>
        <w:t>Op cit, Par [29], p 389 G.</w:t>
      </w:r>
    </w:p>
  </w:footnote>
  <w:footnote w:id="6">
    <w:p w:rsidR="002E547C" w:rsidRPr="00223D7A" w:rsidRDefault="002E547C">
      <w:pPr>
        <w:pStyle w:val="FootnoteText"/>
        <w:rPr>
          <w:lang w:val="en-ZA"/>
        </w:rPr>
      </w:pPr>
      <w:r>
        <w:rPr>
          <w:rStyle w:val="FootnoteReference"/>
        </w:rPr>
        <w:footnoteRef/>
      </w:r>
      <w:r>
        <w:t xml:space="preserve"> </w:t>
      </w:r>
      <w:r>
        <w:rPr>
          <w:lang w:val="en-ZA"/>
        </w:rPr>
        <w:t>Op cit, Par [30], pp 389-390.</w:t>
      </w:r>
    </w:p>
  </w:footnote>
  <w:footnote w:id="7">
    <w:p w:rsidR="002E547C" w:rsidRPr="00223D7A" w:rsidRDefault="002E547C">
      <w:pPr>
        <w:pStyle w:val="FootnoteText"/>
        <w:rPr>
          <w:lang w:val="en-ZA"/>
        </w:rPr>
      </w:pPr>
      <w:r>
        <w:rPr>
          <w:rStyle w:val="FootnoteReference"/>
        </w:rPr>
        <w:footnoteRef/>
      </w:r>
      <w:r>
        <w:t xml:space="preserve"> </w:t>
      </w:r>
      <w:r>
        <w:rPr>
          <w:lang w:val="en-ZA"/>
        </w:rPr>
        <w:t>Op cit, Par [31], p 390.</w:t>
      </w:r>
    </w:p>
  </w:footnote>
  <w:footnote w:id="8">
    <w:p w:rsidR="002E547C" w:rsidRPr="00223D7A" w:rsidRDefault="002E547C">
      <w:pPr>
        <w:pStyle w:val="FootnoteText"/>
        <w:rPr>
          <w:lang w:val="en-ZA"/>
        </w:rPr>
      </w:pPr>
      <w:r>
        <w:rPr>
          <w:rStyle w:val="FootnoteReference"/>
        </w:rPr>
        <w:footnoteRef/>
      </w:r>
      <w:r>
        <w:t xml:space="preserve"> </w:t>
      </w:r>
      <w:r>
        <w:rPr>
          <w:lang w:val="en-ZA"/>
        </w:rPr>
        <w:t xml:space="preserve"> Op cit, Par [49], p 394</w:t>
      </w:r>
    </w:p>
  </w:footnote>
  <w:footnote w:id="9">
    <w:p w:rsidR="002E547C" w:rsidRPr="004F1B6F" w:rsidRDefault="002E547C">
      <w:pPr>
        <w:pStyle w:val="FootnoteText"/>
        <w:rPr>
          <w:lang w:val="en-ZA"/>
        </w:rPr>
      </w:pPr>
      <w:r>
        <w:rPr>
          <w:rStyle w:val="FootnoteReference"/>
        </w:rPr>
        <w:footnoteRef/>
      </w:r>
      <w:r>
        <w:t xml:space="preserve">  </w:t>
      </w:r>
      <w:r>
        <w:rPr>
          <w:lang w:val="en-ZA"/>
        </w:rPr>
        <w:t>Op cit, Par [53], p 395.</w:t>
      </w:r>
    </w:p>
  </w:footnote>
  <w:footnote w:id="10">
    <w:p w:rsidR="002E547C" w:rsidRPr="004F1B6F" w:rsidRDefault="002E547C">
      <w:pPr>
        <w:pStyle w:val="FootnoteText"/>
        <w:rPr>
          <w:lang w:val="en-ZA"/>
        </w:rPr>
      </w:pPr>
      <w:r>
        <w:rPr>
          <w:rStyle w:val="FootnoteReference"/>
        </w:rPr>
        <w:footnoteRef/>
      </w:r>
      <w:r>
        <w:t xml:space="preserve"> </w:t>
      </w:r>
      <w:r>
        <w:rPr>
          <w:lang w:val="en-ZA"/>
        </w:rPr>
        <w:t>Op cit, Par [54], pp 395-396.</w:t>
      </w:r>
    </w:p>
  </w:footnote>
  <w:footnote w:id="11">
    <w:p w:rsidR="002E547C" w:rsidRPr="004F1B6F" w:rsidRDefault="002E547C">
      <w:pPr>
        <w:pStyle w:val="FootnoteText"/>
        <w:rPr>
          <w:lang w:val="en-ZA"/>
        </w:rPr>
      </w:pPr>
      <w:r>
        <w:rPr>
          <w:rStyle w:val="FootnoteReference"/>
        </w:rPr>
        <w:footnoteRef/>
      </w:r>
      <w:r>
        <w:t xml:space="preserve"> </w:t>
      </w:r>
      <w:r>
        <w:rPr>
          <w:lang w:val="en-ZA"/>
        </w:rPr>
        <w:t>Op cit, Par [55], p 396.</w:t>
      </w:r>
    </w:p>
  </w:footnote>
  <w:footnote w:id="12">
    <w:p w:rsidR="002E547C" w:rsidRPr="004F1B6F" w:rsidRDefault="002E547C">
      <w:pPr>
        <w:pStyle w:val="FootnoteText"/>
        <w:rPr>
          <w:lang w:val="en-ZA"/>
        </w:rPr>
      </w:pPr>
      <w:r>
        <w:rPr>
          <w:rStyle w:val="FootnoteReference"/>
        </w:rPr>
        <w:footnoteRef/>
      </w:r>
      <w:r>
        <w:t xml:space="preserve"> </w:t>
      </w:r>
      <w:r>
        <w:rPr>
          <w:lang w:val="en-ZA"/>
        </w:rPr>
        <w:t xml:space="preserve"> Op cit, Par [56], p 396.</w:t>
      </w:r>
    </w:p>
  </w:footnote>
  <w:footnote w:id="13">
    <w:p w:rsidR="002E547C" w:rsidRPr="004F1B6F" w:rsidRDefault="002E547C">
      <w:pPr>
        <w:pStyle w:val="FootnoteText"/>
        <w:rPr>
          <w:lang w:val="en-ZA"/>
        </w:rPr>
      </w:pPr>
      <w:r>
        <w:rPr>
          <w:rStyle w:val="FootnoteReference"/>
        </w:rPr>
        <w:footnoteRef/>
      </w:r>
      <w:r>
        <w:t xml:space="preserve"> </w:t>
      </w:r>
      <w:r>
        <w:rPr>
          <w:lang w:val="en-ZA"/>
        </w:rPr>
        <w:t xml:space="preserve"> 2018(2) NR 305(SC).</w:t>
      </w:r>
    </w:p>
  </w:footnote>
  <w:footnote w:id="14">
    <w:p w:rsidR="002E547C" w:rsidRPr="00885378" w:rsidRDefault="002E547C">
      <w:pPr>
        <w:pStyle w:val="FootnoteText"/>
        <w:rPr>
          <w:lang w:val="en-ZA"/>
        </w:rPr>
      </w:pPr>
      <w:r>
        <w:rPr>
          <w:rStyle w:val="FootnoteReference"/>
        </w:rPr>
        <w:footnoteRef/>
      </w:r>
      <w:r>
        <w:t xml:space="preserve"> </w:t>
      </w:r>
      <w:r>
        <w:rPr>
          <w:lang w:val="en-ZA"/>
        </w:rPr>
        <w:t xml:space="preserve">  Free Press, op cit, p 325.</w:t>
      </w:r>
    </w:p>
  </w:footnote>
  <w:footnote w:id="15">
    <w:p w:rsidR="002E547C" w:rsidRPr="00842A6F" w:rsidRDefault="002E547C">
      <w:pPr>
        <w:pStyle w:val="FootnoteText"/>
        <w:rPr>
          <w:lang w:val="en-ZA"/>
        </w:rPr>
      </w:pPr>
      <w:r>
        <w:rPr>
          <w:rStyle w:val="FootnoteReference"/>
        </w:rPr>
        <w:footnoteRef/>
      </w:r>
      <w:r>
        <w:t xml:space="preserve">   Free Press, op cit, par [37], p 325 G-H.</w:t>
      </w:r>
    </w:p>
  </w:footnote>
  <w:footnote w:id="16">
    <w:p w:rsidR="002E547C" w:rsidRPr="00842A6F" w:rsidRDefault="002E547C">
      <w:pPr>
        <w:pStyle w:val="FootnoteText"/>
        <w:rPr>
          <w:lang w:val="en-ZA"/>
        </w:rPr>
      </w:pPr>
      <w:r>
        <w:rPr>
          <w:rStyle w:val="FootnoteReference"/>
        </w:rPr>
        <w:footnoteRef/>
      </w:r>
      <w:r>
        <w:t xml:space="preserve"> Free Press, opcit, par [4], p 326.</w:t>
      </w:r>
    </w:p>
  </w:footnote>
  <w:footnote w:id="17">
    <w:p w:rsidR="002E547C" w:rsidRPr="00842A6F" w:rsidRDefault="002E547C">
      <w:pPr>
        <w:pStyle w:val="FootnoteText"/>
        <w:rPr>
          <w:lang w:val="en-ZA"/>
        </w:rPr>
      </w:pPr>
      <w:r>
        <w:rPr>
          <w:rStyle w:val="FootnoteReference"/>
        </w:rPr>
        <w:footnoteRef/>
      </w:r>
      <w:r>
        <w:t xml:space="preserve"> </w:t>
      </w:r>
      <w:r>
        <w:rPr>
          <w:lang w:val="en-ZA"/>
        </w:rPr>
        <w:t xml:space="preserve">  2011 (6) SA 370 (SCA) at 379 F.</w:t>
      </w:r>
    </w:p>
  </w:footnote>
  <w:footnote w:id="18">
    <w:p w:rsidR="002E547C" w:rsidRPr="00842A6F" w:rsidRDefault="002E547C">
      <w:pPr>
        <w:pStyle w:val="FootnoteText"/>
        <w:rPr>
          <w:lang w:val="en-ZA"/>
        </w:rPr>
      </w:pPr>
      <w:r>
        <w:rPr>
          <w:rStyle w:val="FootnoteReference"/>
        </w:rPr>
        <w:footnoteRef/>
      </w:r>
      <w:r>
        <w:t xml:space="preserve"> </w:t>
      </w:r>
      <w:r>
        <w:rPr>
          <w:lang w:val="en-ZA"/>
        </w:rPr>
        <w:t xml:space="preserve">  See also Free Press, op cit, par [67], p 337 A-B.</w:t>
      </w:r>
    </w:p>
  </w:footnote>
  <w:footnote w:id="19">
    <w:p w:rsidR="002E547C" w:rsidRPr="00B96A1E" w:rsidRDefault="002E547C">
      <w:pPr>
        <w:pStyle w:val="FootnoteText"/>
        <w:rPr>
          <w:lang w:val="en-ZA"/>
        </w:rPr>
      </w:pPr>
      <w:r>
        <w:rPr>
          <w:rStyle w:val="FootnoteReference"/>
        </w:rPr>
        <w:footnoteRef/>
      </w:r>
      <w:r>
        <w:t xml:space="preserve"> </w:t>
      </w:r>
      <w:r>
        <w:rPr>
          <w:lang w:val="en-ZA"/>
        </w:rPr>
        <w:t>Crawford v Albu 1917 AD 102.</w:t>
      </w:r>
    </w:p>
  </w:footnote>
  <w:footnote w:id="20">
    <w:p w:rsidR="002E547C" w:rsidRPr="00D472CE" w:rsidRDefault="002E547C">
      <w:pPr>
        <w:pStyle w:val="FootnoteText"/>
        <w:rPr>
          <w:lang w:val="en-ZA"/>
        </w:rPr>
      </w:pPr>
      <w:r>
        <w:rPr>
          <w:rStyle w:val="FootnoteReference"/>
        </w:rPr>
        <w:footnoteRef/>
      </w:r>
      <w:r>
        <w:t xml:space="preserve"> </w:t>
      </w:r>
      <w:r>
        <w:rPr>
          <w:lang w:val="en-ZA"/>
        </w:rPr>
        <w:t xml:space="preserve">  See par [7] of this judgment where the plea was quoted.</w:t>
      </w:r>
    </w:p>
  </w:footnote>
  <w:footnote w:id="21">
    <w:p w:rsidR="002E547C" w:rsidRPr="00971A06" w:rsidRDefault="002E547C">
      <w:pPr>
        <w:pStyle w:val="FootnoteText"/>
        <w:rPr>
          <w:lang w:val="en-ZA"/>
        </w:rPr>
      </w:pPr>
      <w:r>
        <w:rPr>
          <w:rStyle w:val="FootnoteReference"/>
        </w:rPr>
        <w:footnoteRef/>
      </w:r>
      <w:r>
        <w:t xml:space="preserve"> </w:t>
      </w:r>
      <w:r>
        <w:rPr>
          <w:lang w:val="en-ZA"/>
        </w:rPr>
        <w:t>2004 (6) SA 329 (SCA), par [65].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024817"/>
      <w:docPartObj>
        <w:docPartGallery w:val="Page Numbers (Top of Page)"/>
        <w:docPartUnique/>
      </w:docPartObj>
    </w:sdtPr>
    <w:sdtEndPr>
      <w:rPr>
        <w:noProof/>
      </w:rPr>
    </w:sdtEndPr>
    <w:sdtContent>
      <w:p w:rsidR="002E547C" w:rsidRDefault="002E547C">
        <w:pPr>
          <w:pStyle w:val="Header"/>
          <w:jc w:val="right"/>
        </w:pPr>
        <w:r>
          <w:fldChar w:fldCharType="begin"/>
        </w:r>
        <w:r>
          <w:instrText xml:space="preserve"> PAGE   \* MERGEFORMAT </w:instrText>
        </w:r>
        <w:r>
          <w:fldChar w:fldCharType="separate"/>
        </w:r>
        <w:r w:rsidR="00AB4338">
          <w:rPr>
            <w:noProof/>
          </w:rPr>
          <w:t>2</w:t>
        </w:r>
        <w:r>
          <w:rPr>
            <w:noProof/>
          </w:rPr>
          <w:fldChar w:fldCharType="end"/>
        </w:r>
      </w:p>
    </w:sdtContent>
  </w:sdt>
  <w:p w:rsidR="002E547C" w:rsidRDefault="002E54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E1DFA"/>
    <w:multiLevelType w:val="hybridMultilevel"/>
    <w:tmpl w:val="4198AF0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1E3E6122"/>
    <w:multiLevelType w:val="hybridMultilevel"/>
    <w:tmpl w:val="916077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E4B252E"/>
    <w:multiLevelType w:val="multilevel"/>
    <w:tmpl w:val="1BBECE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6DAD4CA7"/>
    <w:multiLevelType w:val="multilevel"/>
    <w:tmpl w:val="DE10A36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D46289"/>
    <w:multiLevelType w:val="multilevel"/>
    <w:tmpl w:val="F57EA9F8"/>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5917E1"/>
    <w:multiLevelType w:val="hybridMultilevel"/>
    <w:tmpl w:val="E1FE5040"/>
    <w:lvl w:ilvl="0" w:tplc="6F52288C">
      <w:start w:val="10"/>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C7"/>
    <w:rsid w:val="00000974"/>
    <w:rsid w:val="00003A5D"/>
    <w:rsid w:val="00036F7F"/>
    <w:rsid w:val="00065EDB"/>
    <w:rsid w:val="00077D57"/>
    <w:rsid w:val="000836FC"/>
    <w:rsid w:val="0008431D"/>
    <w:rsid w:val="00092F01"/>
    <w:rsid w:val="000A0293"/>
    <w:rsid w:val="000A094E"/>
    <w:rsid w:val="000A15BF"/>
    <w:rsid w:val="000A7E60"/>
    <w:rsid w:val="000B30D9"/>
    <w:rsid w:val="000C61C3"/>
    <w:rsid w:val="000C7DFC"/>
    <w:rsid w:val="000E1505"/>
    <w:rsid w:val="00115E89"/>
    <w:rsid w:val="00122939"/>
    <w:rsid w:val="00124FF0"/>
    <w:rsid w:val="0012559B"/>
    <w:rsid w:val="00133B22"/>
    <w:rsid w:val="001442D1"/>
    <w:rsid w:val="00162141"/>
    <w:rsid w:val="00176E4A"/>
    <w:rsid w:val="00181F2C"/>
    <w:rsid w:val="00184CEE"/>
    <w:rsid w:val="00197005"/>
    <w:rsid w:val="001A4D94"/>
    <w:rsid w:val="001B51CF"/>
    <w:rsid w:val="001C059F"/>
    <w:rsid w:val="001D3AB4"/>
    <w:rsid w:val="002019E5"/>
    <w:rsid w:val="00214ACB"/>
    <w:rsid w:val="00221B23"/>
    <w:rsid w:val="00223D7A"/>
    <w:rsid w:val="00224142"/>
    <w:rsid w:val="00235262"/>
    <w:rsid w:val="00237B0E"/>
    <w:rsid w:val="00243041"/>
    <w:rsid w:val="00256D64"/>
    <w:rsid w:val="00272286"/>
    <w:rsid w:val="00273655"/>
    <w:rsid w:val="002768EB"/>
    <w:rsid w:val="00284BB5"/>
    <w:rsid w:val="00285954"/>
    <w:rsid w:val="002A3D01"/>
    <w:rsid w:val="002B4E2B"/>
    <w:rsid w:val="002B5095"/>
    <w:rsid w:val="002B6C0E"/>
    <w:rsid w:val="002C530A"/>
    <w:rsid w:val="002D093B"/>
    <w:rsid w:val="002E3A05"/>
    <w:rsid w:val="002E547C"/>
    <w:rsid w:val="00302DF6"/>
    <w:rsid w:val="00312052"/>
    <w:rsid w:val="00333738"/>
    <w:rsid w:val="0033530A"/>
    <w:rsid w:val="00341B40"/>
    <w:rsid w:val="0035383F"/>
    <w:rsid w:val="0035798E"/>
    <w:rsid w:val="00366074"/>
    <w:rsid w:val="003661EA"/>
    <w:rsid w:val="00370B25"/>
    <w:rsid w:val="00373942"/>
    <w:rsid w:val="0038211F"/>
    <w:rsid w:val="00391091"/>
    <w:rsid w:val="003B05EB"/>
    <w:rsid w:val="003B4A8B"/>
    <w:rsid w:val="003C1535"/>
    <w:rsid w:val="003C3402"/>
    <w:rsid w:val="003D6314"/>
    <w:rsid w:val="003E6316"/>
    <w:rsid w:val="003F514B"/>
    <w:rsid w:val="0040450F"/>
    <w:rsid w:val="00413033"/>
    <w:rsid w:val="004378A4"/>
    <w:rsid w:val="0045265E"/>
    <w:rsid w:val="00456909"/>
    <w:rsid w:val="00457906"/>
    <w:rsid w:val="00460EA1"/>
    <w:rsid w:val="00462A5A"/>
    <w:rsid w:val="004705C1"/>
    <w:rsid w:val="00492ED3"/>
    <w:rsid w:val="004A13CA"/>
    <w:rsid w:val="004C4206"/>
    <w:rsid w:val="004C542D"/>
    <w:rsid w:val="004C5758"/>
    <w:rsid w:val="004D0DFE"/>
    <w:rsid w:val="004D27B7"/>
    <w:rsid w:val="004D3D38"/>
    <w:rsid w:val="004D757D"/>
    <w:rsid w:val="004E06C7"/>
    <w:rsid w:val="004F1B6F"/>
    <w:rsid w:val="004F4F40"/>
    <w:rsid w:val="00502430"/>
    <w:rsid w:val="00515C4D"/>
    <w:rsid w:val="00523AFC"/>
    <w:rsid w:val="00537423"/>
    <w:rsid w:val="00544066"/>
    <w:rsid w:val="00546BAC"/>
    <w:rsid w:val="00551990"/>
    <w:rsid w:val="0055290F"/>
    <w:rsid w:val="00557794"/>
    <w:rsid w:val="00565CA4"/>
    <w:rsid w:val="00574E74"/>
    <w:rsid w:val="00582D2F"/>
    <w:rsid w:val="00586349"/>
    <w:rsid w:val="00596499"/>
    <w:rsid w:val="005C68FB"/>
    <w:rsid w:val="005D4443"/>
    <w:rsid w:val="006010AB"/>
    <w:rsid w:val="00602D4B"/>
    <w:rsid w:val="006055CB"/>
    <w:rsid w:val="00623EC1"/>
    <w:rsid w:val="00624AFE"/>
    <w:rsid w:val="00627BE2"/>
    <w:rsid w:val="00637C7D"/>
    <w:rsid w:val="006475FF"/>
    <w:rsid w:val="00647FAB"/>
    <w:rsid w:val="006510D0"/>
    <w:rsid w:val="00651E43"/>
    <w:rsid w:val="00656ECB"/>
    <w:rsid w:val="006830A5"/>
    <w:rsid w:val="00683D55"/>
    <w:rsid w:val="006843AD"/>
    <w:rsid w:val="006874F3"/>
    <w:rsid w:val="00696A0E"/>
    <w:rsid w:val="006A01DB"/>
    <w:rsid w:val="006A3874"/>
    <w:rsid w:val="006C3401"/>
    <w:rsid w:val="006D10C6"/>
    <w:rsid w:val="006E40C8"/>
    <w:rsid w:val="006F05C7"/>
    <w:rsid w:val="006F590A"/>
    <w:rsid w:val="00702EDC"/>
    <w:rsid w:val="00727F91"/>
    <w:rsid w:val="00731C59"/>
    <w:rsid w:val="0074239F"/>
    <w:rsid w:val="00742F99"/>
    <w:rsid w:val="007466FC"/>
    <w:rsid w:val="00747F2E"/>
    <w:rsid w:val="00760703"/>
    <w:rsid w:val="00763ADD"/>
    <w:rsid w:val="007A5903"/>
    <w:rsid w:val="007A789B"/>
    <w:rsid w:val="007B04BC"/>
    <w:rsid w:val="007B69B1"/>
    <w:rsid w:val="007B7C89"/>
    <w:rsid w:val="007B7E2C"/>
    <w:rsid w:val="007C181C"/>
    <w:rsid w:val="007C43C9"/>
    <w:rsid w:val="007E3A13"/>
    <w:rsid w:val="007F0E2A"/>
    <w:rsid w:val="008028B6"/>
    <w:rsid w:val="00803C81"/>
    <w:rsid w:val="00805D13"/>
    <w:rsid w:val="00812709"/>
    <w:rsid w:val="0081343B"/>
    <w:rsid w:val="00813920"/>
    <w:rsid w:val="00815B70"/>
    <w:rsid w:val="0082313F"/>
    <w:rsid w:val="00827A09"/>
    <w:rsid w:val="00836A04"/>
    <w:rsid w:val="00842A6F"/>
    <w:rsid w:val="008551D0"/>
    <w:rsid w:val="00855642"/>
    <w:rsid w:val="00877365"/>
    <w:rsid w:val="00885378"/>
    <w:rsid w:val="00891830"/>
    <w:rsid w:val="0089512D"/>
    <w:rsid w:val="008B38D0"/>
    <w:rsid w:val="008B7641"/>
    <w:rsid w:val="008D14EC"/>
    <w:rsid w:val="008E25F2"/>
    <w:rsid w:val="008F36D4"/>
    <w:rsid w:val="008F3F35"/>
    <w:rsid w:val="008F7451"/>
    <w:rsid w:val="00905508"/>
    <w:rsid w:val="0091043A"/>
    <w:rsid w:val="00932CBF"/>
    <w:rsid w:val="009336E6"/>
    <w:rsid w:val="00942EBE"/>
    <w:rsid w:val="0095555C"/>
    <w:rsid w:val="00956405"/>
    <w:rsid w:val="009605A0"/>
    <w:rsid w:val="00971A06"/>
    <w:rsid w:val="00977C6A"/>
    <w:rsid w:val="00990001"/>
    <w:rsid w:val="0099128C"/>
    <w:rsid w:val="0099353A"/>
    <w:rsid w:val="009A0630"/>
    <w:rsid w:val="009A16A3"/>
    <w:rsid w:val="009A42F0"/>
    <w:rsid w:val="009B7F32"/>
    <w:rsid w:val="009D1A88"/>
    <w:rsid w:val="009D6466"/>
    <w:rsid w:val="009F5299"/>
    <w:rsid w:val="00A1406B"/>
    <w:rsid w:val="00A15494"/>
    <w:rsid w:val="00A2096D"/>
    <w:rsid w:val="00A35EC9"/>
    <w:rsid w:val="00A43FCD"/>
    <w:rsid w:val="00A52945"/>
    <w:rsid w:val="00A61EAD"/>
    <w:rsid w:val="00A6585E"/>
    <w:rsid w:val="00A71290"/>
    <w:rsid w:val="00A74493"/>
    <w:rsid w:val="00A87B59"/>
    <w:rsid w:val="00AA56D5"/>
    <w:rsid w:val="00AB37F2"/>
    <w:rsid w:val="00AB4338"/>
    <w:rsid w:val="00AC00FF"/>
    <w:rsid w:val="00AC369D"/>
    <w:rsid w:val="00AD1912"/>
    <w:rsid w:val="00AE036C"/>
    <w:rsid w:val="00AE193B"/>
    <w:rsid w:val="00AF2252"/>
    <w:rsid w:val="00B00595"/>
    <w:rsid w:val="00B0697F"/>
    <w:rsid w:val="00B122DB"/>
    <w:rsid w:val="00B14E4A"/>
    <w:rsid w:val="00B25CDD"/>
    <w:rsid w:val="00B30C62"/>
    <w:rsid w:val="00B70187"/>
    <w:rsid w:val="00B96A1E"/>
    <w:rsid w:val="00BA11FF"/>
    <w:rsid w:val="00BA7673"/>
    <w:rsid w:val="00BC6A14"/>
    <w:rsid w:val="00BF6056"/>
    <w:rsid w:val="00C17C3D"/>
    <w:rsid w:val="00C25F56"/>
    <w:rsid w:val="00C30D43"/>
    <w:rsid w:val="00C44096"/>
    <w:rsid w:val="00C640B6"/>
    <w:rsid w:val="00C70E8B"/>
    <w:rsid w:val="00C74018"/>
    <w:rsid w:val="00C81FC0"/>
    <w:rsid w:val="00C82E80"/>
    <w:rsid w:val="00C84331"/>
    <w:rsid w:val="00C863C6"/>
    <w:rsid w:val="00CA015C"/>
    <w:rsid w:val="00CA075B"/>
    <w:rsid w:val="00CA1C41"/>
    <w:rsid w:val="00CA6FC5"/>
    <w:rsid w:val="00CB13A8"/>
    <w:rsid w:val="00CB2093"/>
    <w:rsid w:val="00CB6636"/>
    <w:rsid w:val="00CB6ED4"/>
    <w:rsid w:val="00CE40AC"/>
    <w:rsid w:val="00CF7229"/>
    <w:rsid w:val="00D017B9"/>
    <w:rsid w:val="00D02BEC"/>
    <w:rsid w:val="00D03C59"/>
    <w:rsid w:val="00D142E3"/>
    <w:rsid w:val="00D15806"/>
    <w:rsid w:val="00D472CE"/>
    <w:rsid w:val="00D56E86"/>
    <w:rsid w:val="00D63962"/>
    <w:rsid w:val="00D64AAE"/>
    <w:rsid w:val="00D71611"/>
    <w:rsid w:val="00D972E0"/>
    <w:rsid w:val="00D9789E"/>
    <w:rsid w:val="00DA7FFA"/>
    <w:rsid w:val="00DB04AE"/>
    <w:rsid w:val="00DB3519"/>
    <w:rsid w:val="00DC35DB"/>
    <w:rsid w:val="00DC38A3"/>
    <w:rsid w:val="00DC3ACA"/>
    <w:rsid w:val="00DC3FA9"/>
    <w:rsid w:val="00DC4C25"/>
    <w:rsid w:val="00DC7B8E"/>
    <w:rsid w:val="00DD2620"/>
    <w:rsid w:val="00DE7B5B"/>
    <w:rsid w:val="00DF4A14"/>
    <w:rsid w:val="00E0176D"/>
    <w:rsid w:val="00E24AC5"/>
    <w:rsid w:val="00E31197"/>
    <w:rsid w:val="00E50A55"/>
    <w:rsid w:val="00E61801"/>
    <w:rsid w:val="00E76BFB"/>
    <w:rsid w:val="00E80F62"/>
    <w:rsid w:val="00E90574"/>
    <w:rsid w:val="00E97F41"/>
    <w:rsid w:val="00EB4495"/>
    <w:rsid w:val="00EC0B04"/>
    <w:rsid w:val="00EC2F1F"/>
    <w:rsid w:val="00ED7655"/>
    <w:rsid w:val="00EF7450"/>
    <w:rsid w:val="00F066C7"/>
    <w:rsid w:val="00F06C05"/>
    <w:rsid w:val="00F11B94"/>
    <w:rsid w:val="00F24438"/>
    <w:rsid w:val="00F257CF"/>
    <w:rsid w:val="00F50852"/>
    <w:rsid w:val="00F53472"/>
    <w:rsid w:val="00F54085"/>
    <w:rsid w:val="00F674EC"/>
    <w:rsid w:val="00F67626"/>
    <w:rsid w:val="00F70763"/>
    <w:rsid w:val="00F7273D"/>
    <w:rsid w:val="00F90A4C"/>
    <w:rsid w:val="00F90C8C"/>
    <w:rsid w:val="00FA2920"/>
    <w:rsid w:val="00FA3A01"/>
    <w:rsid w:val="00FB65A5"/>
    <w:rsid w:val="00FC252D"/>
    <w:rsid w:val="00FD7A3C"/>
    <w:rsid w:val="00FF03AE"/>
    <w:rsid w:val="00FF3A3B"/>
    <w:rsid w:val="00FF695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60C60-0DD8-4914-85DE-8E6AFCFA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6C7"/>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6C7"/>
    <w:pPr>
      <w:ind w:left="720"/>
      <w:contextualSpacing/>
    </w:pPr>
  </w:style>
  <w:style w:type="paragraph" w:styleId="FootnoteText">
    <w:name w:val="footnote text"/>
    <w:basedOn w:val="Normal"/>
    <w:link w:val="FootnoteTextChar"/>
    <w:uiPriority w:val="99"/>
    <w:semiHidden/>
    <w:unhideWhenUsed/>
    <w:rsid w:val="000B30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0D9"/>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0B30D9"/>
    <w:rPr>
      <w:vertAlign w:val="superscript"/>
    </w:rPr>
  </w:style>
  <w:style w:type="paragraph" w:styleId="BalloonText">
    <w:name w:val="Balloon Text"/>
    <w:basedOn w:val="Normal"/>
    <w:link w:val="BalloonTextChar"/>
    <w:uiPriority w:val="99"/>
    <w:semiHidden/>
    <w:unhideWhenUsed/>
    <w:rsid w:val="00552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90F"/>
    <w:rPr>
      <w:rFonts w:ascii="Segoe UI" w:eastAsia="Calibri" w:hAnsi="Segoe UI" w:cs="Segoe UI"/>
      <w:sz w:val="18"/>
      <w:szCs w:val="18"/>
      <w:lang w:val="en-GB"/>
    </w:rPr>
  </w:style>
  <w:style w:type="paragraph" w:styleId="Header">
    <w:name w:val="header"/>
    <w:basedOn w:val="Normal"/>
    <w:link w:val="HeaderChar"/>
    <w:uiPriority w:val="99"/>
    <w:unhideWhenUsed/>
    <w:rsid w:val="00285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954"/>
    <w:rPr>
      <w:rFonts w:ascii="Calibri" w:eastAsia="Calibri" w:hAnsi="Calibri" w:cs="Times New Roman"/>
      <w:lang w:val="en-GB"/>
    </w:rPr>
  </w:style>
  <w:style w:type="paragraph" w:styleId="Footer">
    <w:name w:val="footer"/>
    <w:basedOn w:val="Normal"/>
    <w:link w:val="FooterChar"/>
    <w:uiPriority w:val="99"/>
    <w:unhideWhenUsed/>
    <w:rsid w:val="00285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954"/>
    <w:rPr>
      <w:rFonts w:ascii="Calibri" w:eastAsia="Calibri" w:hAnsi="Calibri" w:cs="Times New Roman"/>
      <w:lang w:val="en-GB"/>
    </w:rPr>
  </w:style>
  <w:style w:type="paragraph" w:styleId="NormalWeb">
    <w:name w:val="Normal (Web)"/>
    <w:basedOn w:val="Normal"/>
    <w:uiPriority w:val="99"/>
    <w:unhideWhenUsed/>
    <w:rsid w:val="007466FC"/>
    <w:pPr>
      <w:spacing w:before="100" w:beforeAutospacing="1" w:after="100" w:afterAutospacing="1" w:line="240" w:lineRule="auto"/>
    </w:pPr>
    <w:rPr>
      <w:rFonts w:ascii="Times New Roman" w:eastAsia="Times New Roman" w:hAnsi="Times New Roman"/>
      <w:sz w:val="24"/>
      <w:szCs w:val="24"/>
      <w:lang w:val="en-ZA" w:eastAsia="en-ZA"/>
    </w:rPr>
  </w:style>
  <w:style w:type="character" w:styleId="Hyperlink">
    <w:name w:val="Hyperlink"/>
    <w:basedOn w:val="DefaultParagraphFont"/>
    <w:uiPriority w:val="99"/>
    <w:semiHidden/>
    <w:unhideWhenUsed/>
    <w:rsid w:val="007466FC"/>
    <w:rPr>
      <w:color w:val="0000FF"/>
      <w:u w:val="single"/>
    </w:rPr>
  </w:style>
  <w:style w:type="character" w:styleId="Emphasis">
    <w:name w:val="Emphasis"/>
    <w:basedOn w:val="DefaultParagraphFont"/>
    <w:uiPriority w:val="20"/>
    <w:qFormat/>
    <w:rsid w:val="007466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15921">
      <w:bodyDiv w:val="1"/>
      <w:marLeft w:val="0"/>
      <w:marRight w:val="0"/>
      <w:marTop w:val="0"/>
      <w:marBottom w:val="0"/>
      <w:divBdr>
        <w:top w:val="none" w:sz="0" w:space="0" w:color="auto"/>
        <w:left w:val="none" w:sz="0" w:space="0" w:color="auto"/>
        <w:bottom w:val="none" w:sz="0" w:space="0" w:color="auto"/>
        <w:right w:val="none" w:sz="0" w:space="0" w:color="auto"/>
      </w:divBdr>
    </w:div>
    <w:div w:id="846289081">
      <w:bodyDiv w:val="1"/>
      <w:marLeft w:val="0"/>
      <w:marRight w:val="0"/>
      <w:marTop w:val="0"/>
      <w:marBottom w:val="0"/>
      <w:divBdr>
        <w:top w:val="none" w:sz="0" w:space="0" w:color="auto"/>
        <w:left w:val="none" w:sz="0" w:space="0" w:color="auto"/>
        <w:bottom w:val="none" w:sz="0" w:space="0" w:color="auto"/>
        <w:right w:val="none" w:sz="0" w:space="0" w:color="auto"/>
      </w:divBdr>
    </w:div>
    <w:div w:id="112126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2019-06-30T18:30:00+00:00</Judgment_x0020_Date>
    <Year xmlns="c1afb1bd-f2fb-40fd-9abb-aea55b4d7662">2019</Year>
  </documentManagement>
</p:properties>
</file>

<file path=customXml/itemProps1.xml><?xml version="1.0" encoding="utf-8"?>
<ds:datastoreItem xmlns:ds="http://schemas.openxmlformats.org/officeDocument/2006/customXml" ds:itemID="{79EADDFF-150D-469F-A859-5F324385B0F7}"/>
</file>

<file path=customXml/itemProps2.xml><?xml version="1.0" encoding="utf-8"?>
<ds:datastoreItem xmlns:ds="http://schemas.openxmlformats.org/officeDocument/2006/customXml" ds:itemID="{5D23E7E4-2999-4C11-9AFF-53FC61B3026F}"/>
</file>

<file path=customXml/itemProps3.xml><?xml version="1.0" encoding="utf-8"?>
<ds:datastoreItem xmlns:ds="http://schemas.openxmlformats.org/officeDocument/2006/customXml" ds:itemID="{74079AEC-457C-4C8E-BB90-1C3F2C0EA3F5}"/>
</file>

<file path=customXml/itemProps4.xml><?xml version="1.0" encoding="utf-8"?>
<ds:datastoreItem xmlns:ds="http://schemas.openxmlformats.org/officeDocument/2006/customXml" ds:itemID="{EF27A4E5-ED61-4101-A859-AE5355750C6D}"/>
</file>

<file path=docProps/app.xml><?xml version="1.0" encoding="utf-8"?>
<Properties xmlns="http://schemas.openxmlformats.org/officeDocument/2006/extended-properties" xmlns:vt="http://schemas.openxmlformats.org/officeDocument/2006/docPropsVTypes">
  <Template>Normal</Template>
  <TotalTime>0</TotalTime>
  <Pages>23</Pages>
  <Words>5934</Words>
  <Characters>33829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Hileni Shilunga</dc:creator>
  <cp:keywords/>
  <dc:description/>
  <cp:lastModifiedBy>Lotta N. Ambunda</cp:lastModifiedBy>
  <cp:revision>2</cp:revision>
  <cp:lastPrinted>2019-07-01T07:46:00Z</cp:lastPrinted>
  <dcterms:created xsi:type="dcterms:W3CDTF">2019-07-01T12:55:00Z</dcterms:created>
  <dcterms:modified xsi:type="dcterms:W3CDTF">2019-07-01T12:55:00Z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