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2BD8" w14:textId="7F40B58F" w:rsidR="000153DB" w:rsidRPr="00F65AD1" w:rsidRDefault="000153DB" w:rsidP="008D5E1C">
      <w:pPr>
        <w:tabs>
          <w:tab w:val="center" w:pos="4513"/>
          <w:tab w:val="left" w:pos="8220"/>
        </w:tabs>
        <w:spacing w:after="0" w:line="360" w:lineRule="auto"/>
        <w:rPr>
          <w:rFonts w:ascii="Arial" w:hAnsi="Arial" w:cs="Arial"/>
          <w:b/>
          <w:sz w:val="24"/>
          <w:szCs w:val="24"/>
        </w:rPr>
      </w:pPr>
    </w:p>
    <w:p w14:paraId="1379B285" w14:textId="77777777" w:rsidR="000153DB" w:rsidRPr="00F65AD1" w:rsidRDefault="000153DB" w:rsidP="008D5E1C">
      <w:pPr>
        <w:tabs>
          <w:tab w:val="center" w:pos="4513"/>
          <w:tab w:val="left" w:pos="8220"/>
        </w:tabs>
        <w:spacing w:after="0" w:line="360" w:lineRule="auto"/>
        <w:jc w:val="center"/>
        <w:rPr>
          <w:rFonts w:ascii="Arial" w:hAnsi="Arial" w:cs="Arial"/>
          <w:b/>
          <w:sz w:val="24"/>
          <w:szCs w:val="24"/>
        </w:rPr>
      </w:pPr>
      <w:r w:rsidRPr="00F65AD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03CF67C" wp14:editId="1DC8ED6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AE54A8B" w14:textId="77777777" w:rsidR="00AB04FD" w:rsidRPr="00483760" w:rsidRDefault="00AB04FD" w:rsidP="000153D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F67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AE54A8B" w14:textId="77777777" w:rsidR="00AB04FD" w:rsidRPr="00483760" w:rsidRDefault="00AB04FD" w:rsidP="000153DB">
                      <w:pPr>
                        <w:jc w:val="center"/>
                        <w:rPr>
                          <w:b/>
                        </w:rPr>
                      </w:pPr>
                    </w:p>
                  </w:txbxContent>
                </v:textbox>
              </v:shape>
            </w:pict>
          </mc:Fallback>
        </mc:AlternateContent>
      </w:r>
      <w:r w:rsidRPr="00F65AD1">
        <w:rPr>
          <w:rFonts w:ascii="Arial" w:hAnsi="Arial" w:cs="Arial"/>
          <w:b/>
          <w:sz w:val="24"/>
          <w:szCs w:val="24"/>
        </w:rPr>
        <w:t>REPUBLIC OF NAMIBIA</w:t>
      </w:r>
    </w:p>
    <w:p w14:paraId="3EC262DF" w14:textId="77777777" w:rsidR="000153DB" w:rsidRPr="00F65AD1" w:rsidRDefault="000153DB" w:rsidP="008D5E1C">
      <w:pPr>
        <w:spacing w:after="0" w:line="360" w:lineRule="auto"/>
        <w:jc w:val="center"/>
        <w:rPr>
          <w:rFonts w:ascii="Arial" w:hAnsi="Arial" w:cs="Arial"/>
          <w:b/>
          <w:sz w:val="24"/>
          <w:szCs w:val="24"/>
        </w:rPr>
      </w:pPr>
      <w:r w:rsidRPr="00F65AD1">
        <w:rPr>
          <w:rFonts w:ascii="Arial" w:hAnsi="Arial" w:cs="Arial"/>
          <w:b/>
          <w:noProof/>
          <w:sz w:val="24"/>
          <w:szCs w:val="24"/>
          <w:lang w:eastAsia="en-GB"/>
        </w:rPr>
        <w:drawing>
          <wp:inline distT="0" distB="0" distL="0" distR="0" wp14:anchorId="40489103" wp14:editId="3AEFFEF3">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E835496" w14:textId="77777777" w:rsidR="000153DB" w:rsidRPr="00F65AD1" w:rsidRDefault="000153DB" w:rsidP="008D5E1C">
      <w:pPr>
        <w:spacing w:after="0" w:line="360" w:lineRule="auto"/>
        <w:jc w:val="center"/>
        <w:rPr>
          <w:rFonts w:ascii="Arial" w:hAnsi="Arial" w:cs="Arial"/>
          <w:bCs/>
          <w:sz w:val="24"/>
          <w:szCs w:val="24"/>
        </w:rPr>
      </w:pPr>
      <w:r w:rsidRPr="00F65AD1">
        <w:rPr>
          <w:rFonts w:ascii="Arial" w:hAnsi="Arial" w:cs="Arial"/>
          <w:b/>
          <w:sz w:val="24"/>
          <w:szCs w:val="24"/>
        </w:rPr>
        <w:t>HIGH COURT OF NAMIBIA MAIN DIVISION, WINDHOEK</w:t>
      </w:r>
    </w:p>
    <w:p w14:paraId="69D5FA14" w14:textId="77777777" w:rsidR="000153DB" w:rsidRPr="00F65AD1" w:rsidRDefault="000153DB" w:rsidP="008D5E1C">
      <w:pPr>
        <w:spacing w:after="0" w:line="360" w:lineRule="auto"/>
        <w:jc w:val="center"/>
        <w:rPr>
          <w:rFonts w:ascii="Arial" w:hAnsi="Arial" w:cs="Arial"/>
          <w:b/>
          <w:sz w:val="24"/>
          <w:szCs w:val="24"/>
        </w:rPr>
      </w:pPr>
      <w:r w:rsidRPr="00F65AD1">
        <w:rPr>
          <w:rFonts w:ascii="Arial" w:hAnsi="Arial" w:cs="Arial"/>
          <w:b/>
          <w:sz w:val="24"/>
          <w:szCs w:val="24"/>
        </w:rPr>
        <w:t>JUDGMENT</w:t>
      </w:r>
    </w:p>
    <w:p w14:paraId="50E7B31F" w14:textId="4C9CE565" w:rsidR="000153DB" w:rsidRPr="00F65AD1" w:rsidRDefault="000153DB" w:rsidP="008D5E1C">
      <w:pPr>
        <w:tabs>
          <w:tab w:val="right" w:pos="9000"/>
        </w:tabs>
        <w:spacing w:after="0" w:line="360" w:lineRule="auto"/>
        <w:jc w:val="center"/>
        <w:rPr>
          <w:rFonts w:ascii="Arial" w:hAnsi="Arial" w:cs="Arial"/>
          <w:b/>
          <w:sz w:val="24"/>
          <w:szCs w:val="24"/>
        </w:rPr>
      </w:pPr>
      <w:r w:rsidRPr="00F65AD1">
        <w:rPr>
          <w:rFonts w:ascii="Arial" w:hAnsi="Arial" w:cs="Arial"/>
          <w:b/>
          <w:sz w:val="24"/>
          <w:szCs w:val="24"/>
        </w:rPr>
        <w:tab/>
      </w:r>
    </w:p>
    <w:p w14:paraId="63CF8EA4" w14:textId="77777777" w:rsidR="000153DB" w:rsidRPr="00F65AD1" w:rsidRDefault="000153DB" w:rsidP="008D5E1C">
      <w:pPr>
        <w:spacing w:after="0" w:line="360" w:lineRule="auto"/>
        <w:rPr>
          <w:rFonts w:ascii="Arial" w:hAnsi="Arial" w:cs="Arial"/>
          <w:sz w:val="24"/>
          <w:szCs w:val="24"/>
        </w:rPr>
      </w:pPr>
    </w:p>
    <w:p w14:paraId="2CA01660" w14:textId="588DFA0B" w:rsidR="000153DB" w:rsidRPr="00F65AD1" w:rsidRDefault="00F54623" w:rsidP="008D5E1C">
      <w:pPr>
        <w:spacing w:after="0" w:line="360" w:lineRule="auto"/>
        <w:jc w:val="right"/>
        <w:rPr>
          <w:rFonts w:ascii="Arial" w:hAnsi="Arial" w:cs="Arial"/>
          <w:b/>
          <w:sz w:val="24"/>
          <w:szCs w:val="24"/>
        </w:rPr>
      </w:pPr>
      <w:r w:rsidRPr="00F65AD1">
        <w:rPr>
          <w:rFonts w:ascii="Arial" w:hAnsi="Arial" w:cs="Arial"/>
          <w:sz w:val="24"/>
          <w:szCs w:val="24"/>
        </w:rPr>
        <w:t xml:space="preserve">                              </w:t>
      </w:r>
      <w:r w:rsidR="006A6A5D" w:rsidRPr="00F65AD1">
        <w:rPr>
          <w:rFonts w:ascii="Arial" w:hAnsi="Arial" w:cs="Arial"/>
          <w:sz w:val="24"/>
          <w:szCs w:val="24"/>
        </w:rPr>
        <w:t xml:space="preserve">                              </w:t>
      </w:r>
      <w:r w:rsidR="0013346E" w:rsidRPr="00F65AD1">
        <w:rPr>
          <w:rFonts w:ascii="Arial" w:hAnsi="Arial" w:cs="Arial"/>
          <w:b/>
          <w:sz w:val="24"/>
          <w:szCs w:val="24"/>
        </w:rPr>
        <w:t>CASE NO: HC-MD-CIV-ACT-DEL-2017</w:t>
      </w:r>
      <w:r w:rsidR="00655944" w:rsidRPr="00F65AD1">
        <w:rPr>
          <w:rFonts w:ascii="Arial" w:hAnsi="Arial" w:cs="Arial"/>
          <w:b/>
          <w:sz w:val="24"/>
          <w:szCs w:val="24"/>
        </w:rPr>
        <w:t>/00359</w:t>
      </w:r>
    </w:p>
    <w:p w14:paraId="148730D4" w14:textId="77777777" w:rsidR="000153DB" w:rsidRPr="00F65AD1" w:rsidRDefault="000153DB" w:rsidP="008D5E1C">
      <w:pPr>
        <w:spacing w:after="0" w:line="360" w:lineRule="auto"/>
        <w:rPr>
          <w:rFonts w:ascii="Arial" w:hAnsi="Arial" w:cs="Arial"/>
          <w:sz w:val="24"/>
          <w:szCs w:val="24"/>
        </w:rPr>
      </w:pPr>
      <w:r w:rsidRPr="00F65AD1">
        <w:rPr>
          <w:rFonts w:ascii="Arial" w:hAnsi="Arial" w:cs="Arial"/>
          <w:sz w:val="24"/>
          <w:szCs w:val="24"/>
        </w:rPr>
        <w:t>In the matter between:</w:t>
      </w:r>
    </w:p>
    <w:p w14:paraId="2168E13A" w14:textId="77777777" w:rsidR="000153DB" w:rsidRPr="00F65AD1" w:rsidRDefault="000153DB" w:rsidP="008D5E1C">
      <w:pPr>
        <w:spacing w:after="0" w:line="360" w:lineRule="auto"/>
        <w:rPr>
          <w:rFonts w:ascii="Arial" w:hAnsi="Arial" w:cs="Arial"/>
          <w:sz w:val="24"/>
          <w:szCs w:val="24"/>
        </w:rPr>
      </w:pPr>
    </w:p>
    <w:p w14:paraId="4F9527FD" w14:textId="00F1186B" w:rsidR="000153DB" w:rsidRPr="00F65AD1" w:rsidRDefault="00655944" w:rsidP="008D5E1C">
      <w:pPr>
        <w:tabs>
          <w:tab w:val="right" w:pos="9356"/>
        </w:tabs>
        <w:spacing w:after="0" w:line="360" w:lineRule="auto"/>
        <w:rPr>
          <w:rFonts w:ascii="Arial" w:hAnsi="Arial" w:cs="Arial"/>
          <w:b/>
          <w:sz w:val="24"/>
          <w:szCs w:val="24"/>
        </w:rPr>
      </w:pPr>
      <w:r w:rsidRPr="00F65AD1">
        <w:rPr>
          <w:rFonts w:ascii="Arial" w:hAnsi="Arial" w:cs="Arial"/>
          <w:b/>
          <w:sz w:val="24"/>
          <w:szCs w:val="24"/>
        </w:rPr>
        <w:t>NDILYOWIKE HAISHONGA</w:t>
      </w:r>
      <w:r w:rsidR="000153DB" w:rsidRPr="00F65AD1">
        <w:rPr>
          <w:rFonts w:ascii="Arial" w:hAnsi="Arial" w:cs="Arial"/>
          <w:b/>
          <w:sz w:val="24"/>
          <w:szCs w:val="24"/>
        </w:rPr>
        <w:tab/>
        <w:t xml:space="preserve">PLAINTIFF                                                      </w:t>
      </w:r>
    </w:p>
    <w:p w14:paraId="282BFE69" w14:textId="77777777" w:rsidR="000153DB" w:rsidRPr="00F65AD1" w:rsidRDefault="000153DB" w:rsidP="008D5E1C">
      <w:pPr>
        <w:tabs>
          <w:tab w:val="right" w:pos="9356"/>
        </w:tabs>
        <w:spacing w:after="0" w:line="360" w:lineRule="auto"/>
        <w:rPr>
          <w:rFonts w:ascii="Arial" w:hAnsi="Arial" w:cs="Arial"/>
          <w:b/>
          <w:sz w:val="24"/>
          <w:szCs w:val="24"/>
        </w:rPr>
      </w:pPr>
    </w:p>
    <w:p w14:paraId="3ACBD265" w14:textId="77777777" w:rsidR="000153DB" w:rsidRPr="00F65AD1" w:rsidRDefault="000153DB" w:rsidP="008D5E1C">
      <w:pPr>
        <w:spacing w:after="0" w:line="360" w:lineRule="auto"/>
        <w:rPr>
          <w:rFonts w:ascii="Arial" w:hAnsi="Arial" w:cs="Arial"/>
          <w:sz w:val="24"/>
          <w:szCs w:val="24"/>
        </w:rPr>
      </w:pPr>
      <w:r w:rsidRPr="00F65AD1">
        <w:rPr>
          <w:rFonts w:ascii="Arial" w:hAnsi="Arial" w:cs="Arial"/>
          <w:sz w:val="24"/>
          <w:szCs w:val="24"/>
        </w:rPr>
        <w:t>and</w:t>
      </w:r>
    </w:p>
    <w:p w14:paraId="385334C6" w14:textId="77777777" w:rsidR="000153DB" w:rsidRPr="00F65AD1" w:rsidRDefault="000153DB" w:rsidP="008D5E1C">
      <w:pPr>
        <w:spacing w:after="0" w:line="360" w:lineRule="auto"/>
        <w:rPr>
          <w:rFonts w:ascii="Arial" w:hAnsi="Arial" w:cs="Arial"/>
          <w:b/>
          <w:sz w:val="24"/>
          <w:szCs w:val="24"/>
        </w:rPr>
      </w:pPr>
    </w:p>
    <w:p w14:paraId="6B1C5FBA" w14:textId="7BE8B8E1" w:rsidR="000153DB" w:rsidRPr="00F65AD1" w:rsidRDefault="00655944" w:rsidP="008D5E1C">
      <w:pPr>
        <w:tabs>
          <w:tab w:val="right" w:pos="9356"/>
        </w:tabs>
        <w:spacing w:after="0" w:line="360" w:lineRule="auto"/>
        <w:rPr>
          <w:rFonts w:ascii="Arial" w:hAnsi="Arial" w:cs="Arial"/>
          <w:b/>
          <w:sz w:val="24"/>
          <w:szCs w:val="24"/>
        </w:rPr>
      </w:pPr>
      <w:r w:rsidRPr="00F65AD1">
        <w:rPr>
          <w:rFonts w:ascii="Arial" w:hAnsi="Arial" w:cs="Arial"/>
          <w:b/>
          <w:sz w:val="24"/>
          <w:szCs w:val="24"/>
        </w:rPr>
        <w:t>THE GOVERNMENT OF THE REPUBLIC OF NAMIBIA</w:t>
      </w:r>
      <w:r w:rsidR="00C7330C" w:rsidRPr="00F65AD1">
        <w:rPr>
          <w:rFonts w:ascii="Arial" w:hAnsi="Arial" w:cs="Arial"/>
          <w:b/>
          <w:sz w:val="24"/>
          <w:szCs w:val="24"/>
        </w:rPr>
        <w:t xml:space="preserve"> </w:t>
      </w:r>
      <w:r w:rsidR="000153DB" w:rsidRPr="00F65AD1">
        <w:rPr>
          <w:rFonts w:ascii="Arial" w:hAnsi="Arial" w:cs="Arial"/>
          <w:b/>
          <w:sz w:val="24"/>
          <w:szCs w:val="24"/>
        </w:rPr>
        <w:tab/>
        <w:t>DEFENDANT</w:t>
      </w:r>
    </w:p>
    <w:p w14:paraId="73599C33" w14:textId="41BE3704" w:rsidR="00655944" w:rsidRPr="00F65AD1" w:rsidRDefault="00655944" w:rsidP="008D5E1C">
      <w:pPr>
        <w:tabs>
          <w:tab w:val="right" w:pos="9356"/>
        </w:tabs>
        <w:spacing w:after="0" w:line="240" w:lineRule="auto"/>
        <w:rPr>
          <w:rFonts w:ascii="Arial" w:hAnsi="Arial" w:cs="Arial"/>
          <w:b/>
          <w:sz w:val="24"/>
          <w:szCs w:val="24"/>
        </w:rPr>
      </w:pPr>
      <w:r w:rsidRPr="00F65AD1">
        <w:rPr>
          <w:rFonts w:ascii="Arial" w:hAnsi="Arial" w:cs="Arial"/>
          <w:b/>
          <w:sz w:val="24"/>
          <w:szCs w:val="24"/>
        </w:rPr>
        <w:t>MINISTER OF SAFETY AND SECURITY</w:t>
      </w:r>
    </w:p>
    <w:p w14:paraId="4FCA3947" w14:textId="4882A94D" w:rsidR="00C7330C" w:rsidRPr="00F65AD1" w:rsidRDefault="00C7330C" w:rsidP="008D5E1C">
      <w:pPr>
        <w:tabs>
          <w:tab w:val="right" w:pos="9356"/>
        </w:tabs>
        <w:spacing w:after="0" w:line="360" w:lineRule="auto"/>
        <w:rPr>
          <w:rFonts w:ascii="Arial" w:hAnsi="Arial" w:cs="Arial"/>
          <w:b/>
          <w:sz w:val="24"/>
          <w:szCs w:val="24"/>
        </w:rPr>
      </w:pPr>
      <w:r w:rsidRPr="00F65AD1">
        <w:rPr>
          <w:rFonts w:ascii="Arial" w:hAnsi="Arial" w:cs="Arial"/>
          <w:b/>
          <w:sz w:val="24"/>
          <w:szCs w:val="24"/>
        </w:rPr>
        <w:tab/>
      </w:r>
    </w:p>
    <w:p w14:paraId="13CCC247" w14:textId="77777777" w:rsidR="00C7330C" w:rsidRPr="00F65AD1" w:rsidRDefault="00C7330C" w:rsidP="008D5E1C">
      <w:pPr>
        <w:tabs>
          <w:tab w:val="right" w:pos="9356"/>
        </w:tabs>
        <w:spacing w:after="0" w:line="360" w:lineRule="auto"/>
        <w:rPr>
          <w:rFonts w:ascii="Arial" w:hAnsi="Arial" w:cs="Arial"/>
          <w:b/>
          <w:sz w:val="24"/>
          <w:szCs w:val="24"/>
        </w:rPr>
      </w:pPr>
    </w:p>
    <w:p w14:paraId="3145E726" w14:textId="243AECEE" w:rsidR="00C7330C" w:rsidRPr="00F65AD1" w:rsidRDefault="00C7330C" w:rsidP="008D5E1C">
      <w:pPr>
        <w:spacing w:after="0" w:line="360" w:lineRule="auto"/>
        <w:jc w:val="both"/>
        <w:rPr>
          <w:rFonts w:ascii="Arial" w:hAnsi="Arial" w:cs="Arial"/>
          <w:sz w:val="24"/>
          <w:szCs w:val="24"/>
        </w:rPr>
      </w:pPr>
      <w:r w:rsidRPr="00F65AD1">
        <w:rPr>
          <w:rFonts w:ascii="Arial" w:hAnsi="Arial" w:cs="Arial"/>
          <w:b/>
          <w:sz w:val="24"/>
          <w:szCs w:val="24"/>
        </w:rPr>
        <w:t>Neutral citation:</w:t>
      </w:r>
      <w:r w:rsidRPr="00F65AD1">
        <w:rPr>
          <w:rFonts w:ascii="Arial" w:hAnsi="Arial" w:cs="Arial"/>
          <w:b/>
          <w:sz w:val="24"/>
          <w:szCs w:val="24"/>
        </w:rPr>
        <w:tab/>
      </w:r>
      <w:r w:rsidR="00655944" w:rsidRPr="00F65AD1">
        <w:rPr>
          <w:rFonts w:ascii="Arial" w:hAnsi="Arial" w:cs="Arial"/>
          <w:i/>
          <w:sz w:val="24"/>
          <w:szCs w:val="24"/>
        </w:rPr>
        <w:t xml:space="preserve"> Haishonga v The Government of the Republic of Namibia</w:t>
      </w:r>
      <w:r w:rsidRPr="00F65AD1">
        <w:rPr>
          <w:rFonts w:ascii="Arial" w:hAnsi="Arial" w:cs="Arial"/>
          <w:i/>
          <w:sz w:val="24"/>
          <w:szCs w:val="24"/>
        </w:rPr>
        <w:t xml:space="preserve"> </w:t>
      </w:r>
      <w:r w:rsidRPr="00F65AD1">
        <w:rPr>
          <w:rFonts w:ascii="Arial" w:hAnsi="Arial" w:cs="Arial"/>
          <w:sz w:val="24"/>
          <w:szCs w:val="24"/>
        </w:rPr>
        <w:t>(</w:t>
      </w:r>
      <w:r w:rsidR="00655944" w:rsidRPr="00F65AD1">
        <w:rPr>
          <w:rFonts w:ascii="Arial" w:hAnsi="Arial" w:cs="Arial"/>
          <w:sz w:val="24"/>
          <w:szCs w:val="24"/>
        </w:rPr>
        <w:t>HC-MD-CIV-ACT-DEL-2017/00359) [2019]</w:t>
      </w:r>
      <w:r w:rsidR="00A407DA" w:rsidRPr="00F65AD1">
        <w:rPr>
          <w:rFonts w:ascii="Arial" w:hAnsi="Arial" w:cs="Arial"/>
          <w:sz w:val="24"/>
          <w:szCs w:val="24"/>
        </w:rPr>
        <w:t xml:space="preserve"> NAHCMD</w:t>
      </w:r>
      <w:r w:rsidR="00655944" w:rsidRPr="00F65AD1">
        <w:rPr>
          <w:rFonts w:ascii="Arial" w:hAnsi="Arial" w:cs="Arial"/>
          <w:sz w:val="24"/>
          <w:szCs w:val="24"/>
        </w:rPr>
        <w:t xml:space="preserve"> </w:t>
      </w:r>
      <w:r w:rsidR="004F67F7" w:rsidRPr="004F67F7">
        <w:rPr>
          <w:rFonts w:ascii="Arial" w:hAnsi="Arial" w:cs="Arial"/>
          <w:sz w:val="24"/>
          <w:szCs w:val="24"/>
        </w:rPr>
        <w:t>219</w:t>
      </w:r>
      <w:r w:rsidR="004F67F7">
        <w:rPr>
          <w:rFonts w:ascii="Arial" w:hAnsi="Arial" w:cs="Arial"/>
          <w:color w:val="FF0000"/>
          <w:sz w:val="24"/>
          <w:szCs w:val="24"/>
        </w:rPr>
        <w:t xml:space="preserve"> </w:t>
      </w:r>
      <w:r w:rsidR="00E50141" w:rsidRPr="00F65AD1">
        <w:rPr>
          <w:rFonts w:ascii="Arial" w:hAnsi="Arial" w:cs="Arial"/>
          <w:sz w:val="24"/>
          <w:szCs w:val="24"/>
        </w:rPr>
        <w:t>(</w:t>
      </w:r>
      <w:r w:rsidR="00EA28F7" w:rsidRPr="00F65AD1">
        <w:rPr>
          <w:rFonts w:ascii="Arial" w:hAnsi="Arial" w:cs="Arial"/>
          <w:sz w:val="24"/>
          <w:szCs w:val="24"/>
        </w:rPr>
        <w:t>03 June</w:t>
      </w:r>
      <w:r w:rsidR="00E50141" w:rsidRPr="00F65AD1">
        <w:rPr>
          <w:rFonts w:ascii="Arial" w:hAnsi="Arial" w:cs="Arial"/>
          <w:sz w:val="24"/>
          <w:szCs w:val="24"/>
        </w:rPr>
        <w:t xml:space="preserve"> </w:t>
      </w:r>
      <w:r w:rsidRPr="00F65AD1">
        <w:rPr>
          <w:rFonts w:ascii="Arial" w:hAnsi="Arial" w:cs="Arial"/>
          <w:sz w:val="24"/>
          <w:szCs w:val="24"/>
        </w:rPr>
        <w:t xml:space="preserve">2019) </w:t>
      </w:r>
    </w:p>
    <w:p w14:paraId="61C16FF9" w14:textId="77777777" w:rsidR="00C7330C" w:rsidRPr="00F65AD1" w:rsidRDefault="00C7330C" w:rsidP="008D5E1C">
      <w:pPr>
        <w:tabs>
          <w:tab w:val="right" w:pos="9356"/>
        </w:tabs>
        <w:spacing w:after="0" w:line="360" w:lineRule="auto"/>
        <w:rPr>
          <w:rFonts w:ascii="Arial" w:hAnsi="Arial" w:cs="Arial"/>
          <w:b/>
          <w:sz w:val="24"/>
          <w:szCs w:val="24"/>
        </w:rPr>
      </w:pPr>
    </w:p>
    <w:p w14:paraId="54F1951F" w14:textId="77777777" w:rsidR="000153DB" w:rsidRPr="00F65AD1" w:rsidRDefault="000153DB" w:rsidP="008D5E1C">
      <w:pPr>
        <w:spacing w:after="0" w:line="360" w:lineRule="auto"/>
        <w:rPr>
          <w:rFonts w:ascii="Arial" w:hAnsi="Arial" w:cs="Arial"/>
          <w:b/>
          <w:sz w:val="24"/>
          <w:szCs w:val="24"/>
        </w:rPr>
      </w:pPr>
      <w:r w:rsidRPr="00F65AD1">
        <w:rPr>
          <w:rFonts w:ascii="Arial" w:hAnsi="Arial" w:cs="Arial"/>
          <w:sz w:val="24"/>
          <w:szCs w:val="24"/>
        </w:rPr>
        <w:t>CORAM:</w:t>
      </w:r>
      <w:r w:rsidRPr="00F65AD1">
        <w:rPr>
          <w:rFonts w:ascii="Arial" w:hAnsi="Arial" w:cs="Arial"/>
          <w:b/>
          <w:sz w:val="24"/>
          <w:szCs w:val="24"/>
        </w:rPr>
        <w:tab/>
        <w:t>PRINSLOO J</w:t>
      </w:r>
    </w:p>
    <w:p w14:paraId="52F2B528" w14:textId="5FCCF4D8" w:rsidR="000153DB" w:rsidRPr="00F65AD1" w:rsidRDefault="000153DB" w:rsidP="008D5E1C">
      <w:pPr>
        <w:spacing w:after="0" w:line="360" w:lineRule="auto"/>
        <w:rPr>
          <w:rFonts w:ascii="Arial" w:hAnsi="Arial" w:cs="Arial"/>
          <w:sz w:val="24"/>
          <w:szCs w:val="24"/>
        </w:rPr>
      </w:pPr>
      <w:r w:rsidRPr="00F65AD1">
        <w:rPr>
          <w:rFonts w:ascii="Arial" w:hAnsi="Arial" w:cs="Arial"/>
          <w:sz w:val="24"/>
          <w:szCs w:val="24"/>
        </w:rPr>
        <w:t xml:space="preserve">Heard: </w:t>
      </w:r>
      <w:r w:rsidRPr="00F65AD1">
        <w:rPr>
          <w:rFonts w:ascii="Arial" w:hAnsi="Arial" w:cs="Arial"/>
          <w:sz w:val="24"/>
          <w:szCs w:val="24"/>
        </w:rPr>
        <w:tab/>
      </w:r>
      <w:r w:rsidR="00A407DA" w:rsidRPr="00F65AD1">
        <w:rPr>
          <w:rFonts w:ascii="Arial" w:hAnsi="Arial" w:cs="Arial"/>
          <w:sz w:val="24"/>
          <w:szCs w:val="24"/>
        </w:rPr>
        <w:t>11 – 15 June 2018; 03 – 05 September 2018 and 20 February 2019</w:t>
      </w:r>
    </w:p>
    <w:p w14:paraId="441C92C7" w14:textId="4506BC39" w:rsidR="000153DB" w:rsidRPr="00F65AD1" w:rsidRDefault="000153DB" w:rsidP="008D5E1C">
      <w:pPr>
        <w:spacing w:after="0" w:line="360" w:lineRule="auto"/>
        <w:rPr>
          <w:rFonts w:ascii="Arial" w:hAnsi="Arial" w:cs="Arial"/>
          <w:sz w:val="24"/>
          <w:szCs w:val="24"/>
        </w:rPr>
      </w:pPr>
      <w:r w:rsidRPr="00F65AD1">
        <w:rPr>
          <w:rFonts w:ascii="Arial" w:hAnsi="Arial" w:cs="Arial"/>
          <w:sz w:val="24"/>
          <w:szCs w:val="24"/>
        </w:rPr>
        <w:t xml:space="preserve">Delivered:  </w:t>
      </w:r>
      <w:r w:rsidRPr="00F65AD1">
        <w:rPr>
          <w:rFonts w:ascii="Arial" w:hAnsi="Arial" w:cs="Arial"/>
          <w:sz w:val="24"/>
          <w:szCs w:val="24"/>
        </w:rPr>
        <w:tab/>
      </w:r>
      <w:r w:rsidR="00CD185B" w:rsidRPr="00F65AD1">
        <w:rPr>
          <w:rFonts w:ascii="Arial" w:hAnsi="Arial" w:cs="Arial"/>
          <w:sz w:val="24"/>
          <w:szCs w:val="24"/>
        </w:rPr>
        <w:t>03 June</w:t>
      </w:r>
      <w:r w:rsidRPr="00F65AD1">
        <w:rPr>
          <w:rFonts w:ascii="Arial" w:hAnsi="Arial" w:cs="Arial"/>
          <w:sz w:val="24"/>
          <w:szCs w:val="24"/>
        </w:rPr>
        <w:t xml:space="preserve"> 2019</w:t>
      </w:r>
    </w:p>
    <w:p w14:paraId="1737AE91" w14:textId="7955B416" w:rsidR="00E62FFD" w:rsidRPr="00F65AD1" w:rsidRDefault="00E62FFD" w:rsidP="008D5E1C">
      <w:pPr>
        <w:spacing w:after="0" w:line="360" w:lineRule="auto"/>
        <w:rPr>
          <w:rFonts w:ascii="Arial" w:hAnsi="Arial" w:cs="Arial"/>
          <w:sz w:val="24"/>
          <w:szCs w:val="24"/>
        </w:rPr>
      </w:pPr>
      <w:r w:rsidRPr="00F65AD1">
        <w:rPr>
          <w:rFonts w:ascii="Arial" w:hAnsi="Arial" w:cs="Arial"/>
          <w:sz w:val="24"/>
          <w:szCs w:val="24"/>
        </w:rPr>
        <w:t xml:space="preserve">Reasons: </w:t>
      </w:r>
      <w:r w:rsidRPr="00F65AD1">
        <w:rPr>
          <w:rFonts w:ascii="Arial" w:hAnsi="Arial" w:cs="Arial"/>
          <w:sz w:val="24"/>
          <w:szCs w:val="24"/>
        </w:rPr>
        <w:tab/>
      </w:r>
      <w:r w:rsidR="00F40D9C">
        <w:rPr>
          <w:rFonts w:ascii="Arial" w:hAnsi="Arial" w:cs="Arial"/>
          <w:sz w:val="24"/>
          <w:szCs w:val="24"/>
        </w:rPr>
        <w:t>02</w:t>
      </w:r>
      <w:r w:rsidR="00A407DA" w:rsidRPr="00F65AD1">
        <w:rPr>
          <w:rFonts w:ascii="Arial" w:hAnsi="Arial" w:cs="Arial"/>
          <w:sz w:val="24"/>
          <w:szCs w:val="24"/>
        </w:rPr>
        <w:t xml:space="preserve"> Ju</w:t>
      </w:r>
      <w:r w:rsidR="00F40D9C">
        <w:rPr>
          <w:rFonts w:ascii="Arial" w:hAnsi="Arial" w:cs="Arial"/>
          <w:sz w:val="24"/>
          <w:szCs w:val="24"/>
        </w:rPr>
        <w:t>ly</w:t>
      </w:r>
      <w:r w:rsidRPr="00F65AD1">
        <w:rPr>
          <w:rFonts w:ascii="Arial" w:hAnsi="Arial" w:cs="Arial"/>
          <w:sz w:val="24"/>
          <w:szCs w:val="24"/>
        </w:rPr>
        <w:t xml:space="preserve"> 2019</w:t>
      </w:r>
      <w:bookmarkStart w:id="0" w:name="_GoBack"/>
      <w:bookmarkEnd w:id="0"/>
    </w:p>
    <w:p w14:paraId="4E30B516" w14:textId="77777777" w:rsidR="000153DB" w:rsidRPr="00F65AD1" w:rsidRDefault="000153DB" w:rsidP="008D5E1C">
      <w:pPr>
        <w:spacing w:after="0" w:line="360" w:lineRule="auto"/>
        <w:rPr>
          <w:rFonts w:ascii="Arial" w:hAnsi="Arial" w:cs="Arial"/>
          <w:b/>
          <w:sz w:val="24"/>
          <w:szCs w:val="24"/>
        </w:rPr>
      </w:pPr>
      <w:r w:rsidRPr="00F65AD1">
        <w:rPr>
          <w:rFonts w:ascii="Arial" w:hAnsi="Arial" w:cs="Arial"/>
          <w:b/>
          <w:sz w:val="24"/>
          <w:szCs w:val="24"/>
        </w:rPr>
        <w:t xml:space="preserve">     </w:t>
      </w:r>
    </w:p>
    <w:p w14:paraId="3D9FE09D" w14:textId="77777777" w:rsidR="000153DB" w:rsidRPr="00F65AD1" w:rsidRDefault="000153DB" w:rsidP="008D5E1C">
      <w:pPr>
        <w:spacing w:after="0" w:line="360" w:lineRule="auto"/>
        <w:ind w:left="1440" w:hanging="1440"/>
        <w:jc w:val="both"/>
        <w:rPr>
          <w:rFonts w:ascii="Arial" w:hAnsi="Arial" w:cs="Arial"/>
          <w:b/>
          <w:sz w:val="24"/>
          <w:szCs w:val="24"/>
        </w:rPr>
      </w:pPr>
    </w:p>
    <w:p w14:paraId="3978B5C9" w14:textId="41E49CE9" w:rsidR="000153DB" w:rsidRPr="00F65AD1" w:rsidRDefault="000153DB" w:rsidP="008D5E1C">
      <w:pPr>
        <w:spacing w:after="0" w:line="360" w:lineRule="auto"/>
        <w:jc w:val="both"/>
        <w:rPr>
          <w:rFonts w:ascii="Arial" w:hAnsi="Arial" w:cs="Arial"/>
          <w:strike/>
          <w:sz w:val="24"/>
          <w:szCs w:val="24"/>
        </w:rPr>
      </w:pPr>
      <w:r w:rsidRPr="00F65AD1">
        <w:rPr>
          <w:rFonts w:ascii="Arial" w:hAnsi="Arial" w:cs="Arial"/>
          <w:b/>
          <w:sz w:val="24"/>
          <w:szCs w:val="24"/>
        </w:rPr>
        <w:t>Flynote</w:t>
      </w:r>
      <w:r w:rsidRPr="00F65AD1">
        <w:rPr>
          <w:rFonts w:ascii="Arial" w:hAnsi="Arial" w:cs="Arial"/>
          <w:sz w:val="24"/>
          <w:szCs w:val="24"/>
        </w:rPr>
        <w:t xml:space="preserve">: </w:t>
      </w:r>
      <w:r w:rsidRPr="00F65AD1">
        <w:rPr>
          <w:rFonts w:ascii="Arial" w:hAnsi="Arial" w:cs="Arial"/>
          <w:sz w:val="24"/>
          <w:szCs w:val="24"/>
        </w:rPr>
        <w:tab/>
        <w:t xml:space="preserve"> </w:t>
      </w:r>
      <w:r w:rsidR="00655944" w:rsidRPr="00F65AD1">
        <w:rPr>
          <w:rFonts w:ascii="Arial" w:hAnsi="Arial" w:cs="Arial"/>
          <w:sz w:val="24"/>
          <w:szCs w:val="24"/>
        </w:rPr>
        <w:t>Delictual claim</w:t>
      </w:r>
      <w:r w:rsidR="00647AC7" w:rsidRPr="00F65AD1">
        <w:rPr>
          <w:rFonts w:ascii="Arial" w:hAnsi="Arial" w:cs="Arial"/>
          <w:sz w:val="24"/>
          <w:szCs w:val="24"/>
        </w:rPr>
        <w:t xml:space="preserve"> – </w:t>
      </w:r>
      <w:r w:rsidR="00AE0B50">
        <w:rPr>
          <w:rFonts w:ascii="Arial" w:hAnsi="Arial" w:cs="Arial"/>
          <w:sz w:val="24"/>
          <w:szCs w:val="24"/>
        </w:rPr>
        <w:t xml:space="preserve">Negligence – </w:t>
      </w:r>
      <w:r w:rsidR="002F5165" w:rsidRPr="00F65AD1">
        <w:rPr>
          <w:rFonts w:ascii="Arial" w:hAnsi="Arial" w:cs="Arial"/>
          <w:sz w:val="24"/>
          <w:szCs w:val="24"/>
        </w:rPr>
        <w:t>Plaintiff</w:t>
      </w:r>
      <w:r w:rsidR="001E2EF8" w:rsidRPr="00F65AD1">
        <w:rPr>
          <w:rFonts w:ascii="Arial" w:hAnsi="Arial" w:cs="Arial"/>
          <w:sz w:val="24"/>
          <w:szCs w:val="24"/>
        </w:rPr>
        <w:t xml:space="preserve"> shot by a gun belonging to a police officer – </w:t>
      </w:r>
      <w:r w:rsidR="00655944" w:rsidRPr="00F65AD1">
        <w:rPr>
          <w:rFonts w:ascii="Arial" w:hAnsi="Arial" w:cs="Arial"/>
          <w:sz w:val="24"/>
          <w:szCs w:val="24"/>
        </w:rPr>
        <w:t xml:space="preserve">Negligence of a </w:t>
      </w:r>
      <w:r w:rsidR="00D906C0" w:rsidRPr="00F65AD1">
        <w:rPr>
          <w:rFonts w:ascii="Arial" w:hAnsi="Arial" w:cs="Arial"/>
          <w:sz w:val="24"/>
          <w:szCs w:val="24"/>
        </w:rPr>
        <w:t>police o</w:t>
      </w:r>
      <w:r w:rsidR="007456E5">
        <w:rPr>
          <w:rFonts w:ascii="Arial" w:hAnsi="Arial" w:cs="Arial"/>
          <w:sz w:val="24"/>
          <w:szCs w:val="24"/>
        </w:rPr>
        <w:t>fficer</w:t>
      </w:r>
      <w:r w:rsidR="00655944" w:rsidRPr="00F65AD1">
        <w:rPr>
          <w:rFonts w:ascii="Arial" w:hAnsi="Arial" w:cs="Arial"/>
          <w:sz w:val="24"/>
          <w:szCs w:val="24"/>
        </w:rPr>
        <w:t xml:space="preserve"> </w:t>
      </w:r>
      <w:r w:rsidR="00A063AD">
        <w:rPr>
          <w:rFonts w:ascii="Arial" w:hAnsi="Arial" w:cs="Arial"/>
          <w:sz w:val="24"/>
          <w:szCs w:val="24"/>
        </w:rPr>
        <w:t xml:space="preserve">walking around and </w:t>
      </w:r>
      <w:r w:rsidR="00655944" w:rsidRPr="00F65AD1">
        <w:rPr>
          <w:rFonts w:ascii="Arial" w:hAnsi="Arial" w:cs="Arial"/>
          <w:sz w:val="24"/>
          <w:szCs w:val="24"/>
        </w:rPr>
        <w:t>handling a firearm</w:t>
      </w:r>
      <w:r w:rsidR="00A063AD">
        <w:rPr>
          <w:rFonts w:ascii="Arial" w:hAnsi="Arial" w:cs="Arial"/>
          <w:sz w:val="24"/>
          <w:szCs w:val="24"/>
        </w:rPr>
        <w:t xml:space="preserve"> not on a safety latch</w:t>
      </w:r>
      <w:r w:rsidR="00655944" w:rsidRPr="00F65AD1">
        <w:rPr>
          <w:rFonts w:ascii="Arial" w:hAnsi="Arial" w:cs="Arial"/>
          <w:sz w:val="24"/>
          <w:szCs w:val="24"/>
        </w:rPr>
        <w:t xml:space="preserve"> in a public place and within sight of members of the public.</w:t>
      </w:r>
    </w:p>
    <w:p w14:paraId="66E2B62F" w14:textId="77777777" w:rsidR="000153DB" w:rsidRPr="00F65AD1" w:rsidRDefault="000153DB" w:rsidP="008D5E1C">
      <w:pPr>
        <w:spacing w:after="0" w:line="360" w:lineRule="auto"/>
        <w:jc w:val="both"/>
        <w:rPr>
          <w:rFonts w:ascii="Arial" w:hAnsi="Arial" w:cs="Arial"/>
          <w:sz w:val="24"/>
          <w:szCs w:val="24"/>
        </w:rPr>
      </w:pPr>
    </w:p>
    <w:p w14:paraId="588762F6" w14:textId="61EDEF5B" w:rsidR="007B5576" w:rsidRPr="00F65AD1" w:rsidRDefault="000153DB" w:rsidP="008D5E1C">
      <w:pPr>
        <w:spacing w:after="0" w:line="360" w:lineRule="auto"/>
        <w:jc w:val="both"/>
        <w:rPr>
          <w:rFonts w:ascii="Arial" w:hAnsi="Arial" w:cs="Arial"/>
          <w:sz w:val="24"/>
          <w:szCs w:val="24"/>
        </w:rPr>
      </w:pPr>
      <w:r w:rsidRPr="00F65AD1">
        <w:rPr>
          <w:rFonts w:ascii="Arial" w:hAnsi="Arial" w:cs="Arial"/>
          <w:b/>
          <w:sz w:val="24"/>
          <w:szCs w:val="24"/>
        </w:rPr>
        <w:lastRenderedPageBreak/>
        <w:t>Summary:</w:t>
      </w:r>
      <w:r w:rsidRPr="00F65AD1">
        <w:rPr>
          <w:rFonts w:ascii="Arial" w:hAnsi="Arial" w:cs="Arial"/>
          <w:b/>
          <w:sz w:val="24"/>
          <w:szCs w:val="24"/>
        </w:rPr>
        <w:tab/>
      </w:r>
      <w:r w:rsidR="00E052AD" w:rsidRPr="00F65AD1">
        <w:rPr>
          <w:rFonts w:ascii="Arial" w:hAnsi="Arial" w:cs="Arial"/>
          <w:sz w:val="24"/>
          <w:szCs w:val="24"/>
        </w:rPr>
        <w:t>P</w:t>
      </w:r>
      <w:r w:rsidR="00431D48" w:rsidRPr="00F65AD1">
        <w:rPr>
          <w:rFonts w:ascii="Arial" w:hAnsi="Arial" w:cs="Arial"/>
          <w:sz w:val="24"/>
          <w:szCs w:val="24"/>
        </w:rPr>
        <w:t>laintiff institute</w:t>
      </w:r>
      <w:r w:rsidR="00145F76" w:rsidRPr="00F65AD1">
        <w:rPr>
          <w:rFonts w:ascii="Arial" w:hAnsi="Arial" w:cs="Arial"/>
          <w:sz w:val="24"/>
          <w:szCs w:val="24"/>
        </w:rPr>
        <w:t>d a claim against the defendant</w:t>
      </w:r>
      <w:r w:rsidR="00431D48" w:rsidRPr="00F65AD1">
        <w:rPr>
          <w:rFonts w:ascii="Arial" w:hAnsi="Arial" w:cs="Arial"/>
          <w:sz w:val="24"/>
          <w:szCs w:val="24"/>
        </w:rPr>
        <w:t xml:space="preserve"> </w:t>
      </w:r>
      <w:r w:rsidR="00FE6386">
        <w:rPr>
          <w:rFonts w:ascii="Arial" w:hAnsi="Arial" w:cs="Arial"/>
          <w:sz w:val="24"/>
          <w:szCs w:val="24"/>
        </w:rPr>
        <w:t xml:space="preserve">in that </w:t>
      </w:r>
      <w:r w:rsidR="00FE6386" w:rsidRPr="00FE6386">
        <w:rPr>
          <w:rFonts w:ascii="Arial" w:hAnsi="Arial" w:cs="Arial"/>
          <w:sz w:val="24"/>
          <w:szCs w:val="24"/>
        </w:rPr>
        <w:t>a police officer</w:t>
      </w:r>
      <w:r w:rsidR="00FE6386">
        <w:rPr>
          <w:rFonts w:ascii="Arial" w:hAnsi="Arial" w:cs="Arial"/>
          <w:sz w:val="24"/>
          <w:szCs w:val="24"/>
        </w:rPr>
        <w:t xml:space="preserve">, </w:t>
      </w:r>
      <w:r w:rsidR="00FE6386" w:rsidRPr="00FE6386">
        <w:rPr>
          <w:rFonts w:ascii="Arial" w:hAnsi="Arial" w:cs="Arial"/>
          <w:sz w:val="24"/>
          <w:szCs w:val="24"/>
        </w:rPr>
        <w:t xml:space="preserve">who was acting within the course and scope of his employment with the Ministry of Safety and Security and therefor consequently employed </w:t>
      </w:r>
      <w:r w:rsidR="00FE6386">
        <w:rPr>
          <w:rFonts w:ascii="Arial" w:hAnsi="Arial" w:cs="Arial"/>
          <w:sz w:val="24"/>
          <w:szCs w:val="24"/>
        </w:rPr>
        <w:t>with the defendant,</w:t>
      </w:r>
      <w:r w:rsidR="00FE6386" w:rsidRPr="00FE6386">
        <w:rPr>
          <w:rFonts w:ascii="Arial" w:hAnsi="Arial" w:cs="Arial"/>
          <w:sz w:val="24"/>
          <w:szCs w:val="24"/>
        </w:rPr>
        <w:t xml:space="preserve"> </w:t>
      </w:r>
      <w:r w:rsidR="00FE6386">
        <w:rPr>
          <w:rFonts w:ascii="Arial" w:hAnsi="Arial" w:cs="Arial"/>
          <w:sz w:val="24"/>
          <w:szCs w:val="24"/>
        </w:rPr>
        <w:t xml:space="preserve">allegedly </w:t>
      </w:r>
      <w:r w:rsidR="00FE6386" w:rsidRPr="00FE6386">
        <w:rPr>
          <w:rFonts w:ascii="Arial" w:hAnsi="Arial" w:cs="Arial"/>
          <w:sz w:val="24"/>
          <w:szCs w:val="24"/>
        </w:rPr>
        <w:t xml:space="preserve">unlawfully shot </w:t>
      </w:r>
      <w:r w:rsidR="00FE6386">
        <w:rPr>
          <w:rFonts w:ascii="Arial" w:hAnsi="Arial" w:cs="Arial"/>
          <w:sz w:val="24"/>
          <w:szCs w:val="24"/>
        </w:rPr>
        <w:t xml:space="preserve">the plaintiff </w:t>
      </w:r>
      <w:r w:rsidR="00FE6386" w:rsidRPr="00FE6386">
        <w:rPr>
          <w:rFonts w:ascii="Arial" w:hAnsi="Arial" w:cs="Arial"/>
          <w:sz w:val="24"/>
          <w:szCs w:val="24"/>
        </w:rPr>
        <w:t>on the 27</w:t>
      </w:r>
      <w:r w:rsidR="00FE6386" w:rsidRPr="00FE6386">
        <w:rPr>
          <w:rFonts w:ascii="Arial" w:hAnsi="Arial" w:cs="Arial"/>
          <w:sz w:val="24"/>
          <w:szCs w:val="24"/>
          <w:vertAlign w:val="superscript"/>
        </w:rPr>
        <w:t>th</w:t>
      </w:r>
      <w:r w:rsidR="00FE6386" w:rsidRPr="00FE6386">
        <w:rPr>
          <w:rFonts w:ascii="Arial" w:hAnsi="Arial" w:cs="Arial"/>
          <w:sz w:val="24"/>
          <w:szCs w:val="24"/>
        </w:rPr>
        <w:t xml:space="preserve"> of September 2016 in the vicinity of Okuryangava Stop and Shop Shopping Centre</w:t>
      </w:r>
      <w:r w:rsidR="00FE6386">
        <w:rPr>
          <w:rFonts w:ascii="Arial" w:hAnsi="Arial" w:cs="Arial"/>
          <w:sz w:val="24"/>
          <w:szCs w:val="24"/>
        </w:rPr>
        <w:t>.</w:t>
      </w:r>
    </w:p>
    <w:p w14:paraId="5CEC563A" w14:textId="77777777" w:rsidR="000153DB" w:rsidRPr="00F65AD1" w:rsidRDefault="000153DB" w:rsidP="008D5E1C">
      <w:pPr>
        <w:spacing w:after="0" w:line="360" w:lineRule="auto"/>
        <w:jc w:val="both"/>
        <w:rPr>
          <w:rFonts w:ascii="Arial" w:hAnsi="Arial" w:cs="Arial"/>
          <w:sz w:val="24"/>
          <w:szCs w:val="24"/>
        </w:rPr>
      </w:pPr>
    </w:p>
    <w:p w14:paraId="71B4C742" w14:textId="6B55A2D4" w:rsidR="000153DB" w:rsidRPr="00F65AD1" w:rsidRDefault="000153DB" w:rsidP="008D5E1C">
      <w:pPr>
        <w:spacing w:after="0" w:line="360" w:lineRule="auto"/>
        <w:jc w:val="both"/>
        <w:rPr>
          <w:rFonts w:ascii="Arial" w:hAnsi="Arial" w:cs="Arial"/>
          <w:i/>
          <w:sz w:val="24"/>
          <w:szCs w:val="24"/>
        </w:rPr>
      </w:pPr>
      <w:r w:rsidRPr="00F65AD1">
        <w:rPr>
          <w:rFonts w:ascii="Arial" w:hAnsi="Arial" w:cs="Arial"/>
          <w:i/>
          <w:sz w:val="24"/>
          <w:szCs w:val="24"/>
        </w:rPr>
        <w:t xml:space="preserve">Held </w:t>
      </w:r>
      <w:r w:rsidR="008F58D9" w:rsidRPr="00F65AD1">
        <w:rPr>
          <w:rFonts w:ascii="Arial" w:hAnsi="Arial" w:cs="Arial"/>
          <w:sz w:val="24"/>
          <w:szCs w:val="24"/>
        </w:rPr>
        <w:t xml:space="preserve">that </w:t>
      </w:r>
      <w:r w:rsidR="00E831C3" w:rsidRPr="00004EFF">
        <w:rPr>
          <w:rFonts w:ascii="Arial" w:hAnsi="Arial" w:cs="Arial"/>
          <w:sz w:val="24"/>
          <w:szCs w:val="24"/>
        </w:rPr>
        <w:t xml:space="preserve">where </w:t>
      </w:r>
      <w:r w:rsidR="00E831C3">
        <w:rPr>
          <w:rFonts w:ascii="Arial" w:hAnsi="Arial" w:cs="Arial"/>
          <w:sz w:val="24"/>
          <w:szCs w:val="24"/>
        </w:rPr>
        <w:t xml:space="preserve">different </w:t>
      </w:r>
      <w:r w:rsidR="00E831C3" w:rsidRPr="00004EFF">
        <w:rPr>
          <w:rFonts w:ascii="Arial" w:hAnsi="Arial" w:cs="Arial"/>
          <w:sz w:val="24"/>
          <w:szCs w:val="24"/>
        </w:rPr>
        <w:t xml:space="preserve">versions collide, the three aspects of credibility, reliability and probability are intermixed, and all three must be examined. </w:t>
      </w:r>
    </w:p>
    <w:p w14:paraId="3F4D2729" w14:textId="77777777" w:rsidR="000153DB" w:rsidRPr="00F65AD1" w:rsidRDefault="000153DB" w:rsidP="008D5E1C">
      <w:pPr>
        <w:spacing w:after="0" w:line="360" w:lineRule="auto"/>
        <w:jc w:val="both"/>
        <w:rPr>
          <w:rFonts w:ascii="Arial" w:hAnsi="Arial" w:cs="Arial"/>
          <w:sz w:val="24"/>
          <w:szCs w:val="24"/>
        </w:rPr>
      </w:pPr>
    </w:p>
    <w:p w14:paraId="268627A4" w14:textId="45BA379E" w:rsidR="00EA7942" w:rsidRPr="00F65AD1" w:rsidRDefault="000153DB" w:rsidP="008D5E1C">
      <w:pPr>
        <w:spacing w:after="0" w:line="360" w:lineRule="auto"/>
        <w:jc w:val="both"/>
        <w:rPr>
          <w:rFonts w:ascii="Arial" w:hAnsi="Arial" w:cs="Arial"/>
          <w:sz w:val="24"/>
          <w:szCs w:val="24"/>
        </w:rPr>
      </w:pPr>
      <w:r w:rsidRPr="00F65AD1">
        <w:rPr>
          <w:rFonts w:ascii="Arial" w:hAnsi="Arial" w:cs="Arial"/>
          <w:i/>
          <w:sz w:val="24"/>
          <w:szCs w:val="24"/>
        </w:rPr>
        <w:t>Held further</w:t>
      </w:r>
      <w:r w:rsidRPr="00F65AD1">
        <w:rPr>
          <w:rFonts w:ascii="Arial" w:hAnsi="Arial" w:cs="Arial"/>
          <w:sz w:val="24"/>
          <w:szCs w:val="24"/>
        </w:rPr>
        <w:t xml:space="preserve"> that </w:t>
      </w:r>
      <w:r w:rsidR="00E831C3">
        <w:rPr>
          <w:rFonts w:ascii="Arial" w:hAnsi="Arial" w:cs="Arial"/>
          <w:sz w:val="24"/>
          <w:szCs w:val="24"/>
        </w:rPr>
        <w:t>the police officer</w:t>
      </w:r>
      <w:r w:rsidR="00E831C3" w:rsidRPr="00245474">
        <w:rPr>
          <w:rFonts w:ascii="Arial" w:hAnsi="Arial" w:cs="Arial"/>
          <w:sz w:val="24"/>
          <w:szCs w:val="24"/>
        </w:rPr>
        <w:t xml:space="preserve"> owed a legal duty to protect </w:t>
      </w:r>
      <w:r w:rsidR="00E831C3">
        <w:rPr>
          <w:rFonts w:ascii="Arial" w:hAnsi="Arial" w:cs="Arial"/>
          <w:sz w:val="24"/>
          <w:szCs w:val="24"/>
        </w:rPr>
        <w:t xml:space="preserve">the innocent bystanders, including the plaintiff, in his capacity as </w:t>
      </w:r>
      <w:r w:rsidR="00E831C3" w:rsidRPr="00F825D6">
        <w:rPr>
          <w:rFonts w:ascii="Arial" w:hAnsi="Arial" w:cs="Arial"/>
          <w:sz w:val="24"/>
          <w:szCs w:val="24"/>
        </w:rPr>
        <w:t>a</w:t>
      </w:r>
      <w:r w:rsidR="00E831C3">
        <w:rPr>
          <w:rFonts w:ascii="Arial" w:hAnsi="Arial" w:cs="Arial"/>
          <w:sz w:val="24"/>
          <w:szCs w:val="24"/>
        </w:rPr>
        <w:t xml:space="preserve"> police official, but he </w:t>
      </w:r>
      <w:r w:rsidR="00E831C3" w:rsidRPr="00245474">
        <w:rPr>
          <w:rFonts w:ascii="Arial" w:hAnsi="Arial" w:cs="Arial"/>
          <w:sz w:val="24"/>
          <w:szCs w:val="24"/>
        </w:rPr>
        <w:t xml:space="preserve">had acted in breach of that duty (wrongfully) and had negligently caused </w:t>
      </w:r>
      <w:r w:rsidR="00E831C3">
        <w:rPr>
          <w:rFonts w:ascii="Arial" w:hAnsi="Arial" w:cs="Arial"/>
          <w:sz w:val="24"/>
          <w:szCs w:val="24"/>
        </w:rPr>
        <w:t>the injuries of the plaintiff.</w:t>
      </w:r>
    </w:p>
    <w:p w14:paraId="027CF3BF" w14:textId="77777777" w:rsidR="00254EF4" w:rsidRPr="00F65AD1" w:rsidRDefault="00254EF4" w:rsidP="008D5E1C">
      <w:pPr>
        <w:spacing w:after="0" w:line="360" w:lineRule="auto"/>
        <w:jc w:val="both"/>
        <w:rPr>
          <w:rFonts w:ascii="Arial" w:hAnsi="Arial" w:cs="Arial"/>
          <w:b/>
          <w:sz w:val="24"/>
          <w:szCs w:val="24"/>
        </w:rPr>
      </w:pPr>
    </w:p>
    <w:p w14:paraId="22FC739A" w14:textId="77777777" w:rsidR="000153DB" w:rsidRPr="00F65AD1" w:rsidRDefault="00D23D09" w:rsidP="008D5E1C">
      <w:pPr>
        <w:spacing w:after="0" w:line="360" w:lineRule="auto"/>
        <w:jc w:val="both"/>
        <w:rPr>
          <w:rFonts w:ascii="Arial" w:hAnsi="Arial" w:cs="Arial"/>
          <w:bCs/>
          <w:sz w:val="24"/>
          <w:szCs w:val="24"/>
        </w:rPr>
      </w:pPr>
      <w:r>
        <w:rPr>
          <w:rFonts w:ascii="Arial" w:hAnsi="Arial" w:cs="Arial"/>
          <w:bCs/>
          <w:sz w:val="24"/>
          <w:szCs w:val="24"/>
        </w:rPr>
        <w:pict w14:anchorId="24148878">
          <v:rect id="_x0000_i1025" style="width:0;height:1.5pt" o:hralign="center" o:hrstd="t" o:hr="t" fillcolor="#a0a0a0" stroked="f"/>
        </w:pict>
      </w:r>
    </w:p>
    <w:p w14:paraId="49EBB336" w14:textId="77777777" w:rsidR="000153DB" w:rsidRPr="00F65AD1" w:rsidRDefault="000153DB" w:rsidP="008D5E1C">
      <w:pPr>
        <w:spacing w:after="0" w:line="360" w:lineRule="auto"/>
        <w:jc w:val="center"/>
        <w:rPr>
          <w:rFonts w:ascii="Arial" w:hAnsi="Arial" w:cs="Arial"/>
          <w:b/>
          <w:bCs/>
          <w:sz w:val="24"/>
          <w:szCs w:val="24"/>
        </w:rPr>
      </w:pPr>
      <w:r w:rsidRPr="00F65AD1">
        <w:rPr>
          <w:rFonts w:ascii="Arial" w:hAnsi="Arial" w:cs="Arial"/>
          <w:b/>
          <w:bCs/>
          <w:sz w:val="24"/>
          <w:szCs w:val="24"/>
        </w:rPr>
        <w:t>ORDER</w:t>
      </w:r>
    </w:p>
    <w:p w14:paraId="7246F768" w14:textId="77777777" w:rsidR="000153DB" w:rsidRPr="00F65AD1" w:rsidRDefault="00D23D09" w:rsidP="008D5E1C">
      <w:pPr>
        <w:spacing w:after="0" w:line="360" w:lineRule="auto"/>
        <w:jc w:val="center"/>
        <w:rPr>
          <w:rFonts w:ascii="Arial" w:hAnsi="Arial" w:cs="Arial"/>
          <w:b/>
          <w:bCs/>
          <w:sz w:val="24"/>
          <w:szCs w:val="24"/>
        </w:rPr>
      </w:pPr>
      <w:r>
        <w:rPr>
          <w:rFonts w:ascii="Arial" w:hAnsi="Arial" w:cs="Arial"/>
          <w:bCs/>
          <w:sz w:val="24"/>
          <w:szCs w:val="24"/>
        </w:rPr>
        <w:pict w14:anchorId="42C4356A">
          <v:rect id="_x0000_i1026" style="width:0;height:1.5pt" o:hralign="center" o:hrstd="t" o:hr="t" fillcolor="#a0a0a0" stroked="f"/>
        </w:pict>
      </w:r>
    </w:p>
    <w:p w14:paraId="07742353" w14:textId="7DEA6F6B" w:rsidR="00644BB7" w:rsidRPr="00AB04FD" w:rsidRDefault="00AB04FD" w:rsidP="008D5E1C">
      <w:pPr>
        <w:spacing w:after="0" w:line="360" w:lineRule="auto"/>
        <w:ind w:left="720" w:hanging="720"/>
        <w:jc w:val="both"/>
        <w:rPr>
          <w:rFonts w:ascii="Arial" w:hAnsi="Arial" w:cs="Arial"/>
          <w:sz w:val="24"/>
          <w:szCs w:val="24"/>
        </w:rPr>
      </w:pPr>
      <w:r w:rsidRPr="00AB04FD">
        <w:rPr>
          <w:rFonts w:ascii="Arial" w:hAnsi="Arial" w:cs="Arial"/>
          <w:sz w:val="24"/>
          <w:szCs w:val="24"/>
        </w:rPr>
        <w:t xml:space="preserve">Judgment is granted in favor of the Plaintiff in the following terms: </w:t>
      </w:r>
    </w:p>
    <w:p w14:paraId="0D7BDFBA" w14:textId="77777777" w:rsidR="00644BB7" w:rsidRDefault="00644BB7" w:rsidP="008D5E1C">
      <w:pPr>
        <w:spacing w:after="0" w:line="360" w:lineRule="auto"/>
        <w:ind w:left="720" w:hanging="720"/>
        <w:jc w:val="both"/>
        <w:rPr>
          <w:rFonts w:ascii="Arial" w:hAnsi="Arial" w:cs="Arial"/>
          <w:sz w:val="24"/>
          <w:szCs w:val="24"/>
        </w:rPr>
      </w:pPr>
      <w:r w:rsidRPr="00BB477E">
        <w:rPr>
          <w:rFonts w:ascii="Arial" w:hAnsi="Arial" w:cs="Arial"/>
          <w:sz w:val="24"/>
          <w:szCs w:val="24"/>
        </w:rPr>
        <w:t>1. Payment in the amount of N$ 150 560.00, which is calculated as follows:</w:t>
      </w:r>
    </w:p>
    <w:p w14:paraId="5F25341B" w14:textId="77777777" w:rsidR="00534528" w:rsidRPr="00BB477E" w:rsidRDefault="00534528" w:rsidP="008D5E1C">
      <w:pPr>
        <w:spacing w:after="0" w:line="360" w:lineRule="auto"/>
        <w:ind w:left="720" w:hanging="720"/>
        <w:jc w:val="both"/>
        <w:rPr>
          <w:rFonts w:ascii="Arial" w:hAnsi="Arial" w:cs="Arial"/>
          <w:sz w:val="24"/>
          <w:szCs w:val="24"/>
        </w:rPr>
      </w:pPr>
    </w:p>
    <w:p w14:paraId="64429B5D" w14:textId="77777777" w:rsidR="00644BB7" w:rsidRPr="00BB477E" w:rsidRDefault="00644BB7" w:rsidP="008D5E1C">
      <w:pPr>
        <w:spacing w:after="0" w:line="360" w:lineRule="auto"/>
        <w:ind w:left="720"/>
        <w:jc w:val="both"/>
        <w:rPr>
          <w:rFonts w:ascii="Arial" w:hAnsi="Arial" w:cs="Arial"/>
          <w:sz w:val="24"/>
          <w:szCs w:val="24"/>
        </w:rPr>
      </w:pPr>
      <w:r w:rsidRPr="00BB477E">
        <w:rPr>
          <w:rFonts w:ascii="Arial" w:hAnsi="Arial" w:cs="Arial"/>
          <w:sz w:val="24"/>
          <w:szCs w:val="24"/>
        </w:rPr>
        <w:t>1.1 Pain and suffering - N$ 100 000.</w:t>
      </w:r>
    </w:p>
    <w:p w14:paraId="6A4F32D9" w14:textId="77777777" w:rsidR="00644BB7" w:rsidRPr="00BB477E" w:rsidRDefault="00644BB7" w:rsidP="008D5E1C">
      <w:pPr>
        <w:spacing w:after="0" w:line="360" w:lineRule="auto"/>
        <w:ind w:left="720"/>
        <w:jc w:val="both"/>
        <w:rPr>
          <w:rFonts w:ascii="Arial" w:hAnsi="Arial" w:cs="Arial"/>
          <w:sz w:val="24"/>
          <w:szCs w:val="24"/>
        </w:rPr>
      </w:pPr>
      <w:r w:rsidRPr="00BB477E">
        <w:rPr>
          <w:rFonts w:ascii="Arial" w:hAnsi="Arial" w:cs="Arial"/>
          <w:sz w:val="24"/>
          <w:szCs w:val="24"/>
        </w:rPr>
        <w:t>1.2 Emotional and psychological pain - N$ 50 000.</w:t>
      </w:r>
    </w:p>
    <w:p w14:paraId="7B5E9688" w14:textId="77777777" w:rsidR="00644BB7" w:rsidRDefault="00644BB7" w:rsidP="008D5E1C">
      <w:pPr>
        <w:spacing w:after="0" w:line="360" w:lineRule="auto"/>
        <w:ind w:left="720"/>
        <w:jc w:val="both"/>
        <w:rPr>
          <w:rFonts w:ascii="Arial" w:hAnsi="Arial" w:cs="Arial"/>
          <w:sz w:val="24"/>
          <w:szCs w:val="24"/>
        </w:rPr>
      </w:pPr>
      <w:r w:rsidRPr="00BB477E">
        <w:rPr>
          <w:rFonts w:ascii="Arial" w:hAnsi="Arial" w:cs="Arial"/>
          <w:sz w:val="24"/>
          <w:szCs w:val="24"/>
        </w:rPr>
        <w:t>1.3 Past medical treatment and examination - N$ 560.</w:t>
      </w:r>
    </w:p>
    <w:p w14:paraId="76C1C83A" w14:textId="77777777" w:rsidR="00644BB7" w:rsidRPr="00BB477E" w:rsidRDefault="00644BB7" w:rsidP="008D5E1C">
      <w:pPr>
        <w:spacing w:after="0" w:line="360" w:lineRule="auto"/>
        <w:ind w:left="720"/>
        <w:jc w:val="both"/>
        <w:rPr>
          <w:rFonts w:ascii="Arial" w:hAnsi="Arial" w:cs="Arial"/>
          <w:sz w:val="24"/>
          <w:szCs w:val="24"/>
        </w:rPr>
      </w:pPr>
    </w:p>
    <w:p w14:paraId="032B5DC6" w14:textId="77777777" w:rsidR="00644BB7" w:rsidRPr="00BB477E" w:rsidRDefault="00644BB7" w:rsidP="008D5E1C">
      <w:pPr>
        <w:spacing w:after="0" w:line="360" w:lineRule="auto"/>
        <w:ind w:left="270" w:hanging="270"/>
        <w:jc w:val="both"/>
        <w:rPr>
          <w:rFonts w:ascii="Arial" w:hAnsi="Arial" w:cs="Arial"/>
          <w:sz w:val="24"/>
          <w:szCs w:val="24"/>
        </w:rPr>
      </w:pPr>
      <w:r w:rsidRPr="00BB477E">
        <w:rPr>
          <w:rFonts w:ascii="Arial" w:hAnsi="Arial" w:cs="Arial"/>
          <w:sz w:val="24"/>
          <w:szCs w:val="24"/>
        </w:rPr>
        <w:t>2. Interest on the aforesaid amounts calculated at a rate of 20% from da</w:t>
      </w:r>
      <w:r>
        <w:rPr>
          <w:rFonts w:ascii="Arial" w:hAnsi="Arial" w:cs="Arial"/>
          <w:sz w:val="24"/>
          <w:szCs w:val="24"/>
        </w:rPr>
        <w:t xml:space="preserve">te of judgment to date of final </w:t>
      </w:r>
      <w:r w:rsidRPr="00BB477E">
        <w:rPr>
          <w:rFonts w:ascii="Arial" w:hAnsi="Arial" w:cs="Arial"/>
          <w:sz w:val="24"/>
          <w:szCs w:val="24"/>
        </w:rPr>
        <w:t>payment.</w:t>
      </w:r>
    </w:p>
    <w:p w14:paraId="31B91C6B" w14:textId="77777777" w:rsidR="00644BB7" w:rsidRPr="00BB477E" w:rsidRDefault="00644BB7" w:rsidP="008D5E1C">
      <w:pPr>
        <w:spacing w:after="0" w:line="360" w:lineRule="auto"/>
        <w:ind w:left="720" w:hanging="720"/>
        <w:jc w:val="both"/>
        <w:rPr>
          <w:rFonts w:ascii="Arial" w:hAnsi="Arial" w:cs="Arial"/>
          <w:sz w:val="24"/>
          <w:szCs w:val="24"/>
        </w:rPr>
      </w:pPr>
      <w:r w:rsidRPr="00BB477E">
        <w:rPr>
          <w:rFonts w:ascii="Arial" w:hAnsi="Arial" w:cs="Arial"/>
          <w:sz w:val="24"/>
          <w:szCs w:val="24"/>
        </w:rPr>
        <w:t xml:space="preserve">3. Cost of suit. </w:t>
      </w:r>
    </w:p>
    <w:p w14:paraId="66743CA1" w14:textId="25840426" w:rsidR="000153DB" w:rsidRPr="00F65AD1" w:rsidRDefault="00644BB7" w:rsidP="008D5E1C">
      <w:pPr>
        <w:spacing w:after="0" w:line="360" w:lineRule="auto"/>
        <w:jc w:val="both"/>
        <w:rPr>
          <w:rFonts w:ascii="Arial" w:hAnsi="Arial" w:cs="Arial"/>
          <w:sz w:val="24"/>
          <w:szCs w:val="24"/>
        </w:rPr>
      </w:pPr>
      <w:r w:rsidRPr="00BB477E">
        <w:rPr>
          <w:rFonts w:ascii="Arial" w:hAnsi="Arial" w:cs="Arial"/>
          <w:sz w:val="24"/>
          <w:szCs w:val="24"/>
        </w:rPr>
        <w:t>4. No order is made as to future medical expenses and operations.</w:t>
      </w:r>
      <w:r w:rsidRPr="00BB477E">
        <w:rPr>
          <w:rFonts w:ascii="Arial" w:hAnsi="Arial" w:cs="Arial"/>
          <w:sz w:val="24"/>
          <w:szCs w:val="24"/>
        </w:rPr>
        <w:cr/>
      </w:r>
    </w:p>
    <w:p w14:paraId="1446D983" w14:textId="77777777" w:rsidR="000153DB" w:rsidRPr="00F65AD1" w:rsidRDefault="00D23D09" w:rsidP="008D5E1C">
      <w:pPr>
        <w:spacing w:after="0" w:line="360" w:lineRule="auto"/>
        <w:jc w:val="both"/>
        <w:rPr>
          <w:rFonts w:ascii="Arial" w:hAnsi="Arial" w:cs="Arial"/>
          <w:bCs/>
          <w:sz w:val="24"/>
          <w:szCs w:val="24"/>
        </w:rPr>
      </w:pPr>
      <w:r>
        <w:rPr>
          <w:rFonts w:ascii="Arial" w:hAnsi="Arial" w:cs="Arial"/>
          <w:bCs/>
          <w:sz w:val="24"/>
          <w:szCs w:val="24"/>
        </w:rPr>
        <w:pict w14:anchorId="7C420AD5">
          <v:rect id="_x0000_i1027" style="width:0;height:1.5pt" o:hralign="center" o:hrstd="t" o:hr="t" fillcolor="#a0a0a0" stroked="f"/>
        </w:pict>
      </w:r>
    </w:p>
    <w:p w14:paraId="7D133514" w14:textId="77777777" w:rsidR="000153DB" w:rsidRPr="00F65AD1" w:rsidRDefault="000153DB" w:rsidP="008D5E1C">
      <w:pPr>
        <w:spacing w:after="0" w:line="360" w:lineRule="auto"/>
        <w:jc w:val="center"/>
        <w:rPr>
          <w:rFonts w:ascii="Arial" w:hAnsi="Arial" w:cs="Arial"/>
          <w:b/>
          <w:sz w:val="24"/>
          <w:szCs w:val="24"/>
        </w:rPr>
      </w:pPr>
      <w:r w:rsidRPr="00F65AD1">
        <w:rPr>
          <w:rFonts w:ascii="Arial" w:hAnsi="Arial" w:cs="Arial"/>
          <w:b/>
          <w:sz w:val="24"/>
          <w:szCs w:val="24"/>
        </w:rPr>
        <w:t>JUDGMENT</w:t>
      </w:r>
    </w:p>
    <w:p w14:paraId="64E82CD6" w14:textId="77777777" w:rsidR="000153DB" w:rsidRPr="00F65AD1" w:rsidRDefault="00D23D09" w:rsidP="008D5E1C">
      <w:pPr>
        <w:spacing w:after="0" w:line="360" w:lineRule="auto"/>
        <w:jc w:val="center"/>
        <w:rPr>
          <w:rFonts w:ascii="Arial" w:hAnsi="Arial" w:cs="Arial"/>
          <w:b/>
          <w:sz w:val="24"/>
          <w:szCs w:val="24"/>
        </w:rPr>
      </w:pPr>
      <w:r>
        <w:rPr>
          <w:rFonts w:ascii="Arial" w:hAnsi="Arial" w:cs="Arial"/>
          <w:bCs/>
          <w:sz w:val="24"/>
          <w:szCs w:val="24"/>
        </w:rPr>
        <w:pict w14:anchorId="0CA679BB">
          <v:rect id="_x0000_i1028" style="width:0;height:1.5pt" o:hralign="center" o:hrstd="t" o:hr="t" fillcolor="#a0a0a0" stroked="f"/>
        </w:pict>
      </w:r>
    </w:p>
    <w:p w14:paraId="3A0CEF39" w14:textId="77777777" w:rsidR="000153DB" w:rsidRPr="00F65AD1" w:rsidRDefault="000153DB" w:rsidP="008D5E1C">
      <w:pPr>
        <w:spacing w:after="0" w:line="360" w:lineRule="auto"/>
        <w:ind w:left="1440" w:hanging="1440"/>
        <w:jc w:val="both"/>
        <w:rPr>
          <w:rFonts w:ascii="Arial" w:hAnsi="Arial" w:cs="Arial"/>
          <w:sz w:val="24"/>
          <w:szCs w:val="24"/>
        </w:rPr>
      </w:pPr>
    </w:p>
    <w:p w14:paraId="7C4C45D9" w14:textId="77777777" w:rsidR="0084417F" w:rsidRDefault="0084417F" w:rsidP="008D5E1C">
      <w:pPr>
        <w:spacing w:after="0" w:line="360" w:lineRule="auto"/>
        <w:ind w:left="1440" w:hanging="1440"/>
        <w:jc w:val="both"/>
        <w:rPr>
          <w:rFonts w:ascii="Arial" w:hAnsi="Arial" w:cs="Arial"/>
          <w:sz w:val="24"/>
          <w:szCs w:val="24"/>
        </w:rPr>
      </w:pPr>
    </w:p>
    <w:p w14:paraId="15208F12" w14:textId="77777777" w:rsidR="0084417F" w:rsidRDefault="0084417F" w:rsidP="008D5E1C">
      <w:pPr>
        <w:spacing w:after="0" w:line="360" w:lineRule="auto"/>
        <w:ind w:left="1440" w:hanging="1440"/>
        <w:jc w:val="both"/>
        <w:rPr>
          <w:rFonts w:ascii="Arial" w:hAnsi="Arial" w:cs="Arial"/>
          <w:sz w:val="24"/>
          <w:szCs w:val="24"/>
        </w:rPr>
      </w:pPr>
    </w:p>
    <w:p w14:paraId="64DA543F" w14:textId="77777777" w:rsidR="003A1BAB" w:rsidRDefault="003A1BAB" w:rsidP="008D5E1C">
      <w:pPr>
        <w:spacing w:after="0" w:line="360" w:lineRule="auto"/>
        <w:ind w:left="1440" w:hanging="1440"/>
        <w:jc w:val="both"/>
        <w:rPr>
          <w:rFonts w:ascii="Arial" w:hAnsi="Arial" w:cs="Arial"/>
          <w:sz w:val="24"/>
          <w:szCs w:val="24"/>
        </w:rPr>
      </w:pPr>
    </w:p>
    <w:p w14:paraId="1D42439D" w14:textId="77777777" w:rsidR="00212D44" w:rsidRPr="00F65AD1" w:rsidRDefault="000153DB" w:rsidP="008D5E1C">
      <w:pPr>
        <w:spacing w:after="0" w:line="360" w:lineRule="auto"/>
        <w:ind w:left="1440" w:hanging="1440"/>
        <w:jc w:val="both"/>
        <w:rPr>
          <w:rFonts w:ascii="Arial" w:hAnsi="Arial" w:cs="Arial"/>
          <w:sz w:val="24"/>
          <w:szCs w:val="24"/>
        </w:rPr>
      </w:pPr>
      <w:r w:rsidRPr="00F65AD1">
        <w:rPr>
          <w:rFonts w:ascii="Arial" w:hAnsi="Arial" w:cs="Arial"/>
          <w:sz w:val="24"/>
          <w:szCs w:val="24"/>
        </w:rPr>
        <w:lastRenderedPageBreak/>
        <w:t>PRINSLOO J</w:t>
      </w:r>
    </w:p>
    <w:p w14:paraId="122892B6" w14:textId="77777777" w:rsidR="00212D44" w:rsidRPr="00F65AD1" w:rsidRDefault="00212D44" w:rsidP="008D5E1C">
      <w:pPr>
        <w:spacing w:after="0" w:line="360" w:lineRule="auto"/>
        <w:ind w:left="1440" w:hanging="1440"/>
        <w:jc w:val="both"/>
        <w:rPr>
          <w:rFonts w:ascii="Arial" w:hAnsi="Arial" w:cs="Arial"/>
          <w:sz w:val="24"/>
          <w:szCs w:val="24"/>
        </w:rPr>
      </w:pPr>
    </w:p>
    <w:p w14:paraId="39911E31" w14:textId="2C9384AC" w:rsidR="000153DB" w:rsidRPr="00F65AD1" w:rsidRDefault="00D87E2E" w:rsidP="008D5E1C">
      <w:pPr>
        <w:spacing w:after="0" w:line="360" w:lineRule="auto"/>
        <w:ind w:left="1440" w:hanging="1440"/>
        <w:jc w:val="both"/>
        <w:rPr>
          <w:rFonts w:ascii="Arial" w:hAnsi="Arial" w:cs="Arial"/>
          <w:sz w:val="24"/>
          <w:szCs w:val="24"/>
          <w:u w:val="single"/>
        </w:rPr>
      </w:pPr>
      <w:r w:rsidRPr="00F65AD1">
        <w:rPr>
          <w:rFonts w:ascii="Arial" w:hAnsi="Arial" w:cs="Arial"/>
          <w:sz w:val="24"/>
          <w:szCs w:val="24"/>
          <w:u w:val="single"/>
        </w:rPr>
        <w:t>Introduction</w:t>
      </w:r>
    </w:p>
    <w:p w14:paraId="797C31E8" w14:textId="77777777" w:rsidR="00D87E2E" w:rsidRPr="00F65AD1" w:rsidRDefault="00D87E2E" w:rsidP="008D5E1C">
      <w:pPr>
        <w:spacing w:after="0" w:line="360" w:lineRule="auto"/>
        <w:ind w:left="1440" w:hanging="1440"/>
        <w:jc w:val="both"/>
        <w:rPr>
          <w:rFonts w:ascii="Arial" w:hAnsi="Arial" w:cs="Arial"/>
          <w:sz w:val="24"/>
          <w:szCs w:val="24"/>
          <w:u w:val="single"/>
        </w:rPr>
      </w:pPr>
    </w:p>
    <w:p w14:paraId="325589D6" w14:textId="169597EF" w:rsidR="00D87E2E" w:rsidRPr="00F65AD1" w:rsidRDefault="00D87E2E" w:rsidP="008D5E1C">
      <w:pPr>
        <w:spacing w:after="0" w:line="360" w:lineRule="auto"/>
        <w:ind w:left="1440" w:hanging="1440"/>
        <w:jc w:val="both"/>
        <w:rPr>
          <w:rFonts w:ascii="Arial" w:hAnsi="Arial" w:cs="Arial"/>
          <w:b/>
          <w:i/>
          <w:sz w:val="24"/>
          <w:szCs w:val="24"/>
        </w:rPr>
      </w:pPr>
      <w:r w:rsidRPr="00F65AD1">
        <w:rPr>
          <w:rFonts w:ascii="Arial" w:hAnsi="Arial" w:cs="Arial"/>
          <w:i/>
          <w:sz w:val="24"/>
          <w:szCs w:val="24"/>
        </w:rPr>
        <w:t>Particulars of claim</w:t>
      </w:r>
    </w:p>
    <w:p w14:paraId="09F449DD" w14:textId="5C213B6A" w:rsidR="00DD7029" w:rsidRDefault="000153DB" w:rsidP="008D5E1C">
      <w:pPr>
        <w:spacing w:after="0" w:line="360" w:lineRule="auto"/>
        <w:jc w:val="both"/>
        <w:rPr>
          <w:rFonts w:ascii="Arial" w:hAnsi="Arial" w:cs="Arial"/>
          <w:sz w:val="24"/>
          <w:szCs w:val="24"/>
        </w:rPr>
      </w:pPr>
      <w:r w:rsidRPr="00F65AD1">
        <w:rPr>
          <w:rFonts w:ascii="Arial" w:hAnsi="Arial" w:cs="Arial"/>
          <w:sz w:val="24"/>
          <w:szCs w:val="24"/>
        </w:rPr>
        <w:t xml:space="preserve">                                                                                                                                                                                                                                                                                                                                                                                                                                                                                                                                                                                                                                                                                                                                                                                                                                                                                                                                                                                                                                                                                                                                                                                                                                                                                                                                                                                                                                                                                                                                                                                                                                                                                                                                                                                                          [1]</w:t>
      </w:r>
      <w:r w:rsidRPr="00F65AD1">
        <w:rPr>
          <w:rFonts w:ascii="Arial" w:hAnsi="Arial" w:cs="Arial"/>
          <w:sz w:val="24"/>
          <w:szCs w:val="24"/>
        </w:rPr>
        <w:tab/>
      </w:r>
      <w:r w:rsidRPr="00DD7029">
        <w:rPr>
          <w:rFonts w:ascii="Arial" w:hAnsi="Arial" w:cs="Arial"/>
          <w:sz w:val="24"/>
          <w:szCs w:val="24"/>
        </w:rPr>
        <w:t xml:space="preserve"> </w:t>
      </w:r>
      <w:r w:rsidR="00FA5A95" w:rsidRPr="00DD7029">
        <w:rPr>
          <w:rFonts w:ascii="Arial" w:hAnsi="Arial" w:cs="Arial"/>
          <w:sz w:val="24"/>
          <w:szCs w:val="24"/>
        </w:rPr>
        <w:t xml:space="preserve">This is an action for damages in which the plaintiff, </w:t>
      </w:r>
      <w:r w:rsidR="00DD7029" w:rsidRPr="00DD7029">
        <w:rPr>
          <w:rFonts w:ascii="Arial" w:hAnsi="Arial" w:cs="Arial"/>
          <w:sz w:val="24"/>
          <w:szCs w:val="24"/>
        </w:rPr>
        <w:t>Ndilyowike Haishonga</w:t>
      </w:r>
      <w:r w:rsidR="00FA5A95" w:rsidRPr="00DD7029">
        <w:rPr>
          <w:rFonts w:ascii="Arial" w:hAnsi="Arial" w:cs="Arial"/>
          <w:sz w:val="24"/>
          <w:szCs w:val="24"/>
        </w:rPr>
        <w:t xml:space="preserve">, claims damages in the sum of </w:t>
      </w:r>
      <w:r w:rsidR="00DD7029">
        <w:rPr>
          <w:rFonts w:ascii="Arial" w:hAnsi="Arial" w:cs="Arial"/>
          <w:sz w:val="24"/>
          <w:szCs w:val="24"/>
        </w:rPr>
        <w:t>N$ 1 200 000</w:t>
      </w:r>
      <w:r w:rsidR="00FA5A95" w:rsidRPr="00DD7029">
        <w:rPr>
          <w:rFonts w:ascii="Arial" w:hAnsi="Arial" w:cs="Arial"/>
          <w:sz w:val="24"/>
          <w:szCs w:val="24"/>
        </w:rPr>
        <w:t xml:space="preserve"> </w:t>
      </w:r>
      <w:r w:rsidR="00DD7029">
        <w:rPr>
          <w:rFonts w:ascii="Arial" w:hAnsi="Arial" w:cs="Arial"/>
          <w:sz w:val="24"/>
          <w:szCs w:val="24"/>
        </w:rPr>
        <w:t xml:space="preserve">from the </w:t>
      </w:r>
      <w:r w:rsidR="00D1511A" w:rsidRPr="00F65AD1">
        <w:rPr>
          <w:rFonts w:ascii="Arial" w:hAnsi="Arial" w:cs="Arial"/>
          <w:sz w:val="24"/>
          <w:szCs w:val="24"/>
        </w:rPr>
        <w:t>Government of the Republic of Namibia</w:t>
      </w:r>
      <w:r w:rsidR="00DD7029">
        <w:rPr>
          <w:rFonts w:ascii="Arial" w:hAnsi="Arial" w:cs="Arial"/>
          <w:sz w:val="24"/>
          <w:szCs w:val="24"/>
        </w:rPr>
        <w:t xml:space="preserve"> </w:t>
      </w:r>
      <w:r w:rsidR="00922DB1">
        <w:rPr>
          <w:rFonts w:ascii="Arial" w:hAnsi="Arial" w:cs="Arial"/>
          <w:sz w:val="24"/>
          <w:szCs w:val="24"/>
        </w:rPr>
        <w:t xml:space="preserve">arising out of a </w:t>
      </w:r>
      <w:r w:rsidR="00DD7029">
        <w:rPr>
          <w:rFonts w:ascii="Arial" w:hAnsi="Arial" w:cs="Arial"/>
          <w:sz w:val="24"/>
          <w:szCs w:val="24"/>
        </w:rPr>
        <w:t xml:space="preserve">shooting incident </w:t>
      </w:r>
      <w:r w:rsidR="00922DB1">
        <w:rPr>
          <w:rFonts w:ascii="Arial" w:hAnsi="Arial" w:cs="Arial"/>
          <w:sz w:val="24"/>
          <w:szCs w:val="24"/>
        </w:rPr>
        <w:t>during which the plaintiff was shot and injured.  The plaintiff alleges that he was unlawfully shot by a police officer</w:t>
      </w:r>
      <w:r w:rsidR="00D1511A">
        <w:rPr>
          <w:rFonts w:ascii="Arial" w:hAnsi="Arial" w:cs="Arial"/>
          <w:sz w:val="24"/>
          <w:szCs w:val="24"/>
        </w:rPr>
        <w:t xml:space="preserve">, later identified </w:t>
      </w:r>
      <w:r w:rsidR="00D1511A" w:rsidRPr="00284E78">
        <w:rPr>
          <w:rFonts w:ascii="Arial" w:hAnsi="Arial" w:cs="Arial"/>
          <w:sz w:val="24"/>
          <w:szCs w:val="24"/>
        </w:rPr>
        <w:t xml:space="preserve">as </w:t>
      </w:r>
      <w:r w:rsidR="00D1511A">
        <w:rPr>
          <w:rFonts w:ascii="Arial" w:hAnsi="Arial" w:cs="Arial"/>
          <w:sz w:val="24"/>
          <w:szCs w:val="24"/>
        </w:rPr>
        <w:t>one</w:t>
      </w:r>
      <w:r w:rsidR="00D1511A" w:rsidRPr="00F65AD1">
        <w:rPr>
          <w:rFonts w:ascii="Arial" w:hAnsi="Arial" w:cs="Arial"/>
          <w:sz w:val="24"/>
          <w:szCs w:val="24"/>
        </w:rPr>
        <w:t xml:space="preserve"> Daniel Kashela</w:t>
      </w:r>
      <w:r w:rsidR="00D1511A">
        <w:rPr>
          <w:rFonts w:ascii="Arial" w:hAnsi="Arial" w:cs="Arial"/>
          <w:sz w:val="24"/>
          <w:szCs w:val="24"/>
        </w:rPr>
        <w:t>,</w:t>
      </w:r>
      <w:r w:rsidR="00922DB1">
        <w:rPr>
          <w:rFonts w:ascii="Arial" w:hAnsi="Arial" w:cs="Arial"/>
          <w:sz w:val="24"/>
          <w:szCs w:val="24"/>
        </w:rPr>
        <w:t xml:space="preserve"> who was acting within </w:t>
      </w:r>
      <w:r w:rsidR="00340F1D" w:rsidRPr="00780E06">
        <w:rPr>
          <w:rFonts w:ascii="Arial" w:hAnsi="Arial" w:cs="Arial"/>
          <w:sz w:val="24"/>
          <w:szCs w:val="24"/>
        </w:rPr>
        <w:t>the</w:t>
      </w:r>
      <w:r w:rsidR="00340F1D">
        <w:rPr>
          <w:rFonts w:ascii="Arial" w:hAnsi="Arial" w:cs="Arial"/>
          <w:color w:val="FF0000"/>
          <w:sz w:val="24"/>
          <w:szCs w:val="24"/>
        </w:rPr>
        <w:t xml:space="preserve"> </w:t>
      </w:r>
      <w:r w:rsidR="00922DB1">
        <w:rPr>
          <w:rFonts w:ascii="Arial" w:hAnsi="Arial" w:cs="Arial"/>
          <w:sz w:val="24"/>
          <w:szCs w:val="24"/>
        </w:rPr>
        <w:t>course and scope of his employment with the</w:t>
      </w:r>
      <w:r w:rsidR="00DD7029">
        <w:rPr>
          <w:rFonts w:ascii="Arial" w:hAnsi="Arial" w:cs="Arial"/>
          <w:sz w:val="24"/>
          <w:szCs w:val="24"/>
        </w:rPr>
        <w:t xml:space="preserve"> Ministry of Safety and Security and </w:t>
      </w:r>
      <w:r w:rsidR="00D1511A">
        <w:rPr>
          <w:rFonts w:ascii="Arial" w:hAnsi="Arial" w:cs="Arial"/>
          <w:sz w:val="24"/>
          <w:szCs w:val="24"/>
        </w:rPr>
        <w:t xml:space="preserve">therefor </w:t>
      </w:r>
      <w:r w:rsidR="00DD7029">
        <w:rPr>
          <w:rFonts w:ascii="Arial" w:hAnsi="Arial" w:cs="Arial"/>
          <w:sz w:val="24"/>
          <w:szCs w:val="24"/>
        </w:rPr>
        <w:t xml:space="preserve">consequently </w:t>
      </w:r>
      <w:r w:rsidR="00D1511A">
        <w:rPr>
          <w:rFonts w:ascii="Arial" w:hAnsi="Arial" w:cs="Arial"/>
          <w:sz w:val="24"/>
          <w:szCs w:val="24"/>
        </w:rPr>
        <w:t xml:space="preserve">employed </w:t>
      </w:r>
      <w:r w:rsidR="00DD7029">
        <w:rPr>
          <w:rFonts w:ascii="Arial" w:hAnsi="Arial" w:cs="Arial"/>
          <w:sz w:val="24"/>
          <w:szCs w:val="24"/>
        </w:rPr>
        <w:t>with the defendant.</w:t>
      </w:r>
      <w:r w:rsidR="00922DB1">
        <w:rPr>
          <w:rFonts w:ascii="Arial" w:hAnsi="Arial" w:cs="Arial"/>
          <w:sz w:val="24"/>
          <w:szCs w:val="24"/>
        </w:rPr>
        <w:t xml:space="preserve"> </w:t>
      </w:r>
      <w:r w:rsidR="00D1511A">
        <w:rPr>
          <w:rFonts w:ascii="Arial" w:hAnsi="Arial" w:cs="Arial"/>
          <w:sz w:val="24"/>
          <w:szCs w:val="24"/>
        </w:rPr>
        <w:t>This incident took place on</w:t>
      </w:r>
      <w:r w:rsidR="00340F1D" w:rsidRPr="00780E06">
        <w:rPr>
          <w:rFonts w:ascii="Arial" w:hAnsi="Arial" w:cs="Arial"/>
          <w:sz w:val="24"/>
          <w:szCs w:val="24"/>
        </w:rPr>
        <w:t xml:space="preserve"> the</w:t>
      </w:r>
      <w:r w:rsidR="00D1511A" w:rsidRPr="00780E06">
        <w:rPr>
          <w:rFonts w:ascii="Arial" w:hAnsi="Arial" w:cs="Arial"/>
          <w:sz w:val="24"/>
          <w:szCs w:val="24"/>
        </w:rPr>
        <w:t xml:space="preserve"> </w:t>
      </w:r>
      <w:r w:rsidR="00D1511A">
        <w:rPr>
          <w:rFonts w:ascii="Arial" w:hAnsi="Arial" w:cs="Arial"/>
          <w:sz w:val="24"/>
          <w:szCs w:val="24"/>
        </w:rPr>
        <w:t>27</w:t>
      </w:r>
      <w:r w:rsidR="00D1511A" w:rsidRPr="00D1511A">
        <w:rPr>
          <w:rFonts w:ascii="Arial" w:hAnsi="Arial" w:cs="Arial"/>
          <w:sz w:val="24"/>
          <w:szCs w:val="24"/>
          <w:vertAlign w:val="superscript"/>
        </w:rPr>
        <w:t>th</w:t>
      </w:r>
      <w:r w:rsidR="00D1511A">
        <w:rPr>
          <w:rFonts w:ascii="Arial" w:hAnsi="Arial" w:cs="Arial"/>
          <w:sz w:val="24"/>
          <w:szCs w:val="24"/>
        </w:rPr>
        <w:t xml:space="preserve"> of September 2016 in the vicinity of Okuryangava Stop and Shop Shopping Centre.</w:t>
      </w:r>
    </w:p>
    <w:p w14:paraId="6BB4EF6C" w14:textId="77777777" w:rsidR="00DD7029" w:rsidRDefault="00DD7029" w:rsidP="008D5E1C">
      <w:pPr>
        <w:spacing w:after="0" w:line="360" w:lineRule="auto"/>
        <w:jc w:val="both"/>
        <w:rPr>
          <w:rFonts w:ascii="Arial" w:hAnsi="Arial" w:cs="Arial"/>
          <w:sz w:val="24"/>
          <w:szCs w:val="24"/>
        </w:rPr>
      </w:pPr>
    </w:p>
    <w:p w14:paraId="5386D43E" w14:textId="01F12FC6" w:rsidR="00642B92" w:rsidRPr="00F65AD1" w:rsidRDefault="00F77E9E" w:rsidP="008D5E1C">
      <w:pPr>
        <w:spacing w:after="0" w:line="360" w:lineRule="auto"/>
        <w:jc w:val="both"/>
        <w:rPr>
          <w:rFonts w:ascii="Arial" w:hAnsi="Arial" w:cs="Arial"/>
          <w:sz w:val="24"/>
          <w:szCs w:val="24"/>
        </w:rPr>
      </w:pPr>
      <w:r w:rsidRPr="00F65AD1">
        <w:rPr>
          <w:rFonts w:ascii="Arial" w:hAnsi="Arial" w:cs="Arial"/>
          <w:sz w:val="24"/>
          <w:szCs w:val="24"/>
        </w:rPr>
        <w:t>[</w:t>
      </w:r>
      <w:r w:rsidR="00E62FFD" w:rsidRPr="00F65AD1">
        <w:rPr>
          <w:rFonts w:ascii="Arial" w:hAnsi="Arial" w:cs="Arial"/>
          <w:sz w:val="24"/>
          <w:szCs w:val="24"/>
        </w:rPr>
        <w:t>2</w:t>
      </w:r>
      <w:r w:rsidR="00642B92" w:rsidRPr="00F65AD1">
        <w:rPr>
          <w:rFonts w:ascii="Arial" w:hAnsi="Arial" w:cs="Arial"/>
          <w:sz w:val="24"/>
          <w:szCs w:val="24"/>
        </w:rPr>
        <w:t>]</w:t>
      </w:r>
      <w:r w:rsidR="00642B92" w:rsidRPr="00F65AD1">
        <w:rPr>
          <w:rFonts w:ascii="Arial" w:hAnsi="Arial" w:cs="Arial"/>
          <w:sz w:val="24"/>
          <w:szCs w:val="24"/>
        </w:rPr>
        <w:tab/>
      </w:r>
      <w:r w:rsidR="00D1511A">
        <w:rPr>
          <w:rFonts w:ascii="Arial" w:hAnsi="Arial" w:cs="Arial"/>
          <w:sz w:val="24"/>
          <w:szCs w:val="24"/>
        </w:rPr>
        <w:t xml:space="preserve">The plaintiff </w:t>
      </w:r>
      <w:r w:rsidR="00642B92" w:rsidRPr="00F65AD1">
        <w:rPr>
          <w:rFonts w:ascii="Arial" w:hAnsi="Arial" w:cs="Arial"/>
          <w:sz w:val="24"/>
          <w:szCs w:val="24"/>
        </w:rPr>
        <w:t>pleaded</w:t>
      </w:r>
      <w:r w:rsidR="00C800C3">
        <w:rPr>
          <w:rFonts w:ascii="Arial" w:hAnsi="Arial" w:cs="Arial"/>
          <w:sz w:val="24"/>
          <w:szCs w:val="24"/>
        </w:rPr>
        <w:t xml:space="preserve"> </w:t>
      </w:r>
      <w:r w:rsidR="00C800C3" w:rsidRPr="00780E06">
        <w:rPr>
          <w:rFonts w:ascii="Arial" w:hAnsi="Arial" w:cs="Arial"/>
          <w:sz w:val="24"/>
          <w:szCs w:val="24"/>
        </w:rPr>
        <w:t>in his particulars of claim</w:t>
      </w:r>
      <w:r w:rsidR="00642B92" w:rsidRPr="00F65AD1">
        <w:rPr>
          <w:rFonts w:ascii="Arial" w:hAnsi="Arial" w:cs="Arial"/>
          <w:sz w:val="24"/>
          <w:szCs w:val="24"/>
        </w:rPr>
        <w:t xml:space="preserve"> tha</w:t>
      </w:r>
      <w:r w:rsidR="005A738A" w:rsidRPr="00F65AD1">
        <w:rPr>
          <w:rFonts w:ascii="Arial" w:hAnsi="Arial" w:cs="Arial"/>
          <w:sz w:val="24"/>
          <w:szCs w:val="24"/>
        </w:rPr>
        <w:t>t as a result of th</w:t>
      </w:r>
      <w:r w:rsidR="00D1511A">
        <w:rPr>
          <w:rFonts w:ascii="Arial" w:hAnsi="Arial" w:cs="Arial"/>
          <w:sz w:val="24"/>
          <w:szCs w:val="24"/>
        </w:rPr>
        <w:t xml:space="preserve">is unlawful </w:t>
      </w:r>
      <w:r w:rsidR="00836EE8" w:rsidRPr="00780E06">
        <w:rPr>
          <w:rFonts w:ascii="Arial" w:hAnsi="Arial" w:cs="Arial"/>
          <w:sz w:val="24"/>
          <w:szCs w:val="24"/>
        </w:rPr>
        <w:t>shooting</w:t>
      </w:r>
      <w:r w:rsidR="00D1511A" w:rsidRPr="00780E06">
        <w:rPr>
          <w:rFonts w:ascii="Arial" w:hAnsi="Arial" w:cs="Arial"/>
          <w:sz w:val="24"/>
          <w:szCs w:val="24"/>
        </w:rPr>
        <w:t xml:space="preserve">, </w:t>
      </w:r>
      <w:r w:rsidR="00D1511A">
        <w:rPr>
          <w:rFonts w:ascii="Arial" w:hAnsi="Arial" w:cs="Arial"/>
          <w:sz w:val="24"/>
          <w:szCs w:val="24"/>
        </w:rPr>
        <w:t>he</w:t>
      </w:r>
      <w:r w:rsidR="005A738A" w:rsidRPr="00F65AD1">
        <w:rPr>
          <w:rFonts w:ascii="Arial" w:hAnsi="Arial" w:cs="Arial"/>
          <w:sz w:val="24"/>
          <w:szCs w:val="24"/>
        </w:rPr>
        <w:t>:</w:t>
      </w:r>
    </w:p>
    <w:p w14:paraId="0ACF5312" w14:textId="77777777" w:rsidR="00642B92" w:rsidRPr="00F65AD1" w:rsidRDefault="00642B92" w:rsidP="008D5E1C">
      <w:pPr>
        <w:spacing w:after="0" w:line="360" w:lineRule="auto"/>
        <w:jc w:val="both"/>
        <w:rPr>
          <w:rFonts w:ascii="Arial" w:hAnsi="Arial" w:cs="Arial"/>
          <w:sz w:val="24"/>
          <w:szCs w:val="24"/>
        </w:rPr>
      </w:pPr>
    </w:p>
    <w:p w14:paraId="7E85B775" w14:textId="0656A124" w:rsidR="00642B92" w:rsidRPr="00C4181D" w:rsidRDefault="00642B92" w:rsidP="008D5E1C">
      <w:pPr>
        <w:spacing w:after="0" w:line="360" w:lineRule="auto"/>
        <w:ind w:left="720" w:hanging="720"/>
        <w:jc w:val="both"/>
        <w:rPr>
          <w:rFonts w:ascii="Arial" w:hAnsi="Arial" w:cs="Arial"/>
        </w:rPr>
      </w:pPr>
      <w:r w:rsidRPr="00F65AD1">
        <w:rPr>
          <w:rFonts w:ascii="Arial" w:hAnsi="Arial" w:cs="Arial"/>
          <w:sz w:val="24"/>
          <w:szCs w:val="24"/>
        </w:rPr>
        <w:tab/>
      </w:r>
      <w:r w:rsidRPr="00C4181D">
        <w:rPr>
          <w:rFonts w:ascii="Arial" w:hAnsi="Arial" w:cs="Arial"/>
        </w:rPr>
        <w:t>‘7.1</w:t>
      </w:r>
      <w:r w:rsidRPr="00C4181D">
        <w:rPr>
          <w:rFonts w:ascii="Arial" w:hAnsi="Arial" w:cs="Arial"/>
        </w:rPr>
        <w:tab/>
      </w:r>
      <w:r w:rsidR="00D1511A">
        <w:rPr>
          <w:rFonts w:ascii="Arial" w:hAnsi="Arial" w:cs="Arial"/>
        </w:rPr>
        <w:t>h</w:t>
      </w:r>
      <w:r w:rsidRPr="00C4181D">
        <w:rPr>
          <w:rFonts w:ascii="Arial" w:hAnsi="Arial" w:cs="Arial"/>
        </w:rPr>
        <w:t xml:space="preserve">ad to undergo medical treatment and it was determined during the treatment </w:t>
      </w:r>
      <w:r w:rsidR="00201BA5" w:rsidRPr="00C4181D">
        <w:rPr>
          <w:rFonts w:ascii="Arial" w:hAnsi="Arial" w:cs="Arial"/>
        </w:rPr>
        <w:tab/>
      </w:r>
      <w:r w:rsidRPr="00C4181D">
        <w:rPr>
          <w:rFonts w:ascii="Arial" w:hAnsi="Arial" w:cs="Arial"/>
        </w:rPr>
        <w:t>that the bullet is very close to his heart if he is operated upon he could die;</w:t>
      </w:r>
    </w:p>
    <w:p w14:paraId="201804CD" w14:textId="2F6DEB84" w:rsidR="00642B92" w:rsidRPr="00C4181D" w:rsidRDefault="00642B92" w:rsidP="008D5E1C">
      <w:pPr>
        <w:spacing w:after="0" w:line="360" w:lineRule="auto"/>
        <w:jc w:val="both"/>
        <w:rPr>
          <w:rFonts w:ascii="Arial" w:hAnsi="Arial" w:cs="Arial"/>
        </w:rPr>
      </w:pPr>
      <w:r w:rsidRPr="00C4181D">
        <w:rPr>
          <w:rFonts w:ascii="Arial" w:hAnsi="Arial" w:cs="Arial"/>
        </w:rPr>
        <w:tab/>
        <w:t>7.2</w:t>
      </w:r>
      <w:r w:rsidRPr="00C4181D">
        <w:rPr>
          <w:rFonts w:ascii="Arial" w:hAnsi="Arial" w:cs="Arial"/>
        </w:rPr>
        <w:tab/>
      </w:r>
      <w:r w:rsidR="00D1511A">
        <w:rPr>
          <w:rFonts w:ascii="Arial" w:hAnsi="Arial" w:cs="Arial"/>
        </w:rPr>
        <w:t>w</w:t>
      </w:r>
      <w:r w:rsidRPr="00C4181D">
        <w:rPr>
          <w:rFonts w:ascii="Arial" w:hAnsi="Arial" w:cs="Arial"/>
        </w:rPr>
        <w:t>as unable to work for a period of four months and is still unable to work;</w:t>
      </w:r>
    </w:p>
    <w:p w14:paraId="69EC458C" w14:textId="053CCE7E" w:rsidR="00F77E9E" w:rsidRPr="00C4181D" w:rsidRDefault="00642B92" w:rsidP="008D5E1C">
      <w:pPr>
        <w:spacing w:after="0" w:line="360" w:lineRule="auto"/>
        <w:ind w:left="720" w:hanging="720"/>
        <w:jc w:val="both"/>
        <w:rPr>
          <w:rFonts w:ascii="Arial" w:hAnsi="Arial" w:cs="Arial"/>
        </w:rPr>
      </w:pPr>
      <w:r w:rsidRPr="00C4181D">
        <w:rPr>
          <w:rFonts w:ascii="Arial" w:hAnsi="Arial" w:cs="Arial"/>
        </w:rPr>
        <w:tab/>
        <w:t>7.3</w:t>
      </w:r>
      <w:r w:rsidRPr="00C4181D">
        <w:rPr>
          <w:rFonts w:ascii="Arial" w:hAnsi="Arial" w:cs="Arial"/>
        </w:rPr>
        <w:tab/>
      </w:r>
      <w:r w:rsidR="00D1511A">
        <w:rPr>
          <w:rFonts w:ascii="Arial" w:hAnsi="Arial" w:cs="Arial"/>
        </w:rPr>
        <w:t>s</w:t>
      </w:r>
      <w:r w:rsidRPr="00C4181D">
        <w:rPr>
          <w:rFonts w:ascii="Arial" w:hAnsi="Arial" w:cs="Arial"/>
        </w:rPr>
        <w:t xml:space="preserve">uffered from physical pain and is still suffering from said pain more so since </w:t>
      </w:r>
      <w:r w:rsidR="00201BA5" w:rsidRPr="00C4181D">
        <w:rPr>
          <w:rFonts w:ascii="Arial" w:hAnsi="Arial" w:cs="Arial"/>
        </w:rPr>
        <w:tab/>
      </w:r>
      <w:r w:rsidRPr="00C4181D">
        <w:rPr>
          <w:rFonts w:ascii="Arial" w:hAnsi="Arial" w:cs="Arial"/>
        </w:rPr>
        <w:t>the bullet is still lodged in his body</w:t>
      </w:r>
      <w:r w:rsidR="00F77E9E" w:rsidRPr="00C4181D">
        <w:rPr>
          <w:rFonts w:ascii="Arial" w:hAnsi="Arial" w:cs="Arial"/>
        </w:rPr>
        <w:t>.</w:t>
      </w:r>
      <w:r w:rsidRPr="00C4181D">
        <w:rPr>
          <w:rFonts w:ascii="Arial" w:hAnsi="Arial" w:cs="Arial"/>
        </w:rPr>
        <w:t>’</w:t>
      </w:r>
      <w:r w:rsidR="00F77E9E" w:rsidRPr="00C4181D">
        <w:rPr>
          <w:rFonts w:ascii="Arial" w:hAnsi="Arial" w:cs="Arial"/>
        </w:rPr>
        <w:t xml:space="preserve"> </w:t>
      </w:r>
    </w:p>
    <w:p w14:paraId="28350DC9" w14:textId="77777777" w:rsidR="000153DB" w:rsidRPr="00F65AD1" w:rsidRDefault="000153DB" w:rsidP="008D5E1C">
      <w:pPr>
        <w:spacing w:after="0" w:line="360" w:lineRule="auto"/>
        <w:jc w:val="both"/>
        <w:rPr>
          <w:rFonts w:ascii="Arial" w:hAnsi="Arial" w:cs="Arial"/>
          <w:sz w:val="24"/>
          <w:szCs w:val="24"/>
        </w:rPr>
      </w:pPr>
    </w:p>
    <w:p w14:paraId="4F63E2AA" w14:textId="67D1B24D" w:rsidR="00011595" w:rsidRPr="00F65AD1" w:rsidRDefault="000153DB" w:rsidP="008D5E1C">
      <w:pPr>
        <w:spacing w:after="0" w:line="360" w:lineRule="auto"/>
        <w:jc w:val="both"/>
        <w:rPr>
          <w:rFonts w:ascii="Arial" w:hAnsi="Arial" w:cs="Arial"/>
          <w:sz w:val="24"/>
          <w:szCs w:val="24"/>
          <w:lang w:val="en-US"/>
        </w:rPr>
      </w:pPr>
      <w:r w:rsidRPr="00F65AD1">
        <w:rPr>
          <w:rFonts w:ascii="Arial" w:hAnsi="Arial" w:cs="Arial"/>
          <w:sz w:val="24"/>
          <w:szCs w:val="24"/>
        </w:rPr>
        <w:t>[</w:t>
      </w:r>
      <w:r w:rsidR="00E62FFD" w:rsidRPr="00F65AD1">
        <w:rPr>
          <w:rFonts w:ascii="Arial" w:hAnsi="Arial" w:cs="Arial"/>
          <w:sz w:val="24"/>
          <w:szCs w:val="24"/>
        </w:rPr>
        <w:t>3</w:t>
      </w:r>
      <w:r w:rsidRPr="00F65AD1">
        <w:rPr>
          <w:rFonts w:ascii="Arial" w:hAnsi="Arial" w:cs="Arial"/>
          <w:sz w:val="24"/>
          <w:szCs w:val="24"/>
        </w:rPr>
        <w:t>]</w:t>
      </w:r>
      <w:r w:rsidRPr="00F65AD1">
        <w:rPr>
          <w:rFonts w:ascii="Arial" w:hAnsi="Arial" w:cs="Arial"/>
          <w:sz w:val="24"/>
          <w:szCs w:val="24"/>
        </w:rPr>
        <w:tab/>
      </w:r>
      <w:r w:rsidR="00D1511A">
        <w:rPr>
          <w:rFonts w:ascii="Arial" w:hAnsi="Arial" w:cs="Arial"/>
          <w:sz w:val="24"/>
          <w:szCs w:val="24"/>
          <w:lang w:val="en-US"/>
        </w:rPr>
        <w:t>Therefore as</w:t>
      </w:r>
      <w:r w:rsidR="003A1F52" w:rsidRPr="00F65AD1">
        <w:rPr>
          <w:rFonts w:ascii="Arial" w:hAnsi="Arial" w:cs="Arial"/>
          <w:sz w:val="24"/>
          <w:szCs w:val="24"/>
          <w:lang w:val="en-US"/>
        </w:rPr>
        <w:t xml:space="preserve"> a result of the </w:t>
      </w:r>
      <w:r w:rsidR="005B7324" w:rsidRPr="00F65AD1">
        <w:rPr>
          <w:rFonts w:ascii="Arial" w:hAnsi="Arial" w:cs="Arial"/>
          <w:sz w:val="24"/>
          <w:szCs w:val="24"/>
          <w:lang w:val="en-US"/>
        </w:rPr>
        <w:t xml:space="preserve">aforesaid </w:t>
      </w:r>
      <w:r w:rsidR="00D1511A">
        <w:rPr>
          <w:rFonts w:ascii="Arial" w:hAnsi="Arial" w:cs="Arial"/>
          <w:sz w:val="24"/>
          <w:szCs w:val="24"/>
          <w:lang w:val="en-US"/>
        </w:rPr>
        <w:t>incident</w:t>
      </w:r>
      <w:r w:rsidR="003A1F52" w:rsidRPr="00F65AD1">
        <w:rPr>
          <w:rFonts w:ascii="Arial" w:hAnsi="Arial" w:cs="Arial"/>
          <w:sz w:val="24"/>
          <w:szCs w:val="24"/>
          <w:lang w:val="en-US"/>
        </w:rPr>
        <w:t xml:space="preserve">, the plaintiff </w:t>
      </w:r>
      <w:r w:rsidR="003F0BB1" w:rsidRPr="00F65AD1">
        <w:rPr>
          <w:rFonts w:ascii="Arial" w:hAnsi="Arial" w:cs="Arial"/>
          <w:sz w:val="24"/>
          <w:szCs w:val="24"/>
          <w:lang w:val="en-US"/>
        </w:rPr>
        <w:t xml:space="preserve">claims that he </w:t>
      </w:r>
      <w:r w:rsidR="003A1F52" w:rsidRPr="00F65AD1">
        <w:rPr>
          <w:rFonts w:ascii="Arial" w:hAnsi="Arial" w:cs="Arial"/>
          <w:sz w:val="24"/>
          <w:szCs w:val="24"/>
          <w:lang w:val="en-US"/>
        </w:rPr>
        <w:t xml:space="preserve">suffered damages </w:t>
      </w:r>
      <w:r w:rsidR="00230BCB" w:rsidRPr="00F65AD1">
        <w:rPr>
          <w:rFonts w:ascii="Arial" w:hAnsi="Arial" w:cs="Arial"/>
          <w:sz w:val="24"/>
          <w:szCs w:val="24"/>
          <w:lang w:val="en-US"/>
        </w:rPr>
        <w:t>in the amount of N$ 1 200 000</w:t>
      </w:r>
      <w:r w:rsidR="007F46E1">
        <w:rPr>
          <w:rFonts w:ascii="Arial" w:hAnsi="Arial" w:cs="Arial"/>
          <w:sz w:val="24"/>
          <w:szCs w:val="24"/>
          <w:lang w:val="en-US"/>
        </w:rPr>
        <w:t>,</w:t>
      </w:r>
      <w:r w:rsidR="00230BCB" w:rsidRPr="00F65AD1">
        <w:rPr>
          <w:rFonts w:ascii="Arial" w:hAnsi="Arial" w:cs="Arial"/>
          <w:sz w:val="24"/>
          <w:szCs w:val="24"/>
          <w:lang w:val="en-US"/>
        </w:rPr>
        <w:t xml:space="preserve"> wh</w:t>
      </w:r>
      <w:r w:rsidR="009E1912" w:rsidRPr="00F65AD1">
        <w:rPr>
          <w:rFonts w:ascii="Arial" w:hAnsi="Arial" w:cs="Arial"/>
          <w:sz w:val="24"/>
          <w:szCs w:val="24"/>
          <w:lang w:val="en-US"/>
        </w:rPr>
        <w:t xml:space="preserve">ich </w:t>
      </w:r>
      <w:r w:rsidR="00D1511A">
        <w:rPr>
          <w:rFonts w:ascii="Arial" w:hAnsi="Arial" w:cs="Arial"/>
          <w:sz w:val="24"/>
          <w:szCs w:val="24"/>
          <w:lang w:val="en-US"/>
        </w:rPr>
        <w:t>constituted the following</w:t>
      </w:r>
      <w:r w:rsidR="003A1F52" w:rsidRPr="00F65AD1">
        <w:rPr>
          <w:rFonts w:ascii="Arial" w:hAnsi="Arial" w:cs="Arial"/>
          <w:sz w:val="24"/>
          <w:szCs w:val="24"/>
          <w:lang w:val="en-US"/>
        </w:rPr>
        <w:t>:</w:t>
      </w:r>
    </w:p>
    <w:p w14:paraId="733E928C" w14:textId="77777777" w:rsidR="002F0AA8" w:rsidRPr="00F65AD1" w:rsidRDefault="002F0AA8" w:rsidP="008D5E1C">
      <w:pPr>
        <w:spacing w:after="0" w:line="360" w:lineRule="auto"/>
        <w:jc w:val="both"/>
        <w:rPr>
          <w:rFonts w:ascii="Arial" w:hAnsi="Arial" w:cs="Arial"/>
          <w:sz w:val="24"/>
          <w:szCs w:val="24"/>
          <w:lang w:val="en-US"/>
        </w:rPr>
      </w:pPr>
    </w:p>
    <w:p w14:paraId="42890A75" w14:textId="1D84101B" w:rsidR="002F0AA8" w:rsidRPr="00DD6708" w:rsidRDefault="002F0AA8" w:rsidP="008D5E1C">
      <w:pPr>
        <w:spacing w:after="0" w:line="360" w:lineRule="auto"/>
        <w:jc w:val="both"/>
        <w:rPr>
          <w:rFonts w:ascii="Arial" w:hAnsi="Arial" w:cs="Arial"/>
          <w:lang w:val="en-US"/>
        </w:rPr>
      </w:pPr>
      <w:r w:rsidRPr="00DD6708">
        <w:rPr>
          <w:rFonts w:ascii="Arial" w:hAnsi="Arial" w:cs="Arial"/>
          <w:lang w:val="en-US"/>
        </w:rPr>
        <w:tab/>
        <w:t>‘8.1</w:t>
      </w:r>
      <w:r w:rsidRPr="00DD6708">
        <w:rPr>
          <w:rFonts w:ascii="Arial" w:hAnsi="Arial" w:cs="Arial"/>
          <w:lang w:val="en-US"/>
        </w:rPr>
        <w:tab/>
        <w:t>Pain and suffering – N$ 100 000-00</w:t>
      </w:r>
    </w:p>
    <w:p w14:paraId="7A310D72" w14:textId="07F96850" w:rsidR="002F0AA8" w:rsidRPr="00DD6708" w:rsidRDefault="002F0AA8" w:rsidP="008D5E1C">
      <w:pPr>
        <w:spacing w:after="0" w:line="360" w:lineRule="auto"/>
        <w:jc w:val="both"/>
        <w:rPr>
          <w:rFonts w:ascii="Arial" w:hAnsi="Arial" w:cs="Arial"/>
          <w:lang w:val="en-US"/>
        </w:rPr>
      </w:pPr>
      <w:r w:rsidRPr="00DD6708">
        <w:rPr>
          <w:rFonts w:ascii="Arial" w:hAnsi="Arial" w:cs="Arial"/>
          <w:lang w:val="en-US"/>
        </w:rPr>
        <w:tab/>
        <w:t>8.2</w:t>
      </w:r>
      <w:r w:rsidRPr="00DD6708">
        <w:rPr>
          <w:rFonts w:ascii="Arial" w:hAnsi="Arial" w:cs="Arial"/>
          <w:lang w:val="en-US"/>
        </w:rPr>
        <w:tab/>
        <w:t>Emotional and psychological pain – N$ 50 000-00</w:t>
      </w:r>
    </w:p>
    <w:p w14:paraId="703DA53F" w14:textId="67BD6AAE" w:rsidR="002F0AA8" w:rsidRPr="00DD6708" w:rsidRDefault="002F0AA8" w:rsidP="008D5E1C">
      <w:pPr>
        <w:spacing w:after="0" w:line="360" w:lineRule="auto"/>
        <w:jc w:val="both"/>
        <w:rPr>
          <w:rFonts w:ascii="Arial" w:hAnsi="Arial" w:cs="Arial"/>
          <w:lang w:val="en-US"/>
        </w:rPr>
      </w:pPr>
      <w:r w:rsidRPr="00DD6708">
        <w:rPr>
          <w:rFonts w:ascii="Arial" w:hAnsi="Arial" w:cs="Arial"/>
          <w:lang w:val="en-US"/>
        </w:rPr>
        <w:tab/>
        <w:t>8.3</w:t>
      </w:r>
      <w:r w:rsidRPr="00DD6708">
        <w:rPr>
          <w:rFonts w:ascii="Arial" w:hAnsi="Arial" w:cs="Arial"/>
          <w:lang w:val="en-US"/>
        </w:rPr>
        <w:tab/>
        <w:t xml:space="preserve">Past medical treatment and </w:t>
      </w:r>
      <w:r w:rsidR="00001BD6" w:rsidRPr="00DD6708">
        <w:rPr>
          <w:rFonts w:ascii="Arial" w:hAnsi="Arial" w:cs="Arial"/>
          <w:lang w:val="en-US"/>
        </w:rPr>
        <w:t>examinations</w:t>
      </w:r>
      <w:r w:rsidRPr="00DD6708">
        <w:rPr>
          <w:rFonts w:ascii="Arial" w:hAnsi="Arial" w:cs="Arial"/>
          <w:lang w:val="en-US"/>
        </w:rPr>
        <w:t xml:space="preserve"> – N$ 50 000-00</w:t>
      </w:r>
    </w:p>
    <w:p w14:paraId="75001A7D" w14:textId="19788861" w:rsidR="005A738A" w:rsidRPr="00DD6708" w:rsidRDefault="002F0AA8" w:rsidP="008D5E1C">
      <w:pPr>
        <w:spacing w:after="0" w:line="360" w:lineRule="auto"/>
        <w:jc w:val="both"/>
        <w:rPr>
          <w:rFonts w:ascii="Arial" w:hAnsi="Arial" w:cs="Arial"/>
        </w:rPr>
      </w:pPr>
      <w:r w:rsidRPr="00DD6708">
        <w:rPr>
          <w:rFonts w:ascii="Arial" w:hAnsi="Arial" w:cs="Arial"/>
          <w:lang w:val="en-US"/>
        </w:rPr>
        <w:tab/>
        <w:t>8.4</w:t>
      </w:r>
      <w:r w:rsidRPr="00DD6708">
        <w:rPr>
          <w:rFonts w:ascii="Arial" w:hAnsi="Arial" w:cs="Arial"/>
          <w:lang w:val="en-US"/>
        </w:rPr>
        <w:tab/>
        <w:t>Future medical expenses and operations: 1 000 000-00’</w:t>
      </w:r>
    </w:p>
    <w:p w14:paraId="45FB796F" w14:textId="77777777" w:rsidR="000153DB" w:rsidRPr="00F65AD1" w:rsidRDefault="000153DB" w:rsidP="008D5E1C">
      <w:pPr>
        <w:spacing w:after="0" w:line="360" w:lineRule="auto"/>
        <w:jc w:val="both"/>
        <w:rPr>
          <w:rFonts w:ascii="Arial" w:hAnsi="Arial" w:cs="Arial"/>
          <w:i/>
          <w:sz w:val="24"/>
          <w:szCs w:val="24"/>
        </w:rPr>
      </w:pPr>
    </w:p>
    <w:p w14:paraId="43301723" w14:textId="77777777" w:rsidR="003A1BAB" w:rsidRDefault="003A1BAB" w:rsidP="008D5E1C">
      <w:pPr>
        <w:spacing w:after="0" w:line="360" w:lineRule="auto"/>
        <w:jc w:val="both"/>
        <w:rPr>
          <w:rFonts w:ascii="Arial" w:hAnsi="Arial" w:cs="Arial"/>
          <w:i/>
          <w:sz w:val="24"/>
          <w:szCs w:val="24"/>
        </w:rPr>
      </w:pPr>
    </w:p>
    <w:p w14:paraId="26F4702F" w14:textId="77777777" w:rsidR="003A1BAB" w:rsidRDefault="003A1BAB" w:rsidP="008D5E1C">
      <w:pPr>
        <w:spacing w:after="0" w:line="360" w:lineRule="auto"/>
        <w:jc w:val="both"/>
        <w:rPr>
          <w:rFonts w:ascii="Arial" w:hAnsi="Arial" w:cs="Arial"/>
          <w:i/>
          <w:sz w:val="24"/>
          <w:szCs w:val="24"/>
        </w:rPr>
      </w:pPr>
    </w:p>
    <w:p w14:paraId="0A808615" w14:textId="77777777" w:rsidR="003A1BAB" w:rsidRDefault="003A1BAB" w:rsidP="008D5E1C">
      <w:pPr>
        <w:spacing w:after="0" w:line="360" w:lineRule="auto"/>
        <w:jc w:val="both"/>
        <w:rPr>
          <w:rFonts w:ascii="Arial" w:hAnsi="Arial" w:cs="Arial"/>
          <w:i/>
          <w:sz w:val="24"/>
          <w:szCs w:val="24"/>
        </w:rPr>
      </w:pPr>
    </w:p>
    <w:p w14:paraId="7FA48048" w14:textId="77777777" w:rsidR="003A1BAB" w:rsidRDefault="003A1BAB" w:rsidP="008D5E1C">
      <w:pPr>
        <w:spacing w:after="0" w:line="360" w:lineRule="auto"/>
        <w:jc w:val="both"/>
        <w:rPr>
          <w:rFonts w:ascii="Arial" w:hAnsi="Arial" w:cs="Arial"/>
          <w:i/>
          <w:sz w:val="24"/>
          <w:szCs w:val="24"/>
        </w:rPr>
      </w:pPr>
    </w:p>
    <w:p w14:paraId="03F2605A" w14:textId="02CA03CE" w:rsidR="00D87E2E" w:rsidRPr="00F65AD1" w:rsidRDefault="00D87E2E" w:rsidP="008D5E1C">
      <w:pPr>
        <w:spacing w:after="0" w:line="360" w:lineRule="auto"/>
        <w:jc w:val="both"/>
        <w:rPr>
          <w:rFonts w:ascii="Arial" w:hAnsi="Arial" w:cs="Arial"/>
          <w:i/>
          <w:sz w:val="24"/>
          <w:szCs w:val="24"/>
        </w:rPr>
      </w:pPr>
      <w:r w:rsidRPr="00F65AD1">
        <w:rPr>
          <w:rFonts w:ascii="Arial" w:hAnsi="Arial" w:cs="Arial"/>
          <w:i/>
          <w:sz w:val="24"/>
          <w:szCs w:val="24"/>
        </w:rPr>
        <w:lastRenderedPageBreak/>
        <w:t>The plea</w:t>
      </w:r>
    </w:p>
    <w:p w14:paraId="04671CD7" w14:textId="77777777" w:rsidR="00D87E2E" w:rsidRPr="00F65AD1" w:rsidRDefault="00D87E2E" w:rsidP="008D5E1C">
      <w:pPr>
        <w:spacing w:after="0" w:line="360" w:lineRule="auto"/>
        <w:jc w:val="both"/>
        <w:rPr>
          <w:rFonts w:ascii="Arial" w:hAnsi="Arial" w:cs="Arial"/>
          <w:sz w:val="24"/>
          <w:szCs w:val="24"/>
        </w:rPr>
      </w:pPr>
    </w:p>
    <w:p w14:paraId="5B6E83D2" w14:textId="6CD6B4EA" w:rsidR="000153DB" w:rsidRPr="00F65AD1" w:rsidRDefault="000153DB" w:rsidP="008D5E1C">
      <w:pPr>
        <w:spacing w:after="0" w:line="360" w:lineRule="auto"/>
        <w:jc w:val="both"/>
        <w:rPr>
          <w:rFonts w:ascii="Arial" w:hAnsi="Arial" w:cs="Arial"/>
          <w:sz w:val="24"/>
          <w:szCs w:val="24"/>
        </w:rPr>
      </w:pPr>
      <w:r w:rsidRPr="00F65AD1">
        <w:rPr>
          <w:rFonts w:ascii="Arial" w:hAnsi="Arial" w:cs="Arial"/>
          <w:sz w:val="24"/>
          <w:szCs w:val="24"/>
        </w:rPr>
        <w:t>[</w:t>
      </w:r>
      <w:r w:rsidR="00E62FFD" w:rsidRPr="00F65AD1">
        <w:rPr>
          <w:rFonts w:ascii="Arial" w:hAnsi="Arial" w:cs="Arial"/>
          <w:sz w:val="24"/>
          <w:szCs w:val="24"/>
        </w:rPr>
        <w:t>4</w:t>
      </w:r>
      <w:r w:rsidRPr="00F65AD1">
        <w:rPr>
          <w:rFonts w:ascii="Arial" w:hAnsi="Arial" w:cs="Arial"/>
          <w:sz w:val="24"/>
          <w:szCs w:val="24"/>
        </w:rPr>
        <w:t>]</w:t>
      </w:r>
      <w:r w:rsidR="00CC33E7" w:rsidRPr="00F65AD1">
        <w:rPr>
          <w:rFonts w:ascii="Arial" w:hAnsi="Arial" w:cs="Arial"/>
          <w:sz w:val="24"/>
          <w:szCs w:val="24"/>
        </w:rPr>
        <w:tab/>
      </w:r>
      <w:r w:rsidR="0087499A" w:rsidRPr="00F65AD1">
        <w:rPr>
          <w:rFonts w:ascii="Arial" w:hAnsi="Arial" w:cs="Arial"/>
          <w:sz w:val="24"/>
          <w:szCs w:val="24"/>
          <w:lang w:val="en-US"/>
        </w:rPr>
        <w:t>The defendant rais</w:t>
      </w:r>
      <w:r w:rsidR="00103237" w:rsidRPr="00F65AD1">
        <w:rPr>
          <w:rFonts w:ascii="Arial" w:hAnsi="Arial" w:cs="Arial"/>
          <w:sz w:val="24"/>
          <w:szCs w:val="24"/>
          <w:lang w:val="en-US"/>
        </w:rPr>
        <w:t xml:space="preserve">ed </w:t>
      </w:r>
      <w:r w:rsidR="0087499A" w:rsidRPr="00F65AD1">
        <w:rPr>
          <w:rFonts w:ascii="Arial" w:hAnsi="Arial" w:cs="Arial"/>
          <w:sz w:val="24"/>
          <w:szCs w:val="24"/>
          <w:lang w:val="en-US"/>
        </w:rPr>
        <w:t>two special plea</w:t>
      </w:r>
      <w:r w:rsidR="00103237" w:rsidRPr="00F65AD1">
        <w:rPr>
          <w:rFonts w:ascii="Arial" w:hAnsi="Arial" w:cs="Arial"/>
          <w:sz w:val="24"/>
          <w:szCs w:val="24"/>
          <w:lang w:val="en-US"/>
        </w:rPr>
        <w:t>s in its plea</w:t>
      </w:r>
      <w:r w:rsidR="0087499A" w:rsidRPr="00F65AD1">
        <w:rPr>
          <w:rFonts w:ascii="Arial" w:hAnsi="Arial" w:cs="Arial"/>
          <w:sz w:val="24"/>
          <w:szCs w:val="24"/>
          <w:lang w:val="en-US"/>
        </w:rPr>
        <w:t xml:space="preserve"> ie, that of non-joinder and failure to serve a statutory notice in terms of sec 33 (2) of the Public Service Act, 1995.  </w:t>
      </w:r>
      <w:r w:rsidR="008E68D9">
        <w:rPr>
          <w:rFonts w:ascii="Arial" w:hAnsi="Arial" w:cs="Arial"/>
          <w:sz w:val="24"/>
          <w:szCs w:val="24"/>
          <w:lang w:val="en-US"/>
        </w:rPr>
        <w:t xml:space="preserve">These pleas were however abandoned. </w:t>
      </w:r>
    </w:p>
    <w:p w14:paraId="39C3E9BA" w14:textId="77777777" w:rsidR="00E62FFD" w:rsidRPr="00F65AD1" w:rsidRDefault="00E62FFD" w:rsidP="008D5E1C">
      <w:pPr>
        <w:spacing w:after="0" w:line="360" w:lineRule="auto"/>
        <w:jc w:val="both"/>
        <w:rPr>
          <w:rFonts w:ascii="Arial" w:hAnsi="Arial" w:cs="Arial"/>
          <w:sz w:val="24"/>
          <w:szCs w:val="24"/>
        </w:rPr>
      </w:pPr>
    </w:p>
    <w:p w14:paraId="2BEA67A1" w14:textId="5F7C30C1" w:rsidR="00304342" w:rsidRPr="00F65AD1" w:rsidRDefault="00304342" w:rsidP="008D5E1C">
      <w:pPr>
        <w:spacing w:after="0" w:line="360" w:lineRule="auto"/>
        <w:jc w:val="both"/>
        <w:rPr>
          <w:rFonts w:ascii="Arial" w:hAnsi="Arial" w:cs="Arial"/>
          <w:sz w:val="24"/>
          <w:szCs w:val="24"/>
        </w:rPr>
      </w:pPr>
      <w:r w:rsidRPr="00F65AD1">
        <w:rPr>
          <w:rFonts w:ascii="Arial" w:hAnsi="Arial" w:cs="Arial"/>
          <w:sz w:val="24"/>
          <w:szCs w:val="24"/>
        </w:rPr>
        <w:t>[</w:t>
      </w:r>
      <w:r w:rsidR="00E62FFD" w:rsidRPr="00F65AD1">
        <w:rPr>
          <w:rFonts w:ascii="Arial" w:hAnsi="Arial" w:cs="Arial"/>
          <w:sz w:val="24"/>
          <w:szCs w:val="24"/>
        </w:rPr>
        <w:t>5</w:t>
      </w:r>
      <w:r w:rsidRPr="00F65AD1">
        <w:rPr>
          <w:rFonts w:ascii="Arial" w:hAnsi="Arial" w:cs="Arial"/>
          <w:sz w:val="24"/>
          <w:szCs w:val="24"/>
        </w:rPr>
        <w:t>]</w:t>
      </w:r>
      <w:r w:rsidRPr="00F65AD1">
        <w:rPr>
          <w:rFonts w:ascii="Arial" w:hAnsi="Arial" w:cs="Arial"/>
          <w:sz w:val="24"/>
          <w:szCs w:val="24"/>
        </w:rPr>
        <w:tab/>
      </w:r>
      <w:r w:rsidR="00DD31FB" w:rsidRPr="00DD31FB">
        <w:rPr>
          <w:rFonts w:ascii="Arial" w:hAnsi="Arial" w:cs="Arial"/>
          <w:color w:val="242121"/>
          <w:sz w:val="24"/>
          <w:szCs w:val="24"/>
          <w:shd w:val="clear" w:color="auto" w:fill="FFFFFF"/>
        </w:rPr>
        <w:t xml:space="preserve">The defendant </w:t>
      </w:r>
      <w:r w:rsidR="00DD31FB">
        <w:rPr>
          <w:rFonts w:ascii="Arial" w:hAnsi="Arial" w:cs="Arial"/>
          <w:color w:val="242121"/>
          <w:sz w:val="24"/>
          <w:szCs w:val="24"/>
          <w:shd w:val="clear" w:color="auto" w:fill="FFFFFF"/>
        </w:rPr>
        <w:t>denied any</w:t>
      </w:r>
      <w:r w:rsidR="00DD31FB" w:rsidRPr="00DD31FB">
        <w:rPr>
          <w:rFonts w:ascii="Arial" w:hAnsi="Arial" w:cs="Arial"/>
          <w:color w:val="242121"/>
          <w:sz w:val="24"/>
          <w:szCs w:val="24"/>
          <w:shd w:val="clear" w:color="auto" w:fill="FFFFFF"/>
        </w:rPr>
        <w:t xml:space="preserve"> liability</w:t>
      </w:r>
      <w:r w:rsidR="00553859">
        <w:rPr>
          <w:rFonts w:ascii="Arial" w:hAnsi="Arial" w:cs="Arial"/>
          <w:color w:val="242121"/>
          <w:sz w:val="24"/>
          <w:szCs w:val="24"/>
          <w:shd w:val="clear" w:color="auto" w:fill="FFFFFF"/>
        </w:rPr>
        <w:t xml:space="preserve"> and further denied that </w:t>
      </w:r>
      <w:r w:rsidR="00EB5E55" w:rsidRPr="00F65AD1">
        <w:rPr>
          <w:rFonts w:ascii="Arial" w:hAnsi="Arial" w:cs="Arial"/>
          <w:sz w:val="24"/>
          <w:szCs w:val="24"/>
          <w:lang w:val="en-US"/>
        </w:rPr>
        <w:t>the plaintiff was unlawful</w:t>
      </w:r>
      <w:r w:rsidR="00F1311A" w:rsidRPr="00F65AD1">
        <w:rPr>
          <w:rFonts w:ascii="Arial" w:hAnsi="Arial" w:cs="Arial"/>
          <w:sz w:val="24"/>
          <w:szCs w:val="24"/>
          <w:lang w:val="en-US"/>
        </w:rPr>
        <w:t>ly shot due to the negligence or</w:t>
      </w:r>
      <w:r w:rsidR="00EB5E55" w:rsidRPr="00F65AD1">
        <w:rPr>
          <w:rFonts w:ascii="Arial" w:hAnsi="Arial" w:cs="Arial"/>
          <w:sz w:val="24"/>
          <w:szCs w:val="24"/>
          <w:lang w:val="en-US"/>
        </w:rPr>
        <w:t xml:space="preserve"> intention of the defendant or any of its employees</w:t>
      </w:r>
      <w:r w:rsidRPr="00F65AD1">
        <w:rPr>
          <w:rFonts w:ascii="Arial" w:hAnsi="Arial" w:cs="Arial"/>
          <w:sz w:val="24"/>
          <w:szCs w:val="24"/>
        </w:rPr>
        <w:t xml:space="preserve">. </w:t>
      </w:r>
    </w:p>
    <w:p w14:paraId="5A9643E8" w14:textId="77777777" w:rsidR="00F77E9E" w:rsidRPr="00F65AD1" w:rsidRDefault="00F77E9E" w:rsidP="008D5E1C">
      <w:pPr>
        <w:spacing w:after="0" w:line="360" w:lineRule="auto"/>
        <w:jc w:val="both"/>
        <w:rPr>
          <w:rFonts w:ascii="Arial" w:hAnsi="Arial" w:cs="Arial"/>
          <w:sz w:val="24"/>
          <w:szCs w:val="24"/>
        </w:rPr>
      </w:pPr>
    </w:p>
    <w:p w14:paraId="66F8D0BA" w14:textId="438D61AC" w:rsidR="00E01E95" w:rsidRPr="00F65AD1" w:rsidRDefault="00E01E95" w:rsidP="008D5E1C">
      <w:pPr>
        <w:spacing w:after="0" w:line="360" w:lineRule="auto"/>
        <w:jc w:val="both"/>
        <w:rPr>
          <w:rFonts w:ascii="Arial" w:hAnsi="Arial" w:cs="Arial"/>
          <w:i/>
          <w:sz w:val="24"/>
          <w:szCs w:val="24"/>
        </w:rPr>
      </w:pPr>
      <w:r w:rsidRPr="00F65AD1">
        <w:rPr>
          <w:rFonts w:ascii="Arial" w:hAnsi="Arial" w:cs="Arial"/>
          <w:i/>
          <w:sz w:val="24"/>
          <w:szCs w:val="24"/>
        </w:rPr>
        <w:t xml:space="preserve">Pre-trial order </w:t>
      </w:r>
    </w:p>
    <w:p w14:paraId="726C65E1" w14:textId="77777777" w:rsidR="00E01E95" w:rsidRPr="00F65AD1" w:rsidRDefault="00E01E95" w:rsidP="008D5E1C">
      <w:pPr>
        <w:spacing w:after="0" w:line="360" w:lineRule="auto"/>
        <w:jc w:val="both"/>
        <w:rPr>
          <w:rFonts w:ascii="Arial" w:hAnsi="Arial" w:cs="Arial"/>
          <w:sz w:val="24"/>
          <w:szCs w:val="24"/>
        </w:rPr>
      </w:pPr>
    </w:p>
    <w:p w14:paraId="402A9DB4" w14:textId="72B22F4D" w:rsidR="00F77E9E" w:rsidRPr="00F65AD1" w:rsidRDefault="00F77E9E" w:rsidP="008D5E1C">
      <w:pPr>
        <w:spacing w:after="0" w:line="360" w:lineRule="auto"/>
        <w:jc w:val="both"/>
        <w:rPr>
          <w:rFonts w:ascii="Arial" w:eastAsiaTheme="minorEastAsia" w:hAnsi="Arial" w:cs="Arial"/>
          <w:sz w:val="24"/>
          <w:szCs w:val="24"/>
          <w:lang w:val="en-ZA" w:eastAsia="en-ZA"/>
        </w:rPr>
      </w:pPr>
      <w:r w:rsidRPr="00F65AD1">
        <w:rPr>
          <w:rFonts w:ascii="Arial" w:hAnsi="Arial" w:cs="Arial"/>
          <w:sz w:val="24"/>
          <w:szCs w:val="24"/>
        </w:rPr>
        <w:t>[</w:t>
      </w:r>
      <w:r w:rsidR="00E62FFD" w:rsidRPr="00F65AD1">
        <w:rPr>
          <w:rFonts w:ascii="Arial" w:hAnsi="Arial" w:cs="Arial"/>
          <w:sz w:val="24"/>
          <w:szCs w:val="24"/>
        </w:rPr>
        <w:t>6</w:t>
      </w:r>
      <w:r w:rsidRPr="00F65AD1">
        <w:rPr>
          <w:rFonts w:ascii="Arial" w:hAnsi="Arial" w:cs="Arial"/>
          <w:sz w:val="24"/>
          <w:szCs w:val="24"/>
        </w:rPr>
        <w:t>]</w:t>
      </w:r>
      <w:r w:rsidRPr="00F65AD1">
        <w:rPr>
          <w:rFonts w:ascii="Arial" w:hAnsi="Arial" w:cs="Arial"/>
          <w:sz w:val="24"/>
          <w:szCs w:val="24"/>
        </w:rPr>
        <w:tab/>
        <w:t xml:space="preserve"> </w:t>
      </w:r>
      <w:r w:rsidR="00341858" w:rsidRPr="00F65AD1">
        <w:rPr>
          <w:rFonts w:ascii="Arial" w:eastAsiaTheme="minorEastAsia" w:hAnsi="Arial" w:cs="Arial"/>
          <w:sz w:val="24"/>
          <w:szCs w:val="24"/>
          <w:lang w:val="en-ZA" w:eastAsia="en-ZA"/>
        </w:rPr>
        <w:t xml:space="preserve">In the pre-trial order the issues of fact the court was called upon to adjudicate </w:t>
      </w:r>
      <w:r w:rsidR="009D34D1" w:rsidRPr="00780E06">
        <w:rPr>
          <w:rFonts w:ascii="Arial" w:eastAsiaTheme="minorEastAsia" w:hAnsi="Arial" w:cs="Arial"/>
          <w:sz w:val="24"/>
          <w:szCs w:val="24"/>
          <w:lang w:val="en-ZA" w:eastAsia="en-ZA"/>
        </w:rPr>
        <w:t>were</w:t>
      </w:r>
      <w:r w:rsidR="009D34D1">
        <w:rPr>
          <w:rFonts w:ascii="Arial" w:eastAsiaTheme="minorEastAsia" w:hAnsi="Arial" w:cs="Arial"/>
          <w:color w:val="FF0000"/>
          <w:sz w:val="24"/>
          <w:szCs w:val="24"/>
          <w:lang w:val="en-ZA" w:eastAsia="en-ZA"/>
        </w:rPr>
        <w:t xml:space="preserve"> </w:t>
      </w:r>
      <w:r w:rsidR="00341858" w:rsidRPr="00F65AD1">
        <w:rPr>
          <w:rFonts w:ascii="Arial" w:eastAsiaTheme="minorEastAsia" w:hAnsi="Arial" w:cs="Arial"/>
          <w:sz w:val="24"/>
          <w:szCs w:val="24"/>
          <w:lang w:val="en-ZA" w:eastAsia="en-ZA"/>
        </w:rPr>
        <w:t>the following:</w:t>
      </w:r>
    </w:p>
    <w:p w14:paraId="124BF8F2" w14:textId="77777777" w:rsidR="00341858" w:rsidRPr="00F65AD1" w:rsidRDefault="00341858" w:rsidP="008D5E1C">
      <w:pPr>
        <w:spacing w:after="0" w:line="360" w:lineRule="auto"/>
        <w:jc w:val="both"/>
        <w:rPr>
          <w:rFonts w:ascii="Arial" w:eastAsiaTheme="minorEastAsia" w:hAnsi="Arial" w:cs="Arial"/>
          <w:sz w:val="24"/>
          <w:szCs w:val="24"/>
          <w:lang w:val="en-ZA" w:eastAsia="en-ZA"/>
        </w:rPr>
      </w:pPr>
    </w:p>
    <w:p w14:paraId="374F0EB9" w14:textId="0922F76F" w:rsidR="00341858" w:rsidRPr="00DD6708" w:rsidRDefault="00341858" w:rsidP="008D5E1C">
      <w:pPr>
        <w:spacing w:after="0" w:line="360" w:lineRule="auto"/>
        <w:ind w:left="1440" w:hanging="720"/>
        <w:jc w:val="both"/>
        <w:rPr>
          <w:rFonts w:ascii="Arial" w:eastAsiaTheme="minorEastAsia" w:hAnsi="Arial" w:cs="Arial"/>
          <w:lang w:val="en-ZA" w:eastAsia="en-ZA"/>
        </w:rPr>
      </w:pPr>
      <w:r w:rsidRPr="00DD6708">
        <w:rPr>
          <w:rFonts w:ascii="Arial" w:eastAsiaTheme="minorEastAsia" w:hAnsi="Arial" w:cs="Arial"/>
          <w:lang w:val="en-ZA" w:eastAsia="en-ZA"/>
        </w:rPr>
        <w:t>‘1.1</w:t>
      </w:r>
      <w:r w:rsidRPr="00DD6708">
        <w:rPr>
          <w:rFonts w:ascii="Arial" w:eastAsiaTheme="minorEastAsia" w:hAnsi="Arial" w:cs="Arial"/>
          <w:lang w:val="en-ZA" w:eastAsia="en-ZA"/>
        </w:rPr>
        <w:tab/>
        <w:t xml:space="preserve">Whether on or about 27 September 2016 a police officer on duty was involved in a scuffle with a suspect at Stop and Shop </w:t>
      </w:r>
      <w:r w:rsidR="00ED3E0A" w:rsidRPr="00DD6708">
        <w:rPr>
          <w:rFonts w:ascii="Arial" w:eastAsiaTheme="minorEastAsia" w:hAnsi="Arial" w:cs="Arial"/>
          <w:lang w:val="en-ZA" w:eastAsia="en-ZA"/>
        </w:rPr>
        <w:t>market</w:t>
      </w:r>
      <w:r w:rsidRPr="00DD6708">
        <w:rPr>
          <w:rFonts w:ascii="Arial" w:eastAsiaTheme="minorEastAsia" w:hAnsi="Arial" w:cs="Arial"/>
          <w:lang w:val="en-ZA" w:eastAsia="en-ZA"/>
        </w:rPr>
        <w:t>.</w:t>
      </w:r>
    </w:p>
    <w:p w14:paraId="079A15C3" w14:textId="4C698556" w:rsidR="00341858" w:rsidRPr="00DD6708" w:rsidRDefault="00341858" w:rsidP="008D5E1C">
      <w:pPr>
        <w:spacing w:after="0" w:line="360" w:lineRule="auto"/>
        <w:ind w:left="720" w:hanging="720"/>
        <w:jc w:val="both"/>
        <w:rPr>
          <w:rFonts w:ascii="Arial" w:eastAsiaTheme="minorEastAsia" w:hAnsi="Arial" w:cs="Arial"/>
          <w:lang w:val="en-ZA" w:eastAsia="en-ZA"/>
        </w:rPr>
      </w:pPr>
      <w:r w:rsidRPr="00DD6708">
        <w:rPr>
          <w:rFonts w:ascii="Arial" w:eastAsiaTheme="minorEastAsia" w:hAnsi="Arial" w:cs="Arial"/>
          <w:lang w:val="en-ZA" w:eastAsia="en-ZA"/>
        </w:rPr>
        <w:tab/>
        <w:t>1.2</w:t>
      </w:r>
      <w:r w:rsidRPr="00DD6708">
        <w:rPr>
          <w:rFonts w:ascii="Arial" w:eastAsiaTheme="minorEastAsia" w:hAnsi="Arial" w:cs="Arial"/>
          <w:lang w:val="en-ZA" w:eastAsia="en-ZA"/>
        </w:rPr>
        <w:tab/>
      </w:r>
      <w:r w:rsidR="00ED3E0A" w:rsidRPr="00DD6708">
        <w:rPr>
          <w:rFonts w:ascii="Arial" w:eastAsiaTheme="minorEastAsia" w:hAnsi="Arial" w:cs="Arial"/>
          <w:lang w:val="en-ZA" w:eastAsia="en-ZA"/>
        </w:rPr>
        <w:t xml:space="preserve">Whether the Plaintiff was unlawfully shot with a firearm by a member of the </w:t>
      </w:r>
      <w:r w:rsidR="00D80C5A" w:rsidRPr="00DD6708">
        <w:rPr>
          <w:rFonts w:ascii="Arial" w:eastAsiaTheme="minorEastAsia" w:hAnsi="Arial" w:cs="Arial"/>
          <w:lang w:val="en-ZA" w:eastAsia="en-ZA"/>
        </w:rPr>
        <w:tab/>
      </w:r>
      <w:r w:rsidR="00ED3E0A" w:rsidRPr="00DD6708">
        <w:rPr>
          <w:rFonts w:ascii="Arial" w:eastAsiaTheme="minorEastAsia" w:hAnsi="Arial" w:cs="Arial"/>
          <w:lang w:val="en-ZA" w:eastAsia="en-ZA"/>
        </w:rPr>
        <w:t>Namibian Police Force on or about 27</w:t>
      </w:r>
      <w:r w:rsidR="00ED3E0A" w:rsidRPr="00DD6708">
        <w:rPr>
          <w:rFonts w:ascii="Arial" w:eastAsiaTheme="minorEastAsia" w:hAnsi="Arial" w:cs="Arial"/>
          <w:vertAlign w:val="superscript"/>
          <w:lang w:val="en-ZA" w:eastAsia="en-ZA"/>
        </w:rPr>
        <w:t>th</w:t>
      </w:r>
      <w:r w:rsidR="00ED3E0A" w:rsidRPr="00DD6708">
        <w:rPr>
          <w:rFonts w:ascii="Arial" w:eastAsiaTheme="minorEastAsia" w:hAnsi="Arial" w:cs="Arial"/>
          <w:lang w:val="en-ZA" w:eastAsia="en-ZA"/>
        </w:rPr>
        <w:t xml:space="preserve"> September 2016.</w:t>
      </w:r>
      <w:r w:rsidRPr="00DD6708">
        <w:rPr>
          <w:rFonts w:ascii="Arial" w:eastAsiaTheme="minorEastAsia" w:hAnsi="Arial" w:cs="Arial"/>
          <w:lang w:val="en-ZA" w:eastAsia="en-ZA"/>
        </w:rPr>
        <w:tab/>
      </w:r>
    </w:p>
    <w:p w14:paraId="32949BAB" w14:textId="7D1E4F70" w:rsidR="00ED3E0A" w:rsidRPr="00DD6708" w:rsidRDefault="00ED3E0A" w:rsidP="008D5E1C">
      <w:pPr>
        <w:spacing w:after="0" w:line="360" w:lineRule="auto"/>
        <w:ind w:left="1440" w:hanging="720"/>
        <w:jc w:val="both"/>
        <w:rPr>
          <w:rFonts w:ascii="Arial" w:eastAsiaTheme="minorEastAsia" w:hAnsi="Arial" w:cs="Arial"/>
          <w:lang w:val="en-ZA" w:eastAsia="en-ZA"/>
        </w:rPr>
      </w:pPr>
      <w:r w:rsidRPr="00DD6708">
        <w:rPr>
          <w:rFonts w:ascii="Arial" w:eastAsiaTheme="minorEastAsia" w:hAnsi="Arial" w:cs="Arial"/>
          <w:lang w:val="en-ZA" w:eastAsia="en-ZA"/>
        </w:rPr>
        <w:t>1.3</w:t>
      </w:r>
      <w:r w:rsidRPr="00DD6708">
        <w:rPr>
          <w:rFonts w:ascii="Arial" w:eastAsiaTheme="minorEastAsia" w:hAnsi="Arial" w:cs="Arial"/>
          <w:lang w:val="en-ZA" w:eastAsia="en-ZA"/>
        </w:rPr>
        <w:tab/>
        <w:t>Whether the Plaintiff was unlawfully assaulted by members of the Namibian Police Force in public and within sight of the members of the public.</w:t>
      </w:r>
    </w:p>
    <w:p w14:paraId="4FA5A6CE" w14:textId="28D89E11" w:rsidR="00ED3E0A" w:rsidRPr="00DD6708" w:rsidRDefault="00ED3E0A" w:rsidP="008D5E1C">
      <w:pPr>
        <w:spacing w:after="0" w:line="360" w:lineRule="auto"/>
        <w:ind w:left="1440" w:hanging="720"/>
        <w:jc w:val="both"/>
        <w:rPr>
          <w:rFonts w:ascii="Arial" w:eastAsiaTheme="minorEastAsia" w:hAnsi="Arial" w:cs="Arial"/>
          <w:lang w:val="en-ZA" w:eastAsia="en-ZA"/>
        </w:rPr>
      </w:pPr>
      <w:r w:rsidRPr="00DD6708">
        <w:rPr>
          <w:rFonts w:ascii="Arial" w:eastAsiaTheme="minorEastAsia" w:hAnsi="Arial" w:cs="Arial"/>
          <w:lang w:val="en-ZA" w:eastAsia="en-ZA"/>
        </w:rPr>
        <w:t>1.4</w:t>
      </w:r>
      <w:r w:rsidRPr="00DD6708">
        <w:rPr>
          <w:rFonts w:ascii="Arial" w:eastAsiaTheme="minorEastAsia" w:hAnsi="Arial" w:cs="Arial"/>
          <w:lang w:val="en-ZA" w:eastAsia="en-ZA"/>
        </w:rPr>
        <w:tab/>
        <w:t>Whether as the result of the assault</w:t>
      </w:r>
      <w:r w:rsidR="00941108" w:rsidRPr="00DD6708">
        <w:rPr>
          <w:rFonts w:ascii="Arial" w:eastAsiaTheme="minorEastAsia" w:hAnsi="Arial" w:cs="Arial"/>
          <w:lang w:val="en-ZA" w:eastAsia="en-ZA"/>
        </w:rPr>
        <w:t>,</w:t>
      </w:r>
      <w:r w:rsidRPr="00DD6708">
        <w:rPr>
          <w:rFonts w:ascii="Arial" w:eastAsiaTheme="minorEastAsia" w:hAnsi="Arial" w:cs="Arial"/>
          <w:lang w:val="en-ZA" w:eastAsia="en-ZA"/>
        </w:rPr>
        <w:t xml:space="preserve"> the plaintiff had to undergo medical treatment and it was determined during treatment that the bullet is very close to his heart and if he is operated upon he could die</w:t>
      </w:r>
      <w:r w:rsidR="00C4181D" w:rsidRPr="00DD6708">
        <w:rPr>
          <w:rFonts w:ascii="Arial" w:eastAsiaTheme="minorEastAsia" w:hAnsi="Arial" w:cs="Arial"/>
          <w:lang w:val="en-ZA" w:eastAsia="en-ZA"/>
        </w:rPr>
        <w:t xml:space="preserve"> as a result of the defendant’s </w:t>
      </w:r>
      <w:r w:rsidRPr="00DD6708">
        <w:rPr>
          <w:rFonts w:ascii="Arial" w:eastAsiaTheme="minorEastAsia" w:hAnsi="Arial" w:cs="Arial"/>
          <w:lang w:val="en-ZA" w:eastAsia="en-ZA"/>
        </w:rPr>
        <w:t xml:space="preserve">unlawful </w:t>
      </w:r>
      <w:r w:rsidR="004767E9" w:rsidRPr="00DD6708">
        <w:rPr>
          <w:rFonts w:ascii="Arial" w:eastAsiaTheme="minorEastAsia" w:hAnsi="Arial" w:cs="Arial"/>
          <w:lang w:val="en-ZA" w:eastAsia="en-ZA"/>
        </w:rPr>
        <w:t>assault;</w:t>
      </w:r>
    </w:p>
    <w:p w14:paraId="10E43301" w14:textId="7CA905CB" w:rsidR="00ED3E0A" w:rsidRPr="00DD6708" w:rsidRDefault="00ED3E0A" w:rsidP="008D5E1C">
      <w:pPr>
        <w:spacing w:after="0" w:line="360" w:lineRule="auto"/>
        <w:ind w:left="1440" w:hanging="720"/>
        <w:jc w:val="both"/>
        <w:rPr>
          <w:rFonts w:ascii="Arial" w:eastAsiaTheme="minorEastAsia" w:hAnsi="Arial" w:cs="Arial"/>
          <w:lang w:val="en-ZA" w:eastAsia="en-ZA"/>
        </w:rPr>
      </w:pPr>
      <w:r w:rsidRPr="00DD6708">
        <w:rPr>
          <w:rFonts w:ascii="Arial" w:eastAsiaTheme="minorEastAsia" w:hAnsi="Arial" w:cs="Arial"/>
          <w:lang w:val="en-ZA" w:eastAsia="en-ZA"/>
        </w:rPr>
        <w:t>1.5</w:t>
      </w:r>
      <w:r w:rsidRPr="00DD6708">
        <w:rPr>
          <w:rFonts w:ascii="Arial" w:eastAsiaTheme="minorEastAsia" w:hAnsi="Arial" w:cs="Arial"/>
          <w:lang w:val="en-ZA" w:eastAsia="en-ZA"/>
        </w:rPr>
        <w:tab/>
        <w:t>Whether the Plaintiff was employed and was unab</w:t>
      </w:r>
      <w:r w:rsidR="00C4181D" w:rsidRPr="00DD6708">
        <w:rPr>
          <w:rFonts w:ascii="Arial" w:eastAsiaTheme="minorEastAsia" w:hAnsi="Arial" w:cs="Arial"/>
          <w:lang w:val="en-ZA" w:eastAsia="en-ZA"/>
        </w:rPr>
        <w:t xml:space="preserve">le to work for a period of four </w:t>
      </w:r>
      <w:r w:rsidRPr="00DD6708">
        <w:rPr>
          <w:rFonts w:ascii="Arial" w:eastAsiaTheme="minorEastAsia" w:hAnsi="Arial" w:cs="Arial"/>
          <w:lang w:val="en-ZA" w:eastAsia="en-ZA"/>
        </w:rPr>
        <w:t>months and is still unable to work as a res</w:t>
      </w:r>
      <w:r w:rsidR="00C4181D" w:rsidRPr="00DD6708">
        <w:rPr>
          <w:rFonts w:ascii="Arial" w:eastAsiaTheme="minorEastAsia" w:hAnsi="Arial" w:cs="Arial"/>
          <w:lang w:val="en-ZA" w:eastAsia="en-ZA"/>
        </w:rPr>
        <w:t xml:space="preserve">ult of the defendant’s unlawful </w:t>
      </w:r>
      <w:r w:rsidRPr="00DD6708">
        <w:rPr>
          <w:rFonts w:ascii="Arial" w:eastAsiaTheme="minorEastAsia" w:hAnsi="Arial" w:cs="Arial"/>
          <w:lang w:val="en-ZA" w:eastAsia="en-ZA"/>
        </w:rPr>
        <w:t>assault;</w:t>
      </w:r>
    </w:p>
    <w:p w14:paraId="5046656B" w14:textId="575A9DFC" w:rsidR="00ED3E0A" w:rsidRPr="00DD6708" w:rsidRDefault="00ED3E0A" w:rsidP="008D5E1C">
      <w:pPr>
        <w:spacing w:after="0" w:line="360" w:lineRule="auto"/>
        <w:ind w:left="720" w:hanging="720"/>
        <w:jc w:val="both"/>
        <w:rPr>
          <w:rFonts w:ascii="Arial" w:eastAsiaTheme="minorEastAsia" w:hAnsi="Arial" w:cs="Arial"/>
          <w:lang w:val="en-ZA" w:eastAsia="en-ZA"/>
        </w:rPr>
      </w:pPr>
      <w:r w:rsidRPr="00DD6708">
        <w:rPr>
          <w:rFonts w:ascii="Arial" w:eastAsiaTheme="minorEastAsia" w:hAnsi="Arial" w:cs="Arial"/>
          <w:lang w:val="en-ZA" w:eastAsia="en-ZA"/>
        </w:rPr>
        <w:tab/>
        <w:t>1.6</w:t>
      </w:r>
      <w:r w:rsidRPr="00DD6708">
        <w:rPr>
          <w:rFonts w:ascii="Arial" w:eastAsiaTheme="minorEastAsia" w:hAnsi="Arial" w:cs="Arial"/>
          <w:lang w:val="en-ZA" w:eastAsia="en-ZA"/>
        </w:rPr>
        <w:tab/>
        <w:t xml:space="preserve">Whether the plaintiff suffered from physical pain and is still suffering from said </w:t>
      </w:r>
      <w:r w:rsidR="00D80C5A" w:rsidRPr="00DD6708">
        <w:rPr>
          <w:rFonts w:ascii="Arial" w:eastAsiaTheme="minorEastAsia" w:hAnsi="Arial" w:cs="Arial"/>
          <w:lang w:val="en-ZA" w:eastAsia="en-ZA"/>
        </w:rPr>
        <w:tab/>
      </w:r>
      <w:r w:rsidRPr="00DD6708">
        <w:rPr>
          <w:rFonts w:ascii="Arial" w:eastAsiaTheme="minorEastAsia" w:hAnsi="Arial" w:cs="Arial"/>
          <w:lang w:val="en-ZA" w:eastAsia="en-ZA"/>
        </w:rPr>
        <w:t>pain as a result of the unlawful assault by the defendant;</w:t>
      </w:r>
    </w:p>
    <w:p w14:paraId="29EFAB1C" w14:textId="4A6BA15E" w:rsidR="00ED3E0A" w:rsidRPr="00F65AD1" w:rsidRDefault="00ED3E0A" w:rsidP="008D5E1C">
      <w:pPr>
        <w:spacing w:after="0" w:line="360" w:lineRule="auto"/>
        <w:ind w:left="720" w:hanging="720"/>
        <w:jc w:val="both"/>
        <w:rPr>
          <w:rFonts w:ascii="Arial" w:hAnsi="Arial" w:cs="Arial"/>
          <w:sz w:val="24"/>
          <w:szCs w:val="24"/>
        </w:rPr>
      </w:pPr>
      <w:r w:rsidRPr="00DD6708">
        <w:rPr>
          <w:rFonts w:ascii="Arial" w:eastAsiaTheme="minorEastAsia" w:hAnsi="Arial" w:cs="Arial"/>
          <w:lang w:val="en-ZA" w:eastAsia="en-ZA"/>
        </w:rPr>
        <w:tab/>
        <w:t>1.7</w:t>
      </w:r>
      <w:r w:rsidRPr="00DD6708">
        <w:rPr>
          <w:rFonts w:ascii="Arial" w:eastAsiaTheme="minorEastAsia" w:hAnsi="Arial" w:cs="Arial"/>
          <w:lang w:val="en-ZA" w:eastAsia="en-ZA"/>
        </w:rPr>
        <w:tab/>
        <w:t xml:space="preserve">Whether as a result of the defendant’s unlawful assault the plaintiff suffered </w:t>
      </w:r>
      <w:r w:rsidR="00D80C5A" w:rsidRPr="00DD6708">
        <w:rPr>
          <w:rFonts w:ascii="Arial" w:eastAsiaTheme="minorEastAsia" w:hAnsi="Arial" w:cs="Arial"/>
          <w:lang w:val="en-ZA" w:eastAsia="en-ZA"/>
        </w:rPr>
        <w:tab/>
      </w:r>
      <w:r w:rsidRPr="00DD6708">
        <w:rPr>
          <w:rFonts w:ascii="Arial" w:eastAsiaTheme="minorEastAsia" w:hAnsi="Arial" w:cs="Arial"/>
          <w:lang w:val="en-ZA" w:eastAsia="en-ZA"/>
        </w:rPr>
        <w:t>damages in the amount of N$ 1 200 000.’</w:t>
      </w:r>
      <w:r w:rsidRPr="00F65AD1">
        <w:rPr>
          <w:rFonts w:ascii="Arial" w:eastAsiaTheme="minorEastAsia" w:hAnsi="Arial" w:cs="Arial"/>
          <w:sz w:val="24"/>
          <w:szCs w:val="24"/>
          <w:lang w:val="en-ZA" w:eastAsia="en-ZA"/>
        </w:rPr>
        <w:t xml:space="preserve"> </w:t>
      </w:r>
    </w:p>
    <w:p w14:paraId="3DF0E380" w14:textId="77777777" w:rsidR="004E1C51" w:rsidRPr="00F65AD1" w:rsidRDefault="004E1C51" w:rsidP="008D5E1C">
      <w:pPr>
        <w:spacing w:after="0" w:line="360" w:lineRule="auto"/>
        <w:jc w:val="both"/>
        <w:rPr>
          <w:rFonts w:ascii="Arial" w:hAnsi="Arial" w:cs="Arial"/>
          <w:sz w:val="24"/>
          <w:szCs w:val="24"/>
        </w:rPr>
      </w:pPr>
    </w:p>
    <w:p w14:paraId="5D54688F" w14:textId="38CD9C6D" w:rsidR="00643EDF" w:rsidRPr="00F65AD1" w:rsidRDefault="00304342" w:rsidP="008D5E1C">
      <w:pPr>
        <w:spacing w:after="0" w:line="360" w:lineRule="auto"/>
        <w:jc w:val="both"/>
        <w:rPr>
          <w:rFonts w:ascii="Arial" w:hAnsi="Arial" w:cs="Arial"/>
          <w:sz w:val="24"/>
          <w:szCs w:val="24"/>
          <w:lang w:val="en-ZA"/>
        </w:rPr>
      </w:pPr>
      <w:r w:rsidRPr="00F65AD1">
        <w:rPr>
          <w:rFonts w:ascii="Arial" w:hAnsi="Arial" w:cs="Arial"/>
          <w:sz w:val="24"/>
          <w:szCs w:val="24"/>
        </w:rPr>
        <w:t xml:space="preserve"> </w:t>
      </w:r>
      <w:r w:rsidR="00643EDF" w:rsidRPr="00F65AD1">
        <w:rPr>
          <w:rFonts w:ascii="Arial" w:hAnsi="Arial" w:cs="Arial"/>
          <w:sz w:val="24"/>
          <w:szCs w:val="24"/>
        </w:rPr>
        <w:t>[</w:t>
      </w:r>
      <w:r w:rsidR="00E62FFD" w:rsidRPr="00F65AD1">
        <w:rPr>
          <w:rFonts w:ascii="Arial" w:hAnsi="Arial" w:cs="Arial"/>
          <w:sz w:val="24"/>
          <w:szCs w:val="24"/>
        </w:rPr>
        <w:t>7</w:t>
      </w:r>
      <w:r w:rsidR="00643EDF" w:rsidRPr="00F65AD1">
        <w:rPr>
          <w:rFonts w:ascii="Arial" w:hAnsi="Arial" w:cs="Arial"/>
          <w:sz w:val="24"/>
          <w:szCs w:val="24"/>
        </w:rPr>
        <w:t>]</w:t>
      </w:r>
      <w:r w:rsidR="00643EDF" w:rsidRPr="00F65AD1">
        <w:rPr>
          <w:rFonts w:ascii="Arial" w:hAnsi="Arial" w:cs="Arial"/>
          <w:sz w:val="24"/>
          <w:szCs w:val="24"/>
        </w:rPr>
        <w:tab/>
      </w:r>
      <w:r w:rsidR="00397A99" w:rsidRPr="00F65AD1">
        <w:rPr>
          <w:rFonts w:ascii="Arial" w:hAnsi="Arial" w:cs="Arial"/>
          <w:sz w:val="24"/>
          <w:szCs w:val="24"/>
          <w:lang w:val="en-ZA"/>
        </w:rPr>
        <w:t>The issue</w:t>
      </w:r>
      <w:r w:rsidR="00AB3B16" w:rsidRPr="00F65AD1">
        <w:rPr>
          <w:rFonts w:ascii="Arial" w:hAnsi="Arial" w:cs="Arial"/>
          <w:sz w:val="24"/>
          <w:szCs w:val="24"/>
          <w:lang w:val="en-ZA"/>
        </w:rPr>
        <w:t xml:space="preserve"> of law</w:t>
      </w:r>
      <w:r w:rsidR="00D41AC9" w:rsidRPr="00F65AD1">
        <w:rPr>
          <w:rFonts w:ascii="Arial" w:hAnsi="Arial" w:cs="Arial"/>
          <w:sz w:val="24"/>
          <w:szCs w:val="24"/>
          <w:lang w:val="en-ZA"/>
        </w:rPr>
        <w:t xml:space="preserve"> to be resolved at the trial </w:t>
      </w:r>
      <w:r w:rsidR="00CE7DA2" w:rsidRPr="00780E06">
        <w:rPr>
          <w:rFonts w:ascii="Arial" w:hAnsi="Arial" w:cs="Arial"/>
          <w:sz w:val="24"/>
          <w:szCs w:val="24"/>
          <w:lang w:val="en-ZA"/>
        </w:rPr>
        <w:t>was</w:t>
      </w:r>
      <w:r w:rsidR="00CE7DA2">
        <w:rPr>
          <w:rFonts w:ascii="Arial" w:hAnsi="Arial" w:cs="Arial"/>
          <w:color w:val="FF0000"/>
          <w:sz w:val="24"/>
          <w:szCs w:val="24"/>
          <w:lang w:val="en-ZA"/>
        </w:rPr>
        <w:t xml:space="preserve"> </w:t>
      </w:r>
      <w:r w:rsidR="00D41AC9" w:rsidRPr="00F65AD1">
        <w:rPr>
          <w:rFonts w:ascii="Arial" w:hAnsi="Arial" w:cs="Arial"/>
          <w:sz w:val="24"/>
          <w:szCs w:val="24"/>
          <w:lang w:val="en-ZA"/>
        </w:rPr>
        <w:t>whether or not the defendant was negligent.</w:t>
      </w:r>
    </w:p>
    <w:p w14:paraId="7CCC48FC" w14:textId="77777777" w:rsidR="00F77E9E" w:rsidRPr="00F65AD1" w:rsidRDefault="00F77E9E" w:rsidP="008D5E1C">
      <w:pPr>
        <w:spacing w:after="0" w:line="360" w:lineRule="auto"/>
        <w:jc w:val="both"/>
        <w:rPr>
          <w:rFonts w:ascii="Arial" w:hAnsi="Arial" w:cs="Arial"/>
          <w:sz w:val="24"/>
          <w:szCs w:val="24"/>
        </w:rPr>
      </w:pPr>
    </w:p>
    <w:p w14:paraId="4418F8C9" w14:textId="0A4A0BA9" w:rsidR="00304342" w:rsidRPr="00F65AD1" w:rsidRDefault="00F77E9E" w:rsidP="008D5E1C">
      <w:pPr>
        <w:spacing w:after="0" w:line="360" w:lineRule="auto"/>
        <w:jc w:val="both"/>
        <w:rPr>
          <w:rFonts w:ascii="Arial" w:hAnsi="Arial" w:cs="Arial"/>
          <w:sz w:val="24"/>
          <w:szCs w:val="24"/>
          <w:lang w:val="en-ZA"/>
        </w:rPr>
      </w:pPr>
      <w:r w:rsidRPr="00F65AD1">
        <w:rPr>
          <w:rFonts w:ascii="Arial" w:hAnsi="Arial" w:cs="Arial"/>
          <w:sz w:val="24"/>
          <w:szCs w:val="24"/>
        </w:rPr>
        <w:lastRenderedPageBreak/>
        <w:t>[</w:t>
      </w:r>
      <w:r w:rsidR="00E62FFD" w:rsidRPr="00F65AD1">
        <w:rPr>
          <w:rFonts w:ascii="Arial" w:hAnsi="Arial" w:cs="Arial"/>
          <w:sz w:val="24"/>
          <w:szCs w:val="24"/>
        </w:rPr>
        <w:t>8</w:t>
      </w:r>
      <w:r w:rsidRPr="00F65AD1">
        <w:rPr>
          <w:rFonts w:ascii="Arial" w:hAnsi="Arial" w:cs="Arial"/>
          <w:sz w:val="24"/>
          <w:szCs w:val="24"/>
        </w:rPr>
        <w:t>]</w:t>
      </w:r>
      <w:r w:rsidRPr="00F65AD1">
        <w:rPr>
          <w:rFonts w:ascii="Arial" w:hAnsi="Arial" w:cs="Arial"/>
          <w:sz w:val="24"/>
          <w:szCs w:val="24"/>
        </w:rPr>
        <w:tab/>
      </w:r>
      <w:r w:rsidR="007029DC" w:rsidRPr="00F65AD1">
        <w:rPr>
          <w:rFonts w:ascii="Arial" w:hAnsi="Arial" w:cs="Arial"/>
          <w:sz w:val="24"/>
          <w:szCs w:val="24"/>
          <w:lang w:val="en-ZA"/>
        </w:rPr>
        <w:t>The following facts appear to be common cause between the parties and not in dispute as per the pre-trial order:</w:t>
      </w:r>
    </w:p>
    <w:p w14:paraId="293CCCCA" w14:textId="77777777" w:rsidR="00F5709B" w:rsidRPr="00F65AD1" w:rsidRDefault="00F5709B" w:rsidP="008D5E1C">
      <w:pPr>
        <w:spacing w:after="0" w:line="360" w:lineRule="auto"/>
        <w:jc w:val="both"/>
        <w:rPr>
          <w:rFonts w:ascii="Arial" w:hAnsi="Arial" w:cs="Arial"/>
          <w:sz w:val="24"/>
          <w:szCs w:val="24"/>
          <w:lang w:val="en-ZA"/>
        </w:rPr>
      </w:pPr>
    </w:p>
    <w:p w14:paraId="1C893109" w14:textId="42EF0BF5" w:rsidR="00F5709B" w:rsidRPr="00C20549" w:rsidRDefault="00F5709B" w:rsidP="008D5E1C">
      <w:pPr>
        <w:spacing w:after="0" w:line="360" w:lineRule="auto"/>
        <w:jc w:val="both"/>
        <w:rPr>
          <w:rFonts w:ascii="Arial" w:hAnsi="Arial" w:cs="Arial"/>
          <w:lang w:val="en-ZA"/>
        </w:rPr>
      </w:pPr>
      <w:r w:rsidRPr="00F65AD1">
        <w:rPr>
          <w:rFonts w:ascii="Arial" w:hAnsi="Arial" w:cs="Arial"/>
          <w:sz w:val="24"/>
          <w:szCs w:val="24"/>
          <w:lang w:val="en-ZA"/>
        </w:rPr>
        <w:tab/>
      </w:r>
      <w:r w:rsidRPr="00C20549">
        <w:rPr>
          <w:rFonts w:ascii="Arial" w:hAnsi="Arial" w:cs="Arial"/>
          <w:lang w:val="en-ZA"/>
        </w:rPr>
        <w:t>‘3.1</w:t>
      </w:r>
      <w:r w:rsidRPr="00C20549">
        <w:rPr>
          <w:rFonts w:ascii="Arial" w:hAnsi="Arial" w:cs="Arial"/>
          <w:lang w:val="en-ZA"/>
        </w:rPr>
        <w:tab/>
        <w:t>The citation of the parties;</w:t>
      </w:r>
    </w:p>
    <w:p w14:paraId="5350197F" w14:textId="04687210" w:rsidR="00F5709B" w:rsidRPr="00C20549" w:rsidRDefault="00F5709B" w:rsidP="008D5E1C">
      <w:pPr>
        <w:spacing w:after="0" w:line="360" w:lineRule="auto"/>
        <w:jc w:val="both"/>
        <w:rPr>
          <w:rFonts w:ascii="Arial" w:hAnsi="Arial" w:cs="Arial"/>
          <w:lang w:val="en-ZA"/>
        </w:rPr>
      </w:pPr>
      <w:r w:rsidRPr="00C20549">
        <w:rPr>
          <w:rFonts w:ascii="Arial" w:hAnsi="Arial" w:cs="Arial"/>
          <w:lang w:val="en-ZA"/>
        </w:rPr>
        <w:tab/>
        <w:t>3.2</w:t>
      </w:r>
      <w:r w:rsidRPr="00C20549">
        <w:rPr>
          <w:rFonts w:ascii="Arial" w:hAnsi="Arial" w:cs="Arial"/>
          <w:lang w:val="en-ZA"/>
        </w:rPr>
        <w:tab/>
        <w:t>The jurisdiction of the court to entertain the matter;</w:t>
      </w:r>
    </w:p>
    <w:p w14:paraId="59BB6041" w14:textId="2AAE8FBD" w:rsidR="00F5709B" w:rsidRPr="00C20549" w:rsidRDefault="00F5709B" w:rsidP="008D5E1C">
      <w:pPr>
        <w:spacing w:after="0" w:line="360" w:lineRule="auto"/>
        <w:ind w:left="720" w:hanging="720"/>
        <w:jc w:val="both"/>
        <w:rPr>
          <w:rFonts w:ascii="Arial" w:hAnsi="Arial" w:cs="Arial"/>
          <w:lang w:val="en-ZA"/>
        </w:rPr>
      </w:pPr>
      <w:r w:rsidRPr="00C20549">
        <w:rPr>
          <w:rFonts w:ascii="Arial" w:hAnsi="Arial" w:cs="Arial"/>
          <w:lang w:val="en-ZA"/>
        </w:rPr>
        <w:tab/>
        <w:t>3.3</w:t>
      </w:r>
      <w:r w:rsidRPr="00C20549">
        <w:rPr>
          <w:rFonts w:ascii="Arial" w:hAnsi="Arial" w:cs="Arial"/>
          <w:lang w:val="en-ZA"/>
        </w:rPr>
        <w:tab/>
        <w:t xml:space="preserve">On or about 27 September 2016 A police officer while on duty was involved in </w:t>
      </w:r>
      <w:r w:rsidR="00E72C6D" w:rsidRPr="00C20549">
        <w:rPr>
          <w:rFonts w:ascii="Arial" w:hAnsi="Arial" w:cs="Arial"/>
          <w:lang w:val="en-ZA"/>
        </w:rPr>
        <w:tab/>
      </w:r>
      <w:r w:rsidRPr="00C20549">
        <w:rPr>
          <w:rFonts w:ascii="Arial" w:hAnsi="Arial" w:cs="Arial"/>
          <w:lang w:val="en-ZA"/>
        </w:rPr>
        <w:t>a scuffle with a suspect who grabbed a cellphone from a member of the public;</w:t>
      </w:r>
    </w:p>
    <w:p w14:paraId="0A7D8CA3" w14:textId="05CD1D68" w:rsidR="00E72C6D" w:rsidRPr="00C20549" w:rsidRDefault="00E72C6D" w:rsidP="008D5E1C">
      <w:pPr>
        <w:spacing w:after="0" w:line="360" w:lineRule="auto"/>
        <w:ind w:left="720" w:hanging="720"/>
        <w:jc w:val="both"/>
        <w:rPr>
          <w:rFonts w:ascii="Arial" w:hAnsi="Arial" w:cs="Arial"/>
          <w:lang w:val="en-ZA"/>
        </w:rPr>
      </w:pPr>
      <w:r w:rsidRPr="00C20549">
        <w:rPr>
          <w:rFonts w:ascii="Arial" w:hAnsi="Arial" w:cs="Arial"/>
          <w:lang w:val="en-ZA"/>
        </w:rPr>
        <w:tab/>
        <w:t>3.4</w:t>
      </w:r>
      <w:r w:rsidRPr="00C20549">
        <w:rPr>
          <w:rFonts w:ascii="Arial" w:hAnsi="Arial" w:cs="Arial"/>
          <w:lang w:val="en-ZA"/>
        </w:rPr>
        <w:tab/>
        <w:t xml:space="preserve">A gun shot went off from a police officer pistol and the bullet hit the Plaintiff who </w:t>
      </w:r>
      <w:r w:rsidRPr="00C20549">
        <w:rPr>
          <w:rFonts w:ascii="Arial" w:hAnsi="Arial" w:cs="Arial"/>
          <w:lang w:val="en-ZA"/>
        </w:rPr>
        <w:tab/>
        <w:t>was lying at the back of an Iveco Bus;</w:t>
      </w:r>
    </w:p>
    <w:p w14:paraId="6993DAE0" w14:textId="5C7058DD" w:rsidR="00E72C6D" w:rsidRPr="00F65AD1" w:rsidRDefault="00E72C6D" w:rsidP="008D5E1C">
      <w:pPr>
        <w:spacing w:after="0" w:line="360" w:lineRule="auto"/>
        <w:ind w:left="720" w:hanging="720"/>
        <w:jc w:val="both"/>
        <w:rPr>
          <w:rFonts w:ascii="Arial" w:hAnsi="Arial" w:cs="Arial"/>
          <w:sz w:val="24"/>
          <w:szCs w:val="24"/>
          <w:lang w:val="en-ZA"/>
        </w:rPr>
      </w:pPr>
      <w:r w:rsidRPr="00C20549">
        <w:rPr>
          <w:rFonts w:ascii="Arial" w:hAnsi="Arial" w:cs="Arial"/>
          <w:lang w:val="en-ZA"/>
        </w:rPr>
        <w:tab/>
        <w:t>3.5</w:t>
      </w:r>
      <w:r w:rsidRPr="00C20549">
        <w:rPr>
          <w:rFonts w:ascii="Arial" w:hAnsi="Arial" w:cs="Arial"/>
          <w:lang w:val="en-ZA"/>
        </w:rPr>
        <w:tab/>
        <w:t xml:space="preserve">A Police Criminal Investigation into the Case was conducted and two case </w:t>
      </w:r>
      <w:r w:rsidRPr="00C20549">
        <w:rPr>
          <w:rFonts w:ascii="Arial" w:hAnsi="Arial" w:cs="Arial"/>
          <w:lang w:val="en-ZA"/>
        </w:rPr>
        <w:tab/>
        <w:t xml:space="preserve">dockets were opened at the Wanaheda Police Station under WANAHEDA CR </w:t>
      </w:r>
      <w:r w:rsidRPr="00C20549">
        <w:rPr>
          <w:rFonts w:ascii="Arial" w:hAnsi="Arial" w:cs="Arial"/>
          <w:lang w:val="en-ZA"/>
        </w:rPr>
        <w:tab/>
        <w:t xml:space="preserve">753/09/2016 – Theft from Person and WANAHEDA CR 758/09/2016 – </w:t>
      </w:r>
      <w:r w:rsidRPr="00C20549">
        <w:rPr>
          <w:rFonts w:ascii="Arial" w:hAnsi="Arial" w:cs="Arial"/>
          <w:lang w:val="en-ZA"/>
        </w:rPr>
        <w:tab/>
        <w:t>Assaulting a Police Officer on duty and resisting arrest, respectively.’</w:t>
      </w:r>
      <w:r w:rsidRPr="00F65AD1">
        <w:rPr>
          <w:rFonts w:ascii="Arial" w:hAnsi="Arial" w:cs="Arial"/>
          <w:sz w:val="24"/>
          <w:szCs w:val="24"/>
          <w:lang w:val="en-ZA"/>
        </w:rPr>
        <w:t xml:space="preserve">  </w:t>
      </w:r>
    </w:p>
    <w:p w14:paraId="5E54FF75" w14:textId="7DD90963" w:rsidR="007029DC" w:rsidRPr="00F65AD1" w:rsidRDefault="007029DC" w:rsidP="008D5E1C">
      <w:pPr>
        <w:spacing w:after="0" w:line="360" w:lineRule="auto"/>
        <w:jc w:val="both"/>
        <w:rPr>
          <w:rFonts w:ascii="Arial" w:hAnsi="Arial" w:cs="Arial"/>
          <w:sz w:val="24"/>
          <w:szCs w:val="24"/>
          <w:lang w:val="en-ZA"/>
        </w:rPr>
      </w:pPr>
      <w:r w:rsidRPr="00F65AD1">
        <w:rPr>
          <w:rFonts w:ascii="Arial" w:hAnsi="Arial" w:cs="Arial"/>
          <w:sz w:val="24"/>
          <w:szCs w:val="24"/>
          <w:lang w:val="en-ZA"/>
        </w:rPr>
        <w:tab/>
      </w:r>
    </w:p>
    <w:p w14:paraId="6E19FC94" w14:textId="77777777" w:rsidR="00ED0660" w:rsidRPr="00F65AD1" w:rsidRDefault="00ED0660" w:rsidP="008D5E1C">
      <w:pPr>
        <w:spacing w:after="0" w:line="360" w:lineRule="auto"/>
        <w:jc w:val="both"/>
        <w:rPr>
          <w:rFonts w:ascii="Arial" w:hAnsi="Arial" w:cs="Arial"/>
          <w:sz w:val="24"/>
          <w:szCs w:val="24"/>
          <w:u w:val="single"/>
        </w:rPr>
      </w:pPr>
      <w:r w:rsidRPr="00F65AD1">
        <w:rPr>
          <w:rFonts w:ascii="Arial" w:hAnsi="Arial" w:cs="Arial"/>
          <w:sz w:val="24"/>
          <w:szCs w:val="24"/>
          <w:u w:val="single"/>
        </w:rPr>
        <w:t>Evidence adduced</w:t>
      </w:r>
    </w:p>
    <w:p w14:paraId="75FBADD4" w14:textId="77777777" w:rsidR="00ED0660" w:rsidRPr="00F65AD1" w:rsidRDefault="00ED0660" w:rsidP="008D5E1C">
      <w:pPr>
        <w:spacing w:after="0" w:line="360" w:lineRule="auto"/>
        <w:jc w:val="both"/>
        <w:rPr>
          <w:rFonts w:ascii="Arial" w:hAnsi="Arial" w:cs="Arial"/>
          <w:sz w:val="24"/>
          <w:szCs w:val="24"/>
          <w:u w:val="single"/>
        </w:rPr>
      </w:pPr>
    </w:p>
    <w:p w14:paraId="534885CA" w14:textId="60F8880B" w:rsidR="00ED0660" w:rsidRPr="00F65AD1" w:rsidRDefault="007F34E4" w:rsidP="008D5E1C">
      <w:pPr>
        <w:spacing w:after="0" w:line="360" w:lineRule="auto"/>
        <w:jc w:val="both"/>
        <w:rPr>
          <w:rFonts w:ascii="Arial" w:hAnsi="Arial" w:cs="Arial"/>
          <w:i/>
          <w:sz w:val="24"/>
          <w:szCs w:val="24"/>
        </w:rPr>
      </w:pPr>
      <w:r w:rsidRPr="00F65AD1">
        <w:rPr>
          <w:rFonts w:ascii="Arial" w:hAnsi="Arial" w:cs="Arial"/>
          <w:i/>
          <w:sz w:val="24"/>
          <w:szCs w:val="24"/>
        </w:rPr>
        <w:t>On behalf of the p</w:t>
      </w:r>
      <w:r w:rsidR="00ED0660" w:rsidRPr="00F65AD1">
        <w:rPr>
          <w:rFonts w:ascii="Arial" w:hAnsi="Arial" w:cs="Arial"/>
          <w:i/>
          <w:sz w:val="24"/>
          <w:szCs w:val="24"/>
        </w:rPr>
        <w:t xml:space="preserve">laintiff </w:t>
      </w:r>
    </w:p>
    <w:p w14:paraId="20418641" w14:textId="77777777" w:rsidR="00ED0660" w:rsidRPr="00F65AD1" w:rsidRDefault="00ED0660" w:rsidP="008D5E1C">
      <w:pPr>
        <w:spacing w:after="0" w:line="360" w:lineRule="auto"/>
        <w:jc w:val="both"/>
        <w:rPr>
          <w:rFonts w:ascii="Arial" w:hAnsi="Arial" w:cs="Arial"/>
          <w:i/>
          <w:sz w:val="24"/>
          <w:szCs w:val="24"/>
        </w:rPr>
      </w:pPr>
    </w:p>
    <w:p w14:paraId="73819863" w14:textId="4AE9E63C" w:rsidR="007029DC" w:rsidRPr="00F65AD1" w:rsidRDefault="00B35A74" w:rsidP="008D5E1C">
      <w:pPr>
        <w:spacing w:after="0" w:line="360" w:lineRule="auto"/>
        <w:jc w:val="both"/>
        <w:rPr>
          <w:rFonts w:ascii="Arial" w:hAnsi="Arial" w:cs="Arial"/>
          <w:sz w:val="24"/>
          <w:szCs w:val="24"/>
        </w:rPr>
      </w:pPr>
      <w:r w:rsidRPr="00F65AD1">
        <w:rPr>
          <w:rFonts w:ascii="Arial" w:hAnsi="Arial" w:cs="Arial"/>
          <w:sz w:val="24"/>
          <w:szCs w:val="24"/>
        </w:rPr>
        <w:t>[9</w:t>
      </w:r>
      <w:r w:rsidR="00B3233C" w:rsidRPr="00F65AD1">
        <w:rPr>
          <w:rFonts w:ascii="Arial" w:hAnsi="Arial" w:cs="Arial"/>
          <w:sz w:val="24"/>
          <w:szCs w:val="24"/>
        </w:rPr>
        <w:t>]</w:t>
      </w:r>
      <w:r w:rsidR="00B3233C" w:rsidRPr="00F65AD1">
        <w:rPr>
          <w:rFonts w:ascii="Arial" w:hAnsi="Arial" w:cs="Arial"/>
          <w:sz w:val="24"/>
          <w:szCs w:val="24"/>
        </w:rPr>
        <w:tab/>
      </w:r>
      <w:r w:rsidR="00B94271" w:rsidRPr="00F65AD1">
        <w:rPr>
          <w:rFonts w:ascii="Arial" w:hAnsi="Arial" w:cs="Arial"/>
          <w:sz w:val="24"/>
          <w:szCs w:val="24"/>
        </w:rPr>
        <w:t>The plaintiff testified</w:t>
      </w:r>
      <w:r w:rsidR="005C3427" w:rsidRPr="00F65AD1">
        <w:rPr>
          <w:rFonts w:ascii="Arial" w:hAnsi="Arial" w:cs="Arial"/>
          <w:sz w:val="24"/>
          <w:szCs w:val="24"/>
        </w:rPr>
        <w:t xml:space="preserve"> himself</w:t>
      </w:r>
      <w:r w:rsidR="00B94271" w:rsidRPr="00F65AD1">
        <w:rPr>
          <w:rFonts w:ascii="Arial" w:hAnsi="Arial" w:cs="Arial"/>
          <w:sz w:val="24"/>
          <w:szCs w:val="24"/>
        </w:rPr>
        <w:t xml:space="preserve"> and also called four</w:t>
      </w:r>
      <w:r w:rsidR="00ED0660" w:rsidRPr="00F65AD1">
        <w:rPr>
          <w:rFonts w:ascii="Arial" w:hAnsi="Arial" w:cs="Arial"/>
          <w:sz w:val="24"/>
          <w:szCs w:val="24"/>
        </w:rPr>
        <w:t xml:space="preserve"> witnesses to testify on</w:t>
      </w:r>
      <w:r w:rsidR="005C3427" w:rsidRPr="00F65AD1">
        <w:rPr>
          <w:rFonts w:ascii="Arial" w:hAnsi="Arial" w:cs="Arial"/>
          <w:sz w:val="24"/>
          <w:szCs w:val="24"/>
        </w:rPr>
        <w:t xml:space="preserve"> his behalf</w:t>
      </w:r>
      <w:r w:rsidR="00ED0660" w:rsidRPr="00F65AD1">
        <w:rPr>
          <w:rFonts w:ascii="Arial" w:hAnsi="Arial" w:cs="Arial"/>
          <w:sz w:val="24"/>
          <w:szCs w:val="24"/>
        </w:rPr>
        <w:t>,</w:t>
      </w:r>
      <w:r w:rsidR="00B3233C" w:rsidRPr="00F65AD1">
        <w:rPr>
          <w:rFonts w:ascii="Arial" w:hAnsi="Arial" w:cs="Arial"/>
          <w:sz w:val="24"/>
          <w:szCs w:val="24"/>
        </w:rPr>
        <w:t xml:space="preserve"> namely </w:t>
      </w:r>
      <w:r w:rsidR="00B94271" w:rsidRPr="00F65AD1">
        <w:rPr>
          <w:rFonts w:ascii="Arial" w:hAnsi="Arial" w:cs="Arial"/>
          <w:sz w:val="24"/>
          <w:szCs w:val="24"/>
        </w:rPr>
        <w:t xml:space="preserve">Mr </w:t>
      </w:r>
      <w:r w:rsidR="00C44CE2" w:rsidRPr="00F65AD1">
        <w:rPr>
          <w:rFonts w:ascii="Arial" w:hAnsi="Arial" w:cs="Arial"/>
          <w:sz w:val="24"/>
          <w:szCs w:val="24"/>
        </w:rPr>
        <w:t>Abraham Djulume, the former employer of the plaintiff</w:t>
      </w:r>
      <w:r w:rsidR="003B5F5D" w:rsidRPr="00F65AD1">
        <w:rPr>
          <w:rFonts w:ascii="Arial" w:hAnsi="Arial" w:cs="Arial"/>
          <w:sz w:val="24"/>
          <w:szCs w:val="24"/>
        </w:rPr>
        <w:t>,</w:t>
      </w:r>
      <w:r w:rsidR="00C44CE2" w:rsidRPr="00F65AD1">
        <w:rPr>
          <w:rFonts w:ascii="Arial" w:hAnsi="Arial" w:cs="Arial"/>
          <w:sz w:val="24"/>
          <w:szCs w:val="24"/>
        </w:rPr>
        <w:t xml:space="preserve"> </w:t>
      </w:r>
      <w:r w:rsidR="00B3233C" w:rsidRPr="00F65AD1">
        <w:rPr>
          <w:rFonts w:ascii="Arial" w:hAnsi="Arial" w:cs="Arial"/>
          <w:sz w:val="24"/>
          <w:szCs w:val="24"/>
        </w:rPr>
        <w:t>Dr Aron Hamupembe</w:t>
      </w:r>
      <w:r w:rsidR="00C44CE2" w:rsidRPr="00F65AD1">
        <w:rPr>
          <w:rFonts w:ascii="Arial" w:hAnsi="Arial" w:cs="Arial"/>
          <w:sz w:val="24"/>
          <w:szCs w:val="24"/>
        </w:rPr>
        <w:t>, who appeared</w:t>
      </w:r>
      <w:r w:rsidR="003B5F5D" w:rsidRPr="00F65AD1">
        <w:rPr>
          <w:rFonts w:ascii="Arial" w:hAnsi="Arial" w:cs="Arial"/>
          <w:sz w:val="24"/>
          <w:szCs w:val="24"/>
        </w:rPr>
        <w:t xml:space="preserve"> on subpoena</w:t>
      </w:r>
      <w:r w:rsidR="001F5D8F" w:rsidRPr="00F65AD1">
        <w:rPr>
          <w:rFonts w:ascii="Arial" w:hAnsi="Arial" w:cs="Arial"/>
          <w:sz w:val="24"/>
          <w:szCs w:val="24"/>
        </w:rPr>
        <w:t xml:space="preserve"> and</w:t>
      </w:r>
      <w:r w:rsidR="00C44CE2" w:rsidRPr="00F65AD1">
        <w:rPr>
          <w:rFonts w:ascii="Arial" w:hAnsi="Arial" w:cs="Arial"/>
          <w:sz w:val="24"/>
          <w:szCs w:val="24"/>
        </w:rPr>
        <w:t xml:space="preserve"> Dr Shaun Whittaker and Dr Nadine Agnew, in their capacity as </w:t>
      </w:r>
      <w:r w:rsidR="00ED0660" w:rsidRPr="00F65AD1">
        <w:rPr>
          <w:rFonts w:ascii="Arial" w:hAnsi="Arial" w:cs="Arial"/>
          <w:sz w:val="24"/>
          <w:szCs w:val="24"/>
        </w:rPr>
        <w:t>expert</w:t>
      </w:r>
      <w:r w:rsidR="00C44CE2" w:rsidRPr="00F65AD1">
        <w:rPr>
          <w:rFonts w:ascii="Arial" w:hAnsi="Arial" w:cs="Arial"/>
          <w:sz w:val="24"/>
          <w:szCs w:val="24"/>
        </w:rPr>
        <w:t>s</w:t>
      </w:r>
      <w:r w:rsidR="00ED0660" w:rsidRPr="00F65AD1">
        <w:rPr>
          <w:rFonts w:ascii="Arial" w:hAnsi="Arial" w:cs="Arial"/>
          <w:sz w:val="24"/>
          <w:szCs w:val="24"/>
        </w:rPr>
        <w:t xml:space="preserve">. </w:t>
      </w:r>
    </w:p>
    <w:p w14:paraId="6E2AAA90" w14:textId="77777777" w:rsidR="00964EEF" w:rsidRPr="00F65AD1" w:rsidRDefault="00964EEF" w:rsidP="008D5E1C">
      <w:pPr>
        <w:spacing w:after="0" w:line="360" w:lineRule="auto"/>
        <w:jc w:val="both"/>
        <w:rPr>
          <w:rFonts w:ascii="Arial" w:hAnsi="Arial" w:cs="Arial"/>
          <w:sz w:val="24"/>
          <w:szCs w:val="24"/>
        </w:rPr>
      </w:pPr>
    </w:p>
    <w:p w14:paraId="75DE511E" w14:textId="568113DC" w:rsidR="00964EEF" w:rsidRPr="00F65AD1" w:rsidRDefault="00964EEF" w:rsidP="008D5E1C">
      <w:pPr>
        <w:spacing w:after="0" w:line="360" w:lineRule="auto"/>
        <w:jc w:val="both"/>
        <w:rPr>
          <w:rFonts w:ascii="Arial" w:hAnsi="Arial" w:cs="Arial"/>
          <w:i/>
          <w:sz w:val="24"/>
          <w:szCs w:val="24"/>
        </w:rPr>
      </w:pPr>
      <w:r w:rsidRPr="00F65AD1">
        <w:rPr>
          <w:rFonts w:ascii="Arial" w:hAnsi="Arial" w:cs="Arial"/>
          <w:i/>
          <w:sz w:val="24"/>
          <w:szCs w:val="24"/>
        </w:rPr>
        <w:t>Ndilyowike Haishonga</w:t>
      </w:r>
    </w:p>
    <w:p w14:paraId="0D0D1FFF" w14:textId="77777777" w:rsidR="004A566A" w:rsidRPr="00F65AD1" w:rsidRDefault="004A566A" w:rsidP="008D5E1C">
      <w:pPr>
        <w:spacing w:after="0" w:line="360" w:lineRule="auto"/>
        <w:jc w:val="both"/>
        <w:rPr>
          <w:rFonts w:ascii="Arial" w:hAnsi="Arial" w:cs="Arial"/>
          <w:sz w:val="24"/>
          <w:szCs w:val="24"/>
        </w:rPr>
      </w:pPr>
    </w:p>
    <w:p w14:paraId="4B913F78" w14:textId="654F62B0" w:rsidR="004A566A" w:rsidRPr="00F65AD1" w:rsidRDefault="004A566A" w:rsidP="008D5E1C">
      <w:pPr>
        <w:spacing w:after="0" w:line="360" w:lineRule="auto"/>
        <w:jc w:val="both"/>
        <w:rPr>
          <w:rFonts w:ascii="Arial" w:hAnsi="Arial" w:cs="Arial"/>
          <w:sz w:val="24"/>
          <w:szCs w:val="24"/>
        </w:rPr>
      </w:pPr>
      <w:r w:rsidRPr="00F65AD1">
        <w:rPr>
          <w:rFonts w:ascii="Arial" w:hAnsi="Arial" w:cs="Arial"/>
          <w:sz w:val="24"/>
          <w:szCs w:val="24"/>
        </w:rPr>
        <w:t>[</w:t>
      </w:r>
      <w:r w:rsidR="00B35A74" w:rsidRPr="00F65AD1">
        <w:rPr>
          <w:rFonts w:ascii="Arial" w:hAnsi="Arial" w:cs="Arial"/>
          <w:sz w:val="24"/>
          <w:szCs w:val="24"/>
        </w:rPr>
        <w:t>10</w:t>
      </w:r>
      <w:r w:rsidRPr="00F65AD1">
        <w:rPr>
          <w:rFonts w:ascii="Arial" w:hAnsi="Arial" w:cs="Arial"/>
          <w:sz w:val="24"/>
          <w:szCs w:val="24"/>
        </w:rPr>
        <w:t>]</w:t>
      </w:r>
      <w:r w:rsidRPr="00F65AD1">
        <w:rPr>
          <w:rFonts w:ascii="Arial" w:hAnsi="Arial" w:cs="Arial"/>
          <w:sz w:val="24"/>
          <w:szCs w:val="24"/>
        </w:rPr>
        <w:tab/>
      </w:r>
      <w:r w:rsidR="00B428E9" w:rsidRPr="00F65AD1">
        <w:rPr>
          <w:rFonts w:ascii="Arial" w:hAnsi="Arial" w:cs="Arial"/>
          <w:sz w:val="24"/>
          <w:szCs w:val="24"/>
        </w:rPr>
        <w:t>The plaintiff</w:t>
      </w:r>
      <w:r w:rsidR="005E7A0C" w:rsidRPr="00F65AD1">
        <w:rPr>
          <w:rFonts w:ascii="Arial" w:hAnsi="Arial" w:cs="Arial"/>
          <w:sz w:val="24"/>
          <w:szCs w:val="24"/>
        </w:rPr>
        <w:t xml:space="preserve">’s evidence was that on 27 September 2016 at Okuryangava Stop and Shop shopping centre and at around 15h00 he was lying at the back seat of an Iveco bus </w:t>
      </w:r>
      <w:r w:rsidR="00AA0884">
        <w:rPr>
          <w:rFonts w:ascii="Arial" w:hAnsi="Arial" w:cs="Arial"/>
          <w:sz w:val="24"/>
          <w:szCs w:val="24"/>
        </w:rPr>
        <w:t>which</w:t>
      </w:r>
      <w:r w:rsidR="005E7A0C" w:rsidRPr="00F65AD1">
        <w:rPr>
          <w:rFonts w:ascii="Arial" w:hAnsi="Arial" w:cs="Arial"/>
          <w:sz w:val="24"/>
          <w:szCs w:val="24"/>
        </w:rPr>
        <w:t xml:space="preserve"> was parked and being fixed by </w:t>
      </w:r>
      <w:r w:rsidR="005E7A0C" w:rsidRPr="00EF48EA">
        <w:rPr>
          <w:rFonts w:ascii="Arial" w:hAnsi="Arial" w:cs="Arial"/>
          <w:sz w:val="24"/>
          <w:szCs w:val="24"/>
        </w:rPr>
        <w:t xml:space="preserve">an </w:t>
      </w:r>
      <w:r w:rsidR="00977C2D" w:rsidRPr="00EF48EA">
        <w:rPr>
          <w:rFonts w:ascii="Arial" w:hAnsi="Arial" w:cs="Arial"/>
          <w:sz w:val="24"/>
          <w:szCs w:val="24"/>
        </w:rPr>
        <w:t xml:space="preserve">auto </w:t>
      </w:r>
      <w:r w:rsidR="005E7A0C" w:rsidRPr="00F65AD1">
        <w:rPr>
          <w:rFonts w:ascii="Arial" w:hAnsi="Arial" w:cs="Arial"/>
          <w:sz w:val="24"/>
          <w:szCs w:val="24"/>
        </w:rPr>
        <w:t xml:space="preserve">electrician. He was on the bus </w:t>
      </w:r>
      <w:r w:rsidR="009B1015" w:rsidRPr="00F65AD1">
        <w:rPr>
          <w:rFonts w:ascii="Arial" w:hAnsi="Arial" w:cs="Arial"/>
          <w:sz w:val="24"/>
          <w:szCs w:val="24"/>
        </w:rPr>
        <w:t xml:space="preserve">in his capacity as the Conductor </w:t>
      </w:r>
      <w:r w:rsidR="005E7A0C" w:rsidRPr="00F65AD1">
        <w:rPr>
          <w:rFonts w:ascii="Arial" w:hAnsi="Arial" w:cs="Arial"/>
          <w:sz w:val="24"/>
          <w:szCs w:val="24"/>
        </w:rPr>
        <w:t>overseeing the repairs</w:t>
      </w:r>
      <w:r w:rsidR="00AA0884">
        <w:rPr>
          <w:rFonts w:ascii="Arial" w:hAnsi="Arial" w:cs="Arial"/>
          <w:sz w:val="24"/>
          <w:szCs w:val="24"/>
        </w:rPr>
        <w:t>.</w:t>
      </w:r>
      <w:r w:rsidR="005E7A0C" w:rsidRPr="00F65AD1">
        <w:rPr>
          <w:rFonts w:ascii="Arial" w:hAnsi="Arial" w:cs="Arial"/>
          <w:sz w:val="24"/>
          <w:szCs w:val="24"/>
        </w:rPr>
        <w:t xml:space="preserve"> </w:t>
      </w:r>
    </w:p>
    <w:p w14:paraId="1E3CC386" w14:textId="77777777" w:rsidR="004A566A" w:rsidRPr="00F65AD1" w:rsidRDefault="004A566A" w:rsidP="008D5E1C">
      <w:pPr>
        <w:spacing w:after="0" w:line="360" w:lineRule="auto"/>
        <w:jc w:val="both"/>
        <w:rPr>
          <w:rFonts w:ascii="Arial" w:hAnsi="Arial" w:cs="Arial"/>
          <w:sz w:val="24"/>
          <w:szCs w:val="24"/>
        </w:rPr>
      </w:pPr>
    </w:p>
    <w:p w14:paraId="2EB1174D" w14:textId="0A5EBD58" w:rsidR="00C10A6A" w:rsidRPr="00F65AD1" w:rsidRDefault="004A566A" w:rsidP="008D5E1C">
      <w:pPr>
        <w:spacing w:after="0" w:line="360" w:lineRule="auto"/>
        <w:jc w:val="both"/>
        <w:rPr>
          <w:rFonts w:ascii="Arial" w:hAnsi="Arial" w:cs="Arial"/>
          <w:sz w:val="24"/>
          <w:szCs w:val="24"/>
        </w:rPr>
      </w:pPr>
      <w:r w:rsidRPr="00F65AD1">
        <w:rPr>
          <w:rFonts w:ascii="Arial" w:hAnsi="Arial" w:cs="Arial"/>
          <w:sz w:val="24"/>
          <w:szCs w:val="24"/>
        </w:rPr>
        <w:t>[</w:t>
      </w:r>
      <w:r w:rsidR="00B35A74" w:rsidRPr="00F65AD1">
        <w:rPr>
          <w:rFonts w:ascii="Arial" w:hAnsi="Arial" w:cs="Arial"/>
          <w:sz w:val="24"/>
          <w:szCs w:val="24"/>
        </w:rPr>
        <w:t>11</w:t>
      </w:r>
      <w:r w:rsidRPr="00F65AD1">
        <w:rPr>
          <w:rFonts w:ascii="Arial" w:hAnsi="Arial" w:cs="Arial"/>
          <w:sz w:val="24"/>
          <w:szCs w:val="24"/>
        </w:rPr>
        <w:t>]</w:t>
      </w:r>
      <w:r w:rsidRPr="00F65AD1">
        <w:rPr>
          <w:rFonts w:ascii="Arial" w:hAnsi="Arial" w:cs="Arial"/>
          <w:sz w:val="24"/>
          <w:szCs w:val="24"/>
        </w:rPr>
        <w:tab/>
      </w:r>
      <w:r w:rsidR="00B428E9" w:rsidRPr="00F65AD1">
        <w:rPr>
          <w:rFonts w:ascii="Arial" w:hAnsi="Arial" w:cs="Arial"/>
          <w:sz w:val="24"/>
          <w:szCs w:val="24"/>
        </w:rPr>
        <w:t xml:space="preserve">According to the plaintiff, while he was lying </w:t>
      </w:r>
      <w:r w:rsidR="00046C63" w:rsidRPr="00780E06">
        <w:rPr>
          <w:rFonts w:ascii="Arial" w:hAnsi="Arial" w:cs="Arial"/>
          <w:sz w:val="24"/>
          <w:szCs w:val="24"/>
        </w:rPr>
        <w:t>at</w:t>
      </w:r>
      <w:r w:rsidR="00046C63">
        <w:rPr>
          <w:rFonts w:ascii="Arial" w:hAnsi="Arial" w:cs="Arial"/>
          <w:color w:val="FF0000"/>
          <w:sz w:val="24"/>
          <w:szCs w:val="24"/>
        </w:rPr>
        <w:t xml:space="preserve"> </w:t>
      </w:r>
      <w:r w:rsidR="00B428E9" w:rsidRPr="00F65AD1">
        <w:rPr>
          <w:rFonts w:ascii="Arial" w:hAnsi="Arial" w:cs="Arial"/>
          <w:sz w:val="24"/>
          <w:szCs w:val="24"/>
        </w:rPr>
        <w:t>the back of</w:t>
      </w:r>
      <w:r w:rsidR="00EF48EA">
        <w:rPr>
          <w:rFonts w:ascii="Arial" w:hAnsi="Arial" w:cs="Arial"/>
          <w:sz w:val="24"/>
          <w:szCs w:val="24"/>
        </w:rPr>
        <w:t xml:space="preserve"> </w:t>
      </w:r>
      <w:r w:rsidR="00EF48EA" w:rsidRPr="00780E06">
        <w:rPr>
          <w:rFonts w:ascii="Arial" w:hAnsi="Arial" w:cs="Arial"/>
          <w:sz w:val="24"/>
          <w:szCs w:val="24"/>
        </w:rPr>
        <w:t>an Iveco</w:t>
      </w:r>
      <w:r w:rsidR="00B428E9" w:rsidRPr="00780E06">
        <w:rPr>
          <w:rFonts w:ascii="Arial" w:hAnsi="Arial" w:cs="Arial"/>
          <w:sz w:val="24"/>
          <w:szCs w:val="24"/>
        </w:rPr>
        <w:t xml:space="preserve"> </w:t>
      </w:r>
      <w:r w:rsidR="00B428E9" w:rsidRPr="00F65AD1">
        <w:rPr>
          <w:rFonts w:ascii="Arial" w:hAnsi="Arial" w:cs="Arial"/>
          <w:sz w:val="24"/>
          <w:szCs w:val="24"/>
        </w:rPr>
        <w:t>bus</w:t>
      </w:r>
      <w:r w:rsidR="00767E3D" w:rsidRPr="00F65AD1">
        <w:rPr>
          <w:rFonts w:ascii="Arial" w:hAnsi="Arial" w:cs="Arial"/>
          <w:sz w:val="24"/>
          <w:szCs w:val="24"/>
        </w:rPr>
        <w:t>,</w:t>
      </w:r>
      <w:r w:rsidR="00B428E9" w:rsidRPr="00F65AD1">
        <w:rPr>
          <w:rFonts w:ascii="Arial" w:hAnsi="Arial" w:cs="Arial"/>
          <w:sz w:val="24"/>
          <w:szCs w:val="24"/>
        </w:rPr>
        <w:t xml:space="preserve"> he heard commotion from outside, which prompted him to raise </w:t>
      </w:r>
      <w:r w:rsidR="00767E3D" w:rsidRPr="00F65AD1">
        <w:rPr>
          <w:rFonts w:ascii="Arial" w:hAnsi="Arial" w:cs="Arial"/>
          <w:sz w:val="24"/>
          <w:szCs w:val="24"/>
        </w:rPr>
        <w:t>his hea</w:t>
      </w:r>
      <w:r w:rsidR="00B428E9" w:rsidRPr="00F65AD1">
        <w:rPr>
          <w:rFonts w:ascii="Arial" w:hAnsi="Arial" w:cs="Arial"/>
          <w:sz w:val="24"/>
          <w:szCs w:val="24"/>
        </w:rPr>
        <w:t xml:space="preserve">d and observe what was going on. He </w:t>
      </w:r>
      <w:r w:rsidR="00767E3D" w:rsidRPr="00F65AD1">
        <w:rPr>
          <w:rFonts w:ascii="Arial" w:hAnsi="Arial" w:cs="Arial"/>
          <w:sz w:val="24"/>
          <w:szCs w:val="24"/>
        </w:rPr>
        <w:t>testified</w:t>
      </w:r>
      <w:r w:rsidR="00B428E9" w:rsidRPr="00F65AD1">
        <w:rPr>
          <w:rFonts w:ascii="Arial" w:hAnsi="Arial" w:cs="Arial"/>
          <w:sz w:val="24"/>
          <w:szCs w:val="24"/>
        </w:rPr>
        <w:t xml:space="preserve"> that he could see a young boy </w:t>
      </w:r>
      <w:r w:rsidR="00BE2553" w:rsidRPr="00F65AD1">
        <w:rPr>
          <w:rFonts w:ascii="Arial" w:hAnsi="Arial" w:cs="Arial"/>
          <w:sz w:val="24"/>
          <w:szCs w:val="24"/>
        </w:rPr>
        <w:t xml:space="preserve">(herein referred to as the suspect) </w:t>
      </w:r>
      <w:r w:rsidR="00B428E9" w:rsidRPr="00F65AD1">
        <w:rPr>
          <w:rFonts w:ascii="Arial" w:hAnsi="Arial" w:cs="Arial"/>
          <w:sz w:val="24"/>
          <w:szCs w:val="24"/>
        </w:rPr>
        <w:t xml:space="preserve">running </w:t>
      </w:r>
      <w:r w:rsidR="00767E3D" w:rsidRPr="00F65AD1">
        <w:rPr>
          <w:rFonts w:ascii="Arial" w:hAnsi="Arial" w:cs="Arial"/>
          <w:sz w:val="24"/>
          <w:szCs w:val="24"/>
        </w:rPr>
        <w:t xml:space="preserve">away </w:t>
      </w:r>
      <w:r w:rsidR="00B428E9" w:rsidRPr="00F65AD1">
        <w:rPr>
          <w:rFonts w:ascii="Arial" w:hAnsi="Arial" w:cs="Arial"/>
          <w:sz w:val="24"/>
          <w:szCs w:val="24"/>
        </w:rPr>
        <w:t>very fast</w:t>
      </w:r>
      <w:r w:rsidR="00436A06">
        <w:rPr>
          <w:rFonts w:ascii="Arial" w:hAnsi="Arial" w:cs="Arial"/>
          <w:sz w:val="24"/>
          <w:szCs w:val="24"/>
        </w:rPr>
        <w:t>,</w:t>
      </w:r>
      <w:r w:rsidR="00B428E9" w:rsidRPr="00F65AD1">
        <w:rPr>
          <w:rFonts w:ascii="Arial" w:hAnsi="Arial" w:cs="Arial"/>
          <w:sz w:val="24"/>
          <w:szCs w:val="24"/>
        </w:rPr>
        <w:t xml:space="preserve"> being chased by several security guards and civilians. He also observed a </w:t>
      </w:r>
      <w:r w:rsidR="00553859">
        <w:rPr>
          <w:rFonts w:ascii="Arial" w:hAnsi="Arial" w:cs="Arial"/>
          <w:sz w:val="24"/>
          <w:szCs w:val="24"/>
        </w:rPr>
        <w:t>police</w:t>
      </w:r>
      <w:r w:rsidR="00B428E9" w:rsidRPr="00F65AD1">
        <w:rPr>
          <w:rFonts w:ascii="Arial" w:hAnsi="Arial" w:cs="Arial"/>
          <w:sz w:val="24"/>
          <w:szCs w:val="24"/>
        </w:rPr>
        <w:t xml:space="preserve"> officer, whom he later came to know as Daniel Kashela</w:t>
      </w:r>
      <w:r w:rsidR="00767E3D" w:rsidRPr="00F65AD1">
        <w:rPr>
          <w:rFonts w:ascii="Arial" w:hAnsi="Arial" w:cs="Arial"/>
          <w:sz w:val="24"/>
          <w:szCs w:val="24"/>
        </w:rPr>
        <w:t xml:space="preserve"> (herein referred to as Mr Kashela)</w:t>
      </w:r>
      <w:r w:rsidR="00B428E9" w:rsidRPr="00F65AD1">
        <w:rPr>
          <w:rFonts w:ascii="Arial" w:hAnsi="Arial" w:cs="Arial"/>
          <w:sz w:val="24"/>
          <w:szCs w:val="24"/>
        </w:rPr>
        <w:t xml:space="preserve">, </w:t>
      </w:r>
      <w:r w:rsidR="00553859">
        <w:rPr>
          <w:rFonts w:ascii="Arial" w:hAnsi="Arial" w:cs="Arial"/>
          <w:sz w:val="24"/>
          <w:szCs w:val="24"/>
        </w:rPr>
        <w:t>also chasing after</w:t>
      </w:r>
      <w:r w:rsidR="002B1346" w:rsidRPr="00F65AD1">
        <w:rPr>
          <w:rFonts w:ascii="Arial" w:hAnsi="Arial" w:cs="Arial"/>
          <w:sz w:val="24"/>
          <w:szCs w:val="24"/>
        </w:rPr>
        <w:t xml:space="preserve"> the suspect</w:t>
      </w:r>
      <w:r w:rsidR="00B428E9" w:rsidRPr="00F65AD1">
        <w:rPr>
          <w:rFonts w:ascii="Arial" w:hAnsi="Arial" w:cs="Arial"/>
          <w:sz w:val="24"/>
          <w:szCs w:val="24"/>
        </w:rPr>
        <w:t xml:space="preserve"> whil</w:t>
      </w:r>
      <w:r w:rsidR="008C44AE">
        <w:rPr>
          <w:rFonts w:ascii="Arial" w:hAnsi="Arial" w:cs="Arial"/>
          <w:sz w:val="24"/>
          <w:szCs w:val="24"/>
        </w:rPr>
        <w:t>st</w:t>
      </w:r>
      <w:r w:rsidR="00A20F91">
        <w:rPr>
          <w:rFonts w:ascii="Arial" w:hAnsi="Arial" w:cs="Arial"/>
          <w:sz w:val="24"/>
          <w:szCs w:val="24"/>
        </w:rPr>
        <w:t xml:space="preserve"> </w:t>
      </w:r>
      <w:r w:rsidR="00A20F91">
        <w:rPr>
          <w:rFonts w:ascii="Arial" w:hAnsi="Arial" w:cs="Arial"/>
          <w:sz w:val="24"/>
          <w:szCs w:val="24"/>
        </w:rPr>
        <w:lastRenderedPageBreak/>
        <w:t>holding a fire</w:t>
      </w:r>
      <w:r w:rsidR="00B428E9" w:rsidRPr="00F65AD1">
        <w:rPr>
          <w:rFonts w:ascii="Arial" w:hAnsi="Arial" w:cs="Arial"/>
          <w:sz w:val="24"/>
          <w:szCs w:val="24"/>
        </w:rPr>
        <w:t>arm in his hand</w:t>
      </w:r>
      <w:r w:rsidRPr="00F65AD1">
        <w:rPr>
          <w:rFonts w:ascii="Arial" w:hAnsi="Arial" w:cs="Arial"/>
          <w:sz w:val="24"/>
          <w:szCs w:val="24"/>
        </w:rPr>
        <w:t xml:space="preserve">. </w:t>
      </w:r>
      <w:r w:rsidR="002B1346" w:rsidRPr="00F65AD1">
        <w:rPr>
          <w:rFonts w:ascii="Arial" w:hAnsi="Arial" w:cs="Arial"/>
          <w:sz w:val="24"/>
          <w:szCs w:val="24"/>
        </w:rPr>
        <w:t>The suspect</w:t>
      </w:r>
      <w:r w:rsidR="00767E3D" w:rsidRPr="00F65AD1">
        <w:rPr>
          <w:rFonts w:ascii="Arial" w:hAnsi="Arial" w:cs="Arial"/>
          <w:sz w:val="24"/>
          <w:szCs w:val="24"/>
        </w:rPr>
        <w:t xml:space="preserve"> continued running but Mr Kashela and the security guards managed to catch him round about 5 metres from </w:t>
      </w:r>
      <w:r w:rsidR="00AA0884">
        <w:rPr>
          <w:rFonts w:ascii="Arial" w:hAnsi="Arial" w:cs="Arial"/>
          <w:sz w:val="24"/>
          <w:szCs w:val="24"/>
        </w:rPr>
        <w:t xml:space="preserve">where </w:t>
      </w:r>
      <w:r w:rsidR="00767E3D" w:rsidRPr="00F65AD1">
        <w:rPr>
          <w:rFonts w:ascii="Arial" w:hAnsi="Arial" w:cs="Arial"/>
          <w:sz w:val="24"/>
          <w:szCs w:val="24"/>
        </w:rPr>
        <w:t>the plaintiff was</w:t>
      </w:r>
      <w:r w:rsidR="001653DA" w:rsidRPr="00F65AD1">
        <w:rPr>
          <w:rFonts w:ascii="Arial" w:hAnsi="Arial" w:cs="Arial"/>
          <w:sz w:val="24"/>
          <w:szCs w:val="24"/>
        </w:rPr>
        <w:t>. D</w:t>
      </w:r>
      <w:r w:rsidR="00B6393A" w:rsidRPr="00F65AD1">
        <w:rPr>
          <w:rFonts w:ascii="Arial" w:hAnsi="Arial" w:cs="Arial"/>
          <w:sz w:val="24"/>
          <w:szCs w:val="24"/>
        </w:rPr>
        <w:t xml:space="preserve">uring cross-examination the distance was </w:t>
      </w:r>
      <w:r w:rsidR="001653DA" w:rsidRPr="00F65AD1">
        <w:rPr>
          <w:rFonts w:ascii="Arial" w:hAnsi="Arial" w:cs="Arial"/>
          <w:sz w:val="24"/>
          <w:szCs w:val="24"/>
        </w:rPr>
        <w:t xml:space="preserve">however </w:t>
      </w:r>
      <w:r w:rsidR="00B6393A" w:rsidRPr="00F65AD1">
        <w:rPr>
          <w:rFonts w:ascii="Arial" w:hAnsi="Arial" w:cs="Arial"/>
          <w:sz w:val="24"/>
          <w:szCs w:val="24"/>
        </w:rPr>
        <w:t>confirmed to be ± 3 metres</w:t>
      </w:r>
      <w:r w:rsidR="00767E3D" w:rsidRPr="00F65AD1">
        <w:rPr>
          <w:rFonts w:ascii="Arial" w:hAnsi="Arial" w:cs="Arial"/>
          <w:sz w:val="24"/>
          <w:szCs w:val="24"/>
        </w:rPr>
        <w:t xml:space="preserve">. </w:t>
      </w:r>
    </w:p>
    <w:p w14:paraId="20027748" w14:textId="77777777" w:rsidR="00C10A6A" w:rsidRPr="00F65AD1" w:rsidRDefault="00C10A6A" w:rsidP="008D5E1C">
      <w:pPr>
        <w:spacing w:after="0" w:line="360" w:lineRule="auto"/>
        <w:jc w:val="both"/>
        <w:rPr>
          <w:rFonts w:ascii="Arial" w:hAnsi="Arial" w:cs="Arial"/>
          <w:sz w:val="24"/>
          <w:szCs w:val="24"/>
        </w:rPr>
      </w:pPr>
    </w:p>
    <w:p w14:paraId="1C25B8DC" w14:textId="6F92A1F2" w:rsidR="004A566A" w:rsidRPr="00F65AD1" w:rsidRDefault="00B35A74" w:rsidP="008D5E1C">
      <w:pPr>
        <w:spacing w:after="0" w:line="360" w:lineRule="auto"/>
        <w:jc w:val="both"/>
        <w:rPr>
          <w:rFonts w:ascii="Arial" w:hAnsi="Arial" w:cs="Arial"/>
          <w:sz w:val="24"/>
          <w:szCs w:val="24"/>
        </w:rPr>
      </w:pPr>
      <w:r w:rsidRPr="00F65AD1">
        <w:rPr>
          <w:rFonts w:ascii="Arial" w:hAnsi="Arial" w:cs="Arial"/>
          <w:sz w:val="24"/>
          <w:szCs w:val="24"/>
        </w:rPr>
        <w:t>[12</w:t>
      </w:r>
      <w:r w:rsidR="00C10A6A" w:rsidRPr="00F65AD1">
        <w:rPr>
          <w:rFonts w:ascii="Arial" w:hAnsi="Arial" w:cs="Arial"/>
          <w:sz w:val="24"/>
          <w:szCs w:val="24"/>
        </w:rPr>
        <w:t>]</w:t>
      </w:r>
      <w:r w:rsidR="00C10A6A" w:rsidRPr="00F65AD1">
        <w:rPr>
          <w:rFonts w:ascii="Arial" w:hAnsi="Arial" w:cs="Arial"/>
          <w:sz w:val="24"/>
          <w:szCs w:val="24"/>
        </w:rPr>
        <w:tab/>
      </w:r>
      <w:r w:rsidR="00262980" w:rsidRPr="00F65AD1">
        <w:rPr>
          <w:rFonts w:ascii="Arial" w:hAnsi="Arial" w:cs="Arial"/>
          <w:sz w:val="24"/>
          <w:szCs w:val="24"/>
        </w:rPr>
        <w:t>T</w:t>
      </w:r>
      <w:r w:rsidR="00767E3D" w:rsidRPr="00F65AD1">
        <w:rPr>
          <w:rFonts w:ascii="Arial" w:hAnsi="Arial" w:cs="Arial"/>
          <w:sz w:val="24"/>
          <w:szCs w:val="24"/>
        </w:rPr>
        <w:t>he plaintiff</w:t>
      </w:r>
      <w:r w:rsidR="00262980" w:rsidRPr="00F65AD1">
        <w:rPr>
          <w:rFonts w:ascii="Arial" w:hAnsi="Arial" w:cs="Arial"/>
          <w:sz w:val="24"/>
          <w:szCs w:val="24"/>
        </w:rPr>
        <w:t xml:space="preserve"> also testified that</w:t>
      </w:r>
      <w:r w:rsidR="002A7F22" w:rsidRPr="00F65AD1">
        <w:rPr>
          <w:rFonts w:ascii="Arial" w:hAnsi="Arial" w:cs="Arial"/>
          <w:sz w:val="24"/>
          <w:szCs w:val="24"/>
        </w:rPr>
        <w:t xml:space="preserve"> the suspect</w:t>
      </w:r>
      <w:r w:rsidR="00767E3D" w:rsidRPr="00F65AD1">
        <w:rPr>
          <w:rFonts w:ascii="Arial" w:hAnsi="Arial" w:cs="Arial"/>
          <w:sz w:val="24"/>
          <w:szCs w:val="24"/>
        </w:rPr>
        <w:t xml:space="preserve"> was struggling, making attempts to run away and that Mr Kashela was trying to detain him with his one hand while</w:t>
      </w:r>
      <w:r w:rsidR="00AA0884">
        <w:rPr>
          <w:rFonts w:ascii="Arial" w:hAnsi="Arial" w:cs="Arial"/>
          <w:sz w:val="24"/>
          <w:szCs w:val="24"/>
        </w:rPr>
        <w:t xml:space="preserve"> holding a firearm in the</w:t>
      </w:r>
      <w:r w:rsidR="00767E3D" w:rsidRPr="00F65AD1">
        <w:rPr>
          <w:rFonts w:ascii="Arial" w:hAnsi="Arial" w:cs="Arial"/>
          <w:sz w:val="24"/>
          <w:szCs w:val="24"/>
        </w:rPr>
        <w:t xml:space="preserve"> other</w:t>
      </w:r>
      <w:r w:rsidR="00AA0884">
        <w:rPr>
          <w:rFonts w:ascii="Arial" w:hAnsi="Arial" w:cs="Arial"/>
          <w:sz w:val="24"/>
          <w:szCs w:val="24"/>
        </w:rPr>
        <w:t>.</w:t>
      </w:r>
      <w:r w:rsidR="00767E3D" w:rsidRPr="00F65AD1">
        <w:rPr>
          <w:rFonts w:ascii="Arial" w:hAnsi="Arial" w:cs="Arial"/>
          <w:sz w:val="24"/>
          <w:szCs w:val="24"/>
        </w:rPr>
        <w:t xml:space="preserve"> The Plaintiff testified</w:t>
      </w:r>
      <w:r w:rsidR="00AA0884">
        <w:rPr>
          <w:rFonts w:ascii="Arial" w:hAnsi="Arial" w:cs="Arial"/>
          <w:sz w:val="24"/>
          <w:szCs w:val="24"/>
        </w:rPr>
        <w:t xml:space="preserve"> that from his observation Mr Kashela held the firearm at all material time</w:t>
      </w:r>
      <w:r w:rsidR="003B1F5D">
        <w:rPr>
          <w:rFonts w:ascii="Arial" w:hAnsi="Arial" w:cs="Arial"/>
          <w:sz w:val="24"/>
          <w:szCs w:val="24"/>
        </w:rPr>
        <w:t>s and</w:t>
      </w:r>
      <w:r w:rsidR="00767E3D" w:rsidRPr="00F65AD1">
        <w:rPr>
          <w:rFonts w:ascii="Arial" w:hAnsi="Arial" w:cs="Arial"/>
          <w:sz w:val="24"/>
          <w:szCs w:val="24"/>
        </w:rPr>
        <w:t xml:space="preserve"> that at no point d</w:t>
      </w:r>
      <w:r w:rsidR="00E01AD0">
        <w:rPr>
          <w:rFonts w:ascii="Arial" w:hAnsi="Arial" w:cs="Arial"/>
          <w:sz w:val="24"/>
          <w:szCs w:val="24"/>
        </w:rPr>
        <w:t>id he observe the firearm</w:t>
      </w:r>
      <w:r w:rsidR="00767E3D" w:rsidRPr="00780E06">
        <w:rPr>
          <w:rFonts w:ascii="Arial" w:hAnsi="Arial" w:cs="Arial"/>
          <w:sz w:val="24"/>
          <w:szCs w:val="24"/>
        </w:rPr>
        <w:t xml:space="preserve"> </w:t>
      </w:r>
      <w:r w:rsidR="00A44F0B" w:rsidRPr="00780E06">
        <w:rPr>
          <w:rFonts w:ascii="Arial" w:hAnsi="Arial" w:cs="Arial"/>
          <w:sz w:val="24"/>
          <w:szCs w:val="24"/>
        </w:rPr>
        <w:t xml:space="preserve">going </w:t>
      </w:r>
      <w:r w:rsidR="00767E3D" w:rsidRPr="00F65AD1">
        <w:rPr>
          <w:rFonts w:ascii="Arial" w:hAnsi="Arial" w:cs="Arial"/>
          <w:sz w:val="24"/>
          <w:szCs w:val="24"/>
        </w:rPr>
        <w:t xml:space="preserve">into </w:t>
      </w:r>
      <w:r w:rsidR="002A7F22" w:rsidRPr="00F65AD1">
        <w:rPr>
          <w:rFonts w:ascii="Arial" w:hAnsi="Arial" w:cs="Arial"/>
          <w:sz w:val="24"/>
          <w:szCs w:val="24"/>
        </w:rPr>
        <w:t>the suspect</w:t>
      </w:r>
      <w:r w:rsidR="003B1F5D">
        <w:rPr>
          <w:rFonts w:ascii="Arial" w:hAnsi="Arial" w:cs="Arial"/>
          <w:sz w:val="24"/>
          <w:szCs w:val="24"/>
        </w:rPr>
        <w:t>’</w:t>
      </w:r>
      <w:r w:rsidR="002A7F22" w:rsidRPr="00F65AD1">
        <w:rPr>
          <w:rFonts w:ascii="Arial" w:hAnsi="Arial" w:cs="Arial"/>
          <w:sz w:val="24"/>
          <w:szCs w:val="24"/>
        </w:rPr>
        <w:t>s</w:t>
      </w:r>
      <w:r w:rsidR="00835475" w:rsidRPr="00F65AD1">
        <w:rPr>
          <w:rFonts w:ascii="Arial" w:hAnsi="Arial" w:cs="Arial"/>
          <w:sz w:val="24"/>
          <w:szCs w:val="24"/>
        </w:rPr>
        <w:t xml:space="preserve"> hand</w:t>
      </w:r>
      <w:r w:rsidR="00436A06">
        <w:rPr>
          <w:rFonts w:ascii="Arial" w:hAnsi="Arial" w:cs="Arial"/>
          <w:sz w:val="24"/>
          <w:szCs w:val="24"/>
        </w:rPr>
        <w:t xml:space="preserve">. </w:t>
      </w:r>
    </w:p>
    <w:p w14:paraId="40780CEE" w14:textId="77777777" w:rsidR="001E7A1F" w:rsidRPr="00F65AD1" w:rsidRDefault="001E7A1F" w:rsidP="008D5E1C">
      <w:pPr>
        <w:spacing w:after="0" w:line="360" w:lineRule="auto"/>
        <w:jc w:val="both"/>
        <w:rPr>
          <w:rFonts w:ascii="Arial" w:hAnsi="Arial" w:cs="Arial"/>
          <w:sz w:val="24"/>
          <w:szCs w:val="24"/>
        </w:rPr>
      </w:pPr>
    </w:p>
    <w:p w14:paraId="37FE589B" w14:textId="675BBDF8" w:rsidR="00F77E9E" w:rsidRPr="00F65AD1" w:rsidRDefault="00B95EAB" w:rsidP="008D5E1C">
      <w:pPr>
        <w:spacing w:after="0" w:line="360" w:lineRule="auto"/>
        <w:jc w:val="both"/>
        <w:rPr>
          <w:rFonts w:ascii="Arial" w:hAnsi="Arial" w:cs="Arial"/>
          <w:sz w:val="24"/>
          <w:szCs w:val="24"/>
        </w:rPr>
      </w:pPr>
      <w:r w:rsidRPr="00F65AD1">
        <w:rPr>
          <w:rFonts w:ascii="Arial" w:hAnsi="Arial" w:cs="Arial"/>
          <w:sz w:val="24"/>
          <w:szCs w:val="24"/>
        </w:rPr>
        <w:t>[</w:t>
      </w:r>
      <w:r w:rsidR="00B35A74" w:rsidRPr="00F65AD1">
        <w:rPr>
          <w:rFonts w:ascii="Arial" w:hAnsi="Arial" w:cs="Arial"/>
          <w:sz w:val="24"/>
          <w:szCs w:val="24"/>
        </w:rPr>
        <w:t>13</w:t>
      </w:r>
      <w:r w:rsidRPr="00F65AD1">
        <w:rPr>
          <w:rFonts w:ascii="Arial" w:hAnsi="Arial" w:cs="Arial"/>
          <w:sz w:val="24"/>
          <w:szCs w:val="24"/>
        </w:rPr>
        <w:t>]</w:t>
      </w:r>
      <w:r w:rsidR="001E7A1F" w:rsidRPr="00F65AD1">
        <w:rPr>
          <w:rFonts w:ascii="Arial" w:hAnsi="Arial" w:cs="Arial"/>
          <w:sz w:val="24"/>
          <w:szCs w:val="24"/>
        </w:rPr>
        <w:t xml:space="preserve">  </w:t>
      </w:r>
      <w:r w:rsidR="001E7A1F" w:rsidRPr="00F65AD1">
        <w:rPr>
          <w:rFonts w:ascii="Arial" w:hAnsi="Arial" w:cs="Arial"/>
          <w:sz w:val="24"/>
          <w:szCs w:val="24"/>
        </w:rPr>
        <w:tab/>
      </w:r>
      <w:r w:rsidR="00085B5F" w:rsidRPr="00F65AD1">
        <w:rPr>
          <w:rFonts w:ascii="Arial" w:hAnsi="Arial" w:cs="Arial"/>
          <w:sz w:val="24"/>
          <w:szCs w:val="24"/>
        </w:rPr>
        <w:t xml:space="preserve">The plaintiff </w:t>
      </w:r>
      <w:r w:rsidR="003C1F04" w:rsidRPr="00F65AD1">
        <w:rPr>
          <w:rFonts w:ascii="Arial" w:hAnsi="Arial" w:cs="Arial"/>
          <w:sz w:val="24"/>
          <w:szCs w:val="24"/>
        </w:rPr>
        <w:t xml:space="preserve">further </w:t>
      </w:r>
      <w:r w:rsidR="00085B5F" w:rsidRPr="00F65AD1">
        <w:rPr>
          <w:rFonts w:ascii="Arial" w:hAnsi="Arial" w:cs="Arial"/>
          <w:sz w:val="24"/>
          <w:szCs w:val="24"/>
        </w:rPr>
        <w:t>testified that after a few seconds he felt that something hit his body with great force, which left him unable to breath</w:t>
      </w:r>
      <w:r w:rsidR="00A61808" w:rsidRPr="00F65AD1">
        <w:rPr>
          <w:rFonts w:ascii="Arial" w:hAnsi="Arial" w:cs="Arial"/>
          <w:sz w:val="24"/>
          <w:szCs w:val="24"/>
        </w:rPr>
        <w:t>.</w:t>
      </w:r>
      <w:r w:rsidR="00665795" w:rsidRPr="00F65AD1">
        <w:rPr>
          <w:rFonts w:ascii="Arial" w:hAnsi="Arial" w:cs="Arial"/>
          <w:sz w:val="24"/>
          <w:szCs w:val="24"/>
        </w:rPr>
        <w:t xml:space="preserve"> He further testified that at that point in time he knew that he was shot. He felt extreme pain and was in shock. He remember holding his chest and walking out of the bus slowly towards where Mr Kashela was standing and </w:t>
      </w:r>
      <w:r w:rsidR="00D07FCD" w:rsidRPr="00F65AD1">
        <w:rPr>
          <w:rFonts w:ascii="Arial" w:hAnsi="Arial" w:cs="Arial"/>
          <w:sz w:val="24"/>
          <w:szCs w:val="24"/>
        </w:rPr>
        <w:t xml:space="preserve">he </w:t>
      </w:r>
      <w:r w:rsidR="00665795" w:rsidRPr="00F65AD1">
        <w:rPr>
          <w:rFonts w:ascii="Arial" w:hAnsi="Arial" w:cs="Arial"/>
          <w:sz w:val="24"/>
          <w:szCs w:val="24"/>
        </w:rPr>
        <w:t xml:space="preserve">informed </w:t>
      </w:r>
      <w:r w:rsidR="00D07FCD" w:rsidRPr="00F65AD1">
        <w:rPr>
          <w:rFonts w:ascii="Arial" w:hAnsi="Arial" w:cs="Arial"/>
          <w:sz w:val="24"/>
          <w:szCs w:val="24"/>
        </w:rPr>
        <w:t>Mr Kashela that he had</w:t>
      </w:r>
      <w:r w:rsidR="00665795" w:rsidRPr="00F65AD1">
        <w:rPr>
          <w:rFonts w:ascii="Arial" w:hAnsi="Arial" w:cs="Arial"/>
          <w:sz w:val="24"/>
          <w:szCs w:val="24"/>
        </w:rPr>
        <w:t xml:space="preserve"> shot him</w:t>
      </w:r>
      <w:r w:rsidR="00F25A5F">
        <w:rPr>
          <w:rFonts w:ascii="Arial" w:hAnsi="Arial" w:cs="Arial"/>
          <w:sz w:val="24"/>
          <w:szCs w:val="24"/>
        </w:rPr>
        <w:t xml:space="preserve">. </w:t>
      </w:r>
      <w:r w:rsidR="00665795" w:rsidRPr="00F65AD1">
        <w:rPr>
          <w:rFonts w:ascii="Arial" w:hAnsi="Arial" w:cs="Arial"/>
          <w:sz w:val="24"/>
          <w:szCs w:val="24"/>
        </w:rPr>
        <w:t xml:space="preserve"> Mr Kashela </w:t>
      </w:r>
      <w:r w:rsidR="00F25A5F">
        <w:rPr>
          <w:rFonts w:ascii="Arial" w:hAnsi="Arial" w:cs="Arial"/>
          <w:sz w:val="24"/>
          <w:szCs w:val="24"/>
        </w:rPr>
        <w:t xml:space="preserve">then </w:t>
      </w:r>
      <w:r w:rsidR="00665795" w:rsidRPr="00F65AD1">
        <w:rPr>
          <w:rFonts w:ascii="Arial" w:hAnsi="Arial" w:cs="Arial"/>
          <w:sz w:val="24"/>
          <w:szCs w:val="24"/>
        </w:rPr>
        <w:t xml:space="preserve">stopped a taxi and rushed </w:t>
      </w:r>
      <w:r w:rsidR="00D07FCD" w:rsidRPr="00F65AD1">
        <w:rPr>
          <w:rFonts w:ascii="Arial" w:hAnsi="Arial" w:cs="Arial"/>
          <w:sz w:val="24"/>
          <w:szCs w:val="24"/>
        </w:rPr>
        <w:t xml:space="preserve">the plaintiff to </w:t>
      </w:r>
      <w:r w:rsidR="00F25A5F">
        <w:rPr>
          <w:rFonts w:ascii="Arial" w:hAnsi="Arial" w:cs="Arial"/>
          <w:sz w:val="24"/>
          <w:szCs w:val="24"/>
        </w:rPr>
        <w:t xml:space="preserve">the nearby </w:t>
      </w:r>
      <w:r w:rsidR="00D07FCD" w:rsidRPr="00F65AD1">
        <w:rPr>
          <w:rFonts w:ascii="Arial" w:hAnsi="Arial" w:cs="Arial"/>
          <w:sz w:val="24"/>
          <w:szCs w:val="24"/>
        </w:rPr>
        <w:t>Okuryangava Clinic</w:t>
      </w:r>
      <w:r w:rsidR="00F25A5F">
        <w:rPr>
          <w:rFonts w:ascii="Arial" w:hAnsi="Arial" w:cs="Arial"/>
          <w:sz w:val="24"/>
          <w:szCs w:val="24"/>
        </w:rPr>
        <w:t>.</w:t>
      </w:r>
      <w:r w:rsidR="00D07FCD" w:rsidRPr="00F65AD1">
        <w:rPr>
          <w:rFonts w:ascii="Arial" w:hAnsi="Arial" w:cs="Arial"/>
          <w:sz w:val="24"/>
          <w:szCs w:val="24"/>
        </w:rPr>
        <w:t xml:space="preserve"> The plaintiff was at all times conscious and </w:t>
      </w:r>
      <w:r w:rsidR="00F25A5F">
        <w:rPr>
          <w:rFonts w:ascii="Arial" w:hAnsi="Arial" w:cs="Arial"/>
          <w:sz w:val="24"/>
          <w:szCs w:val="24"/>
        </w:rPr>
        <w:t xml:space="preserve">aware </w:t>
      </w:r>
      <w:r w:rsidR="00781CA2">
        <w:rPr>
          <w:rFonts w:ascii="Arial" w:hAnsi="Arial" w:cs="Arial"/>
          <w:sz w:val="24"/>
          <w:szCs w:val="24"/>
        </w:rPr>
        <w:t>of his surroundings</w:t>
      </w:r>
      <w:r w:rsidR="00D07FCD" w:rsidRPr="00F65AD1">
        <w:rPr>
          <w:rFonts w:ascii="Arial" w:hAnsi="Arial" w:cs="Arial"/>
          <w:sz w:val="24"/>
          <w:szCs w:val="24"/>
        </w:rPr>
        <w:t xml:space="preserve">. </w:t>
      </w:r>
      <w:r w:rsidR="006636CE" w:rsidRPr="00F65AD1">
        <w:rPr>
          <w:rFonts w:ascii="Arial" w:hAnsi="Arial" w:cs="Arial"/>
          <w:sz w:val="24"/>
          <w:szCs w:val="24"/>
        </w:rPr>
        <w:t>It is the plaintiff’s further testimony that Mr Kashela k</w:t>
      </w:r>
      <w:r w:rsidR="005E56FE" w:rsidRPr="00F65AD1">
        <w:rPr>
          <w:rFonts w:ascii="Arial" w:hAnsi="Arial" w:cs="Arial"/>
          <w:sz w:val="24"/>
          <w:szCs w:val="24"/>
        </w:rPr>
        <w:t>ept apologising to him</w:t>
      </w:r>
      <w:r w:rsidR="006636CE" w:rsidRPr="00F65AD1">
        <w:rPr>
          <w:rFonts w:ascii="Arial" w:hAnsi="Arial" w:cs="Arial"/>
          <w:sz w:val="24"/>
          <w:szCs w:val="24"/>
        </w:rPr>
        <w:t xml:space="preserve"> as to how sorry he was and how he made a mistake when he accidentally shot the plaintiff</w:t>
      </w:r>
      <w:r w:rsidR="00397E32" w:rsidRPr="00F65AD1">
        <w:rPr>
          <w:rFonts w:ascii="Arial" w:hAnsi="Arial" w:cs="Arial"/>
          <w:sz w:val="24"/>
          <w:szCs w:val="24"/>
        </w:rPr>
        <w:t>.</w:t>
      </w:r>
      <w:r w:rsidR="00287EC8" w:rsidRPr="00287EC8">
        <w:rPr>
          <w:rFonts w:ascii="Arial" w:hAnsi="Arial" w:cs="Arial"/>
          <w:sz w:val="24"/>
          <w:szCs w:val="24"/>
        </w:rPr>
        <w:t xml:space="preserve"> The Plaintiff </w:t>
      </w:r>
      <w:r w:rsidR="0086395E" w:rsidRPr="00780E06">
        <w:rPr>
          <w:rFonts w:ascii="Arial" w:hAnsi="Arial" w:cs="Arial"/>
          <w:sz w:val="24"/>
          <w:szCs w:val="24"/>
        </w:rPr>
        <w:t xml:space="preserve">further </w:t>
      </w:r>
      <w:r w:rsidR="00287EC8" w:rsidRPr="00287EC8">
        <w:rPr>
          <w:rFonts w:ascii="Arial" w:hAnsi="Arial" w:cs="Arial"/>
          <w:sz w:val="24"/>
          <w:szCs w:val="24"/>
        </w:rPr>
        <w:t xml:space="preserve">confirmed during cross-examination and re-examination that he actually saw Mr Kashela pulling the trigger of the </w:t>
      </w:r>
      <w:r w:rsidR="00195A1A">
        <w:rPr>
          <w:rFonts w:ascii="Arial" w:hAnsi="Arial" w:cs="Arial"/>
          <w:sz w:val="24"/>
          <w:szCs w:val="24"/>
        </w:rPr>
        <w:t>firearm</w:t>
      </w:r>
      <w:r w:rsidR="00287EC8" w:rsidRPr="00287EC8">
        <w:rPr>
          <w:rFonts w:ascii="Arial" w:hAnsi="Arial" w:cs="Arial"/>
          <w:sz w:val="24"/>
          <w:szCs w:val="24"/>
        </w:rPr>
        <w:t>.</w:t>
      </w:r>
    </w:p>
    <w:p w14:paraId="339A052E" w14:textId="77777777" w:rsidR="00F77E9E" w:rsidRPr="00F65AD1" w:rsidRDefault="00F77E9E" w:rsidP="008D5E1C">
      <w:pPr>
        <w:spacing w:after="0" w:line="360" w:lineRule="auto"/>
        <w:jc w:val="both"/>
        <w:rPr>
          <w:rFonts w:ascii="Arial" w:hAnsi="Arial" w:cs="Arial"/>
          <w:color w:val="FF0000"/>
          <w:sz w:val="24"/>
          <w:szCs w:val="24"/>
        </w:rPr>
      </w:pPr>
    </w:p>
    <w:p w14:paraId="36C58B81" w14:textId="68F1D29B" w:rsidR="00F77E9E" w:rsidRPr="00F65AD1" w:rsidRDefault="00F77E9E" w:rsidP="008D5E1C">
      <w:pPr>
        <w:spacing w:after="0" w:line="360" w:lineRule="auto"/>
        <w:jc w:val="both"/>
        <w:rPr>
          <w:rFonts w:ascii="Arial" w:hAnsi="Arial" w:cs="Arial"/>
          <w:sz w:val="24"/>
          <w:szCs w:val="24"/>
        </w:rPr>
      </w:pPr>
      <w:r w:rsidRPr="00F65AD1">
        <w:rPr>
          <w:rFonts w:ascii="Arial" w:hAnsi="Arial" w:cs="Arial"/>
          <w:sz w:val="24"/>
          <w:szCs w:val="24"/>
        </w:rPr>
        <w:t>[</w:t>
      </w:r>
      <w:r w:rsidR="00B35A74" w:rsidRPr="00F65AD1">
        <w:rPr>
          <w:rFonts w:ascii="Arial" w:hAnsi="Arial" w:cs="Arial"/>
          <w:sz w:val="24"/>
          <w:szCs w:val="24"/>
        </w:rPr>
        <w:t>14</w:t>
      </w:r>
      <w:r w:rsidRPr="00F65AD1">
        <w:rPr>
          <w:rFonts w:ascii="Arial" w:hAnsi="Arial" w:cs="Arial"/>
          <w:sz w:val="24"/>
          <w:szCs w:val="24"/>
        </w:rPr>
        <w:t>]</w:t>
      </w:r>
      <w:r w:rsidRPr="00F65AD1">
        <w:rPr>
          <w:rFonts w:ascii="Arial" w:hAnsi="Arial" w:cs="Arial"/>
          <w:sz w:val="24"/>
          <w:szCs w:val="24"/>
        </w:rPr>
        <w:tab/>
      </w:r>
      <w:r w:rsidR="00511024" w:rsidRPr="00780E06">
        <w:rPr>
          <w:rFonts w:ascii="Arial" w:hAnsi="Arial" w:cs="Arial"/>
          <w:sz w:val="24"/>
          <w:szCs w:val="24"/>
        </w:rPr>
        <w:t xml:space="preserve">It was </w:t>
      </w:r>
      <w:r w:rsidR="00511024">
        <w:rPr>
          <w:rFonts w:ascii="Arial" w:hAnsi="Arial" w:cs="Arial"/>
          <w:sz w:val="24"/>
          <w:szCs w:val="24"/>
        </w:rPr>
        <w:t>t</w:t>
      </w:r>
      <w:r w:rsidR="0034419C" w:rsidRPr="00F65AD1">
        <w:rPr>
          <w:rFonts w:ascii="Arial" w:hAnsi="Arial" w:cs="Arial"/>
          <w:sz w:val="24"/>
          <w:szCs w:val="24"/>
        </w:rPr>
        <w:t>he plaintiff’s evidence that when he and Mr Kashela arrived at the clinic, Mr Kashela informed the nurses that he accidentally shot the plaintiff</w:t>
      </w:r>
      <w:r w:rsidRPr="00F65AD1">
        <w:rPr>
          <w:rFonts w:ascii="Arial" w:hAnsi="Arial" w:cs="Arial"/>
          <w:sz w:val="24"/>
          <w:szCs w:val="24"/>
        </w:rPr>
        <w:t>.</w:t>
      </w:r>
      <w:r w:rsidR="0034419C" w:rsidRPr="00F65AD1">
        <w:rPr>
          <w:rFonts w:ascii="Arial" w:hAnsi="Arial" w:cs="Arial"/>
          <w:sz w:val="24"/>
          <w:szCs w:val="24"/>
        </w:rPr>
        <w:t xml:space="preserve"> </w:t>
      </w:r>
      <w:r w:rsidR="0020569D" w:rsidRPr="00F65AD1">
        <w:rPr>
          <w:rFonts w:ascii="Arial" w:hAnsi="Arial" w:cs="Arial"/>
          <w:sz w:val="24"/>
          <w:szCs w:val="24"/>
        </w:rPr>
        <w:t>Th</w:t>
      </w:r>
      <w:r w:rsidR="0034419C" w:rsidRPr="00F65AD1">
        <w:rPr>
          <w:rFonts w:ascii="Arial" w:hAnsi="Arial" w:cs="Arial"/>
          <w:sz w:val="24"/>
          <w:szCs w:val="24"/>
        </w:rPr>
        <w:t xml:space="preserve">e </w:t>
      </w:r>
      <w:r w:rsidR="0020569D" w:rsidRPr="00F65AD1">
        <w:rPr>
          <w:rFonts w:ascii="Arial" w:hAnsi="Arial" w:cs="Arial"/>
          <w:sz w:val="24"/>
          <w:szCs w:val="24"/>
        </w:rPr>
        <w:t xml:space="preserve">plaintiff </w:t>
      </w:r>
      <w:r w:rsidR="0034419C" w:rsidRPr="00F65AD1">
        <w:rPr>
          <w:rFonts w:ascii="Arial" w:hAnsi="Arial" w:cs="Arial"/>
          <w:sz w:val="24"/>
          <w:szCs w:val="24"/>
        </w:rPr>
        <w:t xml:space="preserve">was then examined and thereafter </w:t>
      </w:r>
      <w:r w:rsidR="00F25A5F">
        <w:rPr>
          <w:rFonts w:ascii="Arial" w:hAnsi="Arial" w:cs="Arial"/>
          <w:sz w:val="24"/>
          <w:szCs w:val="24"/>
        </w:rPr>
        <w:t>transferred by ambulance</w:t>
      </w:r>
      <w:r w:rsidR="0034419C" w:rsidRPr="00F65AD1">
        <w:rPr>
          <w:rFonts w:ascii="Arial" w:hAnsi="Arial" w:cs="Arial"/>
          <w:sz w:val="24"/>
          <w:szCs w:val="24"/>
        </w:rPr>
        <w:t xml:space="preserve"> to the casualty ward at Katutura State Hospital</w:t>
      </w:r>
      <w:r w:rsidR="00F25A5F">
        <w:rPr>
          <w:rFonts w:ascii="Arial" w:hAnsi="Arial" w:cs="Arial"/>
          <w:sz w:val="24"/>
          <w:szCs w:val="24"/>
        </w:rPr>
        <w:t xml:space="preserve">. </w:t>
      </w:r>
      <w:r w:rsidR="00DE0AE8" w:rsidRPr="00F65AD1">
        <w:rPr>
          <w:rFonts w:ascii="Arial" w:hAnsi="Arial" w:cs="Arial"/>
          <w:sz w:val="24"/>
          <w:szCs w:val="24"/>
        </w:rPr>
        <w:t xml:space="preserve">Mr Kashela and a </w:t>
      </w:r>
      <w:r w:rsidR="00340915" w:rsidRPr="00F65AD1">
        <w:rPr>
          <w:rFonts w:ascii="Arial" w:hAnsi="Arial" w:cs="Arial"/>
          <w:sz w:val="24"/>
          <w:szCs w:val="24"/>
        </w:rPr>
        <w:t xml:space="preserve">registered </w:t>
      </w:r>
      <w:r w:rsidR="00DE0AE8" w:rsidRPr="00F65AD1">
        <w:rPr>
          <w:rFonts w:ascii="Arial" w:hAnsi="Arial" w:cs="Arial"/>
          <w:sz w:val="24"/>
          <w:szCs w:val="24"/>
        </w:rPr>
        <w:t>nurse from the clinic</w:t>
      </w:r>
      <w:r w:rsidR="00FB035F">
        <w:rPr>
          <w:rFonts w:ascii="Arial" w:hAnsi="Arial" w:cs="Arial"/>
          <w:sz w:val="24"/>
          <w:szCs w:val="24"/>
        </w:rPr>
        <w:t xml:space="preserve"> accompanied the plaintiff in the ambulance</w:t>
      </w:r>
      <w:r w:rsidR="00DE0AE8" w:rsidRPr="00F65AD1">
        <w:rPr>
          <w:rFonts w:ascii="Arial" w:hAnsi="Arial" w:cs="Arial"/>
          <w:sz w:val="24"/>
          <w:szCs w:val="24"/>
        </w:rPr>
        <w:t xml:space="preserve">. </w:t>
      </w:r>
      <w:r w:rsidR="00F25A5F">
        <w:rPr>
          <w:rFonts w:ascii="Arial" w:hAnsi="Arial" w:cs="Arial"/>
          <w:sz w:val="24"/>
          <w:szCs w:val="24"/>
        </w:rPr>
        <w:t>Upon arrival</w:t>
      </w:r>
      <w:r w:rsidR="00DE0AE8" w:rsidRPr="00F65AD1">
        <w:rPr>
          <w:rFonts w:ascii="Arial" w:hAnsi="Arial" w:cs="Arial"/>
          <w:sz w:val="24"/>
          <w:szCs w:val="24"/>
        </w:rPr>
        <w:t xml:space="preserve"> at the </w:t>
      </w:r>
      <w:r w:rsidR="00F25A5F">
        <w:rPr>
          <w:rFonts w:ascii="Arial" w:hAnsi="Arial" w:cs="Arial"/>
          <w:sz w:val="24"/>
          <w:szCs w:val="24"/>
        </w:rPr>
        <w:t>h</w:t>
      </w:r>
      <w:r w:rsidR="00DE0AE8" w:rsidRPr="00F65AD1">
        <w:rPr>
          <w:rFonts w:ascii="Arial" w:hAnsi="Arial" w:cs="Arial"/>
          <w:sz w:val="24"/>
          <w:szCs w:val="24"/>
        </w:rPr>
        <w:t xml:space="preserve">ospital, Mr Kashela informed the nurse and </w:t>
      </w:r>
      <w:r w:rsidR="00602AFC" w:rsidRPr="00780E06">
        <w:rPr>
          <w:rFonts w:ascii="Arial" w:hAnsi="Arial" w:cs="Arial"/>
          <w:sz w:val="24"/>
          <w:szCs w:val="24"/>
        </w:rPr>
        <w:t>a</w:t>
      </w:r>
      <w:r w:rsidR="00602AFC">
        <w:rPr>
          <w:rFonts w:ascii="Arial" w:hAnsi="Arial" w:cs="Arial"/>
          <w:color w:val="FF0000"/>
          <w:sz w:val="24"/>
          <w:szCs w:val="24"/>
        </w:rPr>
        <w:t xml:space="preserve"> </w:t>
      </w:r>
      <w:r w:rsidR="00DE0AE8" w:rsidRPr="00F65AD1">
        <w:rPr>
          <w:rFonts w:ascii="Arial" w:hAnsi="Arial" w:cs="Arial"/>
          <w:sz w:val="24"/>
          <w:szCs w:val="24"/>
        </w:rPr>
        <w:t xml:space="preserve">doctor </w:t>
      </w:r>
      <w:r w:rsidR="009825F6">
        <w:rPr>
          <w:rFonts w:ascii="Arial" w:hAnsi="Arial" w:cs="Arial"/>
          <w:sz w:val="24"/>
          <w:szCs w:val="24"/>
        </w:rPr>
        <w:t>Hamupembe</w:t>
      </w:r>
      <w:r w:rsidR="00D321FF">
        <w:rPr>
          <w:rFonts w:ascii="Arial" w:hAnsi="Arial" w:cs="Arial"/>
          <w:sz w:val="24"/>
          <w:szCs w:val="24"/>
        </w:rPr>
        <w:t>,</w:t>
      </w:r>
      <w:r w:rsidR="00780E06">
        <w:rPr>
          <w:rFonts w:ascii="Arial" w:hAnsi="Arial" w:cs="Arial"/>
          <w:sz w:val="24"/>
          <w:szCs w:val="24"/>
        </w:rPr>
        <w:t xml:space="preserve"> </w:t>
      </w:r>
      <w:r w:rsidR="00DE0AE8" w:rsidRPr="00F65AD1">
        <w:rPr>
          <w:rFonts w:ascii="Arial" w:hAnsi="Arial" w:cs="Arial"/>
          <w:sz w:val="24"/>
          <w:szCs w:val="24"/>
        </w:rPr>
        <w:t xml:space="preserve">who were attending to </w:t>
      </w:r>
      <w:r w:rsidR="00F25A5F">
        <w:rPr>
          <w:rFonts w:ascii="Arial" w:hAnsi="Arial" w:cs="Arial"/>
          <w:sz w:val="24"/>
          <w:szCs w:val="24"/>
        </w:rPr>
        <w:t>the plaintiff</w:t>
      </w:r>
      <w:r w:rsidR="00B3315B">
        <w:rPr>
          <w:rFonts w:ascii="Arial" w:hAnsi="Arial" w:cs="Arial"/>
          <w:sz w:val="24"/>
          <w:szCs w:val="24"/>
        </w:rPr>
        <w:t>,</w:t>
      </w:r>
      <w:r w:rsidR="00DE0AE8" w:rsidRPr="00F65AD1">
        <w:rPr>
          <w:rFonts w:ascii="Arial" w:hAnsi="Arial" w:cs="Arial"/>
          <w:sz w:val="24"/>
          <w:szCs w:val="24"/>
        </w:rPr>
        <w:t xml:space="preserve"> that he accidentally sh</w:t>
      </w:r>
      <w:r w:rsidR="0020569D" w:rsidRPr="00F65AD1">
        <w:rPr>
          <w:rFonts w:ascii="Arial" w:hAnsi="Arial" w:cs="Arial"/>
          <w:sz w:val="24"/>
          <w:szCs w:val="24"/>
        </w:rPr>
        <w:t>ot the plaintiff</w:t>
      </w:r>
      <w:r w:rsidR="00DE0AE8" w:rsidRPr="00F65AD1">
        <w:rPr>
          <w:rFonts w:ascii="Arial" w:hAnsi="Arial" w:cs="Arial"/>
          <w:sz w:val="24"/>
          <w:szCs w:val="24"/>
        </w:rPr>
        <w:t xml:space="preserve"> while trying to apprehend </w:t>
      </w:r>
      <w:r w:rsidR="00BD5FBC" w:rsidRPr="00F65AD1">
        <w:rPr>
          <w:rFonts w:ascii="Arial" w:hAnsi="Arial" w:cs="Arial"/>
          <w:sz w:val="24"/>
          <w:szCs w:val="24"/>
        </w:rPr>
        <w:t>‘</w:t>
      </w:r>
      <w:r w:rsidR="00DE0AE8" w:rsidRPr="00F65AD1">
        <w:rPr>
          <w:rFonts w:ascii="Arial" w:hAnsi="Arial" w:cs="Arial"/>
          <w:sz w:val="24"/>
          <w:szCs w:val="24"/>
        </w:rPr>
        <w:t>a robber</w:t>
      </w:r>
      <w:r w:rsidR="00BD5FBC" w:rsidRPr="00F65AD1">
        <w:rPr>
          <w:rFonts w:ascii="Arial" w:hAnsi="Arial" w:cs="Arial"/>
          <w:sz w:val="24"/>
          <w:szCs w:val="24"/>
        </w:rPr>
        <w:t>’</w:t>
      </w:r>
      <w:r w:rsidR="00DE0AE8" w:rsidRPr="00F65AD1">
        <w:rPr>
          <w:rFonts w:ascii="Arial" w:hAnsi="Arial" w:cs="Arial"/>
          <w:sz w:val="24"/>
          <w:szCs w:val="24"/>
        </w:rPr>
        <w:t>. Th</w:t>
      </w:r>
      <w:r w:rsidR="00FB035F">
        <w:rPr>
          <w:rFonts w:ascii="Arial" w:hAnsi="Arial" w:cs="Arial"/>
          <w:sz w:val="24"/>
          <w:szCs w:val="24"/>
        </w:rPr>
        <w:t>is</w:t>
      </w:r>
      <w:r w:rsidR="00DE0AE8" w:rsidRPr="00F65AD1">
        <w:rPr>
          <w:rFonts w:ascii="Arial" w:hAnsi="Arial" w:cs="Arial"/>
          <w:sz w:val="24"/>
          <w:szCs w:val="24"/>
        </w:rPr>
        <w:t xml:space="preserve"> information was recorded in the </w:t>
      </w:r>
      <w:r w:rsidR="0020569D" w:rsidRPr="00F65AD1">
        <w:rPr>
          <w:rFonts w:ascii="Arial" w:hAnsi="Arial" w:cs="Arial"/>
          <w:sz w:val="24"/>
          <w:szCs w:val="24"/>
        </w:rPr>
        <w:t>plaintiff’s</w:t>
      </w:r>
      <w:r w:rsidR="00DE0AE8" w:rsidRPr="00F65AD1">
        <w:rPr>
          <w:rFonts w:ascii="Arial" w:hAnsi="Arial" w:cs="Arial"/>
          <w:sz w:val="24"/>
          <w:szCs w:val="24"/>
        </w:rPr>
        <w:t xml:space="preserve"> heal</w:t>
      </w:r>
      <w:r w:rsidR="0020569D" w:rsidRPr="00F65AD1">
        <w:rPr>
          <w:rFonts w:ascii="Arial" w:hAnsi="Arial" w:cs="Arial"/>
          <w:sz w:val="24"/>
          <w:szCs w:val="24"/>
        </w:rPr>
        <w:t>th passport on 27 September 2016</w:t>
      </w:r>
      <w:r w:rsidR="00DE0AE8" w:rsidRPr="00F65AD1">
        <w:rPr>
          <w:rFonts w:ascii="Arial" w:hAnsi="Arial" w:cs="Arial"/>
          <w:sz w:val="24"/>
          <w:szCs w:val="24"/>
        </w:rPr>
        <w:t xml:space="preserve"> and in support </w:t>
      </w:r>
      <w:r w:rsidR="0020569D" w:rsidRPr="00F65AD1">
        <w:rPr>
          <w:rFonts w:ascii="Arial" w:hAnsi="Arial" w:cs="Arial"/>
          <w:sz w:val="24"/>
          <w:szCs w:val="24"/>
        </w:rPr>
        <w:t>of his testimony</w:t>
      </w:r>
      <w:r w:rsidR="00C43412">
        <w:rPr>
          <w:rFonts w:ascii="Arial" w:hAnsi="Arial" w:cs="Arial"/>
          <w:sz w:val="24"/>
          <w:szCs w:val="24"/>
        </w:rPr>
        <w:t xml:space="preserve">, </w:t>
      </w:r>
      <w:r w:rsidR="00C43412" w:rsidRPr="00780E06">
        <w:rPr>
          <w:rFonts w:ascii="Arial" w:hAnsi="Arial" w:cs="Arial"/>
          <w:sz w:val="24"/>
          <w:szCs w:val="24"/>
        </w:rPr>
        <w:t>t</w:t>
      </w:r>
      <w:r w:rsidR="005E3833" w:rsidRPr="00780E06">
        <w:rPr>
          <w:rFonts w:ascii="Arial" w:hAnsi="Arial" w:cs="Arial"/>
          <w:sz w:val="24"/>
          <w:szCs w:val="24"/>
        </w:rPr>
        <w:t xml:space="preserve">he </w:t>
      </w:r>
      <w:r w:rsidR="00C43412" w:rsidRPr="00780E06">
        <w:rPr>
          <w:rFonts w:ascii="Arial" w:hAnsi="Arial" w:cs="Arial"/>
          <w:sz w:val="24"/>
          <w:szCs w:val="24"/>
        </w:rPr>
        <w:t xml:space="preserve">plaintiff </w:t>
      </w:r>
      <w:r w:rsidR="005E3833">
        <w:rPr>
          <w:rFonts w:ascii="Arial" w:hAnsi="Arial" w:cs="Arial"/>
          <w:sz w:val="24"/>
          <w:szCs w:val="24"/>
        </w:rPr>
        <w:t>handed in as exhibits extracts</w:t>
      </w:r>
      <w:r w:rsidR="00DE0AE8" w:rsidRPr="00F65AD1">
        <w:rPr>
          <w:rFonts w:ascii="Arial" w:hAnsi="Arial" w:cs="Arial"/>
          <w:sz w:val="24"/>
          <w:szCs w:val="24"/>
        </w:rPr>
        <w:t xml:space="preserve"> from his health passport</w:t>
      </w:r>
      <w:r w:rsidR="0034419C" w:rsidRPr="00F65AD1">
        <w:rPr>
          <w:rFonts w:ascii="Arial" w:hAnsi="Arial" w:cs="Arial"/>
          <w:sz w:val="24"/>
          <w:szCs w:val="24"/>
        </w:rPr>
        <w:t xml:space="preserve">. </w:t>
      </w:r>
    </w:p>
    <w:p w14:paraId="7B4D4667" w14:textId="77777777" w:rsidR="00F77E9E" w:rsidRPr="00F65AD1" w:rsidRDefault="00F77E9E" w:rsidP="008D5E1C">
      <w:pPr>
        <w:pStyle w:val="ListParagraph"/>
        <w:spacing w:line="360" w:lineRule="auto"/>
        <w:ind w:left="0"/>
        <w:jc w:val="both"/>
        <w:rPr>
          <w:rFonts w:cs="Arial"/>
        </w:rPr>
      </w:pPr>
    </w:p>
    <w:p w14:paraId="03A3F48D" w14:textId="2E49748A" w:rsidR="00F77E9E" w:rsidRPr="00F65AD1" w:rsidRDefault="00F77E9E" w:rsidP="008D5E1C">
      <w:pPr>
        <w:pStyle w:val="ListParagraph"/>
        <w:spacing w:line="360" w:lineRule="auto"/>
        <w:ind w:left="0"/>
        <w:jc w:val="both"/>
        <w:rPr>
          <w:rFonts w:cs="Arial"/>
        </w:rPr>
      </w:pPr>
      <w:r w:rsidRPr="00F65AD1">
        <w:rPr>
          <w:rFonts w:cs="Arial"/>
        </w:rPr>
        <w:t>[</w:t>
      </w:r>
      <w:r w:rsidR="00FF6B5B">
        <w:rPr>
          <w:rFonts w:cs="Arial"/>
        </w:rPr>
        <w:t>15</w:t>
      </w:r>
      <w:r w:rsidRPr="00F65AD1">
        <w:rPr>
          <w:rFonts w:cs="Arial"/>
        </w:rPr>
        <w:t xml:space="preserve">] </w:t>
      </w:r>
      <w:r w:rsidRPr="00F65AD1">
        <w:rPr>
          <w:rFonts w:cs="Arial"/>
        </w:rPr>
        <w:tab/>
      </w:r>
      <w:r w:rsidR="00874333" w:rsidRPr="00780E06">
        <w:rPr>
          <w:rFonts w:cs="Arial"/>
        </w:rPr>
        <w:t>Th</w:t>
      </w:r>
      <w:r w:rsidR="00AE0DCA">
        <w:rPr>
          <w:rFonts w:cs="Arial"/>
        </w:rPr>
        <w:t>ereafter the plaintiff</w:t>
      </w:r>
      <w:r w:rsidR="00954B5A" w:rsidRPr="00F65AD1">
        <w:rPr>
          <w:rFonts w:cs="Arial"/>
        </w:rPr>
        <w:t xml:space="preserve"> was sent for x-ray</w:t>
      </w:r>
      <w:r w:rsidR="00AE0DCA">
        <w:rPr>
          <w:rFonts w:cs="Arial"/>
        </w:rPr>
        <w:t>s</w:t>
      </w:r>
      <w:r w:rsidR="00954B5A" w:rsidRPr="00F65AD1">
        <w:rPr>
          <w:rFonts w:cs="Arial"/>
        </w:rPr>
        <w:t xml:space="preserve"> to determine</w:t>
      </w:r>
      <w:r w:rsidR="00AE0DCA">
        <w:rPr>
          <w:rFonts w:cs="Arial"/>
        </w:rPr>
        <w:t xml:space="preserve"> the location of </w:t>
      </w:r>
      <w:r w:rsidR="00954B5A" w:rsidRPr="00F65AD1">
        <w:rPr>
          <w:rFonts w:cs="Arial"/>
        </w:rPr>
        <w:t xml:space="preserve">the bullet </w:t>
      </w:r>
      <w:r w:rsidR="00AE0DCA">
        <w:rPr>
          <w:rFonts w:cs="Arial"/>
        </w:rPr>
        <w:t>in his body</w:t>
      </w:r>
      <w:r w:rsidR="00954B5A" w:rsidRPr="00F65AD1">
        <w:rPr>
          <w:rFonts w:cs="Arial"/>
        </w:rPr>
        <w:t xml:space="preserve"> as there was no exit wound</w:t>
      </w:r>
      <w:r w:rsidR="00AE0DCA">
        <w:rPr>
          <w:rFonts w:cs="Arial"/>
        </w:rPr>
        <w:t>.</w:t>
      </w:r>
      <w:r w:rsidR="00954B5A" w:rsidRPr="00F65AD1">
        <w:rPr>
          <w:rFonts w:cs="Arial"/>
        </w:rPr>
        <w:t xml:space="preserve"> </w:t>
      </w:r>
      <w:r w:rsidR="001A4CEC" w:rsidRPr="00780E06">
        <w:rPr>
          <w:rFonts w:cs="Arial"/>
        </w:rPr>
        <w:t>He testified that he was admitted in hospital from the 27</w:t>
      </w:r>
      <w:r w:rsidR="001A4CEC" w:rsidRPr="00780E06">
        <w:rPr>
          <w:rFonts w:cs="Arial"/>
          <w:vertAlign w:val="superscript"/>
        </w:rPr>
        <w:t>th</w:t>
      </w:r>
      <w:r w:rsidR="001A4CEC" w:rsidRPr="00780E06">
        <w:rPr>
          <w:rFonts w:cs="Arial"/>
        </w:rPr>
        <w:t xml:space="preserve"> of September 2016 to 8</w:t>
      </w:r>
      <w:r w:rsidR="001A4CEC" w:rsidRPr="00780E06">
        <w:rPr>
          <w:rFonts w:cs="Arial"/>
          <w:vertAlign w:val="superscript"/>
        </w:rPr>
        <w:t>th</w:t>
      </w:r>
      <w:r w:rsidR="001A4CEC" w:rsidRPr="00780E06">
        <w:rPr>
          <w:rFonts w:cs="Arial"/>
        </w:rPr>
        <w:t xml:space="preserve"> of October 2016 during which period several </w:t>
      </w:r>
      <w:r w:rsidR="001A4CEC" w:rsidRPr="00780E06">
        <w:rPr>
          <w:rFonts w:cs="Arial"/>
        </w:rPr>
        <w:lastRenderedPageBreak/>
        <w:t xml:space="preserve">medical procedures were carried out on his body. </w:t>
      </w:r>
      <w:r w:rsidR="00AE0DCA">
        <w:rPr>
          <w:rFonts w:cs="Arial"/>
        </w:rPr>
        <w:t>Subsequently</w:t>
      </w:r>
      <w:r w:rsidR="00954B5A" w:rsidRPr="00F65AD1">
        <w:rPr>
          <w:rFonts w:cs="Arial"/>
        </w:rPr>
        <w:t xml:space="preserve"> he was informed that the bullet could not be removed because of the risk </w:t>
      </w:r>
      <w:r w:rsidR="001A4CEC" w:rsidRPr="00780E06">
        <w:rPr>
          <w:rFonts w:cs="Arial"/>
        </w:rPr>
        <w:t xml:space="preserve">that the surgery could cause in </w:t>
      </w:r>
      <w:r w:rsidR="005E3833" w:rsidRPr="00F65AD1">
        <w:rPr>
          <w:rFonts w:cs="Arial"/>
        </w:rPr>
        <w:t xml:space="preserve">damaging major organs </w:t>
      </w:r>
      <w:r w:rsidR="005E3833">
        <w:rPr>
          <w:rFonts w:cs="Arial"/>
        </w:rPr>
        <w:t>during</w:t>
      </w:r>
      <w:r w:rsidR="00954B5A" w:rsidRPr="00F65AD1">
        <w:rPr>
          <w:rFonts w:cs="Arial"/>
        </w:rPr>
        <w:t xml:space="preserve"> the surgery procedure</w:t>
      </w:r>
      <w:r w:rsidR="00A61808" w:rsidRPr="00F65AD1">
        <w:rPr>
          <w:rFonts w:cs="Arial"/>
        </w:rPr>
        <w:t>.</w:t>
      </w:r>
      <w:r w:rsidR="00954B5A" w:rsidRPr="00F65AD1">
        <w:rPr>
          <w:rFonts w:cs="Arial"/>
        </w:rPr>
        <w:t xml:space="preserve"> </w:t>
      </w:r>
    </w:p>
    <w:p w14:paraId="69E3DA38" w14:textId="77777777" w:rsidR="00CC33E7" w:rsidRPr="00F65AD1" w:rsidRDefault="00CC33E7" w:rsidP="008D5E1C">
      <w:pPr>
        <w:spacing w:after="0" w:line="360" w:lineRule="auto"/>
        <w:jc w:val="both"/>
        <w:rPr>
          <w:rFonts w:ascii="Arial" w:hAnsi="Arial" w:cs="Arial"/>
          <w:sz w:val="24"/>
          <w:szCs w:val="24"/>
        </w:rPr>
      </w:pPr>
    </w:p>
    <w:p w14:paraId="65377F51" w14:textId="5308AAD9" w:rsidR="00702E52" w:rsidRPr="00F65AD1" w:rsidRDefault="000153DB"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16</w:t>
      </w:r>
      <w:r w:rsidR="00702E52" w:rsidRPr="00F65AD1">
        <w:rPr>
          <w:rFonts w:ascii="Arial" w:hAnsi="Arial" w:cs="Arial"/>
          <w:sz w:val="24"/>
          <w:szCs w:val="24"/>
        </w:rPr>
        <w:t>]</w:t>
      </w:r>
      <w:r w:rsidRPr="00F65AD1">
        <w:rPr>
          <w:rFonts w:ascii="Arial" w:hAnsi="Arial" w:cs="Arial"/>
          <w:sz w:val="24"/>
          <w:szCs w:val="24"/>
        </w:rPr>
        <w:tab/>
      </w:r>
      <w:r w:rsidR="00104F9B" w:rsidRPr="00F65AD1">
        <w:rPr>
          <w:rFonts w:ascii="Arial" w:hAnsi="Arial" w:cs="Arial"/>
          <w:sz w:val="24"/>
          <w:szCs w:val="24"/>
        </w:rPr>
        <w:t xml:space="preserve">The witness testified that </w:t>
      </w:r>
      <w:r w:rsidR="009B2FAD">
        <w:rPr>
          <w:rFonts w:ascii="Arial" w:hAnsi="Arial" w:cs="Arial"/>
          <w:sz w:val="24"/>
          <w:szCs w:val="24"/>
        </w:rPr>
        <w:t>since</w:t>
      </w:r>
      <w:r w:rsidR="00104F9B" w:rsidRPr="00F65AD1">
        <w:rPr>
          <w:rFonts w:ascii="Arial" w:hAnsi="Arial" w:cs="Arial"/>
          <w:sz w:val="24"/>
          <w:szCs w:val="24"/>
        </w:rPr>
        <w:t xml:space="preserve"> the time </w:t>
      </w:r>
      <w:r w:rsidR="00F018F7">
        <w:rPr>
          <w:rFonts w:ascii="Arial" w:hAnsi="Arial" w:cs="Arial"/>
          <w:sz w:val="24"/>
          <w:szCs w:val="24"/>
        </w:rPr>
        <w:t>of the incident</w:t>
      </w:r>
      <w:r w:rsidR="00104F9B" w:rsidRPr="00F65AD1">
        <w:rPr>
          <w:rFonts w:ascii="Arial" w:hAnsi="Arial" w:cs="Arial"/>
          <w:sz w:val="24"/>
          <w:szCs w:val="24"/>
        </w:rPr>
        <w:t xml:space="preserve"> </w:t>
      </w:r>
      <w:r w:rsidR="009B2FAD">
        <w:rPr>
          <w:rFonts w:ascii="Arial" w:hAnsi="Arial" w:cs="Arial"/>
          <w:sz w:val="24"/>
          <w:szCs w:val="24"/>
        </w:rPr>
        <w:t>he</w:t>
      </w:r>
      <w:r w:rsidR="00104F9B" w:rsidRPr="00F65AD1">
        <w:rPr>
          <w:rFonts w:ascii="Arial" w:hAnsi="Arial" w:cs="Arial"/>
          <w:sz w:val="24"/>
          <w:szCs w:val="24"/>
        </w:rPr>
        <w:t xml:space="preserve"> suffer</w:t>
      </w:r>
      <w:r w:rsidR="009B2FAD">
        <w:rPr>
          <w:rFonts w:ascii="Arial" w:hAnsi="Arial" w:cs="Arial"/>
          <w:sz w:val="24"/>
          <w:szCs w:val="24"/>
        </w:rPr>
        <w:t>ed</w:t>
      </w:r>
      <w:r w:rsidR="00104F9B" w:rsidRPr="00F65AD1">
        <w:rPr>
          <w:rFonts w:ascii="Arial" w:hAnsi="Arial" w:cs="Arial"/>
          <w:sz w:val="24"/>
          <w:szCs w:val="24"/>
        </w:rPr>
        <w:t xml:space="preserve"> from extreme pain from the bullet</w:t>
      </w:r>
      <w:r w:rsidR="009B2FAD">
        <w:rPr>
          <w:rFonts w:ascii="Arial" w:hAnsi="Arial" w:cs="Arial"/>
          <w:sz w:val="24"/>
          <w:szCs w:val="24"/>
        </w:rPr>
        <w:t xml:space="preserve"> still lodged in his body</w:t>
      </w:r>
      <w:r w:rsidR="00104F9B" w:rsidRPr="00F65AD1">
        <w:rPr>
          <w:rFonts w:ascii="Arial" w:hAnsi="Arial" w:cs="Arial"/>
          <w:sz w:val="24"/>
          <w:szCs w:val="24"/>
        </w:rPr>
        <w:t xml:space="preserve"> and medical procedures</w:t>
      </w:r>
      <w:r w:rsidR="009B2FAD">
        <w:rPr>
          <w:rFonts w:ascii="Arial" w:hAnsi="Arial" w:cs="Arial"/>
          <w:sz w:val="24"/>
          <w:szCs w:val="24"/>
        </w:rPr>
        <w:t xml:space="preserve"> he had to undergo. As a result of the</w:t>
      </w:r>
      <w:r w:rsidR="00F018F7">
        <w:rPr>
          <w:rFonts w:ascii="Arial" w:hAnsi="Arial" w:cs="Arial"/>
          <w:sz w:val="24"/>
          <w:szCs w:val="24"/>
        </w:rPr>
        <w:t xml:space="preserve"> constant</w:t>
      </w:r>
      <w:r w:rsidR="009B2FAD">
        <w:rPr>
          <w:rFonts w:ascii="Arial" w:hAnsi="Arial" w:cs="Arial"/>
          <w:sz w:val="24"/>
          <w:szCs w:val="24"/>
        </w:rPr>
        <w:t xml:space="preserve"> pain</w:t>
      </w:r>
      <w:r w:rsidR="005F3496" w:rsidRPr="00F65AD1">
        <w:rPr>
          <w:rFonts w:ascii="Arial" w:hAnsi="Arial" w:cs="Arial"/>
          <w:sz w:val="24"/>
          <w:szCs w:val="24"/>
        </w:rPr>
        <w:t xml:space="preserve"> he has become heavily dependent on painkillers to manage the pain</w:t>
      </w:r>
      <w:r w:rsidR="00F018F7">
        <w:rPr>
          <w:rFonts w:ascii="Arial" w:hAnsi="Arial" w:cs="Arial"/>
          <w:sz w:val="24"/>
          <w:szCs w:val="24"/>
        </w:rPr>
        <w:t xml:space="preserve">, </w:t>
      </w:r>
      <w:r w:rsidR="00DF0317" w:rsidRPr="00F65AD1">
        <w:rPr>
          <w:rFonts w:ascii="Arial" w:hAnsi="Arial" w:cs="Arial"/>
          <w:sz w:val="24"/>
          <w:szCs w:val="24"/>
        </w:rPr>
        <w:t>which he has to purchase at a fee of N$ 70 per week</w:t>
      </w:r>
      <w:r w:rsidR="00F018F7">
        <w:rPr>
          <w:rFonts w:ascii="Arial" w:hAnsi="Arial" w:cs="Arial"/>
          <w:sz w:val="24"/>
          <w:szCs w:val="24"/>
        </w:rPr>
        <w:t xml:space="preserve">. </w:t>
      </w:r>
      <w:r w:rsidR="00DF0317" w:rsidRPr="00F65AD1">
        <w:rPr>
          <w:rFonts w:ascii="Arial" w:hAnsi="Arial" w:cs="Arial"/>
          <w:sz w:val="24"/>
          <w:szCs w:val="24"/>
        </w:rPr>
        <w:t>He further testified that upon his discharge at the hospital he had to pay an amount of N$ 560 for treatment</w:t>
      </w:r>
      <w:r w:rsidR="00F018F7">
        <w:rPr>
          <w:rFonts w:ascii="Arial" w:hAnsi="Arial" w:cs="Arial"/>
          <w:sz w:val="24"/>
          <w:szCs w:val="24"/>
        </w:rPr>
        <w:t xml:space="preserve">. Proof of </w:t>
      </w:r>
      <w:r w:rsidR="00425DEF" w:rsidRPr="00780E06">
        <w:rPr>
          <w:rFonts w:ascii="Arial" w:hAnsi="Arial" w:cs="Arial"/>
          <w:sz w:val="24"/>
          <w:szCs w:val="24"/>
        </w:rPr>
        <w:t xml:space="preserve">the N$ 560 </w:t>
      </w:r>
      <w:r w:rsidR="00F018F7">
        <w:rPr>
          <w:rFonts w:ascii="Arial" w:hAnsi="Arial" w:cs="Arial"/>
          <w:sz w:val="24"/>
          <w:szCs w:val="24"/>
        </w:rPr>
        <w:t>was handed into evidence.</w:t>
      </w:r>
      <w:r w:rsidR="004F17E9" w:rsidRPr="004F17E9">
        <w:rPr>
          <w:rFonts w:ascii="Arial" w:hAnsi="Arial" w:cs="Arial"/>
          <w:sz w:val="24"/>
          <w:szCs w:val="24"/>
        </w:rPr>
        <w:t xml:space="preserve"> </w:t>
      </w:r>
      <w:r w:rsidR="004F17E9" w:rsidRPr="00F65AD1">
        <w:rPr>
          <w:rFonts w:ascii="Arial" w:hAnsi="Arial" w:cs="Arial"/>
          <w:sz w:val="24"/>
          <w:szCs w:val="24"/>
        </w:rPr>
        <w:t>Plaintiff further testified that before he was shot he was employed as a bus conductor and the work involved a lot of hard labour and after he was shot he could no longer carry out those duties because of the pain.</w:t>
      </w:r>
    </w:p>
    <w:p w14:paraId="64DB6D7A" w14:textId="77777777" w:rsidR="00702E52" w:rsidRPr="00F65AD1" w:rsidRDefault="00702E52" w:rsidP="008D5E1C">
      <w:pPr>
        <w:spacing w:after="0" w:line="360" w:lineRule="auto"/>
        <w:jc w:val="both"/>
        <w:rPr>
          <w:rFonts w:ascii="Arial" w:hAnsi="Arial" w:cs="Arial"/>
          <w:sz w:val="24"/>
          <w:szCs w:val="24"/>
        </w:rPr>
      </w:pPr>
    </w:p>
    <w:p w14:paraId="5103BE9B" w14:textId="6A05B2A6" w:rsidR="000153DB" w:rsidRPr="00F65AD1" w:rsidRDefault="00DE7F2C"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17</w:t>
      </w:r>
      <w:r w:rsidRPr="00F65AD1">
        <w:rPr>
          <w:rFonts w:ascii="Arial" w:hAnsi="Arial" w:cs="Arial"/>
          <w:sz w:val="24"/>
          <w:szCs w:val="24"/>
        </w:rPr>
        <w:t>]</w:t>
      </w:r>
      <w:r w:rsidRPr="00F65AD1">
        <w:rPr>
          <w:rFonts w:ascii="Arial" w:hAnsi="Arial" w:cs="Arial"/>
          <w:sz w:val="24"/>
          <w:szCs w:val="24"/>
        </w:rPr>
        <w:tab/>
      </w:r>
      <w:r w:rsidR="00F018F7">
        <w:rPr>
          <w:rFonts w:ascii="Arial" w:hAnsi="Arial" w:cs="Arial"/>
          <w:sz w:val="24"/>
          <w:szCs w:val="24"/>
        </w:rPr>
        <w:t>The plaintiff</w:t>
      </w:r>
      <w:r w:rsidR="0029239D" w:rsidRPr="00F65AD1">
        <w:rPr>
          <w:rFonts w:ascii="Arial" w:hAnsi="Arial" w:cs="Arial"/>
          <w:sz w:val="24"/>
          <w:szCs w:val="24"/>
        </w:rPr>
        <w:t xml:space="preserve"> further testified that</w:t>
      </w:r>
      <w:r w:rsidR="000F66F3" w:rsidRPr="00F65AD1">
        <w:rPr>
          <w:rFonts w:ascii="Arial" w:hAnsi="Arial" w:cs="Arial"/>
          <w:sz w:val="24"/>
          <w:szCs w:val="24"/>
        </w:rPr>
        <w:t xml:space="preserve"> he </w:t>
      </w:r>
      <w:r w:rsidR="0029239D" w:rsidRPr="00F65AD1">
        <w:rPr>
          <w:rFonts w:ascii="Arial" w:hAnsi="Arial" w:cs="Arial"/>
          <w:sz w:val="24"/>
          <w:szCs w:val="24"/>
        </w:rPr>
        <w:t>experiences</w:t>
      </w:r>
      <w:r w:rsidR="00F018F7">
        <w:rPr>
          <w:rFonts w:ascii="Arial" w:hAnsi="Arial" w:cs="Arial"/>
          <w:sz w:val="24"/>
          <w:szCs w:val="24"/>
        </w:rPr>
        <w:t xml:space="preserve"> recurring</w:t>
      </w:r>
      <w:r w:rsidR="0029239D" w:rsidRPr="00F65AD1">
        <w:rPr>
          <w:rFonts w:ascii="Arial" w:hAnsi="Arial" w:cs="Arial"/>
          <w:sz w:val="24"/>
          <w:szCs w:val="24"/>
        </w:rPr>
        <w:t xml:space="preserve"> nightmares of the shooting</w:t>
      </w:r>
      <w:r w:rsidR="00E45914" w:rsidRPr="00F65AD1">
        <w:rPr>
          <w:rFonts w:ascii="Arial" w:hAnsi="Arial" w:cs="Arial"/>
          <w:sz w:val="24"/>
          <w:szCs w:val="24"/>
        </w:rPr>
        <w:t>,</w:t>
      </w:r>
      <w:r w:rsidR="0029239D" w:rsidRPr="00F65AD1">
        <w:rPr>
          <w:rFonts w:ascii="Arial" w:hAnsi="Arial" w:cs="Arial"/>
          <w:sz w:val="24"/>
          <w:szCs w:val="24"/>
        </w:rPr>
        <w:t xml:space="preserve"> </w:t>
      </w:r>
      <w:r w:rsidR="000F66F3" w:rsidRPr="00F65AD1">
        <w:rPr>
          <w:rFonts w:ascii="Arial" w:hAnsi="Arial" w:cs="Arial"/>
          <w:sz w:val="24"/>
          <w:szCs w:val="24"/>
        </w:rPr>
        <w:t>and that his night terrors le</w:t>
      </w:r>
      <w:r w:rsidR="00F018F7">
        <w:rPr>
          <w:rFonts w:ascii="Arial" w:hAnsi="Arial" w:cs="Arial"/>
          <w:sz w:val="24"/>
          <w:szCs w:val="24"/>
        </w:rPr>
        <w:t>aves</w:t>
      </w:r>
      <w:r w:rsidR="000F66F3" w:rsidRPr="00F65AD1">
        <w:rPr>
          <w:rFonts w:ascii="Arial" w:hAnsi="Arial" w:cs="Arial"/>
          <w:sz w:val="24"/>
          <w:szCs w:val="24"/>
        </w:rPr>
        <w:t xml:space="preserve"> him in a state where he cannot sleep at night </w:t>
      </w:r>
      <w:r w:rsidR="0029239D" w:rsidRPr="00F65AD1">
        <w:rPr>
          <w:rFonts w:ascii="Arial" w:hAnsi="Arial" w:cs="Arial"/>
          <w:sz w:val="24"/>
          <w:szCs w:val="24"/>
        </w:rPr>
        <w:t>and that when he is awake he finds his thou</w:t>
      </w:r>
      <w:r w:rsidR="000F66F3" w:rsidRPr="00F65AD1">
        <w:rPr>
          <w:rFonts w:ascii="Arial" w:hAnsi="Arial" w:cs="Arial"/>
          <w:sz w:val="24"/>
          <w:szCs w:val="24"/>
        </w:rPr>
        <w:t xml:space="preserve">ghts drifting to that day that </w:t>
      </w:r>
      <w:r w:rsidR="0029239D" w:rsidRPr="00F65AD1">
        <w:rPr>
          <w:rFonts w:ascii="Arial" w:hAnsi="Arial" w:cs="Arial"/>
          <w:sz w:val="24"/>
          <w:szCs w:val="24"/>
        </w:rPr>
        <w:t xml:space="preserve">he was shot. </w:t>
      </w:r>
    </w:p>
    <w:p w14:paraId="65D07D5A" w14:textId="77777777" w:rsidR="00732398" w:rsidRPr="00F65AD1" w:rsidRDefault="00732398" w:rsidP="008D5E1C">
      <w:pPr>
        <w:spacing w:after="0" w:line="360" w:lineRule="auto"/>
        <w:jc w:val="both"/>
        <w:rPr>
          <w:rFonts w:ascii="Arial" w:hAnsi="Arial" w:cs="Arial"/>
          <w:sz w:val="24"/>
          <w:szCs w:val="24"/>
        </w:rPr>
      </w:pPr>
    </w:p>
    <w:p w14:paraId="0A65DBA3" w14:textId="24413405" w:rsidR="00732398" w:rsidRPr="00F65AD1" w:rsidRDefault="00FF6B5B" w:rsidP="008D5E1C">
      <w:pPr>
        <w:spacing w:after="0" w:line="360" w:lineRule="auto"/>
        <w:jc w:val="both"/>
        <w:rPr>
          <w:rFonts w:ascii="Arial" w:hAnsi="Arial" w:cs="Arial"/>
          <w:sz w:val="24"/>
          <w:szCs w:val="24"/>
        </w:rPr>
      </w:pPr>
      <w:r>
        <w:rPr>
          <w:rFonts w:ascii="Arial" w:hAnsi="Arial" w:cs="Arial"/>
          <w:sz w:val="24"/>
          <w:szCs w:val="24"/>
        </w:rPr>
        <w:t>[18</w:t>
      </w:r>
      <w:r w:rsidR="00732398" w:rsidRPr="00F65AD1">
        <w:rPr>
          <w:rFonts w:ascii="Arial" w:hAnsi="Arial" w:cs="Arial"/>
          <w:sz w:val="24"/>
          <w:szCs w:val="24"/>
        </w:rPr>
        <w:t>]</w:t>
      </w:r>
      <w:r w:rsidR="00732398" w:rsidRPr="00F65AD1">
        <w:rPr>
          <w:rFonts w:ascii="Arial" w:hAnsi="Arial" w:cs="Arial"/>
          <w:sz w:val="24"/>
          <w:szCs w:val="24"/>
        </w:rPr>
        <w:tab/>
        <w:t xml:space="preserve">The plaintiff further stated that </w:t>
      </w:r>
      <w:r w:rsidR="00E329AA">
        <w:rPr>
          <w:rFonts w:ascii="Arial" w:hAnsi="Arial" w:cs="Arial"/>
          <w:sz w:val="24"/>
          <w:szCs w:val="24"/>
        </w:rPr>
        <w:t xml:space="preserve">after his discharge from the hospital </w:t>
      </w:r>
      <w:r w:rsidR="00732398" w:rsidRPr="00F65AD1">
        <w:rPr>
          <w:rFonts w:ascii="Arial" w:hAnsi="Arial" w:cs="Arial"/>
          <w:sz w:val="24"/>
          <w:szCs w:val="24"/>
        </w:rPr>
        <w:t>Mr Kashela used to call him</w:t>
      </w:r>
      <w:r w:rsidR="00545B3F">
        <w:rPr>
          <w:rFonts w:ascii="Arial" w:hAnsi="Arial" w:cs="Arial"/>
          <w:sz w:val="24"/>
          <w:szCs w:val="24"/>
        </w:rPr>
        <w:t xml:space="preserve"> </w:t>
      </w:r>
      <w:r w:rsidR="00545B3F" w:rsidRPr="00780E06">
        <w:rPr>
          <w:rFonts w:ascii="Arial" w:hAnsi="Arial" w:cs="Arial"/>
          <w:sz w:val="24"/>
          <w:szCs w:val="24"/>
        </w:rPr>
        <w:t>to find out ho</w:t>
      </w:r>
      <w:r w:rsidR="00473CD6" w:rsidRPr="00780E06">
        <w:rPr>
          <w:rFonts w:ascii="Arial" w:hAnsi="Arial" w:cs="Arial"/>
          <w:sz w:val="24"/>
          <w:szCs w:val="24"/>
        </w:rPr>
        <w:t>w he was and</w:t>
      </w:r>
      <w:r w:rsidR="00780E06" w:rsidRPr="00780E06">
        <w:rPr>
          <w:rFonts w:ascii="Arial" w:hAnsi="Arial" w:cs="Arial"/>
          <w:sz w:val="24"/>
          <w:szCs w:val="24"/>
        </w:rPr>
        <w:t xml:space="preserve"> </w:t>
      </w:r>
      <w:r w:rsidR="00732398" w:rsidRPr="00F65AD1">
        <w:rPr>
          <w:rFonts w:ascii="Arial" w:hAnsi="Arial" w:cs="Arial"/>
          <w:sz w:val="24"/>
          <w:szCs w:val="24"/>
        </w:rPr>
        <w:t>apologising and admitting that he is t</w:t>
      </w:r>
      <w:r w:rsidR="00E57D5F" w:rsidRPr="00F65AD1">
        <w:rPr>
          <w:rFonts w:ascii="Arial" w:hAnsi="Arial" w:cs="Arial"/>
          <w:sz w:val="24"/>
          <w:szCs w:val="24"/>
        </w:rPr>
        <w:t>he one that shot the plaintiff.</w:t>
      </w:r>
    </w:p>
    <w:p w14:paraId="17B41F9F" w14:textId="77777777" w:rsidR="00DE7F2C" w:rsidRPr="00F65AD1" w:rsidRDefault="00DE7F2C" w:rsidP="008D5E1C">
      <w:pPr>
        <w:spacing w:after="0" w:line="360" w:lineRule="auto"/>
        <w:jc w:val="both"/>
        <w:rPr>
          <w:rFonts w:ascii="Arial" w:hAnsi="Arial" w:cs="Arial"/>
          <w:sz w:val="24"/>
          <w:szCs w:val="24"/>
        </w:rPr>
      </w:pPr>
    </w:p>
    <w:p w14:paraId="742DCC08" w14:textId="1EE5B17C" w:rsidR="000153DB" w:rsidRPr="00F65AD1" w:rsidRDefault="000153DB"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19</w:t>
      </w:r>
      <w:r w:rsidRPr="00F65AD1">
        <w:rPr>
          <w:rFonts w:ascii="Arial" w:hAnsi="Arial" w:cs="Arial"/>
          <w:sz w:val="24"/>
          <w:szCs w:val="24"/>
        </w:rPr>
        <w:t>]</w:t>
      </w:r>
      <w:r w:rsidRPr="00F65AD1">
        <w:rPr>
          <w:rFonts w:ascii="Arial" w:hAnsi="Arial" w:cs="Arial"/>
          <w:sz w:val="24"/>
          <w:szCs w:val="24"/>
        </w:rPr>
        <w:tab/>
      </w:r>
      <w:r w:rsidR="00E329AA">
        <w:rPr>
          <w:rFonts w:ascii="Arial" w:hAnsi="Arial" w:cs="Arial"/>
          <w:sz w:val="24"/>
          <w:szCs w:val="24"/>
        </w:rPr>
        <w:t xml:space="preserve">During cross-examination the plaintiff was confronted with a statement obtained from him whilst in hospital on </w:t>
      </w:r>
      <w:r w:rsidR="00BE2553" w:rsidRPr="00F65AD1">
        <w:rPr>
          <w:rFonts w:ascii="Arial" w:hAnsi="Arial" w:cs="Arial"/>
          <w:sz w:val="24"/>
          <w:szCs w:val="24"/>
        </w:rPr>
        <w:t xml:space="preserve">29 September </w:t>
      </w:r>
      <w:r w:rsidR="00BE2553" w:rsidRPr="00E329AA">
        <w:rPr>
          <w:rFonts w:ascii="Arial" w:hAnsi="Arial" w:cs="Arial"/>
          <w:sz w:val="24"/>
          <w:szCs w:val="24"/>
        </w:rPr>
        <w:t>201</w:t>
      </w:r>
      <w:r w:rsidR="00E329AA">
        <w:rPr>
          <w:rFonts w:ascii="Arial" w:hAnsi="Arial" w:cs="Arial"/>
          <w:sz w:val="24"/>
          <w:szCs w:val="24"/>
        </w:rPr>
        <w:t xml:space="preserve">6. </w:t>
      </w:r>
      <w:r w:rsidR="008E68D9" w:rsidRPr="009E57B6">
        <w:rPr>
          <w:rFonts w:ascii="Arial" w:hAnsi="Arial" w:cs="Arial"/>
          <w:sz w:val="24"/>
          <w:szCs w:val="24"/>
        </w:rPr>
        <w:t>According to the witness t</w:t>
      </w:r>
      <w:r w:rsidR="00E329AA">
        <w:rPr>
          <w:rFonts w:ascii="Arial" w:hAnsi="Arial" w:cs="Arial"/>
          <w:sz w:val="24"/>
          <w:szCs w:val="24"/>
        </w:rPr>
        <w:t>he statement was recorded by</w:t>
      </w:r>
      <w:r w:rsidR="00BE2553" w:rsidRPr="00F65AD1">
        <w:rPr>
          <w:rFonts w:ascii="Arial" w:hAnsi="Arial" w:cs="Arial"/>
          <w:sz w:val="24"/>
          <w:szCs w:val="24"/>
        </w:rPr>
        <w:t xml:space="preserve"> a certain Mr Yapwire Amadeus fr</w:t>
      </w:r>
      <w:r w:rsidR="006C7456" w:rsidRPr="00F65AD1">
        <w:rPr>
          <w:rFonts w:ascii="Arial" w:hAnsi="Arial" w:cs="Arial"/>
          <w:sz w:val="24"/>
          <w:szCs w:val="24"/>
        </w:rPr>
        <w:t>om internal investigations with</w:t>
      </w:r>
      <w:r w:rsidR="00BE2553" w:rsidRPr="00F65AD1">
        <w:rPr>
          <w:rFonts w:ascii="Arial" w:hAnsi="Arial" w:cs="Arial"/>
          <w:sz w:val="24"/>
          <w:szCs w:val="24"/>
        </w:rPr>
        <w:t>in the Namibian Police</w:t>
      </w:r>
      <w:r w:rsidR="00E329AA">
        <w:rPr>
          <w:rFonts w:ascii="Arial" w:hAnsi="Arial" w:cs="Arial"/>
          <w:sz w:val="24"/>
          <w:szCs w:val="24"/>
        </w:rPr>
        <w:t>.</w:t>
      </w:r>
      <w:r w:rsidR="00BE2553" w:rsidRPr="00F65AD1">
        <w:rPr>
          <w:rFonts w:ascii="Arial" w:hAnsi="Arial" w:cs="Arial"/>
          <w:sz w:val="24"/>
          <w:szCs w:val="24"/>
        </w:rPr>
        <w:t xml:space="preserve"> </w:t>
      </w:r>
      <w:r w:rsidR="00E329AA">
        <w:rPr>
          <w:rFonts w:ascii="Arial" w:hAnsi="Arial" w:cs="Arial"/>
          <w:sz w:val="24"/>
          <w:szCs w:val="24"/>
        </w:rPr>
        <w:t xml:space="preserve">In this statement it was recorded that the plaintiff did not see who </w:t>
      </w:r>
      <w:r w:rsidR="00376784">
        <w:rPr>
          <w:rFonts w:ascii="Arial" w:hAnsi="Arial" w:cs="Arial"/>
          <w:sz w:val="24"/>
          <w:szCs w:val="24"/>
        </w:rPr>
        <w:t xml:space="preserve">pulled the trigger during the incident when he was shot. The </w:t>
      </w:r>
      <w:r w:rsidR="008E68D9" w:rsidRPr="009E57B6">
        <w:rPr>
          <w:rFonts w:ascii="Arial" w:hAnsi="Arial" w:cs="Arial"/>
          <w:sz w:val="24"/>
          <w:szCs w:val="24"/>
        </w:rPr>
        <w:t xml:space="preserve">witness </w:t>
      </w:r>
      <w:r w:rsidR="00376784">
        <w:rPr>
          <w:rFonts w:ascii="Arial" w:hAnsi="Arial" w:cs="Arial"/>
          <w:sz w:val="24"/>
          <w:szCs w:val="24"/>
        </w:rPr>
        <w:t xml:space="preserve">denied the contents of the specific paragraph and stated that he never </w:t>
      </w:r>
      <w:r w:rsidR="00790265" w:rsidRPr="00780E06">
        <w:rPr>
          <w:rFonts w:ascii="Arial" w:hAnsi="Arial" w:cs="Arial"/>
          <w:sz w:val="24"/>
          <w:szCs w:val="24"/>
        </w:rPr>
        <w:t>gave</w:t>
      </w:r>
      <w:r w:rsidR="00790265">
        <w:rPr>
          <w:rFonts w:ascii="Arial" w:hAnsi="Arial" w:cs="Arial"/>
          <w:color w:val="FF0000"/>
          <w:sz w:val="24"/>
          <w:szCs w:val="24"/>
        </w:rPr>
        <w:t xml:space="preserve"> </w:t>
      </w:r>
      <w:r w:rsidR="00376784">
        <w:rPr>
          <w:rFonts w:ascii="Arial" w:hAnsi="Arial" w:cs="Arial"/>
          <w:sz w:val="24"/>
          <w:szCs w:val="24"/>
        </w:rPr>
        <w:t xml:space="preserve">such information to Mr </w:t>
      </w:r>
      <w:r w:rsidR="00790265">
        <w:rPr>
          <w:rFonts w:ascii="Arial" w:hAnsi="Arial" w:cs="Arial"/>
          <w:sz w:val="24"/>
          <w:szCs w:val="24"/>
        </w:rPr>
        <w:t xml:space="preserve">Amadeus </w:t>
      </w:r>
      <w:r w:rsidR="00376784" w:rsidRPr="00780E06">
        <w:rPr>
          <w:rFonts w:ascii="Arial" w:hAnsi="Arial" w:cs="Arial"/>
          <w:sz w:val="24"/>
          <w:szCs w:val="24"/>
        </w:rPr>
        <w:t>Yapwire</w:t>
      </w:r>
      <w:r w:rsidR="00376784">
        <w:rPr>
          <w:rFonts w:ascii="Arial" w:hAnsi="Arial" w:cs="Arial"/>
          <w:sz w:val="24"/>
          <w:szCs w:val="24"/>
        </w:rPr>
        <w:t>. He further stated that h</w:t>
      </w:r>
      <w:r w:rsidR="00492AE4" w:rsidRPr="00F65AD1">
        <w:rPr>
          <w:rFonts w:ascii="Arial" w:hAnsi="Arial" w:cs="Arial"/>
          <w:sz w:val="24"/>
          <w:szCs w:val="24"/>
        </w:rPr>
        <w:t>e gave his statement in the Oshiwambo language, which was subsequently written down and was never read back to him.</w:t>
      </w:r>
    </w:p>
    <w:p w14:paraId="58ED5B02" w14:textId="77777777" w:rsidR="00376784" w:rsidRDefault="00376784" w:rsidP="008D5E1C">
      <w:pPr>
        <w:spacing w:after="0" w:line="360" w:lineRule="auto"/>
        <w:jc w:val="both"/>
        <w:rPr>
          <w:rFonts w:ascii="Arial" w:hAnsi="Arial" w:cs="Arial"/>
          <w:sz w:val="24"/>
          <w:szCs w:val="24"/>
        </w:rPr>
      </w:pPr>
    </w:p>
    <w:p w14:paraId="47344D4B" w14:textId="20800AD8" w:rsidR="00E52913" w:rsidRPr="00F65AD1" w:rsidRDefault="00376784" w:rsidP="008D5E1C">
      <w:pPr>
        <w:spacing w:after="0" w:line="360" w:lineRule="auto"/>
        <w:jc w:val="both"/>
        <w:rPr>
          <w:rFonts w:ascii="Arial" w:hAnsi="Arial" w:cs="Arial"/>
          <w:sz w:val="24"/>
          <w:szCs w:val="24"/>
        </w:rPr>
      </w:pPr>
      <w:r w:rsidRPr="00F65AD1">
        <w:rPr>
          <w:rFonts w:ascii="Arial" w:hAnsi="Arial" w:cs="Arial"/>
          <w:sz w:val="24"/>
          <w:szCs w:val="24"/>
        </w:rPr>
        <w:t xml:space="preserve"> </w:t>
      </w:r>
      <w:r w:rsidR="000153DB" w:rsidRPr="00F65AD1">
        <w:rPr>
          <w:rFonts w:ascii="Arial" w:hAnsi="Arial" w:cs="Arial"/>
          <w:sz w:val="24"/>
          <w:szCs w:val="24"/>
        </w:rPr>
        <w:t>[</w:t>
      </w:r>
      <w:r w:rsidR="00FF6B5B">
        <w:rPr>
          <w:rFonts w:ascii="Arial" w:hAnsi="Arial" w:cs="Arial"/>
          <w:sz w:val="24"/>
          <w:szCs w:val="24"/>
        </w:rPr>
        <w:t>20</w:t>
      </w:r>
      <w:r w:rsidR="000153DB" w:rsidRPr="00F65AD1">
        <w:rPr>
          <w:rFonts w:ascii="Arial" w:hAnsi="Arial" w:cs="Arial"/>
          <w:sz w:val="24"/>
          <w:szCs w:val="24"/>
        </w:rPr>
        <w:t>]</w:t>
      </w:r>
      <w:r w:rsidR="000153DB" w:rsidRPr="00F65AD1">
        <w:rPr>
          <w:rFonts w:ascii="Arial" w:hAnsi="Arial" w:cs="Arial"/>
          <w:sz w:val="24"/>
          <w:szCs w:val="24"/>
        </w:rPr>
        <w:tab/>
      </w:r>
      <w:r>
        <w:rPr>
          <w:rFonts w:ascii="Arial" w:hAnsi="Arial" w:cs="Arial"/>
          <w:sz w:val="24"/>
          <w:szCs w:val="24"/>
        </w:rPr>
        <w:t xml:space="preserve">When confronted with Mr Kashela’s version that the suspect </w:t>
      </w:r>
      <w:r w:rsidR="00FA11C9" w:rsidRPr="00780E06">
        <w:rPr>
          <w:rFonts w:ascii="Arial" w:hAnsi="Arial" w:cs="Arial"/>
          <w:sz w:val="24"/>
          <w:szCs w:val="24"/>
        </w:rPr>
        <w:t xml:space="preserve">had two knives in his hands and </w:t>
      </w:r>
      <w:r>
        <w:rPr>
          <w:rFonts w:ascii="Arial" w:hAnsi="Arial" w:cs="Arial"/>
          <w:sz w:val="24"/>
          <w:szCs w:val="24"/>
        </w:rPr>
        <w:t xml:space="preserve">managed to grab </w:t>
      </w:r>
      <w:r w:rsidR="00FA11C9" w:rsidRPr="00780E06">
        <w:rPr>
          <w:rFonts w:ascii="Arial" w:hAnsi="Arial" w:cs="Arial"/>
          <w:sz w:val="24"/>
          <w:szCs w:val="24"/>
        </w:rPr>
        <w:t>the</w:t>
      </w:r>
      <w:r w:rsidR="00FA11C9">
        <w:rPr>
          <w:rFonts w:ascii="Arial" w:hAnsi="Arial" w:cs="Arial"/>
          <w:color w:val="FF0000"/>
          <w:sz w:val="24"/>
          <w:szCs w:val="24"/>
        </w:rPr>
        <w:t xml:space="preserve"> </w:t>
      </w:r>
      <w:r w:rsidR="00FA11C9" w:rsidRPr="00780E06">
        <w:rPr>
          <w:rFonts w:ascii="Arial" w:hAnsi="Arial" w:cs="Arial"/>
          <w:sz w:val="24"/>
          <w:szCs w:val="24"/>
        </w:rPr>
        <w:t>firearm</w:t>
      </w:r>
      <w:r w:rsidR="00FA11C9">
        <w:rPr>
          <w:rFonts w:ascii="Arial" w:hAnsi="Arial" w:cs="Arial"/>
          <w:color w:val="FF0000"/>
          <w:sz w:val="24"/>
          <w:szCs w:val="24"/>
        </w:rPr>
        <w:t xml:space="preserve"> </w:t>
      </w:r>
      <w:r>
        <w:rPr>
          <w:rFonts w:ascii="Arial" w:hAnsi="Arial" w:cs="Arial"/>
          <w:sz w:val="24"/>
          <w:szCs w:val="24"/>
        </w:rPr>
        <w:t>from its holster</w:t>
      </w:r>
      <w:r w:rsidRPr="002A427F">
        <w:rPr>
          <w:rFonts w:ascii="Arial" w:hAnsi="Arial" w:cs="Arial"/>
          <w:sz w:val="24"/>
          <w:szCs w:val="24"/>
        </w:rPr>
        <w:t xml:space="preserve"> and </w:t>
      </w:r>
      <w:r w:rsidR="0054286F" w:rsidRPr="00780E06">
        <w:rPr>
          <w:rFonts w:ascii="Arial" w:hAnsi="Arial" w:cs="Arial"/>
          <w:sz w:val="24"/>
          <w:szCs w:val="24"/>
        </w:rPr>
        <w:t>that the suspect was the one who</w:t>
      </w:r>
      <w:r w:rsidR="0054286F">
        <w:rPr>
          <w:rFonts w:ascii="Arial" w:hAnsi="Arial" w:cs="Arial"/>
          <w:color w:val="FF0000"/>
          <w:sz w:val="24"/>
          <w:szCs w:val="24"/>
        </w:rPr>
        <w:t xml:space="preserve"> </w:t>
      </w:r>
      <w:r>
        <w:rPr>
          <w:rFonts w:ascii="Arial" w:hAnsi="Arial" w:cs="Arial"/>
          <w:sz w:val="24"/>
          <w:szCs w:val="24"/>
        </w:rPr>
        <w:t>fired the shot</w:t>
      </w:r>
      <w:r w:rsidR="002A427F">
        <w:rPr>
          <w:rFonts w:ascii="Arial" w:hAnsi="Arial" w:cs="Arial"/>
          <w:sz w:val="24"/>
          <w:szCs w:val="24"/>
        </w:rPr>
        <w:t>,</w:t>
      </w:r>
      <w:r>
        <w:rPr>
          <w:rFonts w:ascii="Arial" w:hAnsi="Arial" w:cs="Arial"/>
          <w:sz w:val="24"/>
          <w:szCs w:val="24"/>
        </w:rPr>
        <w:t xml:space="preserve"> the plaintiff </w:t>
      </w:r>
      <w:r w:rsidR="00DB14D9">
        <w:rPr>
          <w:rFonts w:ascii="Arial" w:hAnsi="Arial" w:cs="Arial"/>
          <w:sz w:val="24"/>
          <w:szCs w:val="24"/>
        </w:rPr>
        <w:t>replied</w:t>
      </w:r>
      <w:r>
        <w:rPr>
          <w:rFonts w:ascii="Arial" w:hAnsi="Arial" w:cs="Arial"/>
          <w:sz w:val="24"/>
          <w:szCs w:val="24"/>
        </w:rPr>
        <w:t xml:space="preserve"> in no uncertain terms that this evidence </w:t>
      </w:r>
      <w:r>
        <w:rPr>
          <w:rFonts w:ascii="Arial" w:hAnsi="Arial" w:cs="Arial"/>
          <w:sz w:val="24"/>
          <w:szCs w:val="24"/>
        </w:rPr>
        <w:lastRenderedPageBreak/>
        <w:t xml:space="preserve">is untrue. </w:t>
      </w:r>
      <w:r w:rsidR="004F17E9">
        <w:rPr>
          <w:rFonts w:ascii="Arial" w:hAnsi="Arial" w:cs="Arial"/>
          <w:sz w:val="24"/>
          <w:szCs w:val="24"/>
        </w:rPr>
        <w:t xml:space="preserve">The plaintiff denied that the suspect had any weapons with him and further </w:t>
      </w:r>
      <w:r w:rsidR="00DB14D9">
        <w:rPr>
          <w:rFonts w:ascii="Arial" w:hAnsi="Arial" w:cs="Arial"/>
          <w:sz w:val="24"/>
          <w:szCs w:val="24"/>
        </w:rPr>
        <w:t>stated that</w:t>
      </w:r>
      <w:r w:rsidR="00FF53C5" w:rsidRPr="00F65AD1">
        <w:rPr>
          <w:rFonts w:ascii="Arial" w:hAnsi="Arial" w:cs="Arial"/>
          <w:sz w:val="24"/>
          <w:szCs w:val="24"/>
        </w:rPr>
        <w:t xml:space="preserve"> it is impossible that the suspect, while wrestling with Mr Kashela and holding two knives in his hand, managed to use the same hands to unfasten the holster, grab the </w:t>
      </w:r>
      <w:r w:rsidR="008F6201" w:rsidRPr="00780E06">
        <w:rPr>
          <w:rFonts w:ascii="Arial" w:hAnsi="Arial" w:cs="Arial"/>
          <w:sz w:val="24"/>
          <w:szCs w:val="24"/>
        </w:rPr>
        <w:t>firearm</w:t>
      </w:r>
      <w:r w:rsidR="00FF53C5" w:rsidRPr="00780E06">
        <w:rPr>
          <w:rFonts w:ascii="Arial" w:hAnsi="Arial" w:cs="Arial"/>
          <w:sz w:val="24"/>
          <w:szCs w:val="24"/>
        </w:rPr>
        <w:t>, remove</w:t>
      </w:r>
      <w:r w:rsidR="003D36D2" w:rsidRPr="00780E06">
        <w:rPr>
          <w:rFonts w:ascii="Arial" w:hAnsi="Arial" w:cs="Arial"/>
          <w:sz w:val="24"/>
          <w:szCs w:val="24"/>
        </w:rPr>
        <w:t xml:space="preserve"> it from</w:t>
      </w:r>
      <w:r w:rsidR="00780E06">
        <w:rPr>
          <w:rFonts w:ascii="Arial" w:hAnsi="Arial" w:cs="Arial"/>
          <w:sz w:val="24"/>
          <w:szCs w:val="24"/>
        </w:rPr>
        <w:t xml:space="preserve"> </w:t>
      </w:r>
      <w:r w:rsidR="00FF53C5" w:rsidRPr="00780E06">
        <w:rPr>
          <w:rFonts w:ascii="Arial" w:hAnsi="Arial" w:cs="Arial"/>
          <w:sz w:val="24"/>
          <w:szCs w:val="24"/>
        </w:rPr>
        <w:t>safety</w:t>
      </w:r>
      <w:r w:rsidR="00FF53C5" w:rsidRPr="00F65AD1">
        <w:rPr>
          <w:rFonts w:ascii="Arial" w:hAnsi="Arial" w:cs="Arial"/>
          <w:sz w:val="24"/>
          <w:szCs w:val="24"/>
        </w:rPr>
        <w:t xml:space="preserve"> and fire the shot. </w:t>
      </w:r>
      <w:r w:rsidR="00D918CD" w:rsidRPr="00F65AD1">
        <w:rPr>
          <w:rFonts w:ascii="Arial" w:hAnsi="Arial" w:cs="Arial"/>
          <w:sz w:val="24"/>
          <w:szCs w:val="24"/>
        </w:rPr>
        <w:t xml:space="preserve">The </w:t>
      </w:r>
      <w:r w:rsidR="00DB14D9">
        <w:rPr>
          <w:rFonts w:ascii="Arial" w:hAnsi="Arial" w:cs="Arial"/>
          <w:sz w:val="24"/>
          <w:szCs w:val="24"/>
        </w:rPr>
        <w:t>plaintiff remained adamant</w:t>
      </w:r>
      <w:r w:rsidR="00D918CD" w:rsidRPr="00F65AD1">
        <w:rPr>
          <w:rFonts w:ascii="Arial" w:hAnsi="Arial" w:cs="Arial"/>
          <w:sz w:val="24"/>
          <w:szCs w:val="24"/>
        </w:rPr>
        <w:t xml:space="preserve"> </w:t>
      </w:r>
      <w:r w:rsidR="00942AAE">
        <w:rPr>
          <w:rFonts w:ascii="Arial" w:hAnsi="Arial" w:cs="Arial"/>
          <w:sz w:val="24"/>
          <w:szCs w:val="24"/>
        </w:rPr>
        <w:t xml:space="preserve">that </w:t>
      </w:r>
      <w:r w:rsidR="00D918CD" w:rsidRPr="00F65AD1">
        <w:rPr>
          <w:rFonts w:ascii="Arial" w:hAnsi="Arial" w:cs="Arial"/>
          <w:sz w:val="24"/>
          <w:szCs w:val="24"/>
        </w:rPr>
        <w:t xml:space="preserve">it is Mr Kashela who shot him because when the plaintiff moved out of the </w:t>
      </w:r>
      <w:r w:rsidR="00BE1289" w:rsidRPr="00F65AD1">
        <w:rPr>
          <w:rFonts w:ascii="Arial" w:hAnsi="Arial" w:cs="Arial"/>
          <w:sz w:val="24"/>
          <w:szCs w:val="24"/>
        </w:rPr>
        <w:t xml:space="preserve">bus and walked straight to him, he admitted that he shot the plaintiff. </w:t>
      </w:r>
    </w:p>
    <w:p w14:paraId="00DF5362" w14:textId="77777777" w:rsidR="000153DB" w:rsidRPr="00F65AD1" w:rsidRDefault="000153DB" w:rsidP="008D5E1C">
      <w:pPr>
        <w:spacing w:after="0" w:line="360" w:lineRule="auto"/>
        <w:jc w:val="both"/>
        <w:rPr>
          <w:rFonts w:ascii="Arial" w:hAnsi="Arial" w:cs="Arial"/>
          <w:sz w:val="24"/>
          <w:szCs w:val="24"/>
        </w:rPr>
      </w:pPr>
    </w:p>
    <w:p w14:paraId="2016887F" w14:textId="25F04A8A" w:rsidR="00BF5655" w:rsidRPr="00F65AD1" w:rsidRDefault="00BF5655" w:rsidP="008D5E1C">
      <w:pPr>
        <w:spacing w:after="0" w:line="360" w:lineRule="auto"/>
        <w:jc w:val="both"/>
        <w:rPr>
          <w:rFonts w:ascii="Arial" w:hAnsi="Arial" w:cs="Arial"/>
          <w:i/>
          <w:sz w:val="24"/>
          <w:szCs w:val="24"/>
        </w:rPr>
      </w:pPr>
      <w:r w:rsidRPr="00F65AD1">
        <w:rPr>
          <w:rFonts w:ascii="Arial" w:hAnsi="Arial" w:cs="Arial"/>
          <w:i/>
          <w:sz w:val="24"/>
          <w:szCs w:val="24"/>
        </w:rPr>
        <w:t>Abraham Djulume</w:t>
      </w:r>
    </w:p>
    <w:p w14:paraId="44B0DA66" w14:textId="77777777" w:rsidR="000153DB" w:rsidRPr="00F65AD1" w:rsidRDefault="000153DB" w:rsidP="008D5E1C">
      <w:pPr>
        <w:spacing w:after="0" w:line="360" w:lineRule="auto"/>
        <w:jc w:val="both"/>
        <w:rPr>
          <w:rFonts w:ascii="Arial" w:hAnsi="Arial" w:cs="Arial"/>
          <w:sz w:val="24"/>
          <w:szCs w:val="24"/>
        </w:rPr>
      </w:pPr>
    </w:p>
    <w:p w14:paraId="6E11AF5C" w14:textId="6B2CCC25" w:rsidR="009D53BF" w:rsidRDefault="000153DB" w:rsidP="008D5E1C">
      <w:pPr>
        <w:spacing w:after="0" w:line="360" w:lineRule="auto"/>
        <w:jc w:val="both"/>
        <w:rPr>
          <w:rFonts w:ascii="Arial" w:hAnsi="Arial" w:cs="Arial"/>
          <w:sz w:val="24"/>
          <w:szCs w:val="24"/>
        </w:rPr>
      </w:pPr>
      <w:r w:rsidRPr="00F65AD1">
        <w:rPr>
          <w:rFonts w:ascii="Arial" w:hAnsi="Arial" w:cs="Arial"/>
          <w:sz w:val="24"/>
          <w:szCs w:val="24"/>
        </w:rPr>
        <w:t>[</w:t>
      </w:r>
      <w:r w:rsidR="00BF5655" w:rsidRPr="00F65AD1">
        <w:rPr>
          <w:rFonts w:ascii="Arial" w:hAnsi="Arial" w:cs="Arial"/>
          <w:sz w:val="24"/>
          <w:szCs w:val="24"/>
        </w:rPr>
        <w:t>2</w:t>
      </w:r>
      <w:r w:rsidR="00FF6B5B">
        <w:rPr>
          <w:rFonts w:ascii="Arial" w:hAnsi="Arial" w:cs="Arial"/>
          <w:sz w:val="24"/>
          <w:szCs w:val="24"/>
        </w:rPr>
        <w:t>1</w:t>
      </w:r>
      <w:r w:rsidRPr="00F65AD1">
        <w:rPr>
          <w:rFonts w:ascii="Arial" w:hAnsi="Arial" w:cs="Arial"/>
          <w:sz w:val="24"/>
          <w:szCs w:val="24"/>
        </w:rPr>
        <w:t>]</w:t>
      </w:r>
      <w:r w:rsidRPr="00F65AD1">
        <w:rPr>
          <w:rFonts w:ascii="Arial" w:hAnsi="Arial" w:cs="Arial"/>
          <w:sz w:val="24"/>
          <w:szCs w:val="24"/>
        </w:rPr>
        <w:tab/>
      </w:r>
      <w:r w:rsidR="004F17E9">
        <w:rPr>
          <w:rFonts w:ascii="Arial" w:hAnsi="Arial" w:cs="Arial"/>
          <w:sz w:val="24"/>
          <w:szCs w:val="24"/>
        </w:rPr>
        <w:t xml:space="preserve">Mr Djulume testified that he is the owner of the bus on which the </w:t>
      </w:r>
      <w:r w:rsidR="009D53BF">
        <w:rPr>
          <w:rFonts w:ascii="Arial" w:hAnsi="Arial" w:cs="Arial"/>
          <w:sz w:val="24"/>
          <w:szCs w:val="24"/>
        </w:rPr>
        <w:t>plaintiff was working as a conductor. T</w:t>
      </w:r>
      <w:r w:rsidR="00C77337" w:rsidRPr="00F65AD1">
        <w:rPr>
          <w:rFonts w:ascii="Arial" w:hAnsi="Arial" w:cs="Arial"/>
          <w:sz w:val="24"/>
          <w:szCs w:val="24"/>
        </w:rPr>
        <w:t xml:space="preserve">he plaintiff </w:t>
      </w:r>
      <w:r w:rsidR="009D53BF">
        <w:rPr>
          <w:rFonts w:ascii="Arial" w:hAnsi="Arial" w:cs="Arial"/>
          <w:sz w:val="24"/>
          <w:szCs w:val="24"/>
        </w:rPr>
        <w:t xml:space="preserve">was employed </w:t>
      </w:r>
      <w:r w:rsidR="00C77337" w:rsidRPr="00F65AD1">
        <w:rPr>
          <w:rFonts w:ascii="Arial" w:hAnsi="Arial" w:cs="Arial"/>
          <w:sz w:val="24"/>
          <w:szCs w:val="24"/>
        </w:rPr>
        <w:t>as from 2 January 2014</w:t>
      </w:r>
      <w:r w:rsidR="009D53BF">
        <w:rPr>
          <w:rFonts w:ascii="Arial" w:hAnsi="Arial" w:cs="Arial"/>
          <w:sz w:val="24"/>
          <w:szCs w:val="24"/>
        </w:rPr>
        <w:t xml:space="preserve"> but</w:t>
      </w:r>
      <w:r w:rsidR="00DF03F8" w:rsidRPr="00F65AD1">
        <w:rPr>
          <w:rFonts w:ascii="Arial" w:hAnsi="Arial" w:cs="Arial"/>
          <w:sz w:val="24"/>
          <w:szCs w:val="24"/>
        </w:rPr>
        <w:t xml:space="preserve"> that </w:t>
      </w:r>
      <w:r w:rsidR="00346688" w:rsidRPr="00780E06">
        <w:rPr>
          <w:rFonts w:ascii="Arial" w:hAnsi="Arial" w:cs="Arial"/>
          <w:sz w:val="24"/>
          <w:szCs w:val="24"/>
        </w:rPr>
        <w:t xml:space="preserve">his </w:t>
      </w:r>
      <w:r w:rsidR="00DF03F8" w:rsidRPr="00F65AD1">
        <w:rPr>
          <w:rFonts w:ascii="Arial" w:hAnsi="Arial" w:cs="Arial"/>
          <w:sz w:val="24"/>
          <w:szCs w:val="24"/>
        </w:rPr>
        <w:t>contract of employment</w:t>
      </w:r>
      <w:r w:rsidR="00DF03F8" w:rsidRPr="00780E06">
        <w:rPr>
          <w:rFonts w:ascii="Arial" w:hAnsi="Arial" w:cs="Arial"/>
          <w:sz w:val="24"/>
          <w:szCs w:val="24"/>
        </w:rPr>
        <w:t xml:space="preserve"> </w:t>
      </w:r>
      <w:r w:rsidR="00346688" w:rsidRPr="00780E06">
        <w:rPr>
          <w:rFonts w:ascii="Arial" w:hAnsi="Arial" w:cs="Arial"/>
          <w:sz w:val="24"/>
          <w:szCs w:val="24"/>
        </w:rPr>
        <w:t xml:space="preserve">ended </w:t>
      </w:r>
      <w:r w:rsidR="00DF03F8" w:rsidRPr="00F65AD1">
        <w:rPr>
          <w:rFonts w:ascii="Arial" w:hAnsi="Arial" w:cs="Arial"/>
          <w:sz w:val="24"/>
          <w:szCs w:val="24"/>
        </w:rPr>
        <w:t xml:space="preserve">the month after </w:t>
      </w:r>
      <w:r w:rsidR="009D53BF">
        <w:rPr>
          <w:rFonts w:ascii="Arial" w:hAnsi="Arial" w:cs="Arial"/>
          <w:sz w:val="24"/>
          <w:szCs w:val="24"/>
        </w:rPr>
        <w:t>t</w:t>
      </w:r>
      <w:r w:rsidR="00DF03F8" w:rsidRPr="00F65AD1">
        <w:rPr>
          <w:rFonts w:ascii="Arial" w:hAnsi="Arial" w:cs="Arial"/>
          <w:sz w:val="24"/>
          <w:szCs w:val="24"/>
        </w:rPr>
        <w:t xml:space="preserve">he </w:t>
      </w:r>
      <w:r w:rsidR="009D53BF">
        <w:rPr>
          <w:rFonts w:ascii="Arial" w:hAnsi="Arial" w:cs="Arial"/>
          <w:sz w:val="24"/>
          <w:szCs w:val="24"/>
        </w:rPr>
        <w:t xml:space="preserve">plaintiff </w:t>
      </w:r>
      <w:r w:rsidR="00DF03F8" w:rsidRPr="00F65AD1">
        <w:rPr>
          <w:rFonts w:ascii="Arial" w:hAnsi="Arial" w:cs="Arial"/>
          <w:sz w:val="24"/>
          <w:szCs w:val="24"/>
        </w:rPr>
        <w:t>was discharged from the hospital</w:t>
      </w:r>
      <w:r w:rsidR="00A16FBA" w:rsidRPr="00F65AD1">
        <w:rPr>
          <w:rFonts w:ascii="Arial" w:hAnsi="Arial" w:cs="Arial"/>
          <w:sz w:val="24"/>
          <w:szCs w:val="24"/>
        </w:rPr>
        <w:t>.</w:t>
      </w:r>
      <w:r w:rsidR="00C77337" w:rsidRPr="00F65AD1">
        <w:rPr>
          <w:rFonts w:ascii="Arial" w:hAnsi="Arial" w:cs="Arial"/>
          <w:sz w:val="24"/>
          <w:szCs w:val="24"/>
        </w:rPr>
        <w:t xml:space="preserve"> He further testified that the plaintiff was</w:t>
      </w:r>
      <w:r w:rsidR="009D53BF">
        <w:rPr>
          <w:rFonts w:ascii="Arial" w:hAnsi="Arial" w:cs="Arial"/>
          <w:sz w:val="24"/>
          <w:szCs w:val="24"/>
        </w:rPr>
        <w:t xml:space="preserve"> e</w:t>
      </w:r>
      <w:r w:rsidR="00C77337" w:rsidRPr="00F65AD1">
        <w:rPr>
          <w:rFonts w:ascii="Arial" w:hAnsi="Arial" w:cs="Arial"/>
          <w:sz w:val="24"/>
          <w:szCs w:val="24"/>
        </w:rPr>
        <w:t xml:space="preserve">arning N$ 4650 per month and tendered a pay slip for the month of September 2016 as evidence. </w:t>
      </w:r>
    </w:p>
    <w:p w14:paraId="121D7CB1" w14:textId="77777777" w:rsidR="009D53BF" w:rsidRDefault="009D53BF" w:rsidP="008D5E1C">
      <w:pPr>
        <w:spacing w:after="0" w:line="360" w:lineRule="auto"/>
        <w:jc w:val="both"/>
        <w:rPr>
          <w:rFonts w:ascii="Arial" w:hAnsi="Arial" w:cs="Arial"/>
          <w:sz w:val="24"/>
          <w:szCs w:val="24"/>
        </w:rPr>
      </w:pPr>
    </w:p>
    <w:p w14:paraId="58C0480C" w14:textId="14230452" w:rsidR="00F966CF" w:rsidRPr="00F65AD1" w:rsidRDefault="00FF6B5B" w:rsidP="008D5E1C">
      <w:pPr>
        <w:spacing w:after="0" w:line="360" w:lineRule="auto"/>
        <w:jc w:val="both"/>
        <w:rPr>
          <w:rFonts w:cs="Arial"/>
        </w:rPr>
      </w:pPr>
      <w:r>
        <w:rPr>
          <w:rFonts w:ascii="Arial" w:hAnsi="Arial" w:cs="Arial"/>
          <w:sz w:val="24"/>
          <w:szCs w:val="24"/>
        </w:rPr>
        <w:t>[22</w:t>
      </w:r>
      <w:r w:rsidR="009D53BF">
        <w:rPr>
          <w:rFonts w:ascii="Arial" w:hAnsi="Arial" w:cs="Arial"/>
          <w:sz w:val="24"/>
          <w:szCs w:val="24"/>
        </w:rPr>
        <w:t>]</w:t>
      </w:r>
      <w:r w:rsidR="009D53BF">
        <w:rPr>
          <w:rFonts w:ascii="Arial" w:hAnsi="Arial" w:cs="Arial"/>
          <w:sz w:val="24"/>
          <w:szCs w:val="24"/>
        </w:rPr>
        <w:tab/>
      </w:r>
      <w:r w:rsidR="00C77337" w:rsidRPr="00F65AD1">
        <w:rPr>
          <w:rFonts w:ascii="Arial" w:hAnsi="Arial" w:cs="Arial"/>
          <w:sz w:val="24"/>
          <w:szCs w:val="24"/>
        </w:rPr>
        <w:t xml:space="preserve">The witness further testified that since the shooting the plaintiff is withdrawn and always lost in thought and that he struggles to conduct duties which he could do </w:t>
      </w:r>
      <w:r w:rsidR="009D53BF">
        <w:rPr>
          <w:rFonts w:ascii="Arial" w:hAnsi="Arial" w:cs="Arial"/>
          <w:sz w:val="24"/>
          <w:szCs w:val="24"/>
        </w:rPr>
        <w:t>with ease before the inci</w:t>
      </w:r>
      <w:r w:rsidR="00C77337" w:rsidRPr="00F65AD1">
        <w:rPr>
          <w:rFonts w:ascii="Arial" w:hAnsi="Arial" w:cs="Arial"/>
          <w:sz w:val="24"/>
          <w:szCs w:val="24"/>
        </w:rPr>
        <w:t>dent.</w:t>
      </w:r>
      <w:r w:rsidR="000621D8" w:rsidRPr="00F65AD1">
        <w:rPr>
          <w:rFonts w:ascii="Arial" w:hAnsi="Arial" w:cs="Arial"/>
          <w:sz w:val="24"/>
          <w:szCs w:val="24"/>
        </w:rPr>
        <w:t xml:space="preserve"> </w:t>
      </w:r>
      <w:r w:rsidR="00C77337" w:rsidRPr="00F65AD1">
        <w:rPr>
          <w:rFonts w:ascii="Arial" w:hAnsi="Arial" w:cs="Arial"/>
          <w:sz w:val="24"/>
          <w:szCs w:val="24"/>
        </w:rPr>
        <w:t>Because of the difficulty that the plaintiff experienced in conducting his duties, the witness testified that he ha</w:t>
      </w:r>
      <w:r w:rsidR="00F966CF" w:rsidRPr="00F65AD1">
        <w:rPr>
          <w:rFonts w:ascii="Arial" w:hAnsi="Arial" w:cs="Arial"/>
          <w:sz w:val="24"/>
          <w:szCs w:val="24"/>
        </w:rPr>
        <w:t>d to make a decision for the</w:t>
      </w:r>
      <w:r w:rsidR="00C77337" w:rsidRPr="00F65AD1">
        <w:rPr>
          <w:rFonts w:ascii="Arial" w:hAnsi="Arial" w:cs="Arial"/>
          <w:sz w:val="24"/>
          <w:szCs w:val="24"/>
        </w:rPr>
        <w:t xml:space="preserve"> plaintiff </w:t>
      </w:r>
      <w:r w:rsidR="00F966CF" w:rsidRPr="00F65AD1">
        <w:rPr>
          <w:rFonts w:ascii="Arial" w:hAnsi="Arial" w:cs="Arial"/>
          <w:sz w:val="24"/>
          <w:szCs w:val="24"/>
        </w:rPr>
        <w:t xml:space="preserve">to </w:t>
      </w:r>
      <w:r w:rsidR="00C77337" w:rsidRPr="00F65AD1">
        <w:rPr>
          <w:rFonts w:ascii="Arial" w:hAnsi="Arial" w:cs="Arial"/>
          <w:sz w:val="24"/>
          <w:szCs w:val="24"/>
        </w:rPr>
        <w:t>stop workin</w:t>
      </w:r>
      <w:r w:rsidR="00F966CF" w:rsidRPr="00F65AD1">
        <w:rPr>
          <w:rFonts w:ascii="Arial" w:hAnsi="Arial" w:cs="Arial"/>
          <w:sz w:val="24"/>
          <w:szCs w:val="24"/>
        </w:rPr>
        <w:t>g because the work required carrying heavy material</w:t>
      </w:r>
      <w:r w:rsidR="00186C2E">
        <w:rPr>
          <w:rFonts w:ascii="Arial" w:hAnsi="Arial" w:cs="Arial"/>
          <w:sz w:val="24"/>
          <w:szCs w:val="24"/>
        </w:rPr>
        <w:t xml:space="preserve">, </w:t>
      </w:r>
      <w:r w:rsidR="00186C2E" w:rsidRPr="00780E06">
        <w:rPr>
          <w:rFonts w:ascii="Arial" w:hAnsi="Arial" w:cs="Arial"/>
          <w:sz w:val="24"/>
          <w:szCs w:val="24"/>
        </w:rPr>
        <w:t>and which, from his own observation, the plaintiff was unable to fully carry out</w:t>
      </w:r>
      <w:r w:rsidR="00F966CF" w:rsidRPr="00780E06">
        <w:rPr>
          <w:rFonts w:ascii="Arial" w:hAnsi="Arial" w:cs="Arial"/>
          <w:sz w:val="24"/>
          <w:szCs w:val="24"/>
        </w:rPr>
        <w:t xml:space="preserve">. </w:t>
      </w:r>
    </w:p>
    <w:p w14:paraId="47B68190" w14:textId="77777777" w:rsidR="00B76909" w:rsidRPr="00F65AD1" w:rsidRDefault="00B76909" w:rsidP="008D5E1C">
      <w:pPr>
        <w:spacing w:after="0" w:line="360" w:lineRule="auto"/>
        <w:jc w:val="both"/>
        <w:rPr>
          <w:rFonts w:ascii="Arial" w:hAnsi="Arial" w:cs="Arial"/>
          <w:sz w:val="24"/>
          <w:szCs w:val="24"/>
        </w:rPr>
      </w:pPr>
    </w:p>
    <w:p w14:paraId="05F20803" w14:textId="312A2160" w:rsidR="00C81DF5" w:rsidRPr="00F65AD1" w:rsidRDefault="00C81DF5" w:rsidP="008D5E1C">
      <w:pPr>
        <w:spacing w:after="0" w:line="360" w:lineRule="auto"/>
        <w:jc w:val="both"/>
        <w:rPr>
          <w:rFonts w:ascii="Arial" w:hAnsi="Arial" w:cs="Arial"/>
          <w:i/>
          <w:sz w:val="24"/>
          <w:szCs w:val="24"/>
        </w:rPr>
      </w:pPr>
      <w:r w:rsidRPr="00F65AD1">
        <w:rPr>
          <w:rFonts w:ascii="Arial" w:hAnsi="Arial" w:cs="Arial"/>
          <w:i/>
          <w:sz w:val="24"/>
          <w:szCs w:val="24"/>
        </w:rPr>
        <w:t>Aron Hamupembe</w:t>
      </w:r>
    </w:p>
    <w:p w14:paraId="384F21E3" w14:textId="77777777" w:rsidR="00C81DF5" w:rsidRPr="00F65AD1" w:rsidRDefault="00C81DF5" w:rsidP="008D5E1C">
      <w:pPr>
        <w:spacing w:after="0" w:line="360" w:lineRule="auto"/>
        <w:jc w:val="both"/>
        <w:rPr>
          <w:rFonts w:ascii="Arial" w:hAnsi="Arial" w:cs="Arial"/>
          <w:sz w:val="24"/>
          <w:szCs w:val="24"/>
        </w:rPr>
      </w:pPr>
    </w:p>
    <w:p w14:paraId="2EC3376F" w14:textId="0B27B4F5" w:rsidR="00183987" w:rsidRPr="00F65AD1" w:rsidRDefault="00B76909"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23</w:t>
      </w:r>
      <w:r w:rsidRPr="00F65AD1">
        <w:rPr>
          <w:rFonts w:ascii="Arial" w:hAnsi="Arial" w:cs="Arial"/>
          <w:sz w:val="24"/>
          <w:szCs w:val="24"/>
        </w:rPr>
        <w:t>]</w:t>
      </w:r>
      <w:r w:rsidRPr="00F65AD1">
        <w:rPr>
          <w:rFonts w:ascii="Arial" w:hAnsi="Arial" w:cs="Arial"/>
          <w:sz w:val="24"/>
          <w:szCs w:val="24"/>
        </w:rPr>
        <w:tab/>
      </w:r>
      <w:r w:rsidR="00C81DF5" w:rsidRPr="00F65AD1">
        <w:rPr>
          <w:rFonts w:ascii="Arial" w:hAnsi="Arial" w:cs="Arial"/>
          <w:sz w:val="24"/>
          <w:szCs w:val="24"/>
        </w:rPr>
        <w:t>Doctor Hamupembe</w:t>
      </w:r>
      <w:r w:rsidR="0021297E" w:rsidRPr="00F65AD1">
        <w:rPr>
          <w:rFonts w:ascii="Arial" w:hAnsi="Arial" w:cs="Arial"/>
          <w:sz w:val="24"/>
          <w:szCs w:val="24"/>
        </w:rPr>
        <w:t xml:space="preserve"> </w:t>
      </w:r>
      <w:r w:rsidR="001A5279" w:rsidRPr="00F65AD1">
        <w:rPr>
          <w:rFonts w:ascii="Arial" w:hAnsi="Arial" w:cs="Arial"/>
          <w:sz w:val="24"/>
          <w:szCs w:val="24"/>
        </w:rPr>
        <w:t xml:space="preserve">is a qualified medical officer and he </w:t>
      </w:r>
      <w:r w:rsidR="0021297E" w:rsidRPr="00F65AD1">
        <w:rPr>
          <w:rFonts w:ascii="Arial" w:hAnsi="Arial" w:cs="Arial"/>
          <w:sz w:val="24"/>
          <w:szCs w:val="24"/>
        </w:rPr>
        <w:t>was the doctor that examined</w:t>
      </w:r>
      <w:r w:rsidR="00C81DF5" w:rsidRPr="00F65AD1">
        <w:rPr>
          <w:rFonts w:ascii="Arial" w:hAnsi="Arial" w:cs="Arial"/>
          <w:sz w:val="24"/>
          <w:szCs w:val="24"/>
        </w:rPr>
        <w:t xml:space="preserve"> the </w:t>
      </w:r>
      <w:r w:rsidR="0021297E" w:rsidRPr="00F65AD1">
        <w:rPr>
          <w:rFonts w:ascii="Arial" w:hAnsi="Arial" w:cs="Arial"/>
          <w:sz w:val="24"/>
          <w:szCs w:val="24"/>
        </w:rPr>
        <w:t xml:space="preserve">plaintiff at the </w:t>
      </w:r>
      <w:r w:rsidR="00C81DF5" w:rsidRPr="00F65AD1">
        <w:rPr>
          <w:rFonts w:ascii="Arial" w:hAnsi="Arial" w:cs="Arial"/>
          <w:sz w:val="24"/>
          <w:szCs w:val="24"/>
        </w:rPr>
        <w:t>Katutura State Hospital causality ward</w:t>
      </w:r>
      <w:r w:rsidR="0021297E" w:rsidRPr="00F65AD1">
        <w:rPr>
          <w:rFonts w:ascii="Arial" w:hAnsi="Arial" w:cs="Arial"/>
          <w:sz w:val="24"/>
          <w:szCs w:val="24"/>
        </w:rPr>
        <w:t xml:space="preserve"> </w:t>
      </w:r>
      <w:r w:rsidR="00B81BB9" w:rsidRPr="00B81BB9">
        <w:rPr>
          <w:rFonts w:ascii="Arial" w:hAnsi="Arial" w:cs="Arial"/>
          <w:color w:val="7030A0"/>
          <w:sz w:val="24"/>
          <w:szCs w:val="24"/>
        </w:rPr>
        <w:t>after</w:t>
      </w:r>
      <w:r w:rsidR="0021297E" w:rsidRPr="00F65AD1">
        <w:rPr>
          <w:rFonts w:ascii="Arial" w:hAnsi="Arial" w:cs="Arial"/>
          <w:sz w:val="24"/>
          <w:szCs w:val="24"/>
        </w:rPr>
        <w:t xml:space="preserve"> the plaintiff was transferred from the Okuryangava Clinic</w:t>
      </w:r>
      <w:r w:rsidR="00C81DF5" w:rsidRPr="00F65AD1">
        <w:rPr>
          <w:rFonts w:ascii="Arial" w:hAnsi="Arial" w:cs="Arial"/>
          <w:sz w:val="24"/>
          <w:szCs w:val="24"/>
        </w:rPr>
        <w:t>.</w:t>
      </w:r>
      <w:r w:rsidR="0021297E" w:rsidRPr="00F65AD1">
        <w:rPr>
          <w:rFonts w:ascii="Arial" w:hAnsi="Arial" w:cs="Arial"/>
          <w:sz w:val="24"/>
          <w:szCs w:val="24"/>
        </w:rPr>
        <w:t xml:space="preserve"> He recorded his observation of the plaintiff i</w:t>
      </w:r>
      <w:r w:rsidR="00003109" w:rsidRPr="00F65AD1">
        <w:rPr>
          <w:rFonts w:ascii="Arial" w:hAnsi="Arial" w:cs="Arial"/>
          <w:sz w:val="24"/>
          <w:szCs w:val="24"/>
        </w:rPr>
        <w:t xml:space="preserve">n the </w:t>
      </w:r>
      <w:r w:rsidR="00E24F79" w:rsidRPr="00780E06">
        <w:rPr>
          <w:rFonts w:ascii="Arial" w:hAnsi="Arial" w:cs="Arial"/>
          <w:sz w:val="24"/>
          <w:szCs w:val="24"/>
        </w:rPr>
        <w:t>plaintiff’s</w:t>
      </w:r>
      <w:r w:rsidR="00E24F79">
        <w:rPr>
          <w:rFonts w:ascii="Arial" w:hAnsi="Arial" w:cs="Arial"/>
          <w:color w:val="FF0000"/>
          <w:sz w:val="24"/>
          <w:szCs w:val="24"/>
        </w:rPr>
        <w:t xml:space="preserve"> </w:t>
      </w:r>
      <w:r w:rsidR="00003109" w:rsidRPr="00F65AD1">
        <w:rPr>
          <w:rFonts w:ascii="Arial" w:hAnsi="Arial" w:cs="Arial"/>
          <w:sz w:val="24"/>
          <w:szCs w:val="24"/>
        </w:rPr>
        <w:t>health passport as well as in the J88</w:t>
      </w:r>
      <w:r w:rsidR="00A33030" w:rsidRPr="00F65AD1">
        <w:rPr>
          <w:rFonts w:ascii="Arial" w:hAnsi="Arial" w:cs="Arial"/>
          <w:sz w:val="24"/>
          <w:szCs w:val="24"/>
        </w:rPr>
        <w:t>, which documents were handed in as exhibits</w:t>
      </w:r>
      <w:r w:rsidR="00003109" w:rsidRPr="00F65AD1">
        <w:rPr>
          <w:rFonts w:ascii="Arial" w:hAnsi="Arial" w:cs="Arial"/>
          <w:sz w:val="24"/>
          <w:szCs w:val="24"/>
        </w:rPr>
        <w:t xml:space="preserve">. </w:t>
      </w:r>
    </w:p>
    <w:p w14:paraId="527FD8DE" w14:textId="77777777" w:rsidR="00520B0D" w:rsidRPr="00F65AD1" w:rsidRDefault="00520B0D" w:rsidP="008D5E1C">
      <w:pPr>
        <w:spacing w:after="0" w:line="360" w:lineRule="auto"/>
        <w:jc w:val="both"/>
        <w:rPr>
          <w:rFonts w:ascii="Arial" w:hAnsi="Arial" w:cs="Arial"/>
          <w:sz w:val="24"/>
          <w:szCs w:val="24"/>
        </w:rPr>
      </w:pPr>
    </w:p>
    <w:p w14:paraId="0DAF92E5" w14:textId="3ACE605F" w:rsidR="00520B0D" w:rsidRPr="00F65AD1" w:rsidRDefault="00520B0D" w:rsidP="008D5E1C">
      <w:pPr>
        <w:spacing w:after="0" w:line="360" w:lineRule="auto"/>
        <w:jc w:val="both"/>
        <w:rPr>
          <w:rFonts w:ascii="Arial" w:hAnsi="Arial" w:cs="Arial"/>
          <w:sz w:val="24"/>
          <w:szCs w:val="24"/>
        </w:rPr>
      </w:pPr>
      <w:r w:rsidRPr="00F65AD1">
        <w:rPr>
          <w:rFonts w:ascii="Arial" w:hAnsi="Arial" w:cs="Arial"/>
          <w:sz w:val="24"/>
          <w:szCs w:val="24"/>
        </w:rPr>
        <w:t>[2</w:t>
      </w:r>
      <w:r w:rsidR="00FF6B5B">
        <w:rPr>
          <w:rFonts w:ascii="Arial" w:hAnsi="Arial" w:cs="Arial"/>
          <w:sz w:val="24"/>
          <w:szCs w:val="24"/>
        </w:rPr>
        <w:t>4</w:t>
      </w:r>
      <w:r w:rsidR="00F513F6" w:rsidRPr="00F65AD1">
        <w:rPr>
          <w:rFonts w:ascii="Arial" w:hAnsi="Arial" w:cs="Arial"/>
          <w:sz w:val="24"/>
          <w:szCs w:val="24"/>
        </w:rPr>
        <w:t>]</w:t>
      </w:r>
      <w:r w:rsidR="00A33030" w:rsidRPr="00F65AD1">
        <w:rPr>
          <w:rFonts w:ascii="Arial" w:hAnsi="Arial" w:cs="Arial"/>
          <w:sz w:val="24"/>
          <w:szCs w:val="24"/>
        </w:rPr>
        <w:tab/>
      </w:r>
      <w:r w:rsidR="00DE4389" w:rsidRPr="00F65AD1">
        <w:rPr>
          <w:rFonts w:ascii="Arial" w:hAnsi="Arial" w:cs="Arial"/>
          <w:sz w:val="24"/>
          <w:szCs w:val="24"/>
        </w:rPr>
        <w:t xml:space="preserve">Doctor Hamupembe </w:t>
      </w:r>
      <w:r w:rsidR="00A33030" w:rsidRPr="00F65AD1">
        <w:rPr>
          <w:rFonts w:ascii="Arial" w:hAnsi="Arial" w:cs="Arial"/>
          <w:sz w:val="24"/>
          <w:szCs w:val="24"/>
        </w:rPr>
        <w:t>testified that the information he recorded in the health</w:t>
      </w:r>
      <w:r w:rsidR="00930C9B">
        <w:rPr>
          <w:rFonts w:ascii="Arial" w:hAnsi="Arial" w:cs="Arial"/>
          <w:sz w:val="24"/>
          <w:szCs w:val="24"/>
        </w:rPr>
        <w:t xml:space="preserve"> passport he received </w:t>
      </w:r>
      <w:r w:rsidR="00007277" w:rsidRPr="00780E06">
        <w:rPr>
          <w:rFonts w:ascii="Arial" w:hAnsi="Arial" w:cs="Arial"/>
          <w:sz w:val="24"/>
          <w:szCs w:val="24"/>
        </w:rPr>
        <w:t xml:space="preserve">it from </w:t>
      </w:r>
      <w:r w:rsidR="00930C9B">
        <w:rPr>
          <w:rFonts w:ascii="Arial" w:hAnsi="Arial" w:cs="Arial"/>
          <w:sz w:val="24"/>
          <w:szCs w:val="24"/>
        </w:rPr>
        <w:t>the casualty nurse who attended to the plaintiff upon his arrival</w:t>
      </w:r>
      <w:r w:rsidR="008E68D9">
        <w:rPr>
          <w:rFonts w:ascii="Arial" w:hAnsi="Arial" w:cs="Arial"/>
          <w:sz w:val="24"/>
          <w:szCs w:val="24"/>
        </w:rPr>
        <w:t xml:space="preserve"> </w:t>
      </w:r>
      <w:r w:rsidR="008E68D9" w:rsidRPr="009E57B6">
        <w:rPr>
          <w:rFonts w:ascii="Arial" w:hAnsi="Arial" w:cs="Arial"/>
          <w:sz w:val="24"/>
          <w:szCs w:val="24"/>
        </w:rPr>
        <w:t>at the hospital</w:t>
      </w:r>
      <w:r w:rsidR="00930C9B" w:rsidRPr="009E57B6">
        <w:rPr>
          <w:rFonts w:ascii="Arial" w:hAnsi="Arial" w:cs="Arial"/>
          <w:sz w:val="24"/>
          <w:szCs w:val="24"/>
        </w:rPr>
        <w:t xml:space="preserve">. </w:t>
      </w:r>
      <w:r w:rsidR="00930C9B">
        <w:rPr>
          <w:rFonts w:ascii="Arial" w:hAnsi="Arial" w:cs="Arial"/>
          <w:sz w:val="24"/>
          <w:szCs w:val="24"/>
        </w:rPr>
        <w:t xml:space="preserve">She in turn received the said information from the </w:t>
      </w:r>
      <w:r w:rsidR="00A33030" w:rsidRPr="00F65AD1">
        <w:rPr>
          <w:rFonts w:ascii="Arial" w:hAnsi="Arial" w:cs="Arial"/>
          <w:sz w:val="24"/>
          <w:szCs w:val="24"/>
        </w:rPr>
        <w:t xml:space="preserve">nurse from Okuryangava </w:t>
      </w:r>
      <w:r w:rsidR="008E68D9" w:rsidRPr="009E57B6">
        <w:rPr>
          <w:rFonts w:ascii="Arial" w:hAnsi="Arial" w:cs="Arial"/>
          <w:sz w:val="24"/>
          <w:szCs w:val="24"/>
        </w:rPr>
        <w:t>c</w:t>
      </w:r>
      <w:r w:rsidR="00A33030" w:rsidRPr="009E57B6">
        <w:rPr>
          <w:rFonts w:ascii="Arial" w:hAnsi="Arial" w:cs="Arial"/>
          <w:sz w:val="24"/>
          <w:szCs w:val="24"/>
        </w:rPr>
        <w:t>l</w:t>
      </w:r>
      <w:r w:rsidR="00A33030" w:rsidRPr="00F65AD1">
        <w:rPr>
          <w:rFonts w:ascii="Arial" w:hAnsi="Arial" w:cs="Arial"/>
          <w:sz w:val="24"/>
          <w:szCs w:val="24"/>
        </w:rPr>
        <w:t>inic</w:t>
      </w:r>
      <w:r w:rsidR="00B81BB9">
        <w:rPr>
          <w:rFonts w:ascii="Arial" w:hAnsi="Arial" w:cs="Arial"/>
          <w:sz w:val="24"/>
          <w:szCs w:val="24"/>
        </w:rPr>
        <w:t>,</w:t>
      </w:r>
      <w:r w:rsidR="001F621E">
        <w:rPr>
          <w:rFonts w:ascii="Arial" w:hAnsi="Arial" w:cs="Arial"/>
          <w:sz w:val="24"/>
          <w:szCs w:val="24"/>
        </w:rPr>
        <w:t xml:space="preserve"> </w:t>
      </w:r>
      <w:r w:rsidR="001F621E" w:rsidRPr="00780E06">
        <w:rPr>
          <w:rFonts w:ascii="Arial" w:hAnsi="Arial" w:cs="Arial"/>
          <w:sz w:val="24"/>
          <w:szCs w:val="24"/>
        </w:rPr>
        <w:t>who accompanied the plaintiff</w:t>
      </w:r>
      <w:r w:rsidR="00930C9B">
        <w:rPr>
          <w:rFonts w:ascii="Arial" w:hAnsi="Arial" w:cs="Arial"/>
          <w:sz w:val="24"/>
          <w:szCs w:val="24"/>
        </w:rPr>
        <w:t>.</w:t>
      </w:r>
      <w:r w:rsidR="00A3724C" w:rsidRPr="00F65AD1">
        <w:rPr>
          <w:rFonts w:ascii="Arial" w:hAnsi="Arial" w:cs="Arial"/>
          <w:sz w:val="24"/>
          <w:szCs w:val="24"/>
        </w:rPr>
        <w:t xml:space="preserve"> </w:t>
      </w:r>
      <w:r w:rsidR="00930C9B">
        <w:rPr>
          <w:rFonts w:ascii="Arial" w:hAnsi="Arial" w:cs="Arial"/>
          <w:sz w:val="24"/>
          <w:szCs w:val="24"/>
        </w:rPr>
        <w:t>After obtaining the history</w:t>
      </w:r>
      <w:r w:rsidR="00A5169A">
        <w:rPr>
          <w:rFonts w:ascii="Arial" w:hAnsi="Arial" w:cs="Arial"/>
          <w:sz w:val="24"/>
          <w:szCs w:val="24"/>
        </w:rPr>
        <w:t xml:space="preserve"> </w:t>
      </w:r>
      <w:r w:rsidR="00A5169A" w:rsidRPr="00780E06">
        <w:rPr>
          <w:rFonts w:ascii="Arial" w:hAnsi="Arial" w:cs="Arial"/>
          <w:sz w:val="24"/>
          <w:szCs w:val="24"/>
        </w:rPr>
        <w:t xml:space="preserve">of the </w:t>
      </w:r>
      <w:r w:rsidR="00A5169A" w:rsidRPr="00780E06">
        <w:rPr>
          <w:rFonts w:ascii="Arial" w:hAnsi="Arial" w:cs="Arial"/>
          <w:sz w:val="24"/>
          <w:szCs w:val="24"/>
        </w:rPr>
        <w:lastRenderedPageBreak/>
        <w:t>plaintiff (the background information)</w:t>
      </w:r>
      <w:r w:rsidR="00930C9B" w:rsidRPr="00780E06">
        <w:rPr>
          <w:rFonts w:ascii="Arial" w:hAnsi="Arial" w:cs="Arial"/>
          <w:sz w:val="24"/>
          <w:szCs w:val="24"/>
        </w:rPr>
        <w:t xml:space="preserve"> </w:t>
      </w:r>
      <w:r w:rsidR="00AC0376">
        <w:rPr>
          <w:rFonts w:ascii="Arial" w:hAnsi="Arial" w:cs="Arial"/>
          <w:sz w:val="24"/>
          <w:szCs w:val="24"/>
        </w:rPr>
        <w:t xml:space="preserve">the witness </w:t>
      </w:r>
      <w:r w:rsidR="00930C9B">
        <w:rPr>
          <w:rFonts w:ascii="Arial" w:hAnsi="Arial" w:cs="Arial"/>
          <w:sz w:val="24"/>
          <w:szCs w:val="24"/>
        </w:rPr>
        <w:t>examined the plaintiff and</w:t>
      </w:r>
      <w:r w:rsidR="007571BC">
        <w:rPr>
          <w:rFonts w:ascii="Arial" w:hAnsi="Arial" w:cs="Arial"/>
          <w:sz w:val="24"/>
          <w:szCs w:val="24"/>
        </w:rPr>
        <w:t xml:space="preserve"> also</w:t>
      </w:r>
      <w:r w:rsidR="00930C9B">
        <w:rPr>
          <w:rFonts w:ascii="Arial" w:hAnsi="Arial" w:cs="Arial"/>
          <w:sz w:val="24"/>
          <w:szCs w:val="24"/>
        </w:rPr>
        <w:t xml:space="preserve"> </w:t>
      </w:r>
      <w:r w:rsidR="00A75224" w:rsidRPr="00F65AD1">
        <w:rPr>
          <w:rFonts w:ascii="Arial" w:hAnsi="Arial" w:cs="Arial"/>
          <w:sz w:val="24"/>
          <w:szCs w:val="24"/>
        </w:rPr>
        <w:t>recorded</w:t>
      </w:r>
      <w:r w:rsidR="00930C9B">
        <w:rPr>
          <w:rFonts w:ascii="Arial" w:hAnsi="Arial" w:cs="Arial"/>
          <w:sz w:val="24"/>
          <w:szCs w:val="24"/>
        </w:rPr>
        <w:t xml:space="preserve"> his findings</w:t>
      </w:r>
      <w:r w:rsidR="00A75224" w:rsidRPr="00F65AD1">
        <w:rPr>
          <w:rFonts w:ascii="Arial" w:hAnsi="Arial" w:cs="Arial"/>
          <w:sz w:val="24"/>
          <w:szCs w:val="24"/>
        </w:rPr>
        <w:t xml:space="preserve"> in the J88. </w:t>
      </w:r>
    </w:p>
    <w:p w14:paraId="3C3BC05F" w14:textId="77777777" w:rsidR="00C6542C" w:rsidRPr="00F65AD1" w:rsidRDefault="00C6542C" w:rsidP="008D5E1C">
      <w:pPr>
        <w:spacing w:after="0" w:line="360" w:lineRule="auto"/>
        <w:jc w:val="both"/>
        <w:rPr>
          <w:rFonts w:ascii="Arial" w:hAnsi="Arial" w:cs="Arial"/>
          <w:sz w:val="24"/>
          <w:szCs w:val="24"/>
        </w:rPr>
      </w:pPr>
    </w:p>
    <w:p w14:paraId="6F655782" w14:textId="1786C0CD" w:rsidR="008E285D" w:rsidRPr="00F65AD1" w:rsidRDefault="00FF6B5B" w:rsidP="008D5E1C">
      <w:pPr>
        <w:spacing w:after="0" w:line="360" w:lineRule="auto"/>
        <w:jc w:val="both"/>
        <w:rPr>
          <w:rFonts w:ascii="Arial" w:hAnsi="Arial" w:cs="Arial"/>
          <w:sz w:val="24"/>
          <w:szCs w:val="24"/>
        </w:rPr>
      </w:pPr>
      <w:r>
        <w:rPr>
          <w:rFonts w:ascii="Arial" w:hAnsi="Arial" w:cs="Arial"/>
          <w:sz w:val="24"/>
          <w:szCs w:val="24"/>
        </w:rPr>
        <w:t>[25</w:t>
      </w:r>
      <w:r w:rsidR="008E285D" w:rsidRPr="00F65AD1">
        <w:rPr>
          <w:rFonts w:ascii="Arial" w:hAnsi="Arial" w:cs="Arial"/>
          <w:sz w:val="24"/>
          <w:szCs w:val="24"/>
        </w:rPr>
        <w:t>]</w:t>
      </w:r>
      <w:r w:rsidR="008E285D" w:rsidRPr="00F65AD1">
        <w:rPr>
          <w:rFonts w:ascii="Arial" w:hAnsi="Arial" w:cs="Arial"/>
          <w:sz w:val="24"/>
          <w:szCs w:val="24"/>
        </w:rPr>
        <w:tab/>
      </w:r>
      <w:r w:rsidR="00AC0376">
        <w:rPr>
          <w:rFonts w:ascii="Arial" w:hAnsi="Arial" w:cs="Arial"/>
          <w:sz w:val="24"/>
          <w:szCs w:val="24"/>
        </w:rPr>
        <w:t>Dr Hamupembe could neither confirm nor deny whether Mr Kashela was the one who gave the background information regarding the shooting incident.</w:t>
      </w:r>
      <w:r w:rsidR="008E285D" w:rsidRPr="00F65AD1">
        <w:rPr>
          <w:rFonts w:ascii="Arial" w:hAnsi="Arial" w:cs="Arial"/>
          <w:sz w:val="24"/>
          <w:szCs w:val="24"/>
        </w:rPr>
        <w:t xml:space="preserve"> </w:t>
      </w:r>
      <w:r w:rsidR="00B41047" w:rsidRPr="00F65AD1">
        <w:rPr>
          <w:rFonts w:ascii="Arial" w:hAnsi="Arial" w:cs="Arial"/>
          <w:sz w:val="24"/>
          <w:szCs w:val="24"/>
        </w:rPr>
        <w:t xml:space="preserve">He also cannot recall whether Mr Kashela was in the emergency room. </w:t>
      </w:r>
    </w:p>
    <w:p w14:paraId="36BFC7AD" w14:textId="77777777" w:rsidR="007D37CF" w:rsidRPr="00F65AD1" w:rsidRDefault="007D37CF" w:rsidP="008D5E1C">
      <w:pPr>
        <w:spacing w:after="0" w:line="360" w:lineRule="auto"/>
        <w:jc w:val="both"/>
        <w:rPr>
          <w:rFonts w:ascii="Arial" w:hAnsi="Arial" w:cs="Arial"/>
          <w:sz w:val="24"/>
          <w:szCs w:val="24"/>
        </w:rPr>
      </w:pPr>
    </w:p>
    <w:p w14:paraId="765BFC54" w14:textId="368D6B1F" w:rsidR="007D37CF" w:rsidRPr="00F65AD1" w:rsidRDefault="00FF6B5B" w:rsidP="008D5E1C">
      <w:pPr>
        <w:spacing w:after="0" w:line="360" w:lineRule="auto"/>
        <w:jc w:val="both"/>
        <w:rPr>
          <w:rFonts w:ascii="Arial" w:hAnsi="Arial" w:cs="Arial"/>
          <w:sz w:val="24"/>
          <w:szCs w:val="24"/>
        </w:rPr>
      </w:pPr>
      <w:r>
        <w:rPr>
          <w:rFonts w:ascii="Arial" w:hAnsi="Arial" w:cs="Arial"/>
          <w:sz w:val="24"/>
          <w:szCs w:val="24"/>
        </w:rPr>
        <w:t>[26</w:t>
      </w:r>
      <w:r w:rsidR="007D37CF" w:rsidRPr="00F65AD1">
        <w:rPr>
          <w:rFonts w:ascii="Arial" w:hAnsi="Arial" w:cs="Arial"/>
          <w:sz w:val="24"/>
          <w:szCs w:val="24"/>
        </w:rPr>
        <w:t>]</w:t>
      </w:r>
      <w:r w:rsidR="007D37CF" w:rsidRPr="00F65AD1">
        <w:rPr>
          <w:rFonts w:ascii="Arial" w:hAnsi="Arial" w:cs="Arial"/>
          <w:sz w:val="24"/>
          <w:szCs w:val="24"/>
        </w:rPr>
        <w:tab/>
      </w:r>
      <w:r w:rsidR="00AC0376">
        <w:rPr>
          <w:rFonts w:ascii="Arial" w:hAnsi="Arial" w:cs="Arial"/>
          <w:sz w:val="24"/>
          <w:szCs w:val="24"/>
        </w:rPr>
        <w:t>In respect of his medico</w:t>
      </w:r>
      <w:r w:rsidR="00E16099">
        <w:rPr>
          <w:rFonts w:ascii="Arial" w:hAnsi="Arial" w:cs="Arial"/>
          <w:sz w:val="24"/>
          <w:szCs w:val="24"/>
        </w:rPr>
        <w:t>-</w:t>
      </w:r>
      <w:r w:rsidR="00AC0376">
        <w:rPr>
          <w:rFonts w:ascii="Arial" w:hAnsi="Arial" w:cs="Arial"/>
          <w:sz w:val="24"/>
          <w:szCs w:val="24"/>
        </w:rPr>
        <w:t>lega</w:t>
      </w:r>
      <w:r w:rsidR="00E16099">
        <w:rPr>
          <w:rFonts w:ascii="Arial" w:hAnsi="Arial" w:cs="Arial"/>
          <w:sz w:val="24"/>
          <w:szCs w:val="24"/>
        </w:rPr>
        <w:t xml:space="preserve">l </w:t>
      </w:r>
      <w:r w:rsidR="00AC0376">
        <w:rPr>
          <w:rFonts w:ascii="Arial" w:hAnsi="Arial" w:cs="Arial"/>
          <w:sz w:val="24"/>
          <w:szCs w:val="24"/>
        </w:rPr>
        <w:t>finding</w:t>
      </w:r>
      <w:r w:rsidR="00E16099">
        <w:rPr>
          <w:rFonts w:ascii="Arial" w:hAnsi="Arial" w:cs="Arial"/>
          <w:sz w:val="24"/>
          <w:szCs w:val="24"/>
        </w:rPr>
        <w:t>s t</w:t>
      </w:r>
      <w:r w:rsidR="007D37CF" w:rsidRPr="00F65AD1">
        <w:rPr>
          <w:rFonts w:ascii="Arial" w:hAnsi="Arial" w:cs="Arial"/>
          <w:sz w:val="24"/>
          <w:szCs w:val="24"/>
        </w:rPr>
        <w:t xml:space="preserve">he witness testified that when he </w:t>
      </w:r>
      <w:r w:rsidR="00E16099">
        <w:rPr>
          <w:rFonts w:ascii="Arial" w:hAnsi="Arial" w:cs="Arial"/>
          <w:sz w:val="24"/>
          <w:szCs w:val="24"/>
        </w:rPr>
        <w:t>examined</w:t>
      </w:r>
      <w:r w:rsidR="007D37CF" w:rsidRPr="00F65AD1">
        <w:rPr>
          <w:rFonts w:ascii="Arial" w:hAnsi="Arial" w:cs="Arial"/>
          <w:sz w:val="24"/>
          <w:szCs w:val="24"/>
        </w:rPr>
        <w:t xml:space="preserve"> the plaintiff he noticed that the plaintiff had a</w:t>
      </w:r>
      <w:r w:rsidR="00E16099">
        <w:rPr>
          <w:rFonts w:ascii="Arial" w:hAnsi="Arial" w:cs="Arial"/>
          <w:sz w:val="24"/>
          <w:szCs w:val="24"/>
        </w:rPr>
        <w:t xml:space="preserve"> one </w:t>
      </w:r>
      <w:r w:rsidR="007D37CF" w:rsidRPr="00F65AD1">
        <w:rPr>
          <w:rFonts w:ascii="Arial" w:hAnsi="Arial" w:cs="Arial"/>
          <w:sz w:val="24"/>
          <w:szCs w:val="24"/>
        </w:rPr>
        <w:t>centimetre entry wou</w:t>
      </w:r>
      <w:r w:rsidR="00E16099">
        <w:rPr>
          <w:rFonts w:ascii="Arial" w:hAnsi="Arial" w:cs="Arial"/>
          <w:sz w:val="24"/>
          <w:szCs w:val="24"/>
        </w:rPr>
        <w:t>n</w:t>
      </w:r>
      <w:r w:rsidR="007D37CF" w:rsidRPr="00F65AD1">
        <w:rPr>
          <w:rFonts w:ascii="Arial" w:hAnsi="Arial" w:cs="Arial"/>
          <w:sz w:val="24"/>
          <w:szCs w:val="24"/>
        </w:rPr>
        <w:t>d on the right</w:t>
      </w:r>
      <w:r w:rsidR="001C0747" w:rsidRPr="00F65AD1">
        <w:rPr>
          <w:rFonts w:ascii="Arial" w:hAnsi="Arial" w:cs="Arial"/>
          <w:sz w:val="24"/>
          <w:szCs w:val="24"/>
        </w:rPr>
        <w:t xml:space="preserve"> midaxillary line in the costal space, in other words on his right</w:t>
      </w:r>
      <w:r w:rsidR="007D37CF" w:rsidRPr="00F65AD1">
        <w:rPr>
          <w:rFonts w:ascii="Arial" w:hAnsi="Arial" w:cs="Arial"/>
          <w:sz w:val="24"/>
          <w:szCs w:val="24"/>
        </w:rPr>
        <w:t xml:space="preserve"> </w:t>
      </w:r>
      <w:r w:rsidR="00A47FA9" w:rsidRPr="00F65AD1">
        <w:rPr>
          <w:rFonts w:ascii="Arial" w:hAnsi="Arial" w:cs="Arial"/>
          <w:sz w:val="24"/>
          <w:szCs w:val="24"/>
        </w:rPr>
        <w:t>armpit. There was no exit wound</w:t>
      </w:r>
      <w:r w:rsidR="007D37CF" w:rsidRPr="00F65AD1">
        <w:rPr>
          <w:rFonts w:ascii="Arial" w:hAnsi="Arial" w:cs="Arial"/>
          <w:sz w:val="24"/>
          <w:szCs w:val="24"/>
        </w:rPr>
        <w:t xml:space="preserve">. There was only an entry wound. </w:t>
      </w:r>
      <w:r w:rsidR="00A71E57" w:rsidRPr="00F65AD1">
        <w:rPr>
          <w:rFonts w:ascii="Arial" w:hAnsi="Arial" w:cs="Arial"/>
          <w:sz w:val="24"/>
          <w:szCs w:val="24"/>
        </w:rPr>
        <w:t>This mean</w:t>
      </w:r>
      <w:r w:rsidR="008E68D9">
        <w:rPr>
          <w:rFonts w:ascii="Arial" w:hAnsi="Arial" w:cs="Arial"/>
          <w:color w:val="FF0000"/>
          <w:sz w:val="24"/>
          <w:szCs w:val="24"/>
        </w:rPr>
        <w:t>t</w:t>
      </w:r>
      <w:r w:rsidR="00A71E57" w:rsidRPr="00F65AD1">
        <w:rPr>
          <w:rFonts w:ascii="Arial" w:hAnsi="Arial" w:cs="Arial"/>
          <w:sz w:val="24"/>
          <w:szCs w:val="24"/>
        </w:rPr>
        <w:t xml:space="preserve"> that the bullet was trapped somewhere in the chest. </w:t>
      </w:r>
      <w:r w:rsidR="002D5141" w:rsidRPr="00F65AD1">
        <w:rPr>
          <w:rFonts w:ascii="Arial" w:hAnsi="Arial" w:cs="Arial"/>
          <w:sz w:val="24"/>
          <w:szCs w:val="24"/>
        </w:rPr>
        <w:t xml:space="preserve">He further testified that when the plaintiff was brought to the hospital he was on oxygen. </w:t>
      </w:r>
    </w:p>
    <w:p w14:paraId="26232E7C" w14:textId="77777777" w:rsidR="00B35A74" w:rsidRPr="00F65AD1" w:rsidRDefault="00B35A74" w:rsidP="008D5E1C">
      <w:pPr>
        <w:spacing w:after="0" w:line="360" w:lineRule="auto"/>
        <w:jc w:val="both"/>
        <w:rPr>
          <w:rFonts w:ascii="Arial" w:hAnsi="Arial" w:cs="Arial"/>
          <w:sz w:val="24"/>
          <w:szCs w:val="24"/>
        </w:rPr>
      </w:pPr>
    </w:p>
    <w:p w14:paraId="6280C009" w14:textId="58BE0868" w:rsidR="00B35A74" w:rsidRPr="00F65AD1" w:rsidRDefault="00B35A74" w:rsidP="008D5E1C">
      <w:pPr>
        <w:spacing w:after="0" w:line="360" w:lineRule="auto"/>
        <w:jc w:val="both"/>
        <w:rPr>
          <w:rFonts w:ascii="Arial" w:hAnsi="Arial" w:cs="Arial"/>
          <w:i/>
          <w:sz w:val="24"/>
          <w:szCs w:val="24"/>
        </w:rPr>
      </w:pPr>
      <w:r w:rsidRPr="00F65AD1">
        <w:rPr>
          <w:rFonts w:ascii="Arial" w:hAnsi="Arial" w:cs="Arial"/>
          <w:i/>
          <w:sz w:val="24"/>
          <w:szCs w:val="24"/>
        </w:rPr>
        <w:t>Nadine Agnew</w:t>
      </w:r>
    </w:p>
    <w:p w14:paraId="5B4FDA3F" w14:textId="152B8596" w:rsidR="00C6542C" w:rsidRPr="00F65AD1" w:rsidRDefault="00C6542C" w:rsidP="008D5E1C">
      <w:pPr>
        <w:spacing w:after="0" w:line="360" w:lineRule="auto"/>
        <w:jc w:val="both"/>
        <w:rPr>
          <w:rFonts w:ascii="Arial" w:hAnsi="Arial" w:cs="Arial"/>
          <w:sz w:val="24"/>
          <w:szCs w:val="24"/>
        </w:rPr>
      </w:pPr>
    </w:p>
    <w:p w14:paraId="0D555886" w14:textId="21E3E459" w:rsidR="00B35A74" w:rsidRPr="00F65AD1" w:rsidRDefault="00FF6B5B" w:rsidP="008D5E1C">
      <w:pPr>
        <w:spacing w:after="0" w:line="360" w:lineRule="auto"/>
        <w:jc w:val="both"/>
        <w:rPr>
          <w:rFonts w:ascii="Arial" w:hAnsi="Arial" w:cs="Arial"/>
          <w:sz w:val="24"/>
          <w:szCs w:val="24"/>
        </w:rPr>
      </w:pPr>
      <w:r>
        <w:rPr>
          <w:rFonts w:ascii="Arial" w:hAnsi="Arial" w:cs="Arial"/>
          <w:sz w:val="24"/>
          <w:szCs w:val="24"/>
        </w:rPr>
        <w:t>[27</w:t>
      </w:r>
      <w:r w:rsidR="00B35A74" w:rsidRPr="00F65AD1">
        <w:rPr>
          <w:rFonts w:ascii="Arial" w:hAnsi="Arial" w:cs="Arial"/>
          <w:sz w:val="24"/>
          <w:szCs w:val="24"/>
        </w:rPr>
        <w:t>]</w:t>
      </w:r>
      <w:r w:rsidR="00B35A74" w:rsidRPr="00F65AD1">
        <w:rPr>
          <w:rFonts w:ascii="Arial" w:hAnsi="Arial" w:cs="Arial"/>
          <w:sz w:val="24"/>
          <w:szCs w:val="24"/>
        </w:rPr>
        <w:tab/>
      </w:r>
      <w:r w:rsidR="00D92E13" w:rsidRPr="00F65AD1">
        <w:rPr>
          <w:rFonts w:ascii="Arial" w:hAnsi="Arial" w:cs="Arial"/>
          <w:sz w:val="24"/>
          <w:szCs w:val="24"/>
        </w:rPr>
        <w:t>Doctor</w:t>
      </w:r>
      <w:r w:rsidR="006019B4" w:rsidRPr="00F65AD1">
        <w:rPr>
          <w:rFonts w:ascii="Arial" w:hAnsi="Arial" w:cs="Arial"/>
          <w:sz w:val="24"/>
          <w:szCs w:val="24"/>
        </w:rPr>
        <w:t xml:space="preserve"> Agnew</w:t>
      </w:r>
      <w:r w:rsidR="001A5279" w:rsidRPr="00F65AD1">
        <w:rPr>
          <w:rFonts w:ascii="Arial" w:hAnsi="Arial" w:cs="Arial"/>
          <w:sz w:val="24"/>
          <w:szCs w:val="24"/>
        </w:rPr>
        <w:t xml:space="preserve"> is a qualified and practising medical practitioner and</w:t>
      </w:r>
      <w:r w:rsidR="006019B4" w:rsidRPr="00F65AD1">
        <w:rPr>
          <w:rFonts w:ascii="Arial" w:hAnsi="Arial" w:cs="Arial"/>
          <w:sz w:val="24"/>
          <w:szCs w:val="24"/>
        </w:rPr>
        <w:t xml:space="preserve"> testified that </w:t>
      </w:r>
      <w:r w:rsidR="00E16099">
        <w:rPr>
          <w:rFonts w:ascii="Arial" w:hAnsi="Arial" w:cs="Arial"/>
          <w:sz w:val="24"/>
          <w:szCs w:val="24"/>
        </w:rPr>
        <w:t>s</w:t>
      </w:r>
      <w:r w:rsidR="006019B4" w:rsidRPr="00F65AD1">
        <w:rPr>
          <w:rFonts w:ascii="Arial" w:hAnsi="Arial" w:cs="Arial"/>
          <w:sz w:val="24"/>
          <w:szCs w:val="24"/>
        </w:rPr>
        <w:t>he saw and consulted</w:t>
      </w:r>
      <w:r w:rsidR="00D92E13" w:rsidRPr="00F65AD1">
        <w:rPr>
          <w:rFonts w:ascii="Arial" w:hAnsi="Arial" w:cs="Arial"/>
          <w:sz w:val="24"/>
          <w:szCs w:val="24"/>
        </w:rPr>
        <w:t xml:space="preserve"> the plaintiff </w:t>
      </w:r>
      <w:r w:rsidR="005F6F60" w:rsidRPr="00F65AD1">
        <w:rPr>
          <w:rFonts w:ascii="Arial" w:hAnsi="Arial" w:cs="Arial"/>
          <w:sz w:val="24"/>
          <w:szCs w:val="24"/>
        </w:rPr>
        <w:t>on 19 October 2016 where after</w:t>
      </w:r>
      <w:r w:rsidR="00B13869" w:rsidRPr="00F65AD1">
        <w:rPr>
          <w:rFonts w:ascii="Arial" w:hAnsi="Arial" w:cs="Arial"/>
          <w:sz w:val="24"/>
          <w:szCs w:val="24"/>
        </w:rPr>
        <w:t xml:space="preserve"> </w:t>
      </w:r>
      <w:r w:rsidR="00E16099">
        <w:rPr>
          <w:rFonts w:ascii="Arial" w:hAnsi="Arial" w:cs="Arial"/>
          <w:sz w:val="24"/>
          <w:szCs w:val="24"/>
        </w:rPr>
        <w:t>s</w:t>
      </w:r>
      <w:r w:rsidR="00B13869" w:rsidRPr="00F65AD1">
        <w:rPr>
          <w:rFonts w:ascii="Arial" w:hAnsi="Arial" w:cs="Arial"/>
          <w:sz w:val="24"/>
          <w:szCs w:val="24"/>
        </w:rPr>
        <w:t>he prepared a report based on the consultation</w:t>
      </w:r>
      <w:r w:rsidR="006A05E8" w:rsidRPr="00F65AD1">
        <w:rPr>
          <w:rFonts w:ascii="Arial" w:hAnsi="Arial" w:cs="Arial"/>
          <w:sz w:val="24"/>
          <w:szCs w:val="24"/>
        </w:rPr>
        <w:t xml:space="preserve"> and h</w:t>
      </w:r>
      <w:r w:rsidR="00E16099">
        <w:rPr>
          <w:rFonts w:ascii="Arial" w:hAnsi="Arial" w:cs="Arial"/>
          <w:sz w:val="24"/>
          <w:szCs w:val="24"/>
        </w:rPr>
        <w:t>er</w:t>
      </w:r>
      <w:r w:rsidR="006A05E8" w:rsidRPr="00F65AD1">
        <w:rPr>
          <w:rFonts w:ascii="Arial" w:hAnsi="Arial" w:cs="Arial"/>
          <w:sz w:val="24"/>
          <w:szCs w:val="24"/>
        </w:rPr>
        <w:t xml:space="preserve"> own examinations</w:t>
      </w:r>
      <w:r w:rsidR="00B13869" w:rsidRPr="00F65AD1">
        <w:rPr>
          <w:rFonts w:ascii="Arial" w:hAnsi="Arial" w:cs="Arial"/>
          <w:sz w:val="24"/>
          <w:szCs w:val="24"/>
        </w:rPr>
        <w:t xml:space="preserve">. </w:t>
      </w:r>
      <w:r w:rsidR="00E16099">
        <w:rPr>
          <w:rFonts w:ascii="Arial" w:hAnsi="Arial" w:cs="Arial"/>
          <w:sz w:val="24"/>
          <w:szCs w:val="24"/>
        </w:rPr>
        <w:t>Sh</w:t>
      </w:r>
      <w:r w:rsidR="00B13869" w:rsidRPr="00F65AD1">
        <w:rPr>
          <w:rFonts w:ascii="Arial" w:hAnsi="Arial" w:cs="Arial"/>
          <w:sz w:val="24"/>
          <w:szCs w:val="24"/>
        </w:rPr>
        <w:t xml:space="preserve">e testified that based on information </w:t>
      </w:r>
      <w:r w:rsidR="00E16099">
        <w:rPr>
          <w:rFonts w:ascii="Arial" w:hAnsi="Arial" w:cs="Arial"/>
          <w:sz w:val="24"/>
          <w:szCs w:val="24"/>
        </w:rPr>
        <w:t>s</w:t>
      </w:r>
      <w:r w:rsidR="00B13869" w:rsidRPr="00F65AD1">
        <w:rPr>
          <w:rFonts w:ascii="Arial" w:hAnsi="Arial" w:cs="Arial"/>
          <w:sz w:val="24"/>
          <w:szCs w:val="24"/>
        </w:rPr>
        <w:t>he received from the plaintiff and documentation before h</w:t>
      </w:r>
      <w:r w:rsidR="00E16099">
        <w:rPr>
          <w:rFonts w:ascii="Arial" w:hAnsi="Arial" w:cs="Arial"/>
          <w:sz w:val="24"/>
          <w:szCs w:val="24"/>
        </w:rPr>
        <w:t>er</w:t>
      </w:r>
      <w:r w:rsidR="00B13869" w:rsidRPr="00F65AD1">
        <w:rPr>
          <w:rFonts w:ascii="Arial" w:hAnsi="Arial" w:cs="Arial"/>
          <w:sz w:val="24"/>
          <w:szCs w:val="24"/>
        </w:rPr>
        <w:t xml:space="preserve">, </w:t>
      </w:r>
      <w:r w:rsidR="00E16099">
        <w:rPr>
          <w:rFonts w:ascii="Arial" w:hAnsi="Arial" w:cs="Arial"/>
          <w:sz w:val="24"/>
          <w:szCs w:val="24"/>
        </w:rPr>
        <w:t>s</w:t>
      </w:r>
      <w:r w:rsidR="00B13869" w:rsidRPr="00F65AD1">
        <w:rPr>
          <w:rFonts w:ascii="Arial" w:hAnsi="Arial" w:cs="Arial"/>
          <w:sz w:val="24"/>
          <w:szCs w:val="24"/>
        </w:rPr>
        <w:t>he observed that the plaintiff suffered from a gunshot wound to his medial bic</w:t>
      </w:r>
      <w:r w:rsidR="00E16099">
        <w:rPr>
          <w:rFonts w:ascii="Arial" w:hAnsi="Arial" w:cs="Arial"/>
          <w:sz w:val="24"/>
          <w:szCs w:val="24"/>
        </w:rPr>
        <w:t>eps muscles into the right hemi</w:t>
      </w:r>
      <w:r w:rsidR="00B13869" w:rsidRPr="00F65AD1">
        <w:rPr>
          <w:rFonts w:ascii="Arial" w:hAnsi="Arial" w:cs="Arial"/>
          <w:sz w:val="24"/>
          <w:szCs w:val="24"/>
        </w:rPr>
        <w:t>thorax, in other words on his right armpit.</w:t>
      </w:r>
      <w:r w:rsidR="00A415F4" w:rsidRPr="00F65AD1">
        <w:rPr>
          <w:rFonts w:ascii="Arial" w:hAnsi="Arial" w:cs="Arial"/>
          <w:sz w:val="24"/>
          <w:szCs w:val="24"/>
        </w:rPr>
        <w:t xml:space="preserve"> The projectile</w:t>
      </w:r>
      <w:r w:rsidR="00A415F4" w:rsidRPr="00F65AD1">
        <w:rPr>
          <w:rStyle w:val="FootnoteReference"/>
          <w:rFonts w:ascii="Arial" w:hAnsi="Arial" w:cs="Arial"/>
          <w:sz w:val="24"/>
          <w:szCs w:val="24"/>
        </w:rPr>
        <w:footnoteReference w:id="1"/>
      </w:r>
      <w:r w:rsidR="00A415F4" w:rsidRPr="00F65AD1">
        <w:rPr>
          <w:rFonts w:ascii="Arial" w:hAnsi="Arial" w:cs="Arial"/>
          <w:sz w:val="24"/>
          <w:szCs w:val="24"/>
        </w:rPr>
        <w:t xml:space="preserve"> </w:t>
      </w:r>
      <w:r w:rsidR="00276527" w:rsidRPr="00F65AD1">
        <w:rPr>
          <w:rFonts w:ascii="Arial" w:hAnsi="Arial" w:cs="Arial"/>
          <w:sz w:val="24"/>
          <w:szCs w:val="24"/>
        </w:rPr>
        <w:t xml:space="preserve">penetrated and fractured the right third rib laterally and lodged in the tissue in the right hemithorax. </w:t>
      </w:r>
      <w:r w:rsidR="00E16099">
        <w:rPr>
          <w:rFonts w:ascii="Arial" w:hAnsi="Arial" w:cs="Arial"/>
          <w:sz w:val="24"/>
          <w:szCs w:val="24"/>
        </w:rPr>
        <w:t>Sh</w:t>
      </w:r>
      <w:r w:rsidR="009B7B31" w:rsidRPr="00F65AD1">
        <w:rPr>
          <w:rFonts w:ascii="Arial" w:hAnsi="Arial" w:cs="Arial"/>
          <w:sz w:val="24"/>
          <w:szCs w:val="24"/>
        </w:rPr>
        <w:t xml:space="preserve">e further testified that the projectile was not </w:t>
      </w:r>
      <w:r w:rsidR="009B7B31" w:rsidRPr="00780E06">
        <w:rPr>
          <w:rFonts w:ascii="Arial" w:hAnsi="Arial" w:cs="Arial"/>
          <w:sz w:val="24"/>
          <w:szCs w:val="24"/>
        </w:rPr>
        <w:t>removed as there was no surgical indication to do so at the time</w:t>
      </w:r>
      <w:r w:rsidR="00682A12">
        <w:rPr>
          <w:rFonts w:ascii="Arial" w:hAnsi="Arial" w:cs="Arial"/>
          <w:sz w:val="24"/>
          <w:szCs w:val="24"/>
        </w:rPr>
        <w:t>.</w:t>
      </w:r>
      <w:r w:rsidR="008B1678" w:rsidRPr="00780E06">
        <w:rPr>
          <w:rFonts w:ascii="Arial" w:hAnsi="Arial" w:cs="Arial"/>
          <w:sz w:val="24"/>
          <w:szCs w:val="24"/>
        </w:rPr>
        <w:t xml:space="preserve"> </w:t>
      </w:r>
      <w:r w:rsidR="009B7B31" w:rsidRPr="00F65AD1">
        <w:rPr>
          <w:rFonts w:ascii="Arial" w:hAnsi="Arial" w:cs="Arial"/>
          <w:sz w:val="24"/>
          <w:szCs w:val="24"/>
        </w:rPr>
        <w:t>The projectile could be seen on the chest x-ray of the plaintiff</w:t>
      </w:r>
      <w:r w:rsidR="00E16099">
        <w:rPr>
          <w:rFonts w:ascii="Arial" w:hAnsi="Arial" w:cs="Arial"/>
          <w:sz w:val="24"/>
          <w:szCs w:val="24"/>
        </w:rPr>
        <w:t xml:space="preserve">. </w:t>
      </w:r>
      <w:r w:rsidR="0027266F" w:rsidRPr="00F65AD1">
        <w:rPr>
          <w:rFonts w:ascii="Arial" w:hAnsi="Arial" w:cs="Arial"/>
          <w:sz w:val="24"/>
          <w:szCs w:val="24"/>
        </w:rPr>
        <w:t xml:space="preserve">However, the witness could not testify as to the exact location of the projectile. </w:t>
      </w:r>
      <w:r w:rsidR="009B7B31" w:rsidRPr="00F65AD1">
        <w:rPr>
          <w:rFonts w:ascii="Arial" w:hAnsi="Arial" w:cs="Arial"/>
          <w:sz w:val="24"/>
          <w:szCs w:val="24"/>
        </w:rPr>
        <w:t>Furthermore</w:t>
      </w:r>
      <w:r w:rsidR="009B7B31" w:rsidRPr="00A71D98">
        <w:rPr>
          <w:rFonts w:ascii="Arial" w:hAnsi="Arial" w:cs="Arial"/>
          <w:sz w:val="24"/>
          <w:szCs w:val="24"/>
        </w:rPr>
        <w:t xml:space="preserve">, </w:t>
      </w:r>
      <w:r w:rsidR="00B81BB9" w:rsidRPr="00A71D98">
        <w:rPr>
          <w:rFonts w:ascii="Arial" w:hAnsi="Arial" w:cs="Arial"/>
          <w:sz w:val="24"/>
          <w:szCs w:val="24"/>
        </w:rPr>
        <w:t>s</w:t>
      </w:r>
      <w:r w:rsidR="009B7B31" w:rsidRPr="00A71D98">
        <w:rPr>
          <w:rFonts w:ascii="Arial" w:hAnsi="Arial" w:cs="Arial"/>
          <w:sz w:val="24"/>
          <w:szCs w:val="24"/>
        </w:rPr>
        <w:t xml:space="preserve">he testified </w:t>
      </w:r>
      <w:r w:rsidR="009B7B31" w:rsidRPr="00F65AD1">
        <w:rPr>
          <w:rFonts w:ascii="Arial" w:hAnsi="Arial" w:cs="Arial"/>
          <w:sz w:val="24"/>
          <w:szCs w:val="24"/>
        </w:rPr>
        <w:t xml:space="preserve">that the plaintiff complains of pain whenever he lifts heavy objects. </w:t>
      </w:r>
    </w:p>
    <w:p w14:paraId="1E665F2E" w14:textId="77777777" w:rsidR="00A91D31" w:rsidRPr="00F65AD1" w:rsidRDefault="00A91D31" w:rsidP="008D5E1C">
      <w:pPr>
        <w:spacing w:after="0" w:line="360" w:lineRule="auto"/>
        <w:jc w:val="both"/>
        <w:rPr>
          <w:rFonts w:ascii="Arial" w:hAnsi="Arial" w:cs="Arial"/>
          <w:sz w:val="24"/>
          <w:szCs w:val="24"/>
        </w:rPr>
      </w:pPr>
    </w:p>
    <w:p w14:paraId="78C44AC4" w14:textId="77777777" w:rsidR="00A91D31" w:rsidRPr="00F65AD1" w:rsidRDefault="00A91D31" w:rsidP="008D5E1C">
      <w:pPr>
        <w:spacing w:after="0" w:line="360" w:lineRule="auto"/>
        <w:jc w:val="both"/>
        <w:rPr>
          <w:rFonts w:ascii="Arial" w:hAnsi="Arial" w:cs="Arial"/>
          <w:sz w:val="24"/>
          <w:szCs w:val="24"/>
        </w:rPr>
      </w:pPr>
      <w:r w:rsidRPr="00F65AD1">
        <w:rPr>
          <w:rFonts w:ascii="Arial" w:hAnsi="Arial" w:cs="Arial"/>
          <w:i/>
          <w:sz w:val="24"/>
          <w:szCs w:val="24"/>
        </w:rPr>
        <w:t>Shaun Whittaker</w:t>
      </w:r>
    </w:p>
    <w:p w14:paraId="36BCC022" w14:textId="77777777" w:rsidR="00A91D31" w:rsidRPr="00F65AD1" w:rsidRDefault="00A91D31" w:rsidP="008D5E1C">
      <w:pPr>
        <w:spacing w:after="0" w:line="360" w:lineRule="auto"/>
        <w:jc w:val="both"/>
        <w:rPr>
          <w:rFonts w:ascii="Arial" w:hAnsi="Arial" w:cs="Arial"/>
          <w:sz w:val="24"/>
          <w:szCs w:val="24"/>
        </w:rPr>
      </w:pPr>
    </w:p>
    <w:p w14:paraId="6ADCD149" w14:textId="6192B267" w:rsidR="00A91D31" w:rsidRPr="00F65AD1" w:rsidRDefault="00FF6B5B" w:rsidP="008D5E1C">
      <w:pPr>
        <w:spacing w:after="0" w:line="360" w:lineRule="auto"/>
        <w:jc w:val="both"/>
        <w:rPr>
          <w:rFonts w:ascii="Arial" w:hAnsi="Arial" w:cs="Arial"/>
          <w:sz w:val="24"/>
          <w:szCs w:val="24"/>
        </w:rPr>
      </w:pPr>
      <w:r>
        <w:rPr>
          <w:rFonts w:ascii="Arial" w:hAnsi="Arial" w:cs="Arial"/>
          <w:sz w:val="24"/>
          <w:szCs w:val="24"/>
        </w:rPr>
        <w:t>[28</w:t>
      </w:r>
      <w:r w:rsidR="00A91D31" w:rsidRPr="00F65AD1">
        <w:rPr>
          <w:rFonts w:ascii="Arial" w:hAnsi="Arial" w:cs="Arial"/>
          <w:sz w:val="24"/>
          <w:szCs w:val="24"/>
        </w:rPr>
        <w:t>]</w:t>
      </w:r>
      <w:r w:rsidR="00A91D31" w:rsidRPr="00F65AD1">
        <w:rPr>
          <w:rFonts w:ascii="Arial" w:hAnsi="Arial" w:cs="Arial"/>
          <w:sz w:val="24"/>
          <w:szCs w:val="24"/>
        </w:rPr>
        <w:tab/>
      </w:r>
      <w:r w:rsidR="00D362A5" w:rsidRPr="00F65AD1">
        <w:rPr>
          <w:rFonts w:ascii="Arial" w:hAnsi="Arial" w:cs="Arial"/>
          <w:sz w:val="24"/>
          <w:szCs w:val="24"/>
        </w:rPr>
        <w:t>Doctor Whittaker is a qualified and practicing clinical psychologist and</w:t>
      </w:r>
      <w:r w:rsidR="00A91D31" w:rsidRPr="00F65AD1">
        <w:rPr>
          <w:rFonts w:ascii="Arial" w:hAnsi="Arial" w:cs="Arial"/>
          <w:i/>
          <w:sz w:val="24"/>
          <w:szCs w:val="24"/>
        </w:rPr>
        <w:t xml:space="preserve"> </w:t>
      </w:r>
      <w:r w:rsidR="001A5279" w:rsidRPr="00F65AD1">
        <w:rPr>
          <w:rFonts w:ascii="Arial" w:hAnsi="Arial" w:cs="Arial"/>
          <w:sz w:val="24"/>
          <w:szCs w:val="24"/>
        </w:rPr>
        <w:t xml:space="preserve">testified that he saw and consulted the plaintiff </w:t>
      </w:r>
      <w:r w:rsidR="004A61F0" w:rsidRPr="00F65AD1">
        <w:rPr>
          <w:rFonts w:ascii="Arial" w:hAnsi="Arial" w:cs="Arial"/>
          <w:sz w:val="24"/>
          <w:szCs w:val="24"/>
        </w:rPr>
        <w:t>on 26 July 2017</w:t>
      </w:r>
      <w:r w:rsidR="001A5279" w:rsidRPr="00F65AD1">
        <w:rPr>
          <w:rFonts w:ascii="Arial" w:hAnsi="Arial" w:cs="Arial"/>
          <w:sz w:val="24"/>
          <w:szCs w:val="24"/>
        </w:rPr>
        <w:t xml:space="preserve"> where after he prepared a report based on the consultation and</w:t>
      </w:r>
      <w:r w:rsidR="004A61F0" w:rsidRPr="00F65AD1">
        <w:rPr>
          <w:rFonts w:ascii="Arial" w:hAnsi="Arial" w:cs="Arial"/>
          <w:sz w:val="24"/>
          <w:szCs w:val="24"/>
        </w:rPr>
        <w:t xml:space="preserve"> other subsequent consultations. His testimony is </w:t>
      </w:r>
      <w:r w:rsidR="004A61F0" w:rsidRPr="00F65AD1">
        <w:rPr>
          <w:rFonts w:ascii="Arial" w:hAnsi="Arial" w:cs="Arial"/>
          <w:sz w:val="24"/>
          <w:szCs w:val="24"/>
        </w:rPr>
        <w:lastRenderedPageBreak/>
        <w:t xml:space="preserve">that based on the information provided to him by the plaintiff and based </w:t>
      </w:r>
      <w:r w:rsidR="00442E36" w:rsidRPr="00F65AD1">
        <w:rPr>
          <w:rFonts w:ascii="Arial" w:hAnsi="Arial" w:cs="Arial"/>
          <w:sz w:val="24"/>
          <w:szCs w:val="24"/>
        </w:rPr>
        <w:t xml:space="preserve">on </w:t>
      </w:r>
      <w:r w:rsidR="004A61F0" w:rsidRPr="00F65AD1">
        <w:rPr>
          <w:rFonts w:ascii="Arial" w:hAnsi="Arial" w:cs="Arial"/>
          <w:sz w:val="24"/>
          <w:szCs w:val="24"/>
        </w:rPr>
        <w:t>his</w:t>
      </w:r>
      <w:r w:rsidR="00442E36" w:rsidRPr="00F65AD1">
        <w:rPr>
          <w:rFonts w:ascii="Arial" w:hAnsi="Arial" w:cs="Arial"/>
          <w:sz w:val="24"/>
          <w:szCs w:val="24"/>
        </w:rPr>
        <w:t xml:space="preserve"> own observation and assessment, the plaintiff is suffering from Post-Traumatic Stress Disorder (PTSD) as manifested by the following symptoms:</w:t>
      </w:r>
    </w:p>
    <w:p w14:paraId="724BC43F" w14:textId="77777777" w:rsidR="00442E36" w:rsidRPr="00F65AD1" w:rsidRDefault="00442E36" w:rsidP="008D5E1C">
      <w:pPr>
        <w:spacing w:after="0" w:line="360" w:lineRule="auto"/>
        <w:jc w:val="both"/>
        <w:rPr>
          <w:rFonts w:ascii="Arial" w:hAnsi="Arial" w:cs="Arial"/>
          <w:sz w:val="24"/>
          <w:szCs w:val="24"/>
        </w:rPr>
      </w:pPr>
    </w:p>
    <w:p w14:paraId="2D261806" w14:textId="3B0A2DF6" w:rsidR="00442E36" w:rsidRPr="00F65AD1" w:rsidRDefault="00442E36" w:rsidP="008D5E1C">
      <w:pPr>
        <w:pStyle w:val="ListParagraph"/>
        <w:numPr>
          <w:ilvl w:val="0"/>
          <w:numId w:val="7"/>
        </w:numPr>
        <w:spacing w:line="360" w:lineRule="auto"/>
        <w:jc w:val="both"/>
        <w:rPr>
          <w:rFonts w:cs="Arial"/>
        </w:rPr>
      </w:pPr>
      <w:r w:rsidRPr="00F65AD1">
        <w:rPr>
          <w:rFonts w:cs="Arial"/>
        </w:rPr>
        <w:t>He experienced an event that involves a serious threat to his life;</w:t>
      </w:r>
    </w:p>
    <w:p w14:paraId="14DB40CC" w14:textId="7996F999" w:rsidR="00442E36" w:rsidRPr="00F65AD1" w:rsidRDefault="00442E36" w:rsidP="008D5E1C">
      <w:pPr>
        <w:pStyle w:val="ListParagraph"/>
        <w:numPr>
          <w:ilvl w:val="0"/>
          <w:numId w:val="7"/>
        </w:numPr>
        <w:spacing w:line="360" w:lineRule="auto"/>
        <w:jc w:val="both"/>
        <w:rPr>
          <w:rFonts w:cs="Arial"/>
        </w:rPr>
      </w:pPr>
      <w:r w:rsidRPr="00F65AD1">
        <w:rPr>
          <w:rFonts w:cs="Arial"/>
        </w:rPr>
        <w:t>He experiences intense fear and helplessness;</w:t>
      </w:r>
    </w:p>
    <w:p w14:paraId="628B8B66" w14:textId="2BB47FC3" w:rsidR="00442E36" w:rsidRPr="00F65AD1" w:rsidRDefault="00442E36" w:rsidP="008D5E1C">
      <w:pPr>
        <w:pStyle w:val="ListParagraph"/>
        <w:numPr>
          <w:ilvl w:val="0"/>
          <w:numId w:val="7"/>
        </w:numPr>
        <w:spacing w:line="360" w:lineRule="auto"/>
        <w:jc w:val="both"/>
        <w:rPr>
          <w:rFonts w:cs="Arial"/>
        </w:rPr>
      </w:pPr>
      <w:r w:rsidRPr="00F65AD1">
        <w:rPr>
          <w:rFonts w:cs="Arial"/>
        </w:rPr>
        <w:t>He suffers from nightmares;</w:t>
      </w:r>
    </w:p>
    <w:p w14:paraId="61AB003D" w14:textId="71135BE3" w:rsidR="00442E36" w:rsidRPr="00F65AD1" w:rsidRDefault="00442E36" w:rsidP="008D5E1C">
      <w:pPr>
        <w:pStyle w:val="ListParagraph"/>
        <w:numPr>
          <w:ilvl w:val="0"/>
          <w:numId w:val="7"/>
        </w:numPr>
        <w:spacing w:line="360" w:lineRule="auto"/>
        <w:jc w:val="both"/>
        <w:rPr>
          <w:rFonts w:cs="Arial"/>
        </w:rPr>
      </w:pPr>
      <w:r w:rsidRPr="00F65AD1">
        <w:rPr>
          <w:rFonts w:cs="Arial"/>
        </w:rPr>
        <w:t>He has flashbacks and ruminations;</w:t>
      </w:r>
    </w:p>
    <w:p w14:paraId="3D57EC5C" w14:textId="521CE772" w:rsidR="00442E36" w:rsidRPr="00F65AD1" w:rsidRDefault="00442E36" w:rsidP="008D5E1C">
      <w:pPr>
        <w:pStyle w:val="ListParagraph"/>
        <w:numPr>
          <w:ilvl w:val="0"/>
          <w:numId w:val="7"/>
        </w:numPr>
        <w:spacing w:line="360" w:lineRule="auto"/>
        <w:jc w:val="both"/>
        <w:rPr>
          <w:rFonts w:cs="Arial"/>
        </w:rPr>
      </w:pPr>
      <w:r w:rsidRPr="00F65AD1">
        <w:rPr>
          <w:rFonts w:cs="Arial"/>
        </w:rPr>
        <w:t>He has a sense of foreshortened future;</w:t>
      </w:r>
    </w:p>
    <w:p w14:paraId="525997AF" w14:textId="0F6A6DC0" w:rsidR="00442E36" w:rsidRPr="00F65AD1" w:rsidRDefault="00442E36" w:rsidP="008D5E1C">
      <w:pPr>
        <w:pStyle w:val="ListParagraph"/>
        <w:numPr>
          <w:ilvl w:val="0"/>
          <w:numId w:val="7"/>
        </w:numPr>
        <w:spacing w:line="360" w:lineRule="auto"/>
        <w:jc w:val="both"/>
        <w:rPr>
          <w:rFonts w:cs="Arial"/>
        </w:rPr>
      </w:pPr>
      <w:r w:rsidRPr="00F65AD1">
        <w:rPr>
          <w:rFonts w:cs="Arial"/>
        </w:rPr>
        <w:t>He has diminished interest in significant activities;</w:t>
      </w:r>
    </w:p>
    <w:p w14:paraId="57B15BEB" w14:textId="56378FF2" w:rsidR="00442E36" w:rsidRPr="00F65AD1" w:rsidRDefault="00442E36" w:rsidP="008D5E1C">
      <w:pPr>
        <w:pStyle w:val="ListParagraph"/>
        <w:numPr>
          <w:ilvl w:val="0"/>
          <w:numId w:val="7"/>
        </w:numPr>
        <w:spacing w:line="360" w:lineRule="auto"/>
        <w:jc w:val="both"/>
        <w:rPr>
          <w:rFonts w:cs="Arial"/>
        </w:rPr>
      </w:pPr>
      <w:r w:rsidRPr="00F65AD1">
        <w:rPr>
          <w:rFonts w:cs="Arial"/>
        </w:rPr>
        <w:t>He has restricted range of affect;</w:t>
      </w:r>
    </w:p>
    <w:p w14:paraId="181E1C7C" w14:textId="238CE4D2" w:rsidR="00442E36" w:rsidRPr="00F65AD1" w:rsidRDefault="00442E36" w:rsidP="008D5E1C">
      <w:pPr>
        <w:pStyle w:val="ListParagraph"/>
        <w:numPr>
          <w:ilvl w:val="0"/>
          <w:numId w:val="7"/>
        </w:numPr>
        <w:spacing w:line="360" w:lineRule="auto"/>
        <w:jc w:val="both"/>
        <w:rPr>
          <w:rFonts w:cs="Arial"/>
        </w:rPr>
      </w:pPr>
      <w:r w:rsidRPr="00F65AD1">
        <w:rPr>
          <w:rFonts w:cs="Arial"/>
        </w:rPr>
        <w:t>He experiences difficulties falling asleep;</w:t>
      </w:r>
    </w:p>
    <w:p w14:paraId="31304326" w14:textId="2B5994D2" w:rsidR="00442E36" w:rsidRPr="00F65AD1" w:rsidRDefault="00442E36" w:rsidP="008D5E1C">
      <w:pPr>
        <w:pStyle w:val="ListParagraph"/>
        <w:numPr>
          <w:ilvl w:val="0"/>
          <w:numId w:val="7"/>
        </w:numPr>
        <w:spacing w:line="360" w:lineRule="auto"/>
        <w:jc w:val="both"/>
        <w:rPr>
          <w:rFonts w:cs="Arial"/>
        </w:rPr>
      </w:pPr>
      <w:r w:rsidRPr="00F65AD1">
        <w:rPr>
          <w:rFonts w:cs="Arial"/>
        </w:rPr>
        <w:t xml:space="preserve">He has lowered concentration. </w:t>
      </w:r>
    </w:p>
    <w:p w14:paraId="13335752" w14:textId="77777777" w:rsidR="00442E36" w:rsidRPr="00F65AD1" w:rsidRDefault="00442E36" w:rsidP="008D5E1C">
      <w:pPr>
        <w:spacing w:after="0" w:line="360" w:lineRule="auto"/>
        <w:jc w:val="both"/>
        <w:rPr>
          <w:rFonts w:ascii="Arial" w:hAnsi="Arial" w:cs="Arial"/>
          <w:sz w:val="24"/>
          <w:szCs w:val="24"/>
        </w:rPr>
      </w:pPr>
    </w:p>
    <w:p w14:paraId="17CCC36E" w14:textId="2607539B" w:rsidR="00253CFB" w:rsidRPr="00F65AD1" w:rsidRDefault="00FF6B5B" w:rsidP="008D5E1C">
      <w:pPr>
        <w:spacing w:after="0" w:line="360" w:lineRule="auto"/>
        <w:jc w:val="both"/>
        <w:rPr>
          <w:rFonts w:ascii="Arial" w:hAnsi="Arial" w:cs="Arial"/>
          <w:sz w:val="24"/>
          <w:szCs w:val="24"/>
        </w:rPr>
      </w:pPr>
      <w:r>
        <w:rPr>
          <w:rFonts w:ascii="Arial" w:hAnsi="Arial" w:cs="Arial"/>
          <w:sz w:val="24"/>
          <w:szCs w:val="24"/>
        </w:rPr>
        <w:t>[29</w:t>
      </w:r>
      <w:r w:rsidR="00442E36" w:rsidRPr="00F65AD1">
        <w:rPr>
          <w:rFonts w:ascii="Arial" w:hAnsi="Arial" w:cs="Arial"/>
          <w:sz w:val="24"/>
          <w:szCs w:val="24"/>
        </w:rPr>
        <w:t>]</w:t>
      </w:r>
      <w:r w:rsidR="00442E36" w:rsidRPr="00F65AD1">
        <w:rPr>
          <w:rFonts w:ascii="Arial" w:hAnsi="Arial" w:cs="Arial"/>
          <w:sz w:val="24"/>
          <w:szCs w:val="24"/>
        </w:rPr>
        <w:tab/>
        <w:t xml:space="preserve">He testified that he observed symptoms of Major Depression which included depressed mood, decreased appetite and reduced energy. </w:t>
      </w:r>
      <w:r w:rsidR="00564FB9" w:rsidRPr="00682A12">
        <w:rPr>
          <w:rFonts w:ascii="Arial" w:hAnsi="Arial" w:cs="Arial"/>
          <w:sz w:val="24"/>
          <w:szCs w:val="24"/>
        </w:rPr>
        <w:t>He further testified that t</w:t>
      </w:r>
      <w:r w:rsidR="00FD51CA" w:rsidRPr="00682A12">
        <w:rPr>
          <w:rFonts w:ascii="Arial" w:hAnsi="Arial" w:cs="Arial"/>
          <w:sz w:val="24"/>
          <w:szCs w:val="24"/>
        </w:rPr>
        <w:t xml:space="preserve">he </w:t>
      </w:r>
      <w:r w:rsidR="00FD51CA" w:rsidRPr="00F65AD1">
        <w:rPr>
          <w:rFonts w:ascii="Arial" w:hAnsi="Arial" w:cs="Arial"/>
          <w:sz w:val="24"/>
          <w:szCs w:val="24"/>
        </w:rPr>
        <w:t>plaintiff’s conditions are</w:t>
      </w:r>
      <w:r w:rsidR="00442E36" w:rsidRPr="00F65AD1">
        <w:rPr>
          <w:rFonts w:ascii="Arial" w:hAnsi="Arial" w:cs="Arial"/>
          <w:sz w:val="24"/>
          <w:szCs w:val="24"/>
        </w:rPr>
        <w:t xml:space="preserve"> </w:t>
      </w:r>
      <w:r w:rsidR="00FD51CA" w:rsidRPr="00F65AD1">
        <w:rPr>
          <w:rFonts w:ascii="Arial" w:hAnsi="Arial" w:cs="Arial"/>
          <w:sz w:val="24"/>
          <w:szCs w:val="24"/>
        </w:rPr>
        <w:t xml:space="preserve">escalated by the fact that the bullet is still lodged in his body near the heart and he fears that he could die anytime and the fact that he is unemployed as a result of the injury. </w:t>
      </w:r>
    </w:p>
    <w:p w14:paraId="62CF9F6C" w14:textId="77777777" w:rsidR="00F17287" w:rsidRPr="00F65AD1" w:rsidRDefault="00F17287" w:rsidP="008D5E1C">
      <w:pPr>
        <w:spacing w:after="0" w:line="360" w:lineRule="auto"/>
        <w:jc w:val="both"/>
        <w:rPr>
          <w:rFonts w:ascii="Arial" w:hAnsi="Arial" w:cs="Arial"/>
          <w:sz w:val="24"/>
          <w:szCs w:val="24"/>
        </w:rPr>
      </w:pPr>
    </w:p>
    <w:p w14:paraId="1D70DF0B" w14:textId="06F1863C" w:rsidR="00442E36" w:rsidRPr="00F65AD1" w:rsidRDefault="00FF6B5B" w:rsidP="008D5E1C">
      <w:pPr>
        <w:spacing w:after="0" w:line="360" w:lineRule="auto"/>
        <w:jc w:val="both"/>
        <w:rPr>
          <w:rFonts w:ascii="Arial" w:hAnsi="Arial" w:cs="Arial"/>
          <w:sz w:val="24"/>
          <w:szCs w:val="24"/>
        </w:rPr>
      </w:pPr>
      <w:r>
        <w:rPr>
          <w:rFonts w:ascii="Arial" w:hAnsi="Arial" w:cs="Arial"/>
          <w:sz w:val="24"/>
          <w:szCs w:val="24"/>
        </w:rPr>
        <w:t>[30</w:t>
      </w:r>
      <w:r w:rsidR="00253CFB" w:rsidRPr="00F65AD1">
        <w:rPr>
          <w:rFonts w:ascii="Arial" w:hAnsi="Arial" w:cs="Arial"/>
          <w:sz w:val="24"/>
          <w:szCs w:val="24"/>
        </w:rPr>
        <w:t>]</w:t>
      </w:r>
      <w:r w:rsidR="00253CFB" w:rsidRPr="00F65AD1">
        <w:rPr>
          <w:rFonts w:ascii="Arial" w:hAnsi="Arial" w:cs="Arial"/>
          <w:sz w:val="24"/>
          <w:szCs w:val="24"/>
        </w:rPr>
        <w:tab/>
      </w:r>
      <w:r w:rsidR="00FD51CA" w:rsidRPr="00F65AD1">
        <w:rPr>
          <w:rFonts w:ascii="Arial" w:hAnsi="Arial" w:cs="Arial"/>
          <w:sz w:val="24"/>
          <w:szCs w:val="24"/>
        </w:rPr>
        <w:t xml:space="preserve"> </w:t>
      </w:r>
      <w:r w:rsidR="00A52842" w:rsidRPr="00F65AD1">
        <w:rPr>
          <w:rFonts w:ascii="Arial" w:hAnsi="Arial" w:cs="Arial"/>
          <w:sz w:val="24"/>
          <w:szCs w:val="24"/>
        </w:rPr>
        <w:t xml:space="preserve">The witness testified that </w:t>
      </w:r>
      <w:r w:rsidR="002A492F" w:rsidRPr="00F65AD1">
        <w:rPr>
          <w:rFonts w:ascii="Arial" w:hAnsi="Arial" w:cs="Arial"/>
          <w:sz w:val="24"/>
          <w:szCs w:val="24"/>
        </w:rPr>
        <w:t xml:space="preserve">PTSD is </w:t>
      </w:r>
      <w:r w:rsidR="00A52842" w:rsidRPr="00F65AD1">
        <w:rPr>
          <w:rFonts w:ascii="Arial" w:hAnsi="Arial" w:cs="Arial"/>
          <w:sz w:val="24"/>
          <w:szCs w:val="24"/>
        </w:rPr>
        <w:t xml:space="preserve">a fairly severe </w:t>
      </w:r>
      <w:r w:rsidR="002A492F" w:rsidRPr="00F65AD1">
        <w:rPr>
          <w:rFonts w:ascii="Arial" w:hAnsi="Arial" w:cs="Arial"/>
          <w:sz w:val="24"/>
          <w:szCs w:val="24"/>
        </w:rPr>
        <w:t xml:space="preserve">anxiety </w:t>
      </w:r>
      <w:r w:rsidR="00A52842" w:rsidRPr="00F65AD1">
        <w:rPr>
          <w:rFonts w:ascii="Arial" w:hAnsi="Arial" w:cs="Arial"/>
          <w:sz w:val="24"/>
          <w:szCs w:val="24"/>
        </w:rPr>
        <w:t>disorder</w:t>
      </w:r>
      <w:r w:rsidR="002A492F" w:rsidRPr="00F65AD1">
        <w:rPr>
          <w:rFonts w:ascii="Arial" w:hAnsi="Arial" w:cs="Arial"/>
          <w:sz w:val="24"/>
          <w:szCs w:val="24"/>
        </w:rPr>
        <w:t xml:space="preserve">, however it is one that is treatable by </w:t>
      </w:r>
      <w:r w:rsidR="00562238" w:rsidRPr="00F65AD1">
        <w:rPr>
          <w:rFonts w:ascii="Arial" w:hAnsi="Arial" w:cs="Arial"/>
          <w:sz w:val="24"/>
          <w:szCs w:val="24"/>
        </w:rPr>
        <w:t xml:space="preserve">psychiatric </w:t>
      </w:r>
      <w:r w:rsidR="002A492F" w:rsidRPr="00F65AD1">
        <w:rPr>
          <w:rFonts w:ascii="Arial" w:hAnsi="Arial" w:cs="Arial"/>
          <w:sz w:val="24"/>
          <w:szCs w:val="24"/>
        </w:rPr>
        <w:t>medication and also by psychotherapy where people can not only express what they have gone through but also process the various emotions that would be linked to the trauma</w:t>
      </w:r>
      <w:r w:rsidR="00430753" w:rsidRPr="00F65AD1">
        <w:rPr>
          <w:rFonts w:ascii="Arial" w:hAnsi="Arial" w:cs="Arial"/>
          <w:sz w:val="24"/>
          <w:szCs w:val="24"/>
        </w:rPr>
        <w:t>.</w:t>
      </w:r>
    </w:p>
    <w:p w14:paraId="221B719F" w14:textId="77777777" w:rsidR="00430753" w:rsidRPr="00F65AD1" w:rsidRDefault="00430753" w:rsidP="008D5E1C">
      <w:pPr>
        <w:spacing w:after="0" w:line="360" w:lineRule="auto"/>
        <w:jc w:val="both"/>
        <w:rPr>
          <w:rFonts w:ascii="Arial" w:hAnsi="Arial" w:cs="Arial"/>
          <w:sz w:val="24"/>
          <w:szCs w:val="24"/>
        </w:rPr>
      </w:pPr>
    </w:p>
    <w:p w14:paraId="632336F2" w14:textId="6C56131F" w:rsidR="00430753" w:rsidRPr="00F65AD1" w:rsidRDefault="00430753" w:rsidP="008D5E1C">
      <w:pPr>
        <w:spacing w:after="0" w:line="360" w:lineRule="auto"/>
        <w:jc w:val="both"/>
        <w:rPr>
          <w:rFonts w:ascii="Arial" w:hAnsi="Arial" w:cs="Arial"/>
          <w:i/>
          <w:sz w:val="24"/>
          <w:szCs w:val="24"/>
        </w:rPr>
      </w:pPr>
      <w:r w:rsidRPr="00F65AD1">
        <w:rPr>
          <w:rFonts w:ascii="Arial" w:hAnsi="Arial" w:cs="Arial"/>
          <w:i/>
          <w:sz w:val="24"/>
          <w:szCs w:val="24"/>
        </w:rPr>
        <w:t xml:space="preserve">On behalf of the defendant </w:t>
      </w:r>
    </w:p>
    <w:p w14:paraId="58FFD993" w14:textId="77777777" w:rsidR="00430753" w:rsidRPr="00F65AD1" w:rsidRDefault="00430753" w:rsidP="008D5E1C">
      <w:pPr>
        <w:spacing w:after="0" w:line="360" w:lineRule="auto"/>
        <w:jc w:val="both"/>
        <w:rPr>
          <w:rFonts w:ascii="Arial" w:hAnsi="Arial" w:cs="Arial"/>
          <w:sz w:val="24"/>
          <w:szCs w:val="24"/>
        </w:rPr>
      </w:pPr>
    </w:p>
    <w:p w14:paraId="517AAA02" w14:textId="021F184F" w:rsidR="00430753" w:rsidRPr="00F65AD1" w:rsidRDefault="00FF6B5B" w:rsidP="008D5E1C">
      <w:pPr>
        <w:spacing w:after="0" w:line="360" w:lineRule="auto"/>
        <w:jc w:val="both"/>
        <w:rPr>
          <w:rFonts w:ascii="Arial" w:hAnsi="Arial" w:cs="Arial"/>
          <w:sz w:val="24"/>
          <w:szCs w:val="24"/>
        </w:rPr>
      </w:pPr>
      <w:r>
        <w:rPr>
          <w:rFonts w:ascii="Arial" w:hAnsi="Arial" w:cs="Arial"/>
          <w:sz w:val="24"/>
          <w:szCs w:val="24"/>
        </w:rPr>
        <w:t>[31</w:t>
      </w:r>
      <w:r w:rsidR="00430753" w:rsidRPr="00F65AD1">
        <w:rPr>
          <w:rFonts w:ascii="Arial" w:hAnsi="Arial" w:cs="Arial"/>
          <w:sz w:val="24"/>
          <w:szCs w:val="24"/>
        </w:rPr>
        <w:t>]</w:t>
      </w:r>
      <w:r w:rsidR="00430753" w:rsidRPr="00F65AD1">
        <w:rPr>
          <w:rFonts w:ascii="Arial" w:hAnsi="Arial" w:cs="Arial"/>
          <w:sz w:val="24"/>
          <w:szCs w:val="24"/>
        </w:rPr>
        <w:tab/>
        <w:t xml:space="preserve">The </w:t>
      </w:r>
      <w:r w:rsidR="00E02B9C" w:rsidRPr="00F65AD1">
        <w:rPr>
          <w:rFonts w:ascii="Arial" w:hAnsi="Arial" w:cs="Arial"/>
          <w:sz w:val="24"/>
          <w:szCs w:val="24"/>
        </w:rPr>
        <w:t>defendant called eight</w:t>
      </w:r>
      <w:r w:rsidR="00430753" w:rsidRPr="00F65AD1">
        <w:rPr>
          <w:rFonts w:ascii="Arial" w:hAnsi="Arial" w:cs="Arial"/>
          <w:sz w:val="24"/>
          <w:szCs w:val="24"/>
        </w:rPr>
        <w:t xml:space="preserve"> witnesses to testify on</w:t>
      </w:r>
      <w:r w:rsidR="00E02B9C" w:rsidRPr="00F65AD1">
        <w:rPr>
          <w:rFonts w:ascii="Arial" w:hAnsi="Arial" w:cs="Arial"/>
          <w:sz w:val="24"/>
          <w:szCs w:val="24"/>
        </w:rPr>
        <w:t xml:space="preserve"> its</w:t>
      </w:r>
      <w:r w:rsidR="00430753" w:rsidRPr="00F65AD1">
        <w:rPr>
          <w:rFonts w:ascii="Arial" w:hAnsi="Arial" w:cs="Arial"/>
          <w:sz w:val="24"/>
          <w:szCs w:val="24"/>
        </w:rPr>
        <w:t xml:space="preserve"> behalf, namely Mr </w:t>
      </w:r>
      <w:r w:rsidR="003A36BB" w:rsidRPr="00F65AD1">
        <w:rPr>
          <w:rFonts w:ascii="Arial" w:hAnsi="Arial" w:cs="Arial"/>
          <w:sz w:val="24"/>
          <w:szCs w:val="24"/>
        </w:rPr>
        <w:t>Yapwire Amadeus</w:t>
      </w:r>
      <w:r w:rsidR="00430753" w:rsidRPr="00F65AD1">
        <w:rPr>
          <w:rFonts w:ascii="Arial" w:hAnsi="Arial" w:cs="Arial"/>
          <w:sz w:val="24"/>
          <w:szCs w:val="24"/>
        </w:rPr>
        <w:t xml:space="preserve">, </w:t>
      </w:r>
      <w:r w:rsidR="003A36BB" w:rsidRPr="00F65AD1">
        <w:rPr>
          <w:rFonts w:ascii="Arial" w:hAnsi="Arial" w:cs="Arial"/>
          <w:sz w:val="24"/>
          <w:szCs w:val="24"/>
        </w:rPr>
        <w:t>Mr Embasu Max Nkumbo</w:t>
      </w:r>
      <w:r w:rsidR="00430753" w:rsidRPr="00F65AD1">
        <w:rPr>
          <w:rFonts w:ascii="Arial" w:hAnsi="Arial" w:cs="Arial"/>
          <w:sz w:val="24"/>
          <w:szCs w:val="24"/>
        </w:rPr>
        <w:t xml:space="preserve">, </w:t>
      </w:r>
      <w:r w:rsidR="003A36BB" w:rsidRPr="00F65AD1">
        <w:rPr>
          <w:rFonts w:ascii="Arial" w:hAnsi="Arial" w:cs="Arial"/>
          <w:sz w:val="24"/>
          <w:szCs w:val="24"/>
        </w:rPr>
        <w:t xml:space="preserve">Ms Esther Nana Awuku, in her </w:t>
      </w:r>
      <w:r w:rsidR="00430753" w:rsidRPr="00F65AD1">
        <w:rPr>
          <w:rFonts w:ascii="Arial" w:hAnsi="Arial" w:cs="Arial"/>
          <w:sz w:val="24"/>
          <w:szCs w:val="24"/>
        </w:rPr>
        <w:t xml:space="preserve">capacity as </w:t>
      </w:r>
      <w:r w:rsidR="003A36BB" w:rsidRPr="00F65AD1">
        <w:rPr>
          <w:rFonts w:ascii="Arial" w:hAnsi="Arial" w:cs="Arial"/>
          <w:sz w:val="24"/>
          <w:szCs w:val="24"/>
        </w:rPr>
        <w:t xml:space="preserve">an </w:t>
      </w:r>
      <w:r w:rsidR="00430753" w:rsidRPr="00F65AD1">
        <w:rPr>
          <w:rFonts w:ascii="Arial" w:hAnsi="Arial" w:cs="Arial"/>
          <w:sz w:val="24"/>
          <w:szCs w:val="24"/>
        </w:rPr>
        <w:t>expert</w:t>
      </w:r>
      <w:r w:rsidR="003A36BB" w:rsidRPr="00F65AD1">
        <w:rPr>
          <w:rFonts w:ascii="Arial" w:hAnsi="Arial" w:cs="Arial"/>
          <w:sz w:val="24"/>
          <w:szCs w:val="24"/>
        </w:rPr>
        <w:t>, Mr Amunyela Mena Hango, Mr Tomas Abraham, Mr Daniel Kashela</w:t>
      </w:r>
      <w:r w:rsidR="00D67BB3" w:rsidRPr="00F65AD1">
        <w:rPr>
          <w:rFonts w:ascii="Arial" w:hAnsi="Arial" w:cs="Arial"/>
          <w:sz w:val="24"/>
          <w:szCs w:val="24"/>
        </w:rPr>
        <w:t>, Ms</w:t>
      </w:r>
      <w:r w:rsidR="003A36BB" w:rsidRPr="00F65AD1">
        <w:rPr>
          <w:rFonts w:ascii="Arial" w:hAnsi="Arial" w:cs="Arial"/>
          <w:sz w:val="24"/>
          <w:szCs w:val="24"/>
        </w:rPr>
        <w:t xml:space="preserve"> Abed Petrina and Mr Amadhila Gabriel</w:t>
      </w:r>
      <w:r w:rsidR="00D67BB3" w:rsidRPr="00F65AD1">
        <w:rPr>
          <w:rFonts w:ascii="Arial" w:hAnsi="Arial" w:cs="Arial"/>
          <w:sz w:val="24"/>
          <w:szCs w:val="24"/>
        </w:rPr>
        <w:t>.</w:t>
      </w:r>
    </w:p>
    <w:p w14:paraId="69D8EBB6" w14:textId="77777777" w:rsidR="00430753" w:rsidRPr="00F65AD1" w:rsidRDefault="00430753" w:rsidP="008D5E1C">
      <w:pPr>
        <w:spacing w:after="0" w:line="360" w:lineRule="auto"/>
        <w:jc w:val="both"/>
        <w:rPr>
          <w:rFonts w:ascii="Arial" w:hAnsi="Arial" w:cs="Arial"/>
          <w:sz w:val="24"/>
          <w:szCs w:val="24"/>
        </w:rPr>
      </w:pPr>
    </w:p>
    <w:p w14:paraId="2B92583E" w14:textId="77777777" w:rsidR="009108C9" w:rsidRDefault="009108C9" w:rsidP="008D5E1C">
      <w:pPr>
        <w:spacing w:after="0" w:line="360" w:lineRule="auto"/>
        <w:jc w:val="both"/>
        <w:rPr>
          <w:rFonts w:ascii="Arial" w:hAnsi="Arial" w:cs="Arial"/>
          <w:i/>
          <w:sz w:val="24"/>
          <w:szCs w:val="24"/>
        </w:rPr>
      </w:pPr>
    </w:p>
    <w:p w14:paraId="285005BC" w14:textId="77777777" w:rsidR="009108C9" w:rsidRDefault="009108C9" w:rsidP="008D5E1C">
      <w:pPr>
        <w:spacing w:after="0" w:line="360" w:lineRule="auto"/>
        <w:jc w:val="both"/>
        <w:rPr>
          <w:rFonts w:ascii="Arial" w:hAnsi="Arial" w:cs="Arial"/>
          <w:i/>
          <w:sz w:val="24"/>
          <w:szCs w:val="24"/>
        </w:rPr>
      </w:pPr>
    </w:p>
    <w:p w14:paraId="20F8D484" w14:textId="77777777" w:rsidR="009108C9" w:rsidRDefault="009108C9" w:rsidP="008D5E1C">
      <w:pPr>
        <w:spacing w:after="0" w:line="360" w:lineRule="auto"/>
        <w:jc w:val="both"/>
        <w:rPr>
          <w:rFonts w:ascii="Arial" w:hAnsi="Arial" w:cs="Arial"/>
          <w:i/>
          <w:sz w:val="24"/>
          <w:szCs w:val="24"/>
        </w:rPr>
      </w:pPr>
    </w:p>
    <w:p w14:paraId="005ECF2D" w14:textId="0A8E5671" w:rsidR="00205A5E" w:rsidRPr="00F65AD1" w:rsidRDefault="00205A5E" w:rsidP="008D5E1C">
      <w:pPr>
        <w:spacing w:after="0" w:line="360" w:lineRule="auto"/>
        <w:jc w:val="both"/>
        <w:rPr>
          <w:rFonts w:ascii="Arial" w:hAnsi="Arial" w:cs="Arial"/>
          <w:sz w:val="24"/>
          <w:szCs w:val="24"/>
        </w:rPr>
      </w:pPr>
      <w:r w:rsidRPr="00F65AD1">
        <w:rPr>
          <w:rFonts w:ascii="Arial" w:hAnsi="Arial" w:cs="Arial"/>
          <w:i/>
          <w:sz w:val="24"/>
          <w:szCs w:val="24"/>
        </w:rPr>
        <w:lastRenderedPageBreak/>
        <w:t>Yapwire Amadeus</w:t>
      </w:r>
    </w:p>
    <w:p w14:paraId="7C883DC3" w14:textId="77777777" w:rsidR="003A36BB" w:rsidRPr="00F65AD1" w:rsidRDefault="003A36BB" w:rsidP="008D5E1C">
      <w:pPr>
        <w:spacing w:after="0" w:line="360" w:lineRule="auto"/>
        <w:jc w:val="both"/>
        <w:rPr>
          <w:rFonts w:ascii="Arial" w:hAnsi="Arial" w:cs="Arial"/>
          <w:sz w:val="24"/>
          <w:szCs w:val="24"/>
        </w:rPr>
      </w:pPr>
    </w:p>
    <w:p w14:paraId="11B6524F" w14:textId="641F8E33" w:rsidR="003A36BB" w:rsidRPr="00F65AD1" w:rsidRDefault="00FF6B5B" w:rsidP="008D5E1C">
      <w:pPr>
        <w:spacing w:after="0" w:line="360" w:lineRule="auto"/>
        <w:jc w:val="both"/>
        <w:rPr>
          <w:rFonts w:ascii="Arial" w:hAnsi="Arial" w:cs="Arial"/>
          <w:sz w:val="24"/>
          <w:szCs w:val="24"/>
        </w:rPr>
      </w:pPr>
      <w:r>
        <w:rPr>
          <w:rFonts w:ascii="Arial" w:hAnsi="Arial" w:cs="Arial"/>
          <w:sz w:val="24"/>
          <w:szCs w:val="24"/>
        </w:rPr>
        <w:t>[32</w:t>
      </w:r>
      <w:r w:rsidR="003A36BB" w:rsidRPr="00F65AD1">
        <w:rPr>
          <w:rFonts w:ascii="Arial" w:hAnsi="Arial" w:cs="Arial"/>
          <w:sz w:val="24"/>
          <w:szCs w:val="24"/>
        </w:rPr>
        <w:t>]</w:t>
      </w:r>
      <w:r w:rsidR="003A36BB" w:rsidRPr="00F65AD1">
        <w:rPr>
          <w:rFonts w:ascii="Arial" w:hAnsi="Arial" w:cs="Arial"/>
          <w:sz w:val="24"/>
          <w:szCs w:val="24"/>
        </w:rPr>
        <w:tab/>
      </w:r>
      <w:r w:rsidR="00D67BB3" w:rsidRPr="00F65AD1">
        <w:rPr>
          <w:rFonts w:ascii="Arial" w:hAnsi="Arial" w:cs="Arial"/>
          <w:sz w:val="24"/>
          <w:szCs w:val="24"/>
        </w:rPr>
        <w:t xml:space="preserve">Mr </w:t>
      </w:r>
      <w:r w:rsidR="00333AA5">
        <w:rPr>
          <w:rFonts w:ascii="Arial" w:hAnsi="Arial" w:cs="Arial"/>
          <w:sz w:val="24"/>
          <w:szCs w:val="24"/>
        </w:rPr>
        <w:t xml:space="preserve">Yapwire </w:t>
      </w:r>
      <w:r w:rsidR="00D67BB3" w:rsidRPr="00F65AD1">
        <w:rPr>
          <w:rFonts w:ascii="Arial" w:hAnsi="Arial" w:cs="Arial"/>
          <w:sz w:val="24"/>
          <w:szCs w:val="24"/>
        </w:rPr>
        <w:t xml:space="preserve">is an investigator that </w:t>
      </w:r>
      <w:r w:rsidR="00E2065F">
        <w:rPr>
          <w:rFonts w:ascii="Arial" w:hAnsi="Arial" w:cs="Arial"/>
          <w:sz w:val="24"/>
          <w:szCs w:val="24"/>
        </w:rPr>
        <w:t>i</w:t>
      </w:r>
      <w:r w:rsidR="00D67BB3" w:rsidRPr="00F65AD1">
        <w:rPr>
          <w:rFonts w:ascii="Arial" w:hAnsi="Arial" w:cs="Arial"/>
          <w:sz w:val="24"/>
          <w:szCs w:val="24"/>
        </w:rPr>
        <w:t>s attached to the</w:t>
      </w:r>
      <w:r w:rsidR="00E2065F">
        <w:rPr>
          <w:rFonts w:ascii="Arial" w:hAnsi="Arial" w:cs="Arial"/>
          <w:sz w:val="24"/>
          <w:szCs w:val="24"/>
        </w:rPr>
        <w:t xml:space="preserve"> Internal </w:t>
      </w:r>
      <w:r w:rsidR="00D67BB3" w:rsidRPr="00F65AD1">
        <w:rPr>
          <w:rFonts w:ascii="Arial" w:hAnsi="Arial" w:cs="Arial"/>
          <w:sz w:val="24"/>
          <w:szCs w:val="24"/>
        </w:rPr>
        <w:t xml:space="preserve">Investigation Unit </w:t>
      </w:r>
      <w:r w:rsidR="00E2065F">
        <w:rPr>
          <w:rFonts w:ascii="Arial" w:hAnsi="Arial" w:cs="Arial"/>
          <w:sz w:val="24"/>
          <w:szCs w:val="24"/>
        </w:rPr>
        <w:t>of the Namibian Police for</w:t>
      </w:r>
      <w:r w:rsidR="00797030" w:rsidRPr="00F65AD1">
        <w:rPr>
          <w:rFonts w:ascii="Arial" w:hAnsi="Arial" w:cs="Arial"/>
          <w:sz w:val="24"/>
          <w:szCs w:val="24"/>
        </w:rPr>
        <w:t xml:space="preserve"> the </w:t>
      </w:r>
      <w:r w:rsidR="00D67BB3" w:rsidRPr="00F65AD1">
        <w:rPr>
          <w:rFonts w:ascii="Arial" w:hAnsi="Arial" w:cs="Arial"/>
          <w:sz w:val="24"/>
          <w:szCs w:val="24"/>
        </w:rPr>
        <w:t>K</w:t>
      </w:r>
      <w:r w:rsidR="00797030" w:rsidRPr="00F65AD1">
        <w:rPr>
          <w:rFonts w:ascii="Arial" w:hAnsi="Arial" w:cs="Arial"/>
          <w:sz w:val="24"/>
          <w:szCs w:val="24"/>
        </w:rPr>
        <w:t>h</w:t>
      </w:r>
      <w:r w:rsidR="00D67BB3" w:rsidRPr="00F65AD1">
        <w:rPr>
          <w:rFonts w:ascii="Arial" w:hAnsi="Arial" w:cs="Arial"/>
          <w:sz w:val="24"/>
          <w:szCs w:val="24"/>
        </w:rPr>
        <w:t>omas Region</w:t>
      </w:r>
      <w:r w:rsidR="00E2065F">
        <w:rPr>
          <w:rFonts w:ascii="Arial" w:hAnsi="Arial" w:cs="Arial"/>
          <w:sz w:val="24"/>
          <w:szCs w:val="24"/>
        </w:rPr>
        <w:t xml:space="preserve">. He testified that </w:t>
      </w:r>
      <w:r w:rsidR="00797030" w:rsidRPr="00F65AD1">
        <w:rPr>
          <w:rFonts w:ascii="Arial" w:hAnsi="Arial" w:cs="Arial"/>
          <w:sz w:val="24"/>
          <w:szCs w:val="24"/>
        </w:rPr>
        <w:t>on 27 September 2016</w:t>
      </w:r>
      <w:r w:rsidR="00555CB0" w:rsidRPr="00F65AD1">
        <w:rPr>
          <w:rFonts w:ascii="Arial" w:hAnsi="Arial" w:cs="Arial"/>
          <w:sz w:val="24"/>
          <w:szCs w:val="24"/>
        </w:rPr>
        <w:t xml:space="preserve">, while he was on standby duty, he </w:t>
      </w:r>
      <w:r w:rsidR="00797030" w:rsidRPr="00F65AD1">
        <w:rPr>
          <w:rFonts w:ascii="Arial" w:hAnsi="Arial" w:cs="Arial"/>
          <w:sz w:val="24"/>
          <w:szCs w:val="24"/>
        </w:rPr>
        <w:t xml:space="preserve">received a call about a shooting incidence </w:t>
      </w:r>
      <w:r w:rsidR="00E2065F">
        <w:rPr>
          <w:rFonts w:ascii="Arial" w:hAnsi="Arial" w:cs="Arial"/>
          <w:sz w:val="24"/>
          <w:szCs w:val="24"/>
        </w:rPr>
        <w:t>at</w:t>
      </w:r>
      <w:r w:rsidR="00E2065F" w:rsidRPr="00F65AD1">
        <w:rPr>
          <w:rFonts w:ascii="Arial" w:hAnsi="Arial" w:cs="Arial"/>
          <w:sz w:val="24"/>
          <w:szCs w:val="24"/>
        </w:rPr>
        <w:t xml:space="preserve"> Okuryangava Stop and Shop</w:t>
      </w:r>
      <w:r w:rsidR="00E2065F">
        <w:rPr>
          <w:rFonts w:ascii="Arial" w:hAnsi="Arial" w:cs="Arial"/>
          <w:sz w:val="24"/>
          <w:szCs w:val="24"/>
        </w:rPr>
        <w:t xml:space="preserve"> </w:t>
      </w:r>
      <w:r w:rsidR="006505D4">
        <w:rPr>
          <w:rFonts w:ascii="Arial" w:hAnsi="Arial" w:cs="Arial"/>
          <w:sz w:val="24"/>
          <w:szCs w:val="24"/>
        </w:rPr>
        <w:t>that allegedly involved a police officer</w:t>
      </w:r>
      <w:r w:rsidR="00E2065F">
        <w:rPr>
          <w:rFonts w:ascii="Arial" w:hAnsi="Arial" w:cs="Arial"/>
          <w:sz w:val="24"/>
          <w:szCs w:val="24"/>
        </w:rPr>
        <w:t xml:space="preserve">. </w:t>
      </w:r>
      <w:r w:rsidR="00555CB0" w:rsidRPr="00F65AD1">
        <w:rPr>
          <w:rFonts w:ascii="Arial" w:hAnsi="Arial" w:cs="Arial"/>
          <w:sz w:val="24"/>
          <w:szCs w:val="24"/>
        </w:rPr>
        <w:t xml:space="preserve">Upon arrival at the scene, </w:t>
      </w:r>
      <w:r w:rsidR="00E2065F">
        <w:rPr>
          <w:rFonts w:ascii="Arial" w:hAnsi="Arial" w:cs="Arial"/>
          <w:sz w:val="24"/>
          <w:szCs w:val="24"/>
        </w:rPr>
        <w:t>M</w:t>
      </w:r>
      <w:r w:rsidR="00333AA5">
        <w:rPr>
          <w:rFonts w:ascii="Arial" w:hAnsi="Arial" w:cs="Arial"/>
          <w:sz w:val="24"/>
          <w:szCs w:val="24"/>
        </w:rPr>
        <w:t>r</w:t>
      </w:r>
      <w:r w:rsidR="008532BC">
        <w:rPr>
          <w:rFonts w:ascii="Arial" w:hAnsi="Arial" w:cs="Arial"/>
          <w:color w:val="FF0000"/>
          <w:sz w:val="24"/>
          <w:szCs w:val="24"/>
        </w:rPr>
        <w:t xml:space="preserve"> </w:t>
      </w:r>
      <w:r w:rsidR="00333AA5" w:rsidRPr="00682A12">
        <w:rPr>
          <w:rFonts w:ascii="Arial" w:hAnsi="Arial" w:cs="Arial"/>
          <w:sz w:val="24"/>
          <w:szCs w:val="24"/>
        </w:rPr>
        <w:t>Yapwire</w:t>
      </w:r>
      <w:r w:rsidR="00333AA5">
        <w:rPr>
          <w:rFonts w:ascii="Arial" w:hAnsi="Arial" w:cs="Arial"/>
          <w:sz w:val="24"/>
          <w:szCs w:val="24"/>
        </w:rPr>
        <w:t xml:space="preserve"> </w:t>
      </w:r>
      <w:r w:rsidR="00555CB0" w:rsidRPr="00F65AD1">
        <w:rPr>
          <w:rFonts w:ascii="Arial" w:hAnsi="Arial" w:cs="Arial"/>
          <w:sz w:val="24"/>
          <w:szCs w:val="24"/>
        </w:rPr>
        <w:t xml:space="preserve">found people standing next to an </w:t>
      </w:r>
      <w:r w:rsidR="00AB04FD" w:rsidRPr="00AB04FD">
        <w:rPr>
          <w:rFonts w:ascii="Arial" w:hAnsi="Arial" w:cs="Arial"/>
          <w:sz w:val="24"/>
          <w:szCs w:val="24"/>
        </w:rPr>
        <w:t>I</w:t>
      </w:r>
      <w:r w:rsidR="00555CB0" w:rsidRPr="00F65AD1">
        <w:rPr>
          <w:rFonts w:ascii="Arial" w:hAnsi="Arial" w:cs="Arial"/>
          <w:sz w:val="24"/>
          <w:szCs w:val="24"/>
        </w:rPr>
        <w:t xml:space="preserve">veco bus and </w:t>
      </w:r>
      <w:r w:rsidR="000C6632">
        <w:rPr>
          <w:rFonts w:ascii="Arial" w:hAnsi="Arial" w:cs="Arial"/>
          <w:sz w:val="24"/>
          <w:szCs w:val="24"/>
        </w:rPr>
        <w:t>from his enquiries he determined that a man (the suspect) apparently grabbed a cell phone from a lady and ran away, where after a uniformed policeman gave chase</w:t>
      </w:r>
      <w:r w:rsidR="00E2065F">
        <w:rPr>
          <w:rFonts w:ascii="Arial" w:hAnsi="Arial" w:cs="Arial"/>
          <w:sz w:val="24"/>
          <w:szCs w:val="24"/>
        </w:rPr>
        <w:t xml:space="preserve"> and </w:t>
      </w:r>
      <w:r w:rsidR="001E1759">
        <w:rPr>
          <w:rFonts w:ascii="Arial" w:hAnsi="Arial" w:cs="Arial"/>
          <w:sz w:val="24"/>
          <w:szCs w:val="24"/>
        </w:rPr>
        <w:t xml:space="preserve">after a struggle with the suspect </w:t>
      </w:r>
      <w:r w:rsidR="00E2065F">
        <w:rPr>
          <w:rFonts w:ascii="Arial" w:hAnsi="Arial" w:cs="Arial"/>
          <w:sz w:val="24"/>
          <w:szCs w:val="24"/>
        </w:rPr>
        <w:t xml:space="preserve">a shot was </w:t>
      </w:r>
      <w:r w:rsidR="00333AA5">
        <w:rPr>
          <w:rFonts w:ascii="Arial" w:hAnsi="Arial" w:cs="Arial"/>
          <w:sz w:val="24"/>
          <w:szCs w:val="24"/>
        </w:rPr>
        <w:t>fired</w:t>
      </w:r>
      <w:r w:rsidR="000C6632">
        <w:rPr>
          <w:rFonts w:ascii="Arial" w:hAnsi="Arial" w:cs="Arial"/>
          <w:sz w:val="24"/>
          <w:szCs w:val="24"/>
        </w:rPr>
        <w:t xml:space="preserve">.  </w:t>
      </w:r>
      <w:r w:rsidR="00555CB0" w:rsidRPr="00F65AD1">
        <w:rPr>
          <w:rFonts w:ascii="Arial" w:hAnsi="Arial" w:cs="Arial"/>
          <w:sz w:val="24"/>
          <w:szCs w:val="24"/>
        </w:rPr>
        <w:t xml:space="preserve"> </w:t>
      </w:r>
      <w:r w:rsidR="003854E3" w:rsidRPr="00F65AD1">
        <w:rPr>
          <w:rFonts w:ascii="Arial" w:hAnsi="Arial" w:cs="Arial"/>
          <w:sz w:val="24"/>
          <w:szCs w:val="24"/>
        </w:rPr>
        <w:t>He also testified that he took statements from the people that observed the incident</w:t>
      </w:r>
      <w:r w:rsidR="00373AB3" w:rsidRPr="00F65AD1">
        <w:rPr>
          <w:rFonts w:ascii="Arial" w:hAnsi="Arial" w:cs="Arial"/>
          <w:sz w:val="24"/>
          <w:szCs w:val="24"/>
        </w:rPr>
        <w:t xml:space="preserve"> and subsequently </w:t>
      </w:r>
      <w:r w:rsidR="00244507">
        <w:rPr>
          <w:rFonts w:ascii="Arial" w:hAnsi="Arial" w:cs="Arial"/>
          <w:sz w:val="24"/>
          <w:szCs w:val="24"/>
        </w:rPr>
        <w:t xml:space="preserve">after consultation with the plaintiff </w:t>
      </w:r>
      <w:r w:rsidR="00373AB3" w:rsidRPr="00F65AD1">
        <w:rPr>
          <w:rFonts w:ascii="Arial" w:hAnsi="Arial" w:cs="Arial"/>
          <w:sz w:val="24"/>
          <w:szCs w:val="24"/>
        </w:rPr>
        <w:t>a police docket was opened</w:t>
      </w:r>
      <w:r w:rsidR="00912E0B" w:rsidRPr="00F65AD1">
        <w:rPr>
          <w:rStyle w:val="FootnoteReference"/>
          <w:rFonts w:ascii="Arial" w:hAnsi="Arial" w:cs="Arial"/>
          <w:sz w:val="24"/>
          <w:szCs w:val="24"/>
        </w:rPr>
        <w:footnoteReference w:id="2"/>
      </w:r>
      <w:r w:rsidR="00373AB3" w:rsidRPr="00F65AD1">
        <w:rPr>
          <w:rFonts w:ascii="Arial" w:hAnsi="Arial" w:cs="Arial"/>
          <w:sz w:val="24"/>
          <w:szCs w:val="24"/>
        </w:rPr>
        <w:t xml:space="preserve">. </w:t>
      </w:r>
    </w:p>
    <w:p w14:paraId="5C6E7E81" w14:textId="77777777" w:rsidR="001556A2" w:rsidRPr="00F65AD1" w:rsidRDefault="001556A2" w:rsidP="008D5E1C">
      <w:pPr>
        <w:spacing w:after="0" w:line="360" w:lineRule="auto"/>
        <w:jc w:val="both"/>
        <w:rPr>
          <w:rFonts w:ascii="Arial" w:hAnsi="Arial" w:cs="Arial"/>
          <w:sz w:val="24"/>
          <w:szCs w:val="24"/>
        </w:rPr>
      </w:pPr>
    </w:p>
    <w:p w14:paraId="74D36226" w14:textId="2078B48E" w:rsidR="00A7629F" w:rsidRDefault="00FF6B5B" w:rsidP="008D5E1C">
      <w:pPr>
        <w:spacing w:after="0" w:line="360" w:lineRule="auto"/>
        <w:jc w:val="both"/>
        <w:rPr>
          <w:rFonts w:ascii="Arial" w:hAnsi="Arial" w:cs="Arial"/>
          <w:sz w:val="24"/>
          <w:szCs w:val="24"/>
        </w:rPr>
      </w:pPr>
      <w:r>
        <w:rPr>
          <w:rFonts w:ascii="Arial" w:hAnsi="Arial" w:cs="Arial"/>
          <w:sz w:val="24"/>
          <w:szCs w:val="24"/>
        </w:rPr>
        <w:t>[33</w:t>
      </w:r>
      <w:r w:rsidR="001556A2" w:rsidRPr="00F65AD1">
        <w:rPr>
          <w:rFonts w:ascii="Arial" w:hAnsi="Arial" w:cs="Arial"/>
          <w:sz w:val="24"/>
          <w:szCs w:val="24"/>
        </w:rPr>
        <w:t>]</w:t>
      </w:r>
      <w:r w:rsidR="001556A2" w:rsidRPr="00F65AD1">
        <w:rPr>
          <w:rFonts w:ascii="Arial" w:hAnsi="Arial" w:cs="Arial"/>
          <w:sz w:val="24"/>
          <w:szCs w:val="24"/>
        </w:rPr>
        <w:tab/>
        <w:t>The witness testified that wh</w:t>
      </w:r>
      <w:r w:rsidR="003E29D1" w:rsidRPr="00F65AD1">
        <w:rPr>
          <w:rFonts w:ascii="Arial" w:hAnsi="Arial" w:cs="Arial"/>
          <w:sz w:val="24"/>
          <w:szCs w:val="24"/>
        </w:rPr>
        <w:t xml:space="preserve">ile talking to the people </w:t>
      </w:r>
      <w:r w:rsidR="001556A2" w:rsidRPr="00F65AD1">
        <w:rPr>
          <w:rFonts w:ascii="Arial" w:hAnsi="Arial" w:cs="Arial"/>
          <w:sz w:val="24"/>
          <w:szCs w:val="24"/>
        </w:rPr>
        <w:t xml:space="preserve">he found standing next to the bus, a man in uniform approached him and introduced himself </w:t>
      </w:r>
      <w:r w:rsidR="0004464B" w:rsidRPr="00F65AD1">
        <w:rPr>
          <w:rFonts w:ascii="Arial" w:hAnsi="Arial" w:cs="Arial"/>
          <w:sz w:val="24"/>
          <w:szCs w:val="24"/>
        </w:rPr>
        <w:t xml:space="preserve">as </w:t>
      </w:r>
      <w:r w:rsidR="00333AA5">
        <w:rPr>
          <w:rFonts w:ascii="Arial" w:hAnsi="Arial" w:cs="Arial"/>
          <w:sz w:val="24"/>
          <w:szCs w:val="24"/>
        </w:rPr>
        <w:t>C</w:t>
      </w:r>
      <w:r w:rsidR="0004464B" w:rsidRPr="00F65AD1">
        <w:rPr>
          <w:rFonts w:ascii="Arial" w:hAnsi="Arial" w:cs="Arial"/>
          <w:sz w:val="24"/>
          <w:szCs w:val="24"/>
        </w:rPr>
        <w:t>onstable Kashela</w:t>
      </w:r>
      <w:r w:rsidR="00333AA5">
        <w:rPr>
          <w:rFonts w:ascii="Arial" w:hAnsi="Arial" w:cs="Arial"/>
          <w:sz w:val="24"/>
          <w:szCs w:val="24"/>
        </w:rPr>
        <w:t>,</w:t>
      </w:r>
      <w:r w:rsidR="0004464B" w:rsidRPr="00F65AD1">
        <w:rPr>
          <w:rFonts w:ascii="Arial" w:hAnsi="Arial" w:cs="Arial"/>
          <w:sz w:val="24"/>
          <w:szCs w:val="24"/>
        </w:rPr>
        <w:t xml:space="preserve"> </w:t>
      </w:r>
      <w:r w:rsidR="00E2065F">
        <w:rPr>
          <w:rFonts w:ascii="Arial" w:hAnsi="Arial" w:cs="Arial"/>
          <w:sz w:val="24"/>
          <w:szCs w:val="24"/>
        </w:rPr>
        <w:t>who proceeded to</w:t>
      </w:r>
      <w:r w:rsidR="0004464B" w:rsidRPr="00F65AD1">
        <w:rPr>
          <w:rFonts w:ascii="Arial" w:hAnsi="Arial" w:cs="Arial"/>
          <w:sz w:val="24"/>
          <w:szCs w:val="24"/>
        </w:rPr>
        <w:t xml:space="preserve"> explained to </w:t>
      </w:r>
      <w:r w:rsidR="00333AA5">
        <w:rPr>
          <w:rFonts w:ascii="Arial" w:hAnsi="Arial" w:cs="Arial"/>
          <w:sz w:val="24"/>
          <w:szCs w:val="24"/>
        </w:rPr>
        <w:t>him</w:t>
      </w:r>
      <w:r w:rsidR="0004464B" w:rsidRPr="00F65AD1">
        <w:rPr>
          <w:rFonts w:ascii="Arial" w:hAnsi="Arial" w:cs="Arial"/>
          <w:sz w:val="24"/>
          <w:szCs w:val="24"/>
        </w:rPr>
        <w:t xml:space="preserve"> what had transpired</w:t>
      </w:r>
      <w:r w:rsidR="00302062">
        <w:rPr>
          <w:rFonts w:ascii="Arial" w:hAnsi="Arial" w:cs="Arial"/>
          <w:sz w:val="24"/>
          <w:szCs w:val="24"/>
        </w:rPr>
        <w:t>. From his investigation h</w:t>
      </w:r>
      <w:r w:rsidR="00D029CF">
        <w:rPr>
          <w:rFonts w:ascii="Arial" w:hAnsi="Arial" w:cs="Arial"/>
          <w:sz w:val="24"/>
          <w:szCs w:val="24"/>
        </w:rPr>
        <w:t>e determined that the duty fire</w:t>
      </w:r>
      <w:r w:rsidR="00302062">
        <w:rPr>
          <w:rFonts w:ascii="Arial" w:hAnsi="Arial" w:cs="Arial"/>
          <w:sz w:val="24"/>
          <w:szCs w:val="24"/>
        </w:rPr>
        <w:t xml:space="preserve">arm which was in the possession of Mr Kashela </w:t>
      </w:r>
      <w:r w:rsidR="00302062" w:rsidRPr="00F65AD1">
        <w:rPr>
          <w:rFonts w:ascii="Arial" w:hAnsi="Arial" w:cs="Arial"/>
          <w:sz w:val="24"/>
          <w:szCs w:val="24"/>
        </w:rPr>
        <w:t>was already cocked</w:t>
      </w:r>
      <w:r w:rsidR="00E2065F">
        <w:rPr>
          <w:rFonts w:ascii="Arial" w:hAnsi="Arial" w:cs="Arial"/>
          <w:sz w:val="24"/>
          <w:szCs w:val="24"/>
        </w:rPr>
        <w:t xml:space="preserve"> and thus ready to be fired,</w:t>
      </w:r>
      <w:r w:rsidR="00302062" w:rsidRPr="00F65AD1">
        <w:rPr>
          <w:rFonts w:ascii="Arial" w:hAnsi="Arial" w:cs="Arial"/>
          <w:sz w:val="24"/>
          <w:szCs w:val="24"/>
        </w:rPr>
        <w:t xml:space="preserve"> before he came to the scene</w:t>
      </w:r>
      <w:r w:rsidR="00A7629F">
        <w:rPr>
          <w:rFonts w:ascii="Arial" w:hAnsi="Arial" w:cs="Arial"/>
          <w:sz w:val="24"/>
          <w:szCs w:val="24"/>
        </w:rPr>
        <w:t xml:space="preserve">. </w:t>
      </w:r>
    </w:p>
    <w:p w14:paraId="1D1D2B58" w14:textId="77777777" w:rsidR="00A7629F" w:rsidRDefault="00A7629F" w:rsidP="008D5E1C">
      <w:pPr>
        <w:spacing w:after="0" w:line="360" w:lineRule="auto"/>
        <w:jc w:val="both"/>
        <w:rPr>
          <w:rFonts w:ascii="Arial" w:hAnsi="Arial" w:cs="Arial"/>
          <w:sz w:val="24"/>
          <w:szCs w:val="24"/>
        </w:rPr>
      </w:pPr>
    </w:p>
    <w:p w14:paraId="15F7F66E" w14:textId="1842E02B" w:rsidR="001556A2" w:rsidRPr="00F65AD1" w:rsidRDefault="00A7629F" w:rsidP="008D5E1C">
      <w:pPr>
        <w:spacing w:after="0" w:line="360" w:lineRule="auto"/>
        <w:jc w:val="both"/>
        <w:rPr>
          <w:rFonts w:ascii="Arial" w:hAnsi="Arial" w:cs="Arial"/>
          <w:sz w:val="24"/>
          <w:szCs w:val="24"/>
        </w:rPr>
      </w:pPr>
      <w:r>
        <w:rPr>
          <w:rFonts w:ascii="Arial" w:hAnsi="Arial" w:cs="Arial"/>
          <w:sz w:val="24"/>
          <w:szCs w:val="24"/>
        </w:rPr>
        <w:t>[</w:t>
      </w:r>
      <w:r w:rsidR="00FF6B5B">
        <w:rPr>
          <w:rFonts w:ascii="Arial" w:hAnsi="Arial" w:cs="Arial"/>
          <w:sz w:val="24"/>
          <w:szCs w:val="24"/>
        </w:rPr>
        <w:t>34</w:t>
      </w:r>
      <w:r>
        <w:rPr>
          <w:rFonts w:ascii="Arial" w:hAnsi="Arial" w:cs="Arial"/>
          <w:sz w:val="24"/>
          <w:szCs w:val="24"/>
        </w:rPr>
        <w:t>]</w:t>
      </w:r>
      <w:r>
        <w:rPr>
          <w:rFonts w:ascii="Arial" w:hAnsi="Arial" w:cs="Arial"/>
          <w:sz w:val="24"/>
          <w:szCs w:val="24"/>
        </w:rPr>
        <w:tab/>
        <w:t>According to the witness M</w:t>
      </w:r>
      <w:r w:rsidR="0004464B" w:rsidRPr="00F65AD1">
        <w:rPr>
          <w:rFonts w:ascii="Arial" w:hAnsi="Arial" w:cs="Arial"/>
          <w:sz w:val="24"/>
          <w:szCs w:val="24"/>
        </w:rPr>
        <w:t>r Kashela</w:t>
      </w:r>
      <w:r>
        <w:rPr>
          <w:rFonts w:ascii="Arial" w:hAnsi="Arial" w:cs="Arial"/>
          <w:sz w:val="24"/>
          <w:szCs w:val="24"/>
        </w:rPr>
        <w:t xml:space="preserve"> reported </w:t>
      </w:r>
      <w:r w:rsidR="00A12887" w:rsidRPr="00682A12">
        <w:rPr>
          <w:rFonts w:ascii="Arial" w:hAnsi="Arial" w:cs="Arial"/>
          <w:sz w:val="24"/>
          <w:szCs w:val="24"/>
        </w:rPr>
        <w:t>that</w:t>
      </w:r>
      <w:r w:rsidR="00A12887">
        <w:rPr>
          <w:rFonts w:ascii="Arial" w:hAnsi="Arial" w:cs="Arial"/>
          <w:color w:val="FF0000"/>
          <w:sz w:val="24"/>
          <w:szCs w:val="24"/>
        </w:rPr>
        <w:t xml:space="preserve"> </w:t>
      </w:r>
      <w:r w:rsidR="00E2065F">
        <w:rPr>
          <w:rFonts w:ascii="Arial" w:hAnsi="Arial" w:cs="Arial"/>
          <w:sz w:val="24"/>
          <w:szCs w:val="24"/>
        </w:rPr>
        <w:t xml:space="preserve">during the course of a struggle with the suspect the suspect managed to pull the trigger and a shot went off. </w:t>
      </w:r>
      <w:r w:rsidR="00722388" w:rsidRPr="00682A12">
        <w:rPr>
          <w:rFonts w:ascii="Arial" w:hAnsi="Arial" w:cs="Arial"/>
          <w:sz w:val="24"/>
          <w:szCs w:val="24"/>
        </w:rPr>
        <w:t>The witness further testified</w:t>
      </w:r>
      <w:r w:rsidR="00722388">
        <w:rPr>
          <w:rFonts w:ascii="Arial" w:hAnsi="Arial" w:cs="Arial"/>
          <w:sz w:val="24"/>
          <w:szCs w:val="24"/>
        </w:rPr>
        <w:t xml:space="preserve"> </w:t>
      </w:r>
      <w:r w:rsidR="008E68D9" w:rsidRPr="00AB04FD">
        <w:rPr>
          <w:rFonts w:ascii="Arial" w:hAnsi="Arial" w:cs="Arial"/>
          <w:sz w:val="24"/>
          <w:szCs w:val="24"/>
        </w:rPr>
        <w:t xml:space="preserve">that </w:t>
      </w:r>
      <w:r w:rsidR="00E2065F">
        <w:rPr>
          <w:rFonts w:ascii="Arial" w:hAnsi="Arial" w:cs="Arial"/>
          <w:sz w:val="24"/>
          <w:szCs w:val="24"/>
        </w:rPr>
        <w:t xml:space="preserve">Mr Kashela denied </w:t>
      </w:r>
      <w:r w:rsidR="000B269A">
        <w:rPr>
          <w:rFonts w:ascii="Arial" w:hAnsi="Arial" w:cs="Arial"/>
          <w:sz w:val="24"/>
          <w:szCs w:val="24"/>
        </w:rPr>
        <w:t xml:space="preserve">ever having pulled </w:t>
      </w:r>
      <w:r w:rsidR="0004464B" w:rsidRPr="00F65AD1">
        <w:rPr>
          <w:rFonts w:ascii="Arial" w:hAnsi="Arial" w:cs="Arial"/>
          <w:sz w:val="24"/>
          <w:szCs w:val="24"/>
        </w:rPr>
        <w:t>the trigger of the pistol</w:t>
      </w:r>
      <w:r w:rsidR="000B269A">
        <w:rPr>
          <w:rFonts w:ascii="Arial" w:hAnsi="Arial" w:cs="Arial"/>
          <w:sz w:val="24"/>
          <w:szCs w:val="24"/>
        </w:rPr>
        <w:t>.</w:t>
      </w:r>
      <w:r w:rsidR="0004464B" w:rsidRPr="00F65AD1">
        <w:rPr>
          <w:rFonts w:ascii="Arial" w:hAnsi="Arial" w:cs="Arial"/>
          <w:sz w:val="24"/>
          <w:szCs w:val="24"/>
        </w:rPr>
        <w:t xml:space="preserve"> </w:t>
      </w:r>
    </w:p>
    <w:p w14:paraId="34592FA6" w14:textId="77777777" w:rsidR="00302C8F" w:rsidRPr="00F65AD1" w:rsidRDefault="00302C8F" w:rsidP="008D5E1C">
      <w:pPr>
        <w:spacing w:after="0" w:line="360" w:lineRule="auto"/>
        <w:jc w:val="both"/>
        <w:rPr>
          <w:rFonts w:ascii="Arial" w:hAnsi="Arial" w:cs="Arial"/>
          <w:sz w:val="24"/>
          <w:szCs w:val="24"/>
        </w:rPr>
      </w:pPr>
    </w:p>
    <w:p w14:paraId="5C85C0A1" w14:textId="1EEAC2B8" w:rsidR="00302C8F" w:rsidRPr="00F65AD1" w:rsidRDefault="00302C8F"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35</w:t>
      </w:r>
      <w:r w:rsidR="001762A9" w:rsidRPr="00F65AD1">
        <w:rPr>
          <w:rFonts w:ascii="Arial" w:hAnsi="Arial" w:cs="Arial"/>
          <w:sz w:val="24"/>
          <w:szCs w:val="24"/>
        </w:rPr>
        <w:t>]</w:t>
      </w:r>
      <w:r w:rsidR="001762A9" w:rsidRPr="00F65AD1">
        <w:rPr>
          <w:rFonts w:ascii="Arial" w:hAnsi="Arial" w:cs="Arial"/>
          <w:sz w:val="24"/>
          <w:szCs w:val="24"/>
        </w:rPr>
        <w:tab/>
      </w:r>
      <w:r w:rsidR="0017410B">
        <w:rPr>
          <w:rFonts w:ascii="Arial" w:hAnsi="Arial" w:cs="Arial"/>
          <w:sz w:val="24"/>
          <w:szCs w:val="24"/>
        </w:rPr>
        <w:t xml:space="preserve">Mr </w:t>
      </w:r>
      <w:r w:rsidR="00333AA5" w:rsidRPr="00682A12">
        <w:rPr>
          <w:rFonts w:ascii="Arial" w:hAnsi="Arial" w:cs="Arial"/>
          <w:sz w:val="24"/>
          <w:szCs w:val="24"/>
        </w:rPr>
        <w:t>Yapwire</w:t>
      </w:r>
      <w:r w:rsidR="00333AA5">
        <w:rPr>
          <w:rFonts w:ascii="Arial" w:hAnsi="Arial" w:cs="Arial"/>
          <w:sz w:val="24"/>
          <w:szCs w:val="24"/>
        </w:rPr>
        <w:t xml:space="preserve"> </w:t>
      </w:r>
      <w:r w:rsidR="001762A9" w:rsidRPr="00F65AD1">
        <w:rPr>
          <w:rFonts w:ascii="Arial" w:hAnsi="Arial" w:cs="Arial"/>
          <w:sz w:val="24"/>
          <w:szCs w:val="24"/>
        </w:rPr>
        <w:t>was asked</w:t>
      </w:r>
      <w:r w:rsidR="00EA644F" w:rsidRPr="00F65AD1">
        <w:rPr>
          <w:rFonts w:ascii="Arial" w:hAnsi="Arial" w:cs="Arial"/>
          <w:sz w:val="24"/>
          <w:szCs w:val="24"/>
        </w:rPr>
        <w:t xml:space="preserve"> during cross-examination</w:t>
      </w:r>
      <w:r w:rsidR="001762A9" w:rsidRPr="00F65AD1">
        <w:rPr>
          <w:rFonts w:ascii="Arial" w:hAnsi="Arial" w:cs="Arial"/>
          <w:sz w:val="24"/>
          <w:szCs w:val="24"/>
        </w:rPr>
        <w:t xml:space="preserve"> how one cocks a firearm for it to be ready to shoot and </w:t>
      </w:r>
      <w:r w:rsidR="00EA644F" w:rsidRPr="00F65AD1">
        <w:rPr>
          <w:rFonts w:ascii="Arial" w:hAnsi="Arial" w:cs="Arial"/>
          <w:sz w:val="24"/>
          <w:szCs w:val="24"/>
        </w:rPr>
        <w:t xml:space="preserve">whether there was a </w:t>
      </w:r>
      <w:r w:rsidR="000B269A" w:rsidRPr="00C7382F">
        <w:rPr>
          <w:rFonts w:ascii="Arial" w:hAnsi="Arial" w:cs="Arial"/>
          <w:sz w:val="24"/>
          <w:szCs w:val="24"/>
        </w:rPr>
        <w:t>‘</w:t>
      </w:r>
      <w:r w:rsidR="00EA644F" w:rsidRPr="00C7382F">
        <w:rPr>
          <w:rFonts w:ascii="Arial" w:hAnsi="Arial" w:cs="Arial"/>
          <w:sz w:val="24"/>
          <w:szCs w:val="24"/>
        </w:rPr>
        <w:t>safety pin</w:t>
      </w:r>
      <w:r w:rsidR="000B269A" w:rsidRPr="00C7382F">
        <w:rPr>
          <w:rFonts w:ascii="Arial" w:hAnsi="Arial" w:cs="Arial"/>
          <w:sz w:val="24"/>
          <w:szCs w:val="24"/>
        </w:rPr>
        <w:t>’</w:t>
      </w:r>
      <w:r w:rsidR="00EA644F" w:rsidRPr="00F65AD1">
        <w:rPr>
          <w:rFonts w:ascii="Arial" w:hAnsi="Arial" w:cs="Arial"/>
          <w:sz w:val="24"/>
          <w:szCs w:val="24"/>
        </w:rPr>
        <w:t xml:space="preserve"> on the firearm</w:t>
      </w:r>
      <w:r w:rsidR="0017410B">
        <w:rPr>
          <w:rFonts w:ascii="Arial" w:hAnsi="Arial" w:cs="Arial"/>
          <w:sz w:val="24"/>
          <w:szCs w:val="24"/>
        </w:rPr>
        <w:t xml:space="preserve">. He </w:t>
      </w:r>
      <w:r w:rsidR="001762A9" w:rsidRPr="00F65AD1">
        <w:rPr>
          <w:rFonts w:ascii="Arial" w:hAnsi="Arial" w:cs="Arial"/>
          <w:sz w:val="24"/>
          <w:szCs w:val="24"/>
        </w:rPr>
        <w:t xml:space="preserve">explained that </w:t>
      </w:r>
      <w:r w:rsidR="0017410B">
        <w:rPr>
          <w:rFonts w:ascii="Arial" w:hAnsi="Arial" w:cs="Arial"/>
          <w:sz w:val="24"/>
          <w:szCs w:val="24"/>
        </w:rPr>
        <w:t>on</w:t>
      </w:r>
      <w:r w:rsidR="000B269A">
        <w:rPr>
          <w:rFonts w:ascii="Arial" w:hAnsi="Arial" w:cs="Arial"/>
          <w:sz w:val="24"/>
          <w:szCs w:val="24"/>
        </w:rPr>
        <w:t>c</w:t>
      </w:r>
      <w:r w:rsidR="0017410B">
        <w:rPr>
          <w:rFonts w:ascii="Arial" w:hAnsi="Arial" w:cs="Arial"/>
          <w:sz w:val="24"/>
          <w:szCs w:val="24"/>
        </w:rPr>
        <w:t xml:space="preserve">e the firearm is removed from the holster it can be </w:t>
      </w:r>
      <w:r w:rsidR="00333AA5">
        <w:rPr>
          <w:rFonts w:ascii="Arial" w:hAnsi="Arial" w:cs="Arial"/>
          <w:sz w:val="24"/>
          <w:szCs w:val="24"/>
        </w:rPr>
        <w:t>ready</w:t>
      </w:r>
      <w:r w:rsidR="0017410B">
        <w:rPr>
          <w:rFonts w:ascii="Arial" w:hAnsi="Arial" w:cs="Arial"/>
          <w:sz w:val="24"/>
          <w:szCs w:val="24"/>
        </w:rPr>
        <w:t xml:space="preserve"> </w:t>
      </w:r>
      <w:r w:rsidR="00BD07B9" w:rsidRPr="00682A12">
        <w:rPr>
          <w:rFonts w:ascii="Arial" w:hAnsi="Arial" w:cs="Arial"/>
          <w:sz w:val="24"/>
          <w:szCs w:val="24"/>
        </w:rPr>
        <w:t>to shoot</w:t>
      </w:r>
      <w:r w:rsidR="00BD07B9">
        <w:rPr>
          <w:rFonts w:ascii="Arial" w:hAnsi="Arial" w:cs="Arial"/>
          <w:color w:val="FF0000"/>
          <w:sz w:val="24"/>
          <w:szCs w:val="24"/>
        </w:rPr>
        <w:t xml:space="preserve"> </w:t>
      </w:r>
      <w:r w:rsidR="0017410B">
        <w:rPr>
          <w:rFonts w:ascii="Arial" w:hAnsi="Arial" w:cs="Arial"/>
          <w:sz w:val="24"/>
          <w:szCs w:val="24"/>
        </w:rPr>
        <w:t xml:space="preserve">by switching the safety </w:t>
      </w:r>
      <w:r w:rsidR="000B269A">
        <w:rPr>
          <w:rFonts w:ascii="Arial" w:hAnsi="Arial" w:cs="Arial"/>
          <w:sz w:val="24"/>
          <w:szCs w:val="24"/>
        </w:rPr>
        <w:t>latch</w:t>
      </w:r>
      <w:r w:rsidR="0017410B">
        <w:rPr>
          <w:rFonts w:ascii="Arial" w:hAnsi="Arial" w:cs="Arial"/>
          <w:sz w:val="24"/>
          <w:szCs w:val="24"/>
        </w:rPr>
        <w:t xml:space="preserve"> from ‘on’ to ‘off’ </w:t>
      </w:r>
      <w:r w:rsidR="000B269A">
        <w:rPr>
          <w:rFonts w:ascii="Arial" w:hAnsi="Arial" w:cs="Arial"/>
          <w:sz w:val="24"/>
          <w:szCs w:val="24"/>
        </w:rPr>
        <w:t>where</w:t>
      </w:r>
      <w:r w:rsidR="00D37D5D">
        <w:rPr>
          <w:rFonts w:ascii="Arial" w:hAnsi="Arial" w:cs="Arial"/>
          <w:sz w:val="24"/>
          <w:szCs w:val="24"/>
        </w:rPr>
        <w:t xml:space="preserve"> </w:t>
      </w:r>
      <w:r w:rsidR="000B269A">
        <w:rPr>
          <w:rFonts w:ascii="Arial" w:hAnsi="Arial" w:cs="Arial"/>
          <w:sz w:val="24"/>
          <w:szCs w:val="24"/>
        </w:rPr>
        <w:t>after the firearm will be ready to fire.</w:t>
      </w:r>
      <w:r w:rsidR="00D37D5D">
        <w:rPr>
          <w:rFonts w:ascii="Arial" w:hAnsi="Arial" w:cs="Arial"/>
          <w:sz w:val="24"/>
          <w:szCs w:val="24"/>
        </w:rPr>
        <w:t xml:space="preserve"> He</w:t>
      </w:r>
      <w:r w:rsidR="00EA644F" w:rsidRPr="00D37D5D">
        <w:rPr>
          <w:rFonts w:ascii="Arial" w:hAnsi="Arial" w:cs="Arial"/>
          <w:sz w:val="24"/>
          <w:szCs w:val="24"/>
        </w:rPr>
        <w:t xml:space="preserve"> confirmed that the firearm had </w:t>
      </w:r>
      <w:r w:rsidR="00EA644F" w:rsidRPr="00C7382F">
        <w:rPr>
          <w:rFonts w:ascii="Arial" w:hAnsi="Arial" w:cs="Arial"/>
          <w:sz w:val="24"/>
          <w:szCs w:val="24"/>
        </w:rPr>
        <w:t xml:space="preserve">a </w:t>
      </w:r>
      <w:r w:rsidR="00EA644F" w:rsidRPr="008E68D9">
        <w:rPr>
          <w:rFonts w:ascii="Arial" w:hAnsi="Arial" w:cs="Arial"/>
          <w:sz w:val="24"/>
          <w:szCs w:val="24"/>
        </w:rPr>
        <w:t xml:space="preserve">safety </w:t>
      </w:r>
      <w:r w:rsidR="00C7382F" w:rsidRPr="008E68D9">
        <w:rPr>
          <w:rFonts w:ascii="Arial" w:hAnsi="Arial" w:cs="Arial"/>
          <w:sz w:val="24"/>
          <w:szCs w:val="24"/>
        </w:rPr>
        <w:t>latch</w:t>
      </w:r>
      <w:r w:rsidR="001D563B" w:rsidRPr="008E68D9">
        <w:rPr>
          <w:rFonts w:ascii="Arial" w:hAnsi="Arial" w:cs="Arial"/>
          <w:sz w:val="24"/>
          <w:szCs w:val="24"/>
        </w:rPr>
        <w:t>.</w:t>
      </w:r>
      <w:r w:rsidR="00EA644F" w:rsidRPr="008E68D9">
        <w:rPr>
          <w:rFonts w:ascii="Arial" w:hAnsi="Arial" w:cs="Arial"/>
          <w:sz w:val="24"/>
          <w:szCs w:val="24"/>
        </w:rPr>
        <w:t xml:space="preserve"> </w:t>
      </w:r>
    </w:p>
    <w:p w14:paraId="3B735177" w14:textId="77777777" w:rsidR="0004464B" w:rsidRPr="00F65AD1" w:rsidRDefault="0004464B" w:rsidP="008D5E1C">
      <w:pPr>
        <w:spacing w:after="0" w:line="360" w:lineRule="auto"/>
        <w:jc w:val="both"/>
        <w:rPr>
          <w:rFonts w:ascii="Arial" w:hAnsi="Arial" w:cs="Arial"/>
          <w:sz w:val="24"/>
          <w:szCs w:val="24"/>
        </w:rPr>
      </w:pPr>
    </w:p>
    <w:p w14:paraId="4113E0E5" w14:textId="4A62B71F" w:rsidR="0004464B" w:rsidRPr="00F65AD1" w:rsidRDefault="00FF6B5B" w:rsidP="008D5E1C">
      <w:pPr>
        <w:spacing w:after="0" w:line="360" w:lineRule="auto"/>
        <w:jc w:val="both"/>
        <w:rPr>
          <w:rFonts w:ascii="Arial" w:hAnsi="Arial" w:cs="Arial"/>
          <w:sz w:val="24"/>
          <w:szCs w:val="24"/>
        </w:rPr>
      </w:pPr>
      <w:r>
        <w:rPr>
          <w:rFonts w:ascii="Arial" w:hAnsi="Arial" w:cs="Arial"/>
          <w:sz w:val="24"/>
          <w:szCs w:val="24"/>
        </w:rPr>
        <w:t>[36</w:t>
      </w:r>
      <w:r w:rsidR="0004464B" w:rsidRPr="00F65AD1">
        <w:rPr>
          <w:rFonts w:ascii="Arial" w:hAnsi="Arial" w:cs="Arial"/>
          <w:sz w:val="24"/>
          <w:szCs w:val="24"/>
        </w:rPr>
        <w:t>]</w:t>
      </w:r>
      <w:r w:rsidR="0004464B" w:rsidRPr="00F65AD1">
        <w:rPr>
          <w:rFonts w:ascii="Arial" w:hAnsi="Arial" w:cs="Arial"/>
          <w:sz w:val="24"/>
          <w:szCs w:val="24"/>
        </w:rPr>
        <w:tab/>
        <w:t xml:space="preserve">It was </w:t>
      </w:r>
      <w:r w:rsidR="00935F92" w:rsidRPr="00F65AD1">
        <w:rPr>
          <w:rFonts w:ascii="Arial" w:hAnsi="Arial" w:cs="Arial"/>
          <w:sz w:val="24"/>
          <w:szCs w:val="24"/>
        </w:rPr>
        <w:t xml:space="preserve">the </w:t>
      </w:r>
      <w:r w:rsidR="0004464B" w:rsidRPr="00F65AD1">
        <w:rPr>
          <w:rFonts w:ascii="Arial" w:hAnsi="Arial" w:cs="Arial"/>
          <w:sz w:val="24"/>
          <w:szCs w:val="24"/>
        </w:rPr>
        <w:t xml:space="preserve">witness’s further evidence that he took the firearm that was used </w:t>
      </w:r>
      <w:r w:rsidR="002B5937" w:rsidRPr="00682A12">
        <w:rPr>
          <w:rFonts w:ascii="Arial" w:hAnsi="Arial" w:cs="Arial"/>
          <w:sz w:val="24"/>
          <w:szCs w:val="24"/>
        </w:rPr>
        <w:t>in the incident</w:t>
      </w:r>
      <w:r w:rsidR="002B5937">
        <w:rPr>
          <w:rFonts w:ascii="Arial" w:hAnsi="Arial" w:cs="Arial"/>
          <w:color w:val="FF0000"/>
          <w:sz w:val="24"/>
          <w:szCs w:val="24"/>
        </w:rPr>
        <w:t xml:space="preserve"> </w:t>
      </w:r>
      <w:r w:rsidR="0004464B" w:rsidRPr="00F65AD1">
        <w:rPr>
          <w:rFonts w:ascii="Arial" w:hAnsi="Arial" w:cs="Arial"/>
          <w:sz w:val="24"/>
          <w:szCs w:val="24"/>
        </w:rPr>
        <w:t xml:space="preserve">from Mr Kashela and that they </w:t>
      </w:r>
      <w:r w:rsidR="007D1E3F">
        <w:rPr>
          <w:rFonts w:ascii="Arial" w:hAnsi="Arial" w:cs="Arial"/>
          <w:sz w:val="24"/>
          <w:szCs w:val="24"/>
        </w:rPr>
        <w:t>searched</w:t>
      </w:r>
      <w:r w:rsidR="0004464B" w:rsidRPr="00F65AD1">
        <w:rPr>
          <w:rFonts w:ascii="Arial" w:hAnsi="Arial" w:cs="Arial"/>
          <w:sz w:val="24"/>
          <w:szCs w:val="24"/>
        </w:rPr>
        <w:t xml:space="preserve"> for the </w:t>
      </w:r>
      <w:r w:rsidR="00D37D5D">
        <w:rPr>
          <w:rFonts w:ascii="Arial" w:hAnsi="Arial" w:cs="Arial"/>
          <w:sz w:val="24"/>
          <w:szCs w:val="24"/>
        </w:rPr>
        <w:t xml:space="preserve">spent </w:t>
      </w:r>
      <w:r w:rsidR="0004464B" w:rsidRPr="00F65AD1">
        <w:rPr>
          <w:rFonts w:ascii="Arial" w:hAnsi="Arial" w:cs="Arial"/>
          <w:sz w:val="24"/>
          <w:szCs w:val="24"/>
        </w:rPr>
        <w:t xml:space="preserve">cartridge at the </w:t>
      </w:r>
      <w:r w:rsidR="0004464B" w:rsidRPr="00F65AD1">
        <w:rPr>
          <w:rFonts w:ascii="Arial" w:hAnsi="Arial" w:cs="Arial"/>
          <w:sz w:val="24"/>
          <w:szCs w:val="24"/>
        </w:rPr>
        <w:lastRenderedPageBreak/>
        <w:t xml:space="preserve">scene but they could not find it. </w:t>
      </w:r>
      <w:r w:rsidR="007D1E3F">
        <w:rPr>
          <w:rFonts w:ascii="Arial" w:hAnsi="Arial" w:cs="Arial"/>
          <w:sz w:val="24"/>
          <w:szCs w:val="24"/>
        </w:rPr>
        <w:t>The knife</w:t>
      </w:r>
      <w:r w:rsidR="00F3316E" w:rsidRPr="00682A12">
        <w:rPr>
          <w:rFonts w:ascii="Arial" w:hAnsi="Arial" w:cs="Arial"/>
          <w:sz w:val="24"/>
          <w:szCs w:val="24"/>
        </w:rPr>
        <w:t>(s)</w:t>
      </w:r>
      <w:r w:rsidR="007D1E3F" w:rsidRPr="00682A12">
        <w:rPr>
          <w:rFonts w:ascii="Arial" w:hAnsi="Arial" w:cs="Arial"/>
          <w:sz w:val="24"/>
          <w:szCs w:val="24"/>
        </w:rPr>
        <w:t xml:space="preserve"> </w:t>
      </w:r>
      <w:r w:rsidR="007D1E3F">
        <w:rPr>
          <w:rFonts w:ascii="Arial" w:hAnsi="Arial" w:cs="Arial"/>
          <w:sz w:val="24"/>
          <w:szCs w:val="24"/>
        </w:rPr>
        <w:t xml:space="preserve">that the suspect allegedly had was also not recovered. </w:t>
      </w:r>
      <w:r w:rsidR="0004464B" w:rsidRPr="00F65AD1">
        <w:rPr>
          <w:rFonts w:ascii="Arial" w:hAnsi="Arial" w:cs="Arial"/>
          <w:sz w:val="24"/>
          <w:szCs w:val="24"/>
        </w:rPr>
        <w:t xml:space="preserve">He further testified that </w:t>
      </w:r>
      <w:r w:rsidR="007D1E3F">
        <w:rPr>
          <w:rFonts w:ascii="Arial" w:hAnsi="Arial" w:cs="Arial"/>
          <w:sz w:val="24"/>
          <w:szCs w:val="24"/>
        </w:rPr>
        <w:t>upon his arrival</w:t>
      </w:r>
      <w:r w:rsidR="0004464B" w:rsidRPr="00F65AD1">
        <w:rPr>
          <w:rFonts w:ascii="Arial" w:hAnsi="Arial" w:cs="Arial"/>
          <w:sz w:val="24"/>
          <w:szCs w:val="24"/>
        </w:rPr>
        <w:t xml:space="preserve"> at his office he placed the firearm on safety and found one used cartridge stacked in the chamber of the </w:t>
      </w:r>
      <w:r w:rsidR="003645E9">
        <w:rPr>
          <w:rFonts w:ascii="Arial" w:hAnsi="Arial" w:cs="Arial"/>
          <w:sz w:val="24"/>
          <w:szCs w:val="24"/>
        </w:rPr>
        <w:t>firearm</w:t>
      </w:r>
      <w:r w:rsidR="0004464B" w:rsidRPr="00F65AD1">
        <w:rPr>
          <w:rFonts w:ascii="Arial" w:hAnsi="Arial" w:cs="Arial"/>
          <w:sz w:val="24"/>
          <w:szCs w:val="24"/>
        </w:rPr>
        <w:t xml:space="preserve">.  </w:t>
      </w:r>
    </w:p>
    <w:p w14:paraId="63084BDA" w14:textId="77777777" w:rsidR="00BB76DA" w:rsidRPr="00F65AD1" w:rsidRDefault="00BB76DA" w:rsidP="008D5E1C">
      <w:pPr>
        <w:spacing w:after="0" w:line="360" w:lineRule="auto"/>
        <w:jc w:val="both"/>
        <w:rPr>
          <w:rFonts w:ascii="Arial" w:hAnsi="Arial" w:cs="Arial"/>
          <w:sz w:val="24"/>
          <w:szCs w:val="24"/>
        </w:rPr>
      </w:pPr>
    </w:p>
    <w:p w14:paraId="5052CDED" w14:textId="596B3FDE" w:rsidR="00BB76DA" w:rsidRPr="00F65AD1" w:rsidRDefault="00FF6B5B" w:rsidP="008D5E1C">
      <w:pPr>
        <w:spacing w:after="0" w:line="360" w:lineRule="auto"/>
        <w:jc w:val="both"/>
        <w:rPr>
          <w:rFonts w:ascii="Arial" w:hAnsi="Arial" w:cs="Arial"/>
          <w:sz w:val="24"/>
          <w:szCs w:val="24"/>
        </w:rPr>
      </w:pPr>
      <w:r>
        <w:rPr>
          <w:rFonts w:ascii="Arial" w:hAnsi="Arial" w:cs="Arial"/>
          <w:sz w:val="24"/>
          <w:szCs w:val="24"/>
        </w:rPr>
        <w:t>[37</w:t>
      </w:r>
      <w:r w:rsidR="00BB76DA" w:rsidRPr="00F65AD1">
        <w:rPr>
          <w:rFonts w:ascii="Arial" w:hAnsi="Arial" w:cs="Arial"/>
          <w:sz w:val="24"/>
          <w:szCs w:val="24"/>
        </w:rPr>
        <w:t>]</w:t>
      </w:r>
      <w:r w:rsidR="00BB76DA" w:rsidRPr="00F65AD1">
        <w:rPr>
          <w:rFonts w:ascii="Arial" w:hAnsi="Arial" w:cs="Arial"/>
          <w:sz w:val="24"/>
          <w:szCs w:val="24"/>
        </w:rPr>
        <w:tab/>
      </w:r>
      <w:r w:rsidR="00333AA5">
        <w:rPr>
          <w:rFonts w:ascii="Arial" w:hAnsi="Arial" w:cs="Arial"/>
          <w:sz w:val="24"/>
          <w:szCs w:val="24"/>
        </w:rPr>
        <w:t xml:space="preserve">Mr </w:t>
      </w:r>
      <w:r w:rsidR="00333AA5" w:rsidRPr="00682A12">
        <w:rPr>
          <w:rFonts w:ascii="Arial" w:hAnsi="Arial" w:cs="Arial"/>
          <w:sz w:val="24"/>
          <w:szCs w:val="24"/>
        </w:rPr>
        <w:t>Yapwire</w:t>
      </w:r>
      <w:r w:rsidR="005362D1">
        <w:rPr>
          <w:rFonts w:ascii="Arial" w:hAnsi="Arial" w:cs="Arial"/>
          <w:sz w:val="24"/>
          <w:szCs w:val="24"/>
        </w:rPr>
        <w:t xml:space="preserve"> </w:t>
      </w:r>
      <w:r w:rsidR="003E5BFD" w:rsidRPr="00682A12">
        <w:rPr>
          <w:rFonts w:ascii="Arial" w:hAnsi="Arial" w:cs="Arial"/>
          <w:sz w:val="24"/>
          <w:szCs w:val="24"/>
        </w:rPr>
        <w:t>testified</w:t>
      </w:r>
      <w:r w:rsidR="003E5BFD">
        <w:rPr>
          <w:rFonts w:ascii="Arial" w:hAnsi="Arial" w:cs="Arial"/>
          <w:color w:val="FF0000"/>
          <w:sz w:val="24"/>
          <w:szCs w:val="24"/>
        </w:rPr>
        <w:t xml:space="preserve"> </w:t>
      </w:r>
      <w:r w:rsidR="005362D1">
        <w:rPr>
          <w:rFonts w:ascii="Arial" w:hAnsi="Arial" w:cs="Arial"/>
          <w:sz w:val="24"/>
          <w:szCs w:val="24"/>
        </w:rPr>
        <w:t xml:space="preserve">that based on the witness statements obtained he </w:t>
      </w:r>
      <w:r w:rsidR="00F666AC">
        <w:rPr>
          <w:rFonts w:ascii="Arial" w:hAnsi="Arial" w:cs="Arial"/>
          <w:sz w:val="24"/>
          <w:szCs w:val="24"/>
        </w:rPr>
        <w:t xml:space="preserve">ruled </w:t>
      </w:r>
      <w:r w:rsidR="005362D1">
        <w:rPr>
          <w:rFonts w:ascii="Arial" w:hAnsi="Arial" w:cs="Arial"/>
          <w:sz w:val="24"/>
          <w:szCs w:val="24"/>
        </w:rPr>
        <w:t xml:space="preserve">Mr Kashela </w:t>
      </w:r>
      <w:r w:rsidR="00F666AC">
        <w:rPr>
          <w:rFonts w:ascii="Arial" w:hAnsi="Arial" w:cs="Arial"/>
          <w:sz w:val="24"/>
          <w:szCs w:val="24"/>
        </w:rPr>
        <w:t>out as a suspect in the matter</w:t>
      </w:r>
      <w:r w:rsidR="005362D1">
        <w:rPr>
          <w:rFonts w:ascii="Arial" w:hAnsi="Arial" w:cs="Arial"/>
          <w:sz w:val="24"/>
          <w:szCs w:val="24"/>
        </w:rPr>
        <w:t xml:space="preserve"> and</w:t>
      </w:r>
      <w:r w:rsidR="005362D1" w:rsidRPr="00682A12">
        <w:rPr>
          <w:rFonts w:ascii="Arial" w:hAnsi="Arial" w:cs="Arial"/>
          <w:sz w:val="24"/>
          <w:szCs w:val="24"/>
        </w:rPr>
        <w:t xml:space="preserve"> </w:t>
      </w:r>
      <w:r w:rsidR="00D90F78" w:rsidRPr="00682A12">
        <w:rPr>
          <w:rFonts w:ascii="Arial" w:hAnsi="Arial" w:cs="Arial"/>
          <w:sz w:val="24"/>
          <w:szCs w:val="24"/>
        </w:rPr>
        <w:t xml:space="preserve">thereafter </w:t>
      </w:r>
      <w:r w:rsidR="005362D1">
        <w:rPr>
          <w:rFonts w:ascii="Arial" w:hAnsi="Arial" w:cs="Arial"/>
          <w:sz w:val="24"/>
          <w:szCs w:val="24"/>
        </w:rPr>
        <w:t>t</w:t>
      </w:r>
      <w:r w:rsidR="007C19B6" w:rsidRPr="00F65AD1">
        <w:rPr>
          <w:rFonts w:ascii="Arial" w:hAnsi="Arial" w:cs="Arial"/>
          <w:sz w:val="24"/>
          <w:szCs w:val="24"/>
        </w:rPr>
        <w:t>he docket was transferred to Wanaheda Police Station.</w:t>
      </w:r>
      <w:r w:rsidR="00466BE4" w:rsidRPr="00F65AD1">
        <w:rPr>
          <w:rFonts w:ascii="Arial" w:hAnsi="Arial" w:cs="Arial"/>
          <w:sz w:val="24"/>
          <w:szCs w:val="24"/>
        </w:rPr>
        <w:t xml:space="preserve"> </w:t>
      </w:r>
      <w:r w:rsidR="001E1759">
        <w:rPr>
          <w:rFonts w:ascii="Arial" w:hAnsi="Arial" w:cs="Arial"/>
          <w:sz w:val="24"/>
          <w:szCs w:val="24"/>
        </w:rPr>
        <w:t>Mr</w:t>
      </w:r>
      <w:r w:rsidR="00860E14">
        <w:rPr>
          <w:rFonts w:ascii="Arial" w:hAnsi="Arial" w:cs="Arial"/>
          <w:color w:val="FF0000"/>
          <w:sz w:val="24"/>
          <w:szCs w:val="24"/>
        </w:rPr>
        <w:t xml:space="preserve"> </w:t>
      </w:r>
      <w:r w:rsidR="001E1759" w:rsidRPr="00682A12">
        <w:rPr>
          <w:rFonts w:ascii="Arial" w:hAnsi="Arial" w:cs="Arial"/>
          <w:sz w:val="24"/>
          <w:szCs w:val="24"/>
        </w:rPr>
        <w:t>Yapwire</w:t>
      </w:r>
      <w:r w:rsidR="001E1759">
        <w:rPr>
          <w:rFonts w:ascii="Arial" w:hAnsi="Arial" w:cs="Arial"/>
          <w:sz w:val="24"/>
          <w:szCs w:val="24"/>
        </w:rPr>
        <w:t xml:space="preserve"> </w:t>
      </w:r>
      <w:r w:rsidR="00244507">
        <w:rPr>
          <w:rFonts w:ascii="Arial" w:hAnsi="Arial" w:cs="Arial"/>
          <w:sz w:val="24"/>
          <w:szCs w:val="24"/>
        </w:rPr>
        <w:t xml:space="preserve">stated that although the firearm was </w:t>
      </w:r>
      <w:r w:rsidR="00244507" w:rsidRPr="00682A12">
        <w:rPr>
          <w:rFonts w:ascii="Arial" w:hAnsi="Arial" w:cs="Arial"/>
          <w:sz w:val="24"/>
          <w:szCs w:val="24"/>
        </w:rPr>
        <w:t>sen</w:t>
      </w:r>
      <w:r w:rsidR="009707B7" w:rsidRPr="00682A12">
        <w:rPr>
          <w:rFonts w:ascii="Arial" w:hAnsi="Arial" w:cs="Arial"/>
          <w:sz w:val="24"/>
          <w:szCs w:val="24"/>
        </w:rPr>
        <w:t>t</w:t>
      </w:r>
      <w:r w:rsidR="00244507">
        <w:rPr>
          <w:rFonts w:ascii="Arial" w:hAnsi="Arial" w:cs="Arial"/>
          <w:sz w:val="24"/>
          <w:szCs w:val="24"/>
        </w:rPr>
        <w:t xml:space="preserve"> for forensic </w:t>
      </w:r>
      <w:r w:rsidR="001E1759">
        <w:rPr>
          <w:rFonts w:ascii="Arial" w:hAnsi="Arial" w:cs="Arial"/>
          <w:sz w:val="24"/>
          <w:szCs w:val="24"/>
        </w:rPr>
        <w:t xml:space="preserve">tests the results were not available </w:t>
      </w:r>
      <w:r w:rsidR="006E2A0B">
        <w:rPr>
          <w:rFonts w:ascii="Arial" w:hAnsi="Arial" w:cs="Arial"/>
          <w:sz w:val="24"/>
          <w:szCs w:val="24"/>
        </w:rPr>
        <w:t>and he did not rely on same</w:t>
      </w:r>
      <w:r w:rsidR="007D1E3F">
        <w:rPr>
          <w:rFonts w:ascii="Arial" w:hAnsi="Arial" w:cs="Arial"/>
          <w:sz w:val="24"/>
          <w:szCs w:val="24"/>
        </w:rPr>
        <w:t xml:space="preserve"> in reaching a conclusion. </w:t>
      </w:r>
      <w:r w:rsidR="006E2A0B">
        <w:rPr>
          <w:rFonts w:ascii="Arial" w:hAnsi="Arial" w:cs="Arial"/>
          <w:sz w:val="24"/>
          <w:szCs w:val="24"/>
        </w:rPr>
        <w:t>On questions of the court t</w:t>
      </w:r>
      <w:r w:rsidR="004C4E06" w:rsidRPr="00F65AD1">
        <w:rPr>
          <w:rFonts w:ascii="Arial" w:hAnsi="Arial" w:cs="Arial"/>
          <w:sz w:val="24"/>
          <w:szCs w:val="24"/>
        </w:rPr>
        <w:t>he witness</w:t>
      </w:r>
      <w:r w:rsidR="001E1759">
        <w:rPr>
          <w:rFonts w:ascii="Arial" w:hAnsi="Arial" w:cs="Arial"/>
          <w:sz w:val="24"/>
          <w:szCs w:val="24"/>
        </w:rPr>
        <w:t xml:space="preserve"> </w:t>
      </w:r>
      <w:r w:rsidR="004C4E06" w:rsidRPr="00F65AD1">
        <w:rPr>
          <w:rFonts w:ascii="Arial" w:hAnsi="Arial" w:cs="Arial"/>
          <w:sz w:val="24"/>
          <w:szCs w:val="24"/>
        </w:rPr>
        <w:t xml:space="preserve">confirmed that no gun residue tests were done on </w:t>
      </w:r>
      <w:r w:rsidR="00132849">
        <w:rPr>
          <w:rFonts w:ascii="Arial" w:hAnsi="Arial" w:cs="Arial"/>
          <w:sz w:val="24"/>
          <w:szCs w:val="24"/>
        </w:rPr>
        <w:t xml:space="preserve">either </w:t>
      </w:r>
      <w:r w:rsidR="004C4E06" w:rsidRPr="00F65AD1">
        <w:rPr>
          <w:rFonts w:ascii="Arial" w:hAnsi="Arial" w:cs="Arial"/>
          <w:sz w:val="24"/>
          <w:szCs w:val="24"/>
        </w:rPr>
        <w:t xml:space="preserve">Mr Kashela </w:t>
      </w:r>
      <w:r w:rsidR="00132849">
        <w:rPr>
          <w:rFonts w:ascii="Arial" w:hAnsi="Arial" w:cs="Arial"/>
          <w:sz w:val="24"/>
          <w:szCs w:val="24"/>
        </w:rPr>
        <w:t>or</w:t>
      </w:r>
      <w:r w:rsidR="004C4E06" w:rsidRPr="00F65AD1">
        <w:rPr>
          <w:rFonts w:ascii="Arial" w:hAnsi="Arial" w:cs="Arial"/>
          <w:sz w:val="24"/>
          <w:szCs w:val="24"/>
        </w:rPr>
        <w:t xml:space="preserve"> the suspect</w:t>
      </w:r>
      <w:r w:rsidR="00132849">
        <w:rPr>
          <w:rFonts w:ascii="Arial" w:hAnsi="Arial" w:cs="Arial"/>
          <w:sz w:val="24"/>
          <w:szCs w:val="24"/>
        </w:rPr>
        <w:t xml:space="preserve"> nor was </w:t>
      </w:r>
      <w:r w:rsidR="00917A4E">
        <w:rPr>
          <w:rFonts w:ascii="Arial" w:hAnsi="Arial" w:cs="Arial"/>
          <w:sz w:val="24"/>
          <w:szCs w:val="24"/>
        </w:rPr>
        <w:t>the fire</w:t>
      </w:r>
      <w:r w:rsidR="00333AA5">
        <w:rPr>
          <w:rFonts w:ascii="Arial" w:hAnsi="Arial" w:cs="Arial"/>
          <w:sz w:val="24"/>
          <w:szCs w:val="24"/>
        </w:rPr>
        <w:t xml:space="preserve">arm tested for </w:t>
      </w:r>
      <w:r w:rsidR="00132849">
        <w:rPr>
          <w:rFonts w:ascii="Arial" w:hAnsi="Arial" w:cs="Arial"/>
          <w:sz w:val="24"/>
          <w:szCs w:val="24"/>
        </w:rPr>
        <w:t>any finger prints</w:t>
      </w:r>
      <w:r w:rsidR="004C4E06" w:rsidRPr="005362D1">
        <w:rPr>
          <w:rFonts w:ascii="Arial" w:hAnsi="Arial" w:cs="Arial"/>
          <w:sz w:val="24"/>
          <w:szCs w:val="24"/>
        </w:rPr>
        <w:t>.</w:t>
      </w:r>
      <w:r w:rsidR="00466BE4" w:rsidRPr="005362D1">
        <w:rPr>
          <w:rFonts w:ascii="Arial" w:hAnsi="Arial" w:cs="Arial"/>
          <w:sz w:val="24"/>
          <w:szCs w:val="24"/>
        </w:rPr>
        <w:t xml:space="preserve"> </w:t>
      </w:r>
      <w:r w:rsidR="00333AA5">
        <w:rPr>
          <w:rFonts w:ascii="Arial" w:hAnsi="Arial" w:cs="Arial"/>
          <w:sz w:val="24"/>
          <w:szCs w:val="24"/>
        </w:rPr>
        <w:t xml:space="preserve">Mr </w:t>
      </w:r>
      <w:r w:rsidR="00333AA5" w:rsidRPr="00682A12">
        <w:rPr>
          <w:rFonts w:ascii="Arial" w:hAnsi="Arial" w:cs="Arial"/>
          <w:sz w:val="24"/>
          <w:szCs w:val="24"/>
        </w:rPr>
        <w:t>Yapwire</w:t>
      </w:r>
      <w:r w:rsidR="00333AA5">
        <w:rPr>
          <w:rFonts w:ascii="Arial" w:hAnsi="Arial" w:cs="Arial"/>
          <w:sz w:val="24"/>
          <w:szCs w:val="24"/>
        </w:rPr>
        <w:t xml:space="preserve"> further </w:t>
      </w:r>
      <w:r w:rsidR="006E2A0B">
        <w:rPr>
          <w:rFonts w:ascii="Arial" w:hAnsi="Arial" w:cs="Arial"/>
          <w:sz w:val="24"/>
          <w:szCs w:val="24"/>
        </w:rPr>
        <w:t>concede</w:t>
      </w:r>
      <w:r w:rsidR="00725F2E" w:rsidRPr="00C7382F">
        <w:rPr>
          <w:rFonts w:ascii="Arial" w:hAnsi="Arial" w:cs="Arial"/>
          <w:sz w:val="24"/>
          <w:szCs w:val="24"/>
        </w:rPr>
        <w:t>d</w:t>
      </w:r>
      <w:r w:rsidR="00D77A26" w:rsidRPr="005362D1">
        <w:rPr>
          <w:rFonts w:ascii="Arial" w:hAnsi="Arial" w:cs="Arial"/>
          <w:sz w:val="24"/>
          <w:szCs w:val="24"/>
        </w:rPr>
        <w:t xml:space="preserve"> that his </w:t>
      </w:r>
      <w:r w:rsidR="00333AA5">
        <w:rPr>
          <w:rFonts w:ascii="Arial" w:hAnsi="Arial" w:cs="Arial"/>
          <w:sz w:val="24"/>
          <w:szCs w:val="24"/>
        </w:rPr>
        <w:t>conclusion</w:t>
      </w:r>
      <w:r w:rsidR="00D77A26" w:rsidRPr="005362D1">
        <w:rPr>
          <w:rFonts w:ascii="Arial" w:hAnsi="Arial" w:cs="Arial"/>
          <w:sz w:val="24"/>
          <w:szCs w:val="24"/>
        </w:rPr>
        <w:t xml:space="preserve"> that Mr Kashela was not the one who shot the plaintiff was premature</w:t>
      </w:r>
      <w:r w:rsidR="00F666AC">
        <w:rPr>
          <w:rFonts w:ascii="Arial" w:hAnsi="Arial" w:cs="Arial"/>
          <w:sz w:val="24"/>
          <w:szCs w:val="24"/>
        </w:rPr>
        <w:t>, in light of the outstanding results of the forensic tests</w:t>
      </w:r>
      <w:r w:rsidR="00D77A26" w:rsidRPr="005362D1">
        <w:rPr>
          <w:rFonts w:ascii="Arial" w:hAnsi="Arial" w:cs="Arial"/>
          <w:sz w:val="24"/>
          <w:szCs w:val="24"/>
        </w:rPr>
        <w:t>.</w:t>
      </w:r>
    </w:p>
    <w:p w14:paraId="2BC9A871" w14:textId="77777777" w:rsidR="00C975FF" w:rsidRPr="00F65AD1" w:rsidRDefault="00C975FF" w:rsidP="008D5E1C">
      <w:pPr>
        <w:spacing w:after="0" w:line="360" w:lineRule="auto"/>
        <w:jc w:val="both"/>
        <w:rPr>
          <w:rFonts w:ascii="Arial" w:hAnsi="Arial" w:cs="Arial"/>
          <w:sz w:val="24"/>
          <w:szCs w:val="24"/>
        </w:rPr>
      </w:pPr>
    </w:p>
    <w:p w14:paraId="3DC77BE4" w14:textId="2682D864" w:rsidR="00BC3317" w:rsidRPr="00F65AD1" w:rsidRDefault="00FF6B5B" w:rsidP="008D5E1C">
      <w:pPr>
        <w:spacing w:after="0" w:line="360" w:lineRule="auto"/>
        <w:jc w:val="both"/>
        <w:rPr>
          <w:rFonts w:ascii="Arial" w:hAnsi="Arial" w:cs="Arial"/>
          <w:sz w:val="24"/>
          <w:szCs w:val="24"/>
        </w:rPr>
      </w:pPr>
      <w:r>
        <w:rPr>
          <w:rFonts w:ascii="Arial" w:hAnsi="Arial" w:cs="Arial"/>
          <w:sz w:val="24"/>
          <w:szCs w:val="24"/>
        </w:rPr>
        <w:t>[38</w:t>
      </w:r>
      <w:r w:rsidR="009C0AC5" w:rsidRPr="00F65AD1">
        <w:rPr>
          <w:rFonts w:ascii="Arial" w:hAnsi="Arial" w:cs="Arial"/>
          <w:sz w:val="24"/>
          <w:szCs w:val="24"/>
        </w:rPr>
        <w:t>]</w:t>
      </w:r>
      <w:r w:rsidR="009C0AC5" w:rsidRPr="00F65AD1">
        <w:rPr>
          <w:rFonts w:ascii="Arial" w:hAnsi="Arial" w:cs="Arial"/>
          <w:sz w:val="24"/>
          <w:szCs w:val="24"/>
        </w:rPr>
        <w:tab/>
      </w:r>
      <w:r w:rsidR="001D563B">
        <w:rPr>
          <w:rFonts w:ascii="Arial" w:hAnsi="Arial" w:cs="Arial"/>
          <w:sz w:val="24"/>
          <w:szCs w:val="24"/>
        </w:rPr>
        <w:t>When</w:t>
      </w:r>
      <w:r w:rsidR="00F666AC">
        <w:rPr>
          <w:rFonts w:ascii="Arial" w:hAnsi="Arial" w:cs="Arial"/>
          <w:sz w:val="24"/>
          <w:szCs w:val="24"/>
        </w:rPr>
        <w:t xml:space="preserve"> the witness was </w:t>
      </w:r>
      <w:r w:rsidR="001D563B">
        <w:rPr>
          <w:rFonts w:ascii="Arial" w:hAnsi="Arial" w:cs="Arial"/>
          <w:sz w:val="24"/>
          <w:szCs w:val="24"/>
        </w:rPr>
        <w:t>asked about</w:t>
      </w:r>
      <w:r w:rsidR="00F666AC">
        <w:rPr>
          <w:rFonts w:ascii="Arial" w:hAnsi="Arial" w:cs="Arial"/>
          <w:sz w:val="24"/>
          <w:szCs w:val="24"/>
        </w:rPr>
        <w:t xml:space="preserve"> the</w:t>
      </w:r>
      <w:r w:rsidR="001D563B">
        <w:rPr>
          <w:rFonts w:ascii="Arial" w:hAnsi="Arial" w:cs="Arial"/>
          <w:sz w:val="24"/>
          <w:szCs w:val="24"/>
        </w:rPr>
        <w:t xml:space="preserve"> app</w:t>
      </w:r>
      <w:r w:rsidR="00201CC8">
        <w:rPr>
          <w:rFonts w:ascii="Arial" w:hAnsi="Arial" w:cs="Arial"/>
          <w:sz w:val="24"/>
          <w:szCs w:val="24"/>
        </w:rPr>
        <w:t>l</w:t>
      </w:r>
      <w:r w:rsidR="001D563B">
        <w:rPr>
          <w:rFonts w:ascii="Arial" w:hAnsi="Arial" w:cs="Arial"/>
          <w:sz w:val="24"/>
          <w:szCs w:val="24"/>
        </w:rPr>
        <w:t>icable</w:t>
      </w:r>
      <w:r w:rsidR="00F666AC">
        <w:rPr>
          <w:rFonts w:ascii="Arial" w:hAnsi="Arial" w:cs="Arial"/>
          <w:sz w:val="24"/>
          <w:szCs w:val="24"/>
        </w:rPr>
        <w:t xml:space="preserve"> </w:t>
      </w:r>
      <w:r w:rsidR="009C0AC5" w:rsidRPr="00F65AD1">
        <w:rPr>
          <w:rFonts w:ascii="Arial" w:hAnsi="Arial" w:cs="Arial"/>
          <w:sz w:val="24"/>
          <w:szCs w:val="24"/>
        </w:rPr>
        <w:t>standard police procedure</w:t>
      </w:r>
      <w:r w:rsidR="00F666AC">
        <w:rPr>
          <w:rFonts w:ascii="Arial" w:hAnsi="Arial" w:cs="Arial"/>
          <w:sz w:val="24"/>
          <w:szCs w:val="24"/>
        </w:rPr>
        <w:t xml:space="preserve"> </w:t>
      </w:r>
      <w:r w:rsidR="00175761" w:rsidRPr="00682A12">
        <w:rPr>
          <w:rFonts w:ascii="Arial" w:hAnsi="Arial" w:cs="Arial"/>
          <w:sz w:val="24"/>
          <w:szCs w:val="24"/>
        </w:rPr>
        <w:t xml:space="preserve">on </w:t>
      </w:r>
      <w:r w:rsidR="00F9198E" w:rsidRPr="00682A12">
        <w:rPr>
          <w:rFonts w:ascii="Arial" w:hAnsi="Arial" w:cs="Arial"/>
          <w:sz w:val="24"/>
          <w:szCs w:val="24"/>
        </w:rPr>
        <w:t>whether a police officer is allowed to walk around with</w:t>
      </w:r>
      <w:r w:rsidR="00E711E4" w:rsidRPr="00682A12">
        <w:rPr>
          <w:rFonts w:ascii="Arial" w:hAnsi="Arial" w:cs="Arial"/>
          <w:sz w:val="24"/>
          <w:szCs w:val="24"/>
        </w:rPr>
        <w:t xml:space="preserve"> a</w:t>
      </w:r>
      <w:r w:rsidR="00F9198E" w:rsidRPr="00682A12">
        <w:rPr>
          <w:rFonts w:ascii="Arial" w:hAnsi="Arial" w:cs="Arial"/>
          <w:sz w:val="24"/>
          <w:szCs w:val="24"/>
        </w:rPr>
        <w:t xml:space="preserve"> cocked firearm</w:t>
      </w:r>
      <w:r w:rsidR="009C0AC5" w:rsidRPr="00682A12">
        <w:rPr>
          <w:rFonts w:ascii="Arial" w:hAnsi="Arial" w:cs="Arial"/>
          <w:sz w:val="24"/>
          <w:szCs w:val="24"/>
        </w:rPr>
        <w:t xml:space="preserve"> </w:t>
      </w:r>
      <w:r w:rsidR="009C0AC5" w:rsidRPr="00F65AD1">
        <w:rPr>
          <w:rFonts w:ascii="Arial" w:hAnsi="Arial" w:cs="Arial"/>
          <w:sz w:val="24"/>
          <w:szCs w:val="24"/>
        </w:rPr>
        <w:t>he testified that to his knowledge the firearm should be</w:t>
      </w:r>
      <w:r w:rsidR="00244507">
        <w:rPr>
          <w:rFonts w:ascii="Arial" w:hAnsi="Arial" w:cs="Arial"/>
          <w:sz w:val="24"/>
          <w:szCs w:val="24"/>
        </w:rPr>
        <w:t xml:space="preserve"> </w:t>
      </w:r>
      <w:r w:rsidR="009C0AC5" w:rsidRPr="00F65AD1">
        <w:rPr>
          <w:rFonts w:ascii="Arial" w:hAnsi="Arial" w:cs="Arial"/>
          <w:sz w:val="24"/>
          <w:szCs w:val="24"/>
        </w:rPr>
        <w:t xml:space="preserve">ready to </w:t>
      </w:r>
      <w:r w:rsidR="00E711E4" w:rsidRPr="00682A12">
        <w:rPr>
          <w:rFonts w:ascii="Arial" w:hAnsi="Arial" w:cs="Arial"/>
          <w:sz w:val="24"/>
          <w:szCs w:val="24"/>
        </w:rPr>
        <w:t>shoot ie it should be removed from the hol</w:t>
      </w:r>
      <w:r w:rsidR="00682A12" w:rsidRPr="00682A12">
        <w:rPr>
          <w:rFonts w:ascii="Arial" w:hAnsi="Arial" w:cs="Arial"/>
          <w:sz w:val="24"/>
          <w:szCs w:val="24"/>
        </w:rPr>
        <w:t>s</w:t>
      </w:r>
      <w:r w:rsidR="00E711E4" w:rsidRPr="00682A12">
        <w:rPr>
          <w:rFonts w:ascii="Arial" w:hAnsi="Arial" w:cs="Arial"/>
          <w:sz w:val="24"/>
          <w:szCs w:val="24"/>
        </w:rPr>
        <w:t xml:space="preserve">ter </w:t>
      </w:r>
      <w:r w:rsidR="009C0AC5" w:rsidRPr="00F65AD1">
        <w:rPr>
          <w:rFonts w:ascii="Arial" w:hAnsi="Arial" w:cs="Arial"/>
          <w:sz w:val="24"/>
          <w:szCs w:val="24"/>
        </w:rPr>
        <w:t xml:space="preserve">when it is necessary because it is not safe to walk around with a cocked firearm as it is </w:t>
      </w:r>
      <w:r w:rsidR="009C0AC5" w:rsidRPr="008E68D9">
        <w:rPr>
          <w:rFonts w:ascii="Arial" w:hAnsi="Arial" w:cs="Arial"/>
          <w:sz w:val="24"/>
          <w:szCs w:val="24"/>
        </w:rPr>
        <w:t xml:space="preserve">dangerous </w:t>
      </w:r>
      <w:r w:rsidR="00C7382F" w:rsidRPr="008E68D9">
        <w:rPr>
          <w:rFonts w:ascii="Arial" w:hAnsi="Arial" w:cs="Arial"/>
          <w:sz w:val="24"/>
          <w:szCs w:val="24"/>
        </w:rPr>
        <w:t xml:space="preserve">as one </w:t>
      </w:r>
      <w:r w:rsidR="009C0AC5" w:rsidRPr="008E68D9">
        <w:rPr>
          <w:rFonts w:ascii="Arial" w:hAnsi="Arial" w:cs="Arial"/>
          <w:sz w:val="24"/>
          <w:szCs w:val="24"/>
        </w:rPr>
        <w:t xml:space="preserve">might accidentally </w:t>
      </w:r>
      <w:r w:rsidR="009C0AC5" w:rsidRPr="00F65AD1">
        <w:rPr>
          <w:rFonts w:ascii="Arial" w:hAnsi="Arial" w:cs="Arial"/>
          <w:sz w:val="24"/>
          <w:szCs w:val="24"/>
        </w:rPr>
        <w:t xml:space="preserve">touch the trigger and injure </w:t>
      </w:r>
      <w:r w:rsidR="008E68D9" w:rsidRPr="00AB04FD">
        <w:rPr>
          <w:rFonts w:ascii="Arial" w:hAnsi="Arial" w:cs="Arial"/>
          <w:sz w:val="24"/>
          <w:szCs w:val="24"/>
        </w:rPr>
        <w:t>one</w:t>
      </w:r>
      <w:r w:rsidR="009C0AC5" w:rsidRPr="00F65AD1">
        <w:rPr>
          <w:rFonts w:ascii="Arial" w:hAnsi="Arial" w:cs="Arial"/>
          <w:sz w:val="24"/>
          <w:szCs w:val="24"/>
        </w:rPr>
        <w:t xml:space="preserve">self or the next person. </w:t>
      </w:r>
    </w:p>
    <w:p w14:paraId="1FD8613B" w14:textId="77777777" w:rsidR="00087361" w:rsidRPr="00F65AD1" w:rsidRDefault="00087361" w:rsidP="008D5E1C">
      <w:pPr>
        <w:spacing w:after="0" w:line="360" w:lineRule="auto"/>
        <w:jc w:val="both"/>
        <w:rPr>
          <w:rFonts w:ascii="Arial" w:hAnsi="Arial" w:cs="Arial"/>
          <w:sz w:val="24"/>
          <w:szCs w:val="24"/>
        </w:rPr>
      </w:pPr>
    </w:p>
    <w:p w14:paraId="343786E8" w14:textId="77777777" w:rsidR="00FA0758" w:rsidRPr="00F65AD1" w:rsidRDefault="00FA0758" w:rsidP="008D5E1C">
      <w:pPr>
        <w:spacing w:after="0" w:line="360" w:lineRule="auto"/>
        <w:jc w:val="both"/>
        <w:rPr>
          <w:rFonts w:ascii="Arial" w:hAnsi="Arial" w:cs="Arial"/>
          <w:i/>
          <w:sz w:val="24"/>
          <w:szCs w:val="24"/>
        </w:rPr>
      </w:pPr>
      <w:r w:rsidRPr="00F65AD1">
        <w:rPr>
          <w:rFonts w:ascii="Arial" w:hAnsi="Arial" w:cs="Arial"/>
          <w:i/>
          <w:sz w:val="24"/>
          <w:szCs w:val="24"/>
        </w:rPr>
        <w:t>Esther Nana Awuku</w:t>
      </w:r>
    </w:p>
    <w:p w14:paraId="4AF0DD1A" w14:textId="77777777" w:rsidR="00FA0758" w:rsidRPr="00F65AD1" w:rsidRDefault="00FA0758" w:rsidP="008D5E1C">
      <w:pPr>
        <w:spacing w:after="0" w:line="360" w:lineRule="auto"/>
        <w:jc w:val="both"/>
        <w:rPr>
          <w:rFonts w:ascii="Arial" w:hAnsi="Arial" w:cs="Arial"/>
          <w:sz w:val="24"/>
          <w:szCs w:val="24"/>
        </w:rPr>
      </w:pPr>
    </w:p>
    <w:p w14:paraId="513F3557" w14:textId="4D4112D5" w:rsidR="00FA0758" w:rsidRPr="00F65AD1" w:rsidRDefault="00FF6B5B" w:rsidP="008D5E1C">
      <w:pPr>
        <w:spacing w:after="0" w:line="360" w:lineRule="auto"/>
        <w:jc w:val="both"/>
        <w:rPr>
          <w:rFonts w:ascii="Arial" w:hAnsi="Arial" w:cs="Arial"/>
          <w:sz w:val="24"/>
          <w:szCs w:val="24"/>
        </w:rPr>
      </w:pPr>
      <w:r>
        <w:rPr>
          <w:rFonts w:ascii="Arial" w:hAnsi="Arial" w:cs="Arial"/>
          <w:sz w:val="24"/>
          <w:szCs w:val="24"/>
        </w:rPr>
        <w:t>[39</w:t>
      </w:r>
      <w:r w:rsidR="00FA0758" w:rsidRPr="00F65AD1">
        <w:rPr>
          <w:rFonts w:ascii="Arial" w:hAnsi="Arial" w:cs="Arial"/>
          <w:sz w:val="24"/>
          <w:szCs w:val="24"/>
        </w:rPr>
        <w:t>]</w:t>
      </w:r>
      <w:r w:rsidR="004F5DB9" w:rsidRPr="00F65AD1">
        <w:rPr>
          <w:rFonts w:ascii="Arial" w:hAnsi="Arial" w:cs="Arial"/>
          <w:sz w:val="24"/>
          <w:szCs w:val="24"/>
        </w:rPr>
        <w:tab/>
        <w:t>Ms Awuke is a qualified and practicing clinical psychologist and</w:t>
      </w:r>
      <w:r w:rsidR="004F5DB9" w:rsidRPr="00F65AD1">
        <w:rPr>
          <w:rFonts w:ascii="Arial" w:hAnsi="Arial" w:cs="Arial"/>
          <w:i/>
          <w:sz w:val="24"/>
          <w:szCs w:val="24"/>
        </w:rPr>
        <w:t xml:space="preserve"> </w:t>
      </w:r>
      <w:r w:rsidR="004F5DB9" w:rsidRPr="00F65AD1">
        <w:rPr>
          <w:rFonts w:ascii="Arial" w:hAnsi="Arial" w:cs="Arial"/>
          <w:sz w:val="24"/>
          <w:szCs w:val="24"/>
        </w:rPr>
        <w:t>testified that</w:t>
      </w:r>
      <w:r w:rsidR="00516CF7" w:rsidRPr="00F65AD1">
        <w:rPr>
          <w:rFonts w:ascii="Arial" w:hAnsi="Arial" w:cs="Arial"/>
          <w:sz w:val="24"/>
          <w:szCs w:val="24"/>
        </w:rPr>
        <w:t xml:space="preserve"> she consulted the plaintiff on 11 and 12 September 2017</w:t>
      </w:r>
      <w:r w:rsidR="00B06AB7" w:rsidRPr="00F65AD1">
        <w:rPr>
          <w:rFonts w:ascii="Arial" w:hAnsi="Arial" w:cs="Arial"/>
          <w:sz w:val="24"/>
          <w:szCs w:val="24"/>
        </w:rPr>
        <w:t xml:space="preserve"> </w:t>
      </w:r>
      <w:r w:rsidR="00516CF7" w:rsidRPr="00F65AD1">
        <w:rPr>
          <w:rFonts w:ascii="Arial" w:hAnsi="Arial" w:cs="Arial"/>
          <w:sz w:val="24"/>
          <w:szCs w:val="24"/>
        </w:rPr>
        <w:t>where after she prepared a report based on the</w:t>
      </w:r>
      <w:r w:rsidR="00B06AB7" w:rsidRPr="00F65AD1">
        <w:rPr>
          <w:rFonts w:ascii="Arial" w:hAnsi="Arial" w:cs="Arial"/>
          <w:sz w:val="24"/>
          <w:szCs w:val="24"/>
        </w:rPr>
        <w:t xml:space="preserve"> consultations. Her conclusion based on her report were similarly the same as that with </w:t>
      </w:r>
      <w:r w:rsidR="00C95E28" w:rsidRPr="00F65AD1">
        <w:rPr>
          <w:rFonts w:ascii="Arial" w:hAnsi="Arial" w:cs="Arial"/>
          <w:sz w:val="24"/>
          <w:szCs w:val="24"/>
        </w:rPr>
        <w:t>Doctor</w:t>
      </w:r>
      <w:r w:rsidR="00B06AB7" w:rsidRPr="00F65AD1">
        <w:rPr>
          <w:rFonts w:ascii="Arial" w:hAnsi="Arial" w:cs="Arial"/>
          <w:sz w:val="24"/>
          <w:szCs w:val="24"/>
        </w:rPr>
        <w:t xml:space="preserve"> Whittaker, in that the plaintiff </w:t>
      </w:r>
      <w:r w:rsidR="00056E0F" w:rsidRPr="00F65AD1">
        <w:rPr>
          <w:rFonts w:ascii="Arial" w:hAnsi="Arial" w:cs="Arial"/>
          <w:sz w:val="24"/>
          <w:szCs w:val="24"/>
        </w:rPr>
        <w:t>suffered from Post-Traumatic Stress Disorder and Major Depressive Disorder.</w:t>
      </w:r>
      <w:r w:rsidR="00907323" w:rsidRPr="00F65AD1">
        <w:rPr>
          <w:rFonts w:ascii="Arial" w:hAnsi="Arial" w:cs="Arial"/>
          <w:sz w:val="24"/>
          <w:szCs w:val="24"/>
        </w:rPr>
        <w:t xml:space="preserve"> She also confirmed that the condition of the plaintiff is one that is treatable by medication and also by psychotherapy.</w:t>
      </w:r>
    </w:p>
    <w:p w14:paraId="0575B7EF" w14:textId="101DEEE5" w:rsidR="004F5DB9" w:rsidRPr="00F65AD1" w:rsidRDefault="004F5DB9" w:rsidP="008D5E1C">
      <w:pPr>
        <w:spacing w:after="0" w:line="360" w:lineRule="auto"/>
        <w:jc w:val="both"/>
        <w:rPr>
          <w:rFonts w:ascii="Arial" w:hAnsi="Arial" w:cs="Arial"/>
          <w:sz w:val="24"/>
          <w:szCs w:val="24"/>
        </w:rPr>
      </w:pPr>
      <w:r w:rsidRPr="00F65AD1">
        <w:rPr>
          <w:rFonts w:ascii="Arial" w:hAnsi="Arial" w:cs="Arial"/>
          <w:sz w:val="24"/>
          <w:szCs w:val="24"/>
        </w:rPr>
        <w:tab/>
      </w:r>
    </w:p>
    <w:p w14:paraId="0E6EFC14" w14:textId="4CE25978" w:rsidR="004A73B7" w:rsidRPr="00F65AD1" w:rsidRDefault="004A73B7" w:rsidP="008D5E1C">
      <w:pPr>
        <w:spacing w:after="0" w:line="360" w:lineRule="auto"/>
        <w:jc w:val="both"/>
        <w:rPr>
          <w:rFonts w:ascii="Arial" w:hAnsi="Arial" w:cs="Arial"/>
          <w:sz w:val="24"/>
          <w:szCs w:val="24"/>
        </w:rPr>
      </w:pPr>
      <w:r w:rsidRPr="00F65AD1">
        <w:rPr>
          <w:rFonts w:ascii="Arial" w:hAnsi="Arial" w:cs="Arial"/>
          <w:i/>
          <w:sz w:val="24"/>
          <w:szCs w:val="24"/>
        </w:rPr>
        <w:t>Embasu Max Nkumbo</w:t>
      </w:r>
    </w:p>
    <w:p w14:paraId="63908A62" w14:textId="77777777" w:rsidR="0016706A" w:rsidRPr="00F65AD1" w:rsidRDefault="0016706A" w:rsidP="008D5E1C">
      <w:pPr>
        <w:spacing w:after="0" w:line="360" w:lineRule="auto"/>
        <w:jc w:val="both"/>
        <w:rPr>
          <w:rFonts w:ascii="Arial" w:hAnsi="Arial" w:cs="Arial"/>
          <w:sz w:val="24"/>
          <w:szCs w:val="24"/>
        </w:rPr>
      </w:pPr>
    </w:p>
    <w:p w14:paraId="3B19CB83" w14:textId="0E036862" w:rsidR="0016706A" w:rsidRPr="00F65AD1" w:rsidRDefault="00FF6B5B" w:rsidP="008D5E1C">
      <w:pPr>
        <w:spacing w:after="0" w:line="360" w:lineRule="auto"/>
        <w:jc w:val="both"/>
        <w:rPr>
          <w:rFonts w:ascii="Arial" w:hAnsi="Arial" w:cs="Arial"/>
          <w:sz w:val="24"/>
          <w:szCs w:val="24"/>
        </w:rPr>
      </w:pPr>
      <w:r>
        <w:rPr>
          <w:rFonts w:ascii="Arial" w:hAnsi="Arial" w:cs="Arial"/>
          <w:sz w:val="24"/>
          <w:szCs w:val="24"/>
        </w:rPr>
        <w:t>[40</w:t>
      </w:r>
      <w:r w:rsidR="0016706A" w:rsidRPr="00F65AD1">
        <w:rPr>
          <w:rFonts w:ascii="Arial" w:hAnsi="Arial" w:cs="Arial"/>
          <w:sz w:val="24"/>
          <w:szCs w:val="24"/>
        </w:rPr>
        <w:t>]</w:t>
      </w:r>
      <w:r w:rsidR="0016706A" w:rsidRPr="00F65AD1">
        <w:rPr>
          <w:rFonts w:ascii="Arial" w:hAnsi="Arial" w:cs="Arial"/>
          <w:sz w:val="24"/>
          <w:szCs w:val="24"/>
        </w:rPr>
        <w:tab/>
      </w:r>
      <w:r w:rsidR="005F4A32" w:rsidRPr="00F65AD1">
        <w:rPr>
          <w:rFonts w:ascii="Arial" w:hAnsi="Arial" w:cs="Arial"/>
          <w:sz w:val="24"/>
          <w:szCs w:val="24"/>
        </w:rPr>
        <w:t xml:space="preserve">Mr Nkumbo testified that on the day of the incident and while on duty he heard ladies calling for help. They pointed to the suspect who was running from a certain </w:t>
      </w:r>
      <w:r w:rsidR="005F4A32" w:rsidRPr="00F65AD1">
        <w:rPr>
          <w:rFonts w:ascii="Arial" w:hAnsi="Arial" w:cs="Arial"/>
          <w:sz w:val="24"/>
          <w:szCs w:val="24"/>
        </w:rPr>
        <w:lastRenderedPageBreak/>
        <w:t xml:space="preserve">shop. The witness </w:t>
      </w:r>
      <w:r w:rsidR="00EC325B" w:rsidRPr="00F65AD1">
        <w:rPr>
          <w:rFonts w:ascii="Arial" w:hAnsi="Arial" w:cs="Arial"/>
          <w:sz w:val="24"/>
          <w:szCs w:val="24"/>
        </w:rPr>
        <w:t xml:space="preserve">together with Mr Kashela who was found in the vicinity </w:t>
      </w:r>
      <w:r w:rsidR="00666337" w:rsidRPr="00F65AD1">
        <w:rPr>
          <w:rFonts w:ascii="Arial" w:hAnsi="Arial" w:cs="Arial"/>
          <w:sz w:val="24"/>
          <w:szCs w:val="24"/>
        </w:rPr>
        <w:t xml:space="preserve">gave chase to the suspect. </w:t>
      </w:r>
      <w:r w:rsidR="005806C4" w:rsidRPr="00F65AD1">
        <w:rPr>
          <w:rFonts w:ascii="Arial" w:hAnsi="Arial" w:cs="Arial"/>
          <w:sz w:val="24"/>
          <w:szCs w:val="24"/>
        </w:rPr>
        <w:t>It was his evidence that the suspect had two knives in his hands</w:t>
      </w:r>
      <w:r w:rsidR="0067512D" w:rsidRPr="00F65AD1">
        <w:rPr>
          <w:rFonts w:ascii="Arial" w:hAnsi="Arial" w:cs="Arial"/>
          <w:sz w:val="24"/>
          <w:szCs w:val="24"/>
        </w:rPr>
        <w:t xml:space="preserve">. It was his further evidence </w:t>
      </w:r>
      <w:r w:rsidR="005806C4" w:rsidRPr="00F65AD1">
        <w:rPr>
          <w:rFonts w:ascii="Arial" w:hAnsi="Arial" w:cs="Arial"/>
          <w:sz w:val="24"/>
          <w:szCs w:val="24"/>
        </w:rPr>
        <w:t xml:space="preserve">that Mr Kashela shot a warning shot in the air </w:t>
      </w:r>
      <w:r w:rsidR="00B02EC8" w:rsidRPr="00F65AD1">
        <w:rPr>
          <w:rFonts w:ascii="Arial" w:hAnsi="Arial" w:cs="Arial"/>
          <w:sz w:val="24"/>
          <w:szCs w:val="24"/>
        </w:rPr>
        <w:t>and</w:t>
      </w:r>
      <w:r w:rsidR="005806C4" w:rsidRPr="00F65AD1">
        <w:rPr>
          <w:rFonts w:ascii="Arial" w:hAnsi="Arial" w:cs="Arial"/>
          <w:sz w:val="24"/>
          <w:szCs w:val="24"/>
        </w:rPr>
        <w:t xml:space="preserve"> the suspect jumped </w:t>
      </w:r>
      <w:r w:rsidR="00FE2B04">
        <w:rPr>
          <w:rFonts w:ascii="Arial" w:hAnsi="Arial" w:cs="Arial"/>
          <w:sz w:val="24"/>
          <w:szCs w:val="24"/>
        </w:rPr>
        <w:t xml:space="preserve">to </w:t>
      </w:r>
      <w:r w:rsidR="00FE2B04" w:rsidRPr="00092882">
        <w:rPr>
          <w:rFonts w:ascii="Arial" w:hAnsi="Arial" w:cs="Arial"/>
          <w:sz w:val="24"/>
          <w:szCs w:val="24"/>
        </w:rPr>
        <w:t>grab hold</w:t>
      </w:r>
      <w:r w:rsidR="005806C4" w:rsidRPr="00092882">
        <w:rPr>
          <w:rFonts w:ascii="Arial" w:hAnsi="Arial" w:cs="Arial"/>
          <w:sz w:val="24"/>
          <w:szCs w:val="24"/>
        </w:rPr>
        <w:t xml:space="preserve"> Mr </w:t>
      </w:r>
      <w:r w:rsidR="005806C4" w:rsidRPr="00F65AD1">
        <w:rPr>
          <w:rFonts w:ascii="Arial" w:hAnsi="Arial" w:cs="Arial"/>
          <w:sz w:val="24"/>
          <w:szCs w:val="24"/>
        </w:rPr>
        <w:t xml:space="preserve">Kashela’s arm that was holding the firearm and started wrestling with Mr Kashela in order for him to get hold of the firearm. </w:t>
      </w:r>
      <w:r w:rsidR="000B3CA3" w:rsidRPr="00F65AD1">
        <w:rPr>
          <w:rFonts w:ascii="Arial" w:hAnsi="Arial" w:cs="Arial"/>
          <w:sz w:val="24"/>
          <w:szCs w:val="24"/>
        </w:rPr>
        <w:t xml:space="preserve">The suspect managed to get to the trigger of the firearm, pulled the trigger and a shot went off which struck the bus. </w:t>
      </w:r>
      <w:r w:rsidR="00C33A3E" w:rsidRPr="00F65AD1">
        <w:rPr>
          <w:rFonts w:ascii="Arial" w:hAnsi="Arial" w:cs="Arial"/>
          <w:sz w:val="24"/>
          <w:szCs w:val="24"/>
        </w:rPr>
        <w:t xml:space="preserve">At this point in time </w:t>
      </w:r>
      <w:r w:rsidR="004D5536">
        <w:rPr>
          <w:rFonts w:ascii="Arial" w:hAnsi="Arial" w:cs="Arial"/>
          <w:sz w:val="24"/>
          <w:szCs w:val="24"/>
        </w:rPr>
        <w:t>t</w:t>
      </w:r>
      <w:r w:rsidR="001D6DAD" w:rsidRPr="00F65AD1">
        <w:rPr>
          <w:rFonts w:ascii="Arial" w:hAnsi="Arial" w:cs="Arial"/>
          <w:sz w:val="24"/>
          <w:szCs w:val="24"/>
        </w:rPr>
        <w:t xml:space="preserve">he </w:t>
      </w:r>
      <w:r w:rsidR="004D5536">
        <w:rPr>
          <w:rFonts w:ascii="Arial" w:hAnsi="Arial" w:cs="Arial"/>
          <w:sz w:val="24"/>
          <w:szCs w:val="24"/>
        </w:rPr>
        <w:t xml:space="preserve">witness </w:t>
      </w:r>
      <w:r w:rsidR="00C33A3E" w:rsidRPr="00F65AD1">
        <w:rPr>
          <w:rFonts w:ascii="Arial" w:hAnsi="Arial" w:cs="Arial"/>
          <w:sz w:val="24"/>
          <w:szCs w:val="24"/>
        </w:rPr>
        <w:t xml:space="preserve">was </w:t>
      </w:r>
      <w:r w:rsidR="00E50EE5">
        <w:rPr>
          <w:rFonts w:ascii="Arial" w:hAnsi="Arial" w:cs="Arial"/>
          <w:sz w:val="24"/>
          <w:szCs w:val="24"/>
        </w:rPr>
        <w:t>±</w:t>
      </w:r>
      <w:r w:rsidR="00C33A3E" w:rsidRPr="00F65AD1">
        <w:rPr>
          <w:rFonts w:ascii="Arial" w:hAnsi="Arial" w:cs="Arial"/>
          <w:sz w:val="24"/>
          <w:szCs w:val="24"/>
        </w:rPr>
        <w:t xml:space="preserve"> nine metres from Mr Kashela and the suspect. </w:t>
      </w:r>
      <w:r w:rsidR="000B3CA3" w:rsidRPr="00F65AD1">
        <w:rPr>
          <w:rFonts w:ascii="Arial" w:hAnsi="Arial" w:cs="Arial"/>
          <w:sz w:val="24"/>
          <w:szCs w:val="24"/>
        </w:rPr>
        <w:t>The witness testified that he immediately rushed to Mr Kashela and</w:t>
      </w:r>
      <w:r w:rsidR="007D71B3" w:rsidRPr="00F65AD1">
        <w:rPr>
          <w:rFonts w:ascii="Arial" w:hAnsi="Arial" w:cs="Arial"/>
          <w:sz w:val="24"/>
          <w:szCs w:val="24"/>
        </w:rPr>
        <w:t xml:space="preserve"> the suspect and grabbed the suspect</w:t>
      </w:r>
      <w:r w:rsidR="000B3CA3" w:rsidRPr="00F65AD1">
        <w:rPr>
          <w:rFonts w:ascii="Arial" w:hAnsi="Arial" w:cs="Arial"/>
          <w:sz w:val="24"/>
          <w:szCs w:val="24"/>
        </w:rPr>
        <w:t xml:space="preserve"> </w:t>
      </w:r>
      <w:r w:rsidR="004D5536">
        <w:rPr>
          <w:rFonts w:ascii="Arial" w:hAnsi="Arial" w:cs="Arial"/>
          <w:sz w:val="24"/>
          <w:szCs w:val="24"/>
        </w:rPr>
        <w:t>by</w:t>
      </w:r>
      <w:r w:rsidR="000B3CA3" w:rsidRPr="00F65AD1">
        <w:rPr>
          <w:rFonts w:ascii="Arial" w:hAnsi="Arial" w:cs="Arial"/>
          <w:sz w:val="24"/>
          <w:szCs w:val="24"/>
        </w:rPr>
        <w:t xml:space="preserve"> the arm that was holding the firearm. The witness managed to twist the suspect’s small finger on his right hand in order for him to surrender the </w:t>
      </w:r>
      <w:r w:rsidR="000164E4" w:rsidRPr="00682A12">
        <w:rPr>
          <w:rFonts w:ascii="Arial" w:hAnsi="Arial" w:cs="Arial"/>
          <w:sz w:val="24"/>
          <w:szCs w:val="24"/>
        </w:rPr>
        <w:t>firearm</w:t>
      </w:r>
      <w:r w:rsidR="000B3CA3" w:rsidRPr="00682A12">
        <w:rPr>
          <w:rFonts w:ascii="Arial" w:hAnsi="Arial" w:cs="Arial"/>
          <w:sz w:val="24"/>
          <w:szCs w:val="24"/>
        </w:rPr>
        <w:t xml:space="preserve">, </w:t>
      </w:r>
      <w:r w:rsidR="000B3CA3" w:rsidRPr="00F65AD1">
        <w:rPr>
          <w:rFonts w:ascii="Arial" w:hAnsi="Arial" w:cs="Arial"/>
          <w:sz w:val="24"/>
          <w:szCs w:val="24"/>
        </w:rPr>
        <w:t xml:space="preserve">which he did. </w:t>
      </w:r>
    </w:p>
    <w:p w14:paraId="7A4172B4" w14:textId="77777777" w:rsidR="000B3CA3" w:rsidRPr="00F65AD1" w:rsidRDefault="000B3CA3" w:rsidP="008D5E1C">
      <w:pPr>
        <w:spacing w:after="0" w:line="360" w:lineRule="auto"/>
        <w:jc w:val="both"/>
        <w:rPr>
          <w:rFonts w:ascii="Arial" w:hAnsi="Arial" w:cs="Arial"/>
          <w:sz w:val="24"/>
          <w:szCs w:val="24"/>
        </w:rPr>
      </w:pPr>
    </w:p>
    <w:p w14:paraId="70C66C02" w14:textId="5AC6750E" w:rsidR="00CC0DFA" w:rsidRPr="00F65AD1" w:rsidRDefault="00FF6B5B" w:rsidP="008D5E1C">
      <w:pPr>
        <w:spacing w:after="0" w:line="360" w:lineRule="auto"/>
        <w:jc w:val="both"/>
        <w:rPr>
          <w:rFonts w:ascii="Arial" w:hAnsi="Arial" w:cs="Arial"/>
          <w:sz w:val="24"/>
          <w:szCs w:val="24"/>
        </w:rPr>
      </w:pPr>
      <w:r>
        <w:rPr>
          <w:rFonts w:ascii="Arial" w:hAnsi="Arial" w:cs="Arial"/>
          <w:sz w:val="24"/>
          <w:szCs w:val="24"/>
        </w:rPr>
        <w:t>[41</w:t>
      </w:r>
      <w:r w:rsidR="004E67CE" w:rsidRPr="00F65AD1">
        <w:rPr>
          <w:rFonts w:ascii="Arial" w:hAnsi="Arial" w:cs="Arial"/>
          <w:sz w:val="24"/>
          <w:szCs w:val="24"/>
        </w:rPr>
        <w:t>]</w:t>
      </w:r>
      <w:r w:rsidR="004E67CE" w:rsidRPr="00F65AD1">
        <w:rPr>
          <w:rFonts w:ascii="Arial" w:hAnsi="Arial" w:cs="Arial"/>
          <w:sz w:val="24"/>
          <w:szCs w:val="24"/>
        </w:rPr>
        <w:tab/>
      </w:r>
      <w:r w:rsidR="00695E8E" w:rsidRPr="00F65AD1">
        <w:rPr>
          <w:rFonts w:ascii="Arial" w:hAnsi="Arial" w:cs="Arial"/>
          <w:sz w:val="24"/>
          <w:szCs w:val="24"/>
        </w:rPr>
        <w:t>The witness thereafter saw the plaintiff</w:t>
      </w:r>
      <w:r w:rsidR="0093715B" w:rsidRPr="00F65AD1">
        <w:rPr>
          <w:rFonts w:ascii="Arial" w:hAnsi="Arial" w:cs="Arial"/>
          <w:sz w:val="24"/>
          <w:szCs w:val="24"/>
        </w:rPr>
        <w:t xml:space="preserve"> coming out of the bus with a wound on his right claiming that ‘we shot him’. </w:t>
      </w:r>
      <w:r w:rsidR="004D5536">
        <w:rPr>
          <w:rFonts w:ascii="Arial" w:hAnsi="Arial" w:cs="Arial"/>
          <w:sz w:val="24"/>
          <w:szCs w:val="24"/>
        </w:rPr>
        <w:t>Th</w:t>
      </w:r>
      <w:r w:rsidR="00635472" w:rsidRPr="00F65AD1">
        <w:rPr>
          <w:rFonts w:ascii="Arial" w:hAnsi="Arial" w:cs="Arial"/>
          <w:sz w:val="24"/>
          <w:szCs w:val="24"/>
        </w:rPr>
        <w:t>e witness then handcuffed the suspect with the assistance of another security guard and took him to Wahaneda Police Station.</w:t>
      </w:r>
    </w:p>
    <w:p w14:paraId="5EA4983C" w14:textId="77777777" w:rsidR="00FE0809" w:rsidRPr="00F65AD1" w:rsidRDefault="00FE0809" w:rsidP="008D5E1C">
      <w:pPr>
        <w:spacing w:after="0" w:line="360" w:lineRule="auto"/>
        <w:jc w:val="both"/>
        <w:rPr>
          <w:rFonts w:ascii="Arial" w:hAnsi="Arial" w:cs="Arial"/>
          <w:sz w:val="24"/>
          <w:szCs w:val="24"/>
        </w:rPr>
      </w:pPr>
    </w:p>
    <w:p w14:paraId="0DB038BF" w14:textId="18DB0CB2" w:rsidR="00302F4F" w:rsidRPr="00F65AD1" w:rsidRDefault="00FF6B5B" w:rsidP="00AB04FD">
      <w:pPr>
        <w:spacing w:after="0" w:line="360" w:lineRule="auto"/>
        <w:rPr>
          <w:rFonts w:ascii="Arial" w:hAnsi="Arial" w:cs="Arial"/>
          <w:sz w:val="24"/>
          <w:szCs w:val="24"/>
        </w:rPr>
      </w:pPr>
      <w:r>
        <w:rPr>
          <w:rFonts w:ascii="Arial" w:hAnsi="Arial" w:cs="Arial"/>
          <w:sz w:val="24"/>
          <w:szCs w:val="24"/>
        </w:rPr>
        <w:t>[42</w:t>
      </w:r>
      <w:r w:rsidR="00FE0809" w:rsidRPr="00F65AD1">
        <w:rPr>
          <w:rFonts w:ascii="Arial" w:hAnsi="Arial" w:cs="Arial"/>
          <w:sz w:val="24"/>
          <w:szCs w:val="24"/>
        </w:rPr>
        <w:t>]</w:t>
      </w:r>
      <w:r w:rsidR="00FE0809" w:rsidRPr="00F65AD1">
        <w:rPr>
          <w:rFonts w:ascii="Arial" w:hAnsi="Arial" w:cs="Arial"/>
          <w:sz w:val="24"/>
          <w:szCs w:val="24"/>
        </w:rPr>
        <w:tab/>
      </w:r>
      <w:r w:rsidR="00572985" w:rsidRPr="00F65AD1">
        <w:rPr>
          <w:rFonts w:ascii="Arial" w:hAnsi="Arial" w:cs="Arial"/>
          <w:sz w:val="24"/>
          <w:szCs w:val="24"/>
        </w:rPr>
        <w:t>During cross-examination t</w:t>
      </w:r>
      <w:r w:rsidR="00940320" w:rsidRPr="00F65AD1">
        <w:rPr>
          <w:rFonts w:ascii="Arial" w:hAnsi="Arial" w:cs="Arial"/>
          <w:sz w:val="24"/>
          <w:szCs w:val="24"/>
        </w:rPr>
        <w:t xml:space="preserve">he </w:t>
      </w:r>
      <w:r w:rsidR="00FE0809" w:rsidRPr="00F65AD1">
        <w:rPr>
          <w:rFonts w:ascii="Arial" w:hAnsi="Arial" w:cs="Arial"/>
          <w:sz w:val="24"/>
          <w:szCs w:val="24"/>
        </w:rPr>
        <w:t xml:space="preserve">witness testified that Mr Kashela only took out his </w:t>
      </w:r>
      <w:r w:rsidR="008E68D9" w:rsidRPr="00AB04FD">
        <w:rPr>
          <w:rFonts w:ascii="Arial" w:hAnsi="Arial" w:cs="Arial"/>
          <w:sz w:val="24"/>
          <w:szCs w:val="24"/>
        </w:rPr>
        <w:t>firearm</w:t>
      </w:r>
      <w:r w:rsidR="008E68D9">
        <w:rPr>
          <w:rFonts w:ascii="Arial" w:hAnsi="Arial" w:cs="Arial"/>
          <w:color w:val="FF0000"/>
          <w:sz w:val="24"/>
          <w:szCs w:val="24"/>
        </w:rPr>
        <w:t xml:space="preserve"> </w:t>
      </w:r>
      <w:r w:rsidR="00FE0809" w:rsidRPr="00F65AD1">
        <w:rPr>
          <w:rFonts w:ascii="Arial" w:hAnsi="Arial" w:cs="Arial"/>
          <w:sz w:val="24"/>
          <w:szCs w:val="24"/>
        </w:rPr>
        <w:t>when the suspect turned against him</w:t>
      </w:r>
      <w:r w:rsidR="000710CC" w:rsidRPr="00F65AD1">
        <w:rPr>
          <w:rFonts w:ascii="Arial" w:hAnsi="Arial" w:cs="Arial"/>
          <w:sz w:val="24"/>
          <w:szCs w:val="24"/>
        </w:rPr>
        <w:t xml:space="preserve"> and that is the time he fired the warning shot</w:t>
      </w:r>
      <w:r w:rsidR="0041715C" w:rsidRPr="00F65AD1">
        <w:rPr>
          <w:rFonts w:ascii="Arial" w:hAnsi="Arial" w:cs="Arial"/>
          <w:sz w:val="24"/>
          <w:szCs w:val="24"/>
        </w:rPr>
        <w:t xml:space="preserve"> in the air</w:t>
      </w:r>
      <w:r w:rsidR="005A2D27" w:rsidRPr="00F65AD1">
        <w:rPr>
          <w:rFonts w:ascii="Arial" w:hAnsi="Arial" w:cs="Arial"/>
          <w:sz w:val="24"/>
          <w:szCs w:val="24"/>
        </w:rPr>
        <w:t xml:space="preserve"> and thereafter placed the firearm back in the holster</w:t>
      </w:r>
      <w:r w:rsidR="00FE0809" w:rsidRPr="00F65AD1">
        <w:rPr>
          <w:rFonts w:ascii="Arial" w:hAnsi="Arial" w:cs="Arial"/>
          <w:sz w:val="24"/>
          <w:szCs w:val="24"/>
        </w:rPr>
        <w:t>.</w:t>
      </w:r>
      <w:r w:rsidR="0031704D" w:rsidRPr="00F65AD1">
        <w:rPr>
          <w:rFonts w:ascii="Arial" w:hAnsi="Arial" w:cs="Arial"/>
          <w:sz w:val="24"/>
          <w:szCs w:val="24"/>
        </w:rPr>
        <w:t xml:space="preserve"> </w:t>
      </w:r>
      <w:r w:rsidR="00F64289">
        <w:rPr>
          <w:rFonts w:ascii="Arial" w:hAnsi="Arial" w:cs="Arial"/>
          <w:sz w:val="24"/>
          <w:szCs w:val="24"/>
        </w:rPr>
        <w:t>The witness stated that approximately half an hour lapsed between the discharge of the warning shot</w:t>
      </w:r>
      <w:r w:rsidR="00212E83">
        <w:rPr>
          <w:rFonts w:ascii="Arial" w:hAnsi="Arial" w:cs="Arial"/>
          <w:sz w:val="24"/>
          <w:szCs w:val="24"/>
        </w:rPr>
        <w:t xml:space="preserve"> and </w:t>
      </w:r>
      <w:r w:rsidR="00212E83" w:rsidRPr="00682A12">
        <w:rPr>
          <w:rFonts w:ascii="Arial" w:hAnsi="Arial" w:cs="Arial"/>
          <w:sz w:val="24"/>
          <w:szCs w:val="24"/>
        </w:rPr>
        <w:t>the shot that strike the plaintiff</w:t>
      </w:r>
      <w:r w:rsidR="00F64289">
        <w:rPr>
          <w:rFonts w:ascii="Arial" w:hAnsi="Arial" w:cs="Arial"/>
          <w:sz w:val="24"/>
          <w:szCs w:val="24"/>
        </w:rPr>
        <w:t xml:space="preserve">. </w:t>
      </w:r>
      <w:r w:rsidR="00FC700B" w:rsidRPr="00F65AD1">
        <w:rPr>
          <w:rFonts w:ascii="Arial" w:hAnsi="Arial" w:cs="Arial"/>
          <w:sz w:val="24"/>
          <w:szCs w:val="24"/>
        </w:rPr>
        <w:t xml:space="preserve">He further </w:t>
      </w:r>
      <w:r w:rsidR="005A2D27" w:rsidRPr="00F65AD1">
        <w:rPr>
          <w:rFonts w:ascii="Arial" w:hAnsi="Arial" w:cs="Arial"/>
          <w:sz w:val="24"/>
          <w:szCs w:val="24"/>
        </w:rPr>
        <w:t>testified that the suspect was the one who pulled the trigger because he took the firearm from the holster</w:t>
      </w:r>
      <w:r w:rsidR="00FC700B" w:rsidRPr="00F65AD1">
        <w:rPr>
          <w:rFonts w:ascii="Arial" w:hAnsi="Arial" w:cs="Arial"/>
          <w:sz w:val="24"/>
          <w:szCs w:val="24"/>
        </w:rPr>
        <w:t xml:space="preserve"> while </w:t>
      </w:r>
      <w:r w:rsidR="00302F4F" w:rsidRPr="00F65AD1">
        <w:rPr>
          <w:rFonts w:ascii="Arial" w:hAnsi="Arial" w:cs="Arial"/>
          <w:sz w:val="24"/>
          <w:szCs w:val="24"/>
        </w:rPr>
        <w:t xml:space="preserve">he </w:t>
      </w:r>
      <w:r w:rsidR="0031704D" w:rsidRPr="00F65AD1">
        <w:rPr>
          <w:rFonts w:ascii="Arial" w:hAnsi="Arial" w:cs="Arial"/>
          <w:sz w:val="24"/>
          <w:szCs w:val="24"/>
        </w:rPr>
        <w:t xml:space="preserve">was holding the one knife in one hand </w:t>
      </w:r>
      <w:r w:rsidR="008E68D9" w:rsidRPr="00AB04FD">
        <w:rPr>
          <w:rFonts w:ascii="Arial" w:hAnsi="Arial" w:cs="Arial"/>
          <w:sz w:val="24"/>
          <w:szCs w:val="24"/>
        </w:rPr>
        <w:t xml:space="preserve">and </w:t>
      </w:r>
      <w:r w:rsidR="0031704D" w:rsidRPr="00F65AD1">
        <w:rPr>
          <w:rFonts w:ascii="Arial" w:hAnsi="Arial" w:cs="Arial"/>
          <w:sz w:val="24"/>
          <w:szCs w:val="24"/>
        </w:rPr>
        <w:t>while he was fighting Mr Kashela</w:t>
      </w:r>
      <w:r w:rsidR="00BE7ED1">
        <w:rPr>
          <w:rFonts w:ascii="Arial" w:hAnsi="Arial" w:cs="Arial"/>
          <w:sz w:val="24"/>
          <w:szCs w:val="24"/>
        </w:rPr>
        <w:t xml:space="preserve"> for the </w:t>
      </w:r>
      <w:r w:rsidR="008E68D9" w:rsidRPr="00AB04FD">
        <w:rPr>
          <w:rFonts w:ascii="Arial" w:hAnsi="Arial" w:cs="Arial"/>
          <w:sz w:val="24"/>
          <w:szCs w:val="24"/>
        </w:rPr>
        <w:t>firearm</w:t>
      </w:r>
      <w:r w:rsidR="008E68D9">
        <w:rPr>
          <w:rFonts w:ascii="Arial" w:hAnsi="Arial" w:cs="Arial"/>
          <w:color w:val="FF0000"/>
          <w:sz w:val="24"/>
          <w:szCs w:val="24"/>
        </w:rPr>
        <w:t xml:space="preserve"> </w:t>
      </w:r>
      <w:r w:rsidR="0031704D" w:rsidRPr="00F65AD1">
        <w:rPr>
          <w:rFonts w:ascii="Arial" w:hAnsi="Arial" w:cs="Arial"/>
          <w:sz w:val="24"/>
          <w:szCs w:val="24"/>
        </w:rPr>
        <w:t>as he had placed the other knife in his pocket.</w:t>
      </w:r>
      <w:r w:rsidR="00844E83" w:rsidRPr="00F65AD1">
        <w:rPr>
          <w:rFonts w:ascii="Arial" w:hAnsi="Arial" w:cs="Arial"/>
          <w:sz w:val="24"/>
          <w:szCs w:val="24"/>
        </w:rPr>
        <w:t xml:space="preserve"> </w:t>
      </w:r>
      <w:r w:rsidR="008E68D9" w:rsidRPr="00AB04FD">
        <w:rPr>
          <w:rFonts w:ascii="Arial" w:hAnsi="Arial" w:cs="Arial"/>
          <w:sz w:val="24"/>
          <w:szCs w:val="24"/>
        </w:rPr>
        <w:t xml:space="preserve">According to the witness </w:t>
      </w:r>
      <w:r w:rsidR="003D5F5F" w:rsidRPr="00AB04FD">
        <w:rPr>
          <w:rFonts w:ascii="Arial" w:hAnsi="Arial" w:cs="Arial"/>
          <w:sz w:val="24"/>
          <w:szCs w:val="24"/>
        </w:rPr>
        <w:t>M</w:t>
      </w:r>
      <w:r w:rsidR="003D5F5F" w:rsidRPr="00F65AD1">
        <w:rPr>
          <w:rFonts w:ascii="Arial" w:hAnsi="Arial" w:cs="Arial"/>
          <w:sz w:val="24"/>
          <w:szCs w:val="24"/>
        </w:rPr>
        <w:t xml:space="preserve">r Kashela was trying to handcuff the suspect during the </w:t>
      </w:r>
      <w:r w:rsidR="00631602">
        <w:rPr>
          <w:rFonts w:ascii="Arial" w:hAnsi="Arial" w:cs="Arial"/>
          <w:sz w:val="24"/>
          <w:szCs w:val="24"/>
        </w:rPr>
        <w:t>struggle</w:t>
      </w:r>
      <w:r w:rsidR="003D5F5F" w:rsidRPr="00F65AD1">
        <w:rPr>
          <w:rFonts w:ascii="Arial" w:hAnsi="Arial" w:cs="Arial"/>
          <w:sz w:val="24"/>
          <w:szCs w:val="24"/>
        </w:rPr>
        <w:t xml:space="preserve">. </w:t>
      </w:r>
    </w:p>
    <w:p w14:paraId="69B4F2BF" w14:textId="77777777" w:rsidR="003D5F5F" w:rsidRPr="00F65AD1" w:rsidRDefault="003D5F5F" w:rsidP="008D5E1C">
      <w:pPr>
        <w:spacing w:after="0" w:line="360" w:lineRule="auto"/>
        <w:jc w:val="both"/>
        <w:rPr>
          <w:rFonts w:ascii="Arial" w:hAnsi="Arial" w:cs="Arial"/>
          <w:sz w:val="24"/>
          <w:szCs w:val="24"/>
        </w:rPr>
      </w:pPr>
    </w:p>
    <w:p w14:paraId="4816FDBE" w14:textId="21B720E9" w:rsidR="003D5F5F" w:rsidRPr="00F65AD1" w:rsidRDefault="00FF6B5B" w:rsidP="008D5E1C">
      <w:pPr>
        <w:spacing w:after="0" w:line="360" w:lineRule="auto"/>
        <w:jc w:val="both"/>
        <w:rPr>
          <w:rFonts w:ascii="Arial" w:hAnsi="Arial" w:cs="Arial"/>
          <w:sz w:val="24"/>
          <w:szCs w:val="24"/>
        </w:rPr>
      </w:pPr>
      <w:r>
        <w:rPr>
          <w:rFonts w:ascii="Arial" w:hAnsi="Arial" w:cs="Arial"/>
          <w:sz w:val="24"/>
          <w:szCs w:val="24"/>
        </w:rPr>
        <w:t>[43</w:t>
      </w:r>
      <w:r w:rsidR="003D5F5F" w:rsidRPr="00F65AD1">
        <w:rPr>
          <w:rFonts w:ascii="Arial" w:hAnsi="Arial" w:cs="Arial"/>
          <w:sz w:val="24"/>
          <w:szCs w:val="24"/>
        </w:rPr>
        <w:t>]</w:t>
      </w:r>
      <w:r w:rsidR="003D5F5F" w:rsidRPr="00F65AD1">
        <w:rPr>
          <w:rFonts w:ascii="Arial" w:hAnsi="Arial" w:cs="Arial"/>
          <w:sz w:val="24"/>
          <w:szCs w:val="24"/>
        </w:rPr>
        <w:tab/>
        <w:t>The witness was asked to explain which direction the bus was</w:t>
      </w:r>
      <w:r w:rsidR="008E68D9">
        <w:rPr>
          <w:rFonts w:ascii="Arial" w:hAnsi="Arial" w:cs="Arial"/>
          <w:sz w:val="24"/>
          <w:szCs w:val="24"/>
        </w:rPr>
        <w:t xml:space="preserve"> </w:t>
      </w:r>
      <w:r w:rsidR="008E68D9" w:rsidRPr="00AB04FD">
        <w:rPr>
          <w:rFonts w:ascii="Arial" w:hAnsi="Arial" w:cs="Arial"/>
          <w:sz w:val="24"/>
          <w:szCs w:val="24"/>
        </w:rPr>
        <w:t>stationed from</w:t>
      </w:r>
      <w:r w:rsidR="003D5F5F" w:rsidRPr="00AB04FD">
        <w:rPr>
          <w:rFonts w:ascii="Arial" w:hAnsi="Arial" w:cs="Arial"/>
          <w:sz w:val="24"/>
          <w:szCs w:val="24"/>
        </w:rPr>
        <w:t xml:space="preserve"> </w:t>
      </w:r>
      <w:r w:rsidR="003D5F5F" w:rsidRPr="00F65AD1">
        <w:rPr>
          <w:rFonts w:ascii="Arial" w:hAnsi="Arial" w:cs="Arial"/>
          <w:sz w:val="24"/>
          <w:szCs w:val="24"/>
        </w:rPr>
        <w:t xml:space="preserve">where he was </w:t>
      </w:r>
      <w:r w:rsidR="00BE59EE" w:rsidRPr="00F65AD1">
        <w:rPr>
          <w:rFonts w:ascii="Arial" w:hAnsi="Arial" w:cs="Arial"/>
          <w:sz w:val="24"/>
          <w:szCs w:val="24"/>
        </w:rPr>
        <w:t xml:space="preserve">standing </w:t>
      </w:r>
      <w:r w:rsidR="003D5F5F" w:rsidRPr="00F65AD1">
        <w:rPr>
          <w:rFonts w:ascii="Arial" w:hAnsi="Arial" w:cs="Arial"/>
          <w:sz w:val="24"/>
          <w:szCs w:val="24"/>
        </w:rPr>
        <w:t>and where Mr Kashela and the suspect were standing</w:t>
      </w:r>
      <w:r w:rsidR="008E68D9">
        <w:rPr>
          <w:rFonts w:ascii="Arial" w:hAnsi="Arial" w:cs="Arial"/>
          <w:sz w:val="24"/>
          <w:szCs w:val="24"/>
        </w:rPr>
        <w:t xml:space="preserve"> </w:t>
      </w:r>
      <w:r w:rsidR="008E68D9" w:rsidRPr="00AB04FD">
        <w:rPr>
          <w:rFonts w:ascii="Arial" w:hAnsi="Arial" w:cs="Arial"/>
          <w:sz w:val="24"/>
          <w:szCs w:val="24"/>
        </w:rPr>
        <w:t>and</w:t>
      </w:r>
      <w:r w:rsidR="00AB04FD">
        <w:rPr>
          <w:rFonts w:ascii="Arial" w:hAnsi="Arial" w:cs="Arial"/>
          <w:sz w:val="24"/>
          <w:szCs w:val="24"/>
        </w:rPr>
        <w:t xml:space="preserve"> </w:t>
      </w:r>
      <w:r w:rsidR="008E68D9" w:rsidRPr="00AB04FD">
        <w:rPr>
          <w:rFonts w:ascii="Arial" w:hAnsi="Arial" w:cs="Arial"/>
          <w:sz w:val="24"/>
          <w:szCs w:val="24"/>
        </w:rPr>
        <w:t>h</w:t>
      </w:r>
      <w:r w:rsidR="003D5F5F" w:rsidRPr="00F65AD1">
        <w:rPr>
          <w:rFonts w:ascii="Arial" w:hAnsi="Arial" w:cs="Arial"/>
          <w:sz w:val="24"/>
          <w:szCs w:val="24"/>
        </w:rPr>
        <w:t xml:space="preserve">e testified that </w:t>
      </w:r>
      <w:r w:rsidR="004F5874" w:rsidRPr="00F65AD1">
        <w:rPr>
          <w:rFonts w:ascii="Arial" w:hAnsi="Arial" w:cs="Arial"/>
          <w:sz w:val="24"/>
          <w:szCs w:val="24"/>
        </w:rPr>
        <w:t>Mr Kashela and the suspect were facing the bus while the witness was behind Mr Kashela and that the suspect was pointing the gun towards the direction of the bus.</w:t>
      </w:r>
    </w:p>
    <w:p w14:paraId="12C42FD9" w14:textId="77777777" w:rsidR="00695E8E" w:rsidRPr="00F65AD1" w:rsidRDefault="00695E8E" w:rsidP="008D5E1C">
      <w:pPr>
        <w:spacing w:after="0" w:line="360" w:lineRule="auto"/>
        <w:jc w:val="both"/>
        <w:rPr>
          <w:rFonts w:ascii="Arial" w:hAnsi="Arial" w:cs="Arial"/>
          <w:sz w:val="24"/>
          <w:szCs w:val="24"/>
        </w:rPr>
      </w:pPr>
    </w:p>
    <w:p w14:paraId="75349DAB" w14:textId="77777777" w:rsidR="007063FC" w:rsidRDefault="007063FC" w:rsidP="008D5E1C">
      <w:pPr>
        <w:spacing w:after="0" w:line="360" w:lineRule="auto"/>
        <w:jc w:val="both"/>
        <w:rPr>
          <w:rFonts w:ascii="Arial" w:hAnsi="Arial" w:cs="Arial"/>
          <w:i/>
          <w:sz w:val="24"/>
          <w:szCs w:val="24"/>
        </w:rPr>
      </w:pPr>
    </w:p>
    <w:p w14:paraId="7E91A593" w14:textId="77777777" w:rsidR="007063FC" w:rsidRDefault="007063FC" w:rsidP="008D5E1C">
      <w:pPr>
        <w:spacing w:after="0" w:line="360" w:lineRule="auto"/>
        <w:jc w:val="both"/>
        <w:rPr>
          <w:rFonts w:ascii="Arial" w:hAnsi="Arial" w:cs="Arial"/>
          <w:i/>
          <w:sz w:val="24"/>
          <w:szCs w:val="24"/>
        </w:rPr>
      </w:pPr>
    </w:p>
    <w:p w14:paraId="3489ED5E" w14:textId="77777777" w:rsidR="007063FC" w:rsidRDefault="007063FC" w:rsidP="008D5E1C">
      <w:pPr>
        <w:spacing w:after="0" w:line="360" w:lineRule="auto"/>
        <w:jc w:val="both"/>
        <w:rPr>
          <w:rFonts w:ascii="Arial" w:hAnsi="Arial" w:cs="Arial"/>
          <w:i/>
          <w:sz w:val="24"/>
          <w:szCs w:val="24"/>
        </w:rPr>
      </w:pPr>
    </w:p>
    <w:p w14:paraId="228F41BD" w14:textId="6C0E4026" w:rsidR="004A73B7" w:rsidRPr="00F65AD1" w:rsidRDefault="004A73B7" w:rsidP="008D5E1C">
      <w:pPr>
        <w:spacing w:after="0" w:line="360" w:lineRule="auto"/>
        <w:jc w:val="both"/>
        <w:rPr>
          <w:rFonts w:ascii="Arial" w:hAnsi="Arial" w:cs="Arial"/>
          <w:i/>
          <w:sz w:val="24"/>
          <w:szCs w:val="24"/>
        </w:rPr>
      </w:pPr>
      <w:r w:rsidRPr="00F65AD1">
        <w:rPr>
          <w:rFonts w:ascii="Arial" w:hAnsi="Arial" w:cs="Arial"/>
          <w:i/>
          <w:sz w:val="24"/>
          <w:szCs w:val="24"/>
        </w:rPr>
        <w:lastRenderedPageBreak/>
        <w:t>Amunyela Mena Hango</w:t>
      </w:r>
    </w:p>
    <w:p w14:paraId="1E61B11A" w14:textId="77777777" w:rsidR="00E365EE" w:rsidRPr="00F65AD1" w:rsidRDefault="00E365EE" w:rsidP="008D5E1C">
      <w:pPr>
        <w:spacing w:after="0" w:line="360" w:lineRule="auto"/>
        <w:jc w:val="both"/>
        <w:rPr>
          <w:rFonts w:ascii="Arial" w:hAnsi="Arial" w:cs="Arial"/>
          <w:sz w:val="24"/>
          <w:szCs w:val="24"/>
        </w:rPr>
      </w:pPr>
    </w:p>
    <w:p w14:paraId="24D3E925" w14:textId="7D9505A2" w:rsidR="00E365EE" w:rsidRPr="00F65AD1" w:rsidRDefault="00E365EE"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44</w:t>
      </w:r>
      <w:r w:rsidRPr="00F65AD1">
        <w:rPr>
          <w:rFonts w:ascii="Arial" w:hAnsi="Arial" w:cs="Arial"/>
          <w:sz w:val="24"/>
          <w:szCs w:val="24"/>
        </w:rPr>
        <w:t>]</w:t>
      </w:r>
      <w:r w:rsidRPr="00F65AD1">
        <w:rPr>
          <w:rFonts w:ascii="Arial" w:hAnsi="Arial" w:cs="Arial"/>
          <w:sz w:val="24"/>
          <w:szCs w:val="24"/>
        </w:rPr>
        <w:tab/>
      </w:r>
      <w:r w:rsidR="00A23F1E" w:rsidRPr="00F65AD1">
        <w:rPr>
          <w:rFonts w:ascii="Arial" w:hAnsi="Arial" w:cs="Arial"/>
          <w:sz w:val="24"/>
          <w:szCs w:val="24"/>
        </w:rPr>
        <w:t xml:space="preserve">Mr Hango’s evidence was that on </w:t>
      </w:r>
      <w:r w:rsidR="008E68D9" w:rsidRPr="00AB04FD">
        <w:rPr>
          <w:rFonts w:ascii="Arial" w:hAnsi="Arial" w:cs="Arial"/>
          <w:sz w:val="24"/>
          <w:szCs w:val="24"/>
        </w:rPr>
        <w:t>the</w:t>
      </w:r>
      <w:r w:rsidR="008E68D9">
        <w:rPr>
          <w:rFonts w:ascii="Arial" w:hAnsi="Arial" w:cs="Arial"/>
          <w:color w:val="FF0000"/>
          <w:sz w:val="24"/>
          <w:szCs w:val="24"/>
        </w:rPr>
        <w:t xml:space="preserve"> </w:t>
      </w:r>
      <w:r w:rsidR="00A23F1E" w:rsidRPr="00F65AD1">
        <w:rPr>
          <w:rFonts w:ascii="Arial" w:hAnsi="Arial" w:cs="Arial"/>
          <w:sz w:val="24"/>
          <w:szCs w:val="24"/>
        </w:rPr>
        <w:t>day of the incident he saw the suspect</w:t>
      </w:r>
      <w:r w:rsidR="00162C2C" w:rsidRPr="00F65AD1">
        <w:rPr>
          <w:rFonts w:ascii="Arial" w:hAnsi="Arial" w:cs="Arial"/>
          <w:sz w:val="24"/>
          <w:szCs w:val="24"/>
        </w:rPr>
        <w:t xml:space="preserve"> </w:t>
      </w:r>
      <w:r w:rsidR="00A23F1E" w:rsidRPr="00F65AD1">
        <w:rPr>
          <w:rFonts w:ascii="Arial" w:hAnsi="Arial" w:cs="Arial"/>
          <w:sz w:val="24"/>
          <w:szCs w:val="24"/>
        </w:rPr>
        <w:t xml:space="preserve">running while being chased by public members and security guards. He could see </w:t>
      </w:r>
      <w:r w:rsidR="008E68D9">
        <w:rPr>
          <w:rFonts w:ascii="Arial" w:hAnsi="Arial" w:cs="Arial"/>
          <w:sz w:val="24"/>
          <w:szCs w:val="24"/>
        </w:rPr>
        <w:t>the suspect holding a knife. He</w:t>
      </w:r>
      <w:r w:rsidR="00A23F1E" w:rsidRPr="00F65AD1">
        <w:rPr>
          <w:rFonts w:ascii="Arial" w:hAnsi="Arial" w:cs="Arial"/>
          <w:sz w:val="24"/>
          <w:szCs w:val="24"/>
        </w:rPr>
        <w:t xml:space="preserve"> joined the chase to which Mr Kashela also joined. The witness managed to grab the suspect and they fought for a while</w:t>
      </w:r>
      <w:r w:rsidR="00105561" w:rsidRPr="00F65AD1">
        <w:rPr>
          <w:rFonts w:ascii="Arial" w:hAnsi="Arial" w:cs="Arial"/>
          <w:sz w:val="24"/>
          <w:szCs w:val="24"/>
        </w:rPr>
        <w:t xml:space="preserve"> and he disarmed the suspect of the one knife</w:t>
      </w:r>
      <w:r w:rsidR="00A23F1E" w:rsidRPr="00F65AD1">
        <w:rPr>
          <w:rFonts w:ascii="Arial" w:hAnsi="Arial" w:cs="Arial"/>
          <w:sz w:val="24"/>
          <w:szCs w:val="24"/>
        </w:rPr>
        <w:t xml:space="preserve">. Mr Kashela grabbed the suspect from the witness and the suspect took out his second knife and used it to injure Mr Kashela on the face. </w:t>
      </w:r>
      <w:r w:rsidR="00A74C49" w:rsidRPr="00F65AD1">
        <w:rPr>
          <w:rFonts w:ascii="Arial" w:hAnsi="Arial" w:cs="Arial"/>
          <w:sz w:val="24"/>
          <w:szCs w:val="24"/>
        </w:rPr>
        <w:t xml:space="preserve">The suspect then </w:t>
      </w:r>
      <w:r w:rsidR="00FE2B04" w:rsidRPr="00682A12">
        <w:rPr>
          <w:rFonts w:ascii="Arial" w:hAnsi="Arial" w:cs="Arial"/>
          <w:sz w:val="24"/>
          <w:szCs w:val="24"/>
        </w:rPr>
        <w:t>grab</w:t>
      </w:r>
      <w:r w:rsidR="00993A20" w:rsidRPr="00682A12">
        <w:rPr>
          <w:rFonts w:ascii="Arial" w:hAnsi="Arial" w:cs="Arial"/>
          <w:sz w:val="24"/>
          <w:szCs w:val="24"/>
        </w:rPr>
        <w:t>bed</w:t>
      </w:r>
      <w:r w:rsidR="00FE2B04">
        <w:rPr>
          <w:rFonts w:ascii="Arial" w:hAnsi="Arial" w:cs="Arial"/>
          <w:sz w:val="24"/>
          <w:szCs w:val="24"/>
        </w:rPr>
        <w:t xml:space="preserve"> </w:t>
      </w:r>
      <w:r w:rsidR="00F64289">
        <w:rPr>
          <w:rFonts w:ascii="Arial" w:hAnsi="Arial" w:cs="Arial"/>
          <w:sz w:val="24"/>
          <w:szCs w:val="24"/>
        </w:rPr>
        <w:t>t</w:t>
      </w:r>
      <w:r w:rsidR="00A74C49" w:rsidRPr="00F65AD1">
        <w:rPr>
          <w:rFonts w:ascii="Arial" w:hAnsi="Arial" w:cs="Arial"/>
          <w:sz w:val="24"/>
          <w:szCs w:val="24"/>
        </w:rPr>
        <w:t xml:space="preserve">he firearm </w:t>
      </w:r>
      <w:r w:rsidR="0090219F" w:rsidRPr="00F65AD1">
        <w:rPr>
          <w:rFonts w:ascii="Arial" w:hAnsi="Arial" w:cs="Arial"/>
          <w:sz w:val="24"/>
          <w:szCs w:val="24"/>
        </w:rPr>
        <w:t>which was in</w:t>
      </w:r>
      <w:r w:rsidR="00416E36">
        <w:rPr>
          <w:rFonts w:ascii="Arial" w:hAnsi="Arial" w:cs="Arial"/>
          <w:sz w:val="24"/>
          <w:szCs w:val="24"/>
        </w:rPr>
        <w:t xml:space="preserve"> </w:t>
      </w:r>
      <w:r w:rsidR="00416E36" w:rsidRPr="00682A12">
        <w:rPr>
          <w:rFonts w:ascii="Arial" w:hAnsi="Arial" w:cs="Arial"/>
          <w:sz w:val="24"/>
          <w:szCs w:val="24"/>
        </w:rPr>
        <w:t>Mr Kashela’s</w:t>
      </w:r>
      <w:r w:rsidR="0090219F" w:rsidRPr="00682A12">
        <w:rPr>
          <w:rFonts w:ascii="Arial" w:hAnsi="Arial" w:cs="Arial"/>
          <w:sz w:val="24"/>
          <w:szCs w:val="24"/>
        </w:rPr>
        <w:t xml:space="preserve"> </w:t>
      </w:r>
      <w:r w:rsidR="0090219F" w:rsidRPr="00F65AD1">
        <w:rPr>
          <w:rFonts w:ascii="Arial" w:hAnsi="Arial" w:cs="Arial"/>
          <w:sz w:val="24"/>
          <w:szCs w:val="24"/>
        </w:rPr>
        <w:t xml:space="preserve">hands </w:t>
      </w:r>
      <w:r w:rsidR="00A74C49" w:rsidRPr="00F65AD1">
        <w:rPr>
          <w:rFonts w:ascii="Arial" w:hAnsi="Arial" w:cs="Arial"/>
          <w:sz w:val="24"/>
          <w:szCs w:val="24"/>
        </w:rPr>
        <w:t>and</w:t>
      </w:r>
      <w:r w:rsidR="009E6771">
        <w:rPr>
          <w:rFonts w:ascii="Arial" w:hAnsi="Arial" w:cs="Arial"/>
          <w:sz w:val="24"/>
          <w:szCs w:val="24"/>
        </w:rPr>
        <w:t xml:space="preserve"> </w:t>
      </w:r>
      <w:r w:rsidR="008E68D9" w:rsidRPr="00AB04FD">
        <w:rPr>
          <w:rFonts w:ascii="Arial" w:hAnsi="Arial" w:cs="Arial"/>
          <w:sz w:val="24"/>
          <w:szCs w:val="24"/>
        </w:rPr>
        <w:t>the</w:t>
      </w:r>
      <w:r w:rsidR="008E68D9">
        <w:rPr>
          <w:rFonts w:ascii="Arial" w:hAnsi="Arial" w:cs="Arial"/>
          <w:color w:val="FF0000"/>
          <w:sz w:val="24"/>
          <w:szCs w:val="24"/>
        </w:rPr>
        <w:t xml:space="preserve"> </w:t>
      </w:r>
      <w:r w:rsidR="009E6771" w:rsidRPr="00682A12">
        <w:rPr>
          <w:rFonts w:ascii="Arial" w:hAnsi="Arial" w:cs="Arial"/>
          <w:sz w:val="24"/>
          <w:szCs w:val="24"/>
        </w:rPr>
        <w:t>two</w:t>
      </w:r>
      <w:r w:rsidR="00A74C49" w:rsidRPr="00F65AD1">
        <w:rPr>
          <w:rFonts w:ascii="Arial" w:hAnsi="Arial" w:cs="Arial"/>
          <w:sz w:val="24"/>
          <w:szCs w:val="24"/>
        </w:rPr>
        <w:t xml:space="preserve"> started fighting for it and in the process the suspect pulled the trigger and a shot went off hitting the bus and subsequently injuring the plaintiff. The witness further testified that a single shot </w:t>
      </w:r>
      <w:r w:rsidR="00F64289">
        <w:rPr>
          <w:rFonts w:ascii="Arial" w:hAnsi="Arial" w:cs="Arial"/>
          <w:sz w:val="24"/>
          <w:szCs w:val="24"/>
        </w:rPr>
        <w:t xml:space="preserve">was discharged </w:t>
      </w:r>
      <w:r w:rsidR="00A74C49" w:rsidRPr="00F65AD1">
        <w:rPr>
          <w:rFonts w:ascii="Arial" w:hAnsi="Arial" w:cs="Arial"/>
          <w:sz w:val="24"/>
          <w:szCs w:val="24"/>
        </w:rPr>
        <w:t>and that it was the suspect that pulled the trigger</w:t>
      </w:r>
      <w:r w:rsidR="00B832A3" w:rsidRPr="00F65AD1">
        <w:rPr>
          <w:rFonts w:ascii="Arial" w:hAnsi="Arial" w:cs="Arial"/>
          <w:sz w:val="24"/>
          <w:szCs w:val="24"/>
        </w:rPr>
        <w:t xml:space="preserve"> b</w:t>
      </w:r>
      <w:r w:rsidR="00B832A3" w:rsidRPr="00682A12">
        <w:rPr>
          <w:rFonts w:ascii="Arial" w:hAnsi="Arial" w:cs="Arial"/>
          <w:sz w:val="24"/>
          <w:szCs w:val="24"/>
        </w:rPr>
        <w:t>ut</w:t>
      </w:r>
      <w:r w:rsidR="009E6771" w:rsidRPr="00682A12">
        <w:rPr>
          <w:rFonts w:ascii="Arial" w:hAnsi="Arial" w:cs="Arial"/>
          <w:sz w:val="24"/>
          <w:szCs w:val="24"/>
        </w:rPr>
        <w:t xml:space="preserve"> that</w:t>
      </w:r>
      <w:r w:rsidR="00F64289" w:rsidRPr="00682A12">
        <w:rPr>
          <w:rFonts w:ascii="Arial" w:hAnsi="Arial" w:cs="Arial"/>
          <w:sz w:val="24"/>
          <w:szCs w:val="24"/>
        </w:rPr>
        <w:t xml:space="preserve"> </w:t>
      </w:r>
      <w:r w:rsidR="00F64289">
        <w:rPr>
          <w:rFonts w:ascii="Arial" w:hAnsi="Arial" w:cs="Arial"/>
          <w:sz w:val="24"/>
          <w:szCs w:val="24"/>
        </w:rPr>
        <w:t xml:space="preserve">both </w:t>
      </w:r>
      <w:r w:rsidR="009E6771" w:rsidRPr="00682A12">
        <w:rPr>
          <w:rFonts w:ascii="Arial" w:hAnsi="Arial" w:cs="Arial"/>
          <w:sz w:val="24"/>
          <w:szCs w:val="24"/>
        </w:rPr>
        <w:t xml:space="preserve">the suspect </w:t>
      </w:r>
      <w:r w:rsidR="00F64289">
        <w:rPr>
          <w:rFonts w:ascii="Arial" w:hAnsi="Arial" w:cs="Arial"/>
          <w:sz w:val="24"/>
          <w:szCs w:val="24"/>
        </w:rPr>
        <w:t>and</w:t>
      </w:r>
      <w:r w:rsidR="00F64289" w:rsidRPr="00682A12">
        <w:rPr>
          <w:rFonts w:ascii="Arial" w:hAnsi="Arial" w:cs="Arial"/>
          <w:sz w:val="24"/>
          <w:szCs w:val="24"/>
        </w:rPr>
        <w:t xml:space="preserve"> </w:t>
      </w:r>
      <w:r w:rsidR="002E162B" w:rsidRPr="00682A12">
        <w:rPr>
          <w:rFonts w:ascii="Arial" w:hAnsi="Arial" w:cs="Arial"/>
          <w:sz w:val="24"/>
          <w:szCs w:val="24"/>
        </w:rPr>
        <w:t xml:space="preserve">Mr Kashela </w:t>
      </w:r>
      <w:r w:rsidR="00B832A3" w:rsidRPr="00F65AD1">
        <w:rPr>
          <w:rFonts w:ascii="Arial" w:hAnsi="Arial" w:cs="Arial"/>
          <w:sz w:val="24"/>
          <w:szCs w:val="24"/>
        </w:rPr>
        <w:t xml:space="preserve">were holding the </w:t>
      </w:r>
      <w:r w:rsidR="002E162B" w:rsidRPr="00682A12">
        <w:rPr>
          <w:rFonts w:ascii="Arial" w:hAnsi="Arial" w:cs="Arial"/>
          <w:sz w:val="24"/>
          <w:szCs w:val="24"/>
        </w:rPr>
        <w:t>firearm</w:t>
      </w:r>
      <w:r w:rsidR="00A74C49" w:rsidRPr="00F65AD1">
        <w:rPr>
          <w:rFonts w:ascii="Arial" w:hAnsi="Arial" w:cs="Arial"/>
          <w:sz w:val="24"/>
          <w:szCs w:val="24"/>
        </w:rPr>
        <w:t xml:space="preserve">. </w:t>
      </w:r>
      <w:r w:rsidR="002F74D7" w:rsidRPr="00F65AD1">
        <w:rPr>
          <w:rFonts w:ascii="Arial" w:hAnsi="Arial" w:cs="Arial"/>
          <w:sz w:val="24"/>
          <w:szCs w:val="24"/>
        </w:rPr>
        <w:t xml:space="preserve">He testified that when the trigger was pulled he was </w:t>
      </w:r>
      <w:r w:rsidR="00EE0D5E">
        <w:rPr>
          <w:rFonts w:ascii="Arial" w:hAnsi="Arial" w:cs="Arial"/>
          <w:sz w:val="24"/>
          <w:szCs w:val="24"/>
        </w:rPr>
        <w:t xml:space="preserve">± </w:t>
      </w:r>
      <w:r w:rsidR="002F74D7" w:rsidRPr="00F65AD1">
        <w:rPr>
          <w:rFonts w:ascii="Arial" w:hAnsi="Arial" w:cs="Arial"/>
          <w:sz w:val="24"/>
          <w:szCs w:val="24"/>
        </w:rPr>
        <w:t>one to two metres away from Mr Kashela and the suspect.</w:t>
      </w:r>
    </w:p>
    <w:p w14:paraId="5DDB1878" w14:textId="77777777" w:rsidR="00E365EE" w:rsidRPr="00F65AD1" w:rsidRDefault="00E365EE" w:rsidP="008D5E1C">
      <w:pPr>
        <w:spacing w:after="0" w:line="360" w:lineRule="auto"/>
        <w:jc w:val="both"/>
        <w:rPr>
          <w:rFonts w:ascii="Arial" w:hAnsi="Arial" w:cs="Arial"/>
          <w:sz w:val="24"/>
          <w:szCs w:val="24"/>
        </w:rPr>
      </w:pPr>
    </w:p>
    <w:p w14:paraId="5B6654AA" w14:textId="7FCAECF3" w:rsidR="00620252" w:rsidRPr="00F65AD1" w:rsidRDefault="004A73B7" w:rsidP="008D5E1C">
      <w:pPr>
        <w:spacing w:after="0" w:line="360" w:lineRule="auto"/>
        <w:jc w:val="both"/>
        <w:rPr>
          <w:rFonts w:ascii="Arial" w:hAnsi="Arial" w:cs="Arial"/>
          <w:sz w:val="24"/>
          <w:szCs w:val="24"/>
        </w:rPr>
      </w:pPr>
      <w:r w:rsidRPr="00F65AD1">
        <w:rPr>
          <w:rFonts w:ascii="Arial" w:hAnsi="Arial" w:cs="Arial"/>
          <w:i/>
          <w:sz w:val="24"/>
          <w:szCs w:val="24"/>
        </w:rPr>
        <w:t>Tomas Abraham</w:t>
      </w:r>
    </w:p>
    <w:p w14:paraId="26F11566" w14:textId="77777777" w:rsidR="00620252" w:rsidRPr="00F65AD1" w:rsidRDefault="00620252" w:rsidP="008D5E1C">
      <w:pPr>
        <w:spacing w:after="0" w:line="360" w:lineRule="auto"/>
        <w:jc w:val="both"/>
        <w:rPr>
          <w:rFonts w:ascii="Arial" w:hAnsi="Arial" w:cs="Arial"/>
          <w:sz w:val="24"/>
          <w:szCs w:val="24"/>
        </w:rPr>
      </w:pPr>
    </w:p>
    <w:p w14:paraId="6EC8E502" w14:textId="03E7712B" w:rsidR="00613620" w:rsidRPr="00F65AD1" w:rsidRDefault="00620252"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45</w:t>
      </w:r>
      <w:r w:rsidRPr="00F65AD1">
        <w:rPr>
          <w:rFonts w:ascii="Arial" w:hAnsi="Arial" w:cs="Arial"/>
          <w:sz w:val="24"/>
          <w:szCs w:val="24"/>
        </w:rPr>
        <w:t>]</w:t>
      </w:r>
      <w:r w:rsidRPr="00F65AD1">
        <w:rPr>
          <w:rFonts w:ascii="Arial" w:hAnsi="Arial" w:cs="Arial"/>
          <w:sz w:val="24"/>
          <w:szCs w:val="24"/>
        </w:rPr>
        <w:tab/>
      </w:r>
      <w:r w:rsidR="00A07BBA" w:rsidRPr="00F65AD1">
        <w:rPr>
          <w:rFonts w:ascii="Arial" w:hAnsi="Arial" w:cs="Arial"/>
          <w:sz w:val="24"/>
          <w:szCs w:val="24"/>
        </w:rPr>
        <w:t>The witness testified that on the day of the incident he was in the bus at the driver’s side fixing the head lamp wires. He heard people making noise outside the bus and checked</w:t>
      </w:r>
      <w:r w:rsidR="007979A7">
        <w:rPr>
          <w:rFonts w:ascii="Arial" w:hAnsi="Arial" w:cs="Arial"/>
          <w:sz w:val="24"/>
          <w:szCs w:val="24"/>
        </w:rPr>
        <w:t>,</w:t>
      </w:r>
      <w:r w:rsidR="00A07BBA" w:rsidRPr="00F65AD1">
        <w:rPr>
          <w:rFonts w:ascii="Arial" w:hAnsi="Arial" w:cs="Arial"/>
          <w:sz w:val="24"/>
          <w:szCs w:val="24"/>
        </w:rPr>
        <w:t xml:space="preserve"> while in the bus</w:t>
      </w:r>
      <w:r w:rsidR="007979A7">
        <w:rPr>
          <w:rFonts w:ascii="Arial" w:hAnsi="Arial" w:cs="Arial"/>
          <w:sz w:val="24"/>
          <w:szCs w:val="24"/>
        </w:rPr>
        <w:t>,</w:t>
      </w:r>
      <w:r w:rsidR="00A07BBA" w:rsidRPr="00F65AD1">
        <w:rPr>
          <w:rFonts w:ascii="Arial" w:hAnsi="Arial" w:cs="Arial"/>
          <w:sz w:val="24"/>
          <w:szCs w:val="24"/>
        </w:rPr>
        <w:t xml:space="preserve"> to see what was going on and he notice</w:t>
      </w:r>
      <w:r w:rsidR="00714377" w:rsidRPr="00F65AD1">
        <w:rPr>
          <w:rFonts w:ascii="Arial" w:hAnsi="Arial" w:cs="Arial"/>
          <w:sz w:val="24"/>
          <w:szCs w:val="24"/>
        </w:rPr>
        <w:t>d</w:t>
      </w:r>
      <w:r w:rsidR="00A07BBA" w:rsidRPr="00F65AD1">
        <w:rPr>
          <w:rFonts w:ascii="Arial" w:hAnsi="Arial" w:cs="Arial"/>
          <w:sz w:val="24"/>
          <w:szCs w:val="24"/>
        </w:rPr>
        <w:t xml:space="preserve"> people running towards the bus. He also noticed the suspect running follow</w:t>
      </w:r>
      <w:r w:rsidR="00BF53B1" w:rsidRPr="00F65AD1">
        <w:rPr>
          <w:rFonts w:ascii="Arial" w:hAnsi="Arial" w:cs="Arial"/>
          <w:sz w:val="24"/>
          <w:szCs w:val="24"/>
        </w:rPr>
        <w:t xml:space="preserve">ed by Mr Kashela. He further noticed that the </w:t>
      </w:r>
      <w:r w:rsidR="008E68D9" w:rsidRPr="009E57B6">
        <w:rPr>
          <w:rFonts w:ascii="Arial" w:hAnsi="Arial" w:cs="Arial"/>
          <w:sz w:val="24"/>
          <w:szCs w:val="24"/>
        </w:rPr>
        <w:t>suspect</w:t>
      </w:r>
      <w:r w:rsidR="008E68D9">
        <w:rPr>
          <w:rFonts w:ascii="Arial" w:hAnsi="Arial" w:cs="Arial"/>
          <w:color w:val="FF0000"/>
          <w:sz w:val="24"/>
          <w:szCs w:val="24"/>
        </w:rPr>
        <w:t xml:space="preserve"> </w:t>
      </w:r>
      <w:r w:rsidR="00BF53B1" w:rsidRPr="00F65AD1">
        <w:rPr>
          <w:rFonts w:ascii="Arial" w:hAnsi="Arial" w:cs="Arial"/>
          <w:sz w:val="24"/>
          <w:szCs w:val="24"/>
        </w:rPr>
        <w:t xml:space="preserve">was having a knife in </w:t>
      </w:r>
      <w:r w:rsidR="00D60BD0" w:rsidRPr="00F65AD1">
        <w:rPr>
          <w:rFonts w:ascii="Arial" w:hAnsi="Arial" w:cs="Arial"/>
          <w:sz w:val="24"/>
          <w:szCs w:val="24"/>
        </w:rPr>
        <w:t>his right</w:t>
      </w:r>
      <w:r w:rsidR="00BF53B1" w:rsidRPr="00F65AD1">
        <w:rPr>
          <w:rFonts w:ascii="Arial" w:hAnsi="Arial" w:cs="Arial"/>
          <w:sz w:val="24"/>
          <w:szCs w:val="24"/>
        </w:rPr>
        <w:t xml:space="preserve"> hand and wanted to stab the police officer</w:t>
      </w:r>
      <w:r w:rsidR="00A611D4" w:rsidRPr="00F65AD1">
        <w:rPr>
          <w:rFonts w:ascii="Arial" w:hAnsi="Arial" w:cs="Arial"/>
          <w:sz w:val="24"/>
          <w:szCs w:val="24"/>
        </w:rPr>
        <w:t>, however the police officer</w:t>
      </w:r>
      <w:r w:rsidR="00BF53B1" w:rsidRPr="00F65AD1">
        <w:rPr>
          <w:rFonts w:ascii="Arial" w:hAnsi="Arial" w:cs="Arial"/>
          <w:sz w:val="24"/>
          <w:szCs w:val="24"/>
        </w:rPr>
        <w:t xml:space="preserve"> grabbed him</w:t>
      </w:r>
      <w:r w:rsidR="00D60BD0" w:rsidRPr="00F65AD1">
        <w:rPr>
          <w:rFonts w:ascii="Arial" w:hAnsi="Arial" w:cs="Arial"/>
          <w:sz w:val="24"/>
          <w:szCs w:val="24"/>
        </w:rPr>
        <w:t xml:space="preserve"> on the left arm</w:t>
      </w:r>
      <w:r w:rsidR="00BF53B1" w:rsidRPr="00F65AD1">
        <w:rPr>
          <w:rFonts w:ascii="Arial" w:hAnsi="Arial" w:cs="Arial"/>
          <w:sz w:val="24"/>
          <w:szCs w:val="24"/>
        </w:rPr>
        <w:t xml:space="preserve">. </w:t>
      </w:r>
      <w:r w:rsidR="00D60BD0" w:rsidRPr="00F65AD1">
        <w:rPr>
          <w:rFonts w:ascii="Arial" w:hAnsi="Arial" w:cs="Arial"/>
          <w:sz w:val="24"/>
          <w:szCs w:val="24"/>
        </w:rPr>
        <w:t>He also testified that there was a struggle between the suspect and Mr Kashela.</w:t>
      </w:r>
      <w:r w:rsidR="00442535" w:rsidRPr="00F65AD1">
        <w:rPr>
          <w:rFonts w:ascii="Arial" w:hAnsi="Arial" w:cs="Arial"/>
          <w:sz w:val="24"/>
          <w:szCs w:val="24"/>
        </w:rPr>
        <w:t xml:space="preserve"> </w:t>
      </w:r>
      <w:r w:rsidR="00613620" w:rsidRPr="00F65AD1">
        <w:rPr>
          <w:rFonts w:ascii="Arial" w:hAnsi="Arial" w:cs="Arial"/>
          <w:sz w:val="24"/>
          <w:szCs w:val="24"/>
        </w:rPr>
        <w:t>The witn</w:t>
      </w:r>
      <w:r w:rsidR="000B72A4" w:rsidRPr="00F65AD1">
        <w:rPr>
          <w:rFonts w:ascii="Arial" w:hAnsi="Arial" w:cs="Arial"/>
          <w:sz w:val="24"/>
          <w:szCs w:val="24"/>
        </w:rPr>
        <w:t xml:space="preserve">ess further testified that he saw that Mr Kashela was having a </w:t>
      </w:r>
      <w:r w:rsidR="0067218B" w:rsidRPr="00682A12">
        <w:rPr>
          <w:rFonts w:ascii="Arial" w:hAnsi="Arial" w:cs="Arial"/>
          <w:sz w:val="24"/>
          <w:szCs w:val="24"/>
        </w:rPr>
        <w:t>firearm</w:t>
      </w:r>
      <w:r w:rsidR="0067218B">
        <w:rPr>
          <w:rFonts w:ascii="Arial" w:hAnsi="Arial" w:cs="Arial"/>
          <w:color w:val="FF0000"/>
          <w:sz w:val="24"/>
          <w:szCs w:val="24"/>
        </w:rPr>
        <w:t xml:space="preserve"> </w:t>
      </w:r>
      <w:r w:rsidR="00DF449E" w:rsidRPr="00F65AD1">
        <w:rPr>
          <w:rFonts w:ascii="Arial" w:hAnsi="Arial" w:cs="Arial"/>
          <w:sz w:val="24"/>
          <w:szCs w:val="24"/>
        </w:rPr>
        <w:t xml:space="preserve">in </w:t>
      </w:r>
      <w:r w:rsidR="000B72A4" w:rsidRPr="00F65AD1">
        <w:rPr>
          <w:rFonts w:ascii="Arial" w:hAnsi="Arial" w:cs="Arial"/>
          <w:sz w:val="24"/>
          <w:szCs w:val="24"/>
        </w:rPr>
        <w:t>the holster but never saw</w:t>
      </w:r>
      <w:r w:rsidR="00F64289">
        <w:rPr>
          <w:rFonts w:ascii="Arial" w:hAnsi="Arial" w:cs="Arial"/>
          <w:sz w:val="24"/>
          <w:szCs w:val="24"/>
        </w:rPr>
        <w:t xml:space="preserve"> </w:t>
      </w:r>
      <w:r w:rsidR="00F64289" w:rsidRPr="00682A12">
        <w:rPr>
          <w:rFonts w:ascii="Arial" w:hAnsi="Arial" w:cs="Arial"/>
          <w:sz w:val="24"/>
          <w:szCs w:val="24"/>
        </w:rPr>
        <w:t>either</w:t>
      </w:r>
      <w:r w:rsidR="000B72A4" w:rsidRPr="00682A12">
        <w:rPr>
          <w:rFonts w:ascii="Arial" w:hAnsi="Arial" w:cs="Arial"/>
          <w:sz w:val="24"/>
          <w:szCs w:val="24"/>
        </w:rPr>
        <w:t xml:space="preserve"> </w:t>
      </w:r>
      <w:r w:rsidR="00A954B5" w:rsidRPr="00682A12">
        <w:rPr>
          <w:rFonts w:ascii="Arial" w:hAnsi="Arial" w:cs="Arial"/>
          <w:sz w:val="24"/>
          <w:szCs w:val="24"/>
        </w:rPr>
        <w:t xml:space="preserve">Mr Kashela </w:t>
      </w:r>
      <w:r w:rsidR="00F64289" w:rsidRPr="00682A12">
        <w:rPr>
          <w:rFonts w:ascii="Arial" w:hAnsi="Arial" w:cs="Arial"/>
          <w:sz w:val="24"/>
          <w:szCs w:val="24"/>
        </w:rPr>
        <w:t>or</w:t>
      </w:r>
      <w:r w:rsidR="000B72A4" w:rsidRPr="00682A12">
        <w:rPr>
          <w:rFonts w:ascii="Arial" w:hAnsi="Arial" w:cs="Arial"/>
          <w:sz w:val="24"/>
          <w:szCs w:val="24"/>
        </w:rPr>
        <w:t xml:space="preserve"> the suspect taking the </w:t>
      </w:r>
      <w:r w:rsidR="00211DF2" w:rsidRPr="00682A12">
        <w:rPr>
          <w:rFonts w:ascii="Arial" w:hAnsi="Arial" w:cs="Arial"/>
          <w:sz w:val="24"/>
          <w:szCs w:val="24"/>
        </w:rPr>
        <w:t xml:space="preserve">firearm </w:t>
      </w:r>
      <w:r w:rsidR="000B72A4" w:rsidRPr="00682A12">
        <w:rPr>
          <w:rFonts w:ascii="Arial" w:hAnsi="Arial" w:cs="Arial"/>
          <w:sz w:val="24"/>
          <w:szCs w:val="24"/>
        </w:rPr>
        <w:t>out of the holster.</w:t>
      </w:r>
      <w:r w:rsidR="00613620" w:rsidRPr="00682A12">
        <w:rPr>
          <w:rFonts w:ascii="Arial" w:hAnsi="Arial" w:cs="Arial"/>
          <w:sz w:val="24"/>
          <w:szCs w:val="24"/>
        </w:rPr>
        <w:t xml:space="preserve"> He onl</w:t>
      </w:r>
      <w:r w:rsidR="000B72A4" w:rsidRPr="00682A12">
        <w:rPr>
          <w:rFonts w:ascii="Arial" w:hAnsi="Arial" w:cs="Arial"/>
          <w:sz w:val="24"/>
          <w:szCs w:val="24"/>
        </w:rPr>
        <w:t>y heard the sound of a gunshot and he</w:t>
      </w:r>
      <w:r w:rsidR="00613620" w:rsidRPr="00682A12">
        <w:rPr>
          <w:rFonts w:ascii="Arial" w:hAnsi="Arial" w:cs="Arial"/>
          <w:sz w:val="24"/>
          <w:szCs w:val="24"/>
        </w:rPr>
        <w:t xml:space="preserve"> confirmed that it was the </w:t>
      </w:r>
      <w:r w:rsidR="00613620" w:rsidRPr="00F65AD1">
        <w:rPr>
          <w:rFonts w:ascii="Arial" w:hAnsi="Arial" w:cs="Arial"/>
          <w:sz w:val="24"/>
          <w:szCs w:val="24"/>
        </w:rPr>
        <w:t xml:space="preserve">plaintiff </w:t>
      </w:r>
      <w:r w:rsidR="00C618B1" w:rsidRPr="00F65AD1">
        <w:rPr>
          <w:rFonts w:ascii="Arial" w:hAnsi="Arial" w:cs="Arial"/>
          <w:sz w:val="24"/>
          <w:szCs w:val="24"/>
        </w:rPr>
        <w:t>who was shot and that he was taken to the hospital in a taxi by Mr Kashela.</w:t>
      </w:r>
    </w:p>
    <w:p w14:paraId="58A6233F" w14:textId="77777777" w:rsidR="00620252" w:rsidRPr="00F65AD1" w:rsidRDefault="00620252" w:rsidP="008D5E1C">
      <w:pPr>
        <w:spacing w:after="0" w:line="360" w:lineRule="auto"/>
        <w:jc w:val="both"/>
        <w:rPr>
          <w:rFonts w:ascii="Arial" w:hAnsi="Arial" w:cs="Arial"/>
          <w:sz w:val="24"/>
          <w:szCs w:val="24"/>
        </w:rPr>
      </w:pPr>
    </w:p>
    <w:p w14:paraId="79BFE989" w14:textId="2384D261" w:rsidR="004A73B7" w:rsidRPr="00F65AD1" w:rsidRDefault="004A73B7" w:rsidP="008D5E1C">
      <w:pPr>
        <w:spacing w:after="0" w:line="360" w:lineRule="auto"/>
        <w:jc w:val="both"/>
        <w:rPr>
          <w:rFonts w:ascii="Arial" w:hAnsi="Arial" w:cs="Arial"/>
          <w:i/>
          <w:sz w:val="24"/>
          <w:szCs w:val="24"/>
        </w:rPr>
      </w:pPr>
      <w:r w:rsidRPr="00F65AD1">
        <w:rPr>
          <w:rFonts w:ascii="Arial" w:hAnsi="Arial" w:cs="Arial"/>
          <w:i/>
          <w:sz w:val="24"/>
          <w:szCs w:val="24"/>
        </w:rPr>
        <w:t>Daniel Kashela</w:t>
      </w:r>
    </w:p>
    <w:p w14:paraId="1F5B000D" w14:textId="77777777" w:rsidR="00A21F80" w:rsidRPr="00F65AD1" w:rsidRDefault="00A21F80" w:rsidP="008D5E1C">
      <w:pPr>
        <w:spacing w:after="0" w:line="360" w:lineRule="auto"/>
        <w:jc w:val="both"/>
        <w:rPr>
          <w:rFonts w:ascii="Arial" w:hAnsi="Arial" w:cs="Arial"/>
          <w:sz w:val="24"/>
          <w:szCs w:val="24"/>
        </w:rPr>
      </w:pPr>
    </w:p>
    <w:p w14:paraId="1E545867" w14:textId="476BBAFB" w:rsidR="003068FC" w:rsidRPr="00F65AD1" w:rsidRDefault="00A21F80"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46</w:t>
      </w:r>
      <w:r w:rsidRPr="00F65AD1">
        <w:rPr>
          <w:rFonts w:ascii="Arial" w:hAnsi="Arial" w:cs="Arial"/>
          <w:sz w:val="24"/>
          <w:szCs w:val="24"/>
        </w:rPr>
        <w:t>]</w:t>
      </w:r>
      <w:r w:rsidR="007C397E" w:rsidRPr="00F65AD1">
        <w:rPr>
          <w:rFonts w:ascii="Arial" w:hAnsi="Arial" w:cs="Arial"/>
          <w:sz w:val="24"/>
          <w:szCs w:val="24"/>
        </w:rPr>
        <w:tab/>
      </w:r>
      <w:r w:rsidR="00B52576" w:rsidRPr="00F65AD1">
        <w:rPr>
          <w:rFonts w:ascii="Arial" w:hAnsi="Arial" w:cs="Arial"/>
          <w:sz w:val="24"/>
          <w:szCs w:val="24"/>
        </w:rPr>
        <w:t>Mr Kashela</w:t>
      </w:r>
      <w:r w:rsidR="004F0422" w:rsidRPr="00682A12">
        <w:rPr>
          <w:rFonts w:ascii="Arial" w:hAnsi="Arial" w:cs="Arial"/>
          <w:sz w:val="24"/>
          <w:szCs w:val="24"/>
        </w:rPr>
        <w:t xml:space="preserve"> testified </w:t>
      </w:r>
      <w:r w:rsidR="00B52576" w:rsidRPr="00F65AD1">
        <w:rPr>
          <w:rFonts w:ascii="Arial" w:hAnsi="Arial" w:cs="Arial"/>
          <w:sz w:val="24"/>
          <w:szCs w:val="24"/>
        </w:rPr>
        <w:t xml:space="preserve">that on the day of the incident </w:t>
      </w:r>
      <w:r w:rsidR="006148D7" w:rsidRPr="00F65AD1">
        <w:rPr>
          <w:rFonts w:ascii="Arial" w:hAnsi="Arial" w:cs="Arial"/>
          <w:sz w:val="24"/>
          <w:szCs w:val="24"/>
        </w:rPr>
        <w:t xml:space="preserve">he was called by </w:t>
      </w:r>
      <w:r w:rsidR="00B52576" w:rsidRPr="00F65AD1">
        <w:rPr>
          <w:rFonts w:ascii="Arial" w:hAnsi="Arial" w:cs="Arial"/>
          <w:sz w:val="24"/>
          <w:szCs w:val="24"/>
        </w:rPr>
        <w:t>a security guard</w:t>
      </w:r>
      <w:r w:rsidR="004E26EA">
        <w:rPr>
          <w:rStyle w:val="FootnoteReference"/>
          <w:rFonts w:ascii="Arial" w:hAnsi="Arial"/>
          <w:sz w:val="24"/>
          <w:szCs w:val="24"/>
        </w:rPr>
        <w:footnoteReference w:id="3"/>
      </w:r>
      <w:r w:rsidR="00B52576" w:rsidRPr="00F65AD1">
        <w:rPr>
          <w:rFonts w:ascii="Arial" w:hAnsi="Arial" w:cs="Arial"/>
          <w:sz w:val="24"/>
          <w:szCs w:val="24"/>
        </w:rPr>
        <w:t xml:space="preserve"> </w:t>
      </w:r>
      <w:r w:rsidR="006148D7" w:rsidRPr="00F65AD1">
        <w:rPr>
          <w:rFonts w:ascii="Arial" w:hAnsi="Arial" w:cs="Arial"/>
          <w:sz w:val="24"/>
          <w:szCs w:val="24"/>
        </w:rPr>
        <w:t xml:space="preserve">to assist in chasing and catching the suspect. </w:t>
      </w:r>
      <w:r w:rsidR="00E444B1">
        <w:rPr>
          <w:rFonts w:ascii="Arial" w:hAnsi="Arial" w:cs="Arial"/>
          <w:sz w:val="24"/>
          <w:szCs w:val="24"/>
        </w:rPr>
        <w:t>Mr Kashela stated that when he</w:t>
      </w:r>
      <w:r w:rsidR="00B52576" w:rsidRPr="00F65AD1">
        <w:rPr>
          <w:rFonts w:ascii="Arial" w:hAnsi="Arial" w:cs="Arial"/>
          <w:sz w:val="24"/>
          <w:szCs w:val="24"/>
        </w:rPr>
        <w:t xml:space="preserve"> </w:t>
      </w:r>
      <w:r w:rsidR="00B52576" w:rsidRPr="00F65AD1">
        <w:rPr>
          <w:rFonts w:ascii="Arial" w:hAnsi="Arial" w:cs="Arial"/>
          <w:sz w:val="24"/>
          <w:szCs w:val="24"/>
        </w:rPr>
        <w:lastRenderedPageBreak/>
        <w:t>caught the suspect</w:t>
      </w:r>
      <w:r w:rsidR="00E444B1">
        <w:rPr>
          <w:rFonts w:ascii="Arial" w:hAnsi="Arial" w:cs="Arial"/>
          <w:sz w:val="24"/>
          <w:szCs w:val="24"/>
        </w:rPr>
        <w:t xml:space="preserve"> he noticed that the suspect had two knives in his hands. The suspect saw Mr Kashela’s </w:t>
      </w:r>
      <w:r w:rsidR="00065A3F" w:rsidRPr="00682A12">
        <w:rPr>
          <w:rFonts w:ascii="Arial" w:hAnsi="Arial" w:cs="Arial"/>
          <w:sz w:val="24"/>
          <w:szCs w:val="24"/>
        </w:rPr>
        <w:t xml:space="preserve">firearm </w:t>
      </w:r>
      <w:r w:rsidR="006148D7" w:rsidRPr="00F65AD1">
        <w:rPr>
          <w:rFonts w:ascii="Arial" w:hAnsi="Arial" w:cs="Arial"/>
          <w:sz w:val="24"/>
          <w:szCs w:val="24"/>
        </w:rPr>
        <w:t>in the holster</w:t>
      </w:r>
      <w:r w:rsidR="00E444B1">
        <w:rPr>
          <w:rFonts w:ascii="Arial" w:hAnsi="Arial" w:cs="Arial"/>
          <w:sz w:val="24"/>
          <w:szCs w:val="24"/>
        </w:rPr>
        <w:t xml:space="preserve"> and</w:t>
      </w:r>
      <w:r w:rsidR="006148D7" w:rsidRPr="00F65AD1">
        <w:rPr>
          <w:rFonts w:ascii="Arial" w:hAnsi="Arial" w:cs="Arial"/>
          <w:sz w:val="24"/>
          <w:szCs w:val="24"/>
        </w:rPr>
        <w:t xml:space="preserve"> he </w:t>
      </w:r>
      <w:r w:rsidR="00FE2B04">
        <w:rPr>
          <w:rFonts w:ascii="Arial" w:hAnsi="Arial" w:cs="Arial"/>
          <w:sz w:val="24"/>
          <w:szCs w:val="24"/>
        </w:rPr>
        <w:t>made a grab for</w:t>
      </w:r>
      <w:r w:rsidR="006148D7" w:rsidRPr="00F65AD1">
        <w:rPr>
          <w:rFonts w:ascii="Arial" w:hAnsi="Arial" w:cs="Arial"/>
          <w:sz w:val="24"/>
          <w:szCs w:val="24"/>
        </w:rPr>
        <w:t xml:space="preserve"> it and the two started </w:t>
      </w:r>
      <w:r w:rsidR="00E444B1">
        <w:rPr>
          <w:rFonts w:ascii="Arial" w:hAnsi="Arial" w:cs="Arial"/>
          <w:sz w:val="24"/>
          <w:szCs w:val="24"/>
        </w:rPr>
        <w:t>wrestling</w:t>
      </w:r>
      <w:r w:rsidR="006148D7" w:rsidRPr="00F65AD1">
        <w:rPr>
          <w:rFonts w:ascii="Arial" w:hAnsi="Arial" w:cs="Arial"/>
          <w:sz w:val="24"/>
          <w:szCs w:val="24"/>
        </w:rPr>
        <w:t xml:space="preserve"> for the </w:t>
      </w:r>
      <w:r w:rsidR="00065A3F" w:rsidRPr="00682A12">
        <w:rPr>
          <w:rFonts w:ascii="Arial" w:hAnsi="Arial" w:cs="Arial"/>
          <w:sz w:val="24"/>
          <w:szCs w:val="24"/>
        </w:rPr>
        <w:t>firearm</w:t>
      </w:r>
      <w:r w:rsidR="006148D7" w:rsidRPr="00F65AD1">
        <w:rPr>
          <w:rFonts w:ascii="Arial" w:hAnsi="Arial" w:cs="Arial"/>
          <w:sz w:val="24"/>
          <w:szCs w:val="24"/>
        </w:rPr>
        <w:t xml:space="preserve">. </w:t>
      </w:r>
      <w:r w:rsidR="00F64289">
        <w:rPr>
          <w:rFonts w:ascii="Arial" w:hAnsi="Arial" w:cs="Arial"/>
          <w:sz w:val="24"/>
          <w:szCs w:val="24"/>
        </w:rPr>
        <w:t xml:space="preserve">Mr Kashela </w:t>
      </w:r>
      <w:r w:rsidR="00711435" w:rsidRPr="00F65AD1">
        <w:rPr>
          <w:rFonts w:ascii="Arial" w:hAnsi="Arial" w:cs="Arial"/>
          <w:sz w:val="24"/>
          <w:szCs w:val="24"/>
        </w:rPr>
        <w:t xml:space="preserve">managed to kick down the knife that was on the </w:t>
      </w:r>
      <w:r w:rsidR="00F64289">
        <w:rPr>
          <w:rFonts w:ascii="Arial" w:hAnsi="Arial" w:cs="Arial"/>
          <w:sz w:val="24"/>
          <w:szCs w:val="24"/>
        </w:rPr>
        <w:t xml:space="preserve">suspect’s </w:t>
      </w:r>
      <w:r w:rsidR="00711435" w:rsidRPr="00F65AD1">
        <w:rPr>
          <w:rFonts w:ascii="Arial" w:hAnsi="Arial" w:cs="Arial"/>
          <w:sz w:val="24"/>
          <w:szCs w:val="24"/>
        </w:rPr>
        <w:t xml:space="preserve">left hand and </w:t>
      </w:r>
      <w:r w:rsidR="00266588" w:rsidRPr="00F65AD1">
        <w:rPr>
          <w:rFonts w:ascii="Arial" w:hAnsi="Arial" w:cs="Arial"/>
          <w:sz w:val="24"/>
          <w:szCs w:val="24"/>
        </w:rPr>
        <w:t>subsequently also managed to hold the suspect on his right hand until th</w:t>
      </w:r>
      <w:r w:rsidR="000D0266">
        <w:rPr>
          <w:rFonts w:ascii="Arial" w:hAnsi="Arial" w:cs="Arial"/>
          <w:sz w:val="24"/>
          <w:szCs w:val="24"/>
        </w:rPr>
        <w:t>at</w:t>
      </w:r>
      <w:r w:rsidR="00266588" w:rsidRPr="00F65AD1">
        <w:rPr>
          <w:rFonts w:ascii="Arial" w:hAnsi="Arial" w:cs="Arial"/>
          <w:sz w:val="24"/>
          <w:szCs w:val="24"/>
        </w:rPr>
        <w:t xml:space="preserve"> knife fell down</w:t>
      </w:r>
      <w:r w:rsidR="000D0266">
        <w:rPr>
          <w:rFonts w:ascii="Arial" w:hAnsi="Arial" w:cs="Arial"/>
          <w:sz w:val="24"/>
          <w:szCs w:val="24"/>
        </w:rPr>
        <w:t xml:space="preserve">. He pushed the </w:t>
      </w:r>
      <w:r w:rsidR="00711435" w:rsidRPr="00F65AD1">
        <w:rPr>
          <w:rFonts w:ascii="Arial" w:hAnsi="Arial" w:cs="Arial"/>
          <w:sz w:val="24"/>
          <w:szCs w:val="24"/>
        </w:rPr>
        <w:t xml:space="preserve">suspect down and when </w:t>
      </w:r>
      <w:r w:rsidR="000D0266">
        <w:rPr>
          <w:rFonts w:ascii="Arial" w:hAnsi="Arial" w:cs="Arial"/>
          <w:sz w:val="24"/>
          <w:szCs w:val="24"/>
        </w:rPr>
        <w:t xml:space="preserve">the suspect </w:t>
      </w:r>
      <w:r w:rsidR="000D0266" w:rsidRPr="00F65AD1">
        <w:rPr>
          <w:rFonts w:ascii="Arial" w:hAnsi="Arial" w:cs="Arial"/>
          <w:sz w:val="24"/>
          <w:szCs w:val="24"/>
        </w:rPr>
        <w:t>got</w:t>
      </w:r>
      <w:r w:rsidR="00711435" w:rsidRPr="00F65AD1">
        <w:rPr>
          <w:rFonts w:ascii="Arial" w:hAnsi="Arial" w:cs="Arial"/>
          <w:sz w:val="24"/>
          <w:szCs w:val="24"/>
        </w:rPr>
        <w:t xml:space="preserve"> up he grabbed the </w:t>
      </w:r>
      <w:r w:rsidR="00391839" w:rsidRPr="00682A12">
        <w:rPr>
          <w:rFonts w:ascii="Arial" w:hAnsi="Arial" w:cs="Arial"/>
          <w:sz w:val="24"/>
          <w:szCs w:val="24"/>
        </w:rPr>
        <w:t>firearm</w:t>
      </w:r>
      <w:r w:rsidR="00391839">
        <w:rPr>
          <w:rFonts w:ascii="Arial" w:hAnsi="Arial" w:cs="Arial"/>
          <w:color w:val="FF0000"/>
          <w:sz w:val="24"/>
          <w:szCs w:val="24"/>
        </w:rPr>
        <w:t xml:space="preserve"> </w:t>
      </w:r>
      <w:r w:rsidR="00551486" w:rsidRPr="00F65AD1">
        <w:rPr>
          <w:rFonts w:ascii="Arial" w:hAnsi="Arial" w:cs="Arial"/>
          <w:sz w:val="24"/>
          <w:szCs w:val="24"/>
        </w:rPr>
        <w:t>from the holster</w:t>
      </w:r>
      <w:r w:rsidR="008A50B7" w:rsidRPr="00F65AD1">
        <w:rPr>
          <w:rFonts w:ascii="Arial" w:hAnsi="Arial" w:cs="Arial"/>
          <w:sz w:val="24"/>
          <w:szCs w:val="24"/>
        </w:rPr>
        <w:t xml:space="preserve"> which was on the right side of the witness</w:t>
      </w:r>
      <w:r w:rsidR="00391839">
        <w:rPr>
          <w:rFonts w:ascii="Arial" w:hAnsi="Arial" w:cs="Arial"/>
          <w:sz w:val="24"/>
          <w:szCs w:val="24"/>
        </w:rPr>
        <w:t>’s</w:t>
      </w:r>
      <w:r w:rsidR="000D0266">
        <w:rPr>
          <w:rFonts w:ascii="Arial" w:hAnsi="Arial" w:cs="Arial"/>
          <w:sz w:val="24"/>
          <w:szCs w:val="24"/>
        </w:rPr>
        <w:t xml:space="preserve"> body</w:t>
      </w:r>
      <w:r w:rsidR="00711435" w:rsidRPr="00F65AD1">
        <w:rPr>
          <w:rFonts w:ascii="Arial" w:hAnsi="Arial" w:cs="Arial"/>
          <w:sz w:val="24"/>
          <w:szCs w:val="24"/>
        </w:rPr>
        <w:t xml:space="preserve">. </w:t>
      </w:r>
      <w:r w:rsidR="003068FC" w:rsidRPr="00F65AD1">
        <w:rPr>
          <w:rFonts w:ascii="Arial" w:hAnsi="Arial" w:cs="Arial"/>
          <w:sz w:val="24"/>
          <w:szCs w:val="24"/>
        </w:rPr>
        <w:t xml:space="preserve">The suspect was holding the </w:t>
      </w:r>
      <w:r w:rsidR="006505D4">
        <w:rPr>
          <w:rFonts w:ascii="Arial" w:hAnsi="Arial" w:cs="Arial"/>
          <w:sz w:val="24"/>
          <w:szCs w:val="24"/>
        </w:rPr>
        <w:t>butt</w:t>
      </w:r>
      <w:r w:rsidR="00662EC0" w:rsidRPr="00F65AD1">
        <w:rPr>
          <w:rFonts w:ascii="Arial" w:hAnsi="Arial" w:cs="Arial"/>
          <w:sz w:val="24"/>
          <w:szCs w:val="24"/>
        </w:rPr>
        <w:t xml:space="preserve"> of the </w:t>
      </w:r>
      <w:r w:rsidR="00145BE3" w:rsidRPr="00682A12">
        <w:rPr>
          <w:rFonts w:ascii="Arial" w:hAnsi="Arial" w:cs="Arial"/>
          <w:sz w:val="24"/>
          <w:szCs w:val="24"/>
        </w:rPr>
        <w:t>firearm</w:t>
      </w:r>
      <w:r w:rsidR="00145BE3">
        <w:rPr>
          <w:rFonts w:ascii="Arial" w:hAnsi="Arial" w:cs="Arial"/>
          <w:color w:val="FF0000"/>
          <w:sz w:val="24"/>
          <w:szCs w:val="24"/>
        </w:rPr>
        <w:t xml:space="preserve"> </w:t>
      </w:r>
      <w:r w:rsidR="006505D4">
        <w:rPr>
          <w:rFonts w:ascii="Arial" w:hAnsi="Arial" w:cs="Arial"/>
          <w:sz w:val="24"/>
          <w:szCs w:val="24"/>
        </w:rPr>
        <w:t xml:space="preserve">close to </w:t>
      </w:r>
      <w:r w:rsidR="003068FC" w:rsidRPr="00F65AD1">
        <w:rPr>
          <w:rFonts w:ascii="Arial" w:hAnsi="Arial" w:cs="Arial"/>
          <w:sz w:val="24"/>
          <w:szCs w:val="24"/>
        </w:rPr>
        <w:t xml:space="preserve">the trigger </w:t>
      </w:r>
      <w:r w:rsidR="00662EC0" w:rsidRPr="00F65AD1">
        <w:rPr>
          <w:rFonts w:ascii="Arial" w:hAnsi="Arial" w:cs="Arial"/>
          <w:sz w:val="24"/>
          <w:szCs w:val="24"/>
        </w:rPr>
        <w:t xml:space="preserve">and the witness was holding </w:t>
      </w:r>
      <w:r w:rsidR="006505D4">
        <w:rPr>
          <w:rFonts w:ascii="Arial" w:hAnsi="Arial" w:cs="Arial"/>
          <w:sz w:val="24"/>
          <w:szCs w:val="24"/>
        </w:rPr>
        <w:t xml:space="preserve">on to the barrel of the </w:t>
      </w:r>
      <w:r w:rsidR="00406EB1" w:rsidRPr="00682A12">
        <w:rPr>
          <w:rFonts w:ascii="Arial" w:hAnsi="Arial" w:cs="Arial"/>
          <w:sz w:val="24"/>
          <w:szCs w:val="24"/>
        </w:rPr>
        <w:t>firearm</w:t>
      </w:r>
      <w:r w:rsidR="003068FC" w:rsidRPr="00F65AD1">
        <w:rPr>
          <w:rFonts w:ascii="Arial" w:hAnsi="Arial" w:cs="Arial"/>
          <w:sz w:val="24"/>
          <w:szCs w:val="24"/>
        </w:rPr>
        <w:t xml:space="preserve">. </w:t>
      </w:r>
      <w:r w:rsidR="006505D4">
        <w:rPr>
          <w:rFonts w:ascii="Arial" w:hAnsi="Arial" w:cs="Arial"/>
          <w:sz w:val="24"/>
          <w:szCs w:val="24"/>
        </w:rPr>
        <w:t xml:space="preserve">Mr Kashela </w:t>
      </w:r>
      <w:r w:rsidR="00A73B09" w:rsidRPr="00682A12">
        <w:rPr>
          <w:rFonts w:ascii="Arial" w:hAnsi="Arial" w:cs="Arial"/>
          <w:sz w:val="24"/>
          <w:szCs w:val="24"/>
        </w:rPr>
        <w:t>testified</w:t>
      </w:r>
      <w:r w:rsidR="00A73B09">
        <w:rPr>
          <w:rFonts w:ascii="Arial" w:hAnsi="Arial" w:cs="Arial"/>
          <w:color w:val="FF0000"/>
          <w:sz w:val="24"/>
          <w:szCs w:val="24"/>
        </w:rPr>
        <w:t xml:space="preserve"> </w:t>
      </w:r>
      <w:r w:rsidR="006505D4">
        <w:rPr>
          <w:rFonts w:ascii="Arial" w:hAnsi="Arial" w:cs="Arial"/>
          <w:sz w:val="24"/>
          <w:szCs w:val="24"/>
        </w:rPr>
        <w:t>that he</w:t>
      </w:r>
      <w:r w:rsidR="003068FC" w:rsidRPr="00F65AD1">
        <w:rPr>
          <w:rFonts w:ascii="Arial" w:hAnsi="Arial" w:cs="Arial"/>
          <w:sz w:val="24"/>
          <w:szCs w:val="24"/>
        </w:rPr>
        <w:t xml:space="preserve"> was trying to push </w:t>
      </w:r>
      <w:r w:rsidR="007D021D" w:rsidRPr="00682A12">
        <w:rPr>
          <w:rFonts w:ascii="Arial" w:hAnsi="Arial" w:cs="Arial"/>
          <w:sz w:val="24"/>
          <w:szCs w:val="24"/>
        </w:rPr>
        <w:t>the firearm</w:t>
      </w:r>
      <w:r w:rsidR="003068FC" w:rsidRPr="00682A12">
        <w:rPr>
          <w:rFonts w:ascii="Arial" w:hAnsi="Arial" w:cs="Arial"/>
          <w:sz w:val="24"/>
          <w:szCs w:val="24"/>
        </w:rPr>
        <w:t xml:space="preserve"> </w:t>
      </w:r>
      <w:r w:rsidR="003068FC" w:rsidRPr="00F65AD1">
        <w:rPr>
          <w:rFonts w:ascii="Arial" w:hAnsi="Arial" w:cs="Arial"/>
          <w:sz w:val="24"/>
          <w:szCs w:val="24"/>
        </w:rPr>
        <w:t xml:space="preserve">down while at the same time the suspect </w:t>
      </w:r>
      <w:r w:rsidR="006505D4">
        <w:rPr>
          <w:rFonts w:ascii="Arial" w:hAnsi="Arial" w:cs="Arial"/>
          <w:sz w:val="24"/>
          <w:szCs w:val="24"/>
        </w:rPr>
        <w:t xml:space="preserve">attempted to </w:t>
      </w:r>
      <w:r w:rsidR="003068FC" w:rsidRPr="00F65AD1">
        <w:rPr>
          <w:rFonts w:ascii="Arial" w:hAnsi="Arial" w:cs="Arial"/>
          <w:sz w:val="24"/>
          <w:szCs w:val="24"/>
        </w:rPr>
        <w:t>pu</w:t>
      </w:r>
      <w:r w:rsidR="006505D4">
        <w:rPr>
          <w:rFonts w:ascii="Arial" w:hAnsi="Arial" w:cs="Arial"/>
          <w:sz w:val="24"/>
          <w:szCs w:val="24"/>
        </w:rPr>
        <w:t>ll</w:t>
      </w:r>
      <w:r w:rsidR="003068FC" w:rsidRPr="00F65AD1">
        <w:rPr>
          <w:rFonts w:ascii="Arial" w:hAnsi="Arial" w:cs="Arial"/>
          <w:sz w:val="24"/>
          <w:szCs w:val="24"/>
        </w:rPr>
        <w:t xml:space="preserve"> it up</w:t>
      </w:r>
      <w:r w:rsidR="006505D4">
        <w:rPr>
          <w:rFonts w:ascii="Arial" w:hAnsi="Arial" w:cs="Arial"/>
          <w:sz w:val="24"/>
          <w:szCs w:val="24"/>
        </w:rPr>
        <w:t xml:space="preserve"> and </w:t>
      </w:r>
      <w:r w:rsidR="00ED5989" w:rsidRPr="00F65AD1">
        <w:rPr>
          <w:rFonts w:ascii="Arial" w:hAnsi="Arial" w:cs="Arial"/>
          <w:sz w:val="24"/>
          <w:szCs w:val="24"/>
        </w:rPr>
        <w:t>out of the witness’s hand</w:t>
      </w:r>
      <w:r w:rsidR="003068FC" w:rsidRPr="00F65AD1">
        <w:rPr>
          <w:rFonts w:ascii="Arial" w:hAnsi="Arial" w:cs="Arial"/>
          <w:sz w:val="24"/>
          <w:szCs w:val="24"/>
        </w:rPr>
        <w:t>.</w:t>
      </w:r>
      <w:r w:rsidR="002371AE" w:rsidRPr="00F65AD1">
        <w:rPr>
          <w:rFonts w:ascii="Arial" w:hAnsi="Arial" w:cs="Arial"/>
          <w:sz w:val="24"/>
          <w:szCs w:val="24"/>
        </w:rPr>
        <w:t xml:space="preserve"> </w:t>
      </w:r>
      <w:r w:rsidR="0062368C" w:rsidRPr="00682A12">
        <w:rPr>
          <w:rFonts w:ascii="Arial" w:hAnsi="Arial" w:cs="Arial"/>
          <w:sz w:val="24"/>
          <w:szCs w:val="24"/>
        </w:rPr>
        <w:t>He further testified that</w:t>
      </w:r>
      <w:r w:rsidR="00C46735" w:rsidRPr="00682A12">
        <w:rPr>
          <w:rFonts w:ascii="Arial" w:hAnsi="Arial" w:cs="Arial"/>
          <w:sz w:val="24"/>
          <w:szCs w:val="24"/>
        </w:rPr>
        <w:t xml:space="preserve"> the</w:t>
      </w:r>
      <w:r w:rsidR="0062368C">
        <w:rPr>
          <w:rFonts w:ascii="Arial" w:hAnsi="Arial" w:cs="Arial"/>
          <w:color w:val="FF0000"/>
          <w:sz w:val="24"/>
          <w:szCs w:val="24"/>
        </w:rPr>
        <w:t xml:space="preserve"> </w:t>
      </w:r>
      <w:r w:rsidR="002371AE" w:rsidRPr="00F65AD1">
        <w:rPr>
          <w:rFonts w:ascii="Arial" w:hAnsi="Arial" w:cs="Arial"/>
          <w:sz w:val="24"/>
          <w:szCs w:val="24"/>
        </w:rPr>
        <w:t xml:space="preserve">people that were surrounding them then shouted ‘watch out, his finger is on the trigger’. </w:t>
      </w:r>
    </w:p>
    <w:p w14:paraId="5E4B78DF" w14:textId="77777777" w:rsidR="003068FC" w:rsidRPr="00F65AD1" w:rsidRDefault="003068FC" w:rsidP="008D5E1C">
      <w:pPr>
        <w:spacing w:after="0" w:line="360" w:lineRule="auto"/>
        <w:jc w:val="both"/>
        <w:rPr>
          <w:rFonts w:ascii="Arial" w:hAnsi="Arial" w:cs="Arial"/>
          <w:sz w:val="24"/>
          <w:szCs w:val="24"/>
        </w:rPr>
      </w:pPr>
    </w:p>
    <w:p w14:paraId="38D14A69" w14:textId="14F02F0F" w:rsidR="00E02A08" w:rsidRPr="00F65AD1" w:rsidRDefault="00FF6B5B" w:rsidP="008D5E1C">
      <w:pPr>
        <w:spacing w:after="0" w:line="360" w:lineRule="auto"/>
        <w:jc w:val="both"/>
        <w:rPr>
          <w:rFonts w:ascii="Arial" w:hAnsi="Arial" w:cs="Arial"/>
          <w:sz w:val="24"/>
          <w:szCs w:val="24"/>
        </w:rPr>
      </w:pPr>
      <w:r>
        <w:rPr>
          <w:rFonts w:ascii="Arial" w:hAnsi="Arial" w:cs="Arial"/>
          <w:sz w:val="24"/>
          <w:szCs w:val="24"/>
        </w:rPr>
        <w:t>[47</w:t>
      </w:r>
      <w:r w:rsidR="00ED6A1B" w:rsidRPr="00F65AD1">
        <w:rPr>
          <w:rFonts w:ascii="Arial" w:hAnsi="Arial" w:cs="Arial"/>
          <w:sz w:val="24"/>
          <w:szCs w:val="24"/>
        </w:rPr>
        <w:t>]</w:t>
      </w:r>
      <w:r w:rsidR="00ED6A1B" w:rsidRPr="00F65AD1">
        <w:rPr>
          <w:rFonts w:ascii="Arial" w:hAnsi="Arial" w:cs="Arial"/>
          <w:sz w:val="24"/>
          <w:szCs w:val="24"/>
        </w:rPr>
        <w:tab/>
      </w:r>
      <w:r w:rsidR="006148D7" w:rsidRPr="00F65AD1">
        <w:rPr>
          <w:rFonts w:ascii="Arial" w:hAnsi="Arial" w:cs="Arial"/>
          <w:sz w:val="24"/>
          <w:szCs w:val="24"/>
        </w:rPr>
        <w:t xml:space="preserve">While fighting for the </w:t>
      </w:r>
      <w:r w:rsidR="00CE115F" w:rsidRPr="00682A12">
        <w:rPr>
          <w:rFonts w:ascii="Arial" w:hAnsi="Arial" w:cs="Arial"/>
          <w:sz w:val="24"/>
          <w:szCs w:val="24"/>
        </w:rPr>
        <w:t>firearm</w:t>
      </w:r>
      <w:r w:rsidR="00CE115F">
        <w:rPr>
          <w:rFonts w:ascii="Arial" w:hAnsi="Arial" w:cs="Arial"/>
          <w:color w:val="FF0000"/>
          <w:sz w:val="24"/>
          <w:szCs w:val="24"/>
        </w:rPr>
        <w:t xml:space="preserve"> </w:t>
      </w:r>
      <w:r w:rsidR="006148D7" w:rsidRPr="00F65AD1">
        <w:rPr>
          <w:rFonts w:ascii="Arial" w:hAnsi="Arial" w:cs="Arial"/>
          <w:sz w:val="24"/>
          <w:szCs w:val="24"/>
        </w:rPr>
        <w:t>the suspec</w:t>
      </w:r>
      <w:r w:rsidR="006D74A6" w:rsidRPr="00F65AD1">
        <w:rPr>
          <w:rFonts w:ascii="Arial" w:hAnsi="Arial" w:cs="Arial"/>
          <w:sz w:val="24"/>
          <w:szCs w:val="24"/>
        </w:rPr>
        <w:t xml:space="preserve">t nearly overpowered </w:t>
      </w:r>
      <w:r w:rsidR="00AC0993">
        <w:rPr>
          <w:rFonts w:ascii="Arial" w:hAnsi="Arial" w:cs="Arial"/>
          <w:sz w:val="24"/>
          <w:szCs w:val="24"/>
        </w:rPr>
        <w:t>Mr Kashela</w:t>
      </w:r>
      <w:r w:rsidR="006D74A6" w:rsidRPr="00F65AD1">
        <w:rPr>
          <w:rFonts w:ascii="Arial" w:hAnsi="Arial" w:cs="Arial"/>
          <w:sz w:val="24"/>
          <w:szCs w:val="24"/>
        </w:rPr>
        <w:t xml:space="preserve"> </w:t>
      </w:r>
      <w:r w:rsidR="006148D7" w:rsidRPr="00F65AD1">
        <w:rPr>
          <w:rFonts w:ascii="Arial" w:hAnsi="Arial" w:cs="Arial"/>
          <w:sz w:val="24"/>
          <w:szCs w:val="24"/>
        </w:rPr>
        <w:t xml:space="preserve">and </w:t>
      </w:r>
      <w:r w:rsidR="00EC05A0">
        <w:rPr>
          <w:rFonts w:ascii="Arial" w:hAnsi="Arial" w:cs="Arial"/>
          <w:sz w:val="24"/>
          <w:szCs w:val="24"/>
        </w:rPr>
        <w:t xml:space="preserve">according to the witness the suspect </w:t>
      </w:r>
      <w:r w:rsidR="006148D7" w:rsidRPr="00F65AD1">
        <w:rPr>
          <w:rFonts w:ascii="Arial" w:hAnsi="Arial" w:cs="Arial"/>
          <w:sz w:val="24"/>
          <w:szCs w:val="24"/>
        </w:rPr>
        <w:t>tu</w:t>
      </w:r>
      <w:r w:rsidR="00EC05A0">
        <w:rPr>
          <w:rFonts w:ascii="Arial" w:hAnsi="Arial" w:cs="Arial"/>
          <w:sz w:val="24"/>
          <w:szCs w:val="24"/>
        </w:rPr>
        <w:t>rned the</w:t>
      </w:r>
      <w:r w:rsidR="001100D3">
        <w:rPr>
          <w:rFonts w:ascii="Arial" w:hAnsi="Arial" w:cs="Arial"/>
          <w:sz w:val="24"/>
          <w:szCs w:val="24"/>
        </w:rPr>
        <w:t xml:space="preserve"> </w:t>
      </w:r>
      <w:r w:rsidR="001100D3" w:rsidRPr="00682A12">
        <w:rPr>
          <w:rFonts w:ascii="Arial" w:hAnsi="Arial" w:cs="Arial"/>
          <w:sz w:val="24"/>
          <w:szCs w:val="24"/>
        </w:rPr>
        <w:t>firearm</w:t>
      </w:r>
      <w:r w:rsidR="00EC05A0">
        <w:rPr>
          <w:rFonts w:ascii="Arial" w:hAnsi="Arial" w:cs="Arial"/>
          <w:sz w:val="24"/>
          <w:szCs w:val="24"/>
        </w:rPr>
        <w:t xml:space="preserve"> into his </w:t>
      </w:r>
      <w:r w:rsidR="006148D7" w:rsidRPr="00F65AD1">
        <w:rPr>
          <w:rFonts w:ascii="Arial" w:hAnsi="Arial" w:cs="Arial"/>
          <w:sz w:val="24"/>
          <w:szCs w:val="24"/>
        </w:rPr>
        <w:t xml:space="preserve">direction while holding on </w:t>
      </w:r>
      <w:r w:rsidR="00AC0993">
        <w:rPr>
          <w:rFonts w:ascii="Arial" w:hAnsi="Arial" w:cs="Arial"/>
          <w:sz w:val="24"/>
          <w:szCs w:val="24"/>
        </w:rPr>
        <w:t xml:space="preserve">to </w:t>
      </w:r>
      <w:r w:rsidR="006148D7" w:rsidRPr="00F65AD1">
        <w:rPr>
          <w:rFonts w:ascii="Arial" w:hAnsi="Arial" w:cs="Arial"/>
          <w:sz w:val="24"/>
          <w:szCs w:val="24"/>
        </w:rPr>
        <w:t xml:space="preserve">the </w:t>
      </w:r>
      <w:r w:rsidR="008A6F9C" w:rsidRPr="00F65AD1">
        <w:rPr>
          <w:rFonts w:ascii="Arial" w:hAnsi="Arial" w:cs="Arial"/>
          <w:sz w:val="24"/>
          <w:szCs w:val="24"/>
        </w:rPr>
        <w:t>trigger. The</w:t>
      </w:r>
      <w:r w:rsidR="00571768">
        <w:rPr>
          <w:rFonts w:ascii="Arial" w:hAnsi="Arial" w:cs="Arial"/>
          <w:sz w:val="24"/>
          <w:szCs w:val="24"/>
        </w:rPr>
        <w:t xml:space="preserve"> </w:t>
      </w:r>
      <w:r w:rsidR="00571768" w:rsidRPr="00682A12">
        <w:rPr>
          <w:rFonts w:ascii="Arial" w:hAnsi="Arial" w:cs="Arial"/>
          <w:sz w:val="24"/>
          <w:szCs w:val="24"/>
        </w:rPr>
        <w:t>firearm</w:t>
      </w:r>
      <w:r w:rsidR="006148D7" w:rsidRPr="00F65AD1">
        <w:rPr>
          <w:rFonts w:ascii="Arial" w:hAnsi="Arial" w:cs="Arial"/>
          <w:sz w:val="24"/>
          <w:szCs w:val="24"/>
        </w:rPr>
        <w:t xml:space="preserve"> went off and almost hit Mr Kashela in his abdomen. The suspect only let go off th</w:t>
      </w:r>
      <w:r w:rsidR="000E60D7" w:rsidRPr="00F65AD1">
        <w:rPr>
          <w:rFonts w:ascii="Arial" w:hAnsi="Arial" w:cs="Arial"/>
          <w:sz w:val="24"/>
          <w:szCs w:val="24"/>
        </w:rPr>
        <w:t xml:space="preserve">e </w:t>
      </w:r>
      <w:r w:rsidR="00571768" w:rsidRPr="00682A12">
        <w:rPr>
          <w:rFonts w:ascii="Arial" w:hAnsi="Arial" w:cs="Arial"/>
          <w:sz w:val="24"/>
          <w:szCs w:val="24"/>
        </w:rPr>
        <w:t>firearm</w:t>
      </w:r>
      <w:r w:rsidR="00571768">
        <w:rPr>
          <w:rFonts w:ascii="Arial" w:hAnsi="Arial" w:cs="Arial"/>
          <w:color w:val="FF0000"/>
          <w:sz w:val="24"/>
          <w:szCs w:val="24"/>
        </w:rPr>
        <w:t xml:space="preserve"> </w:t>
      </w:r>
      <w:r w:rsidR="000E60D7" w:rsidRPr="00F65AD1">
        <w:rPr>
          <w:rFonts w:ascii="Arial" w:hAnsi="Arial" w:cs="Arial"/>
          <w:sz w:val="24"/>
          <w:szCs w:val="24"/>
        </w:rPr>
        <w:t xml:space="preserve">when the </w:t>
      </w:r>
      <w:r w:rsidR="000D0266">
        <w:rPr>
          <w:rFonts w:ascii="Arial" w:hAnsi="Arial" w:cs="Arial"/>
          <w:sz w:val="24"/>
          <w:szCs w:val="24"/>
        </w:rPr>
        <w:t>shot was fired</w:t>
      </w:r>
      <w:r w:rsidR="000E60D7" w:rsidRPr="00F65AD1">
        <w:rPr>
          <w:rFonts w:ascii="Arial" w:hAnsi="Arial" w:cs="Arial"/>
          <w:sz w:val="24"/>
          <w:szCs w:val="24"/>
        </w:rPr>
        <w:t xml:space="preserve">. </w:t>
      </w:r>
      <w:r w:rsidR="0049589B" w:rsidRPr="00F65AD1">
        <w:rPr>
          <w:rFonts w:ascii="Arial" w:hAnsi="Arial" w:cs="Arial"/>
          <w:sz w:val="24"/>
          <w:szCs w:val="24"/>
        </w:rPr>
        <w:t>Thereafter the security guard</w:t>
      </w:r>
      <w:r w:rsidR="00792B4F">
        <w:rPr>
          <w:rStyle w:val="FootnoteReference"/>
          <w:rFonts w:ascii="Arial" w:hAnsi="Arial"/>
          <w:sz w:val="24"/>
          <w:szCs w:val="24"/>
        </w:rPr>
        <w:footnoteReference w:id="4"/>
      </w:r>
      <w:r w:rsidR="0049589B" w:rsidRPr="00F65AD1">
        <w:rPr>
          <w:rFonts w:ascii="Arial" w:hAnsi="Arial" w:cs="Arial"/>
          <w:sz w:val="24"/>
          <w:szCs w:val="24"/>
        </w:rPr>
        <w:t xml:space="preserve"> assisted Mr Kashela in handcuffing the suspect</w:t>
      </w:r>
    </w:p>
    <w:p w14:paraId="56BBD105" w14:textId="77777777" w:rsidR="0049589B" w:rsidRDefault="0049589B" w:rsidP="008D5E1C">
      <w:pPr>
        <w:spacing w:after="0" w:line="360" w:lineRule="auto"/>
        <w:jc w:val="both"/>
        <w:rPr>
          <w:rFonts w:ascii="Arial" w:hAnsi="Arial" w:cs="Arial"/>
          <w:sz w:val="24"/>
          <w:szCs w:val="24"/>
        </w:rPr>
      </w:pPr>
    </w:p>
    <w:p w14:paraId="7C4EA43D" w14:textId="4E309085" w:rsidR="0049589B" w:rsidRDefault="00FF6B5B" w:rsidP="008D5E1C">
      <w:pPr>
        <w:spacing w:after="0" w:line="360" w:lineRule="auto"/>
        <w:jc w:val="both"/>
        <w:rPr>
          <w:rFonts w:ascii="Arial" w:hAnsi="Arial" w:cs="Arial"/>
          <w:sz w:val="24"/>
          <w:szCs w:val="24"/>
        </w:rPr>
      </w:pPr>
      <w:r>
        <w:rPr>
          <w:rFonts w:ascii="Arial" w:hAnsi="Arial" w:cs="Arial"/>
          <w:sz w:val="24"/>
          <w:szCs w:val="24"/>
        </w:rPr>
        <w:t>[48</w:t>
      </w:r>
      <w:r w:rsidR="00E02A08" w:rsidRPr="00F65AD1">
        <w:rPr>
          <w:rFonts w:ascii="Arial" w:hAnsi="Arial" w:cs="Arial"/>
          <w:sz w:val="24"/>
          <w:szCs w:val="24"/>
        </w:rPr>
        <w:t>]</w:t>
      </w:r>
      <w:r w:rsidR="00E02A08" w:rsidRPr="00F65AD1">
        <w:rPr>
          <w:rFonts w:ascii="Arial" w:hAnsi="Arial" w:cs="Arial"/>
          <w:sz w:val="24"/>
          <w:szCs w:val="24"/>
        </w:rPr>
        <w:tab/>
        <w:t>The witness further stated that</w:t>
      </w:r>
      <w:r w:rsidR="003136E3">
        <w:rPr>
          <w:rFonts w:ascii="Arial" w:hAnsi="Arial" w:cs="Arial"/>
          <w:sz w:val="24"/>
          <w:szCs w:val="24"/>
        </w:rPr>
        <w:t xml:space="preserve"> when the shot was fired </w:t>
      </w:r>
      <w:r w:rsidR="00E02A08" w:rsidRPr="00F65AD1">
        <w:rPr>
          <w:rFonts w:ascii="Arial" w:hAnsi="Arial" w:cs="Arial"/>
          <w:sz w:val="24"/>
          <w:szCs w:val="24"/>
        </w:rPr>
        <w:t xml:space="preserve">the bus was </w:t>
      </w:r>
      <w:r w:rsidR="0049589B">
        <w:rPr>
          <w:rFonts w:ascii="Arial" w:hAnsi="Arial" w:cs="Arial"/>
          <w:sz w:val="24"/>
          <w:szCs w:val="24"/>
        </w:rPr>
        <w:t>behind him</w:t>
      </w:r>
      <w:r w:rsidR="00E02A08" w:rsidRPr="00F65AD1">
        <w:rPr>
          <w:rFonts w:ascii="Arial" w:hAnsi="Arial" w:cs="Arial"/>
          <w:sz w:val="24"/>
          <w:szCs w:val="24"/>
        </w:rPr>
        <w:t>, meaning he was facing in the opposite direction and that the suspect was facing the</w:t>
      </w:r>
      <w:r w:rsidR="00B62D13" w:rsidRPr="00F65AD1">
        <w:rPr>
          <w:rFonts w:ascii="Arial" w:hAnsi="Arial" w:cs="Arial"/>
          <w:sz w:val="24"/>
          <w:szCs w:val="24"/>
        </w:rPr>
        <w:t xml:space="preserve"> bus.</w:t>
      </w:r>
      <w:r w:rsidR="0049589B" w:rsidRPr="0049589B">
        <w:rPr>
          <w:rFonts w:ascii="Arial" w:hAnsi="Arial" w:cs="Arial"/>
          <w:sz w:val="24"/>
          <w:szCs w:val="24"/>
        </w:rPr>
        <w:t xml:space="preserve"> </w:t>
      </w:r>
    </w:p>
    <w:p w14:paraId="4B796C62" w14:textId="77777777" w:rsidR="0049589B" w:rsidRDefault="0049589B" w:rsidP="008D5E1C">
      <w:pPr>
        <w:spacing w:after="0" w:line="360" w:lineRule="auto"/>
        <w:jc w:val="both"/>
        <w:rPr>
          <w:rFonts w:ascii="Arial" w:hAnsi="Arial" w:cs="Arial"/>
          <w:sz w:val="24"/>
          <w:szCs w:val="24"/>
        </w:rPr>
      </w:pPr>
    </w:p>
    <w:p w14:paraId="48E74198" w14:textId="13EBCB62" w:rsidR="0049589B" w:rsidRPr="00F65AD1" w:rsidRDefault="0049589B" w:rsidP="008D5E1C">
      <w:pPr>
        <w:spacing w:after="0" w:line="360" w:lineRule="auto"/>
        <w:jc w:val="both"/>
        <w:rPr>
          <w:rFonts w:ascii="Arial" w:hAnsi="Arial" w:cs="Arial"/>
          <w:sz w:val="24"/>
          <w:szCs w:val="24"/>
        </w:rPr>
      </w:pPr>
      <w:r>
        <w:rPr>
          <w:rFonts w:ascii="Arial" w:hAnsi="Arial" w:cs="Arial"/>
          <w:sz w:val="24"/>
          <w:szCs w:val="24"/>
        </w:rPr>
        <w:t>[</w:t>
      </w:r>
      <w:r w:rsidR="00FF6B5B">
        <w:rPr>
          <w:rFonts w:ascii="Arial" w:hAnsi="Arial" w:cs="Arial"/>
          <w:sz w:val="24"/>
          <w:szCs w:val="24"/>
        </w:rPr>
        <w:t>49</w:t>
      </w:r>
      <w:r>
        <w:rPr>
          <w:rFonts w:ascii="Arial" w:hAnsi="Arial" w:cs="Arial"/>
          <w:sz w:val="24"/>
          <w:szCs w:val="24"/>
        </w:rPr>
        <w:t>]</w:t>
      </w:r>
      <w:r>
        <w:rPr>
          <w:rFonts w:ascii="Arial" w:hAnsi="Arial" w:cs="Arial"/>
          <w:sz w:val="24"/>
          <w:szCs w:val="24"/>
        </w:rPr>
        <w:tab/>
        <w:t>Shortly aft</w:t>
      </w:r>
      <w:r w:rsidR="005D15F6">
        <w:rPr>
          <w:rFonts w:ascii="Arial" w:hAnsi="Arial" w:cs="Arial"/>
          <w:sz w:val="24"/>
          <w:szCs w:val="24"/>
        </w:rPr>
        <w:t>er</w:t>
      </w:r>
      <w:r>
        <w:rPr>
          <w:rFonts w:ascii="Arial" w:hAnsi="Arial" w:cs="Arial"/>
          <w:sz w:val="24"/>
          <w:szCs w:val="24"/>
        </w:rPr>
        <w:t xml:space="preserve"> the shot was fired</w:t>
      </w:r>
      <w:r w:rsidRPr="00F65AD1">
        <w:rPr>
          <w:rFonts w:ascii="Arial" w:hAnsi="Arial" w:cs="Arial"/>
          <w:sz w:val="24"/>
          <w:szCs w:val="24"/>
        </w:rPr>
        <w:t xml:space="preserve"> the plaintiff came out of the bus bleeding and holding himself and said that he was shot</w:t>
      </w:r>
      <w:r>
        <w:rPr>
          <w:rFonts w:ascii="Arial" w:hAnsi="Arial" w:cs="Arial"/>
          <w:sz w:val="24"/>
          <w:szCs w:val="24"/>
        </w:rPr>
        <w:t>.</w:t>
      </w:r>
      <w:r w:rsidRPr="00F65AD1">
        <w:rPr>
          <w:rFonts w:ascii="Arial" w:hAnsi="Arial" w:cs="Arial"/>
          <w:sz w:val="24"/>
          <w:szCs w:val="24"/>
        </w:rPr>
        <w:t xml:space="preserve"> After some inspections </w:t>
      </w:r>
      <w:r w:rsidR="001E7DBE" w:rsidRPr="00682A12">
        <w:rPr>
          <w:rFonts w:ascii="Arial" w:hAnsi="Arial" w:cs="Arial"/>
          <w:sz w:val="24"/>
          <w:szCs w:val="24"/>
        </w:rPr>
        <w:t>the witness</w:t>
      </w:r>
      <w:r w:rsidR="00B73941" w:rsidRPr="00B73941">
        <w:rPr>
          <w:rFonts w:ascii="Arial" w:hAnsi="Arial" w:cs="Arial"/>
          <w:sz w:val="24"/>
          <w:szCs w:val="24"/>
        </w:rPr>
        <w:t xml:space="preserve"> </w:t>
      </w:r>
      <w:r w:rsidRPr="00F65AD1">
        <w:rPr>
          <w:rFonts w:ascii="Arial" w:hAnsi="Arial" w:cs="Arial"/>
          <w:sz w:val="24"/>
          <w:szCs w:val="24"/>
        </w:rPr>
        <w:t xml:space="preserve">realised that the projectile went through the bus and hit the plaintiff who was at the back of the bus. </w:t>
      </w:r>
      <w:r w:rsidR="005C3102" w:rsidRPr="00FE3C46">
        <w:rPr>
          <w:rFonts w:ascii="Arial" w:hAnsi="Arial" w:cs="Arial"/>
          <w:sz w:val="24"/>
          <w:szCs w:val="24"/>
        </w:rPr>
        <w:t xml:space="preserve">The witness </w:t>
      </w:r>
      <w:r w:rsidRPr="00F65AD1">
        <w:rPr>
          <w:rFonts w:ascii="Arial" w:hAnsi="Arial" w:cs="Arial"/>
          <w:sz w:val="24"/>
          <w:szCs w:val="24"/>
        </w:rPr>
        <w:t>then rushed the plaintiff to Okuryangava Clinic.</w:t>
      </w:r>
    </w:p>
    <w:p w14:paraId="6ACC4759" w14:textId="77777777" w:rsidR="0049589B" w:rsidRPr="00F65AD1" w:rsidRDefault="0049589B" w:rsidP="008D5E1C">
      <w:pPr>
        <w:spacing w:after="0" w:line="360" w:lineRule="auto"/>
        <w:jc w:val="both"/>
        <w:rPr>
          <w:rFonts w:ascii="Arial" w:hAnsi="Arial" w:cs="Arial"/>
          <w:sz w:val="24"/>
          <w:szCs w:val="24"/>
        </w:rPr>
      </w:pPr>
    </w:p>
    <w:p w14:paraId="50BF7BA9" w14:textId="76A96F12" w:rsidR="003503D1" w:rsidRDefault="00FF6B5B" w:rsidP="008D5E1C">
      <w:pPr>
        <w:spacing w:after="0" w:line="360" w:lineRule="auto"/>
        <w:jc w:val="both"/>
        <w:rPr>
          <w:rFonts w:ascii="Arial" w:hAnsi="Arial" w:cs="Arial"/>
          <w:sz w:val="24"/>
          <w:szCs w:val="24"/>
        </w:rPr>
      </w:pPr>
      <w:r>
        <w:rPr>
          <w:rFonts w:ascii="Arial" w:hAnsi="Arial" w:cs="Arial"/>
          <w:sz w:val="24"/>
          <w:szCs w:val="24"/>
        </w:rPr>
        <w:t>[50</w:t>
      </w:r>
      <w:r w:rsidR="001A7B10" w:rsidRPr="00F65AD1">
        <w:rPr>
          <w:rFonts w:ascii="Arial" w:hAnsi="Arial" w:cs="Arial"/>
          <w:sz w:val="24"/>
          <w:szCs w:val="24"/>
        </w:rPr>
        <w:t>]</w:t>
      </w:r>
      <w:r w:rsidR="001A7B10" w:rsidRPr="00F65AD1">
        <w:rPr>
          <w:rFonts w:ascii="Arial" w:hAnsi="Arial" w:cs="Arial"/>
          <w:sz w:val="24"/>
          <w:szCs w:val="24"/>
        </w:rPr>
        <w:tab/>
        <w:t xml:space="preserve">The witness was asked during cross-examination whether the </w:t>
      </w:r>
      <w:r w:rsidR="006E78C8" w:rsidRPr="00FE3C46">
        <w:rPr>
          <w:rFonts w:ascii="Arial" w:hAnsi="Arial" w:cs="Arial"/>
          <w:sz w:val="24"/>
          <w:szCs w:val="24"/>
        </w:rPr>
        <w:t>firearm’s</w:t>
      </w:r>
      <w:r w:rsidR="006E78C8">
        <w:rPr>
          <w:rFonts w:ascii="Arial" w:hAnsi="Arial" w:cs="Arial"/>
          <w:color w:val="FF0000"/>
          <w:sz w:val="24"/>
          <w:szCs w:val="24"/>
        </w:rPr>
        <w:t xml:space="preserve"> </w:t>
      </w:r>
      <w:r w:rsidR="006505D4">
        <w:rPr>
          <w:rFonts w:ascii="Arial" w:hAnsi="Arial" w:cs="Arial"/>
          <w:sz w:val="24"/>
          <w:szCs w:val="24"/>
        </w:rPr>
        <w:t>safety latch</w:t>
      </w:r>
      <w:r w:rsidR="004873E2">
        <w:rPr>
          <w:rFonts w:ascii="Arial" w:hAnsi="Arial" w:cs="Arial"/>
          <w:sz w:val="24"/>
          <w:szCs w:val="24"/>
        </w:rPr>
        <w:t xml:space="preserve"> </w:t>
      </w:r>
      <w:r w:rsidR="004873E2" w:rsidRPr="00FE3C46">
        <w:rPr>
          <w:rFonts w:ascii="Arial" w:hAnsi="Arial" w:cs="Arial"/>
          <w:sz w:val="24"/>
          <w:szCs w:val="24"/>
        </w:rPr>
        <w:t>was</w:t>
      </w:r>
      <w:r w:rsidR="001A7B10" w:rsidRPr="00F65AD1">
        <w:rPr>
          <w:rFonts w:ascii="Arial" w:hAnsi="Arial" w:cs="Arial"/>
          <w:sz w:val="24"/>
          <w:szCs w:val="24"/>
        </w:rPr>
        <w:t xml:space="preserve"> </w:t>
      </w:r>
      <w:r w:rsidR="00201CC8">
        <w:rPr>
          <w:rFonts w:ascii="Arial" w:hAnsi="Arial" w:cs="Arial"/>
          <w:sz w:val="24"/>
          <w:szCs w:val="24"/>
        </w:rPr>
        <w:t>on prior to the shooting incident</w:t>
      </w:r>
      <w:r w:rsidR="0049589B">
        <w:rPr>
          <w:rFonts w:ascii="Arial" w:hAnsi="Arial" w:cs="Arial"/>
          <w:sz w:val="24"/>
          <w:szCs w:val="24"/>
        </w:rPr>
        <w:t xml:space="preserve"> </w:t>
      </w:r>
      <w:r w:rsidR="001A7B10" w:rsidRPr="00F65AD1">
        <w:rPr>
          <w:rFonts w:ascii="Arial" w:hAnsi="Arial" w:cs="Arial"/>
          <w:sz w:val="24"/>
          <w:szCs w:val="24"/>
        </w:rPr>
        <w:t xml:space="preserve">and </w:t>
      </w:r>
      <w:r w:rsidR="0049589B">
        <w:rPr>
          <w:rFonts w:ascii="Arial" w:hAnsi="Arial" w:cs="Arial"/>
          <w:sz w:val="24"/>
          <w:szCs w:val="24"/>
        </w:rPr>
        <w:t>t</w:t>
      </w:r>
      <w:r w:rsidR="001A7B10" w:rsidRPr="00F65AD1">
        <w:rPr>
          <w:rFonts w:ascii="Arial" w:hAnsi="Arial" w:cs="Arial"/>
          <w:sz w:val="24"/>
          <w:szCs w:val="24"/>
        </w:rPr>
        <w:t>he</w:t>
      </w:r>
      <w:r w:rsidR="0049589B">
        <w:rPr>
          <w:rFonts w:ascii="Arial" w:hAnsi="Arial" w:cs="Arial"/>
          <w:sz w:val="24"/>
          <w:szCs w:val="24"/>
        </w:rPr>
        <w:t xml:space="preserve"> witness</w:t>
      </w:r>
      <w:r w:rsidR="001A7B10" w:rsidRPr="00F65AD1">
        <w:rPr>
          <w:rFonts w:ascii="Arial" w:hAnsi="Arial" w:cs="Arial"/>
          <w:sz w:val="24"/>
          <w:szCs w:val="24"/>
        </w:rPr>
        <w:t xml:space="preserve"> testified that the </w:t>
      </w:r>
      <w:r w:rsidR="00812D61" w:rsidRPr="00FE3C46">
        <w:rPr>
          <w:rFonts w:ascii="Arial" w:hAnsi="Arial" w:cs="Arial"/>
          <w:sz w:val="24"/>
          <w:szCs w:val="24"/>
        </w:rPr>
        <w:t>firearm</w:t>
      </w:r>
      <w:r w:rsidR="00812D61">
        <w:rPr>
          <w:rFonts w:ascii="Arial" w:hAnsi="Arial" w:cs="Arial"/>
          <w:color w:val="FF0000"/>
          <w:sz w:val="24"/>
          <w:szCs w:val="24"/>
        </w:rPr>
        <w:t xml:space="preserve"> </w:t>
      </w:r>
      <w:r w:rsidR="001A7B10" w:rsidRPr="00F65AD1">
        <w:rPr>
          <w:rFonts w:ascii="Arial" w:hAnsi="Arial" w:cs="Arial"/>
          <w:sz w:val="24"/>
          <w:szCs w:val="24"/>
        </w:rPr>
        <w:t xml:space="preserve">does not have a safety </w:t>
      </w:r>
      <w:r w:rsidR="00A70287">
        <w:rPr>
          <w:rFonts w:ascii="Arial" w:hAnsi="Arial" w:cs="Arial"/>
          <w:sz w:val="24"/>
          <w:szCs w:val="24"/>
        </w:rPr>
        <w:t>latch</w:t>
      </w:r>
      <w:r w:rsidR="00A70287">
        <w:rPr>
          <w:rStyle w:val="FootnoteReference"/>
          <w:rFonts w:ascii="Arial" w:hAnsi="Arial"/>
          <w:sz w:val="24"/>
          <w:szCs w:val="24"/>
        </w:rPr>
        <w:footnoteReference w:id="5"/>
      </w:r>
      <w:r w:rsidR="001A7B10" w:rsidRPr="00F65AD1">
        <w:rPr>
          <w:rFonts w:ascii="Arial" w:hAnsi="Arial" w:cs="Arial"/>
          <w:sz w:val="24"/>
          <w:szCs w:val="24"/>
        </w:rPr>
        <w:t xml:space="preserve">. </w:t>
      </w:r>
      <w:r w:rsidR="00A70287">
        <w:rPr>
          <w:rFonts w:ascii="Arial" w:hAnsi="Arial" w:cs="Arial"/>
          <w:sz w:val="24"/>
          <w:szCs w:val="24"/>
        </w:rPr>
        <w:t>He explained that t</w:t>
      </w:r>
      <w:r w:rsidR="008B3400">
        <w:rPr>
          <w:rFonts w:ascii="Arial" w:hAnsi="Arial" w:cs="Arial"/>
          <w:sz w:val="24"/>
          <w:szCs w:val="24"/>
        </w:rPr>
        <w:t>he moment a person pulls</w:t>
      </w:r>
      <w:r w:rsidR="001A7B10" w:rsidRPr="00F65AD1">
        <w:rPr>
          <w:rFonts w:ascii="Arial" w:hAnsi="Arial" w:cs="Arial"/>
          <w:sz w:val="24"/>
          <w:szCs w:val="24"/>
        </w:rPr>
        <w:t xml:space="preserve"> the trigger, the </w:t>
      </w:r>
      <w:r w:rsidR="00812D61" w:rsidRPr="00331EE8">
        <w:rPr>
          <w:rFonts w:ascii="Arial" w:hAnsi="Arial" w:cs="Arial"/>
          <w:sz w:val="24"/>
          <w:szCs w:val="24"/>
        </w:rPr>
        <w:t>firearm</w:t>
      </w:r>
      <w:r w:rsidR="00812D61">
        <w:rPr>
          <w:rFonts w:ascii="Arial" w:hAnsi="Arial" w:cs="Arial"/>
          <w:color w:val="FF0000"/>
          <w:sz w:val="24"/>
          <w:szCs w:val="24"/>
        </w:rPr>
        <w:t xml:space="preserve"> </w:t>
      </w:r>
      <w:r w:rsidR="001A7B10" w:rsidRPr="00F65AD1">
        <w:rPr>
          <w:rFonts w:ascii="Arial" w:hAnsi="Arial" w:cs="Arial"/>
          <w:sz w:val="24"/>
          <w:szCs w:val="24"/>
        </w:rPr>
        <w:t xml:space="preserve">will fire automatically. </w:t>
      </w:r>
      <w:r w:rsidR="001B33B8" w:rsidRPr="00F65AD1">
        <w:rPr>
          <w:rFonts w:ascii="Arial" w:hAnsi="Arial" w:cs="Arial"/>
          <w:sz w:val="24"/>
          <w:szCs w:val="24"/>
        </w:rPr>
        <w:t xml:space="preserve">The </w:t>
      </w:r>
      <w:r w:rsidR="00812D61" w:rsidRPr="00331EE8">
        <w:rPr>
          <w:rFonts w:ascii="Arial" w:hAnsi="Arial" w:cs="Arial"/>
          <w:sz w:val="24"/>
          <w:szCs w:val="24"/>
        </w:rPr>
        <w:t>firearm</w:t>
      </w:r>
      <w:r w:rsidR="00812D61" w:rsidRPr="00F65AD1">
        <w:rPr>
          <w:rFonts w:ascii="Arial" w:hAnsi="Arial" w:cs="Arial"/>
          <w:sz w:val="24"/>
          <w:szCs w:val="24"/>
        </w:rPr>
        <w:t xml:space="preserve"> </w:t>
      </w:r>
      <w:r w:rsidR="001B33B8" w:rsidRPr="00F65AD1">
        <w:rPr>
          <w:rFonts w:ascii="Arial" w:hAnsi="Arial" w:cs="Arial"/>
          <w:sz w:val="24"/>
          <w:szCs w:val="24"/>
        </w:rPr>
        <w:t>was an old</w:t>
      </w:r>
      <w:r w:rsidR="008B3400">
        <w:rPr>
          <w:rFonts w:ascii="Arial" w:hAnsi="Arial" w:cs="Arial"/>
          <w:sz w:val="24"/>
          <w:szCs w:val="24"/>
        </w:rPr>
        <w:t>er</w:t>
      </w:r>
      <w:r w:rsidR="001B33B8" w:rsidRPr="00F65AD1">
        <w:rPr>
          <w:rFonts w:ascii="Arial" w:hAnsi="Arial" w:cs="Arial"/>
          <w:sz w:val="24"/>
          <w:szCs w:val="24"/>
        </w:rPr>
        <w:t xml:space="preserve"> model </w:t>
      </w:r>
      <w:r w:rsidR="00812D61" w:rsidRPr="00331EE8">
        <w:rPr>
          <w:rFonts w:ascii="Arial" w:hAnsi="Arial" w:cs="Arial"/>
          <w:sz w:val="24"/>
          <w:szCs w:val="24"/>
        </w:rPr>
        <w:t>firearm</w:t>
      </w:r>
      <w:r w:rsidR="00812D61" w:rsidRPr="00F65AD1">
        <w:rPr>
          <w:rFonts w:ascii="Arial" w:hAnsi="Arial" w:cs="Arial"/>
          <w:sz w:val="24"/>
          <w:szCs w:val="24"/>
        </w:rPr>
        <w:t xml:space="preserve"> </w:t>
      </w:r>
      <w:r w:rsidR="001B33B8" w:rsidRPr="00F65AD1">
        <w:rPr>
          <w:rFonts w:ascii="Arial" w:hAnsi="Arial" w:cs="Arial"/>
          <w:sz w:val="24"/>
          <w:szCs w:val="24"/>
        </w:rPr>
        <w:t xml:space="preserve">that did not have a safety </w:t>
      </w:r>
      <w:r w:rsidR="008B3400">
        <w:rPr>
          <w:rFonts w:ascii="Arial" w:hAnsi="Arial" w:cs="Arial"/>
          <w:sz w:val="24"/>
          <w:szCs w:val="24"/>
        </w:rPr>
        <w:t>latch</w:t>
      </w:r>
      <w:r w:rsidR="001B33B8" w:rsidRPr="00F65AD1">
        <w:rPr>
          <w:rFonts w:ascii="Arial" w:hAnsi="Arial" w:cs="Arial"/>
          <w:sz w:val="24"/>
          <w:szCs w:val="24"/>
        </w:rPr>
        <w:t>.</w:t>
      </w:r>
      <w:r w:rsidR="002F78BA" w:rsidRPr="00F65AD1">
        <w:rPr>
          <w:rFonts w:ascii="Arial" w:hAnsi="Arial" w:cs="Arial"/>
          <w:sz w:val="24"/>
          <w:szCs w:val="24"/>
        </w:rPr>
        <w:t xml:space="preserve"> Whether the </w:t>
      </w:r>
      <w:r w:rsidR="00E83B80" w:rsidRPr="00B73941">
        <w:rPr>
          <w:rFonts w:ascii="Arial" w:hAnsi="Arial" w:cs="Arial"/>
          <w:sz w:val="24"/>
          <w:szCs w:val="24"/>
        </w:rPr>
        <w:t>firearm</w:t>
      </w:r>
      <w:r w:rsidR="00E83B80" w:rsidRPr="00F65AD1">
        <w:rPr>
          <w:rFonts w:ascii="Arial" w:hAnsi="Arial" w:cs="Arial"/>
          <w:sz w:val="24"/>
          <w:szCs w:val="24"/>
        </w:rPr>
        <w:t xml:space="preserve"> </w:t>
      </w:r>
      <w:r w:rsidR="002F78BA" w:rsidRPr="00F65AD1">
        <w:rPr>
          <w:rFonts w:ascii="Arial" w:hAnsi="Arial" w:cs="Arial"/>
          <w:sz w:val="24"/>
          <w:szCs w:val="24"/>
        </w:rPr>
        <w:t>was cocked or not it is always ready to fire.</w:t>
      </w:r>
      <w:r w:rsidR="001B33B8" w:rsidRPr="00F65AD1">
        <w:rPr>
          <w:rFonts w:ascii="Arial" w:hAnsi="Arial" w:cs="Arial"/>
          <w:sz w:val="24"/>
          <w:szCs w:val="24"/>
        </w:rPr>
        <w:t xml:space="preserve"> </w:t>
      </w:r>
    </w:p>
    <w:p w14:paraId="2F1015B5" w14:textId="77777777" w:rsidR="003503D1" w:rsidRDefault="003503D1" w:rsidP="008D5E1C">
      <w:pPr>
        <w:spacing w:after="0" w:line="360" w:lineRule="auto"/>
        <w:jc w:val="both"/>
        <w:rPr>
          <w:rFonts w:ascii="Arial" w:hAnsi="Arial" w:cs="Arial"/>
          <w:sz w:val="24"/>
          <w:szCs w:val="24"/>
        </w:rPr>
      </w:pPr>
    </w:p>
    <w:p w14:paraId="29CF794E" w14:textId="7E275217" w:rsidR="003503D1" w:rsidRPr="00F65AD1" w:rsidRDefault="00FF6B5B" w:rsidP="008D5E1C">
      <w:pPr>
        <w:spacing w:after="0" w:line="360" w:lineRule="auto"/>
        <w:jc w:val="both"/>
        <w:rPr>
          <w:rFonts w:ascii="Arial" w:hAnsi="Arial" w:cs="Arial"/>
          <w:sz w:val="24"/>
          <w:szCs w:val="24"/>
        </w:rPr>
      </w:pPr>
      <w:r>
        <w:rPr>
          <w:rFonts w:ascii="Arial" w:hAnsi="Arial" w:cs="Arial"/>
          <w:sz w:val="24"/>
          <w:szCs w:val="24"/>
        </w:rPr>
        <w:lastRenderedPageBreak/>
        <w:t>[51]</w:t>
      </w:r>
      <w:r w:rsidR="003503D1">
        <w:rPr>
          <w:rFonts w:ascii="Arial" w:hAnsi="Arial" w:cs="Arial"/>
          <w:sz w:val="24"/>
          <w:szCs w:val="24"/>
        </w:rPr>
        <w:tab/>
      </w:r>
      <w:r w:rsidR="00482909">
        <w:rPr>
          <w:rFonts w:ascii="Arial" w:hAnsi="Arial" w:cs="Arial"/>
          <w:sz w:val="24"/>
          <w:szCs w:val="24"/>
        </w:rPr>
        <w:t>When t</w:t>
      </w:r>
      <w:r w:rsidR="003503D1" w:rsidRPr="00F65AD1">
        <w:rPr>
          <w:rFonts w:ascii="Arial" w:hAnsi="Arial" w:cs="Arial"/>
          <w:sz w:val="24"/>
          <w:szCs w:val="24"/>
        </w:rPr>
        <w:t xml:space="preserve">he witness was further asked during cross-examination whether the </w:t>
      </w:r>
      <w:r w:rsidR="00A5360F" w:rsidRPr="00B73941">
        <w:rPr>
          <w:rFonts w:ascii="Arial" w:hAnsi="Arial" w:cs="Arial"/>
          <w:sz w:val="24"/>
          <w:szCs w:val="24"/>
        </w:rPr>
        <w:t>firearm</w:t>
      </w:r>
      <w:r w:rsidR="00A5360F" w:rsidRPr="00A5360F">
        <w:rPr>
          <w:rFonts w:ascii="Arial" w:hAnsi="Arial" w:cs="Arial"/>
          <w:sz w:val="24"/>
          <w:szCs w:val="24"/>
        </w:rPr>
        <w:t xml:space="preserve"> </w:t>
      </w:r>
      <w:r w:rsidR="003503D1" w:rsidRPr="00F65AD1">
        <w:rPr>
          <w:rFonts w:ascii="Arial" w:hAnsi="Arial" w:cs="Arial"/>
          <w:sz w:val="24"/>
          <w:szCs w:val="24"/>
        </w:rPr>
        <w:t xml:space="preserve">had a safety </w:t>
      </w:r>
      <w:r w:rsidR="00482909">
        <w:rPr>
          <w:rFonts w:ascii="Arial" w:hAnsi="Arial" w:cs="Arial"/>
          <w:sz w:val="24"/>
          <w:szCs w:val="24"/>
        </w:rPr>
        <w:t>latch</w:t>
      </w:r>
      <w:r w:rsidR="003503D1" w:rsidRPr="00F65AD1">
        <w:rPr>
          <w:rFonts w:ascii="Arial" w:hAnsi="Arial" w:cs="Arial"/>
          <w:sz w:val="24"/>
          <w:szCs w:val="24"/>
        </w:rPr>
        <w:t xml:space="preserve"> and whether he ever used it</w:t>
      </w:r>
      <w:r w:rsidR="00A5360F">
        <w:rPr>
          <w:rFonts w:ascii="Arial" w:hAnsi="Arial" w:cs="Arial"/>
          <w:sz w:val="24"/>
          <w:szCs w:val="24"/>
        </w:rPr>
        <w:t>,</w:t>
      </w:r>
      <w:r w:rsidR="003503D1">
        <w:rPr>
          <w:rFonts w:ascii="Arial" w:hAnsi="Arial" w:cs="Arial"/>
          <w:sz w:val="24"/>
          <w:szCs w:val="24"/>
        </w:rPr>
        <w:t xml:space="preserve"> the witness responded that </w:t>
      </w:r>
      <w:r w:rsidR="003503D1" w:rsidRPr="00F65AD1">
        <w:rPr>
          <w:rFonts w:ascii="Arial" w:hAnsi="Arial" w:cs="Arial"/>
          <w:sz w:val="24"/>
          <w:szCs w:val="24"/>
        </w:rPr>
        <w:t xml:space="preserve">he thinks it has a </w:t>
      </w:r>
      <w:r w:rsidR="00C31BA8">
        <w:rPr>
          <w:rFonts w:ascii="Arial" w:hAnsi="Arial" w:cs="Arial"/>
          <w:sz w:val="24"/>
          <w:szCs w:val="24"/>
        </w:rPr>
        <w:t>‘</w:t>
      </w:r>
      <w:r w:rsidR="003503D1" w:rsidRPr="00C31BA8">
        <w:rPr>
          <w:rFonts w:ascii="Arial" w:hAnsi="Arial" w:cs="Arial"/>
          <w:sz w:val="24"/>
          <w:szCs w:val="24"/>
        </w:rPr>
        <w:t>safety pin</w:t>
      </w:r>
      <w:r w:rsidR="00C31BA8">
        <w:rPr>
          <w:rFonts w:ascii="Arial" w:hAnsi="Arial" w:cs="Arial"/>
          <w:sz w:val="24"/>
          <w:szCs w:val="24"/>
        </w:rPr>
        <w:t>’</w:t>
      </w:r>
      <w:r w:rsidR="003503D1">
        <w:rPr>
          <w:rFonts w:ascii="Arial" w:hAnsi="Arial" w:cs="Arial"/>
          <w:sz w:val="24"/>
          <w:szCs w:val="24"/>
        </w:rPr>
        <w:t xml:space="preserve"> and </w:t>
      </w:r>
      <w:r w:rsidR="003503D1" w:rsidRPr="00F65AD1">
        <w:rPr>
          <w:rFonts w:ascii="Arial" w:hAnsi="Arial" w:cs="Arial"/>
          <w:sz w:val="24"/>
          <w:szCs w:val="24"/>
        </w:rPr>
        <w:t xml:space="preserve">thinks he has used it before. He also confirmed that when the </w:t>
      </w:r>
      <w:r w:rsidR="003D0C9B">
        <w:rPr>
          <w:rFonts w:ascii="Arial" w:hAnsi="Arial" w:cs="Arial"/>
          <w:sz w:val="24"/>
          <w:szCs w:val="24"/>
        </w:rPr>
        <w:t>firearm</w:t>
      </w:r>
      <w:r w:rsidR="003503D1" w:rsidRPr="00F65AD1">
        <w:rPr>
          <w:rFonts w:ascii="Arial" w:hAnsi="Arial" w:cs="Arial"/>
          <w:sz w:val="24"/>
          <w:szCs w:val="24"/>
        </w:rPr>
        <w:t xml:space="preserve"> is </w:t>
      </w:r>
      <w:r w:rsidR="00C31BA8">
        <w:rPr>
          <w:rFonts w:ascii="Arial" w:hAnsi="Arial" w:cs="Arial"/>
          <w:sz w:val="24"/>
          <w:szCs w:val="24"/>
        </w:rPr>
        <w:t>i</w:t>
      </w:r>
      <w:r w:rsidR="003503D1" w:rsidRPr="00F65AD1">
        <w:rPr>
          <w:rFonts w:ascii="Arial" w:hAnsi="Arial" w:cs="Arial"/>
          <w:sz w:val="24"/>
          <w:szCs w:val="24"/>
        </w:rPr>
        <w:t xml:space="preserve">n the holster it is always having a </w:t>
      </w:r>
      <w:r w:rsidR="00C31BA8">
        <w:rPr>
          <w:rFonts w:ascii="Arial" w:hAnsi="Arial" w:cs="Arial"/>
          <w:sz w:val="24"/>
          <w:szCs w:val="24"/>
        </w:rPr>
        <w:t>‘</w:t>
      </w:r>
      <w:r w:rsidR="003503D1" w:rsidRPr="00C31BA8">
        <w:rPr>
          <w:rFonts w:ascii="Arial" w:hAnsi="Arial" w:cs="Arial"/>
          <w:sz w:val="24"/>
          <w:szCs w:val="24"/>
        </w:rPr>
        <w:t>safety pin</w:t>
      </w:r>
      <w:r w:rsidR="00C31BA8">
        <w:rPr>
          <w:rFonts w:ascii="Arial" w:hAnsi="Arial" w:cs="Arial"/>
          <w:sz w:val="24"/>
          <w:szCs w:val="24"/>
        </w:rPr>
        <w:t>’</w:t>
      </w:r>
      <w:r w:rsidR="003503D1" w:rsidRPr="00F65AD1">
        <w:rPr>
          <w:rFonts w:ascii="Arial" w:hAnsi="Arial" w:cs="Arial"/>
          <w:sz w:val="24"/>
          <w:szCs w:val="24"/>
        </w:rPr>
        <w:t xml:space="preserve"> on. He further testified that the day of the incident the gun was on the </w:t>
      </w:r>
      <w:r w:rsidR="00C31BA8">
        <w:rPr>
          <w:rFonts w:ascii="Arial" w:hAnsi="Arial" w:cs="Arial"/>
          <w:sz w:val="24"/>
          <w:szCs w:val="24"/>
        </w:rPr>
        <w:t>‘</w:t>
      </w:r>
      <w:r w:rsidR="003503D1" w:rsidRPr="00C31BA8">
        <w:rPr>
          <w:rFonts w:ascii="Arial" w:hAnsi="Arial" w:cs="Arial"/>
          <w:sz w:val="24"/>
          <w:szCs w:val="24"/>
        </w:rPr>
        <w:t>safety</w:t>
      </w:r>
      <w:r w:rsidR="00CC2613" w:rsidRPr="00C31BA8">
        <w:rPr>
          <w:rFonts w:ascii="Arial" w:hAnsi="Arial" w:cs="Arial"/>
          <w:sz w:val="24"/>
          <w:szCs w:val="24"/>
        </w:rPr>
        <w:t xml:space="preserve"> pin</w:t>
      </w:r>
      <w:r w:rsidR="00C31BA8">
        <w:rPr>
          <w:rFonts w:ascii="Arial" w:hAnsi="Arial" w:cs="Arial"/>
          <w:sz w:val="24"/>
          <w:szCs w:val="24"/>
        </w:rPr>
        <w:t>’</w:t>
      </w:r>
      <w:r w:rsidR="003503D1" w:rsidRPr="00F65AD1">
        <w:rPr>
          <w:rFonts w:ascii="Arial" w:hAnsi="Arial" w:cs="Arial"/>
          <w:sz w:val="24"/>
          <w:szCs w:val="24"/>
        </w:rPr>
        <w:t>, however</w:t>
      </w:r>
      <w:r w:rsidR="00A83D6D">
        <w:rPr>
          <w:rFonts w:ascii="Arial" w:hAnsi="Arial" w:cs="Arial"/>
          <w:sz w:val="24"/>
          <w:szCs w:val="24"/>
        </w:rPr>
        <w:t>,</w:t>
      </w:r>
      <w:r w:rsidR="003503D1" w:rsidRPr="00F65AD1">
        <w:rPr>
          <w:rFonts w:ascii="Arial" w:hAnsi="Arial" w:cs="Arial"/>
          <w:sz w:val="24"/>
          <w:szCs w:val="24"/>
        </w:rPr>
        <w:t xml:space="preserve"> whether it is on a </w:t>
      </w:r>
      <w:r w:rsidR="00C31BA8">
        <w:rPr>
          <w:rFonts w:ascii="Arial" w:hAnsi="Arial" w:cs="Arial"/>
          <w:sz w:val="24"/>
          <w:szCs w:val="24"/>
        </w:rPr>
        <w:t>‘</w:t>
      </w:r>
      <w:r w:rsidR="003503D1" w:rsidRPr="00C31BA8">
        <w:rPr>
          <w:rFonts w:ascii="Arial" w:hAnsi="Arial" w:cs="Arial"/>
          <w:sz w:val="24"/>
          <w:szCs w:val="24"/>
        </w:rPr>
        <w:t>safety pin</w:t>
      </w:r>
      <w:r w:rsidR="00C31BA8">
        <w:rPr>
          <w:rFonts w:ascii="Arial" w:hAnsi="Arial" w:cs="Arial"/>
          <w:sz w:val="24"/>
          <w:szCs w:val="24"/>
        </w:rPr>
        <w:t>’</w:t>
      </w:r>
      <w:r w:rsidR="003503D1" w:rsidRPr="00F65AD1">
        <w:rPr>
          <w:rFonts w:ascii="Arial" w:hAnsi="Arial" w:cs="Arial"/>
          <w:sz w:val="24"/>
          <w:szCs w:val="24"/>
        </w:rPr>
        <w:t xml:space="preserve"> or not, once the trigger is pulled, the </w:t>
      </w:r>
      <w:r w:rsidR="003D0C9B">
        <w:rPr>
          <w:rFonts w:ascii="Arial" w:hAnsi="Arial" w:cs="Arial"/>
          <w:sz w:val="24"/>
          <w:szCs w:val="24"/>
        </w:rPr>
        <w:t>firearm</w:t>
      </w:r>
      <w:r w:rsidR="003503D1" w:rsidRPr="00F65AD1">
        <w:rPr>
          <w:rFonts w:ascii="Arial" w:hAnsi="Arial" w:cs="Arial"/>
          <w:sz w:val="24"/>
          <w:szCs w:val="24"/>
        </w:rPr>
        <w:t xml:space="preserve"> will discharge a bullet. </w:t>
      </w:r>
    </w:p>
    <w:p w14:paraId="176D6062" w14:textId="77777777" w:rsidR="003503D1" w:rsidRPr="00F65AD1" w:rsidRDefault="003503D1" w:rsidP="008D5E1C">
      <w:pPr>
        <w:spacing w:after="0" w:line="360" w:lineRule="auto"/>
        <w:jc w:val="both"/>
        <w:rPr>
          <w:rFonts w:ascii="Arial" w:hAnsi="Arial" w:cs="Arial"/>
          <w:sz w:val="24"/>
          <w:szCs w:val="24"/>
        </w:rPr>
      </w:pPr>
    </w:p>
    <w:p w14:paraId="7C0D84DF" w14:textId="7D68647F" w:rsidR="00854B9A" w:rsidRPr="00F65AD1" w:rsidRDefault="00482909" w:rsidP="008D5E1C">
      <w:pPr>
        <w:spacing w:after="0" w:line="360" w:lineRule="auto"/>
        <w:jc w:val="both"/>
        <w:rPr>
          <w:rFonts w:ascii="Arial" w:hAnsi="Arial" w:cs="Arial"/>
          <w:sz w:val="24"/>
          <w:szCs w:val="24"/>
        </w:rPr>
      </w:pPr>
      <w:r>
        <w:rPr>
          <w:rFonts w:ascii="Arial" w:hAnsi="Arial" w:cs="Arial"/>
          <w:sz w:val="24"/>
          <w:szCs w:val="24"/>
        </w:rPr>
        <w:t xml:space="preserve"> </w:t>
      </w:r>
      <w:r w:rsidR="00FF6B5B">
        <w:rPr>
          <w:rFonts w:ascii="Arial" w:hAnsi="Arial" w:cs="Arial"/>
          <w:sz w:val="24"/>
          <w:szCs w:val="24"/>
        </w:rPr>
        <w:t>[52</w:t>
      </w:r>
      <w:r w:rsidR="00854B9A" w:rsidRPr="00F65AD1">
        <w:rPr>
          <w:rFonts w:ascii="Arial" w:hAnsi="Arial" w:cs="Arial"/>
          <w:sz w:val="24"/>
          <w:szCs w:val="24"/>
        </w:rPr>
        <w:t>]</w:t>
      </w:r>
      <w:r w:rsidR="00854B9A" w:rsidRPr="00F65AD1">
        <w:rPr>
          <w:rFonts w:ascii="Arial" w:hAnsi="Arial" w:cs="Arial"/>
          <w:sz w:val="24"/>
          <w:szCs w:val="24"/>
        </w:rPr>
        <w:tab/>
        <w:t xml:space="preserve">It was also put to the witness that Mr Yapwire testified that it is not safe to walk around with a </w:t>
      </w:r>
      <w:r w:rsidR="003D0C9B">
        <w:rPr>
          <w:rFonts w:ascii="Arial" w:hAnsi="Arial" w:cs="Arial"/>
          <w:sz w:val="24"/>
          <w:szCs w:val="24"/>
        </w:rPr>
        <w:t xml:space="preserve">firearm </w:t>
      </w:r>
      <w:r w:rsidR="00854B9A" w:rsidRPr="00F65AD1">
        <w:rPr>
          <w:rFonts w:ascii="Arial" w:hAnsi="Arial" w:cs="Arial"/>
          <w:sz w:val="24"/>
          <w:szCs w:val="24"/>
        </w:rPr>
        <w:t>that is already cocked as one could injure himself or others and that it is</w:t>
      </w:r>
      <w:r w:rsidR="001D2F71">
        <w:rPr>
          <w:rFonts w:ascii="Arial" w:hAnsi="Arial" w:cs="Arial"/>
          <w:sz w:val="24"/>
          <w:szCs w:val="24"/>
        </w:rPr>
        <w:t xml:space="preserve"> </w:t>
      </w:r>
      <w:r w:rsidR="001D2F71" w:rsidRPr="00C31BA8">
        <w:rPr>
          <w:rFonts w:ascii="Arial" w:hAnsi="Arial" w:cs="Arial"/>
          <w:sz w:val="24"/>
          <w:szCs w:val="24"/>
        </w:rPr>
        <w:t>also</w:t>
      </w:r>
      <w:r w:rsidR="00854B9A" w:rsidRPr="00C31BA8">
        <w:rPr>
          <w:rFonts w:ascii="Arial" w:hAnsi="Arial" w:cs="Arial"/>
          <w:sz w:val="24"/>
          <w:szCs w:val="24"/>
        </w:rPr>
        <w:t xml:space="preserve"> </w:t>
      </w:r>
      <w:r w:rsidR="00854B9A" w:rsidRPr="00F65AD1">
        <w:rPr>
          <w:rFonts w:ascii="Arial" w:hAnsi="Arial" w:cs="Arial"/>
          <w:sz w:val="24"/>
          <w:szCs w:val="24"/>
        </w:rPr>
        <w:t>not standard police procedure</w:t>
      </w:r>
      <w:r w:rsidR="001D2F71">
        <w:rPr>
          <w:rFonts w:ascii="Arial" w:hAnsi="Arial" w:cs="Arial"/>
          <w:color w:val="FF0000"/>
          <w:sz w:val="24"/>
          <w:szCs w:val="24"/>
        </w:rPr>
        <w:t xml:space="preserve"> </w:t>
      </w:r>
      <w:r w:rsidR="001D2F71" w:rsidRPr="00C31BA8">
        <w:rPr>
          <w:rFonts w:ascii="Arial" w:hAnsi="Arial" w:cs="Arial"/>
          <w:sz w:val="24"/>
          <w:szCs w:val="24"/>
        </w:rPr>
        <w:t>to walk around with a cocked firearm</w:t>
      </w:r>
      <w:r w:rsidR="008A4EF1" w:rsidRPr="00F65AD1">
        <w:rPr>
          <w:rFonts w:ascii="Arial" w:hAnsi="Arial" w:cs="Arial"/>
          <w:sz w:val="24"/>
          <w:szCs w:val="24"/>
        </w:rPr>
        <w:t xml:space="preserve">. </w:t>
      </w:r>
      <w:r w:rsidR="00854B9A" w:rsidRPr="00F65AD1">
        <w:rPr>
          <w:rFonts w:ascii="Arial" w:hAnsi="Arial" w:cs="Arial"/>
          <w:sz w:val="24"/>
          <w:szCs w:val="24"/>
        </w:rPr>
        <w:t xml:space="preserve">Mr Kashela confirmed </w:t>
      </w:r>
      <w:r w:rsidR="007102AC" w:rsidRPr="00F65AD1">
        <w:rPr>
          <w:rFonts w:ascii="Arial" w:hAnsi="Arial" w:cs="Arial"/>
          <w:sz w:val="24"/>
          <w:szCs w:val="24"/>
        </w:rPr>
        <w:t>this position and also confirmed that it is a policy of the Police Force that one has to keep the gun</w:t>
      </w:r>
      <w:r w:rsidR="007D7974" w:rsidRPr="00F65AD1">
        <w:rPr>
          <w:rFonts w:ascii="Arial" w:hAnsi="Arial" w:cs="Arial"/>
          <w:sz w:val="24"/>
          <w:szCs w:val="24"/>
        </w:rPr>
        <w:t xml:space="preserve"> in a safe place</w:t>
      </w:r>
      <w:r w:rsidR="007102AC" w:rsidRPr="00F65AD1">
        <w:rPr>
          <w:rFonts w:ascii="Arial" w:hAnsi="Arial" w:cs="Arial"/>
          <w:sz w:val="24"/>
          <w:szCs w:val="24"/>
        </w:rPr>
        <w:t xml:space="preserve">, be it in the holster or on a </w:t>
      </w:r>
      <w:r w:rsidR="00C31BA8">
        <w:rPr>
          <w:rFonts w:ascii="Arial" w:hAnsi="Arial" w:cs="Arial"/>
          <w:sz w:val="24"/>
          <w:szCs w:val="24"/>
        </w:rPr>
        <w:t>‘</w:t>
      </w:r>
      <w:r w:rsidR="007102AC" w:rsidRPr="00C31BA8">
        <w:rPr>
          <w:rFonts w:ascii="Arial" w:hAnsi="Arial" w:cs="Arial"/>
          <w:sz w:val="24"/>
          <w:szCs w:val="24"/>
        </w:rPr>
        <w:t>safety pin</w:t>
      </w:r>
      <w:r w:rsidR="00C31BA8">
        <w:rPr>
          <w:rFonts w:ascii="Arial" w:hAnsi="Arial" w:cs="Arial"/>
          <w:sz w:val="24"/>
          <w:szCs w:val="24"/>
        </w:rPr>
        <w:t>’</w:t>
      </w:r>
      <w:r w:rsidR="007102AC" w:rsidRPr="00F65AD1">
        <w:rPr>
          <w:rFonts w:ascii="Arial" w:hAnsi="Arial" w:cs="Arial"/>
          <w:sz w:val="24"/>
          <w:szCs w:val="24"/>
        </w:rPr>
        <w:t xml:space="preserve"> so that it does not cause harm to others.</w:t>
      </w:r>
    </w:p>
    <w:p w14:paraId="116F490F" w14:textId="77777777" w:rsidR="00D40FDB" w:rsidRPr="00F65AD1" w:rsidRDefault="00D40FDB" w:rsidP="008D5E1C">
      <w:pPr>
        <w:spacing w:after="0" w:line="360" w:lineRule="auto"/>
        <w:jc w:val="both"/>
        <w:rPr>
          <w:rFonts w:ascii="Arial" w:hAnsi="Arial" w:cs="Arial"/>
          <w:sz w:val="24"/>
          <w:szCs w:val="24"/>
        </w:rPr>
      </w:pPr>
    </w:p>
    <w:p w14:paraId="7E64E3F0" w14:textId="17AAAC47" w:rsidR="001C4D0A" w:rsidRPr="00F65AD1" w:rsidRDefault="001C4D0A"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53</w:t>
      </w:r>
      <w:r w:rsidRPr="00F65AD1">
        <w:rPr>
          <w:rFonts w:ascii="Arial" w:hAnsi="Arial" w:cs="Arial"/>
          <w:sz w:val="24"/>
          <w:szCs w:val="24"/>
        </w:rPr>
        <w:t>]</w:t>
      </w:r>
      <w:r w:rsidRPr="00F65AD1">
        <w:rPr>
          <w:rFonts w:ascii="Arial" w:hAnsi="Arial" w:cs="Arial"/>
          <w:sz w:val="24"/>
          <w:szCs w:val="24"/>
        </w:rPr>
        <w:tab/>
      </w:r>
      <w:r w:rsidR="003C5CD5">
        <w:rPr>
          <w:rFonts w:ascii="Arial" w:hAnsi="Arial" w:cs="Arial"/>
          <w:sz w:val="24"/>
          <w:szCs w:val="24"/>
        </w:rPr>
        <w:t xml:space="preserve">Regarding the events after the shooting incident </w:t>
      </w:r>
      <w:r w:rsidRPr="00F65AD1">
        <w:rPr>
          <w:rFonts w:ascii="Arial" w:hAnsi="Arial" w:cs="Arial"/>
          <w:sz w:val="24"/>
          <w:szCs w:val="24"/>
        </w:rPr>
        <w:t>Mr Kashela testified that when he left the scene to take the plaintiff to the clinic, the plaintiff was not in a good condition</w:t>
      </w:r>
      <w:r w:rsidR="003C5CD5">
        <w:rPr>
          <w:rFonts w:ascii="Arial" w:hAnsi="Arial" w:cs="Arial"/>
          <w:sz w:val="24"/>
          <w:szCs w:val="24"/>
        </w:rPr>
        <w:t xml:space="preserve"> as </w:t>
      </w:r>
      <w:r w:rsidR="00640F98" w:rsidRPr="00F65AD1">
        <w:rPr>
          <w:rFonts w:ascii="Arial" w:hAnsi="Arial" w:cs="Arial"/>
          <w:sz w:val="24"/>
          <w:szCs w:val="24"/>
        </w:rPr>
        <w:t xml:space="preserve">he was bleeding and </w:t>
      </w:r>
      <w:r w:rsidR="003C5CD5">
        <w:rPr>
          <w:rFonts w:ascii="Arial" w:hAnsi="Arial" w:cs="Arial"/>
          <w:sz w:val="24"/>
          <w:szCs w:val="24"/>
        </w:rPr>
        <w:t>becoming weak</w:t>
      </w:r>
      <w:r w:rsidRPr="00F65AD1">
        <w:rPr>
          <w:rFonts w:ascii="Arial" w:hAnsi="Arial" w:cs="Arial"/>
          <w:sz w:val="24"/>
          <w:szCs w:val="24"/>
        </w:rPr>
        <w:t xml:space="preserve">. </w:t>
      </w:r>
    </w:p>
    <w:p w14:paraId="09A109CF" w14:textId="77777777" w:rsidR="001C4D0A" w:rsidRPr="00F65AD1" w:rsidRDefault="001C4D0A" w:rsidP="008D5E1C">
      <w:pPr>
        <w:spacing w:after="0" w:line="360" w:lineRule="auto"/>
        <w:jc w:val="both"/>
        <w:rPr>
          <w:rFonts w:ascii="Arial" w:hAnsi="Arial" w:cs="Arial"/>
          <w:sz w:val="24"/>
          <w:szCs w:val="24"/>
        </w:rPr>
      </w:pPr>
    </w:p>
    <w:p w14:paraId="6DC7D2CB" w14:textId="28E452C0" w:rsidR="00A21F80" w:rsidRPr="00F65AD1" w:rsidRDefault="00FF6B5B" w:rsidP="008D5E1C">
      <w:pPr>
        <w:spacing w:after="0" w:line="360" w:lineRule="auto"/>
        <w:jc w:val="both"/>
        <w:rPr>
          <w:rFonts w:ascii="Arial" w:hAnsi="Arial" w:cs="Arial"/>
          <w:sz w:val="24"/>
          <w:szCs w:val="24"/>
        </w:rPr>
      </w:pPr>
      <w:r>
        <w:rPr>
          <w:rFonts w:ascii="Arial" w:hAnsi="Arial" w:cs="Arial"/>
          <w:sz w:val="24"/>
          <w:szCs w:val="24"/>
        </w:rPr>
        <w:t>[54</w:t>
      </w:r>
      <w:r w:rsidR="002F4D66" w:rsidRPr="00F65AD1">
        <w:rPr>
          <w:rFonts w:ascii="Arial" w:hAnsi="Arial" w:cs="Arial"/>
          <w:sz w:val="24"/>
          <w:szCs w:val="24"/>
        </w:rPr>
        <w:t>]</w:t>
      </w:r>
      <w:r w:rsidR="002F4D66" w:rsidRPr="00F65AD1">
        <w:rPr>
          <w:rFonts w:ascii="Arial" w:hAnsi="Arial" w:cs="Arial"/>
          <w:sz w:val="24"/>
          <w:szCs w:val="24"/>
        </w:rPr>
        <w:tab/>
        <w:t xml:space="preserve">The witness </w:t>
      </w:r>
      <w:r w:rsidR="009A286F" w:rsidRPr="00F65AD1">
        <w:rPr>
          <w:rFonts w:ascii="Arial" w:hAnsi="Arial" w:cs="Arial"/>
          <w:sz w:val="24"/>
          <w:szCs w:val="24"/>
        </w:rPr>
        <w:t xml:space="preserve">testified that he </w:t>
      </w:r>
      <w:r w:rsidR="002F4D66" w:rsidRPr="00F65AD1">
        <w:rPr>
          <w:rFonts w:ascii="Arial" w:hAnsi="Arial" w:cs="Arial"/>
          <w:sz w:val="24"/>
          <w:szCs w:val="24"/>
        </w:rPr>
        <w:t xml:space="preserve">was the one that informed the nurses at the clinic </w:t>
      </w:r>
      <w:r w:rsidR="00050A2E" w:rsidRPr="00F65AD1">
        <w:rPr>
          <w:rFonts w:ascii="Arial" w:hAnsi="Arial" w:cs="Arial"/>
          <w:sz w:val="24"/>
          <w:szCs w:val="24"/>
        </w:rPr>
        <w:t xml:space="preserve">as well as the doctor at the hospital </w:t>
      </w:r>
      <w:r w:rsidR="002F4D66" w:rsidRPr="00F65AD1">
        <w:rPr>
          <w:rFonts w:ascii="Arial" w:hAnsi="Arial" w:cs="Arial"/>
          <w:sz w:val="24"/>
          <w:szCs w:val="24"/>
        </w:rPr>
        <w:t>that he and the suspect were fighting and during the fight the bullet was discharged from the</w:t>
      </w:r>
      <w:r w:rsidR="002F4D66" w:rsidRPr="00C31BA8">
        <w:rPr>
          <w:rFonts w:ascii="Arial" w:hAnsi="Arial" w:cs="Arial"/>
          <w:sz w:val="24"/>
          <w:szCs w:val="24"/>
        </w:rPr>
        <w:t xml:space="preserve"> </w:t>
      </w:r>
      <w:r w:rsidR="00585388" w:rsidRPr="00C31BA8">
        <w:rPr>
          <w:rFonts w:ascii="Arial" w:hAnsi="Arial" w:cs="Arial"/>
          <w:sz w:val="24"/>
          <w:szCs w:val="24"/>
        </w:rPr>
        <w:t xml:space="preserve">firearm </w:t>
      </w:r>
      <w:r w:rsidR="002F4D66" w:rsidRPr="00F65AD1">
        <w:rPr>
          <w:rFonts w:ascii="Arial" w:hAnsi="Arial" w:cs="Arial"/>
          <w:sz w:val="24"/>
          <w:szCs w:val="24"/>
        </w:rPr>
        <w:t xml:space="preserve">which hit the plaintiff who was seated in the bus. </w:t>
      </w:r>
      <w:r w:rsidR="009A286F" w:rsidRPr="00F65AD1">
        <w:rPr>
          <w:rFonts w:ascii="Arial" w:hAnsi="Arial" w:cs="Arial"/>
          <w:sz w:val="24"/>
          <w:szCs w:val="24"/>
        </w:rPr>
        <w:t xml:space="preserve">This information was conveyed by the witness as the plaintiff could not speak. </w:t>
      </w:r>
      <w:r w:rsidR="002F4D66" w:rsidRPr="00F65AD1">
        <w:rPr>
          <w:rFonts w:ascii="Arial" w:hAnsi="Arial" w:cs="Arial"/>
          <w:sz w:val="24"/>
          <w:szCs w:val="24"/>
        </w:rPr>
        <w:t>However the witness testified he did not inform the nurses that he was the one that shot the plaintiff.</w:t>
      </w:r>
      <w:r w:rsidR="00266588" w:rsidRPr="00F65AD1">
        <w:rPr>
          <w:rFonts w:ascii="Arial" w:hAnsi="Arial" w:cs="Arial"/>
          <w:sz w:val="24"/>
          <w:szCs w:val="24"/>
        </w:rPr>
        <w:t xml:space="preserve"> </w:t>
      </w:r>
    </w:p>
    <w:p w14:paraId="311B798D" w14:textId="77777777" w:rsidR="00D27664" w:rsidRPr="00F65AD1" w:rsidRDefault="00D27664" w:rsidP="008D5E1C">
      <w:pPr>
        <w:spacing w:after="0" w:line="360" w:lineRule="auto"/>
        <w:jc w:val="both"/>
        <w:rPr>
          <w:rFonts w:ascii="Arial" w:hAnsi="Arial" w:cs="Arial"/>
          <w:sz w:val="24"/>
          <w:szCs w:val="24"/>
        </w:rPr>
      </w:pPr>
    </w:p>
    <w:p w14:paraId="0612EAE5" w14:textId="49A4CD52" w:rsidR="00D27664" w:rsidRPr="00F65AD1" w:rsidRDefault="00D27664"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55</w:t>
      </w:r>
      <w:r w:rsidRPr="00F65AD1">
        <w:rPr>
          <w:rFonts w:ascii="Arial" w:hAnsi="Arial" w:cs="Arial"/>
          <w:sz w:val="24"/>
          <w:szCs w:val="24"/>
        </w:rPr>
        <w:t>]</w:t>
      </w:r>
      <w:r w:rsidRPr="00F65AD1">
        <w:rPr>
          <w:rFonts w:ascii="Arial" w:hAnsi="Arial" w:cs="Arial"/>
          <w:sz w:val="24"/>
          <w:szCs w:val="24"/>
        </w:rPr>
        <w:tab/>
        <w:t>The witness also confirmed the plaintiff’s version that</w:t>
      </w:r>
      <w:r w:rsidR="003F7AA8">
        <w:rPr>
          <w:rFonts w:ascii="Arial" w:hAnsi="Arial" w:cs="Arial"/>
          <w:sz w:val="24"/>
          <w:szCs w:val="24"/>
        </w:rPr>
        <w:t xml:space="preserve"> he has been in contact with the plaintiff</w:t>
      </w:r>
      <w:r w:rsidRPr="00F65AD1">
        <w:rPr>
          <w:rFonts w:ascii="Arial" w:hAnsi="Arial" w:cs="Arial"/>
          <w:sz w:val="24"/>
          <w:szCs w:val="24"/>
        </w:rPr>
        <w:t xml:space="preserve"> after the incident but </w:t>
      </w:r>
      <w:r w:rsidR="006415CE">
        <w:rPr>
          <w:rFonts w:ascii="Arial" w:hAnsi="Arial" w:cs="Arial"/>
          <w:sz w:val="24"/>
          <w:szCs w:val="24"/>
        </w:rPr>
        <w:t>denies that he had apologised to the plaintiff for accidentally shooting him.</w:t>
      </w:r>
    </w:p>
    <w:p w14:paraId="6AE8E6AD" w14:textId="77777777" w:rsidR="00D27664" w:rsidRPr="00F65AD1" w:rsidRDefault="00D27664" w:rsidP="008D5E1C">
      <w:pPr>
        <w:spacing w:after="0" w:line="360" w:lineRule="auto"/>
        <w:jc w:val="both"/>
        <w:rPr>
          <w:rFonts w:ascii="Arial" w:hAnsi="Arial" w:cs="Arial"/>
          <w:sz w:val="24"/>
          <w:szCs w:val="24"/>
        </w:rPr>
      </w:pPr>
    </w:p>
    <w:p w14:paraId="0FA40C9E" w14:textId="248EEF5F" w:rsidR="004A73B7" w:rsidRPr="00F65AD1" w:rsidRDefault="004A73B7" w:rsidP="008D5E1C">
      <w:pPr>
        <w:spacing w:after="0" w:line="360" w:lineRule="auto"/>
        <w:jc w:val="both"/>
        <w:rPr>
          <w:rFonts w:ascii="Arial" w:hAnsi="Arial" w:cs="Arial"/>
          <w:i/>
          <w:sz w:val="24"/>
          <w:szCs w:val="24"/>
        </w:rPr>
      </w:pPr>
      <w:r w:rsidRPr="00F65AD1">
        <w:rPr>
          <w:rFonts w:ascii="Arial" w:hAnsi="Arial" w:cs="Arial"/>
          <w:i/>
          <w:sz w:val="24"/>
          <w:szCs w:val="24"/>
        </w:rPr>
        <w:t>Abed Petrina</w:t>
      </w:r>
    </w:p>
    <w:p w14:paraId="51820BAB" w14:textId="77777777" w:rsidR="00A21F80" w:rsidRPr="00F65AD1" w:rsidRDefault="00A21F80" w:rsidP="008D5E1C">
      <w:pPr>
        <w:spacing w:after="0" w:line="360" w:lineRule="auto"/>
        <w:jc w:val="both"/>
        <w:rPr>
          <w:rFonts w:ascii="Arial" w:hAnsi="Arial" w:cs="Arial"/>
          <w:sz w:val="24"/>
          <w:szCs w:val="24"/>
        </w:rPr>
      </w:pPr>
    </w:p>
    <w:p w14:paraId="05066E40" w14:textId="41AA8BE9" w:rsidR="00A21F80" w:rsidRPr="00F65AD1" w:rsidRDefault="00A21F80" w:rsidP="008D5E1C">
      <w:pPr>
        <w:spacing w:after="0" w:line="360" w:lineRule="auto"/>
        <w:jc w:val="both"/>
        <w:rPr>
          <w:rFonts w:ascii="Arial" w:hAnsi="Arial" w:cs="Arial"/>
          <w:sz w:val="24"/>
          <w:szCs w:val="24"/>
        </w:rPr>
      </w:pPr>
      <w:r w:rsidRPr="00F65AD1">
        <w:rPr>
          <w:rFonts w:ascii="Arial" w:hAnsi="Arial" w:cs="Arial"/>
          <w:sz w:val="24"/>
          <w:szCs w:val="24"/>
        </w:rPr>
        <w:t>[</w:t>
      </w:r>
      <w:r w:rsidR="00FF6B5B">
        <w:rPr>
          <w:rFonts w:ascii="Arial" w:hAnsi="Arial" w:cs="Arial"/>
          <w:sz w:val="24"/>
          <w:szCs w:val="24"/>
        </w:rPr>
        <w:t>56</w:t>
      </w:r>
      <w:r w:rsidRPr="00F65AD1">
        <w:rPr>
          <w:rFonts w:ascii="Arial" w:hAnsi="Arial" w:cs="Arial"/>
          <w:sz w:val="24"/>
          <w:szCs w:val="24"/>
        </w:rPr>
        <w:t>]</w:t>
      </w:r>
      <w:r w:rsidR="003F7958" w:rsidRPr="00F65AD1">
        <w:rPr>
          <w:rFonts w:ascii="Arial" w:hAnsi="Arial" w:cs="Arial"/>
          <w:sz w:val="24"/>
          <w:szCs w:val="24"/>
        </w:rPr>
        <w:tab/>
      </w:r>
      <w:r w:rsidR="0008444F" w:rsidRPr="00F65AD1">
        <w:rPr>
          <w:rFonts w:ascii="Arial" w:hAnsi="Arial" w:cs="Arial"/>
          <w:sz w:val="24"/>
          <w:szCs w:val="24"/>
        </w:rPr>
        <w:t>The witness testified</w:t>
      </w:r>
      <w:r w:rsidR="007444BA" w:rsidRPr="00F65AD1">
        <w:rPr>
          <w:rFonts w:ascii="Arial" w:hAnsi="Arial" w:cs="Arial"/>
          <w:sz w:val="24"/>
          <w:szCs w:val="24"/>
        </w:rPr>
        <w:t xml:space="preserve"> </w:t>
      </w:r>
      <w:r w:rsidR="0008444F" w:rsidRPr="00F65AD1">
        <w:rPr>
          <w:rFonts w:ascii="Arial" w:hAnsi="Arial" w:cs="Arial"/>
          <w:sz w:val="24"/>
          <w:szCs w:val="24"/>
        </w:rPr>
        <w:t xml:space="preserve">that she </w:t>
      </w:r>
      <w:r w:rsidR="006029BF" w:rsidRPr="00F65AD1">
        <w:rPr>
          <w:rFonts w:ascii="Arial" w:hAnsi="Arial" w:cs="Arial"/>
          <w:sz w:val="24"/>
          <w:szCs w:val="24"/>
        </w:rPr>
        <w:t xml:space="preserve">and one of her </w:t>
      </w:r>
      <w:r w:rsidR="007444BA" w:rsidRPr="00F65AD1">
        <w:rPr>
          <w:rFonts w:ascii="Arial" w:hAnsi="Arial" w:cs="Arial"/>
          <w:sz w:val="24"/>
          <w:szCs w:val="24"/>
        </w:rPr>
        <w:t>colleague started running following the suspect</w:t>
      </w:r>
      <w:r w:rsidR="0008444F" w:rsidRPr="00F65AD1">
        <w:rPr>
          <w:rFonts w:ascii="Arial" w:hAnsi="Arial" w:cs="Arial"/>
          <w:sz w:val="24"/>
          <w:szCs w:val="24"/>
        </w:rPr>
        <w:t xml:space="preserve"> after he stole a phone from one of her other </w:t>
      </w:r>
      <w:r w:rsidR="006029BF" w:rsidRPr="00F65AD1">
        <w:rPr>
          <w:rFonts w:ascii="Arial" w:hAnsi="Arial" w:cs="Arial"/>
          <w:sz w:val="24"/>
          <w:szCs w:val="24"/>
        </w:rPr>
        <w:t>colleague</w:t>
      </w:r>
      <w:r w:rsidR="00DB7244" w:rsidRPr="00F65AD1">
        <w:rPr>
          <w:rStyle w:val="FootnoteReference"/>
          <w:rFonts w:ascii="Arial" w:hAnsi="Arial" w:cs="Arial"/>
          <w:sz w:val="24"/>
          <w:szCs w:val="24"/>
        </w:rPr>
        <w:footnoteReference w:id="6"/>
      </w:r>
      <w:r w:rsidR="007444BA" w:rsidRPr="00F65AD1">
        <w:rPr>
          <w:rFonts w:ascii="Arial" w:hAnsi="Arial" w:cs="Arial"/>
          <w:sz w:val="24"/>
          <w:szCs w:val="24"/>
        </w:rPr>
        <w:t xml:space="preserve">. The witness then shouted for help where after people started running after the suspect. The witness and </w:t>
      </w:r>
      <w:r w:rsidR="007444BA" w:rsidRPr="00F65AD1">
        <w:rPr>
          <w:rFonts w:ascii="Arial" w:hAnsi="Arial" w:cs="Arial"/>
          <w:sz w:val="24"/>
          <w:szCs w:val="24"/>
        </w:rPr>
        <w:lastRenderedPageBreak/>
        <w:t xml:space="preserve">her colleague decided to take a different route from the one that everyone else was taking in an attempt to catch the suspect. </w:t>
      </w:r>
      <w:r w:rsidR="00160A86" w:rsidRPr="00F65AD1">
        <w:rPr>
          <w:rFonts w:ascii="Arial" w:hAnsi="Arial" w:cs="Arial"/>
          <w:sz w:val="24"/>
          <w:szCs w:val="24"/>
        </w:rPr>
        <w:t xml:space="preserve">They finally caught up with the suspect in a river bed </w:t>
      </w:r>
      <w:r w:rsidR="006029BF" w:rsidRPr="00F65AD1">
        <w:rPr>
          <w:rFonts w:ascii="Arial" w:hAnsi="Arial" w:cs="Arial"/>
          <w:sz w:val="24"/>
          <w:szCs w:val="24"/>
        </w:rPr>
        <w:t>and her</w:t>
      </w:r>
      <w:r w:rsidR="00160A86" w:rsidRPr="00F65AD1">
        <w:rPr>
          <w:rFonts w:ascii="Arial" w:hAnsi="Arial" w:cs="Arial"/>
          <w:sz w:val="24"/>
          <w:szCs w:val="24"/>
        </w:rPr>
        <w:t xml:space="preserve"> colleague tried to grab him however he had two knives and wanted to stab the colleague. She further testified that there was a man in front of the suspect coming from the direction to which the suspect was running to, who managed to grab </w:t>
      </w:r>
      <w:r w:rsidR="00B52C11" w:rsidRPr="00C31BA8">
        <w:rPr>
          <w:rFonts w:ascii="Arial" w:hAnsi="Arial" w:cs="Arial"/>
          <w:sz w:val="24"/>
          <w:szCs w:val="24"/>
        </w:rPr>
        <w:t>the suspect</w:t>
      </w:r>
      <w:r w:rsidR="00B52C11">
        <w:rPr>
          <w:rFonts w:ascii="Arial" w:hAnsi="Arial" w:cs="Arial"/>
          <w:color w:val="FF0000"/>
          <w:sz w:val="24"/>
          <w:szCs w:val="24"/>
        </w:rPr>
        <w:t>.</w:t>
      </w:r>
      <w:r w:rsidR="00617A7D" w:rsidRPr="00F65AD1">
        <w:rPr>
          <w:rFonts w:ascii="Arial" w:hAnsi="Arial" w:cs="Arial"/>
          <w:sz w:val="24"/>
          <w:szCs w:val="24"/>
        </w:rPr>
        <w:t xml:space="preserve"> </w:t>
      </w:r>
      <w:r w:rsidR="00B52C11" w:rsidRPr="00C31BA8">
        <w:rPr>
          <w:rFonts w:ascii="Arial" w:hAnsi="Arial" w:cs="Arial"/>
          <w:sz w:val="24"/>
          <w:szCs w:val="24"/>
        </w:rPr>
        <w:t>M</w:t>
      </w:r>
      <w:r w:rsidR="00617A7D" w:rsidRPr="00C31BA8">
        <w:rPr>
          <w:rFonts w:ascii="Arial" w:hAnsi="Arial" w:cs="Arial"/>
          <w:sz w:val="24"/>
          <w:szCs w:val="24"/>
        </w:rPr>
        <w:t>eanwhile</w:t>
      </w:r>
      <w:r w:rsidR="00160A86" w:rsidRPr="00F65AD1">
        <w:rPr>
          <w:rFonts w:ascii="Arial" w:hAnsi="Arial" w:cs="Arial"/>
          <w:sz w:val="24"/>
          <w:szCs w:val="24"/>
        </w:rPr>
        <w:t xml:space="preserve"> Mr Kashela </w:t>
      </w:r>
      <w:r w:rsidR="00617A7D" w:rsidRPr="00F65AD1">
        <w:rPr>
          <w:rFonts w:ascii="Arial" w:hAnsi="Arial" w:cs="Arial"/>
          <w:sz w:val="24"/>
          <w:szCs w:val="24"/>
        </w:rPr>
        <w:t xml:space="preserve">also </w:t>
      </w:r>
      <w:r w:rsidR="00160A86" w:rsidRPr="00F65AD1">
        <w:rPr>
          <w:rFonts w:ascii="Arial" w:hAnsi="Arial" w:cs="Arial"/>
          <w:sz w:val="24"/>
          <w:szCs w:val="24"/>
        </w:rPr>
        <w:t xml:space="preserve">came to help and managed to grab the suspect. At that time </w:t>
      </w:r>
      <w:r w:rsidR="00617A7D" w:rsidRPr="00F65AD1">
        <w:rPr>
          <w:rFonts w:ascii="Arial" w:hAnsi="Arial" w:cs="Arial"/>
          <w:sz w:val="24"/>
          <w:szCs w:val="24"/>
        </w:rPr>
        <w:t>t</w:t>
      </w:r>
      <w:r w:rsidR="00160A86" w:rsidRPr="00F65AD1">
        <w:rPr>
          <w:rFonts w:ascii="Arial" w:hAnsi="Arial" w:cs="Arial"/>
          <w:sz w:val="24"/>
          <w:szCs w:val="24"/>
        </w:rPr>
        <w:t xml:space="preserve">he </w:t>
      </w:r>
      <w:r w:rsidR="00617A7D" w:rsidRPr="00F65AD1">
        <w:rPr>
          <w:rFonts w:ascii="Arial" w:hAnsi="Arial" w:cs="Arial"/>
          <w:sz w:val="24"/>
          <w:szCs w:val="24"/>
        </w:rPr>
        <w:t xml:space="preserve">suspect </w:t>
      </w:r>
      <w:r w:rsidR="006029BF" w:rsidRPr="00F65AD1">
        <w:rPr>
          <w:rFonts w:ascii="Arial" w:hAnsi="Arial" w:cs="Arial"/>
          <w:sz w:val="24"/>
          <w:szCs w:val="24"/>
        </w:rPr>
        <w:t>was still having two knives and started fighting with Mr Kashela, who was trying to get hold of the knives</w:t>
      </w:r>
      <w:r w:rsidR="00692CD2">
        <w:rPr>
          <w:rFonts w:ascii="Arial" w:hAnsi="Arial" w:cs="Arial"/>
          <w:color w:val="FF0000"/>
          <w:sz w:val="24"/>
          <w:szCs w:val="24"/>
        </w:rPr>
        <w:t>.</w:t>
      </w:r>
      <w:r w:rsidR="006029BF" w:rsidRPr="00F65AD1">
        <w:rPr>
          <w:rFonts w:ascii="Arial" w:hAnsi="Arial" w:cs="Arial"/>
          <w:sz w:val="24"/>
          <w:szCs w:val="24"/>
        </w:rPr>
        <w:t xml:space="preserve"> The witness then heard Mr Kashela telling the suspect to leave the firearm. Thereafter she heard a gunshot. She then saw the plaintiff coming from the bus screaming</w:t>
      </w:r>
      <w:r w:rsidR="005234FF" w:rsidRPr="00F65AD1">
        <w:rPr>
          <w:rFonts w:ascii="Arial" w:hAnsi="Arial" w:cs="Arial"/>
          <w:sz w:val="24"/>
          <w:szCs w:val="24"/>
        </w:rPr>
        <w:t xml:space="preserve"> ‘you shot me’.</w:t>
      </w:r>
      <w:r w:rsidR="006029BF" w:rsidRPr="00F65AD1">
        <w:rPr>
          <w:rFonts w:ascii="Arial" w:hAnsi="Arial" w:cs="Arial"/>
          <w:sz w:val="24"/>
          <w:szCs w:val="24"/>
        </w:rPr>
        <w:t xml:space="preserve"> </w:t>
      </w:r>
      <w:r w:rsidR="00160A86" w:rsidRPr="00F65AD1">
        <w:rPr>
          <w:rFonts w:ascii="Arial" w:hAnsi="Arial" w:cs="Arial"/>
          <w:sz w:val="24"/>
          <w:szCs w:val="24"/>
        </w:rPr>
        <w:t xml:space="preserve"> </w:t>
      </w:r>
      <w:r w:rsidR="00930A28" w:rsidRPr="00F65AD1">
        <w:rPr>
          <w:rFonts w:ascii="Arial" w:hAnsi="Arial" w:cs="Arial"/>
          <w:sz w:val="24"/>
          <w:szCs w:val="24"/>
        </w:rPr>
        <w:t>She however testified that she did not see exactly how the sh</w:t>
      </w:r>
      <w:r w:rsidR="008112BD" w:rsidRPr="00F65AD1">
        <w:rPr>
          <w:rFonts w:ascii="Arial" w:hAnsi="Arial" w:cs="Arial"/>
          <w:sz w:val="24"/>
          <w:szCs w:val="24"/>
        </w:rPr>
        <w:t xml:space="preserve">ot went off and did not see who pulled the trigger. </w:t>
      </w:r>
      <w:r w:rsidR="00930A28" w:rsidRPr="00F65AD1">
        <w:rPr>
          <w:rFonts w:ascii="Arial" w:hAnsi="Arial" w:cs="Arial"/>
          <w:sz w:val="24"/>
          <w:szCs w:val="24"/>
        </w:rPr>
        <w:t xml:space="preserve"> </w:t>
      </w:r>
    </w:p>
    <w:p w14:paraId="62C03988" w14:textId="77777777" w:rsidR="00A21F80" w:rsidRPr="00F65AD1" w:rsidRDefault="00A21F80" w:rsidP="008D5E1C">
      <w:pPr>
        <w:spacing w:after="0" w:line="360" w:lineRule="auto"/>
        <w:jc w:val="both"/>
        <w:rPr>
          <w:rFonts w:ascii="Arial" w:hAnsi="Arial" w:cs="Arial"/>
          <w:sz w:val="24"/>
          <w:szCs w:val="24"/>
        </w:rPr>
      </w:pPr>
    </w:p>
    <w:p w14:paraId="3987A9EE" w14:textId="1A81D62C" w:rsidR="004A73B7" w:rsidRPr="00F65AD1" w:rsidRDefault="004A73B7" w:rsidP="008D5E1C">
      <w:pPr>
        <w:spacing w:after="0" w:line="360" w:lineRule="auto"/>
        <w:jc w:val="both"/>
        <w:rPr>
          <w:rFonts w:ascii="Arial" w:hAnsi="Arial" w:cs="Arial"/>
          <w:i/>
          <w:sz w:val="24"/>
          <w:szCs w:val="24"/>
        </w:rPr>
      </w:pPr>
      <w:r w:rsidRPr="00F65AD1">
        <w:rPr>
          <w:rFonts w:ascii="Arial" w:hAnsi="Arial" w:cs="Arial"/>
          <w:i/>
          <w:sz w:val="24"/>
          <w:szCs w:val="24"/>
        </w:rPr>
        <w:t xml:space="preserve">Amadhila Gabriel </w:t>
      </w:r>
    </w:p>
    <w:p w14:paraId="503E958A" w14:textId="77777777" w:rsidR="00205A5E" w:rsidRPr="00F65AD1" w:rsidRDefault="00205A5E" w:rsidP="008D5E1C">
      <w:pPr>
        <w:spacing w:after="0" w:line="360" w:lineRule="auto"/>
        <w:jc w:val="both"/>
        <w:rPr>
          <w:rFonts w:ascii="Arial" w:hAnsi="Arial" w:cs="Arial"/>
          <w:sz w:val="24"/>
          <w:szCs w:val="24"/>
        </w:rPr>
      </w:pPr>
    </w:p>
    <w:p w14:paraId="3C6EF90E" w14:textId="44B4BE3B" w:rsidR="00430753" w:rsidRPr="00F65AD1" w:rsidRDefault="00FA0758" w:rsidP="008D5E1C">
      <w:pPr>
        <w:spacing w:after="0" w:line="360" w:lineRule="auto"/>
        <w:jc w:val="both"/>
        <w:rPr>
          <w:rFonts w:ascii="Arial" w:hAnsi="Arial" w:cs="Arial"/>
          <w:sz w:val="24"/>
          <w:szCs w:val="24"/>
        </w:rPr>
      </w:pPr>
      <w:r w:rsidRPr="00F65AD1">
        <w:rPr>
          <w:rFonts w:ascii="Arial" w:hAnsi="Arial" w:cs="Arial"/>
          <w:sz w:val="24"/>
          <w:szCs w:val="24"/>
        </w:rPr>
        <w:t>[</w:t>
      </w:r>
      <w:r w:rsidR="00AF6DC9">
        <w:rPr>
          <w:rFonts w:ascii="Arial" w:hAnsi="Arial" w:cs="Arial"/>
          <w:sz w:val="24"/>
          <w:szCs w:val="24"/>
        </w:rPr>
        <w:t>57</w:t>
      </w:r>
      <w:r w:rsidR="00430753" w:rsidRPr="00F65AD1">
        <w:rPr>
          <w:rFonts w:ascii="Arial" w:hAnsi="Arial" w:cs="Arial"/>
          <w:sz w:val="24"/>
          <w:szCs w:val="24"/>
        </w:rPr>
        <w:t>]</w:t>
      </w:r>
      <w:r w:rsidR="00430753" w:rsidRPr="00F65AD1">
        <w:rPr>
          <w:rFonts w:ascii="Arial" w:hAnsi="Arial" w:cs="Arial"/>
          <w:sz w:val="24"/>
          <w:szCs w:val="24"/>
        </w:rPr>
        <w:tab/>
      </w:r>
      <w:r w:rsidR="00895B93" w:rsidRPr="00F65AD1">
        <w:rPr>
          <w:rFonts w:ascii="Arial" w:hAnsi="Arial" w:cs="Arial"/>
          <w:sz w:val="24"/>
          <w:szCs w:val="24"/>
        </w:rPr>
        <w:t>Mr Gabriel testified that he was sitting in the bus waiting for the mechanic to finish operating the bus when he saw the suspect running and people following behind him. He further testified that Mr Kashela was</w:t>
      </w:r>
      <w:r w:rsidR="005447CA">
        <w:rPr>
          <w:rFonts w:ascii="Arial" w:hAnsi="Arial" w:cs="Arial"/>
          <w:color w:val="FF0000"/>
          <w:sz w:val="24"/>
          <w:szCs w:val="24"/>
        </w:rPr>
        <w:t xml:space="preserve"> </w:t>
      </w:r>
      <w:r w:rsidR="005447CA" w:rsidRPr="00093EC5">
        <w:rPr>
          <w:rFonts w:ascii="Arial" w:hAnsi="Arial" w:cs="Arial"/>
          <w:sz w:val="24"/>
          <w:szCs w:val="24"/>
        </w:rPr>
        <w:t>also among the people that were</w:t>
      </w:r>
      <w:r w:rsidR="00895B93" w:rsidRPr="00093EC5">
        <w:rPr>
          <w:rFonts w:ascii="Arial" w:hAnsi="Arial" w:cs="Arial"/>
          <w:sz w:val="24"/>
          <w:szCs w:val="24"/>
        </w:rPr>
        <w:t xml:space="preserve"> </w:t>
      </w:r>
      <w:r w:rsidR="00895B93" w:rsidRPr="00F65AD1">
        <w:rPr>
          <w:rFonts w:ascii="Arial" w:hAnsi="Arial" w:cs="Arial"/>
          <w:sz w:val="24"/>
          <w:szCs w:val="24"/>
        </w:rPr>
        <w:t xml:space="preserve">chasing the suspect </w:t>
      </w:r>
      <w:r w:rsidR="005447CA" w:rsidRPr="00093EC5">
        <w:rPr>
          <w:rFonts w:ascii="Arial" w:hAnsi="Arial" w:cs="Arial"/>
          <w:sz w:val="24"/>
          <w:szCs w:val="24"/>
        </w:rPr>
        <w:t>who</w:t>
      </w:r>
      <w:r w:rsidR="005447CA">
        <w:rPr>
          <w:rFonts w:ascii="Arial" w:hAnsi="Arial" w:cs="Arial"/>
          <w:color w:val="FF0000"/>
          <w:sz w:val="24"/>
          <w:szCs w:val="24"/>
        </w:rPr>
        <w:t xml:space="preserve"> </w:t>
      </w:r>
      <w:r w:rsidR="00895B93" w:rsidRPr="00F65AD1">
        <w:rPr>
          <w:rFonts w:ascii="Arial" w:hAnsi="Arial" w:cs="Arial"/>
          <w:sz w:val="24"/>
          <w:szCs w:val="24"/>
        </w:rPr>
        <w:t>managed to grab him. It was his further evidence that he saw</w:t>
      </w:r>
      <w:r w:rsidR="00327CDA" w:rsidRPr="00F65AD1">
        <w:rPr>
          <w:rFonts w:ascii="Arial" w:hAnsi="Arial" w:cs="Arial"/>
          <w:sz w:val="24"/>
          <w:szCs w:val="24"/>
        </w:rPr>
        <w:t>, through the window of the bus,</w:t>
      </w:r>
      <w:r w:rsidR="00895B93" w:rsidRPr="00F65AD1">
        <w:rPr>
          <w:rFonts w:ascii="Arial" w:hAnsi="Arial" w:cs="Arial"/>
          <w:sz w:val="24"/>
          <w:szCs w:val="24"/>
        </w:rPr>
        <w:t xml:space="preserve"> Mr K</w:t>
      </w:r>
      <w:r w:rsidR="00327CDA" w:rsidRPr="00F65AD1">
        <w:rPr>
          <w:rFonts w:ascii="Arial" w:hAnsi="Arial" w:cs="Arial"/>
          <w:sz w:val="24"/>
          <w:szCs w:val="24"/>
        </w:rPr>
        <w:t xml:space="preserve">ashela and the suspect fighting. </w:t>
      </w:r>
      <w:r w:rsidR="003F2F92" w:rsidRPr="00F65AD1">
        <w:rPr>
          <w:rFonts w:ascii="Arial" w:hAnsi="Arial" w:cs="Arial"/>
          <w:sz w:val="24"/>
          <w:szCs w:val="24"/>
        </w:rPr>
        <w:t>He then stood up to go assist Mr Kashela but just before he left the bus he heard a gunshot. He then heard the plaintiff, who was sitting at the back of the bus, screaming ‘you shot me’</w:t>
      </w:r>
      <w:r w:rsidR="00791155" w:rsidRPr="00F65AD1">
        <w:rPr>
          <w:rFonts w:ascii="Arial" w:hAnsi="Arial" w:cs="Arial"/>
          <w:sz w:val="24"/>
          <w:szCs w:val="24"/>
        </w:rPr>
        <w:t xml:space="preserve"> and the witness noticed that the plaintiff was</w:t>
      </w:r>
      <w:r w:rsidR="003C5CD5">
        <w:rPr>
          <w:rFonts w:ascii="Arial" w:hAnsi="Arial" w:cs="Arial"/>
          <w:sz w:val="24"/>
          <w:szCs w:val="24"/>
        </w:rPr>
        <w:t xml:space="preserve"> s</w:t>
      </w:r>
      <w:r w:rsidR="00791155" w:rsidRPr="00F65AD1">
        <w:rPr>
          <w:rFonts w:ascii="Arial" w:hAnsi="Arial" w:cs="Arial"/>
          <w:sz w:val="24"/>
          <w:szCs w:val="24"/>
        </w:rPr>
        <w:t>hot on the right side</w:t>
      </w:r>
      <w:r w:rsidR="00EB4D4C">
        <w:rPr>
          <w:rFonts w:ascii="Arial" w:hAnsi="Arial" w:cs="Arial"/>
          <w:sz w:val="24"/>
          <w:szCs w:val="24"/>
        </w:rPr>
        <w:t xml:space="preserve"> of his body</w:t>
      </w:r>
      <w:r w:rsidR="00CD22B3">
        <w:rPr>
          <w:rFonts w:ascii="Arial" w:hAnsi="Arial" w:cs="Arial"/>
          <w:sz w:val="24"/>
          <w:szCs w:val="24"/>
        </w:rPr>
        <w:t xml:space="preserve">. </w:t>
      </w:r>
      <w:r w:rsidR="0017780A" w:rsidRPr="00F65AD1">
        <w:rPr>
          <w:rFonts w:ascii="Arial" w:hAnsi="Arial" w:cs="Arial"/>
          <w:sz w:val="24"/>
          <w:szCs w:val="24"/>
        </w:rPr>
        <w:t xml:space="preserve">It was </w:t>
      </w:r>
      <w:r w:rsidR="00024683" w:rsidRPr="00F65AD1">
        <w:rPr>
          <w:rFonts w:ascii="Arial" w:hAnsi="Arial" w:cs="Arial"/>
          <w:sz w:val="24"/>
          <w:szCs w:val="24"/>
        </w:rPr>
        <w:t xml:space="preserve">his </w:t>
      </w:r>
      <w:r w:rsidR="0017780A" w:rsidRPr="00F65AD1">
        <w:rPr>
          <w:rFonts w:ascii="Arial" w:hAnsi="Arial" w:cs="Arial"/>
          <w:sz w:val="24"/>
          <w:szCs w:val="24"/>
        </w:rPr>
        <w:t xml:space="preserve">evidence that </w:t>
      </w:r>
      <w:r w:rsidR="00024683" w:rsidRPr="00F65AD1">
        <w:rPr>
          <w:rFonts w:ascii="Arial" w:hAnsi="Arial" w:cs="Arial"/>
          <w:sz w:val="24"/>
          <w:szCs w:val="24"/>
        </w:rPr>
        <w:t>he did not see who fired the shot</w:t>
      </w:r>
      <w:r w:rsidR="003F2F92" w:rsidRPr="00F65AD1">
        <w:rPr>
          <w:rFonts w:ascii="Arial" w:hAnsi="Arial" w:cs="Arial"/>
          <w:sz w:val="24"/>
          <w:szCs w:val="24"/>
        </w:rPr>
        <w:t xml:space="preserve">. </w:t>
      </w:r>
    </w:p>
    <w:p w14:paraId="5B0CA463" w14:textId="2B5994D2" w:rsidR="000153DB" w:rsidRPr="00F65AD1" w:rsidRDefault="000153DB" w:rsidP="008D5E1C">
      <w:pPr>
        <w:spacing w:after="0" w:line="360" w:lineRule="auto"/>
        <w:jc w:val="both"/>
        <w:rPr>
          <w:rFonts w:ascii="Arial" w:hAnsi="Arial" w:cs="Arial"/>
          <w:sz w:val="24"/>
          <w:szCs w:val="24"/>
        </w:rPr>
      </w:pPr>
    </w:p>
    <w:p w14:paraId="274FEB77" w14:textId="77777777" w:rsidR="00885C99" w:rsidRPr="00F65AD1" w:rsidRDefault="00885C99" w:rsidP="008D5E1C">
      <w:pPr>
        <w:spacing w:after="0" w:line="360" w:lineRule="auto"/>
        <w:jc w:val="both"/>
        <w:rPr>
          <w:rFonts w:ascii="Arial" w:hAnsi="Arial" w:cs="Arial"/>
          <w:sz w:val="24"/>
          <w:szCs w:val="24"/>
          <w:u w:val="single"/>
          <w:lang w:val="en-US"/>
        </w:rPr>
      </w:pPr>
      <w:r w:rsidRPr="00F65AD1">
        <w:rPr>
          <w:rFonts w:ascii="Arial" w:hAnsi="Arial" w:cs="Arial"/>
          <w:sz w:val="24"/>
          <w:szCs w:val="24"/>
          <w:u w:val="single"/>
          <w:lang w:val="en-US"/>
        </w:rPr>
        <w:t>Burden of proof</w:t>
      </w:r>
    </w:p>
    <w:p w14:paraId="40090993" w14:textId="77777777" w:rsidR="00885C99" w:rsidRPr="00F65AD1" w:rsidRDefault="00885C99" w:rsidP="008D5E1C">
      <w:pPr>
        <w:spacing w:after="0" w:line="360" w:lineRule="auto"/>
        <w:jc w:val="both"/>
        <w:rPr>
          <w:rFonts w:ascii="Arial" w:hAnsi="Arial" w:cs="Arial"/>
          <w:sz w:val="24"/>
          <w:szCs w:val="24"/>
          <w:u w:val="single"/>
          <w:lang w:val="en-US"/>
        </w:rPr>
      </w:pPr>
    </w:p>
    <w:p w14:paraId="35C121F9" w14:textId="30491723" w:rsidR="00885C99" w:rsidRPr="00F65AD1" w:rsidRDefault="00885C99" w:rsidP="008D5E1C">
      <w:pPr>
        <w:spacing w:after="0" w:line="360" w:lineRule="auto"/>
        <w:jc w:val="both"/>
        <w:rPr>
          <w:rFonts w:ascii="Arial" w:hAnsi="Arial" w:cs="Arial"/>
          <w:sz w:val="24"/>
          <w:szCs w:val="24"/>
          <w:lang w:val="en-ZA"/>
        </w:rPr>
      </w:pPr>
      <w:r w:rsidRPr="00F65AD1">
        <w:rPr>
          <w:rFonts w:ascii="Arial" w:hAnsi="Arial" w:cs="Arial"/>
          <w:sz w:val="24"/>
          <w:szCs w:val="24"/>
          <w:lang w:val="en-US"/>
        </w:rPr>
        <w:t>[</w:t>
      </w:r>
      <w:r w:rsidR="001E7E97">
        <w:rPr>
          <w:rFonts w:ascii="Arial" w:hAnsi="Arial" w:cs="Arial"/>
          <w:sz w:val="24"/>
          <w:szCs w:val="24"/>
          <w:lang w:val="en-US"/>
        </w:rPr>
        <w:t>58</w:t>
      </w:r>
      <w:r w:rsidRPr="00F65AD1">
        <w:rPr>
          <w:rFonts w:ascii="Arial" w:hAnsi="Arial" w:cs="Arial"/>
          <w:sz w:val="24"/>
          <w:szCs w:val="24"/>
          <w:lang w:val="en-US"/>
        </w:rPr>
        <w:t>]</w:t>
      </w:r>
      <w:r w:rsidRPr="00F65AD1">
        <w:rPr>
          <w:rFonts w:ascii="Arial" w:hAnsi="Arial" w:cs="Arial"/>
          <w:sz w:val="24"/>
          <w:szCs w:val="24"/>
          <w:lang w:val="en-US"/>
        </w:rPr>
        <w:tab/>
      </w:r>
      <w:r w:rsidRPr="00F65AD1">
        <w:rPr>
          <w:rFonts w:ascii="Arial" w:hAnsi="Arial" w:cs="Arial"/>
          <w:sz w:val="24"/>
          <w:szCs w:val="24"/>
        </w:rPr>
        <w:t>In </w:t>
      </w:r>
      <w:hyperlink r:id="rId9" w:tgtFrame="_self" w:tooltip="reference on civil" w:history="1">
        <w:r w:rsidRPr="00F65AD1">
          <w:rPr>
            <w:rStyle w:val="Hyperlink"/>
            <w:rFonts w:ascii="Arial" w:hAnsi="Arial" w:cs="Arial"/>
            <w:color w:val="auto"/>
            <w:sz w:val="24"/>
            <w:szCs w:val="24"/>
            <w:u w:val="none"/>
          </w:rPr>
          <w:t>civil</w:t>
        </w:r>
      </w:hyperlink>
      <w:r w:rsidRPr="00F65AD1">
        <w:rPr>
          <w:rFonts w:ascii="Arial" w:hAnsi="Arial" w:cs="Arial"/>
          <w:sz w:val="24"/>
          <w:szCs w:val="24"/>
        </w:rPr>
        <w:t> </w:t>
      </w:r>
      <w:hyperlink r:id="rId10" w:tgtFrame="_self" w:tooltip="reference on cases" w:history="1">
        <w:r w:rsidRPr="00F65AD1">
          <w:rPr>
            <w:rStyle w:val="Hyperlink"/>
            <w:rFonts w:ascii="Arial" w:hAnsi="Arial" w:cs="Arial"/>
            <w:color w:val="auto"/>
            <w:sz w:val="24"/>
            <w:szCs w:val="24"/>
            <w:u w:val="none"/>
          </w:rPr>
          <w:t>cases</w:t>
        </w:r>
      </w:hyperlink>
      <w:r w:rsidRPr="00F65AD1">
        <w:rPr>
          <w:rFonts w:ascii="Arial" w:hAnsi="Arial" w:cs="Arial"/>
          <w:sz w:val="24"/>
          <w:szCs w:val="24"/>
        </w:rPr>
        <w:t>, the </w:t>
      </w:r>
      <w:hyperlink r:id="rId11" w:tgtFrame="_self" w:tooltip="reference on plaintiff" w:history="1">
        <w:r w:rsidRPr="00F65AD1">
          <w:rPr>
            <w:rStyle w:val="Hyperlink"/>
            <w:rFonts w:ascii="Arial" w:hAnsi="Arial" w:cs="Arial"/>
            <w:color w:val="auto"/>
            <w:sz w:val="24"/>
            <w:szCs w:val="24"/>
            <w:u w:val="none"/>
          </w:rPr>
          <w:t>plaintiff</w:t>
        </w:r>
      </w:hyperlink>
      <w:r w:rsidRPr="00F65AD1">
        <w:rPr>
          <w:rFonts w:ascii="Arial" w:hAnsi="Arial" w:cs="Arial"/>
          <w:sz w:val="24"/>
          <w:szCs w:val="24"/>
        </w:rPr>
        <w:t> has the burden of </w:t>
      </w:r>
      <w:hyperlink r:id="rId12" w:tgtFrame="_self" w:tooltip="reference on proving" w:history="1">
        <w:r w:rsidRPr="00F65AD1">
          <w:rPr>
            <w:rStyle w:val="Hyperlink"/>
            <w:rFonts w:ascii="Arial" w:hAnsi="Arial" w:cs="Arial"/>
            <w:color w:val="auto"/>
            <w:sz w:val="24"/>
            <w:szCs w:val="24"/>
            <w:u w:val="none"/>
          </w:rPr>
          <w:t>proving</w:t>
        </w:r>
      </w:hyperlink>
      <w:r w:rsidRPr="00F65AD1">
        <w:rPr>
          <w:rFonts w:ascii="Arial" w:hAnsi="Arial" w:cs="Arial"/>
          <w:sz w:val="24"/>
          <w:szCs w:val="24"/>
        </w:rPr>
        <w:t> his </w:t>
      </w:r>
      <w:hyperlink r:id="rId13" w:tgtFrame="_self" w:tooltip="reference on case" w:history="1">
        <w:r w:rsidRPr="00F65AD1">
          <w:rPr>
            <w:rStyle w:val="Hyperlink"/>
            <w:rFonts w:ascii="Arial" w:hAnsi="Arial" w:cs="Arial"/>
            <w:color w:val="auto"/>
            <w:sz w:val="24"/>
            <w:szCs w:val="24"/>
            <w:u w:val="none"/>
          </w:rPr>
          <w:t>case</w:t>
        </w:r>
      </w:hyperlink>
      <w:r w:rsidRPr="00F65AD1">
        <w:rPr>
          <w:rFonts w:ascii="Arial" w:hAnsi="Arial" w:cs="Arial"/>
          <w:sz w:val="24"/>
          <w:szCs w:val="24"/>
        </w:rPr>
        <w:t>. The burden of proof describes the standard that a party seeking to </w:t>
      </w:r>
      <w:hyperlink r:id="rId14" w:tgtFrame="_self" w:tooltip="reference on prove" w:history="1">
        <w:r w:rsidRPr="00F65AD1">
          <w:rPr>
            <w:rStyle w:val="Hyperlink"/>
            <w:rFonts w:ascii="Arial" w:hAnsi="Arial" w:cs="Arial"/>
            <w:color w:val="auto"/>
            <w:sz w:val="24"/>
            <w:szCs w:val="24"/>
            <w:u w:val="none"/>
          </w:rPr>
          <w:t>prove</w:t>
        </w:r>
      </w:hyperlink>
      <w:r w:rsidRPr="00F65AD1">
        <w:rPr>
          <w:rFonts w:ascii="Arial" w:hAnsi="Arial" w:cs="Arial"/>
          <w:sz w:val="24"/>
          <w:szCs w:val="24"/>
        </w:rPr>
        <w:t> a </w:t>
      </w:r>
      <w:hyperlink r:id="rId15" w:tgtFrame="_self" w:tooltip="reference on fact" w:history="1">
        <w:r w:rsidRPr="00F65AD1">
          <w:rPr>
            <w:rStyle w:val="Hyperlink"/>
            <w:rFonts w:ascii="Arial" w:hAnsi="Arial" w:cs="Arial"/>
            <w:color w:val="auto"/>
            <w:sz w:val="24"/>
            <w:szCs w:val="24"/>
            <w:u w:val="none"/>
          </w:rPr>
          <w:t>fact</w:t>
        </w:r>
      </w:hyperlink>
      <w:r w:rsidRPr="00F65AD1">
        <w:rPr>
          <w:rFonts w:ascii="Arial" w:hAnsi="Arial" w:cs="Arial"/>
          <w:sz w:val="24"/>
          <w:szCs w:val="24"/>
        </w:rPr>
        <w:t> in </w:t>
      </w:r>
      <w:hyperlink r:id="rId16" w:tgtFrame="_self" w:tooltip="reference on court" w:history="1">
        <w:r w:rsidRPr="00F65AD1">
          <w:rPr>
            <w:rStyle w:val="Hyperlink"/>
            <w:rFonts w:ascii="Arial" w:hAnsi="Arial" w:cs="Arial"/>
            <w:color w:val="auto"/>
            <w:sz w:val="24"/>
            <w:szCs w:val="24"/>
            <w:u w:val="none"/>
          </w:rPr>
          <w:t>court</w:t>
        </w:r>
      </w:hyperlink>
      <w:r w:rsidRPr="00F65AD1">
        <w:rPr>
          <w:rFonts w:ascii="Arial" w:hAnsi="Arial" w:cs="Arial"/>
          <w:sz w:val="24"/>
          <w:szCs w:val="24"/>
        </w:rPr>
        <w:t> must satisfy to have that </w:t>
      </w:r>
      <w:hyperlink r:id="rId17" w:tgtFrame="_self" w:tooltip="reference on fact" w:history="1">
        <w:r w:rsidRPr="00F65AD1">
          <w:rPr>
            <w:rStyle w:val="Hyperlink"/>
            <w:rFonts w:ascii="Arial" w:hAnsi="Arial" w:cs="Arial"/>
            <w:color w:val="auto"/>
            <w:sz w:val="24"/>
            <w:szCs w:val="24"/>
            <w:u w:val="none"/>
          </w:rPr>
          <w:t>fact</w:t>
        </w:r>
      </w:hyperlink>
      <w:r w:rsidRPr="00F65AD1">
        <w:rPr>
          <w:rFonts w:ascii="Arial" w:hAnsi="Arial" w:cs="Arial"/>
          <w:sz w:val="24"/>
          <w:szCs w:val="24"/>
        </w:rPr>
        <w:t xml:space="preserve"> legally established. </w:t>
      </w:r>
      <w:r w:rsidRPr="00F65AD1">
        <w:rPr>
          <w:rFonts w:ascii="Arial" w:hAnsi="Arial" w:cs="Arial"/>
          <w:sz w:val="24"/>
          <w:szCs w:val="24"/>
          <w:lang w:val="en-US"/>
        </w:rPr>
        <w:t xml:space="preserve">It is a well-established principle in our law that the plaintiff must prove its case on a balance of probabilities. </w:t>
      </w:r>
      <w:r w:rsidRPr="00F65AD1">
        <w:rPr>
          <w:rFonts w:ascii="Arial" w:hAnsi="Arial" w:cs="Arial"/>
          <w:sz w:val="24"/>
          <w:szCs w:val="24"/>
          <w:lang w:val="en-ZA"/>
        </w:rPr>
        <w:t xml:space="preserve">The burden of proof in civil cases has been propounded in many cases and has been stated to be </w:t>
      </w:r>
      <w:r>
        <w:rPr>
          <w:rFonts w:ascii="Arial" w:hAnsi="Arial" w:cs="Arial"/>
          <w:sz w:val="24"/>
          <w:szCs w:val="24"/>
          <w:lang w:val="en-ZA"/>
        </w:rPr>
        <w:t>as follow</w:t>
      </w:r>
      <w:r w:rsidRPr="00F65AD1">
        <w:rPr>
          <w:rFonts w:ascii="Arial" w:hAnsi="Arial" w:cs="Arial"/>
          <w:sz w:val="24"/>
          <w:szCs w:val="24"/>
          <w:lang w:val="en-ZA"/>
        </w:rPr>
        <w:t>:</w:t>
      </w:r>
      <w:r w:rsidRPr="00F65AD1">
        <w:rPr>
          <w:rFonts w:ascii="Arial" w:hAnsi="Arial" w:cs="Arial"/>
          <w:i/>
          <w:sz w:val="24"/>
          <w:szCs w:val="24"/>
          <w:lang w:val="en-ZA"/>
        </w:rPr>
        <w:t xml:space="preserve"> </w:t>
      </w:r>
    </w:p>
    <w:p w14:paraId="4D411191" w14:textId="77777777" w:rsidR="00885C99" w:rsidRPr="00F65AD1" w:rsidRDefault="00885C99" w:rsidP="008D5E1C">
      <w:pPr>
        <w:spacing w:after="0" w:line="360" w:lineRule="auto"/>
        <w:jc w:val="both"/>
        <w:rPr>
          <w:rFonts w:ascii="Arial" w:hAnsi="Arial" w:cs="Arial"/>
          <w:sz w:val="24"/>
          <w:szCs w:val="24"/>
          <w:lang w:val="en-ZA"/>
        </w:rPr>
      </w:pPr>
    </w:p>
    <w:p w14:paraId="544BC5C9" w14:textId="77777777" w:rsidR="00885C99" w:rsidRPr="00302AFF" w:rsidRDefault="00885C99" w:rsidP="008D5E1C">
      <w:pPr>
        <w:spacing w:after="0" w:line="360" w:lineRule="auto"/>
        <w:jc w:val="both"/>
        <w:rPr>
          <w:rFonts w:ascii="Arial" w:hAnsi="Arial" w:cs="Arial"/>
          <w:lang w:val="en-ZA"/>
        </w:rPr>
      </w:pPr>
      <w:r w:rsidRPr="00F65AD1">
        <w:rPr>
          <w:rFonts w:ascii="Arial" w:hAnsi="Arial" w:cs="Arial"/>
          <w:sz w:val="24"/>
          <w:szCs w:val="24"/>
          <w:lang w:val="en-ZA"/>
        </w:rPr>
        <w:tab/>
      </w:r>
      <w:r w:rsidRPr="00302AFF">
        <w:rPr>
          <w:rFonts w:ascii="Arial" w:hAnsi="Arial" w:cs="Arial"/>
          <w:lang w:val="en-ZA"/>
        </w:rPr>
        <w:t xml:space="preserve">‘[I]n general, in finding facts and making inferences in a civil case, the Court may go upon a mere preponderance of probability, even although its so doing does not exclude every </w:t>
      </w:r>
      <w:r w:rsidRPr="00302AFF">
        <w:rPr>
          <w:rFonts w:ascii="Arial" w:hAnsi="Arial" w:cs="Arial"/>
          <w:lang w:val="en-ZA"/>
        </w:rPr>
        <w:lastRenderedPageBreak/>
        <w:t xml:space="preserve">reasonable doubt . . . for, in finding facts or making inferences in a civil case, it seems to me that one may . . .by balancing probabilities select a conclusion which seems to be the more natural, or plausible, conclusion from amongst several conceivable ones, even though that conclusion be not the only reasonable one.’ </w:t>
      </w:r>
      <w:r w:rsidRPr="00302AFF">
        <w:rPr>
          <w:rFonts w:ascii="Arial" w:hAnsi="Arial" w:cs="Arial"/>
          <w:vertAlign w:val="superscript"/>
          <w:lang w:val="en-ZA"/>
        </w:rPr>
        <w:footnoteReference w:id="7"/>
      </w:r>
    </w:p>
    <w:p w14:paraId="51EA48CA" w14:textId="77777777" w:rsidR="00885C99" w:rsidRDefault="00885C99" w:rsidP="008D5E1C">
      <w:pPr>
        <w:pStyle w:val="ListParagraph"/>
        <w:spacing w:line="360" w:lineRule="auto"/>
        <w:ind w:left="0"/>
        <w:jc w:val="both"/>
        <w:rPr>
          <w:rFonts w:cs="Arial"/>
          <w:u w:val="single"/>
        </w:rPr>
      </w:pPr>
    </w:p>
    <w:p w14:paraId="0F0B3EC9" w14:textId="36B921D4" w:rsidR="000153DB" w:rsidRPr="00F65AD1" w:rsidRDefault="00E02B9C" w:rsidP="008D5E1C">
      <w:pPr>
        <w:pStyle w:val="ListParagraph"/>
        <w:spacing w:line="360" w:lineRule="auto"/>
        <w:ind w:left="0"/>
        <w:jc w:val="both"/>
        <w:rPr>
          <w:rFonts w:cs="Arial"/>
          <w:u w:val="single"/>
        </w:rPr>
      </w:pPr>
      <w:r w:rsidRPr="00F65AD1">
        <w:rPr>
          <w:rFonts w:cs="Arial"/>
          <w:u w:val="single"/>
        </w:rPr>
        <w:t>Evaluation of the evidence</w:t>
      </w:r>
    </w:p>
    <w:p w14:paraId="03653FDB" w14:textId="77777777" w:rsidR="00FD2D95" w:rsidRPr="00F65AD1" w:rsidRDefault="00FD2D95" w:rsidP="008D5E1C">
      <w:pPr>
        <w:pStyle w:val="ListParagraph"/>
        <w:spacing w:line="360" w:lineRule="auto"/>
        <w:ind w:left="0"/>
        <w:jc w:val="both"/>
        <w:rPr>
          <w:rFonts w:cs="Arial"/>
          <w:u w:val="single"/>
        </w:rPr>
      </w:pPr>
    </w:p>
    <w:p w14:paraId="41316718" w14:textId="4E5F6ABF" w:rsidR="00D70586" w:rsidRPr="00E44FDD" w:rsidRDefault="00D70586" w:rsidP="008D5E1C">
      <w:pPr>
        <w:spacing w:after="0" w:line="360" w:lineRule="auto"/>
        <w:jc w:val="both"/>
        <w:rPr>
          <w:rFonts w:ascii="Arial" w:hAnsi="Arial" w:cs="Arial"/>
          <w:sz w:val="24"/>
          <w:szCs w:val="24"/>
        </w:rPr>
      </w:pPr>
      <w:r w:rsidRPr="00E44FDD">
        <w:rPr>
          <w:rFonts w:ascii="Arial" w:hAnsi="Arial" w:cs="Arial"/>
          <w:sz w:val="24"/>
          <w:szCs w:val="24"/>
        </w:rPr>
        <w:t>[</w:t>
      </w:r>
      <w:r w:rsidR="00E44FDD">
        <w:rPr>
          <w:rFonts w:ascii="Arial" w:hAnsi="Arial" w:cs="Arial"/>
          <w:sz w:val="24"/>
          <w:szCs w:val="24"/>
        </w:rPr>
        <w:t>59</w:t>
      </w:r>
      <w:r w:rsidRPr="00E44FDD">
        <w:rPr>
          <w:rFonts w:ascii="Arial" w:hAnsi="Arial" w:cs="Arial"/>
          <w:sz w:val="24"/>
          <w:szCs w:val="24"/>
        </w:rPr>
        <w:t>]</w:t>
      </w:r>
      <w:r w:rsidRPr="00E44FDD">
        <w:rPr>
          <w:rFonts w:ascii="Arial" w:hAnsi="Arial" w:cs="Arial"/>
          <w:sz w:val="24"/>
          <w:szCs w:val="24"/>
        </w:rPr>
        <w:tab/>
        <w:t xml:space="preserve">It is apparent from the versions of the </w:t>
      </w:r>
      <w:r w:rsidR="00A20BF3" w:rsidRPr="00093EC5">
        <w:rPr>
          <w:rFonts w:ascii="Arial" w:hAnsi="Arial" w:cs="Arial"/>
          <w:sz w:val="24"/>
          <w:szCs w:val="24"/>
        </w:rPr>
        <w:t>p</w:t>
      </w:r>
      <w:r w:rsidRPr="00093EC5">
        <w:rPr>
          <w:rFonts w:ascii="Arial" w:hAnsi="Arial" w:cs="Arial"/>
          <w:sz w:val="24"/>
          <w:szCs w:val="24"/>
        </w:rPr>
        <w:t xml:space="preserve">laintiff and the </w:t>
      </w:r>
      <w:r w:rsidR="00A20BF3" w:rsidRPr="00093EC5">
        <w:rPr>
          <w:rFonts w:ascii="Arial" w:hAnsi="Arial" w:cs="Arial"/>
          <w:sz w:val="24"/>
          <w:szCs w:val="24"/>
        </w:rPr>
        <w:t>d</w:t>
      </w:r>
      <w:r w:rsidRPr="00093EC5">
        <w:rPr>
          <w:rFonts w:ascii="Arial" w:hAnsi="Arial" w:cs="Arial"/>
          <w:sz w:val="24"/>
          <w:szCs w:val="24"/>
        </w:rPr>
        <w:t>efendant</w:t>
      </w:r>
      <w:r w:rsidR="0074188D">
        <w:rPr>
          <w:rFonts w:ascii="Arial" w:hAnsi="Arial" w:cs="Arial"/>
          <w:sz w:val="24"/>
          <w:szCs w:val="24"/>
        </w:rPr>
        <w:t>,</w:t>
      </w:r>
      <w:r w:rsidRPr="00E44FDD">
        <w:rPr>
          <w:rFonts w:ascii="Arial" w:hAnsi="Arial" w:cs="Arial"/>
          <w:sz w:val="24"/>
          <w:szCs w:val="24"/>
        </w:rPr>
        <w:t xml:space="preserve"> as outlined above, that they are mutually destructive.  </w:t>
      </w:r>
    </w:p>
    <w:p w14:paraId="1F4CD3AB" w14:textId="77777777" w:rsidR="00D70586" w:rsidRPr="00E44FDD" w:rsidRDefault="00D70586" w:rsidP="008D5E1C">
      <w:pPr>
        <w:pStyle w:val="BodyText"/>
        <w:spacing w:line="360" w:lineRule="auto"/>
        <w:jc w:val="both"/>
        <w:rPr>
          <w:rFonts w:ascii="Arial" w:hAnsi="Arial" w:cs="Arial"/>
        </w:rPr>
      </w:pPr>
    </w:p>
    <w:p w14:paraId="616119B1" w14:textId="1717AED8" w:rsidR="00D70586" w:rsidRPr="00F65AD1" w:rsidRDefault="00D70586" w:rsidP="008D5E1C">
      <w:pPr>
        <w:pStyle w:val="BodyText"/>
        <w:spacing w:line="360" w:lineRule="auto"/>
        <w:jc w:val="both"/>
        <w:rPr>
          <w:rFonts w:ascii="Arial" w:hAnsi="Arial" w:cs="Arial"/>
        </w:rPr>
      </w:pPr>
      <w:r>
        <w:rPr>
          <w:rFonts w:ascii="Arial" w:hAnsi="Arial" w:cs="Arial"/>
        </w:rPr>
        <w:t>[</w:t>
      </w:r>
      <w:r w:rsidR="0075236F">
        <w:rPr>
          <w:rFonts w:ascii="Arial" w:hAnsi="Arial" w:cs="Arial"/>
        </w:rPr>
        <w:t>60</w:t>
      </w:r>
      <w:r>
        <w:rPr>
          <w:rFonts w:ascii="Arial" w:hAnsi="Arial" w:cs="Arial"/>
        </w:rPr>
        <w:t>]</w:t>
      </w:r>
      <w:r>
        <w:rPr>
          <w:rFonts w:ascii="Arial" w:hAnsi="Arial" w:cs="Arial"/>
        </w:rPr>
        <w:tab/>
      </w:r>
      <w:r w:rsidRPr="00F65AD1">
        <w:rPr>
          <w:rFonts w:ascii="Arial" w:hAnsi="Arial" w:cs="Arial"/>
        </w:rPr>
        <w:t xml:space="preserve">With regard to mutually destructive evidence Parker AJ cited with approval in </w:t>
      </w:r>
      <w:r w:rsidRPr="00F65AD1">
        <w:rPr>
          <w:rFonts w:ascii="Arial" w:hAnsi="Arial" w:cs="Arial"/>
          <w:i/>
          <w:lang w:val="en-US"/>
        </w:rPr>
        <w:t>Mungunda v Wilhelmus</w:t>
      </w:r>
      <w:r w:rsidRPr="00F65AD1">
        <w:rPr>
          <w:rStyle w:val="FootnoteReference"/>
          <w:rFonts w:cs="Arial"/>
          <w:i/>
          <w:lang w:val="en-US"/>
        </w:rPr>
        <w:footnoteReference w:id="8"/>
      </w:r>
      <w:r w:rsidRPr="00F65AD1">
        <w:rPr>
          <w:rFonts w:ascii="Arial" w:hAnsi="Arial" w:cs="Arial"/>
          <w:i/>
          <w:lang w:val="en-US"/>
        </w:rPr>
        <w:t xml:space="preserve"> </w:t>
      </w:r>
      <w:r w:rsidRPr="00F65AD1">
        <w:rPr>
          <w:rFonts w:ascii="Arial" w:hAnsi="Arial" w:cs="Arial"/>
        </w:rPr>
        <w:t xml:space="preserve"> the case of </w:t>
      </w:r>
      <w:r w:rsidRPr="00F65AD1">
        <w:rPr>
          <w:rFonts w:ascii="Arial" w:hAnsi="Arial" w:cs="Arial"/>
          <w:i/>
        </w:rPr>
        <w:t>National Employers’ General Insurance v Jagers</w:t>
      </w:r>
      <w:r w:rsidRPr="00F65AD1">
        <w:rPr>
          <w:rStyle w:val="FootnoteReference"/>
          <w:rFonts w:cs="Arial"/>
          <w:i/>
        </w:rPr>
        <w:footnoteReference w:id="9"/>
      </w:r>
      <w:r w:rsidRPr="00F65AD1">
        <w:rPr>
          <w:rFonts w:ascii="Arial" w:hAnsi="Arial" w:cs="Arial"/>
        </w:rPr>
        <w:t>, wherein Eksteen AJP states the approach courts in civil proceedings ought to follow where there are two mutually destructive accounts. Eksteen AJP stated that:</w:t>
      </w:r>
    </w:p>
    <w:p w14:paraId="65237B95" w14:textId="77777777" w:rsidR="00D70586" w:rsidRPr="00F65AD1" w:rsidRDefault="00D70586" w:rsidP="008D5E1C">
      <w:pPr>
        <w:pStyle w:val="BodyText"/>
        <w:spacing w:line="360" w:lineRule="auto"/>
        <w:jc w:val="both"/>
        <w:rPr>
          <w:rFonts w:ascii="Arial" w:hAnsi="Arial" w:cs="Arial"/>
        </w:rPr>
      </w:pPr>
    </w:p>
    <w:p w14:paraId="1D48ECA1" w14:textId="77777777" w:rsidR="00D70586" w:rsidRPr="00875852" w:rsidRDefault="00D70586" w:rsidP="008D5E1C">
      <w:pPr>
        <w:shd w:val="clear" w:color="auto" w:fill="FFFFFF"/>
        <w:spacing w:after="0" w:line="360" w:lineRule="atLeast"/>
        <w:ind w:firstLine="706"/>
        <w:jc w:val="both"/>
        <w:rPr>
          <w:rFonts w:ascii="Arial" w:eastAsia="Times New Roman" w:hAnsi="Arial" w:cs="Arial"/>
          <w:color w:val="242121"/>
        </w:rPr>
      </w:pPr>
      <w:r>
        <w:rPr>
          <w:rFonts w:ascii="Arial" w:eastAsia="Times New Roman" w:hAnsi="Arial" w:cs="Arial"/>
          <w:color w:val="242121"/>
        </w:rPr>
        <w:t>‘</w:t>
      </w:r>
      <w:r w:rsidRPr="00875852">
        <w:rPr>
          <w:rFonts w:ascii="Arial" w:eastAsia="Times New Roman" w:hAnsi="Arial" w:cs="Arial"/>
          <w:bCs/>
          <w:iCs/>
          <w:color w:val="242121"/>
        </w:rPr>
        <w:t>...Where there are two mutually destructive stories,</w:t>
      </w:r>
      <w:r w:rsidRPr="00875852">
        <w:rPr>
          <w:rFonts w:ascii="Arial" w:eastAsia="Times New Roman" w:hAnsi="Arial" w:cs="Arial"/>
          <w:color w:val="242121"/>
        </w:rPr>
        <w:t> [the Plaintiff] </w:t>
      </w:r>
      <w:r w:rsidRPr="00875852">
        <w:rPr>
          <w:rFonts w:ascii="Arial" w:eastAsia="Times New Roman" w:hAnsi="Arial" w:cs="Arial"/>
          <w:bCs/>
          <w:iCs/>
          <w:color w:val="242121"/>
        </w:rPr>
        <w:t>can only succeed if he satisfies the Court on a preponderance of probabilities that his version is true and accurate and therefore acceptable, and that the other version advanced by the Defendant is therefore false and mistaken and falls to be rejected</w:t>
      </w:r>
      <w:r w:rsidRPr="00875852">
        <w:rPr>
          <w:rFonts w:ascii="Arial" w:eastAsia="Times New Roman" w:hAnsi="Arial" w:cs="Arial"/>
          <w:bCs/>
          <w:color w:val="242121"/>
        </w:rPr>
        <w:t>' </w:t>
      </w:r>
      <w:r w:rsidRPr="00875852">
        <w:rPr>
          <w:rFonts w:ascii="Arial" w:eastAsia="Times New Roman" w:hAnsi="Arial" w:cs="Arial"/>
          <w:bCs/>
          <w:iCs/>
          <w:color w:val="242121"/>
        </w:rPr>
        <w:t>In deciding whether that evidence is true or not</w:t>
      </w:r>
      <w:r w:rsidRPr="00875852">
        <w:rPr>
          <w:rFonts w:ascii="Arial" w:eastAsia="Times New Roman" w:hAnsi="Arial" w:cs="Arial"/>
          <w:bCs/>
          <w:color w:val="242121"/>
        </w:rPr>
        <w:t>, </w:t>
      </w:r>
      <w:r w:rsidRPr="00875852">
        <w:rPr>
          <w:rFonts w:ascii="Arial" w:eastAsia="Times New Roman" w:hAnsi="Arial" w:cs="Arial"/>
          <w:bCs/>
          <w:iCs/>
          <w:color w:val="242121"/>
        </w:rPr>
        <w:t>the Court will weigh up and test the Plaintiffs allegations against the general probabilities</w:t>
      </w:r>
      <w:r w:rsidRPr="00875852">
        <w:rPr>
          <w:rFonts w:ascii="Arial" w:eastAsia="Times New Roman" w:hAnsi="Arial" w:cs="Arial"/>
          <w:bCs/>
          <w:color w:val="242121"/>
        </w:rPr>
        <w:t>. </w:t>
      </w:r>
      <w:r w:rsidRPr="00875852">
        <w:rPr>
          <w:rFonts w:ascii="Arial" w:eastAsia="Times New Roman" w:hAnsi="Arial" w:cs="Arial"/>
          <w:bCs/>
          <w:iCs/>
          <w:color w:val="242121"/>
        </w:rPr>
        <w:t>The estimate of the credibility of a witness will therefore be inextricably bound up with a consideration of the probabilities of the case and</w:t>
      </w:r>
      <w:r w:rsidRPr="00875852">
        <w:rPr>
          <w:rFonts w:ascii="Arial" w:eastAsia="Times New Roman" w:hAnsi="Arial" w:cs="Arial"/>
          <w:bCs/>
          <w:color w:val="242121"/>
        </w:rPr>
        <w:t>, </w:t>
      </w:r>
      <w:r w:rsidRPr="00875852">
        <w:rPr>
          <w:rFonts w:ascii="Arial" w:eastAsia="Times New Roman" w:hAnsi="Arial" w:cs="Arial"/>
          <w:bCs/>
          <w:iCs/>
          <w:color w:val="242121"/>
        </w:rPr>
        <w:t>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875852">
        <w:rPr>
          <w:rFonts w:ascii="Arial" w:eastAsia="Times New Roman" w:hAnsi="Arial" w:cs="Arial"/>
          <w:bCs/>
          <w:color w:val="242121"/>
        </w:rPr>
        <w:t>.</w:t>
      </w:r>
      <w:r>
        <w:rPr>
          <w:rFonts w:ascii="Arial" w:eastAsia="Times New Roman" w:hAnsi="Arial" w:cs="Arial"/>
          <w:bCs/>
          <w:color w:val="242121"/>
        </w:rPr>
        <w:t>’</w:t>
      </w:r>
    </w:p>
    <w:p w14:paraId="11AAACBD" w14:textId="77777777" w:rsidR="00D70586" w:rsidRPr="0071769E" w:rsidRDefault="00D70586" w:rsidP="008D5E1C">
      <w:pPr>
        <w:pStyle w:val="ListParagraph"/>
        <w:spacing w:line="360" w:lineRule="auto"/>
        <w:ind w:left="0"/>
        <w:jc w:val="both"/>
        <w:rPr>
          <w:rFonts w:cs="Arial"/>
          <w:u w:val="single"/>
        </w:rPr>
      </w:pPr>
    </w:p>
    <w:p w14:paraId="5BB196BD" w14:textId="3D8F0F62" w:rsidR="00D70586" w:rsidRPr="00AB19A5" w:rsidRDefault="00943458" w:rsidP="008D5E1C">
      <w:pPr>
        <w:spacing w:after="0" w:line="360" w:lineRule="auto"/>
        <w:jc w:val="both"/>
        <w:rPr>
          <w:rFonts w:ascii="Arial" w:hAnsi="Arial" w:cs="Arial"/>
          <w:sz w:val="24"/>
          <w:szCs w:val="24"/>
          <w:lang w:val="en-ZW"/>
        </w:rPr>
      </w:pPr>
      <w:r>
        <w:rPr>
          <w:rFonts w:ascii="Arial" w:hAnsi="Arial" w:cs="Arial"/>
          <w:sz w:val="24"/>
          <w:szCs w:val="24"/>
        </w:rPr>
        <w:t xml:space="preserve"> [61</w:t>
      </w:r>
      <w:r w:rsidR="00D70586" w:rsidRPr="00171097">
        <w:rPr>
          <w:rFonts w:ascii="Arial" w:hAnsi="Arial" w:cs="Arial"/>
          <w:sz w:val="24"/>
          <w:szCs w:val="24"/>
        </w:rPr>
        <w:t>]</w:t>
      </w:r>
      <w:r w:rsidR="00D70586" w:rsidRPr="00171097">
        <w:rPr>
          <w:rFonts w:ascii="Arial" w:hAnsi="Arial" w:cs="Arial"/>
          <w:sz w:val="24"/>
          <w:szCs w:val="24"/>
        </w:rPr>
        <w:tab/>
      </w:r>
      <w:r w:rsidR="00D70586" w:rsidRPr="00171097">
        <w:rPr>
          <w:rFonts w:ascii="Arial" w:hAnsi="Arial" w:cs="Arial"/>
          <w:sz w:val="24"/>
          <w:szCs w:val="24"/>
          <w:lang w:val="en-US"/>
        </w:rPr>
        <w:t xml:space="preserve">In </w:t>
      </w:r>
      <w:r w:rsidR="00D70586" w:rsidRPr="00171097">
        <w:rPr>
          <w:rFonts w:ascii="Arial" w:hAnsi="Arial" w:cs="Arial"/>
          <w:i/>
          <w:sz w:val="24"/>
          <w:szCs w:val="24"/>
          <w:lang w:val="en-ZW"/>
        </w:rPr>
        <w:t>Life Office of Namibia Ltd v Amakali</w:t>
      </w:r>
      <w:r w:rsidR="00D70586" w:rsidRPr="00171097">
        <w:rPr>
          <w:rFonts w:ascii="Arial" w:hAnsi="Arial" w:cs="Arial"/>
          <w:i/>
          <w:sz w:val="24"/>
          <w:szCs w:val="24"/>
          <w:vertAlign w:val="superscript"/>
          <w:lang w:val="en-ZW"/>
        </w:rPr>
        <w:footnoteReference w:id="10"/>
      </w:r>
      <w:r w:rsidR="00D70586" w:rsidRPr="00171097">
        <w:rPr>
          <w:rFonts w:ascii="Arial" w:hAnsi="Arial" w:cs="Arial"/>
          <w:i/>
          <w:sz w:val="24"/>
          <w:szCs w:val="24"/>
          <w:lang w:val="en-ZW"/>
        </w:rPr>
        <w:t xml:space="preserve"> </w:t>
      </w:r>
      <w:r w:rsidR="00D70586" w:rsidRPr="00171097">
        <w:rPr>
          <w:rFonts w:ascii="Arial" w:hAnsi="Arial" w:cs="Arial"/>
          <w:sz w:val="24"/>
          <w:szCs w:val="24"/>
          <w:lang w:val="en-ZA"/>
        </w:rPr>
        <w:t xml:space="preserve">the court </w:t>
      </w:r>
      <w:r w:rsidR="00F821BA" w:rsidRPr="00093EC5">
        <w:rPr>
          <w:rFonts w:ascii="Arial" w:hAnsi="Arial" w:cs="Arial"/>
          <w:sz w:val="24"/>
          <w:szCs w:val="24"/>
          <w:lang w:val="en-ZA"/>
        </w:rPr>
        <w:t xml:space="preserve">cited with </w:t>
      </w:r>
      <w:r w:rsidR="00D70586" w:rsidRPr="00171097">
        <w:rPr>
          <w:rFonts w:ascii="Arial" w:hAnsi="Arial" w:cs="Arial"/>
          <w:sz w:val="24"/>
          <w:szCs w:val="24"/>
          <w:lang w:val="en-ZA"/>
        </w:rPr>
        <w:t xml:space="preserve">approval </w:t>
      </w:r>
      <w:r w:rsidR="00D70586" w:rsidRPr="00223651">
        <w:rPr>
          <w:rFonts w:ascii="Arial" w:hAnsi="Arial" w:cs="Arial"/>
          <w:strike/>
          <w:sz w:val="24"/>
          <w:szCs w:val="24"/>
          <w:lang w:val="en-ZA"/>
        </w:rPr>
        <w:t>to</w:t>
      </w:r>
      <w:r w:rsidR="00D70586" w:rsidRPr="00171097">
        <w:rPr>
          <w:rFonts w:ascii="Arial" w:hAnsi="Arial" w:cs="Arial"/>
          <w:sz w:val="24"/>
          <w:szCs w:val="24"/>
          <w:lang w:val="en-ZA"/>
        </w:rPr>
        <w:t xml:space="preserve"> S</w:t>
      </w:r>
      <w:r w:rsidR="00D70586" w:rsidRPr="00171097">
        <w:rPr>
          <w:rFonts w:ascii="Arial" w:hAnsi="Arial" w:cs="Arial"/>
          <w:i/>
          <w:sz w:val="24"/>
          <w:szCs w:val="24"/>
          <w:lang w:val="en-ZW"/>
        </w:rPr>
        <w:t>tellenbosch Farmers'</w:t>
      </w:r>
      <w:r w:rsidR="00D70586" w:rsidRPr="00AB19A5">
        <w:rPr>
          <w:rFonts w:ascii="Arial" w:hAnsi="Arial" w:cs="Arial"/>
          <w:i/>
          <w:sz w:val="24"/>
          <w:szCs w:val="24"/>
          <w:lang w:val="en-ZW"/>
        </w:rPr>
        <w:t xml:space="preserve"> Winery Group and Another v Martell et Cie and Others</w:t>
      </w:r>
      <w:r w:rsidR="00D70586" w:rsidRPr="00AB19A5">
        <w:rPr>
          <w:rFonts w:ascii="Arial" w:hAnsi="Arial" w:cs="Arial"/>
          <w:i/>
          <w:sz w:val="24"/>
          <w:szCs w:val="24"/>
          <w:vertAlign w:val="superscript"/>
          <w:lang w:val="en-ZW"/>
        </w:rPr>
        <w:footnoteReference w:id="11"/>
      </w:r>
      <w:r w:rsidR="00D70586" w:rsidRPr="00AB19A5">
        <w:rPr>
          <w:rFonts w:ascii="Arial" w:hAnsi="Arial" w:cs="Arial"/>
          <w:i/>
          <w:sz w:val="24"/>
          <w:szCs w:val="24"/>
          <w:lang w:val="en-ZW"/>
        </w:rPr>
        <w:t xml:space="preserve"> </w:t>
      </w:r>
      <w:r w:rsidR="00D70586" w:rsidRPr="00AB19A5">
        <w:rPr>
          <w:rFonts w:ascii="Arial" w:hAnsi="Arial" w:cs="Arial"/>
          <w:sz w:val="24"/>
          <w:szCs w:val="24"/>
          <w:lang w:val="en-ZW"/>
        </w:rPr>
        <w:t>where Nienaber JA discussed the technique generally employed by courts in resolving factual disputes where there are two irreconcilable versions</w:t>
      </w:r>
      <w:r w:rsidR="00352E86">
        <w:rPr>
          <w:rFonts w:ascii="Arial" w:hAnsi="Arial" w:cs="Arial"/>
          <w:sz w:val="24"/>
          <w:szCs w:val="24"/>
          <w:lang w:val="en-ZW"/>
        </w:rPr>
        <w:t xml:space="preserve"> </w:t>
      </w:r>
      <w:r w:rsidR="00352E86" w:rsidRPr="00093EC5">
        <w:rPr>
          <w:rFonts w:ascii="Arial" w:hAnsi="Arial" w:cs="Arial"/>
          <w:sz w:val="24"/>
          <w:szCs w:val="24"/>
          <w:lang w:val="en-ZW"/>
        </w:rPr>
        <w:t>as follows</w:t>
      </w:r>
      <w:r w:rsidR="00D70586" w:rsidRPr="00AB19A5">
        <w:rPr>
          <w:rFonts w:ascii="Arial" w:hAnsi="Arial" w:cs="Arial"/>
          <w:sz w:val="24"/>
          <w:szCs w:val="24"/>
          <w:lang w:val="en-ZW"/>
        </w:rPr>
        <w:t>:</w:t>
      </w:r>
    </w:p>
    <w:p w14:paraId="46F0C6D2" w14:textId="77777777" w:rsidR="00D70586" w:rsidRPr="00AB19A5" w:rsidRDefault="00D70586" w:rsidP="008D5E1C">
      <w:pPr>
        <w:spacing w:after="0"/>
        <w:jc w:val="both"/>
        <w:rPr>
          <w:rFonts w:ascii="Arial" w:hAnsi="Arial" w:cs="Arial"/>
          <w:sz w:val="24"/>
          <w:szCs w:val="24"/>
          <w:lang w:val="en-ZW"/>
        </w:rPr>
      </w:pPr>
    </w:p>
    <w:p w14:paraId="1E08514A" w14:textId="5CEB221C" w:rsidR="00D70586" w:rsidRDefault="00D70586" w:rsidP="008D5E1C">
      <w:pPr>
        <w:spacing w:after="0" w:line="360" w:lineRule="auto"/>
        <w:ind w:firstLine="720"/>
        <w:jc w:val="both"/>
        <w:rPr>
          <w:rFonts w:ascii="Arial" w:hAnsi="Arial" w:cs="Arial"/>
          <w:lang w:val="en-ZW"/>
        </w:rPr>
      </w:pPr>
      <w:r w:rsidRPr="00AB19A5">
        <w:rPr>
          <w:rFonts w:ascii="Arial" w:hAnsi="Arial" w:cs="Arial"/>
          <w:lang w:val="en-ZW"/>
        </w:rPr>
        <w:lastRenderedPageBreak/>
        <w:t>‘The technique generally employed by our courts in resolving factual disputes of this nature may conveniently be summarized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variety of subsidiary factors, not necessarily in order of importance, such as (i) the witness’s candour and demeanour; (ii) his bias, latent and blatant, (iii) internal contradictions in his evidence, (vi)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 . .’</w:t>
      </w:r>
      <w:r w:rsidR="00F368D5">
        <w:rPr>
          <w:rStyle w:val="FootnoteReference"/>
          <w:rFonts w:ascii="Arial" w:hAnsi="Arial"/>
          <w:lang w:val="en-ZW"/>
        </w:rPr>
        <w:footnoteReference w:id="12"/>
      </w:r>
      <w:r w:rsidRPr="00AB19A5">
        <w:rPr>
          <w:rFonts w:ascii="Arial" w:hAnsi="Arial" w:cs="Arial"/>
          <w:lang w:val="en-ZW"/>
        </w:rPr>
        <w:t xml:space="preserve">    </w:t>
      </w:r>
      <w:r w:rsidRPr="00AB19A5">
        <w:rPr>
          <w:rFonts w:ascii="Arial" w:hAnsi="Arial" w:cs="Arial"/>
          <w:i/>
          <w:lang w:val="en-ZW"/>
        </w:rPr>
        <w:t xml:space="preserve"> </w:t>
      </w:r>
      <w:r w:rsidRPr="00AB19A5">
        <w:rPr>
          <w:rFonts w:ascii="Arial" w:hAnsi="Arial" w:cs="Arial"/>
          <w:lang w:val="en-ZW"/>
        </w:rPr>
        <w:t xml:space="preserve"> </w:t>
      </w:r>
    </w:p>
    <w:p w14:paraId="05605D62" w14:textId="77777777" w:rsidR="00F368D5" w:rsidRPr="00442546" w:rsidRDefault="00F368D5" w:rsidP="008D5E1C">
      <w:pPr>
        <w:spacing w:after="0" w:line="360" w:lineRule="auto"/>
        <w:ind w:firstLine="720"/>
        <w:jc w:val="both"/>
        <w:rPr>
          <w:rFonts w:ascii="Arial" w:hAnsi="Arial" w:cs="Arial"/>
          <w:lang w:val="en-ZW"/>
        </w:rPr>
      </w:pPr>
    </w:p>
    <w:p w14:paraId="4023460B" w14:textId="344DEEF4" w:rsidR="00D70586" w:rsidRPr="00004EFF" w:rsidRDefault="00D70586" w:rsidP="008D5E1C">
      <w:pPr>
        <w:spacing w:after="0" w:line="360" w:lineRule="auto"/>
        <w:jc w:val="both"/>
        <w:rPr>
          <w:rFonts w:ascii="Arial" w:hAnsi="Arial" w:cs="Arial"/>
          <w:sz w:val="24"/>
          <w:szCs w:val="24"/>
        </w:rPr>
      </w:pPr>
      <w:r>
        <w:rPr>
          <w:rFonts w:ascii="Arial" w:hAnsi="Arial" w:cs="Arial"/>
          <w:sz w:val="24"/>
          <w:szCs w:val="24"/>
        </w:rPr>
        <w:t>[</w:t>
      </w:r>
      <w:r w:rsidR="00943458">
        <w:rPr>
          <w:rFonts w:ascii="Arial" w:hAnsi="Arial" w:cs="Arial"/>
          <w:sz w:val="24"/>
          <w:szCs w:val="24"/>
        </w:rPr>
        <w:t>62</w:t>
      </w:r>
      <w:r>
        <w:rPr>
          <w:rFonts w:ascii="Arial" w:hAnsi="Arial" w:cs="Arial"/>
          <w:sz w:val="24"/>
          <w:szCs w:val="24"/>
        </w:rPr>
        <w:t>]</w:t>
      </w:r>
      <w:r>
        <w:rPr>
          <w:rFonts w:ascii="Arial" w:hAnsi="Arial" w:cs="Arial"/>
          <w:sz w:val="24"/>
          <w:szCs w:val="24"/>
        </w:rPr>
        <w:tab/>
      </w:r>
      <w:r w:rsidRPr="00004EFF">
        <w:rPr>
          <w:rFonts w:ascii="Arial" w:hAnsi="Arial" w:cs="Arial"/>
          <w:sz w:val="24"/>
          <w:szCs w:val="24"/>
        </w:rPr>
        <w:t xml:space="preserve">One takes from </w:t>
      </w:r>
      <w:r w:rsidRPr="00D77F97">
        <w:rPr>
          <w:rFonts w:ascii="Arial" w:hAnsi="Arial" w:cs="Arial"/>
          <w:sz w:val="24"/>
          <w:szCs w:val="24"/>
        </w:rPr>
        <w:t xml:space="preserve">this </w:t>
      </w:r>
      <w:r w:rsidRPr="00004EFF">
        <w:rPr>
          <w:rFonts w:ascii="Arial" w:hAnsi="Arial" w:cs="Arial"/>
          <w:sz w:val="24"/>
          <w:szCs w:val="24"/>
        </w:rPr>
        <w:t>dicta the cue that where versions collide, the three aspects of credibility, reliability and probability are intermixed, and all three must be examined. This endeavour is not to be equated with box-ticking; the constituent parts of the exercise are indicated merely to underscore the breadth of the field to be covered. The focal point of the exercise remains to find the truth of what had happened; these considerations are markers along the way</w:t>
      </w:r>
      <w:r>
        <w:rPr>
          <w:rStyle w:val="FootnoteReference"/>
        </w:rPr>
        <w:footnoteReference w:id="13"/>
      </w:r>
      <w:r w:rsidRPr="00004EFF">
        <w:rPr>
          <w:rFonts w:ascii="Arial" w:hAnsi="Arial" w:cs="Arial"/>
          <w:sz w:val="24"/>
          <w:szCs w:val="24"/>
        </w:rPr>
        <w:t>.</w:t>
      </w:r>
    </w:p>
    <w:p w14:paraId="2442FCBF" w14:textId="77777777" w:rsidR="00D70586" w:rsidRDefault="00D70586" w:rsidP="008D5E1C">
      <w:pPr>
        <w:spacing w:after="0" w:line="360" w:lineRule="auto"/>
        <w:jc w:val="both"/>
        <w:rPr>
          <w:rFonts w:ascii="Arial" w:hAnsi="Arial" w:cs="Arial"/>
          <w:sz w:val="24"/>
          <w:szCs w:val="24"/>
        </w:rPr>
      </w:pPr>
    </w:p>
    <w:p w14:paraId="38E702AE" w14:textId="314DF938"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943458">
        <w:rPr>
          <w:rFonts w:ascii="Arial" w:hAnsi="Arial" w:cs="Arial"/>
          <w:sz w:val="24"/>
          <w:szCs w:val="24"/>
        </w:rPr>
        <w:t>63</w:t>
      </w:r>
      <w:r>
        <w:rPr>
          <w:rFonts w:ascii="Arial" w:hAnsi="Arial" w:cs="Arial"/>
          <w:sz w:val="24"/>
          <w:szCs w:val="24"/>
        </w:rPr>
        <w:t>]</w:t>
      </w:r>
      <w:r>
        <w:rPr>
          <w:rFonts w:ascii="Arial" w:hAnsi="Arial" w:cs="Arial"/>
          <w:sz w:val="24"/>
          <w:szCs w:val="24"/>
        </w:rPr>
        <w:tab/>
        <w:t>I have had</w:t>
      </w:r>
      <w:r w:rsidRPr="004D6875">
        <w:rPr>
          <w:rFonts w:ascii="Arial" w:hAnsi="Arial" w:cs="Arial"/>
          <w:sz w:val="24"/>
          <w:szCs w:val="24"/>
        </w:rPr>
        <w:t xml:space="preserve"> the </w:t>
      </w:r>
      <w:r>
        <w:rPr>
          <w:rFonts w:ascii="Arial" w:hAnsi="Arial" w:cs="Arial"/>
          <w:sz w:val="24"/>
          <w:szCs w:val="24"/>
        </w:rPr>
        <w:t>opportunity</w:t>
      </w:r>
      <w:r w:rsidRPr="004D6875">
        <w:rPr>
          <w:rFonts w:ascii="Arial" w:hAnsi="Arial" w:cs="Arial"/>
          <w:sz w:val="24"/>
          <w:szCs w:val="24"/>
        </w:rPr>
        <w:t xml:space="preserve"> to </w:t>
      </w:r>
      <w:r>
        <w:rPr>
          <w:rFonts w:ascii="Arial" w:hAnsi="Arial" w:cs="Arial"/>
          <w:sz w:val="24"/>
          <w:szCs w:val="24"/>
        </w:rPr>
        <w:t>observe</w:t>
      </w:r>
      <w:r w:rsidRPr="004D6875">
        <w:rPr>
          <w:rFonts w:ascii="Arial" w:hAnsi="Arial" w:cs="Arial"/>
          <w:sz w:val="24"/>
          <w:szCs w:val="24"/>
        </w:rPr>
        <w:t xml:space="preserve">, hear and assess the </w:t>
      </w:r>
      <w:r>
        <w:rPr>
          <w:rFonts w:ascii="Arial" w:hAnsi="Arial" w:cs="Arial"/>
          <w:sz w:val="24"/>
          <w:szCs w:val="24"/>
        </w:rPr>
        <w:t xml:space="preserve">number of </w:t>
      </w:r>
      <w:r w:rsidRPr="004D6875">
        <w:rPr>
          <w:rFonts w:ascii="Arial" w:hAnsi="Arial" w:cs="Arial"/>
          <w:sz w:val="24"/>
          <w:szCs w:val="24"/>
        </w:rPr>
        <w:t xml:space="preserve">witnesses </w:t>
      </w:r>
      <w:r>
        <w:rPr>
          <w:rFonts w:ascii="Arial" w:hAnsi="Arial" w:cs="Arial"/>
          <w:sz w:val="24"/>
          <w:szCs w:val="24"/>
        </w:rPr>
        <w:t xml:space="preserve">testifying on behalf of the plaintiff and the defendant. I will therefore proceed to </w:t>
      </w:r>
      <w:r w:rsidRPr="000B3FF4">
        <w:rPr>
          <w:rFonts w:ascii="Arial" w:hAnsi="Arial" w:cs="Arial"/>
          <w:sz w:val="24"/>
          <w:szCs w:val="24"/>
        </w:rPr>
        <w:t xml:space="preserve">deal with the evidence </w:t>
      </w:r>
      <w:r>
        <w:rPr>
          <w:rFonts w:ascii="Arial" w:hAnsi="Arial" w:cs="Arial"/>
          <w:sz w:val="24"/>
          <w:szCs w:val="24"/>
        </w:rPr>
        <w:t>presented to this court by both parties</w:t>
      </w:r>
      <w:r w:rsidRPr="000B3FF4">
        <w:rPr>
          <w:rFonts w:ascii="Arial" w:hAnsi="Arial" w:cs="Arial"/>
          <w:sz w:val="24"/>
          <w:szCs w:val="24"/>
        </w:rPr>
        <w:t>, with a view to deciding on their credibility and which of the irreconcilable versions adduced the court should lend credence to.</w:t>
      </w:r>
    </w:p>
    <w:p w14:paraId="506E007E" w14:textId="77777777" w:rsidR="008D5E1C" w:rsidRDefault="008D5E1C" w:rsidP="008D5E1C">
      <w:pPr>
        <w:spacing w:after="0" w:line="360" w:lineRule="auto"/>
        <w:jc w:val="both"/>
        <w:rPr>
          <w:rFonts w:ascii="Arial" w:hAnsi="Arial" w:cs="Arial"/>
          <w:sz w:val="24"/>
          <w:szCs w:val="24"/>
        </w:rPr>
      </w:pPr>
    </w:p>
    <w:p w14:paraId="115E9824" w14:textId="175E942A"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943458">
        <w:rPr>
          <w:rFonts w:ascii="Arial" w:hAnsi="Arial" w:cs="Arial"/>
          <w:sz w:val="24"/>
          <w:szCs w:val="24"/>
        </w:rPr>
        <w:t>64</w:t>
      </w:r>
      <w:r>
        <w:rPr>
          <w:rFonts w:ascii="Arial" w:hAnsi="Arial" w:cs="Arial"/>
          <w:sz w:val="24"/>
          <w:szCs w:val="24"/>
        </w:rPr>
        <w:t>]</w:t>
      </w:r>
      <w:r>
        <w:rPr>
          <w:rFonts w:ascii="Arial" w:hAnsi="Arial" w:cs="Arial"/>
          <w:sz w:val="24"/>
          <w:szCs w:val="24"/>
        </w:rPr>
        <w:tab/>
      </w:r>
      <w:r w:rsidRPr="000B3FF4">
        <w:rPr>
          <w:rFonts w:ascii="Arial" w:hAnsi="Arial" w:cs="Arial"/>
          <w:sz w:val="24"/>
          <w:szCs w:val="24"/>
        </w:rPr>
        <w:t xml:space="preserve"> In coming to a conclusion on this matter, the court will put to use the methods suggested by the court </w:t>
      </w:r>
      <w:r>
        <w:rPr>
          <w:rFonts w:ascii="Arial" w:hAnsi="Arial" w:cs="Arial"/>
          <w:sz w:val="24"/>
          <w:szCs w:val="24"/>
        </w:rPr>
        <w:t xml:space="preserve">in the </w:t>
      </w:r>
      <w:r w:rsidRPr="0049537B">
        <w:rPr>
          <w:rFonts w:ascii="Arial" w:hAnsi="Arial" w:cs="Arial"/>
          <w:i/>
          <w:sz w:val="24"/>
          <w:szCs w:val="24"/>
        </w:rPr>
        <w:t>Amakali</w:t>
      </w:r>
      <w:r>
        <w:rPr>
          <w:rFonts w:ascii="Arial" w:hAnsi="Arial" w:cs="Arial"/>
          <w:sz w:val="24"/>
          <w:szCs w:val="24"/>
        </w:rPr>
        <w:t xml:space="preserve"> matter</w:t>
      </w:r>
      <w:r w:rsidRPr="000B3FF4">
        <w:rPr>
          <w:rFonts w:ascii="Arial" w:hAnsi="Arial" w:cs="Arial"/>
          <w:sz w:val="24"/>
          <w:szCs w:val="24"/>
        </w:rPr>
        <w:t xml:space="preserve">, or those of them that may prove applicable to the case at hand. </w:t>
      </w:r>
    </w:p>
    <w:p w14:paraId="2715BD90" w14:textId="77777777" w:rsidR="008D5E1C" w:rsidRPr="000B3FF4" w:rsidRDefault="008D5E1C" w:rsidP="008D5E1C">
      <w:pPr>
        <w:spacing w:after="0" w:line="360" w:lineRule="auto"/>
        <w:jc w:val="both"/>
        <w:rPr>
          <w:rFonts w:ascii="Arial" w:hAnsi="Arial" w:cs="Arial"/>
          <w:sz w:val="24"/>
          <w:szCs w:val="24"/>
        </w:rPr>
      </w:pPr>
    </w:p>
    <w:p w14:paraId="2A63F775" w14:textId="77777777" w:rsidR="007063FC" w:rsidRDefault="007063FC" w:rsidP="008D5E1C">
      <w:pPr>
        <w:spacing w:after="0" w:line="360" w:lineRule="auto"/>
        <w:jc w:val="both"/>
        <w:rPr>
          <w:rFonts w:ascii="Arial" w:hAnsi="Arial" w:cs="Arial"/>
          <w:i/>
          <w:sz w:val="24"/>
          <w:szCs w:val="24"/>
        </w:rPr>
      </w:pPr>
    </w:p>
    <w:p w14:paraId="581901D8" w14:textId="77777777" w:rsidR="007063FC" w:rsidRDefault="007063FC" w:rsidP="008D5E1C">
      <w:pPr>
        <w:spacing w:after="0" w:line="360" w:lineRule="auto"/>
        <w:jc w:val="both"/>
        <w:rPr>
          <w:rFonts w:ascii="Arial" w:hAnsi="Arial" w:cs="Arial"/>
          <w:i/>
          <w:sz w:val="24"/>
          <w:szCs w:val="24"/>
        </w:rPr>
      </w:pPr>
    </w:p>
    <w:p w14:paraId="52689A1A" w14:textId="77777777" w:rsidR="007063FC" w:rsidRDefault="007063FC" w:rsidP="008D5E1C">
      <w:pPr>
        <w:spacing w:after="0" w:line="360" w:lineRule="auto"/>
        <w:jc w:val="both"/>
        <w:rPr>
          <w:rFonts w:ascii="Arial" w:hAnsi="Arial" w:cs="Arial"/>
          <w:i/>
          <w:sz w:val="24"/>
          <w:szCs w:val="24"/>
        </w:rPr>
      </w:pPr>
    </w:p>
    <w:p w14:paraId="74FF6921" w14:textId="77777777" w:rsidR="00D70586" w:rsidRDefault="00D70586" w:rsidP="008D5E1C">
      <w:pPr>
        <w:spacing w:after="0" w:line="360" w:lineRule="auto"/>
        <w:jc w:val="both"/>
        <w:rPr>
          <w:rFonts w:ascii="Arial" w:hAnsi="Arial" w:cs="Arial"/>
          <w:i/>
          <w:sz w:val="24"/>
          <w:szCs w:val="24"/>
        </w:rPr>
      </w:pPr>
      <w:r w:rsidRPr="00945445">
        <w:rPr>
          <w:rFonts w:ascii="Arial" w:hAnsi="Arial" w:cs="Arial"/>
          <w:i/>
          <w:sz w:val="24"/>
          <w:szCs w:val="24"/>
        </w:rPr>
        <w:lastRenderedPageBreak/>
        <w:t>Plaintiff’s case</w:t>
      </w:r>
    </w:p>
    <w:p w14:paraId="62663EFD" w14:textId="77777777" w:rsidR="001C7D2C" w:rsidRPr="00945445" w:rsidRDefault="001C7D2C" w:rsidP="008D5E1C">
      <w:pPr>
        <w:spacing w:after="0" w:line="360" w:lineRule="auto"/>
        <w:jc w:val="both"/>
        <w:rPr>
          <w:rFonts w:ascii="Arial" w:hAnsi="Arial" w:cs="Arial"/>
          <w:i/>
          <w:sz w:val="24"/>
          <w:szCs w:val="24"/>
        </w:rPr>
      </w:pPr>
    </w:p>
    <w:p w14:paraId="0570FED8" w14:textId="3A51CAA7"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943458">
        <w:rPr>
          <w:rFonts w:ascii="Arial" w:hAnsi="Arial" w:cs="Arial"/>
          <w:sz w:val="24"/>
          <w:szCs w:val="24"/>
        </w:rPr>
        <w:t>65</w:t>
      </w:r>
      <w:r>
        <w:rPr>
          <w:rFonts w:ascii="Arial" w:hAnsi="Arial" w:cs="Arial"/>
          <w:sz w:val="24"/>
          <w:szCs w:val="24"/>
        </w:rPr>
        <w:t>]</w:t>
      </w:r>
      <w:r>
        <w:rPr>
          <w:rFonts w:ascii="Arial" w:hAnsi="Arial" w:cs="Arial"/>
          <w:sz w:val="24"/>
          <w:szCs w:val="24"/>
        </w:rPr>
        <w:tab/>
      </w:r>
      <w:r w:rsidRPr="00D80F9B">
        <w:rPr>
          <w:rFonts w:ascii="Arial" w:hAnsi="Arial" w:cs="Arial"/>
          <w:sz w:val="24"/>
          <w:szCs w:val="24"/>
          <w:shd w:val="clear" w:color="auto" w:fill="FFFFFF"/>
        </w:rPr>
        <w:t xml:space="preserve">The plaintiff made a good impression on the court. The plaintiff’s evidence was consistent, and he came </w:t>
      </w:r>
      <w:r w:rsidRPr="00900EA2">
        <w:rPr>
          <w:rFonts w:ascii="Arial" w:hAnsi="Arial" w:cs="Arial"/>
          <w:sz w:val="24"/>
          <w:szCs w:val="24"/>
          <w:shd w:val="clear" w:color="auto" w:fill="FFFFFF"/>
        </w:rPr>
        <w:t xml:space="preserve">across as a credible witness and he stood up well during cross-examination by Mr Kashindi. </w:t>
      </w:r>
      <w:r w:rsidR="0085122A" w:rsidRPr="00900EA2">
        <w:rPr>
          <w:rFonts w:ascii="Arial" w:hAnsi="Arial" w:cs="Arial"/>
          <w:sz w:val="24"/>
          <w:szCs w:val="24"/>
          <w:shd w:val="clear" w:color="auto" w:fill="FFFFFF"/>
        </w:rPr>
        <w:t xml:space="preserve">Some criticism can be levelled at the plaintiff’s evidence however in general </w:t>
      </w:r>
      <w:r w:rsidR="0085122A">
        <w:rPr>
          <w:rFonts w:ascii="Arial" w:hAnsi="Arial" w:cs="Arial"/>
          <w:sz w:val="24"/>
          <w:szCs w:val="24"/>
          <w:shd w:val="clear" w:color="auto" w:fill="FFFFFF"/>
        </w:rPr>
        <w:t>h</w:t>
      </w:r>
      <w:r w:rsidRPr="00D80F9B">
        <w:rPr>
          <w:rFonts w:ascii="Arial" w:hAnsi="Arial" w:cs="Arial"/>
          <w:sz w:val="24"/>
          <w:szCs w:val="24"/>
          <w:shd w:val="clear" w:color="auto" w:fill="FFFFFF"/>
        </w:rPr>
        <w:t xml:space="preserve">is version of the facts was also inherently probable. </w:t>
      </w:r>
      <w:r>
        <w:rPr>
          <w:rFonts w:ascii="Arial" w:hAnsi="Arial" w:cs="Arial"/>
          <w:sz w:val="24"/>
          <w:szCs w:val="24"/>
          <w:shd w:val="clear" w:color="auto" w:fill="FFFFFF"/>
        </w:rPr>
        <w:t xml:space="preserve">During his evidence the plaintiff testified </w:t>
      </w:r>
      <w:r w:rsidR="00176C87">
        <w:rPr>
          <w:rFonts w:ascii="Arial" w:hAnsi="Arial" w:cs="Arial"/>
          <w:sz w:val="24"/>
          <w:szCs w:val="24"/>
          <w:shd w:val="clear" w:color="auto" w:fill="FFFFFF"/>
        </w:rPr>
        <w:t xml:space="preserve">that </w:t>
      </w:r>
      <w:r w:rsidR="00176C87" w:rsidRPr="00D80F9B">
        <w:rPr>
          <w:rFonts w:ascii="Arial" w:hAnsi="Arial" w:cs="Arial"/>
          <w:sz w:val="24"/>
          <w:szCs w:val="24"/>
          <w:shd w:val="clear" w:color="auto" w:fill="FFFFFF"/>
        </w:rPr>
        <w:t>when</w:t>
      </w:r>
      <w:r w:rsidRPr="00D80F9B">
        <w:rPr>
          <w:rFonts w:ascii="Arial" w:hAnsi="Arial" w:cs="Arial"/>
          <w:sz w:val="24"/>
          <w:szCs w:val="24"/>
          <w:shd w:val="clear" w:color="auto" w:fill="FFFFFF"/>
        </w:rPr>
        <w:t xml:space="preserve"> he heard the commotion outside he sat up to see what was going on, which</w:t>
      </w:r>
      <w:r w:rsidR="00C81253">
        <w:rPr>
          <w:rFonts w:ascii="Arial" w:hAnsi="Arial" w:cs="Arial"/>
          <w:sz w:val="24"/>
          <w:szCs w:val="24"/>
          <w:shd w:val="clear" w:color="auto" w:fill="FFFFFF"/>
        </w:rPr>
        <w:t xml:space="preserve"> </w:t>
      </w:r>
      <w:r w:rsidR="00C81253" w:rsidRPr="0085122A">
        <w:rPr>
          <w:rFonts w:ascii="Arial" w:hAnsi="Arial" w:cs="Arial"/>
          <w:sz w:val="24"/>
          <w:szCs w:val="24"/>
          <w:shd w:val="clear" w:color="auto" w:fill="FFFFFF"/>
        </w:rPr>
        <w:t>is</w:t>
      </w:r>
      <w:r w:rsidRPr="00D80F9B">
        <w:rPr>
          <w:rFonts w:ascii="Arial" w:hAnsi="Arial" w:cs="Arial"/>
          <w:sz w:val="24"/>
          <w:szCs w:val="24"/>
          <w:shd w:val="clear" w:color="auto" w:fill="FFFFFF"/>
        </w:rPr>
        <w:t xml:space="preserve"> a natural thing to do. </w:t>
      </w:r>
      <w:r>
        <w:rPr>
          <w:rFonts w:ascii="Arial" w:hAnsi="Arial" w:cs="Arial"/>
          <w:sz w:val="24"/>
          <w:szCs w:val="24"/>
          <w:shd w:val="clear" w:color="auto" w:fill="FFFFFF"/>
        </w:rPr>
        <w:t xml:space="preserve">He confirms that he saw the chase and once the suspect was apprehended he saw the suspect </w:t>
      </w:r>
      <w:r w:rsidRPr="00F65AD1">
        <w:rPr>
          <w:rFonts w:ascii="Arial" w:hAnsi="Arial" w:cs="Arial"/>
          <w:sz w:val="24"/>
          <w:szCs w:val="24"/>
        </w:rPr>
        <w:t>struggling</w:t>
      </w:r>
      <w:r>
        <w:rPr>
          <w:rFonts w:ascii="Arial" w:hAnsi="Arial" w:cs="Arial"/>
          <w:sz w:val="24"/>
          <w:szCs w:val="24"/>
        </w:rPr>
        <w:t xml:space="preserve"> and</w:t>
      </w:r>
      <w:r w:rsidRPr="00F65AD1">
        <w:rPr>
          <w:rFonts w:ascii="Arial" w:hAnsi="Arial" w:cs="Arial"/>
          <w:sz w:val="24"/>
          <w:szCs w:val="24"/>
        </w:rPr>
        <w:t xml:space="preserve"> making attempts to run away</w:t>
      </w:r>
      <w:r>
        <w:rPr>
          <w:rFonts w:ascii="Arial" w:hAnsi="Arial" w:cs="Arial"/>
          <w:sz w:val="24"/>
          <w:szCs w:val="24"/>
        </w:rPr>
        <w:t xml:space="preserve">. However, the plaintiff </w:t>
      </w:r>
      <w:r w:rsidR="000E594D" w:rsidRPr="00A61E2F">
        <w:rPr>
          <w:rFonts w:ascii="Arial" w:hAnsi="Arial" w:cs="Arial"/>
          <w:sz w:val="24"/>
          <w:szCs w:val="24"/>
        </w:rPr>
        <w:t>testified</w:t>
      </w:r>
      <w:r w:rsidR="000E594D">
        <w:rPr>
          <w:rFonts w:ascii="Arial" w:hAnsi="Arial" w:cs="Arial"/>
          <w:color w:val="FF0000"/>
          <w:sz w:val="24"/>
          <w:szCs w:val="24"/>
        </w:rPr>
        <w:t xml:space="preserve"> </w:t>
      </w:r>
      <w:r>
        <w:rPr>
          <w:rFonts w:ascii="Arial" w:hAnsi="Arial" w:cs="Arial"/>
          <w:sz w:val="24"/>
          <w:szCs w:val="24"/>
        </w:rPr>
        <w:t xml:space="preserve">that </w:t>
      </w:r>
      <w:r w:rsidRPr="00F65AD1">
        <w:rPr>
          <w:rFonts w:ascii="Arial" w:hAnsi="Arial" w:cs="Arial"/>
          <w:sz w:val="24"/>
          <w:szCs w:val="24"/>
        </w:rPr>
        <w:t xml:space="preserve">Mr Kashela was trying to detain </w:t>
      </w:r>
      <w:r>
        <w:rPr>
          <w:rFonts w:ascii="Arial" w:hAnsi="Arial" w:cs="Arial"/>
          <w:sz w:val="24"/>
          <w:szCs w:val="24"/>
        </w:rPr>
        <w:t xml:space="preserve">the suspect </w:t>
      </w:r>
      <w:r w:rsidRPr="00F65AD1">
        <w:rPr>
          <w:rFonts w:ascii="Arial" w:hAnsi="Arial" w:cs="Arial"/>
          <w:sz w:val="24"/>
          <w:szCs w:val="24"/>
        </w:rPr>
        <w:t>with his one hand while</w:t>
      </w:r>
      <w:r>
        <w:rPr>
          <w:rFonts w:ascii="Arial" w:hAnsi="Arial" w:cs="Arial"/>
          <w:sz w:val="24"/>
          <w:szCs w:val="24"/>
        </w:rPr>
        <w:t xml:space="preserve"> holding a firearm in the</w:t>
      </w:r>
      <w:r w:rsidRPr="00F65AD1">
        <w:rPr>
          <w:rFonts w:ascii="Arial" w:hAnsi="Arial" w:cs="Arial"/>
          <w:sz w:val="24"/>
          <w:szCs w:val="24"/>
        </w:rPr>
        <w:t xml:space="preserve"> other</w:t>
      </w:r>
      <w:r>
        <w:rPr>
          <w:rFonts w:ascii="Arial" w:hAnsi="Arial" w:cs="Arial"/>
          <w:sz w:val="24"/>
          <w:szCs w:val="24"/>
        </w:rPr>
        <w:t>.</w:t>
      </w:r>
      <w:r w:rsidRPr="00F65AD1">
        <w:rPr>
          <w:rFonts w:ascii="Arial" w:hAnsi="Arial" w:cs="Arial"/>
          <w:sz w:val="24"/>
          <w:szCs w:val="24"/>
        </w:rPr>
        <w:t xml:space="preserve"> </w:t>
      </w:r>
      <w:r w:rsidRPr="00900EA2">
        <w:rPr>
          <w:rFonts w:ascii="Arial" w:hAnsi="Arial" w:cs="Arial"/>
          <w:sz w:val="24"/>
          <w:szCs w:val="24"/>
        </w:rPr>
        <w:t xml:space="preserve">The </w:t>
      </w:r>
      <w:r w:rsidR="00A61E2F" w:rsidRPr="00900EA2">
        <w:rPr>
          <w:rFonts w:ascii="Arial" w:hAnsi="Arial" w:cs="Arial"/>
          <w:sz w:val="24"/>
          <w:szCs w:val="24"/>
        </w:rPr>
        <w:t>p</w:t>
      </w:r>
      <w:r w:rsidRPr="00900EA2">
        <w:rPr>
          <w:rFonts w:ascii="Arial" w:hAnsi="Arial" w:cs="Arial"/>
          <w:sz w:val="24"/>
          <w:szCs w:val="24"/>
        </w:rPr>
        <w:t xml:space="preserve">laintiff </w:t>
      </w:r>
      <w:r>
        <w:rPr>
          <w:rFonts w:ascii="Arial" w:hAnsi="Arial" w:cs="Arial"/>
          <w:sz w:val="24"/>
          <w:szCs w:val="24"/>
        </w:rPr>
        <w:t>was adamant that from his observation Mr Kashela held the firearm at all material times and</w:t>
      </w:r>
      <w:r w:rsidRPr="00F65AD1">
        <w:rPr>
          <w:rFonts w:ascii="Arial" w:hAnsi="Arial" w:cs="Arial"/>
          <w:sz w:val="24"/>
          <w:szCs w:val="24"/>
        </w:rPr>
        <w:t xml:space="preserve"> that at no point </w:t>
      </w:r>
      <w:r w:rsidR="008318D1" w:rsidRPr="00A61E2F">
        <w:rPr>
          <w:rFonts w:ascii="Arial" w:hAnsi="Arial" w:cs="Arial"/>
          <w:sz w:val="24"/>
          <w:szCs w:val="24"/>
        </w:rPr>
        <w:t>was</w:t>
      </w:r>
      <w:r w:rsidR="008318D1">
        <w:rPr>
          <w:rFonts w:ascii="Arial" w:hAnsi="Arial" w:cs="Arial"/>
          <w:color w:val="FF0000"/>
          <w:sz w:val="24"/>
          <w:szCs w:val="24"/>
        </w:rPr>
        <w:t xml:space="preserve"> </w:t>
      </w:r>
      <w:r>
        <w:rPr>
          <w:rFonts w:ascii="Arial" w:hAnsi="Arial" w:cs="Arial"/>
          <w:sz w:val="24"/>
          <w:szCs w:val="24"/>
        </w:rPr>
        <w:t>the firearm</w:t>
      </w:r>
      <w:r w:rsidRPr="00F65AD1">
        <w:rPr>
          <w:rFonts w:ascii="Arial" w:hAnsi="Arial" w:cs="Arial"/>
          <w:sz w:val="24"/>
          <w:szCs w:val="24"/>
        </w:rPr>
        <w:t xml:space="preserve"> </w:t>
      </w:r>
      <w:r>
        <w:rPr>
          <w:rFonts w:ascii="Arial" w:hAnsi="Arial" w:cs="Arial"/>
          <w:sz w:val="24"/>
          <w:szCs w:val="24"/>
        </w:rPr>
        <w:t xml:space="preserve">transferred </w:t>
      </w:r>
      <w:r w:rsidRPr="00F65AD1">
        <w:rPr>
          <w:rFonts w:ascii="Arial" w:hAnsi="Arial" w:cs="Arial"/>
          <w:sz w:val="24"/>
          <w:szCs w:val="24"/>
        </w:rPr>
        <w:t>into the suspect</w:t>
      </w:r>
      <w:r>
        <w:rPr>
          <w:rFonts w:ascii="Arial" w:hAnsi="Arial" w:cs="Arial"/>
          <w:sz w:val="24"/>
          <w:szCs w:val="24"/>
        </w:rPr>
        <w:t>’</w:t>
      </w:r>
      <w:r w:rsidRPr="00F65AD1">
        <w:rPr>
          <w:rFonts w:ascii="Arial" w:hAnsi="Arial" w:cs="Arial"/>
          <w:sz w:val="24"/>
          <w:szCs w:val="24"/>
        </w:rPr>
        <w:t>s hand</w:t>
      </w:r>
      <w:r>
        <w:rPr>
          <w:rFonts w:ascii="Arial" w:hAnsi="Arial" w:cs="Arial"/>
          <w:sz w:val="24"/>
          <w:szCs w:val="24"/>
        </w:rPr>
        <w:t xml:space="preserve">. </w:t>
      </w:r>
    </w:p>
    <w:p w14:paraId="08160459" w14:textId="77777777" w:rsidR="008D5E1C" w:rsidRDefault="008D5E1C" w:rsidP="008D5E1C">
      <w:pPr>
        <w:spacing w:after="0" w:line="360" w:lineRule="auto"/>
        <w:jc w:val="both"/>
        <w:rPr>
          <w:rFonts w:ascii="Arial" w:hAnsi="Arial" w:cs="Arial"/>
          <w:sz w:val="24"/>
          <w:szCs w:val="24"/>
        </w:rPr>
      </w:pPr>
    </w:p>
    <w:p w14:paraId="5AED4EA7" w14:textId="319F93E5" w:rsidR="00D70586" w:rsidRDefault="00D70586" w:rsidP="008D5E1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0D04EF">
        <w:rPr>
          <w:rFonts w:ascii="Arial" w:hAnsi="Arial" w:cs="Arial"/>
          <w:sz w:val="24"/>
          <w:szCs w:val="24"/>
          <w:shd w:val="clear" w:color="auto" w:fill="FFFFFF"/>
        </w:rPr>
        <w:t>66</w:t>
      </w:r>
      <w:r w:rsidR="006314F0">
        <w:rPr>
          <w:rFonts w:ascii="Arial" w:hAnsi="Arial" w:cs="Arial"/>
          <w:sz w:val="24"/>
          <w:szCs w:val="24"/>
          <w:shd w:val="clear" w:color="auto" w:fill="FFFFFF"/>
        </w:rPr>
        <w:t>]</w:t>
      </w:r>
      <w:r w:rsidR="006314F0">
        <w:rPr>
          <w:rFonts w:ascii="Arial" w:hAnsi="Arial" w:cs="Arial"/>
          <w:sz w:val="24"/>
          <w:szCs w:val="24"/>
          <w:shd w:val="clear" w:color="auto" w:fill="FFFFFF"/>
        </w:rPr>
        <w:tab/>
        <w:t>When he exited the bus</w:t>
      </w:r>
      <w:r>
        <w:rPr>
          <w:rFonts w:ascii="Arial" w:hAnsi="Arial" w:cs="Arial"/>
          <w:sz w:val="24"/>
          <w:szCs w:val="24"/>
          <w:shd w:val="clear" w:color="auto" w:fill="FFFFFF"/>
        </w:rPr>
        <w:t xml:space="preserve"> </w:t>
      </w:r>
      <w:r w:rsidRPr="001F3AEE">
        <w:rPr>
          <w:rFonts w:ascii="Arial" w:hAnsi="Arial" w:cs="Arial"/>
          <w:sz w:val="24"/>
          <w:szCs w:val="24"/>
          <w:shd w:val="clear" w:color="auto" w:fill="FFFFFF"/>
        </w:rPr>
        <w:t xml:space="preserve">after </w:t>
      </w:r>
      <w:r w:rsidR="004D2443" w:rsidRPr="00A61E2F">
        <w:rPr>
          <w:rFonts w:ascii="Arial" w:hAnsi="Arial" w:cs="Arial"/>
          <w:sz w:val="24"/>
          <w:szCs w:val="24"/>
          <w:shd w:val="clear" w:color="auto" w:fill="FFFFFF"/>
        </w:rPr>
        <w:t>the</w:t>
      </w:r>
      <w:r w:rsidR="004D2443">
        <w:rPr>
          <w:rFonts w:ascii="Arial" w:hAnsi="Arial" w:cs="Arial"/>
          <w:color w:val="FF0000"/>
          <w:sz w:val="24"/>
          <w:szCs w:val="24"/>
          <w:shd w:val="clear" w:color="auto" w:fill="FFFFFF"/>
        </w:rPr>
        <w:t xml:space="preserve"> </w:t>
      </w:r>
      <w:r w:rsidRPr="001F3AEE">
        <w:rPr>
          <w:rFonts w:ascii="Arial" w:hAnsi="Arial" w:cs="Arial"/>
          <w:sz w:val="24"/>
          <w:szCs w:val="24"/>
          <w:shd w:val="clear" w:color="auto" w:fill="FFFFFF"/>
        </w:rPr>
        <w:t>shot was discharged</w:t>
      </w:r>
      <w:r>
        <w:rPr>
          <w:rFonts w:ascii="Arial" w:hAnsi="Arial" w:cs="Arial"/>
          <w:sz w:val="24"/>
          <w:szCs w:val="24"/>
          <w:shd w:val="clear" w:color="auto" w:fill="FFFFFF"/>
        </w:rPr>
        <w:t>,</w:t>
      </w:r>
      <w:r w:rsidRPr="001F3AEE">
        <w:rPr>
          <w:rFonts w:ascii="Arial" w:hAnsi="Arial" w:cs="Arial"/>
          <w:sz w:val="24"/>
          <w:szCs w:val="24"/>
          <w:shd w:val="clear" w:color="auto" w:fill="FFFFFF"/>
        </w:rPr>
        <w:t xml:space="preserve"> </w:t>
      </w:r>
      <w:r>
        <w:rPr>
          <w:rFonts w:ascii="Arial" w:hAnsi="Arial" w:cs="Arial"/>
          <w:sz w:val="24"/>
          <w:szCs w:val="24"/>
          <w:shd w:val="clear" w:color="auto" w:fill="FFFFFF"/>
        </w:rPr>
        <w:t xml:space="preserve">the plaintiff spoke to Mr Kashela and stated that he shot him. He did not say that he was shot by the suspect as suggested by Mr Kashela.  Mr Kashela’s denial in this regard does not tie in with what he informed the medical personnel subsequent to the shooting incident.  </w:t>
      </w:r>
    </w:p>
    <w:p w14:paraId="1EFB0E15" w14:textId="77777777" w:rsidR="006E336A" w:rsidRDefault="006E336A" w:rsidP="008D5E1C">
      <w:pPr>
        <w:spacing w:after="0" w:line="360" w:lineRule="auto"/>
        <w:jc w:val="both"/>
        <w:rPr>
          <w:rFonts w:ascii="Arial" w:hAnsi="Arial" w:cs="Arial"/>
          <w:sz w:val="24"/>
          <w:szCs w:val="24"/>
          <w:shd w:val="clear" w:color="auto" w:fill="FFFFFF"/>
        </w:rPr>
      </w:pPr>
    </w:p>
    <w:p w14:paraId="5CEF409F" w14:textId="6ED83A30" w:rsidR="00D70586" w:rsidRDefault="00D70586" w:rsidP="008D5E1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0D04EF">
        <w:rPr>
          <w:rFonts w:ascii="Arial" w:hAnsi="Arial" w:cs="Arial"/>
          <w:sz w:val="24"/>
          <w:szCs w:val="24"/>
          <w:shd w:val="clear" w:color="auto" w:fill="FFFFFF"/>
        </w:rPr>
        <w:t>67</w:t>
      </w:r>
      <w:r>
        <w:rPr>
          <w:rFonts w:ascii="Arial" w:hAnsi="Arial" w:cs="Arial"/>
          <w:sz w:val="24"/>
          <w:szCs w:val="24"/>
          <w:shd w:val="clear" w:color="auto" w:fill="FFFFFF"/>
        </w:rPr>
        <w:t>]</w:t>
      </w:r>
      <w:r>
        <w:rPr>
          <w:rFonts w:ascii="Arial" w:hAnsi="Arial" w:cs="Arial"/>
          <w:sz w:val="24"/>
          <w:szCs w:val="24"/>
          <w:shd w:val="clear" w:color="auto" w:fill="FFFFFF"/>
        </w:rPr>
        <w:tab/>
        <w:t xml:space="preserve">After the incident Mr Kashela immediately arranged for a taxi to take the plaintiff to the clinic and interestingly Mr Kashela then informed not only the taxi driver but also the nurse at the </w:t>
      </w:r>
      <w:r w:rsidRPr="006F40A5">
        <w:rPr>
          <w:rFonts w:ascii="Arial" w:hAnsi="Arial" w:cs="Arial"/>
          <w:sz w:val="24"/>
          <w:szCs w:val="24"/>
        </w:rPr>
        <w:t>Okuryangava</w:t>
      </w:r>
      <w:r w:rsidRPr="006F40A5">
        <w:rPr>
          <w:rFonts w:ascii="Arial" w:hAnsi="Arial" w:cs="Arial"/>
          <w:sz w:val="24"/>
          <w:szCs w:val="24"/>
          <w:shd w:val="clear" w:color="auto" w:fill="FFFFFF"/>
        </w:rPr>
        <w:t xml:space="preserve"> Clinic </w:t>
      </w:r>
      <w:r>
        <w:rPr>
          <w:rFonts w:ascii="Arial" w:hAnsi="Arial" w:cs="Arial"/>
          <w:sz w:val="24"/>
          <w:szCs w:val="24"/>
          <w:shd w:val="clear" w:color="auto" w:fill="FFFFFF"/>
        </w:rPr>
        <w:t xml:space="preserve">that he accidentally shot the plaintiff. This </w:t>
      </w:r>
      <w:r w:rsidRPr="006F40A5">
        <w:rPr>
          <w:rFonts w:ascii="Arial" w:hAnsi="Arial" w:cs="Arial"/>
          <w:sz w:val="24"/>
          <w:szCs w:val="24"/>
          <w:shd w:val="clear" w:color="auto" w:fill="FFFFFF"/>
        </w:rPr>
        <w:t>information</w:t>
      </w:r>
      <w:r>
        <w:rPr>
          <w:rFonts w:ascii="Arial" w:hAnsi="Arial" w:cs="Arial"/>
          <w:sz w:val="24"/>
          <w:szCs w:val="24"/>
          <w:shd w:val="clear" w:color="auto" w:fill="FFFFFF"/>
        </w:rPr>
        <w:t xml:space="preserve"> was then recorded by the nurse in the plaintiff’s health passport. This was in turn related to the casualty nurse at the Katutura</w:t>
      </w:r>
      <w:r w:rsidR="00A60D00">
        <w:rPr>
          <w:rFonts w:ascii="Arial" w:hAnsi="Arial" w:cs="Arial"/>
          <w:sz w:val="24"/>
          <w:szCs w:val="24"/>
          <w:shd w:val="clear" w:color="auto" w:fill="FFFFFF"/>
        </w:rPr>
        <w:t xml:space="preserve"> </w:t>
      </w:r>
      <w:r w:rsidR="00A60D00" w:rsidRPr="00A61E2F">
        <w:rPr>
          <w:rFonts w:ascii="Arial" w:hAnsi="Arial" w:cs="Arial"/>
          <w:sz w:val="24"/>
          <w:szCs w:val="24"/>
          <w:shd w:val="clear" w:color="auto" w:fill="FFFFFF"/>
        </w:rPr>
        <w:t>State Hospital</w:t>
      </w:r>
      <w:r>
        <w:rPr>
          <w:rFonts w:ascii="Arial" w:hAnsi="Arial" w:cs="Arial"/>
          <w:sz w:val="24"/>
          <w:szCs w:val="24"/>
          <w:shd w:val="clear" w:color="auto" w:fill="FFFFFF"/>
        </w:rPr>
        <w:t xml:space="preserve">. Mr Kashela went further and informed the medical personnel that the incident happened in an attempt to apprehend a robber. The </w:t>
      </w:r>
      <w:r w:rsidRPr="00A61E2F">
        <w:rPr>
          <w:rFonts w:ascii="Arial" w:hAnsi="Arial" w:cs="Arial"/>
          <w:sz w:val="24"/>
          <w:szCs w:val="24"/>
          <w:shd w:val="clear" w:color="auto" w:fill="FFFFFF"/>
        </w:rPr>
        <w:t xml:space="preserve">plaintiff </w:t>
      </w:r>
      <w:r w:rsidR="00A60D00" w:rsidRPr="00A61E2F">
        <w:rPr>
          <w:rFonts w:ascii="Arial" w:hAnsi="Arial" w:cs="Arial"/>
          <w:sz w:val="24"/>
          <w:szCs w:val="24"/>
          <w:shd w:val="clear" w:color="auto" w:fill="FFFFFF"/>
        </w:rPr>
        <w:t xml:space="preserve">at that point </w:t>
      </w:r>
      <w:r>
        <w:rPr>
          <w:rFonts w:ascii="Arial" w:hAnsi="Arial" w:cs="Arial"/>
          <w:sz w:val="24"/>
          <w:szCs w:val="24"/>
          <w:shd w:val="clear" w:color="auto" w:fill="FFFFFF"/>
        </w:rPr>
        <w:t>had no knowledge of a robbery and would not be able to furnish this information.</w:t>
      </w:r>
      <w:r w:rsidR="00FC24D0">
        <w:rPr>
          <w:rFonts w:ascii="Arial" w:hAnsi="Arial" w:cs="Arial"/>
          <w:sz w:val="24"/>
          <w:szCs w:val="24"/>
          <w:shd w:val="clear" w:color="auto" w:fill="FFFFFF"/>
        </w:rPr>
        <w:t xml:space="preserve"> </w:t>
      </w:r>
      <w:r w:rsidR="00FC24D0" w:rsidRPr="00A61E2F">
        <w:rPr>
          <w:rFonts w:ascii="Arial" w:hAnsi="Arial" w:cs="Arial"/>
          <w:sz w:val="24"/>
          <w:szCs w:val="24"/>
          <w:shd w:val="clear" w:color="auto" w:fill="FFFFFF"/>
        </w:rPr>
        <w:t>Furthermore,</w:t>
      </w:r>
      <w:r w:rsidRPr="00A61E2F">
        <w:rPr>
          <w:rFonts w:ascii="Arial" w:hAnsi="Arial" w:cs="Arial"/>
          <w:sz w:val="24"/>
          <w:szCs w:val="24"/>
          <w:shd w:val="clear" w:color="auto" w:fill="FFFFFF"/>
        </w:rPr>
        <w:t xml:space="preserve"> </w:t>
      </w:r>
      <w:r w:rsidR="00FC24D0" w:rsidRPr="00A61E2F">
        <w:rPr>
          <w:rFonts w:ascii="Arial" w:hAnsi="Arial" w:cs="Arial"/>
          <w:sz w:val="24"/>
          <w:szCs w:val="24"/>
          <w:shd w:val="clear" w:color="auto" w:fill="FFFFFF"/>
        </w:rPr>
        <w:t>o</w:t>
      </w:r>
      <w:r>
        <w:rPr>
          <w:rFonts w:ascii="Arial" w:hAnsi="Arial" w:cs="Arial"/>
          <w:sz w:val="24"/>
          <w:szCs w:val="24"/>
          <w:shd w:val="clear" w:color="auto" w:fill="FFFFFF"/>
        </w:rPr>
        <w:t xml:space="preserve">nce discharged from hospital Mr Kashela called the plaintiff to apologize for the incident. </w:t>
      </w:r>
    </w:p>
    <w:p w14:paraId="2B600DB8" w14:textId="77777777" w:rsidR="006E336A" w:rsidRDefault="006E336A" w:rsidP="008D5E1C">
      <w:pPr>
        <w:spacing w:after="0" w:line="360" w:lineRule="auto"/>
        <w:jc w:val="both"/>
        <w:rPr>
          <w:rFonts w:ascii="Arial" w:hAnsi="Arial" w:cs="Arial"/>
          <w:sz w:val="24"/>
          <w:szCs w:val="24"/>
          <w:shd w:val="clear" w:color="auto" w:fill="FFFFFF"/>
        </w:rPr>
      </w:pPr>
    </w:p>
    <w:p w14:paraId="618EF970" w14:textId="7B9E23A5" w:rsidR="00D70586" w:rsidRPr="00D80F9B" w:rsidRDefault="00D70586" w:rsidP="008D5E1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0D04EF">
        <w:rPr>
          <w:rFonts w:ascii="Arial" w:hAnsi="Arial" w:cs="Arial"/>
          <w:sz w:val="24"/>
          <w:szCs w:val="24"/>
          <w:shd w:val="clear" w:color="auto" w:fill="FFFFFF"/>
        </w:rPr>
        <w:t>68</w:t>
      </w:r>
      <w:r>
        <w:rPr>
          <w:rFonts w:ascii="Arial" w:hAnsi="Arial" w:cs="Arial"/>
          <w:sz w:val="24"/>
          <w:szCs w:val="24"/>
          <w:shd w:val="clear" w:color="auto" w:fill="FFFFFF"/>
        </w:rPr>
        <w:t>]</w:t>
      </w:r>
      <w:r>
        <w:rPr>
          <w:rFonts w:ascii="Arial" w:hAnsi="Arial" w:cs="Arial"/>
          <w:sz w:val="24"/>
          <w:szCs w:val="24"/>
          <w:shd w:val="clear" w:color="auto" w:fill="FFFFFF"/>
        </w:rPr>
        <w:tab/>
        <w:t xml:space="preserve">On face value the plaintiff’s version appears to stand in isolation. However his evidence is supported by the recordal in his health passport and the information disclosed to the medical personnel. The nurse had to get the information from somewhere and it was not from the plaintiff who was apparently getting weaker by the </w:t>
      </w:r>
      <w:r>
        <w:rPr>
          <w:rFonts w:ascii="Arial" w:hAnsi="Arial" w:cs="Arial"/>
          <w:sz w:val="24"/>
          <w:szCs w:val="24"/>
          <w:shd w:val="clear" w:color="auto" w:fill="FFFFFF"/>
        </w:rPr>
        <w:lastRenderedPageBreak/>
        <w:t xml:space="preserve">moment after the shooting. The information was furnished by Mr Kashela, in spite of his later denial thereof. </w:t>
      </w:r>
    </w:p>
    <w:p w14:paraId="45042A2F" w14:textId="77777777" w:rsidR="00D70586" w:rsidRDefault="00D70586" w:rsidP="008D5E1C">
      <w:pPr>
        <w:spacing w:after="0" w:line="360" w:lineRule="auto"/>
        <w:jc w:val="both"/>
        <w:rPr>
          <w:rFonts w:ascii="Arial" w:hAnsi="Arial" w:cs="Arial"/>
          <w:sz w:val="24"/>
          <w:szCs w:val="24"/>
        </w:rPr>
      </w:pPr>
    </w:p>
    <w:p w14:paraId="4BD32783" w14:textId="6F6E3193" w:rsidR="00D70586" w:rsidRPr="001D4544" w:rsidRDefault="00D70586" w:rsidP="008D5E1C">
      <w:pPr>
        <w:spacing w:after="0" w:line="360" w:lineRule="auto"/>
        <w:jc w:val="both"/>
        <w:rPr>
          <w:rFonts w:ascii="Arial" w:hAnsi="Arial" w:cs="Arial"/>
          <w:sz w:val="24"/>
          <w:szCs w:val="24"/>
        </w:rPr>
      </w:pPr>
      <w:r w:rsidRPr="001D4544">
        <w:rPr>
          <w:rFonts w:ascii="Arial" w:hAnsi="Arial" w:cs="Arial"/>
          <w:sz w:val="24"/>
          <w:szCs w:val="24"/>
        </w:rPr>
        <w:t>[</w:t>
      </w:r>
      <w:r w:rsidR="000D04EF">
        <w:rPr>
          <w:rFonts w:ascii="Arial" w:hAnsi="Arial" w:cs="Arial"/>
          <w:sz w:val="24"/>
          <w:szCs w:val="24"/>
        </w:rPr>
        <w:t>69</w:t>
      </w:r>
      <w:r w:rsidRPr="001D4544">
        <w:rPr>
          <w:rFonts w:ascii="Arial" w:hAnsi="Arial" w:cs="Arial"/>
          <w:sz w:val="24"/>
          <w:szCs w:val="24"/>
        </w:rPr>
        <w:t>]</w:t>
      </w:r>
      <w:r w:rsidRPr="001D4544">
        <w:rPr>
          <w:rFonts w:ascii="Arial" w:hAnsi="Arial" w:cs="Arial"/>
          <w:sz w:val="24"/>
          <w:szCs w:val="24"/>
        </w:rPr>
        <w:tab/>
      </w:r>
      <w:r w:rsidRPr="001D4544">
        <w:rPr>
          <w:rFonts w:ascii="Arial" w:hAnsi="Arial" w:cs="Arial"/>
          <w:sz w:val="24"/>
          <w:szCs w:val="24"/>
          <w:shd w:val="clear" w:color="auto" w:fill="FFFFFF"/>
        </w:rPr>
        <w:t xml:space="preserve">Another issue I will place into the equation is that the general probabilities favour the plaintiff’s version. As I will endeavour to show as well, some aspects of the defendant’s version seemed to unwittingly corroborate the plaintiff’s version. </w:t>
      </w:r>
      <w:r w:rsidR="0090717E" w:rsidRPr="00A61E2F">
        <w:rPr>
          <w:rFonts w:ascii="Arial" w:hAnsi="Arial" w:cs="Arial"/>
          <w:sz w:val="24"/>
          <w:szCs w:val="24"/>
          <w:shd w:val="clear" w:color="auto" w:fill="FFFFFF"/>
        </w:rPr>
        <w:t xml:space="preserve">The </w:t>
      </w:r>
      <w:r w:rsidR="00A61E2F">
        <w:rPr>
          <w:rFonts w:ascii="Arial" w:hAnsi="Arial" w:cs="Arial"/>
          <w:sz w:val="24"/>
          <w:szCs w:val="24"/>
          <w:shd w:val="clear" w:color="auto" w:fill="FFFFFF"/>
        </w:rPr>
        <w:t>s</w:t>
      </w:r>
      <w:r w:rsidRPr="001D4544">
        <w:rPr>
          <w:rFonts w:ascii="Arial" w:hAnsi="Arial" w:cs="Arial"/>
          <w:sz w:val="24"/>
          <w:szCs w:val="24"/>
          <w:shd w:val="clear" w:color="auto" w:fill="FFFFFF"/>
        </w:rPr>
        <w:t>aid discussion will follow hereunder.</w:t>
      </w:r>
    </w:p>
    <w:p w14:paraId="7E9FAFA4" w14:textId="77777777" w:rsidR="00D70586" w:rsidRDefault="00D70586" w:rsidP="008D5E1C">
      <w:pPr>
        <w:spacing w:after="0" w:line="360" w:lineRule="auto"/>
        <w:jc w:val="both"/>
        <w:rPr>
          <w:rFonts w:ascii="Arial" w:hAnsi="Arial" w:cs="Arial"/>
          <w:sz w:val="24"/>
          <w:szCs w:val="24"/>
        </w:rPr>
      </w:pPr>
    </w:p>
    <w:p w14:paraId="4F222BBA" w14:textId="7B77E03A"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0D04EF">
        <w:rPr>
          <w:rFonts w:ascii="Arial" w:hAnsi="Arial" w:cs="Arial"/>
          <w:sz w:val="24"/>
          <w:szCs w:val="24"/>
        </w:rPr>
        <w:t>70</w:t>
      </w:r>
      <w:r>
        <w:rPr>
          <w:rFonts w:ascii="Arial" w:hAnsi="Arial" w:cs="Arial"/>
          <w:sz w:val="24"/>
          <w:szCs w:val="24"/>
        </w:rPr>
        <w:t>]</w:t>
      </w:r>
      <w:r>
        <w:rPr>
          <w:rFonts w:ascii="Arial" w:hAnsi="Arial" w:cs="Arial"/>
          <w:sz w:val="24"/>
          <w:szCs w:val="24"/>
        </w:rPr>
        <w:tab/>
        <w:t xml:space="preserve">The further witnesses called on behalf of the plaintiff who testified on the medico-legal issues were all competent witnesses and their evidence stands unchallenged. In fact the evidence of Dr Whittaker was confirmed by the evidence of Ms Awuku. </w:t>
      </w:r>
    </w:p>
    <w:p w14:paraId="6CF44FDD" w14:textId="77777777" w:rsidR="00D70586" w:rsidRPr="001D4544" w:rsidRDefault="00D70586" w:rsidP="008D5E1C">
      <w:pPr>
        <w:spacing w:after="0" w:line="360" w:lineRule="auto"/>
        <w:jc w:val="both"/>
        <w:rPr>
          <w:rFonts w:ascii="Arial" w:hAnsi="Arial" w:cs="Arial"/>
          <w:sz w:val="24"/>
          <w:szCs w:val="24"/>
        </w:rPr>
      </w:pPr>
    </w:p>
    <w:p w14:paraId="73A8D48F" w14:textId="77777777" w:rsidR="00D70586" w:rsidRDefault="00D70586" w:rsidP="008D5E1C">
      <w:pPr>
        <w:spacing w:after="0" w:line="360" w:lineRule="auto"/>
        <w:jc w:val="both"/>
        <w:rPr>
          <w:rFonts w:ascii="Arial" w:hAnsi="Arial" w:cs="Arial"/>
          <w:i/>
          <w:sz w:val="24"/>
          <w:szCs w:val="24"/>
        </w:rPr>
      </w:pPr>
      <w:r w:rsidRPr="001D4544">
        <w:rPr>
          <w:rFonts w:ascii="Arial" w:hAnsi="Arial" w:cs="Arial"/>
          <w:i/>
          <w:sz w:val="24"/>
          <w:szCs w:val="24"/>
        </w:rPr>
        <w:t>Defendant’s case</w:t>
      </w:r>
    </w:p>
    <w:p w14:paraId="40E1F8B2" w14:textId="77777777" w:rsidR="000D04EF" w:rsidRPr="001D4544" w:rsidRDefault="000D04EF" w:rsidP="008D5E1C">
      <w:pPr>
        <w:spacing w:after="0" w:line="360" w:lineRule="auto"/>
        <w:jc w:val="both"/>
        <w:rPr>
          <w:rFonts w:ascii="Arial" w:hAnsi="Arial" w:cs="Arial"/>
          <w:i/>
          <w:sz w:val="24"/>
          <w:szCs w:val="24"/>
        </w:rPr>
      </w:pPr>
    </w:p>
    <w:p w14:paraId="2EEF54C8" w14:textId="7A38C40E"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3C05C8">
        <w:rPr>
          <w:rFonts w:ascii="Arial" w:hAnsi="Arial" w:cs="Arial"/>
          <w:sz w:val="24"/>
          <w:szCs w:val="24"/>
        </w:rPr>
        <w:t>71</w:t>
      </w:r>
      <w:r>
        <w:rPr>
          <w:rFonts w:ascii="Arial" w:hAnsi="Arial" w:cs="Arial"/>
          <w:sz w:val="24"/>
          <w:szCs w:val="24"/>
        </w:rPr>
        <w:t>]</w:t>
      </w:r>
      <w:r>
        <w:rPr>
          <w:rFonts w:ascii="Arial" w:hAnsi="Arial" w:cs="Arial"/>
          <w:sz w:val="24"/>
          <w:szCs w:val="24"/>
        </w:rPr>
        <w:tab/>
        <w:t xml:space="preserve">Having regard to the defendant’s case </w:t>
      </w:r>
      <w:r w:rsidRPr="004D6875">
        <w:rPr>
          <w:rFonts w:ascii="Arial" w:hAnsi="Arial" w:cs="Arial"/>
          <w:sz w:val="24"/>
          <w:szCs w:val="24"/>
        </w:rPr>
        <w:t xml:space="preserve">I can say without fear of contradiction that </w:t>
      </w:r>
      <w:r>
        <w:rPr>
          <w:rFonts w:ascii="Arial" w:hAnsi="Arial" w:cs="Arial"/>
          <w:sz w:val="24"/>
          <w:szCs w:val="24"/>
        </w:rPr>
        <w:t>I have heard as many different versions of what happened on the date in question as there were eye witnesses called to testify on behalf of the defendant.</w:t>
      </w:r>
      <w:r w:rsidRPr="002E53E5">
        <w:rPr>
          <w:rFonts w:ascii="Arial" w:hAnsi="Arial" w:cs="Arial"/>
          <w:sz w:val="24"/>
          <w:szCs w:val="24"/>
        </w:rPr>
        <w:t xml:space="preserve"> </w:t>
      </w:r>
    </w:p>
    <w:p w14:paraId="2E94469D" w14:textId="77777777" w:rsidR="00D70586" w:rsidRDefault="00D70586" w:rsidP="008D5E1C">
      <w:pPr>
        <w:spacing w:after="0" w:line="360" w:lineRule="auto"/>
        <w:jc w:val="both"/>
        <w:rPr>
          <w:rFonts w:ascii="Arial" w:hAnsi="Arial" w:cs="Arial"/>
          <w:sz w:val="24"/>
          <w:szCs w:val="24"/>
        </w:rPr>
      </w:pPr>
    </w:p>
    <w:p w14:paraId="0965B33B" w14:textId="6EC63C21"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3C05C8">
        <w:rPr>
          <w:rFonts w:ascii="Arial" w:hAnsi="Arial" w:cs="Arial"/>
          <w:sz w:val="24"/>
          <w:szCs w:val="24"/>
        </w:rPr>
        <w:t>72</w:t>
      </w:r>
      <w:r>
        <w:rPr>
          <w:rFonts w:ascii="Arial" w:hAnsi="Arial" w:cs="Arial"/>
          <w:sz w:val="24"/>
          <w:szCs w:val="24"/>
        </w:rPr>
        <w:t>]</w:t>
      </w:r>
      <w:r>
        <w:rPr>
          <w:rFonts w:ascii="Arial" w:hAnsi="Arial" w:cs="Arial"/>
          <w:sz w:val="24"/>
          <w:szCs w:val="24"/>
        </w:rPr>
        <w:tab/>
        <w:t>The main arrow in the defendant’s quiver</w:t>
      </w:r>
      <w:r w:rsidRPr="00B9168A">
        <w:rPr>
          <w:rFonts w:ascii="Arial" w:hAnsi="Arial" w:cs="Arial"/>
          <w:color w:val="FF0000"/>
          <w:sz w:val="24"/>
          <w:szCs w:val="24"/>
        </w:rPr>
        <w:t xml:space="preserve"> </w:t>
      </w:r>
      <w:r w:rsidRPr="00775C27">
        <w:rPr>
          <w:rFonts w:ascii="Arial" w:hAnsi="Arial" w:cs="Arial"/>
          <w:sz w:val="24"/>
          <w:szCs w:val="24"/>
        </w:rPr>
        <w:t>is</w:t>
      </w:r>
      <w:r w:rsidRPr="00B9168A">
        <w:rPr>
          <w:rFonts w:ascii="Arial" w:hAnsi="Arial" w:cs="Arial"/>
          <w:color w:val="FF0000"/>
          <w:sz w:val="24"/>
          <w:szCs w:val="24"/>
        </w:rPr>
        <w:t xml:space="preserve"> </w:t>
      </w:r>
      <w:r>
        <w:rPr>
          <w:rFonts w:ascii="Arial" w:hAnsi="Arial" w:cs="Arial"/>
          <w:sz w:val="24"/>
          <w:szCs w:val="24"/>
        </w:rPr>
        <w:t xml:space="preserve">Mr Kashela but unfortunately his evidence was not corroborated by the rest of the witnesses. There are multiple contradictions between the evidence of Mr Kashela and the aforementioned witnesses. The contradictions do not only relate to what happened prior to the accosting of the suspect but also what happened during the struggle, </w:t>
      </w:r>
      <w:r w:rsidRPr="00775C27">
        <w:rPr>
          <w:rFonts w:ascii="Arial" w:hAnsi="Arial" w:cs="Arial"/>
          <w:sz w:val="24"/>
          <w:szCs w:val="24"/>
        </w:rPr>
        <w:t xml:space="preserve">which led to the </w:t>
      </w:r>
      <w:r>
        <w:rPr>
          <w:rFonts w:ascii="Arial" w:hAnsi="Arial" w:cs="Arial"/>
          <w:sz w:val="24"/>
          <w:szCs w:val="24"/>
        </w:rPr>
        <w:t xml:space="preserve">subsequent firing of the shot. </w:t>
      </w:r>
    </w:p>
    <w:p w14:paraId="1D9988C5" w14:textId="77777777" w:rsidR="00D70586" w:rsidRDefault="00D70586" w:rsidP="008D5E1C">
      <w:pPr>
        <w:pStyle w:val="ListParagraph"/>
        <w:spacing w:line="360" w:lineRule="auto"/>
        <w:ind w:left="0"/>
        <w:jc w:val="both"/>
        <w:rPr>
          <w:rFonts w:cs="Arial"/>
        </w:rPr>
      </w:pPr>
    </w:p>
    <w:p w14:paraId="2620B919" w14:textId="45FD9F52" w:rsidR="00D70586" w:rsidRDefault="00D70586" w:rsidP="008D5E1C">
      <w:pPr>
        <w:pStyle w:val="ListParagraph"/>
        <w:spacing w:line="360" w:lineRule="auto"/>
        <w:ind w:left="0"/>
        <w:jc w:val="both"/>
        <w:rPr>
          <w:rFonts w:cs="Arial"/>
        </w:rPr>
      </w:pPr>
      <w:r>
        <w:rPr>
          <w:rFonts w:cs="Arial"/>
        </w:rPr>
        <w:t>[</w:t>
      </w:r>
      <w:r w:rsidR="003C05C8">
        <w:rPr>
          <w:rFonts w:cs="Arial"/>
        </w:rPr>
        <w:t>73</w:t>
      </w:r>
      <w:r>
        <w:rPr>
          <w:rFonts w:cs="Arial"/>
        </w:rPr>
        <w:t>]</w:t>
      </w:r>
      <w:r>
        <w:rPr>
          <w:rFonts w:cs="Arial"/>
        </w:rPr>
        <w:tab/>
        <w:t xml:space="preserve">Mr Kashela did not impress as a witness. He </w:t>
      </w:r>
      <w:r w:rsidRPr="00775C27">
        <w:rPr>
          <w:rFonts w:cs="Arial"/>
        </w:rPr>
        <w:t xml:space="preserve">contradicted </w:t>
      </w:r>
      <w:r w:rsidRPr="004D6875">
        <w:rPr>
          <w:rFonts w:cs="Arial"/>
        </w:rPr>
        <w:t>himself on a number of issues</w:t>
      </w:r>
      <w:r>
        <w:rPr>
          <w:rFonts w:cs="Arial"/>
        </w:rPr>
        <w:t xml:space="preserve"> and more specifically regarding the way in which the suspect alleged</w:t>
      </w:r>
      <w:r w:rsidR="00DD016E">
        <w:rPr>
          <w:rFonts w:cs="Arial"/>
        </w:rPr>
        <w:t>ly dispossessed him of his fire</w:t>
      </w:r>
      <w:r>
        <w:rPr>
          <w:rFonts w:cs="Arial"/>
        </w:rPr>
        <w:t xml:space="preserve">arm and how the suspect fired the shot. In other respects, which I will discuss shortly, Mr Kashela </w:t>
      </w:r>
      <w:r w:rsidRPr="004D6875">
        <w:rPr>
          <w:rFonts w:cs="Arial"/>
        </w:rPr>
        <w:t>was deliberately vague</w:t>
      </w:r>
      <w:r>
        <w:rPr>
          <w:rFonts w:cs="Arial"/>
        </w:rPr>
        <w:t xml:space="preserve">. </w:t>
      </w:r>
    </w:p>
    <w:p w14:paraId="5069AB27" w14:textId="77777777" w:rsidR="00D70586" w:rsidRDefault="00D70586" w:rsidP="008D5E1C">
      <w:pPr>
        <w:spacing w:after="0" w:line="360" w:lineRule="auto"/>
        <w:jc w:val="both"/>
        <w:rPr>
          <w:rFonts w:ascii="Arial" w:hAnsi="Arial" w:cs="Arial"/>
          <w:sz w:val="24"/>
          <w:szCs w:val="24"/>
        </w:rPr>
      </w:pPr>
    </w:p>
    <w:p w14:paraId="00D7E46B" w14:textId="2DD5E4D5"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3C05C8">
        <w:rPr>
          <w:rFonts w:ascii="Arial" w:hAnsi="Arial" w:cs="Arial"/>
          <w:sz w:val="24"/>
          <w:szCs w:val="24"/>
        </w:rPr>
        <w:t>74</w:t>
      </w:r>
      <w:r>
        <w:rPr>
          <w:rFonts w:ascii="Arial" w:hAnsi="Arial" w:cs="Arial"/>
          <w:sz w:val="24"/>
          <w:szCs w:val="24"/>
        </w:rPr>
        <w:t>]</w:t>
      </w:r>
      <w:r>
        <w:rPr>
          <w:rFonts w:ascii="Arial" w:hAnsi="Arial" w:cs="Arial"/>
          <w:sz w:val="24"/>
          <w:szCs w:val="24"/>
        </w:rPr>
        <w:tab/>
        <w:t xml:space="preserve">I proceed to evaluate the defence </w:t>
      </w:r>
      <w:r w:rsidR="00C076ED">
        <w:rPr>
          <w:rFonts w:ascii="Arial" w:hAnsi="Arial" w:cs="Arial"/>
          <w:sz w:val="24"/>
          <w:szCs w:val="24"/>
        </w:rPr>
        <w:t>witnesses’</w:t>
      </w:r>
      <w:r>
        <w:rPr>
          <w:rFonts w:ascii="Arial" w:hAnsi="Arial" w:cs="Arial"/>
          <w:sz w:val="24"/>
          <w:szCs w:val="24"/>
        </w:rPr>
        <w:t xml:space="preserve"> evidence</w:t>
      </w:r>
      <w:r w:rsidR="00B2555F">
        <w:rPr>
          <w:rFonts w:ascii="Arial" w:hAnsi="Arial" w:cs="Arial"/>
          <w:sz w:val="24"/>
          <w:szCs w:val="24"/>
        </w:rPr>
        <w:t xml:space="preserve"> </w:t>
      </w:r>
      <w:r w:rsidR="00B2555F" w:rsidRPr="00AB04FD">
        <w:rPr>
          <w:rFonts w:ascii="Arial" w:hAnsi="Arial" w:cs="Arial"/>
          <w:sz w:val="24"/>
          <w:szCs w:val="24"/>
        </w:rPr>
        <w:t>and</w:t>
      </w:r>
      <w:r w:rsidRPr="00AB04FD">
        <w:rPr>
          <w:rFonts w:ascii="Arial" w:hAnsi="Arial" w:cs="Arial"/>
          <w:sz w:val="24"/>
          <w:szCs w:val="24"/>
        </w:rPr>
        <w:t xml:space="preserve"> </w:t>
      </w:r>
      <w:r>
        <w:rPr>
          <w:rFonts w:ascii="Arial" w:hAnsi="Arial" w:cs="Arial"/>
          <w:sz w:val="24"/>
          <w:szCs w:val="24"/>
        </w:rPr>
        <w:t>point out where applicable the inconsistencies in the defendant’s version:</w:t>
      </w:r>
    </w:p>
    <w:p w14:paraId="756289E6" w14:textId="77777777" w:rsidR="00D70586" w:rsidRDefault="00D70586" w:rsidP="008D5E1C">
      <w:pPr>
        <w:spacing w:after="0" w:line="360" w:lineRule="auto"/>
        <w:jc w:val="both"/>
        <w:rPr>
          <w:rFonts w:ascii="Arial" w:hAnsi="Arial" w:cs="Arial"/>
          <w:i/>
          <w:sz w:val="24"/>
          <w:szCs w:val="24"/>
        </w:rPr>
      </w:pPr>
    </w:p>
    <w:p w14:paraId="2A8021DA" w14:textId="77777777" w:rsidR="001A120A" w:rsidRDefault="001A120A" w:rsidP="008D5E1C">
      <w:pPr>
        <w:spacing w:after="0" w:line="360" w:lineRule="auto"/>
        <w:jc w:val="both"/>
        <w:rPr>
          <w:rFonts w:ascii="Arial" w:hAnsi="Arial" w:cs="Arial"/>
          <w:i/>
          <w:sz w:val="24"/>
          <w:szCs w:val="24"/>
        </w:rPr>
      </w:pPr>
    </w:p>
    <w:p w14:paraId="60514320" w14:textId="77777777" w:rsidR="00D70586" w:rsidRDefault="00D70586" w:rsidP="008D5E1C">
      <w:pPr>
        <w:spacing w:after="0" w:line="360" w:lineRule="auto"/>
        <w:jc w:val="both"/>
        <w:rPr>
          <w:rFonts w:ascii="Arial" w:hAnsi="Arial" w:cs="Arial"/>
          <w:i/>
          <w:sz w:val="24"/>
          <w:szCs w:val="24"/>
        </w:rPr>
      </w:pPr>
      <w:r w:rsidRPr="00F65AD1">
        <w:rPr>
          <w:rFonts w:ascii="Arial" w:hAnsi="Arial" w:cs="Arial"/>
          <w:i/>
          <w:sz w:val="24"/>
          <w:szCs w:val="24"/>
        </w:rPr>
        <w:lastRenderedPageBreak/>
        <w:t>Daniel Kashela</w:t>
      </w:r>
    </w:p>
    <w:p w14:paraId="0511EFC0" w14:textId="77777777" w:rsidR="00955DA0" w:rsidRPr="00F65AD1" w:rsidRDefault="00955DA0" w:rsidP="008D5E1C">
      <w:pPr>
        <w:spacing w:after="0" w:line="360" w:lineRule="auto"/>
        <w:jc w:val="both"/>
        <w:rPr>
          <w:rFonts w:ascii="Arial" w:hAnsi="Arial" w:cs="Arial"/>
          <w:i/>
          <w:sz w:val="24"/>
          <w:szCs w:val="24"/>
        </w:rPr>
      </w:pPr>
    </w:p>
    <w:p w14:paraId="288910B2" w14:textId="7EA3A60D"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3C05C8">
        <w:rPr>
          <w:rFonts w:ascii="Arial" w:hAnsi="Arial" w:cs="Arial"/>
          <w:sz w:val="24"/>
          <w:szCs w:val="24"/>
        </w:rPr>
        <w:t>75</w:t>
      </w:r>
      <w:r>
        <w:rPr>
          <w:rFonts w:ascii="Arial" w:hAnsi="Arial" w:cs="Arial"/>
          <w:sz w:val="24"/>
          <w:szCs w:val="24"/>
        </w:rPr>
        <w:t>]</w:t>
      </w:r>
      <w:r>
        <w:rPr>
          <w:rFonts w:ascii="Arial" w:hAnsi="Arial" w:cs="Arial"/>
          <w:sz w:val="24"/>
          <w:szCs w:val="24"/>
        </w:rPr>
        <w:tab/>
        <w:t xml:space="preserve">Mr Kashela describe a scene where he stated that when he </w:t>
      </w:r>
      <w:r w:rsidRPr="00F65AD1">
        <w:rPr>
          <w:rFonts w:ascii="Arial" w:hAnsi="Arial" w:cs="Arial"/>
          <w:sz w:val="24"/>
          <w:szCs w:val="24"/>
        </w:rPr>
        <w:t>caught the suspect</w:t>
      </w:r>
      <w:r>
        <w:rPr>
          <w:rFonts w:ascii="Arial" w:hAnsi="Arial" w:cs="Arial"/>
          <w:sz w:val="24"/>
          <w:szCs w:val="24"/>
        </w:rPr>
        <w:t xml:space="preserve"> he noticed that the suspect had two knives in his hands. He then proceeded to explain how the suspect saw the firearm and a struggle ensue for the</w:t>
      </w:r>
      <w:r w:rsidR="009311AC" w:rsidRPr="00E12BE0">
        <w:rPr>
          <w:rFonts w:ascii="Arial" w:hAnsi="Arial" w:cs="Arial"/>
          <w:sz w:val="24"/>
          <w:szCs w:val="24"/>
        </w:rPr>
        <w:t xml:space="preserve"> firearm</w:t>
      </w:r>
      <w:r>
        <w:rPr>
          <w:rFonts w:ascii="Arial" w:hAnsi="Arial" w:cs="Arial"/>
          <w:sz w:val="24"/>
          <w:szCs w:val="24"/>
        </w:rPr>
        <w:t xml:space="preserve">, whilst the suspect had two knives in his hands. </w:t>
      </w:r>
    </w:p>
    <w:p w14:paraId="2D524FFC" w14:textId="77777777" w:rsidR="00D70586" w:rsidRDefault="00D70586" w:rsidP="008D5E1C">
      <w:pPr>
        <w:spacing w:after="0" w:line="360" w:lineRule="auto"/>
        <w:jc w:val="both"/>
        <w:rPr>
          <w:rFonts w:ascii="Arial" w:hAnsi="Arial" w:cs="Arial"/>
          <w:sz w:val="24"/>
          <w:szCs w:val="24"/>
        </w:rPr>
      </w:pPr>
    </w:p>
    <w:p w14:paraId="49D34FC9" w14:textId="20C2078D"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A82161">
        <w:rPr>
          <w:rFonts w:ascii="Arial" w:hAnsi="Arial" w:cs="Arial"/>
          <w:sz w:val="24"/>
          <w:szCs w:val="24"/>
        </w:rPr>
        <w:t>76</w:t>
      </w:r>
      <w:r>
        <w:rPr>
          <w:rFonts w:ascii="Arial" w:hAnsi="Arial" w:cs="Arial"/>
          <w:sz w:val="24"/>
          <w:szCs w:val="24"/>
        </w:rPr>
        <w:t>]</w:t>
      </w:r>
      <w:r>
        <w:rPr>
          <w:rFonts w:ascii="Arial" w:hAnsi="Arial" w:cs="Arial"/>
          <w:sz w:val="24"/>
          <w:szCs w:val="24"/>
        </w:rPr>
        <w:tab/>
        <w:t xml:space="preserve">Mr Kashela’s explanation regarding the struggle between him and the suspect does not make much sense. According to Mr Kashela the suspect had a knife in each </w:t>
      </w:r>
      <w:r w:rsidRPr="003539E2">
        <w:rPr>
          <w:rFonts w:ascii="Arial" w:hAnsi="Arial" w:cs="Arial"/>
          <w:sz w:val="24"/>
          <w:szCs w:val="24"/>
        </w:rPr>
        <w:t>ha</w:t>
      </w:r>
      <w:r w:rsidR="003539E2" w:rsidRPr="00E12BE0">
        <w:rPr>
          <w:rFonts w:ascii="Arial" w:hAnsi="Arial" w:cs="Arial"/>
          <w:sz w:val="24"/>
          <w:szCs w:val="24"/>
        </w:rPr>
        <w:t>n</w:t>
      </w:r>
      <w:r w:rsidRPr="003539E2">
        <w:rPr>
          <w:rFonts w:ascii="Arial" w:hAnsi="Arial" w:cs="Arial"/>
          <w:sz w:val="24"/>
          <w:szCs w:val="24"/>
        </w:rPr>
        <w:t>d</w:t>
      </w:r>
      <w:r>
        <w:rPr>
          <w:rFonts w:ascii="Arial" w:hAnsi="Arial" w:cs="Arial"/>
          <w:sz w:val="24"/>
          <w:szCs w:val="24"/>
        </w:rPr>
        <w:t xml:space="preserve"> when he made a grab for the firearm. The suspect clearly had no free hands to grab the firearm. I found it interesting how a struggle ensued where the suspect had a knife in each hand and therefor had no clear hands to make a grab for Mr Kashela’s </w:t>
      </w:r>
      <w:r w:rsidR="00E43D46" w:rsidRPr="00E12BE0">
        <w:rPr>
          <w:rFonts w:ascii="Arial" w:hAnsi="Arial" w:cs="Arial"/>
          <w:sz w:val="24"/>
          <w:szCs w:val="24"/>
        </w:rPr>
        <w:t>firearm</w:t>
      </w:r>
      <w:r>
        <w:rPr>
          <w:rFonts w:ascii="Arial" w:hAnsi="Arial" w:cs="Arial"/>
          <w:sz w:val="24"/>
          <w:szCs w:val="24"/>
        </w:rPr>
        <w:t xml:space="preserve">. Mr Kashela then apparently kicked the one knife from the suspect’s hand. This also makes no sense because this was a struggle within close quarter and it is not clear how Mr Kashela managed to execute this kick.  Then when the suspect was dispossessed of the one knife the suspect without much trouble manage to remove a firearm secured in the holster of Mr Kashela. It is not clear how the suspect managed to do so. At the time that the shot was fired Mr Kashela held on the barrel of the </w:t>
      </w:r>
      <w:r w:rsidR="00D25A84" w:rsidRPr="00E12BE0">
        <w:rPr>
          <w:rFonts w:ascii="Arial" w:hAnsi="Arial" w:cs="Arial"/>
          <w:sz w:val="24"/>
          <w:szCs w:val="24"/>
        </w:rPr>
        <w:t>firearm</w:t>
      </w:r>
      <w:r w:rsidR="00D25A84">
        <w:rPr>
          <w:rFonts w:ascii="Arial" w:hAnsi="Arial" w:cs="Arial"/>
          <w:color w:val="FF0000"/>
          <w:sz w:val="24"/>
          <w:szCs w:val="24"/>
        </w:rPr>
        <w:t xml:space="preserve"> </w:t>
      </w:r>
      <w:r>
        <w:rPr>
          <w:rFonts w:ascii="Arial" w:hAnsi="Arial" w:cs="Arial"/>
          <w:sz w:val="24"/>
          <w:szCs w:val="24"/>
        </w:rPr>
        <w:t>whilst facing the suspect with the bus</w:t>
      </w:r>
      <w:r w:rsidR="00A84A6B">
        <w:rPr>
          <w:rFonts w:ascii="Arial" w:hAnsi="Arial" w:cs="Arial"/>
          <w:sz w:val="24"/>
          <w:szCs w:val="24"/>
        </w:rPr>
        <w:t xml:space="preserve"> </w:t>
      </w:r>
      <w:r w:rsidR="00A84A6B" w:rsidRPr="00E12BE0">
        <w:rPr>
          <w:rFonts w:ascii="Arial" w:hAnsi="Arial" w:cs="Arial"/>
          <w:sz w:val="24"/>
          <w:szCs w:val="24"/>
        </w:rPr>
        <w:t>behind his back</w:t>
      </w:r>
      <w:r>
        <w:rPr>
          <w:rFonts w:ascii="Arial" w:hAnsi="Arial" w:cs="Arial"/>
          <w:sz w:val="24"/>
          <w:szCs w:val="24"/>
        </w:rPr>
        <w:t xml:space="preserve">, wherein the plaintiff was </w:t>
      </w:r>
      <w:r w:rsidR="00A84A6B" w:rsidRPr="00E12BE0">
        <w:rPr>
          <w:rFonts w:ascii="Arial" w:hAnsi="Arial" w:cs="Arial"/>
          <w:sz w:val="24"/>
          <w:szCs w:val="24"/>
        </w:rPr>
        <w:t>in at that point in time</w:t>
      </w:r>
      <w:r>
        <w:rPr>
          <w:rFonts w:ascii="Arial" w:hAnsi="Arial" w:cs="Arial"/>
          <w:sz w:val="24"/>
          <w:szCs w:val="24"/>
        </w:rPr>
        <w:t>. This blow by blow</w:t>
      </w:r>
      <w:r w:rsidR="00A84A6B" w:rsidRPr="00E12BE0">
        <w:rPr>
          <w:rFonts w:ascii="Arial" w:hAnsi="Arial" w:cs="Arial"/>
          <w:sz w:val="24"/>
          <w:szCs w:val="24"/>
        </w:rPr>
        <w:t xml:space="preserve"> evidence</w:t>
      </w:r>
      <w:r>
        <w:rPr>
          <w:rFonts w:ascii="Arial" w:hAnsi="Arial" w:cs="Arial"/>
          <w:sz w:val="24"/>
          <w:szCs w:val="24"/>
        </w:rPr>
        <w:t xml:space="preserve"> does not add up. </w:t>
      </w:r>
    </w:p>
    <w:p w14:paraId="4AA8B8AC" w14:textId="77777777" w:rsidR="00D70586" w:rsidRDefault="00D70586" w:rsidP="008D5E1C">
      <w:pPr>
        <w:spacing w:after="0" w:line="360" w:lineRule="auto"/>
        <w:jc w:val="both"/>
        <w:rPr>
          <w:rFonts w:ascii="Arial" w:hAnsi="Arial" w:cs="Arial"/>
          <w:sz w:val="24"/>
          <w:szCs w:val="24"/>
        </w:rPr>
      </w:pPr>
    </w:p>
    <w:p w14:paraId="45C1727B" w14:textId="10775EC4"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A82161">
        <w:rPr>
          <w:rFonts w:ascii="Arial" w:hAnsi="Arial" w:cs="Arial"/>
          <w:sz w:val="24"/>
          <w:szCs w:val="24"/>
        </w:rPr>
        <w:t>77</w:t>
      </w:r>
      <w:r>
        <w:rPr>
          <w:rFonts w:ascii="Arial" w:hAnsi="Arial" w:cs="Arial"/>
          <w:sz w:val="24"/>
          <w:szCs w:val="24"/>
        </w:rPr>
        <w:t xml:space="preserve">] </w:t>
      </w:r>
      <w:r>
        <w:rPr>
          <w:rFonts w:ascii="Arial" w:hAnsi="Arial" w:cs="Arial"/>
          <w:sz w:val="24"/>
          <w:szCs w:val="24"/>
        </w:rPr>
        <w:tab/>
        <w:t>The witnesses called</w:t>
      </w:r>
      <w:r w:rsidR="00527F17">
        <w:rPr>
          <w:rFonts w:ascii="Arial" w:hAnsi="Arial" w:cs="Arial"/>
          <w:sz w:val="24"/>
          <w:szCs w:val="24"/>
        </w:rPr>
        <w:t>,</w:t>
      </w:r>
      <w:r>
        <w:rPr>
          <w:rFonts w:ascii="Arial" w:hAnsi="Arial" w:cs="Arial"/>
          <w:sz w:val="24"/>
          <w:szCs w:val="24"/>
        </w:rPr>
        <w:t xml:space="preserve"> to corroborate the version of Mr Kashela</w:t>
      </w:r>
      <w:r w:rsidR="00527F17">
        <w:rPr>
          <w:rFonts w:ascii="Arial" w:hAnsi="Arial" w:cs="Arial"/>
          <w:sz w:val="24"/>
          <w:szCs w:val="24"/>
        </w:rPr>
        <w:t>,</w:t>
      </w:r>
      <w:r>
        <w:rPr>
          <w:rFonts w:ascii="Arial" w:hAnsi="Arial" w:cs="Arial"/>
          <w:sz w:val="24"/>
          <w:szCs w:val="24"/>
        </w:rPr>
        <w:t xml:space="preserve"> </w:t>
      </w:r>
      <w:r w:rsidR="00957BAB" w:rsidRPr="00E12BE0">
        <w:rPr>
          <w:rFonts w:ascii="Arial" w:hAnsi="Arial" w:cs="Arial"/>
          <w:sz w:val="24"/>
          <w:szCs w:val="24"/>
        </w:rPr>
        <w:t>were</w:t>
      </w:r>
      <w:r w:rsidR="00957BAB">
        <w:rPr>
          <w:rFonts w:ascii="Arial" w:hAnsi="Arial" w:cs="Arial"/>
          <w:color w:val="FF0000"/>
          <w:sz w:val="24"/>
          <w:szCs w:val="24"/>
        </w:rPr>
        <w:t xml:space="preserve"> </w:t>
      </w:r>
      <w:r>
        <w:rPr>
          <w:rFonts w:ascii="Arial" w:hAnsi="Arial" w:cs="Arial"/>
          <w:sz w:val="24"/>
          <w:szCs w:val="24"/>
        </w:rPr>
        <w:t>the following:</w:t>
      </w:r>
    </w:p>
    <w:p w14:paraId="4683ED29" w14:textId="77777777" w:rsidR="009F76C9" w:rsidRDefault="009F76C9" w:rsidP="008D5E1C">
      <w:pPr>
        <w:spacing w:after="0" w:line="360" w:lineRule="auto"/>
        <w:jc w:val="both"/>
        <w:rPr>
          <w:rFonts w:ascii="Arial" w:hAnsi="Arial" w:cs="Arial"/>
          <w:sz w:val="24"/>
          <w:szCs w:val="24"/>
        </w:rPr>
      </w:pPr>
    </w:p>
    <w:p w14:paraId="1192D77C" w14:textId="4E7B3DB3" w:rsidR="00582D5D" w:rsidRDefault="00C507C2" w:rsidP="008D5E1C">
      <w:pPr>
        <w:spacing w:after="0" w:line="360" w:lineRule="auto"/>
        <w:jc w:val="both"/>
        <w:rPr>
          <w:rFonts w:ascii="Arial" w:hAnsi="Arial" w:cs="Arial"/>
          <w:i/>
          <w:sz w:val="24"/>
          <w:szCs w:val="24"/>
        </w:rPr>
      </w:pPr>
      <w:r w:rsidRPr="00C507C2">
        <w:rPr>
          <w:rFonts w:ascii="Arial" w:hAnsi="Arial" w:cs="Arial"/>
          <w:i/>
          <w:sz w:val="24"/>
          <w:szCs w:val="24"/>
        </w:rPr>
        <w:t>Embasu Max</w:t>
      </w:r>
      <w:r w:rsidR="00D70586" w:rsidRPr="00832B59">
        <w:rPr>
          <w:rFonts w:ascii="Arial" w:hAnsi="Arial" w:cs="Arial"/>
          <w:i/>
          <w:sz w:val="24"/>
          <w:szCs w:val="24"/>
        </w:rPr>
        <w:t xml:space="preserve"> Nkumbo </w:t>
      </w:r>
    </w:p>
    <w:p w14:paraId="3AD19F38" w14:textId="77777777" w:rsidR="00582D5D" w:rsidRDefault="00582D5D" w:rsidP="008D5E1C">
      <w:pPr>
        <w:spacing w:after="0" w:line="360" w:lineRule="auto"/>
        <w:jc w:val="both"/>
        <w:rPr>
          <w:rFonts w:ascii="Arial" w:hAnsi="Arial" w:cs="Arial"/>
          <w:i/>
          <w:sz w:val="24"/>
          <w:szCs w:val="24"/>
        </w:rPr>
      </w:pPr>
    </w:p>
    <w:p w14:paraId="2951A3EA" w14:textId="64A29AFD" w:rsidR="00D70586" w:rsidRPr="004E782E" w:rsidRDefault="00582D5D" w:rsidP="008D5E1C">
      <w:pPr>
        <w:spacing w:after="0" w:line="360" w:lineRule="auto"/>
        <w:jc w:val="both"/>
        <w:rPr>
          <w:rFonts w:ascii="Arial" w:hAnsi="Arial" w:cs="Arial"/>
          <w:sz w:val="24"/>
          <w:szCs w:val="24"/>
        </w:rPr>
      </w:pPr>
      <w:r w:rsidRPr="004E782E">
        <w:rPr>
          <w:rFonts w:ascii="Arial" w:hAnsi="Arial" w:cs="Arial"/>
          <w:sz w:val="24"/>
          <w:szCs w:val="24"/>
        </w:rPr>
        <w:t>[78]</w:t>
      </w:r>
      <w:r w:rsidRPr="004E782E">
        <w:rPr>
          <w:rFonts w:ascii="Arial" w:hAnsi="Arial" w:cs="Arial"/>
          <w:sz w:val="24"/>
          <w:szCs w:val="24"/>
        </w:rPr>
        <w:tab/>
      </w:r>
      <w:r w:rsidRPr="00E12BE0">
        <w:rPr>
          <w:rFonts w:ascii="Arial" w:hAnsi="Arial" w:cs="Arial"/>
          <w:sz w:val="24"/>
          <w:szCs w:val="24"/>
        </w:rPr>
        <w:t>His evidence was</w:t>
      </w:r>
      <w:r w:rsidR="009F76C9" w:rsidRPr="00E12BE0">
        <w:rPr>
          <w:rFonts w:ascii="Arial" w:hAnsi="Arial" w:cs="Arial"/>
          <w:sz w:val="24"/>
          <w:szCs w:val="24"/>
        </w:rPr>
        <w:t xml:space="preserve"> that</w:t>
      </w:r>
      <w:r w:rsidR="00832B59" w:rsidRPr="00E12BE0">
        <w:rPr>
          <w:rFonts w:ascii="Arial" w:hAnsi="Arial" w:cs="Arial"/>
          <w:sz w:val="24"/>
          <w:szCs w:val="24"/>
        </w:rPr>
        <w:t>:</w:t>
      </w:r>
    </w:p>
    <w:p w14:paraId="4E2E27EB" w14:textId="77777777" w:rsidR="009F76C9" w:rsidRDefault="009F76C9" w:rsidP="008D5E1C">
      <w:pPr>
        <w:spacing w:after="0" w:line="360" w:lineRule="auto"/>
        <w:jc w:val="both"/>
        <w:rPr>
          <w:rFonts w:ascii="Arial" w:hAnsi="Arial" w:cs="Arial"/>
          <w:sz w:val="24"/>
          <w:szCs w:val="24"/>
        </w:rPr>
      </w:pPr>
    </w:p>
    <w:p w14:paraId="0FE67788" w14:textId="4A4A5595" w:rsidR="00B3686B" w:rsidRDefault="00D70586" w:rsidP="00B3686B">
      <w:pPr>
        <w:pStyle w:val="ListParagraph"/>
        <w:numPr>
          <w:ilvl w:val="0"/>
          <w:numId w:val="14"/>
        </w:numPr>
        <w:spacing w:line="360" w:lineRule="auto"/>
        <w:jc w:val="both"/>
        <w:rPr>
          <w:rFonts w:cs="Arial"/>
        </w:rPr>
      </w:pPr>
      <w:r w:rsidRPr="00B3686B">
        <w:rPr>
          <w:rFonts w:cs="Arial"/>
        </w:rPr>
        <w:t xml:space="preserve">Mr Kashela shot </w:t>
      </w:r>
      <w:r w:rsidR="00866E5A">
        <w:rPr>
          <w:rFonts w:cs="Arial"/>
        </w:rPr>
        <w:t>a warning shot in the air where</w:t>
      </w:r>
      <w:r w:rsidR="00866E5A" w:rsidRPr="00B3686B">
        <w:rPr>
          <w:rFonts w:cs="Arial"/>
        </w:rPr>
        <w:t xml:space="preserve"> after</w:t>
      </w:r>
      <w:r w:rsidRPr="00B3686B">
        <w:rPr>
          <w:rFonts w:cs="Arial"/>
        </w:rPr>
        <w:t xml:space="preserve"> Mr Kashela returned the firearm to the holster. </w:t>
      </w:r>
      <w:r w:rsidR="00AB0B37" w:rsidRPr="00AB04FD">
        <w:rPr>
          <w:rFonts w:cs="Arial"/>
        </w:rPr>
        <w:t xml:space="preserve">However </w:t>
      </w:r>
      <w:r w:rsidRPr="00B3686B">
        <w:rPr>
          <w:rFonts w:cs="Arial"/>
        </w:rPr>
        <w:t xml:space="preserve">none of the witnesses </w:t>
      </w:r>
      <w:r w:rsidR="00C819D2" w:rsidRPr="00E12BE0">
        <w:rPr>
          <w:rFonts w:cs="Arial"/>
        </w:rPr>
        <w:t xml:space="preserve">testified </w:t>
      </w:r>
      <w:r w:rsidRPr="00B3686B">
        <w:rPr>
          <w:rFonts w:cs="Arial"/>
        </w:rPr>
        <w:t>that a warning shot was fired.</w:t>
      </w:r>
    </w:p>
    <w:p w14:paraId="43B24AEB" w14:textId="3303A57A" w:rsidR="00B3686B" w:rsidRDefault="00CF4B75" w:rsidP="00B3686B">
      <w:pPr>
        <w:pStyle w:val="ListParagraph"/>
        <w:numPr>
          <w:ilvl w:val="0"/>
          <w:numId w:val="14"/>
        </w:numPr>
        <w:spacing w:line="360" w:lineRule="auto"/>
        <w:jc w:val="both"/>
        <w:rPr>
          <w:rFonts w:cs="Arial"/>
        </w:rPr>
      </w:pPr>
      <w:r w:rsidRPr="00E12BE0">
        <w:rPr>
          <w:rFonts w:cs="Arial"/>
        </w:rPr>
        <w:t>T</w:t>
      </w:r>
      <w:r w:rsidR="00D70586" w:rsidRPr="00E12BE0">
        <w:rPr>
          <w:rFonts w:cs="Arial"/>
        </w:rPr>
        <w:t>h</w:t>
      </w:r>
      <w:r w:rsidR="00D70586" w:rsidRPr="00B3686B">
        <w:rPr>
          <w:rFonts w:cs="Arial"/>
        </w:rPr>
        <w:t>e suspect jumped to grab hold Mr Kashela’s arm that was holding the firearm and started wrestling with Mr Kashela in order for him to get hold of the firearm</w:t>
      </w:r>
      <w:r w:rsidR="008426FC">
        <w:rPr>
          <w:rFonts w:cs="Arial"/>
        </w:rPr>
        <w:t xml:space="preserve"> </w:t>
      </w:r>
      <w:r w:rsidR="008426FC" w:rsidRPr="00E12BE0">
        <w:rPr>
          <w:rFonts w:cs="Arial"/>
        </w:rPr>
        <w:t>and that the wrestling</w:t>
      </w:r>
      <w:r w:rsidR="00E12BE0">
        <w:rPr>
          <w:rFonts w:cs="Arial"/>
        </w:rPr>
        <w:t xml:space="preserve"> </w:t>
      </w:r>
      <w:r w:rsidR="008426FC" w:rsidRPr="00E12BE0">
        <w:rPr>
          <w:rFonts w:cs="Arial"/>
        </w:rPr>
        <w:t>a</w:t>
      </w:r>
      <w:r w:rsidR="00D70586" w:rsidRPr="00E12BE0">
        <w:rPr>
          <w:rFonts w:cs="Arial"/>
        </w:rPr>
        <w:t>pparently</w:t>
      </w:r>
      <w:r w:rsidR="00D70586" w:rsidRPr="00B3686B">
        <w:rPr>
          <w:rFonts w:cs="Arial"/>
        </w:rPr>
        <w:t xml:space="preserve"> went on for about half an hour.</w:t>
      </w:r>
    </w:p>
    <w:p w14:paraId="3BC3B7E5" w14:textId="513F9AD2" w:rsidR="00B3686B" w:rsidRDefault="00BC4673" w:rsidP="00B3686B">
      <w:pPr>
        <w:pStyle w:val="ListParagraph"/>
        <w:numPr>
          <w:ilvl w:val="0"/>
          <w:numId w:val="14"/>
        </w:numPr>
        <w:spacing w:line="360" w:lineRule="auto"/>
        <w:jc w:val="both"/>
        <w:rPr>
          <w:rFonts w:cs="Arial"/>
        </w:rPr>
      </w:pPr>
      <w:r w:rsidRPr="00B3686B">
        <w:rPr>
          <w:rFonts w:cs="Arial"/>
        </w:rPr>
        <w:t>The</w:t>
      </w:r>
      <w:r w:rsidR="00D70586" w:rsidRPr="00B3686B">
        <w:rPr>
          <w:rFonts w:cs="Arial"/>
        </w:rPr>
        <w:t xml:space="preserve"> suspect apparently managed to get to the trigger of the firearm, pulled the </w:t>
      </w:r>
      <w:r w:rsidR="00D70586" w:rsidRPr="00B3686B">
        <w:rPr>
          <w:rFonts w:cs="Arial"/>
        </w:rPr>
        <w:lastRenderedPageBreak/>
        <w:t xml:space="preserve">trigger and a shot went off which struck the bus but interestingly enough this witness was standing behind Mr Kashela and the suspect. It is not clear how he managed to see the suspect pulling the trigger. It would appear that the witness surmised that the suspect pulled the trigger as </w:t>
      </w:r>
      <w:r w:rsidR="00D70586" w:rsidRPr="008E68D9">
        <w:rPr>
          <w:rFonts w:cs="Arial"/>
          <w:color w:val="000000" w:themeColor="text1"/>
        </w:rPr>
        <w:t xml:space="preserve">he </w:t>
      </w:r>
      <w:r w:rsidR="00960277" w:rsidRPr="008E68D9">
        <w:rPr>
          <w:rFonts w:cs="Arial"/>
          <w:color w:val="000000" w:themeColor="text1"/>
        </w:rPr>
        <w:t xml:space="preserve">allegedly </w:t>
      </w:r>
      <w:r w:rsidR="00D70586" w:rsidRPr="008E68D9">
        <w:rPr>
          <w:rFonts w:cs="Arial"/>
          <w:color w:val="000000" w:themeColor="text1"/>
        </w:rPr>
        <w:t xml:space="preserve">took </w:t>
      </w:r>
      <w:r w:rsidR="00D70586" w:rsidRPr="00B3686B">
        <w:rPr>
          <w:rFonts w:cs="Arial"/>
        </w:rPr>
        <w:t>the gun from the holster.</w:t>
      </w:r>
    </w:p>
    <w:p w14:paraId="5216EB24" w14:textId="6ECB35AD" w:rsidR="00D70586" w:rsidRDefault="009F30F6" w:rsidP="00B3686B">
      <w:pPr>
        <w:pStyle w:val="ListParagraph"/>
        <w:numPr>
          <w:ilvl w:val="0"/>
          <w:numId w:val="14"/>
        </w:numPr>
        <w:spacing w:line="360" w:lineRule="auto"/>
        <w:jc w:val="both"/>
        <w:rPr>
          <w:rFonts w:cs="Arial"/>
        </w:rPr>
      </w:pPr>
      <w:r w:rsidRPr="00E12BE0">
        <w:rPr>
          <w:rFonts w:cs="Arial"/>
        </w:rPr>
        <w:t>A</w:t>
      </w:r>
      <w:r w:rsidR="00D70586" w:rsidRPr="00E12BE0">
        <w:rPr>
          <w:rFonts w:cs="Arial"/>
        </w:rPr>
        <w:t xml:space="preserve">fter </w:t>
      </w:r>
      <w:r w:rsidR="00D70586" w:rsidRPr="00B3686B">
        <w:rPr>
          <w:rFonts w:cs="Arial"/>
        </w:rPr>
        <w:t xml:space="preserve">the suspect pulled the trigger </w:t>
      </w:r>
      <w:r w:rsidR="00D70586" w:rsidRPr="00216F51">
        <w:rPr>
          <w:rFonts w:cs="Arial"/>
        </w:rPr>
        <w:t xml:space="preserve">he </w:t>
      </w:r>
      <w:r w:rsidR="00D70586" w:rsidRPr="00B3686B">
        <w:rPr>
          <w:rFonts w:cs="Arial"/>
        </w:rPr>
        <w:t>dispossessed the suspect of the firearm by literally prying his fingers of the firearm.</w:t>
      </w:r>
    </w:p>
    <w:p w14:paraId="6FA5EF15" w14:textId="77777777" w:rsidR="00B3686B" w:rsidRPr="00B3686B" w:rsidRDefault="00B3686B" w:rsidP="00B3686B">
      <w:pPr>
        <w:pStyle w:val="ListParagraph"/>
        <w:spacing w:line="360" w:lineRule="auto"/>
        <w:jc w:val="both"/>
        <w:rPr>
          <w:rFonts w:cs="Arial"/>
        </w:rPr>
      </w:pPr>
    </w:p>
    <w:p w14:paraId="5447AC4D" w14:textId="5D2301A3" w:rsidR="00D70586" w:rsidRDefault="00D70586" w:rsidP="008D5E1C">
      <w:pPr>
        <w:spacing w:after="0" w:line="360" w:lineRule="auto"/>
        <w:jc w:val="both"/>
        <w:rPr>
          <w:rFonts w:ascii="Arial" w:hAnsi="Arial" w:cs="Arial"/>
          <w:sz w:val="24"/>
          <w:szCs w:val="24"/>
        </w:rPr>
      </w:pPr>
      <w:r w:rsidRPr="00F65AD1">
        <w:rPr>
          <w:rFonts w:ascii="Arial" w:hAnsi="Arial" w:cs="Arial"/>
          <w:i/>
          <w:sz w:val="24"/>
          <w:szCs w:val="24"/>
        </w:rPr>
        <w:t>Amunyela Mena Hango</w:t>
      </w:r>
      <w:r>
        <w:rPr>
          <w:rFonts w:ascii="Arial" w:hAnsi="Arial" w:cs="Arial"/>
          <w:sz w:val="24"/>
          <w:szCs w:val="24"/>
        </w:rPr>
        <w:t xml:space="preserve"> </w:t>
      </w:r>
    </w:p>
    <w:p w14:paraId="7F21BDA4" w14:textId="77777777" w:rsidR="00BC4673" w:rsidRDefault="00BC4673" w:rsidP="008D5E1C">
      <w:pPr>
        <w:spacing w:after="0" w:line="360" w:lineRule="auto"/>
        <w:jc w:val="both"/>
        <w:rPr>
          <w:rFonts w:ascii="Arial" w:hAnsi="Arial" w:cs="Arial"/>
          <w:sz w:val="24"/>
          <w:szCs w:val="24"/>
        </w:rPr>
      </w:pPr>
    </w:p>
    <w:p w14:paraId="2302AD1F" w14:textId="482E623A" w:rsidR="00BC4673" w:rsidRDefault="00B63CD5" w:rsidP="008D5E1C">
      <w:pPr>
        <w:spacing w:after="0" w:line="360" w:lineRule="auto"/>
        <w:jc w:val="both"/>
        <w:rPr>
          <w:rFonts w:ascii="Arial" w:hAnsi="Arial" w:cs="Arial"/>
          <w:sz w:val="24"/>
          <w:szCs w:val="24"/>
        </w:rPr>
      </w:pPr>
      <w:r>
        <w:rPr>
          <w:rFonts w:ascii="Arial" w:hAnsi="Arial" w:cs="Arial"/>
          <w:sz w:val="24"/>
          <w:szCs w:val="24"/>
        </w:rPr>
        <w:t>[79</w:t>
      </w:r>
      <w:r w:rsidR="00BC4673" w:rsidRPr="004E782E">
        <w:rPr>
          <w:rFonts w:ascii="Arial" w:hAnsi="Arial" w:cs="Arial"/>
          <w:sz w:val="24"/>
          <w:szCs w:val="24"/>
        </w:rPr>
        <w:t>]</w:t>
      </w:r>
      <w:r w:rsidR="00BC4673" w:rsidRPr="008E68D9">
        <w:rPr>
          <w:rFonts w:ascii="Arial" w:hAnsi="Arial" w:cs="Arial"/>
          <w:color w:val="000000" w:themeColor="text1"/>
          <w:sz w:val="24"/>
          <w:szCs w:val="24"/>
        </w:rPr>
        <w:tab/>
        <w:t>His evidence was that:</w:t>
      </w:r>
    </w:p>
    <w:p w14:paraId="4BD1FC34" w14:textId="77777777" w:rsidR="00B3686B" w:rsidRDefault="00B3686B" w:rsidP="008D5E1C">
      <w:pPr>
        <w:spacing w:after="0" w:line="360" w:lineRule="auto"/>
        <w:jc w:val="both"/>
        <w:rPr>
          <w:rFonts w:ascii="Arial" w:hAnsi="Arial" w:cs="Arial"/>
          <w:sz w:val="24"/>
          <w:szCs w:val="24"/>
        </w:rPr>
      </w:pPr>
    </w:p>
    <w:p w14:paraId="36C34FE4" w14:textId="53D1EB39" w:rsidR="00062D3B" w:rsidRDefault="00062D3B" w:rsidP="00062D3B">
      <w:pPr>
        <w:pStyle w:val="ListParagraph"/>
        <w:numPr>
          <w:ilvl w:val="0"/>
          <w:numId w:val="15"/>
        </w:numPr>
        <w:spacing w:line="360" w:lineRule="auto"/>
        <w:jc w:val="both"/>
        <w:rPr>
          <w:rFonts w:cs="Arial"/>
        </w:rPr>
      </w:pPr>
      <w:r w:rsidRPr="00062D3B">
        <w:rPr>
          <w:rFonts w:cs="Arial"/>
        </w:rPr>
        <w:t>He</w:t>
      </w:r>
      <w:r w:rsidR="00D70586" w:rsidRPr="00062D3B">
        <w:rPr>
          <w:rFonts w:cs="Arial"/>
        </w:rPr>
        <w:t xml:space="preserve"> managed to grab the suspect and they fought for a while and he disarmed the suspect of the one knife.</w:t>
      </w:r>
    </w:p>
    <w:p w14:paraId="0E350BE6" w14:textId="77777777" w:rsidR="00062D3B" w:rsidRDefault="00D70586" w:rsidP="00062D3B">
      <w:pPr>
        <w:pStyle w:val="ListParagraph"/>
        <w:numPr>
          <w:ilvl w:val="0"/>
          <w:numId w:val="15"/>
        </w:numPr>
        <w:spacing w:line="360" w:lineRule="auto"/>
        <w:jc w:val="both"/>
        <w:rPr>
          <w:rFonts w:cs="Arial"/>
        </w:rPr>
      </w:pPr>
      <w:r w:rsidRPr="00062D3B">
        <w:rPr>
          <w:rFonts w:cs="Arial"/>
        </w:rPr>
        <w:t xml:space="preserve">Mr Kashela then allegedly grabbed the suspect from the witness and the suspect took out his second knife and used it to injure Mr Kashela on the face. </w:t>
      </w:r>
    </w:p>
    <w:p w14:paraId="2566A088" w14:textId="06F3C9B3" w:rsidR="00062D3B" w:rsidRDefault="00062D3B" w:rsidP="00062D3B">
      <w:pPr>
        <w:pStyle w:val="ListParagraph"/>
        <w:numPr>
          <w:ilvl w:val="0"/>
          <w:numId w:val="15"/>
        </w:numPr>
        <w:spacing w:line="360" w:lineRule="auto"/>
        <w:jc w:val="both"/>
        <w:rPr>
          <w:rFonts w:cs="Arial"/>
        </w:rPr>
      </w:pPr>
      <w:r w:rsidRPr="00062D3B">
        <w:rPr>
          <w:rFonts w:cs="Arial"/>
        </w:rPr>
        <w:t>The</w:t>
      </w:r>
      <w:r w:rsidR="00D70586" w:rsidRPr="00062D3B">
        <w:rPr>
          <w:rFonts w:cs="Arial"/>
        </w:rPr>
        <w:t xml:space="preserve"> suspect then made a grab for the firearm of Mr Kashela which was in </w:t>
      </w:r>
      <w:r w:rsidR="000B0ED7">
        <w:rPr>
          <w:rFonts w:cs="Arial"/>
        </w:rPr>
        <w:t xml:space="preserve">Mr </w:t>
      </w:r>
      <w:r w:rsidR="00D70586" w:rsidRPr="00062D3B">
        <w:rPr>
          <w:rFonts w:cs="Arial"/>
        </w:rPr>
        <w:t>Kashela’s hands and they started fighting for it.</w:t>
      </w:r>
    </w:p>
    <w:p w14:paraId="72D74F66" w14:textId="054BDC2D" w:rsidR="00D70586" w:rsidRPr="00062D3B" w:rsidRDefault="000B0ED7" w:rsidP="00062D3B">
      <w:pPr>
        <w:pStyle w:val="ListParagraph"/>
        <w:numPr>
          <w:ilvl w:val="0"/>
          <w:numId w:val="15"/>
        </w:numPr>
        <w:spacing w:line="360" w:lineRule="auto"/>
        <w:jc w:val="both"/>
        <w:rPr>
          <w:rFonts w:cs="Arial"/>
        </w:rPr>
      </w:pPr>
      <w:r w:rsidRPr="00960277">
        <w:rPr>
          <w:rFonts w:cs="Arial"/>
        </w:rPr>
        <w:t>A</w:t>
      </w:r>
      <w:r w:rsidR="00D70586" w:rsidRPr="00960277">
        <w:rPr>
          <w:rFonts w:cs="Arial"/>
        </w:rPr>
        <w:t xml:space="preserve"> </w:t>
      </w:r>
      <w:r w:rsidR="00D70586" w:rsidRPr="00062D3B">
        <w:rPr>
          <w:rFonts w:cs="Arial"/>
        </w:rPr>
        <w:t xml:space="preserve">single shot was discharged and that it was the suspect that pulled the trigger but </w:t>
      </w:r>
      <w:r w:rsidR="00AB0B37" w:rsidRPr="00AB04FD">
        <w:rPr>
          <w:rFonts w:cs="Arial"/>
        </w:rPr>
        <w:t>that</w:t>
      </w:r>
      <w:r w:rsidR="00AB0B37">
        <w:rPr>
          <w:rFonts w:cs="Arial"/>
          <w:color w:val="FF0000"/>
        </w:rPr>
        <w:t xml:space="preserve"> </w:t>
      </w:r>
      <w:r w:rsidR="00D70586" w:rsidRPr="00062D3B">
        <w:rPr>
          <w:rFonts w:cs="Arial"/>
        </w:rPr>
        <w:t xml:space="preserve">both </w:t>
      </w:r>
      <w:r w:rsidR="00944C94" w:rsidRPr="00AB04FD">
        <w:rPr>
          <w:rFonts w:cs="Arial"/>
        </w:rPr>
        <w:t>he</w:t>
      </w:r>
      <w:r w:rsidR="00944C94">
        <w:rPr>
          <w:rFonts w:cs="Arial"/>
          <w:color w:val="FF0000"/>
        </w:rPr>
        <w:t xml:space="preserve"> </w:t>
      </w:r>
      <w:r w:rsidR="00D70586" w:rsidRPr="00062D3B">
        <w:rPr>
          <w:rFonts w:cs="Arial"/>
        </w:rPr>
        <w:t xml:space="preserve">and </w:t>
      </w:r>
      <w:r w:rsidR="008972F4" w:rsidRPr="00960277">
        <w:rPr>
          <w:rFonts w:cs="Arial"/>
        </w:rPr>
        <w:t xml:space="preserve">Mr Kashela </w:t>
      </w:r>
      <w:r w:rsidR="00D70586" w:rsidRPr="00062D3B">
        <w:rPr>
          <w:rFonts w:cs="Arial"/>
        </w:rPr>
        <w:t xml:space="preserve">were holding the </w:t>
      </w:r>
      <w:r w:rsidR="00AB0B37" w:rsidRPr="00AB04FD">
        <w:rPr>
          <w:rFonts w:cs="Arial"/>
        </w:rPr>
        <w:t>firearm</w:t>
      </w:r>
      <w:r w:rsidR="00D70586" w:rsidRPr="00062D3B">
        <w:rPr>
          <w:rFonts w:cs="Arial"/>
        </w:rPr>
        <w:t xml:space="preserve">. </w:t>
      </w:r>
    </w:p>
    <w:p w14:paraId="4C75404D" w14:textId="77777777" w:rsidR="00BC4673" w:rsidRPr="00EA762E" w:rsidRDefault="00BC4673" w:rsidP="00BC4673">
      <w:pPr>
        <w:pStyle w:val="ListParagraph"/>
        <w:spacing w:line="360" w:lineRule="auto"/>
        <w:jc w:val="both"/>
        <w:rPr>
          <w:rFonts w:cs="Arial"/>
        </w:rPr>
      </w:pPr>
    </w:p>
    <w:p w14:paraId="490DE99A" w14:textId="7072AEBD" w:rsidR="00D70586" w:rsidRDefault="00D70586" w:rsidP="008D5E1C">
      <w:pPr>
        <w:spacing w:after="0" w:line="360" w:lineRule="auto"/>
        <w:jc w:val="both"/>
        <w:rPr>
          <w:rFonts w:ascii="Arial" w:hAnsi="Arial" w:cs="Arial"/>
          <w:sz w:val="24"/>
          <w:szCs w:val="24"/>
        </w:rPr>
      </w:pPr>
      <w:r w:rsidRPr="00F65AD1">
        <w:rPr>
          <w:rFonts w:ascii="Arial" w:hAnsi="Arial" w:cs="Arial"/>
          <w:i/>
          <w:sz w:val="24"/>
          <w:szCs w:val="24"/>
        </w:rPr>
        <w:t>Abed Petrina</w:t>
      </w:r>
    </w:p>
    <w:p w14:paraId="4930B066" w14:textId="77777777" w:rsidR="00BC4673" w:rsidRDefault="00BC4673" w:rsidP="008D5E1C">
      <w:pPr>
        <w:spacing w:after="0" w:line="360" w:lineRule="auto"/>
        <w:jc w:val="both"/>
        <w:rPr>
          <w:rFonts w:ascii="Arial" w:hAnsi="Arial" w:cs="Arial"/>
          <w:sz w:val="24"/>
          <w:szCs w:val="24"/>
        </w:rPr>
      </w:pPr>
    </w:p>
    <w:p w14:paraId="5C5B38D1" w14:textId="2DCAEA3D" w:rsidR="00BC4673" w:rsidRPr="004E782E" w:rsidRDefault="00B63CD5" w:rsidP="00BC4673">
      <w:pPr>
        <w:spacing w:after="0" w:line="360" w:lineRule="auto"/>
        <w:jc w:val="both"/>
        <w:rPr>
          <w:rFonts w:ascii="Arial" w:hAnsi="Arial" w:cs="Arial"/>
          <w:sz w:val="24"/>
          <w:szCs w:val="24"/>
        </w:rPr>
      </w:pPr>
      <w:r>
        <w:rPr>
          <w:rFonts w:ascii="Arial" w:hAnsi="Arial" w:cs="Arial"/>
          <w:sz w:val="24"/>
          <w:szCs w:val="24"/>
        </w:rPr>
        <w:t>[80</w:t>
      </w:r>
      <w:r w:rsidR="00BC4673" w:rsidRPr="004E782E">
        <w:rPr>
          <w:rFonts w:ascii="Arial" w:hAnsi="Arial" w:cs="Arial"/>
          <w:sz w:val="24"/>
          <w:szCs w:val="24"/>
        </w:rPr>
        <w:t>]</w:t>
      </w:r>
      <w:r w:rsidR="00BC4673" w:rsidRPr="00960277">
        <w:rPr>
          <w:rFonts w:ascii="Arial" w:hAnsi="Arial" w:cs="Arial"/>
          <w:sz w:val="24"/>
          <w:szCs w:val="24"/>
        </w:rPr>
        <w:tab/>
        <w:t>Her evidence was that:</w:t>
      </w:r>
    </w:p>
    <w:p w14:paraId="6BEC1E81" w14:textId="77777777" w:rsidR="00BC4673" w:rsidRPr="00EA762E" w:rsidRDefault="00BC4673" w:rsidP="008D5E1C">
      <w:pPr>
        <w:spacing w:after="0" w:line="360" w:lineRule="auto"/>
        <w:jc w:val="both"/>
        <w:rPr>
          <w:rFonts w:ascii="Arial" w:hAnsi="Arial" w:cs="Arial"/>
          <w:sz w:val="24"/>
          <w:szCs w:val="24"/>
        </w:rPr>
      </w:pPr>
    </w:p>
    <w:p w14:paraId="747FF20D" w14:textId="372DB59C" w:rsidR="009D7FB1" w:rsidRDefault="009D7FB1" w:rsidP="009D7FB1">
      <w:pPr>
        <w:pStyle w:val="ListParagraph"/>
        <w:numPr>
          <w:ilvl w:val="0"/>
          <w:numId w:val="16"/>
        </w:numPr>
        <w:spacing w:line="360" w:lineRule="auto"/>
        <w:jc w:val="both"/>
        <w:rPr>
          <w:rFonts w:cs="Arial"/>
        </w:rPr>
      </w:pPr>
      <w:r w:rsidRPr="009D7FB1">
        <w:rPr>
          <w:rFonts w:cs="Arial"/>
        </w:rPr>
        <w:t>She</w:t>
      </w:r>
      <w:r w:rsidR="00D70586" w:rsidRPr="009D7FB1">
        <w:rPr>
          <w:rFonts w:cs="Arial"/>
        </w:rPr>
        <w:t xml:space="preserve"> and</w:t>
      </w:r>
      <w:r w:rsidR="00DF3752">
        <w:rPr>
          <w:rFonts w:cs="Arial"/>
        </w:rPr>
        <w:t xml:space="preserve"> </w:t>
      </w:r>
      <w:r w:rsidR="00DF3752" w:rsidRPr="00960277">
        <w:rPr>
          <w:rFonts w:cs="Arial"/>
        </w:rPr>
        <w:t>a</w:t>
      </w:r>
      <w:r w:rsidR="00D70586" w:rsidRPr="00960277">
        <w:rPr>
          <w:rFonts w:cs="Arial"/>
        </w:rPr>
        <w:t xml:space="preserve"> </w:t>
      </w:r>
      <w:r w:rsidR="00D70586" w:rsidRPr="009D7FB1">
        <w:rPr>
          <w:rFonts w:cs="Arial"/>
        </w:rPr>
        <w:t xml:space="preserve">colleague gave chase and finally caught up with the suspect in a river bed and her colleague tried to grab the suspect however he had two knives and wanted to stab the colleague. </w:t>
      </w:r>
    </w:p>
    <w:p w14:paraId="41D317A9" w14:textId="48C6EB1B" w:rsidR="00D70586" w:rsidRPr="009D7FB1" w:rsidRDefault="009D7FB1" w:rsidP="009D7FB1">
      <w:pPr>
        <w:pStyle w:val="ListParagraph"/>
        <w:numPr>
          <w:ilvl w:val="0"/>
          <w:numId w:val="16"/>
        </w:numPr>
        <w:spacing w:line="360" w:lineRule="auto"/>
        <w:jc w:val="both"/>
        <w:rPr>
          <w:rFonts w:cs="Arial"/>
        </w:rPr>
      </w:pPr>
      <w:r w:rsidRPr="009D7FB1">
        <w:rPr>
          <w:rFonts w:cs="Arial"/>
        </w:rPr>
        <w:t>There</w:t>
      </w:r>
      <w:r w:rsidR="00D70586" w:rsidRPr="009D7FB1">
        <w:rPr>
          <w:rFonts w:cs="Arial"/>
        </w:rPr>
        <w:t xml:space="preserve"> was a man in front of the suspect coming from the direction to which the suspect was running </w:t>
      </w:r>
      <w:r w:rsidR="00D24159">
        <w:rPr>
          <w:rFonts w:cs="Arial"/>
        </w:rPr>
        <w:t>to who managed to grab</w:t>
      </w:r>
      <w:r w:rsidR="00944C94">
        <w:rPr>
          <w:rFonts w:cs="Arial"/>
        </w:rPr>
        <w:t xml:space="preserve"> </w:t>
      </w:r>
      <w:r w:rsidR="00944C94" w:rsidRPr="00AB04FD">
        <w:rPr>
          <w:rFonts w:cs="Arial"/>
        </w:rPr>
        <w:t>the suspect</w:t>
      </w:r>
      <w:r w:rsidR="00D24159">
        <w:rPr>
          <w:rFonts w:cs="Arial"/>
        </w:rPr>
        <w:t>.</w:t>
      </w:r>
      <w:r w:rsidR="00D70586" w:rsidRPr="009D7FB1">
        <w:rPr>
          <w:rFonts w:cs="Arial"/>
        </w:rPr>
        <w:t xml:space="preserve"> </w:t>
      </w:r>
      <w:r w:rsidR="00D24159" w:rsidRPr="00960277">
        <w:rPr>
          <w:rFonts w:cs="Arial"/>
        </w:rPr>
        <w:t>M</w:t>
      </w:r>
      <w:r w:rsidR="00D70586" w:rsidRPr="009D7FB1">
        <w:rPr>
          <w:rFonts w:cs="Arial"/>
        </w:rPr>
        <w:t xml:space="preserve">eanwhile Mr Kashela also came to help and managed to grab the suspect. </w:t>
      </w:r>
    </w:p>
    <w:p w14:paraId="5A3F8A2E" w14:textId="77777777" w:rsidR="00D70586" w:rsidRDefault="00D70586" w:rsidP="008D5E1C">
      <w:pPr>
        <w:spacing w:after="0" w:line="360" w:lineRule="auto"/>
        <w:jc w:val="both"/>
        <w:rPr>
          <w:rFonts w:ascii="Arial" w:hAnsi="Arial" w:cs="Arial"/>
          <w:sz w:val="24"/>
          <w:szCs w:val="24"/>
        </w:rPr>
      </w:pPr>
    </w:p>
    <w:p w14:paraId="52A4F41B" w14:textId="5C88FDAD" w:rsidR="00D70586" w:rsidRDefault="00D70586" w:rsidP="008D5E1C">
      <w:pPr>
        <w:spacing w:after="0" w:line="360" w:lineRule="auto"/>
        <w:rPr>
          <w:rFonts w:ascii="Arial" w:hAnsi="Arial" w:cs="Arial"/>
          <w:sz w:val="24"/>
          <w:szCs w:val="24"/>
        </w:rPr>
      </w:pPr>
      <w:r w:rsidRPr="00CF7678">
        <w:rPr>
          <w:rFonts w:ascii="Arial" w:hAnsi="Arial" w:cs="Arial"/>
          <w:sz w:val="24"/>
          <w:szCs w:val="24"/>
        </w:rPr>
        <w:t>[</w:t>
      </w:r>
      <w:r w:rsidR="00B63CD5">
        <w:rPr>
          <w:rFonts w:ascii="Arial" w:hAnsi="Arial" w:cs="Arial"/>
          <w:sz w:val="24"/>
          <w:szCs w:val="24"/>
        </w:rPr>
        <w:t>81</w:t>
      </w:r>
      <w:r w:rsidRPr="00CF7678">
        <w:rPr>
          <w:rFonts w:ascii="Arial" w:hAnsi="Arial" w:cs="Arial"/>
          <w:sz w:val="24"/>
          <w:szCs w:val="24"/>
        </w:rPr>
        <w:t>]</w:t>
      </w:r>
      <w:r>
        <w:tab/>
      </w:r>
      <w:r>
        <w:rPr>
          <w:rFonts w:ascii="Arial" w:hAnsi="Arial" w:cs="Arial"/>
          <w:sz w:val="24"/>
          <w:szCs w:val="24"/>
        </w:rPr>
        <w:t xml:space="preserve">The court got the distinct impression that some of the witnesses </w:t>
      </w:r>
      <w:r w:rsidR="002610CE" w:rsidRPr="00960277">
        <w:rPr>
          <w:rFonts w:ascii="Arial" w:hAnsi="Arial" w:cs="Arial"/>
          <w:sz w:val="24"/>
          <w:szCs w:val="24"/>
        </w:rPr>
        <w:t xml:space="preserve">that testified </w:t>
      </w:r>
      <w:r>
        <w:rPr>
          <w:rFonts w:ascii="Arial" w:hAnsi="Arial" w:cs="Arial"/>
          <w:sz w:val="24"/>
          <w:szCs w:val="24"/>
        </w:rPr>
        <w:t xml:space="preserve">wanted to be the main character in the drama that played out that day and it is in this light that they related to this court what happened that day. </w:t>
      </w:r>
    </w:p>
    <w:p w14:paraId="7AA671B5" w14:textId="77777777" w:rsidR="00BC4673" w:rsidRDefault="00BC4673" w:rsidP="008D5E1C">
      <w:pPr>
        <w:spacing w:after="0" w:line="360" w:lineRule="auto"/>
        <w:rPr>
          <w:rFonts w:ascii="Arial" w:hAnsi="Arial" w:cs="Arial"/>
          <w:sz w:val="24"/>
          <w:szCs w:val="24"/>
        </w:rPr>
      </w:pPr>
    </w:p>
    <w:p w14:paraId="1D359125" w14:textId="0E78B5AF" w:rsidR="00D70586" w:rsidRDefault="00D70586" w:rsidP="008D5E1C">
      <w:pPr>
        <w:spacing w:after="0" w:line="360" w:lineRule="auto"/>
        <w:rPr>
          <w:rFonts w:ascii="Arial" w:hAnsi="Arial" w:cs="Arial"/>
          <w:sz w:val="24"/>
          <w:szCs w:val="24"/>
        </w:rPr>
      </w:pPr>
      <w:r>
        <w:rPr>
          <w:rFonts w:ascii="Arial" w:hAnsi="Arial" w:cs="Arial"/>
          <w:sz w:val="24"/>
          <w:szCs w:val="24"/>
        </w:rPr>
        <w:t>[</w:t>
      </w:r>
      <w:r w:rsidR="00B63CD5">
        <w:rPr>
          <w:rFonts w:ascii="Arial" w:hAnsi="Arial" w:cs="Arial"/>
          <w:sz w:val="24"/>
          <w:szCs w:val="24"/>
        </w:rPr>
        <w:t>82</w:t>
      </w:r>
      <w:r>
        <w:rPr>
          <w:rFonts w:ascii="Arial" w:hAnsi="Arial" w:cs="Arial"/>
          <w:sz w:val="24"/>
          <w:szCs w:val="24"/>
        </w:rPr>
        <w:t>]</w:t>
      </w:r>
      <w:r>
        <w:rPr>
          <w:rFonts w:ascii="Arial" w:hAnsi="Arial" w:cs="Arial"/>
          <w:sz w:val="24"/>
          <w:szCs w:val="24"/>
        </w:rPr>
        <w:tab/>
        <w:t xml:space="preserve">These witnesses’ evidence did not take the matter any further and because of the many inconsistencies the court cannot rely on it. </w:t>
      </w:r>
    </w:p>
    <w:p w14:paraId="7286B7FC" w14:textId="77777777" w:rsidR="00960277" w:rsidRDefault="00960277" w:rsidP="008D5E1C">
      <w:pPr>
        <w:spacing w:after="0" w:line="360" w:lineRule="auto"/>
        <w:jc w:val="both"/>
        <w:rPr>
          <w:rFonts w:ascii="Arial" w:hAnsi="Arial" w:cs="Arial"/>
          <w:sz w:val="24"/>
          <w:szCs w:val="24"/>
        </w:rPr>
      </w:pPr>
    </w:p>
    <w:p w14:paraId="2B0DEA0C" w14:textId="47DEBA43"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83</w:t>
      </w:r>
      <w:r>
        <w:rPr>
          <w:rFonts w:ascii="Arial" w:hAnsi="Arial" w:cs="Arial"/>
          <w:sz w:val="24"/>
          <w:szCs w:val="24"/>
        </w:rPr>
        <w:t xml:space="preserve">] </w:t>
      </w:r>
      <w:r>
        <w:rPr>
          <w:rFonts w:ascii="Arial" w:hAnsi="Arial" w:cs="Arial"/>
          <w:sz w:val="24"/>
          <w:szCs w:val="24"/>
        </w:rPr>
        <w:tab/>
        <w:t xml:space="preserve">Messrs Thomas Abraham and Gabriel Amadhila could not assist as they did not see how the shot was fired. </w:t>
      </w:r>
    </w:p>
    <w:p w14:paraId="5E652011" w14:textId="77777777" w:rsidR="00BC4673" w:rsidRDefault="00BC4673" w:rsidP="008D5E1C">
      <w:pPr>
        <w:spacing w:after="0" w:line="360" w:lineRule="auto"/>
        <w:jc w:val="both"/>
        <w:rPr>
          <w:rFonts w:ascii="Arial" w:hAnsi="Arial" w:cs="Arial"/>
          <w:sz w:val="24"/>
          <w:szCs w:val="24"/>
        </w:rPr>
      </w:pPr>
    </w:p>
    <w:p w14:paraId="4FD88B47" w14:textId="6FA69AE8"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84</w:t>
      </w:r>
      <w:r>
        <w:rPr>
          <w:rFonts w:ascii="Arial" w:hAnsi="Arial" w:cs="Arial"/>
          <w:sz w:val="24"/>
          <w:szCs w:val="24"/>
        </w:rPr>
        <w:t>]</w:t>
      </w:r>
      <w:r>
        <w:rPr>
          <w:rFonts w:ascii="Arial" w:hAnsi="Arial" w:cs="Arial"/>
          <w:sz w:val="24"/>
          <w:szCs w:val="24"/>
        </w:rPr>
        <w:tab/>
        <w:t xml:space="preserve">The one witness whose evidence deserve some more discussion is that of Mr Kashela. As indicated earlier his evidence was inconsistent with that of the other witnesses and he was particularly vague when he was questioned about the firearm that was in his possession.  Contrary to the evidence of Mr </w:t>
      </w:r>
      <w:r w:rsidRPr="00960277">
        <w:rPr>
          <w:rFonts w:ascii="Arial" w:hAnsi="Arial" w:cs="Arial"/>
          <w:sz w:val="24"/>
          <w:szCs w:val="24"/>
        </w:rPr>
        <w:t xml:space="preserve">Yapwire </w:t>
      </w:r>
      <w:r>
        <w:rPr>
          <w:rFonts w:ascii="Arial" w:hAnsi="Arial" w:cs="Arial"/>
          <w:sz w:val="24"/>
          <w:szCs w:val="24"/>
        </w:rPr>
        <w:t xml:space="preserve">Mr Kashela denied that the firearm was already cocked when he arrived on the scene. He stated however that the firearm could not be </w:t>
      </w:r>
      <w:r w:rsidR="00ED3878" w:rsidRPr="00960277">
        <w:rPr>
          <w:rFonts w:ascii="Arial" w:hAnsi="Arial" w:cs="Arial"/>
          <w:sz w:val="24"/>
          <w:szCs w:val="24"/>
        </w:rPr>
        <w:t>placed on safety mode</w:t>
      </w:r>
      <w:r>
        <w:rPr>
          <w:rFonts w:ascii="Arial" w:hAnsi="Arial" w:cs="Arial"/>
          <w:sz w:val="24"/>
          <w:szCs w:val="24"/>
        </w:rPr>
        <w:t>, either because of the fact that</w:t>
      </w:r>
      <w:r w:rsidR="00ED3878">
        <w:rPr>
          <w:rFonts w:ascii="Arial" w:hAnsi="Arial" w:cs="Arial"/>
          <w:sz w:val="24"/>
          <w:szCs w:val="24"/>
        </w:rPr>
        <w:t xml:space="preserve"> </w:t>
      </w:r>
      <w:r w:rsidR="00ED3878" w:rsidRPr="00960277">
        <w:rPr>
          <w:rFonts w:ascii="Arial" w:hAnsi="Arial" w:cs="Arial"/>
          <w:sz w:val="24"/>
          <w:szCs w:val="24"/>
        </w:rPr>
        <w:t>the</w:t>
      </w:r>
      <w:r w:rsidRPr="00960277">
        <w:rPr>
          <w:rFonts w:ascii="Arial" w:hAnsi="Arial" w:cs="Arial"/>
          <w:sz w:val="24"/>
          <w:szCs w:val="24"/>
        </w:rPr>
        <w:t xml:space="preserve"> </w:t>
      </w:r>
      <w:r>
        <w:rPr>
          <w:rFonts w:ascii="Arial" w:hAnsi="Arial" w:cs="Arial"/>
          <w:sz w:val="24"/>
          <w:szCs w:val="24"/>
        </w:rPr>
        <w:t xml:space="preserve">safety latch did not work or that the firearm did not have a safety latch. The witness was very vague in this regard. </w:t>
      </w:r>
    </w:p>
    <w:p w14:paraId="688C1AFE" w14:textId="77777777" w:rsidR="00BC4673" w:rsidRDefault="00BC4673" w:rsidP="008D5E1C">
      <w:pPr>
        <w:spacing w:after="0" w:line="360" w:lineRule="auto"/>
        <w:jc w:val="both"/>
        <w:rPr>
          <w:rFonts w:ascii="Arial" w:hAnsi="Arial" w:cs="Arial"/>
          <w:sz w:val="24"/>
          <w:szCs w:val="24"/>
        </w:rPr>
      </w:pPr>
    </w:p>
    <w:p w14:paraId="4163F01F" w14:textId="7886ACC5"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85</w:t>
      </w:r>
      <w:r>
        <w:rPr>
          <w:rFonts w:ascii="Arial" w:hAnsi="Arial" w:cs="Arial"/>
          <w:sz w:val="24"/>
          <w:szCs w:val="24"/>
        </w:rPr>
        <w:t>]</w:t>
      </w:r>
      <w:r>
        <w:rPr>
          <w:rFonts w:ascii="Arial" w:hAnsi="Arial" w:cs="Arial"/>
          <w:sz w:val="24"/>
          <w:szCs w:val="24"/>
        </w:rPr>
        <w:tab/>
        <w:t xml:space="preserve">I must accept that the firearm had a safety latch as Mr </w:t>
      </w:r>
      <w:r w:rsidRPr="00960277">
        <w:rPr>
          <w:rFonts w:ascii="Arial" w:hAnsi="Arial" w:cs="Arial"/>
          <w:sz w:val="24"/>
          <w:szCs w:val="24"/>
        </w:rPr>
        <w:t>Yapwire</w:t>
      </w:r>
      <w:r>
        <w:rPr>
          <w:rFonts w:ascii="Arial" w:hAnsi="Arial" w:cs="Arial"/>
          <w:sz w:val="24"/>
          <w:szCs w:val="24"/>
        </w:rPr>
        <w:t xml:space="preserve">, who was the internal investigator, testified as much when he was pertinently questioned in this regard. It was also the evidence of Mr </w:t>
      </w:r>
      <w:r w:rsidRPr="00960277">
        <w:rPr>
          <w:rFonts w:ascii="Arial" w:hAnsi="Arial" w:cs="Arial"/>
          <w:sz w:val="24"/>
          <w:szCs w:val="24"/>
        </w:rPr>
        <w:t>Yapwire</w:t>
      </w:r>
      <w:r>
        <w:rPr>
          <w:rFonts w:ascii="Arial" w:hAnsi="Arial" w:cs="Arial"/>
          <w:sz w:val="24"/>
          <w:szCs w:val="24"/>
        </w:rPr>
        <w:t xml:space="preserve"> that it was standing instructions that the firearm’s safety latch must be on at all </w:t>
      </w:r>
      <w:r w:rsidR="00335E44" w:rsidRPr="00960277">
        <w:rPr>
          <w:rFonts w:ascii="Arial" w:hAnsi="Arial" w:cs="Arial"/>
          <w:sz w:val="24"/>
          <w:szCs w:val="24"/>
        </w:rPr>
        <w:t xml:space="preserve">material </w:t>
      </w:r>
      <w:r>
        <w:rPr>
          <w:rFonts w:ascii="Arial" w:hAnsi="Arial" w:cs="Arial"/>
          <w:sz w:val="24"/>
          <w:szCs w:val="24"/>
        </w:rPr>
        <w:t xml:space="preserve">time until such time that the official in whose possession it was, was required to use the said firearm. The explanation for taking this precaution was simple. Mr </w:t>
      </w:r>
      <w:r w:rsidRPr="00960277">
        <w:rPr>
          <w:rFonts w:ascii="Arial" w:hAnsi="Arial" w:cs="Arial"/>
          <w:sz w:val="24"/>
          <w:szCs w:val="24"/>
        </w:rPr>
        <w:t>Yapwire</w:t>
      </w:r>
      <w:r>
        <w:rPr>
          <w:rFonts w:ascii="Arial" w:hAnsi="Arial" w:cs="Arial"/>
          <w:sz w:val="24"/>
          <w:szCs w:val="24"/>
        </w:rPr>
        <w:t xml:space="preserve"> stated that if the firearm was not on </w:t>
      </w:r>
      <w:r w:rsidRPr="00960277">
        <w:rPr>
          <w:rFonts w:ascii="Arial" w:hAnsi="Arial" w:cs="Arial"/>
          <w:sz w:val="24"/>
          <w:szCs w:val="24"/>
        </w:rPr>
        <w:t>safe</w:t>
      </w:r>
      <w:r w:rsidR="00335E44" w:rsidRPr="00960277">
        <w:rPr>
          <w:rFonts w:ascii="Arial" w:hAnsi="Arial" w:cs="Arial"/>
          <w:sz w:val="24"/>
          <w:szCs w:val="24"/>
        </w:rPr>
        <w:t>ty mode</w:t>
      </w:r>
      <w:r w:rsidRPr="00960277">
        <w:rPr>
          <w:rFonts w:ascii="Arial" w:hAnsi="Arial" w:cs="Arial"/>
          <w:sz w:val="24"/>
          <w:szCs w:val="24"/>
        </w:rPr>
        <w:t xml:space="preserve"> </w:t>
      </w:r>
      <w:r>
        <w:rPr>
          <w:rFonts w:ascii="Arial" w:hAnsi="Arial" w:cs="Arial"/>
          <w:sz w:val="24"/>
          <w:szCs w:val="24"/>
        </w:rPr>
        <w:t xml:space="preserve">a round can be discharged accidentally injuring not only the holder of the firearm but also bystanders. </w:t>
      </w:r>
    </w:p>
    <w:p w14:paraId="61F474E9" w14:textId="77777777" w:rsidR="00BC4673" w:rsidRDefault="00BC4673" w:rsidP="008D5E1C">
      <w:pPr>
        <w:spacing w:after="0" w:line="360" w:lineRule="auto"/>
        <w:jc w:val="both"/>
        <w:rPr>
          <w:rFonts w:ascii="Arial" w:hAnsi="Arial" w:cs="Arial"/>
          <w:sz w:val="24"/>
          <w:szCs w:val="24"/>
        </w:rPr>
      </w:pPr>
    </w:p>
    <w:p w14:paraId="31FF9A1F" w14:textId="619EF208"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86</w:t>
      </w:r>
      <w:r>
        <w:rPr>
          <w:rFonts w:ascii="Arial" w:hAnsi="Arial" w:cs="Arial"/>
          <w:sz w:val="24"/>
          <w:szCs w:val="24"/>
        </w:rPr>
        <w:t>]</w:t>
      </w:r>
      <w:r>
        <w:rPr>
          <w:rFonts w:ascii="Arial" w:hAnsi="Arial" w:cs="Arial"/>
          <w:sz w:val="24"/>
          <w:szCs w:val="24"/>
        </w:rPr>
        <w:tab/>
        <w:t xml:space="preserve">Mr Kashela </w:t>
      </w:r>
      <w:r w:rsidR="00364EE8" w:rsidRPr="00960277">
        <w:rPr>
          <w:rFonts w:ascii="Arial" w:hAnsi="Arial" w:cs="Arial"/>
          <w:sz w:val="24"/>
          <w:szCs w:val="24"/>
        </w:rPr>
        <w:t>testified</w:t>
      </w:r>
      <w:r w:rsidR="00364EE8">
        <w:rPr>
          <w:rFonts w:ascii="Arial" w:hAnsi="Arial" w:cs="Arial"/>
          <w:color w:val="FF0000"/>
          <w:sz w:val="24"/>
          <w:szCs w:val="24"/>
        </w:rPr>
        <w:t xml:space="preserve"> </w:t>
      </w:r>
      <w:r>
        <w:rPr>
          <w:rFonts w:ascii="Arial" w:hAnsi="Arial" w:cs="Arial"/>
          <w:sz w:val="24"/>
          <w:szCs w:val="24"/>
        </w:rPr>
        <w:t xml:space="preserve">that he was always issued with this firearm and well knowing that there was an issue with the safety of the firearm he did not deem it necessary to report it to his superiors. In fact he went as far as to say he was of the opinion that this firearm that was in a state of readiness to fire at all material times did not pose any danger to him or anybody else. </w:t>
      </w:r>
    </w:p>
    <w:p w14:paraId="7A360B66" w14:textId="77777777" w:rsidR="00BC4673" w:rsidRDefault="00BC4673" w:rsidP="008D5E1C">
      <w:pPr>
        <w:spacing w:after="0" w:line="360" w:lineRule="auto"/>
        <w:jc w:val="both"/>
        <w:rPr>
          <w:rFonts w:ascii="Arial" w:hAnsi="Arial" w:cs="Arial"/>
          <w:sz w:val="24"/>
          <w:szCs w:val="24"/>
        </w:rPr>
      </w:pPr>
    </w:p>
    <w:p w14:paraId="35C86E54" w14:textId="5E813966"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87</w:t>
      </w:r>
      <w:r>
        <w:rPr>
          <w:rFonts w:ascii="Arial" w:hAnsi="Arial" w:cs="Arial"/>
          <w:sz w:val="24"/>
          <w:szCs w:val="24"/>
        </w:rPr>
        <w:t>]</w:t>
      </w:r>
      <w:r>
        <w:rPr>
          <w:rFonts w:ascii="Arial" w:hAnsi="Arial" w:cs="Arial"/>
          <w:sz w:val="24"/>
          <w:szCs w:val="24"/>
        </w:rPr>
        <w:tab/>
        <w:t xml:space="preserve">The facts and the evidence of Mr </w:t>
      </w:r>
      <w:r w:rsidRPr="00960277">
        <w:rPr>
          <w:rFonts w:ascii="Arial" w:hAnsi="Arial" w:cs="Arial"/>
          <w:sz w:val="24"/>
          <w:szCs w:val="24"/>
        </w:rPr>
        <w:t>Yapwire</w:t>
      </w:r>
      <w:r>
        <w:rPr>
          <w:rFonts w:ascii="Arial" w:hAnsi="Arial" w:cs="Arial"/>
          <w:sz w:val="24"/>
          <w:szCs w:val="24"/>
        </w:rPr>
        <w:t xml:space="preserve"> shows a different picture. Mr </w:t>
      </w:r>
      <w:r w:rsidRPr="00960277">
        <w:rPr>
          <w:rFonts w:ascii="Arial" w:hAnsi="Arial" w:cs="Arial"/>
          <w:sz w:val="24"/>
          <w:szCs w:val="24"/>
        </w:rPr>
        <w:t>Yapwire</w:t>
      </w:r>
      <w:r>
        <w:rPr>
          <w:rFonts w:ascii="Arial" w:hAnsi="Arial" w:cs="Arial"/>
          <w:sz w:val="24"/>
          <w:szCs w:val="24"/>
        </w:rPr>
        <w:t xml:space="preserve"> clearly stated that Mr Kashela informed him that the firearm was cocked when he came to the scene of the incident. I can find no reason for Mr </w:t>
      </w:r>
      <w:r w:rsidRPr="00960277">
        <w:rPr>
          <w:rFonts w:ascii="Arial" w:hAnsi="Arial" w:cs="Arial"/>
          <w:sz w:val="24"/>
          <w:szCs w:val="24"/>
        </w:rPr>
        <w:t>Yapwire</w:t>
      </w:r>
      <w:r>
        <w:rPr>
          <w:rFonts w:ascii="Arial" w:hAnsi="Arial" w:cs="Arial"/>
          <w:sz w:val="24"/>
          <w:szCs w:val="24"/>
        </w:rPr>
        <w:t xml:space="preserve"> to tell the court any untruths in this regard. He did not even know Mr Kashela before the incid</w:t>
      </w:r>
      <w:r w:rsidR="00893730">
        <w:rPr>
          <w:rFonts w:ascii="Arial" w:hAnsi="Arial" w:cs="Arial"/>
          <w:sz w:val="24"/>
          <w:szCs w:val="24"/>
        </w:rPr>
        <w:t xml:space="preserve">ent and the </w:t>
      </w:r>
      <w:r w:rsidR="00893730">
        <w:rPr>
          <w:rFonts w:ascii="Arial" w:hAnsi="Arial" w:cs="Arial"/>
          <w:sz w:val="24"/>
          <w:szCs w:val="24"/>
        </w:rPr>
        <w:lastRenderedPageBreak/>
        <w:t xml:space="preserve">information that Mr </w:t>
      </w:r>
      <w:r w:rsidRPr="00960277">
        <w:rPr>
          <w:rFonts w:ascii="Arial" w:hAnsi="Arial" w:cs="Arial"/>
          <w:sz w:val="24"/>
          <w:szCs w:val="24"/>
        </w:rPr>
        <w:t>Yapwire</w:t>
      </w:r>
      <w:r>
        <w:rPr>
          <w:rFonts w:ascii="Arial" w:hAnsi="Arial" w:cs="Arial"/>
          <w:sz w:val="24"/>
          <w:szCs w:val="24"/>
        </w:rPr>
        <w:t xml:space="preserve"> disclosed to this court was not information that he would have had personal knowledge off unless it was disclosed to him by Mr Kashela. I must also add at this point that Mr </w:t>
      </w:r>
      <w:r w:rsidRPr="00960277">
        <w:rPr>
          <w:rFonts w:ascii="Arial" w:hAnsi="Arial" w:cs="Arial"/>
          <w:sz w:val="24"/>
          <w:szCs w:val="24"/>
        </w:rPr>
        <w:t>Yapwire</w:t>
      </w:r>
      <w:r>
        <w:rPr>
          <w:rFonts w:ascii="Arial" w:hAnsi="Arial" w:cs="Arial"/>
          <w:sz w:val="24"/>
          <w:szCs w:val="24"/>
        </w:rPr>
        <w:t xml:space="preserve"> volunteered this information without any prompting by either counsel in this matter. </w:t>
      </w:r>
    </w:p>
    <w:p w14:paraId="40703D07" w14:textId="77777777" w:rsidR="00B540C0" w:rsidRDefault="00B540C0" w:rsidP="008D5E1C">
      <w:pPr>
        <w:spacing w:after="0" w:line="360" w:lineRule="auto"/>
        <w:jc w:val="both"/>
        <w:rPr>
          <w:rFonts w:ascii="Arial" w:hAnsi="Arial" w:cs="Arial"/>
          <w:sz w:val="24"/>
          <w:szCs w:val="24"/>
        </w:rPr>
      </w:pPr>
    </w:p>
    <w:p w14:paraId="71DA299A" w14:textId="14974B4F" w:rsidR="00D70586"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88</w:t>
      </w:r>
      <w:r>
        <w:rPr>
          <w:rFonts w:ascii="Arial" w:hAnsi="Arial" w:cs="Arial"/>
          <w:sz w:val="24"/>
          <w:szCs w:val="24"/>
        </w:rPr>
        <w:t>]</w:t>
      </w:r>
      <w:r>
        <w:rPr>
          <w:rFonts w:ascii="Arial" w:hAnsi="Arial" w:cs="Arial"/>
          <w:sz w:val="24"/>
          <w:szCs w:val="24"/>
        </w:rPr>
        <w:tab/>
      </w:r>
      <w:r w:rsidR="00274E6B" w:rsidRPr="0084761A">
        <w:rPr>
          <w:rFonts w:ascii="Arial" w:hAnsi="Arial" w:cs="Arial"/>
          <w:sz w:val="24"/>
          <w:szCs w:val="24"/>
        </w:rPr>
        <w:t xml:space="preserve">Furthermore, </w:t>
      </w:r>
      <w:r w:rsidR="007D68F5" w:rsidRPr="0084761A">
        <w:rPr>
          <w:rFonts w:ascii="Arial" w:hAnsi="Arial" w:cs="Arial"/>
          <w:sz w:val="24"/>
          <w:szCs w:val="24"/>
        </w:rPr>
        <w:t>a</w:t>
      </w:r>
      <w:r w:rsidRPr="0084761A">
        <w:rPr>
          <w:rFonts w:ascii="Arial" w:hAnsi="Arial" w:cs="Arial"/>
          <w:sz w:val="24"/>
          <w:szCs w:val="24"/>
        </w:rPr>
        <w:t xml:space="preserve">t </w:t>
      </w:r>
      <w:r>
        <w:rPr>
          <w:rFonts w:ascii="Arial" w:hAnsi="Arial" w:cs="Arial"/>
          <w:sz w:val="24"/>
          <w:szCs w:val="24"/>
        </w:rPr>
        <w:t>the end of a brief investigation</w:t>
      </w:r>
      <w:r w:rsidR="007D6F77">
        <w:rPr>
          <w:rFonts w:ascii="Arial" w:hAnsi="Arial" w:cs="Arial"/>
          <w:sz w:val="24"/>
          <w:szCs w:val="24"/>
        </w:rPr>
        <w:t>,</w:t>
      </w:r>
      <w:r>
        <w:rPr>
          <w:rFonts w:ascii="Arial" w:hAnsi="Arial" w:cs="Arial"/>
          <w:sz w:val="24"/>
          <w:szCs w:val="24"/>
        </w:rPr>
        <w:t xml:space="preserve"> Mr</w:t>
      </w:r>
      <w:r w:rsidR="00893730">
        <w:rPr>
          <w:rFonts w:ascii="Arial" w:hAnsi="Arial" w:cs="Arial"/>
          <w:sz w:val="24"/>
          <w:szCs w:val="24"/>
        </w:rPr>
        <w:t xml:space="preserve"> </w:t>
      </w:r>
      <w:r w:rsidRPr="0084761A">
        <w:rPr>
          <w:rFonts w:ascii="Arial" w:hAnsi="Arial" w:cs="Arial"/>
          <w:sz w:val="24"/>
          <w:szCs w:val="24"/>
        </w:rPr>
        <w:t>Yapwire</w:t>
      </w:r>
      <w:r>
        <w:rPr>
          <w:rFonts w:ascii="Arial" w:hAnsi="Arial" w:cs="Arial"/>
          <w:sz w:val="24"/>
          <w:szCs w:val="24"/>
        </w:rPr>
        <w:t xml:space="preserve"> actually vindicated Mr Kashela from any wrongdoing by making a decision that Mr Kashela was not liable in this matter and transferred the docket to Wanaheda Police Station for investigation to continue against the suspect o</w:t>
      </w:r>
      <w:r w:rsidR="002B4E89">
        <w:rPr>
          <w:rFonts w:ascii="Arial" w:hAnsi="Arial" w:cs="Arial"/>
          <w:sz w:val="24"/>
          <w:szCs w:val="24"/>
        </w:rPr>
        <w:t xml:space="preserve">n a charge of attempted murder. </w:t>
      </w:r>
      <w:r>
        <w:rPr>
          <w:rFonts w:ascii="Arial" w:hAnsi="Arial" w:cs="Arial"/>
          <w:sz w:val="24"/>
          <w:szCs w:val="24"/>
        </w:rPr>
        <w:t xml:space="preserve">It however became crystal clear during the evidence of Mr </w:t>
      </w:r>
      <w:r w:rsidRPr="0084761A">
        <w:rPr>
          <w:rFonts w:ascii="Arial" w:hAnsi="Arial" w:cs="Arial"/>
          <w:sz w:val="24"/>
          <w:szCs w:val="24"/>
        </w:rPr>
        <w:t>Yapwire</w:t>
      </w:r>
      <w:r>
        <w:rPr>
          <w:rFonts w:ascii="Arial" w:hAnsi="Arial" w:cs="Arial"/>
          <w:sz w:val="24"/>
          <w:szCs w:val="24"/>
        </w:rPr>
        <w:t xml:space="preserve"> that that decision was premature as the investigation in respect of the shooting and Mr Kashela’s role therein was not completed yet as none of the forensic reports were available yet. I am hard pressed to understand how, in light of the contradictory versions of the eye witnesses and the absence of the forensic reports</w:t>
      </w:r>
      <w:r w:rsidR="007F3D97">
        <w:rPr>
          <w:rFonts w:ascii="Arial" w:hAnsi="Arial" w:cs="Arial"/>
          <w:sz w:val="24"/>
          <w:szCs w:val="24"/>
        </w:rPr>
        <w:t>,</w:t>
      </w:r>
      <w:r>
        <w:rPr>
          <w:rFonts w:ascii="Arial" w:hAnsi="Arial" w:cs="Arial"/>
          <w:sz w:val="24"/>
          <w:szCs w:val="24"/>
        </w:rPr>
        <w:t xml:space="preserve"> Mr Yapwire could reach this decision in favour of Mr Kashela.</w:t>
      </w:r>
      <w:r w:rsidR="007F3D97">
        <w:rPr>
          <w:rFonts w:ascii="Arial" w:hAnsi="Arial" w:cs="Arial"/>
          <w:sz w:val="24"/>
          <w:szCs w:val="24"/>
        </w:rPr>
        <w:t xml:space="preserve"> </w:t>
      </w:r>
      <w:r>
        <w:rPr>
          <w:rFonts w:ascii="Arial" w:hAnsi="Arial" w:cs="Arial"/>
          <w:sz w:val="24"/>
          <w:szCs w:val="24"/>
        </w:rPr>
        <w:t xml:space="preserve">In conclusion on this point I am quite satisfied that Mr Kashela came on to the scene and gave chase </w:t>
      </w:r>
      <w:r w:rsidR="00D22AFC" w:rsidRPr="0084761A">
        <w:rPr>
          <w:rFonts w:ascii="Arial" w:hAnsi="Arial" w:cs="Arial"/>
          <w:sz w:val="24"/>
          <w:szCs w:val="24"/>
        </w:rPr>
        <w:t>to</w:t>
      </w:r>
      <w:r w:rsidR="00D22AFC">
        <w:rPr>
          <w:rFonts w:ascii="Arial" w:hAnsi="Arial" w:cs="Arial"/>
          <w:color w:val="FF0000"/>
          <w:sz w:val="24"/>
          <w:szCs w:val="24"/>
        </w:rPr>
        <w:t xml:space="preserve"> </w:t>
      </w:r>
      <w:r>
        <w:rPr>
          <w:rFonts w:ascii="Arial" w:hAnsi="Arial" w:cs="Arial"/>
          <w:sz w:val="24"/>
          <w:szCs w:val="24"/>
        </w:rPr>
        <w:t xml:space="preserve">the suspect with a firearm that was already cocked and that firearm remained as such until the shot was fired injuring the plaintiff. </w:t>
      </w:r>
    </w:p>
    <w:p w14:paraId="45F9A483" w14:textId="77777777" w:rsidR="00BC4673" w:rsidRDefault="00BC4673" w:rsidP="008D5E1C">
      <w:pPr>
        <w:spacing w:after="0" w:line="360" w:lineRule="auto"/>
        <w:jc w:val="both"/>
        <w:rPr>
          <w:rFonts w:ascii="Arial" w:hAnsi="Arial" w:cs="Arial"/>
          <w:sz w:val="24"/>
          <w:szCs w:val="24"/>
        </w:rPr>
      </w:pPr>
    </w:p>
    <w:p w14:paraId="1E609471" w14:textId="1128DC15" w:rsidR="00D80F9B" w:rsidRDefault="00D70586" w:rsidP="008D5E1C">
      <w:pPr>
        <w:spacing w:after="0" w:line="360" w:lineRule="auto"/>
        <w:jc w:val="both"/>
        <w:rPr>
          <w:rFonts w:ascii="Arial" w:hAnsi="Arial" w:cs="Arial"/>
          <w:sz w:val="24"/>
          <w:szCs w:val="24"/>
        </w:rPr>
      </w:pPr>
      <w:r>
        <w:rPr>
          <w:rFonts w:ascii="Arial" w:hAnsi="Arial" w:cs="Arial"/>
          <w:sz w:val="24"/>
          <w:szCs w:val="24"/>
        </w:rPr>
        <w:t>[</w:t>
      </w:r>
      <w:r w:rsidR="00B63CD5">
        <w:rPr>
          <w:rFonts w:ascii="Arial" w:hAnsi="Arial" w:cs="Arial"/>
          <w:sz w:val="24"/>
          <w:szCs w:val="24"/>
        </w:rPr>
        <w:t>89</w:t>
      </w:r>
      <w:r>
        <w:rPr>
          <w:rFonts w:ascii="Arial" w:hAnsi="Arial" w:cs="Arial"/>
          <w:sz w:val="24"/>
          <w:szCs w:val="24"/>
        </w:rPr>
        <w:t>]</w:t>
      </w:r>
      <w:r>
        <w:rPr>
          <w:rFonts w:ascii="Arial" w:hAnsi="Arial" w:cs="Arial"/>
          <w:sz w:val="24"/>
          <w:szCs w:val="24"/>
        </w:rPr>
        <w:tab/>
        <w:t xml:space="preserve">On the issue of the disclosures made to the nursing staff at the Okuryangava </w:t>
      </w:r>
      <w:r w:rsidR="0084761A" w:rsidRPr="0084761A">
        <w:rPr>
          <w:rFonts w:ascii="Arial" w:hAnsi="Arial" w:cs="Arial"/>
          <w:sz w:val="24"/>
          <w:szCs w:val="24"/>
        </w:rPr>
        <w:t>clinic,</w:t>
      </w:r>
      <w:r w:rsidRPr="0084761A">
        <w:rPr>
          <w:rFonts w:ascii="Arial" w:hAnsi="Arial" w:cs="Arial"/>
          <w:sz w:val="24"/>
          <w:szCs w:val="24"/>
        </w:rPr>
        <w:t xml:space="preserve"> </w:t>
      </w:r>
      <w:r>
        <w:rPr>
          <w:rFonts w:ascii="Arial" w:hAnsi="Arial" w:cs="Arial"/>
          <w:sz w:val="24"/>
          <w:szCs w:val="24"/>
        </w:rPr>
        <w:t>the taxi driver</w:t>
      </w:r>
      <w:r w:rsidR="00944C94" w:rsidRPr="00AB04FD">
        <w:rPr>
          <w:rFonts w:ascii="Arial" w:hAnsi="Arial" w:cs="Arial"/>
          <w:sz w:val="24"/>
          <w:szCs w:val="24"/>
        </w:rPr>
        <w:t>, the nursing staff at the hospital</w:t>
      </w:r>
      <w:r w:rsidRPr="00AB04FD">
        <w:rPr>
          <w:rFonts w:ascii="Arial" w:hAnsi="Arial" w:cs="Arial"/>
          <w:sz w:val="24"/>
          <w:szCs w:val="24"/>
        </w:rPr>
        <w:t xml:space="preserve"> </w:t>
      </w:r>
      <w:r>
        <w:rPr>
          <w:rFonts w:ascii="Arial" w:hAnsi="Arial" w:cs="Arial"/>
          <w:sz w:val="24"/>
          <w:szCs w:val="24"/>
        </w:rPr>
        <w:t>and the subsequent apologies tendered by Mr Kashela, which he subsequently denied</w:t>
      </w:r>
      <w:r w:rsidR="001827DE">
        <w:rPr>
          <w:rFonts w:ascii="Arial" w:hAnsi="Arial" w:cs="Arial"/>
          <w:sz w:val="24"/>
          <w:szCs w:val="24"/>
        </w:rPr>
        <w:t>,</w:t>
      </w:r>
      <w:r>
        <w:rPr>
          <w:rFonts w:ascii="Arial" w:hAnsi="Arial" w:cs="Arial"/>
          <w:sz w:val="24"/>
          <w:szCs w:val="24"/>
        </w:rPr>
        <w:t xml:space="preserve"> I can remark that this is a classical incident where Mr Kashela disclosed certain information whilst in shock directly after the incident and then later when he had time to think about the consequences that might follow from the incident he made a turnabout and denied ever having said </w:t>
      </w:r>
      <w:r w:rsidR="00944C94" w:rsidRPr="00AB04FD">
        <w:rPr>
          <w:rFonts w:ascii="Arial" w:hAnsi="Arial" w:cs="Arial"/>
          <w:sz w:val="24"/>
          <w:szCs w:val="24"/>
        </w:rPr>
        <w:t>any of the above information.</w:t>
      </w:r>
      <w:r w:rsidR="00AB04FD">
        <w:rPr>
          <w:rFonts w:ascii="Arial" w:hAnsi="Arial" w:cs="Arial"/>
          <w:sz w:val="24"/>
          <w:szCs w:val="24"/>
        </w:rPr>
        <w:t xml:space="preserve"> </w:t>
      </w:r>
      <w:r>
        <w:rPr>
          <w:rFonts w:ascii="Arial" w:hAnsi="Arial" w:cs="Arial"/>
          <w:sz w:val="24"/>
          <w:szCs w:val="24"/>
        </w:rPr>
        <w:t>The same applies to his version of what exactly happened that day of the shooting.</w:t>
      </w:r>
    </w:p>
    <w:p w14:paraId="3D74702C" w14:textId="77777777" w:rsidR="0089632C" w:rsidRDefault="0089632C" w:rsidP="008D5E1C">
      <w:pPr>
        <w:spacing w:after="0" w:line="360" w:lineRule="auto"/>
        <w:jc w:val="both"/>
        <w:rPr>
          <w:rFonts w:ascii="Arial" w:hAnsi="Arial" w:cs="Arial"/>
          <w:sz w:val="24"/>
          <w:szCs w:val="24"/>
        </w:rPr>
      </w:pPr>
    </w:p>
    <w:p w14:paraId="09104116" w14:textId="5CDF2284" w:rsidR="002B4A96" w:rsidRDefault="002B4A96" w:rsidP="006257D0">
      <w:pPr>
        <w:spacing w:after="0" w:line="360" w:lineRule="auto"/>
        <w:jc w:val="both"/>
        <w:rPr>
          <w:rFonts w:ascii="Arial" w:hAnsi="Arial" w:cs="Arial"/>
          <w:sz w:val="24"/>
          <w:szCs w:val="24"/>
          <w:u w:val="single"/>
        </w:rPr>
      </w:pPr>
      <w:r w:rsidRPr="0032442C">
        <w:rPr>
          <w:rFonts w:ascii="Arial" w:hAnsi="Arial" w:cs="Arial"/>
          <w:sz w:val="24"/>
          <w:szCs w:val="24"/>
          <w:u w:val="single"/>
        </w:rPr>
        <w:t xml:space="preserve">The </w:t>
      </w:r>
      <w:r>
        <w:rPr>
          <w:rFonts w:ascii="Arial" w:hAnsi="Arial" w:cs="Arial"/>
          <w:sz w:val="24"/>
          <w:szCs w:val="24"/>
          <w:u w:val="single"/>
        </w:rPr>
        <w:t xml:space="preserve">law </w:t>
      </w:r>
      <w:r w:rsidR="00A57286" w:rsidRPr="0084761A">
        <w:rPr>
          <w:rFonts w:ascii="Arial" w:hAnsi="Arial" w:cs="Arial"/>
          <w:sz w:val="24"/>
          <w:szCs w:val="24"/>
          <w:u w:val="single"/>
        </w:rPr>
        <w:t xml:space="preserve">and application of the law to the facts </w:t>
      </w:r>
    </w:p>
    <w:p w14:paraId="4F9D97F9" w14:textId="77777777" w:rsidR="002B4A96" w:rsidRPr="0032442C" w:rsidRDefault="002B4A96" w:rsidP="006257D0">
      <w:pPr>
        <w:spacing w:after="0" w:line="360" w:lineRule="auto"/>
        <w:jc w:val="both"/>
        <w:rPr>
          <w:rFonts w:ascii="Arial" w:hAnsi="Arial" w:cs="Arial"/>
          <w:sz w:val="24"/>
          <w:szCs w:val="24"/>
          <w:u w:val="single"/>
        </w:rPr>
      </w:pPr>
    </w:p>
    <w:p w14:paraId="6BDC0106" w14:textId="45679075" w:rsidR="002B4A96" w:rsidRPr="00630908" w:rsidRDefault="002B4A96" w:rsidP="006257D0">
      <w:pPr>
        <w:spacing w:after="0" w:line="360" w:lineRule="auto"/>
        <w:jc w:val="both"/>
        <w:rPr>
          <w:rFonts w:ascii="Arial" w:hAnsi="Arial" w:cs="Arial"/>
          <w:bCs/>
          <w:sz w:val="24"/>
          <w:szCs w:val="24"/>
          <w:lang w:val="en-US"/>
        </w:rPr>
      </w:pPr>
      <w:r w:rsidRPr="00630908">
        <w:rPr>
          <w:rFonts w:ascii="Arial" w:hAnsi="Arial" w:cs="Arial"/>
          <w:sz w:val="24"/>
          <w:szCs w:val="24"/>
        </w:rPr>
        <w:t>[</w:t>
      </w:r>
      <w:r w:rsidR="00B63CD5">
        <w:rPr>
          <w:rFonts w:ascii="Arial" w:hAnsi="Arial" w:cs="Arial"/>
          <w:sz w:val="24"/>
          <w:szCs w:val="24"/>
        </w:rPr>
        <w:t>90</w:t>
      </w:r>
      <w:r w:rsidRPr="00630908">
        <w:rPr>
          <w:rFonts w:ascii="Arial" w:hAnsi="Arial" w:cs="Arial"/>
          <w:sz w:val="24"/>
          <w:szCs w:val="24"/>
        </w:rPr>
        <w:t>]</w:t>
      </w:r>
      <w:r w:rsidRPr="00630908">
        <w:rPr>
          <w:rFonts w:ascii="Arial" w:hAnsi="Arial" w:cs="Arial"/>
          <w:sz w:val="24"/>
          <w:szCs w:val="24"/>
        </w:rPr>
        <w:tab/>
      </w:r>
      <w:r>
        <w:rPr>
          <w:rFonts w:ascii="Arial" w:hAnsi="Arial" w:cs="Arial"/>
          <w:sz w:val="24"/>
          <w:szCs w:val="24"/>
        </w:rPr>
        <w:t>In terms of</w:t>
      </w:r>
      <w:r w:rsidR="004772B1">
        <w:rPr>
          <w:rFonts w:ascii="Arial" w:hAnsi="Arial" w:cs="Arial"/>
          <w:color w:val="FF0000"/>
          <w:sz w:val="24"/>
          <w:szCs w:val="24"/>
        </w:rPr>
        <w:t xml:space="preserve"> </w:t>
      </w:r>
      <w:r w:rsidR="004772B1" w:rsidRPr="0084761A">
        <w:rPr>
          <w:rFonts w:ascii="Arial" w:hAnsi="Arial" w:cs="Arial"/>
          <w:sz w:val="24"/>
          <w:szCs w:val="24"/>
        </w:rPr>
        <w:t>the</w:t>
      </w:r>
      <w:r>
        <w:rPr>
          <w:rFonts w:ascii="Arial" w:hAnsi="Arial" w:cs="Arial"/>
          <w:sz w:val="24"/>
          <w:szCs w:val="24"/>
        </w:rPr>
        <w:t xml:space="preserve"> law of delict, when a person causes another to suffer damage, it is insufficient to constitute a delict for which he or she may be liable. There are certain requirements which must be met in order to succeed in a claim for delictual damages. </w:t>
      </w:r>
      <w:r w:rsidRPr="00630908">
        <w:rPr>
          <w:rFonts w:ascii="Arial" w:hAnsi="Arial" w:cs="Arial"/>
          <w:bCs/>
          <w:sz w:val="24"/>
          <w:szCs w:val="24"/>
          <w:lang w:val="en-US"/>
        </w:rPr>
        <w:t>There are five requirements (or elements) necessary for delictual liability, namely:</w:t>
      </w:r>
    </w:p>
    <w:p w14:paraId="72202DA6" w14:textId="77777777" w:rsidR="002B4A96" w:rsidRDefault="002B4A96" w:rsidP="006257D0">
      <w:pPr>
        <w:spacing w:after="0" w:line="360" w:lineRule="auto"/>
        <w:jc w:val="both"/>
        <w:rPr>
          <w:rFonts w:ascii="Arial" w:hAnsi="Arial" w:cs="Arial"/>
          <w:sz w:val="24"/>
          <w:szCs w:val="24"/>
          <w:lang w:val="en-US"/>
        </w:rPr>
      </w:pPr>
    </w:p>
    <w:p w14:paraId="57843DDA" w14:textId="77777777" w:rsidR="002B4A96" w:rsidRDefault="002B4A96" w:rsidP="006257D0">
      <w:pPr>
        <w:pStyle w:val="ListParagraph"/>
        <w:numPr>
          <w:ilvl w:val="0"/>
          <w:numId w:val="9"/>
        </w:numPr>
        <w:spacing w:line="360" w:lineRule="auto"/>
        <w:jc w:val="both"/>
        <w:rPr>
          <w:rFonts w:cs="Arial"/>
          <w:lang w:val="en-US"/>
        </w:rPr>
      </w:pPr>
      <w:r>
        <w:rPr>
          <w:rFonts w:cs="Arial"/>
          <w:lang w:val="en-US"/>
        </w:rPr>
        <w:t>Conduct</w:t>
      </w:r>
    </w:p>
    <w:p w14:paraId="0745BA7A" w14:textId="77777777" w:rsidR="002B4A96" w:rsidRDefault="002B4A96" w:rsidP="006257D0">
      <w:pPr>
        <w:pStyle w:val="ListParagraph"/>
        <w:numPr>
          <w:ilvl w:val="0"/>
          <w:numId w:val="9"/>
        </w:numPr>
        <w:spacing w:line="360" w:lineRule="auto"/>
        <w:jc w:val="both"/>
        <w:rPr>
          <w:rFonts w:cs="Arial"/>
          <w:lang w:val="en-US"/>
        </w:rPr>
      </w:pPr>
      <w:r>
        <w:rPr>
          <w:rFonts w:cs="Arial"/>
          <w:lang w:val="en-US"/>
        </w:rPr>
        <w:lastRenderedPageBreak/>
        <w:t>Wrongfulness</w:t>
      </w:r>
    </w:p>
    <w:p w14:paraId="190F8B7A" w14:textId="77777777" w:rsidR="002B4A96" w:rsidRDefault="002B4A96" w:rsidP="006257D0">
      <w:pPr>
        <w:pStyle w:val="ListParagraph"/>
        <w:numPr>
          <w:ilvl w:val="0"/>
          <w:numId w:val="9"/>
        </w:numPr>
        <w:spacing w:line="360" w:lineRule="auto"/>
        <w:jc w:val="both"/>
        <w:rPr>
          <w:rFonts w:cs="Arial"/>
          <w:lang w:val="en-US"/>
        </w:rPr>
      </w:pPr>
      <w:r>
        <w:rPr>
          <w:rFonts w:cs="Arial"/>
          <w:lang w:val="en-US"/>
        </w:rPr>
        <w:t>Fault (intention or negligence)</w:t>
      </w:r>
    </w:p>
    <w:p w14:paraId="046680CB" w14:textId="77777777" w:rsidR="002B4A96" w:rsidRDefault="002B4A96" w:rsidP="006257D0">
      <w:pPr>
        <w:pStyle w:val="ListParagraph"/>
        <w:numPr>
          <w:ilvl w:val="0"/>
          <w:numId w:val="9"/>
        </w:numPr>
        <w:spacing w:line="360" w:lineRule="auto"/>
        <w:jc w:val="both"/>
        <w:rPr>
          <w:rFonts w:cs="Arial"/>
          <w:lang w:val="en-US"/>
        </w:rPr>
      </w:pPr>
      <w:r>
        <w:rPr>
          <w:rFonts w:cs="Arial"/>
          <w:lang w:val="en-US"/>
        </w:rPr>
        <w:t>Causation</w:t>
      </w:r>
    </w:p>
    <w:p w14:paraId="6B67AB6F" w14:textId="77777777" w:rsidR="002B4A96" w:rsidRDefault="002B4A96" w:rsidP="006257D0">
      <w:pPr>
        <w:pStyle w:val="ListParagraph"/>
        <w:numPr>
          <w:ilvl w:val="0"/>
          <w:numId w:val="9"/>
        </w:numPr>
        <w:spacing w:line="360" w:lineRule="auto"/>
        <w:jc w:val="both"/>
        <w:rPr>
          <w:rFonts w:cs="Arial"/>
          <w:lang w:val="en-US"/>
        </w:rPr>
      </w:pPr>
      <w:r>
        <w:rPr>
          <w:rFonts w:cs="Arial"/>
          <w:lang w:val="en-US"/>
        </w:rPr>
        <w:t>Damages</w:t>
      </w:r>
    </w:p>
    <w:p w14:paraId="0328AA4E" w14:textId="77777777" w:rsidR="002B4A96" w:rsidRDefault="002B4A96" w:rsidP="006257D0">
      <w:pPr>
        <w:spacing w:after="0" w:line="360" w:lineRule="auto"/>
        <w:jc w:val="both"/>
        <w:rPr>
          <w:rFonts w:cs="Arial"/>
          <w:lang w:val="en-US"/>
        </w:rPr>
      </w:pPr>
    </w:p>
    <w:p w14:paraId="07E1FF9B" w14:textId="109F80B0" w:rsidR="00900EA2" w:rsidRPr="001A120A" w:rsidRDefault="002B4A96" w:rsidP="006257D0">
      <w:pPr>
        <w:spacing w:after="0" w:line="360" w:lineRule="auto"/>
        <w:jc w:val="both"/>
        <w:rPr>
          <w:rFonts w:ascii="Arial" w:hAnsi="Arial" w:cs="Arial"/>
          <w:sz w:val="24"/>
          <w:szCs w:val="24"/>
          <w:lang w:val="en-US"/>
        </w:rPr>
      </w:pPr>
      <w:r w:rsidRPr="00BE0310">
        <w:rPr>
          <w:rFonts w:ascii="Arial" w:hAnsi="Arial" w:cs="Arial"/>
          <w:sz w:val="24"/>
          <w:szCs w:val="24"/>
          <w:lang w:val="en-US"/>
        </w:rPr>
        <w:t>[</w:t>
      </w:r>
      <w:r w:rsidR="00775330">
        <w:rPr>
          <w:rFonts w:ascii="Arial" w:hAnsi="Arial" w:cs="Arial"/>
          <w:sz w:val="24"/>
          <w:szCs w:val="24"/>
          <w:lang w:val="en-US"/>
        </w:rPr>
        <w:t>91</w:t>
      </w:r>
      <w:r w:rsidRPr="00BE0310">
        <w:rPr>
          <w:rFonts w:ascii="Arial" w:hAnsi="Arial" w:cs="Arial"/>
          <w:sz w:val="24"/>
          <w:szCs w:val="24"/>
          <w:lang w:val="en-US"/>
        </w:rPr>
        <w:t>]</w:t>
      </w:r>
      <w:r w:rsidRPr="00BE0310">
        <w:rPr>
          <w:rFonts w:ascii="Arial" w:hAnsi="Arial" w:cs="Arial"/>
          <w:sz w:val="24"/>
          <w:szCs w:val="24"/>
          <w:lang w:val="en-US"/>
        </w:rPr>
        <w:tab/>
      </w:r>
      <w:r>
        <w:rPr>
          <w:rFonts w:ascii="Arial" w:hAnsi="Arial" w:cs="Arial"/>
          <w:sz w:val="24"/>
          <w:szCs w:val="24"/>
          <w:lang w:val="en-US"/>
        </w:rPr>
        <w:t>These requirement and the principles thereto is trite and have been discussed at length in the relevant authorities, w</w:t>
      </w:r>
      <w:r w:rsidR="00806797">
        <w:rPr>
          <w:rFonts w:ascii="Arial" w:hAnsi="Arial" w:cs="Arial"/>
          <w:sz w:val="24"/>
          <w:szCs w:val="24"/>
          <w:lang w:val="en-US"/>
        </w:rPr>
        <w:t xml:space="preserve">hich I do not intend to repeat. </w:t>
      </w:r>
      <w:r>
        <w:rPr>
          <w:rFonts w:ascii="Arial" w:hAnsi="Arial" w:cs="Arial"/>
          <w:sz w:val="24"/>
          <w:szCs w:val="24"/>
          <w:lang w:val="en-US"/>
        </w:rPr>
        <w:t xml:space="preserve">The requirements that would however need further discussion is wrongfulness and fault.  </w:t>
      </w:r>
    </w:p>
    <w:p w14:paraId="0417919D" w14:textId="77777777" w:rsidR="00900EA2" w:rsidRDefault="00900EA2" w:rsidP="006257D0">
      <w:pPr>
        <w:spacing w:after="0" w:line="360" w:lineRule="auto"/>
        <w:jc w:val="both"/>
        <w:rPr>
          <w:rFonts w:ascii="Arial" w:hAnsi="Arial" w:cs="Arial"/>
          <w:i/>
          <w:sz w:val="24"/>
          <w:szCs w:val="24"/>
        </w:rPr>
      </w:pPr>
    </w:p>
    <w:p w14:paraId="36D19B06" w14:textId="77777777" w:rsidR="002B4A96" w:rsidRDefault="002B4A96" w:rsidP="006257D0">
      <w:pPr>
        <w:spacing w:after="0" w:line="360" w:lineRule="auto"/>
        <w:jc w:val="both"/>
        <w:rPr>
          <w:rFonts w:ascii="Arial" w:hAnsi="Arial" w:cs="Arial"/>
          <w:sz w:val="24"/>
          <w:szCs w:val="24"/>
        </w:rPr>
      </w:pPr>
      <w:r w:rsidRPr="005075A7">
        <w:rPr>
          <w:rFonts w:ascii="Arial" w:hAnsi="Arial" w:cs="Arial"/>
          <w:i/>
          <w:sz w:val="24"/>
          <w:szCs w:val="24"/>
        </w:rPr>
        <w:t>Wrongfulness</w:t>
      </w:r>
    </w:p>
    <w:p w14:paraId="223511CC" w14:textId="77777777" w:rsidR="002B4A96" w:rsidRDefault="002B4A96" w:rsidP="006257D0">
      <w:pPr>
        <w:spacing w:after="0" w:line="360" w:lineRule="auto"/>
        <w:jc w:val="both"/>
        <w:rPr>
          <w:rFonts w:ascii="Arial" w:hAnsi="Arial" w:cs="Arial"/>
          <w:sz w:val="24"/>
          <w:szCs w:val="24"/>
        </w:rPr>
      </w:pPr>
    </w:p>
    <w:p w14:paraId="68F876B4" w14:textId="290873D4"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92</w:t>
      </w:r>
      <w:r>
        <w:rPr>
          <w:rFonts w:ascii="Arial" w:hAnsi="Arial" w:cs="Arial"/>
          <w:sz w:val="24"/>
          <w:szCs w:val="24"/>
        </w:rPr>
        <w:t>]</w:t>
      </w:r>
      <w:r>
        <w:rPr>
          <w:rFonts w:ascii="Arial" w:hAnsi="Arial" w:cs="Arial"/>
          <w:sz w:val="24"/>
          <w:szCs w:val="24"/>
        </w:rPr>
        <w:tab/>
      </w:r>
      <w:r w:rsidRPr="005075A7">
        <w:rPr>
          <w:rFonts w:ascii="Arial" w:hAnsi="Arial" w:cs="Arial"/>
          <w:i/>
          <w:sz w:val="24"/>
          <w:szCs w:val="24"/>
        </w:rPr>
        <w:t xml:space="preserve"> </w:t>
      </w:r>
      <w:r>
        <w:rPr>
          <w:rFonts w:ascii="Arial" w:hAnsi="Arial" w:cs="Arial"/>
          <w:sz w:val="24"/>
          <w:szCs w:val="24"/>
        </w:rPr>
        <w:t xml:space="preserve">Wrongfulness or unlawfulness is that quality of damage-producing activity which makes it an actionable delict. </w:t>
      </w:r>
      <w:r w:rsidRPr="006C3A3D">
        <w:rPr>
          <w:rFonts w:ascii="Arial" w:hAnsi="Arial" w:cs="Arial"/>
          <w:sz w:val="24"/>
          <w:szCs w:val="24"/>
        </w:rPr>
        <w:t>An act that causes injury to another, or death, is prima facie wrongful</w:t>
      </w:r>
      <w:r>
        <w:rPr>
          <w:rStyle w:val="FootnoteReference"/>
        </w:rPr>
        <w:footnoteReference w:id="14"/>
      </w:r>
      <w:r w:rsidRPr="006C3A3D">
        <w:rPr>
          <w:rFonts w:ascii="Arial" w:hAnsi="Arial" w:cs="Arial"/>
          <w:sz w:val="24"/>
          <w:szCs w:val="24"/>
        </w:rPr>
        <w:t xml:space="preserve">. </w:t>
      </w:r>
      <w:r w:rsidRPr="00D60CDC">
        <w:rPr>
          <w:rFonts w:ascii="Arial" w:hAnsi="Arial" w:cs="Arial"/>
          <w:sz w:val="24"/>
          <w:szCs w:val="24"/>
        </w:rPr>
        <w:t xml:space="preserve">I </w:t>
      </w:r>
      <w:r>
        <w:rPr>
          <w:rFonts w:ascii="Arial" w:hAnsi="Arial" w:cs="Arial"/>
          <w:sz w:val="24"/>
          <w:szCs w:val="24"/>
        </w:rPr>
        <w:t xml:space="preserve">am of the opinion </w:t>
      </w:r>
      <w:r w:rsidRPr="00D60CDC">
        <w:rPr>
          <w:rFonts w:ascii="Arial" w:hAnsi="Arial" w:cs="Arial"/>
          <w:sz w:val="24"/>
          <w:szCs w:val="24"/>
        </w:rPr>
        <w:t>that there are no other matters of policy that should operate against that principle in this case.</w:t>
      </w:r>
    </w:p>
    <w:p w14:paraId="1EEECF0E" w14:textId="77777777" w:rsidR="002B4A96" w:rsidRDefault="002B4A96" w:rsidP="006257D0">
      <w:pPr>
        <w:spacing w:after="0" w:line="360" w:lineRule="auto"/>
        <w:jc w:val="both"/>
        <w:rPr>
          <w:rFonts w:ascii="Arial" w:hAnsi="Arial" w:cs="Arial"/>
          <w:sz w:val="24"/>
          <w:szCs w:val="24"/>
        </w:rPr>
      </w:pPr>
    </w:p>
    <w:p w14:paraId="4A8A02A2" w14:textId="44505FB6" w:rsidR="002B4A96" w:rsidRDefault="002B4A96" w:rsidP="006257D0">
      <w:pPr>
        <w:spacing w:after="0" w:line="360" w:lineRule="auto"/>
        <w:jc w:val="both"/>
        <w:rPr>
          <w:rFonts w:ascii="Arial" w:hAnsi="Arial" w:cs="Arial"/>
          <w:sz w:val="24"/>
          <w:szCs w:val="24"/>
        </w:rPr>
      </w:pPr>
      <w:r w:rsidRPr="006C3A3D">
        <w:rPr>
          <w:rFonts w:ascii="Arial" w:hAnsi="Arial" w:cs="Arial"/>
          <w:sz w:val="24"/>
          <w:szCs w:val="24"/>
        </w:rPr>
        <w:t xml:space="preserve"> [</w:t>
      </w:r>
      <w:r w:rsidR="00775330">
        <w:rPr>
          <w:rFonts w:ascii="Arial" w:hAnsi="Arial" w:cs="Arial"/>
          <w:sz w:val="24"/>
          <w:szCs w:val="24"/>
        </w:rPr>
        <w:t>93</w:t>
      </w:r>
      <w:r w:rsidRPr="006C3A3D">
        <w:rPr>
          <w:rFonts w:ascii="Arial" w:hAnsi="Arial" w:cs="Arial"/>
          <w:sz w:val="24"/>
          <w:szCs w:val="24"/>
        </w:rPr>
        <w:t>]</w:t>
      </w:r>
      <w:r>
        <w:rPr>
          <w:rFonts w:ascii="Arial" w:hAnsi="Arial" w:cs="Arial"/>
        </w:rPr>
        <w:tab/>
      </w:r>
      <w:r w:rsidRPr="00D60CDC">
        <w:rPr>
          <w:rFonts w:ascii="Arial" w:hAnsi="Arial" w:cs="Arial"/>
          <w:sz w:val="24"/>
          <w:szCs w:val="24"/>
        </w:rPr>
        <w:t xml:space="preserve">The only issue to be determined, therefore, is whether </w:t>
      </w:r>
      <w:r>
        <w:rPr>
          <w:rFonts w:ascii="Arial" w:hAnsi="Arial" w:cs="Arial"/>
          <w:sz w:val="24"/>
          <w:szCs w:val="24"/>
        </w:rPr>
        <w:t>Mr Kashela’s</w:t>
      </w:r>
      <w:r w:rsidRPr="00D60CDC">
        <w:rPr>
          <w:rFonts w:ascii="Arial" w:hAnsi="Arial" w:cs="Arial"/>
          <w:sz w:val="24"/>
          <w:szCs w:val="24"/>
        </w:rPr>
        <w:t xml:space="preserve"> conduct was negligent.</w:t>
      </w:r>
    </w:p>
    <w:p w14:paraId="2B93E3AF" w14:textId="77777777" w:rsidR="002B4A96" w:rsidRPr="00311368" w:rsidRDefault="002B4A96" w:rsidP="006257D0">
      <w:pPr>
        <w:spacing w:after="0" w:line="360" w:lineRule="auto"/>
        <w:jc w:val="both"/>
        <w:rPr>
          <w:rFonts w:ascii="Arial" w:hAnsi="Arial" w:cs="Arial"/>
          <w:i/>
          <w:sz w:val="24"/>
          <w:szCs w:val="24"/>
        </w:rPr>
      </w:pPr>
    </w:p>
    <w:p w14:paraId="63927A74" w14:textId="77777777" w:rsidR="002B4A96" w:rsidRDefault="002B4A96" w:rsidP="006257D0">
      <w:pPr>
        <w:spacing w:after="0" w:line="360" w:lineRule="auto"/>
        <w:jc w:val="both"/>
        <w:rPr>
          <w:rFonts w:ascii="Arial" w:hAnsi="Arial" w:cs="Arial"/>
          <w:i/>
          <w:sz w:val="24"/>
          <w:szCs w:val="24"/>
        </w:rPr>
      </w:pPr>
      <w:r w:rsidRPr="00311368">
        <w:rPr>
          <w:rFonts w:ascii="Arial" w:hAnsi="Arial" w:cs="Arial"/>
          <w:i/>
          <w:sz w:val="24"/>
          <w:szCs w:val="24"/>
        </w:rPr>
        <w:t>Negligence</w:t>
      </w:r>
    </w:p>
    <w:p w14:paraId="3A358089" w14:textId="77777777" w:rsidR="00460CEB" w:rsidRPr="00595C4F" w:rsidRDefault="00460CEB" w:rsidP="006257D0">
      <w:pPr>
        <w:spacing w:after="0" w:line="360" w:lineRule="auto"/>
        <w:jc w:val="both"/>
        <w:rPr>
          <w:rFonts w:ascii="Arial" w:hAnsi="Arial" w:cs="Arial"/>
          <w:sz w:val="24"/>
          <w:szCs w:val="24"/>
        </w:rPr>
      </w:pPr>
    </w:p>
    <w:p w14:paraId="057091BB" w14:textId="5A749ED5"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94</w:t>
      </w:r>
      <w:r>
        <w:rPr>
          <w:rFonts w:ascii="Arial" w:hAnsi="Arial" w:cs="Arial"/>
          <w:sz w:val="24"/>
          <w:szCs w:val="24"/>
        </w:rPr>
        <w:t>]</w:t>
      </w:r>
      <w:r>
        <w:rPr>
          <w:rFonts w:ascii="Arial" w:hAnsi="Arial" w:cs="Arial"/>
          <w:sz w:val="24"/>
          <w:szCs w:val="24"/>
        </w:rPr>
        <w:tab/>
        <w:t xml:space="preserve">The criterion adopted by our law to establish whether a person has acted carelessly thus negligently is the objective standard of the reasonable man or </w:t>
      </w:r>
      <w:r w:rsidRPr="006C018F">
        <w:rPr>
          <w:rFonts w:ascii="Arial" w:hAnsi="Arial" w:cs="Arial"/>
          <w:i/>
          <w:sz w:val="24"/>
          <w:szCs w:val="24"/>
        </w:rPr>
        <w:t>diligens paterfamilias</w:t>
      </w:r>
      <w:r>
        <w:rPr>
          <w:rFonts w:ascii="Arial" w:hAnsi="Arial" w:cs="Arial"/>
          <w:sz w:val="24"/>
          <w:szCs w:val="24"/>
        </w:rPr>
        <w:t xml:space="preserve">. The test for negligence was laid out authoritatively in the famous case of </w:t>
      </w:r>
      <w:r w:rsidRPr="00AA703C">
        <w:rPr>
          <w:rFonts w:ascii="Arial" w:hAnsi="Arial" w:cs="Arial"/>
          <w:i/>
          <w:sz w:val="24"/>
          <w:szCs w:val="24"/>
        </w:rPr>
        <w:t>Kruger v Coetzee</w:t>
      </w:r>
      <w:r>
        <w:rPr>
          <w:rStyle w:val="FootnoteReference"/>
        </w:rPr>
        <w:footnoteReference w:id="15"/>
      </w:r>
      <w:r>
        <w:rPr>
          <w:rFonts w:ascii="Arial" w:hAnsi="Arial" w:cs="Arial"/>
          <w:sz w:val="24"/>
          <w:szCs w:val="24"/>
        </w:rPr>
        <w:t xml:space="preserve"> whereby Holmes AJ held that:</w:t>
      </w:r>
    </w:p>
    <w:p w14:paraId="4A936164" w14:textId="77777777" w:rsidR="002B4A96" w:rsidRDefault="002B4A96" w:rsidP="006257D0">
      <w:pPr>
        <w:spacing w:after="0" w:line="360" w:lineRule="auto"/>
        <w:jc w:val="both"/>
        <w:rPr>
          <w:rFonts w:ascii="Arial" w:hAnsi="Arial" w:cs="Arial"/>
          <w:sz w:val="24"/>
          <w:szCs w:val="24"/>
        </w:rPr>
      </w:pPr>
    </w:p>
    <w:p w14:paraId="130C047C" w14:textId="77777777" w:rsidR="002B4A96" w:rsidRPr="009122A3" w:rsidRDefault="002B4A96" w:rsidP="006257D0">
      <w:pPr>
        <w:spacing w:after="0" w:line="360" w:lineRule="auto"/>
        <w:jc w:val="both"/>
        <w:rPr>
          <w:rFonts w:ascii="Arial" w:hAnsi="Arial" w:cs="Arial"/>
        </w:rPr>
      </w:pPr>
      <w:r w:rsidRPr="009122A3">
        <w:rPr>
          <w:rFonts w:ascii="Arial" w:hAnsi="Arial" w:cs="Arial"/>
        </w:rPr>
        <w:tab/>
        <w:t xml:space="preserve">‘. . . . For the purposes of liability </w:t>
      </w:r>
      <w:r w:rsidRPr="009122A3">
        <w:rPr>
          <w:rFonts w:ascii="Arial" w:hAnsi="Arial" w:cs="Arial"/>
          <w:i/>
        </w:rPr>
        <w:t>culpa</w:t>
      </w:r>
      <w:r w:rsidRPr="009122A3">
        <w:rPr>
          <w:rFonts w:ascii="Arial" w:hAnsi="Arial" w:cs="Arial"/>
        </w:rPr>
        <w:t xml:space="preserve"> arises if – </w:t>
      </w:r>
    </w:p>
    <w:p w14:paraId="4F14C3A4" w14:textId="77777777" w:rsidR="002B4A96" w:rsidRPr="009122A3" w:rsidRDefault="002B4A96" w:rsidP="001D7D94">
      <w:pPr>
        <w:pStyle w:val="ListParagraph"/>
        <w:numPr>
          <w:ilvl w:val="0"/>
          <w:numId w:val="10"/>
        </w:numPr>
        <w:spacing w:line="360" w:lineRule="auto"/>
        <w:ind w:left="720" w:hanging="630"/>
        <w:jc w:val="both"/>
        <w:rPr>
          <w:rFonts w:cs="Arial"/>
          <w:sz w:val="22"/>
          <w:szCs w:val="22"/>
        </w:rPr>
      </w:pPr>
      <w:r w:rsidRPr="009122A3">
        <w:rPr>
          <w:rFonts w:cs="Arial"/>
          <w:sz w:val="22"/>
          <w:szCs w:val="22"/>
        </w:rPr>
        <w:t xml:space="preserve">a </w:t>
      </w:r>
      <w:r w:rsidRPr="009122A3">
        <w:rPr>
          <w:rFonts w:cs="Arial"/>
          <w:i/>
          <w:sz w:val="22"/>
          <w:szCs w:val="22"/>
        </w:rPr>
        <w:t>diligens paterfamilias</w:t>
      </w:r>
      <w:r w:rsidRPr="009122A3">
        <w:rPr>
          <w:rFonts w:cs="Arial"/>
          <w:sz w:val="22"/>
          <w:szCs w:val="22"/>
        </w:rPr>
        <w:t xml:space="preserve"> in the position of the defendant-</w:t>
      </w:r>
    </w:p>
    <w:p w14:paraId="6AA24610" w14:textId="77777777" w:rsidR="002B4A96" w:rsidRPr="009122A3" w:rsidRDefault="002B4A96" w:rsidP="001D7D94">
      <w:pPr>
        <w:spacing w:after="0" w:line="360" w:lineRule="auto"/>
        <w:ind w:left="1080"/>
        <w:jc w:val="both"/>
        <w:rPr>
          <w:rFonts w:ascii="Arial" w:hAnsi="Arial" w:cs="Arial"/>
        </w:rPr>
      </w:pPr>
      <w:r w:rsidRPr="009122A3">
        <w:rPr>
          <w:rFonts w:ascii="Arial" w:eastAsia="Times New Roman" w:hAnsi="Arial" w:cs="Arial"/>
        </w:rPr>
        <w:t>(i</w:t>
      </w:r>
      <w:r w:rsidRPr="009122A3">
        <w:rPr>
          <w:rFonts w:ascii="Arial" w:hAnsi="Arial" w:cs="Arial"/>
        </w:rPr>
        <w:t>) would foresee the reasonable possibility of his conduct injuring another in his person or property and causing him patrimonial loss; and</w:t>
      </w:r>
    </w:p>
    <w:p w14:paraId="6E66CBB2" w14:textId="77777777" w:rsidR="002B4A96" w:rsidRPr="009122A3" w:rsidRDefault="002B4A96" w:rsidP="001D7D94">
      <w:pPr>
        <w:spacing w:after="0" w:line="360" w:lineRule="auto"/>
        <w:ind w:left="1080"/>
        <w:jc w:val="both"/>
        <w:rPr>
          <w:rFonts w:ascii="Arial" w:hAnsi="Arial" w:cs="Arial"/>
        </w:rPr>
      </w:pPr>
      <w:r w:rsidRPr="009122A3">
        <w:rPr>
          <w:rFonts w:ascii="Arial" w:hAnsi="Arial" w:cs="Arial"/>
        </w:rPr>
        <w:t>(ii) would take reasonable steps to guard against such occurrence,</w:t>
      </w:r>
    </w:p>
    <w:p w14:paraId="78A15D7A" w14:textId="77777777" w:rsidR="002B4A96" w:rsidRPr="009122A3" w:rsidRDefault="002B4A96" w:rsidP="001D7D94">
      <w:pPr>
        <w:pStyle w:val="ListParagraph"/>
        <w:numPr>
          <w:ilvl w:val="0"/>
          <w:numId w:val="10"/>
        </w:numPr>
        <w:spacing w:line="360" w:lineRule="auto"/>
        <w:ind w:left="720" w:hanging="720"/>
        <w:jc w:val="both"/>
        <w:rPr>
          <w:rFonts w:cs="Arial"/>
          <w:sz w:val="22"/>
          <w:szCs w:val="22"/>
        </w:rPr>
      </w:pPr>
      <w:r w:rsidRPr="009122A3">
        <w:rPr>
          <w:rFonts w:cs="Arial"/>
          <w:sz w:val="22"/>
          <w:szCs w:val="22"/>
        </w:rPr>
        <w:t>the defendant failed to take such steps.’</w:t>
      </w:r>
    </w:p>
    <w:p w14:paraId="618C0E39" w14:textId="77777777" w:rsidR="002B4A96" w:rsidRDefault="002B4A96" w:rsidP="006257D0">
      <w:pPr>
        <w:spacing w:after="0" w:line="360" w:lineRule="auto"/>
        <w:jc w:val="both"/>
        <w:rPr>
          <w:rFonts w:ascii="Arial" w:hAnsi="Arial" w:cs="Arial"/>
          <w:sz w:val="24"/>
          <w:szCs w:val="24"/>
        </w:rPr>
      </w:pPr>
    </w:p>
    <w:p w14:paraId="550A991E" w14:textId="46FE49CA" w:rsidR="002B4A96" w:rsidRDefault="002B4A96" w:rsidP="006257D0">
      <w:pPr>
        <w:spacing w:after="0" w:line="360" w:lineRule="auto"/>
        <w:jc w:val="both"/>
        <w:rPr>
          <w:rFonts w:ascii="Arial" w:hAnsi="Arial" w:cs="Arial"/>
          <w:i/>
          <w:sz w:val="24"/>
          <w:szCs w:val="24"/>
        </w:rPr>
      </w:pPr>
      <w:r>
        <w:rPr>
          <w:rFonts w:ascii="Arial" w:hAnsi="Arial" w:cs="Arial"/>
          <w:sz w:val="24"/>
          <w:szCs w:val="24"/>
        </w:rPr>
        <w:t>[</w:t>
      </w:r>
      <w:r w:rsidR="00775330">
        <w:rPr>
          <w:rFonts w:ascii="Arial" w:hAnsi="Arial" w:cs="Arial"/>
          <w:sz w:val="24"/>
          <w:szCs w:val="24"/>
        </w:rPr>
        <w:t>95</w:t>
      </w:r>
      <w:r>
        <w:rPr>
          <w:rFonts w:ascii="Arial" w:hAnsi="Arial" w:cs="Arial"/>
          <w:sz w:val="24"/>
          <w:szCs w:val="24"/>
        </w:rPr>
        <w:t>]</w:t>
      </w:r>
      <w:r>
        <w:rPr>
          <w:rFonts w:ascii="Arial" w:hAnsi="Arial" w:cs="Arial"/>
          <w:sz w:val="24"/>
          <w:szCs w:val="24"/>
        </w:rPr>
        <w:tab/>
      </w:r>
      <w:r w:rsidRPr="00F0653D">
        <w:rPr>
          <w:rFonts w:ascii="Arial" w:hAnsi="Arial" w:cs="Arial"/>
          <w:sz w:val="24"/>
          <w:szCs w:val="24"/>
        </w:rPr>
        <w:t>The issue of negligence was</w:t>
      </w:r>
      <w:r>
        <w:rPr>
          <w:rFonts w:ascii="Arial" w:hAnsi="Arial" w:cs="Arial"/>
          <w:sz w:val="24"/>
          <w:szCs w:val="24"/>
        </w:rPr>
        <w:t xml:space="preserve"> further </w:t>
      </w:r>
      <w:r w:rsidRPr="00F0653D">
        <w:rPr>
          <w:rFonts w:ascii="Arial" w:hAnsi="Arial" w:cs="Arial"/>
          <w:sz w:val="24"/>
          <w:szCs w:val="24"/>
        </w:rPr>
        <w:t xml:space="preserve">discussed as follows by Nugent J in </w:t>
      </w:r>
      <w:r w:rsidR="007E4A13">
        <w:rPr>
          <w:rFonts w:ascii="Arial" w:hAnsi="Arial" w:cs="Arial"/>
          <w:i/>
          <w:sz w:val="24"/>
          <w:szCs w:val="24"/>
        </w:rPr>
        <w:t>Minister of Safety a</w:t>
      </w:r>
      <w:r w:rsidRPr="00F0653D">
        <w:rPr>
          <w:rFonts w:ascii="Arial" w:hAnsi="Arial" w:cs="Arial"/>
          <w:i/>
          <w:sz w:val="24"/>
          <w:szCs w:val="24"/>
        </w:rPr>
        <w:t>nd Security v Van Duivenboden</w:t>
      </w:r>
      <w:r w:rsidRPr="00F0653D">
        <w:rPr>
          <w:rStyle w:val="FootnoteReference"/>
        </w:rPr>
        <w:footnoteReference w:id="16"/>
      </w:r>
    </w:p>
    <w:p w14:paraId="36E4AD56" w14:textId="77777777" w:rsidR="00EB10CA" w:rsidRPr="00947416" w:rsidRDefault="00EB10CA" w:rsidP="006257D0">
      <w:pPr>
        <w:spacing w:after="0" w:line="360" w:lineRule="auto"/>
        <w:jc w:val="both"/>
        <w:rPr>
          <w:rFonts w:ascii="Arial" w:hAnsi="Arial" w:cs="Arial"/>
          <w:sz w:val="24"/>
          <w:szCs w:val="24"/>
        </w:rPr>
      </w:pPr>
    </w:p>
    <w:p w14:paraId="0222D311" w14:textId="0E6028DB" w:rsidR="002B4A96" w:rsidRPr="00B770C5" w:rsidRDefault="002B4A96" w:rsidP="006257D0">
      <w:pPr>
        <w:spacing w:after="0" w:line="360" w:lineRule="auto"/>
        <w:ind w:firstLine="720"/>
        <w:jc w:val="both"/>
        <w:rPr>
          <w:rFonts w:ascii="Arial" w:hAnsi="Arial" w:cs="Arial"/>
          <w:sz w:val="24"/>
          <w:szCs w:val="24"/>
        </w:rPr>
      </w:pPr>
      <w:r>
        <w:rPr>
          <w:rFonts w:ascii="Arial" w:hAnsi="Arial" w:cs="Arial"/>
        </w:rPr>
        <w:t>‘</w:t>
      </w:r>
      <w:r w:rsidRPr="00F0653D">
        <w:rPr>
          <w:rFonts w:ascii="Arial" w:hAnsi="Arial" w:cs="Arial"/>
        </w:rPr>
        <w:t>[12] Negligence, as it is understood in our law, is not inherently unlawful - it is unlawful, and thus actionable, only if it occurs in circumstances that the law recognises as making it unlawful</w:t>
      </w:r>
      <w:r w:rsidRPr="00F0653D">
        <w:rPr>
          <w:rStyle w:val="FootnoteReference"/>
        </w:rPr>
        <w:footnoteReference w:id="17"/>
      </w:r>
      <w:r w:rsidRPr="00F0653D">
        <w:rPr>
          <w:rFonts w:ascii="Arial" w:hAnsi="Arial" w:cs="Arial"/>
        </w:rPr>
        <w:t>.   Where the negligence manifests itself in a positive act that causes physical harm it is presumed to be unlawful</w:t>
      </w:r>
      <w:r w:rsidRPr="00F0653D">
        <w:rPr>
          <w:rStyle w:val="FootnoteReference"/>
        </w:rPr>
        <w:footnoteReference w:id="18"/>
      </w:r>
      <w:r w:rsidRPr="00F0653D">
        <w:rPr>
          <w:rFonts w:ascii="Arial" w:hAnsi="Arial" w:cs="Arial"/>
        </w:rPr>
        <w:t>, but that is not so in the case of a negligent omission. A negligent omission is unlawful only if it occurs in circumstances that the law regards as sufficient to give rise to a legal duty to avoid negligently causing harm</w:t>
      </w:r>
      <w:r w:rsidRPr="00F0653D">
        <w:rPr>
          <w:rStyle w:val="FootnoteReference"/>
        </w:rPr>
        <w:footnoteReference w:id="19"/>
      </w:r>
      <w:r w:rsidR="004758D0">
        <w:rPr>
          <w:rFonts w:ascii="Arial" w:hAnsi="Arial" w:cs="Arial"/>
        </w:rPr>
        <w:t xml:space="preserve">.  </w:t>
      </w:r>
      <w:r w:rsidRPr="00F0653D">
        <w:rPr>
          <w:rFonts w:ascii="Arial" w:hAnsi="Arial" w:cs="Arial"/>
        </w:rPr>
        <w:t xml:space="preserve">It is important to keep that concept quite separate from the concept of fault. Where the law recognises the existence of a legal duty it does not follow that an omission will necessarily attract liability - it will attract liability only if the omission was also culpable as determined by the application of the separate test that has consistently been applied by this court in </w:t>
      </w:r>
      <w:r w:rsidRPr="00F0653D">
        <w:rPr>
          <w:rFonts w:ascii="Arial" w:hAnsi="Arial" w:cs="Arial"/>
          <w:i/>
        </w:rPr>
        <w:t>Kruger v Coetzee</w:t>
      </w:r>
      <w:r w:rsidRPr="00F0653D">
        <w:rPr>
          <w:rStyle w:val="FootnoteReference"/>
        </w:rPr>
        <w:footnoteReference w:id="20"/>
      </w:r>
      <w:r w:rsidRPr="00F0653D">
        <w:rPr>
          <w:rFonts w:ascii="Arial" w:hAnsi="Arial" w:cs="Arial"/>
        </w:rPr>
        <w:t>, namely whether a reasonable person in the position of the defendant would not only have foreseen the harm but would also have acted avert it. While the enquiry as to the existence or otherwise of a legal duty might be conceptually anterior to the question of fault (for the very enquiry is whether fault is capable of being legally recognised)</w:t>
      </w:r>
      <w:r w:rsidRPr="00F0653D">
        <w:rPr>
          <w:rStyle w:val="FootnoteReference"/>
        </w:rPr>
        <w:footnoteReference w:id="21"/>
      </w:r>
      <w:r w:rsidRPr="00F0653D">
        <w:rPr>
          <w:rFonts w:ascii="Arial" w:hAnsi="Arial" w:cs="Arial"/>
        </w:rPr>
        <w:t>, nevertheless, in order to avoid conflating these two separate elements of liability, it might often be helpful to assume that the omission was negligent when asking whether, as a matter of legal policy, the omission ought to be actionable</w:t>
      </w:r>
      <w:r w:rsidR="00C93D2D">
        <w:rPr>
          <w:rFonts w:ascii="Arial" w:hAnsi="Arial" w:cs="Arial"/>
        </w:rPr>
        <w:t>.’</w:t>
      </w:r>
      <w:r w:rsidRPr="00F0653D">
        <w:rPr>
          <w:rStyle w:val="FootnoteReference"/>
        </w:rPr>
        <w:footnoteReference w:id="22"/>
      </w:r>
      <w:r w:rsidRPr="00AB7D0A">
        <w:rPr>
          <w:rFonts w:ascii="Arial" w:hAnsi="Arial" w:cs="Arial"/>
          <w:sz w:val="24"/>
          <w:szCs w:val="24"/>
        </w:rPr>
        <w:t xml:space="preserve">  </w:t>
      </w:r>
    </w:p>
    <w:p w14:paraId="0D07ED8C" w14:textId="77777777" w:rsidR="002B4A96" w:rsidRDefault="002B4A96" w:rsidP="006257D0">
      <w:pPr>
        <w:spacing w:after="0" w:line="360" w:lineRule="auto"/>
        <w:jc w:val="both"/>
        <w:rPr>
          <w:rFonts w:ascii="Arial" w:hAnsi="Arial" w:cs="Arial"/>
        </w:rPr>
      </w:pPr>
    </w:p>
    <w:p w14:paraId="0430DA73" w14:textId="773C1C15" w:rsidR="002B4A96" w:rsidRDefault="002B4A96" w:rsidP="00CF72D4">
      <w:pPr>
        <w:tabs>
          <w:tab w:val="left" w:pos="720"/>
        </w:tabs>
        <w:spacing w:after="0" w:line="360" w:lineRule="auto"/>
        <w:jc w:val="both"/>
        <w:rPr>
          <w:rFonts w:ascii="Arial" w:hAnsi="Arial" w:cs="Arial"/>
          <w:color w:val="242121"/>
          <w:sz w:val="24"/>
          <w:szCs w:val="24"/>
          <w:shd w:val="clear" w:color="auto" w:fill="FFFFFF"/>
        </w:rPr>
      </w:pPr>
      <w:r>
        <w:rPr>
          <w:rFonts w:ascii="Arial" w:hAnsi="Arial" w:cs="Arial"/>
          <w:sz w:val="24"/>
          <w:szCs w:val="24"/>
        </w:rPr>
        <w:t>[</w:t>
      </w:r>
      <w:r w:rsidR="00775330">
        <w:rPr>
          <w:rFonts w:ascii="Arial" w:hAnsi="Arial" w:cs="Arial"/>
          <w:sz w:val="24"/>
          <w:szCs w:val="24"/>
        </w:rPr>
        <w:t>96</w:t>
      </w:r>
      <w:r w:rsidR="00CF72D4">
        <w:rPr>
          <w:rFonts w:ascii="Arial" w:hAnsi="Arial" w:cs="Arial"/>
          <w:sz w:val="24"/>
          <w:szCs w:val="24"/>
        </w:rPr>
        <w:t>]</w:t>
      </w:r>
      <w:r w:rsidR="00CF72D4">
        <w:rPr>
          <w:rFonts w:ascii="Arial" w:hAnsi="Arial" w:cs="Arial"/>
          <w:sz w:val="24"/>
          <w:szCs w:val="24"/>
        </w:rPr>
        <w:tab/>
      </w:r>
      <w:r w:rsidRPr="006C3A3D">
        <w:rPr>
          <w:rFonts w:ascii="Arial" w:hAnsi="Arial" w:cs="Arial"/>
          <w:sz w:val="24"/>
          <w:szCs w:val="24"/>
        </w:rPr>
        <w:t>In</w:t>
      </w:r>
      <w:r>
        <w:rPr>
          <w:rFonts w:ascii="Arial" w:hAnsi="Arial" w:cs="Arial"/>
          <w:sz w:val="24"/>
          <w:szCs w:val="24"/>
        </w:rPr>
        <w:t xml:space="preserve"> the case </w:t>
      </w:r>
      <w:r w:rsidRPr="006C3A3D">
        <w:rPr>
          <w:rFonts w:ascii="Arial" w:hAnsi="Arial" w:cs="Arial"/>
          <w:i/>
          <w:sz w:val="24"/>
          <w:szCs w:val="24"/>
        </w:rPr>
        <w:t>in casu</w:t>
      </w:r>
      <w:r w:rsidRPr="006C3A3D">
        <w:rPr>
          <w:rFonts w:ascii="Arial" w:hAnsi="Arial" w:cs="Arial"/>
          <w:sz w:val="24"/>
          <w:szCs w:val="24"/>
        </w:rPr>
        <w:t xml:space="preserve"> </w:t>
      </w:r>
      <w:r>
        <w:rPr>
          <w:rFonts w:ascii="Arial" w:hAnsi="Arial" w:cs="Arial"/>
          <w:sz w:val="24"/>
          <w:szCs w:val="24"/>
        </w:rPr>
        <w:t>it is common cause that Mr Kashela acted within cause and scope of his duties as a police officer and it is common cause that the duty of the police</w:t>
      </w:r>
      <w:r w:rsidR="00817850">
        <w:rPr>
          <w:rFonts w:ascii="Arial" w:hAnsi="Arial" w:cs="Arial"/>
          <w:sz w:val="24"/>
          <w:szCs w:val="24"/>
        </w:rPr>
        <w:t xml:space="preserve"> </w:t>
      </w:r>
      <w:r w:rsidR="00817850" w:rsidRPr="0084761A">
        <w:rPr>
          <w:rFonts w:ascii="Arial" w:hAnsi="Arial" w:cs="Arial"/>
          <w:sz w:val="24"/>
          <w:szCs w:val="24"/>
        </w:rPr>
        <w:t>is</w:t>
      </w:r>
      <w:r w:rsidRPr="0084761A">
        <w:rPr>
          <w:rFonts w:ascii="Arial" w:hAnsi="Arial" w:cs="Arial"/>
          <w:sz w:val="24"/>
          <w:szCs w:val="24"/>
        </w:rPr>
        <w:t xml:space="preserve"> to</w:t>
      </w:r>
      <w:r w:rsidR="00817850" w:rsidRPr="0084761A">
        <w:rPr>
          <w:rFonts w:ascii="Arial" w:hAnsi="Arial" w:cs="Arial"/>
          <w:sz w:val="24"/>
          <w:szCs w:val="24"/>
        </w:rPr>
        <w:t xml:space="preserve"> apprehend</w:t>
      </w:r>
      <w:r w:rsidRPr="0084761A">
        <w:rPr>
          <w:rFonts w:ascii="Arial" w:hAnsi="Arial" w:cs="Arial"/>
          <w:sz w:val="24"/>
          <w:szCs w:val="24"/>
        </w:rPr>
        <w:t xml:space="preserve"> </w:t>
      </w:r>
      <w:r>
        <w:rPr>
          <w:rFonts w:ascii="Arial" w:hAnsi="Arial" w:cs="Arial"/>
          <w:sz w:val="24"/>
          <w:szCs w:val="24"/>
        </w:rPr>
        <w:t xml:space="preserve">criminals </w:t>
      </w:r>
      <w:r>
        <w:rPr>
          <w:rFonts w:ascii="Arial" w:hAnsi="Arial" w:cs="Arial"/>
          <w:color w:val="242121"/>
          <w:sz w:val="24"/>
          <w:szCs w:val="24"/>
          <w:shd w:val="clear" w:color="auto" w:fill="FFFFFF"/>
        </w:rPr>
        <w:t xml:space="preserve">but also to protect innocent bystanders. </w:t>
      </w:r>
    </w:p>
    <w:p w14:paraId="613915EE" w14:textId="77777777" w:rsidR="002B4A96" w:rsidRDefault="002B4A96" w:rsidP="006257D0">
      <w:pPr>
        <w:spacing w:after="0" w:line="360" w:lineRule="auto"/>
        <w:jc w:val="both"/>
        <w:rPr>
          <w:rFonts w:ascii="Arial" w:hAnsi="Arial" w:cs="Arial"/>
          <w:sz w:val="24"/>
          <w:szCs w:val="24"/>
        </w:rPr>
      </w:pPr>
    </w:p>
    <w:p w14:paraId="660B23D4" w14:textId="2D2BF665" w:rsidR="002B4A96" w:rsidRPr="00D60CDC" w:rsidRDefault="002B4A96" w:rsidP="006257D0">
      <w:pPr>
        <w:spacing w:after="0" w:line="360" w:lineRule="auto"/>
        <w:jc w:val="both"/>
        <w:rPr>
          <w:rFonts w:ascii="Arial" w:hAnsi="Arial" w:cs="Arial"/>
          <w:sz w:val="24"/>
          <w:szCs w:val="24"/>
        </w:rPr>
      </w:pPr>
      <w:r w:rsidRPr="00D60CDC">
        <w:rPr>
          <w:rFonts w:ascii="Arial" w:hAnsi="Arial" w:cs="Arial"/>
          <w:sz w:val="24"/>
          <w:szCs w:val="24"/>
        </w:rPr>
        <w:t>[</w:t>
      </w:r>
      <w:r w:rsidR="00775330">
        <w:rPr>
          <w:rFonts w:ascii="Arial" w:hAnsi="Arial" w:cs="Arial"/>
          <w:sz w:val="24"/>
          <w:szCs w:val="24"/>
        </w:rPr>
        <w:t>97</w:t>
      </w:r>
      <w:r w:rsidRPr="00D60CDC">
        <w:rPr>
          <w:rFonts w:ascii="Arial" w:hAnsi="Arial" w:cs="Arial"/>
          <w:sz w:val="24"/>
          <w:szCs w:val="24"/>
        </w:rPr>
        <w:t>]</w:t>
      </w:r>
      <w:r>
        <w:rPr>
          <w:rFonts w:ascii="Arial" w:hAnsi="Arial" w:cs="Arial"/>
          <w:sz w:val="24"/>
          <w:szCs w:val="24"/>
        </w:rPr>
        <w:tab/>
        <w:t xml:space="preserve">The question that this court must ask is whether a </w:t>
      </w:r>
      <w:r w:rsidRPr="00D60CDC">
        <w:rPr>
          <w:rFonts w:ascii="Arial" w:hAnsi="Arial" w:cs="Arial"/>
          <w:sz w:val="24"/>
          <w:szCs w:val="24"/>
        </w:rPr>
        <w:t xml:space="preserve">reasonable police officer in the position of </w:t>
      </w:r>
      <w:r>
        <w:rPr>
          <w:rFonts w:ascii="Arial" w:hAnsi="Arial" w:cs="Arial"/>
          <w:sz w:val="24"/>
          <w:szCs w:val="24"/>
        </w:rPr>
        <w:t xml:space="preserve">Mr Kashela would have entered a potentially dangerous situation in a </w:t>
      </w:r>
      <w:r>
        <w:rPr>
          <w:rFonts w:ascii="Arial" w:hAnsi="Arial" w:cs="Arial"/>
          <w:sz w:val="24"/>
          <w:szCs w:val="24"/>
        </w:rPr>
        <w:lastRenderedPageBreak/>
        <w:t>crowded area with a firearm that is already cocked and ready to fire</w:t>
      </w:r>
      <w:r w:rsidR="00EF0980">
        <w:rPr>
          <w:rFonts w:ascii="Arial" w:hAnsi="Arial" w:cs="Arial"/>
          <w:color w:val="FF0000"/>
          <w:sz w:val="24"/>
          <w:szCs w:val="24"/>
        </w:rPr>
        <w:t>?</w:t>
      </w:r>
      <w:r>
        <w:rPr>
          <w:rFonts w:ascii="Arial" w:hAnsi="Arial" w:cs="Arial"/>
          <w:sz w:val="24"/>
          <w:szCs w:val="24"/>
        </w:rPr>
        <w:t xml:space="preserve"> </w:t>
      </w:r>
      <w:r w:rsidRPr="00D60CDC">
        <w:rPr>
          <w:rFonts w:ascii="Arial" w:hAnsi="Arial" w:cs="Arial"/>
          <w:sz w:val="24"/>
          <w:szCs w:val="24"/>
        </w:rPr>
        <w:t xml:space="preserve"> </w:t>
      </w:r>
      <w:r>
        <w:rPr>
          <w:rFonts w:ascii="Arial" w:hAnsi="Arial" w:cs="Arial"/>
          <w:sz w:val="24"/>
          <w:szCs w:val="24"/>
        </w:rPr>
        <w:t>The answer to that must be no. Further to that</w:t>
      </w:r>
      <w:r w:rsidR="00D559A4">
        <w:rPr>
          <w:rFonts w:ascii="Arial" w:hAnsi="Arial" w:cs="Arial"/>
          <w:sz w:val="24"/>
          <w:szCs w:val="24"/>
        </w:rPr>
        <w:t>,</w:t>
      </w:r>
      <w:r>
        <w:rPr>
          <w:rFonts w:ascii="Arial" w:hAnsi="Arial" w:cs="Arial"/>
          <w:sz w:val="24"/>
          <w:szCs w:val="24"/>
        </w:rPr>
        <w:t xml:space="preserve"> </w:t>
      </w:r>
      <w:r w:rsidR="00D559A4" w:rsidRPr="00F825D6">
        <w:rPr>
          <w:rFonts w:ascii="Arial" w:hAnsi="Arial" w:cs="Arial"/>
          <w:sz w:val="24"/>
          <w:szCs w:val="24"/>
        </w:rPr>
        <w:t>whether</w:t>
      </w:r>
      <w:r w:rsidR="00D559A4">
        <w:rPr>
          <w:rFonts w:ascii="Arial" w:hAnsi="Arial" w:cs="Arial"/>
          <w:color w:val="FF0000"/>
          <w:sz w:val="24"/>
          <w:szCs w:val="24"/>
        </w:rPr>
        <w:t xml:space="preserve"> </w:t>
      </w:r>
      <w:r>
        <w:rPr>
          <w:rFonts w:ascii="Arial" w:hAnsi="Arial" w:cs="Arial"/>
          <w:sz w:val="24"/>
          <w:szCs w:val="24"/>
        </w:rPr>
        <w:t xml:space="preserve">a reasonable police officer would </w:t>
      </w:r>
      <w:r w:rsidRPr="00D60CDC">
        <w:rPr>
          <w:rFonts w:ascii="Arial" w:hAnsi="Arial" w:cs="Arial"/>
          <w:sz w:val="24"/>
          <w:szCs w:val="24"/>
        </w:rPr>
        <w:t xml:space="preserve">have foreseen that if </w:t>
      </w:r>
      <w:r>
        <w:rPr>
          <w:rFonts w:ascii="Arial" w:hAnsi="Arial" w:cs="Arial"/>
          <w:sz w:val="24"/>
          <w:szCs w:val="24"/>
        </w:rPr>
        <w:t>he tries to apprehend a suspect that such a loaded weapon can go off</w:t>
      </w:r>
      <w:r w:rsidRPr="00D60CDC">
        <w:rPr>
          <w:rFonts w:ascii="Arial" w:hAnsi="Arial" w:cs="Arial"/>
          <w:sz w:val="24"/>
          <w:szCs w:val="24"/>
        </w:rPr>
        <w:t xml:space="preserve">? It seems to me to have been an objectively reasonable possibility. </w:t>
      </w:r>
    </w:p>
    <w:p w14:paraId="546A6331" w14:textId="77777777" w:rsidR="002B4A96" w:rsidRDefault="002B4A96" w:rsidP="006257D0">
      <w:pPr>
        <w:spacing w:after="0" w:line="360" w:lineRule="auto"/>
        <w:jc w:val="both"/>
        <w:rPr>
          <w:rFonts w:ascii="Arial" w:hAnsi="Arial" w:cs="Arial"/>
          <w:sz w:val="24"/>
          <w:szCs w:val="24"/>
        </w:rPr>
      </w:pPr>
    </w:p>
    <w:p w14:paraId="106C2D37" w14:textId="712A6644"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98</w:t>
      </w:r>
      <w:r>
        <w:rPr>
          <w:rFonts w:ascii="Arial" w:hAnsi="Arial" w:cs="Arial"/>
          <w:sz w:val="24"/>
          <w:szCs w:val="24"/>
        </w:rPr>
        <w:t>]</w:t>
      </w:r>
      <w:r>
        <w:rPr>
          <w:rFonts w:ascii="Arial" w:hAnsi="Arial" w:cs="Arial"/>
          <w:sz w:val="24"/>
          <w:szCs w:val="24"/>
        </w:rPr>
        <w:tab/>
        <w:t>Why do I say that?</w:t>
      </w:r>
      <w:r w:rsidRPr="00BA1EC6">
        <w:rPr>
          <w:rFonts w:ascii="Arial" w:hAnsi="Arial" w:cs="Arial"/>
          <w:sz w:val="24"/>
          <w:szCs w:val="24"/>
        </w:rPr>
        <w:t xml:space="preserve">   Mr Kashela came to the scene with a firearm that was al</w:t>
      </w:r>
      <w:r>
        <w:rPr>
          <w:rFonts w:ascii="Arial" w:hAnsi="Arial" w:cs="Arial"/>
          <w:sz w:val="24"/>
          <w:szCs w:val="24"/>
        </w:rPr>
        <w:t xml:space="preserve">ready cocked and ready to fire. Mr Kashela moved around in public well knowing that the firearm in his possession is not safe and can go off at the slightest instance. I do not </w:t>
      </w:r>
      <w:r w:rsidR="00AD73E9" w:rsidRPr="00F825D6">
        <w:rPr>
          <w:rFonts w:ascii="Arial" w:hAnsi="Arial" w:cs="Arial"/>
          <w:sz w:val="24"/>
          <w:szCs w:val="24"/>
        </w:rPr>
        <w:t>believe</w:t>
      </w:r>
      <w:r>
        <w:rPr>
          <w:rFonts w:ascii="Arial" w:hAnsi="Arial" w:cs="Arial"/>
          <w:sz w:val="24"/>
          <w:szCs w:val="24"/>
        </w:rPr>
        <w:t xml:space="preserve"> Mr Kashela’s version that he regarded this firearm as safe although it could go off whether the firearm was on safety</w:t>
      </w:r>
      <w:r w:rsidRPr="00F825D6">
        <w:rPr>
          <w:rFonts w:ascii="Arial" w:hAnsi="Arial" w:cs="Arial"/>
          <w:sz w:val="24"/>
          <w:szCs w:val="24"/>
        </w:rPr>
        <w:t xml:space="preserve"> </w:t>
      </w:r>
      <w:r w:rsidR="00AD73E9" w:rsidRPr="00F825D6">
        <w:rPr>
          <w:rFonts w:ascii="Arial" w:hAnsi="Arial" w:cs="Arial"/>
          <w:sz w:val="24"/>
          <w:szCs w:val="24"/>
        </w:rPr>
        <w:t xml:space="preserve">mode </w:t>
      </w:r>
      <w:r>
        <w:rPr>
          <w:rFonts w:ascii="Arial" w:hAnsi="Arial" w:cs="Arial"/>
          <w:sz w:val="24"/>
          <w:szCs w:val="24"/>
        </w:rPr>
        <w:t xml:space="preserve">or not. This type of behaviour is not just unreasonable it borders on gross negligence. </w:t>
      </w:r>
    </w:p>
    <w:p w14:paraId="3D052855" w14:textId="77777777" w:rsidR="006257D0" w:rsidRDefault="006257D0" w:rsidP="006257D0">
      <w:pPr>
        <w:spacing w:after="0" w:line="360" w:lineRule="auto"/>
        <w:jc w:val="both"/>
        <w:rPr>
          <w:rFonts w:ascii="Arial" w:hAnsi="Arial" w:cs="Arial"/>
          <w:sz w:val="24"/>
          <w:szCs w:val="24"/>
        </w:rPr>
      </w:pPr>
    </w:p>
    <w:p w14:paraId="210F455D" w14:textId="01D75BB8"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99</w:t>
      </w:r>
      <w:r>
        <w:rPr>
          <w:rFonts w:ascii="Arial" w:hAnsi="Arial" w:cs="Arial"/>
          <w:sz w:val="24"/>
          <w:szCs w:val="24"/>
        </w:rPr>
        <w:t>]</w:t>
      </w:r>
      <w:r>
        <w:rPr>
          <w:rFonts w:ascii="Arial" w:hAnsi="Arial" w:cs="Arial"/>
          <w:sz w:val="24"/>
          <w:szCs w:val="24"/>
        </w:rPr>
        <w:tab/>
      </w:r>
      <w:r w:rsidR="0094728C" w:rsidRPr="00F825D6">
        <w:rPr>
          <w:rFonts w:ascii="Arial" w:hAnsi="Arial" w:cs="Arial"/>
          <w:sz w:val="24"/>
          <w:szCs w:val="24"/>
        </w:rPr>
        <w:t>T</w:t>
      </w:r>
      <w:r>
        <w:rPr>
          <w:rFonts w:ascii="Arial" w:hAnsi="Arial" w:cs="Arial"/>
          <w:sz w:val="24"/>
          <w:szCs w:val="24"/>
        </w:rPr>
        <w:t>o put the proverbial cherry on top of the icing</w:t>
      </w:r>
      <w:r w:rsidR="004912CB">
        <w:rPr>
          <w:rFonts w:ascii="Arial" w:hAnsi="Arial" w:cs="Arial"/>
          <w:sz w:val="24"/>
          <w:szCs w:val="24"/>
        </w:rPr>
        <w:t>,</w:t>
      </w:r>
      <w:r>
        <w:rPr>
          <w:rFonts w:ascii="Arial" w:hAnsi="Arial" w:cs="Arial"/>
          <w:sz w:val="24"/>
          <w:szCs w:val="24"/>
        </w:rPr>
        <w:t xml:space="preserve"> on the day in question he walked around with a cocked</w:t>
      </w:r>
      <w:r w:rsidR="00EF0980">
        <w:rPr>
          <w:rFonts w:ascii="Arial" w:hAnsi="Arial" w:cs="Arial"/>
          <w:color w:val="FF0000"/>
          <w:sz w:val="24"/>
          <w:szCs w:val="24"/>
        </w:rPr>
        <w:t xml:space="preserve"> </w:t>
      </w:r>
      <w:r w:rsidR="00EF0980" w:rsidRPr="00AB04FD">
        <w:rPr>
          <w:rFonts w:ascii="Arial" w:hAnsi="Arial" w:cs="Arial"/>
          <w:sz w:val="24"/>
          <w:szCs w:val="24"/>
        </w:rPr>
        <w:t>firearm</w:t>
      </w:r>
      <w:r>
        <w:rPr>
          <w:rFonts w:ascii="Arial" w:hAnsi="Arial" w:cs="Arial"/>
          <w:sz w:val="24"/>
          <w:szCs w:val="24"/>
        </w:rPr>
        <w:t xml:space="preserve"> for no apparent reason. </w:t>
      </w:r>
      <w:r w:rsidRPr="00BA1EC6">
        <w:rPr>
          <w:rFonts w:ascii="Arial" w:hAnsi="Arial" w:cs="Arial"/>
          <w:sz w:val="24"/>
          <w:szCs w:val="24"/>
        </w:rPr>
        <w:t xml:space="preserve">This was even prior to him </w:t>
      </w:r>
      <w:r>
        <w:rPr>
          <w:rFonts w:ascii="Arial" w:hAnsi="Arial" w:cs="Arial"/>
          <w:sz w:val="24"/>
          <w:szCs w:val="24"/>
        </w:rPr>
        <w:t xml:space="preserve">being aware of the </w:t>
      </w:r>
      <w:r w:rsidR="00FB1D23" w:rsidRPr="00F825D6">
        <w:rPr>
          <w:rFonts w:ascii="Arial" w:hAnsi="Arial" w:cs="Arial"/>
          <w:sz w:val="24"/>
          <w:szCs w:val="24"/>
        </w:rPr>
        <w:t>alleged</w:t>
      </w:r>
      <w:r w:rsidR="00FB1D23">
        <w:rPr>
          <w:rFonts w:ascii="Arial" w:hAnsi="Arial" w:cs="Arial"/>
          <w:color w:val="FF0000"/>
          <w:sz w:val="24"/>
          <w:szCs w:val="24"/>
        </w:rPr>
        <w:t xml:space="preserve"> </w:t>
      </w:r>
      <w:r>
        <w:rPr>
          <w:rFonts w:ascii="Arial" w:hAnsi="Arial" w:cs="Arial"/>
          <w:sz w:val="24"/>
          <w:szCs w:val="24"/>
        </w:rPr>
        <w:t xml:space="preserve">stolen phone or before </w:t>
      </w:r>
      <w:r w:rsidRPr="00BA1EC6">
        <w:rPr>
          <w:rFonts w:ascii="Arial" w:hAnsi="Arial" w:cs="Arial"/>
          <w:sz w:val="24"/>
          <w:szCs w:val="24"/>
        </w:rPr>
        <w:t xml:space="preserve">giving chase to the suspect. </w:t>
      </w:r>
    </w:p>
    <w:p w14:paraId="09E91BF3" w14:textId="77777777" w:rsidR="006257D0" w:rsidRDefault="006257D0" w:rsidP="006257D0">
      <w:pPr>
        <w:spacing w:after="0" w:line="360" w:lineRule="auto"/>
        <w:jc w:val="both"/>
        <w:rPr>
          <w:rFonts w:ascii="Arial" w:hAnsi="Arial" w:cs="Arial"/>
          <w:sz w:val="24"/>
          <w:szCs w:val="24"/>
        </w:rPr>
      </w:pPr>
    </w:p>
    <w:p w14:paraId="2065432D" w14:textId="2B305270"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100</w:t>
      </w:r>
      <w:r>
        <w:rPr>
          <w:rFonts w:ascii="Arial" w:hAnsi="Arial" w:cs="Arial"/>
          <w:sz w:val="24"/>
          <w:szCs w:val="24"/>
        </w:rPr>
        <w:t>]</w:t>
      </w:r>
      <w:r>
        <w:rPr>
          <w:rFonts w:ascii="Arial" w:hAnsi="Arial" w:cs="Arial"/>
          <w:sz w:val="24"/>
          <w:szCs w:val="24"/>
        </w:rPr>
        <w:tab/>
      </w:r>
      <w:r w:rsidRPr="00BA1EC6">
        <w:rPr>
          <w:rFonts w:ascii="Arial" w:hAnsi="Arial" w:cs="Arial"/>
          <w:sz w:val="24"/>
          <w:szCs w:val="24"/>
        </w:rPr>
        <w:t xml:space="preserve"> It is evident from the evidence of Mr </w:t>
      </w:r>
      <w:r w:rsidRPr="00F825D6">
        <w:rPr>
          <w:rFonts w:ascii="Arial" w:hAnsi="Arial" w:cs="Arial"/>
          <w:sz w:val="24"/>
          <w:szCs w:val="24"/>
        </w:rPr>
        <w:t xml:space="preserve">Yapwire </w:t>
      </w:r>
      <w:r w:rsidRPr="00BA1EC6">
        <w:rPr>
          <w:rFonts w:ascii="Arial" w:hAnsi="Arial" w:cs="Arial"/>
          <w:sz w:val="24"/>
          <w:szCs w:val="24"/>
        </w:rPr>
        <w:t xml:space="preserve">that the slightest blow to the trigger can cause a cocked firearm to fire. That is why it is so dangerous to walk around with a cocked weapon. </w:t>
      </w:r>
      <w:r>
        <w:rPr>
          <w:rFonts w:ascii="Arial" w:hAnsi="Arial" w:cs="Arial"/>
          <w:sz w:val="24"/>
          <w:szCs w:val="24"/>
        </w:rPr>
        <w:t xml:space="preserve">Mr Kashela then tried to apprehend a suspect with one hand whilst having a cocked firearm in the other amidst a crowd of people. This was a recipe for disaster. No reasonable police man would have acted in the way in which Mr Kashela did. A reasonable police man would have foreseen the possibility that an innocent bystander might be hurt or even be killed. </w:t>
      </w:r>
    </w:p>
    <w:p w14:paraId="4EE1EF4D" w14:textId="77777777" w:rsidR="006257D0" w:rsidRDefault="006257D0" w:rsidP="006257D0">
      <w:pPr>
        <w:spacing w:after="0" w:line="360" w:lineRule="auto"/>
        <w:jc w:val="both"/>
        <w:rPr>
          <w:rFonts w:ascii="Arial" w:hAnsi="Arial" w:cs="Arial"/>
          <w:sz w:val="24"/>
          <w:szCs w:val="24"/>
        </w:rPr>
      </w:pPr>
    </w:p>
    <w:p w14:paraId="67CECA18" w14:textId="2BF64D83"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101</w:t>
      </w:r>
      <w:r>
        <w:rPr>
          <w:rFonts w:ascii="Arial" w:hAnsi="Arial" w:cs="Arial"/>
          <w:sz w:val="24"/>
          <w:szCs w:val="24"/>
        </w:rPr>
        <w:t>]</w:t>
      </w:r>
      <w:r>
        <w:rPr>
          <w:rFonts w:ascii="Arial" w:hAnsi="Arial" w:cs="Arial"/>
          <w:sz w:val="24"/>
          <w:szCs w:val="24"/>
        </w:rPr>
        <w:tab/>
        <w:t xml:space="preserve">This then brings me to the </w:t>
      </w:r>
      <w:r w:rsidRPr="005257B8">
        <w:rPr>
          <w:rFonts w:ascii="Arial" w:hAnsi="Arial" w:cs="Arial"/>
          <w:sz w:val="24"/>
          <w:szCs w:val="24"/>
        </w:rPr>
        <w:t xml:space="preserve">second test in </w:t>
      </w:r>
      <w:r w:rsidR="00F825D6">
        <w:rPr>
          <w:rFonts w:ascii="Arial" w:hAnsi="Arial" w:cs="Arial"/>
          <w:sz w:val="24"/>
          <w:szCs w:val="24"/>
        </w:rPr>
        <w:t>t</w:t>
      </w:r>
      <w:r w:rsidR="00CB44AA" w:rsidRPr="00F825D6">
        <w:rPr>
          <w:rFonts w:ascii="Arial" w:hAnsi="Arial" w:cs="Arial"/>
          <w:sz w:val="24"/>
          <w:szCs w:val="24"/>
        </w:rPr>
        <w:t>he</w:t>
      </w:r>
      <w:r w:rsidR="00CB44AA" w:rsidRPr="00CB44AA">
        <w:rPr>
          <w:rFonts w:ascii="Arial" w:hAnsi="Arial" w:cs="Arial"/>
          <w:color w:val="FF0000"/>
          <w:sz w:val="24"/>
          <w:szCs w:val="24"/>
        </w:rPr>
        <w:t xml:space="preserve"> </w:t>
      </w:r>
      <w:r w:rsidRPr="00CB44AA">
        <w:rPr>
          <w:rFonts w:ascii="Arial" w:hAnsi="Arial" w:cs="Arial"/>
          <w:i/>
          <w:sz w:val="24"/>
          <w:szCs w:val="24"/>
        </w:rPr>
        <w:t>Coetzee</w:t>
      </w:r>
      <w:r w:rsidR="00CB44AA">
        <w:rPr>
          <w:rFonts w:ascii="Arial" w:hAnsi="Arial" w:cs="Arial"/>
          <w:sz w:val="24"/>
          <w:szCs w:val="24"/>
        </w:rPr>
        <w:t xml:space="preserve"> </w:t>
      </w:r>
      <w:r w:rsidR="00CB44AA" w:rsidRPr="00F825D6">
        <w:rPr>
          <w:rFonts w:ascii="Arial" w:hAnsi="Arial" w:cs="Arial"/>
          <w:sz w:val="24"/>
          <w:szCs w:val="24"/>
        </w:rPr>
        <w:t>case</w:t>
      </w:r>
      <w:r w:rsidRPr="005257B8">
        <w:rPr>
          <w:rFonts w:ascii="Arial" w:hAnsi="Arial" w:cs="Arial"/>
          <w:sz w:val="24"/>
          <w:szCs w:val="24"/>
        </w:rPr>
        <w:t xml:space="preserve"> </w:t>
      </w:r>
      <w:r>
        <w:rPr>
          <w:rFonts w:ascii="Arial" w:hAnsi="Arial" w:cs="Arial"/>
          <w:sz w:val="24"/>
          <w:szCs w:val="24"/>
        </w:rPr>
        <w:t xml:space="preserve">and to determine if </w:t>
      </w:r>
      <w:r w:rsidR="00901879" w:rsidRPr="00F825D6">
        <w:rPr>
          <w:rFonts w:ascii="Arial" w:hAnsi="Arial" w:cs="Arial"/>
          <w:sz w:val="24"/>
          <w:szCs w:val="24"/>
        </w:rPr>
        <w:t>the said requirement</w:t>
      </w:r>
      <w:r w:rsidR="00C507AB">
        <w:rPr>
          <w:rFonts w:ascii="Arial" w:hAnsi="Arial" w:cs="Arial"/>
          <w:sz w:val="24"/>
          <w:szCs w:val="24"/>
        </w:rPr>
        <w:t xml:space="preserve"> </w:t>
      </w:r>
      <w:r w:rsidR="00C507AB" w:rsidRPr="00AB04FD">
        <w:rPr>
          <w:rFonts w:ascii="Arial" w:hAnsi="Arial" w:cs="Arial"/>
          <w:sz w:val="24"/>
          <w:szCs w:val="24"/>
        </w:rPr>
        <w:t>has been met</w:t>
      </w:r>
      <w:r w:rsidR="00901879" w:rsidRPr="00AB04FD">
        <w:rPr>
          <w:rFonts w:ascii="Arial" w:hAnsi="Arial" w:cs="Arial"/>
          <w:sz w:val="24"/>
          <w:szCs w:val="24"/>
        </w:rPr>
        <w:t xml:space="preserve"> </w:t>
      </w:r>
      <w:r w:rsidRPr="005257B8">
        <w:rPr>
          <w:rFonts w:ascii="Arial" w:hAnsi="Arial" w:cs="Arial"/>
          <w:sz w:val="24"/>
          <w:szCs w:val="24"/>
        </w:rPr>
        <w:t>one must weigh the 'gravity of the risk' (a bystander being shot) with the 'utility of his conduct</w:t>
      </w:r>
      <w:r w:rsidR="00E36BC3">
        <w:rPr>
          <w:rFonts w:ascii="Arial" w:hAnsi="Arial" w:cs="Arial"/>
          <w:sz w:val="24"/>
          <w:szCs w:val="24"/>
        </w:rPr>
        <w:t>’</w:t>
      </w:r>
      <w:r w:rsidRPr="005257B8">
        <w:rPr>
          <w:rFonts w:ascii="Arial" w:hAnsi="Arial" w:cs="Arial"/>
          <w:sz w:val="24"/>
          <w:szCs w:val="24"/>
        </w:rPr>
        <w:t xml:space="preserve"> </w:t>
      </w:r>
      <w:r w:rsidRPr="00245474">
        <w:rPr>
          <w:rFonts w:ascii="Arial" w:hAnsi="Arial" w:cs="Arial"/>
          <w:sz w:val="24"/>
          <w:szCs w:val="24"/>
        </w:rPr>
        <w:t>(apprehending at least one of the suspects)</w:t>
      </w:r>
      <w:r>
        <w:rPr>
          <w:rFonts w:ascii="Arial" w:hAnsi="Arial" w:cs="Arial"/>
          <w:sz w:val="24"/>
          <w:szCs w:val="24"/>
        </w:rPr>
        <w:t>.</w:t>
      </w:r>
    </w:p>
    <w:p w14:paraId="4CA63563" w14:textId="77777777" w:rsidR="006257D0" w:rsidRDefault="006257D0" w:rsidP="006257D0">
      <w:pPr>
        <w:spacing w:after="0" w:line="360" w:lineRule="auto"/>
        <w:jc w:val="both"/>
        <w:rPr>
          <w:rFonts w:ascii="Arial" w:hAnsi="Arial" w:cs="Arial"/>
          <w:sz w:val="24"/>
          <w:szCs w:val="24"/>
        </w:rPr>
      </w:pPr>
    </w:p>
    <w:p w14:paraId="032BF621" w14:textId="511B99A0" w:rsidR="002B4A96" w:rsidRDefault="002B4A96" w:rsidP="00CF72D4">
      <w:pPr>
        <w:tabs>
          <w:tab w:val="left" w:pos="720"/>
        </w:tabs>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102</w:t>
      </w:r>
      <w:r>
        <w:rPr>
          <w:rFonts w:ascii="Arial" w:hAnsi="Arial" w:cs="Arial"/>
          <w:sz w:val="24"/>
          <w:szCs w:val="24"/>
        </w:rPr>
        <w:t>]</w:t>
      </w:r>
      <w:r>
        <w:rPr>
          <w:rFonts w:ascii="Arial" w:hAnsi="Arial" w:cs="Arial"/>
          <w:sz w:val="24"/>
          <w:szCs w:val="24"/>
        </w:rPr>
        <w:tab/>
      </w:r>
      <w:r w:rsidRPr="00245474">
        <w:rPr>
          <w:rFonts w:ascii="Arial" w:hAnsi="Arial" w:cs="Arial"/>
          <w:sz w:val="24"/>
          <w:szCs w:val="24"/>
        </w:rPr>
        <w:t xml:space="preserve">In </w:t>
      </w:r>
      <w:r w:rsidRPr="00245474">
        <w:rPr>
          <w:rFonts w:ascii="Arial" w:hAnsi="Arial" w:cs="Arial"/>
          <w:i/>
          <w:sz w:val="24"/>
          <w:szCs w:val="24"/>
        </w:rPr>
        <w:t>Herschel v Mrupe</w:t>
      </w:r>
      <w:r>
        <w:rPr>
          <w:rStyle w:val="FootnoteReference"/>
          <w:i/>
        </w:rPr>
        <w:footnoteReference w:id="23"/>
      </w:r>
      <w:r w:rsidR="003F31AE">
        <w:rPr>
          <w:rFonts w:ascii="Arial" w:hAnsi="Arial" w:cs="Arial"/>
          <w:sz w:val="24"/>
          <w:szCs w:val="24"/>
        </w:rPr>
        <w:t xml:space="preserve"> </w:t>
      </w:r>
      <w:r w:rsidRPr="00245474">
        <w:rPr>
          <w:rFonts w:ascii="Arial" w:hAnsi="Arial" w:cs="Arial"/>
          <w:sz w:val="24"/>
          <w:szCs w:val="24"/>
        </w:rPr>
        <w:t>Schreiner JA famously said:</w:t>
      </w:r>
    </w:p>
    <w:p w14:paraId="1F5AFDB2" w14:textId="77777777" w:rsidR="006257D0" w:rsidRPr="00245474" w:rsidRDefault="006257D0" w:rsidP="006257D0">
      <w:pPr>
        <w:spacing w:after="0" w:line="360" w:lineRule="auto"/>
        <w:jc w:val="both"/>
        <w:rPr>
          <w:rFonts w:ascii="Arial" w:hAnsi="Arial" w:cs="Arial"/>
          <w:sz w:val="24"/>
          <w:szCs w:val="24"/>
        </w:rPr>
      </w:pPr>
    </w:p>
    <w:p w14:paraId="488E09AF" w14:textId="77777777" w:rsidR="002B4A96" w:rsidRDefault="002B4A96" w:rsidP="006257D0">
      <w:pPr>
        <w:spacing w:after="0" w:line="360" w:lineRule="auto"/>
        <w:jc w:val="both"/>
        <w:rPr>
          <w:rFonts w:ascii="Arial" w:hAnsi="Arial" w:cs="Arial"/>
        </w:rPr>
      </w:pPr>
      <w:r w:rsidRPr="00245474">
        <w:rPr>
          <w:rFonts w:ascii="Arial" w:hAnsi="Arial" w:cs="Arial"/>
          <w:sz w:val="24"/>
          <w:szCs w:val="24"/>
        </w:rPr>
        <w:tab/>
      </w:r>
      <w:r w:rsidRPr="00245474">
        <w:rPr>
          <w:rFonts w:ascii="Arial" w:hAnsi="Arial" w:cs="Arial"/>
        </w:rPr>
        <w:t xml:space="preserve">'No doubt there are many cases where once harm is foreseen it must be obvious to the reasonable man that he ought to take appropriate avoiding action. But the circumstances may be such that a reasonable man would foresee the possibility of harm but would nevertheless consider that the slightness of the chance that the risk would turn into actual </w:t>
      </w:r>
      <w:r w:rsidRPr="00245474">
        <w:rPr>
          <w:rFonts w:ascii="Arial" w:hAnsi="Arial" w:cs="Arial"/>
        </w:rPr>
        <w:lastRenderedPageBreak/>
        <w:t>harm, correlated with the probable lack of seriousness if it did, would require no precautionary action on his part. Apart from the cost or difficulty of taking precautions, which may be a factor to be considered by the reasonable man, there are two variables, the seriousness of the harm and the chances of its happening. If the harm would probably be serious if it happened the reasonable man would guard against it unless the chances of its happening were very slight. If, on the other hand, the harm, if it happened, would probably be trivial the reasonable man might not guard against it even if the chances of its happening were fair or substantial.'</w:t>
      </w:r>
    </w:p>
    <w:p w14:paraId="7B7A1DEA" w14:textId="77777777" w:rsidR="00EA24C9" w:rsidRPr="00245474" w:rsidRDefault="00EA24C9" w:rsidP="006257D0">
      <w:pPr>
        <w:spacing w:after="0" w:line="360" w:lineRule="auto"/>
        <w:jc w:val="both"/>
        <w:rPr>
          <w:rFonts w:ascii="Arial" w:hAnsi="Arial" w:cs="Arial"/>
        </w:rPr>
      </w:pPr>
    </w:p>
    <w:p w14:paraId="0C16532D" w14:textId="2AE17029"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103</w:t>
      </w:r>
      <w:r>
        <w:rPr>
          <w:rFonts w:ascii="Arial" w:hAnsi="Arial" w:cs="Arial"/>
          <w:sz w:val="24"/>
          <w:szCs w:val="24"/>
        </w:rPr>
        <w:t>]</w:t>
      </w:r>
      <w:r>
        <w:rPr>
          <w:rFonts w:ascii="Arial" w:hAnsi="Arial" w:cs="Arial"/>
          <w:sz w:val="24"/>
          <w:szCs w:val="24"/>
        </w:rPr>
        <w:tab/>
        <w:t>I am satisfied that Mr Kashela</w:t>
      </w:r>
      <w:r w:rsidRPr="00245474">
        <w:rPr>
          <w:rFonts w:ascii="Arial" w:hAnsi="Arial" w:cs="Arial"/>
          <w:sz w:val="24"/>
          <w:szCs w:val="24"/>
        </w:rPr>
        <w:t xml:space="preserve"> owed a legal duty to protect </w:t>
      </w:r>
      <w:r>
        <w:rPr>
          <w:rFonts w:ascii="Arial" w:hAnsi="Arial" w:cs="Arial"/>
          <w:sz w:val="24"/>
          <w:szCs w:val="24"/>
        </w:rPr>
        <w:t>the innocent bystanders, including the plaintiff, in his capacity as</w:t>
      </w:r>
      <w:r w:rsidR="00CC3FC9">
        <w:rPr>
          <w:rFonts w:ascii="Arial" w:hAnsi="Arial" w:cs="Arial"/>
          <w:sz w:val="24"/>
          <w:szCs w:val="24"/>
        </w:rPr>
        <w:t xml:space="preserve"> </w:t>
      </w:r>
      <w:r w:rsidR="00CC3FC9" w:rsidRPr="00F825D6">
        <w:rPr>
          <w:rFonts w:ascii="Arial" w:hAnsi="Arial" w:cs="Arial"/>
          <w:sz w:val="24"/>
          <w:szCs w:val="24"/>
        </w:rPr>
        <w:t>a</w:t>
      </w:r>
      <w:r>
        <w:rPr>
          <w:rFonts w:ascii="Arial" w:hAnsi="Arial" w:cs="Arial"/>
          <w:sz w:val="24"/>
          <w:szCs w:val="24"/>
        </w:rPr>
        <w:t xml:space="preserve"> police official but he </w:t>
      </w:r>
      <w:r w:rsidRPr="00245474">
        <w:rPr>
          <w:rFonts w:ascii="Arial" w:hAnsi="Arial" w:cs="Arial"/>
          <w:sz w:val="24"/>
          <w:szCs w:val="24"/>
        </w:rPr>
        <w:t xml:space="preserve">had acted in breach of that duty (wrongfully) and had negligently caused </w:t>
      </w:r>
      <w:r>
        <w:rPr>
          <w:rFonts w:ascii="Arial" w:hAnsi="Arial" w:cs="Arial"/>
          <w:sz w:val="24"/>
          <w:szCs w:val="24"/>
        </w:rPr>
        <w:t>the injuries of the plaintiff and thus I am satisfied that the plaintiff discharged the onus vested in him on a balance of probabilities</w:t>
      </w:r>
      <w:r w:rsidRPr="00245474">
        <w:rPr>
          <w:rFonts w:ascii="Arial" w:hAnsi="Arial" w:cs="Arial"/>
          <w:sz w:val="24"/>
          <w:szCs w:val="24"/>
        </w:rPr>
        <w:t>.</w:t>
      </w:r>
    </w:p>
    <w:p w14:paraId="16DA9112" w14:textId="77777777" w:rsidR="00EA24C9" w:rsidRDefault="00EA24C9" w:rsidP="006257D0">
      <w:pPr>
        <w:spacing w:after="0" w:line="360" w:lineRule="auto"/>
        <w:jc w:val="both"/>
        <w:rPr>
          <w:rFonts w:ascii="Arial" w:hAnsi="Arial" w:cs="Arial"/>
          <w:sz w:val="24"/>
          <w:szCs w:val="24"/>
        </w:rPr>
      </w:pPr>
    </w:p>
    <w:p w14:paraId="59FC2B24" w14:textId="09415F6B" w:rsidR="00EA24C9"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104</w:t>
      </w:r>
      <w:r>
        <w:rPr>
          <w:rFonts w:ascii="Arial" w:hAnsi="Arial" w:cs="Arial"/>
          <w:sz w:val="24"/>
          <w:szCs w:val="24"/>
        </w:rPr>
        <w:t>]</w:t>
      </w:r>
      <w:r>
        <w:rPr>
          <w:rFonts w:ascii="Arial" w:hAnsi="Arial" w:cs="Arial"/>
          <w:sz w:val="24"/>
          <w:szCs w:val="24"/>
        </w:rPr>
        <w:tab/>
      </w:r>
      <w:r w:rsidRPr="00245474">
        <w:rPr>
          <w:rFonts w:ascii="Arial" w:hAnsi="Arial" w:cs="Arial"/>
          <w:sz w:val="24"/>
          <w:szCs w:val="24"/>
        </w:rPr>
        <w:t xml:space="preserve"> </w:t>
      </w:r>
      <w:r>
        <w:rPr>
          <w:rFonts w:ascii="Arial" w:hAnsi="Arial" w:cs="Arial"/>
          <w:sz w:val="24"/>
          <w:szCs w:val="24"/>
        </w:rPr>
        <w:t>As Mr Kashela acted within</w:t>
      </w:r>
      <w:r w:rsidR="00CC3FC9">
        <w:rPr>
          <w:rFonts w:ascii="Arial" w:hAnsi="Arial" w:cs="Arial"/>
          <w:sz w:val="24"/>
          <w:szCs w:val="24"/>
        </w:rPr>
        <w:t xml:space="preserve"> </w:t>
      </w:r>
      <w:r w:rsidR="00CC3FC9" w:rsidRPr="00F825D6">
        <w:rPr>
          <w:rFonts w:ascii="Arial" w:hAnsi="Arial" w:cs="Arial"/>
          <w:sz w:val="24"/>
          <w:szCs w:val="24"/>
        </w:rPr>
        <w:t>the</w:t>
      </w:r>
      <w:r>
        <w:rPr>
          <w:rFonts w:ascii="Arial" w:hAnsi="Arial" w:cs="Arial"/>
          <w:sz w:val="24"/>
          <w:szCs w:val="24"/>
        </w:rPr>
        <w:t xml:space="preserve"> course and scope of his duties the defendant </w:t>
      </w:r>
      <w:r w:rsidR="00484AC3" w:rsidRPr="00AB04FD">
        <w:rPr>
          <w:rFonts w:ascii="Arial" w:hAnsi="Arial" w:cs="Arial"/>
          <w:sz w:val="24"/>
          <w:szCs w:val="24"/>
        </w:rPr>
        <w:t>is</w:t>
      </w:r>
      <w:r w:rsidR="00484AC3">
        <w:rPr>
          <w:rFonts w:ascii="Arial" w:hAnsi="Arial" w:cs="Arial"/>
          <w:color w:val="FF0000"/>
          <w:sz w:val="24"/>
          <w:szCs w:val="24"/>
        </w:rPr>
        <w:t xml:space="preserve"> </w:t>
      </w:r>
      <w:r w:rsidRPr="00245474">
        <w:rPr>
          <w:rFonts w:ascii="Arial" w:hAnsi="Arial" w:cs="Arial"/>
          <w:sz w:val="24"/>
          <w:szCs w:val="24"/>
        </w:rPr>
        <w:t xml:space="preserve">held to be vicariously liable. </w:t>
      </w:r>
      <w:r w:rsidRPr="005257B8">
        <w:rPr>
          <w:rFonts w:ascii="Arial" w:hAnsi="Arial" w:cs="Arial"/>
          <w:sz w:val="24"/>
          <w:szCs w:val="24"/>
        </w:rPr>
        <w:t xml:space="preserve">   </w:t>
      </w:r>
    </w:p>
    <w:p w14:paraId="312159C2" w14:textId="77777777" w:rsidR="00F825D6" w:rsidRDefault="00F825D6" w:rsidP="006257D0">
      <w:pPr>
        <w:spacing w:after="0" w:line="360" w:lineRule="auto"/>
        <w:jc w:val="both"/>
        <w:rPr>
          <w:rFonts w:ascii="Arial" w:hAnsi="Arial" w:cs="Arial"/>
          <w:i/>
          <w:sz w:val="24"/>
          <w:szCs w:val="24"/>
        </w:rPr>
      </w:pPr>
    </w:p>
    <w:p w14:paraId="37EDBE0D" w14:textId="77777777" w:rsidR="002B4A96" w:rsidRDefault="002B4A96" w:rsidP="006257D0">
      <w:pPr>
        <w:spacing w:after="0" w:line="360" w:lineRule="auto"/>
        <w:jc w:val="both"/>
        <w:rPr>
          <w:rFonts w:ascii="Arial" w:hAnsi="Arial" w:cs="Arial"/>
          <w:i/>
          <w:sz w:val="24"/>
          <w:szCs w:val="24"/>
        </w:rPr>
      </w:pPr>
      <w:r w:rsidRPr="00BA1EC6">
        <w:rPr>
          <w:rFonts w:ascii="Arial" w:hAnsi="Arial" w:cs="Arial"/>
          <w:i/>
          <w:sz w:val="24"/>
          <w:szCs w:val="24"/>
        </w:rPr>
        <w:t>Quantum of Damages</w:t>
      </w:r>
    </w:p>
    <w:p w14:paraId="3E54EB52" w14:textId="77777777" w:rsidR="000A4FAC" w:rsidRPr="000A4FAC" w:rsidRDefault="000A4FAC" w:rsidP="006257D0">
      <w:pPr>
        <w:spacing w:after="0" w:line="360" w:lineRule="auto"/>
        <w:jc w:val="both"/>
        <w:rPr>
          <w:rFonts w:ascii="Arial" w:hAnsi="Arial" w:cs="Arial"/>
          <w:sz w:val="24"/>
          <w:szCs w:val="24"/>
        </w:rPr>
      </w:pPr>
    </w:p>
    <w:p w14:paraId="36A0D3E9" w14:textId="3ABB87F1" w:rsidR="002B4A96" w:rsidRDefault="002B4A96" w:rsidP="006257D0">
      <w:pPr>
        <w:spacing w:after="0" w:line="360" w:lineRule="auto"/>
        <w:jc w:val="both"/>
        <w:rPr>
          <w:rFonts w:ascii="Arial" w:hAnsi="Arial" w:cs="Arial"/>
          <w:sz w:val="24"/>
          <w:szCs w:val="24"/>
        </w:rPr>
      </w:pPr>
      <w:r w:rsidRPr="00F65AD1">
        <w:rPr>
          <w:rFonts w:ascii="Arial" w:hAnsi="Arial" w:cs="Arial"/>
          <w:sz w:val="24"/>
          <w:szCs w:val="24"/>
        </w:rPr>
        <w:t>[</w:t>
      </w:r>
      <w:r w:rsidR="00775330">
        <w:rPr>
          <w:rFonts w:ascii="Arial" w:hAnsi="Arial" w:cs="Arial"/>
          <w:sz w:val="24"/>
          <w:szCs w:val="24"/>
        </w:rPr>
        <w:t>105</w:t>
      </w:r>
      <w:r w:rsidR="00925275">
        <w:rPr>
          <w:rFonts w:ascii="Arial" w:hAnsi="Arial" w:cs="Arial"/>
          <w:sz w:val="24"/>
          <w:szCs w:val="24"/>
        </w:rPr>
        <w:t>]</w:t>
      </w:r>
      <w:r w:rsidR="00925275">
        <w:rPr>
          <w:rFonts w:ascii="Arial" w:hAnsi="Arial" w:cs="Arial"/>
          <w:sz w:val="24"/>
          <w:szCs w:val="24"/>
        </w:rPr>
        <w:tab/>
      </w:r>
      <w:r w:rsidRPr="00731344">
        <w:rPr>
          <w:rFonts w:ascii="Arial" w:hAnsi="Arial" w:cs="Arial"/>
          <w:sz w:val="24"/>
          <w:szCs w:val="24"/>
          <w:lang w:val="en-US"/>
        </w:rPr>
        <w:t>As the action progressed, it became c</w:t>
      </w:r>
      <w:r>
        <w:rPr>
          <w:rFonts w:ascii="Arial" w:hAnsi="Arial" w:cs="Arial"/>
          <w:sz w:val="24"/>
          <w:szCs w:val="24"/>
          <w:lang w:val="en-US"/>
        </w:rPr>
        <w:t>lear that a disastrous event</w:t>
      </w:r>
      <w:r w:rsidRPr="00731344">
        <w:rPr>
          <w:rFonts w:ascii="Arial" w:hAnsi="Arial" w:cs="Arial"/>
          <w:sz w:val="24"/>
          <w:szCs w:val="24"/>
          <w:lang w:val="en-US"/>
        </w:rPr>
        <w:t xml:space="preserve"> occurred, which led to the plaintiff being </w:t>
      </w:r>
      <w:r>
        <w:rPr>
          <w:rFonts w:ascii="Arial" w:hAnsi="Arial" w:cs="Arial"/>
          <w:sz w:val="24"/>
          <w:szCs w:val="24"/>
          <w:lang w:val="en-US"/>
        </w:rPr>
        <w:t xml:space="preserve">shot and struck with a bullet </w:t>
      </w:r>
      <w:r w:rsidRPr="00731344">
        <w:rPr>
          <w:rFonts w:ascii="Arial" w:hAnsi="Arial" w:cs="Arial"/>
          <w:sz w:val="24"/>
          <w:szCs w:val="24"/>
        </w:rPr>
        <w:t>on his right armpit</w:t>
      </w:r>
      <w:r>
        <w:rPr>
          <w:rFonts w:ascii="Arial" w:hAnsi="Arial" w:cs="Arial"/>
          <w:sz w:val="24"/>
          <w:szCs w:val="24"/>
        </w:rPr>
        <w:t xml:space="preserve">. From the evidence adduced by Doctor Whittaker it is clear that the defendant is suffering from Post-Traumatic Stress Disorder and Major Depression. This, as evidence was led, was due to the fact that the bullet that struck him is still lodged in his body and </w:t>
      </w:r>
      <w:r w:rsidRPr="00CE181A">
        <w:rPr>
          <w:rFonts w:ascii="Arial" w:hAnsi="Arial" w:cs="Arial"/>
          <w:sz w:val="24"/>
          <w:szCs w:val="24"/>
        </w:rPr>
        <w:t>which has affected his life</w:t>
      </w:r>
      <w:r>
        <w:rPr>
          <w:rFonts w:ascii="Arial" w:hAnsi="Arial" w:cs="Arial"/>
          <w:sz w:val="24"/>
          <w:szCs w:val="24"/>
        </w:rPr>
        <w:t xml:space="preserve">. This evidence was also corroborated by the defendant’s witness, Ms Awuku, which evidence was not disputed. The court is therefore satisfied that sufficient evidence has been adduced for the damages claimed for pain and suffering as well as emotional and psychological pain. </w:t>
      </w:r>
    </w:p>
    <w:p w14:paraId="52EE6DA8" w14:textId="77777777" w:rsidR="002B4A96" w:rsidRDefault="002B4A96" w:rsidP="006257D0">
      <w:pPr>
        <w:spacing w:after="0" w:line="360" w:lineRule="auto"/>
        <w:jc w:val="both"/>
        <w:rPr>
          <w:rFonts w:ascii="Arial" w:hAnsi="Arial" w:cs="Arial"/>
          <w:sz w:val="24"/>
          <w:szCs w:val="24"/>
        </w:rPr>
      </w:pPr>
    </w:p>
    <w:p w14:paraId="1FF1A1F8" w14:textId="7AD094B0"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775330">
        <w:rPr>
          <w:rFonts w:ascii="Arial" w:hAnsi="Arial" w:cs="Arial"/>
          <w:sz w:val="24"/>
          <w:szCs w:val="24"/>
        </w:rPr>
        <w:t>106</w:t>
      </w:r>
      <w:r>
        <w:rPr>
          <w:rFonts w:ascii="Arial" w:hAnsi="Arial" w:cs="Arial"/>
          <w:sz w:val="24"/>
          <w:szCs w:val="24"/>
        </w:rPr>
        <w:t>]</w:t>
      </w:r>
      <w:r>
        <w:rPr>
          <w:rFonts w:ascii="Arial" w:hAnsi="Arial" w:cs="Arial"/>
          <w:sz w:val="24"/>
          <w:szCs w:val="24"/>
        </w:rPr>
        <w:tab/>
        <w:t xml:space="preserve">It is trite law that the plaintiff must prove the extent of his loss as well as the amount of damages that should be awarded with a preponderance of probability. It is unfortunate that the Court was not presented with any evidence to support the plaintiff’s claim for future medical expenses and operations. As it was pointed out by Doctor Agnew </w:t>
      </w:r>
      <w:r w:rsidRPr="00E831C3">
        <w:rPr>
          <w:rFonts w:ascii="Arial" w:hAnsi="Arial" w:cs="Arial"/>
          <w:sz w:val="24"/>
          <w:szCs w:val="24"/>
        </w:rPr>
        <w:t>in h</w:t>
      </w:r>
      <w:r w:rsidR="00F825D6" w:rsidRPr="00E831C3">
        <w:rPr>
          <w:rFonts w:ascii="Arial" w:hAnsi="Arial" w:cs="Arial"/>
          <w:sz w:val="24"/>
          <w:szCs w:val="24"/>
        </w:rPr>
        <w:t>er</w:t>
      </w:r>
      <w:r w:rsidRPr="00E831C3">
        <w:rPr>
          <w:rFonts w:ascii="Arial" w:hAnsi="Arial" w:cs="Arial"/>
          <w:sz w:val="24"/>
          <w:szCs w:val="24"/>
        </w:rPr>
        <w:t xml:space="preserve"> testimony </w:t>
      </w:r>
      <w:r>
        <w:rPr>
          <w:rFonts w:ascii="Arial" w:hAnsi="Arial" w:cs="Arial"/>
          <w:sz w:val="24"/>
          <w:szCs w:val="24"/>
        </w:rPr>
        <w:t xml:space="preserve">that the projectile at the time of her assessment of the plaintiff was not removed, there was no surgical indication to remove the bullet. </w:t>
      </w:r>
    </w:p>
    <w:p w14:paraId="13DF7C11" w14:textId="77777777" w:rsidR="002B4A96" w:rsidRDefault="002B4A96" w:rsidP="006257D0">
      <w:pPr>
        <w:spacing w:after="0" w:line="360" w:lineRule="auto"/>
        <w:jc w:val="both"/>
        <w:rPr>
          <w:rFonts w:ascii="Arial" w:hAnsi="Arial" w:cs="Arial"/>
          <w:sz w:val="24"/>
          <w:szCs w:val="24"/>
        </w:rPr>
      </w:pPr>
    </w:p>
    <w:p w14:paraId="7FA74AE6" w14:textId="75D3A3EC" w:rsidR="002B4A96" w:rsidRDefault="002B4A96" w:rsidP="006257D0">
      <w:pPr>
        <w:spacing w:after="0" w:line="360" w:lineRule="auto"/>
        <w:jc w:val="both"/>
        <w:rPr>
          <w:rFonts w:ascii="Arial" w:hAnsi="Arial" w:cs="Arial"/>
          <w:sz w:val="24"/>
          <w:szCs w:val="24"/>
        </w:rPr>
      </w:pPr>
      <w:r>
        <w:rPr>
          <w:rFonts w:ascii="Arial" w:hAnsi="Arial" w:cs="Arial"/>
          <w:sz w:val="24"/>
          <w:szCs w:val="24"/>
        </w:rPr>
        <w:lastRenderedPageBreak/>
        <w:t>[</w:t>
      </w:r>
      <w:r w:rsidR="00501331">
        <w:rPr>
          <w:rFonts w:ascii="Arial" w:hAnsi="Arial" w:cs="Arial"/>
          <w:sz w:val="24"/>
          <w:szCs w:val="24"/>
        </w:rPr>
        <w:t>107</w:t>
      </w:r>
      <w:r>
        <w:rPr>
          <w:rFonts w:ascii="Arial" w:hAnsi="Arial" w:cs="Arial"/>
          <w:sz w:val="24"/>
          <w:szCs w:val="24"/>
        </w:rPr>
        <w:t>]</w:t>
      </w:r>
      <w:r>
        <w:rPr>
          <w:rFonts w:ascii="Arial" w:hAnsi="Arial" w:cs="Arial"/>
          <w:sz w:val="24"/>
          <w:szCs w:val="24"/>
        </w:rPr>
        <w:tab/>
        <w:t>Plaintiff therefor failed to call any witness or to produce any documentary evidence in support of its claim. L Steynberg ‘”Fair” Mathematics in Assessing Delictual Damages’</w:t>
      </w:r>
      <w:r w:rsidR="00484AC3">
        <w:rPr>
          <w:rStyle w:val="FootnoteReference"/>
          <w:rFonts w:ascii="Arial" w:hAnsi="Arial"/>
          <w:sz w:val="24"/>
          <w:szCs w:val="24"/>
        </w:rPr>
        <w:footnoteReference w:id="24"/>
      </w:r>
      <w:r>
        <w:rPr>
          <w:rFonts w:ascii="Arial" w:hAnsi="Arial" w:cs="Arial"/>
          <w:sz w:val="24"/>
          <w:szCs w:val="24"/>
        </w:rPr>
        <w:t xml:space="preserve"> (2011) (14) 2 </w:t>
      </w:r>
      <w:r>
        <w:rPr>
          <w:rFonts w:ascii="Arial" w:hAnsi="Arial" w:cs="Arial"/>
          <w:i/>
          <w:sz w:val="24"/>
          <w:szCs w:val="24"/>
        </w:rPr>
        <w:t xml:space="preserve">PER/PELJ </w:t>
      </w:r>
      <w:r>
        <w:rPr>
          <w:rFonts w:ascii="Arial" w:hAnsi="Arial" w:cs="Arial"/>
          <w:sz w:val="24"/>
          <w:szCs w:val="24"/>
        </w:rPr>
        <w:t xml:space="preserve">stated in his article at 2 that: </w:t>
      </w:r>
    </w:p>
    <w:p w14:paraId="4FF158A2" w14:textId="77777777" w:rsidR="002B4A96" w:rsidRDefault="002B4A96" w:rsidP="006257D0">
      <w:pPr>
        <w:spacing w:after="0" w:line="360" w:lineRule="auto"/>
        <w:jc w:val="both"/>
        <w:rPr>
          <w:rFonts w:ascii="Arial" w:hAnsi="Arial" w:cs="Arial"/>
          <w:sz w:val="24"/>
          <w:szCs w:val="24"/>
        </w:rPr>
      </w:pPr>
    </w:p>
    <w:p w14:paraId="78E21B16" w14:textId="77777777" w:rsidR="002B4A96" w:rsidRPr="001474FA" w:rsidRDefault="002B4A96" w:rsidP="006257D0">
      <w:pPr>
        <w:spacing w:after="0" w:line="360" w:lineRule="auto"/>
        <w:ind w:firstLine="720"/>
        <w:jc w:val="both"/>
        <w:rPr>
          <w:rFonts w:ascii="Arial" w:hAnsi="Arial" w:cs="Arial"/>
        </w:rPr>
      </w:pPr>
      <w:r>
        <w:rPr>
          <w:rFonts w:ascii="Arial" w:hAnsi="Arial" w:cs="Arial"/>
        </w:rPr>
        <w:t>‘In assessing or quantifying delictual damages or compensation after a damage-causing event, the object or aim is to give to the injured or prejudiced plaintiff(s) the fullest possible compensation by placing them in the same financial position they were in prior to the damage-causing event.</w:t>
      </w:r>
      <w:r>
        <w:rPr>
          <w:rStyle w:val="FootnoteReference"/>
        </w:rPr>
        <w:footnoteReference w:id="25"/>
      </w:r>
      <w:r>
        <w:rPr>
          <w:rFonts w:ascii="Arial" w:hAnsi="Arial" w:cs="Arial"/>
        </w:rPr>
        <w:t xml:space="preserve"> </w:t>
      </w:r>
      <w:r w:rsidRPr="001474FA">
        <w:rPr>
          <w:rFonts w:ascii="Arial" w:hAnsi="Arial" w:cs="Arial"/>
        </w:rPr>
        <w:t xml:space="preserve">To meet this objective of full compensation, the plaintiff is </w:t>
      </w:r>
      <w:r w:rsidRPr="001474FA">
        <w:rPr>
          <w:rFonts w:ascii="Arial" w:hAnsi="Arial" w:cs="Arial"/>
          <w:i/>
        </w:rPr>
        <w:t>inter alia</w:t>
      </w:r>
      <w:r w:rsidRPr="001474FA">
        <w:rPr>
          <w:rFonts w:ascii="Arial" w:hAnsi="Arial" w:cs="Arial"/>
        </w:rPr>
        <w:t xml:space="preserve"> burdened with the duty to prove the loss he has suffered, including the uncertain future loss which might not yet have transpired at the t</w:t>
      </w:r>
      <w:r>
        <w:rPr>
          <w:rFonts w:ascii="Arial" w:hAnsi="Arial" w:cs="Arial"/>
        </w:rPr>
        <w:t>ime he has to lodge his claim.</w:t>
      </w:r>
      <w:r>
        <w:rPr>
          <w:rStyle w:val="FootnoteReference"/>
        </w:rPr>
        <w:footnoteReference w:id="26"/>
      </w:r>
      <w:r w:rsidRPr="001474FA">
        <w:rPr>
          <w:rFonts w:ascii="Arial" w:hAnsi="Arial" w:cs="Arial"/>
        </w:rPr>
        <w:t xml:space="preserve"> In civil cases the measure of proof is a preponder</w:t>
      </w:r>
      <w:r>
        <w:rPr>
          <w:rFonts w:ascii="Arial" w:hAnsi="Arial" w:cs="Arial"/>
        </w:rPr>
        <w:t>ance or balance of probability.</w:t>
      </w:r>
      <w:r>
        <w:rPr>
          <w:rStyle w:val="FootnoteReference"/>
        </w:rPr>
        <w:footnoteReference w:id="27"/>
      </w:r>
      <w:r w:rsidRPr="001474FA">
        <w:rPr>
          <w:rFonts w:ascii="Arial" w:hAnsi="Arial" w:cs="Arial"/>
        </w:rPr>
        <w:t xml:space="preserve"> This means that the plaintiff must prove that he has more likely than not suffered certain heads or categories of damage and he must also prove the exact amount of damages that should be awarde</w:t>
      </w:r>
      <w:r>
        <w:rPr>
          <w:rFonts w:ascii="Arial" w:hAnsi="Arial" w:cs="Arial"/>
        </w:rPr>
        <w:t>d to compensate for that loss.’</w:t>
      </w:r>
      <w:r>
        <w:rPr>
          <w:rStyle w:val="FootnoteReference"/>
        </w:rPr>
        <w:footnoteReference w:id="28"/>
      </w:r>
    </w:p>
    <w:p w14:paraId="15360BD6" w14:textId="77777777" w:rsidR="002B4A96" w:rsidRDefault="002B4A96" w:rsidP="006257D0">
      <w:pPr>
        <w:spacing w:after="0" w:line="360" w:lineRule="auto"/>
        <w:jc w:val="both"/>
        <w:rPr>
          <w:rFonts w:ascii="Arial" w:hAnsi="Arial" w:cs="Arial"/>
          <w:sz w:val="24"/>
          <w:szCs w:val="24"/>
        </w:rPr>
      </w:pPr>
    </w:p>
    <w:p w14:paraId="5570D97F" w14:textId="5CB13F1F"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108</w:t>
      </w:r>
      <w:r>
        <w:rPr>
          <w:rFonts w:ascii="Arial" w:hAnsi="Arial" w:cs="Arial"/>
          <w:sz w:val="24"/>
          <w:szCs w:val="24"/>
        </w:rPr>
        <w:t>]</w:t>
      </w:r>
      <w:r>
        <w:rPr>
          <w:rFonts w:ascii="Arial" w:hAnsi="Arial" w:cs="Arial"/>
          <w:sz w:val="24"/>
          <w:szCs w:val="24"/>
        </w:rPr>
        <w:tab/>
      </w:r>
      <w:r w:rsidRPr="00F83BC2">
        <w:rPr>
          <w:rFonts w:ascii="Arial" w:hAnsi="Arial" w:cs="Arial"/>
          <w:sz w:val="24"/>
          <w:szCs w:val="24"/>
        </w:rPr>
        <w:t xml:space="preserve">Steynberg </w:t>
      </w:r>
      <w:r>
        <w:rPr>
          <w:rFonts w:ascii="Arial" w:hAnsi="Arial" w:cs="Arial"/>
          <w:sz w:val="24"/>
          <w:szCs w:val="24"/>
        </w:rPr>
        <w:t>op cit at 3 furthermore said the following regarding the task of proving uncertain future loss which might not yet have transpired at the time or after the damaging causing event when the claim is lodged:</w:t>
      </w:r>
    </w:p>
    <w:p w14:paraId="6554C549" w14:textId="77777777" w:rsidR="002B4A96" w:rsidRDefault="002B4A96" w:rsidP="006257D0">
      <w:pPr>
        <w:spacing w:after="0" w:line="360" w:lineRule="auto"/>
        <w:jc w:val="both"/>
        <w:rPr>
          <w:rFonts w:ascii="Arial" w:hAnsi="Arial" w:cs="Arial"/>
          <w:sz w:val="24"/>
          <w:szCs w:val="24"/>
        </w:rPr>
      </w:pPr>
    </w:p>
    <w:p w14:paraId="00216DCC" w14:textId="77777777" w:rsidR="002B4A96" w:rsidRPr="00D14B6B" w:rsidRDefault="002B4A96" w:rsidP="006257D0">
      <w:pPr>
        <w:spacing w:after="0" w:line="360" w:lineRule="auto"/>
        <w:jc w:val="both"/>
        <w:rPr>
          <w:rFonts w:ascii="Arial" w:hAnsi="Arial" w:cs="Arial"/>
        </w:rPr>
      </w:pPr>
      <w:r>
        <w:rPr>
          <w:rFonts w:ascii="Arial" w:hAnsi="Arial" w:cs="Arial"/>
          <w:sz w:val="24"/>
          <w:szCs w:val="24"/>
        </w:rPr>
        <w:tab/>
      </w:r>
      <w:r w:rsidRPr="00D14B6B">
        <w:rPr>
          <w:rFonts w:ascii="Arial" w:hAnsi="Arial" w:cs="Arial"/>
        </w:rPr>
        <w:t xml:space="preserve">‘In executing this difficult task the plaintiff could employ the services of a financial expert, such as an actuary, to assist in proving the extent of the loss he will be suffering in future. An actuary specialises in making mathematical calculations based on proven facts and realistic assumptions about the future.’ </w:t>
      </w:r>
    </w:p>
    <w:p w14:paraId="1D7DCA48" w14:textId="77777777" w:rsidR="002B4A96" w:rsidRDefault="002B4A96" w:rsidP="006257D0">
      <w:pPr>
        <w:spacing w:after="0" w:line="360" w:lineRule="auto"/>
        <w:jc w:val="both"/>
        <w:rPr>
          <w:rFonts w:ascii="Arial" w:hAnsi="Arial" w:cs="Arial"/>
          <w:sz w:val="24"/>
          <w:szCs w:val="24"/>
        </w:rPr>
      </w:pPr>
    </w:p>
    <w:p w14:paraId="7DC5F536" w14:textId="4D9932DE"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109</w:t>
      </w:r>
      <w:r>
        <w:rPr>
          <w:rFonts w:ascii="Arial" w:hAnsi="Arial" w:cs="Arial"/>
          <w:sz w:val="24"/>
          <w:szCs w:val="24"/>
        </w:rPr>
        <w:t>]</w:t>
      </w:r>
      <w:r>
        <w:rPr>
          <w:rFonts w:ascii="Arial" w:hAnsi="Arial" w:cs="Arial"/>
          <w:sz w:val="24"/>
          <w:szCs w:val="24"/>
        </w:rPr>
        <w:tab/>
      </w:r>
      <w:r w:rsidR="00925004" w:rsidRPr="00AB04FD">
        <w:rPr>
          <w:rFonts w:ascii="Arial" w:hAnsi="Arial" w:cs="Arial"/>
          <w:sz w:val="24"/>
          <w:szCs w:val="24"/>
        </w:rPr>
        <w:t xml:space="preserve">I must say </w:t>
      </w:r>
      <w:r>
        <w:rPr>
          <w:rFonts w:ascii="Arial" w:hAnsi="Arial" w:cs="Arial"/>
          <w:sz w:val="24"/>
          <w:szCs w:val="24"/>
        </w:rPr>
        <w:t>I am in agreement with counsel for the defendant that the plaintiff had a duty to bring evidence before court and that there is no proof of whatsoever nature before me to substantiate his claim</w:t>
      </w:r>
      <w:r w:rsidR="00925004">
        <w:rPr>
          <w:rFonts w:ascii="Arial" w:hAnsi="Arial" w:cs="Arial"/>
          <w:sz w:val="24"/>
          <w:szCs w:val="24"/>
        </w:rPr>
        <w:t xml:space="preserve"> </w:t>
      </w:r>
      <w:r w:rsidR="00925004" w:rsidRPr="00AB04FD">
        <w:rPr>
          <w:rFonts w:ascii="Arial" w:hAnsi="Arial" w:cs="Arial"/>
          <w:sz w:val="24"/>
          <w:szCs w:val="24"/>
        </w:rPr>
        <w:t>for future medical expenses</w:t>
      </w:r>
      <w:r>
        <w:rPr>
          <w:rFonts w:ascii="Arial" w:hAnsi="Arial" w:cs="Arial"/>
          <w:sz w:val="24"/>
          <w:szCs w:val="24"/>
        </w:rPr>
        <w:t xml:space="preserve">. Plaintiff had to prove the degree of probability that the uncertain will ensue. He had to lead evidence to enable the Court to assess the amount. He had a duty to present to court the full and best possible evidence within his knowledge and contemplation. </w:t>
      </w:r>
    </w:p>
    <w:p w14:paraId="2E5D04AA" w14:textId="77777777" w:rsidR="002B4A96" w:rsidRDefault="002B4A96" w:rsidP="006257D0">
      <w:pPr>
        <w:spacing w:after="0" w:line="360" w:lineRule="auto"/>
        <w:jc w:val="both"/>
        <w:rPr>
          <w:rFonts w:ascii="Arial" w:hAnsi="Arial" w:cs="Arial"/>
          <w:sz w:val="24"/>
          <w:szCs w:val="24"/>
        </w:rPr>
      </w:pPr>
    </w:p>
    <w:p w14:paraId="4188C4E6" w14:textId="2E4D5ECD" w:rsidR="002B4A96" w:rsidRDefault="002B4A96" w:rsidP="006257D0">
      <w:pPr>
        <w:spacing w:after="0" w:line="360" w:lineRule="auto"/>
        <w:jc w:val="both"/>
        <w:rPr>
          <w:rFonts w:ascii="Arial" w:hAnsi="Arial" w:cs="Arial"/>
          <w:sz w:val="24"/>
          <w:szCs w:val="24"/>
        </w:rPr>
      </w:pPr>
      <w:r>
        <w:rPr>
          <w:rFonts w:ascii="Arial" w:hAnsi="Arial" w:cs="Arial"/>
          <w:sz w:val="24"/>
          <w:szCs w:val="24"/>
        </w:rPr>
        <w:lastRenderedPageBreak/>
        <w:t>[</w:t>
      </w:r>
      <w:r w:rsidR="00501331">
        <w:rPr>
          <w:rFonts w:ascii="Arial" w:hAnsi="Arial" w:cs="Arial"/>
          <w:sz w:val="24"/>
          <w:szCs w:val="24"/>
        </w:rPr>
        <w:t>110</w:t>
      </w:r>
      <w:r>
        <w:rPr>
          <w:rFonts w:ascii="Arial" w:hAnsi="Arial" w:cs="Arial"/>
          <w:sz w:val="24"/>
          <w:szCs w:val="24"/>
        </w:rPr>
        <w:t>]</w:t>
      </w:r>
      <w:r>
        <w:rPr>
          <w:rFonts w:ascii="Arial" w:hAnsi="Arial" w:cs="Arial"/>
          <w:sz w:val="24"/>
          <w:szCs w:val="24"/>
        </w:rPr>
        <w:tab/>
        <w:t xml:space="preserve">In </w:t>
      </w:r>
      <w:r w:rsidRPr="00AB0C89">
        <w:rPr>
          <w:rFonts w:ascii="Arial" w:hAnsi="Arial" w:cs="Arial"/>
          <w:i/>
          <w:sz w:val="24"/>
          <w:szCs w:val="24"/>
        </w:rPr>
        <w:t>Esso Standard SA (Pty) Ltd v Katz</w:t>
      </w:r>
      <w:r>
        <w:rPr>
          <w:rFonts w:ascii="Arial" w:hAnsi="Arial" w:cs="Arial"/>
          <w:sz w:val="24"/>
          <w:szCs w:val="24"/>
        </w:rPr>
        <w:t xml:space="preserve"> 1981 1 SA 964 (A) 970D-E it was held that:</w:t>
      </w:r>
    </w:p>
    <w:p w14:paraId="36F68EE9" w14:textId="77777777" w:rsidR="002B4A96" w:rsidRDefault="002B4A96" w:rsidP="006257D0">
      <w:pPr>
        <w:spacing w:after="0" w:line="360" w:lineRule="auto"/>
        <w:jc w:val="both"/>
        <w:rPr>
          <w:rFonts w:ascii="Arial" w:hAnsi="Arial" w:cs="Arial"/>
          <w:sz w:val="24"/>
          <w:szCs w:val="24"/>
        </w:rPr>
      </w:pPr>
    </w:p>
    <w:p w14:paraId="2BD554F1" w14:textId="77777777" w:rsidR="002B4A96" w:rsidRPr="00AB0C89" w:rsidRDefault="002B4A96" w:rsidP="006257D0">
      <w:pPr>
        <w:spacing w:after="0" w:line="360" w:lineRule="auto"/>
        <w:ind w:firstLine="720"/>
        <w:jc w:val="both"/>
        <w:rPr>
          <w:rFonts w:ascii="Arial" w:hAnsi="Arial" w:cs="Arial"/>
        </w:rPr>
      </w:pPr>
      <w:r w:rsidRPr="00AB0C89">
        <w:rPr>
          <w:rFonts w:ascii="Arial" w:hAnsi="Arial" w:cs="Arial"/>
        </w:rPr>
        <w:t>‘In the present case it might be said with some justification that the plaintiff should have sought the assistance of an accountant. He failed to do so, but it does not follow that he should be non-suited. Whether or not plaintiff should be non-suited depends on whether he has adduced all the evidence reasonably available to him at the trial.’</w:t>
      </w:r>
    </w:p>
    <w:p w14:paraId="3228624A" w14:textId="77777777" w:rsidR="002B4A96" w:rsidRDefault="002B4A96" w:rsidP="006257D0">
      <w:pPr>
        <w:tabs>
          <w:tab w:val="left" w:pos="3375"/>
        </w:tabs>
        <w:spacing w:after="0" w:line="360" w:lineRule="auto"/>
        <w:jc w:val="both"/>
        <w:rPr>
          <w:rFonts w:ascii="Arial" w:hAnsi="Arial" w:cs="Arial"/>
          <w:sz w:val="24"/>
          <w:szCs w:val="24"/>
        </w:rPr>
      </w:pPr>
      <w:r>
        <w:rPr>
          <w:rFonts w:ascii="Arial" w:hAnsi="Arial" w:cs="Arial"/>
          <w:sz w:val="24"/>
          <w:szCs w:val="24"/>
        </w:rPr>
        <w:tab/>
      </w:r>
    </w:p>
    <w:p w14:paraId="524F8853" w14:textId="7044200E"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111</w:t>
      </w:r>
      <w:r>
        <w:rPr>
          <w:rFonts w:ascii="Arial" w:hAnsi="Arial" w:cs="Arial"/>
          <w:sz w:val="24"/>
          <w:szCs w:val="24"/>
        </w:rPr>
        <w:t>]</w:t>
      </w:r>
      <w:r>
        <w:rPr>
          <w:rFonts w:ascii="Arial" w:hAnsi="Arial" w:cs="Arial"/>
          <w:sz w:val="24"/>
          <w:szCs w:val="24"/>
        </w:rPr>
        <w:tab/>
      </w:r>
      <w:r w:rsidRPr="00F65AD1">
        <w:rPr>
          <w:rFonts w:ascii="Arial" w:hAnsi="Arial" w:cs="Arial"/>
          <w:sz w:val="24"/>
          <w:szCs w:val="24"/>
        </w:rPr>
        <w:t>I am</w:t>
      </w:r>
      <w:r>
        <w:rPr>
          <w:rFonts w:ascii="Arial" w:hAnsi="Arial" w:cs="Arial"/>
          <w:sz w:val="24"/>
          <w:szCs w:val="24"/>
        </w:rPr>
        <w:t xml:space="preserve"> therefore of the considered view that plaintiff’s claim for future medical expenses and operations stand to be dismissed as </w:t>
      </w:r>
      <w:r w:rsidR="007E73DA" w:rsidRPr="00F825D6">
        <w:rPr>
          <w:rFonts w:ascii="Arial" w:hAnsi="Arial" w:cs="Arial"/>
          <w:sz w:val="24"/>
          <w:szCs w:val="24"/>
        </w:rPr>
        <w:t>no</w:t>
      </w:r>
      <w:r w:rsidR="007E73DA">
        <w:rPr>
          <w:rFonts w:ascii="Arial" w:hAnsi="Arial" w:cs="Arial"/>
          <w:color w:val="FF0000"/>
          <w:sz w:val="24"/>
          <w:szCs w:val="24"/>
        </w:rPr>
        <w:t xml:space="preserve"> </w:t>
      </w:r>
      <w:r>
        <w:rPr>
          <w:rFonts w:ascii="Arial" w:hAnsi="Arial" w:cs="Arial"/>
          <w:sz w:val="24"/>
          <w:szCs w:val="24"/>
        </w:rPr>
        <w:t xml:space="preserve">evidence was led at all with regard to the said leg of damages. </w:t>
      </w:r>
      <w:r w:rsidRPr="00F65AD1">
        <w:rPr>
          <w:rFonts w:ascii="Arial" w:hAnsi="Arial" w:cs="Arial"/>
          <w:sz w:val="24"/>
          <w:szCs w:val="24"/>
        </w:rPr>
        <w:t xml:space="preserve"> </w:t>
      </w:r>
    </w:p>
    <w:p w14:paraId="502DB104" w14:textId="77777777" w:rsidR="002B4A96" w:rsidRDefault="002B4A96" w:rsidP="006257D0">
      <w:pPr>
        <w:spacing w:after="0" w:line="360" w:lineRule="auto"/>
        <w:jc w:val="both"/>
        <w:rPr>
          <w:rFonts w:ascii="Arial" w:hAnsi="Arial" w:cs="Arial"/>
          <w:sz w:val="24"/>
          <w:szCs w:val="24"/>
        </w:rPr>
      </w:pPr>
    </w:p>
    <w:p w14:paraId="03ECD0A1" w14:textId="5455CFC5"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112</w:t>
      </w:r>
      <w:r>
        <w:rPr>
          <w:rFonts w:ascii="Arial" w:hAnsi="Arial" w:cs="Arial"/>
          <w:sz w:val="24"/>
          <w:szCs w:val="24"/>
        </w:rPr>
        <w:t>]</w:t>
      </w:r>
      <w:r>
        <w:rPr>
          <w:rFonts w:ascii="Arial" w:hAnsi="Arial" w:cs="Arial"/>
          <w:sz w:val="24"/>
          <w:szCs w:val="24"/>
        </w:rPr>
        <w:tab/>
        <w:t xml:space="preserve">With regard to past medical treatment and examinations, the court is equally </w:t>
      </w:r>
      <w:r w:rsidR="00F825D6" w:rsidRPr="00885E83">
        <w:rPr>
          <w:rFonts w:ascii="Arial" w:hAnsi="Arial" w:cs="Arial"/>
          <w:sz w:val="24"/>
          <w:szCs w:val="24"/>
        </w:rPr>
        <w:t xml:space="preserve">not </w:t>
      </w:r>
      <w:r w:rsidRPr="00885E83">
        <w:rPr>
          <w:rFonts w:ascii="Arial" w:hAnsi="Arial" w:cs="Arial"/>
          <w:sz w:val="24"/>
          <w:szCs w:val="24"/>
        </w:rPr>
        <w:t xml:space="preserve">satisfied </w:t>
      </w:r>
      <w:r>
        <w:rPr>
          <w:rFonts w:ascii="Arial" w:hAnsi="Arial" w:cs="Arial"/>
          <w:sz w:val="24"/>
          <w:szCs w:val="24"/>
        </w:rPr>
        <w:t xml:space="preserve">that plaintiff has led sufficient evidence to substantiate its claim for N$ 50 000.   Plaintiff testified that when he was </w:t>
      </w:r>
      <w:r w:rsidRPr="00F65AD1">
        <w:rPr>
          <w:rFonts w:ascii="Arial" w:hAnsi="Arial" w:cs="Arial"/>
          <w:sz w:val="24"/>
          <w:szCs w:val="24"/>
        </w:rPr>
        <w:t>discharge</w:t>
      </w:r>
      <w:r>
        <w:rPr>
          <w:rFonts w:ascii="Arial" w:hAnsi="Arial" w:cs="Arial"/>
          <w:sz w:val="24"/>
          <w:szCs w:val="24"/>
        </w:rPr>
        <w:t>d</w:t>
      </w:r>
      <w:r w:rsidRPr="00F65AD1">
        <w:rPr>
          <w:rFonts w:ascii="Arial" w:hAnsi="Arial" w:cs="Arial"/>
          <w:sz w:val="24"/>
          <w:szCs w:val="24"/>
        </w:rPr>
        <w:t xml:space="preserve"> at the hospital he had to pay an amount of N$ 560 for treatment and he handed up the receipt from the hospital as evidence to support the payment.</w:t>
      </w:r>
      <w:r>
        <w:rPr>
          <w:rFonts w:ascii="Arial" w:hAnsi="Arial" w:cs="Arial"/>
          <w:sz w:val="24"/>
          <w:szCs w:val="24"/>
        </w:rPr>
        <w:t xml:space="preserve"> Plaintiff further testified that </w:t>
      </w:r>
      <w:r w:rsidRPr="00F65AD1">
        <w:rPr>
          <w:rFonts w:ascii="Arial" w:hAnsi="Arial" w:cs="Arial"/>
          <w:sz w:val="24"/>
          <w:szCs w:val="24"/>
        </w:rPr>
        <w:t xml:space="preserve">from the time that he got shot his body was suffering from extreme pain from the bullet and medical procedures and that he has become heavily dependent on painkillers to manage the pain. Because of the constant pain he now survives on taking strong pain killers which he has to purchase at a fee of N$ 70 per week, which is an added expense ought not to have been incurred had he not been shot by Mr Kashela. </w:t>
      </w:r>
      <w:r>
        <w:rPr>
          <w:rFonts w:ascii="Arial" w:hAnsi="Arial" w:cs="Arial"/>
          <w:sz w:val="24"/>
          <w:szCs w:val="24"/>
        </w:rPr>
        <w:t xml:space="preserve">However, plaintiff failed to produce any evidence in the form of receipt to corroborate his evidence. </w:t>
      </w:r>
    </w:p>
    <w:p w14:paraId="2F0C72BA" w14:textId="77777777" w:rsidR="002B4A96" w:rsidRDefault="002B4A96" w:rsidP="006257D0">
      <w:pPr>
        <w:spacing w:after="0" w:line="360" w:lineRule="auto"/>
        <w:jc w:val="both"/>
        <w:rPr>
          <w:rFonts w:ascii="Arial" w:hAnsi="Arial" w:cs="Arial"/>
          <w:sz w:val="24"/>
          <w:szCs w:val="24"/>
        </w:rPr>
      </w:pPr>
    </w:p>
    <w:p w14:paraId="0B9A12EE" w14:textId="1BACDE25" w:rsidR="002B4A96"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113</w:t>
      </w:r>
      <w:r>
        <w:rPr>
          <w:rFonts w:ascii="Arial" w:hAnsi="Arial" w:cs="Arial"/>
          <w:sz w:val="24"/>
          <w:szCs w:val="24"/>
        </w:rPr>
        <w:t>]</w:t>
      </w:r>
      <w:r>
        <w:rPr>
          <w:rFonts w:ascii="Arial" w:hAnsi="Arial" w:cs="Arial"/>
          <w:sz w:val="24"/>
          <w:szCs w:val="24"/>
        </w:rPr>
        <w:tab/>
        <w:t xml:space="preserve">It was held in </w:t>
      </w:r>
      <w:r w:rsidRPr="001B0259">
        <w:rPr>
          <w:rFonts w:ascii="Arial" w:hAnsi="Arial" w:cs="Arial"/>
          <w:i/>
          <w:sz w:val="24"/>
          <w:szCs w:val="24"/>
        </w:rPr>
        <w:t>Erasmus v Davis</w:t>
      </w:r>
      <w:r>
        <w:rPr>
          <w:rFonts w:ascii="Arial" w:hAnsi="Arial" w:cs="Arial"/>
          <w:sz w:val="24"/>
          <w:szCs w:val="24"/>
        </w:rPr>
        <w:t xml:space="preserve"> 1969 2 SA 1 (A) para 9E that:</w:t>
      </w:r>
    </w:p>
    <w:p w14:paraId="30D4E145" w14:textId="77777777" w:rsidR="002B4A96" w:rsidRDefault="002B4A96" w:rsidP="006257D0">
      <w:pPr>
        <w:spacing w:after="0" w:line="360" w:lineRule="auto"/>
        <w:jc w:val="both"/>
        <w:rPr>
          <w:rFonts w:ascii="Arial" w:hAnsi="Arial" w:cs="Arial"/>
          <w:sz w:val="24"/>
          <w:szCs w:val="24"/>
        </w:rPr>
      </w:pPr>
    </w:p>
    <w:p w14:paraId="71D2DF5E" w14:textId="77777777" w:rsidR="002B4A96" w:rsidRPr="002A7C15" w:rsidRDefault="002B4A96" w:rsidP="006257D0">
      <w:pPr>
        <w:spacing w:after="0" w:line="360" w:lineRule="auto"/>
        <w:jc w:val="both"/>
        <w:rPr>
          <w:rFonts w:ascii="Arial" w:hAnsi="Arial" w:cs="Arial"/>
        </w:rPr>
      </w:pPr>
      <w:r>
        <w:rPr>
          <w:rFonts w:ascii="Arial" w:hAnsi="Arial" w:cs="Arial"/>
          <w:sz w:val="24"/>
          <w:szCs w:val="24"/>
        </w:rPr>
        <w:tab/>
      </w:r>
      <w:r w:rsidRPr="002A7C15">
        <w:rPr>
          <w:rFonts w:ascii="Arial" w:hAnsi="Arial" w:cs="Arial"/>
        </w:rPr>
        <w:t xml:space="preserve">‘The onus rests on plaintiff of proving, not only that he has suffered damage, but also the </w:t>
      </w:r>
      <w:r w:rsidRPr="002A7C15">
        <w:rPr>
          <w:rFonts w:ascii="Arial" w:hAnsi="Arial" w:cs="Arial"/>
          <w:i/>
        </w:rPr>
        <w:t>quantum</w:t>
      </w:r>
      <w:r w:rsidRPr="002A7C15">
        <w:rPr>
          <w:rFonts w:ascii="Arial" w:hAnsi="Arial" w:cs="Arial"/>
        </w:rPr>
        <w:t xml:space="preserve"> thereof’</w:t>
      </w:r>
    </w:p>
    <w:p w14:paraId="41D0080B" w14:textId="77777777" w:rsidR="002B4A96" w:rsidRDefault="002B4A96" w:rsidP="006257D0">
      <w:pPr>
        <w:spacing w:after="0" w:line="360" w:lineRule="auto"/>
        <w:jc w:val="both"/>
        <w:rPr>
          <w:rFonts w:ascii="Arial" w:hAnsi="Arial" w:cs="Arial"/>
          <w:sz w:val="24"/>
          <w:szCs w:val="24"/>
        </w:rPr>
      </w:pPr>
    </w:p>
    <w:p w14:paraId="64D1613D" w14:textId="51D2F327" w:rsidR="002B4A96" w:rsidRPr="00F65AD1" w:rsidRDefault="002B4A96" w:rsidP="006257D0">
      <w:pPr>
        <w:spacing w:after="0" w:line="360" w:lineRule="auto"/>
        <w:jc w:val="both"/>
        <w:rPr>
          <w:rFonts w:ascii="Arial" w:hAnsi="Arial" w:cs="Arial"/>
          <w:sz w:val="24"/>
          <w:szCs w:val="24"/>
        </w:rPr>
      </w:pPr>
      <w:r>
        <w:rPr>
          <w:rFonts w:ascii="Arial" w:hAnsi="Arial" w:cs="Arial"/>
          <w:sz w:val="24"/>
          <w:szCs w:val="24"/>
        </w:rPr>
        <w:t>[</w:t>
      </w:r>
      <w:r w:rsidR="00501331">
        <w:rPr>
          <w:rFonts w:ascii="Arial" w:hAnsi="Arial" w:cs="Arial"/>
          <w:sz w:val="24"/>
          <w:szCs w:val="24"/>
        </w:rPr>
        <w:t>114</w:t>
      </w:r>
      <w:r>
        <w:rPr>
          <w:rFonts w:ascii="Arial" w:hAnsi="Arial" w:cs="Arial"/>
          <w:sz w:val="24"/>
          <w:szCs w:val="24"/>
        </w:rPr>
        <w:t>]</w:t>
      </w:r>
      <w:r>
        <w:rPr>
          <w:rFonts w:ascii="Arial" w:hAnsi="Arial" w:cs="Arial"/>
          <w:sz w:val="24"/>
          <w:szCs w:val="24"/>
        </w:rPr>
        <w:tab/>
        <w:t xml:space="preserve">Plaintiff in this regard had failed to discharged that onus in proving that he has indeed suffered past medical treatment in and examinations in the amount of N$ 50 000, the only proof that was brought before court was the receipt of N$ 560, which the court is of the view, should be granted as damages. </w:t>
      </w:r>
      <w:r w:rsidRPr="00F65AD1">
        <w:rPr>
          <w:rFonts w:ascii="Arial" w:hAnsi="Arial" w:cs="Arial"/>
          <w:sz w:val="24"/>
          <w:szCs w:val="24"/>
        </w:rPr>
        <w:t xml:space="preserve"> </w:t>
      </w:r>
    </w:p>
    <w:p w14:paraId="4F8C59CB" w14:textId="77777777" w:rsidR="002B4A96" w:rsidRDefault="002B4A96" w:rsidP="006257D0">
      <w:pPr>
        <w:spacing w:after="0" w:line="360" w:lineRule="auto"/>
        <w:jc w:val="both"/>
        <w:rPr>
          <w:rFonts w:ascii="Arial" w:hAnsi="Arial" w:cs="Arial"/>
          <w:sz w:val="24"/>
          <w:szCs w:val="24"/>
        </w:rPr>
      </w:pPr>
    </w:p>
    <w:p w14:paraId="5218A745" w14:textId="77777777" w:rsidR="001A120A" w:rsidRDefault="001A120A" w:rsidP="006257D0">
      <w:pPr>
        <w:spacing w:after="0" w:line="360" w:lineRule="auto"/>
        <w:jc w:val="both"/>
        <w:rPr>
          <w:rFonts w:ascii="Arial" w:hAnsi="Arial" w:cs="Arial"/>
          <w:sz w:val="24"/>
          <w:szCs w:val="24"/>
        </w:rPr>
      </w:pPr>
    </w:p>
    <w:p w14:paraId="16D5D8E9" w14:textId="77777777" w:rsidR="001A120A" w:rsidRPr="00F65AD1" w:rsidRDefault="001A120A" w:rsidP="006257D0">
      <w:pPr>
        <w:spacing w:after="0" w:line="360" w:lineRule="auto"/>
        <w:jc w:val="both"/>
        <w:rPr>
          <w:rFonts w:ascii="Arial" w:hAnsi="Arial" w:cs="Arial"/>
          <w:sz w:val="24"/>
          <w:szCs w:val="24"/>
        </w:rPr>
      </w:pPr>
    </w:p>
    <w:p w14:paraId="565DAB85" w14:textId="24C70479" w:rsidR="002B4A96" w:rsidRPr="00F65AD1" w:rsidRDefault="002B4A96" w:rsidP="006257D0">
      <w:pPr>
        <w:spacing w:after="0" w:line="360" w:lineRule="auto"/>
        <w:jc w:val="both"/>
        <w:rPr>
          <w:rFonts w:ascii="Arial" w:hAnsi="Arial" w:cs="Arial"/>
          <w:sz w:val="24"/>
          <w:szCs w:val="24"/>
        </w:rPr>
      </w:pPr>
      <w:r>
        <w:rPr>
          <w:rFonts w:ascii="Arial" w:hAnsi="Arial" w:cs="Arial"/>
          <w:sz w:val="24"/>
          <w:szCs w:val="24"/>
        </w:rPr>
        <w:lastRenderedPageBreak/>
        <w:t>[</w:t>
      </w:r>
      <w:r w:rsidR="00501331">
        <w:rPr>
          <w:rFonts w:ascii="Arial" w:hAnsi="Arial" w:cs="Arial"/>
          <w:sz w:val="24"/>
          <w:szCs w:val="24"/>
        </w:rPr>
        <w:t>115</w:t>
      </w:r>
      <w:r w:rsidRPr="00F65AD1">
        <w:rPr>
          <w:rFonts w:ascii="Arial" w:hAnsi="Arial" w:cs="Arial"/>
          <w:sz w:val="24"/>
          <w:szCs w:val="24"/>
        </w:rPr>
        <w:t>]</w:t>
      </w:r>
      <w:r w:rsidRPr="00F65AD1">
        <w:rPr>
          <w:rFonts w:ascii="Arial" w:hAnsi="Arial" w:cs="Arial"/>
          <w:sz w:val="24"/>
          <w:szCs w:val="24"/>
        </w:rPr>
        <w:tab/>
        <w:t>In the result, I order as follows:</w:t>
      </w:r>
    </w:p>
    <w:p w14:paraId="6289E0EF" w14:textId="77777777" w:rsidR="002B4A96" w:rsidRPr="00F65AD1" w:rsidRDefault="002B4A96" w:rsidP="006257D0">
      <w:pPr>
        <w:spacing w:after="0" w:line="360" w:lineRule="auto"/>
        <w:jc w:val="both"/>
        <w:rPr>
          <w:rFonts w:ascii="Arial" w:hAnsi="Arial" w:cs="Arial"/>
          <w:sz w:val="24"/>
          <w:szCs w:val="24"/>
        </w:rPr>
      </w:pPr>
    </w:p>
    <w:p w14:paraId="5E8725F0" w14:textId="77777777" w:rsidR="002B4A96" w:rsidRDefault="002B4A96" w:rsidP="006257D0">
      <w:pPr>
        <w:spacing w:after="0" w:line="360" w:lineRule="auto"/>
        <w:ind w:left="720" w:hanging="720"/>
        <w:jc w:val="both"/>
        <w:rPr>
          <w:rFonts w:ascii="Arial" w:hAnsi="Arial" w:cs="Arial"/>
          <w:sz w:val="24"/>
          <w:szCs w:val="24"/>
        </w:rPr>
      </w:pPr>
      <w:r w:rsidRPr="00BB477E">
        <w:rPr>
          <w:rFonts w:ascii="Arial" w:hAnsi="Arial" w:cs="Arial"/>
          <w:sz w:val="24"/>
          <w:szCs w:val="24"/>
        </w:rPr>
        <w:t>Judgment is granted in favor of the Plaintiff in the following terms:</w:t>
      </w:r>
    </w:p>
    <w:p w14:paraId="01C73E5C" w14:textId="77777777" w:rsidR="002B4A96" w:rsidRPr="00BB477E" w:rsidRDefault="002B4A96" w:rsidP="006257D0">
      <w:pPr>
        <w:spacing w:after="0" w:line="360" w:lineRule="auto"/>
        <w:ind w:left="720" w:hanging="720"/>
        <w:jc w:val="both"/>
        <w:rPr>
          <w:rFonts w:ascii="Arial" w:hAnsi="Arial" w:cs="Arial"/>
          <w:sz w:val="24"/>
          <w:szCs w:val="24"/>
        </w:rPr>
      </w:pPr>
    </w:p>
    <w:p w14:paraId="53AFFE8D" w14:textId="77777777" w:rsidR="002B4A96" w:rsidRPr="00BB477E" w:rsidRDefault="002B4A96" w:rsidP="006257D0">
      <w:pPr>
        <w:spacing w:after="0" w:line="360" w:lineRule="auto"/>
        <w:ind w:left="720" w:hanging="720"/>
        <w:jc w:val="both"/>
        <w:rPr>
          <w:rFonts w:ascii="Arial" w:hAnsi="Arial" w:cs="Arial"/>
          <w:sz w:val="24"/>
          <w:szCs w:val="24"/>
        </w:rPr>
      </w:pPr>
      <w:r w:rsidRPr="00BB477E">
        <w:rPr>
          <w:rFonts w:ascii="Arial" w:hAnsi="Arial" w:cs="Arial"/>
          <w:sz w:val="24"/>
          <w:szCs w:val="24"/>
        </w:rPr>
        <w:t>1. Payment in the amount of N$ 150 560.00, which is calculated as follows:</w:t>
      </w:r>
    </w:p>
    <w:p w14:paraId="21C54ABB" w14:textId="77777777" w:rsidR="002B4A96" w:rsidRPr="00BB477E" w:rsidRDefault="002B4A96" w:rsidP="006257D0">
      <w:pPr>
        <w:spacing w:after="0" w:line="360" w:lineRule="auto"/>
        <w:ind w:left="720"/>
        <w:jc w:val="both"/>
        <w:rPr>
          <w:rFonts w:ascii="Arial" w:hAnsi="Arial" w:cs="Arial"/>
          <w:sz w:val="24"/>
          <w:szCs w:val="24"/>
        </w:rPr>
      </w:pPr>
      <w:r w:rsidRPr="00BB477E">
        <w:rPr>
          <w:rFonts w:ascii="Arial" w:hAnsi="Arial" w:cs="Arial"/>
          <w:sz w:val="24"/>
          <w:szCs w:val="24"/>
        </w:rPr>
        <w:t>1.1 Pain and suffering - N$ 100 000.</w:t>
      </w:r>
    </w:p>
    <w:p w14:paraId="28D0BACE" w14:textId="77777777" w:rsidR="002B4A96" w:rsidRPr="00BB477E" w:rsidRDefault="002B4A96" w:rsidP="006257D0">
      <w:pPr>
        <w:spacing w:after="0" w:line="360" w:lineRule="auto"/>
        <w:ind w:left="720"/>
        <w:jc w:val="both"/>
        <w:rPr>
          <w:rFonts w:ascii="Arial" w:hAnsi="Arial" w:cs="Arial"/>
          <w:sz w:val="24"/>
          <w:szCs w:val="24"/>
        </w:rPr>
      </w:pPr>
      <w:r w:rsidRPr="00BB477E">
        <w:rPr>
          <w:rFonts w:ascii="Arial" w:hAnsi="Arial" w:cs="Arial"/>
          <w:sz w:val="24"/>
          <w:szCs w:val="24"/>
        </w:rPr>
        <w:t>1.2 Emotional and psychological pain - N$ 50 000.</w:t>
      </w:r>
    </w:p>
    <w:p w14:paraId="6A9B46A0" w14:textId="77777777" w:rsidR="002B4A96" w:rsidRDefault="002B4A96" w:rsidP="006257D0">
      <w:pPr>
        <w:spacing w:after="0" w:line="360" w:lineRule="auto"/>
        <w:ind w:left="720"/>
        <w:jc w:val="both"/>
        <w:rPr>
          <w:rFonts w:ascii="Arial" w:hAnsi="Arial" w:cs="Arial"/>
          <w:sz w:val="24"/>
          <w:szCs w:val="24"/>
        </w:rPr>
      </w:pPr>
      <w:r w:rsidRPr="00BB477E">
        <w:rPr>
          <w:rFonts w:ascii="Arial" w:hAnsi="Arial" w:cs="Arial"/>
          <w:sz w:val="24"/>
          <w:szCs w:val="24"/>
        </w:rPr>
        <w:t>1.3 Past medical treatment and examination - N$ 560.</w:t>
      </w:r>
    </w:p>
    <w:p w14:paraId="61F16780" w14:textId="77777777" w:rsidR="002B4A96" w:rsidRPr="00BB477E" w:rsidRDefault="002B4A96" w:rsidP="006257D0">
      <w:pPr>
        <w:spacing w:after="0" w:line="360" w:lineRule="auto"/>
        <w:ind w:left="720"/>
        <w:jc w:val="both"/>
        <w:rPr>
          <w:rFonts w:ascii="Arial" w:hAnsi="Arial" w:cs="Arial"/>
          <w:sz w:val="24"/>
          <w:szCs w:val="24"/>
        </w:rPr>
      </w:pPr>
    </w:p>
    <w:p w14:paraId="051C919D" w14:textId="77777777" w:rsidR="002B4A96" w:rsidRPr="00BB477E" w:rsidRDefault="002B4A96" w:rsidP="006257D0">
      <w:pPr>
        <w:spacing w:after="0" w:line="360" w:lineRule="auto"/>
        <w:ind w:left="270" w:hanging="270"/>
        <w:jc w:val="both"/>
        <w:rPr>
          <w:rFonts w:ascii="Arial" w:hAnsi="Arial" w:cs="Arial"/>
          <w:sz w:val="24"/>
          <w:szCs w:val="24"/>
        </w:rPr>
      </w:pPr>
      <w:r w:rsidRPr="00BB477E">
        <w:rPr>
          <w:rFonts w:ascii="Arial" w:hAnsi="Arial" w:cs="Arial"/>
          <w:sz w:val="24"/>
          <w:szCs w:val="24"/>
        </w:rPr>
        <w:t>2. Interest on the aforesaid amounts calculated at a rate of 20% from da</w:t>
      </w:r>
      <w:r>
        <w:rPr>
          <w:rFonts w:ascii="Arial" w:hAnsi="Arial" w:cs="Arial"/>
          <w:sz w:val="24"/>
          <w:szCs w:val="24"/>
        </w:rPr>
        <w:t xml:space="preserve">te of judgment to date of final </w:t>
      </w:r>
      <w:r w:rsidRPr="00BB477E">
        <w:rPr>
          <w:rFonts w:ascii="Arial" w:hAnsi="Arial" w:cs="Arial"/>
          <w:sz w:val="24"/>
          <w:szCs w:val="24"/>
        </w:rPr>
        <w:t>payment.</w:t>
      </w:r>
    </w:p>
    <w:p w14:paraId="340AEE08" w14:textId="77777777" w:rsidR="002B4A96" w:rsidRPr="00BB477E" w:rsidRDefault="002B4A96" w:rsidP="006257D0">
      <w:pPr>
        <w:spacing w:after="0" w:line="360" w:lineRule="auto"/>
        <w:ind w:left="720" w:hanging="720"/>
        <w:jc w:val="both"/>
        <w:rPr>
          <w:rFonts w:ascii="Arial" w:hAnsi="Arial" w:cs="Arial"/>
          <w:sz w:val="24"/>
          <w:szCs w:val="24"/>
        </w:rPr>
      </w:pPr>
      <w:r w:rsidRPr="00BB477E">
        <w:rPr>
          <w:rFonts w:ascii="Arial" w:hAnsi="Arial" w:cs="Arial"/>
          <w:sz w:val="24"/>
          <w:szCs w:val="24"/>
        </w:rPr>
        <w:t xml:space="preserve">3. Cost of suit. </w:t>
      </w:r>
    </w:p>
    <w:p w14:paraId="225A7303" w14:textId="77777777" w:rsidR="002B4A96" w:rsidRPr="00F65AD1" w:rsidRDefault="002B4A96" w:rsidP="006257D0">
      <w:pPr>
        <w:spacing w:after="0" w:line="360" w:lineRule="auto"/>
        <w:ind w:left="720" w:hanging="720"/>
        <w:jc w:val="both"/>
        <w:rPr>
          <w:rFonts w:ascii="Arial" w:hAnsi="Arial" w:cs="Arial"/>
          <w:sz w:val="24"/>
          <w:szCs w:val="24"/>
        </w:rPr>
      </w:pPr>
      <w:r w:rsidRPr="00BB477E">
        <w:rPr>
          <w:rFonts w:ascii="Arial" w:hAnsi="Arial" w:cs="Arial"/>
          <w:sz w:val="24"/>
          <w:szCs w:val="24"/>
        </w:rPr>
        <w:t>4. No order is made as to future medical expenses and operations.</w:t>
      </w:r>
      <w:r w:rsidRPr="00BB477E">
        <w:rPr>
          <w:rFonts w:ascii="Arial" w:hAnsi="Arial" w:cs="Arial"/>
          <w:sz w:val="24"/>
          <w:szCs w:val="24"/>
        </w:rPr>
        <w:cr/>
      </w:r>
      <w:r w:rsidRPr="00F65AD1">
        <w:rPr>
          <w:rFonts w:ascii="Arial" w:hAnsi="Arial" w:cs="Arial"/>
          <w:sz w:val="24"/>
          <w:szCs w:val="24"/>
        </w:rPr>
        <w:t xml:space="preserve"> </w:t>
      </w:r>
    </w:p>
    <w:p w14:paraId="02FB0639" w14:textId="77777777" w:rsidR="002B4A96" w:rsidRPr="00F65AD1" w:rsidRDefault="002B4A96" w:rsidP="006257D0">
      <w:pPr>
        <w:spacing w:after="0" w:line="360" w:lineRule="auto"/>
        <w:ind w:left="720" w:hanging="720"/>
        <w:jc w:val="both"/>
        <w:rPr>
          <w:rFonts w:ascii="Arial" w:hAnsi="Arial" w:cs="Arial"/>
          <w:sz w:val="24"/>
          <w:szCs w:val="24"/>
        </w:rPr>
      </w:pPr>
    </w:p>
    <w:p w14:paraId="732A5ACC" w14:textId="77777777" w:rsidR="002B4A96" w:rsidRPr="00F65AD1" w:rsidRDefault="002B4A96" w:rsidP="006257D0">
      <w:pPr>
        <w:spacing w:after="0" w:line="360" w:lineRule="auto"/>
        <w:jc w:val="both"/>
        <w:rPr>
          <w:rFonts w:ascii="Arial" w:hAnsi="Arial" w:cs="Arial"/>
          <w:sz w:val="24"/>
          <w:szCs w:val="24"/>
        </w:rPr>
      </w:pPr>
    </w:p>
    <w:p w14:paraId="3AEA36C1" w14:textId="77777777" w:rsidR="002B4A96" w:rsidRPr="00F65AD1" w:rsidRDefault="002B4A96" w:rsidP="006257D0">
      <w:pPr>
        <w:spacing w:after="0" w:line="360" w:lineRule="auto"/>
        <w:jc w:val="both"/>
        <w:rPr>
          <w:rFonts w:ascii="Arial" w:hAnsi="Arial" w:cs="Arial"/>
          <w:sz w:val="24"/>
          <w:szCs w:val="24"/>
        </w:rPr>
      </w:pPr>
    </w:p>
    <w:p w14:paraId="46435138" w14:textId="77777777" w:rsidR="002B4A96" w:rsidRPr="00F65AD1" w:rsidRDefault="002B4A96" w:rsidP="006257D0">
      <w:pPr>
        <w:spacing w:after="0" w:line="360" w:lineRule="auto"/>
        <w:jc w:val="right"/>
        <w:rPr>
          <w:rFonts w:ascii="Arial" w:hAnsi="Arial" w:cs="Arial"/>
          <w:sz w:val="24"/>
          <w:szCs w:val="24"/>
        </w:rPr>
      </w:pP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r>
      <w:r w:rsidRPr="00F65AD1">
        <w:rPr>
          <w:rFonts w:ascii="Arial" w:hAnsi="Arial" w:cs="Arial"/>
          <w:sz w:val="24"/>
          <w:szCs w:val="24"/>
        </w:rPr>
        <w:softHyphen/>
        <w:t>_______________________</w:t>
      </w:r>
    </w:p>
    <w:p w14:paraId="1F8FB9A5" w14:textId="77777777" w:rsidR="002B4A96" w:rsidRPr="00F65AD1" w:rsidRDefault="002B4A96" w:rsidP="006257D0">
      <w:pPr>
        <w:spacing w:after="0" w:line="360" w:lineRule="auto"/>
        <w:jc w:val="right"/>
        <w:rPr>
          <w:rFonts w:ascii="Arial" w:hAnsi="Arial" w:cs="Arial"/>
          <w:sz w:val="24"/>
          <w:szCs w:val="24"/>
        </w:rPr>
      </w:pPr>
      <w:r w:rsidRPr="00F65AD1">
        <w:rPr>
          <w:rFonts w:ascii="Arial" w:hAnsi="Arial" w:cs="Arial"/>
          <w:sz w:val="24"/>
          <w:szCs w:val="24"/>
        </w:rPr>
        <w:t>JS Prinsloo</w:t>
      </w:r>
    </w:p>
    <w:p w14:paraId="67D1C2C9" w14:textId="77777777" w:rsidR="002B4A96" w:rsidRPr="00F65AD1" w:rsidRDefault="002B4A96" w:rsidP="006257D0">
      <w:pPr>
        <w:spacing w:after="0" w:line="360" w:lineRule="auto"/>
        <w:jc w:val="right"/>
        <w:rPr>
          <w:rFonts w:ascii="Arial" w:hAnsi="Arial" w:cs="Arial"/>
        </w:rPr>
      </w:pPr>
      <w:r w:rsidRPr="00F65AD1">
        <w:rPr>
          <w:rFonts w:ascii="Arial" w:hAnsi="Arial" w:cs="Arial"/>
          <w:sz w:val="24"/>
          <w:szCs w:val="24"/>
        </w:rPr>
        <w:t xml:space="preserve">        Judge</w:t>
      </w:r>
    </w:p>
    <w:p w14:paraId="752A7CAC" w14:textId="77777777" w:rsidR="002B4A96" w:rsidRPr="00F65AD1" w:rsidRDefault="002B4A96" w:rsidP="006257D0">
      <w:pPr>
        <w:pStyle w:val="BodyText"/>
        <w:autoSpaceDE w:val="0"/>
        <w:autoSpaceDN w:val="0"/>
        <w:adjustRightInd w:val="0"/>
        <w:spacing w:line="360" w:lineRule="auto"/>
        <w:jc w:val="both"/>
        <w:rPr>
          <w:rFonts w:ascii="Arial" w:hAnsi="Arial" w:cs="Arial"/>
        </w:rPr>
      </w:pPr>
    </w:p>
    <w:p w14:paraId="79FDC2A6" w14:textId="77777777" w:rsidR="002B4A96" w:rsidRDefault="002B4A96" w:rsidP="006257D0">
      <w:pPr>
        <w:pStyle w:val="BodyText"/>
        <w:autoSpaceDE w:val="0"/>
        <w:autoSpaceDN w:val="0"/>
        <w:adjustRightInd w:val="0"/>
        <w:spacing w:line="360" w:lineRule="auto"/>
        <w:jc w:val="both"/>
        <w:rPr>
          <w:rFonts w:ascii="Arial" w:hAnsi="Arial" w:cs="Arial"/>
        </w:rPr>
      </w:pPr>
    </w:p>
    <w:p w14:paraId="1721575D" w14:textId="77777777" w:rsidR="002B4A96" w:rsidRDefault="002B4A96" w:rsidP="006257D0">
      <w:pPr>
        <w:pStyle w:val="BodyText"/>
        <w:autoSpaceDE w:val="0"/>
        <w:autoSpaceDN w:val="0"/>
        <w:adjustRightInd w:val="0"/>
        <w:spacing w:line="360" w:lineRule="auto"/>
        <w:jc w:val="both"/>
        <w:rPr>
          <w:rFonts w:ascii="Arial" w:hAnsi="Arial" w:cs="Arial"/>
        </w:rPr>
      </w:pPr>
    </w:p>
    <w:p w14:paraId="75214467" w14:textId="77777777" w:rsidR="002B4A96" w:rsidRDefault="002B4A96" w:rsidP="006257D0">
      <w:pPr>
        <w:pStyle w:val="BodyText"/>
        <w:autoSpaceDE w:val="0"/>
        <w:autoSpaceDN w:val="0"/>
        <w:adjustRightInd w:val="0"/>
        <w:spacing w:line="360" w:lineRule="auto"/>
        <w:jc w:val="both"/>
        <w:rPr>
          <w:rFonts w:ascii="Arial" w:hAnsi="Arial" w:cs="Arial"/>
        </w:rPr>
      </w:pPr>
    </w:p>
    <w:p w14:paraId="184A1769" w14:textId="77777777" w:rsidR="002B4A96" w:rsidRDefault="002B4A96" w:rsidP="006257D0">
      <w:pPr>
        <w:pStyle w:val="BodyText"/>
        <w:autoSpaceDE w:val="0"/>
        <w:autoSpaceDN w:val="0"/>
        <w:adjustRightInd w:val="0"/>
        <w:spacing w:line="360" w:lineRule="auto"/>
        <w:jc w:val="both"/>
        <w:rPr>
          <w:rFonts w:ascii="Arial" w:hAnsi="Arial" w:cs="Arial"/>
        </w:rPr>
      </w:pPr>
    </w:p>
    <w:p w14:paraId="6D70D183" w14:textId="77777777" w:rsidR="002B4A96" w:rsidRDefault="002B4A96" w:rsidP="006257D0">
      <w:pPr>
        <w:pStyle w:val="BodyText"/>
        <w:autoSpaceDE w:val="0"/>
        <w:autoSpaceDN w:val="0"/>
        <w:adjustRightInd w:val="0"/>
        <w:spacing w:line="360" w:lineRule="auto"/>
        <w:jc w:val="both"/>
        <w:rPr>
          <w:rFonts w:ascii="Arial" w:hAnsi="Arial" w:cs="Arial"/>
        </w:rPr>
      </w:pPr>
    </w:p>
    <w:p w14:paraId="1C227B8A" w14:textId="77777777" w:rsidR="002B4A96" w:rsidRDefault="002B4A96" w:rsidP="006257D0">
      <w:pPr>
        <w:pStyle w:val="BodyText"/>
        <w:autoSpaceDE w:val="0"/>
        <w:autoSpaceDN w:val="0"/>
        <w:adjustRightInd w:val="0"/>
        <w:spacing w:line="360" w:lineRule="auto"/>
        <w:jc w:val="both"/>
        <w:rPr>
          <w:rFonts w:ascii="Arial" w:hAnsi="Arial" w:cs="Arial"/>
        </w:rPr>
      </w:pPr>
    </w:p>
    <w:p w14:paraId="71EA14CD" w14:textId="77777777" w:rsidR="002B4A96" w:rsidRDefault="002B4A96" w:rsidP="006257D0">
      <w:pPr>
        <w:pStyle w:val="BodyText"/>
        <w:autoSpaceDE w:val="0"/>
        <w:autoSpaceDN w:val="0"/>
        <w:adjustRightInd w:val="0"/>
        <w:spacing w:line="360" w:lineRule="auto"/>
        <w:jc w:val="both"/>
        <w:rPr>
          <w:rFonts w:ascii="Arial" w:hAnsi="Arial" w:cs="Arial"/>
        </w:rPr>
      </w:pPr>
    </w:p>
    <w:p w14:paraId="3C2CFB1A" w14:textId="77777777" w:rsidR="002B4A96" w:rsidRDefault="002B4A96" w:rsidP="006257D0">
      <w:pPr>
        <w:pStyle w:val="BodyText"/>
        <w:autoSpaceDE w:val="0"/>
        <w:autoSpaceDN w:val="0"/>
        <w:adjustRightInd w:val="0"/>
        <w:spacing w:line="360" w:lineRule="auto"/>
        <w:jc w:val="both"/>
        <w:rPr>
          <w:rFonts w:ascii="Arial" w:hAnsi="Arial" w:cs="Arial"/>
        </w:rPr>
      </w:pPr>
    </w:p>
    <w:p w14:paraId="24A9ED63" w14:textId="77777777" w:rsidR="002B4A96" w:rsidRDefault="002B4A96" w:rsidP="006257D0">
      <w:pPr>
        <w:pStyle w:val="BodyText"/>
        <w:autoSpaceDE w:val="0"/>
        <w:autoSpaceDN w:val="0"/>
        <w:adjustRightInd w:val="0"/>
        <w:spacing w:line="360" w:lineRule="auto"/>
        <w:jc w:val="both"/>
        <w:rPr>
          <w:rFonts w:ascii="Arial" w:hAnsi="Arial" w:cs="Arial"/>
        </w:rPr>
      </w:pPr>
    </w:p>
    <w:p w14:paraId="2604B9BF" w14:textId="77777777" w:rsidR="002B4A96" w:rsidRDefault="002B4A96" w:rsidP="006257D0">
      <w:pPr>
        <w:pStyle w:val="BodyText"/>
        <w:autoSpaceDE w:val="0"/>
        <w:autoSpaceDN w:val="0"/>
        <w:adjustRightInd w:val="0"/>
        <w:spacing w:line="360" w:lineRule="auto"/>
        <w:jc w:val="both"/>
        <w:rPr>
          <w:rFonts w:ascii="Arial" w:hAnsi="Arial" w:cs="Arial"/>
        </w:rPr>
      </w:pPr>
    </w:p>
    <w:p w14:paraId="1E569281" w14:textId="77777777" w:rsidR="002B4A96" w:rsidRDefault="002B4A96" w:rsidP="006257D0">
      <w:pPr>
        <w:pStyle w:val="BodyText"/>
        <w:autoSpaceDE w:val="0"/>
        <w:autoSpaceDN w:val="0"/>
        <w:adjustRightInd w:val="0"/>
        <w:spacing w:line="360" w:lineRule="auto"/>
        <w:jc w:val="both"/>
        <w:rPr>
          <w:rFonts w:ascii="Arial" w:hAnsi="Arial" w:cs="Arial"/>
        </w:rPr>
      </w:pPr>
    </w:p>
    <w:p w14:paraId="7A3F2897" w14:textId="77777777" w:rsidR="002B4A96" w:rsidRDefault="002B4A96" w:rsidP="006257D0">
      <w:pPr>
        <w:pStyle w:val="BodyText"/>
        <w:autoSpaceDE w:val="0"/>
        <w:autoSpaceDN w:val="0"/>
        <w:adjustRightInd w:val="0"/>
        <w:spacing w:line="360" w:lineRule="auto"/>
        <w:jc w:val="both"/>
        <w:rPr>
          <w:rFonts w:ascii="Arial" w:hAnsi="Arial" w:cs="Arial"/>
        </w:rPr>
      </w:pPr>
    </w:p>
    <w:p w14:paraId="64051EDE" w14:textId="77777777" w:rsidR="002B4A96" w:rsidRPr="00F65AD1" w:rsidRDefault="002B4A96" w:rsidP="006257D0">
      <w:pPr>
        <w:pStyle w:val="BodyText"/>
        <w:autoSpaceDE w:val="0"/>
        <w:autoSpaceDN w:val="0"/>
        <w:adjustRightInd w:val="0"/>
        <w:spacing w:line="360" w:lineRule="auto"/>
        <w:jc w:val="both"/>
        <w:rPr>
          <w:rFonts w:ascii="Arial" w:hAnsi="Arial" w:cs="Arial"/>
        </w:rPr>
      </w:pPr>
    </w:p>
    <w:p w14:paraId="163ABCB8" w14:textId="77777777" w:rsidR="00AD1B6F" w:rsidRDefault="00AD1B6F" w:rsidP="006257D0">
      <w:pPr>
        <w:pStyle w:val="BodyText"/>
        <w:autoSpaceDE w:val="0"/>
        <w:autoSpaceDN w:val="0"/>
        <w:adjustRightInd w:val="0"/>
        <w:spacing w:line="360" w:lineRule="auto"/>
        <w:jc w:val="both"/>
        <w:rPr>
          <w:rFonts w:ascii="Arial" w:hAnsi="Arial" w:cs="Arial"/>
        </w:rPr>
      </w:pPr>
    </w:p>
    <w:p w14:paraId="04FD7B65" w14:textId="77777777" w:rsidR="002B4A96" w:rsidRPr="00F65AD1" w:rsidRDefault="002B4A96" w:rsidP="006257D0">
      <w:pPr>
        <w:pStyle w:val="BodyText"/>
        <w:autoSpaceDE w:val="0"/>
        <w:autoSpaceDN w:val="0"/>
        <w:adjustRightInd w:val="0"/>
        <w:spacing w:line="360" w:lineRule="auto"/>
        <w:jc w:val="both"/>
        <w:rPr>
          <w:rFonts w:ascii="Arial" w:hAnsi="Arial" w:cs="Arial"/>
        </w:rPr>
      </w:pPr>
      <w:r w:rsidRPr="00F65AD1">
        <w:rPr>
          <w:rFonts w:ascii="Arial" w:hAnsi="Arial" w:cs="Arial"/>
        </w:rPr>
        <w:lastRenderedPageBreak/>
        <w:t>APPEARANCES</w:t>
      </w:r>
    </w:p>
    <w:p w14:paraId="0B738F36" w14:textId="77777777" w:rsidR="002B4A96" w:rsidRPr="00F65AD1" w:rsidRDefault="002B4A96" w:rsidP="006257D0">
      <w:pPr>
        <w:pStyle w:val="BodyText"/>
        <w:autoSpaceDE w:val="0"/>
        <w:autoSpaceDN w:val="0"/>
        <w:adjustRightInd w:val="0"/>
        <w:spacing w:line="360" w:lineRule="auto"/>
        <w:jc w:val="both"/>
        <w:rPr>
          <w:rFonts w:ascii="Arial" w:hAnsi="Arial" w:cs="Arial"/>
        </w:rPr>
      </w:pPr>
    </w:p>
    <w:p w14:paraId="6B49C2F6" w14:textId="77777777" w:rsidR="002B4A96" w:rsidRPr="00F65AD1" w:rsidRDefault="002B4A96" w:rsidP="006257D0">
      <w:pPr>
        <w:tabs>
          <w:tab w:val="left" w:pos="1394"/>
          <w:tab w:val="left" w:pos="2528"/>
          <w:tab w:val="left" w:pos="3780"/>
        </w:tabs>
        <w:spacing w:after="0" w:line="360" w:lineRule="auto"/>
        <w:jc w:val="both"/>
        <w:rPr>
          <w:rFonts w:ascii="Arial" w:hAnsi="Arial" w:cs="Arial"/>
          <w:sz w:val="24"/>
          <w:szCs w:val="24"/>
        </w:rPr>
      </w:pPr>
      <w:r w:rsidRPr="00F65AD1">
        <w:rPr>
          <w:rFonts w:ascii="Arial" w:hAnsi="Arial" w:cs="Arial"/>
          <w:sz w:val="24"/>
          <w:szCs w:val="24"/>
        </w:rPr>
        <w:t>PLAINTIFF:</w:t>
      </w:r>
      <w:r w:rsidRPr="00F65AD1">
        <w:rPr>
          <w:rFonts w:ascii="Arial" w:hAnsi="Arial" w:cs="Arial"/>
          <w:sz w:val="24"/>
          <w:szCs w:val="24"/>
        </w:rPr>
        <w:tab/>
        <w:t xml:space="preserve"> </w:t>
      </w:r>
      <w:r w:rsidRPr="00F65AD1">
        <w:rPr>
          <w:rFonts w:ascii="Arial" w:hAnsi="Arial" w:cs="Arial"/>
          <w:sz w:val="24"/>
          <w:szCs w:val="24"/>
        </w:rPr>
        <w:tab/>
      </w:r>
      <w:r w:rsidRPr="00F65AD1">
        <w:rPr>
          <w:rFonts w:ascii="Arial" w:hAnsi="Arial" w:cs="Arial"/>
          <w:sz w:val="24"/>
          <w:szCs w:val="24"/>
        </w:rPr>
        <w:tab/>
        <w:t xml:space="preserve">                                                         </w:t>
      </w:r>
      <w:r>
        <w:rPr>
          <w:rFonts w:ascii="Arial" w:hAnsi="Arial" w:cs="Arial"/>
          <w:sz w:val="24"/>
          <w:szCs w:val="24"/>
        </w:rPr>
        <w:t xml:space="preserve">        S Zenda</w:t>
      </w:r>
    </w:p>
    <w:p w14:paraId="07C947FD" w14:textId="77777777" w:rsidR="002B4A96" w:rsidRPr="00F65AD1" w:rsidRDefault="002B4A96" w:rsidP="006257D0">
      <w:pPr>
        <w:tabs>
          <w:tab w:val="left" w:pos="1394"/>
          <w:tab w:val="left" w:pos="2528"/>
          <w:tab w:val="left" w:pos="3780"/>
        </w:tabs>
        <w:spacing w:after="0" w:line="360" w:lineRule="auto"/>
        <w:jc w:val="both"/>
        <w:rPr>
          <w:rFonts w:ascii="Arial" w:hAnsi="Arial" w:cs="Arial"/>
          <w:sz w:val="24"/>
          <w:szCs w:val="24"/>
        </w:rPr>
      </w:pPr>
      <w:r w:rsidRPr="00F65AD1">
        <w:rPr>
          <w:rFonts w:ascii="Arial" w:hAnsi="Arial" w:cs="Arial"/>
          <w:sz w:val="24"/>
          <w:szCs w:val="24"/>
        </w:rPr>
        <w:t xml:space="preserve">                                                             </w:t>
      </w:r>
      <w:r>
        <w:rPr>
          <w:rFonts w:ascii="Arial" w:hAnsi="Arial" w:cs="Arial"/>
          <w:sz w:val="24"/>
          <w:szCs w:val="24"/>
        </w:rPr>
        <w:t xml:space="preserve">                             For Legal Assistance Centre</w:t>
      </w:r>
    </w:p>
    <w:p w14:paraId="4FDB68AF" w14:textId="77777777" w:rsidR="002B4A96" w:rsidRPr="00F65AD1" w:rsidRDefault="002B4A96" w:rsidP="006257D0">
      <w:pPr>
        <w:tabs>
          <w:tab w:val="left" w:pos="1394"/>
          <w:tab w:val="left" w:pos="2528"/>
          <w:tab w:val="left" w:pos="3780"/>
        </w:tabs>
        <w:spacing w:after="0" w:line="360" w:lineRule="auto"/>
        <w:jc w:val="both"/>
        <w:rPr>
          <w:rFonts w:ascii="Arial" w:hAnsi="Arial" w:cs="Arial"/>
          <w:sz w:val="24"/>
          <w:szCs w:val="24"/>
        </w:rPr>
      </w:pPr>
    </w:p>
    <w:p w14:paraId="2F4BEF1F" w14:textId="77777777" w:rsidR="002B4A96" w:rsidRPr="00F65AD1" w:rsidRDefault="002B4A96" w:rsidP="006257D0">
      <w:pPr>
        <w:pStyle w:val="BodyTextIndent"/>
        <w:tabs>
          <w:tab w:val="left" w:pos="1394"/>
          <w:tab w:val="left" w:pos="2528"/>
          <w:tab w:val="left" w:pos="3780"/>
        </w:tabs>
        <w:spacing w:line="360" w:lineRule="auto"/>
        <w:ind w:left="0"/>
        <w:jc w:val="both"/>
        <w:rPr>
          <w:rFonts w:ascii="Arial" w:hAnsi="Arial" w:cs="Arial"/>
        </w:rPr>
      </w:pPr>
      <w:r w:rsidRPr="00F65AD1">
        <w:rPr>
          <w:rFonts w:ascii="Arial" w:hAnsi="Arial" w:cs="Arial"/>
        </w:rPr>
        <w:t>DEFENDANTS:</w:t>
      </w:r>
      <w:r w:rsidRPr="00F65AD1">
        <w:rPr>
          <w:rFonts w:ascii="Arial" w:hAnsi="Arial" w:cs="Arial"/>
        </w:rPr>
        <w:tab/>
      </w:r>
      <w:r w:rsidRPr="00F65AD1">
        <w:rPr>
          <w:rFonts w:ascii="Arial" w:hAnsi="Arial" w:cs="Arial"/>
        </w:rPr>
        <w:tab/>
        <w:t xml:space="preserve">                                                        </w:t>
      </w:r>
      <w:r>
        <w:rPr>
          <w:rFonts w:ascii="Arial" w:hAnsi="Arial" w:cs="Arial"/>
        </w:rPr>
        <w:t xml:space="preserve"> M S Kashindi</w:t>
      </w:r>
    </w:p>
    <w:p w14:paraId="0F21412C" w14:textId="77777777" w:rsidR="002B4A96" w:rsidRPr="00F65AD1" w:rsidRDefault="002B4A96" w:rsidP="006257D0">
      <w:pPr>
        <w:pStyle w:val="BodyTextIndent"/>
        <w:tabs>
          <w:tab w:val="left" w:pos="1394"/>
          <w:tab w:val="left" w:pos="2528"/>
          <w:tab w:val="left" w:pos="3780"/>
        </w:tabs>
        <w:spacing w:line="360" w:lineRule="auto"/>
        <w:ind w:left="0"/>
        <w:jc w:val="both"/>
        <w:rPr>
          <w:rFonts w:ascii="Arial" w:hAnsi="Arial" w:cs="Arial"/>
        </w:rPr>
      </w:pPr>
      <w:r w:rsidRPr="00F65AD1">
        <w:rPr>
          <w:rFonts w:ascii="Arial" w:hAnsi="Arial" w:cs="Arial"/>
        </w:rPr>
        <w:tab/>
      </w:r>
      <w:r w:rsidRPr="00F65AD1">
        <w:rPr>
          <w:rFonts w:ascii="Arial" w:hAnsi="Arial" w:cs="Arial"/>
        </w:rPr>
        <w:tab/>
      </w:r>
      <w:r w:rsidRPr="00F65AD1">
        <w:rPr>
          <w:rFonts w:ascii="Arial" w:hAnsi="Arial" w:cs="Arial"/>
        </w:rPr>
        <w:tab/>
        <w:t xml:space="preserve">       </w:t>
      </w:r>
      <w:r w:rsidRPr="00F65AD1">
        <w:rPr>
          <w:rFonts w:ascii="Arial" w:hAnsi="Arial" w:cs="Arial"/>
        </w:rPr>
        <w:tab/>
      </w:r>
      <w:r w:rsidRPr="00F65AD1">
        <w:rPr>
          <w:rFonts w:ascii="Arial" w:hAnsi="Arial" w:cs="Arial"/>
        </w:rPr>
        <w:tab/>
      </w:r>
      <w:r w:rsidRPr="00F65AD1">
        <w:rPr>
          <w:rFonts w:ascii="Arial" w:hAnsi="Arial" w:cs="Arial"/>
        </w:rPr>
        <w:tab/>
        <w:t xml:space="preserve">            Government Attorneys</w:t>
      </w:r>
    </w:p>
    <w:p w14:paraId="09CDDE59" w14:textId="77777777" w:rsidR="002B4A96" w:rsidRPr="00F65AD1" w:rsidRDefault="002B4A96" w:rsidP="006257D0">
      <w:pPr>
        <w:pStyle w:val="BodyTextIndent"/>
        <w:tabs>
          <w:tab w:val="left" w:pos="1394"/>
          <w:tab w:val="left" w:pos="2528"/>
          <w:tab w:val="left" w:pos="3780"/>
        </w:tabs>
        <w:spacing w:line="360" w:lineRule="auto"/>
        <w:ind w:left="0"/>
        <w:jc w:val="both"/>
        <w:rPr>
          <w:rFonts w:ascii="Arial" w:hAnsi="Arial" w:cs="Arial"/>
        </w:rPr>
      </w:pPr>
    </w:p>
    <w:p w14:paraId="24075849" w14:textId="77777777" w:rsidR="002B4A96" w:rsidRPr="00F65AD1" w:rsidRDefault="002B4A96" w:rsidP="006257D0">
      <w:pPr>
        <w:spacing w:after="0" w:line="360" w:lineRule="auto"/>
        <w:rPr>
          <w:rFonts w:ascii="Arial" w:hAnsi="Arial" w:cs="Arial"/>
          <w:sz w:val="24"/>
          <w:szCs w:val="24"/>
        </w:rPr>
      </w:pPr>
    </w:p>
    <w:sectPr w:rsidR="002B4A96" w:rsidRPr="00F65AD1" w:rsidSect="007B5576">
      <w:headerReference w:type="default" r:id="rId18"/>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6D59" w14:textId="77777777" w:rsidR="00D23D09" w:rsidRDefault="00D23D09" w:rsidP="000153DB">
      <w:pPr>
        <w:spacing w:after="0" w:line="240" w:lineRule="auto"/>
      </w:pPr>
      <w:r>
        <w:separator/>
      </w:r>
    </w:p>
  </w:endnote>
  <w:endnote w:type="continuationSeparator" w:id="0">
    <w:p w14:paraId="12B4F122" w14:textId="77777777" w:rsidR="00D23D09" w:rsidRDefault="00D23D09" w:rsidP="0001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4072" w14:textId="77777777" w:rsidR="00D23D09" w:rsidRDefault="00D23D09" w:rsidP="000153DB">
      <w:pPr>
        <w:spacing w:after="0" w:line="240" w:lineRule="auto"/>
      </w:pPr>
      <w:r>
        <w:separator/>
      </w:r>
    </w:p>
  </w:footnote>
  <w:footnote w:type="continuationSeparator" w:id="0">
    <w:p w14:paraId="31DCB6EC" w14:textId="77777777" w:rsidR="00D23D09" w:rsidRDefault="00D23D09" w:rsidP="000153DB">
      <w:pPr>
        <w:spacing w:after="0" w:line="240" w:lineRule="auto"/>
      </w:pPr>
      <w:r>
        <w:continuationSeparator/>
      </w:r>
    </w:p>
  </w:footnote>
  <w:footnote w:id="1">
    <w:p w14:paraId="50AB700F" w14:textId="2CE44396" w:rsidR="00AB04FD" w:rsidRPr="00484AC3" w:rsidRDefault="00AB04FD" w:rsidP="00B53162">
      <w:pPr>
        <w:pStyle w:val="FootnoteText"/>
        <w:jc w:val="both"/>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A missile designed to be fired from a gun.</w:t>
      </w:r>
    </w:p>
  </w:footnote>
  <w:footnote w:id="2">
    <w:p w14:paraId="1A4298D3" w14:textId="179DDA09" w:rsidR="00AB04FD" w:rsidRPr="00484AC3" w:rsidRDefault="00AB04FD" w:rsidP="00B53162">
      <w:pPr>
        <w:pStyle w:val="FootnoteText"/>
        <w:jc w:val="both"/>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During testimony it actually came out that three dockets were opened, namely Wanaheda CR 818/09/2016 – Attempted Murder, Wanaheda CR 753/09/2016 – Theft from Person and Wanaheda CR 758/09/2016 – Assaulting a Police Officer while on duty. The one referred to in this matter is Wanaheda CR 818/09/2016 – Attempted Murder.</w:t>
      </w:r>
    </w:p>
  </w:footnote>
  <w:footnote w:id="3">
    <w:p w14:paraId="33EB66E3" w14:textId="54EBFB4B" w:rsidR="00AB04FD" w:rsidRPr="00484AC3" w:rsidRDefault="00AB04FD" w:rsidP="00B53162">
      <w:pPr>
        <w:pStyle w:val="FootnoteText"/>
        <w:rPr>
          <w:rFonts w:cs="Arial"/>
          <w:sz w:val="20"/>
          <w:szCs w:val="20"/>
          <w:lang w:val="en-GB"/>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 xml:space="preserve">Herein Mr </w:t>
      </w:r>
      <w:r w:rsidRPr="00484AC3">
        <w:rPr>
          <w:rFonts w:cs="Arial"/>
          <w:sz w:val="20"/>
          <w:szCs w:val="20"/>
          <w:lang w:val="en-GB"/>
        </w:rPr>
        <w:t>Embasu Max Nkumbo.</w:t>
      </w:r>
    </w:p>
    <w:p w14:paraId="085B5A3F" w14:textId="7A501A33" w:rsidR="00AB04FD" w:rsidRPr="00484AC3" w:rsidRDefault="00AB04FD" w:rsidP="00B53162">
      <w:pPr>
        <w:pStyle w:val="FootnoteText"/>
        <w:rPr>
          <w:rFonts w:cs="Arial"/>
          <w:sz w:val="20"/>
          <w:szCs w:val="20"/>
          <w:lang w:val="en-US"/>
        </w:rPr>
      </w:pPr>
    </w:p>
  </w:footnote>
  <w:footnote w:id="4">
    <w:p w14:paraId="3F074DAF" w14:textId="1A9B1FF4"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Supra note 3.</w:t>
      </w:r>
    </w:p>
  </w:footnote>
  <w:footnote w:id="5">
    <w:p w14:paraId="2F02E5A4" w14:textId="209A8ECD" w:rsidR="00AB04FD" w:rsidRPr="00484AC3" w:rsidRDefault="00AB04FD" w:rsidP="00B53162">
      <w:pPr>
        <w:pStyle w:val="FootnoteText"/>
        <w:rPr>
          <w:rFonts w:cs="Arial"/>
          <w:sz w:val="20"/>
          <w:szCs w:val="20"/>
          <w:lang w:val="af-ZA"/>
        </w:rPr>
      </w:pPr>
      <w:r w:rsidRPr="00484AC3">
        <w:rPr>
          <w:rStyle w:val="FootnoteReference"/>
          <w:rFonts w:cs="Arial"/>
          <w:sz w:val="20"/>
          <w:szCs w:val="20"/>
        </w:rPr>
        <w:footnoteRef/>
      </w:r>
      <w:r w:rsidRPr="00484AC3">
        <w:rPr>
          <w:rFonts w:cs="Arial"/>
          <w:sz w:val="20"/>
          <w:szCs w:val="20"/>
          <w:lang w:val="af-ZA"/>
        </w:rPr>
        <w:t xml:space="preserve"> The witness referred to the safety latch as a ‘safety pin’.</w:t>
      </w:r>
    </w:p>
  </w:footnote>
  <w:footnote w:id="6">
    <w:p w14:paraId="41DDCB27" w14:textId="04FB6B39"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 xml:space="preserve">The complainant whose phone was stolen by the suspect. </w:t>
      </w:r>
    </w:p>
  </w:footnote>
  <w:footnote w:id="7">
    <w:p w14:paraId="79EF8F40" w14:textId="77777777" w:rsidR="00AB04FD" w:rsidRPr="00484AC3" w:rsidRDefault="00AB04FD" w:rsidP="00B53162">
      <w:pPr>
        <w:pStyle w:val="FootnoteText"/>
        <w:rPr>
          <w:rFonts w:cs="Arial"/>
          <w:color w:val="000000" w:themeColor="text1"/>
          <w:sz w:val="20"/>
          <w:szCs w:val="20"/>
          <w:lang w:val="en-ZA"/>
        </w:rPr>
      </w:pPr>
      <w:r w:rsidRPr="00484AC3">
        <w:rPr>
          <w:rStyle w:val="FootnoteReference"/>
          <w:rFonts w:cs="Arial"/>
          <w:color w:val="000000" w:themeColor="text1"/>
          <w:sz w:val="20"/>
          <w:szCs w:val="20"/>
        </w:rPr>
        <w:footnoteRef/>
      </w:r>
      <w:r w:rsidRPr="00484AC3">
        <w:rPr>
          <w:rFonts w:cs="Arial"/>
          <w:color w:val="000000" w:themeColor="text1"/>
          <w:sz w:val="20"/>
          <w:szCs w:val="20"/>
        </w:rPr>
        <w:t xml:space="preserve"> </w:t>
      </w:r>
      <w:r w:rsidRPr="00484AC3">
        <w:rPr>
          <w:rFonts w:cs="Arial"/>
          <w:i/>
          <w:color w:val="000000" w:themeColor="text1"/>
          <w:sz w:val="20"/>
          <w:szCs w:val="20"/>
          <w:lang w:val="en-ZA"/>
        </w:rPr>
        <w:t xml:space="preserve">Ndeitunga v Kavaongelwa </w:t>
      </w:r>
      <w:r w:rsidRPr="00484AC3">
        <w:rPr>
          <w:rFonts w:cs="Arial"/>
          <w:color w:val="000000" w:themeColor="text1"/>
          <w:sz w:val="20"/>
          <w:szCs w:val="20"/>
          <w:lang w:val="en-ZA"/>
        </w:rPr>
        <w:t xml:space="preserve">(I 3967/2009) [2016] NAHCMD 99 (11 April 2016) para 72. See also </w:t>
      </w:r>
      <w:r w:rsidRPr="00484AC3">
        <w:rPr>
          <w:rFonts w:cs="Arial"/>
          <w:color w:val="000000" w:themeColor="text1"/>
          <w:sz w:val="20"/>
          <w:szCs w:val="20"/>
        </w:rPr>
        <w:t xml:space="preserve">Govan v Skidmore 1952 (1) SA 732 (N) at 734A-D: Cited with approval in </w:t>
      </w:r>
      <w:r w:rsidRPr="00484AC3">
        <w:rPr>
          <w:rFonts w:cs="Arial"/>
          <w:i/>
          <w:color w:val="000000" w:themeColor="text1"/>
          <w:sz w:val="20"/>
          <w:szCs w:val="20"/>
        </w:rPr>
        <w:t xml:space="preserve">M Pupkewitz &amp; Sons (Pty) Ltd t/a Pupkewitz Mega-Built v Kurz </w:t>
      </w:r>
      <w:r w:rsidRPr="00484AC3">
        <w:rPr>
          <w:rFonts w:cs="Arial"/>
          <w:color w:val="000000" w:themeColor="text1"/>
          <w:sz w:val="20"/>
          <w:szCs w:val="20"/>
        </w:rPr>
        <w:t>2008 (2) NR 775 (SC) at 790A-C.</w:t>
      </w:r>
    </w:p>
  </w:footnote>
  <w:footnote w:id="8">
    <w:p w14:paraId="5DE2F67B"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(I 2354-2014) [2015] NAHCMD 149 (25 June 2015) para 12.</w:t>
      </w:r>
    </w:p>
  </w:footnote>
  <w:footnote w:id="9">
    <w:p w14:paraId="6716B7D4"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1984 (4) SA 437 (E) at 440E-F.</w:t>
      </w:r>
    </w:p>
  </w:footnote>
  <w:footnote w:id="10">
    <w:p w14:paraId="6D97367A" w14:textId="77777777" w:rsidR="00AB04FD" w:rsidRPr="00484AC3" w:rsidRDefault="00AB04FD" w:rsidP="00B53162">
      <w:pPr>
        <w:pStyle w:val="FootnoteText"/>
        <w:rPr>
          <w:rFonts w:cs="Arial"/>
          <w:sz w:val="20"/>
          <w:szCs w:val="20"/>
        </w:rPr>
      </w:pPr>
      <w:r w:rsidRPr="00484AC3">
        <w:rPr>
          <w:rStyle w:val="FootnoteReference"/>
          <w:rFonts w:cs="Arial"/>
          <w:sz w:val="20"/>
          <w:szCs w:val="20"/>
        </w:rPr>
        <w:footnoteRef/>
      </w:r>
      <w:r w:rsidRPr="00484AC3">
        <w:rPr>
          <w:rFonts w:cs="Arial"/>
          <w:sz w:val="20"/>
          <w:szCs w:val="20"/>
        </w:rPr>
        <w:t xml:space="preserve"> </w:t>
      </w:r>
      <w:r w:rsidRPr="00484AC3">
        <w:rPr>
          <w:rFonts w:cs="Arial"/>
          <w:i/>
          <w:sz w:val="20"/>
          <w:szCs w:val="20"/>
        </w:rPr>
        <w:t>Life Office of Namibia Ltd v Amakali</w:t>
      </w:r>
      <w:r w:rsidRPr="00484AC3">
        <w:rPr>
          <w:rFonts w:cs="Arial"/>
          <w:sz w:val="20"/>
          <w:szCs w:val="20"/>
          <w:vertAlign w:val="superscript"/>
        </w:rPr>
        <w:footnoteRef/>
      </w:r>
      <w:r w:rsidRPr="00484AC3">
        <w:rPr>
          <w:rFonts w:cs="Arial"/>
          <w:sz w:val="20"/>
          <w:szCs w:val="20"/>
        </w:rPr>
        <w:t xml:space="preserve"> </w:t>
      </w:r>
      <w:r w:rsidRPr="00484AC3">
        <w:rPr>
          <w:rFonts w:cs="Arial"/>
          <w:sz w:val="20"/>
          <w:szCs w:val="20"/>
          <w:lang w:val="en-ZA"/>
        </w:rPr>
        <w:t xml:space="preserve">the court referred with approval to </w:t>
      </w:r>
      <w:r w:rsidRPr="00484AC3">
        <w:rPr>
          <w:rFonts w:cs="Arial"/>
          <w:i/>
          <w:sz w:val="20"/>
          <w:szCs w:val="20"/>
          <w:lang w:val="en-ZA"/>
        </w:rPr>
        <w:t>S</w:t>
      </w:r>
      <w:r w:rsidRPr="00484AC3">
        <w:rPr>
          <w:rFonts w:cs="Arial"/>
          <w:i/>
          <w:sz w:val="20"/>
          <w:szCs w:val="20"/>
        </w:rPr>
        <w:t>tellenbosch Farmers' Winery Group and Another v Martell et Cie and Others</w:t>
      </w:r>
      <w:r w:rsidRPr="00484AC3">
        <w:rPr>
          <w:rFonts w:cs="Arial"/>
          <w:sz w:val="20"/>
          <w:szCs w:val="20"/>
        </w:rPr>
        <w:t xml:space="preserve"> 2014 NR 1119 (LC) at 1129-1130.</w:t>
      </w:r>
    </w:p>
  </w:footnote>
  <w:footnote w:id="11">
    <w:p w14:paraId="5D11C6D4"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2003(1) SA 11 (SCA)</w:t>
      </w:r>
      <w:r w:rsidRPr="00484AC3">
        <w:rPr>
          <w:rFonts w:cs="Arial"/>
          <w:sz w:val="20"/>
          <w:szCs w:val="20"/>
          <w:lang w:val="en-US"/>
        </w:rPr>
        <w:t>.</w:t>
      </w:r>
    </w:p>
  </w:footnote>
  <w:footnote w:id="12">
    <w:p w14:paraId="43887E23" w14:textId="4CB2921D"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Para 5.</w:t>
      </w:r>
    </w:p>
  </w:footnote>
  <w:footnote w:id="13">
    <w:p w14:paraId="0E058B0F" w14:textId="799C2FA2" w:rsidR="00AB04FD" w:rsidRPr="00484AC3" w:rsidRDefault="00AB04FD" w:rsidP="00B53162">
      <w:pPr>
        <w:pStyle w:val="Heading2"/>
        <w:shd w:val="clear" w:color="auto" w:fill="FFFFFF"/>
        <w:spacing w:before="0" w:beforeAutospacing="0" w:after="0" w:afterAutospacing="0"/>
        <w:rPr>
          <w:rFonts w:ascii="Arial" w:hAnsi="Arial" w:cs="Arial"/>
          <w:b w:val="0"/>
          <w:bCs w:val="0"/>
          <w:color w:val="64473A"/>
          <w:sz w:val="20"/>
          <w:szCs w:val="20"/>
        </w:rPr>
      </w:pPr>
      <w:r w:rsidRPr="00484AC3">
        <w:rPr>
          <w:rStyle w:val="FootnoteReference"/>
          <w:rFonts w:ascii="Arial" w:hAnsi="Arial" w:cs="Arial"/>
          <w:sz w:val="20"/>
          <w:szCs w:val="20"/>
        </w:rPr>
        <w:footnoteRef/>
      </w:r>
      <w:r w:rsidRPr="00484AC3">
        <w:rPr>
          <w:rFonts w:ascii="Arial" w:hAnsi="Arial" w:cs="Arial"/>
          <w:b w:val="0"/>
          <w:bCs w:val="0"/>
          <w:sz w:val="20"/>
          <w:szCs w:val="20"/>
        </w:rPr>
        <w:t>South African Bank of Athens v 24 Hour Cash CC (A3027/2016) [2016] ZAGPJHC 217 (11 August 2016).</w:t>
      </w:r>
    </w:p>
    <w:p w14:paraId="05B48257" w14:textId="77777777" w:rsidR="00AB04FD" w:rsidRPr="00484AC3" w:rsidRDefault="00AB04FD" w:rsidP="00B53162">
      <w:pPr>
        <w:pStyle w:val="FootnoteText"/>
        <w:rPr>
          <w:rFonts w:cs="Arial"/>
          <w:sz w:val="20"/>
          <w:szCs w:val="20"/>
          <w:lang w:val="af-ZA"/>
        </w:rPr>
      </w:pPr>
    </w:p>
  </w:footnote>
  <w:footnote w:id="14">
    <w:p w14:paraId="0E6CDB51" w14:textId="77777777" w:rsidR="00AB04FD" w:rsidRPr="00484AC3" w:rsidRDefault="00AB04FD" w:rsidP="00B53162">
      <w:pPr>
        <w:pStyle w:val="FootnoteText"/>
        <w:jc w:val="both"/>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w:t>
      </w:r>
      <w:r w:rsidRPr="00484AC3">
        <w:rPr>
          <w:rFonts w:cs="Arial"/>
          <w:i/>
          <w:sz w:val="20"/>
          <w:szCs w:val="20"/>
        </w:rPr>
        <w:t>Cape Town Municipality v Paine</w:t>
      </w:r>
      <w:r w:rsidRPr="00484AC3">
        <w:rPr>
          <w:rFonts w:cs="Arial"/>
          <w:sz w:val="20"/>
          <w:szCs w:val="20"/>
        </w:rPr>
        <w:t xml:space="preserve"> 1923 AD 207 at 216 - 17</w:t>
      </w:r>
      <w:r w:rsidRPr="00484AC3">
        <w:rPr>
          <w:rFonts w:cs="Arial"/>
          <w:i/>
          <w:sz w:val="20"/>
          <w:szCs w:val="20"/>
        </w:rPr>
        <w:t>; Minister of Safety and Security v Van Duivenboden </w:t>
      </w:r>
      <w:r w:rsidRPr="00484AC3">
        <w:rPr>
          <w:rFonts w:cs="Arial"/>
          <w:sz w:val="20"/>
          <w:szCs w:val="20"/>
        </w:rPr>
        <w:t xml:space="preserve">2002 (6) SA 431 (SCA) ([2002] 3 All SA 741) para [12] and </w:t>
      </w:r>
      <w:r w:rsidRPr="00484AC3">
        <w:rPr>
          <w:rFonts w:cs="Arial"/>
          <w:i/>
          <w:sz w:val="20"/>
          <w:szCs w:val="20"/>
        </w:rPr>
        <w:t>Minister van Veiligheid en Sekuriteit v Geldenhuys</w:t>
      </w:r>
      <w:r w:rsidRPr="00484AC3">
        <w:rPr>
          <w:rFonts w:cs="Arial"/>
          <w:sz w:val="20"/>
          <w:szCs w:val="20"/>
        </w:rPr>
        <w:t> 2004 (1) SA 515 (SCA) ([2003] 4 All SA 330) para [24]</w:t>
      </w:r>
    </w:p>
  </w:footnote>
  <w:footnote w:id="15">
    <w:p w14:paraId="0126623C"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US"/>
        </w:rPr>
        <w:t>1966 2 SA 428 (A) 430.</w:t>
      </w:r>
    </w:p>
  </w:footnote>
  <w:footnote w:id="16">
    <w:p w14:paraId="389346ED" w14:textId="004E761B" w:rsidR="00AB04FD" w:rsidRPr="00484AC3" w:rsidRDefault="00AB04FD" w:rsidP="00B53162">
      <w:pPr>
        <w:spacing w:after="0" w:line="240" w:lineRule="auto"/>
        <w:jc w:val="both"/>
        <w:rPr>
          <w:rFonts w:ascii="Arial" w:hAnsi="Arial" w:cs="Arial"/>
          <w:sz w:val="20"/>
          <w:szCs w:val="20"/>
          <w:lang w:val="af-ZA"/>
        </w:rPr>
      </w:pPr>
      <w:r w:rsidRPr="00484AC3">
        <w:rPr>
          <w:rStyle w:val="FootnoteReference"/>
          <w:rFonts w:ascii="Arial" w:hAnsi="Arial" w:cs="Arial"/>
          <w:sz w:val="20"/>
          <w:szCs w:val="20"/>
        </w:rPr>
        <w:footnoteRef/>
      </w:r>
      <w:r w:rsidRPr="00484AC3">
        <w:rPr>
          <w:rFonts w:ascii="Arial" w:hAnsi="Arial" w:cs="Arial"/>
          <w:sz w:val="20"/>
          <w:szCs w:val="20"/>
        </w:rPr>
        <w:t xml:space="preserve"> 2002 (6) SA 431 (SCA) at 442.</w:t>
      </w:r>
    </w:p>
  </w:footnote>
  <w:footnote w:id="17">
    <w:p w14:paraId="0514D59C" w14:textId="77777777" w:rsidR="00AB04FD" w:rsidRPr="00484AC3" w:rsidRDefault="00AB04FD" w:rsidP="00B53162">
      <w:pPr>
        <w:pStyle w:val="FootnoteText"/>
        <w:jc w:val="both"/>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w:t>
      </w:r>
      <w:r w:rsidRPr="00484AC3">
        <w:rPr>
          <w:rFonts w:cs="Arial"/>
          <w:i/>
          <w:sz w:val="20"/>
          <w:szCs w:val="20"/>
        </w:rPr>
        <w:t>Administrateur, Natal v Trust Bank van Afrika Bpk</w:t>
      </w:r>
      <w:r w:rsidRPr="00484AC3">
        <w:rPr>
          <w:rFonts w:cs="Arial"/>
          <w:sz w:val="20"/>
          <w:szCs w:val="20"/>
        </w:rPr>
        <w:t xml:space="preserve"> 1979 (3) SA 824 (A); </w:t>
      </w:r>
      <w:r w:rsidRPr="00484AC3">
        <w:rPr>
          <w:rFonts w:cs="Arial"/>
          <w:i/>
          <w:sz w:val="20"/>
          <w:szCs w:val="20"/>
        </w:rPr>
        <w:t>Bayer South Africa (Pty) Ltd v Frost </w:t>
      </w:r>
      <w:r w:rsidRPr="00484AC3">
        <w:rPr>
          <w:rFonts w:cs="Arial"/>
          <w:sz w:val="20"/>
          <w:szCs w:val="20"/>
        </w:rPr>
        <w:t xml:space="preserve">1991 (4) SA 559 (A) at 568B - C; </w:t>
      </w:r>
      <w:r w:rsidRPr="00484AC3">
        <w:rPr>
          <w:rFonts w:cs="Arial"/>
          <w:i/>
          <w:sz w:val="20"/>
          <w:szCs w:val="20"/>
        </w:rPr>
        <w:t>Knop v Johannesburg City Council</w:t>
      </w:r>
      <w:r w:rsidRPr="00484AC3">
        <w:rPr>
          <w:rFonts w:cs="Arial"/>
          <w:sz w:val="20"/>
          <w:szCs w:val="20"/>
        </w:rPr>
        <w:t xml:space="preserve"> 1995 (2) SA 1 (A) at 24D - F; </w:t>
      </w:r>
      <w:r w:rsidRPr="00484AC3">
        <w:rPr>
          <w:rFonts w:cs="Arial"/>
          <w:i/>
          <w:sz w:val="20"/>
          <w:szCs w:val="20"/>
        </w:rPr>
        <w:t>Sea Harvest Corporation (Pty) Ltd and Another v Duncan Dock Cold Storage (Pty) Ltd and Another</w:t>
      </w:r>
      <w:r w:rsidRPr="00484AC3">
        <w:rPr>
          <w:rFonts w:cs="Arial"/>
          <w:sz w:val="20"/>
          <w:szCs w:val="20"/>
        </w:rPr>
        <w:t> 2000 (1) SA 827 (SCA) at 837G; P Q R Boberg The Law of Delict vol 1 at 30 - 4.</w:t>
      </w:r>
    </w:p>
  </w:footnote>
  <w:footnote w:id="18">
    <w:p w14:paraId="0B5362A5" w14:textId="61CC83FC"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i/>
          <w:sz w:val="20"/>
          <w:szCs w:val="20"/>
        </w:rPr>
        <w:t>Lillicrap, Wassenaar and Partners v Pilkington Brothers</w:t>
      </w:r>
      <w:r w:rsidRPr="00484AC3">
        <w:rPr>
          <w:rFonts w:cs="Arial"/>
          <w:sz w:val="20"/>
          <w:szCs w:val="20"/>
        </w:rPr>
        <w:t xml:space="preserve"> (SA) (Pty) Ltd 1985 (1) SA 475 (A) at 497B – C.</w:t>
      </w:r>
    </w:p>
  </w:footnote>
  <w:footnote w:id="19">
    <w:p w14:paraId="18FC046C" w14:textId="77777777" w:rsidR="00AB04FD" w:rsidRPr="00484AC3" w:rsidRDefault="00AB04FD" w:rsidP="00B53162">
      <w:pPr>
        <w:pStyle w:val="FootnoteText"/>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Cases cited in fn 1; Boberg (op cit at 210 - 14); Neethling, Potgieter and Visser The Law of Delict 4th ed at 57 - 8; McKerron 'The Duty of Care in South African Law' (1952) 69 SALJ 189 esp at 195 - 6; Joubert (ed) The Law of South Africa first reissue vol 8 'Delict' by J R Midgley para 54.</w:t>
      </w:r>
    </w:p>
  </w:footnote>
  <w:footnote w:id="20">
    <w:p w14:paraId="17426AB8" w14:textId="77777777" w:rsidR="00AB04FD" w:rsidRPr="00484AC3" w:rsidRDefault="00AB04FD" w:rsidP="00B53162">
      <w:pPr>
        <w:pStyle w:val="FootnoteText"/>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1966 (2) SA 428 (A) at 430E - F.</w:t>
      </w:r>
    </w:p>
  </w:footnote>
  <w:footnote w:id="21">
    <w:p w14:paraId="6A04D342" w14:textId="77777777" w:rsidR="00AB04FD" w:rsidRPr="00484AC3" w:rsidRDefault="00AB04FD" w:rsidP="00B53162">
      <w:pPr>
        <w:pStyle w:val="FootnoteText"/>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w:t>
      </w:r>
      <w:r w:rsidRPr="00484AC3">
        <w:rPr>
          <w:rFonts w:cs="Arial"/>
          <w:i/>
          <w:sz w:val="20"/>
          <w:szCs w:val="20"/>
        </w:rPr>
        <w:t>Cape Town Municipality v Bakkerud</w:t>
      </w:r>
      <w:r w:rsidRPr="00484AC3">
        <w:rPr>
          <w:rFonts w:cs="Arial"/>
          <w:sz w:val="20"/>
          <w:szCs w:val="20"/>
        </w:rPr>
        <w:t> 2000 (3) SA 1049 (SCA) fn 5.</w:t>
      </w:r>
    </w:p>
  </w:footnote>
  <w:footnote w:id="22">
    <w:p w14:paraId="56297094" w14:textId="5D9D6CC8" w:rsidR="00AB04FD" w:rsidRPr="00484AC3" w:rsidRDefault="00AB04FD" w:rsidP="00B53162">
      <w:pPr>
        <w:pStyle w:val="FootnoteText"/>
        <w:rPr>
          <w:rFonts w:cs="Arial"/>
          <w:sz w:val="20"/>
          <w:szCs w:val="20"/>
          <w:lang w:val="af-ZA"/>
        </w:rPr>
      </w:pPr>
      <w:r w:rsidRPr="00484AC3">
        <w:rPr>
          <w:rStyle w:val="FootnoteReference"/>
          <w:rFonts w:cs="Arial"/>
          <w:sz w:val="20"/>
          <w:szCs w:val="20"/>
        </w:rPr>
        <w:footnoteRef/>
      </w:r>
      <w:r w:rsidRPr="00484AC3">
        <w:rPr>
          <w:rFonts w:cs="Arial"/>
          <w:sz w:val="20"/>
          <w:szCs w:val="20"/>
        </w:rPr>
        <w:t xml:space="preserve"> See, for example, Botha JA in </w:t>
      </w:r>
      <w:r w:rsidRPr="00484AC3">
        <w:rPr>
          <w:rFonts w:cs="Arial"/>
          <w:i/>
          <w:sz w:val="20"/>
          <w:szCs w:val="20"/>
        </w:rPr>
        <w:t>Knop v Johannesburg City Council</w:t>
      </w:r>
      <w:r w:rsidRPr="00484AC3">
        <w:rPr>
          <w:rFonts w:cs="Arial"/>
          <w:sz w:val="20"/>
          <w:szCs w:val="20"/>
          <w:lang w:val="af-ZA"/>
        </w:rPr>
        <w:t xml:space="preserve"> 1995 (2) SA 1 (A) at 24 H.</w:t>
      </w:r>
    </w:p>
  </w:footnote>
  <w:footnote w:id="23">
    <w:p w14:paraId="0ED0C34C" w14:textId="097EB975"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1954 (3) SA 464 (A) at 477A – C</w:t>
      </w:r>
      <w:r w:rsidRPr="00484AC3">
        <w:rPr>
          <w:rFonts w:cs="Arial"/>
          <w:sz w:val="20"/>
          <w:szCs w:val="20"/>
          <w:lang w:val="en-US"/>
        </w:rPr>
        <w:t>.</w:t>
      </w:r>
    </w:p>
  </w:footnote>
  <w:footnote w:id="24">
    <w:p w14:paraId="53449B01" w14:textId="728C5C3B" w:rsidR="00AB04FD" w:rsidRPr="00484AC3" w:rsidRDefault="00AB04FD">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 xml:space="preserve">(2011) (14) 2 </w:t>
      </w:r>
      <w:r w:rsidRPr="00484AC3">
        <w:rPr>
          <w:rFonts w:cs="Arial"/>
          <w:i/>
          <w:sz w:val="20"/>
          <w:szCs w:val="20"/>
          <w:lang w:val="en-GB"/>
        </w:rPr>
        <w:t>PER/PELJ.</w:t>
      </w:r>
    </w:p>
  </w:footnote>
  <w:footnote w:id="25">
    <w:p w14:paraId="79E0F2CD"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Van der Walt Sommeskadeleer 1, 227; Visser et al Law of Damages 4.</w:t>
      </w:r>
    </w:p>
  </w:footnote>
  <w:footnote w:id="26">
    <w:p w14:paraId="45CFAB84"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Visser et al Law of Damages 125-128, 487.</w:t>
      </w:r>
    </w:p>
  </w:footnote>
  <w:footnote w:id="27">
    <w:p w14:paraId="4AF3C955"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Visser et al Law of Damages 488.</w:t>
      </w:r>
    </w:p>
  </w:footnote>
  <w:footnote w:id="28">
    <w:p w14:paraId="057FAEAE" w14:textId="77777777" w:rsidR="00AB04FD" w:rsidRPr="00484AC3" w:rsidRDefault="00AB04FD" w:rsidP="00B53162">
      <w:pPr>
        <w:pStyle w:val="FootnoteText"/>
        <w:rPr>
          <w:rFonts w:cs="Arial"/>
          <w:sz w:val="20"/>
          <w:szCs w:val="20"/>
          <w:lang w:val="en-US"/>
        </w:rPr>
      </w:pPr>
      <w:r w:rsidRPr="00484AC3">
        <w:rPr>
          <w:rStyle w:val="FootnoteReference"/>
          <w:rFonts w:cs="Arial"/>
          <w:sz w:val="20"/>
          <w:szCs w:val="20"/>
        </w:rPr>
        <w:footnoteRef/>
      </w:r>
      <w:r w:rsidRPr="00484AC3">
        <w:rPr>
          <w:rFonts w:cs="Arial"/>
          <w:sz w:val="20"/>
          <w:szCs w:val="20"/>
        </w:rPr>
        <w:t xml:space="preserve"> </w:t>
      </w:r>
      <w:r w:rsidRPr="00484AC3">
        <w:rPr>
          <w:rFonts w:cs="Arial"/>
          <w:sz w:val="20"/>
          <w:szCs w:val="20"/>
          <w:lang w:val="en-GB"/>
        </w:rPr>
        <w:t>Visser et al Law of Damages 488-489.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A98D" w14:textId="77777777" w:rsidR="00AB04FD" w:rsidRDefault="00AB04FD">
    <w:pPr>
      <w:pStyle w:val="Header"/>
      <w:jc w:val="right"/>
    </w:pPr>
    <w:r>
      <w:fldChar w:fldCharType="begin"/>
    </w:r>
    <w:r>
      <w:instrText xml:space="preserve"> PAGE   \* MERGEFORMAT </w:instrText>
    </w:r>
    <w:r>
      <w:fldChar w:fldCharType="separate"/>
    </w:r>
    <w:r w:rsidR="009E2ED8">
      <w:rPr>
        <w:noProof/>
      </w:rPr>
      <w:t>3</w:t>
    </w:r>
    <w:r>
      <w:fldChar w:fldCharType="end"/>
    </w:r>
  </w:p>
  <w:p w14:paraId="758C4F6D" w14:textId="77777777" w:rsidR="00AB04FD" w:rsidRDefault="00AB0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BCB"/>
    <w:multiLevelType w:val="hybridMultilevel"/>
    <w:tmpl w:val="B7D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5AE6"/>
    <w:multiLevelType w:val="hybridMultilevel"/>
    <w:tmpl w:val="CAEE84A8"/>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6623"/>
    <w:multiLevelType w:val="hybridMultilevel"/>
    <w:tmpl w:val="533EF72A"/>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92CF7"/>
    <w:multiLevelType w:val="hybridMultilevel"/>
    <w:tmpl w:val="83AC00D0"/>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01BC0"/>
    <w:multiLevelType w:val="hybridMultilevel"/>
    <w:tmpl w:val="76FC3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A44AA"/>
    <w:multiLevelType w:val="hybridMultilevel"/>
    <w:tmpl w:val="99A85EB2"/>
    <w:lvl w:ilvl="0" w:tplc="A8A8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D480F"/>
    <w:multiLevelType w:val="hybridMultilevel"/>
    <w:tmpl w:val="6414C24C"/>
    <w:lvl w:ilvl="0" w:tplc="A5DA4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317ACD"/>
    <w:multiLevelType w:val="multilevel"/>
    <w:tmpl w:val="A2C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0CAF"/>
    <w:multiLevelType w:val="hybridMultilevel"/>
    <w:tmpl w:val="F7C858AA"/>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14878"/>
    <w:multiLevelType w:val="hybridMultilevel"/>
    <w:tmpl w:val="DCAEA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4503E"/>
    <w:multiLevelType w:val="hybridMultilevel"/>
    <w:tmpl w:val="60F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0862"/>
    <w:multiLevelType w:val="hybridMultilevel"/>
    <w:tmpl w:val="9B6A9DFC"/>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56E5C"/>
    <w:multiLevelType w:val="hybridMultilevel"/>
    <w:tmpl w:val="179E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34E1"/>
    <w:multiLevelType w:val="hybridMultilevel"/>
    <w:tmpl w:val="94C4BD8C"/>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E52BA"/>
    <w:multiLevelType w:val="hybridMultilevel"/>
    <w:tmpl w:val="F28CAFF2"/>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D70E1"/>
    <w:multiLevelType w:val="hybridMultilevel"/>
    <w:tmpl w:val="747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5"/>
  </w:num>
  <w:num w:numId="6">
    <w:abstractNumId w:val="3"/>
  </w:num>
  <w:num w:numId="7">
    <w:abstractNumId w:val="14"/>
  </w:num>
  <w:num w:numId="8">
    <w:abstractNumId w:val="7"/>
  </w:num>
  <w:num w:numId="9">
    <w:abstractNumId w:val="1"/>
  </w:num>
  <w:num w:numId="10">
    <w:abstractNumId w:val="6"/>
  </w:num>
  <w:num w:numId="11">
    <w:abstractNumId w:val="12"/>
  </w:num>
  <w:num w:numId="12">
    <w:abstractNumId w:val="0"/>
  </w:num>
  <w:num w:numId="13">
    <w:abstractNumId w:val="15"/>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DB"/>
    <w:rsid w:val="0000178F"/>
    <w:rsid w:val="00001BD6"/>
    <w:rsid w:val="00003109"/>
    <w:rsid w:val="00003AF0"/>
    <w:rsid w:val="00004C3C"/>
    <w:rsid w:val="00004EFF"/>
    <w:rsid w:val="00007277"/>
    <w:rsid w:val="00011511"/>
    <w:rsid w:val="00011595"/>
    <w:rsid w:val="00011CDC"/>
    <w:rsid w:val="000122E0"/>
    <w:rsid w:val="00014826"/>
    <w:rsid w:val="000153DB"/>
    <w:rsid w:val="00016355"/>
    <w:rsid w:val="000164E4"/>
    <w:rsid w:val="00017739"/>
    <w:rsid w:val="00017A11"/>
    <w:rsid w:val="00020555"/>
    <w:rsid w:val="00021228"/>
    <w:rsid w:val="00021229"/>
    <w:rsid w:val="00024683"/>
    <w:rsid w:val="00025C24"/>
    <w:rsid w:val="00033179"/>
    <w:rsid w:val="0003545A"/>
    <w:rsid w:val="00040A2F"/>
    <w:rsid w:val="0004464B"/>
    <w:rsid w:val="00045986"/>
    <w:rsid w:val="00046C63"/>
    <w:rsid w:val="000502B9"/>
    <w:rsid w:val="00050A2E"/>
    <w:rsid w:val="00052DC0"/>
    <w:rsid w:val="00056E0F"/>
    <w:rsid w:val="000621D8"/>
    <w:rsid w:val="00062D3B"/>
    <w:rsid w:val="00065A3F"/>
    <w:rsid w:val="00067C71"/>
    <w:rsid w:val="00070EFB"/>
    <w:rsid w:val="000710CC"/>
    <w:rsid w:val="00072F97"/>
    <w:rsid w:val="00075A10"/>
    <w:rsid w:val="0007626E"/>
    <w:rsid w:val="000771E7"/>
    <w:rsid w:val="00083C31"/>
    <w:rsid w:val="0008444F"/>
    <w:rsid w:val="00085B5F"/>
    <w:rsid w:val="000863AF"/>
    <w:rsid w:val="00087361"/>
    <w:rsid w:val="00092882"/>
    <w:rsid w:val="00093EC5"/>
    <w:rsid w:val="00094CD7"/>
    <w:rsid w:val="000955D6"/>
    <w:rsid w:val="000A2706"/>
    <w:rsid w:val="000A4D26"/>
    <w:rsid w:val="000A4FAC"/>
    <w:rsid w:val="000A531C"/>
    <w:rsid w:val="000A7253"/>
    <w:rsid w:val="000B0ED7"/>
    <w:rsid w:val="000B269A"/>
    <w:rsid w:val="000B2798"/>
    <w:rsid w:val="000B393A"/>
    <w:rsid w:val="000B3CA3"/>
    <w:rsid w:val="000B72A4"/>
    <w:rsid w:val="000B7678"/>
    <w:rsid w:val="000C06D6"/>
    <w:rsid w:val="000C148A"/>
    <w:rsid w:val="000C5BD0"/>
    <w:rsid w:val="000C6632"/>
    <w:rsid w:val="000D0266"/>
    <w:rsid w:val="000D04EF"/>
    <w:rsid w:val="000D16F0"/>
    <w:rsid w:val="000D69AD"/>
    <w:rsid w:val="000D6A78"/>
    <w:rsid w:val="000D7933"/>
    <w:rsid w:val="000D7D9F"/>
    <w:rsid w:val="000E05ED"/>
    <w:rsid w:val="000E12F3"/>
    <w:rsid w:val="000E4C36"/>
    <w:rsid w:val="000E548D"/>
    <w:rsid w:val="000E594D"/>
    <w:rsid w:val="000E60D7"/>
    <w:rsid w:val="000F1FF0"/>
    <w:rsid w:val="000F4C76"/>
    <w:rsid w:val="000F4DFD"/>
    <w:rsid w:val="000F5B02"/>
    <w:rsid w:val="000F5F26"/>
    <w:rsid w:val="000F66F3"/>
    <w:rsid w:val="000F6CC7"/>
    <w:rsid w:val="000F71E3"/>
    <w:rsid w:val="00101079"/>
    <w:rsid w:val="00103237"/>
    <w:rsid w:val="00104F9B"/>
    <w:rsid w:val="00105561"/>
    <w:rsid w:val="00107C45"/>
    <w:rsid w:val="001100D3"/>
    <w:rsid w:val="00116964"/>
    <w:rsid w:val="001208D5"/>
    <w:rsid w:val="00121855"/>
    <w:rsid w:val="00126008"/>
    <w:rsid w:val="001308C0"/>
    <w:rsid w:val="00132849"/>
    <w:rsid w:val="00132B1D"/>
    <w:rsid w:val="00132DCD"/>
    <w:rsid w:val="0013346E"/>
    <w:rsid w:val="00133BB2"/>
    <w:rsid w:val="0013528F"/>
    <w:rsid w:val="00136A79"/>
    <w:rsid w:val="001408F0"/>
    <w:rsid w:val="001445CC"/>
    <w:rsid w:val="001457C9"/>
    <w:rsid w:val="00145BE3"/>
    <w:rsid w:val="00145F76"/>
    <w:rsid w:val="0014711E"/>
    <w:rsid w:val="001474FA"/>
    <w:rsid w:val="001556A2"/>
    <w:rsid w:val="00160897"/>
    <w:rsid w:val="00160A86"/>
    <w:rsid w:val="00161B35"/>
    <w:rsid w:val="00162C2C"/>
    <w:rsid w:val="00164E35"/>
    <w:rsid w:val="001653DA"/>
    <w:rsid w:val="0016706A"/>
    <w:rsid w:val="00171097"/>
    <w:rsid w:val="001718F5"/>
    <w:rsid w:val="00172A69"/>
    <w:rsid w:val="0017410B"/>
    <w:rsid w:val="0017534C"/>
    <w:rsid w:val="00175761"/>
    <w:rsid w:val="001762A9"/>
    <w:rsid w:val="00176C87"/>
    <w:rsid w:val="0017780A"/>
    <w:rsid w:val="0018177E"/>
    <w:rsid w:val="001827DE"/>
    <w:rsid w:val="00183987"/>
    <w:rsid w:val="00185DFB"/>
    <w:rsid w:val="00186C2E"/>
    <w:rsid w:val="00186FE0"/>
    <w:rsid w:val="00187BED"/>
    <w:rsid w:val="00192708"/>
    <w:rsid w:val="00193D6E"/>
    <w:rsid w:val="001947CD"/>
    <w:rsid w:val="00195A1A"/>
    <w:rsid w:val="00195F22"/>
    <w:rsid w:val="001A120A"/>
    <w:rsid w:val="001A2336"/>
    <w:rsid w:val="001A4CEC"/>
    <w:rsid w:val="001A5279"/>
    <w:rsid w:val="001A60CA"/>
    <w:rsid w:val="001A7B10"/>
    <w:rsid w:val="001B0259"/>
    <w:rsid w:val="001B1C1B"/>
    <w:rsid w:val="001B33B8"/>
    <w:rsid w:val="001B3856"/>
    <w:rsid w:val="001C0729"/>
    <w:rsid w:val="001C0747"/>
    <w:rsid w:val="001C21E6"/>
    <w:rsid w:val="001C236C"/>
    <w:rsid w:val="001C2B71"/>
    <w:rsid w:val="001C4D0A"/>
    <w:rsid w:val="001C7D2C"/>
    <w:rsid w:val="001D2F71"/>
    <w:rsid w:val="001D366D"/>
    <w:rsid w:val="001D470A"/>
    <w:rsid w:val="001D563B"/>
    <w:rsid w:val="001D6DAD"/>
    <w:rsid w:val="001D7D94"/>
    <w:rsid w:val="001E1759"/>
    <w:rsid w:val="001E19B9"/>
    <w:rsid w:val="001E2EF8"/>
    <w:rsid w:val="001E3E44"/>
    <w:rsid w:val="001E4609"/>
    <w:rsid w:val="001E728F"/>
    <w:rsid w:val="001E778B"/>
    <w:rsid w:val="001E7A1F"/>
    <w:rsid w:val="001E7DBE"/>
    <w:rsid w:val="001E7E97"/>
    <w:rsid w:val="001F02B4"/>
    <w:rsid w:val="001F04D4"/>
    <w:rsid w:val="001F0673"/>
    <w:rsid w:val="001F1CD9"/>
    <w:rsid w:val="001F2513"/>
    <w:rsid w:val="001F54E6"/>
    <w:rsid w:val="001F55BA"/>
    <w:rsid w:val="001F5D8F"/>
    <w:rsid w:val="001F621E"/>
    <w:rsid w:val="00201BA5"/>
    <w:rsid w:val="00201CC8"/>
    <w:rsid w:val="00203DD7"/>
    <w:rsid w:val="0020569D"/>
    <w:rsid w:val="00205A34"/>
    <w:rsid w:val="00205A5E"/>
    <w:rsid w:val="00211DF2"/>
    <w:rsid w:val="00211E4E"/>
    <w:rsid w:val="0021297E"/>
    <w:rsid w:val="00212D44"/>
    <w:rsid w:val="00212E83"/>
    <w:rsid w:val="0021456F"/>
    <w:rsid w:val="002160E1"/>
    <w:rsid w:val="00216F51"/>
    <w:rsid w:val="00223651"/>
    <w:rsid w:val="00224F97"/>
    <w:rsid w:val="00226DE6"/>
    <w:rsid w:val="00227687"/>
    <w:rsid w:val="00230BCB"/>
    <w:rsid w:val="002371AE"/>
    <w:rsid w:val="002440AB"/>
    <w:rsid w:val="00244507"/>
    <w:rsid w:val="00246503"/>
    <w:rsid w:val="00253CFB"/>
    <w:rsid w:val="00253E7C"/>
    <w:rsid w:val="00254EF4"/>
    <w:rsid w:val="002610CE"/>
    <w:rsid w:val="00262980"/>
    <w:rsid w:val="00266588"/>
    <w:rsid w:val="00271529"/>
    <w:rsid w:val="0027266F"/>
    <w:rsid w:val="002730E1"/>
    <w:rsid w:val="002738D6"/>
    <w:rsid w:val="0027425A"/>
    <w:rsid w:val="00274E6B"/>
    <w:rsid w:val="00276527"/>
    <w:rsid w:val="002774E6"/>
    <w:rsid w:val="00281BCD"/>
    <w:rsid w:val="00281E0C"/>
    <w:rsid w:val="0028205F"/>
    <w:rsid w:val="00282E91"/>
    <w:rsid w:val="00283100"/>
    <w:rsid w:val="00283A5E"/>
    <w:rsid w:val="002847F7"/>
    <w:rsid w:val="00284E78"/>
    <w:rsid w:val="00287EC8"/>
    <w:rsid w:val="002911B4"/>
    <w:rsid w:val="0029239D"/>
    <w:rsid w:val="002951DD"/>
    <w:rsid w:val="002966F7"/>
    <w:rsid w:val="002A1BA2"/>
    <w:rsid w:val="002A427F"/>
    <w:rsid w:val="002A492F"/>
    <w:rsid w:val="002A599E"/>
    <w:rsid w:val="002A7C15"/>
    <w:rsid w:val="002A7F22"/>
    <w:rsid w:val="002B12DA"/>
    <w:rsid w:val="002B1346"/>
    <w:rsid w:val="002B47F5"/>
    <w:rsid w:val="002B4A96"/>
    <w:rsid w:val="002B4E89"/>
    <w:rsid w:val="002B5937"/>
    <w:rsid w:val="002C23E3"/>
    <w:rsid w:val="002C4888"/>
    <w:rsid w:val="002C4B54"/>
    <w:rsid w:val="002C4E48"/>
    <w:rsid w:val="002C7210"/>
    <w:rsid w:val="002D0910"/>
    <w:rsid w:val="002D46F3"/>
    <w:rsid w:val="002D5141"/>
    <w:rsid w:val="002E162B"/>
    <w:rsid w:val="002E213F"/>
    <w:rsid w:val="002E3054"/>
    <w:rsid w:val="002E47FE"/>
    <w:rsid w:val="002E486A"/>
    <w:rsid w:val="002F0AA8"/>
    <w:rsid w:val="002F4D66"/>
    <w:rsid w:val="002F5165"/>
    <w:rsid w:val="002F74D7"/>
    <w:rsid w:val="002F7526"/>
    <w:rsid w:val="002F779F"/>
    <w:rsid w:val="002F78BA"/>
    <w:rsid w:val="002F7BBE"/>
    <w:rsid w:val="00301846"/>
    <w:rsid w:val="00302062"/>
    <w:rsid w:val="00302AFF"/>
    <w:rsid w:val="00302C8F"/>
    <w:rsid w:val="00302F4F"/>
    <w:rsid w:val="00304342"/>
    <w:rsid w:val="003057B4"/>
    <w:rsid w:val="003068FC"/>
    <w:rsid w:val="003101FF"/>
    <w:rsid w:val="00311BC5"/>
    <w:rsid w:val="00312649"/>
    <w:rsid w:val="003136E3"/>
    <w:rsid w:val="00315E1A"/>
    <w:rsid w:val="003167A8"/>
    <w:rsid w:val="0031704D"/>
    <w:rsid w:val="00321B86"/>
    <w:rsid w:val="00322B46"/>
    <w:rsid w:val="00323FEB"/>
    <w:rsid w:val="0032442C"/>
    <w:rsid w:val="00324D42"/>
    <w:rsid w:val="00324E28"/>
    <w:rsid w:val="00326226"/>
    <w:rsid w:val="00327CDA"/>
    <w:rsid w:val="00331EE8"/>
    <w:rsid w:val="00333AA5"/>
    <w:rsid w:val="00335E44"/>
    <w:rsid w:val="00340915"/>
    <w:rsid w:val="00340F1D"/>
    <w:rsid w:val="00341858"/>
    <w:rsid w:val="00342338"/>
    <w:rsid w:val="0034419C"/>
    <w:rsid w:val="0034486B"/>
    <w:rsid w:val="00346411"/>
    <w:rsid w:val="0034645A"/>
    <w:rsid w:val="00346688"/>
    <w:rsid w:val="00347318"/>
    <w:rsid w:val="00347A8F"/>
    <w:rsid w:val="00347EDB"/>
    <w:rsid w:val="003503D1"/>
    <w:rsid w:val="00352E86"/>
    <w:rsid w:val="003539E2"/>
    <w:rsid w:val="0035654E"/>
    <w:rsid w:val="00363D9C"/>
    <w:rsid w:val="003645E9"/>
    <w:rsid w:val="00364EE8"/>
    <w:rsid w:val="00367206"/>
    <w:rsid w:val="00367351"/>
    <w:rsid w:val="0037244A"/>
    <w:rsid w:val="00372F87"/>
    <w:rsid w:val="00373AB3"/>
    <w:rsid w:val="00375524"/>
    <w:rsid w:val="00376674"/>
    <w:rsid w:val="00376784"/>
    <w:rsid w:val="00376932"/>
    <w:rsid w:val="003854E3"/>
    <w:rsid w:val="003855EE"/>
    <w:rsid w:val="00391839"/>
    <w:rsid w:val="003951CC"/>
    <w:rsid w:val="003953AD"/>
    <w:rsid w:val="00397A99"/>
    <w:rsid w:val="00397C68"/>
    <w:rsid w:val="00397E32"/>
    <w:rsid w:val="003A1BAB"/>
    <w:rsid w:val="003A1F52"/>
    <w:rsid w:val="003A2D13"/>
    <w:rsid w:val="003A34B1"/>
    <w:rsid w:val="003A36BB"/>
    <w:rsid w:val="003A40FB"/>
    <w:rsid w:val="003A6498"/>
    <w:rsid w:val="003A654D"/>
    <w:rsid w:val="003B1B04"/>
    <w:rsid w:val="003B1F24"/>
    <w:rsid w:val="003B1F5D"/>
    <w:rsid w:val="003B48E1"/>
    <w:rsid w:val="003B4F4C"/>
    <w:rsid w:val="003B59B0"/>
    <w:rsid w:val="003B5F5D"/>
    <w:rsid w:val="003B60C5"/>
    <w:rsid w:val="003B6A88"/>
    <w:rsid w:val="003C05C8"/>
    <w:rsid w:val="003C0CCF"/>
    <w:rsid w:val="003C1F04"/>
    <w:rsid w:val="003C2AB4"/>
    <w:rsid w:val="003C3FD7"/>
    <w:rsid w:val="003C474F"/>
    <w:rsid w:val="003C5CD5"/>
    <w:rsid w:val="003D0C9B"/>
    <w:rsid w:val="003D0E7B"/>
    <w:rsid w:val="003D36D2"/>
    <w:rsid w:val="003D46C3"/>
    <w:rsid w:val="003D596B"/>
    <w:rsid w:val="003D5F5F"/>
    <w:rsid w:val="003D6A91"/>
    <w:rsid w:val="003D78E0"/>
    <w:rsid w:val="003E15E4"/>
    <w:rsid w:val="003E1D92"/>
    <w:rsid w:val="003E29D1"/>
    <w:rsid w:val="003E3BD4"/>
    <w:rsid w:val="003E4861"/>
    <w:rsid w:val="003E5BFD"/>
    <w:rsid w:val="003F0BB1"/>
    <w:rsid w:val="003F0E95"/>
    <w:rsid w:val="003F2F92"/>
    <w:rsid w:val="003F31AE"/>
    <w:rsid w:val="003F4A8E"/>
    <w:rsid w:val="003F55A7"/>
    <w:rsid w:val="003F7958"/>
    <w:rsid w:val="003F7AA8"/>
    <w:rsid w:val="00400274"/>
    <w:rsid w:val="0040279A"/>
    <w:rsid w:val="00402E7D"/>
    <w:rsid w:val="004041EE"/>
    <w:rsid w:val="0040508D"/>
    <w:rsid w:val="004060AC"/>
    <w:rsid w:val="00406EB1"/>
    <w:rsid w:val="00407667"/>
    <w:rsid w:val="004132A9"/>
    <w:rsid w:val="00413445"/>
    <w:rsid w:val="00414DF4"/>
    <w:rsid w:val="00416E36"/>
    <w:rsid w:val="0041715C"/>
    <w:rsid w:val="004174E1"/>
    <w:rsid w:val="00423B0B"/>
    <w:rsid w:val="00425DEF"/>
    <w:rsid w:val="00430753"/>
    <w:rsid w:val="00431D48"/>
    <w:rsid w:val="00432EC1"/>
    <w:rsid w:val="00434DAC"/>
    <w:rsid w:val="00435D33"/>
    <w:rsid w:val="004363EF"/>
    <w:rsid w:val="0043688E"/>
    <w:rsid w:val="00436A06"/>
    <w:rsid w:val="00442535"/>
    <w:rsid w:val="00442546"/>
    <w:rsid w:val="00442E36"/>
    <w:rsid w:val="0044555D"/>
    <w:rsid w:val="00446828"/>
    <w:rsid w:val="00452C32"/>
    <w:rsid w:val="0045371A"/>
    <w:rsid w:val="00460CEB"/>
    <w:rsid w:val="00461723"/>
    <w:rsid w:val="00464790"/>
    <w:rsid w:val="00466BE4"/>
    <w:rsid w:val="00473CD6"/>
    <w:rsid w:val="004741F7"/>
    <w:rsid w:val="00475881"/>
    <w:rsid w:val="004758D0"/>
    <w:rsid w:val="00475C3B"/>
    <w:rsid w:val="0047665A"/>
    <w:rsid w:val="004767E9"/>
    <w:rsid w:val="004772B1"/>
    <w:rsid w:val="0048129F"/>
    <w:rsid w:val="00482909"/>
    <w:rsid w:val="00482DC2"/>
    <w:rsid w:val="00484AC3"/>
    <w:rsid w:val="00484C33"/>
    <w:rsid w:val="004873E2"/>
    <w:rsid w:val="004912CB"/>
    <w:rsid w:val="0049297E"/>
    <w:rsid w:val="00492AE4"/>
    <w:rsid w:val="00494E65"/>
    <w:rsid w:val="0049514F"/>
    <w:rsid w:val="00495876"/>
    <w:rsid w:val="0049589B"/>
    <w:rsid w:val="004A279B"/>
    <w:rsid w:val="004A566A"/>
    <w:rsid w:val="004A61F0"/>
    <w:rsid w:val="004A63AE"/>
    <w:rsid w:val="004A6E1E"/>
    <w:rsid w:val="004A73B7"/>
    <w:rsid w:val="004A79E1"/>
    <w:rsid w:val="004B08F7"/>
    <w:rsid w:val="004B71D1"/>
    <w:rsid w:val="004C1154"/>
    <w:rsid w:val="004C4CD7"/>
    <w:rsid w:val="004C4E06"/>
    <w:rsid w:val="004C59CC"/>
    <w:rsid w:val="004C5B89"/>
    <w:rsid w:val="004C7697"/>
    <w:rsid w:val="004D10A0"/>
    <w:rsid w:val="004D2443"/>
    <w:rsid w:val="004D5536"/>
    <w:rsid w:val="004D6421"/>
    <w:rsid w:val="004E1C51"/>
    <w:rsid w:val="004E1FE6"/>
    <w:rsid w:val="004E26EA"/>
    <w:rsid w:val="004E5CAB"/>
    <w:rsid w:val="004E67CE"/>
    <w:rsid w:val="004E780C"/>
    <w:rsid w:val="004E782E"/>
    <w:rsid w:val="004F0422"/>
    <w:rsid w:val="004F17E9"/>
    <w:rsid w:val="004F26CA"/>
    <w:rsid w:val="004F5874"/>
    <w:rsid w:val="004F5DB9"/>
    <w:rsid w:val="004F67F7"/>
    <w:rsid w:val="004F6946"/>
    <w:rsid w:val="00500A47"/>
    <w:rsid w:val="00500F29"/>
    <w:rsid w:val="00501331"/>
    <w:rsid w:val="00501416"/>
    <w:rsid w:val="005022ED"/>
    <w:rsid w:val="005027C8"/>
    <w:rsid w:val="005075A7"/>
    <w:rsid w:val="00511024"/>
    <w:rsid w:val="00512B2B"/>
    <w:rsid w:val="0051429E"/>
    <w:rsid w:val="00516CF7"/>
    <w:rsid w:val="005205CF"/>
    <w:rsid w:val="00520999"/>
    <w:rsid w:val="00520B0D"/>
    <w:rsid w:val="005228EE"/>
    <w:rsid w:val="005234FF"/>
    <w:rsid w:val="00523BB1"/>
    <w:rsid w:val="00523FDB"/>
    <w:rsid w:val="005251B1"/>
    <w:rsid w:val="005252CC"/>
    <w:rsid w:val="00525E6F"/>
    <w:rsid w:val="00526399"/>
    <w:rsid w:val="005273DA"/>
    <w:rsid w:val="00527F17"/>
    <w:rsid w:val="00534528"/>
    <w:rsid w:val="005362D1"/>
    <w:rsid w:val="00537178"/>
    <w:rsid w:val="0054286F"/>
    <w:rsid w:val="0054328C"/>
    <w:rsid w:val="00543B6F"/>
    <w:rsid w:val="00543B88"/>
    <w:rsid w:val="00544662"/>
    <w:rsid w:val="005447CA"/>
    <w:rsid w:val="00545486"/>
    <w:rsid w:val="00545B3F"/>
    <w:rsid w:val="00551486"/>
    <w:rsid w:val="00553859"/>
    <w:rsid w:val="00554240"/>
    <w:rsid w:val="0055425D"/>
    <w:rsid w:val="0055553B"/>
    <w:rsid w:val="00555CB0"/>
    <w:rsid w:val="00556C7A"/>
    <w:rsid w:val="00560197"/>
    <w:rsid w:val="00560810"/>
    <w:rsid w:val="00562238"/>
    <w:rsid w:val="00564296"/>
    <w:rsid w:val="00564FB9"/>
    <w:rsid w:val="00566079"/>
    <w:rsid w:val="0056663E"/>
    <w:rsid w:val="00567973"/>
    <w:rsid w:val="00570044"/>
    <w:rsid w:val="00571715"/>
    <w:rsid w:val="00571768"/>
    <w:rsid w:val="00572985"/>
    <w:rsid w:val="00572D3A"/>
    <w:rsid w:val="00575257"/>
    <w:rsid w:val="00575AE2"/>
    <w:rsid w:val="005777A3"/>
    <w:rsid w:val="005806C4"/>
    <w:rsid w:val="00581498"/>
    <w:rsid w:val="00582013"/>
    <w:rsid w:val="00582D5D"/>
    <w:rsid w:val="005831BF"/>
    <w:rsid w:val="00583366"/>
    <w:rsid w:val="0058341D"/>
    <w:rsid w:val="0058403C"/>
    <w:rsid w:val="00585388"/>
    <w:rsid w:val="0059108B"/>
    <w:rsid w:val="0059156D"/>
    <w:rsid w:val="005931D3"/>
    <w:rsid w:val="00594CB2"/>
    <w:rsid w:val="00594EF4"/>
    <w:rsid w:val="00595C4F"/>
    <w:rsid w:val="005967E8"/>
    <w:rsid w:val="00597872"/>
    <w:rsid w:val="005A2D27"/>
    <w:rsid w:val="005A3174"/>
    <w:rsid w:val="005A5C67"/>
    <w:rsid w:val="005A7154"/>
    <w:rsid w:val="005A738A"/>
    <w:rsid w:val="005B1981"/>
    <w:rsid w:val="005B3E42"/>
    <w:rsid w:val="005B6D45"/>
    <w:rsid w:val="005B7324"/>
    <w:rsid w:val="005C08B5"/>
    <w:rsid w:val="005C3102"/>
    <w:rsid w:val="005C3427"/>
    <w:rsid w:val="005C5160"/>
    <w:rsid w:val="005C59C7"/>
    <w:rsid w:val="005C751E"/>
    <w:rsid w:val="005D13E6"/>
    <w:rsid w:val="005D15F6"/>
    <w:rsid w:val="005D336F"/>
    <w:rsid w:val="005D4831"/>
    <w:rsid w:val="005D56FA"/>
    <w:rsid w:val="005D5DCA"/>
    <w:rsid w:val="005E0378"/>
    <w:rsid w:val="005E1F0F"/>
    <w:rsid w:val="005E2E92"/>
    <w:rsid w:val="005E3833"/>
    <w:rsid w:val="005E56FE"/>
    <w:rsid w:val="005E72A9"/>
    <w:rsid w:val="005E7A0C"/>
    <w:rsid w:val="005F1797"/>
    <w:rsid w:val="005F2D02"/>
    <w:rsid w:val="005F3496"/>
    <w:rsid w:val="005F4A32"/>
    <w:rsid w:val="005F670B"/>
    <w:rsid w:val="005F6F60"/>
    <w:rsid w:val="0060105A"/>
    <w:rsid w:val="006019B4"/>
    <w:rsid w:val="00601A44"/>
    <w:rsid w:val="006029BF"/>
    <w:rsid w:val="00602AFC"/>
    <w:rsid w:val="00602E46"/>
    <w:rsid w:val="00603184"/>
    <w:rsid w:val="006047F4"/>
    <w:rsid w:val="0060677B"/>
    <w:rsid w:val="00610615"/>
    <w:rsid w:val="00611604"/>
    <w:rsid w:val="006125B0"/>
    <w:rsid w:val="00613620"/>
    <w:rsid w:val="006147D9"/>
    <w:rsid w:val="006148D7"/>
    <w:rsid w:val="00614A10"/>
    <w:rsid w:val="00615A59"/>
    <w:rsid w:val="00616B1A"/>
    <w:rsid w:val="00617A7D"/>
    <w:rsid w:val="00620252"/>
    <w:rsid w:val="0062190C"/>
    <w:rsid w:val="00623198"/>
    <w:rsid w:val="0062368C"/>
    <w:rsid w:val="006246D0"/>
    <w:rsid w:val="006257D0"/>
    <w:rsid w:val="00627F92"/>
    <w:rsid w:val="00630908"/>
    <w:rsid w:val="006314F0"/>
    <w:rsid w:val="00631602"/>
    <w:rsid w:val="00635472"/>
    <w:rsid w:val="00635669"/>
    <w:rsid w:val="00635CD7"/>
    <w:rsid w:val="00640F98"/>
    <w:rsid w:val="006415CE"/>
    <w:rsid w:val="00642B92"/>
    <w:rsid w:val="00642C97"/>
    <w:rsid w:val="00643EDF"/>
    <w:rsid w:val="00644BB7"/>
    <w:rsid w:val="00647AC7"/>
    <w:rsid w:val="006505D4"/>
    <w:rsid w:val="00651253"/>
    <w:rsid w:val="0065255A"/>
    <w:rsid w:val="006525D0"/>
    <w:rsid w:val="00655944"/>
    <w:rsid w:val="00662EC0"/>
    <w:rsid w:val="006636CE"/>
    <w:rsid w:val="00663F93"/>
    <w:rsid w:val="00665795"/>
    <w:rsid w:val="00666337"/>
    <w:rsid w:val="00672089"/>
    <w:rsid w:val="0067218B"/>
    <w:rsid w:val="0067512D"/>
    <w:rsid w:val="00676FDB"/>
    <w:rsid w:val="006804E8"/>
    <w:rsid w:val="0068125D"/>
    <w:rsid w:val="006818D8"/>
    <w:rsid w:val="00682A12"/>
    <w:rsid w:val="00690557"/>
    <w:rsid w:val="00692CD2"/>
    <w:rsid w:val="00694445"/>
    <w:rsid w:val="006955AC"/>
    <w:rsid w:val="00695E8E"/>
    <w:rsid w:val="006964F4"/>
    <w:rsid w:val="006A05E8"/>
    <w:rsid w:val="006A43D9"/>
    <w:rsid w:val="006A6A5D"/>
    <w:rsid w:val="006B314D"/>
    <w:rsid w:val="006B7C3D"/>
    <w:rsid w:val="006C018F"/>
    <w:rsid w:val="006C0BF9"/>
    <w:rsid w:val="006C1232"/>
    <w:rsid w:val="006C1400"/>
    <w:rsid w:val="006C15EE"/>
    <w:rsid w:val="006C1D76"/>
    <w:rsid w:val="006C3511"/>
    <w:rsid w:val="006C42D0"/>
    <w:rsid w:val="006C459A"/>
    <w:rsid w:val="006C638B"/>
    <w:rsid w:val="006C7456"/>
    <w:rsid w:val="006D2208"/>
    <w:rsid w:val="006D296A"/>
    <w:rsid w:val="006D5143"/>
    <w:rsid w:val="006D74A6"/>
    <w:rsid w:val="006E2A0B"/>
    <w:rsid w:val="006E336A"/>
    <w:rsid w:val="006E43F0"/>
    <w:rsid w:val="006E563E"/>
    <w:rsid w:val="006E6E3E"/>
    <w:rsid w:val="006E7270"/>
    <w:rsid w:val="006E78C8"/>
    <w:rsid w:val="006E7CE4"/>
    <w:rsid w:val="006F1D1D"/>
    <w:rsid w:val="006F2C94"/>
    <w:rsid w:val="00700220"/>
    <w:rsid w:val="007029DC"/>
    <w:rsid w:val="00702CFA"/>
    <w:rsid w:val="00702E52"/>
    <w:rsid w:val="0070510F"/>
    <w:rsid w:val="00705D11"/>
    <w:rsid w:val="007063FC"/>
    <w:rsid w:val="00707A15"/>
    <w:rsid w:val="00710182"/>
    <w:rsid w:val="007102AC"/>
    <w:rsid w:val="007109A1"/>
    <w:rsid w:val="00711435"/>
    <w:rsid w:val="00711912"/>
    <w:rsid w:val="00713289"/>
    <w:rsid w:val="00714377"/>
    <w:rsid w:val="0071769E"/>
    <w:rsid w:val="0071798D"/>
    <w:rsid w:val="007179EE"/>
    <w:rsid w:val="00722388"/>
    <w:rsid w:val="00723C91"/>
    <w:rsid w:val="00725F2E"/>
    <w:rsid w:val="00731344"/>
    <w:rsid w:val="00731720"/>
    <w:rsid w:val="00732398"/>
    <w:rsid w:val="007331C1"/>
    <w:rsid w:val="00736E4A"/>
    <w:rsid w:val="0074188D"/>
    <w:rsid w:val="00741E59"/>
    <w:rsid w:val="00742351"/>
    <w:rsid w:val="00743C52"/>
    <w:rsid w:val="007444BA"/>
    <w:rsid w:val="007456E5"/>
    <w:rsid w:val="007471E6"/>
    <w:rsid w:val="007476EE"/>
    <w:rsid w:val="00750B4A"/>
    <w:rsid w:val="0075236F"/>
    <w:rsid w:val="0075672B"/>
    <w:rsid w:val="007571BC"/>
    <w:rsid w:val="007615FD"/>
    <w:rsid w:val="00761D86"/>
    <w:rsid w:val="007623FE"/>
    <w:rsid w:val="00762E75"/>
    <w:rsid w:val="007670B6"/>
    <w:rsid w:val="00767E3D"/>
    <w:rsid w:val="00772CAB"/>
    <w:rsid w:val="0077456C"/>
    <w:rsid w:val="00774670"/>
    <w:rsid w:val="00775330"/>
    <w:rsid w:val="007775F2"/>
    <w:rsid w:val="00780263"/>
    <w:rsid w:val="00780E06"/>
    <w:rsid w:val="00781CA2"/>
    <w:rsid w:val="0078555B"/>
    <w:rsid w:val="00790265"/>
    <w:rsid w:val="00790DE9"/>
    <w:rsid w:val="00791155"/>
    <w:rsid w:val="00791BCB"/>
    <w:rsid w:val="00791FE3"/>
    <w:rsid w:val="00792806"/>
    <w:rsid w:val="00792B4F"/>
    <w:rsid w:val="00793079"/>
    <w:rsid w:val="00796EEB"/>
    <w:rsid w:val="00797030"/>
    <w:rsid w:val="00797743"/>
    <w:rsid w:val="007979A7"/>
    <w:rsid w:val="007A015C"/>
    <w:rsid w:val="007A32CF"/>
    <w:rsid w:val="007A42F4"/>
    <w:rsid w:val="007A66DD"/>
    <w:rsid w:val="007B2927"/>
    <w:rsid w:val="007B4DE1"/>
    <w:rsid w:val="007B5576"/>
    <w:rsid w:val="007B634A"/>
    <w:rsid w:val="007C1684"/>
    <w:rsid w:val="007C19B6"/>
    <w:rsid w:val="007C27CC"/>
    <w:rsid w:val="007C38C5"/>
    <w:rsid w:val="007C397E"/>
    <w:rsid w:val="007C766C"/>
    <w:rsid w:val="007D021D"/>
    <w:rsid w:val="007D1E3F"/>
    <w:rsid w:val="007D2F08"/>
    <w:rsid w:val="007D37CF"/>
    <w:rsid w:val="007D38C5"/>
    <w:rsid w:val="007D39B9"/>
    <w:rsid w:val="007D3F99"/>
    <w:rsid w:val="007D68F5"/>
    <w:rsid w:val="007D6F77"/>
    <w:rsid w:val="007D71B3"/>
    <w:rsid w:val="007D794B"/>
    <w:rsid w:val="007D7974"/>
    <w:rsid w:val="007E040F"/>
    <w:rsid w:val="007E0CBF"/>
    <w:rsid w:val="007E1152"/>
    <w:rsid w:val="007E16D5"/>
    <w:rsid w:val="007E21D8"/>
    <w:rsid w:val="007E4A13"/>
    <w:rsid w:val="007E4EB6"/>
    <w:rsid w:val="007E63E5"/>
    <w:rsid w:val="007E6712"/>
    <w:rsid w:val="007E73DA"/>
    <w:rsid w:val="007F0CFE"/>
    <w:rsid w:val="007F34E4"/>
    <w:rsid w:val="007F3A68"/>
    <w:rsid w:val="007F3D97"/>
    <w:rsid w:val="007F44A9"/>
    <w:rsid w:val="007F46E1"/>
    <w:rsid w:val="007F5EEB"/>
    <w:rsid w:val="008012A1"/>
    <w:rsid w:val="008015B2"/>
    <w:rsid w:val="00801C38"/>
    <w:rsid w:val="0080249A"/>
    <w:rsid w:val="008026CD"/>
    <w:rsid w:val="00806797"/>
    <w:rsid w:val="008112BD"/>
    <w:rsid w:val="00812D61"/>
    <w:rsid w:val="008171ED"/>
    <w:rsid w:val="00817850"/>
    <w:rsid w:val="00822B7E"/>
    <w:rsid w:val="00826DD0"/>
    <w:rsid w:val="00830836"/>
    <w:rsid w:val="00831238"/>
    <w:rsid w:val="008318D1"/>
    <w:rsid w:val="00832B59"/>
    <w:rsid w:val="00833028"/>
    <w:rsid w:val="00834695"/>
    <w:rsid w:val="00835475"/>
    <w:rsid w:val="00835E74"/>
    <w:rsid w:val="00836EE8"/>
    <w:rsid w:val="0083775E"/>
    <w:rsid w:val="008406AD"/>
    <w:rsid w:val="008426FC"/>
    <w:rsid w:val="0084413F"/>
    <w:rsid w:val="0084417F"/>
    <w:rsid w:val="00844E83"/>
    <w:rsid w:val="00847166"/>
    <w:rsid w:val="0084761A"/>
    <w:rsid w:val="008479AC"/>
    <w:rsid w:val="0085122A"/>
    <w:rsid w:val="008532BC"/>
    <w:rsid w:val="00854B9A"/>
    <w:rsid w:val="00855B8E"/>
    <w:rsid w:val="00860E14"/>
    <w:rsid w:val="008614FC"/>
    <w:rsid w:val="00862432"/>
    <w:rsid w:val="0086395E"/>
    <w:rsid w:val="00866B84"/>
    <w:rsid w:val="00866E5A"/>
    <w:rsid w:val="00870532"/>
    <w:rsid w:val="0087278D"/>
    <w:rsid w:val="00874333"/>
    <w:rsid w:val="0087499A"/>
    <w:rsid w:val="00874A64"/>
    <w:rsid w:val="00875995"/>
    <w:rsid w:val="008806ED"/>
    <w:rsid w:val="00881589"/>
    <w:rsid w:val="00883ACB"/>
    <w:rsid w:val="0088582E"/>
    <w:rsid w:val="00885A62"/>
    <w:rsid w:val="00885C99"/>
    <w:rsid w:val="00885E83"/>
    <w:rsid w:val="00893730"/>
    <w:rsid w:val="00894FDE"/>
    <w:rsid w:val="00895947"/>
    <w:rsid w:val="00895B93"/>
    <w:rsid w:val="0089632C"/>
    <w:rsid w:val="00896608"/>
    <w:rsid w:val="008972F4"/>
    <w:rsid w:val="008A0E66"/>
    <w:rsid w:val="008A4EF1"/>
    <w:rsid w:val="008A50B7"/>
    <w:rsid w:val="008A6F9C"/>
    <w:rsid w:val="008B1678"/>
    <w:rsid w:val="008B2518"/>
    <w:rsid w:val="008B2CD6"/>
    <w:rsid w:val="008B3400"/>
    <w:rsid w:val="008B4642"/>
    <w:rsid w:val="008B5D84"/>
    <w:rsid w:val="008B7B6A"/>
    <w:rsid w:val="008C19EB"/>
    <w:rsid w:val="008C2A88"/>
    <w:rsid w:val="008C2CD7"/>
    <w:rsid w:val="008C32E9"/>
    <w:rsid w:val="008C44AE"/>
    <w:rsid w:val="008C5BCC"/>
    <w:rsid w:val="008D4FE0"/>
    <w:rsid w:val="008D5586"/>
    <w:rsid w:val="008D5E1C"/>
    <w:rsid w:val="008E285D"/>
    <w:rsid w:val="008E395B"/>
    <w:rsid w:val="008E49FA"/>
    <w:rsid w:val="008E5526"/>
    <w:rsid w:val="008E5665"/>
    <w:rsid w:val="008E5BBC"/>
    <w:rsid w:val="008E6353"/>
    <w:rsid w:val="008E68D9"/>
    <w:rsid w:val="008E7296"/>
    <w:rsid w:val="008F0917"/>
    <w:rsid w:val="008F3C58"/>
    <w:rsid w:val="008F58D9"/>
    <w:rsid w:val="008F6201"/>
    <w:rsid w:val="008F69AE"/>
    <w:rsid w:val="008F7BD0"/>
    <w:rsid w:val="00900EA2"/>
    <w:rsid w:val="00901879"/>
    <w:rsid w:val="00901AED"/>
    <w:rsid w:val="00902189"/>
    <w:rsid w:val="0090219F"/>
    <w:rsid w:val="0090223A"/>
    <w:rsid w:val="0090481A"/>
    <w:rsid w:val="00906DE1"/>
    <w:rsid w:val="0090717E"/>
    <w:rsid w:val="00907323"/>
    <w:rsid w:val="009108C9"/>
    <w:rsid w:val="00912159"/>
    <w:rsid w:val="009122A3"/>
    <w:rsid w:val="00912E0B"/>
    <w:rsid w:val="0091344C"/>
    <w:rsid w:val="00917A4E"/>
    <w:rsid w:val="0092246E"/>
    <w:rsid w:val="00922DB1"/>
    <w:rsid w:val="00923133"/>
    <w:rsid w:val="00923EEE"/>
    <w:rsid w:val="00925004"/>
    <w:rsid w:val="00925275"/>
    <w:rsid w:val="0092609C"/>
    <w:rsid w:val="009279C6"/>
    <w:rsid w:val="00930A28"/>
    <w:rsid w:val="00930C9B"/>
    <w:rsid w:val="009311AC"/>
    <w:rsid w:val="00932534"/>
    <w:rsid w:val="00933883"/>
    <w:rsid w:val="00934725"/>
    <w:rsid w:val="00935338"/>
    <w:rsid w:val="00935F92"/>
    <w:rsid w:val="0093715B"/>
    <w:rsid w:val="00937589"/>
    <w:rsid w:val="00940320"/>
    <w:rsid w:val="00941108"/>
    <w:rsid w:val="009420B6"/>
    <w:rsid w:val="00942AAE"/>
    <w:rsid w:val="00943458"/>
    <w:rsid w:val="00943A45"/>
    <w:rsid w:val="00944C94"/>
    <w:rsid w:val="0094728C"/>
    <w:rsid w:val="00947416"/>
    <w:rsid w:val="00951564"/>
    <w:rsid w:val="00954B5A"/>
    <w:rsid w:val="00955103"/>
    <w:rsid w:val="00955DA0"/>
    <w:rsid w:val="00956B9E"/>
    <w:rsid w:val="00957400"/>
    <w:rsid w:val="00957BAB"/>
    <w:rsid w:val="00960277"/>
    <w:rsid w:val="00961059"/>
    <w:rsid w:val="00962CB7"/>
    <w:rsid w:val="00962D9B"/>
    <w:rsid w:val="00964EEF"/>
    <w:rsid w:val="009653DE"/>
    <w:rsid w:val="009662E6"/>
    <w:rsid w:val="00966F69"/>
    <w:rsid w:val="009707B7"/>
    <w:rsid w:val="009721B1"/>
    <w:rsid w:val="00972AEF"/>
    <w:rsid w:val="00972F6F"/>
    <w:rsid w:val="00973494"/>
    <w:rsid w:val="00973E09"/>
    <w:rsid w:val="00974027"/>
    <w:rsid w:val="00976ACE"/>
    <w:rsid w:val="00977536"/>
    <w:rsid w:val="00977C2D"/>
    <w:rsid w:val="009825F6"/>
    <w:rsid w:val="00983B54"/>
    <w:rsid w:val="00983BE6"/>
    <w:rsid w:val="00984D3E"/>
    <w:rsid w:val="00985CB3"/>
    <w:rsid w:val="00993A20"/>
    <w:rsid w:val="009944EE"/>
    <w:rsid w:val="00996399"/>
    <w:rsid w:val="00997FD7"/>
    <w:rsid w:val="009A286F"/>
    <w:rsid w:val="009A28B0"/>
    <w:rsid w:val="009A2A5F"/>
    <w:rsid w:val="009A5ED9"/>
    <w:rsid w:val="009A6E2C"/>
    <w:rsid w:val="009B1015"/>
    <w:rsid w:val="009B1252"/>
    <w:rsid w:val="009B2D9F"/>
    <w:rsid w:val="009B2FAD"/>
    <w:rsid w:val="009B7B31"/>
    <w:rsid w:val="009C0AC5"/>
    <w:rsid w:val="009C1781"/>
    <w:rsid w:val="009C2246"/>
    <w:rsid w:val="009D0E4A"/>
    <w:rsid w:val="009D1C3C"/>
    <w:rsid w:val="009D34D1"/>
    <w:rsid w:val="009D53BF"/>
    <w:rsid w:val="009D7FB1"/>
    <w:rsid w:val="009E027C"/>
    <w:rsid w:val="009E0A5B"/>
    <w:rsid w:val="009E1912"/>
    <w:rsid w:val="009E27FD"/>
    <w:rsid w:val="009E2ED8"/>
    <w:rsid w:val="009E57B6"/>
    <w:rsid w:val="009E5EBB"/>
    <w:rsid w:val="009E6771"/>
    <w:rsid w:val="009E7864"/>
    <w:rsid w:val="009F2E98"/>
    <w:rsid w:val="009F30F6"/>
    <w:rsid w:val="009F4EDE"/>
    <w:rsid w:val="009F5A6B"/>
    <w:rsid w:val="009F6154"/>
    <w:rsid w:val="009F76C9"/>
    <w:rsid w:val="00A0182D"/>
    <w:rsid w:val="00A04BC3"/>
    <w:rsid w:val="00A063AD"/>
    <w:rsid w:val="00A06506"/>
    <w:rsid w:val="00A06B9B"/>
    <w:rsid w:val="00A07BBA"/>
    <w:rsid w:val="00A07DCF"/>
    <w:rsid w:val="00A10480"/>
    <w:rsid w:val="00A1191C"/>
    <w:rsid w:val="00A11AE7"/>
    <w:rsid w:val="00A12887"/>
    <w:rsid w:val="00A144EC"/>
    <w:rsid w:val="00A16FBA"/>
    <w:rsid w:val="00A17C90"/>
    <w:rsid w:val="00A20BF3"/>
    <w:rsid w:val="00A20F91"/>
    <w:rsid w:val="00A21353"/>
    <w:rsid w:val="00A21F80"/>
    <w:rsid w:val="00A23F1E"/>
    <w:rsid w:val="00A25D28"/>
    <w:rsid w:val="00A31AE6"/>
    <w:rsid w:val="00A31DF7"/>
    <w:rsid w:val="00A33030"/>
    <w:rsid w:val="00A3724C"/>
    <w:rsid w:val="00A40199"/>
    <w:rsid w:val="00A407DA"/>
    <w:rsid w:val="00A415F4"/>
    <w:rsid w:val="00A44F0B"/>
    <w:rsid w:val="00A4514C"/>
    <w:rsid w:val="00A474D2"/>
    <w:rsid w:val="00A4781B"/>
    <w:rsid w:val="00A47FA9"/>
    <w:rsid w:val="00A47FC3"/>
    <w:rsid w:val="00A5169A"/>
    <w:rsid w:val="00A52842"/>
    <w:rsid w:val="00A5360F"/>
    <w:rsid w:val="00A54651"/>
    <w:rsid w:val="00A55D5D"/>
    <w:rsid w:val="00A568FE"/>
    <w:rsid w:val="00A57286"/>
    <w:rsid w:val="00A60D00"/>
    <w:rsid w:val="00A611D4"/>
    <w:rsid w:val="00A612F7"/>
    <w:rsid w:val="00A61808"/>
    <w:rsid w:val="00A61E2F"/>
    <w:rsid w:val="00A62B92"/>
    <w:rsid w:val="00A70287"/>
    <w:rsid w:val="00A71BCD"/>
    <w:rsid w:val="00A71D98"/>
    <w:rsid w:val="00A71E57"/>
    <w:rsid w:val="00A739AA"/>
    <w:rsid w:val="00A73B09"/>
    <w:rsid w:val="00A74C49"/>
    <w:rsid w:val="00A75224"/>
    <w:rsid w:val="00A75A6F"/>
    <w:rsid w:val="00A7629F"/>
    <w:rsid w:val="00A810F4"/>
    <w:rsid w:val="00A82161"/>
    <w:rsid w:val="00A833D9"/>
    <w:rsid w:val="00A83D6D"/>
    <w:rsid w:val="00A84A6B"/>
    <w:rsid w:val="00A878AC"/>
    <w:rsid w:val="00A91D31"/>
    <w:rsid w:val="00A954B5"/>
    <w:rsid w:val="00A95CA9"/>
    <w:rsid w:val="00A96804"/>
    <w:rsid w:val="00AA0884"/>
    <w:rsid w:val="00AA2D6F"/>
    <w:rsid w:val="00AA50BE"/>
    <w:rsid w:val="00AA703C"/>
    <w:rsid w:val="00AA7A9E"/>
    <w:rsid w:val="00AB04FD"/>
    <w:rsid w:val="00AB0B37"/>
    <w:rsid w:val="00AB0C89"/>
    <w:rsid w:val="00AB19A5"/>
    <w:rsid w:val="00AB3B16"/>
    <w:rsid w:val="00AB441D"/>
    <w:rsid w:val="00AB53AF"/>
    <w:rsid w:val="00AB5F6F"/>
    <w:rsid w:val="00AB7D0A"/>
    <w:rsid w:val="00AC0376"/>
    <w:rsid w:val="00AC0993"/>
    <w:rsid w:val="00AC47AC"/>
    <w:rsid w:val="00AD0F54"/>
    <w:rsid w:val="00AD1682"/>
    <w:rsid w:val="00AD1B6F"/>
    <w:rsid w:val="00AD39B1"/>
    <w:rsid w:val="00AD4244"/>
    <w:rsid w:val="00AD428D"/>
    <w:rsid w:val="00AD5ACF"/>
    <w:rsid w:val="00AD62B7"/>
    <w:rsid w:val="00AD73E9"/>
    <w:rsid w:val="00AE08CB"/>
    <w:rsid w:val="00AE0B50"/>
    <w:rsid w:val="00AE0DCA"/>
    <w:rsid w:val="00AE15DA"/>
    <w:rsid w:val="00AE28F8"/>
    <w:rsid w:val="00AE64E2"/>
    <w:rsid w:val="00AF0B15"/>
    <w:rsid w:val="00AF248D"/>
    <w:rsid w:val="00AF313F"/>
    <w:rsid w:val="00AF3847"/>
    <w:rsid w:val="00AF3CB5"/>
    <w:rsid w:val="00AF4B7A"/>
    <w:rsid w:val="00AF5E07"/>
    <w:rsid w:val="00AF5EFB"/>
    <w:rsid w:val="00AF68BA"/>
    <w:rsid w:val="00AF6DC9"/>
    <w:rsid w:val="00B0043B"/>
    <w:rsid w:val="00B011FE"/>
    <w:rsid w:val="00B02EC8"/>
    <w:rsid w:val="00B05F4A"/>
    <w:rsid w:val="00B06AB7"/>
    <w:rsid w:val="00B1343C"/>
    <w:rsid w:val="00B13869"/>
    <w:rsid w:val="00B1511B"/>
    <w:rsid w:val="00B21866"/>
    <w:rsid w:val="00B233EC"/>
    <w:rsid w:val="00B2555F"/>
    <w:rsid w:val="00B27302"/>
    <w:rsid w:val="00B27DD1"/>
    <w:rsid w:val="00B3233C"/>
    <w:rsid w:val="00B3289A"/>
    <w:rsid w:val="00B3315B"/>
    <w:rsid w:val="00B33F30"/>
    <w:rsid w:val="00B351F2"/>
    <w:rsid w:val="00B35A74"/>
    <w:rsid w:val="00B3622E"/>
    <w:rsid w:val="00B3686B"/>
    <w:rsid w:val="00B41047"/>
    <w:rsid w:val="00B41B98"/>
    <w:rsid w:val="00B428E9"/>
    <w:rsid w:val="00B43510"/>
    <w:rsid w:val="00B50927"/>
    <w:rsid w:val="00B50E6C"/>
    <w:rsid w:val="00B51D1A"/>
    <w:rsid w:val="00B52576"/>
    <w:rsid w:val="00B52C11"/>
    <w:rsid w:val="00B53162"/>
    <w:rsid w:val="00B540C0"/>
    <w:rsid w:val="00B54CA8"/>
    <w:rsid w:val="00B54EE2"/>
    <w:rsid w:val="00B62D13"/>
    <w:rsid w:val="00B638D7"/>
    <w:rsid w:val="00B6393A"/>
    <w:rsid w:val="00B63CD5"/>
    <w:rsid w:val="00B6507F"/>
    <w:rsid w:val="00B665B2"/>
    <w:rsid w:val="00B66F1F"/>
    <w:rsid w:val="00B70355"/>
    <w:rsid w:val="00B70B90"/>
    <w:rsid w:val="00B73941"/>
    <w:rsid w:val="00B75C91"/>
    <w:rsid w:val="00B7665A"/>
    <w:rsid w:val="00B76909"/>
    <w:rsid w:val="00B770C5"/>
    <w:rsid w:val="00B8084E"/>
    <w:rsid w:val="00B80997"/>
    <w:rsid w:val="00B81BB9"/>
    <w:rsid w:val="00B832A3"/>
    <w:rsid w:val="00B838D1"/>
    <w:rsid w:val="00B8404C"/>
    <w:rsid w:val="00B853D5"/>
    <w:rsid w:val="00B87152"/>
    <w:rsid w:val="00B93016"/>
    <w:rsid w:val="00B94271"/>
    <w:rsid w:val="00B95EAB"/>
    <w:rsid w:val="00BA2B6F"/>
    <w:rsid w:val="00BA415D"/>
    <w:rsid w:val="00BA5BF0"/>
    <w:rsid w:val="00BA7D01"/>
    <w:rsid w:val="00BB2E20"/>
    <w:rsid w:val="00BB477E"/>
    <w:rsid w:val="00BB7031"/>
    <w:rsid w:val="00BB76DA"/>
    <w:rsid w:val="00BC04CA"/>
    <w:rsid w:val="00BC0F93"/>
    <w:rsid w:val="00BC10C4"/>
    <w:rsid w:val="00BC1CD1"/>
    <w:rsid w:val="00BC3317"/>
    <w:rsid w:val="00BC3CB1"/>
    <w:rsid w:val="00BC4673"/>
    <w:rsid w:val="00BC608C"/>
    <w:rsid w:val="00BD07B9"/>
    <w:rsid w:val="00BD08BC"/>
    <w:rsid w:val="00BD49CD"/>
    <w:rsid w:val="00BD5FBC"/>
    <w:rsid w:val="00BE0310"/>
    <w:rsid w:val="00BE092E"/>
    <w:rsid w:val="00BE1289"/>
    <w:rsid w:val="00BE1E99"/>
    <w:rsid w:val="00BE2553"/>
    <w:rsid w:val="00BE25FC"/>
    <w:rsid w:val="00BE4780"/>
    <w:rsid w:val="00BE59EE"/>
    <w:rsid w:val="00BE6FB9"/>
    <w:rsid w:val="00BE7ED1"/>
    <w:rsid w:val="00BF1D70"/>
    <w:rsid w:val="00BF28CB"/>
    <w:rsid w:val="00BF53B1"/>
    <w:rsid w:val="00BF5655"/>
    <w:rsid w:val="00C00E55"/>
    <w:rsid w:val="00C01CAD"/>
    <w:rsid w:val="00C060B6"/>
    <w:rsid w:val="00C064D6"/>
    <w:rsid w:val="00C076ED"/>
    <w:rsid w:val="00C07983"/>
    <w:rsid w:val="00C07B30"/>
    <w:rsid w:val="00C1015E"/>
    <w:rsid w:val="00C10A6A"/>
    <w:rsid w:val="00C11AEF"/>
    <w:rsid w:val="00C11C6B"/>
    <w:rsid w:val="00C11F78"/>
    <w:rsid w:val="00C13817"/>
    <w:rsid w:val="00C14989"/>
    <w:rsid w:val="00C14EC8"/>
    <w:rsid w:val="00C167EE"/>
    <w:rsid w:val="00C16CAE"/>
    <w:rsid w:val="00C20029"/>
    <w:rsid w:val="00C20343"/>
    <w:rsid w:val="00C20549"/>
    <w:rsid w:val="00C22788"/>
    <w:rsid w:val="00C23EEB"/>
    <w:rsid w:val="00C31BA8"/>
    <w:rsid w:val="00C32AFC"/>
    <w:rsid w:val="00C333FC"/>
    <w:rsid w:val="00C33A3E"/>
    <w:rsid w:val="00C4181D"/>
    <w:rsid w:val="00C42584"/>
    <w:rsid w:val="00C43412"/>
    <w:rsid w:val="00C4494B"/>
    <w:rsid w:val="00C44CE2"/>
    <w:rsid w:val="00C46735"/>
    <w:rsid w:val="00C5048E"/>
    <w:rsid w:val="00C507AB"/>
    <w:rsid w:val="00C507C2"/>
    <w:rsid w:val="00C618B1"/>
    <w:rsid w:val="00C6256F"/>
    <w:rsid w:val="00C6542C"/>
    <w:rsid w:val="00C65431"/>
    <w:rsid w:val="00C65E71"/>
    <w:rsid w:val="00C70A96"/>
    <w:rsid w:val="00C7330C"/>
    <w:rsid w:val="00C7382F"/>
    <w:rsid w:val="00C75779"/>
    <w:rsid w:val="00C75B5B"/>
    <w:rsid w:val="00C75DC6"/>
    <w:rsid w:val="00C75F67"/>
    <w:rsid w:val="00C76013"/>
    <w:rsid w:val="00C77337"/>
    <w:rsid w:val="00C7752A"/>
    <w:rsid w:val="00C800C3"/>
    <w:rsid w:val="00C810D3"/>
    <w:rsid w:val="00C81253"/>
    <w:rsid w:val="00C819D2"/>
    <w:rsid w:val="00C81C94"/>
    <w:rsid w:val="00C81DF5"/>
    <w:rsid w:val="00C84F8A"/>
    <w:rsid w:val="00C86A3A"/>
    <w:rsid w:val="00C91C45"/>
    <w:rsid w:val="00C93188"/>
    <w:rsid w:val="00C93D2D"/>
    <w:rsid w:val="00C95491"/>
    <w:rsid w:val="00C95E28"/>
    <w:rsid w:val="00C975FF"/>
    <w:rsid w:val="00CA2C82"/>
    <w:rsid w:val="00CB136D"/>
    <w:rsid w:val="00CB2779"/>
    <w:rsid w:val="00CB44AA"/>
    <w:rsid w:val="00CB6D7B"/>
    <w:rsid w:val="00CB767E"/>
    <w:rsid w:val="00CB7A0A"/>
    <w:rsid w:val="00CC0DFA"/>
    <w:rsid w:val="00CC1FD0"/>
    <w:rsid w:val="00CC2613"/>
    <w:rsid w:val="00CC29DD"/>
    <w:rsid w:val="00CC33E7"/>
    <w:rsid w:val="00CC3FC9"/>
    <w:rsid w:val="00CC4349"/>
    <w:rsid w:val="00CC59C6"/>
    <w:rsid w:val="00CC75EB"/>
    <w:rsid w:val="00CD185B"/>
    <w:rsid w:val="00CD22B3"/>
    <w:rsid w:val="00CD3B55"/>
    <w:rsid w:val="00CE115F"/>
    <w:rsid w:val="00CE181A"/>
    <w:rsid w:val="00CE2082"/>
    <w:rsid w:val="00CE2DD0"/>
    <w:rsid w:val="00CE63F5"/>
    <w:rsid w:val="00CE7DA2"/>
    <w:rsid w:val="00CF1486"/>
    <w:rsid w:val="00CF1943"/>
    <w:rsid w:val="00CF4B75"/>
    <w:rsid w:val="00CF5625"/>
    <w:rsid w:val="00CF72D4"/>
    <w:rsid w:val="00CF7678"/>
    <w:rsid w:val="00CF7FB3"/>
    <w:rsid w:val="00D01746"/>
    <w:rsid w:val="00D01BE7"/>
    <w:rsid w:val="00D02309"/>
    <w:rsid w:val="00D029CF"/>
    <w:rsid w:val="00D04EE2"/>
    <w:rsid w:val="00D064DA"/>
    <w:rsid w:val="00D07FCD"/>
    <w:rsid w:val="00D10D86"/>
    <w:rsid w:val="00D126EF"/>
    <w:rsid w:val="00D12997"/>
    <w:rsid w:val="00D14B6B"/>
    <w:rsid w:val="00D1511A"/>
    <w:rsid w:val="00D15FB0"/>
    <w:rsid w:val="00D17668"/>
    <w:rsid w:val="00D213B1"/>
    <w:rsid w:val="00D22AFC"/>
    <w:rsid w:val="00D23070"/>
    <w:rsid w:val="00D23D09"/>
    <w:rsid w:val="00D24159"/>
    <w:rsid w:val="00D25046"/>
    <w:rsid w:val="00D25A84"/>
    <w:rsid w:val="00D27664"/>
    <w:rsid w:val="00D315E8"/>
    <w:rsid w:val="00D321FF"/>
    <w:rsid w:val="00D325B5"/>
    <w:rsid w:val="00D34157"/>
    <w:rsid w:val="00D34730"/>
    <w:rsid w:val="00D35573"/>
    <w:rsid w:val="00D35CB3"/>
    <w:rsid w:val="00D362A5"/>
    <w:rsid w:val="00D364FF"/>
    <w:rsid w:val="00D366DC"/>
    <w:rsid w:val="00D36B44"/>
    <w:rsid w:val="00D37D5D"/>
    <w:rsid w:val="00D402A2"/>
    <w:rsid w:val="00D40FDB"/>
    <w:rsid w:val="00D41AC9"/>
    <w:rsid w:val="00D42A8A"/>
    <w:rsid w:val="00D450FA"/>
    <w:rsid w:val="00D45DCF"/>
    <w:rsid w:val="00D47880"/>
    <w:rsid w:val="00D52ECE"/>
    <w:rsid w:val="00D5400C"/>
    <w:rsid w:val="00D54227"/>
    <w:rsid w:val="00D559A4"/>
    <w:rsid w:val="00D5674D"/>
    <w:rsid w:val="00D56C04"/>
    <w:rsid w:val="00D60BD0"/>
    <w:rsid w:val="00D60D28"/>
    <w:rsid w:val="00D6365B"/>
    <w:rsid w:val="00D65360"/>
    <w:rsid w:val="00D65494"/>
    <w:rsid w:val="00D67BB3"/>
    <w:rsid w:val="00D67CD0"/>
    <w:rsid w:val="00D70586"/>
    <w:rsid w:val="00D70F0D"/>
    <w:rsid w:val="00D71CE1"/>
    <w:rsid w:val="00D72AAF"/>
    <w:rsid w:val="00D77A26"/>
    <w:rsid w:val="00D80C5A"/>
    <w:rsid w:val="00D80F9B"/>
    <w:rsid w:val="00D83D06"/>
    <w:rsid w:val="00D848B7"/>
    <w:rsid w:val="00D86C64"/>
    <w:rsid w:val="00D87E2E"/>
    <w:rsid w:val="00D906C0"/>
    <w:rsid w:val="00D90F78"/>
    <w:rsid w:val="00D918CD"/>
    <w:rsid w:val="00D92E13"/>
    <w:rsid w:val="00DA2AB3"/>
    <w:rsid w:val="00DB070A"/>
    <w:rsid w:val="00DB12E9"/>
    <w:rsid w:val="00DB14D9"/>
    <w:rsid w:val="00DB3697"/>
    <w:rsid w:val="00DB648D"/>
    <w:rsid w:val="00DB7244"/>
    <w:rsid w:val="00DB72EF"/>
    <w:rsid w:val="00DC0ED4"/>
    <w:rsid w:val="00DC604E"/>
    <w:rsid w:val="00DC6EBF"/>
    <w:rsid w:val="00DC7FED"/>
    <w:rsid w:val="00DD016E"/>
    <w:rsid w:val="00DD31FB"/>
    <w:rsid w:val="00DD47A5"/>
    <w:rsid w:val="00DD6708"/>
    <w:rsid w:val="00DD6C10"/>
    <w:rsid w:val="00DD7029"/>
    <w:rsid w:val="00DD737C"/>
    <w:rsid w:val="00DE0AE8"/>
    <w:rsid w:val="00DE1494"/>
    <w:rsid w:val="00DE2782"/>
    <w:rsid w:val="00DE36F2"/>
    <w:rsid w:val="00DE4389"/>
    <w:rsid w:val="00DE5BAC"/>
    <w:rsid w:val="00DE5EB6"/>
    <w:rsid w:val="00DE7CEF"/>
    <w:rsid w:val="00DE7F2C"/>
    <w:rsid w:val="00DF0317"/>
    <w:rsid w:val="00DF03F8"/>
    <w:rsid w:val="00DF1EAD"/>
    <w:rsid w:val="00DF36D6"/>
    <w:rsid w:val="00DF3752"/>
    <w:rsid w:val="00DF3F3A"/>
    <w:rsid w:val="00DF449E"/>
    <w:rsid w:val="00DF5CF4"/>
    <w:rsid w:val="00DF5D44"/>
    <w:rsid w:val="00E01AD0"/>
    <w:rsid w:val="00E01CF3"/>
    <w:rsid w:val="00E01E95"/>
    <w:rsid w:val="00E02A08"/>
    <w:rsid w:val="00E02ABC"/>
    <w:rsid w:val="00E02B15"/>
    <w:rsid w:val="00E02B9C"/>
    <w:rsid w:val="00E04B77"/>
    <w:rsid w:val="00E052AD"/>
    <w:rsid w:val="00E05851"/>
    <w:rsid w:val="00E07023"/>
    <w:rsid w:val="00E102D5"/>
    <w:rsid w:val="00E1268B"/>
    <w:rsid w:val="00E12BE0"/>
    <w:rsid w:val="00E12C43"/>
    <w:rsid w:val="00E133A2"/>
    <w:rsid w:val="00E13AEF"/>
    <w:rsid w:val="00E1582B"/>
    <w:rsid w:val="00E16099"/>
    <w:rsid w:val="00E16835"/>
    <w:rsid w:val="00E2065F"/>
    <w:rsid w:val="00E2158E"/>
    <w:rsid w:val="00E2189C"/>
    <w:rsid w:val="00E21FBC"/>
    <w:rsid w:val="00E23C05"/>
    <w:rsid w:val="00E24F79"/>
    <w:rsid w:val="00E270B0"/>
    <w:rsid w:val="00E30C6D"/>
    <w:rsid w:val="00E3174C"/>
    <w:rsid w:val="00E329AA"/>
    <w:rsid w:val="00E34BD0"/>
    <w:rsid w:val="00E365EE"/>
    <w:rsid w:val="00E36BC3"/>
    <w:rsid w:val="00E41226"/>
    <w:rsid w:val="00E420EB"/>
    <w:rsid w:val="00E43D18"/>
    <w:rsid w:val="00E43D46"/>
    <w:rsid w:val="00E444B1"/>
    <w:rsid w:val="00E44FDD"/>
    <w:rsid w:val="00E45914"/>
    <w:rsid w:val="00E468C4"/>
    <w:rsid w:val="00E46A8A"/>
    <w:rsid w:val="00E50141"/>
    <w:rsid w:val="00E50EE5"/>
    <w:rsid w:val="00E52913"/>
    <w:rsid w:val="00E5422F"/>
    <w:rsid w:val="00E56CD0"/>
    <w:rsid w:val="00E57D5F"/>
    <w:rsid w:val="00E61F0C"/>
    <w:rsid w:val="00E62EB7"/>
    <w:rsid w:val="00E62FFD"/>
    <w:rsid w:val="00E6677F"/>
    <w:rsid w:val="00E67567"/>
    <w:rsid w:val="00E711E4"/>
    <w:rsid w:val="00E71DD2"/>
    <w:rsid w:val="00E71FEE"/>
    <w:rsid w:val="00E72C6D"/>
    <w:rsid w:val="00E745E1"/>
    <w:rsid w:val="00E75548"/>
    <w:rsid w:val="00E80B70"/>
    <w:rsid w:val="00E831C3"/>
    <w:rsid w:val="00E83B80"/>
    <w:rsid w:val="00E87BBF"/>
    <w:rsid w:val="00E9347D"/>
    <w:rsid w:val="00E937BF"/>
    <w:rsid w:val="00E960C0"/>
    <w:rsid w:val="00EA07E5"/>
    <w:rsid w:val="00EA1177"/>
    <w:rsid w:val="00EA1ACE"/>
    <w:rsid w:val="00EA24C9"/>
    <w:rsid w:val="00EA28F7"/>
    <w:rsid w:val="00EA533A"/>
    <w:rsid w:val="00EA644F"/>
    <w:rsid w:val="00EA6ACD"/>
    <w:rsid w:val="00EA7942"/>
    <w:rsid w:val="00EB10CA"/>
    <w:rsid w:val="00EB3C4D"/>
    <w:rsid w:val="00EB3D0B"/>
    <w:rsid w:val="00EB4D4C"/>
    <w:rsid w:val="00EB536A"/>
    <w:rsid w:val="00EB5518"/>
    <w:rsid w:val="00EB5E55"/>
    <w:rsid w:val="00EB657F"/>
    <w:rsid w:val="00EB716F"/>
    <w:rsid w:val="00EC01DB"/>
    <w:rsid w:val="00EC05A0"/>
    <w:rsid w:val="00EC19AA"/>
    <w:rsid w:val="00EC28F2"/>
    <w:rsid w:val="00EC325B"/>
    <w:rsid w:val="00EC4659"/>
    <w:rsid w:val="00EC74EE"/>
    <w:rsid w:val="00ED0660"/>
    <w:rsid w:val="00ED0A8A"/>
    <w:rsid w:val="00ED222C"/>
    <w:rsid w:val="00ED2C50"/>
    <w:rsid w:val="00ED2E9D"/>
    <w:rsid w:val="00ED3878"/>
    <w:rsid w:val="00ED3E0A"/>
    <w:rsid w:val="00ED5989"/>
    <w:rsid w:val="00ED6A1B"/>
    <w:rsid w:val="00ED6A76"/>
    <w:rsid w:val="00EE0D5E"/>
    <w:rsid w:val="00EE17D8"/>
    <w:rsid w:val="00EE64CD"/>
    <w:rsid w:val="00EF0980"/>
    <w:rsid w:val="00EF48EA"/>
    <w:rsid w:val="00F009D8"/>
    <w:rsid w:val="00F018F7"/>
    <w:rsid w:val="00F05348"/>
    <w:rsid w:val="00F0594E"/>
    <w:rsid w:val="00F05B90"/>
    <w:rsid w:val="00F0653D"/>
    <w:rsid w:val="00F1311A"/>
    <w:rsid w:val="00F15234"/>
    <w:rsid w:val="00F17287"/>
    <w:rsid w:val="00F17D9B"/>
    <w:rsid w:val="00F20A1F"/>
    <w:rsid w:val="00F20DE8"/>
    <w:rsid w:val="00F21683"/>
    <w:rsid w:val="00F22012"/>
    <w:rsid w:val="00F22C43"/>
    <w:rsid w:val="00F25A5F"/>
    <w:rsid w:val="00F26428"/>
    <w:rsid w:val="00F31C25"/>
    <w:rsid w:val="00F3316E"/>
    <w:rsid w:val="00F34601"/>
    <w:rsid w:val="00F35F38"/>
    <w:rsid w:val="00F368D5"/>
    <w:rsid w:val="00F36B36"/>
    <w:rsid w:val="00F36CD0"/>
    <w:rsid w:val="00F3714E"/>
    <w:rsid w:val="00F374C9"/>
    <w:rsid w:val="00F40D9C"/>
    <w:rsid w:val="00F43C7A"/>
    <w:rsid w:val="00F43FAC"/>
    <w:rsid w:val="00F473FF"/>
    <w:rsid w:val="00F50823"/>
    <w:rsid w:val="00F50BF8"/>
    <w:rsid w:val="00F513F6"/>
    <w:rsid w:val="00F54623"/>
    <w:rsid w:val="00F55906"/>
    <w:rsid w:val="00F5595A"/>
    <w:rsid w:val="00F5709B"/>
    <w:rsid w:val="00F601C4"/>
    <w:rsid w:val="00F64289"/>
    <w:rsid w:val="00F65AD1"/>
    <w:rsid w:val="00F666AC"/>
    <w:rsid w:val="00F67096"/>
    <w:rsid w:val="00F71BE0"/>
    <w:rsid w:val="00F742AE"/>
    <w:rsid w:val="00F75378"/>
    <w:rsid w:val="00F77BE6"/>
    <w:rsid w:val="00F77E9E"/>
    <w:rsid w:val="00F81B4A"/>
    <w:rsid w:val="00F821BA"/>
    <w:rsid w:val="00F82354"/>
    <w:rsid w:val="00F825D6"/>
    <w:rsid w:val="00F831B4"/>
    <w:rsid w:val="00F83BC2"/>
    <w:rsid w:val="00F84FC5"/>
    <w:rsid w:val="00F905C6"/>
    <w:rsid w:val="00F90AD0"/>
    <w:rsid w:val="00F91636"/>
    <w:rsid w:val="00F9198E"/>
    <w:rsid w:val="00F924FB"/>
    <w:rsid w:val="00F9351C"/>
    <w:rsid w:val="00F956B5"/>
    <w:rsid w:val="00F966CF"/>
    <w:rsid w:val="00FA0758"/>
    <w:rsid w:val="00FA11C9"/>
    <w:rsid w:val="00FA34CB"/>
    <w:rsid w:val="00FA40CF"/>
    <w:rsid w:val="00FA5A95"/>
    <w:rsid w:val="00FA660F"/>
    <w:rsid w:val="00FA7670"/>
    <w:rsid w:val="00FA7DC0"/>
    <w:rsid w:val="00FB035F"/>
    <w:rsid w:val="00FB085B"/>
    <w:rsid w:val="00FB1887"/>
    <w:rsid w:val="00FB1D23"/>
    <w:rsid w:val="00FC24D0"/>
    <w:rsid w:val="00FC2D5B"/>
    <w:rsid w:val="00FC5297"/>
    <w:rsid w:val="00FC605D"/>
    <w:rsid w:val="00FC700B"/>
    <w:rsid w:val="00FC740F"/>
    <w:rsid w:val="00FD2D95"/>
    <w:rsid w:val="00FD51CA"/>
    <w:rsid w:val="00FE0809"/>
    <w:rsid w:val="00FE0CB0"/>
    <w:rsid w:val="00FE2751"/>
    <w:rsid w:val="00FE2B04"/>
    <w:rsid w:val="00FE3C46"/>
    <w:rsid w:val="00FE439A"/>
    <w:rsid w:val="00FE4817"/>
    <w:rsid w:val="00FE5598"/>
    <w:rsid w:val="00FE6386"/>
    <w:rsid w:val="00FE6F56"/>
    <w:rsid w:val="00FE6F88"/>
    <w:rsid w:val="00FE7BE6"/>
    <w:rsid w:val="00FF083C"/>
    <w:rsid w:val="00FF2567"/>
    <w:rsid w:val="00FF53C5"/>
    <w:rsid w:val="00FF671F"/>
    <w:rsid w:val="00FF6B5B"/>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A06F"/>
  <w15:docId w15:val="{6DA44CFE-BD17-4C31-BE15-1E0432D3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DB"/>
    <w:rPr>
      <w:rFonts w:ascii="Calibri" w:eastAsia="Calibri" w:hAnsi="Calibri" w:cs="Times New Roman"/>
      <w:lang w:val="en-GB"/>
    </w:rPr>
  </w:style>
  <w:style w:type="paragraph" w:styleId="Heading2">
    <w:name w:val="heading 2"/>
    <w:basedOn w:val="Normal"/>
    <w:link w:val="Heading2Char"/>
    <w:uiPriority w:val="9"/>
    <w:qFormat/>
    <w:rsid w:val="005D13E6"/>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53DB"/>
    <w:pPr>
      <w:spacing w:after="0" w:line="240" w:lineRule="auto"/>
      <w:jc w:val="center"/>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uiPriority w:val="99"/>
    <w:rsid w:val="000153DB"/>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0153DB"/>
    <w:pPr>
      <w:spacing w:after="0" w:line="240" w:lineRule="auto"/>
      <w:ind w:left="1440"/>
    </w:pPr>
    <w:rPr>
      <w:rFonts w:ascii="Times New Roman" w:eastAsia="Times New Roman" w:hAnsi="Times New Roman"/>
      <w:sz w:val="24"/>
      <w:szCs w:val="24"/>
      <w:lang w:eastAsia="x-none"/>
    </w:rPr>
  </w:style>
  <w:style w:type="character" w:customStyle="1" w:styleId="BodyTextIndentChar">
    <w:name w:val="Body Text Indent Char"/>
    <w:basedOn w:val="DefaultParagraphFont"/>
    <w:link w:val="BodyTextIndent"/>
    <w:rsid w:val="000153DB"/>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01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3DB"/>
    <w:rPr>
      <w:rFonts w:ascii="Calibri" w:eastAsia="Calibri" w:hAnsi="Calibri" w:cs="Times New Roman"/>
    </w:rPr>
  </w:style>
  <w:style w:type="paragraph" w:styleId="FootnoteText">
    <w:name w:val="footnote text"/>
    <w:basedOn w:val="Normal"/>
    <w:link w:val="FootnoteTextChar"/>
    <w:uiPriority w:val="99"/>
    <w:unhideWhenUsed/>
    <w:rsid w:val="000153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basedOn w:val="DefaultParagraphFont"/>
    <w:link w:val="FootnoteText"/>
    <w:uiPriority w:val="99"/>
    <w:rsid w:val="000153DB"/>
    <w:rPr>
      <w:rFonts w:ascii="Arial" w:eastAsia="Times New Roman" w:hAnsi="Arial" w:cs="Times New Roman"/>
      <w:sz w:val="24"/>
      <w:szCs w:val="24"/>
      <w:lang w:val="x-none" w:eastAsia="x-none"/>
    </w:rPr>
  </w:style>
  <w:style w:type="character" w:styleId="FootnoteReference">
    <w:name w:val="footnote reference"/>
    <w:uiPriority w:val="99"/>
    <w:unhideWhenUsed/>
    <w:rsid w:val="000153DB"/>
    <w:rPr>
      <w:rFonts w:cs="Times New Roman"/>
      <w:vertAlign w:val="superscript"/>
    </w:rPr>
  </w:style>
  <w:style w:type="paragraph" w:styleId="ListParagraph">
    <w:name w:val="List Paragraph"/>
    <w:basedOn w:val="Normal"/>
    <w:uiPriority w:val="34"/>
    <w:qFormat/>
    <w:rsid w:val="000153DB"/>
    <w:pPr>
      <w:widowControl w:val="0"/>
      <w:autoSpaceDE w:val="0"/>
      <w:autoSpaceDN w:val="0"/>
      <w:adjustRightInd w:val="0"/>
      <w:spacing w:after="0" w:line="240" w:lineRule="auto"/>
      <w:ind w:left="720"/>
    </w:pPr>
    <w:rPr>
      <w:rFonts w:ascii="Arial" w:eastAsia="Times New Roman" w:hAnsi="Arial"/>
      <w:sz w:val="24"/>
      <w:szCs w:val="24"/>
    </w:rPr>
  </w:style>
  <w:style w:type="paragraph" w:styleId="NoSpacing">
    <w:name w:val="No Spacing"/>
    <w:uiPriority w:val="1"/>
    <w:qFormat/>
    <w:rsid w:val="000153D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DB"/>
    <w:rPr>
      <w:rFonts w:ascii="Tahoma" w:eastAsia="Calibri" w:hAnsi="Tahoma" w:cs="Tahoma"/>
      <w:sz w:val="16"/>
      <w:szCs w:val="16"/>
    </w:rPr>
  </w:style>
  <w:style w:type="character" w:styleId="CommentReference">
    <w:name w:val="annotation reference"/>
    <w:basedOn w:val="DefaultParagraphFont"/>
    <w:uiPriority w:val="99"/>
    <w:semiHidden/>
    <w:unhideWhenUsed/>
    <w:rsid w:val="000F4C76"/>
    <w:rPr>
      <w:sz w:val="16"/>
      <w:szCs w:val="16"/>
    </w:rPr>
  </w:style>
  <w:style w:type="paragraph" w:styleId="CommentText">
    <w:name w:val="annotation text"/>
    <w:basedOn w:val="Normal"/>
    <w:link w:val="CommentTextChar"/>
    <w:uiPriority w:val="99"/>
    <w:semiHidden/>
    <w:unhideWhenUsed/>
    <w:rsid w:val="000F4C76"/>
    <w:pPr>
      <w:spacing w:line="240" w:lineRule="auto"/>
    </w:pPr>
    <w:rPr>
      <w:sz w:val="20"/>
      <w:szCs w:val="20"/>
    </w:rPr>
  </w:style>
  <w:style w:type="character" w:customStyle="1" w:styleId="CommentTextChar">
    <w:name w:val="Comment Text Char"/>
    <w:basedOn w:val="DefaultParagraphFont"/>
    <w:link w:val="CommentText"/>
    <w:uiPriority w:val="99"/>
    <w:semiHidden/>
    <w:rsid w:val="000F4C7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4C76"/>
    <w:rPr>
      <w:b/>
      <w:bCs/>
    </w:rPr>
  </w:style>
  <w:style w:type="character" w:customStyle="1" w:styleId="CommentSubjectChar">
    <w:name w:val="Comment Subject Char"/>
    <w:basedOn w:val="CommentTextChar"/>
    <w:link w:val="CommentSubject"/>
    <w:uiPriority w:val="99"/>
    <w:semiHidden/>
    <w:rsid w:val="000F4C76"/>
    <w:rPr>
      <w:rFonts w:ascii="Calibri" w:eastAsia="Calibri" w:hAnsi="Calibri" w:cs="Times New Roman"/>
      <w:b/>
      <w:bCs/>
      <w:sz w:val="20"/>
      <w:szCs w:val="20"/>
      <w:lang w:val="en-GB"/>
    </w:rPr>
  </w:style>
  <w:style w:type="character" w:styleId="Hyperlink">
    <w:name w:val="Hyperlink"/>
    <w:basedOn w:val="DefaultParagraphFont"/>
    <w:uiPriority w:val="99"/>
    <w:unhideWhenUsed/>
    <w:rsid w:val="006047F4"/>
    <w:rPr>
      <w:color w:val="0000FF" w:themeColor="hyperlink"/>
      <w:u w:val="single"/>
    </w:rPr>
  </w:style>
  <w:style w:type="paragraph" w:styleId="Footer">
    <w:name w:val="footer"/>
    <w:basedOn w:val="Normal"/>
    <w:link w:val="FooterChar"/>
    <w:uiPriority w:val="99"/>
    <w:unhideWhenUsed/>
    <w:rsid w:val="0013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849"/>
    <w:rPr>
      <w:rFonts w:ascii="Calibri" w:eastAsia="Calibri" w:hAnsi="Calibri" w:cs="Times New Roman"/>
      <w:lang w:val="en-GB"/>
    </w:rPr>
  </w:style>
  <w:style w:type="character" w:customStyle="1" w:styleId="Heading2Char">
    <w:name w:val="Heading 2 Char"/>
    <w:basedOn w:val="DefaultParagraphFont"/>
    <w:link w:val="Heading2"/>
    <w:uiPriority w:val="9"/>
    <w:rsid w:val="005D13E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5713">
      <w:bodyDiv w:val="1"/>
      <w:marLeft w:val="0"/>
      <w:marRight w:val="0"/>
      <w:marTop w:val="0"/>
      <w:marBottom w:val="0"/>
      <w:divBdr>
        <w:top w:val="none" w:sz="0" w:space="0" w:color="auto"/>
        <w:left w:val="none" w:sz="0" w:space="0" w:color="auto"/>
        <w:bottom w:val="none" w:sz="0" w:space="0" w:color="auto"/>
        <w:right w:val="none" w:sz="0" w:space="0" w:color="auto"/>
      </w:divBdr>
    </w:div>
    <w:div w:id="1460303301">
      <w:bodyDiv w:val="1"/>
      <w:marLeft w:val="0"/>
      <w:marRight w:val="0"/>
      <w:marTop w:val="0"/>
      <w:marBottom w:val="0"/>
      <w:divBdr>
        <w:top w:val="none" w:sz="0" w:space="0" w:color="auto"/>
        <w:left w:val="none" w:sz="0" w:space="0" w:color="auto"/>
        <w:bottom w:val="none" w:sz="0" w:space="0" w:color="auto"/>
        <w:right w:val="none" w:sz="0" w:space="0" w:color="auto"/>
      </w:divBdr>
    </w:div>
    <w:div w:id="1609048242">
      <w:bodyDiv w:val="1"/>
      <w:marLeft w:val="0"/>
      <w:marRight w:val="0"/>
      <w:marTop w:val="0"/>
      <w:marBottom w:val="0"/>
      <w:divBdr>
        <w:top w:val="none" w:sz="0" w:space="0" w:color="auto"/>
        <w:left w:val="none" w:sz="0" w:space="0" w:color="auto"/>
        <w:bottom w:val="none" w:sz="0" w:space="0" w:color="auto"/>
        <w:right w:val="none" w:sz="0" w:space="0" w:color="auto"/>
      </w:divBdr>
    </w:div>
    <w:div w:id="1726830128">
      <w:bodyDiv w:val="1"/>
      <w:marLeft w:val="0"/>
      <w:marRight w:val="0"/>
      <w:marTop w:val="0"/>
      <w:marBottom w:val="0"/>
      <w:divBdr>
        <w:top w:val="none" w:sz="0" w:space="0" w:color="auto"/>
        <w:left w:val="none" w:sz="0" w:space="0" w:color="auto"/>
        <w:bottom w:val="none" w:sz="0" w:space="0" w:color="auto"/>
        <w:right w:val="none" w:sz="0" w:space="0" w:color="auto"/>
      </w:divBdr>
      <w:divsChild>
        <w:div w:id="1511945596">
          <w:marLeft w:val="0"/>
          <w:marRight w:val="0"/>
          <w:marTop w:val="0"/>
          <w:marBottom w:val="225"/>
          <w:divBdr>
            <w:top w:val="none" w:sz="0" w:space="0" w:color="auto"/>
            <w:left w:val="none" w:sz="0" w:space="0" w:color="auto"/>
            <w:bottom w:val="none" w:sz="0" w:space="0" w:color="auto"/>
            <w:right w:val="none" w:sz="0" w:space="0" w:color="auto"/>
          </w:divBdr>
        </w:div>
      </w:divsChild>
    </w:div>
    <w:div w:id="17496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law.cornell.edu/wex/ca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topics.law.cornell.edu/wex/prove" TargetMode="External"/><Relationship Id="rId17" Type="http://schemas.openxmlformats.org/officeDocument/2006/relationships/hyperlink" Target="http://topics.law.cornell.edu/wex/fact" TargetMode="External"/><Relationship Id="rId2" Type="http://schemas.openxmlformats.org/officeDocument/2006/relationships/numbering" Target="numbering.xml"/><Relationship Id="rId16" Type="http://schemas.openxmlformats.org/officeDocument/2006/relationships/hyperlink" Target="http://topics.law.cornell.edu/wex/cou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law.cornell.edu/wex/plaintiff" TargetMode="External"/><Relationship Id="rId5" Type="http://schemas.openxmlformats.org/officeDocument/2006/relationships/webSettings" Target="webSettings.xml"/><Relationship Id="rId15" Type="http://schemas.openxmlformats.org/officeDocument/2006/relationships/hyperlink" Target="http://topics.law.cornell.edu/wex/fact" TargetMode="External"/><Relationship Id="rId23" Type="http://schemas.openxmlformats.org/officeDocument/2006/relationships/customXml" Target="../customXml/item4.xml"/><Relationship Id="rId10" Type="http://schemas.openxmlformats.org/officeDocument/2006/relationships/hyperlink" Target="http://topics.law.cornell.edu/wex/c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law.cornell.edu/wex/civil_law" TargetMode="External"/><Relationship Id="rId14" Type="http://schemas.openxmlformats.org/officeDocument/2006/relationships/hyperlink" Target="http://topics.law.cornell.edu/wex/prov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2019-06-02T18:30:00+00:00</Judgment_x0020_Date>
    <Year xmlns="c1afb1bd-f2fb-40fd-9abb-aea55b4d7662">2019</Year>
  </documentManagement>
</p:properties>
</file>

<file path=customXml/itemProps1.xml><?xml version="1.0" encoding="utf-8"?>
<ds:datastoreItem xmlns:ds="http://schemas.openxmlformats.org/officeDocument/2006/customXml" ds:itemID="{3C6CD7DD-32EE-4EA3-902A-3693B9942471}"/>
</file>

<file path=customXml/itemProps2.xml><?xml version="1.0" encoding="utf-8"?>
<ds:datastoreItem xmlns:ds="http://schemas.openxmlformats.org/officeDocument/2006/customXml" ds:itemID="{875BE6A4-2E75-4DE0-9340-25B82C82AC00}"/>
</file>

<file path=customXml/itemProps3.xml><?xml version="1.0" encoding="utf-8"?>
<ds:datastoreItem xmlns:ds="http://schemas.openxmlformats.org/officeDocument/2006/customXml" ds:itemID="{90D91087-64E8-4003-BBF8-98E4C17D42E8}"/>
</file>

<file path=customXml/itemProps4.xml><?xml version="1.0" encoding="utf-8"?>
<ds:datastoreItem xmlns:ds="http://schemas.openxmlformats.org/officeDocument/2006/customXml" ds:itemID="{66B13ED0-C062-4E2C-B95F-A59246918BE9}"/>
</file>

<file path=docProps/app.xml><?xml version="1.0" encoding="utf-8"?>
<Properties xmlns="http://schemas.openxmlformats.org/officeDocument/2006/extended-properties" xmlns:vt="http://schemas.openxmlformats.org/officeDocument/2006/docPropsVTypes">
  <Template>Normal</Template>
  <TotalTime>0</TotalTime>
  <Pages>33</Pages>
  <Words>9860</Words>
  <Characters>56206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nande</dc:creator>
  <cp:keywords/>
  <dc:description/>
  <cp:lastModifiedBy>Lotta N. Ambunda</cp:lastModifiedBy>
  <cp:revision>2</cp:revision>
  <cp:lastPrinted>2019-07-02T12:01:00Z</cp:lastPrinted>
  <dcterms:created xsi:type="dcterms:W3CDTF">2019-07-03T13:47:00Z</dcterms:created>
  <dcterms:modified xsi:type="dcterms:W3CDTF">2019-07-03T13:47:00Z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