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496" w:rsidRPr="000F1496" w:rsidRDefault="000F1496" w:rsidP="000F1496">
      <w:pPr>
        <w:jc w:val="center"/>
        <w:rPr>
          <w:rFonts w:ascii="Arial" w:hAnsi="Arial" w:cs="Arial"/>
          <w:sz w:val="24"/>
          <w:szCs w:val="24"/>
          <w:lang w:val="en-US"/>
        </w:rPr>
      </w:pPr>
      <w:r w:rsidRPr="000F1496">
        <w:rPr>
          <w:lang w:val="en-US"/>
        </w:rPr>
        <w:t>“</w:t>
      </w:r>
      <w:r w:rsidRPr="000F1496">
        <w:rPr>
          <w:rFonts w:ascii="Arial" w:hAnsi="Arial" w:cs="Arial"/>
          <w:sz w:val="24"/>
          <w:szCs w:val="24"/>
          <w:lang w:val="en-US"/>
        </w:rPr>
        <w:t>ANNEXURE 11”</w:t>
      </w:r>
    </w:p>
    <w:p w:rsidR="000F1496" w:rsidRPr="000F1496" w:rsidRDefault="000F1496" w:rsidP="000F1496">
      <w:pPr>
        <w:jc w:val="center"/>
        <w:rPr>
          <w:rFonts w:ascii="Arial" w:hAnsi="Arial" w:cs="Arial"/>
          <w:sz w:val="24"/>
          <w:szCs w:val="24"/>
          <w:lang w:val="en-US"/>
        </w:rPr>
      </w:pPr>
      <w:r>
        <w:rPr>
          <w:rFonts w:ascii="Arial" w:hAnsi="Arial" w:cs="Arial"/>
          <w:sz w:val="24"/>
          <w:szCs w:val="24"/>
          <w:lang w:val="en-US"/>
        </w:rPr>
        <w:t>Practice Directive 61</w:t>
      </w:r>
    </w:p>
    <w:p w:rsidR="000F1496" w:rsidRPr="000F1496" w:rsidRDefault="000F1496" w:rsidP="000F1496">
      <w:pPr>
        <w:jc w:val="center"/>
        <w:rPr>
          <w:rFonts w:ascii="Arial" w:hAnsi="Arial" w:cs="Arial"/>
          <w:b/>
          <w:sz w:val="24"/>
          <w:szCs w:val="24"/>
          <w:lang w:val="en-US"/>
        </w:rPr>
      </w:pPr>
      <w:r w:rsidRPr="000F1496">
        <w:rPr>
          <w:rFonts w:ascii="Arial" w:hAnsi="Arial" w:cs="Arial"/>
          <w:b/>
          <w:sz w:val="24"/>
          <w:szCs w:val="24"/>
          <w:lang w:val="en-US"/>
        </w:rPr>
        <w:t>IN THE HIGH COURT OF NAMIBIA</w:t>
      </w:r>
    </w:p>
    <w:p w:rsidR="000F1496" w:rsidRPr="000F1496" w:rsidRDefault="000F1496" w:rsidP="000F1496">
      <w:pPr>
        <w:jc w:val="center"/>
        <w:rPr>
          <w:rFonts w:ascii="Arial" w:hAnsi="Arial" w:cs="Arial"/>
          <w:sz w:val="24"/>
          <w:szCs w:val="24"/>
          <w:lang w:val="en-US"/>
        </w:rPr>
      </w:pPr>
    </w:p>
    <w:tbl>
      <w:tblPr>
        <w:tblStyle w:val="TableGrid"/>
        <w:tblW w:w="10080" w:type="dxa"/>
        <w:tblInd w:w="-275" w:type="dxa"/>
        <w:tblLook w:val="04A0" w:firstRow="1" w:lastRow="0" w:firstColumn="1" w:lastColumn="0" w:noHBand="0" w:noVBand="1"/>
      </w:tblPr>
      <w:tblGrid>
        <w:gridCol w:w="4950"/>
        <w:gridCol w:w="5130"/>
      </w:tblGrid>
      <w:tr w:rsidR="000F1496" w:rsidRPr="000F1496" w:rsidTr="00C434EC">
        <w:tc>
          <w:tcPr>
            <w:tcW w:w="4950" w:type="dxa"/>
            <w:vMerge w:val="restart"/>
          </w:tcPr>
          <w:p w:rsidR="000F1496" w:rsidRPr="000F1496" w:rsidRDefault="000F1496" w:rsidP="00932B72">
            <w:pPr>
              <w:spacing w:line="360" w:lineRule="auto"/>
              <w:rPr>
                <w:rFonts w:ascii="Arial" w:hAnsi="Arial" w:cs="Arial"/>
                <w:b/>
                <w:sz w:val="24"/>
                <w:szCs w:val="24"/>
                <w:lang w:val="en-US"/>
              </w:rPr>
            </w:pPr>
            <w:r w:rsidRPr="000F1496">
              <w:rPr>
                <w:rFonts w:ascii="Arial" w:hAnsi="Arial" w:cs="Arial"/>
                <w:b/>
                <w:sz w:val="24"/>
                <w:szCs w:val="24"/>
                <w:lang w:val="en-US"/>
              </w:rPr>
              <w:t>Case Title:</w:t>
            </w:r>
          </w:p>
          <w:p w:rsidR="000F1496" w:rsidRPr="000F1496" w:rsidRDefault="000F1496" w:rsidP="00932B72">
            <w:pPr>
              <w:spacing w:line="360" w:lineRule="auto"/>
              <w:rPr>
                <w:rFonts w:ascii="Arial" w:hAnsi="Arial" w:cs="Arial"/>
                <w:i/>
                <w:sz w:val="24"/>
                <w:szCs w:val="24"/>
                <w:lang w:val="en-US"/>
              </w:rPr>
            </w:pPr>
            <w:r>
              <w:rPr>
                <w:rFonts w:ascii="Arial" w:hAnsi="Arial" w:cs="Arial"/>
                <w:i/>
                <w:sz w:val="24"/>
                <w:szCs w:val="24"/>
                <w:lang w:val="en-US"/>
              </w:rPr>
              <w:t>Walvis Bay Salt Refiners (Pty)</w:t>
            </w:r>
            <w:r w:rsidR="00E120DB">
              <w:rPr>
                <w:rFonts w:ascii="Arial" w:hAnsi="Arial" w:cs="Arial"/>
                <w:i/>
                <w:sz w:val="24"/>
                <w:szCs w:val="24"/>
                <w:lang w:val="en-US"/>
              </w:rPr>
              <w:t xml:space="preserve">Ltd v Blaauw’s Transport (Pty) </w:t>
            </w:r>
            <w:r>
              <w:rPr>
                <w:rFonts w:ascii="Arial" w:hAnsi="Arial" w:cs="Arial"/>
                <w:i/>
                <w:sz w:val="24"/>
                <w:szCs w:val="24"/>
                <w:lang w:val="en-US"/>
              </w:rPr>
              <w:t>Ltd and 4 others</w:t>
            </w:r>
          </w:p>
        </w:tc>
        <w:tc>
          <w:tcPr>
            <w:tcW w:w="5130" w:type="dxa"/>
          </w:tcPr>
          <w:p w:rsidR="000F1496" w:rsidRPr="000F1496" w:rsidRDefault="000F1496" w:rsidP="00932B72">
            <w:pPr>
              <w:spacing w:line="360" w:lineRule="auto"/>
              <w:rPr>
                <w:rFonts w:ascii="Arial" w:hAnsi="Arial" w:cs="Arial"/>
                <w:b/>
                <w:sz w:val="24"/>
                <w:szCs w:val="24"/>
                <w:lang w:val="en-US"/>
              </w:rPr>
            </w:pPr>
            <w:r w:rsidRPr="000F1496">
              <w:rPr>
                <w:rFonts w:ascii="Arial" w:hAnsi="Arial" w:cs="Arial"/>
                <w:b/>
                <w:sz w:val="24"/>
                <w:szCs w:val="24"/>
                <w:lang w:val="en-US"/>
              </w:rPr>
              <w:t>Case No.:</w:t>
            </w:r>
          </w:p>
          <w:p w:rsidR="000F1496" w:rsidRDefault="000F1496" w:rsidP="00932B72">
            <w:pPr>
              <w:spacing w:line="360" w:lineRule="auto"/>
              <w:rPr>
                <w:rFonts w:ascii="Arial" w:hAnsi="Arial" w:cs="Arial"/>
                <w:sz w:val="24"/>
                <w:szCs w:val="24"/>
                <w:lang w:val="en-US"/>
              </w:rPr>
            </w:pPr>
            <w:r>
              <w:rPr>
                <w:rFonts w:ascii="Arial" w:hAnsi="Arial" w:cs="Arial"/>
                <w:sz w:val="24"/>
                <w:szCs w:val="24"/>
                <w:lang w:val="en-US"/>
              </w:rPr>
              <w:t>I 3668/2014</w:t>
            </w:r>
          </w:p>
          <w:p w:rsidR="00B86C6B" w:rsidRPr="000F1496" w:rsidRDefault="00B86C6B" w:rsidP="00932B72">
            <w:pPr>
              <w:spacing w:line="360" w:lineRule="auto"/>
              <w:rPr>
                <w:rFonts w:ascii="Arial" w:hAnsi="Arial" w:cs="Arial"/>
                <w:sz w:val="24"/>
                <w:szCs w:val="24"/>
                <w:lang w:val="en-US"/>
              </w:rPr>
            </w:pPr>
          </w:p>
        </w:tc>
      </w:tr>
      <w:tr w:rsidR="000F1496" w:rsidRPr="000F1496" w:rsidTr="00C434EC">
        <w:tc>
          <w:tcPr>
            <w:tcW w:w="4950" w:type="dxa"/>
            <w:vMerge/>
          </w:tcPr>
          <w:p w:rsidR="000F1496" w:rsidRPr="000F1496" w:rsidRDefault="000F1496" w:rsidP="00932B72">
            <w:pPr>
              <w:spacing w:line="360" w:lineRule="auto"/>
              <w:rPr>
                <w:rFonts w:ascii="Arial" w:hAnsi="Arial" w:cs="Arial"/>
                <w:sz w:val="24"/>
                <w:szCs w:val="24"/>
                <w:lang w:val="en-US"/>
              </w:rPr>
            </w:pPr>
          </w:p>
        </w:tc>
        <w:tc>
          <w:tcPr>
            <w:tcW w:w="5130" w:type="dxa"/>
          </w:tcPr>
          <w:p w:rsidR="000F1496" w:rsidRPr="000F1496" w:rsidRDefault="000F1496" w:rsidP="00932B72">
            <w:pPr>
              <w:spacing w:line="360" w:lineRule="auto"/>
              <w:rPr>
                <w:rFonts w:ascii="Arial" w:hAnsi="Arial" w:cs="Arial"/>
                <w:sz w:val="24"/>
                <w:szCs w:val="24"/>
                <w:lang w:val="en-US"/>
              </w:rPr>
            </w:pPr>
            <w:r w:rsidRPr="000F1496">
              <w:rPr>
                <w:rFonts w:ascii="Arial" w:hAnsi="Arial" w:cs="Arial"/>
                <w:b/>
                <w:sz w:val="24"/>
                <w:szCs w:val="24"/>
                <w:lang w:val="en-US"/>
              </w:rPr>
              <w:t>Division of Court</w:t>
            </w:r>
            <w:r w:rsidRPr="000F1496">
              <w:rPr>
                <w:rFonts w:ascii="Arial" w:hAnsi="Arial" w:cs="Arial"/>
                <w:sz w:val="24"/>
                <w:szCs w:val="24"/>
                <w:lang w:val="en-US"/>
              </w:rPr>
              <w:t>:</w:t>
            </w:r>
          </w:p>
          <w:p w:rsidR="000F1496" w:rsidRDefault="000F1496" w:rsidP="00932B72">
            <w:pPr>
              <w:spacing w:line="360" w:lineRule="auto"/>
              <w:rPr>
                <w:rFonts w:ascii="Arial" w:hAnsi="Arial" w:cs="Arial"/>
                <w:sz w:val="24"/>
                <w:szCs w:val="24"/>
                <w:lang w:val="en-US"/>
              </w:rPr>
            </w:pPr>
            <w:r w:rsidRPr="000F1496">
              <w:rPr>
                <w:rFonts w:ascii="Arial" w:hAnsi="Arial" w:cs="Arial"/>
                <w:sz w:val="24"/>
                <w:szCs w:val="24"/>
                <w:lang w:val="en-US"/>
              </w:rPr>
              <w:t>High Court</w:t>
            </w:r>
            <w:r>
              <w:rPr>
                <w:rFonts w:ascii="Arial" w:hAnsi="Arial" w:cs="Arial"/>
                <w:sz w:val="24"/>
                <w:szCs w:val="24"/>
                <w:lang w:val="en-US"/>
              </w:rPr>
              <w:t xml:space="preserve"> (Main Division)</w:t>
            </w:r>
          </w:p>
          <w:p w:rsidR="00B86C6B" w:rsidRPr="000F1496" w:rsidRDefault="00B86C6B" w:rsidP="00932B72">
            <w:pPr>
              <w:spacing w:line="360" w:lineRule="auto"/>
              <w:rPr>
                <w:rFonts w:ascii="Arial" w:hAnsi="Arial" w:cs="Arial"/>
                <w:sz w:val="24"/>
                <w:szCs w:val="24"/>
                <w:lang w:val="en-US"/>
              </w:rPr>
            </w:pPr>
          </w:p>
        </w:tc>
      </w:tr>
      <w:tr w:rsidR="00B86C6B" w:rsidRPr="000F1496" w:rsidTr="00C434EC">
        <w:tc>
          <w:tcPr>
            <w:tcW w:w="4950" w:type="dxa"/>
            <w:vMerge w:val="restart"/>
          </w:tcPr>
          <w:p w:rsidR="00B86C6B" w:rsidRPr="000F1496" w:rsidRDefault="00E120DB" w:rsidP="00932B72">
            <w:pPr>
              <w:spacing w:line="360" w:lineRule="auto"/>
              <w:rPr>
                <w:rFonts w:ascii="Arial" w:hAnsi="Arial" w:cs="Arial"/>
                <w:b/>
                <w:sz w:val="24"/>
                <w:szCs w:val="24"/>
                <w:lang w:val="en-US"/>
              </w:rPr>
            </w:pPr>
            <w:r>
              <w:rPr>
                <w:rFonts w:ascii="Arial" w:hAnsi="Arial" w:cs="Arial"/>
                <w:b/>
                <w:sz w:val="24"/>
                <w:szCs w:val="24"/>
                <w:lang w:val="en-US"/>
              </w:rPr>
              <w:t xml:space="preserve">Heard </w:t>
            </w:r>
            <w:r w:rsidR="00B86C6B" w:rsidRPr="000F1496">
              <w:rPr>
                <w:rFonts w:ascii="Arial" w:hAnsi="Arial" w:cs="Arial"/>
                <w:b/>
                <w:sz w:val="24"/>
                <w:szCs w:val="24"/>
                <w:lang w:val="en-US"/>
              </w:rPr>
              <w:t>before:</w:t>
            </w:r>
          </w:p>
          <w:p w:rsidR="00B86C6B" w:rsidRPr="000F1496" w:rsidRDefault="00E120DB" w:rsidP="00932B72">
            <w:pPr>
              <w:spacing w:line="360" w:lineRule="auto"/>
              <w:rPr>
                <w:rFonts w:ascii="Arial" w:hAnsi="Arial" w:cs="Arial"/>
                <w:sz w:val="24"/>
                <w:szCs w:val="24"/>
                <w:lang w:val="en-US"/>
              </w:rPr>
            </w:pPr>
            <w:r>
              <w:rPr>
                <w:rFonts w:ascii="Arial" w:hAnsi="Arial" w:cs="Arial"/>
                <w:sz w:val="24"/>
                <w:szCs w:val="24"/>
                <w:lang w:val="en-US"/>
              </w:rPr>
              <w:t xml:space="preserve">Honourable Mr. Justice Usiku </w:t>
            </w:r>
          </w:p>
        </w:tc>
        <w:tc>
          <w:tcPr>
            <w:tcW w:w="5130" w:type="dxa"/>
          </w:tcPr>
          <w:p w:rsidR="00B86C6B" w:rsidRPr="000F1496" w:rsidRDefault="00B86C6B" w:rsidP="00932B72">
            <w:pPr>
              <w:spacing w:line="360" w:lineRule="auto"/>
              <w:rPr>
                <w:rFonts w:ascii="Arial" w:hAnsi="Arial" w:cs="Arial"/>
                <w:b/>
                <w:sz w:val="24"/>
                <w:szCs w:val="24"/>
                <w:lang w:val="en-US"/>
              </w:rPr>
            </w:pPr>
            <w:r>
              <w:rPr>
                <w:rFonts w:ascii="Arial" w:hAnsi="Arial" w:cs="Arial"/>
                <w:b/>
                <w:sz w:val="24"/>
                <w:szCs w:val="24"/>
                <w:lang w:val="en-US"/>
              </w:rPr>
              <w:t>Date of hearing</w:t>
            </w:r>
            <w:r w:rsidRPr="000F1496">
              <w:rPr>
                <w:rFonts w:ascii="Arial" w:hAnsi="Arial" w:cs="Arial"/>
                <w:b/>
                <w:sz w:val="24"/>
                <w:szCs w:val="24"/>
                <w:lang w:val="en-US"/>
              </w:rPr>
              <w:t>:</w:t>
            </w:r>
          </w:p>
          <w:p w:rsidR="00B86C6B" w:rsidRDefault="00B86C6B" w:rsidP="00932B72">
            <w:pPr>
              <w:spacing w:line="360" w:lineRule="auto"/>
              <w:rPr>
                <w:rFonts w:ascii="Arial" w:hAnsi="Arial" w:cs="Arial"/>
                <w:sz w:val="24"/>
                <w:szCs w:val="24"/>
                <w:lang w:val="en-US"/>
              </w:rPr>
            </w:pPr>
            <w:r>
              <w:rPr>
                <w:rFonts w:ascii="Arial" w:hAnsi="Arial" w:cs="Arial"/>
                <w:sz w:val="24"/>
                <w:szCs w:val="24"/>
                <w:lang w:val="en-US"/>
              </w:rPr>
              <w:t>24 January 2019</w:t>
            </w:r>
          </w:p>
          <w:p w:rsidR="00B86C6B" w:rsidRPr="000F1496" w:rsidRDefault="00B86C6B" w:rsidP="00932B72">
            <w:pPr>
              <w:spacing w:line="360" w:lineRule="auto"/>
              <w:rPr>
                <w:rFonts w:ascii="Arial" w:hAnsi="Arial" w:cs="Arial"/>
                <w:sz w:val="24"/>
                <w:szCs w:val="24"/>
                <w:lang w:val="en-US"/>
              </w:rPr>
            </w:pPr>
          </w:p>
        </w:tc>
      </w:tr>
      <w:tr w:rsidR="00B86C6B" w:rsidRPr="000F1496" w:rsidTr="00C434EC">
        <w:tc>
          <w:tcPr>
            <w:tcW w:w="4950" w:type="dxa"/>
            <w:vMerge/>
          </w:tcPr>
          <w:p w:rsidR="00B86C6B" w:rsidRPr="000F1496" w:rsidRDefault="00B86C6B" w:rsidP="000F1496">
            <w:pPr>
              <w:rPr>
                <w:rFonts w:ascii="Arial" w:hAnsi="Arial" w:cs="Arial"/>
                <w:b/>
                <w:sz w:val="24"/>
                <w:szCs w:val="24"/>
                <w:lang w:val="en-US"/>
              </w:rPr>
            </w:pPr>
          </w:p>
        </w:tc>
        <w:tc>
          <w:tcPr>
            <w:tcW w:w="5130" w:type="dxa"/>
          </w:tcPr>
          <w:p w:rsidR="00B86C6B" w:rsidRDefault="00B86C6B" w:rsidP="00932B72">
            <w:pPr>
              <w:spacing w:line="360" w:lineRule="auto"/>
              <w:rPr>
                <w:rFonts w:ascii="Arial" w:hAnsi="Arial" w:cs="Arial"/>
                <w:b/>
                <w:sz w:val="24"/>
                <w:szCs w:val="24"/>
                <w:lang w:val="en-US"/>
              </w:rPr>
            </w:pPr>
            <w:r>
              <w:rPr>
                <w:rFonts w:ascii="Arial" w:hAnsi="Arial" w:cs="Arial"/>
                <w:b/>
                <w:sz w:val="24"/>
                <w:szCs w:val="24"/>
                <w:lang w:val="en-US"/>
              </w:rPr>
              <w:t>Delivered on:</w:t>
            </w:r>
          </w:p>
          <w:p w:rsidR="00B86C6B" w:rsidRPr="00B86C6B" w:rsidRDefault="00B86C6B" w:rsidP="00932B72">
            <w:pPr>
              <w:spacing w:line="360" w:lineRule="auto"/>
              <w:rPr>
                <w:rFonts w:ascii="Arial" w:hAnsi="Arial" w:cs="Arial"/>
                <w:sz w:val="24"/>
                <w:szCs w:val="24"/>
                <w:lang w:val="en-US"/>
              </w:rPr>
            </w:pPr>
            <w:r w:rsidRPr="00B86C6B">
              <w:rPr>
                <w:rFonts w:ascii="Arial" w:hAnsi="Arial" w:cs="Arial"/>
                <w:sz w:val="24"/>
                <w:szCs w:val="24"/>
                <w:lang w:val="en-US"/>
              </w:rPr>
              <w:t>15 February 2019</w:t>
            </w:r>
          </w:p>
          <w:p w:rsidR="00B86C6B" w:rsidRDefault="00B86C6B" w:rsidP="00932B72">
            <w:pPr>
              <w:spacing w:line="360" w:lineRule="auto"/>
              <w:rPr>
                <w:rFonts w:ascii="Arial" w:hAnsi="Arial" w:cs="Arial"/>
                <w:b/>
                <w:sz w:val="24"/>
                <w:szCs w:val="24"/>
                <w:lang w:val="en-US"/>
              </w:rPr>
            </w:pPr>
          </w:p>
        </w:tc>
      </w:tr>
      <w:tr w:rsidR="000F1496" w:rsidRPr="000F1496" w:rsidTr="00C434EC">
        <w:tc>
          <w:tcPr>
            <w:tcW w:w="10080" w:type="dxa"/>
            <w:gridSpan w:val="2"/>
          </w:tcPr>
          <w:p w:rsidR="000F1496" w:rsidRPr="000F1496" w:rsidRDefault="00B86C6B" w:rsidP="00932B72">
            <w:pPr>
              <w:spacing w:line="360" w:lineRule="auto"/>
              <w:rPr>
                <w:rFonts w:ascii="Arial" w:hAnsi="Arial" w:cs="Arial"/>
                <w:sz w:val="24"/>
                <w:szCs w:val="24"/>
                <w:lang w:val="en-US"/>
              </w:rPr>
            </w:pPr>
            <w:r>
              <w:rPr>
                <w:rFonts w:ascii="Arial" w:hAnsi="Arial" w:cs="Arial"/>
                <w:b/>
                <w:sz w:val="24"/>
                <w:szCs w:val="24"/>
                <w:lang w:val="en-US"/>
              </w:rPr>
              <w:t xml:space="preserve">Neutral citation:  </w:t>
            </w:r>
            <w:r>
              <w:rPr>
                <w:rFonts w:ascii="Arial" w:hAnsi="Arial" w:cs="Arial"/>
                <w:i/>
                <w:sz w:val="24"/>
                <w:szCs w:val="24"/>
                <w:lang w:val="en-US"/>
              </w:rPr>
              <w:t>Walvis Bay Salt Refiners (Pty)</w:t>
            </w:r>
            <w:r w:rsidR="00932B72">
              <w:rPr>
                <w:rFonts w:ascii="Arial" w:hAnsi="Arial" w:cs="Arial"/>
                <w:i/>
                <w:sz w:val="24"/>
                <w:szCs w:val="24"/>
                <w:lang w:val="en-US"/>
              </w:rPr>
              <w:t xml:space="preserve"> </w:t>
            </w:r>
            <w:r>
              <w:rPr>
                <w:rFonts w:ascii="Arial" w:hAnsi="Arial" w:cs="Arial"/>
                <w:i/>
                <w:sz w:val="24"/>
                <w:szCs w:val="24"/>
                <w:lang w:val="en-US"/>
              </w:rPr>
              <w:t>Ltd v Blaauw’s Transport (Pty</w:t>
            </w:r>
            <w:r w:rsidR="00932B72">
              <w:rPr>
                <w:rFonts w:ascii="Arial" w:hAnsi="Arial" w:cs="Arial"/>
                <w:i/>
                <w:sz w:val="24"/>
                <w:szCs w:val="24"/>
                <w:lang w:val="en-US"/>
              </w:rPr>
              <w:t xml:space="preserve">) </w:t>
            </w:r>
            <w:r w:rsidR="00E120DB">
              <w:rPr>
                <w:rFonts w:ascii="Arial" w:hAnsi="Arial" w:cs="Arial"/>
                <w:i/>
                <w:sz w:val="24"/>
                <w:szCs w:val="24"/>
                <w:lang w:val="en-US"/>
              </w:rPr>
              <w:t xml:space="preserve">Ltd </w:t>
            </w:r>
            <w:r>
              <w:rPr>
                <w:rFonts w:ascii="Arial" w:hAnsi="Arial" w:cs="Arial"/>
                <w:sz w:val="24"/>
                <w:szCs w:val="24"/>
                <w:lang w:val="en-US"/>
              </w:rPr>
              <w:t xml:space="preserve">(I </w:t>
            </w:r>
            <w:r w:rsidR="00D953B0">
              <w:rPr>
                <w:rFonts w:ascii="Arial" w:hAnsi="Arial" w:cs="Arial"/>
                <w:sz w:val="24"/>
                <w:szCs w:val="24"/>
                <w:lang w:val="en-US"/>
              </w:rPr>
              <w:t xml:space="preserve">3668/2014) [2019] NACHMD 23 </w:t>
            </w:r>
            <w:r>
              <w:rPr>
                <w:rFonts w:ascii="Arial" w:hAnsi="Arial" w:cs="Arial"/>
                <w:sz w:val="24"/>
                <w:szCs w:val="24"/>
                <w:lang w:val="en-US"/>
              </w:rPr>
              <w:t>(15 February 2019)</w:t>
            </w:r>
          </w:p>
          <w:p w:rsidR="000F1496" w:rsidRPr="000F1496" w:rsidRDefault="000F1496" w:rsidP="000F1496">
            <w:pPr>
              <w:rPr>
                <w:rFonts w:ascii="Arial" w:hAnsi="Arial" w:cs="Arial"/>
                <w:sz w:val="24"/>
                <w:szCs w:val="24"/>
                <w:lang w:val="en-US"/>
              </w:rPr>
            </w:pPr>
          </w:p>
        </w:tc>
      </w:tr>
      <w:tr w:rsidR="000F1496" w:rsidRPr="000F1496" w:rsidTr="00C434EC">
        <w:tc>
          <w:tcPr>
            <w:tcW w:w="10080" w:type="dxa"/>
            <w:gridSpan w:val="2"/>
          </w:tcPr>
          <w:p w:rsidR="005E6895" w:rsidRDefault="005E6895" w:rsidP="00230E2C">
            <w:pPr>
              <w:spacing w:line="360" w:lineRule="auto"/>
              <w:jc w:val="both"/>
              <w:rPr>
                <w:rFonts w:ascii="Arial" w:hAnsi="Arial" w:cs="Arial"/>
                <w:b/>
                <w:sz w:val="24"/>
                <w:szCs w:val="24"/>
                <w:lang w:val="en-US"/>
              </w:rPr>
            </w:pPr>
          </w:p>
          <w:p w:rsidR="000F1496" w:rsidRPr="000F1496" w:rsidRDefault="000F1496" w:rsidP="00230E2C">
            <w:pPr>
              <w:tabs>
                <w:tab w:val="left" w:pos="687"/>
              </w:tabs>
              <w:spacing w:line="360" w:lineRule="auto"/>
              <w:jc w:val="both"/>
              <w:rPr>
                <w:rFonts w:ascii="Arial" w:hAnsi="Arial" w:cs="Arial"/>
                <w:b/>
                <w:sz w:val="24"/>
                <w:szCs w:val="24"/>
                <w:lang w:val="en-US"/>
              </w:rPr>
            </w:pPr>
            <w:r w:rsidRPr="000F1496">
              <w:rPr>
                <w:rFonts w:ascii="Arial" w:hAnsi="Arial" w:cs="Arial"/>
                <w:b/>
                <w:sz w:val="24"/>
                <w:szCs w:val="24"/>
                <w:lang w:val="en-US"/>
              </w:rPr>
              <w:t>The Order:</w:t>
            </w:r>
          </w:p>
          <w:p w:rsidR="000F1496" w:rsidRDefault="00B86C6B" w:rsidP="00230E2C">
            <w:pPr>
              <w:spacing w:line="360" w:lineRule="auto"/>
              <w:jc w:val="both"/>
              <w:rPr>
                <w:rFonts w:ascii="Arial" w:hAnsi="Arial" w:cs="Arial"/>
                <w:sz w:val="24"/>
                <w:szCs w:val="24"/>
                <w:lang w:val="en-US"/>
              </w:rPr>
            </w:pPr>
            <w:r>
              <w:rPr>
                <w:rFonts w:ascii="Arial" w:hAnsi="Arial" w:cs="Arial"/>
                <w:sz w:val="24"/>
                <w:szCs w:val="24"/>
                <w:lang w:val="en-US"/>
              </w:rPr>
              <w:t xml:space="preserve">Having heard </w:t>
            </w:r>
            <w:r w:rsidR="00E120DB">
              <w:rPr>
                <w:rFonts w:ascii="Arial" w:hAnsi="Arial" w:cs="Arial"/>
                <w:b/>
                <w:sz w:val="24"/>
                <w:szCs w:val="24"/>
                <w:lang w:val="en-US"/>
              </w:rPr>
              <w:t>Adv</w:t>
            </w:r>
            <w:r w:rsidR="00230E2C">
              <w:rPr>
                <w:rFonts w:ascii="Arial" w:hAnsi="Arial" w:cs="Arial"/>
                <w:b/>
                <w:sz w:val="24"/>
                <w:szCs w:val="24"/>
                <w:lang w:val="en-US"/>
              </w:rPr>
              <w:t>.</w:t>
            </w:r>
            <w:r w:rsidR="00DC3908">
              <w:rPr>
                <w:rFonts w:ascii="Arial" w:hAnsi="Arial" w:cs="Arial"/>
                <w:b/>
                <w:sz w:val="24"/>
                <w:szCs w:val="24"/>
                <w:lang w:val="en-US"/>
              </w:rPr>
              <w:t xml:space="preserve"> Tot</w:t>
            </w:r>
            <w:r w:rsidR="00E120DB">
              <w:rPr>
                <w:rFonts w:ascii="Arial" w:hAnsi="Arial" w:cs="Arial"/>
                <w:b/>
                <w:sz w:val="24"/>
                <w:szCs w:val="24"/>
                <w:lang w:val="en-US"/>
              </w:rPr>
              <w:t xml:space="preserve">emeyer </w:t>
            </w:r>
            <w:r w:rsidR="00E120DB" w:rsidRPr="00E120DB">
              <w:rPr>
                <w:rFonts w:ascii="Arial" w:hAnsi="Arial" w:cs="Arial"/>
                <w:sz w:val="24"/>
                <w:szCs w:val="24"/>
                <w:lang w:val="en-US"/>
              </w:rPr>
              <w:t>(SC)</w:t>
            </w:r>
            <w:r w:rsidRPr="00932B72">
              <w:rPr>
                <w:rFonts w:ascii="Arial" w:hAnsi="Arial" w:cs="Arial"/>
                <w:b/>
                <w:sz w:val="24"/>
                <w:szCs w:val="24"/>
                <w:lang w:val="en-US"/>
              </w:rPr>
              <w:t>,</w:t>
            </w:r>
            <w:r>
              <w:rPr>
                <w:rFonts w:ascii="Arial" w:hAnsi="Arial" w:cs="Arial"/>
                <w:sz w:val="24"/>
                <w:szCs w:val="24"/>
                <w:lang w:val="en-US"/>
              </w:rPr>
              <w:t xml:space="preserve"> on behalf of the </w:t>
            </w:r>
            <w:r w:rsidR="00230E2C">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 xml:space="preserve"> and </w:t>
            </w:r>
            <w:r w:rsidRPr="00932B72">
              <w:rPr>
                <w:rFonts w:ascii="Arial" w:hAnsi="Arial" w:cs="Arial"/>
                <w:b/>
                <w:sz w:val="24"/>
                <w:szCs w:val="24"/>
                <w:lang w:val="en-US"/>
              </w:rPr>
              <w:t>Adv</w:t>
            </w:r>
            <w:r w:rsidR="00230E2C">
              <w:rPr>
                <w:rFonts w:ascii="Arial" w:hAnsi="Arial" w:cs="Arial"/>
                <w:b/>
                <w:sz w:val="24"/>
                <w:szCs w:val="24"/>
                <w:lang w:val="en-US"/>
              </w:rPr>
              <w:t>.</w:t>
            </w:r>
            <w:r w:rsidRPr="00932B72">
              <w:rPr>
                <w:rFonts w:ascii="Arial" w:hAnsi="Arial" w:cs="Arial"/>
                <w:b/>
                <w:sz w:val="24"/>
                <w:szCs w:val="24"/>
                <w:lang w:val="en-US"/>
              </w:rPr>
              <w:t xml:space="preserve"> Vermeulen</w:t>
            </w:r>
            <w:r>
              <w:rPr>
                <w:rFonts w:ascii="Arial" w:hAnsi="Arial" w:cs="Arial"/>
                <w:sz w:val="24"/>
                <w:szCs w:val="24"/>
                <w:lang w:val="en-US"/>
              </w:rPr>
              <w:t xml:space="preserve"> (SC), on behalf of the </w:t>
            </w:r>
            <w:r w:rsidR="00230E2C">
              <w:rPr>
                <w:rFonts w:ascii="Arial" w:hAnsi="Arial" w:cs="Arial"/>
                <w:sz w:val="24"/>
                <w:szCs w:val="24"/>
                <w:lang w:val="en-US"/>
              </w:rPr>
              <w:t>d</w:t>
            </w:r>
            <w:r w:rsidR="00E120DB">
              <w:rPr>
                <w:rFonts w:ascii="Arial" w:hAnsi="Arial" w:cs="Arial"/>
                <w:sz w:val="24"/>
                <w:szCs w:val="24"/>
                <w:lang w:val="en-US"/>
              </w:rPr>
              <w:t>efendants</w:t>
            </w:r>
            <w:r>
              <w:rPr>
                <w:rFonts w:ascii="Arial" w:hAnsi="Arial" w:cs="Arial"/>
                <w:sz w:val="24"/>
                <w:szCs w:val="24"/>
                <w:lang w:val="en-US"/>
              </w:rPr>
              <w:t xml:space="preserve"> and having read documents filed of record:</w:t>
            </w:r>
          </w:p>
          <w:p w:rsidR="00B86C6B" w:rsidRDefault="00B86C6B" w:rsidP="00230E2C">
            <w:pPr>
              <w:spacing w:line="360" w:lineRule="auto"/>
              <w:jc w:val="both"/>
              <w:rPr>
                <w:rFonts w:ascii="Arial" w:hAnsi="Arial" w:cs="Arial"/>
                <w:sz w:val="24"/>
                <w:szCs w:val="24"/>
                <w:lang w:val="en-US"/>
              </w:rPr>
            </w:pPr>
          </w:p>
          <w:p w:rsidR="00B86C6B" w:rsidRPr="00B86C6B" w:rsidRDefault="00B86C6B" w:rsidP="00230E2C">
            <w:pPr>
              <w:spacing w:line="360" w:lineRule="auto"/>
              <w:jc w:val="both"/>
              <w:rPr>
                <w:rFonts w:ascii="Arial" w:hAnsi="Arial" w:cs="Arial"/>
                <w:b/>
                <w:sz w:val="24"/>
                <w:szCs w:val="24"/>
                <w:lang w:val="en-US"/>
              </w:rPr>
            </w:pPr>
            <w:r w:rsidRPr="00B86C6B">
              <w:rPr>
                <w:rFonts w:ascii="Arial" w:hAnsi="Arial" w:cs="Arial"/>
                <w:b/>
                <w:sz w:val="24"/>
                <w:szCs w:val="24"/>
                <w:lang w:val="en-US"/>
              </w:rPr>
              <w:t>IT IS ORDERED THAT:</w:t>
            </w:r>
            <w:bookmarkStart w:id="0" w:name="_GoBack"/>
            <w:bookmarkEnd w:id="0"/>
          </w:p>
          <w:p w:rsidR="00B86C6B" w:rsidRPr="000F1496" w:rsidRDefault="00B86C6B" w:rsidP="00230E2C">
            <w:pPr>
              <w:spacing w:line="360" w:lineRule="auto"/>
              <w:jc w:val="both"/>
              <w:rPr>
                <w:rFonts w:ascii="Arial" w:hAnsi="Arial" w:cs="Arial"/>
                <w:sz w:val="24"/>
                <w:szCs w:val="24"/>
                <w:lang w:val="en-US"/>
              </w:rPr>
            </w:pPr>
          </w:p>
          <w:p w:rsidR="000F1496" w:rsidRDefault="000F1496" w:rsidP="00230E2C">
            <w:pPr>
              <w:tabs>
                <w:tab w:val="left" w:pos="432"/>
              </w:tabs>
              <w:spacing w:line="360" w:lineRule="auto"/>
              <w:jc w:val="both"/>
              <w:rPr>
                <w:rFonts w:ascii="Arial" w:hAnsi="Arial" w:cs="Arial"/>
                <w:sz w:val="24"/>
                <w:szCs w:val="24"/>
                <w:lang w:val="en-US"/>
              </w:rPr>
            </w:pPr>
            <w:r w:rsidRPr="000F1496">
              <w:rPr>
                <w:rFonts w:ascii="Arial" w:hAnsi="Arial" w:cs="Arial"/>
                <w:sz w:val="24"/>
                <w:szCs w:val="24"/>
                <w:lang w:val="en-US"/>
              </w:rPr>
              <w:t>1</w:t>
            </w:r>
            <w:r w:rsidR="00B86C6B">
              <w:rPr>
                <w:rFonts w:ascii="Arial" w:hAnsi="Arial" w:cs="Arial"/>
                <w:sz w:val="24"/>
                <w:szCs w:val="24"/>
                <w:lang w:val="en-US"/>
              </w:rPr>
              <w:t>.</w:t>
            </w:r>
            <w:r w:rsidR="00B86C6B">
              <w:rPr>
                <w:rFonts w:ascii="Arial" w:hAnsi="Arial" w:cs="Arial"/>
                <w:sz w:val="24"/>
                <w:szCs w:val="24"/>
                <w:lang w:val="en-US"/>
              </w:rPr>
              <w:tab/>
              <w:t xml:space="preserve">The </w:t>
            </w:r>
            <w:r w:rsidR="00672FC3">
              <w:rPr>
                <w:rFonts w:ascii="Arial" w:hAnsi="Arial" w:cs="Arial"/>
                <w:sz w:val="24"/>
                <w:szCs w:val="24"/>
                <w:lang w:val="en-US"/>
              </w:rPr>
              <w:t>d</w:t>
            </w:r>
            <w:r w:rsidR="00E120DB">
              <w:rPr>
                <w:rFonts w:ascii="Arial" w:hAnsi="Arial" w:cs="Arial"/>
                <w:sz w:val="24"/>
                <w:szCs w:val="24"/>
                <w:lang w:val="en-US"/>
              </w:rPr>
              <w:t>efendants</w:t>
            </w:r>
            <w:r w:rsidR="00B86C6B">
              <w:rPr>
                <w:rFonts w:ascii="Arial" w:hAnsi="Arial" w:cs="Arial"/>
                <w:sz w:val="24"/>
                <w:szCs w:val="24"/>
                <w:lang w:val="en-US"/>
              </w:rPr>
              <w:t xml:space="preserve"> are ordered to – within 15(fifteen) days from the date of this order – clearly, properly and unambiguously respond to paragraphs 1,2,3,5,6,8 and 10 of the </w:t>
            </w:r>
            <w:r w:rsidR="00672FC3">
              <w:rPr>
                <w:rFonts w:ascii="Arial" w:hAnsi="Arial" w:cs="Arial"/>
                <w:sz w:val="24"/>
                <w:szCs w:val="24"/>
                <w:lang w:val="en-US"/>
              </w:rPr>
              <w:t>p</w:t>
            </w:r>
            <w:r w:rsidR="00E120DB">
              <w:rPr>
                <w:rFonts w:ascii="Arial" w:hAnsi="Arial" w:cs="Arial"/>
                <w:sz w:val="24"/>
                <w:szCs w:val="24"/>
                <w:lang w:val="en-US"/>
              </w:rPr>
              <w:t>laintiff</w:t>
            </w:r>
            <w:r w:rsidR="00B86C6B">
              <w:rPr>
                <w:rFonts w:ascii="Arial" w:hAnsi="Arial" w:cs="Arial"/>
                <w:sz w:val="24"/>
                <w:szCs w:val="24"/>
                <w:lang w:val="en-US"/>
              </w:rPr>
              <w:t xml:space="preserve">’s notice in terms </w:t>
            </w:r>
            <w:r w:rsidR="00236F5C">
              <w:rPr>
                <w:rFonts w:ascii="Arial" w:hAnsi="Arial" w:cs="Arial"/>
                <w:sz w:val="24"/>
                <w:szCs w:val="24"/>
                <w:lang w:val="en-US"/>
              </w:rPr>
              <w:t>of rule 28(8)(a) dated 14 October 2015.</w:t>
            </w:r>
          </w:p>
          <w:p w:rsidR="00236F5C" w:rsidRDefault="00236F5C" w:rsidP="00B86C6B">
            <w:pPr>
              <w:tabs>
                <w:tab w:val="left" w:pos="432"/>
              </w:tabs>
              <w:spacing w:line="360" w:lineRule="auto"/>
              <w:rPr>
                <w:rFonts w:ascii="Arial" w:hAnsi="Arial" w:cs="Arial"/>
                <w:sz w:val="24"/>
                <w:szCs w:val="24"/>
                <w:lang w:val="en-US"/>
              </w:rPr>
            </w:pPr>
          </w:p>
          <w:p w:rsidR="00236F5C" w:rsidRDefault="00236F5C" w:rsidP="00230E2C">
            <w:pPr>
              <w:spacing w:line="360" w:lineRule="auto"/>
              <w:ind w:left="432" w:hanging="432"/>
              <w:jc w:val="both"/>
              <w:rPr>
                <w:rFonts w:ascii="Arial" w:hAnsi="Arial" w:cs="Arial"/>
                <w:sz w:val="24"/>
                <w:szCs w:val="24"/>
                <w:lang w:val="en-US"/>
              </w:rPr>
            </w:pPr>
            <w:r>
              <w:rPr>
                <w:rFonts w:ascii="Arial" w:hAnsi="Arial" w:cs="Arial"/>
                <w:sz w:val="24"/>
                <w:szCs w:val="24"/>
                <w:lang w:val="en-US"/>
              </w:rPr>
              <w:lastRenderedPageBreak/>
              <w:t>2.</w:t>
            </w:r>
            <w:r>
              <w:rPr>
                <w:rFonts w:ascii="Arial" w:hAnsi="Arial" w:cs="Arial"/>
                <w:sz w:val="24"/>
                <w:szCs w:val="24"/>
                <w:lang w:val="en-US"/>
              </w:rPr>
              <w:tab/>
              <w:t xml:space="preserve">The </w:t>
            </w:r>
            <w:r w:rsidR="009B4242">
              <w:rPr>
                <w:rFonts w:ascii="Arial" w:hAnsi="Arial" w:cs="Arial"/>
                <w:sz w:val="24"/>
                <w:szCs w:val="24"/>
                <w:lang w:val="en-US"/>
              </w:rPr>
              <w:t>d</w:t>
            </w:r>
            <w:r w:rsidR="00E120DB">
              <w:rPr>
                <w:rFonts w:ascii="Arial" w:hAnsi="Arial" w:cs="Arial"/>
                <w:sz w:val="24"/>
                <w:szCs w:val="24"/>
                <w:lang w:val="en-US"/>
              </w:rPr>
              <w:t>efendants</w:t>
            </w:r>
            <w:r>
              <w:rPr>
                <w:rFonts w:ascii="Arial" w:hAnsi="Arial" w:cs="Arial"/>
                <w:sz w:val="24"/>
                <w:szCs w:val="24"/>
                <w:lang w:val="en-US"/>
              </w:rPr>
              <w:t xml:space="preserve"> are ordered to – within 15 (fifteen) days from the date of this order – discover and deliver to the </w:t>
            </w:r>
            <w:r w:rsidR="009B4242">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 the documents identified in paragraph</w:t>
            </w:r>
            <w:r w:rsidR="00230E2C">
              <w:rPr>
                <w:rFonts w:ascii="Arial" w:hAnsi="Arial" w:cs="Arial"/>
                <w:sz w:val="24"/>
                <w:szCs w:val="24"/>
                <w:lang w:val="en-US"/>
              </w:rPr>
              <w:t>s</w:t>
            </w:r>
            <w:r>
              <w:rPr>
                <w:rFonts w:ascii="Arial" w:hAnsi="Arial" w:cs="Arial"/>
                <w:sz w:val="24"/>
                <w:szCs w:val="24"/>
                <w:lang w:val="en-US"/>
              </w:rPr>
              <w:t xml:space="preserve"> </w:t>
            </w:r>
            <w:r w:rsidR="00230E2C">
              <w:rPr>
                <w:rFonts w:ascii="Arial" w:hAnsi="Arial" w:cs="Arial"/>
                <w:sz w:val="24"/>
                <w:szCs w:val="24"/>
                <w:lang w:val="en-US"/>
              </w:rPr>
              <w:t xml:space="preserve"> </w:t>
            </w:r>
            <w:r>
              <w:rPr>
                <w:rFonts w:ascii="Arial" w:hAnsi="Arial" w:cs="Arial"/>
                <w:sz w:val="24"/>
                <w:szCs w:val="24"/>
                <w:lang w:val="en-US"/>
              </w:rPr>
              <w:t xml:space="preserve">4,7,9,11 and 12 of the </w:t>
            </w:r>
            <w:r w:rsidR="009B4242">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’s notice in terms of rule 28(8)(a) dated 14 October 2015, and further duly comply with the said notice pertaining thereto.</w:t>
            </w:r>
          </w:p>
          <w:p w:rsidR="00236F5C" w:rsidRDefault="00236F5C" w:rsidP="00230E2C">
            <w:pPr>
              <w:tabs>
                <w:tab w:val="left" w:pos="432"/>
              </w:tabs>
              <w:spacing w:line="360" w:lineRule="auto"/>
              <w:jc w:val="both"/>
              <w:rPr>
                <w:rFonts w:ascii="Arial" w:hAnsi="Arial" w:cs="Arial"/>
                <w:sz w:val="24"/>
                <w:szCs w:val="24"/>
                <w:lang w:val="en-US"/>
              </w:rPr>
            </w:pPr>
          </w:p>
          <w:p w:rsidR="00236F5C" w:rsidRDefault="00236F5C" w:rsidP="00230E2C">
            <w:pPr>
              <w:tabs>
                <w:tab w:val="left" w:pos="432"/>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The </w:t>
            </w:r>
            <w:r w:rsidR="009B4242">
              <w:rPr>
                <w:rFonts w:ascii="Arial" w:hAnsi="Arial" w:cs="Arial"/>
                <w:sz w:val="24"/>
                <w:szCs w:val="24"/>
                <w:lang w:val="en-US"/>
              </w:rPr>
              <w:t>d</w:t>
            </w:r>
            <w:r w:rsidR="00E120DB">
              <w:rPr>
                <w:rFonts w:ascii="Arial" w:hAnsi="Arial" w:cs="Arial"/>
                <w:sz w:val="24"/>
                <w:szCs w:val="24"/>
                <w:lang w:val="en-US"/>
              </w:rPr>
              <w:t>efendants</w:t>
            </w:r>
            <w:r>
              <w:rPr>
                <w:rFonts w:ascii="Arial" w:hAnsi="Arial" w:cs="Arial"/>
                <w:sz w:val="24"/>
                <w:szCs w:val="24"/>
                <w:lang w:val="en-US"/>
              </w:rPr>
              <w:t xml:space="preserve"> are ordered to pay the </w:t>
            </w:r>
            <w:r w:rsidR="009B4242">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’s cost</w:t>
            </w:r>
            <w:r w:rsidR="00230E2C">
              <w:rPr>
                <w:rFonts w:ascii="Arial" w:hAnsi="Arial" w:cs="Arial"/>
                <w:sz w:val="24"/>
                <w:szCs w:val="24"/>
                <w:lang w:val="en-US"/>
              </w:rPr>
              <w:t>s</w:t>
            </w:r>
            <w:r>
              <w:rPr>
                <w:rFonts w:ascii="Arial" w:hAnsi="Arial" w:cs="Arial"/>
                <w:sz w:val="24"/>
                <w:szCs w:val="24"/>
                <w:lang w:val="en-US"/>
              </w:rPr>
              <w:t xml:space="preserve"> of the application jointly and </w:t>
            </w:r>
            <w:r w:rsidR="00876CB2">
              <w:rPr>
                <w:rFonts w:ascii="Arial" w:hAnsi="Arial" w:cs="Arial"/>
                <w:sz w:val="24"/>
                <w:szCs w:val="24"/>
                <w:lang w:val="en-US"/>
              </w:rPr>
              <w:tab/>
            </w:r>
            <w:r>
              <w:rPr>
                <w:rFonts w:ascii="Arial" w:hAnsi="Arial" w:cs="Arial"/>
                <w:sz w:val="24"/>
                <w:szCs w:val="24"/>
                <w:lang w:val="en-US"/>
              </w:rPr>
              <w:t>severally the one paying the other to b</w:t>
            </w:r>
            <w:r w:rsidR="005522DA">
              <w:rPr>
                <w:rFonts w:ascii="Arial" w:hAnsi="Arial" w:cs="Arial"/>
                <w:sz w:val="24"/>
                <w:szCs w:val="24"/>
                <w:lang w:val="en-US"/>
              </w:rPr>
              <w:t xml:space="preserve">e absolved, including the costs of one instructing </w:t>
            </w:r>
            <w:r w:rsidR="00876CB2">
              <w:rPr>
                <w:rFonts w:ascii="Arial" w:hAnsi="Arial" w:cs="Arial"/>
                <w:sz w:val="24"/>
                <w:szCs w:val="24"/>
                <w:lang w:val="en-US"/>
              </w:rPr>
              <w:tab/>
              <w:t>and</w:t>
            </w:r>
            <w:r w:rsidR="00B47FA2">
              <w:rPr>
                <w:rFonts w:ascii="Arial" w:hAnsi="Arial" w:cs="Arial"/>
                <w:sz w:val="24"/>
                <w:szCs w:val="24"/>
                <w:lang w:val="en-US"/>
              </w:rPr>
              <w:t xml:space="preserve"> two</w:t>
            </w:r>
            <w:r w:rsidR="00876CB2">
              <w:rPr>
                <w:rFonts w:ascii="Arial" w:hAnsi="Arial" w:cs="Arial"/>
                <w:sz w:val="24"/>
                <w:szCs w:val="24"/>
                <w:lang w:val="en-US"/>
              </w:rPr>
              <w:t xml:space="preserve"> instructed counsel.</w:t>
            </w:r>
          </w:p>
          <w:p w:rsidR="00876CB2" w:rsidRDefault="00876CB2" w:rsidP="00230E2C">
            <w:pPr>
              <w:tabs>
                <w:tab w:val="left" w:pos="432"/>
              </w:tabs>
              <w:spacing w:line="360" w:lineRule="auto"/>
              <w:jc w:val="both"/>
              <w:rPr>
                <w:rFonts w:ascii="Arial" w:hAnsi="Arial" w:cs="Arial"/>
                <w:sz w:val="24"/>
                <w:szCs w:val="24"/>
                <w:lang w:val="en-US"/>
              </w:rPr>
            </w:pPr>
          </w:p>
          <w:p w:rsidR="00876CB2" w:rsidRDefault="00876CB2" w:rsidP="00230E2C">
            <w:pPr>
              <w:tabs>
                <w:tab w:val="left" w:pos="432"/>
              </w:tabs>
              <w:spacing w:line="360" w:lineRule="auto"/>
              <w:jc w:val="both"/>
              <w:rPr>
                <w:rFonts w:ascii="Arial" w:hAnsi="Arial" w:cs="Arial"/>
                <w:sz w:val="24"/>
                <w:szCs w:val="24"/>
                <w:lang w:val="en-US"/>
              </w:rPr>
            </w:pPr>
            <w:r>
              <w:rPr>
                <w:rFonts w:ascii="Arial" w:hAnsi="Arial" w:cs="Arial"/>
                <w:sz w:val="24"/>
                <w:szCs w:val="24"/>
                <w:lang w:val="en-US"/>
              </w:rPr>
              <w:t>4.</w:t>
            </w:r>
            <w:r w:rsidR="00446673">
              <w:rPr>
                <w:rFonts w:ascii="Arial" w:hAnsi="Arial" w:cs="Arial"/>
                <w:sz w:val="24"/>
                <w:szCs w:val="24"/>
                <w:lang w:val="en-US"/>
              </w:rPr>
              <w:tab/>
              <w:t>The matter is postponed to 08 M</w:t>
            </w:r>
            <w:r>
              <w:rPr>
                <w:rFonts w:ascii="Arial" w:hAnsi="Arial" w:cs="Arial"/>
                <w:sz w:val="24"/>
                <w:szCs w:val="24"/>
                <w:lang w:val="en-US"/>
              </w:rPr>
              <w:t>ay 2019 at 15:15 for a status hearing.</w:t>
            </w:r>
          </w:p>
          <w:p w:rsidR="00876CB2" w:rsidRDefault="00876CB2" w:rsidP="00230E2C">
            <w:pPr>
              <w:tabs>
                <w:tab w:val="left" w:pos="432"/>
              </w:tabs>
              <w:spacing w:line="360" w:lineRule="auto"/>
              <w:jc w:val="both"/>
              <w:rPr>
                <w:rFonts w:ascii="Arial" w:hAnsi="Arial" w:cs="Arial"/>
                <w:sz w:val="24"/>
                <w:szCs w:val="24"/>
                <w:lang w:val="en-US"/>
              </w:rPr>
            </w:pPr>
          </w:p>
          <w:p w:rsidR="00876CB2" w:rsidRPr="000F1496" w:rsidRDefault="00876CB2" w:rsidP="00230E2C">
            <w:pPr>
              <w:tabs>
                <w:tab w:val="left" w:pos="432"/>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The parties are directed to file a joint status report on or before 02 May 2019.</w:t>
            </w:r>
          </w:p>
        </w:tc>
      </w:tr>
      <w:tr w:rsidR="000F1496" w:rsidRPr="000F1496" w:rsidTr="00C434EC">
        <w:tc>
          <w:tcPr>
            <w:tcW w:w="10080" w:type="dxa"/>
            <w:gridSpan w:val="2"/>
          </w:tcPr>
          <w:p w:rsidR="000F1496" w:rsidRPr="000F1496" w:rsidRDefault="000F1496" w:rsidP="000F1496">
            <w:pPr>
              <w:rPr>
                <w:rFonts w:ascii="Arial" w:hAnsi="Arial" w:cs="Arial"/>
                <w:b/>
                <w:sz w:val="24"/>
                <w:szCs w:val="24"/>
                <w:lang w:val="en-US"/>
              </w:rPr>
            </w:pPr>
            <w:r w:rsidRPr="000F1496">
              <w:rPr>
                <w:rFonts w:ascii="Arial" w:hAnsi="Arial" w:cs="Arial"/>
                <w:b/>
                <w:sz w:val="24"/>
                <w:szCs w:val="24"/>
                <w:lang w:val="en-US"/>
              </w:rPr>
              <w:lastRenderedPageBreak/>
              <w:t>Reason</w:t>
            </w:r>
            <w:r w:rsidR="00230E2C">
              <w:rPr>
                <w:rFonts w:ascii="Arial" w:hAnsi="Arial" w:cs="Arial"/>
                <w:b/>
                <w:sz w:val="24"/>
                <w:szCs w:val="24"/>
                <w:lang w:val="en-US"/>
              </w:rPr>
              <w:t>s</w:t>
            </w:r>
            <w:r w:rsidRPr="000F1496">
              <w:rPr>
                <w:rFonts w:ascii="Arial" w:hAnsi="Arial" w:cs="Arial"/>
                <w:b/>
                <w:sz w:val="24"/>
                <w:szCs w:val="24"/>
                <w:lang w:val="en-US"/>
              </w:rPr>
              <w:t xml:space="preserve"> for </w:t>
            </w:r>
            <w:r w:rsidR="00230E2C">
              <w:rPr>
                <w:rFonts w:ascii="Arial" w:hAnsi="Arial" w:cs="Arial"/>
                <w:b/>
                <w:sz w:val="24"/>
                <w:szCs w:val="24"/>
                <w:lang w:val="en-US"/>
              </w:rPr>
              <w:t>orders:</w:t>
            </w:r>
          </w:p>
          <w:p w:rsidR="000F1496" w:rsidRPr="000F1496" w:rsidRDefault="000F1496" w:rsidP="000F1496">
            <w:pPr>
              <w:rPr>
                <w:rFonts w:ascii="Arial" w:hAnsi="Arial" w:cs="Arial"/>
                <w:b/>
                <w:sz w:val="24"/>
                <w:szCs w:val="24"/>
                <w:lang w:val="en-US"/>
              </w:rPr>
            </w:pPr>
          </w:p>
        </w:tc>
      </w:tr>
      <w:tr w:rsidR="000F1496" w:rsidRPr="000F1496" w:rsidTr="00C434EC">
        <w:tc>
          <w:tcPr>
            <w:tcW w:w="10080" w:type="dxa"/>
            <w:gridSpan w:val="2"/>
          </w:tcPr>
          <w:p w:rsidR="00230E2C" w:rsidRDefault="00230E2C" w:rsidP="000F1496">
            <w:pPr>
              <w:spacing w:line="360" w:lineRule="auto"/>
              <w:jc w:val="both"/>
              <w:rPr>
                <w:rFonts w:ascii="Arial" w:hAnsi="Arial" w:cs="Arial"/>
                <w:sz w:val="24"/>
                <w:szCs w:val="24"/>
                <w:u w:val="single"/>
                <w:lang w:val="en-US"/>
              </w:rPr>
            </w:pPr>
          </w:p>
          <w:p w:rsidR="000F1496" w:rsidRPr="000F1496" w:rsidRDefault="00876CB2" w:rsidP="00932B72">
            <w:pPr>
              <w:tabs>
                <w:tab w:val="left" w:pos="702"/>
              </w:tabs>
              <w:spacing w:line="360" w:lineRule="auto"/>
              <w:jc w:val="both"/>
              <w:rPr>
                <w:rFonts w:ascii="Arial" w:hAnsi="Arial" w:cs="Arial"/>
                <w:sz w:val="24"/>
                <w:szCs w:val="24"/>
                <w:u w:val="single"/>
                <w:lang w:val="en-US"/>
              </w:rPr>
            </w:pPr>
            <w:r w:rsidRPr="00876CB2">
              <w:rPr>
                <w:rFonts w:ascii="Arial" w:hAnsi="Arial" w:cs="Arial"/>
                <w:sz w:val="24"/>
                <w:szCs w:val="24"/>
                <w:u w:val="single"/>
                <w:lang w:val="en-US"/>
              </w:rPr>
              <w:t>Introduction</w:t>
            </w:r>
          </w:p>
          <w:p w:rsidR="000F1496" w:rsidRDefault="000F1496" w:rsidP="000F1496">
            <w:pPr>
              <w:spacing w:line="360" w:lineRule="auto"/>
              <w:jc w:val="both"/>
              <w:rPr>
                <w:rFonts w:ascii="Arial" w:hAnsi="Arial" w:cs="Arial"/>
                <w:sz w:val="24"/>
                <w:szCs w:val="24"/>
                <w:lang w:val="en-US"/>
              </w:rPr>
            </w:pPr>
          </w:p>
          <w:p w:rsidR="00876CB2" w:rsidRDefault="00876CB2" w:rsidP="00876CB2">
            <w:pPr>
              <w:tabs>
                <w:tab w:val="left" w:pos="927"/>
              </w:tabs>
              <w:spacing w:line="360" w:lineRule="auto"/>
              <w:jc w:val="both"/>
              <w:rPr>
                <w:rFonts w:ascii="Arial" w:hAnsi="Arial" w:cs="Arial"/>
                <w:sz w:val="24"/>
                <w:szCs w:val="24"/>
                <w:lang w:val="en-US"/>
              </w:rPr>
            </w:pPr>
            <w:r>
              <w:rPr>
                <w:rFonts w:ascii="Arial" w:hAnsi="Arial" w:cs="Arial"/>
                <w:sz w:val="24"/>
                <w:szCs w:val="24"/>
                <w:lang w:val="en-US"/>
              </w:rPr>
              <w:t>[1]</w:t>
            </w:r>
            <w:r w:rsidR="00932B72">
              <w:rPr>
                <w:rFonts w:ascii="Arial" w:hAnsi="Arial" w:cs="Arial"/>
                <w:sz w:val="24"/>
                <w:szCs w:val="24"/>
                <w:lang w:val="en-US"/>
              </w:rPr>
              <w:tab/>
            </w:r>
            <w:r>
              <w:rPr>
                <w:rFonts w:ascii="Arial" w:hAnsi="Arial" w:cs="Arial"/>
                <w:sz w:val="24"/>
                <w:szCs w:val="24"/>
                <w:lang w:val="en-US"/>
              </w:rPr>
              <w:t xml:space="preserve">This is an application to compel further and better discovery in terms </w:t>
            </w:r>
            <w:r w:rsidR="00230E2C">
              <w:rPr>
                <w:rFonts w:ascii="Arial" w:hAnsi="Arial" w:cs="Arial"/>
                <w:sz w:val="24"/>
                <w:szCs w:val="24"/>
                <w:lang w:val="en-US"/>
              </w:rPr>
              <w:t>of Rule 28(8).  The applicant is</w:t>
            </w:r>
            <w:r>
              <w:rPr>
                <w:rFonts w:ascii="Arial" w:hAnsi="Arial" w:cs="Arial"/>
                <w:sz w:val="24"/>
                <w:szCs w:val="24"/>
                <w:lang w:val="en-US"/>
              </w:rPr>
              <w:t xml:space="preserve"> the </w:t>
            </w:r>
            <w:r w:rsidR="00E120DB">
              <w:rPr>
                <w:rFonts w:ascii="Arial" w:hAnsi="Arial" w:cs="Arial"/>
                <w:sz w:val="24"/>
                <w:szCs w:val="24"/>
                <w:lang w:val="en-US"/>
              </w:rPr>
              <w:t>plaintiff</w:t>
            </w:r>
            <w:r>
              <w:rPr>
                <w:rFonts w:ascii="Arial" w:hAnsi="Arial" w:cs="Arial"/>
                <w:sz w:val="24"/>
                <w:szCs w:val="24"/>
                <w:lang w:val="en-US"/>
              </w:rPr>
              <w:t xml:space="preserve"> in an action pending before this court, in which the respondents are the </w:t>
            </w:r>
            <w:r w:rsidR="00E120DB">
              <w:rPr>
                <w:rFonts w:ascii="Arial" w:hAnsi="Arial" w:cs="Arial"/>
                <w:sz w:val="24"/>
                <w:szCs w:val="24"/>
                <w:lang w:val="en-US"/>
              </w:rPr>
              <w:t>defendants</w:t>
            </w:r>
            <w:r w:rsidR="00446673">
              <w:rPr>
                <w:rFonts w:ascii="Arial" w:hAnsi="Arial" w:cs="Arial"/>
                <w:sz w:val="24"/>
                <w:szCs w:val="24"/>
                <w:lang w:val="en-US"/>
              </w:rPr>
              <w:t>.  For ease of reference</w:t>
            </w:r>
            <w:r>
              <w:rPr>
                <w:rFonts w:ascii="Arial" w:hAnsi="Arial" w:cs="Arial"/>
                <w:sz w:val="24"/>
                <w:szCs w:val="24"/>
                <w:lang w:val="en-US"/>
              </w:rPr>
              <w:t>, I wi</w:t>
            </w:r>
            <w:r w:rsidR="00017925">
              <w:rPr>
                <w:rFonts w:ascii="Arial" w:hAnsi="Arial" w:cs="Arial"/>
                <w:sz w:val="24"/>
                <w:szCs w:val="24"/>
                <w:lang w:val="en-US"/>
              </w:rPr>
              <w:t xml:space="preserve">ll refer to the parties as the </w:t>
            </w:r>
            <w:r w:rsidR="00230E2C">
              <w:rPr>
                <w:rFonts w:ascii="Arial" w:hAnsi="Arial" w:cs="Arial"/>
                <w:sz w:val="24"/>
                <w:szCs w:val="24"/>
                <w:lang w:val="en-US"/>
              </w:rPr>
              <w:t>p</w:t>
            </w:r>
            <w:r w:rsidR="00E120DB">
              <w:rPr>
                <w:rFonts w:ascii="Arial" w:hAnsi="Arial" w:cs="Arial"/>
                <w:sz w:val="24"/>
                <w:szCs w:val="24"/>
                <w:lang w:val="en-US"/>
              </w:rPr>
              <w:t>laintiff</w:t>
            </w:r>
            <w:r w:rsidR="00017925">
              <w:rPr>
                <w:rFonts w:ascii="Arial" w:hAnsi="Arial" w:cs="Arial"/>
                <w:sz w:val="24"/>
                <w:szCs w:val="24"/>
                <w:lang w:val="en-US"/>
              </w:rPr>
              <w:t xml:space="preserve"> and the </w:t>
            </w:r>
            <w:r w:rsidR="00230E2C">
              <w:rPr>
                <w:rFonts w:ascii="Arial" w:hAnsi="Arial" w:cs="Arial"/>
                <w:sz w:val="24"/>
                <w:szCs w:val="24"/>
                <w:lang w:val="en-US"/>
              </w:rPr>
              <w:t>d</w:t>
            </w:r>
            <w:r w:rsidR="00E120DB">
              <w:rPr>
                <w:rFonts w:ascii="Arial" w:hAnsi="Arial" w:cs="Arial"/>
                <w:sz w:val="24"/>
                <w:szCs w:val="24"/>
                <w:lang w:val="en-US"/>
              </w:rPr>
              <w:t>efendants</w:t>
            </w:r>
            <w:r w:rsidR="00446673">
              <w:rPr>
                <w:rFonts w:ascii="Arial" w:hAnsi="Arial" w:cs="Arial"/>
                <w:sz w:val="24"/>
                <w:szCs w:val="24"/>
                <w:lang w:val="en-US"/>
              </w:rPr>
              <w:t xml:space="preserve"> respectively.</w:t>
            </w:r>
          </w:p>
          <w:p w:rsidR="00876CB2" w:rsidRDefault="00876CB2" w:rsidP="00876CB2">
            <w:pPr>
              <w:tabs>
                <w:tab w:val="left" w:pos="927"/>
              </w:tabs>
              <w:spacing w:line="360" w:lineRule="auto"/>
              <w:jc w:val="both"/>
              <w:rPr>
                <w:rFonts w:ascii="Arial" w:hAnsi="Arial" w:cs="Arial"/>
                <w:sz w:val="24"/>
                <w:szCs w:val="24"/>
                <w:lang w:val="en-US"/>
              </w:rPr>
            </w:pPr>
          </w:p>
          <w:p w:rsidR="00876CB2" w:rsidRDefault="00876CB2" w:rsidP="00876CB2">
            <w:pPr>
              <w:tabs>
                <w:tab w:val="left" w:pos="927"/>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cause of action alleged in the </w:t>
            </w:r>
            <w:r w:rsidR="00E120DB">
              <w:rPr>
                <w:rFonts w:ascii="Arial" w:hAnsi="Arial" w:cs="Arial"/>
                <w:sz w:val="24"/>
                <w:szCs w:val="24"/>
                <w:lang w:val="en-US"/>
              </w:rPr>
              <w:t>plaintiff</w:t>
            </w:r>
            <w:r>
              <w:rPr>
                <w:rFonts w:ascii="Arial" w:hAnsi="Arial" w:cs="Arial"/>
                <w:sz w:val="24"/>
                <w:szCs w:val="24"/>
                <w:lang w:val="en-US"/>
              </w:rPr>
              <w:t>’s particular</w:t>
            </w:r>
            <w:r w:rsidR="00446673">
              <w:rPr>
                <w:rFonts w:ascii="Arial" w:hAnsi="Arial" w:cs="Arial"/>
                <w:sz w:val="24"/>
                <w:szCs w:val="24"/>
                <w:lang w:val="en-US"/>
              </w:rPr>
              <w:t>s</w:t>
            </w:r>
            <w:r>
              <w:rPr>
                <w:rFonts w:ascii="Arial" w:hAnsi="Arial" w:cs="Arial"/>
                <w:sz w:val="24"/>
                <w:szCs w:val="24"/>
                <w:lang w:val="en-US"/>
              </w:rPr>
              <w:t xml:space="preserve"> of claim </w:t>
            </w:r>
            <w:r w:rsidR="00017925">
              <w:rPr>
                <w:rFonts w:ascii="Arial" w:hAnsi="Arial" w:cs="Arial"/>
                <w:sz w:val="24"/>
                <w:szCs w:val="24"/>
                <w:lang w:val="en-US"/>
              </w:rPr>
              <w:t>is briefly</w:t>
            </w:r>
            <w:r w:rsidR="00230E2C">
              <w:rPr>
                <w:rFonts w:ascii="Arial" w:hAnsi="Arial" w:cs="Arial"/>
                <w:sz w:val="24"/>
                <w:szCs w:val="24"/>
                <w:lang w:val="en-US"/>
              </w:rPr>
              <w:t>,</w:t>
            </w:r>
            <w:r w:rsidR="00017925">
              <w:rPr>
                <w:rFonts w:ascii="Arial" w:hAnsi="Arial" w:cs="Arial"/>
                <w:sz w:val="24"/>
                <w:szCs w:val="24"/>
                <w:lang w:val="en-US"/>
              </w:rPr>
              <w:t xml:space="preserve"> that the </w:t>
            </w:r>
            <w:r w:rsidR="00230E2C">
              <w:rPr>
                <w:rFonts w:ascii="Arial" w:hAnsi="Arial" w:cs="Arial"/>
                <w:sz w:val="24"/>
                <w:szCs w:val="24"/>
                <w:lang w:val="en-US"/>
              </w:rPr>
              <w:t>d</w:t>
            </w:r>
            <w:r w:rsidR="00E120DB">
              <w:rPr>
                <w:rFonts w:ascii="Arial" w:hAnsi="Arial" w:cs="Arial"/>
                <w:sz w:val="24"/>
                <w:szCs w:val="24"/>
                <w:lang w:val="en-US"/>
              </w:rPr>
              <w:t>efendants</w:t>
            </w:r>
            <w:r>
              <w:rPr>
                <w:rFonts w:ascii="Arial" w:hAnsi="Arial" w:cs="Arial"/>
                <w:sz w:val="24"/>
                <w:szCs w:val="24"/>
                <w:lang w:val="en-US"/>
              </w:rPr>
              <w:t xml:space="preserve"> are alleged to have stolen bulk coarse salt from the </w:t>
            </w:r>
            <w:r w:rsidR="00230E2C">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 xml:space="preserve"> during the period of 1</w:t>
            </w:r>
            <w:r w:rsidRPr="00876CB2">
              <w:rPr>
                <w:rFonts w:ascii="Arial" w:hAnsi="Arial" w:cs="Arial"/>
                <w:sz w:val="24"/>
                <w:szCs w:val="24"/>
                <w:vertAlign w:val="superscript"/>
                <w:lang w:val="en-US"/>
              </w:rPr>
              <w:t>st</w:t>
            </w:r>
            <w:r>
              <w:rPr>
                <w:rFonts w:ascii="Arial" w:hAnsi="Arial" w:cs="Arial"/>
                <w:sz w:val="24"/>
                <w:szCs w:val="24"/>
                <w:lang w:val="en-US"/>
              </w:rPr>
              <w:t xml:space="preserve"> April </w:t>
            </w:r>
            <w:r w:rsidR="00017925">
              <w:rPr>
                <w:rFonts w:ascii="Arial" w:hAnsi="Arial" w:cs="Arial"/>
                <w:sz w:val="24"/>
                <w:szCs w:val="24"/>
                <w:lang w:val="en-US"/>
              </w:rPr>
              <w:t xml:space="preserve">2004 to June 2012 and that the </w:t>
            </w:r>
            <w:r w:rsidR="00230E2C">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 xml:space="preserve"> suffered </w:t>
            </w:r>
            <w:r w:rsidR="00017925">
              <w:rPr>
                <w:rFonts w:ascii="Arial" w:hAnsi="Arial" w:cs="Arial"/>
                <w:sz w:val="24"/>
                <w:szCs w:val="24"/>
                <w:lang w:val="en-US"/>
              </w:rPr>
              <w:t>loss as a result of such theft.</w:t>
            </w:r>
          </w:p>
          <w:p w:rsidR="00017925" w:rsidRDefault="00017925" w:rsidP="00876CB2">
            <w:pPr>
              <w:tabs>
                <w:tab w:val="left" w:pos="927"/>
              </w:tabs>
              <w:spacing w:line="360" w:lineRule="auto"/>
              <w:jc w:val="both"/>
              <w:rPr>
                <w:rFonts w:ascii="Arial" w:hAnsi="Arial" w:cs="Arial"/>
                <w:sz w:val="24"/>
                <w:szCs w:val="24"/>
                <w:lang w:val="en-US"/>
              </w:rPr>
            </w:pPr>
          </w:p>
          <w:p w:rsidR="00017925" w:rsidRDefault="00017925" w:rsidP="00876CB2">
            <w:pPr>
              <w:tabs>
                <w:tab w:val="left" w:pos="927"/>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After the </w:t>
            </w:r>
            <w:r w:rsidR="00230E2C">
              <w:rPr>
                <w:rFonts w:ascii="Arial" w:hAnsi="Arial" w:cs="Arial"/>
                <w:sz w:val="24"/>
                <w:szCs w:val="24"/>
                <w:lang w:val="en-US"/>
              </w:rPr>
              <w:t>d</w:t>
            </w:r>
            <w:r w:rsidR="00E120DB">
              <w:rPr>
                <w:rFonts w:ascii="Arial" w:hAnsi="Arial" w:cs="Arial"/>
                <w:sz w:val="24"/>
                <w:szCs w:val="24"/>
                <w:lang w:val="en-US"/>
              </w:rPr>
              <w:t>efendants</w:t>
            </w:r>
            <w:r>
              <w:rPr>
                <w:rFonts w:ascii="Arial" w:hAnsi="Arial" w:cs="Arial"/>
                <w:sz w:val="24"/>
                <w:szCs w:val="24"/>
                <w:lang w:val="en-US"/>
              </w:rPr>
              <w:t xml:space="preserve">’ discovery affidavits had been served, the </w:t>
            </w:r>
            <w:r w:rsidR="00230E2C">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 xml:space="preserve"> delivered, on 14 October 2015</w:t>
            </w:r>
            <w:r w:rsidR="00446673">
              <w:rPr>
                <w:rFonts w:ascii="Arial" w:hAnsi="Arial" w:cs="Arial"/>
                <w:sz w:val="24"/>
                <w:szCs w:val="24"/>
                <w:lang w:val="en-US"/>
              </w:rPr>
              <w:t>,</w:t>
            </w:r>
            <w:r>
              <w:rPr>
                <w:rFonts w:ascii="Arial" w:hAnsi="Arial" w:cs="Arial"/>
                <w:sz w:val="24"/>
                <w:szCs w:val="24"/>
                <w:lang w:val="en-US"/>
              </w:rPr>
              <w:t xml:space="preserve"> a notice in terms of Rule 28(8) stating that </w:t>
            </w:r>
            <w:r w:rsidR="00230E2C">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 xml:space="preserve"> believed that in addition to the documents already discovered by the </w:t>
            </w:r>
            <w:r w:rsidR="00230E2C">
              <w:rPr>
                <w:rFonts w:ascii="Arial" w:hAnsi="Arial" w:cs="Arial"/>
                <w:sz w:val="24"/>
                <w:szCs w:val="24"/>
                <w:lang w:val="en-US"/>
              </w:rPr>
              <w:t>d</w:t>
            </w:r>
            <w:r w:rsidR="00E120DB">
              <w:rPr>
                <w:rFonts w:ascii="Arial" w:hAnsi="Arial" w:cs="Arial"/>
                <w:sz w:val="24"/>
                <w:szCs w:val="24"/>
                <w:lang w:val="en-US"/>
              </w:rPr>
              <w:t>efendants</w:t>
            </w:r>
            <w:r>
              <w:rPr>
                <w:rFonts w:ascii="Arial" w:hAnsi="Arial" w:cs="Arial"/>
                <w:sz w:val="24"/>
                <w:szCs w:val="24"/>
                <w:lang w:val="en-US"/>
              </w:rPr>
              <w:t xml:space="preserve">, there were other documents which might be relevant to the matters in question and that such documents were in the possession of the </w:t>
            </w:r>
            <w:r w:rsidR="00230E2C">
              <w:rPr>
                <w:rFonts w:ascii="Arial" w:hAnsi="Arial" w:cs="Arial"/>
                <w:sz w:val="24"/>
                <w:szCs w:val="24"/>
                <w:lang w:val="en-US"/>
              </w:rPr>
              <w:t>d</w:t>
            </w:r>
            <w:r w:rsidR="00E120DB">
              <w:rPr>
                <w:rFonts w:ascii="Arial" w:hAnsi="Arial" w:cs="Arial"/>
                <w:sz w:val="24"/>
                <w:szCs w:val="24"/>
                <w:lang w:val="en-US"/>
              </w:rPr>
              <w:t>efendants</w:t>
            </w:r>
            <w:r>
              <w:rPr>
                <w:rFonts w:ascii="Arial" w:hAnsi="Arial" w:cs="Arial"/>
                <w:sz w:val="24"/>
                <w:szCs w:val="24"/>
                <w:lang w:val="en-US"/>
              </w:rPr>
              <w:t xml:space="preserve">.  A description of such documents was given in the </w:t>
            </w:r>
            <w:r w:rsidR="00230E2C">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 xml:space="preserve">’s aforesaid </w:t>
            </w:r>
            <w:r>
              <w:rPr>
                <w:rFonts w:ascii="Arial" w:hAnsi="Arial" w:cs="Arial"/>
                <w:sz w:val="24"/>
                <w:szCs w:val="24"/>
                <w:lang w:val="en-US"/>
              </w:rPr>
              <w:lastRenderedPageBreak/>
              <w:t xml:space="preserve">notice.  The </w:t>
            </w:r>
            <w:r w:rsidR="00230E2C">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 therefore</w:t>
            </w:r>
            <w:r w:rsidR="00C4760D">
              <w:rPr>
                <w:rFonts w:ascii="Arial" w:hAnsi="Arial" w:cs="Arial"/>
                <w:sz w:val="24"/>
                <w:szCs w:val="24"/>
                <w:lang w:val="en-US"/>
              </w:rPr>
              <w:t>,</w:t>
            </w:r>
            <w:r>
              <w:rPr>
                <w:rFonts w:ascii="Arial" w:hAnsi="Arial" w:cs="Arial"/>
                <w:sz w:val="24"/>
                <w:szCs w:val="24"/>
                <w:lang w:val="en-US"/>
              </w:rPr>
              <w:t xml:space="preserve"> requested the </w:t>
            </w:r>
            <w:r w:rsidR="00C4760D">
              <w:rPr>
                <w:rFonts w:ascii="Arial" w:hAnsi="Arial" w:cs="Arial"/>
                <w:sz w:val="24"/>
                <w:szCs w:val="24"/>
                <w:lang w:val="en-US"/>
              </w:rPr>
              <w:t>d</w:t>
            </w:r>
            <w:r w:rsidR="00E120DB">
              <w:rPr>
                <w:rFonts w:ascii="Arial" w:hAnsi="Arial" w:cs="Arial"/>
                <w:sz w:val="24"/>
                <w:szCs w:val="24"/>
                <w:lang w:val="en-US"/>
              </w:rPr>
              <w:t>efendants</w:t>
            </w:r>
            <w:r>
              <w:rPr>
                <w:rFonts w:ascii="Arial" w:hAnsi="Arial" w:cs="Arial"/>
                <w:sz w:val="24"/>
                <w:szCs w:val="24"/>
                <w:lang w:val="en-US"/>
              </w:rPr>
              <w:t xml:space="preserve"> to deliver a written statement set</w:t>
            </w:r>
            <w:r w:rsidR="00C4760D">
              <w:rPr>
                <w:rFonts w:ascii="Arial" w:hAnsi="Arial" w:cs="Arial"/>
                <w:sz w:val="24"/>
                <w:szCs w:val="24"/>
                <w:lang w:val="en-US"/>
              </w:rPr>
              <w:t>ting</w:t>
            </w:r>
            <w:r>
              <w:rPr>
                <w:rFonts w:ascii="Arial" w:hAnsi="Arial" w:cs="Arial"/>
                <w:sz w:val="24"/>
                <w:szCs w:val="24"/>
                <w:lang w:val="en-US"/>
              </w:rPr>
              <w:t xml:space="preserve"> out the nature of the documents delineated in the notice</w:t>
            </w:r>
            <w:r w:rsidR="00230E2C">
              <w:rPr>
                <w:rFonts w:ascii="Arial" w:hAnsi="Arial" w:cs="Arial"/>
                <w:sz w:val="24"/>
                <w:szCs w:val="24"/>
                <w:lang w:val="en-US"/>
              </w:rPr>
              <w:t>,</w:t>
            </w:r>
            <w:r>
              <w:rPr>
                <w:rFonts w:ascii="Arial" w:hAnsi="Arial" w:cs="Arial"/>
                <w:sz w:val="24"/>
                <w:szCs w:val="24"/>
                <w:lang w:val="en-US"/>
              </w:rPr>
              <w:t xml:space="preserve"> which the </w:t>
            </w:r>
            <w:r w:rsidR="00230E2C">
              <w:rPr>
                <w:rFonts w:ascii="Arial" w:hAnsi="Arial" w:cs="Arial"/>
                <w:sz w:val="24"/>
                <w:szCs w:val="24"/>
                <w:lang w:val="en-US"/>
              </w:rPr>
              <w:t>d</w:t>
            </w:r>
            <w:r w:rsidR="00E120DB">
              <w:rPr>
                <w:rFonts w:ascii="Arial" w:hAnsi="Arial" w:cs="Arial"/>
                <w:sz w:val="24"/>
                <w:szCs w:val="24"/>
                <w:lang w:val="en-US"/>
              </w:rPr>
              <w:t>efendants</w:t>
            </w:r>
            <w:r>
              <w:rPr>
                <w:rFonts w:ascii="Arial" w:hAnsi="Arial" w:cs="Arial"/>
                <w:sz w:val="24"/>
                <w:szCs w:val="24"/>
                <w:lang w:val="en-US"/>
              </w:rPr>
              <w:t xml:space="preserve"> presently have or previously had in their possession and specify in detail which documents are still in the </w:t>
            </w:r>
            <w:r w:rsidR="00C4760D">
              <w:rPr>
                <w:rFonts w:ascii="Arial" w:hAnsi="Arial" w:cs="Arial"/>
                <w:sz w:val="24"/>
                <w:szCs w:val="24"/>
                <w:lang w:val="en-US"/>
              </w:rPr>
              <w:t>defendants’</w:t>
            </w:r>
            <w:r w:rsidR="00230E2C">
              <w:rPr>
                <w:rFonts w:ascii="Arial" w:hAnsi="Arial" w:cs="Arial"/>
                <w:sz w:val="24"/>
                <w:szCs w:val="24"/>
                <w:lang w:val="en-US"/>
              </w:rPr>
              <w:t xml:space="preserve"> possession</w:t>
            </w:r>
            <w:r>
              <w:rPr>
                <w:rFonts w:ascii="Arial" w:hAnsi="Arial" w:cs="Arial"/>
                <w:sz w:val="24"/>
                <w:szCs w:val="24"/>
                <w:lang w:val="en-US"/>
              </w:rPr>
              <w:t xml:space="preserve">.  If no longer in their possession, the </w:t>
            </w:r>
            <w:r w:rsidR="00E120DB">
              <w:rPr>
                <w:rFonts w:ascii="Arial" w:hAnsi="Arial" w:cs="Arial"/>
                <w:sz w:val="24"/>
                <w:szCs w:val="24"/>
                <w:lang w:val="en-US"/>
              </w:rPr>
              <w:t>defendants</w:t>
            </w:r>
            <w:r>
              <w:rPr>
                <w:rFonts w:ascii="Arial" w:hAnsi="Arial" w:cs="Arial"/>
                <w:sz w:val="24"/>
                <w:szCs w:val="24"/>
                <w:lang w:val="en-US"/>
              </w:rPr>
              <w:t xml:space="preserve"> were requested to state in whose possession such documents now are.</w:t>
            </w:r>
          </w:p>
          <w:p w:rsidR="00017925" w:rsidRDefault="00017925" w:rsidP="00876CB2">
            <w:pPr>
              <w:tabs>
                <w:tab w:val="left" w:pos="927"/>
              </w:tabs>
              <w:spacing w:line="360" w:lineRule="auto"/>
              <w:jc w:val="both"/>
              <w:rPr>
                <w:rFonts w:ascii="Arial" w:hAnsi="Arial" w:cs="Arial"/>
                <w:sz w:val="24"/>
                <w:szCs w:val="24"/>
                <w:lang w:val="en-US"/>
              </w:rPr>
            </w:pPr>
          </w:p>
          <w:p w:rsidR="00017925" w:rsidRDefault="00017925" w:rsidP="00876CB2">
            <w:pPr>
              <w:tabs>
                <w:tab w:val="left" w:pos="927"/>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 xml:space="preserve">The </w:t>
            </w:r>
            <w:r w:rsidR="00230E2C">
              <w:rPr>
                <w:rFonts w:ascii="Arial" w:hAnsi="Arial" w:cs="Arial"/>
                <w:sz w:val="24"/>
                <w:szCs w:val="24"/>
                <w:lang w:val="en-US"/>
              </w:rPr>
              <w:t>d</w:t>
            </w:r>
            <w:r w:rsidR="00E120DB">
              <w:rPr>
                <w:rFonts w:ascii="Arial" w:hAnsi="Arial" w:cs="Arial"/>
                <w:sz w:val="24"/>
                <w:szCs w:val="24"/>
                <w:lang w:val="en-US"/>
              </w:rPr>
              <w:t>efendants</w:t>
            </w:r>
            <w:r>
              <w:rPr>
                <w:rFonts w:ascii="Arial" w:hAnsi="Arial" w:cs="Arial"/>
                <w:sz w:val="24"/>
                <w:szCs w:val="24"/>
                <w:lang w:val="en-US"/>
              </w:rPr>
              <w:t xml:space="preserve"> responded thereto by delivering a supplementary discovery affidavit, in either of two ways, namely:</w:t>
            </w:r>
          </w:p>
          <w:p w:rsidR="00074ABC" w:rsidRDefault="00074ABC" w:rsidP="00876CB2">
            <w:pPr>
              <w:tabs>
                <w:tab w:val="left" w:pos="927"/>
              </w:tabs>
              <w:spacing w:line="360" w:lineRule="auto"/>
              <w:jc w:val="both"/>
              <w:rPr>
                <w:rFonts w:ascii="Arial" w:hAnsi="Arial" w:cs="Arial"/>
                <w:sz w:val="24"/>
                <w:szCs w:val="24"/>
                <w:lang w:val="en-US"/>
              </w:rPr>
            </w:pPr>
          </w:p>
          <w:p w:rsidR="00017925" w:rsidRDefault="00017925" w:rsidP="00876CB2">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(a) the </w:t>
            </w:r>
            <w:r w:rsidR="00230E2C">
              <w:rPr>
                <w:rFonts w:ascii="Arial" w:hAnsi="Arial" w:cs="Arial"/>
                <w:sz w:val="24"/>
                <w:szCs w:val="24"/>
                <w:lang w:val="en-US"/>
              </w:rPr>
              <w:t>d</w:t>
            </w:r>
            <w:r w:rsidR="00E120DB">
              <w:rPr>
                <w:rFonts w:ascii="Arial" w:hAnsi="Arial" w:cs="Arial"/>
                <w:sz w:val="24"/>
                <w:szCs w:val="24"/>
                <w:lang w:val="en-US"/>
              </w:rPr>
              <w:t>efendants</w:t>
            </w:r>
            <w:r>
              <w:rPr>
                <w:rFonts w:ascii="Arial" w:hAnsi="Arial" w:cs="Arial"/>
                <w:sz w:val="24"/>
                <w:szCs w:val="24"/>
                <w:lang w:val="en-US"/>
              </w:rPr>
              <w:t xml:space="preserve"> have in their possession specified documents set out in the </w:t>
            </w:r>
            <w:r w:rsidR="00230E2C">
              <w:rPr>
                <w:rFonts w:ascii="Arial" w:hAnsi="Arial" w:cs="Arial"/>
                <w:sz w:val="24"/>
                <w:szCs w:val="24"/>
                <w:lang w:val="en-US"/>
              </w:rPr>
              <w:t>d</w:t>
            </w:r>
            <w:r w:rsidR="00E120DB">
              <w:rPr>
                <w:rFonts w:ascii="Arial" w:hAnsi="Arial" w:cs="Arial"/>
                <w:sz w:val="24"/>
                <w:szCs w:val="24"/>
                <w:lang w:val="en-US"/>
              </w:rPr>
              <w:t>efendants</w:t>
            </w:r>
            <w:r>
              <w:rPr>
                <w:rFonts w:ascii="Arial" w:hAnsi="Arial" w:cs="Arial"/>
                <w:sz w:val="24"/>
                <w:szCs w:val="24"/>
                <w:lang w:val="en-US"/>
              </w:rPr>
              <w:t xml:space="preserve">’ index of additional discovery filed on 16 June 2017, and that the requested documents in addition to those disclosed in the </w:t>
            </w:r>
            <w:r w:rsidR="00230E2C">
              <w:rPr>
                <w:rFonts w:ascii="Arial" w:hAnsi="Arial" w:cs="Arial"/>
                <w:sz w:val="24"/>
                <w:szCs w:val="24"/>
                <w:lang w:val="en-US"/>
              </w:rPr>
              <w:t>d</w:t>
            </w:r>
            <w:r w:rsidR="00E120DB">
              <w:rPr>
                <w:rFonts w:ascii="Arial" w:hAnsi="Arial" w:cs="Arial"/>
                <w:sz w:val="24"/>
                <w:szCs w:val="24"/>
                <w:lang w:val="en-US"/>
              </w:rPr>
              <w:t>efendants</w:t>
            </w:r>
            <w:r w:rsidR="00C4760D">
              <w:rPr>
                <w:rFonts w:ascii="Arial" w:hAnsi="Arial" w:cs="Arial"/>
                <w:sz w:val="24"/>
                <w:szCs w:val="24"/>
                <w:lang w:val="en-US"/>
              </w:rPr>
              <w:t>’</w:t>
            </w:r>
            <w:r w:rsidR="00074ABC">
              <w:rPr>
                <w:rFonts w:ascii="Arial" w:hAnsi="Arial" w:cs="Arial"/>
                <w:sz w:val="24"/>
                <w:szCs w:val="24"/>
                <w:lang w:val="en-US"/>
              </w:rPr>
              <w:t xml:space="preserve"> discovery  affidavits and the </w:t>
            </w:r>
            <w:r w:rsidR="00230E2C">
              <w:rPr>
                <w:rFonts w:ascii="Arial" w:hAnsi="Arial" w:cs="Arial"/>
                <w:sz w:val="24"/>
                <w:szCs w:val="24"/>
                <w:lang w:val="en-US"/>
              </w:rPr>
              <w:t>d</w:t>
            </w:r>
            <w:r w:rsidR="00E120DB">
              <w:rPr>
                <w:rFonts w:ascii="Arial" w:hAnsi="Arial" w:cs="Arial"/>
                <w:sz w:val="24"/>
                <w:szCs w:val="24"/>
                <w:lang w:val="en-US"/>
              </w:rPr>
              <w:t>efendants</w:t>
            </w:r>
            <w:r w:rsidR="00230E2C">
              <w:rPr>
                <w:rFonts w:ascii="Arial" w:hAnsi="Arial" w:cs="Arial"/>
                <w:sz w:val="24"/>
                <w:szCs w:val="24"/>
                <w:lang w:val="en-US"/>
              </w:rPr>
              <w:t>’</w:t>
            </w:r>
            <w:r w:rsidR="00074ABC">
              <w:rPr>
                <w:rFonts w:ascii="Arial" w:hAnsi="Arial" w:cs="Arial"/>
                <w:sz w:val="24"/>
                <w:szCs w:val="24"/>
                <w:lang w:val="en-US"/>
              </w:rPr>
              <w:t xml:space="preserve"> index of additional discovery, are not in the </w:t>
            </w:r>
            <w:r w:rsidR="00230E2C">
              <w:rPr>
                <w:rFonts w:ascii="Arial" w:hAnsi="Arial" w:cs="Arial"/>
                <w:sz w:val="24"/>
                <w:szCs w:val="24"/>
                <w:lang w:val="en-US"/>
              </w:rPr>
              <w:t>d</w:t>
            </w:r>
            <w:r w:rsidR="00E120DB">
              <w:rPr>
                <w:rFonts w:ascii="Arial" w:hAnsi="Arial" w:cs="Arial"/>
                <w:sz w:val="24"/>
                <w:szCs w:val="24"/>
                <w:lang w:val="en-US"/>
              </w:rPr>
              <w:t>efendants</w:t>
            </w:r>
            <w:r w:rsidR="00074ABC">
              <w:rPr>
                <w:rFonts w:ascii="Arial" w:hAnsi="Arial" w:cs="Arial"/>
                <w:sz w:val="24"/>
                <w:szCs w:val="24"/>
                <w:lang w:val="en-US"/>
              </w:rPr>
              <w:t xml:space="preserve"> possession.  A similar response is:  to the extent that the requested documents do not appear in the </w:t>
            </w:r>
            <w:r w:rsidR="00230E2C">
              <w:rPr>
                <w:rFonts w:ascii="Arial" w:hAnsi="Arial" w:cs="Arial"/>
                <w:sz w:val="24"/>
                <w:szCs w:val="24"/>
                <w:lang w:val="en-US"/>
              </w:rPr>
              <w:t>d</w:t>
            </w:r>
            <w:r w:rsidR="00E120DB">
              <w:rPr>
                <w:rFonts w:ascii="Arial" w:hAnsi="Arial" w:cs="Arial"/>
                <w:sz w:val="24"/>
                <w:szCs w:val="24"/>
                <w:lang w:val="en-US"/>
              </w:rPr>
              <w:t>efendants</w:t>
            </w:r>
            <w:r w:rsidR="00074ABC">
              <w:rPr>
                <w:rFonts w:ascii="Arial" w:hAnsi="Arial" w:cs="Arial"/>
                <w:sz w:val="24"/>
                <w:szCs w:val="24"/>
                <w:lang w:val="en-US"/>
              </w:rPr>
              <w:t>’ index to their additional discovery, such documents “no longer exist”</w:t>
            </w:r>
            <w:r w:rsidR="00932B72">
              <w:rPr>
                <w:rFonts w:ascii="Arial" w:hAnsi="Arial" w:cs="Arial"/>
                <w:sz w:val="24"/>
                <w:szCs w:val="24"/>
                <w:lang w:val="en-US"/>
              </w:rPr>
              <w:t xml:space="preserve"> or </w:t>
            </w:r>
            <w:r w:rsidR="00074ABC">
              <w:rPr>
                <w:rFonts w:ascii="Arial" w:hAnsi="Arial" w:cs="Arial"/>
                <w:sz w:val="24"/>
                <w:szCs w:val="24"/>
                <w:lang w:val="en-US"/>
              </w:rPr>
              <w:t>“do not exist”.  I shall refer to the documents in respect of which such a response was given as “category 1 documents”</w:t>
            </w:r>
            <w:r w:rsidR="00932B72">
              <w:rPr>
                <w:rFonts w:ascii="Arial" w:hAnsi="Arial" w:cs="Arial"/>
                <w:sz w:val="24"/>
                <w:szCs w:val="24"/>
                <w:lang w:val="en-US"/>
              </w:rPr>
              <w:t>,</w:t>
            </w:r>
            <w:r w:rsidR="00074ABC">
              <w:rPr>
                <w:rFonts w:ascii="Arial" w:hAnsi="Arial" w:cs="Arial"/>
                <w:sz w:val="24"/>
                <w:szCs w:val="24"/>
                <w:lang w:val="en-US"/>
              </w:rPr>
              <w:t xml:space="preserve"> </w:t>
            </w:r>
            <w:r w:rsidR="00C4760D">
              <w:rPr>
                <w:rFonts w:ascii="Arial" w:hAnsi="Arial" w:cs="Arial"/>
                <w:sz w:val="24"/>
                <w:szCs w:val="24"/>
                <w:lang w:val="en-US"/>
              </w:rPr>
              <w:t>or</w:t>
            </w:r>
          </w:p>
          <w:p w:rsidR="00074ABC" w:rsidRDefault="00074ABC" w:rsidP="00876CB2">
            <w:pPr>
              <w:tabs>
                <w:tab w:val="left" w:pos="927"/>
              </w:tabs>
              <w:spacing w:line="360" w:lineRule="auto"/>
              <w:jc w:val="both"/>
              <w:rPr>
                <w:rFonts w:ascii="Arial" w:hAnsi="Arial" w:cs="Arial"/>
                <w:sz w:val="24"/>
                <w:szCs w:val="24"/>
                <w:lang w:val="en-US"/>
              </w:rPr>
            </w:pPr>
          </w:p>
          <w:p w:rsidR="00074ABC" w:rsidRDefault="00074ABC" w:rsidP="00876CB2">
            <w:pPr>
              <w:tabs>
                <w:tab w:val="left" w:pos="927"/>
              </w:tabs>
              <w:spacing w:line="360" w:lineRule="auto"/>
              <w:jc w:val="both"/>
              <w:rPr>
                <w:rFonts w:ascii="Arial" w:hAnsi="Arial" w:cs="Arial"/>
                <w:sz w:val="24"/>
                <w:szCs w:val="24"/>
                <w:lang w:val="en-US"/>
              </w:rPr>
            </w:pPr>
            <w:r>
              <w:rPr>
                <w:rFonts w:ascii="Arial" w:hAnsi="Arial" w:cs="Arial"/>
                <w:sz w:val="24"/>
                <w:szCs w:val="24"/>
                <w:lang w:val="en-US"/>
              </w:rPr>
              <w:t>(b) the documents sought are not relevant to the matter in question and do not pertain to any issue arising from the pleadings ; alternatively, are disproportionate to the needs of the case;  further alternatively, the demand to discover constitute</w:t>
            </w:r>
            <w:r w:rsidR="00C4760D">
              <w:rPr>
                <w:rFonts w:ascii="Arial" w:hAnsi="Arial" w:cs="Arial"/>
                <w:sz w:val="24"/>
                <w:szCs w:val="24"/>
                <w:lang w:val="en-US"/>
              </w:rPr>
              <w:t>s</w:t>
            </w:r>
            <w:r>
              <w:rPr>
                <w:rFonts w:ascii="Arial" w:hAnsi="Arial" w:cs="Arial"/>
                <w:sz w:val="24"/>
                <w:szCs w:val="24"/>
                <w:lang w:val="en-US"/>
              </w:rPr>
              <w:t xml:space="preserve"> an abuse of the pertinent rule of court and the </w:t>
            </w:r>
            <w:r w:rsidR="00230E2C">
              <w:rPr>
                <w:rFonts w:ascii="Arial" w:hAnsi="Arial" w:cs="Arial"/>
                <w:sz w:val="24"/>
                <w:szCs w:val="24"/>
                <w:lang w:val="en-US"/>
              </w:rPr>
              <w:t>d</w:t>
            </w:r>
            <w:r w:rsidR="00E120DB">
              <w:rPr>
                <w:rFonts w:ascii="Arial" w:hAnsi="Arial" w:cs="Arial"/>
                <w:sz w:val="24"/>
                <w:szCs w:val="24"/>
                <w:lang w:val="en-US"/>
              </w:rPr>
              <w:t>efendants</w:t>
            </w:r>
            <w:r>
              <w:rPr>
                <w:rFonts w:ascii="Arial" w:hAnsi="Arial" w:cs="Arial"/>
                <w:sz w:val="24"/>
                <w:szCs w:val="24"/>
                <w:lang w:val="en-US"/>
              </w:rPr>
              <w:t xml:space="preserve"> decline to make the discovery sought.  I shall refer to documents in respect of which such </w:t>
            </w:r>
            <w:r w:rsidR="00C4760D">
              <w:rPr>
                <w:rFonts w:ascii="Arial" w:hAnsi="Arial" w:cs="Arial"/>
                <w:sz w:val="24"/>
                <w:szCs w:val="24"/>
                <w:lang w:val="en-US"/>
              </w:rPr>
              <w:t xml:space="preserve">a </w:t>
            </w:r>
            <w:r>
              <w:rPr>
                <w:rFonts w:ascii="Arial" w:hAnsi="Arial" w:cs="Arial"/>
                <w:sz w:val="24"/>
                <w:szCs w:val="24"/>
                <w:lang w:val="en-US"/>
              </w:rPr>
              <w:t>response was given, as “category 2 documents”.</w:t>
            </w:r>
          </w:p>
          <w:p w:rsidR="00074ABC" w:rsidRDefault="00074ABC" w:rsidP="00876CB2">
            <w:pPr>
              <w:tabs>
                <w:tab w:val="left" w:pos="927"/>
              </w:tabs>
              <w:spacing w:line="360" w:lineRule="auto"/>
              <w:jc w:val="both"/>
              <w:rPr>
                <w:rFonts w:ascii="Arial" w:hAnsi="Arial" w:cs="Arial"/>
                <w:sz w:val="24"/>
                <w:szCs w:val="24"/>
                <w:lang w:val="en-US"/>
              </w:rPr>
            </w:pPr>
          </w:p>
          <w:p w:rsidR="00074ABC" w:rsidRPr="00074ABC" w:rsidRDefault="00074ABC" w:rsidP="00876CB2">
            <w:pPr>
              <w:tabs>
                <w:tab w:val="left" w:pos="927"/>
              </w:tabs>
              <w:spacing w:line="360" w:lineRule="auto"/>
              <w:jc w:val="both"/>
              <w:rPr>
                <w:rFonts w:ascii="Arial" w:hAnsi="Arial" w:cs="Arial"/>
                <w:sz w:val="24"/>
                <w:szCs w:val="24"/>
                <w:u w:val="single"/>
                <w:lang w:val="en-US"/>
              </w:rPr>
            </w:pPr>
            <w:r w:rsidRPr="00074ABC">
              <w:rPr>
                <w:rFonts w:ascii="Arial" w:hAnsi="Arial" w:cs="Arial"/>
                <w:sz w:val="24"/>
                <w:szCs w:val="24"/>
                <w:u w:val="single"/>
                <w:lang w:val="en-US"/>
              </w:rPr>
              <w:t>Application for leave to compel</w:t>
            </w:r>
          </w:p>
          <w:p w:rsidR="00074ABC" w:rsidRDefault="00074ABC" w:rsidP="00876CB2">
            <w:pPr>
              <w:tabs>
                <w:tab w:val="left" w:pos="927"/>
              </w:tabs>
              <w:spacing w:line="360" w:lineRule="auto"/>
              <w:jc w:val="both"/>
              <w:rPr>
                <w:rFonts w:ascii="Arial" w:hAnsi="Arial" w:cs="Arial"/>
                <w:sz w:val="24"/>
                <w:szCs w:val="24"/>
                <w:lang w:val="en-US"/>
              </w:rPr>
            </w:pPr>
          </w:p>
          <w:p w:rsidR="00074ABC" w:rsidRDefault="00074ABC" w:rsidP="00876CB2">
            <w:pPr>
              <w:tabs>
                <w:tab w:val="left" w:pos="927"/>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The </w:t>
            </w:r>
            <w:r w:rsidR="00230E2C">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 xml:space="preserve">, </w:t>
            </w:r>
            <w:r w:rsidR="00230E2C">
              <w:rPr>
                <w:rFonts w:ascii="Arial" w:hAnsi="Arial" w:cs="Arial"/>
                <w:sz w:val="24"/>
                <w:szCs w:val="24"/>
                <w:lang w:val="en-US"/>
              </w:rPr>
              <w:t>dissatisfied</w:t>
            </w:r>
            <w:r>
              <w:rPr>
                <w:rFonts w:ascii="Arial" w:hAnsi="Arial" w:cs="Arial"/>
                <w:sz w:val="24"/>
                <w:szCs w:val="24"/>
                <w:lang w:val="en-US"/>
              </w:rPr>
              <w:t xml:space="preserve"> with the response</w:t>
            </w:r>
            <w:r w:rsidR="00C4760D">
              <w:rPr>
                <w:rFonts w:ascii="Arial" w:hAnsi="Arial" w:cs="Arial"/>
                <w:sz w:val="24"/>
                <w:szCs w:val="24"/>
                <w:lang w:val="en-US"/>
              </w:rPr>
              <w:t>s</w:t>
            </w:r>
            <w:r>
              <w:rPr>
                <w:rFonts w:ascii="Arial" w:hAnsi="Arial" w:cs="Arial"/>
                <w:sz w:val="24"/>
                <w:szCs w:val="24"/>
                <w:lang w:val="en-US"/>
              </w:rPr>
              <w:t xml:space="preserve"> given by the </w:t>
            </w:r>
            <w:r w:rsidR="00230E2C">
              <w:rPr>
                <w:rFonts w:ascii="Arial" w:hAnsi="Arial" w:cs="Arial"/>
                <w:sz w:val="24"/>
                <w:szCs w:val="24"/>
                <w:lang w:val="en-US"/>
              </w:rPr>
              <w:t>d</w:t>
            </w:r>
            <w:r w:rsidR="00E120DB">
              <w:rPr>
                <w:rFonts w:ascii="Arial" w:hAnsi="Arial" w:cs="Arial"/>
                <w:sz w:val="24"/>
                <w:szCs w:val="24"/>
                <w:lang w:val="en-US"/>
              </w:rPr>
              <w:t>efendants</w:t>
            </w:r>
            <w:r w:rsidR="00230E2C">
              <w:rPr>
                <w:rFonts w:ascii="Arial" w:hAnsi="Arial" w:cs="Arial"/>
                <w:sz w:val="24"/>
                <w:szCs w:val="24"/>
                <w:lang w:val="en-US"/>
              </w:rPr>
              <w:t>,</w:t>
            </w:r>
            <w:r>
              <w:rPr>
                <w:rFonts w:ascii="Arial" w:hAnsi="Arial" w:cs="Arial"/>
                <w:sz w:val="24"/>
                <w:szCs w:val="24"/>
                <w:lang w:val="en-US"/>
              </w:rPr>
              <w:t xml:space="preserve"> contends in respect</w:t>
            </w:r>
            <w:r w:rsidR="00932B72">
              <w:rPr>
                <w:rFonts w:ascii="Arial" w:hAnsi="Arial" w:cs="Arial"/>
                <w:sz w:val="24"/>
                <w:szCs w:val="24"/>
                <w:lang w:val="en-US"/>
              </w:rPr>
              <w:t xml:space="preserve"> to category 1 documents, that:</w:t>
            </w:r>
          </w:p>
          <w:p w:rsidR="00172A5E" w:rsidRDefault="00074ABC" w:rsidP="00876CB2">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(a)  the </w:t>
            </w:r>
            <w:r w:rsidR="00230E2C">
              <w:rPr>
                <w:rFonts w:ascii="Arial" w:hAnsi="Arial" w:cs="Arial"/>
                <w:sz w:val="24"/>
                <w:szCs w:val="24"/>
                <w:lang w:val="en-US"/>
              </w:rPr>
              <w:t>d</w:t>
            </w:r>
            <w:r w:rsidR="00E120DB">
              <w:rPr>
                <w:rFonts w:ascii="Arial" w:hAnsi="Arial" w:cs="Arial"/>
                <w:sz w:val="24"/>
                <w:szCs w:val="24"/>
                <w:lang w:val="en-US"/>
              </w:rPr>
              <w:t>efendants</w:t>
            </w:r>
            <w:r>
              <w:rPr>
                <w:rFonts w:ascii="Arial" w:hAnsi="Arial" w:cs="Arial"/>
                <w:sz w:val="24"/>
                <w:szCs w:val="24"/>
                <w:lang w:val="en-US"/>
              </w:rPr>
              <w:t xml:space="preserve"> </w:t>
            </w:r>
            <w:r w:rsidR="00172A5E">
              <w:rPr>
                <w:rFonts w:ascii="Arial" w:hAnsi="Arial" w:cs="Arial"/>
                <w:sz w:val="24"/>
                <w:szCs w:val="24"/>
                <w:lang w:val="en-US"/>
              </w:rPr>
              <w:t xml:space="preserve">failed to specify in which respects the documents listed in the items of the </w:t>
            </w:r>
            <w:r w:rsidR="00230E2C">
              <w:rPr>
                <w:rFonts w:ascii="Arial" w:hAnsi="Arial" w:cs="Arial"/>
                <w:sz w:val="24"/>
                <w:szCs w:val="24"/>
                <w:lang w:val="en-US"/>
              </w:rPr>
              <w:t>d</w:t>
            </w:r>
            <w:r w:rsidR="00E120DB">
              <w:rPr>
                <w:rFonts w:ascii="Arial" w:hAnsi="Arial" w:cs="Arial"/>
                <w:sz w:val="24"/>
                <w:szCs w:val="24"/>
                <w:lang w:val="en-US"/>
              </w:rPr>
              <w:t>efendants</w:t>
            </w:r>
            <w:r w:rsidR="00172A5E">
              <w:rPr>
                <w:rFonts w:ascii="Arial" w:hAnsi="Arial" w:cs="Arial"/>
                <w:sz w:val="24"/>
                <w:szCs w:val="24"/>
                <w:lang w:val="en-US"/>
              </w:rPr>
              <w:t xml:space="preserve">’ index served to address the specific request made by the </w:t>
            </w:r>
            <w:r w:rsidR="00230E2C">
              <w:rPr>
                <w:rFonts w:ascii="Arial" w:hAnsi="Arial" w:cs="Arial"/>
                <w:sz w:val="24"/>
                <w:szCs w:val="24"/>
                <w:lang w:val="en-US"/>
              </w:rPr>
              <w:t>p</w:t>
            </w:r>
            <w:r w:rsidR="00E120DB">
              <w:rPr>
                <w:rFonts w:ascii="Arial" w:hAnsi="Arial" w:cs="Arial"/>
                <w:sz w:val="24"/>
                <w:szCs w:val="24"/>
                <w:lang w:val="en-US"/>
              </w:rPr>
              <w:t>laintiff</w:t>
            </w:r>
            <w:r w:rsidR="00172A5E">
              <w:rPr>
                <w:rFonts w:ascii="Arial" w:hAnsi="Arial" w:cs="Arial"/>
                <w:sz w:val="24"/>
                <w:szCs w:val="24"/>
                <w:lang w:val="en-US"/>
              </w:rPr>
              <w:t xml:space="preserve"> in </w:t>
            </w:r>
            <w:r w:rsidR="00230E2C">
              <w:rPr>
                <w:rFonts w:ascii="Arial" w:hAnsi="Arial" w:cs="Arial"/>
                <w:sz w:val="24"/>
                <w:szCs w:val="24"/>
                <w:lang w:val="en-US"/>
              </w:rPr>
              <w:t>p</w:t>
            </w:r>
            <w:r w:rsidR="00E120DB">
              <w:rPr>
                <w:rFonts w:ascii="Arial" w:hAnsi="Arial" w:cs="Arial"/>
                <w:sz w:val="24"/>
                <w:szCs w:val="24"/>
                <w:lang w:val="en-US"/>
              </w:rPr>
              <w:t>laintiff</w:t>
            </w:r>
            <w:r w:rsidR="00230E2C">
              <w:rPr>
                <w:rFonts w:ascii="Arial" w:hAnsi="Arial" w:cs="Arial"/>
                <w:sz w:val="24"/>
                <w:szCs w:val="24"/>
                <w:lang w:val="en-US"/>
              </w:rPr>
              <w:t>’s Rule 28(8) notice;</w:t>
            </w:r>
          </w:p>
          <w:p w:rsidR="00172A5E" w:rsidRDefault="00EA4E07" w:rsidP="00EA4E07">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 xml:space="preserve">(b)         </w:t>
            </w:r>
            <w:r w:rsidR="00172A5E">
              <w:rPr>
                <w:rFonts w:ascii="Arial" w:hAnsi="Arial" w:cs="Arial"/>
                <w:sz w:val="24"/>
                <w:szCs w:val="24"/>
                <w:lang w:val="en-US"/>
              </w:rPr>
              <w:t xml:space="preserve">the </w:t>
            </w:r>
            <w:r w:rsidR="00230E2C">
              <w:rPr>
                <w:rFonts w:ascii="Arial" w:hAnsi="Arial" w:cs="Arial"/>
                <w:sz w:val="24"/>
                <w:szCs w:val="24"/>
                <w:lang w:val="en-US"/>
              </w:rPr>
              <w:t>d</w:t>
            </w:r>
            <w:r w:rsidR="00E120DB">
              <w:rPr>
                <w:rFonts w:ascii="Arial" w:hAnsi="Arial" w:cs="Arial"/>
                <w:sz w:val="24"/>
                <w:szCs w:val="24"/>
                <w:lang w:val="en-US"/>
              </w:rPr>
              <w:t>efendants</w:t>
            </w:r>
            <w:r w:rsidR="00172A5E">
              <w:rPr>
                <w:rFonts w:ascii="Arial" w:hAnsi="Arial" w:cs="Arial"/>
                <w:sz w:val="24"/>
                <w:szCs w:val="24"/>
                <w:lang w:val="en-US"/>
              </w:rPr>
              <w:t xml:space="preserve"> do not detail which of the documents requested were previously in the </w:t>
            </w:r>
            <w:r w:rsidR="00230E2C">
              <w:rPr>
                <w:rFonts w:ascii="Arial" w:hAnsi="Arial" w:cs="Arial"/>
                <w:sz w:val="24"/>
                <w:szCs w:val="24"/>
                <w:lang w:val="en-US"/>
              </w:rPr>
              <w:t>d</w:t>
            </w:r>
            <w:r w:rsidR="00E120DB">
              <w:rPr>
                <w:rFonts w:ascii="Arial" w:hAnsi="Arial" w:cs="Arial"/>
                <w:sz w:val="24"/>
                <w:szCs w:val="24"/>
                <w:lang w:val="en-US"/>
              </w:rPr>
              <w:t>efendants</w:t>
            </w:r>
            <w:r w:rsidR="00172A5E">
              <w:rPr>
                <w:rFonts w:ascii="Arial" w:hAnsi="Arial" w:cs="Arial"/>
                <w:sz w:val="24"/>
                <w:szCs w:val="24"/>
                <w:lang w:val="en-US"/>
              </w:rPr>
              <w:t>’</w:t>
            </w:r>
            <w:r w:rsidR="00144D7E">
              <w:rPr>
                <w:rFonts w:ascii="Arial" w:hAnsi="Arial" w:cs="Arial"/>
                <w:sz w:val="24"/>
                <w:szCs w:val="24"/>
                <w:lang w:val="en-US"/>
              </w:rPr>
              <w:t xml:space="preserve"> possession;</w:t>
            </w:r>
          </w:p>
          <w:p w:rsidR="00172A5E" w:rsidRDefault="00172A5E" w:rsidP="00EA4E07">
            <w:pPr>
              <w:tabs>
                <w:tab w:val="left" w:pos="927"/>
              </w:tabs>
              <w:spacing w:before="240" w:line="360" w:lineRule="auto"/>
              <w:jc w:val="both"/>
              <w:rPr>
                <w:rFonts w:ascii="Arial" w:hAnsi="Arial" w:cs="Arial"/>
                <w:sz w:val="24"/>
                <w:szCs w:val="24"/>
                <w:lang w:val="en-US"/>
              </w:rPr>
            </w:pPr>
            <w:r>
              <w:rPr>
                <w:rFonts w:ascii="Arial" w:hAnsi="Arial" w:cs="Arial"/>
                <w:sz w:val="24"/>
                <w:szCs w:val="24"/>
                <w:lang w:val="en-US"/>
              </w:rPr>
              <w:t>(c)</w:t>
            </w:r>
            <w:r>
              <w:rPr>
                <w:rFonts w:ascii="Arial" w:hAnsi="Arial" w:cs="Arial"/>
                <w:sz w:val="24"/>
                <w:szCs w:val="24"/>
                <w:lang w:val="en-US"/>
              </w:rPr>
              <w:tab/>
              <w:t xml:space="preserve">insofar as the </w:t>
            </w:r>
            <w:r w:rsidR="00230E2C">
              <w:rPr>
                <w:rFonts w:ascii="Arial" w:hAnsi="Arial" w:cs="Arial"/>
                <w:sz w:val="24"/>
                <w:szCs w:val="24"/>
                <w:lang w:val="en-US"/>
              </w:rPr>
              <w:t>d</w:t>
            </w:r>
            <w:r w:rsidR="00E120DB">
              <w:rPr>
                <w:rFonts w:ascii="Arial" w:hAnsi="Arial" w:cs="Arial"/>
                <w:sz w:val="24"/>
                <w:szCs w:val="24"/>
                <w:lang w:val="en-US"/>
              </w:rPr>
              <w:t>efendants</w:t>
            </w:r>
            <w:r>
              <w:rPr>
                <w:rFonts w:ascii="Arial" w:hAnsi="Arial" w:cs="Arial"/>
                <w:sz w:val="24"/>
                <w:szCs w:val="24"/>
                <w:lang w:val="en-US"/>
              </w:rPr>
              <w:t xml:space="preserve"> responded that certain documents “do not exist” or “no longer exist”, such response is insufficient and inadequate as the </w:t>
            </w:r>
            <w:r w:rsidR="00230E2C">
              <w:rPr>
                <w:rFonts w:ascii="Arial" w:hAnsi="Arial" w:cs="Arial"/>
                <w:sz w:val="24"/>
                <w:szCs w:val="24"/>
                <w:lang w:val="en-US"/>
              </w:rPr>
              <w:t>d</w:t>
            </w:r>
            <w:r w:rsidR="00E120DB">
              <w:rPr>
                <w:rFonts w:ascii="Arial" w:hAnsi="Arial" w:cs="Arial"/>
                <w:sz w:val="24"/>
                <w:szCs w:val="24"/>
                <w:lang w:val="en-US"/>
              </w:rPr>
              <w:t>efendants</w:t>
            </w:r>
            <w:r>
              <w:rPr>
                <w:rFonts w:ascii="Arial" w:hAnsi="Arial" w:cs="Arial"/>
                <w:sz w:val="24"/>
                <w:szCs w:val="24"/>
                <w:lang w:val="en-US"/>
              </w:rPr>
              <w:t xml:space="preserve"> do not delineate whether the documents existed or were previously in possession of the </w:t>
            </w:r>
            <w:r w:rsidR="00230E2C">
              <w:rPr>
                <w:rFonts w:ascii="Arial" w:hAnsi="Arial" w:cs="Arial"/>
                <w:sz w:val="24"/>
                <w:szCs w:val="24"/>
                <w:lang w:val="en-US"/>
              </w:rPr>
              <w:t>d</w:t>
            </w:r>
            <w:r w:rsidR="00E120DB">
              <w:rPr>
                <w:rFonts w:ascii="Arial" w:hAnsi="Arial" w:cs="Arial"/>
                <w:sz w:val="24"/>
                <w:szCs w:val="24"/>
                <w:lang w:val="en-US"/>
              </w:rPr>
              <w:t>efendants</w:t>
            </w:r>
            <w:r>
              <w:rPr>
                <w:rFonts w:ascii="Arial" w:hAnsi="Arial" w:cs="Arial"/>
                <w:sz w:val="24"/>
                <w:szCs w:val="24"/>
                <w:lang w:val="en-US"/>
              </w:rPr>
              <w:t xml:space="preserve"> or of anyone, and if no longer in their possession, the </w:t>
            </w:r>
            <w:r w:rsidR="00230E2C">
              <w:rPr>
                <w:rFonts w:ascii="Arial" w:hAnsi="Arial" w:cs="Arial"/>
                <w:sz w:val="24"/>
                <w:szCs w:val="24"/>
                <w:lang w:val="en-US"/>
              </w:rPr>
              <w:t>d</w:t>
            </w:r>
            <w:r w:rsidR="00E120DB">
              <w:rPr>
                <w:rFonts w:ascii="Arial" w:hAnsi="Arial" w:cs="Arial"/>
                <w:sz w:val="24"/>
                <w:szCs w:val="24"/>
                <w:lang w:val="en-US"/>
              </w:rPr>
              <w:t>efendants</w:t>
            </w:r>
            <w:r>
              <w:rPr>
                <w:rFonts w:ascii="Arial" w:hAnsi="Arial" w:cs="Arial"/>
                <w:sz w:val="24"/>
                <w:szCs w:val="24"/>
                <w:lang w:val="en-US"/>
              </w:rPr>
              <w:t xml:space="preserve"> fail to state in whose possession such documents now are, if known.</w:t>
            </w:r>
          </w:p>
          <w:p w:rsidR="00172A5E" w:rsidRDefault="00281CED" w:rsidP="00EA4E07">
            <w:pPr>
              <w:tabs>
                <w:tab w:val="left" w:pos="927"/>
              </w:tabs>
              <w:spacing w:before="240"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 xml:space="preserve">In respect to </w:t>
            </w:r>
            <w:r w:rsidR="00EA4E07">
              <w:rPr>
                <w:rFonts w:ascii="Arial" w:hAnsi="Arial" w:cs="Arial"/>
                <w:sz w:val="24"/>
                <w:szCs w:val="24"/>
                <w:lang w:val="en-US"/>
              </w:rPr>
              <w:t xml:space="preserve">the </w:t>
            </w:r>
            <w:r>
              <w:rPr>
                <w:rFonts w:ascii="Arial" w:hAnsi="Arial" w:cs="Arial"/>
                <w:sz w:val="24"/>
                <w:szCs w:val="24"/>
                <w:lang w:val="en-US"/>
              </w:rPr>
              <w:t xml:space="preserve">category 2 documents, the </w:t>
            </w:r>
            <w:r w:rsidR="00EA4E07">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 xml:space="preserve"> contends that such documents are relevant.  The </w:t>
            </w:r>
            <w:r w:rsidR="00EA4E07">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 therefore, prays for an order in the following terms:</w:t>
            </w:r>
          </w:p>
          <w:p w:rsidR="00437D9E" w:rsidRDefault="00437D9E" w:rsidP="00EA4E07">
            <w:pPr>
              <w:tabs>
                <w:tab w:val="left" w:pos="432"/>
              </w:tabs>
              <w:spacing w:line="360" w:lineRule="auto"/>
              <w:jc w:val="both"/>
              <w:rPr>
                <w:rFonts w:ascii="Arial" w:hAnsi="Arial" w:cs="Arial"/>
                <w:sz w:val="24"/>
                <w:szCs w:val="24"/>
                <w:lang w:val="en-US"/>
              </w:rPr>
            </w:pPr>
          </w:p>
          <w:p w:rsidR="00437D9E" w:rsidRPr="00437D9E" w:rsidRDefault="00437D9E" w:rsidP="00EA4E07">
            <w:pPr>
              <w:tabs>
                <w:tab w:val="left" w:pos="432"/>
              </w:tabs>
              <w:spacing w:line="360" w:lineRule="auto"/>
              <w:jc w:val="both"/>
              <w:rPr>
                <w:rFonts w:ascii="Arial" w:hAnsi="Arial" w:cs="Arial"/>
                <w:lang w:val="en-US"/>
              </w:rPr>
            </w:pPr>
            <w:r>
              <w:rPr>
                <w:rFonts w:ascii="Arial" w:hAnsi="Arial" w:cs="Arial"/>
                <w:sz w:val="24"/>
                <w:szCs w:val="24"/>
                <w:lang w:val="en-US"/>
              </w:rPr>
              <w:t>‘</w:t>
            </w:r>
            <w:r w:rsidRPr="000F1496">
              <w:rPr>
                <w:rFonts w:ascii="Arial" w:hAnsi="Arial" w:cs="Arial"/>
                <w:lang w:val="en-US"/>
              </w:rPr>
              <w:t>1</w:t>
            </w:r>
            <w:r w:rsidRPr="00437D9E">
              <w:rPr>
                <w:rFonts w:ascii="Arial" w:hAnsi="Arial" w:cs="Arial"/>
                <w:lang w:val="en-US"/>
              </w:rPr>
              <w:t>.</w:t>
            </w:r>
            <w:r w:rsidRPr="00437D9E">
              <w:rPr>
                <w:rFonts w:ascii="Arial" w:hAnsi="Arial" w:cs="Arial"/>
                <w:lang w:val="en-US"/>
              </w:rPr>
              <w:tab/>
              <w:t xml:space="preserve">The </w:t>
            </w:r>
            <w:r w:rsidR="00E120DB">
              <w:rPr>
                <w:rFonts w:ascii="Arial" w:hAnsi="Arial" w:cs="Arial"/>
                <w:lang w:val="en-US"/>
              </w:rPr>
              <w:t>Defendants</w:t>
            </w:r>
            <w:r w:rsidRPr="00437D9E">
              <w:rPr>
                <w:rFonts w:ascii="Arial" w:hAnsi="Arial" w:cs="Arial"/>
                <w:lang w:val="en-US"/>
              </w:rPr>
              <w:t xml:space="preserve"> (respectively) are ordered to – within 15(fifteen) days from the date of this order </w:t>
            </w:r>
            <w:r w:rsidR="00932B72">
              <w:rPr>
                <w:rFonts w:ascii="Arial" w:hAnsi="Arial" w:cs="Arial"/>
                <w:lang w:val="en-US"/>
              </w:rPr>
              <w:tab/>
            </w:r>
            <w:r w:rsidRPr="00437D9E">
              <w:rPr>
                <w:rFonts w:ascii="Arial" w:hAnsi="Arial" w:cs="Arial"/>
                <w:lang w:val="en-US"/>
              </w:rPr>
              <w:t>– clearly, properly and unambiguously respond</w:t>
            </w:r>
            <w:r w:rsidR="00EA4E07">
              <w:rPr>
                <w:rFonts w:ascii="Arial" w:hAnsi="Arial" w:cs="Arial"/>
                <w:lang w:val="en-US"/>
              </w:rPr>
              <w:t xml:space="preserve"> to paragraphs 1,2,3,5,6,8 and </w:t>
            </w:r>
            <w:r w:rsidRPr="00437D9E">
              <w:rPr>
                <w:rFonts w:ascii="Arial" w:hAnsi="Arial" w:cs="Arial"/>
                <w:lang w:val="en-US"/>
              </w:rPr>
              <w:t xml:space="preserve">10 of the </w:t>
            </w:r>
            <w:r w:rsidR="00932B72">
              <w:rPr>
                <w:rFonts w:ascii="Arial" w:hAnsi="Arial" w:cs="Arial"/>
                <w:lang w:val="en-US"/>
              </w:rPr>
              <w:tab/>
            </w:r>
            <w:r w:rsidR="00E120DB">
              <w:rPr>
                <w:rFonts w:ascii="Arial" w:hAnsi="Arial" w:cs="Arial"/>
                <w:lang w:val="en-US"/>
              </w:rPr>
              <w:t>Plaintiff</w:t>
            </w:r>
            <w:r w:rsidRPr="00437D9E">
              <w:rPr>
                <w:rFonts w:ascii="Arial" w:hAnsi="Arial" w:cs="Arial"/>
                <w:lang w:val="en-US"/>
              </w:rPr>
              <w:t>’s notice in terms of rule 28(8)(a) dated 14 October 2015.</w:t>
            </w:r>
          </w:p>
          <w:p w:rsidR="00437D9E" w:rsidRPr="00437D9E" w:rsidRDefault="00437D9E" w:rsidP="00EA4E07">
            <w:pPr>
              <w:tabs>
                <w:tab w:val="left" w:pos="432"/>
              </w:tabs>
              <w:spacing w:line="360" w:lineRule="auto"/>
              <w:jc w:val="both"/>
              <w:rPr>
                <w:rFonts w:ascii="Arial" w:hAnsi="Arial" w:cs="Arial"/>
                <w:lang w:val="en-US"/>
              </w:rPr>
            </w:pPr>
          </w:p>
          <w:p w:rsidR="00437D9E" w:rsidRDefault="00437D9E" w:rsidP="00EA4E07">
            <w:pPr>
              <w:tabs>
                <w:tab w:val="left" w:pos="432"/>
              </w:tabs>
              <w:spacing w:line="360" w:lineRule="auto"/>
              <w:jc w:val="both"/>
              <w:rPr>
                <w:rFonts w:ascii="Arial" w:hAnsi="Arial" w:cs="Arial"/>
                <w:lang w:val="en-US"/>
              </w:rPr>
            </w:pPr>
            <w:r w:rsidRPr="00437D9E">
              <w:rPr>
                <w:rFonts w:ascii="Arial" w:hAnsi="Arial" w:cs="Arial"/>
                <w:lang w:val="en-US"/>
              </w:rPr>
              <w:t>2.</w:t>
            </w:r>
            <w:r w:rsidRPr="00437D9E">
              <w:rPr>
                <w:rFonts w:ascii="Arial" w:hAnsi="Arial" w:cs="Arial"/>
                <w:lang w:val="en-US"/>
              </w:rPr>
              <w:tab/>
              <w:t xml:space="preserve">The </w:t>
            </w:r>
            <w:r w:rsidR="00E120DB">
              <w:rPr>
                <w:rFonts w:ascii="Arial" w:hAnsi="Arial" w:cs="Arial"/>
                <w:lang w:val="en-US"/>
              </w:rPr>
              <w:t>Defendants</w:t>
            </w:r>
            <w:r w:rsidRPr="00437D9E">
              <w:rPr>
                <w:rFonts w:ascii="Arial" w:hAnsi="Arial" w:cs="Arial"/>
                <w:lang w:val="en-US"/>
              </w:rPr>
              <w:t xml:space="preserve"> (respectively) are ordered to – within 15 (fifteen) days from the date of this order </w:t>
            </w:r>
            <w:r w:rsidR="00932B72">
              <w:rPr>
                <w:rFonts w:ascii="Arial" w:hAnsi="Arial" w:cs="Arial"/>
                <w:lang w:val="en-US"/>
              </w:rPr>
              <w:tab/>
            </w:r>
            <w:r w:rsidRPr="00437D9E">
              <w:rPr>
                <w:rFonts w:ascii="Arial" w:hAnsi="Arial" w:cs="Arial"/>
                <w:lang w:val="en-US"/>
              </w:rPr>
              <w:t xml:space="preserve">– discover and deliver to the </w:t>
            </w:r>
            <w:r w:rsidR="00E120DB">
              <w:rPr>
                <w:rFonts w:ascii="Arial" w:hAnsi="Arial" w:cs="Arial"/>
                <w:lang w:val="en-US"/>
              </w:rPr>
              <w:t>Plaintiff</w:t>
            </w:r>
            <w:r w:rsidRPr="00437D9E">
              <w:rPr>
                <w:rFonts w:ascii="Arial" w:hAnsi="Arial" w:cs="Arial"/>
                <w:lang w:val="en-US"/>
              </w:rPr>
              <w:t xml:space="preserve">, the documents identified in paragraph 4,7,9,11 and 12 of </w:t>
            </w:r>
            <w:r w:rsidR="00932B72">
              <w:rPr>
                <w:rFonts w:ascii="Arial" w:hAnsi="Arial" w:cs="Arial"/>
                <w:lang w:val="en-US"/>
              </w:rPr>
              <w:tab/>
            </w:r>
            <w:r w:rsidRPr="00437D9E">
              <w:rPr>
                <w:rFonts w:ascii="Arial" w:hAnsi="Arial" w:cs="Arial"/>
                <w:lang w:val="en-US"/>
              </w:rPr>
              <w:t xml:space="preserve">the </w:t>
            </w:r>
            <w:r w:rsidR="00E120DB">
              <w:rPr>
                <w:rFonts w:ascii="Arial" w:hAnsi="Arial" w:cs="Arial"/>
                <w:lang w:val="en-US"/>
              </w:rPr>
              <w:t>Plaintiff</w:t>
            </w:r>
            <w:r w:rsidRPr="00437D9E">
              <w:rPr>
                <w:rFonts w:ascii="Arial" w:hAnsi="Arial" w:cs="Arial"/>
                <w:lang w:val="en-US"/>
              </w:rPr>
              <w:t xml:space="preserve">’s notice in terms of rule 28(8)(a) dated 14 October 2015, </w:t>
            </w:r>
            <w:r w:rsidRPr="00437D9E">
              <w:rPr>
                <w:rFonts w:ascii="Arial" w:hAnsi="Arial" w:cs="Arial"/>
                <w:lang w:val="en-US"/>
              </w:rPr>
              <w:tab/>
              <w:t xml:space="preserve">and further duly comply </w:t>
            </w:r>
            <w:r w:rsidR="00932B72">
              <w:rPr>
                <w:rFonts w:ascii="Arial" w:hAnsi="Arial" w:cs="Arial"/>
                <w:lang w:val="en-US"/>
              </w:rPr>
              <w:tab/>
            </w:r>
            <w:r w:rsidRPr="00437D9E">
              <w:rPr>
                <w:rFonts w:ascii="Arial" w:hAnsi="Arial" w:cs="Arial"/>
                <w:lang w:val="en-US"/>
              </w:rPr>
              <w:t>with the said notice pertaining thereto.</w:t>
            </w:r>
          </w:p>
          <w:p w:rsidR="00437D9E" w:rsidRDefault="00437D9E" w:rsidP="00EA4E07">
            <w:pPr>
              <w:tabs>
                <w:tab w:val="left" w:pos="432"/>
              </w:tabs>
              <w:spacing w:line="360" w:lineRule="auto"/>
              <w:jc w:val="both"/>
              <w:rPr>
                <w:rFonts w:ascii="Arial" w:hAnsi="Arial" w:cs="Arial"/>
                <w:lang w:val="en-US"/>
              </w:rPr>
            </w:pPr>
          </w:p>
          <w:p w:rsidR="00437D9E" w:rsidRDefault="00437D9E" w:rsidP="00EA4E07">
            <w:pPr>
              <w:tabs>
                <w:tab w:val="left" w:pos="432"/>
              </w:tabs>
              <w:spacing w:line="360" w:lineRule="auto"/>
              <w:jc w:val="both"/>
              <w:rPr>
                <w:rFonts w:ascii="Arial" w:hAnsi="Arial" w:cs="Arial"/>
                <w:lang w:val="en-US"/>
              </w:rPr>
            </w:pPr>
            <w:r>
              <w:rPr>
                <w:rFonts w:ascii="Arial" w:hAnsi="Arial" w:cs="Arial"/>
                <w:lang w:val="en-US"/>
              </w:rPr>
              <w:t>3.</w:t>
            </w:r>
            <w:r>
              <w:rPr>
                <w:rFonts w:ascii="Arial" w:hAnsi="Arial" w:cs="Arial"/>
                <w:lang w:val="en-US"/>
              </w:rPr>
              <w:tab/>
              <w:t xml:space="preserve">The costs of this application only in respect of those </w:t>
            </w:r>
            <w:r w:rsidR="00E120DB">
              <w:rPr>
                <w:rFonts w:ascii="Arial" w:hAnsi="Arial" w:cs="Arial"/>
                <w:lang w:val="en-US"/>
              </w:rPr>
              <w:t>Defendants</w:t>
            </w:r>
            <w:r>
              <w:rPr>
                <w:rFonts w:ascii="Arial" w:hAnsi="Arial" w:cs="Arial"/>
                <w:lang w:val="en-US"/>
              </w:rPr>
              <w:t xml:space="preserve"> electing to oppose this </w:t>
            </w:r>
            <w:r w:rsidR="00932B72">
              <w:rPr>
                <w:rFonts w:ascii="Arial" w:hAnsi="Arial" w:cs="Arial"/>
                <w:lang w:val="en-US"/>
              </w:rPr>
              <w:tab/>
            </w:r>
            <w:r>
              <w:rPr>
                <w:rFonts w:ascii="Arial" w:hAnsi="Arial" w:cs="Arial"/>
                <w:lang w:val="en-US"/>
              </w:rPr>
              <w:t xml:space="preserve">application (on the scale referred to below).  In the event of more than one defendant opposing, </w:t>
            </w:r>
            <w:r w:rsidR="00932B72">
              <w:rPr>
                <w:rFonts w:ascii="Arial" w:hAnsi="Arial" w:cs="Arial"/>
                <w:lang w:val="en-US"/>
              </w:rPr>
              <w:tab/>
            </w:r>
            <w:r>
              <w:rPr>
                <w:rFonts w:ascii="Arial" w:hAnsi="Arial" w:cs="Arial"/>
                <w:lang w:val="en-US"/>
              </w:rPr>
              <w:t xml:space="preserve">costs are sought against such defendant, jointly and severally, the one paying the others to be </w:t>
            </w:r>
            <w:r w:rsidR="00932B72">
              <w:rPr>
                <w:rFonts w:ascii="Arial" w:hAnsi="Arial" w:cs="Arial"/>
                <w:lang w:val="en-US"/>
              </w:rPr>
              <w:tab/>
            </w:r>
            <w:r>
              <w:rPr>
                <w:rFonts w:ascii="Arial" w:hAnsi="Arial" w:cs="Arial"/>
                <w:lang w:val="en-US"/>
              </w:rPr>
              <w:t xml:space="preserve">absolved. In the above events, cots are sought including the costs of one instructing and two </w:t>
            </w:r>
            <w:r w:rsidR="00932B72">
              <w:rPr>
                <w:rFonts w:ascii="Arial" w:hAnsi="Arial" w:cs="Arial"/>
                <w:lang w:val="en-US"/>
              </w:rPr>
              <w:tab/>
            </w:r>
            <w:r>
              <w:rPr>
                <w:rFonts w:ascii="Arial" w:hAnsi="Arial" w:cs="Arial"/>
                <w:lang w:val="en-US"/>
              </w:rPr>
              <w:t>instructed counsel.</w:t>
            </w:r>
          </w:p>
          <w:p w:rsidR="00437D9E" w:rsidRDefault="00437D9E" w:rsidP="00EA4E07">
            <w:pPr>
              <w:tabs>
                <w:tab w:val="left" w:pos="432"/>
              </w:tabs>
              <w:spacing w:line="360" w:lineRule="auto"/>
              <w:jc w:val="both"/>
              <w:rPr>
                <w:rFonts w:ascii="Arial" w:hAnsi="Arial" w:cs="Arial"/>
                <w:lang w:val="en-US"/>
              </w:rPr>
            </w:pPr>
          </w:p>
          <w:p w:rsidR="00437D9E" w:rsidRDefault="00932B72" w:rsidP="00EA4E07">
            <w:pPr>
              <w:tabs>
                <w:tab w:val="left" w:pos="432"/>
              </w:tabs>
              <w:spacing w:line="360" w:lineRule="auto"/>
              <w:jc w:val="both"/>
              <w:rPr>
                <w:rFonts w:ascii="Arial" w:hAnsi="Arial" w:cs="Arial"/>
                <w:lang w:val="en-US"/>
              </w:rPr>
            </w:pPr>
            <w:r>
              <w:rPr>
                <w:rFonts w:ascii="Arial" w:hAnsi="Arial" w:cs="Arial"/>
                <w:lang w:val="en-US"/>
              </w:rPr>
              <w:t>4.</w:t>
            </w:r>
            <w:r>
              <w:rPr>
                <w:rFonts w:ascii="Arial" w:hAnsi="Arial" w:cs="Arial"/>
                <w:lang w:val="en-US"/>
              </w:rPr>
              <w:tab/>
            </w:r>
            <w:r w:rsidR="00437D9E">
              <w:rPr>
                <w:rFonts w:ascii="Arial" w:hAnsi="Arial" w:cs="Arial"/>
                <w:lang w:val="en-US"/>
              </w:rPr>
              <w:t>Further or alternative relief that this Honourable Court may deem fit.’</w:t>
            </w:r>
          </w:p>
          <w:p w:rsidR="00437D9E" w:rsidRDefault="00437D9E" w:rsidP="00EA4E07">
            <w:pPr>
              <w:tabs>
                <w:tab w:val="left" w:pos="432"/>
              </w:tabs>
              <w:spacing w:line="360" w:lineRule="auto"/>
              <w:jc w:val="both"/>
              <w:rPr>
                <w:rFonts w:ascii="Arial" w:hAnsi="Arial" w:cs="Arial"/>
                <w:sz w:val="24"/>
                <w:szCs w:val="24"/>
                <w:lang w:val="en-US"/>
              </w:rPr>
            </w:pPr>
          </w:p>
          <w:p w:rsidR="00437D9E" w:rsidRDefault="00315806" w:rsidP="00EA4E07">
            <w:pPr>
              <w:tabs>
                <w:tab w:val="left" w:pos="882"/>
              </w:tabs>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 xml:space="preserve">In their answering papers, the </w:t>
            </w:r>
            <w:r w:rsidR="00E120DB">
              <w:rPr>
                <w:rFonts w:ascii="Arial" w:hAnsi="Arial" w:cs="Arial"/>
                <w:sz w:val="24"/>
                <w:szCs w:val="24"/>
                <w:lang w:val="en-US"/>
              </w:rPr>
              <w:t>defendants</w:t>
            </w:r>
            <w:r>
              <w:rPr>
                <w:rFonts w:ascii="Arial" w:hAnsi="Arial" w:cs="Arial"/>
                <w:sz w:val="24"/>
                <w:szCs w:val="24"/>
                <w:lang w:val="en-US"/>
              </w:rPr>
              <w:t xml:space="preserve"> contend that their responses to the </w:t>
            </w:r>
            <w:r w:rsidR="00EA4E07">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 xml:space="preserve">’s Rule 28 (8) notice are adequate and the </w:t>
            </w:r>
            <w:r w:rsidR="00EA4E07">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 xml:space="preserve"> has no basis to allege</w:t>
            </w:r>
            <w:r w:rsidR="00EA4E07">
              <w:rPr>
                <w:rFonts w:ascii="Arial" w:hAnsi="Arial" w:cs="Arial"/>
                <w:sz w:val="24"/>
                <w:szCs w:val="24"/>
                <w:lang w:val="en-US"/>
              </w:rPr>
              <w:t xml:space="preserve"> otherwise</w:t>
            </w:r>
            <w:r>
              <w:rPr>
                <w:rFonts w:ascii="Arial" w:hAnsi="Arial" w:cs="Arial"/>
                <w:sz w:val="24"/>
                <w:szCs w:val="24"/>
                <w:lang w:val="en-US"/>
              </w:rPr>
              <w:t xml:space="preserve">.  In respect to </w:t>
            </w:r>
            <w:r w:rsidR="00EA4E07">
              <w:rPr>
                <w:rFonts w:ascii="Arial" w:hAnsi="Arial" w:cs="Arial"/>
                <w:sz w:val="24"/>
                <w:szCs w:val="24"/>
                <w:lang w:val="en-US"/>
              </w:rPr>
              <w:t xml:space="preserve">the </w:t>
            </w:r>
            <w:r>
              <w:rPr>
                <w:rFonts w:ascii="Arial" w:hAnsi="Arial" w:cs="Arial"/>
                <w:sz w:val="24"/>
                <w:szCs w:val="24"/>
                <w:lang w:val="en-US"/>
              </w:rPr>
              <w:t xml:space="preserve">category 2 documents, the </w:t>
            </w:r>
            <w:r w:rsidR="00EA4E07">
              <w:rPr>
                <w:rFonts w:ascii="Arial" w:hAnsi="Arial" w:cs="Arial"/>
                <w:sz w:val="24"/>
                <w:szCs w:val="24"/>
                <w:lang w:val="en-US"/>
              </w:rPr>
              <w:t>d</w:t>
            </w:r>
            <w:r w:rsidR="00E120DB">
              <w:rPr>
                <w:rFonts w:ascii="Arial" w:hAnsi="Arial" w:cs="Arial"/>
                <w:sz w:val="24"/>
                <w:szCs w:val="24"/>
                <w:lang w:val="en-US"/>
              </w:rPr>
              <w:t>efendants</w:t>
            </w:r>
            <w:r>
              <w:rPr>
                <w:rFonts w:ascii="Arial" w:hAnsi="Arial" w:cs="Arial"/>
                <w:sz w:val="24"/>
                <w:szCs w:val="24"/>
                <w:lang w:val="en-US"/>
              </w:rPr>
              <w:t xml:space="preserve"> argue that such documents are irrelevant to the </w:t>
            </w:r>
            <w:r w:rsidR="00EA4E07">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’s cause of action.</w:t>
            </w:r>
          </w:p>
          <w:p w:rsidR="00932B72" w:rsidRDefault="00932B72" w:rsidP="00775ED2">
            <w:pPr>
              <w:tabs>
                <w:tab w:val="left" w:pos="882"/>
              </w:tabs>
              <w:spacing w:line="360" w:lineRule="auto"/>
              <w:rPr>
                <w:rFonts w:ascii="Arial" w:hAnsi="Arial" w:cs="Arial"/>
                <w:sz w:val="24"/>
                <w:szCs w:val="24"/>
                <w:u w:val="single"/>
                <w:lang w:val="en-US"/>
              </w:rPr>
            </w:pPr>
          </w:p>
          <w:p w:rsidR="00775ED2" w:rsidRDefault="00775ED2" w:rsidP="00EA4E07">
            <w:pPr>
              <w:tabs>
                <w:tab w:val="left" w:pos="882"/>
              </w:tabs>
              <w:spacing w:line="360" w:lineRule="auto"/>
              <w:jc w:val="both"/>
              <w:rPr>
                <w:rFonts w:ascii="Arial" w:hAnsi="Arial" w:cs="Arial"/>
                <w:sz w:val="24"/>
                <w:szCs w:val="24"/>
                <w:u w:val="single"/>
                <w:lang w:val="en-US"/>
              </w:rPr>
            </w:pPr>
            <w:r w:rsidRPr="00775ED2">
              <w:rPr>
                <w:rFonts w:ascii="Arial" w:hAnsi="Arial" w:cs="Arial"/>
                <w:sz w:val="24"/>
                <w:szCs w:val="24"/>
                <w:u w:val="single"/>
                <w:lang w:val="en-US"/>
              </w:rPr>
              <w:t xml:space="preserve">Whether the </w:t>
            </w:r>
            <w:r w:rsidR="00EA4E07">
              <w:rPr>
                <w:rFonts w:ascii="Arial" w:hAnsi="Arial" w:cs="Arial"/>
                <w:sz w:val="24"/>
                <w:szCs w:val="24"/>
                <w:u w:val="single"/>
                <w:lang w:val="en-US"/>
              </w:rPr>
              <w:t>d</w:t>
            </w:r>
            <w:r w:rsidR="00E120DB">
              <w:rPr>
                <w:rFonts w:ascii="Arial" w:hAnsi="Arial" w:cs="Arial"/>
                <w:sz w:val="24"/>
                <w:szCs w:val="24"/>
                <w:u w:val="single"/>
                <w:lang w:val="en-US"/>
              </w:rPr>
              <w:t>efendants</w:t>
            </w:r>
            <w:r w:rsidRPr="00775ED2">
              <w:rPr>
                <w:rFonts w:ascii="Arial" w:hAnsi="Arial" w:cs="Arial"/>
                <w:sz w:val="24"/>
                <w:szCs w:val="24"/>
                <w:u w:val="single"/>
                <w:lang w:val="en-US"/>
              </w:rPr>
              <w:t xml:space="preserve">’ response in regard to </w:t>
            </w:r>
            <w:r w:rsidR="00EA4E07">
              <w:rPr>
                <w:rFonts w:ascii="Arial" w:hAnsi="Arial" w:cs="Arial"/>
                <w:sz w:val="24"/>
                <w:szCs w:val="24"/>
                <w:u w:val="single"/>
                <w:lang w:val="en-US"/>
              </w:rPr>
              <w:t xml:space="preserve">the </w:t>
            </w:r>
            <w:r w:rsidRPr="00775ED2">
              <w:rPr>
                <w:rFonts w:ascii="Arial" w:hAnsi="Arial" w:cs="Arial"/>
                <w:sz w:val="24"/>
                <w:szCs w:val="24"/>
                <w:u w:val="single"/>
                <w:lang w:val="en-US"/>
              </w:rPr>
              <w:t>category 1 documents constitute</w:t>
            </w:r>
            <w:r w:rsidR="00965EB4">
              <w:rPr>
                <w:rFonts w:ascii="Arial" w:hAnsi="Arial" w:cs="Arial"/>
                <w:sz w:val="24"/>
                <w:szCs w:val="24"/>
                <w:u w:val="single"/>
                <w:lang w:val="en-US"/>
              </w:rPr>
              <w:t>s</w:t>
            </w:r>
            <w:r w:rsidRPr="00775ED2">
              <w:rPr>
                <w:rFonts w:ascii="Arial" w:hAnsi="Arial" w:cs="Arial"/>
                <w:sz w:val="24"/>
                <w:szCs w:val="24"/>
                <w:u w:val="single"/>
                <w:lang w:val="en-US"/>
              </w:rPr>
              <w:t xml:space="preserve"> proper response to the </w:t>
            </w:r>
            <w:r w:rsidR="00EA4E07">
              <w:rPr>
                <w:rFonts w:ascii="Arial" w:hAnsi="Arial" w:cs="Arial"/>
                <w:sz w:val="24"/>
                <w:szCs w:val="24"/>
                <w:u w:val="single"/>
                <w:lang w:val="en-US"/>
              </w:rPr>
              <w:t>p</w:t>
            </w:r>
            <w:r w:rsidR="00E120DB">
              <w:rPr>
                <w:rFonts w:ascii="Arial" w:hAnsi="Arial" w:cs="Arial"/>
                <w:sz w:val="24"/>
                <w:szCs w:val="24"/>
                <w:u w:val="single"/>
                <w:lang w:val="en-US"/>
              </w:rPr>
              <w:t>laintiff</w:t>
            </w:r>
            <w:r w:rsidRPr="00775ED2">
              <w:rPr>
                <w:rFonts w:ascii="Arial" w:hAnsi="Arial" w:cs="Arial"/>
                <w:sz w:val="24"/>
                <w:szCs w:val="24"/>
                <w:u w:val="single"/>
                <w:lang w:val="en-US"/>
              </w:rPr>
              <w:t xml:space="preserve">’s notice in terms Rule 28(8) </w:t>
            </w:r>
          </w:p>
          <w:p w:rsidR="00932B72" w:rsidRPr="00775ED2" w:rsidRDefault="00932B72" w:rsidP="00EA4E07">
            <w:pPr>
              <w:tabs>
                <w:tab w:val="left" w:pos="882"/>
              </w:tabs>
              <w:spacing w:line="360" w:lineRule="auto"/>
              <w:jc w:val="both"/>
              <w:rPr>
                <w:rFonts w:ascii="Arial" w:hAnsi="Arial" w:cs="Arial"/>
                <w:sz w:val="24"/>
                <w:szCs w:val="24"/>
                <w:u w:val="single"/>
                <w:lang w:val="en-US"/>
              </w:rPr>
            </w:pPr>
          </w:p>
          <w:p w:rsidR="00775ED2" w:rsidRDefault="00775ED2" w:rsidP="00EA4E07">
            <w:pPr>
              <w:tabs>
                <w:tab w:val="left" w:pos="882"/>
              </w:tabs>
              <w:spacing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Rule 28 (8) provides as follows:</w:t>
            </w:r>
          </w:p>
          <w:p w:rsidR="00775ED2" w:rsidRDefault="00775ED2" w:rsidP="00EA4E07">
            <w:pPr>
              <w:tabs>
                <w:tab w:val="left" w:pos="882"/>
              </w:tabs>
              <w:spacing w:line="360" w:lineRule="auto"/>
              <w:jc w:val="both"/>
              <w:rPr>
                <w:rFonts w:ascii="Arial" w:hAnsi="Arial" w:cs="Arial"/>
                <w:lang w:val="en-US"/>
              </w:rPr>
            </w:pPr>
            <w:r>
              <w:rPr>
                <w:rFonts w:ascii="Arial" w:hAnsi="Arial" w:cs="Arial"/>
                <w:sz w:val="24"/>
                <w:szCs w:val="24"/>
                <w:lang w:val="en-US"/>
              </w:rPr>
              <w:t>‘</w:t>
            </w:r>
            <w:r>
              <w:rPr>
                <w:rFonts w:ascii="Arial" w:hAnsi="Arial" w:cs="Arial"/>
                <w:lang w:val="en-US"/>
              </w:rPr>
              <w:t xml:space="preserve">(8) if a party believes that there are, in addition to documents, analogues or digital recordings disclosed under subrule (4), other documents including copies thereof or analogues or digital recordings which may be relevant to any matter in question in the possession of any other party and which are not repetitive or a duplication of those documents, analogue or digital recording already discovered – </w:t>
            </w:r>
          </w:p>
          <w:p w:rsidR="00775ED2" w:rsidRPr="00775ED2" w:rsidRDefault="00775ED2" w:rsidP="00EA4E07">
            <w:pPr>
              <w:tabs>
                <w:tab w:val="left" w:pos="882"/>
              </w:tabs>
              <w:spacing w:line="360" w:lineRule="auto"/>
              <w:jc w:val="both"/>
              <w:rPr>
                <w:rFonts w:ascii="Arial" w:hAnsi="Arial" w:cs="Arial"/>
                <w:lang w:val="en-US"/>
              </w:rPr>
            </w:pPr>
            <w:r>
              <w:rPr>
                <w:rFonts w:ascii="Arial" w:hAnsi="Arial" w:cs="Arial"/>
                <w:lang w:val="en-US"/>
              </w:rPr>
              <w:tab/>
              <w:t xml:space="preserve">(a) </w:t>
            </w:r>
            <w:r w:rsidR="00BE266F">
              <w:rPr>
                <w:rFonts w:ascii="Arial" w:hAnsi="Arial" w:cs="Arial"/>
                <w:lang w:val="en-US"/>
              </w:rPr>
              <w:t xml:space="preserve">the first named party must refer specifically to those documents, analogues or digital </w:t>
            </w:r>
            <w:r w:rsidR="00BE266F">
              <w:rPr>
                <w:rFonts w:ascii="Arial" w:hAnsi="Arial" w:cs="Arial"/>
                <w:lang w:val="en-US"/>
              </w:rPr>
              <w:tab/>
              <w:t xml:space="preserve">recordings in the report in terms or rule 24 on Form 11: and </w:t>
            </w:r>
          </w:p>
          <w:p w:rsidR="00775ED2" w:rsidRDefault="00BE266F" w:rsidP="00EA4E07">
            <w:pPr>
              <w:tabs>
                <w:tab w:val="left" w:pos="882"/>
              </w:tabs>
              <w:spacing w:line="360" w:lineRule="auto"/>
              <w:jc w:val="both"/>
              <w:rPr>
                <w:rFonts w:ascii="Arial" w:hAnsi="Arial" w:cs="Arial"/>
                <w:lang w:val="en-US"/>
              </w:rPr>
            </w:pPr>
            <w:r>
              <w:rPr>
                <w:rFonts w:ascii="Arial" w:hAnsi="Arial" w:cs="Arial"/>
                <w:lang w:val="en-US"/>
              </w:rPr>
              <w:tab/>
              <w:t xml:space="preserve">(b) the managing judge must at the </w:t>
            </w:r>
            <w:r w:rsidR="00965EB4">
              <w:rPr>
                <w:rFonts w:ascii="Arial" w:hAnsi="Arial" w:cs="Arial"/>
                <w:lang w:val="en-US"/>
              </w:rPr>
              <w:t>case management conference give any direction</w:t>
            </w:r>
            <w:r>
              <w:rPr>
                <w:rFonts w:ascii="Arial" w:hAnsi="Arial" w:cs="Arial"/>
                <w:lang w:val="en-US"/>
              </w:rPr>
              <w:t xml:space="preserve"> as </w:t>
            </w:r>
            <w:r w:rsidR="00523E13">
              <w:rPr>
                <w:rFonts w:ascii="Arial" w:hAnsi="Arial" w:cs="Arial"/>
                <w:lang w:val="en-US"/>
              </w:rPr>
              <w:tab/>
            </w:r>
            <w:r>
              <w:rPr>
                <w:rFonts w:ascii="Arial" w:hAnsi="Arial" w:cs="Arial"/>
                <w:lang w:val="en-US"/>
              </w:rPr>
              <w:t xml:space="preserve">he or she considers reasonable and fair, including an order that the party believed to have </w:t>
            </w:r>
            <w:r w:rsidR="00523E13">
              <w:rPr>
                <w:rFonts w:ascii="Arial" w:hAnsi="Arial" w:cs="Arial"/>
                <w:lang w:val="en-US"/>
              </w:rPr>
              <w:tab/>
            </w:r>
            <w:r>
              <w:rPr>
                <w:rFonts w:ascii="Arial" w:hAnsi="Arial" w:cs="Arial"/>
                <w:lang w:val="en-US"/>
              </w:rPr>
              <w:t xml:space="preserve">documents, analogues or digital </w:t>
            </w:r>
            <w:r w:rsidR="00523E13">
              <w:rPr>
                <w:rFonts w:ascii="Arial" w:hAnsi="Arial" w:cs="Arial"/>
                <w:lang w:val="en-US"/>
              </w:rPr>
              <w:t>recordings in his or her possession must –</w:t>
            </w:r>
          </w:p>
          <w:p w:rsidR="00523E13" w:rsidRDefault="00523E13" w:rsidP="00EA4E07">
            <w:pPr>
              <w:tabs>
                <w:tab w:val="left" w:pos="882"/>
              </w:tabs>
              <w:spacing w:line="360" w:lineRule="auto"/>
              <w:jc w:val="both"/>
              <w:rPr>
                <w:rFonts w:ascii="Arial" w:hAnsi="Arial" w:cs="Arial"/>
                <w:lang w:val="en-US"/>
              </w:rPr>
            </w:pPr>
            <w:r>
              <w:rPr>
                <w:rFonts w:ascii="Arial" w:hAnsi="Arial" w:cs="Arial"/>
                <w:lang w:val="en-US"/>
              </w:rPr>
              <w:tab/>
            </w:r>
            <w:r>
              <w:rPr>
                <w:rFonts w:ascii="Arial" w:hAnsi="Arial" w:cs="Arial"/>
                <w:lang w:val="en-US"/>
              </w:rPr>
              <w:tab/>
              <w:t xml:space="preserve">(i)  deliver the documents, analogues or digital recordings to the party requesting them </w:t>
            </w:r>
            <w:r>
              <w:rPr>
                <w:rFonts w:ascii="Arial" w:hAnsi="Arial" w:cs="Arial"/>
                <w:lang w:val="en-US"/>
              </w:rPr>
              <w:tab/>
            </w:r>
            <w:r>
              <w:rPr>
                <w:rFonts w:ascii="Arial" w:hAnsi="Arial" w:cs="Arial"/>
                <w:lang w:val="en-US"/>
              </w:rPr>
              <w:tab/>
              <w:t xml:space="preserve">within a specified time; or </w:t>
            </w:r>
          </w:p>
          <w:p w:rsidR="00523E13" w:rsidRDefault="00523E13" w:rsidP="00EA4E07">
            <w:pPr>
              <w:tabs>
                <w:tab w:val="left" w:pos="882"/>
              </w:tabs>
              <w:spacing w:line="360" w:lineRule="auto"/>
              <w:jc w:val="both"/>
              <w:rPr>
                <w:rFonts w:ascii="Arial" w:hAnsi="Arial" w:cs="Arial"/>
                <w:lang w:val="en-US"/>
              </w:rPr>
            </w:pPr>
            <w:r>
              <w:rPr>
                <w:rFonts w:ascii="Arial" w:hAnsi="Arial" w:cs="Arial"/>
                <w:lang w:val="en-US"/>
              </w:rPr>
              <w:tab/>
            </w:r>
            <w:r>
              <w:rPr>
                <w:rFonts w:ascii="Arial" w:hAnsi="Arial" w:cs="Arial"/>
                <w:lang w:val="en-US"/>
              </w:rPr>
              <w:tab/>
              <w:t xml:space="preserve">(ii)  state on oath or by affirmation within 10 days of the order that such documents, </w:t>
            </w:r>
            <w:r>
              <w:rPr>
                <w:rFonts w:ascii="Arial" w:hAnsi="Arial" w:cs="Arial"/>
                <w:lang w:val="en-US"/>
              </w:rPr>
              <w:tab/>
            </w:r>
            <w:r>
              <w:rPr>
                <w:rFonts w:ascii="Arial" w:hAnsi="Arial" w:cs="Arial"/>
                <w:lang w:val="en-US"/>
              </w:rPr>
              <w:tab/>
              <w:t xml:space="preserve">analogues or digital recordings  are not in his or her possession in which case he or </w:t>
            </w:r>
            <w:r>
              <w:rPr>
                <w:rFonts w:ascii="Arial" w:hAnsi="Arial" w:cs="Arial"/>
                <w:lang w:val="en-US"/>
              </w:rPr>
              <w:tab/>
            </w:r>
            <w:r>
              <w:rPr>
                <w:rFonts w:ascii="Arial" w:hAnsi="Arial" w:cs="Arial"/>
                <w:lang w:val="en-US"/>
              </w:rPr>
              <w:tab/>
              <w:t>she must state their whereabouts, if known to him or her.’</w:t>
            </w:r>
          </w:p>
          <w:p w:rsidR="00932B72" w:rsidRPr="00BE266F" w:rsidRDefault="00932B72" w:rsidP="00EA4E07">
            <w:pPr>
              <w:tabs>
                <w:tab w:val="left" w:pos="882"/>
              </w:tabs>
              <w:spacing w:line="360" w:lineRule="auto"/>
              <w:jc w:val="both"/>
              <w:rPr>
                <w:rFonts w:ascii="Arial" w:hAnsi="Arial" w:cs="Arial"/>
                <w:lang w:val="en-US"/>
              </w:rPr>
            </w:pPr>
          </w:p>
          <w:p w:rsidR="00172A5E" w:rsidRDefault="00523E13" w:rsidP="00EA4E07">
            <w:pPr>
              <w:tabs>
                <w:tab w:val="left" w:pos="927"/>
              </w:tabs>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 xml:space="preserve">In regard to documents under consideration in this category, the </w:t>
            </w:r>
            <w:r w:rsidR="00EA4E07">
              <w:rPr>
                <w:rFonts w:ascii="Arial" w:hAnsi="Arial" w:cs="Arial"/>
                <w:sz w:val="24"/>
                <w:szCs w:val="24"/>
                <w:lang w:val="en-US"/>
              </w:rPr>
              <w:t>d</w:t>
            </w:r>
            <w:r w:rsidR="00E120DB">
              <w:rPr>
                <w:rFonts w:ascii="Arial" w:hAnsi="Arial" w:cs="Arial"/>
                <w:sz w:val="24"/>
                <w:szCs w:val="24"/>
                <w:lang w:val="en-US"/>
              </w:rPr>
              <w:t>efendants</w:t>
            </w:r>
            <w:r>
              <w:rPr>
                <w:rFonts w:ascii="Arial" w:hAnsi="Arial" w:cs="Arial"/>
                <w:sz w:val="24"/>
                <w:szCs w:val="24"/>
                <w:lang w:val="en-US"/>
              </w:rPr>
              <w:t>’ response</w:t>
            </w:r>
            <w:r w:rsidR="00965EB4">
              <w:rPr>
                <w:rFonts w:ascii="Arial" w:hAnsi="Arial" w:cs="Arial"/>
                <w:sz w:val="24"/>
                <w:szCs w:val="24"/>
                <w:lang w:val="en-US"/>
              </w:rPr>
              <w:t>s</w:t>
            </w:r>
            <w:r>
              <w:rPr>
                <w:rFonts w:ascii="Arial" w:hAnsi="Arial" w:cs="Arial"/>
                <w:sz w:val="24"/>
                <w:szCs w:val="24"/>
                <w:lang w:val="en-US"/>
              </w:rPr>
              <w:t xml:space="preserve"> were either that the documents: “do not exist</w:t>
            </w:r>
            <w:r w:rsidR="00806631">
              <w:rPr>
                <w:rFonts w:ascii="Arial" w:hAnsi="Arial" w:cs="Arial"/>
                <w:sz w:val="24"/>
                <w:szCs w:val="24"/>
                <w:lang w:val="en-US"/>
              </w:rPr>
              <w:t>”,</w:t>
            </w:r>
            <w:r w:rsidR="00965EB4">
              <w:rPr>
                <w:rFonts w:ascii="Arial" w:hAnsi="Arial" w:cs="Arial"/>
                <w:sz w:val="24"/>
                <w:szCs w:val="24"/>
                <w:lang w:val="en-US"/>
              </w:rPr>
              <w:t xml:space="preserve"> “do not exist, if they</w:t>
            </w:r>
            <w:r>
              <w:rPr>
                <w:rFonts w:ascii="Arial" w:hAnsi="Arial" w:cs="Arial"/>
                <w:sz w:val="24"/>
                <w:szCs w:val="24"/>
                <w:lang w:val="en-US"/>
              </w:rPr>
              <w:t xml:space="preserve"> exist</w:t>
            </w:r>
            <w:r w:rsidR="00EA4E07">
              <w:rPr>
                <w:rFonts w:ascii="Arial" w:hAnsi="Arial" w:cs="Arial"/>
                <w:sz w:val="24"/>
                <w:szCs w:val="24"/>
                <w:lang w:val="en-US"/>
              </w:rPr>
              <w:t xml:space="preserve"> </w:t>
            </w:r>
            <w:r w:rsidR="00965EB4">
              <w:rPr>
                <w:rFonts w:ascii="Arial" w:hAnsi="Arial" w:cs="Arial"/>
                <w:sz w:val="24"/>
                <w:szCs w:val="24"/>
                <w:lang w:val="en-US"/>
              </w:rPr>
              <w:t>they are</w:t>
            </w:r>
            <w:r>
              <w:rPr>
                <w:rFonts w:ascii="Arial" w:hAnsi="Arial" w:cs="Arial"/>
                <w:sz w:val="24"/>
                <w:szCs w:val="24"/>
                <w:lang w:val="en-US"/>
              </w:rPr>
              <w:t xml:space="preserve"> not </w:t>
            </w:r>
            <w:r w:rsidR="00965EB4">
              <w:rPr>
                <w:rFonts w:ascii="Arial" w:hAnsi="Arial" w:cs="Arial"/>
                <w:sz w:val="24"/>
                <w:szCs w:val="24"/>
                <w:lang w:val="en-US"/>
              </w:rPr>
              <w:t>in</w:t>
            </w:r>
            <w:r w:rsidR="00EA4E07">
              <w:rPr>
                <w:rFonts w:ascii="Arial" w:hAnsi="Arial" w:cs="Arial"/>
                <w:sz w:val="24"/>
                <w:szCs w:val="24"/>
                <w:lang w:val="en-US"/>
              </w:rPr>
              <w:t xml:space="preserve"> </w:t>
            </w:r>
            <w:r>
              <w:rPr>
                <w:rFonts w:ascii="Arial" w:hAnsi="Arial" w:cs="Arial"/>
                <w:sz w:val="24"/>
                <w:szCs w:val="24"/>
                <w:lang w:val="en-US"/>
              </w:rPr>
              <w:t>my p</w:t>
            </w:r>
            <w:r w:rsidR="00267832">
              <w:rPr>
                <w:rFonts w:ascii="Arial" w:hAnsi="Arial" w:cs="Arial"/>
                <w:sz w:val="24"/>
                <w:szCs w:val="24"/>
                <w:lang w:val="en-US"/>
              </w:rPr>
              <w:t>ossession</w:t>
            </w:r>
            <w:r w:rsidR="00965EB4">
              <w:rPr>
                <w:rFonts w:ascii="Arial" w:hAnsi="Arial" w:cs="Arial"/>
                <w:sz w:val="24"/>
                <w:szCs w:val="24"/>
                <w:lang w:val="en-US"/>
              </w:rPr>
              <w:t>”</w:t>
            </w:r>
            <w:r w:rsidR="00267832">
              <w:rPr>
                <w:rFonts w:ascii="Arial" w:hAnsi="Arial" w:cs="Arial"/>
                <w:sz w:val="24"/>
                <w:szCs w:val="24"/>
                <w:lang w:val="en-US"/>
              </w:rPr>
              <w:t xml:space="preserve"> or “do no longer exist”.</w:t>
            </w:r>
          </w:p>
          <w:p w:rsidR="00267832" w:rsidRDefault="00267832" w:rsidP="00EA4E07">
            <w:pPr>
              <w:tabs>
                <w:tab w:val="left" w:pos="927"/>
              </w:tabs>
              <w:jc w:val="both"/>
              <w:rPr>
                <w:rFonts w:ascii="Arial" w:hAnsi="Arial" w:cs="Arial"/>
                <w:sz w:val="24"/>
                <w:szCs w:val="24"/>
                <w:lang w:val="en-US"/>
              </w:rPr>
            </w:pPr>
          </w:p>
          <w:p w:rsidR="00267832" w:rsidRDefault="00267832" w:rsidP="00EA4E07">
            <w:pPr>
              <w:tabs>
                <w:tab w:val="left" w:pos="927"/>
              </w:tabs>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 xml:space="preserve">I am of the opinion that </w:t>
            </w:r>
            <w:r w:rsidR="00965EB4">
              <w:rPr>
                <w:rFonts w:ascii="Arial" w:hAnsi="Arial" w:cs="Arial"/>
                <w:sz w:val="24"/>
                <w:szCs w:val="24"/>
                <w:lang w:val="en-US"/>
              </w:rPr>
              <w:t>a litigant who has been requested</w:t>
            </w:r>
            <w:r>
              <w:rPr>
                <w:rFonts w:ascii="Arial" w:hAnsi="Arial" w:cs="Arial"/>
                <w:sz w:val="24"/>
                <w:szCs w:val="24"/>
                <w:lang w:val="en-US"/>
              </w:rPr>
              <w:t xml:space="preserve"> to discover documents under Rule 28(8) cannot acquit himself of that du</w:t>
            </w:r>
            <w:r w:rsidR="00965EB4">
              <w:rPr>
                <w:rFonts w:ascii="Arial" w:hAnsi="Arial" w:cs="Arial"/>
                <w:sz w:val="24"/>
                <w:szCs w:val="24"/>
                <w:lang w:val="en-US"/>
              </w:rPr>
              <w:t>ty by merely saying:  t</w:t>
            </w:r>
            <w:r>
              <w:rPr>
                <w:rFonts w:ascii="Arial" w:hAnsi="Arial" w:cs="Arial"/>
                <w:sz w:val="24"/>
                <w:szCs w:val="24"/>
                <w:lang w:val="en-US"/>
              </w:rPr>
              <w:t>he requested documents “do not exist” or “are no longer in existence”.  To accept, as sufficient an affidavit to that effect</w:t>
            </w:r>
            <w:r w:rsidR="00EA4E07">
              <w:rPr>
                <w:rFonts w:ascii="Arial" w:hAnsi="Arial" w:cs="Arial"/>
                <w:sz w:val="24"/>
                <w:szCs w:val="24"/>
                <w:lang w:val="en-US"/>
              </w:rPr>
              <w:t>,</w:t>
            </w:r>
            <w:r>
              <w:rPr>
                <w:rFonts w:ascii="Arial" w:hAnsi="Arial" w:cs="Arial"/>
                <w:sz w:val="24"/>
                <w:szCs w:val="24"/>
                <w:lang w:val="en-US"/>
              </w:rPr>
              <w:t xml:space="preserve"> would be to open widely the door to evasion.  The </w:t>
            </w:r>
            <w:r w:rsidR="00EA4E07">
              <w:rPr>
                <w:rFonts w:ascii="Arial" w:hAnsi="Arial" w:cs="Arial"/>
                <w:sz w:val="24"/>
                <w:szCs w:val="24"/>
                <w:lang w:val="en-US"/>
              </w:rPr>
              <w:t>d</w:t>
            </w:r>
            <w:r w:rsidR="00E120DB">
              <w:rPr>
                <w:rFonts w:ascii="Arial" w:hAnsi="Arial" w:cs="Arial"/>
                <w:sz w:val="24"/>
                <w:szCs w:val="24"/>
                <w:lang w:val="en-US"/>
              </w:rPr>
              <w:t>efendants</w:t>
            </w:r>
            <w:r>
              <w:rPr>
                <w:rFonts w:ascii="Arial" w:hAnsi="Arial" w:cs="Arial"/>
                <w:sz w:val="24"/>
                <w:szCs w:val="24"/>
                <w:lang w:val="en-US"/>
              </w:rPr>
              <w:t>, by using answers of the type described above</w:t>
            </w:r>
            <w:r w:rsidR="00965EB4">
              <w:rPr>
                <w:rFonts w:ascii="Arial" w:hAnsi="Arial" w:cs="Arial"/>
                <w:sz w:val="24"/>
                <w:szCs w:val="24"/>
                <w:lang w:val="en-US"/>
              </w:rPr>
              <w:t>,</w:t>
            </w:r>
            <w:r>
              <w:rPr>
                <w:rFonts w:ascii="Arial" w:hAnsi="Arial" w:cs="Arial"/>
                <w:sz w:val="24"/>
                <w:szCs w:val="24"/>
                <w:lang w:val="en-US"/>
              </w:rPr>
              <w:t xml:space="preserve"> fail</w:t>
            </w:r>
            <w:r w:rsidR="00965EB4">
              <w:rPr>
                <w:rFonts w:ascii="Arial" w:hAnsi="Arial" w:cs="Arial"/>
                <w:sz w:val="24"/>
                <w:szCs w:val="24"/>
                <w:lang w:val="en-US"/>
              </w:rPr>
              <w:t>ed</w:t>
            </w:r>
            <w:r>
              <w:rPr>
                <w:rFonts w:ascii="Arial" w:hAnsi="Arial" w:cs="Arial"/>
                <w:sz w:val="24"/>
                <w:szCs w:val="24"/>
                <w:lang w:val="en-US"/>
              </w:rPr>
              <w:t xml:space="preserve"> to specify h</w:t>
            </w:r>
            <w:r w:rsidR="00EA4E07">
              <w:rPr>
                <w:rFonts w:ascii="Arial" w:hAnsi="Arial" w:cs="Arial"/>
                <w:sz w:val="24"/>
                <w:szCs w:val="24"/>
                <w:lang w:val="en-US"/>
              </w:rPr>
              <w:t>ow the documents listed in items</w:t>
            </w:r>
            <w:r>
              <w:rPr>
                <w:rFonts w:ascii="Arial" w:hAnsi="Arial" w:cs="Arial"/>
                <w:sz w:val="24"/>
                <w:szCs w:val="24"/>
                <w:lang w:val="en-US"/>
              </w:rPr>
              <w:t xml:space="preserve"> 1 to 22 of the </w:t>
            </w:r>
            <w:r w:rsidR="00EA4E07">
              <w:rPr>
                <w:rFonts w:ascii="Arial" w:hAnsi="Arial" w:cs="Arial"/>
                <w:sz w:val="24"/>
                <w:szCs w:val="24"/>
                <w:lang w:val="en-US"/>
              </w:rPr>
              <w:t>d</w:t>
            </w:r>
            <w:r w:rsidR="00E120DB">
              <w:rPr>
                <w:rFonts w:ascii="Arial" w:hAnsi="Arial" w:cs="Arial"/>
                <w:sz w:val="24"/>
                <w:szCs w:val="24"/>
                <w:lang w:val="en-US"/>
              </w:rPr>
              <w:t>efendants</w:t>
            </w:r>
            <w:r>
              <w:rPr>
                <w:rFonts w:ascii="Arial" w:hAnsi="Arial" w:cs="Arial"/>
                <w:sz w:val="24"/>
                <w:szCs w:val="24"/>
                <w:lang w:val="en-US"/>
              </w:rPr>
              <w:t>’ index</w:t>
            </w:r>
            <w:r w:rsidR="00EA4E07">
              <w:rPr>
                <w:rFonts w:ascii="Arial" w:hAnsi="Arial" w:cs="Arial"/>
                <w:sz w:val="24"/>
                <w:szCs w:val="24"/>
                <w:lang w:val="en-US"/>
              </w:rPr>
              <w:t>,</w:t>
            </w:r>
            <w:r>
              <w:rPr>
                <w:rFonts w:ascii="Arial" w:hAnsi="Arial" w:cs="Arial"/>
                <w:sz w:val="24"/>
                <w:szCs w:val="24"/>
                <w:lang w:val="en-US"/>
              </w:rPr>
              <w:t xml:space="preserve"> serve</w:t>
            </w:r>
            <w:r w:rsidR="00965EB4">
              <w:rPr>
                <w:rFonts w:ascii="Arial" w:hAnsi="Arial" w:cs="Arial"/>
                <w:sz w:val="24"/>
                <w:szCs w:val="24"/>
                <w:lang w:val="en-US"/>
              </w:rPr>
              <w:t>d</w:t>
            </w:r>
            <w:r>
              <w:rPr>
                <w:rFonts w:ascii="Arial" w:hAnsi="Arial" w:cs="Arial"/>
                <w:sz w:val="24"/>
                <w:szCs w:val="24"/>
                <w:lang w:val="en-US"/>
              </w:rPr>
              <w:t xml:space="preserve"> to address the specific request made in paragraph 1 of the </w:t>
            </w:r>
            <w:r w:rsidR="00EA4E07">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’s notice in terms of Rule 28(8).</w:t>
            </w:r>
          </w:p>
          <w:p w:rsidR="00C21687" w:rsidRDefault="00C21687" w:rsidP="00267832">
            <w:pPr>
              <w:tabs>
                <w:tab w:val="left" w:pos="927"/>
              </w:tabs>
              <w:spacing w:line="360" w:lineRule="auto"/>
              <w:jc w:val="both"/>
              <w:rPr>
                <w:rFonts w:ascii="Arial" w:hAnsi="Arial" w:cs="Arial"/>
                <w:sz w:val="24"/>
                <w:szCs w:val="24"/>
                <w:lang w:val="en-US"/>
              </w:rPr>
            </w:pPr>
          </w:p>
          <w:p w:rsidR="00C21687" w:rsidRDefault="00C21687" w:rsidP="00267832">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[12]</w:t>
            </w:r>
            <w:r>
              <w:rPr>
                <w:rFonts w:ascii="Arial" w:hAnsi="Arial" w:cs="Arial"/>
                <w:sz w:val="24"/>
                <w:szCs w:val="24"/>
                <w:lang w:val="en-US"/>
              </w:rPr>
              <w:tab/>
              <w:t>A litigant requested to discover documents under Rule 28 (8) must clearly indicate:</w:t>
            </w:r>
          </w:p>
          <w:p w:rsidR="00C21687" w:rsidRDefault="00C21687" w:rsidP="00267832">
            <w:pPr>
              <w:tabs>
                <w:tab w:val="left" w:pos="927"/>
              </w:tabs>
              <w:spacing w:line="360" w:lineRule="auto"/>
              <w:jc w:val="both"/>
              <w:rPr>
                <w:rFonts w:ascii="Arial" w:hAnsi="Arial" w:cs="Arial"/>
                <w:sz w:val="24"/>
                <w:szCs w:val="24"/>
                <w:lang w:val="en-US"/>
              </w:rPr>
            </w:pPr>
            <w:r>
              <w:rPr>
                <w:rFonts w:ascii="Arial" w:hAnsi="Arial" w:cs="Arial"/>
                <w:sz w:val="24"/>
                <w:szCs w:val="24"/>
                <w:lang w:val="en-US"/>
              </w:rPr>
              <w:t>(a)  the</w:t>
            </w:r>
            <w:r w:rsidR="00EA4E07">
              <w:rPr>
                <w:rFonts w:ascii="Arial" w:hAnsi="Arial" w:cs="Arial"/>
                <w:sz w:val="24"/>
                <w:szCs w:val="24"/>
                <w:lang w:val="en-US"/>
              </w:rPr>
              <w:t xml:space="preserve"> documents he/she presently has</w:t>
            </w:r>
            <w:r w:rsidR="005B70DD">
              <w:rPr>
                <w:rFonts w:ascii="Arial" w:hAnsi="Arial" w:cs="Arial"/>
                <w:sz w:val="24"/>
                <w:szCs w:val="24"/>
                <w:lang w:val="en-US"/>
              </w:rPr>
              <w:t xml:space="preserve"> in his/her possession, and,</w:t>
            </w:r>
          </w:p>
          <w:p w:rsidR="00C21687" w:rsidRDefault="00C21687" w:rsidP="00267832">
            <w:pPr>
              <w:tabs>
                <w:tab w:val="left" w:pos="927"/>
              </w:tabs>
              <w:spacing w:line="360" w:lineRule="auto"/>
              <w:jc w:val="both"/>
              <w:rPr>
                <w:rFonts w:ascii="Arial" w:hAnsi="Arial" w:cs="Arial"/>
                <w:sz w:val="24"/>
                <w:szCs w:val="24"/>
                <w:lang w:val="en-US"/>
              </w:rPr>
            </w:pPr>
            <w:r>
              <w:rPr>
                <w:rFonts w:ascii="Arial" w:hAnsi="Arial" w:cs="Arial"/>
                <w:sz w:val="24"/>
                <w:szCs w:val="24"/>
                <w:lang w:val="en-US"/>
              </w:rPr>
              <w:t>(b)  the documents he/she previously had in his/her possession, and if no longer in possession of such documents he/she must state in whose possession they are now, if known to him/her.</w:t>
            </w:r>
          </w:p>
          <w:p w:rsidR="006038CC" w:rsidRDefault="006038CC" w:rsidP="00267832">
            <w:pPr>
              <w:tabs>
                <w:tab w:val="left" w:pos="927"/>
              </w:tabs>
              <w:spacing w:line="360" w:lineRule="auto"/>
              <w:jc w:val="both"/>
              <w:rPr>
                <w:rFonts w:ascii="Arial" w:hAnsi="Arial" w:cs="Arial"/>
                <w:sz w:val="24"/>
                <w:szCs w:val="24"/>
                <w:lang w:val="en-US"/>
              </w:rPr>
            </w:pPr>
          </w:p>
          <w:p w:rsidR="006038CC" w:rsidRDefault="00EA4E07" w:rsidP="00267832">
            <w:pPr>
              <w:tabs>
                <w:tab w:val="left" w:pos="927"/>
              </w:tabs>
              <w:spacing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t>In the event of a document</w:t>
            </w:r>
            <w:r w:rsidR="006038CC">
              <w:rPr>
                <w:rFonts w:ascii="Arial" w:hAnsi="Arial" w:cs="Arial"/>
                <w:sz w:val="24"/>
                <w:szCs w:val="24"/>
                <w:lang w:val="en-US"/>
              </w:rPr>
              <w:t xml:space="preserve"> that is lost, the recipient of a Rule 28(8) notice must show that a thorough and exhaustive search has been conducted as a result of which the document in question was not found and that it is not possible</w:t>
            </w:r>
            <w:r>
              <w:rPr>
                <w:rFonts w:ascii="Arial" w:hAnsi="Arial" w:cs="Arial"/>
                <w:sz w:val="24"/>
                <w:szCs w:val="24"/>
                <w:lang w:val="en-US"/>
              </w:rPr>
              <w:t xml:space="preserve"> for the d</w:t>
            </w:r>
            <w:r w:rsidR="006038CC">
              <w:rPr>
                <w:rFonts w:ascii="Arial" w:hAnsi="Arial" w:cs="Arial"/>
                <w:sz w:val="24"/>
                <w:szCs w:val="24"/>
                <w:lang w:val="en-US"/>
              </w:rPr>
              <w:t xml:space="preserve">efendant to do anything further in compliance with the </w:t>
            </w:r>
            <w:r>
              <w:rPr>
                <w:rFonts w:ascii="Arial" w:hAnsi="Arial" w:cs="Arial"/>
                <w:sz w:val="24"/>
                <w:szCs w:val="24"/>
                <w:lang w:val="en-US"/>
              </w:rPr>
              <w:t>p</w:t>
            </w:r>
            <w:r w:rsidR="00E120DB">
              <w:rPr>
                <w:rFonts w:ascii="Arial" w:hAnsi="Arial" w:cs="Arial"/>
                <w:sz w:val="24"/>
                <w:szCs w:val="24"/>
                <w:lang w:val="en-US"/>
              </w:rPr>
              <w:t>laintiff</w:t>
            </w:r>
            <w:r w:rsidR="006038CC">
              <w:rPr>
                <w:rFonts w:ascii="Arial" w:hAnsi="Arial" w:cs="Arial"/>
                <w:sz w:val="24"/>
                <w:szCs w:val="24"/>
                <w:lang w:val="en-US"/>
              </w:rPr>
              <w:t>’s request.</w:t>
            </w:r>
          </w:p>
          <w:p w:rsidR="00D75EDA" w:rsidRDefault="00D75EDA" w:rsidP="00267832">
            <w:pPr>
              <w:tabs>
                <w:tab w:val="left" w:pos="927"/>
              </w:tabs>
              <w:spacing w:line="360" w:lineRule="auto"/>
              <w:jc w:val="both"/>
              <w:rPr>
                <w:rFonts w:ascii="Arial" w:hAnsi="Arial" w:cs="Arial"/>
                <w:sz w:val="24"/>
                <w:szCs w:val="24"/>
                <w:lang w:val="en-US"/>
              </w:rPr>
            </w:pPr>
          </w:p>
          <w:p w:rsidR="00D75EDA" w:rsidRDefault="00D75EDA" w:rsidP="00267832">
            <w:pPr>
              <w:tabs>
                <w:tab w:val="left" w:pos="927"/>
              </w:tabs>
              <w:spacing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t xml:space="preserve">In view of my opinion stated above, it follows that the responses given by the </w:t>
            </w:r>
            <w:r w:rsidR="00EA4E07">
              <w:rPr>
                <w:rFonts w:ascii="Arial" w:hAnsi="Arial" w:cs="Arial"/>
                <w:sz w:val="24"/>
                <w:szCs w:val="24"/>
                <w:lang w:val="en-US"/>
              </w:rPr>
              <w:t>d</w:t>
            </w:r>
            <w:r w:rsidR="00E120DB">
              <w:rPr>
                <w:rFonts w:ascii="Arial" w:hAnsi="Arial" w:cs="Arial"/>
                <w:sz w:val="24"/>
                <w:szCs w:val="24"/>
                <w:lang w:val="en-US"/>
              </w:rPr>
              <w:t>efendants</w:t>
            </w:r>
            <w:r>
              <w:rPr>
                <w:rFonts w:ascii="Arial" w:hAnsi="Arial" w:cs="Arial"/>
                <w:sz w:val="24"/>
                <w:szCs w:val="24"/>
                <w:lang w:val="en-US"/>
              </w:rPr>
              <w:t xml:space="preserve"> to the </w:t>
            </w:r>
            <w:r w:rsidR="00EA4E07">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 xml:space="preserve">’s Rule 28(8) notice, do not constitute proper responses.  The </w:t>
            </w:r>
            <w:r w:rsidR="00EA4E07">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 xml:space="preserve"> is, therefore, entitled </w:t>
            </w:r>
            <w:r w:rsidR="00EA4E07">
              <w:rPr>
                <w:rFonts w:ascii="Arial" w:hAnsi="Arial" w:cs="Arial"/>
                <w:sz w:val="24"/>
                <w:szCs w:val="24"/>
                <w:lang w:val="en-US"/>
              </w:rPr>
              <w:t xml:space="preserve">to the relief as set out in paragraph </w:t>
            </w:r>
            <w:r>
              <w:rPr>
                <w:rFonts w:ascii="Arial" w:hAnsi="Arial" w:cs="Arial"/>
                <w:sz w:val="24"/>
                <w:szCs w:val="24"/>
                <w:lang w:val="en-US"/>
              </w:rPr>
              <w:t>1 of its notice of motion.</w:t>
            </w:r>
          </w:p>
          <w:p w:rsidR="00C809A2" w:rsidRDefault="00C809A2" w:rsidP="00267832">
            <w:pPr>
              <w:tabs>
                <w:tab w:val="left" w:pos="927"/>
              </w:tabs>
              <w:spacing w:line="360" w:lineRule="auto"/>
              <w:jc w:val="both"/>
              <w:rPr>
                <w:rFonts w:ascii="Arial" w:hAnsi="Arial" w:cs="Arial"/>
                <w:sz w:val="24"/>
                <w:szCs w:val="24"/>
                <w:lang w:val="en-US"/>
              </w:rPr>
            </w:pPr>
          </w:p>
          <w:p w:rsidR="00C809A2" w:rsidRPr="00C809A2" w:rsidRDefault="00C809A2" w:rsidP="00267832">
            <w:pPr>
              <w:tabs>
                <w:tab w:val="left" w:pos="927"/>
              </w:tabs>
              <w:spacing w:line="360" w:lineRule="auto"/>
              <w:jc w:val="both"/>
              <w:rPr>
                <w:rFonts w:ascii="Arial" w:hAnsi="Arial" w:cs="Arial"/>
                <w:sz w:val="24"/>
                <w:szCs w:val="24"/>
                <w:u w:val="single"/>
                <w:lang w:val="en-US"/>
              </w:rPr>
            </w:pPr>
            <w:r w:rsidRPr="00C809A2">
              <w:rPr>
                <w:rFonts w:ascii="Arial" w:hAnsi="Arial" w:cs="Arial"/>
                <w:sz w:val="24"/>
                <w:szCs w:val="24"/>
                <w:u w:val="single"/>
                <w:lang w:val="en-US"/>
              </w:rPr>
              <w:t>Whether the category 2 documents are discoverable or not on the ground irrelevancy</w:t>
            </w:r>
          </w:p>
          <w:p w:rsidR="00C809A2" w:rsidRDefault="00C809A2" w:rsidP="00267832">
            <w:pPr>
              <w:tabs>
                <w:tab w:val="left" w:pos="927"/>
              </w:tabs>
              <w:spacing w:line="360" w:lineRule="auto"/>
              <w:jc w:val="both"/>
              <w:rPr>
                <w:rFonts w:ascii="Arial" w:hAnsi="Arial" w:cs="Arial"/>
                <w:sz w:val="24"/>
                <w:szCs w:val="24"/>
                <w:lang w:val="en-US"/>
              </w:rPr>
            </w:pPr>
          </w:p>
          <w:p w:rsidR="00C809A2" w:rsidRDefault="00C809A2" w:rsidP="00267832">
            <w:pPr>
              <w:tabs>
                <w:tab w:val="left" w:pos="927"/>
              </w:tabs>
              <w:spacing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t xml:space="preserve">The issue for consideration now concerns the relevance of </w:t>
            </w:r>
            <w:r w:rsidR="00EA4E07">
              <w:rPr>
                <w:rFonts w:ascii="Arial" w:hAnsi="Arial" w:cs="Arial"/>
                <w:sz w:val="24"/>
                <w:szCs w:val="24"/>
                <w:lang w:val="en-US"/>
              </w:rPr>
              <w:t xml:space="preserve">the </w:t>
            </w:r>
            <w:r w:rsidR="005B70DD">
              <w:rPr>
                <w:rFonts w:ascii="Arial" w:hAnsi="Arial" w:cs="Arial"/>
                <w:sz w:val="24"/>
                <w:szCs w:val="24"/>
                <w:lang w:val="en-US"/>
              </w:rPr>
              <w:t>category 2 documents</w:t>
            </w:r>
            <w:r>
              <w:rPr>
                <w:rFonts w:ascii="Arial" w:hAnsi="Arial" w:cs="Arial"/>
                <w:sz w:val="24"/>
                <w:szCs w:val="24"/>
                <w:lang w:val="en-US"/>
              </w:rPr>
              <w:t xml:space="preserve"> to the matters in question in the action.</w:t>
            </w:r>
          </w:p>
          <w:p w:rsidR="00C809A2" w:rsidRDefault="00C809A2" w:rsidP="00267832">
            <w:pPr>
              <w:tabs>
                <w:tab w:val="left" w:pos="927"/>
              </w:tabs>
              <w:spacing w:line="360" w:lineRule="auto"/>
              <w:jc w:val="both"/>
              <w:rPr>
                <w:rFonts w:ascii="Arial" w:hAnsi="Arial" w:cs="Arial"/>
                <w:sz w:val="24"/>
                <w:szCs w:val="24"/>
                <w:lang w:val="en-US"/>
              </w:rPr>
            </w:pPr>
          </w:p>
          <w:p w:rsidR="00C809A2" w:rsidRDefault="00C809A2" w:rsidP="00267832">
            <w:pPr>
              <w:tabs>
                <w:tab w:val="left" w:pos="927"/>
              </w:tabs>
              <w:spacing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t>Rule 28(8) (read in the context of the whole of Rule 28)</w:t>
            </w:r>
            <w:r w:rsidR="008A1820">
              <w:rPr>
                <w:rFonts w:ascii="Arial" w:hAnsi="Arial" w:cs="Arial"/>
                <w:sz w:val="24"/>
                <w:szCs w:val="24"/>
                <w:lang w:val="en-US"/>
              </w:rPr>
              <w:t>,</w:t>
            </w:r>
            <w:r>
              <w:rPr>
                <w:rFonts w:ascii="Arial" w:hAnsi="Arial" w:cs="Arial"/>
                <w:sz w:val="24"/>
                <w:szCs w:val="24"/>
                <w:lang w:val="en-US"/>
              </w:rPr>
              <w:t xml:space="preserve"> requires discovery of all documents “which may be relevant to any mat</w:t>
            </w:r>
            <w:r w:rsidR="008A1820">
              <w:rPr>
                <w:rFonts w:ascii="Arial" w:hAnsi="Arial" w:cs="Arial"/>
                <w:sz w:val="24"/>
                <w:szCs w:val="24"/>
                <w:lang w:val="en-US"/>
              </w:rPr>
              <w:t>ter in question” in the action.</w:t>
            </w:r>
            <w:r>
              <w:rPr>
                <w:rFonts w:ascii="Arial" w:hAnsi="Arial" w:cs="Arial"/>
                <w:sz w:val="24"/>
                <w:szCs w:val="24"/>
                <w:lang w:val="en-US"/>
              </w:rPr>
              <w:t xml:space="preserve"> The onus is on the </w:t>
            </w:r>
            <w:r w:rsidR="008A1820">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 xml:space="preserve"> to satisfy the court that documents </w:t>
            </w:r>
            <w:r w:rsidR="000B1B30">
              <w:rPr>
                <w:rFonts w:ascii="Arial" w:hAnsi="Arial" w:cs="Arial"/>
                <w:sz w:val="24"/>
                <w:szCs w:val="24"/>
                <w:lang w:val="en-US"/>
              </w:rPr>
              <w:t>in question are relevant to the action.  The test of discoverability, (where no privilege or like protection is claimed</w:t>
            </w:r>
            <w:r w:rsidR="006D2601">
              <w:rPr>
                <w:rFonts w:ascii="Arial" w:hAnsi="Arial" w:cs="Arial"/>
                <w:sz w:val="24"/>
                <w:szCs w:val="24"/>
                <w:lang w:val="en-US"/>
              </w:rPr>
              <w:t>) is</w:t>
            </w:r>
            <w:r w:rsidR="000B1B30">
              <w:rPr>
                <w:rFonts w:ascii="Arial" w:hAnsi="Arial" w:cs="Arial"/>
                <w:sz w:val="24"/>
                <w:szCs w:val="24"/>
                <w:lang w:val="en-US"/>
              </w:rPr>
              <w:t xml:space="preserve"> that of relevance.  </w:t>
            </w:r>
            <w:r w:rsidR="006D2601">
              <w:rPr>
                <w:rFonts w:ascii="Arial" w:hAnsi="Arial" w:cs="Arial"/>
                <w:sz w:val="24"/>
                <w:szCs w:val="24"/>
                <w:lang w:val="en-US"/>
              </w:rPr>
              <w:t>The</w:t>
            </w:r>
            <w:r w:rsidR="000B1B30">
              <w:rPr>
                <w:rFonts w:ascii="Arial" w:hAnsi="Arial" w:cs="Arial"/>
                <w:sz w:val="24"/>
                <w:szCs w:val="24"/>
                <w:lang w:val="en-US"/>
              </w:rPr>
              <w:t xml:space="preserve"> oath of the party alleging non-relevance</w:t>
            </w:r>
            <w:r w:rsidR="006D2601">
              <w:rPr>
                <w:rFonts w:ascii="Arial" w:hAnsi="Arial" w:cs="Arial"/>
                <w:sz w:val="24"/>
                <w:szCs w:val="24"/>
                <w:lang w:val="en-US"/>
              </w:rPr>
              <w:t xml:space="preserve"> is prima facie conclusive, unless it is shown on one or other bases that the court ought to go behind that oath.</w:t>
            </w:r>
            <w:r w:rsidR="006D2601">
              <w:rPr>
                <w:rStyle w:val="FootnoteReference"/>
                <w:rFonts w:ascii="Arial" w:hAnsi="Arial" w:cs="Arial"/>
                <w:sz w:val="24"/>
                <w:szCs w:val="24"/>
                <w:lang w:val="en-US"/>
              </w:rPr>
              <w:footnoteReference w:id="1"/>
            </w:r>
          </w:p>
          <w:p w:rsidR="006D2601" w:rsidRDefault="006D2601" w:rsidP="00267832">
            <w:pPr>
              <w:tabs>
                <w:tab w:val="left" w:pos="927"/>
              </w:tabs>
              <w:spacing w:line="360" w:lineRule="auto"/>
              <w:jc w:val="both"/>
              <w:rPr>
                <w:rFonts w:ascii="Arial" w:hAnsi="Arial" w:cs="Arial"/>
                <w:sz w:val="24"/>
                <w:szCs w:val="24"/>
                <w:lang w:val="en-US"/>
              </w:rPr>
            </w:pPr>
          </w:p>
          <w:p w:rsidR="006D2601" w:rsidRDefault="006D2601" w:rsidP="00267832">
            <w:pPr>
              <w:tabs>
                <w:tab w:val="left" w:pos="927"/>
              </w:tabs>
              <w:spacing w:line="360" w:lineRule="auto"/>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t xml:space="preserve">In </w:t>
            </w:r>
            <w:r w:rsidRPr="00932B72">
              <w:rPr>
                <w:rFonts w:ascii="Arial" w:hAnsi="Arial" w:cs="Arial"/>
                <w:i/>
                <w:sz w:val="24"/>
                <w:szCs w:val="24"/>
                <w:lang w:val="en-US"/>
              </w:rPr>
              <w:t xml:space="preserve">Santam v Segal </w:t>
            </w:r>
            <w:r w:rsidRPr="008A1820">
              <w:rPr>
                <w:rFonts w:ascii="Arial" w:hAnsi="Arial" w:cs="Arial"/>
                <w:sz w:val="24"/>
                <w:szCs w:val="24"/>
                <w:lang w:val="en-US"/>
              </w:rPr>
              <w:t xml:space="preserve">2010 (2) SA </w:t>
            </w:r>
            <w:r w:rsidR="008A1820">
              <w:rPr>
                <w:rFonts w:ascii="Arial" w:hAnsi="Arial" w:cs="Arial"/>
                <w:sz w:val="24"/>
                <w:szCs w:val="24"/>
                <w:lang w:val="en-US"/>
              </w:rPr>
              <w:t>160 (N) at</w:t>
            </w:r>
            <w:r w:rsidR="00B545CF" w:rsidRPr="008A1820">
              <w:rPr>
                <w:rFonts w:ascii="Arial" w:hAnsi="Arial" w:cs="Arial"/>
                <w:sz w:val="24"/>
                <w:szCs w:val="24"/>
                <w:lang w:val="en-US"/>
              </w:rPr>
              <w:t xml:space="preserve"> 165 D-G</w:t>
            </w:r>
            <w:r w:rsidR="008A1820">
              <w:rPr>
                <w:rFonts w:ascii="Arial" w:hAnsi="Arial" w:cs="Arial"/>
                <w:sz w:val="24"/>
                <w:szCs w:val="24"/>
                <w:lang w:val="en-US"/>
              </w:rPr>
              <w:t>,</w:t>
            </w:r>
            <w:r w:rsidR="00B545CF" w:rsidRPr="00932B72">
              <w:rPr>
                <w:rFonts w:ascii="Arial" w:hAnsi="Arial" w:cs="Arial"/>
                <w:i/>
                <w:sz w:val="24"/>
                <w:szCs w:val="24"/>
                <w:lang w:val="en-US"/>
              </w:rPr>
              <w:t xml:space="preserve"> </w:t>
            </w:r>
            <w:r w:rsidR="008A1820">
              <w:rPr>
                <w:rFonts w:ascii="Arial" w:hAnsi="Arial" w:cs="Arial"/>
                <w:sz w:val="24"/>
                <w:szCs w:val="24"/>
                <w:lang w:val="en-US"/>
              </w:rPr>
              <w:t>Patel, J m</w:t>
            </w:r>
            <w:r w:rsidR="00B545CF" w:rsidRPr="008A1820">
              <w:rPr>
                <w:rFonts w:ascii="Arial" w:hAnsi="Arial" w:cs="Arial"/>
                <w:sz w:val="24"/>
                <w:szCs w:val="24"/>
                <w:lang w:val="en-US"/>
              </w:rPr>
              <w:t>ade</w:t>
            </w:r>
            <w:r w:rsidR="00B545CF">
              <w:rPr>
                <w:rFonts w:ascii="Arial" w:hAnsi="Arial" w:cs="Arial"/>
                <w:sz w:val="24"/>
                <w:szCs w:val="24"/>
                <w:lang w:val="en-US"/>
              </w:rPr>
              <w:t xml:space="preserve"> the following lapidary remarks</w:t>
            </w:r>
            <w:r w:rsidR="00634232">
              <w:rPr>
                <w:rFonts w:ascii="Arial" w:hAnsi="Arial" w:cs="Arial"/>
                <w:sz w:val="24"/>
                <w:szCs w:val="24"/>
                <w:lang w:val="en-US"/>
              </w:rPr>
              <w:t xml:space="preserve"> on the issue of relevance:</w:t>
            </w:r>
          </w:p>
          <w:p w:rsidR="00634232" w:rsidRDefault="00634232" w:rsidP="00267832">
            <w:pPr>
              <w:tabs>
                <w:tab w:val="left" w:pos="927"/>
              </w:tabs>
              <w:spacing w:line="360" w:lineRule="auto"/>
              <w:jc w:val="both"/>
              <w:rPr>
                <w:rFonts w:ascii="Arial" w:hAnsi="Arial" w:cs="Arial"/>
                <w:lang w:val="en-US"/>
              </w:rPr>
            </w:pPr>
            <w:r w:rsidRPr="00634232">
              <w:rPr>
                <w:rFonts w:ascii="Arial" w:hAnsi="Arial" w:cs="Arial"/>
                <w:lang w:val="en-US"/>
              </w:rPr>
              <w:t>‘(10)</w:t>
            </w:r>
            <w:r>
              <w:rPr>
                <w:rFonts w:ascii="Arial" w:hAnsi="Arial" w:cs="Arial"/>
                <w:lang w:val="en-US"/>
              </w:rPr>
              <w:t xml:space="preserve"> Apropos releva</w:t>
            </w:r>
            <w:r w:rsidR="00CB763C">
              <w:rPr>
                <w:rFonts w:ascii="Arial" w:hAnsi="Arial" w:cs="Arial"/>
                <w:lang w:val="en-US"/>
              </w:rPr>
              <w:t>nce, the important point to note</w:t>
            </w:r>
            <w:r>
              <w:rPr>
                <w:rFonts w:ascii="Arial" w:hAnsi="Arial" w:cs="Arial"/>
                <w:lang w:val="en-US"/>
              </w:rPr>
              <w:t xml:space="preserve"> is that assessment of relevance is objective and not subjective.  It is not for a party’s legal representative to decide what he thinks the issues are and </w:t>
            </w:r>
            <w:r>
              <w:rPr>
                <w:rFonts w:ascii="Arial" w:hAnsi="Arial" w:cs="Arial"/>
                <w:lang w:val="en-US"/>
              </w:rPr>
              <w:lastRenderedPageBreak/>
              <w:t>what documents are relevant to them.  He has to provide access to documents which could be part of the issues and what document</w:t>
            </w:r>
            <w:r w:rsidR="00B24A31">
              <w:rPr>
                <w:rFonts w:ascii="Arial" w:hAnsi="Arial" w:cs="Arial"/>
                <w:lang w:val="en-US"/>
              </w:rPr>
              <w:t>s</w:t>
            </w:r>
            <w:r>
              <w:rPr>
                <w:rFonts w:ascii="Arial" w:hAnsi="Arial" w:cs="Arial"/>
                <w:lang w:val="en-US"/>
              </w:rPr>
              <w:t xml:space="preserve"> could be relevant </w:t>
            </w:r>
            <w:r w:rsidR="00BF7AE7">
              <w:rPr>
                <w:rFonts w:ascii="Arial" w:hAnsi="Arial" w:cs="Arial"/>
                <w:lang w:val="en-US"/>
              </w:rPr>
              <w:t>to</w:t>
            </w:r>
            <w:r>
              <w:rPr>
                <w:rFonts w:ascii="Arial" w:hAnsi="Arial" w:cs="Arial"/>
                <w:lang w:val="en-US"/>
              </w:rPr>
              <w:t xml:space="preserve"> them.  The question of relevance is normally answered by reference to the pleadings.  The basic principle was formulated in </w:t>
            </w:r>
            <w:r w:rsidRPr="00A04930">
              <w:rPr>
                <w:rFonts w:ascii="Arial" w:hAnsi="Arial" w:cs="Arial"/>
                <w:i/>
                <w:lang w:val="en-US"/>
              </w:rPr>
              <w:t>Compagnie Finan-ciere et Commerciale Du Pacifique v Peruvian Guano Company</w:t>
            </w:r>
            <w:r w:rsidR="008A1820">
              <w:rPr>
                <w:rFonts w:ascii="Arial" w:hAnsi="Arial" w:cs="Arial"/>
                <w:lang w:val="en-US"/>
              </w:rPr>
              <w:t xml:space="preserve"> (1882) 11 QBD 55 at 63; and restated</w:t>
            </w:r>
            <w:r>
              <w:rPr>
                <w:rFonts w:ascii="Arial" w:hAnsi="Arial" w:cs="Arial"/>
                <w:lang w:val="en-US"/>
              </w:rPr>
              <w:t xml:space="preserve"> in </w:t>
            </w:r>
            <w:r w:rsidR="008A1820">
              <w:rPr>
                <w:rFonts w:ascii="Arial" w:hAnsi="Arial" w:cs="Arial"/>
                <w:i/>
                <w:lang w:val="en-US"/>
              </w:rPr>
              <w:t>Thorpe v C</w:t>
            </w:r>
            <w:r w:rsidR="00A04930" w:rsidRPr="00A04930">
              <w:rPr>
                <w:rFonts w:ascii="Arial" w:hAnsi="Arial" w:cs="Arial"/>
                <w:i/>
                <w:lang w:val="en-US"/>
              </w:rPr>
              <w:t>hief Constable of Greater Manchester Police</w:t>
            </w:r>
            <w:r w:rsidR="00A04930">
              <w:rPr>
                <w:rFonts w:ascii="Arial" w:hAnsi="Arial" w:cs="Arial"/>
                <w:lang w:val="en-US"/>
              </w:rPr>
              <w:t xml:space="preserve"> [1989] I WLR 665 at 668</w:t>
            </w:r>
          </w:p>
          <w:p w:rsidR="00A04930" w:rsidRDefault="008A1820" w:rsidP="00267832">
            <w:pPr>
              <w:tabs>
                <w:tab w:val="left" w:pos="927"/>
              </w:tabs>
              <w:spacing w:line="360" w:lineRule="auto"/>
              <w:jc w:val="both"/>
              <w:rPr>
                <w:rFonts w:ascii="Arial" w:hAnsi="Arial" w:cs="Arial"/>
                <w:lang w:val="en-US"/>
              </w:rPr>
            </w:pPr>
            <w:r>
              <w:rPr>
                <w:rFonts w:ascii="Arial" w:hAnsi="Arial" w:cs="Arial"/>
                <w:lang w:val="en-US"/>
              </w:rPr>
              <w:tab/>
              <w:t xml:space="preserve">“ . . . </w:t>
            </w:r>
            <w:r w:rsidR="00A04930">
              <w:rPr>
                <w:rFonts w:ascii="Arial" w:hAnsi="Arial" w:cs="Arial"/>
                <w:lang w:val="en-US"/>
              </w:rPr>
              <w:t xml:space="preserve">any document must be disclosed which it is reasonable to suppose contains information which may enable the party applying for discovery either to advance his own case or to damage that of his adversary or which may fairly lead him to a train of inquiry which may have either of these two consequences.  Discovery is thus not necessarily limited to documents which would be admissible </w:t>
            </w:r>
            <w:r>
              <w:rPr>
                <w:rFonts w:ascii="Arial" w:hAnsi="Arial" w:cs="Arial"/>
                <w:lang w:val="en-US"/>
              </w:rPr>
              <w:t>in evidence.”</w:t>
            </w:r>
          </w:p>
          <w:p w:rsidR="00A04930" w:rsidRDefault="00A04930" w:rsidP="00267832">
            <w:pPr>
              <w:tabs>
                <w:tab w:val="left" w:pos="927"/>
              </w:tabs>
              <w:spacing w:line="360" w:lineRule="auto"/>
              <w:jc w:val="both"/>
              <w:rPr>
                <w:rFonts w:ascii="Arial" w:hAnsi="Arial" w:cs="Arial"/>
                <w:lang w:val="en-US"/>
              </w:rPr>
            </w:pPr>
            <w:r>
              <w:rPr>
                <w:rFonts w:ascii="Arial" w:hAnsi="Arial" w:cs="Arial"/>
                <w:lang w:val="en-US"/>
              </w:rPr>
              <w:t xml:space="preserve">See also </w:t>
            </w:r>
            <w:r w:rsidRPr="00A04930">
              <w:rPr>
                <w:rFonts w:ascii="Arial" w:hAnsi="Arial" w:cs="Arial"/>
                <w:i/>
                <w:lang w:val="en-US"/>
              </w:rPr>
              <w:t xml:space="preserve">Rellams (Pty) Ltd v James Brown &amp; Hamer Ltd </w:t>
            </w:r>
            <w:r>
              <w:rPr>
                <w:rFonts w:ascii="Arial" w:hAnsi="Arial" w:cs="Arial"/>
                <w:lang w:val="en-US"/>
              </w:rPr>
              <w:t>1983 (1) SA 556 (N) at 564A.</w:t>
            </w:r>
          </w:p>
          <w:p w:rsidR="00A04930" w:rsidRDefault="00A04930" w:rsidP="00267832">
            <w:pPr>
              <w:tabs>
                <w:tab w:val="left" w:pos="927"/>
              </w:tabs>
              <w:spacing w:line="360" w:lineRule="auto"/>
              <w:jc w:val="both"/>
              <w:rPr>
                <w:rFonts w:ascii="Arial" w:hAnsi="Arial" w:cs="Arial"/>
                <w:lang w:val="en-US"/>
              </w:rPr>
            </w:pPr>
            <w:r>
              <w:rPr>
                <w:rFonts w:ascii="Arial" w:hAnsi="Arial" w:cs="Arial"/>
                <w:lang w:val="en-US"/>
              </w:rPr>
              <w:t>Accordingly, the test is wider than direct relevance to the pl</w:t>
            </w:r>
            <w:r w:rsidR="00932B72">
              <w:rPr>
                <w:rFonts w:ascii="Arial" w:hAnsi="Arial" w:cs="Arial"/>
                <w:lang w:val="en-US"/>
              </w:rPr>
              <w:t>eaded issues.</w:t>
            </w:r>
            <w:r>
              <w:rPr>
                <w:rFonts w:ascii="Arial" w:hAnsi="Arial" w:cs="Arial"/>
                <w:lang w:val="en-US"/>
              </w:rPr>
              <w:t>’</w:t>
            </w:r>
          </w:p>
          <w:p w:rsidR="0030399C" w:rsidRDefault="0030399C" w:rsidP="00267832">
            <w:pPr>
              <w:tabs>
                <w:tab w:val="left" w:pos="927"/>
              </w:tabs>
              <w:spacing w:line="360" w:lineRule="auto"/>
              <w:jc w:val="both"/>
              <w:rPr>
                <w:rFonts w:ascii="Arial" w:hAnsi="Arial" w:cs="Arial"/>
                <w:lang w:val="en-US"/>
              </w:rPr>
            </w:pPr>
          </w:p>
          <w:p w:rsidR="0030399C" w:rsidRDefault="0030399C" w:rsidP="00267832">
            <w:pPr>
              <w:tabs>
                <w:tab w:val="left" w:pos="927"/>
              </w:tabs>
              <w:spacing w:line="360" w:lineRule="auto"/>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t xml:space="preserve">In the present case, the </w:t>
            </w:r>
            <w:r w:rsidR="008A1820">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 xml:space="preserve"> contends</w:t>
            </w:r>
            <w:r w:rsidR="008A1820">
              <w:rPr>
                <w:rFonts w:ascii="Arial" w:hAnsi="Arial" w:cs="Arial"/>
                <w:sz w:val="24"/>
                <w:szCs w:val="24"/>
                <w:lang w:val="en-US"/>
              </w:rPr>
              <w:t>,</w:t>
            </w:r>
            <w:r>
              <w:rPr>
                <w:rFonts w:ascii="Arial" w:hAnsi="Arial" w:cs="Arial"/>
                <w:sz w:val="24"/>
                <w:szCs w:val="24"/>
                <w:lang w:val="en-US"/>
              </w:rPr>
              <w:t xml:space="preserve"> generally, that the documents in question are relevant to the matters in question in the action, namely:  the alleged theft of bulk coarse salt and the </w:t>
            </w:r>
            <w:r w:rsidR="008A1820">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 xml:space="preserve">’s loss relating thereto.  In its founding affidavit in support of its application, the </w:t>
            </w:r>
            <w:r w:rsidR="008A1820">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 xml:space="preserve"> goes in detail in specifying the reasons</w:t>
            </w:r>
            <w:r w:rsidR="008A1820">
              <w:rPr>
                <w:rFonts w:ascii="Arial" w:hAnsi="Arial" w:cs="Arial"/>
                <w:sz w:val="24"/>
                <w:szCs w:val="24"/>
                <w:lang w:val="en-US"/>
              </w:rPr>
              <w:t>, why</w:t>
            </w:r>
            <w:r>
              <w:rPr>
                <w:rFonts w:ascii="Arial" w:hAnsi="Arial" w:cs="Arial"/>
                <w:sz w:val="24"/>
                <w:szCs w:val="24"/>
                <w:lang w:val="en-US"/>
              </w:rPr>
              <w:t xml:space="preserve"> it seeks discovery of the documents under paragraph</w:t>
            </w:r>
            <w:r w:rsidR="008A1820">
              <w:rPr>
                <w:rFonts w:ascii="Arial" w:hAnsi="Arial" w:cs="Arial"/>
                <w:sz w:val="24"/>
                <w:szCs w:val="24"/>
                <w:lang w:val="en-US"/>
              </w:rPr>
              <w:t>s</w:t>
            </w:r>
            <w:r>
              <w:rPr>
                <w:rFonts w:ascii="Arial" w:hAnsi="Arial" w:cs="Arial"/>
                <w:sz w:val="24"/>
                <w:szCs w:val="24"/>
                <w:lang w:val="en-US"/>
              </w:rPr>
              <w:t xml:space="preserve"> 4</w:t>
            </w:r>
            <w:r w:rsidR="00BF7AE7">
              <w:rPr>
                <w:rFonts w:ascii="Arial" w:hAnsi="Arial" w:cs="Arial"/>
                <w:sz w:val="24"/>
                <w:szCs w:val="24"/>
                <w:lang w:val="en-US"/>
              </w:rPr>
              <w:t>, 7,9,11</w:t>
            </w:r>
            <w:r>
              <w:rPr>
                <w:rFonts w:ascii="Arial" w:hAnsi="Arial" w:cs="Arial"/>
                <w:sz w:val="24"/>
                <w:szCs w:val="24"/>
                <w:lang w:val="en-US"/>
              </w:rPr>
              <w:t xml:space="preserve"> and 12 of its Rule 28(8) notice.</w:t>
            </w:r>
          </w:p>
          <w:p w:rsidR="0030399C" w:rsidRDefault="0030399C" w:rsidP="00267832">
            <w:pPr>
              <w:tabs>
                <w:tab w:val="left" w:pos="927"/>
              </w:tabs>
              <w:spacing w:line="360" w:lineRule="auto"/>
              <w:jc w:val="both"/>
              <w:rPr>
                <w:rFonts w:ascii="Arial" w:hAnsi="Arial" w:cs="Arial"/>
                <w:sz w:val="24"/>
                <w:szCs w:val="24"/>
                <w:lang w:val="en-US"/>
              </w:rPr>
            </w:pPr>
          </w:p>
          <w:p w:rsidR="0030399C" w:rsidRDefault="008A1820" w:rsidP="00267832">
            <w:pPr>
              <w:tabs>
                <w:tab w:val="left" w:pos="927"/>
              </w:tabs>
              <w:spacing w:line="360" w:lineRule="auto"/>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t>On the other hand, the d</w:t>
            </w:r>
            <w:r w:rsidR="0030399C">
              <w:rPr>
                <w:rFonts w:ascii="Arial" w:hAnsi="Arial" w:cs="Arial"/>
                <w:sz w:val="24"/>
                <w:szCs w:val="24"/>
                <w:lang w:val="en-US"/>
              </w:rPr>
              <w:t>efendant</w:t>
            </w:r>
            <w:r>
              <w:rPr>
                <w:rFonts w:ascii="Arial" w:hAnsi="Arial" w:cs="Arial"/>
                <w:sz w:val="24"/>
                <w:szCs w:val="24"/>
                <w:lang w:val="en-US"/>
              </w:rPr>
              <w:t>s</w:t>
            </w:r>
            <w:r w:rsidR="00B24A31">
              <w:rPr>
                <w:rFonts w:ascii="Arial" w:hAnsi="Arial" w:cs="Arial"/>
                <w:sz w:val="24"/>
                <w:szCs w:val="24"/>
                <w:lang w:val="en-US"/>
              </w:rPr>
              <w:t xml:space="preserve"> argue</w:t>
            </w:r>
            <w:r w:rsidR="0030399C">
              <w:rPr>
                <w:rFonts w:ascii="Arial" w:hAnsi="Arial" w:cs="Arial"/>
                <w:sz w:val="24"/>
                <w:szCs w:val="24"/>
                <w:lang w:val="en-US"/>
              </w:rPr>
              <w:t xml:space="preserve"> that the documents in question a</w:t>
            </w:r>
            <w:r>
              <w:rPr>
                <w:rFonts w:ascii="Arial" w:hAnsi="Arial" w:cs="Arial"/>
                <w:sz w:val="24"/>
                <w:szCs w:val="24"/>
                <w:lang w:val="en-US"/>
              </w:rPr>
              <w:t>re not relevant and advanced their</w:t>
            </w:r>
            <w:r w:rsidR="0030399C">
              <w:rPr>
                <w:rFonts w:ascii="Arial" w:hAnsi="Arial" w:cs="Arial"/>
                <w:sz w:val="24"/>
                <w:szCs w:val="24"/>
                <w:lang w:val="en-US"/>
              </w:rPr>
              <w:t xml:space="preserve"> reasons for the aforegoing contention.</w:t>
            </w:r>
          </w:p>
          <w:p w:rsidR="00BF1A67" w:rsidRDefault="00BF1A67" w:rsidP="00267832">
            <w:pPr>
              <w:tabs>
                <w:tab w:val="left" w:pos="927"/>
              </w:tabs>
              <w:spacing w:line="360" w:lineRule="auto"/>
              <w:jc w:val="both"/>
              <w:rPr>
                <w:rFonts w:ascii="Arial" w:hAnsi="Arial" w:cs="Arial"/>
                <w:sz w:val="24"/>
                <w:szCs w:val="24"/>
                <w:lang w:val="en-US"/>
              </w:rPr>
            </w:pPr>
          </w:p>
          <w:p w:rsidR="00BF1A67" w:rsidRDefault="00BF1A67" w:rsidP="00267832">
            <w:pPr>
              <w:tabs>
                <w:tab w:val="left" w:pos="927"/>
              </w:tabs>
              <w:spacing w:line="36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t xml:space="preserve">I have considered the arguments put forth by the parties.  I have also considered that the </w:t>
            </w:r>
            <w:r w:rsidR="008A1820">
              <w:rPr>
                <w:rFonts w:ascii="Arial" w:hAnsi="Arial" w:cs="Arial"/>
                <w:sz w:val="24"/>
                <w:szCs w:val="24"/>
                <w:lang w:val="en-US"/>
              </w:rPr>
              <w:t>d</w:t>
            </w:r>
            <w:r w:rsidR="00E120DB">
              <w:rPr>
                <w:rFonts w:ascii="Arial" w:hAnsi="Arial" w:cs="Arial"/>
                <w:sz w:val="24"/>
                <w:szCs w:val="24"/>
                <w:lang w:val="en-US"/>
              </w:rPr>
              <w:t>efendants</w:t>
            </w:r>
            <w:r w:rsidR="008A1820">
              <w:rPr>
                <w:rFonts w:ascii="Arial" w:hAnsi="Arial" w:cs="Arial"/>
                <w:sz w:val="24"/>
                <w:szCs w:val="24"/>
                <w:lang w:val="en-US"/>
              </w:rPr>
              <w:t xml:space="preserve"> do not assert</w:t>
            </w:r>
            <w:r>
              <w:rPr>
                <w:rFonts w:ascii="Arial" w:hAnsi="Arial" w:cs="Arial"/>
                <w:sz w:val="24"/>
                <w:szCs w:val="24"/>
                <w:lang w:val="en-US"/>
              </w:rPr>
              <w:t xml:space="preserve"> in their response to the </w:t>
            </w:r>
            <w:r w:rsidR="008A1820">
              <w:rPr>
                <w:rFonts w:ascii="Arial" w:hAnsi="Arial" w:cs="Arial"/>
                <w:sz w:val="24"/>
                <w:szCs w:val="24"/>
                <w:lang w:val="en-US"/>
              </w:rPr>
              <w:t>p</w:t>
            </w:r>
            <w:r w:rsidR="00E120DB">
              <w:rPr>
                <w:rFonts w:ascii="Arial" w:hAnsi="Arial" w:cs="Arial"/>
                <w:sz w:val="24"/>
                <w:szCs w:val="24"/>
                <w:lang w:val="en-US"/>
              </w:rPr>
              <w:t>laintiff</w:t>
            </w:r>
            <w:r w:rsidR="008A1820">
              <w:rPr>
                <w:rFonts w:ascii="Arial" w:hAnsi="Arial" w:cs="Arial"/>
                <w:sz w:val="24"/>
                <w:szCs w:val="24"/>
                <w:lang w:val="en-US"/>
              </w:rPr>
              <w:t>’s notice in terms of Rule 28(8)</w:t>
            </w:r>
            <w:r>
              <w:rPr>
                <w:rFonts w:ascii="Arial" w:hAnsi="Arial" w:cs="Arial"/>
                <w:sz w:val="24"/>
                <w:szCs w:val="24"/>
                <w:lang w:val="en-US"/>
              </w:rPr>
              <w:t xml:space="preserve"> </w:t>
            </w:r>
            <w:r w:rsidR="00B24A31">
              <w:rPr>
                <w:rFonts w:ascii="Arial" w:hAnsi="Arial" w:cs="Arial"/>
                <w:sz w:val="24"/>
                <w:szCs w:val="24"/>
                <w:lang w:val="en-US"/>
              </w:rPr>
              <w:t xml:space="preserve">(insofar as category 2 documents are concerned) </w:t>
            </w:r>
            <w:r>
              <w:rPr>
                <w:rFonts w:ascii="Arial" w:hAnsi="Arial" w:cs="Arial"/>
                <w:sz w:val="24"/>
                <w:szCs w:val="24"/>
                <w:lang w:val="en-US"/>
              </w:rPr>
              <w:t>that they are not in possessi</w:t>
            </w:r>
            <w:r w:rsidR="008A1820">
              <w:rPr>
                <w:rFonts w:ascii="Arial" w:hAnsi="Arial" w:cs="Arial"/>
                <w:sz w:val="24"/>
                <w:szCs w:val="24"/>
                <w:lang w:val="en-US"/>
              </w:rPr>
              <w:t>on of the documents in question</w:t>
            </w:r>
            <w:r>
              <w:rPr>
                <w:rFonts w:ascii="Arial" w:hAnsi="Arial" w:cs="Arial"/>
                <w:sz w:val="24"/>
                <w:szCs w:val="24"/>
                <w:lang w:val="en-US"/>
              </w:rPr>
              <w:t xml:space="preserve"> or that those documents are privileged.  On the basis of the evidence put forth by the </w:t>
            </w:r>
            <w:r w:rsidR="008A1820">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 xml:space="preserve">, I am satisfied that the </w:t>
            </w:r>
            <w:r w:rsidR="00B24A31">
              <w:rPr>
                <w:rFonts w:ascii="Arial" w:hAnsi="Arial" w:cs="Arial"/>
                <w:sz w:val="24"/>
                <w:szCs w:val="24"/>
                <w:lang w:val="en-US"/>
              </w:rPr>
              <w:t>p</w:t>
            </w:r>
            <w:r w:rsidR="00E120DB">
              <w:rPr>
                <w:rFonts w:ascii="Arial" w:hAnsi="Arial" w:cs="Arial"/>
                <w:sz w:val="24"/>
                <w:szCs w:val="24"/>
                <w:lang w:val="en-US"/>
              </w:rPr>
              <w:t>laintiff</w:t>
            </w:r>
            <w:r>
              <w:rPr>
                <w:rFonts w:ascii="Arial" w:hAnsi="Arial" w:cs="Arial"/>
                <w:sz w:val="24"/>
                <w:szCs w:val="24"/>
                <w:lang w:val="en-US"/>
              </w:rPr>
              <w:t xml:space="preserve"> has established an arguable case entitling it to the discovery of the documents in question.  In addition, I am also satisfied that on the pleadings, the interest of justice also require</w:t>
            </w:r>
            <w:r w:rsidR="008A1820">
              <w:rPr>
                <w:rFonts w:ascii="Arial" w:hAnsi="Arial" w:cs="Arial"/>
                <w:sz w:val="24"/>
                <w:szCs w:val="24"/>
                <w:lang w:val="en-US"/>
              </w:rPr>
              <w:t>s</w:t>
            </w:r>
            <w:r>
              <w:rPr>
                <w:rFonts w:ascii="Arial" w:hAnsi="Arial" w:cs="Arial"/>
                <w:sz w:val="24"/>
                <w:szCs w:val="24"/>
                <w:lang w:val="en-US"/>
              </w:rPr>
              <w:t xml:space="preserve"> disclosure of the documents in question.  To withhold discovery, under the circumstances, would be ‘</w:t>
            </w:r>
            <w:r w:rsidRPr="008A1820">
              <w:rPr>
                <w:rFonts w:ascii="Arial" w:hAnsi="Arial" w:cs="Arial"/>
                <w:lang w:val="en-US"/>
              </w:rPr>
              <w:t>contrary to the spirit of modern practice, which encourages frankness and the avoidance of unnecessary litigation</w:t>
            </w:r>
            <w:r>
              <w:rPr>
                <w:rFonts w:ascii="Arial" w:hAnsi="Arial" w:cs="Arial"/>
                <w:sz w:val="24"/>
                <w:szCs w:val="24"/>
                <w:lang w:val="en-US"/>
              </w:rPr>
              <w:t>.’</w:t>
            </w:r>
            <w:r>
              <w:rPr>
                <w:rStyle w:val="FootnoteReference"/>
                <w:rFonts w:ascii="Arial" w:hAnsi="Arial" w:cs="Arial"/>
                <w:sz w:val="24"/>
                <w:szCs w:val="24"/>
                <w:lang w:val="en-US"/>
              </w:rPr>
              <w:footnoteReference w:id="2"/>
            </w:r>
          </w:p>
          <w:p w:rsidR="00BF1A67" w:rsidRDefault="00BF1A67" w:rsidP="00267832">
            <w:pPr>
              <w:tabs>
                <w:tab w:val="left" w:pos="927"/>
              </w:tabs>
              <w:spacing w:line="360" w:lineRule="auto"/>
              <w:jc w:val="both"/>
              <w:rPr>
                <w:rFonts w:ascii="Arial" w:hAnsi="Arial" w:cs="Arial"/>
                <w:sz w:val="24"/>
                <w:szCs w:val="24"/>
                <w:lang w:val="en-US"/>
              </w:rPr>
            </w:pPr>
          </w:p>
          <w:p w:rsidR="00B2130D" w:rsidRDefault="00BF1A67" w:rsidP="00BF7AE7">
            <w:pPr>
              <w:tabs>
                <w:tab w:val="left" w:pos="927"/>
              </w:tabs>
              <w:spacing w:line="360" w:lineRule="auto"/>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t>For the reasons advanced above</w:t>
            </w:r>
            <w:r w:rsidR="008A1820">
              <w:rPr>
                <w:rFonts w:ascii="Arial" w:hAnsi="Arial" w:cs="Arial"/>
                <w:sz w:val="24"/>
                <w:szCs w:val="24"/>
                <w:lang w:val="en-US"/>
              </w:rPr>
              <w:t>,</w:t>
            </w:r>
            <w:r>
              <w:rPr>
                <w:rFonts w:ascii="Arial" w:hAnsi="Arial" w:cs="Arial"/>
                <w:sz w:val="24"/>
                <w:szCs w:val="24"/>
                <w:lang w:val="en-US"/>
              </w:rPr>
              <w:t xml:space="preserve"> I am of the view that documents in question are relevant and should therefore be disclosed.</w:t>
            </w:r>
          </w:p>
          <w:p w:rsidR="00BF7AE7" w:rsidRDefault="00BF7AE7" w:rsidP="00BF7AE7">
            <w:pPr>
              <w:tabs>
                <w:tab w:val="left" w:pos="927"/>
              </w:tabs>
              <w:spacing w:line="360" w:lineRule="auto"/>
              <w:jc w:val="both"/>
              <w:rPr>
                <w:rFonts w:ascii="Arial" w:hAnsi="Arial" w:cs="Arial"/>
                <w:sz w:val="24"/>
                <w:szCs w:val="24"/>
                <w:lang w:val="en-US"/>
              </w:rPr>
            </w:pPr>
          </w:p>
          <w:p w:rsidR="00C10692" w:rsidRPr="00C10692" w:rsidRDefault="00C10692" w:rsidP="00BF7AE7">
            <w:pPr>
              <w:tabs>
                <w:tab w:val="left" w:pos="927"/>
              </w:tabs>
              <w:spacing w:line="360" w:lineRule="auto"/>
              <w:jc w:val="both"/>
              <w:rPr>
                <w:rFonts w:ascii="Arial" w:hAnsi="Arial" w:cs="Arial"/>
                <w:sz w:val="24"/>
                <w:szCs w:val="24"/>
                <w:u w:val="single"/>
                <w:lang w:val="en-US"/>
              </w:rPr>
            </w:pPr>
            <w:r w:rsidRPr="00C10692">
              <w:rPr>
                <w:rFonts w:ascii="Arial" w:hAnsi="Arial" w:cs="Arial"/>
                <w:sz w:val="24"/>
                <w:szCs w:val="24"/>
                <w:u w:val="single"/>
                <w:lang w:val="en-US"/>
              </w:rPr>
              <w:t>Order</w:t>
            </w:r>
          </w:p>
          <w:p w:rsidR="00C10692" w:rsidRDefault="00C10692" w:rsidP="00BF7AE7">
            <w:pPr>
              <w:tabs>
                <w:tab w:val="left" w:pos="927"/>
              </w:tabs>
              <w:spacing w:line="360" w:lineRule="auto"/>
              <w:jc w:val="both"/>
              <w:rPr>
                <w:rFonts w:ascii="Arial" w:hAnsi="Arial" w:cs="Arial"/>
                <w:sz w:val="24"/>
                <w:szCs w:val="24"/>
                <w:lang w:val="en-US"/>
              </w:rPr>
            </w:pPr>
          </w:p>
          <w:p w:rsidR="00B2130D" w:rsidRDefault="00B2130D" w:rsidP="00BF7AE7">
            <w:pPr>
              <w:tabs>
                <w:tab w:val="left" w:pos="927"/>
              </w:tabs>
              <w:spacing w:line="360" w:lineRule="auto"/>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t>In the premises, I make the following order:</w:t>
            </w:r>
          </w:p>
          <w:p w:rsidR="00B2130D" w:rsidRDefault="00B2130D" w:rsidP="00BF7AE7">
            <w:pPr>
              <w:tabs>
                <w:tab w:val="left" w:pos="927"/>
              </w:tabs>
              <w:spacing w:line="360" w:lineRule="auto"/>
              <w:jc w:val="both"/>
              <w:rPr>
                <w:rFonts w:ascii="Arial" w:hAnsi="Arial" w:cs="Arial"/>
                <w:sz w:val="24"/>
                <w:szCs w:val="24"/>
                <w:lang w:val="en-US"/>
              </w:rPr>
            </w:pPr>
          </w:p>
          <w:p w:rsidR="00C10692" w:rsidRPr="003A036D" w:rsidRDefault="00C10692" w:rsidP="003A036D">
            <w:pPr>
              <w:pStyle w:val="ListParagraph"/>
              <w:numPr>
                <w:ilvl w:val="0"/>
                <w:numId w:val="2"/>
              </w:numPr>
              <w:spacing w:line="360" w:lineRule="auto"/>
              <w:ind w:left="72" w:hanging="72"/>
              <w:rPr>
                <w:rFonts w:ascii="Arial" w:hAnsi="Arial" w:cs="Arial"/>
                <w:sz w:val="24"/>
                <w:szCs w:val="24"/>
                <w:lang w:val="en-US"/>
              </w:rPr>
            </w:pPr>
            <w:r w:rsidRPr="003A036D">
              <w:rPr>
                <w:rFonts w:ascii="Arial" w:hAnsi="Arial" w:cs="Arial"/>
                <w:sz w:val="24"/>
                <w:szCs w:val="24"/>
                <w:lang w:val="en-US"/>
              </w:rPr>
              <w:t xml:space="preserve">The </w:t>
            </w:r>
            <w:r w:rsidR="000929CC">
              <w:rPr>
                <w:rFonts w:ascii="Arial" w:hAnsi="Arial" w:cs="Arial"/>
                <w:sz w:val="24"/>
                <w:szCs w:val="24"/>
                <w:lang w:val="en-US"/>
              </w:rPr>
              <w:t>d</w:t>
            </w:r>
            <w:r w:rsidR="00E120DB" w:rsidRPr="003A036D">
              <w:rPr>
                <w:rFonts w:ascii="Arial" w:hAnsi="Arial" w:cs="Arial"/>
                <w:sz w:val="24"/>
                <w:szCs w:val="24"/>
                <w:lang w:val="en-US"/>
              </w:rPr>
              <w:t>efendants</w:t>
            </w:r>
            <w:r w:rsidRPr="003A036D">
              <w:rPr>
                <w:rFonts w:ascii="Arial" w:hAnsi="Arial" w:cs="Arial"/>
                <w:sz w:val="24"/>
                <w:szCs w:val="24"/>
                <w:lang w:val="en-US"/>
              </w:rPr>
              <w:t xml:space="preserve"> are ordered to – within 15(</w:t>
            </w:r>
            <w:r w:rsidR="003A036D">
              <w:rPr>
                <w:rFonts w:ascii="Arial" w:hAnsi="Arial" w:cs="Arial"/>
                <w:sz w:val="24"/>
                <w:szCs w:val="24"/>
                <w:lang w:val="en-US"/>
              </w:rPr>
              <w:t xml:space="preserve">fifteen) days from the date of </w:t>
            </w:r>
            <w:r w:rsidRPr="003A036D">
              <w:rPr>
                <w:rFonts w:ascii="Arial" w:hAnsi="Arial" w:cs="Arial"/>
                <w:sz w:val="24"/>
                <w:szCs w:val="24"/>
                <w:lang w:val="en-US"/>
              </w:rPr>
              <w:t>this order – clearly, properly and unambiguously respond</w:t>
            </w:r>
            <w:r w:rsidR="003A036D">
              <w:rPr>
                <w:rFonts w:ascii="Arial" w:hAnsi="Arial" w:cs="Arial"/>
                <w:sz w:val="24"/>
                <w:szCs w:val="24"/>
                <w:lang w:val="en-US"/>
              </w:rPr>
              <w:t xml:space="preserve"> to paragraphs 1,2,3,5,6,8 and </w:t>
            </w:r>
            <w:r w:rsidRPr="003A036D">
              <w:rPr>
                <w:rFonts w:ascii="Arial" w:hAnsi="Arial" w:cs="Arial"/>
                <w:sz w:val="24"/>
                <w:szCs w:val="24"/>
                <w:lang w:val="en-US"/>
              </w:rPr>
              <w:t xml:space="preserve">10 of the </w:t>
            </w:r>
            <w:r w:rsidR="000929CC">
              <w:rPr>
                <w:rFonts w:ascii="Arial" w:hAnsi="Arial" w:cs="Arial"/>
                <w:sz w:val="24"/>
                <w:szCs w:val="24"/>
                <w:lang w:val="en-US"/>
              </w:rPr>
              <w:t>p</w:t>
            </w:r>
            <w:r w:rsidR="00E120DB" w:rsidRPr="003A036D">
              <w:rPr>
                <w:rFonts w:ascii="Arial" w:hAnsi="Arial" w:cs="Arial"/>
                <w:sz w:val="24"/>
                <w:szCs w:val="24"/>
                <w:lang w:val="en-US"/>
              </w:rPr>
              <w:t>laintiff</w:t>
            </w:r>
            <w:r w:rsidRPr="003A036D">
              <w:rPr>
                <w:rFonts w:ascii="Arial" w:hAnsi="Arial" w:cs="Arial"/>
                <w:sz w:val="24"/>
                <w:szCs w:val="24"/>
                <w:lang w:val="en-US"/>
              </w:rPr>
              <w:t>’s notice in terms of rule 28(8)(a) dated 14 October 2015.</w:t>
            </w:r>
          </w:p>
          <w:p w:rsidR="00C10692" w:rsidRDefault="00C10692" w:rsidP="00C10692">
            <w:pPr>
              <w:tabs>
                <w:tab w:val="left" w:pos="432"/>
              </w:tabs>
              <w:spacing w:line="360" w:lineRule="auto"/>
              <w:rPr>
                <w:rFonts w:ascii="Arial" w:hAnsi="Arial" w:cs="Arial"/>
                <w:sz w:val="24"/>
                <w:szCs w:val="24"/>
                <w:lang w:val="en-US"/>
              </w:rPr>
            </w:pPr>
          </w:p>
          <w:p w:rsidR="00C10692" w:rsidRPr="003A036D" w:rsidRDefault="00C10692" w:rsidP="003A036D">
            <w:pPr>
              <w:pStyle w:val="ListParagraph"/>
              <w:numPr>
                <w:ilvl w:val="0"/>
                <w:numId w:val="2"/>
              </w:numPr>
              <w:spacing w:line="360" w:lineRule="auto"/>
              <w:ind w:left="-18" w:firstLine="18"/>
              <w:rPr>
                <w:rFonts w:ascii="Arial" w:hAnsi="Arial" w:cs="Arial"/>
                <w:sz w:val="24"/>
                <w:szCs w:val="24"/>
                <w:lang w:val="en-US"/>
              </w:rPr>
            </w:pPr>
            <w:r w:rsidRPr="003A036D">
              <w:rPr>
                <w:rFonts w:ascii="Arial" w:hAnsi="Arial" w:cs="Arial"/>
                <w:sz w:val="24"/>
                <w:szCs w:val="24"/>
                <w:lang w:val="en-US"/>
              </w:rPr>
              <w:t xml:space="preserve">The </w:t>
            </w:r>
            <w:r w:rsidR="000929CC">
              <w:rPr>
                <w:rFonts w:ascii="Arial" w:hAnsi="Arial" w:cs="Arial"/>
                <w:sz w:val="24"/>
                <w:szCs w:val="24"/>
                <w:lang w:val="en-US"/>
              </w:rPr>
              <w:t>d</w:t>
            </w:r>
            <w:r w:rsidR="00E120DB" w:rsidRPr="003A036D">
              <w:rPr>
                <w:rFonts w:ascii="Arial" w:hAnsi="Arial" w:cs="Arial"/>
                <w:sz w:val="24"/>
                <w:szCs w:val="24"/>
                <w:lang w:val="en-US"/>
              </w:rPr>
              <w:t>efendants</w:t>
            </w:r>
            <w:r w:rsidRPr="003A036D">
              <w:rPr>
                <w:rFonts w:ascii="Arial" w:hAnsi="Arial" w:cs="Arial"/>
                <w:sz w:val="24"/>
                <w:szCs w:val="24"/>
                <w:lang w:val="en-US"/>
              </w:rPr>
              <w:t xml:space="preserve"> are ordered to – within 15 (</w:t>
            </w:r>
            <w:r w:rsidR="003A036D">
              <w:rPr>
                <w:rFonts w:ascii="Arial" w:hAnsi="Arial" w:cs="Arial"/>
                <w:sz w:val="24"/>
                <w:szCs w:val="24"/>
                <w:lang w:val="en-US"/>
              </w:rPr>
              <w:t xml:space="preserve">fifteen) days from the date of </w:t>
            </w:r>
            <w:r w:rsidRPr="003A036D">
              <w:rPr>
                <w:rFonts w:ascii="Arial" w:hAnsi="Arial" w:cs="Arial"/>
                <w:sz w:val="24"/>
                <w:szCs w:val="24"/>
                <w:lang w:val="en-US"/>
              </w:rPr>
              <w:t xml:space="preserve">this order – discover and deliver to the </w:t>
            </w:r>
            <w:r w:rsidR="000929CC">
              <w:rPr>
                <w:rFonts w:ascii="Arial" w:hAnsi="Arial" w:cs="Arial"/>
                <w:sz w:val="24"/>
                <w:szCs w:val="24"/>
                <w:lang w:val="en-US"/>
              </w:rPr>
              <w:t>p</w:t>
            </w:r>
            <w:r w:rsidR="00E120DB" w:rsidRPr="003A036D">
              <w:rPr>
                <w:rFonts w:ascii="Arial" w:hAnsi="Arial" w:cs="Arial"/>
                <w:sz w:val="24"/>
                <w:szCs w:val="24"/>
                <w:lang w:val="en-US"/>
              </w:rPr>
              <w:t>laintiff</w:t>
            </w:r>
            <w:r w:rsidRPr="003A036D">
              <w:rPr>
                <w:rFonts w:ascii="Arial" w:hAnsi="Arial" w:cs="Arial"/>
                <w:sz w:val="24"/>
                <w:szCs w:val="24"/>
                <w:lang w:val="en-US"/>
              </w:rPr>
              <w:t>, the doc</w:t>
            </w:r>
            <w:r w:rsidR="003A036D">
              <w:rPr>
                <w:rFonts w:ascii="Arial" w:hAnsi="Arial" w:cs="Arial"/>
                <w:sz w:val="24"/>
                <w:szCs w:val="24"/>
                <w:lang w:val="en-US"/>
              </w:rPr>
              <w:t xml:space="preserve">uments identified in paragraphs </w:t>
            </w:r>
            <w:r w:rsidRPr="003A036D">
              <w:rPr>
                <w:rFonts w:ascii="Arial" w:hAnsi="Arial" w:cs="Arial"/>
                <w:sz w:val="24"/>
                <w:szCs w:val="24"/>
                <w:lang w:val="en-US"/>
              </w:rPr>
              <w:t xml:space="preserve">4,7,9,11 and 12 of the </w:t>
            </w:r>
            <w:r w:rsidR="000929CC">
              <w:rPr>
                <w:rFonts w:ascii="Arial" w:hAnsi="Arial" w:cs="Arial"/>
                <w:sz w:val="24"/>
                <w:szCs w:val="24"/>
                <w:lang w:val="en-US"/>
              </w:rPr>
              <w:t>p</w:t>
            </w:r>
            <w:r w:rsidR="00E120DB" w:rsidRPr="003A036D">
              <w:rPr>
                <w:rFonts w:ascii="Arial" w:hAnsi="Arial" w:cs="Arial"/>
                <w:sz w:val="24"/>
                <w:szCs w:val="24"/>
                <w:lang w:val="en-US"/>
              </w:rPr>
              <w:t>laintiff</w:t>
            </w:r>
            <w:r w:rsidRPr="003A036D">
              <w:rPr>
                <w:rFonts w:ascii="Arial" w:hAnsi="Arial" w:cs="Arial"/>
                <w:sz w:val="24"/>
                <w:szCs w:val="24"/>
                <w:lang w:val="en-US"/>
              </w:rPr>
              <w:t xml:space="preserve">’s notice in terms of rule 28(8)(a) dated 14 October 2015, </w:t>
            </w:r>
            <w:r w:rsidRPr="003A036D">
              <w:rPr>
                <w:rFonts w:ascii="Arial" w:hAnsi="Arial" w:cs="Arial"/>
                <w:sz w:val="24"/>
                <w:szCs w:val="24"/>
                <w:lang w:val="en-US"/>
              </w:rPr>
              <w:tab/>
              <w:t>and further duly comply with the said notice pertaining thereto.</w:t>
            </w:r>
          </w:p>
          <w:p w:rsidR="00C10692" w:rsidRDefault="00C10692" w:rsidP="00C10692">
            <w:pPr>
              <w:tabs>
                <w:tab w:val="left" w:pos="432"/>
              </w:tabs>
              <w:spacing w:line="360" w:lineRule="auto"/>
              <w:rPr>
                <w:rFonts w:ascii="Arial" w:hAnsi="Arial" w:cs="Arial"/>
                <w:sz w:val="24"/>
                <w:szCs w:val="24"/>
                <w:lang w:val="en-US"/>
              </w:rPr>
            </w:pPr>
          </w:p>
          <w:p w:rsidR="00C10692" w:rsidRPr="003A036D" w:rsidRDefault="00C10692" w:rsidP="003A036D">
            <w:pPr>
              <w:pStyle w:val="ListParagraph"/>
              <w:numPr>
                <w:ilvl w:val="0"/>
                <w:numId w:val="2"/>
              </w:numPr>
              <w:spacing w:line="360" w:lineRule="auto"/>
              <w:ind w:left="-18" w:firstLine="18"/>
              <w:rPr>
                <w:rFonts w:ascii="Arial" w:hAnsi="Arial" w:cs="Arial"/>
                <w:sz w:val="24"/>
                <w:szCs w:val="24"/>
                <w:lang w:val="en-US"/>
              </w:rPr>
            </w:pPr>
            <w:r w:rsidRPr="003A036D">
              <w:rPr>
                <w:rFonts w:ascii="Arial" w:hAnsi="Arial" w:cs="Arial"/>
                <w:sz w:val="24"/>
                <w:szCs w:val="24"/>
                <w:lang w:val="en-US"/>
              </w:rPr>
              <w:t xml:space="preserve">The </w:t>
            </w:r>
            <w:r w:rsidR="000929CC">
              <w:rPr>
                <w:rFonts w:ascii="Arial" w:hAnsi="Arial" w:cs="Arial"/>
                <w:sz w:val="24"/>
                <w:szCs w:val="24"/>
                <w:lang w:val="en-US"/>
              </w:rPr>
              <w:t>d</w:t>
            </w:r>
            <w:r w:rsidR="00E120DB" w:rsidRPr="003A036D">
              <w:rPr>
                <w:rFonts w:ascii="Arial" w:hAnsi="Arial" w:cs="Arial"/>
                <w:sz w:val="24"/>
                <w:szCs w:val="24"/>
                <w:lang w:val="en-US"/>
              </w:rPr>
              <w:t>efendants</w:t>
            </w:r>
            <w:r w:rsidRPr="003A036D">
              <w:rPr>
                <w:rFonts w:ascii="Arial" w:hAnsi="Arial" w:cs="Arial"/>
                <w:sz w:val="24"/>
                <w:szCs w:val="24"/>
                <w:lang w:val="en-US"/>
              </w:rPr>
              <w:t xml:space="preserve"> are ordered to pay the </w:t>
            </w:r>
            <w:r w:rsidR="000929CC">
              <w:rPr>
                <w:rFonts w:ascii="Arial" w:hAnsi="Arial" w:cs="Arial"/>
                <w:sz w:val="24"/>
                <w:szCs w:val="24"/>
                <w:lang w:val="en-US"/>
              </w:rPr>
              <w:t>p</w:t>
            </w:r>
            <w:r w:rsidR="00E120DB" w:rsidRPr="003A036D">
              <w:rPr>
                <w:rFonts w:ascii="Arial" w:hAnsi="Arial" w:cs="Arial"/>
                <w:sz w:val="24"/>
                <w:szCs w:val="24"/>
                <w:lang w:val="en-US"/>
              </w:rPr>
              <w:t>laintiff</w:t>
            </w:r>
            <w:r w:rsidRPr="003A036D">
              <w:rPr>
                <w:rFonts w:ascii="Arial" w:hAnsi="Arial" w:cs="Arial"/>
                <w:sz w:val="24"/>
                <w:szCs w:val="24"/>
                <w:lang w:val="en-US"/>
              </w:rPr>
              <w:t xml:space="preserve">’s </w:t>
            </w:r>
            <w:r w:rsidR="003A036D">
              <w:rPr>
                <w:rFonts w:ascii="Arial" w:hAnsi="Arial" w:cs="Arial"/>
                <w:sz w:val="24"/>
                <w:szCs w:val="24"/>
                <w:lang w:val="en-US"/>
              </w:rPr>
              <w:t>cost of the application jointly and</w:t>
            </w:r>
            <w:r w:rsidRPr="003A036D">
              <w:rPr>
                <w:rFonts w:ascii="Arial" w:hAnsi="Arial" w:cs="Arial"/>
                <w:sz w:val="24"/>
                <w:szCs w:val="24"/>
                <w:lang w:val="en-US"/>
              </w:rPr>
              <w:tab/>
              <w:t>severally the one paying the other to be absolved, including the c</w:t>
            </w:r>
            <w:r w:rsidR="000929CC">
              <w:rPr>
                <w:rFonts w:ascii="Arial" w:hAnsi="Arial" w:cs="Arial"/>
                <w:sz w:val="24"/>
                <w:szCs w:val="24"/>
                <w:lang w:val="en-US"/>
              </w:rPr>
              <w:t xml:space="preserve">osts of one instructing </w:t>
            </w:r>
            <w:r w:rsidR="000929CC">
              <w:rPr>
                <w:rFonts w:ascii="Arial" w:hAnsi="Arial" w:cs="Arial"/>
                <w:sz w:val="24"/>
                <w:szCs w:val="24"/>
                <w:lang w:val="en-US"/>
              </w:rPr>
              <w:tab/>
              <w:t>and two</w:t>
            </w:r>
            <w:r w:rsidRPr="003A036D">
              <w:rPr>
                <w:rFonts w:ascii="Arial" w:hAnsi="Arial" w:cs="Arial"/>
                <w:sz w:val="24"/>
                <w:szCs w:val="24"/>
                <w:lang w:val="en-US"/>
              </w:rPr>
              <w:t xml:space="preserve"> instructed counsel.</w:t>
            </w:r>
          </w:p>
          <w:p w:rsidR="00C10692" w:rsidRDefault="00C10692" w:rsidP="00C10692">
            <w:pPr>
              <w:tabs>
                <w:tab w:val="left" w:pos="432"/>
              </w:tabs>
              <w:spacing w:line="360" w:lineRule="auto"/>
              <w:rPr>
                <w:rFonts w:ascii="Arial" w:hAnsi="Arial" w:cs="Arial"/>
                <w:sz w:val="24"/>
                <w:szCs w:val="24"/>
                <w:lang w:val="en-US"/>
              </w:rPr>
            </w:pPr>
          </w:p>
          <w:p w:rsidR="00C10692" w:rsidRPr="003A036D" w:rsidRDefault="003A036D" w:rsidP="003A036D">
            <w:pPr>
              <w:pStyle w:val="ListParagraph"/>
              <w:numPr>
                <w:ilvl w:val="0"/>
                <w:numId w:val="2"/>
              </w:numPr>
              <w:spacing w:line="360" w:lineRule="auto"/>
              <w:ind w:hanging="738"/>
              <w:rPr>
                <w:rFonts w:ascii="Arial" w:hAnsi="Arial" w:cs="Arial"/>
                <w:sz w:val="24"/>
                <w:szCs w:val="24"/>
                <w:lang w:val="en-US"/>
              </w:rPr>
            </w:pPr>
            <w:r>
              <w:rPr>
                <w:rFonts w:ascii="Arial" w:hAnsi="Arial" w:cs="Arial"/>
                <w:sz w:val="24"/>
                <w:szCs w:val="24"/>
                <w:lang w:val="en-US"/>
              </w:rPr>
              <w:t>The matter is postponed to 08 M</w:t>
            </w:r>
            <w:r w:rsidR="00C10692" w:rsidRPr="003A036D">
              <w:rPr>
                <w:rFonts w:ascii="Arial" w:hAnsi="Arial" w:cs="Arial"/>
                <w:sz w:val="24"/>
                <w:szCs w:val="24"/>
                <w:lang w:val="en-US"/>
              </w:rPr>
              <w:t>ay 2019 at 15:15 for a status hearing.</w:t>
            </w:r>
          </w:p>
          <w:p w:rsidR="00C10692" w:rsidRDefault="00C10692" w:rsidP="00C10692">
            <w:pPr>
              <w:tabs>
                <w:tab w:val="left" w:pos="432"/>
              </w:tabs>
              <w:spacing w:line="360" w:lineRule="auto"/>
              <w:rPr>
                <w:rFonts w:ascii="Arial" w:hAnsi="Arial" w:cs="Arial"/>
                <w:sz w:val="24"/>
                <w:szCs w:val="24"/>
                <w:lang w:val="en-US"/>
              </w:rPr>
            </w:pPr>
          </w:p>
          <w:p w:rsidR="00B2130D" w:rsidRPr="003A036D" w:rsidRDefault="00C10692" w:rsidP="003A036D">
            <w:pPr>
              <w:pStyle w:val="ListParagraph"/>
              <w:numPr>
                <w:ilvl w:val="0"/>
                <w:numId w:val="2"/>
              </w:numPr>
              <w:spacing w:line="360" w:lineRule="auto"/>
              <w:ind w:hanging="720"/>
              <w:jc w:val="both"/>
              <w:rPr>
                <w:rFonts w:ascii="Arial" w:hAnsi="Arial" w:cs="Arial"/>
                <w:sz w:val="24"/>
                <w:szCs w:val="24"/>
                <w:lang w:val="en-US"/>
              </w:rPr>
            </w:pPr>
            <w:r w:rsidRPr="003A036D">
              <w:rPr>
                <w:rFonts w:ascii="Arial" w:hAnsi="Arial" w:cs="Arial"/>
                <w:sz w:val="24"/>
                <w:szCs w:val="24"/>
                <w:lang w:val="en-US"/>
              </w:rPr>
              <w:t>The parties are directed to file a joint status report on or before 02 May 2019.</w:t>
            </w:r>
          </w:p>
          <w:p w:rsidR="00C809A2" w:rsidRPr="000F1496" w:rsidRDefault="00C809A2" w:rsidP="00267832">
            <w:pPr>
              <w:tabs>
                <w:tab w:val="left" w:pos="927"/>
              </w:tabs>
              <w:spacing w:line="360" w:lineRule="auto"/>
              <w:jc w:val="both"/>
              <w:rPr>
                <w:rFonts w:ascii="Arial" w:hAnsi="Arial" w:cs="Arial"/>
                <w:sz w:val="24"/>
                <w:szCs w:val="24"/>
                <w:lang w:val="en-US"/>
              </w:rPr>
            </w:pPr>
          </w:p>
        </w:tc>
      </w:tr>
      <w:tr w:rsidR="000F1496" w:rsidRPr="000F1496" w:rsidTr="00C434EC">
        <w:tc>
          <w:tcPr>
            <w:tcW w:w="4950" w:type="dxa"/>
          </w:tcPr>
          <w:p w:rsidR="000F1496" w:rsidRDefault="00876CB2" w:rsidP="000F1496">
            <w:pPr>
              <w:rPr>
                <w:rFonts w:ascii="Arial" w:hAnsi="Arial" w:cs="Arial"/>
                <w:b/>
                <w:sz w:val="24"/>
                <w:szCs w:val="24"/>
                <w:lang w:val="en-US"/>
              </w:rPr>
            </w:pPr>
            <w:r>
              <w:rPr>
                <w:rFonts w:ascii="Arial" w:hAnsi="Arial" w:cs="Arial"/>
                <w:b/>
                <w:sz w:val="24"/>
                <w:szCs w:val="24"/>
                <w:lang w:val="en-US"/>
              </w:rPr>
              <w:lastRenderedPageBreak/>
              <w:tab/>
            </w:r>
            <w:r w:rsidR="00C10692">
              <w:rPr>
                <w:rFonts w:ascii="Arial" w:hAnsi="Arial" w:cs="Arial"/>
                <w:b/>
                <w:sz w:val="24"/>
                <w:szCs w:val="24"/>
                <w:lang w:val="en-US"/>
              </w:rPr>
              <w:t>Judge’s signature</w:t>
            </w:r>
          </w:p>
          <w:p w:rsidR="00172A5E" w:rsidRPr="000F1496" w:rsidRDefault="00172A5E" w:rsidP="000F1496">
            <w:pPr>
              <w:rPr>
                <w:rFonts w:ascii="Arial" w:hAnsi="Arial" w:cs="Arial"/>
                <w:b/>
                <w:sz w:val="24"/>
                <w:szCs w:val="24"/>
                <w:lang w:val="en-US"/>
              </w:rPr>
            </w:pPr>
          </w:p>
        </w:tc>
        <w:tc>
          <w:tcPr>
            <w:tcW w:w="5130" w:type="dxa"/>
          </w:tcPr>
          <w:p w:rsidR="000F1496" w:rsidRPr="000F1496" w:rsidRDefault="000F1496" w:rsidP="000F1496">
            <w:pPr>
              <w:rPr>
                <w:rFonts w:ascii="Arial" w:hAnsi="Arial" w:cs="Arial"/>
                <w:b/>
                <w:sz w:val="24"/>
                <w:szCs w:val="24"/>
                <w:lang w:val="en-US"/>
              </w:rPr>
            </w:pPr>
            <w:r w:rsidRPr="000F1496">
              <w:rPr>
                <w:rFonts w:ascii="Arial" w:hAnsi="Arial" w:cs="Arial"/>
                <w:b/>
                <w:sz w:val="24"/>
                <w:szCs w:val="24"/>
                <w:lang w:val="en-US"/>
              </w:rPr>
              <w:t>Note to the parties:</w:t>
            </w:r>
          </w:p>
        </w:tc>
      </w:tr>
      <w:tr w:rsidR="000F1496" w:rsidRPr="000F1496" w:rsidTr="00C434EC">
        <w:tc>
          <w:tcPr>
            <w:tcW w:w="4950" w:type="dxa"/>
          </w:tcPr>
          <w:p w:rsidR="000F1496" w:rsidRDefault="000F1496" w:rsidP="000F1496">
            <w:pPr>
              <w:rPr>
                <w:rFonts w:ascii="Arial" w:hAnsi="Arial" w:cs="Arial"/>
                <w:sz w:val="24"/>
                <w:szCs w:val="24"/>
                <w:lang w:val="en-US"/>
              </w:rPr>
            </w:pPr>
          </w:p>
          <w:p w:rsidR="004F3697" w:rsidRDefault="004F3697" w:rsidP="000F1496">
            <w:pPr>
              <w:rPr>
                <w:rFonts w:ascii="Arial" w:hAnsi="Arial" w:cs="Arial"/>
                <w:sz w:val="24"/>
                <w:szCs w:val="24"/>
                <w:lang w:val="en-US"/>
              </w:rPr>
            </w:pPr>
          </w:p>
          <w:p w:rsidR="004F3697" w:rsidRDefault="004F3697" w:rsidP="000F1496">
            <w:pPr>
              <w:rPr>
                <w:rFonts w:ascii="Arial" w:hAnsi="Arial" w:cs="Arial"/>
                <w:sz w:val="24"/>
                <w:szCs w:val="24"/>
                <w:lang w:val="en-US"/>
              </w:rPr>
            </w:pPr>
          </w:p>
          <w:p w:rsidR="00BF7AE7" w:rsidRPr="000F1496" w:rsidRDefault="00BF7AE7" w:rsidP="000F1496">
            <w:pPr>
              <w:rPr>
                <w:rFonts w:ascii="Arial" w:hAnsi="Arial" w:cs="Arial"/>
                <w:sz w:val="24"/>
                <w:szCs w:val="24"/>
                <w:lang w:val="en-US"/>
              </w:rPr>
            </w:pPr>
          </w:p>
        </w:tc>
        <w:tc>
          <w:tcPr>
            <w:tcW w:w="5130" w:type="dxa"/>
          </w:tcPr>
          <w:p w:rsidR="000F1496" w:rsidRPr="000F1496" w:rsidRDefault="00C10692" w:rsidP="000F1496">
            <w:pPr>
              <w:rPr>
                <w:rFonts w:ascii="Arial" w:hAnsi="Arial" w:cs="Arial"/>
                <w:sz w:val="24"/>
                <w:szCs w:val="24"/>
                <w:lang w:val="en-US"/>
              </w:rPr>
            </w:pPr>
            <w:r>
              <w:rPr>
                <w:rFonts w:ascii="Arial" w:hAnsi="Arial" w:cs="Arial"/>
                <w:sz w:val="24"/>
                <w:szCs w:val="24"/>
                <w:lang w:val="en-US"/>
              </w:rPr>
              <w:t xml:space="preserve">Not applicable </w:t>
            </w:r>
          </w:p>
        </w:tc>
      </w:tr>
      <w:tr w:rsidR="000F1496" w:rsidRPr="000F1496" w:rsidTr="00C434EC">
        <w:tc>
          <w:tcPr>
            <w:tcW w:w="10080" w:type="dxa"/>
            <w:gridSpan w:val="2"/>
          </w:tcPr>
          <w:p w:rsidR="000F1496" w:rsidRPr="000F1496" w:rsidRDefault="000F1496" w:rsidP="000F1496">
            <w:pPr>
              <w:jc w:val="center"/>
              <w:rPr>
                <w:rFonts w:ascii="Arial" w:hAnsi="Arial" w:cs="Arial"/>
                <w:b/>
                <w:sz w:val="24"/>
                <w:szCs w:val="24"/>
                <w:lang w:val="en-US"/>
              </w:rPr>
            </w:pPr>
            <w:r w:rsidRPr="000F1496">
              <w:rPr>
                <w:rFonts w:ascii="Arial" w:hAnsi="Arial" w:cs="Arial"/>
                <w:b/>
                <w:sz w:val="24"/>
                <w:szCs w:val="24"/>
                <w:lang w:val="en-US"/>
              </w:rPr>
              <w:t>Counsel:</w:t>
            </w:r>
          </w:p>
        </w:tc>
      </w:tr>
      <w:tr w:rsidR="000F1496" w:rsidRPr="000F1496" w:rsidTr="00C434EC">
        <w:tc>
          <w:tcPr>
            <w:tcW w:w="4950" w:type="dxa"/>
          </w:tcPr>
          <w:p w:rsidR="000F1496" w:rsidRPr="000F1496" w:rsidRDefault="00C10692" w:rsidP="000F1496">
            <w:pPr>
              <w:rPr>
                <w:rFonts w:ascii="Arial" w:hAnsi="Arial" w:cs="Arial"/>
                <w:b/>
                <w:sz w:val="24"/>
                <w:szCs w:val="24"/>
                <w:lang w:val="en-US"/>
              </w:rPr>
            </w:pPr>
            <w:r w:rsidRPr="00BF7AE7">
              <w:rPr>
                <w:rFonts w:ascii="Arial" w:hAnsi="Arial" w:cs="Arial"/>
                <w:b/>
                <w:sz w:val="24"/>
                <w:szCs w:val="24"/>
                <w:lang w:val="en-US"/>
              </w:rPr>
              <w:t>Applicant</w:t>
            </w:r>
          </w:p>
        </w:tc>
        <w:tc>
          <w:tcPr>
            <w:tcW w:w="5130" w:type="dxa"/>
          </w:tcPr>
          <w:p w:rsidR="000F1496" w:rsidRPr="000F1496" w:rsidRDefault="00E120DB" w:rsidP="000F1496">
            <w:pPr>
              <w:rPr>
                <w:rFonts w:ascii="Arial" w:hAnsi="Arial" w:cs="Arial"/>
                <w:b/>
                <w:sz w:val="24"/>
                <w:szCs w:val="24"/>
                <w:lang w:val="en-US"/>
              </w:rPr>
            </w:pPr>
            <w:r>
              <w:rPr>
                <w:rFonts w:ascii="Arial" w:hAnsi="Arial" w:cs="Arial"/>
                <w:b/>
                <w:sz w:val="24"/>
                <w:szCs w:val="24"/>
                <w:lang w:val="en-US"/>
              </w:rPr>
              <w:t>Defendants</w:t>
            </w:r>
          </w:p>
          <w:p w:rsidR="000F1496" w:rsidRPr="000F1496" w:rsidRDefault="000F1496" w:rsidP="000F1496">
            <w:pPr>
              <w:rPr>
                <w:rFonts w:ascii="Arial" w:hAnsi="Arial" w:cs="Arial"/>
                <w:sz w:val="24"/>
                <w:szCs w:val="24"/>
                <w:lang w:val="en-US"/>
              </w:rPr>
            </w:pPr>
          </w:p>
        </w:tc>
      </w:tr>
      <w:tr w:rsidR="00C10692" w:rsidRPr="000F1496" w:rsidTr="00C434EC">
        <w:tc>
          <w:tcPr>
            <w:tcW w:w="4950" w:type="dxa"/>
          </w:tcPr>
          <w:p w:rsidR="00C10692" w:rsidRDefault="00C000C6" w:rsidP="000F1496">
            <w:pPr>
              <w:rPr>
                <w:rFonts w:ascii="Arial" w:hAnsi="Arial" w:cs="Arial"/>
                <w:sz w:val="24"/>
                <w:szCs w:val="24"/>
                <w:lang w:val="en-US"/>
              </w:rPr>
            </w:pPr>
            <w:r>
              <w:rPr>
                <w:rFonts w:ascii="Arial" w:hAnsi="Arial" w:cs="Arial"/>
                <w:sz w:val="24"/>
                <w:szCs w:val="24"/>
                <w:lang w:val="en-US"/>
              </w:rPr>
              <w:lastRenderedPageBreak/>
              <w:t xml:space="preserve">Adv </w:t>
            </w:r>
            <w:r w:rsidR="003A036D">
              <w:rPr>
                <w:rFonts w:ascii="Arial" w:hAnsi="Arial" w:cs="Arial"/>
                <w:sz w:val="24"/>
                <w:szCs w:val="24"/>
                <w:lang w:val="en-US"/>
              </w:rPr>
              <w:t xml:space="preserve">R </w:t>
            </w:r>
            <w:r>
              <w:rPr>
                <w:rFonts w:ascii="Arial" w:hAnsi="Arial" w:cs="Arial"/>
                <w:sz w:val="24"/>
                <w:szCs w:val="24"/>
                <w:lang w:val="en-US"/>
              </w:rPr>
              <w:t>Totemeyer</w:t>
            </w:r>
            <w:r w:rsidR="003A036D">
              <w:rPr>
                <w:rFonts w:ascii="Arial" w:hAnsi="Arial" w:cs="Arial"/>
                <w:sz w:val="24"/>
                <w:szCs w:val="24"/>
                <w:lang w:val="en-US"/>
              </w:rPr>
              <w:t xml:space="preserve"> (SC)</w:t>
            </w:r>
            <w:r>
              <w:rPr>
                <w:rFonts w:ascii="Arial" w:hAnsi="Arial" w:cs="Arial"/>
                <w:sz w:val="24"/>
                <w:szCs w:val="24"/>
                <w:lang w:val="en-US"/>
              </w:rPr>
              <w:t xml:space="preserve"> with Adv </w:t>
            </w:r>
            <w:r w:rsidR="003A036D">
              <w:rPr>
                <w:rFonts w:ascii="Arial" w:hAnsi="Arial" w:cs="Arial"/>
                <w:sz w:val="24"/>
                <w:szCs w:val="24"/>
                <w:lang w:val="en-US"/>
              </w:rPr>
              <w:t xml:space="preserve">D </w:t>
            </w:r>
            <w:r>
              <w:rPr>
                <w:rFonts w:ascii="Arial" w:hAnsi="Arial" w:cs="Arial"/>
                <w:sz w:val="24"/>
                <w:szCs w:val="24"/>
                <w:lang w:val="en-US"/>
              </w:rPr>
              <w:t xml:space="preserve">Obbes </w:t>
            </w:r>
          </w:p>
          <w:p w:rsidR="00C000C6" w:rsidRDefault="00C000C6" w:rsidP="000F1496">
            <w:pPr>
              <w:rPr>
                <w:rFonts w:ascii="Arial" w:hAnsi="Arial" w:cs="Arial"/>
                <w:sz w:val="24"/>
                <w:szCs w:val="24"/>
                <w:lang w:val="en-US"/>
              </w:rPr>
            </w:pPr>
          </w:p>
          <w:p w:rsidR="00C000C6" w:rsidRDefault="003A036D" w:rsidP="000F1496">
            <w:pPr>
              <w:rPr>
                <w:rFonts w:ascii="Arial" w:hAnsi="Arial" w:cs="Arial"/>
                <w:sz w:val="24"/>
                <w:szCs w:val="24"/>
                <w:lang w:val="en-US"/>
              </w:rPr>
            </w:pPr>
            <w:r>
              <w:rPr>
                <w:rFonts w:ascii="Arial" w:hAnsi="Arial" w:cs="Arial"/>
                <w:sz w:val="24"/>
                <w:szCs w:val="24"/>
                <w:lang w:val="en-US"/>
              </w:rPr>
              <w:t xml:space="preserve">Instructed by: </w:t>
            </w:r>
            <w:r w:rsidR="00C000C6">
              <w:rPr>
                <w:rFonts w:ascii="Arial" w:hAnsi="Arial" w:cs="Arial"/>
                <w:sz w:val="24"/>
                <w:szCs w:val="24"/>
                <w:lang w:val="en-US"/>
              </w:rPr>
              <w:t xml:space="preserve"> MB De Klerk &amp; Associates </w:t>
            </w:r>
          </w:p>
          <w:p w:rsidR="00BF7AE7" w:rsidRDefault="00BF7AE7" w:rsidP="000F1496">
            <w:pPr>
              <w:rPr>
                <w:rFonts w:ascii="Arial" w:hAnsi="Arial" w:cs="Arial"/>
                <w:sz w:val="24"/>
                <w:szCs w:val="24"/>
                <w:lang w:val="en-US"/>
              </w:rPr>
            </w:pPr>
          </w:p>
          <w:p w:rsidR="00BF7AE7" w:rsidRDefault="00BF7AE7" w:rsidP="000F1496">
            <w:pPr>
              <w:rPr>
                <w:rFonts w:ascii="Arial" w:hAnsi="Arial" w:cs="Arial"/>
                <w:sz w:val="24"/>
                <w:szCs w:val="24"/>
                <w:lang w:val="en-US"/>
              </w:rPr>
            </w:pPr>
          </w:p>
          <w:p w:rsidR="00BF7AE7" w:rsidRPr="000F1496" w:rsidRDefault="00BF7AE7" w:rsidP="000F1496">
            <w:pPr>
              <w:rPr>
                <w:rFonts w:ascii="Arial" w:hAnsi="Arial" w:cs="Arial"/>
                <w:sz w:val="24"/>
                <w:szCs w:val="24"/>
                <w:lang w:val="en-US"/>
              </w:rPr>
            </w:pPr>
          </w:p>
        </w:tc>
        <w:tc>
          <w:tcPr>
            <w:tcW w:w="5130" w:type="dxa"/>
          </w:tcPr>
          <w:p w:rsidR="00C10692" w:rsidRDefault="00C000C6" w:rsidP="000F1496">
            <w:pPr>
              <w:rPr>
                <w:rFonts w:ascii="Arial" w:hAnsi="Arial" w:cs="Arial"/>
                <w:sz w:val="24"/>
                <w:szCs w:val="24"/>
                <w:lang w:val="en-US"/>
              </w:rPr>
            </w:pPr>
            <w:r>
              <w:rPr>
                <w:rFonts w:ascii="Arial" w:hAnsi="Arial" w:cs="Arial"/>
                <w:sz w:val="24"/>
                <w:szCs w:val="24"/>
                <w:lang w:val="en-US"/>
              </w:rPr>
              <w:t xml:space="preserve">Adv </w:t>
            </w:r>
            <w:r w:rsidR="00E72443">
              <w:rPr>
                <w:rFonts w:ascii="Arial" w:hAnsi="Arial" w:cs="Arial"/>
                <w:sz w:val="24"/>
                <w:szCs w:val="24"/>
                <w:lang w:val="en-US"/>
              </w:rPr>
              <w:t xml:space="preserve">WJ </w:t>
            </w:r>
            <w:r>
              <w:rPr>
                <w:rFonts w:ascii="Arial" w:hAnsi="Arial" w:cs="Arial"/>
                <w:sz w:val="24"/>
                <w:szCs w:val="24"/>
                <w:lang w:val="en-US"/>
              </w:rPr>
              <w:t>Vermeulen</w:t>
            </w:r>
            <w:r w:rsidR="003A036D">
              <w:rPr>
                <w:rFonts w:ascii="Arial" w:hAnsi="Arial" w:cs="Arial"/>
                <w:sz w:val="24"/>
                <w:szCs w:val="24"/>
                <w:lang w:val="en-US"/>
              </w:rPr>
              <w:t xml:space="preserve"> (SC)</w:t>
            </w:r>
            <w:r>
              <w:rPr>
                <w:rFonts w:ascii="Arial" w:hAnsi="Arial" w:cs="Arial"/>
                <w:sz w:val="24"/>
                <w:szCs w:val="24"/>
                <w:lang w:val="en-US"/>
              </w:rPr>
              <w:t xml:space="preserve">  with Adv </w:t>
            </w:r>
            <w:r w:rsidR="003A036D">
              <w:rPr>
                <w:rFonts w:ascii="Arial" w:hAnsi="Arial" w:cs="Arial"/>
                <w:sz w:val="24"/>
                <w:szCs w:val="24"/>
                <w:lang w:val="en-US"/>
              </w:rPr>
              <w:t xml:space="preserve">R </w:t>
            </w:r>
            <w:r>
              <w:rPr>
                <w:rFonts w:ascii="Arial" w:hAnsi="Arial" w:cs="Arial"/>
                <w:sz w:val="24"/>
                <w:szCs w:val="24"/>
                <w:lang w:val="en-US"/>
              </w:rPr>
              <w:t>Heathcote</w:t>
            </w:r>
            <w:r w:rsidR="003A036D">
              <w:rPr>
                <w:rFonts w:ascii="Arial" w:hAnsi="Arial" w:cs="Arial"/>
                <w:sz w:val="24"/>
                <w:szCs w:val="24"/>
                <w:lang w:val="en-US"/>
              </w:rPr>
              <w:t xml:space="preserve"> (SC)</w:t>
            </w:r>
          </w:p>
          <w:p w:rsidR="003A036D" w:rsidRDefault="003A036D" w:rsidP="000F1496">
            <w:pPr>
              <w:rPr>
                <w:rFonts w:ascii="Arial" w:hAnsi="Arial" w:cs="Arial"/>
                <w:sz w:val="24"/>
                <w:szCs w:val="24"/>
                <w:lang w:val="en-US"/>
              </w:rPr>
            </w:pPr>
          </w:p>
          <w:p w:rsidR="00C000C6" w:rsidRPr="000F1496" w:rsidRDefault="003A036D" w:rsidP="000F1496">
            <w:pPr>
              <w:rPr>
                <w:rFonts w:ascii="Arial" w:hAnsi="Arial" w:cs="Arial"/>
                <w:sz w:val="24"/>
                <w:szCs w:val="24"/>
                <w:lang w:val="en-US"/>
              </w:rPr>
            </w:pPr>
            <w:r>
              <w:rPr>
                <w:rFonts w:ascii="Arial" w:hAnsi="Arial" w:cs="Arial"/>
                <w:sz w:val="24"/>
                <w:szCs w:val="24"/>
                <w:lang w:val="en-US"/>
              </w:rPr>
              <w:t>Instructed by:</w:t>
            </w:r>
            <w:r w:rsidR="00C000C6">
              <w:rPr>
                <w:rFonts w:ascii="Arial" w:hAnsi="Arial" w:cs="Arial"/>
                <w:sz w:val="24"/>
                <w:szCs w:val="24"/>
                <w:lang w:val="en-US"/>
              </w:rPr>
              <w:t xml:space="preserve">  Etzold - Duvenhage</w:t>
            </w:r>
          </w:p>
        </w:tc>
      </w:tr>
    </w:tbl>
    <w:p w:rsidR="000F1496" w:rsidRPr="000F1496" w:rsidRDefault="000F1496" w:rsidP="000F1496">
      <w:pPr>
        <w:rPr>
          <w:rFonts w:ascii="Arial" w:hAnsi="Arial" w:cs="Arial"/>
          <w:sz w:val="24"/>
          <w:szCs w:val="24"/>
          <w:lang w:val="en-US"/>
        </w:rPr>
      </w:pPr>
    </w:p>
    <w:p w:rsidR="000F1496" w:rsidRPr="000F1496" w:rsidRDefault="000F1496" w:rsidP="000F1496">
      <w:pPr>
        <w:rPr>
          <w:lang w:val="en-US"/>
        </w:rPr>
      </w:pPr>
    </w:p>
    <w:p w:rsidR="000F1496" w:rsidRPr="000F1496" w:rsidRDefault="000F1496" w:rsidP="000F1496"/>
    <w:p w:rsidR="00923B3B" w:rsidRDefault="00923B3B"/>
    <w:sectPr w:rsidR="00923B3B" w:rsidSect="000F1496">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032" w:rsidRDefault="00214032" w:rsidP="000F1496">
      <w:pPr>
        <w:spacing w:after="0" w:line="240" w:lineRule="auto"/>
      </w:pPr>
      <w:r>
        <w:separator/>
      </w:r>
    </w:p>
  </w:endnote>
  <w:endnote w:type="continuationSeparator" w:id="0">
    <w:p w:rsidR="00214032" w:rsidRDefault="00214032" w:rsidP="000F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032" w:rsidRDefault="00214032" w:rsidP="000F1496">
      <w:pPr>
        <w:spacing w:after="0" w:line="240" w:lineRule="auto"/>
      </w:pPr>
      <w:r>
        <w:separator/>
      </w:r>
    </w:p>
  </w:footnote>
  <w:footnote w:type="continuationSeparator" w:id="0">
    <w:p w:rsidR="00214032" w:rsidRDefault="00214032" w:rsidP="000F1496">
      <w:pPr>
        <w:spacing w:after="0" w:line="240" w:lineRule="auto"/>
      </w:pPr>
      <w:r>
        <w:continuationSeparator/>
      </w:r>
    </w:p>
  </w:footnote>
  <w:footnote w:id="1">
    <w:p w:rsidR="006D2601" w:rsidRPr="008A1820" w:rsidRDefault="006D2601">
      <w:pPr>
        <w:pStyle w:val="FootnoteText"/>
        <w:rPr>
          <w:rFonts w:ascii="Arial" w:hAnsi="Arial" w:cs="Arial"/>
          <w:lang w:val="en-US"/>
        </w:rPr>
      </w:pPr>
      <w:r w:rsidRPr="008A1820">
        <w:rPr>
          <w:rStyle w:val="FootnoteReference"/>
          <w:rFonts w:ascii="Arial" w:hAnsi="Arial" w:cs="Arial"/>
        </w:rPr>
        <w:footnoteRef/>
      </w:r>
      <w:r w:rsidRPr="008A1820">
        <w:rPr>
          <w:rFonts w:ascii="Arial" w:hAnsi="Arial" w:cs="Arial"/>
        </w:rPr>
        <w:t xml:space="preserve"> </w:t>
      </w:r>
      <w:r w:rsidR="00634232" w:rsidRPr="008A1820">
        <w:rPr>
          <w:rFonts w:ascii="Arial" w:hAnsi="Arial" w:cs="Arial"/>
          <w:i/>
        </w:rPr>
        <w:t>Continental Ore v Highveld Stee</w:t>
      </w:r>
      <w:r w:rsidR="00A62AF7">
        <w:rPr>
          <w:rFonts w:ascii="Arial" w:hAnsi="Arial" w:cs="Arial"/>
          <w:i/>
        </w:rPr>
        <w:t>l &amp; Vanadi</w:t>
      </w:r>
      <w:r w:rsidR="008A1820" w:rsidRPr="008A1820">
        <w:rPr>
          <w:rFonts w:ascii="Arial" w:hAnsi="Arial" w:cs="Arial"/>
          <w:i/>
        </w:rPr>
        <w:t xml:space="preserve">um Ltd </w:t>
      </w:r>
      <w:r w:rsidR="008A1820" w:rsidRPr="008A1820">
        <w:rPr>
          <w:rFonts w:ascii="Arial" w:hAnsi="Arial" w:cs="Arial"/>
        </w:rPr>
        <w:t xml:space="preserve">1971 (4) SA </w:t>
      </w:r>
      <w:r w:rsidR="00A62AF7">
        <w:rPr>
          <w:rFonts w:ascii="Arial" w:hAnsi="Arial" w:cs="Arial"/>
        </w:rPr>
        <w:t>589</w:t>
      </w:r>
      <w:r w:rsidR="008A1820" w:rsidRPr="008A1820">
        <w:rPr>
          <w:rFonts w:ascii="Arial" w:hAnsi="Arial" w:cs="Arial"/>
        </w:rPr>
        <w:t xml:space="preserve"> </w:t>
      </w:r>
      <w:r w:rsidR="00634232" w:rsidRPr="008A1820">
        <w:rPr>
          <w:rFonts w:ascii="Arial" w:hAnsi="Arial" w:cs="Arial"/>
        </w:rPr>
        <w:t>at 598 E.</w:t>
      </w:r>
    </w:p>
  </w:footnote>
  <w:footnote w:id="2">
    <w:p w:rsidR="00BF1A67" w:rsidRPr="00BF1A67" w:rsidRDefault="00BF1A67">
      <w:pPr>
        <w:pStyle w:val="FootnoteText"/>
        <w:rPr>
          <w:rFonts w:ascii="Arial" w:hAnsi="Arial" w:cs="Arial"/>
          <w:i/>
          <w:lang w:val="en-US"/>
        </w:rPr>
      </w:pPr>
      <w:r w:rsidRPr="00BF1A67">
        <w:rPr>
          <w:rStyle w:val="FootnoteReference"/>
          <w:i/>
        </w:rPr>
        <w:footnoteRef/>
      </w:r>
      <w:r w:rsidRPr="00BF1A67">
        <w:rPr>
          <w:i/>
        </w:rPr>
        <w:t xml:space="preserve"> </w:t>
      </w:r>
      <w:r w:rsidRPr="00BF1A67">
        <w:rPr>
          <w:rFonts w:ascii="Arial" w:hAnsi="Arial" w:cs="Arial"/>
          <w:i/>
        </w:rPr>
        <w:t xml:space="preserve">Durbach v Fairway Hotel Ltd </w:t>
      </w:r>
      <w:r w:rsidRPr="008A1820">
        <w:rPr>
          <w:rFonts w:ascii="Arial" w:hAnsi="Arial" w:cs="Arial"/>
        </w:rPr>
        <w:t>1949 (3) SA 1081 at 1083</w:t>
      </w:r>
      <w:r w:rsidRPr="00BF1A67">
        <w:rPr>
          <w:rFonts w:ascii="Arial" w:hAnsi="Arial" w:cs="Arial"/>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9081"/>
      <w:docPartObj>
        <w:docPartGallery w:val="Page Numbers (Top of Page)"/>
        <w:docPartUnique/>
      </w:docPartObj>
    </w:sdtPr>
    <w:sdtEndPr>
      <w:rPr>
        <w:noProof/>
      </w:rPr>
    </w:sdtEndPr>
    <w:sdtContent>
      <w:p w:rsidR="005D23B0" w:rsidRDefault="00A841A5">
        <w:pPr>
          <w:pStyle w:val="Header"/>
          <w:jc w:val="center"/>
        </w:pPr>
        <w:r>
          <w:fldChar w:fldCharType="begin"/>
        </w:r>
        <w:r>
          <w:instrText xml:space="preserve"> PAGE   \* MERGEFORMAT </w:instrText>
        </w:r>
        <w:r>
          <w:fldChar w:fldCharType="separate"/>
        </w:r>
        <w:r w:rsidR="005B5087">
          <w:rPr>
            <w:noProof/>
          </w:rPr>
          <w:t>2</w:t>
        </w:r>
        <w:r>
          <w:rPr>
            <w:noProof/>
          </w:rPr>
          <w:fldChar w:fldCharType="end"/>
        </w:r>
      </w:p>
    </w:sdtContent>
  </w:sdt>
  <w:p w:rsidR="005D23B0" w:rsidRDefault="00214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5601B"/>
    <w:multiLevelType w:val="hybridMultilevel"/>
    <w:tmpl w:val="0B286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F67607"/>
    <w:multiLevelType w:val="hybridMultilevel"/>
    <w:tmpl w:val="478EA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96"/>
    <w:rsid w:val="00017925"/>
    <w:rsid w:val="00074ABC"/>
    <w:rsid w:val="000929CC"/>
    <w:rsid w:val="000B1B30"/>
    <w:rsid w:val="000F1496"/>
    <w:rsid w:val="00144D7E"/>
    <w:rsid w:val="00172A5E"/>
    <w:rsid w:val="00214032"/>
    <w:rsid w:val="00225B2F"/>
    <w:rsid w:val="00230E2C"/>
    <w:rsid w:val="00236F5C"/>
    <w:rsid w:val="00267832"/>
    <w:rsid w:val="00281CED"/>
    <w:rsid w:val="002E1790"/>
    <w:rsid w:val="0030399C"/>
    <w:rsid w:val="00315806"/>
    <w:rsid w:val="003A036D"/>
    <w:rsid w:val="00437D9E"/>
    <w:rsid w:val="00446673"/>
    <w:rsid w:val="004F3697"/>
    <w:rsid w:val="004F7741"/>
    <w:rsid w:val="00523E13"/>
    <w:rsid w:val="005522DA"/>
    <w:rsid w:val="00595DFF"/>
    <w:rsid w:val="005B5087"/>
    <w:rsid w:val="005B6768"/>
    <w:rsid w:val="005B70DD"/>
    <w:rsid w:val="005E6895"/>
    <w:rsid w:val="005F0277"/>
    <w:rsid w:val="006038CC"/>
    <w:rsid w:val="00617A50"/>
    <w:rsid w:val="00634232"/>
    <w:rsid w:val="00672FC3"/>
    <w:rsid w:val="006D2601"/>
    <w:rsid w:val="00775ED2"/>
    <w:rsid w:val="007E6DBF"/>
    <w:rsid w:val="00806631"/>
    <w:rsid w:val="00876CB2"/>
    <w:rsid w:val="008A1820"/>
    <w:rsid w:val="00923B3B"/>
    <w:rsid w:val="00932B72"/>
    <w:rsid w:val="00965EB4"/>
    <w:rsid w:val="009B4242"/>
    <w:rsid w:val="00A04930"/>
    <w:rsid w:val="00A62AF7"/>
    <w:rsid w:val="00A841A5"/>
    <w:rsid w:val="00AB6990"/>
    <w:rsid w:val="00B2130D"/>
    <w:rsid w:val="00B24A31"/>
    <w:rsid w:val="00B47FA2"/>
    <w:rsid w:val="00B545CF"/>
    <w:rsid w:val="00B86C6B"/>
    <w:rsid w:val="00BE266F"/>
    <w:rsid w:val="00BF1A67"/>
    <w:rsid w:val="00BF7AE7"/>
    <w:rsid w:val="00C000C6"/>
    <w:rsid w:val="00C10692"/>
    <w:rsid w:val="00C21687"/>
    <w:rsid w:val="00C4760D"/>
    <w:rsid w:val="00C809A2"/>
    <w:rsid w:val="00CB763C"/>
    <w:rsid w:val="00D75EDA"/>
    <w:rsid w:val="00D953B0"/>
    <w:rsid w:val="00DC3908"/>
    <w:rsid w:val="00E120DB"/>
    <w:rsid w:val="00E72443"/>
    <w:rsid w:val="00EA4E07"/>
    <w:rsid w:val="00F5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0044E-2D8D-41DA-B8F8-0411964E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49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F1496"/>
  </w:style>
  <w:style w:type="paragraph" w:styleId="Footer">
    <w:name w:val="footer"/>
    <w:basedOn w:val="Normal"/>
    <w:link w:val="FooterChar"/>
    <w:uiPriority w:val="99"/>
    <w:unhideWhenUsed/>
    <w:rsid w:val="000F1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496"/>
    <w:rPr>
      <w:lang w:val="en-GB"/>
    </w:rPr>
  </w:style>
  <w:style w:type="paragraph" w:styleId="FootnoteText">
    <w:name w:val="footnote text"/>
    <w:basedOn w:val="Normal"/>
    <w:link w:val="FootnoteTextChar"/>
    <w:uiPriority w:val="99"/>
    <w:semiHidden/>
    <w:unhideWhenUsed/>
    <w:rsid w:val="006D26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601"/>
    <w:rPr>
      <w:sz w:val="20"/>
      <w:szCs w:val="20"/>
      <w:lang w:val="en-GB"/>
    </w:rPr>
  </w:style>
  <w:style w:type="character" w:styleId="FootnoteReference">
    <w:name w:val="footnote reference"/>
    <w:basedOn w:val="DefaultParagraphFont"/>
    <w:uiPriority w:val="99"/>
    <w:semiHidden/>
    <w:unhideWhenUsed/>
    <w:rsid w:val="006D2601"/>
    <w:rPr>
      <w:vertAlign w:val="superscript"/>
    </w:rPr>
  </w:style>
  <w:style w:type="paragraph" w:styleId="BalloonText">
    <w:name w:val="Balloon Text"/>
    <w:basedOn w:val="Normal"/>
    <w:link w:val="BalloonTextChar"/>
    <w:uiPriority w:val="99"/>
    <w:semiHidden/>
    <w:unhideWhenUsed/>
    <w:rsid w:val="00AB6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90"/>
    <w:rPr>
      <w:rFonts w:ascii="Segoe UI" w:hAnsi="Segoe UI" w:cs="Segoe UI"/>
      <w:sz w:val="18"/>
      <w:szCs w:val="18"/>
      <w:lang w:val="en-GB"/>
    </w:rPr>
  </w:style>
  <w:style w:type="paragraph" w:styleId="ListParagraph">
    <w:name w:val="List Paragraph"/>
    <w:basedOn w:val="Normal"/>
    <w:uiPriority w:val="34"/>
    <w:qFormat/>
    <w:rsid w:val="003A0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2019-02-14T18:30:00+00:00</Judgment_x0020_Date>
    <Year xmlns="c1afb1bd-f2fb-40fd-9abb-aea55b4d7662">2019</Year>
  </documentManagement>
</p:properties>
</file>

<file path=customXml/itemProps1.xml><?xml version="1.0" encoding="utf-8"?>
<ds:datastoreItem xmlns:ds="http://schemas.openxmlformats.org/officeDocument/2006/customXml" ds:itemID="{38ABF34D-66B9-41EF-ABFE-17FCC4BAF056}"/>
</file>

<file path=customXml/itemProps2.xml><?xml version="1.0" encoding="utf-8"?>
<ds:datastoreItem xmlns:ds="http://schemas.openxmlformats.org/officeDocument/2006/customXml" ds:itemID="{083FB422-A13A-4B41-85FE-7E2897C7BD7D}"/>
</file>

<file path=customXml/itemProps3.xml><?xml version="1.0" encoding="utf-8"?>
<ds:datastoreItem xmlns:ds="http://schemas.openxmlformats.org/officeDocument/2006/customXml" ds:itemID="{04D4DA01-3AF7-400D-8A93-8A904718B599}"/>
</file>

<file path=customXml/itemProps4.xml><?xml version="1.0" encoding="utf-8"?>
<ds:datastoreItem xmlns:ds="http://schemas.openxmlformats.org/officeDocument/2006/customXml" ds:itemID="{11777B7D-E9D1-4B75-8E1A-EC4395B3F65D}"/>
</file>

<file path=docProps/app.xml><?xml version="1.0" encoding="utf-8"?>
<Properties xmlns="http://schemas.openxmlformats.org/officeDocument/2006/extended-properties" xmlns:vt="http://schemas.openxmlformats.org/officeDocument/2006/docPropsVTypes">
  <Template>Normal</Template>
  <TotalTime>3</TotalTime>
  <Pages>9</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3</cp:revision>
  <cp:lastPrinted>2019-02-15T07:18:00Z</cp:lastPrinted>
  <dcterms:created xsi:type="dcterms:W3CDTF">2019-02-18T08:14:00Z</dcterms:created>
  <dcterms:modified xsi:type="dcterms:W3CDTF">2019-02-18T08:17:00Z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