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6C7" w:rsidRDefault="00F066C7" w:rsidP="00F066C7">
      <w:pPr>
        <w:spacing w:after="0" w:line="360" w:lineRule="auto"/>
        <w:jc w:val="center"/>
        <w:rPr>
          <w:rFonts w:ascii="Arial" w:hAnsi="Arial" w:cs="Arial"/>
          <w:b/>
          <w:sz w:val="24"/>
          <w:szCs w:val="24"/>
        </w:rPr>
      </w:pPr>
      <w:bookmarkStart w:id="0" w:name="_GoBack"/>
      <w:bookmarkEnd w:id="0"/>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3C7EED" w:rsidRDefault="003C7EED" w:rsidP="00F066C7">
                            <w:pPr>
                              <w:jc w:val="center"/>
                            </w:pPr>
                            <w: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3C7EED" w:rsidRDefault="003C7EED" w:rsidP="00F066C7">
                      <w:pPr>
                        <w:jc w:val="center"/>
                      </w:pPr>
                      <w:r>
                        <w:t>REPORTABLE</w:t>
                      </w:r>
                    </w:p>
                  </w:txbxContent>
                </v:textbox>
              </v:shape>
            </w:pict>
          </mc:Fallback>
        </mc:AlternateContent>
      </w:r>
      <w:r>
        <w:rPr>
          <w:rFonts w:ascii="Arial" w:hAnsi="Arial" w:cs="Arial"/>
          <w:b/>
          <w:sz w:val="24"/>
          <w:szCs w:val="24"/>
        </w:rPr>
        <w:t>REPUBLIC OF NAMIBIA</w:t>
      </w:r>
    </w:p>
    <w:p w:rsidR="00F066C7" w:rsidRDefault="00F066C7" w:rsidP="00F066C7">
      <w:pPr>
        <w:spacing w:after="0" w:line="360" w:lineRule="auto"/>
        <w:jc w:val="center"/>
        <w:rPr>
          <w:b/>
          <w:sz w:val="32"/>
          <w:szCs w:val="32"/>
        </w:rPr>
      </w:pPr>
      <w:r>
        <w:rPr>
          <w:b/>
          <w:noProof/>
          <w:sz w:val="32"/>
          <w:szCs w:val="32"/>
          <w:lang w:eastAsia="en-GB"/>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F066C7" w:rsidRDefault="00F066C7" w:rsidP="00F066C7">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F066C7" w:rsidRDefault="00F066C7" w:rsidP="00F066C7">
      <w:pPr>
        <w:spacing w:after="0" w:line="360" w:lineRule="auto"/>
        <w:jc w:val="center"/>
        <w:rPr>
          <w:rFonts w:ascii="Arial" w:hAnsi="Arial" w:cs="Arial"/>
          <w:b/>
          <w:sz w:val="10"/>
          <w:szCs w:val="10"/>
        </w:rPr>
      </w:pPr>
    </w:p>
    <w:p w:rsidR="00F066C7" w:rsidRDefault="00F066C7" w:rsidP="00F066C7">
      <w:pPr>
        <w:spacing w:after="0" w:line="360" w:lineRule="auto"/>
        <w:jc w:val="center"/>
        <w:rPr>
          <w:rFonts w:ascii="Arial" w:hAnsi="Arial" w:cs="Arial"/>
          <w:b/>
          <w:sz w:val="24"/>
          <w:szCs w:val="24"/>
        </w:rPr>
      </w:pPr>
      <w:r>
        <w:rPr>
          <w:rFonts w:ascii="Arial" w:hAnsi="Arial" w:cs="Arial"/>
          <w:b/>
          <w:sz w:val="24"/>
          <w:szCs w:val="24"/>
        </w:rPr>
        <w:t>JUDGMENT</w:t>
      </w:r>
    </w:p>
    <w:p w:rsidR="00F066C7" w:rsidRDefault="00F066C7" w:rsidP="00F066C7">
      <w:pPr>
        <w:spacing w:after="0" w:line="360" w:lineRule="auto"/>
        <w:jc w:val="both"/>
        <w:rPr>
          <w:rFonts w:ascii="Arial" w:hAnsi="Arial" w:cs="Arial"/>
          <w:b/>
          <w:sz w:val="24"/>
          <w:szCs w:val="24"/>
        </w:rPr>
      </w:pPr>
    </w:p>
    <w:p w:rsidR="00F066C7" w:rsidRDefault="00F066C7" w:rsidP="00F066C7">
      <w:pPr>
        <w:tabs>
          <w:tab w:val="right" w:pos="9000"/>
        </w:tabs>
        <w:spacing w:after="0" w:line="360" w:lineRule="auto"/>
        <w:jc w:val="center"/>
        <w:rPr>
          <w:rFonts w:ascii="Arial" w:hAnsi="Arial" w:cs="Arial"/>
          <w:sz w:val="24"/>
          <w:szCs w:val="24"/>
        </w:rPr>
      </w:pPr>
      <w:r>
        <w:rPr>
          <w:rFonts w:ascii="Arial" w:hAnsi="Arial" w:cs="Arial"/>
          <w:b/>
          <w:sz w:val="24"/>
          <w:szCs w:val="24"/>
        </w:rPr>
        <w:tab/>
      </w:r>
      <w:r w:rsidR="00A1406B">
        <w:rPr>
          <w:rFonts w:ascii="Arial" w:hAnsi="Arial" w:cs="Arial"/>
          <w:sz w:val="24"/>
          <w:szCs w:val="24"/>
        </w:rPr>
        <w:t xml:space="preserve">Case </w:t>
      </w:r>
      <w:r w:rsidR="005A715E">
        <w:rPr>
          <w:rFonts w:ascii="Arial" w:hAnsi="Arial" w:cs="Arial"/>
          <w:sz w:val="24"/>
          <w:szCs w:val="24"/>
        </w:rPr>
        <w:t>No</w:t>
      </w:r>
      <w:r w:rsidR="00CC010F">
        <w:rPr>
          <w:rFonts w:ascii="Arial" w:hAnsi="Arial" w:cs="Arial"/>
          <w:sz w:val="24"/>
          <w:szCs w:val="24"/>
        </w:rPr>
        <w:t>.</w:t>
      </w:r>
      <w:r w:rsidR="00A1406B">
        <w:rPr>
          <w:rFonts w:ascii="Arial" w:hAnsi="Arial" w:cs="Arial"/>
          <w:sz w:val="24"/>
          <w:szCs w:val="24"/>
        </w:rPr>
        <w:t xml:space="preserve">: </w:t>
      </w:r>
      <w:r w:rsidR="006C167D">
        <w:rPr>
          <w:rFonts w:ascii="Arial" w:hAnsi="Arial" w:cs="Arial"/>
          <w:sz w:val="24"/>
          <w:szCs w:val="24"/>
        </w:rPr>
        <w:t>HC</w:t>
      </w:r>
      <w:r w:rsidR="003D5125">
        <w:rPr>
          <w:rFonts w:ascii="Arial" w:hAnsi="Arial" w:cs="Arial"/>
          <w:sz w:val="24"/>
          <w:szCs w:val="24"/>
        </w:rPr>
        <w:t>-MD-CIV-CON-2017/01666</w:t>
      </w:r>
    </w:p>
    <w:p w:rsidR="00F066C7" w:rsidRDefault="00F066C7" w:rsidP="00F066C7">
      <w:pPr>
        <w:spacing w:after="0" w:line="360" w:lineRule="auto"/>
        <w:jc w:val="both"/>
        <w:rPr>
          <w:rFonts w:ascii="Arial" w:hAnsi="Arial" w:cs="Arial"/>
          <w:sz w:val="24"/>
          <w:szCs w:val="24"/>
        </w:rPr>
      </w:pPr>
    </w:p>
    <w:p w:rsidR="00F066C7" w:rsidRDefault="00F066C7" w:rsidP="00F066C7">
      <w:pPr>
        <w:spacing w:after="0" w:line="360" w:lineRule="auto"/>
        <w:jc w:val="both"/>
        <w:rPr>
          <w:rFonts w:ascii="Arial" w:hAnsi="Arial" w:cs="Arial"/>
          <w:sz w:val="24"/>
          <w:szCs w:val="24"/>
        </w:rPr>
      </w:pPr>
      <w:r>
        <w:rPr>
          <w:rFonts w:ascii="Arial" w:hAnsi="Arial" w:cs="Arial"/>
          <w:sz w:val="24"/>
          <w:szCs w:val="24"/>
        </w:rPr>
        <w:t>In the matter between:</w:t>
      </w:r>
    </w:p>
    <w:p w:rsidR="00F066C7" w:rsidRDefault="00F066C7" w:rsidP="00F066C7">
      <w:pPr>
        <w:spacing w:after="0" w:line="360" w:lineRule="auto"/>
        <w:jc w:val="both"/>
        <w:rPr>
          <w:rFonts w:ascii="Arial" w:hAnsi="Arial" w:cs="Arial"/>
          <w:sz w:val="24"/>
          <w:szCs w:val="24"/>
        </w:rPr>
      </w:pPr>
    </w:p>
    <w:p w:rsidR="00F066C7" w:rsidRDefault="00023220" w:rsidP="006830A5">
      <w:pPr>
        <w:spacing w:after="0" w:line="360" w:lineRule="auto"/>
        <w:jc w:val="both"/>
        <w:rPr>
          <w:rFonts w:ascii="Arial" w:hAnsi="Arial" w:cs="Arial"/>
          <w:b/>
          <w:sz w:val="24"/>
          <w:szCs w:val="24"/>
        </w:rPr>
      </w:pPr>
      <w:r>
        <w:rPr>
          <w:rFonts w:ascii="Arial" w:hAnsi="Arial" w:cs="Arial"/>
          <w:b/>
          <w:sz w:val="24"/>
          <w:szCs w:val="24"/>
        </w:rPr>
        <w:t xml:space="preserve">AUSTIN JOHN LUCKHOFF </w:t>
      </w:r>
      <w:r w:rsidR="00A1406B">
        <w:rPr>
          <w:rFonts w:ascii="Arial" w:hAnsi="Arial" w:cs="Arial"/>
          <w:b/>
          <w:sz w:val="24"/>
          <w:szCs w:val="24"/>
        </w:rPr>
        <w:tab/>
      </w:r>
      <w:r w:rsidR="00A1406B">
        <w:rPr>
          <w:rFonts w:ascii="Arial" w:hAnsi="Arial" w:cs="Arial"/>
          <w:b/>
          <w:sz w:val="24"/>
          <w:szCs w:val="24"/>
        </w:rPr>
        <w:tab/>
      </w:r>
      <w:r w:rsidR="006830A5">
        <w:rPr>
          <w:rFonts w:ascii="Arial" w:hAnsi="Arial" w:cs="Arial"/>
          <w:b/>
          <w:sz w:val="24"/>
          <w:szCs w:val="24"/>
        </w:rPr>
        <w:tab/>
      </w:r>
      <w:r w:rsidR="00A1406B">
        <w:rPr>
          <w:rFonts w:ascii="Arial" w:hAnsi="Arial" w:cs="Arial"/>
          <w:b/>
          <w:sz w:val="24"/>
          <w:szCs w:val="24"/>
        </w:rPr>
        <w:tab/>
      </w:r>
      <w:r w:rsidR="009738F9">
        <w:rPr>
          <w:rFonts w:ascii="Arial" w:hAnsi="Arial" w:cs="Arial"/>
          <w:b/>
          <w:sz w:val="24"/>
          <w:szCs w:val="24"/>
        </w:rPr>
        <w:tab/>
      </w:r>
      <w:r w:rsidR="009738F9">
        <w:rPr>
          <w:rFonts w:ascii="Arial" w:hAnsi="Arial" w:cs="Arial"/>
          <w:b/>
          <w:sz w:val="24"/>
          <w:szCs w:val="24"/>
        </w:rPr>
        <w:tab/>
        <w:t xml:space="preserve">        </w:t>
      </w:r>
      <w:r w:rsidR="00F066C7">
        <w:rPr>
          <w:rFonts w:ascii="Arial" w:hAnsi="Arial" w:cs="Arial"/>
          <w:b/>
          <w:sz w:val="24"/>
          <w:szCs w:val="24"/>
        </w:rPr>
        <w:t>PLAINTIFF</w:t>
      </w:r>
    </w:p>
    <w:p w:rsidR="00F066C7" w:rsidRPr="000A6908" w:rsidRDefault="000A6908" w:rsidP="00F066C7">
      <w:pPr>
        <w:spacing w:after="0" w:line="360" w:lineRule="auto"/>
        <w:jc w:val="both"/>
        <w:rPr>
          <w:rFonts w:ascii="Arial" w:hAnsi="Arial" w:cs="Arial"/>
          <w:b/>
          <w:sz w:val="24"/>
          <w:szCs w:val="24"/>
        </w:rPr>
      </w:pPr>
      <w:r>
        <w:rPr>
          <w:rFonts w:ascii="Arial" w:hAnsi="Arial" w:cs="Arial"/>
          <w:b/>
          <w:sz w:val="24"/>
          <w:szCs w:val="24"/>
        </w:rPr>
        <w:t xml:space="preserve">                                 </w:t>
      </w:r>
      <w:r w:rsidR="008C3341">
        <w:rPr>
          <w:rFonts w:ascii="Arial" w:hAnsi="Arial" w:cs="Arial"/>
          <w:b/>
          <w:sz w:val="24"/>
          <w:szCs w:val="24"/>
        </w:rPr>
        <w:tab/>
      </w:r>
      <w:r w:rsidR="008C3341">
        <w:rPr>
          <w:rFonts w:ascii="Arial" w:hAnsi="Arial" w:cs="Arial"/>
          <w:b/>
          <w:sz w:val="24"/>
          <w:szCs w:val="24"/>
        </w:rPr>
        <w:tab/>
      </w:r>
      <w:r w:rsidR="008C3341">
        <w:rPr>
          <w:rFonts w:ascii="Arial" w:hAnsi="Arial" w:cs="Arial"/>
          <w:b/>
          <w:sz w:val="24"/>
          <w:szCs w:val="24"/>
        </w:rPr>
        <w:tab/>
      </w:r>
      <w:r w:rsidR="008C3341">
        <w:rPr>
          <w:rFonts w:ascii="Arial" w:hAnsi="Arial" w:cs="Arial"/>
          <w:b/>
          <w:sz w:val="24"/>
          <w:szCs w:val="24"/>
        </w:rPr>
        <w:tab/>
      </w:r>
      <w:r w:rsidR="008C3341">
        <w:rPr>
          <w:rFonts w:ascii="Arial" w:hAnsi="Arial" w:cs="Arial"/>
          <w:b/>
          <w:sz w:val="24"/>
          <w:szCs w:val="24"/>
        </w:rPr>
        <w:tab/>
      </w:r>
      <w:r w:rsidR="008C3341">
        <w:rPr>
          <w:rFonts w:ascii="Arial" w:hAnsi="Arial" w:cs="Arial"/>
          <w:b/>
          <w:sz w:val="24"/>
          <w:szCs w:val="24"/>
        </w:rPr>
        <w:tab/>
      </w:r>
    </w:p>
    <w:p w:rsidR="00F066C7" w:rsidRDefault="00F066C7" w:rsidP="00F066C7">
      <w:pPr>
        <w:spacing w:after="0" w:line="360" w:lineRule="auto"/>
        <w:jc w:val="both"/>
        <w:rPr>
          <w:rFonts w:ascii="Arial" w:hAnsi="Arial" w:cs="Arial"/>
          <w:sz w:val="24"/>
          <w:szCs w:val="24"/>
        </w:rPr>
      </w:pPr>
      <w:r>
        <w:rPr>
          <w:rFonts w:ascii="Arial" w:hAnsi="Arial" w:cs="Arial"/>
          <w:sz w:val="24"/>
          <w:szCs w:val="24"/>
        </w:rPr>
        <w:t>and</w:t>
      </w:r>
    </w:p>
    <w:p w:rsidR="00F066C7" w:rsidRDefault="00F066C7" w:rsidP="00F066C7">
      <w:pPr>
        <w:spacing w:after="0" w:line="360" w:lineRule="auto"/>
        <w:jc w:val="both"/>
        <w:rPr>
          <w:rFonts w:ascii="Arial" w:hAnsi="Arial" w:cs="Arial"/>
          <w:sz w:val="20"/>
          <w:szCs w:val="20"/>
        </w:rPr>
      </w:pPr>
    </w:p>
    <w:p w:rsidR="00F066C7" w:rsidRDefault="009738F9" w:rsidP="00996CC1">
      <w:pPr>
        <w:spacing w:after="0" w:line="360" w:lineRule="auto"/>
        <w:rPr>
          <w:rFonts w:ascii="Arial" w:hAnsi="Arial" w:cs="Arial"/>
          <w:b/>
          <w:sz w:val="24"/>
          <w:szCs w:val="24"/>
        </w:rPr>
      </w:pPr>
      <w:r>
        <w:rPr>
          <w:rFonts w:ascii="Arial" w:hAnsi="Arial" w:cs="Arial"/>
          <w:b/>
          <w:sz w:val="24"/>
          <w:szCs w:val="24"/>
        </w:rPr>
        <w:t>NICO’S GENERAL INVESTMENT CC</w:t>
      </w:r>
      <w:r>
        <w:rPr>
          <w:rFonts w:ascii="Arial" w:hAnsi="Arial" w:cs="Arial"/>
          <w:b/>
          <w:sz w:val="24"/>
          <w:szCs w:val="24"/>
        </w:rPr>
        <w:tab/>
      </w:r>
      <w:r w:rsidR="00F066C7">
        <w:rPr>
          <w:rFonts w:ascii="Arial" w:hAnsi="Arial" w:cs="Arial"/>
          <w:b/>
          <w:sz w:val="24"/>
          <w:szCs w:val="24"/>
        </w:rPr>
        <w:tab/>
      </w:r>
      <w:r w:rsidR="00F066C7">
        <w:rPr>
          <w:rFonts w:ascii="Arial" w:hAnsi="Arial" w:cs="Arial"/>
          <w:b/>
          <w:sz w:val="24"/>
          <w:szCs w:val="24"/>
        </w:rPr>
        <w:tab/>
      </w:r>
      <w:r w:rsidR="00AF1CA4">
        <w:rPr>
          <w:rFonts w:ascii="Arial" w:hAnsi="Arial" w:cs="Arial"/>
          <w:b/>
          <w:sz w:val="24"/>
          <w:szCs w:val="24"/>
        </w:rPr>
        <w:t xml:space="preserve"> </w:t>
      </w:r>
      <w:r>
        <w:rPr>
          <w:rFonts w:ascii="Arial" w:hAnsi="Arial" w:cs="Arial"/>
          <w:b/>
          <w:sz w:val="24"/>
          <w:szCs w:val="24"/>
        </w:rPr>
        <w:tab/>
      </w:r>
      <w:r w:rsidR="00AF1CA4">
        <w:rPr>
          <w:rFonts w:ascii="Arial" w:hAnsi="Arial" w:cs="Arial"/>
          <w:b/>
          <w:sz w:val="24"/>
          <w:szCs w:val="24"/>
        </w:rPr>
        <w:t xml:space="preserve"> </w:t>
      </w:r>
      <w:r>
        <w:rPr>
          <w:rFonts w:ascii="Arial" w:hAnsi="Arial" w:cs="Arial"/>
          <w:b/>
          <w:sz w:val="24"/>
          <w:szCs w:val="24"/>
        </w:rPr>
        <w:t xml:space="preserve"> </w:t>
      </w:r>
      <w:r w:rsidR="00AF1CA4">
        <w:rPr>
          <w:rFonts w:ascii="Arial" w:hAnsi="Arial" w:cs="Arial"/>
          <w:b/>
          <w:sz w:val="24"/>
          <w:szCs w:val="24"/>
        </w:rPr>
        <w:t xml:space="preserve"> </w:t>
      </w:r>
      <w:r w:rsidR="000A6908">
        <w:rPr>
          <w:rFonts w:ascii="Arial" w:hAnsi="Arial" w:cs="Arial"/>
          <w:b/>
          <w:sz w:val="24"/>
          <w:szCs w:val="24"/>
        </w:rPr>
        <w:t xml:space="preserve">FIRST </w:t>
      </w:r>
      <w:r w:rsidR="00F066C7">
        <w:rPr>
          <w:rFonts w:ascii="Arial" w:hAnsi="Arial" w:cs="Arial"/>
          <w:b/>
          <w:sz w:val="24"/>
          <w:szCs w:val="24"/>
        </w:rPr>
        <w:t>DEFENDANT</w:t>
      </w:r>
    </w:p>
    <w:p w:rsidR="00F066C7" w:rsidRDefault="009738F9" w:rsidP="00996CC1">
      <w:pPr>
        <w:spacing w:after="0" w:line="360" w:lineRule="auto"/>
        <w:ind w:left="2160" w:hanging="2160"/>
        <w:rPr>
          <w:rFonts w:ascii="Arial" w:hAnsi="Arial" w:cs="Arial"/>
          <w:b/>
          <w:sz w:val="24"/>
          <w:szCs w:val="24"/>
        </w:rPr>
      </w:pPr>
      <w:r>
        <w:rPr>
          <w:rFonts w:ascii="Arial" w:hAnsi="Arial" w:cs="Arial"/>
          <w:b/>
          <w:sz w:val="24"/>
          <w:szCs w:val="24"/>
        </w:rPr>
        <w:t>NATIONAL HOUSING ENTERPRISE</w:t>
      </w:r>
      <w:r w:rsidR="00023220">
        <w:rPr>
          <w:rFonts w:ascii="Arial" w:hAnsi="Arial" w:cs="Arial"/>
          <w:b/>
          <w:sz w:val="24"/>
          <w:szCs w:val="24"/>
        </w:rPr>
        <w:tab/>
      </w:r>
      <w:r w:rsidR="00023220">
        <w:rPr>
          <w:rFonts w:ascii="Arial" w:hAnsi="Arial" w:cs="Arial"/>
          <w:b/>
          <w:sz w:val="24"/>
          <w:szCs w:val="24"/>
        </w:rPr>
        <w:tab/>
      </w:r>
      <w:r w:rsidR="00023220">
        <w:rPr>
          <w:rFonts w:ascii="Arial" w:hAnsi="Arial" w:cs="Arial"/>
          <w:b/>
          <w:sz w:val="24"/>
          <w:szCs w:val="24"/>
        </w:rPr>
        <w:tab/>
      </w:r>
      <w:r>
        <w:rPr>
          <w:rFonts w:ascii="Arial" w:hAnsi="Arial" w:cs="Arial"/>
          <w:b/>
          <w:sz w:val="24"/>
          <w:szCs w:val="24"/>
        </w:rPr>
        <w:t xml:space="preserve">        </w:t>
      </w:r>
      <w:r w:rsidR="000A6908">
        <w:rPr>
          <w:rFonts w:ascii="Arial" w:hAnsi="Arial" w:cs="Arial"/>
          <w:b/>
          <w:sz w:val="24"/>
          <w:szCs w:val="24"/>
        </w:rPr>
        <w:t>SECOND DEFENDANT</w:t>
      </w:r>
    </w:p>
    <w:p w:rsidR="000A6908" w:rsidRDefault="000A6908" w:rsidP="00023220">
      <w:pPr>
        <w:spacing w:after="0" w:line="360" w:lineRule="auto"/>
        <w:ind w:left="6480" w:hanging="6480"/>
        <w:jc w:val="both"/>
        <w:rPr>
          <w:rFonts w:ascii="Arial" w:hAnsi="Arial" w:cs="Arial"/>
          <w:b/>
          <w:sz w:val="24"/>
          <w:szCs w:val="24"/>
        </w:rPr>
      </w:pPr>
      <w:r>
        <w:rPr>
          <w:rFonts w:ascii="Arial" w:hAnsi="Arial" w:cs="Arial"/>
          <w:b/>
          <w:sz w:val="24"/>
          <w:szCs w:val="24"/>
        </w:rPr>
        <w:tab/>
      </w:r>
      <w:r w:rsidR="00AF1CA4">
        <w:rPr>
          <w:rFonts w:ascii="Arial" w:hAnsi="Arial" w:cs="Arial"/>
          <w:b/>
          <w:sz w:val="24"/>
          <w:szCs w:val="24"/>
        </w:rPr>
        <w:t xml:space="preserve">   </w:t>
      </w:r>
    </w:p>
    <w:p w:rsidR="00F066C7" w:rsidRPr="006C3401" w:rsidRDefault="00F066C7" w:rsidP="00AF0391">
      <w:pPr>
        <w:spacing w:after="0" w:line="360" w:lineRule="auto"/>
        <w:ind w:left="2160" w:hanging="2160"/>
        <w:rPr>
          <w:rFonts w:ascii="Arial" w:hAnsi="Arial" w:cs="Arial"/>
          <w:b/>
          <w:sz w:val="24"/>
          <w:szCs w:val="24"/>
        </w:rPr>
      </w:pPr>
      <w:r>
        <w:rPr>
          <w:rFonts w:ascii="Arial" w:hAnsi="Arial" w:cs="Arial"/>
          <w:b/>
          <w:sz w:val="24"/>
          <w:szCs w:val="24"/>
        </w:rPr>
        <w:t>Neutral citation:</w:t>
      </w:r>
      <w:r>
        <w:rPr>
          <w:rFonts w:ascii="Arial" w:hAnsi="Arial" w:cs="Arial"/>
          <w:b/>
          <w:sz w:val="24"/>
          <w:szCs w:val="24"/>
        </w:rPr>
        <w:tab/>
      </w:r>
      <w:r w:rsidR="00023220">
        <w:rPr>
          <w:rFonts w:ascii="Arial" w:hAnsi="Arial" w:cs="Arial"/>
          <w:i/>
          <w:sz w:val="24"/>
          <w:szCs w:val="24"/>
        </w:rPr>
        <w:t>Luckhoff</w:t>
      </w:r>
      <w:r w:rsidR="00077D57" w:rsidRPr="006830A5">
        <w:rPr>
          <w:rFonts w:ascii="Arial" w:hAnsi="Arial" w:cs="Arial"/>
          <w:i/>
          <w:sz w:val="24"/>
          <w:szCs w:val="24"/>
        </w:rPr>
        <w:t xml:space="preserve"> v </w:t>
      </w:r>
      <w:r w:rsidR="000A1D38">
        <w:rPr>
          <w:rFonts w:ascii="Arial" w:hAnsi="Arial" w:cs="Arial"/>
          <w:i/>
          <w:sz w:val="24"/>
          <w:szCs w:val="24"/>
        </w:rPr>
        <w:t xml:space="preserve">Nico’s General </w:t>
      </w:r>
      <w:r w:rsidR="00CA4DF2">
        <w:rPr>
          <w:rFonts w:ascii="Arial" w:hAnsi="Arial" w:cs="Arial"/>
          <w:i/>
          <w:sz w:val="24"/>
          <w:szCs w:val="24"/>
        </w:rPr>
        <w:t>Investment CC</w:t>
      </w:r>
      <w:r w:rsidR="000A1D38">
        <w:rPr>
          <w:rFonts w:ascii="Arial" w:hAnsi="Arial" w:cs="Arial"/>
          <w:i/>
          <w:sz w:val="24"/>
          <w:szCs w:val="24"/>
        </w:rPr>
        <w:t xml:space="preserve"> </w:t>
      </w:r>
      <w:r w:rsidR="00077D57" w:rsidRPr="006830A5">
        <w:rPr>
          <w:rFonts w:ascii="Arial" w:hAnsi="Arial" w:cs="Arial"/>
          <w:sz w:val="24"/>
          <w:szCs w:val="24"/>
        </w:rPr>
        <w:t>(</w:t>
      </w:r>
      <w:r w:rsidR="000A1D38">
        <w:rPr>
          <w:rFonts w:ascii="Arial" w:hAnsi="Arial" w:cs="Arial"/>
          <w:sz w:val="24"/>
          <w:szCs w:val="24"/>
        </w:rPr>
        <w:t>HC</w:t>
      </w:r>
      <w:r w:rsidR="00023220">
        <w:rPr>
          <w:rFonts w:ascii="Arial" w:hAnsi="Arial" w:cs="Arial"/>
          <w:sz w:val="24"/>
          <w:szCs w:val="24"/>
        </w:rPr>
        <w:t>-MD-CIV-CON-2017/01666</w:t>
      </w:r>
      <w:r w:rsidR="00A1406B">
        <w:rPr>
          <w:rFonts w:ascii="Arial" w:hAnsi="Arial" w:cs="Arial"/>
          <w:sz w:val="24"/>
          <w:szCs w:val="24"/>
        </w:rPr>
        <w:t>)</w:t>
      </w:r>
      <w:r w:rsidR="00A46827">
        <w:rPr>
          <w:rFonts w:ascii="Arial" w:hAnsi="Arial" w:cs="Arial"/>
          <w:sz w:val="24"/>
          <w:szCs w:val="24"/>
        </w:rPr>
        <w:t xml:space="preserve"> </w:t>
      </w:r>
      <w:r w:rsidR="00A1406B">
        <w:rPr>
          <w:rFonts w:ascii="Arial" w:hAnsi="Arial" w:cs="Arial"/>
          <w:sz w:val="24"/>
          <w:szCs w:val="24"/>
        </w:rPr>
        <w:t>[2019</w:t>
      </w:r>
      <w:r w:rsidR="00996CC1">
        <w:rPr>
          <w:rFonts w:ascii="Arial" w:hAnsi="Arial" w:cs="Arial"/>
          <w:sz w:val="24"/>
          <w:szCs w:val="24"/>
        </w:rPr>
        <w:t>]</w:t>
      </w:r>
      <w:r w:rsidR="00FE0A4E">
        <w:rPr>
          <w:rFonts w:ascii="Arial" w:hAnsi="Arial" w:cs="Arial"/>
          <w:sz w:val="24"/>
          <w:szCs w:val="24"/>
        </w:rPr>
        <w:t xml:space="preserve"> </w:t>
      </w:r>
      <w:r w:rsidR="00041105">
        <w:rPr>
          <w:rFonts w:ascii="Arial" w:hAnsi="Arial" w:cs="Arial"/>
          <w:sz w:val="24"/>
          <w:szCs w:val="24"/>
        </w:rPr>
        <w:t xml:space="preserve">NAHCMD </w:t>
      </w:r>
      <w:r w:rsidR="00EB652E">
        <w:rPr>
          <w:rFonts w:ascii="Arial" w:hAnsi="Arial" w:cs="Arial"/>
          <w:sz w:val="24"/>
          <w:szCs w:val="24"/>
        </w:rPr>
        <w:t>273</w:t>
      </w:r>
      <w:r w:rsidR="00804FDD">
        <w:rPr>
          <w:rFonts w:ascii="Arial" w:hAnsi="Arial" w:cs="Arial"/>
          <w:sz w:val="24"/>
          <w:szCs w:val="24"/>
        </w:rPr>
        <w:t xml:space="preserve"> </w:t>
      </w:r>
      <w:r w:rsidR="00077D57" w:rsidRPr="006830A5">
        <w:rPr>
          <w:rFonts w:ascii="Arial" w:hAnsi="Arial" w:cs="Arial"/>
          <w:sz w:val="24"/>
          <w:szCs w:val="24"/>
        </w:rPr>
        <w:t>(</w:t>
      </w:r>
      <w:r w:rsidR="00023220">
        <w:rPr>
          <w:rFonts w:ascii="Arial" w:hAnsi="Arial" w:cs="Arial"/>
          <w:sz w:val="24"/>
          <w:szCs w:val="24"/>
        </w:rPr>
        <w:t xml:space="preserve">6 August </w:t>
      </w:r>
      <w:r w:rsidR="00FE0A4E">
        <w:rPr>
          <w:rFonts w:ascii="Arial" w:hAnsi="Arial" w:cs="Arial"/>
          <w:sz w:val="24"/>
          <w:szCs w:val="24"/>
        </w:rPr>
        <w:t>2019)</w:t>
      </w:r>
    </w:p>
    <w:p w:rsidR="00F066C7" w:rsidRDefault="00F066C7" w:rsidP="00F066C7">
      <w:pPr>
        <w:spacing w:after="0" w:line="360" w:lineRule="auto"/>
        <w:ind w:left="2160" w:hanging="2160"/>
        <w:jc w:val="both"/>
        <w:rPr>
          <w:rFonts w:ascii="Arial" w:hAnsi="Arial" w:cs="Arial"/>
          <w:sz w:val="24"/>
          <w:szCs w:val="24"/>
        </w:rPr>
      </w:pPr>
    </w:p>
    <w:p w:rsidR="00F066C7" w:rsidRDefault="00F066C7" w:rsidP="00F066C7">
      <w:pPr>
        <w:spacing w:after="0" w:line="360" w:lineRule="auto"/>
        <w:ind w:left="2160" w:hanging="2160"/>
        <w:jc w:val="both"/>
        <w:rPr>
          <w:rFonts w:ascii="Arial" w:hAnsi="Arial" w:cs="Arial"/>
          <w:sz w:val="4"/>
          <w:szCs w:val="4"/>
        </w:rPr>
      </w:pPr>
    </w:p>
    <w:p w:rsidR="00F066C7" w:rsidRPr="00CA075B" w:rsidRDefault="00F066C7" w:rsidP="00F066C7">
      <w:pPr>
        <w:spacing w:after="0" w:line="360" w:lineRule="auto"/>
        <w:ind w:left="1440" w:hanging="1440"/>
        <w:jc w:val="both"/>
        <w:rPr>
          <w:rFonts w:ascii="Arial" w:hAnsi="Arial" w:cs="Arial"/>
          <w:b/>
          <w:i/>
          <w:sz w:val="24"/>
          <w:szCs w:val="24"/>
        </w:rPr>
      </w:pPr>
      <w:r>
        <w:rPr>
          <w:rFonts w:ascii="Arial" w:hAnsi="Arial" w:cs="Arial"/>
          <w:b/>
          <w:sz w:val="24"/>
          <w:szCs w:val="24"/>
        </w:rPr>
        <w:t>Coram:</w:t>
      </w:r>
      <w:r w:rsidR="00CA075B">
        <w:rPr>
          <w:rFonts w:ascii="Arial" w:hAnsi="Arial" w:cs="Arial"/>
          <w:sz w:val="24"/>
          <w:szCs w:val="24"/>
        </w:rPr>
        <w:tab/>
      </w:r>
      <w:r w:rsidR="00CA075B">
        <w:rPr>
          <w:rFonts w:ascii="Arial" w:hAnsi="Arial" w:cs="Arial"/>
          <w:sz w:val="24"/>
          <w:szCs w:val="24"/>
        </w:rPr>
        <w:tab/>
      </w:r>
      <w:r w:rsidR="00996CC1" w:rsidRPr="00996CC1">
        <w:rPr>
          <w:rFonts w:ascii="Arial" w:hAnsi="Arial" w:cs="Arial"/>
          <w:sz w:val="24"/>
          <w:szCs w:val="24"/>
        </w:rPr>
        <w:t>PARKER AJ</w:t>
      </w:r>
    </w:p>
    <w:p w:rsidR="00F066C7" w:rsidRPr="00CA075B" w:rsidRDefault="00F066C7" w:rsidP="00F97D27">
      <w:pPr>
        <w:spacing w:after="0" w:line="360" w:lineRule="auto"/>
        <w:ind w:left="2160" w:hanging="2160"/>
        <w:rPr>
          <w:rFonts w:ascii="Arial" w:hAnsi="Arial" w:cs="Arial"/>
          <w:b/>
          <w:sz w:val="24"/>
          <w:szCs w:val="24"/>
        </w:rPr>
      </w:pPr>
      <w:r w:rsidRPr="00CA075B">
        <w:rPr>
          <w:rFonts w:ascii="Arial" w:hAnsi="Arial" w:cs="Arial"/>
          <w:b/>
          <w:bCs/>
          <w:sz w:val="24"/>
          <w:szCs w:val="24"/>
        </w:rPr>
        <w:t>Heard</w:t>
      </w:r>
      <w:r w:rsidRPr="00CA075B">
        <w:rPr>
          <w:rFonts w:ascii="Arial" w:hAnsi="Arial" w:cs="Arial"/>
          <w:b/>
          <w:sz w:val="24"/>
          <w:szCs w:val="24"/>
        </w:rPr>
        <w:t>:</w:t>
      </w:r>
      <w:r w:rsidRPr="00CA075B">
        <w:rPr>
          <w:rFonts w:ascii="Arial" w:hAnsi="Arial" w:cs="Arial"/>
          <w:b/>
          <w:sz w:val="24"/>
          <w:szCs w:val="24"/>
        </w:rPr>
        <w:tab/>
      </w:r>
      <w:r w:rsidR="006C44DC">
        <w:rPr>
          <w:rFonts w:ascii="Arial" w:hAnsi="Arial" w:cs="Arial"/>
          <w:b/>
          <w:sz w:val="24"/>
          <w:szCs w:val="24"/>
        </w:rPr>
        <w:t xml:space="preserve">16, 30 October; 6, 8, 27, 28 November; 3 December 2018; 22 January; 26, 27 March; 4 April; 20 May; 10, 18, </w:t>
      </w:r>
      <w:r w:rsidR="00A209E1">
        <w:rPr>
          <w:rFonts w:ascii="Arial" w:hAnsi="Arial" w:cs="Arial"/>
          <w:b/>
          <w:sz w:val="24"/>
          <w:szCs w:val="24"/>
        </w:rPr>
        <w:t>23 July 2019</w:t>
      </w:r>
    </w:p>
    <w:p w:rsidR="00F066C7" w:rsidRDefault="00F066C7" w:rsidP="00F066C7">
      <w:pPr>
        <w:spacing w:after="0" w:line="360" w:lineRule="auto"/>
        <w:jc w:val="both"/>
        <w:rPr>
          <w:rFonts w:ascii="Arial" w:hAnsi="Arial" w:cs="Arial"/>
          <w:sz w:val="24"/>
          <w:szCs w:val="24"/>
        </w:rPr>
      </w:pPr>
      <w:r w:rsidRPr="00CA075B">
        <w:rPr>
          <w:rFonts w:ascii="Arial" w:hAnsi="Arial" w:cs="Arial"/>
          <w:b/>
          <w:bCs/>
          <w:sz w:val="24"/>
          <w:szCs w:val="24"/>
        </w:rPr>
        <w:t>Delivered</w:t>
      </w:r>
      <w:r w:rsidR="00CA075B" w:rsidRPr="00CA075B">
        <w:rPr>
          <w:rFonts w:ascii="Arial" w:hAnsi="Arial" w:cs="Arial"/>
          <w:b/>
          <w:sz w:val="24"/>
          <w:szCs w:val="24"/>
        </w:rPr>
        <w:t>:</w:t>
      </w:r>
      <w:r w:rsidR="00CA075B" w:rsidRPr="00CA075B">
        <w:rPr>
          <w:rFonts w:ascii="Arial" w:hAnsi="Arial" w:cs="Arial"/>
          <w:b/>
          <w:sz w:val="24"/>
          <w:szCs w:val="24"/>
        </w:rPr>
        <w:tab/>
      </w:r>
      <w:r w:rsidR="00CA075B">
        <w:rPr>
          <w:rFonts w:ascii="Arial" w:hAnsi="Arial" w:cs="Arial"/>
          <w:b/>
          <w:sz w:val="24"/>
          <w:szCs w:val="24"/>
        </w:rPr>
        <w:tab/>
      </w:r>
      <w:r w:rsidR="00CA4DF2">
        <w:rPr>
          <w:rFonts w:ascii="Arial" w:hAnsi="Arial" w:cs="Arial"/>
          <w:b/>
          <w:sz w:val="24"/>
          <w:szCs w:val="24"/>
        </w:rPr>
        <w:t>6 August 2016</w:t>
      </w:r>
    </w:p>
    <w:p w:rsidR="00F066C7" w:rsidRDefault="00F066C7" w:rsidP="00F066C7">
      <w:pPr>
        <w:spacing w:after="0" w:line="360" w:lineRule="auto"/>
        <w:jc w:val="both"/>
        <w:rPr>
          <w:rFonts w:ascii="Arial" w:hAnsi="Arial" w:cs="Arial"/>
          <w:sz w:val="24"/>
          <w:szCs w:val="24"/>
        </w:rPr>
      </w:pPr>
    </w:p>
    <w:p w:rsidR="00F066C7" w:rsidRDefault="00F066C7" w:rsidP="00F066C7">
      <w:pPr>
        <w:spacing w:after="0" w:line="360" w:lineRule="auto"/>
        <w:jc w:val="both"/>
        <w:rPr>
          <w:rFonts w:ascii="Arial" w:hAnsi="Arial" w:cs="Arial"/>
          <w:sz w:val="24"/>
          <w:szCs w:val="24"/>
        </w:rPr>
      </w:pPr>
    </w:p>
    <w:p w:rsidR="00F066C7" w:rsidRDefault="008C3341" w:rsidP="00B350F2">
      <w:pPr>
        <w:spacing w:after="160" w:line="259" w:lineRule="auto"/>
        <w:rPr>
          <w:rFonts w:ascii="Arial" w:hAnsi="Arial" w:cs="Arial"/>
          <w:sz w:val="24"/>
          <w:szCs w:val="24"/>
        </w:rPr>
      </w:pPr>
      <w:r>
        <w:rPr>
          <w:rFonts w:ascii="Arial" w:hAnsi="Arial" w:cs="Arial"/>
          <w:sz w:val="24"/>
          <w:szCs w:val="24"/>
        </w:rPr>
        <w:br w:type="page"/>
      </w:r>
    </w:p>
    <w:p w:rsidR="00F066C7" w:rsidRDefault="00CA075B" w:rsidP="00F066C7">
      <w:pPr>
        <w:spacing w:after="0" w:line="360" w:lineRule="auto"/>
        <w:jc w:val="both"/>
        <w:rPr>
          <w:rFonts w:ascii="Arial" w:hAnsi="Arial" w:cs="Arial"/>
          <w:sz w:val="24"/>
          <w:szCs w:val="24"/>
        </w:rPr>
      </w:pPr>
      <w:r w:rsidRPr="00285954">
        <w:rPr>
          <w:rFonts w:ascii="Arial" w:hAnsi="Arial" w:cs="Arial"/>
          <w:b/>
          <w:sz w:val="24"/>
          <w:szCs w:val="24"/>
        </w:rPr>
        <w:lastRenderedPageBreak/>
        <w:t>Flynote</w:t>
      </w:r>
      <w:r w:rsidR="00B350F2">
        <w:rPr>
          <w:rFonts w:ascii="Arial" w:hAnsi="Arial" w:cs="Arial"/>
          <w:sz w:val="24"/>
          <w:szCs w:val="24"/>
        </w:rPr>
        <w:t>:</w:t>
      </w:r>
      <w:r w:rsidR="00086DB2">
        <w:rPr>
          <w:rFonts w:ascii="Arial" w:hAnsi="Arial" w:cs="Arial"/>
          <w:sz w:val="24"/>
          <w:szCs w:val="24"/>
        </w:rPr>
        <w:tab/>
        <w:t>Contract – Plaintiff and first defendant concluding partnership agreement – Second defendant consented to agreement by signing it – Second defendant thereby accepted its obligation under the agreement – Court held that a good cause of action can be founded on a promise made seriously and deliberately and with intention that a lawful obligation should be established – Court held further that there is nothing inherently objectiona</w:t>
      </w:r>
      <w:r w:rsidR="000A3A69">
        <w:rPr>
          <w:rFonts w:ascii="Arial" w:hAnsi="Arial" w:cs="Arial"/>
          <w:sz w:val="24"/>
          <w:szCs w:val="24"/>
        </w:rPr>
        <w:t>ble about two persons, by their</w:t>
      </w:r>
      <w:r w:rsidR="00086DB2">
        <w:rPr>
          <w:rFonts w:ascii="Arial" w:hAnsi="Arial" w:cs="Arial"/>
          <w:sz w:val="24"/>
          <w:szCs w:val="24"/>
        </w:rPr>
        <w:t xml:space="preserve"> contract, imposing an  obligation on a third person, with that third person’s consent, as is in the present matter – Court found that by breaching its obligation  under</w:t>
      </w:r>
      <w:r w:rsidR="000A3A69">
        <w:rPr>
          <w:rFonts w:ascii="Arial" w:hAnsi="Arial" w:cs="Arial"/>
          <w:sz w:val="24"/>
          <w:szCs w:val="24"/>
        </w:rPr>
        <w:t xml:space="preserve"> the agreement second defendant</w:t>
      </w:r>
      <w:r w:rsidR="00086DB2">
        <w:rPr>
          <w:rFonts w:ascii="Arial" w:hAnsi="Arial" w:cs="Arial"/>
          <w:sz w:val="24"/>
          <w:szCs w:val="24"/>
        </w:rPr>
        <w:t xml:space="preserve"> repudiated the agreement – Court further held that the test for repudiation is whether promisor acted in such a way as to lead a reasonable person to the conclusion  that he or she did not intend to fulfil his or her part of the contract – Court found that there was no evidence before the court that partnership agreement has been ca</w:t>
      </w:r>
      <w:r w:rsidR="002B4D61">
        <w:rPr>
          <w:rFonts w:ascii="Arial" w:hAnsi="Arial" w:cs="Arial"/>
          <w:sz w:val="24"/>
          <w:szCs w:val="24"/>
        </w:rPr>
        <w:t>nce</w:t>
      </w:r>
      <w:r w:rsidR="00086DB2">
        <w:rPr>
          <w:rFonts w:ascii="Arial" w:hAnsi="Arial" w:cs="Arial"/>
          <w:sz w:val="24"/>
          <w:szCs w:val="24"/>
        </w:rPr>
        <w:t>lled – Consequently, court accepted plaintiff’s averment that plaintiff has not accepted second defendant’s repudiation of the agreement and holds defendants to that agreement – Consequently, court finding that plaintiff has made out a case for specific performance.</w:t>
      </w:r>
      <w:r w:rsidR="00B350F2">
        <w:rPr>
          <w:rFonts w:ascii="Arial" w:hAnsi="Arial" w:cs="Arial"/>
          <w:sz w:val="24"/>
          <w:szCs w:val="24"/>
        </w:rPr>
        <w:tab/>
      </w:r>
    </w:p>
    <w:p w:rsidR="00C81FC0" w:rsidRDefault="00C81FC0" w:rsidP="00F066C7">
      <w:pPr>
        <w:spacing w:after="0" w:line="360" w:lineRule="auto"/>
        <w:jc w:val="both"/>
        <w:rPr>
          <w:rFonts w:ascii="Arial" w:hAnsi="Arial" w:cs="Arial"/>
          <w:sz w:val="24"/>
          <w:szCs w:val="24"/>
        </w:rPr>
      </w:pPr>
    </w:p>
    <w:p w:rsidR="00563142" w:rsidRDefault="00CA075B" w:rsidP="00F066C7">
      <w:pPr>
        <w:spacing w:after="0" w:line="360" w:lineRule="auto"/>
        <w:jc w:val="both"/>
        <w:rPr>
          <w:rFonts w:ascii="Arial" w:hAnsi="Arial" w:cs="Arial"/>
          <w:sz w:val="24"/>
          <w:szCs w:val="24"/>
        </w:rPr>
      </w:pPr>
      <w:r w:rsidRPr="00285954">
        <w:rPr>
          <w:rFonts w:ascii="Arial" w:hAnsi="Arial" w:cs="Arial"/>
          <w:b/>
          <w:sz w:val="24"/>
          <w:szCs w:val="24"/>
        </w:rPr>
        <w:t>Summary</w:t>
      </w:r>
      <w:r w:rsidR="00B350F2">
        <w:rPr>
          <w:rFonts w:ascii="Arial" w:hAnsi="Arial" w:cs="Arial"/>
          <w:sz w:val="24"/>
          <w:szCs w:val="24"/>
        </w:rPr>
        <w:t>:</w:t>
      </w:r>
      <w:r w:rsidR="00B350F2">
        <w:rPr>
          <w:rFonts w:ascii="Arial" w:hAnsi="Arial" w:cs="Arial"/>
          <w:sz w:val="24"/>
          <w:szCs w:val="24"/>
        </w:rPr>
        <w:tab/>
      </w:r>
      <w:r w:rsidR="00086DB2">
        <w:rPr>
          <w:rFonts w:ascii="Arial" w:hAnsi="Arial" w:cs="Arial"/>
          <w:sz w:val="24"/>
          <w:szCs w:val="24"/>
        </w:rPr>
        <w:t>Contract – Plaintiff and first defendant concluding partnership agreement – Second defendant consented to agreement by signing it – Second defendant thereby accepted its obligation under the agreement – Court held that a good cause of action can be founded on a promise made seriously and deliberately and with intention that a lawful obligation should be established – Court held further that there is nothing inherently objectiona</w:t>
      </w:r>
      <w:r w:rsidR="000A3A69">
        <w:rPr>
          <w:rFonts w:ascii="Arial" w:hAnsi="Arial" w:cs="Arial"/>
          <w:sz w:val="24"/>
          <w:szCs w:val="24"/>
        </w:rPr>
        <w:t>ble about two persons, by their</w:t>
      </w:r>
      <w:r w:rsidR="00086DB2">
        <w:rPr>
          <w:rFonts w:ascii="Arial" w:hAnsi="Arial" w:cs="Arial"/>
          <w:sz w:val="24"/>
          <w:szCs w:val="24"/>
        </w:rPr>
        <w:t xml:space="preserve"> contract, imposing an  obligation on a third person, with that third person’s consent, as is in the present matter – Court found that by breaching its obligation  under</w:t>
      </w:r>
      <w:r w:rsidR="000A3A69">
        <w:rPr>
          <w:rFonts w:ascii="Arial" w:hAnsi="Arial" w:cs="Arial"/>
          <w:sz w:val="24"/>
          <w:szCs w:val="24"/>
        </w:rPr>
        <w:t xml:space="preserve"> the agreement second defendant</w:t>
      </w:r>
      <w:r w:rsidR="00086DB2">
        <w:rPr>
          <w:rFonts w:ascii="Arial" w:hAnsi="Arial" w:cs="Arial"/>
          <w:sz w:val="24"/>
          <w:szCs w:val="24"/>
        </w:rPr>
        <w:t xml:space="preserve"> repudiated the agreement </w:t>
      </w:r>
      <w:r w:rsidR="002E02BD">
        <w:rPr>
          <w:rFonts w:ascii="Arial" w:hAnsi="Arial" w:cs="Arial"/>
          <w:sz w:val="24"/>
          <w:szCs w:val="24"/>
        </w:rPr>
        <w:t>– Under the construction agreement between employer (second defendant) and em</w:t>
      </w:r>
      <w:r w:rsidR="00097C14">
        <w:rPr>
          <w:rFonts w:ascii="Arial" w:hAnsi="Arial" w:cs="Arial"/>
          <w:sz w:val="24"/>
          <w:szCs w:val="24"/>
        </w:rPr>
        <w:t>ployee (first defendant) the la</w:t>
      </w:r>
      <w:r w:rsidR="002E02BD">
        <w:rPr>
          <w:rFonts w:ascii="Arial" w:hAnsi="Arial" w:cs="Arial"/>
          <w:sz w:val="24"/>
          <w:szCs w:val="24"/>
        </w:rPr>
        <w:t>tter was to construct three houses – Second defendant accepted partnership agreement between plaintiff and first defendant – Plaintiff to supply labour and equipment for project and first defendant to supervise construction works – Thereafter second defendant not only approved the partnership</w:t>
      </w:r>
      <w:r w:rsidR="002B4D61">
        <w:rPr>
          <w:rFonts w:ascii="Arial" w:hAnsi="Arial" w:cs="Arial"/>
          <w:sz w:val="24"/>
          <w:szCs w:val="24"/>
        </w:rPr>
        <w:t xml:space="preserve"> agreement</w:t>
      </w:r>
      <w:r w:rsidR="002E02BD">
        <w:rPr>
          <w:rFonts w:ascii="Arial" w:hAnsi="Arial" w:cs="Arial"/>
          <w:sz w:val="24"/>
          <w:szCs w:val="24"/>
        </w:rPr>
        <w:t xml:space="preserve"> but</w:t>
      </w:r>
      <w:r w:rsidR="002B4D61">
        <w:rPr>
          <w:rFonts w:ascii="Arial" w:hAnsi="Arial" w:cs="Arial"/>
          <w:sz w:val="24"/>
          <w:szCs w:val="24"/>
        </w:rPr>
        <w:t xml:space="preserve"> also consented to clause 5 </w:t>
      </w:r>
      <w:r w:rsidR="002E02BD">
        <w:rPr>
          <w:rFonts w:ascii="Arial" w:hAnsi="Arial" w:cs="Arial"/>
          <w:sz w:val="24"/>
          <w:szCs w:val="24"/>
        </w:rPr>
        <w:t xml:space="preserve"> thereof </w:t>
      </w:r>
      <w:r w:rsidR="002B4D61">
        <w:rPr>
          <w:rFonts w:ascii="Arial" w:hAnsi="Arial" w:cs="Arial"/>
          <w:sz w:val="24"/>
          <w:szCs w:val="24"/>
        </w:rPr>
        <w:t xml:space="preserve">in particular </w:t>
      </w:r>
      <w:r w:rsidR="002E02BD">
        <w:rPr>
          <w:rFonts w:ascii="Arial" w:hAnsi="Arial" w:cs="Arial"/>
          <w:sz w:val="24"/>
          <w:szCs w:val="24"/>
        </w:rPr>
        <w:t xml:space="preserve">whereby second defendant was to make payment of funds to plaintiff through trust account of plaintiff’s legal practitioners – Second defendants made partial payment to such trust account but decided to make </w:t>
      </w:r>
      <w:r w:rsidR="002E02BD">
        <w:rPr>
          <w:rFonts w:ascii="Arial" w:hAnsi="Arial" w:cs="Arial"/>
          <w:sz w:val="24"/>
          <w:szCs w:val="24"/>
        </w:rPr>
        <w:lastRenderedPageBreak/>
        <w:t>remainder of payments direct to first defendant under the unproven assumption that the partnership agreement has been cancelled – Court found that second defendant’s assumption was not established</w:t>
      </w:r>
      <w:r w:rsidR="00981D57">
        <w:rPr>
          <w:rFonts w:ascii="Arial" w:hAnsi="Arial" w:cs="Arial"/>
          <w:sz w:val="24"/>
          <w:szCs w:val="24"/>
        </w:rPr>
        <w:t xml:space="preserve"> by </w:t>
      </w:r>
      <w:r w:rsidR="002E02BD">
        <w:rPr>
          <w:rFonts w:ascii="Arial" w:hAnsi="Arial" w:cs="Arial"/>
          <w:sz w:val="24"/>
          <w:szCs w:val="24"/>
        </w:rPr>
        <w:t xml:space="preserve"> the evidence – Accordingly, court found that partnership agreement had not been cancelled – Consequently, court found second defendant</w:t>
      </w:r>
      <w:r w:rsidR="00981D57">
        <w:rPr>
          <w:rFonts w:ascii="Arial" w:hAnsi="Arial" w:cs="Arial"/>
          <w:sz w:val="24"/>
          <w:szCs w:val="24"/>
        </w:rPr>
        <w:t>’s</w:t>
      </w:r>
      <w:r w:rsidR="002E02BD">
        <w:rPr>
          <w:rFonts w:ascii="Arial" w:hAnsi="Arial" w:cs="Arial"/>
          <w:sz w:val="24"/>
          <w:szCs w:val="24"/>
        </w:rPr>
        <w:t xml:space="preserve"> conduct to amount to repudiation of the partnership agreement – Plaintiff did not accept the repudiation </w:t>
      </w:r>
      <w:r w:rsidR="00E153E7">
        <w:rPr>
          <w:rFonts w:ascii="Arial" w:hAnsi="Arial" w:cs="Arial"/>
          <w:sz w:val="24"/>
          <w:szCs w:val="24"/>
        </w:rPr>
        <w:t xml:space="preserve">and continued to hold defendants to the partnership agreement – On the evidence, court found that plaintiff has made out a case for specific performance </w:t>
      </w:r>
      <w:r w:rsidR="007C0B63">
        <w:rPr>
          <w:rFonts w:ascii="Arial" w:hAnsi="Arial" w:cs="Arial"/>
          <w:sz w:val="24"/>
          <w:szCs w:val="24"/>
        </w:rPr>
        <w:t xml:space="preserve">– </w:t>
      </w:r>
      <w:r w:rsidR="00A20810">
        <w:rPr>
          <w:rFonts w:ascii="Arial" w:hAnsi="Arial" w:cs="Arial"/>
          <w:sz w:val="24"/>
          <w:szCs w:val="24"/>
        </w:rPr>
        <w:t>Consequently</w:t>
      </w:r>
      <w:r w:rsidR="00E153E7">
        <w:rPr>
          <w:rFonts w:ascii="Arial" w:hAnsi="Arial" w:cs="Arial"/>
          <w:sz w:val="24"/>
          <w:szCs w:val="24"/>
        </w:rPr>
        <w:t xml:space="preserve"> judgment </w:t>
      </w:r>
      <w:r w:rsidR="00A20810">
        <w:rPr>
          <w:rFonts w:ascii="Arial" w:hAnsi="Arial" w:cs="Arial"/>
          <w:sz w:val="24"/>
          <w:szCs w:val="24"/>
        </w:rPr>
        <w:t xml:space="preserve">granted </w:t>
      </w:r>
      <w:r w:rsidR="00E153E7">
        <w:rPr>
          <w:rFonts w:ascii="Arial" w:hAnsi="Arial" w:cs="Arial"/>
          <w:sz w:val="24"/>
          <w:szCs w:val="24"/>
        </w:rPr>
        <w:t>to the plaintiff for payment of amounts due to plaintiff which second defendant had paid directly to first defendant in breach of second defendant’s obligation under the partnership agreement.</w:t>
      </w:r>
    </w:p>
    <w:p w:rsidR="00240422" w:rsidRDefault="00240422" w:rsidP="00F066C7">
      <w:pPr>
        <w:spacing w:after="0" w:line="360" w:lineRule="auto"/>
        <w:jc w:val="both"/>
        <w:rPr>
          <w:rFonts w:ascii="Arial" w:hAnsi="Arial" w:cs="Arial"/>
          <w:sz w:val="24"/>
          <w:szCs w:val="24"/>
        </w:rPr>
      </w:pPr>
    </w:p>
    <w:p w:rsidR="007A5903" w:rsidRDefault="007A5903" w:rsidP="00F066C7">
      <w:pPr>
        <w:spacing w:after="0" w:line="360" w:lineRule="auto"/>
        <w:jc w:val="both"/>
        <w:rPr>
          <w:rFonts w:ascii="Arial" w:hAnsi="Arial" w:cs="Arial"/>
          <w:sz w:val="24"/>
          <w:szCs w:val="24"/>
        </w:rPr>
      </w:pPr>
      <w:r>
        <w:rPr>
          <w:rFonts w:ascii="Arial" w:hAnsi="Arial" w:cs="Arial"/>
          <w:sz w:val="24"/>
          <w:szCs w:val="24"/>
        </w:rPr>
        <w:t>___________________________________________________________________</w:t>
      </w:r>
    </w:p>
    <w:p w:rsidR="007A5903" w:rsidRPr="007A5903" w:rsidRDefault="007A5903" w:rsidP="007A5903">
      <w:pPr>
        <w:spacing w:after="0"/>
        <w:jc w:val="center"/>
        <w:rPr>
          <w:rFonts w:ascii="Arial" w:hAnsi="Arial" w:cs="Arial"/>
          <w:b/>
          <w:sz w:val="24"/>
          <w:szCs w:val="24"/>
        </w:rPr>
      </w:pPr>
      <w:r w:rsidRPr="007A5903">
        <w:rPr>
          <w:rFonts w:ascii="Arial" w:hAnsi="Arial" w:cs="Arial"/>
          <w:b/>
          <w:sz w:val="24"/>
          <w:szCs w:val="24"/>
        </w:rPr>
        <w:t>ORDER</w:t>
      </w:r>
    </w:p>
    <w:p w:rsidR="007A5903" w:rsidRDefault="007A5903" w:rsidP="007A5903">
      <w:pPr>
        <w:spacing w:after="0"/>
        <w:jc w:val="both"/>
        <w:rPr>
          <w:rFonts w:ascii="Arial" w:hAnsi="Arial" w:cs="Arial"/>
          <w:sz w:val="24"/>
          <w:szCs w:val="24"/>
        </w:rPr>
      </w:pPr>
      <w:r>
        <w:rPr>
          <w:rFonts w:ascii="Arial" w:hAnsi="Arial" w:cs="Arial"/>
          <w:sz w:val="24"/>
          <w:szCs w:val="24"/>
        </w:rPr>
        <w:t>___________________________________________________________________</w:t>
      </w:r>
    </w:p>
    <w:p w:rsidR="00641D96" w:rsidRDefault="00641D96" w:rsidP="00641D96">
      <w:pPr>
        <w:spacing w:after="0" w:line="360" w:lineRule="auto"/>
        <w:rPr>
          <w:rFonts w:ascii="Arial" w:hAnsi="Arial" w:cs="Arial"/>
          <w:sz w:val="24"/>
          <w:szCs w:val="24"/>
        </w:rPr>
      </w:pPr>
    </w:p>
    <w:p w:rsidR="00150CD9" w:rsidRDefault="00150CD9" w:rsidP="0077618F">
      <w:pPr>
        <w:pStyle w:val="ListParagraph"/>
        <w:numPr>
          <w:ilvl w:val="0"/>
          <w:numId w:val="7"/>
        </w:numPr>
        <w:spacing w:after="0" w:line="360" w:lineRule="auto"/>
        <w:ind w:left="0" w:firstLine="0"/>
        <w:jc w:val="both"/>
        <w:rPr>
          <w:rFonts w:ascii="Arial" w:hAnsi="Arial" w:cs="Arial"/>
          <w:sz w:val="24"/>
          <w:szCs w:val="24"/>
        </w:rPr>
      </w:pPr>
      <w:r>
        <w:rPr>
          <w:rFonts w:ascii="Arial" w:hAnsi="Arial" w:cs="Arial"/>
          <w:sz w:val="24"/>
          <w:szCs w:val="24"/>
        </w:rPr>
        <w:t>Judgment for the plaintiff in the amount of N</w:t>
      </w:r>
      <w:r w:rsidR="006C44DC">
        <w:rPr>
          <w:rFonts w:ascii="Arial" w:hAnsi="Arial" w:cs="Arial"/>
          <w:sz w:val="24"/>
          <w:szCs w:val="24"/>
        </w:rPr>
        <w:t>$</w:t>
      </w:r>
      <w:r>
        <w:rPr>
          <w:rFonts w:ascii="Arial" w:hAnsi="Arial" w:cs="Arial"/>
          <w:sz w:val="24"/>
          <w:szCs w:val="24"/>
        </w:rPr>
        <w:t>297 326.75, plus interest on the amount of N$279 326.75 at the rate of 20 per cent per annum, calculated from 17 May 2017 until date of full and final payment.</w:t>
      </w:r>
    </w:p>
    <w:p w:rsidR="00150CD9" w:rsidRDefault="00150CD9" w:rsidP="00150CD9">
      <w:pPr>
        <w:pStyle w:val="ListParagraph"/>
        <w:spacing w:after="0" w:line="360" w:lineRule="auto"/>
        <w:ind w:left="432"/>
        <w:jc w:val="both"/>
        <w:rPr>
          <w:rFonts w:ascii="Arial" w:hAnsi="Arial" w:cs="Arial"/>
          <w:sz w:val="24"/>
          <w:szCs w:val="24"/>
        </w:rPr>
      </w:pPr>
    </w:p>
    <w:p w:rsidR="00150CD9" w:rsidRDefault="00150CD9" w:rsidP="0077618F">
      <w:pPr>
        <w:pStyle w:val="ListParagraph"/>
        <w:numPr>
          <w:ilvl w:val="0"/>
          <w:numId w:val="7"/>
        </w:numPr>
        <w:spacing w:after="0" w:line="360" w:lineRule="auto"/>
        <w:ind w:left="0" w:firstLine="0"/>
        <w:jc w:val="both"/>
        <w:rPr>
          <w:rFonts w:ascii="Arial" w:hAnsi="Arial" w:cs="Arial"/>
          <w:sz w:val="24"/>
          <w:szCs w:val="24"/>
        </w:rPr>
      </w:pPr>
      <w:r>
        <w:rPr>
          <w:rFonts w:ascii="Arial" w:hAnsi="Arial" w:cs="Arial"/>
          <w:sz w:val="24"/>
          <w:szCs w:val="24"/>
        </w:rPr>
        <w:t>Second defendant must pay plaintiff's costs, including c</w:t>
      </w:r>
      <w:r w:rsidR="006C44DC">
        <w:rPr>
          <w:rFonts w:ascii="Arial" w:hAnsi="Arial" w:cs="Arial"/>
          <w:sz w:val="24"/>
          <w:szCs w:val="24"/>
        </w:rPr>
        <w:t>osts of one instructing counse</w:t>
      </w:r>
      <w:r>
        <w:rPr>
          <w:rFonts w:ascii="Arial" w:hAnsi="Arial" w:cs="Arial"/>
          <w:sz w:val="24"/>
          <w:szCs w:val="24"/>
        </w:rPr>
        <w:t>l and one instructed counsel.</w:t>
      </w:r>
    </w:p>
    <w:p w:rsidR="00150CD9" w:rsidRDefault="00150CD9" w:rsidP="00641D96">
      <w:pPr>
        <w:spacing w:after="0" w:line="360" w:lineRule="auto"/>
        <w:rPr>
          <w:rFonts w:ascii="Arial" w:hAnsi="Arial" w:cs="Arial"/>
          <w:sz w:val="24"/>
          <w:szCs w:val="24"/>
        </w:rPr>
      </w:pPr>
    </w:p>
    <w:p w:rsidR="00CA075B" w:rsidRDefault="007A5903">
      <w:pPr>
        <w:spacing w:after="160" w:line="259" w:lineRule="auto"/>
        <w:rPr>
          <w:rFonts w:ascii="Arial" w:hAnsi="Arial" w:cs="Arial"/>
          <w:sz w:val="24"/>
          <w:szCs w:val="24"/>
        </w:rPr>
      </w:pPr>
      <w:r>
        <w:rPr>
          <w:rFonts w:ascii="Arial" w:hAnsi="Arial" w:cs="Arial"/>
          <w:sz w:val="24"/>
          <w:szCs w:val="24"/>
        </w:rPr>
        <w:t>___________________________________________________________________</w:t>
      </w:r>
    </w:p>
    <w:p w:rsidR="007A5903" w:rsidRPr="007A5903" w:rsidRDefault="007A5903" w:rsidP="007A5903">
      <w:pPr>
        <w:spacing w:after="160" w:line="240" w:lineRule="auto"/>
        <w:jc w:val="center"/>
        <w:rPr>
          <w:rFonts w:ascii="Arial" w:hAnsi="Arial" w:cs="Arial"/>
          <w:b/>
          <w:sz w:val="24"/>
          <w:szCs w:val="24"/>
        </w:rPr>
      </w:pPr>
      <w:r w:rsidRPr="007A5903">
        <w:rPr>
          <w:rFonts w:ascii="Arial" w:hAnsi="Arial" w:cs="Arial"/>
          <w:b/>
          <w:sz w:val="24"/>
          <w:szCs w:val="24"/>
        </w:rPr>
        <w:t>JUDGMENT</w:t>
      </w:r>
    </w:p>
    <w:p w:rsidR="007A5903" w:rsidRDefault="007A5903" w:rsidP="007A5903">
      <w:pPr>
        <w:spacing w:after="160" w:line="240" w:lineRule="auto"/>
        <w:rPr>
          <w:rFonts w:ascii="Arial" w:hAnsi="Arial" w:cs="Arial"/>
          <w:sz w:val="24"/>
          <w:szCs w:val="24"/>
        </w:rPr>
      </w:pPr>
      <w:r>
        <w:rPr>
          <w:rFonts w:ascii="Arial" w:hAnsi="Arial" w:cs="Arial"/>
          <w:sz w:val="24"/>
          <w:szCs w:val="24"/>
        </w:rPr>
        <w:t>___________________________________________________________________</w:t>
      </w:r>
    </w:p>
    <w:p w:rsidR="00967211" w:rsidRDefault="00E95A65" w:rsidP="00F066C7">
      <w:pPr>
        <w:spacing w:after="0" w:line="360" w:lineRule="auto"/>
        <w:jc w:val="both"/>
        <w:rPr>
          <w:rFonts w:ascii="Arial" w:hAnsi="Arial" w:cs="Arial"/>
          <w:sz w:val="24"/>
          <w:szCs w:val="24"/>
        </w:rPr>
      </w:pPr>
      <w:r w:rsidRPr="00996CC1">
        <w:rPr>
          <w:rFonts w:ascii="Arial" w:hAnsi="Arial" w:cs="Arial"/>
          <w:sz w:val="24"/>
          <w:szCs w:val="24"/>
        </w:rPr>
        <w:t>PARKER AJ</w:t>
      </w:r>
      <w:r w:rsidR="00641D96">
        <w:rPr>
          <w:rFonts w:ascii="Arial" w:hAnsi="Arial" w:cs="Arial"/>
          <w:sz w:val="24"/>
          <w:szCs w:val="24"/>
        </w:rPr>
        <w:t>:</w:t>
      </w:r>
    </w:p>
    <w:p w:rsidR="00967211" w:rsidRDefault="00967211" w:rsidP="00F066C7">
      <w:pPr>
        <w:spacing w:after="0" w:line="360" w:lineRule="auto"/>
        <w:jc w:val="both"/>
        <w:rPr>
          <w:rFonts w:ascii="Arial" w:hAnsi="Arial" w:cs="Arial"/>
          <w:sz w:val="24"/>
          <w:szCs w:val="24"/>
        </w:rPr>
      </w:pPr>
    </w:p>
    <w:p w:rsidR="0020719F" w:rsidRPr="00A20810" w:rsidRDefault="0020719F" w:rsidP="00A20810">
      <w:pPr>
        <w:pStyle w:val="ListParagraph"/>
        <w:numPr>
          <w:ilvl w:val="0"/>
          <w:numId w:val="9"/>
        </w:numPr>
        <w:spacing w:after="0" w:line="360" w:lineRule="auto"/>
        <w:ind w:left="720" w:hanging="720"/>
        <w:jc w:val="both"/>
        <w:rPr>
          <w:rFonts w:ascii="Arial" w:hAnsi="Arial" w:cs="Arial"/>
          <w:sz w:val="24"/>
          <w:szCs w:val="24"/>
        </w:rPr>
      </w:pPr>
      <w:r w:rsidRPr="00A20810">
        <w:rPr>
          <w:rFonts w:ascii="Arial" w:hAnsi="Arial" w:cs="Arial"/>
          <w:sz w:val="24"/>
          <w:szCs w:val="24"/>
          <w:u w:val="single"/>
        </w:rPr>
        <w:t>Introduction</w:t>
      </w:r>
    </w:p>
    <w:p w:rsidR="0020719F" w:rsidRDefault="0020719F" w:rsidP="00FB795F">
      <w:pPr>
        <w:spacing w:after="0" w:line="360" w:lineRule="auto"/>
        <w:jc w:val="both"/>
        <w:rPr>
          <w:rFonts w:ascii="Arial" w:hAnsi="Arial" w:cs="Arial"/>
          <w:sz w:val="24"/>
          <w:szCs w:val="24"/>
        </w:rPr>
      </w:pPr>
    </w:p>
    <w:p w:rsidR="004D757D" w:rsidRDefault="006830A5" w:rsidP="00FB795F">
      <w:pPr>
        <w:spacing w:after="0" w:line="360" w:lineRule="auto"/>
        <w:jc w:val="both"/>
        <w:rPr>
          <w:rFonts w:ascii="Arial" w:hAnsi="Arial" w:cs="Arial"/>
          <w:sz w:val="24"/>
          <w:szCs w:val="24"/>
        </w:rPr>
      </w:pPr>
      <w:r>
        <w:rPr>
          <w:rFonts w:ascii="Arial" w:hAnsi="Arial" w:cs="Arial"/>
          <w:sz w:val="24"/>
          <w:szCs w:val="24"/>
        </w:rPr>
        <w:t>[1]</w:t>
      </w:r>
      <w:r w:rsidR="00D9789E">
        <w:rPr>
          <w:rFonts w:ascii="Arial" w:hAnsi="Arial" w:cs="Arial"/>
          <w:sz w:val="24"/>
          <w:szCs w:val="24"/>
        </w:rPr>
        <w:tab/>
      </w:r>
      <w:r w:rsidR="009F681E">
        <w:rPr>
          <w:rFonts w:ascii="Arial" w:hAnsi="Arial" w:cs="Arial"/>
          <w:sz w:val="24"/>
          <w:szCs w:val="24"/>
        </w:rPr>
        <w:t xml:space="preserve">Plaintiff </w:t>
      </w:r>
      <w:r w:rsidR="00395D5C">
        <w:rPr>
          <w:rFonts w:ascii="Arial" w:hAnsi="Arial" w:cs="Arial"/>
          <w:sz w:val="24"/>
          <w:szCs w:val="24"/>
        </w:rPr>
        <w:t>instituted action proceedings against first defendant and second defendant, a parastatal organization, and cla</w:t>
      </w:r>
      <w:r w:rsidR="00C87A40">
        <w:rPr>
          <w:rFonts w:ascii="Arial" w:hAnsi="Arial" w:cs="Arial"/>
          <w:sz w:val="24"/>
          <w:szCs w:val="24"/>
        </w:rPr>
        <w:t>ims against first defendant and</w:t>
      </w:r>
      <w:r w:rsidR="00395D5C">
        <w:rPr>
          <w:rFonts w:ascii="Arial" w:hAnsi="Arial" w:cs="Arial"/>
          <w:sz w:val="24"/>
          <w:szCs w:val="24"/>
        </w:rPr>
        <w:t xml:space="preserve"> alternatively, second defendant as follows: (a) payment </w:t>
      </w:r>
      <w:r w:rsidR="00A46827">
        <w:rPr>
          <w:rFonts w:ascii="Arial" w:hAnsi="Arial" w:cs="Arial"/>
          <w:sz w:val="24"/>
          <w:szCs w:val="24"/>
        </w:rPr>
        <w:t xml:space="preserve">of N$750 700, and interest </w:t>
      </w:r>
      <w:r w:rsidR="00395D5C">
        <w:rPr>
          <w:rFonts w:ascii="Arial" w:hAnsi="Arial" w:cs="Arial"/>
          <w:sz w:val="24"/>
          <w:szCs w:val="24"/>
        </w:rPr>
        <w:t>on the amount at the rate of of 20 per</w:t>
      </w:r>
      <w:r w:rsidR="00A46827">
        <w:rPr>
          <w:rFonts w:ascii="Arial" w:hAnsi="Arial" w:cs="Arial"/>
          <w:sz w:val="24"/>
          <w:szCs w:val="24"/>
        </w:rPr>
        <w:t xml:space="preserve"> </w:t>
      </w:r>
      <w:r w:rsidR="00395D5C">
        <w:rPr>
          <w:rFonts w:ascii="Arial" w:hAnsi="Arial" w:cs="Arial"/>
          <w:sz w:val="24"/>
          <w:szCs w:val="24"/>
        </w:rPr>
        <w:t xml:space="preserve">cent per annum a </w:t>
      </w:r>
      <w:r w:rsidR="00FE1BE7">
        <w:rPr>
          <w:rFonts w:ascii="Arial" w:hAnsi="Arial" w:cs="Arial"/>
          <w:i/>
          <w:sz w:val="24"/>
          <w:szCs w:val="24"/>
        </w:rPr>
        <w:t>tempore mora</w:t>
      </w:r>
      <w:r w:rsidR="00A46827">
        <w:rPr>
          <w:rFonts w:ascii="Arial" w:hAnsi="Arial" w:cs="Arial"/>
          <w:i/>
          <w:sz w:val="24"/>
          <w:szCs w:val="24"/>
        </w:rPr>
        <w:t>e</w:t>
      </w:r>
      <w:r w:rsidR="00000ABA">
        <w:rPr>
          <w:rFonts w:ascii="Arial" w:hAnsi="Arial" w:cs="Arial"/>
          <w:sz w:val="24"/>
          <w:szCs w:val="24"/>
        </w:rPr>
        <w:t xml:space="preserve">, and (b) </w:t>
      </w:r>
      <w:r w:rsidR="00000ABA">
        <w:rPr>
          <w:rFonts w:ascii="Arial" w:hAnsi="Arial" w:cs="Arial"/>
          <w:sz w:val="24"/>
          <w:szCs w:val="24"/>
        </w:rPr>
        <w:lastRenderedPageBreak/>
        <w:t>costs of sui</w:t>
      </w:r>
      <w:r w:rsidR="00395D5C">
        <w:rPr>
          <w:rFonts w:ascii="Arial" w:hAnsi="Arial" w:cs="Arial"/>
          <w:sz w:val="24"/>
          <w:szCs w:val="24"/>
        </w:rPr>
        <w:t>t. I sho</w:t>
      </w:r>
      <w:r w:rsidR="006046C3">
        <w:rPr>
          <w:rFonts w:ascii="Arial" w:hAnsi="Arial" w:cs="Arial"/>
          <w:sz w:val="24"/>
          <w:szCs w:val="24"/>
        </w:rPr>
        <w:t>u</w:t>
      </w:r>
      <w:r w:rsidR="00395D5C">
        <w:rPr>
          <w:rFonts w:ascii="Arial" w:hAnsi="Arial" w:cs="Arial"/>
          <w:sz w:val="24"/>
          <w:szCs w:val="24"/>
        </w:rPr>
        <w:t xml:space="preserve">ld say that the issues that are the essence of the matter and </w:t>
      </w:r>
      <w:r w:rsidR="00A46827">
        <w:rPr>
          <w:rFonts w:ascii="Arial" w:hAnsi="Arial" w:cs="Arial"/>
          <w:sz w:val="24"/>
          <w:szCs w:val="24"/>
        </w:rPr>
        <w:t>that divide</w:t>
      </w:r>
      <w:r w:rsidR="00395D5C">
        <w:rPr>
          <w:rFonts w:ascii="Arial" w:hAnsi="Arial" w:cs="Arial"/>
          <w:sz w:val="24"/>
          <w:szCs w:val="24"/>
        </w:rPr>
        <w:t xml:space="preserve"> the parties turn on a very short and </w:t>
      </w:r>
      <w:r w:rsidR="00A46827">
        <w:rPr>
          <w:rFonts w:ascii="Arial" w:hAnsi="Arial" w:cs="Arial"/>
          <w:sz w:val="24"/>
          <w:szCs w:val="24"/>
        </w:rPr>
        <w:t>a</w:t>
      </w:r>
      <w:r w:rsidR="00395D5C">
        <w:rPr>
          <w:rFonts w:ascii="Arial" w:hAnsi="Arial" w:cs="Arial"/>
          <w:sz w:val="24"/>
          <w:szCs w:val="24"/>
        </w:rPr>
        <w:t xml:space="preserve"> very narrow compass.</w:t>
      </w:r>
    </w:p>
    <w:p w:rsidR="00CA075B" w:rsidRDefault="00CA075B" w:rsidP="00FB795F">
      <w:pPr>
        <w:spacing w:after="0" w:line="360" w:lineRule="auto"/>
        <w:jc w:val="both"/>
        <w:rPr>
          <w:rFonts w:ascii="Arial" w:hAnsi="Arial" w:cs="Arial"/>
          <w:sz w:val="24"/>
          <w:szCs w:val="24"/>
        </w:rPr>
      </w:pPr>
    </w:p>
    <w:p w:rsidR="00B0697F" w:rsidRDefault="006830A5" w:rsidP="00FB795F">
      <w:pPr>
        <w:spacing w:after="0" w:line="360" w:lineRule="auto"/>
        <w:jc w:val="both"/>
        <w:rPr>
          <w:rFonts w:ascii="Arial" w:hAnsi="Arial" w:cs="Arial"/>
          <w:sz w:val="24"/>
          <w:szCs w:val="24"/>
        </w:rPr>
      </w:pPr>
      <w:r>
        <w:rPr>
          <w:rFonts w:ascii="Arial" w:hAnsi="Arial" w:cs="Arial"/>
          <w:sz w:val="24"/>
          <w:szCs w:val="24"/>
        </w:rPr>
        <w:t>[2]</w:t>
      </w:r>
      <w:r w:rsidR="00162141">
        <w:rPr>
          <w:rFonts w:ascii="Arial" w:hAnsi="Arial" w:cs="Arial"/>
          <w:sz w:val="24"/>
          <w:szCs w:val="24"/>
        </w:rPr>
        <w:tab/>
      </w:r>
      <w:r w:rsidR="006046C3">
        <w:rPr>
          <w:rFonts w:ascii="Arial" w:hAnsi="Arial" w:cs="Arial"/>
          <w:sz w:val="24"/>
          <w:szCs w:val="24"/>
        </w:rPr>
        <w:t>Plaintiff testified on his own behalf, and did not call any other witness</w:t>
      </w:r>
      <w:r w:rsidR="00A46827">
        <w:rPr>
          <w:rFonts w:ascii="Arial" w:hAnsi="Arial" w:cs="Arial"/>
          <w:sz w:val="24"/>
          <w:szCs w:val="24"/>
        </w:rPr>
        <w:t>es</w:t>
      </w:r>
      <w:r w:rsidR="006046C3">
        <w:rPr>
          <w:rFonts w:ascii="Arial" w:hAnsi="Arial" w:cs="Arial"/>
          <w:sz w:val="24"/>
          <w:szCs w:val="24"/>
        </w:rPr>
        <w:t xml:space="preserve">. Mr Theron, who describes himself as the Site Agent for second </w:t>
      </w:r>
      <w:r w:rsidR="00A46827">
        <w:rPr>
          <w:rFonts w:ascii="Arial" w:hAnsi="Arial" w:cs="Arial"/>
          <w:sz w:val="24"/>
          <w:szCs w:val="24"/>
        </w:rPr>
        <w:t>defendant</w:t>
      </w:r>
      <w:r w:rsidR="006046C3">
        <w:rPr>
          <w:rFonts w:ascii="Arial" w:hAnsi="Arial" w:cs="Arial"/>
          <w:sz w:val="24"/>
          <w:szCs w:val="24"/>
        </w:rPr>
        <w:t xml:space="preserve"> in respect of Project 18015</w:t>
      </w:r>
      <w:r w:rsidR="006C44DC">
        <w:rPr>
          <w:rFonts w:ascii="Arial" w:hAnsi="Arial" w:cs="Arial"/>
          <w:sz w:val="24"/>
          <w:szCs w:val="24"/>
        </w:rPr>
        <w:t>1</w:t>
      </w:r>
      <w:r w:rsidR="006046C3">
        <w:rPr>
          <w:rFonts w:ascii="Arial" w:hAnsi="Arial" w:cs="Arial"/>
          <w:sz w:val="24"/>
          <w:szCs w:val="24"/>
        </w:rPr>
        <w:t>, the subject matter of this matter, is the only witness called on behalf of second defendant.</w:t>
      </w:r>
    </w:p>
    <w:p w:rsidR="009A2715" w:rsidRDefault="009A2715" w:rsidP="00FB795F">
      <w:pPr>
        <w:spacing w:after="0" w:line="360" w:lineRule="auto"/>
        <w:jc w:val="both"/>
        <w:rPr>
          <w:rFonts w:ascii="Arial" w:hAnsi="Arial" w:cs="Arial"/>
          <w:sz w:val="24"/>
          <w:szCs w:val="24"/>
        </w:rPr>
      </w:pPr>
    </w:p>
    <w:p w:rsidR="006046C3" w:rsidRDefault="006830A5" w:rsidP="00FB795F">
      <w:pPr>
        <w:spacing w:after="0" w:line="360" w:lineRule="auto"/>
        <w:jc w:val="both"/>
        <w:rPr>
          <w:rFonts w:ascii="Arial" w:hAnsi="Arial" w:cs="Arial"/>
          <w:sz w:val="24"/>
          <w:szCs w:val="24"/>
        </w:rPr>
      </w:pPr>
      <w:r>
        <w:rPr>
          <w:rFonts w:ascii="Arial" w:hAnsi="Arial" w:cs="Arial"/>
          <w:sz w:val="24"/>
          <w:szCs w:val="24"/>
        </w:rPr>
        <w:t>[3]</w:t>
      </w:r>
      <w:r w:rsidR="00162141">
        <w:rPr>
          <w:rFonts w:ascii="Arial" w:hAnsi="Arial" w:cs="Arial"/>
          <w:sz w:val="24"/>
          <w:szCs w:val="24"/>
        </w:rPr>
        <w:tab/>
      </w:r>
      <w:r w:rsidR="006046C3">
        <w:rPr>
          <w:rFonts w:ascii="Arial" w:hAnsi="Arial" w:cs="Arial"/>
          <w:sz w:val="24"/>
          <w:szCs w:val="24"/>
        </w:rPr>
        <w:t>Second defendant awarded</w:t>
      </w:r>
      <w:r w:rsidR="009F681E">
        <w:rPr>
          <w:rFonts w:ascii="Arial" w:hAnsi="Arial" w:cs="Arial"/>
          <w:sz w:val="24"/>
          <w:szCs w:val="24"/>
        </w:rPr>
        <w:t xml:space="preserve"> to first defendant</w:t>
      </w:r>
      <w:r w:rsidR="006046C3">
        <w:rPr>
          <w:rFonts w:ascii="Arial" w:hAnsi="Arial" w:cs="Arial"/>
          <w:sz w:val="24"/>
          <w:szCs w:val="24"/>
        </w:rPr>
        <w:t xml:space="preserve"> </w:t>
      </w:r>
      <w:r w:rsidR="00000ABA">
        <w:rPr>
          <w:rFonts w:ascii="Arial" w:hAnsi="Arial" w:cs="Arial"/>
          <w:sz w:val="24"/>
          <w:szCs w:val="24"/>
        </w:rPr>
        <w:t>a tender under Project Code 180</w:t>
      </w:r>
      <w:r w:rsidR="006046C3">
        <w:rPr>
          <w:rFonts w:ascii="Arial" w:hAnsi="Arial" w:cs="Arial"/>
          <w:sz w:val="24"/>
          <w:szCs w:val="24"/>
        </w:rPr>
        <w:t>151 for the construction of three houses for the Ministry of Veteran Affairs in the Omaheke Regi</w:t>
      </w:r>
      <w:r w:rsidR="00A46827">
        <w:rPr>
          <w:rFonts w:ascii="Arial" w:hAnsi="Arial" w:cs="Arial"/>
          <w:sz w:val="24"/>
          <w:szCs w:val="24"/>
        </w:rPr>
        <w:t>on. Thereafter, first defendant</w:t>
      </w:r>
      <w:r w:rsidR="006046C3">
        <w:rPr>
          <w:rFonts w:ascii="Arial" w:hAnsi="Arial" w:cs="Arial"/>
          <w:sz w:val="24"/>
          <w:szCs w:val="24"/>
        </w:rPr>
        <w:t xml:space="preserve"> and plaintiff concluded a partnership agreement on 22 July 2016</w:t>
      </w:r>
      <w:r w:rsidR="00FE1BE7">
        <w:rPr>
          <w:rFonts w:ascii="Arial" w:hAnsi="Arial" w:cs="Arial"/>
          <w:sz w:val="24"/>
          <w:szCs w:val="24"/>
        </w:rPr>
        <w:t>, that is,</w:t>
      </w:r>
      <w:r w:rsidR="006046C3">
        <w:rPr>
          <w:rFonts w:ascii="Arial" w:hAnsi="Arial" w:cs="Arial"/>
          <w:sz w:val="24"/>
          <w:szCs w:val="24"/>
        </w:rPr>
        <w:t xml:space="preserve"> four days thereafter, on 26 July 2016</w:t>
      </w:r>
      <w:r w:rsidR="00A46827">
        <w:rPr>
          <w:rFonts w:ascii="Arial" w:hAnsi="Arial" w:cs="Arial"/>
          <w:sz w:val="24"/>
          <w:szCs w:val="24"/>
        </w:rPr>
        <w:t xml:space="preserve">. </w:t>
      </w:r>
      <w:r w:rsidR="006046C3">
        <w:rPr>
          <w:rFonts w:ascii="Arial" w:hAnsi="Arial" w:cs="Arial"/>
          <w:sz w:val="24"/>
          <w:szCs w:val="24"/>
        </w:rPr>
        <w:t xml:space="preserve"> </w:t>
      </w:r>
      <w:r w:rsidR="00A46827">
        <w:rPr>
          <w:rFonts w:ascii="Arial" w:hAnsi="Arial" w:cs="Arial"/>
          <w:sz w:val="24"/>
          <w:szCs w:val="24"/>
        </w:rPr>
        <w:t xml:space="preserve">Second </w:t>
      </w:r>
      <w:r w:rsidR="006046C3">
        <w:rPr>
          <w:rFonts w:ascii="Arial" w:hAnsi="Arial" w:cs="Arial"/>
          <w:sz w:val="24"/>
          <w:szCs w:val="24"/>
        </w:rPr>
        <w:t>defendant ‘accepted’ the partnership agreement. It is important to note at the outset that first defendant has not defend</w:t>
      </w:r>
      <w:r w:rsidR="00A46827">
        <w:rPr>
          <w:rFonts w:ascii="Arial" w:hAnsi="Arial" w:cs="Arial"/>
          <w:sz w:val="24"/>
          <w:szCs w:val="24"/>
        </w:rPr>
        <w:t>ed</w:t>
      </w:r>
      <w:r w:rsidR="006046C3">
        <w:rPr>
          <w:rFonts w:ascii="Arial" w:hAnsi="Arial" w:cs="Arial"/>
          <w:sz w:val="24"/>
          <w:szCs w:val="24"/>
        </w:rPr>
        <w:t xml:space="preserve"> the action.  First defendant – in person or by counsel – has not taken part in these proceedings. It is not the burden of </w:t>
      </w:r>
      <w:r w:rsidR="004773C5">
        <w:rPr>
          <w:rFonts w:ascii="Arial" w:hAnsi="Arial" w:cs="Arial"/>
          <w:sz w:val="24"/>
          <w:szCs w:val="24"/>
        </w:rPr>
        <w:t>this court nor is it open to Mr</w:t>
      </w:r>
      <w:r w:rsidR="00177DC1">
        <w:rPr>
          <w:rFonts w:ascii="Arial" w:hAnsi="Arial" w:cs="Arial"/>
          <w:sz w:val="24"/>
          <w:szCs w:val="24"/>
        </w:rPr>
        <w:t xml:space="preserve"> Kwala, who is not first defendant’s counsel but second defendant’s counsel, to hold brief for first defendant and </w:t>
      </w:r>
      <w:r w:rsidR="00000ABA">
        <w:rPr>
          <w:rFonts w:ascii="Arial" w:hAnsi="Arial" w:cs="Arial"/>
          <w:sz w:val="24"/>
          <w:szCs w:val="24"/>
        </w:rPr>
        <w:t>speculate</w:t>
      </w:r>
      <w:r w:rsidR="00177DC1">
        <w:rPr>
          <w:rFonts w:ascii="Arial" w:hAnsi="Arial" w:cs="Arial"/>
          <w:sz w:val="24"/>
          <w:szCs w:val="24"/>
        </w:rPr>
        <w:t xml:space="preserve"> about first defendant’s reasons for not defending the action.</w:t>
      </w:r>
      <w:r w:rsidR="00A46827">
        <w:rPr>
          <w:rFonts w:ascii="Arial" w:hAnsi="Arial" w:cs="Arial"/>
          <w:sz w:val="24"/>
          <w:szCs w:val="24"/>
        </w:rPr>
        <w:t xml:space="preserve"> This is a free society, and </w:t>
      </w:r>
      <w:r w:rsidR="00780CEB">
        <w:rPr>
          <w:rFonts w:ascii="Arial" w:hAnsi="Arial" w:cs="Arial"/>
          <w:sz w:val="24"/>
          <w:szCs w:val="24"/>
        </w:rPr>
        <w:t xml:space="preserve">first </w:t>
      </w:r>
      <w:r w:rsidR="00A46827">
        <w:rPr>
          <w:rFonts w:ascii="Arial" w:hAnsi="Arial" w:cs="Arial"/>
          <w:sz w:val="24"/>
          <w:szCs w:val="24"/>
        </w:rPr>
        <w:t>defendant is entitled to do that.</w:t>
      </w:r>
    </w:p>
    <w:p w:rsidR="00177DC1" w:rsidRDefault="00177DC1" w:rsidP="00FB795F">
      <w:pPr>
        <w:spacing w:after="0" w:line="360" w:lineRule="auto"/>
        <w:jc w:val="both"/>
        <w:rPr>
          <w:rFonts w:ascii="Arial" w:hAnsi="Arial" w:cs="Arial"/>
          <w:sz w:val="24"/>
          <w:szCs w:val="24"/>
        </w:rPr>
      </w:pPr>
    </w:p>
    <w:p w:rsidR="00FB795F" w:rsidRPr="00240422" w:rsidRDefault="006830A5" w:rsidP="00FB795F">
      <w:pPr>
        <w:spacing w:after="0" w:line="360" w:lineRule="auto"/>
        <w:jc w:val="both"/>
        <w:rPr>
          <w:rFonts w:ascii="Arial" w:hAnsi="Arial" w:cs="Arial"/>
          <w:sz w:val="24"/>
          <w:szCs w:val="24"/>
        </w:rPr>
      </w:pPr>
      <w:r>
        <w:rPr>
          <w:rFonts w:ascii="Arial" w:hAnsi="Arial" w:cs="Arial"/>
          <w:sz w:val="24"/>
          <w:szCs w:val="24"/>
        </w:rPr>
        <w:t>[4]</w:t>
      </w:r>
      <w:r w:rsidR="00162141">
        <w:rPr>
          <w:rFonts w:ascii="Arial" w:hAnsi="Arial" w:cs="Arial"/>
          <w:sz w:val="24"/>
          <w:szCs w:val="24"/>
        </w:rPr>
        <w:tab/>
      </w:r>
      <w:r w:rsidR="00177DC1">
        <w:rPr>
          <w:rFonts w:ascii="Arial" w:hAnsi="Arial" w:cs="Arial"/>
          <w:sz w:val="24"/>
          <w:szCs w:val="24"/>
        </w:rPr>
        <w:t>For the sake of clarity and because the bone and marrow of second defendant’s plea is the interpretation and application of the partnership agreement, I append below the</w:t>
      </w:r>
      <w:r w:rsidR="005F7A81">
        <w:rPr>
          <w:rFonts w:ascii="Arial" w:hAnsi="Arial" w:cs="Arial"/>
          <w:sz w:val="24"/>
          <w:szCs w:val="24"/>
        </w:rPr>
        <w:t xml:space="preserve"> entire partnership agreement. A</w:t>
      </w:r>
      <w:r w:rsidR="002013C0">
        <w:rPr>
          <w:rFonts w:ascii="Arial" w:hAnsi="Arial" w:cs="Arial"/>
          <w:sz w:val="24"/>
          <w:szCs w:val="24"/>
        </w:rPr>
        <w:t>nd a</w:t>
      </w:r>
      <w:r w:rsidR="005F7A81">
        <w:rPr>
          <w:rFonts w:ascii="Arial" w:hAnsi="Arial" w:cs="Arial"/>
          <w:sz w:val="24"/>
          <w:szCs w:val="24"/>
        </w:rPr>
        <w:t xml:space="preserve">s </w:t>
      </w:r>
      <w:r w:rsidR="00177DC1">
        <w:rPr>
          <w:rFonts w:ascii="Arial" w:hAnsi="Arial" w:cs="Arial"/>
          <w:sz w:val="24"/>
          <w:szCs w:val="24"/>
        </w:rPr>
        <w:t xml:space="preserve">respects the partnership agreement, I wish to say the following without beating about the bush: I shall </w:t>
      </w:r>
      <w:r w:rsidR="00A46827">
        <w:rPr>
          <w:rFonts w:ascii="Arial" w:hAnsi="Arial" w:cs="Arial"/>
          <w:sz w:val="24"/>
          <w:szCs w:val="24"/>
        </w:rPr>
        <w:t>not</w:t>
      </w:r>
      <w:r w:rsidR="00177DC1">
        <w:rPr>
          <w:rFonts w:ascii="Arial" w:hAnsi="Arial" w:cs="Arial"/>
          <w:sz w:val="24"/>
          <w:szCs w:val="24"/>
        </w:rPr>
        <w:t xml:space="preserve">, with respect, </w:t>
      </w:r>
      <w:r w:rsidR="00A46827">
        <w:rPr>
          <w:rFonts w:ascii="Arial" w:hAnsi="Arial" w:cs="Arial"/>
          <w:sz w:val="24"/>
          <w:szCs w:val="24"/>
        </w:rPr>
        <w:t>waste</w:t>
      </w:r>
      <w:r w:rsidR="00177DC1">
        <w:rPr>
          <w:rFonts w:ascii="Arial" w:hAnsi="Arial" w:cs="Arial"/>
          <w:sz w:val="24"/>
          <w:szCs w:val="24"/>
        </w:rPr>
        <w:t xml:space="preserve"> my time to consider the ‘law on partnership agreement’ and ‘partnership agreement</w:t>
      </w:r>
      <w:r w:rsidR="00000ABA">
        <w:rPr>
          <w:rFonts w:ascii="Arial" w:hAnsi="Arial" w:cs="Arial"/>
          <w:sz w:val="24"/>
          <w:szCs w:val="24"/>
        </w:rPr>
        <w:t xml:space="preserve"> requirements’ that f</w:t>
      </w:r>
      <w:r w:rsidR="00A46827">
        <w:rPr>
          <w:rFonts w:ascii="Arial" w:hAnsi="Arial" w:cs="Arial"/>
          <w:sz w:val="24"/>
          <w:szCs w:val="24"/>
        </w:rPr>
        <w:t>or</w:t>
      </w:r>
      <w:r w:rsidR="003E6183">
        <w:rPr>
          <w:rFonts w:ascii="Arial" w:hAnsi="Arial" w:cs="Arial"/>
          <w:sz w:val="24"/>
          <w:szCs w:val="24"/>
        </w:rPr>
        <w:t xml:space="preserve">m a part of Mr Kwala’s submission. It is labour lost.  Whether the partnership agreement meets the requirements of </w:t>
      </w:r>
      <w:r w:rsidR="004C536A">
        <w:rPr>
          <w:rFonts w:ascii="Arial" w:hAnsi="Arial" w:cs="Arial"/>
          <w:sz w:val="24"/>
          <w:szCs w:val="24"/>
        </w:rPr>
        <w:t>partnership</w:t>
      </w:r>
      <w:r w:rsidR="003E6183">
        <w:rPr>
          <w:rFonts w:ascii="Arial" w:hAnsi="Arial" w:cs="Arial"/>
          <w:sz w:val="24"/>
          <w:szCs w:val="24"/>
        </w:rPr>
        <w:t xml:space="preserve"> ag</w:t>
      </w:r>
      <w:r w:rsidR="00A46827">
        <w:rPr>
          <w:rFonts w:ascii="Arial" w:hAnsi="Arial" w:cs="Arial"/>
          <w:sz w:val="24"/>
          <w:szCs w:val="24"/>
        </w:rPr>
        <w:t>reement</w:t>
      </w:r>
      <w:r w:rsidR="003E6183">
        <w:rPr>
          <w:rFonts w:ascii="Arial" w:hAnsi="Arial" w:cs="Arial"/>
          <w:sz w:val="24"/>
          <w:szCs w:val="24"/>
        </w:rPr>
        <w:t xml:space="preserve"> is not pleaded. It has never been the c</w:t>
      </w:r>
      <w:r w:rsidR="00A46827">
        <w:rPr>
          <w:rFonts w:ascii="Arial" w:hAnsi="Arial" w:cs="Arial"/>
          <w:sz w:val="24"/>
          <w:szCs w:val="24"/>
        </w:rPr>
        <w:t>ase of second defendant. In that</w:t>
      </w:r>
      <w:r w:rsidR="003E6183">
        <w:rPr>
          <w:rFonts w:ascii="Arial" w:hAnsi="Arial" w:cs="Arial"/>
          <w:sz w:val="24"/>
          <w:szCs w:val="24"/>
        </w:rPr>
        <w:t xml:space="preserve"> regard, it must be remembered, c</w:t>
      </w:r>
      <w:r w:rsidR="004C536A">
        <w:rPr>
          <w:rFonts w:ascii="Arial" w:hAnsi="Arial" w:cs="Arial"/>
          <w:sz w:val="24"/>
          <w:szCs w:val="24"/>
        </w:rPr>
        <w:t>ou</w:t>
      </w:r>
      <w:r w:rsidR="003E6183">
        <w:rPr>
          <w:rFonts w:ascii="Arial" w:hAnsi="Arial" w:cs="Arial"/>
          <w:sz w:val="24"/>
          <w:szCs w:val="24"/>
        </w:rPr>
        <w:t>nsel’s submissions are not pleadings; neither are th</w:t>
      </w:r>
      <w:r w:rsidR="00A46827">
        <w:rPr>
          <w:rFonts w:ascii="Arial" w:hAnsi="Arial" w:cs="Arial"/>
          <w:sz w:val="24"/>
          <w:szCs w:val="24"/>
        </w:rPr>
        <w:t>e</w:t>
      </w:r>
      <w:r w:rsidR="00C24A6C">
        <w:rPr>
          <w:rFonts w:ascii="Arial" w:hAnsi="Arial" w:cs="Arial"/>
          <w:sz w:val="24"/>
          <w:szCs w:val="24"/>
        </w:rPr>
        <w:t>y evidence.</w:t>
      </w:r>
      <w:r w:rsidR="003E6183">
        <w:rPr>
          <w:rFonts w:ascii="Arial" w:hAnsi="Arial" w:cs="Arial"/>
          <w:sz w:val="24"/>
          <w:szCs w:val="24"/>
        </w:rPr>
        <w:t xml:space="preserve"> In sum, they are irrelevant in these proceedings. What is relevant is, as I have said previously, second defendant accepted the partnership agreement as signified by the signature of th</w:t>
      </w:r>
      <w:r w:rsidR="001912C7">
        <w:rPr>
          <w:rFonts w:ascii="Arial" w:hAnsi="Arial" w:cs="Arial"/>
          <w:sz w:val="24"/>
          <w:szCs w:val="24"/>
        </w:rPr>
        <w:t>e ‘Duly authorized thereto and a</w:t>
      </w:r>
      <w:r w:rsidR="003E6183">
        <w:rPr>
          <w:rFonts w:ascii="Arial" w:hAnsi="Arial" w:cs="Arial"/>
          <w:sz w:val="24"/>
          <w:szCs w:val="24"/>
        </w:rPr>
        <w:t>cting for and on behalf of National Housing Authority’</w:t>
      </w:r>
      <w:r w:rsidR="00FE1BE7">
        <w:rPr>
          <w:rFonts w:ascii="Arial" w:hAnsi="Arial" w:cs="Arial"/>
          <w:sz w:val="24"/>
          <w:szCs w:val="24"/>
        </w:rPr>
        <w:t xml:space="preserve"> (second defendant), appearing at the end the partnership agreement.</w:t>
      </w:r>
    </w:p>
    <w:p w:rsidR="00FB795F" w:rsidRPr="00A0400D" w:rsidRDefault="00FB795F" w:rsidP="00FB795F">
      <w:pPr>
        <w:spacing w:after="0" w:line="360" w:lineRule="auto"/>
        <w:jc w:val="both"/>
        <w:rPr>
          <w:rFonts w:ascii="Arial" w:hAnsi="Arial" w:cs="Arial"/>
          <w:sz w:val="24"/>
          <w:szCs w:val="24"/>
        </w:rPr>
      </w:pPr>
      <w:r w:rsidRPr="00A0400D">
        <w:rPr>
          <w:rFonts w:ascii="Arial" w:hAnsi="Arial" w:cs="Arial"/>
          <w:sz w:val="24"/>
          <w:szCs w:val="24"/>
        </w:rPr>
        <w:lastRenderedPageBreak/>
        <w:t>[5]</w:t>
      </w:r>
      <w:r w:rsidRPr="00A0400D">
        <w:rPr>
          <w:rFonts w:ascii="Arial" w:hAnsi="Arial" w:cs="Arial"/>
          <w:sz w:val="24"/>
          <w:szCs w:val="24"/>
        </w:rPr>
        <w:tab/>
      </w:r>
      <w:r>
        <w:rPr>
          <w:rFonts w:ascii="Arial" w:hAnsi="Arial" w:cs="Arial"/>
          <w:sz w:val="24"/>
          <w:szCs w:val="24"/>
        </w:rPr>
        <w:t xml:space="preserve">Here </w:t>
      </w:r>
      <w:r w:rsidR="002013C0">
        <w:rPr>
          <w:rFonts w:ascii="Arial" w:hAnsi="Arial" w:cs="Arial"/>
          <w:sz w:val="24"/>
          <w:szCs w:val="24"/>
        </w:rPr>
        <w:t>is</w:t>
      </w:r>
      <w:r>
        <w:rPr>
          <w:rFonts w:ascii="Arial" w:hAnsi="Arial" w:cs="Arial"/>
          <w:sz w:val="24"/>
          <w:szCs w:val="24"/>
        </w:rPr>
        <w:t xml:space="preserve"> the partnership agreement:</w:t>
      </w:r>
    </w:p>
    <w:p w:rsidR="00FB795F" w:rsidRPr="00FB795F" w:rsidRDefault="00FB795F" w:rsidP="00FB795F">
      <w:pPr>
        <w:spacing w:after="0" w:line="360" w:lineRule="auto"/>
        <w:jc w:val="both"/>
        <w:rPr>
          <w:rFonts w:ascii="Arial" w:hAnsi="Arial" w:cs="Arial"/>
          <w:b/>
          <w:sz w:val="24"/>
          <w:szCs w:val="24"/>
          <w:u w:val="single"/>
        </w:rPr>
      </w:pPr>
    </w:p>
    <w:p w:rsidR="00EC3E40" w:rsidRPr="00FB795F" w:rsidRDefault="00FB795F" w:rsidP="00FB795F">
      <w:pPr>
        <w:spacing w:after="0" w:line="360" w:lineRule="auto"/>
        <w:jc w:val="center"/>
        <w:rPr>
          <w:rFonts w:ascii="Arial" w:hAnsi="Arial" w:cs="Arial"/>
          <w:b/>
          <w:u w:val="single"/>
        </w:rPr>
      </w:pPr>
      <w:r w:rsidRPr="00AB72DA">
        <w:rPr>
          <w:rFonts w:ascii="Arial" w:hAnsi="Arial" w:cs="Arial"/>
          <w:sz w:val="36"/>
          <w:szCs w:val="36"/>
        </w:rPr>
        <w:t>‘</w:t>
      </w:r>
      <w:r w:rsidR="00EC3E40" w:rsidRPr="00FB795F">
        <w:rPr>
          <w:rFonts w:ascii="Arial" w:hAnsi="Arial" w:cs="Arial"/>
          <w:b/>
          <w:u w:val="single"/>
        </w:rPr>
        <w:t>PARTNERSHIP AGREEMENT</w:t>
      </w:r>
    </w:p>
    <w:p w:rsidR="00EC3E40" w:rsidRPr="00FB795F" w:rsidRDefault="00EC3E40" w:rsidP="00FB795F">
      <w:pPr>
        <w:spacing w:after="0" w:line="360" w:lineRule="auto"/>
        <w:jc w:val="center"/>
        <w:rPr>
          <w:rFonts w:ascii="Arial" w:hAnsi="Arial" w:cs="Arial"/>
        </w:rPr>
      </w:pPr>
      <w:r w:rsidRPr="00FB795F">
        <w:rPr>
          <w:rFonts w:ascii="Arial" w:hAnsi="Arial" w:cs="Arial"/>
        </w:rPr>
        <w:t>MEMORANDUM OF PARTNERSHIP AGREEMENT ENTERED INTO AND BETWEEN:</w:t>
      </w:r>
    </w:p>
    <w:p w:rsidR="00EC3E40" w:rsidRPr="00FB795F" w:rsidRDefault="00EC3E40" w:rsidP="00FB795F">
      <w:pPr>
        <w:spacing w:after="0" w:line="360" w:lineRule="auto"/>
        <w:jc w:val="center"/>
        <w:rPr>
          <w:rFonts w:ascii="Arial" w:hAnsi="Arial" w:cs="Arial"/>
        </w:rPr>
      </w:pPr>
    </w:p>
    <w:p w:rsidR="00EC3E40" w:rsidRPr="00FB795F" w:rsidRDefault="00EC3E40" w:rsidP="00FB795F">
      <w:pPr>
        <w:spacing w:after="0" w:line="360" w:lineRule="auto"/>
        <w:jc w:val="center"/>
        <w:rPr>
          <w:rFonts w:ascii="Arial" w:hAnsi="Arial" w:cs="Arial"/>
          <w:b/>
        </w:rPr>
      </w:pPr>
      <w:r w:rsidRPr="00FB795F">
        <w:rPr>
          <w:rFonts w:ascii="Arial" w:hAnsi="Arial" w:cs="Arial"/>
          <w:b/>
        </w:rPr>
        <w:t>NIKODEMUS SEBLON</w:t>
      </w:r>
    </w:p>
    <w:p w:rsidR="00EC3E40" w:rsidRPr="00FB795F" w:rsidRDefault="00EC3E40" w:rsidP="00FB795F">
      <w:pPr>
        <w:spacing w:after="0" w:line="360" w:lineRule="auto"/>
        <w:jc w:val="center"/>
        <w:rPr>
          <w:rFonts w:ascii="Arial" w:hAnsi="Arial" w:cs="Arial"/>
          <w:b/>
        </w:rPr>
      </w:pPr>
      <w:r w:rsidRPr="00FB795F">
        <w:rPr>
          <w:rFonts w:ascii="Arial" w:hAnsi="Arial" w:cs="Arial"/>
          <w:b/>
        </w:rPr>
        <w:t>Duly authorized thereto and acting for and on behalf of</w:t>
      </w:r>
    </w:p>
    <w:p w:rsidR="00EC3E40" w:rsidRPr="00FB795F" w:rsidRDefault="00477009" w:rsidP="00FB795F">
      <w:pPr>
        <w:spacing w:after="0" w:line="360" w:lineRule="auto"/>
        <w:jc w:val="center"/>
        <w:rPr>
          <w:rFonts w:ascii="Arial" w:hAnsi="Arial" w:cs="Arial"/>
          <w:b/>
        </w:rPr>
      </w:pPr>
      <w:r w:rsidRPr="00FB795F">
        <w:rPr>
          <w:rFonts w:ascii="Arial" w:hAnsi="Arial" w:cs="Arial"/>
          <w:b/>
        </w:rPr>
        <w:t>NICO’S GENERAL INVESTMENTS CC</w:t>
      </w:r>
    </w:p>
    <w:p w:rsidR="00EC3E40" w:rsidRPr="00FB795F" w:rsidRDefault="00477009" w:rsidP="00FB795F">
      <w:pPr>
        <w:spacing w:after="0" w:line="360" w:lineRule="auto"/>
        <w:jc w:val="center"/>
        <w:rPr>
          <w:rFonts w:ascii="Arial" w:hAnsi="Arial" w:cs="Arial"/>
          <w:b/>
        </w:rPr>
      </w:pPr>
      <w:r w:rsidRPr="00FB795F">
        <w:rPr>
          <w:rFonts w:ascii="Arial" w:hAnsi="Arial" w:cs="Arial"/>
          <w:b/>
        </w:rPr>
        <w:t>REGISTRATION NUMBER CC/2005/1790</w:t>
      </w:r>
    </w:p>
    <w:p w:rsidR="00EC3E40" w:rsidRPr="00FB795F" w:rsidRDefault="00477009" w:rsidP="00FB795F">
      <w:pPr>
        <w:spacing w:after="0" w:line="360" w:lineRule="auto"/>
        <w:jc w:val="center"/>
        <w:rPr>
          <w:rFonts w:ascii="Arial" w:hAnsi="Arial" w:cs="Arial"/>
          <w:b/>
        </w:rPr>
      </w:pPr>
      <w:r w:rsidRPr="00FB795F">
        <w:rPr>
          <w:rFonts w:ascii="Arial" w:hAnsi="Arial" w:cs="Arial"/>
          <w:b/>
        </w:rPr>
        <w:t>OF P. O BOX 95209</w:t>
      </w:r>
    </w:p>
    <w:p w:rsidR="00EC3E40" w:rsidRPr="00FB795F" w:rsidRDefault="00477009" w:rsidP="00FB795F">
      <w:pPr>
        <w:spacing w:after="0" w:line="360" w:lineRule="auto"/>
        <w:jc w:val="center"/>
        <w:rPr>
          <w:rFonts w:ascii="Arial" w:hAnsi="Arial" w:cs="Arial"/>
          <w:b/>
        </w:rPr>
      </w:pPr>
      <w:r w:rsidRPr="00FB795F">
        <w:rPr>
          <w:rFonts w:ascii="Arial" w:hAnsi="Arial" w:cs="Arial"/>
          <w:b/>
        </w:rPr>
        <w:t>WINDHOEK</w:t>
      </w:r>
    </w:p>
    <w:p w:rsidR="00EC3E40" w:rsidRPr="00FB795F" w:rsidRDefault="00EC3E40" w:rsidP="00FB795F">
      <w:pPr>
        <w:spacing w:after="0" w:line="360" w:lineRule="auto"/>
        <w:jc w:val="center"/>
        <w:rPr>
          <w:rFonts w:ascii="Arial" w:hAnsi="Arial" w:cs="Arial"/>
        </w:rPr>
      </w:pPr>
      <w:r w:rsidRPr="00FB795F">
        <w:rPr>
          <w:rFonts w:ascii="Arial" w:hAnsi="Arial" w:cs="Arial"/>
        </w:rPr>
        <w:t>(hereinafter referred to as Partner “A”)</w:t>
      </w:r>
    </w:p>
    <w:p w:rsidR="00477009" w:rsidRPr="00FB795F" w:rsidRDefault="00477009" w:rsidP="00FB795F">
      <w:pPr>
        <w:spacing w:after="0" w:line="360" w:lineRule="auto"/>
        <w:jc w:val="center"/>
        <w:rPr>
          <w:rFonts w:ascii="Arial" w:hAnsi="Arial" w:cs="Arial"/>
        </w:rPr>
      </w:pPr>
    </w:p>
    <w:p w:rsidR="00EC3E40" w:rsidRPr="00FB795F" w:rsidRDefault="00477009" w:rsidP="00FB795F">
      <w:pPr>
        <w:spacing w:after="0" w:line="360" w:lineRule="auto"/>
        <w:jc w:val="center"/>
        <w:rPr>
          <w:rFonts w:ascii="Arial" w:hAnsi="Arial" w:cs="Arial"/>
        </w:rPr>
      </w:pPr>
      <w:r w:rsidRPr="00FB795F">
        <w:rPr>
          <w:rFonts w:ascii="Arial" w:hAnsi="Arial" w:cs="Arial"/>
        </w:rPr>
        <w:t>a</w:t>
      </w:r>
      <w:r w:rsidR="00EC3E40" w:rsidRPr="00FB795F">
        <w:rPr>
          <w:rFonts w:ascii="Arial" w:hAnsi="Arial" w:cs="Arial"/>
        </w:rPr>
        <w:t>nd</w:t>
      </w:r>
    </w:p>
    <w:p w:rsidR="00EC3E40" w:rsidRPr="00FB795F" w:rsidRDefault="00477009" w:rsidP="00FB795F">
      <w:pPr>
        <w:spacing w:after="0" w:line="360" w:lineRule="auto"/>
        <w:jc w:val="center"/>
        <w:rPr>
          <w:rFonts w:ascii="Arial" w:hAnsi="Arial" w:cs="Arial"/>
          <w:b/>
        </w:rPr>
      </w:pPr>
      <w:r w:rsidRPr="00FB795F">
        <w:rPr>
          <w:rFonts w:ascii="Arial" w:hAnsi="Arial" w:cs="Arial"/>
          <w:b/>
        </w:rPr>
        <w:t>AUSTIN JOHN LUCKHOFF</w:t>
      </w:r>
    </w:p>
    <w:p w:rsidR="00EC3E40" w:rsidRPr="00FB795F" w:rsidRDefault="00477009" w:rsidP="00FB795F">
      <w:pPr>
        <w:spacing w:after="0" w:line="360" w:lineRule="auto"/>
        <w:jc w:val="center"/>
        <w:rPr>
          <w:rFonts w:ascii="Arial" w:hAnsi="Arial" w:cs="Arial"/>
          <w:b/>
        </w:rPr>
      </w:pPr>
      <w:r w:rsidRPr="00FB795F">
        <w:rPr>
          <w:rFonts w:ascii="Arial" w:hAnsi="Arial" w:cs="Arial"/>
          <w:b/>
        </w:rPr>
        <w:t>IDENTITY NUMBER 530207 0034 5</w:t>
      </w:r>
    </w:p>
    <w:p w:rsidR="00EC3E40" w:rsidRPr="00FB795F" w:rsidRDefault="00477009" w:rsidP="00FB795F">
      <w:pPr>
        <w:spacing w:after="0" w:line="360" w:lineRule="auto"/>
        <w:jc w:val="center"/>
        <w:rPr>
          <w:rFonts w:ascii="Arial" w:hAnsi="Arial" w:cs="Arial"/>
          <w:b/>
        </w:rPr>
      </w:pPr>
      <w:r w:rsidRPr="00FB795F">
        <w:rPr>
          <w:rFonts w:ascii="Arial" w:hAnsi="Arial" w:cs="Arial"/>
          <w:b/>
        </w:rPr>
        <w:t>OF P. O BOX 682</w:t>
      </w:r>
    </w:p>
    <w:p w:rsidR="00EC3E40" w:rsidRPr="00FB795F" w:rsidRDefault="00477009" w:rsidP="00FB795F">
      <w:pPr>
        <w:spacing w:after="0" w:line="360" w:lineRule="auto"/>
        <w:jc w:val="center"/>
        <w:rPr>
          <w:rFonts w:ascii="Arial" w:hAnsi="Arial" w:cs="Arial"/>
          <w:b/>
        </w:rPr>
      </w:pPr>
      <w:r w:rsidRPr="00FB795F">
        <w:rPr>
          <w:rFonts w:ascii="Arial" w:hAnsi="Arial" w:cs="Arial"/>
          <w:b/>
        </w:rPr>
        <w:t>GOBABIS</w:t>
      </w:r>
    </w:p>
    <w:p w:rsidR="00EC3E40" w:rsidRPr="00FB795F" w:rsidRDefault="00EC3E40" w:rsidP="00FB795F">
      <w:pPr>
        <w:spacing w:after="0" w:line="360" w:lineRule="auto"/>
        <w:jc w:val="center"/>
        <w:rPr>
          <w:rFonts w:ascii="Arial" w:hAnsi="Arial" w:cs="Arial"/>
        </w:rPr>
      </w:pPr>
      <w:r w:rsidRPr="00FB795F">
        <w:rPr>
          <w:rFonts w:ascii="Arial" w:hAnsi="Arial" w:cs="Arial"/>
        </w:rPr>
        <w:t>(hereinafter referred to as Partner “B”)</w:t>
      </w:r>
    </w:p>
    <w:p w:rsidR="00EC3E40" w:rsidRPr="00FB795F" w:rsidRDefault="00EC3E40" w:rsidP="00FB795F">
      <w:pPr>
        <w:spacing w:after="0" w:line="360" w:lineRule="auto"/>
        <w:jc w:val="both"/>
        <w:rPr>
          <w:rFonts w:ascii="Arial" w:hAnsi="Arial" w:cs="Arial"/>
        </w:rPr>
      </w:pPr>
    </w:p>
    <w:p w:rsidR="00477009" w:rsidRPr="00FB795F" w:rsidRDefault="00477009" w:rsidP="00FB795F">
      <w:pPr>
        <w:spacing w:after="0" w:line="360" w:lineRule="auto"/>
        <w:jc w:val="both"/>
        <w:rPr>
          <w:rFonts w:ascii="Arial" w:hAnsi="Arial" w:cs="Arial"/>
        </w:rPr>
      </w:pPr>
      <w:r w:rsidRPr="00FB795F">
        <w:rPr>
          <w:rFonts w:ascii="Arial" w:hAnsi="Arial" w:cs="Arial"/>
          <w:b/>
        </w:rPr>
        <w:t>WHEREAS</w:t>
      </w:r>
      <w:r w:rsidRPr="00FB795F">
        <w:rPr>
          <w:rFonts w:ascii="Arial" w:hAnsi="Arial" w:cs="Arial"/>
        </w:rPr>
        <w:t xml:space="preserve"> </w:t>
      </w:r>
      <w:r w:rsidR="002D57E1">
        <w:rPr>
          <w:rFonts w:ascii="Arial" w:hAnsi="Arial" w:cs="Arial"/>
        </w:rPr>
        <w:t xml:space="preserve">(party) </w:t>
      </w:r>
      <w:r w:rsidRPr="00FB795F">
        <w:rPr>
          <w:rFonts w:ascii="Arial" w:hAnsi="Arial" w:cs="Arial"/>
        </w:rPr>
        <w:t xml:space="preserve">parties “A” has been awarded a construction tender </w:t>
      </w:r>
      <w:r w:rsidR="00A0400D" w:rsidRPr="00FB795F">
        <w:rPr>
          <w:rFonts w:ascii="Arial" w:hAnsi="Arial" w:cs="Arial"/>
        </w:rPr>
        <w:t>by National Housing Enterprise u</w:t>
      </w:r>
      <w:r w:rsidRPr="00FB795F">
        <w:rPr>
          <w:rFonts w:ascii="Arial" w:hAnsi="Arial" w:cs="Arial"/>
        </w:rPr>
        <w:t xml:space="preserve">nder </w:t>
      </w:r>
      <w:r w:rsidR="00A0400D" w:rsidRPr="00FB795F">
        <w:rPr>
          <w:rFonts w:ascii="Arial" w:hAnsi="Arial" w:cs="Arial"/>
        </w:rPr>
        <w:t>Project Code No. 180 151 for the construction of three houses for the Veterans Ministry in the Omaheke Region;</w:t>
      </w:r>
    </w:p>
    <w:p w:rsidR="00A0400D" w:rsidRPr="00FB795F" w:rsidRDefault="00A0400D" w:rsidP="00FB795F">
      <w:pPr>
        <w:spacing w:after="0" w:line="360" w:lineRule="auto"/>
        <w:jc w:val="both"/>
        <w:rPr>
          <w:rFonts w:ascii="Arial" w:hAnsi="Arial" w:cs="Arial"/>
        </w:rPr>
      </w:pPr>
    </w:p>
    <w:p w:rsidR="00A0400D" w:rsidRPr="00FB795F" w:rsidRDefault="00A0400D" w:rsidP="00FB795F">
      <w:pPr>
        <w:spacing w:after="0" w:line="360" w:lineRule="auto"/>
        <w:jc w:val="both"/>
        <w:rPr>
          <w:rFonts w:ascii="Arial" w:hAnsi="Arial" w:cs="Arial"/>
        </w:rPr>
      </w:pPr>
      <w:r w:rsidRPr="00FB795F">
        <w:rPr>
          <w:rFonts w:ascii="Arial" w:hAnsi="Arial" w:cs="Arial"/>
          <w:b/>
        </w:rPr>
        <w:t>AND WHEREAS</w:t>
      </w:r>
      <w:r w:rsidRPr="00FB795F">
        <w:rPr>
          <w:rFonts w:ascii="Arial" w:hAnsi="Arial" w:cs="Arial"/>
        </w:rPr>
        <w:t xml:space="preserve"> the above parties are desirous of entering into a partnership and joint venture for the construction of the said three houses;</w:t>
      </w:r>
    </w:p>
    <w:p w:rsidR="00A0400D" w:rsidRPr="00FB795F" w:rsidRDefault="00A0400D" w:rsidP="00FB795F">
      <w:pPr>
        <w:spacing w:after="0" w:line="360" w:lineRule="auto"/>
        <w:jc w:val="both"/>
        <w:rPr>
          <w:rFonts w:ascii="Arial" w:hAnsi="Arial" w:cs="Arial"/>
        </w:rPr>
      </w:pPr>
    </w:p>
    <w:p w:rsidR="00A0400D" w:rsidRPr="00FB795F" w:rsidRDefault="00A0400D" w:rsidP="00FB795F">
      <w:pPr>
        <w:spacing w:after="0" w:line="360" w:lineRule="auto"/>
        <w:jc w:val="both"/>
        <w:rPr>
          <w:rFonts w:ascii="Arial" w:hAnsi="Arial" w:cs="Arial"/>
        </w:rPr>
      </w:pPr>
      <w:r w:rsidRPr="00FB795F">
        <w:rPr>
          <w:rFonts w:ascii="Arial" w:hAnsi="Arial" w:cs="Arial"/>
          <w:b/>
        </w:rPr>
        <w:t>AND WHEREAS</w:t>
      </w:r>
      <w:r w:rsidRPr="00FB795F">
        <w:rPr>
          <w:rFonts w:ascii="Arial" w:hAnsi="Arial" w:cs="Arial"/>
        </w:rPr>
        <w:t xml:space="preserve"> the parties hereto are desirous of recording the various terms and conditions of the said partnership;</w:t>
      </w:r>
    </w:p>
    <w:p w:rsidR="00A0400D" w:rsidRPr="00FB795F" w:rsidRDefault="00A0400D" w:rsidP="00FB795F">
      <w:pPr>
        <w:spacing w:after="0" w:line="360" w:lineRule="auto"/>
        <w:jc w:val="both"/>
        <w:rPr>
          <w:rFonts w:ascii="Arial" w:hAnsi="Arial" w:cs="Arial"/>
        </w:rPr>
      </w:pPr>
    </w:p>
    <w:p w:rsidR="00A0400D" w:rsidRPr="00FB795F" w:rsidRDefault="00A0400D" w:rsidP="00FB795F">
      <w:pPr>
        <w:spacing w:after="0" w:line="360" w:lineRule="auto"/>
        <w:jc w:val="both"/>
        <w:rPr>
          <w:rFonts w:ascii="Arial" w:hAnsi="Arial" w:cs="Arial"/>
          <w:b/>
        </w:rPr>
      </w:pPr>
      <w:r w:rsidRPr="00FB795F">
        <w:rPr>
          <w:rFonts w:ascii="Arial" w:hAnsi="Arial" w:cs="Arial"/>
          <w:b/>
        </w:rPr>
        <w:t>NOW THEREFORE, THE PARTIES HERETO AGREE AS FOLLOWS:</w:t>
      </w:r>
    </w:p>
    <w:p w:rsidR="00A0400D" w:rsidRPr="00FB795F" w:rsidRDefault="00A0400D" w:rsidP="00FB795F">
      <w:pPr>
        <w:spacing w:after="0" w:line="360" w:lineRule="auto"/>
        <w:jc w:val="center"/>
        <w:rPr>
          <w:rFonts w:ascii="Arial" w:hAnsi="Arial" w:cs="Arial"/>
        </w:rPr>
      </w:pPr>
      <w:r w:rsidRPr="00FB795F">
        <w:rPr>
          <w:rFonts w:ascii="Arial" w:hAnsi="Arial" w:cs="Arial"/>
        </w:rPr>
        <w:t>1.</w:t>
      </w:r>
    </w:p>
    <w:p w:rsidR="00FB795F" w:rsidRDefault="00A0400D" w:rsidP="00FB795F">
      <w:pPr>
        <w:spacing w:after="0" w:line="360" w:lineRule="auto"/>
        <w:jc w:val="both"/>
        <w:rPr>
          <w:rFonts w:ascii="Arial" w:hAnsi="Arial" w:cs="Arial"/>
        </w:rPr>
      </w:pPr>
      <w:r w:rsidRPr="00FB795F">
        <w:rPr>
          <w:rFonts w:ascii="Arial" w:hAnsi="Arial" w:cs="Arial"/>
        </w:rPr>
        <w:t>The parties hereto agree to do business in partnership from 1 August 2016.</w:t>
      </w:r>
    </w:p>
    <w:p w:rsidR="00FB795F" w:rsidRPr="00FB795F" w:rsidRDefault="00FB795F" w:rsidP="00FB795F">
      <w:pPr>
        <w:spacing w:after="0" w:line="360" w:lineRule="auto"/>
        <w:jc w:val="both"/>
        <w:rPr>
          <w:rFonts w:ascii="Arial" w:hAnsi="Arial" w:cs="Arial"/>
        </w:rPr>
      </w:pPr>
    </w:p>
    <w:p w:rsidR="006C44DC" w:rsidRDefault="006C44DC" w:rsidP="00FB795F">
      <w:pPr>
        <w:spacing w:after="0" w:line="360" w:lineRule="auto"/>
        <w:jc w:val="center"/>
        <w:rPr>
          <w:rFonts w:ascii="Arial" w:hAnsi="Arial" w:cs="Arial"/>
        </w:rPr>
      </w:pPr>
    </w:p>
    <w:p w:rsidR="006C44DC" w:rsidRDefault="006C44DC" w:rsidP="00FB795F">
      <w:pPr>
        <w:spacing w:after="0" w:line="360" w:lineRule="auto"/>
        <w:jc w:val="center"/>
        <w:rPr>
          <w:rFonts w:ascii="Arial" w:hAnsi="Arial" w:cs="Arial"/>
        </w:rPr>
      </w:pPr>
    </w:p>
    <w:p w:rsidR="00A0400D" w:rsidRPr="00FB795F" w:rsidRDefault="00A0400D" w:rsidP="00FB795F">
      <w:pPr>
        <w:spacing w:after="0" w:line="360" w:lineRule="auto"/>
        <w:jc w:val="center"/>
        <w:rPr>
          <w:rFonts w:ascii="Arial" w:hAnsi="Arial" w:cs="Arial"/>
        </w:rPr>
      </w:pPr>
      <w:r w:rsidRPr="00FB795F">
        <w:rPr>
          <w:rFonts w:ascii="Arial" w:hAnsi="Arial" w:cs="Arial"/>
        </w:rPr>
        <w:lastRenderedPageBreak/>
        <w:t>2.</w:t>
      </w:r>
    </w:p>
    <w:p w:rsidR="00A0400D" w:rsidRPr="00FB795F" w:rsidRDefault="002D57E1" w:rsidP="00FB795F">
      <w:pPr>
        <w:spacing w:after="0" w:line="360" w:lineRule="auto"/>
        <w:jc w:val="both"/>
        <w:rPr>
          <w:rFonts w:ascii="Arial" w:hAnsi="Arial" w:cs="Arial"/>
          <w:b/>
        </w:rPr>
      </w:pPr>
      <w:r>
        <w:rPr>
          <w:rFonts w:ascii="Arial" w:hAnsi="Arial" w:cs="Arial"/>
        </w:rPr>
        <w:t>The b</w:t>
      </w:r>
      <w:r w:rsidR="00A0400D" w:rsidRPr="00FB795F">
        <w:rPr>
          <w:rFonts w:ascii="Arial" w:hAnsi="Arial" w:cs="Arial"/>
        </w:rPr>
        <w:t xml:space="preserve">usiness will be conducted under the name and style of </w:t>
      </w:r>
      <w:r w:rsidR="00A0400D" w:rsidRPr="00FB795F">
        <w:rPr>
          <w:rFonts w:ascii="Arial" w:hAnsi="Arial" w:cs="Arial"/>
          <w:b/>
        </w:rPr>
        <w:t>NICO’S GENERAL INVESTMENTS CC, REGISTRATION NUMBER 11/2005/1790.</w:t>
      </w:r>
    </w:p>
    <w:p w:rsidR="00D90A14" w:rsidRPr="00FB795F" w:rsidRDefault="00D90A14" w:rsidP="00FB795F">
      <w:pPr>
        <w:spacing w:after="0" w:line="360" w:lineRule="auto"/>
        <w:jc w:val="both"/>
        <w:rPr>
          <w:rFonts w:ascii="Arial" w:hAnsi="Arial" w:cs="Arial"/>
          <w:b/>
        </w:rPr>
      </w:pPr>
    </w:p>
    <w:p w:rsidR="00A0400D" w:rsidRPr="00FB795F" w:rsidRDefault="00D90A14" w:rsidP="00FB795F">
      <w:pPr>
        <w:spacing w:after="0" w:line="360" w:lineRule="auto"/>
        <w:jc w:val="center"/>
        <w:rPr>
          <w:rFonts w:ascii="Arial" w:hAnsi="Arial" w:cs="Arial"/>
        </w:rPr>
      </w:pPr>
      <w:r w:rsidRPr="00FB795F">
        <w:rPr>
          <w:rFonts w:ascii="Arial" w:hAnsi="Arial" w:cs="Arial"/>
        </w:rPr>
        <w:t>3.</w:t>
      </w:r>
    </w:p>
    <w:p w:rsidR="00A0400D" w:rsidRPr="00FB795F" w:rsidRDefault="00A0400D" w:rsidP="00FB795F">
      <w:pPr>
        <w:spacing w:after="0" w:line="360" w:lineRule="auto"/>
        <w:jc w:val="both"/>
        <w:rPr>
          <w:rFonts w:ascii="Arial" w:hAnsi="Arial" w:cs="Arial"/>
        </w:rPr>
      </w:pPr>
      <w:r w:rsidRPr="00FB795F">
        <w:rPr>
          <w:rFonts w:ascii="Arial" w:hAnsi="Arial" w:cs="Arial"/>
        </w:rPr>
        <w:t>This Partnership will continue until completion of the contract with NHE.</w:t>
      </w:r>
    </w:p>
    <w:p w:rsidR="00D90A14" w:rsidRPr="00FB795F" w:rsidRDefault="00D90A14" w:rsidP="00FB795F">
      <w:pPr>
        <w:spacing w:after="0" w:line="360" w:lineRule="auto"/>
        <w:jc w:val="both"/>
        <w:rPr>
          <w:rFonts w:ascii="Arial" w:hAnsi="Arial" w:cs="Arial"/>
        </w:rPr>
      </w:pPr>
    </w:p>
    <w:p w:rsidR="00D90A14" w:rsidRPr="00FB795F" w:rsidRDefault="00D90A14" w:rsidP="00FB795F">
      <w:pPr>
        <w:spacing w:after="0" w:line="360" w:lineRule="auto"/>
        <w:jc w:val="center"/>
        <w:rPr>
          <w:rFonts w:ascii="Arial" w:hAnsi="Arial" w:cs="Arial"/>
        </w:rPr>
      </w:pPr>
      <w:r w:rsidRPr="00FB795F">
        <w:rPr>
          <w:rFonts w:ascii="Arial" w:hAnsi="Arial" w:cs="Arial"/>
        </w:rPr>
        <w:t>4.</w:t>
      </w:r>
    </w:p>
    <w:p w:rsidR="00D90A14" w:rsidRPr="00FB795F" w:rsidRDefault="00A0400D" w:rsidP="00FB795F">
      <w:pPr>
        <w:spacing w:after="0" w:line="360" w:lineRule="auto"/>
        <w:jc w:val="both"/>
        <w:rPr>
          <w:rFonts w:ascii="Arial" w:hAnsi="Arial" w:cs="Arial"/>
        </w:rPr>
      </w:pPr>
      <w:r w:rsidRPr="00FB795F">
        <w:rPr>
          <w:rFonts w:ascii="Arial" w:hAnsi="Arial" w:cs="Arial"/>
        </w:rPr>
        <w:t>Partner “A” will be responsible for supervision over the project.</w:t>
      </w:r>
    </w:p>
    <w:p w:rsidR="00D90A14" w:rsidRPr="00FB795F" w:rsidRDefault="00D90A14" w:rsidP="00FB795F">
      <w:pPr>
        <w:spacing w:after="0" w:line="360" w:lineRule="auto"/>
        <w:jc w:val="both"/>
        <w:rPr>
          <w:rFonts w:ascii="Arial" w:hAnsi="Arial" w:cs="Arial"/>
        </w:rPr>
      </w:pPr>
      <w:r w:rsidRPr="00FB795F">
        <w:rPr>
          <w:rFonts w:ascii="Arial" w:hAnsi="Arial" w:cs="Arial"/>
        </w:rPr>
        <w:t>Partner “B” will furnish surety-ship in the amount of N$159 620.00 (One hundred and Fifty Nine Thousand Six Hundred and Twenty Namib</w:t>
      </w:r>
      <w:r w:rsidR="006C44DC">
        <w:rPr>
          <w:rFonts w:ascii="Arial" w:hAnsi="Arial" w:cs="Arial"/>
        </w:rPr>
        <w:t>ia</w:t>
      </w:r>
      <w:r w:rsidRPr="00FB795F">
        <w:rPr>
          <w:rFonts w:ascii="Arial" w:hAnsi="Arial" w:cs="Arial"/>
        </w:rPr>
        <w:t xml:space="preserve"> </w:t>
      </w:r>
      <w:r w:rsidR="00D46DA2" w:rsidRPr="00FB795F">
        <w:rPr>
          <w:rFonts w:ascii="Arial" w:hAnsi="Arial" w:cs="Arial"/>
        </w:rPr>
        <w:t>Dollars</w:t>
      </w:r>
      <w:r w:rsidRPr="00FB795F">
        <w:rPr>
          <w:rFonts w:ascii="Arial" w:hAnsi="Arial" w:cs="Arial"/>
        </w:rPr>
        <w:t>)</w:t>
      </w:r>
      <w:r w:rsidR="000B1FED" w:rsidRPr="00FB795F">
        <w:rPr>
          <w:rFonts w:ascii="Arial" w:hAnsi="Arial" w:cs="Arial"/>
        </w:rPr>
        <w:t>.</w:t>
      </w:r>
    </w:p>
    <w:p w:rsidR="00A0400D" w:rsidRPr="00FB795F" w:rsidRDefault="00A0400D" w:rsidP="00FB795F">
      <w:pPr>
        <w:spacing w:after="0" w:line="360" w:lineRule="auto"/>
        <w:jc w:val="both"/>
        <w:rPr>
          <w:rFonts w:ascii="Arial" w:hAnsi="Arial" w:cs="Arial"/>
        </w:rPr>
      </w:pPr>
    </w:p>
    <w:p w:rsidR="00CA4DF2" w:rsidRDefault="00A0400D" w:rsidP="00FB795F">
      <w:pPr>
        <w:spacing w:after="0" w:line="360" w:lineRule="auto"/>
        <w:jc w:val="both"/>
        <w:rPr>
          <w:rFonts w:ascii="Arial" w:hAnsi="Arial" w:cs="Arial"/>
        </w:rPr>
      </w:pPr>
      <w:r w:rsidRPr="00FB795F">
        <w:rPr>
          <w:rFonts w:ascii="Arial" w:hAnsi="Arial" w:cs="Arial"/>
        </w:rPr>
        <w:t xml:space="preserve">Partner “B” will </w:t>
      </w:r>
      <w:r w:rsidR="00D90A14" w:rsidRPr="00FB795F">
        <w:rPr>
          <w:rFonts w:ascii="Arial" w:hAnsi="Arial" w:cs="Arial"/>
        </w:rPr>
        <w:t xml:space="preserve">further be responsible to supply all materials and labour on the </w:t>
      </w:r>
      <w:r w:rsidR="002D57E1">
        <w:rPr>
          <w:rFonts w:ascii="Arial" w:hAnsi="Arial" w:cs="Arial"/>
        </w:rPr>
        <w:t>construction (sites) sides until</w:t>
      </w:r>
      <w:r w:rsidR="00D90A14" w:rsidRPr="00FB795F">
        <w:rPr>
          <w:rFonts w:ascii="Arial" w:hAnsi="Arial" w:cs="Arial"/>
        </w:rPr>
        <w:t xml:space="preserve"> completion of the project.</w:t>
      </w:r>
    </w:p>
    <w:p w:rsidR="00CA4DF2" w:rsidRPr="00FB795F" w:rsidRDefault="00CA4DF2" w:rsidP="00FB795F">
      <w:pPr>
        <w:spacing w:after="0" w:line="360" w:lineRule="auto"/>
        <w:jc w:val="both"/>
        <w:rPr>
          <w:rFonts w:ascii="Arial" w:hAnsi="Arial" w:cs="Arial"/>
        </w:rPr>
      </w:pPr>
    </w:p>
    <w:p w:rsidR="00D90A14" w:rsidRPr="00FB795F" w:rsidRDefault="00D90A14" w:rsidP="00FB795F">
      <w:pPr>
        <w:spacing w:after="0" w:line="360" w:lineRule="auto"/>
        <w:jc w:val="center"/>
        <w:rPr>
          <w:rFonts w:ascii="Arial" w:hAnsi="Arial" w:cs="Arial"/>
        </w:rPr>
      </w:pPr>
      <w:r w:rsidRPr="00FB795F">
        <w:rPr>
          <w:rFonts w:ascii="Arial" w:hAnsi="Arial" w:cs="Arial"/>
        </w:rPr>
        <w:t>5.</w:t>
      </w:r>
    </w:p>
    <w:p w:rsidR="00D90A14" w:rsidRPr="00FB795F" w:rsidRDefault="00D90A14" w:rsidP="00FB795F">
      <w:pPr>
        <w:spacing w:after="0" w:line="360" w:lineRule="auto"/>
        <w:jc w:val="both"/>
        <w:rPr>
          <w:rFonts w:ascii="Arial" w:hAnsi="Arial" w:cs="Arial"/>
        </w:rPr>
      </w:pPr>
      <w:r w:rsidRPr="00FB795F">
        <w:rPr>
          <w:rFonts w:ascii="Arial" w:hAnsi="Arial" w:cs="Arial"/>
        </w:rPr>
        <w:t>The Parties agreed that all funds will be paid into the Trust Banking Account of Kempen-Maske Legal Practitioners at First National Bank, Account Number 55310312835, Bra</w:t>
      </w:r>
      <w:r w:rsidR="00D46DA2">
        <w:rPr>
          <w:rFonts w:ascii="Arial" w:hAnsi="Arial" w:cs="Arial"/>
        </w:rPr>
        <w:t>n</w:t>
      </w:r>
      <w:r w:rsidRPr="00FB795F">
        <w:rPr>
          <w:rFonts w:ascii="Arial" w:hAnsi="Arial" w:cs="Arial"/>
        </w:rPr>
        <w:t>ch Code 280372 from which account the project will be financed.</w:t>
      </w:r>
    </w:p>
    <w:p w:rsidR="00D90A14" w:rsidRPr="00FB795F" w:rsidRDefault="00D90A14" w:rsidP="00FB795F">
      <w:pPr>
        <w:spacing w:after="0" w:line="360" w:lineRule="auto"/>
        <w:jc w:val="both"/>
        <w:rPr>
          <w:rFonts w:ascii="Arial" w:hAnsi="Arial" w:cs="Arial"/>
        </w:rPr>
      </w:pPr>
    </w:p>
    <w:p w:rsidR="00D90A14" w:rsidRPr="00FB795F" w:rsidRDefault="00D90A14" w:rsidP="00FB795F">
      <w:pPr>
        <w:spacing w:after="0" w:line="360" w:lineRule="auto"/>
        <w:jc w:val="center"/>
        <w:rPr>
          <w:rFonts w:ascii="Arial" w:hAnsi="Arial" w:cs="Arial"/>
        </w:rPr>
      </w:pPr>
      <w:r w:rsidRPr="00FB795F">
        <w:rPr>
          <w:rFonts w:ascii="Arial" w:hAnsi="Arial" w:cs="Arial"/>
        </w:rPr>
        <w:t>6.</w:t>
      </w:r>
    </w:p>
    <w:p w:rsidR="00D90A14" w:rsidRPr="00FB795F" w:rsidRDefault="00D90A14" w:rsidP="00FB795F">
      <w:pPr>
        <w:spacing w:after="0" w:line="360" w:lineRule="auto"/>
        <w:jc w:val="both"/>
        <w:rPr>
          <w:rFonts w:ascii="Arial" w:hAnsi="Arial" w:cs="Arial"/>
        </w:rPr>
      </w:pPr>
      <w:r w:rsidRPr="00FB795F">
        <w:rPr>
          <w:rFonts w:ascii="Arial" w:hAnsi="Arial" w:cs="Arial"/>
        </w:rPr>
        <w:t>After completion of the project Partner “A” will receive N$160 000.00 as remuneration.</w:t>
      </w:r>
    </w:p>
    <w:p w:rsidR="000B1FED" w:rsidRPr="00FB795F" w:rsidRDefault="000B1FED" w:rsidP="00FB795F">
      <w:pPr>
        <w:spacing w:after="0" w:line="360" w:lineRule="auto"/>
        <w:jc w:val="both"/>
        <w:rPr>
          <w:rFonts w:ascii="Arial" w:hAnsi="Arial" w:cs="Arial"/>
        </w:rPr>
      </w:pPr>
    </w:p>
    <w:p w:rsidR="000B1FED" w:rsidRPr="00FB795F" w:rsidRDefault="000B1FED" w:rsidP="00FB795F">
      <w:pPr>
        <w:spacing w:after="0" w:line="360" w:lineRule="auto"/>
        <w:jc w:val="both"/>
        <w:rPr>
          <w:rFonts w:ascii="Arial" w:hAnsi="Arial" w:cs="Arial"/>
        </w:rPr>
      </w:pPr>
      <w:r w:rsidRPr="00FB795F">
        <w:rPr>
          <w:rFonts w:ascii="Arial" w:hAnsi="Arial" w:cs="Arial"/>
        </w:rPr>
        <w:t>Partner ‘B” will receive the balance of any remaining funds.</w:t>
      </w:r>
    </w:p>
    <w:p w:rsidR="000B1FED" w:rsidRPr="00FB795F" w:rsidRDefault="000B1FED" w:rsidP="00FB795F">
      <w:pPr>
        <w:spacing w:after="0" w:line="360" w:lineRule="auto"/>
        <w:jc w:val="both"/>
        <w:rPr>
          <w:rFonts w:ascii="Arial" w:hAnsi="Arial" w:cs="Arial"/>
        </w:rPr>
      </w:pPr>
    </w:p>
    <w:p w:rsidR="000B1FED" w:rsidRPr="00FB795F" w:rsidRDefault="000B1FED" w:rsidP="00FB795F">
      <w:pPr>
        <w:spacing w:after="0" w:line="360" w:lineRule="auto"/>
        <w:jc w:val="center"/>
        <w:rPr>
          <w:rFonts w:ascii="Arial" w:hAnsi="Arial" w:cs="Arial"/>
        </w:rPr>
      </w:pPr>
      <w:r w:rsidRPr="00FB795F">
        <w:rPr>
          <w:rFonts w:ascii="Arial" w:hAnsi="Arial" w:cs="Arial"/>
        </w:rPr>
        <w:t>7.</w:t>
      </w:r>
    </w:p>
    <w:p w:rsidR="000B1FED" w:rsidRPr="00FB795F" w:rsidRDefault="000B1FED" w:rsidP="00FB795F">
      <w:pPr>
        <w:spacing w:after="0" w:line="360" w:lineRule="auto"/>
        <w:jc w:val="both"/>
        <w:rPr>
          <w:rFonts w:ascii="Arial" w:hAnsi="Arial" w:cs="Arial"/>
        </w:rPr>
      </w:pPr>
      <w:r w:rsidRPr="00FB795F">
        <w:rPr>
          <w:rFonts w:ascii="Arial" w:hAnsi="Arial" w:cs="Arial"/>
        </w:rPr>
        <w:t>This Agreement constitutes the whole of the agreement between the parties hereto relating to the subject matter hereof and save as otherwise provided herein no amendment, alteration or variation shall be of any force or effect unless reduced to writing and signed by all or on behalf of all parties.</w:t>
      </w:r>
    </w:p>
    <w:p w:rsidR="000B1FED" w:rsidRPr="00FB795F" w:rsidRDefault="000B1FED" w:rsidP="00FB795F">
      <w:pPr>
        <w:spacing w:after="0" w:line="360" w:lineRule="auto"/>
        <w:jc w:val="both"/>
        <w:rPr>
          <w:rFonts w:ascii="Arial" w:hAnsi="Arial" w:cs="Arial"/>
        </w:rPr>
      </w:pPr>
    </w:p>
    <w:p w:rsidR="000B1FED" w:rsidRPr="00FB795F" w:rsidRDefault="000B1FED" w:rsidP="00FB795F">
      <w:pPr>
        <w:spacing w:after="0" w:line="360" w:lineRule="auto"/>
        <w:jc w:val="center"/>
        <w:rPr>
          <w:rFonts w:ascii="Arial" w:hAnsi="Arial" w:cs="Arial"/>
        </w:rPr>
      </w:pPr>
      <w:r w:rsidRPr="00FB795F">
        <w:rPr>
          <w:rFonts w:ascii="Arial" w:hAnsi="Arial" w:cs="Arial"/>
        </w:rPr>
        <w:t>8.</w:t>
      </w:r>
    </w:p>
    <w:p w:rsidR="000B1FED" w:rsidRDefault="000B1FED" w:rsidP="00FB795F">
      <w:pPr>
        <w:spacing w:after="0" w:line="360" w:lineRule="auto"/>
        <w:jc w:val="both"/>
        <w:rPr>
          <w:rFonts w:ascii="Arial" w:hAnsi="Arial" w:cs="Arial"/>
        </w:rPr>
      </w:pPr>
      <w:r w:rsidRPr="00FB795F">
        <w:rPr>
          <w:rFonts w:ascii="Arial" w:hAnsi="Arial" w:cs="Arial"/>
        </w:rPr>
        <w:t>No relaxation, indulgence or leniency which is permitted or concession which is made at any time to a Partner in respect of the discharge of his duties in terms of the provisions of this Agreement, mu</w:t>
      </w:r>
      <w:r w:rsidR="002D57E1">
        <w:rPr>
          <w:rFonts w:ascii="Arial" w:hAnsi="Arial" w:cs="Arial"/>
        </w:rPr>
        <w:t>st be interpreted as a waiver or</w:t>
      </w:r>
      <w:r w:rsidRPr="00FB795F">
        <w:rPr>
          <w:rFonts w:ascii="Arial" w:hAnsi="Arial" w:cs="Arial"/>
        </w:rPr>
        <w:t xml:space="preserve"> an abandonment of the rights of the other </w:t>
      </w:r>
      <w:r w:rsidR="002D57E1">
        <w:rPr>
          <w:rFonts w:ascii="Arial" w:hAnsi="Arial" w:cs="Arial"/>
        </w:rPr>
        <w:t xml:space="preserve">(partner) </w:t>
      </w:r>
      <w:r w:rsidRPr="00FB795F">
        <w:rPr>
          <w:rFonts w:ascii="Arial" w:hAnsi="Arial" w:cs="Arial"/>
        </w:rPr>
        <w:t>Partners in terms of this Agreement, or prejudice their rights in any way.</w:t>
      </w:r>
    </w:p>
    <w:p w:rsidR="00240422" w:rsidRPr="00FB795F" w:rsidRDefault="00240422" w:rsidP="00FB795F">
      <w:pPr>
        <w:spacing w:after="0" w:line="360" w:lineRule="auto"/>
        <w:jc w:val="both"/>
        <w:rPr>
          <w:rFonts w:ascii="Arial" w:hAnsi="Arial" w:cs="Arial"/>
        </w:rPr>
      </w:pPr>
    </w:p>
    <w:p w:rsidR="005238D2" w:rsidRPr="00FB795F" w:rsidRDefault="005238D2" w:rsidP="00FB795F">
      <w:pPr>
        <w:spacing w:after="0" w:line="360" w:lineRule="auto"/>
        <w:jc w:val="center"/>
        <w:rPr>
          <w:rFonts w:ascii="Arial" w:hAnsi="Arial" w:cs="Arial"/>
        </w:rPr>
      </w:pPr>
      <w:r w:rsidRPr="00FB795F">
        <w:rPr>
          <w:rFonts w:ascii="Arial" w:hAnsi="Arial" w:cs="Arial"/>
        </w:rPr>
        <w:lastRenderedPageBreak/>
        <w:t>9</w:t>
      </w:r>
      <w:r w:rsidR="00F51293" w:rsidRPr="00FB795F">
        <w:rPr>
          <w:rFonts w:ascii="Arial" w:hAnsi="Arial" w:cs="Arial"/>
        </w:rPr>
        <w:t>.</w:t>
      </w:r>
    </w:p>
    <w:p w:rsidR="000B1FED" w:rsidRPr="00FB795F" w:rsidRDefault="005238D2" w:rsidP="00FB795F">
      <w:pPr>
        <w:spacing w:after="0" w:line="360" w:lineRule="auto"/>
        <w:jc w:val="both"/>
        <w:rPr>
          <w:rFonts w:ascii="Arial" w:hAnsi="Arial" w:cs="Arial"/>
        </w:rPr>
      </w:pPr>
      <w:r w:rsidRPr="00FB795F">
        <w:rPr>
          <w:rFonts w:ascii="Arial" w:hAnsi="Arial" w:cs="Arial"/>
        </w:rPr>
        <w:t>The parties hereto consent to the jurisdiction of the magistrate’s court in respect of any action or dispute which may arise out of this Agreement.</w:t>
      </w:r>
    </w:p>
    <w:p w:rsidR="005238D2" w:rsidRPr="00FB795F" w:rsidRDefault="005238D2" w:rsidP="00FB795F">
      <w:pPr>
        <w:spacing w:after="0" w:line="360" w:lineRule="auto"/>
        <w:jc w:val="both"/>
        <w:rPr>
          <w:rFonts w:ascii="Arial" w:hAnsi="Arial" w:cs="Arial"/>
        </w:rPr>
      </w:pPr>
    </w:p>
    <w:p w:rsidR="005238D2" w:rsidRPr="00FB795F" w:rsidRDefault="005238D2" w:rsidP="00FB795F">
      <w:pPr>
        <w:spacing w:after="0" w:line="360" w:lineRule="auto"/>
        <w:jc w:val="center"/>
        <w:rPr>
          <w:rFonts w:ascii="Arial" w:hAnsi="Arial" w:cs="Arial"/>
        </w:rPr>
      </w:pPr>
      <w:r w:rsidRPr="00FB795F">
        <w:rPr>
          <w:rFonts w:ascii="Arial" w:hAnsi="Arial" w:cs="Arial"/>
        </w:rPr>
        <w:t>10</w:t>
      </w:r>
      <w:r w:rsidR="00F51293" w:rsidRPr="00FB795F">
        <w:rPr>
          <w:rFonts w:ascii="Arial" w:hAnsi="Arial" w:cs="Arial"/>
        </w:rPr>
        <w:t>.</w:t>
      </w:r>
    </w:p>
    <w:p w:rsidR="005238D2" w:rsidRPr="00FB795F" w:rsidRDefault="00F51293" w:rsidP="00FB795F">
      <w:pPr>
        <w:spacing w:after="0" w:line="360" w:lineRule="auto"/>
        <w:jc w:val="both"/>
        <w:rPr>
          <w:rFonts w:ascii="Arial" w:hAnsi="Arial" w:cs="Arial"/>
        </w:rPr>
      </w:pPr>
      <w:r w:rsidRPr="00FB795F">
        <w:rPr>
          <w:rFonts w:ascii="Arial" w:hAnsi="Arial" w:cs="Arial"/>
        </w:rPr>
        <w:t xml:space="preserve">The parties hereto choose as their respective </w:t>
      </w:r>
      <w:r w:rsidRPr="00FB795F">
        <w:rPr>
          <w:rFonts w:ascii="Arial" w:hAnsi="Arial" w:cs="Arial"/>
          <w:b/>
          <w:i/>
        </w:rPr>
        <w:t>domicilium citandi et executandi</w:t>
      </w:r>
      <w:r w:rsidRPr="00FB795F">
        <w:rPr>
          <w:rFonts w:ascii="Arial" w:hAnsi="Arial" w:cs="Arial"/>
        </w:rPr>
        <w:t xml:space="preserve"> the addresses as set out in the introduction to this Agreement.</w:t>
      </w:r>
    </w:p>
    <w:p w:rsidR="00F51293" w:rsidRPr="00FB795F" w:rsidRDefault="00F51293" w:rsidP="00FB795F">
      <w:pPr>
        <w:spacing w:after="0" w:line="360" w:lineRule="auto"/>
        <w:jc w:val="both"/>
        <w:rPr>
          <w:rFonts w:ascii="Arial" w:hAnsi="Arial" w:cs="Arial"/>
        </w:rPr>
      </w:pPr>
    </w:p>
    <w:p w:rsidR="00F51293" w:rsidRPr="00FB795F" w:rsidRDefault="00F51293" w:rsidP="00FB795F">
      <w:pPr>
        <w:spacing w:after="0" w:line="360" w:lineRule="auto"/>
        <w:jc w:val="both"/>
        <w:rPr>
          <w:rFonts w:ascii="Arial" w:hAnsi="Arial" w:cs="Arial"/>
        </w:rPr>
      </w:pPr>
      <w:r w:rsidRPr="00FB795F">
        <w:rPr>
          <w:rFonts w:ascii="Arial" w:hAnsi="Arial" w:cs="Arial"/>
        </w:rPr>
        <w:t>THUS DONE AND SIGNED AT GOBABIS THIS 22</w:t>
      </w:r>
      <w:r w:rsidRPr="00FB795F">
        <w:rPr>
          <w:rFonts w:ascii="Arial" w:hAnsi="Arial" w:cs="Arial"/>
          <w:vertAlign w:val="superscript"/>
        </w:rPr>
        <w:t>ND</w:t>
      </w:r>
      <w:r w:rsidRPr="00FB795F">
        <w:rPr>
          <w:rFonts w:ascii="Arial" w:hAnsi="Arial" w:cs="Arial"/>
        </w:rPr>
        <w:t xml:space="preserve"> DAY OF JULY 2016</w:t>
      </w:r>
    </w:p>
    <w:p w:rsidR="00F51293" w:rsidRPr="00FB795F" w:rsidRDefault="00F51293" w:rsidP="00FB795F">
      <w:pPr>
        <w:spacing w:after="0" w:line="360" w:lineRule="auto"/>
        <w:jc w:val="both"/>
        <w:rPr>
          <w:rFonts w:ascii="Arial" w:hAnsi="Arial" w:cs="Arial"/>
        </w:rPr>
      </w:pPr>
    </w:p>
    <w:p w:rsidR="00F51293" w:rsidRPr="00FB795F" w:rsidRDefault="00F51293" w:rsidP="00FB795F">
      <w:pPr>
        <w:spacing w:after="0" w:line="360" w:lineRule="auto"/>
        <w:jc w:val="both"/>
        <w:rPr>
          <w:rFonts w:ascii="Arial" w:hAnsi="Arial" w:cs="Arial"/>
        </w:rPr>
      </w:pPr>
      <w:r w:rsidRPr="00FB795F">
        <w:rPr>
          <w:rFonts w:ascii="Arial" w:hAnsi="Arial" w:cs="Arial"/>
        </w:rPr>
        <w:t>AS WITNESSES:</w:t>
      </w:r>
    </w:p>
    <w:p w:rsidR="00F51293" w:rsidRPr="00FB795F" w:rsidRDefault="00F51293" w:rsidP="00FB795F">
      <w:pPr>
        <w:spacing w:after="0" w:line="360" w:lineRule="auto"/>
        <w:jc w:val="both"/>
        <w:rPr>
          <w:rFonts w:ascii="Arial" w:hAnsi="Arial" w:cs="Arial"/>
        </w:rPr>
      </w:pPr>
    </w:p>
    <w:p w:rsidR="00F51293" w:rsidRPr="00FB795F" w:rsidRDefault="00F51293" w:rsidP="00FB795F">
      <w:pPr>
        <w:spacing w:after="0" w:line="360" w:lineRule="auto"/>
        <w:jc w:val="both"/>
        <w:rPr>
          <w:rFonts w:ascii="Arial" w:hAnsi="Arial" w:cs="Arial"/>
        </w:rPr>
      </w:pPr>
      <w:r w:rsidRPr="00FB795F">
        <w:rPr>
          <w:rFonts w:ascii="Arial" w:hAnsi="Arial" w:cs="Arial"/>
        </w:rPr>
        <w:t>1.</w:t>
      </w:r>
      <w:r w:rsidRPr="00FB795F">
        <w:rPr>
          <w:rFonts w:ascii="Arial" w:hAnsi="Arial" w:cs="Arial"/>
        </w:rPr>
        <w:tab/>
        <w:t>[Signature]</w:t>
      </w:r>
      <w:r w:rsidRPr="00FB795F">
        <w:rPr>
          <w:rFonts w:ascii="Arial" w:hAnsi="Arial" w:cs="Arial"/>
        </w:rPr>
        <w:tab/>
      </w:r>
      <w:r w:rsidRPr="00FB795F">
        <w:rPr>
          <w:rFonts w:ascii="Arial" w:hAnsi="Arial" w:cs="Arial"/>
        </w:rPr>
        <w:tab/>
      </w:r>
      <w:r w:rsidRPr="00FB795F">
        <w:rPr>
          <w:rFonts w:ascii="Arial" w:hAnsi="Arial" w:cs="Arial"/>
        </w:rPr>
        <w:tab/>
      </w:r>
      <w:r w:rsidRPr="00FB795F">
        <w:rPr>
          <w:rFonts w:ascii="Arial" w:hAnsi="Arial" w:cs="Arial"/>
        </w:rPr>
        <w:tab/>
        <w:t>[Signature]</w:t>
      </w:r>
    </w:p>
    <w:p w:rsidR="00F51293" w:rsidRPr="00FB795F" w:rsidRDefault="00F51293" w:rsidP="00FB795F">
      <w:pPr>
        <w:spacing w:after="0" w:line="360" w:lineRule="auto"/>
        <w:jc w:val="both"/>
        <w:rPr>
          <w:rFonts w:ascii="Arial" w:hAnsi="Arial" w:cs="Arial"/>
        </w:rPr>
      </w:pPr>
      <w:r w:rsidRPr="00FB795F">
        <w:rPr>
          <w:rFonts w:ascii="Arial" w:hAnsi="Arial" w:cs="Arial"/>
        </w:rPr>
        <w:tab/>
      </w:r>
      <w:r w:rsidRPr="00FB795F">
        <w:rPr>
          <w:rFonts w:ascii="Arial" w:hAnsi="Arial" w:cs="Arial"/>
        </w:rPr>
        <w:tab/>
      </w:r>
      <w:r w:rsidRPr="00FB795F">
        <w:rPr>
          <w:rFonts w:ascii="Arial" w:hAnsi="Arial" w:cs="Arial"/>
        </w:rPr>
        <w:tab/>
      </w:r>
      <w:r w:rsidRPr="00FB795F">
        <w:rPr>
          <w:rFonts w:ascii="Arial" w:hAnsi="Arial" w:cs="Arial"/>
        </w:rPr>
        <w:tab/>
      </w:r>
      <w:r w:rsidRPr="00FB795F">
        <w:rPr>
          <w:rFonts w:ascii="Arial" w:hAnsi="Arial" w:cs="Arial"/>
        </w:rPr>
        <w:tab/>
      </w:r>
      <w:r w:rsidRPr="00FB795F">
        <w:rPr>
          <w:rFonts w:ascii="Arial" w:hAnsi="Arial" w:cs="Arial"/>
        </w:rPr>
        <w:tab/>
        <w:t>PARTNER ”A”</w:t>
      </w:r>
    </w:p>
    <w:p w:rsidR="00F51293" w:rsidRPr="00FB795F" w:rsidRDefault="00F51293" w:rsidP="00FB795F">
      <w:pPr>
        <w:spacing w:after="0" w:line="360" w:lineRule="auto"/>
        <w:jc w:val="both"/>
        <w:rPr>
          <w:rFonts w:ascii="Arial" w:hAnsi="Arial" w:cs="Arial"/>
        </w:rPr>
      </w:pPr>
    </w:p>
    <w:p w:rsidR="00F51293" w:rsidRPr="00FB795F" w:rsidRDefault="00F51293" w:rsidP="00FB795F">
      <w:pPr>
        <w:spacing w:after="0" w:line="360" w:lineRule="auto"/>
        <w:jc w:val="both"/>
        <w:rPr>
          <w:rFonts w:ascii="Arial" w:hAnsi="Arial" w:cs="Arial"/>
        </w:rPr>
      </w:pPr>
      <w:r w:rsidRPr="00FB795F">
        <w:rPr>
          <w:rFonts w:ascii="Arial" w:hAnsi="Arial" w:cs="Arial"/>
        </w:rPr>
        <w:t>2.</w:t>
      </w:r>
      <w:r w:rsidRPr="00FB795F">
        <w:rPr>
          <w:rFonts w:ascii="Arial" w:hAnsi="Arial" w:cs="Arial"/>
        </w:rPr>
        <w:tab/>
        <w:t>[Signature]</w:t>
      </w:r>
      <w:r w:rsidRPr="00FB795F">
        <w:rPr>
          <w:rFonts w:ascii="Arial" w:hAnsi="Arial" w:cs="Arial"/>
        </w:rPr>
        <w:tab/>
      </w:r>
      <w:r w:rsidRPr="00FB795F">
        <w:rPr>
          <w:rFonts w:ascii="Arial" w:hAnsi="Arial" w:cs="Arial"/>
        </w:rPr>
        <w:tab/>
      </w:r>
      <w:r w:rsidRPr="00FB795F">
        <w:rPr>
          <w:rFonts w:ascii="Arial" w:hAnsi="Arial" w:cs="Arial"/>
        </w:rPr>
        <w:tab/>
      </w:r>
      <w:r w:rsidRPr="00FB795F">
        <w:rPr>
          <w:rFonts w:ascii="Arial" w:hAnsi="Arial" w:cs="Arial"/>
        </w:rPr>
        <w:tab/>
        <w:t>[Signature]</w:t>
      </w:r>
    </w:p>
    <w:p w:rsidR="00F51293" w:rsidRPr="00FB795F" w:rsidRDefault="00F51293" w:rsidP="00FB795F">
      <w:pPr>
        <w:spacing w:after="0" w:line="360" w:lineRule="auto"/>
        <w:jc w:val="both"/>
        <w:rPr>
          <w:rFonts w:ascii="Arial" w:hAnsi="Arial" w:cs="Arial"/>
        </w:rPr>
      </w:pPr>
      <w:r w:rsidRPr="00FB795F">
        <w:rPr>
          <w:rFonts w:ascii="Arial" w:hAnsi="Arial" w:cs="Arial"/>
        </w:rPr>
        <w:tab/>
      </w:r>
      <w:r w:rsidRPr="00FB795F">
        <w:rPr>
          <w:rFonts w:ascii="Arial" w:hAnsi="Arial" w:cs="Arial"/>
        </w:rPr>
        <w:tab/>
      </w:r>
      <w:r w:rsidRPr="00FB795F">
        <w:rPr>
          <w:rFonts w:ascii="Arial" w:hAnsi="Arial" w:cs="Arial"/>
        </w:rPr>
        <w:tab/>
      </w:r>
      <w:r w:rsidRPr="00FB795F">
        <w:rPr>
          <w:rFonts w:ascii="Arial" w:hAnsi="Arial" w:cs="Arial"/>
        </w:rPr>
        <w:tab/>
      </w:r>
      <w:r w:rsidRPr="00FB795F">
        <w:rPr>
          <w:rFonts w:ascii="Arial" w:hAnsi="Arial" w:cs="Arial"/>
        </w:rPr>
        <w:tab/>
      </w:r>
      <w:r w:rsidRPr="00FB795F">
        <w:rPr>
          <w:rFonts w:ascii="Arial" w:hAnsi="Arial" w:cs="Arial"/>
        </w:rPr>
        <w:tab/>
        <w:t>PARTNER ”B”</w:t>
      </w:r>
    </w:p>
    <w:p w:rsidR="00F51293" w:rsidRPr="00FB795F" w:rsidRDefault="00F51293" w:rsidP="00FB795F">
      <w:pPr>
        <w:spacing w:after="0" w:line="360" w:lineRule="auto"/>
        <w:jc w:val="both"/>
        <w:rPr>
          <w:rFonts w:ascii="Arial" w:hAnsi="Arial" w:cs="Arial"/>
        </w:rPr>
      </w:pPr>
    </w:p>
    <w:p w:rsidR="00F51293" w:rsidRPr="00FB795F" w:rsidRDefault="00F51293" w:rsidP="00FB795F">
      <w:pPr>
        <w:spacing w:after="0" w:line="360" w:lineRule="auto"/>
        <w:jc w:val="both"/>
        <w:rPr>
          <w:rFonts w:ascii="Arial" w:hAnsi="Arial" w:cs="Arial"/>
        </w:rPr>
      </w:pPr>
      <w:r w:rsidRPr="00FB795F">
        <w:rPr>
          <w:rFonts w:ascii="Arial" w:hAnsi="Arial" w:cs="Arial"/>
        </w:rPr>
        <w:t>ACCEPTED BY NATIONAL HOUSING ENTERPRISE ON THIS 26 DAY OF JULY 2016</w:t>
      </w:r>
    </w:p>
    <w:p w:rsidR="00F51293" w:rsidRPr="00FB795F" w:rsidRDefault="00F51293" w:rsidP="00FB795F">
      <w:pPr>
        <w:spacing w:after="0" w:line="360" w:lineRule="auto"/>
        <w:jc w:val="both"/>
        <w:rPr>
          <w:rFonts w:ascii="Arial" w:hAnsi="Arial" w:cs="Arial"/>
        </w:rPr>
      </w:pPr>
    </w:p>
    <w:p w:rsidR="00F51293" w:rsidRDefault="00F51293" w:rsidP="00FB795F">
      <w:pPr>
        <w:spacing w:after="0" w:line="360" w:lineRule="auto"/>
        <w:jc w:val="both"/>
        <w:rPr>
          <w:rFonts w:ascii="Arial" w:hAnsi="Arial" w:cs="Arial"/>
        </w:rPr>
      </w:pPr>
      <w:r w:rsidRPr="00FB795F">
        <w:rPr>
          <w:rFonts w:ascii="Arial" w:hAnsi="Arial" w:cs="Arial"/>
        </w:rPr>
        <w:t>AS WITNESSES</w:t>
      </w:r>
      <w:r w:rsidR="00FB795F" w:rsidRPr="00FB795F">
        <w:rPr>
          <w:rFonts w:ascii="Arial" w:hAnsi="Arial" w:cs="Arial"/>
        </w:rPr>
        <w:t>:</w:t>
      </w:r>
    </w:p>
    <w:p w:rsidR="00FB795F" w:rsidRPr="00FB795F" w:rsidRDefault="00FB795F" w:rsidP="00FB795F">
      <w:pPr>
        <w:spacing w:after="0" w:line="360" w:lineRule="auto"/>
        <w:jc w:val="both"/>
        <w:rPr>
          <w:rFonts w:ascii="Arial" w:hAnsi="Arial" w:cs="Arial"/>
        </w:rPr>
      </w:pPr>
    </w:p>
    <w:p w:rsidR="00F51293" w:rsidRPr="00FB795F" w:rsidRDefault="00F51293" w:rsidP="00FB795F">
      <w:pPr>
        <w:spacing w:after="0" w:line="360" w:lineRule="auto"/>
        <w:jc w:val="both"/>
        <w:rPr>
          <w:rFonts w:ascii="Arial" w:hAnsi="Arial" w:cs="Arial"/>
        </w:rPr>
      </w:pPr>
      <w:r w:rsidRPr="00FB795F">
        <w:rPr>
          <w:rFonts w:ascii="Arial" w:hAnsi="Arial" w:cs="Arial"/>
        </w:rPr>
        <w:t>1.</w:t>
      </w:r>
      <w:r w:rsidRPr="00FB795F">
        <w:rPr>
          <w:rFonts w:ascii="Arial" w:hAnsi="Arial" w:cs="Arial"/>
        </w:rPr>
        <w:tab/>
        <w:t>[Signature]</w:t>
      </w:r>
      <w:r w:rsidRPr="00FB795F">
        <w:rPr>
          <w:rFonts w:ascii="Arial" w:hAnsi="Arial" w:cs="Arial"/>
        </w:rPr>
        <w:tab/>
      </w:r>
      <w:r w:rsidRPr="00FB795F">
        <w:rPr>
          <w:rFonts w:ascii="Arial" w:hAnsi="Arial" w:cs="Arial"/>
        </w:rPr>
        <w:tab/>
      </w:r>
      <w:r w:rsidRPr="00FB795F">
        <w:rPr>
          <w:rFonts w:ascii="Arial" w:hAnsi="Arial" w:cs="Arial"/>
        </w:rPr>
        <w:tab/>
      </w:r>
      <w:r w:rsidRPr="00FB795F">
        <w:rPr>
          <w:rFonts w:ascii="Arial" w:hAnsi="Arial" w:cs="Arial"/>
        </w:rPr>
        <w:tab/>
        <w:t>[Signature]</w:t>
      </w:r>
    </w:p>
    <w:p w:rsidR="00F51293" w:rsidRPr="00FB795F" w:rsidRDefault="00F51293" w:rsidP="00FB795F">
      <w:pPr>
        <w:spacing w:after="0" w:line="360" w:lineRule="auto"/>
        <w:jc w:val="both"/>
        <w:rPr>
          <w:rFonts w:ascii="Arial" w:hAnsi="Arial" w:cs="Arial"/>
        </w:rPr>
      </w:pPr>
      <w:r w:rsidRPr="00FB795F">
        <w:rPr>
          <w:rFonts w:ascii="Arial" w:hAnsi="Arial" w:cs="Arial"/>
        </w:rPr>
        <w:tab/>
      </w:r>
      <w:r w:rsidRPr="00FB795F">
        <w:rPr>
          <w:rFonts w:ascii="Arial" w:hAnsi="Arial" w:cs="Arial"/>
        </w:rPr>
        <w:tab/>
      </w:r>
      <w:r w:rsidRPr="00FB795F">
        <w:rPr>
          <w:rFonts w:ascii="Arial" w:hAnsi="Arial" w:cs="Arial"/>
        </w:rPr>
        <w:tab/>
      </w:r>
      <w:r w:rsidRPr="00FB795F">
        <w:rPr>
          <w:rFonts w:ascii="Arial" w:hAnsi="Arial" w:cs="Arial"/>
        </w:rPr>
        <w:tab/>
      </w:r>
      <w:r w:rsidRPr="00FB795F">
        <w:rPr>
          <w:rFonts w:ascii="Arial" w:hAnsi="Arial" w:cs="Arial"/>
        </w:rPr>
        <w:tab/>
      </w:r>
      <w:r w:rsidRPr="00FB795F">
        <w:rPr>
          <w:rFonts w:ascii="Arial" w:hAnsi="Arial" w:cs="Arial"/>
        </w:rPr>
        <w:tab/>
        <w:t>Duly authorized thereto and</w:t>
      </w:r>
      <w:r w:rsidRPr="00FB795F">
        <w:rPr>
          <w:rFonts w:ascii="Arial" w:hAnsi="Arial" w:cs="Arial"/>
        </w:rPr>
        <w:tab/>
      </w:r>
    </w:p>
    <w:p w:rsidR="00FB795F" w:rsidRPr="00FB795F" w:rsidRDefault="00F51293" w:rsidP="00FB795F">
      <w:pPr>
        <w:spacing w:after="0" w:line="360" w:lineRule="auto"/>
        <w:jc w:val="both"/>
        <w:rPr>
          <w:rFonts w:ascii="Arial" w:hAnsi="Arial" w:cs="Arial"/>
        </w:rPr>
      </w:pPr>
      <w:r w:rsidRPr="00FB795F">
        <w:rPr>
          <w:rFonts w:ascii="Arial" w:hAnsi="Arial" w:cs="Arial"/>
        </w:rPr>
        <w:t>2.</w:t>
      </w:r>
      <w:r w:rsidRPr="00FB795F">
        <w:rPr>
          <w:rFonts w:ascii="Arial" w:hAnsi="Arial" w:cs="Arial"/>
        </w:rPr>
        <w:tab/>
        <w:t>[Signature]</w:t>
      </w:r>
      <w:r w:rsidRPr="00FB795F">
        <w:rPr>
          <w:rFonts w:ascii="Arial" w:hAnsi="Arial" w:cs="Arial"/>
        </w:rPr>
        <w:tab/>
      </w:r>
      <w:r w:rsidR="00FB795F" w:rsidRPr="00FB795F">
        <w:rPr>
          <w:rFonts w:ascii="Arial" w:hAnsi="Arial" w:cs="Arial"/>
        </w:rPr>
        <w:tab/>
      </w:r>
      <w:r w:rsidR="00FB795F" w:rsidRPr="00FB795F">
        <w:rPr>
          <w:rFonts w:ascii="Arial" w:hAnsi="Arial" w:cs="Arial"/>
        </w:rPr>
        <w:tab/>
      </w:r>
      <w:r w:rsidR="00FB795F" w:rsidRPr="00FB795F">
        <w:rPr>
          <w:rFonts w:ascii="Arial" w:hAnsi="Arial" w:cs="Arial"/>
        </w:rPr>
        <w:tab/>
        <w:t>Acting for and on behalf of</w:t>
      </w:r>
    </w:p>
    <w:p w:rsidR="00F51293" w:rsidRDefault="00FB795F" w:rsidP="00FB795F">
      <w:pPr>
        <w:spacing w:after="0" w:line="360" w:lineRule="auto"/>
        <w:jc w:val="both"/>
        <w:rPr>
          <w:rFonts w:ascii="Arial" w:hAnsi="Arial" w:cs="Arial"/>
          <w:sz w:val="24"/>
          <w:szCs w:val="24"/>
        </w:rPr>
      </w:pPr>
      <w:r w:rsidRPr="00FB795F">
        <w:rPr>
          <w:rFonts w:ascii="Arial" w:hAnsi="Arial" w:cs="Arial"/>
        </w:rPr>
        <w:tab/>
      </w:r>
      <w:r w:rsidRPr="00FB795F">
        <w:rPr>
          <w:rFonts w:ascii="Arial" w:hAnsi="Arial" w:cs="Arial"/>
        </w:rPr>
        <w:tab/>
      </w:r>
      <w:r w:rsidRPr="00FB795F">
        <w:rPr>
          <w:rFonts w:ascii="Arial" w:hAnsi="Arial" w:cs="Arial"/>
        </w:rPr>
        <w:tab/>
      </w:r>
      <w:r w:rsidRPr="00FB795F">
        <w:rPr>
          <w:rFonts w:ascii="Arial" w:hAnsi="Arial" w:cs="Arial"/>
        </w:rPr>
        <w:tab/>
      </w:r>
      <w:r w:rsidRPr="00FB795F">
        <w:rPr>
          <w:rFonts w:ascii="Arial" w:hAnsi="Arial" w:cs="Arial"/>
        </w:rPr>
        <w:tab/>
      </w:r>
      <w:r w:rsidRPr="00FB795F">
        <w:rPr>
          <w:rFonts w:ascii="Arial" w:hAnsi="Arial" w:cs="Arial"/>
        </w:rPr>
        <w:tab/>
        <w:t xml:space="preserve">National </w:t>
      </w:r>
      <w:r w:rsidR="00F1070E" w:rsidRPr="00FB795F">
        <w:rPr>
          <w:rFonts w:ascii="Arial" w:hAnsi="Arial" w:cs="Arial"/>
        </w:rPr>
        <w:t>Housing Enterprise</w:t>
      </w:r>
      <w:r w:rsidR="00F1070E">
        <w:rPr>
          <w:rFonts w:ascii="Arial" w:hAnsi="Arial" w:cs="Arial"/>
        </w:rPr>
        <w:t>’</w:t>
      </w:r>
      <w:r w:rsidR="00F51293">
        <w:rPr>
          <w:rFonts w:ascii="Arial" w:hAnsi="Arial" w:cs="Arial"/>
          <w:sz w:val="24"/>
          <w:szCs w:val="24"/>
        </w:rPr>
        <w:tab/>
      </w:r>
      <w:r w:rsidR="00F51293">
        <w:rPr>
          <w:rFonts w:ascii="Arial" w:hAnsi="Arial" w:cs="Arial"/>
          <w:sz w:val="24"/>
          <w:szCs w:val="24"/>
        </w:rPr>
        <w:tab/>
      </w:r>
      <w:r w:rsidR="00F51293">
        <w:rPr>
          <w:rFonts w:ascii="Arial" w:hAnsi="Arial" w:cs="Arial"/>
          <w:sz w:val="24"/>
          <w:szCs w:val="24"/>
        </w:rPr>
        <w:tab/>
      </w:r>
    </w:p>
    <w:p w:rsidR="00FB795F" w:rsidRDefault="00FB795F" w:rsidP="00FB795F">
      <w:pPr>
        <w:spacing w:after="0" w:line="360" w:lineRule="auto"/>
        <w:jc w:val="both"/>
        <w:rPr>
          <w:rFonts w:ascii="Arial" w:hAnsi="Arial" w:cs="Arial"/>
          <w:sz w:val="24"/>
          <w:szCs w:val="24"/>
        </w:rPr>
      </w:pPr>
    </w:p>
    <w:p w:rsidR="00601D7C" w:rsidRDefault="00FB795F" w:rsidP="006046C3">
      <w:pPr>
        <w:spacing w:after="0" w:line="360" w:lineRule="auto"/>
        <w:jc w:val="both"/>
        <w:rPr>
          <w:rFonts w:ascii="Arial" w:hAnsi="Arial" w:cs="Arial"/>
          <w:sz w:val="24"/>
          <w:szCs w:val="24"/>
        </w:rPr>
      </w:pPr>
      <w:r>
        <w:rPr>
          <w:rFonts w:ascii="Arial" w:hAnsi="Arial" w:cs="Arial"/>
          <w:sz w:val="24"/>
          <w:szCs w:val="24"/>
        </w:rPr>
        <w:t>[6</w:t>
      </w:r>
      <w:r w:rsidR="00A0400D" w:rsidRPr="00A0400D">
        <w:rPr>
          <w:rFonts w:ascii="Arial" w:hAnsi="Arial" w:cs="Arial"/>
          <w:sz w:val="24"/>
          <w:szCs w:val="24"/>
        </w:rPr>
        <w:t>]</w:t>
      </w:r>
      <w:r w:rsidR="00A0400D" w:rsidRPr="00A0400D">
        <w:rPr>
          <w:rFonts w:ascii="Arial" w:hAnsi="Arial" w:cs="Arial"/>
          <w:sz w:val="24"/>
          <w:szCs w:val="24"/>
        </w:rPr>
        <w:tab/>
      </w:r>
      <w:r w:rsidR="007D24D2">
        <w:rPr>
          <w:rFonts w:ascii="Arial" w:hAnsi="Arial" w:cs="Arial"/>
          <w:sz w:val="24"/>
          <w:szCs w:val="24"/>
        </w:rPr>
        <w:t xml:space="preserve">According to </w:t>
      </w:r>
      <w:r>
        <w:rPr>
          <w:rFonts w:ascii="Arial" w:hAnsi="Arial" w:cs="Arial"/>
          <w:sz w:val="24"/>
          <w:szCs w:val="24"/>
        </w:rPr>
        <w:t xml:space="preserve">the </w:t>
      </w:r>
      <w:r w:rsidR="007D24D2">
        <w:rPr>
          <w:rFonts w:ascii="Arial" w:hAnsi="Arial" w:cs="Arial"/>
          <w:sz w:val="24"/>
          <w:szCs w:val="24"/>
        </w:rPr>
        <w:t>pleading, plaintiff sues on a written contract, that is, the partnership agreement; and in terms of rule 45 (7) of the rules of court</w:t>
      </w:r>
      <w:r w:rsidR="00F1070E">
        <w:rPr>
          <w:rFonts w:ascii="Arial" w:hAnsi="Arial" w:cs="Arial"/>
          <w:sz w:val="24"/>
          <w:szCs w:val="24"/>
        </w:rPr>
        <w:t>,</w:t>
      </w:r>
      <w:r w:rsidR="007D24D2">
        <w:rPr>
          <w:rFonts w:ascii="Arial" w:hAnsi="Arial" w:cs="Arial"/>
          <w:sz w:val="24"/>
          <w:szCs w:val="24"/>
        </w:rPr>
        <w:t xml:space="preserve"> he has annexed the partnership agreement to the pleadings. He has set out the breach complained of, and claims specific performance on the part of second defendant. As I see it, and as M</w:t>
      </w:r>
      <w:r w:rsidR="005F7A81">
        <w:rPr>
          <w:rFonts w:ascii="Arial" w:hAnsi="Arial" w:cs="Arial"/>
          <w:sz w:val="24"/>
          <w:szCs w:val="24"/>
        </w:rPr>
        <w:t>r Mouton, counsel for plaintiff</w:t>
      </w:r>
      <w:r w:rsidR="002013C0">
        <w:rPr>
          <w:rFonts w:ascii="Arial" w:hAnsi="Arial" w:cs="Arial"/>
          <w:sz w:val="24"/>
          <w:szCs w:val="24"/>
        </w:rPr>
        <w:t>,</w:t>
      </w:r>
      <w:r w:rsidR="007D24D2">
        <w:rPr>
          <w:rFonts w:ascii="Arial" w:hAnsi="Arial" w:cs="Arial"/>
          <w:sz w:val="24"/>
          <w:szCs w:val="24"/>
        </w:rPr>
        <w:t xml:space="preserve"> submitted, </w:t>
      </w:r>
      <w:r w:rsidR="007D24D2" w:rsidRPr="007D24D2">
        <w:rPr>
          <w:rFonts w:ascii="Arial" w:hAnsi="Arial" w:cs="Arial"/>
          <w:i/>
          <w:sz w:val="24"/>
          <w:szCs w:val="24"/>
        </w:rPr>
        <w:t>pace</w:t>
      </w:r>
      <w:r w:rsidR="007D24D2">
        <w:rPr>
          <w:rFonts w:ascii="Arial" w:hAnsi="Arial" w:cs="Arial"/>
          <w:sz w:val="24"/>
          <w:szCs w:val="24"/>
        </w:rPr>
        <w:t xml:space="preserve"> Mr Kwala, the present action is not founded on delict. Plaintiff does not allege the commission of </w:t>
      </w:r>
      <w:r w:rsidR="00FE1BE7">
        <w:rPr>
          <w:rFonts w:ascii="Arial" w:hAnsi="Arial" w:cs="Arial"/>
          <w:sz w:val="24"/>
          <w:szCs w:val="24"/>
        </w:rPr>
        <w:t xml:space="preserve">a </w:t>
      </w:r>
      <w:r w:rsidR="007D24D2">
        <w:rPr>
          <w:rFonts w:ascii="Arial" w:hAnsi="Arial" w:cs="Arial"/>
          <w:sz w:val="24"/>
          <w:szCs w:val="24"/>
        </w:rPr>
        <w:t>tort.</w:t>
      </w:r>
    </w:p>
    <w:p w:rsidR="007D24D2" w:rsidRDefault="007D24D2" w:rsidP="006046C3">
      <w:pPr>
        <w:spacing w:after="0" w:line="360" w:lineRule="auto"/>
        <w:jc w:val="both"/>
        <w:rPr>
          <w:rFonts w:ascii="Arial" w:hAnsi="Arial" w:cs="Arial"/>
          <w:sz w:val="24"/>
          <w:szCs w:val="24"/>
        </w:rPr>
      </w:pPr>
    </w:p>
    <w:p w:rsidR="007D24D2" w:rsidRDefault="007D24D2" w:rsidP="006046C3">
      <w:pPr>
        <w:spacing w:after="0" w:line="360" w:lineRule="auto"/>
        <w:jc w:val="both"/>
        <w:rPr>
          <w:rFonts w:ascii="Arial" w:hAnsi="Arial" w:cs="Arial"/>
          <w:sz w:val="24"/>
          <w:szCs w:val="24"/>
        </w:rPr>
      </w:pPr>
      <w:r>
        <w:rPr>
          <w:rFonts w:ascii="Arial" w:hAnsi="Arial" w:cs="Arial"/>
          <w:sz w:val="24"/>
          <w:szCs w:val="24"/>
        </w:rPr>
        <w:lastRenderedPageBreak/>
        <w:t>[7]</w:t>
      </w:r>
      <w:r w:rsidR="00061B33">
        <w:rPr>
          <w:rFonts w:ascii="Arial" w:hAnsi="Arial" w:cs="Arial"/>
          <w:sz w:val="24"/>
          <w:szCs w:val="24"/>
        </w:rPr>
        <w:tab/>
        <w:t>The mainstay of second defendant’s defence is encapsulated in para 3.3 of its amended plea to the particulars of claim:</w:t>
      </w:r>
    </w:p>
    <w:p w:rsidR="00061B33" w:rsidRDefault="00061B33" w:rsidP="006046C3">
      <w:pPr>
        <w:spacing w:after="0" w:line="360" w:lineRule="auto"/>
        <w:jc w:val="both"/>
        <w:rPr>
          <w:rFonts w:ascii="Arial" w:hAnsi="Arial" w:cs="Arial"/>
          <w:sz w:val="24"/>
          <w:szCs w:val="24"/>
        </w:rPr>
      </w:pPr>
    </w:p>
    <w:p w:rsidR="00061B33" w:rsidRPr="00AB72DA" w:rsidRDefault="002013C0" w:rsidP="005F7A81">
      <w:pPr>
        <w:spacing w:after="0" w:line="360" w:lineRule="auto"/>
        <w:jc w:val="both"/>
        <w:rPr>
          <w:rFonts w:ascii="Arial" w:hAnsi="Arial" w:cs="Arial"/>
        </w:rPr>
      </w:pPr>
      <w:r>
        <w:rPr>
          <w:rFonts w:ascii="Arial" w:hAnsi="Arial" w:cs="Arial"/>
        </w:rPr>
        <w:t>‘</w:t>
      </w:r>
      <w:r w:rsidR="002D57E1">
        <w:rPr>
          <w:rFonts w:ascii="Arial" w:hAnsi="Arial" w:cs="Arial"/>
        </w:rPr>
        <w:t>3.3</w:t>
      </w:r>
      <w:r w:rsidR="005F7A81">
        <w:rPr>
          <w:rFonts w:ascii="Arial" w:hAnsi="Arial" w:cs="Arial"/>
        </w:rPr>
        <w:tab/>
      </w:r>
      <w:r w:rsidR="00AB72DA" w:rsidRPr="00AB72DA">
        <w:rPr>
          <w:rFonts w:ascii="Arial" w:hAnsi="Arial" w:cs="Arial"/>
        </w:rPr>
        <w:t>The Second Defendant takes note of annexure “A” (the Partnership Agreement) attached to the Plaintiff’s particulars of claim which the Plaintiff alleges was enter</w:t>
      </w:r>
      <w:r w:rsidR="00FE1BE7">
        <w:rPr>
          <w:rFonts w:ascii="Arial" w:hAnsi="Arial" w:cs="Arial"/>
        </w:rPr>
        <w:t>ed</w:t>
      </w:r>
      <w:r w:rsidR="00AB72DA" w:rsidRPr="00AB72DA">
        <w:rPr>
          <w:rFonts w:ascii="Arial" w:hAnsi="Arial" w:cs="Arial"/>
        </w:rPr>
        <w:t xml:space="preserve"> into between “the parties” but pleads that the Second Defendant was not a party to the Partnership Agreement as it was concluded between Plaintiff and First Defendant </w:t>
      </w:r>
      <w:r w:rsidR="00AB72DA" w:rsidRPr="00AB72DA">
        <w:rPr>
          <w:rFonts w:ascii="Arial" w:hAnsi="Arial" w:cs="Arial"/>
          <w:b/>
          <w:u w:val="single"/>
        </w:rPr>
        <w:t>only</w:t>
      </w:r>
      <w:r w:rsidR="00B76FBA">
        <w:rPr>
          <w:rFonts w:ascii="Arial" w:hAnsi="Arial" w:cs="Arial"/>
          <w:b/>
        </w:rPr>
        <w:t>.</w:t>
      </w:r>
      <w:r w:rsidRPr="002013C0">
        <w:rPr>
          <w:rFonts w:ascii="Arial" w:hAnsi="Arial" w:cs="Arial"/>
        </w:rPr>
        <w:t>’</w:t>
      </w:r>
    </w:p>
    <w:p w:rsidR="00061B33" w:rsidRDefault="00061B33" w:rsidP="006046C3">
      <w:pPr>
        <w:spacing w:after="0" w:line="360" w:lineRule="auto"/>
        <w:jc w:val="both"/>
        <w:rPr>
          <w:rFonts w:ascii="Arial" w:hAnsi="Arial" w:cs="Arial"/>
          <w:sz w:val="24"/>
          <w:szCs w:val="24"/>
        </w:rPr>
      </w:pPr>
    </w:p>
    <w:p w:rsidR="00061B33" w:rsidRPr="00F1070E" w:rsidRDefault="00061B33" w:rsidP="002013C0">
      <w:pPr>
        <w:pStyle w:val="ListParagraph"/>
        <w:numPr>
          <w:ilvl w:val="0"/>
          <w:numId w:val="9"/>
        </w:numPr>
        <w:spacing w:after="0" w:line="360" w:lineRule="auto"/>
        <w:ind w:left="720" w:hanging="720"/>
        <w:jc w:val="both"/>
        <w:rPr>
          <w:rFonts w:ascii="Arial" w:hAnsi="Arial" w:cs="Arial"/>
          <w:sz w:val="24"/>
          <w:szCs w:val="24"/>
        </w:rPr>
      </w:pPr>
      <w:r w:rsidRPr="00F1070E">
        <w:rPr>
          <w:rFonts w:ascii="Arial" w:hAnsi="Arial" w:cs="Arial"/>
          <w:sz w:val="24"/>
          <w:szCs w:val="24"/>
          <w:u w:val="single"/>
        </w:rPr>
        <w:t>Is the partnership agreement valid and enforceable against second defendant</w:t>
      </w:r>
      <w:r w:rsidRPr="00F1070E">
        <w:rPr>
          <w:rFonts w:ascii="Arial" w:hAnsi="Arial" w:cs="Arial"/>
          <w:sz w:val="24"/>
          <w:szCs w:val="24"/>
        </w:rPr>
        <w:t>?</w:t>
      </w:r>
    </w:p>
    <w:p w:rsidR="00F1070E" w:rsidRPr="00F1070E" w:rsidRDefault="00F1070E" w:rsidP="00F1070E">
      <w:pPr>
        <w:pStyle w:val="ListParagraph"/>
        <w:spacing w:after="0" w:line="360" w:lineRule="auto"/>
        <w:ind w:left="360"/>
        <w:jc w:val="both"/>
        <w:rPr>
          <w:rFonts w:ascii="Arial" w:hAnsi="Arial" w:cs="Arial"/>
          <w:sz w:val="24"/>
          <w:szCs w:val="24"/>
        </w:rPr>
      </w:pPr>
    </w:p>
    <w:p w:rsidR="00061B33" w:rsidRDefault="00061B33" w:rsidP="006046C3">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Mr Kwala takes the aforementioned plea in refrain in his submission</w:t>
      </w:r>
      <w:r w:rsidR="002013C0">
        <w:rPr>
          <w:rFonts w:ascii="Arial" w:hAnsi="Arial" w:cs="Arial"/>
          <w:sz w:val="24"/>
          <w:szCs w:val="24"/>
        </w:rPr>
        <w:t xml:space="preserve"> thus</w:t>
      </w:r>
      <w:r w:rsidR="00B76FBA">
        <w:rPr>
          <w:rFonts w:ascii="Arial" w:hAnsi="Arial" w:cs="Arial"/>
          <w:sz w:val="24"/>
          <w:szCs w:val="24"/>
        </w:rPr>
        <w:t>: ‘It is the Second</w:t>
      </w:r>
      <w:r>
        <w:rPr>
          <w:rFonts w:ascii="Arial" w:hAnsi="Arial" w:cs="Arial"/>
          <w:sz w:val="24"/>
          <w:szCs w:val="24"/>
        </w:rPr>
        <w:t xml:space="preserve"> Defendant’s case that there was no legal relationship between the Second Defendant and Plaintiff and as such th</w:t>
      </w:r>
      <w:r w:rsidR="00C24A6C">
        <w:rPr>
          <w:rFonts w:ascii="Arial" w:hAnsi="Arial" w:cs="Arial"/>
          <w:sz w:val="24"/>
          <w:szCs w:val="24"/>
        </w:rPr>
        <w:t xml:space="preserve">ere was no breach of contract. </w:t>
      </w:r>
      <w:r>
        <w:rPr>
          <w:rFonts w:ascii="Arial" w:hAnsi="Arial" w:cs="Arial"/>
          <w:sz w:val="24"/>
          <w:szCs w:val="24"/>
        </w:rPr>
        <w:t>The Second Defendant’s premise in support of these averments is as follows – in order for one to succeed with a claim of breach of contract – there should first be established that there was a valid contract between the Plaintiff</w:t>
      </w:r>
      <w:r w:rsidR="00A74422">
        <w:rPr>
          <w:rFonts w:ascii="Arial" w:hAnsi="Arial" w:cs="Arial"/>
          <w:sz w:val="24"/>
          <w:szCs w:val="24"/>
        </w:rPr>
        <w:t xml:space="preserve"> and the </w:t>
      </w:r>
      <w:r w:rsidR="00F1070E">
        <w:rPr>
          <w:rFonts w:ascii="Arial" w:hAnsi="Arial" w:cs="Arial"/>
          <w:sz w:val="24"/>
          <w:szCs w:val="24"/>
        </w:rPr>
        <w:t xml:space="preserve">Second </w:t>
      </w:r>
      <w:r w:rsidR="00A74422">
        <w:rPr>
          <w:rFonts w:ascii="Arial" w:hAnsi="Arial" w:cs="Arial"/>
          <w:sz w:val="24"/>
          <w:szCs w:val="24"/>
        </w:rPr>
        <w:t xml:space="preserve">Defendant.’ It follows unmistakably that the talisman on which second defendant hangs his case is simply that the partnership agreement does not bind second defendant. </w:t>
      </w:r>
      <w:r w:rsidR="002D57E1">
        <w:rPr>
          <w:rFonts w:ascii="Arial" w:hAnsi="Arial" w:cs="Arial"/>
          <w:sz w:val="24"/>
          <w:szCs w:val="24"/>
        </w:rPr>
        <w:t>If I find that it</w:t>
      </w:r>
      <w:r w:rsidR="00A74422">
        <w:rPr>
          <w:rFonts w:ascii="Arial" w:hAnsi="Arial" w:cs="Arial"/>
          <w:sz w:val="24"/>
          <w:szCs w:val="24"/>
        </w:rPr>
        <w:t xml:space="preserve"> does, second defendant has no defe</w:t>
      </w:r>
      <w:r w:rsidR="00B76FBA">
        <w:rPr>
          <w:rFonts w:ascii="Arial" w:hAnsi="Arial" w:cs="Arial"/>
          <w:sz w:val="24"/>
          <w:szCs w:val="24"/>
        </w:rPr>
        <w:t>nce, as a matter of course, and</w:t>
      </w:r>
      <w:r w:rsidR="00A74422">
        <w:rPr>
          <w:rFonts w:ascii="Arial" w:hAnsi="Arial" w:cs="Arial"/>
          <w:sz w:val="24"/>
          <w:szCs w:val="24"/>
        </w:rPr>
        <w:t xml:space="preserve"> accordingly</w:t>
      </w:r>
      <w:r w:rsidR="00B76FBA">
        <w:rPr>
          <w:rFonts w:ascii="Arial" w:hAnsi="Arial" w:cs="Arial"/>
          <w:sz w:val="24"/>
          <w:szCs w:val="24"/>
        </w:rPr>
        <w:t>,</w:t>
      </w:r>
      <w:r w:rsidR="00A74422">
        <w:rPr>
          <w:rFonts w:ascii="Arial" w:hAnsi="Arial" w:cs="Arial"/>
          <w:sz w:val="24"/>
          <w:szCs w:val="24"/>
        </w:rPr>
        <w:t xml:space="preserve"> plaintiff would be entitled to judgment. I now proceed to demonstrate that like all talismans, second defendant’s talisman is illusory.</w:t>
      </w:r>
    </w:p>
    <w:p w:rsidR="00A74422" w:rsidRDefault="00A74422" w:rsidP="006046C3">
      <w:pPr>
        <w:spacing w:after="0" w:line="360" w:lineRule="auto"/>
        <w:jc w:val="both"/>
        <w:rPr>
          <w:rFonts w:ascii="Arial" w:hAnsi="Arial" w:cs="Arial"/>
          <w:sz w:val="24"/>
          <w:szCs w:val="24"/>
        </w:rPr>
      </w:pPr>
    </w:p>
    <w:p w:rsidR="00A74422" w:rsidRDefault="00A74422" w:rsidP="006046C3">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 xml:space="preserve">In support of second defendant’s case, Mr Kwala relies with great verve on this court’s judgment in </w:t>
      </w:r>
      <w:r w:rsidRPr="00A74422">
        <w:rPr>
          <w:rFonts w:ascii="Arial" w:hAnsi="Arial" w:cs="Arial"/>
          <w:i/>
          <w:sz w:val="24"/>
          <w:szCs w:val="24"/>
        </w:rPr>
        <w:t>DG v TG</w:t>
      </w:r>
      <w:r w:rsidR="00B76FBA">
        <w:rPr>
          <w:rFonts w:ascii="Arial" w:hAnsi="Arial" w:cs="Arial"/>
          <w:sz w:val="24"/>
          <w:szCs w:val="24"/>
        </w:rPr>
        <w:t xml:space="preserve"> (HC–MD–ACT–MAT–</w:t>
      </w:r>
      <w:r>
        <w:rPr>
          <w:rFonts w:ascii="Arial" w:hAnsi="Arial" w:cs="Arial"/>
          <w:sz w:val="24"/>
          <w:szCs w:val="24"/>
        </w:rPr>
        <w:t>2017/00720) [2017] NAHCMD 308 (10 October 2017) where</w:t>
      </w:r>
      <w:r w:rsidR="00EB3886">
        <w:rPr>
          <w:rFonts w:ascii="Arial" w:hAnsi="Arial" w:cs="Arial"/>
          <w:sz w:val="24"/>
          <w:szCs w:val="24"/>
        </w:rPr>
        <w:t xml:space="preserve"> Prins</w:t>
      </w:r>
      <w:r>
        <w:rPr>
          <w:rFonts w:ascii="Arial" w:hAnsi="Arial" w:cs="Arial"/>
          <w:sz w:val="24"/>
          <w:szCs w:val="24"/>
        </w:rPr>
        <w:t>loo</w:t>
      </w:r>
      <w:r w:rsidR="00EB3886">
        <w:rPr>
          <w:rFonts w:ascii="Arial" w:hAnsi="Arial" w:cs="Arial"/>
          <w:sz w:val="24"/>
          <w:szCs w:val="24"/>
        </w:rPr>
        <w:t xml:space="preserve"> J stated:</w:t>
      </w:r>
    </w:p>
    <w:p w:rsidR="00EB3886" w:rsidRDefault="00EB3886" w:rsidP="006046C3">
      <w:pPr>
        <w:spacing w:after="0" w:line="360" w:lineRule="auto"/>
        <w:jc w:val="both"/>
        <w:rPr>
          <w:rFonts w:ascii="Arial" w:hAnsi="Arial" w:cs="Arial"/>
          <w:sz w:val="24"/>
          <w:szCs w:val="24"/>
        </w:rPr>
      </w:pPr>
    </w:p>
    <w:p w:rsidR="00EB3886" w:rsidRPr="00747A21" w:rsidRDefault="00511F71" w:rsidP="006046C3">
      <w:pPr>
        <w:spacing w:after="0" w:line="360" w:lineRule="auto"/>
        <w:jc w:val="both"/>
        <w:rPr>
          <w:rFonts w:ascii="Arial" w:hAnsi="Arial" w:cs="Arial"/>
        </w:rPr>
      </w:pPr>
      <w:r>
        <w:rPr>
          <w:rFonts w:ascii="Arial" w:hAnsi="Arial" w:cs="Arial"/>
        </w:rPr>
        <w:tab/>
        <w:t>‘</w:t>
      </w:r>
      <w:r w:rsidR="00AB72DA" w:rsidRPr="00747A21">
        <w:rPr>
          <w:rFonts w:ascii="Arial" w:hAnsi="Arial" w:cs="Arial"/>
        </w:rPr>
        <w:t>A contract is a lawful agreement, made by two or more per</w:t>
      </w:r>
      <w:r w:rsidR="009E5D26" w:rsidRPr="00747A21">
        <w:rPr>
          <w:rFonts w:ascii="Arial" w:hAnsi="Arial" w:cs="Arial"/>
        </w:rPr>
        <w:t>sons within the limits of their</w:t>
      </w:r>
      <w:r w:rsidR="00AB72DA" w:rsidRPr="00747A21">
        <w:rPr>
          <w:rFonts w:ascii="Arial" w:hAnsi="Arial" w:cs="Arial"/>
        </w:rPr>
        <w:t xml:space="preserve"> contractual capacity, with the s</w:t>
      </w:r>
      <w:r w:rsidR="009E5D26" w:rsidRPr="00747A21">
        <w:rPr>
          <w:rFonts w:ascii="Arial" w:hAnsi="Arial" w:cs="Arial"/>
        </w:rPr>
        <w:t>e</w:t>
      </w:r>
      <w:r w:rsidR="00AB72DA" w:rsidRPr="00747A21">
        <w:rPr>
          <w:rFonts w:ascii="Arial" w:hAnsi="Arial" w:cs="Arial"/>
        </w:rPr>
        <w:t>rious intention of creating a legal obligation c</w:t>
      </w:r>
      <w:r w:rsidR="009E5D26" w:rsidRPr="00747A21">
        <w:rPr>
          <w:rFonts w:ascii="Arial" w:hAnsi="Arial" w:cs="Arial"/>
        </w:rPr>
        <w:t>ommunicating such intention with</w:t>
      </w:r>
      <w:r w:rsidR="00AB72DA" w:rsidRPr="00747A21">
        <w:rPr>
          <w:rFonts w:ascii="Arial" w:hAnsi="Arial" w:cs="Arial"/>
        </w:rPr>
        <w:t>out vagueness, each to the other and being of the same mind as to the subject</w:t>
      </w:r>
      <w:r w:rsidR="009E5D26" w:rsidRPr="00747A21">
        <w:rPr>
          <w:rFonts w:ascii="Arial" w:hAnsi="Arial" w:cs="Arial"/>
        </w:rPr>
        <w:t xml:space="preserve"> matter to perform posi</w:t>
      </w:r>
      <w:r w:rsidR="00AB72DA" w:rsidRPr="00747A21">
        <w:rPr>
          <w:rFonts w:ascii="Arial" w:hAnsi="Arial" w:cs="Arial"/>
        </w:rPr>
        <w:t xml:space="preserve">tive or negative acts which are </w:t>
      </w:r>
      <w:r w:rsidR="009E5D26" w:rsidRPr="00747A21">
        <w:rPr>
          <w:rFonts w:ascii="Arial" w:hAnsi="Arial" w:cs="Arial"/>
        </w:rPr>
        <w:t>p</w:t>
      </w:r>
      <w:r w:rsidR="00AB72DA" w:rsidRPr="00747A21">
        <w:rPr>
          <w:rFonts w:ascii="Arial" w:hAnsi="Arial" w:cs="Arial"/>
        </w:rPr>
        <w:t>ossible of performance.</w:t>
      </w:r>
      <w:r>
        <w:rPr>
          <w:rFonts w:ascii="Arial" w:hAnsi="Arial" w:cs="Arial"/>
        </w:rPr>
        <w:t>’</w:t>
      </w:r>
    </w:p>
    <w:p w:rsidR="00EB3886" w:rsidRDefault="00EB3886" w:rsidP="006046C3">
      <w:pPr>
        <w:spacing w:after="0" w:line="360" w:lineRule="auto"/>
        <w:jc w:val="both"/>
        <w:rPr>
          <w:rFonts w:ascii="Arial" w:hAnsi="Arial" w:cs="Arial"/>
          <w:sz w:val="24"/>
          <w:szCs w:val="24"/>
        </w:rPr>
      </w:pPr>
    </w:p>
    <w:p w:rsidR="00EB3886" w:rsidRDefault="00EB3886" w:rsidP="006046C3">
      <w:pPr>
        <w:spacing w:after="0" w:line="360" w:lineRule="auto"/>
        <w:jc w:val="both"/>
        <w:rPr>
          <w:rFonts w:ascii="Arial" w:hAnsi="Arial" w:cs="Arial"/>
          <w:sz w:val="24"/>
          <w:szCs w:val="24"/>
        </w:rPr>
      </w:pPr>
      <w:r>
        <w:rPr>
          <w:rFonts w:ascii="Arial" w:hAnsi="Arial" w:cs="Arial"/>
          <w:sz w:val="24"/>
          <w:szCs w:val="24"/>
        </w:rPr>
        <w:lastRenderedPageBreak/>
        <w:t>[10]</w:t>
      </w:r>
      <w:r>
        <w:rPr>
          <w:rFonts w:ascii="Arial" w:hAnsi="Arial" w:cs="Arial"/>
          <w:sz w:val="24"/>
          <w:szCs w:val="24"/>
        </w:rPr>
        <w:tab/>
        <w:t>Counsel relies also on Van Der Merwe,</w:t>
      </w:r>
      <w:r w:rsidRPr="00EB3886">
        <w:rPr>
          <w:rFonts w:ascii="Arial" w:hAnsi="Arial" w:cs="Arial"/>
          <w:i/>
          <w:sz w:val="24"/>
          <w:szCs w:val="24"/>
        </w:rPr>
        <w:t xml:space="preserve"> et al</w:t>
      </w:r>
      <w:r>
        <w:rPr>
          <w:rFonts w:ascii="Arial" w:hAnsi="Arial" w:cs="Arial"/>
          <w:sz w:val="24"/>
          <w:szCs w:val="24"/>
        </w:rPr>
        <w:t xml:space="preserve"> (2004), </w:t>
      </w:r>
      <w:r w:rsidRPr="00EB3886">
        <w:rPr>
          <w:rFonts w:ascii="Arial" w:hAnsi="Arial" w:cs="Arial"/>
          <w:i/>
          <w:sz w:val="24"/>
          <w:szCs w:val="24"/>
        </w:rPr>
        <w:t>Contract – General Principles</w:t>
      </w:r>
      <w:r>
        <w:rPr>
          <w:rFonts w:ascii="Arial" w:hAnsi="Arial" w:cs="Arial"/>
          <w:sz w:val="24"/>
          <w:szCs w:val="24"/>
        </w:rPr>
        <w:t>, 2</w:t>
      </w:r>
      <w:r w:rsidR="00747A21">
        <w:rPr>
          <w:rFonts w:ascii="Arial" w:hAnsi="Arial" w:cs="Arial"/>
          <w:sz w:val="24"/>
          <w:szCs w:val="24"/>
          <w:vertAlign w:val="superscript"/>
        </w:rPr>
        <w:t xml:space="preserve"> </w:t>
      </w:r>
      <w:r w:rsidR="00747A21">
        <w:rPr>
          <w:rFonts w:ascii="Arial" w:hAnsi="Arial" w:cs="Arial"/>
          <w:sz w:val="24"/>
          <w:szCs w:val="24"/>
        </w:rPr>
        <w:t>ed</w:t>
      </w:r>
      <w:r w:rsidR="00EE20BE">
        <w:rPr>
          <w:rFonts w:ascii="Arial" w:hAnsi="Arial" w:cs="Arial"/>
          <w:sz w:val="24"/>
          <w:szCs w:val="24"/>
        </w:rPr>
        <w:t xml:space="preserve"> (2004) at</w:t>
      </w:r>
      <w:r w:rsidR="00747A21">
        <w:rPr>
          <w:rFonts w:ascii="Arial" w:hAnsi="Arial" w:cs="Arial"/>
          <w:sz w:val="24"/>
          <w:szCs w:val="24"/>
        </w:rPr>
        <w:t xml:space="preserve"> </w:t>
      </w:r>
      <w:r>
        <w:rPr>
          <w:rFonts w:ascii="Arial" w:hAnsi="Arial" w:cs="Arial"/>
          <w:sz w:val="24"/>
          <w:szCs w:val="24"/>
        </w:rPr>
        <w:t xml:space="preserve">8, where the learned author </w:t>
      </w:r>
      <w:r w:rsidR="00C37657">
        <w:rPr>
          <w:rFonts w:ascii="Arial" w:hAnsi="Arial" w:cs="Arial"/>
          <w:sz w:val="24"/>
          <w:szCs w:val="24"/>
        </w:rPr>
        <w:t xml:space="preserve">define </w:t>
      </w:r>
      <w:r w:rsidR="00B76FBA">
        <w:rPr>
          <w:rFonts w:ascii="Arial" w:hAnsi="Arial" w:cs="Arial"/>
          <w:sz w:val="24"/>
          <w:szCs w:val="24"/>
        </w:rPr>
        <w:t xml:space="preserve">a </w:t>
      </w:r>
      <w:r w:rsidR="00C37657">
        <w:rPr>
          <w:rFonts w:ascii="Arial" w:hAnsi="Arial" w:cs="Arial"/>
          <w:sz w:val="24"/>
          <w:szCs w:val="24"/>
        </w:rPr>
        <w:t>contract as</w:t>
      </w:r>
      <w:r w:rsidRPr="00097C14">
        <w:rPr>
          <w:rFonts w:ascii="Arial" w:hAnsi="Arial" w:cs="Arial"/>
          <w:sz w:val="24"/>
          <w:szCs w:val="24"/>
        </w:rPr>
        <w:t>:</w:t>
      </w:r>
      <w:r w:rsidR="00097C14" w:rsidRPr="00097C14">
        <w:rPr>
          <w:rFonts w:ascii="Arial" w:hAnsi="Arial" w:cs="Arial"/>
          <w:sz w:val="24"/>
          <w:szCs w:val="24"/>
        </w:rPr>
        <w:t xml:space="preserve"> ‘[A]n agreement which actually creates legal obligations’.  And he explains further that –</w:t>
      </w:r>
    </w:p>
    <w:p w:rsidR="002013C0" w:rsidRDefault="002013C0" w:rsidP="006046C3">
      <w:pPr>
        <w:spacing w:after="0" w:line="360" w:lineRule="auto"/>
        <w:jc w:val="both"/>
        <w:rPr>
          <w:rFonts w:ascii="Arial" w:hAnsi="Arial" w:cs="Arial"/>
          <w:sz w:val="24"/>
          <w:szCs w:val="24"/>
        </w:rPr>
      </w:pPr>
    </w:p>
    <w:p w:rsidR="00EB3886" w:rsidRPr="00747A21" w:rsidRDefault="00B76FBA" w:rsidP="00B76FBA">
      <w:pPr>
        <w:spacing w:after="0" w:line="360" w:lineRule="auto"/>
        <w:jc w:val="both"/>
        <w:rPr>
          <w:rFonts w:ascii="Arial" w:hAnsi="Arial" w:cs="Arial"/>
        </w:rPr>
      </w:pPr>
      <w:r>
        <w:rPr>
          <w:rFonts w:ascii="Arial" w:hAnsi="Arial" w:cs="Arial"/>
        </w:rPr>
        <w:tab/>
      </w:r>
      <w:r w:rsidR="009E5D26" w:rsidRPr="00747A21">
        <w:rPr>
          <w:rFonts w:ascii="Arial" w:hAnsi="Arial" w:cs="Arial"/>
        </w:rPr>
        <w:t xml:space="preserve"> </w:t>
      </w:r>
      <w:r w:rsidR="00511F71">
        <w:rPr>
          <w:rFonts w:ascii="Arial" w:hAnsi="Arial" w:cs="Arial"/>
        </w:rPr>
        <w:t>‘</w:t>
      </w:r>
      <w:r w:rsidR="00A3134D" w:rsidRPr="00747A21">
        <w:rPr>
          <w:rFonts w:ascii="Arial" w:hAnsi="Arial" w:cs="Arial"/>
        </w:rPr>
        <w:t xml:space="preserve">One </w:t>
      </w:r>
      <w:r w:rsidR="009E5D26" w:rsidRPr="00747A21">
        <w:rPr>
          <w:rFonts w:ascii="Arial" w:hAnsi="Arial" w:cs="Arial"/>
        </w:rPr>
        <w:t>must assume that an agreement will be a contract only if the parties intend to create an obligation or obligations, and if, in addition, the agreement complies with all other requirements which the law sets for the creation of obligations by agreement such as the contractual capacity of the parties, possibility of performance, legality of the agreeme</w:t>
      </w:r>
      <w:r w:rsidR="00A3134D">
        <w:rPr>
          <w:rFonts w:ascii="Arial" w:hAnsi="Arial" w:cs="Arial"/>
        </w:rPr>
        <w:t>nt, and prescribed formalities.</w:t>
      </w:r>
      <w:r w:rsidR="00511F71">
        <w:rPr>
          <w:rFonts w:ascii="Arial" w:hAnsi="Arial" w:cs="Arial"/>
        </w:rPr>
        <w:t>’</w:t>
      </w:r>
    </w:p>
    <w:p w:rsidR="00EB3886" w:rsidRDefault="00EB3886" w:rsidP="006046C3">
      <w:pPr>
        <w:spacing w:after="0" w:line="360" w:lineRule="auto"/>
        <w:jc w:val="both"/>
        <w:rPr>
          <w:rFonts w:ascii="Arial" w:hAnsi="Arial" w:cs="Arial"/>
          <w:sz w:val="24"/>
          <w:szCs w:val="24"/>
        </w:rPr>
      </w:pPr>
    </w:p>
    <w:p w:rsidR="00EB3886" w:rsidRDefault="00EB3886" w:rsidP="006046C3">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What Prinsloo J and Van der Mer</w:t>
      </w:r>
      <w:r w:rsidR="00D46DA2">
        <w:rPr>
          <w:rFonts w:ascii="Arial" w:hAnsi="Arial" w:cs="Arial"/>
          <w:sz w:val="24"/>
          <w:szCs w:val="24"/>
        </w:rPr>
        <w:t>we state are good law, no doubt.</w:t>
      </w:r>
      <w:r>
        <w:rPr>
          <w:rFonts w:ascii="Arial" w:hAnsi="Arial" w:cs="Arial"/>
          <w:sz w:val="24"/>
          <w:szCs w:val="24"/>
        </w:rPr>
        <w:t xml:space="preserve">  But what they state are general principles which, like all general principles, cannot apply unqualified and immutably in all cases as if they are provisions of a statute. The application of general principles should take into account the facts and </w:t>
      </w:r>
      <w:r w:rsidR="00A907AA">
        <w:rPr>
          <w:rFonts w:ascii="Arial" w:hAnsi="Arial" w:cs="Arial"/>
          <w:sz w:val="24"/>
          <w:szCs w:val="24"/>
        </w:rPr>
        <w:t>circumstances of the case at pla</w:t>
      </w:r>
      <w:r>
        <w:rPr>
          <w:rFonts w:ascii="Arial" w:hAnsi="Arial" w:cs="Arial"/>
          <w:sz w:val="24"/>
          <w:szCs w:val="24"/>
        </w:rPr>
        <w:t>y.</w:t>
      </w:r>
    </w:p>
    <w:p w:rsidR="00A907AA" w:rsidRDefault="00A907AA" w:rsidP="006046C3">
      <w:pPr>
        <w:spacing w:after="0" w:line="360" w:lineRule="auto"/>
        <w:jc w:val="both"/>
        <w:rPr>
          <w:rFonts w:ascii="Arial" w:hAnsi="Arial" w:cs="Arial"/>
          <w:sz w:val="24"/>
          <w:szCs w:val="24"/>
        </w:rPr>
      </w:pPr>
    </w:p>
    <w:p w:rsidR="006046C3" w:rsidRDefault="00A907AA" w:rsidP="006046C3">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The relevant facts of this case respecting the partnership agreement, which is in issue, and that are undisputed or</w:t>
      </w:r>
      <w:r w:rsidR="009779B5">
        <w:rPr>
          <w:rFonts w:ascii="Arial" w:hAnsi="Arial" w:cs="Arial"/>
          <w:sz w:val="24"/>
          <w:szCs w:val="24"/>
        </w:rPr>
        <w:t xml:space="preserve"> indisputable</w:t>
      </w:r>
      <w:r>
        <w:rPr>
          <w:rFonts w:ascii="Arial" w:hAnsi="Arial" w:cs="Arial"/>
          <w:sz w:val="24"/>
          <w:szCs w:val="24"/>
        </w:rPr>
        <w:t xml:space="preserve"> are</w:t>
      </w:r>
      <w:r w:rsidR="00747A21">
        <w:rPr>
          <w:rFonts w:ascii="Arial" w:hAnsi="Arial" w:cs="Arial"/>
          <w:sz w:val="24"/>
          <w:szCs w:val="24"/>
        </w:rPr>
        <w:t xml:space="preserve"> what I have set out previously.</w:t>
      </w:r>
    </w:p>
    <w:p w:rsidR="00DE0C47" w:rsidRDefault="00DE0C47" w:rsidP="006046C3">
      <w:pPr>
        <w:spacing w:after="0" w:line="360" w:lineRule="auto"/>
        <w:jc w:val="both"/>
        <w:rPr>
          <w:rFonts w:ascii="Arial" w:hAnsi="Arial" w:cs="Arial"/>
          <w:sz w:val="24"/>
          <w:szCs w:val="24"/>
        </w:rPr>
      </w:pPr>
    </w:p>
    <w:p w:rsidR="006046C3" w:rsidRDefault="00A907AA" w:rsidP="006046C3">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 xml:space="preserve">On the facts and in the circumstances of this case, I make the following analysis and </w:t>
      </w:r>
      <w:r w:rsidR="009779B5">
        <w:rPr>
          <w:rFonts w:ascii="Arial" w:hAnsi="Arial" w:cs="Arial"/>
          <w:sz w:val="24"/>
          <w:szCs w:val="24"/>
        </w:rPr>
        <w:t>conclusions there</w:t>
      </w:r>
      <w:r w:rsidR="00C24A6C">
        <w:rPr>
          <w:rFonts w:ascii="Arial" w:hAnsi="Arial" w:cs="Arial"/>
          <w:sz w:val="24"/>
          <w:szCs w:val="24"/>
        </w:rPr>
        <w:t>anent.</w:t>
      </w:r>
      <w:r>
        <w:rPr>
          <w:rFonts w:ascii="Arial" w:hAnsi="Arial" w:cs="Arial"/>
          <w:sz w:val="24"/>
          <w:szCs w:val="24"/>
        </w:rPr>
        <w:t xml:space="preserve"> In our law any serious and deliberate agreement made with the intention that a lawful obligation should be established is enforceable. (RH Christie </w:t>
      </w:r>
      <w:r w:rsidRPr="00A907AA">
        <w:rPr>
          <w:rFonts w:ascii="Arial" w:hAnsi="Arial" w:cs="Arial"/>
          <w:i/>
          <w:sz w:val="24"/>
          <w:szCs w:val="24"/>
        </w:rPr>
        <w:t>The Law of Contract in South Africa</w:t>
      </w:r>
      <w:r>
        <w:rPr>
          <w:rFonts w:ascii="Arial" w:hAnsi="Arial" w:cs="Arial"/>
          <w:sz w:val="24"/>
          <w:szCs w:val="24"/>
        </w:rPr>
        <w:t>, 3 ed (1996) at 119).</w:t>
      </w:r>
      <w:r w:rsidR="009779B5">
        <w:rPr>
          <w:rFonts w:ascii="Arial" w:hAnsi="Arial" w:cs="Arial"/>
          <w:sz w:val="24"/>
          <w:szCs w:val="24"/>
        </w:rPr>
        <w:t xml:space="preserve"> That is also Prinsloo J's view (see para 9).</w:t>
      </w:r>
      <w:r>
        <w:rPr>
          <w:rFonts w:ascii="Arial" w:hAnsi="Arial" w:cs="Arial"/>
          <w:sz w:val="24"/>
          <w:szCs w:val="24"/>
        </w:rPr>
        <w:t xml:space="preserve"> As a general principle of law, bar statutory imposition, an agreement does not need to conform to any specific formality to make such agreement enforceable</w:t>
      </w:r>
      <w:r w:rsidR="00901735">
        <w:rPr>
          <w:rFonts w:ascii="Arial" w:hAnsi="Arial" w:cs="Arial"/>
          <w:sz w:val="24"/>
          <w:szCs w:val="24"/>
        </w:rPr>
        <w:t xml:space="preserve">. Examples of such statutory imposition, which do not apply in the instant matter concern: alienation of land (see Act 68 of 1981); </w:t>
      </w:r>
      <w:r w:rsidR="009779B5">
        <w:rPr>
          <w:rFonts w:ascii="Arial" w:hAnsi="Arial" w:cs="Arial"/>
          <w:sz w:val="24"/>
          <w:szCs w:val="24"/>
        </w:rPr>
        <w:t>executory</w:t>
      </w:r>
      <w:r w:rsidR="00901735">
        <w:rPr>
          <w:rFonts w:ascii="Arial" w:hAnsi="Arial" w:cs="Arial"/>
          <w:sz w:val="24"/>
          <w:szCs w:val="24"/>
        </w:rPr>
        <w:t xml:space="preserve"> donations (see Act 50 of 1956); contracts of suretyship (see Act 50 of 1956); credit agreement (see Act 75 of 1980); and mining leases (see Act 16 of 1967) (Christie, ibid,</w:t>
      </w:r>
      <w:r w:rsidR="00747A21">
        <w:rPr>
          <w:rFonts w:ascii="Arial" w:hAnsi="Arial" w:cs="Arial"/>
          <w:sz w:val="24"/>
          <w:szCs w:val="24"/>
        </w:rPr>
        <w:t xml:space="preserve"> at 119–</w:t>
      </w:r>
      <w:r w:rsidR="00901735">
        <w:rPr>
          <w:rFonts w:ascii="Arial" w:hAnsi="Arial" w:cs="Arial"/>
          <w:sz w:val="24"/>
          <w:szCs w:val="24"/>
        </w:rPr>
        <w:t xml:space="preserve">143, </w:t>
      </w:r>
      <w:r w:rsidR="00901735" w:rsidRPr="00901735">
        <w:rPr>
          <w:rFonts w:ascii="Arial" w:hAnsi="Arial" w:cs="Arial"/>
          <w:i/>
          <w:sz w:val="24"/>
          <w:szCs w:val="24"/>
        </w:rPr>
        <w:t>passim</w:t>
      </w:r>
      <w:r w:rsidR="00901735">
        <w:rPr>
          <w:rFonts w:ascii="Arial" w:hAnsi="Arial" w:cs="Arial"/>
          <w:sz w:val="24"/>
          <w:szCs w:val="24"/>
        </w:rPr>
        <w:t>) A good cause of action can be founded on a promise made seriously and deliberately and with the intention that a lawful</w:t>
      </w:r>
      <w:r w:rsidR="001D3910">
        <w:rPr>
          <w:rFonts w:ascii="Arial" w:hAnsi="Arial" w:cs="Arial"/>
          <w:sz w:val="24"/>
          <w:szCs w:val="24"/>
        </w:rPr>
        <w:t xml:space="preserve"> obligation should be established (</w:t>
      </w:r>
      <w:r w:rsidR="001D3910" w:rsidRPr="00747A21">
        <w:rPr>
          <w:rFonts w:ascii="Arial" w:hAnsi="Arial" w:cs="Arial"/>
          <w:i/>
          <w:sz w:val="24"/>
          <w:szCs w:val="24"/>
        </w:rPr>
        <w:t>Conradie v Rossouw</w:t>
      </w:r>
      <w:r w:rsidR="001D3910">
        <w:rPr>
          <w:rFonts w:ascii="Arial" w:hAnsi="Arial" w:cs="Arial"/>
          <w:sz w:val="24"/>
          <w:szCs w:val="24"/>
        </w:rPr>
        <w:t xml:space="preserve"> 1919 AD 279 at 324).</w:t>
      </w:r>
      <w:r w:rsidR="009779B5">
        <w:rPr>
          <w:rFonts w:ascii="Arial" w:hAnsi="Arial" w:cs="Arial"/>
          <w:sz w:val="24"/>
          <w:szCs w:val="24"/>
        </w:rPr>
        <w:t xml:space="preserve">  That is also Prinsloo J's view (see para 9).</w:t>
      </w:r>
    </w:p>
    <w:p w:rsidR="001D3910" w:rsidRDefault="001D3910" w:rsidP="006046C3">
      <w:pPr>
        <w:spacing w:after="0" w:line="360" w:lineRule="auto"/>
        <w:jc w:val="both"/>
        <w:rPr>
          <w:rFonts w:ascii="Arial" w:hAnsi="Arial" w:cs="Arial"/>
          <w:sz w:val="24"/>
          <w:szCs w:val="24"/>
        </w:rPr>
      </w:pPr>
    </w:p>
    <w:p w:rsidR="001D3910" w:rsidRDefault="001D3910" w:rsidP="006046C3">
      <w:pPr>
        <w:spacing w:after="0" w:line="360" w:lineRule="auto"/>
        <w:jc w:val="both"/>
        <w:rPr>
          <w:rFonts w:ascii="Arial" w:hAnsi="Arial" w:cs="Arial"/>
          <w:sz w:val="24"/>
          <w:szCs w:val="24"/>
        </w:rPr>
      </w:pPr>
      <w:r>
        <w:rPr>
          <w:rFonts w:ascii="Arial" w:hAnsi="Arial" w:cs="Arial"/>
          <w:sz w:val="24"/>
          <w:szCs w:val="24"/>
        </w:rPr>
        <w:lastRenderedPageBreak/>
        <w:t>[14]</w:t>
      </w:r>
      <w:r>
        <w:rPr>
          <w:rFonts w:ascii="Arial" w:hAnsi="Arial" w:cs="Arial"/>
          <w:sz w:val="24"/>
          <w:szCs w:val="24"/>
        </w:rPr>
        <w:tab/>
        <w:t>Furthermore, there is the possibility that</w:t>
      </w:r>
      <w:r w:rsidR="002013C0">
        <w:rPr>
          <w:rFonts w:ascii="Arial" w:hAnsi="Arial" w:cs="Arial"/>
          <w:sz w:val="24"/>
          <w:szCs w:val="24"/>
        </w:rPr>
        <w:t xml:space="preserve"> – </w:t>
      </w:r>
      <w:r>
        <w:rPr>
          <w:rFonts w:ascii="Arial" w:hAnsi="Arial" w:cs="Arial"/>
          <w:sz w:val="24"/>
          <w:szCs w:val="24"/>
        </w:rPr>
        <w:t>considering the facts and circumstances</w:t>
      </w:r>
      <w:r w:rsidR="002013C0">
        <w:rPr>
          <w:rFonts w:ascii="Arial" w:hAnsi="Arial" w:cs="Arial"/>
          <w:sz w:val="24"/>
          <w:szCs w:val="24"/>
        </w:rPr>
        <w:t xml:space="preserve"> –</w:t>
      </w:r>
      <w:r>
        <w:rPr>
          <w:rFonts w:ascii="Arial" w:hAnsi="Arial" w:cs="Arial"/>
          <w:sz w:val="24"/>
          <w:szCs w:val="24"/>
        </w:rPr>
        <w:t xml:space="preserve"> a valid contract may come into being without identifiable offer and acceptance (see </w:t>
      </w:r>
      <w:r w:rsidRPr="001D3910">
        <w:rPr>
          <w:rFonts w:ascii="Arial" w:hAnsi="Arial" w:cs="Arial"/>
          <w:i/>
          <w:sz w:val="24"/>
          <w:szCs w:val="24"/>
        </w:rPr>
        <w:t>Christie</w:t>
      </w:r>
      <w:r>
        <w:rPr>
          <w:rFonts w:ascii="Arial" w:hAnsi="Arial" w:cs="Arial"/>
          <w:sz w:val="24"/>
          <w:szCs w:val="24"/>
        </w:rPr>
        <w:t>, ibid,</w:t>
      </w:r>
      <w:r w:rsidR="00834EAE">
        <w:rPr>
          <w:rFonts w:ascii="Arial" w:hAnsi="Arial" w:cs="Arial"/>
          <w:sz w:val="24"/>
          <w:szCs w:val="24"/>
        </w:rPr>
        <w:t xml:space="preserve"> </w:t>
      </w:r>
      <w:r w:rsidR="00747A21">
        <w:rPr>
          <w:rFonts w:ascii="Arial" w:hAnsi="Arial" w:cs="Arial"/>
          <w:sz w:val="24"/>
          <w:szCs w:val="24"/>
        </w:rPr>
        <w:t xml:space="preserve">at </w:t>
      </w:r>
      <w:r>
        <w:rPr>
          <w:rFonts w:ascii="Arial" w:hAnsi="Arial" w:cs="Arial"/>
          <w:sz w:val="24"/>
          <w:szCs w:val="24"/>
        </w:rPr>
        <w:t xml:space="preserve">24). It is, therefore, of no moment that second defendant did not take part in the negotiations leading up to the conclusion of the </w:t>
      </w:r>
      <w:r w:rsidR="00834EAE">
        <w:rPr>
          <w:rFonts w:ascii="Arial" w:hAnsi="Arial" w:cs="Arial"/>
          <w:sz w:val="24"/>
          <w:szCs w:val="24"/>
        </w:rPr>
        <w:t>partnership agreement</w:t>
      </w:r>
      <w:r>
        <w:rPr>
          <w:rFonts w:ascii="Arial" w:hAnsi="Arial" w:cs="Arial"/>
          <w:sz w:val="24"/>
          <w:szCs w:val="24"/>
        </w:rPr>
        <w:t xml:space="preserve">. What is </w:t>
      </w:r>
      <w:r w:rsidR="00834EAE">
        <w:rPr>
          <w:rFonts w:ascii="Arial" w:hAnsi="Arial" w:cs="Arial"/>
          <w:sz w:val="24"/>
          <w:szCs w:val="24"/>
        </w:rPr>
        <w:t>relevant</w:t>
      </w:r>
      <w:r w:rsidR="00A3134D">
        <w:rPr>
          <w:rFonts w:ascii="Arial" w:hAnsi="Arial" w:cs="Arial"/>
          <w:sz w:val="24"/>
          <w:szCs w:val="24"/>
        </w:rPr>
        <w:t xml:space="preserve"> and</w:t>
      </w:r>
      <w:r w:rsidR="002013C0">
        <w:rPr>
          <w:rFonts w:ascii="Arial" w:hAnsi="Arial" w:cs="Arial"/>
          <w:sz w:val="24"/>
          <w:szCs w:val="24"/>
        </w:rPr>
        <w:t>,</w:t>
      </w:r>
      <w:r w:rsidR="00A3134D">
        <w:rPr>
          <w:rFonts w:ascii="Arial" w:hAnsi="Arial" w:cs="Arial"/>
          <w:sz w:val="24"/>
          <w:szCs w:val="24"/>
        </w:rPr>
        <w:t xml:space="preserve"> therefore</w:t>
      </w:r>
      <w:r w:rsidR="002013C0">
        <w:rPr>
          <w:rFonts w:ascii="Arial" w:hAnsi="Arial" w:cs="Arial"/>
          <w:sz w:val="24"/>
          <w:szCs w:val="24"/>
        </w:rPr>
        <w:t>,</w:t>
      </w:r>
      <w:r>
        <w:rPr>
          <w:rFonts w:ascii="Arial" w:hAnsi="Arial" w:cs="Arial"/>
          <w:sz w:val="24"/>
          <w:szCs w:val="24"/>
        </w:rPr>
        <w:t xml:space="preserve"> significant in this matte</w:t>
      </w:r>
      <w:r w:rsidR="00834EAE">
        <w:rPr>
          <w:rFonts w:ascii="Arial" w:hAnsi="Arial" w:cs="Arial"/>
          <w:sz w:val="24"/>
          <w:szCs w:val="24"/>
        </w:rPr>
        <w:t>r</w:t>
      </w:r>
      <w:r>
        <w:rPr>
          <w:rFonts w:ascii="Arial" w:hAnsi="Arial" w:cs="Arial"/>
          <w:sz w:val="24"/>
          <w:szCs w:val="24"/>
        </w:rPr>
        <w:t xml:space="preserve"> is that second </w:t>
      </w:r>
      <w:r w:rsidR="00834EAE">
        <w:rPr>
          <w:rFonts w:ascii="Arial" w:hAnsi="Arial" w:cs="Arial"/>
          <w:sz w:val="24"/>
          <w:szCs w:val="24"/>
        </w:rPr>
        <w:t>defended</w:t>
      </w:r>
      <w:r>
        <w:rPr>
          <w:rFonts w:ascii="Arial" w:hAnsi="Arial" w:cs="Arial"/>
          <w:sz w:val="24"/>
          <w:szCs w:val="24"/>
        </w:rPr>
        <w:t xml:space="preserve"> not only accepted and assented to the partnership agreement, but </w:t>
      </w:r>
      <w:r w:rsidR="009779B5">
        <w:rPr>
          <w:rFonts w:ascii="Arial" w:hAnsi="Arial" w:cs="Arial"/>
          <w:sz w:val="24"/>
          <w:szCs w:val="24"/>
        </w:rPr>
        <w:t>also</w:t>
      </w:r>
      <w:r w:rsidR="002013C0">
        <w:rPr>
          <w:rFonts w:ascii="Arial" w:hAnsi="Arial" w:cs="Arial"/>
          <w:sz w:val="24"/>
          <w:szCs w:val="24"/>
        </w:rPr>
        <w:t>,</w:t>
      </w:r>
      <w:r w:rsidR="009779B5">
        <w:rPr>
          <w:rFonts w:ascii="Arial" w:hAnsi="Arial" w:cs="Arial"/>
          <w:sz w:val="24"/>
          <w:szCs w:val="24"/>
        </w:rPr>
        <w:t xml:space="preserve"> with the intention to be b</w:t>
      </w:r>
      <w:r>
        <w:rPr>
          <w:rFonts w:ascii="Arial" w:hAnsi="Arial" w:cs="Arial"/>
          <w:sz w:val="24"/>
          <w:szCs w:val="24"/>
        </w:rPr>
        <w:t>ound by its obligati</w:t>
      </w:r>
      <w:r w:rsidR="00834EAE">
        <w:rPr>
          <w:rFonts w:ascii="Arial" w:hAnsi="Arial" w:cs="Arial"/>
          <w:sz w:val="24"/>
          <w:szCs w:val="24"/>
        </w:rPr>
        <w:t>on u</w:t>
      </w:r>
      <w:r>
        <w:rPr>
          <w:rFonts w:ascii="Arial" w:hAnsi="Arial" w:cs="Arial"/>
          <w:sz w:val="24"/>
          <w:szCs w:val="24"/>
        </w:rPr>
        <w:t>nder the agreement,</w:t>
      </w:r>
      <w:r w:rsidR="00D5311B">
        <w:rPr>
          <w:rFonts w:ascii="Arial" w:hAnsi="Arial" w:cs="Arial"/>
          <w:sz w:val="24"/>
          <w:szCs w:val="24"/>
        </w:rPr>
        <w:t xml:space="preserve"> made payment in respect of the project int</w:t>
      </w:r>
      <w:r w:rsidR="009779B5">
        <w:rPr>
          <w:rFonts w:ascii="Arial" w:hAnsi="Arial" w:cs="Arial"/>
          <w:sz w:val="24"/>
          <w:szCs w:val="24"/>
        </w:rPr>
        <w:t>o the trust account of Kempen</w:t>
      </w:r>
      <w:r w:rsidR="009C3200">
        <w:rPr>
          <w:rFonts w:ascii="Arial" w:hAnsi="Arial" w:cs="Arial"/>
          <w:sz w:val="24"/>
          <w:szCs w:val="24"/>
        </w:rPr>
        <w:t>-</w:t>
      </w:r>
      <w:r w:rsidR="00D5311B">
        <w:rPr>
          <w:rFonts w:ascii="Arial" w:hAnsi="Arial" w:cs="Arial"/>
          <w:sz w:val="24"/>
          <w:szCs w:val="24"/>
        </w:rPr>
        <w:t xml:space="preserve">Maske Legal </w:t>
      </w:r>
      <w:r w:rsidR="009779B5">
        <w:rPr>
          <w:rFonts w:ascii="Arial" w:hAnsi="Arial" w:cs="Arial"/>
          <w:sz w:val="24"/>
          <w:szCs w:val="24"/>
        </w:rPr>
        <w:t xml:space="preserve">Practitioners </w:t>
      </w:r>
      <w:r w:rsidR="00D5311B">
        <w:rPr>
          <w:rFonts w:ascii="Arial" w:hAnsi="Arial" w:cs="Arial"/>
          <w:sz w:val="24"/>
          <w:szCs w:val="24"/>
        </w:rPr>
        <w:t xml:space="preserve">at First </w:t>
      </w:r>
      <w:r w:rsidR="00F554E0">
        <w:rPr>
          <w:rFonts w:ascii="Arial" w:hAnsi="Arial" w:cs="Arial"/>
          <w:sz w:val="24"/>
          <w:szCs w:val="24"/>
        </w:rPr>
        <w:t xml:space="preserve">National </w:t>
      </w:r>
      <w:r w:rsidR="00D5311B">
        <w:rPr>
          <w:rFonts w:ascii="Arial" w:hAnsi="Arial" w:cs="Arial"/>
          <w:sz w:val="24"/>
          <w:szCs w:val="24"/>
        </w:rPr>
        <w:t xml:space="preserve">Bank, account number 553101312835, branch code 280 372, in terms of second defendant’s obligation under clause 5 of the partnership agreement.  If second </w:t>
      </w:r>
      <w:r w:rsidR="009E6E27">
        <w:rPr>
          <w:rFonts w:ascii="Arial" w:hAnsi="Arial" w:cs="Arial"/>
          <w:sz w:val="24"/>
          <w:szCs w:val="24"/>
        </w:rPr>
        <w:t>defendant was</w:t>
      </w:r>
      <w:r w:rsidR="00D5311B">
        <w:rPr>
          <w:rFonts w:ascii="Arial" w:hAnsi="Arial" w:cs="Arial"/>
          <w:sz w:val="24"/>
          <w:szCs w:val="24"/>
        </w:rPr>
        <w:t xml:space="preserve"> not bound by the partnership agreement on the basis</w:t>
      </w:r>
      <w:r w:rsidR="002013C0">
        <w:rPr>
          <w:rFonts w:ascii="Arial" w:hAnsi="Arial" w:cs="Arial"/>
          <w:sz w:val="24"/>
          <w:szCs w:val="24"/>
        </w:rPr>
        <w:t xml:space="preserve"> –</w:t>
      </w:r>
      <w:r w:rsidR="00F554E0">
        <w:rPr>
          <w:rFonts w:ascii="Arial" w:hAnsi="Arial" w:cs="Arial"/>
          <w:sz w:val="24"/>
          <w:szCs w:val="24"/>
        </w:rPr>
        <w:t xml:space="preserve"> as it avers</w:t>
      </w:r>
      <w:r w:rsidR="002013C0">
        <w:rPr>
          <w:rFonts w:ascii="Arial" w:hAnsi="Arial" w:cs="Arial"/>
          <w:sz w:val="24"/>
          <w:szCs w:val="24"/>
        </w:rPr>
        <w:t xml:space="preserve"> –</w:t>
      </w:r>
      <w:r w:rsidR="00D5311B">
        <w:rPr>
          <w:rFonts w:ascii="Arial" w:hAnsi="Arial" w:cs="Arial"/>
          <w:sz w:val="24"/>
          <w:szCs w:val="24"/>
        </w:rPr>
        <w:t xml:space="preserve"> that it i</w:t>
      </w:r>
      <w:r w:rsidR="009E6E27">
        <w:rPr>
          <w:rFonts w:ascii="Arial" w:hAnsi="Arial" w:cs="Arial"/>
          <w:sz w:val="24"/>
          <w:szCs w:val="24"/>
        </w:rPr>
        <w:t>s not a par</w:t>
      </w:r>
      <w:r w:rsidR="00747A21">
        <w:rPr>
          <w:rFonts w:ascii="Arial" w:hAnsi="Arial" w:cs="Arial"/>
          <w:sz w:val="24"/>
          <w:szCs w:val="24"/>
        </w:rPr>
        <w:t>ty to the agreement,</w:t>
      </w:r>
      <w:r w:rsidR="00D5311B">
        <w:rPr>
          <w:rFonts w:ascii="Arial" w:hAnsi="Arial" w:cs="Arial"/>
          <w:sz w:val="24"/>
          <w:szCs w:val="24"/>
        </w:rPr>
        <w:t xml:space="preserve"> why would the second defendant </w:t>
      </w:r>
      <w:r w:rsidR="006941C8">
        <w:rPr>
          <w:rFonts w:ascii="Arial" w:hAnsi="Arial" w:cs="Arial"/>
          <w:sz w:val="24"/>
          <w:szCs w:val="24"/>
        </w:rPr>
        <w:t>be</w:t>
      </w:r>
      <w:r w:rsidR="00D5311B">
        <w:rPr>
          <w:rFonts w:ascii="Arial" w:hAnsi="Arial" w:cs="Arial"/>
          <w:sz w:val="24"/>
          <w:szCs w:val="24"/>
        </w:rPr>
        <w:t xml:space="preserve"> bothered whether the partnership agreement </w:t>
      </w:r>
      <w:r w:rsidR="00747A21">
        <w:rPr>
          <w:rFonts w:ascii="Arial" w:hAnsi="Arial" w:cs="Arial"/>
          <w:sz w:val="24"/>
          <w:szCs w:val="24"/>
        </w:rPr>
        <w:t xml:space="preserve">is cancelled by first defendant? Why </w:t>
      </w:r>
      <w:r w:rsidR="00D5311B">
        <w:rPr>
          <w:rFonts w:ascii="Arial" w:hAnsi="Arial" w:cs="Arial"/>
          <w:sz w:val="24"/>
          <w:szCs w:val="24"/>
        </w:rPr>
        <w:t xml:space="preserve">would the alleged cancellation concern second </w:t>
      </w:r>
      <w:r w:rsidR="009E6E27">
        <w:rPr>
          <w:rFonts w:ascii="Arial" w:hAnsi="Arial" w:cs="Arial"/>
          <w:sz w:val="24"/>
          <w:szCs w:val="24"/>
        </w:rPr>
        <w:t>defendant</w:t>
      </w:r>
      <w:r w:rsidR="00D5311B">
        <w:rPr>
          <w:rFonts w:ascii="Arial" w:hAnsi="Arial" w:cs="Arial"/>
          <w:sz w:val="24"/>
          <w:szCs w:val="24"/>
        </w:rPr>
        <w:t xml:space="preserve">, to ask rhetorically.  </w:t>
      </w:r>
    </w:p>
    <w:p w:rsidR="00D5311B" w:rsidRDefault="00D5311B" w:rsidP="006046C3">
      <w:pPr>
        <w:spacing w:after="0" w:line="360" w:lineRule="auto"/>
        <w:jc w:val="both"/>
        <w:rPr>
          <w:rFonts w:ascii="Arial" w:hAnsi="Arial" w:cs="Arial"/>
          <w:sz w:val="24"/>
          <w:szCs w:val="24"/>
        </w:rPr>
      </w:pPr>
    </w:p>
    <w:p w:rsidR="00D5311B" w:rsidRDefault="00D5311B" w:rsidP="006046C3">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t>It follows that contrary to Mr Kwa</w:t>
      </w:r>
      <w:r w:rsidR="00747A21">
        <w:rPr>
          <w:rFonts w:ascii="Arial" w:hAnsi="Arial" w:cs="Arial"/>
          <w:sz w:val="24"/>
          <w:szCs w:val="24"/>
        </w:rPr>
        <w:t>la</w:t>
      </w:r>
      <w:r>
        <w:rPr>
          <w:rFonts w:ascii="Arial" w:hAnsi="Arial" w:cs="Arial"/>
          <w:sz w:val="24"/>
          <w:szCs w:val="24"/>
        </w:rPr>
        <w:t>’s persistent statement that there was no meeting of minds, I should say that there was a meeting of mind</w:t>
      </w:r>
      <w:r w:rsidR="006941C8">
        <w:rPr>
          <w:rFonts w:ascii="Arial" w:hAnsi="Arial" w:cs="Arial"/>
          <w:sz w:val="24"/>
          <w:szCs w:val="24"/>
        </w:rPr>
        <w:t>s</w:t>
      </w:r>
      <w:r>
        <w:rPr>
          <w:rFonts w:ascii="Arial" w:hAnsi="Arial" w:cs="Arial"/>
          <w:sz w:val="24"/>
          <w:szCs w:val="24"/>
        </w:rPr>
        <w:t xml:space="preserve">, ie </w:t>
      </w:r>
      <w:r w:rsidRPr="006941C8">
        <w:rPr>
          <w:rFonts w:ascii="Arial" w:hAnsi="Arial" w:cs="Arial"/>
          <w:i/>
          <w:sz w:val="24"/>
          <w:szCs w:val="24"/>
        </w:rPr>
        <w:t>consensus ad idem</w:t>
      </w:r>
      <w:r w:rsidR="00747A21">
        <w:rPr>
          <w:rFonts w:ascii="Arial" w:hAnsi="Arial" w:cs="Arial"/>
          <w:i/>
          <w:sz w:val="24"/>
          <w:szCs w:val="24"/>
        </w:rPr>
        <w:t>,</w:t>
      </w:r>
      <w:r>
        <w:rPr>
          <w:rFonts w:ascii="Arial" w:hAnsi="Arial" w:cs="Arial"/>
          <w:sz w:val="24"/>
          <w:szCs w:val="24"/>
        </w:rPr>
        <w:t xml:space="preserve"> when second defendant accepted and assented to the partnership agreement</w:t>
      </w:r>
      <w:r w:rsidR="002013C0">
        <w:rPr>
          <w:rFonts w:ascii="Arial" w:hAnsi="Arial" w:cs="Arial"/>
          <w:sz w:val="24"/>
          <w:szCs w:val="24"/>
        </w:rPr>
        <w:t>: a</w:t>
      </w:r>
      <w:r w:rsidR="00A3134D">
        <w:rPr>
          <w:rFonts w:ascii="Arial" w:hAnsi="Arial" w:cs="Arial"/>
          <w:sz w:val="24"/>
          <w:szCs w:val="24"/>
        </w:rPr>
        <w:t xml:space="preserve">nd </w:t>
      </w:r>
      <w:r>
        <w:rPr>
          <w:rFonts w:ascii="Arial" w:hAnsi="Arial" w:cs="Arial"/>
          <w:sz w:val="24"/>
          <w:szCs w:val="24"/>
        </w:rPr>
        <w:t xml:space="preserve">what is </w:t>
      </w:r>
      <w:r w:rsidR="006941C8">
        <w:rPr>
          <w:rFonts w:ascii="Arial" w:hAnsi="Arial" w:cs="Arial"/>
          <w:sz w:val="24"/>
          <w:szCs w:val="24"/>
        </w:rPr>
        <w:t>more</w:t>
      </w:r>
      <w:r>
        <w:rPr>
          <w:rFonts w:ascii="Arial" w:hAnsi="Arial" w:cs="Arial"/>
          <w:sz w:val="24"/>
          <w:szCs w:val="24"/>
        </w:rPr>
        <w:t>, when it proceeded to perform its obligation under that agreement as aforesaid. It should be remembered, a contract may come into existence by the consent of a person to an agreement, as second defendant did in the manner described previously.</w:t>
      </w:r>
    </w:p>
    <w:p w:rsidR="00523880" w:rsidRDefault="00523880" w:rsidP="006046C3">
      <w:pPr>
        <w:spacing w:after="0" w:line="360" w:lineRule="auto"/>
        <w:jc w:val="both"/>
        <w:rPr>
          <w:rFonts w:ascii="Arial" w:hAnsi="Arial" w:cs="Arial"/>
          <w:sz w:val="24"/>
          <w:szCs w:val="24"/>
        </w:rPr>
      </w:pPr>
    </w:p>
    <w:p w:rsidR="00FF41E5" w:rsidRDefault="00523880" w:rsidP="006046C3">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t xml:space="preserve">Mr Kwala is </w:t>
      </w:r>
      <w:r w:rsidR="002013C0">
        <w:rPr>
          <w:rFonts w:ascii="Arial" w:hAnsi="Arial" w:cs="Arial"/>
          <w:sz w:val="24"/>
          <w:szCs w:val="24"/>
        </w:rPr>
        <w:t xml:space="preserve">so </w:t>
      </w:r>
      <w:r>
        <w:rPr>
          <w:rFonts w:ascii="Arial" w:hAnsi="Arial" w:cs="Arial"/>
          <w:sz w:val="24"/>
          <w:szCs w:val="24"/>
        </w:rPr>
        <w:t>much enamoured with plaintiff’s answer in cross-examination where plaintiff ans</w:t>
      </w:r>
      <w:r w:rsidR="00747A21">
        <w:rPr>
          <w:rFonts w:ascii="Arial" w:hAnsi="Arial" w:cs="Arial"/>
          <w:sz w:val="24"/>
          <w:szCs w:val="24"/>
        </w:rPr>
        <w:t>wered that the parties are the plaintiff and Nico (first d</w:t>
      </w:r>
      <w:r>
        <w:rPr>
          <w:rFonts w:ascii="Arial" w:hAnsi="Arial" w:cs="Arial"/>
          <w:sz w:val="24"/>
          <w:szCs w:val="24"/>
        </w:rPr>
        <w:t>efendant).  Plaintiff’s answer must be understood in context. Plaintiff was referred to the names of the contractors appearing at the beginning of the ‘Partnership Agreement’.  Any reasonable and fair-minded person to whom the beginning of the partnership ag</w:t>
      </w:r>
      <w:r w:rsidR="00CA4DF2">
        <w:rPr>
          <w:rFonts w:ascii="Arial" w:hAnsi="Arial" w:cs="Arial"/>
          <w:sz w:val="24"/>
          <w:szCs w:val="24"/>
        </w:rPr>
        <w:t>reement is referred will willy-n</w:t>
      </w:r>
      <w:r>
        <w:rPr>
          <w:rFonts w:ascii="Arial" w:hAnsi="Arial" w:cs="Arial"/>
          <w:sz w:val="24"/>
          <w:szCs w:val="24"/>
        </w:rPr>
        <w:t>illy answer that the partie</w:t>
      </w:r>
      <w:r w:rsidR="00747A21">
        <w:rPr>
          <w:rFonts w:ascii="Arial" w:hAnsi="Arial" w:cs="Arial"/>
          <w:sz w:val="24"/>
          <w:szCs w:val="24"/>
        </w:rPr>
        <w:t>s thereto are ‘Nikodemus Seblon</w:t>
      </w:r>
      <w:r>
        <w:rPr>
          <w:rFonts w:ascii="Arial" w:hAnsi="Arial" w:cs="Arial"/>
          <w:sz w:val="24"/>
          <w:szCs w:val="24"/>
        </w:rPr>
        <w:t xml:space="preserve"> (for Nico’s General Investments CC</w:t>
      </w:r>
      <w:r w:rsidR="00747A21">
        <w:rPr>
          <w:rFonts w:ascii="Arial" w:hAnsi="Arial" w:cs="Arial"/>
          <w:sz w:val="24"/>
          <w:szCs w:val="24"/>
        </w:rPr>
        <w:t>’</w:t>
      </w:r>
      <w:r>
        <w:rPr>
          <w:rFonts w:ascii="Arial" w:hAnsi="Arial" w:cs="Arial"/>
          <w:sz w:val="24"/>
          <w:szCs w:val="24"/>
        </w:rPr>
        <w:t xml:space="preserve"> (first defendant)</w:t>
      </w:r>
      <w:r w:rsidR="006941C8">
        <w:rPr>
          <w:rFonts w:ascii="Arial" w:hAnsi="Arial" w:cs="Arial"/>
          <w:sz w:val="24"/>
          <w:szCs w:val="24"/>
        </w:rPr>
        <w:t>)</w:t>
      </w:r>
      <w:r>
        <w:rPr>
          <w:rFonts w:ascii="Arial" w:hAnsi="Arial" w:cs="Arial"/>
          <w:sz w:val="24"/>
          <w:szCs w:val="24"/>
        </w:rPr>
        <w:t xml:space="preserve"> and ‘Austin </w:t>
      </w:r>
      <w:r w:rsidR="00747A21">
        <w:rPr>
          <w:rFonts w:ascii="Arial" w:hAnsi="Arial" w:cs="Arial"/>
          <w:sz w:val="24"/>
          <w:szCs w:val="24"/>
        </w:rPr>
        <w:t xml:space="preserve">John </w:t>
      </w:r>
      <w:r>
        <w:rPr>
          <w:rFonts w:ascii="Arial" w:hAnsi="Arial" w:cs="Arial"/>
          <w:sz w:val="24"/>
          <w:szCs w:val="24"/>
        </w:rPr>
        <w:t>Luckoff’ (plaintiff). But, with the g</w:t>
      </w:r>
      <w:r w:rsidR="006941C8">
        <w:rPr>
          <w:rFonts w:ascii="Arial" w:hAnsi="Arial" w:cs="Arial"/>
          <w:sz w:val="24"/>
          <w:szCs w:val="24"/>
        </w:rPr>
        <w:t xml:space="preserve">reatest deference to Mr Kwala, </w:t>
      </w:r>
      <w:r>
        <w:rPr>
          <w:rFonts w:ascii="Arial" w:hAnsi="Arial" w:cs="Arial"/>
          <w:sz w:val="24"/>
          <w:szCs w:val="24"/>
        </w:rPr>
        <w:t>in order to suit his self-serving pu</w:t>
      </w:r>
      <w:r w:rsidR="00FF41E5">
        <w:rPr>
          <w:rFonts w:ascii="Arial" w:hAnsi="Arial" w:cs="Arial"/>
          <w:sz w:val="24"/>
          <w:szCs w:val="24"/>
        </w:rPr>
        <w:t>r</w:t>
      </w:r>
      <w:r>
        <w:rPr>
          <w:rFonts w:ascii="Arial" w:hAnsi="Arial" w:cs="Arial"/>
          <w:sz w:val="24"/>
          <w:szCs w:val="24"/>
        </w:rPr>
        <w:t xml:space="preserve">pose, Mr Kwala did not refer the </w:t>
      </w:r>
      <w:r w:rsidR="00FF41E5">
        <w:rPr>
          <w:rFonts w:ascii="Arial" w:hAnsi="Arial" w:cs="Arial"/>
          <w:sz w:val="24"/>
          <w:szCs w:val="24"/>
        </w:rPr>
        <w:t>plaintiff</w:t>
      </w:r>
      <w:r>
        <w:rPr>
          <w:rFonts w:ascii="Arial" w:hAnsi="Arial" w:cs="Arial"/>
          <w:sz w:val="24"/>
          <w:szCs w:val="24"/>
        </w:rPr>
        <w:t xml:space="preserve"> to the end of the ‘partnership agreement’ </w:t>
      </w:r>
      <w:r w:rsidR="00FF41E5">
        <w:rPr>
          <w:rFonts w:ascii="Arial" w:hAnsi="Arial" w:cs="Arial"/>
          <w:sz w:val="24"/>
          <w:szCs w:val="24"/>
        </w:rPr>
        <w:t>where second respondent, th</w:t>
      </w:r>
      <w:r w:rsidR="006941C8">
        <w:rPr>
          <w:rFonts w:ascii="Arial" w:hAnsi="Arial" w:cs="Arial"/>
          <w:sz w:val="24"/>
          <w:szCs w:val="24"/>
        </w:rPr>
        <w:t>r</w:t>
      </w:r>
      <w:r w:rsidR="00FF41E5">
        <w:rPr>
          <w:rFonts w:ascii="Arial" w:hAnsi="Arial" w:cs="Arial"/>
          <w:sz w:val="24"/>
          <w:szCs w:val="24"/>
        </w:rPr>
        <w:t xml:space="preserve">ough its ‘Duly authorized hereto and acting </w:t>
      </w:r>
      <w:r w:rsidR="00FF41E5">
        <w:rPr>
          <w:rFonts w:ascii="Arial" w:hAnsi="Arial" w:cs="Arial"/>
          <w:sz w:val="24"/>
          <w:szCs w:val="24"/>
        </w:rPr>
        <w:lastRenderedPageBreak/>
        <w:t>for and on behalf of National Housing Enterprise’ (second defendant)’, accepted unam</w:t>
      </w:r>
      <w:r w:rsidR="00747A21">
        <w:rPr>
          <w:rFonts w:ascii="Arial" w:hAnsi="Arial" w:cs="Arial"/>
          <w:sz w:val="24"/>
          <w:szCs w:val="24"/>
        </w:rPr>
        <w:t>biguously and unmistakably the partnership a</w:t>
      </w:r>
      <w:r w:rsidR="00FF41E5">
        <w:rPr>
          <w:rFonts w:ascii="Arial" w:hAnsi="Arial" w:cs="Arial"/>
          <w:sz w:val="24"/>
          <w:szCs w:val="24"/>
        </w:rPr>
        <w:t>greement and its obligation under that agreement.</w:t>
      </w:r>
    </w:p>
    <w:p w:rsidR="00FF41E5" w:rsidRDefault="00FF41E5" w:rsidP="006046C3">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t>There is nothing inherently objectionable about two persons, by their contract, imposing an obligation on a third person with that third person’s consent, as is in the present matter</w:t>
      </w:r>
      <w:r w:rsidR="006941C8">
        <w:rPr>
          <w:rFonts w:ascii="Arial" w:hAnsi="Arial" w:cs="Arial"/>
          <w:sz w:val="24"/>
          <w:szCs w:val="24"/>
        </w:rPr>
        <w:t xml:space="preserve">. Such </w:t>
      </w:r>
      <w:r>
        <w:rPr>
          <w:rFonts w:ascii="Arial" w:hAnsi="Arial" w:cs="Arial"/>
          <w:sz w:val="24"/>
          <w:szCs w:val="24"/>
        </w:rPr>
        <w:t xml:space="preserve">contractual arrangement qualifies the principle of privity of contract. See Dale Hutchison (Ed) and Chis-James </w:t>
      </w:r>
      <w:r w:rsidR="004841C2">
        <w:rPr>
          <w:rFonts w:ascii="Arial" w:hAnsi="Arial" w:cs="Arial"/>
          <w:sz w:val="24"/>
          <w:szCs w:val="24"/>
        </w:rPr>
        <w:t>Pretorius</w:t>
      </w:r>
      <w:r>
        <w:rPr>
          <w:rFonts w:ascii="Arial" w:hAnsi="Arial" w:cs="Arial"/>
          <w:sz w:val="24"/>
          <w:szCs w:val="24"/>
        </w:rPr>
        <w:t xml:space="preserve"> (Ed) </w:t>
      </w:r>
      <w:r w:rsidRPr="00FF41E5">
        <w:rPr>
          <w:rFonts w:ascii="Arial" w:hAnsi="Arial" w:cs="Arial"/>
          <w:i/>
          <w:sz w:val="24"/>
          <w:szCs w:val="24"/>
        </w:rPr>
        <w:t xml:space="preserve">The Law of Contract in South Africa </w:t>
      </w:r>
      <w:r w:rsidRPr="00FF41E5">
        <w:rPr>
          <w:rFonts w:ascii="Arial" w:hAnsi="Arial" w:cs="Arial"/>
          <w:sz w:val="24"/>
          <w:szCs w:val="24"/>
        </w:rPr>
        <w:t xml:space="preserve">2 </w:t>
      </w:r>
      <w:r>
        <w:rPr>
          <w:rFonts w:ascii="Arial" w:hAnsi="Arial" w:cs="Arial"/>
          <w:sz w:val="24"/>
          <w:szCs w:val="24"/>
        </w:rPr>
        <w:t>ed (2012) at 223.</w:t>
      </w:r>
    </w:p>
    <w:p w:rsidR="00FF41E5" w:rsidRDefault="00FF41E5" w:rsidP="006046C3">
      <w:pPr>
        <w:spacing w:after="0" w:line="360" w:lineRule="auto"/>
        <w:jc w:val="both"/>
        <w:rPr>
          <w:rFonts w:ascii="Arial" w:hAnsi="Arial" w:cs="Arial"/>
          <w:sz w:val="24"/>
          <w:szCs w:val="24"/>
        </w:rPr>
      </w:pPr>
    </w:p>
    <w:p w:rsidR="00FF41E5" w:rsidRDefault="00FF41E5" w:rsidP="006046C3">
      <w:pPr>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t>In any case, where the existence of a contract and any connected matters,</w:t>
      </w:r>
      <w:r w:rsidR="002013C0">
        <w:rPr>
          <w:rFonts w:ascii="Arial" w:hAnsi="Arial" w:cs="Arial"/>
          <w:sz w:val="24"/>
          <w:szCs w:val="24"/>
        </w:rPr>
        <w:t xml:space="preserve"> eg</w:t>
      </w:r>
      <w:r>
        <w:rPr>
          <w:rFonts w:ascii="Arial" w:hAnsi="Arial" w:cs="Arial"/>
          <w:sz w:val="24"/>
          <w:szCs w:val="24"/>
        </w:rPr>
        <w:t xml:space="preserve"> </w:t>
      </w:r>
      <w:r w:rsidR="00A3134D">
        <w:rPr>
          <w:rFonts w:ascii="Arial" w:hAnsi="Arial" w:cs="Arial"/>
          <w:sz w:val="24"/>
          <w:szCs w:val="24"/>
        </w:rPr>
        <w:t xml:space="preserve">the </w:t>
      </w:r>
      <w:r w:rsidR="003B140A">
        <w:rPr>
          <w:rFonts w:ascii="Arial" w:hAnsi="Arial" w:cs="Arial"/>
          <w:sz w:val="24"/>
          <w:szCs w:val="24"/>
        </w:rPr>
        <w:t>identity of the contractors, are in issue in proceedings</w:t>
      </w:r>
      <w:r w:rsidR="00747A21">
        <w:rPr>
          <w:rFonts w:ascii="Arial" w:hAnsi="Arial" w:cs="Arial"/>
          <w:sz w:val="24"/>
          <w:szCs w:val="24"/>
        </w:rPr>
        <w:t>,</w:t>
      </w:r>
      <w:r w:rsidR="003B140A">
        <w:rPr>
          <w:rFonts w:ascii="Arial" w:hAnsi="Arial" w:cs="Arial"/>
          <w:sz w:val="24"/>
          <w:szCs w:val="24"/>
        </w:rPr>
        <w:t xml:space="preserve"> such issues are questions of mixed fact and law. The question of law component must be resolve</w:t>
      </w:r>
      <w:r w:rsidR="00747A21">
        <w:rPr>
          <w:rFonts w:ascii="Arial" w:hAnsi="Arial" w:cs="Arial"/>
          <w:sz w:val="24"/>
          <w:szCs w:val="24"/>
        </w:rPr>
        <w:t>d</w:t>
      </w:r>
      <w:r w:rsidR="003B140A">
        <w:rPr>
          <w:rFonts w:ascii="Arial" w:hAnsi="Arial" w:cs="Arial"/>
          <w:sz w:val="24"/>
          <w:szCs w:val="24"/>
        </w:rPr>
        <w:t xml:space="preserve"> by reference to legal principles, and the question of fact component ought to</w:t>
      </w:r>
      <w:r w:rsidR="00A3134D">
        <w:rPr>
          <w:rFonts w:ascii="Arial" w:hAnsi="Arial" w:cs="Arial"/>
          <w:sz w:val="24"/>
          <w:szCs w:val="24"/>
        </w:rPr>
        <w:t xml:space="preserve"> be</w:t>
      </w:r>
      <w:r w:rsidR="003B140A">
        <w:rPr>
          <w:rFonts w:ascii="Arial" w:hAnsi="Arial" w:cs="Arial"/>
          <w:sz w:val="24"/>
          <w:szCs w:val="24"/>
        </w:rPr>
        <w:t xml:space="preserve"> resolve</w:t>
      </w:r>
      <w:r w:rsidR="00747A21">
        <w:rPr>
          <w:rFonts w:ascii="Arial" w:hAnsi="Arial" w:cs="Arial"/>
          <w:sz w:val="24"/>
          <w:szCs w:val="24"/>
        </w:rPr>
        <w:t>d</w:t>
      </w:r>
      <w:r w:rsidR="003B140A">
        <w:rPr>
          <w:rFonts w:ascii="Arial" w:hAnsi="Arial" w:cs="Arial"/>
          <w:sz w:val="24"/>
          <w:szCs w:val="24"/>
        </w:rPr>
        <w:t xml:space="preserve"> by evidence. It follows that Mr Luckoff’s answer alone </w:t>
      </w:r>
      <w:r w:rsidR="006941C8">
        <w:rPr>
          <w:rFonts w:ascii="Arial" w:hAnsi="Arial" w:cs="Arial"/>
          <w:sz w:val="24"/>
          <w:szCs w:val="24"/>
        </w:rPr>
        <w:t>which is</w:t>
      </w:r>
      <w:r w:rsidR="003B140A">
        <w:rPr>
          <w:rFonts w:ascii="Arial" w:hAnsi="Arial" w:cs="Arial"/>
          <w:sz w:val="24"/>
          <w:szCs w:val="24"/>
        </w:rPr>
        <w:t xml:space="preserve"> a fact cannot resolve the issue. I have demonstrated previously that as a matter of law the partnership agreement is valid and enforceable. I now proceed to determine whether it binds, and is enforceable</w:t>
      </w:r>
      <w:r w:rsidR="009A575B">
        <w:rPr>
          <w:rFonts w:ascii="Arial" w:hAnsi="Arial" w:cs="Arial"/>
          <w:sz w:val="24"/>
          <w:szCs w:val="24"/>
        </w:rPr>
        <w:t xml:space="preserve"> against</w:t>
      </w:r>
      <w:r w:rsidR="002013C0">
        <w:rPr>
          <w:rFonts w:ascii="Arial" w:hAnsi="Arial" w:cs="Arial"/>
          <w:sz w:val="24"/>
          <w:szCs w:val="24"/>
        </w:rPr>
        <w:t>,</w:t>
      </w:r>
      <w:r w:rsidR="009A575B">
        <w:rPr>
          <w:rFonts w:ascii="Arial" w:hAnsi="Arial" w:cs="Arial"/>
          <w:sz w:val="24"/>
          <w:szCs w:val="24"/>
        </w:rPr>
        <w:t xml:space="preserve"> second defendant.</w:t>
      </w:r>
    </w:p>
    <w:p w:rsidR="005F7E0D" w:rsidRDefault="005F7E0D" w:rsidP="006046C3">
      <w:pPr>
        <w:spacing w:after="0" w:line="360" w:lineRule="auto"/>
        <w:jc w:val="both"/>
        <w:rPr>
          <w:rFonts w:ascii="Arial" w:hAnsi="Arial" w:cs="Arial"/>
          <w:sz w:val="24"/>
          <w:szCs w:val="24"/>
        </w:rPr>
      </w:pPr>
    </w:p>
    <w:p w:rsidR="005F7E0D" w:rsidRDefault="005F7E0D" w:rsidP="006046C3">
      <w:pPr>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t>In deciding whether the partnership agreement is enforceable against second defenda</w:t>
      </w:r>
      <w:r w:rsidR="00A3134D">
        <w:rPr>
          <w:rFonts w:ascii="Arial" w:hAnsi="Arial" w:cs="Arial"/>
          <w:sz w:val="24"/>
          <w:szCs w:val="24"/>
        </w:rPr>
        <w:t>nt</w:t>
      </w:r>
      <w:r w:rsidR="003B56B4">
        <w:rPr>
          <w:rFonts w:ascii="Arial" w:hAnsi="Arial" w:cs="Arial"/>
          <w:sz w:val="24"/>
          <w:szCs w:val="24"/>
        </w:rPr>
        <w:t>,</w:t>
      </w:r>
      <w:r w:rsidR="00C24A6C">
        <w:rPr>
          <w:rFonts w:ascii="Arial" w:hAnsi="Arial" w:cs="Arial"/>
          <w:sz w:val="24"/>
          <w:szCs w:val="24"/>
        </w:rPr>
        <w:t xml:space="preserve"> I will proceed in this way:</w:t>
      </w:r>
      <w:r>
        <w:rPr>
          <w:rFonts w:ascii="Arial" w:hAnsi="Arial" w:cs="Arial"/>
          <w:sz w:val="24"/>
          <w:szCs w:val="24"/>
        </w:rPr>
        <w:t xml:space="preserve"> </w:t>
      </w:r>
      <w:r w:rsidR="00747A21">
        <w:rPr>
          <w:rFonts w:ascii="Arial" w:hAnsi="Arial" w:cs="Arial"/>
          <w:sz w:val="24"/>
          <w:szCs w:val="24"/>
        </w:rPr>
        <w:t>I have judged</w:t>
      </w:r>
      <w:r>
        <w:rPr>
          <w:rFonts w:ascii="Arial" w:hAnsi="Arial" w:cs="Arial"/>
          <w:sz w:val="24"/>
          <w:szCs w:val="24"/>
        </w:rPr>
        <w:t xml:space="preserve"> </w:t>
      </w:r>
      <w:r w:rsidR="00A3134D">
        <w:rPr>
          <w:rFonts w:ascii="Arial" w:hAnsi="Arial" w:cs="Arial"/>
          <w:sz w:val="24"/>
          <w:szCs w:val="24"/>
        </w:rPr>
        <w:t>the external manifestations, ie</w:t>
      </w:r>
      <w:r>
        <w:rPr>
          <w:rFonts w:ascii="Arial" w:hAnsi="Arial" w:cs="Arial"/>
          <w:sz w:val="24"/>
          <w:szCs w:val="24"/>
        </w:rPr>
        <w:t xml:space="preserve"> the second defendant unmistakingly assenting to the partnership agreement barely two days after it was concluded by plaintiff and first defendant, and second defendant proceeding to perform its obligation under the agreement i</w:t>
      </w:r>
      <w:r w:rsidR="006E26CE">
        <w:rPr>
          <w:rFonts w:ascii="Arial" w:hAnsi="Arial" w:cs="Arial"/>
          <w:sz w:val="24"/>
          <w:szCs w:val="24"/>
        </w:rPr>
        <w:t>n a manner mentioned previously.</w:t>
      </w:r>
      <w:r w:rsidR="00747A21">
        <w:rPr>
          <w:rFonts w:ascii="Arial" w:hAnsi="Arial" w:cs="Arial"/>
          <w:sz w:val="24"/>
          <w:szCs w:val="24"/>
        </w:rPr>
        <w:t xml:space="preserve"> Moreover, i</w:t>
      </w:r>
      <w:r w:rsidR="0068708F">
        <w:rPr>
          <w:rFonts w:ascii="Arial" w:hAnsi="Arial" w:cs="Arial"/>
          <w:sz w:val="24"/>
          <w:szCs w:val="24"/>
        </w:rPr>
        <w:t>t should be remembered that in o</w:t>
      </w:r>
      <w:r w:rsidR="00DE0C47">
        <w:rPr>
          <w:rFonts w:ascii="Arial" w:hAnsi="Arial" w:cs="Arial"/>
          <w:sz w:val="24"/>
          <w:szCs w:val="24"/>
        </w:rPr>
        <w:t>u</w:t>
      </w:r>
      <w:r w:rsidR="0068708F">
        <w:rPr>
          <w:rFonts w:ascii="Arial" w:hAnsi="Arial" w:cs="Arial"/>
          <w:sz w:val="24"/>
          <w:szCs w:val="24"/>
        </w:rPr>
        <w:t>r law, 'An acceptance may be inferred from conduct'. (</w:t>
      </w:r>
      <w:r w:rsidR="0068708F" w:rsidRPr="0068708F">
        <w:rPr>
          <w:rFonts w:ascii="Arial" w:hAnsi="Arial" w:cs="Arial"/>
          <w:i/>
          <w:sz w:val="24"/>
          <w:szCs w:val="24"/>
        </w:rPr>
        <w:t>Goldblatt v Fremantle</w:t>
      </w:r>
      <w:r w:rsidR="0068708F">
        <w:rPr>
          <w:rFonts w:ascii="Arial" w:hAnsi="Arial" w:cs="Arial"/>
          <w:sz w:val="24"/>
          <w:szCs w:val="24"/>
        </w:rPr>
        <w:t xml:space="preserve"> 1920 AD 123 at 128)</w:t>
      </w:r>
      <w:r w:rsidR="00747A21">
        <w:rPr>
          <w:rFonts w:ascii="Arial" w:hAnsi="Arial" w:cs="Arial"/>
          <w:sz w:val="24"/>
          <w:szCs w:val="24"/>
        </w:rPr>
        <w:t>.</w:t>
      </w:r>
      <w:r w:rsidR="0068708F">
        <w:rPr>
          <w:rFonts w:ascii="Arial" w:hAnsi="Arial" w:cs="Arial"/>
          <w:sz w:val="24"/>
          <w:szCs w:val="24"/>
        </w:rPr>
        <w:t xml:space="preserve"> </w:t>
      </w:r>
      <w:r w:rsidR="00747A21">
        <w:rPr>
          <w:rFonts w:ascii="Arial" w:hAnsi="Arial" w:cs="Arial"/>
          <w:sz w:val="24"/>
          <w:szCs w:val="24"/>
        </w:rPr>
        <w:t>The result is that</w:t>
      </w:r>
      <w:r w:rsidR="008700B5">
        <w:rPr>
          <w:rFonts w:ascii="Arial" w:hAnsi="Arial" w:cs="Arial"/>
          <w:sz w:val="24"/>
          <w:szCs w:val="24"/>
        </w:rPr>
        <w:t xml:space="preserve"> </w:t>
      </w:r>
      <w:r>
        <w:rPr>
          <w:rFonts w:ascii="Arial" w:hAnsi="Arial" w:cs="Arial"/>
          <w:sz w:val="24"/>
          <w:szCs w:val="24"/>
        </w:rPr>
        <w:t>I have no difficulty</w:t>
      </w:r>
      <w:r w:rsidR="003B56B4">
        <w:rPr>
          <w:rFonts w:ascii="Arial" w:hAnsi="Arial" w:cs="Arial"/>
          <w:sz w:val="24"/>
          <w:szCs w:val="24"/>
        </w:rPr>
        <w:t xml:space="preserve"> –</w:t>
      </w:r>
      <w:r>
        <w:rPr>
          <w:rFonts w:ascii="Arial" w:hAnsi="Arial" w:cs="Arial"/>
          <w:sz w:val="24"/>
          <w:szCs w:val="24"/>
        </w:rPr>
        <w:t xml:space="preserve"> none at all</w:t>
      </w:r>
      <w:r w:rsidR="003B56B4">
        <w:rPr>
          <w:rFonts w:ascii="Arial" w:hAnsi="Arial" w:cs="Arial"/>
          <w:sz w:val="24"/>
          <w:szCs w:val="24"/>
        </w:rPr>
        <w:t xml:space="preserve"> –</w:t>
      </w:r>
      <w:r>
        <w:rPr>
          <w:rFonts w:ascii="Arial" w:hAnsi="Arial" w:cs="Arial"/>
          <w:sz w:val="24"/>
          <w:szCs w:val="24"/>
        </w:rPr>
        <w:t xml:space="preserve"> in deciding that the partnership agreement is a valid agreement and enfor</w:t>
      </w:r>
      <w:r w:rsidR="006E26CE">
        <w:rPr>
          <w:rFonts w:ascii="Arial" w:hAnsi="Arial" w:cs="Arial"/>
          <w:sz w:val="24"/>
          <w:szCs w:val="24"/>
        </w:rPr>
        <w:t xml:space="preserve">ceable against second defendant. </w:t>
      </w:r>
    </w:p>
    <w:p w:rsidR="00AA19B6" w:rsidRDefault="00AA19B6" w:rsidP="00AA19B6">
      <w:pPr>
        <w:pStyle w:val="ListParagraph"/>
        <w:spacing w:after="0" w:line="360" w:lineRule="auto"/>
        <w:ind w:left="0"/>
        <w:jc w:val="both"/>
        <w:rPr>
          <w:rFonts w:ascii="Arial" w:hAnsi="Arial" w:cs="Arial"/>
          <w:sz w:val="24"/>
          <w:szCs w:val="24"/>
        </w:rPr>
      </w:pPr>
    </w:p>
    <w:p w:rsidR="00AA19B6" w:rsidRDefault="00AA19B6" w:rsidP="00AA19B6">
      <w:pPr>
        <w:pStyle w:val="ListParagraph"/>
        <w:spacing w:after="0" w:line="360" w:lineRule="auto"/>
        <w:ind w:left="0"/>
        <w:jc w:val="both"/>
        <w:rPr>
          <w:rFonts w:ascii="Arial" w:hAnsi="Arial" w:cs="Arial"/>
          <w:sz w:val="24"/>
          <w:szCs w:val="24"/>
        </w:rPr>
      </w:pPr>
      <w:r>
        <w:rPr>
          <w:rFonts w:ascii="Arial" w:hAnsi="Arial" w:cs="Arial"/>
          <w:sz w:val="24"/>
          <w:szCs w:val="24"/>
        </w:rPr>
        <w:t>[20]</w:t>
      </w:r>
      <w:r>
        <w:rPr>
          <w:rFonts w:ascii="Arial" w:hAnsi="Arial" w:cs="Arial"/>
          <w:sz w:val="24"/>
          <w:szCs w:val="24"/>
        </w:rPr>
        <w:tab/>
        <w:t xml:space="preserve">If the truth be told, Mr Kwala’s unyielding persistence that the partnership agreement does not bind second defendant is debunked by second defendant’s own amended plea. </w:t>
      </w:r>
      <w:r w:rsidR="003B56B4">
        <w:rPr>
          <w:rFonts w:ascii="Arial" w:hAnsi="Arial" w:cs="Arial"/>
          <w:sz w:val="24"/>
          <w:szCs w:val="24"/>
        </w:rPr>
        <w:t>Second defendant pleads:</w:t>
      </w:r>
    </w:p>
    <w:p w:rsidR="00AA19B6" w:rsidRDefault="00AA19B6" w:rsidP="00AA19B6">
      <w:pPr>
        <w:pStyle w:val="ListParagraph"/>
        <w:spacing w:after="0" w:line="360" w:lineRule="auto"/>
        <w:ind w:left="0"/>
        <w:jc w:val="both"/>
        <w:rPr>
          <w:rFonts w:ascii="Arial" w:hAnsi="Arial" w:cs="Arial"/>
          <w:sz w:val="24"/>
          <w:szCs w:val="24"/>
        </w:rPr>
      </w:pPr>
    </w:p>
    <w:p w:rsidR="00097C14" w:rsidRPr="002A0F1B" w:rsidRDefault="00A3134D" w:rsidP="00AA19B6">
      <w:pPr>
        <w:pStyle w:val="ListParagraph"/>
        <w:spacing w:after="0" w:line="360" w:lineRule="auto"/>
        <w:ind w:left="0"/>
        <w:jc w:val="both"/>
        <w:rPr>
          <w:rFonts w:ascii="Arial" w:hAnsi="Arial" w:cs="Arial"/>
        </w:rPr>
      </w:pPr>
      <w:r>
        <w:rPr>
          <w:rFonts w:ascii="Arial" w:hAnsi="Arial" w:cs="Arial"/>
        </w:rPr>
        <w:tab/>
      </w:r>
      <w:r w:rsidR="003B56B4">
        <w:rPr>
          <w:rFonts w:ascii="Arial" w:hAnsi="Arial" w:cs="Arial"/>
        </w:rPr>
        <w:t>‘</w:t>
      </w:r>
      <w:r w:rsidR="00DE0C47">
        <w:rPr>
          <w:rFonts w:ascii="Arial" w:hAnsi="Arial" w:cs="Arial"/>
        </w:rPr>
        <w:t>4.1.4</w:t>
      </w:r>
      <w:r w:rsidR="00DE0C47">
        <w:rPr>
          <w:rFonts w:ascii="Arial" w:hAnsi="Arial" w:cs="Arial"/>
        </w:rPr>
        <w:tab/>
      </w:r>
      <w:r w:rsidR="00AA19B6" w:rsidRPr="002A0F1B">
        <w:rPr>
          <w:rFonts w:ascii="Arial" w:hAnsi="Arial" w:cs="Arial"/>
        </w:rPr>
        <w:t xml:space="preserve">It was against the forgoing background that the Second Defendant accepted the Partnership Agreement, in particular clause 5 thereof. </w:t>
      </w:r>
      <w:r w:rsidR="00AA19B6" w:rsidRPr="006941C8">
        <w:rPr>
          <w:rFonts w:ascii="Arial" w:hAnsi="Arial" w:cs="Arial"/>
          <w:i/>
        </w:rPr>
        <w:t xml:space="preserve">For all intent and purposes the </w:t>
      </w:r>
      <w:r w:rsidR="00AA19B6" w:rsidRPr="006941C8">
        <w:rPr>
          <w:rFonts w:ascii="Arial" w:hAnsi="Arial" w:cs="Arial"/>
          <w:i/>
        </w:rPr>
        <w:lastRenderedPageBreak/>
        <w:t>Second Defendant’s only obligation was to pay the money int</w:t>
      </w:r>
      <w:r w:rsidR="006941C8">
        <w:rPr>
          <w:rFonts w:ascii="Arial" w:hAnsi="Arial" w:cs="Arial"/>
          <w:i/>
        </w:rPr>
        <w:t xml:space="preserve">o the trust account of Kempen </w:t>
      </w:r>
      <w:r w:rsidR="00AA19B6" w:rsidRPr="006941C8">
        <w:rPr>
          <w:rFonts w:ascii="Arial" w:hAnsi="Arial" w:cs="Arial"/>
          <w:i/>
        </w:rPr>
        <w:t>Maske Legal Practitioners</w:t>
      </w:r>
      <w:r w:rsidR="00AA19B6" w:rsidRPr="002A0F1B">
        <w:rPr>
          <w:rFonts w:ascii="Arial" w:hAnsi="Arial" w:cs="Arial"/>
        </w:rPr>
        <w:t>. The rem</w:t>
      </w:r>
      <w:r w:rsidR="00974BB5">
        <w:rPr>
          <w:rFonts w:ascii="Arial" w:hAnsi="Arial" w:cs="Arial"/>
        </w:rPr>
        <w:t>a</w:t>
      </w:r>
      <w:r w:rsidR="00AA19B6" w:rsidRPr="002A0F1B">
        <w:rPr>
          <w:rFonts w:ascii="Arial" w:hAnsi="Arial" w:cs="Arial"/>
        </w:rPr>
        <w:t>inder of the terms were binding on Plai</w:t>
      </w:r>
      <w:r>
        <w:rPr>
          <w:rFonts w:ascii="Arial" w:hAnsi="Arial" w:cs="Arial"/>
        </w:rPr>
        <w:t>ntiff and First Defendant only.</w:t>
      </w:r>
      <w:r w:rsidR="003B56B4">
        <w:rPr>
          <w:rFonts w:ascii="Arial" w:hAnsi="Arial" w:cs="Arial"/>
        </w:rPr>
        <w:t>’</w:t>
      </w:r>
    </w:p>
    <w:p w:rsidR="00AA19B6" w:rsidRDefault="00097C14" w:rsidP="00AA19B6">
      <w:pPr>
        <w:spacing w:after="0" w:line="360" w:lineRule="auto"/>
        <w:jc w:val="both"/>
        <w:rPr>
          <w:rFonts w:ascii="Arial" w:hAnsi="Arial" w:cs="Arial"/>
          <w:sz w:val="24"/>
          <w:szCs w:val="24"/>
        </w:rPr>
      </w:pPr>
      <w:r w:rsidRPr="00097C14">
        <w:rPr>
          <w:rFonts w:ascii="Arial" w:hAnsi="Arial" w:cs="Arial"/>
          <w:sz w:val="24"/>
          <w:szCs w:val="24"/>
        </w:rPr>
        <w:t>(Italicized for emphasis)</w:t>
      </w:r>
    </w:p>
    <w:p w:rsidR="00097C14" w:rsidRPr="00097C14" w:rsidRDefault="00097C14" w:rsidP="00AA19B6">
      <w:pPr>
        <w:spacing w:after="0" w:line="360" w:lineRule="auto"/>
        <w:jc w:val="both"/>
        <w:rPr>
          <w:rFonts w:ascii="Arial" w:hAnsi="Arial" w:cs="Arial"/>
          <w:sz w:val="24"/>
          <w:szCs w:val="24"/>
        </w:rPr>
      </w:pPr>
    </w:p>
    <w:p w:rsidR="00AA19B6" w:rsidRDefault="00AA19B6" w:rsidP="00AA19B6">
      <w:pPr>
        <w:spacing w:after="0"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3B56B4">
        <w:rPr>
          <w:rFonts w:ascii="Arial" w:hAnsi="Arial" w:cs="Arial"/>
          <w:sz w:val="24"/>
          <w:szCs w:val="24"/>
        </w:rPr>
        <w:t>And c</w:t>
      </w:r>
      <w:r w:rsidR="00A3134D">
        <w:rPr>
          <w:rFonts w:ascii="Arial" w:hAnsi="Arial" w:cs="Arial"/>
          <w:sz w:val="24"/>
          <w:szCs w:val="24"/>
        </w:rPr>
        <w:t xml:space="preserve">lause </w:t>
      </w:r>
      <w:r>
        <w:rPr>
          <w:rFonts w:ascii="Arial" w:hAnsi="Arial" w:cs="Arial"/>
          <w:sz w:val="24"/>
          <w:szCs w:val="24"/>
        </w:rPr>
        <w:t>5 provides:</w:t>
      </w:r>
    </w:p>
    <w:p w:rsidR="00AA19B6" w:rsidRDefault="00AA19B6" w:rsidP="00AA19B6">
      <w:pPr>
        <w:spacing w:after="0" w:line="360" w:lineRule="auto"/>
        <w:jc w:val="both"/>
        <w:rPr>
          <w:rFonts w:ascii="Arial" w:hAnsi="Arial" w:cs="Arial"/>
          <w:sz w:val="24"/>
          <w:szCs w:val="24"/>
        </w:rPr>
      </w:pPr>
    </w:p>
    <w:p w:rsidR="00AA19B6" w:rsidRPr="00FB795F" w:rsidRDefault="00A3134D" w:rsidP="00AA19B6">
      <w:pPr>
        <w:spacing w:after="0" w:line="360" w:lineRule="auto"/>
        <w:jc w:val="both"/>
        <w:rPr>
          <w:rFonts w:ascii="Arial" w:hAnsi="Arial" w:cs="Arial"/>
        </w:rPr>
      </w:pPr>
      <w:r>
        <w:rPr>
          <w:rFonts w:ascii="Arial" w:hAnsi="Arial" w:cs="Arial"/>
        </w:rPr>
        <w:tab/>
      </w:r>
      <w:r w:rsidR="00A20810">
        <w:rPr>
          <w:rFonts w:ascii="Arial" w:hAnsi="Arial" w:cs="Arial"/>
        </w:rPr>
        <w:t>‘</w:t>
      </w:r>
      <w:r w:rsidR="00AA19B6" w:rsidRPr="00FB795F">
        <w:rPr>
          <w:rFonts w:ascii="Arial" w:hAnsi="Arial" w:cs="Arial"/>
        </w:rPr>
        <w:t>The Parties agreed that all funds will be paid into the Trust Banking Account of Kempen-Maske Legal Practitioners at First National Bank, Account Number 55310312835, Bra</w:t>
      </w:r>
      <w:r w:rsidR="00AA19B6">
        <w:rPr>
          <w:rFonts w:ascii="Arial" w:hAnsi="Arial" w:cs="Arial"/>
        </w:rPr>
        <w:t>n</w:t>
      </w:r>
      <w:r w:rsidR="00AA19B6" w:rsidRPr="00FB795F">
        <w:rPr>
          <w:rFonts w:ascii="Arial" w:hAnsi="Arial" w:cs="Arial"/>
        </w:rPr>
        <w:t>ch Code 280372 from which account the project will be financed.</w:t>
      </w:r>
      <w:r w:rsidR="00A20810">
        <w:rPr>
          <w:rFonts w:ascii="Arial" w:hAnsi="Arial" w:cs="Arial"/>
        </w:rPr>
        <w:t>’</w:t>
      </w:r>
    </w:p>
    <w:p w:rsidR="00AA19B6" w:rsidRDefault="00AA19B6" w:rsidP="00AA19B6">
      <w:pPr>
        <w:spacing w:after="0" w:line="360" w:lineRule="auto"/>
        <w:jc w:val="both"/>
        <w:rPr>
          <w:rFonts w:ascii="Arial" w:hAnsi="Arial" w:cs="Arial"/>
          <w:sz w:val="24"/>
          <w:szCs w:val="24"/>
        </w:rPr>
      </w:pPr>
    </w:p>
    <w:p w:rsidR="00AA19B6" w:rsidRPr="005238B3" w:rsidRDefault="00AA19B6" w:rsidP="00AA19B6">
      <w:pPr>
        <w:spacing w:after="0"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8700B5">
        <w:rPr>
          <w:rFonts w:ascii="Arial" w:hAnsi="Arial" w:cs="Arial"/>
          <w:sz w:val="24"/>
          <w:szCs w:val="24"/>
        </w:rPr>
        <w:t xml:space="preserve">In </w:t>
      </w:r>
      <w:r>
        <w:rPr>
          <w:rFonts w:ascii="Arial" w:hAnsi="Arial" w:cs="Arial"/>
          <w:sz w:val="24"/>
          <w:szCs w:val="24"/>
        </w:rPr>
        <w:t>my view</w:t>
      </w:r>
      <w:r w:rsidR="008700B5">
        <w:rPr>
          <w:rFonts w:ascii="Arial" w:hAnsi="Arial" w:cs="Arial"/>
          <w:sz w:val="24"/>
          <w:szCs w:val="24"/>
        </w:rPr>
        <w:t xml:space="preserve">, </w:t>
      </w:r>
      <w:r>
        <w:rPr>
          <w:rFonts w:ascii="Arial" w:hAnsi="Arial" w:cs="Arial"/>
          <w:sz w:val="24"/>
          <w:szCs w:val="24"/>
        </w:rPr>
        <w:t>with respect, Mr Kwala’s argument i</w:t>
      </w:r>
      <w:r w:rsidR="00C24A6C">
        <w:rPr>
          <w:rFonts w:ascii="Arial" w:hAnsi="Arial" w:cs="Arial"/>
          <w:sz w:val="24"/>
          <w:szCs w:val="24"/>
        </w:rPr>
        <w:t xml:space="preserve">s fallacious and self-serving. </w:t>
      </w:r>
      <w:r>
        <w:rPr>
          <w:rFonts w:ascii="Arial" w:hAnsi="Arial" w:cs="Arial"/>
          <w:sz w:val="24"/>
          <w:szCs w:val="24"/>
        </w:rPr>
        <w:t>It cannot</w:t>
      </w:r>
      <w:r w:rsidR="00A3134D">
        <w:rPr>
          <w:rFonts w:ascii="Arial" w:hAnsi="Arial" w:cs="Arial"/>
          <w:sz w:val="24"/>
          <w:szCs w:val="24"/>
        </w:rPr>
        <w:t xml:space="preserve"> assist second defendant’s case</w:t>
      </w:r>
      <w:r w:rsidR="003B56B4">
        <w:rPr>
          <w:rFonts w:ascii="Arial" w:hAnsi="Arial" w:cs="Arial"/>
          <w:sz w:val="24"/>
          <w:szCs w:val="24"/>
        </w:rPr>
        <w:t>:</w:t>
      </w:r>
      <w:r>
        <w:rPr>
          <w:rFonts w:ascii="Arial" w:hAnsi="Arial" w:cs="Arial"/>
          <w:sz w:val="24"/>
          <w:szCs w:val="24"/>
        </w:rPr>
        <w:t xml:space="preserve"> </w:t>
      </w:r>
      <w:r w:rsidR="001E1C27">
        <w:rPr>
          <w:rFonts w:ascii="Arial" w:hAnsi="Arial" w:cs="Arial"/>
          <w:sz w:val="24"/>
          <w:szCs w:val="24"/>
        </w:rPr>
        <w:t xml:space="preserve">It </w:t>
      </w:r>
      <w:r>
        <w:rPr>
          <w:rFonts w:ascii="Arial" w:hAnsi="Arial" w:cs="Arial"/>
          <w:sz w:val="24"/>
          <w:szCs w:val="24"/>
        </w:rPr>
        <w:t>does not take second defendant’s case any further than where it is, namely, that second defendant is not acting in good faith</w:t>
      </w:r>
      <w:r w:rsidR="003B56B4">
        <w:rPr>
          <w:rFonts w:ascii="Arial" w:hAnsi="Arial" w:cs="Arial"/>
          <w:sz w:val="24"/>
          <w:szCs w:val="24"/>
        </w:rPr>
        <w:t>,</w:t>
      </w:r>
      <w:r>
        <w:rPr>
          <w:rFonts w:ascii="Arial" w:hAnsi="Arial" w:cs="Arial"/>
          <w:sz w:val="24"/>
          <w:szCs w:val="24"/>
        </w:rPr>
        <w:t xml:space="preserve"> </w:t>
      </w:r>
      <w:r w:rsidR="003B56B4">
        <w:rPr>
          <w:rFonts w:ascii="Arial" w:hAnsi="Arial" w:cs="Arial"/>
          <w:sz w:val="24"/>
          <w:szCs w:val="24"/>
        </w:rPr>
        <w:t>i</w:t>
      </w:r>
      <w:r w:rsidR="00A3134D">
        <w:rPr>
          <w:rFonts w:ascii="Arial" w:hAnsi="Arial" w:cs="Arial"/>
          <w:sz w:val="24"/>
          <w:szCs w:val="24"/>
        </w:rPr>
        <w:t xml:space="preserve">f </w:t>
      </w:r>
      <w:r w:rsidR="00EE4D59">
        <w:rPr>
          <w:rFonts w:ascii="Arial" w:hAnsi="Arial" w:cs="Arial"/>
          <w:sz w:val="24"/>
          <w:szCs w:val="24"/>
        </w:rPr>
        <w:t>at this late hour</w:t>
      </w:r>
      <w:r>
        <w:rPr>
          <w:rFonts w:ascii="Arial" w:hAnsi="Arial" w:cs="Arial"/>
          <w:sz w:val="24"/>
          <w:szCs w:val="24"/>
        </w:rPr>
        <w:t xml:space="preserve"> it</w:t>
      </w:r>
      <w:r w:rsidR="00EE4D59">
        <w:rPr>
          <w:rFonts w:ascii="Arial" w:hAnsi="Arial" w:cs="Arial"/>
          <w:sz w:val="24"/>
          <w:szCs w:val="24"/>
        </w:rPr>
        <w:t xml:space="preserve"> seeks to denounce</w:t>
      </w:r>
      <w:r>
        <w:rPr>
          <w:rFonts w:ascii="Arial" w:hAnsi="Arial" w:cs="Arial"/>
          <w:sz w:val="24"/>
          <w:szCs w:val="24"/>
        </w:rPr>
        <w:t xml:space="preserve"> its unequivocal acceptance of the partnership </w:t>
      </w:r>
      <w:r w:rsidR="000F170A">
        <w:rPr>
          <w:rFonts w:ascii="Arial" w:hAnsi="Arial" w:cs="Arial"/>
          <w:sz w:val="24"/>
          <w:szCs w:val="24"/>
        </w:rPr>
        <w:t xml:space="preserve">agreement </w:t>
      </w:r>
      <w:r>
        <w:rPr>
          <w:rFonts w:ascii="Arial" w:hAnsi="Arial" w:cs="Arial"/>
          <w:sz w:val="24"/>
          <w:szCs w:val="24"/>
        </w:rPr>
        <w:t>as binding on it,</w:t>
      </w:r>
      <w:r w:rsidR="00A3134D">
        <w:rPr>
          <w:rFonts w:ascii="Arial" w:hAnsi="Arial" w:cs="Arial"/>
          <w:sz w:val="24"/>
          <w:szCs w:val="24"/>
        </w:rPr>
        <w:t xml:space="preserve"> and</w:t>
      </w:r>
      <w:r>
        <w:rPr>
          <w:rFonts w:ascii="Arial" w:hAnsi="Arial" w:cs="Arial"/>
          <w:sz w:val="24"/>
          <w:szCs w:val="24"/>
        </w:rPr>
        <w:t xml:space="preserve"> </w:t>
      </w:r>
      <w:r w:rsidR="00097C14">
        <w:rPr>
          <w:rFonts w:ascii="Arial" w:hAnsi="Arial" w:cs="Arial"/>
          <w:i/>
          <w:sz w:val="24"/>
          <w:szCs w:val="24"/>
        </w:rPr>
        <w:t>‘</w:t>
      </w:r>
      <w:r w:rsidRPr="00CA7FC6">
        <w:rPr>
          <w:rFonts w:ascii="Arial" w:hAnsi="Arial" w:cs="Arial"/>
          <w:i/>
          <w:sz w:val="24"/>
          <w:szCs w:val="24"/>
        </w:rPr>
        <w:t>in particular clause</w:t>
      </w:r>
      <w:r w:rsidR="003B56B4">
        <w:rPr>
          <w:rFonts w:ascii="Arial" w:hAnsi="Arial" w:cs="Arial"/>
          <w:i/>
          <w:sz w:val="24"/>
          <w:szCs w:val="24"/>
        </w:rPr>
        <w:t xml:space="preserve"> 5 thereof</w:t>
      </w:r>
      <w:r w:rsidR="00097C14">
        <w:rPr>
          <w:rFonts w:ascii="Arial" w:hAnsi="Arial" w:cs="Arial"/>
          <w:sz w:val="24"/>
          <w:szCs w:val="24"/>
        </w:rPr>
        <w:t>’</w:t>
      </w:r>
      <w:r>
        <w:rPr>
          <w:rFonts w:ascii="Arial" w:hAnsi="Arial" w:cs="Arial"/>
          <w:sz w:val="24"/>
          <w:szCs w:val="24"/>
        </w:rPr>
        <w:t>, especially when, as I have said more than once, second defendant performed</w:t>
      </w:r>
      <w:r w:rsidR="00DA4E81">
        <w:rPr>
          <w:rFonts w:ascii="Arial" w:hAnsi="Arial" w:cs="Arial"/>
          <w:sz w:val="24"/>
          <w:szCs w:val="24"/>
        </w:rPr>
        <w:t xml:space="preserve"> –</w:t>
      </w:r>
      <w:r w:rsidR="00A3134D">
        <w:rPr>
          <w:rFonts w:ascii="Arial" w:hAnsi="Arial" w:cs="Arial"/>
          <w:sz w:val="24"/>
          <w:szCs w:val="24"/>
        </w:rPr>
        <w:t xml:space="preserve"> </w:t>
      </w:r>
      <w:r>
        <w:rPr>
          <w:rFonts w:ascii="Arial" w:hAnsi="Arial" w:cs="Arial"/>
          <w:sz w:val="24"/>
          <w:szCs w:val="24"/>
        </w:rPr>
        <w:t>partially though</w:t>
      </w:r>
      <w:r w:rsidR="007C54D7">
        <w:rPr>
          <w:rFonts w:ascii="Arial" w:hAnsi="Arial" w:cs="Arial"/>
          <w:sz w:val="24"/>
          <w:szCs w:val="24"/>
        </w:rPr>
        <w:t xml:space="preserve"> –</w:t>
      </w:r>
      <w:r w:rsidR="00A3134D">
        <w:rPr>
          <w:rFonts w:ascii="Arial" w:hAnsi="Arial" w:cs="Arial"/>
          <w:sz w:val="24"/>
          <w:szCs w:val="24"/>
        </w:rPr>
        <w:t xml:space="preserve"> </w:t>
      </w:r>
      <w:r>
        <w:rPr>
          <w:rFonts w:ascii="Arial" w:hAnsi="Arial" w:cs="Arial"/>
          <w:sz w:val="24"/>
          <w:szCs w:val="24"/>
        </w:rPr>
        <w:t>its obligation contained in the aforementioned clause 5 of the partnership agreement. The emphasized words are taken straight from second defendant’s own amended plea.</w:t>
      </w:r>
    </w:p>
    <w:p w:rsidR="009A575B" w:rsidRDefault="009A575B" w:rsidP="006046C3">
      <w:pPr>
        <w:spacing w:after="0" w:line="360" w:lineRule="auto"/>
        <w:jc w:val="both"/>
        <w:rPr>
          <w:rFonts w:ascii="Arial" w:hAnsi="Arial" w:cs="Arial"/>
          <w:sz w:val="24"/>
          <w:szCs w:val="24"/>
        </w:rPr>
      </w:pPr>
    </w:p>
    <w:p w:rsidR="009A575B" w:rsidRDefault="00CA4DF2" w:rsidP="006046C3">
      <w:pPr>
        <w:spacing w:after="0" w:line="360" w:lineRule="auto"/>
        <w:jc w:val="both"/>
        <w:rPr>
          <w:rFonts w:ascii="Arial" w:hAnsi="Arial" w:cs="Arial"/>
          <w:sz w:val="24"/>
          <w:szCs w:val="24"/>
        </w:rPr>
      </w:pPr>
      <w:r>
        <w:rPr>
          <w:rFonts w:ascii="Arial" w:hAnsi="Arial" w:cs="Arial"/>
          <w:sz w:val="24"/>
          <w:szCs w:val="24"/>
        </w:rPr>
        <w:t>[23</w:t>
      </w:r>
      <w:r w:rsidR="009A575B">
        <w:rPr>
          <w:rFonts w:ascii="Arial" w:hAnsi="Arial" w:cs="Arial"/>
          <w:sz w:val="24"/>
          <w:szCs w:val="24"/>
        </w:rPr>
        <w:t>]</w:t>
      </w:r>
      <w:r w:rsidR="009A575B">
        <w:rPr>
          <w:rFonts w:ascii="Arial" w:hAnsi="Arial" w:cs="Arial"/>
          <w:sz w:val="24"/>
          <w:szCs w:val="24"/>
        </w:rPr>
        <w:tab/>
        <w:t>In</w:t>
      </w:r>
      <w:r w:rsidR="00043C21">
        <w:rPr>
          <w:rFonts w:ascii="Arial" w:hAnsi="Arial" w:cs="Arial"/>
          <w:sz w:val="24"/>
          <w:szCs w:val="24"/>
        </w:rPr>
        <w:t xml:space="preserve"> his submission, Mr Kwala sought to insinuate that second defendant’s consent to the partnership agreement was obtained by fraud on the part of pl</w:t>
      </w:r>
      <w:r w:rsidR="00997535">
        <w:rPr>
          <w:rFonts w:ascii="Arial" w:hAnsi="Arial" w:cs="Arial"/>
          <w:sz w:val="24"/>
          <w:szCs w:val="24"/>
        </w:rPr>
        <w:t>aintiff and first defendant and/</w:t>
      </w:r>
      <w:r w:rsidR="00043C21">
        <w:rPr>
          <w:rFonts w:ascii="Arial" w:hAnsi="Arial" w:cs="Arial"/>
          <w:sz w:val="24"/>
          <w:szCs w:val="24"/>
        </w:rPr>
        <w:t>or by they</w:t>
      </w:r>
      <w:r w:rsidR="009E6E27">
        <w:rPr>
          <w:rFonts w:ascii="Arial" w:hAnsi="Arial" w:cs="Arial"/>
          <w:sz w:val="24"/>
          <w:szCs w:val="24"/>
        </w:rPr>
        <w:t xml:space="preserve"> falsely rep</w:t>
      </w:r>
      <w:r w:rsidR="00043C21">
        <w:rPr>
          <w:rFonts w:ascii="Arial" w:hAnsi="Arial" w:cs="Arial"/>
          <w:sz w:val="24"/>
          <w:szCs w:val="24"/>
        </w:rPr>
        <w:t>resenting to second defendant about the nature and extent of second defen</w:t>
      </w:r>
      <w:r w:rsidR="009E6E27">
        <w:rPr>
          <w:rFonts w:ascii="Arial" w:hAnsi="Arial" w:cs="Arial"/>
          <w:sz w:val="24"/>
          <w:szCs w:val="24"/>
        </w:rPr>
        <w:t>d</w:t>
      </w:r>
      <w:r w:rsidR="00043C21">
        <w:rPr>
          <w:rFonts w:ascii="Arial" w:hAnsi="Arial" w:cs="Arial"/>
          <w:sz w:val="24"/>
          <w:szCs w:val="24"/>
        </w:rPr>
        <w:t xml:space="preserve">ant’s obligation under the partnership agreement. With respect, I roundly reject Mr Kwala’s submission. The defence of </w:t>
      </w:r>
      <w:r w:rsidR="008700B5">
        <w:rPr>
          <w:rFonts w:ascii="Arial" w:hAnsi="Arial" w:cs="Arial"/>
          <w:i/>
          <w:sz w:val="24"/>
          <w:szCs w:val="24"/>
        </w:rPr>
        <w:t>exceptio</w:t>
      </w:r>
      <w:r w:rsidR="00043C21" w:rsidRPr="009E6E27">
        <w:rPr>
          <w:rFonts w:ascii="Arial" w:hAnsi="Arial" w:cs="Arial"/>
          <w:i/>
          <w:sz w:val="24"/>
          <w:szCs w:val="24"/>
        </w:rPr>
        <w:t xml:space="preserve"> doli specialis</w:t>
      </w:r>
      <w:r w:rsidR="00043C21">
        <w:rPr>
          <w:rFonts w:ascii="Arial" w:hAnsi="Arial" w:cs="Arial"/>
          <w:sz w:val="24"/>
          <w:szCs w:val="24"/>
        </w:rPr>
        <w:t xml:space="preserve"> is not open to second defen</w:t>
      </w:r>
      <w:r w:rsidR="009E6E27">
        <w:rPr>
          <w:rFonts w:ascii="Arial" w:hAnsi="Arial" w:cs="Arial"/>
          <w:sz w:val="24"/>
          <w:szCs w:val="24"/>
        </w:rPr>
        <w:t>d</w:t>
      </w:r>
      <w:r w:rsidR="00043C21">
        <w:rPr>
          <w:rFonts w:ascii="Arial" w:hAnsi="Arial" w:cs="Arial"/>
          <w:sz w:val="24"/>
          <w:szCs w:val="24"/>
        </w:rPr>
        <w:t>ant for the s</w:t>
      </w:r>
      <w:r w:rsidR="009E6E27">
        <w:rPr>
          <w:rFonts w:ascii="Arial" w:hAnsi="Arial" w:cs="Arial"/>
          <w:sz w:val="24"/>
          <w:szCs w:val="24"/>
        </w:rPr>
        <w:t>imple reason that second defend</w:t>
      </w:r>
      <w:r w:rsidR="00043C21">
        <w:rPr>
          <w:rFonts w:ascii="Arial" w:hAnsi="Arial" w:cs="Arial"/>
          <w:sz w:val="24"/>
          <w:szCs w:val="24"/>
        </w:rPr>
        <w:t xml:space="preserve">ant has never pleaded such defence and no evidence was led by second </w:t>
      </w:r>
      <w:r w:rsidR="009E6E27">
        <w:rPr>
          <w:rFonts w:ascii="Arial" w:hAnsi="Arial" w:cs="Arial"/>
          <w:sz w:val="24"/>
          <w:szCs w:val="24"/>
        </w:rPr>
        <w:t>defendant to establish such defence. Mr Mouton countered Mr Kwala’s submission along similar lines.</w:t>
      </w:r>
    </w:p>
    <w:p w:rsidR="00012125" w:rsidRDefault="00012125" w:rsidP="006046C3">
      <w:pPr>
        <w:spacing w:after="0" w:line="360" w:lineRule="auto"/>
        <w:jc w:val="both"/>
        <w:rPr>
          <w:rFonts w:ascii="Arial" w:hAnsi="Arial" w:cs="Arial"/>
          <w:sz w:val="24"/>
          <w:szCs w:val="24"/>
        </w:rPr>
      </w:pPr>
    </w:p>
    <w:p w:rsidR="009E6E27" w:rsidRDefault="00012125" w:rsidP="006046C3">
      <w:pPr>
        <w:spacing w:after="0"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t>In sum, second defendant’s conduct amount</w:t>
      </w:r>
      <w:r w:rsidR="00262434">
        <w:rPr>
          <w:rFonts w:ascii="Arial" w:hAnsi="Arial" w:cs="Arial"/>
          <w:sz w:val="24"/>
          <w:szCs w:val="24"/>
        </w:rPr>
        <w:t>s to a repudiati</w:t>
      </w:r>
      <w:r w:rsidR="00117BAF">
        <w:rPr>
          <w:rFonts w:ascii="Arial" w:hAnsi="Arial" w:cs="Arial"/>
          <w:sz w:val="24"/>
          <w:szCs w:val="24"/>
        </w:rPr>
        <w:t>on of the partnership agreement</w:t>
      </w:r>
      <w:r w:rsidR="007C54D7">
        <w:rPr>
          <w:rFonts w:ascii="Arial" w:hAnsi="Arial" w:cs="Arial"/>
          <w:sz w:val="24"/>
          <w:szCs w:val="24"/>
        </w:rPr>
        <w:t>,</w:t>
      </w:r>
      <w:r w:rsidR="00117BAF">
        <w:rPr>
          <w:rFonts w:ascii="Arial" w:hAnsi="Arial" w:cs="Arial"/>
          <w:sz w:val="24"/>
          <w:szCs w:val="24"/>
        </w:rPr>
        <w:t xml:space="preserve"> as</w:t>
      </w:r>
      <w:r w:rsidR="00262434">
        <w:rPr>
          <w:rFonts w:ascii="Arial" w:hAnsi="Arial" w:cs="Arial"/>
          <w:sz w:val="24"/>
          <w:szCs w:val="24"/>
        </w:rPr>
        <w:t xml:space="preserve"> second defendant did act in a way as to lead a reasonable person to the conclusion that second defendant did not intend to fulfil its </w:t>
      </w:r>
      <w:r w:rsidR="00262434">
        <w:rPr>
          <w:rFonts w:ascii="Arial" w:hAnsi="Arial" w:cs="Arial"/>
          <w:sz w:val="24"/>
          <w:szCs w:val="24"/>
        </w:rPr>
        <w:lastRenderedPageBreak/>
        <w:t>obligation u</w:t>
      </w:r>
      <w:r w:rsidR="00C24A6C">
        <w:rPr>
          <w:rFonts w:ascii="Arial" w:hAnsi="Arial" w:cs="Arial"/>
          <w:sz w:val="24"/>
          <w:szCs w:val="24"/>
        </w:rPr>
        <w:t>nder the partnership agreement.</w:t>
      </w:r>
      <w:r w:rsidR="00262434">
        <w:rPr>
          <w:rFonts w:ascii="Arial" w:hAnsi="Arial" w:cs="Arial"/>
          <w:sz w:val="24"/>
          <w:szCs w:val="24"/>
        </w:rPr>
        <w:t xml:space="preserve"> (See</w:t>
      </w:r>
      <w:r w:rsidR="00262434" w:rsidRPr="00262434">
        <w:rPr>
          <w:rFonts w:ascii="Arial" w:hAnsi="Arial" w:cs="Arial"/>
          <w:i/>
          <w:sz w:val="24"/>
          <w:szCs w:val="24"/>
        </w:rPr>
        <w:t xml:space="preserve"> Tuckers Land and Development Corporation (Pty) Ltd </w:t>
      </w:r>
      <w:r w:rsidR="00262434">
        <w:rPr>
          <w:rFonts w:ascii="Arial" w:hAnsi="Arial" w:cs="Arial"/>
          <w:i/>
          <w:sz w:val="24"/>
          <w:szCs w:val="24"/>
        </w:rPr>
        <w:t xml:space="preserve">v </w:t>
      </w:r>
      <w:r w:rsidR="00262434" w:rsidRPr="00262434">
        <w:rPr>
          <w:rFonts w:ascii="Arial" w:hAnsi="Arial" w:cs="Arial"/>
          <w:i/>
          <w:sz w:val="24"/>
          <w:szCs w:val="24"/>
        </w:rPr>
        <w:t xml:space="preserve">Hovis </w:t>
      </w:r>
      <w:r w:rsidR="00262434">
        <w:rPr>
          <w:rFonts w:ascii="Arial" w:hAnsi="Arial" w:cs="Arial"/>
          <w:sz w:val="24"/>
          <w:szCs w:val="24"/>
        </w:rPr>
        <w:t>1980 (I) SA 645 (A).)</w:t>
      </w:r>
    </w:p>
    <w:p w:rsidR="00117BAF" w:rsidRDefault="009E6E27" w:rsidP="006046C3">
      <w:pPr>
        <w:spacing w:after="0" w:line="360" w:lineRule="auto"/>
        <w:jc w:val="both"/>
        <w:rPr>
          <w:rFonts w:ascii="Arial" w:hAnsi="Arial" w:cs="Arial"/>
          <w:sz w:val="24"/>
          <w:szCs w:val="24"/>
        </w:rPr>
      </w:pPr>
      <w:r>
        <w:rPr>
          <w:rFonts w:ascii="Arial" w:hAnsi="Arial" w:cs="Arial"/>
          <w:sz w:val="24"/>
          <w:szCs w:val="24"/>
        </w:rPr>
        <w:tab/>
      </w:r>
    </w:p>
    <w:p w:rsidR="009E6E27" w:rsidRPr="007C54D7" w:rsidRDefault="007C54D7" w:rsidP="006046C3">
      <w:pPr>
        <w:spacing w:after="0" w:line="360" w:lineRule="auto"/>
        <w:jc w:val="both"/>
        <w:rPr>
          <w:rFonts w:ascii="Arial" w:hAnsi="Arial" w:cs="Arial"/>
          <w:sz w:val="24"/>
          <w:szCs w:val="24"/>
        </w:rPr>
      </w:pPr>
      <w:r>
        <w:rPr>
          <w:rFonts w:ascii="Arial" w:hAnsi="Arial" w:cs="Arial"/>
          <w:sz w:val="24"/>
          <w:szCs w:val="24"/>
        </w:rPr>
        <w:t>(c)</w:t>
      </w:r>
      <w:r w:rsidRPr="007C54D7">
        <w:rPr>
          <w:rFonts w:ascii="Arial" w:hAnsi="Arial" w:cs="Arial"/>
          <w:sz w:val="24"/>
          <w:szCs w:val="24"/>
        </w:rPr>
        <w:tab/>
      </w:r>
      <w:r w:rsidR="009E6E27" w:rsidRPr="007C54D7">
        <w:rPr>
          <w:rFonts w:ascii="Arial" w:hAnsi="Arial" w:cs="Arial"/>
          <w:sz w:val="24"/>
          <w:szCs w:val="24"/>
          <w:u w:val="single"/>
        </w:rPr>
        <w:t>Is the partnership agreement cancelled?</w:t>
      </w:r>
    </w:p>
    <w:p w:rsidR="009E6E27" w:rsidRDefault="009E6E27" w:rsidP="006046C3">
      <w:pPr>
        <w:spacing w:after="0" w:line="360" w:lineRule="auto"/>
        <w:jc w:val="both"/>
        <w:rPr>
          <w:rFonts w:ascii="Arial" w:hAnsi="Arial" w:cs="Arial"/>
          <w:sz w:val="24"/>
          <w:szCs w:val="24"/>
        </w:rPr>
      </w:pPr>
    </w:p>
    <w:p w:rsidR="009E6E27" w:rsidRDefault="00012125" w:rsidP="006046C3">
      <w:pPr>
        <w:spacing w:after="0" w:line="360" w:lineRule="auto"/>
        <w:jc w:val="both"/>
        <w:rPr>
          <w:rFonts w:ascii="Arial" w:hAnsi="Arial" w:cs="Arial"/>
          <w:sz w:val="24"/>
          <w:szCs w:val="24"/>
        </w:rPr>
      </w:pPr>
      <w:r>
        <w:rPr>
          <w:rFonts w:ascii="Arial" w:hAnsi="Arial" w:cs="Arial"/>
          <w:sz w:val="24"/>
          <w:szCs w:val="24"/>
        </w:rPr>
        <w:t>[25</w:t>
      </w:r>
      <w:r w:rsidR="009E6E27">
        <w:rPr>
          <w:rFonts w:ascii="Arial" w:hAnsi="Arial" w:cs="Arial"/>
          <w:sz w:val="24"/>
          <w:szCs w:val="24"/>
        </w:rPr>
        <w:t>]</w:t>
      </w:r>
      <w:r w:rsidR="009E6E27">
        <w:rPr>
          <w:rFonts w:ascii="Arial" w:hAnsi="Arial" w:cs="Arial"/>
          <w:sz w:val="24"/>
          <w:szCs w:val="24"/>
        </w:rPr>
        <w:tab/>
        <w:t>At the outset, I wish to go back to the basics. Cancellation is intended to terminate the primary obligation</w:t>
      </w:r>
      <w:r w:rsidR="00997535">
        <w:rPr>
          <w:rFonts w:ascii="Arial" w:hAnsi="Arial" w:cs="Arial"/>
          <w:sz w:val="24"/>
          <w:szCs w:val="24"/>
        </w:rPr>
        <w:t>s of the contract there and then</w:t>
      </w:r>
      <w:r w:rsidR="009E6E27">
        <w:rPr>
          <w:rFonts w:ascii="Arial" w:hAnsi="Arial" w:cs="Arial"/>
          <w:sz w:val="24"/>
          <w:szCs w:val="24"/>
        </w:rPr>
        <w:t xml:space="preserve"> but not retr</w:t>
      </w:r>
      <w:r w:rsidR="00CA4DF2">
        <w:rPr>
          <w:rFonts w:ascii="Arial" w:hAnsi="Arial" w:cs="Arial"/>
          <w:sz w:val="24"/>
          <w:szCs w:val="24"/>
        </w:rPr>
        <w:t>ospectively. (Christie, ibid, at</w:t>
      </w:r>
      <w:r w:rsidR="009E6E27">
        <w:rPr>
          <w:rFonts w:ascii="Arial" w:hAnsi="Arial" w:cs="Arial"/>
          <w:sz w:val="24"/>
          <w:szCs w:val="24"/>
        </w:rPr>
        <w:t xml:space="preserve"> 596). To that end, a notice of cancellation must be clear and unequivocal (</w:t>
      </w:r>
      <w:r w:rsidR="009E6E27" w:rsidRPr="009E6E27">
        <w:rPr>
          <w:rFonts w:ascii="Arial" w:hAnsi="Arial" w:cs="Arial"/>
          <w:i/>
          <w:sz w:val="24"/>
          <w:szCs w:val="24"/>
        </w:rPr>
        <w:t>Putco Ltd v TV &amp; Radio</w:t>
      </w:r>
      <w:r w:rsidR="00C24FD9">
        <w:rPr>
          <w:rFonts w:ascii="Arial" w:hAnsi="Arial" w:cs="Arial"/>
          <w:i/>
          <w:sz w:val="24"/>
          <w:szCs w:val="24"/>
        </w:rPr>
        <w:t xml:space="preserve"> Gur</w:t>
      </w:r>
      <w:r w:rsidR="00907193">
        <w:rPr>
          <w:rFonts w:ascii="Arial" w:hAnsi="Arial" w:cs="Arial"/>
          <w:i/>
          <w:sz w:val="24"/>
          <w:szCs w:val="24"/>
        </w:rPr>
        <w:t xml:space="preserve">antee Co (Pty) Ltd </w:t>
      </w:r>
      <w:r w:rsidR="00907193" w:rsidRPr="00907193">
        <w:rPr>
          <w:rFonts w:ascii="Arial" w:hAnsi="Arial" w:cs="Arial"/>
          <w:sz w:val="24"/>
          <w:szCs w:val="24"/>
        </w:rPr>
        <w:t xml:space="preserve">1985 </w:t>
      </w:r>
      <w:r w:rsidR="00C24FD9" w:rsidRPr="00907193">
        <w:rPr>
          <w:rFonts w:ascii="Arial" w:hAnsi="Arial" w:cs="Arial"/>
          <w:sz w:val="24"/>
          <w:szCs w:val="24"/>
        </w:rPr>
        <w:t>(4) SA 809 (A) at 38</w:t>
      </w:r>
      <w:r w:rsidR="00CA4DF2">
        <w:rPr>
          <w:rFonts w:ascii="Arial" w:hAnsi="Arial" w:cs="Arial"/>
          <w:sz w:val="24"/>
          <w:szCs w:val="24"/>
        </w:rPr>
        <w:t>0E</w:t>
      </w:r>
      <w:r w:rsidR="00997535">
        <w:rPr>
          <w:rFonts w:ascii="Arial" w:hAnsi="Arial" w:cs="Arial"/>
          <w:sz w:val="24"/>
          <w:szCs w:val="24"/>
        </w:rPr>
        <w:t xml:space="preserve">). </w:t>
      </w:r>
      <w:r w:rsidR="00CA4DF2">
        <w:rPr>
          <w:rFonts w:ascii="Arial" w:hAnsi="Arial" w:cs="Arial"/>
          <w:sz w:val="24"/>
          <w:szCs w:val="24"/>
        </w:rPr>
        <w:t xml:space="preserve"> </w:t>
      </w:r>
      <w:r w:rsidR="00907193">
        <w:rPr>
          <w:rFonts w:ascii="Arial" w:hAnsi="Arial" w:cs="Arial"/>
          <w:sz w:val="24"/>
          <w:szCs w:val="24"/>
        </w:rPr>
        <w:t>Notice takes effect from the time it is communicated to the other party. (</w:t>
      </w:r>
      <w:r w:rsidR="00907193" w:rsidRPr="00907193">
        <w:rPr>
          <w:rFonts w:ascii="Arial" w:hAnsi="Arial" w:cs="Arial"/>
          <w:i/>
          <w:sz w:val="24"/>
          <w:szCs w:val="24"/>
        </w:rPr>
        <w:t>Swart v Vosloo</w:t>
      </w:r>
      <w:r w:rsidR="00997535">
        <w:rPr>
          <w:rFonts w:ascii="Arial" w:hAnsi="Arial" w:cs="Arial"/>
          <w:sz w:val="24"/>
          <w:szCs w:val="24"/>
        </w:rPr>
        <w:t xml:space="preserve"> 1965 (I</w:t>
      </w:r>
      <w:r w:rsidR="00B31A18">
        <w:rPr>
          <w:rFonts w:ascii="Arial" w:hAnsi="Arial" w:cs="Arial"/>
          <w:sz w:val="24"/>
          <w:szCs w:val="24"/>
        </w:rPr>
        <w:t>) SA 100 (A) at 105G) I</w:t>
      </w:r>
      <w:r w:rsidR="00907193">
        <w:rPr>
          <w:rFonts w:ascii="Arial" w:hAnsi="Arial" w:cs="Arial"/>
          <w:sz w:val="24"/>
          <w:szCs w:val="24"/>
        </w:rPr>
        <w:t>f it has not been communicated, notice takes effect from service of summons or notice of motion</w:t>
      </w:r>
      <w:r w:rsidR="008700B5">
        <w:rPr>
          <w:rFonts w:ascii="Arial" w:hAnsi="Arial" w:cs="Arial"/>
          <w:sz w:val="24"/>
          <w:szCs w:val="24"/>
        </w:rPr>
        <w:t xml:space="preserve">. </w:t>
      </w:r>
      <w:r w:rsidR="00907193">
        <w:rPr>
          <w:rFonts w:ascii="Arial" w:hAnsi="Arial" w:cs="Arial"/>
          <w:sz w:val="24"/>
          <w:szCs w:val="24"/>
        </w:rPr>
        <w:t xml:space="preserve"> (</w:t>
      </w:r>
      <w:r w:rsidR="00907193" w:rsidRPr="00907193">
        <w:rPr>
          <w:rFonts w:ascii="Arial" w:hAnsi="Arial" w:cs="Arial"/>
          <w:i/>
          <w:sz w:val="24"/>
          <w:szCs w:val="24"/>
        </w:rPr>
        <w:t xml:space="preserve">Du Plessis v Government of the Republic of Namibia </w:t>
      </w:r>
      <w:r w:rsidR="008700B5">
        <w:rPr>
          <w:rFonts w:ascii="Arial" w:hAnsi="Arial" w:cs="Arial"/>
          <w:sz w:val="24"/>
          <w:szCs w:val="24"/>
        </w:rPr>
        <w:t>1994 NR 227 (HC))</w:t>
      </w:r>
    </w:p>
    <w:p w:rsidR="00907193" w:rsidRDefault="00907193" w:rsidP="006046C3">
      <w:pPr>
        <w:spacing w:after="0" w:line="360" w:lineRule="auto"/>
        <w:jc w:val="both"/>
        <w:rPr>
          <w:rFonts w:ascii="Arial" w:hAnsi="Arial" w:cs="Arial"/>
          <w:sz w:val="24"/>
          <w:szCs w:val="24"/>
        </w:rPr>
      </w:pPr>
    </w:p>
    <w:p w:rsidR="00907193" w:rsidRDefault="00012125" w:rsidP="006046C3">
      <w:pPr>
        <w:spacing w:after="0" w:line="360" w:lineRule="auto"/>
        <w:jc w:val="both"/>
        <w:rPr>
          <w:rFonts w:ascii="Arial" w:hAnsi="Arial" w:cs="Arial"/>
          <w:sz w:val="24"/>
          <w:szCs w:val="24"/>
        </w:rPr>
      </w:pPr>
      <w:r>
        <w:rPr>
          <w:rFonts w:ascii="Arial" w:hAnsi="Arial" w:cs="Arial"/>
          <w:sz w:val="24"/>
          <w:szCs w:val="24"/>
        </w:rPr>
        <w:t>[26</w:t>
      </w:r>
      <w:r w:rsidR="00907193">
        <w:rPr>
          <w:rFonts w:ascii="Arial" w:hAnsi="Arial" w:cs="Arial"/>
          <w:sz w:val="24"/>
          <w:szCs w:val="24"/>
        </w:rPr>
        <w:t>]</w:t>
      </w:r>
      <w:r w:rsidR="00907193">
        <w:rPr>
          <w:rFonts w:ascii="Arial" w:hAnsi="Arial" w:cs="Arial"/>
          <w:sz w:val="24"/>
          <w:szCs w:val="24"/>
        </w:rPr>
        <w:tab/>
        <w:t xml:space="preserve">In the instant proceedings, I find, and it is undisputed, that second defendant has not alleged and proved that it cancelled the partnership agreement. Second defendant rehearses what first defendant told it that first defendant had cancelled the partnership agreement. But first defendant </w:t>
      </w:r>
      <w:r w:rsidR="00997535">
        <w:rPr>
          <w:rFonts w:ascii="Arial" w:hAnsi="Arial" w:cs="Arial"/>
          <w:sz w:val="24"/>
          <w:szCs w:val="24"/>
        </w:rPr>
        <w:t xml:space="preserve">has not alleged and proved that it </w:t>
      </w:r>
      <w:r w:rsidR="00907193">
        <w:rPr>
          <w:rFonts w:ascii="Arial" w:hAnsi="Arial" w:cs="Arial"/>
          <w:sz w:val="24"/>
          <w:szCs w:val="24"/>
        </w:rPr>
        <w:t>cance</w:t>
      </w:r>
      <w:r w:rsidR="00C24A6C">
        <w:rPr>
          <w:rFonts w:ascii="Arial" w:hAnsi="Arial" w:cs="Arial"/>
          <w:sz w:val="24"/>
          <w:szCs w:val="24"/>
        </w:rPr>
        <w:t>lled the partnership agreement.</w:t>
      </w:r>
      <w:r w:rsidR="00907193">
        <w:rPr>
          <w:rFonts w:ascii="Arial" w:hAnsi="Arial" w:cs="Arial"/>
          <w:sz w:val="24"/>
          <w:szCs w:val="24"/>
        </w:rPr>
        <w:t xml:space="preserve"> All that second defendant placed before the court is that which first defendant informed second defendant about</w:t>
      </w:r>
      <w:r w:rsidR="00997535">
        <w:rPr>
          <w:rFonts w:ascii="Arial" w:hAnsi="Arial" w:cs="Arial"/>
          <w:sz w:val="24"/>
          <w:szCs w:val="24"/>
        </w:rPr>
        <w:t>,</w:t>
      </w:r>
      <w:r w:rsidR="00907193">
        <w:rPr>
          <w:rFonts w:ascii="Arial" w:hAnsi="Arial" w:cs="Arial"/>
          <w:sz w:val="24"/>
          <w:szCs w:val="24"/>
        </w:rPr>
        <w:t xml:space="preserve"> namely, that the partnershi</w:t>
      </w:r>
      <w:r w:rsidR="00C24A6C">
        <w:rPr>
          <w:rFonts w:ascii="Arial" w:hAnsi="Arial" w:cs="Arial"/>
          <w:sz w:val="24"/>
          <w:szCs w:val="24"/>
        </w:rPr>
        <w:t>p agreement has been cancelled.</w:t>
      </w:r>
      <w:r w:rsidR="00117BAF">
        <w:rPr>
          <w:rFonts w:ascii="Arial" w:hAnsi="Arial" w:cs="Arial"/>
          <w:sz w:val="24"/>
          <w:szCs w:val="24"/>
        </w:rPr>
        <w:t xml:space="preserve"> But that carries no weight</w:t>
      </w:r>
      <w:r w:rsidR="007C54D7">
        <w:rPr>
          <w:rFonts w:ascii="Arial" w:hAnsi="Arial" w:cs="Arial"/>
          <w:sz w:val="24"/>
          <w:szCs w:val="24"/>
        </w:rPr>
        <w:t>.</w:t>
      </w:r>
      <w:r w:rsidR="00117BAF">
        <w:rPr>
          <w:rFonts w:ascii="Arial" w:hAnsi="Arial" w:cs="Arial"/>
          <w:sz w:val="24"/>
          <w:szCs w:val="24"/>
        </w:rPr>
        <w:t xml:space="preserve"> </w:t>
      </w:r>
      <w:r w:rsidR="007C54D7">
        <w:rPr>
          <w:rFonts w:ascii="Arial" w:hAnsi="Arial" w:cs="Arial"/>
          <w:sz w:val="24"/>
          <w:szCs w:val="24"/>
        </w:rPr>
        <w:t xml:space="preserve">None </w:t>
      </w:r>
      <w:r w:rsidR="00907193">
        <w:rPr>
          <w:rFonts w:ascii="Arial" w:hAnsi="Arial" w:cs="Arial"/>
          <w:sz w:val="24"/>
          <w:szCs w:val="24"/>
        </w:rPr>
        <w:t>at all, particularly when plaintiff put in issue in his particulars of claim whether the cancella</w:t>
      </w:r>
      <w:r w:rsidR="00117BAF">
        <w:rPr>
          <w:rFonts w:ascii="Arial" w:hAnsi="Arial" w:cs="Arial"/>
          <w:sz w:val="24"/>
          <w:szCs w:val="24"/>
        </w:rPr>
        <w:t>tion was lawful. Plaintiff aver</w:t>
      </w:r>
      <w:r w:rsidR="00907193">
        <w:rPr>
          <w:rFonts w:ascii="Arial" w:hAnsi="Arial" w:cs="Arial"/>
          <w:sz w:val="24"/>
          <w:szCs w:val="24"/>
        </w:rPr>
        <w:t xml:space="preserve">s that </w:t>
      </w:r>
      <w:r w:rsidR="007C54D7">
        <w:rPr>
          <w:rFonts w:ascii="Arial" w:hAnsi="Arial" w:cs="Arial"/>
          <w:sz w:val="24"/>
          <w:szCs w:val="24"/>
        </w:rPr>
        <w:t>‘</w:t>
      </w:r>
      <w:r w:rsidR="00E8204B">
        <w:rPr>
          <w:rFonts w:ascii="Arial" w:hAnsi="Arial" w:cs="Arial"/>
          <w:sz w:val="24"/>
          <w:szCs w:val="24"/>
        </w:rPr>
        <w:t xml:space="preserve">First Defendant has without just cause and/or reason, repudiated the Partnership Agreement between the parties in that it on or about 14 February 2017 </w:t>
      </w:r>
      <w:r w:rsidR="00E8204B" w:rsidRPr="00E8204B">
        <w:rPr>
          <w:rFonts w:ascii="Arial" w:hAnsi="Arial" w:cs="Arial"/>
          <w:i/>
          <w:sz w:val="24"/>
          <w:szCs w:val="24"/>
        </w:rPr>
        <w:t>attempted</w:t>
      </w:r>
      <w:r w:rsidR="00E8204B">
        <w:rPr>
          <w:rFonts w:ascii="Arial" w:hAnsi="Arial" w:cs="Arial"/>
          <w:sz w:val="24"/>
          <w:szCs w:val="24"/>
        </w:rPr>
        <w:t xml:space="preserve"> to cancel the Partnership Agreement when it caused a letter of “Notice of Resiliation and Cancellation of Partnership Agreement” to be forwarded to the Plaintiff at a time when the construction contract was/is not yet completed</w:t>
      </w:r>
      <w:r w:rsidR="007C54D7">
        <w:rPr>
          <w:rFonts w:ascii="Arial" w:hAnsi="Arial" w:cs="Arial"/>
          <w:sz w:val="24"/>
          <w:szCs w:val="24"/>
        </w:rPr>
        <w:t>’</w:t>
      </w:r>
      <w:r w:rsidR="00E8204B">
        <w:rPr>
          <w:rFonts w:ascii="Arial" w:hAnsi="Arial" w:cs="Arial"/>
          <w:sz w:val="24"/>
          <w:szCs w:val="24"/>
        </w:rPr>
        <w:t>.  (Italicized for emphasis) First defendant, who is credited with cancellation of the partnership</w:t>
      </w:r>
      <w:r w:rsidR="00810628">
        <w:rPr>
          <w:rFonts w:ascii="Arial" w:hAnsi="Arial" w:cs="Arial"/>
          <w:sz w:val="24"/>
          <w:szCs w:val="24"/>
        </w:rPr>
        <w:t xml:space="preserve"> agreement</w:t>
      </w:r>
      <w:r w:rsidR="00E8204B">
        <w:rPr>
          <w:rFonts w:ascii="Arial" w:hAnsi="Arial" w:cs="Arial"/>
          <w:sz w:val="24"/>
          <w:szCs w:val="24"/>
        </w:rPr>
        <w:t>, has not taken part in these proceedings. First defendant has not answered plaintiff’s averment. First defendant has not given evidence which could have been tested in cross-examination about the cancellation of the partnership agreement.</w:t>
      </w:r>
    </w:p>
    <w:p w:rsidR="00E8204B" w:rsidRDefault="00E8204B" w:rsidP="006046C3">
      <w:pPr>
        <w:spacing w:after="0" w:line="360" w:lineRule="auto"/>
        <w:jc w:val="both"/>
        <w:rPr>
          <w:rFonts w:ascii="Arial" w:hAnsi="Arial" w:cs="Arial"/>
          <w:sz w:val="24"/>
          <w:szCs w:val="24"/>
        </w:rPr>
      </w:pPr>
    </w:p>
    <w:p w:rsidR="00E8204B" w:rsidRDefault="00012125" w:rsidP="006046C3">
      <w:pPr>
        <w:spacing w:after="0" w:line="360" w:lineRule="auto"/>
        <w:jc w:val="both"/>
        <w:rPr>
          <w:rFonts w:ascii="Arial" w:hAnsi="Arial" w:cs="Arial"/>
          <w:sz w:val="24"/>
          <w:szCs w:val="24"/>
        </w:rPr>
      </w:pPr>
      <w:r>
        <w:rPr>
          <w:rFonts w:ascii="Arial" w:hAnsi="Arial" w:cs="Arial"/>
          <w:sz w:val="24"/>
          <w:szCs w:val="24"/>
        </w:rPr>
        <w:lastRenderedPageBreak/>
        <w:t>[27</w:t>
      </w:r>
      <w:r w:rsidR="00E8204B">
        <w:rPr>
          <w:rFonts w:ascii="Arial" w:hAnsi="Arial" w:cs="Arial"/>
          <w:sz w:val="24"/>
          <w:szCs w:val="24"/>
        </w:rPr>
        <w:t>]</w:t>
      </w:r>
      <w:r w:rsidR="00E8204B">
        <w:rPr>
          <w:rFonts w:ascii="Arial" w:hAnsi="Arial" w:cs="Arial"/>
          <w:sz w:val="24"/>
          <w:szCs w:val="24"/>
        </w:rPr>
        <w:tab/>
        <w:t xml:space="preserve">Thus, we have only second </w:t>
      </w:r>
      <w:r w:rsidR="00997535">
        <w:rPr>
          <w:rFonts w:ascii="Arial" w:hAnsi="Arial" w:cs="Arial"/>
          <w:sz w:val="24"/>
          <w:szCs w:val="24"/>
        </w:rPr>
        <w:t>defendant’s parroting what, it s</w:t>
      </w:r>
      <w:r w:rsidR="00E8204B">
        <w:rPr>
          <w:rFonts w:ascii="Arial" w:hAnsi="Arial" w:cs="Arial"/>
          <w:sz w:val="24"/>
          <w:szCs w:val="24"/>
        </w:rPr>
        <w:t>ays, first defendant told it. Such evidence is irrelev</w:t>
      </w:r>
      <w:r w:rsidR="00117BAF">
        <w:rPr>
          <w:rFonts w:ascii="Arial" w:hAnsi="Arial" w:cs="Arial"/>
          <w:sz w:val="24"/>
          <w:szCs w:val="24"/>
        </w:rPr>
        <w:t>ant</w:t>
      </w:r>
      <w:r w:rsidR="00492D7F">
        <w:rPr>
          <w:rFonts w:ascii="Arial" w:hAnsi="Arial" w:cs="Arial"/>
          <w:sz w:val="24"/>
          <w:szCs w:val="24"/>
        </w:rPr>
        <w:t>:</w:t>
      </w:r>
      <w:r w:rsidR="00C24A6C">
        <w:rPr>
          <w:rFonts w:ascii="Arial" w:hAnsi="Arial" w:cs="Arial"/>
          <w:sz w:val="24"/>
          <w:szCs w:val="24"/>
        </w:rPr>
        <w:t xml:space="preserve"> It has no probative value.</w:t>
      </w:r>
      <w:r w:rsidR="00E8204B">
        <w:rPr>
          <w:rFonts w:ascii="Arial" w:hAnsi="Arial" w:cs="Arial"/>
          <w:sz w:val="24"/>
          <w:szCs w:val="24"/>
        </w:rPr>
        <w:t xml:space="preserve"> It counts for nothing.  As the Greek Philosopher Parmenides is said to have argued, </w:t>
      </w:r>
      <w:r w:rsidR="00E8204B" w:rsidRPr="00E8204B">
        <w:rPr>
          <w:rFonts w:ascii="Arial" w:hAnsi="Arial" w:cs="Arial"/>
          <w:i/>
          <w:sz w:val="24"/>
          <w:szCs w:val="24"/>
        </w:rPr>
        <w:t>ex nihilo nihil fit</w:t>
      </w:r>
      <w:r w:rsidR="00C24A6C">
        <w:rPr>
          <w:rFonts w:ascii="Arial" w:hAnsi="Arial" w:cs="Arial"/>
          <w:sz w:val="24"/>
          <w:szCs w:val="24"/>
        </w:rPr>
        <w:t>.</w:t>
      </w:r>
      <w:r w:rsidR="001867F4">
        <w:rPr>
          <w:rFonts w:ascii="Arial" w:hAnsi="Arial" w:cs="Arial"/>
          <w:sz w:val="24"/>
          <w:szCs w:val="24"/>
        </w:rPr>
        <w:t xml:space="preserve"> What second defendant tells the court is hearsay evidence through and through. I am surprised that such text book example of hearsay evidence is relied on by second</w:t>
      </w:r>
      <w:r w:rsidR="00BA427B">
        <w:rPr>
          <w:rFonts w:ascii="Arial" w:hAnsi="Arial" w:cs="Arial"/>
          <w:sz w:val="24"/>
          <w:szCs w:val="24"/>
        </w:rPr>
        <w:t xml:space="preserve"> defendant in these proceedings</w:t>
      </w:r>
      <w:r w:rsidR="001867F4">
        <w:rPr>
          <w:rFonts w:ascii="Arial" w:hAnsi="Arial" w:cs="Arial"/>
          <w:sz w:val="24"/>
          <w:szCs w:val="24"/>
        </w:rPr>
        <w:t>. Such evidence i</w:t>
      </w:r>
      <w:r w:rsidR="00117BAF">
        <w:rPr>
          <w:rFonts w:ascii="Arial" w:hAnsi="Arial" w:cs="Arial"/>
          <w:sz w:val="24"/>
          <w:szCs w:val="24"/>
        </w:rPr>
        <w:t>s inadmissible hearsay evidence</w:t>
      </w:r>
      <w:r w:rsidR="00492D7F">
        <w:rPr>
          <w:rFonts w:ascii="Arial" w:hAnsi="Arial" w:cs="Arial"/>
          <w:sz w:val="24"/>
          <w:szCs w:val="24"/>
        </w:rPr>
        <w:t>. It is</w:t>
      </w:r>
      <w:r w:rsidR="001867F4">
        <w:rPr>
          <w:rFonts w:ascii="Arial" w:hAnsi="Arial" w:cs="Arial"/>
          <w:sz w:val="24"/>
          <w:szCs w:val="24"/>
        </w:rPr>
        <w:t xml:space="preserve"> </w:t>
      </w:r>
      <w:r w:rsidR="007C54D7">
        <w:rPr>
          <w:rFonts w:ascii="Arial" w:hAnsi="Arial" w:cs="Arial"/>
          <w:sz w:val="24"/>
          <w:szCs w:val="24"/>
        </w:rPr>
        <w:t>irrelevant</w:t>
      </w:r>
      <w:r w:rsidR="00492D7F">
        <w:rPr>
          <w:rFonts w:ascii="Arial" w:hAnsi="Arial" w:cs="Arial"/>
          <w:sz w:val="24"/>
          <w:szCs w:val="24"/>
        </w:rPr>
        <w:t>.</w:t>
      </w:r>
      <w:r w:rsidR="001867F4">
        <w:rPr>
          <w:rFonts w:ascii="Arial" w:hAnsi="Arial" w:cs="Arial"/>
          <w:sz w:val="24"/>
          <w:szCs w:val="24"/>
        </w:rPr>
        <w:t xml:space="preserve"> It matters not that the letter of cancellation is filed </w:t>
      </w:r>
      <w:r w:rsidR="00BA427B">
        <w:rPr>
          <w:rFonts w:ascii="Arial" w:hAnsi="Arial" w:cs="Arial"/>
          <w:sz w:val="24"/>
          <w:szCs w:val="24"/>
        </w:rPr>
        <w:t>of record. But, as I have said</w:t>
      </w:r>
      <w:r w:rsidR="001867F4">
        <w:rPr>
          <w:rFonts w:ascii="Arial" w:hAnsi="Arial" w:cs="Arial"/>
          <w:sz w:val="24"/>
          <w:szCs w:val="24"/>
        </w:rPr>
        <w:t xml:space="preserve"> previously</w:t>
      </w:r>
      <w:r w:rsidR="00BA427B">
        <w:rPr>
          <w:rFonts w:ascii="Arial" w:hAnsi="Arial" w:cs="Arial"/>
          <w:sz w:val="24"/>
          <w:szCs w:val="24"/>
        </w:rPr>
        <w:t>,</w:t>
      </w:r>
      <w:r w:rsidR="001867F4">
        <w:rPr>
          <w:rFonts w:ascii="Arial" w:hAnsi="Arial" w:cs="Arial"/>
          <w:sz w:val="24"/>
          <w:szCs w:val="24"/>
        </w:rPr>
        <w:t xml:space="preserve"> plaintiff has put in issue the lawfulness and validity of the ‘attempt’ first defendant made to cancel the partnership agreement.</w:t>
      </w:r>
    </w:p>
    <w:p w:rsidR="001867F4" w:rsidRDefault="001867F4" w:rsidP="006046C3">
      <w:pPr>
        <w:spacing w:after="0" w:line="360" w:lineRule="auto"/>
        <w:jc w:val="both"/>
        <w:rPr>
          <w:rFonts w:ascii="Arial" w:hAnsi="Arial" w:cs="Arial"/>
          <w:sz w:val="24"/>
          <w:szCs w:val="24"/>
        </w:rPr>
      </w:pPr>
    </w:p>
    <w:p w:rsidR="00F36D7D" w:rsidRDefault="00012125" w:rsidP="006046C3">
      <w:pPr>
        <w:spacing w:after="0" w:line="360" w:lineRule="auto"/>
        <w:jc w:val="both"/>
        <w:rPr>
          <w:rFonts w:ascii="Arial" w:hAnsi="Arial" w:cs="Arial"/>
          <w:sz w:val="24"/>
          <w:szCs w:val="24"/>
        </w:rPr>
      </w:pPr>
      <w:r>
        <w:rPr>
          <w:rFonts w:ascii="Arial" w:hAnsi="Arial" w:cs="Arial"/>
          <w:sz w:val="24"/>
          <w:szCs w:val="24"/>
        </w:rPr>
        <w:t>[28</w:t>
      </w:r>
      <w:r w:rsidR="001867F4">
        <w:rPr>
          <w:rFonts w:ascii="Arial" w:hAnsi="Arial" w:cs="Arial"/>
          <w:sz w:val="24"/>
          <w:szCs w:val="24"/>
        </w:rPr>
        <w:t>]</w:t>
      </w:r>
      <w:r w:rsidR="001867F4">
        <w:rPr>
          <w:rFonts w:ascii="Arial" w:hAnsi="Arial" w:cs="Arial"/>
          <w:sz w:val="24"/>
          <w:szCs w:val="24"/>
        </w:rPr>
        <w:tab/>
        <w:t>We should not lose sight of the evidence that second defendant requested plaintiff to confirm what first defendant had informed second defendant that the partnershi</w:t>
      </w:r>
      <w:r w:rsidR="00C24A6C">
        <w:rPr>
          <w:rFonts w:ascii="Arial" w:hAnsi="Arial" w:cs="Arial"/>
          <w:sz w:val="24"/>
          <w:szCs w:val="24"/>
        </w:rPr>
        <w:t>p agreement had been cancelled.</w:t>
      </w:r>
      <w:r w:rsidR="001867F4">
        <w:rPr>
          <w:rFonts w:ascii="Arial" w:hAnsi="Arial" w:cs="Arial"/>
          <w:sz w:val="24"/>
          <w:szCs w:val="24"/>
        </w:rPr>
        <w:t xml:space="preserve"> Up to the date summons was served and beyond</w:t>
      </w:r>
      <w:r w:rsidR="00492D7F">
        <w:rPr>
          <w:rFonts w:ascii="Arial" w:hAnsi="Arial" w:cs="Arial"/>
          <w:sz w:val="24"/>
          <w:szCs w:val="24"/>
        </w:rPr>
        <w:t xml:space="preserve"> – </w:t>
      </w:r>
      <w:r w:rsidR="001867F4">
        <w:rPr>
          <w:rFonts w:ascii="Arial" w:hAnsi="Arial" w:cs="Arial"/>
          <w:sz w:val="24"/>
          <w:szCs w:val="24"/>
        </w:rPr>
        <w:t>up to the end of the trial</w:t>
      </w:r>
      <w:r w:rsidR="00492D7F">
        <w:rPr>
          <w:rFonts w:ascii="Arial" w:hAnsi="Arial" w:cs="Arial"/>
          <w:sz w:val="24"/>
          <w:szCs w:val="24"/>
        </w:rPr>
        <w:t xml:space="preserve"> –</w:t>
      </w:r>
      <w:r w:rsidR="001867F4">
        <w:rPr>
          <w:rFonts w:ascii="Arial" w:hAnsi="Arial" w:cs="Arial"/>
          <w:sz w:val="24"/>
          <w:szCs w:val="24"/>
        </w:rPr>
        <w:t xml:space="preserve"> second defendant had received no such confirmation f</w:t>
      </w:r>
      <w:r w:rsidR="00BA427B">
        <w:rPr>
          <w:rFonts w:ascii="Arial" w:hAnsi="Arial" w:cs="Arial"/>
          <w:sz w:val="24"/>
          <w:szCs w:val="24"/>
        </w:rPr>
        <w:t>rom plaintiff.</w:t>
      </w:r>
      <w:r w:rsidR="001867F4">
        <w:rPr>
          <w:rFonts w:ascii="Arial" w:hAnsi="Arial" w:cs="Arial"/>
          <w:sz w:val="24"/>
          <w:szCs w:val="24"/>
        </w:rPr>
        <w:t xml:space="preserve"> </w:t>
      </w:r>
      <w:r w:rsidR="00BA427B">
        <w:rPr>
          <w:rFonts w:ascii="Arial" w:hAnsi="Arial" w:cs="Arial"/>
          <w:sz w:val="24"/>
          <w:szCs w:val="24"/>
        </w:rPr>
        <w:t xml:space="preserve">Upon </w:t>
      </w:r>
      <w:r w:rsidR="001867F4">
        <w:rPr>
          <w:rFonts w:ascii="Arial" w:hAnsi="Arial" w:cs="Arial"/>
          <w:sz w:val="24"/>
          <w:szCs w:val="24"/>
        </w:rPr>
        <w:t>what legal basis then did second defendant</w:t>
      </w:r>
      <w:r w:rsidR="00BA427B">
        <w:rPr>
          <w:rFonts w:ascii="Arial" w:hAnsi="Arial" w:cs="Arial"/>
          <w:sz w:val="24"/>
          <w:szCs w:val="24"/>
        </w:rPr>
        <w:t xml:space="preserve"> assume that what second defendant </w:t>
      </w:r>
      <w:r w:rsidR="001867F4">
        <w:rPr>
          <w:rFonts w:ascii="Arial" w:hAnsi="Arial" w:cs="Arial"/>
          <w:sz w:val="24"/>
          <w:szCs w:val="24"/>
        </w:rPr>
        <w:t>had informed it was the truth</w:t>
      </w:r>
      <w:r w:rsidR="00492D7F">
        <w:rPr>
          <w:rFonts w:ascii="Arial" w:hAnsi="Arial" w:cs="Arial"/>
          <w:sz w:val="24"/>
          <w:szCs w:val="24"/>
        </w:rPr>
        <w:t>,</w:t>
      </w:r>
      <w:r w:rsidR="001867F4">
        <w:rPr>
          <w:rFonts w:ascii="Arial" w:hAnsi="Arial" w:cs="Arial"/>
          <w:sz w:val="24"/>
          <w:szCs w:val="24"/>
        </w:rPr>
        <w:t xml:space="preserve"> and</w:t>
      </w:r>
      <w:r w:rsidR="00117BAF">
        <w:rPr>
          <w:rFonts w:ascii="Arial" w:hAnsi="Arial" w:cs="Arial"/>
          <w:sz w:val="24"/>
          <w:szCs w:val="24"/>
        </w:rPr>
        <w:t xml:space="preserve"> therefore</w:t>
      </w:r>
      <w:r w:rsidR="00492D7F">
        <w:rPr>
          <w:rFonts w:ascii="Arial" w:hAnsi="Arial" w:cs="Arial"/>
          <w:sz w:val="24"/>
          <w:szCs w:val="24"/>
        </w:rPr>
        <w:t>,</w:t>
      </w:r>
      <w:r w:rsidR="00F36D7D">
        <w:rPr>
          <w:rFonts w:ascii="Arial" w:hAnsi="Arial" w:cs="Arial"/>
          <w:sz w:val="24"/>
          <w:szCs w:val="24"/>
        </w:rPr>
        <w:t xml:space="preserve"> capable o</w:t>
      </w:r>
      <w:r w:rsidR="00C24A6C">
        <w:rPr>
          <w:rFonts w:ascii="Arial" w:hAnsi="Arial" w:cs="Arial"/>
          <w:sz w:val="24"/>
          <w:szCs w:val="24"/>
        </w:rPr>
        <w:t>f carrying consequences in law.</w:t>
      </w:r>
      <w:r w:rsidR="00F36D7D">
        <w:rPr>
          <w:rFonts w:ascii="Arial" w:hAnsi="Arial" w:cs="Arial"/>
          <w:sz w:val="24"/>
          <w:szCs w:val="24"/>
        </w:rPr>
        <w:t xml:space="preserve"> I find that there is no legal basis for such assumption capable of e</w:t>
      </w:r>
      <w:r w:rsidR="00C24A6C">
        <w:rPr>
          <w:rFonts w:ascii="Arial" w:hAnsi="Arial" w:cs="Arial"/>
          <w:sz w:val="24"/>
          <w:szCs w:val="24"/>
        </w:rPr>
        <w:t>ngendering legal consequences, a</w:t>
      </w:r>
      <w:r w:rsidR="00F36D7D">
        <w:rPr>
          <w:rFonts w:ascii="Arial" w:hAnsi="Arial" w:cs="Arial"/>
          <w:sz w:val="24"/>
          <w:szCs w:val="24"/>
        </w:rPr>
        <w:t>s Mr Mouton submitted, second defendant received no confirmation from plaintiff.</w:t>
      </w:r>
    </w:p>
    <w:p w:rsidR="00012125" w:rsidRDefault="00012125" w:rsidP="006046C3">
      <w:pPr>
        <w:spacing w:after="0" w:line="360" w:lineRule="auto"/>
        <w:jc w:val="both"/>
        <w:rPr>
          <w:rFonts w:ascii="Arial" w:hAnsi="Arial" w:cs="Arial"/>
          <w:sz w:val="24"/>
          <w:szCs w:val="24"/>
        </w:rPr>
      </w:pPr>
    </w:p>
    <w:p w:rsidR="00F36D7D" w:rsidRDefault="00012125" w:rsidP="006046C3">
      <w:pPr>
        <w:spacing w:after="0" w:line="360" w:lineRule="auto"/>
        <w:jc w:val="both"/>
        <w:rPr>
          <w:rFonts w:ascii="Arial" w:hAnsi="Arial" w:cs="Arial"/>
          <w:sz w:val="24"/>
          <w:szCs w:val="24"/>
        </w:rPr>
      </w:pPr>
      <w:r>
        <w:rPr>
          <w:rFonts w:ascii="Arial" w:hAnsi="Arial" w:cs="Arial"/>
          <w:sz w:val="24"/>
          <w:szCs w:val="24"/>
        </w:rPr>
        <w:t>[29</w:t>
      </w:r>
      <w:r w:rsidR="00F36D7D">
        <w:rPr>
          <w:rFonts w:ascii="Arial" w:hAnsi="Arial" w:cs="Arial"/>
          <w:sz w:val="24"/>
          <w:szCs w:val="24"/>
        </w:rPr>
        <w:t>]</w:t>
      </w:r>
      <w:r w:rsidR="00F36D7D">
        <w:rPr>
          <w:rFonts w:ascii="Arial" w:hAnsi="Arial" w:cs="Arial"/>
          <w:sz w:val="24"/>
          <w:szCs w:val="24"/>
        </w:rPr>
        <w:tab/>
        <w:t>It follows inexorably that plaintiff’s averment in the pleadings that the partnership agreement is not lawfully cancelled stands unchallenged at</w:t>
      </w:r>
      <w:r w:rsidR="00C24A6C">
        <w:rPr>
          <w:rFonts w:ascii="Arial" w:hAnsi="Arial" w:cs="Arial"/>
          <w:sz w:val="24"/>
          <w:szCs w:val="24"/>
        </w:rPr>
        <w:t xml:space="preserve"> the close of plaintiff’s case.</w:t>
      </w:r>
      <w:r w:rsidR="000F01CA">
        <w:rPr>
          <w:rFonts w:ascii="Arial" w:hAnsi="Arial" w:cs="Arial"/>
          <w:sz w:val="24"/>
          <w:szCs w:val="24"/>
        </w:rPr>
        <w:t xml:space="preserve"> The conc</w:t>
      </w:r>
      <w:r w:rsidR="00071519">
        <w:rPr>
          <w:rFonts w:ascii="Arial" w:hAnsi="Arial" w:cs="Arial"/>
          <w:sz w:val="24"/>
          <w:szCs w:val="24"/>
        </w:rPr>
        <w:t>lusion is</w:t>
      </w:r>
      <w:r w:rsidR="00492D7F">
        <w:rPr>
          <w:rFonts w:ascii="Arial" w:hAnsi="Arial" w:cs="Arial"/>
          <w:sz w:val="24"/>
          <w:szCs w:val="24"/>
        </w:rPr>
        <w:t>,</w:t>
      </w:r>
      <w:r w:rsidR="000F01CA">
        <w:rPr>
          <w:rFonts w:ascii="Arial" w:hAnsi="Arial" w:cs="Arial"/>
          <w:sz w:val="24"/>
          <w:szCs w:val="24"/>
        </w:rPr>
        <w:t xml:space="preserve"> therefore</w:t>
      </w:r>
      <w:r w:rsidR="00492D7F">
        <w:rPr>
          <w:rFonts w:ascii="Arial" w:hAnsi="Arial" w:cs="Arial"/>
          <w:sz w:val="24"/>
          <w:szCs w:val="24"/>
        </w:rPr>
        <w:t>,</w:t>
      </w:r>
      <w:r w:rsidR="000F01CA">
        <w:rPr>
          <w:rFonts w:ascii="Arial" w:hAnsi="Arial" w:cs="Arial"/>
          <w:sz w:val="24"/>
          <w:szCs w:val="24"/>
        </w:rPr>
        <w:t xml:space="preserve"> i</w:t>
      </w:r>
      <w:r w:rsidR="00071519">
        <w:rPr>
          <w:rFonts w:ascii="Arial" w:hAnsi="Arial" w:cs="Arial"/>
          <w:sz w:val="24"/>
          <w:szCs w:val="24"/>
        </w:rPr>
        <w:t>nescapable that</w:t>
      </w:r>
      <w:r w:rsidR="00492D7F">
        <w:rPr>
          <w:rFonts w:ascii="Arial" w:hAnsi="Arial" w:cs="Arial"/>
          <w:sz w:val="24"/>
          <w:szCs w:val="24"/>
        </w:rPr>
        <w:t>,</w:t>
      </w:r>
      <w:r w:rsidR="00F36D7D">
        <w:rPr>
          <w:rFonts w:ascii="Arial" w:hAnsi="Arial" w:cs="Arial"/>
          <w:sz w:val="24"/>
          <w:szCs w:val="24"/>
        </w:rPr>
        <w:t xml:space="preserve"> as Mr Mouton submitted, the partnership agreement has not lawfully been </w:t>
      </w:r>
      <w:r w:rsidR="00C24A6C">
        <w:rPr>
          <w:rFonts w:ascii="Arial" w:hAnsi="Arial" w:cs="Arial"/>
          <w:sz w:val="24"/>
          <w:szCs w:val="24"/>
        </w:rPr>
        <w:t xml:space="preserve">cancelled. </w:t>
      </w:r>
      <w:r w:rsidR="00EC0710">
        <w:rPr>
          <w:rFonts w:ascii="Arial" w:hAnsi="Arial" w:cs="Arial"/>
          <w:sz w:val="24"/>
          <w:szCs w:val="24"/>
        </w:rPr>
        <w:t>Consequently, I accept plaintiff’s averment that plaintiff has not accepted repudiation of the partnership agreement and continues to hold the defendants to the partnership agreement.</w:t>
      </w:r>
    </w:p>
    <w:p w:rsidR="00F36D7D" w:rsidRDefault="00F36D7D" w:rsidP="006046C3">
      <w:pPr>
        <w:spacing w:after="0" w:line="360" w:lineRule="auto"/>
        <w:jc w:val="both"/>
        <w:rPr>
          <w:rFonts w:ascii="Arial" w:hAnsi="Arial" w:cs="Arial"/>
          <w:sz w:val="24"/>
          <w:szCs w:val="24"/>
        </w:rPr>
      </w:pPr>
    </w:p>
    <w:p w:rsidR="00F36D7D" w:rsidRPr="008F0B27" w:rsidRDefault="008F0B27" w:rsidP="008F0B27">
      <w:pPr>
        <w:spacing w:after="0" w:line="360" w:lineRule="auto"/>
        <w:jc w:val="both"/>
        <w:rPr>
          <w:rFonts w:ascii="Arial" w:hAnsi="Arial" w:cs="Arial"/>
          <w:sz w:val="24"/>
          <w:szCs w:val="24"/>
          <w:u w:val="single"/>
        </w:rPr>
      </w:pPr>
      <w:r>
        <w:rPr>
          <w:rFonts w:ascii="Arial" w:hAnsi="Arial" w:cs="Arial"/>
          <w:sz w:val="24"/>
          <w:szCs w:val="24"/>
        </w:rPr>
        <w:t>(d)</w:t>
      </w:r>
      <w:r w:rsidRPr="008F0B27">
        <w:rPr>
          <w:rFonts w:ascii="Arial" w:hAnsi="Arial" w:cs="Arial"/>
          <w:sz w:val="24"/>
          <w:szCs w:val="24"/>
        </w:rPr>
        <w:tab/>
      </w:r>
      <w:r w:rsidR="00F36D7D" w:rsidRPr="008F0B27">
        <w:rPr>
          <w:rFonts w:ascii="Arial" w:hAnsi="Arial" w:cs="Arial"/>
          <w:sz w:val="24"/>
          <w:szCs w:val="24"/>
          <w:u w:val="single"/>
        </w:rPr>
        <w:t>Did plaintiff carry out its obligation under the partnership agreement</w:t>
      </w:r>
      <w:r w:rsidR="00F36D7D" w:rsidRPr="008F0B27">
        <w:rPr>
          <w:rFonts w:ascii="Arial" w:hAnsi="Arial" w:cs="Arial"/>
          <w:sz w:val="24"/>
          <w:szCs w:val="24"/>
        </w:rPr>
        <w:t>?</w:t>
      </w:r>
    </w:p>
    <w:p w:rsidR="00F36D7D" w:rsidRDefault="00F36D7D" w:rsidP="006046C3">
      <w:pPr>
        <w:spacing w:after="0" w:line="360" w:lineRule="auto"/>
        <w:jc w:val="both"/>
        <w:rPr>
          <w:rFonts w:ascii="Arial" w:hAnsi="Arial" w:cs="Arial"/>
          <w:sz w:val="24"/>
          <w:szCs w:val="24"/>
        </w:rPr>
      </w:pPr>
    </w:p>
    <w:p w:rsidR="006825C6" w:rsidRDefault="00012125" w:rsidP="006046C3">
      <w:pPr>
        <w:spacing w:after="0" w:line="360" w:lineRule="auto"/>
        <w:jc w:val="both"/>
        <w:rPr>
          <w:rFonts w:ascii="Arial" w:hAnsi="Arial" w:cs="Arial"/>
          <w:sz w:val="24"/>
          <w:szCs w:val="24"/>
        </w:rPr>
      </w:pPr>
      <w:r>
        <w:rPr>
          <w:rFonts w:ascii="Arial" w:hAnsi="Arial" w:cs="Arial"/>
          <w:sz w:val="24"/>
          <w:szCs w:val="24"/>
        </w:rPr>
        <w:t>[30</w:t>
      </w:r>
      <w:r w:rsidR="00F36D7D">
        <w:rPr>
          <w:rFonts w:ascii="Arial" w:hAnsi="Arial" w:cs="Arial"/>
          <w:sz w:val="24"/>
          <w:szCs w:val="24"/>
        </w:rPr>
        <w:t>]</w:t>
      </w:r>
      <w:r w:rsidR="00F36D7D">
        <w:rPr>
          <w:rFonts w:ascii="Arial" w:hAnsi="Arial" w:cs="Arial"/>
          <w:sz w:val="24"/>
          <w:szCs w:val="24"/>
        </w:rPr>
        <w:tab/>
        <w:t xml:space="preserve">I accept plaintiff’s evidence that </w:t>
      </w:r>
      <w:r w:rsidR="000F01CA">
        <w:rPr>
          <w:rFonts w:ascii="Arial" w:hAnsi="Arial" w:cs="Arial"/>
          <w:sz w:val="24"/>
          <w:szCs w:val="24"/>
        </w:rPr>
        <w:t>plaintiff</w:t>
      </w:r>
      <w:r w:rsidR="00071519">
        <w:rPr>
          <w:rFonts w:ascii="Arial" w:hAnsi="Arial" w:cs="Arial"/>
          <w:sz w:val="24"/>
          <w:szCs w:val="24"/>
        </w:rPr>
        <w:t>, for all intent</w:t>
      </w:r>
      <w:r w:rsidR="00F36D7D">
        <w:rPr>
          <w:rFonts w:ascii="Arial" w:hAnsi="Arial" w:cs="Arial"/>
          <w:sz w:val="24"/>
          <w:szCs w:val="24"/>
        </w:rPr>
        <w:t>s and purposes, carried out his obligation un</w:t>
      </w:r>
      <w:r w:rsidR="00C24A6C">
        <w:rPr>
          <w:rFonts w:ascii="Arial" w:hAnsi="Arial" w:cs="Arial"/>
          <w:sz w:val="24"/>
          <w:szCs w:val="24"/>
        </w:rPr>
        <w:t xml:space="preserve">der the partnership agreement. </w:t>
      </w:r>
      <w:r w:rsidR="00F36D7D">
        <w:rPr>
          <w:rFonts w:ascii="Arial" w:hAnsi="Arial" w:cs="Arial"/>
          <w:sz w:val="24"/>
          <w:szCs w:val="24"/>
        </w:rPr>
        <w:t>On the facts, as Mr Mouton submitted, plaintiff duly supplied all the materials and labour in respect of the construction of the</w:t>
      </w:r>
      <w:r w:rsidR="00F012E1">
        <w:rPr>
          <w:rFonts w:ascii="Arial" w:hAnsi="Arial" w:cs="Arial"/>
          <w:sz w:val="24"/>
          <w:szCs w:val="24"/>
        </w:rPr>
        <w:t xml:space="preserve"> first</w:t>
      </w:r>
      <w:r w:rsidR="00C24A6C">
        <w:rPr>
          <w:rFonts w:ascii="Arial" w:hAnsi="Arial" w:cs="Arial"/>
          <w:sz w:val="24"/>
          <w:szCs w:val="24"/>
        </w:rPr>
        <w:t xml:space="preserve"> two houses.</w:t>
      </w:r>
      <w:r w:rsidR="00F36D7D">
        <w:rPr>
          <w:rFonts w:ascii="Arial" w:hAnsi="Arial" w:cs="Arial"/>
          <w:sz w:val="24"/>
          <w:szCs w:val="24"/>
        </w:rPr>
        <w:t xml:space="preserve"> An amount of N$159 620 was deducted from </w:t>
      </w:r>
      <w:r w:rsidR="00F36D7D">
        <w:rPr>
          <w:rFonts w:ascii="Arial" w:hAnsi="Arial" w:cs="Arial"/>
          <w:sz w:val="24"/>
          <w:szCs w:val="24"/>
        </w:rPr>
        <w:lastRenderedPageBreak/>
        <w:t>monies that should have be</w:t>
      </w:r>
      <w:r w:rsidR="000F01CA">
        <w:rPr>
          <w:rFonts w:ascii="Arial" w:hAnsi="Arial" w:cs="Arial"/>
          <w:sz w:val="24"/>
          <w:szCs w:val="24"/>
        </w:rPr>
        <w:t>en paid to him through Kempen–</w:t>
      </w:r>
      <w:r w:rsidR="00F36D7D">
        <w:rPr>
          <w:rFonts w:ascii="Arial" w:hAnsi="Arial" w:cs="Arial"/>
          <w:sz w:val="24"/>
          <w:szCs w:val="24"/>
        </w:rPr>
        <w:t>Maske</w:t>
      </w:r>
      <w:r w:rsidR="00A475D8">
        <w:rPr>
          <w:rFonts w:ascii="Arial" w:hAnsi="Arial" w:cs="Arial"/>
          <w:sz w:val="24"/>
          <w:szCs w:val="24"/>
        </w:rPr>
        <w:t xml:space="preserve"> Legal Practitioner</w:t>
      </w:r>
      <w:r w:rsidR="004E0B6B">
        <w:rPr>
          <w:rFonts w:ascii="Arial" w:hAnsi="Arial" w:cs="Arial"/>
          <w:sz w:val="24"/>
          <w:szCs w:val="24"/>
        </w:rPr>
        <w:t>s</w:t>
      </w:r>
      <w:r w:rsidR="00F36D7D">
        <w:rPr>
          <w:rFonts w:ascii="Arial" w:hAnsi="Arial" w:cs="Arial"/>
          <w:sz w:val="24"/>
          <w:szCs w:val="24"/>
        </w:rPr>
        <w:t xml:space="preserve">. On that score, I accept plaintiff’s version that he paid the suretyship amount </w:t>
      </w:r>
      <w:r w:rsidR="007669B4">
        <w:rPr>
          <w:rFonts w:ascii="Arial" w:hAnsi="Arial" w:cs="Arial"/>
          <w:sz w:val="24"/>
          <w:szCs w:val="24"/>
        </w:rPr>
        <w:t>because, as</w:t>
      </w:r>
      <w:r w:rsidR="00F36D7D">
        <w:rPr>
          <w:rFonts w:ascii="Arial" w:hAnsi="Arial" w:cs="Arial"/>
          <w:sz w:val="24"/>
          <w:szCs w:val="24"/>
        </w:rPr>
        <w:t xml:space="preserve"> </w:t>
      </w:r>
      <w:r w:rsidR="006825C6">
        <w:rPr>
          <w:rFonts w:ascii="Arial" w:hAnsi="Arial" w:cs="Arial"/>
          <w:sz w:val="24"/>
          <w:szCs w:val="24"/>
        </w:rPr>
        <w:t>Mr Mouton</w:t>
      </w:r>
      <w:r w:rsidR="007669B4">
        <w:rPr>
          <w:rFonts w:ascii="Arial" w:hAnsi="Arial" w:cs="Arial"/>
          <w:sz w:val="24"/>
          <w:szCs w:val="24"/>
        </w:rPr>
        <w:t xml:space="preserve"> argued,</w:t>
      </w:r>
      <w:r w:rsidR="006825C6">
        <w:rPr>
          <w:rFonts w:ascii="Arial" w:hAnsi="Arial" w:cs="Arial"/>
          <w:sz w:val="24"/>
          <w:szCs w:val="24"/>
        </w:rPr>
        <w:t xml:space="preserve"> the deduction</w:t>
      </w:r>
      <w:r w:rsidR="00F36D7D">
        <w:rPr>
          <w:rFonts w:ascii="Arial" w:hAnsi="Arial" w:cs="Arial"/>
          <w:sz w:val="24"/>
          <w:szCs w:val="24"/>
        </w:rPr>
        <w:t xml:space="preserve"> was made to </w:t>
      </w:r>
      <w:r w:rsidR="006825C6">
        <w:rPr>
          <w:rFonts w:ascii="Arial" w:hAnsi="Arial" w:cs="Arial"/>
          <w:sz w:val="24"/>
          <w:szCs w:val="24"/>
        </w:rPr>
        <w:t>defray</w:t>
      </w:r>
      <w:r w:rsidR="00196EB7">
        <w:rPr>
          <w:rFonts w:ascii="Arial" w:hAnsi="Arial" w:cs="Arial"/>
          <w:sz w:val="24"/>
          <w:szCs w:val="24"/>
        </w:rPr>
        <w:t xml:space="preserve"> the suretyship amount.</w:t>
      </w:r>
      <w:r w:rsidR="006825C6">
        <w:rPr>
          <w:rFonts w:ascii="Arial" w:hAnsi="Arial" w:cs="Arial"/>
          <w:sz w:val="24"/>
          <w:szCs w:val="24"/>
        </w:rPr>
        <w:t xml:space="preserve"> W</w:t>
      </w:r>
      <w:r w:rsidR="00F36D7D">
        <w:rPr>
          <w:rFonts w:ascii="Arial" w:hAnsi="Arial" w:cs="Arial"/>
          <w:sz w:val="24"/>
          <w:szCs w:val="24"/>
        </w:rPr>
        <w:t>ith</w:t>
      </w:r>
      <w:r w:rsidR="006825C6">
        <w:rPr>
          <w:rFonts w:ascii="Arial" w:hAnsi="Arial" w:cs="Arial"/>
          <w:sz w:val="24"/>
          <w:szCs w:val="24"/>
        </w:rPr>
        <w:t xml:space="preserve"> respect, Mr Kwala’s submission that there is no evidence that plaintiff paid the suretyship amount is therefore not supported by all the evidence placed before the court there</w:t>
      </w:r>
      <w:r w:rsidR="002B2849">
        <w:rPr>
          <w:rFonts w:ascii="Arial" w:hAnsi="Arial" w:cs="Arial"/>
          <w:sz w:val="24"/>
          <w:szCs w:val="24"/>
        </w:rPr>
        <w:t xml:space="preserve">anent.   That </w:t>
      </w:r>
      <w:r w:rsidR="006825C6">
        <w:rPr>
          <w:rFonts w:ascii="Arial" w:hAnsi="Arial" w:cs="Arial"/>
          <w:sz w:val="24"/>
          <w:szCs w:val="24"/>
        </w:rPr>
        <w:t>second defendant deducted the amount</w:t>
      </w:r>
      <w:r w:rsidR="002B2849">
        <w:rPr>
          <w:rFonts w:ascii="Arial" w:hAnsi="Arial" w:cs="Arial"/>
          <w:sz w:val="24"/>
          <w:szCs w:val="24"/>
        </w:rPr>
        <w:t xml:space="preserve"> to cover the suretyship amount</w:t>
      </w:r>
      <w:r w:rsidR="006825C6">
        <w:rPr>
          <w:rFonts w:ascii="Arial" w:hAnsi="Arial" w:cs="Arial"/>
          <w:sz w:val="24"/>
          <w:szCs w:val="24"/>
        </w:rPr>
        <w:t xml:space="preserve"> from monies due to plaintiff</w:t>
      </w:r>
      <w:r w:rsidR="002B2849">
        <w:rPr>
          <w:rFonts w:ascii="Arial" w:hAnsi="Arial" w:cs="Arial"/>
          <w:sz w:val="24"/>
          <w:szCs w:val="24"/>
        </w:rPr>
        <w:t xml:space="preserve"> is not disputed</w:t>
      </w:r>
      <w:r w:rsidR="006825C6">
        <w:rPr>
          <w:rFonts w:ascii="Arial" w:hAnsi="Arial" w:cs="Arial"/>
          <w:sz w:val="24"/>
          <w:szCs w:val="24"/>
        </w:rPr>
        <w:t>. Th</w:t>
      </w:r>
      <w:r w:rsidR="00071519">
        <w:rPr>
          <w:rFonts w:ascii="Arial" w:hAnsi="Arial" w:cs="Arial"/>
          <w:sz w:val="24"/>
          <w:szCs w:val="24"/>
        </w:rPr>
        <w:t>ere is</w:t>
      </w:r>
      <w:r w:rsidR="008F0B27">
        <w:rPr>
          <w:rFonts w:ascii="Arial" w:hAnsi="Arial" w:cs="Arial"/>
          <w:sz w:val="24"/>
          <w:szCs w:val="24"/>
        </w:rPr>
        <w:t>,</w:t>
      </w:r>
      <w:r w:rsidR="002B2849">
        <w:rPr>
          <w:rFonts w:ascii="Arial" w:hAnsi="Arial" w:cs="Arial"/>
          <w:sz w:val="24"/>
          <w:szCs w:val="24"/>
        </w:rPr>
        <w:t xml:space="preserve"> therefore</w:t>
      </w:r>
      <w:r w:rsidR="008F0B27">
        <w:rPr>
          <w:rFonts w:ascii="Arial" w:hAnsi="Arial" w:cs="Arial"/>
          <w:sz w:val="24"/>
          <w:szCs w:val="24"/>
        </w:rPr>
        <w:t>,</w:t>
      </w:r>
      <w:r w:rsidR="002B2849">
        <w:rPr>
          <w:rFonts w:ascii="Arial" w:hAnsi="Arial" w:cs="Arial"/>
          <w:sz w:val="24"/>
          <w:szCs w:val="24"/>
        </w:rPr>
        <w:t xml:space="preserve"> no</w:t>
      </w:r>
      <w:r w:rsidR="006825C6">
        <w:rPr>
          <w:rFonts w:ascii="Arial" w:hAnsi="Arial" w:cs="Arial"/>
          <w:sz w:val="24"/>
          <w:szCs w:val="24"/>
        </w:rPr>
        <w:t xml:space="preserve"> real challenge to plaintiff’s</w:t>
      </w:r>
      <w:r w:rsidR="00C4136C">
        <w:rPr>
          <w:rFonts w:ascii="Arial" w:hAnsi="Arial" w:cs="Arial"/>
          <w:sz w:val="24"/>
          <w:szCs w:val="24"/>
        </w:rPr>
        <w:t xml:space="preserve"> straight forward</w:t>
      </w:r>
      <w:r w:rsidR="006825C6">
        <w:rPr>
          <w:rFonts w:ascii="Arial" w:hAnsi="Arial" w:cs="Arial"/>
          <w:sz w:val="24"/>
          <w:szCs w:val="24"/>
        </w:rPr>
        <w:t xml:space="preserve"> e</w:t>
      </w:r>
      <w:r w:rsidR="00C4136C">
        <w:rPr>
          <w:rFonts w:ascii="Arial" w:hAnsi="Arial" w:cs="Arial"/>
          <w:sz w:val="24"/>
          <w:szCs w:val="24"/>
        </w:rPr>
        <w:t>vidence that he paid the surety</w:t>
      </w:r>
      <w:r w:rsidR="006825C6">
        <w:rPr>
          <w:rFonts w:ascii="Arial" w:hAnsi="Arial" w:cs="Arial"/>
          <w:sz w:val="24"/>
          <w:szCs w:val="24"/>
        </w:rPr>
        <w:t xml:space="preserve">ship amount. It follows that plaintiff’s </w:t>
      </w:r>
      <w:r w:rsidR="001E1C27">
        <w:rPr>
          <w:rFonts w:ascii="Arial" w:hAnsi="Arial" w:cs="Arial"/>
          <w:sz w:val="24"/>
          <w:szCs w:val="24"/>
        </w:rPr>
        <w:t xml:space="preserve">pleading and </w:t>
      </w:r>
      <w:r w:rsidR="006825C6">
        <w:rPr>
          <w:rFonts w:ascii="Arial" w:hAnsi="Arial" w:cs="Arial"/>
          <w:sz w:val="24"/>
          <w:szCs w:val="24"/>
        </w:rPr>
        <w:t>evidence on the issue stand unchallenged at</w:t>
      </w:r>
      <w:r w:rsidR="00196EB7">
        <w:rPr>
          <w:rFonts w:ascii="Arial" w:hAnsi="Arial" w:cs="Arial"/>
          <w:sz w:val="24"/>
          <w:szCs w:val="24"/>
        </w:rPr>
        <w:t xml:space="preserve"> the close of plaintiff’s case.</w:t>
      </w:r>
      <w:r w:rsidR="002B2849">
        <w:rPr>
          <w:rFonts w:ascii="Arial" w:hAnsi="Arial" w:cs="Arial"/>
          <w:sz w:val="24"/>
          <w:szCs w:val="24"/>
        </w:rPr>
        <w:t xml:space="preserve"> How he pa</w:t>
      </w:r>
      <w:r w:rsidR="00196EB7">
        <w:rPr>
          <w:rFonts w:ascii="Arial" w:hAnsi="Arial" w:cs="Arial"/>
          <w:sz w:val="24"/>
          <w:szCs w:val="24"/>
        </w:rPr>
        <w:t>id the amount matters tuppence.</w:t>
      </w:r>
      <w:r w:rsidR="006825C6">
        <w:rPr>
          <w:rFonts w:ascii="Arial" w:hAnsi="Arial" w:cs="Arial"/>
          <w:sz w:val="24"/>
          <w:szCs w:val="24"/>
        </w:rPr>
        <w:t xml:space="preserve"> I hold that on the facts plaintiff’s obligation under the partnership agreement respecting the payment of the sure</w:t>
      </w:r>
      <w:r w:rsidR="00C24A6C">
        <w:rPr>
          <w:rFonts w:ascii="Arial" w:hAnsi="Arial" w:cs="Arial"/>
          <w:sz w:val="24"/>
          <w:szCs w:val="24"/>
        </w:rPr>
        <w:t xml:space="preserve">tyship amount was carried out. </w:t>
      </w:r>
      <w:r w:rsidR="006825C6">
        <w:rPr>
          <w:rFonts w:ascii="Arial" w:hAnsi="Arial" w:cs="Arial"/>
          <w:sz w:val="24"/>
          <w:szCs w:val="24"/>
        </w:rPr>
        <w:t xml:space="preserve">I accept Mr Mouton’s submission </w:t>
      </w:r>
      <w:r w:rsidR="00C4136C">
        <w:rPr>
          <w:rFonts w:ascii="Arial" w:hAnsi="Arial" w:cs="Arial"/>
          <w:sz w:val="24"/>
          <w:szCs w:val="24"/>
        </w:rPr>
        <w:t>on the point</w:t>
      </w:r>
      <w:r w:rsidR="006825C6">
        <w:rPr>
          <w:rFonts w:ascii="Arial" w:hAnsi="Arial" w:cs="Arial"/>
          <w:sz w:val="24"/>
          <w:szCs w:val="24"/>
        </w:rPr>
        <w:t>.</w:t>
      </w:r>
    </w:p>
    <w:p w:rsidR="00012125" w:rsidRDefault="00012125" w:rsidP="006046C3">
      <w:pPr>
        <w:spacing w:after="0" w:line="360" w:lineRule="auto"/>
        <w:jc w:val="both"/>
        <w:rPr>
          <w:rFonts w:ascii="Arial" w:hAnsi="Arial" w:cs="Arial"/>
          <w:sz w:val="24"/>
          <w:szCs w:val="24"/>
        </w:rPr>
      </w:pPr>
    </w:p>
    <w:p w:rsidR="006825C6" w:rsidRDefault="006825C6" w:rsidP="006046C3">
      <w:pPr>
        <w:spacing w:after="0" w:line="360" w:lineRule="auto"/>
        <w:jc w:val="both"/>
        <w:rPr>
          <w:rFonts w:ascii="Arial" w:hAnsi="Arial" w:cs="Arial"/>
          <w:sz w:val="24"/>
          <w:szCs w:val="24"/>
          <w:u w:val="single"/>
        </w:rPr>
      </w:pPr>
      <w:r>
        <w:rPr>
          <w:rFonts w:ascii="Arial" w:hAnsi="Arial" w:cs="Arial"/>
          <w:sz w:val="24"/>
          <w:szCs w:val="24"/>
        </w:rPr>
        <w:t>(e)</w:t>
      </w:r>
      <w:r>
        <w:rPr>
          <w:rFonts w:ascii="Arial" w:hAnsi="Arial" w:cs="Arial"/>
          <w:sz w:val="24"/>
          <w:szCs w:val="24"/>
        </w:rPr>
        <w:tab/>
      </w:r>
      <w:r w:rsidRPr="006825C6">
        <w:rPr>
          <w:rFonts w:ascii="Arial" w:hAnsi="Arial" w:cs="Arial"/>
          <w:sz w:val="24"/>
          <w:szCs w:val="24"/>
          <w:u w:val="single"/>
        </w:rPr>
        <w:t>Conclusion</w:t>
      </w:r>
    </w:p>
    <w:p w:rsidR="006650D8" w:rsidRDefault="006650D8" w:rsidP="006046C3">
      <w:pPr>
        <w:spacing w:after="0" w:line="360" w:lineRule="auto"/>
        <w:jc w:val="both"/>
        <w:rPr>
          <w:rFonts w:ascii="Arial" w:hAnsi="Arial" w:cs="Arial"/>
          <w:sz w:val="24"/>
          <w:szCs w:val="24"/>
        </w:rPr>
      </w:pPr>
    </w:p>
    <w:p w:rsidR="006650D8" w:rsidRDefault="00012125" w:rsidP="006046C3">
      <w:pPr>
        <w:spacing w:after="0" w:line="360" w:lineRule="auto"/>
        <w:jc w:val="both"/>
        <w:rPr>
          <w:rFonts w:ascii="Arial" w:hAnsi="Arial" w:cs="Arial"/>
          <w:sz w:val="24"/>
          <w:szCs w:val="24"/>
        </w:rPr>
      </w:pPr>
      <w:r>
        <w:rPr>
          <w:rFonts w:ascii="Arial" w:hAnsi="Arial" w:cs="Arial"/>
          <w:sz w:val="24"/>
          <w:szCs w:val="24"/>
        </w:rPr>
        <w:t>[31</w:t>
      </w:r>
      <w:r w:rsidR="006650D8">
        <w:rPr>
          <w:rFonts w:ascii="Arial" w:hAnsi="Arial" w:cs="Arial"/>
          <w:sz w:val="24"/>
          <w:szCs w:val="24"/>
        </w:rPr>
        <w:t>]</w:t>
      </w:r>
      <w:r w:rsidR="006650D8">
        <w:rPr>
          <w:rFonts w:ascii="Arial" w:hAnsi="Arial" w:cs="Arial"/>
          <w:sz w:val="24"/>
          <w:szCs w:val="24"/>
        </w:rPr>
        <w:tab/>
        <w:t xml:space="preserve">It follows reasonably and inevitably that as a matter of course, second defendant had no good reason </w:t>
      </w:r>
      <w:r w:rsidR="00C4136C">
        <w:rPr>
          <w:rFonts w:ascii="Arial" w:hAnsi="Arial" w:cs="Arial"/>
          <w:sz w:val="24"/>
          <w:szCs w:val="24"/>
        </w:rPr>
        <w:t>in</w:t>
      </w:r>
      <w:r w:rsidR="006650D8">
        <w:rPr>
          <w:rFonts w:ascii="Arial" w:hAnsi="Arial" w:cs="Arial"/>
          <w:sz w:val="24"/>
          <w:szCs w:val="24"/>
        </w:rPr>
        <w:t xml:space="preserve"> law to act contrary to its aforementioned obligation u</w:t>
      </w:r>
      <w:r w:rsidR="00196EB7">
        <w:rPr>
          <w:rFonts w:ascii="Arial" w:hAnsi="Arial" w:cs="Arial"/>
          <w:sz w:val="24"/>
          <w:szCs w:val="24"/>
        </w:rPr>
        <w:t>nder the partnership agreement.</w:t>
      </w:r>
      <w:r w:rsidR="006650D8">
        <w:rPr>
          <w:rFonts w:ascii="Arial" w:hAnsi="Arial" w:cs="Arial"/>
          <w:sz w:val="24"/>
          <w:szCs w:val="24"/>
        </w:rPr>
        <w:t xml:space="preserve"> Moreover</w:t>
      </w:r>
      <w:r w:rsidR="00C4136C">
        <w:rPr>
          <w:rFonts w:ascii="Arial" w:hAnsi="Arial" w:cs="Arial"/>
          <w:sz w:val="24"/>
          <w:szCs w:val="24"/>
        </w:rPr>
        <w:t>,</w:t>
      </w:r>
      <w:r w:rsidR="006650D8">
        <w:rPr>
          <w:rFonts w:ascii="Arial" w:hAnsi="Arial" w:cs="Arial"/>
          <w:sz w:val="24"/>
          <w:szCs w:val="24"/>
        </w:rPr>
        <w:t xml:space="preserve"> second defe</w:t>
      </w:r>
      <w:r w:rsidR="00071519">
        <w:rPr>
          <w:rFonts w:ascii="Arial" w:hAnsi="Arial" w:cs="Arial"/>
          <w:sz w:val="24"/>
          <w:szCs w:val="24"/>
        </w:rPr>
        <w:t>ndant did not act in good faith</w:t>
      </w:r>
      <w:r w:rsidR="008F0B27">
        <w:rPr>
          <w:rFonts w:ascii="Arial" w:hAnsi="Arial" w:cs="Arial"/>
          <w:sz w:val="24"/>
          <w:szCs w:val="24"/>
        </w:rPr>
        <w:t>;</w:t>
      </w:r>
      <w:r w:rsidR="006650D8">
        <w:rPr>
          <w:rFonts w:ascii="Arial" w:hAnsi="Arial" w:cs="Arial"/>
          <w:sz w:val="24"/>
          <w:szCs w:val="24"/>
        </w:rPr>
        <w:t xml:space="preserve"> but it has been recognized that good faith is applicable to all contracts. (</w:t>
      </w:r>
      <w:r w:rsidR="006650D8">
        <w:rPr>
          <w:rFonts w:ascii="Arial" w:hAnsi="Arial" w:cs="Arial"/>
          <w:i/>
          <w:sz w:val="24"/>
          <w:szCs w:val="24"/>
        </w:rPr>
        <w:t>Tuckers L</w:t>
      </w:r>
      <w:r w:rsidR="006650D8" w:rsidRPr="006650D8">
        <w:rPr>
          <w:rFonts w:ascii="Arial" w:hAnsi="Arial" w:cs="Arial"/>
          <w:i/>
          <w:sz w:val="24"/>
          <w:szCs w:val="24"/>
        </w:rPr>
        <w:t>and and</w:t>
      </w:r>
      <w:r w:rsidR="006650D8">
        <w:rPr>
          <w:rFonts w:ascii="Arial" w:hAnsi="Arial" w:cs="Arial"/>
          <w:sz w:val="24"/>
          <w:szCs w:val="24"/>
        </w:rPr>
        <w:t xml:space="preserve"> </w:t>
      </w:r>
      <w:r w:rsidR="006650D8" w:rsidRPr="006650D8">
        <w:rPr>
          <w:rFonts w:ascii="Arial" w:hAnsi="Arial" w:cs="Arial"/>
          <w:i/>
          <w:sz w:val="24"/>
          <w:szCs w:val="24"/>
        </w:rPr>
        <w:t>Development Corp (Pty) Ltd v Hovis</w:t>
      </w:r>
      <w:r w:rsidR="006650D8">
        <w:rPr>
          <w:rFonts w:ascii="Arial" w:hAnsi="Arial" w:cs="Arial"/>
          <w:sz w:val="24"/>
          <w:szCs w:val="24"/>
        </w:rPr>
        <w:t xml:space="preserve"> 1980 (1) SA 645 (A) at 651C –</w:t>
      </w:r>
      <w:r w:rsidR="00E2595B">
        <w:rPr>
          <w:rFonts w:ascii="Arial" w:hAnsi="Arial" w:cs="Arial"/>
          <w:sz w:val="24"/>
          <w:szCs w:val="24"/>
        </w:rPr>
        <w:t xml:space="preserve"> </w:t>
      </w:r>
      <w:r w:rsidR="006650D8">
        <w:rPr>
          <w:rFonts w:ascii="Arial" w:hAnsi="Arial" w:cs="Arial"/>
          <w:sz w:val="24"/>
          <w:szCs w:val="24"/>
        </w:rPr>
        <w:t xml:space="preserve">652G; </w:t>
      </w:r>
      <w:r w:rsidR="006650D8" w:rsidRPr="006650D8">
        <w:rPr>
          <w:rFonts w:ascii="Arial" w:hAnsi="Arial" w:cs="Arial"/>
          <w:i/>
          <w:sz w:val="24"/>
          <w:szCs w:val="24"/>
        </w:rPr>
        <w:t>Mutual and Federal Insurance Co Ltd v Ondtshoorn Municipality</w:t>
      </w:r>
      <w:r w:rsidR="00B31A18">
        <w:rPr>
          <w:rFonts w:ascii="Arial" w:hAnsi="Arial" w:cs="Arial"/>
          <w:sz w:val="24"/>
          <w:szCs w:val="24"/>
        </w:rPr>
        <w:t xml:space="preserve"> 1985 (I</w:t>
      </w:r>
      <w:r w:rsidR="006650D8">
        <w:rPr>
          <w:rFonts w:ascii="Arial" w:hAnsi="Arial" w:cs="Arial"/>
          <w:sz w:val="24"/>
          <w:szCs w:val="24"/>
        </w:rPr>
        <w:t>) SA 419 (A) at 433B)</w:t>
      </w:r>
      <w:r w:rsidR="00B31A18">
        <w:rPr>
          <w:rFonts w:ascii="Arial" w:hAnsi="Arial" w:cs="Arial"/>
          <w:sz w:val="24"/>
          <w:szCs w:val="24"/>
        </w:rPr>
        <w:t xml:space="preserve"> Furthermore, of the view I have taken about the partnership agreement, I do not find it necessary to consider Mr Mouton’s argument on novation of the construction agreement by the partnership agreement.</w:t>
      </w:r>
    </w:p>
    <w:p w:rsidR="00ED1EC4" w:rsidRDefault="00ED1EC4" w:rsidP="006046C3">
      <w:pPr>
        <w:spacing w:after="0" w:line="360" w:lineRule="auto"/>
        <w:jc w:val="both"/>
        <w:rPr>
          <w:rFonts w:ascii="Arial" w:hAnsi="Arial" w:cs="Arial"/>
          <w:sz w:val="24"/>
          <w:szCs w:val="24"/>
        </w:rPr>
      </w:pPr>
    </w:p>
    <w:p w:rsidR="00ED1EC4" w:rsidRDefault="00012125" w:rsidP="006046C3">
      <w:pPr>
        <w:spacing w:after="0" w:line="360" w:lineRule="auto"/>
        <w:jc w:val="both"/>
        <w:rPr>
          <w:rFonts w:ascii="Arial" w:hAnsi="Arial" w:cs="Arial"/>
          <w:sz w:val="24"/>
          <w:szCs w:val="24"/>
        </w:rPr>
      </w:pPr>
      <w:r>
        <w:rPr>
          <w:rFonts w:ascii="Arial" w:hAnsi="Arial" w:cs="Arial"/>
          <w:sz w:val="24"/>
          <w:szCs w:val="24"/>
        </w:rPr>
        <w:t>[32</w:t>
      </w:r>
      <w:r w:rsidR="00C4136C">
        <w:rPr>
          <w:rFonts w:ascii="Arial" w:hAnsi="Arial" w:cs="Arial"/>
          <w:sz w:val="24"/>
          <w:szCs w:val="24"/>
        </w:rPr>
        <w:t>]</w:t>
      </w:r>
      <w:r w:rsidR="00C4136C">
        <w:rPr>
          <w:rFonts w:ascii="Arial" w:hAnsi="Arial" w:cs="Arial"/>
          <w:sz w:val="24"/>
          <w:szCs w:val="24"/>
        </w:rPr>
        <w:tab/>
        <w:t>Based</w:t>
      </w:r>
      <w:r w:rsidR="00B31A18">
        <w:rPr>
          <w:rFonts w:ascii="Arial" w:hAnsi="Arial" w:cs="Arial"/>
          <w:sz w:val="24"/>
          <w:szCs w:val="24"/>
        </w:rPr>
        <w:t xml:space="preserve"> on</w:t>
      </w:r>
      <w:r w:rsidR="00C4136C">
        <w:rPr>
          <w:rFonts w:ascii="Arial" w:hAnsi="Arial" w:cs="Arial"/>
          <w:sz w:val="24"/>
          <w:szCs w:val="24"/>
        </w:rPr>
        <w:t xml:space="preserve"> all these</w:t>
      </w:r>
      <w:r w:rsidR="00ED1EC4">
        <w:rPr>
          <w:rFonts w:ascii="Arial" w:hAnsi="Arial" w:cs="Arial"/>
          <w:sz w:val="24"/>
          <w:szCs w:val="24"/>
        </w:rPr>
        <w:t xml:space="preserve"> reasons, I hold that a case has been made out for an order of specific performance, which</w:t>
      </w:r>
      <w:r w:rsidR="00071519">
        <w:rPr>
          <w:rFonts w:ascii="Arial" w:hAnsi="Arial" w:cs="Arial"/>
          <w:sz w:val="24"/>
          <w:szCs w:val="24"/>
        </w:rPr>
        <w:t xml:space="preserve"> </w:t>
      </w:r>
      <w:r w:rsidR="00ED1EC4">
        <w:rPr>
          <w:rFonts w:ascii="Arial" w:hAnsi="Arial" w:cs="Arial"/>
          <w:sz w:val="24"/>
          <w:szCs w:val="24"/>
        </w:rPr>
        <w:t>Mr Mouton submitted, is all that plaintiff prays for in these proceedings. In granting an order for specific performance, the following pieces of evidence, which I acc</w:t>
      </w:r>
      <w:r w:rsidR="002B2849">
        <w:rPr>
          <w:rFonts w:ascii="Arial" w:hAnsi="Arial" w:cs="Arial"/>
          <w:sz w:val="24"/>
          <w:szCs w:val="24"/>
        </w:rPr>
        <w:t>ept, and parts of the pleadings</w:t>
      </w:r>
      <w:r w:rsidR="00196EB7">
        <w:rPr>
          <w:rFonts w:ascii="Arial" w:hAnsi="Arial" w:cs="Arial"/>
          <w:sz w:val="24"/>
          <w:szCs w:val="24"/>
        </w:rPr>
        <w:t xml:space="preserve"> are relevant.</w:t>
      </w:r>
      <w:r w:rsidR="00ED1EC4">
        <w:rPr>
          <w:rFonts w:ascii="Arial" w:hAnsi="Arial" w:cs="Arial"/>
          <w:sz w:val="24"/>
          <w:szCs w:val="24"/>
        </w:rPr>
        <w:t xml:space="preserve"> I also take into consideration the amendment to the plaintiff’s prayer which Mr Mouton applied for</w:t>
      </w:r>
      <w:r w:rsidR="00C4136C">
        <w:rPr>
          <w:rFonts w:ascii="Arial" w:hAnsi="Arial" w:cs="Arial"/>
          <w:sz w:val="24"/>
          <w:szCs w:val="24"/>
        </w:rPr>
        <w:t xml:space="preserve"> from the Bar</w:t>
      </w:r>
      <w:r w:rsidR="00ED1EC4">
        <w:rPr>
          <w:rFonts w:ascii="Arial" w:hAnsi="Arial" w:cs="Arial"/>
          <w:sz w:val="24"/>
          <w:szCs w:val="24"/>
        </w:rPr>
        <w:t xml:space="preserve"> during his submissions. Mr Kwala did not object to the amendment, and I accept the amendment because the evidence account</w:t>
      </w:r>
      <w:r w:rsidR="00C4136C">
        <w:rPr>
          <w:rFonts w:ascii="Arial" w:hAnsi="Arial" w:cs="Arial"/>
          <w:sz w:val="24"/>
          <w:szCs w:val="24"/>
        </w:rPr>
        <w:t>s</w:t>
      </w:r>
      <w:r w:rsidR="00ED1EC4">
        <w:rPr>
          <w:rFonts w:ascii="Arial" w:hAnsi="Arial" w:cs="Arial"/>
          <w:sz w:val="24"/>
          <w:szCs w:val="24"/>
        </w:rPr>
        <w:t xml:space="preserve"> for the amendment.</w:t>
      </w:r>
    </w:p>
    <w:p w:rsidR="00ED1EC4" w:rsidRDefault="00ED1EC4" w:rsidP="006046C3">
      <w:pPr>
        <w:spacing w:after="0" w:line="360" w:lineRule="auto"/>
        <w:jc w:val="both"/>
        <w:rPr>
          <w:rFonts w:ascii="Arial" w:hAnsi="Arial" w:cs="Arial"/>
          <w:sz w:val="24"/>
          <w:szCs w:val="24"/>
        </w:rPr>
      </w:pPr>
    </w:p>
    <w:p w:rsidR="00ED1EC4" w:rsidRDefault="00012125" w:rsidP="006046C3">
      <w:pPr>
        <w:spacing w:after="0" w:line="360" w:lineRule="auto"/>
        <w:jc w:val="both"/>
        <w:rPr>
          <w:rFonts w:ascii="Arial" w:hAnsi="Arial" w:cs="Arial"/>
          <w:sz w:val="24"/>
          <w:szCs w:val="24"/>
        </w:rPr>
      </w:pPr>
      <w:r>
        <w:rPr>
          <w:rFonts w:ascii="Arial" w:hAnsi="Arial" w:cs="Arial"/>
          <w:sz w:val="24"/>
          <w:szCs w:val="24"/>
        </w:rPr>
        <w:t>[33</w:t>
      </w:r>
      <w:r w:rsidR="00ED1EC4">
        <w:rPr>
          <w:rFonts w:ascii="Arial" w:hAnsi="Arial" w:cs="Arial"/>
          <w:sz w:val="24"/>
          <w:szCs w:val="24"/>
        </w:rPr>
        <w:t>]</w:t>
      </w:r>
      <w:r w:rsidR="00ED1EC4">
        <w:rPr>
          <w:rFonts w:ascii="Arial" w:hAnsi="Arial" w:cs="Arial"/>
          <w:sz w:val="24"/>
          <w:szCs w:val="24"/>
        </w:rPr>
        <w:tab/>
      </w:r>
      <w:r w:rsidR="002B2849">
        <w:rPr>
          <w:rFonts w:ascii="Arial" w:hAnsi="Arial" w:cs="Arial"/>
          <w:sz w:val="24"/>
          <w:szCs w:val="24"/>
        </w:rPr>
        <w:t xml:space="preserve">Plaintiff </w:t>
      </w:r>
      <w:r w:rsidR="00ED1EC4">
        <w:rPr>
          <w:rFonts w:ascii="Arial" w:hAnsi="Arial" w:cs="Arial"/>
          <w:sz w:val="24"/>
          <w:szCs w:val="24"/>
        </w:rPr>
        <w:t>pray</w:t>
      </w:r>
      <w:r w:rsidR="009332A0">
        <w:rPr>
          <w:rFonts w:ascii="Arial" w:hAnsi="Arial" w:cs="Arial"/>
          <w:sz w:val="24"/>
          <w:szCs w:val="24"/>
        </w:rPr>
        <w:t>s for judgment in the amount of.</w:t>
      </w:r>
    </w:p>
    <w:p w:rsidR="00ED1EC4" w:rsidRDefault="00ED1EC4" w:rsidP="006046C3">
      <w:pPr>
        <w:spacing w:after="0" w:line="360" w:lineRule="auto"/>
        <w:jc w:val="both"/>
        <w:rPr>
          <w:rFonts w:ascii="Arial" w:hAnsi="Arial" w:cs="Arial"/>
          <w:sz w:val="24"/>
          <w:szCs w:val="24"/>
        </w:rPr>
      </w:pPr>
    </w:p>
    <w:p w:rsidR="00ED1EC4" w:rsidRDefault="00071519" w:rsidP="00305EE6">
      <w:pPr>
        <w:pStyle w:val="ListParagraph"/>
        <w:numPr>
          <w:ilvl w:val="0"/>
          <w:numId w:val="6"/>
        </w:numPr>
        <w:spacing w:after="0" w:line="360" w:lineRule="auto"/>
        <w:ind w:left="576" w:hanging="576"/>
        <w:jc w:val="both"/>
        <w:rPr>
          <w:rFonts w:ascii="Arial" w:hAnsi="Arial" w:cs="Arial"/>
          <w:sz w:val="24"/>
          <w:szCs w:val="24"/>
        </w:rPr>
      </w:pPr>
      <w:r>
        <w:rPr>
          <w:rFonts w:ascii="Arial" w:hAnsi="Arial" w:cs="Arial"/>
          <w:sz w:val="24"/>
          <w:szCs w:val="24"/>
        </w:rPr>
        <w:t>N$572 700,</w:t>
      </w:r>
      <w:r w:rsidR="008F0B27">
        <w:rPr>
          <w:rFonts w:ascii="Arial" w:hAnsi="Arial" w:cs="Arial"/>
          <w:sz w:val="24"/>
          <w:szCs w:val="24"/>
        </w:rPr>
        <w:tab/>
      </w:r>
      <w:r>
        <w:rPr>
          <w:rFonts w:ascii="Arial" w:hAnsi="Arial" w:cs="Arial"/>
          <w:sz w:val="24"/>
          <w:szCs w:val="24"/>
        </w:rPr>
        <w:t xml:space="preserve"> being</w:t>
      </w:r>
      <w:r w:rsidR="00ED1EC4">
        <w:rPr>
          <w:rFonts w:ascii="Arial" w:hAnsi="Arial" w:cs="Arial"/>
          <w:sz w:val="24"/>
          <w:szCs w:val="24"/>
        </w:rPr>
        <w:t xml:space="preserve"> the balance outstanding</w:t>
      </w:r>
      <w:r w:rsidR="00C4136C">
        <w:rPr>
          <w:rFonts w:ascii="Arial" w:hAnsi="Arial" w:cs="Arial"/>
          <w:sz w:val="24"/>
          <w:szCs w:val="24"/>
        </w:rPr>
        <w:t xml:space="preserve"> in respect of the third house.</w:t>
      </w:r>
    </w:p>
    <w:p w:rsidR="00ED1EC4" w:rsidRDefault="00071519" w:rsidP="00305EE6">
      <w:pPr>
        <w:pStyle w:val="ListParagraph"/>
        <w:numPr>
          <w:ilvl w:val="0"/>
          <w:numId w:val="6"/>
        </w:numPr>
        <w:spacing w:after="0" w:line="360" w:lineRule="auto"/>
        <w:ind w:left="576" w:hanging="576"/>
        <w:jc w:val="both"/>
        <w:rPr>
          <w:rFonts w:ascii="Arial" w:hAnsi="Arial" w:cs="Arial"/>
          <w:sz w:val="24"/>
          <w:szCs w:val="24"/>
        </w:rPr>
      </w:pPr>
      <w:r>
        <w:rPr>
          <w:rFonts w:ascii="Arial" w:hAnsi="Arial" w:cs="Arial"/>
          <w:sz w:val="24"/>
          <w:szCs w:val="24"/>
        </w:rPr>
        <w:t>N$174 506.75, being</w:t>
      </w:r>
      <w:r w:rsidR="00ED1EC4">
        <w:rPr>
          <w:rFonts w:ascii="Arial" w:hAnsi="Arial" w:cs="Arial"/>
          <w:sz w:val="24"/>
          <w:szCs w:val="24"/>
        </w:rPr>
        <w:t xml:space="preserve"> </w:t>
      </w:r>
      <w:r w:rsidR="009332A0">
        <w:rPr>
          <w:rFonts w:ascii="Arial" w:hAnsi="Arial" w:cs="Arial"/>
          <w:sz w:val="24"/>
          <w:szCs w:val="24"/>
        </w:rPr>
        <w:t xml:space="preserve">the </w:t>
      </w:r>
      <w:r w:rsidR="00ED1EC4">
        <w:rPr>
          <w:rFonts w:ascii="Arial" w:hAnsi="Arial" w:cs="Arial"/>
          <w:sz w:val="24"/>
          <w:szCs w:val="24"/>
        </w:rPr>
        <w:t xml:space="preserve">outstanding balance due in respect of completion of </w:t>
      </w:r>
      <w:r w:rsidR="009332A0">
        <w:rPr>
          <w:rFonts w:ascii="Arial" w:hAnsi="Arial" w:cs="Arial"/>
          <w:sz w:val="24"/>
          <w:szCs w:val="24"/>
        </w:rPr>
        <w:tab/>
      </w:r>
      <w:r w:rsidR="009332A0">
        <w:rPr>
          <w:rFonts w:ascii="Arial" w:hAnsi="Arial" w:cs="Arial"/>
          <w:sz w:val="24"/>
          <w:szCs w:val="24"/>
        </w:rPr>
        <w:tab/>
      </w:r>
      <w:r w:rsidR="009332A0">
        <w:rPr>
          <w:rFonts w:ascii="Arial" w:hAnsi="Arial" w:cs="Arial"/>
          <w:sz w:val="24"/>
          <w:szCs w:val="24"/>
        </w:rPr>
        <w:tab/>
        <w:t xml:space="preserve"> </w:t>
      </w:r>
      <w:r w:rsidR="00ED1EC4">
        <w:rPr>
          <w:rFonts w:ascii="Arial" w:hAnsi="Arial" w:cs="Arial"/>
          <w:sz w:val="24"/>
          <w:szCs w:val="24"/>
        </w:rPr>
        <w:t xml:space="preserve">the </w:t>
      </w:r>
      <w:r w:rsidR="009332A0">
        <w:rPr>
          <w:rFonts w:ascii="Arial" w:hAnsi="Arial" w:cs="Arial"/>
          <w:sz w:val="24"/>
          <w:szCs w:val="24"/>
        </w:rPr>
        <w:t>first two houses.</w:t>
      </w:r>
    </w:p>
    <w:p w:rsidR="00ED1EC4" w:rsidRDefault="00ED1EC4" w:rsidP="00305EE6">
      <w:pPr>
        <w:pStyle w:val="ListParagraph"/>
        <w:numPr>
          <w:ilvl w:val="0"/>
          <w:numId w:val="6"/>
        </w:numPr>
        <w:spacing w:after="0" w:line="360" w:lineRule="auto"/>
        <w:ind w:left="576" w:hanging="576"/>
        <w:jc w:val="both"/>
        <w:rPr>
          <w:rFonts w:ascii="Arial" w:hAnsi="Arial" w:cs="Arial"/>
          <w:sz w:val="24"/>
          <w:szCs w:val="24"/>
        </w:rPr>
      </w:pPr>
      <w:r>
        <w:rPr>
          <w:rFonts w:ascii="Arial" w:hAnsi="Arial" w:cs="Arial"/>
          <w:sz w:val="24"/>
          <w:szCs w:val="24"/>
        </w:rPr>
        <w:t>N$122 82</w:t>
      </w:r>
      <w:r w:rsidR="00071519">
        <w:rPr>
          <w:rFonts w:ascii="Arial" w:hAnsi="Arial" w:cs="Arial"/>
          <w:sz w:val="24"/>
          <w:szCs w:val="24"/>
        </w:rPr>
        <w:t>0,</w:t>
      </w:r>
      <w:r w:rsidR="008F0B27">
        <w:rPr>
          <w:rFonts w:ascii="Arial" w:hAnsi="Arial" w:cs="Arial"/>
          <w:sz w:val="24"/>
          <w:szCs w:val="24"/>
        </w:rPr>
        <w:tab/>
      </w:r>
      <w:r w:rsidR="00071519">
        <w:rPr>
          <w:rFonts w:ascii="Arial" w:hAnsi="Arial" w:cs="Arial"/>
          <w:sz w:val="24"/>
          <w:szCs w:val="24"/>
        </w:rPr>
        <w:t xml:space="preserve"> being</w:t>
      </w:r>
      <w:r>
        <w:rPr>
          <w:rFonts w:ascii="Arial" w:hAnsi="Arial" w:cs="Arial"/>
          <w:sz w:val="24"/>
          <w:szCs w:val="24"/>
        </w:rPr>
        <w:t xml:space="preserve"> retention monies deducted as evidenced by the </w:t>
      </w:r>
      <w:r w:rsidR="00305EE6">
        <w:rPr>
          <w:rFonts w:ascii="Arial" w:hAnsi="Arial" w:cs="Arial"/>
          <w:sz w:val="24"/>
          <w:szCs w:val="24"/>
        </w:rPr>
        <w:t>Progress</w:t>
      </w:r>
      <w:r>
        <w:rPr>
          <w:rFonts w:ascii="Arial" w:hAnsi="Arial" w:cs="Arial"/>
          <w:sz w:val="24"/>
          <w:szCs w:val="24"/>
        </w:rPr>
        <w:t xml:space="preserve"> </w:t>
      </w:r>
      <w:r w:rsidR="00305EE6">
        <w:rPr>
          <w:rFonts w:ascii="Arial" w:hAnsi="Arial" w:cs="Arial"/>
          <w:sz w:val="24"/>
          <w:szCs w:val="24"/>
        </w:rPr>
        <w:tab/>
      </w:r>
      <w:r w:rsidR="00305EE6">
        <w:rPr>
          <w:rFonts w:ascii="Arial" w:hAnsi="Arial" w:cs="Arial"/>
          <w:sz w:val="24"/>
          <w:szCs w:val="24"/>
        </w:rPr>
        <w:tab/>
      </w:r>
      <w:r w:rsidR="00305EE6">
        <w:rPr>
          <w:rFonts w:ascii="Arial" w:hAnsi="Arial" w:cs="Arial"/>
          <w:sz w:val="24"/>
          <w:szCs w:val="24"/>
        </w:rPr>
        <w:tab/>
      </w:r>
      <w:r w:rsidR="002B2849">
        <w:rPr>
          <w:rFonts w:ascii="Arial" w:hAnsi="Arial" w:cs="Arial"/>
          <w:sz w:val="24"/>
          <w:szCs w:val="24"/>
        </w:rPr>
        <w:t xml:space="preserve"> </w:t>
      </w:r>
      <w:r>
        <w:rPr>
          <w:rFonts w:ascii="Arial" w:hAnsi="Arial" w:cs="Arial"/>
          <w:sz w:val="24"/>
          <w:szCs w:val="24"/>
        </w:rPr>
        <w:t xml:space="preserve">Payment </w:t>
      </w:r>
      <w:r w:rsidR="00305EE6">
        <w:rPr>
          <w:rFonts w:ascii="Arial" w:hAnsi="Arial" w:cs="Arial"/>
          <w:sz w:val="24"/>
          <w:szCs w:val="24"/>
        </w:rPr>
        <w:t>Certificates</w:t>
      </w:r>
      <w:r w:rsidR="009332A0">
        <w:rPr>
          <w:rFonts w:ascii="Arial" w:hAnsi="Arial" w:cs="Arial"/>
          <w:sz w:val="24"/>
          <w:szCs w:val="24"/>
        </w:rPr>
        <w:t>.</w:t>
      </w:r>
    </w:p>
    <w:p w:rsidR="00305EE6" w:rsidRDefault="00305EE6" w:rsidP="00305EE6">
      <w:pPr>
        <w:pStyle w:val="ListParagraph"/>
        <w:spacing w:after="0" w:line="360" w:lineRule="auto"/>
        <w:ind w:left="576"/>
        <w:jc w:val="both"/>
        <w:rPr>
          <w:rFonts w:ascii="Arial" w:hAnsi="Arial" w:cs="Arial"/>
          <w:sz w:val="24"/>
          <w:szCs w:val="24"/>
        </w:rPr>
      </w:pPr>
    </w:p>
    <w:p w:rsidR="00305EE6" w:rsidRDefault="00305EE6" w:rsidP="00305EE6">
      <w:pPr>
        <w:pStyle w:val="ListParagraph"/>
        <w:spacing w:after="0" w:line="360" w:lineRule="auto"/>
        <w:ind w:left="0"/>
        <w:jc w:val="both"/>
        <w:rPr>
          <w:rFonts w:ascii="Arial" w:hAnsi="Arial" w:cs="Arial"/>
          <w:sz w:val="24"/>
          <w:szCs w:val="24"/>
        </w:rPr>
      </w:pPr>
      <w:r>
        <w:rPr>
          <w:rFonts w:ascii="Arial" w:hAnsi="Arial" w:cs="Arial"/>
          <w:sz w:val="24"/>
          <w:szCs w:val="24"/>
        </w:rPr>
        <w:t>[3</w:t>
      </w:r>
      <w:r w:rsidR="00012125">
        <w:rPr>
          <w:rFonts w:ascii="Arial" w:hAnsi="Arial" w:cs="Arial"/>
          <w:sz w:val="24"/>
          <w:szCs w:val="24"/>
        </w:rPr>
        <w:t>4</w:t>
      </w:r>
      <w:r>
        <w:rPr>
          <w:rFonts w:ascii="Arial" w:hAnsi="Arial" w:cs="Arial"/>
          <w:sz w:val="24"/>
          <w:szCs w:val="24"/>
        </w:rPr>
        <w:t>]</w:t>
      </w:r>
      <w:r>
        <w:rPr>
          <w:rFonts w:ascii="Arial" w:hAnsi="Arial" w:cs="Arial"/>
          <w:sz w:val="24"/>
          <w:szCs w:val="24"/>
        </w:rPr>
        <w:tab/>
      </w:r>
      <w:r w:rsidR="00A475D8">
        <w:rPr>
          <w:rFonts w:ascii="Arial" w:hAnsi="Arial" w:cs="Arial"/>
          <w:sz w:val="24"/>
          <w:szCs w:val="24"/>
        </w:rPr>
        <w:t>As to para 33</w:t>
      </w:r>
      <w:r w:rsidR="007C637F">
        <w:rPr>
          <w:rFonts w:ascii="Arial" w:hAnsi="Arial" w:cs="Arial"/>
          <w:sz w:val="24"/>
          <w:szCs w:val="24"/>
        </w:rPr>
        <w:t xml:space="preserve"> (a)</w:t>
      </w:r>
      <w:r w:rsidR="008F0B27">
        <w:rPr>
          <w:rFonts w:ascii="Arial" w:hAnsi="Arial" w:cs="Arial"/>
          <w:sz w:val="24"/>
          <w:szCs w:val="24"/>
        </w:rPr>
        <w:t>;</w:t>
      </w:r>
      <w:r>
        <w:rPr>
          <w:rFonts w:ascii="Arial" w:hAnsi="Arial" w:cs="Arial"/>
          <w:sz w:val="24"/>
          <w:szCs w:val="24"/>
        </w:rPr>
        <w:t xml:space="preserve"> Mr </w:t>
      </w:r>
      <w:r w:rsidR="00C4136C">
        <w:rPr>
          <w:rFonts w:ascii="Arial" w:hAnsi="Arial" w:cs="Arial"/>
          <w:sz w:val="24"/>
          <w:szCs w:val="24"/>
        </w:rPr>
        <w:t xml:space="preserve">Mouton </w:t>
      </w:r>
      <w:r>
        <w:rPr>
          <w:rFonts w:ascii="Arial" w:hAnsi="Arial" w:cs="Arial"/>
          <w:sz w:val="24"/>
          <w:szCs w:val="24"/>
        </w:rPr>
        <w:t>argued that this amount wo</w:t>
      </w:r>
      <w:r w:rsidR="00C4136C">
        <w:rPr>
          <w:rFonts w:ascii="Arial" w:hAnsi="Arial" w:cs="Arial"/>
          <w:sz w:val="24"/>
          <w:szCs w:val="24"/>
        </w:rPr>
        <w:t>u</w:t>
      </w:r>
      <w:r>
        <w:rPr>
          <w:rFonts w:ascii="Arial" w:hAnsi="Arial" w:cs="Arial"/>
          <w:sz w:val="24"/>
          <w:szCs w:val="24"/>
        </w:rPr>
        <w:t>ld have been paid to plaintiff but for the unlawful canc</w:t>
      </w:r>
      <w:r w:rsidR="00CA4DF2">
        <w:rPr>
          <w:rFonts w:ascii="Arial" w:hAnsi="Arial" w:cs="Arial"/>
          <w:sz w:val="24"/>
          <w:szCs w:val="24"/>
        </w:rPr>
        <w:t>ellation of the partnership agr</w:t>
      </w:r>
      <w:r>
        <w:rPr>
          <w:rFonts w:ascii="Arial" w:hAnsi="Arial" w:cs="Arial"/>
          <w:sz w:val="24"/>
          <w:szCs w:val="24"/>
        </w:rPr>
        <w:t>eement by first defendant and second defendant’s unproven cancellation of the partnership agreement, as I have found previously. It is noted that plaintiff di</w:t>
      </w:r>
      <w:r w:rsidR="00196EB7">
        <w:rPr>
          <w:rFonts w:ascii="Arial" w:hAnsi="Arial" w:cs="Arial"/>
          <w:sz w:val="24"/>
          <w:szCs w:val="24"/>
        </w:rPr>
        <w:t>d not complete the third house.</w:t>
      </w:r>
      <w:r>
        <w:rPr>
          <w:rFonts w:ascii="Arial" w:hAnsi="Arial" w:cs="Arial"/>
          <w:sz w:val="24"/>
          <w:szCs w:val="24"/>
        </w:rPr>
        <w:t xml:space="preserve"> It is also not established that he supplied labour and materials towards the construction of the third house. Plaintiff has not established he went ahead to employ employees for the job and purchased materials meant for the project and his creditors are after him. For these reasons</w:t>
      </w:r>
      <w:r w:rsidR="00C4136C">
        <w:rPr>
          <w:rFonts w:ascii="Arial" w:hAnsi="Arial" w:cs="Arial"/>
          <w:sz w:val="24"/>
          <w:szCs w:val="24"/>
        </w:rPr>
        <w:t>,</w:t>
      </w:r>
      <w:r>
        <w:rPr>
          <w:rFonts w:ascii="Arial" w:hAnsi="Arial" w:cs="Arial"/>
          <w:sz w:val="24"/>
          <w:szCs w:val="24"/>
        </w:rPr>
        <w:t xml:space="preserve"> I </w:t>
      </w:r>
      <w:r w:rsidR="002B2849">
        <w:rPr>
          <w:rFonts w:ascii="Arial" w:hAnsi="Arial" w:cs="Arial"/>
          <w:sz w:val="24"/>
          <w:szCs w:val="24"/>
        </w:rPr>
        <w:t>disincline</w:t>
      </w:r>
      <w:r>
        <w:rPr>
          <w:rFonts w:ascii="Arial" w:hAnsi="Arial" w:cs="Arial"/>
          <w:sz w:val="24"/>
          <w:szCs w:val="24"/>
        </w:rPr>
        <w:t xml:space="preserve"> to grant the entire relief sought in para 1 of the plaintiff’s prayers. In sum, it </w:t>
      </w:r>
      <w:r w:rsidR="00281290">
        <w:rPr>
          <w:rFonts w:ascii="Arial" w:hAnsi="Arial" w:cs="Arial"/>
          <w:sz w:val="24"/>
          <w:szCs w:val="24"/>
        </w:rPr>
        <w:t>wi</w:t>
      </w:r>
      <w:r>
        <w:rPr>
          <w:rFonts w:ascii="Arial" w:hAnsi="Arial" w:cs="Arial"/>
          <w:sz w:val="24"/>
          <w:szCs w:val="24"/>
        </w:rPr>
        <w:t>ll be unsafe and unsatisfactory to order second defendant to pay N$572 700 claimed by defen</w:t>
      </w:r>
      <w:r w:rsidR="00281290">
        <w:rPr>
          <w:rFonts w:ascii="Arial" w:hAnsi="Arial" w:cs="Arial"/>
          <w:sz w:val="24"/>
          <w:szCs w:val="24"/>
        </w:rPr>
        <w:t>d</w:t>
      </w:r>
      <w:r>
        <w:rPr>
          <w:rFonts w:ascii="Arial" w:hAnsi="Arial" w:cs="Arial"/>
          <w:sz w:val="24"/>
          <w:szCs w:val="24"/>
        </w:rPr>
        <w:t xml:space="preserve">ant.  </w:t>
      </w:r>
    </w:p>
    <w:p w:rsidR="00281290" w:rsidRDefault="00281290" w:rsidP="00305EE6">
      <w:pPr>
        <w:pStyle w:val="ListParagraph"/>
        <w:spacing w:after="0" w:line="360" w:lineRule="auto"/>
        <w:ind w:left="0"/>
        <w:jc w:val="both"/>
        <w:rPr>
          <w:rFonts w:ascii="Arial" w:hAnsi="Arial" w:cs="Arial"/>
          <w:sz w:val="24"/>
          <w:szCs w:val="24"/>
        </w:rPr>
      </w:pPr>
    </w:p>
    <w:p w:rsidR="00B4252E" w:rsidRDefault="00281290" w:rsidP="00305EE6">
      <w:pPr>
        <w:pStyle w:val="ListParagraph"/>
        <w:spacing w:after="0" w:line="360" w:lineRule="auto"/>
        <w:ind w:left="0"/>
        <w:jc w:val="both"/>
        <w:rPr>
          <w:rFonts w:ascii="Arial" w:hAnsi="Arial" w:cs="Arial"/>
          <w:sz w:val="24"/>
          <w:szCs w:val="24"/>
        </w:rPr>
      </w:pPr>
      <w:r>
        <w:rPr>
          <w:rFonts w:ascii="Arial" w:hAnsi="Arial" w:cs="Arial"/>
          <w:sz w:val="24"/>
          <w:szCs w:val="24"/>
        </w:rPr>
        <w:t>[3</w:t>
      </w:r>
      <w:r w:rsidR="00012125">
        <w:rPr>
          <w:rFonts w:ascii="Arial" w:hAnsi="Arial" w:cs="Arial"/>
          <w:sz w:val="24"/>
          <w:szCs w:val="24"/>
        </w:rPr>
        <w:t>5</w:t>
      </w:r>
      <w:r w:rsidR="002B2849">
        <w:rPr>
          <w:rFonts w:ascii="Arial" w:hAnsi="Arial" w:cs="Arial"/>
          <w:sz w:val="24"/>
          <w:szCs w:val="24"/>
        </w:rPr>
        <w:t xml:space="preserve">] </w:t>
      </w:r>
      <w:r w:rsidR="009332A0">
        <w:rPr>
          <w:rFonts w:ascii="Arial" w:hAnsi="Arial" w:cs="Arial"/>
          <w:sz w:val="24"/>
          <w:szCs w:val="24"/>
        </w:rPr>
        <w:tab/>
      </w:r>
      <w:r w:rsidR="00A475D8">
        <w:rPr>
          <w:rFonts w:ascii="Arial" w:hAnsi="Arial" w:cs="Arial"/>
          <w:sz w:val="24"/>
          <w:szCs w:val="24"/>
        </w:rPr>
        <w:t>As to para 33</w:t>
      </w:r>
      <w:r>
        <w:rPr>
          <w:rFonts w:ascii="Arial" w:hAnsi="Arial" w:cs="Arial"/>
          <w:sz w:val="24"/>
          <w:szCs w:val="24"/>
        </w:rPr>
        <w:t xml:space="preserve"> (b) and (c), I hold that plaintiff has proved his case and so it is entitled to the amounts of N$174 506.75 and N$122 820.</w:t>
      </w:r>
    </w:p>
    <w:p w:rsidR="00281290" w:rsidRDefault="00281290" w:rsidP="00305EE6">
      <w:pPr>
        <w:pStyle w:val="ListParagraph"/>
        <w:spacing w:after="0" w:line="360" w:lineRule="auto"/>
        <w:ind w:left="0"/>
        <w:jc w:val="both"/>
        <w:rPr>
          <w:rFonts w:ascii="Arial" w:hAnsi="Arial" w:cs="Arial"/>
          <w:sz w:val="24"/>
          <w:szCs w:val="24"/>
        </w:rPr>
      </w:pPr>
    </w:p>
    <w:p w:rsidR="00281290" w:rsidRDefault="00281290" w:rsidP="00305EE6">
      <w:pPr>
        <w:pStyle w:val="ListParagraph"/>
        <w:spacing w:after="0" w:line="360" w:lineRule="auto"/>
        <w:ind w:left="0"/>
        <w:jc w:val="both"/>
        <w:rPr>
          <w:rFonts w:ascii="Arial" w:hAnsi="Arial" w:cs="Arial"/>
          <w:sz w:val="24"/>
          <w:szCs w:val="24"/>
        </w:rPr>
      </w:pPr>
      <w:r w:rsidRPr="00281290">
        <w:rPr>
          <w:rFonts w:ascii="Arial" w:hAnsi="Arial" w:cs="Arial"/>
          <w:sz w:val="24"/>
          <w:szCs w:val="24"/>
          <w:u w:val="single"/>
        </w:rPr>
        <w:t>Costs</w:t>
      </w:r>
    </w:p>
    <w:p w:rsidR="00281290" w:rsidRDefault="00281290" w:rsidP="00305EE6">
      <w:pPr>
        <w:pStyle w:val="ListParagraph"/>
        <w:spacing w:after="0" w:line="360" w:lineRule="auto"/>
        <w:ind w:left="0"/>
        <w:jc w:val="both"/>
        <w:rPr>
          <w:rFonts w:ascii="Arial" w:hAnsi="Arial" w:cs="Arial"/>
          <w:sz w:val="24"/>
          <w:szCs w:val="24"/>
        </w:rPr>
      </w:pPr>
    </w:p>
    <w:p w:rsidR="003C7EED" w:rsidRDefault="00CA4DF2" w:rsidP="00305EE6">
      <w:pPr>
        <w:pStyle w:val="ListParagraph"/>
        <w:spacing w:after="0" w:line="360" w:lineRule="auto"/>
        <w:ind w:left="0"/>
        <w:jc w:val="both"/>
        <w:rPr>
          <w:rFonts w:ascii="Arial" w:hAnsi="Arial" w:cs="Arial"/>
          <w:sz w:val="24"/>
          <w:szCs w:val="24"/>
        </w:rPr>
      </w:pPr>
      <w:r>
        <w:rPr>
          <w:rFonts w:ascii="Arial" w:hAnsi="Arial" w:cs="Arial"/>
          <w:sz w:val="24"/>
          <w:szCs w:val="24"/>
        </w:rPr>
        <w:t>[3</w:t>
      </w:r>
      <w:r w:rsidR="00012125">
        <w:rPr>
          <w:rFonts w:ascii="Arial" w:hAnsi="Arial" w:cs="Arial"/>
          <w:sz w:val="24"/>
          <w:szCs w:val="24"/>
        </w:rPr>
        <w:t>6</w:t>
      </w:r>
      <w:r w:rsidR="00281290">
        <w:rPr>
          <w:rFonts w:ascii="Arial" w:hAnsi="Arial" w:cs="Arial"/>
          <w:sz w:val="24"/>
          <w:szCs w:val="24"/>
        </w:rPr>
        <w:t>]</w:t>
      </w:r>
      <w:r w:rsidR="00281290">
        <w:rPr>
          <w:rFonts w:ascii="Arial" w:hAnsi="Arial" w:cs="Arial"/>
          <w:sz w:val="24"/>
          <w:szCs w:val="24"/>
        </w:rPr>
        <w:tab/>
        <w:t xml:space="preserve">As respects costs, I think the general principle that costs follow the event must be </w:t>
      </w:r>
      <w:r w:rsidR="000E1072">
        <w:rPr>
          <w:rFonts w:ascii="Arial" w:hAnsi="Arial" w:cs="Arial"/>
          <w:sz w:val="24"/>
          <w:szCs w:val="24"/>
        </w:rPr>
        <w:t>applied</w:t>
      </w:r>
      <w:r w:rsidR="00281290">
        <w:rPr>
          <w:rFonts w:ascii="Arial" w:hAnsi="Arial" w:cs="Arial"/>
          <w:sz w:val="24"/>
          <w:szCs w:val="24"/>
        </w:rPr>
        <w:t xml:space="preserve">. In the instant proceedings, it has not been shown that special circumstances exist to depart from the general rule.  Plaintiff came to court seeking </w:t>
      </w:r>
      <w:r w:rsidR="007C637F">
        <w:rPr>
          <w:rFonts w:ascii="Arial" w:hAnsi="Arial" w:cs="Arial"/>
          <w:sz w:val="24"/>
          <w:szCs w:val="24"/>
        </w:rPr>
        <w:t>specific performance</w:t>
      </w:r>
      <w:r w:rsidR="00C4136C">
        <w:rPr>
          <w:rFonts w:ascii="Arial" w:hAnsi="Arial" w:cs="Arial"/>
          <w:sz w:val="24"/>
          <w:szCs w:val="24"/>
        </w:rPr>
        <w:t xml:space="preserve"> and it has</w:t>
      </w:r>
      <w:r w:rsidR="00281290">
        <w:rPr>
          <w:rFonts w:ascii="Arial" w:hAnsi="Arial" w:cs="Arial"/>
          <w:sz w:val="24"/>
          <w:szCs w:val="24"/>
        </w:rPr>
        <w:t xml:space="preserve"> succeeded</w:t>
      </w:r>
      <w:r w:rsidR="007C637F">
        <w:rPr>
          <w:rFonts w:ascii="Arial" w:hAnsi="Arial" w:cs="Arial"/>
          <w:sz w:val="24"/>
          <w:szCs w:val="24"/>
        </w:rPr>
        <w:t>.</w:t>
      </w:r>
      <w:r w:rsidR="00281290">
        <w:rPr>
          <w:rFonts w:ascii="Arial" w:hAnsi="Arial" w:cs="Arial"/>
          <w:sz w:val="24"/>
          <w:szCs w:val="24"/>
        </w:rPr>
        <w:t xml:space="preserve"> </w:t>
      </w:r>
      <w:r w:rsidR="007C637F">
        <w:rPr>
          <w:rFonts w:ascii="Arial" w:hAnsi="Arial" w:cs="Arial"/>
          <w:sz w:val="24"/>
          <w:szCs w:val="24"/>
        </w:rPr>
        <w:t xml:space="preserve">And </w:t>
      </w:r>
      <w:r w:rsidR="00281290">
        <w:rPr>
          <w:rFonts w:ascii="Arial" w:hAnsi="Arial" w:cs="Arial"/>
          <w:sz w:val="24"/>
          <w:szCs w:val="24"/>
        </w:rPr>
        <w:t xml:space="preserve">so, </w:t>
      </w:r>
      <w:r w:rsidR="004B15F6">
        <w:rPr>
          <w:rFonts w:ascii="Arial" w:hAnsi="Arial" w:cs="Arial"/>
          <w:sz w:val="24"/>
          <w:szCs w:val="24"/>
        </w:rPr>
        <w:t>it</w:t>
      </w:r>
      <w:r w:rsidR="006D7236">
        <w:rPr>
          <w:rFonts w:ascii="Arial" w:hAnsi="Arial" w:cs="Arial"/>
          <w:sz w:val="24"/>
          <w:szCs w:val="24"/>
        </w:rPr>
        <w:t xml:space="preserve"> has</w:t>
      </w:r>
      <w:r w:rsidR="004B15F6">
        <w:rPr>
          <w:rFonts w:ascii="Arial" w:hAnsi="Arial" w:cs="Arial"/>
          <w:sz w:val="24"/>
          <w:szCs w:val="24"/>
        </w:rPr>
        <w:t xml:space="preserve"> achieved</w:t>
      </w:r>
      <w:r w:rsidR="00196EB7">
        <w:rPr>
          <w:rFonts w:ascii="Arial" w:hAnsi="Arial" w:cs="Arial"/>
          <w:sz w:val="24"/>
          <w:szCs w:val="24"/>
        </w:rPr>
        <w:t xml:space="preserve"> substantial success.</w:t>
      </w:r>
      <w:r w:rsidR="00281290">
        <w:rPr>
          <w:rFonts w:ascii="Arial" w:hAnsi="Arial" w:cs="Arial"/>
          <w:sz w:val="24"/>
          <w:szCs w:val="24"/>
        </w:rPr>
        <w:t xml:space="preserve"> The fact that plaintiff did not get the entire amount claimed is immaterial.  If he had not approached</w:t>
      </w:r>
      <w:r w:rsidR="00C4136C">
        <w:rPr>
          <w:rFonts w:ascii="Arial" w:hAnsi="Arial" w:cs="Arial"/>
          <w:sz w:val="24"/>
          <w:szCs w:val="24"/>
        </w:rPr>
        <w:t xml:space="preserve"> the seat</w:t>
      </w:r>
      <w:r w:rsidR="00281290">
        <w:rPr>
          <w:rFonts w:ascii="Arial" w:hAnsi="Arial" w:cs="Arial"/>
          <w:sz w:val="24"/>
          <w:szCs w:val="24"/>
        </w:rPr>
        <w:t xml:space="preserve"> of judgment of the court and fought his case</w:t>
      </w:r>
      <w:r w:rsidR="00C4136C">
        <w:rPr>
          <w:rFonts w:ascii="Arial" w:hAnsi="Arial" w:cs="Arial"/>
          <w:sz w:val="24"/>
          <w:szCs w:val="24"/>
        </w:rPr>
        <w:t>,</w:t>
      </w:r>
      <w:r w:rsidR="00281290">
        <w:rPr>
          <w:rFonts w:ascii="Arial" w:hAnsi="Arial" w:cs="Arial"/>
          <w:sz w:val="24"/>
          <w:szCs w:val="24"/>
        </w:rPr>
        <w:t xml:space="preserve"> </w:t>
      </w:r>
      <w:r w:rsidR="00C4136C">
        <w:rPr>
          <w:rFonts w:ascii="Arial" w:hAnsi="Arial" w:cs="Arial"/>
          <w:sz w:val="24"/>
          <w:szCs w:val="24"/>
        </w:rPr>
        <w:t>plaintiff</w:t>
      </w:r>
      <w:r w:rsidR="00281290">
        <w:rPr>
          <w:rFonts w:ascii="Arial" w:hAnsi="Arial" w:cs="Arial"/>
          <w:sz w:val="24"/>
          <w:szCs w:val="24"/>
        </w:rPr>
        <w:t xml:space="preserve"> would have received nothing.</w:t>
      </w:r>
      <w:r w:rsidR="004B15F6">
        <w:rPr>
          <w:rFonts w:ascii="Arial" w:hAnsi="Arial" w:cs="Arial"/>
          <w:sz w:val="24"/>
          <w:szCs w:val="24"/>
        </w:rPr>
        <w:t xml:space="preserve"> Plaintiff has succeeded in es</w:t>
      </w:r>
      <w:r w:rsidR="00196EB7">
        <w:rPr>
          <w:rFonts w:ascii="Arial" w:hAnsi="Arial" w:cs="Arial"/>
          <w:sz w:val="24"/>
          <w:szCs w:val="24"/>
        </w:rPr>
        <w:t>tablishing a substantial right.</w:t>
      </w:r>
      <w:r w:rsidR="004B15F6">
        <w:rPr>
          <w:rFonts w:ascii="Arial" w:hAnsi="Arial" w:cs="Arial"/>
          <w:sz w:val="24"/>
          <w:szCs w:val="24"/>
        </w:rPr>
        <w:t xml:space="preserve"> (Lo</w:t>
      </w:r>
      <w:r w:rsidR="00A475D8">
        <w:rPr>
          <w:rFonts w:ascii="Arial" w:hAnsi="Arial" w:cs="Arial"/>
          <w:sz w:val="24"/>
          <w:szCs w:val="24"/>
        </w:rPr>
        <w:t>u</w:t>
      </w:r>
      <w:r w:rsidR="004B15F6">
        <w:rPr>
          <w:rFonts w:ascii="Arial" w:hAnsi="Arial" w:cs="Arial"/>
          <w:sz w:val="24"/>
          <w:szCs w:val="24"/>
        </w:rPr>
        <w:t xml:space="preserve">is De Villiers van Winsen </w:t>
      </w:r>
      <w:r w:rsidR="00196EB7">
        <w:rPr>
          <w:rFonts w:ascii="Arial" w:hAnsi="Arial" w:cs="Arial"/>
          <w:sz w:val="24"/>
          <w:szCs w:val="24"/>
        </w:rPr>
        <w:t xml:space="preserve">et al </w:t>
      </w:r>
      <w:r w:rsidR="00196EB7" w:rsidRPr="00A475D8">
        <w:rPr>
          <w:rFonts w:ascii="Arial" w:hAnsi="Arial" w:cs="Arial"/>
          <w:i/>
          <w:sz w:val="24"/>
          <w:szCs w:val="24"/>
        </w:rPr>
        <w:t>Herbstein and Van Winsen</w:t>
      </w:r>
      <w:r w:rsidR="00196EB7">
        <w:rPr>
          <w:rFonts w:ascii="Arial" w:hAnsi="Arial" w:cs="Arial"/>
          <w:sz w:val="24"/>
          <w:szCs w:val="24"/>
        </w:rPr>
        <w:t>:</w:t>
      </w:r>
      <w:r w:rsidR="004B15F6">
        <w:rPr>
          <w:rFonts w:ascii="Arial" w:hAnsi="Arial" w:cs="Arial"/>
          <w:sz w:val="24"/>
          <w:szCs w:val="24"/>
        </w:rPr>
        <w:t xml:space="preserve"> </w:t>
      </w:r>
      <w:r w:rsidR="004B15F6" w:rsidRPr="004B15F6">
        <w:rPr>
          <w:rFonts w:ascii="Arial" w:hAnsi="Arial" w:cs="Arial"/>
          <w:i/>
          <w:sz w:val="24"/>
          <w:szCs w:val="24"/>
        </w:rPr>
        <w:t xml:space="preserve">The Civil Practice of the Supreme Court of South Africa </w:t>
      </w:r>
      <w:r w:rsidR="004B15F6">
        <w:rPr>
          <w:rFonts w:ascii="Arial" w:hAnsi="Arial" w:cs="Arial"/>
          <w:sz w:val="24"/>
          <w:szCs w:val="24"/>
        </w:rPr>
        <w:t xml:space="preserve">4 ed (1997) at 706; and the cases </w:t>
      </w:r>
      <w:r w:rsidR="004B15F6">
        <w:rPr>
          <w:rFonts w:ascii="Arial" w:hAnsi="Arial" w:cs="Arial"/>
          <w:sz w:val="24"/>
          <w:szCs w:val="24"/>
        </w:rPr>
        <w:lastRenderedPageBreak/>
        <w:t xml:space="preserve">there cited) In </w:t>
      </w:r>
      <w:r w:rsidR="004B15F6" w:rsidRPr="00F7747E">
        <w:rPr>
          <w:rFonts w:ascii="Arial" w:hAnsi="Arial" w:cs="Arial"/>
          <w:i/>
          <w:sz w:val="24"/>
          <w:szCs w:val="24"/>
        </w:rPr>
        <w:t>Fleming v Johnson &amp; Richardson</w:t>
      </w:r>
      <w:r w:rsidR="004B15F6">
        <w:rPr>
          <w:rFonts w:ascii="Arial" w:hAnsi="Arial" w:cs="Arial"/>
          <w:sz w:val="24"/>
          <w:szCs w:val="24"/>
        </w:rPr>
        <w:t xml:space="preserve"> 1903 TS 319 at 325,</w:t>
      </w:r>
      <w:r w:rsidR="007C637F">
        <w:rPr>
          <w:rFonts w:ascii="Arial" w:hAnsi="Arial" w:cs="Arial"/>
          <w:sz w:val="24"/>
          <w:szCs w:val="24"/>
        </w:rPr>
        <w:t xml:space="preserve"> Innes CJ said: </w:t>
      </w:r>
      <w:r w:rsidR="008F0B27">
        <w:rPr>
          <w:rFonts w:ascii="Arial" w:hAnsi="Arial" w:cs="Arial"/>
          <w:sz w:val="24"/>
          <w:szCs w:val="24"/>
        </w:rPr>
        <w:t>‘</w:t>
      </w:r>
      <w:r w:rsidR="00A475D8">
        <w:rPr>
          <w:rFonts w:ascii="Arial" w:hAnsi="Arial" w:cs="Arial"/>
          <w:sz w:val="24"/>
          <w:szCs w:val="24"/>
        </w:rPr>
        <w:t>It is a sound ru</w:t>
      </w:r>
      <w:r w:rsidR="00F7747E">
        <w:rPr>
          <w:rFonts w:ascii="Arial" w:hAnsi="Arial" w:cs="Arial"/>
          <w:sz w:val="24"/>
          <w:szCs w:val="24"/>
        </w:rPr>
        <w:t>le that where a plaintiff is compelled to come to Court,</w:t>
      </w:r>
      <w:r w:rsidR="00F7747E" w:rsidRPr="00F7747E">
        <w:rPr>
          <w:rFonts w:ascii="Arial" w:hAnsi="Arial" w:cs="Arial"/>
          <w:sz w:val="24"/>
          <w:szCs w:val="24"/>
          <w:vertAlign w:val="superscript"/>
        </w:rPr>
        <w:t>6</w:t>
      </w:r>
      <w:r w:rsidR="00F7747E">
        <w:rPr>
          <w:rFonts w:ascii="Arial" w:hAnsi="Arial" w:cs="Arial"/>
          <w:sz w:val="24"/>
          <w:szCs w:val="24"/>
        </w:rPr>
        <w:t xml:space="preserve"> and recovers a substantial sum which he would not have recovered had he not come to Court, then </w:t>
      </w:r>
      <w:r w:rsidR="007C637F">
        <w:rPr>
          <w:rFonts w:ascii="Arial" w:hAnsi="Arial" w:cs="Arial"/>
          <w:sz w:val="24"/>
          <w:szCs w:val="24"/>
        </w:rPr>
        <w:t>he should be awarded his costs.</w:t>
      </w:r>
      <w:r w:rsidR="008F0B27">
        <w:rPr>
          <w:rFonts w:ascii="Arial" w:hAnsi="Arial" w:cs="Arial"/>
          <w:sz w:val="24"/>
          <w:szCs w:val="24"/>
        </w:rPr>
        <w:t>’</w:t>
      </w:r>
    </w:p>
    <w:p w:rsidR="008F0B27" w:rsidRDefault="008F0B27" w:rsidP="00305EE6">
      <w:pPr>
        <w:pStyle w:val="ListParagraph"/>
        <w:spacing w:after="0" w:line="360" w:lineRule="auto"/>
        <w:ind w:left="0"/>
        <w:jc w:val="both"/>
        <w:rPr>
          <w:rFonts w:ascii="Arial" w:hAnsi="Arial" w:cs="Arial"/>
          <w:sz w:val="24"/>
          <w:szCs w:val="24"/>
        </w:rPr>
      </w:pPr>
    </w:p>
    <w:p w:rsidR="003C7EED" w:rsidRDefault="00CA4DF2" w:rsidP="00305EE6">
      <w:pPr>
        <w:pStyle w:val="ListParagraph"/>
        <w:spacing w:after="0" w:line="360" w:lineRule="auto"/>
        <w:ind w:left="0"/>
        <w:jc w:val="both"/>
        <w:rPr>
          <w:rFonts w:ascii="Arial" w:hAnsi="Arial" w:cs="Arial"/>
          <w:sz w:val="24"/>
          <w:szCs w:val="24"/>
        </w:rPr>
      </w:pPr>
      <w:r>
        <w:rPr>
          <w:rFonts w:ascii="Arial" w:hAnsi="Arial" w:cs="Arial"/>
          <w:sz w:val="24"/>
          <w:szCs w:val="24"/>
        </w:rPr>
        <w:t>[3</w:t>
      </w:r>
      <w:r w:rsidR="00012125">
        <w:rPr>
          <w:rFonts w:ascii="Arial" w:hAnsi="Arial" w:cs="Arial"/>
          <w:sz w:val="24"/>
          <w:szCs w:val="24"/>
        </w:rPr>
        <w:t>7</w:t>
      </w:r>
      <w:r w:rsidR="003C7EED">
        <w:rPr>
          <w:rFonts w:ascii="Arial" w:hAnsi="Arial" w:cs="Arial"/>
          <w:sz w:val="24"/>
          <w:szCs w:val="24"/>
        </w:rPr>
        <w:t>]</w:t>
      </w:r>
      <w:r w:rsidR="003C7EED">
        <w:rPr>
          <w:rFonts w:ascii="Arial" w:hAnsi="Arial" w:cs="Arial"/>
          <w:sz w:val="24"/>
          <w:szCs w:val="24"/>
        </w:rPr>
        <w:tab/>
        <w:t xml:space="preserve">In the result, I make the following order: </w:t>
      </w:r>
    </w:p>
    <w:p w:rsidR="00177B1A" w:rsidRPr="00177B1A" w:rsidRDefault="00177B1A" w:rsidP="00177B1A">
      <w:pPr>
        <w:pStyle w:val="ListParagraph"/>
        <w:spacing w:after="0" w:line="360" w:lineRule="auto"/>
        <w:jc w:val="both"/>
        <w:rPr>
          <w:rFonts w:ascii="Arial" w:hAnsi="Arial" w:cs="Arial"/>
          <w:sz w:val="24"/>
          <w:szCs w:val="24"/>
        </w:rPr>
      </w:pPr>
    </w:p>
    <w:p w:rsidR="00177B1A" w:rsidRPr="00177B1A" w:rsidRDefault="00177B1A" w:rsidP="00177B1A">
      <w:pPr>
        <w:pStyle w:val="ListParagraph"/>
        <w:spacing w:after="0" w:line="360" w:lineRule="auto"/>
        <w:ind w:left="0"/>
        <w:jc w:val="both"/>
        <w:rPr>
          <w:rFonts w:ascii="Arial" w:hAnsi="Arial" w:cs="Arial"/>
          <w:sz w:val="24"/>
          <w:szCs w:val="24"/>
        </w:rPr>
      </w:pPr>
      <w:r w:rsidRPr="00177B1A">
        <w:rPr>
          <w:rFonts w:ascii="Arial" w:hAnsi="Arial" w:cs="Arial"/>
          <w:sz w:val="24"/>
          <w:szCs w:val="24"/>
        </w:rPr>
        <w:t>(a)</w:t>
      </w:r>
      <w:r w:rsidRPr="00177B1A">
        <w:rPr>
          <w:rFonts w:ascii="Arial" w:hAnsi="Arial" w:cs="Arial"/>
          <w:sz w:val="24"/>
          <w:szCs w:val="24"/>
        </w:rPr>
        <w:tab/>
        <w:t>Judgment for the plaintiff in the amount of N$297 326.75, plus interest on the amount of N$279 326.75 at the rate of 20 per cent per annum, calculated from 17 May 2017 until date of full and final payment.</w:t>
      </w:r>
    </w:p>
    <w:p w:rsidR="00177B1A" w:rsidRPr="00177B1A" w:rsidRDefault="00177B1A" w:rsidP="00177B1A">
      <w:pPr>
        <w:pStyle w:val="ListParagraph"/>
        <w:spacing w:after="0" w:line="360" w:lineRule="auto"/>
        <w:jc w:val="both"/>
        <w:rPr>
          <w:rFonts w:ascii="Arial" w:hAnsi="Arial" w:cs="Arial"/>
          <w:sz w:val="24"/>
          <w:szCs w:val="24"/>
        </w:rPr>
      </w:pPr>
    </w:p>
    <w:p w:rsidR="003C7EED" w:rsidRDefault="00177B1A" w:rsidP="00177B1A">
      <w:pPr>
        <w:pStyle w:val="ListParagraph"/>
        <w:spacing w:after="0" w:line="360" w:lineRule="auto"/>
        <w:ind w:left="0"/>
        <w:jc w:val="both"/>
        <w:rPr>
          <w:rFonts w:ascii="Arial" w:hAnsi="Arial" w:cs="Arial"/>
          <w:sz w:val="24"/>
          <w:szCs w:val="24"/>
        </w:rPr>
      </w:pPr>
      <w:r w:rsidRPr="00177B1A">
        <w:rPr>
          <w:rFonts w:ascii="Arial" w:hAnsi="Arial" w:cs="Arial"/>
          <w:sz w:val="24"/>
          <w:szCs w:val="24"/>
        </w:rPr>
        <w:t>(b)</w:t>
      </w:r>
      <w:r w:rsidRPr="00177B1A">
        <w:rPr>
          <w:rFonts w:ascii="Arial" w:hAnsi="Arial" w:cs="Arial"/>
          <w:sz w:val="24"/>
          <w:szCs w:val="24"/>
        </w:rPr>
        <w:tab/>
        <w:t>Second defendant must pay plaintiff's costs, including costs of one instructing counsel and one instructed counsel.</w:t>
      </w:r>
    </w:p>
    <w:p w:rsidR="00CA7FC6" w:rsidRDefault="00CA7FC6" w:rsidP="00187AB6">
      <w:pPr>
        <w:spacing w:after="0" w:line="360" w:lineRule="auto"/>
        <w:jc w:val="right"/>
        <w:rPr>
          <w:rFonts w:ascii="Arial" w:hAnsi="Arial" w:cs="Arial"/>
          <w:sz w:val="24"/>
          <w:szCs w:val="24"/>
        </w:rPr>
      </w:pPr>
    </w:p>
    <w:p w:rsidR="00CA7FC6" w:rsidRDefault="00CA7FC6" w:rsidP="00187AB6">
      <w:pPr>
        <w:spacing w:after="0" w:line="360" w:lineRule="auto"/>
        <w:jc w:val="right"/>
        <w:rPr>
          <w:rFonts w:ascii="Arial" w:hAnsi="Arial" w:cs="Arial"/>
          <w:sz w:val="24"/>
          <w:szCs w:val="24"/>
        </w:rPr>
      </w:pPr>
    </w:p>
    <w:p w:rsidR="00CA7FC6" w:rsidRDefault="00CA7FC6" w:rsidP="00177B1A">
      <w:pPr>
        <w:spacing w:after="0" w:line="360" w:lineRule="auto"/>
        <w:ind w:left="8640"/>
        <w:rPr>
          <w:rFonts w:ascii="Arial" w:hAnsi="Arial" w:cs="Arial"/>
          <w:sz w:val="24"/>
          <w:szCs w:val="24"/>
        </w:rPr>
      </w:pPr>
    </w:p>
    <w:p w:rsidR="00187AB6" w:rsidRPr="001F2A65" w:rsidRDefault="00187AB6" w:rsidP="00187AB6">
      <w:pPr>
        <w:spacing w:after="0" w:line="360" w:lineRule="auto"/>
        <w:jc w:val="right"/>
        <w:rPr>
          <w:rFonts w:ascii="Arial" w:hAnsi="Arial" w:cs="Arial"/>
          <w:sz w:val="24"/>
          <w:szCs w:val="24"/>
        </w:rPr>
      </w:pPr>
      <w:r w:rsidRPr="001F2A65">
        <w:rPr>
          <w:rFonts w:ascii="Arial" w:hAnsi="Arial" w:cs="Arial"/>
          <w:sz w:val="24"/>
          <w:szCs w:val="24"/>
        </w:rPr>
        <w:t>---------------------</w:t>
      </w:r>
    </w:p>
    <w:p w:rsidR="00187AB6" w:rsidRPr="001F2A65" w:rsidRDefault="00187AB6" w:rsidP="00187AB6">
      <w:pPr>
        <w:spacing w:after="0" w:line="360" w:lineRule="auto"/>
        <w:jc w:val="right"/>
        <w:rPr>
          <w:rFonts w:ascii="Arial" w:hAnsi="Arial" w:cs="Arial"/>
          <w:sz w:val="24"/>
          <w:szCs w:val="24"/>
        </w:rPr>
      </w:pPr>
      <w:r>
        <w:rPr>
          <w:rFonts w:ascii="Arial" w:hAnsi="Arial" w:cs="Arial"/>
          <w:sz w:val="24"/>
          <w:szCs w:val="24"/>
        </w:rPr>
        <w:t>C PARKER</w:t>
      </w:r>
    </w:p>
    <w:p w:rsidR="00601D7C" w:rsidRDefault="00187AB6" w:rsidP="005238B3">
      <w:pPr>
        <w:spacing w:after="0" w:line="360" w:lineRule="auto"/>
        <w:jc w:val="right"/>
        <w:rPr>
          <w:rFonts w:ascii="Arial" w:hAnsi="Arial" w:cs="Arial"/>
          <w:sz w:val="24"/>
          <w:szCs w:val="24"/>
        </w:rPr>
      </w:pPr>
      <w:r>
        <w:rPr>
          <w:rFonts w:ascii="Arial" w:hAnsi="Arial" w:cs="Arial"/>
          <w:sz w:val="24"/>
          <w:szCs w:val="24"/>
        </w:rPr>
        <w:t xml:space="preserve">Acting </w:t>
      </w:r>
      <w:r w:rsidRPr="001F2A65">
        <w:rPr>
          <w:rFonts w:ascii="Arial" w:hAnsi="Arial" w:cs="Arial"/>
          <w:sz w:val="24"/>
          <w:szCs w:val="24"/>
        </w:rPr>
        <w:t>Judge</w:t>
      </w:r>
    </w:p>
    <w:p w:rsidR="002B5AF2" w:rsidRDefault="002B5AF2" w:rsidP="009A21AB">
      <w:pPr>
        <w:pStyle w:val="BodyText"/>
        <w:autoSpaceDE w:val="0"/>
        <w:autoSpaceDN w:val="0"/>
        <w:adjustRightInd w:val="0"/>
        <w:spacing w:line="360" w:lineRule="auto"/>
        <w:jc w:val="both"/>
        <w:rPr>
          <w:rFonts w:ascii="Arial" w:hAnsi="Arial" w:cs="Arial"/>
        </w:rPr>
      </w:pPr>
    </w:p>
    <w:p w:rsidR="00240422" w:rsidRDefault="00240422" w:rsidP="00177B1A">
      <w:pPr>
        <w:pStyle w:val="BodyText"/>
        <w:autoSpaceDE w:val="0"/>
        <w:autoSpaceDN w:val="0"/>
        <w:adjustRightInd w:val="0"/>
        <w:spacing w:line="360" w:lineRule="auto"/>
        <w:jc w:val="right"/>
        <w:rPr>
          <w:rFonts w:ascii="Arial" w:hAnsi="Arial" w:cs="Arial"/>
        </w:rPr>
      </w:pPr>
    </w:p>
    <w:p w:rsidR="00240422" w:rsidRDefault="00240422" w:rsidP="00177B1A">
      <w:pPr>
        <w:pStyle w:val="BodyText"/>
        <w:autoSpaceDE w:val="0"/>
        <w:autoSpaceDN w:val="0"/>
        <w:adjustRightInd w:val="0"/>
        <w:spacing w:line="360" w:lineRule="auto"/>
        <w:jc w:val="right"/>
        <w:rPr>
          <w:rFonts w:ascii="Arial" w:hAnsi="Arial" w:cs="Arial"/>
        </w:rPr>
      </w:pPr>
    </w:p>
    <w:p w:rsidR="00240422" w:rsidRDefault="00240422" w:rsidP="009A21AB">
      <w:pPr>
        <w:pStyle w:val="BodyText"/>
        <w:autoSpaceDE w:val="0"/>
        <w:autoSpaceDN w:val="0"/>
        <w:adjustRightInd w:val="0"/>
        <w:spacing w:line="360" w:lineRule="auto"/>
        <w:jc w:val="both"/>
        <w:rPr>
          <w:rFonts w:ascii="Arial" w:hAnsi="Arial" w:cs="Arial"/>
        </w:rPr>
      </w:pPr>
    </w:p>
    <w:p w:rsidR="00240422" w:rsidRDefault="00240422" w:rsidP="009A21AB">
      <w:pPr>
        <w:pStyle w:val="BodyText"/>
        <w:autoSpaceDE w:val="0"/>
        <w:autoSpaceDN w:val="0"/>
        <w:adjustRightInd w:val="0"/>
        <w:spacing w:line="360" w:lineRule="auto"/>
        <w:jc w:val="both"/>
        <w:rPr>
          <w:rFonts w:ascii="Arial" w:hAnsi="Arial" w:cs="Arial"/>
        </w:rPr>
      </w:pPr>
    </w:p>
    <w:p w:rsidR="00240422" w:rsidRDefault="00240422" w:rsidP="009A21AB">
      <w:pPr>
        <w:pStyle w:val="BodyText"/>
        <w:autoSpaceDE w:val="0"/>
        <w:autoSpaceDN w:val="0"/>
        <w:adjustRightInd w:val="0"/>
        <w:spacing w:line="360" w:lineRule="auto"/>
        <w:jc w:val="both"/>
        <w:rPr>
          <w:rFonts w:ascii="Arial" w:hAnsi="Arial" w:cs="Arial"/>
        </w:rPr>
      </w:pPr>
    </w:p>
    <w:p w:rsidR="00240422" w:rsidRDefault="00240422" w:rsidP="009A21AB">
      <w:pPr>
        <w:pStyle w:val="BodyText"/>
        <w:autoSpaceDE w:val="0"/>
        <w:autoSpaceDN w:val="0"/>
        <w:adjustRightInd w:val="0"/>
        <w:spacing w:line="360" w:lineRule="auto"/>
        <w:jc w:val="both"/>
        <w:rPr>
          <w:rFonts w:ascii="Arial" w:hAnsi="Arial" w:cs="Arial"/>
        </w:rPr>
      </w:pPr>
    </w:p>
    <w:p w:rsidR="00240422" w:rsidRDefault="00240422" w:rsidP="009A21AB">
      <w:pPr>
        <w:pStyle w:val="BodyText"/>
        <w:autoSpaceDE w:val="0"/>
        <w:autoSpaceDN w:val="0"/>
        <w:adjustRightInd w:val="0"/>
        <w:spacing w:line="360" w:lineRule="auto"/>
        <w:jc w:val="both"/>
        <w:rPr>
          <w:rFonts w:ascii="Arial" w:hAnsi="Arial" w:cs="Arial"/>
        </w:rPr>
      </w:pPr>
    </w:p>
    <w:p w:rsidR="00240422" w:rsidRDefault="00240422" w:rsidP="009A21AB">
      <w:pPr>
        <w:pStyle w:val="BodyText"/>
        <w:autoSpaceDE w:val="0"/>
        <w:autoSpaceDN w:val="0"/>
        <w:adjustRightInd w:val="0"/>
        <w:spacing w:line="360" w:lineRule="auto"/>
        <w:jc w:val="both"/>
        <w:rPr>
          <w:rFonts w:ascii="Arial" w:hAnsi="Arial" w:cs="Arial"/>
        </w:rPr>
      </w:pPr>
    </w:p>
    <w:p w:rsidR="00240422" w:rsidRDefault="00240422" w:rsidP="009A21AB">
      <w:pPr>
        <w:pStyle w:val="BodyText"/>
        <w:autoSpaceDE w:val="0"/>
        <w:autoSpaceDN w:val="0"/>
        <w:adjustRightInd w:val="0"/>
        <w:spacing w:line="360" w:lineRule="auto"/>
        <w:jc w:val="both"/>
        <w:rPr>
          <w:rFonts w:ascii="Arial" w:hAnsi="Arial" w:cs="Arial"/>
        </w:rPr>
      </w:pPr>
    </w:p>
    <w:p w:rsidR="00240422" w:rsidRDefault="00240422" w:rsidP="009A21AB">
      <w:pPr>
        <w:pStyle w:val="BodyText"/>
        <w:autoSpaceDE w:val="0"/>
        <w:autoSpaceDN w:val="0"/>
        <w:adjustRightInd w:val="0"/>
        <w:spacing w:line="360" w:lineRule="auto"/>
        <w:jc w:val="both"/>
        <w:rPr>
          <w:rFonts w:ascii="Arial" w:hAnsi="Arial" w:cs="Arial"/>
        </w:rPr>
      </w:pPr>
    </w:p>
    <w:p w:rsidR="00240422" w:rsidRDefault="00240422" w:rsidP="009A21AB">
      <w:pPr>
        <w:pStyle w:val="BodyText"/>
        <w:autoSpaceDE w:val="0"/>
        <w:autoSpaceDN w:val="0"/>
        <w:adjustRightInd w:val="0"/>
        <w:spacing w:line="360" w:lineRule="auto"/>
        <w:jc w:val="both"/>
        <w:rPr>
          <w:rFonts w:ascii="Arial" w:hAnsi="Arial" w:cs="Arial"/>
        </w:rPr>
      </w:pPr>
    </w:p>
    <w:p w:rsidR="00240422" w:rsidRDefault="00240422" w:rsidP="009A21AB">
      <w:pPr>
        <w:pStyle w:val="BodyText"/>
        <w:autoSpaceDE w:val="0"/>
        <w:autoSpaceDN w:val="0"/>
        <w:adjustRightInd w:val="0"/>
        <w:spacing w:line="360" w:lineRule="auto"/>
        <w:jc w:val="both"/>
        <w:rPr>
          <w:rFonts w:ascii="Arial" w:hAnsi="Arial" w:cs="Arial"/>
        </w:rPr>
      </w:pPr>
    </w:p>
    <w:p w:rsidR="00240422" w:rsidRDefault="00240422" w:rsidP="009A21AB">
      <w:pPr>
        <w:pStyle w:val="BodyText"/>
        <w:autoSpaceDE w:val="0"/>
        <w:autoSpaceDN w:val="0"/>
        <w:adjustRightInd w:val="0"/>
        <w:spacing w:line="360" w:lineRule="auto"/>
        <w:jc w:val="both"/>
        <w:rPr>
          <w:rFonts w:ascii="Arial" w:hAnsi="Arial" w:cs="Arial"/>
        </w:rPr>
      </w:pPr>
    </w:p>
    <w:p w:rsidR="00240422" w:rsidRDefault="00240422" w:rsidP="009A21AB">
      <w:pPr>
        <w:pStyle w:val="BodyText"/>
        <w:autoSpaceDE w:val="0"/>
        <w:autoSpaceDN w:val="0"/>
        <w:adjustRightInd w:val="0"/>
        <w:spacing w:line="360" w:lineRule="auto"/>
        <w:jc w:val="both"/>
        <w:rPr>
          <w:rFonts w:ascii="Arial" w:hAnsi="Arial" w:cs="Arial"/>
        </w:rPr>
      </w:pPr>
    </w:p>
    <w:p w:rsidR="002B5AF2" w:rsidRDefault="002B5AF2" w:rsidP="009A21AB">
      <w:pPr>
        <w:pStyle w:val="BodyText"/>
        <w:autoSpaceDE w:val="0"/>
        <w:autoSpaceDN w:val="0"/>
        <w:adjustRightInd w:val="0"/>
        <w:spacing w:line="360" w:lineRule="auto"/>
        <w:jc w:val="both"/>
        <w:rPr>
          <w:rFonts w:ascii="Arial" w:hAnsi="Arial" w:cs="Arial"/>
        </w:rPr>
      </w:pPr>
    </w:p>
    <w:p w:rsidR="009A21AB" w:rsidRPr="007D3423" w:rsidRDefault="009A21AB" w:rsidP="009A21AB">
      <w:pPr>
        <w:pStyle w:val="BodyText"/>
        <w:autoSpaceDE w:val="0"/>
        <w:autoSpaceDN w:val="0"/>
        <w:adjustRightInd w:val="0"/>
        <w:spacing w:line="360" w:lineRule="auto"/>
        <w:jc w:val="both"/>
        <w:rPr>
          <w:rFonts w:ascii="Arial" w:hAnsi="Arial" w:cs="Arial"/>
        </w:rPr>
      </w:pPr>
      <w:r w:rsidRPr="007D3423">
        <w:rPr>
          <w:rFonts w:ascii="Arial" w:hAnsi="Arial" w:cs="Arial"/>
        </w:rPr>
        <w:t>APPEARANCES:</w:t>
      </w:r>
    </w:p>
    <w:p w:rsidR="009A21AB" w:rsidRPr="007D3423" w:rsidRDefault="009A21AB" w:rsidP="009A21AB">
      <w:pPr>
        <w:pStyle w:val="BodyText"/>
        <w:autoSpaceDE w:val="0"/>
        <w:autoSpaceDN w:val="0"/>
        <w:adjustRightInd w:val="0"/>
        <w:spacing w:line="360" w:lineRule="auto"/>
        <w:jc w:val="both"/>
        <w:rPr>
          <w:rFonts w:ascii="Arial" w:hAnsi="Arial" w:cs="Arial"/>
        </w:rPr>
      </w:pPr>
    </w:p>
    <w:p w:rsidR="009A21AB" w:rsidRPr="007D3423" w:rsidRDefault="009A21AB" w:rsidP="009A21AB">
      <w:pPr>
        <w:tabs>
          <w:tab w:val="left" w:pos="1394"/>
          <w:tab w:val="left" w:pos="2528"/>
          <w:tab w:val="left" w:pos="3150"/>
        </w:tabs>
        <w:spacing w:after="0" w:line="360" w:lineRule="auto"/>
        <w:ind w:left="2970" w:hanging="2970"/>
        <w:jc w:val="both"/>
        <w:rPr>
          <w:rFonts w:ascii="Arial" w:hAnsi="Arial" w:cs="Arial"/>
          <w:sz w:val="24"/>
          <w:szCs w:val="24"/>
        </w:rPr>
      </w:pPr>
      <w:r w:rsidRPr="007D3423">
        <w:rPr>
          <w:rFonts w:ascii="Arial" w:hAnsi="Arial" w:cs="Arial"/>
          <w:sz w:val="24"/>
          <w:szCs w:val="24"/>
        </w:rPr>
        <w:t>PLAINTIFF:</w:t>
      </w:r>
      <w:r w:rsidRPr="007D3423">
        <w:rPr>
          <w:rFonts w:ascii="Arial" w:hAnsi="Arial" w:cs="Arial"/>
          <w:sz w:val="24"/>
          <w:szCs w:val="24"/>
        </w:rPr>
        <w:tab/>
      </w:r>
      <w:r w:rsidRPr="007D3423">
        <w:rPr>
          <w:rFonts w:ascii="Arial" w:hAnsi="Arial" w:cs="Arial"/>
          <w:sz w:val="24"/>
          <w:szCs w:val="24"/>
        </w:rPr>
        <w:tab/>
      </w:r>
      <w:r w:rsidRPr="007D3423">
        <w:rPr>
          <w:rFonts w:ascii="Arial" w:hAnsi="Arial" w:cs="Arial"/>
          <w:sz w:val="24"/>
          <w:szCs w:val="24"/>
        </w:rPr>
        <w:tab/>
        <w:t>C J MOUTON</w:t>
      </w:r>
    </w:p>
    <w:p w:rsidR="009A21AB" w:rsidRPr="007D3423" w:rsidRDefault="009A21AB" w:rsidP="009A21AB">
      <w:pPr>
        <w:tabs>
          <w:tab w:val="left" w:pos="1394"/>
          <w:tab w:val="left" w:pos="2528"/>
          <w:tab w:val="left" w:pos="2970"/>
        </w:tabs>
        <w:spacing w:after="0" w:line="360" w:lineRule="auto"/>
        <w:jc w:val="both"/>
        <w:rPr>
          <w:rFonts w:ascii="Arial" w:hAnsi="Arial" w:cs="Arial"/>
          <w:sz w:val="24"/>
          <w:szCs w:val="24"/>
        </w:rPr>
      </w:pPr>
      <w:r w:rsidRPr="007D3423">
        <w:rPr>
          <w:rFonts w:ascii="Arial" w:hAnsi="Arial" w:cs="Arial"/>
          <w:sz w:val="24"/>
          <w:szCs w:val="24"/>
        </w:rPr>
        <w:tab/>
      </w:r>
      <w:r w:rsidRPr="007D3423">
        <w:rPr>
          <w:rFonts w:ascii="Arial" w:hAnsi="Arial" w:cs="Arial"/>
          <w:sz w:val="24"/>
          <w:szCs w:val="24"/>
        </w:rPr>
        <w:tab/>
      </w:r>
      <w:r w:rsidRPr="007D3423">
        <w:rPr>
          <w:rFonts w:ascii="Arial" w:hAnsi="Arial" w:cs="Arial"/>
          <w:sz w:val="24"/>
          <w:szCs w:val="24"/>
        </w:rPr>
        <w:tab/>
        <w:t xml:space="preserve"> </w:t>
      </w:r>
      <w:r w:rsidR="001560E1" w:rsidRPr="007D3423">
        <w:rPr>
          <w:rFonts w:ascii="Arial" w:hAnsi="Arial" w:cs="Arial"/>
          <w:sz w:val="24"/>
          <w:szCs w:val="24"/>
        </w:rPr>
        <w:t xml:space="preserve">Instructed </w:t>
      </w:r>
      <w:r w:rsidRPr="007D3423">
        <w:rPr>
          <w:rFonts w:ascii="Arial" w:hAnsi="Arial" w:cs="Arial"/>
          <w:sz w:val="24"/>
          <w:szCs w:val="24"/>
        </w:rPr>
        <w:t>by Dr Weder, Kauta &amp; Hoveka Inc, Windhoek</w:t>
      </w:r>
    </w:p>
    <w:p w:rsidR="009A21AB" w:rsidRPr="007D3423" w:rsidRDefault="009A21AB" w:rsidP="009A21AB">
      <w:pPr>
        <w:tabs>
          <w:tab w:val="left" w:pos="1394"/>
          <w:tab w:val="left" w:pos="2528"/>
          <w:tab w:val="left" w:pos="2970"/>
        </w:tabs>
        <w:spacing w:after="0" w:line="360" w:lineRule="auto"/>
        <w:jc w:val="both"/>
        <w:rPr>
          <w:rFonts w:ascii="Arial" w:hAnsi="Arial" w:cs="Arial"/>
          <w:sz w:val="24"/>
          <w:szCs w:val="24"/>
        </w:rPr>
      </w:pPr>
    </w:p>
    <w:p w:rsidR="009A21AB" w:rsidRPr="007D3423" w:rsidRDefault="009A21AB" w:rsidP="009A21AB">
      <w:pPr>
        <w:tabs>
          <w:tab w:val="left" w:pos="1394"/>
          <w:tab w:val="left" w:pos="2528"/>
          <w:tab w:val="left" w:pos="2970"/>
        </w:tabs>
        <w:spacing w:after="0" w:line="360" w:lineRule="auto"/>
        <w:jc w:val="both"/>
        <w:rPr>
          <w:rFonts w:ascii="Arial" w:hAnsi="Arial" w:cs="Arial"/>
          <w:sz w:val="24"/>
          <w:szCs w:val="24"/>
        </w:rPr>
      </w:pPr>
      <w:r w:rsidRPr="007D3423">
        <w:rPr>
          <w:rFonts w:ascii="Arial" w:hAnsi="Arial" w:cs="Arial"/>
          <w:sz w:val="24"/>
          <w:szCs w:val="24"/>
        </w:rPr>
        <w:t>SECOND DEFENDANT:</w:t>
      </w:r>
      <w:r w:rsidRPr="007D3423">
        <w:rPr>
          <w:rFonts w:ascii="Arial" w:hAnsi="Arial" w:cs="Arial"/>
          <w:sz w:val="24"/>
          <w:szCs w:val="24"/>
        </w:rPr>
        <w:tab/>
        <w:t>F KWALA</w:t>
      </w:r>
    </w:p>
    <w:p w:rsidR="00601D7C" w:rsidRPr="007D3423" w:rsidRDefault="009A21AB" w:rsidP="009A21AB">
      <w:pPr>
        <w:spacing w:after="0" w:line="360" w:lineRule="auto"/>
        <w:rPr>
          <w:rFonts w:ascii="Arial" w:hAnsi="Arial" w:cs="Arial"/>
          <w:sz w:val="24"/>
          <w:szCs w:val="24"/>
        </w:rPr>
      </w:pPr>
      <w:r w:rsidRPr="007D3423">
        <w:rPr>
          <w:rFonts w:ascii="Arial" w:hAnsi="Arial" w:cs="Arial"/>
          <w:sz w:val="24"/>
          <w:szCs w:val="24"/>
        </w:rPr>
        <w:tab/>
      </w:r>
      <w:r w:rsidRPr="007D3423">
        <w:rPr>
          <w:rFonts w:ascii="Arial" w:hAnsi="Arial" w:cs="Arial"/>
          <w:sz w:val="24"/>
          <w:szCs w:val="24"/>
        </w:rPr>
        <w:tab/>
      </w:r>
      <w:r w:rsidRPr="007D3423">
        <w:rPr>
          <w:rFonts w:ascii="Arial" w:hAnsi="Arial" w:cs="Arial"/>
          <w:sz w:val="24"/>
          <w:szCs w:val="24"/>
        </w:rPr>
        <w:tab/>
      </w:r>
      <w:r w:rsidRPr="007D3423">
        <w:rPr>
          <w:rFonts w:ascii="Arial" w:hAnsi="Arial" w:cs="Arial"/>
          <w:sz w:val="24"/>
          <w:szCs w:val="24"/>
        </w:rPr>
        <w:tab/>
      </w:r>
      <w:r w:rsidR="001560E1" w:rsidRPr="007D3423">
        <w:rPr>
          <w:rFonts w:ascii="Arial" w:hAnsi="Arial" w:cs="Arial"/>
          <w:sz w:val="24"/>
          <w:szCs w:val="24"/>
        </w:rPr>
        <w:t xml:space="preserve">Of </w:t>
      </w:r>
      <w:r w:rsidRPr="007D3423">
        <w:rPr>
          <w:rFonts w:ascii="Arial" w:hAnsi="Arial" w:cs="Arial"/>
          <w:sz w:val="24"/>
          <w:szCs w:val="24"/>
        </w:rPr>
        <w:t>Kwala &amp; Co.Inc., Windhoek</w:t>
      </w:r>
    </w:p>
    <w:sectPr w:rsidR="00601D7C" w:rsidRPr="007D3423" w:rsidSect="00285954">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345" w:rsidRDefault="000F7345" w:rsidP="000B30D9">
      <w:pPr>
        <w:spacing w:after="0" w:line="240" w:lineRule="auto"/>
      </w:pPr>
      <w:r>
        <w:separator/>
      </w:r>
    </w:p>
  </w:endnote>
  <w:endnote w:type="continuationSeparator" w:id="0">
    <w:p w:rsidR="000F7345" w:rsidRDefault="000F7345" w:rsidP="000B3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EED" w:rsidRDefault="003C7EED">
    <w:pPr>
      <w:pStyle w:val="Footer"/>
      <w:jc w:val="right"/>
    </w:pPr>
  </w:p>
  <w:p w:rsidR="003C7EED" w:rsidRDefault="003C7E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345" w:rsidRDefault="000F7345" w:rsidP="000B30D9">
      <w:pPr>
        <w:spacing w:after="0" w:line="240" w:lineRule="auto"/>
      </w:pPr>
      <w:r>
        <w:separator/>
      </w:r>
    </w:p>
  </w:footnote>
  <w:footnote w:type="continuationSeparator" w:id="0">
    <w:p w:rsidR="000F7345" w:rsidRDefault="000F7345" w:rsidP="000B3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475846"/>
      <w:docPartObj>
        <w:docPartGallery w:val="Page Numbers (Top of Page)"/>
        <w:docPartUnique/>
      </w:docPartObj>
    </w:sdtPr>
    <w:sdtEndPr>
      <w:rPr>
        <w:noProof/>
      </w:rPr>
    </w:sdtEndPr>
    <w:sdtContent>
      <w:p w:rsidR="003C7EED" w:rsidRDefault="003C7EED">
        <w:pPr>
          <w:pStyle w:val="Header"/>
          <w:jc w:val="right"/>
        </w:pPr>
        <w:r>
          <w:fldChar w:fldCharType="begin"/>
        </w:r>
        <w:r>
          <w:instrText xml:space="preserve"> PAGE   \* MERGEFORMAT </w:instrText>
        </w:r>
        <w:r>
          <w:fldChar w:fldCharType="separate"/>
        </w:r>
        <w:r w:rsidR="00B46BAB">
          <w:rPr>
            <w:noProof/>
          </w:rPr>
          <w:t>4</w:t>
        </w:r>
        <w:r>
          <w:rPr>
            <w:noProof/>
          </w:rPr>
          <w:fldChar w:fldCharType="end"/>
        </w:r>
      </w:p>
    </w:sdtContent>
  </w:sdt>
  <w:p w:rsidR="003C7EED" w:rsidRDefault="003C7E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860DF"/>
    <w:multiLevelType w:val="hybridMultilevel"/>
    <w:tmpl w:val="83388C34"/>
    <w:lvl w:ilvl="0" w:tplc="471A439E">
      <w:start w:val="1"/>
      <w:numFmt w:val="low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6E1DFA"/>
    <w:multiLevelType w:val="hybridMultilevel"/>
    <w:tmpl w:val="4198AF08"/>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1E3E6122"/>
    <w:multiLevelType w:val="hybridMultilevel"/>
    <w:tmpl w:val="9160775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F373750"/>
    <w:multiLevelType w:val="hybridMultilevel"/>
    <w:tmpl w:val="7BBEC630"/>
    <w:lvl w:ilvl="0" w:tplc="8B18A3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4B252E"/>
    <w:multiLevelType w:val="multilevel"/>
    <w:tmpl w:val="1BBECE7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E4D043C"/>
    <w:multiLevelType w:val="hybridMultilevel"/>
    <w:tmpl w:val="D8363F40"/>
    <w:lvl w:ilvl="0" w:tplc="6DACF6B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5E60D77"/>
    <w:multiLevelType w:val="hybridMultilevel"/>
    <w:tmpl w:val="CE86A61E"/>
    <w:lvl w:ilvl="0" w:tplc="456CAA2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84B65DC"/>
    <w:multiLevelType w:val="hybridMultilevel"/>
    <w:tmpl w:val="DC868F18"/>
    <w:lvl w:ilvl="0" w:tplc="7D12A6E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D5917E1"/>
    <w:multiLevelType w:val="hybridMultilevel"/>
    <w:tmpl w:val="E1FE5040"/>
    <w:lvl w:ilvl="0" w:tplc="6F52288C">
      <w:start w:val="10"/>
      <w:numFmt w:val="decimal"/>
      <w:lvlText w:val="%1."/>
      <w:lvlJc w:val="left"/>
      <w:pPr>
        <w:ind w:left="3337" w:hanging="360"/>
      </w:pPr>
      <w:rPr>
        <w:rFonts w:hint="default"/>
      </w:rPr>
    </w:lvl>
    <w:lvl w:ilvl="1" w:tplc="20000019" w:tentative="1">
      <w:start w:val="1"/>
      <w:numFmt w:val="lowerLetter"/>
      <w:lvlText w:val="%2."/>
      <w:lvlJc w:val="left"/>
      <w:pPr>
        <w:ind w:left="4057" w:hanging="360"/>
      </w:pPr>
    </w:lvl>
    <w:lvl w:ilvl="2" w:tplc="2000001B" w:tentative="1">
      <w:start w:val="1"/>
      <w:numFmt w:val="lowerRoman"/>
      <w:lvlText w:val="%3."/>
      <w:lvlJc w:val="right"/>
      <w:pPr>
        <w:ind w:left="4777" w:hanging="180"/>
      </w:pPr>
    </w:lvl>
    <w:lvl w:ilvl="3" w:tplc="2000000F" w:tentative="1">
      <w:start w:val="1"/>
      <w:numFmt w:val="decimal"/>
      <w:lvlText w:val="%4."/>
      <w:lvlJc w:val="left"/>
      <w:pPr>
        <w:ind w:left="5497" w:hanging="360"/>
      </w:pPr>
    </w:lvl>
    <w:lvl w:ilvl="4" w:tplc="20000019" w:tentative="1">
      <w:start w:val="1"/>
      <w:numFmt w:val="lowerLetter"/>
      <w:lvlText w:val="%5."/>
      <w:lvlJc w:val="left"/>
      <w:pPr>
        <w:ind w:left="6217" w:hanging="360"/>
      </w:pPr>
    </w:lvl>
    <w:lvl w:ilvl="5" w:tplc="2000001B" w:tentative="1">
      <w:start w:val="1"/>
      <w:numFmt w:val="lowerRoman"/>
      <w:lvlText w:val="%6."/>
      <w:lvlJc w:val="right"/>
      <w:pPr>
        <w:ind w:left="6937" w:hanging="180"/>
      </w:pPr>
    </w:lvl>
    <w:lvl w:ilvl="6" w:tplc="2000000F" w:tentative="1">
      <w:start w:val="1"/>
      <w:numFmt w:val="decimal"/>
      <w:lvlText w:val="%7."/>
      <w:lvlJc w:val="left"/>
      <w:pPr>
        <w:ind w:left="7657" w:hanging="360"/>
      </w:pPr>
    </w:lvl>
    <w:lvl w:ilvl="7" w:tplc="20000019" w:tentative="1">
      <w:start w:val="1"/>
      <w:numFmt w:val="lowerLetter"/>
      <w:lvlText w:val="%8."/>
      <w:lvlJc w:val="left"/>
      <w:pPr>
        <w:ind w:left="8377" w:hanging="360"/>
      </w:pPr>
    </w:lvl>
    <w:lvl w:ilvl="8" w:tplc="2000001B" w:tentative="1">
      <w:start w:val="1"/>
      <w:numFmt w:val="lowerRoman"/>
      <w:lvlText w:val="%9."/>
      <w:lvlJc w:val="right"/>
      <w:pPr>
        <w:ind w:left="9097" w:hanging="180"/>
      </w:pPr>
    </w:lvl>
  </w:abstractNum>
  <w:num w:numId="1">
    <w:abstractNumId w:val="2"/>
  </w:num>
  <w:num w:numId="2">
    <w:abstractNumId w:val="1"/>
  </w:num>
  <w:num w:numId="3">
    <w:abstractNumId w:val="4"/>
  </w:num>
  <w:num w:numId="4">
    <w:abstractNumId w:val="8"/>
  </w:num>
  <w:num w:numId="5">
    <w:abstractNumId w:val="3"/>
  </w:num>
  <w:num w:numId="6">
    <w:abstractNumId w:val="6"/>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C7"/>
    <w:rsid w:val="00000ABA"/>
    <w:rsid w:val="00003A5D"/>
    <w:rsid w:val="00012125"/>
    <w:rsid w:val="00012C5A"/>
    <w:rsid w:val="000171E1"/>
    <w:rsid w:val="00023220"/>
    <w:rsid w:val="00032A54"/>
    <w:rsid w:val="00041105"/>
    <w:rsid w:val="00042E05"/>
    <w:rsid w:val="00043C21"/>
    <w:rsid w:val="000455CD"/>
    <w:rsid w:val="00061B33"/>
    <w:rsid w:val="00067267"/>
    <w:rsid w:val="00071519"/>
    <w:rsid w:val="00075ECD"/>
    <w:rsid w:val="00075FE7"/>
    <w:rsid w:val="00077D57"/>
    <w:rsid w:val="000836FC"/>
    <w:rsid w:val="00086DB2"/>
    <w:rsid w:val="00097C14"/>
    <w:rsid w:val="000A094E"/>
    <w:rsid w:val="000A1D38"/>
    <w:rsid w:val="000A3A69"/>
    <w:rsid w:val="000A6908"/>
    <w:rsid w:val="000A76B3"/>
    <w:rsid w:val="000B1FED"/>
    <w:rsid w:val="000B2D62"/>
    <w:rsid w:val="000B30D9"/>
    <w:rsid w:val="000B7220"/>
    <w:rsid w:val="000B7905"/>
    <w:rsid w:val="000C64B7"/>
    <w:rsid w:val="000E1072"/>
    <w:rsid w:val="000F01CA"/>
    <w:rsid w:val="000F170A"/>
    <w:rsid w:val="000F2A0F"/>
    <w:rsid w:val="000F7345"/>
    <w:rsid w:val="00100E88"/>
    <w:rsid w:val="00100F2C"/>
    <w:rsid w:val="00115BBF"/>
    <w:rsid w:val="00117BAF"/>
    <w:rsid w:val="0012127E"/>
    <w:rsid w:val="00124FF0"/>
    <w:rsid w:val="00126085"/>
    <w:rsid w:val="001277FD"/>
    <w:rsid w:val="00131BDC"/>
    <w:rsid w:val="00150CD9"/>
    <w:rsid w:val="001560E1"/>
    <w:rsid w:val="00156BFF"/>
    <w:rsid w:val="00162141"/>
    <w:rsid w:val="00165A6B"/>
    <w:rsid w:val="00165C00"/>
    <w:rsid w:val="00170845"/>
    <w:rsid w:val="00177B1A"/>
    <w:rsid w:val="00177DC1"/>
    <w:rsid w:val="001826C4"/>
    <w:rsid w:val="00183B8E"/>
    <w:rsid w:val="00184CEE"/>
    <w:rsid w:val="001867F4"/>
    <w:rsid w:val="00187AB6"/>
    <w:rsid w:val="001912C7"/>
    <w:rsid w:val="00196EB7"/>
    <w:rsid w:val="00197005"/>
    <w:rsid w:val="001A4D94"/>
    <w:rsid w:val="001A61DD"/>
    <w:rsid w:val="001B0FA9"/>
    <w:rsid w:val="001B51CF"/>
    <w:rsid w:val="001D3910"/>
    <w:rsid w:val="001D3AB4"/>
    <w:rsid w:val="001E1C27"/>
    <w:rsid w:val="001F7368"/>
    <w:rsid w:val="002013C0"/>
    <w:rsid w:val="002019E5"/>
    <w:rsid w:val="0020719F"/>
    <w:rsid w:val="0021125E"/>
    <w:rsid w:val="00216FB2"/>
    <w:rsid w:val="0021707A"/>
    <w:rsid w:val="00221B23"/>
    <w:rsid w:val="00224470"/>
    <w:rsid w:val="00236B7E"/>
    <w:rsid w:val="00240422"/>
    <w:rsid w:val="00240E07"/>
    <w:rsid w:val="00243041"/>
    <w:rsid w:val="00247320"/>
    <w:rsid w:val="00256D64"/>
    <w:rsid w:val="00262434"/>
    <w:rsid w:val="002720A3"/>
    <w:rsid w:val="00272286"/>
    <w:rsid w:val="002768EB"/>
    <w:rsid w:val="00281290"/>
    <w:rsid w:val="00284BB5"/>
    <w:rsid w:val="00285954"/>
    <w:rsid w:val="00293E0C"/>
    <w:rsid w:val="00296986"/>
    <w:rsid w:val="002A0F1B"/>
    <w:rsid w:val="002A3D01"/>
    <w:rsid w:val="002A496B"/>
    <w:rsid w:val="002B0E22"/>
    <w:rsid w:val="002B2849"/>
    <w:rsid w:val="002B4D61"/>
    <w:rsid w:val="002B5AF2"/>
    <w:rsid w:val="002B6C0E"/>
    <w:rsid w:val="002C0AAE"/>
    <w:rsid w:val="002C1BB8"/>
    <w:rsid w:val="002C6E9E"/>
    <w:rsid w:val="002D57E1"/>
    <w:rsid w:val="002E02BD"/>
    <w:rsid w:val="002E3A05"/>
    <w:rsid w:val="00302DF6"/>
    <w:rsid w:val="00302DFD"/>
    <w:rsid w:val="00305EE6"/>
    <w:rsid w:val="003066D0"/>
    <w:rsid w:val="00312052"/>
    <w:rsid w:val="00323FFF"/>
    <w:rsid w:val="00324665"/>
    <w:rsid w:val="00334C5C"/>
    <w:rsid w:val="00341B40"/>
    <w:rsid w:val="00343835"/>
    <w:rsid w:val="00344DB9"/>
    <w:rsid w:val="00347095"/>
    <w:rsid w:val="00352E80"/>
    <w:rsid w:val="00360672"/>
    <w:rsid w:val="0036146C"/>
    <w:rsid w:val="003661EA"/>
    <w:rsid w:val="00383BC1"/>
    <w:rsid w:val="003945A6"/>
    <w:rsid w:val="00395D5C"/>
    <w:rsid w:val="003A622B"/>
    <w:rsid w:val="003B140A"/>
    <w:rsid w:val="003B56B4"/>
    <w:rsid w:val="003C00E4"/>
    <w:rsid w:val="003C3402"/>
    <w:rsid w:val="003C6664"/>
    <w:rsid w:val="003C7EED"/>
    <w:rsid w:val="003D1B6C"/>
    <w:rsid w:val="003D5125"/>
    <w:rsid w:val="003D6314"/>
    <w:rsid w:val="003E056F"/>
    <w:rsid w:val="003E6183"/>
    <w:rsid w:val="003E7E76"/>
    <w:rsid w:val="003F514B"/>
    <w:rsid w:val="00422CCF"/>
    <w:rsid w:val="00422DB0"/>
    <w:rsid w:val="0045738E"/>
    <w:rsid w:val="00471994"/>
    <w:rsid w:val="00473934"/>
    <w:rsid w:val="00477009"/>
    <w:rsid w:val="004773C5"/>
    <w:rsid w:val="00480AC2"/>
    <w:rsid w:val="004841C2"/>
    <w:rsid w:val="00492D7F"/>
    <w:rsid w:val="004A13CA"/>
    <w:rsid w:val="004B15F6"/>
    <w:rsid w:val="004C536A"/>
    <w:rsid w:val="004D0DFE"/>
    <w:rsid w:val="004D3D38"/>
    <w:rsid w:val="004D4475"/>
    <w:rsid w:val="004D5B20"/>
    <w:rsid w:val="004D757D"/>
    <w:rsid w:val="004E0B6B"/>
    <w:rsid w:val="004F2F6C"/>
    <w:rsid w:val="005011BB"/>
    <w:rsid w:val="00502430"/>
    <w:rsid w:val="005070A4"/>
    <w:rsid w:val="00507645"/>
    <w:rsid w:val="00511F71"/>
    <w:rsid w:val="005201F4"/>
    <w:rsid w:val="0052075A"/>
    <w:rsid w:val="005224E2"/>
    <w:rsid w:val="00523880"/>
    <w:rsid w:val="005238B3"/>
    <w:rsid w:val="005238D2"/>
    <w:rsid w:val="00526B48"/>
    <w:rsid w:val="0053139D"/>
    <w:rsid w:val="00537423"/>
    <w:rsid w:val="00546BAC"/>
    <w:rsid w:val="00551F44"/>
    <w:rsid w:val="0055290F"/>
    <w:rsid w:val="00557794"/>
    <w:rsid w:val="00563142"/>
    <w:rsid w:val="00565CA4"/>
    <w:rsid w:val="00574E74"/>
    <w:rsid w:val="00582D2F"/>
    <w:rsid w:val="005843CF"/>
    <w:rsid w:val="00585B26"/>
    <w:rsid w:val="00586349"/>
    <w:rsid w:val="00592398"/>
    <w:rsid w:val="005A715E"/>
    <w:rsid w:val="005A734E"/>
    <w:rsid w:val="005C093D"/>
    <w:rsid w:val="005C2DB9"/>
    <w:rsid w:val="005C36FC"/>
    <w:rsid w:val="005C4C9A"/>
    <w:rsid w:val="005C4D1B"/>
    <w:rsid w:val="005C68FB"/>
    <w:rsid w:val="005C695E"/>
    <w:rsid w:val="005D3016"/>
    <w:rsid w:val="005E0E7E"/>
    <w:rsid w:val="005E11AB"/>
    <w:rsid w:val="005F4372"/>
    <w:rsid w:val="005F543E"/>
    <w:rsid w:val="005F7A81"/>
    <w:rsid w:val="005F7E0D"/>
    <w:rsid w:val="00601D7C"/>
    <w:rsid w:val="00602D4B"/>
    <w:rsid w:val="006046C3"/>
    <w:rsid w:val="00611C38"/>
    <w:rsid w:val="00615377"/>
    <w:rsid w:val="00621839"/>
    <w:rsid w:val="00623EC1"/>
    <w:rsid w:val="00624AFE"/>
    <w:rsid w:val="00627BE2"/>
    <w:rsid w:val="0063255F"/>
    <w:rsid w:val="00633D0D"/>
    <w:rsid w:val="00641D96"/>
    <w:rsid w:val="006510D0"/>
    <w:rsid w:val="00656ECB"/>
    <w:rsid w:val="00657C20"/>
    <w:rsid w:val="006650D8"/>
    <w:rsid w:val="00676522"/>
    <w:rsid w:val="006825C6"/>
    <w:rsid w:val="006830A5"/>
    <w:rsid w:val="0068708F"/>
    <w:rsid w:val="006941C8"/>
    <w:rsid w:val="006A01DB"/>
    <w:rsid w:val="006A4B95"/>
    <w:rsid w:val="006C167D"/>
    <w:rsid w:val="006C3401"/>
    <w:rsid w:val="006C44DC"/>
    <w:rsid w:val="006C59EB"/>
    <w:rsid w:val="006D2BB0"/>
    <w:rsid w:val="006D58B4"/>
    <w:rsid w:val="006D7236"/>
    <w:rsid w:val="006E26CE"/>
    <w:rsid w:val="006F590A"/>
    <w:rsid w:val="006F788D"/>
    <w:rsid w:val="00701A2A"/>
    <w:rsid w:val="00707E77"/>
    <w:rsid w:val="00712E10"/>
    <w:rsid w:val="00716CAC"/>
    <w:rsid w:val="007222B8"/>
    <w:rsid w:val="0072248E"/>
    <w:rsid w:val="00727F91"/>
    <w:rsid w:val="0074239F"/>
    <w:rsid w:val="00747A21"/>
    <w:rsid w:val="00747F2E"/>
    <w:rsid w:val="007578F9"/>
    <w:rsid w:val="00762E19"/>
    <w:rsid w:val="007669B4"/>
    <w:rsid w:val="00773526"/>
    <w:rsid w:val="007756D7"/>
    <w:rsid w:val="0077618F"/>
    <w:rsid w:val="00780CEB"/>
    <w:rsid w:val="0079194C"/>
    <w:rsid w:val="00794676"/>
    <w:rsid w:val="00796D17"/>
    <w:rsid w:val="007A391E"/>
    <w:rsid w:val="007A5903"/>
    <w:rsid w:val="007A789B"/>
    <w:rsid w:val="007A7E67"/>
    <w:rsid w:val="007C0B63"/>
    <w:rsid w:val="007C43C9"/>
    <w:rsid w:val="007C54D7"/>
    <w:rsid w:val="007C637F"/>
    <w:rsid w:val="007C769F"/>
    <w:rsid w:val="007D0BEC"/>
    <w:rsid w:val="007D24D2"/>
    <w:rsid w:val="007D3423"/>
    <w:rsid w:val="007F6724"/>
    <w:rsid w:val="00804FDD"/>
    <w:rsid w:val="008055F7"/>
    <w:rsid w:val="00810628"/>
    <w:rsid w:val="0081343B"/>
    <w:rsid w:val="00815B70"/>
    <w:rsid w:val="008228BA"/>
    <w:rsid w:val="0082313F"/>
    <w:rsid w:val="00832730"/>
    <w:rsid w:val="00834EAE"/>
    <w:rsid w:val="00836A04"/>
    <w:rsid w:val="008700B5"/>
    <w:rsid w:val="00877365"/>
    <w:rsid w:val="00884BDF"/>
    <w:rsid w:val="008879AC"/>
    <w:rsid w:val="00895F3D"/>
    <w:rsid w:val="008B38D0"/>
    <w:rsid w:val="008C1C2C"/>
    <w:rsid w:val="008C3341"/>
    <w:rsid w:val="008C4051"/>
    <w:rsid w:val="008D0F02"/>
    <w:rsid w:val="008D14EC"/>
    <w:rsid w:val="008E25F2"/>
    <w:rsid w:val="008F0B27"/>
    <w:rsid w:val="008F3F35"/>
    <w:rsid w:val="008F481B"/>
    <w:rsid w:val="008F7451"/>
    <w:rsid w:val="00900966"/>
    <w:rsid w:val="00901735"/>
    <w:rsid w:val="00905508"/>
    <w:rsid w:val="00907193"/>
    <w:rsid w:val="0091043A"/>
    <w:rsid w:val="009129AF"/>
    <w:rsid w:val="0091360B"/>
    <w:rsid w:val="00921509"/>
    <w:rsid w:val="009317B3"/>
    <w:rsid w:val="009332A0"/>
    <w:rsid w:val="009336E6"/>
    <w:rsid w:val="00942EBE"/>
    <w:rsid w:val="00950FBE"/>
    <w:rsid w:val="0095156E"/>
    <w:rsid w:val="0095555C"/>
    <w:rsid w:val="00956419"/>
    <w:rsid w:val="009605A0"/>
    <w:rsid w:val="00967211"/>
    <w:rsid w:val="0097361C"/>
    <w:rsid w:val="009738F9"/>
    <w:rsid w:val="00974BB5"/>
    <w:rsid w:val="009779B5"/>
    <w:rsid w:val="00977C6A"/>
    <w:rsid w:val="00981D57"/>
    <w:rsid w:val="00990001"/>
    <w:rsid w:val="0099353A"/>
    <w:rsid w:val="00994CC0"/>
    <w:rsid w:val="00996CC1"/>
    <w:rsid w:val="00997535"/>
    <w:rsid w:val="009A0630"/>
    <w:rsid w:val="009A16A3"/>
    <w:rsid w:val="009A1CF7"/>
    <w:rsid w:val="009A21AB"/>
    <w:rsid w:val="009A2715"/>
    <w:rsid w:val="009A575B"/>
    <w:rsid w:val="009A6E95"/>
    <w:rsid w:val="009C3200"/>
    <w:rsid w:val="009C355D"/>
    <w:rsid w:val="009C4752"/>
    <w:rsid w:val="009D030D"/>
    <w:rsid w:val="009D0730"/>
    <w:rsid w:val="009D6466"/>
    <w:rsid w:val="009E5D26"/>
    <w:rsid w:val="009E6E27"/>
    <w:rsid w:val="009F66DE"/>
    <w:rsid w:val="009F681E"/>
    <w:rsid w:val="00A00BFB"/>
    <w:rsid w:val="00A01731"/>
    <w:rsid w:val="00A0400D"/>
    <w:rsid w:val="00A06E28"/>
    <w:rsid w:val="00A132B1"/>
    <w:rsid w:val="00A1406B"/>
    <w:rsid w:val="00A20810"/>
    <w:rsid w:val="00A209E1"/>
    <w:rsid w:val="00A3134D"/>
    <w:rsid w:val="00A35EC9"/>
    <w:rsid w:val="00A42EFD"/>
    <w:rsid w:val="00A46827"/>
    <w:rsid w:val="00A475D8"/>
    <w:rsid w:val="00A52945"/>
    <w:rsid w:val="00A5353B"/>
    <w:rsid w:val="00A74422"/>
    <w:rsid w:val="00A76989"/>
    <w:rsid w:val="00A82F68"/>
    <w:rsid w:val="00A83FA5"/>
    <w:rsid w:val="00A907AA"/>
    <w:rsid w:val="00AA19B6"/>
    <w:rsid w:val="00AA56D5"/>
    <w:rsid w:val="00AB28FE"/>
    <w:rsid w:val="00AB72DA"/>
    <w:rsid w:val="00AD50CE"/>
    <w:rsid w:val="00AD6A7C"/>
    <w:rsid w:val="00AE036C"/>
    <w:rsid w:val="00AF0391"/>
    <w:rsid w:val="00AF1CA4"/>
    <w:rsid w:val="00AF2252"/>
    <w:rsid w:val="00AF4285"/>
    <w:rsid w:val="00B05205"/>
    <w:rsid w:val="00B05289"/>
    <w:rsid w:val="00B05317"/>
    <w:rsid w:val="00B0697F"/>
    <w:rsid w:val="00B06AD7"/>
    <w:rsid w:val="00B122DB"/>
    <w:rsid w:val="00B1414B"/>
    <w:rsid w:val="00B2031A"/>
    <w:rsid w:val="00B23DB5"/>
    <w:rsid w:val="00B31A18"/>
    <w:rsid w:val="00B350F2"/>
    <w:rsid w:val="00B360BD"/>
    <w:rsid w:val="00B36509"/>
    <w:rsid w:val="00B41405"/>
    <w:rsid w:val="00B4252E"/>
    <w:rsid w:val="00B426A0"/>
    <w:rsid w:val="00B46BAB"/>
    <w:rsid w:val="00B540B5"/>
    <w:rsid w:val="00B70187"/>
    <w:rsid w:val="00B76FBA"/>
    <w:rsid w:val="00B77144"/>
    <w:rsid w:val="00B80CCB"/>
    <w:rsid w:val="00BA427B"/>
    <w:rsid w:val="00BA56A9"/>
    <w:rsid w:val="00BA7BCA"/>
    <w:rsid w:val="00BB2317"/>
    <w:rsid w:val="00BB37C8"/>
    <w:rsid w:val="00BC43EB"/>
    <w:rsid w:val="00BC6A14"/>
    <w:rsid w:val="00BF3F45"/>
    <w:rsid w:val="00C17C3D"/>
    <w:rsid w:val="00C24A6C"/>
    <w:rsid w:val="00C24FD9"/>
    <w:rsid w:val="00C30D43"/>
    <w:rsid w:val="00C341CB"/>
    <w:rsid w:val="00C348E2"/>
    <w:rsid w:val="00C36F6F"/>
    <w:rsid w:val="00C37657"/>
    <w:rsid w:val="00C4136C"/>
    <w:rsid w:val="00C44096"/>
    <w:rsid w:val="00C71440"/>
    <w:rsid w:val="00C81FC0"/>
    <w:rsid w:val="00C84331"/>
    <w:rsid w:val="00C87A40"/>
    <w:rsid w:val="00C943C5"/>
    <w:rsid w:val="00CA075B"/>
    <w:rsid w:val="00CA22B7"/>
    <w:rsid w:val="00CA4DF2"/>
    <w:rsid w:val="00CA6FC5"/>
    <w:rsid w:val="00CA7FC6"/>
    <w:rsid w:val="00CB13A8"/>
    <w:rsid w:val="00CB770C"/>
    <w:rsid w:val="00CC010F"/>
    <w:rsid w:val="00CC3CE4"/>
    <w:rsid w:val="00CC7E1A"/>
    <w:rsid w:val="00CE40AC"/>
    <w:rsid w:val="00CE75B8"/>
    <w:rsid w:val="00CF66F3"/>
    <w:rsid w:val="00D0014E"/>
    <w:rsid w:val="00D03C59"/>
    <w:rsid w:val="00D0453C"/>
    <w:rsid w:val="00D11DC0"/>
    <w:rsid w:val="00D15806"/>
    <w:rsid w:val="00D44C27"/>
    <w:rsid w:val="00D46DA2"/>
    <w:rsid w:val="00D5311B"/>
    <w:rsid w:val="00D629B7"/>
    <w:rsid w:val="00D63962"/>
    <w:rsid w:val="00D64AAE"/>
    <w:rsid w:val="00D71611"/>
    <w:rsid w:val="00D83242"/>
    <w:rsid w:val="00D90A14"/>
    <w:rsid w:val="00D9789E"/>
    <w:rsid w:val="00DA4E81"/>
    <w:rsid w:val="00DA5C0F"/>
    <w:rsid w:val="00DA7FFA"/>
    <w:rsid w:val="00DB04AE"/>
    <w:rsid w:val="00DB3597"/>
    <w:rsid w:val="00DB6866"/>
    <w:rsid w:val="00DC35DB"/>
    <w:rsid w:val="00DC38A3"/>
    <w:rsid w:val="00DC4762"/>
    <w:rsid w:val="00DC4C25"/>
    <w:rsid w:val="00DC7F16"/>
    <w:rsid w:val="00DD2620"/>
    <w:rsid w:val="00DE0C47"/>
    <w:rsid w:val="00DE7B5B"/>
    <w:rsid w:val="00E153E7"/>
    <w:rsid w:val="00E2595B"/>
    <w:rsid w:val="00E30DA8"/>
    <w:rsid w:val="00E31197"/>
    <w:rsid w:val="00E41920"/>
    <w:rsid w:val="00E46373"/>
    <w:rsid w:val="00E601EF"/>
    <w:rsid w:val="00E80F62"/>
    <w:rsid w:val="00E8204B"/>
    <w:rsid w:val="00E857AA"/>
    <w:rsid w:val="00E90574"/>
    <w:rsid w:val="00E9073F"/>
    <w:rsid w:val="00E95A65"/>
    <w:rsid w:val="00E95F04"/>
    <w:rsid w:val="00E964E5"/>
    <w:rsid w:val="00E97F41"/>
    <w:rsid w:val="00EA347F"/>
    <w:rsid w:val="00EA39EE"/>
    <w:rsid w:val="00EB3733"/>
    <w:rsid w:val="00EB3886"/>
    <w:rsid w:val="00EB652E"/>
    <w:rsid w:val="00EB7691"/>
    <w:rsid w:val="00EC0710"/>
    <w:rsid w:val="00EC0B04"/>
    <w:rsid w:val="00EC2F1F"/>
    <w:rsid w:val="00EC3E40"/>
    <w:rsid w:val="00ED1EC4"/>
    <w:rsid w:val="00ED52A5"/>
    <w:rsid w:val="00ED7655"/>
    <w:rsid w:val="00EE20BE"/>
    <w:rsid w:val="00EE2DD3"/>
    <w:rsid w:val="00EE44FE"/>
    <w:rsid w:val="00EE4D59"/>
    <w:rsid w:val="00EE4E73"/>
    <w:rsid w:val="00EF1859"/>
    <w:rsid w:val="00EF28A7"/>
    <w:rsid w:val="00EF45E6"/>
    <w:rsid w:val="00EF7450"/>
    <w:rsid w:val="00F012E1"/>
    <w:rsid w:val="00F025D1"/>
    <w:rsid w:val="00F04AFB"/>
    <w:rsid w:val="00F066C7"/>
    <w:rsid w:val="00F1070E"/>
    <w:rsid w:val="00F11B94"/>
    <w:rsid w:val="00F140C3"/>
    <w:rsid w:val="00F24DA7"/>
    <w:rsid w:val="00F257CF"/>
    <w:rsid w:val="00F3352D"/>
    <w:rsid w:val="00F33A2B"/>
    <w:rsid w:val="00F36D7D"/>
    <w:rsid w:val="00F376E4"/>
    <w:rsid w:val="00F37951"/>
    <w:rsid w:val="00F413F6"/>
    <w:rsid w:val="00F43981"/>
    <w:rsid w:val="00F50852"/>
    <w:rsid w:val="00F51293"/>
    <w:rsid w:val="00F54085"/>
    <w:rsid w:val="00F554E0"/>
    <w:rsid w:val="00F62DCD"/>
    <w:rsid w:val="00F65FE5"/>
    <w:rsid w:val="00F674EC"/>
    <w:rsid w:val="00F67626"/>
    <w:rsid w:val="00F7273D"/>
    <w:rsid w:val="00F75E10"/>
    <w:rsid w:val="00F7747E"/>
    <w:rsid w:val="00F96950"/>
    <w:rsid w:val="00F97D27"/>
    <w:rsid w:val="00FA3ED4"/>
    <w:rsid w:val="00FA6B1B"/>
    <w:rsid w:val="00FB65A5"/>
    <w:rsid w:val="00FB795F"/>
    <w:rsid w:val="00FD7A3C"/>
    <w:rsid w:val="00FE0A4E"/>
    <w:rsid w:val="00FE1BE7"/>
    <w:rsid w:val="00FF03AE"/>
    <w:rsid w:val="00FF41E5"/>
    <w:rsid w:val="00FF427F"/>
    <w:rsid w:val="00FF45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1F9F75-7A19-4F1F-BB43-743F1F4DE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6C7"/>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6C7"/>
    <w:pPr>
      <w:ind w:left="720"/>
      <w:contextualSpacing/>
    </w:pPr>
  </w:style>
  <w:style w:type="paragraph" w:styleId="FootnoteText">
    <w:name w:val="footnote text"/>
    <w:basedOn w:val="Normal"/>
    <w:link w:val="FootnoteTextChar"/>
    <w:uiPriority w:val="99"/>
    <w:semiHidden/>
    <w:unhideWhenUsed/>
    <w:rsid w:val="000B30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0D9"/>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0B30D9"/>
    <w:rPr>
      <w:vertAlign w:val="superscript"/>
    </w:rPr>
  </w:style>
  <w:style w:type="paragraph" w:styleId="BalloonText">
    <w:name w:val="Balloon Text"/>
    <w:basedOn w:val="Normal"/>
    <w:link w:val="BalloonTextChar"/>
    <w:uiPriority w:val="99"/>
    <w:semiHidden/>
    <w:unhideWhenUsed/>
    <w:rsid w:val="00552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90F"/>
    <w:rPr>
      <w:rFonts w:ascii="Segoe UI" w:eastAsia="Calibri" w:hAnsi="Segoe UI" w:cs="Segoe UI"/>
      <w:sz w:val="18"/>
      <w:szCs w:val="18"/>
      <w:lang w:val="en-GB"/>
    </w:rPr>
  </w:style>
  <w:style w:type="paragraph" w:styleId="Header">
    <w:name w:val="header"/>
    <w:basedOn w:val="Normal"/>
    <w:link w:val="HeaderChar"/>
    <w:uiPriority w:val="99"/>
    <w:unhideWhenUsed/>
    <w:rsid w:val="002859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954"/>
    <w:rPr>
      <w:rFonts w:ascii="Calibri" w:eastAsia="Calibri" w:hAnsi="Calibri" w:cs="Times New Roman"/>
      <w:lang w:val="en-GB"/>
    </w:rPr>
  </w:style>
  <w:style w:type="paragraph" w:styleId="Footer">
    <w:name w:val="footer"/>
    <w:basedOn w:val="Normal"/>
    <w:link w:val="FooterChar"/>
    <w:uiPriority w:val="99"/>
    <w:unhideWhenUsed/>
    <w:rsid w:val="002859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954"/>
    <w:rPr>
      <w:rFonts w:ascii="Calibri" w:eastAsia="Calibri" w:hAnsi="Calibri" w:cs="Times New Roman"/>
      <w:lang w:val="en-GB"/>
    </w:rPr>
  </w:style>
  <w:style w:type="paragraph" w:styleId="BodyText">
    <w:name w:val="Body Text"/>
    <w:basedOn w:val="Normal"/>
    <w:link w:val="BodyTextChar"/>
    <w:semiHidden/>
    <w:unhideWhenUsed/>
    <w:rsid w:val="009A21AB"/>
    <w:pPr>
      <w:spacing w:after="0" w:line="240" w:lineRule="auto"/>
      <w:jc w:val="center"/>
    </w:pPr>
    <w:rPr>
      <w:rFonts w:ascii="Times New Roman" w:eastAsia="Times New Roman" w:hAnsi="Times New Roman"/>
      <w:sz w:val="24"/>
      <w:szCs w:val="24"/>
    </w:rPr>
  </w:style>
  <w:style w:type="character" w:customStyle="1" w:styleId="BodyTextChar">
    <w:name w:val="Body Text Char"/>
    <w:basedOn w:val="DefaultParagraphFont"/>
    <w:link w:val="BodyText"/>
    <w:semiHidden/>
    <w:rsid w:val="009A21AB"/>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433819">
      <w:bodyDiv w:val="1"/>
      <w:marLeft w:val="0"/>
      <w:marRight w:val="0"/>
      <w:marTop w:val="0"/>
      <w:marBottom w:val="0"/>
      <w:divBdr>
        <w:top w:val="none" w:sz="0" w:space="0" w:color="auto"/>
        <w:left w:val="none" w:sz="0" w:space="0" w:color="auto"/>
        <w:bottom w:val="none" w:sz="0" w:space="0" w:color="auto"/>
        <w:right w:val="none" w:sz="0" w:space="0" w:color="auto"/>
      </w:divBdr>
    </w:div>
    <w:div w:id="846289081">
      <w:bodyDiv w:val="1"/>
      <w:marLeft w:val="0"/>
      <w:marRight w:val="0"/>
      <w:marTop w:val="0"/>
      <w:marBottom w:val="0"/>
      <w:divBdr>
        <w:top w:val="none" w:sz="0" w:space="0" w:color="auto"/>
        <w:left w:val="none" w:sz="0" w:space="0" w:color="auto"/>
        <w:bottom w:val="none" w:sz="0" w:space="0" w:color="auto"/>
        <w:right w:val="none" w:sz="0" w:space="0" w:color="auto"/>
      </w:divBdr>
    </w:div>
    <w:div w:id="88009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2019-08-05T18:30:00+00:00</Judgment_x0020_Date>
    <Year xmlns="c1afb1bd-f2fb-40fd-9abb-aea55b4d7662">2019</Year>
  </documentManagement>
</p:properties>
</file>

<file path=customXml/itemProps1.xml><?xml version="1.0" encoding="utf-8"?>
<ds:datastoreItem xmlns:ds="http://schemas.openxmlformats.org/officeDocument/2006/customXml" ds:itemID="{CEF90C3D-EA97-4FE4-B97F-4A9305A601AF}"/>
</file>

<file path=customXml/itemProps2.xml><?xml version="1.0" encoding="utf-8"?>
<ds:datastoreItem xmlns:ds="http://schemas.openxmlformats.org/officeDocument/2006/customXml" ds:itemID="{C67F14A9-1959-4D71-BEAC-26E6914DAE07}"/>
</file>

<file path=customXml/itemProps3.xml><?xml version="1.0" encoding="utf-8"?>
<ds:datastoreItem xmlns:ds="http://schemas.openxmlformats.org/officeDocument/2006/customXml" ds:itemID="{11B5079C-EB72-41AD-B900-7714562BA92B}"/>
</file>

<file path=customXml/itemProps4.xml><?xml version="1.0" encoding="utf-8"?>
<ds:datastoreItem xmlns:ds="http://schemas.openxmlformats.org/officeDocument/2006/customXml" ds:itemID="{2360B28E-185B-4076-B9B3-50F470D6E53A}"/>
</file>

<file path=docProps/app.xml><?xml version="1.0" encoding="utf-8"?>
<Properties xmlns="http://schemas.openxmlformats.org/officeDocument/2006/extended-properties" xmlns:vt="http://schemas.openxmlformats.org/officeDocument/2006/docPropsVTypes">
  <Template>Normal</Template>
  <TotalTime>0</TotalTime>
  <Pages>18</Pages>
  <Words>4822</Words>
  <Characters>27487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Hileni Shilunga</dc:creator>
  <cp:lastModifiedBy>Lotta N. Ambunda</cp:lastModifiedBy>
  <cp:revision>2</cp:revision>
  <cp:lastPrinted>2019-08-05T14:24:00Z</cp:lastPrinted>
  <dcterms:created xsi:type="dcterms:W3CDTF">2019-08-07T07:30:00Z</dcterms:created>
  <dcterms:modified xsi:type="dcterms:W3CDTF">2019-08-07T07:30:00Z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