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F79B7" w:rsidRDefault="005F79B7"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F79B7" w:rsidRDefault="005F79B7"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1D3C43">
        <w:rPr>
          <w:rFonts w:ascii="Arial" w:hAnsi="Arial" w:cs="Arial"/>
          <w:sz w:val="24"/>
          <w:szCs w:val="24"/>
        </w:rPr>
        <w:t>No</w:t>
      </w:r>
      <w:r w:rsidR="00CC010F">
        <w:rPr>
          <w:rFonts w:ascii="Arial" w:hAnsi="Arial" w:cs="Arial"/>
          <w:sz w:val="24"/>
          <w:szCs w:val="24"/>
        </w:rPr>
        <w:t>.</w:t>
      </w:r>
      <w:r w:rsidR="00A1406B">
        <w:rPr>
          <w:rFonts w:ascii="Arial" w:hAnsi="Arial" w:cs="Arial"/>
          <w:sz w:val="24"/>
          <w:szCs w:val="24"/>
        </w:rPr>
        <w:t xml:space="preserve">: </w:t>
      </w:r>
      <w:r w:rsidR="001D3C43">
        <w:rPr>
          <w:rFonts w:ascii="Arial" w:hAnsi="Arial" w:cs="Arial"/>
          <w:sz w:val="24"/>
          <w:szCs w:val="24"/>
        </w:rPr>
        <w:t>HC-MD-CIV-ACT-DEL-2017/02346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1D3C43" w:rsidP="006830A5">
      <w:pPr>
        <w:spacing w:after="0" w:line="360" w:lineRule="auto"/>
        <w:jc w:val="both"/>
        <w:rPr>
          <w:rFonts w:ascii="Arial" w:hAnsi="Arial" w:cs="Arial"/>
          <w:b/>
          <w:sz w:val="24"/>
          <w:szCs w:val="24"/>
        </w:rPr>
      </w:pPr>
      <w:r>
        <w:rPr>
          <w:rFonts w:ascii="Arial" w:hAnsi="Arial" w:cs="Arial"/>
          <w:b/>
          <w:sz w:val="24"/>
          <w:szCs w:val="24"/>
        </w:rPr>
        <w:t>MILKA LOPEZ</w:t>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PLAINTIFF</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237D16" w:rsidP="00996CC1">
      <w:pPr>
        <w:spacing w:after="0" w:line="360" w:lineRule="auto"/>
        <w:rPr>
          <w:rFonts w:ascii="Arial" w:hAnsi="Arial" w:cs="Arial"/>
          <w:b/>
          <w:sz w:val="24"/>
          <w:szCs w:val="24"/>
        </w:rPr>
      </w:pPr>
      <w:r>
        <w:rPr>
          <w:rFonts w:ascii="Arial" w:hAnsi="Arial" w:cs="Arial"/>
          <w:b/>
          <w:sz w:val="24"/>
          <w:szCs w:val="24"/>
        </w:rPr>
        <w:t>MINISTER OF HEALTH AND SOCIAL SERVICES</w:t>
      </w:r>
      <w:r>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t>DEFENDANT</w:t>
      </w:r>
    </w:p>
    <w:p w:rsidR="000A6908" w:rsidRDefault="000A6908" w:rsidP="00F066C7">
      <w:pPr>
        <w:spacing w:after="0" w:line="360" w:lineRule="auto"/>
        <w:ind w:left="2160" w:hanging="2160"/>
        <w:jc w:val="both"/>
        <w:rPr>
          <w:rFonts w:ascii="Arial" w:hAnsi="Arial" w:cs="Arial"/>
          <w:b/>
          <w:sz w:val="24"/>
          <w:szCs w:val="24"/>
        </w:rPr>
      </w:pPr>
    </w:p>
    <w:p w:rsidR="00F066C7" w:rsidRPr="006C3401" w:rsidRDefault="00F066C7" w:rsidP="00AF0391">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237D16">
        <w:rPr>
          <w:rFonts w:ascii="Arial" w:hAnsi="Arial" w:cs="Arial"/>
          <w:i/>
          <w:sz w:val="24"/>
          <w:szCs w:val="24"/>
        </w:rPr>
        <w:t>Lopez</w:t>
      </w:r>
      <w:r w:rsidR="00077D57" w:rsidRPr="006830A5">
        <w:rPr>
          <w:rFonts w:ascii="Arial" w:hAnsi="Arial" w:cs="Arial"/>
          <w:i/>
          <w:sz w:val="24"/>
          <w:szCs w:val="24"/>
        </w:rPr>
        <w:t xml:space="preserve"> v </w:t>
      </w:r>
      <w:r w:rsidR="00237D16">
        <w:rPr>
          <w:rFonts w:ascii="Arial" w:hAnsi="Arial" w:cs="Arial"/>
          <w:i/>
          <w:sz w:val="24"/>
          <w:szCs w:val="24"/>
        </w:rPr>
        <w:t xml:space="preserve">Minister of Health and Social Services </w:t>
      </w:r>
      <w:r w:rsidR="00077D57" w:rsidRPr="006830A5">
        <w:rPr>
          <w:rFonts w:ascii="Arial" w:hAnsi="Arial" w:cs="Arial"/>
          <w:sz w:val="24"/>
          <w:szCs w:val="24"/>
        </w:rPr>
        <w:t>(</w:t>
      </w:r>
      <w:r w:rsidR="00237D16">
        <w:rPr>
          <w:rFonts w:ascii="Arial" w:hAnsi="Arial" w:cs="Arial"/>
          <w:sz w:val="24"/>
          <w:szCs w:val="24"/>
        </w:rPr>
        <w:t>HC-MD-CIV-ACT-DEL-2017/02346</w:t>
      </w:r>
      <w:r w:rsidR="00A1406B">
        <w:rPr>
          <w:rFonts w:ascii="Arial" w:hAnsi="Arial" w:cs="Arial"/>
          <w:sz w:val="24"/>
          <w:szCs w:val="24"/>
        </w:rPr>
        <w:t>) [2019</w:t>
      </w:r>
      <w:r w:rsidR="00996CC1">
        <w:rPr>
          <w:rFonts w:ascii="Arial" w:hAnsi="Arial" w:cs="Arial"/>
          <w:sz w:val="24"/>
          <w:szCs w:val="24"/>
        </w:rPr>
        <w:t>]</w:t>
      </w:r>
      <w:r w:rsidR="00FE0A4E">
        <w:rPr>
          <w:rFonts w:ascii="Arial" w:hAnsi="Arial" w:cs="Arial"/>
          <w:sz w:val="24"/>
          <w:szCs w:val="24"/>
        </w:rPr>
        <w:t xml:space="preserve"> </w:t>
      </w:r>
      <w:r w:rsidR="00041105">
        <w:rPr>
          <w:rFonts w:ascii="Arial" w:hAnsi="Arial" w:cs="Arial"/>
          <w:sz w:val="24"/>
          <w:szCs w:val="24"/>
        </w:rPr>
        <w:t xml:space="preserve">NAHCMD </w:t>
      </w:r>
      <w:r w:rsidR="003075B0">
        <w:rPr>
          <w:rFonts w:ascii="Arial" w:hAnsi="Arial" w:cs="Arial"/>
          <w:sz w:val="24"/>
          <w:szCs w:val="24"/>
        </w:rPr>
        <w:t>367</w:t>
      </w:r>
      <w:r w:rsidR="00077D57" w:rsidRPr="006830A5">
        <w:rPr>
          <w:rFonts w:ascii="Arial" w:hAnsi="Arial" w:cs="Arial"/>
          <w:sz w:val="24"/>
          <w:szCs w:val="24"/>
        </w:rPr>
        <w:t>(</w:t>
      </w:r>
      <w:r w:rsidR="001F32FB">
        <w:rPr>
          <w:rFonts w:ascii="Arial" w:hAnsi="Arial" w:cs="Arial"/>
          <w:sz w:val="24"/>
          <w:szCs w:val="24"/>
        </w:rPr>
        <w:t>24</w:t>
      </w:r>
      <w:r w:rsidR="00237D16">
        <w:rPr>
          <w:rFonts w:ascii="Arial" w:hAnsi="Arial" w:cs="Arial"/>
          <w:sz w:val="24"/>
          <w:szCs w:val="24"/>
        </w:rPr>
        <w:t xml:space="preserve"> </w:t>
      </w:r>
      <w:r w:rsidR="001F32FB">
        <w:rPr>
          <w:rFonts w:ascii="Arial" w:hAnsi="Arial" w:cs="Arial"/>
          <w:sz w:val="24"/>
          <w:szCs w:val="24"/>
        </w:rPr>
        <w:t xml:space="preserve">September </w:t>
      </w:r>
      <w:r w:rsidR="00FE0A4E">
        <w:rPr>
          <w:rFonts w:ascii="Arial" w:hAnsi="Arial" w:cs="Arial"/>
          <w:sz w:val="24"/>
          <w:szCs w:val="24"/>
        </w:rPr>
        <w:t>2019)</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97D27">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64162">
        <w:rPr>
          <w:rFonts w:ascii="Arial" w:hAnsi="Arial" w:cs="Arial"/>
          <w:b/>
          <w:sz w:val="24"/>
          <w:szCs w:val="24"/>
        </w:rPr>
        <w:t>31 October, 1 &amp; 8</w:t>
      </w:r>
      <w:r w:rsidR="005D66E1">
        <w:rPr>
          <w:rFonts w:ascii="Arial" w:hAnsi="Arial" w:cs="Arial"/>
          <w:b/>
          <w:sz w:val="24"/>
          <w:szCs w:val="24"/>
        </w:rPr>
        <w:t xml:space="preserve"> November 2018; 18,19,20,21,22 February, 13 March, 20 June, 6 &amp; 9 August 2019</w:t>
      </w:r>
    </w:p>
    <w:p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0030CF">
        <w:rPr>
          <w:rFonts w:ascii="Arial" w:hAnsi="Arial" w:cs="Arial"/>
          <w:b/>
          <w:sz w:val="24"/>
          <w:szCs w:val="24"/>
        </w:rPr>
        <w:t xml:space="preserve">24 September </w:t>
      </w:r>
      <w:r w:rsidR="00F97D27">
        <w:rPr>
          <w:rFonts w:ascii="Arial" w:hAnsi="Arial" w:cs="Arial"/>
          <w:b/>
          <w:sz w:val="24"/>
          <w:szCs w:val="24"/>
        </w:rPr>
        <w:t>2019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8C3341" w:rsidP="00B350F2">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B350F2">
        <w:rPr>
          <w:rFonts w:ascii="Arial" w:hAnsi="Arial" w:cs="Arial"/>
          <w:sz w:val="24"/>
          <w:szCs w:val="24"/>
        </w:rPr>
        <w:t>:</w:t>
      </w:r>
      <w:r w:rsidR="00B350F2">
        <w:rPr>
          <w:rFonts w:ascii="Arial" w:hAnsi="Arial" w:cs="Arial"/>
          <w:sz w:val="24"/>
          <w:szCs w:val="24"/>
        </w:rPr>
        <w:tab/>
      </w:r>
      <w:r w:rsidR="004412FD">
        <w:rPr>
          <w:rFonts w:ascii="Arial" w:hAnsi="Arial" w:cs="Arial"/>
          <w:sz w:val="24"/>
          <w:szCs w:val="24"/>
        </w:rPr>
        <w:t xml:space="preserve">Delict – Legal duty – What constitutes – Patient dying after delivery of still born baby – Doctor on call and Nurses failing to act reasonably </w:t>
      </w:r>
      <w:r w:rsidR="003A5195">
        <w:rPr>
          <w:rFonts w:ascii="Arial" w:hAnsi="Arial" w:cs="Arial"/>
          <w:sz w:val="24"/>
          <w:szCs w:val="24"/>
        </w:rPr>
        <w:t>i</w:t>
      </w:r>
      <w:r w:rsidR="004412FD">
        <w:rPr>
          <w:rFonts w:ascii="Arial" w:hAnsi="Arial" w:cs="Arial"/>
          <w:sz w:val="24"/>
          <w:szCs w:val="24"/>
        </w:rPr>
        <w:t xml:space="preserve">n order not to cause harm – </w:t>
      </w:r>
      <w:r w:rsidR="00F95895">
        <w:rPr>
          <w:rFonts w:ascii="Arial" w:hAnsi="Arial" w:cs="Arial"/>
          <w:sz w:val="24"/>
          <w:szCs w:val="24"/>
        </w:rPr>
        <w:t xml:space="preserve">Doctor </w:t>
      </w:r>
      <w:r w:rsidR="004412FD">
        <w:rPr>
          <w:rFonts w:ascii="Arial" w:hAnsi="Arial" w:cs="Arial"/>
          <w:sz w:val="24"/>
          <w:szCs w:val="24"/>
        </w:rPr>
        <w:t xml:space="preserve">on call failing in his duty to properly and timeously assess condition of patient mother when the opportunity to do so presented itself – Nursing Sister failing to appraise Doctor on call true records-based condition of patient - Court held that the modern concept of legal duty for determining wrongfulness differs from the </w:t>
      </w:r>
      <w:r w:rsidR="00F95895">
        <w:rPr>
          <w:rFonts w:ascii="Arial" w:hAnsi="Arial" w:cs="Arial"/>
          <w:sz w:val="24"/>
          <w:szCs w:val="24"/>
        </w:rPr>
        <w:t>concept</w:t>
      </w:r>
      <w:r w:rsidR="004412FD">
        <w:rPr>
          <w:rFonts w:ascii="Arial" w:hAnsi="Arial" w:cs="Arial"/>
          <w:sz w:val="24"/>
          <w:szCs w:val="24"/>
        </w:rPr>
        <w:t xml:space="preserve"> of a ‘duty of care’ as used in earlier South African cases, influenced by English Law – Using the concept of duty of care with its central basis of foreseeability of harm which is central to negligence and the duty of care concept in English law to determi</w:t>
      </w:r>
      <w:r w:rsidR="003A5195">
        <w:rPr>
          <w:rFonts w:ascii="Arial" w:hAnsi="Arial" w:cs="Arial"/>
          <w:sz w:val="24"/>
          <w:szCs w:val="24"/>
        </w:rPr>
        <w:t>ne wrongfulness tends to blur</w:t>
      </w:r>
      <w:r w:rsidR="004412FD">
        <w:rPr>
          <w:rFonts w:ascii="Arial" w:hAnsi="Arial" w:cs="Arial"/>
          <w:sz w:val="24"/>
          <w:szCs w:val="24"/>
        </w:rPr>
        <w:t xml:space="preserve"> the distinction between the two elements of negligence and legal duty in delict – Court held, accordingly, that there was a legal duty on the medical personnel to act reasonably – </w:t>
      </w:r>
      <w:r w:rsidR="00F95895">
        <w:rPr>
          <w:rFonts w:ascii="Arial" w:hAnsi="Arial" w:cs="Arial"/>
          <w:sz w:val="24"/>
          <w:szCs w:val="24"/>
        </w:rPr>
        <w:t xml:space="preserve">In </w:t>
      </w:r>
      <w:r w:rsidR="004412FD">
        <w:rPr>
          <w:rFonts w:ascii="Arial" w:hAnsi="Arial" w:cs="Arial"/>
          <w:sz w:val="24"/>
          <w:szCs w:val="24"/>
        </w:rPr>
        <w:t>determining award of damages court should guard against duplicated and overlapping damages.</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786118">
        <w:rPr>
          <w:rFonts w:ascii="Arial" w:hAnsi="Arial" w:cs="Arial"/>
          <w:sz w:val="24"/>
          <w:szCs w:val="24"/>
        </w:rPr>
        <w:t xml:space="preserve">Delict – Legal duty – What constitutes – </w:t>
      </w:r>
      <w:r w:rsidR="003A5195">
        <w:rPr>
          <w:rFonts w:ascii="Arial" w:hAnsi="Arial" w:cs="Arial"/>
          <w:sz w:val="24"/>
          <w:szCs w:val="24"/>
        </w:rPr>
        <w:t>Plaintiff</w:t>
      </w:r>
      <w:r w:rsidR="00FF662F">
        <w:rPr>
          <w:rFonts w:ascii="Arial" w:hAnsi="Arial" w:cs="Arial"/>
          <w:sz w:val="24"/>
          <w:szCs w:val="24"/>
        </w:rPr>
        <w:t xml:space="preserve"> i</w:t>
      </w:r>
      <w:r w:rsidR="003A5195">
        <w:rPr>
          <w:rFonts w:ascii="Arial" w:hAnsi="Arial" w:cs="Arial"/>
          <w:sz w:val="24"/>
          <w:szCs w:val="24"/>
        </w:rPr>
        <w:t xml:space="preserve">s </w:t>
      </w:r>
      <w:r w:rsidR="00FF662F">
        <w:rPr>
          <w:rFonts w:ascii="Arial" w:hAnsi="Arial" w:cs="Arial"/>
          <w:sz w:val="24"/>
          <w:szCs w:val="24"/>
        </w:rPr>
        <w:t xml:space="preserve">the </w:t>
      </w:r>
      <w:r w:rsidR="003A5195">
        <w:rPr>
          <w:rFonts w:ascii="Arial" w:hAnsi="Arial" w:cs="Arial"/>
          <w:sz w:val="24"/>
          <w:szCs w:val="24"/>
        </w:rPr>
        <w:t xml:space="preserve">mother of </w:t>
      </w:r>
      <w:r w:rsidR="00FF662F">
        <w:rPr>
          <w:rFonts w:ascii="Arial" w:hAnsi="Arial" w:cs="Arial"/>
          <w:sz w:val="24"/>
          <w:szCs w:val="24"/>
        </w:rPr>
        <w:t>the p</w:t>
      </w:r>
      <w:r w:rsidR="003A5195">
        <w:rPr>
          <w:rFonts w:ascii="Arial" w:hAnsi="Arial" w:cs="Arial"/>
          <w:sz w:val="24"/>
          <w:szCs w:val="24"/>
        </w:rPr>
        <w:t xml:space="preserve">atient  – </w:t>
      </w:r>
      <w:r w:rsidR="00786118">
        <w:rPr>
          <w:rFonts w:ascii="Arial" w:hAnsi="Arial" w:cs="Arial"/>
          <w:sz w:val="24"/>
          <w:szCs w:val="24"/>
        </w:rPr>
        <w:t xml:space="preserve">Patient dying after delivery of still born baby – Patient </w:t>
      </w:r>
      <w:r w:rsidR="000B7691">
        <w:rPr>
          <w:rFonts w:ascii="Arial" w:hAnsi="Arial" w:cs="Arial"/>
          <w:sz w:val="24"/>
          <w:szCs w:val="24"/>
        </w:rPr>
        <w:t>left unattended after deli</w:t>
      </w:r>
      <w:r w:rsidR="00786118">
        <w:rPr>
          <w:rFonts w:ascii="Arial" w:hAnsi="Arial" w:cs="Arial"/>
          <w:sz w:val="24"/>
          <w:szCs w:val="24"/>
        </w:rPr>
        <w:t>very and patient bleeding profusely – Doctor on call called to assist Supervi</w:t>
      </w:r>
      <w:r w:rsidR="003A5195">
        <w:rPr>
          <w:rFonts w:ascii="Arial" w:hAnsi="Arial" w:cs="Arial"/>
          <w:sz w:val="24"/>
          <w:szCs w:val="24"/>
        </w:rPr>
        <w:t>si</w:t>
      </w:r>
      <w:r w:rsidR="00786118">
        <w:rPr>
          <w:rFonts w:ascii="Arial" w:hAnsi="Arial" w:cs="Arial"/>
          <w:sz w:val="24"/>
          <w:szCs w:val="24"/>
        </w:rPr>
        <w:t>ng Sister to resuscitate baby – Doctor certifying death of baby but failing to assess situation of the mother</w:t>
      </w:r>
      <w:r w:rsidR="00FF662F">
        <w:rPr>
          <w:rFonts w:ascii="Arial" w:hAnsi="Arial" w:cs="Arial"/>
          <w:sz w:val="24"/>
          <w:szCs w:val="24"/>
        </w:rPr>
        <w:t>,</w:t>
      </w:r>
      <w:r w:rsidR="00786118">
        <w:rPr>
          <w:rFonts w:ascii="Arial" w:hAnsi="Arial" w:cs="Arial"/>
          <w:sz w:val="24"/>
          <w:szCs w:val="24"/>
        </w:rPr>
        <w:t xml:space="preserve"> although </w:t>
      </w:r>
      <w:r w:rsidR="00FF662F">
        <w:rPr>
          <w:rFonts w:ascii="Arial" w:hAnsi="Arial" w:cs="Arial"/>
          <w:sz w:val="24"/>
          <w:szCs w:val="24"/>
        </w:rPr>
        <w:t>patient</w:t>
      </w:r>
      <w:r w:rsidR="00786118">
        <w:rPr>
          <w:rFonts w:ascii="Arial" w:hAnsi="Arial" w:cs="Arial"/>
          <w:sz w:val="24"/>
          <w:szCs w:val="24"/>
        </w:rPr>
        <w:t xml:space="preserve"> and Doctor separated</w:t>
      </w:r>
      <w:r w:rsidR="003A5195">
        <w:rPr>
          <w:rFonts w:ascii="Arial" w:hAnsi="Arial" w:cs="Arial"/>
          <w:sz w:val="24"/>
          <w:szCs w:val="24"/>
        </w:rPr>
        <w:t xml:space="preserve"> by</w:t>
      </w:r>
      <w:r w:rsidR="00786118">
        <w:rPr>
          <w:rFonts w:ascii="Arial" w:hAnsi="Arial" w:cs="Arial"/>
          <w:sz w:val="24"/>
          <w:szCs w:val="24"/>
        </w:rPr>
        <w:t xml:space="preserve"> only a curtain – </w:t>
      </w:r>
      <w:r w:rsidR="003A5195">
        <w:rPr>
          <w:rFonts w:ascii="Arial" w:hAnsi="Arial" w:cs="Arial"/>
          <w:sz w:val="24"/>
          <w:szCs w:val="24"/>
        </w:rPr>
        <w:t>Patient</w:t>
      </w:r>
      <w:r w:rsidR="00786118">
        <w:rPr>
          <w:rFonts w:ascii="Arial" w:hAnsi="Arial" w:cs="Arial"/>
          <w:sz w:val="24"/>
          <w:szCs w:val="24"/>
        </w:rPr>
        <w:t>’s condition deteriorating dangerously and D</w:t>
      </w:r>
      <w:r w:rsidR="000B7691">
        <w:rPr>
          <w:rFonts w:ascii="Arial" w:hAnsi="Arial" w:cs="Arial"/>
          <w:sz w:val="24"/>
          <w:szCs w:val="24"/>
        </w:rPr>
        <w:t xml:space="preserve">octor </w:t>
      </w:r>
      <w:r w:rsidR="003A5195">
        <w:rPr>
          <w:rFonts w:ascii="Arial" w:hAnsi="Arial" w:cs="Arial"/>
          <w:sz w:val="24"/>
          <w:szCs w:val="24"/>
        </w:rPr>
        <w:t>then</w:t>
      </w:r>
      <w:r w:rsidR="000B7691">
        <w:rPr>
          <w:rFonts w:ascii="Arial" w:hAnsi="Arial" w:cs="Arial"/>
          <w:sz w:val="24"/>
          <w:szCs w:val="24"/>
        </w:rPr>
        <w:t xml:space="preserve"> after fiv</w:t>
      </w:r>
      <w:r w:rsidR="00786118">
        <w:rPr>
          <w:rFonts w:ascii="Arial" w:hAnsi="Arial" w:cs="Arial"/>
          <w:sz w:val="24"/>
          <w:szCs w:val="24"/>
        </w:rPr>
        <w:t>e hours making attempt to stabilize patient after stopping bleeding from after-birth laceration – Patient not regaining consciousness after leaving theatre</w:t>
      </w:r>
      <w:r w:rsidR="003A5195">
        <w:rPr>
          <w:rFonts w:ascii="Arial" w:hAnsi="Arial" w:cs="Arial"/>
          <w:sz w:val="24"/>
          <w:szCs w:val="24"/>
        </w:rPr>
        <w:t xml:space="preserve"> – Patient</w:t>
      </w:r>
      <w:r w:rsidR="00786118">
        <w:rPr>
          <w:rFonts w:ascii="Arial" w:hAnsi="Arial" w:cs="Arial"/>
          <w:sz w:val="24"/>
          <w:szCs w:val="24"/>
        </w:rPr>
        <w:t xml:space="preserve"> carried by ambul</w:t>
      </w:r>
      <w:r w:rsidR="000B7691">
        <w:rPr>
          <w:rFonts w:ascii="Arial" w:hAnsi="Arial" w:cs="Arial"/>
          <w:sz w:val="24"/>
          <w:szCs w:val="24"/>
        </w:rPr>
        <w:t xml:space="preserve">ance to </w:t>
      </w:r>
      <w:r w:rsidR="00786118">
        <w:rPr>
          <w:rFonts w:ascii="Arial" w:hAnsi="Arial" w:cs="Arial"/>
          <w:sz w:val="24"/>
          <w:szCs w:val="24"/>
        </w:rPr>
        <w:t>Wind</w:t>
      </w:r>
      <w:r w:rsidR="003A5195">
        <w:rPr>
          <w:rFonts w:ascii="Arial" w:hAnsi="Arial" w:cs="Arial"/>
          <w:sz w:val="24"/>
          <w:szCs w:val="24"/>
        </w:rPr>
        <w:t>hoek where she died – Patient</w:t>
      </w:r>
      <w:r w:rsidR="00FF662F">
        <w:rPr>
          <w:rFonts w:ascii="Arial" w:hAnsi="Arial" w:cs="Arial"/>
          <w:sz w:val="24"/>
          <w:szCs w:val="24"/>
        </w:rPr>
        <w:t xml:space="preserve">’s </w:t>
      </w:r>
      <w:r w:rsidR="00786118">
        <w:rPr>
          <w:rFonts w:ascii="Arial" w:hAnsi="Arial" w:cs="Arial"/>
          <w:sz w:val="24"/>
          <w:szCs w:val="24"/>
        </w:rPr>
        <w:t>mother</w:t>
      </w:r>
      <w:r w:rsidR="00FF662F">
        <w:rPr>
          <w:rFonts w:ascii="Arial" w:hAnsi="Arial" w:cs="Arial"/>
          <w:sz w:val="24"/>
          <w:szCs w:val="24"/>
        </w:rPr>
        <w:t>,</w:t>
      </w:r>
      <w:r w:rsidR="00786118">
        <w:rPr>
          <w:rFonts w:ascii="Arial" w:hAnsi="Arial" w:cs="Arial"/>
          <w:sz w:val="24"/>
          <w:szCs w:val="24"/>
        </w:rPr>
        <w:t xml:space="preserve"> plaintiff</w:t>
      </w:r>
      <w:r w:rsidR="00FF662F">
        <w:rPr>
          <w:rFonts w:ascii="Arial" w:hAnsi="Arial" w:cs="Arial"/>
          <w:sz w:val="24"/>
          <w:szCs w:val="24"/>
        </w:rPr>
        <w:t>,</w:t>
      </w:r>
      <w:r w:rsidR="00786118">
        <w:rPr>
          <w:rFonts w:ascii="Arial" w:hAnsi="Arial" w:cs="Arial"/>
          <w:sz w:val="24"/>
          <w:szCs w:val="24"/>
        </w:rPr>
        <w:t xml:space="preserve"> suing  defendant Minister (in his official capacity) for breach of legal duty, in the first alternative negligence, and in  the second alternative breach of constitutional right to found a family</w:t>
      </w:r>
      <w:r w:rsidR="003A5195">
        <w:rPr>
          <w:rFonts w:ascii="Arial" w:hAnsi="Arial" w:cs="Arial"/>
          <w:sz w:val="24"/>
          <w:szCs w:val="24"/>
        </w:rPr>
        <w:t xml:space="preserve"> – </w:t>
      </w:r>
      <w:r w:rsidR="00786118">
        <w:rPr>
          <w:rFonts w:ascii="Arial" w:hAnsi="Arial" w:cs="Arial"/>
          <w:sz w:val="24"/>
          <w:szCs w:val="24"/>
        </w:rPr>
        <w:t xml:space="preserve">Court finding medical personnel liable on the basis of their breach of legal duty – </w:t>
      </w:r>
      <w:r w:rsidR="00F95895">
        <w:rPr>
          <w:rFonts w:ascii="Arial" w:hAnsi="Arial" w:cs="Arial"/>
          <w:sz w:val="24"/>
          <w:szCs w:val="24"/>
        </w:rPr>
        <w:t xml:space="preserve">Court </w:t>
      </w:r>
      <w:r w:rsidR="00786118">
        <w:rPr>
          <w:rFonts w:ascii="Arial" w:hAnsi="Arial" w:cs="Arial"/>
          <w:sz w:val="24"/>
          <w:szCs w:val="24"/>
        </w:rPr>
        <w:t>awarding fair and reasonable damages to non-patient plaintiff on the basis of plaintiff</w:t>
      </w:r>
      <w:r w:rsidR="003A5195">
        <w:rPr>
          <w:rFonts w:ascii="Arial" w:hAnsi="Arial" w:cs="Arial"/>
          <w:sz w:val="24"/>
          <w:szCs w:val="24"/>
        </w:rPr>
        <w:t>’s</w:t>
      </w:r>
      <w:r w:rsidR="00786118">
        <w:rPr>
          <w:rFonts w:ascii="Arial" w:hAnsi="Arial" w:cs="Arial"/>
          <w:sz w:val="24"/>
          <w:szCs w:val="24"/>
        </w:rPr>
        <w:t xml:space="preserve"> close familial relationship with patient.</w:t>
      </w:r>
    </w:p>
    <w:p w:rsidR="001539F2" w:rsidRDefault="001539F2" w:rsidP="00F066C7">
      <w:pPr>
        <w:spacing w:after="0" w:line="360" w:lineRule="auto"/>
        <w:jc w:val="both"/>
        <w:rPr>
          <w:rFonts w:ascii="Arial" w:hAnsi="Arial" w:cs="Arial"/>
          <w:sz w:val="24"/>
          <w:szCs w:val="24"/>
        </w:rPr>
      </w:pPr>
    </w:p>
    <w:p w:rsidR="001539F2" w:rsidRDefault="001539F2" w:rsidP="00F066C7">
      <w:pPr>
        <w:spacing w:after="0" w:line="360" w:lineRule="auto"/>
        <w:jc w:val="both"/>
        <w:rPr>
          <w:rFonts w:ascii="Arial" w:hAnsi="Arial" w:cs="Arial"/>
          <w:sz w:val="24"/>
          <w:szCs w:val="24"/>
        </w:rPr>
      </w:pPr>
    </w:p>
    <w:p w:rsidR="001539F2" w:rsidRDefault="001539F2" w:rsidP="00F066C7">
      <w:pPr>
        <w:spacing w:after="0" w:line="360" w:lineRule="auto"/>
        <w:jc w:val="both"/>
        <w:rPr>
          <w:rFonts w:ascii="Arial" w:hAnsi="Arial" w:cs="Arial"/>
          <w:sz w:val="24"/>
          <w:szCs w:val="24"/>
        </w:rPr>
      </w:pPr>
    </w:p>
    <w:p w:rsidR="001539F2" w:rsidRDefault="001539F2" w:rsidP="00F066C7">
      <w:pPr>
        <w:spacing w:after="0" w:line="360" w:lineRule="auto"/>
        <w:jc w:val="both"/>
        <w:rPr>
          <w:rFonts w:ascii="Arial" w:hAnsi="Arial" w:cs="Arial"/>
          <w:sz w:val="24"/>
          <w:szCs w:val="24"/>
        </w:rPr>
      </w:pPr>
    </w:p>
    <w:p w:rsidR="001539F2" w:rsidRDefault="001539F2" w:rsidP="00F066C7">
      <w:pPr>
        <w:spacing w:after="0" w:line="360" w:lineRule="auto"/>
        <w:jc w:val="both"/>
        <w:rPr>
          <w:rFonts w:ascii="Arial" w:hAnsi="Arial" w:cs="Arial"/>
          <w:sz w:val="24"/>
          <w:szCs w:val="24"/>
        </w:rPr>
      </w:pPr>
    </w:p>
    <w:p w:rsidR="00563142" w:rsidRDefault="00563142"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641D96" w:rsidRDefault="00641D96" w:rsidP="00641D96">
      <w:pPr>
        <w:spacing w:after="0" w:line="360" w:lineRule="auto"/>
        <w:rPr>
          <w:rFonts w:ascii="Arial" w:hAnsi="Arial" w:cs="Arial"/>
          <w:sz w:val="24"/>
          <w:szCs w:val="24"/>
        </w:rPr>
      </w:pPr>
    </w:p>
    <w:p w:rsidR="001539F2" w:rsidRDefault="001539F2" w:rsidP="001539F2">
      <w:pPr>
        <w:pStyle w:val="ListParagraph"/>
        <w:numPr>
          <w:ilvl w:val="0"/>
          <w:numId w:val="9"/>
        </w:numPr>
        <w:spacing w:after="0" w:line="360" w:lineRule="auto"/>
        <w:jc w:val="both"/>
        <w:rPr>
          <w:rFonts w:ascii="Arial" w:hAnsi="Arial" w:cs="Arial"/>
          <w:sz w:val="24"/>
          <w:szCs w:val="24"/>
        </w:rPr>
      </w:pPr>
      <w:r w:rsidRPr="00287EC4">
        <w:rPr>
          <w:rFonts w:ascii="Arial" w:hAnsi="Arial" w:cs="Arial"/>
          <w:sz w:val="24"/>
          <w:szCs w:val="24"/>
        </w:rPr>
        <w:t xml:space="preserve">Judgment for plaintiff in the amount of </w:t>
      </w:r>
      <w:r>
        <w:rPr>
          <w:rFonts w:ascii="Arial" w:hAnsi="Arial" w:cs="Arial"/>
          <w:sz w:val="24"/>
          <w:szCs w:val="24"/>
        </w:rPr>
        <w:t>N$651.042, plus inte</w:t>
      </w:r>
      <w:r w:rsidRPr="00287EC4">
        <w:rPr>
          <w:rFonts w:ascii="Arial" w:hAnsi="Arial" w:cs="Arial"/>
          <w:sz w:val="24"/>
          <w:szCs w:val="24"/>
        </w:rPr>
        <w:t>r</w:t>
      </w:r>
      <w:r>
        <w:rPr>
          <w:rFonts w:ascii="Arial" w:hAnsi="Arial" w:cs="Arial"/>
          <w:sz w:val="24"/>
          <w:szCs w:val="24"/>
        </w:rPr>
        <w:t>e</w:t>
      </w:r>
      <w:r w:rsidRPr="00287EC4">
        <w:rPr>
          <w:rFonts w:ascii="Arial" w:hAnsi="Arial" w:cs="Arial"/>
          <w:sz w:val="24"/>
          <w:szCs w:val="24"/>
        </w:rPr>
        <w:t>st at the</w:t>
      </w:r>
      <w:r>
        <w:rPr>
          <w:rFonts w:ascii="Arial" w:hAnsi="Arial" w:cs="Arial"/>
          <w:sz w:val="24"/>
          <w:szCs w:val="24"/>
        </w:rPr>
        <w:t xml:space="preserve"> rate</w:t>
      </w:r>
      <w:r w:rsidRPr="00287EC4">
        <w:rPr>
          <w:rFonts w:ascii="Arial" w:hAnsi="Arial" w:cs="Arial"/>
          <w:sz w:val="24"/>
          <w:szCs w:val="24"/>
        </w:rPr>
        <w:t xml:space="preserve"> of 20 per cent per annum</w:t>
      </w:r>
      <w:r w:rsidRPr="00CF1894">
        <w:rPr>
          <w:rFonts w:ascii="Arial" w:hAnsi="Arial" w:cs="Arial"/>
          <w:i/>
          <w:sz w:val="24"/>
          <w:szCs w:val="24"/>
        </w:rPr>
        <w:t xml:space="preserve"> tempore</w:t>
      </w:r>
      <w:r w:rsidRPr="00287EC4">
        <w:rPr>
          <w:rFonts w:ascii="Arial" w:hAnsi="Arial" w:cs="Arial"/>
          <w:sz w:val="24"/>
          <w:szCs w:val="24"/>
        </w:rPr>
        <w:t xml:space="preserve"> </w:t>
      </w:r>
      <w:r w:rsidRPr="00E81FE5">
        <w:rPr>
          <w:rFonts w:ascii="Arial" w:hAnsi="Arial" w:cs="Arial"/>
          <w:i/>
          <w:sz w:val="24"/>
          <w:szCs w:val="24"/>
        </w:rPr>
        <w:t>morae</w:t>
      </w:r>
      <w:r>
        <w:rPr>
          <w:rFonts w:ascii="Arial" w:hAnsi="Arial" w:cs="Arial"/>
          <w:sz w:val="24"/>
          <w:szCs w:val="24"/>
        </w:rPr>
        <w:t xml:space="preserve"> f</w:t>
      </w:r>
      <w:r w:rsidRPr="00287EC4">
        <w:rPr>
          <w:rFonts w:ascii="Arial" w:hAnsi="Arial" w:cs="Arial"/>
          <w:sz w:val="24"/>
          <w:szCs w:val="24"/>
        </w:rPr>
        <w:t>r</w:t>
      </w:r>
      <w:r>
        <w:rPr>
          <w:rFonts w:ascii="Arial" w:hAnsi="Arial" w:cs="Arial"/>
          <w:sz w:val="24"/>
          <w:szCs w:val="24"/>
        </w:rPr>
        <w:t>om</w:t>
      </w:r>
      <w:r w:rsidRPr="00287EC4">
        <w:rPr>
          <w:rFonts w:ascii="Arial" w:hAnsi="Arial" w:cs="Arial"/>
          <w:sz w:val="24"/>
          <w:szCs w:val="24"/>
        </w:rPr>
        <w:t xml:space="preserve"> the date of t</w:t>
      </w:r>
      <w:r>
        <w:rPr>
          <w:rFonts w:ascii="Arial" w:hAnsi="Arial" w:cs="Arial"/>
          <w:sz w:val="24"/>
          <w:szCs w:val="24"/>
        </w:rPr>
        <w:t>his judgment to the date of full</w:t>
      </w:r>
      <w:r w:rsidRPr="00287EC4">
        <w:rPr>
          <w:rFonts w:ascii="Arial" w:hAnsi="Arial" w:cs="Arial"/>
          <w:sz w:val="24"/>
          <w:szCs w:val="24"/>
        </w:rPr>
        <w:t xml:space="preserve"> and final payment.</w:t>
      </w:r>
    </w:p>
    <w:p w:rsidR="001539F2" w:rsidRPr="00287EC4" w:rsidRDefault="001539F2" w:rsidP="001539F2">
      <w:pPr>
        <w:pStyle w:val="ListParagraph"/>
        <w:spacing w:after="0" w:line="360" w:lineRule="auto"/>
        <w:ind w:left="1080"/>
        <w:jc w:val="both"/>
        <w:rPr>
          <w:rFonts w:ascii="Arial" w:hAnsi="Arial" w:cs="Arial"/>
          <w:sz w:val="24"/>
          <w:szCs w:val="24"/>
        </w:rPr>
      </w:pPr>
    </w:p>
    <w:p w:rsidR="001539F2" w:rsidRPr="00287EC4" w:rsidRDefault="001539F2" w:rsidP="001539F2">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Costs of suit.</w:t>
      </w:r>
    </w:p>
    <w:p w:rsidR="00DF7D19" w:rsidRDefault="00DF7D19" w:rsidP="00641D96">
      <w:pPr>
        <w:spacing w:after="0" w:line="360" w:lineRule="auto"/>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066C7">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3A5195">
        <w:rPr>
          <w:rFonts w:ascii="Arial" w:hAnsi="Arial" w:cs="Arial"/>
          <w:sz w:val="24"/>
          <w:szCs w:val="24"/>
        </w:rPr>
        <w:t>In the Gospel a</w:t>
      </w:r>
      <w:r w:rsidR="00FD6DE6">
        <w:rPr>
          <w:rFonts w:ascii="Arial" w:hAnsi="Arial" w:cs="Arial"/>
          <w:sz w:val="24"/>
          <w:szCs w:val="24"/>
        </w:rPr>
        <w:t>ccording to St John (KJV) 16:21 it is written:</w:t>
      </w:r>
    </w:p>
    <w:p w:rsidR="00FD6DE6" w:rsidRDefault="00FD6DE6" w:rsidP="00D9789E">
      <w:pPr>
        <w:spacing w:after="0" w:line="360" w:lineRule="auto"/>
        <w:jc w:val="both"/>
        <w:rPr>
          <w:rFonts w:ascii="Arial" w:hAnsi="Arial" w:cs="Arial"/>
          <w:sz w:val="24"/>
          <w:szCs w:val="24"/>
        </w:rPr>
      </w:pPr>
    </w:p>
    <w:p w:rsidR="00FD6DE6" w:rsidRPr="00FD6DE6" w:rsidRDefault="00FD6DE6" w:rsidP="00FD6DE6">
      <w:pPr>
        <w:spacing w:after="0" w:line="360" w:lineRule="auto"/>
        <w:ind w:left="720"/>
        <w:jc w:val="both"/>
        <w:rPr>
          <w:rFonts w:ascii="Arial" w:hAnsi="Arial" w:cs="Arial"/>
        </w:rPr>
      </w:pPr>
      <w:r w:rsidRPr="00FD6DE6">
        <w:rPr>
          <w:rFonts w:ascii="Arial" w:hAnsi="Arial" w:cs="Arial"/>
        </w:rPr>
        <w:t>‘A woman when she is in travail hath sorrow, because her hour is come: but as soon as she is delivered of the child, she remembereth no more the anguish, for joy that a man (or woman) is born into the world.</w:t>
      </w:r>
      <w:r>
        <w:rPr>
          <w:rFonts w:ascii="Arial" w:hAnsi="Arial" w:cs="Arial"/>
        </w:rPr>
        <w:t>’</w:t>
      </w:r>
    </w:p>
    <w:p w:rsidR="00CA075B" w:rsidRDefault="00CA075B"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FD6DE6">
        <w:rPr>
          <w:rFonts w:ascii="Arial" w:hAnsi="Arial" w:cs="Arial"/>
          <w:sz w:val="24"/>
          <w:szCs w:val="24"/>
        </w:rPr>
        <w:t>In the instant matter, the woman is Margari</w:t>
      </w:r>
      <w:r w:rsidR="003A5195">
        <w:rPr>
          <w:rFonts w:ascii="Arial" w:hAnsi="Arial" w:cs="Arial"/>
          <w:sz w:val="24"/>
          <w:szCs w:val="24"/>
        </w:rPr>
        <w:t>tha Sophia Paula Nghinamwaami (t</w:t>
      </w:r>
      <w:r w:rsidR="00FD6DE6">
        <w:rPr>
          <w:rFonts w:ascii="Arial" w:hAnsi="Arial" w:cs="Arial"/>
          <w:sz w:val="24"/>
          <w:szCs w:val="24"/>
        </w:rPr>
        <w:t>he daughter of plaintiff).</w:t>
      </w:r>
      <w:r w:rsidR="00B3785D">
        <w:rPr>
          <w:rFonts w:ascii="Arial" w:hAnsi="Arial" w:cs="Arial"/>
          <w:sz w:val="24"/>
          <w:szCs w:val="24"/>
        </w:rPr>
        <w:t xml:space="preserve"> Margaritha’s hour came on 12 February 2015. She was delivered of a child, that is, a baby girl, at around 16H00 the same day.  Margaritha’s joy was short-lived. Dr Obey Nhiwatiwa, the doctor on call at the relevant time at the hospital (a defence witness)</w:t>
      </w:r>
      <w:r w:rsidR="003A5195">
        <w:rPr>
          <w:rFonts w:ascii="Arial" w:hAnsi="Arial" w:cs="Arial"/>
          <w:sz w:val="24"/>
          <w:szCs w:val="24"/>
        </w:rPr>
        <w:t>,</w:t>
      </w:r>
      <w:r w:rsidR="00B3785D">
        <w:rPr>
          <w:rFonts w:ascii="Arial" w:hAnsi="Arial" w:cs="Arial"/>
          <w:sz w:val="24"/>
          <w:szCs w:val="24"/>
        </w:rPr>
        <w:t xml:space="preserve"> certified the death of the baby at around 17H00 the same day. Margaritha passed on at the Windhoek Central Hospital (Intensive Care Unit) on 19 February 2015, that is, some four days after the death of her baby. How the events in the Walvis Bay State Hospital came to a triste end in the Windhoek Central Hospital (Intensive Care </w:t>
      </w:r>
      <w:r w:rsidR="00DD54D9">
        <w:rPr>
          <w:rFonts w:ascii="Arial" w:hAnsi="Arial" w:cs="Arial"/>
          <w:sz w:val="24"/>
          <w:szCs w:val="24"/>
        </w:rPr>
        <w:t>Unit) will become apparent in du</w:t>
      </w:r>
      <w:r w:rsidR="00B3785D">
        <w:rPr>
          <w:rFonts w:ascii="Arial" w:hAnsi="Arial" w:cs="Arial"/>
          <w:sz w:val="24"/>
          <w:szCs w:val="24"/>
        </w:rPr>
        <w:t>e course.</w:t>
      </w:r>
    </w:p>
    <w:p w:rsidR="009A2715" w:rsidRDefault="009A2715" w:rsidP="00D9789E">
      <w:pPr>
        <w:spacing w:after="0" w:line="360" w:lineRule="auto"/>
        <w:jc w:val="both"/>
        <w:rPr>
          <w:rFonts w:ascii="Arial" w:hAnsi="Arial" w:cs="Arial"/>
          <w:sz w:val="24"/>
          <w:szCs w:val="24"/>
        </w:rPr>
      </w:pPr>
    </w:p>
    <w:p w:rsidR="00537423"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B3785D">
        <w:rPr>
          <w:rFonts w:ascii="Arial" w:hAnsi="Arial" w:cs="Arial"/>
          <w:sz w:val="24"/>
          <w:szCs w:val="24"/>
        </w:rPr>
        <w:t>Plaintiff holds defendant (in his official capacity)</w:t>
      </w:r>
      <w:r w:rsidR="003E6D72">
        <w:rPr>
          <w:rFonts w:ascii="Arial" w:hAnsi="Arial" w:cs="Arial"/>
          <w:sz w:val="24"/>
          <w:szCs w:val="24"/>
        </w:rPr>
        <w:t xml:space="preserve"> responsible for the death of Margaritha</w:t>
      </w:r>
      <w:r w:rsidR="00C64162">
        <w:rPr>
          <w:rFonts w:ascii="Arial" w:hAnsi="Arial" w:cs="Arial"/>
          <w:sz w:val="24"/>
          <w:szCs w:val="24"/>
        </w:rPr>
        <w:t xml:space="preserve"> (‘the patient’)</w:t>
      </w:r>
      <w:r w:rsidR="003E6D72">
        <w:rPr>
          <w:rFonts w:ascii="Arial" w:hAnsi="Arial" w:cs="Arial"/>
          <w:sz w:val="24"/>
          <w:szCs w:val="24"/>
        </w:rPr>
        <w:t xml:space="preserve"> on the basis set out in the plaintiff’s particulars of claim. After adumbrating certain named actions in subparas 10.1 to 10.5 of the particulars </w:t>
      </w:r>
      <w:r w:rsidR="003E6D72">
        <w:rPr>
          <w:rFonts w:ascii="Arial" w:hAnsi="Arial" w:cs="Arial"/>
          <w:sz w:val="24"/>
          <w:szCs w:val="24"/>
        </w:rPr>
        <w:lastRenderedPageBreak/>
        <w:t>of claim in respect of which, according to plaintiff, ‘</w:t>
      </w:r>
      <w:r w:rsidR="003E6D72" w:rsidRPr="003E6D72">
        <w:rPr>
          <w:rFonts w:ascii="Arial" w:hAnsi="Arial" w:cs="Arial"/>
        </w:rPr>
        <w:t>the defendant had a duty of care’</w:t>
      </w:r>
      <w:r w:rsidR="003E6D72">
        <w:rPr>
          <w:rFonts w:ascii="Arial" w:hAnsi="Arial" w:cs="Arial"/>
        </w:rPr>
        <w:t xml:space="preserve">, </w:t>
      </w:r>
      <w:r w:rsidR="003E6D72" w:rsidRPr="003E6D72">
        <w:rPr>
          <w:rFonts w:ascii="Arial" w:hAnsi="Arial" w:cs="Arial"/>
          <w:sz w:val="24"/>
          <w:szCs w:val="24"/>
        </w:rPr>
        <w:t>plaintiff deduces from the above-mentioned</w:t>
      </w:r>
      <w:r w:rsidR="003E6D72">
        <w:rPr>
          <w:rFonts w:ascii="Arial" w:hAnsi="Arial" w:cs="Arial"/>
          <w:sz w:val="24"/>
          <w:szCs w:val="24"/>
        </w:rPr>
        <w:t xml:space="preserve"> subparas 10.1 to 10.5 thus:</w:t>
      </w:r>
    </w:p>
    <w:p w:rsidR="003E6D72" w:rsidRDefault="003E6D72" w:rsidP="00D9789E">
      <w:pPr>
        <w:spacing w:after="0" w:line="360" w:lineRule="auto"/>
        <w:jc w:val="both"/>
        <w:rPr>
          <w:rFonts w:ascii="Arial" w:hAnsi="Arial" w:cs="Arial"/>
          <w:sz w:val="24"/>
          <w:szCs w:val="24"/>
        </w:rPr>
      </w:pPr>
    </w:p>
    <w:p w:rsidR="003E6D72" w:rsidRPr="003E6D72" w:rsidRDefault="003E6D72" w:rsidP="00D9789E">
      <w:pPr>
        <w:spacing w:after="0" w:line="360" w:lineRule="auto"/>
        <w:jc w:val="both"/>
        <w:rPr>
          <w:rFonts w:ascii="Arial" w:hAnsi="Arial" w:cs="Arial"/>
        </w:rPr>
      </w:pPr>
      <w:r w:rsidRPr="003E6D72">
        <w:rPr>
          <w:rFonts w:ascii="Arial" w:hAnsi="Arial" w:cs="Arial"/>
        </w:rPr>
        <w:t>‘11.</w:t>
      </w:r>
      <w:r w:rsidRPr="003E6D72">
        <w:rPr>
          <w:rFonts w:ascii="Arial" w:hAnsi="Arial" w:cs="Arial"/>
        </w:rPr>
        <w:tab/>
        <w:t>In the premises, the defendant and its employees failed to fulfil the duty of care towards the deceased, and in so doing acted wrongfully and unlawfully towards the deceased.</w:t>
      </w:r>
    </w:p>
    <w:p w:rsidR="003E6D72" w:rsidRPr="003E6D72" w:rsidRDefault="003E6D72" w:rsidP="00D9789E">
      <w:pPr>
        <w:spacing w:after="0" w:line="360" w:lineRule="auto"/>
        <w:jc w:val="both"/>
        <w:rPr>
          <w:rFonts w:ascii="Arial" w:hAnsi="Arial" w:cs="Arial"/>
        </w:rPr>
      </w:pPr>
    </w:p>
    <w:p w:rsidR="003E6D72" w:rsidRDefault="000D689C" w:rsidP="00D9789E">
      <w:pPr>
        <w:spacing w:after="0" w:line="360" w:lineRule="auto"/>
        <w:jc w:val="both"/>
        <w:rPr>
          <w:rFonts w:ascii="Arial" w:hAnsi="Arial" w:cs="Arial"/>
        </w:rPr>
      </w:pPr>
      <w:r>
        <w:rPr>
          <w:rFonts w:ascii="Arial" w:hAnsi="Arial" w:cs="Arial"/>
        </w:rPr>
        <w:t>‘</w:t>
      </w:r>
      <w:r w:rsidR="003E6D72" w:rsidRPr="003E6D72">
        <w:rPr>
          <w:rFonts w:ascii="Arial" w:hAnsi="Arial" w:cs="Arial"/>
        </w:rPr>
        <w:t>12.</w:t>
      </w:r>
      <w:r w:rsidR="003E6D72" w:rsidRPr="003E6D72">
        <w:rPr>
          <w:rFonts w:ascii="Arial" w:hAnsi="Arial" w:cs="Arial"/>
        </w:rPr>
        <w:tab/>
        <w:t xml:space="preserve">Alternatively, the defendant and its employees acted negligently, </w:t>
      </w:r>
      <w:r w:rsidR="00C64162">
        <w:rPr>
          <w:rFonts w:ascii="Arial" w:hAnsi="Arial" w:cs="Arial"/>
        </w:rPr>
        <w:t>fal</w:t>
      </w:r>
      <w:r w:rsidR="003E6D72" w:rsidRPr="003E6D72">
        <w:rPr>
          <w:rFonts w:ascii="Arial" w:hAnsi="Arial" w:cs="Arial"/>
        </w:rPr>
        <w:t>ling short of the reasonably required standard of conduct by hospital</w:t>
      </w:r>
      <w:r w:rsidR="003E6D72">
        <w:rPr>
          <w:rFonts w:ascii="Arial" w:hAnsi="Arial" w:cs="Arial"/>
        </w:rPr>
        <w:t xml:space="preserve"> staff in the same or similar ci</w:t>
      </w:r>
      <w:r w:rsidR="003E6D72" w:rsidRPr="003E6D72">
        <w:rPr>
          <w:rFonts w:ascii="Arial" w:hAnsi="Arial" w:cs="Arial"/>
        </w:rPr>
        <w:t>rcu</w:t>
      </w:r>
      <w:r w:rsidR="003E6D72">
        <w:rPr>
          <w:rFonts w:ascii="Arial" w:hAnsi="Arial" w:cs="Arial"/>
        </w:rPr>
        <w:t>m</w:t>
      </w:r>
      <w:r w:rsidR="003E6D72" w:rsidRPr="003E6D72">
        <w:rPr>
          <w:rFonts w:ascii="Arial" w:hAnsi="Arial" w:cs="Arial"/>
        </w:rPr>
        <w:t>stances.</w:t>
      </w:r>
      <w:r w:rsidR="003E6D72">
        <w:rPr>
          <w:rFonts w:ascii="Arial" w:hAnsi="Arial" w:cs="Arial"/>
        </w:rPr>
        <w:t>’</w:t>
      </w:r>
    </w:p>
    <w:p w:rsidR="003E6D72" w:rsidRDefault="003E6D72" w:rsidP="00D9789E">
      <w:pPr>
        <w:spacing w:after="0" w:line="360" w:lineRule="auto"/>
        <w:jc w:val="both"/>
        <w:rPr>
          <w:rFonts w:ascii="Arial" w:hAnsi="Arial" w:cs="Arial"/>
        </w:rPr>
      </w:pPr>
    </w:p>
    <w:p w:rsidR="003E6D72" w:rsidRDefault="003E6D72" w:rsidP="00D9789E">
      <w:pPr>
        <w:spacing w:after="0" w:line="360" w:lineRule="auto"/>
        <w:jc w:val="both"/>
        <w:rPr>
          <w:rFonts w:ascii="Arial" w:hAnsi="Arial" w:cs="Arial"/>
          <w:sz w:val="24"/>
          <w:szCs w:val="24"/>
        </w:rPr>
      </w:pPr>
      <w:r w:rsidRPr="003E6D72">
        <w:rPr>
          <w:rFonts w:ascii="Arial" w:hAnsi="Arial" w:cs="Arial"/>
          <w:sz w:val="24"/>
          <w:szCs w:val="24"/>
        </w:rPr>
        <w:t xml:space="preserve"> And</w:t>
      </w:r>
      <w:r>
        <w:rPr>
          <w:rFonts w:ascii="Arial" w:hAnsi="Arial" w:cs="Arial"/>
          <w:sz w:val="24"/>
          <w:szCs w:val="24"/>
        </w:rPr>
        <w:t>, plaintiff concludes:</w:t>
      </w:r>
    </w:p>
    <w:p w:rsidR="003E6D72" w:rsidRPr="003E6D72" w:rsidRDefault="003E6D72" w:rsidP="00D9789E">
      <w:pPr>
        <w:spacing w:after="0" w:line="360" w:lineRule="auto"/>
        <w:jc w:val="both"/>
        <w:rPr>
          <w:rFonts w:ascii="Arial" w:hAnsi="Arial" w:cs="Arial"/>
          <w:sz w:val="24"/>
          <w:szCs w:val="24"/>
        </w:rPr>
      </w:pPr>
    </w:p>
    <w:p w:rsidR="003E6D72" w:rsidRDefault="000D689C" w:rsidP="00D9789E">
      <w:pPr>
        <w:spacing w:after="0" w:line="360" w:lineRule="auto"/>
        <w:jc w:val="both"/>
        <w:rPr>
          <w:rFonts w:ascii="Arial" w:hAnsi="Arial" w:cs="Arial"/>
        </w:rPr>
      </w:pPr>
      <w:r>
        <w:rPr>
          <w:rFonts w:ascii="Arial" w:hAnsi="Arial" w:cs="Arial"/>
        </w:rPr>
        <w:t>‘</w:t>
      </w:r>
      <w:r w:rsidR="003E6D72">
        <w:rPr>
          <w:rFonts w:ascii="Arial" w:hAnsi="Arial" w:cs="Arial"/>
        </w:rPr>
        <w:t>13.</w:t>
      </w:r>
      <w:r w:rsidR="003E6D72">
        <w:rPr>
          <w:rFonts w:ascii="Arial" w:hAnsi="Arial" w:cs="Arial"/>
        </w:rPr>
        <w:tab/>
        <w:t>As a direct result of the breach of the duty of care, and in the alternative, negligence of the defendant and its employees, which caused the plaintiff’s daughter’s death, the plaintiff has suffered the following:</w:t>
      </w:r>
    </w:p>
    <w:p w:rsidR="000D689C" w:rsidRDefault="000D689C" w:rsidP="00D9789E">
      <w:pPr>
        <w:spacing w:after="0" w:line="360" w:lineRule="auto"/>
        <w:jc w:val="both"/>
        <w:rPr>
          <w:rFonts w:ascii="Arial" w:hAnsi="Arial" w:cs="Arial"/>
        </w:rPr>
      </w:pPr>
    </w:p>
    <w:p w:rsidR="000D689C" w:rsidRDefault="003A5195" w:rsidP="00D9789E">
      <w:pPr>
        <w:spacing w:after="0" w:line="360" w:lineRule="auto"/>
        <w:jc w:val="both"/>
        <w:rPr>
          <w:rFonts w:ascii="Arial" w:hAnsi="Arial" w:cs="Arial"/>
        </w:rPr>
      </w:pPr>
      <w:r>
        <w:rPr>
          <w:rFonts w:ascii="Arial" w:hAnsi="Arial" w:cs="Arial"/>
        </w:rPr>
        <w:t>13.1</w:t>
      </w:r>
      <w:r>
        <w:rPr>
          <w:rFonts w:ascii="Arial" w:hAnsi="Arial" w:cs="Arial"/>
        </w:rPr>
        <w:tab/>
        <w:t>e</w:t>
      </w:r>
      <w:r w:rsidR="000D689C">
        <w:rPr>
          <w:rFonts w:ascii="Arial" w:hAnsi="Arial" w:cs="Arial"/>
        </w:rPr>
        <w:t>motional shock and trauma;</w:t>
      </w:r>
    </w:p>
    <w:p w:rsidR="000D689C" w:rsidRDefault="003A5195" w:rsidP="00D9789E">
      <w:pPr>
        <w:spacing w:after="0" w:line="360" w:lineRule="auto"/>
        <w:jc w:val="both"/>
        <w:rPr>
          <w:rFonts w:ascii="Arial" w:hAnsi="Arial" w:cs="Arial"/>
        </w:rPr>
      </w:pPr>
      <w:r>
        <w:rPr>
          <w:rFonts w:ascii="Arial" w:hAnsi="Arial" w:cs="Arial"/>
        </w:rPr>
        <w:t>13.2</w:t>
      </w:r>
      <w:r>
        <w:rPr>
          <w:rFonts w:ascii="Arial" w:hAnsi="Arial" w:cs="Arial"/>
        </w:rPr>
        <w:tab/>
        <w:t>i</w:t>
      </w:r>
      <w:r w:rsidR="000D689C">
        <w:rPr>
          <w:rFonts w:ascii="Arial" w:hAnsi="Arial" w:cs="Arial"/>
        </w:rPr>
        <w:t>nconvenience and discomfort;</w:t>
      </w:r>
    </w:p>
    <w:p w:rsidR="000D689C" w:rsidRDefault="003A5195" w:rsidP="00D9789E">
      <w:pPr>
        <w:spacing w:after="0" w:line="360" w:lineRule="auto"/>
        <w:jc w:val="both"/>
        <w:rPr>
          <w:rFonts w:ascii="Arial" w:hAnsi="Arial" w:cs="Arial"/>
        </w:rPr>
      </w:pPr>
      <w:r>
        <w:rPr>
          <w:rFonts w:ascii="Arial" w:hAnsi="Arial" w:cs="Arial"/>
        </w:rPr>
        <w:t>13.3</w:t>
      </w:r>
      <w:r>
        <w:rPr>
          <w:rFonts w:ascii="Arial" w:hAnsi="Arial" w:cs="Arial"/>
        </w:rPr>
        <w:tab/>
        <w:t>l</w:t>
      </w:r>
      <w:r w:rsidR="000D689C">
        <w:rPr>
          <w:rFonts w:ascii="Arial" w:hAnsi="Arial" w:cs="Arial"/>
        </w:rPr>
        <w:t>oss of Amenities;</w:t>
      </w:r>
    </w:p>
    <w:p w:rsidR="000D689C" w:rsidRDefault="003A5195" w:rsidP="00D9789E">
      <w:pPr>
        <w:spacing w:after="0" w:line="360" w:lineRule="auto"/>
        <w:jc w:val="both"/>
        <w:rPr>
          <w:rFonts w:ascii="Arial" w:hAnsi="Arial" w:cs="Arial"/>
        </w:rPr>
      </w:pPr>
      <w:r>
        <w:rPr>
          <w:rFonts w:ascii="Arial" w:hAnsi="Arial" w:cs="Arial"/>
        </w:rPr>
        <w:t>13.4</w:t>
      </w:r>
      <w:r>
        <w:rPr>
          <w:rFonts w:ascii="Arial" w:hAnsi="Arial" w:cs="Arial"/>
        </w:rPr>
        <w:tab/>
        <w:t>f</w:t>
      </w:r>
      <w:r w:rsidR="000D689C">
        <w:rPr>
          <w:rFonts w:ascii="Arial" w:hAnsi="Arial" w:cs="Arial"/>
        </w:rPr>
        <w:t>uture medical expenses in relation to psychological counselling to deal with deceased’s death; and</w:t>
      </w:r>
    </w:p>
    <w:p w:rsidR="000D689C" w:rsidRPr="003E6D72" w:rsidRDefault="003A5195" w:rsidP="00D9789E">
      <w:pPr>
        <w:spacing w:after="0" w:line="360" w:lineRule="auto"/>
        <w:jc w:val="both"/>
        <w:rPr>
          <w:rFonts w:ascii="Arial" w:hAnsi="Arial" w:cs="Arial"/>
        </w:rPr>
      </w:pPr>
      <w:r>
        <w:rPr>
          <w:rFonts w:ascii="Arial" w:hAnsi="Arial" w:cs="Arial"/>
        </w:rPr>
        <w:t>13.5</w:t>
      </w:r>
      <w:r>
        <w:rPr>
          <w:rFonts w:ascii="Arial" w:hAnsi="Arial" w:cs="Arial"/>
        </w:rPr>
        <w:tab/>
        <w:t>f</w:t>
      </w:r>
      <w:r w:rsidR="000D689C">
        <w:rPr>
          <w:rFonts w:ascii="Arial" w:hAnsi="Arial" w:cs="Arial"/>
        </w:rPr>
        <w:t>uneral expenses.’</w:t>
      </w:r>
    </w:p>
    <w:p w:rsidR="00B3785D" w:rsidRDefault="00B3785D"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0D689C">
        <w:rPr>
          <w:rFonts w:ascii="Arial" w:hAnsi="Arial" w:cs="Arial"/>
          <w:sz w:val="24"/>
          <w:szCs w:val="24"/>
        </w:rPr>
        <w:t>Plaintiff goes on to plead as follows:</w:t>
      </w:r>
    </w:p>
    <w:p w:rsidR="000D689C" w:rsidRDefault="000D689C" w:rsidP="00D9789E">
      <w:pPr>
        <w:spacing w:after="0" w:line="360" w:lineRule="auto"/>
        <w:jc w:val="both"/>
        <w:rPr>
          <w:rFonts w:ascii="Arial" w:hAnsi="Arial" w:cs="Arial"/>
          <w:sz w:val="24"/>
          <w:szCs w:val="24"/>
        </w:rPr>
      </w:pPr>
    </w:p>
    <w:p w:rsidR="000D689C" w:rsidRDefault="00A62FEA" w:rsidP="00D9789E">
      <w:pPr>
        <w:spacing w:after="0" w:line="360" w:lineRule="auto"/>
        <w:jc w:val="both"/>
        <w:rPr>
          <w:rFonts w:ascii="Arial" w:hAnsi="Arial" w:cs="Arial"/>
        </w:rPr>
      </w:pPr>
      <w:r>
        <w:rPr>
          <w:rFonts w:ascii="Arial" w:hAnsi="Arial" w:cs="Arial"/>
        </w:rPr>
        <w:t>‘</w:t>
      </w:r>
      <w:r w:rsidR="000D689C" w:rsidRPr="000D689C">
        <w:rPr>
          <w:rFonts w:ascii="Arial" w:hAnsi="Arial" w:cs="Arial"/>
        </w:rPr>
        <w:t>14.</w:t>
      </w:r>
      <w:r w:rsidR="000D689C" w:rsidRPr="000D689C">
        <w:rPr>
          <w:rFonts w:ascii="Arial" w:hAnsi="Arial" w:cs="Arial"/>
        </w:rPr>
        <w:tab/>
        <w:t xml:space="preserve">Alternatively to paragraph 13 </w:t>
      </w:r>
      <w:r w:rsidR="000D689C" w:rsidRPr="000D689C">
        <w:rPr>
          <w:rFonts w:ascii="Arial" w:hAnsi="Arial" w:cs="Arial"/>
          <w:i/>
        </w:rPr>
        <w:t>supra</w:t>
      </w:r>
      <w:r w:rsidR="000D689C" w:rsidRPr="000D689C">
        <w:rPr>
          <w:rFonts w:ascii="Arial" w:hAnsi="Arial" w:cs="Arial"/>
        </w:rPr>
        <w:t>, as a consequence of the wrongful and unlawful conduct of the defendant’s employees as set out in paragraph 11 and alternatively paragraph 12, the plaintiff has suffered an infringement on her constitutional rights namely;</w:t>
      </w:r>
    </w:p>
    <w:p w:rsidR="000D689C" w:rsidRDefault="000D689C" w:rsidP="00D9789E">
      <w:pPr>
        <w:spacing w:after="0" w:line="360" w:lineRule="auto"/>
        <w:jc w:val="both"/>
        <w:rPr>
          <w:rFonts w:ascii="Arial" w:hAnsi="Arial" w:cs="Arial"/>
        </w:rPr>
      </w:pPr>
    </w:p>
    <w:p w:rsidR="000D689C" w:rsidRPr="000D689C" w:rsidRDefault="000D689C" w:rsidP="00D9789E">
      <w:pPr>
        <w:spacing w:after="0" w:line="360" w:lineRule="auto"/>
        <w:jc w:val="both"/>
        <w:rPr>
          <w:rFonts w:ascii="Arial" w:hAnsi="Arial" w:cs="Arial"/>
        </w:rPr>
      </w:pPr>
      <w:r>
        <w:rPr>
          <w:rFonts w:ascii="Arial" w:hAnsi="Arial" w:cs="Arial"/>
        </w:rPr>
        <w:t>14.1</w:t>
      </w:r>
      <w:r>
        <w:rPr>
          <w:rFonts w:ascii="Arial" w:hAnsi="Arial" w:cs="Arial"/>
        </w:rPr>
        <w:tab/>
        <w:t>Her right to found a family in terms of Article 14 of the Namibian Constitution.’</w:t>
      </w:r>
    </w:p>
    <w:p w:rsidR="009A2715" w:rsidRDefault="009A2715" w:rsidP="00D9789E">
      <w:pPr>
        <w:spacing w:after="0" w:line="360" w:lineRule="auto"/>
        <w:jc w:val="both"/>
        <w:rPr>
          <w:rFonts w:ascii="Arial" w:hAnsi="Arial" w:cs="Arial"/>
          <w:sz w:val="24"/>
          <w:szCs w:val="24"/>
        </w:rPr>
      </w:pPr>
    </w:p>
    <w:p w:rsidR="0099353A"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0D689C">
        <w:rPr>
          <w:rFonts w:ascii="Arial" w:hAnsi="Arial" w:cs="Arial"/>
          <w:sz w:val="24"/>
          <w:szCs w:val="24"/>
        </w:rPr>
        <w:t xml:space="preserve">Going by the pleadings, as I should, it is crystal clear that plaintiff’s claim is principally this: ‘the defendant and its (his) employees failed to fulfil the duty of care towards the deceased, and in so doing acted wrongfully and unlawfully towards the </w:t>
      </w:r>
      <w:r w:rsidR="000D689C">
        <w:rPr>
          <w:rFonts w:ascii="Arial" w:hAnsi="Arial" w:cs="Arial"/>
          <w:sz w:val="24"/>
          <w:szCs w:val="24"/>
        </w:rPr>
        <w:lastRenderedPageBreak/>
        <w:t>deceased’</w:t>
      </w:r>
      <w:r w:rsidR="002677C5">
        <w:rPr>
          <w:rFonts w:ascii="Arial" w:hAnsi="Arial" w:cs="Arial"/>
          <w:sz w:val="24"/>
          <w:szCs w:val="24"/>
        </w:rPr>
        <w:t>.</w:t>
      </w:r>
      <w:r w:rsidR="000D689C">
        <w:rPr>
          <w:rFonts w:ascii="Arial" w:hAnsi="Arial" w:cs="Arial"/>
          <w:sz w:val="24"/>
          <w:szCs w:val="24"/>
        </w:rPr>
        <w:t xml:space="preserve"> I shall refer to this </w:t>
      </w:r>
      <w:r w:rsidR="002677C5">
        <w:rPr>
          <w:rFonts w:ascii="Arial" w:hAnsi="Arial" w:cs="Arial"/>
          <w:sz w:val="24"/>
          <w:szCs w:val="24"/>
        </w:rPr>
        <w:t>claim</w:t>
      </w:r>
      <w:r w:rsidR="000D689C">
        <w:rPr>
          <w:rFonts w:ascii="Arial" w:hAnsi="Arial" w:cs="Arial"/>
          <w:sz w:val="24"/>
          <w:szCs w:val="24"/>
        </w:rPr>
        <w:t xml:space="preserve"> in the rest of the judgment as ‘the </w:t>
      </w:r>
      <w:r w:rsidR="002677C5">
        <w:rPr>
          <w:rFonts w:ascii="Arial" w:hAnsi="Arial" w:cs="Arial"/>
          <w:sz w:val="24"/>
          <w:szCs w:val="24"/>
        </w:rPr>
        <w:t>principal</w:t>
      </w:r>
      <w:r w:rsidR="000D689C">
        <w:rPr>
          <w:rFonts w:ascii="Arial" w:hAnsi="Arial" w:cs="Arial"/>
          <w:sz w:val="24"/>
          <w:szCs w:val="24"/>
        </w:rPr>
        <w:t xml:space="preserve"> claim’. It follows irrefragably that plaintiff</w:t>
      </w:r>
      <w:r w:rsidR="00C64162">
        <w:rPr>
          <w:rFonts w:ascii="Arial" w:hAnsi="Arial" w:cs="Arial"/>
          <w:sz w:val="24"/>
          <w:szCs w:val="24"/>
        </w:rPr>
        <w:t>’s</w:t>
      </w:r>
      <w:r w:rsidR="000D689C">
        <w:rPr>
          <w:rFonts w:ascii="Arial" w:hAnsi="Arial" w:cs="Arial"/>
          <w:sz w:val="24"/>
          <w:szCs w:val="24"/>
        </w:rPr>
        <w:t xml:space="preserve"> averment that ‘the defendant and its</w:t>
      </w:r>
      <w:r w:rsidR="002677C5">
        <w:rPr>
          <w:rFonts w:ascii="Arial" w:hAnsi="Arial" w:cs="Arial"/>
          <w:sz w:val="24"/>
          <w:szCs w:val="24"/>
        </w:rPr>
        <w:t xml:space="preserve"> (his) employees acted negligen</w:t>
      </w:r>
      <w:r w:rsidR="000D689C">
        <w:rPr>
          <w:rFonts w:ascii="Arial" w:hAnsi="Arial" w:cs="Arial"/>
          <w:sz w:val="24"/>
          <w:szCs w:val="24"/>
        </w:rPr>
        <w:t>tly’ is</w:t>
      </w:r>
      <w:r w:rsidR="002677C5">
        <w:rPr>
          <w:rFonts w:ascii="Arial" w:hAnsi="Arial" w:cs="Arial"/>
          <w:sz w:val="24"/>
          <w:szCs w:val="24"/>
        </w:rPr>
        <w:t xml:space="preserve"> – as the</w:t>
      </w:r>
      <w:r w:rsidR="000D689C">
        <w:rPr>
          <w:rFonts w:ascii="Arial" w:hAnsi="Arial" w:cs="Arial"/>
          <w:sz w:val="24"/>
          <w:szCs w:val="24"/>
        </w:rPr>
        <w:t xml:space="preserve"> </w:t>
      </w:r>
      <w:r w:rsidR="002677C5">
        <w:rPr>
          <w:rFonts w:ascii="Arial" w:hAnsi="Arial" w:cs="Arial"/>
          <w:sz w:val="24"/>
          <w:szCs w:val="24"/>
        </w:rPr>
        <w:t>plaintiff herself indicates in the particulars of claim – a claim alternative to the claim that ‘defendant and its (his) employees failed to fulfil the duty of care towards the deceased’, ie the principal claim. I shall hereinafter refer to the negligent claim as ‘the first alternative claim</w:t>
      </w:r>
      <w:r w:rsidR="00C64162">
        <w:rPr>
          <w:rFonts w:ascii="Arial" w:hAnsi="Arial" w:cs="Arial"/>
          <w:sz w:val="24"/>
          <w:szCs w:val="24"/>
        </w:rPr>
        <w:t>’</w:t>
      </w:r>
      <w:r w:rsidR="002677C5">
        <w:rPr>
          <w:rFonts w:ascii="Arial" w:hAnsi="Arial" w:cs="Arial"/>
          <w:sz w:val="24"/>
          <w:szCs w:val="24"/>
        </w:rPr>
        <w:t>.</w:t>
      </w:r>
    </w:p>
    <w:p w:rsidR="009A2715" w:rsidRDefault="009A2715" w:rsidP="00D9789E">
      <w:pPr>
        <w:spacing w:after="0" w:line="360" w:lineRule="auto"/>
        <w:jc w:val="both"/>
        <w:rPr>
          <w:rFonts w:ascii="Arial" w:hAnsi="Arial" w:cs="Arial"/>
          <w:sz w:val="24"/>
          <w:szCs w:val="24"/>
        </w:rPr>
      </w:pPr>
    </w:p>
    <w:p w:rsidR="00CC7E1A" w:rsidRDefault="006830A5" w:rsidP="008C3341">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2677C5">
        <w:rPr>
          <w:rFonts w:ascii="Arial" w:hAnsi="Arial" w:cs="Arial"/>
          <w:sz w:val="24"/>
          <w:szCs w:val="24"/>
        </w:rPr>
        <w:t>There is a second alternative claim in the particulars of claim. It is this, namely, that the alleged ‘wrongful and unlawful conduct’ breached plaintiff’s constitutional right ‘to found a family in terms of Article 14 of the Namibian Constitution’.</w:t>
      </w:r>
    </w:p>
    <w:p w:rsidR="009A2715" w:rsidRPr="008C3341" w:rsidRDefault="00CC7E1A" w:rsidP="008C3341">
      <w:pPr>
        <w:spacing w:after="0" w:line="360" w:lineRule="auto"/>
        <w:jc w:val="both"/>
        <w:rPr>
          <w:rFonts w:ascii="Arial" w:eastAsia="Times New Roman" w:hAnsi="Arial" w:cs="Arial"/>
          <w:b/>
          <w:lang w:val="en-ZA"/>
        </w:rPr>
      </w:pPr>
      <w:r w:rsidRPr="008C3341">
        <w:rPr>
          <w:rFonts w:ascii="Arial" w:eastAsia="Times New Roman" w:hAnsi="Arial" w:cs="Arial"/>
          <w:b/>
          <w:lang w:val="en-ZA"/>
        </w:rPr>
        <w:t xml:space="preserve"> </w:t>
      </w:r>
    </w:p>
    <w:p w:rsidR="00641D96" w:rsidRDefault="006830A5" w:rsidP="002677C5">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r>
      <w:r w:rsidR="002677C5">
        <w:rPr>
          <w:rFonts w:ascii="Arial" w:hAnsi="Arial" w:cs="Arial"/>
          <w:sz w:val="24"/>
          <w:szCs w:val="24"/>
        </w:rPr>
        <w:t xml:space="preserve">Plaintiff’s pleadings appear to be confusing and complicated.  I have, above, made them clearer </w:t>
      </w:r>
      <w:r w:rsidR="00C64162">
        <w:rPr>
          <w:rFonts w:ascii="Arial" w:hAnsi="Arial" w:cs="Arial"/>
          <w:sz w:val="24"/>
          <w:szCs w:val="24"/>
        </w:rPr>
        <w:t>and easier to understand. After illuminating</w:t>
      </w:r>
      <w:r w:rsidR="002677C5">
        <w:rPr>
          <w:rFonts w:ascii="Arial" w:hAnsi="Arial" w:cs="Arial"/>
          <w:sz w:val="24"/>
          <w:szCs w:val="24"/>
        </w:rPr>
        <w:t xml:space="preserve"> plaintiff’s pleadings, what we have </w:t>
      </w:r>
      <w:r w:rsidR="00C64162">
        <w:rPr>
          <w:rFonts w:ascii="Arial" w:hAnsi="Arial" w:cs="Arial"/>
          <w:sz w:val="24"/>
          <w:szCs w:val="24"/>
        </w:rPr>
        <w:t xml:space="preserve">is </w:t>
      </w:r>
      <w:r w:rsidR="002677C5">
        <w:rPr>
          <w:rFonts w:ascii="Arial" w:hAnsi="Arial" w:cs="Arial"/>
          <w:sz w:val="24"/>
          <w:szCs w:val="24"/>
        </w:rPr>
        <w:t xml:space="preserve">simply this: </w:t>
      </w:r>
    </w:p>
    <w:p w:rsidR="002424FE" w:rsidRDefault="002424FE" w:rsidP="002677C5">
      <w:pPr>
        <w:spacing w:after="0" w:line="360" w:lineRule="auto"/>
        <w:jc w:val="both"/>
        <w:rPr>
          <w:rFonts w:ascii="Arial" w:hAnsi="Arial" w:cs="Arial"/>
          <w:sz w:val="24"/>
          <w:szCs w:val="24"/>
        </w:rPr>
      </w:pPr>
    </w:p>
    <w:p w:rsidR="002424FE" w:rsidRPr="002424FE" w:rsidRDefault="002424FE" w:rsidP="0069204B">
      <w:pPr>
        <w:pStyle w:val="ListParagraph"/>
        <w:numPr>
          <w:ilvl w:val="0"/>
          <w:numId w:val="6"/>
        </w:numPr>
        <w:spacing w:after="0" w:line="360" w:lineRule="auto"/>
        <w:ind w:left="720"/>
        <w:jc w:val="both"/>
        <w:rPr>
          <w:rFonts w:ascii="Arial" w:hAnsi="Arial" w:cs="Arial"/>
          <w:sz w:val="24"/>
          <w:szCs w:val="24"/>
        </w:rPr>
      </w:pPr>
      <w:r w:rsidRPr="002424FE">
        <w:rPr>
          <w:rFonts w:ascii="Arial" w:hAnsi="Arial" w:cs="Arial"/>
          <w:sz w:val="24"/>
          <w:szCs w:val="24"/>
        </w:rPr>
        <w:t xml:space="preserve">a principal claim; </w:t>
      </w:r>
      <w:r w:rsidRPr="002424FE">
        <w:rPr>
          <w:rFonts w:ascii="Arial" w:hAnsi="Arial" w:cs="Arial"/>
          <w:i/>
          <w:sz w:val="24"/>
          <w:szCs w:val="24"/>
        </w:rPr>
        <w:t>or</w:t>
      </w:r>
    </w:p>
    <w:p w:rsidR="002424FE" w:rsidRDefault="002424FE" w:rsidP="0069204B">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a first alternative claim; </w:t>
      </w:r>
      <w:r w:rsidRPr="002424FE">
        <w:rPr>
          <w:rFonts w:ascii="Arial" w:hAnsi="Arial" w:cs="Arial"/>
          <w:i/>
          <w:sz w:val="24"/>
          <w:szCs w:val="24"/>
        </w:rPr>
        <w:t>or</w:t>
      </w:r>
    </w:p>
    <w:p w:rsidR="002424FE" w:rsidRDefault="002424FE" w:rsidP="0069204B">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a second alternative claim.</w:t>
      </w:r>
    </w:p>
    <w:p w:rsidR="002424FE" w:rsidRDefault="002424FE" w:rsidP="002424FE">
      <w:pPr>
        <w:pStyle w:val="ListParagraph"/>
        <w:spacing w:after="0" w:line="360" w:lineRule="auto"/>
        <w:ind w:left="1080"/>
        <w:jc w:val="both"/>
        <w:rPr>
          <w:rFonts w:ascii="Arial" w:hAnsi="Arial" w:cs="Arial"/>
          <w:sz w:val="24"/>
          <w:szCs w:val="24"/>
        </w:rPr>
      </w:pPr>
    </w:p>
    <w:p w:rsidR="002424FE" w:rsidRPr="002424FE" w:rsidRDefault="002424FE" w:rsidP="002424FE">
      <w:pPr>
        <w:pStyle w:val="ListParagraph"/>
        <w:spacing w:after="0" w:line="360" w:lineRule="auto"/>
        <w:ind w:left="0"/>
        <w:jc w:val="both"/>
        <w:rPr>
          <w:rFonts w:ascii="Arial" w:hAnsi="Arial" w:cs="Arial"/>
          <w:sz w:val="24"/>
          <w:szCs w:val="24"/>
        </w:rPr>
      </w:pPr>
      <w:r>
        <w:rPr>
          <w:rFonts w:ascii="Arial" w:hAnsi="Arial" w:cs="Arial"/>
          <w:sz w:val="24"/>
          <w:szCs w:val="24"/>
        </w:rPr>
        <w:t>The disjunctive word ‘or’ is italicized to emphasize the point that it links alternatives.</w:t>
      </w:r>
    </w:p>
    <w:p w:rsidR="000C64B7" w:rsidRDefault="000C64B7" w:rsidP="008C4051">
      <w:pPr>
        <w:spacing w:after="0" w:line="360" w:lineRule="auto"/>
        <w:jc w:val="both"/>
        <w:rPr>
          <w:rFonts w:ascii="Arial" w:hAnsi="Arial" w:cs="Arial"/>
          <w:sz w:val="24"/>
          <w:szCs w:val="24"/>
        </w:rPr>
      </w:pPr>
    </w:p>
    <w:p w:rsidR="00323F8D" w:rsidRPr="00DE2281" w:rsidRDefault="000C64B7" w:rsidP="00DE228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424FE">
        <w:rPr>
          <w:rFonts w:ascii="Arial" w:hAnsi="Arial" w:cs="Arial"/>
          <w:sz w:val="24"/>
          <w:szCs w:val="24"/>
        </w:rPr>
        <w:t>Doubtless, plaintiff has not come to court with</w:t>
      </w:r>
      <w:r w:rsidR="00A62FEA">
        <w:rPr>
          <w:rFonts w:ascii="Arial" w:hAnsi="Arial" w:cs="Arial"/>
          <w:sz w:val="24"/>
          <w:szCs w:val="24"/>
        </w:rPr>
        <w:t xml:space="preserve"> a total of</w:t>
      </w:r>
      <w:r w:rsidR="002424FE">
        <w:rPr>
          <w:rFonts w:ascii="Arial" w:hAnsi="Arial" w:cs="Arial"/>
          <w:sz w:val="24"/>
          <w:szCs w:val="24"/>
        </w:rPr>
        <w:t xml:space="preserve"> three distinct and separate claims, even if they overlap somehow. It follows clearly that – as a matter of law, common sense and logic – I shall go on to consider the first alternative claim only if I rejected the principal claim; for, after all, there is a distinction between these two elements of delict, that is, legal duty and negligence (M Loubser (Ed) and R Midgley (Ed) </w:t>
      </w:r>
      <w:r w:rsidR="002424FE" w:rsidRPr="002424FE">
        <w:rPr>
          <w:rFonts w:ascii="Arial" w:hAnsi="Arial" w:cs="Arial"/>
          <w:i/>
          <w:sz w:val="24"/>
          <w:szCs w:val="24"/>
        </w:rPr>
        <w:t>The Law of Delict in South Africa</w:t>
      </w:r>
      <w:r w:rsidR="002424FE">
        <w:rPr>
          <w:rFonts w:ascii="Arial" w:hAnsi="Arial" w:cs="Arial"/>
          <w:sz w:val="24"/>
          <w:szCs w:val="24"/>
        </w:rPr>
        <w:t xml:space="preserve"> (2015) at 149; and I shall go on to consider the second alternative claim only if I rejected the first alternative claim: in that fashion. It is, therefore, to the principal claim that I now direct the enquiry.</w:t>
      </w:r>
    </w:p>
    <w:p w:rsidR="00323F8D" w:rsidRDefault="00323F8D" w:rsidP="00A62FEA">
      <w:pPr>
        <w:spacing w:after="0" w:line="360" w:lineRule="auto"/>
        <w:ind w:left="360"/>
        <w:jc w:val="both"/>
        <w:rPr>
          <w:rFonts w:ascii="Arial" w:hAnsi="Arial" w:cs="Arial"/>
          <w:sz w:val="24"/>
          <w:szCs w:val="24"/>
          <w:u w:val="single"/>
        </w:rPr>
      </w:pPr>
    </w:p>
    <w:p w:rsidR="0069204B" w:rsidRPr="00A62FEA" w:rsidRDefault="002424FE" w:rsidP="00A62FEA">
      <w:pPr>
        <w:spacing w:after="0" w:line="360" w:lineRule="auto"/>
        <w:ind w:left="360"/>
        <w:jc w:val="both"/>
        <w:rPr>
          <w:rFonts w:ascii="Arial" w:hAnsi="Arial" w:cs="Arial"/>
          <w:sz w:val="24"/>
          <w:szCs w:val="24"/>
          <w:u w:val="single"/>
        </w:rPr>
      </w:pPr>
      <w:r w:rsidRPr="00A62FEA">
        <w:rPr>
          <w:rFonts w:ascii="Arial" w:hAnsi="Arial" w:cs="Arial"/>
          <w:sz w:val="24"/>
          <w:szCs w:val="24"/>
          <w:u w:val="single"/>
        </w:rPr>
        <w:t>The principal claim</w:t>
      </w:r>
    </w:p>
    <w:p w:rsidR="009F66DE" w:rsidRDefault="009F66DE" w:rsidP="008C4051">
      <w:pPr>
        <w:spacing w:after="0" w:line="360" w:lineRule="auto"/>
        <w:jc w:val="both"/>
        <w:rPr>
          <w:rFonts w:ascii="Arial" w:hAnsi="Arial" w:cs="Arial"/>
          <w:sz w:val="24"/>
          <w:szCs w:val="24"/>
        </w:rPr>
      </w:pPr>
    </w:p>
    <w:p w:rsidR="00F96950" w:rsidRPr="00D14F17" w:rsidRDefault="009F66DE" w:rsidP="008C4051">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69204B">
        <w:rPr>
          <w:rFonts w:ascii="Arial" w:hAnsi="Arial" w:cs="Arial"/>
          <w:sz w:val="24"/>
          <w:szCs w:val="24"/>
        </w:rPr>
        <w:t xml:space="preserve">The courts’ approach to the notion of ‘legal duty’ has developed over the years. Today the notion of ‘legal duty’ for determining wrongfulness in delict differs from the concept of a ‘duty of care’ applied in earlier South African cases, influenced – no doubt – by English Law. See, for example, </w:t>
      </w:r>
      <w:r w:rsidR="0069204B" w:rsidRPr="0069204B">
        <w:rPr>
          <w:rFonts w:ascii="Arial" w:hAnsi="Arial" w:cs="Arial"/>
          <w:i/>
          <w:sz w:val="24"/>
          <w:szCs w:val="24"/>
        </w:rPr>
        <w:t>Union Government v Ocean Accident &amp; Guarantee Corporation Ltd</w:t>
      </w:r>
      <w:r w:rsidR="0069204B">
        <w:rPr>
          <w:rFonts w:ascii="Arial" w:hAnsi="Arial" w:cs="Arial"/>
          <w:sz w:val="24"/>
          <w:szCs w:val="24"/>
        </w:rPr>
        <w:t xml:space="preserve"> 1956 (1) SA 577 (A) at 585B-D. The line taken by the court in </w:t>
      </w:r>
      <w:r w:rsidR="0069204B" w:rsidRPr="0069204B">
        <w:rPr>
          <w:rFonts w:ascii="Arial" w:hAnsi="Arial" w:cs="Arial"/>
          <w:i/>
          <w:sz w:val="24"/>
          <w:szCs w:val="24"/>
        </w:rPr>
        <w:t>Union Government</w:t>
      </w:r>
      <w:r w:rsidR="0069204B">
        <w:rPr>
          <w:rFonts w:ascii="Arial" w:hAnsi="Arial" w:cs="Arial"/>
          <w:sz w:val="24"/>
          <w:szCs w:val="24"/>
        </w:rPr>
        <w:t xml:space="preserve"> is based on the test of the ubiquitous reasonable person. This enquiry into ‘duty’ is very simil</w:t>
      </w:r>
      <w:r w:rsidR="00C64162">
        <w:rPr>
          <w:rFonts w:ascii="Arial" w:hAnsi="Arial" w:cs="Arial"/>
          <w:sz w:val="24"/>
          <w:szCs w:val="24"/>
        </w:rPr>
        <w:t>ar to the test for negligence’</w:t>
      </w:r>
      <w:r w:rsidR="0069204B">
        <w:rPr>
          <w:rFonts w:ascii="Arial" w:hAnsi="Arial" w:cs="Arial"/>
          <w:sz w:val="24"/>
          <w:szCs w:val="24"/>
        </w:rPr>
        <w:t xml:space="preserve">; and </w:t>
      </w:r>
      <w:r w:rsidR="00004FF9">
        <w:rPr>
          <w:rFonts w:ascii="Arial" w:hAnsi="Arial" w:cs="Arial"/>
          <w:sz w:val="24"/>
          <w:szCs w:val="24"/>
        </w:rPr>
        <w:t>‘uses the flexible concept of foreseeability’. Furthermore, this approach combines wrongfulness and negligence. But foreseeability of harm is a concept that is central to negligence and central to the English Law notion of the ‘duty of care’, which instructs: ‘You must take reasonable care to avoid acts or omissions which you can reasonably foresee would be likely to injure your neighbour.’ (</w:t>
      </w:r>
      <w:r w:rsidR="00C64162">
        <w:rPr>
          <w:rFonts w:ascii="Arial" w:hAnsi="Arial" w:cs="Arial"/>
          <w:i/>
          <w:sz w:val="24"/>
          <w:szCs w:val="24"/>
        </w:rPr>
        <w:t>Donogh</w:t>
      </w:r>
      <w:r w:rsidR="00004FF9" w:rsidRPr="00D14F17">
        <w:rPr>
          <w:rFonts w:ascii="Arial" w:hAnsi="Arial" w:cs="Arial"/>
          <w:i/>
          <w:sz w:val="24"/>
          <w:szCs w:val="24"/>
        </w:rPr>
        <w:t xml:space="preserve">ue v Stevenson </w:t>
      </w:r>
      <w:r w:rsidR="00004FF9">
        <w:rPr>
          <w:rFonts w:ascii="Arial" w:hAnsi="Arial" w:cs="Arial"/>
          <w:sz w:val="24"/>
          <w:szCs w:val="24"/>
        </w:rPr>
        <w:t>[1932] AC 562 at 580, per Lord Atkin).  The ‘test of duty (of care)</w:t>
      </w:r>
      <w:r w:rsidR="00D14F17">
        <w:rPr>
          <w:rFonts w:ascii="Arial" w:hAnsi="Arial" w:cs="Arial"/>
          <w:sz w:val="24"/>
          <w:szCs w:val="24"/>
        </w:rPr>
        <w:t xml:space="preserve"> depends, with</w:t>
      </w:r>
      <w:r w:rsidR="00C64162">
        <w:rPr>
          <w:rFonts w:ascii="Arial" w:hAnsi="Arial" w:cs="Arial"/>
          <w:sz w:val="24"/>
          <w:szCs w:val="24"/>
        </w:rPr>
        <w:t>out</w:t>
      </w:r>
      <w:r w:rsidR="00D14F17">
        <w:rPr>
          <w:rFonts w:ascii="Arial" w:hAnsi="Arial" w:cs="Arial"/>
          <w:sz w:val="24"/>
          <w:szCs w:val="24"/>
        </w:rPr>
        <w:t xml:space="preserve"> doubt</w:t>
      </w:r>
      <w:r w:rsidR="00C64162">
        <w:rPr>
          <w:rFonts w:ascii="Arial" w:hAnsi="Arial" w:cs="Arial"/>
          <w:sz w:val="24"/>
          <w:szCs w:val="24"/>
        </w:rPr>
        <w:t>’</w:t>
      </w:r>
      <w:r w:rsidR="00D14F17">
        <w:rPr>
          <w:rFonts w:ascii="Arial" w:hAnsi="Arial" w:cs="Arial"/>
          <w:sz w:val="24"/>
          <w:szCs w:val="24"/>
        </w:rPr>
        <w:t xml:space="preserve">, said Lord Denning LJ in the English case </w:t>
      </w:r>
      <w:r w:rsidR="00D14F17" w:rsidRPr="00D14F17">
        <w:rPr>
          <w:rFonts w:ascii="Arial" w:hAnsi="Arial" w:cs="Arial"/>
          <w:i/>
          <w:sz w:val="24"/>
          <w:szCs w:val="24"/>
        </w:rPr>
        <w:t>of Roe v Minster of Health</w:t>
      </w:r>
      <w:r w:rsidR="00D14F17">
        <w:rPr>
          <w:rFonts w:ascii="Arial" w:hAnsi="Arial" w:cs="Arial"/>
          <w:sz w:val="24"/>
          <w:szCs w:val="24"/>
        </w:rPr>
        <w:t xml:space="preserve"> [1954] 2 WLR 915 (CA) at 924, ‘on what you should foresee. There is no duty of care owed to a person when you could not reasonably foresee that he might be injured by your conduct.’ That is English Law on the concept of ‘duty of care’. </w:t>
      </w:r>
    </w:p>
    <w:p w:rsidR="00641D96" w:rsidRDefault="00641D96" w:rsidP="008C4051">
      <w:pPr>
        <w:spacing w:after="0" w:line="360" w:lineRule="auto"/>
        <w:jc w:val="both"/>
        <w:rPr>
          <w:rFonts w:ascii="Arial" w:hAnsi="Arial" w:cs="Arial"/>
          <w:sz w:val="24"/>
          <w:szCs w:val="24"/>
        </w:rPr>
      </w:pPr>
    </w:p>
    <w:p w:rsidR="009F66DE" w:rsidRDefault="009F66DE" w:rsidP="008C405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14F17">
        <w:rPr>
          <w:rFonts w:ascii="Arial" w:hAnsi="Arial" w:cs="Arial"/>
          <w:sz w:val="24"/>
          <w:szCs w:val="24"/>
        </w:rPr>
        <w:t xml:space="preserve">Of course, courts still at times consider reasonable foreseeability as </w:t>
      </w:r>
      <w:r w:rsidR="00F9520D">
        <w:rPr>
          <w:rFonts w:ascii="Arial" w:hAnsi="Arial" w:cs="Arial"/>
          <w:sz w:val="24"/>
          <w:szCs w:val="24"/>
        </w:rPr>
        <w:t>an indicator</w:t>
      </w:r>
      <w:r w:rsidR="00D14F17">
        <w:rPr>
          <w:rFonts w:ascii="Arial" w:hAnsi="Arial" w:cs="Arial"/>
          <w:sz w:val="24"/>
          <w:szCs w:val="24"/>
        </w:rPr>
        <w:t xml:space="preserve"> of a legal duty, and, thus, of wrongfulness</w:t>
      </w:r>
      <w:r w:rsidR="00C64162">
        <w:rPr>
          <w:rFonts w:ascii="Arial" w:hAnsi="Arial" w:cs="Arial"/>
          <w:sz w:val="24"/>
          <w:szCs w:val="24"/>
        </w:rPr>
        <w:t>.</w:t>
      </w:r>
      <w:r w:rsidR="00D14F17">
        <w:rPr>
          <w:rFonts w:ascii="Arial" w:hAnsi="Arial" w:cs="Arial"/>
          <w:sz w:val="24"/>
          <w:szCs w:val="24"/>
        </w:rPr>
        <w:t xml:space="preserve"> </w:t>
      </w:r>
      <w:r w:rsidR="00C64162">
        <w:rPr>
          <w:rFonts w:ascii="Arial" w:hAnsi="Arial" w:cs="Arial"/>
          <w:sz w:val="24"/>
          <w:szCs w:val="24"/>
        </w:rPr>
        <w:t>Thus</w:t>
      </w:r>
      <w:r w:rsidR="00D14F17">
        <w:rPr>
          <w:rFonts w:ascii="Arial" w:hAnsi="Arial" w:cs="Arial"/>
          <w:sz w:val="24"/>
          <w:szCs w:val="24"/>
        </w:rPr>
        <w:t xml:space="preserve">, while foreseeability of harm is a requirement of negligence it might not be a decisive factor in determining wrongfulness (see </w:t>
      </w:r>
      <w:r w:rsidR="00AF66F6" w:rsidRPr="00AF66F6">
        <w:rPr>
          <w:rFonts w:ascii="Arial" w:hAnsi="Arial" w:cs="Arial"/>
          <w:i/>
          <w:sz w:val="24"/>
          <w:szCs w:val="24"/>
        </w:rPr>
        <w:t>Telematrix</w:t>
      </w:r>
      <w:r w:rsidR="00D14F17" w:rsidRPr="00AF66F6">
        <w:rPr>
          <w:rFonts w:ascii="Arial" w:hAnsi="Arial" w:cs="Arial"/>
          <w:i/>
          <w:sz w:val="24"/>
          <w:szCs w:val="24"/>
        </w:rPr>
        <w:t xml:space="preserve"> (</w:t>
      </w:r>
      <w:r w:rsidR="00C64162" w:rsidRPr="00AF66F6">
        <w:rPr>
          <w:rFonts w:ascii="Arial" w:hAnsi="Arial" w:cs="Arial"/>
          <w:i/>
          <w:sz w:val="24"/>
          <w:szCs w:val="24"/>
        </w:rPr>
        <w:t>Pty</w:t>
      </w:r>
      <w:r w:rsidR="00D14F17" w:rsidRPr="00AF66F6">
        <w:rPr>
          <w:rFonts w:ascii="Arial" w:hAnsi="Arial" w:cs="Arial"/>
          <w:i/>
          <w:sz w:val="24"/>
          <w:szCs w:val="24"/>
        </w:rPr>
        <w:t xml:space="preserve">) Ltd t/a Matrix Vehicle Tracking v Advertising Standards Authority SA </w:t>
      </w:r>
      <w:r w:rsidR="00D14F17">
        <w:rPr>
          <w:rFonts w:ascii="Arial" w:hAnsi="Arial" w:cs="Arial"/>
          <w:sz w:val="24"/>
          <w:szCs w:val="24"/>
        </w:rPr>
        <w:t>2006 (1)</w:t>
      </w:r>
      <w:r w:rsidR="00AF66F6">
        <w:rPr>
          <w:rFonts w:ascii="Arial" w:hAnsi="Arial" w:cs="Arial"/>
          <w:sz w:val="24"/>
          <w:szCs w:val="24"/>
        </w:rPr>
        <w:t xml:space="preserve"> SCA at para 12). Granted, the courts have not applied the concept of legal duty uniformly, and its content vary in that there is a duty not to cause harm, a duty to prevent harm and a duty to act reasonably.  Be that as it may, it has been said that legal duty is an indicator of wrongfulness in its amplitude and is not confined to negligence</w:t>
      </w:r>
      <w:r w:rsidR="00076FF9">
        <w:rPr>
          <w:rFonts w:ascii="Arial" w:hAnsi="Arial" w:cs="Arial"/>
          <w:sz w:val="24"/>
          <w:szCs w:val="24"/>
        </w:rPr>
        <w:t xml:space="preserve"> (M Loubser (Ed) and R Midgley (Ed) </w:t>
      </w:r>
      <w:r w:rsidR="00076FF9" w:rsidRPr="002424FE">
        <w:rPr>
          <w:rFonts w:ascii="Arial" w:hAnsi="Arial" w:cs="Arial"/>
          <w:i/>
          <w:sz w:val="24"/>
          <w:szCs w:val="24"/>
        </w:rPr>
        <w:t>The Law of Delict in South Africa</w:t>
      </w:r>
      <w:r w:rsidR="00076FF9">
        <w:rPr>
          <w:rFonts w:ascii="Arial" w:hAnsi="Arial" w:cs="Arial"/>
          <w:sz w:val="24"/>
          <w:szCs w:val="24"/>
        </w:rPr>
        <w:t xml:space="preserve"> (2015) </w:t>
      </w:r>
      <w:r w:rsidR="00AF66F6">
        <w:rPr>
          <w:rFonts w:ascii="Arial" w:hAnsi="Arial" w:cs="Arial"/>
          <w:sz w:val="24"/>
          <w:szCs w:val="24"/>
        </w:rPr>
        <w:t>at 151);</w:t>
      </w:r>
      <w:r w:rsidR="005D66E1">
        <w:rPr>
          <w:rFonts w:ascii="Arial" w:hAnsi="Arial" w:cs="Arial"/>
          <w:sz w:val="24"/>
          <w:szCs w:val="24"/>
        </w:rPr>
        <w:t xml:space="preserve"> so that the legal duty required</w:t>
      </w:r>
      <w:r w:rsidR="00AF66F6">
        <w:rPr>
          <w:rFonts w:ascii="Arial" w:hAnsi="Arial" w:cs="Arial"/>
          <w:sz w:val="24"/>
          <w:szCs w:val="24"/>
        </w:rPr>
        <w:t xml:space="preserve"> for wrongfulness in our law is ‘the legal duty not to cause harm negligently or intentionally’. (</w:t>
      </w:r>
      <w:r w:rsidR="00076FF9">
        <w:rPr>
          <w:rFonts w:ascii="Arial" w:hAnsi="Arial" w:cs="Arial"/>
          <w:sz w:val="24"/>
          <w:szCs w:val="24"/>
        </w:rPr>
        <w:t xml:space="preserve">M Loubser (Ed) and R Midgley (Ed) </w:t>
      </w:r>
      <w:r w:rsidR="00076FF9" w:rsidRPr="002424FE">
        <w:rPr>
          <w:rFonts w:ascii="Arial" w:hAnsi="Arial" w:cs="Arial"/>
          <w:i/>
          <w:sz w:val="24"/>
          <w:szCs w:val="24"/>
        </w:rPr>
        <w:t>The Law of Delict in South Africa</w:t>
      </w:r>
      <w:r w:rsidR="00076FF9">
        <w:rPr>
          <w:rFonts w:ascii="Arial" w:hAnsi="Arial" w:cs="Arial"/>
          <w:sz w:val="24"/>
          <w:szCs w:val="24"/>
        </w:rPr>
        <w:t xml:space="preserve"> (2015) </w:t>
      </w:r>
      <w:r w:rsidR="00AF66F6">
        <w:rPr>
          <w:rFonts w:ascii="Arial" w:hAnsi="Arial" w:cs="Arial"/>
          <w:sz w:val="24"/>
          <w:szCs w:val="24"/>
        </w:rPr>
        <w:t xml:space="preserve">at 151) That is the manner in which I approach the determination of the principal claim </w:t>
      </w:r>
      <w:r w:rsidR="0033413B">
        <w:rPr>
          <w:rFonts w:ascii="Arial" w:hAnsi="Arial" w:cs="Arial"/>
          <w:sz w:val="24"/>
          <w:szCs w:val="24"/>
        </w:rPr>
        <w:t>((a)).</w:t>
      </w:r>
    </w:p>
    <w:p w:rsidR="00F025D1" w:rsidRDefault="00F025D1" w:rsidP="008C4051">
      <w:pPr>
        <w:spacing w:after="0" w:line="360" w:lineRule="auto"/>
        <w:jc w:val="both"/>
        <w:rPr>
          <w:rFonts w:ascii="Arial" w:hAnsi="Arial" w:cs="Arial"/>
          <w:sz w:val="24"/>
          <w:szCs w:val="24"/>
        </w:rPr>
      </w:pPr>
    </w:p>
    <w:p w:rsidR="00F025D1" w:rsidRDefault="00F025D1" w:rsidP="008C405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3413B">
        <w:rPr>
          <w:rFonts w:ascii="Arial" w:hAnsi="Arial" w:cs="Arial"/>
          <w:sz w:val="24"/>
          <w:szCs w:val="24"/>
        </w:rPr>
        <w:t>I do not think any person can be unmoved by the aforementioned deaths: of a ve</w:t>
      </w:r>
      <w:r w:rsidR="005D66E1">
        <w:rPr>
          <w:rFonts w:ascii="Arial" w:hAnsi="Arial" w:cs="Arial"/>
          <w:sz w:val="24"/>
          <w:szCs w:val="24"/>
        </w:rPr>
        <w:t xml:space="preserve">ry young mother and her baby.  </w:t>
      </w:r>
      <w:r w:rsidR="0033413B">
        <w:rPr>
          <w:rFonts w:ascii="Arial" w:hAnsi="Arial" w:cs="Arial"/>
          <w:sz w:val="24"/>
          <w:szCs w:val="24"/>
        </w:rPr>
        <w:t xml:space="preserve">These deaths call for an explanation in the face of </w:t>
      </w:r>
      <w:r w:rsidR="0033413B">
        <w:rPr>
          <w:rFonts w:ascii="Arial" w:hAnsi="Arial" w:cs="Arial"/>
          <w:sz w:val="24"/>
          <w:szCs w:val="24"/>
        </w:rPr>
        <w:lastRenderedPageBreak/>
        <w:t>plaintiff’s allegation that the medical personnel, ie Dr Nhiwatiwa and the nurses who attended to Magaritha at the Walvis Bay Hospital</w:t>
      </w:r>
      <w:r w:rsidR="00076FF9">
        <w:rPr>
          <w:rFonts w:ascii="Arial" w:hAnsi="Arial" w:cs="Arial"/>
          <w:sz w:val="24"/>
          <w:szCs w:val="24"/>
        </w:rPr>
        <w:t>,</w:t>
      </w:r>
      <w:r w:rsidR="0033413B">
        <w:rPr>
          <w:rFonts w:ascii="Arial" w:hAnsi="Arial" w:cs="Arial"/>
          <w:sz w:val="24"/>
          <w:szCs w:val="24"/>
        </w:rPr>
        <w:t xml:space="preserve"> were responsible in ways set out in plaintiff’s particulars of claim.</w:t>
      </w:r>
    </w:p>
    <w:p w:rsidR="00131BDC" w:rsidRDefault="00131BDC" w:rsidP="008C4051">
      <w:pPr>
        <w:spacing w:after="0" w:line="360" w:lineRule="auto"/>
        <w:jc w:val="both"/>
        <w:rPr>
          <w:rFonts w:ascii="Arial" w:hAnsi="Arial" w:cs="Arial"/>
          <w:sz w:val="24"/>
          <w:szCs w:val="24"/>
        </w:rPr>
      </w:pPr>
    </w:p>
    <w:p w:rsidR="00131BDC" w:rsidRDefault="00131BDC" w:rsidP="008C405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3413B">
        <w:rPr>
          <w:rFonts w:ascii="Arial" w:hAnsi="Arial" w:cs="Arial"/>
          <w:sz w:val="24"/>
          <w:szCs w:val="24"/>
        </w:rPr>
        <w:t>On the pleadings, as intimated previously, it seems to me clear that pl</w:t>
      </w:r>
      <w:r w:rsidR="00C64162">
        <w:rPr>
          <w:rFonts w:ascii="Arial" w:hAnsi="Arial" w:cs="Arial"/>
          <w:sz w:val="24"/>
          <w:szCs w:val="24"/>
        </w:rPr>
        <w:t>aintiff seeks no explanation fro</w:t>
      </w:r>
      <w:r w:rsidR="0033413B">
        <w:rPr>
          <w:rFonts w:ascii="Arial" w:hAnsi="Arial" w:cs="Arial"/>
          <w:sz w:val="24"/>
          <w:szCs w:val="24"/>
        </w:rPr>
        <w:t>m the medical personnel in the Windhoek S</w:t>
      </w:r>
      <w:r w:rsidR="00C64162">
        <w:rPr>
          <w:rFonts w:ascii="Arial" w:hAnsi="Arial" w:cs="Arial"/>
          <w:sz w:val="24"/>
          <w:szCs w:val="24"/>
        </w:rPr>
        <w:t>tate Hospital (Intensive Care U</w:t>
      </w:r>
      <w:r w:rsidR="0033413B">
        <w:rPr>
          <w:rFonts w:ascii="Arial" w:hAnsi="Arial" w:cs="Arial"/>
          <w:sz w:val="24"/>
          <w:szCs w:val="24"/>
        </w:rPr>
        <w:t>nit); and so, the enqui</w:t>
      </w:r>
      <w:r w:rsidR="00C64162">
        <w:rPr>
          <w:rFonts w:ascii="Arial" w:hAnsi="Arial" w:cs="Arial"/>
          <w:sz w:val="24"/>
          <w:szCs w:val="24"/>
        </w:rPr>
        <w:t xml:space="preserve">ry will centre on the acts and </w:t>
      </w:r>
      <w:r w:rsidR="00076FF9">
        <w:rPr>
          <w:rFonts w:ascii="Arial" w:hAnsi="Arial" w:cs="Arial"/>
          <w:sz w:val="24"/>
          <w:szCs w:val="24"/>
        </w:rPr>
        <w:t>o</w:t>
      </w:r>
      <w:r w:rsidR="0033413B">
        <w:rPr>
          <w:rFonts w:ascii="Arial" w:hAnsi="Arial" w:cs="Arial"/>
          <w:sz w:val="24"/>
          <w:szCs w:val="24"/>
        </w:rPr>
        <w:t xml:space="preserve">missions of the medical personnel at the Walvis Bay State Hospital. It seems to be clear also that in the pleadings and on the evidence the alleged delict concerns </w:t>
      </w:r>
      <w:r w:rsidR="0033413B" w:rsidRPr="0033413B">
        <w:rPr>
          <w:rFonts w:ascii="Arial" w:hAnsi="Arial" w:cs="Arial"/>
          <w:color w:val="000000" w:themeColor="text1"/>
          <w:sz w:val="24"/>
          <w:szCs w:val="24"/>
        </w:rPr>
        <w:t>c</w:t>
      </w:r>
      <w:r w:rsidR="00C64162">
        <w:rPr>
          <w:rFonts w:ascii="Arial" w:hAnsi="Arial" w:cs="Arial"/>
          <w:color w:val="000000" w:themeColor="text1"/>
          <w:sz w:val="24"/>
          <w:szCs w:val="24"/>
        </w:rPr>
        <w:t>hi</w:t>
      </w:r>
      <w:r w:rsidR="0033413B" w:rsidRPr="0033413B">
        <w:rPr>
          <w:rFonts w:ascii="Arial" w:hAnsi="Arial" w:cs="Arial"/>
          <w:color w:val="000000" w:themeColor="text1"/>
          <w:sz w:val="24"/>
          <w:szCs w:val="24"/>
        </w:rPr>
        <w:t>efly</w:t>
      </w:r>
      <w:r w:rsidR="00076FF9">
        <w:rPr>
          <w:rFonts w:ascii="Arial" w:hAnsi="Arial" w:cs="Arial"/>
          <w:sz w:val="24"/>
          <w:szCs w:val="24"/>
        </w:rPr>
        <w:t xml:space="preserve"> the death of Margaritha, ie the patient.</w:t>
      </w:r>
    </w:p>
    <w:p w:rsidR="00115BBF" w:rsidRDefault="00115BBF" w:rsidP="008C4051">
      <w:pPr>
        <w:spacing w:after="0" w:line="360" w:lineRule="auto"/>
        <w:jc w:val="both"/>
        <w:rPr>
          <w:rFonts w:ascii="Arial" w:hAnsi="Arial" w:cs="Arial"/>
          <w:sz w:val="24"/>
          <w:szCs w:val="24"/>
        </w:rPr>
      </w:pPr>
    </w:p>
    <w:p w:rsidR="00641D96" w:rsidRDefault="00115BBF" w:rsidP="00930841">
      <w:pPr>
        <w:spacing w:after="0" w:line="360" w:lineRule="auto"/>
        <w:jc w:val="both"/>
        <w:rPr>
          <w:rFonts w:ascii="Arial" w:hAnsi="Arial" w:cs="Arial"/>
          <w:sz w:val="24"/>
          <w:szCs w:val="24"/>
        </w:rPr>
      </w:pPr>
      <w:r w:rsidRPr="005E11AB">
        <w:rPr>
          <w:rFonts w:ascii="Arial" w:hAnsi="Arial" w:cs="Arial"/>
          <w:sz w:val="24"/>
          <w:szCs w:val="24"/>
        </w:rPr>
        <w:t>[13]</w:t>
      </w:r>
      <w:r w:rsidRPr="005E11AB">
        <w:rPr>
          <w:rFonts w:ascii="Arial" w:hAnsi="Arial" w:cs="Arial"/>
          <w:sz w:val="24"/>
          <w:szCs w:val="24"/>
        </w:rPr>
        <w:tab/>
      </w:r>
      <w:r w:rsidR="0033413B">
        <w:rPr>
          <w:rFonts w:ascii="Arial" w:hAnsi="Arial" w:cs="Arial"/>
          <w:sz w:val="24"/>
          <w:szCs w:val="24"/>
        </w:rPr>
        <w:t>Ms Van Wyk represents plaintiff</w:t>
      </w:r>
      <w:r w:rsidR="00076FF9">
        <w:rPr>
          <w:rFonts w:ascii="Arial" w:hAnsi="Arial" w:cs="Arial"/>
          <w:sz w:val="24"/>
          <w:szCs w:val="24"/>
        </w:rPr>
        <w:t>,</w:t>
      </w:r>
      <w:r w:rsidR="0033413B">
        <w:rPr>
          <w:rFonts w:ascii="Arial" w:hAnsi="Arial" w:cs="Arial"/>
          <w:sz w:val="24"/>
          <w:szCs w:val="24"/>
        </w:rPr>
        <w:t xml:space="preserve"> and Mr Kandovazu defendant. I am grateful to both </w:t>
      </w:r>
      <w:r w:rsidR="00C64162">
        <w:rPr>
          <w:rFonts w:ascii="Arial" w:hAnsi="Arial" w:cs="Arial"/>
          <w:sz w:val="24"/>
          <w:szCs w:val="24"/>
        </w:rPr>
        <w:t>counsel</w:t>
      </w:r>
      <w:r w:rsidR="0033413B">
        <w:rPr>
          <w:rFonts w:ascii="Arial" w:hAnsi="Arial" w:cs="Arial"/>
          <w:sz w:val="24"/>
          <w:szCs w:val="24"/>
        </w:rPr>
        <w:t xml:space="preserve"> for their co</w:t>
      </w:r>
      <w:r w:rsidR="00DA3C2C">
        <w:rPr>
          <w:rFonts w:ascii="Arial" w:hAnsi="Arial" w:cs="Arial"/>
          <w:sz w:val="24"/>
          <w:szCs w:val="24"/>
        </w:rPr>
        <w:t>mmen</w:t>
      </w:r>
      <w:r w:rsidR="0033413B">
        <w:rPr>
          <w:rFonts w:ascii="Arial" w:hAnsi="Arial" w:cs="Arial"/>
          <w:sz w:val="24"/>
          <w:szCs w:val="24"/>
        </w:rPr>
        <w:t>dable industry</w:t>
      </w:r>
      <w:r w:rsidR="00DA3C2C">
        <w:rPr>
          <w:rFonts w:ascii="Arial" w:hAnsi="Arial" w:cs="Arial"/>
          <w:sz w:val="24"/>
          <w:szCs w:val="24"/>
        </w:rPr>
        <w:t>. The only fly in the ointment is that in Ms Van Wyk’s submission</w:t>
      </w:r>
      <w:r w:rsidR="00076FF9">
        <w:rPr>
          <w:rFonts w:ascii="Arial" w:hAnsi="Arial" w:cs="Arial"/>
          <w:sz w:val="24"/>
          <w:szCs w:val="24"/>
        </w:rPr>
        <w:t>,</w:t>
      </w:r>
      <w:r w:rsidR="00DA3C2C">
        <w:rPr>
          <w:rFonts w:ascii="Arial" w:hAnsi="Arial" w:cs="Arial"/>
          <w:sz w:val="24"/>
          <w:szCs w:val="24"/>
        </w:rPr>
        <w:t xml:space="preserve"> counsel appears to conflate ‘negligence’ and ‘legal duty’, and a</w:t>
      </w:r>
      <w:r w:rsidR="00C64162">
        <w:rPr>
          <w:rFonts w:ascii="Arial" w:hAnsi="Arial" w:cs="Arial"/>
          <w:sz w:val="24"/>
          <w:szCs w:val="24"/>
        </w:rPr>
        <w:t>lso</w:t>
      </w:r>
      <w:r w:rsidR="00DA3C2C">
        <w:rPr>
          <w:rFonts w:ascii="Arial" w:hAnsi="Arial" w:cs="Arial"/>
          <w:sz w:val="24"/>
          <w:szCs w:val="24"/>
        </w:rPr>
        <w:t xml:space="preserve"> ‘legal duty’ in our law with the English law concept of ‘duty to take care’. Indeed, the greater part of counsel’s submission rests on negligence, which, as I</w:t>
      </w:r>
      <w:r w:rsidR="00C64162">
        <w:rPr>
          <w:rFonts w:ascii="Arial" w:hAnsi="Arial" w:cs="Arial"/>
          <w:sz w:val="24"/>
          <w:szCs w:val="24"/>
        </w:rPr>
        <w:t xml:space="preserve"> have said previously, is</w:t>
      </w:r>
      <w:r w:rsidR="00DA3C2C">
        <w:rPr>
          <w:rFonts w:ascii="Arial" w:hAnsi="Arial" w:cs="Arial"/>
          <w:sz w:val="24"/>
          <w:szCs w:val="24"/>
        </w:rPr>
        <w:t xml:space="preserve"> the subject of the first alternative claim which I shall, as I have said previously, consider only if I rejected the principal claim. Mr Kandovazu’s submission does not, with respect, fare any better: he also falls </w:t>
      </w:r>
      <w:r w:rsidR="00930841">
        <w:rPr>
          <w:rFonts w:ascii="Arial" w:hAnsi="Arial" w:cs="Arial"/>
          <w:sz w:val="24"/>
          <w:szCs w:val="24"/>
        </w:rPr>
        <w:t>in</w:t>
      </w:r>
      <w:r w:rsidR="00DA3C2C">
        <w:rPr>
          <w:rFonts w:ascii="Arial" w:hAnsi="Arial" w:cs="Arial"/>
          <w:sz w:val="24"/>
          <w:szCs w:val="24"/>
        </w:rPr>
        <w:t xml:space="preserve"> the </w:t>
      </w:r>
      <w:r w:rsidR="00F9520D">
        <w:rPr>
          <w:rFonts w:ascii="Arial" w:hAnsi="Arial" w:cs="Arial"/>
          <w:sz w:val="24"/>
          <w:szCs w:val="24"/>
        </w:rPr>
        <w:t>pit</w:t>
      </w:r>
      <w:r w:rsidR="00C64162">
        <w:rPr>
          <w:rFonts w:ascii="Arial" w:hAnsi="Arial" w:cs="Arial"/>
          <w:sz w:val="24"/>
          <w:szCs w:val="24"/>
        </w:rPr>
        <w:t>fal</w:t>
      </w:r>
      <w:r w:rsidR="00F9520D">
        <w:rPr>
          <w:rFonts w:ascii="Arial" w:hAnsi="Arial" w:cs="Arial"/>
          <w:sz w:val="24"/>
          <w:szCs w:val="24"/>
        </w:rPr>
        <w:t>l</w:t>
      </w:r>
      <w:r w:rsidR="00DA3C2C">
        <w:rPr>
          <w:rFonts w:ascii="Arial" w:hAnsi="Arial" w:cs="Arial"/>
          <w:sz w:val="24"/>
          <w:szCs w:val="24"/>
        </w:rPr>
        <w:t>, as it were.</w:t>
      </w:r>
    </w:p>
    <w:p w:rsidR="00930841" w:rsidRPr="005E11AB" w:rsidRDefault="00930841" w:rsidP="00930841">
      <w:pPr>
        <w:spacing w:after="0" w:line="360" w:lineRule="auto"/>
        <w:jc w:val="both"/>
        <w:rPr>
          <w:rFonts w:ascii="Arial" w:hAnsi="Arial" w:cs="Arial"/>
          <w:sz w:val="24"/>
          <w:szCs w:val="24"/>
        </w:rPr>
      </w:pPr>
    </w:p>
    <w:p w:rsidR="00BF3F45" w:rsidRDefault="00930841" w:rsidP="008C4051">
      <w:pPr>
        <w:spacing w:after="0" w:line="360" w:lineRule="auto"/>
        <w:jc w:val="both"/>
        <w:rPr>
          <w:rFonts w:ascii="Arial" w:hAnsi="Arial" w:cs="Arial"/>
          <w:sz w:val="24"/>
          <w:szCs w:val="24"/>
        </w:rPr>
      </w:pPr>
      <w:r>
        <w:rPr>
          <w:rFonts w:ascii="Arial" w:hAnsi="Arial" w:cs="Arial"/>
          <w:sz w:val="24"/>
          <w:szCs w:val="24"/>
        </w:rPr>
        <w:t xml:space="preserve"> </w:t>
      </w:r>
      <w:r w:rsidR="00115BBF">
        <w:rPr>
          <w:rFonts w:ascii="Arial" w:hAnsi="Arial" w:cs="Arial"/>
          <w:sz w:val="24"/>
          <w:szCs w:val="24"/>
        </w:rPr>
        <w:t>[14]</w:t>
      </w:r>
      <w:r w:rsidR="00115BBF">
        <w:rPr>
          <w:rFonts w:ascii="Arial" w:hAnsi="Arial" w:cs="Arial"/>
          <w:sz w:val="24"/>
          <w:szCs w:val="24"/>
        </w:rPr>
        <w:tab/>
      </w:r>
      <w:r>
        <w:rPr>
          <w:rFonts w:ascii="Arial" w:hAnsi="Arial" w:cs="Arial"/>
          <w:sz w:val="24"/>
          <w:szCs w:val="24"/>
        </w:rPr>
        <w:t>Under this head ((a)), I shall consider whether any of the Walvis Bay State Hospital personnel did, by their</w:t>
      </w:r>
      <w:r w:rsidR="00076FF9">
        <w:rPr>
          <w:rFonts w:ascii="Arial" w:hAnsi="Arial" w:cs="Arial"/>
          <w:sz w:val="24"/>
          <w:szCs w:val="24"/>
        </w:rPr>
        <w:t xml:space="preserve"> conduct – act or omission – bre</w:t>
      </w:r>
      <w:r w:rsidR="00C64162">
        <w:rPr>
          <w:rFonts w:ascii="Arial" w:hAnsi="Arial" w:cs="Arial"/>
          <w:sz w:val="24"/>
          <w:szCs w:val="24"/>
        </w:rPr>
        <w:t>ach their</w:t>
      </w:r>
      <w:r>
        <w:rPr>
          <w:rFonts w:ascii="Arial" w:hAnsi="Arial" w:cs="Arial"/>
          <w:sz w:val="24"/>
          <w:szCs w:val="24"/>
        </w:rPr>
        <w:t xml:space="preserve"> duty not to cause harm negligently or intentionally. That the medical personnel had a legal duty not to cause harm, a duty to prevent harm and a duty to act reasonably was not challenged by defendant.  What should be considered, therefore, is whether the medical personnel acted wrongfully by causing any harm negligently or intentionally.</w:t>
      </w:r>
      <w:r w:rsidR="00F77C55">
        <w:rPr>
          <w:rFonts w:ascii="Arial" w:hAnsi="Arial" w:cs="Arial"/>
          <w:sz w:val="24"/>
          <w:szCs w:val="24"/>
        </w:rPr>
        <w:t xml:space="preserve"> (See para 10 of th</w:t>
      </w:r>
      <w:r w:rsidR="00C64162">
        <w:rPr>
          <w:rFonts w:ascii="Arial" w:hAnsi="Arial" w:cs="Arial"/>
          <w:sz w:val="24"/>
          <w:szCs w:val="24"/>
        </w:rPr>
        <w:t>is</w:t>
      </w:r>
      <w:r w:rsidR="00F77C55">
        <w:rPr>
          <w:rFonts w:ascii="Arial" w:hAnsi="Arial" w:cs="Arial"/>
          <w:sz w:val="24"/>
          <w:szCs w:val="24"/>
        </w:rPr>
        <w:t xml:space="preserve"> judgment): in the converse, whether the medical personnel owed a legal duty to take reasonable steps to ensure that they did not cause harm to Margaritha. (See </w:t>
      </w:r>
      <w:r w:rsidR="00F77C55" w:rsidRPr="005D66E1">
        <w:rPr>
          <w:rFonts w:ascii="Arial" w:hAnsi="Arial" w:cs="Arial"/>
          <w:i/>
          <w:sz w:val="24"/>
          <w:szCs w:val="24"/>
        </w:rPr>
        <w:t xml:space="preserve">Gawanas v </w:t>
      </w:r>
      <w:r w:rsidR="00F9520D" w:rsidRPr="005D66E1">
        <w:rPr>
          <w:rFonts w:ascii="Arial" w:hAnsi="Arial" w:cs="Arial"/>
          <w:i/>
          <w:sz w:val="24"/>
          <w:szCs w:val="24"/>
        </w:rPr>
        <w:t xml:space="preserve">Government </w:t>
      </w:r>
      <w:r w:rsidR="00F77C55" w:rsidRPr="005D66E1">
        <w:rPr>
          <w:rFonts w:ascii="Arial" w:hAnsi="Arial" w:cs="Arial"/>
          <w:i/>
          <w:sz w:val="24"/>
          <w:szCs w:val="24"/>
        </w:rPr>
        <w:t xml:space="preserve">of the Republic of Namibia </w:t>
      </w:r>
      <w:r w:rsidR="00F77C55">
        <w:rPr>
          <w:rFonts w:ascii="Arial" w:hAnsi="Arial" w:cs="Arial"/>
          <w:sz w:val="24"/>
          <w:szCs w:val="24"/>
        </w:rPr>
        <w:t>2012 (2) NR401 (SC).)</w:t>
      </w:r>
    </w:p>
    <w:p w:rsidR="00F3352D" w:rsidRDefault="00F3352D" w:rsidP="008C4051">
      <w:pPr>
        <w:spacing w:after="0" w:line="360" w:lineRule="auto"/>
        <w:jc w:val="both"/>
        <w:rPr>
          <w:rFonts w:ascii="Arial" w:hAnsi="Arial" w:cs="Arial"/>
          <w:sz w:val="24"/>
          <w:szCs w:val="24"/>
        </w:rPr>
      </w:pPr>
    </w:p>
    <w:p w:rsidR="00156BFF" w:rsidRDefault="00BF3F45" w:rsidP="008C405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w:t>
      </w:r>
      <w:r w:rsidR="00C64162">
        <w:rPr>
          <w:rFonts w:ascii="Arial" w:hAnsi="Arial" w:cs="Arial"/>
          <w:sz w:val="24"/>
          <w:szCs w:val="24"/>
        </w:rPr>
        <w:t xml:space="preserve"> should s</w:t>
      </w:r>
      <w:r w:rsidR="00F77C55">
        <w:rPr>
          <w:rFonts w:ascii="Arial" w:hAnsi="Arial" w:cs="Arial"/>
          <w:sz w:val="24"/>
          <w:szCs w:val="24"/>
        </w:rPr>
        <w:t xml:space="preserve">ay that both Ms Van Wyk and Mr Kandovazu adduced properly for either side of the suit the examination-in-chief-evidence, cross-examination-evidence </w:t>
      </w:r>
      <w:r w:rsidR="00F77C55">
        <w:rPr>
          <w:rFonts w:ascii="Arial" w:hAnsi="Arial" w:cs="Arial"/>
          <w:sz w:val="24"/>
          <w:szCs w:val="24"/>
        </w:rPr>
        <w:lastRenderedPageBreak/>
        <w:t xml:space="preserve">and re-examination-evidence to the </w:t>
      </w:r>
      <w:r w:rsidR="00C64162">
        <w:rPr>
          <w:rFonts w:ascii="Arial" w:hAnsi="Arial" w:cs="Arial"/>
          <w:sz w:val="24"/>
          <w:szCs w:val="24"/>
        </w:rPr>
        <w:t>ex</w:t>
      </w:r>
      <w:r w:rsidR="00F77C55">
        <w:rPr>
          <w:rFonts w:ascii="Arial" w:hAnsi="Arial" w:cs="Arial"/>
          <w:sz w:val="24"/>
          <w:szCs w:val="24"/>
        </w:rPr>
        <w:t>tent that in the final analysis, there were no wide differences in the bare versions of the different witness</w:t>
      </w:r>
      <w:r w:rsidR="00076FF9">
        <w:rPr>
          <w:rFonts w:ascii="Arial" w:hAnsi="Arial" w:cs="Arial"/>
          <w:sz w:val="24"/>
          <w:szCs w:val="24"/>
        </w:rPr>
        <w:t>es</w:t>
      </w:r>
      <w:r w:rsidR="00F77C55">
        <w:rPr>
          <w:rFonts w:ascii="Arial" w:hAnsi="Arial" w:cs="Arial"/>
          <w:sz w:val="24"/>
          <w:szCs w:val="24"/>
        </w:rPr>
        <w:t>.  There were, however,</w:t>
      </w:r>
      <w:r w:rsidR="00B426A0">
        <w:rPr>
          <w:rFonts w:ascii="Arial" w:hAnsi="Arial" w:cs="Arial"/>
          <w:sz w:val="24"/>
          <w:szCs w:val="24"/>
        </w:rPr>
        <w:t xml:space="preserve"> </w:t>
      </w:r>
      <w:r w:rsidR="00F77C55">
        <w:rPr>
          <w:rFonts w:ascii="Arial" w:hAnsi="Arial" w:cs="Arial"/>
          <w:sz w:val="24"/>
          <w:szCs w:val="24"/>
        </w:rPr>
        <w:t>divergent opinions expressed by the expert witness</w:t>
      </w:r>
      <w:r w:rsidR="00A8016C">
        <w:rPr>
          <w:rFonts w:ascii="Arial" w:hAnsi="Arial" w:cs="Arial"/>
          <w:sz w:val="24"/>
          <w:szCs w:val="24"/>
        </w:rPr>
        <w:t>es</w:t>
      </w:r>
      <w:r w:rsidR="00F77C55">
        <w:rPr>
          <w:rFonts w:ascii="Arial" w:hAnsi="Arial" w:cs="Arial"/>
          <w:sz w:val="24"/>
          <w:szCs w:val="24"/>
        </w:rPr>
        <w:t>. I will deal with them as I go along.</w:t>
      </w:r>
    </w:p>
    <w:p w:rsidR="00156BFF" w:rsidRDefault="00156BFF" w:rsidP="008C4051">
      <w:pPr>
        <w:spacing w:after="0" w:line="360" w:lineRule="auto"/>
        <w:jc w:val="both"/>
        <w:rPr>
          <w:rFonts w:ascii="Arial" w:hAnsi="Arial" w:cs="Arial"/>
          <w:sz w:val="24"/>
          <w:szCs w:val="24"/>
        </w:rPr>
      </w:pPr>
    </w:p>
    <w:p w:rsidR="00BF3F45" w:rsidRDefault="00156BFF" w:rsidP="008C405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426A0">
        <w:rPr>
          <w:rFonts w:ascii="Arial" w:hAnsi="Arial" w:cs="Arial"/>
          <w:sz w:val="24"/>
          <w:szCs w:val="24"/>
        </w:rPr>
        <w:t xml:space="preserve"> </w:t>
      </w:r>
      <w:r w:rsidR="00F77C55">
        <w:rPr>
          <w:rFonts w:ascii="Arial" w:hAnsi="Arial" w:cs="Arial"/>
          <w:sz w:val="24"/>
          <w:szCs w:val="24"/>
        </w:rPr>
        <w:t>I have carefully considered all the evide</w:t>
      </w:r>
      <w:r w:rsidR="00854AB6">
        <w:rPr>
          <w:rFonts w:ascii="Arial" w:hAnsi="Arial" w:cs="Arial"/>
          <w:sz w:val="24"/>
          <w:szCs w:val="24"/>
        </w:rPr>
        <w:t>nce placed before the court, leaving nothing out. Having done that I arrive at the following relevant factual</w:t>
      </w:r>
      <w:r w:rsidR="00A8016C">
        <w:rPr>
          <w:rFonts w:ascii="Arial" w:hAnsi="Arial" w:cs="Arial"/>
          <w:sz w:val="24"/>
          <w:szCs w:val="24"/>
        </w:rPr>
        <w:t xml:space="preserve"> findings and inferences therean</w:t>
      </w:r>
      <w:r w:rsidR="00854AB6">
        <w:rPr>
          <w:rFonts w:ascii="Arial" w:hAnsi="Arial" w:cs="Arial"/>
          <w:sz w:val="24"/>
          <w:szCs w:val="24"/>
        </w:rPr>
        <w:t>ent.</w:t>
      </w:r>
    </w:p>
    <w:p w:rsidR="00B426A0" w:rsidRDefault="00B426A0" w:rsidP="008C4051">
      <w:pPr>
        <w:spacing w:after="0" w:line="360" w:lineRule="auto"/>
        <w:jc w:val="both"/>
        <w:rPr>
          <w:rFonts w:ascii="Arial" w:hAnsi="Arial" w:cs="Arial"/>
          <w:sz w:val="24"/>
          <w:szCs w:val="24"/>
        </w:rPr>
      </w:pPr>
    </w:p>
    <w:p w:rsidR="00BC43EB" w:rsidRDefault="00BF3F45" w:rsidP="008C4051">
      <w:pPr>
        <w:spacing w:after="0" w:line="360" w:lineRule="auto"/>
        <w:jc w:val="both"/>
        <w:rPr>
          <w:rFonts w:ascii="Arial" w:hAnsi="Arial" w:cs="Arial"/>
          <w:sz w:val="24"/>
          <w:szCs w:val="24"/>
        </w:rPr>
      </w:pPr>
      <w:r>
        <w:rPr>
          <w:rFonts w:ascii="Arial" w:hAnsi="Arial" w:cs="Arial"/>
          <w:sz w:val="24"/>
          <w:szCs w:val="24"/>
        </w:rPr>
        <w:t>[1</w:t>
      </w:r>
      <w:r w:rsidR="00156BFF">
        <w:rPr>
          <w:rFonts w:ascii="Arial" w:hAnsi="Arial" w:cs="Arial"/>
          <w:sz w:val="24"/>
          <w:szCs w:val="24"/>
        </w:rPr>
        <w:t>7</w:t>
      </w:r>
      <w:r>
        <w:rPr>
          <w:rFonts w:ascii="Arial" w:hAnsi="Arial" w:cs="Arial"/>
          <w:sz w:val="24"/>
          <w:szCs w:val="24"/>
        </w:rPr>
        <w:t>]</w:t>
      </w:r>
      <w:r>
        <w:rPr>
          <w:rFonts w:ascii="Arial" w:hAnsi="Arial" w:cs="Arial"/>
          <w:sz w:val="24"/>
          <w:szCs w:val="24"/>
        </w:rPr>
        <w:tab/>
      </w:r>
      <w:r w:rsidR="00854AB6">
        <w:rPr>
          <w:rFonts w:ascii="Arial" w:hAnsi="Arial" w:cs="Arial"/>
          <w:sz w:val="24"/>
          <w:szCs w:val="24"/>
        </w:rPr>
        <w:t xml:space="preserve">At the relevant time there was only one medical doctor on call, that is, Dr Obey Nhiwatiwa, as aforesaid. </w:t>
      </w:r>
      <w:r w:rsidR="00A8016C">
        <w:rPr>
          <w:rFonts w:ascii="Arial" w:hAnsi="Arial" w:cs="Arial"/>
          <w:sz w:val="24"/>
          <w:szCs w:val="24"/>
        </w:rPr>
        <w:t>His</w:t>
      </w:r>
      <w:r w:rsidR="00854AB6">
        <w:rPr>
          <w:rFonts w:ascii="Arial" w:hAnsi="Arial" w:cs="Arial"/>
          <w:sz w:val="24"/>
          <w:szCs w:val="24"/>
        </w:rPr>
        <w:t xml:space="preserve"> hands </w:t>
      </w:r>
      <w:r w:rsidR="00A8016C">
        <w:rPr>
          <w:rFonts w:ascii="Arial" w:hAnsi="Arial" w:cs="Arial"/>
          <w:sz w:val="24"/>
          <w:szCs w:val="24"/>
        </w:rPr>
        <w:t>may have been</w:t>
      </w:r>
      <w:r w:rsidR="00854AB6">
        <w:rPr>
          <w:rFonts w:ascii="Arial" w:hAnsi="Arial" w:cs="Arial"/>
          <w:sz w:val="24"/>
          <w:szCs w:val="24"/>
        </w:rPr>
        <w:t xml:space="preserve"> full, so to say, but there was no medical emergency comparable to the situation regarding Margaritha. Dr Nhiwatiwa was called by </w:t>
      </w:r>
      <w:r w:rsidR="002F72BE">
        <w:rPr>
          <w:rFonts w:ascii="Arial" w:hAnsi="Arial" w:cs="Arial"/>
          <w:sz w:val="24"/>
          <w:szCs w:val="24"/>
        </w:rPr>
        <w:t xml:space="preserve">Sister </w:t>
      </w:r>
      <w:r w:rsidR="00854AB6">
        <w:rPr>
          <w:rFonts w:ascii="Arial" w:hAnsi="Arial" w:cs="Arial"/>
          <w:sz w:val="24"/>
          <w:szCs w:val="24"/>
        </w:rPr>
        <w:t>Blom (a defence witness) who was the shift supervisor. Enrolled nurse midwife Garases was admitting Margaritha. In the presence of Sister Blom the baby was delivered</w:t>
      </w:r>
      <w:r w:rsidR="00A8016C">
        <w:rPr>
          <w:rFonts w:ascii="Arial" w:hAnsi="Arial" w:cs="Arial"/>
          <w:sz w:val="24"/>
          <w:szCs w:val="24"/>
        </w:rPr>
        <w:t>.</w:t>
      </w:r>
      <w:r w:rsidR="00854AB6">
        <w:rPr>
          <w:rFonts w:ascii="Arial" w:hAnsi="Arial" w:cs="Arial"/>
          <w:sz w:val="24"/>
          <w:szCs w:val="24"/>
        </w:rPr>
        <w:t xml:space="preserve"> </w:t>
      </w:r>
      <w:r w:rsidR="00A8016C">
        <w:rPr>
          <w:rFonts w:ascii="Arial" w:hAnsi="Arial" w:cs="Arial"/>
          <w:sz w:val="24"/>
          <w:szCs w:val="24"/>
        </w:rPr>
        <w:t xml:space="preserve">After </w:t>
      </w:r>
      <w:r w:rsidR="00854AB6">
        <w:rPr>
          <w:rFonts w:ascii="Arial" w:hAnsi="Arial" w:cs="Arial"/>
          <w:sz w:val="24"/>
          <w:szCs w:val="24"/>
        </w:rPr>
        <w:t xml:space="preserve">she had cut the umbilical cord, </w:t>
      </w:r>
      <w:r w:rsidR="002F72BE">
        <w:rPr>
          <w:rFonts w:ascii="Arial" w:hAnsi="Arial" w:cs="Arial"/>
          <w:sz w:val="24"/>
          <w:szCs w:val="24"/>
        </w:rPr>
        <w:t xml:space="preserve">Sister </w:t>
      </w:r>
      <w:r w:rsidR="00854AB6">
        <w:rPr>
          <w:rFonts w:ascii="Arial" w:hAnsi="Arial" w:cs="Arial"/>
          <w:sz w:val="24"/>
          <w:szCs w:val="24"/>
        </w:rPr>
        <w:t xml:space="preserve">Blom saw that the baby was pale and not responsive. Sister Blom commenced emergency procedure to resuscitate the baby and then requested Enrolled nurse midwife Garases to go and fetch Dr Nhiwatiwa for him to assist in her effort </w:t>
      </w:r>
      <w:r w:rsidR="00076FF9">
        <w:rPr>
          <w:rFonts w:ascii="Arial" w:hAnsi="Arial" w:cs="Arial"/>
          <w:sz w:val="24"/>
          <w:szCs w:val="24"/>
        </w:rPr>
        <w:t>to resuscitate the baby.</w:t>
      </w:r>
      <w:r w:rsidR="002F72BE">
        <w:rPr>
          <w:rFonts w:ascii="Arial" w:hAnsi="Arial" w:cs="Arial"/>
          <w:sz w:val="24"/>
          <w:szCs w:val="24"/>
        </w:rPr>
        <w:t xml:space="preserve"> Dr Nhiw</w:t>
      </w:r>
      <w:r w:rsidR="00854AB6">
        <w:rPr>
          <w:rFonts w:ascii="Arial" w:hAnsi="Arial" w:cs="Arial"/>
          <w:sz w:val="24"/>
          <w:szCs w:val="24"/>
        </w:rPr>
        <w:t xml:space="preserve">atiwa was called around 17H00 (the same day) and he found Sister </w:t>
      </w:r>
      <w:r w:rsidR="00BF4535">
        <w:rPr>
          <w:rFonts w:ascii="Arial" w:hAnsi="Arial" w:cs="Arial"/>
          <w:sz w:val="24"/>
          <w:szCs w:val="24"/>
        </w:rPr>
        <w:t xml:space="preserve">Blom resuscitating the baby. The </w:t>
      </w:r>
      <w:r w:rsidR="002F72BE">
        <w:rPr>
          <w:rFonts w:ascii="Arial" w:hAnsi="Arial" w:cs="Arial"/>
          <w:sz w:val="24"/>
          <w:szCs w:val="24"/>
        </w:rPr>
        <w:t xml:space="preserve">Doctor </w:t>
      </w:r>
      <w:r w:rsidR="00BF4535">
        <w:rPr>
          <w:rFonts w:ascii="Arial" w:hAnsi="Arial" w:cs="Arial"/>
          <w:sz w:val="24"/>
          <w:szCs w:val="24"/>
        </w:rPr>
        <w:t>chec</w:t>
      </w:r>
      <w:r w:rsidR="00A8016C">
        <w:rPr>
          <w:rFonts w:ascii="Arial" w:hAnsi="Arial" w:cs="Arial"/>
          <w:sz w:val="24"/>
          <w:szCs w:val="24"/>
        </w:rPr>
        <w:t>ked the baby for any sign of lif</w:t>
      </w:r>
      <w:r w:rsidR="00BF4535">
        <w:rPr>
          <w:rFonts w:ascii="Arial" w:hAnsi="Arial" w:cs="Arial"/>
          <w:sz w:val="24"/>
          <w:szCs w:val="24"/>
        </w:rPr>
        <w:t>e and to see if she had a pulse.  It became clear to the Doctor that there was no form of life and she did not have a pulse. The Doctor asked Sister Blom to cease with the resuscitating effort</w:t>
      </w:r>
      <w:r w:rsidR="00A8016C">
        <w:rPr>
          <w:rFonts w:ascii="Arial" w:hAnsi="Arial" w:cs="Arial"/>
          <w:sz w:val="24"/>
          <w:szCs w:val="24"/>
        </w:rPr>
        <w:t>,</w:t>
      </w:r>
      <w:r w:rsidR="00BF4535">
        <w:rPr>
          <w:rFonts w:ascii="Arial" w:hAnsi="Arial" w:cs="Arial"/>
          <w:sz w:val="24"/>
          <w:szCs w:val="24"/>
        </w:rPr>
        <w:t xml:space="preserve"> and he </w:t>
      </w:r>
      <w:r w:rsidR="00A8016C">
        <w:rPr>
          <w:rFonts w:ascii="Arial" w:hAnsi="Arial" w:cs="Arial"/>
          <w:sz w:val="24"/>
          <w:szCs w:val="24"/>
        </w:rPr>
        <w:t>certified</w:t>
      </w:r>
      <w:r w:rsidR="00BF4535">
        <w:rPr>
          <w:rFonts w:ascii="Arial" w:hAnsi="Arial" w:cs="Arial"/>
          <w:sz w:val="24"/>
          <w:szCs w:val="24"/>
        </w:rPr>
        <w:t xml:space="preserve"> the death of the baby.</w:t>
      </w:r>
    </w:p>
    <w:p w:rsidR="00854AB6" w:rsidRDefault="00854AB6" w:rsidP="008C4051">
      <w:pPr>
        <w:spacing w:after="0" w:line="360" w:lineRule="auto"/>
        <w:jc w:val="both"/>
        <w:rPr>
          <w:rFonts w:ascii="Arial" w:hAnsi="Arial" w:cs="Arial"/>
          <w:sz w:val="24"/>
          <w:szCs w:val="24"/>
        </w:rPr>
      </w:pPr>
    </w:p>
    <w:p w:rsidR="00BC43EB" w:rsidRDefault="00156BFF" w:rsidP="008C4051">
      <w:pPr>
        <w:spacing w:after="0" w:line="360" w:lineRule="auto"/>
        <w:jc w:val="both"/>
        <w:rPr>
          <w:rFonts w:ascii="Arial" w:hAnsi="Arial" w:cs="Arial"/>
          <w:sz w:val="24"/>
          <w:szCs w:val="24"/>
        </w:rPr>
      </w:pPr>
      <w:r>
        <w:rPr>
          <w:rFonts w:ascii="Arial" w:hAnsi="Arial" w:cs="Arial"/>
          <w:sz w:val="24"/>
          <w:szCs w:val="24"/>
        </w:rPr>
        <w:t>[18</w:t>
      </w:r>
      <w:r w:rsidR="00BC43EB">
        <w:rPr>
          <w:rFonts w:ascii="Arial" w:hAnsi="Arial" w:cs="Arial"/>
          <w:sz w:val="24"/>
          <w:szCs w:val="24"/>
        </w:rPr>
        <w:t>]</w:t>
      </w:r>
      <w:r w:rsidR="00BC43EB">
        <w:rPr>
          <w:rFonts w:ascii="Arial" w:hAnsi="Arial" w:cs="Arial"/>
          <w:sz w:val="24"/>
          <w:szCs w:val="24"/>
        </w:rPr>
        <w:tab/>
      </w:r>
      <w:r w:rsidR="00BF4535">
        <w:rPr>
          <w:rFonts w:ascii="Arial" w:hAnsi="Arial" w:cs="Arial"/>
          <w:sz w:val="24"/>
          <w:szCs w:val="24"/>
        </w:rPr>
        <w:t xml:space="preserve">Up to this point </w:t>
      </w:r>
      <w:r w:rsidR="00A8016C">
        <w:rPr>
          <w:rFonts w:ascii="Arial" w:hAnsi="Arial" w:cs="Arial"/>
          <w:sz w:val="24"/>
          <w:szCs w:val="24"/>
        </w:rPr>
        <w:t>in</w:t>
      </w:r>
      <w:r w:rsidR="00BF4535">
        <w:rPr>
          <w:rFonts w:ascii="Arial" w:hAnsi="Arial" w:cs="Arial"/>
          <w:sz w:val="24"/>
          <w:szCs w:val="24"/>
        </w:rPr>
        <w:t xml:space="preserve"> time</w:t>
      </w:r>
      <w:r w:rsidR="00A8016C">
        <w:rPr>
          <w:rFonts w:ascii="Arial" w:hAnsi="Arial" w:cs="Arial"/>
          <w:sz w:val="24"/>
          <w:szCs w:val="24"/>
        </w:rPr>
        <w:t>,</w:t>
      </w:r>
      <w:r w:rsidR="00BF4535">
        <w:rPr>
          <w:rFonts w:ascii="Arial" w:hAnsi="Arial" w:cs="Arial"/>
          <w:sz w:val="24"/>
          <w:szCs w:val="24"/>
        </w:rPr>
        <w:t xml:space="preserve"> I do not find any breach of </w:t>
      </w:r>
      <w:r w:rsidR="00A8016C">
        <w:rPr>
          <w:rFonts w:ascii="Arial" w:hAnsi="Arial" w:cs="Arial"/>
          <w:sz w:val="24"/>
          <w:szCs w:val="24"/>
        </w:rPr>
        <w:t xml:space="preserve">legal </w:t>
      </w:r>
      <w:r w:rsidR="00BF4535">
        <w:rPr>
          <w:rFonts w:ascii="Arial" w:hAnsi="Arial" w:cs="Arial"/>
          <w:sz w:val="24"/>
          <w:szCs w:val="24"/>
        </w:rPr>
        <w:t>duty on the part of Sister Blom.  What she did was not wrong and was reasonable – as far as the baby is concerned. And no cogent evidence was led tending to establish the cause of death of the baby.</w:t>
      </w:r>
      <w:r w:rsidR="00A8016C">
        <w:rPr>
          <w:rFonts w:ascii="Arial" w:hAnsi="Arial" w:cs="Arial"/>
          <w:sz w:val="24"/>
          <w:szCs w:val="24"/>
        </w:rPr>
        <w:t xml:space="preserve"> It is important to make this important point. </w:t>
      </w:r>
      <w:r w:rsidR="00A8016C" w:rsidRPr="00A8016C">
        <w:rPr>
          <w:rFonts w:ascii="Arial" w:hAnsi="Arial" w:cs="Arial"/>
          <w:i/>
          <w:sz w:val="24"/>
          <w:szCs w:val="24"/>
        </w:rPr>
        <w:t>Pace</w:t>
      </w:r>
      <w:r w:rsidR="00A8016C">
        <w:rPr>
          <w:rFonts w:ascii="Arial" w:hAnsi="Arial" w:cs="Arial"/>
          <w:sz w:val="24"/>
          <w:szCs w:val="24"/>
        </w:rPr>
        <w:t xml:space="preserve"> both counsel, particularly Mr Kandovazu, I find that the experts assisted the court. We do not praise expert witnesses when we like their evidence because it supports our cause. We should not condemn them when their evidence </w:t>
      </w:r>
      <w:r w:rsidR="00E744E9">
        <w:rPr>
          <w:rFonts w:ascii="Arial" w:hAnsi="Arial" w:cs="Arial"/>
          <w:sz w:val="24"/>
          <w:szCs w:val="24"/>
        </w:rPr>
        <w:t>does not support our cause.</w:t>
      </w:r>
    </w:p>
    <w:p w:rsidR="001277FD" w:rsidRDefault="001277FD" w:rsidP="008C4051">
      <w:pPr>
        <w:spacing w:after="0" w:line="360" w:lineRule="auto"/>
        <w:jc w:val="both"/>
        <w:rPr>
          <w:rFonts w:ascii="Arial" w:hAnsi="Arial" w:cs="Arial"/>
          <w:sz w:val="24"/>
          <w:szCs w:val="24"/>
        </w:rPr>
      </w:pPr>
    </w:p>
    <w:p w:rsidR="001277FD" w:rsidRDefault="00170845" w:rsidP="008C4051">
      <w:pPr>
        <w:spacing w:after="0" w:line="360" w:lineRule="auto"/>
        <w:jc w:val="both"/>
        <w:rPr>
          <w:rFonts w:ascii="Arial" w:hAnsi="Arial" w:cs="Arial"/>
          <w:sz w:val="24"/>
          <w:szCs w:val="24"/>
        </w:rPr>
      </w:pPr>
      <w:r>
        <w:rPr>
          <w:rFonts w:ascii="Arial" w:hAnsi="Arial" w:cs="Arial"/>
          <w:sz w:val="24"/>
          <w:szCs w:val="24"/>
        </w:rPr>
        <w:t>[19</w:t>
      </w:r>
      <w:r w:rsidR="001277FD">
        <w:rPr>
          <w:rFonts w:ascii="Arial" w:hAnsi="Arial" w:cs="Arial"/>
          <w:sz w:val="24"/>
          <w:szCs w:val="24"/>
        </w:rPr>
        <w:t>]</w:t>
      </w:r>
      <w:r w:rsidR="00360672">
        <w:rPr>
          <w:rFonts w:ascii="Arial" w:hAnsi="Arial" w:cs="Arial"/>
          <w:sz w:val="24"/>
          <w:szCs w:val="24"/>
        </w:rPr>
        <w:tab/>
      </w:r>
      <w:r w:rsidR="00BF4535">
        <w:rPr>
          <w:rFonts w:ascii="Arial" w:hAnsi="Arial" w:cs="Arial"/>
          <w:sz w:val="24"/>
          <w:szCs w:val="24"/>
        </w:rPr>
        <w:t xml:space="preserve">Now, back to Margaritha. During delivery </w:t>
      </w:r>
      <w:r w:rsidR="00076FF9">
        <w:rPr>
          <w:rFonts w:ascii="Arial" w:hAnsi="Arial" w:cs="Arial"/>
          <w:sz w:val="24"/>
          <w:szCs w:val="24"/>
        </w:rPr>
        <w:t>of</w:t>
      </w:r>
      <w:r w:rsidR="00BF4535">
        <w:rPr>
          <w:rFonts w:ascii="Arial" w:hAnsi="Arial" w:cs="Arial"/>
          <w:sz w:val="24"/>
          <w:szCs w:val="24"/>
        </w:rPr>
        <w:t xml:space="preserve"> the baby, Margaritha suffered a laceration which caused her to lose a</w:t>
      </w:r>
      <w:r w:rsidR="00A8016C">
        <w:rPr>
          <w:rFonts w:ascii="Arial" w:hAnsi="Arial" w:cs="Arial"/>
          <w:sz w:val="24"/>
          <w:szCs w:val="24"/>
        </w:rPr>
        <w:t xml:space="preserve"> lot of</w:t>
      </w:r>
      <w:r w:rsidR="00BF4535">
        <w:rPr>
          <w:rFonts w:ascii="Arial" w:hAnsi="Arial" w:cs="Arial"/>
          <w:sz w:val="24"/>
          <w:szCs w:val="24"/>
        </w:rPr>
        <w:t xml:space="preserve"> blood.  Margaritha was left unattended </w:t>
      </w:r>
      <w:r w:rsidR="00BF4535">
        <w:rPr>
          <w:rFonts w:ascii="Arial" w:hAnsi="Arial" w:cs="Arial"/>
          <w:sz w:val="24"/>
          <w:szCs w:val="24"/>
        </w:rPr>
        <w:lastRenderedPageBreak/>
        <w:t>for some four hours, without reasonable monitoring or at all</w:t>
      </w:r>
      <w:r w:rsidR="00A8016C">
        <w:rPr>
          <w:rFonts w:ascii="Arial" w:hAnsi="Arial" w:cs="Arial"/>
          <w:sz w:val="24"/>
          <w:szCs w:val="24"/>
        </w:rPr>
        <w:t>,</w:t>
      </w:r>
      <w:r w:rsidR="00BF4535">
        <w:rPr>
          <w:rFonts w:ascii="Arial" w:hAnsi="Arial" w:cs="Arial"/>
          <w:sz w:val="24"/>
          <w:szCs w:val="24"/>
        </w:rPr>
        <w:t xml:space="preserve"> during those hours.</w:t>
      </w:r>
      <w:r w:rsidR="00323D3C">
        <w:rPr>
          <w:rFonts w:ascii="Arial" w:hAnsi="Arial" w:cs="Arial"/>
          <w:sz w:val="24"/>
          <w:szCs w:val="24"/>
        </w:rPr>
        <w:t xml:space="preserve"> Sister Blom did what she could at her level to stitch the lac</w:t>
      </w:r>
      <w:r w:rsidR="00076FF9">
        <w:rPr>
          <w:rFonts w:ascii="Arial" w:hAnsi="Arial" w:cs="Arial"/>
          <w:sz w:val="24"/>
          <w:szCs w:val="24"/>
        </w:rPr>
        <w:t>eration.  The laceration appeared</w:t>
      </w:r>
      <w:r w:rsidR="00323D3C">
        <w:rPr>
          <w:rFonts w:ascii="Arial" w:hAnsi="Arial" w:cs="Arial"/>
          <w:sz w:val="24"/>
          <w:szCs w:val="24"/>
        </w:rPr>
        <w:t xml:space="preserve"> to her to be beyond her professional depths; and so, she wanted to call Dr Nhiwatiwa but she was persuaded by Margaritha to carry out the stitching herself. Ms Van Wyk submitted that </w:t>
      </w:r>
      <w:r w:rsidR="002F72BE">
        <w:rPr>
          <w:rFonts w:ascii="Arial" w:hAnsi="Arial" w:cs="Arial"/>
          <w:sz w:val="24"/>
          <w:szCs w:val="24"/>
        </w:rPr>
        <w:t xml:space="preserve">Sister </w:t>
      </w:r>
      <w:r w:rsidR="00323D3C">
        <w:rPr>
          <w:rFonts w:ascii="Arial" w:hAnsi="Arial" w:cs="Arial"/>
          <w:sz w:val="24"/>
          <w:szCs w:val="24"/>
        </w:rPr>
        <w:t xml:space="preserve">Blom ought to have informed Margaritha that the seriousness of the laceration called for the </w:t>
      </w:r>
      <w:r w:rsidR="00076FF9">
        <w:rPr>
          <w:rFonts w:ascii="Arial" w:hAnsi="Arial" w:cs="Arial"/>
          <w:sz w:val="24"/>
          <w:szCs w:val="24"/>
        </w:rPr>
        <w:t xml:space="preserve">Doctor’s </w:t>
      </w:r>
      <w:r w:rsidR="00323D3C">
        <w:rPr>
          <w:rFonts w:ascii="Arial" w:hAnsi="Arial" w:cs="Arial"/>
          <w:sz w:val="24"/>
          <w:szCs w:val="24"/>
        </w:rPr>
        <w:t>attention. While I do not accept Mr Van Wyk’s submission that Ms Blom’s omission was intentional, I find that it was unreasonable for her to have acceded to the entreaty of a patient who had very little training at the nursing school</w:t>
      </w:r>
      <w:r w:rsidR="00E744E9">
        <w:rPr>
          <w:rFonts w:ascii="Arial" w:hAnsi="Arial" w:cs="Arial"/>
          <w:sz w:val="24"/>
          <w:szCs w:val="24"/>
        </w:rPr>
        <w:t xml:space="preserve"> and</w:t>
      </w:r>
      <w:r w:rsidR="00076FF9">
        <w:rPr>
          <w:rFonts w:ascii="Arial" w:hAnsi="Arial" w:cs="Arial"/>
          <w:sz w:val="24"/>
          <w:szCs w:val="24"/>
        </w:rPr>
        <w:t xml:space="preserve"> who was</w:t>
      </w:r>
      <w:r w:rsidR="00E744E9">
        <w:rPr>
          <w:rFonts w:ascii="Arial" w:hAnsi="Arial" w:cs="Arial"/>
          <w:sz w:val="24"/>
          <w:szCs w:val="24"/>
        </w:rPr>
        <w:t xml:space="preserve"> in that serious condition. </w:t>
      </w:r>
      <w:r w:rsidR="00323D3C">
        <w:rPr>
          <w:rFonts w:ascii="Arial" w:hAnsi="Arial" w:cs="Arial"/>
          <w:sz w:val="24"/>
          <w:szCs w:val="24"/>
        </w:rPr>
        <w:t>And at that moment, I do not think the patient could judge her situation properly. One would have thought that it is precisely for such serious cases that there are doctors on call at hospitals.</w:t>
      </w:r>
    </w:p>
    <w:p w:rsidR="0053139D" w:rsidRDefault="0053139D"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[20</w:t>
      </w:r>
      <w:r w:rsidR="00360672">
        <w:rPr>
          <w:rFonts w:ascii="Arial" w:hAnsi="Arial" w:cs="Arial"/>
          <w:sz w:val="24"/>
          <w:szCs w:val="24"/>
        </w:rPr>
        <w:t>]</w:t>
      </w:r>
      <w:r w:rsidR="00360672">
        <w:rPr>
          <w:rFonts w:ascii="Arial" w:hAnsi="Arial" w:cs="Arial"/>
          <w:sz w:val="24"/>
          <w:szCs w:val="24"/>
        </w:rPr>
        <w:tab/>
      </w:r>
      <w:r w:rsidR="002C0008">
        <w:rPr>
          <w:rFonts w:ascii="Arial" w:hAnsi="Arial" w:cs="Arial"/>
          <w:sz w:val="24"/>
          <w:szCs w:val="24"/>
        </w:rPr>
        <w:t xml:space="preserve">Now we know that Ms Blom’s effort was not </w:t>
      </w:r>
      <w:r w:rsidR="00E744E9">
        <w:rPr>
          <w:rFonts w:ascii="Arial" w:hAnsi="Arial" w:cs="Arial"/>
          <w:sz w:val="24"/>
          <w:szCs w:val="24"/>
        </w:rPr>
        <w:t>adequate</w:t>
      </w:r>
      <w:r w:rsidR="002C0008">
        <w:rPr>
          <w:rFonts w:ascii="Arial" w:hAnsi="Arial" w:cs="Arial"/>
          <w:sz w:val="24"/>
          <w:szCs w:val="24"/>
        </w:rPr>
        <w:t>. The patient continued to lose a great deal of blood, causing further complications.</w:t>
      </w:r>
      <w:r w:rsidR="00E744E9">
        <w:rPr>
          <w:rFonts w:ascii="Arial" w:hAnsi="Arial" w:cs="Arial"/>
          <w:sz w:val="24"/>
          <w:szCs w:val="24"/>
        </w:rPr>
        <w:t xml:space="preserve"> In her cross-examination-evidence, Sister Blom said she did her best. I agree: as respects the professional effort she exerted, at her level</w:t>
      </w:r>
      <w:r w:rsidR="00710816">
        <w:rPr>
          <w:rFonts w:ascii="Arial" w:hAnsi="Arial" w:cs="Arial"/>
          <w:sz w:val="24"/>
          <w:szCs w:val="24"/>
        </w:rPr>
        <w:t>,</w:t>
      </w:r>
      <w:r w:rsidR="00E744E9">
        <w:rPr>
          <w:rFonts w:ascii="Arial" w:hAnsi="Arial" w:cs="Arial"/>
          <w:sz w:val="24"/>
          <w:szCs w:val="24"/>
        </w:rPr>
        <w:t xml:space="preserve"> to cut the umbilical cord of the baby, her attempt to resuscitate the baby, and her stitch</w:t>
      </w:r>
      <w:r w:rsidR="00710816">
        <w:rPr>
          <w:rFonts w:ascii="Arial" w:hAnsi="Arial" w:cs="Arial"/>
          <w:sz w:val="24"/>
          <w:szCs w:val="24"/>
        </w:rPr>
        <w:t>ing of the patient’s laceration</w:t>
      </w:r>
      <w:r w:rsidR="00E744E9">
        <w:rPr>
          <w:rFonts w:ascii="Arial" w:hAnsi="Arial" w:cs="Arial"/>
          <w:sz w:val="24"/>
          <w:szCs w:val="24"/>
        </w:rPr>
        <w:t>, but not when she told Dr Nhiwatiwa that all was fine. As a nurse of considerable experience</w:t>
      </w:r>
      <w:r w:rsidR="00710816">
        <w:rPr>
          <w:rFonts w:ascii="Arial" w:hAnsi="Arial" w:cs="Arial"/>
          <w:sz w:val="24"/>
          <w:szCs w:val="24"/>
        </w:rPr>
        <w:t>,</w:t>
      </w:r>
      <w:r w:rsidR="00E744E9">
        <w:rPr>
          <w:rFonts w:ascii="Arial" w:hAnsi="Arial" w:cs="Arial"/>
          <w:sz w:val="24"/>
          <w:szCs w:val="24"/>
        </w:rPr>
        <w:t xml:space="preserve"> it was her duty to place recorded facts before Dr</w:t>
      </w:r>
      <w:r w:rsidR="00E744E9" w:rsidRPr="00E744E9">
        <w:rPr>
          <w:rFonts w:ascii="Arial" w:hAnsi="Arial" w:cs="Arial"/>
          <w:sz w:val="24"/>
          <w:szCs w:val="24"/>
        </w:rPr>
        <w:t xml:space="preserve"> </w:t>
      </w:r>
      <w:r w:rsidR="00E744E9">
        <w:rPr>
          <w:rFonts w:ascii="Arial" w:hAnsi="Arial" w:cs="Arial"/>
          <w:sz w:val="24"/>
          <w:szCs w:val="24"/>
        </w:rPr>
        <w:t>Nhiwatiwa in order for the Doctor to make a proper assessment of the patient’s condition. The situat</w:t>
      </w:r>
      <w:r w:rsidR="006777B7">
        <w:rPr>
          <w:rFonts w:ascii="Arial" w:hAnsi="Arial" w:cs="Arial"/>
          <w:sz w:val="24"/>
          <w:szCs w:val="24"/>
        </w:rPr>
        <w:t>ion at the relevant time was an</w:t>
      </w:r>
      <w:r w:rsidR="00E744E9">
        <w:rPr>
          <w:rFonts w:ascii="Arial" w:hAnsi="Arial" w:cs="Arial"/>
          <w:sz w:val="24"/>
          <w:szCs w:val="24"/>
        </w:rPr>
        <w:t>ything but ‘fine’. In any case, ther</w:t>
      </w:r>
      <w:r w:rsidR="006777B7">
        <w:rPr>
          <w:rFonts w:ascii="Arial" w:hAnsi="Arial" w:cs="Arial"/>
          <w:sz w:val="24"/>
          <w:szCs w:val="24"/>
        </w:rPr>
        <w:t>e</w:t>
      </w:r>
      <w:r w:rsidR="00E744E9">
        <w:rPr>
          <w:rFonts w:ascii="Arial" w:hAnsi="Arial" w:cs="Arial"/>
          <w:sz w:val="24"/>
          <w:szCs w:val="24"/>
        </w:rPr>
        <w:t xml:space="preserve"> is a good reason why there was a Doctor call; not to leave nurses on their own – it </w:t>
      </w:r>
      <w:r w:rsidR="006777B7">
        <w:rPr>
          <w:rFonts w:ascii="Arial" w:hAnsi="Arial" w:cs="Arial"/>
          <w:sz w:val="24"/>
          <w:szCs w:val="24"/>
        </w:rPr>
        <w:t>is of</w:t>
      </w:r>
      <w:r w:rsidR="00710816">
        <w:rPr>
          <w:rFonts w:ascii="Arial" w:hAnsi="Arial" w:cs="Arial"/>
          <w:sz w:val="24"/>
          <w:szCs w:val="24"/>
        </w:rPr>
        <w:t xml:space="preserve"> no</w:t>
      </w:r>
      <w:r w:rsidR="006777B7">
        <w:rPr>
          <w:rFonts w:ascii="Arial" w:hAnsi="Arial" w:cs="Arial"/>
          <w:sz w:val="24"/>
          <w:szCs w:val="24"/>
        </w:rPr>
        <w:t xml:space="preserve"> moment w</w:t>
      </w:r>
      <w:r w:rsidR="00E744E9">
        <w:rPr>
          <w:rFonts w:ascii="Arial" w:hAnsi="Arial" w:cs="Arial"/>
          <w:sz w:val="24"/>
          <w:szCs w:val="24"/>
        </w:rPr>
        <w:t>hether they are Enrolled or Registered Nurses</w:t>
      </w:r>
      <w:r w:rsidR="006777B7">
        <w:rPr>
          <w:rFonts w:ascii="Arial" w:hAnsi="Arial" w:cs="Arial"/>
          <w:sz w:val="24"/>
          <w:szCs w:val="24"/>
        </w:rPr>
        <w:t>.</w:t>
      </w:r>
    </w:p>
    <w:p w:rsidR="00360672" w:rsidRDefault="00360672"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[21</w:t>
      </w:r>
      <w:r w:rsidR="00100E88">
        <w:rPr>
          <w:rFonts w:ascii="Arial" w:hAnsi="Arial" w:cs="Arial"/>
          <w:sz w:val="24"/>
          <w:szCs w:val="24"/>
        </w:rPr>
        <w:t>]</w:t>
      </w:r>
      <w:r w:rsidR="00100E88">
        <w:rPr>
          <w:rFonts w:ascii="Arial" w:hAnsi="Arial" w:cs="Arial"/>
          <w:sz w:val="24"/>
          <w:szCs w:val="24"/>
        </w:rPr>
        <w:tab/>
      </w:r>
      <w:r w:rsidR="00710816">
        <w:rPr>
          <w:rFonts w:ascii="Arial" w:hAnsi="Arial" w:cs="Arial"/>
          <w:sz w:val="24"/>
          <w:szCs w:val="24"/>
        </w:rPr>
        <w:t>Be that as it may</w:t>
      </w:r>
      <w:r w:rsidR="00FF5C97">
        <w:rPr>
          <w:rFonts w:ascii="Arial" w:hAnsi="Arial" w:cs="Arial"/>
          <w:sz w:val="24"/>
          <w:szCs w:val="24"/>
        </w:rPr>
        <w:t>,</w:t>
      </w:r>
      <w:r w:rsidR="006777B7">
        <w:rPr>
          <w:rFonts w:ascii="Arial" w:hAnsi="Arial" w:cs="Arial"/>
          <w:sz w:val="24"/>
          <w:szCs w:val="24"/>
        </w:rPr>
        <w:t xml:space="preserve"> i</w:t>
      </w:r>
      <w:r w:rsidR="002C0008">
        <w:rPr>
          <w:rFonts w:ascii="Arial" w:hAnsi="Arial" w:cs="Arial"/>
          <w:sz w:val="24"/>
          <w:szCs w:val="24"/>
        </w:rPr>
        <w:t xml:space="preserve">n my opinion, in all this, the clincher is this. Dr Nhiwatiwa was called to see if he could assist Sister Blom in resuscitating the baby. After certifying the death of the baby, as I have mentioned previously, Dr Nhiwatiwa did not as much as ask of the nurses what had become of the mother of </w:t>
      </w:r>
      <w:r w:rsidR="00710816">
        <w:rPr>
          <w:rFonts w:ascii="Arial" w:hAnsi="Arial" w:cs="Arial"/>
          <w:sz w:val="24"/>
          <w:szCs w:val="24"/>
        </w:rPr>
        <w:t>the dead baby. I accept Dr Agnew</w:t>
      </w:r>
      <w:r w:rsidR="002C0008">
        <w:rPr>
          <w:rFonts w:ascii="Arial" w:hAnsi="Arial" w:cs="Arial"/>
          <w:sz w:val="24"/>
          <w:szCs w:val="24"/>
        </w:rPr>
        <w:t>’s evidence that Dr Nhiwatiwa</w:t>
      </w:r>
      <w:r w:rsidR="00710816">
        <w:rPr>
          <w:rFonts w:ascii="Arial" w:hAnsi="Arial" w:cs="Arial"/>
          <w:sz w:val="24"/>
          <w:szCs w:val="24"/>
        </w:rPr>
        <w:t>’s</w:t>
      </w:r>
      <w:r w:rsidR="002C0008">
        <w:rPr>
          <w:rFonts w:ascii="Arial" w:hAnsi="Arial" w:cs="Arial"/>
          <w:sz w:val="24"/>
          <w:szCs w:val="24"/>
        </w:rPr>
        <w:t xml:space="preserve"> failure to assess the condition of the mother (at that critical time, I should add), who had given birth to a still born baby was unlawful because it fell short of the skill and experience that should be shown</w:t>
      </w:r>
      <w:r w:rsidR="006777B7">
        <w:rPr>
          <w:rFonts w:ascii="Arial" w:hAnsi="Arial" w:cs="Arial"/>
          <w:sz w:val="24"/>
          <w:szCs w:val="24"/>
        </w:rPr>
        <w:t xml:space="preserve"> by medical practitioners who a</w:t>
      </w:r>
      <w:r w:rsidR="002C0008">
        <w:rPr>
          <w:rFonts w:ascii="Arial" w:hAnsi="Arial" w:cs="Arial"/>
          <w:sz w:val="24"/>
          <w:szCs w:val="24"/>
        </w:rPr>
        <w:t>re under oath to save and preserve life. It should be emphasized that the mother and the baby were in the same room</w:t>
      </w:r>
      <w:r w:rsidR="00710816">
        <w:rPr>
          <w:rFonts w:ascii="Arial" w:hAnsi="Arial" w:cs="Arial"/>
          <w:sz w:val="24"/>
          <w:szCs w:val="24"/>
        </w:rPr>
        <w:t xml:space="preserve"> as Dr Nhiwatiwa,</w:t>
      </w:r>
      <w:r w:rsidR="002C0008">
        <w:rPr>
          <w:rFonts w:ascii="Arial" w:hAnsi="Arial" w:cs="Arial"/>
          <w:sz w:val="24"/>
          <w:szCs w:val="24"/>
        </w:rPr>
        <w:t xml:space="preserve"> </w:t>
      </w:r>
      <w:r w:rsidR="002C0008">
        <w:rPr>
          <w:rFonts w:ascii="Arial" w:hAnsi="Arial" w:cs="Arial"/>
          <w:sz w:val="24"/>
          <w:szCs w:val="24"/>
        </w:rPr>
        <w:lastRenderedPageBreak/>
        <w:t>separated by</w:t>
      </w:r>
      <w:r w:rsidR="00FF5C97" w:rsidRPr="00FF5C97">
        <w:rPr>
          <w:rFonts w:ascii="Arial" w:hAnsi="Arial" w:cs="Arial"/>
          <w:sz w:val="24"/>
          <w:szCs w:val="24"/>
        </w:rPr>
        <w:t xml:space="preserve"> </w:t>
      </w:r>
      <w:r w:rsidR="00FF5C97">
        <w:rPr>
          <w:rFonts w:ascii="Arial" w:hAnsi="Arial" w:cs="Arial"/>
          <w:sz w:val="24"/>
          <w:szCs w:val="24"/>
        </w:rPr>
        <w:t>only</w:t>
      </w:r>
      <w:r w:rsidR="002C0008">
        <w:rPr>
          <w:rFonts w:ascii="Arial" w:hAnsi="Arial" w:cs="Arial"/>
          <w:sz w:val="24"/>
          <w:szCs w:val="24"/>
        </w:rPr>
        <w:t xml:space="preserve"> a </w:t>
      </w:r>
      <w:r w:rsidR="006777B7">
        <w:rPr>
          <w:rFonts w:ascii="Arial" w:hAnsi="Arial" w:cs="Arial"/>
          <w:sz w:val="24"/>
          <w:szCs w:val="24"/>
        </w:rPr>
        <w:t>curtain</w:t>
      </w:r>
      <w:r w:rsidR="002C0008">
        <w:rPr>
          <w:rFonts w:ascii="Arial" w:hAnsi="Arial" w:cs="Arial"/>
          <w:sz w:val="24"/>
          <w:szCs w:val="24"/>
        </w:rPr>
        <w:t xml:space="preserve">. </w:t>
      </w:r>
      <w:r w:rsidR="006777B7">
        <w:rPr>
          <w:rFonts w:ascii="Arial" w:hAnsi="Arial" w:cs="Arial"/>
          <w:sz w:val="24"/>
          <w:szCs w:val="24"/>
        </w:rPr>
        <w:t>As I have said</w:t>
      </w:r>
      <w:r w:rsidR="00395DFE">
        <w:rPr>
          <w:rFonts w:ascii="Arial" w:hAnsi="Arial" w:cs="Arial"/>
          <w:sz w:val="24"/>
          <w:szCs w:val="24"/>
        </w:rPr>
        <w:t>, the Doctor did not as much as ask the nurses as to what had become of the mother of the baby.</w:t>
      </w:r>
      <w:r w:rsidR="00710816">
        <w:rPr>
          <w:rFonts w:ascii="Arial" w:hAnsi="Arial" w:cs="Arial"/>
          <w:sz w:val="24"/>
          <w:szCs w:val="24"/>
        </w:rPr>
        <w:t xml:space="preserve"> That failure is not natural – by any standard of the community. See the following paragraph,</w:t>
      </w:r>
      <w:r w:rsidR="00FF5C97">
        <w:rPr>
          <w:rFonts w:ascii="Arial" w:hAnsi="Arial" w:cs="Arial"/>
          <w:sz w:val="24"/>
          <w:szCs w:val="24"/>
        </w:rPr>
        <w:t xml:space="preserve"> para 25 and para 31,</w:t>
      </w:r>
      <w:r w:rsidR="00710816">
        <w:rPr>
          <w:rFonts w:ascii="Arial" w:hAnsi="Arial" w:cs="Arial"/>
          <w:sz w:val="24"/>
          <w:szCs w:val="24"/>
        </w:rPr>
        <w:t xml:space="preserve"> below</w:t>
      </w:r>
      <w:r w:rsidR="00B67FFA">
        <w:rPr>
          <w:rFonts w:ascii="Arial" w:hAnsi="Arial" w:cs="Arial"/>
          <w:sz w:val="24"/>
          <w:szCs w:val="24"/>
        </w:rPr>
        <w:t>.</w:t>
      </w:r>
      <w:r w:rsidR="00FF5C97">
        <w:rPr>
          <w:rFonts w:ascii="Arial" w:hAnsi="Arial" w:cs="Arial"/>
          <w:sz w:val="24"/>
          <w:szCs w:val="24"/>
        </w:rPr>
        <w:t xml:space="preserve"> </w:t>
      </w:r>
    </w:p>
    <w:p w:rsidR="00832730" w:rsidRDefault="00832730" w:rsidP="008C4051">
      <w:pPr>
        <w:spacing w:after="0" w:line="360" w:lineRule="auto"/>
        <w:jc w:val="both"/>
        <w:rPr>
          <w:rFonts w:ascii="Arial" w:hAnsi="Arial" w:cs="Arial"/>
          <w:sz w:val="24"/>
          <w:szCs w:val="24"/>
        </w:rPr>
      </w:pPr>
    </w:p>
    <w:p w:rsidR="007A7E67" w:rsidRPr="00B76882" w:rsidRDefault="00170845" w:rsidP="00395DFE">
      <w:pPr>
        <w:spacing w:after="0" w:line="360" w:lineRule="auto"/>
        <w:jc w:val="both"/>
        <w:rPr>
          <w:rFonts w:ascii="Arial" w:hAnsi="Arial" w:cs="Arial"/>
          <w:sz w:val="24"/>
          <w:szCs w:val="24"/>
          <w:u w:val="single"/>
        </w:rPr>
      </w:pPr>
      <w:r>
        <w:rPr>
          <w:rFonts w:ascii="Arial" w:hAnsi="Arial" w:cs="Arial"/>
          <w:sz w:val="24"/>
          <w:szCs w:val="24"/>
        </w:rPr>
        <w:t>[22</w:t>
      </w:r>
      <w:r w:rsidR="00832730">
        <w:rPr>
          <w:rFonts w:ascii="Arial" w:hAnsi="Arial" w:cs="Arial"/>
          <w:sz w:val="24"/>
          <w:szCs w:val="24"/>
        </w:rPr>
        <w:t>]</w:t>
      </w:r>
      <w:r w:rsidR="001A61DD">
        <w:rPr>
          <w:rFonts w:ascii="Arial" w:hAnsi="Arial" w:cs="Arial"/>
          <w:sz w:val="24"/>
          <w:szCs w:val="24"/>
        </w:rPr>
        <w:tab/>
      </w:r>
      <w:r w:rsidR="00395DFE">
        <w:rPr>
          <w:rFonts w:ascii="Arial" w:hAnsi="Arial" w:cs="Arial"/>
          <w:sz w:val="24"/>
          <w:szCs w:val="24"/>
        </w:rPr>
        <w:t>I</w:t>
      </w:r>
      <w:r w:rsidR="00DD2219">
        <w:rPr>
          <w:rFonts w:ascii="Arial" w:hAnsi="Arial" w:cs="Arial"/>
          <w:sz w:val="24"/>
          <w:szCs w:val="24"/>
        </w:rPr>
        <w:t xml:space="preserve"> </w:t>
      </w:r>
      <w:r w:rsidR="001E1B5F">
        <w:rPr>
          <w:rFonts w:ascii="Arial" w:hAnsi="Arial" w:cs="Arial"/>
          <w:sz w:val="24"/>
          <w:szCs w:val="24"/>
        </w:rPr>
        <w:t xml:space="preserve">accept Mrs Van Wyk’s submission that a fresh still born situation indicates strongly that a serious </w:t>
      </w:r>
      <w:r w:rsidR="00B76882">
        <w:rPr>
          <w:rFonts w:ascii="Arial" w:hAnsi="Arial" w:cs="Arial"/>
          <w:sz w:val="24"/>
          <w:szCs w:val="24"/>
        </w:rPr>
        <w:t>thing went wrong during delivery</w:t>
      </w:r>
      <w:r w:rsidR="006777B7">
        <w:rPr>
          <w:rFonts w:ascii="Arial" w:hAnsi="Arial" w:cs="Arial"/>
          <w:sz w:val="24"/>
          <w:szCs w:val="24"/>
        </w:rPr>
        <w:t>.</w:t>
      </w:r>
      <w:r w:rsidR="00B76882">
        <w:rPr>
          <w:rFonts w:ascii="Arial" w:hAnsi="Arial" w:cs="Arial"/>
          <w:sz w:val="24"/>
          <w:szCs w:val="24"/>
        </w:rPr>
        <w:t xml:space="preserve"> </w:t>
      </w:r>
      <w:r w:rsidR="006777B7">
        <w:rPr>
          <w:rFonts w:ascii="Arial" w:hAnsi="Arial" w:cs="Arial"/>
          <w:sz w:val="24"/>
          <w:szCs w:val="24"/>
        </w:rPr>
        <w:t>Indeed</w:t>
      </w:r>
      <w:r w:rsidR="00B76882">
        <w:rPr>
          <w:rFonts w:ascii="Arial" w:hAnsi="Arial" w:cs="Arial"/>
          <w:sz w:val="24"/>
          <w:szCs w:val="24"/>
        </w:rPr>
        <w:t xml:space="preserve">, the </w:t>
      </w:r>
      <w:r w:rsidR="00B76882">
        <w:rPr>
          <w:rFonts w:ascii="Arial" w:hAnsi="Arial" w:cs="Arial"/>
          <w:i/>
          <w:sz w:val="24"/>
          <w:szCs w:val="24"/>
        </w:rPr>
        <w:t>boni mores</w:t>
      </w:r>
      <w:r w:rsidR="00B76882">
        <w:rPr>
          <w:rFonts w:ascii="Arial" w:hAnsi="Arial" w:cs="Arial"/>
          <w:sz w:val="24"/>
          <w:szCs w:val="24"/>
        </w:rPr>
        <w:t xml:space="preserve"> and convictions of the community would be one in their expectation that the Doctor</w:t>
      </w:r>
      <w:r w:rsidR="002F4A4C">
        <w:rPr>
          <w:rFonts w:ascii="Arial" w:hAnsi="Arial" w:cs="Arial"/>
          <w:sz w:val="24"/>
          <w:szCs w:val="24"/>
        </w:rPr>
        <w:t xml:space="preserve"> </w:t>
      </w:r>
      <w:r w:rsidR="006777B7">
        <w:rPr>
          <w:rFonts w:ascii="Arial" w:hAnsi="Arial" w:cs="Arial"/>
          <w:sz w:val="24"/>
          <w:szCs w:val="24"/>
        </w:rPr>
        <w:t xml:space="preserve">Nhiwatiwa </w:t>
      </w:r>
      <w:r w:rsidR="002F4A4C">
        <w:rPr>
          <w:rFonts w:ascii="Arial" w:hAnsi="Arial" w:cs="Arial"/>
          <w:sz w:val="24"/>
          <w:szCs w:val="24"/>
        </w:rPr>
        <w:t>should have enquired about the situation of the mother. I cannot accept Dr Nhiwatiwa’s testimony that he did not ask to see the patient because Sister Blom had told him that all was fine with the patient.</w:t>
      </w:r>
    </w:p>
    <w:p w:rsidR="007A7E67" w:rsidRPr="007A7E67" w:rsidRDefault="007A7E67" w:rsidP="008C4051">
      <w:pPr>
        <w:spacing w:after="0" w:line="360" w:lineRule="auto"/>
        <w:jc w:val="both"/>
        <w:rPr>
          <w:rFonts w:ascii="Arial" w:hAnsi="Arial" w:cs="Arial"/>
          <w:sz w:val="24"/>
          <w:szCs w:val="24"/>
        </w:rPr>
      </w:pPr>
    </w:p>
    <w:p w:rsidR="007A7E67" w:rsidRDefault="00170845" w:rsidP="008C4051">
      <w:pPr>
        <w:spacing w:after="0" w:line="360" w:lineRule="auto"/>
        <w:jc w:val="both"/>
        <w:rPr>
          <w:rFonts w:ascii="Arial" w:hAnsi="Arial" w:cs="Arial"/>
          <w:sz w:val="24"/>
          <w:szCs w:val="24"/>
        </w:rPr>
      </w:pPr>
      <w:r>
        <w:rPr>
          <w:rFonts w:ascii="Arial" w:hAnsi="Arial" w:cs="Arial"/>
          <w:sz w:val="24"/>
          <w:szCs w:val="24"/>
        </w:rPr>
        <w:t>[23</w:t>
      </w:r>
      <w:r w:rsidR="007A7E67" w:rsidRPr="007A7E67">
        <w:rPr>
          <w:rFonts w:ascii="Arial" w:hAnsi="Arial" w:cs="Arial"/>
          <w:sz w:val="24"/>
          <w:szCs w:val="24"/>
        </w:rPr>
        <w:t>]</w:t>
      </w:r>
      <w:r w:rsidR="007A7E67" w:rsidRPr="007A7E67">
        <w:rPr>
          <w:rFonts w:ascii="Arial" w:hAnsi="Arial" w:cs="Arial"/>
          <w:sz w:val="24"/>
          <w:szCs w:val="24"/>
        </w:rPr>
        <w:tab/>
      </w:r>
      <w:r w:rsidR="002F4A4C">
        <w:rPr>
          <w:rFonts w:ascii="Arial" w:hAnsi="Arial" w:cs="Arial"/>
          <w:sz w:val="24"/>
          <w:szCs w:val="24"/>
        </w:rPr>
        <w:t>If oral reporting by nurses about patients to Doctors is adequate, there will be no need to keep accurate and meticulous records of patients.  Furthermore</w:t>
      </w:r>
      <w:r w:rsidR="006777B7">
        <w:rPr>
          <w:rFonts w:ascii="Arial" w:hAnsi="Arial" w:cs="Arial"/>
          <w:sz w:val="24"/>
          <w:szCs w:val="24"/>
        </w:rPr>
        <w:t>, I</w:t>
      </w:r>
      <w:r w:rsidR="002F4A4C">
        <w:rPr>
          <w:rFonts w:ascii="Arial" w:hAnsi="Arial" w:cs="Arial"/>
          <w:sz w:val="24"/>
          <w:szCs w:val="24"/>
        </w:rPr>
        <w:t xml:space="preserve"> accept Ms Van Wyk’s submission that Dr Nhiwatiwa should have taken some time to ask Sister Blom to make available to him the medical records of the patient in order for him to make an informed decision about the true situation of the patient.</w:t>
      </w:r>
      <w:r w:rsidR="00B67FFA">
        <w:rPr>
          <w:rFonts w:ascii="Arial" w:hAnsi="Arial" w:cs="Arial"/>
          <w:sz w:val="24"/>
          <w:szCs w:val="24"/>
        </w:rPr>
        <w:t xml:space="preserve">  In fact, Sister Blom herself h</w:t>
      </w:r>
      <w:r w:rsidR="002F4A4C">
        <w:rPr>
          <w:rFonts w:ascii="Arial" w:hAnsi="Arial" w:cs="Arial"/>
          <w:sz w:val="24"/>
          <w:szCs w:val="24"/>
        </w:rPr>
        <w:t>ad not acquainted herself with the records, containing the vitals of the patient;</w:t>
      </w:r>
      <w:r w:rsidR="008145B9">
        <w:rPr>
          <w:rFonts w:ascii="Arial" w:hAnsi="Arial" w:cs="Arial"/>
          <w:sz w:val="24"/>
          <w:szCs w:val="24"/>
        </w:rPr>
        <w:t xml:space="preserve"> and the utterance to Dr Nhiwatiwa that the mother was ‘fine’ was, therefore, not based on any relevant facts. In fact, Sister Blom’s failure to present the patient’s records to Dr Nhiwatiwa for him to do a proper assessment is wrongful and </w:t>
      </w:r>
      <w:r w:rsidR="00B67FFA">
        <w:rPr>
          <w:rFonts w:ascii="Arial" w:hAnsi="Arial" w:cs="Arial"/>
          <w:sz w:val="24"/>
          <w:szCs w:val="24"/>
        </w:rPr>
        <w:t xml:space="preserve">unreasonable and, therefore, </w:t>
      </w:r>
      <w:r w:rsidR="008145B9">
        <w:rPr>
          <w:rFonts w:ascii="Arial" w:hAnsi="Arial" w:cs="Arial"/>
          <w:sz w:val="24"/>
          <w:szCs w:val="24"/>
        </w:rPr>
        <w:t>blameworthy.</w:t>
      </w:r>
    </w:p>
    <w:p w:rsidR="006777B7" w:rsidRDefault="006777B7" w:rsidP="008C4051">
      <w:pPr>
        <w:spacing w:after="0" w:line="360" w:lineRule="auto"/>
        <w:jc w:val="both"/>
        <w:rPr>
          <w:rFonts w:ascii="Arial" w:hAnsi="Arial" w:cs="Arial"/>
          <w:sz w:val="24"/>
          <w:szCs w:val="24"/>
        </w:rPr>
      </w:pPr>
    </w:p>
    <w:p w:rsidR="006777B7" w:rsidRDefault="006777B7" w:rsidP="008C4051">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 heard Dr Kimera, Specialist Obstetrician Gynaecologist (defence witness), at present a Lecture at the University of Namibia, with an immense experience, to testify that it is not always necessary for a Do</w:t>
      </w:r>
      <w:r w:rsidR="00B67FFA">
        <w:rPr>
          <w:rFonts w:ascii="Arial" w:hAnsi="Arial" w:cs="Arial"/>
          <w:sz w:val="24"/>
          <w:szCs w:val="24"/>
        </w:rPr>
        <w:t>ctor to assess a patient in a wa</w:t>
      </w:r>
      <w:r>
        <w:rPr>
          <w:rFonts w:ascii="Arial" w:hAnsi="Arial" w:cs="Arial"/>
          <w:sz w:val="24"/>
          <w:szCs w:val="24"/>
        </w:rPr>
        <w:t>rd.  The good Doctor</w:t>
      </w:r>
      <w:r>
        <w:rPr>
          <w:rFonts w:ascii="Arial" w:hAnsi="Arial" w:cs="Arial"/>
          <w:sz w:val="24"/>
          <w:szCs w:val="24"/>
        </w:rPr>
        <w:tab/>
        <w:t>misses the point. The relevant situation was not one of an ordinary walk-</w:t>
      </w:r>
      <w:r w:rsidR="00B67FFA">
        <w:rPr>
          <w:rFonts w:ascii="Arial" w:hAnsi="Arial" w:cs="Arial"/>
          <w:sz w:val="24"/>
          <w:szCs w:val="24"/>
        </w:rPr>
        <w:t>about</w:t>
      </w:r>
      <w:r>
        <w:rPr>
          <w:rFonts w:ascii="Arial" w:hAnsi="Arial" w:cs="Arial"/>
          <w:sz w:val="24"/>
          <w:szCs w:val="24"/>
        </w:rPr>
        <w:t xml:space="preserve">-rounds through a dormitory-like ward by a </w:t>
      </w:r>
      <w:r w:rsidR="00B67FFA">
        <w:rPr>
          <w:rFonts w:ascii="Arial" w:hAnsi="Arial" w:cs="Arial"/>
          <w:sz w:val="24"/>
          <w:szCs w:val="24"/>
        </w:rPr>
        <w:t>d</w:t>
      </w:r>
      <w:r>
        <w:rPr>
          <w:rFonts w:ascii="Arial" w:hAnsi="Arial" w:cs="Arial"/>
          <w:sz w:val="24"/>
          <w:szCs w:val="24"/>
        </w:rPr>
        <w:t>octor. Dr Kimera testifies further that the patient ought to have complained to Dr Nhiwatiwa</w:t>
      </w:r>
      <w:r w:rsidR="00563807">
        <w:rPr>
          <w:rFonts w:ascii="Arial" w:hAnsi="Arial" w:cs="Arial"/>
          <w:sz w:val="24"/>
          <w:szCs w:val="24"/>
        </w:rPr>
        <w:t xml:space="preserve">. How could the patient complain when there was Sister Blom and Dr Nhiwatiwa present with only a curtain separating them from the patient, and Dr Nhiwatiwa had been called to an emergency involving a dying baby of the patient? With the greatest deference to Dr Kimera, I am constrained to say the Doctor’s evidence on the point is at best not founded on logical reasoning (see </w:t>
      </w:r>
      <w:r w:rsidR="00563807" w:rsidRPr="00563807">
        <w:rPr>
          <w:rFonts w:ascii="Arial" w:hAnsi="Arial" w:cs="Arial"/>
          <w:i/>
          <w:sz w:val="24"/>
          <w:szCs w:val="24"/>
        </w:rPr>
        <w:t xml:space="preserve">Minister of Health and Social Services N.O. v Ivan </w:t>
      </w:r>
      <w:r w:rsidR="00563807" w:rsidRPr="00563807">
        <w:rPr>
          <w:rFonts w:ascii="Arial" w:hAnsi="Arial" w:cs="Arial"/>
          <w:i/>
          <w:sz w:val="24"/>
          <w:szCs w:val="24"/>
        </w:rPr>
        <w:lastRenderedPageBreak/>
        <w:t xml:space="preserve">Kasingo </w:t>
      </w:r>
      <w:r w:rsidR="00563807">
        <w:rPr>
          <w:rFonts w:ascii="Arial" w:hAnsi="Arial" w:cs="Arial"/>
          <w:sz w:val="24"/>
          <w:szCs w:val="24"/>
        </w:rPr>
        <w:t>Case No.: SA 46/2014</w:t>
      </w:r>
      <w:r w:rsidR="00B67FFA">
        <w:rPr>
          <w:rFonts w:ascii="Arial" w:hAnsi="Arial" w:cs="Arial"/>
          <w:sz w:val="24"/>
          <w:szCs w:val="24"/>
        </w:rPr>
        <w:t xml:space="preserve"> at</w:t>
      </w:r>
      <w:r w:rsidR="00563807">
        <w:rPr>
          <w:rFonts w:ascii="Arial" w:hAnsi="Arial" w:cs="Arial"/>
          <w:sz w:val="24"/>
          <w:szCs w:val="24"/>
        </w:rPr>
        <w:t xml:space="preserve"> para 47, and at worst insensitive. On both grounds, the Doctor’s evidence on the point is of no real assistance</w:t>
      </w:r>
      <w:r w:rsidR="00B67FFA">
        <w:rPr>
          <w:rFonts w:ascii="Arial" w:hAnsi="Arial" w:cs="Arial"/>
          <w:sz w:val="24"/>
          <w:szCs w:val="24"/>
        </w:rPr>
        <w:t xml:space="preserve"> on the point under consideration.</w:t>
      </w:r>
    </w:p>
    <w:p w:rsidR="00EE2DD3" w:rsidRDefault="00EE2DD3" w:rsidP="008C4051">
      <w:pPr>
        <w:spacing w:after="0" w:line="360" w:lineRule="auto"/>
        <w:jc w:val="both"/>
        <w:rPr>
          <w:rFonts w:ascii="Arial" w:hAnsi="Arial" w:cs="Arial"/>
          <w:sz w:val="24"/>
          <w:szCs w:val="24"/>
        </w:rPr>
      </w:pPr>
    </w:p>
    <w:p w:rsidR="00EE2DD3" w:rsidRDefault="006777B7" w:rsidP="008C4051">
      <w:pPr>
        <w:spacing w:after="0" w:line="360" w:lineRule="auto"/>
        <w:jc w:val="both"/>
        <w:rPr>
          <w:rFonts w:ascii="Arial" w:hAnsi="Arial" w:cs="Arial"/>
          <w:sz w:val="24"/>
          <w:szCs w:val="24"/>
        </w:rPr>
      </w:pPr>
      <w:r>
        <w:rPr>
          <w:rFonts w:ascii="Arial" w:hAnsi="Arial" w:cs="Arial"/>
          <w:sz w:val="24"/>
          <w:szCs w:val="24"/>
        </w:rPr>
        <w:t>[25</w:t>
      </w:r>
      <w:r w:rsidR="00012C5A">
        <w:rPr>
          <w:rFonts w:ascii="Arial" w:hAnsi="Arial" w:cs="Arial"/>
          <w:sz w:val="24"/>
          <w:szCs w:val="24"/>
        </w:rPr>
        <w:t>]</w:t>
      </w:r>
      <w:r w:rsidR="00012C5A">
        <w:rPr>
          <w:rFonts w:ascii="Arial" w:hAnsi="Arial" w:cs="Arial"/>
          <w:sz w:val="24"/>
          <w:szCs w:val="24"/>
        </w:rPr>
        <w:tab/>
      </w:r>
      <w:r w:rsidR="00294D9B">
        <w:rPr>
          <w:rFonts w:ascii="Arial" w:hAnsi="Arial" w:cs="Arial"/>
          <w:sz w:val="24"/>
          <w:szCs w:val="24"/>
        </w:rPr>
        <w:t>In my opinion</w:t>
      </w:r>
      <w:r w:rsidR="00B67FFA">
        <w:rPr>
          <w:rFonts w:ascii="Arial" w:hAnsi="Arial" w:cs="Arial"/>
          <w:sz w:val="24"/>
          <w:szCs w:val="24"/>
        </w:rPr>
        <w:t>,</w:t>
      </w:r>
      <w:r w:rsidR="00294D9B">
        <w:rPr>
          <w:rFonts w:ascii="Arial" w:hAnsi="Arial" w:cs="Arial"/>
          <w:sz w:val="24"/>
          <w:szCs w:val="24"/>
        </w:rPr>
        <w:t xml:space="preserve"> Dr Nhiwatiwa had no good reason to only certify that the baby was dead without properly assessing for himself the true situation about the patient. Lo and behold, barely three hours after certifying that the baby was dead, Dr Nhiwatiwa was called by registered nurse Shijabuluka to return in order to attend to an emergency. </w:t>
      </w:r>
      <w:r w:rsidR="00B67FFA">
        <w:rPr>
          <w:rFonts w:ascii="Arial" w:hAnsi="Arial" w:cs="Arial"/>
          <w:sz w:val="24"/>
          <w:szCs w:val="24"/>
        </w:rPr>
        <w:t>And t</w:t>
      </w:r>
      <w:r w:rsidR="00294D9B">
        <w:rPr>
          <w:rFonts w:ascii="Arial" w:hAnsi="Arial" w:cs="Arial"/>
          <w:sz w:val="24"/>
          <w:szCs w:val="24"/>
        </w:rPr>
        <w:t>he emergency happened to be about</w:t>
      </w:r>
      <w:r w:rsidR="00B67FFA">
        <w:rPr>
          <w:rFonts w:ascii="Arial" w:hAnsi="Arial" w:cs="Arial"/>
          <w:sz w:val="24"/>
          <w:szCs w:val="24"/>
        </w:rPr>
        <w:t xml:space="preserve"> no other person </w:t>
      </w:r>
      <w:r w:rsidR="00DF12A3">
        <w:rPr>
          <w:rFonts w:ascii="Arial" w:hAnsi="Arial" w:cs="Arial"/>
          <w:sz w:val="24"/>
          <w:szCs w:val="24"/>
        </w:rPr>
        <w:t>tha</w:t>
      </w:r>
      <w:r w:rsidR="00FF5C97">
        <w:rPr>
          <w:rFonts w:ascii="Arial" w:hAnsi="Arial" w:cs="Arial"/>
          <w:sz w:val="24"/>
          <w:szCs w:val="24"/>
        </w:rPr>
        <w:t>n</w:t>
      </w:r>
      <w:r w:rsidR="00294D9B">
        <w:rPr>
          <w:rFonts w:ascii="Arial" w:hAnsi="Arial" w:cs="Arial"/>
          <w:sz w:val="24"/>
          <w:szCs w:val="24"/>
        </w:rPr>
        <w:t xml:space="preserve"> the mother whose</w:t>
      </w:r>
      <w:r w:rsidR="00525485">
        <w:rPr>
          <w:rFonts w:ascii="Arial" w:hAnsi="Arial" w:cs="Arial"/>
          <w:sz w:val="24"/>
          <w:szCs w:val="24"/>
        </w:rPr>
        <w:t xml:space="preserve"> baby the Doctor had some three hours earlier certified as dead but had failed, without any good reason, to assess the mother. Common sense and human experience tell me that if the efforts that Dr Nhiwatiwa took in the theatre to stop the patient’s bleeding at around 22H45 and the administering of </w:t>
      </w:r>
      <w:r w:rsidR="00525485" w:rsidRPr="00525485">
        <w:rPr>
          <w:rFonts w:ascii="Arial" w:hAnsi="Arial" w:cs="Arial"/>
          <w:i/>
          <w:sz w:val="24"/>
          <w:szCs w:val="24"/>
        </w:rPr>
        <w:t>Ketamin</w:t>
      </w:r>
      <w:r w:rsidR="00525485">
        <w:rPr>
          <w:rFonts w:ascii="Arial" w:hAnsi="Arial" w:cs="Arial"/>
          <w:sz w:val="24"/>
          <w:szCs w:val="24"/>
        </w:rPr>
        <w:t xml:space="preserve"> </w:t>
      </w:r>
      <w:r w:rsidR="00563807">
        <w:rPr>
          <w:rFonts w:ascii="Arial" w:hAnsi="Arial" w:cs="Arial"/>
          <w:sz w:val="24"/>
          <w:szCs w:val="24"/>
        </w:rPr>
        <w:t>h</w:t>
      </w:r>
      <w:r w:rsidR="00525485">
        <w:rPr>
          <w:rFonts w:ascii="Arial" w:hAnsi="Arial" w:cs="Arial"/>
          <w:sz w:val="24"/>
          <w:szCs w:val="24"/>
        </w:rPr>
        <w:t>ad been pursued at around 17H00,</w:t>
      </w:r>
      <w:r w:rsidR="00FE4F76">
        <w:rPr>
          <w:rFonts w:ascii="Arial" w:hAnsi="Arial" w:cs="Arial"/>
          <w:sz w:val="24"/>
          <w:szCs w:val="24"/>
        </w:rPr>
        <w:t xml:space="preserve"> the complications that set in after around 22H45 would have been successfully managed. </w:t>
      </w:r>
      <w:r w:rsidR="00B67FFA">
        <w:rPr>
          <w:rFonts w:ascii="Arial" w:hAnsi="Arial" w:cs="Arial"/>
          <w:sz w:val="24"/>
          <w:szCs w:val="24"/>
        </w:rPr>
        <w:t xml:space="preserve"> Indeed</w:t>
      </w:r>
      <w:r w:rsidR="00FF5C97">
        <w:rPr>
          <w:rFonts w:ascii="Arial" w:hAnsi="Arial" w:cs="Arial"/>
          <w:sz w:val="24"/>
          <w:szCs w:val="24"/>
        </w:rPr>
        <w:t>,</w:t>
      </w:r>
      <w:r w:rsidR="00B67FFA">
        <w:rPr>
          <w:rFonts w:ascii="Arial" w:hAnsi="Arial" w:cs="Arial"/>
          <w:sz w:val="24"/>
          <w:szCs w:val="24"/>
        </w:rPr>
        <w:t xml:space="preserve"> f</w:t>
      </w:r>
      <w:r w:rsidR="00FE4F76">
        <w:rPr>
          <w:rFonts w:ascii="Arial" w:hAnsi="Arial" w:cs="Arial"/>
          <w:sz w:val="24"/>
          <w:szCs w:val="24"/>
        </w:rPr>
        <w:t>rom the theatre the patient did not gain full consciousness, albeit she was breathing on her own, and Dr Nhiwatiwa gave her blood transfusion at around 23H00.</w:t>
      </w:r>
    </w:p>
    <w:p w:rsidR="00012C5A" w:rsidRDefault="00012C5A" w:rsidP="008C4051">
      <w:pPr>
        <w:spacing w:after="0" w:line="360" w:lineRule="auto"/>
        <w:jc w:val="both"/>
        <w:rPr>
          <w:rFonts w:ascii="Arial" w:hAnsi="Arial" w:cs="Arial"/>
          <w:sz w:val="24"/>
          <w:szCs w:val="24"/>
        </w:rPr>
      </w:pPr>
    </w:p>
    <w:p w:rsidR="00921509" w:rsidRDefault="00563807" w:rsidP="008C4051">
      <w:pPr>
        <w:spacing w:after="0" w:line="360" w:lineRule="auto"/>
        <w:jc w:val="both"/>
        <w:rPr>
          <w:rFonts w:ascii="Arial" w:hAnsi="Arial" w:cs="Arial"/>
          <w:sz w:val="24"/>
          <w:szCs w:val="24"/>
        </w:rPr>
      </w:pPr>
      <w:r>
        <w:rPr>
          <w:rFonts w:ascii="Arial" w:hAnsi="Arial" w:cs="Arial"/>
          <w:sz w:val="24"/>
          <w:szCs w:val="24"/>
        </w:rPr>
        <w:t>[26</w:t>
      </w:r>
      <w:r w:rsidR="00012C5A">
        <w:rPr>
          <w:rFonts w:ascii="Arial" w:hAnsi="Arial" w:cs="Arial"/>
          <w:sz w:val="24"/>
          <w:szCs w:val="24"/>
        </w:rPr>
        <w:t>]</w:t>
      </w:r>
      <w:r w:rsidR="00012C5A">
        <w:rPr>
          <w:rFonts w:ascii="Arial" w:hAnsi="Arial" w:cs="Arial"/>
          <w:sz w:val="24"/>
          <w:szCs w:val="24"/>
        </w:rPr>
        <w:tab/>
      </w:r>
      <w:r w:rsidR="00FE4F76">
        <w:rPr>
          <w:rFonts w:ascii="Arial" w:hAnsi="Arial" w:cs="Arial"/>
          <w:sz w:val="24"/>
          <w:szCs w:val="24"/>
        </w:rPr>
        <w:t>After Dr N</w:t>
      </w:r>
      <w:r w:rsidR="00A37BF6">
        <w:rPr>
          <w:rFonts w:ascii="Arial" w:hAnsi="Arial" w:cs="Arial"/>
          <w:sz w:val="24"/>
          <w:szCs w:val="24"/>
        </w:rPr>
        <w:t>hiw</w:t>
      </w:r>
      <w:r w:rsidR="00FE4F76">
        <w:rPr>
          <w:rFonts w:ascii="Arial" w:hAnsi="Arial" w:cs="Arial"/>
          <w:sz w:val="24"/>
          <w:szCs w:val="24"/>
        </w:rPr>
        <w:t>atiwa had left the theatre to attend to other patients, Registered nurse Shijabuluka reported to Dr Nhiwatiwa that the patient was not breathing well and there was secretion on her mouth. After examining the patient, and seeing that the patient was in critical condition</w:t>
      </w:r>
      <w:r w:rsidR="00A37BF6">
        <w:rPr>
          <w:rFonts w:ascii="Arial" w:hAnsi="Arial" w:cs="Arial"/>
          <w:sz w:val="24"/>
          <w:szCs w:val="24"/>
        </w:rPr>
        <w:t xml:space="preserve"> Dr Nhiwatiwa decided to refer her to Wi</w:t>
      </w:r>
      <w:r w:rsidR="00B67FFA">
        <w:rPr>
          <w:rFonts w:ascii="Arial" w:hAnsi="Arial" w:cs="Arial"/>
          <w:sz w:val="24"/>
          <w:szCs w:val="24"/>
        </w:rPr>
        <w:t>ndhoek for further medical care.</w:t>
      </w:r>
      <w:r w:rsidR="00A37BF6">
        <w:rPr>
          <w:rFonts w:ascii="Arial" w:hAnsi="Arial" w:cs="Arial"/>
          <w:sz w:val="24"/>
          <w:szCs w:val="24"/>
        </w:rPr>
        <w:t xml:space="preserve"> At that time the bleeding from the laceration had stopped but she was unconscious and her blood pressure was 60/50.</w:t>
      </w:r>
    </w:p>
    <w:p w:rsidR="00921509" w:rsidRDefault="00921509" w:rsidP="00921509">
      <w:pPr>
        <w:spacing w:after="0" w:line="360" w:lineRule="auto"/>
        <w:rPr>
          <w:rFonts w:ascii="Arial" w:hAnsi="Arial" w:cs="Arial"/>
          <w:sz w:val="24"/>
          <w:szCs w:val="24"/>
          <w:u w:val="single"/>
        </w:rPr>
      </w:pPr>
    </w:p>
    <w:p w:rsidR="00921509" w:rsidRDefault="00563807" w:rsidP="00A37BF6">
      <w:pPr>
        <w:spacing w:after="0" w:line="360" w:lineRule="auto"/>
        <w:jc w:val="both"/>
        <w:rPr>
          <w:rFonts w:ascii="Arial" w:hAnsi="Arial" w:cs="Arial"/>
          <w:sz w:val="24"/>
          <w:szCs w:val="24"/>
        </w:rPr>
      </w:pPr>
      <w:r>
        <w:rPr>
          <w:rFonts w:ascii="Arial" w:hAnsi="Arial" w:cs="Arial"/>
          <w:sz w:val="24"/>
          <w:szCs w:val="24"/>
        </w:rPr>
        <w:t>[27</w:t>
      </w:r>
      <w:r w:rsidR="00921509" w:rsidRPr="00921509">
        <w:rPr>
          <w:rFonts w:ascii="Arial" w:hAnsi="Arial" w:cs="Arial"/>
          <w:sz w:val="24"/>
          <w:szCs w:val="24"/>
        </w:rPr>
        <w:t>]</w:t>
      </w:r>
      <w:r w:rsidR="00A37BF6">
        <w:rPr>
          <w:rFonts w:ascii="Arial" w:hAnsi="Arial" w:cs="Arial"/>
          <w:sz w:val="24"/>
          <w:szCs w:val="24"/>
        </w:rPr>
        <w:tab/>
        <w:t>Dr Agnew’s evidence is that when the patient was taken to the theatre at around 22</w:t>
      </w:r>
      <w:r>
        <w:rPr>
          <w:rFonts w:ascii="Arial" w:hAnsi="Arial" w:cs="Arial"/>
          <w:sz w:val="24"/>
          <w:szCs w:val="24"/>
        </w:rPr>
        <w:t>H05 (mentioned in para</w:t>
      </w:r>
      <w:r w:rsidR="00FF5C97">
        <w:rPr>
          <w:rFonts w:ascii="Arial" w:hAnsi="Arial" w:cs="Arial"/>
          <w:sz w:val="24"/>
          <w:szCs w:val="24"/>
        </w:rPr>
        <w:t>s 25 and</w:t>
      </w:r>
      <w:r>
        <w:rPr>
          <w:rFonts w:ascii="Arial" w:hAnsi="Arial" w:cs="Arial"/>
          <w:sz w:val="24"/>
          <w:szCs w:val="24"/>
        </w:rPr>
        <w:t xml:space="preserve"> 26</w:t>
      </w:r>
      <w:r w:rsidR="00A37BF6">
        <w:rPr>
          <w:rFonts w:ascii="Arial" w:hAnsi="Arial" w:cs="Arial"/>
          <w:sz w:val="24"/>
          <w:szCs w:val="24"/>
        </w:rPr>
        <w:t>) the patient was already in cardiac arrest.  Dr A</w:t>
      </w:r>
      <w:r>
        <w:rPr>
          <w:rFonts w:ascii="Arial" w:hAnsi="Arial" w:cs="Arial"/>
          <w:sz w:val="24"/>
          <w:szCs w:val="24"/>
        </w:rPr>
        <w:t>gnew came to that conclusion fro</w:t>
      </w:r>
      <w:r w:rsidR="00A37BF6">
        <w:rPr>
          <w:rFonts w:ascii="Arial" w:hAnsi="Arial" w:cs="Arial"/>
          <w:sz w:val="24"/>
          <w:szCs w:val="24"/>
        </w:rPr>
        <w:t>m studying the patient’s records, I think it is unsafe and unsatisfactory to accept Dr Agnew’s evidence on the point. It may be an informed</w:t>
      </w:r>
      <w:r w:rsidR="00F90413">
        <w:rPr>
          <w:rFonts w:ascii="Arial" w:hAnsi="Arial" w:cs="Arial"/>
          <w:sz w:val="24"/>
          <w:szCs w:val="24"/>
        </w:rPr>
        <w:t xml:space="preserve"> conclusion, but she was not there. I would rather accept Dr Nhiwatiwa’s evidence that, as I have said, he took the patient to the theatre and succeeded in stopping the bleeding and gave her blood transfusion. The patient could breathe on her own; and that she did not suffer cardiac arrest while in the theatre.</w:t>
      </w:r>
    </w:p>
    <w:p w:rsidR="00563142" w:rsidRDefault="00563142" w:rsidP="00921509">
      <w:pPr>
        <w:spacing w:after="0" w:line="360" w:lineRule="auto"/>
        <w:rPr>
          <w:rFonts w:ascii="Arial" w:hAnsi="Arial" w:cs="Arial"/>
          <w:sz w:val="24"/>
          <w:szCs w:val="24"/>
        </w:rPr>
      </w:pPr>
    </w:p>
    <w:p w:rsidR="00563142" w:rsidRDefault="00EB6A7A" w:rsidP="005238B3">
      <w:pPr>
        <w:spacing w:after="0"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t>I</w:t>
      </w:r>
      <w:r w:rsidR="00F90413">
        <w:rPr>
          <w:rFonts w:ascii="Arial" w:hAnsi="Arial" w:cs="Arial"/>
          <w:sz w:val="24"/>
          <w:szCs w:val="24"/>
        </w:rPr>
        <w:t>n this enquiry, I state that I am aware that the law does not expect a general medical practitioner to exhibit the same l</w:t>
      </w:r>
      <w:r w:rsidR="00B67FFA">
        <w:rPr>
          <w:rFonts w:ascii="Arial" w:hAnsi="Arial" w:cs="Arial"/>
          <w:sz w:val="24"/>
          <w:szCs w:val="24"/>
        </w:rPr>
        <w:t>evel of skill as possessed by a</w:t>
      </w:r>
      <w:r w:rsidR="00F90413">
        <w:rPr>
          <w:rFonts w:ascii="Arial" w:hAnsi="Arial" w:cs="Arial"/>
          <w:sz w:val="24"/>
          <w:szCs w:val="24"/>
        </w:rPr>
        <w:t xml:space="preserve"> specialist (see </w:t>
      </w:r>
      <w:r w:rsidR="00F90413" w:rsidRPr="00F90413">
        <w:rPr>
          <w:rFonts w:ascii="Arial" w:hAnsi="Arial" w:cs="Arial"/>
          <w:i/>
          <w:sz w:val="24"/>
          <w:szCs w:val="24"/>
        </w:rPr>
        <w:t>Minster of Health and Social Services N.O v Ivan Kasingo</w:t>
      </w:r>
      <w:r w:rsidR="00F90413">
        <w:rPr>
          <w:rFonts w:ascii="Arial" w:hAnsi="Arial" w:cs="Arial"/>
          <w:sz w:val="24"/>
          <w:szCs w:val="24"/>
        </w:rPr>
        <w:t xml:space="preserve"> 2018 (2) NR 714 (SC) at para 45</w:t>
      </w:r>
      <w:r>
        <w:rPr>
          <w:rFonts w:ascii="Arial" w:hAnsi="Arial" w:cs="Arial"/>
          <w:sz w:val="24"/>
          <w:szCs w:val="24"/>
        </w:rPr>
        <w:t>)</w:t>
      </w:r>
      <w:r w:rsidR="00F90413">
        <w:rPr>
          <w:rFonts w:ascii="Arial" w:hAnsi="Arial" w:cs="Arial"/>
          <w:sz w:val="24"/>
          <w:szCs w:val="24"/>
        </w:rPr>
        <w:t>. I have also taken into account</w:t>
      </w:r>
      <w:r>
        <w:rPr>
          <w:rFonts w:ascii="Arial" w:hAnsi="Arial" w:cs="Arial"/>
          <w:sz w:val="24"/>
          <w:szCs w:val="24"/>
        </w:rPr>
        <w:t xml:space="preserve"> that</w:t>
      </w:r>
      <w:r w:rsidR="00F90413">
        <w:rPr>
          <w:rFonts w:ascii="Arial" w:hAnsi="Arial" w:cs="Arial"/>
          <w:sz w:val="24"/>
          <w:szCs w:val="24"/>
        </w:rPr>
        <w:t xml:space="preserve"> the hospital is Walvis Bay State </w:t>
      </w:r>
      <w:r w:rsidR="00865CE4">
        <w:rPr>
          <w:rFonts w:ascii="Arial" w:hAnsi="Arial" w:cs="Arial"/>
          <w:sz w:val="24"/>
          <w:szCs w:val="24"/>
        </w:rPr>
        <w:t>Hospital</w:t>
      </w:r>
      <w:r w:rsidR="00F90413">
        <w:rPr>
          <w:rFonts w:ascii="Arial" w:hAnsi="Arial" w:cs="Arial"/>
          <w:sz w:val="24"/>
          <w:szCs w:val="24"/>
        </w:rPr>
        <w:t xml:space="preserve"> and</w:t>
      </w:r>
      <w:r>
        <w:rPr>
          <w:rFonts w:ascii="Arial" w:hAnsi="Arial" w:cs="Arial"/>
          <w:sz w:val="24"/>
          <w:szCs w:val="24"/>
        </w:rPr>
        <w:t xml:space="preserve"> also</w:t>
      </w:r>
      <w:r w:rsidR="00F90413">
        <w:rPr>
          <w:rFonts w:ascii="Arial" w:hAnsi="Arial" w:cs="Arial"/>
          <w:sz w:val="24"/>
          <w:szCs w:val="24"/>
        </w:rPr>
        <w:t xml:space="preserve"> the fact that it is quite a busy hospital, especially the maternity word</w:t>
      </w:r>
      <w:r>
        <w:rPr>
          <w:rFonts w:ascii="Arial" w:hAnsi="Arial" w:cs="Arial"/>
          <w:sz w:val="24"/>
          <w:szCs w:val="24"/>
        </w:rPr>
        <w:t xml:space="preserve">. This </w:t>
      </w:r>
      <w:r w:rsidR="00DC6093">
        <w:rPr>
          <w:rFonts w:ascii="Arial" w:hAnsi="Arial" w:cs="Arial"/>
          <w:sz w:val="24"/>
          <w:szCs w:val="24"/>
        </w:rPr>
        <w:t>observation is offset by the evidence, which I have ref</w:t>
      </w:r>
      <w:r w:rsidR="00865CE4">
        <w:rPr>
          <w:rFonts w:ascii="Arial" w:hAnsi="Arial" w:cs="Arial"/>
          <w:sz w:val="24"/>
          <w:szCs w:val="24"/>
        </w:rPr>
        <w:t>e</w:t>
      </w:r>
      <w:r w:rsidR="00DC6093">
        <w:rPr>
          <w:rFonts w:ascii="Arial" w:hAnsi="Arial" w:cs="Arial"/>
          <w:sz w:val="24"/>
          <w:szCs w:val="24"/>
        </w:rPr>
        <w:t>rred to previously, that at the relevant time there was no medical</w:t>
      </w:r>
      <w:r w:rsidR="00B67FFA">
        <w:rPr>
          <w:rFonts w:ascii="Arial" w:hAnsi="Arial" w:cs="Arial"/>
          <w:sz w:val="24"/>
          <w:szCs w:val="24"/>
        </w:rPr>
        <w:t xml:space="preserve"> emergency – involving a birth </w:t>
      </w:r>
      <w:r>
        <w:rPr>
          <w:rFonts w:ascii="Arial" w:hAnsi="Arial" w:cs="Arial"/>
          <w:sz w:val="24"/>
          <w:szCs w:val="24"/>
        </w:rPr>
        <w:t xml:space="preserve"> with complications</w:t>
      </w:r>
      <w:r w:rsidR="00B67FFA">
        <w:rPr>
          <w:rFonts w:ascii="Arial" w:hAnsi="Arial" w:cs="Arial"/>
          <w:sz w:val="24"/>
          <w:szCs w:val="24"/>
        </w:rPr>
        <w:t xml:space="preserve"> or</w:t>
      </w:r>
      <w:r>
        <w:rPr>
          <w:rFonts w:ascii="Arial" w:hAnsi="Arial" w:cs="Arial"/>
          <w:sz w:val="24"/>
          <w:szCs w:val="24"/>
        </w:rPr>
        <w:t xml:space="preserve"> other suchlike </w:t>
      </w:r>
      <w:r w:rsidR="00DC6093">
        <w:rPr>
          <w:rFonts w:ascii="Arial" w:hAnsi="Arial" w:cs="Arial"/>
          <w:sz w:val="24"/>
          <w:szCs w:val="24"/>
        </w:rPr>
        <w:t xml:space="preserve">medical </w:t>
      </w:r>
      <w:r>
        <w:rPr>
          <w:rFonts w:ascii="Arial" w:hAnsi="Arial" w:cs="Arial"/>
          <w:sz w:val="24"/>
          <w:szCs w:val="24"/>
        </w:rPr>
        <w:t>emergencies</w:t>
      </w:r>
      <w:r w:rsidR="00865CE4">
        <w:rPr>
          <w:rFonts w:ascii="Arial" w:hAnsi="Arial" w:cs="Arial"/>
          <w:sz w:val="24"/>
          <w:szCs w:val="24"/>
        </w:rPr>
        <w:t>. I have also not weighed the legal duty of Dr Nhiwatiwa</w:t>
      </w:r>
      <w:r w:rsidR="00A46B71">
        <w:rPr>
          <w:rFonts w:ascii="Arial" w:hAnsi="Arial" w:cs="Arial"/>
          <w:sz w:val="24"/>
          <w:szCs w:val="24"/>
        </w:rPr>
        <w:t xml:space="preserve"> </w:t>
      </w:r>
      <w:r w:rsidR="00865CE4">
        <w:rPr>
          <w:rFonts w:ascii="Arial" w:hAnsi="Arial" w:cs="Arial"/>
          <w:sz w:val="24"/>
          <w:szCs w:val="24"/>
        </w:rPr>
        <w:t xml:space="preserve">on the same scale as I would of a specialist medical practitioner and of a practitioner practising in a private hospital in, say </w:t>
      </w:r>
      <w:r w:rsidR="001774E3">
        <w:rPr>
          <w:rFonts w:ascii="Arial" w:hAnsi="Arial" w:cs="Arial"/>
          <w:sz w:val="24"/>
          <w:szCs w:val="24"/>
        </w:rPr>
        <w:t>Windhoek</w:t>
      </w:r>
      <w:r w:rsidR="00683140">
        <w:rPr>
          <w:rFonts w:ascii="Arial" w:hAnsi="Arial" w:cs="Arial"/>
          <w:sz w:val="24"/>
          <w:szCs w:val="24"/>
        </w:rPr>
        <w:t>,</w:t>
      </w:r>
      <w:r w:rsidR="001774E3">
        <w:rPr>
          <w:rFonts w:ascii="Arial" w:hAnsi="Arial" w:cs="Arial"/>
          <w:sz w:val="24"/>
          <w:szCs w:val="24"/>
        </w:rPr>
        <w:t xml:space="preserve"> and, </w:t>
      </w:r>
      <w:r w:rsidR="001774E3" w:rsidRPr="001774E3">
        <w:rPr>
          <w:rFonts w:ascii="Arial" w:hAnsi="Arial" w:cs="Arial"/>
          <w:i/>
          <w:sz w:val="24"/>
          <w:szCs w:val="24"/>
        </w:rPr>
        <w:t>a fortiori</w:t>
      </w:r>
      <w:r w:rsidR="001774E3">
        <w:rPr>
          <w:rFonts w:ascii="Arial" w:hAnsi="Arial" w:cs="Arial"/>
          <w:sz w:val="24"/>
          <w:szCs w:val="24"/>
        </w:rPr>
        <w:t xml:space="preserve">, I keep in </w:t>
      </w:r>
      <w:r w:rsidR="00865CE4">
        <w:rPr>
          <w:rFonts w:ascii="Arial" w:hAnsi="Arial" w:cs="Arial"/>
          <w:sz w:val="24"/>
          <w:szCs w:val="24"/>
        </w:rPr>
        <w:t xml:space="preserve">my mental </w:t>
      </w:r>
      <w:r w:rsidR="001774E3">
        <w:rPr>
          <w:rFonts w:ascii="Arial" w:hAnsi="Arial" w:cs="Arial"/>
          <w:sz w:val="24"/>
          <w:szCs w:val="24"/>
        </w:rPr>
        <w:t>spectale</w:t>
      </w:r>
      <w:r w:rsidR="00683140">
        <w:rPr>
          <w:rFonts w:ascii="Arial" w:hAnsi="Arial" w:cs="Arial"/>
          <w:sz w:val="24"/>
          <w:szCs w:val="24"/>
        </w:rPr>
        <w:t xml:space="preserve"> that in gau</w:t>
      </w:r>
      <w:r w:rsidR="00865CE4">
        <w:rPr>
          <w:rFonts w:ascii="Arial" w:hAnsi="Arial" w:cs="Arial"/>
          <w:sz w:val="24"/>
          <w:szCs w:val="24"/>
        </w:rPr>
        <w:t xml:space="preserve">ging Dr </w:t>
      </w:r>
      <w:r w:rsidR="001774E3">
        <w:rPr>
          <w:rFonts w:ascii="Arial" w:hAnsi="Arial" w:cs="Arial"/>
          <w:sz w:val="24"/>
          <w:szCs w:val="24"/>
        </w:rPr>
        <w:t>Nhiwatiwa’s legal duty</w:t>
      </w:r>
      <w:r w:rsidR="00683140">
        <w:rPr>
          <w:rFonts w:ascii="Arial" w:hAnsi="Arial" w:cs="Arial"/>
          <w:sz w:val="24"/>
          <w:szCs w:val="24"/>
        </w:rPr>
        <w:t>,</w:t>
      </w:r>
      <w:r w:rsidR="001774E3">
        <w:rPr>
          <w:rFonts w:ascii="Arial" w:hAnsi="Arial" w:cs="Arial"/>
          <w:sz w:val="24"/>
          <w:szCs w:val="24"/>
        </w:rPr>
        <w:t xml:space="preserve"> I have also taken into account ‘the particular circumstance</w:t>
      </w:r>
      <w:r w:rsidR="00B67FFA">
        <w:rPr>
          <w:rFonts w:ascii="Arial" w:hAnsi="Arial" w:cs="Arial"/>
          <w:sz w:val="24"/>
          <w:szCs w:val="24"/>
        </w:rPr>
        <w:t>s</w:t>
      </w:r>
      <w:r w:rsidR="001774E3">
        <w:rPr>
          <w:rFonts w:ascii="Arial" w:hAnsi="Arial" w:cs="Arial"/>
          <w:sz w:val="24"/>
          <w:szCs w:val="24"/>
        </w:rPr>
        <w:t xml:space="preserve"> prevailing at the time</w:t>
      </w:r>
      <w:r w:rsidR="00683140">
        <w:rPr>
          <w:rFonts w:ascii="Arial" w:hAnsi="Arial" w:cs="Arial"/>
          <w:sz w:val="24"/>
          <w:szCs w:val="24"/>
        </w:rPr>
        <w:t>’</w:t>
      </w:r>
      <w:r w:rsidR="001774E3">
        <w:rPr>
          <w:rFonts w:ascii="Arial" w:hAnsi="Arial" w:cs="Arial"/>
          <w:sz w:val="24"/>
          <w:szCs w:val="24"/>
        </w:rPr>
        <w:t>, which I</w:t>
      </w:r>
      <w:r w:rsidR="00683140">
        <w:rPr>
          <w:rFonts w:ascii="Arial" w:hAnsi="Arial" w:cs="Arial"/>
          <w:sz w:val="24"/>
          <w:szCs w:val="24"/>
        </w:rPr>
        <w:t xml:space="preserve"> have mentioned previously </w:t>
      </w:r>
      <w:r w:rsidR="001774E3">
        <w:rPr>
          <w:rFonts w:ascii="Arial" w:hAnsi="Arial" w:cs="Arial"/>
          <w:sz w:val="24"/>
          <w:szCs w:val="24"/>
        </w:rPr>
        <w:t xml:space="preserve">(see </w:t>
      </w:r>
      <w:r w:rsidR="001774E3" w:rsidRPr="001774E3">
        <w:rPr>
          <w:rFonts w:ascii="Arial" w:hAnsi="Arial" w:cs="Arial"/>
          <w:i/>
          <w:sz w:val="24"/>
          <w:szCs w:val="24"/>
        </w:rPr>
        <w:t>Ivan Kasingo</w:t>
      </w:r>
      <w:r w:rsidR="00683140">
        <w:rPr>
          <w:rFonts w:ascii="Arial" w:hAnsi="Arial" w:cs="Arial"/>
          <w:sz w:val="24"/>
          <w:szCs w:val="24"/>
        </w:rPr>
        <w:t xml:space="preserve"> at para 43</w:t>
      </w:r>
      <w:r w:rsidR="001774E3">
        <w:rPr>
          <w:rFonts w:ascii="Arial" w:hAnsi="Arial" w:cs="Arial"/>
          <w:sz w:val="24"/>
          <w:szCs w:val="24"/>
        </w:rPr>
        <w:t>)</w:t>
      </w:r>
      <w:r w:rsidR="00683140">
        <w:rPr>
          <w:rFonts w:ascii="Arial" w:hAnsi="Arial" w:cs="Arial"/>
          <w:sz w:val="24"/>
          <w:szCs w:val="24"/>
        </w:rPr>
        <w:t>.</w:t>
      </w:r>
    </w:p>
    <w:p w:rsidR="001774E3" w:rsidRDefault="001774E3" w:rsidP="005238B3">
      <w:pPr>
        <w:spacing w:after="0" w:line="360" w:lineRule="auto"/>
        <w:jc w:val="both"/>
        <w:rPr>
          <w:rFonts w:ascii="Arial" w:hAnsi="Arial" w:cs="Arial"/>
          <w:sz w:val="24"/>
          <w:szCs w:val="24"/>
        </w:rPr>
      </w:pPr>
    </w:p>
    <w:p w:rsidR="001774E3" w:rsidRDefault="00683140" w:rsidP="005238B3">
      <w:pPr>
        <w:spacing w:after="0" w:line="360" w:lineRule="auto"/>
        <w:jc w:val="both"/>
        <w:rPr>
          <w:rFonts w:ascii="Arial" w:hAnsi="Arial" w:cs="Arial"/>
          <w:sz w:val="24"/>
          <w:szCs w:val="24"/>
        </w:rPr>
      </w:pPr>
      <w:r>
        <w:rPr>
          <w:rFonts w:ascii="Arial" w:hAnsi="Arial" w:cs="Arial"/>
          <w:sz w:val="24"/>
          <w:szCs w:val="24"/>
        </w:rPr>
        <w:t>[29</w:t>
      </w:r>
      <w:r w:rsidR="001774E3">
        <w:rPr>
          <w:rFonts w:ascii="Arial" w:hAnsi="Arial" w:cs="Arial"/>
          <w:sz w:val="24"/>
          <w:szCs w:val="24"/>
        </w:rPr>
        <w:t>]</w:t>
      </w:r>
      <w:r w:rsidR="001774E3">
        <w:rPr>
          <w:rFonts w:ascii="Arial" w:hAnsi="Arial" w:cs="Arial"/>
          <w:sz w:val="24"/>
          <w:szCs w:val="24"/>
        </w:rPr>
        <w:tab/>
        <w:t>Having taken all these factors and circumstances into consideration and on the evidence, I come to conclusion that by his omission described previously, Dr Nhiwatiwa breached the legal duty he owed to Margratitha</w:t>
      </w:r>
      <w:r>
        <w:rPr>
          <w:rFonts w:ascii="Arial" w:hAnsi="Arial" w:cs="Arial"/>
          <w:sz w:val="24"/>
          <w:szCs w:val="24"/>
        </w:rPr>
        <w:t xml:space="preserve"> and thereby to the plaintiff, the mother of patient and who personally experienced the traumatic incident,</w:t>
      </w:r>
      <w:r w:rsidR="001774E3">
        <w:rPr>
          <w:rFonts w:ascii="Arial" w:hAnsi="Arial" w:cs="Arial"/>
          <w:sz w:val="24"/>
          <w:szCs w:val="24"/>
        </w:rPr>
        <w:t xml:space="preserve"> in ways mentioned previously. But that is not the end of the matter. The question to look at </w:t>
      </w:r>
      <w:r>
        <w:rPr>
          <w:rFonts w:ascii="Arial" w:hAnsi="Arial" w:cs="Arial"/>
          <w:sz w:val="24"/>
          <w:szCs w:val="24"/>
        </w:rPr>
        <w:t xml:space="preserve">at </w:t>
      </w:r>
      <w:r w:rsidR="001774E3">
        <w:rPr>
          <w:rFonts w:ascii="Arial" w:hAnsi="Arial" w:cs="Arial"/>
          <w:sz w:val="24"/>
          <w:szCs w:val="24"/>
        </w:rPr>
        <w:t>this juncture is this: Is the consequence, that is the death of Margaritha to be regarded as within the risk created by Dr Nhiwatiwa’s breach of duty? If so, Dr</w:t>
      </w:r>
      <w:r w:rsidR="001774E3" w:rsidRPr="001774E3">
        <w:rPr>
          <w:rFonts w:ascii="Arial" w:hAnsi="Arial" w:cs="Arial"/>
          <w:sz w:val="24"/>
          <w:szCs w:val="24"/>
        </w:rPr>
        <w:t xml:space="preserve"> </w:t>
      </w:r>
      <w:r w:rsidR="001774E3">
        <w:rPr>
          <w:rFonts w:ascii="Arial" w:hAnsi="Arial" w:cs="Arial"/>
          <w:sz w:val="24"/>
          <w:szCs w:val="24"/>
        </w:rPr>
        <w:t>Nhiwatiwa (</w:t>
      </w:r>
      <w:r w:rsidR="0072039E">
        <w:rPr>
          <w:rFonts w:ascii="Arial" w:hAnsi="Arial" w:cs="Arial"/>
          <w:sz w:val="24"/>
          <w:szCs w:val="24"/>
        </w:rPr>
        <w:t xml:space="preserve">and </w:t>
      </w:r>
      <w:r w:rsidR="001774E3">
        <w:rPr>
          <w:rFonts w:ascii="Arial" w:hAnsi="Arial" w:cs="Arial"/>
          <w:sz w:val="24"/>
          <w:szCs w:val="24"/>
        </w:rPr>
        <w:t xml:space="preserve">through him the defendant) is liable. (See </w:t>
      </w:r>
      <w:r w:rsidR="001774E3" w:rsidRPr="00E6031C">
        <w:rPr>
          <w:rFonts w:ascii="Arial" w:hAnsi="Arial" w:cs="Arial"/>
          <w:i/>
          <w:sz w:val="24"/>
          <w:szCs w:val="24"/>
        </w:rPr>
        <w:t>Roe v Minister of Health,</w:t>
      </w:r>
      <w:r w:rsidR="003E4E92">
        <w:rPr>
          <w:rFonts w:ascii="Arial" w:hAnsi="Arial" w:cs="Arial"/>
          <w:sz w:val="24"/>
          <w:szCs w:val="24"/>
        </w:rPr>
        <w:t xml:space="preserve"> per</w:t>
      </w:r>
      <w:r w:rsidR="001774E3">
        <w:rPr>
          <w:rFonts w:ascii="Arial" w:hAnsi="Arial" w:cs="Arial"/>
          <w:sz w:val="24"/>
          <w:szCs w:val="24"/>
        </w:rPr>
        <w:t xml:space="preserve"> Lord Denning at 928.</w:t>
      </w:r>
      <w:r>
        <w:rPr>
          <w:rFonts w:ascii="Arial" w:hAnsi="Arial" w:cs="Arial"/>
          <w:sz w:val="24"/>
          <w:szCs w:val="24"/>
        </w:rPr>
        <w:t>)</w:t>
      </w:r>
      <w:r w:rsidR="00E6031C">
        <w:rPr>
          <w:rFonts w:ascii="Arial" w:hAnsi="Arial" w:cs="Arial"/>
          <w:sz w:val="24"/>
          <w:szCs w:val="24"/>
        </w:rPr>
        <w:t xml:space="preserve"> The question ‘can only be determined by applying common sense to the facts of each particular case’ (</w:t>
      </w:r>
      <w:r w:rsidR="00E6031C" w:rsidRPr="00E6031C">
        <w:rPr>
          <w:rFonts w:ascii="Arial" w:hAnsi="Arial" w:cs="Arial"/>
          <w:i/>
          <w:sz w:val="24"/>
          <w:szCs w:val="24"/>
        </w:rPr>
        <w:t>Roe</w:t>
      </w:r>
      <w:r w:rsidR="00E6031C">
        <w:rPr>
          <w:rFonts w:ascii="Arial" w:hAnsi="Arial" w:cs="Arial"/>
          <w:sz w:val="24"/>
          <w:szCs w:val="24"/>
        </w:rPr>
        <w:t xml:space="preserve">, </w:t>
      </w:r>
      <w:r w:rsidR="00E6031C" w:rsidRPr="00B90B5A">
        <w:rPr>
          <w:rFonts w:ascii="Arial" w:hAnsi="Arial" w:cs="Arial"/>
          <w:i/>
          <w:sz w:val="24"/>
          <w:szCs w:val="24"/>
        </w:rPr>
        <w:t>loc c</w:t>
      </w:r>
      <w:r w:rsidR="00E6031C">
        <w:rPr>
          <w:rFonts w:ascii="Arial" w:hAnsi="Arial" w:cs="Arial"/>
          <w:sz w:val="24"/>
          <w:szCs w:val="24"/>
        </w:rPr>
        <w:t>it).  The common sense approach is in line with the approach that when evaluating expert evidence</w:t>
      </w:r>
      <w:r w:rsidR="003E4E92">
        <w:rPr>
          <w:rFonts w:ascii="Arial" w:hAnsi="Arial" w:cs="Arial"/>
          <w:sz w:val="24"/>
          <w:szCs w:val="24"/>
        </w:rPr>
        <w:t>,</w:t>
      </w:r>
      <w:r w:rsidR="00E6031C">
        <w:rPr>
          <w:rFonts w:ascii="Arial" w:hAnsi="Arial" w:cs="Arial"/>
          <w:sz w:val="24"/>
          <w:szCs w:val="24"/>
        </w:rPr>
        <w:t xml:space="preserve"> what is required is to determine whether and to what extent the expert opinions put fort</w:t>
      </w:r>
      <w:r w:rsidR="005D66E1">
        <w:rPr>
          <w:rFonts w:ascii="Arial" w:hAnsi="Arial" w:cs="Arial"/>
          <w:sz w:val="24"/>
          <w:szCs w:val="24"/>
        </w:rPr>
        <w:t>h</w:t>
      </w:r>
      <w:r w:rsidR="00E6031C">
        <w:rPr>
          <w:rFonts w:ascii="Arial" w:hAnsi="Arial" w:cs="Arial"/>
          <w:sz w:val="24"/>
          <w:szCs w:val="24"/>
        </w:rPr>
        <w:t xml:space="preserve"> are founded on logical reasoning. (</w:t>
      </w:r>
      <w:r w:rsidR="00E6031C" w:rsidRPr="00E6031C">
        <w:rPr>
          <w:rFonts w:ascii="Arial" w:hAnsi="Arial" w:cs="Arial"/>
          <w:i/>
          <w:sz w:val="24"/>
          <w:szCs w:val="24"/>
        </w:rPr>
        <w:t>Minister of Health and Social Services N.O</w:t>
      </w:r>
      <w:r w:rsidR="0097030B">
        <w:rPr>
          <w:rFonts w:ascii="Arial" w:hAnsi="Arial" w:cs="Arial"/>
          <w:i/>
          <w:sz w:val="24"/>
          <w:szCs w:val="24"/>
        </w:rPr>
        <w:t>.</w:t>
      </w:r>
      <w:r w:rsidR="00E6031C" w:rsidRPr="00E6031C">
        <w:rPr>
          <w:rFonts w:ascii="Arial" w:hAnsi="Arial" w:cs="Arial"/>
          <w:i/>
          <w:sz w:val="24"/>
          <w:szCs w:val="24"/>
        </w:rPr>
        <w:t xml:space="preserve"> v Ivan Kasingo</w:t>
      </w:r>
      <w:r w:rsidR="00E6031C">
        <w:rPr>
          <w:rFonts w:ascii="Arial" w:hAnsi="Arial" w:cs="Arial"/>
          <w:sz w:val="24"/>
          <w:szCs w:val="24"/>
        </w:rPr>
        <w:t xml:space="preserve"> at para 47)</w:t>
      </w:r>
    </w:p>
    <w:p w:rsidR="00E6031C" w:rsidRDefault="00E6031C" w:rsidP="005238B3">
      <w:pPr>
        <w:spacing w:after="0" w:line="360" w:lineRule="auto"/>
        <w:jc w:val="both"/>
        <w:rPr>
          <w:rFonts w:ascii="Arial" w:hAnsi="Arial" w:cs="Arial"/>
          <w:sz w:val="24"/>
          <w:szCs w:val="24"/>
        </w:rPr>
      </w:pPr>
    </w:p>
    <w:p w:rsidR="00B90B5A" w:rsidRDefault="00683140" w:rsidP="005238B3">
      <w:pPr>
        <w:spacing w:after="0" w:line="360" w:lineRule="auto"/>
        <w:jc w:val="both"/>
        <w:rPr>
          <w:rFonts w:ascii="Arial" w:hAnsi="Arial" w:cs="Arial"/>
          <w:sz w:val="24"/>
          <w:szCs w:val="24"/>
        </w:rPr>
      </w:pPr>
      <w:r>
        <w:rPr>
          <w:rFonts w:ascii="Arial" w:hAnsi="Arial" w:cs="Arial"/>
          <w:sz w:val="24"/>
          <w:szCs w:val="24"/>
        </w:rPr>
        <w:t>[30</w:t>
      </w:r>
      <w:r w:rsidR="00E6031C">
        <w:rPr>
          <w:rFonts w:ascii="Arial" w:hAnsi="Arial" w:cs="Arial"/>
          <w:sz w:val="24"/>
          <w:szCs w:val="24"/>
        </w:rPr>
        <w:t>]</w:t>
      </w:r>
      <w:r w:rsidR="00E6031C">
        <w:rPr>
          <w:rFonts w:ascii="Arial" w:hAnsi="Arial" w:cs="Arial"/>
          <w:sz w:val="24"/>
          <w:szCs w:val="24"/>
        </w:rPr>
        <w:tab/>
        <w:t>The question should be asked.</w:t>
      </w:r>
      <w:r w:rsidR="00B90B5A">
        <w:rPr>
          <w:rFonts w:ascii="Arial" w:hAnsi="Arial" w:cs="Arial"/>
          <w:sz w:val="24"/>
          <w:szCs w:val="24"/>
        </w:rPr>
        <w:t xml:space="preserve"> What was the risk involved in Dr Nhiwatiwa not assessing the situation of Margaritha when he had ample opportunity to do so? (</w:t>
      </w:r>
      <w:r w:rsidR="00B90B5A" w:rsidRPr="00B90B5A">
        <w:rPr>
          <w:rFonts w:ascii="Arial" w:hAnsi="Arial" w:cs="Arial"/>
          <w:i/>
          <w:sz w:val="24"/>
          <w:szCs w:val="24"/>
        </w:rPr>
        <w:t>See Roe loc cit.)</w:t>
      </w:r>
      <w:r w:rsidR="00B90B5A">
        <w:rPr>
          <w:rFonts w:ascii="Arial" w:hAnsi="Arial" w:cs="Arial"/>
          <w:sz w:val="24"/>
          <w:szCs w:val="24"/>
        </w:rPr>
        <w:t xml:space="preserve"> </w:t>
      </w:r>
      <w:r w:rsidR="00B90B5A" w:rsidRPr="0097030B">
        <w:rPr>
          <w:rFonts w:ascii="Arial" w:hAnsi="Arial" w:cs="Arial"/>
          <w:i/>
          <w:sz w:val="24"/>
          <w:szCs w:val="24"/>
        </w:rPr>
        <w:t>Roe</w:t>
      </w:r>
      <w:r w:rsidR="00B90B5A">
        <w:rPr>
          <w:rFonts w:ascii="Arial" w:hAnsi="Arial" w:cs="Arial"/>
          <w:sz w:val="24"/>
          <w:szCs w:val="24"/>
        </w:rPr>
        <w:t xml:space="preserve"> concerns negligence, but I see no good reason why the</w:t>
      </w:r>
      <w:r w:rsidR="0097030B">
        <w:rPr>
          <w:rFonts w:ascii="Arial" w:hAnsi="Arial" w:cs="Arial"/>
          <w:sz w:val="24"/>
          <w:szCs w:val="24"/>
        </w:rPr>
        <w:t xml:space="preserve"> learned</w:t>
      </w:r>
      <w:r w:rsidR="00B90B5A">
        <w:rPr>
          <w:rFonts w:ascii="Arial" w:hAnsi="Arial" w:cs="Arial"/>
          <w:sz w:val="24"/>
          <w:szCs w:val="24"/>
        </w:rPr>
        <w:t xml:space="preserve"> Lord Denning’s cogent analysis and conclusions should not apply to breach of a legal duty.</w:t>
      </w:r>
    </w:p>
    <w:p w:rsidR="00B90B5A" w:rsidRDefault="003E4E92" w:rsidP="005238B3">
      <w:pPr>
        <w:spacing w:after="0" w:line="360" w:lineRule="auto"/>
        <w:jc w:val="both"/>
        <w:rPr>
          <w:rFonts w:ascii="Arial" w:hAnsi="Arial" w:cs="Arial"/>
          <w:sz w:val="24"/>
          <w:szCs w:val="24"/>
        </w:rPr>
      </w:pPr>
      <w:r>
        <w:rPr>
          <w:rFonts w:ascii="Arial" w:hAnsi="Arial" w:cs="Arial"/>
          <w:sz w:val="24"/>
          <w:szCs w:val="24"/>
        </w:rPr>
        <w:lastRenderedPageBreak/>
        <w:t>[31</w:t>
      </w:r>
      <w:r w:rsidR="00B90B5A">
        <w:rPr>
          <w:rFonts w:ascii="Arial" w:hAnsi="Arial" w:cs="Arial"/>
          <w:sz w:val="24"/>
          <w:szCs w:val="24"/>
        </w:rPr>
        <w:t>]</w:t>
      </w:r>
      <w:r w:rsidR="00B90B5A">
        <w:rPr>
          <w:rFonts w:ascii="Arial" w:hAnsi="Arial" w:cs="Arial"/>
          <w:sz w:val="24"/>
          <w:szCs w:val="24"/>
        </w:rPr>
        <w:tab/>
        <w:t>I have set out in paras 19-2</w:t>
      </w:r>
      <w:r w:rsidR="00683140">
        <w:rPr>
          <w:rFonts w:ascii="Arial" w:hAnsi="Arial" w:cs="Arial"/>
          <w:sz w:val="24"/>
          <w:szCs w:val="24"/>
        </w:rPr>
        <w:t>6</w:t>
      </w:r>
      <w:r w:rsidR="00B90B5A">
        <w:rPr>
          <w:rFonts w:ascii="Arial" w:hAnsi="Arial" w:cs="Arial"/>
          <w:sz w:val="24"/>
          <w:szCs w:val="24"/>
        </w:rPr>
        <w:t xml:space="preserve"> above the risk that was involved in Dr Nhiwatiwa’s failure to assess the true condition of Margaritha when, as I have said </w:t>
      </w:r>
      <w:r>
        <w:rPr>
          <w:rFonts w:ascii="Arial" w:hAnsi="Arial" w:cs="Arial"/>
          <w:sz w:val="24"/>
          <w:szCs w:val="24"/>
        </w:rPr>
        <w:t>more than once</w:t>
      </w:r>
      <w:r w:rsidR="00B90B5A">
        <w:rPr>
          <w:rFonts w:ascii="Arial" w:hAnsi="Arial" w:cs="Arial"/>
          <w:sz w:val="24"/>
          <w:szCs w:val="24"/>
        </w:rPr>
        <w:t xml:space="preserve">, the </w:t>
      </w:r>
      <w:r w:rsidR="0097030B">
        <w:rPr>
          <w:rFonts w:ascii="Arial" w:hAnsi="Arial" w:cs="Arial"/>
          <w:sz w:val="24"/>
          <w:szCs w:val="24"/>
        </w:rPr>
        <w:t xml:space="preserve">Doctor </w:t>
      </w:r>
      <w:r w:rsidR="00AB1F5C">
        <w:rPr>
          <w:rFonts w:ascii="Arial" w:hAnsi="Arial" w:cs="Arial"/>
          <w:sz w:val="24"/>
          <w:szCs w:val="24"/>
        </w:rPr>
        <w:t>had ample opportunity to do so</w:t>
      </w:r>
      <w:r>
        <w:rPr>
          <w:rFonts w:ascii="Arial" w:hAnsi="Arial" w:cs="Arial"/>
          <w:sz w:val="24"/>
          <w:szCs w:val="24"/>
        </w:rPr>
        <w:t>,</w:t>
      </w:r>
      <w:r w:rsidR="00AB1F5C">
        <w:rPr>
          <w:rFonts w:ascii="Arial" w:hAnsi="Arial" w:cs="Arial"/>
          <w:sz w:val="24"/>
          <w:szCs w:val="24"/>
        </w:rPr>
        <w:t xml:space="preserve"> and Sister Blom’s failure to make it a point to present to the Doctor the patient’</w:t>
      </w:r>
      <w:r w:rsidR="00F5464F">
        <w:rPr>
          <w:rFonts w:ascii="Arial" w:hAnsi="Arial" w:cs="Arial"/>
          <w:sz w:val="24"/>
          <w:szCs w:val="24"/>
        </w:rPr>
        <w:t>s vital records. I</w:t>
      </w:r>
      <w:r w:rsidR="00AB1F5C">
        <w:rPr>
          <w:rFonts w:ascii="Arial" w:hAnsi="Arial" w:cs="Arial"/>
          <w:sz w:val="24"/>
          <w:szCs w:val="24"/>
        </w:rPr>
        <w:t xml:space="preserve">t would seem </w:t>
      </w:r>
      <w:r w:rsidR="0097030B">
        <w:rPr>
          <w:rFonts w:ascii="Arial" w:hAnsi="Arial" w:cs="Arial"/>
          <w:sz w:val="24"/>
          <w:szCs w:val="24"/>
        </w:rPr>
        <w:t xml:space="preserve">Sister </w:t>
      </w:r>
      <w:r w:rsidR="00F5464F">
        <w:rPr>
          <w:rFonts w:ascii="Arial" w:hAnsi="Arial" w:cs="Arial"/>
          <w:sz w:val="24"/>
          <w:szCs w:val="24"/>
        </w:rPr>
        <w:t xml:space="preserve">Blom </w:t>
      </w:r>
      <w:r w:rsidR="00AB1F5C">
        <w:rPr>
          <w:rFonts w:ascii="Arial" w:hAnsi="Arial" w:cs="Arial"/>
          <w:sz w:val="24"/>
          <w:szCs w:val="24"/>
        </w:rPr>
        <w:t xml:space="preserve">did not closely monitor the stitching she had done in attempt to stop the bleeding from the severe tear Margaritha had suffered. </w:t>
      </w:r>
      <w:r w:rsidR="0097030B">
        <w:rPr>
          <w:rFonts w:ascii="Arial" w:hAnsi="Arial" w:cs="Arial"/>
          <w:sz w:val="24"/>
          <w:szCs w:val="24"/>
        </w:rPr>
        <w:t xml:space="preserve"> All was not ‘fine’; in my opinion.</w:t>
      </w:r>
      <w:r w:rsidR="00A93123">
        <w:rPr>
          <w:rFonts w:ascii="Arial" w:hAnsi="Arial" w:cs="Arial"/>
          <w:sz w:val="24"/>
          <w:szCs w:val="24"/>
        </w:rPr>
        <w:t xml:space="preserve"> The defendant’s medical personnel’s c</w:t>
      </w:r>
      <w:r>
        <w:rPr>
          <w:rFonts w:ascii="Arial" w:hAnsi="Arial" w:cs="Arial"/>
          <w:sz w:val="24"/>
          <w:szCs w:val="24"/>
        </w:rPr>
        <w:t xml:space="preserve">onduct ran afoul of the </w:t>
      </w:r>
      <w:r w:rsidRPr="003E4E92">
        <w:rPr>
          <w:rFonts w:ascii="Arial" w:hAnsi="Arial" w:cs="Arial"/>
          <w:i/>
          <w:sz w:val="24"/>
          <w:szCs w:val="24"/>
        </w:rPr>
        <w:t>boni mor</w:t>
      </w:r>
      <w:r w:rsidR="00A93123" w:rsidRPr="003E4E92">
        <w:rPr>
          <w:rFonts w:ascii="Arial" w:hAnsi="Arial" w:cs="Arial"/>
          <w:i/>
          <w:sz w:val="24"/>
          <w:szCs w:val="24"/>
        </w:rPr>
        <w:t>es</w:t>
      </w:r>
      <w:r w:rsidR="00A93123">
        <w:rPr>
          <w:rFonts w:ascii="Arial" w:hAnsi="Arial" w:cs="Arial"/>
          <w:sz w:val="24"/>
          <w:szCs w:val="24"/>
        </w:rPr>
        <w:t xml:space="preserve"> and convictions and ordinary expectations of the community, applying common sense to the facts of the case</w:t>
      </w:r>
      <w:r w:rsidR="00025975">
        <w:rPr>
          <w:rFonts w:ascii="Arial" w:hAnsi="Arial" w:cs="Arial"/>
          <w:sz w:val="24"/>
          <w:szCs w:val="24"/>
        </w:rPr>
        <w:t>,</w:t>
      </w:r>
      <w:r w:rsidR="00A93123">
        <w:rPr>
          <w:rFonts w:ascii="Arial" w:hAnsi="Arial" w:cs="Arial"/>
          <w:sz w:val="24"/>
          <w:szCs w:val="24"/>
        </w:rPr>
        <w:t xml:space="preserve"> as I have done. The consequence of the aforementioned personnel’s conduct cannot be put down as ‘a misadventure’, as spoken of by Lord Denning in </w:t>
      </w:r>
      <w:r w:rsidR="00A93123" w:rsidRPr="00A93123">
        <w:rPr>
          <w:rFonts w:ascii="Arial" w:hAnsi="Arial" w:cs="Arial"/>
          <w:i/>
          <w:sz w:val="24"/>
          <w:szCs w:val="24"/>
        </w:rPr>
        <w:t>Roe v Minister of Health</w:t>
      </w:r>
      <w:r>
        <w:rPr>
          <w:rFonts w:ascii="Arial" w:hAnsi="Arial" w:cs="Arial"/>
          <w:sz w:val="24"/>
          <w:szCs w:val="24"/>
        </w:rPr>
        <w:t xml:space="preserve"> at 926.</w:t>
      </w:r>
    </w:p>
    <w:p w:rsidR="00F5464F" w:rsidRDefault="00F5464F" w:rsidP="005238B3">
      <w:pPr>
        <w:spacing w:after="0" w:line="360" w:lineRule="auto"/>
        <w:jc w:val="both"/>
        <w:rPr>
          <w:rFonts w:ascii="Arial" w:hAnsi="Arial" w:cs="Arial"/>
          <w:sz w:val="24"/>
          <w:szCs w:val="24"/>
        </w:rPr>
      </w:pPr>
    </w:p>
    <w:p w:rsidR="00F5464F" w:rsidRDefault="003E4E92" w:rsidP="005238B3">
      <w:pPr>
        <w:spacing w:after="0" w:line="360" w:lineRule="auto"/>
        <w:jc w:val="both"/>
        <w:rPr>
          <w:rFonts w:ascii="Arial" w:hAnsi="Arial" w:cs="Arial"/>
          <w:sz w:val="24"/>
          <w:szCs w:val="24"/>
        </w:rPr>
      </w:pPr>
      <w:r>
        <w:rPr>
          <w:rFonts w:ascii="Arial" w:hAnsi="Arial" w:cs="Arial"/>
          <w:sz w:val="24"/>
          <w:szCs w:val="24"/>
        </w:rPr>
        <w:t>[32</w:t>
      </w:r>
      <w:r w:rsidR="00F5464F">
        <w:rPr>
          <w:rFonts w:ascii="Arial" w:hAnsi="Arial" w:cs="Arial"/>
          <w:sz w:val="24"/>
          <w:szCs w:val="24"/>
        </w:rPr>
        <w:t>]</w:t>
      </w:r>
      <w:r w:rsidR="00F5464F">
        <w:rPr>
          <w:rFonts w:ascii="Arial" w:hAnsi="Arial" w:cs="Arial"/>
          <w:sz w:val="24"/>
          <w:szCs w:val="24"/>
        </w:rPr>
        <w:tab/>
        <w:t xml:space="preserve">On the facts and in the circumstances considered previously, I conclude that the consequence, that is the death of Margaritha, fairly considered, should be regarded as within the risk created by Dr Nhiwatiwa’s </w:t>
      </w:r>
      <w:r w:rsidR="006F2AFB">
        <w:rPr>
          <w:rFonts w:ascii="Arial" w:hAnsi="Arial" w:cs="Arial"/>
          <w:sz w:val="24"/>
          <w:szCs w:val="24"/>
        </w:rPr>
        <w:t>o</w:t>
      </w:r>
      <w:r w:rsidR="00F5464F">
        <w:rPr>
          <w:rFonts w:ascii="Arial" w:hAnsi="Arial" w:cs="Arial"/>
          <w:sz w:val="24"/>
          <w:szCs w:val="24"/>
        </w:rPr>
        <w:t>mission; and so, the defendant is liable.</w:t>
      </w:r>
    </w:p>
    <w:p w:rsidR="00F5464F" w:rsidRDefault="00F5464F" w:rsidP="005238B3">
      <w:pPr>
        <w:spacing w:after="0" w:line="360" w:lineRule="auto"/>
        <w:jc w:val="both"/>
        <w:rPr>
          <w:rFonts w:ascii="Arial" w:hAnsi="Arial" w:cs="Arial"/>
          <w:sz w:val="24"/>
          <w:szCs w:val="24"/>
        </w:rPr>
      </w:pPr>
    </w:p>
    <w:p w:rsidR="00F5464F" w:rsidRPr="00B90B5A" w:rsidRDefault="0070290D" w:rsidP="005238B3">
      <w:pPr>
        <w:spacing w:after="0" w:line="360" w:lineRule="auto"/>
        <w:jc w:val="both"/>
        <w:rPr>
          <w:rFonts w:ascii="Arial" w:hAnsi="Arial" w:cs="Arial"/>
          <w:sz w:val="24"/>
          <w:szCs w:val="24"/>
        </w:rPr>
      </w:pPr>
      <w:r>
        <w:rPr>
          <w:rFonts w:ascii="Arial" w:hAnsi="Arial" w:cs="Arial"/>
          <w:sz w:val="24"/>
          <w:szCs w:val="24"/>
        </w:rPr>
        <w:t>[3</w:t>
      </w:r>
      <w:r w:rsidR="003E4E92">
        <w:rPr>
          <w:rFonts w:ascii="Arial" w:hAnsi="Arial" w:cs="Arial"/>
          <w:sz w:val="24"/>
          <w:szCs w:val="24"/>
        </w:rPr>
        <w:t>3</w:t>
      </w:r>
      <w:r w:rsidR="00F5464F">
        <w:rPr>
          <w:rFonts w:ascii="Arial" w:hAnsi="Arial" w:cs="Arial"/>
          <w:sz w:val="24"/>
          <w:szCs w:val="24"/>
        </w:rPr>
        <w:t>]</w:t>
      </w:r>
      <w:r w:rsidR="00F5464F">
        <w:rPr>
          <w:rFonts w:ascii="Arial" w:hAnsi="Arial" w:cs="Arial"/>
          <w:sz w:val="24"/>
          <w:szCs w:val="24"/>
        </w:rPr>
        <w:tab/>
        <w:t>Mr Kandovazu submits that the court should find that ‘where a media</w:t>
      </w:r>
      <w:r w:rsidR="00025975">
        <w:rPr>
          <w:rFonts w:ascii="Arial" w:hAnsi="Arial" w:cs="Arial"/>
          <w:sz w:val="24"/>
          <w:szCs w:val="24"/>
        </w:rPr>
        <w:t>l practitioner prescribes after-</w:t>
      </w:r>
      <w:r w:rsidR="00F5464F">
        <w:rPr>
          <w:rFonts w:ascii="Arial" w:hAnsi="Arial" w:cs="Arial"/>
          <w:sz w:val="24"/>
          <w:szCs w:val="24"/>
        </w:rPr>
        <w:t xml:space="preserve">care but </w:t>
      </w:r>
      <w:r w:rsidR="0097030B">
        <w:rPr>
          <w:rFonts w:ascii="Arial" w:hAnsi="Arial" w:cs="Arial"/>
          <w:sz w:val="24"/>
          <w:szCs w:val="24"/>
        </w:rPr>
        <w:t xml:space="preserve">the </w:t>
      </w:r>
      <w:r w:rsidR="00F5464F">
        <w:rPr>
          <w:rFonts w:ascii="Arial" w:hAnsi="Arial" w:cs="Arial"/>
          <w:sz w:val="24"/>
          <w:szCs w:val="24"/>
        </w:rPr>
        <w:t>patient does not cooperate or refuses, contributory negligence is present’. To start with</w:t>
      </w:r>
      <w:r w:rsidR="0097030B">
        <w:rPr>
          <w:rFonts w:ascii="Arial" w:hAnsi="Arial" w:cs="Arial"/>
          <w:sz w:val="24"/>
          <w:szCs w:val="24"/>
        </w:rPr>
        <w:t>,</w:t>
      </w:r>
      <w:r w:rsidR="00F5464F">
        <w:rPr>
          <w:rFonts w:ascii="Arial" w:hAnsi="Arial" w:cs="Arial"/>
          <w:sz w:val="24"/>
          <w:szCs w:val="24"/>
        </w:rPr>
        <w:t xml:space="preserve"> contributory negligence as</w:t>
      </w:r>
      <w:r w:rsidR="003E4E92">
        <w:rPr>
          <w:rFonts w:ascii="Arial" w:hAnsi="Arial" w:cs="Arial"/>
          <w:sz w:val="24"/>
          <w:szCs w:val="24"/>
        </w:rPr>
        <w:t xml:space="preserve"> a</w:t>
      </w:r>
      <w:r w:rsidR="00F5464F">
        <w:rPr>
          <w:rFonts w:ascii="Arial" w:hAnsi="Arial" w:cs="Arial"/>
          <w:sz w:val="24"/>
          <w:szCs w:val="24"/>
        </w:rPr>
        <w:t xml:space="preserve"> defence should be pleaded to enable plaintiff to meet</w:t>
      </w:r>
      <w:r w:rsidR="0097030B">
        <w:rPr>
          <w:rFonts w:ascii="Arial" w:hAnsi="Arial" w:cs="Arial"/>
          <w:sz w:val="24"/>
          <w:szCs w:val="24"/>
        </w:rPr>
        <w:t xml:space="preserve"> it</w:t>
      </w:r>
      <w:r w:rsidR="00F5464F">
        <w:rPr>
          <w:rFonts w:ascii="Arial" w:hAnsi="Arial" w:cs="Arial"/>
          <w:sz w:val="24"/>
          <w:szCs w:val="24"/>
        </w:rPr>
        <w:t>. Contributory</w:t>
      </w:r>
      <w:r>
        <w:rPr>
          <w:rFonts w:ascii="Arial" w:hAnsi="Arial" w:cs="Arial"/>
          <w:sz w:val="24"/>
          <w:szCs w:val="24"/>
        </w:rPr>
        <w:t xml:space="preserve"> negligence is not the</w:t>
      </w:r>
      <w:r w:rsidR="00F5464F">
        <w:rPr>
          <w:rFonts w:ascii="Arial" w:hAnsi="Arial" w:cs="Arial"/>
          <w:sz w:val="24"/>
          <w:szCs w:val="24"/>
        </w:rPr>
        <w:t xml:space="preserve"> case that plaintiff is called upon to answer. It is too late in the day to raise it in counsel’s submission. In any case, the evidence placed before the court is not sufficient and cogent to establish plai</w:t>
      </w:r>
      <w:r w:rsidR="0097030B">
        <w:rPr>
          <w:rFonts w:ascii="Arial" w:hAnsi="Arial" w:cs="Arial"/>
          <w:sz w:val="24"/>
          <w:szCs w:val="24"/>
        </w:rPr>
        <w:t xml:space="preserve">ntiff’s contributory negligence, </w:t>
      </w:r>
      <w:r w:rsidR="000212E6">
        <w:rPr>
          <w:rFonts w:ascii="Arial" w:hAnsi="Arial" w:cs="Arial"/>
          <w:sz w:val="24"/>
          <w:szCs w:val="24"/>
        </w:rPr>
        <w:t xml:space="preserve">as </w:t>
      </w:r>
      <w:r w:rsidR="003E4E92">
        <w:rPr>
          <w:rFonts w:ascii="Arial" w:hAnsi="Arial" w:cs="Arial"/>
          <w:sz w:val="24"/>
          <w:szCs w:val="24"/>
        </w:rPr>
        <w:t>explained in para 35</w:t>
      </w:r>
      <w:r w:rsidR="000212E6">
        <w:rPr>
          <w:rFonts w:ascii="Arial" w:hAnsi="Arial" w:cs="Arial"/>
          <w:sz w:val="24"/>
          <w:szCs w:val="24"/>
        </w:rPr>
        <w:t>.</w:t>
      </w:r>
    </w:p>
    <w:p w:rsidR="00B90B5A" w:rsidRDefault="00B90B5A" w:rsidP="005238B3">
      <w:pPr>
        <w:spacing w:after="0" w:line="360" w:lineRule="auto"/>
        <w:jc w:val="both"/>
        <w:rPr>
          <w:rFonts w:ascii="Arial" w:hAnsi="Arial" w:cs="Arial"/>
          <w:sz w:val="24"/>
          <w:szCs w:val="24"/>
        </w:rPr>
      </w:pPr>
    </w:p>
    <w:p w:rsidR="00F5464F" w:rsidRDefault="003E4E92" w:rsidP="005238B3">
      <w:pPr>
        <w:spacing w:after="0" w:line="360" w:lineRule="auto"/>
        <w:jc w:val="both"/>
        <w:rPr>
          <w:rFonts w:ascii="Arial" w:hAnsi="Arial" w:cs="Arial"/>
          <w:sz w:val="24"/>
          <w:szCs w:val="24"/>
        </w:rPr>
      </w:pPr>
      <w:r>
        <w:rPr>
          <w:rFonts w:ascii="Arial" w:hAnsi="Arial" w:cs="Arial"/>
          <w:sz w:val="24"/>
          <w:szCs w:val="24"/>
        </w:rPr>
        <w:t>[34</w:t>
      </w:r>
      <w:r w:rsidR="00F5464F">
        <w:rPr>
          <w:rFonts w:ascii="Arial" w:hAnsi="Arial" w:cs="Arial"/>
          <w:sz w:val="24"/>
          <w:szCs w:val="24"/>
        </w:rPr>
        <w:t>]</w:t>
      </w:r>
      <w:r w:rsidR="00F5464F">
        <w:rPr>
          <w:rFonts w:ascii="Arial" w:hAnsi="Arial" w:cs="Arial"/>
          <w:sz w:val="24"/>
          <w:szCs w:val="24"/>
        </w:rPr>
        <w:tab/>
      </w:r>
      <w:r w:rsidR="003C7791">
        <w:rPr>
          <w:rFonts w:ascii="Arial" w:hAnsi="Arial" w:cs="Arial"/>
          <w:sz w:val="24"/>
          <w:szCs w:val="24"/>
        </w:rPr>
        <w:t xml:space="preserve">The </w:t>
      </w:r>
      <w:r w:rsidR="00F5464F">
        <w:rPr>
          <w:rFonts w:ascii="Arial" w:hAnsi="Arial" w:cs="Arial"/>
          <w:sz w:val="24"/>
          <w:szCs w:val="24"/>
        </w:rPr>
        <w:t>defendant relies o</w:t>
      </w:r>
      <w:r w:rsidR="00CC199A">
        <w:rPr>
          <w:rFonts w:ascii="Arial" w:hAnsi="Arial" w:cs="Arial"/>
          <w:sz w:val="24"/>
          <w:szCs w:val="24"/>
        </w:rPr>
        <w:t>n the evidence of Dr Charles Ki</w:t>
      </w:r>
      <w:r w:rsidR="00F5464F">
        <w:rPr>
          <w:rFonts w:ascii="Arial" w:hAnsi="Arial" w:cs="Arial"/>
          <w:sz w:val="24"/>
          <w:szCs w:val="24"/>
        </w:rPr>
        <w:t xml:space="preserve">mera (a defence witness) that the patient appeared to have attended only one session of ante-natal care when a minimum of </w:t>
      </w:r>
      <w:r w:rsidR="003C7791">
        <w:rPr>
          <w:rFonts w:ascii="Arial" w:hAnsi="Arial" w:cs="Arial"/>
          <w:sz w:val="24"/>
          <w:szCs w:val="24"/>
        </w:rPr>
        <w:t>four</w:t>
      </w:r>
      <w:r w:rsidR="00F5464F">
        <w:rPr>
          <w:rFonts w:ascii="Arial" w:hAnsi="Arial" w:cs="Arial"/>
          <w:sz w:val="24"/>
          <w:szCs w:val="24"/>
        </w:rPr>
        <w:t xml:space="preserve"> sessions are </w:t>
      </w:r>
      <w:r w:rsidR="003C7791">
        <w:rPr>
          <w:rFonts w:ascii="Arial" w:hAnsi="Arial" w:cs="Arial"/>
          <w:sz w:val="24"/>
          <w:szCs w:val="24"/>
        </w:rPr>
        <w:t>recommended; and that the severe anaemia that the patient presented during labour could have been treated during the ante-natal care sessions. The second ground is that on 13</w:t>
      </w:r>
      <w:r w:rsidR="00E24756">
        <w:rPr>
          <w:rFonts w:ascii="Arial" w:hAnsi="Arial" w:cs="Arial"/>
          <w:sz w:val="24"/>
          <w:szCs w:val="24"/>
        </w:rPr>
        <w:t xml:space="preserve"> </w:t>
      </w:r>
      <w:r w:rsidR="003C7791">
        <w:rPr>
          <w:rFonts w:ascii="Arial" w:hAnsi="Arial" w:cs="Arial"/>
          <w:sz w:val="24"/>
          <w:szCs w:val="24"/>
        </w:rPr>
        <w:t>January 2015 the patient went to the Walvis Bay State Hospital complaining of spitting bl</w:t>
      </w:r>
      <w:r w:rsidR="00E24756">
        <w:rPr>
          <w:rFonts w:ascii="Arial" w:hAnsi="Arial" w:cs="Arial"/>
          <w:sz w:val="24"/>
          <w:szCs w:val="24"/>
        </w:rPr>
        <w:t>ood, epigastric pain, watery stool</w:t>
      </w:r>
      <w:r w:rsidR="003C7791">
        <w:rPr>
          <w:rFonts w:ascii="Arial" w:hAnsi="Arial" w:cs="Arial"/>
          <w:sz w:val="24"/>
          <w:szCs w:val="24"/>
        </w:rPr>
        <w:t xml:space="preserve"> (diarrhoea), vomiting and painful lower limbs. She was advised by the medi</w:t>
      </w:r>
      <w:r w:rsidR="00E24756">
        <w:rPr>
          <w:rFonts w:ascii="Arial" w:hAnsi="Arial" w:cs="Arial"/>
          <w:sz w:val="24"/>
          <w:szCs w:val="24"/>
        </w:rPr>
        <w:t>c</w:t>
      </w:r>
      <w:r w:rsidR="003C7791">
        <w:rPr>
          <w:rFonts w:ascii="Arial" w:hAnsi="Arial" w:cs="Arial"/>
          <w:sz w:val="24"/>
          <w:szCs w:val="24"/>
        </w:rPr>
        <w:t xml:space="preserve">al personnel to be admitted, but she refused to be admitted. The last ground is </w:t>
      </w:r>
      <w:r w:rsidR="003C7791">
        <w:rPr>
          <w:rFonts w:ascii="Arial" w:hAnsi="Arial" w:cs="Arial"/>
          <w:sz w:val="24"/>
          <w:szCs w:val="24"/>
        </w:rPr>
        <w:lastRenderedPageBreak/>
        <w:t>that the patient smoked ‘</w:t>
      </w:r>
      <w:r w:rsidR="003C7791" w:rsidRPr="003C7791">
        <w:rPr>
          <w:rFonts w:ascii="Arial" w:hAnsi="Arial" w:cs="Arial"/>
          <w:i/>
          <w:sz w:val="24"/>
          <w:szCs w:val="24"/>
        </w:rPr>
        <w:t>hubbly bubbly</w:t>
      </w:r>
      <w:r w:rsidR="003C7791">
        <w:rPr>
          <w:rFonts w:ascii="Arial" w:hAnsi="Arial" w:cs="Arial"/>
          <w:sz w:val="24"/>
          <w:szCs w:val="24"/>
        </w:rPr>
        <w:t>’</w:t>
      </w:r>
      <w:r>
        <w:rPr>
          <w:rFonts w:ascii="Arial" w:hAnsi="Arial" w:cs="Arial"/>
          <w:sz w:val="24"/>
          <w:szCs w:val="24"/>
        </w:rPr>
        <w:t>,</w:t>
      </w:r>
      <w:r w:rsidR="003C7791">
        <w:rPr>
          <w:rFonts w:ascii="Arial" w:hAnsi="Arial" w:cs="Arial"/>
          <w:sz w:val="24"/>
          <w:szCs w:val="24"/>
        </w:rPr>
        <w:t xml:space="preserve"> which is known to contain tar and nicotine. The evidence from the expert witnesses is that smoking by pregnant mothers is not prudent or recommended. They </w:t>
      </w:r>
      <w:r w:rsidR="000212E6">
        <w:rPr>
          <w:rFonts w:ascii="Arial" w:hAnsi="Arial" w:cs="Arial"/>
          <w:sz w:val="24"/>
          <w:szCs w:val="24"/>
        </w:rPr>
        <w:t>did no</w:t>
      </w:r>
      <w:r w:rsidR="003C7791">
        <w:rPr>
          <w:rFonts w:ascii="Arial" w:hAnsi="Arial" w:cs="Arial"/>
          <w:sz w:val="24"/>
          <w:szCs w:val="24"/>
        </w:rPr>
        <w:t xml:space="preserve">t say it </w:t>
      </w:r>
      <w:r w:rsidR="00E24756">
        <w:rPr>
          <w:rFonts w:ascii="Arial" w:hAnsi="Arial" w:cs="Arial"/>
          <w:sz w:val="24"/>
          <w:szCs w:val="24"/>
        </w:rPr>
        <w:t>is</w:t>
      </w:r>
      <w:r w:rsidR="003C7791">
        <w:rPr>
          <w:rFonts w:ascii="Arial" w:hAnsi="Arial" w:cs="Arial"/>
          <w:sz w:val="24"/>
          <w:szCs w:val="24"/>
        </w:rPr>
        <w:t xml:space="preserve"> fatal</w:t>
      </w:r>
      <w:r w:rsidR="00E24756">
        <w:rPr>
          <w:rFonts w:ascii="Arial" w:hAnsi="Arial" w:cs="Arial"/>
          <w:sz w:val="24"/>
          <w:szCs w:val="24"/>
        </w:rPr>
        <w:t>, by the way</w:t>
      </w:r>
      <w:r w:rsidR="003C7791">
        <w:rPr>
          <w:rFonts w:ascii="Arial" w:hAnsi="Arial" w:cs="Arial"/>
          <w:sz w:val="24"/>
          <w:szCs w:val="24"/>
        </w:rPr>
        <w:t>.</w:t>
      </w:r>
    </w:p>
    <w:p w:rsidR="003C7791" w:rsidRDefault="003C7791" w:rsidP="005238B3">
      <w:pPr>
        <w:spacing w:after="0" w:line="360" w:lineRule="auto"/>
        <w:jc w:val="both"/>
        <w:rPr>
          <w:rFonts w:ascii="Arial" w:hAnsi="Arial" w:cs="Arial"/>
          <w:sz w:val="24"/>
          <w:szCs w:val="24"/>
        </w:rPr>
      </w:pPr>
    </w:p>
    <w:p w:rsidR="003C7791" w:rsidRDefault="003E4E92" w:rsidP="005238B3">
      <w:pPr>
        <w:spacing w:after="0" w:line="360" w:lineRule="auto"/>
        <w:jc w:val="both"/>
        <w:rPr>
          <w:rFonts w:ascii="Arial" w:hAnsi="Arial" w:cs="Arial"/>
          <w:sz w:val="24"/>
          <w:szCs w:val="24"/>
        </w:rPr>
      </w:pPr>
      <w:r>
        <w:rPr>
          <w:rFonts w:ascii="Arial" w:hAnsi="Arial" w:cs="Arial"/>
          <w:sz w:val="24"/>
          <w:szCs w:val="24"/>
        </w:rPr>
        <w:t>[35</w:t>
      </w:r>
      <w:r w:rsidR="003C7791">
        <w:rPr>
          <w:rFonts w:ascii="Arial" w:hAnsi="Arial" w:cs="Arial"/>
          <w:sz w:val="24"/>
          <w:szCs w:val="24"/>
        </w:rPr>
        <w:t>]</w:t>
      </w:r>
      <w:r w:rsidR="003C7791">
        <w:rPr>
          <w:rFonts w:ascii="Arial" w:hAnsi="Arial" w:cs="Arial"/>
          <w:sz w:val="24"/>
          <w:szCs w:val="24"/>
        </w:rPr>
        <w:tab/>
        <w:t xml:space="preserve">I fail to see how these series of conduct on the part of Margaritha could have contributed in any way to the unlawful omission of Dr Nhiwatiwa and </w:t>
      </w:r>
      <w:r w:rsidR="00AE75F2">
        <w:rPr>
          <w:rFonts w:ascii="Arial" w:hAnsi="Arial" w:cs="Arial"/>
          <w:sz w:val="24"/>
          <w:szCs w:val="24"/>
        </w:rPr>
        <w:t xml:space="preserve">Sister </w:t>
      </w:r>
      <w:r w:rsidR="00A46B71">
        <w:rPr>
          <w:rFonts w:ascii="Arial" w:hAnsi="Arial" w:cs="Arial"/>
          <w:sz w:val="24"/>
          <w:szCs w:val="24"/>
        </w:rPr>
        <w:t>Blom</w:t>
      </w:r>
      <w:r w:rsidR="00AE75F2">
        <w:rPr>
          <w:rFonts w:ascii="Arial" w:hAnsi="Arial" w:cs="Arial"/>
          <w:sz w:val="24"/>
          <w:szCs w:val="24"/>
        </w:rPr>
        <w:t>, as described above</w:t>
      </w:r>
      <w:r w:rsidR="003C7791">
        <w:rPr>
          <w:rFonts w:ascii="Arial" w:hAnsi="Arial" w:cs="Arial"/>
          <w:sz w:val="24"/>
          <w:szCs w:val="24"/>
        </w:rPr>
        <w:t>. No evid</w:t>
      </w:r>
      <w:r w:rsidR="000212E6">
        <w:rPr>
          <w:rFonts w:ascii="Arial" w:hAnsi="Arial" w:cs="Arial"/>
          <w:sz w:val="24"/>
          <w:szCs w:val="24"/>
        </w:rPr>
        <w:t>ence was l</w:t>
      </w:r>
      <w:r w:rsidR="00AE75F2">
        <w:rPr>
          <w:rFonts w:ascii="Arial" w:hAnsi="Arial" w:cs="Arial"/>
          <w:sz w:val="24"/>
          <w:szCs w:val="24"/>
        </w:rPr>
        <w:t>ed to establish the ca</w:t>
      </w:r>
      <w:r w:rsidR="003C7791">
        <w:rPr>
          <w:rFonts w:ascii="Arial" w:hAnsi="Arial" w:cs="Arial"/>
          <w:sz w:val="24"/>
          <w:szCs w:val="24"/>
        </w:rPr>
        <w:t xml:space="preserve">usal link between the patient’s act of smoking and her </w:t>
      </w:r>
      <w:r w:rsidR="00E24756">
        <w:rPr>
          <w:rFonts w:ascii="Arial" w:hAnsi="Arial" w:cs="Arial"/>
          <w:sz w:val="24"/>
          <w:szCs w:val="24"/>
        </w:rPr>
        <w:t>refusal</w:t>
      </w:r>
      <w:r w:rsidR="003C7791">
        <w:rPr>
          <w:rFonts w:ascii="Arial" w:hAnsi="Arial" w:cs="Arial"/>
          <w:sz w:val="24"/>
          <w:szCs w:val="24"/>
        </w:rPr>
        <w:t xml:space="preserve"> to agree to be admitted and to attend at least four ante-natal care sessions </w:t>
      </w:r>
      <w:r w:rsidR="000212E6">
        <w:rPr>
          <w:rFonts w:ascii="Arial" w:hAnsi="Arial" w:cs="Arial"/>
          <w:sz w:val="24"/>
          <w:szCs w:val="24"/>
        </w:rPr>
        <w:t xml:space="preserve">on the one hand and </w:t>
      </w:r>
      <w:r>
        <w:rPr>
          <w:rFonts w:ascii="Arial" w:hAnsi="Arial" w:cs="Arial"/>
          <w:sz w:val="24"/>
          <w:szCs w:val="24"/>
        </w:rPr>
        <w:t xml:space="preserve"> the unlawful omission</w:t>
      </w:r>
      <w:r w:rsidR="003C7791">
        <w:rPr>
          <w:rFonts w:ascii="Arial" w:hAnsi="Arial" w:cs="Arial"/>
          <w:sz w:val="24"/>
          <w:szCs w:val="24"/>
        </w:rPr>
        <w:t xml:space="preserve"> of Dr</w:t>
      </w:r>
      <w:r w:rsidR="00AE75F2">
        <w:rPr>
          <w:rFonts w:ascii="Arial" w:hAnsi="Arial" w:cs="Arial"/>
          <w:sz w:val="24"/>
          <w:szCs w:val="24"/>
        </w:rPr>
        <w:t xml:space="preserve"> Nhiwatiwa and</w:t>
      </w:r>
      <w:r w:rsidR="000212E6">
        <w:rPr>
          <w:rFonts w:ascii="Arial" w:hAnsi="Arial" w:cs="Arial"/>
          <w:sz w:val="24"/>
          <w:szCs w:val="24"/>
        </w:rPr>
        <w:t xml:space="preserve"> Sister Blom, as examined above</w:t>
      </w:r>
      <w:r w:rsidR="00E24756">
        <w:rPr>
          <w:rFonts w:ascii="Arial" w:hAnsi="Arial" w:cs="Arial"/>
          <w:sz w:val="24"/>
          <w:szCs w:val="24"/>
        </w:rPr>
        <w:t>, on</w:t>
      </w:r>
      <w:r w:rsidR="000212E6">
        <w:rPr>
          <w:rFonts w:ascii="Arial" w:hAnsi="Arial" w:cs="Arial"/>
          <w:sz w:val="24"/>
          <w:szCs w:val="24"/>
        </w:rPr>
        <w:t xml:space="preserve"> the other.</w:t>
      </w:r>
    </w:p>
    <w:p w:rsidR="00AE75F2" w:rsidRDefault="00AE75F2" w:rsidP="005238B3">
      <w:pPr>
        <w:spacing w:after="0" w:line="360" w:lineRule="auto"/>
        <w:jc w:val="both"/>
        <w:rPr>
          <w:rFonts w:ascii="Arial" w:hAnsi="Arial" w:cs="Arial"/>
          <w:sz w:val="24"/>
          <w:szCs w:val="24"/>
        </w:rPr>
      </w:pPr>
    </w:p>
    <w:p w:rsidR="00AE75F2" w:rsidRDefault="00AE75F2" w:rsidP="005238B3">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84845">
        <w:rPr>
          <w:rFonts w:ascii="Arial" w:hAnsi="Arial" w:cs="Arial"/>
          <w:sz w:val="24"/>
          <w:szCs w:val="24"/>
        </w:rPr>
        <w:t>Consequently</w:t>
      </w:r>
      <w:r w:rsidR="003E4E92">
        <w:rPr>
          <w:rFonts w:ascii="Arial" w:hAnsi="Arial" w:cs="Arial"/>
          <w:sz w:val="24"/>
          <w:szCs w:val="24"/>
        </w:rPr>
        <w:t>,</w:t>
      </w:r>
      <w:r>
        <w:rPr>
          <w:rFonts w:ascii="Arial" w:hAnsi="Arial" w:cs="Arial"/>
          <w:sz w:val="24"/>
          <w:szCs w:val="24"/>
        </w:rPr>
        <w:t xml:space="preserve"> I respectfully reject the defendant’s defence of contributory negligence</w:t>
      </w:r>
      <w:r w:rsidR="00184845">
        <w:rPr>
          <w:rFonts w:ascii="Arial" w:hAnsi="Arial" w:cs="Arial"/>
          <w:sz w:val="24"/>
          <w:szCs w:val="24"/>
        </w:rPr>
        <w:t>, which was also testified to by Dr Kimera on the same grounds.</w:t>
      </w:r>
      <w:r>
        <w:rPr>
          <w:rFonts w:ascii="Arial" w:hAnsi="Arial" w:cs="Arial"/>
          <w:sz w:val="24"/>
          <w:szCs w:val="24"/>
        </w:rPr>
        <w:t xml:space="preserve"> With the greatest deference to Mr Kandovazu, there is no merit in that defence, apart from the fact that it was not pleaded. </w:t>
      </w:r>
      <w:r w:rsidR="00801F8F">
        <w:rPr>
          <w:rFonts w:ascii="Arial" w:hAnsi="Arial" w:cs="Arial"/>
          <w:sz w:val="24"/>
          <w:szCs w:val="24"/>
        </w:rPr>
        <w:t>There is, in my opinion, on the evidence ample justification for finding that Dr Nhiwatiwa and the aforementioned nurse breached the leg</w:t>
      </w:r>
      <w:r w:rsidR="00184845">
        <w:rPr>
          <w:rFonts w:ascii="Arial" w:hAnsi="Arial" w:cs="Arial"/>
          <w:sz w:val="24"/>
          <w:szCs w:val="24"/>
        </w:rPr>
        <w:t>al duty they owed to Margaritha and plaintiff, as aforesaid.</w:t>
      </w:r>
      <w:r w:rsidR="00801F8F">
        <w:rPr>
          <w:rFonts w:ascii="Arial" w:hAnsi="Arial" w:cs="Arial"/>
          <w:sz w:val="24"/>
          <w:szCs w:val="24"/>
        </w:rPr>
        <w:t xml:space="preserve"> Therefore, I respectfully reject Mr Kandivazu’s submission that ‘what caused the harm was an unrelated event and not the conduct of the medical personnel’. The evidence does not, with respect</w:t>
      </w:r>
      <w:r w:rsidR="00184845">
        <w:rPr>
          <w:rFonts w:ascii="Arial" w:hAnsi="Arial" w:cs="Arial"/>
          <w:sz w:val="24"/>
          <w:szCs w:val="24"/>
        </w:rPr>
        <w:t>,</w:t>
      </w:r>
      <w:r w:rsidR="00801F8F">
        <w:rPr>
          <w:rFonts w:ascii="Arial" w:hAnsi="Arial" w:cs="Arial"/>
          <w:sz w:val="24"/>
          <w:szCs w:val="24"/>
        </w:rPr>
        <w:t xml:space="preserve"> account for such ill-considered submission.</w:t>
      </w:r>
    </w:p>
    <w:p w:rsidR="00AE75F2" w:rsidRDefault="00AE75F2" w:rsidP="005238B3">
      <w:pPr>
        <w:spacing w:after="0" w:line="360" w:lineRule="auto"/>
        <w:jc w:val="both"/>
        <w:rPr>
          <w:rFonts w:ascii="Arial" w:hAnsi="Arial" w:cs="Arial"/>
          <w:sz w:val="24"/>
          <w:szCs w:val="24"/>
        </w:rPr>
      </w:pPr>
    </w:p>
    <w:p w:rsidR="00AE75F2" w:rsidRDefault="00184845" w:rsidP="005238B3">
      <w:pPr>
        <w:spacing w:after="0" w:line="360" w:lineRule="auto"/>
        <w:jc w:val="both"/>
        <w:rPr>
          <w:rFonts w:ascii="Arial" w:hAnsi="Arial" w:cs="Arial"/>
          <w:sz w:val="24"/>
          <w:szCs w:val="24"/>
        </w:rPr>
      </w:pPr>
      <w:r>
        <w:rPr>
          <w:rFonts w:ascii="Arial" w:hAnsi="Arial" w:cs="Arial"/>
          <w:sz w:val="24"/>
          <w:szCs w:val="24"/>
        </w:rPr>
        <w:t>[3</w:t>
      </w:r>
      <w:r w:rsidR="003E4E92">
        <w:rPr>
          <w:rFonts w:ascii="Arial" w:hAnsi="Arial" w:cs="Arial"/>
          <w:sz w:val="24"/>
          <w:szCs w:val="24"/>
        </w:rPr>
        <w:t>7</w:t>
      </w:r>
      <w:r w:rsidR="00AE75F2">
        <w:rPr>
          <w:rFonts w:ascii="Arial" w:hAnsi="Arial" w:cs="Arial"/>
          <w:sz w:val="24"/>
          <w:szCs w:val="24"/>
        </w:rPr>
        <w:t>]</w:t>
      </w:r>
      <w:r w:rsidR="00AE75F2">
        <w:rPr>
          <w:rFonts w:ascii="Arial" w:hAnsi="Arial" w:cs="Arial"/>
          <w:sz w:val="24"/>
          <w:szCs w:val="24"/>
        </w:rPr>
        <w:tab/>
        <w:t>Based on the foregoing reasons, I hold that plaintiff has succeeded on the principal claim. That being the case</w:t>
      </w:r>
      <w:r w:rsidR="00801F8F">
        <w:rPr>
          <w:rFonts w:ascii="Arial" w:hAnsi="Arial" w:cs="Arial"/>
          <w:sz w:val="24"/>
          <w:szCs w:val="24"/>
        </w:rPr>
        <w:t>,</w:t>
      </w:r>
      <w:r w:rsidR="00AE75F2">
        <w:rPr>
          <w:rFonts w:ascii="Arial" w:hAnsi="Arial" w:cs="Arial"/>
          <w:sz w:val="24"/>
          <w:szCs w:val="24"/>
        </w:rPr>
        <w:t xml:space="preserve"> I shall not</w:t>
      </w:r>
      <w:r w:rsidR="00801F8F">
        <w:rPr>
          <w:rFonts w:ascii="Arial" w:hAnsi="Arial" w:cs="Arial"/>
          <w:sz w:val="24"/>
          <w:szCs w:val="24"/>
        </w:rPr>
        <w:t>,</w:t>
      </w:r>
      <w:r w:rsidR="00AE75F2">
        <w:rPr>
          <w:rFonts w:ascii="Arial" w:hAnsi="Arial" w:cs="Arial"/>
          <w:sz w:val="24"/>
          <w:szCs w:val="24"/>
        </w:rPr>
        <w:t xml:space="preserve"> as intimated previously, consider the first alternative claim, which is plaintiff’s second choice, and the second alternative claim, which is plaintiff’s third choice.</w:t>
      </w:r>
    </w:p>
    <w:p w:rsidR="00AE75F2" w:rsidRDefault="00AE75F2" w:rsidP="005238B3">
      <w:pPr>
        <w:spacing w:after="0" w:line="360" w:lineRule="auto"/>
        <w:jc w:val="both"/>
        <w:rPr>
          <w:rFonts w:ascii="Arial" w:hAnsi="Arial" w:cs="Arial"/>
          <w:sz w:val="24"/>
          <w:szCs w:val="24"/>
        </w:rPr>
      </w:pPr>
    </w:p>
    <w:p w:rsidR="00AE75F2" w:rsidRDefault="003E4E92" w:rsidP="005238B3">
      <w:pPr>
        <w:spacing w:after="0" w:line="360" w:lineRule="auto"/>
        <w:jc w:val="both"/>
        <w:rPr>
          <w:rFonts w:ascii="Arial" w:hAnsi="Arial" w:cs="Arial"/>
          <w:sz w:val="24"/>
          <w:szCs w:val="24"/>
        </w:rPr>
      </w:pPr>
      <w:r>
        <w:rPr>
          <w:rFonts w:ascii="Arial" w:hAnsi="Arial" w:cs="Arial"/>
          <w:sz w:val="24"/>
          <w:szCs w:val="24"/>
        </w:rPr>
        <w:t>[38</w:t>
      </w:r>
      <w:r w:rsidR="00AE75F2">
        <w:rPr>
          <w:rFonts w:ascii="Arial" w:hAnsi="Arial" w:cs="Arial"/>
          <w:sz w:val="24"/>
          <w:szCs w:val="24"/>
        </w:rPr>
        <w:t>]</w:t>
      </w:r>
      <w:r w:rsidR="00AE75F2">
        <w:rPr>
          <w:rFonts w:ascii="Arial" w:hAnsi="Arial" w:cs="Arial"/>
          <w:sz w:val="24"/>
          <w:szCs w:val="24"/>
        </w:rPr>
        <w:tab/>
        <w:t>As respects plaintiff’s principal claim, plaintiff claims damages ‘under general law of damages</w:t>
      </w:r>
      <w:r w:rsidR="00184845">
        <w:rPr>
          <w:rFonts w:ascii="Arial" w:hAnsi="Arial" w:cs="Arial"/>
          <w:sz w:val="24"/>
          <w:szCs w:val="24"/>
        </w:rPr>
        <w:t>’</w:t>
      </w:r>
      <w:r w:rsidR="00AE75F2">
        <w:rPr>
          <w:rFonts w:ascii="Arial" w:hAnsi="Arial" w:cs="Arial"/>
          <w:sz w:val="24"/>
          <w:szCs w:val="24"/>
        </w:rPr>
        <w:t xml:space="preserve"> amounting to N$ 2 300 000</w:t>
      </w:r>
      <w:r w:rsidR="00801F8F">
        <w:rPr>
          <w:rFonts w:ascii="Arial" w:hAnsi="Arial" w:cs="Arial"/>
          <w:sz w:val="24"/>
          <w:szCs w:val="24"/>
        </w:rPr>
        <w:t>,</w:t>
      </w:r>
      <w:r w:rsidR="00884FAB">
        <w:rPr>
          <w:rFonts w:ascii="Arial" w:hAnsi="Arial" w:cs="Arial"/>
          <w:sz w:val="24"/>
          <w:szCs w:val="24"/>
        </w:rPr>
        <w:t xml:space="preserve"> </w:t>
      </w:r>
      <w:r w:rsidR="00AE75F2">
        <w:rPr>
          <w:rFonts w:ascii="Arial" w:hAnsi="Arial" w:cs="Arial"/>
          <w:sz w:val="24"/>
          <w:szCs w:val="24"/>
        </w:rPr>
        <w:t>made up as follows:</w:t>
      </w:r>
    </w:p>
    <w:p w:rsidR="00323F8D" w:rsidRDefault="00323F8D" w:rsidP="00DE2281">
      <w:pPr>
        <w:spacing w:after="0" w:line="360" w:lineRule="auto"/>
        <w:jc w:val="both"/>
        <w:rPr>
          <w:rFonts w:ascii="Arial" w:hAnsi="Arial" w:cs="Arial"/>
          <w:sz w:val="24"/>
          <w:szCs w:val="24"/>
        </w:rPr>
      </w:pPr>
    </w:p>
    <w:p w:rsidR="00884FAB" w:rsidRPr="00CD6B49" w:rsidRDefault="007B65B6" w:rsidP="00CD6B49">
      <w:pPr>
        <w:spacing w:after="0" w:line="360" w:lineRule="auto"/>
        <w:ind w:left="720"/>
        <w:jc w:val="both"/>
        <w:rPr>
          <w:rFonts w:ascii="Arial" w:hAnsi="Arial" w:cs="Arial"/>
        </w:rPr>
      </w:pPr>
      <w:r>
        <w:rPr>
          <w:rFonts w:ascii="Arial" w:hAnsi="Arial" w:cs="Arial"/>
        </w:rPr>
        <w:t>13.1</w:t>
      </w:r>
      <w:r>
        <w:rPr>
          <w:rFonts w:ascii="Arial" w:hAnsi="Arial" w:cs="Arial"/>
        </w:rPr>
        <w:tab/>
        <w:t>Emotional shock and trauma</w:t>
      </w:r>
      <w:r w:rsidR="003E4E92">
        <w:rPr>
          <w:rFonts w:ascii="Arial" w:hAnsi="Arial" w:cs="Arial"/>
        </w:rPr>
        <w:t xml:space="preserve"> -N$900 000</w:t>
      </w:r>
      <w:r>
        <w:rPr>
          <w:rFonts w:ascii="Arial" w:hAnsi="Arial" w:cs="Arial"/>
        </w:rPr>
        <w:t>;</w:t>
      </w:r>
    </w:p>
    <w:p w:rsidR="00801F8F" w:rsidRPr="00CD6B49" w:rsidRDefault="00801F8F" w:rsidP="00CD6B49">
      <w:pPr>
        <w:spacing w:after="0" w:line="360" w:lineRule="auto"/>
        <w:ind w:left="720"/>
        <w:jc w:val="both"/>
        <w:rPr>
          <w:rFonts w:ascii="Arial" w:hAnsi="Arial" w:cs="Arial"/>
        </w:rPr>
      </w:pPr>
      <w:r w:rsidRPr="00CD6B49">
        <w:rPr>
          <w:rFonts w:ascii="Arial" w:hAnsi="Arial" w:cs="Arial"/>
        </w:rPr>
        <w:t>13.2</w:t>
      </w:r>
      <w:r w:rsidRPr="00CD6B49">
        <w:rPr>
          <w:rFonts w:ascii="Arial" w:hAnsi="Arial" w:cs="Arial"/>
        </w:rPr>
        <w:tab/>
        <w:t>Inconvenience and discomfort</w:t>
      </w:r>
      <w:r w:rsidR="003E4E92" w:rsidRPr="003E4E92">
        <w:rPr>
          <w:rFonts w:ascii="Arial" w:hAnsi="Arial" w:cs="Arial"/>
        </w:rPr>
        <w:t xml:space="preserve"> </w:t>
      </w:r>
      <w:r w:rsidR="003E4E92">
        <w:rPr>
          <w:rFonts w:ascii="Arial" w:hAnsi="Arial" w:cs="Arial"/>
        </w:rPr>
        <w:t>-N$300 000</w:t>
      </w:r>
      <w:r w:rsidR="007B65B6">
        <w:rPr>
          <w:rFonts w:ascii="Arial" w:hAnsi="Arial" w:cs="Arial"/>
        </w:rPr>
        <w:t>;</w:t>
      </w:r>
    </w:p>
    <w:p w:rsidR="00801F8F" w:rsidRPr="00CD6B49" w:rsidRDefault="007B65B6" w:rsidP="00CD6B49">
      <w:pPr>
        <w:spacing w:after="0" w:line="360" w:lineRule="auto"/>
        <w:ind w:left="720"/>
        <w:jc w:val="both"/>
        <w:rPr>
          <w:rFonts w:ascii="Arial" w:hAnsi="Arial" w:cs="Arial"/>
        </w:rPr>
      </w:pPr>
      <w:r>
        <w:rPr>
          <w:rFonts w:ascii="Arial" w:hAnsi="Arial" w:cs="Arial"/>
        </w:rPr>
        <w:t>13.3</w:t>
      </w:r>
      <w:r>
        <w:rPr>
          <w:rFonts w:ascii="Arial" w:hAnsi="Arial" w:cs="Arial"/>
        </w:rPr>
        <w:tab/>
        <w:t>Loss of Amenities</w:t>
      </w:r>
      <w:r w:rsidR="003E4E92" w:rsidRPr="003E4E92">
        <w:rPr>
          <w:rFonts w:ascii="Arial" w:hAnsi="Arial" w:cs="Arial"/>
        </w:rPr>
        <w:t xml:space="preserve"> </w:t>
      </w:r>
      <w:r w:rsidR="003E4E92">
        <w:rPr>
          <w:rFonts w:ascii="Arial" w:hAnsi="Arial" w:cs="Arial"/>
        </w:rPr>
        <w:t>-N$500 000</w:t>
      </w:r>
      <w:r>
        <w:rPr>
          <w:rFonts w:ascii="Arial" w:hAnsi="Arial" w:cs="Arial"/>
        </w:rPr>
        <w:t>;</w:t>
      </w:r>
    </w:p>
    <w:p w:rsidR="00801F8F" w:rsidRPr="00CD6B49" w:rsidRDefault="00801F8F" w:rsidP="00CD6B49">
      <w:pPr>
        <w:spacing w:after="0" w:line="360" w:lineRule="auto"/>
        <w:ind w:left="720"/>
        <w:jc w:val="both"/>
        <w:rPr>
          <w:rFonts w:ascii="Arial" w:hAnsi="Arial" w:cs="Arial"/>
        </w:rPr>
      </w:pPr>
      <w:r w:rsidRPr="00CD6B49">
        <w:rPr>
          <w:rFonts w:ascii="Arial" w:hAnsi="Arial" w:cs="Arial"/>
        </w:rPr>
        <w:t>13.4</w:t>
      </w:r>
      <w:r w:rsidRPr="00CD6B49">
        <w:rPr>
          <w:rFonts w:ascii="Arial" w:hAnsi="Arial" w:cs="Arial"/>
        </w:rPr>
        <w:tab/>
        <w:t xml:space="preserve">Future medical expenses in relation to psychological counselling to deal with </w:t>
      </w:r>
      <w:r w:rsidR="00CD6B49">
        <w:rPr>
          <w:rFonts w:ascii="Arial" w:hAnsi="Arial" w:cs="Arial"/>
        </w:rPr>
        <w:t xml:space="preserve"> </w:t>
      </w:r>
      <w:r w:rsidR="00CD6B49">
        <w:rPr>
          <w:rFonts w:ascii="Arial" w:hAnsi="Arial" w:cs="Arial"/>
        </w:rPr>
        <w:tab/>
      </w:r>
      <w:r w:rsidR="007B65B6">
        <w:rPr>
          <w:rFonts w:ascii="Arial" w:hAnsi="Arial" w:cs="Arial"/>
        </w:rPr>
        <w:t>deceased’s death</w:t>
      </w:r>
      <w:r w:rsidR="003E4E92" w:rsidRPr="003E4E92">
        <w:rPr>
          <w:rFonts w:ascii="Arial" w:hAnsi="Arial" w:cs="Arial"/>
        </w:rPr>
        <w:t xml:space="preserve"> </w:t>
      </w:r>
      <w:r w:rsidR="003E4E92">
        <w:rPr>
          <w:rFonts w:ascii="Arial" w:hAnsi="Arial" w:cs="Arial"/>
        </w:rPr>
        <w:t>-N$500 000</w:t>
      </w:r>
      <w:r w:rsidR="007B65B6">
        <w:rPr>
          <w:rFonts w:ascii="Arial" w:hAnsi="Arial" w:cs="Arial"/>
        </w:rPr>
        <w:t>;</w:t>
      </w:r>
      <w:r w:rsidRPr="00CD6B49">
        <w:rPr>
          <w:rFonts w:ascii="Arial" w:hAnsi="Arial" w:cs="Arial"/>
        </w:rPr>
        <w:t xml:space="preserve"> and </w:t>
      </w:r>
    </w:p>
    <w:p w:rsidR="00801F8F" w:rsidRPr="00CD6B49" w:rsidRDefault="00801F8F" w:rsidP="00CD6B49">
      <w:pPr>
        <w:spacing w:after="0" w:line="360" w:lineRule="auto"/>
        <w:ind w:left="720"/>
        <w:jc w:val="both"/>
        <w:rPr>
          <w:rFonts w:ascii="Arial" w:hAnsi="Arial" w:cs="Arial"/>
        </w:rPr>
      </w:pPr>
      <w:r w:rsidRPr="00CD6B49">
        <w:rPr>
          <w:rFonts w:ascii="Arial" w:hAnsi="Arial" w:cs="Arial"/>
        </w:rPr>
        <w:lastRenderedPageBreak/>
        <w:t>13.5</w:t>
      </w:r>
      <w:r w:rsidRPr="00CD6B49">
        <w:rPr>
          <w:rFonts w:ascii="Arial" w:hAnsi="Arial" w:cs="Arial"/>
        </w:rPr>
        <w:tab/>
        <w:t>Funeral expenses</w:t>
      </w:r>
      <w:r w:rsidR="003E4E92" w:rsidRPr="003E4E92">
        <w:rPr>
          <w:rFonts w:ascii="Arial" w:hAnsi="Arial" w:cs="Arial"/>
        </w:rPr>
        <w:t xml:space="preserve"> </w:t>
      </w:r>
      <w:r w:rsidR="003E4E92">
        <w:rPr>
          <w:rFonts w:ascii="Arial" w:hAnsi="Arial" w:cs="Arial"/>
        </w:rPr>
        <w:t>-N$100 000</w:t>
      </w:r>
      <w:r w:rsidR="00380CF8">
        <w:rPr>
          <w:rFonts w:ascii="Arial" w:hAnsi="Arial" w:cs="Arial"/>
        </w:rPr>
        <w:t>.</w:t>
      </w:r>
    </w:p>
    <w:p w:rsidR="00884FAB" w:rsidRDefault="00884FAB" w:rsidP="00884FAB">
      <w:pPr>
        <w:spacing w:after="0" w:line="360" w:lineRule="auto"/>
        <w:jc w:val="both"/>
        <w:rPr>
          <w:rFonts w:ascii="Arial" w:hAnsi="Arial" w:cs="Arial"/>
          <w:sz w:val="24"/>
          <w:szCs w:val="24"/>
        </w:rPr>
      </w:pPr>
    </w:p>
    <w:p w:rsidR="00884FAB" w:rsidRDefault="003E4E92" w:rsidP="00884FAB">
      <w:pPr>
        <w:spacing w:after="0" w:line="360" w:lineRule="auto"/>
        <w:jc w:val="both"/>
        <w:rPr>
          <w:rFonts w:ascii="Arial" w:hAnsi="Arial" w:cs="Arial"/>
          <w:sz w:val="24"/>
          <w:szCs w:val="24"/>
        </w:rPr>
      </w:pPr>
      <w:r>
        <w:rPr>
          <w:rFonts w:ascii="Arial" w:hAnsi="Arial" w:cs="Arial"/>
          <w:sz w:val="24"/>
          <w:szCs w:val="24"/>
        </w:rPr>
        <w:t>[39</w:t>
      </w:r>
      <w:r w:rsidR="00884FAB">
        <w:rPr>
          <w:rFonts w:ascii="Arial" w:hAnsi="Arial" w:cs="Arial"/>
          <w:sz w:val="24"/>
          <w:szCs w:val="24"/>
        </w:rPr>
        <w:t>]</w:t>
      </w:r>
      <w:r w:rsidR="00884FAB">
        <w:rPr>
          <w:rFonts w:ascii="Arial" w:hAnsi="Arial" w:cs="Arial"/>
          <w:sz w:val="24"/>
          <w:szCs w:val="24"/>
        </w:rPr>
        <w:tab/>
      </w:r>
      <w:r w:rsidR="00CD6B49">
        <w:rPr>
          <w:rFonts w:ascii="Arial" w:hAnsi="Arial" w:cs="Arial"/>
          <w:sz w:val="24"/>
          <w:szCs w:val="24"/>
        </w:rPr>
        <w:t>Thus, u</w:t>
      </w:r>
      <w:r w:rsidR="00884FAB">
        <w:rPr>
          <w:rFonts w:ascii="Arial" w:hAnsi="Arial" w:cs="Arial"/>
          <w:sz w:val="24"/>
          <w:szCs w:val="24"/>
        </w:rPr>
        <w:t>nder the principal claim, plaintiff claims both patrimonial and non-patrimonial damages. In considering what plaintiff claims under this heard, the following significant principles and approaches are relevant and apropos</w:t>
      </w:r>
      <w:r w:rsidR="00CD6B49">
        <w:rPr>
          <w:rFonts w:ascii="Arial" w:hAnsi="Arial" w:cs="Arial"/>
          <w:sz w:val="24"/>
          <w:szCs w:val="24"/>
        </w:rPr>
        <w:t>. First, there is no</w:t>
      </w:r>
      <w:r w:rsidR="00884FAB">
        <w:rPr>
          <w:rFonts w:ascii="Arial" w:hAnsi="Arial" w:cs="Arial"/>
          <w:sz w:val="24"/>
          <w:szCs w:val="24"/>
        </w:rPr>
        <w:t xml:space="preserve"> general right to recover damages for patrimonial harm suffered as a result of the </w:t>
      </w:r>
      <w:r w:rsidR="00A46B71">
        <w:rPr>
          <w:rFonts w:ascii="Arial" w:hAnsi="Arial" w:cs="Arial"/>
          <w:sz w:val="24"/>
          <w:szCs w:val="24"/>
        </w:rPr>
        <w:t>injury</w:t>
      </w:r>
      <w:r w:rsidR="00884FAB">
        <w:rPr>
          <w:rFonts w:ascii="Arial" w:hAnsi="Arial" w:cs="Arial"/>
          <w:sz w:val="24"/>
          <w:szCs w:val="24"/>
        </w:rPr>
        <w:t xml:space="preserve"> or death of another person. There are exceptions, though, to these general principles, namely, in cases where the harm derives from a recognized duty of support, eg based on fa</w:t>
      </w:r>
      <w:r w:rsidR="00191184">
        <w:rPr>
          <w:rFonts w:ascii="Arial" w:hAnsi="Arial" w:cs="Arial"/>
          <w:sz w:val="24"/>
          <w:szCs w:val="24"/>
        </w:rPr>
        <w:t>mily relationships. (See Max Lou</w:t>
      </w:r>
      <w:r w:rsidR="00884FAB">
        <w:rPr>
          <w:rFonts w:ascii="Arial" w:hAnsi="Arial" w:cs="Arial"/>
          <w:sz w:val="24"/>
          <w:szCs w:val="24"/>
        </w:rPr>
        <w:t xml:space="preserve">bser (Ed) and </w:t>
      </w:r>
      <w:r w:rsidR="00A25A71">
        <w:rPr>
          <w:rFonts w:ascii="Arial" w:hAnsi="Arial" w:cs="Arial"/>
          <w:sz w:val="24"/>
          <w:szCs w:val="24"/>
        </w:rPr>
        <w:t xml:space="preserve">Rob </w:t>
      </w:r>
      <w:r w:rsidR="00884FAB">
        <w:rPr>
          <w:rFonts w:ascii="Arial" w:hAnsi="Arial" w:cs="Arial"/>
          <w:sz w:val="24"/>
          <w:szCs w:val="24"/>
        </w:rPr>
        <w:t xml:space="preserve">Midgley (Ed) </w:t>
      </w:r>
      <w:r w:rsidR="00841CFA" w:rsidRPr="00841CFA">
        <w:rPr>
          <w:rFonts w:ascii="Arial" w:hAnsi="Arial" w:cs="Arial"/>
          <w:i/>
          <w:sz w:val="24"/>
          <w:szCs w:val="24"/>
        </w:rPr>
        <w:t xml:space="preserve">The </w:t>
      </w:r>
      <w:r w:rsidR="00884FAB" w:rsidRPr="00841CFA">
        <w:rPr>
          <w:rFonts w:ascii="Arial" w:hAnsi="Arial" w:cs="Arial"/>
          <w:i/>
          <w:sz w:val="24"/>
          <w:szCs w:val="24"/>
        </w:rPr>
        <w:t xml:space="preserve">Law of Delict in </w:t>
      </w:r>
      <w:r w:rsidR="00A25A71" w:rsidRPr="00841CFA">
        <w:rPr>
          <w:rFonts w:ascii="Arial" w:hAnsi="Arial" w:cs="Arial"/>
          <w:i/>
          <w:sz w:val="24"/>
          <w:szCs w:val="24"/>
        </w:rPr>
        <w:t xml:space="preserve">South </w:t>
      </w:r>
      <w:r w:rsidR="00884FAB" w:rsidRPr="00841CFA">
        <w:rPr>
          <w:rFonts w:ascii="Arial" w:hAnsi="Arial" w:cs="Arial"/>
          <w:i/>
          <w:sz w:val="24"/>
          <w:szCs w:val="24"/>
        </w:rPr>
        <w:t>Africa</w:t>
      </w:r>
      <w:r w:rsidR="00841CFA">
        <w:rPr>
          <w:rFonts w:ascii="Arial" w:hAnsi="Arial" w:cs="Arial"/>
          <w:sz w:val="24"/>
          <w:szCs w:val="24"/>
        </w:rPr>
        <w:t xml:space="preserve"> at 286.)</w:t>
      </w:r>
      <w:r w:rsidR="00CD6B49">
        <w:rPr>
          <w:rFonts w:ascii="Arial" w:hAnsi="Arial" w:cs="Arial"/>
          <w:sz w:val="24"/>
          <w:szCs w:val="24"/>
        </w:rPr>
        <w:t xml:space="preserve"> </w:t>
      </w:r>
    </w:p>
    <w:p w:rsidR="00841CFA" w:rsidRDefault="00841CFA" w:rsidP="00884FAB">
      <w:pPr>
        <w:spacing w:after="0" w:line="360" w:lineRule="auto"/>
        <w:jc w:val="both"/>
        <w:rPr>
          <w:rFonts w:ascii="Arial" w:hAnsi="Arial" w:cs="Arial"/>
          <w:sz w:val="24"/>
          <w:szCs w:val="24"/>
        </w:rPr>
      </w:pPr>
    </w:p>
    <w:p w:rsidR="00F91492" w:rsidRDefault="003E4E92" w:rsidP="00884FAB">
      <w:pPr>
        <w:spacing w:after="0" w:line="360" w:lineRule="auto"/>
        <w:jc w:val="both"/>
        <w:rPr>
          <w:rFonts w:ascii="Arial" w:hAnsi="Arial" w:cs="Arial"/>
          <w:sz w:val="24"/>
          <w:szCs w:val="24"/>
        </w:rPr>
      </w:pPr>
      <w:r>
        <w:rPr>
          <w:rFonts w:ascii="Arial" w:hAnsi="Arial" w:cs="Arial"/>
          <w:sz w:val="24"/>
          <w:szCs w:val="24"/>
        </w:rPr>
        <w:t>[40</w:t>
      </w:r>
      <w:r w:rsidR="00841CFA">
        <w:rPr>
          <w:rFonts w:ascii="Arial" w:hAnsi="Arial" w:cs="Arial"/>
          <w:sz w:val="24"/>
          <w:szCs w:val="24"/>
        </w:rPr>
        <w:t>]</w:t>
      </w:r>
      <w:r w:rsidR="00841CFA">
        <w:rPr>
          <w:rFonts w:ascii="Arial" w:hAnsi="Arial" w:cs="Arial"/>
          <w:sz w:val="24"/>
          <w:szCs w:val="24"/>
        </w:rPr>
        <w:tab/>
      </w:r>
      <w:r w:rsidR="00F91492">
        <w:rPr>
          <w:rFonts w:ascii="Arial" w:hAnsi="Arial" w:cs="Arial"/>
          <w:sz w:val="24"/>
          <w:szCs w:val="24"/>
        </w:rPr>
        <w:t>Second, the general principle is that a successful plaintiff, as is the case in the instant proceedings, is entitled to be compensated for the loss suffered but is not entitled to profit from the loss.</w:t>
      </w:r>
    </w:p>
    <w:p w:rsidR="00F91492" w:rsidRDefault="00F91492" w:rsidP="00884FAB">
      <w:pPr>
        <w:spacing w:after="0" w:line="360" w:lineRule="auto"/>
        <w:jc w:val="both"/>
        <w:rPr>
          <w:rFonts w:ascii="Arial" w:hAnsi="Arial" w:cs="Arial"/>
          <w:sz w:val="24"/>
          <w:szCs w:val="24"/>
        </w:rPr>
      </w:pPr>
    </w:p>
    <w:p w:rsidR="00841CFA" w:rsidRDefault="0089236B" w:rsidP="00884FAB">
      <w:pPr>
        <w:spacing w:after="0" w:line="360" w:lineRule="auto"/>
        <w:jc w:val="both"/>
        <w:rPr>
          <w:rFonts w:ascii="Arial" w:hAnsi="Arial" w:cs="Arial"/>
          <w:sz w:val="24"/>
          <w:szCs w:val="24"/>
        </w:rPr>
      </w:pPr>
      <w:r>
        <w:rPr>
          <w:rFonts w:ascii="Arial" w:hAnsi="Arial" w:cs="Arial"/>
          <w:sz w:val="24"/>
          <w:szCs w:val="24"/>
        </w:rPr>
        <w:t>[41</w:t>
      </w:r>
      <w:r w:rsidR="00F91492">
        <w:rPr>
          <w:rFonts w:ascii="Arial" w:hAnsi="Arial" w:cs="Arial"/>
          <w:sz w:val="24"/>
          <w:szCs w:val="24"/>
        </w:rPr>
        <w:t>]</w:t>
      </w:r>
      <w:r w:rsidR="00F91492">
        <w:rPr>
          <w:rFonts w:ascii="Arial" w:hAnsi="Arial" w:cs="Arial"/>
          <w:sz w:val="24"/>
          <w:szCs w:val="24"/>
        </w:rPr>
        <w:tab/>
        <w:t xml:space="preserve">Third, </w:t>
      </w:r>
      <w:r w:rsidR="00841CFA">
        <w:rPr>
          <w:rFonts w:ascii="Arial" w:hAnsi="Arial" w:cs="Arial"/>
          <w:sz w:val="24"/>
          <w:szCs w:val="24"/>
        </w:rPr>
        <w:t>when determining the quantum of damages in such claims, the courts s</w:t>
      </w:r>
      <w:r w:rsidR="00F91492">
        <w:rPr>
          <w:rFonts w:ascii="Arial" w:hAnsi="Arial" w:cs="Arial"/>
          <w:sz w:val="24"/>
          <w:szCs w:val="24"/>
        </w:rPr>
        <w:t xml:space="preserve">eek </w:t>
      </w:r>
      <w:r w:rsidR="00841CFA">
        <w:rPr>
          <w:rFonts w:ascii="Arial" w:hAnsi="Arial" w:cs="Arial"/>
          <w:sz w:val="24"/>
          <w:szCs w:val="24"/>
        </w:rPr>
        <w:t>in aid awards granted in comparable cases, although – and this is important – the instant court must always take into account the circumstances of each individual case (</w:t>
      </w:r>
      <w:r w:rsidR="00841CFA" w:rsidRPr="00841CFA">
        <w:rPr>
          <w:rFonts w:ascii="Arial" w:hAnsi="Arial" w:cs="Arial"/>
          <w:i/>
          <w:sz w:val="24"/>
          <w:szCs w:val="24"/>
        </w:rPr>
        <w:t>Getachew v Government of the Republic of Namibia</w:t>
      </w:r>
      <w:r w:rsidR="00841CFA">
        <w:rPr>
          <w:rFonts w:ascii="Arial" w:hAnsi="Arial" w:cs="Arial"/>
          <w:sz w:val="24"/>
          <w:szCs w:val="24"/>
        </w:rPr>
        <w:t xml:space="preserve"> 2006 (2) NR 720 (HC)). Ms Van Wyk did well to refer the court to a number of cases, albeit they are South African cases. They are, no doubt, persuasive. I have, therefore, distilled form th</w:t>
      </w:r>
      <w:r w:rsidR="00F91492">
        <w:rPr>
          <w:rFonts w:ascii="Arial" w:hAnsi="Arial" w:cs="Arial"/>
          <w:sz w:val="24"/>
          <w:szCs w:val="24"/>
        </w:rPr>
        <w:t>ose</w:t>
      </w:r>
      <w:r w:rsidR="00841CFA">
        <w:rPr>
          <w:rFonts w:ascii="Arial" w:hAnsi="Arial" w:cs="Arial"/>
          <w:sz w:val="24"/>
          <w:szCs w:val="24"/>
        </w:rPr>
        <w:t xml:space="preserve"> cases the well-reasoned justification and factors taken into account by the courts there. Be that as it may</w:t>
      </w:r>
      <w:r w:rsidR="003E4E92">
        <w:rPr>
          <w:rFonts w:ascii="Arial" w:hAnsi="Arial" w:cs="Arial"/>
          <w:sz w:val="24"/>
          <w:szCs w:val="24"/>
        </w:rPr>
        <w:t>,</w:t>
      </w:r>
      <w:r w:rsidR="00841CFA">
        <w:rPr>
          <w:rFonts w:ascii="Arial" w:hAnsi="Arial" w:cs="Arial"/>
          <w:sz w:val="24"/>
          <w:szCs w:val="24"/>
        </w:rPr>
        <w:t xml:space="preserve"> the court is alive to the fact that the strength</w:t>
      </w:r>
      <w:r w:rsidR="00F91492">
        <w:rPr>
          <w:rFonts w:ascii="Arial" w:hAnsi="Arial" w:cs="Arial"/>
          <w:sz w:val="24"/>
          <w:szCs w:val="24"/>
        </w:rPr>
        <w:t xml:space="preserve"> and level of South </w:t>
      </w:r>
      <w:r w:rsidR="00841CFA">
        <w:rPr>
          <w:rFonts w:ascii="Arial" w:hAnsi="Arial" w:cs="Arial"/>
          <w:sz w:val="24"/>
          <w:szCs w:val="24"/>
        </w:rPr>
        <w:t>Africa’s economy are incomparable to Namibia’s.</w:t>
      </w:r>
    </w:p>
    <w:p w:rsidR="00841CFA" w:rsidRDefault="00841CFA" w:rsidP="00884FAB">
      <w:pPr>
        <w:spacing w:after="0" w:line="360" w:lineRule="auto"/>
        <w:jc w:val="both"/>
        <w:rPr>
          <w:rFonts w:ascii="Arial" w:hAnsi="Arial" w:cs="Arial"/>
          <w:sz w:val="24"/>
          <w:szCs w:val="24"/>
        </w:rPr>
      </w:pPr>
    </w:p>
    <w:p w:rsidR="00841CFA" w:rsidRDefault="00F91492" w:rsidP="00884FAB">
      <w:pPr>
        <w:spacing w:after="0" w:line="360" w:lineRule="auto"/>
        <w:jc w:val="both"/>
        <w:rPr>
          <w:rFonts w:ascii="Arial" w:hAnsi="Arial" w:cs="Arial"/>
          <w:sz w:val="24"/>
          <w:szCs w:val="24"/>
        </w:rPr>
      </w:pPr>
      <w:r>
        <w:rPr>
          <w:rFonts w:ascii="Arial" w:hAnsi="Arial" w:cs="Arial"/>
          <w:sz w:val="24"/>
          <w:szCs w:val="24"/>
        </w:rPr>
        <w:t>[4</w:t>
      </w:r>
      <w:r w:rsidR="003E4E92">
        <w:rPr>
          <w:rFonts w:ascii="Arial" w:hAnsi="Arial" w:cs="Arial"/>
          <w:sz w:val="24"/>
          <w:szCs w:val="24"/>
        </w:rPr>
        <w:t>2</w:t>
      </w:r>
      <w:r w:rsidR="00841CFA">
        <w:rPr>
          <w:rFonts w:ascii="Arial" w:hAnsi="Arial" w:cs="Arial"/>
          <w:sz w:val="24"/>
          <w:szCs w:val="24"/>
        </w:rPr>
        <w:t>]</w:t>
      </w:r>
      <w:r>
        <w:rPr>
          <w:rFonts w:ascii="Arial" w:hAnsi="Arial" w:cs="Arial"/>
          <w:sz w:val="24"/>
          <w:szCs w:val="24"/>
        </w:rPr>
        <w:t xml:space="preserve">  </w:t>
      </w:r>
      <w:r w:rsidR="00841CFA">
        <w:rPr>
          <w:rFonts w:ascii="Arial" w:hAnsi="Arial" w:cs="Arial"/>
          <w:sz w:val="24"/>
          <w:szCs w:val="24"/>
        </w:rPr>
        <w:tab/>
      </w:r>
      <w:r>
        <w:rPr>
          <w:rFonts w:ascii="Arial" w:hAnsi="Arial" w:cs="Arial"/>
          <w:sz w:val="24"/>
          <w:szCs w:val="24"/>
        </w:rPr>
        <w:t xml:space="preserve">Fourth </w:t>
      </w:r>
      <w:r w:rsidR="00841CFA">
        <w:rPr>
          <w:rFonts w:ascii="Arial" w:hAnsi="Arial" w:cs="Arial"/>
          <w:sz w:val="24"/>
          <w:szCs w:val="24"/>
        </w:rPr>
        <w:t xml:space="preserve">I should, based on the </w:t>
      </w:r>
      <w:r w:rsidR="00841CFA" w:rsidRPr="00841CFA">
        <w:rPr>
          <w:rFonts w:ascii="Arial" w:hAnsi="Arial" w:cs="Arial"/>
          <w:i/>
          <w:sz w:val="24"/>
          <w:szCs w:val="24"/>
        </w:rPr>
        <w:t>Getachew</w:t>
      </w:r>
      <w:r w:rsidR="00841CFA">
        <w:rPr>
          <w:rFonts w:ascii="Arial" w:hAnsi="Arial" w:cs="Arial"/>
          <w:sz w:val="24"/>
          <w:szCs w:val="24"/>
        </w:rPr>
        <w:t xml:space="preserve"> approach (see </w:t>
      </w:r>
      <w:r w:rsidR="00841CFA" w:rsidRPr="00A25A71">
        <w:rPr>
          <w:rFonts w:ascii="Arial" w:hAnsi="Arial" w:cs="Arial"/>
          <w:i/>
          <w:sz w:val="24"/>
          <w:szCs w:val="24"/>
        </w:rPr>
        <w:t xml:space="preserve">Getachew v </w:t>
      </w:r>
      <w:r w:rsidR="00A25A71" w:rsidRPr="00A25A71">
        <w:rPr>
          <w:rFonts w:ascii="Arial" w:hAnsi="Arial" w:cs="Arial"/>
          <w:i/>
          <w:sz w:val="24"/>
          <w:szCs w:val="24"/>
        </w:rPr>
        <w:t xml:space="preserve">Government </w:t>
      </w:r>
      <w:r w:rsidR="00841CFA" w:rsidRPr="00A25A71">
        <w:rPr>
          <w:rFonts w:ascii="Arial" w:hAnsi="Arial" w:cs="Arial"/>
          <w:i/>
          <w:sz w:val="24"/>
          <w:szCs w:val="24"/>
        </w:rPr>
        <w:t xml:space="preserve">of the </w:t>
      </w:r>
      <w:r w:rsidR="00A25A71" w:rsidRPr="00A25A71">
        <w:rPr>
          <w:rFonts w:ascii="Arial" w:hAnsi="Arial" w:cs="Arial"/>
          <w:i/>
          <w:sz w:val="24"/>
          <w:szCs w:val="24"/>
        </w:rPr>
        <w:t xml:space="preserve">Republic </w:t>
      </w:r>
      <w:r w:rsidR="00841CFA" w:rsidRPr="00A25A71">
        <w:rPr>
          <w:rFonts w:ascii="Arial" w:hAnsi="Arial" w:cs="Arial"/>
          <w:i/>
          <w:sz w:val="24"/>
          <w:szCs w:val="24"/>
        </w:rPr>
        <w:t>of Namibia</w:t>
      </w:r>
      <w:r w:rsidR="00A25A71">
        <w:rPr>
          <w:rFonts w:ascii="Arial" w:hAnsi="Arial" w:cs="Arial"/>
          <w:sz w:val="24"/>
          <w:szCs w:val="24"/>
        </w:rPr>
        <w:t>)</w:t>
      </w:r>
      <w:r w:rsidR="00841CFA">
        <w:rPr>
          <w:rFonts w:ascii="Arial" w:hAnsi="Arial" w:cs="Arial"/>
          <w:sz w:val="24"/>
          <w:szCs w:val="24"/>
        </w:rPr>
        <w:t>, look at the circumstances of the present matter – through the prism of the circumstances surrounding the unlawful omission of the medial personnel</w:t>
      </w:r>
      <w:r>
        <w:rPr>
          <w:rFonts w:ascii="Arial" w:hAnsi="Arial" w:cs="Arial"/>
          <w:sz w:val="24"/>
          <w:szCs w:val="24"/>
        </w:rPr>
        <w:t xml:space="preserve"> and also the prism</w:t>
      </w:r>
      <w:r w:rsidR="007B65B6">
        <w:rPr>
          <w:rFonts w:ascii="Arial" w:hAnsi="Arial" w:cs="Arial"/>
          <w:sz w:val="24"/>
          <w:szCs w:val="24"/>
        </w:rPr>
        <w:t xml:space="preserve"> of</w:t>
      </w:r>
      <w:r w:rsidR="00A25A71">
        <w:rPr>
          <w:rFonts w:ascii="Arial" w:hAnsi="Arial" w:cs="Arial"/>
          <w:sz w:val="24"/>
          <w:szCs w:val="24"/>
        </w:rPr>
        <w:t xml:space="preserve"> the</w:t>
      </w:r>
      <w:r w:rsidR="003E4E92">
        <w:rPr>
          <w:rFonts w:ascii="Arial" w:hAnsi="Arial" w:cs="Arial"/>
          <w:sz w:val="24"/>
          <w:szCs w:val="24"/>
        </w:rPr>
        <w:t xml:space="preserve"> </w:t>
      </w:r>
      <w:r w:rsidR="00A25A71">
        <w:rPr>
          <w:rFonts w:ascii="Arial" w:hAnsi="Arial" w:cs="Arial"/>
          <w:sz w:val="24"/>
          <w:szCs w:val="24"/>
        </w:rPr>
        <w:t xml:space="preserve">circumstances of the unspeakable and enduring loss suffered by a grandmother who at one go </w:t>
      </w:r>
      <w:r w:rsidR="003E4E92">
        <w:rPr>
          <w:rFonts w:ascii="Arial" w:hAnsi="Arial" w:cs="Arial"/>
          <w:sz w:val="24"/>
          <w:szCs w:val="24"/>
        </w:rPr>
        <w:t>lo</w:t>
      </w:r>
      <w:r w:rsidR="00A46B71">
        <w:rPr>
          <w:rFonts w:ascii="Arial" w:hAnsi="Arial" w:cs="Arial"/>
          <w:sz w:val="24"/>
          <w:szCs w:val="24"/>
        </w:rPr>
        <w:t>ses</w:t>
      </w:r>
      <w:r w:rsidR="00A25A71">
        <w:rPr>
          <w:rFonts w:ascii="Arial" w:hAnsi="Arial" w:cs="Arial"/>
          <w:sz w:val="24"/>
          <w:szCs w:val="24"/>
        </w:rPr>
        <w:t xml:space="preserve"> her daughter and her baby grand-daughter. </w:t>
      </w:r>
      <w:r w:rsidR="003E4E92">
        <w:rPr>
          <w:rFonts w:ascii="Arial" w:hAnsi="Arial" w:cs="Arial"/>
          <w:sz w:val="24"/>
          <w:szCs w:val="24"/>
        </w:rPr>
        <w:t>But, a</w:t>
      </w:r>
      <w:r w:rsidR="00A25A71">
        <w:rPr>
          <w:rFonts w:ascii="Arial" w:hAnsi="Arial" w:cs="Arial"/>
          <w:sz w:val="24"/>
          <w:szCs w:val="24"/>
        </w:rPr>
        <w:t xml:space="preserve">s plaintiff accepted in her cross-examination-evidence, no amount of money can heal such grave loss. Nevertheless, the law must attempt to compensate plaintiff for her loss in a manner open to the law, the purpose of which is to draw the attention of medical personnel to their legal duty not to harm </w:t>
      </w:r>
      <w:r w:rsidR="00A25A71">
        <w:rPr>
          <w:rFonts w:ascii="Arial" w:hAnsi="Arial" w:cs="Arial"/>
          <w:sz w:val="24"/>
          <w:szCs w:val="24"/>
        </w:rPr>
        <w:lastRenderedPageBreak/>
        <w:t>patients they treat through their wrongful conduct, and that if they did, there would be consequences. But it is never the aim of such award to s</w:t>
      </w:r>
      <w:r w:rsidR="003E4E92">
        <w:rPr>
          <w:rFonts w:ascii="Arial" w:hAnsi="Arial" w:cs="Arial"/>
          <w:sz w:val="24"/>
          <w:szCs w:val="24"/>
        </w:rPr>
        <w:t>tifle in</w:t>
      </w:r>
      <w:r>
        <w:rPr>
          <w:rFonts w:ascii="Arial" w:hAnsi="Arial" w:cs="Arial"/>
          <w:sz w:val="24"/>
          <w:szCs w:val="24"/>
        </w:rPr>
        <w:t>it</w:t>
      </w:r>
      <w:r w:rsidR="003E4E92">
        <w:rPr>
          <w:rFonts w:ascii="Arial" w:hAnsi="Arial" w:cs="Arial"/>
          <w:sz w:val="24"/>
          <w:szCs w:val="24"/>
        </w:rPr>
        <w:t>i</w:t>
      </w:r>
      <w:r>
        <w:rPr>
          <w:rFonts w:ascii="Arial" w:hAnsi="Arial" w:cs="Arial"/>
          <w:sz w:val="24"/>
          <w:szCs w:val="24"/>
        </w:rPr>
        <w:t>ative</w:t>
      </w:r>
      <w:r w:rsidR="00A25A71">
        <w:rPr>
          <w:rFonts w:ascii="Arial" w:hAnsi="Arial" w:cs="Arial"/>
          <w:sz w:val="24"/>
          <w:szCs w:val="24"/>
        </w:rPr>
        <w:t xml:space="preserve"> of medical personnel and shake their confidence (see </w:t>
      </w:r>
      <w:r w:rsidR="00A25A71" w:rsidRPr="00A25A71">
        <w:rPr>
          <w:rFonts w:ascii="Arial" w:hAnsi="Arial" w:cs="Arial"/>
          <w:i/>
          <w:sz w:val="24"/>
          <w:szCs w:val="24"/>
        </w:rPr>
        <w:t>Roe v Minister of Health</w:t>
      </w:r>
      <w:r w:rsidR="00A25A71">
        <w:rPr>
          <w:rFonts w:ascii="Arial" w:hAnsi="Arial" w:cs="Arial"/>
          <w:sz w:val="24"/>
          <w:szCs w:val="24"/>
        </w:rPr>
        <w:t>). It is to insist on the medical personnel’s legal duty and to condemn them in damages if they failed in that duty. The aim is also not to enrich successful plaintiffs and punish defendant hospitals and their personnel by ruining the hospitals financially.</w:t>
      </w:r>
    </w:p>
    <w:p w:rsidR="00F91492" w:rsidRDefault="00F91492" w:rsidP="00884FAB">
      <w:pPr>
        <w:spacing w:after="0" w:line="360" w:lineRule="auto"/>
        <w:jc w:val="both"/>
        <w:rPr>
          <w:rFonts w:ascii="Arial" w:hAnsi="Arial" w:cs="Arial"/>
          <w:sz w:val="24"/>
          <w:szCs w:val="24"/>
        </w:rPr>
      </w:pPr>
    </w:p>
    <w:p w:rsidR="001E614F" w:rsidRDefault="003E4E92" w:rsidP="001E614F">
      <w:pPr>
        <w:spacing w:after="0" w:line="360" w:lineRule="auto"/>
        <w:jc w:val="both"/>
        <w:rPr>
          <w:rFonts w:ascii="Arial" w:hAnsi="Arial" w:cs="Arial"/>
          <w:sz w:val="24"/>
          <w:szCs w:val="24"/>
        </w:rPr>
      </w:pPr>
      <w:r>
        <w:rPr>
          <w:rFonts w:ascii="Arial" w:hAnsi="Arial" w:cs="Arial"/>
          <w:sz w:val="24"/>
          <w:szCs w:val="24"/>
        </w:rPr>
        <w:t>[43</w:t>
      </w:r>
      <w:r w:rsidR="00F91492">
        <w:rPr>
          <w:rFonts w:ascii="Arial" w:hAnsi="Arial" w:cs="Arial"/>
          <w:sz w:val="24"/>
          <w:szCs w:val="24"/>
        </w:rPr>
        <w:t>]</w:t>
      </w:r>
      <w:r w:rsidR="00F91492">
        <w:rPr>
          <w:rFonts w:ascii="Arial" w:hAnsi="Arial" w:cs="Arial"/>
          <w:sz w:val="24"/>
          <w:szCs w:val="24"/>
        </w:rPr>
        <w:tab/>
      </w:r>
      <w:r w:rsidR="001E614F">
        <w:rPr>
          <w:rFonts w:ascii="Arial" w:hAnsi="Arial" w:cs="Arial"/>
          <w:sz w:val="24"/>
          <w:szCs w:val="24"/>
        </w:rPr>
        <w:t>Fifth</w:t>
      </w:r>
      <w:r w:rsidR="00F91492">
        <w:rPr>
          <w:rFonts w:ascii="Arial" w:hAnsi="Arial" w:cs="Arial"/>
          <w:sz w:val="24"/>
          <w:szCs w:val="24"/>
        </w:rPr>
        <w:t>, in that regard,</w:t>
      </w:r>
      <w:r w:rsidR="001E614F">
        <w:rPr>
          <w:rFonts w:ascii="Arial" w:hAnsi="Arial" w:cs="Arial"/>
          <w:sz w:val="24"/>
          <w:szCs w:val="24"/>
        </w:rPr>
        <w:t xml:space="preserve"> </w:t>
      </w:r>
      <w:r w:rsidR="000A2B6B">
        <w:rPr>
          <w:rFonts w:ascii="Arial" w:hAnsi="Arial" w:cs="Arial"/>
          <w:sz w:val="24"/>
          <w:szCs w:val="24"/>
        </w:rPr>
        <w:t>the Supreme Court of Appeal South Africa</w:t>
      </w:r>
      <w:r>
        <w:rPr>
          <w:rFonts w:ascii="Arial" w:hAnsi="Arial" w:cs="Arial"/>
          <w:sz w:val="24"/>
          <w:szCs w:val="24"/>
        </w:rPr>
        <w:t xml:space="preserve"> have</w:t>
      </w:r>
      <w:r w:rsidR="000A2B6B">
        <w:rPr>
          <w:rFonts w:ascii="Arial" w:hAnsi="Arial" w:cs="Arial"/>
          <w:sz w:val="24"/>
          <w:szCs w:val="24"/>
        </w:rPr>
        <w:t xml:space="preserve"> cautioned that in making an award for general damages, courts should guard against duplication of awards and awards overlapping, and plaintiff being overcompensated. (</w:t>
      </w:r>
      <w:r w:rsidR="000A2B6B" w:rsidRPr="000A2B6B">
        <w:rPr>
          <w:rFonts w:ascii="Arial" w:hAnsi="Arial" w:cs="Arial"/>
          <w:i/>
          <w:sz w:val="24"/>
          <w:szCs w:val="24"/>
        </w:rPr>
        <w:t xml:space="preserve">Ngubane v South Africa Transport Service </w:t>
      </w:r>
      <w:r w:rsidR="001A0541">
        <w:rPr>
          <w:rFonts w:ascii="Arial" w:hAnsi="Arial" w:cs="Arial"/>
          <w:sz w:val="24"/>
          <w:szCs w:val="24"/>
        </w:rPr>
        <w:t>1991 (1)</w:t>
      </w:r>
      <w:r w:rsidR="000A2B6B">
        <w:rPr>
          <w:rFonts w:ascii="Arial" w:hAnsi="Arial" w:cs="Arial"/>
          <w:sz w:val="24"/>
          <w:szCs w:val="24"/>
        </w:rPr>
        <w:t xml:space="preserve"> SA 756 (A))</w:t>
      </w:r>
    </w:p>
    <w:p w:rsidR="00F91492" w:rsidRDefault="00F91492" w:rsidP="00884FAB">
      <w:pPr>
        <w:spacing w:after="0" w:line="360" w:lineRule="auto"/>
        <w:jc w:val="both"/>
        <w:rPr>
          <w:rFonts w:ascii="Arial" w:hAnsi="Arial" w:cs="Arial"/>
          <w:sz w:val="24"/>
          <w:szCs w:val="24"/>
        </w:rPr>
      </w:pPr>
    </w:p>
    <w:p w:rsidR="001E614F" w:rsidRDefault="001A0541" w:rsidP="00884FAB">
      <w:pPr>
        <w:spacing w:after="0" w:line="360" w:lineRule="auto"/>
        <w:jc w:val="both"/>
        <w:rPr>
          <w:rFonts w:ascii="Arial" w:hAnsi="Arial" w:cs="Arial"/>
          <w:sz w:val="24"/>
          <w:szCs w:val="24"/>
        </w:rPr>
      </w:pPr>
      <w:r>
        <w:rPr>
          <w:rFonts w:ascii="Arial" w:hAnsi="Arial" w:cs="Arial"/>
          <w:sz w:val="24"/>
          <w:szCs w:val="24"/>
        </w:rPr>
        <w:t>[44</w:t>
      </w:r>
      <w:r w:rsidR="001E614F">
        <w:rPr>
          <w:rFonts w:ascii="Arial" w:hAnsi="Arial" w:cs="Arial"/>
          <w:sz w:val="24"/>
          <w:szCs w:val="24"/>
        </w:rPr>
        <w:t>]</w:t>
      </w:r>
      <w:r w:rsidR="001E614F">
        <w:rPr>
          <w:rFonts w:ascii="Arial" w:hAnsi="Arial" w:cs="Arial"/>
          <w:sz w:val="24"/>
          <w:szCs w:val="24"/>
        </w:rPr>
        <w:tab/>
        <w:t xml:space="preserve">I have also kept in my mental spectacle that no evidence was led to establish that Margaritha bore a duty of support towards the plaintiff. (See Max Loubser (Ed) and Rob Midgley (Ed) </w:t>
      </w:r>
      <w:r w:rsidR="00C45DD4" w:rsidRPr="00C45DD4">
        <w:rPr>
          <w:rFonts w:ascii="Arial" w:hAnsi="Arial" w:cs="Arial"/>
          <w:i/>
          <w:sz w:val="24"/>
          <w:szCs w:val="24"/>
        </w:rPr>
        <w:t xml:space="preserve">The </w:t>
      </w:r>
      <w:r w:rsidR="001E614F" w:rsidRPr="00C45DD4">
        <w:rPr>
          <w:rFonts w:ascii="Arial" w:hAnsi="Arial" w:cs="Arial"/>
          <w:i/>
          <w:sz w:val="24"/>
          <w:szCs w:val="24"/>
        </w:rPr>
        <w:t>Law of Delict in South Africa</w:t>
      </w:r>
      <w:r w:rsidR="001E614F">
        <w:rPr>
          <w:rFonts w:ascii="Arial" w:hAnsi="Arial" w:cs="Arial"/>
          <w:sz w:val="24"/>
          <w:szCs w:val="24"/>
        </w:rPr>
        <w:t xml:space="preserve"> at 386.) The evidence is only that in the eyes of plaintiff</w:t>
      </w:r>
      <w:r w:rsidR="00C45DD4">
        <w:rPr>
          <w:rFonts w:ascii="Arial" w:hAnsi="Arial" w:cs="Arial"/>
          <w:sz w:val="24"/>
          <w:szCs w:val="24"/>
        </w:rPr>
        <w:t xml:space="preserve"> Margaritha </w:t>
      </w:r>
      <w:r>
        <w:rPr>
          <w:rFonts w:ascii="Arial" w:hAnsi="Arial" w:cs="Arial"/>
          <w:sz w:val="24"/>
          <w:szCs w:val="24"/>
        </w:rPr>
        <w:t>was</w:t>
      </w:r>
      <w:r w:rsidR="00C45DD4">
        <w:rPr>
          <w:rFonts w:ascii="Arial" w:hAnsi="Arial" w:cs="Arial"/>
          <w:sz w:val="24"/>
          <w:szCs w:val="24"/>
        </w:rPr>
        <w:t xml:space="preserve"> a star among</w:t>
      </w:r>
      <w:r w:rsidR="001E614F">
        <w:rPr>
          <w:rFonts w:ascii="Arial" w:hAnsi="Arial" w:cs="Arial"/>
          <w:sz w:val="24"/>
          <w:szCs w:val="24"/>
        </w:rPr>
        <w:t xml:space="preserve"> her siblings and she expected her daughter to </w:t>
      </w:r>
      <w:r w:rsidR="00960986">
        <w:rPr>
          <w:rFonts w:ascii="Arial" w:hAnsi="Arial" w:cs="Arial"/>
          <w:sz w:val="24"/>
          <w:szCs w:val="24"/>
        </w:rPr>
        <w:t xml:space="preserve">attain great </w:t>
      </w:r>
      <w:r w:rsidR="00C45DD4">
        <w:rPr>
          <w:rFonts w:ascii="Arial" w:hAnsi="Arial" w:cs="Arial"/>
          <w:sz w:val="24"/>
          <w:szCs w:val="24"/>
        </w:rPr>
        <w:t>high</w:t>
      </w:r>
      <w:r>
        <w:rPr>
          <w:rFonts w:ascii="Arial" w:hAnsi="Arial" w:cs="Arial"/>
          <w:sz w:val="24"/>
          <w:szCs w:val="24"/>
        </w:rPr>
        <w:t>t</w:t>
      </w:r>
      <w:r w:rsidR="00C45DD4">
        <w:rPr>
          <w:rFonts w:ascii="Arial" w:hAnsi="Arial" w:cs="Arial"/>
          <w:sz w:val="24"/>
          <w:szCs w:val="24"/>
        </w:rPr>
        <w:t>s</w:t>
      </w:r>
      <w:r w:rsidR="001E614F">
        <w:rPr>
          <w:rFonts w:ascii="Arial" w:hAnsi="Arial" w:cs="Arial"/>
          <w:sz w:val="24"/>
          <w:szCs w:val="24"/>
        </w:rPr>
        <w:t xml:space="preserve"> after graduating as a nurse</w:t>
      </w:r>
      <w:r w:rsidR="00960986">
        <w:rPr>
          <w:rFonts w:ascii="Arial" w:hAnsi="Arial" w:cs="Arial"/>
          <w:sz w:val="24"/>
          <w:szCs w:val="24"/>
        </w:rPr>
        <w:t xml:space="preserve">. Not meaning to be disrespectful to the feelings of plaintiff, I will say, that is the hope every parent has in one or more of his or her children. But such hope has not always come to pass in concrete terms – and not always through the agency of another person. </w:t>
      </w:r>
      <w:r w:rsidR="00C45DD4">
        <w:rPr>
          <w:rFonts w:ascii="Arial" w:hAnsi="Arial" w:cs="Arial"/>
          <w:sz w:val="24"/>
          <w:szCs w:val="24"/>
        </w:rPr>
        <w:t>In any case</w:t>
      </w:r>
      <w:r>
        <w:rPr>
          <w:rFonts w:ascii="Arial" w:hAnsi="Arial" w:cs="Arial"/>
          <w:sz w:val="24"/>
          <w:szCs w:val="24"/>
        </w:rPr>
        <w:t>,</w:t>
      </w:r>
      <w:r w:rsidR="00C45DD4">
        <w:rPr>
          <w:rFonts w:ascii="Arial" w:hAnsi="Arial" w:cs="Arial"/>
          <w:sz w:val="24"/>
          <w:szCs w:val="24"/>
        </w:rPr>
        <w:t xml:space="preserve"> s</w:t>
      </w:r>
      <w:r w:rsidR="00960986">
        <w:rPr>
          <w:rFonts w:ascii="Arial" w:hAnsi="Arial" w:cs="Arial"/>
          <w:sz w:val="24"/>
          <w:szCs w:val="24"/>
        </w:rPr>
        <w:t>uch hope is naturally too tenuous and ephemeral to put a monetary value on it.</w:t>
      </w:r>
    </w:p>
    <w:p w:rsidR="00A25A71" w:rsidRDefault="00A25A71" w:rsidP="00884FAB">
      <w:pPr>
        <w:spacing w:after="0" w:line="360" w:lineRule="auto"/>
        <w:jc w:val="both"/>
        <w:rPr>
          <w:rFonts w:ascii="Arial" w:hAnsi="Arial" w:cs="Arial"/>
          <w:sz w:val="24"/>
          <w:szCs w:val="24"/>
        </w:rPr>
      </w:pPr>
    </w:p>
    <w:p w:rsidR="00960986" w:rsidRDefault="001A0541" w:rsidP="00884FAB">
      <w:pPr>
        <w:spacing w:after="0" w:line="360" w:lineRule="auto"/>
        <w:jc w:val="both"/>
        <w:rPr>
          <w:rFonts w:ascii="Arial" w:hAnsi="Arial" w:cs="Arial"/>
          <w:sz w:val="24"/>
          <w:szCs w:val="24"/>
        </w:rPr>
      </w:pPr>
      <w:r>
        <w:rPr>
          <w:rFonts w:ascii="Arial" w:hAnsi="Arial" w:cs="Arial"/>
          <w:sz w:val="24"/>
          <w:szCs w:val="24"/>
        </w:rPr>
        <w:t>[45</w:t>
      </w:r>
      <w:r w:rsidR="00960986">
        <w:rPr>
          <w:rFonts w:ascii="Arial" w:hAnsi="Arial" w:cs="Arial"/>
          <w:sz w:val="24"/>
          <w:szCs w:val="24"/>
        </w:rPr>
        <w:t>]</w:t>
      </w:r>
      <w:r w:rsidR="00960986">
        <w:rPr>
          <w:rFonts w:ascii="Arial" w:hAnsi="Arial" w:cs="Arial"/>
          <w:sz w:val="24"/>
          <w:szCs w:val="24"/>
        </w:rPr>
        <w:tab/>
        <w:t xml:space="preserve">I now proceed to consider the damages that plaintiff claims under the principal claim. And in doing so, I </w:t>
      </w:r>
      <w:r w:rsidR="000A2B6B">
        <w:rPr>
          <w:rFonts w:ascii="Arial" w:hAnsi="Arial" w:cs="Arial"/>
          <w:sz w:val="24"/>
          <w:szCs w:val="24"/>
        </w:rPr>
        <w:t>shall take into account the principles and approaches discussed in para</w:t>
      </w:r>
      <w:r w:rsidR="00C45DD4">
        <w:rPr>
          <w:rFonts w:ascii="Arial" w:hAnsi="Arial" w:cs="Arial"/>
          <w:sz w:val="24"/>
          <w:szCs w:val="24"/>
        </w:rPr>
        <w:t xml:space="preserve">s </w:t>
      </w:r>
      <w:r>
        <w:rPr>
          <w:rFonts w:ascii="Arial" w:hAnsi="Arial" w:cs="Arial"/>
          <w:sz w:val="24"/>
          <w:szCs w:val="24"/>
        </w:rPr>
        <w:t>39</w:t>
      </w:r>
      <w:r w:rsidR="000A2B6B">
        <w:rPr>
          <w:rFonts w:ascii="Arial" w:hAnsi="Arial" w:cs="Arial"/>
          <w:sz w:val="24"/>
          <w:szCs w:val="24"/>
        </w:rPr>
        <w:t xml:space="preserve"> to 4</w:t>
      </w:r>
      <w:r w:rsidR="00C45DD4">
        <w:rPr>
          <w:rFonts w:ascii="Arial" w:hAnsi="Arial" w:cs="Arial"/>
          <w:sz w:val="24"/>
          <w:szCs w:val="24"/>
        </w:rPr>
        <w:t>4</w:t>
      </w:r>
      <w:r w:rsidR="000A2B6B">
        <w:rPr>
          <w:rFonts w:ascii="Arial" w:hAnsi="Arial" w:cs="Arial"/>
          <w:sz w:val="24"/>
          <w:szCs w:val="24"/>
        </w:rPr>
        <w:t>, and, of course, the evidence.</w:t>
      </w:r>
    </w:p>
    <w:p w:rsidR="00C45DD4" w:rsidRDefault="00C45DD4" w:rsidP="00884FAB">
      <w:pPr>
        <w:spacing w:after="0" w:line="360" w:lineRule="auto"/>
        <w:jc w:val="both"/>
        <w:rPr>
          <w:rFonts w:ascii="Arial" w:hAnsi="Arial" w:cs="Arial"/>
          <w:sz w:val="24"/>
          <w:szCs w:val="24"/>
        </w:rPr>
      </w:pPr>
    </w:p>
    <w:p w:rsidR="00275263" w:rsidRDefault="001A0541" w:rsidP="00884FAB">
      <w:pPr>
        <w:spacing w:after="0" w:line="360" w:lineRule="auto"/>
        <w:jc w:val="both"/>
        <w:rPr>
          <w:rFonts w:ascii="Arial" w:hAnsi="Arial" w:cs="Arial"/>
          <w:sz w:val="24"/>
          <w:szCs w:val="24"/>
        </w:rPr>
      </w:pPr>
      <w:r>
        <w:rPr>
          <w:rFonts w:ascii="Arial" w:hAnsi="Arial" w:cs="Arial"/>
          <w:sz w:val="24"/>
          <w:szCs w:val="24"/>
        </w:rPr>
        <w:t>[46</w:t>
      </w:r>
      <w:r w:rsidR="00C45DD4">
        <w:rPr>
          <w:rFonts w:ascii="Arial" w:hAnsi="Arial" w:cs="Arial"/>
          <w:sz w:val="24"/>
          <w:szCs w:val="24"/>
        </w:rPr>
        <w:t>]</w:t>
      </w:r>
      <w:r w:rsidR="00C45DD4">
        <w:rPr>
          <w:rFonts w:ascii="Arial" w:hAnsi="Arial" w:cs="Arial"/>
          <w:sz w:val="24"/>
          <w:szCs w:val="24"/>
        </w:rPr>
        <w:tab/>
      </w:r>
      <w:r w:rsidR="005F79B7">
        <w:rPr>
          <w:rFonts w:ascii="Arial" w:hAnsi="Arial" w:cs="Arial"/>
          <w:sz w:val="24"/>
          <w:szCs w:val="24"/>
        </w:rPr>
        <w:t>As respects damages for emotional shock and trauma (para 13.1 of the particulars of claim), it has been said</w:t>
      </w:r>
      <w:r>
        <w:rPr>
          <w:rFonts w:ascii="Arial" w:hAnsi="Arial" w:cs="Arial"/>
          <w:sz w:val="24"/>
          <w:szCs w:val="24"/>
        </w:rPr>
        <w:t xml:space="preserve"> that in virtue of various poli</w:t>
      </w:r>
      <w:r w:rsidR="005F79B7">
        <w:rPr>
          <w:rFonts w:ascii="Arial" w:hAnsi="Arial" w:cs="Arial"/>
          <w:sz w:val="24"/>
          <w:szCs w:val="24"/>
        </w:rPr>
        <w:t xml:space="preserve">cy considerations, courts approach claims based on nervous or emotional shock with caution. </w:t>
      </w:r>
      <w:r>
        <w:rPr>
          <w:rFonts w:ascii="Arial" w:hAnsi="Arial" w:cs="Arial"/>
          <w:sz w:val="24"/>
          <w:szCs w:val="24"/>
        </w:rPr>
        <w:t xml:space="preserve">(M Loubser (Ed) and R Midgley (Ed) </w:t>
      </w:r>
      <w:r w:rsidRPr="002424FE">
        <w:rPr>
          <w:rFonts w:ascii="Arial" w:hAnsi="Arial" w:cs="Arial"/>
          <w:i/>
          <w:sz w:val="24"/>
          <w:szCs w:val="24"/>
        </w:rPr>
        <w:t>The Law of Delict in South Africa</w:t>
      </w:r>
      <w:r>
        <w:rPr>
          <w:rFonts w:ascii="Arial" w:hAnsi="Arial" w:cs="Arial"/>
          <w:sz w:val="24"/>
          <w:szCs w:val="24"/>
        </w:rPr>
        <w:t xml:space="preserve"> (2015)</w:t>
      </w:r>
      <w:r w:rsidR="005F79B7">
        <w:rPr>
          <w:rFonts w:ascii="Arial" w:hAnsi="Arial" w:cs="Arial"/>
          <w:sz w:val="24"/>
          <w:szCs w:val="24"/>
        </w:rPr>
        <w:t xml:space="preserve"> at 305) In </w:t>
      </w:r>
      <w:r w:rsidR="005F79B7" w:rsidRPr="001A0541">
        <w:rPr>
          <w:rFonts w:ascii="Arial" w:hAnsi="Arial" w:cs="Arial"/>
          <w:i/>
          <w:sz w:val="24"/>
          <w:szCs w:val="24"/>
        </w:rPr>
        <w:t>Road Accident Fund v Sauls</w:t>
      </w:r>
      <w:r w:rsidR="005F79B7">
        <w:rPr>
          <w:rFonts w:ascii="Arial" w:hAnsi="Arial" w:cs="Arial"/>
          <w:sz w:val="24"/>
          <w:szCs w:val="24"/>
        </w:rPr>
        <w:t xml:space="preserve"> 2002 (2) SA 202 (SCA) at 215</w:t>
      </w:r>
      <w:r w:rsidR="007B65B6">
        <w:rPr>
          <w:rFonts w:ascii="Arial" w:hAnsi="Arial" w:cs="Arial"/>
          <w:sz w:val="24"/>
          <w:szCs w:val="24"/>
        </w:rPr>
        <w:t>),</w:t>
      </w:r>
      <w:r w:rsidR="005F79B7">
        <w:rPr>
          <w:rFonts w:ascii="Arial" w:hAnsi="Arial" w:cs="Arial"/>
          <w:sz w:val="24"/>
          <w:szCs w:val="24"/>
        </w:rPr>
        <w:t xml:space="preserve"> the court said that the issue is one of reasonableness and awarded damages to a fiancée who had a live</w:t>
      </w:r>
      <w:r w:rsidR="00393B39">
        <w:rPr>
          <w:rFonts w:ascii="Arial" w:hAnsi="Arial" w:cs="Arial"/>
          <w:sz w:val="24"/>
          <w:szCs w:val="24"/>
        </w:rPr>
        <w:t xml:space="preserve"> –</w:t>
      </w:r>
      <w:r w:rsidR="005F79B7">
        <w:rPr>
          <w:rFonts w:ascii="Arial" w:hAnsi="Arial" w:cs="Arial"/>
          <w:sz w:val="24"/>
          <w:szCs w:val="24"/>
        </w:rPr>
        <w:t>in relationship</w:t>
      </w:r>
      <w:r w:rsidR="00EC17BB">
        <w:rPr>
          <w:rFonts w:ascii="Arial" w:hAnsi="Arial" w:cs="Arial"/>
          <w:sz w:val="24"/>
          <w:szCs w:val="24"/>
        </w:rPr>
        <w:t xml:space="preserve"> with a person injured in an accident, which she had witnessed. The </w:t>
      </w:r>
      <w:r w:rsidR="00EC17BB">
        <w:rPr>
          <w:rFonts w:ascii="Arial" w:hAnsi="Arial" w:cs="Arial"/>
          <w:sz w:val="24"/>
          <w:szCs w:val="24"/>
        </w:rPr>
        <w:lastRenderedPageBreak/>
        <w:t xml:space="preserve">closer the relation, the more likely it will be that the emotional harm will be regarded as foreseeable. Successful plaintiffs are mostly persons who personally experienced the traumatic incident. In </w:t>
      </w:r>
      <w:r w:rsidR="00EC17BB" w:rsidRPr="00393B39">
        <w:rPr>
          <w:rFonts w:ascii="Arial" w:hAnsi="Arial" w:cs="Arial"/>
          <w:i/>
          <w:sz w:val="24"/>
          <w:szCs w:val="24"/>
        </w:rPr>
        <w:t xml:space="preserve">Bester v Commercial </w:t>
      </w:r>
      <w:r w:rsidR="00393B39" w:rsidRPr="00393B39">
        <w:rPr>
          <w:rFonts w:ascii="Arial" w:hAnsi="Arial" w:cs="Arial"/>
          <w:i/>
          <w:sz w:val="24"/>
          <w:szCs w:val="24"/>
        </w:rPr>
        <w:t>Union Versekeringsmaatskapppy v</w:t>
      </w:r>
      <w:r w:rsidR="00EC17BB" w:rsidRPr="00393B39">
        <w:rPr>
          <w:rFonts w:ascii="Arial" w:hAnsi="Arial" w:cs="Arial"/>
          <w:i/>
          <w:sz w:val="24"/>
          <w:szCs w:val="24"/>
        </w:rPr>
        <w:t>an Suid-Afri</w:t>
      </w:r>
      <w:r w:rsidR="00393B39" w:rsidRPr="00393B39">
        <w:rPr>
          <w:rFonts w:ascii="Arial" w:hAnsi="Arial" w:cs="Arial"/>
          <w:i/>
          <w:sz w:val="24"/>
          <w:szCs w:val="24"/>
        </w:rPr>
        <w:t>k</w:t>
      </w:r>
      <w:r w:rsidR="00EC17BB" w:rsidRPr="00393B39">
        <w:rPr>
          <w:rFonts w:ascii="Arial" w:hAnsi="Arial" w:cs="Arial"/>
          <w:i/>
          <w:sz w:val="24"/>
          <w:szCs w:val="24"/>
        </w:rPr>
        <w:t>a</w:t>
      </w:r>
      <w:r w:rsidR="00305B28" w:rsidRPr="00393B39">
        <w:rPr>
          <w:rFonts w:ascii="Arial" w:hAnsi="Arial" w:cs="Arial"/>
          <w:i/>
          <w:sz w:val="24"/>
          <w:szCs w:val="24"/>
        </w:rPr>
        <w:t xml:space="preserve"> Bpk</w:t>
      </w:r>
      <w:r w:rsidR="00305B28">
        <w:rPr>
          <w:rFonts w:ascii="Arial" w:hAnsi="Arial" w:cs="Arial"/>
          <w:sz w:val="24"/>
          <w:szCs w:val="24"/>
        </w:rPr>
        <w:t xml:space="preserve"> 1973 (1) SA 769 (A) (Headnote)</w:t>
      </w:r>
      <w:r w:rsidR="007B65B6">
        <w:rPr>
          <w:rFonts w:ascii="Arial" w:hAnsi="Arial" w:cs="Arial"/>
          <w:sz w:val="24"/>
          <w:szCs w:val="24"/>
        </w:rPr>
        <w:t>,</w:t>
      </w:r>
      <w:r w:rsidR="00305B28">
        <w:rPr>
          <w:rFonts w:ascii="Arial" w:hAnsi="Arial" w:cs="Arial"/>
          <w:sz w:val="24"/>
          <w:szCs w:val="24"/>
        </w:rPr>
        <w:t xml:space="preserve"> the Appellate Division held that li</w:t>
      </w:r>
      <w:r w:rsidR="00393B39">
        <w:rPr>
          <w:rFonts w:ascii="Arial" w:hAnsi="Arial" w:cs="Arial"/>
          <w:sz w:val="24"/>
          <w:szCs w:val="24"/>
        </w:rPr>
        <w:t>ability for psychological harm m</w:t>
      </w:r>
      <w:r w:rsidR="00305B28">
        <w:rPr>
          <w:rFonts w:ascii="Arial" w:hAnsi="Arial" w:cs="Arial"/>
          <w:sz w:val="24"/>
          <w:szCs w:val="24"/>
        </w:rPr>
        <w:t>u</w:t>
      </w:r>
      <w:r w:rsidR="00FB5BB5">
        <w:rPr>
          <w:rFonts w:ascii="Arial" w:hAnsi="Arial" w:cs="Arial"/>
          <w:sz w:val="24"/>
          <w:szCs w:val="24"/>
        </w:rPr>
        <w:t>st be determined on the basis of</w:t>
      </w:r>
      <w:r w:rsidR="00305B28">
        <w:rPr>
          <w:rFonts w:ascii="Arial" w:hAnsi="Arial" w:cs="Arial"/>
          <w:sz w:val="24"/>
          <w:szCs w:val="24"/>
        </w:rPr>
        <w:t xml:space="preserve"> reasonable </w:t>
      </w:r>
      <w:r w:rsidR="00FB5BB5">
        <w:rPr>
          <w:rFonts w:ascii="Arial" w:hAnsi="Arial" w:cs="Arial"/>
          <w:sz w:val="24"/>
          <w:szCs w:val="24"/>
        </w:rPr>
        <w:t>foreseeability</w:t>
      </w:r>
      <w:r w:rsidR="00305B28">
        <w:rPr>
          <w:rFonts w:ascii="Arial" w:hAnsi="Arial" w:cs="Arial"/>
          <w:sz w:val="24"/>
          <w:szCs w:val="24"/>
        </w:rPr>
        <w:t>.</w:t>
      </w:r>
    </w:p>
    <w:p w:rsidR="00275263" w:rsidRDefault="00393B39" w:rsidP="00884FAB">
      <w:pPr>
        <w:spacing w:after="0" w:line="360" w:lineRule="auto"/>
        <w:jc w:val="both"/>
        <w:rPr>
          <w:rFonts w:ascii="Arial" w:hAnsi="Arial" w:cs="Arial"/>
          <w:sz w:val="24"/>
          <w:szCs w:val="24"/>
        </w:rPr>
      </w:pPr>
      <w:r>
        <w:rPr>
          <w:rFonts w:ascii="Arial" w:hAnsi="Arial" w:cs="Arial"/>
          <w:sz w:val="24"/>
          <w:szCs w:val="24"/>
        </w:rPr>
        <w:t>[47</w:t>
      </w:r>
      <w:r w:rsidR="00275263">
        <w:rPr>
          <w:rFonts w:ascii="Arial" w:hAnsi="Arial" w:cs="Arial"/>
          <w:sz w:val="24"/>
          <w:szCs w:val="24"/>
        </w:rPr>
        <w:t>]</w:t>
      </w:r>
      <w:r w:rsidR="00275263">
        <w:rPr>
          <w:rFonts w:ascii="Arial" w:hAnsi="Arial" w:cs="Arial"/>
          <w:sz w:val="24"/>
          <w:szCs w:val="24"/>
        </w:rPr>
        <w:tab/>
        <w:t>According to the modern approach to legal causation, the critical qu</w:t>
      </w:r>
      <w:r>
        <w:rPr>
          <w:rFonts w:ascii="Arial" w:hAnsi="Arial" w:cs="Arial"/>
          <w:sz w:val="24"/>
          <w:szCs w:val="24"/>
        </w:rPr>
        <w:t>estion</w:t>
      </w:r>
      <w:r w:rsidR="00275263">
        <w:rPr>
          <w:rFonts w:ascii="Arial" w:hAnsi="Arial" w:cs="Arial"/>
          <w:sz w:val="24"/>
          <w:szCs w:val="24"/>
        </w:rPr>
        <w:t xml:space="preserve"> is whether there was sufficiently close relationship between the tortfeasor’s wrongful</w:t>
      </w:r>
      <w:r w:rsidR="00A67A12">
        <w:rPr>
          <w:rFonts w:ascii="Arial" w:hAnsi="Arial" w:cs="Arial"/>
          <w:sz w:val="24"/>
          <w:szCs w:val="24"/>
        </w:rPr>
        <w:t xml:space="preserve"> conduct and the psychological harm, for courts to impute such ha</w:t>
      </w:r>
      <w:r>
        <w:rPr>
          <w:rFonts w:ascii="Arial" w:hAnsi="Arial" w:cs="Arial"/>
          <w:sz w:val="24"/>
          <w:szCs w:val="24"/>
        </w:rPr>
        <w:t>rm to the fortfeasor, taking in</w:t>
      </w:r>
      <w:r w:rsidR="00A67A12">
        <w:rPr>
          <w:rFonts w:ascii="Arial" w:hAnsi="Arial" w:cs="Arial"/>
          <w:sz w:val="24"/>
          <w:szCs w:val="24"/>
        </w:rPr>
        <w:t>to account policy considerations based on reasonableness, fairness and justice. Of course, it must be noted, as I have said previously, that the foreseeability of harm is not a decisive factor when dealing with legal duty</w:t>
      </w:r>
      <w:r>
        <w:rPr>
          <w:rFonts w:ascii="Arial" w:hAnsi="Arial" w:cs="Arial"/>
          <w:sz w:val="24"/>
          <w:szCs w:val="24"/>
        </w:rPr>
        <w:t>,</w:t>
      </w:r>
      <w:r w:rsidR="00A67A12">
        <w:rPr>
          <w:rFonts w:ascii="Arial" w:hAnsi="Arial" w:cs="Arial"/>
          <w:sz w:val="24"/>
          <w:szCs w:val="24"/>
        </w:rPr>
        <w:t xml:space="preserve"> though an important factor. In my judgment</w:t>
      </w:r>
      <w:r>
        <w:rPr>
          <w:rFonts w:ascii="Arial" w:hAnsi="Arial" w:cs="Arial"/>
          <w:sz w:val="24"/>
          <w:szCs w:val="24"/>
        </w:rPr>
        <w:t>,</w:t>
      </w:r>
      <w:r w:rsidR="00A67A12">
        <w:rPr>
          <w:rFonts w:ascii="Arial" w:hAnsi="Arial" w:cs="Arial"/>
          <w:sz w:val="24"/>
          <w:szCs w:val="24"/>
        </w:rPr>
        <w:t xml:space="preserve"> taking into considerations the aforemen</w:t>
      </w:r>
      <w:r w:rsidR="00AF77D0">
        <w:rPr>
          <w:rFonts w:ascii="Arial" w:hAnsi="Arial" w:cs="Arial"/>
          <w:sz w:val="24"/>
          <w:szCs w:val="24"/>
        </w:rPr>
        <w:t>tioned principles and approaches</w:t>
      </w:r>
      <w:r w:rsidR="00A67A12">
        <w:rPr>
          <w:rFonts w:ascii="Arial" w:hAnsi="Arial" w:cs="Arial"/>
          <w:sz w:val="24"/>
          <w:szCs w:val="24"/>
        </w:rPr>
        <w:t xml:space="preserve"> and on the facts, I think an award of N$300 000 is fair and reasonable.</w:t>
      </w:r>
    </w:p>
    <w:p w:rsidR="00960986" w:rsidRDefault="00960986" w:rsidP="00884FAB">
      <w:pPr>
        <w:spacing w:after="0" w:line="360" w:lineRule="auto"/>
        <w:jc w:val="both"/>
        <w:rPr>
          <w:rFonts w:ascii="Arial" w:hAnsi="Arial" w:cs="Arial"/>
          <w:sz w:val="24"/>
          <w:szCs w:val="24"/>
        </w:rPr>
      </w:pPr>
    </w:p>
    <w:p w:rsidR="00A67A12" w:rsidRPr="004A3A1F" w:rsidRDefault="001E614F" w:rsidP="000A2B6B">
      <w:pPr>
        <w:spacing w:after="0" w:line="360" w:lineRule="auto"/>
        <w:jc w:val="both"/>
        <w:rPr>
          <w:rFonts w:ascii="Arial" w:hAnsi="Arial" w:cs="Arial"/>
          <w:sz w:val="24"/>
          <w:szCs w:val="24"/>
        </w:rPr>
      </w:pPr>
      <w:r>
        <w:rPr>
          <w:rFonts w:ascii="Arial" w:hAnsi="Arial" w:cs="Arial"/>
          <w:sz w:val="24"/>
          <w:szCs w:val="24"/>
        </w:rPr>
        <w:t>[4</w:t>
      </w:r>
      <w:r w:rsidR="0066084A">
        <w:rPr>
          <w:rFonts w:ascii="Arial" w:hAnsi="Arial" w:cs="Arial"/>
          <w:sz w:val="24"/>
          <w:szCs w:val="24"/>
        </w:rPr>
        <w:t>8</w:t>
      </w:r>
      <w:r w:rsidR="00A25A71">
        <w:rPr>
          <w:rFonts w:ascii="Arial" w:hAnsi="Arial" w:cs="Arial"/>
          <w:sz w:val="24"/>
          <w:szCs w:val="24"/>
        </w:rPr>
        <w:t>]</w:t>
      </w:r>
      <w:r w:rsidR="00A25A71">
        <w:rPr>
          <w:rFonts w:ascii="Arial" w:hAnsi="Arial" w:cs="Arial"/>
          <w:sz w:val="24"/>
          <w:szCs w:val="24"/>
        </w:rPr>
        <w:tab/>
        <w:t>No evidence of any substance was led to support damages for inconve</w:t>
      </w:r>
      <w:r w:rsidR="004740A0">
        <w:rPr>
          <w:rFonts w:ascii="Arial" w:hAnsi="Arial" w:cs="Arial"/>
          <w:sz w:val="24"/>
          <w:szCs w:val="24"/>
        </w:rPr>
        <w:t>nience and discomfort (para 13.</w:t>
      </w:r>
      <w:r w:rsidR="00A25A71">
        <w:rPr>
          <w:rFonts w:ascii="Arial" w:hAnsi="Arial" w:cs="Arial"/>
          <w:sz w:val="24"/>
          <w:szCs w:val="24"/>
        </w:rPr>
        <w:t>2, of the particulars of claim)</w:t>
      </w:r>
      <w:r w:rsidR="00457FFC">
        <w:rPr>
          <w:rFonts w:ascii="Arial" w:hAnsi="Arial" w:cs="Arial"/>
          <w:sz w:val="24"/>
          <w:szCs w:val="24"/>
        </w:rPr>
        <w:t xml:space="preserve">. </w:t>
      </w:r>
      <w:r w:rsidR="00A67A12">
        <w:rPr>
          <w:rFonts w:ascii="Arial" w:hAnsi="Arial" w:cs="Arial"/>
          <w:sz w:val="24"/>
          <w:szCs w:val="24"/>
        </w:rPr>
        <w:t xml:space="preserve">In </w:t>
      </w:r>
      <w:r w:rsidR="00457FFC">
        <w:rPr>
          <w:rFonts w:ascii="Arial" w:hAnsi="Arial" w:cs="Arial"/>
          <w:sz w:val="24"/>
          <w:szCs w:val="24"/>
        </w:rPr>
        <w:t>my opinion, ‘inconvenience and discomfort’ are subsumed in ‘</w:t>
      </w:r>
      <w:r w:rsidR="00A67A12">
        <w:rPr>
          <w:rFonts w:ascii="Arial" w:hAnsi="Arial" w:cs="Arial"/>
          <w:sz w:val="24"/>
          <w:szCs w:val="24"/>
        </w:rPr>
        <w:t>loss of amenities</w:t>
      </w:r>
      <w:r w:rsidR="00457FFC">
        <w:rPr>
          <w:rFonts w:ascii="Arial" w:hAnsi="Arial" w:cs="Arial"/>
          <w:sz w:val="24"/>
          <w:szCs w:val="24"/>
        </w:rPr>
        <w:t>’</w:t>
      </w:r>
      <w:r w:rsidR="00A67A12">
        <w:rPr>
          <w:rFonts w:ascii="Arial" w:hAnsi="Arial" w:cs="Arial"/>
          <w:sz w:val="24"/>
          <w:szCs w:val="24"/>
        </w:rPr>
        <w:t xml:space="preserve"> (para 13.3 of the particular of claim</w:t>
      </w:r>
      <w:r w:rsidR="0066084A">
        <w:rPr>
          <w:rFonts w:ascii="Arial" w:hAnsi="Arial" w:cs="Arial"/>
          <w:sz w:val="24"/>
          <w:szCs w:val="24"/>
        </w:rPr>
        <w:t>)</w:t>
      </w:r>
      <w:r w:rsidR="00457FFC">
        <w:rPr>
          <w:rFonts w:ascii="Arial" w:hAnsi="Arial" w:cs="Arial"/>
          <w:sz w:val="24"/>
          <w:szCs w:val="24"/>
        </w:rPr>
        <w:t xml:space="preserve">. </w:t>
      </w:r>
      <w:r w:rsidR="0066084A">
        <w:rPr>
          <w:rFonts w:ascii="Arial" w:hAnsi="Arial" w:cs="Arial"/>
          <w:sz w:val="24"/>
          <w:szCs w:val="24"/>
        </w:rPr>
        <w:t>In any case</w:t>
      </w:r>
      <w:r w:rsidR="00457FFC">
        <w:rPr>
          <w:rFonts w:ascii="Arial" w:hAnsi="Arial" w:cs="Arial"/>
          <w:sz w:val="24"/>
          <w:szCs w:val="24"/>
        </w:rPr>
        <w:t xml:space="preserve">, no cogent evidence was led to establish damages for ‘loss of amenities’. </w:t>
      </w:r>
      <w:r w:rsidR="00A67A12">
        <w:rPr>
          <w:rFonts w:ascii="Arial" w:hAnsi="Arial" w:cs="Arial"/>
          <w:sz w:val="24"/>
          <w:szCs w:val="24"/>
        </w:rPr>
        <w:t xml:space="preserve"> I have </w:t>
      </w:r>
      <w:r w:rsidR="007903DB">
        <w:rPr>
          <w:rFonts w:ascii="Arial" w:hAnsi="Arial" w:cs="Arial"/>
          <w:sz w:val="24"/>
          <w:szCs w:val="24"/>
        </w:rPr>
        <w:t>taken into</w:t>
      </w:r>
      <w:r w:rsidR="00A67A12">
        <w:rPr>
          <w:rFonts w:ascii="Arial" w:hAnsi="Arial" w:cs="Arial"/>
          <w:sz w:val="24"/>
          <w:szCs w:val="24"/>
        </w:rPr>
        <w:t xml:space="preserve"> account the aforementioned caution of South Africa’s Supreme Court of Appeal’s caution in </w:t>
      </w:r>
      <w:r w:rsidR="00A67A12" w:rsidRPr="004A3A1F">
        <w:rPr>
          <w:rFonts w:ascii="Arial" w:hAnsi="Arial" w:cs="Arial"/>
          <w:i/>
          <w:sz w:val="24"/>
          <w:szCs w:val="24"/>
        </w:rPr>
        <w:t xml:space="preserve">Ngubane v </w:t>
      </w:r>
      <w:r w:rsidR="004A3A1F" w:rsidRPr="004A3A1F">
        <w:rPr>
          <w:rFonts w:ascii="Arial" w:hAnsi="Arial" w:cs="Arial"/>
          <w:i/>
          <w:sz w:val="24"/>
          <w:szCs w:val="24"/>
        </w:rPr>
        <w:t xml:space="preserve">South </w:t>
      </w:r>
      <w:r w:rsidR="00A67A12" w:rsidRPr="004A3A1F">
        <w:rPr>
          <w:rFonts w:ascii="Arial" w:hAnsi="Arial" w:cs="Arial"/>
          <w:i/>
          <w:sz w:val="24"/>
          <w:szCs w:val="24"/>
        </w:rPr>
        <w:t>Africa Transport Service</w:t>
      </w:r>
      <w:r w:rsidR="004A3A1F">
        <w:rPr>
          <w:rFonts w:ascii="Arial" w:hAnsi="Arial" w:cs="Arial"/>
          <w:sz w:val="24"/>
          <w:szCs w:val="24"/>
        </w:rPr>
        <w:t xml:space="preserve"> that in making award for general damages, the court should guard against duplication of </w:t>
      </w:r>
      <w:r w:rsidR="0066084A">
        <w:rPr>
          <w:rFonts w:ascii="Arial" w:hAnsi="Arial" w:cs="Arial"/>
          <w:sz w:val="24"/>
          <w:szCs w:val="24"/>
        </w:rPr>
        <w:t>a</w:t>
      </w:r>
      <w:r w:rsidR="004A3A1F">
        <w:rPr>
          <w:rFonts w:ascii="Arial" w:hAnsi="Arial" w:cs="Arial"/>
          <w:sz w:val="24"/>
          <w:szCs w:val="24"/>
        </w:rPr>
        <w:t>wards and overlapping awards. Thus</w:t>
      </w:r>
      <w:r w:rsidR="0066084A">
        <w:rPr>
          <w:rFonts w:ascii="Arial" w:hAnsi="Arial" w:cs="Arial"/>
          <w:sz w:val="24"/>
          <w:szCs w:val="24"/>
        </w:rPr>
        <w:t>,</w:t>
      </w:r>
      <w:r w:rsidR="004A3A1F">
        <w:rPr>
          <w:rFonts w:ascii="Arial" w:hAnsi="Arial" w:cs="Arial"/>
          <w:sz w:val="24"/>
          <w:szCs w:val="24"/>
        </w:rPr>
        <w:t xml:space="preserve"> for the damages under paras 13.2 and 13.3 of the particulars of claim, it would </w:t>
      </w:r>
      <w:r w:rsidR="0066084A">
        <w:rPr>
          <w:rFonts w:ascii="Arial" w:hAnsi="Arial" w:cs="Arial"/>
          <w:sz w:val="24"/>
          <w:szCs w:val="24"/>
        </w:rPr>
        <w:t>be fair and reasonable to award</w:t>
      </w:r>
      <w:r w:rsidR="004A3A1F">
        <w:rPr>
          <w:rFonts w:ascii="Arial" w:hAnsi="Arial" w:cs="Arial"/>
          <w:sz w:val="24"/>
          <w:szCs w:val="24"/>
        </w:rPr>
        <w:t xml:space="preserve"> a total amount of N$200 000</w:t>
      </w:r>
      <w:r w:rsidR="005B22AC">
        <w:rPr>
          <w:rFonts w:ascii="Arial" w:hAnsi="Arial" w:cs="Arial"/>
          <w:sz w:val="24"/>
          <w:szCs w:val="24"/>
        </w:rPr>
        <w:t>.</w:t>
      </w:r>
    </w:p>
    <w:p w:rsidR="00A67A12" w:rsidRDefault="00A67A12" w:rsidP="000A2B6B">
      <w:pPr>
        <w:spacing w:after="0" w:line="360" w:lineRule="auto"/>
        <w:jc w:val="both"/>
        <w:rPr>
          <w:rFonts w:ascii="Arial" w:hAnsi="Arial" w:cs="Arial"/>
          <w:sz w:val="24"/>
          <w:szCs w:val="24"/>
        </w:rPr>
      </w:pPr>
    </w:p>
    <w:p w:rsidR="00A25A71" w:rsidRDefault="00947AAB" w:rsidP="00884FAB">
      <w:pPr>
        <w:spacing w:after="0" w:line="360" w:lineRule="auto"/>
        <w:jc w:val="both"/>
        <w:rPr>
          <w:rFonts w:ascii="Arial" w:hAnsi="Arial" w:cs="Arial"/>
          <w:sz w:val="24"/>
          <w:szCs w:val="24"/>
        </w:rPr>
      </w:pPr>
      <w:r>
        <w:rPr>
          <w:rFonts w:ascii="Arial" w:hAnsi="Arial" w:cs="Arial"/>
          <w:sz w:val="24"/>
          <w:szCs w:val="24"/>
        </w:rPr>
        <w:t>[</w:t>
      </w:r>
      <w:r w:rsidR="0066084A">
        <w:rPr>
          <w:rFonts w:ascii="Arial" w:hAnsi="Arial" w:cs="Arial"/>
          <w:sz w:val="24"/>
          <w:szCs w:val="24"/>
        </w:rPr>
        <w:t>49</w:t>
      </w:r>
      <w:r>
        <w:rPr>
          <w:rFonts w:ascii="Arial" w:hAnsi="Arial" w:cs="Arial"/>
          <w:sz w:val="24"/>
          <w:szCs w:val="24"/>
        </w:rPr>
        <w:t>]</w:t>
      </w:r>
      <w:r>
        <w:rPr>
          <w:rFonts w:ascii="Arial" w:hAnsi="Arial" w:cs="Arial"/>
          <w:sz w:val="24"/>
          <w:szCs w:val="24"/>
        </w:rPr>
        <w:tab/>
        <w:t xml:space="preserve">I now consider damages for future medical expenses in relation to psychological counselling to deal with deceased’s death, that is death of Margaritha and her baby. </w:t>
      </w:r>
      <w:r w:rsidR="00457FFC">
        <w:rPr>
          <w:rFonts w:ascii="Arial" w:hAnsi="Arial" w:cs="Arial"/>
          <w:sz w:val="24"/>
          <w:szCs w:val="24"/>
        </w:rPr>
        <w:t>I accept, in the main, the evidence of Dr Shawn Whittaker, a dully qualified psychologist with vast experience</w:t>
      </w:r>
      <w:r w:rsidR="0066084A">
        <w:rPr>
          <w:rFonts w:ascii="Arial" w:hAnsi="Arial" w:cs="Arial"/>
          <w:sz w:val="24"/>
          <w:szCs w:val="24"/>
        </w:rPr>
        <w:t>.</w:t>
      </w:r>
      <w:r w:rsidR="00960986">
        <w:rPr>
          <w:rFonts w:ascii="Arial" w:hAnsi="Arial" w:cs="Arial"/>
          <w:sz w:val="24"/>
          <w:szCs w:val="24"/>
        </w:rPr>
        <w:t xml:space="preserve"> </w:t>
      </w:r>
      <w:r w:rsidR="000A2B6B">
        <w:rPr>
          <w:rFonts w:ascii="Arial" w:hAnsi="Arial" w:cs="Arial"/>
          <w:sz w:val="24"/>
          <w:szCs w:val="24"/>
        </w:rPr>
        <w:t>The only shortcoming in his evidence is that it is based on the ‘alleged gross negligence’ of the medi</w:t>
      </w:r>
      <w:r w:rsidR="0066084A">
        <w:rPr>
          <w:rFonts w:ascii="Arial" w:hAnsi="Arial" w:cs="Arial"/>
          <w:sz w:val="24"/>
          <w:szCs w:val="24"/>
        </w:rPr>
        <w:t>c</w:t>
      </w:r>
      <w:r w:rsidR="000A2B6B">
        <w:rPr>
          <w:rFonts w:ascii="Arial" w:hAnsi="Arial" w:cs="Arial"/>
          <w:sz w:val="24"/>
          <w:szCs w:val="24"/>
        </w:rPr>
        <w:t>al personnel. But the evidence, even as respects the first alternative claim, does not characterize the alleged negligence as ‘gross’. In any case, the principal claim, which is now under consideration concerns the concept of legal duty.</w:t>
      </w:r>
    </w:p>
    <w:p w:rsidR="00457FFC" w:rsidRDefault="0066084A" w:rsidP="00884FAB">
      <w:pPr>
        <w:spacing w:after="0" w:line="360" w:lineRule="auto"/>
        <w:jc w:val="both"/>
        <w:rPr>
          <w:rFonts w:ascii="Arial" w:hAnsi="Arial" w:cs="Arial"/>
          <w:sz w:val="24"/>
          <w:szCs w:val="24"/>
        </w:rPr>
      </w:pPr>
      <w:r>
        <w:rPr>
          <w:rFonts w:ascii="Arial" w:hAnsi="Arial" w:cs="Arial"/>
          <w:sz w:val="24"/>
          <w:szCs w:val="24"/>
        </w:rPr>
        <w:lastRenderedPageBreak/>
        <w:t>[5</w:t>
      </w:r>
      <w:r w:rsidR="00E81FE5">
        <w:rPr>
          <w:rFonts w:ascii="Arial" w:hAnsi="Arial" w:cs="Arial"/>
          <w:sz w:val="24"/>
          <w:szCs w:val="24"/>
        </w:rPr>
        <w:t>0</w:t>
      </w:r>
      <w:r w:rsidR="00457FFC">
        <w:rPr>
          <w:rFonts w:ascii="Arial" w:hAnsi="Arial" w:cs="Arial"/>
          <w:sz w:val="24"/>
          <w:szCs w:val="24"/>
        </w:rPr>
        <w:t>]</w:t>
      </w:r>
      <w:r w:rsidR="00457FFC">
        <w:rPr>
          <w:rFonts w:ascii="Arial" w:hAnsi="Arial" w:cs="Arial"/>
          <w:sz w:val="24"/>
          <w:szCs w:val="24"/>
        </w:rPr>
        <w:tab/>
      </w:r>
      <w:r w:rsidR="007031D7">
        <w:rPr>
          <w:rFonts w:ascii="Arial" w:hAnsi="Arial" w:cs="Arial"/>
          <w:sz w:val="24"/>
          <w:szCs w:val="24"/>
        </w:rPr>
        <w:t xml:space="preserve">The </w:t>
      </w:r>
      <w:r w:rsidR="00457FFC">
        <w:rPr>
          <w:rFonts w:ascii="Arial" w:hAnsi="Arial" w:cs="Arial"/>
          <w:sz w:val="24"/>
          <w:szCs w:val="24"/>
        </w:rPr>
        <w:t>principal claim, which is now under consideration, concerns the concept of leg</w:t>
      </w:r>
      <w:r>
        <w:rPr>
          <w:rFonts w:ascii="Arial" w:hAnsi="Arial" w:cs="Arial"/>
          <w:sz w:val="24"/>
          <w:szCs w:val="24"/>
        </w:rPr>
        <w:t>al duty as mentioned previously.</w:t>
      </w:r>
      <w:r w:rsidR="00457FFC">
        <w:rPr>
          <w:rFonts w:ascii="Arial" w:hAnsi="Arial" w:cs="Arial"/>
          <w:sz w:val="24"/>
          <w:szCs w:val="24"/>
        </w:rPr>
        <w:t xml:space="preserve"> Dr Whittaker consulted plaintiff on 18 September 2018. Dr Whittaker’s witness statement was filed with the court on 31 October 2018. As I </w:t>
      </w:r>
      <w:r w:rsidR="00B87AAC">
        <w:rPr>
          <w:rFonts w:ascii="Arial" w:hAnsi="Arial" w:cs="Arial"/>
          <w:sz w:val="24"/>
          <w:szCs w:val="24"/>
        </w:rPr>
        <w:t>see it, the sixth</w:t>
      </w:r>
      <w:r w:rsidR="00457FFC">
        <w:rPr>
          <w:rFonts w:ascii="Arial" w:hAnsi="Arial" w:cs="Arial"/>
          <w:sz w:val="24"/>
          <w:szCs w:val="24"/>
        </w:rPr>
        <w:t xml:space="preserve"> period within which plaintiff was to undergo a long-term </w:t>
      </w:r>
      <w:r w:rsidR="00DA7FF7">
        <w:rPr>
          <w:rFonts w:ascii="Arial" w:hAnsi="Arial" w:cs="Arial"/>
          <w:sz w:val="24"/>
          <w:szCs w:val="24"/>
        </w:rPr>
        <w:t>psychotherapy</w:t>
      </w:r>
      <w:r w:rsidR="00457FFC">
        <w:rPr>
          <w:rFonts w:ascii="Arial" w:hAnsi="Arial" w:cs="Arial"/>
          <w:sz w:val="24"/>
          <w:szCs w:val="24"/>
        </w:rPr>
        <w:t xml:space="preserve"> and to take the relevant psychotropic medication passed in March 2019;</w:t>
      </w:r>
      <w:r w:rsidR="00DA7FF7">
        <w:rPr>
          <w:rFonts w:ascii="Arial" w:hAnsi="Arial" w:cs="Arial"/>
          <w:sz w:val="24"/>
          <w:szCs w:val="24"/>
        </w:rPr>
        <w:t xml:space="preserve"> and so</w:t>
      </w:r>
      <w:r>
        <w:rPr>
          <w:rFonts w:ascii="Arial" w:hAnsi="Arial" w:cs="Arial"/>
          <w:sz w:val="24"/>
          <w:szCs w:val="24"/>
        </w:rPr>
        <w:t>,</w:t>
      </w:r>
      <w:r w:rsidR="00DA7FF7">
        <w:rPr>
          <w:rFonts w:ascii="Arial" w:hAnsi="Arial" w:cs="Arial"/>
          <w:sz w:val="24"/>
          <w:szCs w:val="24"/>
        </w:rPr>
        <w:t xml:space="preserve"> Dr Whittaker</w:t>
      </w:r>
      <w:r w:rsidR="00B87AAC">
        <w:rPr>
          <w:rFonts w:ascii="Arial" w:hAnsi="Arial" w:cs="Arial"/>
          <w:sz w:val="24"/>
          <w:szCs w:val="24"/>
        </w:rPr>
        <w:t>,</w:t>
      </w:r>
      <w:r w:rsidR="00DA7FF7">
        <w:rPr>
          <w:rFonts w:ascii="Arial" w:hAnsi="Arial" w:cs="Arial"/>
          <w:sz w:val="24"/>
          <w:szCs w:val="24"/>
        </w:rPr>
        <w:t xml:space="preserve"> who testified </w:t>
      </w:r>
      <w:r w:rsidR="00B87AAC">
        <w:rPr>
          <w:rFonts w:ascii="Arial" w:hAnsi="Arial" w:cs="Arial"/>
          <w:sz w:val="24"/>
          <w:szCs w:val="24"/>
        </w:rPr>
        <w:t>at the beginning of November 2018</w:t>
      </w:r>
      <w:r>
        <w:rPr>
          <w:rFonts w:ascii="Arial" w:hAnsi="Arial" w:cs="Arial"/>
          <w:sz w:val="24"/>
          <w:szCs w:val="24"/>
        </w:rPr>
        <w:t>,</w:t>
      </w:r>
      <w:r w:rsidR="00DA7FF7">
        <w:rPr>
          <w:rFonts w:ascii="Arial" w:hAnsi="Arial" w:cs="Arial"/>
          <w:sz w:val="24"/>
          <w:szCs w:val="24"/>
        </w:rPr>
        <w:t xml:space="preserve"> should have done well to place before the court specific and exact amounts of charges and fees for the sessions and the cost of the medication. The Doctor’s evidence is short in that department. Neither d</w:t>
      </w:r>
      <w:r w:rsidR="00B87AAC">
        <w:rPr>
          <w:rFonts w:ascii="Arial" w:hAnsi="Arial" w:cs="Arial"/>
          <w:sz w:val="24"/>
          <w:szCs w:val="24"/>
        </w:rPr>
        <w:t>oes</w:t>
      </w:r>
      <w:r w:rsidR="00DA7FF7">
        <w:rPr>
          <w:rFonts w:ascii="Arial" w:hAnsi="Arial" w:cs="Arial"/>
          <w:sz w:val="24"/>
          <w:szCs w:val="24"/>
        </w:rPr>
        <w:t xml:space="preserve"> plaintiff’s</w:t>
      </w:r>
      <w:r w:rsidR="00B87AAC">
        <w:rPr>
          <w:rFonts w:ascii="Arial" w:hAnsi="Arial" w:cs="Arial"/>
          <w:sz w:val="24"/>
          <w:szCs w:val="24"/>
        </w:rPr>
        <w:t xml:space="preserve"> own</w:t>
      </w:r>
      <w:r w:rsidR="00DA7FF7">
        <w:rPr>
          <w:rFonts w:ascii="Arial" w:hAnsi="Arial" w:cs="Arial"/>
          <w:sz w:val="24"/>
          <w:szCs w:val="24"/>
        </w:rPr>
        <w:t xml:space="preserve"> evidence </w:t>
      </w:r>
      <w:r w:rsidR="00B87AAC">
        <w:rPr>
          <w:rFonts w:ascii="Arial" w:hAnsi="Arial" w:cs="Arial"/>
          <w:sz w:val="24"/>
          <w:szCs w:val="24"/>
        </w:rPr>
        <w:t>cure</w:t>
      </w:r>
      <w:r w:rsidR="00DA7FF7">
        <w:rPr>
          <w:rFonts w:ascii="Arial" w:hAnsi="Arial" w:cs="Arial"/>
          <w:sz w:val="24"/>
          <w:szCs w:val="24"/>
        </w:rPr>
        <w:t xml:space="preserve"> this deficiency. Indeed, the ‘failure’ referred to in par 13.4, read with para 17.4, of the particulars of claim has passed with the passing of March 2019. For these reasons and in the circumstanc</w:t>
      </w:r>
      <w:r w:rsidR="00B87AAC">
        <w:rPr>
          <w:rFonts w:ascii="Arial" w:hAnsi="Arial" w:cs="Arial"/>
          <w:sz w:val="24"/>
          <w:szCs w:val="24"/>
        </w:rPr>
        <w:t>es, the court is entitled to fix</w:t>
      </w:r>
      <w:r w:rsidR="00947AAB">
        <w:rPr>
          <w:rFonts w:ascii="Arial" w:hAnsi="Arial" w:cs="Arial"/>
          <w:sz w:val="24"/>
          <w:szCs w:val="24"/>
        </w:rPr>
        <w:t xml:space="preserve"> an amount that is </w:t>
      </w:r>
      <w:r w:rsidR="00DA7FF7">
        <w:rPr>
          <w:rFonts w:ascii="Arial" w:hAnsi="Arial" w:cs="Arial"/>
          <w:sz w:val="24"/>
          <w:szCs w:val="24"/>
        </w:rPr>
        <w:t xml:space="preserve">fair and </w:t>
      </w:r>
      <w:r w:rsidR="00947AAB">
        <w:rPr>
          <w:rFonts w:ascii="Arial" w:hAnsi="Arial" w:cs="Arial"/>
          <w:sz w:val="24"/>
          <w:szCs w:val="24"/>
        </w:rPr>
        <w:t>reasonable</w:t>
      </w:r>
      <w:r w:rsidR="00DA7FF7">
        <w:rPr>
          <w:rFonts w:ascii="Arial" w:hAnsi="Arial" w:cs="Arial"/>
          <w:sz w:val="24"/>
          <w:szCs w:val="24"/>
        </w:rPr>
        <w:t>.</w:t>
      </w:r>
      <w:r w:rsidR="00947AAB">
        <w:rPr>
          <w:rFonts w:ascii="Arial" w:hAnsi="Arial" w:cs="Arial"/>
          <w:sz w:val="24"/>
          <w:szCs w:val="24"/>
        </w:rPr>
        <w:t xml:space="preserve"> And I think an amount of N$100 000 is fair and reasonable on the facts and in the circumstances of the case.</w:t>
      </w:r>
    </w:p>
    <w:p w:rsidR="00DA7FF7" w:rsidRDefault="00DA7FF7" w:rsidP="00884FAB">
      <w:pPr>
        <w:spacing w:after="0" w:line="360" w:lineRule="auto"/>
        <w:jc w:val="both"/>
        <w:rPr>
          <w:rFonts w:ascii="Arial" w:hAnsi="Arial" w:cs="Arial"/>
          <w:sz w:val="24"/>
          <w:szCs w:val="24"/>
        </w:rPr>
      </w:pPr>
    </w:p>
    <w:p w:rsidR="00E81FE5" w:rsidRDefault="00E81FE5" w:rsidP="00884FAB">
      <w:pPr>
        <w:spacing w:after="0" w:line="360" w:lineRule="auto"/>
        <w:jc w:val="both"/>
        <w:rPr>
          <w:rFonts w:ascii="Arial" w:hAnsi="Arial" w:cs="Arial"/>
          <w:sz w:val="24"/>
          <w:szCs w:val="24"/>
        </w:rPr>
      </w:pPr>
      <w:r>
        <w:rPr>
          <w:rFonts w:ascii="Arial" w:hAnsi="Arial" w:cs="Arial"/>
          <w:sz w:val="24"/>
          <w:szCs w:val="24"/>
        </w:rPr>
        <w:t>[51</w:t>
      </w:r>
      <w:r w:rsidR="00DA7FF7">
        <w:rPr>
          <w:rFonts w:ascii="Arial" w:hAnsi="Arial" w:cs="Arial"/>
          <w:sz w:val="24"/>
          <w:szCs w:val="24"/>
        </w:rPr>
        <w:t>]</w:t>
      </w:r>
      <w:r w:rsidR="00DF7D19">
        <w:rPr>
          <w:rFonts w:ascii="Arial" w:hAnsi="Arial" w:cs="Arial"/>
          <w:sz w:val="24"/>
          <w:szCs w:val="24"/>
        </w:rPr>
        <w:tab/>
      </w:r>
      <w:r w:rsidR="00DA7FF7">
        <w:rPr>
          <w:rFonts w:ascii="Arial" w:hAnsi="Arial" w:cs="Arial"/>
          <w:sz w:val="24"/>
          <w:szCs w:val="24"/>
        </w:rPr>
        <w:t>I now come to the damages claimed for funeral expenses. Here, too, there are no specific and exact amounts support</w:t>
      </w:r>
      <w:r w:rsidR="00B87AAC">
        <w:rPr>
          <w:rFonts w:ascii="Arial" w:hAnsi="Arial" w:cs="Arial"/>
          <w:sz w:val="24"/>
          <w:szCs w:val="24"/>
        </w:rPr>
        <w:t>ed</w:t>
      </w:r>
      <w:r w:rsidR="00DA7FF7">
        <w:rPr>
          <w:rFonts w:ascii="Arial" w:hAnsi="Arial" w:cs="Arial"/>
          <w:sz w:val="24"/>
          <w:szCs w:val="24"/>
        </w:rPr>
        <w:t xml:space="preserve"> by credible receipts; and so, it is not established how plaintiff arrived at the round figure of N$ 100 000. Of course, I take it that it is not reasonable to expect a grieving parent and her relatives and friends to insist on receipts for every expense imaginable during the funerals and burials. What is relevant is that </w:t>
      </w:r>
      <w:r w:rsidR="00B87AAC">
        <w:rPr>
          <w:rFonts w:ascii="Arial" w:hAnsi="Arial" w:cs="Arial"/>
          <w:sz w:val="24"/>
          <w:szCs w:val="24"/>
        </w:rPr>
        <w:t>in</w:t>
      </w:r>
      <w:r w:rsidR="00DA7FF7">
        <w:rPr>
          <w:rFonts w:ascii="Arial" w:hAnsi="Arial" w:cs="Arial"/>
          <w:sz w:val="24"/>
          <w:szCs w:val="24"/>
        </w:rPr>
        <w:t xml:space="preserve"> those circumstances and on the facts</w:t>
      </w:r>
      <w:r w:rsidR="00B87AAC">
        <w:rPr>
          <w:rFonts w:ascii="Arial" w:hAnsi="Arial" w:cs="Arial"/>
          <w:sz w:val="24"/>
          <w:szCs w:val="24"/>
        </w:rPr>
        <w:t>,</w:t>
      </w:r>
      <w:r w:rsidR="00DA7FF7">
        <w:rPr>
          <w:rFonts w:ascii="Arial" w:hAnsi="Arial" w:cs="Arial"/>
          <w:sz w:val="24"/>
          <w:szCs w:val="24"/>
        </w:rPr>
        <w:t xml:space="preserve"> it cannot be discounted that plaintiff incurred funeral expenses. In that regard, I find that the fact that the receipts concerning funeral expenses</w:t>
      </w:r>
      <w:r w:rsidR="00785CFB">
        <w:rPr>
          <w:rFonts w:ascii="Arial" w:hAnsi="Arial" w:cs="Arial"/>
          <w:sz w:val="24"/>
          <w:szCs w:val="24"/>
        </w:rPr>
        <w:t xml:space="preserve"> do not bear</w:t>
      </w:r>
      <w:r w:rsidR="00DA7FF7">
        <w:rPr>
          <w:rFonts w:ascii="Arial" w:hAnsi="Arial" w:cs="Arial"/>
          <w:sz w:val="24"/>
          <w:szCs w:val="24"/>
        </w:rPr>
        <w:t xml:space="preserve"> the</w:t>
      </w:r>
      <w:r w:rsidR="00785CFB">
        <w:rPr>
          <w:rFonts w:ascii="Arial" w:hAnsi="Arial" w:cs="Arial"/>
          <w:sz w:val="24"/>
          <w:szCs w:val="24"/>
        </w:rPr>
        <w:t xml:space="preserve"> name</w:t>
      </w:r>
      <w:r w:rsidR="00DA7FF7">
        <w:rPr>
          <w:rFonts w:ascii="Arial" w:hAnsi="Arial" w:cs="Arial"/>
          <w:sz w:val="24"/>
          <w:szCs w:val="24"/>
        </w:rPr>
        <w:t xml:space="preserve"> of plaintiff answers to the principle </w:t>
      </w:r>
      <w:r w:rsidR="00785CFB">
        <w:rPr>
          <w:rFonts w:ascii="Arial" w:hAnsi="Arial" w:cs="Arial"/>
          <w:i/>
          <w:sz w:val="24"/>
          <w:szCs w:val="24"/>
        </w:rPr>
        <w:t>de mini</w:t>
      </w:r>
      <w:r w:rsidR="00DA7FF7" w:rsidRPr="00DA7FF7">
        <w:rPr>
          <w:rFonts w:ascii="Arial" w:hAnsi="Arial" w:cs="Arial"/>
          <w:i/>
          <w:sz w:val="24"/>
          <w:szCs w:val="24"/>
        </w:rPr>
        <w:t>mis non curat lex</w:t>
      </w:r>
      <w:r w:rsidR="00DA7FF7">
        <w:rPr>
          <w:rFonts w:ascii="Arial" w:hAnsi="Arial" w:cs="Arial"/>
          <w:sz w:val="24"/>
          <w:szCs w:val="24"/>
        </w:rPr>
        <w:t xml:space="preserve">. The court does </w:t>
      </w:r>
      <w:r w:rsidR="00DD54D9">
        <w:rPr>
          <w:rFonts w:ascii="Arial" w:hAnsi="Arial" w:cs="Arial"/>
          <w:sz w:val="24"/>
          <w:szCs w:val="24"/>
        </w:rPr>
        <w:t>not expect</w:t>
      </w:r>
      <w:r w:rsidR="00785CFB">
        <w:rPr>
          <w:rFonts w:ascii="Arial" w:hAnsi="Arial" w:cs="Arial"/>
          <w:sz w:val="24"/>
          <w:szCs w:val="24"/>
        </w:rPr>
        <w:t xml:space="preserve"> a grieving par</w:t>
      </w:r>
      <w:r w:rsidR="00DD54D9">
        <w:rPr>
          <w:rFonts w:ascii="Arial" w:hAnsi="Arial" w:cs="Arial"/>
          <w:sz w:val="24"/>
          <w:szCs w:val="24"/>
        </w:rPr>
        <w:t>ent to go around himself or herself doing all</w:t>
      </w:r>
      <w:r w:rsidR="00785CFB">
        <w:rPr>
          <w:rFonts w:ascii="Arial" w:hAnsi="Arial" w:cs="Arial"/>
          <w:sz w:val="24"/>
          <w:szCs w:val="24"/>
        </w:rPr>
        <w:t xml:space="preserve"> the</w:t>
      </w:r>
      <w:r w:rsidR="00DD54D9">
        <w:rPr>
          <w:rFonts w:ascii="Arial" w:hAnsi="Arial" w:cs="Arial"/>
          <w:sz w:val="24"/>
          <w:szCs w:val="24"/>
        </w:rPr>
        <w:t xml:space="preserve"> t</w:t>
      </w:r>
      <w:r w:rsidR="00785CFB">
        <w:rPr>
          <w:rFonts w:ascii="Arial" w:hAnsi="Arial" w:cs="Arial"/>
          <w:sz w:val="24"/>
          <w:szCs w:val="24"/>
        </w:rPr>
        <w:t>h</w:t>
      </w:r>
      <w:r w:rsidR="00DD54D9">
        <w:rPr>
          <w:rFonts w:ascii="Arial" w:hAnsi="Arial" w:cs="Arial"/>
          <w:sz w:val="24"/>
          <w:szCs w:val="24"/>
        </w:rPr>
        <w:t>in</w:t>
      </w:r>
      <w:r w:rsidR="00785CFB">
        <w:rPr>
          <w:rFonts w:ascii="Arial" w:hAnsi="Arial" w:cs="Arial"/>
          <w:sz w:val="24"/>
          <w:szCs w:val="24"/>
        </w:rPr>
        <w:t>g</w:t>
      </w:r>
      <w:r w:rsidR="00DD54D9">
        <w:rPr>
          <w:rFonts w:ascii="Arial" w:hAnsi="Arial" w:cs="Arial"/>
          <w:sz w:val="24"/>
          <w:szCs w:val="24"/>
        </w:rPr>
        <w:t>s, including buying things and paying for services</w:t>
      </w:r>
      <w:r w:rsidR="0087348F">
        <w:rPr>
          <w:rFonts w:ascii="Arial" w:hAnsi="Arial" w:cs="Arial"/>
          <w:sz w:val="24"/>
          <w:szCs w:val="24"/>
        </w:rPr>
        <w:t>,</w:t>
      </w:r>
      <w:r w:rsidR="00DD54D9">
        <w:rPr>
          <w:rFonts w:ascii="Arial" w:hAnsi="Arial" w:cs="Arial"/>
          <w:sz w:val="24"/>
          <w:szCs w:val="24"/>
        </w:rPr>
        <w:t xml:space="preserve"> necessary and required for a funeral. The AVBOB receipts are for N</w:t>
      </w:r>
      <w:r w:rsidR="00DD54D9">
        <w:rPr>
          <w:rFonts w:ascii="Arial" w:hAnsi="Arial" w:cs="Arial"/>
          <w:sz w:val="24"/>
          <w:szCs w:val="24"/>
        </w:rPr>
        <w:br/>
        <w:t>$18 222, N$16 600 and N$16 222; and the total is N$51</w:t>
      </w:r>
      <w:r w:rsidR="0087348F">
        <w:rPr>
          <w:rFonts w:ascii="Arial" w:hAnsi="Arial" w:cs="Arial"/>
          <w:sz w:val="24"/>
          <w:szCs w:val="24"/>
        </w:rPr>
        <w:t xml:space="preserve"> </w:t>
      </w:r>
      <w:r w:rsidR="00DD54D9">
        <w:rPr>
          <w:rFonts w:ascii="Arial" w:hAnsi="Arial" w:cs="Arial"/>
          <w:sz w:val="24"/>
          <w:szCs w:val="24"/>
        </w:rPr>
        <w:t>042. In my opinion, those charges are reasonable; and so, I</w:t>
      </w:r>
      <w:r w:rsidR="0087348F">
        <w:rPr>
          <w:rFonts w:ascii="Arial" w:hAnsi="Arial" w:cs="Arial"/>
          <w:sz w:val="24"/>
          <w:szCs w:val="24"/>
        </w:rPr>
        <w:t xml:space="preserve"> accept the amount of N$51 042</w:t>
      </w:r>
      <w:r w:rsidR="00DD54D9">
        <w:rPr>
          <w:rFonts w:ascii="Arial" w:hAnsi="Arial" w:cs="Arial"/>
          <w:sz w:val="24"/>
          <w:szCs w:val="24"/>
        </w:rPr>
        <w:t xml:space="preserve"> as the cost to plaintiff of the two funerals.</w:t>
      </w:r>
    </w:p>
    <w:p w:rsidR="00E81FE5" w:rsidRDefault="00E81FE5" w:rsidP="00884FAB">
      <w:pPr>
        <w:spacing w:after="0" w:line="360" w:lineRule="auto"/>
        <w:jc w:val="both"/>
        <w:rPr>
          <w:rFonts w:ascii="Arial" w:hAnsi="Arial" w:cs="Arial"/>
          <w:sz w:val="24"/>
          <w:szCs w:val="24"/>
        </w:rPr>
      </w:pPr>
    </w:p>
    <w:p w:rsidR="00A93123" w:rsidRDefault="00E81FE5" w:rsidP="00884FAB">
      <w:pPr>
        <w:spacing w:after="0" w:line="360" w:lineRule="auto"/>
        <w:jc w:val="both"/>
        <w:rPr>
          <w:rFonts w:ascii="Arial" w:hAnsi="Arial" w:cs="Arial"/>
          <w:sz w:val="24"/>
          <w:szCs w:val="24"/>
        </w:rPr>
      </w:pPr>
      <w:r>
        <w:rPr>
          <w:rFonts w:ascii="Arial" w:hAnsi="Arial" w:cs="Arial"/>
          <w:sz w:val="24"/>
          <w:szCs w:val="24"/>
        </w:rPr>
        <w:t>[52</w:t>
      </w:r>
      <w:r w:rsidR="00287EC4">
        <w:rPr>
          <w:rFonts w:ascii="Arial" w:hAnsi="Arial" w:cs="Arial"/>
          <w:sz w:val="24"/>
          <w:szCs w:val="24"/>
        </w:rPr>
        <w:t>]</w:t>
      </w:r>
      <w:r w:rsidR="00287EC4">
        <w:rPr>
          <w:rFonts w:ascii="Arial" w:hAnsi="Arial" w:cs="Arial"/>
          <w:sz w:val="24"/>
          <w:szCs w:val="24"/>
        </w:rPr>
        <w:tab/>
      </w:r>
      <w:r w:rsidR="00A93123">
        <w:rPr>
          <w:rFonts w:ascii="Arial" w:hAnsi="Arial" w:cs="Arial"/>
          <w:sz w:val="24"/>
          <w:szCs w:val="24"/>
        </w:rPr>
        <w:t xml:space="preserve">Based on the foregoing reasoning and conclusions, I order as </w:t>
      </w:r>
      <w:r w:rsidR="00287EC4">
        <w:rPr>
          <w:rFonts w:ascii="Arial" w:hAnsi="Arial" w:cs="Arial"/>
          <w:sz w:val="24"/>
          <w:szCs w:val="24"/>
        </w:rPr>
        <w:t>follows:</w:t>
      </w:r>
    </w:p>
    <w:p w:rsidR="00287EC4" w:rsidRDefault="00287EC4" w:rsidP="00884FAB">
      <w:pPr>
        <w:spacing w:after="0" w:line="360" w:lineRule="auto"/>
        <w:jc w:val="both"/>
        <w:rPr>
          <w:rFonts w:ascii="Arial" w:hAnsi="Arial" w:cs="Arial"/>
          <w:sz w:val="24"/>
          <w:szCs w:val="24"/>
        </w:rPr>
      </w:pPr>
    </w:p>
    <w:p w:rsidR="00287EC4" w:rsidRDefault="00287EC4" w:rsidP="00287EC4">
      <w:pPr>
        <w:pStyle w:val="ListParagraph"/>
        <w:numPr>
          <w:ilvl w:val="0"/>
          <w:numId w:val="9"/>
        </w:numPr>
        <w:spacing w:after="0" w:line="360" w:lineRule="auto"/>
        <w:jc w:val="both"/>
        <w:rPr>
          <w:rFonts w:ascii="Arial" w:hAnsi="Arial" w:cs="Arial"/>
          <w:sz w:val="24"/>
          <w:szCs w:val="24"/>
        </w:rPr>
      </w:pPr>
      <w:r w:rsidRPr="00287EC4">
        <w:rPr>
          <w:rFonts w:ascii="Arial" w:hAnsi="Arial" w:cs="Arial"/>
          <w:sz w:val="24"/>
          <w:szCs w:val="24"/>
        </w:rPr>
        <w:lastRenderedPageBreak/>
        <w:t xml:space="preserve">Judgment for plaintiff in the amount of </w:t>
      </w:r>
      <w:r w:rsidR="007B65B6">
        <w:rPr>
          <w:rFonts w:ascii="Arial" w:hAnsi="Arial" w:cs="Arial"/>
          <w:sz w:val="24"/>
          <w:szCs w:val="24"/>
        </w:rPr>
        <w:t>N$651</w:t>
      </w:r>
      <w:r w:rsidR="009B5451">
        <w:rPr>
          <w:rFonts w:ascii="Arial" w:hAnsi="Arial" w:cs="Arial"/>
          <w:sz w:val="24"/>
          <w:szCs w:val="24"/>
        </w:rPr>
        <w:t xml:space="preserve"> </w:t>
      </w:r>
      <w:r w:rsidR="00CF1894">
        <w:rPr>
          <w:rFonts w:ascii="Arial" w:hAnsi="Arial" w:cs="Arial"/>
          <w:sz w:val="24"/>
          <w:szCs w:val="24"/>
        </w:rPr>
        <w:t>042</w:t>
      </w:r>
      <w:r>
        <w:rPr>
          <w:rFonts w:ascii="Arial" w:hAnsi="Arial" w:cs="Arial"/>
          <w:sz w:val="24"/>
          <w:szCs w:val="24"/>
        </w:rPr>
        <w:t>, plus inte</w:t>
      </w:r>
      <w:r w:rsidRPr="00287EC4">
        <w:rPr>
          <w:rFonts w:ascii="Arial" w:hAnsi="Arial" w:cs="Arial"/>
          <w:sz w:val="24"/>
          <w:szCs w:val="24"/>
        </w:rPr>
        <w:t>r</w:t>
      </w:r>
      <w:r>
        <w:rPr>
          <w:rFonts w:ascii="Arial" w:hAnsi="Arial" w:cs="Arial"/>
          <w:sz w:val="24"/>
          <w:szCs w:val="24"/>
        </w:rPr>
        <w:t>e</w:t>
      </w:r>
      <w:r w:rsidRPr="00287EC4">
        <w:rPr>
          <w:rFonts w:ascii="Arial" w:hAnsi="Arial" w:cs="Arial"/>
          <w:sz w:val="24"/>
          <w:szCs w:val="24"/>
        </w:rPr>
        <w:t>st at the</w:t>
      </w:r>
      <w:r w:rsidR="00CF1894">
        <w:rPr>
          <w:rFonts w:ascii="Arial" w:hAnsi="Arial" w:cs="Arial"/>
          <w:sz w:val="24"/>
          <w:szCs w:val="24"/>
        </w:rPr>
        <w:t xml:space="preserve"> rate</w:t>
      </w:r>
      <w:r w:rsidRPr="00287EC4">
        <w:rPr>
          <w:rFonts w:ascii="Arial" w:hAnsi="Arial" w:cs="Arial"/>
          <w:sz w:val="24"/>
          <w:szCs w:val="24"/>
        </w:rPr>
        <w:t xml:space="preserve"> of 20 per cent per </w:t>
      </w:r>
      <w:r w:rsidR="007903DB" w:rsidRPr="00287EC4">
        <w:rPr>
          <w:rFonts w:ascii="Arial" w:hAnsi="Arial" w:cs="Arial"/>
          <w:sz w:val="24"/>
          <w:szCs w:val="24"/>
        </w:rPr>
        <w:t>annum</w:t>
      </w:r>
      <w:r w:rsidRPr="00CF1894">
        <w:rPr>
          <w:rFonts w:ascii="Arial" w:hAnsi="Arial" w:cs="Arial"/>
          <w:i/>
          <w:sz w:val="24"/>
          <w:szCs w:val="24"/>
        </w:rPr>
        <w:t xml:space="preserve"> tempore</w:t>
      </w:r>
      <w:r w:rsidRPr="00287EC4">
        <w:rPr>
          <w:rFonts w:ascii="Arial" w:hAnsi="Arial" w:cs="Arial"/>
          <w:sz w:val="24"/>
          <w:szCs w:val="24"/>
        </w:rPr>
        <w:t xml:space="preserve"> </w:t>
      </w:r>
      <w:r w:rsidRPr="00E81FE5">
        <w:rPr>
          <w:rFonts w:ascii="Arial" w:hAnsi="Arial" w:cs="Arial"/>
          <w:i/>
          <w:sz w:val="24"/>
          <w:szCs w:val="24"/>
        </w:rPr>
        <w:t>mora</w:t>
      </w:r>
      <w:r w:rsidR="00E81FE5" w:rsidRPr="00E81FE5">
        <w:rPr>
          <w:rFonts w:ascii="Arial" w:hAnsi="Arial" w:cs="Arial"/>
          <w:i/>
          <w:sz w:val="24"/>
          <w:szCs w:val="24"/>
        </w:rPr>
        <w:t>e</w:t>
      </w:r>
      <w:r w:rsidR="00E81FE5">
        <w:rPr>
          <w:rFonts w:ascii="Arial" w:hAnsi="Arial" w:cs="Arial"/>
          <w:sz w:val="24"/>
          <w:szCs w:val="24"/>
        </w:rPr>
        <w:t xml:space="preserve"> f</w:t>
      </w:r>
      <w:r w:rsidRPr="00287EC4">
        <w:rPr>
          <w:rFonts w:ascii="Arial" w:hAnsi="Arial" w:cs="Arial"/>
          <w:sz w:val="24"/>
          <w:szCs w:val="24"/>
        </w:rPr>
        <w:t>r</w:t>
      </w:r>
      <w:r w:rsidR="00E81FE5">
        <w:rPr>
          <w:rFonts w:ascii="Arial" w:hAnsi="Arial" w:cs="Arial"/>
          <w:sz w:val="24"/>
          <w:szCs w:val="24"/>
        </w:rPr>
        <w:t>om</w:t>
      </w:r>
      <w:r w:rsidRPr="00287EC4">
        <w:rPr>
          <w:rFonts w:ascii="Arial" w:hAnsi="Arial" w:cs="Arial"/>
          <w:sz w:val="24"/>
          <w:szCs w:val="24"/>
        </w:rPr>
        <w:t xml:space="preserve"> the date of t</w:t>
      </w:r>
      <w:r>
        <w:rPr>
          <w:rFonts w:ascii="Arial" w:hAnsi="Arial" w:cs="Arial"/>
          <w:sz w:val="24"/>
          <w:szCs w:val="24"/>
        </w:rPr>
        <w:t>his judgment to the date of full</w:t>
      </w:r>
      <w:r w:rsidRPr="00287EC4">
        <w:rPr>
          <w:rFonts w:ascii="Arial" w:hAnsi="Arial" w:cs="Arial"/>
          <w:sz w:val="24"/>
          <w:szCs w:val="24"/>
        </w:rPr>
        <w:t xml:space="preserve"> and final payment.</w:t>
      </w:r>
    </w:p>
    <w:p w:rsidR="00287EC4" w:rsidRPr="00287EC4" w:rsidRDefault="00287EC4" w:rsidP="00287EC4">
      <w:pPr>
        <w:pStyle w:val="ListParagraph"/>
        <w:spacing w:after="0" w:line="360" w:lineRule="auto"/>
        <w:ind w:left="1080"/>
        <w:jc w:val="both"/>
        <w:rPr>
          <w:rFonts w:ascii="Arial" w:hAnsi="Arial" w:cs="Arial"/>
          <w:sz w:val="24"/>
          <w:szCs w:val="24"/>
        </w:rPr>
      </w:pPr>
    </w:p>
    <w:p w:rsidR="00287EC4" w:rsidRPr="00287EC4" w:rsidRDefault="00287EC4" w:rsidP="00287EC4">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Costs of suit</w:t>
      </w:r>
      <w:r w:rsidR="00DF7D19">
        <w:rPr>
          <w:rFonts w:ascii="Arial" w:hAnsi="Arial" w:cs="Arial"/>
          <w:sz w:val="24"/>
          <w:szCs w:val="24"/>
        </w:rPr>
        <w:t>.</w:t>
      </w:r>
    </w:p>
    <w:p w:rsidR="00B90B5A" w:rsidRDefault="00B90B5A" w:rsidP="005238B3">
      <w:pPr>
        <w:spacing w:after="0" w:line="360" w:lineRule="auto"/>
        <w:jc w:val="both"/>
        <w:rPr>
          <w:rFonts w:ascii="Arial" w:hAnsi="Arial" w:cs="Arial"/>
          <w:sz w:val="24"/>
          <w:szCs w:val="24"/>
        </w:rPr>
      </w:pPr>
    </w:p>
    <w:p w:rsidR="00551F44" w:rsidRDefault="00551F44"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0F2A0F" w:rsidRDefault="000F2A0F" w:rsidP="005238B3">
      <w:pPr>
        <w:spacing w:after="0" w:line="360" w:lineRule="auto"/>
        <w:jc w:val="right"/>
        <w:rPr>
          <w:rFonts w:ascii="Arial" w:hAnsi="Arial" w:cs="Arial"/>
          <w:sz w:val="24"/>
          <w:szCs w:val="24"/>
        </w:rPr>
      </w:pPr>
    </w:p>
    <w:p w:rsidR="000F2A0F" w:rsidRDefault="000F2A0F" w:rsidP="005238B3">
      <w:pPr>
        <w:spacing w:after="0" w:line="360" w:lineRule="auto"/>
        <w:jc w:val="right"/>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DE2281" w:rsidRDefault="00DE2281" w:rsidP="00601D7C">
      <w:pPr>
        <w:spacing w:after="0" w:line="360" w:lineRule="auto"/>
        <w:rPr>
          <w:rFonts w:ascii="Arial" w:hAnsi="Arial" w:cs="Arial"/>
          <w:sz w:val="24"/>
          <w:szCs w:val="24"/>
        </w:rPr>
      </w:pPr>
    </w:p>
    <w:p w:rsidR="00E81FE5" w:rsidRDefault="00E81FE5"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lastRenderedPageBreak/>
        <w:t>APPEARANCES:</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1FE5">
        <w:rPr>
          <w:rFonts w:ascii="Arial" w:hAnsi="Arial" w:cs="Arial"/>
          <w:sz w:val="24"/>
          <w:szCs w:val="24"/>
        </w:rPr>
        <w:t>C VAN WYK</w:t>
      </w:r>
    </w:p>
    <w:p w:rsidR="00601D7C" w:rsidRDefault="007B65B6" w:rsidP="00E81FE5">
      <w:pPr>
        <w:spacing w:after="0" w:line="360" w:lineRule="auto"/>
        <w:ind w:left="3600"/>
        <w:rPr>
          <w:rFonts w:ascii="Arial" w:hAnsi="Arial" w:cs="Arial"/>
          <w:sz w:val="24"/>
          <w:szCs w:val="24"/>
        </w:rPr>
      </w:pPr>
      <w:r>
        <w:rPr>
          <w:rFonts w:ascii="Arial" w:hAnsi="Arial" w:cs="Arial"/>
          <w:sz w:val="24"/>
          <w:szCs w:val="24"/>
        </w:rPr>
        <w:t xml:space="preserve">Of </w:t>
      </w:r>
      <w:r w:rsidR="00E81FE5">
        <w:rPr>
          <w:rFonts w:ascii="Arial" w:hAnsi="Arial" w:cs="Arial"/>
          <w:sz w:val="24"/>
          <w:szCs w:val="24"/>
        </w:rPr>
        <w:t xml:space="preserve">Legal Assistance Centre (LAC), </w:t>
      </w:r>
      <w:r>
        <w:rPr>
          <w:rFonts w:ascii="Arial" w:hAnsi="Arial" w:cs="Arial"/>
          <w:sz w:val="24"/>
          <w:szCs w:val="24"/>
        </w:rPr>
        <w:t>Windhoek</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FIRST DEFENDANT:</w:t>
      </w:r>
      <w:r>
        <w:rPr>
          <w:rFonts w:ascii="Arial" w:hAnsi="Arial" w:cs="Arial"/>
          <w:sz w:val="24"/>
          <w:szCs w:val="24"/>
        </w:rPr>
        <w:tab/>
      </w:r>
      <w:r>
        <w:rPr>
          <w:rFonts w:ascii="Arial" w:hAnsi="Arial" w:cs="Arial"/>
          <w:sz w:val="24"/>
          <w:szCs w:val="24"/>
        </w:rPr>
        <w:tab/>
      </w:r>
      <w:r w:rsidR="00E81FE5">
        <w:rPr>
          <w:rFonts w:ascii="Arial" w:hAnsi="Arial" w:cs="Arial"/>
          <w:sz w:val="24"/>
          <w:szCs w:val="24"/>
        </w:rPr>
        <w:t>N KANDOVAZU</w:t>
      </w:r>
    </w:p>
    <w:p w:rsidR="00601D7C" w:rsidRDefault="00601D7C" w:rsidP="00E81FE5">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65B6">
        <w:rPr>
          <w:rFonts w:ascii="Arial" w:hAnsi="Arial" w:cs="Arial"/>
          <w:sz w:val="24"/>
          <w:szCs w:val="24"/>
        </w:rPr>
        <w:t xml:space="preserve">Of </w:t>
      </w:r>
      <w:r w:rsidR="00E81FE5">
        <w:rPr>
          <w:rFonts w:ascii="Arial" w:hAnsi="Arial" w:cs="Arial"/>
          <w:sz w:val="24"/>
          <w:szCs w:val="24"/>
        </w:rPr>
        <w:t>Government Attorney</w:t>
      </w:r>
      <w:r>
        <w:rPr>
          <w:rFonts w:ascii="Arial" w:hAnsi="Arial" w:cs="Arial"/>
          <w:sz w:val="24"/>
          <w:szCs w:val="24"/>
        </w:rPr>
        <w:t>, Windhoek</w:t>
      </w:r>
    </w:p>
    <w:p w:rsidR="00601D7C" w:rsidRDefault="00601D7C" w:rsidP="00601D7C">
      <w:pPr>
        <w:spacing w:after="0" w:line="360" w:lineRule="auto"/>
        <w:rPr>
          <w:rFonts w:ascii="Arial" w:hAnsi="Arial" w:cs="Arial"/>
          <w:sz w:val="24"/>
          <w:szCs w:val="24"/>
        </w:rPr>
      </w:pPr>
    </w:p>
    <w:p w:rsidR="00601D7C" w:rsidRPr="00601D7C" w:rsidRDefault="00601D7C" w:rsidP="00601D7C">
      <w:pPr>
        <w:spacing w:after="0" w:line="360" w:lineRule="auto"/>
        <w:rPr>
          <w:rFonts w:ascii="Arial" w:hAnsi="Arial" w:cs="Arial"/>
          <w:sz w:val="24"/>
          <w:szCs w:val="24"/>
        </w:rPr>
      </w:pPr>
    </w:p>
    <w:sectPr w:rsidR="00601D7C" w:rsidRPr="00601D7C" w:rsidSect="0028595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1D" w:rsidRDefault="00C8641D" w:rsidP="000B30D9">
      <w:pPr>
        <w:spacing w:after="0" w:line="240" w:lineRule="auto"/>
      </w:pPr>
      <w:r>
        <w:separator/>
      </w:r>
    </w:p>
  </w:endnote>
  <w:endnote w:type="continuationSeparator" w:id="0">
    <w:p w:rsidR="00C8641D" w:rsidRDefault="00C8641D"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B7" w:rsidRDefault="005F79B7">
    <w:pPr>
      <w:pStyle w:val="Footer"/>
      <w:jc w:val="right"/>
    </w:pPr>
  </w:p>
  <w:p w:rsidR="005F79B7" w:rsidRDefault="005F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1D" w:rsidRDefault="00C8641D" w:rsidP="000B30D9">
      <w:pPr>
        <w:spacing w:after="0" w:line="240" w:lineRule="auto"/>
      </w:pPr>
      <w:r>
        <w:separator/>
      </w:r>
    </w:p>
  </w:footnote>
  <w:footnote w:type="continuationSeparator" w:id="0">
    <w:p w:rsidR="00C8641D" w:rsidRDefault="00C8641D"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75846"/>
      <w:docPartObj>
        <w:docPartGallery w:val="Page Numbers (Top of Page)"/>
        <w:docPartUnique/>
      </w:docPartObj>
    </w:sdtPr>
    <w:sdtEndPr>
      <w:rPr>
        <w:noProof/>
      </w:rPr>
    </w:sdtEndPr>
    <w:sdtContent>
      <w:p w:rsidR="005F79B7" w:rsidRDefault="005F79B7">
        <w:pPr>
          <w:pStyle w:val="Header"/>
          <w:jc w:val="right"/>
        </w:pPr>
        <w:r>
          <w:fldChar w:fldCharType="begin"/>
        </w:r>
        <w:r>
          <w:instrText xml:space="preserve"> PAGE   \* MERGEFORMAT </w:instrText>
        </w:r>
        <w:r>
          <w:fldChar w:fldCharType="separate"/>
        </w:r>
        <w:r w:rsidR="008F3232">
          <w:rPr>
            <w:noProof/>
          </w:rPr>
          <w:t>20</w:t>
        </w:r>
        <w:r>
          <w:rPr>
            <w:noProof/>
          </w:rPr>
          <w:fldChar w:fldCharType="end"/>
        </w:r>
      </w:p>
    </w:sdtContent>
  </w:sdt>
  <w:p w:rsidR="005F79B7" w:rsidRDefault="005F7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2"/>
  </w:num>
  <w:num w:numId="2">
    <w:abstractNumId w:val="0"/>
  </w:num>
  <w:num w:numId="3">
    <w:abstractNumId w:val="4"/>
  </w:num>
  <w:num w:numId="4">
    <w:abstractNumId w:val="8"/>
  </w:num>
  <w:num w:numId="5">
    <w:abstractNumId w:val="3"/>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C7"/>
    <w:rsid w:val="000030CF"/>
    <w:rsid w:val="00003A5D"/>
    <w:rsid w:val="00004FF9"/>
    <w:rsid w:val="00012C5A"/>
    <w:rsid w:val="000171E1"/>
    <w:rsid w:val="000212E6"/>
    <w:rsid w:val="00025975"/>
    <w:rsid w:val="00032A54"/>
    <w:rsid w:val="00041105"/>
    <w:rsid w:val="00042E05"/>
    <w:rsid w:val="000455CD"/>
    <w:rsid w:val="00067267"/>
    <w:rsid w:val="00075ECD"/>
    <w:rsid w:val="00075FE7"/>
    <w:rsid w:val="00076FF9"/>
    <w:rsid w:val="00077D57"/>
    <w:rsid w:val="000836FC"/>
    <w:rsid w:val="000A094E"/>
    <w:rsid w:val="000A28B0"/>
    <w:rsid w:val="000A2B6B"/>
    <w:rsid w:val="000A6908"/>
    <w:rsid w:val="000A76B3"/>
    <w:rsid w:val="000B2D62"/>
    <w:rsid w:val="000B30D9"/>
    <w:rsid w:val="000B7691"/>
    <w:rsid w:val="000B7905"/>
    <w:rsid w:val="000C64B7"/>
    <w:rsid w:val="000D689C"/>
    <w:rsid w:val="000F2A0F"/>
    <w:rsid w:val="00100E88"/>
    <w:rsid w:val="00100F2C"/>
    <w:rsid w:val="0011428D"/>
    <w:rsid w:val="00115BBF"/>
    <w:rsid w:val="0012127E"/>
    <w:rsid w:val="00124FF0"/>
    <w:rsid w:val="00126085"/>
    <w:rsid w:val="001277FD"/>
    <w:rsid w:val="00131BDC"/>
    <w:rsid w:val="001421E1"/>
    <w:rsid w:val="001539F2"/>
    <w:rsid w:val="00156BFF"/>
    <w:rsid w:val="00162141"/>
    <w:rsid w:val="00165A6B"/>
    <w:rsid w:val="00165C00"/>
    <w:rsid w:val="00170845"/>
    <w:rsid w:val="001774E3"/>
    <w:rsid w:val="001826C4"/>
    <w:rsid w:val="00183B8E"/>
    <w:rsid w:val="00184845"/>
    <w:rsid w:val="00184CEE"/>
    <w:rsid w:val="0018662D"/>
    <w:rsid w:val="00187AB6"/>
    <w:rsid w:val="00191184"/>
    <w:rsid w:val="00197005"/>
    <w:rsid w:val="001A0541"/>
    <w:rsid w:val="001A4D94"/>
    <w:rsid w:val="001A61DD"/>
    <w:rsid w:val="001B0FA9"/>
    <w:rsid w:val="001B51CF"/>
    <w:rsid w:val="001D3AB4"/>
    <w:rsid w:val="001D3C43"/>
    <w:rsid w:val="001E1B5F"/>
    <w:rsid w:val="001E31D6"/>
    <w:rsid w:val="001E614F"/>
    <w:rsid w:val="001F32FB"/>
    <w:rsid w:val="001F7368"/>
    <w:rsid w:val="002019E5"/>
    <w:rsid w:val="0021125E"/>
    <w:rsid w:val="0021707A"/>
    <w:rsid w:val="00221B23"/>
    <w:rsid w:val="00224470"/>
    <w:rsid w:val="00237D16"/>
    <w:rsid w:val="00240E07"/>
    <w:rsid w:val="002424FE"/>
    <w:rsid w:val="00243041"/>
    <w:rsid w:val="00247320"/>
    <w:rsid w:val="00256D64"/>
    <w:rsid w:val="002677C5"/>
    <w:rsid w:val="00272286"/>
    <w:rsid w:val="00275263"/>
    <w:rsid w:val="002768EB"/>
    <w:rsid w:val="00284BB5"/>
    <w:rsid w:val="00285954"/>
    <w:rsid w:val="00285A96"/>
    <w:rsid w:val="00287EC4"/>
    <w:rsid w:val="00294D9B"/>
    <w:rsid w:val="00296986"/>
    <w:rsid w:val="002A3D01"/>
    <w:rsid w:val="002A496B"/>
    <w:rsid w:val="002B0E22"/>
    <w:rsid w:val="002B6C0E"/>
    <w:rsid w:val="002C0008"/>
    <w:rsid w:val="002C0AAE"/>
    <w:rsid w:val="002C1BB8"/>
    <w:rsid w:val="002E32BF"/>
    <w:rsid w:val="002E3A05"/>
    <w:rsid w:val="002F4A4C"/>
    <w:rsid w:val="002F72BE"/>
    <w:rsid w:val="00302DF6"/>
    <w:rsid w:val="00302DFD"/>
    <w:rsid w:val="00305B28"/>
    <w:rsid w:val="003066D0"/>
    <w:rsid w:val="003075B0"/>
    <w:rsid w:val="00312052"/>
    <w:rsid w:val="00323D3C"/>
    <w:rsid w:val="00323F8D"/>
    <w:rsid w:val="00323FFF"/>
    <w:rsid w:val="0033413B"/>
    <w:rsid w:val="00334C5C"/>
    <w:rsid w:val="00341B40"/>
    <w:rsid w:val="0034261A"/>
    <w:rsid w:val="00343835"/>
    <w:rsid w:val="00347095"/>
    <w:rsid w:val="00352E80"/>
    <w:rsid w:val="00360672"/>
    <w:rsid w:val="003661EA"/>
    <w:rsid w:val="00380CF8"/>
    <w:rsid w:val="00383BC1"/>
    <w:rsid w:val="00393B39"/>
    <w:rsid w:val="003945A6"/>
    <w:rsid w:val="00395DFE"/>
    <w:rsid w:val="003A5195"/>
    <w:rsid w:val="003C00E4"/>
    <w:rsid w:val="003C3402"/>
    <w:rsid w:val="003C6664"/>
    <w:rsid w:val="003C7791"/>
    <w:rsid w:val="003D1B6C"/>
    <w:rsid w:val="003D6314"/>
    <w:rsid w:val="003E4E92"/>
    <w:rsid w:val="003E6D72"/>
    <w:rsid w:val="003E7E76"/>
    <w:rsid w:val="003F514B"/>
    <w:rsid w:val="00422CCF"/>
    <w:rsid w:val="00422DB0"/>
    <w:rsid w:val="004412FD"/>
    <w:rsid w:val="00457FFC"/>
    <w:rsid w:val="00471994"/>
    <w:rsid w:val="00473934"/>
    <w:rsid w:val="004740A0"/>
    <w:rsid w:val="00480AC2"/>
    <w:rsid w:val="004A13CA"/>
    <w:rsid w:val="004A29F6"/>
    <w:rsid w:val="004A3A1F"/>
    <w:rsid w:val="004D0DFE"/>
    <w:rsid w:val="004D35C2"/>
    <w:rsid w:val="004D3D38"/>
    <w:rsid w:val="004D4475"/>
    <w:rsid w:val="004D5B20"/>
    <w:rsid w:val="004D757D"/>
    <w:rsid w:val="004F2F6C"/>
    <w:rsid w:val="005011BB"/>
    <w:rsid w:val="00502430"/>
    <w:rsid w:val="005070A4"/>
    <w:rsid w:val="005201F4"/>
    <w:rsid w:val="0052075A"/>
    <w:rsid w:val="005224E2"/>
    <w:rsid w:val="005238B3"/>
    <w:rsid w:val="00525485"/>
    <w:rsid w:val="0053139D"/>
    <w:rsid w:val="00537423"/>
    <w:rsid w:val="00546BAC"/>
    <w:rsid w:val="00551F44"/>
    <w:rsid w:val="0055290F"/>
    <w:rsid w:val="00553D9B"/>
    <w:rsid w:val="00557794"/>
    <w:rsid w:val="00563142"/>
    <w:rsid w:val="00563807"/>
    <w:rsid w:val="00565CA4"/>
    <w:rsid w:val="00574E74"/>
    <w:rsid w:val="00582D2F"/>
    <w:rsid w:val="00584C6B"/>
    <w:rsid w:val="00585B26"/>
    <w:rsid w:val="00586349"/>
    <w:rsid w:val="00592398"/>
    <w:rsid w:val="005B22AC"/>
    <w:rsid w:val="005C2DB9"/>
    <w:rsid w:val="005C36FC"/>
    <w:rsid w:val="005C4C9A"/>
    <w:rsid w:val="005C4D1B"/>
    <w:rsid w:val="005C68FB"/>
    <w:rsid w:val="005C695E"/>
    <w:rsid w:val="005D3016"/>
    <w:rsid w:val="005D66E1"/>
    <w:rsid w:val="005E11AB"/>
    <w:rsid w:val="005F543E"/>
    <w:rsid w:val="005F79B7"/>
    <w:rsid w:val="00601D7C"/>
    <w:rsid w:val="00602D4B"/>
    <w:rsid w:val="00611C38"/>
    <w:rsid w:val="00623EC1"/>
    <w:rsid w:val="00624AFE"/>
    <w:rsid w:val="00627BE2"/>
    <w:rsid w:val="0063255F"/>
    <w:rsid w:val="00641D96"/>
    <w:rsid w:val="006510D0"/>
    <w:rsid w:val="00656ECB"/>
    <w:rsid w:val="00657C20"/>
    <w:rsid w:val="0066084A"/>
    <w:rsid w:val="00676522"/>
    <w:rsid w:val="006777B7"/>
    <w:rsid w:val="006830A5"/>
    <w:rsid w:val="00683140"/>
    <w:rsid w:val="006901C7"/>
    <w:rsid w:val="0069204B"/>
    <w:rsid w:val="006A01DB"/>
    <w:rsid w:val="006A4B95"/>
    <w:rsid w:val="006C3401"/>
    <w:rsid w:val="006C59EB"/>
    <w:rsid w:val="006D58B4"/>
    <w:rsid w:val="006F2AFB"/>
    <w:rsid w:val="006F590A"/>
    <w:rsid w:val="006F788D"/>
    <w:rsid w:val="00701A2A"/>
    <w:rsid w:val="0070290D"/>
    <w:rsid w:val="007031D7"/>
    <w:rsid w:val="00707E77"/>
    <w:rsid w:val="00710816"/>
    <w:rsid w:val="00712E10"/>
    <w:rsid w:val="00716CAC"/>
    <w:rsid w:val="0072039E"/>
    <w:rsid w:val="0072248E"/>
    <w:rsid w:val="00727F91"/>
    <w:rsid w:val="00740482"/>
    <w:rsid w:val="0074239F"/>
    <w:rsid w:val="00747F2E"/>
    <w:rsid w:val="007578F9"/>
    <w:rsid w:val="00762E19"/>
    <w:rsid w:val="00773526"/>
    <w:rsid w:val="00785CFB"/>
    <w:rsid w:val="00786118"/>
    <w:rsid w:val="007903DB"/>
    <w:rsid w:val="00794676"/>
    <w:rsid w:val="007A0A10"/>
    <w:rsid w:val="007A5903"/>
    <w:rsid w:val="007A789B"/>
    <w:rsid w:val="007A7E67"/>
    <w:rsid w:val="007B65B6"/>
    <w:rsid w:val="007C43C9"/>
    <w:rsid w:val="007C769F"/>
    <w:rsid w:val="007F6724"/>
    <w:rsid w:val="00801F8F"/>
    <w:rsid w:val="00804FDD"/>
    <w:rsid w:val="008055F7"/>
    <w:rsid w:val="0081343B"/>
    <w:rsid w:val="008145B9"/>
    <w:rsid w:val="00815B70"/>
    <w:rsid w:val="0082313F"/>
    <w:rsid w:val="00832730"/>
    <w:rsid w:val="00836A04"/>
    <w:rsid w:val="00841CFA"/>
    <w:rsid w:val="00854AB6"/>
    <w:rsid w:val="00865CE4"/>
    <w:rsid w:val="0087348F"/>
    <w:rsid w:val="00877365"/>
    <w:rsid w:val="00884FAB"/>
    <w:rsid w:val="008879AC"/>
    <w:rsid w:val="0089236B"/>
    <w:rsid w:val="008930A7"/>
    <w:rsid w:val="00895F3D"/>
    <w:rsid w:val="008B38D0"/>
    <w:rsid w:val="008C1C2C"/>
    <w:rsid w:val="008C3341"/>
    <w:rsid w:val="008C4051"/>
    <w:rsid w:val="008D0F02"/>
    <w:rsid w:val="008D14EC"/>
    <w:rsid w:val="008E25F2"/>
    <w:rsid w:val="008E3C2F"/>
    <w:rsid w:val="008F3232"/>
    <w:rsid w:val="008F3F35"/>
    <w:rsid w:val="008F481B"/>
    <w:rsid w:val="008F7451"/>
    <w:rsid w:val="00900966"/>
    <w:rsid w:val="00905508"/>
    <w:rsid w:val="0091043A"/>
    <w:rsid w:val="0091360B"/>
    <w:rsid w:val="00921509"/>
    <w:rsid w:val="00930841"/>
    <w:rsid w:val="009336E6"/>
    <w:rsid w:val="00942EBE"/>
    <w:rsid w:val="00947AAB"/>
    <w:rsid w:val="00950FBE"/>
    <w:rsid w:val="0095156E"/>
    <w:rsid w:val="0095555C"/>
    <w:rsid w:val="009605A0"/>
    <w:rsid w:val="00960986"/>
    <w:rsid w:val="00967211"/>
    <w:rsid w:val="0097030B"/>
    <w:rsid w:val="00977C6A"/>
    <w:rsid w:val="00990001"/>
    <w:rsid w:val="0099353A"/>
    <w:rsid w:val="00994CC0"/>
    <w:rsid w:val="00996CC1"/>
    <w:rsid w:val="009A0630"/>
    <w:rsid w:val="009A16A3"/>
    <w:rsid w:val="009A2715"/>
    <w:rsid w:val="009B5451"/>
    <w:rsid w:val="009D030D"/>
    <w:rsid w:val="009D0730"/>
    <w:rsid w:val="009D6466"/>
    <w:rsid w:val="009F66DE"/>
    <w:rsid w:val="00A00BFB"/>
    <w:rsid w:val="00A01731"/>
    <w:rsid w:val="00A132B1"/>
    <w:rsid w:val="00A1406B"/>
    <w:rsid w:val="00A20AB2"/>
    <w:rsid w:val="00A25A71"/>
    <w:rsid w:val="00A32447"/>
    <w:rsid w:val="00A35EC9"/>
    <w:rsid w:val="00A37BF6"/>
    <w:rsid w:val="00A46B71"/>
    <w:rsid w:val="00A52945"/>
    <w:rsid w:val="00A5353B"/>
    <w:rsid w:val="00A62FEA"/>
    <w:rsid w:val="00A67A12"/>
    <w:rsid w:val="00A76989"/>
    <w:rsid w:val="00A8016C"/>
    <w:rsid w:val="00A82F68"/>
    <w:rsid w:val="00A83FA5"/>
    <w:rsid w:val="00A93123"/>
    <w:rsid w:val="00AA56D5"/>
    <w:rsid w:val="00AB1F5C"/>
    <w:rsid w:val="00AB28FE"/>
    <w:rsid w:val="00AD50CE"/>
    <w:rsid w:val="00AD6A7C"/>
    <w:rsid w:val="00AE036C"/>
    <w:rsid w:val="00AE4E67"/>
    <w:rsid w:val="00AE75F2"/>
    <w:rsid w:val="00AF0391"/>
    <w:rsid w:val="00AF1CA4"/>
    <w:rsid w:val="00AF2252"/>
    <w:rsid w:val="00AF4285"/>
    <w:rsid w:val="00AF66F6"/>
    <w:rsid w:val="00AF77D0"/>
    <w:rsid w:val="00B05205"/>
    <w:rsid w:val="00B05317"/>
    <w:rsid w:val="00B0697F"/>
    <w:rsid w:val="00B06AD7"/>
    <w:rsid w:val="00B122DB"/>
    <w:rsid w:val="00B1414B"/>
    <w:rsid w:val="00B2031A"/>
    <w:rsid w:val="00B23DB5"/>
    <w:rsid w:val="00B350F2"/>
    <w:rsid w:val="00B360BD"/>
    <w:rsid w:val="00B36509"/>
    <w:rsid w:val="00B3785D"/>
    <w:rsid w:val="00B426A0"/>
    <w:rsid w:val="00B67FFA"/>
    <w:rsid w:val="00B70187"/>
    <w:rsid w:val="00B76882"/>
    <w:rsid w:val="00B80CCB"/>
    <w:rsid w:val="00B87AAC"/>
    <w:rsid w:val="00B90B5A"/>
    <w:rsid w:val="00BA56A9"/>
    <w:rsid w:val="00BA7BCA"/>
    <w:rsid w:val="00BB2317"/>
    <w:rsid w:val="00BB37C8"/>
    <w:rsid w:val="00BC43EB"/>
    <w:rsid w:val="00BC6A14"/>
    <w:rsid w:val="00BF3F45"/>
    <w:rsid w:val="00BF4535"/>
    <w:rsid w:val="00C17C3D"/>
    <w:rsid w:val="00C30D43"/>
    <w:rsid w:val="00C341CB"/>
    <w:rsid w:val="00C348E2"/>
    <w:rsid w:val="00C36F6F"/>
    <w:rsid w:val="00C44096"/>
    <w:rsid w:val="00C45DD4"/>
    <w:rsid w:val="00C64162"/>
    <w:rsid w:val="00C81FC0"/>
    <w:rsid w:val="00C84331"/>
    <w:rsid w:val="00C8641D"/>
    <w:rsid w:val="00C943C5"/>
    <w:rsid w:val="00CA075B"/>
    <w:rsid w:val="00CA22B7"/>
    <w:rsid w:val="00CA6FC5"/>
    <w:rsid w:val="00CB13A8"/>
    <w:rsid w:val="00CB770C"/>
    <w:rsid w:val="00CC010F"/>
    <w:rsid w:val="00CC199A"/>
    <w:rsid w:val="00CC3CE4"/>
    <w:rsid w:val="00CC7E1A"/>
    <w:rsid w:val="00CD6B49"/>
    <w:rsid w:val="00CE0222"/>
    <w:rsid w:val="00CE40AC"/>
    <w:rsid w:val="00CE75B8"/>
    <w:rsid w:val="00CF1894"/>
    <w:rsid w:val="00CF66F3"/>
    <w:rsid w:val="00D0014E"/>
    <w:rsid w:val="00D03C59"/>
    <w:rsid w:val="00D0453C"/>
    <w:rsid w:val="00D11DC0"/>
    <w:rsid w:val="00D14F17"/>
    <w:rsid w:val="00D15806"/>
    <w:rsid w:val="00D2164C"/>
    <w:rsid w:val="00D2548F"/>
    <w:rsid w:val="00D44C27"/>
    <w:rsid w:val="00D629B7"/>
    <w:rsid w:val="00D63962"/>
    <w:rsid w:val="00D64AAE"/>
    <w:rsid w:val="00D71611"/>
    <w:rsid w:val="00D83D74"/>
    <w:rsid w:val="00D9789E"/>
    <w:rsid w:val="00DA3C2C"/>
    <w:rsid w:val="00DA7FF7"/>
    <w:rsid w:val="00DA7FFA"/>
    <w:rsid w:val="00DB04AE"/>
    <w:rsid w:val="00DB3597"/>
    <w:rsid w:val="00DB6866"/>
    <w:rsid w:val="00DC35DB"/>
    <w:rsid w:val="00DC38A3"/>
    <w:rsid w:val="00DC4762"/>
    <w:rsid w:val="00DC4C25"/>
    <w:rsid w:val="00DC6093"/>
    <w:rsid w:val="00DD2219"/>
    <w:rsid w:val="00DD2620"/>
    <w:rsid w:val="00DD54D9"/>
    <w:rsid w:val="00DE2281"/>
    <w:rsid w:val="00DE7B5B"/>
    <w:rsid w:val="00DF12A3"/>
    <w:rsid w:val="00DF7D19"/>
    <w:rsid w:val="00E24756"/>
    <w:rsid w:val="00E30DA8"/>
    <w:rsid w:val="00E31197"/>
    <w:rsid w:val="00E41920"/>
    <w:rsid w:val="00E469C5"/>
    <w:rsid w:val="00E601EF"/>
    <w:rsid w:val="00E6031C"/>
    <w:rsid w:val="00E744E9"/>
    <w:rsid w:val="00E80F62"/>
    <w:rsid w:val="00E81FE5"/>
    <w:rsid w:val="00E857AA"/>
    <w:rsid w:val="00E90574"/>
    <w:rsid w:val="00E95A65"/>
    <w:rsid w:val="00E95F04"/>
    <w:rsid w:val="00E964E5"/>
    <w:rsid w:val="00E97F41"/>
    <w:rsid w:val="00EA347F"/>
    <w:rsid w:val="00EB6A7A"/>
    <w:rsid w:val="00EB7691"/>
    <w:rsid w:val="00EC0B04"/>
    <w:rsid w:val="00EC17BB"/>
    <w:rsid w:val="00EC2F1F"/>
    <w:rsid w:val="00ED52A5"/>
    <w:rsid w:val="00ED7655"/>
    <w:rsid w:val="00EE2DD3"/>
    <w:rsid w:val="00EE44FE"/>
    <w:rsid w:val="00EE4E73"/>
    <w:rsid w:val="00EF1859"/>
    <w:rsid w:val="00EF28A7"/>
    <w:rsid w:val="00EF45E6"/>
    <w:rsid w:val="00EF7450"/>
    <w:rsid w:val="00F025D1"/>
    <w:rsid w:val="00F04AFB"/>
    <w:rsid w:val="00F066C7"/>
    <w:rsid w:val="00F11B94"/>
    <w:rsid w:val="00F140C3"/>
    <w:rsid w:val="00F24DA7"/>
    <w:rsid w:val="00F257CF"/>
    <w:rsid w:val="00F3352D"/>
    <w:rsid w:val="00F376E4"/>
    <w:rsid w:val="00F413F6"/>
    <w:rsid w:val="00F43981"/>
    <w:rsid w:val="00F50852"/>
    <w:rsid w:val="00F54085"/>
    <w:rsid w:val="00F5464F"/>
    <w:rsid w:val="00F62DCD"/>
    <w:rsid w:val="00F674EC"/>
    <w:rsid w:val="00F67626"/>
    <w:rsid w:val="00F7273D"/>
    <w:rsid w:val="00F75E10"/>
    <w:rsid w:val="00F77C55"/>
    <w:rsid w:val="00F8180B"/>
    <w:rsid w:val="00F90413"/>
    <w:rsid w:val="00F91492"/>
    <w:rsid w:val="00F9520D"/>
    <w:rsid w:val="00F95895"/>
    <w:rsid w:val="00F96950"/>
    <w:rsid w:val="00F97D27"/>
    <w:rsid w:val="00FA3ED4"/>
    <w:rsid w:val="00FA6B1B"/>
    <w:rsid w:val="00FB5BB5"/>
    <w:rsid w:val="00FB65A5"/>
    <w:rsid w:val="00FD6DE6"/>
    <w:rsid w:val="00FD7A3C"/>
    <w:rsid w:val="00FE0A4E"/>
    <w:rsid w:val="00FE4F76"/>
    <w:rsid w:val="00FF03AE"/>
    <w:rsid w:val="00FF427F"/>
    <w:rsid w:val="00FF45F1"/>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2019-09-23T18:30:00+00:00</Judgment_x0020_Date>
    <Year xmlns="c1afb1bd-f2fb-40fd-9abb-aea55b4d7662">2019</Year>
  </documentManagement>
</p:properties>
</file>

<file path=customXml/itemProps1.xml><?xml version="1.0" encoding="utf-8"?>
<ds:datastoreItem xmlns:ds="http://schemas.openxmlformats.org/officeDocument/2006/customXml" ds:itemID="{A841130A-0005-4FD4-A34F-E0CAE8849AB9}"/>
</file>

<file path=customXml/itemProps2.xml><?xml version="1.0" encoding="utf-8"?>
<ds:datastoreItem xmlns:ds="http://schemas.openxmlformats.org/officeDocument/2006/customXml" ds:itemID="{7F864F2B-9504-4B77-802B-6A103A814993}"/>
</file>

<file path=customXml/itemProps3.xml><?xml version="1.0" encoding="utf-8"?>
<ds:datastoreItem xmlns:ds="http://schemas.openxmlformats.org/officeDocument/2006/customXml" ds:itemID="{1F87A7AE-261A-4B2F-A945-7BFB4FB94D9D}"/>
</file>

<file path=customXml/itemProps4.xml><?xml version="1.0" encoding="utf-8"?>
<ds:datastoreItem xmlns:ds="http://schemas.openxmlformats.org/officeDocument/2006/customXml" ds:itemID="{ABDE8117-4EEC-43BC-9771-BEAD97289599}"/>
</file>

<file path=docProps/app.xml><?xml version="1.0" encoding="utf-8"?>
<Properties xmlns="http://schemas.openxmlformats.org/officeDocument/2006/extended-properties" xmlns:vt="http://schemas.openxmlformats.org/officeDocument/2006/docPropsVTypes">
  <Template>Normal</Template>
  <TotalTime>0</TotalTime>
  <Pages>20</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Lopez v MOHSS (HC-MD-CIV-ACT-DEL-2017-02346)2019 NAHCMD 367 (24 September 2019)</dc:title>
  <dc:creator>Hileni Shilunga</dc:creator>
  <cp:lastModifiedBy>Eunice Sikongo</cp:lastModifiedBy>
  <cp:revision>2</cp:revision>
  <cp:lastPrinted>2019-09-24T07:05:00Z</cp:lastPrinted>
  <dcterms:created xsi:type="dcterms:W3CDTF">2019-09-26T06:51:00Z</dcterms:created>
  <dcterms:modified xsi:type="dcterms:W3CDTF">2019-09-26T06:51:00Z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