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1F" w:rsidRPr="00E03391" w:rsidRDefault="00505D1F" w:rsidP="0057768C">
      <w:pPr>
        <w:spacing w:after="0" w:line="360" w:lineRule="auto"/>
        <w:jc w:val="center"/>
        <w:rPr>
          <w:rFonts w:ascii="Arial" w:hAnsi="Arial" w:cs="Arial"/>
          <w:b/>
          <w:sz w:val="24"/>
          <w:szCs w:val="24"/>
        </w:rPr>
      </w:pPr>
      <w:r w:rsidRPr="00E03391">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57B6E65" wp14:editId="4B470C9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505D1F" w:rsidRPr="000A0FD8" w:rsidRDefault="00505D1F" w:rsidP="00505D1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6E6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505D1F" w:rsidRPr="000A0FD8" w:rsidRDefault="00505D1F" w:rsidP="00505D1F">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505D1F" w:rsidRDefault="00505D1F" w:rsidP="0057768C">
      <w:pPr>
        <w:spacing w:after="0" w:line="360" w:lineRule="auto"/>
        <w:rPr>
          <w:rFonts w:ascii="Arial" w:hAnsi="Arial" w:cs="Arial"/>
          <w:b/>
          <w:sz w:val="24"/>
          <w:szCs w:val="24"/>
        </w:rPr>
      </w:pPr>
      <w:r w:rsidRPr="00E03391">
        <w:rPr>
          <w:rFonts w:ascii="Arial" w:hAnsi="Arial" w:cs="Arial"/>
          <w:b/>
          <w:noProof/>
          <w:sz w:val="24"/>
          <w:szCs w:val="24"/>
          <w:lang w:val="en-GB" w:eastAsia="en-GB"/>
        </w:rPr>
        <w:drawing>
          <wp:anchor distT="0" distB="0" distL="114300" distR="114300" simplePos="0" relativeHeight="251660288" behindDoc="0" locked="0" layoutInCell="1" allowOverlap="1" wp14:anchorId="54C7539B" wp14:editId="7DDF3EE4">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05D1F" w:rsidRDefault="00505D1F" w:rsidP="0057768C">
      <w:pPr>
        <w:spacing w:after="0" w:line="360" w:lineRule="auto"/>
        <w:rPr>
          <w:rFonts w:ascii="Arial" w:hAnsi="Arial" w:cs="Arial"/>
          <w:b/>
          <w:sz w:val="24"/>
          <w:szCs w:val="24"/>
        </w:rPr>
      </w:pPr>
    </w:p>
    <w:p w:rsidR="00505D1F" w:rsidRDefault="00505D1F" w:rsidP="0057768C">
      <w:pPr>
        <w:spacing w:after="0" w:line="360" w:lineRule="auto"/>
        <w:rPr>
          <w:rFonts w:ascii="Arial" w:hAnsi="Arial" w:cs="Arial"/>
          <w:b/>
          <w:sz w:val="24"/>
          <w:szCs w:val="24"/>
        </w:rPr>
      </w:pPr>
    </w:p>
    <w:p w:rsidR="00505D1F" w:rsidRDefault="00505D1F" w:rsidP="0057768C">
      <w:pPr>
        <w:spacing w:after="0" w:line="360" w:lineRule="auto"/>
        <w:rPr>
          <w:rFonts w:ascii="Arial" w:hAnsi="Arial" w:cs="Arial"/>
          <w:b/>
          <w:sz w:val="24"/>
          <w:szCs w:val="24"/>
        </w:rPr>
      </w:pPr>
    </w:p>
    <w:p w:rsidR="00505D1F" w:rsidRDefault="00505D1F" w:rsidP="0057768C">
      <w:pPr>
        <w:spacing w:after="0" w:line="360" w:lineRule="auto"/>
        <w:rPr>
          <w:rFonts w:ascii="Arial" w:hAnsi="Arial" w:cs="Arial"/>
          <w:b/>
          <w:sz w:val="24"/>
          <w:szCs w:val="24"/>
        </w:rPr>
      </w:pPr>
    </w:p>
    <w:p w:rsidR="00505D1F" w:rsidRDefault="00505D1F" w:rsidP="0057768C">
      <w:pPr>
        <w:spacing w:after="0" w:line="360" w:lineRule="auto"/>
        <w:jc w:val="center"/>
        <w:rPr>
          <w:rFonts w:ascii="Arial" w:hAnsi="Arial" w:cs="Arial"/>
          <w:b/>
          <w:sz w:val="24"/>
          <w:szCs w:val="24"/>
        </w:rPr>
      </w:pPr>
    </w:p>
    <w:p w:rsidR="00505D1F" w:rsidRDefault="00505D1F" w:rsidP="0057768C">
      <w:pPr>
        <w:spacing w:after="0" w:line="360" w:lineRule="auto"/>
        <w:jc w:val="center"/>
        <w:rPr>
          <w:rFonts w:ascii="Arial" w:hAnsi="Arial" w:cs="Arial"/>
          <w:b/>
          <w:sz w:val="24"/>
          <w:szCs w:val="24"/>
        </w:rPr>
      </w:pPr>
    </w:p>
    <w:p w:rsidR="00505D1F" w:rsidRPr="00E03391" w:rsidRDefault="00505D1F" w:rsidP="0057768C">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505D1F" w:rsidRDefault="00505D1F" w:rsidP="0057768C">
      <w:pPr>
        <w:spacing w:after="0" w:line="360" w:lineRule="auto"/>
        <w:rPr>
          <w:rFonts w:ascii="Arial" w:hAnsi="Arial" w:cs="Arial"/>
          <w:b/>
          <w:sz w:val="24"/>
          <w:szCs w:val="24"/>
        </w:rPr>
      </w:pPr>
    </w:p>
    <w:p w:rsidR="00505D1F" w:rsidRPr="00335B8D" w:rsidRDefault="00505D1F" w:rsidP="0057768C">
      <w:pPr>
        <w:spacing w:after="0" w:line="360" w:lineRule="auto"/>
        <w:jc w:val="center"/>
        <w:rPr>
          <w:rFonts w:ascii="Arial" w:hAnsi="Arial" w:cs="Arial"/>
          <w:sz w:val="24"/>
          <w:szCs w:val="24"/>
        </w:rPr>
      </w:pPr>
      <w:r w:rsidRPr="00564500">
        <w:rPr>
          <w:rFonts w:ascii="Arial" w:hAnsi="Arial" w:cs="Arial"/>
          <w:b/>
          <w:sz w:val="24"/>
          <w:szCs w:val="24"/>
        </w:rPr>
        <w:t>RULING ON</w:t>
      </w:r>
      <w:r w:rsidR="00845F82" w:rsidRPr="00564500">
        <w:rPr>
          <w:rFonts w:ascii="Arial" w:hAnsi="Arial" w:cs="Arial"/>
          <w:b/>
          <w:sz w:val="24"/>
          <w:szCs w:val="24"/>
        </w:rPr>
        <w:t xml:space="preserve"> RECUSAL</w:t>
      </w:r>
      <w:r w:rsidRPr="00564500">
        <w:rPr>
          <w:rFonts w:ascii="Arial" w:hAnsi="Arial" w:cs="Arial"/>
          <w:b/>
          <w:sz w:val="24"/>
          <w:szCs w:val="24"/>
        </w:rPr>
        <w:t xml:space="preserve"> </w:t>
      </w:r>
      <w:r w:rsidR="00845F82" w:rsidRPr="00564500">
        <w:rPr>
          <w:rFonts w:ascii="Arial" w:hAnsi="Arial" w:cs="Arial"/>
          <w:b/>
          <w:sz w:val="24"/>
          <w:szCs w:val="24"/>
        </w:rPr>
        <w:t>APPLICATION</w:t>
      </w:r>
      <w:r w:rsidR="00CB2100" w:rsidRPr="00564500">
        <w:rPr>
          <w:rFonts w:ascii="Arial" w:hAnsi="Arial" w:cs="Arial"/>
          <w:b/>
          <w:sz w:val="24"/>
          <w:szCs w:val="24"/>
        </w:rPr>
        <w:t xml:space="preserve"> AND EXCEPTION</w:t>
      </w:r>
    </w:p>
    <w:p w:rsidR="00505D1F" w:rsidRPr="00E03391" w:rsidRDefault="00505D1F" w:rsidP="0057768C">
      <w:pPr>
        <w:spacing w:after="0" w:line="360" w:lineRule="auto"/>
        <w:jc w:val="right"/>
        <w:rPr>
          <w:rFonts w:ascii="Arial" w:hAnsi="Arial" w:cs="Arial"/>
          <w:sz w:val="24"/>
          <w:szCs w:val="24"/>
        </w:rPr>
      </w:pPr>
    </w:p>
    <w:p w:rsidR="00505D1F" w:rsidRPr="00E03391" w:rsidRDefault="00505D1F" w:rsidP="0057768C">
      <w:pPr>
        <w:spacing w:after="0" w:line="360" w:lineRule="auto"/>
        <w:jc w:val="right"/>
        <w:rPr>
          <w:rFonts w:ascii="Arial" w:hAnsi="Arial" w:cs="Arial"/>
          <w:sz w:val="24"/>
          <w:szCs w:val="24"/>
        </w:rPr>
      </w:pPr>
      <w:r w:rsidRPr="00E03391">
        <w:rPr>
          <w:rFonts w:ascii="Arial" w:hAnsi="Arial" w:cs="Arial"/>
          <w:sz w:val="24"/>
          <w:szCs w:val="24"/>
        </w:rPr>
        <w:t xml:space="preserve">Case No: </w:t>
      </w:r>
      <w:r w:rsidR="00845F82" w:rsidRPr="00845F82">
        <w:rPr>
          <w:rFonts w:ascii="Arial" w:hAnsi="Arial" w:cs="Arial"/>
          <w:sz w:val="24"/>
          <w:szCs w:val="24"/>
        </w:rPr>
        <w:t>HC-MD-CIV-ACT-OTH-2018/00470</w:t>
      </w:r>
    </w:p>
    <w:p w:rsidR="00505D1F" w:rsidRPr="00E03391" w:rsidRDefault="00505D1F" w:rsidP="0057768C">
      <w:pPr>
        <w:spacing w:after="0" w:line="360" w:lineRule="auto"/>
        <w:rPr>
          <w:rFonts w:ascii="Arial" w:hAnsi="Arial" w:cs="Arial"/>
          <w:sz w:val="24"/>
          <w:szCs w:val="24"/>
        </w:rPr>
      </w:pPr>
      <w:r w:rsidRPr="00E03391">
        <w:rPr>
          <w:rFonts w:ascii="Arial" w:hAnsi="Arial" w:cs="Arial"/>
          <w:sz w:val="24"/>
          <w:szCs w:val="24"/>
        </w:rPr>
        <w:t>In the matter between:</w:t>
      </w:r>
    </w:p>
    <w:p w:rsidR="00505D1F" w:rsidRPr="00E03391" w:rsidRDefault="00505D1F" w:rsidP="0057768C">
      <w:pPr>
        <w:spacing w:after="0" w:line="360" w:lineRule="auto"/>
        <w:rPr>
          <w:rFonts w:ascii="Arial" w:hAnsi="Arial" w:cs="Arial"/>
          <w:sz w:val="24"/>
          <w:szCs w:val="24"/>
        </w:rPr>
      </w:pP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BELINDA GAROES </w:t>
      </w:r>
      <w:r w:rsidRPr="00845F82">
        <w:rPr>
          <w:rFonts w:ascii="Arial" w:hAnsi="Arial" w:cs="Arial"/>
          <w:b/>
          <w:sz w:val="24"/>
          <w:szCs w:val="24"/>
        </w:rPr>
        <w:tab/>
        <w:t xml:space="preserve">PLAINTIFF                                                      </w:t>
      </w:r>
    </w:p>
    <w:p w:rsidR="00845F82" w:rsidRPr="00845F82" w:rsidRDefault="00845F82" w:rsidP="0057768C">
      <w:pPr>
        <w:tabs>
          <w:tab w:val="right" w:pos="9356"/>
        </w:tabs>
        <w:spacing w:after="0" w:line="360" w:lineRule="auto"/>
        <w:rPr>
          <w:rFonts w:ascii="Arial" w:hAnsi="Arial" w:cs="Arial"/>
          <w:b/>
          <w:sz w:val="24"/>
          <w:szCs w:val="24"/>
        </w:rPr>
      </w:pPr>
    </w:p>
    <w:p w:rsidR="00845F82" w:rsidRPr="00845F82" w:rsidRDefault="00845F82" w:rsidP="0057768C">
      <w:pPr>
        <w:tabs>
          <w:tab w:val="right" w:pos="9356"/>
        </w:tabs>
        <w:spacing w:after="0" w:line="360" w:lineRule="auto"/>
        <w:rPr>
          <w:rFonts w:ascii="Arial" w:hAnsi="Arial" w:cs="Arial"/>
          <w:b/>
          <w:sz w:val="24"/>
          <w:szCs w:val="24"/>
        </w:rPr>
      </w:pPr>
      <w:proofErr w:type="gramStart"/>
      <w:r w:rsidRPr="00845F82">
        <w:rPr>
          <w:rFonts w:ascii="Arial" w:hAnsi="Arial" w:cs="Arial"/>
          <w:b/>
          <w:sz w:val="24"/>
          <w:szCs w:val="24"/>
        </w:rPr>
        <w:t>and</w:t>
      </w:r>
      <w:proofErr w:type="gramEnd"/>
    </w:p>
    <w:p w:rsidR="00845F82" w:rsidRPr="00845F82" w:rsidRDefault="00845F82" w:rsidP="0057768C">
      <w:pPr>
        <w:tabs>
          <w:tab w:val="right" w:pos="9356"/>
        </w:tabs>
        <w:spacing w:after="0" w:line="360" w:lineRule="auto"/>
        <w:rPr>
          <w:rFonts w:ascii="Arial" w:hAnsi="Arial" w:cs="Arial"/>
          <w:b/>
          <w:sz w:val="24"/>
          <w:szCs w:val="24"/>
        </w:rPr>
      </w:pP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DANA BEUKES</w:t>
      </w:r>
      <w:r w:rsidRPr="00845F82">
        <w:rPr>
          <w:rFonts w:ascii="Arial" w:hAnsi="Arial" w:cs="Arial"/>
          <w:b/>
          <w:sz w:val="24"/>
          <w:szCs w:val="24"/>
        </w:rPr>
        <w:tab/>
        <w:t>FIRST DEFENDANT</w:t>
      </w: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DANGOLOSIA KAFUTA KONJENI</w:t>
      </w:r>
      <w:r w:rsidRPr="00845F82">
        <w:rPr>
          <w:rFonts w:ascii="Arial" w:hAnsi="Arial" w:cs="Arial"/>
          <w:b/>
          <w:sz w:val="24"/>
          <w:szCs w:val="24"/>
        </w:rPr>
        <w:tab/>
        <w:t>SECOND DEFENDANT</w:t>
      </w: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MAXTON KAPULE SHITILIFA</w:t>
      </w:r>
      <w:r w:rsidRPr="00845F82">
        <w:rPr>
          <w:rFonts w:ascii="Arial" w:hAnsi="Arial" w:cs="Arial"/>
          <w:b/>
          <w:sz w:val="24"/>
          <w:szCs w:val="24"/>
        </w:rPr>
        <w:tab/>
        <w:t>THIRD DEFENDANT</w:t>
      </w: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SETH WILLIAMS</w:t>
      </w:r>
      <w:r w:rsidRPr="00845F82">
        <w:rPr>
          <w:rFonts w:ascii="Arial" w:hAnsi="Arial" w:cs="Arial"/>
          <w:b/>
          <w:sz w:val="24"/>
          <w:szCs w:val="24"/>
        </w:rPr>
        <w:tab/>
        <w:t>FOURTH DEFENDANT</w:t>
      </w: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NATIONAL HOUSING ENTERPRISE</w:t>
      </w:r>
      <w:r w:rsidRPr="00845F82">
        <w:rPr>
          <w:rFonts w:ascii="Arial" w:hAnsi="Arial" w:cs="Arial"/>
          <w:b/>
          <w:sz w:val="24"/>
          <w:szCs w:val="24"/>
        </w:rPr>
        <w:tab/>
        <w:t>FIFTH DEFENDANT</w:t>
      </w:r>
      <w:r w:rsidRPr="00845F82">
        <w:rPr>
          <w:rFonts w:ascii="Arial" w:hAnsi="Arial" w:cs="Arial"/>
          <w:b/>
          <w:sz w:val="24"/>
          <w:szCs w:val="24"/>
        </w:rPr>
        <w:tab/>
      </w:r>
    </w:p>
    <w:p w:rsidR="00845F82" w:rsidRPr="00845F82" w:rsidRDefault="00845F82" w:rsidP="0057768C">
      <w:pPr>
        <w:tabs>
          <w:tab w:val="right" w:pos="9356"/>
        </w:tabs>
        <w:spacing w:after="0" w:line="360" w:lineRule="auto"/>
        <w:rPr>
          <w:rFonts w:ascii="Arial" w:hAnsi="Arial" w:cs="Arial"/>
          <w:b/>
          <w:sz w:val="24"/>
          <w:szCs w:val="24"/>
        </w:rPr>
      </w:pPr>
    </w:p>
    <w:p w:rsidR="00845F82" w:rsidRPr="00845F82" w:rsidRDefault="00845F82" w:rsidP="0057768C">
      <w:pPr>
        <w:tabs>
          <w:tab w:val="right" w:pos="9356"/>
        </w:tabs>
        <w:spacing w:after="0" w:line="360" w:lineRule="auto"/>
        <w:rPr>
          <w:rFonts w:ascii="Arial" w:hAnsi="Arial" w:cs="Arial"/>
          <w:b/>
          <w:sz w:val="24"/>
          <w:szCs w:val="24"/>
        </w:rPr>
      </w:pPr>
      <w:r w:rsidRPr="00845F82">
        <w:rPr>
          <w:rFonts w:ascii="Arial" w:hAnsi="Arial" w:cs="Arial"/>
          <w:b/>
          <w:sz w:val="24"/>
          <w:szCs w:val="24"/>
        </w:rPr>
        <w:t>Neutral Citation</w:t>
      </w:r>
      <w:r w:rsidRPr="00845F82">
        <w:rPr>
          <w:rFonts w:ascii="Arial" w:hAnsi="Arial" w:cs="Arial"/>
          <w:b/>
          <w:i/>
          <w:sz w:val="24"/>
          <w:szCs w:val="24"/>
        </w:rPr>
        <w:t xml:space="preserve">: </w:t>
      </w:r>
      <w:bookmarkStart w:id="0" w:name="_GoBack"/>
      <w:proofErr w:type="spellStart"/>
      <w:r>
        <w:rPr>
          <w:rFonts w:ascii="Arial" w:hAnsi="Arial" w:cs="Arial"/>
          <w:i/>
          <w:sz w:val="24"/>
          <w:szCs w:val="24"/>
        </w:rPr>
        <w:t>Garoes</w:t>
      </w:r>
      <w:proofErr w:type="spellEnd"/>
      <w:r>
        <w:rPr>
          <w:rFonts w:ascii="Arial" w:hAnsi="Arial" w:cs="Arial"/>
          <w:i/>
          <w:sz w:val="24"/>
          <w:szCs w:val="24"/>
        </w:rPr>
        <w:t xml:space="preserve"> vs</w:t>
      </w:r>
      <w:r w:rsidR="002A5854">
        <w:rPr>
          <w:rFonts w:ascii="Arial" w:hAnsi="Arial" w:cs="Arial"/>
          <w:i/>
          <w:sz w:val="24"/>
          <w:szCs w:val="24"/>
        </w:rPr>
        <w:t xml:space="preserve"> </w:t>
      </w:r>
      <w:r w:rsidRPr="00845F82">
        <w:rPr>
          <w:rFonts w:ascii="Arial" w:hAnsi="Arial" w:cs="Arial"/>
          <w:i/>
          <w:sz w:val="24"/>
          <w:szCs w:val="24"/>
        </w:rPr>
        <w:t xml:space="preserve">Beukes </w:t>
      </w:r>
      <w:r w:rsidRPr="00845F82">
        <w:rPr>
          <w:rFonts w:ascii="Arial" w:hAnsi="Arial" w:cs="Arial"/>
          <w:sz w:val="24"/>
          <w:szCs w:val="24"/>
        </w:rPr>
        <w:t>(HC-MD-CIV-ACT-OTH-2018/00470</w:t>
      </w:r>
      <w:r>
        <w:rPr>
          <w:rFonts w:ascii="Arial" w:hAnsi="Arial" w:cs="Arial"/>
          <w:sz w:val="24"/>
          <w:szCs w:val="24"/>
        </w:rPr>
        <w:t xml:space="preserve">) [2019] NAHCMD </w:t>
      </w:r>
      <w:r w:rsidR="00CB2100">
        <w:rPr>
          <w:rFonts w:ascii="Arial" w:hAnsi="Arial" w:cs="Arial"/>
          <w:sz w:val="24"/>
          <w:szCs w:val="24"/>
        </w:rPr>
        <w:t>63</w:t>
      </w:r>
      <w:r>
        <w:rPr>
          <w:rFonts w:ascii="Arial" w:hAnsi="Arial" w:cs="Arial"/>
          <w:sz w:val="24"/>
          <w:szCs w:val="24"/>
        </w:rPr>
        <w:t xml:space="preserve"> (22 March 2019</w:t>
      </w:r>
      <w:r w:rsidRPr="00845F82">
        <w:rPr>
          <w:rFonts w:ascii="Arial" w:hAnsi="Arial" w:cs="Arial"/>
          <w:sz w:val="24"/>
          <w:szCs w:val="24"/>
        </w:rPr>
        <w:t>)</w:t>
      </w:r>
    </w:p>
    <w:bookmarkEnd w:id="0"/>
    <w:p w:rsidR="00505D1F" w:rsidRPr="00E03391" w:rsidRDefault="00505D1F" w:rsidP="0057768C">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505D1F" w:rsidRPr="00E03391" w:rsidRDefault="00505D1F" w:rsidP="0057768C">
      <w:pPr>
        <w:spacing w:after="0" w:line="360" w:lineRule="auto"/>
        <w:rPr>
          <w:rFonts w:ascii="Arial" w:hAnsi="Arial" w:cs="Arial"/>
          <w:b/>
          <w:sz w:val="24"/>
          <w:szCs w:val="24"/>
        </w:rPr>
      </w:pPr>
    </w:p>
    <w:p w:rsidR="00505D1F" w:rsidRPr="00E03391" w:rsidRDefault="00505D1F" w:rsidP="0057768C">
      <w:pPr>
        <w:spacing w:after="0" w:line="360" w:lineRule="auto"/>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t>PRINSLOO J</w:t>
      </w:r>
    </w:p>
    <w:p w:rsidR="00505D1F" w:rsidRDefault="00505D1F" w:rsidP="0057768C">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636B6B">
        <w:rPr>
          <w:rFonts w:ascii="Arial" w:hAnsi="Arial" w:cs="Arial"/>
          <w:b/>
          <w:sz w:val="24"/>
          <w:szCs w:val="24"/>
        </w:rPr>
        <w:t>08 March 2019</w:t>
      </w:r>
    </w:p>
    <w:p w:rsidR="00505D1F" w:rsidRDefault="00505D1F" w:rsidP="0057768C">
      <w:pPr>
        <w:spacing w:after="0" w:line="360" w:lineRule="auto"/>
        <w:rPr>
          <w:rFonts w:ascii="Arial" w:hAnsi="Arial" w:cs="Arial"/>
          <w:b/>
          <w:sz w:val="24"/>
          <w:szCs w:val="24"/>
        </w:rPr>
      </w:pPr>
      <w:r w:rsidRPr="00E03391">
        <w:rPr>
          <w:rFonts w:ascii="Arial" w:hAnsi="Arial" w:cs="Arial"/>
          <w:b/>
          <w:sz w:val="24"/>
          <w:szCs w:val="24"/>
        </w:rPr>
        <w:lastRenderedPageBreak/>
        <w:t xml:space="preserve">Delivered:  </w:t>
      </w:r>
      <w:r w:rsidRPr="00E03391">
        <w:rPr>
          <w:rFonts w:ascii="Arial" w:hAnsi="Arial" w:cs="Arial"/>
          <w:b/>
          <w:sz w:val="24"/>
          <w:szCs w:val="24"/>
        </w:rPr>
        <w:tab/>
      </w:r>
      <w:r w:rsidR="00636B6B">
        <w:rPr>
          <w:rFonts w:ascii="Arial" w:hAnsi="Arial" w:cs="Arial"/>
          <w:b/>
          <w:sz w:val="24"/>
          <w:szCs w:val="24"/>
        </w:rPr>
        <w:t>22 March 2019</w:t>
      </w:r>
    </w:p>
    <w:p w:rsidR="00505D1F" w:rsidRPr="00E03391" w:rsidRDefault="00505D1F" w:rsidP="0057768C">
      <w:pPr>
        <w:pBdr>
          <w:bottom w:val="single" w:sz="6" w:space="1" w:color="auto"/>
        </w:pBdr>
        <w:spacing w:after="0" w:line="360" w:lineRule="auto"/>
        <w:jc w:val="both"/>
        <w:rPr>
          <w:rFonts w:ascii="Arial" w:hAnsi="Arial" w:cs="Arial"/>
          <w:b/>
          <w:sz w:val="24"/>
          <w:szCs w:val="24"/>
        </w:rPr>
      </w:pPr>
    </w:p>
    <w:p w:rsidR="00505D1F" w:rsidRPr="00E03391" w:rsidRDefault="00505D1F" w:rsidP="0057768C">
      <w:pPr>
        <w:spacing w:after="0" w:line="360" w:lineRule="auto"/>
        <w:rPr>
          <w:rFonts w:ascii="Arial" w:hAnsi="Arial" w:cs="Arial"/>
          <w:b/>
          <w:sz w:val="24"/>
          <w:szCs w:val="24"/>
        </w:rPr>
      </w:pPr>
    </w:p>
    <w:p w:rsidR="00505D1F" w:rsidRPr="00E03391" w:rsidRDefault="00505D1F" w:rsidP="0057768C">
      <w:pPr>
        <w:spacing w:after="0" w:line="360" w:lineRule="auto"/>
        <w:jc w:val="center"/>
        <w:rPr>
          <w:rFonts w:ascii="Arial" w:hAnsi="Arial" w:cs="Arial"/>
          <w:b/>
          <w:sz w:val="24"/>
          <w:szCs w:val="24"/>
        </w:rPr>
      </w:pPr>
      <w:r w:rsidRPr="00E03391">
        <w:rPr>
          <w:rFonts w:ascii="Arial" w:hAnsi="Arial" w:cs="Arial"/>
          <w:b/>
          <w:sz w:val="24"/>
          <w:szCs w:val="24"/>
        </w:rPr>
        <w:t>ORDER</w:t>
      </w:r>
    </w:p>
    <w:p w:rsidR="00505D1F" w:rsidRPr="00E03391" w:rsidRDefault="00505D1F" w:rsidP="0057768C">
      <w:pPr>
        <w:pBdr>
          <w:bottom w:val="single" w:sz="6" w:space="1" w:color="auto"/>
        </w:pBdr>
        <w:spacing w:after="0" w:line="360" w:lineRule="auto"/>
        <w:jc w:val="center"/>
        <w:rPr>
          <w:rFonts w:ascii="Arial" w:hAnsi="Arial" w:cs="Arial"/>
          <w:b/>
          <w:sz w:val="24"/>
          <w:szCs w:val="24"/>
        </w:rPr>
      </w:pPr>
    </w:p>
    <w:p w:rsidR="00505D1F" w:rsidRDefault="00505D1F" w:rsidP="0057768C">
      <w:pPr>
        <w:spacing w:after="0" w:line="360" w:lineRule="auto"/>
        <w:rPr>
          <w:rFonts w:ascii="Arial" w:hAnsi="Arial" w:cs="Arial"/>
          <w:b/>
          <w:sz w:val="24"/>
          <w:szCs w:val="24"/>
        </w:rPr>
      </w:pPr>
    </w:p>
    <w:p w:rsidR="00F82E27" w:rsidRDefault="00F82E27" w:rsidP="0057768C">
      <w:pPr>
        <w:spacing w:after="0" w:line="360" w:lineRule="auto"/>
        <w:rPr>
          <w:rFonts w:ascii="Arial" w:hAnsi="Arial" w:cs="Arial"/>
          <w:b/>
          <w:sz w:val="24"/>
          <w:szCs w:val="24"/>
        </w:rPr>
      </w:pPr>
    </w:p>
    <w:p w:rsidR="00CB2100" w:rsidRPr="00846608" w:rsidRDefault="00CB2100" w:rsidP="0057768C">
      <w:pPr>
        <w:pStyle w:val="ListParagraph"/>
        <w:numPr>
          <w:ilvl w:val="0"/>
          <w:numId w:val="8"/>
        </w:numPr>
        <w:spacing w:after="0" w:line="360" w:lineRule="auto"/>
        <w:jc w:val="both"/>
        <w:rPr>
          <w:rFonts w:ascii="Arial" w:hAnsi="Arial" w:cs="Arial"/>
          <w:i/>
          <w:sz w:val="24"/>
          <w:szCs w:val="24"/>
          <w:u w:val="single"/>
        </w:rPr>
      </w:pPr>
      <w:r w:rsidRPr="008C4A1E">
        <w:rPr>
          <w:rFonts w:ascii="Arial" w:hAnsi="Arial" w:cs="Arial"/>
          <w:sz w:val="24"/>
          <w:szCs w:val="24"/>
        </w:rPr>
        <w:t>The appl</w:t>
      </w:r>
      <w:r>
        <w:rPr>
          <w:rFonts w:ascii="Arial" w:hAnsi="Arial" w:cs="Arial"/>
          <w:sz w:val="24"/>
          <w:szCs w:val="24"/>
        </w:rPr>
        <w:t>ication for recusal</w:t>
      </w:r>
      <w:r w:rsidRPr="008C4A1E">
        <w:rPr>
          <w:rFonts w:ascii="Arial" w:hAnsi="Arial" w:cs="Arial"/>
          <w:sz w:val="24"/>
          <w:szCs w:val="24"/>
        </w:rPr>
        <w:t xml:space="preserve"> is refused.</w:t>
      </w:r>
    </w:p>
    <w:p w:rsidR="00CB2100" w:rsidRPr="00846608" w:rsidRDefault="00CB2100" w:rsidP="0057768C">
      <w:pPr>
        <w:pStyle w:val="ListParagraph"/>
        <w:numPr>
          <w:ilvl w:val="0"/>
          <w:numId w:val="8"/>
        </w:numPr>
        <w:spacing w:after="0" w:line="360" w:lineRule="auto"/>
        <w:jc w:val="both"/>
        <w:rPr>
          <w:rFonts w:ascii="Arial" w:hAnsi="Arial" w:cs="Arial"/>
          <w:i/>
          <w:sz w:val="24"/>
          <w:szCs w:val="24"/>
          <w:u w:val="single"/>
        </w:rPr>
      </w:pPr>
      <w:r>
        <w:rPr>
          <w:rFonts w:ascii="Arial" w:hAnsi="Arial" w:cs="Arial"/>
          <w:sz w:val="24"/>
          <w:szCs w:val="24"/>
        </w:rPr>
        <w:t>The exception is upheld.</w:t>
      </w:r>
    </w:p>
    <w:p w:rsidR="00CB2100" w:rsidRPr="00CB2100" w:rsidRDefault="00CB2100" w:rsidP="0057768C">
      <w:pPr>
        <w:pStyle w:val="ListParagraph"/>
        <w:numPr>
          <w:ilvl w:val="0"/>
          <w:numId w:val="8"/>
        </w:numPr>
        <w:spacing w:after="0" w:line="360" w:lineRule="auto"/>
        <w:jc w:val="both"/>
        <w:rPr>
          <w:rFonts w:ascii="Arial" w:hAnsi="Arial" w:cs="Arial"/>
          <w:i/>
          <w:sz w:val="24"/>
          <w:szCs w:val="24"/>
          <w:u w:val="single"/>
        </w:rPr>
      </w:pPr>
      <w:r>
        <w:rPr>
          <w:rFonts w:ascii="Arial" w:hAnsi="Arial" w:cs="Arial"/>
          <w:sz w:val="24"/>
          <w:szCs w:val="24"/>
        </w:rPr>
        <w:t>The action is therefore dismissed.</w:t>
      </w:r>
    </w:p>
    <w:p w:rsidR="00CB2100" w:rsidRPr="00F82E27" w:rsidRDefault="00CB2100" w:rsidP="0057768C">
      <w:pPr>
        <w:pStyle w:val="ListParagraph"/>
        <w:numPr>
          <w:ilvl w:val="0"/>
          <w:numId w:val="8"/>
        </w:numPr>
        <w:spacing w:after="0" w:line="360" w:lineRule="auto"/>
        <w:jc w:val="both"/>
        <w:rPr>
          <w:rFonts w:ascii="Arial" w:hAnsi="Arial" w:cs="Arial"/>
          <w:i/>
          <w:sz w:val="24"/>
          <w:szCs w:val="24"/>
          <w:u w:val="single"/>
        </w:rPr>
      </w:pPr>
      <w:r>
        <w:rPr>
          <w:rFonts w:ascii="Arial" w:hAnsi="Arial" w:cs="Arial"/>
          <w:sz w:val="24"/>
          <w:szCs w:val="24"/>
        </w:rPr>
        <w:t>No order as to costs</w:t>
      </w:r>
    </w:p>
    <w:p w:rsidR="00F82E27" w:rsidRPr="00846608" w:rsidRDefault="00F82E27" w:rsidP="0057768C">
      <w:pPr>
        <w:pStyle w:val="ListParagraph"/>
        <w:spacing w:after="0" w:line="360" w:lineRule="auto"/>
        <w:ind w:left="900"/>
        <w:jc w:val="both"/>
        <w:rPr>
          <w:rFonts w:ascii="Arial" w:hAnsi="Arial" w:cs="Arial"/>
          <w:i/>
          <w:sz w:val="24"/>
          <w:szCs w:val="24"/>
          <w:u w:val="single"/>
        </w:rPr>
      </w:pPr>
    </w:p>
    <w:p w:rsidR="00505D1F" w:rsidRDefault="00505D1F" w:rsidP="0057768C">
      <w:pPr>
        <w:spacing w:after="0" w:line="360" w:lineRule="auto"/>
      </w:pPr>
      <w:r>
        <w:t>_____________________________________________________________________________________</w:t>
      </w:r>
    </w:p>
    <w:p w:rsidR="00E04F3D" w:rsidRDefault="00E04F3D" w:rsidP="0057768C">
      <w:pPr>
        <w:spacing w:after="0" w:line="360" w:lineRule="auto"/>
        <w:jc w:val="center"/>
        <w:rPr>
          <w:rFonts w:ascii="Arial" w:hAnsi="Arial" w:cs="Arial"/>
          <w:b/>
          <w:sz w:val="24"/>
          <w:szCs w:val="24"/>
        </w:rPr>
      </w:pPr>
    </w:p>
    <w:p w:rsidR="00505D1F" w:rsidRPr="00EF55FB" w:rsidRDefault="00505D1F" w:rsidP="0057768C">
      <w:pPr>
        <w:spacing w:after="0" w:line="360" w:lineRule="auto"/>
        <w:jc w:val="center"/>
        <w:rPr>
          <w:rFonts w:ascii="Arial" w:hAnsi="Arial" w:cs="Arial"/>
          <w:b/>
          <w:sz w:val="24"/>
          <w:szCs w:val="24"/>
        </w:rPr>
      </w:pPr>
      <w:r>
        <w:rPr>
          <w:rFonts w:ascii="Arial" w:hAnsi="Arial" w:cs="Arial"/>
          <w:b/>
          <w:sz w:val="24"/>
          <w:szCs w:val="24"/>
        </w:rPr>
        <w:t>RULING</w:t>
      </w:r>
      <w:r w:rsidRPr="00EF55FB">
        <w:rPr>
          <w:rFonts w:ascii="Arial" w:hAnsi="Arial" w:cs="Arial"/>
          <w:b/>
          <w:sz w:val="24"/>
          <w:szCs w:val="24"/>
        </w:rPr>
        <w:t xml:space="preserve"> IN TERMS OF PD 61 OF THE PRACTICE DIRECTIVES</w:t>
      </w:r>
    </w:p>
    <w:p w:rsidR="00505D1F" w:rsidRDefault="00505D1F" w:rsidP="0057768C">
      <w:pPr>
        <w:spacing w:after="0" w:line="360" w:lineRule="auto"/>
      </w:pPr>
      <w:r>
        <w:t>_____________________________________________________________________________________</w:t>
      </w:r>
    </w:p>
    <w:p w:rsidR="00E04F3D" w:rsidRDefault="00E04F3D" w:rsidP="0057768C">
      <w:pPr>
        <w:spacing w:after="0" w:line="360" w:lineRule="auto"/>
        <w:jc w:val="both"/>
        <w:rPr>
          <w:rFonts w:ascii="Arial" w:hAnsi="Arial" w:cs="Arial"/>
          <w:sz w:val="24"/>
          <w:szCs w:val="24"/>
          <w:u w:val="single"/>
        </w:rPr>
      </w:pPr>
    </w:p>
    <w:p w:rsidR="00505D1F" w:rsidRPr="00FA7044" w:rsidRDefault="00C440AF" w:rsidP="0057768C">
      <w:pPr>
        <w:spacing w:after="0" w:line="360" w:lineRule="auto"/>
        <w:jc w:val="both"/>
        <w:rPr>
          <w:rFonts w:ascii="Arial" w:hAnsi="Arial" w:cs="Arial"/>
          <w:sz w:val="24"/>
          <w:szCs w:val="24"/>
          <w:u w:val="single"/>
        </w:rPr>
      </w:pPr>
      <w:r w:rsidRPr="00FA7044">
        <w:rPr>
          <w:rFonts w:ascii="Arial" w:hAnsi="Arial" w:cs="Arial"/>
          <w:sz w:val="24"/>
          <w:szCs w:val="24"/>
          <w:u w:val="single"/>
        </w:rPr>
        <w:t>Background</w:t>
      </w:r>
    </w:p>
    <w:p w:rsidR="00484B4C" w:rsidRDefault="00505D1F" w:rsidP="0057768C">
      <w:pPr>
        <w:spacing w:after="0" w:line="360" w:lineRule="auto"/>
        <w:jc w:val="both"/>
        <w:rPr>
          <w:rFonts w:ascii="Arial" w:hAnsi="Arial" w:cs="Arial"/>
          <w:sz w:val="24"/>
          <w:szCs w:val="24"/>
        </w:rPr>
      </w:pPr>
      <w:r w:rsidRPr="000C5DE1">
        <w:rPr>
          <w:rFonts w:ascii="Arial" w:hAnsi="Arial" w:cs="Arial"/>
          <w:bCs/>
        </w:rPr>
        <w:t>[1]</w:t>
      </w:r>
      <w:r w:rsidRPr="000C5DE1">
        <w:rPr>
          <w:rFonts w:ascii="Arial" w:hAnsi="Arial" w:cs="Arial"/>
          <w:bCs/>
        </w:rPr>
        <w:tab/>
        <w:t xml:space="preserve"> </w:t>
      </w:r>
      <w:r w:rsidR="00572E4B" w:rsidRPr="00C440AF">
        <w:rPr>
          <w:rFonts w:ascii="Arial" w:hAnsi="Arial" w:cs="Arial"/>
          <w:bCs/>
          <w:sz w:val="24"/>
          <w:szCs w:val="24"/>
        </w:rPr>
        <w:t>This court in a judgment dated 15 October 2018 delivered a ruling on an exception raised by the defendants against the plaintiff’s particulars of claim which was upheld.</w:t>
      </w:r>
      <w:r w:rsidR="00572E4B" w:rsidRPr="00C440AF">
        <w:rPr>
          <w:rStyle w:val="FootnoteReference"/>
          <w:rFonts w:ascii="Arial" w:hAnsi="Arial" w:cs="Arial"/>
          <w:bCs/>
          <w:sz w:val="24"/>
          <w:szCs w:val="24"/>
        </w:rPr>
        <w:footnoteReference w:id="1"/>
      </w:r>
      <w:r w:rsidR="00572E4B" w:rsidRPr="00C440AF">
        <w:rPr>
          <w:rFonts w:ascii="Arial" w:hAnsi="Arial" w:cs="Arial"/>
          <w:bCs/>
          <w:sz w:val="24"/>
          <w:szCs w:val="24"/>
        </w:rPr>
        <w:t xml:space="preserve"> </w:t>
      </w:r>
      <w:r w:rsidR="00C440AF" w:rsidRPr="00C440AF">
        <w:rPr>
          <w:rFonts w:ascii="Arial" w:hAnsi="Arial" w:cs="Arial"/>
          <w:bCs/>
          <w:sz w:val="24"/>
          <w:szCs w:val="24"/>
        </w:rPr>
        <w:t xml:space="preserve">The plaintiff proceeded to amend her particulars of claim, which </w:t>
      </w:r>
      <w:r w:rsidR="00C440AF" w:rsidRPr="00C440AF">
        <w:rPr>
          <w:rFonts w:ascii="Arial" w:hAnsi="Arial" w:cs="Arial"/>
          <w:sz w:val="24"/>
          <w:szCs w:val="24"/>
        </w:rPr>
        <w:t>was still excipiable</w:t>
      </w:r>
      <w:r w:rsidR="00B0623D">
        <w:rPr>
          <w:rFonts w:ascii="Arial" w:hAnsi="Arial" w:cs="Arial"/>
          <w:sz w:val="24"/>
          <w:szCs w:val="24"/>
        </w:rPr>
        <w:t xml:space="preserve"> </w:t>
      </w:r>
      <w:r w:rsidR="00C440AF" w:rsidRPr="00C440AF">
        <w:rPr>
          <w:rFonts w:ascii="Arial" w:hAnsi="Arial" w:cs="Arial"/>
          <w:sz w:val="24"/>
          <w:szCs w:val="24"/>
        </w:rPr>
        <w:t xml:space="preserve">in the </w:t>
      </w:r>
      <w:r w:rsidR="00B0623D">
        <w:rPr>
          <w:rFonts w:ascii="Arial" w:hAnsi="Arial" w:cs="Arial"/>
          <w:sz w:val="24"/>
          <w:szCs w:val="24"/>
        </w:rPr>
        <w:t>defendant’s (</w:t>
      </w:r>
      <w:r w:rsidR="00C440AF" w:rsidRPr="00C440AF">
        <w:rPr>
          <w:rFonts w:ascii="Arial" w:hAnsi="Arial" w:cs="Arial"/>
          <w:sz w:val="24"/>
          <w:szCs w:val="24"/>
        </w:rPr>
        <w:t>excipient’s</w:t>
      </w:r>
      <w:r w:rsidR="00B0623D">
        <w:rPr>
          <w:rFonts w:ascii="Arial" w:hAnsi="Arial" w:cs="Arial"/>
          <w:sz w:val="24"/>
          <w:szCs w:val="24"/>
        </w:rPr>
        <w:t>)</w:t>
      </w:r>
      <w:r w:rsidR="00C440AF" w:rsidRPr="00C440AF">
        <w:rPr>
          <w:rFonts w:ascii="Arial" w:hAnsi="Arial" w:cs="Arial"/>
          <w:sz w:val="24"/>
          <w:szCs w:val="24"/>
        </w:rPr>
        <w:t xml:space="preserve"> view and it accordingly delivered the exception for determination.</w:t>
      </w:r>
      <w:r w:rsidR="00C440AF">
        <w:rPr>
          <w:rFonts w:ascii="Arial" w:hAnsi="Arial" w:cs="Arial"/>
          <w:sz w:val="24"/>
          <w:szCs w:val="24"/>
        </w:rPr>
        <w:t xml:space="preserve"> The matter was again set down for argument of the exception</w:t>
      </w:r>
      <w:r w:rsidR="00B0623D" w:rsidRPr="00CB596C">
        <w:rPr>
          <w:rFonts w:ascii="Arial" w:hAnsi="Arial" w:cs="Arial"/>
          <w:sz w:val="24"/>
          <w:szCs w:val="24"/>
        </w:rPr>
        <w:t>, subsequent to the filing of the amended particulars of claim</w:t>
      </w:r>
      <w:r w:rsidR="00C440AF">
        <w:rPr>
          <w:rFonts w:ascii="Arial" w:hAnsi="Arial" w:cs="Arial"/>
          <w:sz w:val="24"/>
          <w:szCs w:val="24"/>
        </w:rPr>
        <w:t>, on which date the plaintiff brought an application for my recusal. In light of the recusal application the matter was postponed for the parties to file amplified heads of argument in dealing with the recusal application specifically and the matter was set down for the hearing of both the application for my recusal as we</w:t>
      </w:r>
      <w:r w:rsidR="00CE56EA">
        <w:rPr>
          <w:rFonts w:ascii="Arial" w:hAnsi="Arial" w:cs="Arial"/>
          <w:sz w:val="24"/>
          <w:szCs w:val="24"/>
        </w:rPr>
        <w:t>ll as on the exception raised.</w:t>
      </w:r>
    </w:p>
    <w:p w:rsidR="00E04F3D" w:rsidRDefault="00E04F3D" w:rsidP="0057768C">
      <w:pPr>
        <w:spacing w:after="0" w:line="360" w:lineRule="auto"/>
        <w:jc w:val="both"/>
        <w:rPr>
          <w:rFonts w:ascii="Arial" w:hAnsi="Arial" w:cs="Arial"/>
          <w:sz w:val="24"/>
          <w:szCs w:val="24"/>
        </w:rPr>
      </w:pPr>
    </w:p>
    <w:p w:rsidR="00484B4C" w:rsidRDefault="00484B4C" w:rsidP="0057768C">
      <w:pPr>
        <w:spacing w:after="0" w:line="360" w:lineRule="auto"/>
        <w:jc w:val="both"/>
        <w:rPr>
          <w:rFonts w:ascii="Arial" w:hAnsi="Arial" w:cs="Arial"/>
          <w:sz w:val="24"/>
          <w:szCs w:val="24"/>
          <w:shd w:val="clear" w:color="auto" w:fill="FCFCFC"/>
        </w:rPr>
      </w:pPr>
      <w:r>
        <w:rPr>
          <w:rFonts w:ascii="Arial" w:hAnsi="Arial" w:cs="Arial"/>
          <w:sz w:val="24"/>
          <w:szCs w:val="24"/>
        </w:rPr>
        <w:lastRenderedPageBreak/>
        <w:t>[</w:t>
      </w:r>
      <w:r w:rsidR="00592302">
        <w:rPr>
          <w:rFonts w:ascii="Arial" w:hAnsi="Arial" w:cs="Arial"/>
          <w:sz w:val="24"/>
          <w:szCs w:val="24"/>
        </w:rPr>
        <w:t>2</w:t>
      </w:r>
      <w:r>
        <w:rPr>
          <w:rFonts w:ascii="Arial" w:hAnsi="Arial" w:cs="Arial"/>
          <w:sz w:val="24"/>
          <w:szCs w:val="24"/>
        </w:rPr>
        <w:t>]</w:t>
      </w:r>
      <w:r>
        <w:rPr>
          <w:rFonts w:ascii="Arial" w:hAnsi="Arial" w:cs="Arial"/>
          <w:sz w:val="24"/>
          <w:szCs w:val="24"/>
        </w:rPr>
        <w:tab/>
        <w:t>In the current proceedings as with the previous proceedings the plaintiff insisted on conducting these proceedings without the assistance of a legal practitioner</w:t>
      </w:r>
      <w:r w:rsidRPr="00484B4C">
        <w:rPr>
          <w:rFonts w:ascii="Arial" w:hAnsi="Arial" w:cs="Arial"/>
          <w:sz w:val="24"/>
          <w:szCs w:val="24"/>
        </w:rPr>
        <w:t xml:space="preserve">. </w:t>
      </w:r>
      <w:r w:rsidRPr="00C87416">
        <w:rPr>
          <w:rFonts w:ascii="Arial" w:hAnsi="Arial" w:cs="Arial"/>
          <w:sz w:val="24"/>
          <w:szCs w:val="24"/>
        </w:rPr>
        <w:t>Before I can deal with the legal issues, I feel duty bound to</w:t>
      </w:r>
      <w:r w:rsidR="00744D24" w:rsidRPr="00C87416">
        <w:rPr>
          <w:rFonts w:ascii="Arial" w:hAnsi="Arial" w:cs="Arial"/>
          <w:sz w:val="24"/>
          <w:szCs w:val="24"/>
        </w:rPr>
        <w:t xml:space="preserve"> again</w:t>
      </w:r>
      <w:r w:rsidRPr="00C87416">
        <w:rPr>
          <w:rFonts w:ascii="Arial" w:hAnsi="Arial" w:cs="Arial"/>
          <w:sz w:val="24"/>
          <w:szCs w:val="24"/>
        </w:rPr>
        <w:t xml:space="preserve"> state that whereas a person is allowed to appear in person in Court, it is inadvisable to do so in certain circumstances,</w:t>
      </w:r>
      <w:r>
        <w:rPr>
          <w:rFonts w:ascii="Arial" w:hAnsi="Arial" w:cs="Arial"/>
          <w:sz w:val="24"/>
          <w:szCs w:val="24"/>
          <w:shd w:val="clear" w:color="auto" w:fill="FCFCFC"/>
        </w:rPr>
        <w:t xml:space="preserve"> </w:t>
      </w:r>
      <w:r w:rsidRPr="00C87416">
        <w:rPr>
          <w:rFonts w:ascii="Arial" w:hAnsi="Arial" w:cs="Arial"/>
          <w:sz w:val="24"/>
          <w:szCs w:val="24"/>
        </w:rPr>
        <w:t xml:space="preserve">and this is </w:t>
      </w:r>
      <w:r w:rsidR="00744D24" w:rsidRPr="00C87416">
        <w:rPr>
          <w:rFonts w:ascii="Arial" w:hAnsi="Arial" w:cs="Arial"/>
          <w:sz w:val="24"/>
          <w:szCs w:val="24"/>
        </w:rPr>
        <w:t>such a matter</w:t>
      </w:r>
      <w:r>
        <w:rPr>
          <w:rFonts w:ascii="Arial" w:hAnsi="Arial" w:cs="Arial"/>
          <w:sz w:val="24"/>
          <w:szCs w:val="24"/>
          <w:shd w:val="clear" w:color="auto" w:fill="FCFCFC"/>
        </w:rPr>
        <w:t>.</w:t>
      </w:r>
      <w:r w:rsidRPr="00484B4C">
        <w:rPr>
          <w:rFonts w:ascii="Arial" w:hAnsi="Arial" w:cs="Arial"/>
          <w:sz w:val="24"/>
          <w:szCs w:val="24"/>
          <w:shd w:val="clear" w:color="auto" w:fill="FCFCFC"/>
        </w:rPr>
        <w:t> </w:t>
      </w:r>
    </w:p>
    <w:p w:rsidR="00E04F3D" w:rsidRPr="00484B4C" w:rsidRDefault="00E04F3D" w:rsidP="0057768C">
      <w:pPr>
        <w:spacing w:after="0" w:line="360" w:lineRule="auto"/>
        <w:jc w:val="both"/>
        <w:rPr>
          <w:rFonts w:ascii="Arial" w:hAnsi="Arial" w:cs="Arial"/>
          <w:sz w:val="24"/>
          <w:szCs w:val="24"/>
          <w:shd w:val="clear" w:color="auto" w:fill="FCFCFC"/>
        </w:rPr>
      </w:pPr>
    </w:p>
    <w:p w:rsidR="00C440AF" w:rsidRDefault="00C440AF" w:rsidP="0057768C">
      <w:pPr>
        <w:pStyle w:val="Heading3"/>
        <w:shd w:val="clear" w:color="auto" w:fill="FFFFFF"/>
        <w:spacing w:before="0" w:line="360" w:lineRule="auto"/>
        <w:jc w:val="both"/>
        <w:rPr>
          <w:rFonts w:ascii="Arial" w:hAnsi="Arial" w:cs="Arial"/>
          <w:bCs/>
          <w:color w:val="auto"/>
          <w:u w:val="single"/>
        </w:rPr>
      </w:pPr>
      <w:r w:rsidRPr="00FA7044">
        <w:rPr>
          <w:rFonts w:ascii="Arial" w:hAnsi="Arial" w:cs="Arial"/>
          <w:bCs/>
          <w:color w:val="auto"/>
          <w:u w:val="single"/>
        </w:rPr>
        <w:t>Recusal application</w:t>
      </w:r>
    </w:p>
    <w:p w:rsidR="00E04F3D" w:rsidRPr="00E04F3D" w:rsidRDefault="00E04F3D" w:rsidP="0057768C">
      <w:pPr>
        <w:spacing w:line="360" w:lineRule="auto"/>
      </w:pPr>
    </w:p>
    <w:p w:rsidR="00C440AF" w:rsidRDefault="00484B4C" w:rsidP="0057768C">
      <w:pPr>
        <w:pStyle w:val="Heading3"/>
        <w:shd w:val="clear" w:color="auto" w:fill="FFFFFF"/>
        <w:spacing w:before="0" w:line="360" w:lineRule="auto"/>
        <w:jc w:val="both"/>
        <w:rPr>
          <w:rFonts w:ascii="Arial" w:hAnsi="Arial" w:cs="Arial"/>
          <w:bCs/>
          <w:color w:val="auto"/>
        </w:rPr>
      </w:pPr>
      <w:r>
        <w:rPr>
          <w:rFonts w:ascii="Arial" w:hAnsi="Arial" w:cs="Arial"/>
          <w:bCs/>
          <w:color w:val="auto"/>
        </w:rPr>
        <w:t>[</w:t>
      </w:r>
      <w:r w:rsidR="00592302">
        <w:rPr>
          <w:rFonts w:ascii="Arial" w:hAnsi="Arial" w:cs="Arial"/>
          <w:bCs/>
          <w:color w:val="auto"/>
        </w:rPr>
        <w:t>3</w:t>
      </w:r>
      <w:r>
        <w:rPr>
          <w:rFonts w:ascii="Arial" w:hAnsi="Arial" w:cs="Arial"/>
          <w:bCs/>
          <w:color w:val="auto"/>
        </w:rPr>
        <w:t>]</w:t>
      </w:r>
      <w:r>
        <w:rPr>
          <w:rFonts w:ascii="Arial" w:hAnsi="Arial" w:cs="Arial"/>
          <w:bCs/>
          <w:color w:val="auto"/>
        </w:rPr>
        <w:tab/>
      </w:r>
      <w:r w:rsidR="00C440AF">
        <w:rPr>
          <w:rFonts w:ascii="Arial" w:hAnsi="Arial" w:cs="Arial"/>
          <w:bCs/>
          <w:color w:val="auto"/>
        </w:rPr>
        <w:t xml:space="preserve">The application for recusal did not conform to any recognised form or </w:t>
      </w:r>
      <w:r w:rsidR="00240FC7">
        <w:rPr>
          <w:rFonts w:ascii="Arial" w:hAnsi="Arial" w:cs="Arial"/>
          <w:bCs/>
          <w:color w:val="auto"/>
        </w:rPr>
        <w:t>substance as set out by the Rules of the High Court</w:t>
      </w:r>
      <w:r w:rsidR="00240FC7">
        <w:rPr>
          <w:rStyle w:val="FootnoteReference"/>
          <w:rFonts w:ascii="Arial" w:hAnsi="Arial" w:cs="Arial"/>
          <w:bCs/>
          <w:color w:val="auto"/>
        </w:rPr>
        <w:footnoteReference w:id="2"/>
      </w:r>
      <w:r w:rsidR="00240FC7">
        <w:rPr>
          <w:rFonts w:ascii="Arial" w:hAnsi="Arial" w:cs="Arial"/>
          <w:bCs/>
          <w:color w:val="auto"/>
        </w:rPr>
        <w:t xml:space="preserve">. </w:t>
      </w:r>
      <w:r w:rsidR="00175BC0">
        <w:rPr>
          <w:rFonts w:ascii="Arial" w:hAnsi="Arial" w:cs="Arial"/>
          <w:bCs/>
          <w:color w:val="auto"/>
        </w:rPr>
        <w:t xml:space="preserve">I attempted to construe the plaintiff’s application as generously as possible as she is a lay litigant and does not have the skill and precision as a legal practitioner to draft an application of this nature and therefor </w:t>
      </w:r>
      <w:r w:rsidR="00EE4342">
        <w:rPr>
          <w:rFonts w:ascii="Arial" w:hAnsi="Arial" w:cs="Arial"/>
          <w:bCs/>
          <w:color w:val="auto"/>
        </w:rPr>
        <w:t>in effect condoned the non-complian</w:t>
      </w:r>
      <w:r w:rsidR="00612436">
        <w:rPr>
          <w:rFonts w:ascii="Arial" w:hAnsi="Arial" w:cs="Arial"/>
          <w:bCs/>
          <w:color w:val="auto"/>
        </w:rPr>
        <w:t>ce of the plaintiff and</w:t>
      </w:r>
      <w:r w:rsidR="00E45DB0">
        <w:rPr>
          <w:rFonts w:ascii="Arial" w:hAnsi="Arial" w:cs="Arial"/>
          <w:bCs/>
          <w:color w:val="auto"/>
        </w:rPr>
        <w:t xml:space="preserve"> </w:t>
      </w:r>
      <w:r w:rsidR="00240FC7">
        <w:rPr>
          <w:rFonts w:ascii="Arial" w:hAnsi="Arial" w:cs="Arial"/>
          <w:bCs/>
          <w:color w:val="auto"/>
        </w:rPr>
        <w:t xml:space="preserve">allowed </w:t>
      </w:r>
      <w:r w:rsidR="00175BC0">
        <w:rPr>
          <w:rFonts w:ascii="Arial" w:hAnsi="Arial" w:cs="Arial"/>
          <w:bCs/>
          <w:color w:val="auto"/>
        </w:rPr>
        <w:t>her</w:t>
      </w:r>
      <w:r w:rsidR="00240FC7">
        <w:rPr>
          <w:rFonts w:ascii="Arial" w:hAnsi="Arial" w:cs="Arial"/>
          <w:bCs/>
          <w:color w:val="auto"/>
        </w:rPr>
        <w:t xml:space="preserve"> to argue her </w:t>
      </w:r>
      <w:r w:rsidR="00EE4342">
        <w:rPr>
          <w:rFonts w:ascii="Arial" w:hAnsi="Arial" w:cs="Arial"/>
          <w:bCs/>
          <w:color w:val="auto"/>
        </w:rPr>
        <w:t>application</w:t>
      </w:r>
      <w:r w:rsidR="00240FC7">
        <w:rPr>
          <w:rFonts w:ascii="Arial" w:hAnsi="Arial" w:cs="Arial"/>
          <w:bCs/>
          <w:color w:val="auto"/>
        </w:rPr>
        <w:t xml:space="preserve"> in this regard.</w:t>
      </w:r>
    </w:p>
    <w:p w:rsidR="00E04F3D" w:rsidRPr="00E04F3D" w:rsidRDefault="00E04F3D" w:rsidP="0057768C">
      <w:pPr>
        <w:spacing w:line="360" w:lineRule="auto"/>
      </w:pPr>
    </w:p>
    <w:p w:rsidR="00505D1F" w:rsidRDefault="00744D24" w:rsidP="0057768C">
      <w:pPr>
        <w:pStyle w:val="Heading3"/>
        <w:shd w:val="clear" w:color="auto" w:fill="FFFFFF"/>
        <w:spacing w:before="0" w:line="360" w:lineRule="auto"/>
        <w:jc w:val="both"/>
        <w:rPr>
          <w:rFonts w:ascii="Arial" w:hAnsi="Arial" w:cs="Arial"/>
          <w:bCs/>
          <w:color w:val="auto"/>
        </w:rPr>
      </w:pPr>
      <w:r>
        <w:rPr>
          <w:rFonts w:ascii="Arial" w:hAnsi="Arial" w:cs="Arial"/>
          <w:bCs/>
          <w:color w:val="auto"/>
        </w:rPr>
        <w:t>[</w:t>
      </w:r>
      <w:r w:rsidR="00EE4342">
        <w:rPr>
          <w:rFonts w:ascii="Arial" w:hAnsi="Arial" w:cs="Arial"/>
          <w:bCs/>
          <w:color w:val="auto"/>
        </w:rPr>
        <w:t>4</w:t>
      </w:r>
      <w:r>
        <w:rPr>
          <w:rFonts w:ascii="Arial" w:hAnsi="Arial" w:cs="Arial"/>
          <w:bCs/>
          <w:color w:val="auto"/>
        </w:rPr>
        <w:t>]</w:t>
      </w:r>
      <w:r>
        <w:rPr>
          <w:rFonts w:ascii="Arial" w:hAnsi="Arial" w:cs="Arial"/>
          <w:bCs/>
          <w:color w:val="auto"/>
        </w:rPr>
        <w:tab/>
        <w:t>The plaintiff brought her</w:t>
      </w:r>
      <w:r w:rsidR="00EE4342">
        <w:rPr>
          <w:rFonts w:ascii="Arial" w:hAnsi="Arial" w:cs="Arial"/>
          <w:bCs/>
          <w:color w:val="auto"/>
        </w:rPr>
        <w:t xml:space="preserve"> application</w:t>
      </w:r>
      <w:r>
        <w:rPr>
          <w:rFonts w:ascii="Arial" w:hAnsi="Arial" w:cs="Arial"/>
          <w:bCs/>
          <w:color w:val="auto"/>
        </w:rPr>
        <w:t xml:space="preserve"> </w:t>
      </w:r>
      <w:r w:rsidR="00572E4B">
        <w:rPr>
          <w:rFonts w:ascii="Arial" w:hAnsi="Arial" w:cs="Arial"/>
          <w:bCs/>
          <w:color w:val="auto"/>
        </w:rPr>
        <w:t>on the following grounds</w:t>
      </w:r>
      <w:r w:rsidR="00EE4342">
        <w:rPr>
          <w:rFonts w:ascii="Arial" w:hAnsi="Arial" w:cs="Arial"/>
          <w:bCs/>
          <w:color w:val="auto"/>
        </w:rPr>
        <w:t>, which I must add was not substantiate</w:t>
      </w:r>
      <w:r w:rsidR="00D16C7D" w:rsidRPr="00C87416">
        <w:rPr>
          <w:rFonts w:ascii="Arial" w:hAnsi="Arial" w:cs="Arial"/>
          <w:bCs/>
          <w:color w:val="auto"/>
        </w:rPr>
        <w:t>d</w:t>
      </w:r>
      <w:r w:rsidR="00EE4342">
        <w:rPr>
          <w:rFonts w:ascii="Arial" w:hAnsi="Arial" w:cs="Arial"/>
          <w:bCs/>
          <w:color w:val="auto"/>
        </w:rPr>
        <w:t xml:space="preserve"> by an affidavit as required in terms of Rule 65(1).</w:t>
      </w:r>
      <w:r w:rsidR="00572E4B">
        <w:rPr>
          <w:rFonts w:ascii="Arial" w:hAnsi="Arial" w:cs="Arial"/>
          <w:bCs/>
          <w:color w:val="auto"/>
        </w:rPr>
        <w:t xml:space="preserve"> I quote verbatim:</w:t>
      </w:r>
    </w:p>
    <w:p w:rsidR="00E04F3D" w:rsidRPr="00E04F3D" w:rsidRDefault="00E04F3D" w:rsidP="0057768C">
      <w:pPr>
        <w:spacing w:line="360" w:lineRule="auto"/>
      </w:pPr>
    </w:p>
    <w:p w:rsidR="00572E4B" w:rsidRPr="00572E4B" w:rsidRDefault="00572E4B" w:rsidP="0057768C">
      <w:pPr>
        <w:spacing w:after="0" w:line="360" w:lineRule="auto"/>
        <w:jc w:val="both"/>
        <w:rPr>
          <w:rFonts w:ascii="Arial" w:hAnsi="Arial" w:cs="Arial"/>
        </w:rPr>
      </w:pPr>
      <w:r w:rsidRPr="00572E4B">
        <w:rPr>
          <w:rFonts w:ascii="Arial" w:hAnsi="Arial" w:cs="Arial"/>
        </w:rPr>
        <w:t>‘a)</w:t>
      </w:r>
      <w:r w:rsidRPr="00572E4B">
        <w:rPr>
          <w:rFonts w:ascii="Arial" w:hAnsi="Arial" w:cs="Arial"/>
        </w:rPr>
        <w:tab/>
      </w:r>
      <w:proofErr w:type="gramStart"/>
      <w:r w:rsidRPr="00572E4B">
        <w:rPr>
          <w:rFonts w:ascii="Arial" w:hAnsi="Arial" w:cs="Arial"/>
        </w:rPr>
        <w:t>The</w:t>
      </w:r>
      <w:proofErr w:type="gramEnd"/>
      <w:r w:rsidRPr="00572E4B">
        <w:rPr>
          <w:rFonts w:ascii="Arial" w:hAnsi="Arial" w:cs="Arial"/>
        </w:rPr>
        <w:t xml:space="preserve"> judge helps the 1</w:t>
      </w:r>
      <w:r w:rsidRPr="00572E4B">
        <w:rPr>
          <w:rFonts w:ascii="Arial" w:hAnsi="Arial" w:cs="Arial"/>
          <w:vertAlign w:val="superscript"/>
        </w:rPr>
        <w:t>st</w:t>
      </w:r>
      <w:r w:rsidRPr="00572E4B">
        <w:rPr>
          <w:rFonts w:ascii="Arial" w:hAnsi="Arial" w:cs="Arial"/>
        </w:rPr>
        <w:t xml:space="preserve"> defendant’s </w:t>
      </w:r>
      <w:r w:rsidRPr="00C87416">
        <w:rPr>
          <w:rFonts w:ascii="Arial" w:hAnsi="Arial" w:cs="Arial"/>
        </w:rPr>
        <w:t>layer</w:t>
      </w:r>
    </w:p>
    <w:p w:rsidR="00572E4B" w:rsidRPr="00572E4B" w:rsidRDefault="00572E4B" w:rsidP="0057768C">
      <w:pPr>
        <w:spacing w:after="0" w:line="360" w:lineRule="auto"/>
        <w:jc w:val="both"/>
        <w:rPr>
          <w:rFonts w:ascii="Arial" w:hAnsi="Arial" w:cs="Arial"/>
        </w:rPr>
      </w:pPr>
      <w:r w:rsidRPr="00572E4B">
        <w:rPr>
          <w:rFonts w:ascii="Arial" w:hAnsi="Arial" w:cs="Arial"/>
        </w:rPr>
        <w:t xml:space="preserve">b) </w:t>
      </w:r>
      <w:r w:rsidRPr="00572E4B">
        <w:rPr>
          <w:rFonts w:ascii="Arial" w:hAnsi="Arial" w:cs="Arial"/>
        </w:rPr>
        <w:tab/>
        <w:t>She ignores the application at bar</w:t>
      </w:r>
    </w:p>
    <w:p w:rsidR="00572E4B" w:rsidRPr="00572E4B" w:rsidRDefault="00572E4B" w:rsidP="0057768C">
      <w:pPr>
        <w:spacing w:after="0" w:line="360" w:lineRule="auto"/>
        <w:jc w:val="both"/>
        <w:rPr>
          <w:rFonts w:ascii="Arial" w:hAnsi="Arial" w:cs="Arial"/>
        </w:rPr>
      </w:pPr>
      <w:r w:rsidRPr="00572E4B">
        <w:rPr>
          <w:rFonts w:ascii="Arial" w:hAnsi="Arial" w:cs="Arial"/>
        </w:rPr>
        <w:t xml:space="preserve">c) </w:t>
      </w:r>
      <w:r w:rsidRPr="00572E4B">
        <w:rPr>
          <w:rFonts w:ascii="Arial" w:hAnsi="Arial" w:cs="Arial"/>
        </w:rPr>
        <w:tab/>
        <w:t>She ignores the motion of the plaintiff</w:t>
      </w:r>
    </w:p>
    <w:p w:rsidR="00572E4B" w:rsidRPr="00572E4B" w:rsidRDefault="00572E4B" w:rsidP="0057768C">
      <w:pPr>
        <w:spacing w:after="0" w:line="360" w:lineRule="auto"/>
        <w:jc w:val="both"/>
        <w:rPr>
          <w:rFonts w:ascii="Arial" w:hAnsi="Arial" w:cs="Arial"/>
        </w:rPr>
      </w:pPr>
      <w:r w:rsidRPr="00572E4B">
        <w:rPr>
          <w:rFonts w:ascii="Arial" w:hAnsi="Arial" w:cs="Arial"/>
        </w:rPr>
        <w:t>d)</w:t>
      </w:r>
      <w:r w:rsidRPr="00572E4B">
        <w:rPr>
          <w:rFonts w:ascii="Arial" w:hAnsi="Arial" w:cs="Arial"/>
        </w:rPr>
        <w:tab/>
        <w:t>She ignores what I say in court</w:t>
      </w:r>
    </w:p>
    <w:p w:rsidR="00572E4B" w:rsidRPr="00572E4B" w:rsidRDefault="00572E4B" w:rsidP="0057768C">
      <w:pPr>
        <w:spacing w:after="0" w:line="360" w:lineRule="auto"/>
        <w:jc w:val="both"/>
        <w:rPr>
          <w:rFonts w:ascii="Arial" w:hAnsi="Arial" w:cs="Arial"/>
        </w:rPr>
      </w:pPr>
      <w:r w:rsidRPr="00572E4B">
        <w:rPr>
          <w:rFonts w:ascii="Arial" w:hAnsi="Arial" w:cs="Arial"/>
        </w:rPr>
        <w:t>e)</w:t>
      </w:r>
      <w:r w:rsidRPr="00572E4B">
        <w:rPr>
          <w:rFonts w:ascii="Arial" w:hAnsi="Arial" w:cs="Arial"/>
        </w:rPr>
        <w:tab/>
        <w:t>She chooses a side</w:t>
      </w:r>
    </w:p>
    <w:p w:rsidR="00572E4B" w:rsidRPr="00572E4B" w:rsidRDefault="00572E4B" w:rsidP="0057768C">
      <w:pPr>
        <w:spacing w:after="0" w:line="360" w:lineRule="auto"/>
        <w:jc w:val="both"/>
        <w:rPr>
          <w:rFonts w:ascii="Arial" w:hAnsi="Arial" w:cs="Arial"/>
        </w:rPr>
      </w:pPr>
      <w:r w:rsidRPr="00572E4B">
        <w:rPr>
          <w:rFonts w:ascii="Arial" w:hAnsi="Arial" w:cs="Arial"/>
        </w:rPr>
        <w:t>f)</w:t>
      </w:r>
      <w:r w:rsidRPr="00572E4B">
        <w:rPr>
          <w:rFonts w:ascii="Arial" w:hAnsi="Arial" w:cs="Arial"/>
        </w:rPr>
        <w:tab/>
        <w:t>She works against the law. At Namibia Art 12 (B)</w:t>
      </w:r>
    </w:p>
    <w:p w:rsidR="00572E4B" w:rsidRPr="00572E4B" w:rsidRDefault="00572E4B" w:rsidP="0057768C">
      <w:pPr>
        <w:spacing w:after="0" w:line="360" w:lineRule="auto"/>
        <w:jc w:val="both"/>
        <w:rPr>
          <w:rFonts w:ascii="Arial" w:hAnsi="Arial" w:cs="Arial"/>
        </w:rPr>
      </w:pPr>
      <w:r w:rsidRPr="00572E4B">
        <w:rPr>
          <w:rFonts w:ascii="Arial" w:hAnsi="Arial" w:cs="Arial"/>
        </w:rPr>
        <w:t>g)</w:t>
      </w:r>
      <w:r w:rsidRPr="00572E4B">
        <w:rPr>
          <w:rFonts w:ascii="Arial" w:hAnsi="Arial" w:cs="Arial"/>
        </w:rPr>
        <w:tab/>
        <w:t>She gave empty promises about court order date 01 October 2018</w:t>
      </w:r>
    </w:p>
    <w:p w:rsidR="00572E4B" w:rsidRPr="00572E4B" w:rsidRDefault="00572E4B" w:rsidP="0057768C">
      <w:pPr>
        <w:spacing w:after="0" w:line="360" w:lineRule="auto"/>
        <w:jc w:val="both"/>
        <w:rPr>
          <w:rFonts w:ascii="Arial" w:hAnsi="Arial" w:cs="Arial"/>
        </w:rPr>
      </w:pPr>
      <w:r w:rsidRPr="00572E4B">
        <w:rPr>
          <w:rFonts w:ascii="Arial" w:hAnsi="Arial" w:cs="Arial"/>
        </w:rPr>
        <w:t>h)</w:t>
      </w:r>
      <w:r w:rsidRPr="00572E4B">
        <w:rPr>
          <w:rFonts w:ascii="Arial" w:hAnsi="Arial" w:cs="Arial"/>
        </w:rPr>
        <w:tab/>
        <w:t>She abused my rights in court</w:t>
      </w:r>
    </w:p>
    <w:p w:rsidR="00572E4B" w:rsidRPr="00572E4B" w:rsidRDefault="00572E4B" w:rsidP="0057768C">
      <w:pPr>
        <w:spacing w:after="0" w:line="360" w:lineRule="auto"/>
        <w:jc w:val="both"/>
        <w:rPr>
          <w:rFonts w:ascii="Arial" w:hAnsi="Arial" w:cs="Arial"/>
        </w:rPr>
      </w:pPr>
      <w:proofErr w:type="spellStart"/>
      <w:r w:rsidRPr="00572E4B">
        <w:rPr>
          <w:rFonts w:ascii="Arial" w:hAnsi="Arial" w:cs="Arial"/>
        </w:rPr>
        <w:t>i</w:t>
      </w:r>
      <w:proofErr w:type="spellEnd"/>
      <w:r w:rsidRPr="00572E4B">
        <w:rPr>
          <w:rFonts w:ascii="Arial" w:hAnsi="Arial" w:cs="Arial"/>
        </w:rPr>
        <w:t>)</w:t>
      </w:r>
      <w:r w:rsidRPr="00572E4B">
        <w:rPr>
          <w:rFonts w:ascii="Arial" w:hAnsi="Arial" w:cs="Arial"/>
        </w:rPr>
        <w:tab/>
        <w:t>She refused to</w:t>
      </w:r>
    </w:p>
    <w:p w:rsidR="00572E4B" w:rsidRPr="00572E4B" w:rsidRDefault="00572E4B" w:rsidP="0057768C">
      <w:pPr>
        <w:spacing w:after="0" w:line="360" w:lineRule="auto"/>
        <w:jc w:val="both"/>
        <w:rPr>
          <w:rFonts w:ascii="Arial" w:hAnsi="Arial" w:cs="Arial"/>
        </w:rPr>
      </w:pPr>
      <w:r w:rsidRPr="00572E4B">
        <w:rPr>
          <w:rFonts w:ascii="Arial" w:hAnsi="Arial" w:cs="Arial"/>
        </w:rPr>
        <w:t>j)</w:t>
      </w:r>
      <w:r w:rsidRPr="00572E4B">
        <w:rPr>
          <w:rFonts w:ascii="Arial" w:hAnsi="Arial" w:cs="Arial"/>
        </w:rPr>
        <w:tab/>
        <w:t>She insults my intelligence at a certain level</w:t>
      </w:r>
    </w:p>
    <w:p w:rsidR="00572E4B" w:rsidRPr="00572E4B" w:rsidRDefault="00572E4B" w:rsidP="0057768C">
      <w:pPr>
        <w:spacing w:after="0" w:line="360" w:lineRule="auto"/>
        <w:jc w:val="both"/>
        <w:rPr>
          <w:rFonts w:ascii="Arial" w:hAnsi="Arial" w:cs="Arial"/>
        </w:rPr>
      </w:pPr>
      <w:r w:rsidRPr="00572E4B">
        <w:rPr>
          <w:rFonts w:ascii="Arial" w:hAnsi="Arial" w:cs="Arial"/>
        </w:rPr>
        <w:t>k)</w:t>
      </w:r>
      <w:r w:rsidRPr="00572E4B">
        <w:rPr>
          <w:rFonts w:ascii="Arial" w:hAnsi="Arial" w:cs="Arial"/>
        </w:rPr>
        <w:tab/>
        <w:t>I look insane in front at the court</w:t>
      </w:r>
    </w:p>
    <w:p w:rsidR="00572E4B" w:rsidRPr="00572E4B" w:rsidRDefault="00572E4B" w:rsidP="0057768C">
      <w:pPr>
        <w:spacing w:after="0" w:line="360" w:lineRule="auto"/>
        <w:jc w:val="both"/>
        <w:rPr>
          <w:rFonts w:ascii="Arial" w:hAnsi="Arial" w:cs="Arial"/>
        </w:rPr>
      </w:pPr>
    </w:p>
    <w:p w:rsidR="00572E4B" w:rsidRPr="00572E4B" w:rsidRDefault="00572E4B" w:rsidP="0057768C">
      <w:pPr>
        <w:spacing w:after="0" w:line="360" w:lineRule="auto"/>
        <w:jc w:val="both"/>
        <w:rPr>
          <w:rFonts w:ascii="Arial" w:hAnsi="Arial" w:cs="Arial"/>
          <w:b/>
        </w:rPr>
      </w:pPr>
      <w:r w:rsidRPr="00572E4B">
        <w:rPr>
          <w:rFonts w:ascii="Arial" w:hAnsi="Arial" w:cs="Arial"/>
          <w:b/>
        </w:rPr>
        <w:t>THEREFORE</w:t>
      </w:r>
    </w:p>
    <w:p w:rsidR="00572E4B" w:rsidRPr="00572E4B" w:rsidRDefault="00572E4B" w:rsidP="0057768C">
      <w:pPr>
        <w:spacing w:after="0" w:line="360" w:lineRule="auto"/>
        <w:jc w:val="both"/>
        <w:rPr>
          <w:rFonts w:ascii="Arial" w:hAnsi="Arial" w:cs="Arial"/>
          <w:b/>
        </w:rPr>
      </w:pPr>
    </w:p>
    <w:p w:rsidR="00572E4B" w:rsidRPr="00572E4B" w:rsidRDefault="00572E4B" w:rsidP="0057768C">
      <w:pPr>
        <w:spacing w:after="0" w:line="360" w:lineRule="auto"/>
        <w:jc w:val="both"/>
        <w:rPr>
          <w:rFonts w:ascii="Arial" w:hAnsi="Arial" w:cs="Arial"/>
        </w:rPr>
      </w:pPr>
      <w:r w:rsidRPr="00572E4B">
        <w:rPr>
          <w:rFonts w:ascii="Arial" w:hAnsi="Arial" w:cs="Arial"/>
        </w:rPr>
        <w:t>a)</w:t>
      </w:r>
      <w:r w:rsidRPr="00572E4B">
        <w:rPr>
          <w:rFonts w:ascii="Arial" w:hAnsi="Arial" w:cs="Arial"/>
        </w:rPr>
        <w:tab/>
        <w:t>The judge president must come and give Judgement against the defendant</w:t>
      </w:r>
    </w:p>
    <w:p w:rsidR="00572E4B" w:rsidRPr="00572E4B" w:rsidRDefault="00572E4B" w:rsidP="0057768C">
      <w:pPr>
        <w:spacing w:after="0" w:line="360" w:lineRule="auto"/>
        <w:jc w:val="both"/>
        <w:rPr>
          <w:rFonts w:ascii="Arial" w:hAnsi="Arial" w:cs="Arial"/>
        </w:rPr>
      </w:pPr>
      <w:proofErr w:type="gramStart"/>
      <w:r w:rsidRPr="00572E4B">
        <w:rPr>
          <w:rFonts w:ascii="Arial" w:hAnsi="Arial" w:cs="Arial"/>
        </w:rPr>
        <w:t>b</w:t>
      </w:r>
      <w:proofErr w:type="gramEnd"/>
      <w:r w:rsidRPr="00572E4B">
        <w:rPr>
          <w:rFonts w:ascii="Arial" w:hAnsi="Arial" w:cs="Arial"/>
        </w:rPr>
        <w:t>)</w:t>
      </w:r>
      <w:r w:rsidRPr="00572E4B">
        <w:rPr>
          <w:rFonts w:ascii="Arial" w:hAnsi="Arial" w:cs="Arial"/>
        </w:rPr>
        <w:tab/>
        <w:t>According to the court order date 01 October 2018, the judgment against the defendant</w:t>
      </w:r>
    </w:p>
    <w:p w:rsidR="00572E4B" w:rsidRPr="00572E4B" w:rsidRDefault="00572E4B" w:rsidP="0057768C">
      <w:pPr>
        <w:spacing w:after="0" w:line="360" w:lineRule="auto"/>
        <w:jc w:val="both"/>
        <w:rPr>
          <w:rFonts w:ascii="Arial" w:hAnsi="Arial" w:cs="Arial"/>
        </w:rPr>
      </w:pPr>
      <w:r w:rsidRPr="00572E4B">
        <w:rPr>
          <w:rFonts w:ascii="Arial" w:hAnsi="Arial" w:cs="Arial"/>
        </w:rPr>
        <w:t>c)</w:t>
      </w:r>
      <w:r w:rsidRPr="00572E4B">
        <w:rPr>
          <w:rFonts w:ascii="Arial" w:hAnsi="Arial" w:cs="Arial"/>
        </w:rPr>
        <w:tab/>
        <w:t xml:space="preserve">On the plaintiff request this notable court in the favour at the plaintiff </w:t>
      </w:r>
      <w:proofErr w:type="gramStart"/>
      <w:r w:rsidRPr="00572E4B">
        <w:rPr>
          <w:rFonts w:ascii="Arial" w:hAnsi="Arial" w:cs="Arial"/>
        </w:rPr>
        <w:t>see(</w:t>
      </w:r>
      <w:proofErr w:type="gramEnd"/>
      <w:r w:rsidRPr="00572E4B">
        <w:rPr>
          <w:rFonts w:ascii="Arial" w:hAnsi="Arial" w:cs="Arial"/>
        </w:rPr>
        <w:t xml:space="preserve"> not of bar)’</w:t>
      </w:r>
      <w:r w:rsidRPr="00572E4B">
        <w:rPr>
          <w:rFonts w:ascii="Arial" w:hAnsi="Arial" w:cs="Arial"/>
        </w:rPr>
        <w:tab/>
      </w:r>
    </w:p>
    <w:p w:rsidR="00505D1F" w:rsidRPr="0088006B" w:rsidRDefault="00505D1F" w:rsidP="0057768C">
      <w:pPr>
        <w:spacing w:after="0" w:line="360" w:lineRule="auto"/>
        <w:jc w:val="both"/>
      </w:pPr>
    </w:p>
    <w:p w:rsidR="00505D1F" w:rsidRDefault="00505D1F" w:rsidP="0057768C">
      <w:pPr>
        <w:pStyle w:val="Heading3"/>
        <w:shd w:val="clear" w:color="auto" w:fill="FFFFFF"/>
        <w:spacing w:before="0" w:line="360" w:lineRule="auto"/>
        <w:jc w:val="both"/>
        <w:rPr>
          <w:rFonts w:ascii="Arial" w:hAnsi="Arial" w:cs="Arial"/>
          <w:bCs/>
          <w:color w:val="auto"/>
        </w:rPr>
      </w:pPr>
      <w:r w:rsidRPr="000C5DE1">
        <w:rPr>
          <w:rFonts w:ascii="Arial" w:hAnsi="Arial" w:cs="Arial"/>
          <w:bCs/>
          <w:color w:val="auto"/>
        </w:rPr>
        <w:t>[</w:t>
      </w:r>
      <w:r w:rsidR="00EE4342">
        <w:rPr>
          <w:rFonts w:ascii="Arial" w:hAnsi="Arial" w:cs="Arial"/>
          <w:bCs/>
          <w:color w:val="auto"/>
        </w:rPr>
        <w:t>5</w:t>
      </w:r>
      <w:r w:rsidRPr="000C5DE1">
        <w:rPr>
          <w:rFonts w:ascii="Arial" w:hAnsi="Arial" w:cs="Arial"/>
          <w:bCs/>
          <w:color w:val="auto"/>
        </w:rPr>
        <w:t>]</w:t>
      </w:r>
      <w:r w:rsidRPr="000C5DE1">
        <w:rPr>
          <w:rFonts w:ascii="Arial" w:hAnsi="Arial" w:cs="Arial"/>
          <w:bCs/>
          <w:color w:val="auto"/>
        </w:rPr>
        <w:tab/>
        <w:t xml:space="preserve"> </w:t>
      </w:r>
      <w:r w:rsidR="00932893">
        <w:rPr>
          <w:rFonts w:ascii="Arial" w:hAnsi="Arial" w:cs="Arial"/>
          <w:bCs/>
          <w:color w:val="auto"/>
        </w:rPr>
        <w:t xml:space="preserve">The first defendant, with the above, filed heads </w:t>
      </w:r>
      <w:r w:rsidR="00C87416">
        <w:rPr>
          <w:rFonts w:ascii="Arial" w:hAnsi="Arial" w:cs="Arial"/>
          <w:bCs/>
          <w:color w:val="auto"/>
        </w:rPr>
        <w:t>however t</w:t>
      </w:r>
      <w:r w:rsidR="00932893">
        <w:rPr>
          <w:rFonts w:ascii="Arial" w:hAnsi="Arial" w:cs="Arial"/>
          <w:bCs/>
          <w:color w:val="auto"/>
        </w:rPr>
        <w:t>he second to the fifth defendants took no active roles in the exception hearing and the recusal hearing.</w:t>
      </w:r>
      <w:r w:rsidR="00C87416">
        <w:rPr>
          <w:rFonts w:ascii="Arial" w:hAnsi="Arial" w:cs="Arial"/>
          <w:bCs/>
          <w:color w:val="auto"/>
        </w:rPr>
        <w:t xml:space="preserve"> It would appear that they were not served with the summons in this matter.</w:t>
      </w:r>
    </w:p>
    <w:p w:rsidR="00840381" w:rsidRPr="00CB596C" w:rsidRDefault="00840381" w:rsidP="0057768C">
      <w:pPr>
        <w:spacing w:after="0" w:line="360" w:lineRule="auto"/>
        <w:jc w:val="both"/>
        <w:rPr>
          <w:rFonts w:ascii="Arial" w:hAnsi="Arial" w:cs="Arial"/>
          <w:i/>
          <w:sz w:val="24"/>
          <w:szCs w:val="24"/>
        </w:rPr>
      </w:pPr>
    </w:p>
    <w:p w:rsidR="00505D1F" w:rsidRPr="00CB596C" w:rsidRDefault="00592302" w:rsidP="0057768C">
      <w:pPr>
        <w:spacing w:after="0" w:line="360" w:lineRule="auto"/>
        <w:jc w:val="both"/>
        <w:rPr>
          <w:rFonts w:ascii="Arial" w:hAnsi="Arial" w:cs="Arial"/>
          <w:i/>
          <w:sz w:val="24"/>
          <w:szCs w:val="24"/>
        </w:rPr>
      </w:pPr>
      <w:r w:rsidRPr="00CB596C">
        <w:rPr>
          <w:rFonts w:ascii="Arial" w:hAnsi="Arial" w:cs="Arial"/>
          <w:i/>
          <w:sz w:val="24"/>
          <w:szCs w:val="24"/>
        </w:rPr>
        <w:t>The applicable legal principles</w:t>
      </w:r>
      <w:r w:rsidR="00CB596C" w:rsidRPr="00CB596C">
        <w:rPr>
          <w:rFonts w:ascii="Arial" w:hAnsi="Arial" w:cs="Arial"/>
          <w:i/>
          <w:sz w:val="24"/>
          <w:szCs w:val="24"/>
        </w:rPr>
        <w:t xml:space="preserve"> </w:t>
      </w:r>
    </w:p>
    <w:p w:rsidR="00AF4E0C" w:rsidRDefault="00AF4E0C" w:rsidP="0057768C">
      <w:pPr>
        <w:spacing w:after="0" w:line="360" w:lineRule="auto"/>
        <w:jc w:val="both"/>
        <w:rPr>
          <w:rFonts w:ascii="Arial" w:hAnsi="Arial" w:cs="Arial"/>
          <w:sz w:val="24"/>
          <w:szCs w:val="24"/>
          <w:u w:val="single"/>
        </w:rPr>
      </w:pPr>
    </w:p>
    <w:p w:rsidR="00DA2C9E" w:rsidRDefault="00505D1F" w:rsidP="0057768C">
      <w:pPr>
        <w:pStyle w:val="FootnoteText"/>
        <w:spacing w:line="360" w:lineRule="auto"/>
        <w:jc w:val="both"/>
        <w:rPr>
          <w:rFonts w:ascii="Arial" w:hAnsi="Arial" w:cs="Arial"/>
          <w:sz w:val="24"/>
          <w:szCs w:val="24"/>
        </w:rPr>
      </w:pPr>
      <w:r>
        <w:rPr>
          <w:rFonts w:ascii="Arial" w:hAnsi="Arial" w:cs="Arial"/>
          <w:sz w:val="24"/>
          <w:szCs w:val="24"/>
        </w:rPr>
        <w:t>[</w:t>
      </w:r>
      <w:r w:rsidR="00C30F44">
        <w:rPr>
          <w:rFonts w:ascii="Arial" w:hAnsi="Arial" w:cs="Arial"/>
          <w:sz w:val="24"/>
          <w:szCs w:val="24"/>
        </w:rPr>
        <w:t>6</w:t>
      </w:r>
      <w:r>
        <w:rPr>
          <w:rFonts w:ascii="Arial" w:hAnsi="Arial" w:cs="Arial"/>
          <w:sz w:val="24"/>
          <w:szCs w:val="24"/>
        </w:rPr>
        <w:t>]</w:t>
      </w:r>
      <w:r>
        <w:rPr>
          <w:rFonts w:ascii="Arial" w:hAnsi="Arial" w:cs="Arial"/>
          <w:sz w:val="24"/>
          <w:szCs w:val="24"/>
        </w:rPr>
        <w:tab/>
      </w:r>
      <w:r w:rsidR="00DA2C9E">
        <w:rPr>
          <w:rFonts w:ascii="Arial" w:hAnsi="Arial" w:cs="Arial"/>
          <w:sz w:val="24"/>
          <w:szCs w:val="24"/>
        </w:rPr>
        <w:t xml:space="preserve">The Namibian Supreme Court, in the </w:t>
      </w:r>
      <w:r w:rsidR="00DA2C9E" w:rsidRPr="00C30F44">
        <w:rPr>
          <w:rFonts w:ascii="Arial" w:hAnsi="Arial" w:cs="Arial"/>
          <w:i/>
          <w:sz w:val="24"/>
          <w:szCs w:val="24"/>
        </w:rPr>
        <w:t>Christian v Metropolitan Life Namibia Retirement Annuity Fund</w:t>
      </w:r>
      <w:r w:rsidR="00DA2C9E">
        <w:rPr>
          <w:rStyle w:val="FootnoteReference"/>
          <w:rFonts w:ascii="Arial" w:hAnsi="Arial" w:cs="Arial"/>
          <w:sz w:val="24"/>
          <w:szCs w:val="24"/>
        </w:rPr>
        <w:footnoteReference w:id="3"/>
      </w:r>
      <w:r w:rsidR="00DA2C9E">
        <w:rPr>
          <w:rFonts w:ascii="Arial" w:hAnsi="Arial" w:cs="Arial"/>
          <w:sz w:val="24"/>
          <w:szCs w:val="24"/>
        </w:rPr>
        <w:t xml:space="preserve"> stated that; quoting from the SARFU</w:t>
      </w:r>
      <w:r w:rsidR="00DA2C9E">
        <w:rPr>
          <w:rStyle w:val="FootnoteReference"/>
          <w:rFonts w:ascii="Arial" w:hAnsi="Arial" w:cs="Arial"/>
          <w:sz w:val="24"/>
          <w:szCs w:val="24"/>
        </w:rPr>
        <w:footnoteReference w:id="4"/>
      </w:r>
      <w:r w:rsidR="00DA2C9E">
        <w:rPr>
          <w:rFonts w:ascii="Arial" w:hAnsi="Arial" w:cs="Arial"/>
          <w:sz w:val="24"/>
          <w:szCs w:val="24"/>
        </w:rPr>
        <w:t xml:space="preserve"> judgment:</w:t>
      </w:r>
    </w:p>
    <w:p w:rsidR="00A3436E" w:rsidRDefault="00A3436E" w:rsidP="0057768C">
      <w:pPr>
        <w:pStyle w:val="FootnoteText"/>
        <w:spacing w:line="360" w:lineRule="auto"/>
        <w:jc w:val="both"/>
        <w:rPr>
          <w:rFonts w:ascii="Arial" w:hAnsi="Arial" w:cs="Arial"/>
          <w:sz w:val="24"/>
          <w:szCs w:val="24"/>
        </w:rPr>
      </w:pPr>
    </w:p>
    <w:p w:rsidR="00DA2C9E" w:rsidRPr="000216ED" w:rsidRDefault="00DA2C9E" w:rsidP="0057768C">
      <w:pPr>
        <w:pStyle w:val="FootnoteText"/>
        <w:spacing w:line="360" w:lineRule="auto"/>
        <w:jc w:val="both"/>
        <w:rPr>
          <w:rFonts w:ascii="Arial" w:hAnsi="Arial" w:cs="Arial"/>
          <w:sz w:val="22"/>
          <w:szCs w:val="22"/>
        </w:rPr>
      </w:pPr>
      <w:r w:rsidRPr="000216ED">
        <w:rPr>
          <w:rFonts w:ascii="Arial" w:hAnsi="Arial" w:cs="Arial"/>
          <w:sz w:val="22"/>
          <w:szCs w:val="22"/>
        </w:rPr>
        <w:t>‘The test for recusal is “whether a reasonable, objective and informed person would on the correct facts reasonably apprehended that the Judge has not or will not bring an impartial mind to bear on the adjudication of the case</w:t>
      </w:r>
      <w:r w:rsidR="00C30F44" w:rsidRPr="000216ED">
        <w:rPr>
          <w:rStyle w:val="FootnoteReference"/>
          <w:rFonts w:ascii="Arial" w:hAnsi="Arial" w:cs="Arial"/>
          <w:sz w:val="22"/>
          <w:szCs w:val="22"/>
        </w:rPr>
        <w:footnoteReference w:id="5"/>
      </w:r>
      <w:r w:rsidRPr="000216ED">
        <w:rPr>
          <w:rFonts w:ascii="Arial" w:hAnsi="Arial" w:cs="Arial"/>
          <w:sz w:val="22"/>
          <w:szCs w:val="22"/>
        </w:rPr>
        <w:t xml:space="preserve">.” The test is “objective and …. </w:t>
      </w:r>
      <w:proofErr w:type="gramStart"/>
      <w:r w:rsidRPr="000216ED">
        <w:rPr>
          <w:rFonts w:ascii="Arial" w:hAnsi="Arial" w:cs="Arial"/>
          <w:sz w:val="22"/>
          <w:szCs w:val="22"/>
        </w:rPr>
        <w:t>the</w:t>
      </w:r>
      <w:proofErr w:type="gramEnd"/>
      <w:r w:rsidRPr="000216ED">
        <w:rPr>
          <w:rFonts w:ascii="Arial" w:hAnsi="Arial" w:cs="Arial"/>
          <w:sz w:val="22"/>
          <w:szCs w:val="22"/>
        </w:rPr>
        <w:t xml:space="preserve"> onus of establishing it rests on the applicant</w:t>
      </w:r>
      <w:r w:rsidR="00C30F44" w:rsidRPr="000216ED">
        <w:rPr>
          <w:rStyle w:val="FootnoteReference"/>
          <w:rFonts w:ascii="Arial" w:hAnsi="Arial" w:cs="Arial"/>
          <w:sz w:val="22"/>
          <w:szCs w:val="22"/>
        </w:rPr>
        <w:footnoteReference w:id="6"/>
      </w:r>
      <w:r w:rsidRPr="000216ED">
        <w:rPr>
          <w:rFonts w:ascii="Arial" w:hAnsi="Arial" w:cs="Arial"/>
          <w:sz w:val="22"/>
          <w:szCs w:val="22"/>
        </w:rPr>
        <w:t>.”</w:t>
      </w:r>
      <w:r w:rsidR="00432A77">
        <w:rPr>
          <w:rFonts w:ascii="Arial" w:hAnsi="Arial" w:cs="Arial"/>
          <w:sz w:val="22"/>
          <w:szCs w:val="22"/>
        </w:rPr>
        <w:t xml:space="preserve"> ‘</w:t>
      </w:r>
    </w:p>
    <w:p w:rsidR="00DA2C9E" w:rsidRDefault="00DA2C9E" w:rsidP="0057768C">
      <w:pPr>
        <w:pStyle w:val="FootnoteText"/>
        <w:spacing w:line="360" w:lineRule="auto"/>
        <w:jc w:val="both"/>
        <w:rPr>
          <w:rFonts w:ascii="Arial" w:hAnsi="Arial" w:cs="Arial"/>
          <w:sz w:val="24"/>
          <w:szCs w:val="24"/>
        </w:rPr>
      </w:pPr>
    </w:p>
    <w:p w:rsidR="00592302" w:rsidRDefault="00C30F44" w:rsidP="0057768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allegations made by the plaintiff</w:t>
      </w:r>
      <w:r w:rsidR="00C93AF6">
        <w:rPr>
          <w:rFonts w:ascii="Arial" w:hAnsi="Arial" w:cs="Arial"/>
          <w:color w:val="FF0000"/>
          <w:sz w:val="24"/>
          <w:szCs w:val="24"/>
        </w:rPr>
        <w:t xml:space="preserve"> </w:t>
      </w:r>
      <w:r w:rsidR="00C93AF6" w:rsidRPr="00C87416">
        <w:rPr>
          <w:rFonts w:ascii="Arial" w:hAnsi="Arial" w:cs="Arial"/>
          <w:sz w:val="24"/>
          <w:szCs w:val="24"/>
        </w:rPr>
        <w:t>does not appear</w:t>
      </w:r>
      <w:r w:rsidRPr="00C87416">
        <w:rPr>
          <w:rFonts w:ascii="Arial" w:hAnsi="Arial" w:cs="Arial"/>
          <w:sz w:val="24"/>
          <w:szCs w:val="24"/>
        </w:rPr>
        <w:t xml:space="preserve"> </w:t>
      </w:r>
      <w:r>
        <w:rPr>
          <w:rFonts w:ascii="Arial" w:hAnsi="Arial" w:cs="Arial"/>
          <w:sz w:val="24"/>
          <w:szCs w:val="24"/>
        </w:rPr>
        <w:t>on the papers before me as there was no affidavit filed in support of the averments made in her notice of ‘</w:t>
      </w:r>
      <w:proofErr w:type="spellStart"/>
      <w:r>
        <w:rPr>
          <w:rFonts w:ascii="Arial" w:hAnsi="Arial" w:cs="Arial"/>
          <w:sz w:val="24"/>
          <w:szCs w:val="24"/>
        </w:rPr>
        <w:t>reqeusing</w:t>
      </w:r>
      <w:proofErr w:type="spellEnd"/>
      <w:r>
        <w:rPr>
          <w:rFonts w:ascii="Arial" w:hAnsi="Arial" w:cs="Arial"/>
          <w:sz w:val="24"/>
          <w:szCs w:val="24"/>
        </w:rPr>
        <w:t>’ (sic).</w:t>
      </w:r>
    </w:p>
    <w:p w:rsidR="00E04F3D" w:rsidRDefault="00E04F3D" w:rsidP="0057768C">
      <w:pPr>
        <w:spacing w:after="0" w:line="360" w:lineRule="auto"/>
        <w:jc w:val="both"/>
        <w:rPr>
          <w:rFonts w:ascii="Arial" w:hAnsi="Arial" w:cs="Arial"/>
          <w:sz w:val="24"/>
          <w:szCs w:val="24"/>
        </w:rPr>
      </w:pPr>
    </w:p>
    <w:p w:rsidR="0057381D" w:rsidRDefault="00C30F44" w:rsidP="0057768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application for recusal is based </w:t>
      </w:r>
      <w:r w:rsidR="001F3F2B" w:rsidRPr="00C87416">
        <w:rPr>
          <w:rFonts w:ascii="Arial" w:hAnsi="Arial" w:cs="Arial"/>
          <w:sz w:val="24"/>
          <w:szCs w:val="24"/>
        </w:rPr>
        <w:t>o</w:t>
      </w:r>
      <w:r>
        <w:rPr>
          <w:rFonts w:ascii="Arial" w:hAnsi="Arial" w:cs="Arial"/>
          <w:sz w:val="24"/>
          <w:szCs w:val="24"/>
        </w:rPr>
        <w:t>n a lack of insight in respect of the Rules of Court and court procedure and the insistence of the plaintiff to be granted default judgment in this matter. For example, the plaintiff is insis</w:t>
      </w:r>
      <w:r w:rsidRPr="00C87416">
        <w:rPr>
          <w:rFonts w:ascii="Arial" w:hAnsi="Arial" w:cs="Arial"/>
          <w:sz w:val="24"/>
          <w:szCs w:val="24"/>
        </w:rPr>
        <w:t>t</w:t>
      </w:r>
      <w:r w:rsidR="00111853" w:rsidRPr="00C87416">
        <w:rPr>
          <w:rFonts w:ascii="Arial" w:hAnsi="Arial" w:cs="Arial"/>
          <w:sz w:val="24"/>
          <w:szCs w:val="24"/>
        </w:rPr>
        <w:t>ing</w:t>
      </w:r>
      <w:r>
        <w:rPr>
          <w:rFonts w:ascii="Arial" w:hAnsi="Arial" w:cs="Arial"/>
          <w:sz w:val="24"/>
          <w:szCs w:val="24"/>
        </w:rPr>
        <w:t xml:space="preserve"> that the defendants should be barred from partaking in the court proceedings</w:t>
      </w:r>
      <w:r w:rsidR="00175BC0">
        <w:rPr>
          <w:rFonts w:ascii="Arial" w:hAnsi="Arial" w:cs="Arial"/>
          <w:sz w:val="24"/>
          <w:szCs w:val="24"/>
        </w:rPr>
        <w:t>,</w:t>
      </w:r>
      <w:r>
        <w:rPr>
          <w:rFonts w:ascii="Arial" w:hAnsi="Arial" w:cs="Arial"/>
          <w:sz w:val="24"/>
          <w:szCs w:val="24"/>
        </w:rPr>
        <w:t xml:space="preserve"> </w:t>
      </w:r>
      <w:r w:rsidR="00C77D6E">
        <w:rPr>
          <w:rFonts w:ascii="Arial" w:hAnsi="Arial" w:cs="Arial"/>
          <w:sz w:val="24"/>
          <w:szCs w:val="24"/>
        </w:rPr>
        <w:t xml:space="preserve">in spite of the fact </w:t>
      </w:r>
      <w:r w:rsidR="009B5169" w:rsidRPr="00C87416">
        <w:rPr>
          <w:rFonts w:ascii="Arial" w:hAnsi="Arial" w:cs="Arial"/>
          <w:sz w:val="24"/>
          <w:szCs w:val="24"/>
        </w:rPr>
        <w:t xml:space="preserve">that </w:t>
      </w:r>
      <w:r w:rsidR="00C77D6E">
        <w:rPr>
          <w:rFonts w:ascii="Arial" w:hAnsi="Arial" w:cs="Arial"/>
          <w:sz w:val="24"/>
          <w:szCs w:val="24"/>
        </w:rPr>
        <w:t xml:space="preserve">the court, during the sanctions hearing condoned the First Defendant’s non-compliance with the court order in term of Rule 56 of the Rules of Court. </w:t>
      </w:r>
      <w:r w:rsidR="0057381D">
        <w:rPr>
          <w:rFonts w:ascii="Arial" w:hAnsi="Arial" w:cs="Arial"/>
          <w:sz w:val="24"/>
          <w:szCs w:val="24"/>
        </w:rPr>
        <w:t xml:space="preserve">A further example is the statement of the </w:t>
      </w:r>
      <w:r w:rsidR="0057381D">
        <w:rPr>
          <w:rFonts w:ascii="Arial" w:hAnsi="Arial" w:cs="Arial"/>
          <w:sz w:val="24"/>
          <w:szCs w:val="24"/>
        </w:rPr>
        <w:lastRenderedPageBreak/>
        <w:t>plaintiff that the court makes empty promises with reference to the court order dated 01 October 2018 which read:</w:t>
      </w:r>
    </w:p>
    <w:p w:rsidR="00E04F3D" w:rsidRDefault="00E04F3D" w:rsidP="0057768C">
      <w:pPr>
        <w:spacing w:after="0" w:line="360" w:lineRule="auto"/>
        <w:jc w:val="both"/>
        <w:rPr>
          <w:rFonts w:ascii="Arial" w:hAnsi="Arial" w:cs="Arial"/>
          <w:sz w:val="24"/>
          <w:szCs w:val="24"/>
        </w:rPr>
      </w:pPr>
    </w:p>
    <w:p w:rsidR="0057381D" w:rsidRDefault="0057381D" w:rsidP="0057768C">
      <w:pPr>
        <w:spacing w:after="0" w:line="360" w:lineRule="auto"/>
        <w:jc w:val="both"/>
        <w:rPr>
          <w:rFonts w:ascii="Arial" w:hAnsi="Arial" w:cs="Arial"/>
        </w:rPr>
      </w:pPr>
      <w:r w:rsidRPr="0057381D">
        <w:rPr>
          <w:rFonts w:ascii="Arial" w:hAnsi="Arial" w:cs="Arial"/>
        </w:rPr>
        <w:t xml:space="preserve">‘1 </w:t>
      </w:r>
      <w:proofErr w:type="gramStart"/>
      <w:r w:rsidRPr="0057381D">
        <w:rPr>
          <w:rFonts w:ascii="Arial" w:hAnsi="Arial" w:cs="Arial"/>
        </w:rPr>
        <w:t>The</w:t>
      </w:r>
      <w:proofErr w:type="gramEnd"/>
      <w:r w:rsidRPr="0057381D">
        <w:rPr>
          <w:rFonts w:ascii="Arial" w:hAnsi="Arial" w:cs="Arial"/>
        </w:rPr>
        <w:t xml:space="preserve"> case is postponed to 15/10/2018 at 15:00 for Delivery of Judgment hearing (Reason: Ruling Reserved).</w:t>
      </w:r>
      <w:r>
        <w:rPr>
          <w:rFonts w:ascii="Arial" w:hAnsi="Arial" w:cs="Arial"/>
        </w:rPr>
        <w:t>’</w:t>
      </w:r>
    </w:p>
    <w:p w:rsidR="00E04F3D" w:rsidRPr="0057381D" w:rsidRDefault="00E04F3D" w:rsidP="0057768C">
      <w:pPr>
        <w:spacing w:after="0" w:line="360" w:lineRule="auto"/>
        <w:jc w:val="both"/>
        <w:rPr>
          <w:rFonts w:ascii="Arial" w:hAnsi="Arial" w:cs="Arial"/>
        </w:rPr>
      </w:pPr>
    </w:p>
    <w:p w:rsidR="0057381D" w:rsidRDefault="0057381D" w:rsidP="0057768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ruling was indeed delivered on 15 October 2018 and full written reason</w:t>
      </w:r>
      <w:r w:rsidR="009B5169" w:rsidRPr="00C87416">
        <w:rPr>
          <w:rFonts w:ascii="Arial" w:hAnsi="Arial" w:cs="Arial"/>
          <w:sz w:val="24"/>
          <w:szCs w:val="24"/>
        </w:rPr>
        <w:t>s</w:t>
      </w:r>
      <w:r>
        <w:rPr>
          <w:rFonts w:ascii="Arial" w:hAnsi="Arial" w:cs="Arial"/>
          <w:sz w:val="24"/>
          <w:szCs w:val="24"/>
        </w:rPr>
        <w:t xml:space="preserve"> were </w:t>
      </w:r>
      <w:r w:rsidR="009B5169" w:rsidRPr="00C87416">
        <w:rPr>
          <w:rFonts w:ascii="Arial" w:hAnsi="Arial" w:cs="Arial"/>
          <w:sz w:val="24"/>
          <w:szCs w:val="24"/>
        </w:rPr>
        <w:t>given</w:t>
      </w:r>
      <w:r w:rsidR="00C87416" w:rsidRPr="00C87416">
        <w:rPr>
          <w:rFonts w:ascii="Arial" w:hAnsi="Arial" w:cs="Arial"/>
          <w:color w:val="FF0000"/>
          <w:sz w:val="24"/>
          <w:szCs w:val="24"/>
        </w:rPr>
        <w:t xml:space="preserve"> </w:t>
      </w:r>
      <w:r>
        <w:rPr>
          <w:rFonts w:ascii="Arial" w:hAnsi="Arial" w:cs="Arial"/>
          <w:sz w:val="24"/>
          <w:szCs w:val="24"/>
        </w:rPr>
        <w:t>on 17 October 2018</w:t>
      </w:r>
      <w:r>
        <w:rPr>
          <w:rStyle w:val="FootnoteReference"/>
          <w:rFonts w:ascii="Arial" w:hAnsi="Arial" w:cs="Arial"/>
          <w:sz w:val="24"/>
          <w:szCs w:val="24"/>
        </w:rPr>
        <w:footnoteReference w:id="7"/>
      </w:r>
      <w:r w:rsidR="002505F6">
        <w:rPr>
          <w:rFonts w:ascii="Arial" w:hAnsi="Arial" w:cs="Arial"/>
          <w:sz w:val="24"/>
          <w:szCs w:val="24"/>
        </w:rPr>
        <w:t>, yet the plaintiff argued that if the court</w:t>
      </w:r>
      <w:r w:rsidR="00045A29">
        <w:rPr>
          <w:rFonts w:ascii="Arial" w:hAnsi="Arial" w:cs="Arial"/>
          <w:sz w:val="24"/>
          <w:szCs w:val="24"/>
        </w:rPr>
        <w:t xml:space="preserve"> </w:t>
      </w:r>
      <w:r w:rsidR="002505F6">
        <w:rPr>
          <w:rFonts w:ascii="Arial" w:hAnsi="Arial" w:cs="Arial"/>
          <w:sz w:val="24"/>
          <w:szCs w:val="24"/>
        </w:rPr>
        <w:t xml:space="preserve">undertake to </w:t>
      </w:r>
      <w:r w:rsidR="00500F48">
        <w:rPr>
          <w:rFonts w:ascii="Arial" w:hAnsi="Arial" w:cs="Arial"/>
          <w:sz w:val="24"/>
          <w:szCs w:val="24"/>
        </w:rPr>
        <w:t xml:space="preserve">give a judgment </w:t>
      </w:r>
      <w:r w:rsidR="00C87416">
        <w:rPr>
          <w:rFonts w:ascii="Arial" w:hAnsi="Arial" w:cs="Arial"/>
          <w:sz w:val="24"/>
          <w:szCs w:val="24"/>
        </w:rPr>
        <w:t>it</w:t>
      </w:r>
      <w:r w:rsidR="00500F48">
        <w:rPr>
          <w:rFonts w:ascii="Arial" w:hAnsi="Arial" w:cs="Arial"/>
          <w:sz w:val="24"/>
          <w:szCs w:val="24"/>
        </w:rPr>
        <w:t xml:space="preserve"> must do so.</w:t>
      </w:r>
    </w:p>
    <w:p w:rsidR="00E04F3D" w:rsidRDefault="00E04F3D" w:rsidP="0057768C">
      <w:pPr>
        <w:spacing w:after="0" w:line="360" w:lineRule="auto"/>
        <w:jc w:val="both"/>
        <w:rPr>
          <w:rFonts w:ascii="Arial" w:hAnsi="Arial" w:cs="Arial"/>
          <w:sz w:val="24"/>
          <w:szCs w:val="24"/>
        </w:rPr>
      </w:pPr>
    </w:p>
    <w:p w:rsidR="002505F6" w:rsidRDefault="002505F6" w:rsidP="0057768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pinnacle of the plaintiff’s lack of insight must be her complaint during argument that she feels offended that the court refers to her as a lay litigant. It would appear that the plaintiff regards</w:t>
      </w:r>
      <w:r w:rsidR="00E67864">
        <w:rPr>
          <w:rFonts w:ascii="Arial" w:hAnsi="Arial" w:cs="Arial"/>
          <w:sz w:val="24"/>
          <w:szCs w:val="24"/>
        </w:rPr>
        <w:t xml:space="preserve"> the terminology as derogatory.</w:t>
      </w:r>
    </w:p>
    <w:p w:rsidR="00E04F3D" w:rsidRDefault="00E04F3D" w:rsidP="0057768C">
      <w:pPr>
        <w:spacing w:after="0" w:line="360" w:lineRule="auto"/>
        <w:jc w:val="both"/>
        <w:rPr>
          <w:rFonts w:ascii="Arial" w:hAnsi="Arial" w:cs="Arial"/>
          <w:sz w:val="24"/>
          <w:szCs w:val="24"/>
        </w:rPr>
      </w:pPr>
    </w:p>
    <w:p w:rsidR="00E04F3D" w:rsidRDefault="002505F6" w:rsidP="0057768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 do not deem it necessary to deal with each and every of the issues raised in the plaintiff’s notice but would</w:t>
      </w:r>
      <w:r w:rsidRPr="00362023">
        <w:rPr>
          <w:rFonts w:ascii="Arial" w:hAnsi="Arial" w:cs="Arial"/>
          <w:color w:val="FF0000"/>
          <w:sz w:val="24"/>
          <w:szCs w:val="24"/>
        </w:rPr>
        <w:t xml:space="preserve"> </w:t>
      </w:r>
      <w:r w:rsidR="00761188">
        <w:rPr>
          <w:rFonts w:ascii="Arial" w:hAnsi="Arial" w:cs="Arial"/>
          <w:sz w:val="24"/>
          <w:szCs w:val="24"/>
        </w:rPr>
        <w:t xml:space="preserve">refer in conclusion to </w:t>
      </w:r>
      <w:r w:rsidR="00761188" w:rsidRPr="00C87416">
        <w:rPr>
          <w:rFonts w:ascii="Arial" w:hAnsi="Arial" w:cs="Arial"/>
          <w:i/>
          <w:sz w:val="24"/>
          <w:szCs w:val="24"/>
        </w:rPr>
        <w:t xml:space="preserve">S v </w:t>
      </w:r>
      <w:proofErr w:type="spellStart"/>
      <w:r w:rsidR="00761188" w:rsidRPr="00C87416">
        <w:rPr>
          <w:rFonts w:ascii="Arial" w:hAnsi="Arial" w:cs="Arial"/>
          <w:i/>
          <w:sz w:val="24"/>
          <w:szCs w:val="24"/>
        </w:rPr>
        <w:t>Dawid</w:t>
      </w:r>
      <w:proofErr w:type="spellEnd"/>
      <w:r w:rsidR="00761188">
        <w:rPr>
          <w:rStyle w:val="FootnoteReference"/>
          <w:rFonts w:ascii="Arial" w:hAnsi="Arial" w:cs="Arial"/>
          <w:sz w:val="24"/>
          <w:szCs w:val="24"/>
        </w:rPr>
        <w:footnoteReference w:id="8"/>
      </w:r>
      <w:r w:rsidR="00761188">
        <w:rPr>
          <w:rFonts w:ascii="Arial" w:hAnsi="Arial" w:cs="Arial"/>
          <w:sz w:val="24"/>
          <w:szCs w:val="24"/>
        </w:rPr>
        <w:t xml:space="preserve"> </w:t>
      </w:r>
      <w:r w:rsidR="000625F1">
        <w:rPr>
          <w:rFonts w:ascii="Arial" w:hAnsi="Arial" w:cs="Arial"/>
          <w:sz w:val="24"/>
          <w:szCs w:val="24"/>
        </w:rPr>
        <w:t>wherei</w:t>
      </w:r>
      <w:r w:rsidR="000625F1" w:rsidRPr="00C87416">
        <w:rPr>
          <w:rFonts w:ascii="Arial" w:hAnsi="Arial" w:cs="Arial"/>
          <w:sz w:val="24"/>
          <w:szCs w:val="24"/>
        </w:rPr>
        <w:t>n</w:t>
      </w:r>
      <w:r w:rsidR="00E04F3D">
        <w:rPr>
          <w:rFonts w:ascii="Arial" w:hAnsi="Arial" w:cs="Arial"/>
          <w:sz w:val="24"/>
          <w:szCs w:val="24"/>
        </w:rPr>
        <w:t xml:space="preserve"> </w:t>
      </w:r>
      <w:proofErr w:type="spellStart"/>
      <w:r w:rsidR="00E04F3D">
        <w:rPr>
          <w:rFonts w:ascii="Arial" w:hAnsi="Arial" w:cs="Arial"/>
          <w:sz w:val="24"/>
          <w:szCs w:val="24"/>
        </w:rPr>
        <w:t>O’Linn</w:t>
      </w:r>
      <w:proofErr w:type="spellEnd"/>
      <w:r w:rsidR="00E04F3D">
        <w:rPr>
          <w:rFonts w:ascii="Arial" w:hAnsi="Arial" w:cs="Arial"/>
          <w:sz w:val="24"/>
          <w:szCs w:val="24"/>
        </w:rPr>
        <w:t xml:space="preserve"> J remarked as follows:</w:t>
      </w:r>
    </w:p>
    <w:p w:rsidR="00E04F3D" w:rsidRDefault="00E04F3D" w:rsidP="0057768C">
      <w:pPr>
        <w:spacing w:after="0" w:line="360" w:lineRule="auto"/>
        <w:jc w:val="both"/>
        <w:rPr>
          <w:rFonts w:ascii="Arial" w:hAnsi="Arial" w:cs="Arial"/>
          <w:sz w:val="24"/>
          <w:szCs w:val="24"/>
        </w:rPr>
      </w:pPr>
    </w:p>
    <w:p w:rsidR="002505F6" w:rsidRDefault="00340E74" w:rsidP="0057768C">
      <w:pPr>
        <w:spacing w:after="0" w:line="360" w:lineRule="auto"/>
        <w:jc w:val="both"/>
        <w:rPr>
          <w:rFonts w:ascii="Arial" w:hAnsi="Arial" w:cs="Arial"/>
          <w:sz w:val="24"/>
          <w:szCs w:val="24"/>
        </w:rPr>
      </w:pPr>
      <w:r>
        <w:rPr>
          <w:rFonts w:ascii="Arial" w:hAnsi="Arial" w:cs="Arial"/>
        </w:rPr>
        <w:t>‘</w:t>
      </w:r>
      <w:r w:rsidR="00761188" w:rsidRPr="00761188">
        <w:rPr>
          <w:rFonts w:ascii="Arial" w:hAnsi="Arial" w:cs="Arial"/>
        </w:rPr>
        <w:t>But when alleging actual bias, the least that a court can expect is a good reason based on clear facts for such allegation, particularly in view of the fact that there is a presumption of integrity and competence in favour of judges</w:t>
      </w:r>
      <w:r w:rsidR="00806FE8">
        <w:rPr>
          <w:rFonts w:ascii="Arial" w:hAnsi="Arial" w:cs="Arial"/>
          <w:sz w:val="24"/>
          <w:szCs w:val="24"/>
        </w:rPr>
        <w:t>.’</w:t>
      </w:r>
    </w:p>
    <w:p w:rsidR="00E04F3D" w:rsidRDefault="00E04F3D" w:rsidP="0057768C">
      <w:pPr>
        <w:spacing w:after="0" w:line="360" w:lineRule="auto"/>
        <w:jc w:val="both"/>
        <w:rPr>
          <w:rFonts w:ascii="Arial" w:hAnsi="Arial" w:cs="Arial"/>
          <w:sz w:val="24"/>
          <w:szCs w:val="24"/>
        </w:rPr>
      </w:pPr>
    </w:p>
    <w:p w:rsidR="00761188" w:rsidRDefault="00761188" w:rsidP="0057768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64B9E">
        <w:rPr>
          <w:rFonts w:ascii="Arial" w:hAnsi="Arial" w:cs="Arial"/>
          <w:sz w:val="24"/>
          <w:szCs w:val="24"/>
        </w:rPr>
        <w:t xml:space="preserve">All that is before this court are bold statements. </w:t>
      </w:r>
      <w:r>
        <w:rPr>
          <w:rFonts w:ascii="Arial" w:hAnsi="Arial" w:cs="Arial"/>
          <w:sz w:val="24"/>
          <w:szCs w:val="24"/>
        </w:rPr>
        <w:t>There were no good reasons advanced by the plaintiff as to why I should recuse myself from this matter. The plaintiff was unable to discharge the onus resting on her that this court has not or will not bring an impartial mind to the adjudication of the matter and therefor the applica</w:t>
      </w:r>
      <w:r w:rsidR="00FE08ED">
        <w:rPr>
          <w:rFonts w:ascii="Arial" w:hAnsi="Arial" w:cs="Arial"/>
          <w:sz w:val="24"/>
          <w:szCs w:val="24"/>
        </w:rPr>
        <w:t>tion for my recusal is refused.</w:t>
      </w:r>
    </w:p>
    <w:p w:rsidR="00FE08ED" w:rsidRDefault="00FE08ED" w:rsidP="0057768C">
      <w:pPr>
        <w:spacing w:after="0" w:line="360" w:lineRule="auto"/>
        <w:jc w:val="both"/>
        <w:rPr>
          <w:rFonts w:ascii="Arial" w:hAnsi="Arial" w:cs="Arial"/>
          <w:sz w:val="24"/>
          <w:szCs w:val="24"/>
        </w:rPr>
      </w:pPr>
    </w:p>
    <w:p w:rsidR="00761188" w:rsidRPr="00564500" w:rsidRDefault="00761188" w:rsidP="0057768C">
      <w:pPr>
        <w:spacing w:after="0" w:line="360" w:lineRule="auto"/>
        <w:jc w:val="both"/>
        <w:rPr>
          <w:rFonts w:ascii="Arial" w:hAnsi="Arial" w:cs="Arial"/>
          <w:sz w:val="24"/>
          <w:szCs w:val="24"/>
          <w:u w:val="single"/>
        </w:rPr>
      </w:pPr>
      <w:r w:rsidRPr="00564500">
        <w:rPr>
          <w:rFonts w:ascii="Arial" w:hAnsi="Arial" w:cs="Arial"/>
          <w:sz w:val="24"/>
          <w:szCs w:val="24"/>
          <w:u w:val="single"/>
        </w:rPr>
        <w:t xml:space="preserve">Exception </w:t>
      </w:r>
    </w:p>
    <w:p w:rsidR="00E04F3D" w:rsidRPr="00761188" w:rsidRDefault="00E04F3D" w:rsidP="0057768C">
      <w:pPr>
        <w:spacing w:after="0" w:line="360" w:lineRule="auto"/>
        <w:jc w:val="both"/>
        <w:rPr>
          <w:rFonts w:ascii="Arial" w:hAnsi="Arial" w:cs="Arial"/>
          <w:i/>
          <w:sz w:val="24"/>
          <w:szCs w:val="24"/>
        </w:rPr>
      </w:pPr>
    </w:p>
    <w:p w:rsidR="0057381D" w:rsidRDefault="00761188" w:rsidP="0057768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As I have dealt with the issue of recusal it would be appropriate at this juncture to consider the exception raised on</w:t>
      </w:r>
      <w:r w:rsidR="001C60A8">
        <w:rPr>
          <w:rFonts w:ascii="Arial" w:hAnsi="Arial" w:cs="Arial"/>
          <w:sz w:val="24"/>
          <w:szCs w:val="24"/>
        </w:rPr>
        <w:t xml:space="preserve"> behalf of the first defendant.</w:t>
      </w:r>
    </w:p>
    <w:p w:rsidR="003E5138" w:rsidRDefault="003E5138" w:rsidP="0057768C">
      <w:pPr>
        <w:spacing w:after="0" w:line="360" w:lineRule="auto"/>
        <w:jc w:val="both"/>
        <w:rPr>
          <w:rFonts w:ascii="Arial" w:hAnsi="Arial" w:cs="Arial"/>
          <w:sz w:val="24"/>
          <w:szCs w:val="24"/>
        </w:rPr>
      </w:pPr>
    </w:p>
    <w:p w:rsidR="007B58F1" w:rsidRDefault="007B58F1" w:rsidP="0057768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first defendant </w:t>
      </w:r>
      <w:proofErr w:type="gramStart"/>
      <w:r>
        <w:rPr>
          <w:rFonts w:ascii="Arial" w:hAnsi="Arial" w:cs="Arial"/>
          <w:sz w:val="24"/>
          <w:szCs w:val="24"/>
        </w:rPr>
        <w:t>excepts</w:t>
      </w:r>
      <w:proofErr w:type="gramEnd"/>
      <w:r>
        <w:rPr>
          <w:rFonts w:ascii="Arial" w:hAnsi="Arial" w:cs="Arial"/>
          <w:sz w:val="24"/>
          <w:szCs w:val="24"/>
        </w:rPr>
        <w:t xml:space="preserve"> to the plaintiff’s particulars of claim on the basis that it does not disclose a </w:t>
      </w:r>
      <w:r w:rsidR="00381353">
        <w:rPr>
          <w:rFonts w:ascii="Arial" w:hAnsi="Arial" w:cs="Arial"/>
          <w:sz w:val="24"/>
          <w:szCs w:val="24"/>
        </w:rPr>
        <w:t xml:space="preserve">cause </w:t>
      </w:r>
      <w:r>
        <w:rPr>
          <w:rFonts w:ascii="Arial" w:hAnsi="Arial" w:cs="Arial"/>
          <w:sz w:val="24"/>
          <w:szCs w:val="24"/>
        </w:rPr>
        <w:t xml:space="preserve">of action and further that it </w:t>
      </w:r>
      <w:r w:rsidRPr="00C87416">
        <w:rPr>
          <w:rFonts w:ascii="Arial" w:hAnsi="Arial" w:cs="Arial"/>
          <w:sz w:val="24"/>
          <w:szCs w:val="24"/>
        </w:rPr>
        <w:t>lac</w:t>
      </w:r>
      <w:r w:rsidR="00B50F14" w:rsidRPr="00C87416">
        <w:rPr>
          <w:rFonts w:ascii="Arial" w:hAnsi="Arial" w:cs="Arial"/>
          <w:sz w:val="24"/>
          <w:szCs w:val="24"/>
        </w:rPr>
        <w:t>k</w:t>
      </w:r>
      <w:r w:rsidRPr="00C87416">
        <w:rPr>
          <w:rFonts w:ascii="Arial" w:hAnsi="Arial" w:cs="Arial"/>
          <w:sz w:val="24"/>
          <w:szCs w:val="24"/>
        </w:rPr>
        <w:t>s</w:t>
      </w:r>
      <w:r>
        <w:rPr>
          <w:rFonts w:ascii="Arial" w:hAnsi="Arial" w:cs="Arial"/>
          <w:sz w:val="24"/>
          <w:szCs w:val="24"/>
        </w:rPr>
        <w:t xml:space="preserve"> the averments necessary to sustain such a </w:t>
      </w:r>
      <w:r w:rsidR="00B50F14" w:rsidRPr="00C87416">
        <w:rPr>
          <w:rFonts w:ascii="Arial" w:hAnsi="Arial" w:cs="Arial"/>
          <w:sz w:val="24"/>
          <w:szCs w:val="24"/>
        </w:rPr>
        <w:t>cause</w:t>
      </w:r>
      <w:r w:rsidR="00C87416">
        <w:rPr>
          <w:rFonts w:ascii="Arial" w:hAnsi="Arial" w:cs="Arial"/>
          <w:color w:val="FF0000"/>
          <w:sz w:val="24"/>
          <w:szCs w:val="24"/>
        </w:rPr>
        <w:t xml:space="preserve"> </w:t>
      </w:r>
      <w:r>
        <w:rPr>
          <w:rFonts w:ascii="Arial" w:hAnsi="Arial" w:cs="Arial"/>
          <w:sz w:val="24"/>
          <w:szCs w:val="24"/>
        </w:rPr>
        <w:t xml:space="preserve">of action. The first defendants submitted that the plaintiff’s particulars of claim is bad in law and prayed that the plaintiff’s action be dismissed with costs. </w:t>
      </w:r>
      <w:r w:rsidR="00AB4D76">
        <w:rPr>
          <w:rFonts w:ascii="Arial" w:hAnsi="Arial" w:cs="Arial"/>
          <w:sz w:val="24"/>
          <w:szCs w:val="24"/>
        </w:rPr>
        <w:t>The plaintiff in turn was of the opinion that the first defendant should not be allowed to except again to her particulars of claim.</w:t>
      </w:r>
    </w:p>
    <w:p w:rsidR="003E5138" w:rsidRDefault="003E5138" w:rsidP="0057768C">
      <w:pPr>
        <w:spacing w:after="0" w:line="360" w:lineRule="auto"/>
        <w:jc w:val="both"/>
        <w:rPr>
          <w:rFonts w:ascii="Arial" w:hAnsi="Arial" w:cs="Arial"/>
          <w:sz w:val="24"/>
          <w:szCs w:val="24"/>
        </w:rPr>
      </w:pPr>
    </w:p>
    <w:p w:rsidR="007B58F1" w:rsidRDefault="007B58F1" w:rsidP="0057768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5605A">
        <w:rPr>
          <w:rFonts w:ascii="Arial" w:hAnsi="Arial" w:cs="Arial"/>
          <w:sz w:val="24"/>
          <w:szCs w:val="24"/>
        </w:rPr>
        <w:t>In her amended particulars of claim the plaintiff alleges that certain erven in Okahandja w</w:t>
      </w:r>
      <w:r w:rsidR="00C87416">
        <w:rPr>
          <w:rFonts w:ascii="Arial" w:hAnsi="Arial" w:cs="Arial"/>
          <w:sz w:val="24"/>
          <w:szCs w:val="24"/>
        </w:rPr>
        <w:t>ere</w:t>
      </w:r>
      <w:r w:rsidR="0005605A">
        <w:rPr>
          <w:rFonts w:ascii="Arial" w:hAnsi="Arial" w:cs="Arial"/>
          <w:sz w:val="24"/>
          <w:szCs w:val="24"/>
        </w:rPr>
        <w:t xml:space="preserve"> allocated to her by the Town Council on 01 April 2010 for the development of a p</w:t>
      </w:r>
      <w:r w:rsidR="00E6411B">
        <w:rPr>
          <w:rFonts w:ascii="Arial" w:hAnsi="Arial" w:cs="Arial"/>
          <w:sz w:val="24"/>
          <w:szCs w:val="24"/>
        </w:rPr>
        <w:t xml:space="preserve">re-primary education facility. The plaintiff submitted that the erven </w:t>
      </w:r>
      <w:r w:rsidR="00045A49" w:rsidRPr="00C87416">
        <w:rPr>
          <w:rFonts w:ascii="Arial" w:hAnsi="Arial" w:cs="Arial"/>
          <w:sz w:val="24"/>
          <w:szCs w:val="24"/>
        </w:rPr>
        <w:t>were</w:t>
      </w:r>
      <w:r w:rsidR="00045A49">
        <w:rPr>
          <w:rFonts w:ascii="Arial" w:hAnsi="Arial" w:cs="Arial"/>
          <w:color w:val="FF0000"/>
          <w:sz w:val="24"/>
          <w:szCs w:val="24"/>
        </w:rPr>
        <w:t xml:space="preserve"> </w:t>
      </w:r>
      <w:r w:rsidR="00E6411B">
        <w:rPr>
          <w:rFonts w:ascii="Arial" w:hAnsi="Arial" w:cs="Arial"/>
          <w:sz w:val="24"/>
          <w:szCs w:val="24"/>
        </w:rPr>
        <w:t>paid for by her and therefor she became the lawful owner of the said erven. The plaintiff further pleaded that the first defendant’s office registered the erven in the names of the second to the fifth defendants’ names and four ho</w:t>
      </w:r>
      <w:r w:rsidR="001C60A8">
        <w:rPr>
          <w:rFonts w:ascii="Arial" w:hAnsi="Arial" w:cs="Arial"/>
          <w:sz w:val="24"/>
          <w:szCs w:val="24"/>
        </w:rPr>
        <w:t>uses were built on these erven.</w:t>
      </w:r>
    </w:p>
    <w:p w:rsidR="003E5138" w:rsidRDefault="003E5138" w:rsidP="0057768C">
      <w:pPr>
        <w:spacing w:after="0" w:line="360" w:lineRule="auto"/>
        <w:jc w:val="both"/>
        <w:rPr>
          <w:rFonts w:ascii="Arial" w:hAnsi="Arial" w:cs="Arial"/>
          <w:sz w:val="24"/>
          <w:szCs w:val="24"/>
        </w:rPr>
      </w:pPr>
    </w:p>
    <w:p w:rsidR="00E6411B" w:rsidRDefault="00E6411B" w:rsidP="0057768C">
      <w:pPr>
        <w:spacing w:after="0" w:line="360" w:lineRule="auto"/>
        <w:jc w:val="both"/>
        <w:rPr>
          <w:rFonts w:ascii="Arial" w:hAnsi="Arial" w:cs="Arial"/>
          <w:sz w:val="24"/>
          <w:szCs w:val="24"/>
        </w:rPr>
      </w:pPr>
      <w:r w:rsidRPr="00CB596C">
        <w:rPr>
          <w:rFonts w:ascii="Arial" w:hAnsi="Arial" w:cs="Arial"/>
          <w:sz w:val="24"/>
          <w:szCs w:val="24"/>
        </w:rPr>
        <w:t>[16]</w:t>
      </w:r>
      <w:r w:rsidRPr="00CB596C">
        <w:rPr>
          <w:rFonts w:ascii="Arial" w:hAnsi="Arial" w:cs="Arial"/>
          <w:sz w:val="24"/>
          <w:szCs w:val="24"/>
        </w:rPr>
        <w:tab/>
        <w:t>The plaintiff then proceed to plead the following (repeated verbatim):</w:t>
      </w:r>
    </w:p>
    <w:p w:rsidR="00F82E27" w:rsidRPr="00CB596C" w:rsidRDefault="00F82E27" w:rsidP="0057768C">
      <w:pPr>
        <w:spacing w:after="0" w:line="360" w:lineRule="auto"/>
        <w:jc w:val="both"/>
        <w:rPr>
          <w:rFonts w:ascii="Arial" w:hAnsi="Arial" w:cs="Arial"/>
          <w:sz w:val="24"/>
          <w:szCs w:val="24"/>
        </w:rPr>
      </w:pPr>
    </w:p>
    <w:p w:rsidR="00E6411B" w:rsidRPr="00512714" w:rsidRDefault="00E6411B" w:rsidP="0057768C">
      <w:pPr>
        <w:spacing w:after="0" w:line="360" w:lineRule="auto"/>
        <w:jc w:val="both"/>
        <w:rPr>
          <w:rFonts w:ascii="Arial" w:hAnsi="Arial" w:cs="Arial"/>
        </w:rPr>
      </w:pPr>
      <w:r w:rsidRPr="00512714">
        <w:rPr>
          <w:rFonts w:ascii="Arial" w:hAnsi="Arial" w:cs="Arial"/>
        </w:rPr>
        <w:tab/>
        <w:t xml:space="preserve">‘(13) </w:t>
      </w:r>
      <w:r w:rsidRPr="00512714">
        <w:rPr>
          <w:rFonts w:ascii="Arial" w:hAnsi="Arial" w:cs="Arial"/>
        </w:rPr>
        <w:tab/>
        <w:t>The plaintiff was supposed to build a pre-primary school.</w:t>
      </w:r>
    </w:p>
    <w:p w:rsidR="00E6411B" w:rsidRPr="00512714" w:rsidRDefault="00E6411B" w:rsidP="0057768C">
      <w:pPr>
        <w:spacing w:after="0" w:line="360" w:lineRule="auto"/>
        <w:jc w:val="both"/>
        <w:rPr>
          <w:rFonts w:ascii="Arial" w:hAnsi="Arial" w:cs="Arial"/>
        </w:rPr>
      </w:pPr>
      <w:r w:rsidRPr="00512714">
        <w:rPr>
          <w:rFonts w:ascii="Arial" w:hAnsi="Arial" w:cs="Arial"/>
        </w:rPr>
        <w:tab/>
        <w:t xml:space="preserve">(14) </w:t>
      </w:r>
      <w:r w:rsidRPr="00512714">
        <w:rPr>
          <w:rFonts w:ascii="Arial" w:hAnsi="Arial" w:cs="Arial"/>
        </w:rPr>
        <w:tab/>
        <w:t>The costs (price) of the building is 200 million (all costs) everything included.</w:t>
      </w:r>
    </w:p>
    <w:p w:rsidR="00E6411B" w:rsidRPr="00512714" w:rsidRDefault="00E6411B" w:rsidP="0057768C">
      <w:pPr>
        <w:spacing w:after="0" w:line="360" w:lineRule="auto"/>
        <w:ind w:left="720"/>
        <w:jc w:val="both"/>
        <w:rPr>
          <w:rFonts w:ascii="Arial" w:hAnsi="Arial" w:cs="Arial"/>
        </w:rPr>
      </w:pPr>
      <w:r w:rsidRPr="00512714">
        <w:rPr>
          <w:rFonts w:ascii="Arial" w:hAnsi="Arial" w:cs="Arial"/>
        </w:rPr>
        <w:t xml:space="preserve">4.4 (15) </w:t>
      </w:r>
      <w:proofErr w:type="gramStart"/>
      <w:r w:rsidRPr="00512714">
        <w:rPr>
          <w:rFonts w:ascii="Arial" w:hAnsi="Arial" w:cs="Arial"/>
        </w:rPr>
        <w:t>The</w:t>
      </w:r>
      <w:proofErr w:type="gramEnd"/>
      <w:r w:rsidRPr="00512714">
        <w:rPr>
          <w:rFonts w:ascii="Arial" w:hAnsi="Arial" w:cs="Arial"/>
        </w:rPr>
        <w:t xml:space="preserve"> owner suffers 8 years to get donations of year plans and year cost which is N$ 133 850 200-00) 1 Billion 33 Million 850 Thousand 200 Hundred</w:t>
      </w:r>
    </w:p>
    <w:p w:rsidR="00E6411B" w:rsidRPr="00512714" w:rsidRDefault="00E6411B" w:rsidP="0057768C">
      <w:pPr>
        <w:spacing w:after="0" w:line="360" w:lineRule="auto"/>
        <w:ind w:left="720"/>
        <w:jc w:val="both"/>
        <w:rPr>
          <w:rFonts w:ascii="Arial" w:hAnsi="Arial" w:cs="Arial"/>
        </w:rPr>
      </w:pPr>
      <w:r w:rsidRPr="00512714">
        <w:rPr>
          <w:rFonts w:ascii="Arial" w:hAnsi="Arial" w:cs="Arial"/>
        </w:rPr>
        <w:t>(16)</w:t>
      </w:r>
      <w:r w:rsidRPr="00512714">
        <w:rPr>
          <w:rFonts w:ascii="Arial" w:hAnsi="Arial" w:cs="Arial"/>
        </w:rPr>
        <w:tab/>
        <w:t>Because at the first defendant office, our communities’ children is suffering from: *Malnutrition *Education</w:t>
      </w:r>
    </w:p>
    <w:p w:rsidR="00E6411B" w:rsidRPr="00512714" w:rsidRDefault="00E6411B" w:rsidP="0057768C">
      <w:pPr>
        <w:spacing w:after="0" w:line="360" w:lineRule="auto"/>
        <w:ind w:left="720"/>
        <w:jc w:val="both"/>
        <w:rPr>
          <w:rFonts w:ascii="Arial" w:hAnsi="Arial" w:cs="Arial"/>
        </w:rPr>
      </w:pPr>
      <w:r w:rsidRPr="00512714">
        <w:rPr>
          <w:rFonts w:ascii="Arial" w:hAnsi="Arial" w:cs="Arial"/>
        </w:rPr>
        <w:t>(17)</w:t>
      </w:r>
      <w:r w:rsidRPr="00512714">
        <w:rPr>
          <w:rFonts w:ascii="Arial" w:hAnsi="Arial" w:cs="Arial"/>
        </w:rPr>
        <w:tab/>
        <w:t>The damages of the second, third, fourth and fifth defendant has built houses. The damage of the land who belongs to the plaintiff and the costs is 8 million.</w:t>
      </w:r>
    </w:p>
    <w:p w:rsidR="00E6411B" w:rsidRPr="00512714" w:rsidRDefault="00E6411B" w:rsidP="0057768C">
      <w:pPr>
        <w:spacing w:after="0" w:line="360" w:lineRule="auto"/>
        <w:jc w:val="both"/>
        <w:rPr>
          <w:rFonts w:ascii="Arial" w:hAnsi="Arial" w:cs="Arial"/>
          <w:b/>
        </w:rPr>
      </w:pPr>
      <w:r w:rsidRPr="00512714">
        <w:rPr>
          <w:rFonts w:ascii="Arial" w:hAnsi="Arial" w:cs="Arial"/>
        </w:rPr>
        <w:tab/>
        <w:t>(18)</w:t>
      </w:r>
      <w:r w:rsidRPr="00512714">
        <w:rPr>
          <w:rFonts w:ascii="Arial" w:hAnsi="Arial" w:cs="Arial"/>
        </w:rPr>
        <w:tab/>
      </w:r>
      <w:r w:rsidRPr="00512714">
        <w:rPr>
          <w:rFonts w:ascii="Arial" w:hAnsi="Arial" w:cs="Arial"/>
          <w:b/>
        </w:rPr>
        <w:t>Damages of personal injuries:</w:t>
      </w:r>
    </w:p>
    <w:p w:rsidR="00E6411B" w:rsidRPr="00512714" w:rsidRDefault="00E6411B" w:rsidP="0057768C">
      <w:pPr>
        <w:spacing w:after="0" w:line="360" w:lineRule="auto"/>
        <w:jc w:val="both"/>
        <w:rPr>
          <w:rFonts w:ascii="Arial" w:hAnsi="Arial" w:cs="Arial"/>
        </w:rPr>
      </w:pPr>
      <w:r w:rsidRPr="00512714">
        <w:rPr>
          <w:rFonts w:ascii="Arial" w:hAnsi="Arial" w:cs="Arial"/>
        </w:rPr>
        <w:tab/>
        <w:t xml:space="preserve">- My </w:t>
      </w:r>
      <w:r w:rsidR="00512714" w:rsidRPr="00512714">
        <w:rPr>
          <w:rFonts w:ascii="Arial" w:hAnsi="Arial" w:cs="Arial"/>
        </w:rPr>
        <w:t xml:space="preserve">children are water head babies and are suffering due to lack of </w:t>
      </w:r>
      <w:proofErr w:type="spellStart"/>
      <w:r w:rsidR="00512714" w:rsidRPr="00512714">
        <w:rPr>
          <w:rFonts w:ascii="Arial" w:hAnsi="Arial" w:cs="Arial"/>
        </w:rPr>
        <w:t>neppies</w:t>
      </w:r>
      <w:proofErr w:type="spellEnd"/>
      <w:r w:rsidR="00512714" w:rsidRPr="00512714">
        <w:rPr>
          <w:rFonts w:ascii="Arial" w:hAnsi="Arial" w:cs="Arial"/>
        </w:rPr>
        <w:t>.</w:t>
      </w:r>
    </w:p>
    <w:p w:rsidR="00512714" w:rsidRPr="00512714" w:rsidRDefault="00512714" w:rsidP="0057768C">
      <w:pPr>
        <w:spacing w:after="0" w:line="360" w:lineRule="auto"/>
        <w:jc w:val="both"/>
        <w:rPr>
          <w:rFonts w:ascii="Arial" w:hAnsi="Arial" w:cs="Arial"/>
        </w:rPr>
      </w:pPr>
      <w:r w:rsidRPr="00512714">
        <w:rPr>
          <w:rFonts w:ascii="Arial" w:hAnsi="Arial" w:cs="Arial"/>
        </w:rPr>
        <w:tab/>
        <w:t xml:space="preserve">- I was suffering with no place to open a pre-primary education facility for the community. </w:t>
      </w:r>
    </w:p>
    <w:p w:rsidR="00512714" w:rsidRPr="00512714" w:rsidRDefault="00512714" w:rsidP="0057768C">
      <w:pPr>
        <w:spacing w:after="0" w:line="360" w:lineRule="auto"/>
        <w:jc w:val="both"/>
        <w:rPr>
          <w:rFonts w:ascii="Arial" w:hAnsi="Arial" w:cs="Arial"/>
        </w:rPr>
      </w:pPr>
      <w:r w:rsidRPr="00512714">
        <w:rPr>
          <w:rFonts w:ascii="Arial" w:hAnsi="Arial" w:cs="Arial"/>
        </w:rPr>
        <w:tab/>
        <w:t>- The plaintiff is suffering socially and economical for now and for the past 8 years</w:t>
      </w:r>
    </w:p>
    <w:p w:rsidR="00512714" w:rsidRPr="00512714" w:rsidRDefault="00512714" w:rsidP="0057768C">
      <w:pPr>
        <w:spacing w:after="0" w:line="360" w:lineRule="auto"/>
        <w:jc w:val="both"/>
        <w:rPr>
          <w:rFonts w:ascii="Arial" w:hAnsi="Arial" w:cs="Arial"/>
          <w:b/>
          <w:u w:val="single"/>
        </w:rPr>
      </w:pPr>
      <w:r w:rsidRPr="00512714">
        <w:rPr>
          <w:rFonts w:ascii="Arial" w:hAnsi="Arial" w:cs="Arial"/>
        </w:rPr>
        <w:lastRenderedPageBreak/>
        <w:tab/>
      </w:r>
      <w:r w:rsidRPr="00512714">
        <w:rPr>
          <w:rFonts w:ascii="Arial" w:hAnsi="Arial" w:cs="Arial"/>
          <w:b/>
          <w:u w:val="single"/>
        </w:rPr>
        <w:t>Earning of income</w:t>
      </w:r>
    </w:p>
    <w:p w:rsidR="00512714" w:rsidRPr="00512714" w:rsidRDefault="00512714" w:rsidP="0057768C">
      <w:pPr>
        <w:pStyle w:val="ListParagraph"/>
        <w:numPr>
          <w:ilvl w:val="0"/>
          <w:numId w:val="5"/>
        </w:numPr>
        <w:spacing w:after="0" w:line="360" w:lineRule="auto"/>
        <w:jc w:val="both"/>
        <w:rPr>
          <w:rFonts w:ascii="Arial" w:hAnsi="Arial" w:cs="Arial"/>
        </w:rPr>
      </w:pPr>
      <w:r w:rsidRPr="00512714">
        <w:rPr>
          <w:rFonts w:ascii="Arial" w:hAnsi="Arial" w:cs="Arial"/>
        </w:rPr>
        <w:t>Lot of donation donors left</w:t>
      </w:r>
    </w:p>
    <w:p w:rsidR="00512714" w:rsidRPr="00512714" w:rsidRDefault="00512714" w:rsidP="0057768C">
      <w:pPr>
        <w:pStyle w:val="ListParagraph"/>
        <w:numPr>
          <w:ilvl w:val="0"/>
          <w:numId w:val="5"/>
        </w:numPr>
        <w:spacing w:after="0" w:line="360" w:lineRule="auto"/>
        <w:jc w:val="both"/>
        <w:rPr>
          <w:rFonts w:ascii="Arial" w:hAnsi="Arial" w:cs="Arial"/>
        </w:rPr>
      </w:pPr>
      <w:r w:rsidRPr="00512714">
        <w:rPr>
          <w:rFonts w:ascii="Arial" w:hAnsi="Arial" w:cs="Arial"/>
        </w:rPr>
        <w:t xml:space="preserve">We lost donors of Germany Mrs. Susan at </w:t>
      </w:r>
      <w:proofErr w:type="spellStart"/>
      <w:r w:rsidRPr="00512714">
        <w:rPr>
          <w:rFonts w:ascii="Arial" w:hAnsi="Arial" w:cs="Arial"/>
        </w:rPr>
        <w:t>Wupertal</w:t>
      </w:r>
      <w:proofErr w:type="spellEnd"/>
      <w:r w:rsidRPr="00512714">
        <w:rPr>
          <w:rFonts w:ascii="Arial" w:hAnsi="Arial" w:cs="Arial"/>
        </w:rPr>
        <w:t xml:space="preserve"> in Germany.</w:t>
      </w:r>
    </w:p>
    <w:p w:rsidR="00512714" w:rsidRPr="00512714" w:rsidRDefault="00512714" w:rsidP="0057768C">
      <w:pPr>
        <w:pStyle w:val="ListParagraph"/>
        <w:numPr>
          <w:ilvl w:val="0"/>
          <w:numId w:val="5"/>
        </w:numPr>
        <w:spacing w:after="0" w:line="360" w:lineRule="auto"/>
        <w:jc w:val="both"/>
        <w:rPr>
          <w:rFonts w:ascii="Arial" w:hAnsi="Arial" w:cs="Arial"/>
        </w:rPr>
      </w:pPr>
      <w:r w:rsidRPr="00512714">
        <w:rPr>
          <w:rFonts w:ascii="Arial" w:hAnsi="Arial" w:cs="Arial"/>
        </w:rPr>
        <w:t xml:space="preserve">Our future lost my years plans and dreams to look forward </w:t>
      </w:r>
    </w:p>
    <w:p w:rsidR="00512714" w:rsidRPr="00512714" w:rsidRDefault="00512714" w:rsidP="0057768C">
      <w:pPr>
        <w:spacing w:after="0" w:line="360" w:lineRule="auto"/>
        <w:ind w:left="720"/>
        <w:jc w:val="both"/>
        <w:rPr>
          <w:rFonts w:ascii="Arial" w:hAnsi="Arial" w:cs="Arial"/>
        </w:rPr>
      </w:pPr>
      <w:r w:rsidRPr="00512714">
        <w:rPr>
          <w:rFonts w:ascii="Arial" w:hAnsi="Arial" w:cs="Arial"/>
        </w:rPr>
        <w:t>Therefore, plaintiff’s claims:</w:t>
      </w:r>
    </w:p>
    <w:p w:rsidR="00512714" w:rsidRPr="00512714" w:rsidRDefault="00512714" w:rsidP="0057768C">
      <w:pPr>
        <w:pStyle w:val="ListParagraph"/>
        <w:numPr>
          <w:ilvl w:val="0"/>
          <w:numId w:val="6"/>
        </w:numPr>
        <w:spacing w:after="0" w:line="360" w:lineRule="auto"/>
        <w:jc w:val="both"/>
        <w:rPr>
          <w:rFonts w:ascii="Arial" w:hAnsi="Arial" w:cs="Arial"/>
        </w:rPr>
      </w:pPr>
      <w:r w:rsidRPr="00512714">
        <w:rPr>
          <w:rFonts w:ascii="Arial" w:hAnsi="Arial" w:cs="Arial"/>
        </w:rPr>
        <w:t>The first defendant’s office must give the half of the erf claimed with their deed of transfer to the plaintiff.</w:t>
      </w:r>
    </w:p>
    <w:p w:rsidR="00512714" w:rsidRPr="00512714" w:rsidRDefault="00512714" w:rsidP="0057768C">
      <w:pPr>
        <w:pStyle w:val="ListParagraph"/>
        <w:numPr>
          <w:ilvl w:val="0"/>
          <w:numId w:val="6"/>
        </w:numPr>
        <w:spacing w:after="0" w:line="360" w:lineRule="auto"/>
        <w:jc w:val="both"/>
        <w:rPr>
          <w:rFonts w:ascii="Arial" w:hAnsi="Arial" w:cs="Arial"/>
        </w:rPr>
      </w:pPr>
      <w:r w:rsidRPr="00512714">
        <w:rPr>
          <w:rFonts w:ascii="Arial" w:hAnsi="Arial" w:cs="Arial"/>
        </w:rPr>
        <w:t>The register of deed office must pay the plaintiff 500 million for all the suffering of 8 years.</w:t>
      </w:r>
    </w:p>
    <w:p w:rsidR="00512714" w:rsidRPr="00512714" w:rsidRDefault="00512714" w:rsidP="0057768C">
      <w:pPr>
        <w:pStyle w:val="ListParagraph"/>
        <w:numPr>
          <w:ilvl w:val="0"/>
          <w:numId w:val="6"/>
        </w:numPr>
        <w:spacing w:after="0" w:line="360" w:lineRule="auto"/>
        <w:jc w:val="both"/>
        <w:rPr>
          <w:rFonts w:ascii="Arial" w:hAnsi="Arial" w:cs="Arial"/>
        </w:rPr>
      </w:pPr>
      <w:r w:rsidRPr="00512714">
        <w:rPr>
          <w:rFonts w:ascii="Arial" w:hAnsi="Arial" w:cs="Arial"/>
        </w:rPr>
        <w:t>Cost of suit</w:t>
      </w:r>
    </w:p>
    <w:p w:rsidR="00512714" w:rsidRDefault="00512714" w:rsidP="0057768C">
      <w:pPr>
        <w:pStyle w:val="ListParagraph"/>
        <w:numPr>
          <w:ilvl w:val="0"/>
          <w:numId w:val="6"/>
        </w:numPr>
        <w:spacing w:after="0" w:line="360" w:lineRule="auto"/>
        <w:jc w:val="both"/>
        <w:rPr>
          <w:rFonts w:ascii="Arial" w:hAnsi="Arial" w:cs="Arial"/>
        </w:rPr>
      </w:pPr>
      <w:r w:rsidRPr="00512714">
        <w:rPr>
          <w:rFonts w:ascii="Arial" w:hAnsi="Arial" w:cs="Arial"/>
        </w:rPr>
        <w:t>Further and/or alternative relief.’</w:t>
      </w:r>
    </w:p>
    <w:p w:rsidR="00C53099" w:rsidRPr="00512714" w:rsidRDefault="00C53099" w:rsidP="0057768C">
      <w:pPr>
        <w:pStyle w:val="ListParagraph"/>
        <w:spacing w:after="0" w:line="360" w:lineRule="auto"/>
        <w:ind w:left="1080"/>
        <w:jc w:val="both"/>
        <w:rPr>
          <w:rFonts w:ascii="Arial" w:hAnsi="Arial" w:cs="Arial"/>
        </w:rPr>
      </w:pPr>
    </w:p>
    <w:p w:rsidR="00505D1F" w:rsidRDefault="00512714" w:rsidP="0057768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E5FEF">
        <w:rPr>
          <w:rFonts w:ascii="Arial" w:hAnsi="Arial" w:cs="Arial"/>
          <w:sz w:val="24"/>
          <w:szCs w:val="24"/>
        </w:rPr>
        <w:t>T</w:t>
      </w:r>
      <w:r w:rsidR="00932893">
        <w:rPr>
          <w:rFonts w:ascii="Arial" w:hAnsi="Arial" w:cs="Arial"/>
          <w:sz w:val="24"/>
          <w:szCs w:val="24"/>
        </w:rPr>
        <w:t>he first defendant’s counsel submits that the exception must be upheld and the current action dismissed on the grounds that the plaintiff’s particulars of claim cause serious and real prejudice to the first defendant. Counsel further submit that the particulars of claim cause embarrassment to the first defendant as she is unable to make out the meaning thereof.</w:t>
      </w:r>
    </w:p>
    <w:p w:rsidR="00C53099" w:rsidRPr="00187A64" w:rsidRDefault="00C53099" w:rsidP="0057768C">
      <w:pPr>
        <w:spacing w:after="0" w:line="360" w:lineRule="auto"/>
        <w:jc w:val="both"/>
        <w:rPr>
          <w:rFonts w:ascii="Arial" w:hAnsi="Arial" w:cs="Arial"/>
          <w:sz w:val="24"/>
          <w:szCs w:val="24"/>
        </w:rPr>
      </w:pPr>
    </w:p>
    <w:p w:rsidR="00505D1F" w:rsidRDefault="00505D1F" w:rsidP="0057768C">
      <w:pPr>
        <w:spacing w:after="0" w:line="360" w:lineRule="auto"/>
        <w:jc w:val="both"/>
        <w:rPr>
          <w:rFonts w:ascii="Arial" w:hAnsi="Arial" w:cs="Arial"/>
          <w:sz w:val="24"/>
          <w:szCs w:val="24"/>
        </w:rPr>
      </w:pPr>
      <w:r>
        <w:rPr>
          <w:rFonts w:ascii="Arial" w:hAnsi="Arial" w:cs="Arial"/>
          <w:sz w:val="24"/>
          <w:szCs w:val="24"/>
        </w:rPr>
        <w:t>[</w:t>
      </w:r>
      <w:r w:rsidR="00DE5FEF">
        <w:rPr>
          <w:rFonts w:ascii="Arial" w:hAnsi="Arial" w:cs="Arial"/>
          <w:sz w:val="24"/>
          <w:szCs w:val="24"/>
        </w:rPr>
        <w:t>18</w:t>
      </w:r>
      <w:r>
        <w:rPr>
          <w:rFonts w:ascii="Arial" w:hAnsi="Arial" w:cs="Arial"/>
          <w:sz w:val="24"/>
          <w:szCs w:val="24"/>
        </w:rPr>
        <w:t>]</w:t>
      </w:r>
      <w:r>
        <w:rPr>
          <w:rFonts w:ascii="Arial" w:hAnsi="Arial" w:cs="Arial"/>
          <w:sz w:val="24"/>
          <w:szCs w:val="24"/>
        </w:rPr>
        <w:tab/>
      </w:r>
      <w:r w:rsidR="00932893">
        <w:rPr>
          <w:rFonts w:ascii="Arial" w:hAnsi="Arial" w:cs="Arial"/>
          <w:sz w:val="24"/>
          <w:szCs w:val="24"/>
        </w:rPr>
        <w:t xml:space="preserve">Counsel </w:t>
      </w:r>
      <w:r w:rsidR="00325A55" w:rsidRPr="00CB596C">
        <w:rPr>
          <w:rFonts w:ascii="Arial" w:hAnsi="Arial" w:cs="Arial"/>
          <w:sz w:val="24"/>
          <w:szCs w:val="24"/>
        </w:rPr>
        <w:t>is</w:t>
      </w:r>
      <w:r w:rsidR="00325A55">
        <w:rPr>
          <w:rFonts w:ascii="Arial" w:hAnsi="Arial" w:cs="Arial"/>
          <w:color w:val="FF0000"/>
          <w:sz w:val="24"/>
          <w:szCs w:val="24"/>
        </w:rPr>
        <w:t xml:space="preserve"> </w:t>
      </w:r>
      <w:r w:rsidR="00932893">
        <w:rPr>
          <w:rFonts w:ascii="Arial" w:hAnsi="Arial" w:cs="Arial"/>
          <w:sz w:val="24"/>
          <w:szCs w:val="24"/>
        </w:rPr>
        <w:t xml:space="preserve">further of the view that the question on whether or not the plaintiff can adduce any evidence at trial to disclose </w:t>
      </w:r>
      <w:r w:rsidR="006B3B62">
        <w:rPr>
          <w:rFonts w:ascii="Arial" w:hAnsi="Arial" w:cs="Arial"/>
          <w:sz w:val="24"/>
          <w:szCs w:val="24"/>
        </w:rPr>
        <w:t>a cause</w:t>
      </w:r>
      <w:r w:rsidR="00932893">
        <w:rPr>
          <w:rFonts w:ascii="Arial" w:hAnsi="Arial" w:cs="Arial"/>
          <w:sz w:val="24"/>
          <w:szCs w:val="24"/>
        </w:rPr>
        <w:t xml:space="preserve"> of action would be met with an emphatic no.</w:t>
      </w:r>
      <w:r w:rsidR="00AA1DB4">
        <w:rPr>
          <w:rFonts w:ascii="Arial" w:hAnsi="Arial" w:cs="Arial"/>
          <w:sz w:val="24"/>
          <w:szCs w:val="24"/>
        </w:rPr>
        <w:t xml:space="preserve"> </w:t>
      </w:r>
      <w:r w:rsidR="00DC01B1">
        <w:rPr>
          <w:rFonts w:ascii="Arial" w:hAnsi="Arial" w:cs="Arial"/>
          <w:sz w:val="24"/>
          <w:szCs w:val="24"/>
        </w:rPr>
        <w:t>Counsel</w:t>
      </w:r>
      <w:r w:rsidR="00CB596C">
        <w:rPr>
          <w:rFonts w:ascii="Arial" w:hAnsi="Arial" w:cs="Arial"/>
          <w:sz w:val="24"/>
          <w:szCs w:val="24"/>
        </w:rPr>
        <w:t xml:space="preserve"> </w:t>
      </w:r>
      <w:r w:rsidR="00DC01B1">
        <w:rPr>
          <w:rFonts w:ascii="Arial" w:hAnsi="Arial" w:cs="Arial"/>
          <w:sz w:val="24"/>
          <w:szCs w:val="24"/>
        </w:rPr>
        <w:t xml:space="preserve">submit that on all reasonable constructions/interpretation of the plaintiff’s particulars of claim and all reasonable evidence that may be led on the pleadings, no cause of action </w:t>
      </w:r>
      <w:r w:rsidR="006B3B62">
        <w:rPr>
          <w:rFonts w:ascii="Arial" w:hAnsi="Arial" w:cs="Arial"/>
          <w:sz w:val="24"/>
          <w:szCs w:val="24"/>
        </w:rPr>
        <w:t>can be disclosed.</w:t>
      </w:r>
    </w:p>
    <w:p w:rsidR="002F2A48" w:rsidRPr="00187A64" w:rsidRDefault="002F2A48" w:rsidP="0057768C">
      <w:pPr>
        <w:spacing w:after="0" w:line="360" w:lineRule="auto"/>
        <w:jc w:val="both"/>
        <w:rPr>
          <w:rFonts w:ascii="Arial" w:hAnsi="Arial" w:cs="Arial"/>
          <w:sz w:val="24"/>
          <w:szCs w:val="24"/>
        </w:rPr>
      </w:pPr>
    </w:p>
    <w:p w:rsidR="002F2A48" w:rsidRDefault="00505D1F" w:rsidP="0057768C">
      <w:pPr>
        <w:spacing w:after="0" w:line="360" w:lineRule="auto"/>
        <w:jc w:val="both"/>
        <w:rPr>
          <w:rFonts w:ascii="Arial" w:hAnsi="Arial" w:cs="Arial"/>
          <w:sz w:val="24"/>
          <w:szCs w:val="24"/>
        </w:rPr>
      </w:pPr>
      <w:r>
        <w:rPr>
          <w:rFonts w:ascii="Arial" w:hAnsi="Arial" w:cs="Arial"/>
          <w:sz w:val="24"/>
          <w:szCs w:val="24"/>
        </w:rPr>
        <w:t>[</w:t>
      </w:r>
      <w:r w:rsidR="00DE5FEF">
        <w:rPr>
          <w:rFonts w:ascii="Arial" w:hAnsi="Arial" w:cs="Arial"/>
          <w:sz w:val="24"/>
          <w:szCs w:val="24"/>
        </w:rPr>
        <w:t>19</w:t>
      </w:r>
      <w:r>
        <w:rPr>
          <w:rFonts w:ascii="Arial" w:hAnsi="Arial" w:cs="Arial"/>
          <w:sz w:val="24"/>
          <w:szCs w:val="24"/>
        </w:rPr>
        <w:t>]</w:t>
      </w:r>
      <w:r>
        <w:rPr>
          <w:rFonts w:ascii="Arial" w:hAnsi="Arial" w:cs="Arial"/>
          <w:sz w:val="24"/>
          <w:szCs w:val="24"/>
        </w:rPr>
        <w:tab/>
      </w:r>
      <w:r w:rsidR="00525480">
        <w:rPr>
          <w:rFonts w:ascii="Arial" w:hAnsi="Arial" w:cs="Arial"/>
          <w:sz w:val="24"/>
          <w:szCs w:val="24"/>
        </w:rPr>
        <w:t>Counsel</w:t>
      </w:r>
      <w:r w:rsidR="0060281A">
        <w:rPr>
          <w:rFonts w:ascii="Arial" w:hAnsi="Arial" w:cs="Arial"/>
          <w:sz w:val="24"/>
          <w:szCs w:val="24"/>
        </w:rPr>
        <w:t xml:space="preserve"> is </w:t>
      </w:r>
      <w:r w:rsidR="00525480">
        <w:rPr>
          <w:rFonts w:ascii="Arial" w:hAnsi="Arial" w:cs="Arial"/>
          <w:sz w:val="24"/>
          <w:szCs w:val="24"/>
        </w:rPr>
        <w:t xml:space="preserve">of the view that it would be prejudicial and unfair to the </w:t>
      </w:r>
      <w:r w:rsidR="00354701" w:rsidRPr="00CB596C">
        <w:rPr>
          <w:rFonts w:ascii="Arial" w:hAnsi="Arial" w:cs="Arial"/>
          <w:sz w:val="24"/>
          <w:szCs w:val="24"/>
        </w:rPr>
        <w:t xml:space="preserve">first </w:t>
      </w:r>
      <w:r w:rsidR="00525480">
        <w:rPr>
          <w:rFonts w:ascii="Arial" w:hAnsi="Arial" w:cs="Arial"/>
          <w:sz w:val="24"/>
          <w:szCs w:val="24"/>
        </w:rPr>
        <w:t xml:space="preserve">defendant to advance </w:t>
      </w:r>
      <w:r w:rsidR="00CB596C" w:rsidRPr="00CB596C">
        <w:rPr>
          <w:rFonts w:ascii="Arial" w:hAnsi="Arial" w:cs="Arial"/>
          <w:sz w:val="24"/>
          <w:szCs w:val="24"/>
        </w:rPr>
        <w:t xml:space="preserve">his/her </w:t>
      </w:r>
      <w:r w:rsidR="00525480">
        <w:rPr>
          <w:rFonts w:ascii="Arial" w:hAnsi="Arial" w:cs="Arial"/>
          <w:sz w:val="24"/>
          <w:szCs w:val="24"/>
        </w:rPr>
        <w:t>defence on the strength of the plaintiff’s particulars of claim</w:t>
      </w:r>
      <w:r w:rsidR="00CB596C">
        <w:rPr>
          <w:rFonts w:ascii="Arial" w:hAnsi="Arial" w:cs="Arial"/>
          <w:sz w:val="24"/>
          <w:szCs w:val="24"/>
        </w:rPr>
        <w:t>,</w:t>
      </w:r>
      <w:r w:rsidR="00525480">
        <w:rPr>
          <w:rFonts w:ascii="Arial" w:hAnsi="Arial" w:cs="Arial"/>
          <w:sz w:val="24"/>
          <w:szCs w:val="24"/>
        </w:rPr>
        <w:t xml:space="preserve"> which lack the necessary averments to sustain a cause of action. Counsel submit</w:t>
      </w:r>
      <w:r w:rsidR="00354701" w:rsidRPr="00CB596C">
        <w:rPr>
          <w:rFonts w:ascii="Arial" w:hAnsi="Arial" w:cs="Arial"/>
          <w:sz w:val="24"/>
          <w:szCs w:val="24"/>
        </w:rPr>
        <w:t>s</w:t>
      </w:r>
      <w:r w:rsidR="00525480">
        <w:rPr>
          <w:rFonts w:ascii="Arial" w:hAnsi="Arial" w:cs="Arial"/>
          <w:sz w:val="24"/>
          <w:szCs w:val="24"/>
        </w:rPr>
        <w:t xml:space="preserve"> that the prejudice is premised on the lack of clarity and precision in the plaintiff’s particulars of claim that make</w:t>
      </w:r>
      <w:r w:rsidR="00354701" w:rsidRPr="00CB596C">
        <w:rPr>
          <w:rFonts w:ascii="Arial" w:hAnsi="Arial" w:cs="Arial"/>
          <w:sz w:val="24"/>
          <w:szCs w:val="24"/>
        </w:rPr>
        <w:t>s</w:t>
      </w:r>
      <w:r w:rsidR="00525480">
        <w:rPr>
          <w:rFonts w:ascii="Arial" w:hAnsi="Arial" w:cs="Arial"/>
          <w:sz w:val="24"/>
          <w:szCs w:val="24"/>
        </w:rPr>
        <w:t xml:space="preserve"> it unreasonably difficult for the first defendant to determine the case in which </w:t>
      </w:r>
      <w:r w:rsidR="00CB596C">
        <w:rPr>
          <w:rFonts w:ascii="Arial" w:hAnsi="Arial" w:cs="Arial"/>
          <w:sz w:val="24"/>
          <w:szCs w:val="24"/>
        </w:rPr>
        <w:t>he/</w:t>
      </w:r>
      <w:r w:rsidR="00525480">
        <w:rPr>
          <w:rFonts w:ascii="Arial" w:hAnsi="Arial" w:cs="Arial"/>
          <w:sz w:val="24"/>
          <w:szCs w:val="24"/>
        </w:rPr>
        <w:t>she has to meet and the evidence which might be relevant to that case.</w:t>
      </w:r>
      <w:r w:rsidR="00181D28">
        <w:rPr>
          <w:rFonts w:ascii="Arial" w:hAnsi="Arial" w:cs="Arial"/>
          <w:sz w:val="24"/>
          <w:szCs w:val="24"/>
        </w:rPr>
        <w:t xml:space="preserve"> On this point, counsel submi</w:t>
      </w:r>
      <w:r w:rsidR="00181D28" w:rsidRPr="00CB596C">
        <w:rPr>
          <w:rFonts w:ascii="Arial" w:hAnsi="Arial" w:cs="Arial"/>
          <w:sz w:val="24"/>
          <w:szCs w:val="24"/>
        </w:rPr>
        <w:t>t</w:t>
      </w:r>
      <w:r w:rsidR="00354701" w:rsidRPr="00CB596C">
        <w:rPr>
          <w:rFonts w:ascii="Arial" w:hAnsi="Arial" w:cs="Arial"/>
          <w:sz w:val="24"/>
          <w:szCs w:val="24"/>
        </w:rPr>
        <w:t>s</w:t>
      </w:r>
      <w:r w:rsidR="00181D28">
        <w:rPr>
          <w:rFonts w:ascii="Arial" w:hAnsi="Arial" w:cs="Arial"/>
          <w:sz w:val="24"/>
          <w:szCs w:val="24"/>
        </w:rPr>
        <w:t xml:space="preserve"> that the grounds of exception should therefore be upheld.</w:t>
      </w:r>
    </w:p>
    <w:p w:rsidR="00EA1F77" w:rsidRPr="00037C04" w:rsidRDefault="00EA1F77" w:rsidP="0057768C">
      <w:pPr>
        <w:spacing w:after="0" w:line="360" w:lineRule="auto"/>
        <w:jc w:val="both"/>
        <w:rPr>
          <w:rFonts w:ascii="Arial" w:hAnsi="Arial" w:cs="Arial"/>
          <w:szCs w:val="24"/>
        </w:rPr>
      </w:pPr>
    </w:p>
    <w:p w:rsidR="002A5854" w:rsidRPr="00CB596C" w:rsidRDefault="00DE5FEF" w:rsidP="0057768C">
      <w:pPr>
        <w:spacing w:after="0" w:line="360" w:lineRule="auto"/>
        <w:jc w:val="both"/>
        <w:rPr>
          <w:rFonts w:ascii="Arial" w:hAnsi="Arial" w:cs="Arial"/>
          <w:i/>
          <w:sz w:val="24"/>
          <w:szCs w:val="24"/>
        </w:rPr>
      </w:pPr>
      <w:r w:rsidRPr="00CB596C">
        <w:rPr>
          <w:rFonts w:ascii="Arial" w:hAnsi="Arial" w:cs="Arial"/>
          <w:i/>
          <w:sz w:val="24"/>
          <w:szCs w:val="24"/>
        </w:rPr>
        <w:lastRenderedPageBreak/>
        <w:t>The applicable legal principles</w:t>
      </w:r>
      <w:r w:rsidR="0088799F" w:rsidRPr="00CB596C">
        <w:rPr>
          <w:rFonts w:ascii="Arial" w:hAnsi="Arial" w:cs="Arial"/>
          <w:i/>
          <w:sz w:val="24"/>
          <w:szCs w:val="24"/>
        </w:rPr>
        <w:t xml:space="preserve"> </w:t>
      </w:r>
    </w:p>
    <w:p w:rsidR="00FF6FE1" w:rsidRPr="00DE5FEF" w:rsidRDefault="00FF6FE1" w:rsidP="0057768C">
      <w:pPr>
        <w:spacing w:after="0" w:line="360" w:lineRule="auto"/>
        <w:jc w:val="both"/>
        <w:rPr>
          <w:rFonts w:ascii="Arial" w:hAnsi="Arial" w:cs="Arial"/>
          <w:i/>
          <w:sz w:val="24"/>
          <w:szCs w:val="24"/>
        </w:rPr>
      </w:pPr>
    </w:p>
    <w:p w:rsidR="006C76A8" w:rsidRDefault="00DE5FEF" w:rsidP="0057768C">
      <w:pPr>
        <w:spacing w:after="0" w:line="360" w:lineRule="auto"/>
        <w:jc w:val="both"/>
        <w:rPr>
          <w:rFonts w:ascii="Arial" w:hAnsi="Arial" w:cs="Arial"/>
          <w:sz w:val="24"/>
        </w:rPr>
      </w:pPr>
      <w:r>
        <w:rPr>
          <w:rFonts w:ascii="Arial" w:hAnsi="Arial" w:cs="Arial"/>
          <w:sz w:val="24"/>
          <w:szCs w:val="24"/>
        </w:rPr>
        <w:t>[20]</w:t>
      </w:r>
      <w:r w:rsidRPr="00DE5FEF">
        <w:rPr>
          <w:rFonts w:ascii="Arial" w:hAnsi="Arial" w:cs="Arial"/>
          <w:sz w:val="24"/>
          <w:szCs w:val="24"/>
        </w:rPr>
        <w:tab/>
      </w:r>
      <w:r w:rsidR="006C76A8">
        <w:rPr>
          <w:rFonts w:ascii="Arial" w:hAnsi="Arial" w:cs="Arial"/>
          <w:sz w:val="24"/>
          <w:szCs w:val="24"/>
        </w:rPr>
        <w:t xml:space="preserve">I have in my previous ruling referred to </w:t>
      </w:r>
      <w:r w:rsidR="006C76A8">
        <w:rPr>
          <w:rFonts w:ascii="Arial" w:hAnsi="Arial" w:cs="Arial"/>
          <w:i/>
          <w:sz w:val="24"/>
        </w:rPr>
        <w:t>Hangula v</w:t>
      </w:r>
      <w:r w:rsidR="006C76A8" w:rsidRPr="00DE3999">
        <w:rPr>
          <w:rFonts w:ascii="Arial" w:hAnsi="Arial" w:cs="Arial"/>
          <w:i/>
          <w:sz w:val="24"/>
        </w:rPr>
        <w:t xml:space="preserve"> Motor Vehicle Accident Fund </w:t>
      </w:r>
      <w:r w:rsidR="006C76A8">
        <w:rPr>
          <w:rFonts w:ascii="Arial" w:hAnsi="Arial" w:cs="Arial"/>
          <w:sz w:val="24"/>
        </w:rPr>
        <w:t>2013 (2) NR 358 (HC</w:t>
      </w:r>
      <w:r w:rsidR="006C76A8" w:rsidRPr="00DE3999">
        <w:rPr>
          <w:rFonts w:ascii="Arial" w:hAnsi="Arial" w:cs="Arial"/>
          <w:sz w:val="24"/>
        </w:rPr>
        <w:t>),</w:t>
      </w:r>
      <w:r w:rsidR="006C76A8">
        <w:rPr>
          <w:rFonts w:ascii="Arial" w:hAnsi="Arial" w:cs="Arial"/>
          <w:sz w:val="24"/>
        </w:rPr>
        <w:t xml:space="preserve"> which still remains apposite. Damaseb JP made the following observations with respect to exceptions as follows:</w:t>
      </w:r>
    </w:p>
    <w:p w:rsidR="006C76A8" w:rsidRDefault="006C76A8" w:rsidP="0057768C">
      <w:pPr>
        <w:spacing w:after="0" w:line="360" w:lineRule="auto"/>
        <w:jc w:val="both"/>
        <w:rPr>
          <w:rFonts w:ascii="Arial" w:hAnsi="Arial" w:cs="Arial"/>
          <w:sz w:val="24"/>
        </w:rPr>
      </w:pPr>
    </w:p>
    <w:p w:rsidR="006C76A8" w:rsidRPr="00DE3999" w:rsidRDefault="006C76A8" w:rsidP="0057768C">
      <w:pPr>
        <w:spacing w:after="0" w:line="360" w:lineRule="auto"/>
        <w:jc w:val="both"/>
        <w:rPr>
          <w:rFonts w:ascii="Arial" w:hAnsi="Arial" w:cs="Arial"/>
        </w:rPr>
      </w:pPr>
      <w:r w:rsidRPr="00DE3999">
        <w:rPr>
          <w:rFonts w:ascii="Arial" w:hAnsi="Arial" w:cs="Arial"/>
        </w:rPr>
        <w:t xml:space="preserve">‘[16] In adjudicating an exception the court must accept the correctness of the facts as alleged by the plaintiff. The test that I must apply is this: notwithstanding the truth of the facts alleged, do those facts in law establish any sufficient case? If they don't, the exception is good and must be allowed. </w:t>
      </w:r>
    </w:p>
    <w:p w:rsidR="006C76A8" w:rsidRPr="00DE3999" w:rsidRDefault="006C76A8" w:rsidP="0057768C">
      <w:pPr>
        <w:spacing w:after="0" w:line="360" w:lineRule="auto"/>
        <w:jc w:val="both"/>
        <w:rPr>
          <w:rFonts w:ascii="Arial" w:hAnsi="Arial" w:cs="Arial"/>
        </w:rPr>
      </w:pPr>
    </w:p>
    <w:p w:rsidR="006C76A8" w:rsidRPr="00DE3999" w:rsidRDefault="006C76A8" w:rsidP="0057768C">
      <w:pPr>
        <w:spacing w:after="0" w:line="360" w:lineRule="auto"/>
        <w:jc w:val="both"/>
        <w:rPr>
          <w:rFonts w:ascii="Arial" w:hAnsi="Arial" w:cs="Arial"/>
        </w:rPr>
      </w:pPr>
      <w:r w:rsidRPr="00DE3999">
        <w:rPr>
          <w:rFonts w:ascii="Arial" w:hAnsi="Arial" w:cs="Arial"/>
        </w:rPr>
        <w:t xml:space="preserve">[17] It was held in </w:t>
      </w:r>
      <w:r w:rsidRPr="00DE3999">
        <w:rPr>
          <w:rFonts w:ascii="Arial" w:hAnsi="Arial" w:cs="Arial"/>
          <w:i/>
        </w:rPr>
        <w:t xml:space="preserve">Denker v </w:t>
      </w:r>
      <w:proofErr w:type="spellStart"/>
      <w:r w:rsidRPr="00DE3999">
        <w:rPr>
          <w:rFonts w:ascii="Arial" w:hAnsi="Arial" w:cs="Arial"/>
          <w:i/>
        </w:rPr>
        <w:t>Cosack</w:t>
      </w:r>
      <w:proofErr w:type="spellEnd"/>
      <w:r w:rsidRPr="00DE3999">
        <w:rPr>
          <w:rFonts w:ascii="Arial" w:hAnsi="Arial" w:cs="Arial"/>
          <w:i/>
        </w:rPr>
        <w:t xml:space="preserve"> and Others</w:t>
      </w:r>
      <w:r w:rsidRPr="00DE3999">
        <w:rPr>
          <w:rFonts w:ascii="Arial" w:hAnsi="Arial" w:cs="Arial"/>
        </w:rPr>
        <w:t xml:space="preserve"> that the remedy of exception is only available where an exception goes to the root of a claim or defence and that the main purpose of an exception that a claim does not disclose a cause of action is to avoid leading unnecessary evidence at the trial. In that case Hoff J held that an excipient has a duty to persuade the court that, upon every interpretation that the particulars of claim can reasonably bear, no cause of action is disclosed and further that the court, for the purposes of an exception, takes the facts as alleged in the pleadings as correct.</w:t>
      </w:r>
      <w:r>
        <w:rPr>
          <w:rFonts w:ascii="Arial" w:hAnsi="Arial" w:cs="Arial"/>
        </w:rPr>
        <w:t>’</w:t>
      </w:r>
    </w:p>
    <w:p w:rsidR="006C76A8" w:rsidRDefault="006C76A8" w:rsidP="0057768C">
      <w:pPr>
        <w:spacing w:after="0" w:line="360" w:lineRule="auto"/>
        <w:jc w:val="both"/>
        <w:rPr>
          <w:rFonts w:ascii="Arial" w:hAnsi="Arial" w:cs="Arial"/>
          <w:sz w:val="24"/>
          <w:szCs w:val="24"/>
        </w:rPr>
      </w:pPr>
    </w:p>
    <w:p w:rsidR="000C58D5" w:rsidRDefault="00DE5FEF" w:rsidP="0057768C">
      <w:pPr>
        <w:spacing w:after="0" w:line="360" w:lineRule="auto"/>
        <w:jc w:val="both"/>
        <w:rPr>
          <w:rFonts w:ascii="Arial" w:hAnsi="Arial" w:cs="Arial"/>
          <w:sz w:val="24"/>
          <w:szCs w:val="24"/>
        </w:rPr>
      </w:pPr>
      <w:r w:rsidRPr="00DE5FEF">
        <w:rPr>
          <w:rFonts w:ascii="Arial" w:hAnsi="Arial" w:cs="Arial"/>
          <w:sz w:val="24"/>
          <w:szCs w:val="24"/>
        </w:rPr>
        <w:t>[21]</w:t>
      </w:r>
      <w:r w:rsidRPr="00DE5FEF">
        <w:rPr>
          <w:rFonts w:ascii="Arial" w:hAnsi="Arial" w:cs="Arial"/>
          <w:sz w:val="24"/>
          <w:szCs w:val="24"/>
        </w:rPr>
        <w:tab/>
      </w:r>
      <w:r w:rsidR="006C76A8">
        <w:rPr>
          <w:rFonts w:ascii="Arial" w:hAnsi="Arial" w:cs="Arial"/>
          <w:sz w:val="24"/>
          <w:szCs w:val="24"/>
        </w:rPr>
        <w:t>As before</w:t>
      </w:r>
      <w:r w:rsidR="004165F0">
        <w:rPr>
          <w:rFonts w:ascii="Arial" w:hAnsi="Arial" w:cs="Arial"/>
          <w:color w:val="FF0000"/>
          <w:sz w:val="24"/>
          <w:szCs w:val="24"/>
        </w:rPr>
        <w:t>,</w:t>
      </w:r>
      <w:r w:rsidR="006C76A8">
        <w:rPr>
          <w:rFonts w:ascii="Arial" w:hAnsi="Arial" w:cs="Arial"/>
          <w:sz w:val="24"/>
          <w:szCs w:val="24"/>
        </w:rPr>
        <w:t xml:space="preserve"> the excipient does not know what case to meet.</w:t>
      </w:r>
      <w:r w:rsidR="000C58D5">
        <w:rPr>
          <w:rFonts w:ascii="Arial" w:hAnsi="Arial" w:cs="Arial"/>
          <w:sz w:val="24"/>
          <w:szCs w:val="24"/>
        </w:rPr>
        <w:t xml:space="preserve"> Is it a case for ejectment, payment of land or damages? The plaintiff does not attach any proof of her ownership or enti</w:t>
      </w:r>
      <w:r w:rsidR="004165F0">
        <w:rPr>
          <w:rFonts w:ascii="Arial" w:hAnsi="Arial" w:cs="Arial"/>
          <w:sz w:val="24"/>
          <w:szCs w:val="24"/>
        </w:rPr>
        <w:t>tlement to the erven concerned.</w:t>
      </w:r>
    </w:p>
    <w:p w:rsidR="00C53099" w:rsidRDefault="00C53099" w:rsidP="0057768C">
      <w:pPr>
        <w:spacing w:after="0" w:line="360" w:lineRule="auto"/>
        <w:jc w:val="both"/>
        <w:rPr>
          <w:rFonts w:ascii="Arial" w:hAnsi="Arial" w:cs="Arial"/>
          <w:sz w:val="24"/>
          <w:szCs w:val="24"/>
        </w:rPr>
      </w:pPr>
    </w:p>
    <w:p w:rsidR="00EA24BA" w:rsidRDefault="000C58D5" w:rsidP="0057768C">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pleadings are supposed be formulated </w:t>
      </w:r>
      <w:r w:rsidR="008E7C1D" w:rsidRPr="00CB596C">
        <w:rPr>
          <w:rFonts w:ascii="Arial" w:hAnsi="Arial" w:cs="Arial"/>
          <w:sz w:val="24"/>
          <w:szCs w:val="24"/>
        </w:rPr>
        <w:t>in</w:t>
      </w:r>
      <w:r w:rsidR="008E7C1D">
        <w:rPr>
          <w:rFonts w:ascii="Arial" w:hAnsi="Arial" w:cs="Arial"/>
          <w:color w:val="FF0000"/>
          <w:sz w:val="24"/>
          <w:szCs w:val="24"/>
        </w:rPr>
        <w:t xml:space="preserve"> </w:t>
      </w:r>
      <w:r>
        <w:rPr>
          <w:rFonts w:ascii="Arial" w:hAnsi="Arial" w:cs="Arial"/>
          <w:sz w:val="24"/>
          <w:szCs w:val="24"/>
        </w:rPr>
        <w:t xml:space="preserve">that </w:t>
      </w:r>
      <w:r w:rsidR="008E7C1D" w:rsidRPr="00CB596C">
        <w:rPr>
          <w:rFonts w:ascii="Arial" w:hAnsi="Arial" w:cs="Arial"/>
          <w:sz w:val="24"/>
          <w:szCs w:val="24"/>
        </w:rPr>
        <w:t xml:space="preserve">they should be </w:t>
      </w:r>
      <w:r>
        <w:rPr>
          <w:rFonts w:ascii="Arial" w:hAnsi="Arial" w:cs="Arial"/>
          <w:sz w:val="24"/>
          <w:szCs w:val="24"/>
        </w:rPr>
        <w:t xml:space="preserve">concise, lucid, logical and clear but from the reading </w:t>
      </w:r>
      <w:r w:rsidRPr="00CB596C">
        <w:rPr>
          <w:rFonts w:ascii="Arial" w:hAnsi="Arial" w:cs="Arial"/>
          <w:sz w:val="24"/>
          <w:szCs w:val="24"/>
        </w:rPr>
        <w:t>o</w:t>
      </w:r>
      <w:r w:rsidR="00F55BC7" w:rsidRPr="00CB596C">
        <w:rPr>
          <w:rFonts w:ascii="Arial" w:hAnsi="Arial" w:cs="Arial"/>
          <w:sz w:val="24"/>
          <w:szCs w:val="24"/>
        </w:rPr>
        <w:t>f</w:t>
      </w:r>
      <w:r>
        <w:rPr>
          <w:rFonts w:ascii="Arial" w:hAnsi="Arial" w:cs="Arial"/>
          <w:sz w:val="24"/>
          <w:szCs w:val="24"/>
        </w:rPr>
        <w:t xml:space="preserve"> the particulars of claim of the plaintiff</w:t>
      </w:r>
      <w:r w:rsidR="00AB10F1">
        <w:rPr>
          <w:rFonts w:ascii="Arial" w:hAnsi="Arial" w:cs="Arial"/>
          <w:color w:val="FF0000"/>
          <w:sz w:val="24"/>
          <w:szCs w:val="24"/>
        </w:rPr>
        <w:t>,</w:t>
      </w:r>
      <w:r>
        <w:rPr>
          <w:rFonts w:ascii="Arial" w:hAnsi="Arial" w:cs="Arial"/>
          <w:sz w:val="24"/>
          <w:szCs w:val="24"/>
        </w:rPr>
        <w:t xml:space="preserve"> it appears to </w:t>
      </w:r>
      <w:r w:rsidR="00564B9E">
        <w:rPr>
          <w:rFonts w:ascii="Arial" w:hAnsi="Arial" w:cs="Arial"/>
          <w:sz w:val="24"/>
          <w:szCs w:val="24"/>
        </w:rPr>
        <w:t>mishmash statements with no legal basis what</w:t>
      </w:r>
      <w:r w:rsidR="00564B9E" w:rsidRPr="000F4D9C">
        <w:rPr>
          <w:rFonts w:ascii="Arial" w:hAnsi="Arial" w:cs="Arial"/>
          <w:strike/>
          <w:color w:val="FF0000"/>
          <w:sz w:val="24"/>
          <w:szCs w:val="24"/>
        </w:rPr>
        <w:t xml:space="preserve"> </w:t>
      </w:r>
      <w:r w:rsidR="00564B9E">
        <w:rPr>
          <w:rFonts w:ascii="Arial" w:hAnsi="Arial" w:cs="Arial"/>
          <w:sz w:val="24"/>
          <w:szCs w:val="24"/>
        </w:rPr>
        <w:t>so</w:t>
      </w:r>
      <w:r w:rsidR="00564B9E" w:rsidRPr="000F4D9C">
        <w:rPr>
          <w:rFonts w:ascii="Arial" w:hAnsi="Arial" w:cs="Arial"/>
          <w:strike/>
          <w:color w:val="FF0000"/>
          <w:sz w:val="24"/>
          <w:szCs w:val="24"/>
        </w:rPr>
        <w:t xml:space="preserve"> </w:t>
      </w:r>
      <w:r w:rsidR="00564B9E">
        <w:rPr>
          <w:rFonts w:ascii="Arial" w:hAnsi="Arial" w:cs="Arial"/>
          <w:sz w:val="24"/>
          <w:szCs w:val="24"/>
        </w:rPr>
        <w:t xml:space="preserve">ever. </w:t>
      </w:r>
      <w:r w:rsidR="00EA24BA">
        <w:rPr>
          <w:rFonts w:ascii="Arial" w:hAnsi="Arial" w:cs="Arial"/>
          <w:sz w:val="24"/>
          <w:szCs w:val="24"/>
        </w:rPr>
        <w:t>The current particulars of claim is world</w:t>
      </w:r>
      <w:r w:rsidR="008E3E99">
        <w:rPr>
          <w:rFonts w:ascii="Arial" w:hAnsi="Arial" w:cs="Arial"/>
          <w:sz w:val="24"/>
          <w:szCs w:val="24"/>
        </w:rPr>
        <w:t>s</w:t>
      </w:r>
      <w:r w:rsidR="00EA24BA">
        <w:rPr>
          <w:rFonts w:ascii="Arial" w:hAnsi="Arial" w:cs="Arial"/>
          <w:sz w:val="24"/>
          <w:szCs w:val="24"/>
        </w:rPr>
        <w:t xml:space="preserve"> apart from the requirements of Rul</w:t>
      </w:r>
      <w:r w:rsidR="00C53099">
        <w:rPr>
          <w:rFonts w:ascii="Arial" w:hAnsi="Arial" w:cs="Arial"/>
          <w:sz w:val="24"/>
          <w:szCs w:val="24"/>
        </w:rPr>
        <w:t>e 45(5)</w:t>
      </w:r>
      <w:r w:rsidR="008E3E99">
        <w:rPr>
          <w:rFonts w:ascii="Arial" w:hAnsi="Arial" w:cs="Arial"/>
          <w:sz w:val="24"/>
          <w:szCs w:val="24"/>
        </w:rPr>
        <w:t>,</w:t>
      </w:r>
      <w:r w:rsidR="00C53099">
        <w:rPr>
          <w:rFonts w:ascii="Arial" w:hAnsi="Arial" w:cs="Arial"/>
          <w:sz w:val="24"/>
          <w:szCs w:val="24"/>
        </w:rPr>
        <w:t xml:space="preserve"> which reads as follows:</w:t>
      </w:r>
    </w:p>
    <w:p w:rsidR="00F82E27" w:rsidRDefault="00F82E27" w:rsidP="0057768C">
      <w:pPr>
        <w:autoSpaceDE w:val="0"/>
        <w:autoSpaceDN w:val="0"/>
        <w:adjustRightInd w:val="0"/>
        <w:spacing w:after="0" w:line="360" w:lineRule="auto"/>
        <w:jc w:val="both"/>
        <w:rPr>
          <w:rFonts w:ascii="Arial" w:hAnsi="Arial" w:cs="Arial"/>
          <w:lang w:val="en-US"/>
        </w:rPr>
      </w:pPr>
    </w:p>
    <w:p w:rsidR="00EA24BA" w:rsidRPr="00EA24BA" w:rsidRDefault="00CB2100" w:rsidP="0057768C">
      <w:pPr>
        <w:autoSpaceDE w:val="0"/>
        <w:autoSpaceDN w:val="0"/>
        <w:adjustRightInd w:val="0"/>
        <w:spacing w:after="0" w:line="360" w:lineRule="auto"/>
        <w:jc w:val="both"/>
        <w:rPr>
          <w:rFonts w:ascii="Arial" w:hAnsi="Arial" w:cs="Arial"/>
          <w:lang w:val="en-US"/>
        </w:rPr>
      </w:pPr>
      <w:r>
        <w:rPr>
          <w:rFonts w:ascii="Arial" w:hAnsi="Arial" w:cs="Arial"/>
          <w:lang w:val="en-US"/>
        </w:rPr>
        <w:t>‘</w:t>
      </w:r>
      <w:r w:rsidR="00EA24BA" w:rsidRPr="00EA24BA">
        <w:rPr>
          <w:rFonts w:ascii="Arial" w:hAnsi="Arial" w:cs="Arial"/>
          <w:lang w:val="en-US"/>
        </w:rPr>
        <w:t xml:space="preserve">(5) Every pleading must be divided into paragraphs, including subparagraphs, which must be consecutively numerically numbered and must contain </w:t>
      </w:r>
      <w:r w:rsidR="00EA24BA" w:rsidRPr="00EA24BA">
        <w:rPr>
          <w:rFonts w:ascii="Arial" w:hAnsi="Arial" w:cs="Arial"/>
          <w:b/>
          <w:u w:val="single"/>
          <w:lang w:val="en-US"/>
        </w:rPr>
        <w:t>a clear and concise statement of the material facts on which the pleader relies for his or her claim</w:t>
      </w:r>
      <w:r w:rsidR="00EA24BA" w:rsidRPr="00EA24BA">
        <w:rPr>
          <w:rFonts w:ascii="Arial" w:hAnsi="Arial" w:cs="Arial"/>
          <w:lang w:val="en-US"/>
        </w:rPr>
        <w:t>, defence or answer to any pleading, with sufficient particularity to enable the opposite party to reply and in particular set out -</w:t>
      </w:r>
    </w:p>
    <w:p w:rsidR="00EA24BA" w:rsidRPr="00EA24BA" w:rsidRDefault="00EA24BA" w:rsidP="0057768C">
      <w:pPr>
        <w:autoSpaceDE w:val="0"/>
        <w:autoSpaceDN w:val="0"/>
        <w:adjustRightInd w:val="0"/>
        <w:spacing w:after="0" w:line="360" w:lineRule="auto"/>
        <w:jc w:val="both"/>
        <w:rPr>
          <w:rFonts w:ascii="Arial" w:hAnsi="Arial" w:cs="Arial"/>
          <w:lang w:val="en-US"/>
        </w:rPr>
      </w:pPr>
      <w:r w:rsidRPr="00EA24BA">
        <w:rPr>
          <w:rFonts w:ascii="Arial" w:hAnsi="Arial" w:cs="Arial"/>
          <w:lang w:val="en-US"/>
        </w:rPr>
        <w:lastRenderedPageBreak/>
        <w:t xml:space="preserve">(a) </w:t>
      </w:r>
      <w:proofErr w:type="gramStart"/>
      <w:r w:rsidRPr="00EA24BA">
        <w:rPr>
          <w:rFonts w:ascii="Arial" w:hAnsi="Arial" w:cs="Arial"/>
          <w:lang w:val="en-US"/>
        </w:rPr>
        <w:t>the</w:t>
      </w:r>
      <w:proofErr w:type="gramEnd"/>
      <w:r w:rsidRPr="00EA24BA">
        <w:rPr>
          <w:rFonts w:ascii="Arial" w:hAnsi="Arial" w:cs="Arial"/>
          <w:lang w:val="en-US"/>
        </w:rPr>
        <w:t xml:space="preserve"> nature of the claim, including the cause of action; or</w:t>
      </w:r>
    </w:p>
    <w:p w:rsidR="00EA24BA" w:rsidRPr="00EA24BA" w:rsidRDefault="00EA24BA" w:rsidP="0057768C">
      <w:pPr>
        <w:autoSpaceDE w:val="0"/>
        <w:autoSpaceDN w:val="0"/>
        <w:adjustRightInd w:val="0"/>
        <w:spacing w:after="0" w:line="360" w:lineRule="auto"/>
        <w:jc w:val="both"/>
        <w:rPr>
          <w:rFonts w:ascii="Arial" w:hAnsi="Arial" w:cs="Arial"/>
          <w:lang w:val="en-US"/>
        </w:rPr>
      </w:pPr>
      <w:r w:rsidRPr="00EA24BA">
        <w:rPr>
          <w:rFonts w:ascii="Arial" w:hAnsi="Arial" w:cs="Arial"/>
          <w:lang w:val="en-US"/>
        </w:rPr>
        <w:t xml:space="preserve">(b) </w:t>
      </w:r>
      <w:proofErr w:type="gramStart"/>
      <w:r w:rsidRPr="00EA24BA">
        <w:rPr>
          <w:rFonts w:ascii="Arial" w:hAnsi="Arial" w:cs="Arial"/>
          <w:lang w:val="en-US"/>
        </w:rPr>
        <w:t>the</w:t>
      </w:r>
      <w:proofErr w:type="gramEnd"/>
      <w:r w:rsidRPr="00EA24BA">
        <w:rPr>
          <w:rFonts w:ascii="Arial" w:hAnsi="Arial" w:cs="Arial"/>
          <w:lang w:val="en-US"/>
        </w:rPr>
        <w:t xml:space="preserve"> nature of the defence; and</w:t>
      </w:r>
    </w:p>
    <w:p w:rsidR="00EA24BA" w:rsidRPr="00EA24BA" w:rsidRDefault="00EA24BA" w:rsidP="0057768C">
      <w:pPr>
        <w:autoSpaceDE w:val="0"/>
        <w:autoSpaceDN w:val="0"/>
        <w:adjustRightInd w:val="0"/>
        <w:spacing w:after="0" w:line="360" w:lineRule="auto"/>
        <w:jc w:val="both"/>
        <w:rPr>
          <w:rFonts w:ascii="Arial" w:hAnsi="Arial" w:cs="Arial"/>
          <w:sz w:val="24"/>
          <w:szCs w:val="24"/>
        </w:rPr>
      </w:pPr>
      <w:r w:rsidRPr="00EA24BA">
        <w:rPr>
          <w:rFonts w:ascii="Arial" w:hAnsi="Arial" w:cs="Arial"/>
          <w:lang w:val="en-US"/>
        </w:rPr>
        <w:t xml:space="preserve">(c) such particulars of any claim, defence or other matter pleaded by the </w:t>
      </w:r>
      <w:r w:rsidRPr="00CB2100">
        <w:rPr>
          <w:rFonts w:ascii="Arial" w:hAnsi="Arial" w:cs="Arial"/>
          <w:b/>
          <w:u w:val="single"/>
          <w:lang w:val="en-US"/>
        </w:rPr>
        <w:t>party as are necessary to enable the opposite party to identify the case that the pleading requires him or her to meet</w:t>
      </w:r>
      <w:r w:rsidRPr="00EA24BA">
        <w:rPr>
          <w:rFonts w:ascii="Arial" w:hAnsi="Arial" w:cs="Arial"/>
          <w:lang w:val="en-US"/>
        </w:rPr>
        <w:t>.</w:t>
      </w:r>
      <w:r w:rsidR="00CB2100">
        <w:rPr>
          <w:rFonts w:ascii="Arial" w:hAnsi="Arial" w:cs="Arial"/>
          <w:lang w:val="en-US"/>
        </w:rPr>
        <w:t>’ (</w:t>
      </w:r>
      <w:proofErr w:type="gramStart"/>
      <w:r w:rsidR="00CB2100">
        <w:rPr>
          <w:rFonts w:ascii="Arial" w:hAnsi="Arial" w:cs="Arial"/>
          <w:lang w:val="en-US"/>
        </w:rPr>
        <w:t>emphasizes</w:t>
      </w:r>
      <w:proofErr w:type="gramEnd"/>
      <w:r w:rsidR="00CB2100">
        <w:rPr>
          <w:rFonts w:ascii="Arial" w:hAnsi="Arial" w:cs="Arial"/>
          <w:lang w:val="en-US"/>
        </w:rPr>
        <w:t xml:space="preserve"> provided</w:t>
      </w:r>
      <w:r w:rsidR="00CB2100">
        <w:rPr>
          <w:rFonts w:ascii="Arial" w:hAnsi="Arial" w:cs="Arial"/>
          <w:sz w:val="24"/>
          <w:szCs w:val="24"/>
        </w:rPr>
        <w:t>)</w:t>
      </w:r>
    </w:p>
    <w:p w:rsidR="00EA24BA" w:rsidRDefault="00EA24BA" w:rsidP="0057768C">
      <w:pPr>
        <w:autoSpaceDE w:val="0"/>
        <w:autoSpaceDN w:val="0"/>
        <w:adjustRightInd w:val="0"/>
        <w:spacing w:after="0" w:line="360" w:lineRule="auto"/>
        <w:jc w:val="both"/>
        <w:rPr>
          <w:rFonts w:ascii="Arial" w:hAnsi="Arial" w:cs="Arial"/>
          <w:sz w:val="24"/>
          <w:szCs w:val="24"/>
        </w:rPr>
      </w:pPr>
    </w:p>
    <w:p w:rsidR="00B91964" w:rsidRPr="004B732E" w:rsidRDefault="00CA58C2" w:rsidP="0057768C">
      <w:pPr>
        <w:autoSpaceDE w:val="0"/>
        <w:autoSpaceDN w:val="0"/>
        <w:adjustRightInd w:val="0"/>
        <w:spacing w:after="0" w:line="360" w:lineRule="auto"/>
        <w:jc w:val="both"/>
        <w:rPr>
          <w:rFonts w:ascii="Arial" w:hAnsi="Arial" w:cs="Arial"/>
          <w:szCs w:val="24"/>
        </w:rPr>
      </w:pPr>
      <w:r>
        <w:rPr>
          <w:rFonts w:ascii="Arial" w:hAnsi="Arial" w:cs="Arial"/>
          <w:sz w:val="24"/>
          <w:szCs w:val="24"/>
        </w:rPr>
        <w:t>[</w:t>
      </w:r>
      <w:r w:rsidR="00564B9E">
        <w:rPr>
          <w:rFonts w:ascii="Arial" w:hAnsi="Arial" w:cs="Arial"/>
          <w:sz w:val="24"/>
          <w:szCs w:val="24"/>
        </w:rPr>
        <w:t>23</w:t>
      </w:r>
      <w:r>
        <w:rPr>
          <w:rFonts w:ascii="Arial" w:hAnsi="Arial" w:cs="Arial"/>
          <w:sz w:val="24"/>
          <w:szCs w:val="24"/>
        </w:rPr>
        <w:t>]</w:t>
      </w:r>
      <w:r w:rsidR="00EF429A">
        <w:rPr>
          <w:rFonts w:ascii="Arial" w:hAnsi="Arial" w:cs="Arial"/>
          <w:sz w:val="24"/>
          <w:szCs w:val="24"/>
        </w:rPr>
        <w:tab/>
      </w:r>
      <w:r w:rsidR="00564B9E">
        <w:rPr>
          <w:rFonts w:ascii="Arial" w:hAnsi="Arial" w:cs="Arial"/>
          <w:sz w:val="24"/>
          <w:szCs w:val="24"/>
        </w:rPr>
        <w:t>The judgment delivered by thi</w:t>
      </w:r>
      <w:r w:rsidR="00EF429A">
        <w:rPr>
          <w:rFonts w:ascii="Arial" w:hAnsi="Arial" w:cs="Arial"/>
          <w:sz w:val="24"/>
          <w:szCs w:val="24"/>
        </w:rPr>
        <w:t>s court on 15 October 2018 is quite clear and the</w:t>
      </w:r>
      <w:r w:rsidR="00564B9E">
        <w:rPr>
          <w:rFonts w:ascii="Arial" w:hAnsi="Arial" w:cs="Arial"/>
          <w:sz w:val="24"/>
          <w:szCs w:val="24"/>
        </w:rPr>
        <w:t xml:space="preserve"> position remain</w:t>
      </w:r>
      <w:r w:rsidR="00FA3442" w:rsidRPr="00CB596C">
        <w:rPr>
          <w:rFonts w:ascii="Arial" w:hAnsi="Arial" w:cs="Arial"/>
          <w:sz w:val="24"/>
          <w:szCs w:val="24"/>
        </w:rPr>
        <w:t>s</w:t>
      </w:r>
      <w:r w:rsidR="00564B9E">
        <w:rPr>
          <w:rFonts w:ascii="Arial" w:hAnsi="Arial" w:cs="Arial"/>
          <w:sz w:val="24"/>
          <w:szCs w:val="24"/>
        </w:rPr>
        <w:t xml:space="preserve">. The plaintiff </w:t>
      </w:r>
      <w:r w:rsidR="00FA3442" w:rsidRPr="00CB596C">
        <w:rPr>
          <w:rFonts w:ascii="Arial" w:hAnsi="Arial" w:cs="Arial"/>
          <w:sz w:val="24"/>
          <w:szCs w:val="24"/>
        </w:rPr>
        <w:t>was</w:t>
      </w:r>
      <w:r w:rsidR="00FA3442">
        <w:rPr>
          <w:rFonts w:ascii="Arial" w:hAnsi="Arial" w:cs="Arial"/>
          <w:color w:val="FF0000"/>
          <w:sz w:val="24"/>
          <w:szCs w:val="24"/>
        </w:rPr>
        <w:t xml:space="preserve"> </w:t>
      </w:r>
      <w:r w:rsidR="00564B9E">
        <w:rPr>
          <w:rFonts w:ascii="Arial" w:hAnsi="Arial" w:cs="Arial"/>
          <w:sz w:val="24"/>
          <w:szCs w:val="24"/>
        </w:rPr>
        <w:t xml:space="preserve">granted </w:t>
      </w:r>
      <w:r w:rsidR="006F1260" w:rsidRPr="00CB596C">
        <w:rPr>
          <w:rFonts w:ascii="Arial" w:hAnsi="Arial" w:cs="Arial"/>
          <w:sz w:val="24"/>
          <w:szCs w:val="24"/>
        </w:rPr>
        <w:t>an</w:t>
      </w:r>
      <w:r w:rsidR="006F1260" w:rsidRPr="006F1260">
        <w:rPr>
          <w:rFonts w:ascii="Arial" w:hAnsi="Arial" w:cs="Arial"/>
          <w:color w:val="FF0000"/>
          <w:sz w:val="24"/>
          <w:szCs w:val="24"/>
        </w:rPr>
        <w:t xml:space="preserve"> </w:t>
      </w:r>
      <w:r w:rsidR="00564B9E">
        <w:rPr>
          <w:rFonts w:ascii="Arial" w:hAnsi="Arial" w:cs="Arial"/>
          <w:sz w:val="24"/>
          <w:szCs w:val="24"/>
        </w:rPr>
        <w:t>opportunity to amend her particulars of c</w:t>
      </w:r>
      <w:r w:rsidR="00C53099">
        <w:rPr>
          <w:rFonts w:ascii="Arial" w:hAnsi="Arial" w:cs="Arial"/>
          <w:sz w:val="24"/>
          <w:szCs w:val="24"/>
        </w:rPr>
        <w:t>laim but it remains excipiable.</w:t>
      </w:r>
    </w:p>
    <w:p w:rsidR="002A5854" w:rsidRDefault="002A5854" w:rsidP="0057768C">
      <w:pPr>
        <w:spacing w:after="0" w:line="360" w:lineRule="auto"/>
        <w:jc w:val="both"/>
        <w:rPr>
          <w:rFonts w:ascii="Arial" w:hAnsi="Arial" w:cs="Arial"/>
          <w:sz w:val="24"/>
          <w:szCs w:val="24"/>
        </w:rPr>
      </w:pPr>
    </w:p>
    <w:p w:rsidR="00273F89" w:rsidRDefault="00273F89" w:rsidP="0057768C">
      <w:pPr>
        <w:spacing w:after="0" w:line="360" w:lineRule="auto"/>
        <w:jc w:val="both"/>
        <w:rPr>
          <w:rFonts w:ascii="Arial" w:hAnsi="Arial" w:cs="Arial"/>
          <w:sz w:val="24"/>
          <w:szCs w:val="24"/>
        </w:rPr>
      </w:pPr>
      <w:r>
        <w:rPr>
          <w:rFonts w:ascii="Arial" w:hAnsi="Arial" w:cs="Arial"/>
          <w:sz w:val="24"/>
          <w:szCs w:val="24"/>
        </w:rPr>
        <w:t>[</w:t>
      </w:r>
      <w:r w:rsidR="00564B9E">
        <w:rPr>
          <w:rFonts w:ascii="Arial" w:hAnsi="Arial" w:cs="Arial"/>
          <w:sz w:val="24"/>
          <w:szCs w:val="24"/>
        </w:rPr>
        <w:t>24</w:t>
      </w:r>
      <w:r>
        <w:rPr>
          <w:rFonts w:ascii="Arial" w:hAnsi="Arial" w:cs="Arial"/>
          <w:sz w:val="24"/>
          <w:szCs w:val="24"/>
        </w:rPr>
        <w:t>]</w:t>
      </w:r>
      <w:r>
        <w:rPr>
          <w:rFonts w:ascii="Arial" w:hAnsi="Arial" w:cs="Arial"/>
          <w:sz w:val="24"/>
          <w:szCs w:val="24"/>
        </w:rPr>
        <w:tab/>
      </w:r>
      <w:r w:rsidR="00564B9E">
        <w:rPr>
          <w:rFonts w:ascii="Arial" w:hAnsi="Arial" w:cs="Arial"/>
          <w:sz w:val="24"/>
          <w:szCs w:val="24"/>
        </w:rPr>
        <w:t xml:space="preserve">It </w:t>
      </w:r>
      <w:r w:rsidR="001A4E7D">
        <w:rPr>
          <w:rFonts w:ascii="Arial" w:hAnsi="Arial" w:cs="Arial"/>
          <w:sz w:val="24"/>
          <w:szCs w:val="24"/>
        </w:rPr>
        <w:t>is</w:t>
      </w:r>
      <w:r w:rsidR="00087CE4">
        <w:rPr>
          <w:rFonts w:ascii="Arial" w:hAnsi="Arial" w:cs="Arial"/>
          <w:sz w:val="24"/>
          <w:szCs w:val="24"/>
        </w:rPr>
        <w:t xml:space="preserve"> again unfortunate and</w:t>
      </w:r>
      <w:r w:rsidR="001A4E7D">
        <w:rPr>
          <w:rFonts w:ascii="Arial" w:hAnsi="Arial" w:cs="Arial"/>
          <w:sz w:val="24"/>
          <w:szCs w:val="24"/>
        </w:rPr>
        <w:t xml:space="preserve"> quite clear that the plaintiff failed to adhere to the rules of court when </w:t>
      </w:r>
      <w:r w:rsidR="00CB2100">
        <w:rPr>
          <w:rFonts w:ascii="Arial" w:hAnsi="Arial" w:cs="Arial"/>
          <w:sz w:val="24"/>
          <w:szCs w:val="24"/>
        </w:rPr>
        <w:t>she file</w:t>
      </w:r>
      <w:r w:rsidR="004D44AE" w:rsidRPr="00CB596C">
        <w:rPr>
          <w:rFonts w:ascii="Arial" w:hAnsi="Arial" w:cs="Arial"/>
          <w:sz w:val="24"/>
          <w:szCs w:val="24"/>
        </w:rPr>
        <w:t>d</w:t>
      </w:r>
      <w:r w:rsidR="00CB2100">
        <w:rPr>
          <w:rFonts w:ascii="Arial" w:hAnsi="Arial" w:cs="Arial"/>
          <w:sz w:val="24"/>
          <w:szCs w:val="24"/>
        </w:rPr>
        <w:t xml:space="preserve"> her amended particulars of claim</w:t>
      </w:r>
      <w:r w:rsidR="001A4E7D">
        <w:rPr>
          <w:rFonts w:ascii="Arial" w:hAnsi="Arial" w:cs="Arial"/>
          <w:sz w:val="24"/>
          <w:szCs w:val="24"/>
        </w:rPr>
        <w:t xml:space="preserve">. </w:t>
      </w:r>
      <w:r w:rsidR="00087CE4">
        <w:rPr>
          <w:rFonts w:ascii="Arial" w:hAnsi="Arial" w:cs="Arial"/>
          <w:sz w:val="24"/>
          <w:szCs w:val="24"/>
        </w:rPr>
        <w:t>Again, even though the plaintiff is a lay litigant, for her to successfully advance her claim, the plaintiff must adhere to the rules of court. In fact, it is the same position the court requires of any litigant before it to ensure adherence to the rules of court when submitting its claim for adjudication. The argument that lay litigants are not legally trained only obtains leniency from this court to a certain point, but this court, as any other court, must be guided by the rules of court and law and cannot by its own undertaking, do and allow whatever it pleases without checks and balances.</w:t>
      </w:r>
      <w:r w:rsidR="00A00C84">
        <w:rPr>
          <w:rFonts w:ascii="Arial" w:hAnsi="Arial" w:cs="Arial"/>
          <w:sz w:val="24"/>
          <w:szCs w:val="24"/>
        </w:rPr>
        <w:t xml:space="preserve"> A court does not make law by itself but merely implements it as the law provides.</w:t>
      </w:r>
    </w:p>
    <w:p w:rsidR="009A5BF5" w:rsidRDefault="009A5BF5" w:rsidP="0057768C">
      <w:pPr>
        <w:spacing w:after="0" w:line="360" w:lineRule="auto"/>
        <w:jc w:val="both"/>
        <w:rPr>
          <w:rFonts w:ascii="Arial" w:hAnsi="Arial" w:cs="Arial"/>
          <w:sz w:val="24"/>
          <w:szCs w:val="24"/>
        </w:rPr>
      </w:pPr>
    </w:p>
    <w:p w:rsidR="00F82E27" w:rsidRDefault="00F82E27" w:rsidP="0057768C">
      <w:pPr>
        <w:spacing w:after="0" w:line="360" w:lineRule="auto"/>
        <w:jc w:val="both"/>
        <w:rPr>
          <w:rFonts w:ascii="Arial" w:hAnsi="Arial" w:cs="Arial"/>
          <w:sz w:val="24"/>
          <w:szCs w:val="24"/>
        </w:rPr>
      </w:pPr>
    </w:p>
    <w:p w:rsidR="00505D1F" w:rsidRDefault="00505D1F" w:rsidP="0057768C">
      <w:pPr>
        <w:spacing w:after="0" w:line="360" w:lineRule="auto"/>
        <w:jc w:val="both"/>
        <w:rPr>
          <w:rFonts w:ascii="Arial" w:hAnsi="Arial" w:cs="Arial"/>
          <w:sz w:val="24"/>
          <w:szCs w:val="24"/>
          <w:u w:val="single"/>
        </w:rPr>
      </w:pPr>
      <w:r>
        <w:rPr>
          <w:rFonts w:ascii="Arial" w:hAnsi="Arial" w:cs="Arial"/>
          <w:sz w:val="24"/>
          <w:szCs w:val="24"/>
        </w:rPr>
        <w:t>[</w:t>
      </w:r>
      <w:r w:rsidR="00CB2100">
        <w:rPr>
          <w:rFonts w:ascii="Arial" w:hAnsi="Arial" w:cs="Arial"/>
          <w:sz w:val="24"/>
          <w:szCs w:val="24"/>
        </w:rPr>
        <w:t>2</w:t>
      </w:r>
      <w:r w:rsidR="002A5854">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Pr="00D30873">
        <w:rPr>
          <w:rFonts w:ascii="Arial" w:hAnsi="Arial" w:cs="Arial"/>
          <w:sz w:val="24"/>
          <w:szCs w:val="24"/>
        </w:rPr>
        <w:t>I therefore make the following order:</w:t>
      </w:r>
    </w:p>
    <w:p w:rsidR="00CB2100" w:rsidRPr="00846608" w:rsidRDefault="00CB2100" w:rsidP="0057768C">
      <w:pPr>
        <w:pStyle w:val="ListParagraph"/>
        <w:numPr>
          <w:ilvl w:val="0"/>
          <w:numId w:val="9"/>
        </w:numPr>
        <w:spacing w:after="0" w:line="360" w:lineRule="auto"/>
        <w:jc w:val="both"/>
        <w:rPr>
          <w:rFonts w:ascii="Arial" w:hAnsi="Arial" w:cs="Arial"/>
          <w:i/>
          <w:sz w:val="24"/>
          <w:szCs w:val="24"/>
          <w:u w:val="single"/>
        </w:rPr>
      </w:pPr>
      <w:r w:rsidRPr="008C4A1E">
        <w:rPr>
          <w:rFonts w:ascii="Arial" w:hAnsi="Arial" w:cs="Arial"/>
          <w:sz w:val="24"/>
          <w:szCs w:val="24"/>
        </w:rPr>
        <w:t>The appl</w:t>
      </w:r>
      <w:r>
        <w:rPr>
          <w:rFonts w:ascii="Arial" w:hAnsi="Arial" w:cs="Arial"/>
          <w:sz w:val="24"/>
          <w:szCs w:val="24"/>
        </w:rPr>
        <w:t>ication for recusal</w:t>
      </w:r>
      <w:r w:rsidRPr="008C4A1E">
        <w:rPr>
          <w:rFonts w:ascii="Arial" w:hAnsi="Arial" w:cs="Arial"/>
          <w:sz w:val="24"/>
          <w:szCs w:val="24"/>
        </w:rPr>
        <w:t xml:space="preserve"> is refused.</w:t>
      </w:r>
    </w:p>
    <w:p w:rsidR="00846608" w:rsidRPr="00846608" w:rsidRDefault="00846608" w:rsidP="0057768C">
      <w:pPr>
        <w:pStyle w:val="ListParagraph"/>
        <w:numPr>
          <w:ilvl w:val="0"/>
          <w:numId w:val="9"/>
        </w:numPr>
        <w:spacing w:after="0" w:line="360" w:lineRule="auto"/>
        <w:jc w:val="both"/>
        <w:rPr>
          <w:rFonts w:ascii="Arial" w:hAnsi="Arial" w:cs="Arial"/>
          <w:i/>
          <w:sz w:val="24"/>
          <w:szCs w:val="24"/>
          <w:u w:val="single"/>
        </w:rPr>
      </w:pPr>
      <w:r>
        <w:rPr>
          <w:rFonts w:ascii="Arial" w:hAnsi="Arial" w:cs="Arial"/>
          <w:sz w:val="24"/>
          <w:szCs w:val="24"/>
        </w:rPr>
        <w:t>The exception is upheld.</w:t>
      </w:r>
    </w:p>
    <w:p w:rsidR="00846608" w:rsidRPr="00CB2100" w:rsidRDefault="00846608" w:rsidP="0057768C">
      <w:pPr>
        <w:pStyle w:val="ListParagraph"/>
        <w:numPr>
          <w:ilvl w:val="0"/>
          <w:numId w:val="9"/>
        </w:numPr>
        <w:spacing w:after="0" w:line="360" w:lineRule="auto"/>
        <w:jc w:val="both"/>
        <w:rPr>
          <w:rFonts w:ascii="Arial" w:hAnsi="Arial" w:cs="Arial"/>
          <w:i/>
          <w:sz w:val="24"/>
          <w:szCs w:val="24"/>
          <w:u w:val="single"/>
        </w:rPr>
      </w:pPr>
      <w:r>
        <w:rPr>
          <w:rFonts w:ascii="Arial" w:hAnsi="Arial" w:cs="Arial"/>
          <w:sz w:val="24"/>
          <w:szCs w:val="24"/>
        </w:rPr>
        <w:t>The action is therefore dismissed.</w:t>
      </w:r>
    </w:p>
    <w:p w:rsidR="00CB2100" w:rsidRPr="00846608" w:rsidRDefault="00CB2100" w:rsidP="0057768C">
      <w:pPr>
        <w:pStyle w:val="ListParagraph"/>
        <w:numPr>
          <w:ilvl w:val="0"/>
          <w:numId w:val="9"/>
        </w:numPr>
        <w:spacing w:after="0" w:line="360" w:lineRule="auto"/>
        <w:jc w:val="both"/>
        <w:rPr>
          <w:rFonts w:ascii="Arial" w:hAnsi="Arial" w:cs="Arial"/>
          <w:i/>
          <w:sz w:val="24"/>
          <w:szCs w:val="24"/>
          <w:u w:val="single"/>
        </w:rPr>
      </w:pPr>
      <w:r>
        <w:rPr>
          <w:rFonts w:ascii="Arial" w:hAnsi="Arial" w:cs="Arial"/>
          <w:sz w:val="24"/>
          <w:szCs w:val="24"/>
        </w:rPr>
        <w:t>No order as to costs</w:t>
      </w:r>
    </w:p>
    <w:p w:rsidR="00505D1F" w:rsidRDefault="00505D1F" w:rsidP="0057768C">
      <w:pPr>
        <w:spacing w:after="0" w:line="360" w:lineRule="auto"/>
        <w:jc w:val="both"/>
        <w:rPr>
          <w:rFonts w:ascii="Arial" w:hAnsi="Arial" w:cs="Arial"/>
          <w:sz w:val="24"/>
          <w:szCs w:val="24"/>
        </w:rPr>
      </w:pPr>
    </w:p>
    <w:p w:rsidR="00505D1F" w:rsidRDefault="00505D1F" w:rsidP="0057768C">
      <w:pPr>
        <w:spacing w:after="0" w:line="360" w:lineRule="auto"/>
        <w:jc w:val="right"/>
        <w:rPr>
          <w:rFonts w:ascii="Arial" w:hAnsi="Arial" w:cs="Arial"/>
          <w:sz w:val="24"/>
          <w:szCs w:val="24"/>
        </w:rPr>
      </w:pPr>
      <w:r>
        <w:rPr>
          <w:rFonts w:ascii="Arial" w:hAnsi="Arial" w:cs="Arial"/>
          <w:sz w:val="24"/>
          <w:szCs w:val="24"/>
        </w:rPr>
        <w:t>_____________</w:t>
      </w:r>
    </w:p>
    <w:p w:rsidR="00505D1F" w:rsidRDefault="00505D1F" w:rsidP="0057768C">
      <w:pPr>
        <w:spacing w:after="0" w:line="360" w:lineRule="auto"/>
        <w:jc w:val="right"/>
        <w:rPr>
          <w:rFonts w:ascii="Arial" w:hAnsi="Arial" w:cs="Arial"/>
          <w:sz w:val="24"/>
          <w:szCs w:val="24"/>
        </w:rPr>
      </w:pPr>
      <w:r>
        <w:rPr>
          <w:rFonts w:ascii="Arial" w:hAnsi="Arial" w:cs="Arial"/>
          <w:sz w:val="24"/>
          <w:szCs w:val="24"/>
        </w:rPr>
        <w:t>JS PRINSLOO</w:t>
      </w:r>
    </w:p>
    <w:p w:rsidR="00CB596C" w:rsidRDefault="00CB596C" w:rsidP="0057768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w:t>
      </w:r>
    </w:p>
    <w:p w:rsidR="00C53099" w:rsidRDefault="00CB596C" w:rsidP="0057768C">
      <w:pPr>
        <w:spacing w:after="0" w:line="360" w:lineRule="auto"/>
        <w:rPr>
          <w:rFonts w:ascii="Arial" w:hAnsi="Arial" w:cs="Arial"/>
          <w:sz w:val="24"/>
          <w:szCs w:val="24"/>
        </w:rPr>
      </w:pPr>
      <w:r>
        <w:rPr>
          <w:rFonts w:ascii="Arial" w:hAnsi="Arial" w:cs="Arial"/>
          <w:sz w:val="24"/>
          <w:szCs w:val="24"/>
        </w:rPr>
        <w:lastRenderedPageBreak/>
        <w:tab/>
      </w: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F82E27" w:rsidRDefault="00F82E27" w:rsidP="0057768C">
      <w:pPr>
        <w:spacing w:after="0" w:line="360" w:lineRule="auto"/>
        <w:rPr>
          <w:rFonts w:ascii="Arial" w:hAnsi="Arial" w:cs="Arial"/>
          <w:sz w:val="24"/>
          <w:szCs w:val="24"/>
        </w:rPr>
      </w:pPr>
    </w:p>
    <w:p w:rsidR="00505D1F" w:rsidRPr="005D6B11" w:rsidRDefault="00505D1F" w:rsidP="0057768C">
      <w:pPr>
        <w:spacing w:after="0" w:line="360" w:lineRule="auto"/>
        <w:rPr>
          <w:rFonts w:ascii="Arial" w:hAnsi="Arial" w:cs="Arial"/>
          <w:sz w:val="24"/>
          <w:szCs w:val="24"/>
        </w:rPr>
      </w:pPr>
      <w:r w:rsidRPr="005D6B11">
        <w:rPr>
          <w:rFonts w:ascii="Arial" w:hAnsi="Arial" w:cs="Arial"/>
          <w:sz w:val="24"/>
          <w:szCs w:val="24"/>
        </w:rPr>
        <w:t>APPEARANCES:</w:t>
      </w:r>
    </w:p>
    <w:p w:rsidR="00505D1F" w:rsidRPr="005D6B11" w:rsidRDefault="00505D1F" w:rsidP="0057768C">
      <w:pPr>
        <w:spacing w:after="0" w:line="360" w:lineRule="auto"/>
        <w:rPr>
          <w:rFonts w:ascii="Arial" w:hAnsi="Arial" w:cs="Arial"/>
          <w:sz w:val="24"/>
          <w:szCs w:val="24"/>
        </w:rPr>
      </w:pPr>
    </w:p>
    <w:p w:rsidR="00505D1F" w:rsidRDefault="00846608" w:rsidP="0057768C">
      <w:pPr>
        <w:spacing w:after="0" w:line="360" w:lineRule="auto"/>
        <w:ind w:left="5040" w:hanging="5040"/>
        <w:rPr>
          <w:rFonts w:ascii="Arial" w:hAnsi="Arial" w:cs="Arial"/>
          <w:sz w:val="24"/>
          <w:szCs w:val="24"/>
        </w:rPr>
      </w:pPr>
      <w:r>
        <w:rPr>
          <w:rFonts w:ascii="Arial" w:hAnsi="Arial" w:cs="Arial"/>
          <w:sz w:val="24"/>
          <w:szCs w:val="24"/>
        </w:rPr>
        <w:lastRenderedPageBreak/>
        <w:t xml:space="preserve">PLAINTIFF: </w:t>
      </w:r>
      <w:r>
        <w:rPr>
          <w:rFonts w:ascii="Arial" w:hAnsi="Arial" w:cs="Arial"/>
          <w:sz w:val="24"/>
          <w:szCs w:val="24"/>
        </w:rPr>
        <w:tab/>
      </w:r>
      <w:r w:rsidR="00F82E27">
        <w:rPr>
          <w:rFonts w:ascii="Arial" w:hAnsi="Arial" w:cs="Arial"/>
          <w:sz w:val="24"/>
          <w:szCs w:val="24"/>
        </w:rPr>
        <w:tab/>
      </w:r>
      <w:r w:rsidR="00F82E27">
        <w:rPr>
          <w:rFonts w:ascii="Arial" w:hAnsi="Arial" w:cs="Arial"/>
          <w:sz w:val="24"/>
          <w:szCs w:val="24"/>
        </w:rPr>
        <w:tab/>
      </w:r>
      <w:r>
        <w:rPr>
          <w:rFonts w:ascii="Arial" w:hAnsi="Arial" w:cs="Arial"/>
          <w:sz w:val="24"/>
          <w:szCs w:val="24"/>
        </w:rPr>
        <w:t>In-Person</w:t>
      </w:r>
    </w:p>
    <w:p w:rsidR="00505D1F" w:rsidRPr="005D6B11" w:rsidRDefault="00505D1F" w:rsidP="0057768C">
      <w:pPr>
        <w:spacing w:after="0" w:line="360" w:lineRule="auto"/>
        <w:rPr>
          <w:rFonts w:ascii="Arial" w:hAnsi="Arial" w:cs="Arial"/>
          <w:sz w:val="24"/>
          <w:szCs w:val="24"/>
        </w:rPr>
      </w:pPr>
    </w:p>
    <w:p w:rsidR="00F82E27" w:rsidRDefault="00846608" w:rsidP="0057768C">
      <w:pPr>
        <w:spacing w:after="0" w:line="360" w:lineRule="auto"/>
        <w:ind w:left="5040" w:hanging="5040"/>
        <w:rPr>
          <w:rStyle w:val="Strong"/>
          <w:rFonts w:ascii="Arial" w:hAnsi="Arial" w:cs="Arial"/>
          <w:b w:val="0"/>
          <w:color w:val="000000"/>
          <w:sz w:val="24"/>
          <w:szCs w:val="24"/>
          <w:shd w:val="clear" w:color="auto" w:fill="FFFFFF"/>
        </w:rPr>
      </w:pPr>
      <w:r>
        <w:rPr>
          <w:rFonts w:ascii="Arial" w:hAnsi="Arial" w:cs="Arial"/>
          <w:sz w:val="24"/>
          <w:szCs w:val="24"/>
        </w:rPr>
        <w:t>FIRST DEFENDANT</w:t>
      </w:r>
      <w:r w:rsidR="00505D1F" w:rsidRPr="005D6B11">
        <w:rPr>
          <w:rFonts w:ascii="Arial" w:hAnsi="Arial" w:cs="Arial"/>
          <w:sz w:val="24"/>
          <w:szCs w:val="24"/>
        </w:rPr>
        <w:t>:</w:t>
      </w:r>
      <w:r w:rsidR="00505D1F" w:rsidRPr="005D6B11">
        <w:rPr>
          <w:rFonts w:ascii="Arial" w:hAnsi="Arial" w:cs="Arial"/>
          <w:sz w:val="24"/>
          <w:szCs w:val="24"/>
        </w:rPr>
        <w:tab/>
      </w:r>
      <w:r w:rsidR="00F82E27">
        <w:rPr>
          <w:rFonts w:ascii="Arial" w:hAnsi="Arial" w:cs="Arial"/>
          <w:sz w:val="24"/>
          <w:szCs w:val="24"/>
        </w:rPr>
        <w:tab/>
      </w:r>
      <w:r w:rsidR="00F82E27">
        <w:rPr>
          <w:rFonts w:ascii="Arial" w:hAnsi="Arial" w:cs="Arial"/>
          <w:sz w:val="24"/>
          <w:szCs w:val="24"/>
        </w:rPr>
        <w:tab/>
      </w:r>
      <w:r w:rsidR="00564500" w:rsidRPr="00564500">
        <w:rPr>
          <w:rStyle w:val="Strong"/>
          <w:rFonts w:ascii="Arial" w:hAnsi="Arial" w:cs="Arial"/>
          <w:b w:val="0"/>
          <w:color w:val="000000"/>
          <w:sz w:val="24"/>
          <w:szCs w:val="24"/>
          <w:shd w:val="clear" w:color="auto" w:fill="FFFFFF"/>
        </w:rPr>
        <w:t xml:space="preserve">Aina </w:t>
      </w:r>
      <w:proofErr w:type="spellStart"/>
      <w:r w:rsidR="00564500" w:rsidRPr="00564500">
        <w:rPr>
          <w:rStyle w:val="Strong"/>
          <w:rFonts w:ascii="Arial" w:hAnsi="Arial" w:cs="Arial"/>
          <w:b w:val="0"/>
          <w:color w:val="000000"/>
          <w:sz w:val="24"/>
          <w:szCs w:val="24"/>
          <w:shd w:val="clear" w:color="auto" w:fill="FFFFFF"/>
        </w:rPr>
        <w:t>Ndungula</w:t>
      </w:r>
      <w:proofErr w:type="spellEnd"/>
    </w:p>
    <w:p w:rsidR="00505D1F" w:rsidRDefault="008C7D9B" w:rsidP="0057768C">
      <w:pPr>
        <w:spacing w:after="0" w:line="360" w:lineRule="auto"/>
        <w:ind w:left="5760" w:firstLine="720"/>
        <w:rPr>
          <w:rFonts w:ascii="Arial" w:hAnsi="Arial" w:cs="Arial"/>
          <w:sz w:val="24"/>
          <w:szCs w:val="24"/>
        </w:rPr>
      </w:pPr>
      <w:r w:rsidRPr="00564500">
        <w:rPr>
          <w:rFonts w:ascii="Arial" w:hAnsi="Arial" w:cs="Arial"/>
          <w:sz w:val="24"/>
          <w:szCs w:val="24"/>
        </w:rPr>
        <w:t>Government</w:t>
      </w:r>
      <w:r>
        <w:rPr>
          <w:rFonts w:ascii="Arial" w:hAnsi="Arial" w:cs="Arial"/>
          <w:sz w:val="24"/>
          <w:szCs w:val="24"/>
        </w:rPr>
        <w:t xml:space="preserve"> Attorneys</w:t>
      </w:r>
    </w:p>
    <w:p w:rsidR="00505D1F" w:rsidRPr="005D6B11" w:rsidRDefault="00505D1F" w:rsidP="0057768C">
      <w:pPr>
        <w:spacing w:after="0" w:line="360" w:lineRule="auto"/>
        <w:rPr>
          <w:rFonts w:ascii="Arial" w:hAnsi="Arial" w:cs="Arial"/>
          <w:sz w:val="24"/>
          <w:szCs w:val="24"/>
        </w:rPr>
      </w:pPr>
    </w:p>
    <w:p w:rsidR="00505D1F" w:rsidRPr="000C5DE1" w:rsidRDefault="00505D1F" w:rsidP="0057768C">
      <w:pPr>
        <w:spacing w:after="0" w:line="360" w:lineRule="auto"/>
        <w:rPr>
          <w:rFonts w:ascii="Arial" w:hAnsi="Arial" w:cs="Arial"/>
          <w:sz w:val="24"/>
          <w:szCs w:val="24"/>
        </w:rPr>
      </w:pPr>
      <w:r>
        <w:rPr>
          <w:rFonts w:ascii="Arial" w:hAnsi="Arial" w:cs="Arial"/>
          <w:sz w:val="24"/>
          <w:szCs w:val="24"/>
        </w:rPr>
        <w:t xml:space="preserve">                                                                         </w:t>
      </w:r>
    </w:p>
    <w:p w:rsidR="00627FDD" w:rsidRDefault="00FA4BDF" w:rsidP="0057768C">
      <w:pPr>
        <w:spacing w:after="0" w:line="360" w:lineRule="auto"/>
      </w:pPr>
    </w:p>
    <w:sectPr w:rsidR="00627FDD" w:rsidSect="00F82E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DF" w:rsidRDefault="00FA4BDF" w:rsidP="00505D1F">
      <w:pPr>
        <w:spacing w:after="0" w:line="240" w:lineRule="auto"/>
      </w:pPr>
      <w:r>
        <w:separator/>
      </w:r>
    </w:p>
  </w:endnote>
  <w:endnote w:type="continuationSeparator" w:id="0">
    <w:p w:rsidR="00FA4BDF" w:rsidRDefault="00FA4BDF" w:rsidP="005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DF" w:rsidRDefault="00FA4BDF" w:rsidP="00505D1F">
      <w:pPr>
        <w:spacing w:after="0" w:line="240" w:lineRule="auto"/>
      </w:pPr>
      <w:r>
        <w:separator/>
      </w:r>
    </w:p>
  </w:footnote>
  <w:footnote w:type="continuationSeparator" w:id="0">
    <w:p w:rsidR="00FA4BDF" w:rsidRDefault="00FA4BDF" w:rsidP="00505D1F">
      <w:pPr>
        <w:spacing w:after="0" w:line="240" w:lineRule="auto"/>
      </w:pPr>
      <w:r>
        <w:continuationSeparator/>
      </w:r>
    </w:p>
  </w:footnote>
  <w:footnote w:id="1">
    <w:p w:rsidR="00572E4B" w:rsidRPr="004B732E" w:rsidRDefault="00572E4B" w:rsidP="004B732E">
      <w:pPr>
        <w:pStyle w:val="FootnoteText"/>
        <w:jc w:val="both"/>
        <w:rPr>
          <w:rFonts w:ascii="Arial" w:hAnsi="Arial" w:cs="Arial"/>
          <w:lang w:val="en-US"/>
        </w:rPr>
      </w:pPr>
      <w:r w:rsidRPr="004B732E">
        <w:rPr>
          <w:rStyle w:val="FootnoteReference"/>
          <w:rFonts w:ascii="Arial" w:hAnsi="Arial" w:cs="Arial"/>
        </w:rPr>
        <w:footnoteRef/>
      </w:r>
      <w:r w:rsidRPr="004B732E">
        <w:rPr>
          <w:rFonts w:ascii="Arial" w:hAnsi="Arial" w:cs="Arial"/>
        </w:rPr>
        <w:t xml:space="preserve"> </w:t>
      </w:r>
      <w:r w:rsidR="0057381D" w:rsidRPr="004B732E">
        <w:rPr>
          <w:rFonts w:ascii="Arial" w:hAnsi="Arial" w:cs="Arial"/>
          <w:i/>
        </w:rPr>
        <w:t xml:space="preserve">Belinda </w:t>
      </w:r>
      <w:proofErr w:type="spellStart"/>
      <w:r w:rsidR="0057381D" w:rsidRPr="004B732E">
        <w:rPr>
          <w:rFonts w:ascii="Arial" w:hAnsi="Arial" w:cs="Arial"/>
          <w:i/>
        </w:rPr>
        <w:t>Garoes</w:t>
      </w:r>
      <w:proofErr w:type="spellEnd"/>
      <w:r w:rsidR="0057381D" w:rsidRPr="004B732E">
        <w:rPr>
          <w:rFonts w:ascii="Arial" w:hAnsi="Arial" w:cs="Arial"/>
          <w:i/>
        </w:rPr>
        <w:t xml:space="preserve"> vs Dana Beukes </w:t>
      </w:r>
      <w:r w:rsidR="0057381D" w:rsidRPr="004B732E">
        <w:rPr>
          <w:rFonts w:ascii="Arial" w:hAnsi="Arial" w:cs="Arial"/>
        </w:rPr>
        <w:t>(HC-MD-CIV-ACT-OTH-2018/00470) [2018] NAHCMD 324 (15 October 2018)</w:t>
      </w:r>
      <w:r w:rsidRPr="004B732E">
        <w:rPr>
          <w:rFonts w:ascii="Arial" w:hAnsi="Arial" w:cs="Arial"/>
        </w:rPr>
        <w:t>.</w:t>
      </w:r>
    </w:p>
  </w:footnote>
  <w:footnote w:id="2">
    <w:p w:rsidR="00240FC7" w:rsidRPr="00240FC7" w:rsidRDefault="00240FC7">
      <w:pPr>
        <w:pStyle w:val="FootnoteText"/>
        <w:rPr>
          <w:rFonts w:ascii="Arial" w:hAnsi="Arial" w:cs="Arial"/>
          <w:lang w:val="af-ZA"/>
        </w:rPr>
      </w:pPr>
      <w:r w:rsidRPr="00240FC7">
        <w:rPr>
          <w:rStyle w:val="FootnoteReference"/>
          <w:rFonts w:ascii="Arial" w:hAnsi="Arial" w:cs="Arial"/>
        </w:rPr>
        <w:footnoteRef/>
      </w:r>
      <w:r w:rsidRPr="00240FC7">
        <w:rPr>
          <w:rFonts w:ascii="Arial" w:hAnsi="Arial" w:cs="Arial"/>
        </w:rPr>
        <w:t xml:space="preserve"> Practice Direction 49(3) read with Rule 65 of the Rule of Court. </w:t>
      </w:r>
    </w:p>
  </w:footnote>
  <w:footnote w:id="3">
    <w:p w:rsidR="00DA2C9E" w:rsidRPr="00C30F44" w:rsidRDefault="00DA2C9E">
      <w:pPr>
        <w:pStyle w:val="FootnoteText"/>
        <w:rPr>
          <w:rFonts w:ascii="Arial" w:hAnsi="Arial" w:cs="Arial"/>
          <w:lang w:val="af-ZA"/>
        </w:rPr>
      </w:pPr>
      <w:r w:rsidRPr="00C30F44">
        <w:rPr>
          <w:rStyle w:val="FootnoteReference"/>
          <w:rFonts w:ascii="Arial" w:hAnsi="Arial" w:cs="Arial"/>
        </w:rPr>
        <w:footnoteRef/>
      </w:r>
      <w:r w:rsidRPr="00C30F44">
        <w:rPr>
          <w:rFonts w:ascii="Arial" w:hAnsi="Arial" w:cs="Arial"/>
        </w:rPr>
        <w:t xml:space="preserve"> 2008 (2) NR 753 (SC) at 769 (paragraph 32)</w:t>
      </w:r>
    </w:p>
  </w:footnote>
  <w:footnote w:id="4">
    <w:p w:rsidR="00DA2C9E" w:rsidRPr="00C30F44" w:rsidRDefault="00DA2C9E">
      <w:pPr>
        <w:pStyle w:val="FootnoteText"/>
        <w:rPr>
          <w:rFonts w:ascii="Arial" w:hAnsi="Arial" w:cs="Arial"/>
          <w:lang w:val="af-ZA"/>
        </w:rPr>
      </w:pPr>
      <w:r w:rsidRPr="00C30F44">
        <w:rPr>
          <w:rStyle w:val="FootnoteReference"/>
          <w:rFonts w:ascii="Arial" w:hAnsi="Arial" w:cs="Arial"/>
        </w:rPr>
        <w:footnoteRef/>
      </w:r>
      <w:r w:rsidRPr="00C30F44">
        <w:rPr>
          <w:rFonts w:ascii="Arial" w:hAnsi="Arial" w:cs="Arial"/>
        </w:rPr>
        <w:t xml:space="preserve"> </w:t>
      </w:r>
      <w:r w:rsidRPr="00C30F44">
        <w:rPr>
          <w:rFonts w:ascii="Arial" w:hAnsi="Arial" w:cs="Arial"/>
          <w:lang w:val="af-ZA"/>
        </w:rPr>
        <w:t>President of the Republic of South Afric v South African Rugby Football Union 1999 (4) 147</w:t>
      </w:r>
    </w:p>
  </w:footnote>
  <w:footnote w:id="5">
    <w:p w:rsidR="00C30F44" w:rsidRPr="00C30F44" w:rsidRDefault="00C30F44">
      <w:pPr>
        <w:pStyle w:val="FootnoteText"/>
        <w:rPr>
          <w:rFonts w:ascii="Arial" w:hAnsi="Arial" w:cs="Arial"/>
          <w:lang w:val="af-ZA"/>
        </w:rPr>
      </w:pPr>
      <w:r w:rsidRPr="00C30F44">
        <w:rPr>
          <w:rStyle w:val="FootnoteReference"/>
          <w:rFonts w:ascii="Arial" w:hAnsi="Arial" w:cs="Arial"/>
        </w:rPr>
        <w:footnoteRef/>
      </w:r>
      <w:r w:rsidRPr="00C30F44">
        <w:rPr>
          <w:rFonts w:ascii="Arial" w:hAnsi="Arial" w:cs="Arial"/>
        </w:rPr>
        <w:t xml:space="preserve"> </w:t>
      </w:r>
      <w:r w:rsidRPr="00C30F44">
        <w:rPr>
          <w:rFonts w:ascii="Arial" w:hAnsi="Arial" w:cs="Arial"/>
          <w:lang w:val="af-ZA"/>
        </w:rPr>
        <w:t xml:space="preserve">Ibid </w:t>
      </w:r>
      <w:r w:rsidRPr="00C30F44">
        <w:rPr>
          <w:rFonts w:ascii="Arial" w:hAnsi="Arial" w:cs="Arial"/>
          <w:lang w:val="af-ZA"/>
        </w:rPr>
        <w:t>at 177 A-C</w:t>
      </w:r>
    </w:p>
  </w:footnote>
  <w:footnote w:id="6">
    <w:p w:rsidR="00C30F44" w:rsidRPr="00C30F44" w:rsidRDefault="00C30F44">
      <w:pPr>
        <w:pStyle w:val="FootnoteText"/>
        <w:rPr>
          <w:rFonts w:ascii="Arial" w:hAnsi="Arial" w:cs="Arial"/>
          <w:lang w:val="af-ZA"/>
        </w:rPr>
      </w:pPr>
      <w:r w:rsidRPr="00C30F44">
        <w:rPr>
          <w:rStyle w:val="FootnoteReference"/>
          <w:rFonts w:ascii="Arial" w:hAnsi="Arial" w:cs="Arial"/>
        </w:rPr>
        <w:footnoteRef/>
      </w:r>
      <w:r w:rsidRPr="00C30F44">
        <w:rPr>
          <w:rStyle w:val="FootnoteReference"/>
          <w:rFonts w:ascii="Arial" w:hAnsi="Arial" w:cs="Arial"/>
        </w:rPr>
        <w:footnoteRef/>
      </w:r>
      <w:r w:rsidRPr="00C30F44">
        <w:rPr>
          <w:rFonts w:ascii="Arial" w:hAnsi="Arial" w:cs="Arial"/>
        </w:rPr>
        <w:t xml:space="preserve"> </w:t>
      </w:r>
      <w:r w:rsidRPr="00C30F44">
        <w:rPr>
          <w:rFonts w:ascii="Arial" w:hAnsi="Arial" w:cs="Arial"/>
          <w:lang w:val="af-ZA"/>
        </w:rPr>
        <w:t xml:space="preserve">Ibid </w:t>
      </w:r>
      <w:r w:rsidRPr="00C30F44">
        <w:rPr>
          <w:rFonts w:ascii="Arial" w:hAnsi="Arial" w:cs="Arial"/>
          <w:lang w:val="af-ZA"/>
        </w:rPr>
        <w:t>at 175 B-C</w:t>
      </w:r>
    </w:p>
  </w:footnote>
  <w:footnote w:id="7">
    <w:p w:rsidR="0057381D" w:rsidRPr="00761188" w:rsidRDefault="0057381D">
      <w:pPr>
        <w:pStyle w:val="FootnoteText"/>
        <w:rPr>
          <w:rFonts w:ascii="Arial" w:hAnsi="Arial" w:cs="Arial"/>
          <w:lang w:val="af-ZA"/>
        </w:rPr>
      </w:pPr>
      <w:r w:rsidRPr="00761188">
        <w:rPr>
          <w:rStyle w:val="FootnoteReference"/>
          <w:rFonts w:ascii="Arial" w:hAnsi="Arial" w:cs="Arial"/>
        </w:rPr>
        <w:footnoteRef/>
      </w:r>
      <w:r w:rsidRPr="00761188">
        <w:rPr>
          <w:rFonts w:ascii="Arial" w:hAnsi="Arial" w:cs="Arial"/>
        </w:rPr>
        <w:t xml:space="preserve"> </w:t>
      </w:r>
      <w:r w:rsidRPr="00761188">
        <w:rPr>
          <w:rFonts w:ascii="Arial" w:hAnsi="Arial" w:cs="Arial"/>
          <w:i/>
        </w:rPr>
        <w:t xml:space="preserve">Belinda </w:t>
      </w:r>
      <w:proofErr w:type="spellStart"/>
      <w:r w:rsidRPr="00761188">
        <w:rPr>
          <w:rFonts w:ascii="Arial" w:hAnsi="Arial" w:cs="Arial"/>
          <w:i/>
        </w:rPr>
        <w:t>Garoes</w:t>
      </w:r>
      <w:proofErr w:type="spellEnd"/>
      <w:r w:rsidRPr="00761188">
        <w:rPr>
          <w:rFonts w:ascii="Arial" w:hAnsi="Arial" w:cs="Arial"/>
          <w:i/>
        </w:rPr>
        <w:t xml:space="preserve"> vs Dana Beukes </w:t>
      </w:r>
      <w:r w:rsidRPr="00761188">
        <w:rPr>
          <w:rFonts w:ascii="Arial" w:hAnsi="Arial" w:cs="Arial"/>
        </w:rPr>
        <w:t>(HC-MD-CIV-ACT-OTH-2018/00470) [2018] NAHCMD 324 (15 October 2018)</w:t>
      </w:r>
    </w:p>
  </w:footnote>
  <w:footnote w:id="8">
    <w:p w:rsidR="00761188" w:rsidRPr="00761188" w:rsidRDefault="00761188">
      <w:pPr>
        <w:pStyle w:val="FootnoteText"/>
        <w:rPr>
          <w:lang w:val="af-ZA"/>
        </w:rPr>
      </w:pPr>
      <w:r w:rsidRPr="00761188">
        <w:rPr>
          <w:rStyle w:val="FootnoteReference"/>
          <w:rFonts w:ascii="Arial" w:hAnsi="Arial" w:cs="Arial"/>
        </w:rPr>
        <w:footnoteRef/>
      </w:r>
      <w:r w:rsidRPr="00761188">
        <w:rPr>
          <w:rFonts w:ascii="Arial" w:hAnsi="Arial" w:cs="Arial"/>
        </w:rPr>
        <w:t xml:space="preserve"> 1990 NR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41632"/>
      <w:docPartObj>
        <w:docPartGallery w:val="Page Numbers (Top of Page)"/>
        <w:docPartUnique/>
      </w:docPartObj>
    </w:sdtPr>
    <w:sdtEndPr>
      <w:rPr>
        <w:noProof/>
      </w:rPr>
    </w:sdtEndPr>
    <w:sdtContent>
      <w:p w:rsidR="00F82E27" w:rsidRDefault="00F82E27">
        <w:pPr>
          <w:pStyle w:val="Header"/>
          <w:jc w:val="right"/>
        </w:pPr>
        <w:r>
          <w:fldChar w:fldCharType="begin"/>
        </w:r>
        <w:r>
          <w:instrText xml:space="preserve"> PAGE   \* MERGEFORMAT </w:instrText>
        </w:r>
        <w:r>
          <w:fldChar w:fldCharType="separate"/>
        </w:r>
        <w:r w:rsidR="0057768C">
          <w:rPr>
            <w:noProof/>
          </w:rPr>
          <w:t>2</w:t>
        </w:r>
        <w:r>
          <w:rPr>
            <w:noProof/>
          </w:rPr>
          <w:fldChar w:fldCharType="end"/>
        </w:r>
      </w:p>
    </w:sdtContent>
  </w:sdt>
  <w:p w:rsidR="00F82E27" w:rsidRDefault="00F82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E20A3"/>
    <w:multiLevelType w:val="hybridMultilevel"/>
    <w:tmpl w:val="D26E81BA"/>
    <w:lvl w:ilvl="0" w:tplc="04090017">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43426D39"/>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7" w15:restartNumberingAfterBreak="0">
    <w:nsid w:val="66B905FD"/>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8"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1F"/>
    <w:rsid w:val="000216ED"/>
    <w:rsid w:val="00037C04"/>
    <w:rsid w:val="00045A29"/>
    <w:rsid w:val="00045A49"/>
    <w:rsid w:val="0005605A"/>
    <w:rsid w:val="000625F1"/>
    <w:rsid w:val="00062FD0"/>
    <w:rsid w:val="00087CE4"/>
    <w:rsid w:val="000C58D5"/>
    <w:rsid w:val="000E3E80"/>
    <w:rsid w:val="000F4D9C"/>
    <w:rsid w:val="000F5665"/>
    <w:rsid w:val="00111853"/>
    <w:rsid w:val="00136F16"/>
    <w:rsid w:val="0014297D"/>
    <w:rsid w:val="001474A8"/>
    <w:rsid w:val="00175BC0"/>
    <w:rsid w:val="00181D28"/>
    <w:rsid w:val="001A4E7D"/>
    <w:rsid w:val="001C60A8"/>
    <w:rsid w:val="001E40D6"/>
    <w:rsid w:val="001F3F2B"/>
    <w:rsid w:val="00240FC7"/>
    <w:rsid w:val="002505F6"/>
    <w:rsid w:val="00273F89"/>
    <w:rsid w:val="002A5854"/>
    <w:rsid w:val="002B7E35"/>
    <w:rsid w:val="002F2878"/>
    <w:rsid w:val="002F2A48"/>
    <w:rsid w:val="00300207"/>
    <w:rsid w:val="00325A55"/>
    <w:rsid w:val="00340E74"/>
    <w:rsid w:val="00350A2B"/>
    <w:rsid w:val="00354701"/>
    <w:rsid w:val="00362023"/>
    <w:rsid w:val="00381353"/>
    <w:rsid w:val="003D44EC"/>
    <w:rsid w:val="003E5138"/>
    <w:rsid w:val="004165F0"/>
    <w:rsid w:val="00426D5C"/>
    <w:rsid w:val="00432A77"/>
    <w:rsid w:val="00484B4C"/>
    <w:rsid w:val="004868FD"/>
    <w:rsid w:val="004B732E"/>
    <w:rsid w:val="004C09B8"/>
    <w:rsid w:val="004C1964"/>
    <w:rsid w:val="004D44AE"/>
    <w:rsid w:val="00500F48"/>
    <w:rsid w:val="00505D1F"/>
    <w:rsid w:val="00512714"/>
    <w:rsid w:val="00525480"/>
    <w:rsid w:val="00564500"/>
    <w:rsid w:val="00564B9E"/>
    <w:rsid w:val="00572E4B"/>
    <w:rsid w:val="0057381D"/>
    <w:rsid w:val="0057768C"/>
    <w:rsid w:val="00592302"/>
    <w:rsid w:val="0060281A"/>
    <w:rsid w:val="00612436"/>
    <w:rsid w:val="00636B6B"/>
    <w:rsid w:val="00655A73"/>
    <w:rsid w:val="006721F3"/>
    <w:rsid w:val="006743B7"/>
    <w:rsid w:val="006B3B62"/>
    <w:rsid w:val="006C76A8"/>
    <w:rsid w:val="006F1260"/>
    <w:rsid w:val="006F4541"/>
    <w:rsid w:val="00713AFE"/>
    <w:rsid w:val="00744D24"/>
    <w:rsid w:val="00761188"/>
    <w:rsid w:val="007863A7"/>
    <w:rsid w:val="007B1EA5"/>
    <w:rsid w:val="007B58F1"/>
    <w:rsid w:val="00806FE8"/>
    <w:rsid w:val="00840381"/>
    <w:rsid w:val="00845F82"/>
    <w:rsid w:val="00846608"/>
    <w:rsid w:val="0088799F"/>
    <w:rsid w:val="008A18B9"/>
    <w:rsid w:val="008C7D9B"/>
    <w:rsid w:val="008E3E99"/>
    <w:rsid w:val="008E7C1D"/>
    <w:rsid w:val="00932893"/>
    <w:rsid w:val="009A5BF5"/>
    <w:rsid w:val="009B5169"/>
    <w:rsid w:val="00A00C84"/>
    <w:rsid w:val="00A3436E"/>
    <w:rsid w:val="00A541A9"/>
    <w:rsid w:val="00A958E7"/>
    <w:rsid w:val="00AA1DB4"/>
    <w:rsid w:val="00AB10F1"/>
    <w:rsid w:val="00AB44D4"/>
    <w:rsid w:val="00AB4D76"/>
    <w:rsid w:val="00AD45B3"/>
    <w:rsid w:val="00AF4E0C"/>
    <w:rsid w:val="00B0623D"/>
    <w:rsid w:val="00B37B35"/>
    <w:rsid w:val="00B429DC"/>
    <w:rsid w:val="00B50B8F"/>
    <w:rsid w:val="00B50F14"/>
    <w:rsid w:val="00B91964"/>
    <w:rsid w:val="00BC0A15"/>
    <w:rsid w:val="00BF7479"/>
    <w:rsid w:val="00C30F44"/>
    <w:rsid w:val="00C35434"/>
    <w:rsid w:val="00C440AF"/>
    <w:rsid w:val="00C53099"/>
    <w:rsid w:val="00C77D6E"/>
    <w:rsid w:val="00C87416"/>
    <w:rsid w:val="00C93AF6"/>
    <w:rsid w:val="00CA58C2"/>
    <w:rsid w:val="00CB2100"/>
    <w:rsid w:val="00CB596C"/>
    <w:rsid w:val="00CC59C6"/>
    <w:rsid w:val="00CE56EA"/>
    <w:rsid w:val="00D16C7D"/>
    <w:rsid w:val="00D230F0"/>
    <w:rsid w:val="00D269CD"/>
    <w:rsid w:val="00D601EC"/>
    <w:rsid w:val="00D64C11"/>
    <w:rsid w:val="00DA2C9E"/>
    <w:rsid w:val="00DB2D8B"/>
    <w:rsid w:val="00DC01B1"/>
    <w:rsid w:val="00DC0ED4"/>
    <w:rsid w:val="00DE2416"/>
    <w:rsid w:val="00DE5FEF"/>
    <w:rsid w:val="00E04F3D"/>
    <w:rsid w:val="00E45DB0"/>
    <w:rsid w:val="00E6411B"/>
    <w:rsid w:val="00E67864"/>
    <w:rsid w:val="00EA1F77"/>
    <w:rsid w:val="00EA24BA"/>
    <w:rsid w:val="00EC698D"/>
    <w:rsid w:val="00EE4342"/>
    <w:rsid w:val="00EF429A"/>
    <w:rsid w:val="00F55BC7"/>
    <w:rsid w:val="00F82E27"/>
    <w:rsid w:val="00FA3442"/>
    <w:rsid w:val="00FA4BDF"/>
    <w:rsid w:val="00FA7044"/>
    <w:rsid w:val="00FC1510"/>
    <w:rsid w:val="00FE08E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5D18-A81B-4579-9492-1EEFA0A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1F"/>
    <w:pPr>
      <w:spacing w:after="160" w:line="259" w:lineRule="auto"/>
    </w:pPr>
    <w:rPr>
      <w:lang w:val="en-ZA"/>
    </w:rPr>
  </w:style>
  <w:style w:type="paragraph" w:styleId="Heading3">
    <w:name w:val="heading 3"/>
    <w:basedOn w:val="Normal"/>
    <w:next w:val="Normal"/>
    <w:link w:val="Heading3Char"/>
    <w:uiPriority w:val="9"/>
    <w:semiHidden/>
    <w:unhideWhenUsed/>
    <w:qFormat/>
    <w:rsid w:val="00505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D1F"/>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505D1F"/>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505D1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05D1F"/>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505D1F"/>
    <w:rPr>
      <w:vertAlign w:val="superscript"/>
    </w:rPr>
  </w:style>
  <w:style w:type="paragraph" w:styleId="BalloonText">
    <w:name w:val="Balloon Text"/>
    <w:basedOn w:val="Normal"/>
    <w:link w:val="BalloonTextChar"/>
    <w:uiPriority w:val="99"/>
    <w:semiHidden/>
    <w:unhideWhenUsed/>
    <w:rsid w:val="00C4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AF"/>
    <w:rPr>
      <w:rFonts w:ascii="Segoe UI" w:hAnsi="Segoe UI" w:cs="Segoe UI"/>
      <w:sz w:val="18"/>
      <w:szCs w:val="18"/>
      <w:lang w:val="en-ZA"/>
    </w:rPr>
  </w:style>
  <w:style w:type="character" w:styleId="Strong">
    <w:name w:val="Strong"/>
    <w:basedOn w:val="DefaultParagraphFont"/>
    <w:uiPriority w:val="22"/>
    <w:qFormat/>
    <w:rsid w:val="00564500"/>
    <w:rPr>
      <w:b/>
      <w:bCs/>
    </w:rPr>
  </w:style>
  <w:style w:type="paragraph" w:styleId="Header">
    <w:name w:val="header"/>
    <w:basedOn w:val="Normal"/>
    <w:link w:val="HeaderChar"/>
    <w:uiPriority w:val="99"/>
    <w:unhideWhenUsed/>
    <w:rsid w:val="00F8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27"/>
    <w:rPr>
      <w:lang w:val="en-ZA"/>
    </w:rPr>
  </w:style>
  <w:style w:type="paragraph" w:styleId="Footer">
    <w:name w:val="footer"/>
    <w:basedOn w:val="Normal"/>
    <w:link w:val="FooterChar"/>
    <w:uiPriority w:val="99"/>
    <w:unhideWhenUsed/>
    <w:rsid w:val="00F8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2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2019-03-21T18:30:00+00:00</Judgment_x0020_Date>
    <Year xmlns="c1afb1bd-f2fb-40fd-9abb-aea55b4d7662">2019</Year>
  </documentManagement>
</p:properties>
</file>

<file path=customXml/itemProps1.xml><?xml version="1.0" encoding="utf-8"?>
<ds:datastoreItem xmlns:ds="http://schemas.openxmlformats.org/officeDocument/2006/customXml" ds:itemID="{18BF5E52-148E-4FFA-AD06-5F56B465A864}"/>
</file>

<file path=customXml/itemProps2.xml><?xml version="1.0" encoding="utf-8"?>
<ds:datastoreItem xmlns:ds="http://schemas.openxmlformats.org/officeDocument/2006/customXml" ds:itemID="{F0065582-4F46-4E76-A1F2-8623B859B84F}"/>
</file>

<file path=customXml/itemProps3.xml><?xml version="1.0" encoding="utf-8"?>
<ds:datastoreItem xmlns:ds="http://schemas.openxmlformats.org/officeDocument/2006/customXml" ds:itemID="{3D0ACD88-B4D7-47F9-826A-2E632AB1EC0A}"/>
</file>

<file path=customXml/itemProps4.xml><?xml version="1.0" encoding="utf-8"?>
<ds:datastoreItem xmlns:ds="http://schemas.openxmlformats.org/officeDocument/2006/customXml" ds:itemID="{B63314E2-A4A2-4DDB-A882-8315A7B05DE5}"/>
</file>

<file path=docProps/app.xml><?xml version="1.0" encoding="utf-8"?>
<Properties xmlns="http://schemas.openxmlformats.org/officeDocument/2006/extended-properties" xmlns:vt="http://schemas.openxmlformats.org/officeDocument/2006/docPropsVTypes">
  <Template>Normal</Template>
  <TotalTime>4</TotalTime>
  <Pages>11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3</cp:revision>
  <cp:lastPrinted>2019-03-22T13:35:00Z</cp:lastPrinted>
  <dcterms:created xsi:type="dcterms:W3CDTF">2019-03-25T07:00:00Z</dcterms:created>
  <dcterms:modified xsi:type="dcterms:W3CDTF">2019-03-25T11:07:00Z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