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B3" w:rsidRPr="00CA29B3" w:rsidRDefault="00CA29B3" w:rsidP="00CA29B3">
      <w:pPr>
        <w:jc w:val="center"/>
        <w:rPr>
          <w:rFonts w:ascii="Arial" w:hAnsi="Arial" w:cs="Arial"/>
          <w:sz w:val="24"/>
          <w:szCs w:val="24"/>
          <w:lang w:val="en-US"/>
        </w:rPr>
      </w:pPr>
      <w:bookmarkStart w:id="0" w:name="_GoBack"/>
      <w:bookmarkEnd w:id="0"/>
      <w:r w:rsidRPr="00CA29B3">
        <w:rPr>
          <w:lang w:val="en-US"/>
        </w:rPr>
        <w:t>“</w:t>
      </w:r>
      <w:r w:rsidRPr="00CA29B3">
        <w:rPr>
          <w:rFonts w:ascii="Arial" w:hAnsi="Arial" w:cs="Arial"/>
          <w:sz w:val="24"/>
          <w:szCs w:val="24"/>
          <w:lang w:val="en-US"/>
        </w:rPr>
        <w:t>ANNEXURE 11”</w:t>
      </w:r>
    </w:p>
    <w:p w:rsidR="00CA29B3" w:rsidRPr="00CA29B3" w:rsidRDefault="00CA29B3" w:rsidP="00CA29B3">
      <w:pPr>
        <w:jc w:val="center"/>
        <w:rPr>
          <w:rFonts w:ascii="Arial" w:hAnsi="Arial" w:cs="Arial"/>
          <w:sz w:val="24"/>
          <w:szCs w:val="24"/>
          <w:lang w:val="en-US"/>
        </w:rPr>
      </w:pPr>
      <w:r w:rsidRPr="00CA29B3">
        <w:rPr>
          <w:rFonts w:ascii="Arial" w:hAnsi="Arial" w:cs="Arial"/>
          <w:sz w:val="24"/>
          <w:szCs w:val="24"/>
          <w:lang w:val="en-US"/>
        </w:rPr>
        <w:t>Practice Directive 61</w:t>
      </w:r>
    </w:p>
    <w:p w:rsidR="00CA29B3" w:rsidRPr="00CA29B3" w:rsidRDefault="00CA29B3" w:rsidP="00CA29B3">
      <w:pPr>
        <w:jc w:val="center"/>
        <w:rPr>
          <w:rFonts w:ascii="Arial" w:hAnsi="Arial" w:cs="Arial"/>
          <w:b/>
          <w:sz w:val="24"/>
          <w:szCs w:val="24"/>
          <w:lang w:val="en-US"/>
        </w:rPr>
      </w:pPr>
      <w:r w:rsidRPr="00CA29B3">
        <w:rPr>
          <w:rFonts w:ascii="Arial" w:hAnsi="Arial" w:cs="Arial"/>
          <w:b/>
          <w:sz w:val="24"/>
          <w:szCs w:val="24"/>
          <w:lang w:val="en-US"/>
        </w:rPr>
        <w:t>IN THE HIGH COURT OF NAMIBIA</w:t>
      </w:r>
    </w:p>
    <w:p w:rsidR="00CA29B3" w:rsidRPr="00CA29B3" w:rsidRDefault="00CA29B3" w:rsidP="00CA29B3">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CA29B3" w:rsidRPr="00CA29B3" w:rsidTr="00236555">
        <w:tc>
          <w:tcPr>
            <w:tcW w:w="4950" w:type="dxa"/>
            <w:vMerge w:val="restart"/>
          </w:tcPr>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Case Title:</w:t>
            </w:r>
          </w:p>
          <w:p w:rsidR="00CA29B3" w:rsidRDefault="00CA29B3" w:rsidP="00CA29B3">
            <w:pPr>
              <w:spacing w:line="360" w:lineRule="auto"/>
              <w:rPr>
                <w:rFonts w:ascii="Arial" w:hAnsi="Arial" w:cs="Arial"/>
                <w:i/>
                <w:sz w:val="24"/>
                <w:szCs w:val="24"/>
                <w:lang w:val="en-US"/>
              </w:rPr>
            </w:pPr>
            <w:r>
              <w:rPr>
                <w:rFonts w:ascii="Arial" w:hAnsi="Arial" w:cs="Arial"/>
                <w:i/>
                <w:sz w:val="24"/>
                <w:szCs w:val="24"/>
                <w:lang w:val="en-US"/>
              </w:rPr>
              <w:t xml:space="preserve">Marmorwerke Karibibi </w:t>
            </w:r>
            <w:r w:rsidRPr="00CA29B3">
              <w:rPr>
                <w:rFonts w:ascii="Arial" w:hAnsi="Arial" w:cs="Arial"/>
                <w:i/>
                <w:sz w:val="24"/>
                <w:szCs w:val="24"/>
                <w:lang w:val="en-US"/>
              </w:rPr>
              <w:t xml:space="preserve">(Pty)Ltd v </w:t>
            </w:r>
          </w:p>
          <w:p w:rsidR="00CA29B3" w:rsidRPr="00CA29B3" w:rsidRDefault="00CA29B3" w:rsidP="00CA29B3">
            <w:pPr>
              <w:spacing w:line="360" w:lineRule="auto"/>
              <w:rPr>
                <w:rFonts w:ascii="Arial" w:hAnsi="Arial" w:cs="Arial"/>
                <w:i/>
                <w:sz w:val="24"/>
                <w:szCs w:val="24"/>
                <w:lang w:val="en-US"/>
              </w:rPr>
            </w:pPr>
            <w:r>
              <w:rPr>
                <w:rFonts w:ascii="Arial" w:hAnsi="Arial" w:cs="Arial"/>
                <w:i/>
                <w:sz w:val="24"/>
                <w:szCs w:val="24"/>
                <w:lang w:val="en-US"/>
              </w:rPr>
              <w:t xml:space="preserve">Transnamib Holdings Limited </w:t>
            </w:r>
          </w:p>
        </w:tc>
        <w:tc>
          <w:tcPr>
            <w:tcW w:w="5130" w:type="dxa"/>
          </w:tcPr>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Case No.:</w:t>
            </w:r>
          </w:p>
          <w:p w:rsidR="00CA29B3" w:rsidRPr="00CA29B3" w:rsidRDefault="00C875E5" w:rsidP="00CA29B3">
            <w:pPr>
              <w:spacing w:line="360" w:lineRule="auto"/>
              <w:rPr>
                <w:rFonts w:ascii="Arial" w:hAnsi="Arial" w:cs="Arial"/>
                <w:sz w:val="24"/>
                <w:szCs w:val="24"/>
                <w:lang w:val="en-US"/>
              </w:rPr>
            </w:pPr>
            <w:r>
              <w:rPr>
                <w:rFonts w:ascii="Arial" w:hAnsi="Arial" w:cs="Arial"/>
                <w:color w:val="333333"/>
                <w:sz w:val="20"/>
                <w:szCs w:val="20"/>
                <w:shd w:val="clear" w:color="auto" w:fill="FFFFFF"/>
              </w:rPr>
              <w:t>HC-MD-CIV-ACT-CON-2017/01542</w:t>
            </w:r>
          </w:p>
        </w:tc>
      </w:tr>
      <w:tr w:rsidR="00CA29B3" w:rsidRPr="00CA29B3" w:rsidTr="00236555">
        <w:tc>
          <w:tcPr>
            <w:tcW w:w="4950" w:type="dxa"/>
            <w:vMerge/>
          </w:tcPr>
          <w:p w:rsidR="00CA29B3" w:rsidRPr="00CA29B3" w:rsidRDefault="00CA29B3" w:rsidP="00CA29B3">
            <w:pPr>
              <w:spacing w:line="360" w:lineRule="auto"/>
              <w:rPr>
                <w:rFonts w:ascii="Arial" w:hAnsi="Arial" w:cs="Arial"/>
                <w:sz w:val="24"/>
                <w:szCs w:val="24"/>
                <w:lang w:val="en-US"/>
              </w:rPr>
            </w:pPr>
          </w:p>
        </w:tc>
        <w:tc>
          <w:tcPr>
            <w:tcW w:w="5130" w:type="dxa"/>
          </w:tcPr>
          <w:p w:rsidR="00CA29B3" w:rsidRPr="00CA29B3" w:rsidRDefault="00CA29B3" w:rsidP="00CA29B3">
            <w:pPr>
              <w:spacing w:line="360" w:lineRule="auto"/>
              <w:rPr>
                <w:rFonts w:ascii="Arial" w:hAnsi="Arial" w:cs="Arial"/>
                <w:sz w:val="24"/>
                <w:szCs w:val="24"/>
                <w:lang w:val="en-US"/>
              </w:rPr>
            </w:pPr>
            <w:r w:rsidRPr="00CA29B3">
              <w:rPr>
                <w:rFonts w:ascii="Arial" w:hAnsi="Arial" w:cs="Arial"/>
                <w:b/>
                <w:sz w:val="24"/>
                <w:szCs w:val="24"/>
                <w:lang w:val="en-US"/>
              </w:rPr>
              <w:t>Division of Court</w:t>
            </w:r>
            <w:r w:rsidRPr="00CA29B3">
              <w:rPr>
                <w:rFonts w:ascii="Arial" w:hAnsi="Arial" w:cs="Arial"/>
                <w:sz w:val="24"/>
                <w:szCs w:val="24"/>
                <w:lang w:val="en-US"/>
              </w:rPr>
              <w:t>:</w:t>
            </w:r>
          </w:p>
          <w:p w:rsidR="00CA29B3" w:rsidRPr="00CA29B3" w:rsidRDefault="00CA29B3" w:rsidP="00CA29B3">
            <w:pPr>
              <w:spacing w:line="360" w:lineRule="auto"/>
              <w:rPr>
                <w:rFonts w:ascii="Arial" w:hAnsi="Arial" w:cs="Arial"/>
                <w:sz w:val="24"/>
                <w:szCs w:val="24"/>
                <w:lang w:val="en-US"/>
              </w:rPr>
            </w:pPr>
            <w:r w:rsidRPr="00CA29B3">
              <w:rPr>
                <w:rFonts w:ascii="Arial" w:hAnsi="Arial" w:cs="Arial"/>
                <w:sz w:val="24"/>
                <w:szCs w:val="24"/>
                <w:lang w:val="en-US"/>
              </w:rPr>
              <w:t>High Court (Main Division)</w:t>
            </w:r>
          </w:p>
          <w:p w:rsidR="00CA29B3" w:rsidRPr="00CA29B3" w:rsidRDefault="00CA29B3" w:rsidP="00CA29B3">
            <w:pPr>
              <w:spacing w:line="360" w:lineRule="auto"/>
              <w:rPr>
                <w:rFonts w:ascii="Arial" w:hAnsi="Arial" w:cs="Arial"/>
                <w:sz w:val="24"/>
                <w:szCs w:val="24"/>
                <w:lang w:val="en-US"/>
              </w:rPr>
            </w:pPr>
          </w:p>
        </w:tc>
      </w:tr>
      <w:tr w:rsidR="00CA29B3" w:rsidRPr="00CA29B3" w:rsidTr="00236555">
        <w:tc>
          <w:tcPr>
            <w:tcW w:w="4950" w:type="dxa"/>
            <w:vMerge w:val="restart"/>
          </w:tcPr>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Heard/tried before:</w:t>
            </w:r>
          </w:p>
          <w:p w:rsidR="00CA29B3" w:rsidRPr="00CA29B3" w:rsidRDefault="00CA29B3" w:rsidP="00CA29B3">
            <w:pPr>
              <w:spacing w:line="360" w:lineRule="auto"/>
              <w:rPr>
                <w:rFonts w:ascii="Arial" w:hAnsi="Arial" w:cs="Arial"/>
                <w:sz w:val="24"/>
                <w:szCs w:val="24"/>
                <w:lang w:val="en-US"/>
              </w:rPr>
            </w:pPr>
            <w:r w:rsidRPr="00CA29B3">
              <w:rPr>
                <w:rFonts w:ascii="Arial" w:hAnsi="Arial" w:cs="Arial"/>
                <w:sz w:val="24"/>
                <w:szCs w:val="24"/>
                <w:lang w:val="en-US"/>
              </w:rPr>
              <w:t>Honourable Mr Justice B Usiku J</w:t>
            </w:r>
          </w:p>
        </w:tc>
        <w:tc>
          <w:tcPr>
            <w:tcW w:w="5130" w:type="dxa"/>
          </w:tcPr>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Date of hearing:</w:t>
            </w:r>
          </w:p>
          <w:p w:rsidR="00CA29B3" w:rsidRPr="00CA29B3" w:rsidRDefault="00C875E5" w:rsidP="00CA29B3">
            <w:pPr>
              <w:spacing w:line="360" w:lineRule="auto"/>
              <w:rPr>
                <w:rFonts w:ascii="Arial" w:hAnsi="Arial" w:cs="Arial"/>
                <w:sz w:val="24"/>
                <w:szCs w:val="24"/>
                <w:lang w:val="en-US"/>
              </w:rPr>
            </w:pPr>
            <w:r>
              <w:rPr>
                <w:rFonts w:ascii="Arial" w:hAnsi="Arial" w:cs="Arial"/>
                <w:sz w:val="24"/>
                <w:szCs w:val="24"/>
                <w:lang w:val="en-US"/>
              </w:rPr>
              <w:t>22 March</w:t>
            </w:r>
            <w:r w:rsidR="00CA29B3" w:rsidRPr="00CA29B3">
              <w:rPr>
                <w:rFonts w:ascii="Arial" w:hAnsi="Arial" w:cs="Arial"/>
                <w:sz w:val="24"/>
                <w:szCs w:val="24"/>
                <w:lang w:val="en-US"/>
              </w:rPr>
              <w:t xml:space="preserve"> 2019</w:t>
            </w:r>
          </w:p>
          <w:p w:rsidR="00CA29B3" w:rsidRPr="00CA29B3" w:rsidRDefault="00CA29B3" w:rsidP="00CA29B3">
            <w:pPr>
              <w:spacing w:line="360" w:lineRule="auto"/>
              <w:rPr>
                <w:rFonts w:ascii="Arial" w:hAnsi="Arial" w:cs="Arial"/>
                <w:sz w:val="24"/>
                <w:szCs w:val="24"/>
                <w:lang w:val="en-US"/>
              </w:rPr>
            </w:pPr>
          </w:p>
        </w:tc>
      </w:tr>
      <w:tr w:rsidR="00CA29B3" w:rsidRPr="00CA29B3" w:rsidTr="00236555">
        <w:tc>
          <w:tcPr>
            <w:tcW w:w="4950" w:type="dxa"/>
            <w:vMerge/>
          </w:tcPr>
          <w:p w:rsidR="00CA29B3" w:rsidRPr="00CA29B3" w:rsidRDefault="00CA29B3" w:rsidP="00CA29B3">
            <w:pPr>
              <w:rPr>
                <w:rFonts w:ascii="Arial" w:hAnsi="Arial" w:cs="Arial"/>
                <w:b/>
                <w:sz w:val="24"/>
                <w:szCs w:val="24"/>
                <w:lang w:val="en-US"/>
              </w:rPr>
            </w:pPr>
          </w:p>
        </w:tc>
        <w:tc>
          <w:tcPr>
            <w:tcW w:w="5130" w:type="dxa"/>
          </w:tcPr>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Delivered on:</w:t>
            </w:r>
          </w:p>
          <w:p w:rsidR="00CA29B3" w:rsidRPr="00CA29B3" w:rsidRDefault="00C875E5" w:rsidP="00CA29B3">
            <w:pPr>
              <w:spacing w:line="360" w:lineRule="auto"/>
              <w:rPr>
                <w:rFonts w:ascii="Arial" w:hAnsi="Arial" w:cs="Arial"/>
                <w:sz w:val="24"/>
                <w:szCs w:val="24"/>
                <w:lang w:val="en-US"/>
              </w:rPr>
            </w:pPr>
            <w:r>
              <w:rPr>
                <w:rFonts w:ascii="Arial" w:hAnsi="Arial" w:cs="Arial"/>
                <w:sz w:val="24"/>
                <w:szCs w:val="24"/>
                <w:lang w:val="en-US"/>
              </w:rPr>
              <w:t xml:space="preserve">22 March </w:t>
            </w:r>
            <w:r w:rsidR="00CA29B3" w:rsidRPr="00CA29B3">
              <w:rPr>
                <w:rFonts w:ascii="Arial" w:hAnsi="Arial" w:cs="Arial"/>
                <w:sz w:val="24"/>
                <w:szCs w:val="24"/>
                <w:lang w:val="en-US"/>
              </w:rPr>
              <w:t xml:space="preserve"> 2019</w:t>
            </w:r>
          </w:p>
          <w:p w:rsidR="00CA29B3" w:rsidRPr="00CA29B3" w:rsidRDefault="00CA29B3" w:rsidP="00CA29B3">
            <w:pPr>
              <w:spacing w:line="360" w:lineRule="auto"/>
              <w:rPr>
                <w:rFonts w:ascii="Arial" w:hAnsi="Arial" w:cs="Arial"/>
                <w:b/>
                <w:sz w:val="24"/>
                <w:szCs w:val="24"/>
                <w:lang w:val="en-US"/>
              </w:rPr>
            </w:pPr>
          </w:p>
        </w:tc>
      </w:tr>
      <w:tr w:rsidR="00CA29B3" w:rsidRPr="00CA29B3" w:rsidTr="00236555">
        <w:tc>
          <w:tcPr>
            <w:tcW w:w="10080" w:type="dxa"/>
            <w:gridSpan w:val="2"/>
          </w:tcPr>
          <w:p w:rsidR="00CA29B3" w:rsidRPr="00CA29B3" w:rsidRDefault="00CA29B3" w:rsidP="00CA29B3">
            <w:pPr>
              <w:spacing w:line="360" w:lineRule="auto"/>
              <w:rPr>
                <w:rFonts w:ascii="Arial" w:hAnsi="Arial" w:cs="Arial"/>
                <w:sz w:val="24"/>
                <w:szCs w:val="24"/>
                <w:lang w:val="en-US"/>
              </w:rPr>
            </w:pPr>
            <w:r w:rsidRPr="00CA29B3">
              <w:rPr>
                <w:rFonts w:ascii="Arial" w:hAnsi="Arial" w:cs="Arial"/>
                <w:b/>
                <w:sz w:val="24"/>
                <w:szCs w:val="24"/>
                <w:lang w:val="en-US"/>
              </w:rPr>
              <w:t xml:space="preserve">Neutral citation: </w:t>
            </w:r>
            <w:r w:rsidRPr="00CA29B3">
              <w:rPr>
                <w:rFonts w:ascii="Arial" w:hAnsi="Arial" w:cs="Arial"/>
                <w:i/>
                <w:sz w:val="24"/>
                <w:szCs w:val="24"/>
                <w:lang w:val="en-US"/>
              </w:rPr>
              <w:t xml:space="preserve"> </w:t>
            </w:r>
            <w:r w:rsidR="00C875E5" w:rsidRPr="00C875E5">
              <w:rPr>
                <w:rFonts w:ascii="Arial" w:hAnsi="Arial" w:cs="Arial"/>
                <w:i/>
                <w:sz w:val="24"/>
                <w:szCs w:val="24"/>
                <w:lang w:val="en-US"/>
              </w:rPr>
              <w:t xml:space="preserve"> Marmorwerke </w:t>
            </w:r>
            <w:r w:rsidRPr="00CA29B3">
              <w:rPr>
                <w:rFonts w:ascii="Arial" w:hAnsi="Arial" w:cs="Arial"/>
                <w:i/>
                <w:sz w:val="24"/>
                <w:szCs w:val="24"/>
                <w:lang w:val="en-US"/>
              </w:rPr>
              <w:t xml:space="preserve">(Pty) Ltd v </w:t>
            </w:r>
            <w:r w:rsidR="00BA6FDE">
              <w:rPr>
                <w:rFonts w:ascii="Arial" w:hAnsi="Arial" w:cs="Arial"/>
                <w:i/>
                <w:sz w:val="24"/>
                <w:szCs w:val="24"/>
                <w:lang w:val="en-US"/>
              </w:rPr>
              <w:t>Transnamib</w:t>
            </w:r>
            <w:r w:rsidR="00C875E5">
              <w:rPr>
                <w:rFonts w:ascii="Arial" w:hAnsi="Arial" w:cs="Arial"/>
                <w:i/>
                <w:sz w:val="24"/>
                <w:szCs w:val="24"/>
                <w:lang w:val="en-US"/>
              </w:rPr>
              <w:t xml:space="preserve"> Holdings Limited</w:t>
            </w:r>
            <w:r w:rsidRPr="00CA29B3">
              <w:rPr>
                <w:rFonts w:ascii="Arial" w:hAnsi="Arial" w:cs="Arial"/>
                <w:i/>
                <w:sz w:val="24"/>
                <w:szCs w:val="24"/>
                <w:lang w:val="en-US"/>
              </w:rPr>
              <w:t xml:space="preserve"> </w:t>
            </w:r>
            <w:r w:rsidR="00C875E5">
              <w:rPr>
                <w:rFonts w:ascii="Arial" w:hAnsi="Arial" w:cs="Arial"/>
                <w:sz w:val="24"/>
                <w:szCs w:val="24"/>
                <w:lang w:val="en-US"/>
              </w:rPr>
              <w:t xml:space="preserve">(HC-MD-CIV-ACT-CON-2017/01542 </w:t>
            </w:r>
            <w:r w:rsidRPr="00CA29B3">
              <w:rPr>
                <w:rFonts w:ascii="Arial" w:hAnsi="Arial" w:cs="Arial"/>
                <w:sz w:val="24"/>
                <w:szCs w:val="24"/>
                <w:lang w:val="en-US"/>
              </w:rPr>
              <w:t>) [2019] NACHMD</w:t>
            </w:r>
            <w:r w:rsidR="00067424">
              <w:rPr>
                <w:rFonts w:ascii="Arial" w:hAnsi="Arial" w:cs="Arial"/>
                <w:sz w:val="24"/>
                <w:szCs w:val="24"/>
                <w:lang w:val="en-US"/>
              </w:rPr>
              <w:t xml:space="preserve"> 67 </w:t>
            </w:r>
            <w:r w:rsidRPr="00CA29B3">
              <w:rPr>
                <w:rFonts w:ascii="Arial" w:hAnsi="Arial" w:cs="Arial"/>
                <w:sz w:val="24"/>
                <w:szCs w:val="24"/>
                <w:lang w:val="en-US"/>
              </w:rPr>
              <w:t>(</w:t>
            </w:r>
            <w:r w:rsidR="00C875E5">
              <w:rPr>
                <w:rFonts w:ascii="Arial" w:hAnsi="Arial" w:cs="Arial"/>
                <w:sz w:val="24"/>
                <w:szCs w:val="24"/>
                <w:lang w:val="en-US"/>
              </w:rPr>
              <w:t>22 March 2019</w:t>
            </w:r>
            <w:r w:rsidRPr="00CA29B3">
              <w:rPr>
                <w:rFonts w:ascii="Arial" w:hAnsi="Arial" w:cs="Arial"/>
                <w:sz w:val="24"/>
                <w:szCs w:val="24"/>
                <w:lang w:val="en-US"/>
              </w:rPr>
              <w:t>)</w:t>
            </w:r>
          </w:p>
          <w:p w:rsidR="00CA29B3" w:rsidRPr="00CA29B3" w:rsidRDefault="00CA29B3" w:rsidP="00CA29B3">
            <w:pPr>
              <w:rPr>
                <w:rFonts w:ascii="Arial" w:hAnsi="Arial" w:cs="Arial"/>
                <w:sz w:val="24"/>
                <w:szCs w:val="24"/>
                <w:lang w:val="en-US"/>
              </w:rPr>
            </w:pPr>
          </w:p>
        </w:tc>
      </w:tr>
      <w:tr w:rsidR="00CA29B3" w:rsidRPr="00CA29B3" w:rsidTr="00236555">
        <w:tc>
          <w:tcPr>
            <w:tcW w:w="10080" w:type="dxa"/>
            <w:gridSpan w:val="2"/>
          </w:tcPr>
          <w:p w:rsidR="00CA29B3" w:rsidRPr="00CA29B3" w:rsidRDefault="00CA29B3" w:rsidP="00CA29B3">
            <w:pPr>
              <w:spacing w:line="360" w:lineRule="auto"/>
              <w:rPr>
                <w:rFonts w:ascii="Arial" w:hAnsi="Arial" w:cs="Arial"/>
                <w:b/>
                <w:sz w:val="24"/>
                <w:szCs w:val="24"/>
                <w:lang w:val="en-US"/>
              </w:rPr>
            </w:pPr>
          </w:p>
          <w:p w:rsidR="00CA29B3" w:rsidRPr="00CA29B3" w:rsidRDefault="00CA29B3" w:rsidP="00CA29B3">
            <w:pPr>
              <w:tabs>
                <w:tab w:val="left" w:pos="687"/>
              </w:tabs>
              <w:spacing w:line="360" w:lineRule="auto"/>
              <w:rPr>
                <w:rFonts w:ascii="Arial" w:hAnsi="Arial" w:cs="Arial"/>
                <w:b/>
                <w:sz w:val="24"/>
                <w:szCs w:val="24"/>
                <w:lang w:val="en-US"/>
              </w:rPr>
            </w:pPr>
            <w:r w:rsidRPr="00CA29B3">
              <w:rPr>
                <w:rFonts w:ascii="Arial" w:hAnsi="Arial" w:cs="Arial"/>
                <w:b/>
                <w:sz w:val="24"/>
                <w:szCs w:val="24"/>
                <w:lang w:val="en-US"/>
              </w:rPr>
              <w:t>The Order:</w:t>
            </w:r>
          </w:p>
          <w:p w:rsidR="00CA29B3" w:rsidRPr="00CA29B3" w:rsidRDefault="00CA29B3" w:rsidP="00CA29B3">
            <w:pPr>
              <w:spacing w:line="360" w:lineRule="auto"/>
              <w:rPr>
                <w:rFonts w:ascii="Arial" w:hAnsi="Arial" w:cs="Arial"/>
                <w:sz w:val="24"/>
                <w:szCs w:val="24"/>
                <w:lang w:val="en-US"/>
              </w:rPr>
            </w:pPr>
            <w:r w:rsidRPr="00CA29B3">
              <w:rPr>
                <w:rFonts w:ascii="Arial" w:hAnsi="Arial" w:cs="Arial"/>
                <w:sz w:val="24"/>
                <w:szCs w:val="24"/>
                <w:lang w:val="en-US"/>
              </w:rPr>
              <w:t xml:space="preserve">Having heard </w:t>
            </w:r>
            <w:r w:rsidR="008A1D98">
              <w:rPr>
                <w:rFonts w:ascii="Arial" w:hAnsi="Arial" w:cs="Arial"/>
                <w:b/>
                <w:sz w:val="24"/>
                <w:szCs w:val="24"/>
                <w:lang w:val="en-US"/>
              </w:rPr>
              <w:t>Adv.</w:t>
            </w:r>
            <w:r w:rsidR="0018348E">
              <w:rPr>
                <w:rFonts w:ascii="Arial" w:hAnsi="Arial" w:cs="Arial"/>
                <w:b/>
                <w:sz w:val="24"/>
                <w:szCs w:val="24"/>
                <w:lang w:val="en-US"/>
              </w:rPr>
              <w:t xml:space="preserve"> Obbes</w:t>
            </w:r>
            <w:r w:rsidRPr="00CA29B3">
              <w:rPr>
                <w:rFonts w:ascii="Arial" w:hAnsi="Arial" w:cs="Arial"/>
                <w:b/>
                <w:sz w:val="24"/>
                <w:szCs w:val="24"/>
                <w:lang w:val="en-US"/>
              </w:rPr>
              <w:t>,</w:t>
            </w:r>
            <w:r w:rsidRPr="00CA29B3">
              <w:rPr>
                <w:rFonts w:ascii="Arial" w:hAnsi="Arial" w:cs="Arial"/>
                <w:sz w:val="24"/>
                <w:szCs w:val="24"/>
                <w:lang w:val="en-US"/>
              </w:rPr>
              <w:t xml:space="preserve"> on behalf of the Plaintiff and </w:t>
            </w:r>
            <w:r w:rsidR="00472D60">
              <w:rPr>
                <w:rFonts w:ascii="Arial" w:hAnsi="Arial" w:cs="Arial"/>
                <w:b/>
                <w:sz w:val="24"/>
                <w:szCs w:val="24"/>
                <w:lang w:val="en-US"/>
              </w:rPr>
              <w:t>Adv. Shifotoka</w:t>
            </w:r>
            <w:r w:rsidRPr="00CA29B3">
              <w:rPr>
                <w:rFonts w:ascii="Arial" w:hAnsi="Arial" w:cs="Arial"/>
                <w:sz w:val="24"/>
                <w:szCs w:val="24"/>
                <w:lang w:val="en-US"/>
              </w:rPr>
              <w:t xml:space="preserve"> on behalf of the Defendants and having read documents filed of record:</w:t>
            </w:r>
          </w:p>
          <w:p w:rsidR="00CA29B3" w:rsidRPr="00CA29B3" w:rsidRDefault="00CA29B3" w:rsidP="00CA29B3">
            <w:pPr>
              <w:spacing w:line="360" w:lineRule="auto"/>
              <w:rPr>
                <w:rFonts w:ascii="Arial" w:hAnsi="Arial" w:cs="Arial"/>
                <w:sz w:val="24"/>
                <w:szCs w:val="24"/>
                <w:lang w:val="en-US"/>
              </w:rPr>
            </w:pPr>
          </w:p>
          <w:p w:rsidR="00CA29B3" w:rsidRPr="00CA29B3" w:rsidRDefault="00CA29B3" w:rsidP="00CA29B3">
            <w:pPr>
              <w:spacing w:line="360" w:lineRule="auto"/>
              <w:rPr>
                <w:rFonts w:ascii="Arial" w:hAnsi="Arial" w:cs="Arial"/>
                <w:b/>
                <w:sz w:val="24"/>
                <w:szCs w:val="24"/>
                <w:lang w:val="en-US"/>
              </w:rPr>
            </w:pPr>
            <w:r w:rsidRPr="00CA29B3">
              <w:rPr>
                <w:rFonts w:ascii="Arial" w:hAnsi="Arial" w:cs="Arial"/>
                <w:b/>
                <w:sz w:val="24"/>
                <w:szCs w:val="24"/>
                <w:lang w:val="en-US"/>
              </w:rPr>
              <w:t>IT IS ORDERED THAT:</w:t>
            </w:r>
          </w:p>
          <w:p w:rsidR="00CA29B3" w:rsidRPr="00CA29B3" w:rsidRDefault="00CA29B3" w:rsidP="00CA29B3">
            <w:pPr>
              <w:spacing w:line="360" w:lineRule="auto"/>
              <w:rPr>
                <w:rFonts w:ascii="Arial" w:hAnsi="Arial" w:cs="Arial"/>
                <w:sz w:val="24"/>
                <w:szCs w:val="24"/>
                <w:lang w:val="en-US"/>
              </w:rPr>
            </w:pPr>
          </w:p>
          <w:p w:rsidR="00C875E5" w:rsidRDefault="00CA29B3" w:rsidP="00C875E5">
            <w:pPr>
              <w:tabs>
                <w:tab w:val="left" w:pos="432"/>
              </w:tabs>
              <w:spacing w:line="360" w:lineRule="auto"/>
              <w:rPr>
                <w:rFonts w:ascii="Arial" w:hAnsi="Arial" w:cs="Arial"/>
                <w:sz w:val="24"/>
                <w:szCs w:val="24"/>
                <w:lang w:val="en-US"/>
              </w:rPr>
            </w:pPr>
            <w:r w:rsidRPr="00CA29B3">
              <w:rPr>
                <w:rFonts w:ascii="Arial" w:hAnsi="Arial" w:cs="Arial"/>
                <w:sz w:val="24"/>
                <w:szCs w:val="24"/>
                <w:lang w:val="en-US"/>
              </w:rPr>
              <w:t>1.</w:t>
            </w:r>
            <w:r w:rsidRPr="00CA29B3">
              <w:rPr>
                <w:rFonts w:ascii="Arial" w:hAnsi="Arial" w:cs="Arial"/>
                <w:sz w:val="24"/>
                <w:szCs w:val="24"/>
                <w:lang w:val="en-US"/>
              </w:rPr>
              <w:tab/>
            </w:r>
            <w:r w:rsidR="00C875E5">
              <w:rPr>
                <w:rFonts w:ascii="Arial" w:hAnsi="Arial" w:cs="Arial"/>
                <w:sz w:val="24"/>
                <w:szCs w:val="24"/>
                <w:lang w:val="en-US"/>
              </w:rPr>
              <w:t xml:space="preserve">The defendant is hereby ordered to, within 20 (twenty) days from the date of </w:t>
            </w:r>
            <w:r w:rsidR="008A1D98">
              <w:rPr>
                <w:rFonts w:ascii="Arial" w:hAnsi="Arial" w:cs="Arial"/>
                <w:sz w:val="24"/>
                <w:szCs w:val="24"/>
                <w:lang w:val="en-US"/>
              </w:rPr>
              <w:t>t</w:t>
            </w:r>
            <w:r w:rsidR="00C875E5">
              <w:rPr>
                <w:rFonts w:ascii="Arial" w:hAnsi="Arial" w:cs="Arial"/>
                <w:sz w:val="24"/>
                <w:szCs w:val="24"/>
                <w:lang w:val="en-US"/>
              </w:rPr>
              <w:t>his order:</w:t>
            </w:r>
          </w:p>
          <w:p w:rsidR="00C875E5" w:rsidRDefault="00C875E5" w:rsidP="00C875E5">
            <w:pPr>
              <w:tabs>
                <w:tab w:val="left" w:pos="432"/>
              </w:tabs>
              <w:spacing w:line="360" w:lineRule="auto"/>
              <w:rPr>
                <w:rFonts w:ascii="Arial" w:hAnsi="Arial" w:cs="Arial"/>
                <w:sz w:val="24"/>
                <w:szCs w:val="24"/>
                <w:lang w:val="en-US"/>
              </w:rPr>
            </w:pPr>
            <w:r>
              <w:rPr>
                <w:rFonts w:ascii="Arial" w:hAnsi="Arial" w:cs="Arial"/>
                <w:sz w:val="24"/>
                <w:szCs w:val="24"/>
                <w:lang w:val="en-US"/>
              </w:rPr>
              <w:t>(a) deliver a discovery affidavit (of and for the defendant) which fully and properly complies with the provisions of rule 28(4);</w:t>
            </w:r>
          </w:p>
          <w:p w:rsidR="00C875E5" w:rsidRDefault="00C875E5" w:rsidP="00C875E5">
            <w:pPr>
              <w:tabs>
                <w:tab w:val="left" w:pos="432"/>
              </w:tabs>
              <w:spacing w:line="360" w:lineRule="auto"/>
              <w:rPr>
                <w:rFonts w:ascii="Arial" w:hAnsi="Arial" w:cs="Arial"/>
                <w:sz w:val="24"/>
                <w:szCs w:val="24"/>
                <w:lang w:val="en-US"/>
              </w:rPr>
            </w:pPr>
            <w:r>
              <w:rPr>
                <w:rFonts w:ascii="Arial" w:hAnsi="Arial" w:cs="Arial"/>
                <w:sz w:val="24"/>
                <w:szCs w:val="24"/>
                <w:lang w:val="en-US"/>
              </w:rPr>
              <w:t>(b) fully and properly respond to the plaintiff’s notice in terms of rule 28(8), dated 27 March 2018.</w:t>
            </w:r>
          </w:p>
          <w:p w:rsidR="00C875E5" w:rsidRDefault="00C875E5" w:rsidP="00C875E5">
            <w:pPr>
              <w:tabs>
                <w:tab w:val="left" w:pos="432"/>
              </w:tabs>
              <w:spacing w:line="360" w:lineRule="auto"/>
              <w:rPr>
                <w:rFonts w:ascii="Arial" w:hAnsi="Arial" w:cs="Arial"/>
                <w:sz w:val="24"/>
                <w:szCs w:val="24"/>
                <w:lang w:val="en-US"/>
              </w:rPr>
            </w:pPr>
          </w:p>
          <w:p w:rsidR="004C28EF" w:rsidRDefault="00C875E5" w:rsidP="00C875E5">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The defendant is directed</w:t>
            </w:r>
            <w:r w:rsidR="008A1D98">
              <w:rPr>
                <w:rFonts w:ascii="Arial" w:hAnsi="Arial" w:cs="Arial"/>
                <w:sz w:val="24"/>
                <w:szCs w:val="24"/>
                <w:lang w:val="en-US"/>
              </w:rPr>
              <w:t xml:space="preserve"> to pay the plaintiff’s costs for</w:t>
            </w:r>
            <w:r>
              <w:rPr>
                <w:rFonts w:ascii="Arial" w:hAnsi="Arial" w:cs="Arial"/>
                <w:sz w:val="24"/>
                <w:szCs w:val="24"/>
                <w:lang w:val="en-US"/>
              </w:rPr>
              <w:t xml:space="preserve"> th</w:t>
            </w:r>
            <w:r w:rsidR="00E55AF3">
              <w:rPr>
                <w:rFonts w:ascii="Arial" w:hAnsi="Arial" w:cs="Arial"/>
                <w:sz w:val="24"/>
                <w:szCs w:val="24"/>
                <w:lang w:val="en-US"/>
              </w:rPr>
              <w:t>is</w:t>
            </w:r>
            <w:r w:rsidR="004C28EF">
              <w:rPr>
                <w:rFonts w:ascii="Arial" w:hAnsi="Arial" w:cs="Arial"/>
                <w:sz w:val="24"/>
                <w:szCs w:val="24"/>
                <w:lang w:val="en-US"/>
              </w:rPr>
              <w:t xml:space="preserve"> application, such costs to include costs of one instructing and one instructed counsel.  It is directed that such costs shall not be capped in terms of rule 32(11);</w:t>
            </w:r>
          </w:p>
          <w:p w:rsidR="004C28EF" w:rsidRDefault="004C28EF" w:rsidP="00C875E5">
            <w:pPr>
              <w:tabs>
                <w:tab w:val="left" w:pos="432"/>
              </w:tabs>
              <w:spacing w:line="360" w:lineRule="auto"/>
              <w:rPr>
                <w:rFonts w:ascii="Arial" w:hAnsi="Arial" w:cs="Arial"/>
                <w:sz w:val="24"/>
                <w:szCs w:val="24"/>
                <w:lang w:val="en-US"/>
              </w:rPr>
            </w:pPr>
          </w:p>
          <w:p w:rsidR="004C28EF" w:rsidRDefault="004C28EF" w:rsidP="00C875E5">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is postponed to 19 June 2019 at 15:15 for </w:t>
            </w:r>
            <w:r w:rsidR="008A1D98">
              <w:rPr>
                <w:rFonts w:ascii="Arial" w:hAnsi="Arial" w:cs="Arial"/>
                <w:sz w:val="24"/>
                <w:szCs w:val="24"/>
                <w:lang w:val="en-US"/>
              </w:rPr>
              <w:t xml:space="preserve">a </w:t>
            </w:r>
            <w:r>
              <w:rPr>
                <w:rFonts w:ascii="Arial" w:hAnsi="Arial" w:cs="Arial"/>
                <w:sz w:val="24"/>
                <w:szCs w:val="24"/>
                <w:lang w:val="en-US"/>
              </w:rPr>
              <w:t>status hearing.</w:t>
            </w:r>
          </w:p>
          <w:p w:rsidR="004C28EF" w:rsidRDefault="004C28EF" w:rsidP="00C875E5">
            <w:pPr>
              <w:tabs>
                <w:tab w:val="left" w:pos="432"/>
              </w:tabs>
              <w:spacing w:line="360" w:lineRule="auto"/>
              <w:rPr>
                <w:rFonts w:ascii="Arial" w:hAnsi="Arial" w:cs="Arial"/>
                <w:sz w:val="24"/>
                <w:szCs w:val="24"/>
                <w:lang w:val="en-US"/>
              </w:rPr>
            </w:pPr>
          </w:p>
          <w:p w:rsidR="004C28EF" w:rsidRPr="00CA29B3" w:rsidRDefault="004C28EF" w:rsidP="00C875E5">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status report on or before 13 June 2019.</w:t>
            </w:r>
          </w:p>
          <w:p w:rsidR="00CA29B3" w:rsidRPr="00CA29B3" w:rsidRDefault="00CA29B3" w:rsidP="00CA29B3">
            <w:pPr>
              <w:tabs>
                <w:tab w:val="left" w:pos="432"/>
              </w:tabs>
              <w:spacing w:line="360" w:lineRule="auto"/>
              <w:rPr>
                <w:rFonts w:ascii="Arial" w:hAnsi="Arial" w:cs="Arial"/>
                <w:sz w:val="24"/>
                <w:szCs w:val="24"/>
                <w:lang w:val="en-US"/>
              </w:rPr>
            </w:pPr>
          </w:p>
        </w:tc>
      </w:tr>
      <w:tr w:rsidR="00CA29B3" w:rsidRPr="00CA29B3" w:rsidTr="00236555">
        <w:tc>
          <w:tcPr>
            <w:tcW w:w="10080" w:type="dxa"/>
            <w:gridSpan w:val="2"/>
          </w:tcPr>
          <w:p w:rsidR="00CA29B3" w:rsidRPr="00CA29B3" w:rsidRDefault="00E55AF3" w:rsidP="00CA29B3">
            <w:pPr>
              <w:rPr>
                <w:rFonts w:ascii="Arial" w:hAnsi="Arial" w:cs="Arial"/>
                <w:b/>
                <w:sz w:val="24"/>
                <w:szCs w:val="24"/>
                <w:lang w:val="en-US"/>
              </w:rPr>
            </w:pPr>
            <w:r>
              <w:rPr>
                <w:rFonts w:ascii="Arial" w:hAnsi="Arial" w:cs="Arial"/>
                <w:b/>
                <w:sz w:val="24"/>
                <w:szCs w:val="24"/>
                <w:lang w:val="en-US"/>
              </w:rPr>
              <w:lastRenderedPageBreak/>
              <w:t>Reason for orders:</w:t>
            </w:r>
          </w:p>
          <w:p w:rsidR="00CA29B3" w:rsidRPr="00CA29B3" w:rsidRDefault="00CA29B3" w:rsidP="00CA29B3">
            <w:pPr>
              <w:rPr>
                <w:rFonts w:ascii="Arial" w:hAnsi="Arial" w:cs="Arial"/>
                <w:b/>
                <w:sz w:val="24"/>
                <w:szCs w:val="24"/>
                <w:lang w:val="en-US"/>
              </w:rPr>
            </w:pPr>
          </w:p>
        </w:tc>
      </w:tr>
      <w:tr w:rsidR="00CA29B3" w:rsidRPr="00CA29B3" w:rsidTr="00236555">
        <w:tc>
          <w:tcPr>
            <w:tcW w:w="10080" w:type="dxa"/>
            <w:gridSpan w:val="2"/>
          </w:tcPr>
          <w:p w:rsidR="00CA29B3" w:rsidRPr="00CA29B3" w:rsidRDefault="00CA29B3" w:rsidP="00CA29B3">
            <w:pPr>
              <w:spacing w:line="360" w:lineRule="auto"/>
              <w:jc w:val="both"/>
              <w:rPr>
                <w:rFonts w:ascii="Arial" w:hAnsi="Arial" w:cs="Arial"/>
                <w:sz w:val="24"/>
                <w:szCs w:val="24"/>
                <w:u w:val="single"/>
                <w:lang w:val="en-US"/>
              </w:rPr>
            </w:pPr>
          </w:p>
          <w:p w:rsidR="00CA29B3" w:rsidRPr="00CA29B3" w:rsidRDefault="00CA29B3" w:rsidP="00CA29B3">
            <w:pPr>
              <w:tabs>
                <w:tab w:val="left" w:pos="702"/>
              </w:tabs>
              <w:spacing w:line="360" w:lineRule="auto"/>
              <w:jc w:val="both"/>
              <w:rPr>
                <w:rFonts w:ascii="Arial" w:hAnsi="Arial" w:cs="Arial"/>
                <w:sz w:val="24"/>
                <w:szCs w:val="24"/>
                <w:u w:val="single"/>
                <w:lang w:val="en-US"/>
              </w:rPr>
            </w:pPr>
            <w:r w:rsidRPr="00CA29B3">
              <w:rPr>
                <w:rFonts w:ascii="Arial" w:hAnsi="Arial" w:cs="Arial"/>
                <w:sz w:val="24"/>
                <w:szCs w:val="24"/>
                <w:u w:val="single"/>
                <w:lang w:val="en-US"/>
              </w:rPr>
              <w:t>Introduction</w:t>
            </w:r>
          </w:p>
          <w:p w:rsidR="00CA29B3" w:rsidRPr="00CA29B3" w:rsidRDefault="00CA29B3" w:rsidP="00CA29B3">
            <w:pPr>
              <w:spacing w:line="360" w:lineRule="auto"/>
              <w:jc w:val="both"/>
              <w:rPr>
                <w:rFonts w:ascii="Arial" w:hAnsi="Arial" w:cs="Arial"/>
                <w:sz w:val="24"/>
                <w:szCs w:val="24"/>
                <w:lang w:val="en-US"/>
              </w:rPr>
            </w:pPr>
          </w:p>
          <w:p w:rsidR="00652339" w:rsidRDefault="00CA29B3" w:rsidP="00652339">
            <w:pPr>
              <w:tabs>
                <w:tab w:val="left" w:pos="927"/>
              </w:tabs>
              <w:spacing w:line="360" w:lineRule="auto"/>
              <w:jc w:val="both"/>
              <w:rPr>
                <w:rFonts w:ascii="Arial" w:hAnsi="Arial" w:cs="Arial"/>
                <w:sz w:val="24"/>
                <w:szCs w:val="24"/>
                <w:lang w:val="en-US"/>
              </w:rPr>
            </w:pPr>
            <w:r w:rsidRPr="00CA29B3">
              <w:rPr>
                <w:rFonts w:ascii="Arial" w:hAnsi="Arial" w:cs="Arial"/>
                <w:sz w:val="24"/>
                <w:szCs w:val="24"/>
                <w:lang w:val="en-US"/>
              </w:rPr>
              <w:t>[1]</w:t>
            </w:r>
            <w:r w:rsidRPr="00CA29B3">
              <w:rPr>
                <w:rFonts w:ascii="Arial" w:hAnsi="Arial" w:cs="Arial"/>
                <w:sz w:val="24"/>
                <w:szCs w:val="24"/>
                <w:lang w:val="en-US"/>
              </w:rPr>
              <w:tab/>
            </w:r>
            <w:r w:rsidR="00796425">
              <w:rPr>
                <w:rFonts w:ascii="Arial" w:hAnsi="Arial" w:cs="Arial"/>
                <w:sz w:val="24"/>
                <w:szCs w:val="24"/>
                <w:lang w:val="en-US"/>
              </w:rPr>
              <w:t>In this matter the plaintiff prays for an order to compel the defendant to properly discover</w:t>
            </w:r>
            <w:r w:rsidR="00A16BEC">
              <w:rPr>
                <w:rFonts w:ascii="Arial" w:hAnsi="Arial" w:cs="Arial"/>
                <w:sz w:val="24"/>
                <w:szCs w:val="24"/>
                <w:lang w:val="en-US"/>
              </w:rPr>
              <w:t>,</w:t>
            </w:r>
            <w:r w:rsidR="00796425">
              <w:rPr>
                <w:rFonts w:ascii="Arial" w:hAnsi="Arial" w:cs="Arial"/>
                <w:sz w:val="24"/>
                <w:szCs w:val="24"/>
                <w:lang w:val="en-US"/>
              </w:rPr>
              <w:t xml:space="preserve"> which includes specific discovery.</w:t>
            </w:r>
          </w:p>
          <w:p w:rsidR="00796425" w:rsidRDefault="00796425" w:rsidP="00652339">
            <w:pPr>
              <w:tabs>
                <w:tab w:val="left" w:pos="927"/>
              </w:tabs>
              <w:spacing w:line="360" w:lineRule="auto"/>
              <w:jc w:val="both"/>
              <w:rPr>
                <w:rFonts w:ascii="Arial" w:hAnsi="Arial" w:cs="Arial"/>
                <w:sz w:val="24"/>
                <w:szCs w:val="24"/>
                <w:lang w:val="en-US"/>
              </w:rPr>
            </w:pPr>
          </w:p>
          <w:p w:rsidR="00796425" w:rsidRDefault="00796425"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 contends that a reading of the affidavits delivered by the defendant demonstrate</w:t>
            </w:r>
            <w:r w:rsidR="00E55AF3">
              <w:rPr>
                <w:rFonts w:ascii="Arial" w:hAnsi="Arial" w:cs="Arial"/>
                <w:sz w:val="24"/>
                <w:szCs w:val="24"/>
                <w:lang w:val="en-US"/>
              </w:rPr>
              <w:t>s</w:t>
            </w:r>
            <w:r>
              <w:rPr>
                <w:rFonts w:ascii="Arial" w:hAnsi="Arial" w:cs="Arial"/>
                <w:sz w:val="24"/>
                <w:szCs w:val="24"/>
                <w:lang w:val="en-US"/>
              </w:rPr>
              <w:t xml:space="preserve"> a failure to fully and properly</w:t>
            </w:r>
            <w:r w:rsidR="00A16BEC">
              <w:rPr>
                <w:rFonts w:ascii="Arial" w:hAnsi="Arial" w:cs="Arial"/>
                <w:sz w:val="24"/>
                <w:szCs w:val="24"/>
                <w:lang w:val="en-US"/>
              </w:rPr>
              <w:t xml:space="preserve"> comply with the provisions of the High Court R</w:t>
            </w:r>
            <w:r>
              <w:rPr>
                <w:rFonts w:ascii="Arial" w:hAnsi="Arial" w:cs="Arial"/>
                <w:sz w:val="24"/>
                <w:szCs w:val="24"/>
                <w:lang w:val="en-US"/>
              </w:rPr>
              <w:t>ule 28 and the appl</w:t>
            </w:r>
            <w:r w:rsidR="00455D99">
              <w:rPr>
                <w:rFonts w:ascii="Arial" w:hAnsi="Arial" w:cs="Arial"/>
                <w:sz w:val="24"/>
                <w:szCs w:val="24"/>
                <w:lang w:val="en-US"/>
              </w:rPr>
              <w:t>icable legal principles relevan</w:t>
            </w:r>
            <w:r>
              <w:rPr>
                <w:rFonts w:ascii="Arial" w:hAnsi="Arial" w:cs="Arial"/>
                <w:sz w:val="24"/>
                <w:szCs w:val="24"/>
                <w:lang w:val="en-US"/>
              </w:rPr>
              <w:t xml:space="preserve">t </w:t>
            </w:r>
            <w:r w:rsidR="00455D99">
              <w:rPr>
                <w:rFonts w:ascii="Arial" w:hAnsi="Arial" w:cs="Arial"/>
                <w:sz w:val="24"/>
                <w:szCs w:val="24"/>
                <w:lang w:val="en-US"/>
              </w:rPr>
              <w:t>to discovery.</w:t>
            </w:r>
          </w:p>
          <w:p w:rsidR="00455D99" w:rsidRDefault="00455D99" w:rsidP="00652339">
            <w:pPr>
              <w:tabs>
                <w:tab w:val="left" w:pos="927"/>
              </w:tabs>
              <w:spacing w:line="360" w:lineRule="auto"/>
              <w:jc w:val="both"/>
              <w:rPr>
                <w:rFonts w:ascii="Arial" w:hAnsi="Arial" w:cs="Arial"/>
                <w:sz w:val="24"/>
                <w:szCs w:val="24"/>
                <w:lang w:val="en-US"/>
              </w:rPr>
            </w:pPr>
          </w:p>
          <w:p w:rsidR="00455D99" w:rsidRDefault="00455D99"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defendant opposes the application, </w:t>
            </w:r>
            <w:r w:rsidR="00A16BEC">
              <w:rPr>
                <w:rFonts w:ascii="Arial" w:hAnsi="Arial" w:cs="Arial"/>
                <w:sz w:val="24"/>
                <w:szCs w:val="24"/>
                <w:lang w:val="en-US"/>
              </w:rPr>
              <w:t>and contends that it has filed R</w:t>
            </w:r>
            <w:r>
              <w:rPr>
                <w:rFonts w:ascii="Arial" w:hAnsi="Arial" w:cs="Arial"/>
                <w:sz w:val="24"/>
                <w:szCs w:val="24"/>
                <w:lang w:val="en-US"/>
              </w:rPr>
              <w:t>ule 28 compliant affidavits.  The defendant later conceded that there was non-compliance with rule 28</w:t>
            </w:r>
            <w:r w:rsidR="00E55AF3">
              <w:rPr>
                <w:rFonts w:ascii="Arial" w:hAnsi="Arial" w:cs="Arial"/>
                <w:sz w:val="24"/>
                <w:szCs w:val="24"/>
                <w:lang w:val="en-US"/>
              </w:rPr>
              <w:t>in certain material respects</w:t>
            </w:r>
            <w:r>
              <w:rPr>
                <w:rFonts w:ascii="Arial" w:hAnsi="Arial" w:cs="Arial"/>
                <w:sz w:val="24"/>
                <w:szCs w:val="24"/>
                <w:lang w:val="en-US"/>
              </w:rPr>
              <w:t xml:space="preserve"> in respect of </w:t>
            </w:r>
            <w:r w:rsidR="00E55AF3">
              <w:rPr>
                <w:rFonts w:ascii="Arial" w:hAnsi="Arial" w:cs="Arial"/>
                <w:sz w:val="24"/>
                <w:szCs w:val="24"/>
                <w:lang w:val="en-US"/>
              </w:rPr>
              <w:t>the affidavits filed.  T</w:t>
            </w:r>
            <w:r>
              <w:rPr>
                <w:rFonts w:ascii="Arial" w:hAnsi="Arial" w:cs="Arial"/>
                <w:sz w:val="24"/>
                <w:szCs w:val="24"/>
                <w:lang w:val="en-US"/>
              </w:rPr>
              <w:t>he defendant admits that</w:t>
            </w:r>
            <w:r w:rsidR="00E55AF3">
              <w:rPr>
                <w:rFonts w:ascii="Arial" w:hAnsi="Arial" w:cs="Arial"/>
                <w:sz w:val="24"/>
                <w:szCs w:val="24"/>
                <w:lang w:val="en-US"/>
              </w:rPr>
              <w:t xml:space="preserve"> some of its</w:t>
            </w:r>
            <w:r>
              <w:rPr>
                <w:rFonts w:ascii="Arial" w:hAnsi="Arial" w:cs="Arial"/>
                <w:sz w:val="24"/>
                <w:szCs w:val="24"/>
                <w:lang w:val="en-US"/>
              </w:rPr>
              <w:t xml:space="preserve"> </w:t>
            </w:r>
            <w:r w:rsidR="00E55AF3">
              <w:rPr>
                <w:rFonts w:ascii="Arial" w:hAnsi="Arial" w:cs="Arial"/>
                <w:sz w:val="24"/>
                <w:szCs w:val="24"/>
                <w:lang w:val="en-US"/>
              </w:rPr>
              <w:t xml:space="preserve">discovery </w:t>
            </w:r>
            <w:r>
              <w:rPr>
                <w:rFonts w:ascii="Arial" w:hAnsi="Arial" w:cs="Arial"/>
                <w:sz w:val="24"/>
                <w:szCs w:val="24"/>
                <w:lang w:val="en-US"/>
              </w:rPr>
              <w:t xml:space="preserve">affidavits, having been deposed to by a Chief Executive Officer (CEO) of the defendant on behalf of the defendant-company, do not state in the terms that </w:t>
            </w:r>
            <w:r w:rsidR="00E55AF3">
              <w:rPr>
                <w:rFonts w:ascii="Arial" w:hAnsi="Arial" w:cs="Arial"/>
                <w:sz w:val="24"/>
                <w:szCs w:val="24"/>
                <w:lang w:val="en-US"/>
              </w:rPr>
              <w:t>“</w:t>
            </w:r>
            <w:r>
              <w:rPr>
                <w:rFonts w:ascii="Arial" w:hAnsi="Arial" w:cs="Arial"/>
                <w:sz w:val="24"/>
                <w:szCs w:val="24"/>
                <w:lang w:val="en-US"/>
              </w:rPr>
              <w:t>the company</w:t>
            </w:r>
            <w:r w:rsidR="00E55AF3">
              <w:rPr>
                <w:rFonts w:ascii="Arial" w:hAnsi="Arial" w:cs="Arial"/>
                <w:sz w:val="24"/>
                <w:szCs w:val="24"/>
                <w:lang w:val="en-US"/>
              </w:rPr>
              <w:t>”</w:t>
            </w:r>
            <w:r>
              <w:rPr>
                <w:rFonts w:ascii="Arial" w:hAnsi="Arial" w:cs="Arial"/>
                <w:sz w:val="24"/>
                <w:szCs w:val="24"/>
                <w:lang w:val="en-US"/>
              </w:rPr>
              <w:t xml:space="preserve"> </w:t>
            </w:r>
            <w:r w:rsidR="00E55AF3">
              <w:rPr>
                <w:rFonts w:ascii="Arial" w:hAnsi="Arial" w:cs="Arial"/>
                <w:sz w:val="24"/>
                <w:szCs w:val="24"/>
                <w:lang w:val="en-US"/>
              </w:rPr>
              <w:t>does not have in its</w:t>
            </w:r>
            <w:r>
              <w:rPr>
                <w:rFonts w:ascii="Arial" w:hAnsi="Arial" w:cs="Arial"/>
                <w:sz w:val="24"/>
                <w:szCs w:val="24"/>
                <w:lang w:val="en-US"/>
              </w:rPr>
              <w:t xml:space="preserve"> possession, </w:t>
            </w:r>
            <w:r w:rsidR="00E55AF3">
              <w:rPr>
                <w:rFonts w:ascii="Arial" w:hAnsi="Arial" w:cs="Arial"/>
                <w:sz w:val="24"/>
                <w:szCs w:val="24"/>
                <w:lang w:val="en-US"/>
              </w:rPr>
              <w:t>the</w:t>
            </w:r>
            <w:r>
              <w:rPr>
                <w:rFonts w:ascii="Arial" w:hAnsi="Arial" w:cs="Arial"/>
                <w:sz w:val="24"/>
                <w:szCs w:val="24"/>
                <w:lang w:val="en-US"/>
              </w:rPr>
              <w:t xml:space="preserve"> documents other than those disclosed.</w:t>
            </w:r>
          </w:p>
          <w:p w:rsidR="00455D99" w:rsidRDefault="00455D99" w:rsidP="00652339">
            <w:pPr>
              <w:tabs>
                <w:tab w:val="left" w:pos="927"/>
              </w:tabs>
              <w:spacing w:line="360" w:lineRule="auto"/>
              <w:jc w:val="both"/>
              <w:rPr>
                <w:rFonts w:ascii="Arial" w:hAnsi="Arial" w:cs="Arial"/>
                <w:sz w:val="24"/>
                <w:szCs w:val="24"/>
                <w:lang w:val="en-US"/>
              </w:rPr>
            </w:pPr>
          </w:p>
          <w:p w:rsidR="00455D99" w:rsidRDefault="00455D99"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C69A9" w:rsidRPr="00500B2C">
              <w:rPr>
                <w:rFonts w:ascii="Arial" w:hAnsi="Arial" w:cs="Arial"/>
                <w:i/>
                <w:sz w:val="24"/>
                <w:szCs w:val="24"/>
                <w:lang w:val="en-US"/>
              </w:rPr>
              <w:t xml:space="preserve">In Gamikaub Pty Ltd Heinrich </w:t>
            </w:r>
            <w:r w:rsidR="00B200AD">
              <w:rPr>
                <w:rFonts w:ascii="Arial" w:hAnsi="Arial" w:cs="Arial"/>
                <w:i/>
                <w:sz w:val="24"/>
                <w:szCs w:val="24"/>
                <w:lang w:val="en-US"/>
              </w:rPr>
              <w:t xml:space="preserve">v </w:t>
            </w:r>
            <w:r w:rsidR="004C69A9" w:rsidRPr="00500B2C">
              <w:rPr>
                <w:rFonts w:ascii="Arial" w:hAnsi="Arial" w:cs="Arial"/>
                <w:i/>
                <w:sz w:val="24"/>
                <w:szCs w:val="24"/>
                <w:lang w:val="en-US"/>
              </w:rPr>
              <w:t>Schweiger</w:t>
            </w:r>
            <w:r w:rsidR="004C69A9">
              <w:rPr>
                <w:rFonts w:ascii="Arial" w:hAnsi="Arial" w:cs="Arial"/>
                <w:sz w:val="24"/>
                <w:szCs w:val="24"/>
                <w:lang w:val="en-US"/>
              </w:rPr>
              <w:t xml:space="preserve"> (I 3762/2013</w:t>
            </w:r>
            <w:r w:rsidR="008A1D98">
              <w:rPr>
                <w:rFonts w:ascii="Arial" w:hAnsi="Arial" w:cs="Arial"/>
                <w:sz w:val="24"/>
                <w:szCs w:val="24"/>
                <w:lang w:val="en-US"/>
              </w:rPr>
              <w:t>)</w:t>
            </w:r>
            <w:r w:rsidR="004C69A9">
              <w:rPr>
                <w:rFonts w:ascii="Arial" w:hAnsi="Arial" w:cs="Arial"/>
                <w:sz w:val="24"/>
                <w:szCs w:val="24"/>
                <w:lang w:val="en-US"/>
              </w:rPr>
              <w:t xml:space="preserve"> [2015] NAC</w:t>
            </w:r>
            <w:r w:rsidR="00E55AF3">
              <w:rPr>
                <w:rFonts w:ascii="Arial" w:hAnsi="Arial" w:cs="Arial"/>
                <w:sz w:val="24"/>
                <w:szCs w:val="24"/>
                <w:lang w:val="en-US"/>
              </w:rPr>
              <w:t>HMD 88 (15 April 2015)</w:t>
            </w:r>
            <w:r w:rsidR="00A16BEC">
              <w:rPr>
                <w:rFonts w:ascii="Arial" w:hAnsi="Arial" w:cs="Arial"/>
                <w:sz w:val="24"/>
                <w:szCs w:val="24"/>
                <w:lang w:val="en-US"/>
              </w:rPr>
              <w:t>,</w:t>
            </w:r>
            <w:r w:rsidR="00E55AF3">
              <w:rPr>
                <w:rFonts w:ascii="Arial" w:hAnsi="Arial" w:cs="Arial"/>
                <w:sz w:val="24"/>
                <w:szCs w:val="24"/>
                <w:lang w:val="en-US"/>
              </w:rPr>
              <w:t xml:space="preserve"> Masuku</w:t>
            </w:r>
            <w:r w:rsidR="008A1D98">
              <w:rPr>
                <w:rFonts w:ascii="Arial" w:hAnsi="Arial" w:cs="Arial"/>
                <w:sz w:val="24"/>
                <w:szCs w:val="24"/>
                <w:lang w:val="en-US"/>
              </w:rPr>
              <w:t>,</w:t>
            </w:r>
            <w:r w:rsidR="00E55AF3">
              <w:rPr>
                <w:rFonts w:ascii="Arial" w:hAnsi="Arial" w:cs="Arial"/>
                <w:sz w:val="24"/>
                <w:szCs w:val="24"/>
                <w:lang w:val="en-US"/>
              </w:rPr>
              <w:t xml:space="preserve"> J</w:t>
            </w:r>
            <w:r w:rsidR="004C69A9">
              <w:rPr>
                <w:rFonts w:ascii="Arial" w:hAnsi="Arial" w:cs="Arial"/>
                <w:sz w:val="24"/>
                <w:szCs w:val="24"/>
                <w:lang w:val="en-US"/>
              </w:rPr>
              <w:t xml:space="preserve"> referred to the matter of </w:t>
            </w:r>
            <w:r w:rsidR="004C69A9" w:rsidRPr="00500B2C">
              <w:rPr>
                <w:rFonts w:ascii="Arial" w:hAnsi="Arial" w:cs="Arial"/>
                <w:i/>
                <w:sz w:val="24"/>
                <w:szCs w:val="24"/>
                <w:lang w:val="en-US"/>
              </w:rPr>
              <w:t>Richardson’s Woolwasheries Ltd v Minister of</w:t>
            </w:r>
            <w:r w:rsidR="004C69A9">
              <w:rPr>
                <w:rFonts w:ascii="Arial" w:hAnsi="Arial" w:cs="Arial"/>
                <w:sz w:val="24"/>
                <w:szCs w:val="24"/>
                <w:lang w:val="en-US"/>
              </w:rPr>
              <w:t xml:space="preserve"> </w:t>
            </w:r>
            <w:r w:rsidR="004C69A9" w:rsidRPr="00500B2C">
              <w:rPr>
                <w:rFonts w:ascii="Arial" w:hAnsi="Arial" w:cs="Arial"/>
                <w:i/>
                <w:sz w:val="24"/>
                <w:szCs w:val="24"/>
                <w:lang w:val="en-US"/>
              </w:rPr>
              <w:t xml:space="preserve">Agriculture </w:t>
            </w:r>
            <w:r w:rsidR="00502D99">
              <w:rPr>
                <w:rFonts w:ascii="Arial" w:hAnsi="Arial" w:cs="Arial"/>
                <w:sz w:val="24"/>
                <w:szCs w:val="24"/>
                <w:lang w:val="en-US"/>
              </w:rPr>
              <w:t>1971 (4) SA 62 (E) at p</w:t>
            </w:r>
            <w:r w:rsidR="004C69A9">
              <w:rPr>
                <w:rFonts w:ascii="Arial" w:hAnsi="Arial" w:cs="Arial"/>
                <w:sz w:val="24"/>
                <w:szCs w:val="24"/>
                <w:lang w:val="en-US"/>
              </w:rPr>
              <w:t>.65 regarding the contents of affidavits filed on behalf of companies where the following remarks were made:</w:t>
            </w:r>
          </w:p>
          <w:p w:rsidR="004C69A9" w:rsidRDefault="00502D99" w:rsidP="00652339">
            <w:pPr>
              <w:tabs>
                <w:tab w:val="left" w:pos="927"/>
              </w:tabs>
              <w:spacing w:line="360" w:lineRule="auto"/>
              <w:jc w:val="both"/>
              <w:rPr>
                <w:rFonts w:ascii="Arial" w:hAnsi="Arial" w:cs="Arial"/>
                <w:lang w:val="en-US"/>
              </w:rPr>
            </w:pPr>
            <w:r>
              <w:rPr>
                <w:rFonts w:ascii="Arial" w:hAnsi="Arial" w:cs="Arial"/>
                <w:lang w:val="en-US"/>
              </w:rPr>
              <w:lastRenderedPageBreak/>
              <w:t>‘W</w:t>
            </w:r>
            <w:r w:rsidR="004C69A9">
              <w:rPr>
                <w:rFonts w:ascii="Arial" w:hAnsi="Arial" w:cs="Arial"/>
                <w:lang w:val="en-US"/>
              </w:rPr>
              <w:t>here an affidavit is made by a director or officer of the company the affidavit must state in terms that the company has not in the possession, custody or power of its attorney or other agent or any other person on the</w:t>
            </w:r>
            <w:r>
              <w:rPr>
                <w:rFonts w:ascii="Arial" w:hAnsi="Arial" w:cs="Arial"/>
                <w:lang w:val="en-US"/>
              </w:rPr>
              <w:t xml:space="preserve"> company’s behalf, any document,  e</w:t>
            </w:r>
            <w:r w:rsidR="004C69A9">
              <w:rPr>
                <w:rFonts w:ascii="Arial" w:hAnsi="Arial" w:cs="Arial"/>
                <w:lang w:val="en-US"/>
              </w:rPr>
              <w:t>tc.  This is not an insignificant detail, it is a matter of substance.  Great weight is given to these affidavit</w:t>
            </w:r>
            <w:r w:rsidR="00500B2C">
              <w:rPr>
                <w:rFonts w:ascii="Arial" w:hAnsi="Arial" w:cs="Arial"/>
                <w:lang w:val="en-US"/>
              </w:rPr>
              <w:t>s and they should not be drawn in so loose a manner as to leave an avenue of escape to the document if it should turn out that the relevant documents were in the possession of some other officer of the company.’</w:t>
            </w:r>
          </w:p>
          <w:p w:rsidR="00500B2C" w:rsidRDefault="00500B2C" w:rsidP="00652339">
            <w:pPr>
              <w:tabs>
                <w:tab w:val="left" w:pos="927"/>
              </w:tabs>
              <w:spacing w:line="360" w:lineRule="auto"/>
              <w:jc w:val="both"/>
              <w:rPr>
                <w:rFonts w:ascii="Arial" w:hAnsi="Arial" w:cs="Arial"/>
                <w:lang w:val="en-US"/>
              </w:rPr>
            </w:pPr>
          </w:p>
          <w:p w:rsidR="00500B2C" w:rsidRDefault="00500B2C" w:rsidP="00652339">
            <w:pPr>
              <w:tabs>
                <w:tab w:val="left" w:pos="927"/>
              </w:tabs>
              <w:spacing w:line="360" w:lineRule="auto"/>
              <w:jc w:val="both"/>
              <w:rPr>
                <w:rFonts w:ascii="Arial" w:hAnsi="Arial" w:cs="Arial"/>
                <w:sz w:val="24"/>
                <w:szCs w:val="24"/>
                <w:lang w:val="en-US"/>
              </w:rPr>
            </w:pPr>
            <w:r>
              <w:rPr>
                <w:rFonts w:ascii="Arial" w:hAnsi="Arial" w:cs="Arial"/>
                <w:lang w:val="en-US"/>
              </w:rPr>
              <w:t>[15]</w:t>
            </w:r>
            <w:r w:rsidRPr="00500B2C">
              <w:rPr>
                <w:rFonts w:ascii="Arial" w:hAnsi="Arial" w:cs="Arial"/>
                <w:sz w:val="24"/>
                <w:szCs w:val="24"/>
                <w:lang w:val="en-US"/>
              </w:rPr>
              <w:tab/>
              <w:t>I agree with the</w:t>
            </w:r>
            <w:r>
              <w:rPr>
                <w:rFonts w:ascii="Arial" w:hAnsi="Arial" w:cs="Arial"/>
                <w:lang w:val="en-US"/>
              </w:rPr>
              <w:t xml:space="preserve"> </w:t>
            </w:r>
            <w:r>
              <w:rPr>
                <w:rFonts w:ascii="Arial" w:hAnsi="Arial" w:cs="Arial"/>
                <w:sz w:val="24"/>
                <w:szCs w:val="24"/>
                <w:lang w:val="en-US"/>
              </w:rPr>
              <w:t>aforegoing principles and I am of the view that such principles should be applied to the present matter.  The deponent to the defendant’s affidavits in the present matter should state that the documents are no longer in the company’s possession.</w:t>
            </w:r>
          </w:p>
          <w:p w:rsidR="00500B2C" w:rsidRDefault="00500B2C" w:rsidP="00652339">
            <w:pPr>
              <w:tabs>
                <w:tab w:val="left" w:pos="927"/>
              </w:tabs>
              <w:spacing w:line="360" w:lineRule="auto"/>
              <w:jc w:val="both"/>
              <w:rPr>
                <w:rFonts w:ascii="Arial" w:hAnsi="Arial" w:cs="Arial"/>
                <w:sz w:val="24"/>
                <w:szCs w:val="24"/>
                <w:lang w:val="en-US"/>
              </w:rPr>
            </w:pPr>
          </w:p>
          <w:p w:rsidR="00500B2C" w:rsidRDefault="00500B2C"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I have read the four affidavit</w:t>
            </w:r>
            <w:r w:rsidR="00E81822">
              <w:rPr>
                <w:rFonts w:ascii="Arial" w:hAnsi="Arial" w:cs="Arial"/>
                <w:sz w:val="24"/>
                <w:szCs w:val="24"/>
                <w:lang w:val="en-US"/>
              </w:rPr>
              <w:t>s</w:t>
            </w:r>
            <w:r>
              <w:rPr>
                <w:rFonts w:ascii="Arial" w:hAnsi="Arial" w:cs="Arial"/>
                <w:sz w:val="24"/>
                <w:szCs w:val="24"/>
                <w:lang w:val="en-US"/>
              </w:rPr>
              <w:t xml:space="preserve"> filed by the defendant in this matter.  In regard to the September 2017 affidavit, this affidavit does not</w:t>
            </w:r>
            <w:r w:rsidR="00A16BEC">
              <w:rPr>
                <w:rFonts w:ascii="Arial" w:hAnsi="Arial" w:cs="Arial"/>
                <w:sz w:val="24"/>
                <w:szCs w:val="24"/>
                <w:lang w:val="en-US"/>
              </w:rPr>
              <w:t xml:space="preserve"> comply with the provisions of R</w:t>
            </w:r>
            <w:r>
              <w:rPr>
                <w:rFonts w:ascii="Arial" w:hAnsi="Arial" w:cs="Arial"/>
                <w:sz w:val="24"/>
                <w:szCs w:val="24"/>
                <w:lang w:val="en-US"/>
              </w:rPr>
              <w:t>ule 28(4) in that it does</w:t>
            </w:r>
            <w:r w:rsidR="00E81822">
              <w:rPr>
                <w:rFonts w:ascii="Arial" w:hAnsi="Arial" w:cs="Arial"/>
                <w:sz w:val="24"/>
                <w:szCs w:val="24"/>
                <w:lang w:val="en-US"/>
              </w:rPr>
              <w:t xml:space="preserve"> not</w:t>
            </w:r>
            <w:r>
              <w:rPr>
                <w:rFonts w:ascii="Arial" w:hAnsi="Arial" w:cs="Arial"/>
                <w:sz w:val="24"/>
                <w:szCs w:val="24"/>
                <w:lang w:val="en-US"/>
              </w:rPr>
              <w:t xml:space="preserve"> </w:t>
            </w:r>
            <w:r w:rsidR="002A3908">
              <w:rPr>
                <w:rFonts w:ascii="Arial" w:hAnsi="Arial" w:cs="Arial"/>
                <w:sz w:val="24"/>
                <w:szCs w:val="24"/>
                <w:lang w:val="en-US"/>
              </w:rPr>
              <w:t>specify separatel</w:t>
            </w:r>
            <w:r w:rsidR="00A16BEC">
              <w:rPr>
                <w:rFonts w:ascii="Arial" w:hAnsi="Arial" w:cs="Arial"/>
                <w:sz w:val="24"/>
                <w:szCs w:val="24"/>
                <w:lang w:val="en-US"/>
              </w:rPr>
              <w:t>y the documents referred to in R</w:t>
            </w:r>
            <w:r w:rsidR="002A3908">
              <w:rPr>
                <w:rFonts w:ascii="Arial" w:hAnsi="Arial" w:cs="Arial"/>
                <w:sz w:val="24"/>
                <w:szCs w:val="24"/>
                <w:lang w:val="en-US"/>
              </w:rPr>
              <w:t>ule 28(4) (a) and (b).  Furthermore</w:t>
            </w:r>
            <w:r w:rsidR="008A1D98">
              <w:rPr>
                <w:rFonts w:ascii="Arial" w:hAnsi="Arial" w:cs="Arial"/>
                <w:sz w:val="24"/>
                <w:szCs w:val="24"/>
                <w:lang w:val="en-US"/>
              </w:rPr>
              <w:t>,</w:t>
            </w:r>
            <w:r w:rsidR="002A3908">
              <w:rPr>
                <w:rFonts w:ascii="Arial" w:hAnsi="Arial" w:cs="Arial"/>
                <w:sz w:val="24"/>
                <w:szCs w:val="24"/>
                <w:lang w:val="en-US"/>
              </w:rPr>
              <w:t xml:space="preserve"> the affidavit does comply with the requirements regarding the contents of affidavits filed on behalf of companies, as w</w:t>
            </w:r>
            <w:r w:rsidR="00B200AD">
              <w:rPr>
                <w:rFonts w:ascii="Arial" w:hAnsi="Arial" w:cs="Arial"/>
                <w:sz w:val="24"/>
                <w:szCs w:val="24"/>
                <w:lang w:val="en-US"/>
              </w:rPr>
              <w:t xml:space="preserve">as pointed out in </w:t>
            </w:r>
            <w:r w:rsidR="00B200AD" w:rsidRPr="00B200AD">
              <w:rPr>
                <w:rFonts w:ascii="Arial" w:hAnsi="Arial" w:cs="Arial"/>
                <w:i/>
                <w:sz w:val="24"/>
                <w:szCs w:val="24"/>
                <w:lang w:val="en-US"/>
              </w:rPr>
              <w:t>Gamikaub</w:t>
            </w:r>
            <w:r w:rsidR="00B200AD" w:rsidRPr="00500B2C">
              <w:rPr>
                <w:rFonts w:ascii="Arial" w:hAnsi="Arial" w:cs="Arial"/>
                <w:i/>
                <w:sz w:val="24"/>
                <w:szCs w:val="24"/>
                <w:lang w:val="en-US"/>
              </w:rPr>
              <w:t xml:space="preserve"> Pty Ltd </w:t>
            </w:r>
            <w:r w:rsidR="00B200AD">
              <w:rPr>
                <w:rFonts w:ascii="Arial" w:hAnsi="Arial" w:cs="Arial"/>
                <w:i/>
                <w:sz w:val="24"/>
                <w:szCs w:val="24"/>
                <w:lang w:val="en-US"/>
              </w:rPr>
              <w:t xml:space="preserve">v </w:t>
            </w:r>
            <w:r w:rsidR="00B200AD" w:rsidRPr="00500B2C">
              <w:rPr>
                <w:rFonts w:ascii="Arial" w:hAnsi="Arial" w:cs="Arial"/>
                <w:i/>
                <w:sz w:val="24"/>
                <w:szCs w:val="24"/>
                <w:lang w:val="en-US"/>
              </w:rPr>
              <w:t>Heinrich Schweiger</w:t>
            </w:r>
            <w:r w:rsidR="00B200AD">
              <w:rPr>
                <w:rFonts w:ascii="Arial" w:hAnsi="Arial" w:cs="Arial"/>
                <w:sz w:val="24"/>
                <w:szCs w:val="24"/>
                <w:lang w:val="en-US"/>
              </w:rPr>
              <w:t>,</w:t>
            </w:r>
            <w:r w:rsidR="002A3908">
              <w:rPr>
                <w:rFonts w:ascii="Arial" w:hAnsi="Arial" w:cs="Arial"/>
                <w:sz w:val="24"/>
                <w:szCs w:val="24"/>
                <w:lang w:val="en-US"/>
              </w:rPr>
              <w:t xml:space="preserve"> referred to above.</w:t>
            </w:r>
          </w:p>
          <w:p w:rsidR="002A3908" w:rsidRDefault="002A3908" w:rsidP="00652339">
            <w:pPr>
              <w:tabs>
                <w:tab w:val="left" w:pos="927"/>
              </w:tabs>
              <w:spacing w:line="360" w:lineRule="auto"/>
              <w:jc w:val="both"/>
              <w:rPr>
                <w:rFonts w:ascii="Arial" w:hAnsi="Arial" w:cs="Arial"/>
                <w:sz w:val="24"/>
                <w:szCs w:val="24"/>
                <w:lang w:val="en-US"/>
              </w:rPr>
            </w:pPr>
          </w:p>
          <w:p w:rsidR="002A3908" w:rsidRDefault="002A3908"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As regards </w:t>
            </w:r>
            <w:r w:rsidR="00E81822">
              <w:rPr>
                <w:rFonts w:ascii="Arial" w:hAnsi="Arial" w:cs="Arial"/>
                <w:sz w:val="24"/>
                <w:szCs w:val="24"/>
                <w:lang w:val="en-US"/>
              </w:rPr>
              <w:t>the January 2018 affidavit, the</w:t>
            </w:r>
            <w:r>
              <w:rPr>
                <w:rFonts w:ascii="Arial" w:hAnsi="Arial" w:cs="Arial"/>
                <w:sz w:val="24"/>
                <w:szCs w:val="24"/>
                <w:lang w:val="en-US"/>
              </w:rPr>
              <w:t xml:space="preserve"> affidavit also does not comply with the requirements regarding the contents of affidavits filed on behalf of companies.</w:t>
            </w:r>
          </w:p>
          <w:p w:rsidR="002A3908" w:rsidRDefault="002A3908" w:rsidP="00652339">
            <w:pPr>
              <w:tabs>
                <w:tab w:val="left" w:pos="927"/>
              </w:tabs>
              <w:spacing w:line="360" w:lineRule="auto"/>
              <w:jc w:val="both"/>
              <w:rPr>
                <w:rFonts w:ascii="Arial" w:hAnsi="Arial" w:cs="Arial"/>
                <w:sz w:val="24"/>
                <w:szCs w:val="24"/>
                <w:lang w:val="en-US"/>
              </w:rPr>
            </w:pPr>
          </w:p>
          <w:p w:rsidR="002A3908" w:rsidRDefault="002A3908"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Insofar as the April 2018 affidavit is concerned, this affidavit does not</w:t>
            </w:r>
            <w:r w:rsidR="00B200AD">
              <w:rPr>
                <w:rFonts w:ascii="Arial" w:hAnsi="Arial" w:cs="Arial"/>
                <w:sz w:val="24"/>
                <w:szCs w:val="24"/>
                <w:lang w:val="en-US"/>
              </w:rPr>
              <w:t xml:space="preserve"> comply with the requirements of R</w:t>
            </w:r>
            <w:r>
              <w:rPr>
                <w:rFonts w:ascii="Arial" w:hAnsi="Arial" w:cs="Arial"/>
                <w:sz w:val="24"/>
                <w:szCs w:val="24"/>
                <w:lang w:val="en-US"/>
              </w:rPr>
              <w:t>ule 28 (4) in that it does not specify separatel</w:t>
            </w:r>
            <w:r w:rsidR="00B200AD">
              <w:rPr>
                <w:rFonts w:ascii="Arial" w:hAnsi="Arial" w:cs="Arial"/>
                <w:sz w:val="24"/>
                <w:szCs w:val="24"/>
                <w:lang w:val="en-US"/>
              </w:rPr>
              <w:t>y the documents referred to in R</w:t>
            </w:r>
            <w:r>
              <w:rPr>
                <w:rFonts w:ascii="Arial" w:hAnsi="Arial" w:cs="Arial"/>
                <w:sz w:val="24"/>
                <w:szCs w:val="24"/>
                <w:lang w:val="en-US"/>
              </w:rPr>
              <w:t>ule 28 (4) (a) and (b).</w:t>
            </w:r>
          </w:p>
          <w:p w:rsidR="002A3908" w:rsidRDefault="002A3908" w:rsidP="00652339">
            <w:pPr>
              <w:tabs>
                <w:tab w:val="left" w:pos="927"/>
              </w:tabs>
              <w:spacing w:line="360" w:lineRule="auto"/>
              <w:jc w:val="both"/>
              <w:rPr>
                <w:rFonts w:ascii="Arial" w:hAnsi="Arial" w:cs="Arial"/>
                <w:sz w:val="24"/>
                <w:szCs w:val="24"/>
                <w:lang w:val="en-US"/>
              </w:rPr>
            </w:pPr>
          </w:p>
          <w:p w:rsidR="002A3908" w:rsidRDefault="002A3908"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EC0A4A">
              <w:rPr>
                <w:rFonts w:ascii="Arial" w:hAnsi="Arial" w:cs="Arial"/>
                <w:sz w:val="24"/>
                <w:szCs w:val="24"/>
                <w:lang w:val="en-US"/>
              </w:rPr>
              <w:t>In regard to the July 2018 affidavit, the affidavit does not comply with the requirements regarding contents of affidavits filed on behalf of companies.</w:t>
            </w:r>
          </w:p>
          <w:p w:rsidR="00EC0A4A" w:rsidRDefault="00EC0A4A" w:rsidP="00652339">
            <w:pPr>
              <w:tabs>
                <w:tab w:val="left" w:pos="927"/>
              </w:tabs>
              <w:spacing w:line="360" w:lineRule="auto"/>
              <w:jc w:val="both"/>
              <w:rPr>
                <w:rFonts w:ascii="Arial" w:hAnsi="Arial" w:cs="Arial"/>
                <w:sz w:val="24"/>
                <w:szCs w:val="24"/>
                <w:lang w:val="en-US"/>
              </w:rPr>
            </w:pPr>
          </w:p>
          <w:p w:rsidR="002A3908" w:rsidRDefault="00EC0A4A"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Furthermore</w:t>
            </w:r>
            <w:r w:rsidR="00B200AD">
              <w:rPr>
                <w:rFonts w:ascii="Arial" w:hAnsi="Arial" w:cs="Arial"/>
                <w:sz w:val="24"/>
                <w:szCs w:val="24"/>
                <w:lang w:val="en-US"/>
              </w:rPr>
              <w:t>,</w:t>
            </w:r>
            <w:r>
              <w:rPr>
                <w:rFonts w:ascii="Arial" w:hAnsi="Arial" w:cs="Arial"/>
                <w:sz w:val="24"/>
                <w:szCs w:val="24"/>
                <w:lang w:val="en-US"/>
              </w:rPr>
              <w:t xml:space="preserve"> there is no response b</w:t>
            </w:r>
            <w:r w:rsidR="00B200AD">
              <w:rPr>
                <w:rFonts w:ascii="Arial" w:hAnsi="Arial" w:cs="Arial"/>
                <w:sz w:val="24"/>
                <w:szCs w:val="24"/>
                <w:lang w:val="en-US"/>
              </w:rPr>
              <w:t>y the defendant to plaintiff’s R</w:t>
            </w:r>
            <w:r>
              <w:rPr>
                <w:rFonts w:ascii="Arial" w:hAnsi="Arial" w:cs="Arial"/>
                <w:sz w:val="24"/>
                <w:szCs w:val="24"/>
                <w:lang w:val="en-US"/>
              </w:rPr>
              <w:t>ule 28 (8) notice.</w:t>
            </w:r>
            <w:r w:rsidR="006349B9">
              <w:rPr>
                <w:rFonts w:ascii="Arial" w:hAnsi="Arial" w:cs="Arial"/>
                <w:sz w:val="24"/>
                <w:szCs w:val="24"/>
                <w:lang w:val="en-US"/>
              </w:rPr>
              <w:t xml:space="preserve">  I do </w:t>
            </w:r>
            <w:r w:rsidR="00FC781F">
              <w:rPr>
                <w:rFonts w:ascii="Arial" w:hAnsi="Arial" w:cs="Arial"/>
                <w:sz w:val="24"/>
                <w:szCs w:val="24"/>
                <w:lang w:val="en-US"/>
              </w:rPr>
              <w:t>not agree with counsel for the d</w:t>
            </w:r>
            <w:r w:rsidR="006349B9">
              <w:rPr>
                <w:rFonts w:ascii="Arial" w:hAnsi="Arial" w:cs="Arial"/>
                <w:sz w:val="24"/>
                <w:szCs w:val="24"/>
                <w:lang w:val="en-US"/>
              </w:rPr>
              <w:t xml:space="preserve">efendant to the effect that the April 2018 affidavit addresses the </w:t>
            </w:r>
            <w:r w:rsidR="00B200AD">
              <w:rPr>
                <w:rFonts w:ascii="Arial" w:hAnsi="Arial" w:cs="Arial"/>
                <w:sz w:val="24"/>
                <w:szCs w:val="24"/>
                <w:lang w:val="en-US"/>
              </w:rPr>
              <w:t>plaintiff’s notice in terms of R</w:t>
            </w:r>
            <w:r w:rsidR="006349B9">
              <w:rPr>
                <w:rFonts w:ascii="Arial" w:hAnsi="Arial" w:cs="Arial"/>
                <w:sz w:val="24"/>
                <w:szCs w:val="24"/>
                <w:lang w:val="en-US"/>
              </w:rPr>
              <w:t xml:space="preserve">ule 28(8).  The April 2018 does not deal with the requested </w:t>
            </w:r>
            <w:r w:rsidR="006349B9">
              <w:rPr>
                <w:rFonts w:ascii="Arial" w:hAnsi="Arial" w:cs="Arial"/>
                <w:sz w:val="24"/>
                <w:szCs w:val="24"/>
                <w:lang w:val="en-US"/>
              </w:rPr>
              <w:lastRenderedPageBreak/>
              <w:t>documents specified under paragraphs (a) – (g</w:t>
            </w:r>
            <w:r w:rsidR="00127F3B">
              <w:rPr>
                <w:rFonts w:ascii="Arial" w:hAnsi="Arial" w:cs="Arial"/>
                <w:sz w:val="24"/>
                <w:szCs w:val="24"/>
                <w:lang w:val="en-US"/>
              </w:rPr>
              <w:t>) of</w:t>
            </w:r>
            <w:r w:rsidR="006349B9">
              <w:rPr>
                <w:rFonts w:ascii="Arial" w:hAnsi="Arial" w:cs="Arial"/>
                <w:sz w:val="24"/>
                <w:szCs w:val="24"/>
                <w:lang w:val="en-US"/>
              </w:rPr>
              <w:t xml:space="preserve"> the notice, seriatim, and does not </w:t>
            </w:r>
            <w:r w:rsidR="008779E0">
              <w:rPr>
                <w:rFonts w:ascii="Arial" w:hAnsi="Arial" w:cs="Arial"/>
                <w:sz w:val="24"/>
                <w:szCs w:val="24"/>
                <w:lang w:val="en-US"/>
              </w:rPr>
              <w:t>address whether</w:t>
            </w:r>
            <w:r w:rsidR="006349B9">
              <w:rPr>
                <w:rFonts w:ascii="Arial" w:hAnsi="Arial" w:cs="Arial"/>
                <w:sz w:val="24"/>
                <w:szCs w:val="24"/>
                <w:lang w:val="en-US"/>
              </w:rPr>
              <w:t xml:space="preserve"> any of such document had been in possession of the defendant.  Furthermore</w:t>
            </w:r>
            <w:r w:rsidR="00B200AD">
              <w:rPr>
                <w:rFonts w:ascii="Arial" w:hAnsi="Arial" w:cs="Arial"/>
                <w:sz w:val="24"/>
                <w:szCs w:val="24"/>
                <w:lang w:val="en-US"/>
              </w:rPr>
              <w:t>,</w:t>
            </w:r>
            <w:r w:rsidR="006349B9">
              <w:rPr>
                <w:rFonts w:ascii="Arial" w:hAnsi="Arial" w:cs="Arial"/>
                <w:sz w:val="24"/>
                <w:szCs w:val="24"/>
                <w:lang w:val="en-US"/>
              </w:rPr>
              <w:t xml:space="preserve"> it does not address the whereabouts of the documents </w:t>
            </w:r>
            <w:r w:rsidR="00DA6A01">
              <w:rPr>
                <w:rFonts w:ascii="Arial" w:hAnsi="Arial" w:cs="Arial"/>
                <w:sz w:val="24"/>
                <w:szCs w:val="24"/>
                <w:lang w:val="en-US"/>
              </w:rPr>
              <w:t>in question, if known to the defendant.</w:t>
            </w:r>
          </w:p>
          <w:p w:rsidR="00D45D39" w:rsidRDefault="00D45D39" w:rsidP="00652339">
            <w:pPr>
              <w:tabs>
                <w:tab w:val="left" w:pos="927"/>
              </w:tabs>
              <w:spacing w:line="360" w:lineRule="auto"/>
              <w:jc w:val="both"/>
              <w:rPr>
                <w:rFonts w:ascii="Arial" w:hAnsi="Arial" w:cs="Arial"/>
                <w:sz w:val="24"/>
                <w:szCs w:val="24"/>
                <w:lang w:val="en-US"/>
              </w:rPr>
            </w:pPr>
          </w:p>
          <w:p w:rsidR="00D45D39" w:rsidRDefault="00D45D39"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I am of t</w:t>
            </w:r>
            <w:r w:rsidR="00DA6A01">
              <w:rPr>
                <w:rFonts w:ascii="Arial" w:hAnsi="Arial" w:cs="Arial"/>
                <w:sz w:val="24"/>
                <w:szCs w:val="24"/>
                <w:lang w:val="en-US"/>
              </w:rPr>
              <w:t>he opinion that the defendant was not justified in</w:t>
            </w:r>
            <w:r>
              <w:rPr>
                <w:rFonts w:ascii="Arial" w:hAnsi="Arial" w:cs="Arial"/>
                <w:sz w:val="24"/>
                <w:szCs w:val="24"/>
                <w:lang w:val="en-US"/>
              </w:rPr>
              <w:t xml:space="preserve"> persist</w:t>
            </w:r>
            <w:r w:rsidR="00DA6A01">
              <w:rPr>
                <w:rFonts w:ascii="Arial" w:hAnsi="Arial" w:cs="Arial"/>
                <w:sz w:val="24"/>
                <w:szCs w:val="24"/>
                <w:lang w:val="en-US"/>
              </w:rPr>
              <w:t>ing</w:t>
            </w:r>
            <w:r>
              <w:rPr>
                <w:rFonts w:ascii="Arial" w:hAnsi="Arial" w:cs="Arial"/>
                <w:sz w:val="24"/>
                <w:szCs w:val="24"/>
                <w:lang w:val="en-US"/>
              </w:rPr>
              <w:t xml:space="preserve"> in its opposition to the application, in view of its concession that the affidavits filed are not rule-compliant. For this reason</w:t>
            </w:r>
            <w:r w:rsidR="00DA6A01">
              <w:rPr>
                <w:rFonts w:ascii="Arial" w:hAnsi="Arial" w:cs="Arial"/>
                <w:sz w:val="24"/>
                <w:szCs w:val="24"/>
                <w:lang w:val="en-US"/>
              </w:rPr>
              <w:t>,</w:t>
            </w:r>
            <w:r>
              <w:rPr>
                <w:rFonts w:ascii="Arial" w:hAnsi="Arial" w:cs="Arial"/>
                <w:sz w:val="24"/>
                <w:szCs w:val="24"/>
                <w:lang w:val="en-US"/>
              </w:rPr>
              <w:t xml:space="preserve"> I would give an order to the effect that costs to be granted shall n</w:t>
            </w:r>
            <w:r w:rsidR="00DA6A01">
              <w:rPr>
                <w:rFonts w:ascii="Arial" w:hAnsi="Arial" w:cs="Arial"/>
                <w:sz w:val="24"/>
                <w:szCs w:val="24"/>
                <w:lang w:val="en-US"/>
              </w:rPr>
              <w:t>ot be capped i</w:t>
            </w:r>
            <w:r w:rsidR="00B200AD">
              <w:rPr>
                <w:rFonts w:ascii="Arial" w:hAnsi="Arial" w:cs="Arial"/>
                <w:sz w:val="24"/>
                <w:szCs w:val="24"/>
                <w:lang w:val="en-US"/>
              </w:rPr>
              <w:t>n terms of R</w:t>
            </w:r>
            <w:r w:rsidR="00DA6A01">
              <w:rPr>
                <w:rFonts w:ascii="Arial" w:hAnsi="Arial" w:cs="Arial"/>
                <w:sz w:val="24"/>
                <w:szCs w:val="24"/>
                <w:lang w:val="en-US"/>
              </w:rPr>
              <w:t>ule 32</w:t>
            </w:r>
            <w:r>
              <w:rPr>
                <w:rFonts w:ascii="Arial" w:hAnsi="Arial" w:cs="Arial"/>
                <w:sz w:val="24"/>
                <w:szCs w:val="24"/>
                <w:lang w:val="en-US"/>
              </w:rPr>
              <w:t xml:space="preserve"> (11).</w:t>
            </w:r>
          </w:p>
          <w:p w:rsidR="00D45D39" w:rsidRDefault="00D45D39" w:rsidP="00652339">
            <w:pPr>
              <w:tabs>
                <w:tab w:val="left" w:pos="927"/>
              </w:tabs>
              <w:spacing w:line="360" w:lineRule="auto"/>
              <w:jc w:val="both"/>
              <w:rPr>
                <w:rFonts w:ascii="Arial" w:hAnsi="Arial" w:cs="Arial"/>
                <w:sz w:val="24"/>
                <w:szCs w:val="24"/>
                <w:lang w:val="en-US"/>
              </w:rPr>
            </w:pPr>
          </w:p>
          <w:p w:rsidR="00D45D39" w:rsidRDefault="00D45D39"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In the premises, I am of the view that the plaintiff has made out a proper case warranting the granting of the relief which the plaintiff seeks in its notice of motion.</w:t>
            </w:r>
          </w:p>
          <w:p w:rsidR="00D45D39" w:rsidRDefault="00D45D39" w:rsidP="00652339">
            <w:pPr>
              <w:tabs>
                <w:tab w:val="left" w:pos="927"/>
              </w:tabs>
              <w:spacing w:line="360" w:lineRule="auto"/>
              <w:jc w:val="both"/>
              <w:rPr>
                <w:rFonts w:ascii="Arial" w:hAnsi="Arial" w:cs="Arial"/>
                <w:sz w:val="24"/>
                <w:szCs w:val="24"/>
                <w:lang w:val="en-US"/>
              </w:rPr>
            </w:pPr>
          </w:p>
          <w:p w:rsidR="00D45D39" w:rsidRDefault="00B200AD" w:rsidP="00652339">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the result,</w:t>
            </w:r>
            <w:r w:rsidR="00D45D39">
              <w:rPr>
                <w:rFonts w:ascii="Arial" w:hAnsi="Arial" w:cs="Arial"/>
                <w:sz w:val="24"/>
                <w:szCs w:val="24"/>
                <w:lang w:val="en-US"/>
              </w:rPr>
              <w:t xml:space="preserve"> the following order is made:</w:t>
            </w:r>
          </w:p>
          <w:p w:rsidR="00D45D39" w:rsidRDefault="00D45D39" w:rsidP="00652339">
            <w:pPr>
              <w:tabs>
                <w:tab w:val="left" w:pos="927"/>
              </w:tabs>
              <w:spacing w:line="360" w:lineRule="auto"/>
              <w:jc w:val="both"/>
              <w:rPr>
                <w:rFonts w:ascii="Arial" w:hAnsi="Arial" w:cs="Arial"/>
                <w:sz w:val="24"/>
                <w:szCs w:val="24"/>
                <w:lang w:val="en-US"/>
              </w:rPr>
            </w:pPr>
          </w:p>
          <w:p w:rsidR="004E67A8" w:rsidRDefault="00B200AD" w:rsidP="004E67A8">
            <w:pPr>
              <w:tabs>
                <w:tab w:val="left" w:pos="432"/>
              </w:tabs>
              <w:spacing w:line="360" w:lineRule="auto"/>
              <w:rPr>
                <w:rFonts w:ascii="Arial" w:hAnsi="Arial" w:cs="Arial"/>
                <w:sz w:val="24"/>
                <w:szCs w:val="24"/>
                <w:lang w:val="en-US"/>
              </w:rPr>
            </w:pPr>
            <w:r>
              <w:rPr>
                <w:rFonts w:ascii="Arial" w:hAnsi="Arial" w:cs="Arial"/>
                <w:sz w:val="24"/>
                <w:szCs w:val="24"/>
                <w:lang w:val="en-US"/>
              </w:rPr>
              <w:t>a)</w:t>
            </w:r>
            <w:r w:rsidR="004E67A8" w:rsidRPr="00CA29B3">
              <w:rPr>
                <w:rFonts w:ascii="Arial" w:hAnsi="Arial" w:cs="Arial"/>
                <w:sz w:val="24"/>
                <w:szCs w:val="24"/>
                <w:lang w:val="en-US"/>
              </w:rPr>
              <w:tab/>
            </w:r>
            <w:r w:rsidR="004E67A8">
              <w:rPr>
                <w:rFonts w:ascii="Arial" w:hAnsi="Arial" w:cs="Arial"/>
                <w:sz w:val="24"/>
                <w:szCs w:val="24"/>
                <w:lang w:val="en-US"/>
              </w:rPr>
              <w:t xml:space="preserve">The defendant is hereby ordered to, within 20 (twenty) days from the date of </w:t>
            </w:r>
            <w:r>
              <w:rPr>
                <w:rFonts w:ascii="Arial" w:hAnsi="Arial" w:cs="Arial"/>
                <w:sz w:val="24"/>
                <w:szCs w:val="24"/>
                <w:lang w:val="en-US"/>
              </w:rPr>
              <w:t>t</w:t>
            </w:r>
            <w:r w:rsidR="004E67A8">
              <w:rPr>
                <w:rFonts w:ascii="Arial" w:hAnsi="Arial" w:cs="Arial"/>
                <w:sz w:val="24"/>
                <w:szCs w:val="24"/>
                <w:lang w:val="en-US"/>
              </w:rPr>
              <w:t>his order:</w:t>
            </w:r>
          </w:p>
          <w:p w:rsidR="004E67A8" w:rsidRDefault="00B200AD" w:rsidP="00B200AD">
            <w:pPr>
              <w:spacing w:line="360" w:lineRule="auto"/>
              <w:ind w:left="-18" w:hanging="90"/>
              <w:rPr>
                <w:rFonts w:ascii="Arial" w:hAnsi="Arial" w:cs="Arial"/>
                <w:sz w:val="24"/>
                <w:szCs w:val="24"/>
                <w:lang w:val="en-US"/>
              </w:rPr>
            </w:pPr>
            <w:r>
              <w:rPr>
                <w:rFonts w:ascii="Arial" w:hAnsi="Arial" w:cs="Arial"/>
                <w:sz w:val="24"/>
                <w:szCs w:val="24"/>
                <w:lang w:val="en-US"/>
              </w:rPr>
              <w:tab/>
              <w:t>(i</w:t>
            </w:r>
            <w:r w:rsidR="004E67A8">
              <w:rPr>
                <w:rFonts w:ascii="Arial" w:hAnsi="Arial" w:cs="Arial"/>
                <w:sz w:val="24"/>
                <w:szCs w:val="24"/>
                <w:lang w:val="en-US"/>
              </w:rPr>
              <w:t>) deliver a discovery affidavit (of and for the defen</w:t>
            </w:r>
            <w:r>
              <w:rPr>
                <w:rFonts w:ascii="Arial" w:hAnsi="Arial" w:cs="Arial"/>
                <w:sz w:val="24"/>
                <w:szCs w:val="24"/>
                <w:lang w:val="en-US"/>
              </w:rPr>
              <w:t xml:space="preserve">dant) which fully and properly  </w:t>
            </w:r>
            <w:r w:rsidR="004E67A8">
              <w:rPr>
                <w:rFonts w:ascii="Arial" w:hAnsi="Arial" w:cs="Arial"/>
                <w:sz w:val="24"/>
                <w:szCs w:val="24"/>
                <w:lang w:val="en-US"/>
              </w:rPr>
              <w:t>complies with the provisions of rule 28(4);</w:t>
            </w:r>
          </w:p>
          <w:p w:rsidR="004E67A8" w:rsidRDefault="00B200AD" w:rsidP="00B200AD">
            <w:pPr>
              <w:spacing w:line="360" w:lineRule="auto"/>
              <w:ind w:hanging="108"/>
              <w:rPr>
                <w:rFonts w:ascii="Arial" w:hAnsi="Arial" w:cs="Arial"/>
                <w:sz w:val="24"/>
                <w:szCs w:val="24"/>
                <w:lang w:val="en-US"/>
              </w:rPr>
            </w:pPr>
            <w:r>
              <w:rPr>
                <w:rFonts w:ascii="Arial" w:hAnsi="Arial" w:cs="Arial"/>
                <w:sz w:val="24"/>
                <w:szCs w:val="24"/>
                <w:lang w:val="en-US"/>
              </w:rPr>
              <w:tab/>
              <w:t>(ii</w:t>
            </w:r>
            <w:r w:rsidR="004E67A8">
              <w:rPr>
                <w:rFonts w:ascii="Arial" w:hAnsi="Arial" w:cs="Arial"/>
                <w:sz w:val="24"/>
                <w:szCs w:val="24"/>
                <w:lang w:val="en-US"/>
              </w:rPr>
              <w:t>) fully and properly respond to the plaintiff’s notice in</w:t>
            </w:r>
            <w:r>
              <w:rPr>
                <w:rFonts w:ascii="Arial" w:hAnsi="Arial" w:cs="Arial"/>
                <w:sz w:val="24"/>
                <w:szCs w:val="24"/>
                <w:lang w:val="en-US"/>
              </w:rPr>
              <w:t xml:space="preserve"> terms of rule 28(8), dated 27 </w:t>
            </w:r>
            <w:r w:rsidR="004E67A8">
              <w:rPr>
                <w:rFonts w:ascii="Arial" w:hAnsi="Arial" w:cs="Arial"/>
                <w:sz w:val="24"/>
                <w:szCs w:val="24"/>
                <w:lang w:val="en-US"/>
              </w:rPr>
              <w:t>March 2018.</w:t>
            </w:r>
          </w:p>
          <w:p w:rsidR="004E67A8" w:rsidRDefault="004E67A8" w:rsidP="004E67A8">
            <w:pPr>
              <w:tabs>
                <w:tab w:val="left" w:pos="432"/>
              </w:tabs>
              <w:spacing w:line="360" w:lineRule="auto"/>
              <w:rPr>
                <w:rFonts w:ascii="Arial" w:hAnsi="Arial" w:cs="Arial"/>
                <w:sz w:val="24"/>
                <w:szCs w:val="24"/>
                <w:lang w:val="en-US"/>
              </w:rPr>
            </w:pPr>
          </w:p>
          <w:p w:rsidR="004E67A8" w:rsidRDefault="00B200AD" w:rsidP="004E67A8">
            <w:pPr>
              <w:tabs>
                <w:tab w:val="left" w:pos="432"/>
              </w:tabs>
              <w:spacing w:line="360" w:lineRule="auto"/>
              <w:rPr>
                <w:rFonts w:ascii="Arial" w:hAnsi="Arial" w:cs="Arial"/>
                <w:sz w:val="24"/>
                <w:szCs w:val="24"/>
                <w:lang w:val="en-US"/>
              </w:rPr>
            </w:pPr>
            <w:r>
              <w:rPr>
                <w:rFonts w:ascii="Arial" w:hAnsi="Arial" w:cs="Arial"/>
                <w:sz w:val="24"/>
                <w:szCs w:val="24"/>
                <w:lang w:val="en-US"/>
              </w:rPr>
              <w:t>b)</w:t>
            </w:r>
            <w:r w:rsidR="004E67A8">
              <w:rPr>
                <w:rFonts w:ascii="Arial" w:hAnsi="Arial" w:cs="Arial"/>
                <w:sz w:val="24"/>
                <w:szCs w:val="24"/>
                <w:lang w:val="en-US"/>
              </w:rPr>
              <w:tab/>
              <w:t>The defendant is directed to pay the plaintiff’s costs of the application, such costs to include costs of one instructing and one instructed counsel.  It is directed that such costs shall not be capped in terms of rule 32(11);</w:t>
            </w:r>
          </w:p>
          <w:p w:rsidR="004E67A8" w:rsidRDefault="004E67A8" w:rsidP="004E67A8">
            <w:pPr>
              <w:tabs>
                <w:tab w:val="left" w:pos="432"/>
              </w:tabs>
              <w:spacing w:line="360" w:lineRule="auto"/>
              <w:rPr>
                <w:rFonts w:ascii="Arial" w:hAnsi="Arial" w:cs="Arial"/>
                <w:sz w:val="24"/>
                <w:szCs w:val="24"/>
                <w:lang w:val="en-US"/>
              </w:rPr>
            </w:pPr>
          </w:p>
          <w:p w:rsidR="004E67A8" w:rsidRDefault="00B200AD" w:rsidP="004E67A8">
            <w:pPr>
              <w:tabs>
                <w:tab w:val="left" w:pos="432"/>
              </w:tabs>
              <w:spacing w:line="360" w:lineRule="auto"/>
              <w:rPr>
                <w:rFonts w:ascii="Arial" w:hAnsi="Arial" w:cs="Arial"/>
                <w:sz w:val="24"/>
                <w:szCs w:val="24"/>
                <w:lang w:val="en-US"/>
              </w:rPr>
            </w:pPr>
            <w:r>
              <w:rPr>
                <w:rFonts w:ascii="Arial" w:hAnsi="Arial" w:cs="Arial"/>
                <w:sz w:val="24"/>
                <w:szCs w:val="24"/>
                <w:lang w:val="en-US"/>
              </w:rPr>
              <w:t>c)</w:t>
            </w:r>
            <w:r w:rsidR="004E67A8">
              <w:rPr>
                <w:rFonts w:ascii="Arial" w:hAnsi="Arial" w:cs="Arial"/>
                <w:sz w:val="24"/>
                <w:szCs w:val="24"/>
                <w:lang w:val="en-US"/>
              </w:rPr>
              <w:tab/>
              <w:t>The matter is postponed to 19 June 2019 at 15:15 for status hearing.</w:t>
            </w:r>
          </w:p>
          <w:p w:rsidR="004E67A8" w:rsidRDefault="004E67A8" w:rsidP="004E67A8">
            <w:pPr>
              <w:tabs>
                <w:tab w:val="left" w:pos="432"/>
              </w:tabs>
              <w:spacing w:line="360" w:lineRule="auto"/>
              <w:rPr>
                <w:rFonts w:ascii="Arial" w:hAnsi="Arial" w:cs="Arial"/>
                <w:sz w:val="24"/>
                <w:szCs w:val="24"/>
                <w:lang w:val="en-US"/>
              </w:rPr>
            </w:pPr>
          </w:p>
          <w:p w:rsidR="004E67A8" w:rsidRPr="00CA29B3" w:rsidRDefault="00B200AD" w:rsidP="004E67A8">
            <w:pPr>
              <w:tabs>
                <w:tab w:val="left" w:pos="432"/>
              </w:tabs>
              <w:spacing w:line="360" w:lineRule="auto"/>
              <w:rPr>
                <w:rFonts w:ascii="Arial" w:hAnsi="Arial" w:cs="Arial"/>
                <w:sz w:val="24"/>
                <w:szCs w:val="24"/>
                <w:lang w:val="en-US"/>
              </w:rPr>
            </w:pPr>
            <w:r>
              <w:rPr>
                <w:rFonts w:ascii="Arial" w:hAnsi="Arial" w:cs="Arial"/>
                <w:sz w:val="24"/>
                <w:szCs w:val="24"/>
                <w:lang w:val="en-US"/>
              </w:rPr>
              <w:t>d)</w:t>
            </w:r>
            <w:r w:rsidR="004E67A8">
              <w:rPr>
                <w:rFonts w:ascii="Arial" w:hAnsi="Arial" w:cs="Arial"/>
                <w:sz w:val="24"/>
                <w:szCs w:val="24"/>
                <w:lang w:val="en-US"/>
              </w:rPr>
              <w:tab/>
              <w:t>The parties are directed to file a joint status report on or before 13 June 2019.</w:t>
            </w:r>
          </w:p>
          <w:p w:rsidR="00CA29B3" w:rsidRPr="00CA29B3" w:rsidRDefault="00CA29B3" w:rsidP="00CA29B3">
            <w:pPr>
              <w:tabs>
                <w:tab w:val="left" w:pos="927"/>
              </w:tabs>
              <w:spacing w:line="360" w:lineRule="auto"/>
              <w:jc w:val="both"/>
              <w:rPr>
                <w:rFonts w:ascii="Arial" w:hAnsi="Arial" w:cs="Arial"/>
                <w:sz w:val="24"/>
                <w:szCs w:val="24"/>
                <w:lang w:val="en-US"/>
              </w:rPr>
            </w:pPr>
          </w:p>
        </w:tc>
      </w:tr>
      <w:tr w:rsidR="00CA29B3" w:rsidRPr="00CA29B3" w:rsidTr="00236555">
        <w:tc>
          <w:tcPr>
            <w:tcW w:w="4950" w:type="dxa"/>
          </w:tcPr>
          <w:p w:rsidR="00CA29B3" w:rsidRPr="00CA29B3" w:rsidRDefault="00CA29B3" w:rsidP="00CA29B3">
            <w:pPr>
              <w:rPr>
                <w:rFonts w:ascii="Arial" w:hAnsi="Arial" w:cs="Arial"/>
                <w:b/>
                <w:sz w:val="24"/>
                <w:szCs w:val="24"/>
                <w:lang w:val="en-US"/>
              </w:rPr>
            </w:pPr>
            <w:r w:rsidRPr="00CA29B3">
              <w:rPr>
                <w:rFonts w:ascii="Arial" w:hAnsi="Arial" w:cs="Arial"/>
                <w:b/>
                <w:sz w:val="24"/>
                <w:szCs w:val="24"/>
                <w:lang w:val="en-US"/>
              </w:rPr>
              <w:lastRenderedPageBreak/>
              <w:tab/>
              <w:t>Judge’s signature</w:t>
            </w:r>
          </w:p>
          <w:p w:rsidR="00CA29B3" w:rsidRPr="00CA29B3" w:rsidRDefault="00CA29B3" w:rsidP="00CA29B3">
            <w:pPr>
              <w:rPr>
                <w:rFonts w:ascii="Arial" w:hAnsi="Arial" w:cs="Arial"/>
                <w:b/>
                <w:sz w:val="24"/>
                <w:szCs w:val="24"/>
                <w:lang w:val="en-US"/>
              </w:rPr>
            </w:pPr>
          </w:p>
        </w:tc>
        <w:tc>
          <w:tcPr>
            <w:tcW w:w="5130" w:type="dxa"/>
          </w:tcPr>
          <w:p w:rsidR="00CA29B3" w:rsidRPr="00CA29B3" w:rsidRDefault="00CA29B3" w:rsidP="00CA29B3">
            <w:pPr>
              <w:rPr>
                <w:rFonts w:ascii="Arial" w:hAnsi="Arial" w:cs="Arial"/>
                <w:b/>
                <w:sz w:val="24"/>
                <w:szCs w:val="24"/>
                <w:lang w:val="en-US"/>
              </w:rPr>
            </w:pPr>
            <w:r w:rsidRPr="00CA29B3">
              <w:rPr>
                <w:rFonts w:ascii="Arial" w:hAnsi="Arial" w:cs="Arial"/>
                <w:b/>
                <w:sz w:val="24"/>
                <w:szCs w:val="24"/>
                <w:lang w:val="en-US"/>
              </w:rPr>
              <w:t>Note to the parties:</w:t>
            </w:r>
          </w:p>
        </w:tc>
      </w:tr>
      <w:tr w:rsidR="00CA29B3" w:rsidRPr="00CA29B3" w:rsidTr="00236555">
        <w:tc>
          <w:tcPr>
            <w:tcW w:w="4950" w:type="dxa"/>
          </w:tcPr>
          <w:p w:rsidR="00CA29B3" w:rsidRPr="009F7CB0" w:rsidRDefault="00CA29B3" w:rsidP="009F7CB0">
            <w:pPr>
              <w:pStyle w:val="ListParagraph"/>
              <w:rPr>
                <w:rFonts w:ascii="Arial" w:hAnsi="Arial" w:cs="Arial"/>
                <w:sz w:val="24"/>
                <w:szCs w:val="24"/>
                <w:lang w:val="en-US"/>
              </w:rPr>
            </w:pPr>
          </w:p>
          <w:p w:rsidR="009F7CB0" w:rsidRDefault="009F7CB0" w:rsidP="00CA29B3">
            <w:pPr>
              <w:rPr>
                <w:rFonts w:ascii="Arial" w:hAnsi="Arial" w:cs="Arial"/>
                <w:sz w:val="24"/>
                <w:szCs w:val="24"/>
                <w:lang w:val="en-US"/>
              </w:rPr>
            </w:pPr>
          </w:p>
          <w:p w:rsidR="009F7CB0" w:rsidRDefault="009F7CB0" w:rsidP="00CA29B3">
            <w:pPr>
              <w:rPr>
                <w:rFonts w:ascii="Arial" w:hAnsi="Arial" w:cs="Arial"/>
                <w:sz w:val="24"/>
                <w:szCs w:val="24"/>
                <w:lang w:val="en-US"/>
              </w:rPr>
            </w:pPr>
          </w:p>
          <w:p w:rsidR="00CA29B3" w:rsidRPr="00CA29B3" w:rsidRDefault="00CA29B3" w:rsidP="00CA29B3">
            <w:pPr>
              <w:rPr>
                <w:rFonts w:ascii="Arial" w:hAnsi="Arial" w:cs="Arial"/>
                <w:sz w:val="24"/>
                <w:szCs w:val="24"/>
                <w:lang w:val="en-US"/>
              </w:rPr>
            </w:pPr>
          </w:p>
        </w:tc>
        <w:tc>
          <w:tcPr>
            <w:tcW w:w="5130" w:type="dxa"/>
          </w:tcPr>
          <w:p w:rsidR="00CA29B3" w:rsidRPr="00CA29B3" w:rsidRDefault="00CA29B3" w:rsidP="00CA29B3">
            <w:pPr>
              <w:rPr>
                <w:rFonts w:ascii="Arial" w:hAnsi="Arial" w:cs="Arial"/>
                <w:sz w:val="24"/>
                <w:szCs w:val="24"/>
                <w:lang w:val="en-US"/>
              </w:rPr>
            </w:pPr>
            <w:r w:rsidRPr="00CA29B3">
              <w:rPr>
                <w:rFonts w:ascii="Arial" w:hAnsi="Arial" w:cs="Arial"/>
                <w:sz w:val="24"/>
                <w:szCs w:val="24"/>
                <w:lang w:val="en-US"/>
              </w:rPr>
              <w:lastRenderedPageBreak/>
              <w:t xml:space="preserve">Not applicable </w:t>
            </w:r>
          </w:p>
        </w:tc>
      </w:tr>
      <w:tr w:rsidR="00CA29B3" w:rsidRPr="00CA29B3" w:rsidTr="00236555">
        <w:tc>
          <w:tcPr>
            <w:tcW w:w="10080" w:type="dxa"/>
            <w:gridSpan w:val="2"/>
          </w:tcPr>
          <w:p w:rsidR="00CA29B3" w:rsidRPr="00CA29B3" w:rsidRDefault="00CA29B3" w:rsidP="00CA29B3">
            <w:pPr>
              <w:jc w:val="center"/>
              <w:rPr>
                <w:rFonts w:ascii="Arial" w:hAnsi="Arial" w:cs="Arial"/>
                <w:b/>
                <w:sz w:val="24"/>
                <w:szCs w:val="24"/>
                <w:lang w:val="en-US"/>
              </w:rPr>
            </w:pPr>
            <w:r w:rsidRPr="00CA29B3">
              <w:rPr>
                <w:rFonts w:ascii="Arial" w:hAnsi="Arial" w:cs="Arial"/>
                <w:b/>
                <w:sz w:val="24"/>
                <w:szCs w:val="24"/>
                <w:lang w:val="en-US"/>
              </w:rPr>
              <w:t>Counsel:</w:t>
            </w:r>
          </w:p>
        </w:tc>
      </w:tr>
      <w:tr w:rsidR="00CA29B3" w:rsidRPr="00CA29B3" w:rsidTr="00236555">
        <w:tc>
          <w:tcPr>
            <w:tcW w:w="4950" w:type="dxa"/>
          </w:tcPr>
          <w:p w:rsidR="00CA29B3" w:rsidRPr="00CA29B3" w:rsidRDefault="004E67A8" w:rsidP="00CA29B3">
            <w:pPr>
              <w:rPr>
                <w:rFonts w:ascii="Arial" w:hAnsi="Arial" w:cs="Arial"/>
                <w:b/>
                <w:sz w:val="24"/>
                <w:szCs w:val="24"/>
                <w:lang w:val="en-US"/>
              </w:rPr>
            </w:pPr>
            <w:r>
              <w:rPr>
                <w:rFonts w:ascii="Arial" w:hAnsi="Arial" w:cs="Arial"/>
                <w:b/>
                <w:sz w:val="24"/>
                <w:szCs w:val="24"/>
                <w:lang w:val="en-US"/>
              </w:rPr>
              <w:t>Plaintiff</w:t>
            </w:r>
          </w:p>
        </w:tc>
        <w:tc>
          <w:tcPr>
            <w:tcW w:w="5130" w:type="dxa"/>
          </w:tcPr>
          <w:p w:rsidR="00CA29B3" w:rsidRPr="00CA29B3" w:rsidRDefault="00CA29B3" w:rsidP="00CA29B3">
            <w:pPr>
              <w:rPr>
                <w:rFonts w:ascii="Arial" w:hAnsi="Arial" w:cs="Arial"/>
                <w:b/>
                <w:sz w:val="24"/>
                <w:szCs w:val="24"/>
                <w:lang w:val="en-US"/>
              </w:rPr>
            </w:pPr>
            <w:r w:rsidRPr="00CA29B3">
              <w:rPr>
                <w:rFonts w:ascii="Arial" w:hAnsi="Arial" w:cs="Arial"/>
                <w:b/>
                <w:sz w:val="24"/>
                <w:szCs w:val="24"/>
                <w:lang w:val="en-US"/>
              </w:rPr>
              <w:t>Defendants</w:t>
            </w:r>
          </w:p>
          <w:p w:rsidR="00CA29B3" w:rsidRPr="00CA29B3" w:rsidRDefault="00CA29B3" w:rsidP="00CA29B3">
            <w:pPr>
              <w:rPr>
                <w:rFonts w:ascii="Arial" w:hAnsi="Arial" w:cs="Arial"/>
                <w:sz w:val="24"/>
                <w:szCs w:val="24"/>
                <w:lang w:val="en-US"/>
              </w:rPr>
            </w:pPr>
          </w:p>
        </w:tc>
      </w:tr>
      <w:tr w:rsidR="00CA29B3" w:rsidRPr="00CA29B3" w:rsidTr="00236555">
        <w:tc>
          <w:tcPr>
            <w:tcW w:w="4950" w:type="dxa"/>
          </w:tcPr>
          <w:p w:rsidR="007A67A0" w:rsidRDefault="00B200AD" w:rsidP="00CA29B3">
            <w:pPr>
              <w:rPr>
                <w:rFonts w:ascii="Arial" w:hAnsi="Arial" w:cs="Arial"/>
                <w:sz w:val="24"/>
                <w:szCs w:val="24"/>
                <w:lang w:val="en-US"/>
              </w:rPr>
            </w:pPr>
            <w:r>
              <w:rPr>
                <w:rFonts w:ascii="Arial" w:hAnsi="Arial" w:cs="Arial"/>
                <w:sz w:val="24"/>
                <w:szCs w:val="24"/>
                <w:lang w:val="en-US"/>
              </w:rPr>
              <w:t>Adv D Obbes</w:t>
            </w:r>
          </w:p>
          <w:p w:rsidR="00CA29B3" w:rsidRPr="00CA29B3" w:rsidRDefault="007A67A0" w:rsidP="00CA29B3">
            <w:pPr>
              <w:rPr>
                <w:rFonts w:ascii="Arial" w:hAnsi="Arial" w:cs="Arial"/>
                <w:sz w:val="24"/>
                <w:szCs w:val="24"/>
                <w:lang w:val="en-US"/>
              </w:rPr>
            </w:pPr>
            <w:r>
              <w:rPr>
                <w:rFonts w:ascii="Arial" w:hAnsi="Arial" w:cs="Arial"/>
                <w:sz w:val="24"/>
                <w:szCs w:val="24"/>
                <w:lang w:val="en-US"/>
              </w:rPr>
              <w:t>Of Engling, Stritter &amp; Partners</w:t>
            </w:r>
            <w:r w:rsidR="00B200AD">
              <w:rPr>
                <w:rFonts w:ascii="Arial" w:hAnsi="Arial" w:cs="Arial"/>
                <w:sz w:val="24"/>
                <w:szCs w:val="24"/>
                <w:lang w:val="en-US"/>
              </w:rPr>
              <w:t>, Windhoek</w:t>
            </w:r>
          </w:p>
          <w:p w:rsidR="00CA29B3" w:rsidRPr="00CA29B3" w:rsidRDefault="00CA29B3" w:rsidP="00CA29B3">
            <w:pPr>
              <w:rPr>
                <w:rFonts w:ascii="Arial" w:hAnsi="Arial" w:cs="Arial"/>
                <w:sz w:val="24"/>
                <w:szCs w:val="24"/>
                <w:lang w:val="en-US"/>
              </w:rPr>
            </w:pPr>
          </w:p>
        </w:tc>
        <w:tc>
          <w:tcPr>
            <w:tcW w:w="5130" w:type="dxa"/>
          </w:tcPr>
          <w:p w:rsidR="00CA29B3" w:rsidRDefault="007A67A0" w:rsidP="00CA29B3">
            <w:pPr>
              <w:rPr>
                <w:rFonts w:ascii="Arial" w:hAnsi="Arial" w:cs="Arial"/>
                <w:sz w:val="24"/>
                <w:szCs w:val="24"/>
                <w:lang w:val="en-US"/>
              </w:rPr>
            </w:pPr>
            <w:r>
              <w:rPr>
                <w:rFonts w:ascii="Arial" w:hAnsi="Arial" w:cs="Arial"/>
                <w:sz w:val="24"/>
                <w:szCs w:val="24"/>
                <w:lang w:val="en-US"/>
              </w:rPr>
              <w:t xml:space="preserve">Adv. </w:t>
            </w:r>
            <w:r w:rsidR="00B200AD">
              <w:rPr>
                <w:rFonts w:ascii="Arial" w:hAnsi="Arial" w:cs="Arial"/>
                <w:sz w:val="24"/>
                <w:szCs w:val="24"/>
                <w:lang w:val="en-US"/>
              </w:rPr>
              <w:t xml:space="preserve">E. </w:t>
            </w:r>
            <w:r>
              <w:rPr>
                <w:rFonts w:ascii="Arial" w:hAnsi="Arial" w:cs="Arial"/>
                <w:sz w:val="24"/>
                <w:szCs w:val="24"/>
                <w:lang w:val="en-US"/>
              </w:rPr>
              <w:t xml:space="preserve">Shifotoka </w:t>
            </w:r>
          </w:p>
          <w:p w:rsidR="007A67A0" w:rsidRDefault="007A67A0" w:rsidP="00CA29B3">
            <w:pPr>
              <w:rPr>
                <w:rFonts w:ascii="Arial" w:hAnsi="Arial" w:cs="Arial"/>
                <w:sz w:val="24"/>
                <w:szCs w:val="24"/>
                <w:lang w:val="en-US"/>
              </w:rPr>
            </w:pPr>
            <w:r>
              <w:rPr>
                <w:rFonts w:ascii="Arial" w:hAnsi="Arial" w:cs="Arial"/>
                <w:sz w:val="24"/>
                <w:szCs w:val="24"/>
                <w:lang w:val="en-US"/>
              </w:rPr>
              <w:t>Of Conradie &amp; Damaseb</w:t>
            </w:r>
            <w:r w:rsidR="00B200AD">
              <w:rPr>
                <w:rFonts w:ascii="Arial" w:hAnsi="Arial" w:cs="Arial"/>
                <w:sz w:val="24"/>
                <w:szCs w:val="24"/>
                <w:lang w:val="en-US"/>
              </w:rPr>
              <w:t>, Windhoek</w:t>
            </w:r>
            <w:r>
              <w:rPr>
                <w:rFonts w:ascii="Arial" w:hAnsi="Arial" w:cs="Arial"/>
                <w:sz w:val="24"/>
                <w:szCs w:val="24"/>
                <w:lang w:val="en-US"/>
              </w:rPr>
              <w:t xml:space="preserve"> </w:t>
            </w:r>
          </w:p>
          <w:p w:rsidR="004E67A8" w:rsidRDefault="004E67A8" w:rsidP="00CA29B3">
            <w:pPr>
              <w:rPr>
                <w:rFonts w:ascii="Arial" w:hAnsi="Arial" w:cs="Arial"/>
                <w:sz w:val="24"/>
                <w:szCs w:val="24"/>
                <w:lang w:val="en-US"/>
              </w:rPr>
            </w:pPr>
          </w:p>
          <w:p w:rsidR="004E67A8" w:rsidRDefault="004E67A8" w:rsidP="00CA29B3">
            <w:pPr>
              <w:rPr>
                <w:rFonts w:ascii="Arial" w:hAnsi="Arial" w:cs="Arial"/>
                <w:sz w:val="24"/>
                <w:szCs w:val="24"/>
                <w:lang w:val="en-US"/>
              </w:rPr>
            </w:pPr>
          </w:p>
          <w:p w:rsidR="004E67A8" w:rsidRDefault="004E67A8" w:rsidP="00CA29B3">
            <w:pPr>
              <w:rPr>
                <w:rFonts w:ascii="Arial" w:hAnsi="Arial" w:cs="Arial"/>
                <w:sz w:val="24"/>
                <w:szCs w:val="24"/>
                <w:lang w:val="en-US"/>
              </w:rPr>
            </w:pPr>
          </w:p>
          <w:p w:rsidR="004E67A8" w:rsidRDefault="004E67A8" w:rsidP="00CA29B3">
            <w:pPr>
              <w:rPr>
                <w:rFonts w:ascii="Arial" w:hAnsi="Arial" w:cs="Arial"/>
                <w:sz w:val="24"/>
                <w:szCs w:val="24"/>
                <w:lang w:val="en-US"/>
              </w:rPr>
            </w:pPr>
          </w:p>
          <w:p w:rsidR="004E67A8" w:rsidRPr="00CA29B3" w:rsidRDefault="004E67A8" w:rsidP="00CA29B3">
            <w:pPr>
              <w:rPr>
                <w:rFonts w:ascii="Arial" w:hAnsi="Arial" w:cs="Arial"/>
                <w:sz w:val="24"/>
                <w:szCs w:val="24"/>
                <w:lang w:val="en-US"/>
              </w:rPr>
            </w:pPr>
          </w:p>
        </w:tc>
      </w:tr>
    </w:tbl>
    <w:p w:rsidR="00CA29B3" w:rsidRPr="00CA29B3" w:rsidRDefault="00CA29B3" w:rsidP="00CA29B3">
      <w:pPr>
        <w:rPr>
          <w:rFonts w:ascii="Arial" w:hAnsi="Arial" w:cs="Arial"/>
          <w:sz w:val="24"/>
          <w:szCs w:val="24"/>
          <w:lang w:val="en-US"/>
        </w:rPr>
      </w:pPr>
    </w:p>
    <w:p w:rsidR="00CA29B3" w:rsidRPr="00CA29B3" w:rsidRDefault="00CA29B3" w:rsidP="00CA29B3">
      <w:pPr>
        <w:rPr>
          <w:lang w:val="en-US"/>
        </w:rPr>
      </w:pPr>
    </w:p>
    <w:p w:rsidR="00CA29B3" w:rsidRPr="00CA29B3" w:rsidRDefault="00CA29B3" w:rsidP="00CA29B3"/>
    <w:p w:rsidR="00CA29B3" w:rsidRPr="00CA29B3" w:rsidRDefault="00CA29B3" w:rsidP="00CA29B3"/>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C5" w:rsidRDefault="001C62C5" w:rsidP="00CA29B3">
      <w:pPr>
        <w:spacing w:after="0" w:line="240" w:lineRule="auto"/>
      </w:pPr>
      <w:r>
        <w:separator/>
      </w:r>
    </w:p>
  </w:endnote>
  <w:endnote w:type="continuationSeparator" w:id="0">
    <w:p w:rsidR="001C62C5" w:rsidRDefault="001C62C5" w:rsidP="00CA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C5" w:rsidRDefault="001C62C5" w:rsidP="00CA29B3">
      <w:pPr>
        <w:spacing w:after="0" w:line="240" w:lineRule="auto"/>
      </w:pPr>
      <w:r>
        <w:separator/>
      </w:r>
    </w:p>
  </w:footnote>
  <w:footnote w:type="continuationSeparator" w:id="0">
    <w:p w:rsidR="001C62C5" w:rsidRDefault="001C62C5" w:rsidP="00CA2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422D16">
        <w:pPr>
          <w:pStyle w:val="Header"/>
          <w:jc w:val="center"/>
        </w:pPr>
        <w:r>
          <w:fldChar w:fldCharType="begin"/>
        </w:r>
        <w:r>
          <w:instrText xml:space="preserve"> PAGE   \* MERGEFORMAT </w:instrText>
        </w:r>
        <w:r>
          <w:fldChar w:fldCharType="separate"/>
        </w:r>
        <w:r w:rsidR="00C36D31">
          <w:rPr>
            <w:noProof/>
          </w:rPr>
          <w:t>3</w:t>
        </w:r>
        <w:r>
          <w:rPr>
            <w:noProof/>
          </w:rPr>
          <w:fldChar w:fldCharType="end"/>
        </w:r>
      </w:p>
    </w:sdtContent>
  </w:sdt>
  <w:p w:rsidR="005D23B0" w:rsidRDefault="001C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07E6"/>
    <w:multiLevelType w:val="hybridMultilevel"/>
    <w:tmpl w:val="7CB0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3"/>
    <w:rsid w:val="0006576B"/>
    <w:rsid w:val="00067424"/>
    <w:rsid w:val="00127F3B"/>
    <w:rsid w:val="0018348E"/>
    <w:rsid w:val="001C62C5"/>
    <w:rsid w:val="002A3908"/>
    <w:rsid w:val="00422D16"/>
    <w:rsid w:val="00455D99"/>
    <w:rsid w:val="00472D60"/>
    <w:rsid w:val="004C28EF"/>
    <w:rsid w:val="004C69A9"/>
    <w:rsid w:val="004E67A8"/>
    <w:rsid w:val="00500B2C"/>
    <w:rsid w:val="00502D99"/>
    <w:rsid w:val="005844F3"/>
    <w:rsid w:val="005C40DC"/>
    <w:rsid w:val="006349B9"/>
    <w:rsid w:val="00652339"/>
    <w:rsid w:val="00674B00"/>
    <w:rsid w:val="006E014B"/>
    <w:rsid w:val="00796425"/>
    <w:rsid w:val="007A67A0"/>
    <w:rsid w:val="008779E0"/>
    <w:rsid w:val="008A1D98"/>
    <w:rsid w:val="00923B3B"/>
    <w:rsid w:val="009F7CB0"/>
    <w:rsid w:val="00A16BEC"/>
    <w:rsid w:val="00A961B8"/>
    <w:rsid w:val="00AA5BD0"/>
    <w:rsid w:val="00B200AD"/>
    <w:rsid w:val="00BA6FDE"/>
    <w:rsid w:val="00C36D31"/>
    <w:rsid w:val="00C875E5"/>
    <w:rsid w:val="00CA29B3"/>
    <w:rsid w:val="00D45D39"/>
    <w:rsid w:val="00DA6A01"/>
    <w:rsid w:val="00E55AF3"/>
    <w:rsid w:val="00E81822"/>
    <w:rsid w:val="00EC0A4A"/>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6F0C-862A-4FBA-B345-5719C9A1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A29B3"/>
  </w:style>
  <w:style w:type="paragraph" w:styleId="FootnoteText">
    <w:name w:val="footnote text"/>
    <w:basedOn w:val="Normal"/>
    <w:link w:val="FootnoteTextChar"/>
    <w:uiPriority w:val="99"/>
    <w:semiHidden/>
    <w:unhideWhenUsed/>
    <w:rsid w:val="00CA2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9B3"/>
    <w:rPr>
      <w:sz w:val="20"/>
      <w:szCs w:val="20"/>
      <w:lang w:val="en-GB"/>
    </w:rPr>
  </w:style>
  <w:style w:type="character" w:styleId="FootnoteReference">
    <w:name w:val="footnote reference"/>
    <w:basedOn w:val="DefaultParagraphFont"/>
    <w:uiPriority w:val="99"/>
    <w:semiHidden/>
    <w:unhideWhenUsed/>
    <w:rsid w:val="00CA29B3"/>
    <w:rPr>
      <w:vertAlign w:val="superscript"/>
    </w:rPr>
  </w:style>
  <w:style w:type="paragraph" w:styleId="BalloonText">
    <w:name w:val="Balloon Text"/>
    <w:basedOn w:val="Normal"/>
    <w:link w:val="BalloonTextChar"/>
    <w:uiPriority w:val="99"/>
    <w:semiHidden/>
    <w:unhideWhenUsed/>
    <w:rsid w:val="00A9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B8"/>
    <w:rPr>
      <w:rFonts w:ascii="Segoe UI" w:hAnsi="Segoe UI" w:cs="Segoe UI"/>
      <w:sz w:val="18"/>
      <w:szCs w:val="18"/>
      <w:lang w:val="en-GB"/>
    </w:rPr>
  </w:style>
  <w:style w:type="paragraph" w:styleId="ListParagraph">
    <w:name w:val="List Paragraph"/>
    <w:basedOn w:val="Normal"/>
    <w:uiPriority w:val="34"/>
    <w:qFormat/>
    <w:rsid w:val="009F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2019-03-21T18:30:00+00:00</Judgment_x0020_Date>
    <Year xmlns="c1afb1bd-f2fb-40fd-9abb-aea55b4d7662">2019</Year>
  </documentManagement>
</p:properties>
</file>

<file path=customXml/itemProps1.xml><?xml version="1.0" encoding="utf-8"?>
<ds:datastoreItem xmlns:ds="http://schemas.openxmlformats.org/officeDocument/2006/customXml" ds:itemID="{02B31D02-FD6A-4601-904F-206BA773C033}"/>
</file>

<file path=customXml/itemProps2.xml><?xml version="1.0" encoding="utf-8"?>
<ds:datastoreItem xmlns:ds="http://schemas.openxmlformats.org/officeDocument/2006/customXml" ds:itemID="{E6A3D42D-733B-414E-931A-22EB721453D7}"/>
</file>

<file path=customXml/itemProps3.xml><?xml version="1.0" encoding="utf-8"?>
<ds:datastoreItem xmlns:ds="http://schemas.openxmlformats.org/officeDocument/2006/customXml" ds:itemID="{906DDE66-13AB-4CCC-A7DC-D4701C6C6EC2}"/>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2019-03-27T06:39:00Z</cp:lastPrinted>
  <dcterms:created xsi:type="dcterms:W3CDTF">2019-03-28T13:57:00Z</dcterms:created>
  <dcterms:modified xsi:type="dcterms:W3CDTF">2019-03-28T13:57:00Z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