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36" w:rsidRDefault="00CB7436" w:rsidP="00CB7436">
      <w:pPr>
        <w:spacing w:after="0" w:line="360" w:lineRule="auto"/>
        <w:rPr>
          <w:rFonts w:ascii="Arial" w:hAnsi="Arial" w:cs="Arial"/>
          <w:b/>
          <w:sz w:val="24"/>
          <w:szCs w:val="24"/>
        </w:rPr>
      </w:pPr>
    </w:p>
    <w:p w:rsidR="00803A50" w:rsidRDefault="00803A50" w:rsidP="00803A50">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03A50" w:rsidRPr="00291892" w:rsidRDefault="00803A50" w:rsidP="00803A50">
                            <w:pPr>
                              <w:jc w:val="center"/>
                              <w:rPr>
                                <w:rFonts w:ascii="Arial" w:hAnsi="Arial" w:cs="Arial"/>
                              </w:rPr>
                            </w:pPr>
                            <w:r w:rsidRPr="00291892">
                              <w:rPr>
                                <w:rFonts w:ascii="Arial" w:hAnsi="Arial" w:cs="Arial"/>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03A50" w:rsidRPr="00291892" w:rsidRDefault="00803A50" w:rsidP="00803A50">
                      <w:pPr>
                        <w:jc w:val="center"/>
                        <w:rPr>
                          <w:rFonts w:ascii="Arial" w:hAnsi="Arial" w:cs="Arial"/>
                        </w:rPr>
                      </w:pPr>
                      <w:r w:rsidRPr="00291892">
                        <w:rPr>
                          <w:rFonts w:ascii="Arial" w:hAnsi="Arial" w:cs="Arial"/>
                        </w:rPr>
                        <w:t>NOT REPORTABLE</w:t>
                      </w:r>
                    </w:p>
                    <w:p w:rsidR="00CB7436" w:rsidRDefault="00CB7436" w:rsidP="00803A50">
                      <w:pPr>
                        <w:jc w:val="center"/>
                        <w:rPr>
                          <w:rFonts w:ascii="Arial" w:hAnsi="Arial" w:cs="Arial"/>
                          <w:b/>
                        </w:rPr>
                      </w:pPr>
                    </w:p>
                    <w:p w:rsidR="00803A50" w:rsidRDefault="00803A50" w:rsidP="00803A50">
                      <w:pPr>
                        <w:jc w:val="center"/>
                      </w:pPr>
                    </w:p>
                    <w:p w:rsidR="00803A50" w:rsidRDefault="00803A50" w:rsidP="00803A50">
                      <w:pPr>
                        <w:jc w:val="center"/>
                      </w:pPr>
                    </w:p>
                  </w:txbxContent>
                </v:textbox>
              </v:shape>
            </w:pict>
          </mc:Fallback>
        </mc:AlternateContent>
      </w:r>
      <w:r>
        <w:rPr>
          <w:rFonts w:ascii="Arial" w:hAnsi="Arial" w:cs="Arial"/>
          <w:b/>
          <w:sz w:val="24"/>
          <w:szCs w:val="24"/>
        </w:rPr>
        <w:t>REPUBLIC OF NAMIBIA</w:t>
      </w:r>
    </w:p>
    <w:p w:rsidR="00CB7436" w:rsidRDefault="00803A50" w:rsidP="003E5F57">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A50" w:rsidRDefault="00803A50" w:rsidP="00803A50">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CB7436" w:rsidRDefault="00CB7436" w:rsidP="00CB7436">
      <w:pPr>
        <w:spacing w:after="0" w:line="360" w:lineRule="auto"/>
        <w:rPr>
          <w:rFonts w:ascii="Arial" w:hAnsi="Arial" w:cs="Arial"/>
          <w:b/>
          <w:sz w:val="24"/>
          <w:szCs w:val="24"/>
        </w:rPr>
      </w:pPr>
    </w:p>
    <w:p w:rsidR="00CB7436" w:rsidRDefault="000F1EFA" w:rsidP="003E5F57">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A26848" w:rsidP="00226F93">
      <w:pPr>
        <w:tabs>
          <w:tab w:val="right" w:pos="9000"/>
        </w:tabs>
        <w:spacing w:after="0" w:line="360" w:lineRule="auto"/>
        <w:jc w:val="right"/>
        <w:rPr>
          <w:rFonts w:ascii="Arial" w:hAnsi="Arial" w:cs="Arial"/>
          <w:b/>
          <w:sz w:val="24"/>
          <w:szCs w:val="24"/>
        </w:rPr>
      </w:pPr>
      <w:r>
        <w:rPr>
          <w:rFonts w:ascii="Arial" w:hAnsi="Arial" w:cs="Arial"/>
          <w:sz w:val="24"/>
          <w:szCs w:val="24"/>
        </w:rPr>
        <w:t xml:space="preserve">Case no: CR </w:t>
      </w:r>
      <w:r w:rsidR="001C2009">
        <w:rPr>
          <w:rFonts w:ascii="Arial" w:hAnsi="Arial" w:cs="Arial"/>
          <w:sz w:val="24"/>
          <w:szCs w:val="24"/>
        </w:rPr>
        <w:t>30</w:t>
      </w:r>
      <w:r w:rsidR="0069666A">
        <w:rPr>
          <w:rFonts w:ascii="Arial" w:hAnsi="Arial" w:cs="Arial"/>
          <w:sz w:val="24"/>
          <w:szCs w:val="24"/>
        </w:rPr>
        <w:t>/</w:t>
      </w:r>
      <w:r w:rsidR="00803A50">
        <w:rPr>
          <w:rFonts w:ascii="Arial" w:hAnsi="Arial" w:cs="Arial"/>
          <w:sz w:val="24"/>
          <w:szCs w:val="24"/>
        </w:rPr>
        <w:t>201</w:t>
      </w:r>
      <w:r w:rsidR="00A505EC">
        <w:rPr>
          <w:rFonts w:ascii="Arial" w:hAnsi="Arial" w:cs="Arial"/>
          <w:sz w:val="24"/>
          <w:szCs w:val="24"/>
        </w:rPr>
        <w:t>9</w:t>
      </w:r>
    </w:p>
    <w:p w:rsidR="00226F93" w:rsidRDefault="00226F93" w:rsidP="00803A50">
      <w:pPr>
        <w:spacing w:after="0" w:line="360" w:lineRule="auto"/>
        <w:rPr>
          <w:rFonts w:ascii="Arial" w:hAnsi="Arial" w:cs="Arial"/>
          <w:sz w:val="24"/>
          <w:szCs w:val="24"/>
        </w:rPr>
      </w:pPr>
    </w:p>
    <w:p w:rsidR="00803A50" w:rsidRDefault="00803A50" w:rsidP="00803A50">
      <w:pPr>
        <w:spacing w:after="0" w:line="360" w:lineRule="auto"/>
        <w:rPr>
          <w:rFonts w:ascii="Arial" w:hAnsi="Arial" w:cs="Arial"/>
          <w:sz w:val="24"/>
          <w:szCs w:val="24"/>
        </w:rPr>
      </w:pPr>
      <w:r>
        <w:rPr>
          <w:rFonts w:ascii="Arial" w:hAnsi="Arial" w:cs="Arial"/>
          <w:sz w:val="24"/>
          <w:szCs w:val="24"/>
        </w:rPr>
        <w:t>In the matter between:</w:t>
      </w:r>
    </w:p>
    <w:p w:rsidR="00226F93" w:rsidRDefault="00226F93" w:rsidP="00803A50">
      <w:pPr>
        <w:spacing w:after="0" w:line="360" w:lineRule="auto"/>
        <w:rPr>
          <w:rFonts w:ascii="Arial" w:hAnsi="Arial" w:cs="Arial"/>
          <w:sz w:val="24"/>
          <w:szCs w:val="24"/>
        </w:rPr>
      </w:pPr>
    </w:p>
    <w:p w:rsidR="00803A50" w:rsidRDefault="00803A50" w:rsidP="00803A50">
      <w:pPr>
        <w:spacing w:after="0"/>
        <w:rPr>
          <w:rFonts w:ascii="Arial" w:hAnsi="Arial" w:cs="Arial"/>
          <w:b/>
          <w:sz w:val="24"/>
          <w:szCs w:val="24"/>
          <w:lang w:val="en-GB"/>
        </w:rPr>
      </w:pPr>
      <w:r>
        <w:rPr>
          <w:rFonts w:ascii="Arial" w:hAnsi="Arial" w:cs="Arial"/>
          <w:b/>
          <w:sz w:val="24"/>
          <w:szCs w:val="24"/>
          <w:lang w:val="en-GB"/>
        </w:rPr>
        <w:t>THE STATE</w:t>
      </w:r>
      <w:bookmarkStart w:id="0" w:name="_GoBack"/>
      <w:bookmarkEnd w:id="0"/>
    </w:p>
    <w:p w:rsidR="00803A50" w:rsidRDefault="00803A50" w:rsidP="00803A50">
      <w:pPr>
        <w:spacing w:after="0"/>
        <w:rPr>
          <w:rFonts w:ascii="Arial" w:hAnsi="Arial" w:cs="Arial"/>
          <w:b/>
          <w:sz w:val="24"/>
          <w:szCs w:val="24"/>
        </w:rPr>
      </w:pPr>
    </w:p>
    <w:p w:rsidR="00803A50" w:rsidRDefault="00291892" w:rsidP="00803A50">
      <w:pPr>
        <w:spacing w:after="0"/>
        <w:jc w:val="both"/>
        <w:rPr>
          <w:rFonts w:ascii="Arial" w:hAnsi="Arial" w:cs="Arial"/>
          <w:sz w:val="24"/>
          <w:szCs w:val="24"/>
        </w:rPr>
      </w:pPr>
      <w:proofErr w:type="gramStart"/>
      <w:r>
        <w:rPr>
          <w:rFonts w:ascii="Arial" w:hAnsi="Arial" w:cs="Arial"/>
          <w:sz w:val="24"/>
          <w:szCs w:val="24"/>
        </w:rPr>
        <w:t>v</w:t>
      </w:r>
      <w:proofErr w:type="gramEnd"/>
    </w:p>
    <w:p w:rsidR="00803A50" w:rsidRDefault="00803A50" w:rsidP="00803A50">
      <w:pPr>
        <w:tabs>
          <w:tab w:val="right" w:pos="9000"/>
        </w:tabs>
        <w:spacing w:after="0"/>
        <w:jc w:val="both"/>
        <w:rPr>
          <w:rFonts w:ascii="Arial" w:hAnsi="Arial" w:cs="Arial"/>
          <w:b/>
          <w:sz w:val="24"/>
          <w:szCs w:val="24"/>
        </w:rPr>
      </w:pPr>
    </w:p>
    <w:p w:rsidR="009D78C3" w:rsidRDefault="002F186E" w:rsidP="00803A50">
      <w:pPr>
        <w:tabs>
          <w:tab w:val="right" w:pos="9000"/>
        </w:tabs>
        <w:spacing w:after="0"/>
        <w:jc w:val="both"/>
        <w:rPr>
          <w:rFonts w:ascii="Arial" w:hAnsi="Arial" w:cs="Arial"/>
          <w:b/>
          <w:sz w:val="24"/>
          <w:szCs w:val="24"/>
        </w:rPr>
      </w:pPr>
      <w:r>
        <w:rPr>
          <w:rFonts w:ascii="Arial" w:hAnsi="Arial" w:cs="Arial"/>
          <w:b/>
          <w:sz w:val="24"/>
          <w:szCs w:val="24"/>
        </w:rPr>
        <w:t>JESAYA KHOMOB</w:t>
      </w:r>
      <w:r w:rsidR="00803A50">
        <w:rPr>
          <w:rFonts w:ascii="Arial" w:hAnsi="Arial" w:cs="Arial"/>
          <w:b/>
          <w:sz w:val="24"/>
          <w:szCs w:val="24"/>
        </w:rPr>
        <w:tab/>
        <w:t xml:space="preserve">ACCUSED  </w:t>
      </w:r>
    </w:p>
    <w:p w:rsidR="00803A50" w:rsidRDefault="00291892" w:rsidP="00803A50">
      <w:pPr>
        <w:tabs>
          <w:tab w:val="right" w:pos="9000"/>
        </w:tabs>
        <w:spacing w:after="0"/>
        <w:jc w:val="both"/>
        <w:rPr>
          <w:rFonts w:ascii="Arial" w:hAnsi="Arial" w:cs="Arial"/>
          <w:b/>
          <w:sz w:val="24"/>
          <w:szCs w:val="24"/>
        </w:rPr>
      </w:pPr>
      <w:r>
        <w:rPr>
          <w:rFonts w:ascii="Arial" w:hAnsi="Arial" w:cs="Arial"/>
          <w:b/>
          <w:sz w:val="24"/>
          <w:szCs w:val="24"/>
        </w:rPr>
        <w:t xml:space="preserve"> </w:t>
      </w:r>
    </w:p>
    <w:p w:rsidR="00803A50" w:rsidRDefault="00803A50" w:rsidP="00C95903">
      <w:pPr>
        <w:tabs>
          <w:tab w:val="right" w:pos="9000"/>
        </w:tabs>
        <w:spacing w:after="0" w:line="360" w:lineRule="auto"/>
        <w:jc w:val="center"/>
        <w:rPr>
          <w:rFonts w:ascii="Arial" w:hAnsi="Arial" w:cs="Arial"/>
          <w:b/>
          <w:sz w:val="24"/>
          <w:szCs w:val="24"/>
        </w:rPr>
      </w:pPr>
    </w:p>
    <w:p w:rsidR="00803A50" w:rsidRDefault="00803A50" w:rsidP="00803A50">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w:t>
      </w:r>
      <w:r w:rsidR="002F186E">
        <w:rPr>
          <w:rFonts w:ascii="Arial" w:hAnsi="Arial" w:cs="Arial"/>
          <w:b/>
          <w:sz w:val="24"/>
          <w:szCs w:val="24"/>
        </w:rPr>
        <w:t>270</w:t>
      </w:r>
      <w:r>
        <w:rPr>
          <w:rFonts w:ascii="Arial" w:hAnsi="Arial" w:cs="Arial"/>
          <w:b/>
          <w:sz w:val="24"/>
          <w:szCs w:val="24"/>
        </w:rPr>
        <w:t>/201</w:t>
      </w:r>
      <w:r w:rsidR="00A505EC">
        <w:rPr>
          <w:rFonts w:ascii="Arial" w:hAnsi="Arial" w:cs="Arial"/>
          <w:b/>
          <w:sz w:val="24"/>
          <w:szCs w:val="24"/>
        </w:rPr>
        <w:t>9</w:t>
      </w:r>
      <w:r>
        <w:rPr>
          <w:rFonts w:ascii="Arial" w:hAnsi="Arial" w:cs="Arial"/>
          <w:b/>
          <w:sz w:val="24"/>
          <w:szCs w:val="24"/>
        </w:rPr>
        <w:t>)</w:t>
      </w:r>
    </w:p>
    <w:p w:rsidR="009D78C3" w:rsidRDefault="009D78C3" w:rsidP="00803A50">
      <w:pPr>
        <w:spacing w:after="0" w:line="360" w:lineRule="auto"/>
        <w:jc w:val="both"/>
        <w:rPr>
          <w:rFonts w:ascii="Arial" w:hAnsi="Arial" w:cs="Arial"/>
          <w:sz w:val="24"/>
          <w:szCs w:val="24"/>
        </w:rPr>
      </w:pPr>
    </w:p>
    <w:p w:rsidR="00CB7436" w:rsidRPr="00CB7436" w:rsidRDefault="00803A50" w:rsidP="00CB7436">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r w:rsidR="00291892">
        <w:rPr>
          <w:rFonts w:ascii="Arial" w:hAnsi="Arial" w:cs="Arial"/>
          <w:i/>
          <w:sz w:val="24"/>
          <w:szCs w:val="24"/>
        </w:rPr>
        <w:t>S</w:t>
      </w:r>
      <w:r w:rsidRPr="00CD6AE7">
        <w:rPr>
          <w:rFonts w:ascii="Arial" w:hAnsi="Arial" w:cs="Arial"/>
          <w:i/>
          <w:sz w:val="24"/>
          <w:szCs w:val="24"/>
        </w:rPr>
        <w:t xml:space="preserve"> v </w:t>
      </w:r>
      <w:proofErr w:type="spellStart"/>
      <w:r w:rsidR="002F186E">
        <w:rPr>
          <w:rFonts w:ascii="Arial" w:hAnsi="Arial" w:cs="Arial"/>
          <w:i/>
          <w:sz w:val="24"/>
          <w:szCs w:val="24"/>
        </w:rPr>
        <w:t>Khomob</w:t>
      </w:r>
      <w:proofErr w:type="spellEnd"/>
      <w:r>
        <w:rPr>
          <w:rFonts w:ascii="Arial" w:hAnsi="Arial" w:cs="Arial"/>
          <w:sz w:val="24"/>
          <w:szCs w:val="24"/>
        </w:rPr>
        <w:t xml:space="preserve"> (CR</w:t>
      </w:r>
      <w:r w:rsidR="00F8113E">
        <w:rPr>
          <w:rFonts w:ascii="Arial" w:hAnsi="Arial" w:cs="Arial"/>
          <w:sz w:val="24"/>
          <w:szCs w:val="24"/>
        </w:rPr>
        <w:t xml:space="preserve"> </w:t>
      </w:r>
      <w:r w:rsidR="001C2009">
        <w:rPr>
          <w:rFonts w:ascii="Arial" w:hAnsi="Arial" w:cs="Arial"/>
          <w:sz w:val="24"/>
          <w:szCs w:val="24"/>
        </w:rPr>
        <w:t>30</w:t>
      </w:r>
      <w:r w:rsidR="0069666A">
        <w:rPr>
          <w:rFonts w:ascii="Arial" w:hAnsi="Arial" w:cs="Arial"/>
          <w:sz w:val="24"/>
          <w:szCs w:val="24"/>
        </w:rPr>
        <w:t>/</w:t>
      </w:r>
      <w:r w:rsidR="000808B7">
        <w:rPr>
          <w:rFonts w:ascii="Arial" w:hAnsi="Arial" w:cs="Arial"/>
          <w:sz w:val="24"/>
          <w:szCs w:val="24"/>
        </w:rPr>
        <w:t>201</w:t>
      </w:r>
      <w:r w:rsidR="00955E90">
        <w:rPr>
          <w:rFonts w:ascii="Arial" w:hAnsi="Arial" w:cs="Arial"/>
          <w:sz w:val="24"/>
          <w:szCs w:val="24"/>
        </w:rPr>
        <w:t>9</w:t>
      </w:r>
      <w:r>
        <w:rPr>
          <w:rFonts w:ascii="Arial" w:hAnsi="Arial" w:cs="Arial"/>
          <w:sz w:val="24"/>
          <w:szCs w:val="24"/>
        </w:rPr>
        <w:t>) [201</w:t>
      </w:r>
      <w:r w:rsidR="00955E90">
        <w:rPr>
          <w:rFonts w:ascii="Arial" w:hAnsi="Arial" w:cs="Arial"/>
          <w:sz w:val="24"/>
          <w:szCs w:val="24"/>
        </w:rPr>
        <w:t>9</w:t>
      </w:r>
      <w:r>
        <w:rPr>
          <w:rFonts w:ascii="Arial" w:hAnsi="Arial" w:cs="Arial"/>
          <w:sz w:val="24"/>
          <w:szCs w:val="24"/>
        </w:rPr>
        <w:t>]</w:t>
      </w:r>
      <w:r w:rsidR="005815E0">
        <w:rPr>
          <w:rFonts w:ascii="Arial" w:hAnsi="Arial" w:cs="Arial"/>
          <w:sz w:val="24"/>
          <w:szCs w:val="24"/>
        </w:rPr>
        <w:t xml:space="preserve"> </w:t>
      </w:r>
      <w:r w:rsidR="003815CD">
        <w:rPr>
          <w:rFonts w:ascii="Arial" w:hAnsi="Arial" w:cs="Arial"/>
          <w:sz w:val="24"/>
          <w:szCs w:val="24"/>
        </w:rPr>
        <w:t>NAHCMD</w:t>
      </w:r>
      <w:r w:rsidR="000F1EFA">
        <w:rPr>
          <w:rFonts w:ascii="Arial" w:hAnsi="Arial" w:cs="Arial"/>
          <w:sz w:val="24"/>
          <w:szCs w:val="24"/>
        </w:rPr>
        <w:t xml:space="preserve"> </w:t>
      </w:r>
      <w:r w:rsidR="001C2009">
        <w:rPr>
          <w:rFonts w:ascii="Arial" w:hAnsi="Arial" w:cs="Arial"/>
          <w:sz w:val="24"/>
          <w:szCs w:val="24"/>
        </w:rPr>
        <w:t>90</w:t>
      </w:r>
      <w:r w:rsidR="00DA652D">
        <w:rPr>
          <w:rFonts w:ascii="Arial" w:hAnsi="Arial" w:cs="Arial"/>
          <w:sz w:val="24"/>
          <w:szCs w:val="24"/>
        </w:rPr>
        <w:t xml:space="preserve"> </w:t>
      </w:r>
      <w:r w:rsidR="00CB7436" w:rsidRPr="00D15D4C">
        <w:rPr>
          <w:rFonts w:ascii="Arial" w:hAnsi="Arial" w:cs="Arial"/>
          <w:sz w:val="24"/>
          <w:szCs w:val="24"/>
          <w:lang w:val="en-GB"/>
        </w:rPr>
        <w:t>(</w:t>
      </w:r>
      <w:r w:rsidR="001C2009">
        <w:rPr>
          <w:rFonts w:ascii="Arial" w:hAnsi="Arial" w:cs="Arial"/>
          <w:sz w:val="24"/>
          <w:szCs w:val="24"/>
          <w:lang w:val="en-GB"/>
        </w:rPr>
        <w:t xml:space="preserve">8 </w:t>
      </w:r>
      <w:r w:rsidR="002F186E">
        <w:rPr>
          <w:rFonts w:ascii="Arial" w:hAnsi="Arial" w:cs="Arial"/>
          <w:sz w:val="24"/>
          <w:szCs w:val="24"/>
          <w:lang w:val="en-GB"/>
        </w:rPr>
        <w:t>April</w:t>
      </w:r>
      <w:r w:rsidR="00CB7436">
        <w:rPr>
          <w:rFonts w:ascii="Arial" w:hAnsi="Arial" w:cs="Arial"/>
          <w:sz w:val="24"/>
          <w:szCs w:val="24"/>
          <w:lang w:val="en-GB"/>
        </w:rPr>
        <w:t xml:space="preserve"> 2019</w:t>
      </w:r>
      <w:r w:rsidR="00CB7436" w:rsidRPr="00D15D4C">
        <w:rPr>
          <w:rFonts w:ascii="Arial" w:hAnsi="Arial" w:cs="Arial"/>
          <w:sz w:val="24"/>
          <w:szCs w:val="24"/>
          <w:lang w:val="en-GB"/>
        </w:rPr>
        <w:t>)</w:t>
      </w:r>
    </w:p>
    <w:p w:rsidR="00226F93" w:rsidRDefault="00226F93" w:rsidP="00803A50">
      <w:pPr>
        <w:spacing w:after="0" w:line="360" w:lineRule="auto"/>
        <w:jc w:val="both"/>
        <w:rPr>
          <w:rFonts w:ascii="Arial" w:hAnsi="Arial" w:cs="Arial"/>
          <w:sz w:val="24"/>
          <w:szCs w:val="24"/>
        </w:rPr>
      </w:pPr>
    </w:p>
    <w:p w:rsidR="00803A50" w:rsidRDefault="00803A50" w:rsidP="00803A50">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r>
      <w:r w:rsidR="00DF08EC">
        <w:rPr>
          <w:rFonts w:ascii="Arial" w:hAnsi="Arial" w:cs="Arial"/>
          <w:sz w:val="24"/>
          <w:szCs w:val="24"/>
        </w:rPr>
        <w:t xml:space="preserve">USIKU </w:t>
      </w:r>
      <w:r>
        <w:rPr>
          <w:rFonts w:ascii="Arial" w:hAnsi="Arial" w:cs="Arial"/>
          <w:sz w:val="24"/>
          <w:szCs w:val="24"/>
        </w:rPr>
        <w:t>J</w:t>
      </w:r>
      <w:r w:rsidR="000808B7">
        <w:rPr>
          <w:rFonts w:ascii="Arial" w:hAnsi="Arial" w:cs="Arial"/>
          <w:sz w:val="24"/>
          <w:szCs w:val="24"/>
        </w:rPr>
        <w:t xml:space="preserve"> and U</w:t>
      </w:r>
      <w:r w:rsidR="00A26848">
        <w:rPr>
          <w:rFonts w:ascii="Arial" w:hAnsi="Arial" w:cs="Arial"/>
          <w:sz w:val="24"/>
          <w:szCs w:val="24"/>
        </w:rPr>
        <w:t>NENGU</w:t>
      </w:r>
      <w:r w:rsidR="000808B7">
        <w:rPr>
          <w:rFonts w:ascii="Arial" w:hAnsi="Arial" w:cs="Arial"/>
          <w:sz w:val="24"/>
          <w:szCs w:val="24"/>
        </w:rPr>
        <w:t xml:space="preserve"> AJ</w:t>
      </w:r>
    </w:p>
    <w:p w:rsidR="00226F93" w:rsidRDefault="00226F93" w:rsidP="00803A50">
      <w:pPr>
        <w:spacing w:after="0" w:line="360" w:lineRule="auto"/>
        <w:rPr>
          <w:rFonts w:ascii="Arial" w:hAnsi="Arial" w:cs="Arial"/>
          <w:b/>
          <w:bCs/>
          <w:sz w:val="24"/>
          <w:szCs w:val="24"/>
        </w:rPr>
      </w:pPr>
    </w:p>
    <w:p w:rsidR="00803A50" w:rsidRPr="00291892" w:rsidRDefault="00803A50" w:rsidP="00803A50">
      <w:pPr>
        <w:spacing w:after="0" w:line="360" w:lineRule="auto"/>
        <w:rPr>
          <w:rFonts w:ascii="Arial" w:hAnsi="Arial" w:cs="Arial"/>
          <w:b/>
          <w:sz w:val="24"/>
          <w:szCs w:val="24"/>
        </w:rPr>
      </w:pPr>
      <w:r>
        <w:rPr>
          <w:rFonts w:ascii="Arial" w:hAnsi="Arial" w:cs="Arial"/>
          <w:b/>
          <w:bCs/>
          <w:sz w:val="24"/>
          <w:szCs w:val="24"/>
        </w:rPr>
        <w:t>Delivered</w:t>
      </w:r>
      <w:r w:rsidR="00CD6AE7">
        <w:rPr>
          <w:rFonts w:ascii="Arial" w:hAnsi="Arial" w:cs="Arial"/>
          <w:sz w:val="24"/>
          <w:szCs w:val="24"/>
        </w:rPr>
        <w:t xml:space="preserve">: </w:t>
      </w:r>
      <w:r w:rsidR="00CD6AE7">
        <w:rPr>
          <w:rFonts w:ascii="Arial" w:hAnsi="Arial" w:cs="Arial"/>
          <w:sz w:val="24"/>
          <w:szCs w:val="24"/>
        </w:rPr>
        <w:tab/>
      </w:r>
      <w:r w:rsidR="00000ED8">
        <w:rPr>
          <w:rFonts w:ascii="Arial" w:hAnsi="Arial" w:cs="Arial"/>
          <w:sz w:val="24"/>
          <w:szCs w:val="24"/>
        </w:rPr>
        <w:t xml:space="preserve"> </w:t>
      </w:r>
      <w:r w:rsidR="001C2009" w:rsidRPr="00291892">
        <w:rPr>
          <w:rFonts w:ascii="Arial" w:hAnsi="Arial" w:cs="Arial"/>
          <w:b/>
          <w:sz w:val="24"/>
          <w:szCs w:val="24"/>
        </w:rPr>
        <w:t xml:space="preserve">8 </w:t>
      </w:r>
      <w:r w:rsidR="002F186E" w:rsidRPr="00291892">
        <w:rPr>
          <w:rFonts w:ascii="Arial" w:hAnsi="Arial" w:cs="Arial"/>
          <w:b/>
          <w:sz w:val="24"/>
          <w:szCs w:val="24"/>
        </w:rPr>
        <w:t>April</w:t>
      </w:r>
      <w:r w:rsidR="00A505EC" w:rsidRPr="00291892">
        <w:rPr>
          <w:rFonts w:ascii="Arial" w:hAnsi="Arial" w:cs="Arial"/>
          <w:b/>
          <w:sz w:val="24"/>
          <w:szCs w:val="24"/>
        </w:rPr>
        <w:t xml:space="preserve"> </w:t>
      </w:r>
      <w:r w:rsidR="005815E0" w:rsidRPr="00291892">
        <w:rPr>
          <w:rFonts w:ascii="Arial" w:hAnsi="Arial" w:cs="Arial"/>
          <w:b/>
          <w:sz w:val="24"/>
          <w:szCs w:val="24"/>
        </w:rPr>
        <w:t>201</w:t>
      </w:r>
      <w:r w:rsidR="00A505EC" w:rsidRPr="00291892">
        <w:rPr>
          <w:rFonts w:ascii="Arial" w:hAnsi="Arial" w:cs="Arial"/>
          <w:b/>
          <w:sz w:val="24"/>
          <w:szCs w:val="24"/>
        </w:rPr>
        <w:t>9</w:t>
      </w:r>
    </w:p>
    <w:p w:rsidR="00CB7436" w:rsidRDefault="00CB7436" w:rsidP="00F8113E">
      <w:pPr>
        <w:spacing w:after="0" w:line="360" w:lineRule="auto"/>
        <w:jc w:val="both"/>
        <w:rPr>
          <w:rFonts w:ascii="Arial" w:hAnsi="Arial" w:cs="Arial"/>
          <w:b/>
          <w:sz w:val="24"/>
          <w:szCs w:val="24"/>
        </w:rPr>
      </w:pPr>
    </w:p>
    <w:p w:rsidR="007F0217" w:rsidRDefault="007F0217" w:rsidP="00F8113E">
      <w:pPr>
        <w:spacing w:after="0" w:line="360" w:lineRule="auto"/>
        <w:jc w:val="both"/>
        <w:rPr>
          <w:rFonts w:ascii="Arial" w:hAnsi="Arial" w:cs="Arial"/>
          <w:sz w:val="24"/>
          <w:szCs w:val="24"/>
        </w:rPr>
      </w:pPr>
      <w:proofErr w:type="spellStart"/>
      <w:r w:rsidRPr="00E94968">
        <w:rPr>
          <w:rFonts w:ascii="Arial" w:hAnsi="Arial" w:cs="Arial"/>
          <w:b/>
          <w:sz w:val="24"/>
          <w:szCs w:val="24"/>
        </w:rPr>
        <w:t>Flynote</w:t>
      </w:r>
      <w:proofErr w:type="spellEnd"/>
      <w:r>
        <w:rPr>
          <w:rFonts w:ascii="Arial" w:hAnsi="Arial" w:cs="Arial"/>
          <w:sz w:val="24"/>
          <w:szCs w:val="24"/>
        </w:rPr>
        <w:t>:</w:t>
      </w:r>
      <w:r w:rsidR="002F186E">
        <w:rPr>
          <w:rFonts w:ascii="Arial" w:hAnsi="Arial" w:cs="Arial"/>
          <w:sz w:val="24"/>
          <w:szCs w:val="24"/>
        </w:rPr>
        <w:tab/>
        <w:t xml:space="preserve">Criminal law – Escaping from lawful custody – Court </w:t>
      </w:r>
      <w:proofErr w:type="spellStart"/>
      <w:r w:rsidR="00756BAC">
        <w:rPr>
          <w:rFonts w:ascii="Arial" w:hAnsi="Arial" w:cs="Arial"/>
          <w:i/>
          <w:sz w:val="24"/>
          <w:szCs w:val="24"/>
        </w:rPr>
        <w:t>mero</w:t>
      </w:r>
      <w:proofErr w:type="spellEnd"/>
      <w:r w:rsidR="00756BAC">
        <w:rPr>
          <w:rFonts w:ascii="Arial" w:hAnsi="Arial" w:cs="Arial"/>
          <w:i/>
          <w:sz w:val="24"/>
          <w:szCs w:val="24"/>
        </w:rPr>
        <w:t xml:space="preserve"> </w:t>
      </w:r>
      <w:proofErr w:type="spellStart"/>
      <w:r w:rsidR="00756BAC">
        <w:rPr>
          <w:rFonts w:ascii="Arial" w:hAnsi="Arial" w:cs="Arial"/>
          <w:i/>
          <w:sz w:val="24"/>
          <w:szCs w:val="24"/>
        </w:rPr>
        <w:t>mot</w:t>
      </w:r>
      <w:r w:rsidR="002F186E" w:rsidRPr="002F186E">
        <w:rPr>
          <w:rFonts w:ascii="Arial" w:hAnsi="Arial" w:cs="Arial"/>
          <w:i/>
          <w:sz w:val="24"/>
          <w:szCs w:val="24"/>
        </w:rPr>
        <w:t>u</w:t>
      </w:r>
      <w:proofErr w:type="spellEnd"/>
      <w:r w:rsidR="002F186E">
        <w:rPr>
          <w:rFonts w:ascii="Arial" w:hAnsi="Arial" w:cs="Arial"/>
          <w:sz w:val="24"/>
          <w:szCs w:val="24"/>
        </w:rPr>
        <w:t xml:space="preserve"> putting suspended sentence into operation – Such order not competent – Court committing an irregularity – Order putting the suspended sentence into operation set aside.  </w:t>
      </w:r>
      <w:r w:rsidR="00A505EC">
        <w:rPr>
          <w:rFonts w:ascii="Arial" w:hAnsi="Arial" w:cs="Arial"/>
          <w:sz w:val="24"/>
          <w:szCs w:val="24"/>
        </w:rPr>
        <w:tab/>
        <w:t xml:space="preserve">   </w:t>
      </w:r>
    </w:p>
    <w:p w:rsidR="00291892" w:rsidRPr="002F186E" w:rsidRDefault="00291892" w:rsidP="00F8113E">
      <w:pPr>
        <w:spacing w:after="0" w:line="360" w:lineRule="auto"/>
        <w:jc w:val="both"/>
        <w:rPr>
          <w:rFonts w:ascii="Arial" w:hAnsi="Arial" w:cs="Arial"/>
          <w:sz w:val="24"/>
          <w:szCs w:val="24"/>
        </w:rPr>
      </w:pPr>
    </w:p>
    <w:p w:rsidR="00A20F62" w:rsidRPr="00A20F62" w:rsidRDefault="007F0217" w:rsidP="002F186E">
      <w:pPr>
        <w:spacing w:after="0" w:line="360" w:lineRule="auto"/>
        <w:jc w:val="both"/>
        <w:rPr>
          <w:rFonts w:ascii="Arial" w:hAnsi="Arial" w:cs="Arial"/>
          <w:sz w:val="24"/>
          <w:szCs w:val="24"/>
        </w:rPr>
      </w:pPr>
      <w:r w:rsidRPr="00F61DEF">
        <w:rPr>
          <w:rFonts w:ascii="Arial" w:hAnsi="Arial" w:cs="Arial"/>
          <w:b/>
          <w:sz w:val="24"/>
          <w:szCs w:val="24"/>
        </w:rPr>
        <w:t>Summary</w:t>
      </w:r>
      <w:r w:rsidR="00D30FE9">
        <w:rPr>
          <w:rFonts w:ascii="Arial" w:hAnsi="Arial" w:cs="Arial"/>
          <w:b/>
          <w:sz w:val="24"/>
          <w:szCs w:val="24"/>
        </w:rPr>
        <w:t>:</w:t>
      </w:r>
      <w:r w:rsidR="002F186E">
        <w:rPr>
          <w:rFonts w:ascii="Arial" w:hAnsi="Arial" w:cs="Arial"/>
          <w:b/>
          <w:sz w:val="24"/>
          <w:szCs w:val="24"/>
        </w:rPr>
        <w:tab/>
      </w:r>
      <w:r w:rsidR="002F186E">
        <w:rPr>
          <w:rFonts w:ascii="Arial" w:hAnsi="Arial" w:cs="Arial"/>
          <w:sz w:val="24"/>
          <w:szCs w:val="24"/>
        </w:rPr>
        <w:t>The accused appeared before court charged with escaping from lawful custody.  He was questioned in terms of section 112 (1</w:t>
      </w:r>
      <w:r w:rsidR="007D63AD">
        <w:rPr>
          <w:rFonts w:ascii="Arial" w:hAnsi="Arial" w:cs="Arial"/>
          <w:sz w:val="24"/>
          <w:szCs w:val="24"/>
        </w:rPr>
        <w:t>) (b).  Court not having satisfied</w:t>
      </w:r>
      <w:r w:rsidR="002F186E">
        <w:rPr>
          <w:rFonts w:ascii="Arial" w:hAnsi="Arial" w:cs="Arial"/>
          <w:sz w:val="24"/>
          <w:szCs w:val="24"/>
        </w:rPr>
        <w:t xml:space="preserve"> itself recorded a plea of not guilty in terms of section 113 and the trial proceed</w:t>
      </w:r>
      <w:r w:rsidR="00756BAC">
        <w:rPr>
          <w:rFonts w:ascii="Arial" w:hAnsi="Arial" w:cs="Arial"/>
          <w:sz w:val="24"/>
          <w:szCs w:val="24"/>
        </w:rPr>
        <w:t>ed</w:t>
      </w:r>
      <w:r w:rsidR="002F186E">
        <w:rPr>
          <w:rFonts w:ascii="Arial" w:hAnsi="Arial" w:cs="Arial"/>
          <w:sz w:val="24"/>
          <w:szCs w:val="24"/>
        </w:rPr>
        <w:t xml:space="preserve">.  Accused subsequently found guilty and convicted as charged.  Court without </w:t>
      </w:r>
      <w:r w:rsidR="002F186E">
        <w:rPr>
          <w:rFonts w:ascii="Arial" w:hAnsi="Arial" w:cs="Arial"/>
          <w:sz w:val="24"/>
          <w:szCs w:val="24"/>
        </w:rPr>
        <w:lastRenderedPageBreak/>
        <w:t>application by the prosecutor order</w:t>
      </w:r>
      <w:r w:rsidR="007D63AD">
        <w:rPr>
          <w:rFonts w:ascii="Arial" w:hAnsi="Arial" w:cs="Arial"/>
          <w:sz w:val="24"/>
          <w:szCs w:val="24"/>
        </w:rPr>
        <w:t>ed</w:t>
      </w:r>
      <w:r w:rsidR="002F186E">
        <w:rPr>
          <w:rFonts w:ascii="Arial" w:hAnsi="Arial" w:cs="Arial"/>
          <w:sz w:val="24"/>
          <w:szCs w:val="24"/>
        </w:rPr>
        <w:t xml:space="preserve"> the suspended sentence to be put in to operation.  Such order not competent.  </w:t>
      </w:r>
      <w:r w:rsidR="00D30FE9">
        <w:rPr>
          <w:rFonts w:ascii="Arial" w:hAnsi="Arial" w:cs="Arial"/>
          <w:b/>
          <w:sz w:val="24"/>
          <w:szCs w:val="24"/>
        </w:rPr>
        <w:tab/>
      </w:r>
    </w:p>
    <w:p w:rsidR="00F61DEF" w:rsidRDefault="00F61DEF" w:rsidP="00F8113E">
      <w:pPr>
        <w:spacing w:after="0" w:line="360" w:lineRule="auto"/>
        <w:jc w:val="both"/>
        <w:rPr>
          <w:rFonts w:ascii="Arial" w:hAnsi="Arial" w:cs="Arial"/>
          <w:sz w:val="24"/>
          <w:szCs w:val="24"/>
        </w:rPr>
      </w:pPr>
    </w:p>
    <w:p w:rsidR="00803A50" w:rsidRDefault="003E5A38" w:rsidP="00F8113E">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A50" w:rsidRDefault="00803A50" w:rsidP="00A505EC">
      <w:pPr>
        <w:spacing w:after="0" w:line="360" w:lineRule="auto"/>
        <w:jc w:val="center"/>
        <w:rPr>
          <w:rFonts w:ascii="Arial" w:hAnsi="Arial" w:cs="Arial"/>
          <w:b/>
          <w:bCs/>
          <w:sz w:val="24"/>
          <w:szCs w:val="24"/>
        </w:rPr>
      </w:pPr>
      <w:r>
        <w:rPr>
          <w:rFonts w:ascii="Arial" w:hAnsi="Arial" w:cs="Arial"/>
          <w:b/>
          <w:bCs/>
          <w:sz w:val="24"/>
          <w:szCs w:val="24"/>
        </w:rPr>
        <w:t>ORDER</w:t>
      </w:r>
    </w:p>
    <w:p w:rsidR="00803A50" w:rsidRDefault="003E5A38" w:rsidP="00F8113E">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3049A8" w:rsidRPr="00000ED8" w:rsidRDefault="003049A8" w:rsidP="00F8113E">
      <w:pPr>
        <w:spacing w:after="0" w:line="360" w:lineRule="auto"/>
        <w:jc w:val="both"/>
        <w:rPr>
          <w:rFonts w:ascii="Arial" w:hAnsi="Arial" w:cs="Arial"/>
          <w:sz w:val="24"/>
          <w:szCs w:val="24"/>
        </w:rPr>
      </w:pPr>
    </w:p>
    <w:p w:rsidR="007D63AD" w:rsidRDefault="007D63AD" w:rsidP="007D63AD">
      <w:pPr>
        <w:pStyle w:val="ListParagraph"/>
        <w:numPr>
          <w:ilvl w:val="0"/>
          <w:numId w:val="13"/>
        </w:numPr>
        <w:spacing w:after="0" w:line="360" w:lineRule="auto"/>
        <w:ind w:left="567" w:hanging="567"/>
        <w:jc w:val="both"/>
        <w:rPr>
          <w:rFonts w:ascii="Arial" w:hAnsi="Arial" w:cs="Arial"/>
          <w:sz w:val="24"/>
          <w:szCs w:val="24"/>
        </w:rPr>
      </w:pPr>
      <w:r w:rsidRPr="007D63AD">
        <w:rPr>
          <w:rFonts w:ascii="Arial" w:hAnsi="Arial" w:cs="Arial"/>
          <w:sz w:val="24"/>
          <w:szCs w:val="24"/>
        </w:rPr>
        <w:t>T</w:t>
      </w:r>
      <w:r w:rsidR="0049314A" w:rsidRPr="007D63AD">
        <w:rPr>
          <w:rFonts w:ascii="Arial" w:hAnsi="Arial" w:cs="Arial"/>
          <w:sz w:val="24"/>
          <w:szCs w:val="24"/>
        </w:rPr>
        <w:t xml:space="preserve">he conviction and sentence of the accused is in accordance with justice and is hereby confirmed. </w:t>
      </w:r>
    </w:p>
    <w:p w:rsidR="007D63AD" w:rsidRDefault="0049314A" w:rsidP="007D63AD">
      <w:pPr>
        <w:pStyle w:val="ListParagraph"/>
        <w:spacing w:after="0" w:line="360" w:lineRule="auto"/>
        <w:ind w:left="567"/>
        <w:jc w:val="both"/>
        <w:rPr>
          <w:rFonts w:ascii="Arial" w:hAnsi="Arial" w:cs="Arial"/>
          <w:sz w:val="24"/>
          <w:szCs w:val="24"/>
        </w:rPr>
      </w:pPr>
      <w:r w:rsidRPr="007D63AD">
        <w:rPr>
          <w:rFonts w:ascii="Arial" w:hAnsi="Arial" w:cs="Arial"/>
          <w:sz w:val="24"/>
          <w:szCs w:val="24"/>
        </w:rPr>
        <w:t xml:space="preserve"> </w:t>
      </w:r>
    </w:p>
    <w:p w:rsidR="00803A50" w:rsidRPr="007D63AD" w:rsidRDefault="007D63AD" w:rsidP="007D63AD">
      <w:pPr>
        <w:pStyle w:val="ListParagraph"/>
        <w:numPr>
          <w:ilvl w:val="0"/>
          <w:numId w:val="13"/>
        </w:numPr>
        <w:spacing w:after="0" w:line="360" w:lineRule="auto"/>
        <w:ind w:left="567" w:hanging="567"/>
        <w:jc w:val="both"/>
        <w:rPr>
          <w:rFonts w:ascii="Arial" w:hAnsi="Arial" w:cs="Arial"/>
          <w:sz w:val="24"/>
          <w:szCs w:val="24"/>
        </w:rPr>
      </w:pPr>
      <w:r w:rsidRPr="007D63AD">
        <w:rPr>
          <w:rFonts w:ascii="Arial" w:hAnsi="Arial" w:cs="Arial"/>
          <w:sz w:val="24"/>
          <w:szCs w:val="24"/>
        </w:rPr>
        <w:t>T</w:t>
      </w:r>
      <w:r w:rsidR="0049314A" w:rsidRPr="007D63AD">
        <w:rPr>
          <w:rFonts w:ascii="Arial" w:hAnsi="Arial" w:cs="Arial"/>
          <w:sz w:val="24"/>
          <w:szCs w:val="24"/>
        </w:rPr>
        <w:t>he order putting the suspended sentence into operation is set aside.</w:t>
      </w:r>
    </w:p>
    <w:p w:rsidR="00226F93" w:rsidRPr="00226F93" w:rsidRDefault="00226F93" w:rsidP="00226F93">
      <w:pPr>
        <w:spacing w:after="0" w:line="360" w:lineRule="auto"/>
        <w:jc w:val="both"/>
        <w:rPr>
          <w:rFonts w:ascii="Arial" w:hAnsi="Arial" w:cs="Arial"/>
          <w:sz w:val="24"/>
          <w:szCs w:val="24"/>
        </w:rPr>
      </w:pPr>
    </w:p>
    <w:p w:rsidR="00803A50" w:rsidRDefault="003E5A38" w:rsidP="00F8113E">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A50" w:rsidRDefault="00696577" w:rsidP="00A20F62">
      <w:pPr>
        <w:spacing w:after="0" w:line="360" w:lineRule="auto"/>
        <w:jc w:val="center"/>
        <w:rPr>
          <w:rFonts w:ascii="Arial" w:hAnsi="Arial" w:cs="Arial"/>
          <w:b/>
          <w:sz w:val="24"/>
          <w:szCs w:val="24"/>
        </w:rPr>
      </w:pPr>
      <w:r>
        <w:rPr>
          <w:rFonts w:ascii="Arial" w:hAnsi="Arial" w:cs="Arial"/>
          <w:b/>
          <w:sz w:val="24"/>
          <w:szCs w:val="24"/>
        </w:rPr>
        <w:t xml:space="preserve">REVIEW </w:t>
      </w:r>
      <w:r w:rsidR="00803A50">
        <w:rPr>
          <w:rFonts w:ascii="Arial" w:hAnsi="Arial" w:cs="Arial"/>
          <w:b/>
          <w:sz w:val="24"/>
          <w:szCs w:val="24"/>
        </w:rPr>
        <w:t>JUDGMENT</w:t>
      </w:r>
    </w:p>
    <w:p w:rsidR="00803A50" w:rsidRDefault="003E5A38" w:rsidP="00F8113E">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CB7436" w:rsidRDefault="00CB7436" w:rsidP="00F8113E">
      <w:pPr>
        <w:spacing w:after="0" w:line="360" w:lineRule="auto"/>
        <w:jc w:val="both"/>
        <w:rPr>
          <w:rFonts w:ascii="Arial" w:hAnsi="Arial" w:cs="Arial"/>
          <w:sz w:val="24"/>
          <w:szCs w:val="24"/>
        </w:rPr>
      </w:pPr>
    </w:p>
    <w:p w:rsidR="00803A50" w:rsidRDefault="00AF5891" w:rsidP="00F8113E">
      <w:pPr>
        <w:spacing w:after="0" w:line="360" w:lineRule="auto"/>
        <w:jc w:val="both"/>
        <w:rPr>
          <w:rFonts w:ascii="Arial" w:hAnsi="Arial" w:cs="Arial"/>
          <w:sz w:val="24"/>
          <w:szCs w:val="24"/>
        </w:rPr>
      </w:pPr>
      <w:r>
        <w:rPr>
          <w:rFonts w:ascii="Arial" w:hAnsi="Arial" w:cs="Arial"/>
          <w:b/>
          <w:sz w:val="24"/>
          <w:szCs w:val="24"/>
        </w:rPr>
        <w:t>USIKU J, (UNENGU A</w:t>
      </w:r>
      <w:r w:rsidR="00C95903" w:rsidRPr="00F41B4E">
        <w:rPr>
          <w:rFonts w:ascii="Arial" w:hAnsi="Arial" w:cs="Arial"/>
          <w:b/>
          <w:sz w:val="24"/>
          <w:szCs w:val="24"/>
        </w:rPr>
        <w:t>J concurring)</w:t>
      </w:r>
    </w:p>
    <w:p w:rsidR="00803A50" w:rsidRDefault="00803A50" w:rsidP="00F8113E">
      <w:pPr>
        <w:spacing w:after="0" w:line="360" w:lineRule="auto"/>
        <w:jc w:val="both"/>
        <w:rPr>
          <w:rFonts w:ascii="Arial" w:hAnsi="Arial" w:cs="Arial"/>
          <w:sz w:val="24"/>
          <w:szCs w:val="24"/>
        </w:rPr>
      </w:pPr>
    </w:p>
    <w:p w:rsidR="002F186E" w:rsidRDefault="00142585" w:rsidP="002F186E">
      <w:pPr>
        <w:spacing w:after="0" w:line="360" w:lineRule="auto"/>
        <w:jc w:val="both"/>
        <w:rPr>
          <w:rFonts w:ascii="Arial" w:hAnsi="Arial" w:cs="Arial"/>
          <w:sz w:val="24"/>
          <w:szCs w:val="24"/>
        </w:rPr>
      </w:pPr>
      <w:r>
        <w:rPr>
          <w:rFonts w:ascii="Arial" w:hAnsi="Arial" w:cs="Arial"/>
          <w:sz w:val="24"/>
          <w:szCs w:val="24"/>
        </w:rPr>
        <w:t>[1]</w:t>
      </w:r>
      <w:r w:rsidR="00C06D0D">
        <w:rPr>
          <w:rFonts w:ascii="Arial" w:hAnsi="Arial" w:cs="Arial"/>
          <w:sz w:val="24"/>
          <w:szCs w:val="24"/>
        </w:rPr>
        <w:tab/>
        <w:t xml:space="preserve">The accused was charged with a crime of escaping from lawful custody.  He pleaded guilty and was questioned in terms of section 112 (1) (b) </w:t>
      </w:r>
      <w:r w:rsidR="00756BAC">
        <w:rPr>
          <w:rFonts w:ascii="Arial" w:hAnsi="Arial" w:cs="Arial"/>
          <w:sz w:val="24"/>
          <w:szCs w:val="24"/>
        </w:rPr>
        <w:t>whereafter the court invo</w:t>
      </w:r>
      <w:r w:rsidR="00DE45F1">
        <w:rPr>
          <w:rFonts w:ascii="Arial" w:hAnsi="Arial" w:cs="Arial"/>
          <w:sz w:val="24"/>
          <w:szCs w:val="24"/>
        </w:rPr>
        <w:t>k</w:t>
      </w:r>
      <w:r w:rsidR="00756BAC">
        <w:rPr>
          <w:rFonts w:ascii="Arial" w:hAnsi="Arial" w:cs="Arial"/>
          <w:sz w:val="24"/>
          <w:szCs w:val="24"/>
        </w:rPr>
        <w:t>ed</w:t>
      </w:r>
      <w:r w:rsidR="00C06D0D">
        <w:rPr>
          <w:rFonts w:ascii="Arial" w:hAnsi="Arial" w:cs="Arial"/>
          <w:sz w:val="24"/>
          <w:szCs w:val="24"/>
        </w:rPr>
        <w:t xml:space="preserve"> the provisions of section 113 and </w:t>
      </w:r>
      <w:r w:rsidR="00756BAC">
        <w:rPr>
          <w:rFonts w:ascii="Arial" w:hAnsi="Arial" w:cs="Arial"/>
          <w:sz w:val="24"/>
          <w:szCs w:val="24"/>
        </w:rPr>
        <w:t>the</w:t>
      </w:r>
      <w:r w:rsidR="00C06D0D">
        <w:rPr>
          <w:rFonts w:ascii="Arial" w:hAnsi="Arial" w:cs="Arial"/>
          <w:sz w:val="24"/>
          <w:szCs w:val="24"/>
        </w:rPr>
        <w:t xml:space="preserve"> trial proceeded.  The accused was subsequently found guilty as charged.</w:t>
      </w:r>
      <w:r>
        <w:rPr>
          <w:rFonts w:ascii="Arial" w:hAnsi="Arial" w:cs="Arial"/>
          <w:sz w:val="24"/>
          <w:szCs w:val="24"/>
        </w:rPr>
        <w:tab/>
      </w:r>
    </w:p>
    <w:p w:rsidR="00446EAD" w:rsidRDefault="00446EAD" w:rsidP="00F8113E">
      <w:pPr>
        <w:spacing w:after="0" w:line="360" w:lineRule="auto"/>
        <w:jc w:val="both"/>
        <w:rPr>
          <w:rFonts w:ascii="Arial" w:hAnsi="Arial" w:cs="Arial"/>
          <w:sz w:val="24"/>
          <w:szCs w:val="24"/>
        </w:rPr>
      </w:pPr>
    </w:p>
    <w:p w:rsidR="00D30FE9" w:rsidRDefault="00D30FE9" w:rsidP="00F8113E">
      <w:pPr>
        <w:spacing w:after="0" w:line="360" w:lineRule="auto"/>
        <w:jc w:val="both"/>
        <w:rPr>
          <w:rFonts w:ascii="Arial" w:hAnsi="Arial" w:cs="Arial"/>
          <w:sz w:val="24"/>
          <w:szCs w:val="24"/>
        </w:rPr>
      </w:pPr>
      <w:r>
        <w:rPr>
          <w:rFonts w:ascii="Arial" w:hAnsi="Arial" w:cs="Arial"/>
          <w:sz w:val="24"/>
          <w:szCs w:val="24"/>
        </w:rPr>
        <w:t>[2]</w:t>
      </w:r>
      <w:r w:rsidR="00C06D0D">
        <w:rPr>
          <w:rFonts w:ascii="Arial" w:hAnsi="Arial" w:cs="Arial"/>
          <w:sz w:val="24"/>
          <w:szCs w:val="24"/>
        </w:rPr>
        <w:tab/>
        <w:t>The state prosecutor handed in accused’s record of previous convictions of escaping from lawful custody.</w:t>
      </w:r>
    </w:p>
    <w:p w:rsidR="00803A50" w:rsidRDefault="00803A50" w:rsidP="00F8113E">
      <w:pPr>
        <w:spacing w:after="0" w:line="360" w:lineRule="auto"/>
        <w:jc w:val="both"/>
        <w:rPr>
          <w:rFonts w:ascii="Arial" w:hAnsi="Arial" w:cs="Arial"/>
          <w:sz w:val="24"/>
          <w:szCs w:val="24"/>
        </w:rPr>
      </w:pPr>
    </w:p>
    <w:p w:rsidR="000808B7" w:rsidRPr="004C1DC2" w:rsidRDefault="00446EAD" w:rsidP="00F8113E">
      <w:pPr>
        <w:spacing w:after="0" w:line="360" w:lineRule="auto"/>
        <w:jc w:val="both"/>
        <w:rPr>
          <w:rFonts w:ascii="Arial" w:hAnsi="Arial" w:cs="Arial"/>
          <w:sz w:val="24"/>
          <w:szCs w:val="24"/>
        </w:rPr>
      </w:pPr>
      <w:r>
        <w:rPr>
          <w:rFonts w:ascii="Arial" w:hAnsi="Arial" w:cs="Arial"/>
          <w:sz w:val="24"/>
          <w:szCs w:val="24"/>
        </w:rPr>
        <w:t>[3</w:t>
      </w:r>
      <w:r w:rsidR="00803A50">
        <w:rPr>
          <w:rFonts w:ascii="Arial" w:hAnsi="Arial" w:cs="Arial"/>
          <w:sz w:val="24"/>
          <w:szCs w:val="24"/>
        </w:rPr>
        <w:t>]</w:t>
      </w:r>
      <w:r w:rsidR="00C06D0D">
        <w:rPr>
          <w:rFonts w:ascii="Arial" w:hAnsi="Arial" w:cs="Arial"/>
          <w:sz w:val="24"/>
          <w:szCs w:val="24"/>
        </w:rPr>
        <w:tab/>
        <w:t xml:space="preserve">The records of previous convictions were accepted by the </w:t>
      </w:r>
      <w:r w:rsidR="001F53FF">
        <w:rPr>
          <w:rFonts w:ascii="Arial" w:hAnsi="Arial" w:cs="Arial"/>
          <w:sz w:val="24"/>
          <w:szCs w:val="24"/>
        </w:rPr>
        <w:t>accused</w:t>
      </w:r>
      <w:r w:rsidR="00C06D0D">
        <w:rPr>
          <w:rFonts w:ascii="Arial" w:hAnsi="Arial" w:cs="Arial"/>
          <w:sz w:val="24"/>
          <w:szCs w:val="24"/>
        </w:rPr>
        <w:t xml:space="preserve"> whereafter the magistrate on her own informed the accused that the suspended sentence will take effect on the</w:t>
      </w:r>
      <w:r w:rsidR="001F53FF">
        <w:rPr>
          <w:rFonts w:ascii="Arial" w:hAnsi="Arial" w:cs="Arial"/>
          <w:sz w:val="24"/>
          <w:szCs w:val="24"/>
        </w:rPr>
        <w:t xml:space="preserve"> same</w:t>
      </w:r>
      <w:r w:rsidR="00C06D0D">
        <w:rPr>
          <w:rFonts w:ascii="Arial" w:hAnsi="Arial" w:cs="Arial"/>
          <w:sz w:val="24"/>
          <w:szCs w:val="24"/>
        </w:rPr>
        <w:t xml:space="preserve"> date.</w:t>
      </w:r>
    </w:p>
    <w:p w:rsidR="004C1DC2" w:rsidRPr="00044ECF" w:rsidRDefault="004C1DC2" w:rsidP="00291892">
      <w:pPr>
        <w:spacing w:after="0" w:line="360" w:lineRule="auto"/>
        <w:jc w:val="both"/>
        <w:rPr>
          <w:rFonts w:ascii="Arial" w:hAnsi="Arial" w:cs="Arial"/>
          <w:sz w:val="24"/>
          <w:szCs w:val="24"/>
        </w:rPr>
      </w:pPr>
    </w:p>
    <w:p w:rsidR="007F0217" w:rsidRPr="00C6476B" w:rsidRDefault="00446EAD" w:rsidP="00F8113E">
      <w:pPr>
        <w:spacing w:after="0" w:line="360" w:lineRule="auto"/>
        <w:jc w:val="both"/>
        <w:rPr>
          <w:rFonts w:ascii="Arial" w:hAnsi="Arial" w:cs="Arial"/>
          <w:sz w:val="24"/>
          <w:szCs w:val="24"/>
        </w:rPr>
      </w:pPr>
      <w:r>
        <w:rPr>
          <w:rFonts w:ascii="Arial" w:hAnsi="Arial" w:cs="Arial"/>
          <w:sz w:val="24"/>
          <w:szCs w:val="24"/>
        </w:rPr>
        <w:t>[4]</w:t>
      </w:r>
      <w:r w:rsidR="00C06D0D">
        <w:rPr>
          <w:rFonts w:ascii="Arial" w:hAnsi="Arial" w:cs="Arial"/>
          <w:sz w:val="24"/>
          <w:szCs w:val="24"/>
        </w:rPr>
        <w:tab/>
        <w:t>When the matter came before me on review in terms of section 302</w:t>
      </w:r>
      <w:r w:rsidR="000A7213">
        <w:rPr>
          <w:rFonts w:ascii="Arial" w:hAnsi="Arial" w:cs="Arial"/>
          <w:sz w:val="24"/>
          <w:szCs w:val="24"/>
        </w:rPr>
        <w:t xml:space="preserve"> of the Criminal Procedure Act, I directed a </w:t>
      </w:r>
      <w:r w:rsidR="0073018C">
        <w:rPr>
          <w:rFonts w:ascii="Arial" w:hAnsi="Arial" w:cs="Arial"/>
          <w:sz w:val="24"/>
          <w:szCs w:val="24"/>
        </w:rPr>
        <w:t xml:space="preserve">query to the learned magistrate; </w:t>
      </w:r>
      <w:r w:rsidR="000A7213" w:rsidRPr="0073018C">
        <w:rPr>
          <w:rFonts w:ascii="Arial" w:hAnsi="Arial" w:cs="Arial"/>
          <w:sz w:val="24"/>
          <w:szCs w:val="24"/>
          <w:u w:val="single"/>
        </w:rPr>
        <w:t>what did</w:t>
      </w:r>
      <w:r w:rsidR="000A7213">
        <w:rPr>
          <w:rFonts w:ascii="Arial" w:hAnsi="Arial" w:cs="Arial"/>
          <w:sz w:val="24"/>
          <w:szCs w:val="24"/>
        </w:rPr>
        <w:t xml:space="preserve"> the learned magistrate</w:t>
      </w:r>
      <w:r w:rsidR="0073018C">
        <w:rPr>
          <w:rFonts w:ascii="Arial" w:hAnsi="Arial" w:cs="Arial"/>
          <w:sz w:val="24"/>
          <w:szCs w:val="24"/>
        </w:rPr>
        <w:t xml:space="preserve"> mean by suspended sentence t</w:t>
      </w:r>
      <w:r w:rsidR="004D7292">
        <w:rPr>
          <w:rFonts w:ascii="Arial" w:hAnsi="Arial" w:cs="Arial"/>
          <w:sz w:val="24"/>
          <w:szCs w:val="24"/>
        </w:rPr>
        <w:t xml:space="preserve">aking effect?  Did the learned magistrate follow the right procedure with regard to the putting into operation of a </w:t>
      </w:r>
      <w:r w:rsidR="004D7292">
        <w:rPr>
          <w:rFonts w:ascii="Arial" w:hAnsi="Arial" w:cs="Arial"/>
          <w:sz w:val="24"/>
          <w:szCs w:val="24"/>
        </w:rPr>
        <w:lastRenderedPageBreak/>
        <w:t>suspended sentence?  Firstly there was no application by the state prosecutor to have the suspended sentence put into operation.  The record of previous convictions were merely produced for the purposes of sentence and to be considered when imposing sentence.</w:t>
      </w:r>
      <w:r w:rsidR="000A7213">
        <w:rPr>
          <w:rFonts w:ascii="Arial" w:hAnsi="Arial" w:cs="Arial"/>
          <w:sz w:val="24"/>
          <w:szCs w:val="24"/>
        </w:rPr>
        <w:t xml:space="preserve">    </w:t>
      </w:r>
    </w:p>
    <w:p w:rsidR="009A682B" w:rsidRDefault="009A682B" w:rsidP="00F8113E">
      <w:pPr>
        <w:spacing w:after="0" w:line="360" w:lineRule="auto"/>
        <w:jc w:val="both"/>
        <w:rPr>
          <w:rFonts w:ascii="Arial" w:hAnsi="Arial" w:cs="Arial"/>
          <w:sz w:val="24"/>
          <w:szCs w:val="24"/>
        </w:rPr>
      </w:pPr>
    </w:p>
    <w:p w:rsidR="006B6BBF" w:rsidRDefault="00C95903" w:rsidP="000808B7">
      <w:pPr>
        <w:spacing w:after="0" w:line="360" w:lineRule="auto"/>
        <w:jc w:val="both"/>
        <w:rPr>
          <w:rFonts w:ascii="Arial" w:hAnsi="Arial" w:cs="Arial"/>
          <w:sz w:val="24"/>
          <w:szCs w:val="24"/>
        </w:rPr>
      </w:pPr>
      <w:r>
        <w:rPr>
          <w:rFonts w:ascii="Arial" w:hAnsi="Arial" w:cs="Arial"/>
          <w:sz w:val="24"/>
          <w:szCs w:val="24"/>
        </w:rPr>
        <w:t>[5</w:t>
      </w:r>
      <w:r w:rsidR="00446EAD">
        <w:rPr>
          <w:rFonts w:ascii="Arial" w:hAnsi="Arial" w:cs="Arial"/>
          <w:sz w:val="24"/>
          <w:szCs w:val="24"/>
        </w:rPr>
        <w:t>]</w:t>
      </w:r>
      <w:r w:rsidR="004D7292">
        <w:rPr>
          <w:rFonts w:ascii="Arial" w:hAnsi="Arial" w:cs="Arial"/>
          <w:sz w:val="24"/>
          <w:szCs w:val="24"/>
        </w:rPr>
        <w:tab/>
        <w:t xml:space="preserve">The magistrate must explain which sentence is to </w:t>
      </w:r>
      <w:r w:rsidR="004D7292">
        <w:rPr>
          <w:rFonts w:ascii="Arial" w:hAnsi="Arial" w:cs="Arial"/>
          <w:sz w:val="24"/>
          <w:szCs w:val="24"/>
          <w:u w:val="single"/>
        </w:rPr>
        <w:t>take effect</w:t>
      </w:r>
      <w:r w:rsidR="004D7292">
        <w:rPr>
          <w:rFonts w:ascii="Arial" w:hAnsi="Arial" w:cs="Arial"/>
          <w:sz w:val="24"/>
          <w:szCs w:val="24"/>
        </w:rPr>
        <w:t>, is it the six months suspended sentence?  What about the sentence of 24 months direct imprisonment imposed by the magistrate?  There is no record attached to the case for the suspended sentence which have to take effect as per magistrate’s pronouncement.</w:t>
      </w:r>
      <w:r w:rsidR="001F53FF">
        <w:rPr>
          <w:rFonts w:ascii="Arial" w:hAnsi="Arial" w:cs="Arial"/>
          <w:sz w:val="24"/>
          <w:szCs w:val="24"/>
        </w:rPr>
        <w:t>”</w:t>
      </w:r>
      <w:r w:rsidR="004D7292">
        <w:rPr>
          <w:rFonts w:ascii="Arial" w:hAnsi="Arial" w:cs="Arial"/>
          <w:sz w:val="24"/>
          <w:szCs w:val="24"/>
        </w:rPr>
        <w:t xml:space="preserve"> </w:t>
      </w:r>
    </w:p>
    <w:p w:rsidR="006B6BBF" w:rsidRDefault="006B6BBF" w:rsidP="000808B7">
      <w:pPr>
        <w:spacing w:after="0" w:line="360" w:lineRule="auto"/>
        <w:jc w:val="both"/>
        <w:rPr>
          <w:rFonts w:ascii="Arial" w:hAnsi="Arial" w:cs="Arial"/>
          <w:sz w:val="24"/>
          <w:szCs w:val="24"/>
        </w:rPr>
      </w:pPr>
    </w:p>
    <w:p w:rsidR="006B6BBF" w:rsidRDefault="006B6BBF" w:rsidP="000808B7">
      <w:pPr>
        <w:spacing w:after="0" w:line="360" w:lineRule="auto"/>
        <w:jc w:val="both"/>
        <w:rPr>
          <w:rFonts w:ascii="Arial" w:hAnsi="Arial" w:cs="Arial"/>
          <w:sz w:val="24"/>
          <w:szCs w:val="24"/>
        </w:rPr>
      </w:pPr>
      <w:r>
        <w:rPr>
          <w:rFonts w:ascii="Arial" w:hAnsi="Arial" w:cs="Arial"/>
          <w:sz w:val="24"/>
          <w:szCs w:val="24"/>
        </w:rPr>
        <w:t>[6]</w:t>
      </w:r>
      <w:r w:rsidR="005235A3">
        <w:rPr>
          <w:rFonts w:ascii="Arial" w:hAnsi="Arial" w:cs="Arial"/>
          <w:sz w:val="24"/>
          <w:szCs w:val="24"/>
        </w:rPr>
        <w:tab/>
        <w:t>The learned magistrate responded to the query as follows:</w:t>
      </w:r>
    </w:p>
    <w:p w:rsidR="005235A3" w:rsidRDefault="005235A3" w:rsidP="000808B7">
      <w:pPr>
        <w:spacing w:after="0" w:line="360" w:lineRule="auto"/>
        <w:jc w:val="both"/>
        <w:rPr>
          <w:rFonts w:ascii="Arial" w:hAnsi="Arial" w:cs="Arial"/>
          <w:sz w:val="24"/>
          <w:szCs w:val="24"/>
        </w:rPr>
      </w:pPr>
    </w:p>
    <w:p w:rsidR="005235A3" w:rsidRPr="005235A3" w:rsidRDefault="005235A3" w:rsidP="000808B7">
      <w:pPr>
        <w:spacing w:after="0" w:line="360" w:lineRule="auto"/>
        <w:jc w:val="both"/>
        <w:rPr>
          <w:rFonts w:ascii="Arial" w:hAnsi="Arial" w:cs="Arial"/>
        </w:rPr>
      </w:pPr>
      <w:r w:rsidRPr="005235A3">
        <w:rPr>
          <w:rFonts w:ascii="Arial" w:hAnsi="Arial" w:cs="Arial"/>
        </w:rPr>
        <w:t>‘I concede that it was e</w:t>
      </w:r>
      <w:r w:rsidR="001F53FF">
        <w:rPr>
          <w:rFonts w:ascii="Arial" w:hAnsi="Arial" w:cs="Arial"/>
        </w:rPr>
        <w:t>rroneous to have made an order p</w:t>
      </w:r>
      <w:r w:rsidRPr="005235A3">
        <w:rPr>
          <w:rFonts w:ascii="Arial" w:hAnsi="Arial" w:cs="Arial"/>
        </w:rPr>
        <w:t>utting the suspended sentence into operation without an application by the state.  As a result I pray that the order putting the suspended sentence into operation be set aside or as the honourable Judge deems fit.’</w:t>
      </w:r>
    </w:p>
    <w:p w:rsidR="006B6BBF" w:rsidRDefault="006B6BBF" w:rsidP="000808B7">
      <w:pPr>
        <w:spacing w:after="0" w:line="360" w:lineRule="auto"/>
        <w:jc w:val="both"/>
        <w:rPr>
          <w:rFonts w:ascii="Arial" w:hAnsi="Arial" w:cs="Arial"/>
          <w:sz w:val="24"/>
          <w:szCs w:val="24"/>
        </w:rPr>
      </w:pPr>
    </w:p>
    <w:p w:rsidR="006B6BBF" w:rsidRDefault="006B6BBF" w:rsidP="006B6BBF">
      <w:pPr>
        <w:spacing w:after="0" w:line="360" w:lineRule="auto"/>
        <w:jc w:val="both"/>
        <w:rPr>
          <w:rFonts w:ascii="Arial" w:hAnsi="Arial" w:cs="Arial"/>
          <w:sz w:val="24"/>
          <w:szCs w:val="24"/>
        </w:rPr>
      </w:pPr>
      <w:r>
        <w:rPr>
          <w:rFonts w:ascii="Arial" w:hAnsi="Arial" w:cs="Arial"/>
          <w:sz w:val="24"/>
          <w:szCs w:val="24"/>
        </w:rPr>
        <w:t>[7]</w:t>
      </w:r>
      <w:r w:rsidR="005235A3">
        <w:rPr>
          <w:rFonts w:ascii="Arial" w:hAnsi="Arial" w:cs="Arial"/>
          <w:sz w:val="24"/>
          <w:szCs w:val="24"/>
        </w:rPr>
        <w:tab/>
        <w:t>The procedure governing the suspension of sentence</w:t>
      </w:r>
      <w:r w:rsidR="001F53FF">
        <w:rPr>
          <w:rFonts w:ascii="Arial" w:hAnsi="Arial" w:cs="Arial"/>
          <w:sz w:val="24"/>
          <w:szCs w:val="24"/>
        </w:rPr>
        <w:t>s</w:t>
      </w:r>
      <w:r w:rsidR="005235A3">
        <w:rPr>
          <w:rFonts w:ascii="Arial" w:hAnsi="Arial" w:cs="Arial"/>
          <w:sz w:val="24"/>
          <w:szCs w:val="24"/>
        </w:rPr>
        <w:t xml:space="preserve"> is provided for under section 297 of the Criminal Procedure Act, Act 51 of 1977 as amended.  Previous convictions falls under</w:t>
      </w:r>
      <w:r w:rsidR="00291892">
        <w:rPr>
          <w:rFonts w:ascii="Arial" w:hAnsi="Arial" w:cs="Arial"/>
          <w:sz w:val="24"/>
          <w:szCs w:val="24"/>
        </w:rPr>
        <w:t xml:space="preserve"> section 271 of the same Act.</w:t>
      </w:r>
    </w:p>
    <w:p w:rsidR="006B6BBF" w:rsidRDefault="006B6BBF" w:rsidP="006B6BBF">
      <w:pPr>
        <w:spacing w:after="0" w:line="360" w:lineRule="auto"/>
        <w:jc w:val="both"/>
        <w:rPr>
          <w:rFonts w:ascii="Arial" w:hAnsi="Arial" w:cs="Arial"/>
          <w:sz w:val="24"/>
          <w:szCs w:val="24"/>
        </w:rPr>
      </w:pPr>
    </w:p>
    <w:p w:rsidR="006B6BBF" w:rsidRDefault="006B6BBF" w:rsidP="006B6BBF">
      <w:pPr>
        <w:spacing w:after="0" w:line="360" w:lineRule="auto"/>
        <w:jc w:val="both"/>
        <w:rPr>
          <w:rFonts w:ascii="Arial" w:hAnsi="Arial" w:cs="Arial"/>
          <w:sz w:val="24"/>
          <w:szCs w:val="24"/>
        </w:rPr>
      </w:pPr>
      <w:r>
        <w:rPr>
          <w:rFonts w:ascii="Arial" w:hAnsi="Arial" w:cs="Arial"/>
          <w:sz w:val="24"/>
          <w:szCs w:val="24"/>
        </w:rPr>
        <w:t>[8]</w:t>
      </w:r>
      <w:r w:rsidR="005235A3">
        <w:rPr>
          <w:rFonts w:ascii="Arial" w:hAnsi="Arial" w:cs="Arial"/>
          <w:sz w:val="24"/>
          <w:szCs w:val="24"/>
        </w:rPr>
        <w:tab/>
        <w:t>Section 297 allows Courts to suspend the whole of the sentence</w:t>
      </w:r>
      <w:r w:rsidR="00291892">
        <w:rPr>
          <w:rFonts w:ascii="Arial" w:hAnsi="Arial" w:cs="Arial"/>
          <w:sz w:val="24"/>
          <w:szCs w:val="24"/>
        </w:rPr>
        <w:t xml:space="preserve"> or suspending a part thereof. </w:t>
      </w:r>
      <w:r w:rsidR="005235A3">
        <w:rPr>
          <w:rFonts w:ascii="Arial" w:hAnsi="Arial" w:cs="Arial"/>
          <w:sz w:val="24"/>
          <w:szCs w:val="24"/>
        </w:rPr>
        <w:t>However, the manner in which the suspended sentence in this case was brought into operation was procedurally wrong.  The magistrate did not follow the prescribed procedure; she did not warn the accused that she was considering imposing the previously suspended sentence, neither was the accused afforded the opportunity to say anything before the suspended sentence was put into operation.</w:t>
      </w:r>
    </w:p>
    <w:p w:rsidR="006B6BBF" w:rsidRDefault="006B6BBF" w:rsidP="006B6BBF">
      <w:pPr>
        <w:spacing w:after="0" w:line="360" w:lineRule="auto"/>
        <w:jc w:val="both"/>
        <w:rPr>
          <w:rFonts w:ascii="Arial" w:hAnsi="Arial" w:cs="Arial"/>
          <w:sz w:val="24"/>
          <w:szCs w:val="24"/>
        </w:rPr>
      </w:pPr>
    </w:p>
    <w:p w:rsidR="005235A3" w:rsidRDefault="006B6BBF" w:rsidP="006B6BBF">
      <w:pPr>
        <w:spacing w:after="0" w:line="360" w:lineRule="auto"/>
        <w:jc w:val="both"/>
        <w:rPr>
          <w:rFonts w:ascii="Arial" w:hAnsi="Arial" w:cs="Arial"/>
          <w:sz w:val="24"/>
          <w:szCs w:val="24"/>
        </w:rPr>
      </w:pPr>
      <w:r>
        <w:rPr>
          <w:rFonts w:ascii="Arial" w:hAnsi="Arial" w:cs="Arial"/>
          <w:sz w:val="24"/>
          <w:szCs w:val="24"/>
        </w:rPr>
        <w:t>[9]</w:t>
      </w:r>
      <w:r w:rsidR="005235A3">
        <w:rPr>
          <w:rFonts w:ascii="Arial" w:hAnsi="Arial" w:cs="Arial"/>
          <w:sz w:val="24"/>
          <w:szCs w:val="24"/>
        </w:rPr>
        <w:tab/>
      </w:r>
      <w:r w:rsidR="00291892">
        <w:rPr>
          <w:rFonts w:ascii="Arial" w:hAnsi="Arial" w:cs="Arial"/>
          <w:sz w:val="24"/>
          <w:szCs w:val="24"/>
        </w:rPr>
        <w:t>In fact</w:t>
      </w:r>
      <w:r w:rsidR="005235A3">
        <w:rPr>
          <w:rFonts w:ascii="Arial" w:hAnsi="Arial" w:cs="Arial"/>
          <w:sz w:val="24"/>
          <w:szCs w:val="24"/>
        </w:rPr>
        <w:t xml:space="preserve">, it is for the state and not the magistrate, to apply to the Court for a suspended sentence to be brought </w:t>
      </w:r>
      <w:r w:rsidR="004358E1">
        <w:rPr>
          <w:rFonts w:ascii="Arial" w:hAnsi="Arial" w:cs="Arial"/>
          <w:sz w:val="24"/>
          <w:szCs w:val="24"/>
        </w:rPr>
        <w:t>into operation.  It need</w:t>
      </w:r>
      <w:r w:rsidR="007D63AD">
        <w:rPr>
          <w:rFonts w:ascii="Arial" w:hAnsi="Arial" w:cs="Arial"/>
          <w:sz w:val="24"/>
          <w:szCs w:val="24"/>
        </w:rPr>
        <w:t>s</w:t>
      </w:r>
      <w:r w:rsidR="004358E1">
        <w:rPr>
          <w:rFonts w:ascii="Arial" w:hAnsi="Arial" w:cs="Arial"/>
          <w:sz w:val="24"/>
          <w:szCs w:val="24"/>
        </w:rPr>
        <w:t xml:space="preserve"> to be pointed out that the reasons for bringing the suspended sentence into operation are dealt with on the case record where the accused’s suspended sentence was imposed and not on the record of the latest case.</w:t>
      </w:r>
      <w:r w:rsidR="005235A3">
        <w:rPr>
          <w:rFonts w:ascii="Arial" w:hAnsi="Arial" w:cs="Arial"/>
          <w:sz w:val="24"/>
          <w:szCs w:val="24"/>
        </w:rPr>
        <w:t xml:space="preserve">  </w:t>
      </w:r>
    </w:p>
    <w:p w:rsidR="005235A3" w:rsidRDefault="005235A3" w:rsidP="006B6BBF">
      <w:pPr>
        <w:spacing w:after="0" w:line="360" w:lineRule="auto"/>
        <w:jc w:val="both"/>
        <w:rPr>
          <w:rFonts w:ascii="Arial" w:hAnsi="Arial" w:cs="Arial"/>
          <w:sz w:val="24"/>
          <w:szCs w:val="24"/>
        </w:rPr>
      </w:pPr>
    </w:p>
    <w:p w:rsidR="005235A3" w:rsidRDefault="005235A3" w:rsidP="005235A3">
      <w:pPr>
        <w:spacing w:after="0" w:line="360" w:lineRule="auto"/>
        <w:jc w:val="both"/>
        <w:rPr>
          <w:rFonts w:ascii="Arial" w:hAnsi="Arial" w:cs="Arial"/>
          <w:sz w:val="24"/>
          <w:szCs w:val="24"/>
        </w:rPr>
      </w:pPr>
      <w:r>
        <w:rPr>
          <w:rFonts w:ascii="Arial" w:hAnsi="Arial" w:cs="Arial"/>
          <w:sz w:val="24"/>
          <w:szCs w:val="24"/>
        </w:rPr>
        <w:lastRenderedPageBreak/>
        <w:t>[</w:t>
      </w:r>
      <w:r w:rsidR="004358E1">
        <w:rPr>
          <w:rFonts w:ascii="Arial" w:hAnsi="Arial" w:cs="Arial"/>
          <w:sz w:val="24"/>
          <w:szCs w:val="24"/>
        </w:rPr>
        <w:t>10</w:t>
      </w:r>
      <w:r>
        <w:rPr>
          <w:rFonts w:ascii="Arial" w:hAnsi="Arial" w:cs="Arial"/>
          <w:sz w:val="24"/>
          <w:szCs w:val="24"/>
        </w:rPr>
        <w:t>]</w:t>
      </w:r>
      <w:r w:rsidR="00EF4997">
        <w:rPr>
          <w:rFonts w:ascii="Arial" w:hAnsi="Arial" w:cs="Arial"/>
          <w:sz w:val="24"/>
          <w:szCs w:val="24"/>
        </w:rPr>
        <w:tab/>
        <w:t>Furthermore, the application should not be brought until the latest case proceedings have been confirmed or reviewed or until the time for the accused to lodge an appeal against the latest conviction or sentence has expired.</w:t>
      </w:r>
    </w:p>
    <w:p w:rsidR="005235A3" w:rsidRDefault="005235A3" w:rsidP="005235A3">
      <w:pPr>
        <w:spacing w:after="0" w:line="360" w:lineRule="auto"/>
        <w:jc w:val="both"/>
        <w:rPr>
          <w:rFonts w:ascii="Arial" w:hAnsi="Arial" w:cs="Arial"/>
          <w:sz w:val="24"/>
          <w:szCs w:val="24"/>
        </w:rPr>
      </w:pPr>
    </w:p>
    <w:p w:rsidR="005235A3" w:rsidRDefault="004358E1" w:rsidP="005235A3">
      <w:pPr>
        <w:spacing w:after="0" w:line="360" w:lineRule="auto"/>
        <w:jc w:val="both"/>
        <w:rPr>
          <w:rFonts w:ascii="Arial" w:hAnsi="Arial" w:cs="Arial"/>
          <w:sz w:val="24"/>
          <w:szCs w:val="24"/>
        </w:rPr>
      </w:pPr>
      <w:r>
        <w:rPr>
          <w:rFonts w:ascii="Arial" w:hAnsi="Arial" w:cs="Arial"/>
          <w:sz w:val="24"/>
          <w:szCs w:val="24"/>
        </w:rPr>
        <w:t>[11</w:t>
      </w:r>
      <w:r w:rsidR="005235A3">
        <w:rPr>
          <w:rFonts w:ascii="Arial" w:hAnsi="Arial" w:cs="Arial"/>
          <w:sz w:val="24"/>
          <w:szCs w:val="24"/>
        </w:rPr>
        <w:t>]</w:t>
      </w:r>
      <w:r w:rsidR="00EF4997">
        <w:rPr>
          <w:rFonts w:ascii="Arial" w:hAnsi="Arial" w:cs="Arial"/>
          <w:sz w:val="24"/>
          <w:szCs w:val="24"/>
        </w:rPr>
        <w:tab/>
        <w:t xml:space="preserve">The procedure to be followed when a magistrate wishes to put the suspended sentence into operation were stated in the case of </w:t>
      </w:r>
      <w:r w:rsidR="00EF4997">
        <w:rPr>
          <w:rFonts w:ascii="Arial" w:hAnsi="Arial" w:cs="Arial"/>
          <w:i/>
          <w:sz w:val="24"/>
          <w:szCs w:val="24"/>
        </w:rPr>
        <w:t>S v Hoffman</w:t>
      </w:r>
      <w:r w:rsidR="00EF4997">
        <w:rPr>
          <w:rStyle w:val="FootnoteReference"/>
          <w:rFonts w:ascii="Arial" w:hAnsi="Arial" w:cs="Arial"/>
          <w:i/>
          <w:sz w:val="24"/>
          <w:szCs w:val="24"/>
        </w:rPr>
        <w:footnoteReference w:id="1"/>
      </w:r>
      <w:r w:rsidR="00EF4997">
        <w:rPr>
          <w:rFonts w:ascii="Arial" w:hAnsi="Arial" w:cs="Arial"/>
          <w:sz w:val="24"/>
          <w:szCs w:val="24"/>
        </w:rPr>
        <w:t xml:space="preserve"> </w:t>
      </w:r>
      <w:r w:rsidR="00291892">
        <w:rPr>
          <w:rFonts w:ascii="Arial" w:hAnsi="Arial" w:cs="Arial"/>
        </w:rPr>
        <w:t>‘</w:t>
      </w:r>
      <w:r w:rsidR="00EF4997" w:rsidRPr="00627CC5">
        <w:rPr>
          <w:rFonts w:ascii="Arial" w:hAnsi="Arial" w:cs="Arial"/>
        </w:rPr>
        <w:t>A Court whether or not when considers to put a suspended sentence into operation, it is required to exercise a judicial discretion.  The accused has to be appr</w:t>
      </w:r>
      <w:r w:rsidR="001F53FF" w:rsidRPr="00627CC5">
        <w:rPr>
          <w:rFonts w:ascii="Arial" w:hAnsi="Arial" w:cs="Arial"/>
        </w:rPr>
        <w:t>a</w:t>
      </w:r>
      <w:r w:rsidR="00EF4997" w:rsidRPr="00627CC5">
        <w:rPr>
          <w:rFonts w:ascii="Arial" w:hAnsi="Arial" w:cs="Arial"/>
        </w:rPr>
        <w:t xml:space="preserve">ised of his right to lead evidence and to advance argument to the Court with a view to resisting the putting into operation of the suspended sentence or to advance reasons for its further suspension of sentence </w:t>
      </w:r>
      <w:r w:rsidR="001F53FF" w:rsidRPr="00627CC5">
        <w:rPr>
          <w:rFonts w:ascii="Arial" w:hAnsi="Arial" w:cs="Arial"/>
        </w:rPr>
        <w:t xml:space="preserve">… </w:t>
      </w:r>
      <w:r w:rsidR="001F53FF" w:rsidRPr="001F53FF">
        <w:rPr>
          <w:rFonts w:ascii="Arial" w:hAnsi="Arial" w:cs="Arial"/>
        </w:rPr>
        <w:t>In</w:t>
      </w:r>
      <w:r w:rsidR="00EF4997" w:rsidRPr="001F53FF">
        <w:rPr>
          <w:rFonts w:ascii="Arial" w:hAnsi="Arial" w:cs="Arial"/>
        </w:rPr>
        <w:t xml:space="preserve"> the exercise of its discretion the Court is engaged in a sentencing process and must consider and apply all the necessary principles which it would apply if it was imposing an original sentence. </w:t>
      </w:r>
      <w:r w:rsidR="001F53FF" w:rsidRPr="001F53FF">
        <w:rPr>
          <w:rFonts w:ascii="Arial" w:hAnsi="Arial" w:cs="Arial"/>
        </w:rPr>
        <w:t xml:space="preserve"> </w:t>
      </w:r>
      <w:r w:rsidR="00EF4997" w:rsidRPr="001F53FF">
        <w:rPr>
          <w:rFonts w:ascii="Arial" w:hAnsi="Arial" w:cs="Arial"/>
        </w:rPr>
        <w:t xml:space="preserve">If the Court is asked to put a sentence into operation where the breach has resulted in a subsequent conviction, the Court hearing </w:t>
      </w:r>
      <w:r w:rsidR="0045040D" w:rsidRPr="001F53FF">
        <w:rPr>
          <w:rFonts w:ascii="Arial" w:hAnsi="Arial" w:cs="Arial"/>
        </w:rPr>
        <w:t>the application ought, in my view, to know what sentence has been imposed in the latter trial before it orders that the earlier and suspended sentence be put into operation.  Furthermore, it is both impractical and potentially prejudicial to the accused to put the suspended sentence into operation in a case which is subject to automatic review in terms of section 302 or even section 304 of the Criminal Procedure Act until conviction and sentence have been confirmed.</w:t>
      </w:r>
      <w:r w:rsidR="00291892">
        <w:rPr>
          <w:rFonts w:ascii="Arial" w:hAnsi="Arial" w:cs="Arial"/>
        </w:rPr>
        <w:t>’</w:t>
      </w:r>
      <w:r w:rsidR="00EF4997">
        <w:rPr>
          <w:rFonts w:ascii="Arial" w:hAnsi="Arial" w:cs="Arial"/>
          <w:sz w:val="24"/>
          <w:szCs w:val="24"/>
        </w:rPr>
        <w:t xml:space="preserve"> </w:t>
      </w:r>
    </w:p>
    <w:p w:rsidR="005235A3" w:rsidRDefault="005235A3" w:rsidP="005235A3">
      <w:pPr>
        <w:spacing w:after="0" w:line="360" w:lineRule="auto"/>
        <w:jc w:val="both"/>
        <w:rPr>
          <w:rFonts w:ascii="Arial" w:hAnsi="Arial" w:cs="Arial"/>
          <w:sz w:val="24"/>
          <w:szCs w:val="24"/>
        </w:rPr>
      </w:pPr>
    </w:p>
    <w:p w:rsidR="006B6BBF" w:rsidRDefault="00291892" w:rsidP="005235A3">
      <w:pPr>
        <w:spacing w:after="0" w:line="360" w:lineRule="auto"/>
        <w:jc w:val="both"/>
        <w:rPr>
          <w:rFonts w:ascii="Arial" w:hAnsi="Arial" w:cs="Arial"/>
          <w:sz w:val="24"/>
          <w:szCs w:val="24"/>
        </w:rPr>
      </w:pPr>
      <w:r>
        <w:rPr>
          <w:rFonts w:ascii="Arial" w:hAnsi="Arial" w:cs="Arial"/>
          <w:sz w:val="24"/>
          <w:szCs w:val="24"/>
        </w:rPr>
        <w:t>[12</w:t>
      </w:r>
      <w:r w:rsidR="005235A3">
        <w:rPr>
          <w:rFonts w:ascii="Arial" w:hAnsi="Arial" w:cs="Arial"/>
          <w:sz w:val="24"/>
          <w:szCs w:val="24"/>
        </w:rPr>
        <w:t>]</w:t>
      </w:r>
      <w:r w:rsidR="0045040D">
        <w:rPr>
          <w:rFonts w:ascii="Arial" w:hAnsi="Arial" w:cs="Arial"/>
          <w:sz w:val="24"/>
          <w:szCs w:val="24"/>
        </w:rPr>
        <w:tab/>
        <w:t>I am satisfied that the conviction and sentence of the accused is in accordance with j</w:t>
      </w:r>
      <w:r>
        <w:rPr>
          <w:rFonts w:ascii="Arial" w:hAnsi="Arial" w:cs="Arial"/>
          <w:sz w:val="24"/>
          <w:szCs w:val="24"/>
        </w:rPr>
        <w:t>ustice and is hereby confirmed.</w:t>
      </w:r>
      <w:r w:rsidR="0045040D">
        <w:rPr>
          <w:rFonts w:ascii="Arial" w:hAnsi="Arial" w:cs="Arial"/>
          <w:sz w:val="24"/>
          <w:szCs w:val="24"/>
        </w:rPr>
        <w:t xml:space="preserve"> However, the order putting the suspended sentence into operation is set aside.</w:t>
      </w:r>
      <w:r w:rsidR="006B6BBF">
        <w:rPr>
          <w:rFonts w:ascii="Arial" w:hAnsi="Arial" w:cs="Arial"/>
          <w:sz w:val="24"/>
          <w:szCs w:val="24"/>
        </w:rPr>
        <w:tab/>
      </w:r>
    </w:p>
    <w:p w:rsidR="006B6BBF" w:rsidRDefault="006B6BBF" w:rsidP="006B6BBF">
      <w:pPr>
        <w:spacing w:after="0" w:line="360" w:lineRule="auto"/>
        <w:jc w:val="both"/>
        <w:rPr>
          <w:rFonts w:ascii="Arial" w:hAnsi="Arial" w:cs="Arial"/>
          <w:sz w:val="24"/>
          <w:szCs w:val="24"/>
        </w:rPr>
      </w:pPr>
    </w:p>
    <w:p w:rsidR="009D78C3" w:rsidRDefault="009D78C3" w:rsidP="00B127C8">
      <w:pPr>
        <w:spacing w:after="0" w:line="360" w:lineRule="auto"/>
        <w:jc w:val="both"/>
        <w:rPr>
          <w:rFonts w:ascii="Arial" w:hAnsi="Arial" w:cs="Arial"/>
          <w:sz w:val="24"/>
          <w:szCs w:val="24"/>
        </w:rPr>
      </w:pPr>
    </w:p>
    <w:p w:rsidR="003E5F57" w:rsidRDefault="003E5F57" w:rsidP="00B127C8">
      <w:pPr>
        <w:spacing w:after="0" w:line="360" w:lineRule="auto"/>
        <w:jc w:val="both"/>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A229D9" w:rsidP="00803A50">
      <w:pPr>
        <w:spacing w:after="0" w:line="360" w:lineRule="auto"/>
        <w:jc w:val="right"/>
        <w:rPr>
          <w:rFonts w:ascii="Arial" w:hAnsi="Arial" w:cs="Arial"/>
          <w:sz w:val="24"/>
          <w:szCs w:val="24"/>
        </w:rPr>
      </w:pPr>
      <w:r>
        <w:rPr>
          <w:rFonts w:ascii="Arial" w:hAnsi="Arial" w:cs="Arial"/>
          <w:sz w:val="24"/>
          <w:szCs w:val="24"/>
        </w:rPr>
        <w:t>D</w:t>
      </w:r>
      <w:r w:rsidR="00560675">
        <w:rPr>
          <w:rFonts w:ascii="Arial" w:hAnsi="Arial" w:cs="Arial"/>
          <w:sz w:val="24"/>
          <w:szCs w:val="24"/>
        </w:rPr>
        <w:t xml:space="preserve"> </w:t>
      </w:r>
      <w:r>
        <w:rPr>
          <w:rFonts w:ascii="Arial" w:hAnsi="Arial" w:cs="Arial"/>
          <w:sz w:val="24"/>
          <w:szCs w:val="24"/>
        </w:rPr>
        <w:t>N USIKU</w:t>
      </w:r>
    </w:p>
    <w:p w:rsidR="00803A50" w:rsidRDefault="00803A50" w:rsidP="00803A50">
      <w:pPr>
        <w:spacing w:after="0" w:line="360" w:lineRule="auto"/>
        <w:jc w:val="right"/>
        <w:rPr>
          <w:rFonts w:ascii="Arial" w:hAnsi="Arial" w:cs="Arial"/>
          <w:sz w:val="24"/>
          <w:szCs w:val="24"/>
        </w:rPr>
      </w:pPr>
      <w:r>
        <w:rPr>
          <w:rFonts w:ascii="Arial" w:hAnsi="Arial" w:cs="Arial"/>
          <w:sz w:val="24"/>
          <w:szCs w:val="24"/>
        </w:rPr>
        <w:t>Judge</w:t>
      </w:r>
    </w:p>
    <w:p w:rsidR="007019CB" w:rsidRDefault="007019CB" w:rsidP="009A2B68">
      <w:pPr>
        <w:spacing w:after="0" w:line="360" w:lineRule="auto"/>
        <w:rPr>
          <w:rFonts w:ascii="Arial" w:hAnsi="Arial" w:cs="Arial"/>
          <w:sz w:val="24"/>
          <w:szCs w:val="24"/>
        </w:rPr>
      </w:pPr>
    </w:p>
    <w:p w:rsidR="009D78C3" w:rsidRDefault="009D78C3" w:rsidP="009A2B68">
      <w:pPr>
        <w:spacing w:after="0" w:line="360" w:lineRule="auto"/>
        <w:rPr>
          <w:rFonts w:ascii="Arial" w:hAnsi="Arial" w:cs="Arial"/>
          <w:sz w:val="24"/>
          <w:szCs w:val="24"/>
        </w:rPr>
      </w:pPr>
    </w:p>
    <w:p w:rsidR="00803A50" w:rsidRDefault="00803A50" w:rsidP="00803A50">
      <w:pPr>
        <w:spacing w:after="0" w:line="360" w:lineRule="auto"/>
        <w:jc w:val="right"/>
        <w:rPr>
          <w:rFonts w:ascii="Arial" w:hAnsi="Arial" w:cs="Arial"/>
          <w:sz w:val="24"/>
          <w:szCs w:val="24"/>
        </w:rPr>
      </w:pPr>
      <w:r>
        <w:rPr>
          <w:rFonts w:ascii="Arial" w:hAnsi="Arial" w:cs="Arial"/>
          <w:sz w:val="24"/>
          <w:szCs w:val="24"/>
        </w:rPr>
        <w:t>----------------------------------</w:t>
      </w:r>
    </w:p>
    <w:p w:rsidR="00803A50" w:rsidRDefault="000808B7" w:rsidP="00803A50">
      <w:pPr>
        <w:spacing w:after="0" w:line="360" w:lineRule="auto"/>
        <w:jc w:val="right"/>
        <w:rPr>
          <w:rFonts w:ascii="Arial" w:hAnsi="Arial" w:cs="Arial"/>
          <w:sz w:val="24"/>
          <w:szCs w:val="24"/>
        </w:rPr>
      </w:pPr>
      <w:r>
        <w:rPr>
          <w:rFonts w:ascii="Arial" w:hAnsi="Arial" w:cs="Arial"/>
          <w:sz w:val="24"/>
          <w:szCs w:val="24"/>
        </w:rPr>
        <w:t xml:space="preserve">E P </w:t>
      </w:r>
      <w:proofErr w:type="spellStart"/>
      <w:r>
        <w:rPr>
          <w:rFonts w:ascii="Arial" w:hAnsi="Arial" w:cs="Arial"/>
          <w:sz w:val="24"/>
          <w:szCs w:val="24"/>
        </w:rPr>
        <w:t>Unengu</w:t>
      </w:r>
      <w:proofErr w:type="spellEnd"/>
    </w:p>
    <w:p w:rsidR="00803A50" w:rsidRDefault="0036121D" w:rsidP="00803A50">
      <w:pPr>
        <w:spacing w:after="0" w:line="360" w:lineRule="auto"/>
        <w:jc w:val="right"/>
        <w:rPr>
          <w:rFonts w:ascii="Arial" w:hAnsi="Arial" w:cs="Arial"/>
          <w:sz w:val="24"/>
          <w:szCs w:val="24"/>
        </w:rPr>
      </w:pPr>
      <w:r>
        <w:rPr>
          <w:rFonts w:ascii="Arial" w:hAnsi="Arial" w:cs="Arial"/>
          <w:sz w:val="24"/>
          <w:szCs w:val="24"/>
        </w:rPr>
        <w:t xml:space="preserve">Acting </w:t>
      </w:r>
      <w:r w:rsidR="00803A50">
        <w:rPr>
          <w:rFonts w:ascii="Arial" w:hAnsi="Arial" w:cs="Arial"/>
          <w:sz w:val="24"/>
          <w:szCs w:val="24"/>
        </w:rPr>
        <w:t>Judge</w:t>
      </w:r>
    </w:p>
    <w:sectPr w:rsidR="00803A50" w:rsidSect="003E5F57">
      <w:headerReference w:type="default" r:id="rId9"/>
      <w:pgSz w:w="11906" w:h="16838"/>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A38" w:rsidRDefault="003E5A38" w:rsidP="004B5350">
      <w:pPr>
        <w:spacing w:after="0" w:line="240" w:lineRule="auto"/>
      </w:pPr>
      <w:r>
        <w:separator/>
      </w:r>
    </w:p>
  </w:endnote>
  <w:endnote w:type="continuationSeparator" w:id="0">
    <w:p w:rsidR="003E5A38" w:rsidRDefault="003E5A38" w:rsidP="004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A38" w:rsidRDefault="003E5A38" w:rsidP="004B5350">
      <w:pPr>
        <w:spacing w:after="0" w:line="240" w:lineRule="auto"/>
      </w:pPr>
      <w:r>
        <w:separator/>
      </w:r>
    </w:p>
  </w:footnote>
  <w:footnote w:type="continuationSeparator" w:id="0">
    <w:p w:rsidR="003E5A38" w:rsidRDefault="003E5A38" w:rsidP="004B5350">
      <w:pPr>
        <w:spacing w:after="0" w:line="240" w:lineRule="auto"/>
      </w:pPr>
      <w:r>
        <w:continuationSeparator/>
      </w:r>
    </w:p>
  </w:footnote>
  <w:footnote w:id="1">
    <w:p w:rsidR="00EF4997" w:rsidRPr="0049314A" w:rsidRDefault="00EF4997">
      <w:pPr>
        <w:pStyle w:val="FootnoteText"/>
        <w:rPr>
          <w:rFonts w:ascii="Arial" w:hAnsi="Arial" w:cs="Arial"/>
          <w:sz w:val="22"/>
          <w:szCs w:val="22"/>
        </w:rPr>
      </w:pPr>
      <w:r w:rsidRPr="0049314A">
        <w:rPr>
          <w:rStyle w:val="FootnoteReference"/>
          <w:rFonts w:ascii="Arial" w:hAnsi="Arial" w:cs="Arial"/>
          <w:sz w:val="22"/>
          <w:szCs w:val="22"/>
        </w:rPr>
        <w:footnoteRef/>
      </w:r>
      <w:r w:rsidRPr="0049314A">
        <w:rPr>
          <w:rFonts w:ascii="Arial" w:hAnsi="Arial" w:cs="Arial"/>
          <w:sz w:val="22"/>
          <w:szCs w:val="22"/>
        </w:rPr>
        <w:t xml:space="preserve"> S v Hoffman 1992 2 SACR 55 at 63</w:t>
      </w:r>
      <w:r w:rsidR="00291892">
        <w:rPr>
          <w:rFonts w:ascii="Arial" w:hAnsi="Arial" w:cs="Arial"/>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284785"/>
      <w:docPartObj>
        <w:docPartGallery w:val="Page Numbers (Top of Page)"/>
        <w:docPartUnique/>
      </w:docPartObj>
    </w:sdtPr>
    <w:sdtEndPr>
      <w:rPr>
        <w:noProof/>
      </w:rPr>
    </w:sdtEndPr>
    <w:sdtContent>
      <w:p w:rsidR="004B5350" w:rsidRDefault="004B5350">
        <w:pPr>
          <w:pStyle w:val="Header"/>
          <w:jc w:val="right"/>
        </w:pPr>
        <w:r>
          <w:fldChar w:fldCharType="begin"/>
        </w:r>
        <w:r>
          <w:instrText xml:space="preserve"> PAGE   \* MERGEFORMAT </w:instrText>
        </w:r>
        <w:r>
          <w:fldChar w:fldCharType="separate"/>
        </w:r>
        <w:r w:rsidR="00765F30">
          <w:rPr>
            <w:noProof/>
          </w:rPr>
          <w:t>4</w:t>
        </w:r>
        <w:r>
          <w:rPr>
            <w:noProof/>
          </w:rPr>
          <w:fldChar w:fldCharType="end"/>
        </w:r>
      </w:p>
    </w:sdtContent>
  </w:sdt>
  <w:p w:rsidR="004B5350" w:rsidRDefault="004B5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44EA8"/>
    <w:multiLevelType w:val="hybridMultilevel"/>
    <w:tmpl w:val="34609382"/>
    <w:lvl w:ilvl="0" w:tplc="D0CCBBC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16571A"/>
    <w:multiLevelType w:val="hybridMultilevel"/>
    <w:tmpl w:val="AF06303A"/>
    <w:lvl w:ilvl="0" w:tplc="8AC636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63108CB"/>
    <w:multiLevelType w:val="hybridMultilevel"/>
    <w:tmpl w:val="96A820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F44CD1"/>
    <w:multiLevelType w:val="hybridMultilevel"/>
    <w:tmpl w:val="5456E870"/>
    <w:lvl w:ilvl="0" w:tplc="41523D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884795"/>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A444F"/>
    <w:multiLevelType w:val="hybridMultilevel"/>
    <w:tmpl w:val="CF8A5C7E"/>
    <w:lvl w:ilvl="0" w:tplc="0B9CD5F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38E435E"/>
    <w:multiLevelType w:val="hybridMultilevel"/>
    <w:tmpl w:val="CB762C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C422C3B"/>
    <w:multiLevelType w:val="hybridMultilevel"/>
    <w:tmpl w:val="36E0808A"/>
    <w:lvl w:ilvl="0" w:tplc="C53620D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FF20919"/>
    <w:multiLevelType w:val="hybridMultilevel"/>
    <w:tmpl w:val="44EED41A"/>
    <w:lvl w:ilvl="0" w:tplc="0DB685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DEA7F72"/>
    <w:multiLevelType w:val="hybridMultilevel"/>
    <w:tmpl w:val="9CF4E572"/>
    <w:lvl w:ilvl="0" w:tplc="1D56D0F4">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57430F0"/>
    <w:multiLevelType w:val="hybridMultilevel"/>
    <w:tmpl w:val="B2D8BFBE"/>
    <w:lvl w:ilvl="0" w:tplc="F522D7A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8AE326B"/>
    <w:multiLevelType w:val="hybridMultilevel"/>
    <w:tmpl w:val="FC5E43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082AAC"/>
    <w:multiLevelType w:val="hybridMultilevel"/>
    <w:tmpl w:val="13D2B1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0"/>
  </w:num>
  <w:num w:numId="5">
    <w:abstractNumId w:val="10"/>
  </w:num>
  <w:num w:numId="6">
    <w:abstractNumId w:val="9"/>
  </w:num>
  <w:num w:numId="7">
    <w:abstractNumId w:val="8"/>
  </w:num>
  <w:num w:numId="8">
    <w:abstractNumId w:val="5"/>
  </w:num>
  <w:num w:numId="9">
    <w:abstractNumId w:val="1"/>
  </w:num>
  <w:num w:numId="10">
    <w:abstractNumId w:val="3"/>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00ED8"/>
    <w:rsid w:val="0001265C"/>
    <w:rsid w:val="00015A20"/>
    <w:rsid w:val="00033D49"/>
    <w:rsid w:val="00041F42"/>
    <w:rsid w:val="00044ECF"/>
    <w:rsid w:val="000454F0"/>
    <w:rsid w:val="00050068"/>
    <w:rsid w:val="000654B9"/>
    <w:rsid w:val="00070224"/>
    <w:rsid w:val="000762D8"/>
    <w:rsid w:val="000808B7"/>
    <w:rsid w:val="00083470"/>
    <w:rsid w:val="000A43B1"/>
    <w:rsid w:val="000A7213"/>
    <w:rsid w:val="000B7EED"/>
    <w:rsid w:val="000D0A3F"/>
    <w:rsid w:val="000F1EFA"/>
    <w:rsid w:val="000F3071"/>
    <w:rsid w:val="001054F8"/>
    <w:rsid w:val="00112F63"/>
    <w:rsid w:val="00117EEE"/>
    <w:rsid w:val="00142585"/>
    <w:rsid w:val="00174754"/>
    <w:rsid w:val="001C2009"/>
    <w:rsid w:val="001E0FCE"/>
    <w:rsid w:val="001F3E80"/>
    <w:rsid w:val="001F53FF"/>
    <w:rsid w:val="00203230"/>
    <w:rsid w:val="00226F93"/>
    <w:rsid w:val="00227159"/>
    <w:rsid w:val="0022779A"/>
    <w:rsid w:val="00275E8F"/>
    <w:rsid w:val="00291892"/>
    <w:rsid w:val="00294101"/>
    <w:rsid w:val="002A3875"/>
    <w:rsid w:val="002B2FFA"/>
    <w:rsid w:val="002C7E8B"/>
    <w:rsid w:val="002E10DC"/>
    <w:rsid w:val="002F186E"/>
    <w:rsid w:val="003049A8"/>
    <w:rsid w:val="00312BEC"/>
    <w:rsid w:val="00342704"/>
    <w:rsid w:val="0036121D"/>
    <w:rsid w:val="00375404"/>
    <w:rsid w:val="003815CD"/>
    <w:rsid w:val="00386939"/>
    <w:rsid w:val="003B179F"/>
    <w:rsid w:val="003D364C"/>
    <w:rsid w:val="003E5A38"/>
    <w:rsid w:val="003E5F57"/>
    <w:rsid w:val="00415FCC"/>
    <w:rsid w:val="0043350B"/>
    <w:rsid w:val="004358E1"/>
    <w:rsid w:val="00446EAD"/>
    <w:rsid w:val="0045040D"/>
    <w:rsid w:val="00490814"/>
    <w:rsid w:val="0049314A"/>
    <w:rsid w:val="004B5350"/>
    <w:rsid w:val="004C1DC2"/>
    <w:rsid w:val="004D7292"/>
    <w:rsid w:val="005235A3"/>
    <w:rsid w:val="00530433"/>
    <w:rsid w:val="0054606F"/>
    <w:rsid w:val="005468D3"/>
    <w:rsid w:val="005502DD"/>
    <w:rsid w:val="00560675"/>
    <w:rsid w:val="005617A8"/>
    <w:rsid w:val="00564317"/>
    <w:rsid w:val="00572707"/>
    <w:rsid w:val="005815E0"/>
    <w:rsid w:val="005E4B09"/>
    <w:rsid w:val="005F7E3A"/>
    <w:rsid w:val="006013D7"/>
    <w:rsid w:val="00617C7C"/>
    <w:rsid w:val="00627CC5"/>
    <w:rsid w:val="00642095"/>
    <w:rsid w:val="006530CA"/>
    <w:rsid w:val="00655B91"/>
    <w:rsid w:val="00662E7E"/>
    <w:rsid w:val="00672B65"/>
    <w:rsid w:val="006741B2"/>
    <w:rsid w:val="00696577"/>
    <w:rsid w:val="0069666A"/>
    <w:rsid w:val="006A39BD"/>
    <w:rsid w:val="006A3FFA"/>
    <w:rsid w:val="006B0FA1"/>
    <w:rsid w:val="006B10C0"/>
    <w:rsid w:val="006B3445"/>
    <w:rsid w:val="006B6BBF"/>
    <w:rsid w:val="006D6ADD"/>
    <w:rsid w:val="006E1034"/>
    <w:rsid w:val="006F70AB"/>
    <w:rsid w:val="007019CB"/>
    <w:rsid w:val="00712BA2"/>
    <w:rsid w:val="00727FF5"/>
    <w:rsid w:val="0073018C"/>
    <w:rsid w:val="00756BAC"/>
    <w:rsid w:val="00765F30"/>
    <w:rsid w:val="007926B7"/>
    <w:rsid w:val="007D63AD"/>
    <w:rsid w:val="007F0217"/>
    <w:rsid w:val="007F2974"/>
    <w:rsid w:val="0080218C"/>
    <w:rsid w:val="00803A50"/>
    <w:rsid w:val="00804A9E"/>
    <w:rsid w:val="0082747C"/>
    <w:rsid w:val="008371F1"/>
    <w:rsid w:val="00851865"/>
    <w:rsid w:val="0087174A"/>
    <w:rsid w:val="00890368"/>
    <w:rsid w:val="008B4B20"/>
    <w:rsid w:val="008B6479"/>
    <w:rsid w:val="00913076"/>
    <w:rsid w:val="00933FC0"/>
    <w:rsid w:val="00955E90"/>
    <w:rsid w:val="00962097"/>
    <w:rsid w:val="00965640"/>
    <w:rsid w:val="009A2B68"/>
    <w:rsid w:val="009A682B"/>
    <w:rsid w:val="009A785E"/>
    <w:rsid w:val="009D4C1B"/>
    <w:rsid w:val="009D78B1"/>
    <w:rsid w:val="009D78C3"/>
    <w:rsid w:val="009E0D78"/>
    <w:rsid w:val="009F3ADC"/>
    <w:rsid w:val="00A00B64"/>
    <w:rsid w:val="00A02194"/>
    <w:rsid w:val="00A162A3"/>
    <w:rsid w:val="00A1730A"/>
    <w:rsid w:val="00A177D9"/>
    <w:rsid w:val="00A20F62"/>
    <w:rsid w:val="00A229D9"/>
    <w:rsid w:val="00A26848"/>
    <w:rsid w:val="00A34870"/>
    <w:rsid w:val="00A505EC"/>
    <w:rsid w:val="00A52244"/>
    <w:rsid w:val="00A54597"/>
    <w:rsid w:val="00A7465B"/>
    <w:rsid w:val="00A97420"/>
    <w:rsid w:val="00AB6288"/>
    <w:rsid w:val="00AF5891"/>
    <w:rsid w:val="00B127C8"/>
    <w:rsid w:val="00B22FAE"/>
    <w:rsid w:val="00B321B2"/>
    <w:rsid w:val="00B43C81"/>
    <w:rsid w:val="00B4477A"/>
    <w:rsid w:val="00B72F70"/>
    <w:rsid w:val="00B95607"/>
    <w:rsid w:val="00BD5BE7"/>
    <w:rsid w:val="00BE2574"/>
    <w:rsid w:val="00C058EE"/>
    <w:rsid w:val="00C06D0D"/>
    <w:rsid w:val="00C071EF"/>
    <w:rsid w:val="00C118F3"/>
    <w:rsid w:val="00C13194"/>
    <w:rsid w:val="00C35D44"/>
    <w:rsid w:val="00C40567"/>
    <w:rsid w:val="00C50EC2"/>
    <w:rsid w:val="00C6100F"/>
    <w:rsid w:val="00C618F0"/>
    <w:rsid w:val="00C638C0"/>
    <w:rsid w:val="00C6476B"/>
    <w:rsid w:val="00C65CA7"/>
    <w:rsid w:val="00C76C21"/>
    <w:rsid w:val="00C93FBB"/>
    <w:rsid w:val="00C95903"/>
    <w:rsid w:val="00CB7436"/>
    <w:rsid w:val="00CC497C"/>
    <w:rsid w:val="00CD6AE7"/>
    <w:rsid w:val="00CE4DBF"/>
    <w:rsid w:val="00D06C8C"/>
    <w:rsid w:val="00D303C3"/>
    <w:rsid w:val="00D30FE9"/>
    <w:rsid w:val="00DA652D"/>
    <w:rsid w:val="00DB2B0F"/>
    <w:rsid w:val="00DE45F1"/>
    <w:rsid w:val="00DF08EC"/>
    <w:rsid w:val="00E03FA4"/>
    <w:rsid w:val="00E26C29"/>
    <w:rsid w:val="00E338EF"/>
    <w:rsid w:val="00E56919"/>
    <w:rsid w:val="00E94968"/>
    <w:rsid w:val="00EC4AFA"/>
    <w:rsid w:val="00EC60FD"/>
    <w:rsid w:val="00EE366E"/>
    <w:rsid w:val="00EF4997"/>
    <w:rsid w:val="00F00023"/>
    <w:rsid w:val="00F1495E"/>
    <w:rsid w:val="00F2133C"/>
    <w:rsid w:val="00F31B71"/>
    <w:rsid w:val="00F32792"/>
    <w:rsid w:val="00F36D6F"/>
    <w:rsid w:val="00F42025"/>
    <w:rsid w:val="00F61DEF"/>
    <w:rsid w:val="00F73D15"/>
    <w:rsid w:val="00F8113E"/>
    <w:rsid w:val="00F8641B"/>
    <w:rsid w:val="00FA0B36"/>
    <w:rsid w:val="00FC0A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A1E1-4ACE-4433-BFC8-244FCB91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350"/>
  </w:style>
  <w:style w:type="paragraph" w:styleId="Footer">
    <w:name w:val="footer"/>
    <w:basedOn w:val="Normal"/>
    <w:link w:val="FooterChar"/>
    <w:uiPriority w:val="99"/>
    <w:unhideWhenUsed/>
    <w:rsid w:val="004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350"/>
  </w:style>
  <w:style w:type="paragraph" w:styleId="BalloonText">
    <w:name w:val="Balloon Text"/>
    <w:basedOn w:val="Normal"/>
    <w:link w:val="BalloonTextChar"/>
    <w:uiPriority w:val="99"/>
    <w:semiHidden/>
    <w:unhideWhenUsed/>
    <w:rsid w:val="00F21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3C"/>
    <w:rPr>
      <w:rFonts w:ascii="Segoe UI" w:hAnsi="Segoe UI" w:cs="Segoe UI"/>
      <w:sz w:val="18"/>
      <w:szCs w:val="18"/>
    </w:rPr>
  </w:style>
  <w:style w:type="paragraph" w:styleId="ListParagraph">
    <w:name w:val="List Paragraph"/>
    <w:basedOn w:val="Normal"/>
    <w:uiPriority w:val="34"/>
    <w:qFormat/>
    <w:rsid w:val="009A682B"/>
    <w:pPr>
      <w:ind w:left="720"/>
      <w:contextualSpacing/>
    </w:pPr>
  </w:style>
  <w:style w:type="paragraph" w:styleId="FootnoteText">
    <w:name w:val="footnote text"/>
    <w:basedOn w:val="Normal"/>
    <w:link w:val="FootnoteTextChar"/>
    <w:uiPriority w:val="99"/>
    <w:semiHidden/>
    <w:unhideWhenUsed/>
    <w:rsid w:val="00530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433"/>
    <w:rPr>
      <w:sz w:val="20"/>
      <w:szCs w:val="20"/>
    </w:rPr>
  </w:style>
  <w:style w:type="character" w:styleId="FootnoteReference">
    <w:name w:val="footnote reference"/>
    <w:basedOn w:val="DefaultParagraphFont"/>
    <w:uiPriority w:val="99"/>
    <w:semiHidden/>
    <w:unhideWhenUsed/>
    <w:rsid w:val="00530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73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2019-04-07T18:30:00+00:00</Judgment_x0020_Date>
  </documentManagement>
</p:properties>
</file>

<file path=customXml/itemProps1.xml><?xml version="1.0" encoding="utf-8"?>
<ds:datastoreItem xmlns:ds="http://schemas.openxmlformats.org/officeDocument/2006/customXml" ds:itemID="{AFA082CA-684D-46A5-92A1-3B9E43DD373B}"/>
</file>

<file path=customXml/itemProps2.xml><?xml version="1.0" encoding="utf-8"?>
<ds:datastoreItem xmlns:ds="http://schemas.openxmlformats.org/officeDocument/2006/customXml" ds:itemID="{3CC961EC-71F2-43AE-8990-0B70A7B04E91}"/>
</file>

<file path=customXml/itemProps3.xml><?xml version="1.0" encoding="utf-8"?>
<ds:datastoreItem xmlns:ds="http://schemas.openxmlformats.org/officeDocument/2006/customXml" ds:itemID="{D7ED65BB-13BE-4D55-A7BD-EAD78B8A955E}"/>
</file>

<file path=customXml/itemProps4.xml><?xml version="1.0" encoding="utf-8"?>
<ds:datastoreItem xmlns:ds="http://schemas.openxmlformats.org/officeDocument/2006/customXml" ds:itemID="{FBB3DFB9-F788-4FCD-9934-85068DB9F7D2}"/>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Khomob (CR 30-2019) [2019] NAHCMD 90 (8 April 2019)</dc:title>
  <dc:subject/>
  <dc:creator>vsem</dc:creator>
  <cp:keywords/>
  <dc:description/>
  <cp:lastModifiedBy>Charlet Mokomele</cp:lastModifiedBy>
  <cp:revision>4</cp:revision>
  <cp:lastPrinted>2019-04-08T10:04:00Z</cp:lastPrinted>
  <dcterms:created xsi:type="dcterms:W3CDTF">2019-04-10T07:37:00Z</dcterms:created>
  <dcterms:modified xsi:type="dcterms:W3CDTF">2019-04-10T07:38:00Z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