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6C" w:rsidRPr="0017500C" w:rsidRDefault="00CD0E6C" w:rsidP="00CD0E6C">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A4E14" w:rsidRPr="006D62F5" w:rsidRDefault="008A4E14" w:rsidP="00CD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8A4E14" w:rsidRPr="006D62F5" w:rsidRDefault="008A4E14" w:rsidP="00CD0E6C"/>
                  </w:txbxContent>
                </v:textbox>
              </v:shape>
            </w:pict>
          </mc:Fallback>
        </mc:AlternateContent>
      </w:r>
      <w:r w:rsidRPr="0017500C">
        <w:rPr>
          <w:rFonts w:ascii="Arial" w:hAnsi="Arial" w:cs="Arial"/>
          <w:b/>
          <w:sz w:val="24"/>
          <w:szCs w:val="24"/>
        </w:rPr>
        <w:t>REPUBLIC OF NAMIBIA</w:t>
      </w:r>
    </w:p>
    <w:p w:rsidR="00CD0E6C" w:rsidRPr="0017500C" w:rsidRDefault="00CD0E6C" w:rsidP="00CD0E6C">
      <w:pPr>
        <w:spacing w:after="0" w:line="360" w:lineRule="auto"/>
        <w:jc w:val="center"/>
        <w:rPr>
          <w:b/>
          <w:sz w:val="24"/>
          <w:szCs w:val="24"/>
        </w:rPr>
      </w:pPr>
      <w:r w:rsidRPr="0017500C">
        <w:rPr>
          <w:b/>
          <w:noProof/>
          <w:sz w:val="24"/>
          <w:szCs w:val="24"/>
          <w:lang w:val="en-ZA" w:eastAsia="en-ZA"/>
        </w:rPr>
        <w:drawing>
          <wp:inline distT="0" distB="0" distL="0" distR="0" wp14:anchorId="6AD1A543" wp14:editId="07BDE8F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D0E6C" w:rsidRPr="0017500C" w:rsidRDefault="00CD0E6C" w:rsidP="00CD0E6C">
      <w:pPr>
        <w:spacing w:after="0" w:line="360" w:lineRule="auto"/>
        <w:jc w:val="center"/>
        <w:rPr>
          <w:rFonts w:ascii="Arial" w:hAnsi="Arial" w:cs="Arial"/>
          <w:bCs/>
          <w:sz w:val="24"/>
          <w:szCs w:val="24"/>
        </w:rPr>
      </w:pPr>
      <w:r w:rsidRPr="0017500C">
        <w:rPr>
          <w:rFonts w:ascii="Arial" w:hAnsi="Arial" w:cs="Arial"/>
          <w:b/>
          <w:sz w:val="24"/>
          <w:szCs w:val="24"/>
        </w:rPr>
        <w:t>HIGH COURT OF NAMIBIA MAIN DIVISION, WINDHOEK</w:t>
      </w:r>
    </w:p>
    <w:p w:rsidR="00CD0E6C" w:rsidRPr="0017500C" w:rsidRDefault="00CD0E6C" w:rsidP="00CD0E6C">
      <w:pPr>
        <w:spacing w:after="0" w:line="360" w:lineRule="auto"/>
        <w:jc w:val="center"/>
        <w:rPr>
          <w:rFonts w:ascii="Arial" w:hAnsi="Arial" w:cs="Arial"/>
          <w:b/>
          <w:sz w:val="24"/>
          <w:szCs w:val="24"/>
        </w:rPr>
      </w:pPr>
    </w:p>
    <w:p w:rsidR="00CD0E6C" w:rsidRDefault="00CD0E6C" w:rsidP="00CD0E6C">
      <w:pPr>
        <w:spacing w:after="0" w:line="360" w:lineRule="auto"/>
        <w:jc w:val="center"/>
        <w:rPr>
          <w:rFonts w:ascii="Arial" w:hAnsi="Arial" w:cs="Arial"/>
          <w:b/>
          <w:sz w:val="24"/>
          <w:szCs w:val="24"/>
        </w:rPr>
      </w:pPr>
      <w:r w:rsidRPr="0017500C">
        <w:rPr>
          <w:rFonts w:ascii="Arial" w:hAnsi="Arial" w:cs="Arial"/>
          <w:b/>
          <w:sz w:val="24"/>
          <w:szCs w:val="24"/>
        </w:rPr>
        <w:t>JUDGMENT</w:t>
      </w:r>
    </w:p>
    <w:p w:rsidR="00CD0E6C" w:rsidRPr="0017500C" w:rsidRDefault="00CD0E6C" w:rsidP="00CD0E6C">
      <w:pPr>
        <w:spacing w:after="0" w:line="360" w:lineRule="auto"/>
        <w:jc w:val="center"/>
        <w:rPr>
          <w:rFonts w:ascii="Arial" w:hAnsi="Arial" w:cs="Arial"/>
          <w:b/>
          <w:sz w:val="24"/>
          <w:szCs w:val="24"/>
        </w:rPr>
      </w:pPr>
    </w:p>
    <w:p w:rsidR="00CD0E6C" w:rsidRPr="0017500C" w:rsidRDefault="00CD0E6C" w:rsidP="00CD0E6C">
      <w:pPr>
        <w:tabs>
          <w:tab w:val="right" w:pos="9000"/>
        </w:tabs>
        <w:spacing w:after="0" w:line="360" w:lineRule="auto"/>
        <w:jc w:val="center"/>
        <w:rPr>
          <w:rFonts w:ascii="Arial" w:hAnsi="Arial" w:cs="Arial"/>
          <w:b/>
          <w:sz w:val="24"/>
          <w:szCs w:val="24"/>
        </w:rPr>
      </w:pPr>
      <w:r w:rsidRPr="0017500C">
        <w:rPr>
          <w:rFonts w:ascii="Arial" w:hAnsi="Arial" w:cs="Arial"/>
          <w:b/>
          <w:sz w:val="24"/>
          <w:szCs w:val="24"/>
        </w:rPr>
        <w:tab/>
      </w:r>
      <w:r w:rsidRPr="0017500C">
        <w:rPr>
          <w:rFonts w:ascii="Arial" w:hAnsi="Arial" w:cs="Arial"/>
          <w:sz w:val="24"/>
          <w:szCs w:val="24"/>
        </w:rPr>
        <w:t xml:space="preserve">Case no: </w:t>
      </w:r>
      <w:r w:rsidRPr="00CD0E6C">
        <w:rPr>
          <w:rFonts w:ascii="Arial" w:hAnsi="Arial" w:cs="Arial"/>
          <w:sz w:val="24"/>
          <w:szCs w:val="24"/>
        </w:rPr>
        <w:t>HC-MD-CIV-ACT-DEL-2019/00181</w:t>
      </w:r>
    </w:p>
    <w:p w:rsidR="00CD0E6C" w:rsidRPr="0017500C" w:rsidRDefault="00CD0E6C" w:rsidP="00CD0E6C">
      <w:pPr>
        <w:spacing w:after="0" w:line="360" w:lineRule="auto"/>
        <w:rPr>
          <w:rFonts w:ascii="Arial" w:hAnsi="Arial" w:cs="Arial"/>
          <w:sz w:val="24"/>
          <w:szCs w:val="24"/>
        </w:rPr>
      </w:pPr>
    </w:p>
    <w:p w:rsidR="00CD0E6C" w:rsidRPr="0017500C" w:rsidRDefault="00CD0E6C" w:rsidP="00CD0E6C">
      <w:pPr>
        <w:spacing w:after="0" w:line="360" w:lineRule="auto"/>
        <w:rPr>
          <w:rFonts w:ascii="Arial" w:hAnsi="Arial" w:cs="Arial"/>
          <w:sz w:val="24"/>
          <w:szCs w:val="24"/>
        </w:rPr>
      </w:pPr>
      <w:r w:rsidRPr="0017500C">
        <w:rPr>
          <w:rFonts w:ascii="Arial" w:hAnsi="Arial" w:cs="Arial"/>
          <w:sz w:val="24"/>
          <w:szCs w:val="24"/>
        </w:rPr>
        <w:t>In the matter between:</w:t>
      </w:r>
    </w:p>
    <w:p w:rsidR="00CD0E6C" w:rsidRPr="0017500C" w:rsidRDefault="00CD0E6C" w:rsidP="00CD0E6C">
      <w:pPr>
        <w:spacing w:after="0" w:line="360" w:lineRule="auto"/>
        <w:rPr>
          <w:rFonts w:ascii="Arial" w:hAnsi="Arial" w:cs="Arial"/>
          <w:sz w:val="24"/>
          <w:szCs w:val="24"/>
        </w:rPr>
      </w:pPr>
    </w:p>
    <w:p w:rsidR="00CD0E6C" w:rsidRPr="0017500C" w:rsidRDefault="00CD0E6C" w:rsidP="00CD0E6C">
      <w:pPr>
        <w:pStyle w:val="Heading4"/>
        <w:tabs>
          <w:tab w:val="right" w:pos="9000"/>
        </w:tabs>
        <w:spacing w:line="360" w:lineRule="auto"/>
        <w:jc w:val="both"/>
        <w:rPr>
          <w:rFonts w:cs="Arial"/>
          <w:b/>
          <w:sz w:val="24"/>
        </w:rPr>
      </w:pPr>
      <w:r w:rsidRPr="00CD0E6C">
        <w:rPr>
          <w:rFonts w:cs="Arial"/>
          <w:b/>
          <w:sz w:val="24"/>
          <w:lang w:val="en-US"/>
        </w:rPr>
        <w:t>WILHELMINE MOUTON</w:t>
      </w:r>
      <w:r w:rsidRPr="0017500C">
        <w:rPr>
          <w:rFonts w:cs="Arial"/>
          <w:b/>
          <w:sz w:val="24"/>
        </w:rPr>
        <w:tab/>
        <w:t>PLAINTIFF</w:t>
      </w:r>
    </w:p>
    <w:p w:rsidR="00CD0E6C" w:rsidRPr="0017500C" w:rsidRDefault="00CD0E6C" w:rsidP="00CD0E6C">
      <w:pPr>
        <w:spacing w:after="0" w:line="360" w:lineRule="auto"/>
        <w:jc w:val="both"/>
        <w:rPr>
          <w:rFonts w:ascii="Arial" w:hAnsi="Arial" w:cs="Arial"/>
          <w:sz w:val="24"/>
          <w:szCs w:val="24"/>
        </w:rPr>
      </w:pPr>
    </w:p>
    <w:p w:rsidR="00CD0E6C" w:rsidRPr="0017500C" w:rsidRDefault="00CD0E6C" w:rsidP="00CD0E6C">
      <w:pPr>
        <w:spacing w:after="0" w:line="360" w:lineRule="auto"/>
        <w:jc w:val="both"/>
        <w:rPr>
          <w:rFonts w:ascii="Arial" w:hAnsi="Arial" w:cs="Arial"/>
          <w:sz w:val="24"/>
          <w:szCs w:val="24"/>
        </w:rPr>
      </w:pPr>
      <w:r w:rsidRPr="0017500C">
        <w:rPr>
          <w:rFonts w:ascii="Arial" w:hAnsi="Arial" w:cs="Arial"/>
          <w:sz w:val="24"/>
          <w:szCs w:val="24"/>
        </w:rPr>
        <w:lastRenderedPageBreak/>
        <w:t>and</w:t>
      </w:r>
    </w:p>
    <w:p w:rsidR="00CD0E6C" w:rsidRPr="0017500C" w:rsidRDefault="00CD0E6C" w:rsidP="00CD0E6C">
      <w:pPr>
        <w:tabs>
          <w:tab w:val="right" w:pos="9000"/>
        </w:tabs>
        <w:spacing w:after="0" w:line="360" w:lineRule="auto"/>
        <w:jc w:val="both"/>
        <w:rPr>
          <w:rFonts w:ascii="Arial" w:hAnsi="Arial" w:cs="Arial"/>
          <w:b/>
          <w:sz w:val="24"/>
          <w:szCs w:val="24"/>
        </w:rPr>
      </w:pPr>
    </w:p>
    <w:p w:rsidR="00CD0E6C" w:rsidRPr="0017500C" w:rsidRDefault="00CD0E6C" w:rsidP="00CD0E6C">
      <w:pPr>
        <w:tabs>
          <w:tab w:val="right" w:pos="9000"/>
        </w:tabs>
        <w:spacing w:after="0" w:line="360" w:lineRule="auto"/>
        <w:jc w:val="both"/>
        <w:rPr>
          <w:rFonts w:ascii="Arial" w:hAnsi="Arial" w:cs="Arial"/>
          <w:b/>
          <w:sz w:val="24"/>
          <w:szCs w:val="24"/>
        </w:rPr>
      </w:pPr>
      <w:r w:rsidRPr="00CD0E6C">
        <w:rPr>
          <w:rFonts w:ascii="Arial" w:hAnsi="Arial" w:cs="Arial"/>
          <w:b/>
          <w:sz w:val="24"/>
          <w:szCs w:val="24"/>
        </w:rPr>
        <w:t>NELSON HAUFIKU</w:t>
      </w:r>
      <w:r w:rsidRPr="0017500C">
        <w:rPr>
          <w:rFonts w:ascii="Arial" w:hAnsi="Arial" w:cs="Arial"/>
          <w:b/>
          <w:sz w:val="24"/>
          <w:szCs w:val="24"/>
        </w:rPr>
        <w:tab/>
        <w:t xml:space="preserve"> DEFENDANT</w:t>
      </w:r>
    </w:p>
    <w:p w:rsidR="00CD0E6C" w:rsidRPr="0017500C" w:rsidRDefault="00CD0E6C" w:rsidP="00CD0E6C">
      <w:pPr>
        <w:tabs>
          <w:tab w:val="right" w:pos="9000"/>
        </w:tabs>
        <w:spacing w:after="0" w:line="360" w:lineRule="auto"/>
        <w:jc w:val="both"/>
        <w:rPr>
          <w:rFonts w:ascii="Arial" w:hAnsi="Arial" w:cs="Arial"/>
          <w:b/>
          <w:sz w:val="24"/>
          <w:szCs w:val="24"/>
        </w:rPr>
      </w:pPr>
    </w:p>
    <w:p w:rsidR="00CD0E6C" w:rsidRPr="00755F6E" w:rsidRDefault="00CD0E6C" w:rsidP="00CD0E6C">
      <w:pPr>
        <w:tabs>
          <w:tab w:val="right" w:pos="9000"/>
        </w:tabs>
        <w:spacing w:after="0" w:line="360" w:lineRule="auto"/>
        <w:jc w:val="both"/>
        <w:rPr>
          <w:rFonts w:ascii="Arial" w:hAnsi="Arial" w:cs="Arial"/>
          <w:sz w:val="24"/>
          <w:szCs w:val="24"/>
        </w:rPr>
      </w:pPr>
      <w:r w:rsidRPr="0017500C">
        <w:rPr>
          <w:rFonts w:ascii="Arial" w:hAnsi="Arial" w:cs="Arial"/>
          <w:b/>
          <w:sz w:val="24"/>
          <w:szCs w:val="24"/>
        </w:rPr>
        <w:t xml:space="preserve">Neutral citation: </w:t>
      </w:r>
      <w:r w:rsidRPr="00B65509">
        <w:rPr>
          <w:rFonts w:ascii="Arial" w:hAnsi="Arial" w:cs="Arial"/>
          <w:i/>
          <w:sz w:val="24"/>
          <w:szCs w:val="24"/>
        </w:rPr>
        <w:t>Mouton v</w:t>
      </w:r>
      <w:r w:rsidRPr="0017500C">
        <w:rPr>
          <w:rFonts w:ascii="Arial" w:hAnsi="Arial" w:cs="Arial"/>
          <w:i/>
          <w:sz w:val="24"/>
          <w:szCs w:val="24"/>
        </w:rPr>
        <w:t xml:space="preserve"> </w:t>
      </w:r>
      <w:r>
        <w:rPr>
          <w:rFonts w:ascii="Arial" w:hAnsi="Arial" w:cs="Arial"/>
          <w:i/>
          <w:sz w:val="24"/>
          <w:szCs w:val="24"/>
        </w:rPr>
        <w:t>Haufiku</w:t>
      </w:r>
      <w:r w:rsidRPr="00755F6E">
        <w:rPr>
          <w:rFonts w:ascii="Arial" w:hAnsi="Arial" w:cs="Arial"/>
          <w:i/>
          <w:sz w:val="24"/>
          <w:szCs w:val="24"/>
        </w:rPr>
        <w:t xml:space="preserve"> </w:t>
      </w:r>
      <w:r w:rsidRPr="00CD0E6C">
        <w:rPr>
          <w:rFonts w:ascii="Arial" w:hAnsi="Arial" w:cs="Arial"/>
          <w:sz w:val="24"/>
          <w:szCs w:val="24"/>
        </w:rPr>
        <w:t>HC-MD-CIV-ACT-DEL-2019/00181</w:t>
      </w:r>
      <w:r w:rsidRPr="00755F6E">
        <w:rPr>
          <w:rFonts w:ascii="Arial" w:hAnsi="Arial" w:cs="Arial"/>
          <w:sz w:val="24"/>
          <w:szCs w:val="24"/>
        </w:rPr>
        <w:t xml:space="preserve"> [20</w:t>
      </w:r>
      <w:r>
        <w:rPr>
          <w:rFonts w:ascii="Arial" w:hAnsi="Arial" w:cs="Arial"/>
          <w:sz w:val="24"/>
          <w:szCs w:val="24"/>
        </w:rPr>
        <w:t>20</w:t>
      </w:r>
      <w:r w:rsidRPr="00755F6E">
        <w:rPr>
          <w:rFonts w:ascii="Arial" w:hAnsi="Arial" w:cs="Arial"/>
          <w:sz w:val="24"/>
          <w:szCs w:val="24"/>
        </w:rPr>
        <w:t xml:space="preserve">] NAHCMD </w:t>
      </w:r>
      <w:r w:rsidR="00F6471C" w:rsidRPr="00F6471C">
        <w:rPr>
          <w:rFonts w:ascii="Arial" w:hAnsi="Arial" w:cs="Arial"/>
          <w:sz w:val="24"/>
          <w:szCs w:val="24"/>
        </w:rPr>
        <w:t>115</w:t>
      </w:r>
      <w:r w:rsidRPr="00F6471C">
        <w:rPr>
          <w:rFonts w:ascii="Arial" w:hAnsi="Arial" w:cs="Arial"/>
          <w:sz w:val="24"/>
          <w:szCs w:val="24"/>
        </w:rPr>
        <w:t xml:space="preserve"> </w:t>
      </w:r>
      <w:r w:rsidRPr="00755F6E">
        <w:rPr>
          <w:rFonts w:ascii="Arial" w:hAnsi="Arial" w:cs="Arial"/>
          <w:sz w:val="24"/>
          <w:szCs w:val="24"/>
        </w:rPr>
        <w:t>(</w:t>
      </w:r>
      <w:r w:rsidR="00966EE8">
        <w:rPr>
          <w:rFonts w:ascii="Arial" w:hAnsi="Arial" w:cs="Arial"/>
          <w:sz w:val="24"/>
          <w:szCs w:val="24"/>
        </w:rPr>
        <w:t>25</w:t>
      </w:r>
      <w:r>
        <w:rPr>
          <w:rFonts w:ascii="Arial" w:hAnsi="Arial" w:cs="Arial"/>
          <w:sz w:val="24"/>
          <w:szCs w:val="24"/>
        </w:rPr>
        <w:t xml:space="preserve"> March 2020</w:t>
      </w:r>
      <w:r w:rsidRPr="00755F6E">
        <w:rPr>
          <w:rFonts w:ascii="Arial" w:hAnsi="Arial" w:cs="Arial"/>
          <w:sz w:val="24"/>
          <w:szCs w:val="24"/>
        </w:rPr>
        <w:t>)</w:t>
      </w:r>
    </w:p>
    <w:p w:rsidR="00CD0E6C" w:rsidRPr="00156C8D" w:rsidRDefault="00CD0E6C" w:rsidP="00CD0E6C">
      <w:pPr>
        <w:spacing w:after="0" w:line="360" w:lineRule="auto"/>
        <w:ind w:left="2160" w:hanging="2160"/>
        <w:jc w:val="both"/>
        <w:rPr>
          <w:rFonts w:ascii="Arial" w:hAnsi="Arial" w:cs="Arial"/>
          <w:sz w:val="16"/>
          <w:szCs w:val="16"/>
        </w:rPr>
      </w:pPr>
    </w:p>
    <w:p w:rsidR="00CD0E6C" w:rsidRPr="0017500C" w:rsidRDefault="00CD0E6C" w:rsidP="00CD0E6C">
      <w:pPr>
        <w:spacing w:after="0" w:line="360" w:lineRule="auto"/>
        <w:ind w:left="1440" w:hanging="1440"/>
        <w:jc w:val="both"/>
        <w:rPr>
          <w:rFonts w:ascii="Arial" w:hAnsi="Arial" w:cs="Arial"/>
          <w:b/>
          <w:i/>
          <w:sz w:val="24"/>
          <w:szCs w:val="24"/>
        </w:rPr>
      </w:pPr>
      <w:r w:rsidRPr="0017500C">
        <w:rPr>
          <w:rFonts w:ascii="Arial" w:hAnsi="Arial" w:cs="Arial"/>
          <w:b/>
          <w:sz w:val="24"/>
          <w:szCs w:val="24"/>
        </w:rPr>
        <w:t>Coram:</w:t>
      </w:r>
      <w:r w:rsidRPr="0017500C">
        <w:rPr>
          <w:rFonts w:ascii="Arial" w:hAnsi="Arial" w:cs="Arial"/>
          <w:sz w:val="24"/>
          <w:szCs w:val="24"/>
        </w:rPr>
        <w:tab/>
      </w:r>
      <w:r>
        <w:rPr>
          <w:rFonts w:ascii="Arial" w:hAnsi="Arial" w:cs="Arial"/>
          <w:sz w:val="24"/>
          <w:szCs w:val="24"/>
        </w:rPr>
        <w:t>TOMMASI</w:t>
      </w:r>
      <w:r w:rsidRPr="0017500C">
        <w:rPr>
          <w:rFonts w:ascii="Arial" w:hAnsi="Arial" w:cs="Arial"/>
          <w:sz w:val="24"/>
          <w:szCs w:val="24"/>
        </w:rPr>
        <w:t>, J</w:t>
      </w:r>
    </w:p>
    <w:p w:rsidR="00CD0E6C" w:rsidRPr="0017500C" w:rsidRDefault="00CD0E6C" w:rsidP="00CD0E6C">
      <w:pPr>
        <w:spacing w:after="0" w:line="360" w:lineRule="auto"/>
        <w:rPr>
          <w:rFonts w:ascii="Arial" w:hAnsi="Arial" w:cs="Arial"/>
          <w:sz w:val="24"/>
          <w:szCs w:val="24"/>
        </w:rPr>
      </w:pPr>
      <w:r w:rsidRPr="0017500C">
        <w:rPr>
          <w:rFonts w:ascii="Arial" w:hAnsi="Arial" w:cs="Arial"/>
          <w:bCs/>
          <w:sz w:val="24"/>
          <w:szCs w:val="24"/>
        </w:rPr>
        <w:t>Heard</w:t>
      </w:r>
      <w:r w:rsidRPr="0017500C">
        <w:rPr>
          <w:rFonts w:ascii="Arial" w:hAnsi="Arial" w:cs="Arial"/>
          <w:sz w:val="24"/>
          <w:szCs w:val="24"/>
        </w:rPr>
        <w:t>:</w:t>
      </w:r>
      <w:r w:rsidRPr="0017500C">
        <w:rPr>
          <w:rFonts w:ascii="Arial" w:hAnsi="Arial" w:cs="Arial"/>
          <w:sz w:val="24"/>
          <w:szCs w:val="24"/>
        </w:rPr>
        <w:tab/>
      </w:r>
      <w:r>
        <w:rPr>
          <w:rFonts w:ascii="Arial" w:hAnsi="Arial" w:cs="Arial"/>
          <w:sz w:val="24"/>
          <w:szCs w:val="24"/>
        </w:rPr>
        <w:t>27 January 2020</w:t>
      </w:r>
    </w:p>
    <w:p w:rsidR="00CD0E6C" w:rsidRDefault="00CD0E6C" w:rsidP="00CD0E6C">
      <w:pPr>
        <w:spacing w:after="0" w:line="360" w:lineRule="auto"/>
        <w:rPr>
          <w:rFonts w:ascii="Arial" w:hAnsi="Arial" w:cs="Arial"/>
          <w:sz w:val="24"/>
          <w:szCs w:val="24"/>
        </w:rPr>
      </w:pPr>
      <w:r w:rsidRPr="0017500C">
        <w:rPr>
          <w:rFonts w:ascii="Arial" w:hAnsi="Arial" w:cs="Arial"/>
          <w:bCs/>
          <w:sz w:val="24"/>
          <w:szCs w:val="24"/>
        </w:rPr>
        <w:t>Delivered</w:t>
      </w:r>
      <w:r w:rsidRPr="0017500C">
        <w:rPr>
          <w:rFonts w:ascii="Arial" w:hAnsi="Arial" w:cs="Arial"/>
          <w:sz w:val="24"/>
          <w:szCs w:val="24"/>
        </w:rPr>
        <w:t>:</w:t>
      </w:r>
      <w:r w:rsidRPr="0017500C">
        <w:rPr>
          <w:rFonts w:ascii="Arial" w:hAnsi="Arial" w:cs="Arial"/>
          <w:sz w:val="24"/>
          <w:szCs w:val="24"/>
        </w:rPr>
        <w:tab/>
      </w:r>
      <w:r>
        <w:rPr>
          <w:rFonts w:ascii="Arial" w:hAnsi="Arial" w:cs="Arial"/>
          <w:sz w:val="24"/>
          <w:szCs w:val="24"/>
        </w:rPr>
        <w:t xml:space="preserve">23 </w:t>
      </w:r>
      <w:r w:rsidR="00EA4F14">
        <w:rPr>
          <w:rFonts w:ascii="Arial" w:hAnsi="Arial" w:cs="Arial"/>
          <w:sz w:val="24"/>
          <w:szCs w:val="24"/>
        </w:rPr>
        <w:t>March</w:t>
      </w:r>
      <w:r w:rsidRPr="0017500C">
        <w:rPr>
          <w:rFonts w:ascii="Arial" w:hAnsi="Arial" w:cs="Arial"/>
          <w:sz w:val="24"/>
          <w:szCs w:val="24"/>
        </w:rPr>
        <w:t xml:space="preserve"> </w:t>
      </w:r>
      <w:r w:rsidR="00EA4F14">
        <w:rPr>
          <w:rFonts w:ascii="Arial" w:hAnsi="Arial" w:cs="Arial"/>
          <w:sz w:val="24"/>
          <w:szCs w:val="24"/>
        </w:rPr>
        <w:t>2020</w:t>
      </w:r>
    </w:p>
    <w:p w:rsidR="00966EE8" w:rsidRPr="0017500C" w:rsidRDefault="00966EE8" w:rsidP="00CD0E6C">
      <w:pPr>
        <w:spacing w:after="0" w:line="360" w:lineRule="auto"/>
        <w:rPr>
          <w:rFonts w:ascii="Arial" w:hAnsi="Arial" w:cs="Arial"/>
          <w:sz w:val="24"/>
          <w:szCs w:val="24"/>
        </w:rPr>
      </w:pPr>
      <w:r>
        <w:rPr>
          <w:rFonts w:ascii="Arial" w:hAnsi="Arial" w:cs="Arial"/>
          <w:sz w:val="24"/>
          <w:szCs w:val="24"/>
        </w:rPr>
        <w:t>Reasons delivered: 25 March 2020</w:t>
      </w:r>
    </w:p>
    <w:p w:rsidR="00CD0E6C" w:rsidRPr="00156C8D" w:rsidRDefault="00CD0E6C" w:rsidP="00CD0E6C">
      <w:pPr>
        <w:spacing w:after="0" w:line="360" w:lineRule="auto"/>
        <w:jc w:val="both"/>
        <w:rPr>
          <w:rFonts w:ascii="Arial" w:hAnsi="Arial" w:cs="Arial"/>
          <w:b/>
          <w:sz w:val="16"/>
          <w:szCs w:val="16"/>
        </w:rPr>
      </w:pPr>
    </w:p>
    <w:p w:rsidR="00F75C44" w:rsidRDefault="00CD0E6C" w:rsidP="00CD0E6C">
      <w:pPr>
        <w:spacing w:after="0" w:line="360" w:lineRule="auto"/>
        <w:jc w:val="both"/>
        <w:rPr>
          <w:rFonts w:ascii="Arial" w:eastAsia="Calibri" w:hAnsi="Arial" w:cs="Arial"/>
          <w:bCs/>
          <w:color w:val="000000"/>
          <w:sz w:val="24"/>
          <w:szCs w:val="24"/>
        </w:rPr>
      </w:pPr>
      <w:r w:rsidRPr="0068223E">
        <w:rPr>
          <w:rFonts w:ascii="Arial" w:eastAsia="Calibri" w:hAnsi="Arial" w:cs="Arial"/>
          <w:b/>
          <w:bCs/>
          <w:color w:val="000000"/>
          <w:sz w:val="24"/>
          <w:szCs w:val="24"/>
        </w:rPr>
        <w:t>Flynote:</w:t>
      </w:r>
      <w:r w:rsidR="0035122E">
        <w:rPr>
          <w:rFonts w:ascii="Arial" w:eastAsia="Calibri" w:hAnsi="Arial" w:cs="Arial"/>
          <w:bCs/>
          <w:color w:val="000000"/>
          <w:sz w:val="24"/>
          <w:szCs w:val="24"/>
        </w:rPr>
        <w:t xml:space="preserve"> </w:t>
      </w:r>
      <w:r w:rsidR="00F75C44">
        <w:rPr>
          <w:rFonts w:ascii="Arial" w:eastAsia="Calibri" w:hAnsi="Arial" w:cs="Arial"/>
          <w:bCs/>
          <w:color w:val="000000"/>
          <w:sz w:val="24"/>
          <w:szCs w:val="24"/>
        </w:rPr>
        <w:t xml:space="preserve">Evidence – Identity of driver and vehicle which caused the damages – defendant denies that it was his vehicle – plaintiff bears onus, on a balance of probability to prove that the defendant’s vehicle cause the collision </w:t>
      </w:r>
      <w:r w:rsidR="00D95E47">
        <w:rPr>
          <w:rFonts w:ascii="Arial" w:eastAsia="Calibri" w:hAnsi="Arial" w:cs="Arial"/>
          <w:bCs/>
          <w:color w:val="000000"/>
          <w:sz w:val="24"/>
          <w:szCs w:val="24"/>
        </w:rPr>
        <w:t xml:space="preserve">- </w:t>
      </w:r>
    </w:p>
    <w:p w:rsidR="00F75C44" w:rsidRDefault="00F75C44" w:rsidP="00CD0E6C">
      <w:pPr>
        <w:spacing w:after="0" w:line="360" w:lineRule="auto"/>
        <w:jc w:val="both"/>
        <w:rPr>
          <w:rFonts w:ascii="Arial" w:eastAsia="Calibri" w:hAnsi="Arial" w:cs="Arial"/>
          <w:bCs/>
          <w:color w:val="000000"/>
          <w:sz w:val="24"/>
          <w:szCs w:val="24"/>
        </w:rPr>
      </w:pPr>
    </w:p>
    <w:p w:rsidR="00CD0E6C" w:rsidRDefault="00CD0E6C" w:rsidP="00CD0E6C">
      <w:pPr>
        <w:spacing w:after="0" w:line="360" w:lineRule="auto"/>
        <w:jc w:val="both"/>
        <w:rPr>
          <w:rFonts w:ascii="Arial" w:hAnsi="Arial" w:cs="Arial"/>
          <w:sz w:val="24"/>
          <w:szCs w:val="24"/>
        </w:rPr>
      </w:pPr>
      <w:r w:rsidRPr="0035122E">
        <w:rPr>
          <w:rFonts w:ascii="Arial" w:eastAsia="Calibri" w:hAnsi="Arial" w:cs="Arial"/>
          <w:b/>
          <w:bCs/>
          <w:sz w:val="24"/>
          <w:szCs w:val="24"/>
        </w:rPr>
        <w:lastRenderedPageBreak/>
        <w:t>Summary</w:t>
      </w:r>
      <w:r w:rsidRPr="008A4E14">
        <w:rPr>
          <w:rFonts w:ascii="Arial" w:eastAsia="Calibri" w:hAnsi="Arial" w:cs="Arial"/>
          <w:b/>
          <w:bCs/>
          <w:sz w:val="24"/>
          <w:szCs w:val="24"/>
        </w:rPr>
        <w:t>:</w:t>
      </w:r>
      <w:r w:rsidR="009C6044">
        <w:rPr>
          <w:rFonts w:ascii="Arial" w:eastAsia="Calibri" w:hAnsi="Arial" w:cs="Arial"/>
          <w:bCs/>
          <w:sz w:val="24"/>
          <w:szCs w:val="24"/>
        </w:rPr>
        <w:t xml:space="preserve"> </w:t>
      </w:r>
      <w:r w:rsidRPr="008A4E14">
        <w:rPr>
          <w:rFonts w:ascii="Arial" w:hAnsi="Arial" w:cs="Arial"/>
          <w:sz w:val="24"/>
          <w:szCs w:val="24"/>
        </w:rPr>
        <w:t xml:space="preserve">The plaintiff </w:t>
      </w:r>
      <w:r w:rsidR="008A4E14" w:rsidRPr="008A4E14">
        <w:rPr>
          <w:rFonts w:ascii="Arial" w:hAnsi="Arial" w:cs="Arial"/>
          <w:sz w:val="24"/>
          <w:szCs w:val="24"/>
        </w:rPr>
        <w:t>claims damages occasioned to her motor vehicle in a</w:t>
      </w:r>
      <w:r w:rsidRPr="008A4E14">
        <w:rPr>
          <w:rFonts w:ascii="Arial" w:hAnsi="Arial" w:cs="Arial"/>
          <w:sz w:val="24"/>
          <w:szCs w:val="24"/>
        </w:rPr>
        <w:t xml:space="preserve"> collision that occurred on </w:t>
      </w:r>
      <w:r w:rsidR="008A4E14" w:rsidRPr="008A4E14">
        <w:rPr>
          <w:rFonts w:ascii="Arial" w:hAnsi="Arial" w:cs="Arial"/>
          <w:sz w:val="24"/>
          <w:szCs w:val="24"/>
        </w:rPr>
        <w:t>or about 13 August 2018 at a robot controlled intersection in Bach Street, Windhoek</w:t>
      </w:r>
      <w:r w:rsidRPr="008A4E14">
        <w:rPr>
          <w:rFonts w:ascii="Arial" w:hAnsi="Arial" w:cs="Arial"/>
          <w:sz w:val="24"/>
          <w:szCs w:val="24"/>
        </w:rPr>
        <w:t xml:space="preserve">. </w:t>
      </w:r>
      <w:r w:rsidR="008A4E14" w:rsidRPr="008A4E14">
        <w:rPr>
          <w:rFonts w:ascii="Arial" w:hAnsi="Arial" w:cs="Arial"/>
          <w:sz w:val="24"/>
          <w:szCs w:val="24"/>
        </w:rPr>
        <w:t>The plaintiff alleged that the defendant or alternatively an unknown third party authorized by the defendant,</w:t>
      </w:r>
      <w:r w:rsidR="00F75C44">
        <w:rPr>
          <w:rFonts w:ascii="Arial" w:hAnsi="Arial" w:cs="Arial"/>
          <w:sz w:val="24"/>
          <w:szCs w:val="24"/>
        </w:rPr>
        <w:t xml:space="preserve"> drove into the rear of her vehicle whilst it was stationary at the time of the collision. </w:t>
      </w:r>
      <w:r w:rsidR="00D95E47">
        <w:rPr>
          <w:rFonts w:ascii="Arial" w:hAnsi="Arial" w:cs="Arial"/>
          <w:sz w:val="24"/>
          <w:szCs w:val="24"/>
        </w:rPr>
        <w:t xml:space="preserve">The </w:t>
      </w:r>
      <w:r w:rsidR="000C29F3">
        <w:rPr>
          <w:rFonts w:ascii="Arial" w:hAnsi="Arial" w:cs="Arial"/>
          <w:sz w:val="24"/>
          <w:szCs w:val="24"/>
        </w:rPr>
        <w:t>driver drove away from the scene.</w:t>
      </w:r>
      <w:r w:rsidR="00063B09">
        <w:rPr>
          <w:rFonts w:ascii="Arial" w:hAnsi="Arial" w:cs="Arial"/>
          <w:sz w:val="24"/>
          <w:szCs w:val="24"/>
        </w:rPr>
        <w:t xml:space="preserve"> The passenger saw the driver briefly at the scene and both the driver and the passenger recorded the registration number. </w:t>
      </w:r>
      <w:r w:rsidR="000C29F3">
        <w:rPr>
          <w:rFonts w:ascii="Arial" w:hAnsi="Arial" w:cs="Arial"/>
          <w:sz w:val="24"/>
          <w:szCs w:val="24"/>
        </w:rPr>
        <w:t>T</w:t>
      </w:r>
      <w:r w:rsidR="008A4E14" w:rsidRPr="008A4E14">
        <w:rPr>
          <w:rFonts w:ascii="Arial" w:hAnsi="Arial" w:cs="Arial"/>
          <w:sz w:val="24"/>
          <w:szCs w:val="24"/>
        </w:rPr>
        <w:t xml:space="preserve">he defendant denied </w:t>
      </w:r>
      <w:r w:rsidR="000C29F3">
        <w:rPr>
          <w:rFonts w:ascii="Arial" w:hAnsi="Arial" w:cs="Arial"/>
          <w:sz w:val="24"/>
          <w:szCs w:val="24"/>
        </w:rPr>
        <w:t xml:space="preserve">that he or anyone in his household was involved in </w:t>
      </w:r>
      <w:r w:rsidR="008A4E14" w:rsidRPr="008A4E14">
        <w:rPr>
          <w:rFonts w:ascii="Arial" w:hAnsi="Arial" w:cs="Arial"/>
          <w:sz w:val="24"/>
          <w:szCs w:val="24"/>
        </w:rPr>
        <w:t xml:space="preserve">a collision </w:t>
      </w:r>
      <w:r w:rsidR="00063B09">
        <w:rPr>
          <w:rFonts w:ascii="Arial" w:hAnsi="Arial" w:cs="Arial"/>
          <w:sz w:val="24"/>
          <w:szCs w:val="24"/>
        </w:rPr>
        <w:t xml:space="preserve">during the month of August. </w:t>
      </w:r>
      <w:r w:rsidR="00D95E47">
        <w:rPr>
          <w:rFonts w:ascii="Arial" w:hAnsi="Arial" w:cs="Arial"/>
          <w:sz w:val="24"/>
          <w:szCs w:val="24"/>
        </w:rPr>
        <w:t xml:space="preserve">These two versions are </w:t>
      </w:r>
      <w:r w:rsidR="00063B09">
        <w:rPr>
          <w:rFonts w:ascii="Arial" w:hAnsi="Arial" w:cs="Arial"/>
          <w:sz w:val="24"/>
          <w:szCs w:val="24"/>
        </w:rPr>
        <w:t xml:space="preserve">irreconcilable.  </w:t>
      </w:r>
    </w:p>
    <w:p w:rsidR="00804B4C" w:rsidRPr="009C6044" w:rsidRDefault="00804B4C" w:rsidP="00CD0E6C">
      <w:pPr>
        <w:spacing w:after="0" w:line="360" w:lineRule="auto"/>
        <w:jc w:val="both"/>
        <w:rPr>
          <w:rFonts w:ascii="Arial" w:eastAsia="Calibri" w:hAnsi="Arial" w:cs="Arial"/>
          <w:bCs/>
          <w:sz w:val="24"/>
          <w:szCs w:val="24"/>
        </w:rPr>
      </w:pPr>
    </w:p>
    <w:p w:rsidR="00CD0E6C" w:rsidRDefault="00804B4C" w:rsidP="00CD0E6C">
      <w:pPr>
        <w:spacing w:after="0" w:line="360" w:lineRule="auto"/>
        <w:jc w:val="both"/>
        <w:rPr>
          <w:rFonts w:ascii="Arial" w:eastAsia="Calibri" w:hAnsi="Arial" w:cs="Arial"/>
          <w:sz w:val="24"/>
          <w:szCs w:val="24"/>
        </w:rPr>
      </w:pPr>
      <w:r w:rsidRPr="007E7741">
        <w:rPr>
          <w:rFonts w:ascii="Arial" w:eastAsia="Calibri" w:hAnsi="Arial" w:cs="Arial"/>
          <w:i/>
          <w:sz w:val="24"/>
          <w:szCs w:val="24"/>
        </w:rPr>
        <w:t xml:space="preserve">Held </w:t>
      </w:r>
      <w:r w:rsidRPr="00945E0A">
        <w:rPr>
          <w:rFonts w:ascii="Arial" w:eastAsia="Calibri" w:hAnsi="Arial" w:cs="Arial"/>
          <w:i/>
          <w:sz w:val="24"/>
          <w:szCs w:val="24"/>
        </w:rPr>
        <w:t xml:space="preserve">that </w:t>
      </w:r>
      <w:r w:rsidRPr="00945E0A">
        <w:rPr>
          <w:rFonts w:ascii="Arial" w:eastAsia="Calibri" w:hAnsi="Arial" w:cs="Arial"/>
          <w:sz w:val="24"/>
          <w:szCs w:val="24"/>
        </w:rPr>
        <w:t>the</w:t>
      </w:r>
      <w:r>
        <w:rPr>
          <w:rFonts w:ascii="Arial" w:eastAsia="Calibri" w:hAnsi="Arial" w:cs="Arial"/>
          <w:sz w:val="24"/>
          <w:szCs w:val="24"/>
        </w:rPr>
        <w:t xml:space="preserve"> court, in light of denial of the mutually destructive versions, the court must consider the weight of the evidence adduced; determine </w:t>
      </w:r>
      <w:r w:rsidRPr="00063B09">
        <w:rPr>
          <w:rFonts w:ascii="Arial" w:eastAsia="Calibri" w:hAnsi="Arial" w:cs="Arial"/>
          <w:sz w:val="24"/>
          <w:szCs w:val="24"/>
        </w:rPr>
        <w:t>the credibility of the various factual witnesses; their reliability; and the probabilities</w:t>
      </w:r>
      <w:r>
        <w:rPr>
          <w:rFonts w:ascii="Arial" w:eastAsia="Calibri" w:hAnsi="Arial" w:cs="Arial"/>
          <w:sz w:val="24"/>
          <w:szCs w:val="24"/>
        </w:rPr>
        <w:t>.</w:t>
      </w:r>
    </w:p>
    <w:p w:rsidR="00804B4C" w:rsidRPr="007E7741" w:rsidRDefault="00804B4C" w:rsidP="00CD0E6C">
      <w:pPr>
        <w:spacing w:after="0" w:line="360" w:lineRule="auto"/>
        <w:jc w:val="both"/>
        <w:rPr>
          <w:rFonts w:ascii="Arial" w:eastAsia="Calibri" w:hAnsi="Arial" w:cs="Arial"/>
          <w:sz w:val="24"/>
          <w:szCs w:val="24"/>
        </w:rPr>
      </w:pPr>
    </w:p>
    <w:p w:rsidR="00C32B2C" w:rsidRPr="007E7741" w:rsidRDefault="00804B4C" w:rsidP="00C32B2C">
      <w:pPr>
        <w:spacing w:after="0" w:line="360" w:lineRule="auto"/>
        <w:jc w:val="both"/>
        <w:rPr>
          <w:rFonts w:ascii="Arial" w:hAnsi="Arial" w:cs="Arial"/>
          <w:i/>
          <w:sz w:val="24"/>
          <w:szCs w:val="24"/>
        </w:rPr>
      </w:pPr>
      <w:r>
        <w:rPr>
          <w:rFonts w:ascii="Arial" w:hAnsi="Arial" w:cs="Arial"/>
          <w:i/>
          <w:sz w:val="24"/>
          <w:szCs w:val="24"/>
        </w:rPr>
        <w:t xml:space="preserve">Held further that </w:t>
      </w:r>
      <w:r w:rsidR="00403CA9">
        <w:rPr>
          <w:rFonts w:ascii="Arial" w:hAnsi="Arial" w:cs="Arial"/>
          <w:sz w:val="24"/>
          <w:szCs w:val="24"/>
        </w:rPr>
        <w:t>t</w:t>
      </w:r>
      <w:r w:rsidR="00D95E47" w:rsidRPr="00403CA9">
        <w:rPr>
          <w:rFonts w:ascii="Arial" w:hAnsi="Arial" w:cs="Arial"/>
          <w:sz w:val="24"/>
          <w:szCs w:val="24"/>
        </w:rPr>
        <w:t>he</w:t>
      </w:r>
      <w:r w:rsidR="00D95E47">
        <w:rPr>
          <w:rFonts w:ascii="Arial" w:hAnsi="Arial" w:cs="Arial"/>
          <w:sz w:val="24"/>
          <w:szCs w:val="24"/>
        </w:rPr>
        <w:t xml:space="preserve"> court</w:t>
      </w:r>
      <w:r w:rsidR="00403CA9">
        <w:rPr>
          <w:rFonts w:ascii="Arial" w:hAnsi="Arial" w:cs="Arial"/>
          <w:sz w:val="24"/>
          <w:szCs w:val="24"/>
        </w:rPr>
        <w:t>,</w:t>
      </w:r>
      <w:r w:rsidR="00D95E47">
        <w:rPr>
          <w:rFonts w:ascii="Arial" w:hAnsi="Arial" w:cs="Arial"/>
          <w:sz w:val="24"/>
          <w:szCs w:val="24"/>
        </w:rPr>
        <w:t xml:space="preserve"> when considering evidence relating to identification</w:t>
      </w:r>
      <w:r w:rsidR="00403CA9">
        <w:rPr>
          <w:rFonts w:ascii="Arial" w:hAnsi="Arial" w:cs="Arial"/>
          <w:sz w:val="24"/>
          <w:szCs w:val="24"/>
        </w:rPr>
        <w:t xml:space="preserve">, </w:t>
      </w:r>
      <w:r w:rsidR="00D95E47">
        <w:rPr>
          <w:rFonts w:ascii="Arial" w:hAnsi="Arial" w:cs="Arial"/>
          <w:sz w:val="24"/>
          <w:szCs w:val="24"/>
        </w:rPr>
        <w:t xml:space="preserve">should approach </w:t>
      </w:r>
      <w:r w:rsidR="00403CA9">
        <w:rPr>
          <w:rFonts w:ascii="Arial" w:hAnsi="Arial" w:cs="Arial"/>
          <w:sz w:val="24"/>
          <w:szCs w:val="24"/>
        </w:rPr>
        <w:t xml:space="preserve">it </w:t>
      </w:r>
      <w:r w:rsidR="00D95E47">
        <w:rPr>
          <w:rFonts w:ascii="Arial" w:hAnsi="Arial" w:cs="Arial"/>
          <w:sz w:val="24"/>
          <w:szCs w:val="24"/>
        </w:rPr>
        <w:t>with caution</w:t>
      </w:r>
      <w:r w:rsidR="00403CA9">
        <w:rPr>
          <w:rFonts w:ascii="Arial" w:hAnsi="Arial" w:cs="Arial"/>
          <w:sz w:val="24"/>
          <w:szCs w:val="24"/>
        </w:rPr>
        <w:t xml:space="preserve">. In casu the evidence is corroborated by the fact that </w:t>
      </w:r>
      <w:r>
        <w:rPr>
          <w:rFonts w:ascii="Arial" w:hAnsi="Arial" w:cs="Arial"/>
          <w:sz w:val="24"/>
          <w:szCs w:val="24"/>
        </w:rPr>
        <w:t xml:space="preserve">the defendant’s </w:t>
      </w:r>
      <w:r w:rsidR="00403CA9">
        <w:rPr>
          <w:rFonts w:ascii="Arial" w:hAnsi="Arial" w:cs="Arial"/>
          <w:sz w:val="24"/>
          <w:szCs w:val="24"/>
        </w:rPr>
        <w:t xml:space="preserve">vehicle match </w:t>
      </w:r>
      <w:r w:rsidR="00403CA9">
        <w:rPr>
          <w:rFonts w:ascii="Arial" w:hAnsi="Arial" w:cs="Arial"/>
          <w:sz w:val="24"/>
          <w:szCs w:val="24"/>
        </w:rPr>
        <w:lastRenderedPageBreak/>
        <w:t xml:space="preserve">the description the witness gave </w:t>
      </w:r>
      <w:r>
        <w:rPr>
          <w:rFonts w:ascii="Arial" w:hAnsi="Arial" w:cs="Arial"/>
          <w:sz w:val="24"/>
          <w:szCs w:val="24"/>
        </w:rPr>
        <w:t xml:space="preserve">to the police and which was recorded in the </w:t>
      </w:r>
      <w:r w:rsidR="00403CA9">
        <w:rPr>
          <w:rFonts w:ascii="Arial" w:hAnsi="Arial" w:cs="Arial"/>
          <w:sz w:val="24"/>
          <w:szCs w:val="24"/>
        </w:rPr>
        <w:t>Police Accident Report directly after</w:t>
      </w:r>
      <w:r>
        <w:rPr>
          <w:rFonts w:ascii="Arial" w:hAnsi="Arial" w:cs="Arial"/>
          <w:sz w:val="24"/>
          <w:szCs w:val="24"/>
        </w:rPr>
        <w:t xml:space="preserve"> the collision</w:t>
      </w:r>
      <w:r w:rsidR="00403CA9">
        <w:rPr>
          <w:rFonts w:ascii="Arial" w:hAnsi="Arial" w:cs="Arial"/>
          <w:sz w:val="24"/>
          <w:szCs w:val="24"/>
        </w:rPr>
        <w:t xml:space="preserve">. </w:t>
      </w:r>
      <w:r>
        <w:rPr>
          <w:rFonts w:ascii="Arial" w:hAnsi="Arial" w:cs="Arial"/>
          <w:sz w:val="24"/>
          <w:szCs w:val="24"/>
        </w:rPr>
        <w:t xml:space="preserve">This </w:t>
      </w:r>
      <w:r w:rsidR="00403CA9" w:rsidRPr="00002379">
        <w:rPr>
          <w:rFonts w:ascii="Arial" w:hAnsi="Arial" w:cs="Arial"/>
          <w:sz w:val="24"/>
          <w:szCs w:val="24"/>
        </w:rPr>
        <w:t xml:space="preserve">renders the version of the </w:t>
      </w:r>
      <w:r w:rsidR="00403CA9">
        <w:rPr>
          <w:rFonts w:ascii="Arial" w:hAnsi="Arial" w:cs="Arial"/>
          <w:sz w:val="24"/>
          <w:szCs w:val="24"/>
        </w:rPr>
        <w:t>defendant</w:t>
      </w:r>
      <w:r>
        <w:rPr>
          <w:rFonts w:ascii="Arial" w:hAnsi="Arial" w:cs="Arial"/>
          <w:sz w:val="24"/>
          <w:szCs w:val="24"/>
        </w:rPr>
        <w:t xml:space="preserve"> that his vehicle was not involved in accident at all, </w:t>
      </w:r>
      <w:r w:rsidR="00403CA9" w:rsidRPr="00002379">
        <w:rPr>
          <w:rFonts w:ascii="Arial" w:hAnsi="Arial" w:cs="Arial"/>
          <w:sz w:val="24"/>
          <w:szCs w:val="24"/>
        </w:rPr>
        <w:t>less probable</w:t>
      </w:r>
      <w:r>
        <w:rPr>
          <w:rFonts w:ascii="Arial" w:hAnsi="Arial" w:cs="Arial"/>
          <w:sz w:val="24"/>
          <w:szCs w:val="24"/>
        </w:rPr>
        <w:t>.</w:t>
      </w:r>
    </w:p>
    <w:p w:rsidR="00804B4C" w:rsidRDefault="00804B4C" w:rsidP="007E7741">
      <w:pPr>
        <w:tabs>
          <w:tab w:val="right" w:pos="9356"/>
        </w:tabs>
        <w:spacing w:after="0" w:line="360" w:lineRule="auto"/>
        <w:jc w:val="both"/>
        <w:rPr>
          <w:rFonts w:ascii="Arial" w:hAnsi="Arial" w:cs="Arial"/>
          <w:i/>
          <w:sz w:val="24"/>
          <w:szCs w:val="24"/>
        </w:rPr>
      </w:pPr>
    </w:p>
    <w:p w:rsidR="007E7741" w:rsidRPr="009C6044" w:rsidRDefault="007E7741" w:rsidP="007E7741">
      <w:pPr>
        <w:tabs>
          <w:tab w:val="right" w:pos="9356"/>
        </w:tabs>
        <w:spacing w:after="0" w:line="360" w:lineRule="auto"/>
        <w:jc w:val="both"/>
        <w:rPr>
          <w:rFonts w:ascii="Arial" w:hAnsi="Arial" w:cs="Arial"/>
          <w:sz w:val="24"/>
          <w:szCs w:val="24"/>
        </w:rPr>
      </w:pPr>
      <w:r w:rsidRPr="007E7741">
        <w:rPr>
          <w:rFonts w:ascii="Arial" w:hAnsi="Arial" w:cs="Arial"/>
          <w:i/>
          <w:sz w:val="24"/>
          <w:szCs w:val="24"/>
        </w:rPr>
        <w:t>Held further that</w:t>
      </w:r>
      <w:r w:rsidRPr="007E7741">
        <w:rPr>
          <w:rFonts w:ascii="Arial" w:hAnsi="Arial" w:cs="Arial"/>
          <w:sz w:val="24"/>
          <w:szCs w:val="24"/>
        </w:rPr>
        <w:t xml:space="preserve"> the plaintiff had proven her case on a balance of probabilities that it was the defendant who drove his vehicle in a manner that was </w:t>
      </w:r>
      <w:r w:rsidR="0053113A">
        <w:rPr>
          <w:rFonts w:ascii="Arial" w:hAnsi="Arial" w:cs="Arial"/>
          <w:sz w:val="24"/>
          <w:szCs w:val="24"/>
        </w:rPr>
        <w:t>negligent</w:t>
      </w:r>
      <w:r w:rsidR="00063B09">
        <w:rPr>
          <w:rFonts w:ascii="Arial" w:hAnsi="Arial" w:cs="Arial"/>
          <w:sz w:val="24"/>
          <w:szCs w:val="24"/>
        </w:rPr>
        <w:t xml:space="preserve"> and therefor</w:t>
      </w:r>
      <w:r w:rsidR="00F6471C">
        <w:rPr>
          <w:rFonts w:ascii="Arial" w:hAnsi="Arial" w:cs="Arial"/>
          <w:sz w:val="24"/>
          <w:szCs w:val="24"/>
        </w:rPr>
        <w:t>e</w:t>
      </w:r>
      <w:r w:rsidR="00063B09">
        <w:rPr>
          <w:rFonts w:ascii="Arial" w:hAnsi="Arial" w:cs="Arial"/>
          <w:sz w:val="24"/>
          <w:szCs w:val="24"/>
        </w:rPr>
        <w:t xml:space="preserve"> liable for the damages as proven by the plaintiff’.</w:t>
      </w:r>
      <w:bookmarkStart w:id="0" w:name="_GoBack"/>
      <w:bookmarkEnd w:id="0"/>
    </w:p>
    <w:p w:rsidR="00CD0E6C" w:rsidRPr="009C6044" w:rsidRDefault="00CD0E6C" w:rsidP="00CD0E6C">
      <w:pPr>
        <w:spacing w:after="0" w:line="360" w:lineRule="auto"/>
        <w:jc w:val="both"/>
        <w:rPr>
          <w:rFonts w:ascii="Arial" w:hAnsi="Arial" w:cs="Arial"/>
          <w:sz w:val="24"/>
          <w:szCs w:val="24"/>
        </w:rPr>
      </w:pPr>
    </w:p>
    <w:p w:rsidR="00CD0E6C" w:rsidRPr="009C6044" w:rsidRDefault="00274517" w:rsidP="00CD0E6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6in;height:1.5pt" o:hralign="center" o:hrstd="t" o:hr="t" fillcolor="#a0a0a0" stroked="f"/>
        </w:pict>
      </w:r>
    </w:p>
    <w:p w:rsidR="00CD0E6C" w:rsidRPr="009C6044" w:rsidRDefault="00CD0E6C" w:rsidP="00CD0E6C">
      <w:pPr>
        <w:spacing w:after="0" w:line="360" w:lineRule="auto"/>
        <w:jc w:val="center"/>
        <w:rPr>
          <w:rFonts w:ascii="Arial" w:eastAsia="Calibri" w:hAnsi="Arial" w:cs="Arial"/>
          <w:b/>
          <w:bCs/>
          <w:sz w:val="24"/>
          <w:szCs w:val="24"/>
        </w:rPr>
      </w:pPr>
      <w:r w:rsidRPr="009C6044">
        <w:rPr>
          <w:rFonts w:ascii="Arial" w:eastAsia="Calibri" w:hAnsi="Arial" w:cs="Arial"/>
          <w:b/>
          <w:bCs/>
          <w:sz w:val="24"/>
          <w:szCs w:val="24"/>
        </w:rPr>
        <w:t>ORDER</w:t>
      </w:r>
    </w:p>
    <w:p w:rsidR="00CD0E6C" w:rsidRPr="009C6044" w:rsidRDefault="00274517" w:rsidP="00CD0E6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6in;height:1.5pt" o:hralign="center" o:hrstd="t" o:hr="t" fillcolor="#a0a0a0" stroked="f"/>
        </w:pict>
      </w:r>
    </w:p>
    <w:p w:rsidR="00CD0E6C" w:rsidRPr="009C6044" w:rsidRDefault="00CD0E6C" w:rsidP="00CD0E6C">
      <w:pPr>
        <w:spacing w:after="0" w:line="360" w:lineRule="auto"/>
        <w:jc w:val="both"/>
        <w:rPr>
          <w:rFonts w:ascii="Arial" w:eastAsia="Calibri" w:hAnsi="Arial" w:cs="Arial"/>
          <w:sz w:val="24"/>
          <w:szCs w:val="24"/>
        </w:rPr>
      </w:pPr>
    </w:p>
    <w:p w:rsidR="00CD0E6C" w:rsidRPr="00C149B0" w:rsidRDefault="003F1904" w:rsidP="003F1904">
      <w:pPr>
        <w:pStyle w:val="ListParagraph"/>
        <w:numPr>
          <w:ilvl w:val="0"/>
          <w:numId w:val="3"/>
        </w:numPr>
        <w:spacing w:after="0" w:line="360" w:lineRule="auto"/>
        <w:jc w:val="both"/>
        <w:rPr>
          <w:rFonts w:ascii="Arial" w:eastAsia="Calibri" w:hAnsi="Arial" w:cs="Arial"/>
          <w:bCs/>
          <w:sz w:val="24"/>
          <w:szCs w:val="24"/>
        </w:rPr>
      </w:pPr>
      <w:r w:rsidRPr="009C6044">
        <w:rPr>
          <w:rFonts w:ascii="Arial" w:eastAsia="Calibri" w:hAnsi="Arial" w:cs="Arial"/>
          <w:bCs/>
          <w:sz w:val="24"/>
          <w:szCs w:val="24"/>
        </w:rPr>
        <w:t xml:space="preserve">Judgment is for the plaintiff </w:t>
      </w:r>
      <w:r w:rsidRPr="00C149B0">
        <w:rPr>
          <w:rFonts w:ascii="Arial" w:eastAsia="Calibri" w:hAnsi="Arial" w:cs="Arial"/>
          <w:bCs/>
          <w:sz w:val="24"/>
          <w:szCs w:val="24"/>
        </w:rPr>
        <w:t>in the amount of N$41 287.02.</w:t>
      </w:r>
    </w:p>
    <w:p w:rsidR="003F1904" w:rsidRPr="00C149B0" w:rsidRDefault="00B45C8B" w:rsidP="003F1904">
      <w:pPr>
        <w:pStyle w:val="ListParagraph"/>
        <w:numPr>
          <w:ilvl w:val="0"/>
          <w:numId w:val="3"/>
        </w:numPr>
        <w:spacing w:after="0" w:line="360" w:lineRule="auto"/>
        <w:jc w:val="both"/>
        <w:rPr>
          <w:rFonts w:ascii="Arial" w:eastAsia="Calibri" w:hAnsi="Arial" w:cs="Arial"/>
          <w:sz w:val="24"/>
          <w:szCs w:val="24"/>
        </w:rPr>
      </w:pPr>
      <w:r w:rsidRPr="00C149B0">
        <w:rPr>
          <w:rFonts w:ascii="Arial" w:eastAsia="Calibri" w:hAnsi="Arial" w:cs="Arial"/>
          <w:sz w:val="24"/>
          <w:szCs w:val="24"/>
        </w:rPr>
        <w:t>Interest on the aforesaid amount at the rate of 20% per annum calculated as f</w:t>
      </w:r>
      <w:r w:rsidR="00C149B0" w:rsidRPr="00C149B0">
        <w:rPr>
          <w:rFonts w:ascii="Arial" w:eastAsia="Calibri" w:hAnsi="Arial" w:cs="Arial"/>
          <w:sz w:val="24"/>
          <w:szCs w:val="24"/>
        </w:rPr>
        <w:t xml:space="preserve">rom the date </w:t>
      </w:r>
      <w:r w:rsidR="007C35A1" w:rsidRPr="00C149B0">
        <w:rPr>
          <w:rFonts w:ascii="Arial" w:eastAsia="Calibri" w:hAnsi="Arial" w:cs="Arial"/>
          <w:sz w:val="24"/>
          <w:szCs w:val="24"/>
        </w:rPr>
        <w:t>of judgment until the date of final</w:t>
      </w:r>
      <w:r w:rsidR="00C149B0" w:rsidRPr="00C149B0">
        <w:rPr>
          <w:rFonts w:ascii="Arial" w:eastAsia="Calibri" w:hAnsi="Arial" w:cs="Arial"/>
          <w:sz w:val="24"/>
          <w:szCs w:val="24"/>
        </w:rPr>
        <w:t xml:space="preserve"> payment.</w:t>
      </w:r>
    </w:p>
    <w:p w:rsidR="00C149B0" w:rsidRPr="009C6044" w:rsidRDefault="00C149B0" w:rsidP="003F1904">
      <w:pPr>
        <w:pStyle w:val="ListParagraph"/>
        <w:numPr>
          <w:ilvl w:val="0"/>
          <w:numId w:val="3"/>
        </w:numPr>
        <w:spacing w:after="0" w:line="360" w:lineRule="auto"/>
        <w:jc w:val="both"/>
        <w:rPr>
          <w:rFonts w:ascii="Arial" w:eastAsia="Calibri" w:hAnsi="Arial" w:cs="Arial"/>
          <w:sz w:val="24"/>
          <w:szCs w:val="24"/>
        </w:rPr>
      </w:pPr>
      <w:r w:rsidRPr="009C6044">
        <w:rPr>
          <w:rFonts w:ascii="Arial" w:eastAsia="Calibri" w:hAnsi="Arial" w:cs="Arial"/>
          <w:sz w:val="24"/>
          <w:szCs w:val="24"/>
        </w:rPr>
        <w:lastRenderedPageBreak/>
        <w:t>Costs of suit.</w:t>
      </w:r>
    </w:p>
    <w:p w:rsidR="00CD0E6C" w:rsidRPr="009C6044" w:rsidRDefault="00274517" w:rsidP="00CD0E6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6in;height:1.5pt" o:hralign="center" o:hrstd="t" o:hr="t" fillcolor="#a0a0a0" stroked="f"/>
        </w:pict>
      </w:r>
    </w:p>
    <w:p w:rsidR="00CD0E6C" w:rsidRPr="009C6044" w:rsidRDefault="00CD0E6C" w:rsidP="00CD0E6C">
      <w:pPr>
        <w:spacing w:after="0" w:line="360" w:lineRule="auto"/>
        <w:jc w:val="center"/>
        <w:rPr>
          <w:rFonts w:ascii="Arial" w:eastAsia="Calibri" w:hAnsi="Arial" w:cs="Arial"/>
          <w:b/>
          <w:sz w:val="24"/>
          <w:szCs w:val="24"/>
        </w:rPr>
      </w:pPr>
      <w:r w:rsidRPr="009C6044">
        <w:rPr>
          <w:rFonts w:ascii="Arial" w:eastAsia="Calibri" w:hAnsi="Arial" w:cs="Arial"/>
          <w:b/>
          <w:sz w:val="24"/>
          <w:szCs w:val="24"/>
        </w:rPr>
        <w:t>JUDGMENT</w:t>
      </w:r>
    </w:p>
    <w:p w:rsidR="00CD0E6C" w:rsidRPr="009C6044" w:rsidRDefault="00274517" w:rsidP="00CD0E6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6in;height:1.5pt" o:hralign="center" o:hrstd="t" o:hr="t" fillcolor="#a0a0a0" stroked="f"/>
        </w:pict>
      </w:r>
    </w:p>
    <w:p w:rsidR="00CD0E6C" w:rsidRPr="009C6044" w:rsidRDefault="00CD0E6C" w:rsidP="00CD0E6C">
      <w:pPr>
        <w:spacing w:after="0" w:line="360" w:lineRule="auto"/>
        <w:jc w:val="both"/>
        <w:rPr>
          <w:rFonts w:ascii="Arial" w:eastAsia="Calibri" w:hAnsi="Arial" w:cs="Arial"/>
          <w:b/>
          <w:sz w:val="24"/>
          <w:szCs w:val="24"/>
        </w:rPr>
      </w:pPr>
    </w:p>
    <w:p w:rsidR="00CD0E6C" w:rsidRDefault="004C092A" w:rsidP="00CD0E6C">
      <w:pPr>
        <w:jc w:val="both"/>
        <w:rPr>
          <w:rFonts w:ascii="Arial" w:hAnsi="Arial" w:cs="Arial"/>
          <w:sz w:val="24"/>
          <w:szCs w:val="24"/>
        </w:rPr>
      </w:pPr>
      <w:r w:rsidRPr="009C6044">
        <w:rPr>
          <w:rFonts w:ascii="Arial" w:hAnsi="Arial" w:cs="Arial"/>
          <w:sz w:val="24"/>
          <w:szCs w:val="24"/>
        </w:rPr>
        <w:t>TOMMASI</w:t>
      </w:r>
      <w:r w:rsidR="00CD0E6C" w:rsidRPr="009C6044">
        <w:rPr>
          <w:rFonts w:ascii="Arial" w:hAnsi="Arial" w:cs="Arial"/>
          <w:sz w:val="24"/>
          <w:szCs w:val="24"/>
        </w:rPr>
        <w:t>, J:</w:t>
      </w:r>
    </w:p>
    <w:p w:rsidR="004C092A" w:rsidRDefault="00CA4FC4" w:rsidP="004C092A">
      <w:pPr>
        <w:spacing w:after="0" w:line="360" w:lineRule="auto"/>
        <w:jc w:val="both"/>
        <w:rPr>
          <w:rFonts w:ascii="Arial" w:hAnsi="Arial" w:cs="Arial"/>
          <w:sz w:val="24"/>
          <w:szCs w:val="24"/>
        </w:rPr>
      </w:pPr>
      <w:r>
        <w:rPr>
          <w:rFonts w:ascii="Arial" w:hAnsi="Arial" w:cs="Arial"/>
          <w:sz w:val="24"/>
          <w:szCs w:val="24"/>
        </w:rPr>
        <w:t>[</w:t>
      </w:r>
      <w:r w:rsidR="000F30EE">
        <w:rPr>
          <w:rFonts w:ascii="Arial" w:hAnsi="Arial" w:cs="Arial"/>
          <w:sz w:val="24"/>
          <w:szCs w:val="24"/>
        </w:rPr>
        <w:t>1</w:t>
      </w:r>
      <w:r w:rsidR="00CD0E6C" w:rsidRPr="004C092A">
        <w:rPr>
          <w:rFonts w:ascii="Arial" w:hAnsi="Arial" w:cs="Arial"/>
          <w:sz w:val="24"/>
          <w:szCs w:val="24"/>
        </w:rPr>
        <w:t>]</w:t>
      </w:r>
      <w:r w:rsidR="00CD0E6C" w:rsidRPr="004C092A">
        <w:rPr>
          <w:rFonts w:ascii="Arial" w:hAnsi="Arial" w:cs="Arial"/>
          <w:sz w:val="24"/>
          <w:szCs w:val="24"/>
        </w:rPr>
        <w:tab/>
      </w:r>
      <w:r w:rsidR="0065181A" w:rsidRPr="004C092A">
        <w:rPr>
          <w:rFonts w:ascii="Arial" w:hAnsi="Arial" w:cs="Arial"/>
          <w:sz w:val="24"/>
          <w:szCs w:val="24"/>
          <w:lang w:val="en-GB"/>
        </w:rPr>
        <w:t xml:space="preserve">The plaintiff instituted action against the defendant for damages suffered as a result of a motor vehicle </w:t>
      </w:r>
      <w:r w:rsidR="0065181A" w:rsidRPr="00EF3703">
        <w:rPr>
          <w:rFonts w:ascii="Arial" w:hAnsi="Arial" w:cs="Arial"/>
          <w:sz w:val="24"/>
          <w:szCs w:val="24"/>
          <w:lang w:val="en-GB"/>
        </w:rPr>
        <w:t xml:space="preserve">collision </w:t>
      </w:r>
      <w:r w:rsidR="004C092A" w:rsidRPr="00EF3703">
        <w:rPr>
          <w:rFonts w:ascii="Arial" w:hAnsi="Arial" w:cs="Arial"/>
          <w:sz w:val="24"/>
          <w:szCs w:val="24"/>
        </w:rPr>
        <w:t>that occurred on or about 13 August 2018 at a robot controlled intersection in Bach Street, Windhoek. T</w:t>
      </w:r>
      <w:r w:rsidR="00EF3703" w:rsidRPr="00EF3703">
        <w:rPr>
          <w:rFonts w:ascii="Arial" w:hAnsi="Arial" w:cs="Arial"/>
          <w:sz w:val="24"/>
          <w:szCs w:val="24"/>
          <w:lang w:val="en-GB"/>
        </w:rPr>
        <w:t>he plaintiff claims that the collision</w:t>
      </w:r>
      <w:r w:rsidR="0065181A" w:rsidRPr="00EF3703">
        <w:rPr>
          <w:rFonts w:ascii="Arial" w:hAnsi="Arial" w:cs="Arial"/>
          <w:sz w:val="24"/>
          <w:szCs w:val="24"/>
          <w:lang w:val="en-GB"/>
        </w:rPr>
        <w:t xml:space="preserve"> was caused by the </w:t>
      </w:r>
      <w:r w:rsidR="004C092A" w:rsidRPr="00EF3703">
        <w:rPr>
          <w:rFonts w:ascii="Arial" w:hAnsi="Arial" w:cs="Arial"/>
          <w:sz w:val="24"/>
          <w:szCs w:val="24"/>
          <w:lang w:val="en-GB"/>
        </w:rPr>
        <w:t>defendant, or alternatively a third</w:t>
      </w:r>
      <w:r w:rsidR="00EF3703">
        <w:rPr>
          <w:rFonts w:ascii="Arial" w:hAnsi="Arial" w:cs="Arial"/>
          <w:sz w:val="24"/>
          <w:szCs w:val="24"/>
          <w:lang w:val="en-GB"/>
        </w:rPr>
        <w:t xml:space="preserve"> party acting </w:t>
      </w:r>
      <w:r w:rsidR="004C092A" w:rsidRPr="00EF3703">
        <w:rPr>
          <w:rFonts w:ascii="Arial" w:hAnsi="Arial" w:cs="Arial"/>
          <w:sz w:val="24"/>
          <w:szCs w:val="24"/>
          <w:lang w:val="en-GB"/>
        </w:rPr>
        <w:t xml:space="preserve">at the behest and to the benefit of the defendant. </w:t>
      </w:r>
      <w:r w:rsidR="004C092A" w:rsidRPr="00EF3703">
        <w:rPr>
          <w:rFonts w:ascii="Arial" w:hAnsi="Arial" w:cs="Arial"/>
          <w:sz w:val="24"/>
          <w:szCs w:val="24"/>
        </w:rPr>
        <w:t>The plaintiff claims damages in the sum of N$41 287.02 plus interest on that amount</w:t>
      </w:r>
      <w:r w:rsidR="00EF3703" w:rsidRPr="00EF3703">
        <w:rPr>
          <w:rFonts w:ascii="Arial" w:hAnsi="Arial" w:cs="Arial"/>
          <w:sz w:val="24"/>
          <w:szCs w:val="24"/>
        </w:rPr>
        <w:t xml:space="preserve">, </w:t>
      </w:r>
      <w:r w:rsidR="004C092A" w:rsidRPr="00EF3703">
        <w:rPr>
          <w:rFonts w:ascii="Arial" w:hAnsi="Arial" w:cs="Arial"/>
          <w:sz w:val="24"/>
          <w:szCs w:val="24"/>
        </w:rPr>
        <w:t xml:space="preserve">in respect of damages occasioned to her motor vehicle in collision </w:t>
      </w:r>
    </w:p>
    <w:p w:rsidR="00CD0E6C" w:rsidRPr="003F1904" w:rsidRDefault="00CD0E6C" w:rsidP="00CD0E6C">
      <w:pPr>
        <w:spacing w:after="0" w:line="360" w:lineRule="auto"/>
        <w:jc w:val="both"/>
        <w:rPr>
          <w:rFonts w:ascii="Arial" w:hAnsi="Arial" w:cs="Arial"/>
          <w:sz w:val="24"/>
          <w:szCs w:val="24"/>
        </w:rPr>
      </w:pPr>
    </w:p>
    <w:p w:rsidR="00EF3703" w:rsidRDefault="00CA4FC4" w:rsidP="00CD0E6C">
      <w:pPr>
        <w:spacing w:after="0" w:line="360" w:lineRule="auto"/>
        <w:jc w:val="both"/>
        <w:rPr>
          <w:rFonts w:ascii="Arial" w:hAnsi="Arial" w:cs="Arial"/>
          <w:sz w:val="24"/>
          <w:szCs w:val="24"/>
        </w:rPr>
      </w:pPr>
      <w:r>
        <w:rPr>
          <w:rFonts w:ascii="Arial" w:hAnsi="Arial" w:cs="Arial"/>
          <w:sz w:val="24"/>
          <w:szCs w:val="24"/>
        </w:rPr>
        <w:t>[</w:t>
      </w:r>
      <w:r w:rsidR="000F30EE">
        <w:rPr>
          <w:rFonts w:ascii="Arial" w:hAnsi="Arial" w:cs="Arial"/>
          <w:sz w:val="24"/>
          <w:szCs w:val="24"/>
        </w:rPr>
        <w:t>2</w:t>
      </w:r>
      <w:r w:rsidR="00CD0E6C" w:rsidRPr="003F1904">
        <w:rPr>
          <w:rFonts w:ascii="Arial" w:hAnsi="Arial" w:cs="Arial"/>
          <w:sz w:val="24"/>
          <w:szCs w:val="24"/>
        </w:rPr>
        <w:t>]</w:t>
      </w:r>
      <w:r w:rsidR="00CD0E6C" w:rsidRPr="003F1904">
        <w:rPr>
          <w:rFonts w:ascii="Arial" w:hAnsi="Arial" w:cs="Arial"/>
          <w:sz w:val="24"/>
          <w:szCs w:val="24"/>
        </w:rPr>
        <w:tab/>
        <w:t xml:space="preserve">The plaintiff's motor vehicle, a </w:t>
      </w:r>
      <w:r w:rsidR="00855FFB">
        <w:rPr>
          <w:rFonts w:ascii="Arial" w:hAnsi="Arial" w:cs="Arial"/>
          <w:sz w:val="24"/>
          <w:szCs w:val="24"/>
        </w:rPr>
        <w:t>Mazda 2 Active motor vehicle, registration n</w:t>
      </w:r>
      <w:r w:rsidR="00EF3703" w:rsidRPr="003F1904">
        <w:rPr>
          <w:rFonts w:ascii="Arial" w:hAnsi="Arial" w:cs="Arial"/>
          <w:sz w:val="24"/>
          <w:szCs w:val="24"/>
        </w:rPr>
        <w:t>umber N 79681 W</w:t>
      </w:r>
      <w:r w:rsidR="00CD0E6C" w:rsidRPr="003F1904">
        <w:rPr>
          <w:rFonts w:ascii="Arial" w:hAnsi="Arial" w:cs="Arial"/>
          <w:sz w:val="24"/>
          <w:szCs w:val="24"/>
        </w:rPr>
        <w:t xml:space="preserve">, was at the time of the collision driven by a </w:t>
      </w:r>
      <w:r w:rsidR="00EF3703" w:rsidRPr="003F1904">
        <w:rPr>
          <w:rFonts w:ascii="Arial" w:hAnsi="Arial" w:cs="Arial"/>
          <w:sz w:val="24"/>
          <w:szCs w:val="24"/>
        </w:rPr>
        <w:t>M</w:t>
      </w:r>
      <w:r w:rsidR="00CD0E6C" w:rsidRPr="003F1904">
        <w:rPr>
          <w:rFonts w:ascii="Arial" w:hAnsi="Arial" w:cs="Arial"/>
          <w:sz w:val="24"/>
          <w:szCs w:val="24"/>
        </w:rPr>
        <w:t xml:space="preserve">s </w:t>
      </w:r>
      <w:r w:rsidR="00EF3703" w:rsidRPr="003F1904">
        <w:rPr>
          <w:rFonts w:ascii="Arial" w:hAnsi="Arial" w:cs="Arial"/>
          <w:sz w:val="24"/>
          <w:szCs w:val="24"/>
        </w:rPr>
        <w:t>Melandrie Hein</w:t>
      </w:r>
      <w:r w:rsidR="00CD0E6C" w:rsidRPr="003F1904">
        <w:rPr>
          <w:rFonts w:ascii="Arial" w:hAnsi="Arial" w:cs="Arial"/>
          <w:sz w:val="24"/>
          <w:szCs w:val="24"/>
        </w:rPr>
        <w:t xml:space="preserve"> (the plaintiff’s </w:t>
      </w:r>
      <w:r w:rsidR="00EF3703" w:rsidRPr="003F1904">
        <w:rPr>
          <w:rFonts w:ascii="Arial" w:hAnsi="Arial" w:cs="Arial"/>
          <w:sz w:val="24"/>
          <w:szCs w:val="24"/>
        </w:rPr>
        <w:t xml:space="preserve">son’s </w:t>
      </w:r>
      <w:r w:rsidR="00C936CE" w:rsidRPr="003F1904">
        <w:rPr>
          <w:rFonts w:ascii="Arial" w:hAnsi="Arial" w:cs="Arial"/>
          <w:sz w:val="24"/>
          <w:szCs w:val="24"/>
        </w:rPr>
        <w:t>fiancé</w:t>
      </w:r>
      <w:r w:rsidR="00CD0E6C" w:rsidRPr="003F1904">
        <w:rPr>
          <w:rFonts w:ascii="Arial" w:hAnsi="Arial" w:cs="Arial"/>
          <w:sz w:val="24"/>
          <w:szCs w:val="24"/>
        </w:rPr>
        <w:t xml:space="preserve">), </w:t>
      </w:r>
      <w:r w:rsidR="00CD0E6C" w:rsidRPr="003F1904">
        <w:rPr>
          <w:rFonts w:ascii="Arial" w:hAnsi="Arial" w:cs="Arial"/>
          <w:sz w:val="24"/>
          <w:szCs w:val="24"/>
        </w:rPr>
        <w:lastRenderedPageBreak/>
        <w:t xml:space="preserve">while </w:t>
      </w:r>
      <w:r w:rsidR="00EF3703" w:rsidRPr="003F1904">
        <w:rPr>
          <w:rFonts w:ascii="Arial" w:hAnsi="Arial" w:cs="Arial"/>
          <w:sz w:val="24"/>
          <w:szCs w:val="24"/>
        </w:rPr>
        <w:t xml:space="preserve">it is alleged that </w:t>
      </w:r>
      <w:r w:rsidR="00CD0E6C" w:rsidRPr="003F1904">
        <w:rPr>
          <w:rFonts w:ascii="Arial" w:hAnsi="Arial" w:cs="Arial"/>
          <w:sz w:val="24"/>
          <w:szCs w:val="24"/>
        </w:rPr>
        <w:t>the defendant</w:t>
      </w:r>
      <w:r w:rsidR="00EF3703" w:rsidRPr="003F1904">
        <w:rPr>
          <w:rFonts w:ascii="Arial" w:hAnsi="Arial" w:cs="Arial"/>
          <w:sz w:val="24"/>
          <w:szCs w:val="24"/>
        </w:rPr>
        <w:t xml:space="preserve"> or a third party acting on his authority</w:t>
      </w:r>
      <w:r w:rsidR="00CD0E6C" w:rsidRPr="003F1904">
        <w:rPr>
          <w:rFonts w:ascii="Arial" w:hAnsi="Arial" w:cs="Arial"/>
          <w:sz w:val="24"/>
          <w:szCs w:val="24"/>
        </w:rPr>
        <w:t xml:space="preserve">, drove a Toyota </w:t>
      </w:r>
      <w:r w:rsidR="00EF3703" w:rsidRPr="003F1904">
        <w:rPr>
          <w:rFonts w:ascii="Arial" w:hAnsi="Arial" w:cs="Arial"/>
          <w:sz w:val="24"/>
          <w:szCs w:val="24"/>
        </w:rPr>
        <w:t xml:space="preserve">Hilux </w:t>
      </w:r>
      <w:r w:rsidR="00CD0E6C" w:rsidRPr="003F1904">
        <w:rPr>
          <w:rFonts w:ascii="Arial" w:hAnsi="Arial" w:cs="Arial"/>
          <w:sz w:val="24"/>
          <w:szCs w:val="24"/>
        </w:rPr>
        <w:t xml:space="preserve">motor vehicle, </w:t>
      </w:r>
      <w:r w:rsidR="00855FFB">
        <w:rPr>
          <w:rFonts w:ascii="Arial" w:hAnsi="Arial" w:cs="Arial"/>
          <w:sz w:val="24"/>
          <w:szCs w:val="24"/>
        </w:rPr>
        <w:t>r</w:t>
      </w:r>
      <w:r w:rsidR="00CD0E6C" w:rsidRPr="003F1904">
        <w:rPr>
          <w:rFonts w:ascii="Arial" w:hAnsi="Arial" w:cs="Arial"/>
          <w:sz w:val="24"/>
          <w:szCs w:val="24"/>
        </w:rPr>
        <w:t>egistration Number N 3</w:t>
      </w:r>
      <w:r w:rsidR="00EF3703" w:rsidRPr="003F1904">
        <w:rPr>
          <w:rFonts w:ascii="Arial" w:hAnsi="Arial" w:cs="Arial"/>
          <w:sz w:val="24"/>
          <w:szCs w:val="24"/>
        </w:rPr>
        <w:t>669 W</w:t>
      </w:r>
      <w:r w:rsidR="00CD0E6C" w:rsidRPr="003F1904">
        <w:rPr>
          <w:rFonts w:ascii="Arial" w:hAnsi="Arial" w:cs="Arial"/>
          <w:sz w:val="24"/>
          <w:szCs w:val="24"/>
        </w:rPr>
        <w:t>. The T</w:t>
      </w:r>
      <w:r w:rsidR="00EF3703" w:rsidRPr="003F1904">
        <w:rPr>
          <w:rFonts w:ascii="Arial" w:hAnsi="Arial" w:cs="Arial"/>
          <w:sz w:val="24"/>
          <w:szCs w:val="24"/>
        </w:rPr>
        <w:t>oyota Hilux</w:t>
      </w:r>
      <w:r w:rsidR="00CD0E6C" w:rsidRPr="003F1904">
        <w:rPr>
          <w:rFonts w:ascii="Arial" w:hAnsi="Arial" w:cs="Arial"/>
          <w:sz w:val="24"/>
          <w:szCs w:val="24"/>
        </w:rPr>
        <w:t xml:space="preserve"> motor vehicle</w:t>
      </w:r>
      <w:r w:rsidR="00EF3703" w:rsidRPr="003F1904">
        <w:rPr>
          <w:rFonts w:ascii="Arial" w:hAnsi="Arial" w:cs="Arial"/>
          <w:sz w:val="24"/>
          <w:szCs w:val="24"/>
        </w:rPr>
        <w:t xml:space="preserve"> belongs to the </w:t>
      </w:r>
      <w:r w:rsidR="00CD0E6C" w:rsidRPr="003F1904">
        <w:rPr>
          <w:rFonts w:ascii="Arial" w:hAnsi="Arial" w:cs="Arial"/>
          <w:sz w:val="24"/>
          <w:szCs w:val="24"/>
        </w:rPr>
        <w:t xml:space="preserve">defendant. </w:t>
      </w:r>
      <w:r w:rsidR="00855FFB">
        <w:rPr>
          <w:rFonts w:ascii="Arial" w:hAnsi="Arial" w:cs="Arial"/>
          <w:sz w:val="24"/>
          <w:szCs w:val="24"/>
        </w:rPr>
        <w:t xml:space="preserve">The </w:t>
      </w:r>
      <w:r w:rsidR="00043795">
        <w:rPr>
          <w:rFonts w:ascii="Arial" w:hAnsi="Arial" w:cs="Arial"/>
          <w:sz w:val="24"/>
          <w:szCs w:val="24"/>
        </w:rPr>
        <w:t xml:space="preserve">parties agreed before the commencement of the trial that the </w:t>
      </w:r>
      <w:r w:rsidR="00855FFB">
        <w:rPr>
          <w:rFonts w:ascii="Arial" w:hAnsi="Arial" w:cs="Arial"/>
          <w:sz w:val="24"/>
          <w:szCs w:val="24"/>
        </w:rPr>
        <w:t>ownership of the plaintiff’s vehicle and the</w:t>
      </w:r>
      <w:r w:rsidR="00043795">
        <w:rPr>
          <w:rFonts w:ascii="Arial" w:hAnsi="Arial" w:cs="Arial"/>
          <w:sz w:val="24"/>
          <w:szCs w:val="24"/>
        </w:rPr>
        <w:t xml:space="preserve"> quantum of damages were no longer in dispute. These issues are therefore considered as settled. </w:t>
      </w:r>
    </w:p>
    <w:p w:rsidR="00043795" w:rsidRPr="003F1904" w:rsidRDefault="00043795" w:rsidP="00CD0E6C">
      <w:pPr>
        <w:spacing w:after="0" w:line="360" w:lineRule="auto"/>
        <w:jc w:val="both"/>
        <w:rPr>
          <w:rFonts w:ascii="Arial" w:hAnsi="Arial" w:cs="Arial"/>
          <w:sz w:val="24"/>
          <w:szCs w:val="24"/>
        </w:rPr>
      </w:pPr>
    </w:p>
    <w:p w:rsidR="00CD0E6C" w:rsidRPr="00235768" w:rsidRDefault="00CA4FC4" w:rsidP="00CD0E6C">
      <w:pPr>
        <w:spacing w:after="0" w:line="360" w:lineRule="auto"/>
        <w:jc w:val="both"/>
        <w:rPr>
          <w:rFonts w:ascii="Arial" w:hAnsi="Arial" w:cs="Arial"/>
          <w:sz w:val="24"/>
          <w:szCs w:val="24"/>
        </w:rPr>
      </w:pPr>
      <w:r>
        <w:rPr>
          <w:rFonts w:ascii="Arial" w:hAnsi="Arial" w:cs="Arial"/>
          <w:sz w:val="24"/>
          <w:szCs w:val="24"/>
        </w:rPr>
        <w:t>[</w:t>
      </w:r>
      <w:r w:rsidR="000F30EE">
        <w:rPr>
          <w:rFonts w:ascii="Arial" w:hAnsi="Arial" w:cs="Arial"/>
          <w:sz w:val="24"/>
          <w:szCs w:val="24"/>
        </w:rPr>
        <w:t>3</w:t>
      </w:r>
      <w:r w:rsidR="00CD0E6C" w:rsidRPr="003F1904">
        <w:rPr>
          <w:rFonts w:ascii="Arial" w:hAnsi="Arial" w:cs="Arial"/>
          <w:sz w:val="24"/>
          <w:szCs w:val="24"/>
        </w:rPr>
        <w:t>]</w:t>
      </w:r>
      <w:r w:rsidR="00CD0E6C" w:rsidRPr="003F1904">
        <w:rPr>
          <w:rFonts w:ascii="Arial" w:hAnsi="Arial" w:cs="Arial"/>
          <w:sz w:val="24"/>
          <w:szCs w:val="24"/>
        </w:rPr>
        <w:tab/>
      </w:r>
      <w:r w:rsidR="00CD0E6C" w:rsidRPr="00F71866">
        <w:rPr>
          <w:rFonts w:ascii="Arial" w:hAnsi="Arial" w:cs="Arial"/>
          <w:sz w:val="24"/>
          <w:szCs w:val="24"/>
        </w:rPr>
        <w:t>The plaintiff's p</w:t>
      </w:r>
      <w:r w:rsidR="00EF3703" w:rsidRPr="00F71866">
        <w:rPr>
          <w:rFonts w:ascii="Arial" w:hAnsi="Arial" w:cs="Arial"/>
          <w:sz w:val="24"/>
          <w:szCs w:val="24"/>
        </w:rPr>
        <w:t>articulars of claim allege that</w:t>
      </w:r>
      <w:r w:rsidR="00CD0E6C" w:rsidRPr="00F71866">
        <w:rPr>
          <w:rFonts w:ascii="Arial" w:hAnsi="Arial" w:cs="Arial"/>
          <w:sz w:val="24"/>
          <w:szCs w:val="24"/>
        </w:rPr>
        <w:t xml:space="preserve"> defendant</w:t>
      </w:r>
      <w:r w:rsidR="00EF3703" w:rsidRPr="00F71866">
        <w:rPr>
          <w:rFonts w:ascii="Arial" w:hAnsi="Arial" w:cs="Arial"/>
          <w:sz w:val="24"/>
          <w:szCs w:val="24"/>
        </w:rPr>
        <w:t xml:space="preserve"> or a third party </w:t>
      </w:r>
      <w:r w:rsidR="00F71866" w:rsidRPr="00F71866">
        <w:rPr>
          <w:rFonts w:ascii="Arial" w:hAnsi="Arial" w:cs="Arial"/>
          <w:sz w:val="24"/>
          <w:szCs w:val="24"/>
        </w:rPr>
        <w:t>authorized by the defendant</w:t>
      </w:r>
      <w:r w:rsidR="00CD0E6C" w:rsidRPr="00F71866">
        <w:rPr>
          <w:rFonts w:ascii="Arial" w:hAnsi="Arial" w:cs="Arial"/>
          <w:sz w:val="24"/>
          <w:szCs w:val="24"/>
        </w:rPr>
        <w:t xml:space="preserve"> </w:t>
      </w:r>
      <w:r w:rsidR="00CD0E6C" w:rsidRPr="00235768">
        <w:rPr>
          <w:rFonts w:ascii="Arial" w:hAnsi="Arial" w:cs="Arial"/>
          <w:sz w:val="24"/>
          <w:szCs w:val="24"/>
        </w:rPr>
        <w:t>was the sole cause of the collision in that he was negligent in one or more of the following respects:</w:t>
      </w:r>
      <w:r w:rsidR="00F71866" w:rsidRPr="00235768">
        <w:rPr>
          <w:rFonts w:ascii="Arial" w:hAnsi="Arial" w:cs="Arial"/>
          <w:sz w:val="24"/>
          <w:szCs w:val="24"/>
        </w:rPr>
        <w:t xml:space="preserve"> </w:t>
      </w:r>
    </w:p>
    <w:p w:rsidR="00CD0E6C" w:rsidRPr="00235768" w:rsidRDefault="00CD0E6C" w:rsidP="00CD0E6C">
      <w:pPr>
        <w:tabs>
          <w:tab w:val="left" w:pos="720"/>
        </w:tabs>
        <w:spacing w:after="0" w:line="360" w:lineRule="auto"/>
        <w:jc w:val="both"/>
        <w:rPr>
          <w:rFonts w:ascii="Arial" w:hAnsi="Arial" w:cs="Arial"/>
          <w:sz w:val="24"/>
          <w:szCs w:val="24"/>
        </w:rPr>
      </w:pPr>
    </w:p>
    <w:p w:rsidR="00CD0E6C" w:rsidRPr="00235768" w:rsidRDefault="00CA4FC4" w:rsidP="00CD0E6C">
      <w:pPr>
        <w:tabs>
          <w:tab w:val="left" w:pos="1440"/>
        </w:tabs>
        <w:spacing w:after="0" w:line="360" w:lineRule="auto"/>
        <w:ind w:left="720"/>
        <w:jc w:val="both"/>
        <w:rPr>
          <w:rFonts w:ascii="Arial" w:hAnsi="Arial" w:cs="Arial"/>
        </w:rPr>
      </w:pPr>
      <w:r>
        <w:rPr>
          <w:rFonts w:ascii="Arial" w:hAnsi="Arial" w:cs="Arial"/>
        </w:rPr>
        <w:t>‘6</w:t>
      </w:r>
      <w:r w:rsidR="00CD0E6C" w:rsidRPr="00235768">
        <w:rPr>
          <w:rFonts w:ascii="Arial" w:hAnsi="Arial" w:cs="Arial"/>
        </w:rPr>
        <w:t>.1</w:t>
      </w:r>
      <w:r w:rsidR="00CD0E6C" w:rsidRPr="00235768">
        <w:rPr>
          <w:rFonts w:ascii="Arial" w:hAnsi="Arial" w:cs="Arial"/>
        </w:rPr>
        <w:tab/>
        <w:t xml:space="preserve">he </w:t>
      </w:r>
      <w:r w:rsidR="00D72125" w:rsidRPr="00235768">
        <w:rPr>
          <w:rFonts w:ascii="Arial" w:hAnsi="Arial" w:cs="Arial"/>
        </w:rPr>
        <w:t>failed to keep a proper lookout for other vehicles, particularly the vehicle of the plaintiff;</w:t>
      </w:r>
    </w:p>
    <w:p w:rsidR="00CD0E6C" w:rsidRPr="00235768" w:rsidRDefault="00CD0E6C" w:rsidP="00CD0E6C">
      <w:pPr>
        <w:tabs>
          <w:tab w:val="left" w:pos="1440"/>
        </w:tabs>
        <w:spacing w:after="0" w:line="360" w:lineRule="auto"/>
        <w:ind w:left="720"/>
        <w:jc w:val="both"/>
        <w:rPr>
          <w:rFonts w:ascii="Arial" w:hAnsi="Arial" w:cs="Arial"/>
          <w:sz w:val="16"/>
          <w:szCs w:val="16"/>
        </w:rPr>
      </w:pPr>
    </w:p>
    <w:p w:rsidR="00CD0E6C" w:rsidRPr="00235768" w:rsidRDefault="00CA4FC4" w:rsidP="00CD0E6C">
      <w:pPr>
        <w:tabs>
          <w:tab w:val="left" w:pos="1440"/>
        </w:tabs>
        <w:spacing w:after="0" w:line="360" w:lineRule="auto"/>
        <w:ind w:left="1440" w:hanging="720"/>
        <w:jc w:val="both"/>
        <w:rPr>
          <w:rFonts w:ascii="Arial" w:hAnsi="Arial" w:cs="Arial"/>
        </w:rPr>
      </w:pPr>
      <w:r>
        <w:rPr>
          <w:rFonts w:ascii="Arial" w:hAnsi="Arial" w:cs="Arial"/>
        </w:rPr>
        <w:t>6</w:t>
      </w:r>
      <w:r w:rsidR="00CD0E6C" w:rsidRPr="00235768">
        <w:rPr>
          <w:rFonts w:ascii="Arial" w:hAnsi="Arial" w:cs="Arial"/>
        </w:rPr>
        <w:t>.2</w:t>
      </w:r>
      <w:r w:rsidR="00CD0E6C" w:rsidRPr="00235768">
        <w:rPr>
          <w:rFonts w:ascii="Arial" w:hAnsi="Arial" w:cs="Arial"/>
        </w:rPr>
        <w:tab/>
      </w:r>
      <w:r w:rsidR="00D72125" w:rsidRPr="00235768">
        <w:rPr>
          <w:rFonts w:ascii="Arial" w:hAnsi="Arial" w:cs="Arial"/>
        </w:rPr>
        <w:t>drove at an excessive speed in the circumstances;</w:t>
      </w:r>
    </w:p>
    <w:p w:rsidR="00CD0E6C" w:rsidRPr="00235768" w:rsidRDefault="00CD0E6C" w:rsidP="00CD0E6C">
      <w:pPr>
        <w:tabs>
          <w:tab w:val="left" w:pos="1440"/>
        </w:tabs>
        <w:spacing w:after="0" w:line="360" w:lineRule="auto"/>
        <w:ind w:left="1440" w:hanging="720"/>
        <w:jc w:val="both"/>
        <w:rPr>
          <w:rFonts w:ascii="Arial" w:hAnsi="Arial" w:cs="Arial"/>
          <w:sz w:val="16"/>
          <w:szCs w:val="16"/>
        </w:rPr>
      </w:pPr>
    </w:p>
    <w:p w:rsidR="00D72125" w:rsidRPr="00235768" w:rsidRDefault="00CA4FC4" w:rsidP="00CD0E6C">
      <w:pPr>
        <w:tabs>
          <w:tab w:val="left" w:pos="1440"/>
        </w:tabs>
        <w:spacing w:after="0" w:line="360" w:lineRule="auto"/>
        <w:ind w:left="1440" w:hanging="720"/>
        <w:jc w:val="both"/>
        <w:rPr>
          <w:rFonts w:ascii="Arial" w:hAnsi="Arial" w:cs="Arial"/>
        </w:rPr>
      </w:pPr>
      <w:r>
        <w:rPr>
          <w:rFonts w:ascii="Arial" w:hAnsi="Arial" w:cs="Arial"/>
        </w:rPr>
        <w:t>6</w:t>
      </w:r>
      <w:r w:rsidR="00D72125" w:rsidRPr="00235768">
        <w:rPr>
          <w:rFonts w:ascii="Arial" w:hAnsi="Arial" w:cs="Arial"/>
        </w:rPr>
        <w:t>.3</w:t>
      </w:r>
      <w:r w:rsidR="00D72125" w:rsidRPr="00235768">
        <w:rPr>
          <w:rFonts w:ascii="Arial" w:hAnsi="Arial" w:cs="Arial"/>
        </w:rPr>
        <w:tab/>
      </w:r>
      <w:r w:rsidR="00CD0E6C" w:rsidRPr="00235768">
        <w:rPr>
          <w:rFonts w:ascii="Arial" w:hAnsi="Arial" w:cs="Arial"/>
        </w:rPr>
        <w:t xml:space="preserve">failed to </w:t>
      </w:r>
      <w:r w:rsidR="00D72125" w:rsidRPr="00235768">
        <w:rPr>
          <w:rFonts w:ascii="Arial" w:hAnsi="Arial" w:cs="Arial"/>
        </w:rPr>
        <w:t>keep a safe following distance behind the plaintiff’s vehicle which was stationary at the red traffic light in front of him;</w:t>
      </w:r>
    </w:p>
    <w:p w:rsidR="00CD0E6C" w:rsidRPr="00235768" w:rsidRDefault="00CD0E6C" w:rsidP="00CD0E6C">
      <w:pPr>
        <w:tabs>
          <w:tab w:val="left" w:pos="1440"/>
        </w:tabs>
        <w:spacing w:after="0" w:line="360" w:lineRule="auto"/>
        <w:ind w:left="1440" w:hanging="720"/>
        <w:jc w:val="both"/>
        <w:rPr>
          <w:rFonts w:ascii="Arial" w:hAnsi="Arial" w:cs="Arial"/>
          <w:sz w:val="16"/>
          <w:szCs w:val="16"/>
        </w:rPr>
      </w:pPr>
    </w:p>
    <w:p w:rsidR="00235768" w:rsidRPr="00235768" w:rsidRDefault="00CA4FC4" w:rsidP="00CD0E6C">
      <w:pPr>
        <w:tabs>
          <w:tab w:val="left" w:pos="1440"/>
        </w:tabs>
        <w:spacing w:after="0" w:line="360" w:lineRule="auto"/>
        <w:ind w:left="1440" w:hanging="720"/>
        <w:jc w:val="both"/>
        <w:rPr>
          <w:rFonts w:ascii="Arial" w:hAnsi="Arial" w:cs="Arial"/>
        </w:rPr>
      </w:pPr>
      <w:r>
        <w:rPr>
          <w:rFonts w:ascii="Arial" w:hAnsi="Arial" w:cs="Arial"/>
        </w:rPr>
        <w:lastRenderedPageBreak/>
        <w:t>6</w:t>
      </w:r>
      <w:r w:rsidR="00D72125" w:rsidRPr="00235768">
        <w:rPr>
          <w:rFonts w:ascii="Arial" w:hAnsi="Arial" w:cs="Arial"/>
        </w:rPr>
        <w:t>.4</w:t>
      </w:r>
      <w:r w:rsidR="00D72125" w:rsidRPr="00235768">
        <w:rPr>
          <w:rFonts w:ascii="Arial" w:hAnsi="Arial" w:cs="Arial"/>
        </w:rPr>
        <w:tab/>
      </w:r>
      <w:r w:rsidR="00CD0E6C" w:rsidRPr="00235768">
        <w:rPr>
          <w:rFonts w:ascii="Arial" w:hAnsi="Arial" w:cs="Arial"/>
        </w:rPr>
        <w:t xml:space="preserve">failed to </w:t>
      </w:r>
      <w:r w:rsidR="00D72125" w:rsidRPr="00235768">
        <w:rPr>
          <w:rFonts w:ascii="Arial" w:hAnsi="Arial" w:cs="Arial"/>
        </w:rPr>
        <w:t>apply his brakes ti</w:t>
      </w:r>
      <w:r w:rsidR="00235768" w:rsidRPr="00235768">
        <w:rPr>
          <w:rFonts w:ascii="Arial" w:hAnsi="Arial" w:cs="Arial"/>
        </w:rPr>
        <w:t>meously or at all and as a result collided with the rear end of the plaintiff’s vehicle, thereby causing damage to the vehicle of the plaintiff;</w:t>
      </w:r>
    </w:p>
    <w:p w:rsidR="00235768" w:rsidRPr="00235768" w:rsidRDefault="00235768" w:rsidP="00CD0E6C">
      <w:pPr>
        <w:tabs>
          <w:tab w:val="left" w:pos="1440"/>
        </w:tabs>
        <w:spacing w:after="0" w:line="360" w:lineRule="auto"/>
        <w:ind w:left="1440" w:hanging="720"/>
        <w:jc w:val="both"/>
        <w:rPr>
          <w:rFonts w:ascii="Arial" w:hAnsi="Arial" w:cs="Arial"/>
        </w:rPr>
      </w:pPr>
    </w:p>
    <w:p w:rsidR="00CD0E6C" w:rsidRPr="00B45C8B" w:rsidRDefault="00CA4FC4" w:rsidP="00CD0E6C">
      <w:pPr>
        <w:tabs>
          <w:tab w:val="left" w:pos="1440"/>
        </w:tabs>
        <w:spacing w:after="0" w:line="360" w:lineRule="auto"/>
        <w:ind w:left="1440" w:hanging="720"/>
        <w:jc w:val="both"/>
        <w:rPr>
          <w:rFonts w:ascii="Arial" w:hAnsi="Arial" w:cs="Arial"/>
          <w:sz w:val="24"/>
          <w:szCs w:val="24"/>
        </w:rPr>
      </w:pPr>
      <w:r>
        <w:rPr>
          <w:rFonts w:ascii="Arial" w:hAnsi="Arial" w:cs="Arial"/>
        </w:rPr>
        <w:t>6</w:t>
      </w:r>
      <w:r w:rsidR="00235768" w:rsidRPr="00B45C8B">
        <w:rPr>
          <w:rFonts w:ascii="Arial" w:hAnsi="Arial" w:cs="Arial"/>
        </w:rPr>
        <w:t>.5</w:t>
      </w:r>
      <w:r w:rsidR="00235768" w:rsidRPr="00B45C8B">
        <w:rPr>
          <w:rFonts w:ascii="Arial" w:hAnsi="Arial" w:cs="Arial"/>
        </w:rPr>
        <w:tab/>
        <w:t xml:space="preserve"> failed to avoid the collision when they could have and should have done so by exercise of </w:t>
      </w:r>
      <w:r w:rsidR="00CD0E6C" w:rsidRPr="00B45C8B">
        <w:rPr>
          <w:rFonts w:ascii="Arial" w:hAnsi="Arial" w:cs="Arial"/>
        </w:rPr>
        <w:t xml:space="preserve">reasonable </w:t>
      </w:r>
      <w:r w:rsidR="00235768" w:rsidRPr="00B45C8B">
        <w:rPr>
          <w:rFonts w:ascii="Arial" w:hAnsi="Arial" w:cs="Arial"/>
        </w:rPr>
        <w:t>c</w:t>
      </w:r>
      <w:r w:rsidR="00CD0E6C" w:rsidRPr="00B45C8B">
        <w:rPr>
          <w:rFonts w:ascii="Arial" w:hAnsi="Arial" w:cs="Arial"/>
        </w:rPr>
        <w:t>a</w:t>
      </w:r>
      <w:r w:rsidR="00235768" w:rsidRPr="00B45C8B">
        <w:rPr>
          <w:rFonts w:ascii="Arial" w:hAnsi="Arial" w:cs="Arial"/>
        </w:rPr>
        <w:t>re.</w:t>
      </w:r>
      <w:r>
        <w:rPr>
          <w:rFonts w:ascii="Arial" w:hAnsi="Arial" w:cs="Arial"/>
        </w:rPr>
        <w:t>’</w:t>
      </w:r>
    </w:p>
    <w:p w:rsidR="00CD0E6C" w:rsidRPr="00B45C8B" w:rsidRDefault="00CD0E6C" w:rsidP="00CD0E6C">
      <w:pPr>
        <w:spacing w:after="0" w:line="360" w:lineRule="auto"/>
        <w:ind w:left="1170" w:hanging="450"/>
        <w:jc w:val="both"/>
        <w:rPr>
          <w:rFonts w:ascii="Arial" w:hAnsi="Arial" w:cs="Arial"/>
          <w:sz w:val="24"/>
          <w:szCs w:val="24"/>
        </w:rPr>
      </w:pPr>
    </w:p>
    <w:p w:rsidR="00B45C8B" w:rsidRDefault="00CA4FC4" w:rsidP="00B45C8B">
      <w:pPr>
        <w:spacing w:after="0" w:line="360" w:lineRule="auto"/>
        <w:jc w:val="both"/>
        <w:rPr>
          <w:rFonts w:ascii="Arial" w:hAnsi="Arial" w:cs="Arial"/>
          <w:sz w:val="24"/>
          <w:szCs w:val="24"/>
          <w:lang w:val="en-GB"/>
        </w:rPr>
      </w:pPr>
      <w:r>
        <w:rPr>
          <w:rFonts w:ascii="Arial" w:hAnsi="Arial" w:cs="Arial"/>
          <w:sz w:val="24"/>
          <w:szCs w:val="24"/>
        </w:rPr>
        <w:t>[</w:t>
      </w:r>
      <w:r w:rsidR="000F30EE">
        <w:rPr>
          <w:rFonts w:ascii="Arial" w:hAnsi="Arial" w:cs="Arial"/>
          <w:sz w:val="24"/>
          <w:szCs w:val="24"/>
        </w:rPr>
        <w:t>4</w:t>
      </w:r>
      <w:r w:rsidR="00B45C8B" w:rsidRPr="00B45C8B">
        <w:rPr>
          <w:rFonts w:ascii="Arial" w:hAnsi="Arial" w:cs="Arial"/>
          <w:sz w:val="24"/>
          <w:szCs w:val="24"/>
        </w:rPr>
        <w:t>]</w:t>
      </w:r>
      <w:r w:rsidR="00B45C8B" w:rsidRPr="00B45C8B">
        <w:rPr>
          <w:rFonts w:ascii="Arial" w:hAnsi="Arial" w:cs="Arial"/>
          <w:sz w:val="24"/>
          <w:szCs w:val="24"/>
        </w:rPr>
        <w:tab/>
      </w:r>
      <w:r w:rsidR="00B45C8B" w:rsidRPr="00B45C8B">
        <w:rPr>
          <w:rFonts w:ascii="Arial" w:hAnsi="Arial" w:cs="Arial"/>
          <w:sz w:val="24"/>
          <w:szCs w:val="24"/>
          <w:lang w:val="en-GB"/>
        </w:rPr>
        <w:t xml:space="preserve">The defendant </w:t>
      </w:r>
      <w:r w:rsidR="00B45C8B" w:rsidRPr="00EF3703">
        <w:rPr>
          <w:rFonts w:ascii="Arial" w:hAnsi="Arial" w:cs="Arial"/>
          <w:sz w:val="24"/>
          <w:szCs w:val="24"/>
          <w:lang w:val="en-GB"/>
        </w:rPr>
        <w:t xml:space="preserve">in his plea denied that he nor anyone authorised by him was </w:t>
      </w:r>
      <w:r w:rsidR="00B45C8B">
        <w:rPr>
          <w:rFonts w:ascii="Arial" w:hAnsi="Arial" w:cs="Arial"/>
          <w:sz w:val="24"/>
          <w:szCs w:val="24"/>
          <w:lang w:val="en-GB"/>
        </w:rPr>
        <w:t xml:space="preserve">involved in </w:t>
      </w:r>
      <w:r w:rsidR="00B45C8B" w:rsidRPr="004C092A">
        <w:rPr>
          <w:rFonts w:ascii="Arial" w:hAnsi="Arial" w:cs="Arial"/>
          <w:sz w:val="24"/>
          <w:szCs w:val="24"/>
          <w:lang w:val="en-GB"/>
        </w:rPr>
        <w:t xml:space="preserve">the collision as he did not drive or authorise anyone to drive his motor vehicle </w:t>
      </w:r>
      <w:r w:rsidR="00F6471C">
        <w:rPr>
          <w:rFonts w:ascii="Arial" w:hAnsi="Arial" w:cs="Arial"/>
          <w:sz w:val="24"/>
          <w:szCs w:val="24"/>
          <w:lang w:val="en-GB"/>
        </w:rPr>
        <w:t>at 23h</w:t>
      </w:r>
      <w:r w:rsidR="00043795">
        <w:rPr>
          <w:rFonts w:ascii="Arial" w:hAnsi="Arial" w:cs="Arial"/>
          <w:sz w:val="24"/>
          <w:szCs w:val="24"/>
          <w:lang w:val="en-GB"/>
        </w:rPr>
        <w:t xml:space="preserve">30 </w:t>
      </w:r>
      <w:r w:rsidR="00B45C8B" w:rsidRPr="004C092A">
        <w:rPr>
          <w:rFonts w:ascii="Arial" w:hAnsi="Arial" w:cs="Arial"/>
          <w:sz w:val="24"/>
          <w:szCs w:val="24"/>
          <w:lang w:val="en-GB"/>
        </w:rPr>
        <w:t>during the month of August 2018</w:t>
      </w:r>
      <w:r w:rsidR="00043795">
        <w:rPr>
          <w:rFonts w:ascii="Arial" w:hAnsi="Arial" w:cs="Arial"/>
          <w:sz w:val="24"/>
          <w:szCs w:val="24"/>
          <w:lang w:val="en-GB"/>
        </w:rPr>
        <w:t>.</w:t>
      </w:r>
      <w:r w:rsidR="00B45C8B" w:rsidRPr="004C092A">
        <w:rPr>
          <w:rFonts w:ascii="Arial" w:hAnsi="Arial" w:cs="Arial"/>
          <w:sz w:val="24"/>
          <w:szCs w:val="24"/>
          <w:lang w:val="en-GB"/>
        </w:rPr>
        <w:t xml:space="preserve"> He </w:t>
      </w:r>
      <w:r w:rsidR="00043795">
        <w:rPr>
          <w:rFonts w:ascii="Arial" w:hAnsi="Arial" w:cs="Arial"/>
          <w:sz w:val="24"/>
          <w:szCs w:val="24"/>
          <w:lang w:val="en-GB"/>
        </w:rPr>
        <w:t xml:space="preserve">denied that he is liable to pay for the </w:t>
      </w:r>
      <w:r w:rsidR="00B45C8B" w:rsidRPr="004C092A">
        <w:rPr>
          <w:rFonts w:ascii="Arial" w:hAnsi="Arial" w:cs="Arial"/>
          <w:sz w:val="24"/>
          <w:szCs w:val="24"/>
          <w:lang w:val="en-GB"/>
        </w:rPr>
        <w:t>any damage</w:t>
      </w:r>
      <w:r w:rsidR="00043795">
        <w:rPr>
          <w:rFonts w:ascii="Arial" w:hAnsi="Arial" w:cs="Arial"/>
          <w:sz w:val="24"/>
          <w:szCs w:val="24"/>
          <w:lang w:val="en-GB"/>
        </w:rPr>
        <w:t>s</w:t>
      </w:r>
      <w:r w:rsidR="00B45C8B" w:rsidRPr="004C092A">
        <w:rPr>
          <w:rFonts w:ascii="Arial" w:hAnsi="Arial" w:cs="Arial"/>
          <w:sz w:val="24"/>
          <w:szCs w:val="24"/>
          <w:lang w:val="en-GB"/>
        </w:rPr>
        <w:t xml:space="preserve"> caused to the plaintiff’s </w:t>
      </w:r>
      <w:r w:rsidR="00B45C8B" w:rsidRPr="00C149B0">
        <w:rPr>
          <w:rFonts w:ascii="Arial" w:hAnsi="Arial" w:cs="Arial"/>
          <w:sz w:val="24"/>
          <w:szCs w:val="24"/>
          <w:lang w:val="en-GB"/>
        </w:rPr>
        <w:t>motor vehicle.</w:t>
      </w:r>
    </w:p>
    <w:p w:rsidR="000F30EE" w:rsidRDefault="000F30EE" w:rsidP="00B45C8B">
      <w:pPr>
        <w:spacing w:after="0" w:line="360" w:lineRule="auto"/>
        <w:jc w:val="both"/>
        <w:rPr>
          <w:rFonts w:ascii="Arial" w:hAnsi="Arial" w:cs="Arial"/>
          <w:sz w:val="24"/>
          <w:szCs w:val="24"/>
          <w:lang w:val="en-GB"/>
        </w:rPr>
      </w:pPr>
    </w:p>
    <w:p w:rsidR="000F30EE" w:rsidRPr="005A2FE3" w:rsidRDefault="000F30EE" w:rsidP="000F30EE">
      <w:pPr>
        <w:tabs>
          <w:tab w:val="left" w:pos="72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negligence of the driver of the Toyota Hilux was not aggressively pursued during cross-examination of the witness and correctly so as the defendant alleges that his vehicle was not involved in the motor vehicle accident. The proven facts are that of the plaintiff’s vehicle was stationary at a red traffic light when a Toyota Hilux bumped the rear of plaintiff’s vehicle. The driver of the said Toyota Hilux was unmistakably negligent for failing to keep a proper lookout </w:t>
      </w:r>
      <w:r>
        <w:rPr>
          <w:rFonts w:ascii="Arial" w:hAnsi="Arial" w:cs="Arial"/>
          <w:sz w:val="24"/>
          <w:szCs w:val="24"/>
        </w:rPr>
        <w:lastRenderedPageBreak/>
        <w:t xml:space="preserve">and failing to apply his breaks timeously or at all. </w:t>
      </w:r>
      <w:r w:rsidRPr="005A2FE3">
        <w:rPr>
          <w:rFonts w:ascii="Arial" w:hAnsi="Arial" w:cs="Arial"/>
          <w:sz w:val="24"/>
          <w:szCs w:val="24"/>
        </w:rPr>
        <w:t>It is an accepted rule that a driver who collides with the rear of a vehicle in front of him is prima facie negligent unless he or she can give an explanation indicating the contrary.</w:t>
      </w:r>
      <w:r w:rsidRPr="005A2FE3">
        <w:rPr>
          <w:rFonts w:ascii="Arial" w:hAnsi="Arial" w:cs="Arial"/>
          <w:sz w:val="24"/>
          <w:szCs w:val="24"/>
          <w:vertAlign w:val="superscript"/>
        </w:rPr>
        <w:footnoteReference w:id="1"/>
      </w:r>
    </w:p>
    <w:p w:rsidR="00804B4C" w:rsidRDefault="00804B4C" w:rsidP="00837FA8">
      <w:pPr>
        <w:tabs>
          <w:tab w:val="left" w:pos="630"/>
          <w:tab w:val="left" w:pos="1800"/>
        </w:tabs>
        <w:spacing w:after="0" w:line="360" w:lineRule="auto"/>
        <w:jc w:val="both"/>
        <w:rPr>
          <w:rFonts w:ascii="Arial" w:hAnsi="Arial" w:cs="Arial"/>
          <w:i/>
          <w:sz w:val="24"/>
          <w:szCs w:val="24"/>
        </w:rPr>
      </w:pPr>
    </w:p>
    <w:p w:rsidR="00837FA8" w:rsidRPr="00837FA8" w:rsidRDefault="00837FA8" w:rsidP="00837FA8">
      <w:pPr>
        <w:tabs>
          <w:tab w:val="left" w:pos="630"/>
          <w:tab w:val="left" w:pos="1800"/>
        </w:tabs>
        <w:spacing w:after="0" w:line="360" w:lineRule="auto"/>
        <w:jc w:val="both"/>
        <w:rPr>
          <w:rFonts w:ascii="Arial" w:hAnsi="Arial" w:cs="Arial"/>
          <w:i/>
          <w:sz w:val="24"/>
          <w:szCs w:val="24"/>
          <w:lang w:val="x-none"/>
        </w:rPr>
      </w:pPr>
      <w:r w:rsidRPr="00837FA8">
        <w:rPr>
          <w:rFonts w:ascii="Arial" w:hAnsi="Arial" w:cs="Arial"/>
          <w:i/>
          <w:sz w:val="24"/>
          <w:szCs w:val="24"/>
          <w:lang w:val="x-none"/>
        </w:rPr>
        <w:t>Issues in dispute</w:t>
      </w:r>
    </w:p>
    <w:p w:rsidR="00CD0E6C" w:rsidRPr="00C149B0" w:rsidRDefault="00CD0E6C" w:rsidP="00CD0E6C">
      <w:pPr>
        <w:tabs>
          <w:tab w:val="left" w:pos="630"/>
          <w:tab w:val="left" w:pos="1800"/>
        </w:tabs>
        <w:spacing w:after="0" w:line="360" w:lineRule="auto"/>
        <w:jc w:val="both"/>
        <w:rPr>
          <w:rFonts w:ascii="Arial" w:hAnsi="Arial" w:cs="Arial"/>
          <w:sz w:val="24"/>
          <w:szCs w:val="24"/>
        </w:rPr>
      </w:pPr>
    </w:p>
    <w:p w:rsidR="00CD0E6C" w:rsidRDefault="00CA4FC4" w:rsidP="00CD0E6C">
      <w:pPr>
        <w:tabs>
          <w:tab w:val="left" w:pos="630"/>
          <w:tab w:val="left" w:pos="1800"/>
        </w:tabs>
        <w:spacing w:after="0" w:line="360" w:lineRule="auto"/>
        <w:jc w:val="both"/>
        <w:rPr>
          <w:rFonts w:ascii="Arial" w:hAnsi="Arial" w:cs="Arial"/>
          <w:sz w:val="24"/>
          <w:szCs w:val="24"/>
        </w:rPr>
      </w:pPr>
      <w:r>
        <w:rPr>
          <w:rFonts w:ascii="Arial" w:hAnsi="Arial" w:cs="Arial"/>
          <w:sz w:val="24"/>
          <w:szCs w:val="24"/>
        </w:rPr>
        <w:t>[</w:t>
      </w:r>
      <w:r w:rsidR="000F30EE">
        <w:rPr>
          <w:rFonts w:ascii="Arial" w:hAnsi="Arial" w:cs="Arial"/>
          <w:sz w:val="24"/>
          <w:szCs w:val="24"/>
        </w:rPr>
        <w:t>6</w:t>
      </w:r>
      <w:r w:rsidR="00CD0E6C" w:rsidRPr="00C149B0">
        <w:rPr>
          <w:rFonts w:ascii="Arial" w:hAnsi="Arial" w:cs="Arial"/>
          <w:sz w:val="24"/>
          <w:szCs w:val="24"/>
        </w:rPr>
        <w:t>]</w:t>
      </w:r>
      <w:r w:rsidR="00CD0E6C" w:rsidRPr="00C149B0">
        <w:rPr>
          <w:rFonts w:ascii="Arial" w:hAnsi="Arial" w:cs="Arial"/>
          <w:sz w:val="24"/>
          <w:szCs w:val="24"/>
        </w:rPr>
        <w:tab/>
        <w:t xml:space="preserve">The </w:t>
      </w:r>
      <w:r w:rsidR="00043795">
        <w:rPr>
          <w:rFonts w:ascii="Arial" w:hAnsi="Arial" w:cs="Arial"/>
          <w:sz w:val="24"/>
          <w:szCs w:val="24"/>
        </w:rPr>
        <w:t xml:space="preserve">remaining issues as per the pre-trial report of the </w:t>
      </w:r>
      <w:r w:rsidR="00CD0E6C" w:rsidRPr="00B45C8B">
        <w:rPr>
          <w:rFonts w:ascii="Arial" w:hAnsi="Arial" w:cs="Arial"/>
          <w:sz w:val="24"/>
          <w:szCs w:val="24"/>
        </w:rPr>
        <w:t>parties in t</w:t>
      </w:r>
      <w:r w:rsidR="003F1904" w:rsidRPr="00B45C8B">
        <w:rPr>
          <w:rFonts w:ascii="Arial" w:hAnsi="Arial" w:cs="Arial"/>
          <w:sz w:val="24"/>
          <w:szCs w:val="24"/>
        </w:rPr>
        <w:t>erms of Rule 26(2) and (3)</w:t>
      </w:r>
      <w:r w:rsidR="00CD0E6C" w:rsidRPr="00B45C8B">
        <w:rPr>
          <w:rFonts w:ascii="Arial" w:hAnsi="Arial" w:cs="Arial"/>
          <w:sz w:val="24"/>
          <w:szCs w:val="24"/>
        </w:rPr>
        <w:t xml:space="preserve"> filed a </w:t>
      </w:r>
      <w:r w:rsidR="003F1904" w:rsidRPr="00B45C8B">
        <w:rPr>
          <w:rFonts w:ascii="Arial" w:hAnsi="Arial" w:cs="Arial"/>
          <w:sz w:val="24"/>
          <w:szCs w:val="24"/>
        </w:rPr>
        <w:t xml:space="preserve">joint pre-trial order on 09 August </w:t>
      </w:r>
      <w:r w:rsidR="003F1904" w:rsidRPr="00C149B0">
        <w:rPr>
          <w:rFonts w:ascii="Arial" w:hAnsi="Arial" w:cs="Arial"/>
          <w:sz w:val="24"/>
          <w:szCs w:val="24"/>
        </w:rPr>
        <w:t>2019</w:t>
      </w:r>
      <w:r w:rsidR="00043795">
        <w:rPr>
          <w:rFonts w:ascii="Arial" w:hAnsi="Arial" w:cs="Arial"/>
          <w:sz w:val="24"/>
          <w:szCs w:val="24"/>
        </w:rPr>
        <w:t xml:space="preserve"> are the following:</w:t>
      </w:r>
    </w:p>
    <w:p w:rsidR="00043795" w:rsidRPr="00C149B0" w:rsidRDefault="00043795" w:rsidP="00CD0E6C">
      <w:pPr>
        <w:tabs>
          <w:tab w:val="left" w:pos="630"/>
          <w:tab w:val="left" w:pos="1800"/>
        </w:tabs>
        <w:spacing w:after="0" w:line="360" w:lineRule="auto"/>
        <w:jc w:val="both"/>
        <w:rPr>
          <w:rFonts w:ascii="Arial" w:hAnsi="Arial" w:cs="Arial"/>
          <w:sz w:val="24"/>
          <w:szCs w:val="24"/>
        </w:rPr>
      </w:pPr>
    </w:p>
    <w:p w:rsidR="00CD0E6C" w:rsidRPr="000B010C" w:rsidRDefault="00CD0E6C" w:rsidP="003F1904">
      <w:pPr>
        <w:tabs>
          <w:tab w:val="left" w:pos="1260"/>
        </w:tabs>
        <w:spacing w:after="0" w:line="360" w:lineRule="auto"/>
        <w:ind w:left="1260" w:hanging="540"/>
        <w:jc w:val="both"/>
        <w:rPr>
          <w:rFonts w:ascii="Arial" w:hAnsi="Arial" w:cs="Arial"/>
        </w:rPr>
      </w:pPr>
      <w:r w:rsidRPr="000B010C">
        <w:rPr>
          <w:rFonts w:ascii="Arial" w:hAnsi="Arial" w:cs="Arial"/>
        </w:rPr>
        <w:t>1.3</w:t>
      </w:r>
      <w:r w:rsidRPr="000B010C">
        <w:rPr>
          <w:rFonts w:ascii="Arial" w:hAnsi="Arial" w:cs="Arial"/>
        </w:rPr>
        <w:tab/>
      </w:r>
      <w:r w:rsidR="003F1904" w:rsidRPr="000B010C">
        <w:rPr>
          <w:rFonts w:ascii="Arial" w:hAnsi="Arial" w:cs="Arial"/>
        </w:rPr>
        <w:t xml:space="preserve">Whether </w:t>
      </w:r>
      <w:r w:rsidR="000B010C" w:rsidRPr="000B010C">
        <w:rPr>
          <w:rFonts w:ascii="Arial" w:hAnsi="Arial" w:cs="Arial"/>
        </w:rPr>
        <w:t>on or about 1</w:t>
      </w:r>
      <w:r w:rsidR="00043795">
        <w:rPr>
          <w:rFonts w:ascii="Arial" w:hAnsi="Arial" w:cs="Arial"/>
        </w:rPr>
        <w:t>1</w:t>
      </w:r>
      <w:r w:rsidR="000B010C" w:rsidRPr="000B010C">
        <w:rPr>
          <w:rFonts w:ascii="Arial" w:hAnsi="Arial" w:cs="Arial"/>
        </w:rPr>
        <w:t xml:space="preserve"> August 2018 at approximately 23h30 and at the a robot controlled intersection in Bach Street, Windhoek, a collision occurred between the plaintiff’s motor vehicle, being driven by Ms Hein, and the defendant’s motor vehicle being driven by the defendant or alternatively an unknown third party with the consent of the defendant.</w:t>
      </w:r>
    </w:p>
    <w:p w:rsidR="00043795" w:rsidRDefault="00043795" w:rsidP="000B010C">
      <w:pPr>
        <w:tabs>
          <w:tab w:val="left" w:pos="1260"/>
        </w:tabs>
        <w:spacing w:after="0" w:line="360" w:lineRule="auto"/>
        <w:ind w:left="1260" w:hanging="540"/>
        <w:jc w:val="both"/>
        <w:rPr>
          <w:rFonts w:ascii="Arial" w:hAnsi="Arial" w:cs="Arial"/>
        </w:rPr>
      </w:pPr>
    </w:p>
    <w:p w:rsidR="000B010C" w:rsidRPr="00973860" w:rsidRDefault="000B010C" w:rsidP="000B010C">
      <w:pPr>
        <w:tabs>
          <w:tab w:val="left" w:pos="1260"/>
        </w:tabs>
        <w:spacing w:after="0" w:line="360" w:lineRule="auto"/>
        <w:ind w:left="1260" w:hanging="540"/>
        <w:jc w:val="both"/>
        <w:rPr>
          <w:rFonts w:ascii="Arial" w:hAnsi="Arial" w:cs="Arial"/>
        </w:rPr>
      </w:pPr>
      <w:r w:rsidRPr="00973860">
        <w:rPr>
          <w:rFonts w:ascii="Arial" w:hAnsi="Arial" w:cs="Arial"/>
        </w:rPr>
        <w:lastRenderedPageBreak/>
        <w:t>‘1.2</w:t>
      </w:r>
      <w:r w:rsidRPr="00973860">
        <w:rPr>
          <w:rFonts w:ascii="Arial" w:hAnsi="Arial" w:cs="Arial"/>
        </w:rPr>
        <w:tab/>
        <w:t>Whether the sole cause of the collision was the negligent driving of the defendant or alternatively the unknown third party authorized by the defendant.</w:t>
      </w:r>
    </w:p>
    <w:p w:rsidR="000B010C" w:rsidRPr="00973860" w:rsidRDefault="000B010C" w:rsidP="000B010C">
      <w:pPr>
        <w:tabs>
          <w:tab w:val="left" w:pos="1260"/>
        </w:tabs>
        <w:spacing w:after="0" w:line="360" w:lineRule="auto"/>
        <w:ind w:left="1260" w:hanging="540"/>
        <w:jc w:val="both"/>
        <w:rPr>
          <w:rFonts w:ascii="Arial" w:hAnsi="Arial" w:cs="Arial"/>
        </w:rPr>
      </w:pPr>
    </w:p>
    <w:p w:rsidR="000B010C" w:rsidRPr="000B010C" w:rsidRDefault="000B010C" w:rsidP="000B010C">
      <w:pPr>
        <w:tabs>
          <w:tab w:val="left" w:pos="1260"/>
        </w:tabs>
        <w:spacing w:after="0" w:line="360" w:lineRule="auto"/>
        <w:ind w:left="1260" w:hanging="540"/>
        <w:jc w:val="both"/>
        <w:rPr>
          <w:rFonts w:ascii="Arial" w:hAnsi="Arial" w:cs="Arial"/>
        </w:rPr>
      </w:pPr>
      <w:r w:rsidRPr="00973860">
        <w:rPr>
          <w:rFonts w:ascii="Arial" w:hAnsi="Arial" w:cs="Arial"/>
        </w:rPr>
        <w:t>1.3</w:t>
      </w:r>
      <w:r w:rsidRPr="00973860">
        <w:rPr>
          <w:rFonts w:ascii="Arial" w:hAnsi="Arial" w:cs="Arial"/>
        </w:rPr>
        <w:tab/>
        <w:t xml:space="preserve">Whether as a result </w:t>
      </w:r>
      <w:r w:rsidRPr="000B010C">
        <w:rPr>
          <w:rFonts w:ascii="Arial" w:hAnsi="Arial" w:cs="Arial"/>
        </w:rPr>
        <w:t>of the negligence of the defendant or alternatively the unknown third party authorized by the defendant, the plaintiff vehicle was damaged.</w:t>
      </w:r>
    </w:p>
    <w:p w:rsidR="000B010C" w:rsidRPr="00994467" w:rsidRDefault="000B010C" w:rsidP="003F1904">
      <w:pPr>
        <w:tabs>
          <w:tab w:val="left" w:pos="1260"/>
        </w:tabs>
        <w:spacing w:after="0" w:line="360" w:lineRule="auto"/>
        <w:ind w:left="1260" w:hanging="540"/>
        <w:jc w:val="both"/>
        <w:rPr>
          <w:rFonts w:ascii="Arial" w:hAnsi="Arial" w:cs="Arial"/>
        </w:rPr>
      </w:pPr>
    </w:p>
    <w:p w:rsidR="000F30EE" w:rsidRPr="000F30EE" w:rsidRDefault="000F30EE" w:rsidP="00CD0E6C">
      <w:pPr>
        <w:tabs>
          <w:tab w:val="left" w:pos="540"/>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A4888">
        <w:rPr>
          <w:rFonts w:ascii="Arial" w:hAnsi="Arial" w:cs="Arial"/>
          <w:sz w:val="24"/>
          <w:szCs w:val="24"/>
        </w:rPr>
        <w:t>In a nutshell, the court must determine whether plaintiff has discharge its burden to prove, on a balance of probability, that it was the defendant’s vehicle which</w:t>
      </w:r>
      <w:r>
        <w:rPr>
          <w:rFonts w:ascii="Arial" w:hAnsi="Arial" w:cs="Arial"/>
          <w:sz w:val="24"/>
          <w:szCs w:val="24"/>
        </w:rPr>
        <w:t xml:space="preserve"> collided with the vehicle of </w:t>
      </w:r>
      <w:r w:rsidR="007A4888">
        <w:rPr>
          <w:rFonts w:ascii="Arial" w:hAnsi="Arial" w:cs="Arial"/>
          <w:sz w:val="24"/>
          <w:szCs w:val="24"/>
        </w:rPr>
        <w:t xml:space="preserve">the plaintiff. </w:t>
      </w:r>
    </w:p>
    <w:p w:rsidR="000F30EE" w:rsidRDefault="000F30EE" w:rsidP="00CD0E6C">
      <w:pPr>
        <w:tabs>
          <w:tab w:val="left" w:pos="540"/>
        </w:tabs>
        <w:spacing w:after="0" w:line="360" w:lineRule="auto"/>
        <w:jc w:val="both"/>
        <w:rPr>
          <w:rFonts w:ascii="Arial" w:hAnsi="Arial" w:cs="Arial"/>
          <w:i/>
          <w:sz w:val="24"/>
          <w:szCs w:val="24"/>
        </w:rPr>
      </w:pPr>
    </w:p>
    <w:p w:rsidR="00CD0E6C" w:rsidRPr="00994467" w:rsidRDefault="00973860" w:rsidP="00CD0E6C">
      <w:pPr>
        <w:tabs>
          <w:tab w:val="left" w:pos="540"/>
        </w:tabs>
        <w:spacing w:after="0" w:line="360" w:lineRule="auto"/>
        <w:jc w:val="both"/>
        <w:rPr>
          <w:rFonts w:ascii="Arial" w:hAnsi="Arial" w:cs="Arial"/>
          <w:i/>
          <w:sz w:val="24"/>
          <w:szCs w:val="24"/>
        </w:rPr>
      </w:pPr>
      <w:r w:rsidRPr="00994467">
        <w:rPr>
          <w:rFonts w:ascii="Arial" w:hAnsi="Arial" w:cs="Arial"/>
          <w:i/>
          <w:sz w:val="24"/>
          <w:szCs w:val="24"/>
        </w:rPr>
        <w:t>The plaintiff’s case</w:t>
      </w:r>
    </w:p>
    <w:p w:rsidR="00973860" w:rsidRPr="00994467" w:rsidRDefault="00973860" w:rsidP="00CD0E6C">
      <w:pPr>
        <w:tabs>
          <w:tab w:val="left" w:pos="540"/>
        </w:tabs>
        <w:spacing w:after="0" w:line="360" w:lineRule="auto"/>
        <w:jc w:val="both"/>
        <w:rPr>
          <w:rFonts w:ascii="Arial" w:hAnsi="Arial" w:cs="Arial"/>
          <w:sz w:val="24"/>
          <w:szCs w:val="24"/>
        </w:rPr>
      </w:pPr>
    </w:p>
    <w:p w:rsidR="003F1904" w:rsidRPr="00994467" w:rsidRDefault="00973860" w:rsidP="00CD0E6C">
      <w:pPr>
        <w:tabs>
          <w:tab w:val="left" w:pos="540"/>
        </w:tabs>
        <w:spacing w:after="0" w:line="360" w:lineRule="auto"/>
        <w:jc w:val="both"/>
        <w:rPr>
          <w:rFonts w:ascii="Arial" w:hAnsi="Arial" w:cs="Arial"/>
          <w:sz w:val="24"/>
          <w:szCs w:val="24"/>
        </w:rPr>
      </w:pPr>
      <w:r w:rsidRPr="00994467">
        <w:rPr>
          <w:rFonts w:ascii="Arial" w:hAnsi="Arial" w:cs="Arial"/>
          <w:sz w:val="24"/>
          <w:szCs w:val="24"/>
        </w:rPr>
        <w:t>[</w:t>
      </w:r>
      <w:r w:rsidR="007A4888">
        <w:rPr>
          <w:rFonts w:ascii="Arial" w:hAnsi="Arial" w:cs="Arial"/>
          <w:sz w:val="24"/>
          <w:szCs w:val="24"/>
        </w:rPr>
        <w:t>8</w:t>
      </w:r>
      <w:r w:rsidRPr="00994467">
        <w:rPr>
          <w:rFonts w:ascii="Arial" w:hAnsi="Arial" w:cs="Arial"/>
          <w:sz w:val="24"/>
          <w:szCs w:val="24"/>
        </w:rPr>
        <w:t>]</w:t>
      </w:r>
      <w:r w:rsidRPr="00994467">
        <w:rPr>
          <w:rFonts w:ascii="Arial" w:hAnsi="Arial" w:cs="Arial"/>
          <w:sz w:val="24"/>
          <w:szCs w:val="24"/>
        </w:rPr>
        <w:tab/>
        <w:t xml:space="preserve">The plaintiff </w:t>
      </w:r>
      <w:r w:rsidR="00994467" w:rsidRPr="00994467">
        <w:rPr>
          <w:rFonts w:ascii="Arial" w:hAnsi="Arial" w:cs="Arial"/>
          <w:sz w:val="24"/>
          <w:szCs w:val="24"/>
        </w:rPr>
        <w:t xml:space="preserve">called </w:t>
      </w:r>
      <w:r w:rsidR="005D4516" w:rsidRPr="003A703D">
        <w:rPr>
          <w:rFonts w:ascii="Arial" w:hAnsi="Arial" w:cs="Arial"/>
          <w:sz w:val="24"/>
          <w:szCs w:val="24"/>
        </w:rPr>
        <w:t>two</w:t>
      </w:r>
      <w:r w:rsidR="003F1904" w:rsidRPr="00994467">
        <w:rPr>
          <w:rFonts w:ascii="Arial" w:hAnsi="Arial" w:cs="Arial"/>
          <w:sz w:val="24"/>
          <w:szCs w:val="24"/>
        </w:rPr>
        <w:t xml:space="preserve"> witnesses </w:t>
      </w:r>
      <w:r w:rsidR="003A703D">
        <w:rPr>
          <w:rFonts w:ascii="Arial" w:hAnsi="Arial" w:cs="Arial"/>
          <w:sz w:val="24"/>
          <w:szCs w:val="24"/>
        </w:rPr>
        <w:t>namely</w:t>
      </w:r>
      <w:r w:rsidR="00994467">
        <w:rPr>
          <w:rFonts w:ascii="Arial" w:hAnsi="Arial" w:cs="Arial"/>
          <w:sz w:val="24"/>
          <w:szCs w:val="24"/>
        </w:rPr>
        <w:t xml:space="preserve">, </w:t>
      </w:r>
      <w:r w:rsidR="00CD0E6C" w:rsidRPr="00994467">
        <w:rPr>
          <w:rFonts w:ascii="Arial" w:hAnsi="Arial" w:cs="Arial"/>
          <w:sz w:val="24"/>
          <w:szCs w:val="24"/>
        </w:rPr>
        <w:t xml:space="preserve">the driver of the vehicle Ms. </w:t>
      </w:r>
      <w:r w:rsidR="003A703D">
        <w:rPr>
          <w:rFonts w:ascii="Arial" w:hAnsi="Arial" w:cs="Arial"/>
          <w:sz w:val="24"/>
          <w:szCs w:val="24"/>
        </w:rPr>
        <w:t xml:space="preserve">Hein and </w:t>
      </w:r>
      <w:r w:rsidR="003F1904" w:rsidRPr="00994467">
        <w:rPr>
          <w:rFonts w:ascii="Arial" w:hAnsi="Arial" w:cs="Arial"/>
          <w:sz w:val="24"/>
          <w:szCs w:val="24"/>
        </w:rPr>
        <w:t>the plaintiff’s son Mr Mouton who was a passenger in the vehicle at the time of the collision.</w:t>
      </w:r>
    </w:p>
    <w:p w:rsidR="006E271D" w:rsidRPr="00064758" w:rsidRDefault="006E271D" w:rsidP="00CD0E6C">
      <w:pPr>
        <w:tabs>
          <w:tab w:val="left" w:pos="720"/>
        </w:tabs>
        <w:spacing w:after="0" w:line="360" w:lineRule="auto"/>
        <w:jc w:val="both"/>
        <w:rPr>
          <w:rFonts w:ascii="Arial" w:hAnsi="Arial" w:cs="Arial"/>
          <w:sz w:val="24"/>
          <w:szCs w:val="24"/>
        </w:rPr>
      </w:pPr>
    </w:p>
    <w:p w:rsidR="00CD0E6C" w:rsidRPr="00064758" w:rsidRDefault="006E271D" w:rsidP="00CD0E6C">
      <w:pPr>
        <w:tabs>
          <w:tab w:val="left" w:pos="720"/>
        </w:tabs>
        <w:spacing w:after="0" w:line="360" w:lineRule="auto"/>
        <w:jc w:val="both"/>
        <w:rPr>
          <w:rFonts w:ascii="Arial" w:hAnsi="Arial" w:cs="Arial"/>
          <w:i/>
          <w:sz w:val="24"/>
          <w:szCs w:val="24"/>
        </w:rPr>
      </w:pPr>
      <w:r w:rsidRPr="00064758">
        <w:rPr>
          <w:rFonts w:ascii="Arial" w:hAnsi="Arial" w:cs="Arial"/>
          <w:i/>
          <w:sz w:val="24"/>
          <w:szCs w:val="24"/>
        </w:rPr>
        <w:t xml:space="preserve">Melandrie Hein </w:t>
      </w:r>
    </w:p>
    <w:p w:rsidR="006E271D" w:rsidRPr="00064758" w:rsidRDefault="006E271D" w:rsidP="00CD0E6C">
      <w:pPr>
        <w:tabs>
          <w:tab w:val="left" w:pos="720"/>
        </w:tabs>
        <w:spacing w:after="0" w:line="360" w:lineRule="auto"/>
        <w:jc w:val="both"/>
        <w:rPr>
          <w:rFonts w:ascii="Arial" w:hAnsi="Arial" w:cs="Arial"/>
          <w:sz w:val="24"/>
          <w:szCs w:val="24"/>
        </w:rPr>
      </w:pPr>
    </w:p>
    <w:p w:rsidR="004B19BD" w:rsidRPr="00064758" w:rsidRDefault="004B19BD" w:rsidP="006E271D">
      <w:pPr>
        <w:tabs>
          <w:tab w:val="left" w:pos="720"/>
        </w:tabs>
        <w:spacing w:after="0" w:line="360" w:lineRule="auto"/>
        <w:jc w:val="both"/>
        <w:rPr>
          <w:rFonts w:ascii="Arial" w:hAnsi="Arial" w:cs="Arial"/>
          <w:sz w:val="24"/>
          <w:szCs w:val="24"/>
        </w:rPr>
      </w:pPr>
      <w:r w:rsidRPr="00064758">
        <w:rPr>
          <w:rFonts w:ascii="Arial" w:hAnsi="Arial" w:cs="Arial"/>
          <w:sz w:val="24"/>
          <w:szCs w:val="24"/>
        </w:rPr>
        <w:t>[</w:t>
      </w:r>
      <w:r w:rsidR="007A4888">
        <w:rPr>
          <w:rFonts w:ascii="Arial" w:hAnsi="Arial" w:cs="Arial"/>
          <w:sz w:val="24"/>
          <w:szCs w:val="24"/>
        </w:rPr>
        <w:t>9</w:t>
      </w:r>
      <w:r w:rsidR="00CD0E6C" w:rsidRPr="00064758">
        <w:rPr>
          <w:rFonts w:ascii="Arial" w:hAnsi="Arial" w:cs="Arial"/>
          <w:sz w:val="24"/>
          <w:szCs w:val="24"/>
        </w:rPr>
        <w:t>]</w:t>
      </w:r>
      <w:r w:rsidR="00CD0E6C" w:rsidRPr="00064758">
        <w:rPr>
          <w:rFonts w:ascii="Arial" w:hAnsi="Arial" w:cs="Arial"/>
          <w:sz w:val="24"/>
          <w:szCs w:val="24"/>
        </w:rPr>
        <w:tab/>
      </w:r>
      <w:r w:rsidR="006E271D" w:rsidRPr="00064758">
        <w:rPr>
          <w:rFonts w:ascii="Arial" w:hAnsi="Arial" w:cs="Arial"/>
          <w:sz w:val="24"/>
          <w:szCs w:val="24"/>
        </w:rPr>
        <w:t xml:space="preserve"> Ms </w:t>
      </w:r>
      <w:r w:rsidR="001866BB">
        <w:rPr>
          <w:rFonts w:ascii="Arial" w:hAnsi="Arial" w:cs="Arial"/>
          <w:sz w:val="24"/>
          <w:szCs w:val="24"/>
        </w:rPr>
        <w:t>Hein</w:t>
      </w:r>
      <w:r w:rsidR="006E271D" w:rsidRPr="00064758">
        <w:rPr>
          <w:rFonts w:ascii="Arial" w:hAnsi="Arial" w:cs="Arial"/>
          <w:sz w:val="24"/>
          <w:szCs w:val="24"/>
        </w:rPr>
        <w:t xml:space="preserve"> </w:t>
      </w:r>
      <w:r w:rsidR="009C73E1">
        <w:rPr>
          <w:rFonts w:ascii="Arial" w:hAnsi="Arial" w:cs="Arial"/>
          <w:sz w:val="24"/>
          <w:szCs w:val="24"/>
        </w:rPr>
        <w:t xml:space="preserve">testimony, in summary, </w:t>
      </w:r>
      <w:r w:rsidR="00E9228C">
        <w:rPr>
          <w:rFonts w:ascii="Arial" w:hAnsi="Arial" w:cs="Arial"/>
          <w:sz w:val="24"/>
          <w:szCs w:val="24"/>
        </w:rPr>
        <w:t>is as follow: O</w:t>
      </w:r>
      <w:r w:rsidR="005D4516">
        <w:rPr>
          <w:rFonts w:ascii="Arial" w:hAnsi="Arial" w:cs="Arial"/>
          <w:sz w:val="24"/>
          <w:szCs w:val="24"/>
        </w:rPr>
        <w:t>n or about 11</w:t>
      </w:r>
      <w:r w:rsidR="006E271D" w:rsidRPr="00064758">
        <w:rPr>
          <w:rFonts w:ascii="Arial" w:hAnsi="Arial" w:cs="Arial"/>
          <w:sz w:val="24"/>
          <w:szCs w:val="24"/>
        </w:rPr>
        <w:t xml:space="preserve"> August 2020 at approximately 23h30 she was driving the plaintiff car</w:t>
      </w:r>
      <w:r w:rsidR="007A4888">
        <w:rPr>
          <w:rFonts w:ascii="Arial" w:hAnsi="Arial" w:cs="Arial"/>
          <w:sz w:val="24"/>
          <w:szCs w:val="24"/>
        </w:rPr>
        <w:t xml:space="preserve">. </w:t>
      </w:r>
      <w:r w:rsidR="006E271D" w:rsidRPr="00064758">
        <w:rPr>
          <w:rFonts w:ascii="Arial" w:hAnsi="Arial" w:cs="Arial"/>
          <w:sz w:val="24"/>
          <w:szCs w:val="24"/>
        </w:rPr>
        <w:t xml:space="preserve"> Her fiancé Mr Yorick Mouton was traveling with her in the front passenger’s seat. </w:t>
      </w:r>
      <w:r w:rsidR="00E9228C">
        <w:rPr>
          <w:rFonts w:ascii="Arial" w:hAnsi="Arial" w:cs="Arial"/>
          <w:sz w:val="24"/>
          <w:szCs w:val="24"/>
        </w:rPr>
        <w:t>S</w:t>
      </w:r>
      <w:r w:rsidR="006E271D" w:rsidRPr="00064758">
        <w:rPr>
          <w:rFonts w:ascii="Arial" w:hAnsi="Arial" w:cs="Arial"/>
          <w:sz w:val="24"/>
          <w:szCs w:val="24"/>
        </w:rPr>
        <w:t>he brought her vehicle to a standstill at a</w:t>
      </w:r>
      <w:r w:rsidRPr="00064758">
        <w:rPr>
          <w:rFonts w:ascii="Arial" w:hAnsi="Arial" w:cs="Arial"/>
          <w:sz w:val="24"/>
          <w:szCs w:val="24"/>
        </w:rPr>
        <w:t xml:space="preserve"> </w:t>
      </w:r>
      <w:r w:rsidR="007A4888">
        <w:rPr>
          <w:rFonts w:ascii="Arial" w:hAnsi="Arial" w:cs="Arial"/>
          <w:sz w:val="24"/>
          <w:szCs w:val="24"/>
        </w:rPr>
        <w:t xml:space="preserve">red </w:t>
      </w:r>
      <w:r w:rsidRPr="00064758">
        <w:rPr>
          <w:rFonts w:ascii="Arial" w:hAnsi="Arial" w:cs="Arial"/>
          <w:sz w:val="24"/>
          <w:szCs w:val="24"/>
        </w:rPr>
        <w:t>traffic light inters</w:t>
      </w:r>
      <w:r w:rsidR="007A4888">
        <w:rPr>
          <w:rFonts w:ascii="Arial" w:hAnsi="Arial" w:cs="Arial"/>
          <w:sz w:val="24"/>
          <w:szCs w:val="24"/>
        </w:rPr>
        <w:t>ection in Bach Street, Windhoek.</w:t>
      </w:r>
      <w:r w:rsidR="00E9228C">
        <w:rPr>
          <w:rFonts w:ascii="Arial" w:hAnsi="Arial" w:cs="Arial"/>
          <w:sz w:val="24"/>
          <w:szCs w:val="24"/>
        </w:rPr>
        <w:t xml:space="preserve"> W</w:t>
      </w:r>
      <w:r w:rsidRPr="00064758">
        <w:rPr>
          <w:rFonts w:ascii="Arial" w:hAnsi="Arial" w:cs="Arial"/>
          <w:sz w:val="24"/>
          <w:szCs w:val="24"/>
        </w:rPr>
        <w:t xml:space="preserve">hilst </w:t>
      </w:r>
      <w:r w:rsidR="00E9228C">
        <w:rPr>
          <w:rFonts w:ascii="Arial" w:hAnsi="Arial" w:cs="Arial"/>
          <w:sz w:val="24"/>
          <w:szCs w:val="24"/>
        </w:rPr>
        <w:t>still stationary,</w:t>
      </w:r>
      <w:r w:rsidRPr="00064758">
        <w:rPr>
          <w:rFonts w:ascii="Arial" w:hAnsi="Arial" w:cs="Arial"/>
          <w:sz w:val="24"/>
          <w:szCs w:val="24"/>
        </w:rPr>
        <w:t xml:space="preserve"> she suddenly felt another motor vehicle bump into the rear end of their vehicle. She then noticed a Toyota Hilux motor vehicle</w:t>
      </w:r>
      <w:r w:rsidR="00E9228C">
        <w:rPr>
          <w:rFonts w:ascii="Arial" w:hAnsi="Arial" w:cs="Arial"/>
          <w:sz w:val="24"/>
          <w:szCs w:val="24"/>
        </w:rPr>
        <w:t xml:space="preserve"> which </w:t>
      </w:r>
      <w:r w:rsidRPr="00064758">
        <w:rPr>
          <w:rFonts w:ascii="Arial" w:hAnsi="Arial" w:cs="Arial"/>
          <w:sz w:val="24"/>
          <w:szCs w:val="24"/>
        </w:rPr>
        <w:t>had failed to come to a standstill behind their vehicle</w:t>
      </w:r>
      <w:r w:rsidR="00E9228C">
        <w:rPr>
          <w:rFonts w:ascii="Arial" w:hAnsi="Arial" w:cs="Arial"/>
          <w:sz w:val="24"/>
          <w:szCs w:val="24"/>
        </w:rPr>
        <w:t xml:space="preserve"> and had, as a r</w:t>
      </w:r>
      <w:r w:rsidRPr="00064758">
        <w:rPr>
          <w:rFonts w:ascii="Arial" w:hAnsi="Arial" w:cs="Arial"/>
          <w:sz w:val="24"/>
          <w:szCs w:val="24"/>
        </w:rPr>
        <w:t>esult</w:t>
      </w:r>
      <w:r w:rsidR="00E9228C">
        <w:rPr>
          <w:rFonts w:ascii="Arial" w:hAnsi="Arial" w:cs="Arial"/>
          <w:sz w:val="24"/>
          <w:szCs w:val="24"/>
        </w:rPr>
        <w:t>,</w:t>
      </w:r>
      <w:r w:rsidRPr="00064758">
        <w:rPr>
          <w:rFonts w:ascii="Arial" w:hAnsi="Arial" w:cs="Arial"/>
          <w:sz w:val="24"/>
          <w:szCs w:val="24"/>
        </w:rPr>
        <w:t xml:space="preserve"> collided with their vehicle.</w:t>
      </w:r>
    </w:p>
    <w:p w:rsidR="007A4888" w:rsidRDefault="007A4888" w:rsidP="006E271D">
      <w:pPr>
        <w:tabs>
          <w:tab w:val="left" w:pos="720"/>
        </w:tabs>
        <w:spacing w:after="0" w:line="360" w:lineRule="auto"/>
        <w:jc w:val="both"/>
        <w:rPr>
          <w:rFonts w:ascii="Arial" w:hAnsi="Arial" w:cs="Arial"/>
          <w:sz w:val="24"/>
          <w:szCs w:val="24"/>
        </w:rPr>
      </w:pPr>
    </w:p>
    <w:p w:rsidR="004B19BD" w:rsidRPr="00652F36" w:rsidRDefault="004B19BD" w:rsidP="006E271D">
      <w:pPr>
        <w:tabs>
          <w:tab w:val="left" w:pos="720"/>
        </w:tabs>
        <w:spacing w:after="0" w:line="360" w:lineRule="auto"/>
        <w:jc w:val="both"/>
        <w:rPr>
          <w:rFonts w:ascii="Arial" w:hAnsi="Arial" w:cs="Arial"/>
          <w:sz w:val="24"/>
          <w:szCs w:val="24"/>
        </w:rPr>
      </w:pPr>
      <w:r w:rsidRPr="00064758">
        <w:rPr>
          <w:rFonts w:ascii="Arial" w:hAnsi="Arial" w:cs="Arial"/>
          <w:sz w:val="24"/>
          <w:szCs w:val="24"/>
        </w:rPr>
        <w:t>[</w:t>
      </w:r>
      <w:r w:rsidR="007A4888">
        <w:rPr>
          <w:rFonts w:ascii="Arial" w:hAnsi="Arial" w:cs="Arial"/>
          <w:sz w:val="24"/>
          <w:szCs w:val="24"/>
        </w:rPr>
        <w:t>10</w:t>
      </w:r>
      <w:r w:rsidRPr="00064758">
        <w:rPr>
          <w:rFonts w:ascii="Arial" w:hAnsi="Arial" w:cs="Arial"/>
          <w:sz w:val="24"/>
          <w:szCs w:val="24"/>
        </w:rPr>
        <w:t>]</w:t>
      </w:r>
      <w:r w:rsidRPr="00064758">
        <w:rPr>
          <w:rFonts w:ascii="Arial" w:hAnsi="Arial" w:cs="Arial"/>
          <w:sz w:val="24"/>
          <w:szCs w:val="24"/>
        </w:rPr>
        <w:tab/>
      </w:r>
      <w:r w:rsidR="009C73E1">
        <w:rPr>
          <w:rFonts w:ascii="Arial" w:hAnsi="Arial" w:cs="Arial"/>
          <w:sz w:val="24"/>
          <w:szCs w:val="24"/>
        </w:rPr>
        <w:t>I</w:t>
      </w:r>
      <w:r w:rsidRPr="00064758">
        <w:rPr>
          <w:rFonts w:ascii="Arial" w:hAnsi="Arial" w:cs="Arial"/>
          <w:sz w:val="24"/>
          <w:szCs w:val="24"/>
        </w:rPr>
        <w:t xml:space="preserve">mmediately after the collision Mr Mouton alighted from their vehicle and walked to the driver’s door of the Toyota Hilux, she followed shortly. </w:t>
      </w:r>
      <w:r w:rsidR="007A4888">
        <w:rPr>
          <w:rFonts w:ascii="Arial" w:hAnsi="Arial" w:cs="Arial"/>
          <w:sz w:val="24"/>
          <w:szCs w:val="24"/>
        </w:rPr>
        <w:t>T</w:t>
      </w:r>
      <w:r w:rsidRPr="00064758">
        <w:rPr>
          <w:rFonts w:ascii="Arial" w:hAnsi="Arial" w:cs="Arial"/>
          <w:sz w:val="24"/>
          <w:szCs w:val="24"/>
        </w:rPr>
        <w:t>he driver of the Toyota Hilux reversed and drove off</w:t>
      </w:r>
      <w:r w:rsidR="007A4888" w:rsidRPr="007A4888">
        <w:rPr>
          <w:rFonts w:ascii="Arial" w:hAnsi="Arial" w:cs="Arial"/>
          <w:sz w:val="24"/>
          <w:szCs w:val="24"/>
        </w:rPr>
        <w:t xml:space="preserve"> </w:t>
      </w:r>
      <w:r w:rsidR="007A4888">
        <w:rPr>
          <w:rFonts w:ascii="Arial" w:hAnsi="Arial" w:cs="Arial"/>
          <w:sz w:val="24"/>
          <w:szCs w:val="24"/>
        </w:rPr>
        <w:t xml:space="preserve">when </w:t>
      </w:r>
      <w:r w:rsidR="007A4888" w:rsidRPr="00064758">
        <w:rPr>
          <w:rFonts w:ascii="Arial" w:hAnsi="Arial" w:cs="Arial"/>
          <w:sz w:val="24"/>
          <w:szCs w:val="24"/>
        </w:rPr>
        <w:t>Mr Mouton reached the driver’s door,</w:t>
      </w:r>
      <w:r w:rsidR="007A4888">
        <w:rPr>
          <w:rFonts w:ascii="Arial" w:hAnsi="Arial" w:cs="Arial"/>
          <w:sz w:val="24"/>
          <w:szCs w:val="24"/>
        </w:rPr>
        <w:t xml:space="preserve"> </w:t>
      </w:r>
      <w:r w:rsidRPr="00064758">
        <w:rPr>
          <w:rFonts w:ascii="Arial" w:hAnsi="Arial" w:cs="Arial"/>
          <w:sz w:val="24"/>
          <w:szCs w:val="24"/>
        </w:rPr>
        <w:t>leaving the accident scene. She heard Mr Mouton shouting at the driver of the Toyota Hilux to stop, to no avail.</w:t>
      </w:r>
      <w:r w:rsidR="007A4888">
        <w:rPr>
          <w:rFonts w:ascii="Arial" w:hAnsi="Arial" w:cs="Arial"/>
          <w:sz w:val="24"/>
          <w:szCs w:val="24"/>
        </w:rPr>
        <w:t xml:space="preserve"> She noticed </w:t>
      </w:r>
      <w:r w:rsidR="009C73E1">
        <w:rPr>
          <w:rFonts w:ascii="Arial" w:hAnsi="Arial" w:cs="Arial"/>
          <w:sz w:val="24"/>
          <w:szCs w:val="24"/>
        </w:rPr>
        <w:t>that</w:t>
      </w:r>
      <w:r w:rsidRPr="00064758">
        <w:rPr>
          <w:rFonts w:ascii="Arial" w:hAnsi="Arial" w:cs="Arial"/>
          <w:sz w:val="24"/>
          <w:szCs w:val="24"/>
        </w:rPr>
        <w:t xml:space="preserve"> the registration number of </w:t>
      </w:r>
      <w:r w:rsidR="005B46BC" w:rsidRPr="00064758">
        <w:rPr>
          <w:rFonts w:ascii="Arial" w:hAnsi="Arial" w:cs="Arial"/>
          <w:sz w:val="24"/>
          <w:szCs w:val="24"/>
        </w:rPr>
        <w:t>vehicle</w:t>
      </w:r>
      <w:r w:rsidR="009C73E1">
        <w:rPr>
          <w:rFonts w:ascii="Arial" w:hAnsi="Arial" w:cs="Arial"/>
          <w:sz w:val="24"/>
          <w:szCs w:val="24"/>
        </w:rPr>
        <w:t xml:space="preserve"> was </w:t>
      </w:r>
      <w:r w:rsidR="005B46BC" w:rsidRPr="00064758">
        <w:rPr>
          <w:rFonts w:ascii="Arial" w:hAnsi="Arial" w:cs="Arial"/>
          <w:sz w:val="24"/>
          <w:szCs w:val="24"/>
        </w:rPr>
        <w:t xml:space="preserve">N 3669 W. </w:t>
      </w:r>
      <w:r w:rsidR="00014226">
        <w:rPr>
          <w:rFonts w:ascii="Arial" w:hAnsi="Arial" w:cs="Arial"/>
          <w:sz w:val="24"/>
          <w:szCs w:val="24"/>
        </w:rPr>
        <w:t xml:space="preserve">They both </w:t>
      </w:r>
      <w:r w:rsidR="005B46BC" w:rsidRPr="00064758">
        <w:rPr>
          <w:rFonts w:ascii="Arial" w:hAnsi="Arial" w:cs="Arial"/>
          <w:sz w:val="24"/>
          <w:szCs w:val="24"/>
        </w:rPr>
        <w:t xml:space="preserve">returned to their vehicle and </w:t>
      </w:r>
      <w:r w:rsidR="00014226">
        <w:rPr>
          <w:rFonts w:ascii="Arial" w:hAnsi="Arial" w:cs="Arial"/>
          <w:sz w:val="24"/>
          <w:szCs w:val="24"/>
        </w:rPr>
        <w:t xml:space="preserve">pursued the </w:t>
      </w:r>
      <w:r w:rsidR="005B46BC" w:rsidRPr="00064758">
        <w:rPr>
          <w:rFonts w:ascii="Arial" w:hAnsi="Arial" w:cs="Arial"/>
          <w:sz w:val="24"/>
          <w:szCs w:val="24"/>
        </w:rPr>
        <w:t xml:space="preserve">Toyota Hilux </w:t>
      </w:r>
      <w:r w:rsidR="00014226">
        <w:rPr>
          <w:rFonts w:ascii="Arial" w:hAnsi="Arial" w:cs="Arial"/>
          <w:sz w:val="24"/>
          <w:szCs w:val="24"/>
        </w:rPr>
        <w:t>to no avail. They d</w:t>
      </w:r>
      <w:r w:rsidR="005B46BC" w:rsidRPr="00064758">
        <w:rPr>
          <w:rFonts w:ascii="Arial" w:hAnsi="Arial" w:cs="Arial"/>
          <w:sz w:val="24"/>
          <w:szCs w:val="24"/>
        </w:rPr>
        <w:t>rove to the police station instead</w:t>
      </w:r>
      <w:r w:rsidR="00064758" w:rsidRPr="00064758">
        <w:rPr>
          <w:rFonts w:ascii="Arial" w:hAnsi="Arial" w:cs="Arial"/>
          <w:sz w:val="24"/>
          <w:szCs w:val="24"/>
        </w:rPr>
        <w:t xml:space="preserve"> </w:t>
      </w:r>
      <w:r w:rsidR="00064758" w:rsidRPr="00652F36">
        <w:rPr>
          <w:rFonts w:ascii="Arial" w:hAnsi="Arial" w:cs="Arial"/>
          <w:sz w:val="24"/>
          <w:szCs w:val="24"/>
        </w:rPr>
        <w:t>where she completed an accident report. The sai</w:t>
      </w:r>
      <w:r w:rsidR="00652F36" w:rsidRPr="00652F36">
        <w:rPr>
          <w:rFonts w:ascii="Arial" w:hAnsi="Arial" w:cs="Arial"/>
          <w:sz w:val="24"/>
          <w:szCs w:val="24"/>
        </w:rPr>
        <w:t>d re</w:t>
      </w:r>
      <w:r w:rsidR="005D4516">
        <w:rPr>
          <w:rFonts w:ascii="Arial" w:hAnsi="Arial" w:cs="Arial"/>
          <w:sz w:val="24"/>
          <w:szCs w:val="24"/>
        </w:rPr>
        <w:t>port was handed up in court as e</w:t>
      </w:r>
      <w:r w:rsidR="00652F36" w:rsidRPr="00652F36">
        <w:rPr>
          <w:rFonts w:ascii="Arial" w:hAnsi="Arial" w:cs="Arial"/>
          <w:sz w:val="24"/>
          <w:szCs w:val="24"/>
        </w:rPr>
        <w:t>xhibit A.</w:t>
      </w:r>
      <w:r w:rsidR="00014226">
        <w:rPr>
          <w:rFonts w:ascii="Arial" w:hAnsi="Arial" w:cs="Arial"/>
          <w:sz w:val="24"/>
          <w:szCs w:val="24"/>
        </w:rPr>
        <w:t xml:space="preserve"> Of importance is a note </w:t>
      </w:r>
      <w:r w:rsidR="00014226">
        <w:rPr>
          <w:rFonts w:ascii="Arial" w:hAnsi="Arial" w:cs="Arial"/>
          <w:sz w:val="24"/>
          <w:szCs w:val="24"/>
        </w:rPr>
        <w:lastRenderedPageBreak/>
        <w:t xml:space="preserve">which appears on the accident report which reads as follow: </w:t>
      </w:r>
      <w:r w:rsidR="00014226" w:rsidRPr="00014226">
        <w:rPr>
          <w:rFonts w:ascii="Arial" w:hAnsi="Arial" w:cs="Arial"/>
        </w:rPr>
        <w:t>I was standing at a red robot in Bach Str when a grey Hilux reg no N3669W new shape chased against me reversed and drove off</w:t>
      </w:r>
      <w:r w:rsidR="00014226">
        <w:rPr>
          <w:rFonts w:ascii="Arial" w:hAnsi="Arial" w:cs="Arial"/>
          <w:sz w:val="24"/>
          <w:szCs w:val="24"/>
        </w:rPr>
        <w:t>.”</w:t>
      </w:r>
    </w:p>
    <w:p w:rsidR="00014226" w:rsidRDefault="00014226" w:rsidP="006E271D">
      <w:pPr>
        <w:tabs>
          <w:tab w:val="left" w:pos="720"/>
        </w:tabs>
        <w:spacing w:after="0" w:line="360" w:lineRule="auto"/>
        <w:jc w:val="both"/>
        <w:rPr>
          <w:rFonts w:ascii="Arial" w:hAnsi="Arial" w:cs="Arial"/>
          <w:sz w:val="24"/>
          <w:szCs w:val="24"/>
        </w:rPr>
      </w:pPr>
    </w:p>
    <w:p w:rsidR="00064758" w:rsidRDefault="00064758" w:rsidP="006E271D">
      <w:pPr>
        <w:tabs>
          <w:tab w:val="left" w:pos="720"/>
        </w:tabs>
        <w:spacing w:after="0" w:line="360" w:lineRule="auto"/>
        <w:jc w:val="both"/>
        <w:rPr>
          <w:rFonts w:ascii="Arial" w:hAnsi="Arial" w:cs="Arial"/>
          <w:sz w:val="24"/>
          <w:szCs w:val="24"/>
        </w:rPr>
      </w:pPr>
      <w:r w:rsidRPr="00652F36">
        <w:rPr>
          <w:rFonts w:ascii="Arial" w:hAnsi="Arial" w:cs="Arial"/>
          <w:sz w:val="24"/>
          <w:szCs w:val="24"/>
        </w:rPr>
        <w:t>[</w:t>
      </w:r>
      <w:r w:rsidR="00014226">
        <w:rPr>
          <w:rFonts w:ascii="Arial" w:hAnsi="Arial" w:cs="Arial"/>
          <w:sz w:val="24"/>
          <w:szCs w:val="24"/>
        </w:rPr>
        <w:t>11</w:t>
      </w:r>
      <w:r w:rsidRPr="00652F36">
        <w:rPr>
          <w:rFonts w:ascii="Arial" w:hAnsi="Arial" w:cs="Arial"/>
          <w:sz w:val="24"/>
          <w:szCs w:val="24"/>
        </w:rPr>
        <w:t>]</w:t>
      </w:r>
      <w:r w:rsidRPr="00652F36">
        <w:rPr>
          <w:rFonts w:ascii="Arial" w:hAnsi="Arial" w:cs="Arial"/>
          <w:sz w:val="24"/>
          <w:szCs w:val="24"/>
        </w:rPr>
        <w:tab/>
      </w:r>
      <w:r w:rsidR="009C73E1">
        <w:rPr>
          <w:rFonts w:ascii="Arial" w:hAnsi="Arial" w:cs="Arial"/>
          <w:sz w:val="24"/>
          <w:szCs w:val="24"/>
        </w:rPr>
        <w:t>A</w:t>
      </w:r>
      <w:r w:rsidRPr="00064758">
        <w:rPr>
          <w:rFonts w:ascii="Arial" w:hAnsi="Arial" w:cs="Arial"/>
          <w:sz w:val="24"/>
          <w:szCs w:val="24"/>
        </w:rPr>
        <w:t xml:space="preserve">pproximately two weeks after the collision, she received a phone call from the defendant, who at that point introduced himself to her as Nelson Haufiku. </w:t>
      </w:r>
      <w:r w:rsidR="00014226">
        <w:rPr>
          <w:rFonts w:ascii="Arial" w:hAnsi="Arial" w:cs="Arial"/>
          <w:sz w:val="24"/>
          <w:szCs w:val="24"/>
        </w:rPr>
        <w:t>T</w:t>
      </w:r>
      <w:r w:rsidRPr="00064758">
        <w:rPr>
          <w:rFonts w:ascii="Arial" w:hAnsi="Arial" w:cs="Arial"/>
          <w:sz w:val="24"/>
          <w:szCs w:val="24"/>
        </w:rPr>
        <w:t xml:space="preserve">he defendant </w:t>
      </w:r>
      <w:r w:rsidR="009C73E1">
        <w:rPr>
          <w:rFonts w:ascii="Arial" w:hAnsi="Arial" w:cs="Arial"/>
          <w:sz w:val="24"/>
          <w:szCs w:val="24"/>
        </w:rPr>
        <w:t>enquired from her what damages</w:t>
      </w:r>
      <w:r w:rsidRPr="00064758">
        <w:rPr>
          <w:rFonts w:ascii="Arial" w:hAnsi="Arial" w:cs="Arial"/>
          <w:sz w:val="24"/>
          <w:szCs w:val="24"/>
        </w:rPr>
        <w:t xml:space="preserve"> w</w:t>
      </w:r>
      <w:r w:rsidR="00014226">
        <w:rPr>
          <w:rFonts w:ascii="Arial" w:hAnsi="Arial" w:cs="Arial"/>
          <w:sz w:val="24"/>
          <w:szCs w:val="24"/>
        </w:rPr>
        <w:t>ere</w:t>
      </w:r>
      <w:r w:rsidRPr="00064758">
        <w:rPr>
          <w:rFonts w:ascii="Arial" w:hAnsi="Arial" w:cs="Arial"/>
          <w:sz w:val="24"/>
          <w:szCs w:val="24"/>
        </w:rPr>
        <w:t xml:space="preserve"> caused to her vehicle as a result of the collision. She explained the extent of the damage caused to the plaintiff’s car and the defendant asked her how the damage</w:t>
      </w:r>
      <w:r w:rsidR="00014226">
        <w:rPr>
          <w:rFonts w:ascii="Arial" w:hAnsi="Arial" w:cs="Arial"/>
          <w:sz w:val="24"/>
          <w:szCs w:val="24"/>
        </w:rPr>
        <w:t>s</w:t>
      </w:r>
      <w:r w:rsidRPr="00064758">
        <w:rPr>
          <w:rFonts w:ascii="Arial" w:hAnsi="Arial" w:cs="Arial"/>
          <w:sz w:val="24"/>
          <w:szCs w:val="24"/>
        </w:rPr>
        <w:t xml:space="preserve"> could be so severe if his vehicle had almost no damage. </w:t>
      </w:r>
      <w:r w:rsidR="009C73E1">
        <w:rPr>
          <w:rFonts w:ascii="Arial" w:hAnsi="Arial" w:cs="Arial"/>
          <w:sz w:val="24"/>
          <w:szCs w:val="24"/>
        </w:rPr>
        <w:t>T</w:t>
      </w:r>
      <w:r w:rsidRPr="00064758">
        <w:rPr>
          <w:rFonts w:ascii="Arial" w:hAnsi="Arial" w:cs="Arial"/>
          <w:sz w:val="24"/>
          <w:szCs w:val="24"/>
        </w:rPr>
        <w:t>he defendant then sought permission to come to her house in orde</w:t>
      </w:r>
      <w:r w:rsidR="009C73E1">
        <w:rPr>
          <w:rFonts w:ascii="Arial" w:hAnsi="Arial" w:cs="Arial"/>
          <w:sz w:val="24"/>
          <w:szCs w:val="24"/>
        </w:rPr>
        <w:t>r for him to inspect the damage</w:t>
      </w:r>
      <w:r w:rsidRPr="00064758">
        <w:rPr>
          <w:rFonts w:ascii="Arial" w:hAnsi="Arial" w:cs="Arial"/>
          <w:sz w:val="24"/>
          <w:szCs w:val="24"/>
        </w:rPr>
        <w:t xml:space="preserve"> caused to the plaintiff’s car himself, in order </w:t>
      </w:r>
      <w:r w:rsidR="009C73E1">
        <w:rPr>
          <w:rFonts w:ascii="Arial" w:hAnsi="Arial" w:cs="Arial"/>
          <w:sz w:val="24"/>
          <w:szCs w:val="24"/>
        </w:rPr>
        <w:t xml:space="preserve">to see if he could </w:t>
      </w:r>
      <w:r w:rsidRPr="00064758">
        <w:rPr>
          <w:rFonts w:ascii="Arial" w:hAnsi="Arial" w:cs="Arial"/>
          <w:sz w:val="24"/>
          <w:szCs w:val="24"/>
        </w:rPr>
        <w:t xml:space="preserve">negotiate a settlement. </w:t>
      </w:r>
    </w:p>
    <w:p w:rsidR="00CE529E" w:rsidRPr="00F44EC7" w:rsidRDefault="00CE529E" w:rsidP="006E271D">
      <w:pPr>
        <w:tabs>
          <w:tab w:val="left" w:pos="720"/>
        </w:tabs>
        <w:spacing w:after="0" w:line="360" w:lineRule="auto"/>
        <w:jc w:val="both"/>
        <w:rPr>
          <w:rFonts w:ascii="Arial" w:hAnsi="Arial" w:cs="Arial"/>
          <w:sz w:val="24"/>
          <w:szCs w:val="24"/>
        </w:rPr>
      </w:pPr>
    </w:p>
    <w:p w:rsidR="00064758" w:rsidRDefault="00064758" w:rsidP="006E271D">
      <w:pPr>
        <w:tabs>
          <w:tab w:val="left" w:pos="720"/>
        </w:tabs>
        <w:spacing w:after="0" w:line="360" w:lineRule="auto"/>
        <w:jc w:val="both"/>
        <w:rPr>
          <w:rFonts w:ascii="Arial" w:hAnsi="Arial" w:cs="Arial"/>
          <w:sz w:val="24"/>
          <w:szCs w:val="24"/>
        </w:rPr>
      </w:pPr>
      <w:r w:rsidRPr="00F44EC7">
        <w:rPr>
          <w:rFonts w:ascii="Arial" w:hAnsi="Arial" w:cs="Arial"/>
          <w:sz w:val="24"/>
          <w:szCs w:val="24"/>
        </w:rPr>
        <w:t>[</w:t>
      </w:r>
      <w:r w:rsidR="00014226">
        <w:rPr>
          <w:rFonts w:ascii="Arial" w:hAnsi="Arial" w:cs="Arial"/>
          <w:sz w:val="24"/>
          <w:szCs w:val="24"/>
        </w:rPr>
        <w:t>12</w:t>
      </w:r>
      <w:r w:rsidRPr="00F44EC7">
        <w:rPr>
          <w:rFonts w:ascii="Arial" w:hAnsi="Arial" w:cs="Arial"/>
          <w:sz w:val="24"/>
          <w:szCs w:val="24"/>
        </w:rPr>
        <w:t>]</w:t>
      </w:r>
      <w:r w:rsidRPr="00F44EC7">
        <w:rPr>
          <w:rFonts w:ascii="Arial" w:hAnsi="Arial" w:cs="Arial"/>
          <w:sz w:val="24"/>
          <w:szCs w:val="24"/>
        </w:rPr>
        <w:tab/>
        <w:t>She</w:t>
      </w:r>
      <w:r w:rsidR="009C73E1">
        <w:rPr>
          <w:rFonts w:ascii="Arial" w:hAnsi="Arial" w:cs="Arial"/>
          <w:sz w:val="24"/>
          <w:szCs w:val="24"/>
        </w:rPr>
        <w:t xml:space="preserve"> </w:t>
      </w:r>
      <w:r w:rsidRPr="00F44EC7">
        <w:rPr>
          <w:rFonts w:ascii="Arial" w:hAnsi="Arial" w:cs="Arial"/>
          <w:sz w:val="24"/>
          <w:szCs w:val="24"/>
        </w:rPr>
        <w:t xml:space="preserve">was subsequently advised that the defendant </w:t>
      </w:r>
      <w:r w:rsidR="00652F36" w:rsidRPr="00F44EC7">
        <w:rPr>
          <w:rFonts w:ascii="Arial" w:hAnsi="Arial" w:cs="Arial"/>
          <w:sz w:val="24"/>
          <w:szCs w:val="24"/>
        </w:rPr>
        <w:t xml:space="preserve">was the owner of the Toyota Hilux motor vehicle, Registration Number N 3669 W, which collided with the plaintiff’s vehicle. </w:t>
      </w:r>
      <w:r w:rsidR="00014226">
        <w:rPr>
          <w:rFonts w:ascii="Arial" w:hAnsi="Arial" w:cs="Arial"/>
          <w:sz w:val="24"/>
          <w:szCs w:val="24"/>
        </w:rPr>
        <w:t>After the mediation s</w:t>
      </w:r>
      <w:r w:rsidR="00652F36" w:rsidRPr="00F44EC7">
        <w:rPr>
          <w:rFonts w:ascii="Arial" w:hAnsi="Arial" w:cs="Arial"/>
          <w:sz w:val="24"/>
          <w:szCs w:val="24"/>
        </w:rPr>
        <w:t xml:space="preserve">he obtained a photograph of the defendant from his </w:t>
      </w:r>
      <w:r w:rsidR="00014226">
        <w:rPr>
          <w:rFonts w:ascii="Arial" w:hAnsi="Arial" w:cs="Arial"/>
          <w:sz w:val="24"/>
          <w:szCs w:val="24"/>
        </w:rPr>
        <w:t>f</w:t>
      </w:r>
      <w:r w:rsidR="005D4516">
        <w:rPr>
          <w:rFonts w:ascii="Arial" w:hAnsi="Arial" w:cs="Arial"/>
          <w:sz w:val="24"/>
          <w:szCs w:val="24"/>
        </w:rPr>
        <w:t>acebook profile, which was received as exhibit B.</w:t>
      </w:r>
      <w:r w:rsidR="00652F36" w:rsidRPr="00F44EC7">
        <w:rPr>
          <w:rFonts w:ascii="Arial" w:hAnsi="Arial" w:cs="Arial"/>
          <w:sz w:val="24"/>
          <w:szCs w:val="24"/>
        </w:rPr>
        <w:t xml:space="preserve"> </w:t>
      </w:r>
      <w:r w:rsidR="009C73E1">
        <w:rPr>
          <w:rFonts w:ascii="Arial" w:hAnsi="Arial" w:cs="Arial"/>
          <w:sz w:val="24"/>
          <w:szCs w:val="24"/>
        </w:rPr>
        <w:t>S</w:t>
      </w:r>
      <w:r w:rsidR="00652F36" w:rsidRPr="00F44EC7">
        <w:rPr>
          <w:rFonts w:ascii="Arial" w:hAnsi="Arial" w:cs="Arial"/>
          <w:sz w:val="24"/>
          <w:szCs w:val="24"/>
        </w:rPr>
        <w:t>he forwarded this photograph</w:t>
      </w:r>
      <w:r w:rsidR="009C73E1">
        <w:rPr>
          <w:rFonts w:ascii="Arial" w:hAnsi="Arial" w:cs="Arial"/>
          <w:sz w:val="24"/>
          <w:szCs w:val="24"/>
        </w:rPr>
        <w:t xml:space="preserve"> t</w:t>
      </w:r>
      <w:r w:rsidR="00652F36" w:rsidRPr="00F44EC7">
        <w:rPr>
          <w:rFonts w:ascii="Arial" w:hAnsi="Arial" w:cs="Arial"/>
          <w:sz w:val="24"/>
          <w:szCs w:val="24"/>
        </w:rPr>
        <w:t>o Mr Mouton</w:t>
      </w:r>
      <w:r w:rsidR="009C73E1">
        <w:rPr>
          <w:rFonts w:ascii="Arial" w:hAnsi="Arial" w:cs="Arial"/>
          <w:sz w:val="24"/>
          <w:szCs w:val="24"/>
        </w:rPr>
        <w:t xml:space="preserve"> without any indication of the identity </w:t>
      </w:r>
      <w:r w:rsidR="009C73E1">
        <w:rPr>
          <w:rFonts w:ascii="Arial" w:hAnsi="Arial" w:cs="Arial"/>
          <w:sz w:val="24"/>
          <w:szCs w:val="24"/>
        </w:rPr>
        <w:lastRenderedPageBreak/>
        <w:t xml:space="preserve">of the person in the photograph. Mr Mouton </w:t>
      </w:r>
      <w:r w:rsidR="00652F36" w:rsidRPr="00F44EC7">
        <w:rPr>
          <w:rFonts w:ascii="Arial" w:hAnsi="Arial" w:cs="Arial"/>
          <w:sz w:val="24"/>
          <w:szCs w:val="24"/>
        </w:rPr>
        <w:t xml:space="preserve">confirmed that he recognized the person in the photograph as the driver of the Toyota Hilux at the time of the collision. </w:t>
      </w:r>
      <w:r w:rsidR="00014226">
        <w:rPr>
          <w:rFonts w:ascii="Arial" w:hAnsi="Arial" w:cs="Arial"/>
          <w:sz w:val="24"/>
          <w:szCs w:val="24"/>
        </w:rPr>
        <w:t>T</w:t>
      </w:r>
      <w:r w:rsidR="00DC28CA">
        <w:rPr>
          <w:rFonts w:ascii="Arial" w:hAnsi="Arial" w:cs="Arial"/>
          <w:sz w:val="24"/>
          <w:szCs w:val="24"/>
        </w:rPr>
        <w:t xml:space="preserve">he </w:t>
      </w:r>
      <w:r w:rsidR="00652F36" w:rsidRPr="00F44EC7">
        <w:rPr>
          <w:rFonts w:ascii="Arial" w:hAnsi="Arial" w:cs="Arial"/>
          <w:sz w:val="24"/>
          <w:szCs w:val="24"/>
        </w:rPr>
        <w:t>person in the photograph</w:t>
      </w:r>
      <w:r w:rsidR="00014226">
        <w:rPr>
          <w:rFonts w:ascii="Arial" w:hAnsi="Arial" w:cs="Arial"/>
          <w:sz w:val="24"/>
          <w:szCs w:val="24"/>
        </w:rPr>
        <w:t xml:space="preserve"> </w:t>
      </w:r>
      <w:r w:rsidR="00652F36" w:rsidRPr="00F44EC7">
        <w:rPr>
          <w:rFonts w:ascii="Arial" w:hAnsi="Arial" w:cs="Arial"/>
          <w:sz w:val="24"/>
          <w:szCs w:val="24"/>
        </w:rPr>
        <w:t xml:space="preserve">was the same person who was present at the mediation session. </w:t>
      </w:r>
      <w:r w:rsidR="00014226">
        <w:rPr>
          <w:rFonts w:ascii="Arial" w:hAnsi="Arial" w:cs="Arial"/>
          <w:sz w:val="24"/>
          <w:szCs w:val="24"/>
        </w:rPr>
        <w:t>I</w:t>
      </w:r>
      <w:r w:rsidR="00652F36" w:rsidRPr="00F44EC7">
        <w:rPr>
          <w:rFonts w:ascii="Arial" w:hAnsi="Arial" w:cs="Arial"/>
          <w:sz w:val="24"/>
          <w:szCs w:val="24"/>
        </w:rPr>
        <w:t>n her view, the defendant was the sole cause of the accident.</w:t>
      </w:r>
    </w:p>
    <w:p w:rsidR="00F44EC7" w:rsidRDefault="00F44EC7" w:rsidP="006E271D">
      <w:pPr>
        <w:tabs>
          <w:tab w:val="left" w:pos="720"/>
        </w:tabs>
        <w:spacing w:after="0" w:line="360" w:lineRule="auto"/>
        <w:jc w:val="both"/>
        <w:rPr>
          <w:rFonts w:ascii="Arial" w:hAnsi="Arial" w:cs="Arial"/>
          <w:sz w:val="24"/>
          <w:szCs w:val="24"/>
        </w:rPr>
      </w:pPr>
    </w:p>
    <w:p w:rsidR="00F44EC7" w:rsidRPr="00F44EC7" w:rsidRDefault="00F44EC7" w:rsidP="006E271D">
      <w:pPr>
        <w:tabs>
          <w:tab w:val="left" w:pos="720"/>
        </w:tabs>
        <w:spacing w:after="0" w:line="360" w:lineRule="auto"/>
        <w:jc w:val="both"/>
        <w:rPr>
          <w:rFonts w:ascii="Arial" w:hAnsi="Arial" w:cs="Arial"/>
          <w:i/>
          <w:sz w:val="24"/>
          <w:szCs w:val="24"/>
        </w:rPr>
      </w:pPr>
      <w:r w:rsidRPr="00F44EC7">
        <w:rPr>
          <w:rFonts w:ascii="Arial" w:hAnsi="Arial" w:cs="Arial"/>
          <w:i/>
          <w:sz w:val="24"/>
          <w:szCs w:val="24"/>
        </w:rPr>
        <w:t>Mr Yorick Mouton</w:t>
      </w:r>
    </w:p>
    <w:p w:rsidR="00F44EC7" w:rsidRDefault="00F44EC7" w:rsidP="006E271D">
      <w:pPr>
        <w:tabs>
          <w:tab w:val="left" w:pos="720"/>
        </w:tabs>
        <w:spacing w:after="0" w:line="360" w:lineRule="auto"/>
        <w:jc w:val="both"/>
        <w:rPr>
          <w:rFonts w:ascii="Arial" w:hAnsi="Arial" w:cs="Arial"/>
          <w:sz w:val="24"/>
          <w:szCs w:val="24"/>
        </w:rPr>
      </w:pPr>
    </w:p>
    <w:p w:rsidR="00F44EC7" w:rsidRDefault="00DC28CA" w:rsidP="006E271D">
      <w:pPr>
        <w:tabs>
          <w:tab w:val="left" w:pos="720"/>
        </w:tabs>
        <w:spacing w:after="0" w:line="360" w:lineRule="auto"/>
        <w:jc w:val="both"/>
        <w:rPr>
          <w:rFonts w:ascii="Arial" w:hAnsi="Arial" w:cs="Arial"/>
          <w:sz w:val="24"/>
          <w:szCs w:val="24"/>
        </w:rPr>
      </w:pPr>
      <w:r>
        <w:rPr>
          <w:rFonts w:ascii="Arial" w:hAnsi="Arial" w:cs="Arial"/>
          <w:sz w:val="24"/>
          <w:szCs w:val="24"/>
        </w:rPr>
        <w:t>[</w:t>
      </w:r>
      <w:r w:rsidR="00175B0F">
        <w:rPr>
          <w:rFonts w:ascii="Arial" w:hAnsi="Arial" w:cs="Arial"/>
          <w:sz w:val="24"/>
          <w:szCs w:val="24"/>
        </w:rPr>
        <w:t>13</w:t>
      </w:r>
      <w:r>
        <w:rPr>
          <w:rFonts w:ascii="Arial" w:hAnsi="Arial" w:cs="Arial"/>
          <w:sz w:val="24"/>
          <w:szCs w:val="24"/>
        </w:rPr>
        <w:t>]</w:t>
      </w:r>
      <w:r>
        <w:rPr>
          <w:rFonts w:ascii="Arial" w:hAnsi="Arial" w:cs="Arial"/>
          <w:sz w:val="24"/>
          <w:szCs w:val="24"/>
        </w:rPr>
        <w:tab/>
        <w:t>Mr Mouton corrob</w:t>
      </w:r>
      <w:r w:rsidR="00F44EC7">
        <w:rPr>
          <w:rFonts w:ascii="Arial" w:hAnsi="Arial" w:cs="Arial"/>
          <w:sz w:val="24"/>
          <w:szCs w:val="24"/>
        </w:rPr>
        <w:t xml:space="preserve">orated </w:t>
      </w:r>
      <w:r w:rsidR="00910A79" w:rsidRPr="00910A79">
        <w:rPr>
          <w:rFonts w:ascii="Arial" w:hAnsi="Arial" w:cs="Arial"/>
          <w:sz w:val="24"/>
          <w:szCs w:val="24"/>
        </w:rPr>
        <w:t xml:space="preserve">in material respects </w:t>
      </w:r>
      <w:r w:rsidR="00F44EC7">
        <w:rPr>
          <w:rFonts w:ascii="Arial" w:hAnsi="Arial" w:cs="Arial"/>
          <w:sz w:val="24"/>
          <w:szCs w:val="24"/>
        </w:rPr>
        <w:t xml:space="preserve">the version of events as testified to by Ms Hein. </w:t>
      </w:r>
      <w:r>
        <w:rPr>
          <w:rFonts w:ascii="Arial" w:hAnsi="Arial" w:cs="Arial"/>
          <w:sz w:val="24"/>
          <w:szCs w:val="24"/>
        </w:rPr>
        <w:t>He added that he</w:t>
      </w:r>
      <w:r w:rsidR="007A4888">
        <w:rPr>
          <w:rFonts w:ascii="Arial" w:hAnsi="Arial" w:cs="Arial"/>
          <w:sz w:val="24"/>
          <w:szCs w:val="24"/>
        </w:rPr>
        <w:t xml:space="preserve"> got out of the vehicle and</w:t>
      </w:r>
      <w:r w:rsidR="00090373">
        <w:rPr>
          <w:rFonts w:ascii="Arial" w:hAnsi="Arial" w:cs="Arial"/>
          <w:sz w:val="24"/>
          <w:szCs w:val="24"/>
        </w:rPr>
        <w:t xml:space="preserve"> walked to the driver’s side. He </w:t>
      </w:r>
      <w:r w:rsidR="007A4888">
        <w:rPr>
          <w:rFonts w:ascii="Arial" w:hAnsi="Arial" w:cs="Arial"/>
          <w:sz w:val="24"/>
          <w:szCs w:val="24"/>
        </w:rPr>
        <w:t>knocked on the window of the vehicle</w:t>
      </w:r>
      <w:r w:rsidR="00090373">
        <w:rPr>
          <w:rFonts w:ascii="Arial" w:hAnsi="Arial" w:cs="Arial"/>
          <w:sz w:val="24"/>
          <w:szCs w:val="24"/>
        </w:rPr>
        <w:t xml:space="preserve"> and </w:t>
      </w:r>
      <w:r>
        <w:rPr>
          <w:rFonts w:ascii="Arial" w:hAnsi="Arial" w:cs="Arial"/>
          <w:sz w:val="24"/>
          <w:szCs w:val="24"/>
        </w:rPr>
        <w:t>saw the face of the defendant</w:t>
      </w:r>
      <w:r w:rsidR="00090373">
        <w:rPr>
          <w:rFonts w:ascii="Arial" w:hAnsi="Arial" w:cs="Arial"/>
          <w:sz w:val="24"/>
          <w:szCs w:val="24"/>
        </w:rPr>
        <w:t xml:space="preserve">. </w:t>
      </w:r>
      <w:r>
        <w:rPr>
          <w:rFonts w:ascii="Arial" w:hAnsi="Arial" w:cs="Arial"/>
          <w:sz w:val="24"/>
          <w:szCs w:val="24"/>
        </w:rPr>
        <w:t xml:space="preserve"> </w:t>
      </w:r>
      <w:r w:rsidR="00F44EC7">
        <w:rPr>
          <w:rFonts w:ascii="Arial" w:hAnsi="Arial" w:cs="Arial"/>
          <w:sz w:val="24"/>
          <w:szCs w:val="24"/>
        </w:rPr>
        <w:t xml:space="preserve">He too noted the registration number </w:t>
      </w:r>
      <w:r w:rsidR="00090373">
        <w:rPr>
          <w:rFonts w:ascii="Arial" w:hAnsi="Arial" w:cs="Arial"/>
          <w:sz w:val="24"/>
          <w:szCs w:val="24"/>
        </w:rPr>
        <w:t>to be N 3669 W.</w:t>
      </w:r>
      <w:r w:rsidR="00F44EC7">
        <w:rPr>
          <w:rFonts w:ascii="Arial" w:hAnsi="Arial" w:cs="Arial"/>
          <w:sz w:val="24"/>
          <w:szCs w:val="24"/>
        </w:rPr>
        <w:t xml:space="preserve"> He was subsequently informed that the defendant is the owner of the </w:t>
      </w:r>
      <w:r w:rsidR="00F44EC7" w:rsidRPr="00F44EC7">
        <w:rPr>
          <w:rFonts w:ascii="Arial" w:hAnsi="Arial" w:cs="Arial"/>
          <w:sz w:val="24"/>
          <w:szCs w:val="24"/>
        </w:rPr>
        <w:t>Toyota Hilux motor vehicle</w:t>
      </w:r>
      <w:r w:rsidR="00090373">
        <w:rPr>
          <w:rFonts w:ascii="Arial" w:hAnsi="Arial" w:cs="Arial"/>
          <w:sz w:val="24"/>
          <w:szCs w:val="24"/>
        </w:rPr>
        <w:t xml:space="preserve">. </w:t>
      </w:r>
      <w:r w:rsidR="00F44EC7">
        <w:rPr>
          <w:rFonts w:ascii="Arial" w:hAnsi="Arial" w:cs="Arial"/>
          <w:sz w:val="24"/>
          <w:szCs w:val="24"/>
        </w:rPr>
        <w:t>Ms Hein forward</w:t>
      </w:r>
      <w:r w:rsidR="00587A4F">
        <w:rPr>
          <w:rFonts w:ascii="Arial" w:hAnsi="Arial" w:cs="Arial"/>
          <w:sz w:val="24"/>
          <w:szCs w:val="24"/>
        </w:rPr>
        <w:t>ed</w:t>
      </w:r>
      <w:r w:rsidR="00F44EC7">
        <w:rPr>
          <w:rFonts w:ascii="Arial" w:hAnsi="Arial" w:cs="Arial"/>
          <w:sz w:val="24"/>
          <w:szCs w:val="24"/>
        </w:rPr>
        <w:t xml:space="preserve"> a photograph of the defendant to him and that he recognized </w:t>
      </w:r>
      <w:r>
        <w:rPr>
          <w:rFonts w:ascii="Arial" w:hAnsi="Arial" w:cs="Arial"/>
          <w:sz w:val="24"/>
          <w:szCs w:val="24"/>
        </w:rPr>
        <w:t xml:space="preserve">him </w:t>
      </w:r>
      <w:r w:rsidR="00090373">
        <w:rPr>
          <w:rFonts w:ascii="Arial" w:hAnsi="Arial" w:cs="Arial"/>
          <w:sz w:val="24"/>
          <w:szCs w:val="24"/>
        </w:rPr>
        <w:t xml:space="preserve">as </w:t>
      </w:r>
      <w:r w:rsidR="00F44EC7">
        <w:rPr>
          <w:rFonts w:ascii="Arial" w:hAnsi="Arial" w:cs="Arial"/>
          <w:sz w:val="24"/>
          <w:szCs w:val="24"/>
        </w:rPr>
        <w:t xml:space="preserve">the same man who was driving the Toyota Hilux at the time of the collision. </w:t>
      </w:r>
      <w:r>
        <w:rPr>
          <w:rFonts w:ascii="Arial" w:hAnsi="Arial" w:cs="Arial"/>
          <w:sz w:val="24"/>
          <w:szCs w:val="24"/>
        </w:rPr>
        <w:t xml:space="preserve">According to him, </w:t>
      </w:r>
      <w:r w:rsidR="00F44EC7">
        <w:rPr>
          <w:rFonts w:ascii="Arial" w:hAnsi="Arial" w:cs="Arial"/>
          <w:sz w:val="24"/>
          <w:szCs w:val="24"/>
        </w:rPr>
        <w:t>the defendant was the sole cause of the collision.</w:t>
      </w:r>
    </w:p>
    <w:p w:rsidR="00DC28CA" w:rsidRDefault="00DC28CA" w:rsidP="006E271D">
      <w:pPr>
        <w:tabs>
          <w:tab w:val="left" w:pos="720"/>
        </w:tabs>
        <w:spacing w:after="0" w:line="360" w:lineRule="auto"/>
        <w:jc w:val="both"/>
        <w:rPr>
          <w:rFonts w:ascii="Arial" w:hAnsi="Arial" w:cs="Arial"/>
          <w:i/>
          <w:sz w:val="24"/>
          <w:szCs w:val="24"/>
        </w:rPr>
      </w:pPr>
    </w:p>
    <w:p w:rsidR="00D67785" w:rsidRPr="005D7D0A" w:rsidRDefault="00D67785" w:rsidP="006E271D">
      <w:pPr>
        <w:tabs>
          <w:tab w:val="left" w:pos="720"/>
        </w:tabs>
        <w:spacing w:after="0" w:line="360" w:lineRule="auto"/>
        <w:jc w:val="both"/>
        <w:rPr>
          <w:rFonts w:ascii="Arial" w:hAnsi="Arial" w:cs="Arial"/>
          <w:i/>
          <w:sz w:val="24"/>
          <w:szCs w:val="24"/>
        </w:rPr>
      </w:pPr>
      <w:r w:rsidRPr="005D7D0A">
        <w:rPr>
          <w:rFonts w:ascii="Arial" w:hAnsi="Arial" w:cs="Arial"/>
          <w:i/>
          <w:sz w:val="24"/>
          <w:szCs w:val="24"/>
        </w:rPr>
        <w:lastRenderedPageBreak/>
        <w:t>The defendant’s case</w:t>
      </w:r>
    </w:p>
    <w:p w:rsidR="00D67785" w:rsidRDefault="00D67785" w:rsidP="006E271D">
      <w:pPr>
        <w:tabs>
          <w:tab w:val="left" w:pos="720"/>
        </w:tabs>
        <w:spacing w:after="0" w:line="360" w:lineRule="auto"/>
        <w:jc w:val="both"/>
        <w:rPr>
          <w:rFonts w:ascii="Arial" w:hAnsi="Arial" w:cs="Arial"/>
          <w:sz w:val="24"/>
          <w:szCs w:val="24"/>
        </w:rPr>
      </w:pPr>
    </w:p>
    <w:p w:rsidR="00D67785" w:rsidRPr="005D7D0A" w:rsidRDefault="00D67785" w:rsidP="006E271D">
      <w:pPr>
        <w:tabs>
          <w:tab w:val="left" w:pos="720"/>
        </w:tabs>
        <w:spacing w:after="0" w:line="360" w:lineRule="auto"/>
        <w:jc w:val="both"/>
        <w:rPr>
          <w:rFonts w:ascii="Arial" w:hAnsi="Arial" w:cs="Arial"/>
          <w:i/>
          <w:sz w:val="24"/>
          <w:szCs w:val="24"/>
        </w:rPr>
      </w:pPr>
      <w:r w:rsidRPr="005D7D0A">
        <w:rPr>
          <w:rFonts w:ascii="Arial" w:hAnsi="Arial" w:cs="Arial"/>
          <w:i/>
          <w:sz w:val="24"/>
          <w:szCs w:val="24"/>
        </w:rPr>
        <w:t>Nelson Haufiku</w:t>
      </w:r>
    </w:p>
    <w:p w:rsidR="00D67785" w:rsidRDefault="00D67785" w:rsidP="006E271D">
      <w:pPr>
        <w:tabs>
          <w:tab w:val="left" w:pos="720"/>
        </w:tabs>
        <w:spacing w:after="0" w:line="360" w:lineRule="auto"/>
        <w:jc w:val="both"/>
        <w:rPr>
          <w:rFonts w:ascii="Arial" w:hAnsi="Arial" w:cs="Arial"/>
          <w:sz w:val="24"/>
          <w:szCs w:val="24"/>
        </w:rPr>
      </w:pPr>
    </w:p>
    <w:p w:rsidR="00D67785" w:rsidRPr="008A0B07" w:rsidRDefault="00674C3F" w:rsidP="006E271D">
      <w:pPr>
        <w:tabs>
          <w:tab w:val="left" w:pos="720"/>
        </w:tabs>
        <w:spacing w:after="0" w:line="360" w:lineRule="auto"/>
        <w:jc w:val="both"/>
        <w:rPr>
          <w:rFonts w:ascii="Arial" w:hAnsi="Arial" w:cs="Arial"/>
          <w:sz w:val="24"/>
          <w:szCs w:val="24"/>
        </w:rPr>
      </w:pPr>
      <w:r>
        <w:rPr>
          <w:rFonts w:ascii="Arial" w:hAnsi="Arial" w:cs="Arial"/>
          <w:sz w:val="24"/>
          <w:szCs w:val="24"/>
        </w:rPr>
        <w:t>[</w:t>
      </w:r>
      <w:r w:rsidR="00090373">
        <w:rPr>
          <w:rFonts w:ascii="Arial" w:hAnsi="Arial" w:cs="Arial"/>
          <w:sz w:val="24"/>
          <w:szCs w:val="24"/>
        </w:rPr>
        <w:t>14</w:t>
      </w:r>
      <w:r>
        <w:rPr>
          <w:rFonts w:ascii="Arial" w:hAnsi="Arial" w:cs="Arial"/>
          <w:sz w:val="24"/>
          <w:szCs w:val="24"/>
        </w:rPr>
        <w:t>]</w:t>
      </w:r>
      <w:r>
        <w:rPr>
          <w:rFonts w:ascii="Arial" w:hAnsi="Arial" w:cs="Arial"/>
          <w:sz w:val="24"/>
          <w:szCs w:val="24"/>
        </w:rPr>
        <w:tab/>
        <w:t>The defendant testifi</w:t>
      </w:r>
      <w:r w:rsidR="00D67785">
        <w:rPr>
          <w:rFonts w:ascii="Arial" w:hAnsi="Arial" w:cs="Arial"/>
          <w:sz w:val="24"/>
          <w:szCs w:val="24"/>
        </w:rPr>
        <w:t xml:space="preserve">ed in his </w:t>
      </w:r>
      <w:r w:rsidR="00350494">
        <w:rPr>
          <w:rFonts w:ascii="Arial" w:hAnsi="Arial" w:cs="Arial"/>
          <w:sz w:val="24"/>
          <w:szCs w:val="24"/>
        </w:rPr>
        <w:t>defense</w:t>
      </w:r>
      <w:r w:rsidR="00D67785">
        <w:rPr>
          <w:rFonts w:ascii="Arial" w:hAnsi="Arial" w:cs="Arial"/>
          <w:sz w:val="24"/>
          <w:szCs w:val="24"/>
        </w:rPr>
        <w:t xml:space="preserve"> and called no other witnesses.</w:t>
      </w:r>
      <w:r w:rsidR="00350494">
        <w:rPr>
          <w:rFonts w:ascii="Arial" w:hAnsi="Arial" w:cs="Arial"/>
          <w:sz w:val="24"/>
          <w:szCs w:val="24"/>
        </w:rPr>
        <w:t xml:space="preserve"> H</w:t>
      </w:r>
      <w:r>
        <w:rPr>
          <w:rFonts w:ascii="Arial" w:hAnsi="Arial" w:cs="Arial"/>
          <w:sz w:val="24"/>
          <w:szCs w:val="24"/>
        </w:rPr>
        <w:t>e confirmed t</w:t>
      </w:r>
      <w:r w:rsidR="00350494">
        <w:rPr>
          <w:rFonts w:ascii="Arial" w:hAnsi="Arial" w:cs="Arial"/>
          <w:sz w:val="24"/>
          <w:szCs w:val="24"/>
        </w:rPr>
        <w:t>hat</w:t>
      </w:r>
      <w:r>
        <w:rPr>
          <w:rFonts w:ascii="Arial" w:hAnsi="Arial" w:cs="Arial"/>
          <w:sz w:val="24"/>
          <w:szCs w:val="24"/>
        </w:rPr>
        <w:t xml:space="preserve"> </w:t>
      </w:r>
      <w:r w:rsidR="00350494">
        <w:rPr>
          <w:rFonts w:ascii="Arial" w:hAnsi="Arial" w:cs="Arial"/>
          <w:sz w:val="24"/>
          <w:szCs w:val="24"/>
        </w:rPr>
        <w:t xml:space="preserve">he is the lawful owner of a </w:t>
      </w:r>
      <w:r w:rsidR="00350494" w:rsidRPr="00F44EC7">
        <w:rPr>
          <w:rFonts w:ascii="Arial" w:hAnsi="Arial" w:cs="Arial"/>
          <w:sz w:val="24"/>
          <w:szCs w:val="24"/>
        </w:rPr>
        <w:t xml:space="preserve">Toyota Hilux motor vehicle, </w:t>
      </w:r>
      <w:r>
        <w:rPr>
          <w:rFonts w:ascii="Arial" w:hAnsi="Arial" w:cs="Arial"/>
          <w:sz w:val="24"/>
          <w:szCs w:val="24"/>
        </w:rPr>
        <w:t>r</w:t>
      </w:r>
      <w:r w:rsidR="00350494" w:rsidRPr="00F44EC7">
        <w:rPr>
          <w:rFonts w:ascii="Arial" w:hAnsi="Arial" w:cs="Arial"/>
          <w:sz w:val="24"/>
          <w:szCs w:val="24"/>
        </w:rPr>
        <w:t xml:space="preserve">egistration </w:t>
      </w:r>
      <w:r>
        <w:rPr>
          <w:rFonts w:ascii="Arial" w:hAnsi="Arial" w:cs="Arial"/>
          <w:sz w:val="24"/>
          <w:szCs w:val="24"/>
        </w:rPr>
        <w:t>n</w:t>
      </w:r>
      <w:r w:rsidR="00350494" w:rsidRPr="00F44EC7">
        <w:rPr>
          <w:rFonts w:ascii="Arial" w:hAnsi="Arial" w:cs="Arial"/>
          <w:sz w:val="24"/>
          <w:szCs w:val="24"/>
        </w:rPr>
        <w:t>umber N 3669 W</w:t>
      </w:r>
      <w:r w:rsidR="00350494" w:rsidRPr="008A0B07">
        <w:rPr>
          <w:rFonts w:ascii="Arial" w:hAnsi="Arial" w:cs="Arial"/>
          <w:sz w:val="24"/>
          <w:szCs w:val="24"/>
        </w:rPr>
        <w:t xml:space="preserve">. </w:t>
      </w:r>
      <w:r>
        <w:rPr>
          <w:rFonts w:ascii="Arial" w:hAnsi="Arial" w:cs="Arial"/>
          <w:sz w:val="24"/>
          <w:szCs w:val="24"/>
        </w:rPr>
        <w:t xml:space="preserve">He denied having been </w:t>
      </w:r>
      <w:r w:rsidR="00350494" w:rsidRPr="008A0B07">
        <w:rPr>
          <w:rFonts w:ascii="Arial" w:hAnsi="Arial" w:cs="Arial"/>
          <w:sz w:val="24"/>
          <w:szCs w:val="24"/>
        </w:rPr>
        <w:t>involved in a motor vehicle collision with the plaintiff’s motor vehicle on 13 August 2018 or on any other date, nor did he authorize any third party to drive his motor vehicle during the month of August 2018.</w:t>
      </w:r>
    </w:p>
    <w:p w:rsidR="00994467" w:rsidRPr="008A0B07" w:rsidRDefault="00994467" w:rsidP="006E271D">
      <w:pPr>
        <w:tabs>
          <w:tab w:val="left" w:pos="720"/>
        </w:tabs>
        <w:spacing w:after="0" w:line="360" w:lineRule="auto"/>
        <w:jc w:val="both"/>
        <w:rPr>
          <w:rFonts w:ascii="Arial" w:hAnsi="Arial" w:cs="Arial"/>
          <w:sz w:val="24"/>
          <w:szCs w:val="24"/>
        </w:rPr>
      </w:pPr>
    </w:p>
    <w:p w:rsidR="00350494" w:rsidRPr="008A0B07" w:rsidRDefault="00350494" w:rsidP="006E271D">
      <w:pPr>
        <w:tabs>
          <w:tab w:val="left" w:pos="720"/>
        </w:tabs>
        <w:spacing w:after="0" w:line="360" w:lineRule="auto"/>
        <w:jc w:val="both"/>
        <w:rPr>
          <w:rFonts w:ascii="Arial" w:hAnsi="Arial" w:cs="Arial"/>
          <w:sz w:val="24"/>
          <w:szCs w:val="24"/>
        </w:rPr>
      </w:pPr>
      <w:r w:rsidRPr="008A0B07">
        <w:rPr>
          <w:rFonts w:ascii="Arial" w:hAnsi="Arial" w:cs="Arial"/>
          <w:sz w:val="24"/>
          <w:szCs w:val="24"/>
        </w:rPr>
        <w:t>[</w:t>
      </w:r>
      <w:r w:rsidR="00090373">
        <w:rPr>
          <w:rFonts w:ascii="Arial" w:hAnsi="Arial" w:cs="Arial"/>
          <w:sz w:val="24"/>
          <w:szCs w:val="24"/>
        </w:rPr>
        <w:t>15</w:t>
      </w:r>
      <w:r w:rsidRPr="008A0B07">
        <w:rPr>
          <w:rFonts w:ascii="Arial" w:hAnsi="Arial" w:cs="Arial"/>
          <w:sz w:val="24"/>
          <w:szCs w:val="24"/>
        </w:rPr>
        <w:t>]</w:t>
      </w:r>
      <w:r w:rsidRPr="008A0B07">
        <w:rPr>
          <w:rFonts w:ascii="Arial" w:hAnsi="Arial" w:cs="Arial"/>
          <w:sz w:val="24"/>
          <w:szCs w:val="24"/>
        </w:rPr>
        <w:tab/>
      </w:r>
      <w:r w:rsidR="00674C3F">
        <w:rPr>
          <w:rFonts w:ascii="Arial" w:hAnsi="Arial" w:cs="Arial"/>
          <w:sz w:val="24"/>
          <w:szCs w:val="24"/>
        </w:rPr>
        <w:t>According to him</w:t>
      </w:r>
      <w:r w:rsidR="00AD14D3">
        <w:rPr>
          <w:rFonts w:ascii="Arial" w:hAnsi="Arial" w:cs="Arial"/>
          <w:sz w:val="24"/>
          <w:szCs w:val="24"/>
        </w:rPr>
        <w:t>,</w:t>
      </w:r>
      <w:r w:rsidR="00674C3F">
        <w:rPr>
          <w:rFonts w:ascii="Arial" w:hAnsi="Arial" w:cs="Arial"/>
          <w:sz w:val="24"/>
          <w:szCs w:val="24"/>
        </w:rPr>
        <w:t xml:space="preserve"> he received a call from an unknown police officer during Octo</w:t>
      </w:r>
      <w:r w:rsidRPr="008A0B07">
        <w:rPr>
          <w:rFonts w:ascii="Arial" w:hAnsi="Arial" w:cs="Arial"/>
          <w:sz w:val="24"/>
          <w:szCs w:val="24"/>
        </w:rPr>
        <w:t>ber or November 2018, informing him that he had allegedly been involved in a motor vehicle collision with a vehicle belonging to a lady. He then took it upon himself to find out more about the accident and asked for the telephone number of the lady, in order for him to get clarity about the alleged accident.</w:t>
      </w:r>
    </w:p>
    <w:p w:rsidR="00350494" w:rsidRPr="008A0B07" w:rsidRDefault="00350494" w:rsidP="006E271D">
      <w:pPr>
        <w:tabs>
          <w:tab w:val="left" w:pos="720"/>
        </w:tabs>
        <w:spacing w:after="0" w:line="360" w:lineRule="auto"/>
        <w:jc w:val="both"/>
        <w:rPr>
          <w:rFonts w:ascii="Arial" w:hAnsi="Arial" w:cs="Arial"/>
          <w:sz w:val="24"/>
          <w:szCs w:val="24"/>
        </w:rPr>
      </w:pPr>
    </w:p>
    <w:p w:rsidR="001E74A9" w:rsidRDefault="00350494" w:rsidP="00CD0E6C">
      <w:pPr>
        <w:tabs>
          <w:tab w:val="left" w:pos="720"/>
        </w:tabs>
        <w:spacing w:after="0" w:line="360" w:lineRule="auto"/>
        <w:jc w:val="both"/>
        <w:rPr>
          <w:rFonts w:ascii="Arial" w:hAnsi="Arial" w:cs="Arial"/>
          <w:sz w:val="24"/>
          <w:szCs w:val="24"/>
        </w:rPr>
      </w:pPr>
      <w:r w:rsidRPr="008A0B07">
        <w:rPr>
          <w:rFonts w:ascii="Arial" w:hAnsi="Arial" w:cs="Arial"/>
          <w:sz w:val="24"/>
          <w:szCs w:val="24"/>
        </w:rPr>
        <w:lastRenderedPageBreak/>
        <w:t>[</w:t>
      </w:r>
      <w:r w:rsidR="00090373">
        <w:rPr>
          <w:rFonts w:ascii="Arial" w:hAnsi="Arial" w:cs="Arial"/>
          <w:sz w:val="24"/>
          <w:szCs w:val="24"/>
        </w:rPr>
        <w:t>16</w:t>
      </w:r>
      <w:r w:rsidRPr="008A0B07">
        <w:rPr>
          <w:rFonts w:ascii="Arial" w:hAnsi="Arial" w:cs="Arial"/>
          <w:sz w:val="24"/>
          <w:szCs w:val="24"/>
        </w:rPr>
        <w:t>]</w:t>
      </w:r>
      <w:r w:rsidRPr="008A0B07">
        <w:rPr>
          <w:rFonts w:ascii="Arial" w:hAnsi="Arial" w:cs="Arial"/>
          <w:sz w:val="24"/>
          <w:szCs w:val="24"/>
        </w:rPr>
        <w:tab/>
        <w:t xml:space="preserve">He contacted the lady and offered to meet with her </w:t>
      </w:r>
      <w:r w:rsidR="00284FD4" w:rsidRPr="008A0B07">
        <w:rPr>
          <w:rFonts w:ascii="Arial" w:hAnsi="Arial" w:cs="Arial"/>
          <w:sz w:val="24"/>
          <w:szCs w:val="24"/>
        </w:rPr>
        <w:t>so he can get more clarity on the alleged collision involving their motor vehicles</w:t>
      </w:r>
      <w:r w:rsidR="00674C3F">
        <w:rPr>
          <w:rFonts w:ascii="Arial" w:hAnsi="Arial" w:cs="Arial"/>
          <w:sz w:val="24"/>
          <w:szCs w:val="24"/>
        </w:rPr>
        <w:t xml:space="preserve">. She informed him that she was out of town but would contact him upon her </w:t>
      </w:r>
      <w:r w:rsidR="00284FD4" w:rsidRPr="008A0B07">
        <w:rPr>
          <w:rFonts w:ascii="Arial" w:hAnsi="Arial" w:cs="Arial"/>
          <w:sz w:val="24"/>
          <w:szCs w:val="24"/>
        </w:rPr>
        <w:t xml:space="preserve">return to Windhoek. </w:t>
      </w:r>
      <w:r w:rsidR="00674C3F">
        <w:rPr>
          <w:rFonts w:ascii="Arial" w:hAnsi="Arial" w:cs="Arial"/>
          <w:sz w:val="24"/>
          <w:szCs w:val="24"/>
        </w:rPr>
        <w:t xml:space="preserve">She however never </w:t>
      </w:r>
      <w:r w:rsidR="00284FD4" w:rsidRPr="008A0B07">
        <w:rPr>
          <w:rFonts w:ascii="Arial" w:hAnsi="Arial" w:cs="Arial"/>
          <w:sz w:val="24"/>
          <w:szCs w:val="24"/>
        </w:rPr>
        <w:t>contacted him</w:t>
      </w:r>
      <w:r w:rsidR="00674C3F">
        <w:rPr>
          <w:rFonts w:ascii="Arial" w:hAnsi="Arial" w:cs="Arial"/>
          <w:sz w:val="24"/>
          <w:szCs w:val="24"/>
        </w:rPr>
        <w:t>.</w:t>
      </w:r>
    </w:p>
    <w:p w:rsidR="00090373" w:rsidRPr="008A0B07" w:rsidRDefault="00090373" w:rsidP="00CD0E6C">
      <w:pPr>
        <w:tabs>
          <w:tab w:val="left" w:pos="720"/>
        </w:tabs>
        <w:spacing w:after="0" w:line="360" w:lineRule="auto"/>
        <w:jc w:val="both"/>
        <w:rPr>
          <w:rFonts w:ascii="Arial" w:hAnsi="Arial" w:cs="Arial"/>
          <w:sz w:val="24"/>
          <w:szCs w:val="24"/>
        </w:rPr>
      </w:pPr>
    </w:p>
    <w:p w:rsidR="008A0B07" w:rsidRDefault="001E74A9" w:rsidP="00CD0E6C">
      <w:pPr>
        <w:tabs>
          <w:tab w:val="left" w:pos="720"/>
        </w:tabs>
        <w:spacing w:after="0" w:line="360" w:lineRule="auto"/>
        <w:jc w:val="both"/>
        <w:rPr>
          <w:rFonts w:ascii="Arial" w:hAnsi="Arial" w:cs="Arial"/>
          <w:sz w:val="24"/>
          <w:szCs w:val="24"/>
        </w:rPr>
      </w:pPr>
      <w:r w:rsidRPr="008A0B07">
        <w:rPr>
          <w:rFonts w:ascii="Arial" w:hAnsi="Arial" w:cs="Arial"/>
          <w:sz w:val="24"/>
          <w:szCs w:val="24"/>
        </w:rPr>
        <w:t>[</w:t>
      </w:r>
      <w:r w:rsidR="00090373">
        <w:rPr>
          <w:rFonts w:ascii="Arial" w:hAnsi="Arial" w:cs="Arial"/>
          <w:sz w:val="24"/>
          <w:szCs w:val="24"/>
        </w:rPr>
        <w:t>17</w:t>
      </w:r>
      <w:r w:rsidRPr="008A0B07">
        <w:rPr>
          <w:rFonts w:ascii="Arial" w:hAnsi="Arial" w:cs="Arial"/>
          <w:sz w:val="24"/>
          <w:szCs w:val="24"/>
        </w:rPr>
        <w:t>]</w:t>
      </w:r>
      <w:r w:rsidRPr="008A0B07">
        <w:rPr>
          <w:rFonts w:ascii="Arial" w:hAnsi="Arial" w:cs="Arial"/>
          <w:sz w:val="24"/>
          <w:szCs w:val="24"/>
        </w:rPr>
        <w:tab/>
      </w:r>
      <w:r w:rsidR="00674C3F">
        <w:rPr>
          <w:rFonts w:ascii="Arial" w:hAnsi="Arial" w:cs="Arial"/>
          <w:sz w:val="24"/>
          <w:szCs w:val="24"/>
        </w:rPr>
        <w:t>H</w:t>
      </w:r>
      <w:r w:rsidRPr="008A0B07">
        <w:rPr>
          <w:rFonts w:ascii="Arial" w:hAnsi="Arial" w:cs="Arial"/>
          <w:sz w:val="24"/>
          <w:szCs w:val="24"/>
        </w:rPr>
        <w:t xml:space="preserve">e </w:t>
      </w:r>
      <w:r w:rsidR="00674C3F">
        <w:rPr>
          <w:rFonts w:ascii="Arial" w:hAnsi="Arial" w:cs="Arial"/>
          <w:sz w:val="24"/>
          <w:szCs w:val="24"/>
        </w:rPr>
        <w:t xml:space="preserve">avers that he </w:t>
      </w:r>
      <w:r w:rsidRPr="008A0B07">
        <w:rPr>
          <w:rFonts w:ascii="Arial" w:hAnsi="Arial" w:cs="Arial"/>
          <w:sz w:val="24"/>
          <w:szCs w:val="24"/>
        </w:rPr>
        <w:t xml:space="preserve">does not drive the Toyota </w:t>
      </w:r>
      <w:r w:rsidRPr="00F44EC7">
        <w:rPr>
          <w:rFonts w:ascii="Arial" w:hAnsi="Arial" w:cs="Arial"/>
          <w:sz w:val="24"/>
          <w:szCs w:val="24"/>
        </w:rPr>
        <w:t xml:space="preserve">Hilux motor </w:t>
      </w:r>
      <w:r>
        <w:rPr>
          <w:rFonts w:ascii="Arial" w:hAnsi="Arial" w:cs="Arial"/>
          <w:sz w:val="24"/>
          <w:szCs w:val="24"/>
        </w:rPr>
        <w:t>vehicle</w:t>
      </w:r>
      <w:r w:rsidR="00674C3F">
        <w:rPr>
          <w:rFonts w:ascii="Arial" w:hAnsi="Arial" w:cs="Arial"/>
          <w:sz w:val="24"/>
          <w:szCs w:val="24"/>
        </w:rPr>
        <w:t xml:space="preserve">. It </w:t>
      </w:r>
      <w:r>
        <w:rPr>
          <w:rFonts w:ascii="Arial" w:hAnsi="Arial" w:cs="Arial"/>
          <w:sz w:val="24"/>
          <w:szCs w:val="24"/>
        </w:rPr>
        <w:t>was mostly driven by his wife or her brother when they collect the children from school when he is not in Windhoek</w:t>
      </w:r>
      <w:r w:rsidR="00674C3F">
        <w:rPr>
          <w:rFonts w:ascii="Arial" w:hAnsi="Arial" w:cs="Arial"/>
          <w:sz w:val="24"/>
          <w:szCs w:val="24"/>
        </w:rPr>
        <w:t>. A</w:t>
      </w:r>
      <w:r w:rsidR="00AD14D3">
        <w:rPr>
          <w:rFonts w:ascii="Arial" w:hAnsi="Arial" w:cs="Arial"/>
          <w:sz w:val="24"/>
          <w:szCs w:val="24"/>
        </w:rPr>
        <w:t>ccording to him, none of them dro</w:t>
      </w:r>
      <w:r>
        <w:rPr>
          <w:rFonts w:ascii="Arial" w:hAnsi="Arial" w:cs="Arial"/>
          <w:sz w:val="24"/>
          <w:szCs w:val="24"/>
        </w:rPr>
        <w:t>ve the vehicle at night. He therefore testified that it was impossible for anyone to have driven the Toyota Hilux on the night of 1</w:t>
      </w:r>
      <w:r w:rsidR="00090373">
        <w:rPr>
          <w:rFonts w:ascii="Arial" w:hAnsi="Arial" w:cs="Arial"/>
          <w:sz w:val="24"/>
          <w:szCs w:val="24"/>
        </w:rPr>
        <w:t>1</w:t>
      </w:r>
      <w:r>
        <w:rPr>
          <w:rFonts w:ascii="Arial" w:hAnsi="Arial" w:cs="Arial"/>
          <w:sz w:val="24"/>
          <w:szCs w:val="24"/>
        </w:rPr>
        <w:t xml:space="preserve"> August 2018, as he was at home with his wife and two minor children during </w:t>
      </w:r>
      <w:r w:rsidR="008A0B07">
        <w:rPr>
          <w:rFonts w:ascii="Arial" w:hAnsi="Arial" w:cs="Arial"/>
          <w:sz w:val="24"/>
          <w:szCs w:val="24"/>
        </w:rPr>
        <w:t>the month of August 2018 and he</w:t>
      </w:r>
      <w:r>
        <w:rPr>
          <w:rFonts w:ascii="Arial" w:hAnsi="Arial" w:cs="Arial"/>
          <w:sz w:val="24"/>
          <w:szCs w:val="24"/>
        </w:rPr>
        <w:t xml:space="preserve"> had the keys to the vehicle </w:t>
      </w:r>
      <w:r w:rsidR="008A0B07">
        <w:rPr>
          <w:rFonts w:ascii="Arial" w:hAnsi="Arial" w:cs="Arial"/>
          <w:sz w:val="24"/>
          <w:szCs w:val="24"/>
        </w:rPr>
        <w:t>with him.</w:t>
      </w:r>
      <w:r w:rsidR="00AD14D3">
        <w:rPr>
          <w:rFonts w:ascii="Arial" w:hAnsi="Arial" w:cs="Arial"/>
          <w:sz w:val="24"/>
          <w:szCs w:val="24"/>
        </w:rPr>
        <w:t xml:space="preserve"> There was no damage to his vehicle and h</w:t>
      </w:r>
      <w:r w:rsidR="008A0B07">
        <w:rPr>
          <w:rFonts w:ascii="Arial" w:hAnsi="Arial" w:cs="Arial"/>
          <w:sz w:val="24"/>
          <w:szCs w:val="24"/>
        </w:rPr>
        <w:t xml:space="preserve">is vehicle only has a small custom front </w:t>
      </w:r>
      <w:r w:rsidR="00776E9E">
        <w:rPr>
          <w:rFonts w:ascii="Arial" w:hAnsi="Arial" w:cs="Arial"/>
          <w:sz w:val="24"/>
          <w:szCs w:val="24"/>
        </w:rPr>
        <w:t>bumper</w:t>
      </w:r>
      <w:r w:rsidR="008A0B07">
        <w:rPr>
          <w:rFonts w:ascii="Arial" w:hAnsi="Arial" w:cs="Arial"/>
          <w:sz w:val="24"/>
          <w:szCs w:val="24"/>
        </w:rPr>
        <w:t xml:space="preserve"> and could not cause the type of damage which was caused to the plaintiff’s vehicle. </w:t>
      </w:r>
    </w:p>
    <w:p w:rsidR="00090373" w:rsidRDefault="00090373" w:rsidP="00CD0E6C">
      <w:pPr>
        <w:tabs>
          <w:tab w:val="left" w:pos="720"/>
        </w:tabs>
        <w:spacing w:after="0" w:line="360" w:lineRule="auto"/>
        <w:jc w:val="both"/>
        <w:rPr>
          <w:rFonts w:ascii="Arial" w:hAnsi="Arial" w:cs="Arial"/>
          <w:sz w:val="24"/>
          <w:szCs w:val="24"/>
        </w:rPr>
      </w:pPr>
    </w:p>
    <w:p w:rsidR="008A0B07" w:rsidRPr="00AB4E3C" w:rsidRDefault="008A0B07" w:rsidP="00CD0E6C">
      <w:pPr>
        <w:tabs>
          <w:tab w:val="left" w:pos="720"/>
        </w:tabs>
        <w:spacing w:after="0" w:line="360" w:lineRule="auto"/>
        <w:jc w:val="both"/>
        <w:rPr>
          <w:rFonts w:ascii="Arial" w:hAnsi="Arial" w:cs="Arial"/>
          <w:sz w:val="24"/>
          <w:szCs w:val="24"/>
        </w:rPr>
      </w:pPr>
      <w:r>
        <w:rPr>
          <w:rFonts w:ascii="Arial" w:hAnsi="Arial" w:cs="Arial"/>
          <w:sz w:val="24"/>
          <w:szCs w:val="24"/>
        </w:rPr>
        <w:t>[</w:t>
      </w:r>
      <w:r w:rsidR="00090373">
        <w:rPr>
          <w:rFonts w:ascii="Arial" w:hAnsi="Arial" w:cs="Arial"/>
          <w:sz w:val="24"/>
          <w:szCs w:val="24"/>
        </w:rPr>
        <w:t>18</w:t>
      </w:r>
      <w:r>
        <w:rPr>
          <w:rFonts w:ascii="Arial" w:hAnsi="Arial" w:cs="Arial"/>
          <w:sz w:val="24"/>
          <w:szCs w:val="24"/>
        </w:rPr>
        <w:t>]</w:t>
      </w:r>
      <w:r>
        <w:rPr>
          <w:rFonts w:ascii="Arial" w:hAnsi="Arial" w:cs="Arial"/>
          <w:sz w:val="24"/>
          <w:szCs w:val="24"/>
        </w:rPr>
        <w:tab/>
      </w:r>
      <w:r w:rsidR="00090373">
        <w:rPr>
          <w:rFonts w:ascii="Arial" w:hAnsi="Arial" w:cs="Arial"/>
          <w:sz w:val="24"/>
          <w:szCs w:val="24"/>
        </w:rPr>
        <w:t>The</w:t>
      </w:r>
      <w:r>
        <w:rPr>
          <w:rFonts w:ascii="Arial" w:hAnsi="Arial" w:cs="Arial"/>
          <w:sz w:val="24"/>
          <w:szCs w:val="24"/>
        </w:rPr>
        <w:t xml:space="preserve"> plaintiff</w:t>
      </w:r>
      <w:r w:rsidR="00090373">
        <w:rPr>
          <w:rFonts w:ascii="Arial" w:hAnsi="Arial" w:cs="Arial"/>
          <w:sz w:val="24"/>
          <w:szCs w:val="24"/>
        </w:rPr>
        <w:t xml:space="preserve">, according to him </w:t>
      </w:r>
      <w:r>
        <w:rPr>
          <w:rFonts w:ascii="Arial" w:hAnsi="Arial" w:cs="Arial"/>
          <w:sz w:val="24"/>
          <w:szCs w:val="24"/>
        </w:rPr>
        <w:t>mistaken</w:t>
      </w:r>
      <w:r w:rsidR="00AD14D3">
        <w:rPr>
          <w:rFonts w:ascii="Arial" w:hAnsi="Arial" w:cs="Arial"/>
          <w:sz w:val="24"/>
          <w:szCs w:val="24"/>
        </w:rPr>
        <w:t>ly recorded his registration</w:t>
      </w:r>
      <w:r w:rsidR="00090373">
        <w:rPr>
          <w:rFonts w:ascii="Arial" w:hAnsi="Arial" w:cs="Arial"/>
          <w:sz w:val="24"/>
          <w:szCs w:val="24"/>
        </w:rPr>
        <w:t xml:space="preserve">. He had observed a lot of </w:t>
      </w:r>
      <w:r w:rsidRPr="00AB4E3C">
        <w:rPr>
          <w:rFonts w:ascii="Arial" w:hAnsi="Arial" w:cs="Arial"/>
          <w:sz w:val="24"/>
          <w:szCs w:val="24"/>
        </w:rPr>
        <w:t>Toyota Hilux motor vehicles with registration number which are similar to his.</w:t>
      </w:r>
    </w:p>
    <w:p w:rsidR="001E74A9" w:rsidRPr="00AB4E3C" w:rsidRDefault="001E74A9" w:rsidP="00CD0E6C">
      <w:pPr>
        <w:tabs>
          <w:tab w:val="left" w:pos="720"/>
        </w:tabs>
        <w:spacing w:after="0" w:line="360" w:lineRule="auto"/>
        <w:jc w:val="both"/>
        <w:rPr>
          <w:rFonts w:ascii="Arial" w:hAnsi="Arial" w:cs="Arial"/>
          <w:sz w:val="24"/>
          <w:szCs w:val="24"/>
        </w:rPr>
      </w:pPr>
    </w:p>
    <w:p w:rsidR="001A2371" w:rsidRDefault="001A2371" w:rsidP="00CD0E6C">
      <w:pPr>
        <w:tabs>
          <w:tab w:val="left" w:pos="720"/>
        </w:tabs>
        <w:spacing w:after="0" w:line="360" w:lineRule="auto"/>
        <w:jc w:val="both"/>
        <w:rPr>
          <w:rFonts w:ascii="Arial" w:hAnsi="Arial" w:cs="Arial"/>
          <w:i/>
          <w:sz w:val="24"/>
          <w:szCs w:val="24"/>
        </w:rPr>
      </w:pPr>
      <w:r w:rsidRPr="001A2371">
        <w:rPr>
          <w:rFonts w:ascii="Arial" w:hAnsi="Arial" w:cs="Arial"/>
          <w:i/>
          <w:sz w:val="24"/>
          <w:szCs w:val="24"/>
        </w:rPr>
        <w:lastRenderedPageBreak/>
        <w:t>Applicable law</w:t>
      </w:r>
    </w:p>
    <w:p w:rsidR="001A2371" w:rsidRPr="001A2371" w:rsidRDefault="001A2371" w:rsidP="00CD0E6C">
      <w:pPr>
        <w:tabs>
          <w:tab w:val="left" w:pos="720"/>
        </w:tabs>
        <w:spacing w:after="0" w:line="360" w:lineRule="auto"/>
        <w:jc w:val="both"/>
        <w:rPr>
          <w:rFonts w:ascii="Arial" w:hAnsi="Arial" w:cs="Arial"/>
          <w:i/>
          <w:sz w:val="24"/>
          <w:szCs w:val="24"/>
        </w:rPr>
      </w:pPr>
    </w:p>
    <w:p w:rsidR="00F46618" w:rsidRDefault="005A2FE3" w:rsidP="00F4661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1123DE">
        <w:rPr>
          <w:rFonts w:ascii="Arial" w:hAnsi="Arial" w:cs="Arial"/>
          <w:sz w:val="24"/>
          <w:szCs w:val="24"/>
        </w:rPr>
        <w:t>19</w:t>
      </w:r>
      <w:r>
        <w:rPr>
          <w:rFonts w:ascii="Arial" w:hAnsi="Arial" w:cs="Arial"/>
          <w:sz w:val="24"/>
          <w:szCs w:val="24"/>
        </w:rPr>
        <w:t>]</w:t>
      </w:r>
      <w:r>
        <w:rPr>
          <w:rFonts w:ascii="Arial" w:hAnsi="Arial" w:cs="Arial"/>
          <w:sz w:val="24"/>
          <w:szCs w:val="24"/>
        </w:rPr>
        <w:tab/>
      </w:r>
      <w:r w:rsidR="00F46618">
        <w:rPr>
          <w:rFonts w:ascii="Arial" w:hAnsi="Arial" w:cs="Arial"/>
          <w:sz w:val="24"/>
          <w:szCs w:val="24"/>
        </w:rPr>
        <w:t>The court is called upon to assess the two mutually destructive versions and evaluate the evidence to determine whether the plaintiff has discharged the onus to prove on a balance of probability that it was the vehicle of the defendant who collided with her vehicle.</w:t>
      </w:r>
    </w:p>
    <w:p w:rsidR="005A2FE3" w:rsidRDefault="005A2FE3" w:rsidP="00F46618">
      <w:pPr>
        <w:autoSpaceDE w:val="0"/>
        <w:autoSpaceDN w:val="0"/>
        <w:adjustRightInd w:val="0"/>
        <w:spacing w:after="0" w:line="360" w:lineRule="auto"/>
        <w:jc w:val="both"/>
        <w:rPr>
          <w:rFonts w:ascii="Arial" w:hAnsi="Arial" w:cs="Arial"/>
          <w:sz w:val="24"/>
          <w:szCs w:val="24"/>
        </w:rPr>
      </w:pPr>
    </w:p>
    <w:p w:rsidR="00FD70F5" w:rsidRDefault="00F46618" w:rsidP="00FD70F5">
      <w:pPr>
        <w:autoSpaceDE w:val="0"/>
        <w:autoSpaceDN w:val="0"/>
        <w:adjustRightInd w:val="0"/>
        <w:spacing w:after="0" w:line="360" w:lineRule="auto"/>
        <w:jc w:val="both"/>
        <w:rPr>
          <w:rFonts w:ascii="Arial" w:hAnsi="Arial" w:cs="Arial"/>
          <w:sz w:val="24"/>
          <w:szCs w:val="24"/>
        </w:rPr>
      </w:pPr>
      <w:r w:rsidRPr="008E28D8">
        <w:rPr>
          <w:rFonts w:ascii="Arial" w:hAnsi="Arial" w:cs="Arial"/>
          <w:sz w:val="24"/>
          <w:szCs w:val="24"/>
        </w:rPr>
        <w:t>[</w:t>
      </w:r>
      <w:r w:rsidR="001123DE">
        <w:rPr>
          <w:rFonts w:ascii="Arial" w:hAnsi="Arial" w:cs="Arial"/>
          <w:sz w:val="24"/>
          <w:szCs w:val="24"/>
        </w:rPr>
        <w:t>20</w:t>
      </w:r>
      <w:r w:rsidRPr="008E28D8">
        <w:rPr>
          <w:rFonts w:ascii="Arial" w:hAnsi="Arial" w:cs="Arial"/>
          <w:sz w:val="24"/>
          <w:szCs w:val="24"/>
        </w:rPr>
        <w:t>]</w:t>
      </w:r>
      <w:r w:rsidRPr="008E28D8">
        <w:rPr>
          <w:rFonts w:ascii="Arial" w:hAnsi="Arial" w:cs="Arial"/>
          <w:sz w:val="24"/>
          <w:szCs w:val="24"/>
        </w:rPr>
        <w:tab/>
      </w:r>
      <w:r w:rsidR="00DD0722">
        <w:rPr>
          <w:rFonts w:ascii="Arial" w:hAnsi="Arial" w:cs="Arial"/>
          <w:sz w:val="24"/>
          <w:szCs w:val="24"/>
        </w:rPr>
        <w:t>Mr Erasumus, counsel for the plaintiff</w:t>
      </w:r>
      <w:r w:rsidR="00FD70F5">
        <w:rPr>
          <w:rFonts w:ascii="Arial" w:hAnsi="Arial" w:cs="Arial"/>
          <w:sz w:val="24"/>
          <w:szCs w:val="24"/>
        </w:rPr>
        <w:t>,</w:t>
      </w:r>
      <w:r w:rsidR="00DD0722">
        <w:rPr>
          <w:rFonts w:ascii="Arial" w:hAnsi="Arial" w:cs="Arial"/>
          <w:sz w:val="24"/>
          <w:szCs w:val="24"/>
        </w:rPr>
        <w:t xml:space="preserve"> referred this court to </w:t>
      </w:r>
      <w:r w:rsidR="00DD0722" w:rsidRPr="00DD0722">
        <w:rPr>
          <w:rFonts w:ascii="Arial" w:hAnsi="Arial" w:cs="Arial"/>
          <w:i/>
          <w:sz w:val="24"/>
          <w:szCs w:val="24"/>
        </w:rPr>
        <w:t>Sakusheka and Another v Minister of Home Affairs 2009 (2) NR 524 (HC)</w:t>
      </w:r>
      <w:r w:rsidR="00FD70F5">
        <w:rPr>
          <w:rFonts w:ascii="Arial" w:hAnsi="Arial" w:cs="Arial"/>
          <w:sz w:val="24"/>
          <w:szCs w:val="24"/>
        </w:rPr>
        <w:t xml:space="preserve"> where Muller J referred to</w:t>
      </w:r>
      <w:r w:rsidR="00FD70F5" w:rsidRPr="00FD70F5">
        <w:t xml:space="preserve"> </w:t>
      </w:r>
      <w:r w:rsidR="00FD70F5" w:rsidRPr="00FD70F5">
        <w:rPr>
          <w:rFonts w:ascii="Arial" w:hAnsi="Arial" w:cs="Arial"/>
          <w:sz w:val="24"/>
          <w:szCs w:val="24"/>
        </w:rPr>
        <w:t xml:space="preserve">the case of </w:t>
      </w:r>
      <w:r w:rsidR="00FD70F5" w:rsidRPr="00FD70F5">
        <w:rPr>
          <w:rFonts w:ascii="Arial" w:hAnsi="Arial" w:cs="Arial"/>
          <w:i/>
          <w:sz w:val="24"/>
          <w:szCs w:val="24"/>
        </w:rPr>
        <w:t>National Employers</w:t>
      </w:r>
      <w:r w:rsidR="00FD70F5" w:rsidRPr="00FD70F5">
        <w:t xml:space="preserve"> </w:t>
      </w:r>
      <w:r w:rsidR="00FD70F5" w:rsidRPr="00FD70F5">
        <w:rPr>
          <w:rFonts w:ascii="Arial" w:hAnsi="Arial" w:cs="Arial"/>
          <w:i/>
          <w:sz w:val="24"/>
          <w:szCs w:val="24"/>
        </w:rPr>
        <w:t>General Insurance Co Ltd v Jagers</w:t>
      </w:r>
      <w:r w:rsidR="00FD70F5" w:rsidRPr="00FD70F5">
        <w:rPr>
          <w:rFonts w:ascii="Arial" w:hAnsi="Arial" w:cs="Arial"/>
          <w:sz w:val="24"/>
          <w:szCs w:val="24"/>
        </w:rPr>
        <w:t xml:space="preserve"> 1984 (4) SA 437 </w:t>
      </w:r>
      <w:r w:rsidR="00FD70F5">
        <w:rPr>
          <w:rFonts w:ascii="Arial" w:hAnsi="Arial" w:cs="Arial"/>
          <w:sz w:val="24"/>
          <w:szCs w:val="24"/>
        </w:rPr>
        <w:t xml:space="preserve">where the following approach was formulated: </w:t>
      </w:r>
      <w:r w:rsidR="00FD70F5" w:rsidRPr="00FD70F5">
        <w:rPr>
          <w:rFonts w:ascii="Arial" w:hAnsi="Arial" w:cs="Arial"/>
          <w:sz w:val="24"/>
          <w:szCs w:val="24"/>
        </w:rPr>
        <w:t>at 440D - G:</w:t>
      </w:r>
    </w:p>
    <w:p w:rsidR="008A20D9" w:rsidRPr="00FD70F5" w:rsidRDefault="008A20D9" w:rsidP="00FD70F5">
      <w:pPr>
        <w:autoSpaceDE w:val="0"/>
        <w:autoSpaceDN w:val="0"/>
        <w:adjustRightInd w:val="0"/>
        <w:spacing w:after="0" w:line="360" w:lineRule="auto"/>
        <w:jc w:val="both"/>
        <w:rPr>
          <w:rFonts w:ascii="Arial" w:hAnsi="Arial" w:cs="Arial"/>
          <w:sz w:val="24"/>
          <w:szCs w:val="24"/>
        </w:rPr>
      </w:pPr>
    </w:p>
    <w:p w:rsidR="00FD70F5" w:rsidRDefault="00FD70F5" w:rsidP="00FD70F5">
      <w:pPr>
        <w:autoSpaceDE w:val="0"/>
        <w:autoSpaceDN w:val="0"/>
        <w:adjustRightInd w:val="0"/>
        <w:spacing w:after="0" w:line="360" w:lineRule="auto"/>
        <w:ind w:left="720"/>
        <w:jc w:val="both"/>
        <w:rPr>
          <w:rFonts w:ascii="Arial" w:hAnsi="Arial" w:cs="Arial"/>
          <w:sz w:val="24"/>
          <w:szCs w:val="24"/>
        </w:rPr>
      </w:pPr>
      <w:r w:rsidRPr="00FD70F5">
        <w:rPr>
          <w:rFonts w:ascii="Arial" w:hAnsi="Arial" w:cs="Arial"/>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w:t>
      </w:r>
      <w:r w:rsidRPr="00FD70F5">
        <w:rPr>
          <w:rFonts w:ascii="Arial" w:hAnsi="Arial" w:cs="Arial"/>
        </w:rPr>
        <w:lastRenderedPageBreak/>
        <w:t>probabilities</w:t>
      </w:r>
      <w:r>
        <w:rPr>
          <w:rFonts w:ascii="Arial" w:hAnsi="Arial" w:cs="Arial"/>
          <w:sz w:val="24"/>
          <w:szCs w:val="24"/>
        </w:rPr>
        <w:t xml:space="preserve"> </w:t>
      </w:r>
      <w:r w:rsidRPr="00FD70F5">
        <w:rPr>
          <w:rFonts w:ascii="Arial" w:hAnsi="Arial" w:cs="Arial"/>
        </w:rPr>
        <w:t>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FD70F5">
        <w:rPr>
          <w:rFonts w:ascii="Arial" w:hAnsi="Arial" w:cs="Arial"/>
          <w:sz w:val="24"/>
          <w:szCs w:val="24"/>
        </w:rPr>
        <w:t xml:space="preserve">.'  </w:t>
      </w:r>
    </w:p>
    <w:p w:rsidR="008A20D9" w:rsidRDefault="008A20D9" w:rsidP="00FD70F5">
      <w:pPr>
        <w:autoSpaceDE w:val="0"/>
        <w:autoSpaceDN w:val="0"/>
        <w:adjustRightInd w:val="0"/>
        <w:spacing w:after="0" w:line="360" w:lineRule="auto"/>
        <w:ind w:left="720"/>
        <w:jc w:val="both"/>
        <w:rPr>
          <w:rFonts w:ascii="Arial" w:hAnsi="Arial" w:cs="Arial"/>
          <w:sz w:val="24"/>
          <w:szCs w:val="24"/>
        </w:rPr>
      </w:pPr>
    </w:p>
    <w:p w:rsidR="00FD70F5" w:rsidRPr="00FD70F5" w:rsidRDefault="008A20D9" w:rsidP="00FD70F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D70F5">
        <w:rPr>
          <w:rFonts w:ascii="Arial" w:hAnsi="Arial" w:cs="Arial"/>
          <w:sz w:val="24"/>
          <w:szCs w:val="24"/>
        </w:rPr>
        <w:t xml:space="preserve">He also referred to the </w:t>
      </w:r>
      <w:r w:rsidR="00FD70F5" w:rsidRPr="009E4950">
        <w:rPr>
          <w:rFonts w:ascii="Arial" w:hAnsi="Arial" w:cs="Arial"/>
          <w:sz w:val="24"/>
          <w:szCs w:val="24"/>
        </w:rPr>
        <w:t xml:space="preserve">oft </w:t>
      </w:r>
      <w:r w:rsidR="00FD70F5">
        <w:rPr>
          <w:rFonts w:ascii="Arial" w:hAnsi="Arial" w:cs="Arial"/>
          <w:sz w:val="24"/>
          <w:szCs w:val="24"/>
        </w:rPr>
        <w:t xml:space="preserve">quoted </w:t>
      </w:r>
      <w:r w:rsidR="00DD0722" w:rsidRPr="00DD0722">
        <w:rPr>
          <w:rFonts w:ascii="Arial" w:hAnsi="Arial" w:cs="Arial"/>
          <w:sz w:val="24"/>
          <w:szCs w:val="24"/>
        </w:rPr>
        <w:t xml:space="preserve">dictum from </w:t>
      </w:r>
      <w:r w:rsidR="00DD0722" w:rsidRPr="008A20D9">
        <w:rPr>
          <w:rFonts w:ascii="Arial" w:hAnsi="Arial" w:cs="Arial"/>
          <w:i/>
          <w:sz w:val="24"/>
          <w:szCs w:val="24"/>
        </w:rPr>
        <w:t>Stellen</w:t>
      </w:r>
      <w:r w:rsidRPr="008A20D9">
        <w:rPr>
          <w:rFonts w:ascii="Arial" w:hAnsi="Arial" w:cs="Arial"/>
          <w:i/>
          <w:sz w:val="24"/>
          <w:szCs w:val="24"/>
        </w:rPr>
        <w:t xml:space="preserve">bosch Farmers' Winery Group  G </w:t>
      </w:r>
      <w:r w:rsidR="00DD0722" w:rsidRPr="008A20D9">
        <w:rPr>
          <w:rFonts w:ascii="Arial" w:hAnsi="Arial" w:cs="Arial"/>
          <w:i/>
          <w:sz w:val="24"/>
          <w:szCs w:val="24"/>
        </w:rPr>
        <w:t xml:space="preserve">Ltd and Another v Martell et Cie and Others </w:t>
      </w:r>
      <w:r w:rsidR="00DD0722" w:rsidRPr="00DD0722">
        <w:rPr>
          <w:rFonts w:ascii="Arial" w:hAnsi="Arial" w:cs="Arial"/>
          <w:sz w:val="24"/>
          <w:szCs w:val="24"/>
        </w:rPr>
        <w:t>2003 (</w:t>
      </w:r>
      <w:r w:rsidR="00FD70F5">
        <w:rPr>
          <w:rFonts w:ascii="Arial" w:hAnsi="Arial" w:cs="Arial"/>
          <w:sz w:val="24"/>
          <w:szCs w:val="24"/>
        </w:rPr>
        <w:t>1) 11 (SCA) at 14I - 15D para 5</w:t>
      </w:r>
      <w:r w:rsidR="00524004">
        <w:rPr>
          <w:rFonts w:ascii="Arial" w:hAnsi="Arial" w:cs="Arial"/>
          <w:sz w:val="24"/>
          <w:szCs w:val="24"/>
        </w:rPr>
        <w:t>.</w:t>
      </w:r>
    </w:p>
    <w:p w:rsidR="00524004" w:rsidRDefault="00524004" w:rsidP="00AD14D3">
      <w:pPr>
        <w:tabs>
          <w:tab w:val="left" w:pos="720"/>
        </w:tabs>
        <w:spacing w:after="0" w:line="360" w:lineRule="auto"/>
        <w:jc w:val="both"/>
        <w:rPr>
          <w:rFonts w:ascii="Arial" w:hAnsi="Arial" w:cs="Arial"/>
          <w:sz w:val="24"/>
          <w:szCs w:val="24"/>
        </w:rPr>
      </w:pPr>
    </w:p>
    <w:p w:rsidR="0094556A" w:rsidRDefault="00AD14D3" w:rsidP="00AD14D3">
      <w:pPr>
        <w:tabs>
          <w:tab w:val="left" w:pos="720"/>
        </w:tabs>
        <w:spacing w:after="0" w:line="360" w:lineRule="auto"/>
        <w:jc w:val="both"/>
        <w:rPr>
          <w:rFonts w:ascii="Arial" w:hAnsi="Arial" w:cs="Arial"/>
          <w:sz w:val="24"/>
          <w:szCs w:val="24"/>
        </w:rPr>
      </w:pPr>
      <w:r w:rsidRPr="00EA79D3">
        <w:rPr>
          <w:rFonts w:ascii="Arial" w:hAnsi="Arial" w:cs="Arial"/>
          <w:sz w:val="24"/>
          <w:szCs w:val="24"/>
        </w:rPr>
        <w:t>[</w:t>
      </w:r>
      <w:r w:rsidR="008A20D9">
        <w:rPr>
          <w:rFonts w:ascii="Arial" w:hAnsi="Arial" w:cs="Arial"/>
          <w:sz w:val="24"/>
          <w:szCs w:val="24"/>
        </w:rPr>
        <w:t>22</w:t>
      </w:r>
      <w:r w:rsidRPr="00EA79D3">
        <w:rPr>
          <w:rFonts w:ascii="Arial" w:hAnsi="Arial" w:cs="Arial"/>
          <w:sz w:val="24"/>
          <w:szCs w:val="24"/>
        </w:rPr>
        <w:t>]</w:t>
      </w:r>
      <w:r w:rsidRPr="00EA79D3">
        <w:rPr>
          <w:rFonts w:ascii="Arial" w:hAnsi="Arial" w:cs="Arial"/>
          <w:sz w:val="24"/>
          <w:szCs w:val="24"/>
        </w:rPr>
        <w:tab/>
      </w:r>
      <w:r w:rsidR="00524004">
        <w:rPr>
          <w:rFonts w:ascii="Arial" w:hAnsi="Arial" w:cs="Arial"/>
          <w:sz w:val="24"/>
          <w:szCs w:val="24"/>
        </w:rPr>
        <w:t xml:space="preserve">The court is called to evaluate the disputed evidence of identity. </w:t>
      </w:r>
      <w:r w:rsidR="0094556A">
        <w:rPr>
          <w:rFonts w:ascii="Arial" w:hAnsi="Arial" w:cs="Arial"/>
          <w:sz w:val="24"/>
          <w:szCs w:val="24"/>
        </w:rPr>
        <w:t xml:space="preserve">It is trite that evidence of identification should be treated with caution given the fallibility of human observation. In </w:t>
      </w:r>
      <w:r w:rsidR="0094556A" w:rsidRPr="00D53B9B">
        <w:rPr>
          <w:rFonts w:ascii="Arial" w:hAnsi="Arial" w:cs="Arial"/>
          <w:i/>
          <w:sz w:val="24"/>
          <w:szCs w:val="24"/>
        </w:rPr>
        <w:t xml:space="preserve">S v </w:t>
      </w:r>
      <w:r w:rsidR="0094556A" w:rsidRPr="00D53B9B">
        <w:rPr>
          <w:rFonts w:ascii="Arial" w:hAnsi="Arial" w:cs="Arial"/>
          <w:i/>
          <w:sz w:val="24"/>
          <w:szCs w:val="24"/>
        </w:rPr>
        <w:lastRenderedPageBreak/>
        <w:t>Mthetwa</w:t>
      </w:r>
      <w:r w:rsidR="0094556A">
        <w:rPr>
          <w:rFonts w:ascii="Arial" w:hAnsi="Arial" w:cs="Arial"/>
          <w:sz w:val="24"/>
          <w:szCs w:val="24"/>
        </w:rPr>
        <w:t xml:space="preserve"> </w:t>
      </w:r>
      <w:r w:rsidR="0094556A" w:rsidRPr="0094556A">
        <w:rPr>
          <w:rFonts w:ascii="Arial" w:hAnsi="Arial" w:cs="Arial"/>
          <w:sz w:val="24"/>
          <w:szCs w:val="24"/>
        </w:rPr>
        <w:t>1972 (3) SA 766 (A)</w:t>
      </w:r>
      <w:r w:rsidR="0094556A">
        <w:rPr>
          <w:rFonts w:ascii="Arial" w:hAnsi="Arial" w:cs="Arial"/>
          <w:sz w:val="24"/>
          <w:szCs w:val="24"/>
        </w:rPr>
        <w:t xml:space="preserve"> the following guidelines for identification evidence as it finds application in criminal matters: </w:t>
      </w:r>
    </w:p>
    <w:p w:rsidR="00D53B9B" w:rsidRDefault="00D53B9B" w:rsidP="00AD14D3">
      <w:pPr>
        <w:tabs>
          <w:tab w:val="left" w:pos="720"/>
        </w:tabs>
        <w:spacing w:after="0" w:line="360" w:lineRule="auto"/>
        <w:jc w:val="both"/>
        <w:rPr>
          <w:rFonts w:ascii="Arial" w:hAnsi="Arial" w:cs="Arial"/>
          <w:sz w:val="24"/>
          <w:szCs w:val="24"/>
        </w:rPr>
      </w:pPr>
    </w:p>
    <w:p w:rsidR="0094556A" w:rsidRPr="00BA3DA7" w:rsidRDefault="00D53B9B" w:rsidP="0094556A">
      <w:pPr>
        <w:tabs>
          <w:tab w:val="left" w:pos="720"/>
        </w:tabs>
        <w:spacing w:after="0" w:line="360" w:lineRule="auto"/>
        <w:ind w:left="720"/>
        <w:jc w:val="both"/>
        <w:rPr>
          <w:rFonts w:ascii="Arial" w:hAnsi="Arial" w:cs="Arial"/>
        </w:rPr>
      </w:pPr>
      <w:r>
        <w:rPr>
          <w:rFonts w:ascii="Arial" w:hAnsi="Arial" w:cs="Arial"/>
        </w:rPr>
        <w:t>‘</w:t>
      </w:r>
      <w:r w:rsidR="0094556A" w:rsidRPr="0094556A">
        <w:rPr>
          <w:rFonts w:ascii="Arial" w:hAnsi="Arial" w:cs="Arial"/>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w:t>
      </w:r>
      <w:r w:rsidR="0094556A">
        <w:rPr>
          <w:rFonts w:ascii="Arial" w:hAnsi="Arial" w:cs="Arial"/>
        </w:rPr>
        <w:t xml:space="preserve"> visibility, and eyesight; the</w:t>
      </w:r>
      <w:r w:rsidR="0094556A" w:rsidRPr="0094556A">
        <w:rPr>
          <w:rFonts w:ascii="Arial" w:hAnsi="Arial" w:cs="Arial"/>
        </w:rPr>
        <w:t xml:space="preserv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w:t>
      </w:r>
      <w:r w:rsidR="0094556A" w:rsidRPr="00BA3DA7">
        <w:rPr>
          <w:rFonts w:ascii="Arial" w:hAnsi="Arial" w:cs="Arial"/>
        </w:rPr>
        <w:t>The list is not exhaustive. These  factors, or such of them as are applicable in a particular case, are not individually decisive, but must be weighed one against the other, in the light of the totality of the evidence, and the probabilities</w:t>
      </w:r>
      <w:r w:rsidR="00BA3DA7">
        <w:rPr>
          <w:rFonts w:ascii="Arial" w:hAnsi="Arial" w:cs="Arial"/>
        </w:rPr>
        <w:t>.’</w:t>
      </w:r>
    </w:p>
    <w:p w:rsidR="0094556A" w:rsidRDefault="0094556A" w:rsidP="0094556A">
      <w:pPr>
        <w:tabs>
          <w:tab w:val="left" w:pos="720"/>
        </w:tabs>
        <w:spacing w:after="0" w:line="360" w:lineRule="auto"/>
        <w:jc w:val="both"/>
        <w:rPr>
          <w:rFonts w:ascii="Arial" w:hAnsi="Arial" w:cs="Arial"/>
          <w:sz w:val="24"/>
          <w:szCs w:val="24"/>
        </w:rPr>
      </w:pPr>
    </w:p>
    <w:p w:rsidR="00B60A60" w:rsidRDefault="0094556A" w:rsidP="0094556A">
      <w:pPr>
        <w:tabs>
          <w:tab w:val="left" w:pos="720"/>
        </w:tabs>
        <w:spacing w:after="0" w:line="360" w:lineRule="auto"/>
        <w:jc w:val="both"/>
        <w:rPr>
          <w:rFonts w:ascii="Arial" w:hAnsi="Arial" w:cs="Arial"/>
          <w:sz w:val="24"/>
          <w:szCs w:val="24"/>
        </w:rPr>
      </w:pPr>
      <w:r>
        <w:rPr>
          <w:rFonts w:ascii="Arial" w:hAnsi="Arial" w:cs="Arial"/>
          <w:sz w:val="24"/>
          <w:szCs w:val="24"/>
        </w:rPr>
        <w:t>[</w:t>
      </w:r>
      <w:r w:rsidR="00D53B9B">
        <w:rPr>
          <w:rFonts w:ascii="Arial" w:hAnsi="Arial" w:cs="Arial"/>
          <w:sz w:val="24"/>
          <w:szCs w:val="24"/>
        </w:rPr>
        <w:t>23</w:t>
      </w:r>
      <w:r>
        <w:rPr>
          <w:rFonts w:ascii="Arial" w:hAnsi="Arial" w:cs="Arial"/>
          <w:sz w:val="24"/>
          <w:szCs w:val="24"/>
        </w:rPr>
        <w:t>]</w:t>
      </w:r>
      <w:r>
        <w:rPr>
          <w:rFonts w:ascii="Arial" w:hAnsi="Arial" w:cs="Arial"/>
          <w:sz w:val="24"/>
          <w:szCs w:val="24"/>
        </w:rPr>
        <w:tab/>
      </w:r>
      <w:r w:rsidR="00405A44">
        <w:rPr>
          <w:rFonts w:ascii="Arial" w:hAnsi="Arial" w:cs="Arial"/>
          <w:sz w:val="24"/>
          <w:szCs w:val="24"/>
        </w:rPr>
        <w:t xml:space="preserve">Ms Amunyela submitted that Mr Mouton and Ms Hein </w:t>
      </w:r>
      <w:r w:rsidR="008144A3">
        <w:rPr>
          <w:rFonts w:ascii="Arial" w:hAnsi="Arial" w:cs="Arial"/>
          <w:sz w:val="24"/>
          <w:szCs w:val="24"/>
        </w:rPr>
        <w:t xml:space="preserve">gave almost identical statements, that they </w:t>
      </w:r>
      <w:r w:rsidR="00405A44">
        <w:rPr>
          <w:rFonts w:ascii="Arial" w:hAnsi="Arial" w:cs="Arial"/>
          <w:sz w:val="24"/>
          <w:szCs w:val="24"/>
        </w:rPr>
        <w:t xml:space="preserve">were out late at night and the vehicle of someone else </w:t>
      </w:r>
      <w:r w:rsidR="008144A3">
        <w:rPr>
          <w:rFonts w:ascii="Arial" w:hAnsi="Arial" w:cs="Arial"/>
          <w:sz w:val="24"/>
          <w:szCs w:val="24"/>
        </w:rPr>
        <w:t xml:space="preserve">which was </w:t>
      </w:r>
      <w:r w:rsidR="00405A44">
        <w:rPr>
          <w:rFonts w:ascii="Arial" w:hAnsi="Arial" w:cs="Arial"/>
          <w:sz w:val="24"/>
          <w:szCs w:val="24"/>
        </w:rPr>
        <w:t xml:space="preserve">damaged and they </w:t>
      </w:r>
      <w:r w:rsidR="008144A3">
        <w:rPr>
          <w:rFonts w:ascii="Arial" w:hAnsi="Arial" w:cs="Arial"/>
          <w:sz w:val="24"/>
          <w:szCs w:val="24"/>
        </w:rPr>
        <w:t xml:space="preserve">needed </w:t>
      </w:r>
      <w:r w:rsidR="008144A3">
        <w:rPr>
          <w:rFonts w:ascii="Arial" w:hAnsi="Arial" w:cs="Arial"/>
          <w:sz w:val="24"/>
          <w:szCs w:val="24"/>
        </w:rPr>
        <w:lastRenderedPageBreak/>
        <w:t>to give an account of what had happened to the vehicle.</w:t>
      </w:r>
      <w:r w:rsidR="00405A44">
        <w:rPr>
          <w:rFonts w:ascii="Arial" w:hAnsi="Arial" w:cs="Arial"/>
          <w:sz w:val="24"/>
          <w:szCs w:val="24"/>
        </w:rPr>
        <w:t xml:space="preserve"> She further submitted that the date stamp on the police accident report </w:t>
      </w:r>
      <w:r w:rsidR="008144A3">
        <w:rPr>
          <w:rFonts w:ascii="Arial" w:hAnsi="Arial" w:cs="Arial"/>
          <w:sz w:val="24"/>
          <w:szCs w:val="24"/>
        </w:rPr>
        <w:t>was</w:t>
      </w:r>
      <w:r w:rsidR="00405A44">
        <w:rPr>
          <w:rFonts w:ascii="Arial" w:hAnsi="Arial" w:cs="Arial"/>
          <w:sz w:val="24"/>
          <w:szCs w:val="24"/>
        </w:rPr>
        <w:t xml:space="preserve"> not clear </w:t>
      </w:r>
      <w:r w:rsidR="008144A3">
        <w:rPr>
          <w:rFonts w:ascii="Arial" w:hAnsi="Arial" w:cs="Arial"/>
          <w:sz w:val="24"/>
          <w:szCs w:val="24"/>
        </w:rPr>
        <w:t xml:space="preserve">and it was possible </w:t>
      </w:r>
      <w:r w:rsidR="00C4085F">
        <w:rPr>
          <w:rFonts w:ascii="Arial" w:hAnsi="Arial" w:cs="Arial"/>
          <w:sz w:val="24"/>
          <w:szCs w:val="24"/>
        </w:rPr>
        <w:t>that t</w:t>
      </w:r>
      <w:r w:rsidR="008144A3">
        <w:rPr>
          <w:rFonts w:ascii="Arial" w:hAnsi="Arial" w:cs="Arial"/>
          <w:sz w:val="24"/>
          <w:szCs w:val="24"/>
        </w:rPr>
        <w:t xml:space="preserve">he parties made the statement on another date. </w:t>
      </w:r>
      <w:r w:rsidR="00C4085F">
        <w:rPr>
          <w:rFonts w:ascii="Arial" w:hAnsi="Arial" w:cs="Arial"/>
          <w:sz w:val="24"/>
          <w:szCs w:val="24"/>
        </w:rPr>
        <w:t xml:space="preserve">Mr Erasmus submitted that they made the same statements as they observed the same event. </w:t>
      </w:r>
    </w:p>
    <w:p w:rsidR="00B60A60" w:rsidRDefault="00B60A60" w:rsidP="0094556A">
      <w:pPr>
        <w:tabs>
          <w:tab w:val="left" w:pos="720"/>
        </w:tabs>
        <w:spacing w:after="0" w:line="360" w:lineRule="auto"/>
        <w:jc w:val="both"/>
        <w:rPr>
          <w:rFonts w:ascii="Arial" w:hAnsi="Arial" w:cs="Arial"/>
          <w:sz w:val="24"/>
          <w:szCs w:val="24"/>
        </w:rPr>
      </w:pPr>
    </w:p>
    <w:p w:rsidR="00DE0CD4"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[24</w:t>
      </w:r>
      <w:r w:rsidR="00B60A60">
        <w:rPr>
          <w:rFonts w:ascii="Arial" w:hAnsi="Arial" w:cs="Arial"/>
          <w:sz w:val="24"/>
          <w:szCs w:val="24"/>
        </w:rPr>
        <w:t>]</w:t>
      </w:r>
      <w:r w:rsidR="00B60A60">
        <w:rPr>
          <w:rFonts w:ascii="Arial" w:hAnsi="Arial" w:cs="Arial"/>
          <w:sz w:val="24"/>
          <w:szCs w:val="24"/>
        </w:rPr>
        <w:tab/>
      </w:r>
      <w:r w:rsidR="00C4085F">
        <w:rPr>
          <w:rFonts w:ascii="Arial" w:hAnsi="Arial" w:cs="Arial"/>
          <w:sz w:val="24"/>
          <w:szCs w:val="24"/>
        </w:rPr>
        <w:t xml:space="preserve">It was not disputed that the accident happened </w:t>
      </w:r>
      <w:r w:rsidR="00B60A60">
        <w:rPr>
          <w:rFonts w:ascii="Arial" w:hAnsi="Arial" w:cs="Arial"/>
          <w:sz w:val="24"/>
          <w:szCs w:val="24"/>
        </w:rPr>
        <w:t xml:space="preserve">on 11 </w:t>
      </w:r>
      <w:r>
        <w:rPr>
          <w:rFonts w:ascii="Arial" w:hAnsi="Arial" w:cs="Arial"/>
          <w:sz w:val="24"/>
          <w:szCs w:val="24"/>
        </w:rPr>
        <w:t>August 2018 at approximately 23h</w:t>
      </w:r>
      <w:r w:rsidR="00B60A60">
        <w:rPr>
          <w:rFonts w:ascii="Arial" w:hAnsi="Arial" w:cs="Arial"/>
          <w:sz w:val="24"/>
          <w:szCs w:val="24"/>
        </w:rPr>
        <w:t>30 at a traffic light in Bach Street. The fact that the report was compiled on another day and not the same evening was not canvassed at pre-trial stage when the accident report was disclosed and the original of the document could easily have be</w:t>
      </w:r>
      <w:r w:rsidR="00DE0CD4">
        <w:rPr>
          <w:rFonts w:ascii="Arial" w:hAnsi="Arial" w:cs="Arial"/>
          <w:sz w:val="24"/>
          <w:szCs w:val="24"/>
        </w:rPr>
        <w:t>en</w:t>
      </w:r>
      <w:r w:rsidR="00B60A60">
        <w:rPr>
          <w:rFonts w:ascii="Arial" w:hAnsi="Arial" w:cs="Arial"/>
          <w:sz w:val="24"/>
          <w:szCs w:val="24"/>
        </w:rPr>
        <w:t xml:space="preserve"> requested at that stage. </w:t>
      </w:r>
    </w:p>
    <w:p w:rsidR="00DE0CD4" w:rsidRDefault="00DE0CD4" w:rsidP="0094556A">
      <w:pPr>
        <w:tabs>
          <w:tab w:val="left" w:pos="720"/>
        </w:tabs>
        <w:spacing w:after="0" w:line="360" w:lineRule="auto"/>
        <w:jc w:val="both"/>
        <w:rPr>
          <w:rFonts w:ascii="Arial" w:hAnsi="Arial" w:cs="Arial"/>
          <w:sz w:val="24"/>
          <w:szCs w:val="24"/>
        </w:rPr>
      </w:pPr>
    </w:p>
    <w:p w:rsidR="00DE0CD4"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[25</w:t>
      </w:r>
      <w:r w:rsidR="00DE0CD4">
        <w:rPr>
          <w:rFonts w:ascii="Arial" w:hAnsi="Arial" w:cs="Arial"/>
          <w:sz w:val="24"/>
          <w:szCs w:val="24"/>
        </w:rPr>
        <w:t>]</w:t>
      </w:r>
      <w:r w:rsidR="00DE0CD4">
        <w:rPr>
          <w:rFonts w:ascii="Arial" w:hAnsi="Arial" w:cs="Arial"/>
          <w:sz w:val="24"/>
          <w:szCs w:val="24"/>
        </w:rPr>
        <w:tab/>
      </w:r>
      <w:r w:rsidR="00B60A60">
        <w:rPr>
          <w:rFonts w:ascii="Arial" w:hAnsi="Arial" w:cs="Arial"/>
          <w:sz w:val="24"/>
          <w:szCs w:val="24"/>
        </w:rPr>
        <w:t>No evidence was adduce</w:t>
      </w:r>
      <w:r w:rsidR="00DE0CD4">
        <w:rPr>
          <w:rFonts w:ascii="Arial" w:hAnsi="Arial" w:cs="Arial"/>
          <w:sz w:val="24"/>
          <w:szCs w:val="24"/>
        </w:rPr>
        <w:t>d</w:t>
      </w:r>
      <w:r w:rsidR="00B60A60">
        <w:rPr>
          <w:rFonts w:ascii="Arial" w:hAnsi="Arial" w:cs="Arial"/>
          <w:sz w:val="24"/>
          <w:szCs w:val="24"/>
        </w:rPr>
        <w:t xml:space="preserve"> to support an inference that the witnesses colluded to implicate the defendant</w:t>
      </w:r>
      <w:r w:rsidR="00DE0CD4">
        <w:rPr>
          <w:rFonts w:ascii="Arial" w:hAnsi="Arial" w:cs="Arial"/>
          <w:sz w:val="24"/>
          <w:szCs w:val="24"/>
        </w:rPr>
        <w:t xml:space="preserve">. I am satisfied that the Mr Mouton and Ms Hein were telling what they observed that evening and that they reported the incident to the police the same evening. </w:t>
      </w:r>
    </w:p>
    <w:p w:rsidR="00DE0CD4" w:rsidRDefault="00DE0CD4" w:rsidP="0094556A">
      <w:pPr>
        <w:tabs>
          <w:tab w:val="left" w:pos="720"/>
        </w:tabs>
        <w:spacing w:after="0" w:line="360" w:lineRule="auto"/>
        <w:jc w:val="both"/>
        <w:rPr>
          <w:rFonts w:ascii="Arial" w:hAnsi="Arial" w:cs="Arial"/>
          <w:sz w:val="24"/>
          <w:szCs w:val="24"/>
        </w:rPr>
      </w:pPr>
    </w:p>
    <w:p w:rsidR="008B1DB7"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[26</w:t>
      </w:r>
      <w:r w:rsidR="00DE0CD4">
        <w:rPr>
          <w:rFonts w:ascii="Arial" w:hAnsi="Arial" w:cs="Arial"/>
          <w:sz w:val="24"/>
          <w:szCs w:val="24"/>
        </w:rPr>
        <w:t>]</w:t>
      </w:r>
      <w:r w:rsidR="00DE0CD4">
        <w:rPr>
          <w:rFonts w:ascii="Arial" w:hAnsi="Arial" w:cs="Arial"/>
          <w:sz w:val="24"/>
          <w:szCs w:val="24"/>
        </w:rPr>
        <w:tab/>
      </w:r>
      <w:r w:rsidR="0094556A">
        <w:rPr>
          <w:rFonts w:ascii="Arial" w:hAnsi="Arial" w:cs="Arial"/>
          <w:sz w:val="24"/>
          <w:szCs w:val="24"/>
        </w:rPr>
        <w:t>Mr Mouton was the only witness who “saw” the d</w:t>
      </w:r>
      <w:r w:rsidR="00A051FB">
        <w:rPr>
          <w:rFonts w:ascii="Arial" w:hAnsi="Arial" w:cs="Arial"/>
          <w:sz w:val="24"/>
          <w:szCs w:val="24"/>
        </w:rPr>
        <w:t xml:space="preserve">river </w:t>
      </w:r>
      <w:r w:rsidR="0094556A">
        <w:rPr>
          <w:rFonts w:ascii="Arial" w:hAnsi="Arial" w:cs="Arial"/>
          <w:sz w:val="24"/>
          <w:szCs w:val="24"/>
        </w:rPr>
        <w:t xml:space="preserve">at the scene of accident. He did not know the defendant before and he saw him for a brief moment before </w:t>
      </w:r>
      <w:r w:rsidR="00A051FB">
        <w:rPr>
          <w:rFonts w:ascii="Arial" w:hAnsi="Arial" w:cs="Arial"/>
          <w:sz w:val="24"/>
          <w:szCs w:val="24"/>
        </w:rPr>
        <w:t xml:space="preserve">he drove away. It was night </w:t>
      </w:r>
      <w:r w:rsidR="00A051FB">
        <w:rPr>
          <w:rFonts w:ascii="Arial" w:hAnsi="Arial" w:cs="Arial"/>
          <w:sz w:val="24"/>
          <w:szCs w:val="24"/>
        </w:rPr>
        <w:lastRenderedPageBreak/>
        <w:t xml:space="preserve">time but </w:t>
      </w:r>
      <w:r w:rsidR="00BA3DA7">
        <w:rPr>
          <w:rFonts w:ascii="Arial" w:hAnsi="Arial" w:cs="Arial"/>
          <w:sz w:val="24"/>
          <w:szCs w:val="24"/>
        </w:rPr>
        <w:t>according to both witnesses, there were street lights.</w:t>
      </w:r>
      <w:r w:rsidR="00885CF7">
        <w:rPr>
          <w:rFonts w:ascii="Arial" w:hAnsi="Arial" w:cs="Arial"/>
          <w:sz w:val="24"/>
          <w:szCs w:val="24"/>
        </w:rPr>
        <w:t xml:space="preserve"> Ms </w:t>
      </w:r>
      <w:r>
        <w:rPr>
          <w:rFonts w:ascii="Arial" w:hAnsi="Arial" w:cs="Arial"/>
          <w:sz w:val="24"/>
          <w:szCs w:val="24"/>
        </w:rPr>
        <w:t>Hamunyela</w:t>
      </w:r>
      <w:r w:rsidR="00885CF7">
        <w:rPr>
          <w:rFonts w:ascii="Arial" w:hAnsi="Arial" w:cs="Arial"/>
          <w:sz w:val="24"/>
          <w:szCs w:val="24"/>
        </w:rPr>
        <w:t xml:space="preserve"> challenged Mr Mouton’s averment that he saw the defendant in view of the fact that it was improbable for the defendan</w:t>
      </w:r>
      <w:r w:rsidR="00E71DCB">
        <w:rPr>
          <w:rFonts w:ascii="Arial" w:hAnsi="Arial" w:cs="Arial"/>
          <w:sz w:val="24"/>
          <w:szCs w:val="24"/>
        </w:rPr>
        <w:t xml:space="preserve">t to roll down the window if he did not want to be recognized and because he did not mention the fact that the defendant rolled down the window in his statement. </w:t>
      </w:r>
      <w:r w:rsidR="007C3341">
        <w:rPr>
          <w:rFonts w:ascii="Arial" w:hAnsi="Arial" w:cs="Arial"/>
          <w:sz w:val="24"/>
          <w:szCs w:val="24"/>
        </w:rPr>
        <w:t>It was</w:t>
      </w:r>
      <w:r w:rsidR="00E71DCB">
        <w:rPr>
          <w:rFonts w:ascii="Arial" w:hAnsi="Arial" w:cs="Arial"/>
          <w:sz w:val="24"/>
          <w:szCs w:val="24"/>
        </w:rPr>
        <w:t xml:space="preserve"> further </w:t>
      </w:r>
      <w:r w:rsidR="007C3341">
        <w:rPr>
          <w:rFonts w:ascii="Arial" w:hAnsi="Arial" w:cs="Arial"/>
          <w:sz w:val="24"/>
          <w:szCs w:val="24"/>
        </w:rPr>
        <w:t xml:space="preserve">highlighted during cross-examination that Mr Mouton was given a single photograph from which he identified the driver instead of picking his face from a number of photographs. </w:t>
      </w:r>
      <w:r w:rsidR="00A051FB">
        <w:rPr>
          <w:rFonts w:ascii="Arial" w:hAnsi="Arial" w:cs="Arial"/>
          <w:sz w:val="24"/>
          <w:szCs w:val="24"/>
        </w:rPr>
        <w:t xml:space="preserve">This </w:t>
      </w:r>
      <w:r w:rsidR="00E71DCB">
        <w:rPr>
          <w:rFonts w:ascii="Arial" w:hAnsi="Arial" w:cs="Arial"/>
          <w:sz w:val="24"/>
          <w:szCs w:val="24"/>
        </w:rPr>
        <w:t xml:space="preserve">identification </w:t>
      </w:r>
      <w:r w:rsidR="00A051FB">
        <w:rPr>
          <w:rFonts w:ascii="Arial" w:hAnsi="Arial" w:cs="Arial"/>
          <w:sz w:val="24"/>
          <w:szCs w:val="24"/>
        </w:rPr>
        <w:t>evidence</w:t>
      </w:r>
      <w:r w:rsidR="00E71DCB">
        <w:rPr>
          <w:rFonts w:ascii="Arial" w:hAnsi="Arial" w:cs="Arial"/>
          <w:sz w:val="24"/>
          <w:szCs w:val="24"/>
        </w:rPr>
        <w:t xml:space="preserve">, on its own, </w:t>
      </w:r>
      <w:r w:rsidR="00A051FB">
        <w:rPr>
          <w:rFonts w:ascii="Arial" w:hAnsi="Arial" w:cs="Arial"/>
          <w:sz w:val="24"/>
          <w:szCs w:val="24"/>
        </w:rPr>
        <w:t xml:space="preserve">is insufficient </w:t>
      </w:r>
      <w:r w:rsidR="00002379">
        <w:rPr>
          <w:rFonts w:ascii="Arial" w:hAnsi="Arial" w:cs="Arial"/>
          <w:sz w:val="24"/>
          <w:szCs w:val="24"/>
        </w:rPr>
        <w:t>and requires some corroboration.</w:t>
      </w:r>
      <w:r w:rsidR="00A051FB">
        <w:rPr>
          <w:rFonts w:ascii="Arial" w:hAnsi="Arial" w:cs="Arial"/>
          <w:sz w:val="24"/>
          <w:szCs w:val="24"/>
        </w:rPr>
        <w:t xml:space="preserve"> </w:t>
      </w:r>
      <w:r w:rsidR="00002379" w:rsidRPr="00002379">
        <w:rPr>
          <w:rFonts w:ascii="Arial" w:hAnsi="Arial" w:cs="Arial"/>
          <w:sz w:val="24"/>
          <w:szCs w:val="24"/>
        </w:rPr>
        <w:t xml:space="preserve">By corroboration is meant other evidence which supports the evidence of the witness and which renders the version of the </w:t>
      </w:r>
      <w:r w:rsidR="00002379">
        <w:rPr>
          <w:rFonts w:ascii="Arial" w:hAnsi="Arial" w:cs="Arial"/>
          <w:sz w:val="24"/>
          <w:szCs w:val="24"/>
        </w:rPr>
        <w:t>defendant</w:t>
      </w:r>
      <w:r w:rsidR="00002379" w:rsidRPr="00002379">
        <w:rPr>
          <w:rFonts w:ascii="Arial" w:hAnsi="Arial" w:cs="Arial"/>
          <w:sz w:val="24"/>
          <w:szCs w:val="24"/>
        </w:rPr>
        <w:t xml:space="preserve"> less probable on the issue in dispute.</w:t>
      </w:r>
      <w:r w:rsidR="00002379">
        <w:rPr>
          <w:rStyle w:val="FootnoteReference"/>
          <w:rFonts w:ascii="Arial" w:hAnsi="Arial" w:cs="Arial"/>
          <w:sz w:val="24"/>
          <w:szCs w:val="24"/>
        </w:rPr>
        <w:footnoteReference w:id="2"/>
      </w:r>
    </w:p>
    <w:p w:rsidR="008B1DB7" w:rsidRDefault="008B1DB7" w:rsidP="0094556A">
      <w:pPr>
        <w:tabs>
          <w:tab w:val="left" w:pos="720"/>
        </w:tabs>
        <w:spacing w:after="0" w:line="360" w:lineRule="auto"/>
        <w:jc w:val="both"/>
        <w:rPr>
          <w:rFonts w:ascii="Arial" w:hAnsi="Arial" w:cs="Arial"/>
          <w:sz w:val="24"/>
          <w:szCs w:val="24"/>
        </w:rPr>
      </w:pPr>
    </w:p>
    <w:p w:rsidR="00DE0CD4" w:rsidRDefault="00E71DCB" w:rsidP="0094556A">
      <w:pPr>
        <w:tabs>
          <w:tab w:val="left" w:pos="720"/>
        </w:tabs>
        <w:spacing w:after="0" w:line="360" w:lineRule="auto"/>
        <w:jc w:val="both"/>
        <w:rPr>
          <w:rFonts w:ascii="Arial" w:hAnsi="Arial" w:cs="Arial"/>
          <w:sz w:val="24"/>
          <w:szCs w:val="24"/>
        </w:rPr>
      </w:pPr>
      <w:r>
        <w:rPr>
          <w:rFonts w:ascii="Arial" w:hAnsi="Arial" w:cs="Arial"/>
          <w:sz w:val="24"/>
          <w:szCs w:val="24"/>
        </w:rPr>
        <w:t>[</w:t>
      </w:r>
      <w:r w:rsidR="00D53B9B">
        <w:rPr>
          <w:rFonts w:ascii="Arial" w:hAnsi="Arial" w:cs="Arial"/>
          <w:sz w:val="24"/>
          <w:szCs w:val="24"/>
        </w:rPr>
        <w:t>27</w:t>
      </w:r>
      <w:r>
        <w:rPr>
          <w:rFonts w:ascii="Arial" w:hAnsi="Arial" w:cs="Arial"/>
          <w:sz w:val="24"/>
          <w:szCs w:val="24"/>
        </w:rPr>
        <w:t>]</w:t>
      </w:r>
      <w:r>
        <w:rPr>
          <w:rFonts w:ascii="Arial" w:hAnsi="Arial" w:cs="Arial"/>
          <w:sz w:val="24"/>
          <w:szCs w:val="24"/>
        </w:rPr>
        <w:tab/>
      </w:r>
      <w:r w:rsidR="00A051FB">
        <w:rPr>
          <w:rFonts w:ascii="Arial" w:hAnsi="Arial" w:cs="Arial"/>
          <w:sz w:val="24"/>
          <w:szCs w:val="24"/>
        </w:rPr>
        <w:t>This corroboration comes in the form of the</w:t>
      </w:r>
      <w:r w:rsidR="00DE0CD4">
        <w:rPr>
          <w:rFonts w:ascii="Arial" w:hAnsi="Arial" w:cs="Arial"/>
          <w:sz w:val="24"/>
          <w:szCs w:val="24"/>
        </w:rPr>
        <w:t xml:space="preserve"> fact that the witnesses recorded a</w:t>
      </w:r>
      <w:r w:rsidR="00A051FB">
        <w:rPr>
          <w:rFonts w:ascii="Arial" w:hAnsi="Arial" w:cs="Arial"/>
          <w:sz w:val="24"/>
          <w:szCs w:val="24"/>
        </w:rPr>
        <w:t xml:space="preserve"> registr</w:t>
      </w:r>
      <w:r w:rsidR="008B1DB7">
        <w:rPr>
          <w:rFonts w:ascii="Arial" w:hAnsi="Arial" w:cs="Arial"/>
          <w:sz w:val="24"/>
          <w:szCs w:val="24"/>
        </w:rPr>
        <w:t xml:space="preserve">ation number. Ms Hein during cross-examination </w:t>
      </w:r>
      <w:r w:rsidR="00DE0CD4">
        <w:rPr>
          <w:rFonts w:ascii="Arial" w:hAnsi="Arial" w:cs="Arial"/>
          <w:sz w:val="24"/>
          <w:szCs w:val="24"/>
        </w:rPr>
        <w:t xml:space="preserve">testified </w:t>
      </w:r>
      <w:r w:rsidR="008B1DB7">
        <w:rPr>
          <w:rFonts w:ascii="Arial" w:hAnsi="Arial" w:cs="Arial"/>
          <w:sz w:val="24"/>
          <w:szCs w:val="24"/>
        </w:rPr>
        <w:t xml:space="preserve">that they followed the vehicle for a while and there were two lights near </w:t>
      </w:r>
      <w:r w:rsidR="00DE0CD4">
        <w:rPr>
          <w:rFonts w:ascii="Arial" w:hAnsi="Arial" w:cs="Arial"/>
          <w:sz w:val="24"/>
          <w:szCs w:val="24"/>
        </w:rPr>
        <w:t>the vehicle’s n</w:t>
      </w:r>
      <w:r w:rsidR="008B1DB7">
        <w:rPr>
          <w:rFonts w:ascii="Arial" w:hAnsi="Arial" w:cs="Arial"/>
          <w:sz w:val="24"/>
          <w:szCs w:val="24"/>
        </w:rPr>
        <w:t xml:space="preserve">umber plate. She was able to recall </w:t>
      </w:r>
      <w:r w:rsidR="00CD42E3">
        <w:rPr>
          <w:rFonts w:ascii="Arial" w:hAnsi="Arial" w:cs="Arial"/>
          <w:sz w:val="24"/>
          <w:szCs w:val="24"/>
        </w:rPr>
        <w:t xml:space="preserve">the number as it </w:t>
      </w:r>
      <w:r w:rsidR="00CD42E3">
        <w:rPr>
          <w:rFonts w:ascii="Arial" w:hAnsi="Arial" w:cs="Arial"/>
          <w:sz w:val="24"/>
          <w:szCs w:val="24"/>
        </w:rPr>
        <w:lastRenderedPageBreak/>
        <w:t>was an easy number to recall. She further recalled that the colour of the vehicle was charcoal</w:t>
      </w:r>
      <w:r w:rsidR="00C06149">
        <w:rPr>
          <w:rFonts w:ascii="Arial" w:hAnsi="Arial" w:cs="Arial"/>
          <w:sz w:val="24"/>
          <w:szCs w:val="24"/>
        </w:rPr>
        <w:t>/dark grey</w:t>
      </w:r>
      <w:r w:rsidR="00CD42E3">
        <w:rPr>
          <w:rFonts w:ascii="Arial" w:hAnsi="Arial" w:cs="Arial"/>
          <w:sz w:val="24"/>
          <w:szCs w:val="24"/>
        </w:rPr>
        <w:t xml:space="preserve">. </w:t>
      </w:r>
    </w:p>
    <w:p w:rsidR="00DE0CD4" w:rsidRDefault="00DE0CD4" w:rsidP="0094556A">
      <w:pPr>
        <w:tabs>
          <w:tab w:val="left" w:pos="720"/>
        </w:tabs>
        <w:spacing w:after="0" w:line="360" w:lineRule="auto"/>
        <w:jc w:val="both"/>
        <w:rPr>
          <w:rFonts w:ascii="Arial" w:hAnsi="Arial" w:cs="Arial"/>
          <w:sz w:val="24"/>
          <w:szCs w:val="24"/>
        </w:rPr>
      </w:pPr>
    </w:p>
    <w:p w:rsidR="00955471"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[28</w:t>
      </w:r>
      <w:r w:rsidR="00DE0CD4">
        <w:rPr>
          <w:rFonts w:ascii="Arial" w:hAnsi="Arial" w:cs="Arial"/>
          <w:sz w:val="24"/>
          <w:szCs w:val="24"/>
        </w:rPr>
        <w:t>]</w:t>
      </w:r>
      <w:r w:rsidR="00DE0CD4">
        <w:rPr>
          <w:rFonts w:ascii="Arial" w:hAnsi="Arial" w:cs="Arial"/>
          <w:sz w:val="24"/>
          <w:szCs w:val="24"/>
        </w:rPr>
        <w:tab/>
      </w:r>
      <w:r w:rsidR="00CD42E3">
        <w:rPr>
          <w:rFonts w:ascii="Arial" w:hAnsi="Arial" w:cs="Arial"/>
          <w:sz w:val="24"/>
          <w:szCs w:val="24"/>
        </w:rPr>
        <w:t xml:space="preserve">The description given in the police accident report </w:t>
      </w:r>
      <w:r w:rsidR="00930E18">
        <w:rPr>
          <w:rFonts w:ascii="Arial" w:hAnsi="Arial" w:cs="Arial"/>
          <w:sz w:val="24"/>
          <w:szCs w:val="24"/>
        </w:rPr>
        <w:t xml:space="preserve">to a large extent correspond with the testimony in court save for the slight difference in </w:t>
      </w:r>
      <w:r w:rsidR="00DE0CD4">
        <w:rPr>
          <w:rFonts w:ascii="Arial" w:hAnsi="Arial" w:cs="Arial"/>
          <w:sz w:val="24"/>
          <w:szCs w:val="24"/>
        </w:rPr>
        <w:t xml:space="preserve">the description of the </w:t>
      </w:r>
      <w:r w:rsidR="00930E18">
        <w:rPr>
          <w:rFonts w:ascii="Arial" w:hAnsi="Arial" w:cs="Arial"/>
          <w:sz w:val="24"/>
          <w:szCs w:val="24"/>
        </w:rPr>
        <w:t xml:space="preserve">colour. The defendant admits that he has a </w:t>
      </w:r>
      <w:r w:rsidR="00DE0CD4">
        <w:rPr>
          <w:rFonts w:ascii="Arial" w:hAnsi="Arial" w:cs="Arial"/>
          <w:sz w:val="24"/>
          <w:szCs w:val="24"/>
        </w:rPr>
        <w:t xml:space="preserve">charcoal Toyota Hilux </w:t>
      </w:r>
      <w:r w:rsidR="00930E18">
        <w:rPr>
          <w:rFonts w:ascii="Arial" w:hAnsi="Arial" w:cs="Arial"/>
          <w:sz w:val="24"/>
          <w:szCs w:val="24"/>
        </w:rPr>
        <w:t>as described by Ms Hein. It was suggested that perhaps Ms Hein and Mr Mouton could have seen the car</w:t>
      </w:r>
      <w:r w:rsidR="00524004">
        <w:rPr>
          <w:rFonts w:ascii="Arial" w:hAnsi="Arial" w:cs="Arial"/>
          <w:sz w:val="24"/>
          <w:szCs w:val="24"/>
        </w:rPr>
        <w:t xml:space="preserve"> somewhere earlier that day and decided to use the registration number. </w:t>
      </w:r>
      <w:r w:rsidR="00930E18">
        <w:rPr>
          <w:rFonts w:ascii="Arial" w:hAnsi="Arial" w:cs="Arial"/>
          <w:sz w:val="24"/>
          <w:szCs w:val="24"/>
        </w:rPr>
        <w:t>This is highly improbable</w:t>
      </w:r>
      <w:r w:rsidR="00524004">
        <w:rPr>
          <w:rFonts w:ascii="Arial" w:hAnsi="Arial" w:cs="Arial"/>
          <w:sz w:val="24"/>
          <w:szCs w:val="24"/>
        </w:rPr>
        <w:t xml:space="preserve"> as Ms Hein re</w:t>
      </w:r>
      <w:r w:rsidR="00DE0CD4">
        <w:rPr>
          <w:rFonts w:ascii="Arial" w:hAnsi="Arial" w:cs="Arial"/>
          <w:sz w:val="24"/>
          <w:szCs w:val="24"/>
        </w:rPr>
        <w:t xml:space="preserve">ported </w:t>
      </w:r>
      <w:r w:rsidR="00524004">
        <w:rPr>
          <w:rFonts w:ascii="Arial" w:hAnsi="Arial" w:cs="Arial"/>
          <w:sz w:val="24"/>
          <w:szCs w:val="24"/>
        </w:rPr>
        <w:t>the make, registration number and the colour that same evening</w:t>
      </w:r>
      <w:r w:rsidR="00DE0CD4">
        <w:rPr>
          <w:rFonts w:ascii="Arial" w:hAnsi="Arial" w:cs="Arial"/>
          <w:sz w:val="24"/>
          <w:szCs w:val="24"/>
        </w:rPr>
        <w:t xml:space="preserve"> to the police</w:t>
      </w:r>
      <w:r w:rsidR="00524004">
        <w:rPr>
          <w:rFonts w:ascii="Arial" w:hAnsi="Arial" w:cs="Arial"/>
          <w:sz w:val="24"/>
          <w:szCs w:val="24"/>
        </w:rPr>
        <w:t xml:space="preserve">. </w:t>
      </w:r>
      <w:r w:rsidR="00B51356">
        <w:rPr>
          <w:rFonts w:ascii="Arial" w:hAnsi="Arial" w:cs="Arial"/>
          <w:sz w:val="24"/>
          <w:szCs w:val="24"/>
        </w:rPr>
        <w:t>The fact that the vehicle of the defendant correspond with the description they gave immediately after the collision lends credence to the testimony</w:t>
      </w:r>
      <w:r w:rsidR="00524004">
        <w:rPr>
          <w:rFonts w:ascii="Arial" w:hAnsi="Arial" w:cs="Arial"/>
          <w:sz w:val="24"/>
          <w:szCs w:val="24"/>
        </w:rPr>
        <w:t xml:space="preserve"> of both Ms Hein and Mr Mouton</w:t>
      </w:r>
      <w:r w:rsidR="00B51356">
        <w:rPr>
          <w:rFonts w:ascii="Arial" w:hAnsi="Arial" w:cs="Arial"/>
          <w:sz w:val="24"/>
          <w:szCs w:val="24"/>
        </w:rPr>
        <w:t>.</w:t>
      </w:r>
      <w:r w:rsidR="00524004">
        <w:rPr>
          <w:rFonts w:ascii="Arial" w:hAnsi="Arial" w:cs="Arial"/>
          <w:sz w:val="24"/>
          <w:szCs w:val="24"/>
        </w:rPr>
        <w:t xml:space="preserve"> </w:t>
      </w:r>
    </w:p>
    <w:p w:rsidR="00B51356" w:rsidRDefault="00B51356" w:rsidP="0094556A">
      <w:pPr>
        <w:tabs>
          <w:tab w:val="left" w:pos="720"/>
        </w:tabs>
        <w:spacing w:after="0" w:line="360" w:lineRule="auto"/>
        <w:jc w:val="both"/>
        <w:rPr>
          <w:rFonts w:ascii="Arial" w:hAnsi="Arial" w:cs="Arial"/>
          <w:sz w:val="24"/>
          <w:szCs w:val="24"/>
        </w:rPr>
      </w:pPr>
    </w:p>
    <w:p w:rsidR="00B51356"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[29</w:t>
      </w:r>
      <w:r w:rsidR="00B51356">
        <w:rPr>
          <w:rFonts w:ascii="Arial" w:hAnsi="Arial" w:cs="Arial"/>
          <w:sz w:val="24"/>
          <w:szCs w:val="24"/>
        </w:rPr>
        <w:t>]</w:t>
      </w:r>
      <w:r w:rsidR="00B51356">
        <w:rPr>
          <w:rFonts w:ascii="Arial" w:hAnsi="Arial" w:cs="Arial"/>
          <w:sz w:val="24"/>
          <w:szCs w:val="24"/>
        </w:rPr>
        <w:tab/>
      </w:r>
      <w:r w:rsidR="00CD42E3">
        <w:rPr>
          <w:rFonts w:ascii="Arial" w:hAnsi="Arial" w:cs="Arial"/>
          <w:sz w:val="24"/>
          <w:szCs w:val="24"/>
        </w:rPr>
        <w:t xml:space="preserve">A further factor which connects the defendant </w:t>
      </w:r>
      <w:r w:rsidR="00955471">
        <w:rPr>
          <w:rFonts w:ascii="Arial" w:hAnsi="Arial" w:cs="Arial"/>
          <w:sz w:val="24"/>
          <w:szCs w:val="24"/>
        </w:rPr>
        <w:t xml:space="preserve">to the incident </w:t>
      </w:r>
      <w:r w:rsidR="00CD42E3">
        <w:rPr>
          <w:rFonts w:ascii="Arial" w:hAnsi="Arial" w:cs="Arial"/>
          <w:sz w:val="24"/>
          <w:szCs w:val="24"/>
        </w:rPr>
        <w:t>was a telephone call which he made to Ms Hein</w:t>
      </w:r>
      <w:r w:rsidR="00955471">
        <w:rPr>
          <w:rFonts w:ascii="Arial" w:hAnsi="Arial" w:cs="Arial"/>
          <w:sz w:val="24"/>
          <w:szCs w:val="24"/>
        </w:rPr>
        <w:t xml:space="preserve"> after the accident</w:t>
      </w:r>
      <w:r w:rsidR="00CD42E3">
        <w:rPr>
          <w:rFonts w:ascii="Arial" w:hAnsi="Arial" w:cs="Arial"/>
          <w:sz w:val="24"/>
          <w:szCs w:val="24"/>
        </w:rPr>
        <w:t xml:space="preserve">. </w:t>
      </w:r>
      <w:r w:rsidR="00FE17C6">
        <w:rPr>
          <w:rFonts w:ascii="Arial" w:hAnsi="Arial" w:cs="Arial"/>
          <w:sz w:val="24"/>
          <w:szCs w:val="24"/>
        </w:rPr>
        <w:t xml:space="preserve">The </w:t>
      </w:r>
      <w:r w:rsidR="00B51356">
        <w:rPr>
          <w:rFonts w:ascii="Arial" w:hAnsi="Arial" w:cs="Arial"/>
          <w:sz w:val="24"/>
          <w:szCs w:val="24"/>
        </w:rPr>
        <w:t>telephone</w:t>
      </w:r>
      <w:r w:rsidR="00FE17C6">
        <w:rPr>
          <w:rFonts w:ascii="Arial" w:hAnsi="Arial" w:cs="Arial"/>
          <w:sz w:val="24"/>
          <w:szCs w:val="24"/>
        </w:rPr>
        <w:t xml:space="preserve"> call was not disputed. What transpired during this call however was disputed. Ms Hein testified that the defendant informed her </w:t>
      </w:r>
      <w:r w:rsidR="00CD42E3">
        <w:rPr>
          <w:rFonts w:ascii="Arial" w:hAnsi="Arial" w:cs="Arial"/>
          <w:sz w:val="24"/>
          <w:szCs w:val="24"/>
        </w:rPr>
        <w:t xml:space="preserve">he was not in </w:t>
      </w:r>
      <w:r w:rsidR="00CD42E3">
        <w:rPr>
          <w:rFonts w:ascii="Arial" w:hAnsi="Arial" w:cs="Arial"/>
          <w:sz w:val="24"/>
          <w:szCs w:val="24"/>
        </w:rPr>
        <w:lastRenderedPageBreak/>
        <w:t>town at the time but it could have been his wife or h</w:t>
      </w:r>
      <w:r w:rsidR="009E17A6">
        <w:rPr>
          <w:rFonts w:ascii="Arial" w:hAnsi="Arial" w:cs="Arial"/>
          <w:sz w:val="24"/>
          <w:szCs w:val="24"/>
        </w:rPr>
        <w:t>is brother in law</w:t>
      </w:r>
      <w:r w:rsidR="00FE17C6">
        <w:rPr>
          <w:rFonts w:ascii="Arial" w:hAnsi="Arial" w:cs="Arial"/>
          <w:sz w:val="24"/>
          <w:szCs w:val="24"/>
        </w:rPr>
        <w:t xml:space="preserve"> who was driving the car at the time. He wanted to come and inspect the vehicle</w:t>
      </w:r>
      <w:r w:rsidR="00B51356">
        <w:rPr>
          <w:rFonts w:ascii="Arial" w:hAnsi="Arial" w:cs="Arial"/>
          <w:sz w:val="24"/>
          <w:szCs w:val="24"/>
        </w:rPr>
        <w:t>.</w:t>
      </w:r>
      <w:r w:rsidR="00FE17C6">
        <w:rPr>
          <w:rFonts w:ascii="Arial" w:hAnsi="Arial" w:cs="Arial"/>
          <w:sz w:val="24"/>
          <w:szCs w:val="24"/>
        </w:rPr>
        <w:t xml:space="preserve"> </w:t>
      </w:r>
    </w:p>
    <w:p w:rsidR="00B51356" w:rsidRDefault="00B51356" w:rsidP="0094556A">
      <w:pPr>
        <w:tabs>
          <w:tab w:val="left" w:pos="720"/>
        </w:tabs>
        <w:spacing w:after="0" w:line="360" w:lineRule="auto"/>
        <w:jc w:val="both"/>
        <w:rPr>
          <w:rFonts w:ascii="Arial" w:hAnsi="Arial" w:cs="Arial"/>
          <w:sz w:val="24"/>
          <w:szCs w:val="24"/>
        </w:rPr>
      </w:pPr>
    </w:p>
    <w:p w:rsidR="00955471" w:rsidRDefault="00D53B9B" w:rsidP="0094556A">
      <w:pPr>
        <w:tabs>
          <w:tab w:val="left" w:pos="720"/>
        </w:tabs>
        <w:spacing w:after="0" w:line="360" w:lineRule="auto"/>
        <w:jc w:val="both"/>
        <w:rPr>
          <w:rFonts w:ascii="Arial" w:hAnsi="Arial" w:cs="Arial"/>
          <w:sz w:val="24"/>
          <w:szCs w:val="24"/>
        </w:rPr>
      </w:pPr>
      <w:r>
        <w:rPr>
          <w:rFonts w:ascii="Arial" w:hAnsi="Arial" w:cs="Arial"/>
          <w:sz w:val="24"/>
          <w:szCs w:val="24"/>
        </w:rPr>
        <w:t>[30</w:t>
      </w:r>
      <w:r w:rsidR="00B51356">
        <w:rPr>
          <w:rFonts w:ascii="Arial" w:hAnsi="Arial" w:cs="Arial"/>
          <w:sz w:val="24"/>
          <w:szCs w:val="24"/>
        </w:rPr>
        <w:t>]</w:t>
      </w:r>
      <w:r w:rsidR="00B51356">
        <w:rPr>
          <w:rFonts w:ascii="Arial" w:hAnsi="Arial" w:cs="Arial"/>
          <w:sz w:val="24"/>
          <w:szCs w:val="24"/>
        </w:rPr>
        <w:tab/>
      </w:r>
      <w:r w:rsidR="00FE17C6">
        <w:rPr>
          <w:rFonts w:ascii="Arial" w:hAnsi="Arial" w:cs="Arial"/>
          <w:sz w:val="24"/>
          <w:szCs w:val="24"/>
        </w:rPr>
        <w:t xml:space="preserve">The Defendant was cross-examined extensively on this issue and it transpired during cross-examination that he wanted </w:t>
      </w:r>
      <w:r w:rsidR="00B51356">
        <w:rPr>
          <w:rFonts w:ascii="Arial" w:hAnsi="Arial" w:cs="Arial"/>
          <w:sz w:val="24"/>
          <w:szCs w:val="24"/>
        </w:rPr>
        <w:t xml:space="preserve">to know the extent of the damage and </w:t>
      </w:r>
      <w:r w:rsidR="00FE17C6">
        <w:rPr>
          <w:rFonts w:ascii="Arial" w:hAnsi="Arial" w:cs="Arial"/>
          <w:sz w:val="24"/>
          <w:szCs w:val="24"/>
        </w:rPr>
        <w:t xml:space="preserve">the cost </w:t>
      </w:r>
      <w:r w:rsidR="00B51356">
        <w:rPr>
          <w:rFonts w:ascii="Arial" w:hAnsi="Arial" w:cs="Arial"/>
          <w:sz w:val="24"/>
          <w:szCs w:val="24"/>
        </w:rPr>
        <w:t>thereof</w:t>
      </w:r>
      <w:r w:rsidR="00FE17C6">
        <w:rPr>
          <w:rFonts w:ascii="Arial" w:hAnsi="Arial" w:cs="Arial"/>
          <w:sz w:val="24"/>
          <w:szCs w:val="24"/>
        </w:rPr>
        <w:t xml:space="preserve">. </w:t>
      </w:r>
      <w:r w:rsidR="00B51356">
        <w:rPr>
          <w:rFonts w:ascii="Arial" w:hAnsi="Arial" w:cs="Arial"/>
          <w:sz w:val="24"/>
          <w:szCs w:val="24"/>
        </w:rPr>
        <w:t>During his testimony h</w:t>
      </w:r>
      <w:r w:rsidR="00FE17C6">
        <w:rPr>
          <w:rFonts w:ascii="Arial" w:hAnsi="Arial" w:cs="Arial"/>
          <w:sz w:val="24"/>
          <w:szCs w:val="24"/>
        </w:rPr>
        <w:t xml:space="preserve">e left a sentence unfinished when he testified saying: </w:t>
      </w:r>
      <w:r>
        <w:rPr>
          <w:rFonts w:ascii="Arial" w:hAnsi="Arial" w:cs="Arial"/>
          <w:sz w:val="24"/>
          <w:szCs w:val="24"/>
        </w:rPr>
        <w:t>‘</w:t>
      </w:r>
      <w:r w:rsidR="00207113" w:rsidRPr="00B51356">
        <w:rPr>
          <w:rFonts w:ascii="Arial" w:hAnsi="Arial" w:cs="Arial"/>
        </w:rPr>
        <w:t>Maybe the damage was small, damage</w:t>
      </w:r>
      <w:r w:rsidR="00FE17C6" w:rsidRPr="00B51356">
        <w:rPr>
          <w:rFonts w:ascii="Arial" w:hAnsi="Arial" w:cs="Arial"/>
        </w:rPr>
        <w:t>,</w:t>
      </w:r>
      <w:r w:rsidR="00207113" w:rsidRPr="00B51356">
        <w:rPr>
          <w:rFonts w:ascii="Arial" w:hAnsi="Arial" w:cs="Arial"/>
        </w:rPr>
        <w:t xml:space="preserve"> just a scratch that we can</w:t>
      </w:r>
      <w:r>
        <w:rPr>
          <w:rFonts w:ascii="Arial" w:hAnsi="Arial" w:cs="Arial"/>
        </w:rPr>
        <w:t>….</w:t>
      </w:r>
      <w:r w:rsidR="00207113" w:rsidRPr="00B51356">
        <w:rPr>
          <w:rFonts w:ascii="Arial" w:hAnsi="Arial" w:cs="Arial"/>
        </w:rPr>
        <w:t xml:space="preserve"> maybe wife was driv</w:t>
      </w:r>
      <w:r w:rsidR="00FE17C6" w:rsidRPr="00B51356">
        <w:rPr>
          <w:rFonts w:ascii="Arial" w:hAnsi="Arial" w:cs="Arial"/>
        </w:rPr>
        <w:t xml:space="preserve">ing </w:t>
      </w:r>
      <w:r w:rsidR="00207113" w:rsidRPr="00B51356">
        <w:rPr>
          <w:rFonts w:ascii="Arial" w:hAnsi="Arial" w:cs="Arial"/>
        </w:rPr>
        <w:t>it</w:t>
      </w:r>
      <w:r>
        <w:rPr>
          <w:rFonts w:ascii="Arial" w:hAnsi="Arial" w:cs="Arial"/>
          <w:sz w:val="24"/>
          <w:szCs w:val="24"/>
        </w:rPr>
        <w:t>.’</w:t>
      </w:r>
      <w:r w:rsidR="00FE17C6">
        <w:rPr>
          <w:rFonts w:ascii="Arial" w:hAnsi="Arial" w:cs="Arial"/>
          <w:sz w:val="24"/>
          <w:szCs w:val="24"/>
        </w:rPr>
        <w:t xml:space="preserve"> </w:t>
      </w:r>
      <w:r w:rsidR="00BA44AF">
        <w:rPr>
          <w:rFonts w:ascii="Arial" w:hAnsi="Arial" w:cs="Arial"/>
          <w:sz w:val="24"/>
          <w:szCs w:val="24"/>
        </w:rPr>
        <w:t xml:space="preserve">The defendant’s explanation why he wanted to examine the vehicle and ascertain the extent of the damages is vague and his answers evasive. His version </w:t>
      </w:r>
      <w:r w:rsidR="0001258A">
        <w:rPr>
          <w:rFonts w:ascii="Arial" w:hAnsi="Arial" w:cs="Arial"/>
          <w:sz w:val="24"/>
          <w:szCs w:val="24"/>
        </w:rPr>
        <w:t xml:space="preserve">furthermore </w:t>
      </w:r>
      <w:r w:rsidR="00BA44AF">
        <w:rPr>
          <w:rFonts w:ascii="Arial" w:hAnsi="Arial" w:cs="Arial"/>
          <w:sz w:val="24"/>
          <w:szCs w:val="24"/>
        </w:rPr>
        <w:t>differs</w:t>
      </w:r>
      <w:r w:rsidR="0001258A">
        <w:rPr>
          <w:rFonts w:ascii="Arial" w:hAnsi="Arial" w:cs="Arial"/>
          <w:sz w:val="24"/>
          <w:szCs w:val="24"/>
        </w:rPr>
        <w:t xml:space="preserve">. He </w:t>
      </w:r>
      <w:r w:rsidR="00BA44AF">
        <w:rPr>
          <w:rFonts w:ascii="Arial" w:hAnsi="Arial" w:cs="Arial"/>
          <w:sz w:val="24"/>
          <w:szCs w:val="24"/>
        </w:rPr>
        <w:t xml:space="preserve">denies that he or someone in his household drove the vehicle </w:t>
      </w:r>
      <w:r w:rsidR="0001258A">
        <w:rPr>
          <w:rFonts w:ascii="Arial" w:hAnsi="Arial" w:cs="Arial"/>
          <w:sz w:val="24"/>
          <w:szCs w:val="24"/>
        </w:rPr>
        <w:t xml:space="preserve">but at the same time </w:t>
      </w:r>
      <w:r w:rsidR="00BA44AF">
        <w:rPr>
          <w:rFonts w:ascii="Arial" w:hAnsi="Arial" w:cs="Arial"/>
          <w:sz w:val="24"/>
          <w:szCs w:val="24"/>
        </w:rPr>
        <w:t xml:space="preserve">suggests that maybe his wife was driving the car. These discrepancies impacts on his credibility </w:t>
      </w:r>
      <w:r w:rsidR="0001258A">
        <w:rPr>
          <w:rFonts w:ascii="Arial" w:hAnsi="Arial" w:cs="Arial"/>
          <w:sz w:val="24"/>
          <w:szCs w:val="24"/>
        </w:rPr>
        <w:t>adversely.</w:t>
      </w:r>
      <w:r w:rsidR="0001258A" w:rsidRPr="0001258A">
        <w:rPr>
          <w:rFonts w:ascii="Arial" w:hAnsi="Arial" w:cs="Arial"/>
          <w:sz w:val="24"/>
          <w:szCs w:val="24"/>
        </w:rPr>
        <w:t xml:space="preserve"> </w:t>
      </w:r>
      <w:r w:rsidR="0001258A">
        <w:rPr>
          <w:rFonts w:ascii="Arial" w:hAnsi="Arial" w:cs="Arial"/>
          <w:sz w:val="24"/>
          <w:szCs w:val="24"/>
        </w:rPr>
        <w:t>The fact is that there is no plausible reason for him to have called Ms Hein. The version of Ms Hein that he called to</w:t>
      </w:r>
      <w:r w:rsidR="00FE17C6">
        <w:rPr>
          <w:rFonts w:ascii="Arial" w:hAnsi="Arial" w:cs="Arial"/>
          <w:sz w:val="24"/>
          <w:szCs w:val="24"/>
        </w:rPr>
        <w:t xml:space="preserve"> try and negotiate </w:t>
      </w:r>
      <w:r w:rsidR="0001258A">
        <w:rPr>
          <w:rFonts w:ascii="Arial" w:hAnsi="Arial" w:cs="Arial"/>
          <w:sz w:val="24"/>
          <w:szCs w:val="24"/>
        </w:rPr>
        <w:t xml:space="preserve">is far more credible. </w:t>
      </w:r>
    </w:p>
    <w:p w:rsidR="00AD14D3" w:rsidRDefault="00AD14D3" w:rsidP="00AD14D3">
      <w:pPr>
        <w:tabs>
          <w:tab w:val="left" w:pos="720"/>
        </w:tabs>
        <w:spacing w:after="0" w:line="360" w:lineRule="auto"/>
        <w:jc w:val="both"/>
        <w:rPr>
          <w:rFonts w:ascii="Arial" w:hAnsi="Arial" w:cs="Arial"/>
          <w:sz w:val="24"/>
          <w:szCs w:val="24"/>
        </w:rPr>
      </w:pPr>
    </w:p>
    <w:p w:rsidR="00812987" w:rsidRDefault="003B17D3" w:rsidP="00353980">
      <w:pPr>
        <w:autoSpaceDE w:val="0"/>
        <w:autoSpaceDN w:val="0"/>
        <w:adjustRightInd w:val="0"/>
        <w:spacing w:after="0" w:line="360" w:lineRule="auto"/>
        <w:jc w:val="both"/>
        <w:rPr>
          <w:rFonts w:ascii="Arial" w:hAnsi="Arial" w:cs="Arial"/>
          <w:sz w:val="24"/>
          <w:szCs w:val="24"/>
        </w:rPr>
      </w:pPr>
      <w:r w:rsidRPr="008E28D8">
        <w:rPr>
          <w:rFonts w:ascii="Arial" w:hAnsi="Arial" w:cs="Arial"/>
          <w:sz w:val="24"/>
          <w:szCs w:val="24"/>
        </w:rPr>
        <w:t>[</w:t>
      </w:r>
      <w:r w:rsidR="0001258A">
        <w:rPr>
          <w:rFonts w:ascii="Arial" w:hAnsi="Arial" w:cs="Arial"/>
          <w:sz w:val="24"/>
          <w:szCs w:val="24"/>
        </w:rPr>
        <w:t>3</w:t>
      </w:r>
      <w:r w:rsidR="00D53B9B">
        <w:rPr>
          <w:rFonts w:ascii="Arial" w:hAnsi="Arial" w:cs="Arial"/>
          <w:sz w:val="24"/>
          <w:szCs w:val="24"/>
        </w:rPr>
        <w:t>1</w:t>
      </w:r>
      <w:r w:rsidR="00353980" w:rsidRPr="008E28D8">
        <w:rPr>
          <w:rFonts w:ascii="Arial" w:hAnsi="Arial" w:cs="Arial"/>
          <w:sz w:val="24"/>
          <w:szCs w:val="24"/>
        </w:rPr>
        <w:t>]</w:t>
      </w:r>
      <w:r w:rsidR="00353980" w:rsidRPr="008E28D8">
        <w:rPr>
          <w:rFonts w:ascii="Arial" w:hAnsi="Arial" w:cs="Arial"/>
          <w:sz w:val="24"/>
          <w:szCs w:val="24"/>
        </w:rPr>
        <w:tab/>
      </w:r>
      <w:r w:rsidR="00293D2C">
        <w:rPr>
          <w:rFonts w:ascii="Arial" w:hAnsi="Arial" w:cs="Arial"/>
          <w:sz w:val="24"/>
          <w:szCs w:val="24"/>
        </w:rPr>
        <w:t xml:space="preserve">The identification </w:t>
      </w:r>
      <w:r w:rsidR="00812987">
        <w:rPr>
          <w:rFonts w:ascii="Arial" w:hAnsi="Arial" w:cs="Arial"/>
          <w:sz w:val="24"/>
          <w:szCs w:val="24"/>
        </w:rPr>
        <w:t xml:space="preserve">of the defendant by </w:t>
      </w:r>
      <w:r w:rsidR="00293D2C">
        <w:rPr>
          <w:rFonts w:ascii="Arial" w:hAnsi="Arial" w:cs="Arial"/>
          <w:sz w:val="24"/>
          <w:szCs w:val="24"/>
        </w:rPr>
        <w:t>Mr Mouton alone does not</w:t>
      </w:r>
      <w:r w:rsidR="00812987">
        <w:rPr>
          <w:rFonts w:ascii="Arial" w:hAnsi="Arial" w:cs="Arial"/>
          <w:sz w:val="24"/>
          <w:szCs w:val="24"/>
        </w:rPr>
        <w:t xml:space="preserve"> suffice to </w:t>
      </w:r>
      <w:r w:rsidR="00293D2C">
        <w:rPr>
          <w:rFonts w:ascii="Arial" w:hAnsi="Arial" w:cs="Arial"/>
          <w:sz w:val="24"/>
          <w:szCs w:val="24"/>
        </w:rPr>
        <w:t xml:space="preserve">place the defendant on the scene but the </w:t>
      </w:r>
      <w:r w:rsidR="00812987">
        <w:rPr>
          <w:rFonts w:ascii="Arial" w:hAnsi="Arial" w:cs="Arial"/>
          <w:sz w:val="24"/>
          <w:szCs w:val="24"/>
        </w:rPr>
        <w:t xml:space="preserve">testimony of Ms Hein and Mr Mouton in respect of the </w:t>
      </w:r>
      <w:r w:rsidR="0001258A">
        <w:rPr>
          <w:rFonts w:ascii="Arial" w:hAnsi="Arial" w:cs="Arial"/>
          <w:sz w:val="24"/>
          <w:szCs w:val="24"/>
        </w:rPr>
        <w:t>r</w:t>
      </w:r>
      <w:r w:rsidR="00293D2C">
        <w:rPr>
          <w:rFonts w:ascii="Arial" w:hAnsi="Arial" w:cs="Arial"/>
          <w:sz w:val="24"/>
          <w:szCs w:val="24"/>
        </w:rPr>
        <w:t xml:space="preserve">egistration number </w:t>
      </w:r>
      <w:r w:rsidR="00812987">
        <w:rPr>
          <w:rFonts w:ascii="Arial" w:hAnsi="Arial" w:cs="Arial"/>
          <w:sz w:val="24"/>
          <w:szCs w:val="24"/>
        </w:rPr>
        <w:lastRenderedPageBreak/>
        <w:t xml:space="preserve">places his vehicle on the scene. In the absence of a plausible explanation the unavoidable inference is that the defendant or someone authorized by him was driving his vehicle. This inference is consistent with the proven facts and it is the only reasonable inference which can be drawn. </w:t>
      </w:r>
      <w:r w:rsidR="00293D2C">
        <w:rPr>
          <w:rFonts w:ascii="Arial" w:hAnsi="Arial" w:cs="Arial"/>
          <w:sz w:val="24"/>
          <w:szCs w:val="24"/>
        </w:rPr>
        <w:t>The vehicle of the defendant not only bears the same registration number</w:t>
      </w:r>
      <w:r w:rsidR="00812987">
        <w:rPr>
          <w:rFonts w:ascii="Arial" w:hAnsi="Arial" w:cs="Arial"/>
          <w:sz w:val="24"/>
          <w:szCs w:val="24"/>
        </w:rPr>
        <w:t xml:space="preserve">, </w:t>
      </w:r>
      <w:r w:rsidR="00293D2C">
        <w:rPr>
          <w:rFonts w:ascii="Arial" w:hAnsi="Arial" w:cs="Arial"/>
          <w:sz w:val="24"/>
          <w:szCs w:val="24"/>
        </w:rPr>
        <w:t xml:space="preserve">but is </w:t>
      </w:r>
      <w:r w:rsidR="00812987">
        <w:rPr>
          <w:rFonts w:ascii="Arial" w:hAnsi="Arial" w:cs="Arial"/>
          <w:sz w:val="24"/>
          <w:szCs w:val="24"/>
        </w:rPr>
        <w:t xml:space="preserve">the same make and colour. His </w:t>
      </w:r>
      <w:r w:rsidR="00C17833">
        <w:rPr>
          <w:rFonts w:ascii="Arial" w:hAnsi="Arial" w:cs="Arial"/>
          <w:sz w:val="24"/>
          <w:szCs w:val="24"/>
        </w:rPr>
        <w:t xml:space="preserve">discussion with Ms Hein after the fact confirms his personal knowledge of the details of the accident. </w:t>
      </w:r>
    </w:p>
    <w:p w:rsidR="00C17833" w:rsidRDefault="00C17833" w:rsidP="00353980">
      <w:pPr>
        <w:autoSpaceDE w:val="0"/>
        <w:autoSpaceDN w:val="0"/>
        <w:adjustRightInd w:val="0"/>
        <w:spacing w:after="0" w:line="360" w:lineRule="auto"/>
        <w:jc w:val="both"/>
        <w:rPr>
          <w:rFonts w:ascii="Arial" w:hAnsi="Arial" w:cs="Arial"/>
          <w:sz w:val="24"/>
          <w:szCs w:val="24"/>
        </w:rPr>
      </w:pPr>
    </w:p>
    <w:p w:rsidR="007F67D6" w:rsidRPr="008E28D8" w:rsidRDefault="00D53B9B" w:rsidP="0035398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[32</w:t>
      </w:r>
      <w:r w:rsidR="00C17833">
        <w:rPr>
          <w:rFonts w:ascii="Arial" w:hAnsi="Arial" w:cs="Arial"/>
          <w:sz w:val="24"/>
          <w:szCs w:val="24"/>
        </w:rPr>
        <w:t>]</w:t>
      </w:r>
      <w:r w:rsidR="00C17833">
        <w:rPr>
          <w:rFonts w:ascii="Arial" w:hAnsi="Arial" w:cs="Arial"/>
          <w:sz w:val="24"/>
          <w:szCs w:val="24"/>
        </w:rPr>
        <w:tab/>
      </w:r>
      <w:r w:rsidR="007F24B7">
        <w:rPr>
          <w:rFonts w:ascii="Arial" w:hAnsi="Arial" w:cs="Arial"/>
          <w:sz w:val="24"/>
          <w:szCs w:val="24"/>
        </w:rPr>
        <w:t xml:space="preserve">It is my considered view that, </w:t>
      </w:r>
      <w:r w:rsidR="00353980" w:rsidRPr="008E28D8">
        <w:rPr>
          <w:rFonts w:ascii="Arial" w:hAnsi="Arial" w:cs="Arial"/>
          <w:sz w:val="24"/>
          <w:szCs w:val="24"/>
        </w:rPr>
        <w:t>on the balance</w:t>
      </w:r>
      <w:r w:rsidR="007F24B7">
        <w:rPr>
          <w:rFonts w:ascii="Arial" w:hAnsi="Arial" w:cs="Arial"/>
          <w:sz w:val="24"/>
          <w:szCs w:val="24"/>
        </w:rPr>
        <w:t xml:space="preserve"> of probability</w:t>
      </w:r>
      <w:r w:rsidR="00353980" w:rsidRPr="008E28D8">
        <w:rPr>
          <w:rFonts w:ascii="Arial" w:hAnsi="Arial" w:cs="Arial"/>
          <w:sz w:val="24"/>
          <w:szCs w:val="24"/>
        </w:rPr>
        <w:t>, the plaintiff’s version is c</w:t>
      </w:r>
      <w:r w:rsidR="007F24B7">
        <w:rPr>
          <w:rFonts w:ascii="Arial" w:hAnsi="Arial" w:cs="Arial"/>
          <w:sz w:val="24"/>
          <w:szCs w:val="24"/>
        </w:rPr>
        <w:t xml:space="preserve">orroborated by objective facts, </w:t>
      </w:r>
      <w:r w:rsidR="003B17D3" w:rsidRPr="008E28D8">
        <w:rPr>
          <w:rFonts w:ascii="Arial" w:hAnsi="Arial" w:cs="Arial"/>
          <w:sz w:val="24"/>
          <w:szCs w:val="24"/>
        </w:rPr>
        <w:t>the witness</w:t>
      </w:r>
      <w:r w:rsidR="007F24B7">
        <w:rPr>
          <w:rFonts w:ascii="Arial" w:hAnsi="Arial" w:cs="Arial"/>
          <w:sz w:val="24"/>
          <w:szCs w:val="24"/>
        </w:rPr>
        <w:t>’</w:t>
      </w:r>
      <w:r w:rsidR="003B17D3" w:rsidRPr="008E28D8">
        <w:rPr>
          <w:rFonts w:ascii="Arial" w:hAnsi="Arial" w:cs="Arial"/>
          <w:sz w:val="24"/>
          <w:szCs w:val="24"/>
        </w:rPr>
        <w:t xml:space="preserve"> testimonies</w:t>
      </w:r>
      <w:r w:rsidR="007F24B7">
        <w:rPr>
          <w:rFonts w:ascii="Arial" w:hAnsi="Arial" w:cs="Arial"/>
          <w:sz w:val="24"/>
          <w:szCs w:val="24"/>
        </w:rPr>
        <w:t xml:space="preserve">, and documentary evidence is the true and accurate description of what transpired at the scene and that their observations can be trusted. Defendant’s response to the report that his vehicle was involved in a collision is improbable in light of the fact his vehicle </w:t>
      </w:r>
      <w:r w:rsidR="005A2FE3">
        <w:rPr>
          <w:rFonts w:ascii="Arial" w:hAnsi="Arial" w:cs="Arial"/>
          <w:sz w:val="24"/>
          <w:szCs w:val="24"/>
        </w:rPr>
        <w:t xml:space="preserve">matched the description and registration number given shortly after the accident. If the registration number was wrong, it would not have matched the type of vehicle and the colour. </w:t>
      </w:r>
    </w:p>
    <w:p w:rsidR="002B1F0F" w:rsidRDefault="002B1F0F" w:rsidP="002B1F0F">
      <w:pPr>
        <w:autoSpaceDE w:val="0"/>
        <w:autoSpaceDN w:val="0"/>
        <w:adjustRightInd w:val="0"/>
        <w:spacing w:after="0" w:line="360" w:lineRule="auto"/>
        <w:ind w:firstLine="720"/>
        <w:jc w:val="both"/>
        <w:rPr>
          <w:rFonts w:ascii="Arial" w:hAnsi="Arial" w:cs="Arial"/>
        </w:rPr>
      </w:pPr>
      <w:r w:rsidRPr="002B1F0F">
        <w:rPr>
          <w:rFonts w:ascii="Arial" w:hAnsi="Arial" w:cs="Arial"/>
        </w:rPr>
        <w:t>’</w:t>
      </w:r>
    </w:p>
    <w:p w:rsidR="007F67D6" w:rsidRDefault="002B1F0F" w:rsidP="007F67D6">
      <w:pPr>
        <w:autoSpaceDE w:val="0"/>
        <w:autoSpaceDN w:val="0"/>
        <w:adjustRightInd w:val="0"/>
        <w:spacing w:after="0" w:line="360" w:lineRule="auto"/>
        <w:jc w:val="both"/>
        <w:rPr>
          <w:rFonts w:ascii="Arial" w:hAnsi="Arial" w:cs="Arial"/>
          <w:sz w:val="24"/>
          <w:szCs w:val="24"/>
        </w:rPr>
      </w:pPr>
      <w:r w:rsidRPr="00650F44">
        <w:rPr>
          <w:rFonts w:ascii="Arial" w:hAnsi="Arial" w:cs="Arial"/>
          <w:sz w:val="24"/>
          <w:szCs w:val="24"/>
        </w:rPr>
        <w:lastRenderedPageBreak/>
        <w:t>[</w:t>
      </w:r>
      <w:r w:rsidR="00D53B9B">
        <w:rPr>
          <w:rFonts w:ascii="Arial" w:hAnsi="Arial" w:cs="Arial"/>
          <w:sz w:val="24"/>
          <w:szCs w:val="24"/>
        </w:rPr>
        <w:t>33</w:t>
      </w:r>
      <w:r w:rsidRPr="00650F44">
        <w:rPr>
          <w:rFonts w:ascii="Arial" w:hAnsi="Arial" w:cs="Arial"/>
          <w:sz w:val="24"/>
          <w:szCs w:val="24"/>
        </w:rPr>
        <w:t>]</w:t>
      </w:r>
      <w:r w:rsidRPr="00650F44">
        <w:rPr>
          <w:rFonts w:ascii="Arial" w:hAnsi="Arial" w:cs="Arial"/>
          <w:sz w:val="24"/>
          <w:szCs w:val="24"/>
        </w:rPr>
        <w:tab/>
      </w:r>
      <w:r w:rsidR="007F67D6" w:rsidRPr="00650F44">
        <w:rPr>
          <w:rFonts w:ascii="Arial" w:hAnsi="Arial" w:cs="Arial"/>
          <w:sz w:val="24"/>
          <w:szCs w:val="24"/>
        </w:rPr>
        <w:t xml:space="preserve">Having regard to the evidence, it is clear that the plaintiff </w:t>
      </w:r>
      <w:r w:rsidR="0093157F" w:rsidRPr="00650F44">
        <w:rPr>
          <w:rFonts w:ascii="Arial" w:hAnsi="Arial" w:cs="Arial"/>
          <w:sz w:val="24"/>
          <w:szCs w:val="24"/>
        </w:rPr>
        <w:t>suffered damage to her motor vehicle as</w:t>
      </w:r>
      <w:r w:rsidR="007F67D6" w:rsidRPr="00650F44">
        <w:rPr>
          <w:rFonts w:ascii="Arial" w:hAnsi="Arial" w:cs="Arial"/>
          <w:sz w:val="24"/>
          <w:szCs w:val="24"/>
        </w:rPr>
        <w:t>, as the value o</w:t>
      </w:r>
      <w:r w:rsidR="0093157F" w:rsidRPr="00650F44">
        <w:rPr>
          <w:rFonts w:ascii="Arial" w:hAnsi="Arial" w:cs="Arial"/>
          <w:sz w:val="24"/>
          <w:szCs w:val="24"/>
        </w:rPr>
        <w:t>f her</w:t>
      </w:r>
      <w:r w:rsidR="007F67D6" w:rsidRPr="00650F44">
        <w:rPr>
          <w:rFonts w:ascii="Arial" w:hAnsi="Arial" w:cs="Arial"/>
          <w:sz w:val="24"/>
          <w:szCs w:val="24"/>
        </w:rPr>
        <w:t xml:space="preserve"> vehicle was diminished.  It is an accepted method to use the reasonable costs of repairs to assess the damage </w:t>
      </w:r>
      <w:r w:rsidR="0093157F" w:rsidRPr="00650F44">
        <w:rPr>
          <w:rFonts w:ascii="Arial" w:hAnsi="Arial" w:cs="Arial"/>
          <w:sz w:val="24"/>
          <w:szCs w:val="24"/>
        </w:rPr>
        <w:t>caused.  This is</w:t>
      </w:r>
      <w:r w:rsidR="007F67D6" w:rsidRPr="00650F44">
        <w:rPr>
          <w:rFonts w:ascii="Arial" w:hAnsi="Arial" w:cs="Arial"/>
          <w:sz w:val="24"/>
          <w:szCs w:val="24"/>
        </w:rPr>
        <w:t xml:space="preserve"> based on the assumption that such costs represent the </w:t>
      </w:r>
      <w:r w:rsidR="0093157F" w:rsidRPr="00650F44">
        <w:rPr>
          <w:rFonts w:ascii="Arial" w:hAnsi="Arial" w:cs="Arial"/>
          <w:sz w:val="24"/>
          <w:szCs w:val="24"/>
        </w:rPr>
        <w:t>reduction</w:t>
      </w:r>
      <w:r w:rsidR="007F67D6" w:rsidRPr="00650F44">
        <w:rPr>
          <w:rFonts w:ascii="Arial" w:hAnsi="Arial" w:cs="Arial"/>
          <w:sz w:val="24"/>
          <w:szCs w:val="24"/>
        </w:rPr>
        <w:t xml:space="preserve"> in value of the plaintiff’s </w:t>
      </w:r>
      <w:r w:rsidR="0093157F" w:rsidRPr="00650F44">
        <w:rPr>
          <w:rFonts w:ascii="Arial" w:hAnsi="Arial" w:cs="Arial"/>
          <w:sz w:val="24"/>
          <w:szCs w:val="24"/>
        </w:rPr>
        <w:t>motor vehicle.</w:t>
      </w:r>
      <w:r w:rsidR="0093157F" w:rsidRPr="00650F44">
        <w:rPr>
          <w:rStyle w:val="FootnoteReference"/>
          <w:rFonts w:ascii="Arial" w:hAnsi="Arial" w:cs="Arial"/>
          <w:sz w:val="24"/>
          <w:szCs w:val="24"/>
        </w:rPr>
        <w:footnoteReference w:id="3"/>
      </w:r>
      <w:r w:rsidR="0093157F" w:rsidRPr="00650F44">
        <w:rPr>
          <w:rFonts w:ascii="Arial" w:hAnsi="Arial" w:cs="Arial"/>
          <w:sz w:val="24"/>
          <w:szCs w:val="24"/>
        </w:rPr>
        <w:t xml:space="preserve"> </w:t>
      </w:r>
    </w:p>
    <w:p w:rsidR="000E0B9F" w:rsidRPr="00650F44" w:rsidRDefault="000E0B9F" w:rsidP="007F67D6">
      <w:pPr>
        <w:autoSpaceDE w:val="0"/>
        <w:autoSpaceDN w:val="0"/>
        <w:adjustRightInd w:val="0"/>
        <w:spacing w:after="0" w:line="360" w:lineRule="auto"/>
        <w:jc w:val="both"/>
        <w:rPr>
          <w:rFonts w:ascii="Arial" w:hAnsi="Arial" w:cs="Arial"/>
          <w:i/>
          <w:sz w:val="24"/>
          <w:szCs w:val="24"/>
        </w:rPr>
      </w:pPr>
    </w:p>
    <w:p w:rsidR="00CD0E6C" w:rsidRDefault="002B1F0F" w:rsidP="00CD0E6C">
      <w:pPr>
        <w:tabs>
          <w:tab w:val="left" w:pos="720"/>
        </w:tabs>
        <w:spacing w:after="0" w:line="360" w:lineRule="auto"/>
        <w:jc w:val="both"/>
        <w:rPr>
          <w:rFonts w:ascii="Arial" w:hAnsi="Arial" w:cs="Arial"/>
          <w:sz w:val="24"/>
          <w:szCs w:val="24"/>
        </w:rPr>
      </w:pPr>
      <w:r>
        <w:rPr>
          <w:rFonts w:ascii="Arial" w:hAnsi="Arial" w:cs="Arial"/>
          <w:sz w:val="24"/>
          <w:szCs w:val="24"/>
        </w:rPr>
        <w:t>[</w:t>
      </w:r>
      <w:r w:rsidR="00D53B9B">
        <w:rPr>
          <w:rFonts w:ascii="Arial" w:hAnsi="Arial" w:cs="Arial"/>
          <w:sz w:val="24"/>
          <w:szCs w:val="24"/>
        </w:rPr>
        <w:t>34</w:t>
      </w:r>
      <w:r w:rsidR="00CD0E6C">
        <w:rPr>
          <w:rFonts w:ascii="Arial" w:hAnsi="Arial" w:cs="Arial"/>
          <w:sz w:val="24"/>
          <w:szCs w:val="24"/>
        </w:rPr>
        <w:t>]</w:t>
      </w:r>
      <w:r w:rsidR="00CD0E6C">
        <w:rPr>
          <w:rFonts w:ascii="Arial" w:hAnsi="Arial" w:cs="Arial"/>
          <w:sz w:val="24"/>
          <w:szCs w:val="24"/>
        </w:rPr>
        <w:tab/>
      </w:r>
      <w:r w:rsidR="00CD0E6C" w:rsidRPr="008677A4">
        <w:rPr>
          <w:rFonts w:ascii="Arial" w:hAnsi="Arial" w:cs="Arial"/>
          <w:sz w:val="24"/>
          <w:szCs w:val="24"/>
        </w:rPr>
        <w:t>In the circumstances,</w:t>
      </w:r>
      <w:r w:rsidR="001A2371">
        <w:rPr>
          <w:rFonts w:ascii="Arial" w:hAnsi="Arial" w:cs="Arial"/>
          <w:sz w:val="24"/>
          <w:szCs w:val="24"/>
        </w:rPr>
        <w:t xml:space="preserve"> I agree with</w:t>
      </w:r>
      <w:r>
        <w:rPr>
          <w:rFonts w:ascii="Arial" w:hAnsi="Arial" w:cs="Arial"/>
          <w:sz w:val="24"/>
          <w:szCs w:val="24"/>
        </w:rPr>
        <w:t xml:space="preserve"> the above mentioned principles and</w:t>
      </w:r>
      <w:r w:rsidR="00CD0E6C" w:rsidRPr="008677A4">
        <w:rPr>
          <w:rFonts w:ascii="Arial" w:hAnsi="Arial" w:cs="Arial"/>
          <w:sz w:val="24"/>
          <w:szCs w:val="24"/>
        </w:rPr>
        <w:t xml:space="preserve"> come to the conclusion that the </w:t>
      </w:r>
      <w:r w:rsidR="006168A1">
        <w:rPr>
          <w:rFonts w:ascii="Arial" w:hAnsi="Arial" w:cs="Arial"/>
          <w:sz w:val="24"/>
          <w:szCs w:val="24"/>
        </w:rPr>
        <w:t xml:space="preserve">plaintiff has proven on a balance </w:t>
      </w:r>
      <w:r w:rsidR="00910A79">
        <w:rPr>
          <w:rFonts w:ascii="Arial" w:hAnsi="Arial" w:cs="Arial"/>
          <w:sz w:val="24"/>
          <w:szCs w:val="24"/>
        </w:rPr>
        <w:t>of probabilities that she has suffered damage to her motor vehicle occasion by a collision, and that the defendant or alternatively an authorized third party was negligently the sole cause of the collision</w:t>
      </w:r>
      <w:r w:rsidR="00CD0E6C" w:rsidRPr="008677A4">
        <w:rPr>
          <w:rFonts w:ascii="Arial" w:hAnsi="Arial" w:cs="Arial"/>
          <w:sz w:val="24"/>
          <w:szCs w:val="24"/>
        </w:rPr>
        <w:t>.</w:t>
      </w:r>
    </w:p>
    <w:p w:rsidR="00D53B9B" w:rsidRDefault="00D53B9B" w:rsidP="00CD0E6C">
      <w:pPr>
        <w:tabs>
          <w:tab w:val="left" w:pos="720"/>
        </w:tabs>
        <w:spacing w:after="0" w:line="360" w:lineRule="auto"/>
        <w:jc w:val="both"/>
        <w:rPr>
          <w:rFonts w:ascii="Arial" w:hAnsi="Arial" w:cs="Arial"/>
          <w:sz w:val="24"/>
          <w:szCs w:val="24"/>
        </w:rPr>
      </w:pPr>
    </w:p>
    <w:p w:rsidR="00D53B9B" w:rsidRDefault="00D53B9B" w:rsidP="00CD0E6C">
      <w:pPr>
        <w:tabs>
          <w:tab w:val="left" w:pos="720"/>
        </w:tabs>
        <w:spacing w:after="0" w:line="360" w:lineRule="auto"/>
        <w:jc w:val="both"/>
        <w:rPr>
          <w:rFonts w:ascii="Arial" w:hAnsi="Arial" w:cs="Arial"/>
          <w:sz w:val="24"/>
          <w:szCs w:val="24"/>
        </w:rPr>
      </w:pPr>
    </w:p>
    <w:p w:rsidR="00CD0E6C" w:rsidRPr="00C85164" w:rsidRDefault="00CD0E6C" w:rsidP="00CD0E6C">
      <w:pPr>
        <w:tabs>
          <w:tab w:val="left" w:pos="720"/>
        </w:tabs>
        <w:spacing w:after="0" w:line="360" w:lineRule="auto"/>
        <w:jc w:val="both"/>
        <w:rPr>
          <w:rFonts w:ascii="Arial" w:hAnsi="Arial" w:cs="Arial"/>
          <w:sz w:val="16"/>
          <w:szCs w:val="16"/>
        </w:rPr>
      </w:pPr>
    </w:p>
    <w:p w:rsidR="00CD0E6C" w:rsidRPr="008677A4" w:rsidRDefault="002B1F0F" w:rsidP="00CD0E6C">
      <w:pPr>
        <w:tabs>
          <w:tab w:val="left" w:pos="720"/>
        </w:tabs>
        <w:spacing w:after="0" w:line="360" w:lineRule="auto"/>
        <w:jc w:val="both"/>
        <w:rPr>
          <w:rFonts w:ascii="Arial" w:hAnsi="Arial" w:cs="Arial"/>
          <w:sz w:val="24"/>
          <w:szCs w:val="24"/>
        </w:rPr>
      </w:pPr>
      <w:r>
        <w:rPr>
          <w:rFonts w:ascii="Arial" w:hAnsi="Arial" w:cs="Arial"/>
          <w:sz w:val="24"/>
          <w:szCs w:val="24"/>
        </w:rPr>
        <w:t>[</w:t>
      </w:r>
      <w:r w:rsidR="00D53B9B">
        <w:rPr>
          <w:rFonts w:ascii="Arial" w:hAnsi="Arial" w:cs="Arial"/>
          <w:sz w:val="24"/>
          <w:szCs w:val="24"/>
        </w:rPr>
        <w:t>35</w:t>
      </w:r>
      <w:r w:rsidR="00CD0E6C">
        <w:rPr>
          <w:rFonts w:ascii="Arial" w:hAnsi="Arial" w:cs="Arial"/>
          <w:sz w:val="24"/>
          <w:szCs w:val="24"/>
        </w:rPr>
        <w:t>]</w:t>
      </w:r>
      <w:r w:rsidR="00CD0E6C">
        <w:rPr>
          <w:rFonts w:ascii="Arial" w:hAnsi="Arial" w:cs="Arial"/>
          <w:sz w:val="24"/>
          <w:szCs w:val="24"/>
        </w:rPr>
        <w:tab/>
        <w:t xml:space="preserve">In the result </w:t>
      </w:r>
      <w:r w:rsidR="00CD0E6C" w:rsidRPr="008677A4">
        <w:rPr>
          <w:rFonts w:ascii="Arial" w:hAnsi="Arial" w:cs="Arial"/>
          <w:sz w:val="24"/>
          <w:szCs w:val="24"/>
        </w:rPr>
        <w:t>I make the following order:</w:t>
      </w:r>
    </w:p>
    <w:p w:rsidR="00CD0E6C" w:rsidRPr="00C85164" w:rsidRDefault="00CD0E6C" w:rsidP="00CD0E6C">
      <w:pPr>
        <w:tabs>
          <w:tab w:val="left" w:pos="720"/>
        </w:tabs>
        <w:spacing w:after="0" w:line="360" w:lineRule="auto"/>
        <w:jc w:val="both"/>
        <w:rPr>
          <w:rFonts w:ascii="Arial" w:hAnsi="Arial" w:cs="Arial"/>
          <w:sz w:val="16"/>
          <w:szCs w:val="16"/>
        </w:rPr>
      </w:pPr>
    </w:p>
    <w:p w:rsidR="002416FA" w:rsidRPr="00C149B0" w:rsidRDefault="002416FA" w:rsidP="002416FA">
      <w:pPr>
        <w:pStyle w:val="ListParagraph"/>
        <w:numPr>
          <w:ilvl w:val="0"/>
          <w:numId w:val="5"/>
        </w:numPr>
        <w:spacing w:after="0" w:line="360" w:lineRule="auto"/>
        <w:jc w:val="both"/>
        <w:rPr>
          <w:rFonts w:ascii="Arial" w:eastAsia="Calibri" w:hAnsi="Arial" w:cs="Arial"/>
          <w:bCs/>
          <w:sz w:val="24"/>
          <w:szCs w:val="24"/>
        </w:rPr>
      </w:pPr>
      <w:r w:rsidRPr="00C149B0">
        <w:rPr>
          <w:rFonts w:ascii="Arial" w:eastAsia="Calibri" w:hAnsi="Arial" w:cs="Arial"/>
          <w:bCs/>
          <w:sz w:val="24"/>
          <w:szCs w:val="24"/>
        </w:rPr>
        <w:t>Judgment is for the plaintiff in the amount of N$41 287.02.</w:t>
      </w:r>
    </w:p>
    <w:p w:rsidR="002416FA" w:rsidRPr="00C149B0" w:rsidRDefault="002416FA" w:rsidP="002416FA">
      <w:pPr>
        <w:pStyle w:val="ListParagraph"/>
        <w:numPr>
          <w:ilvl w:val="0"/>
          <w:numId w:val="5"/>
        </w:numPr>
        <w:spacing w:after="0" w:line="360" w:lineRule="auto"/>
        <w:jc w:val="both"/>
        <w:rPr>
          <w:rFonts w:ascii="Arial" w:eastAsia="Calibri" w:hAnsi="Arial" w:cs="Arial"/>
          <w:sz w:val="24"/>
          <w:szCs w:val="24"/>
        </w:rPr>
      </w:pPr>
      <w:r w:rsidRPr="00C149B0">
        <w:rPr>
          <w:rFonts w:ascii="Arial" w:eastAsia="Calibri" w:hAnsi="Arial" w:cs="Arial"/>
          <w:sz w:val="24"/>
          <w:szCs w:val="24"/>
        </w:rPr>
        <w:lastRenderedPageBreak/>
        <w:t>Interest on the aforesaid amount at the rate of 20% per annum calculated as from the date of judgment until the date of final payment.</w:t>
      </w:r>
    </w:p>
    <w:p w:rsidR="002416FA" w:rsidRPr="00C149B0" w:rsidRDefault="002416FA" w:rsidP="002416FA">
      <w:pPr>
        <w:pStyle w:val="ListParagraph"/>
        <w:numPr>
          <w:ilvl w:val="0"/>
          <w:numId w:val="5"/>
        </w:numPr>
        <w:spacing w:after="0" w:line="360" w:lineRule="auto"/>
        <w:jc w:val="both"/>
        <w:rPr>
          <w:rFonts w:ascii="Arial" w:eastAsia="Calibri" w:hAnsi="Arial" w:cs="Arial"/>
          <w:sz w:val="24"/>
          <w:szCs w:val="24"/>
        </w:rPr>
      </w:pPr>
      <w:r w:rsidRPr="00C149B0">
        <w:rPr>
          <w:rFonts w:ascii="Arial" w:eastAsia="Calibri" w:hAnsi="Arial" w:cs="Arial"/>
          <w:sz w:val="24"/>
          <w:szCs w:val="24"/>
        </w:rPr>
        <w:t>Costs of suit.</w:t>
      </w:r>
    </w:p>
    <w:p w:rsidR="00CD0E6C" w:rsidRDefault="00CD0E6C" w:rsidP="00CD0E6C">
      <w:pPr>
        <w:tabs>
          <w:tab w:val="left" w:pos="720"/>
        </w:tabs>
        <w:spacing w:after="0" w:line="360" w:lineRule="auto"/>
        <w:ind w:left="720"/>
        <w:jc w:val="both"/>
        <w:rPr>
          <w:rFonts w:ascii="Arial" w:hAnsi="Arial" w:cs="Arial"/>
          <w:sz w:val="24"/>
          <w:szCs w:val="24"/>
        </w:rPr>
      </w:pPr>
    </w:p>
    <w:p w:rsidR="00CD0E6C" w:rsidRDefault="00CD0E6C" w:rsidP="00CD0E6C">
      <w:pPr>
        <w:tabs>
          <w:tab w:val="left" w:pos="720"/>
        </w:tabs>
        <w:spacing w:after="0" w:line="360" w:lineRule="auto"/>
        <w:ind w:left="720"/>
        <w:jc w:val="both"/>
        <w:rPr>
          <w:rFonts w:ascii="Arial" w:hAnsi="Arial" w:cs="Arial"/>
          <w:sz w:val="24"/>
          <w:szCs w:val="24"/>
        </w:rPr>
      </w:pPr>
    </w:p>
    <w:p w:rsidR="00CD0E6C" w:rsidRPr="006E026B" w:rsidRDefault="00CD0E6C" w:rsidP="00CD0E6C">
      <w:pPr>
        <w:spacing w:after="0" w:line="240" w:lineRule="auto"/>
        <w:ind w:left="720"/>
        <w:jc w:val="right"/>
        <w:rPr>
          <w:rFonts w:ascii="Arial" w:hAnsi="Arial" w:cs="Arial"/>
          <w:sz w:val="24"/>
          <w:szCs w:val="24"/>
        </w:rPr>
      </w:pPr>
      <w:r w:rsidRPr="006E026B">
        <w:rPr>
          <w:rFonts w:ascii="Arial" w:hAnsi="Arial" w:cs="Arial"/>
          <w:sz w:val="24"/>
          <w:szCs w:val="24"/>
        </w:rPr>
        <w:t>----------------------------------</w:t>
      </w:r>
    </w:p>
    <w:p w:rsidR="00CD0E6C" w:rsidRPr="006E026B" w:rsidRDefault="002416FA" w:rsidP="00CD0E6C">
      <w:pPr>
        <w:spacing w:after="0" w:line="240" w:lineRule="auto"/>
        <w:jc w:val="right"/>
        <w:rPr>
          <w:rFonts w:ascii="Arial" w:hAnsi="Arial" w:cs="Arial"/>
          <w:sz w:val="24"/>
          <w:szCs w:val="24"/>
        </w:rPr>
      </w:pPr>
      <w:r>
        <w:rPr>
          <w:rFonts w:ascii="Arial" w:hAnsi="Arial" w:cs="Arial"/>
          <w:sz w:val="24"/>
          <w:szCs w:val="24"/>
        </w:rPr>
        <w:t>M TOMMASI</w:t>
      </w:r>
    </w:p>
    <w:p w:rsidR="00CD0E6C" w:rsidRDefault="00CD0E6C" w:rsidP="00CD0E6C">
      <w:pPr>
        <w:spacing w:after="0" w:line="240" w:lineRule="auto"/>
        <w:jc w:val="right"/>
        <w:rPr>
          <w:rFonts w:ascii="Arial" w:hAnsi="Arial" w:cs="Arial"/>
          <w:sz w:val="24"/>
          <w:szCs w:val="24"/>
        </w:rPr>
      </w:pPr>
      <w:r>
        <w:rPr>
          <w:rFonts w:ascii="Arial" w:hAnsi="Arial" w:cs="Arial"/>
          <w:sz w:val="24"/>
          <w:szCs w:val="24"/>
        </w:rPr>
        <w:t>Judge</w:t>
      </w:r>
    </w:p>
    <w:p w:rsidR="00CD0E6C" w:rsidRDefault="00CD0E6C" w:rsidP="00CD0E6C">
      <w:pPr>
        <w:rPr>
          <w:rFonts w:ascii="Arial" w:hAnsi="Arial" w:cs="Arial"/>
          <w:sz w:val="24"/>
          <w:szCs w:val="24"/>
        </w:rPr>
      </w:pPr>
      <w:r>
        <w:rPr>
          <w:rFonts w:ascii="Arial" w:hAnsi="Arial" w:cs="Arial"/>
          <w:sz w:val="24"/>
          <w:szCs w:val="24"/>
        </w:rPr>
        <w:br w:type="page"/>
      </w:r>
    </w:p>
    <w:p w:rsidR="00CD0E6C" w:rsidRPr="006C4291" w:rsidRDefault="00CD0E6C" w:rsidP="00CD0E6C">
      <w:pPr>
        <w:rPr>
          <w:rFonts w:ascii="Arial" w:hAnsi="Arial" w:cs="Arial"/>
          <w:b/>
          <w:sz w:val="24"/>
          <w:szCs w:val="24"/>
        </w:rPr>
      </w:pPr>
      <w:r w:rsidRPr="006C4291">
        <w:rPr>
          <w:rFonts w:ascii="Arial" w:hAnsi="Arial" w:cs="Arial"/>
          <w:b/>
        </w:rPr>
        <w:lastRenderedPageBreak/>
        <w:t>APPEARANCES</w:t>
      </w:r>
    </w:p>
    <w:p w:rsidR="00CD0E6C" w:rsidRPr="000E7777" w:rsidRDefault="00CD0E6C" w:rsidP="00CD0E6C">
      <w:pPr>
        <w:pStyle w:val="BodyText"/>
        <w:autoSpaceDE w:val="0"/>
        <w:autoSpaceDN w:val="0"/>
        <w:adjustRightInd w:val="0"/>
        <w:spacing w:line="360" w:lineRule="auto"/>
        <w:jc w:val="both"/>
        <w:rPr>
          <w:rFonts w:ascii="Arial" w:hAnsi="Arial" w:cs="Arial"/>
        </w:rPr>
      </w:pPr>
    </w:p>
    <w:p w:rsidR="00CD0E6C" w:rsidRDefault="00CD0E6C" w:rsidP="00CD0E6C">
      <w:pPr>
        <w:tabs>
          <w:tab w:val="left" w:pos="1394"/>
          <w:tab w:val="left" w:pos="2528"/>
          <w:tab w:val="left" w:pos="5220"/>
        </w:tabs>
        <w:spacing w:after="0" w:line="360" w:lineRule="auto"/>
        <w:ind w:left="5220" w:hanging="5220"/>
        <w:jc w:val="both"/>
        <w:rPr>
          <w:rFonts w:ascii="Arial" w:hAnsi="Arial" w:cs="Arial"/>
          <w:sz w:val="24"/>
          <w:szCs w:val="24"/>
        </w:rPr>
      </w:pPr>
      <w:r>
        <w:rPr>
          <w:rFonts w:ascii="Arial" w:hAnsi="Arial" w:cs="Arial"/>
          <w:sz w:val="24"/>
          <w:szCs w:val="24"/>
        </w:rPr>
        <w:t>PLAINTIFF</w:t>
      </w:r>
      <w:r w:rsidRPr="000E7777">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 G Erasmus </w:t>
      </w:r>
    </w:p>
    <w:p w:rsidR="00CD0E6C" w:rsidRPr="00167E87" w:rsidRDefault="006168A1" w:rsidP="00CD0E6C">
      <w:pPr>
        <w:tabs>
          <w:tab w:val="left" w:pos="1394"/>
          <w:tab w:val="left" w:pos="2528"/>
          <w:tab w:val="left" w:pos="5220"/>
        </w:tabs>
        <w:spacing w:after="0" w:line="360" w:lineRule="auto"/>
        <w:ind w:left="5220"/>
        <w:jc w:val="both"/>
        <w:rPr>
          <w:rFonts w:ascii="Arial" w:hAnsi="Arial" w:cs="Arial"/>
          <w:sz w:val="24"/>
          <w:szCs w:val="24"/>
        </w:rPr>
      </w:pPr>
      <w:r>
        <w:rPr>
          <w:rFonts w:ascii="Arial" w:hAnsi="Arial" w:cs="Arial"/>
          <w:sz w:val="24"/>
          <w:szCs w:val="24"/>
        </w:rPr>
        <w:t>o</w:t>
      </w:r>
      <w:r w:rsidR="00CD0E6C">
        <w:rPr>
          <w:rFonts w:ascii="Arial" w:hAnsi="Arial" w:cs="Arial"/>
          <w:sz w:val="24"/>
          <w:szCs w:val="24"/>
        </w:rPr>
        <w:t>f Francois Erasmus &amp; Partners</w:t>
      </w:r>
      <w:r w:rsidR="00CD0E6C" w:rsidRPr="00167E87">
        <w:rPr>
          <w:rFonts w:ascii="Arial" w:hAnsi="Arial" w:cs="Arial"/>
          <w:sz w:val="24"/>
          <w:szCs w:val="24"/>
        </w:rPr>
        <w:t xml:space="preserve"> </w:t>
      </w:r>
    </w:p>
    <w:p w:rsidR="00CD0E6C" w:rsidRDefault="00CD0E6C" w:rsidP="00CD0E6C">
      <w:pPr>
        <w:autoSpaceDE w:val="0"/>
        <w:autoSpaceDN w:val="0"/>
        <w:adjustRightInd w:val="0"/>
        <w:spacing w:after="0" w:line="360" w:lineRule="auto"/>
        <w:ind w:left="3780" w:hanging="3780"/>
        <w:jc w:val="both"/>
        <w:rPr>
          <w:rFonts w:ascii="Arial" w:hAnsi="Arial" w:cs="Arial"/>
          <w:sz w:val="24"/>
          <w:szCs w:val="24"/>
        </w:rPr>
      </w:pPr>
    </w:p>
    <w:p w:rsidR="00CD0E6C" w:rsidRPr="000E7777" w:rsidRDefault="00CD0E6C" w:rsidP="00CD0E6C">
      <w:pPr>
        <w:autoSpaceDE w:val="0"/>
        <w:autoSpaceDN w:val="0"/>
        <w:adjustRightInd w:val="0"/>
        <w:spacing w:after="0" w:line="360" w:lineRule="auto"/>
        <w:ind w:left="3780" w:hanging="3780"/>
        <w:jc w:val="both"/>
        <w:rPr>
          <w:rFonts w:ascii="Arial" w:hAnsi="Arial" w:cs="Arial"/>
          <w:sz w:val="24"/>
          <w:szCs w:val="24"/>
        </w:rPr>
      </w:pPr>
    </w:p>
    <w:p w:rsidR="00CD0E6C" w:rsidRDefault="00CD0E6C" w:rsidP="00CD0E6C">
      <w:pPr>
        <w:tabs>
          <w:tab w:val="left" w:pos="5220"/>
        </w:tabs>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FIRST AND SECOND DEFENDANTS</w:t>
      </w:r>
      <w:r w:rsidRPr="000E7777">
        <w:rPr>
          <w:rFonts w:ascii="Arial" w:hAnsi="Arial" w:cs="Arial"/>
          <w:sz w:val="24"/>
          <w:szCs w:val="24"/>
        </w:rPr>
        <w:t>:</w:t>
      </w:r>
      <w:r w:rsidRPr="000E7777">
        <w:rPr>
          <w:rFonts w:ascii="Arial" w:hAnsi="Arial" w:cs="Arial"/>
          <w:sz w:val="24"/>
          <w:szCs w:val="24"/>
        </w:rPr>
        <w:tab/>
      </w:r>
      <w:r w:rsidR="006168A1">
        <w:rPr>
          <w:rFonts w:ascii="Arial" w:hAnsi="Arial" w:cs="Arial"/>
          <w:sz w:val="24"/>
          <w:szCs w:val="24"/>
        </w:rPr>
        <w:t>J Hamunyela</w:t>
      </w:r>
      <w:r>
        <w:rPr>
          <w:rFonts w:ascii="Arial" w:hAnsi="Arial" w:cs="Arial"/>
          <w:sz w:val="24"/>
          <w:szCs w:val="24"/>
        </w:rPr>
        <w:t xml:space="preserve"> </w:t>
      </w:r>
    </w:p>
    <w:p w:rsidR="00CD0E6C" w:rsidRPr="00167E87" w:rsidRDefault="006168A1" w:rsidP="00CD0E6C">
      <w:pPr>
        <w:pStyle w:val="BodyTextIndent"/>
        <w:spacing w:line="360" w:lineRule="auto"/>
        <w:ind w:left="5220"/>
        <w:jc w:val="both"/>
        <w:rPr>
          <w:rFonts w:ascii="Arial" w:eastAsia="Calibri" w:hAnsi="Arial" w:cs="Arial"/>
          <w:lang w:val="en-US"/>
        </w:rPr>
      </w:pPr>
      <w:r w:rsidRPr="00167E87">
        <w:rPr>
          <w:rFonts w:ascii="Arial" w:hAnsi="Arial" w:cs="Arial"/>
        </w:rPr>
        <w:t>o</w:t>
      </w:r>
      <w:r w:rsidR="00CD0E6C" w:rsidRPr="00167E87">
        <w:rPr>
          <w:rFonts w:ascii="Arial" w:hAnsi="Arial" w:cs="Arial"/>
        </w:rPr>
        <w:t xml:space="preserve">f </w:t>
      </w:r>
      <w:r>
        <w:rPr>
          <w:rFonts w:ascii="Arial" w:hAnsi="Arial" w:cs="Arial"/>
        </w:rPr>
        <w:t>Appolos Shimakaleni Lawyers</w:t>
      </w:r>
    </w:p>
    <w:p w:rsidR="00CD0E6C" w:rsidRPr="00E041CE" w:rsidRDefault="00CD0E6C" w:rsidP="00CD0E6C">
      <w:pPr>
        <w:pStyle w:val="BodyTextIndent"/>
        <w:spacing w:line="360" w:lineRule="auto"/>
        <w:ind w:left="4770"/>
        <w:jc w:val="both"/>
        <w:rPr>
          <w:rFonts w:ascii="Arial" w:eastAsia="Calibri" w:hAnsi="Arial" w:cs="Arial"/>
          <w:lang w:val="en-US"/>
        </w:rPr>
      </w:pPr>
    </w:p>
    <w:p w:rsidR="00521335" w:rsidRDefault="00521335"/>
    <w:sectPr w:rsidR="00521335" w:rsidSect="008A4E14">
      <w:headerReference w:type="default" r:id="rId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B7" w:rsidRDefault="00470FB7" w:rsidP="00CD0E6C">
      <w:pPr>
        <w:spacing w:after="0" w:line="240" w:lineRule="auto"/>
      </w:pPr>
      <w:r>
        <w:separator/>
      </w:r>
    </w:p>
  </w:endnote>
  <w:endnote w:type="continuationSeparator" w:id="0">
    <w:p w:rsidR="00470FB7" w:rsidRDefault="00470FB7" w:rsidP="00C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B7" w:rsidRDefault="00470FB7" w:rsidP="00CD0E6C">
      <w:pPr>
        <w:spacing w:after="0" w:line="240" w:lineRule="auto"/>
      </w:pPr>
      <w:r>
        <w:separator/>
      </w:r>
    </w:p>
  </w:footnote>
  <w:footnote w:type="continuationSeparator" w:id="0">
    <w:p w:rsidR="00470FB7" w:rsidRDefault="00470FB7" w:rsidP="00CD0E6C">
      <w:pPr>
        <w:spacing w:after="0" w:line="240" w:lineRule="auto"/>
      </w:pPr>
      <w:r>
        <w:continuationSeparator/>
      </w:r>
    </w:p>
  </w:footnote>
  <w:footnote w:id="1">
    <w:p w:rsidR="000F30EE" w:rsidRPr="00DE6067" w:rsidRDefault="000F30EE" w:rsidP="000F30EE">
      <w:pPr>
        <w:pStyle w:val="FootnoteText"/>
        <w:rPr>
          <w:rFonts w:ascii="Arial" w:hAnsi="Arial" w:cs="Arial"/>
        </w:rPr>
      </w:pPr>
      <w:r w:rsidRPr="00DE6067">
        <w:rPr>
          <w:rStyle w:val="FootnoteReference"/>
          <w:rFonts w:ascii="Arial" w:hAnsi="Arial" w:cs="Arial"/>
        </w:rPr>
        <w:footnoteRef/>
      </w:r>
      <w:r w:rsidRPr="00DE6067">
        <w:rPr>
          <w:rFonts w:ascii="Arial" w:hAnsi="Arial" w:cs="Arial"/>
        </w:rPr>
        <w:t xml:space="preserve"> </w:t>
      </w:r>
      <w:r w:rsidRPr="00DE6067">
        <w:rPr>
          <w:rFonts w:ascii="Arial" w:hAnsi="Arial" w:cs="Arial"/>
          <w:i/>
        </w:rPr>
        <w:t>Goldstein v Jackson’s Taxi Service</w:t>
      </w:r>
      <w:r w:rsidRPr="00DE6067">
        <w:rPr>
          <w:rFonts w:ascii="Arial" w:hAnsi="Arial" w:cs="Arial"/>
        </w:rPr>
        <w:t xml:space="preserve"> 1954 (4) SA 14 (N); Klopper, </w:t>
      </w:r>
      <w:r w:rsidRPr="00DE6067">
        <w:rPr>
          <w:rFonts w:ascii="Arial" w:hAnsi="Arial" w:cs="Arial"/>
          <w:i/>
        </w:rPr>
        <w:t>The Law of Collisions in South Africa</w:t>
      </w:r>
      <w:r w:rsidRPr="00DE6067">
        <w:rPr>
          <w:rFonts w:ascii="Arial" w:hAnsi="Arial" w:cs="Arial"/>
        </w:rPr>
        <w:t xml:space="preserve"> (7</w:t>
      </w:r>
      <w:r w:rsidRPr="00DE6067">
        <w:rPr>
          <w:rFonts w:ascii="Arial" w:hAnsi="Arial" w:cs="Arial"/>
          <w:vertAlign w:val="superscript"/>
        </w:rPr>
        <w:t>th</w:t>
      </w:r>
      <w:r w:rsidRPr="00DE6067">
        <w:rPr>
          <w:rFonts w:ascii="Arial" w:hAnsi="Arial" w:cs="Arial"/>
        </w:rPr>
        <w:t xml:space="preserve"> </w:t>
      </w:r>
      <w:r>
        <w:rPr>
          <w:rFonts w:ascii="Arial" w:hAnsi="Arial" w:cs="Arial"/>
        </w:rPr>
        <w:t>ed), p78</w:t>
      </w:r>
      <w:r w:rsidRPr="00DE6067">
        <w:rPr>
          <w:rFonts w:ascii="Arial" w:hAnsi="Arial" w:cs="Arial"/>
        </w:rPr>
        <w:t>.</w:t>
      </w:r>
    </w:p>
  </w:footnote>
  <w:footnote w:id="2">
    <w:p w:rsidR="00002379" w:rsidRDefault="00002379">
      <w:pPr>
        <w:pStyle w:val="FootnoteText"/>
      </w:pPr>
      <w:r>
        <w:rPr>
          <w:rStyle w:val="FootnoteReference"/>
        </w:rPr>
        <w:footnoteRef/>
      </w:r>
      <w:r>
        <w:t xml:space="preserve"> </w:t>
      </w:r>
      <w:r w:rsidRPr="00002379">
        <w:t>See S v Gentle 2005 (1) SACR 420 (SCA) para 27</w:t>
      </w:r>
    </w:p>
  </w:footnote>
  <w:footnote w:id="3">
    <w:p w:rsidR="0093157F" w:rsidRDefault="0093157F">
      <w:pPr>
        <w:pStyle w:val="FootnoteText"/>
      </w:pPr>
      <w:r>
        <w:rPr>
          <w:rStyle w:val="FootnoteReference"/>
        </w:rPr>
        <w:footnoteRef/>
      </w:r>
      <w:r>
        <w:t xml:space="preserve"> </w:t>
      </w:r>
      <w:r w:rsidRPr="0093157F">
        <w:rPr>
          <w:rFonts w:ascii="Arial" w:hAnsi="Arial" w:cs="Arial"/>
        </w:rPr>
        <w:t xml:space="preserve">Cooper, </w:t>
      </w:r>
      <w:r w:rsidRPr="0093157F">
        <w:rPr>
          <w:rFonts w:ascii="Arial" w:hAnsi="Arial" w:cs="Arial"/>
          <w:i/>
        </w:rPr>
        <w:t>Motor Law</w:t>
      </w:r>
      <w:r w:rsidRPr="0093157F">
        <w:rPr>
          <w:rFonts w:ascii="Arial" w:hAnsi="Arial" w:cs="Arial"/>
        </w:rPr>
        <w:t xml:space="preserve">, (Vol Two), p388; Klopper, </w:t>
      </w:r>
      <w:r w:rsidRPr="0093157F">
        <w:rPr>
          <w:rFonts w:ascii="Arial" w:hAnsi="Arial" w:cs="Arial"/>
          <w:i/>
        </w:rPr>
        <w:t>The Law of Collisions in South Africa</w:t>
      </w:r>
      <w:r w:rsidRPr="0093157F">
        <w:rPr>
          <w:rFonts w:ascii="Arial" w:hAnsi="Arial" w:cs="Arial"/>
        </w:rPr>
        <w:t xml:space="preserve"> (7</w:t>
      </w:r>
      <w:r w:rsidRPr="0093157F">
        <w:rPr>
          <w:rFonts w:ascii="Arial" w:hAnsi="Arial" w:cs="Arial"/>
          <w:vertAlign w:val="superscript"/>
        </w:rPr>
        <w:t>th</w:t>
      </w:r>
      <w:r w:rsidRPr="0093157F">
        <w:rPr>
          <w:rFonts w:ascii="Arial" w:hAnsi="Arial" w:cs="Arial"/>
        </w:rPr>
        <w:t xml:space="preserve"> ed),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45893"/>
      <w:docPartObj>
        <w:docPartGallery w:val="Page Numbers (Top of Page)"/>
        <w:docPartUnique/>
      </w:docPartObj>
    </w:sdtPr>
    <w:sdtEndPr>
      <w:rPr>
        <w:noProof/>
      </w:rPr>
    </w:sdtEndPr>
    <w:sdtContent>
      <w:p w:rsidR="008A4E14" w:rsidRDefault="008A4E14">
        <w:pPr>
          <w:pStyle w:val="Header"/>
          <w:jc w:val="right"/>
        </w:pPr>
        <w:r w:rsidRPr="00053ACF">
          <w:rPr>
            <w:rFonts w:ascii="Arial" w:hAnsi="Arial" w:cs="Arial"/>
            <w:sz w:val="24"/>
            <w:szCs w:val="24"/>
          </w:rPr>
          <w:fldChar w:fldCharType="begin"/>
        </w:r>
        <w:r w:rsidRPr="00053ACF">
          <w:rPr>
            <w:rFonts w:ascii="Arial" w:hAnsi="Arial" w:cs="Arial"/>
            <w:sz w:val="24"/>
            <w:szCs w:val="24"/>
          </w:rPr>
          <w:instrText xml:space="preserve"> PAGE   \* MERGEFORMAT </w:instrText>
        </w:r>
        <w:r w:rsidRPr="00053ACF">
          <w:rPr>
            <w:rFonts w:ascii="Arial" w:hAnsi="Arial" w:cs="Arial"/>
            <w:sz w:val="24"/>
            <w:szCs w:val="24"/>
          </w:rPr>
          <w:fldChar w:fldCharType="separate"/>
        </w:r>
        <w:r w:rsidR="002838D1">
          <w:rPr>
            <w:rFonts w:ascii="Arial" w:hAnsi="Arial" w:cs="Arial"/>
            <w:noProof/>
            <w:sz w:val="24"/>
            <w:szCs w:val="24"/>
          </w:rPr>
          <w:t>3</w:t>
        </w:r>
        <w:r w:rsidRPr="00053ACF">
          <w:rPr>
            <w:rFonts w:ascii="Arial" w:hAnsi="Arial" w:cs="Arial"/>
            <w:noProof/>
            <w:sz w:val="24"/>
            <w:szCs w:val="24"/>
          </w:rPr>
          <w:fldChar w:fldCharType="end"/>
        </w:r>
      </w:p>
    </w:sdtContent>
  </w:sdt>
  <w:p w:rsidR="008A4E14" w:rsidRDefault="008A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3B92"/>
    <w:multiLevelType w:val="hybridMultilevel"/>
    <w:tmpl w:val="05E8E07A"/>
    <w:lvl w:ilvl="0" w:tplc="4418B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9B1"/>
    <w:multiLevelType w:val="hybridMultilevel"/>
    <w:tmpl w:val="2C46E7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2042D"/>
    <w:multiLevelType w:val="hybridMultilevel"/>
    <w:tmpl w:val="C7C440D4"/>
    <w:lvl w:ilvl="0" w:tplc="4C84D9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654"/>
    <w:multiLevelType w:val="hybridMultilevel"/>
    <w:tmpl w:val="2C46E7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D7B93"/>
    <w:multiLevelType w:val="hybridMultilevel"/>
    <w:tmpl w:val="2C46E7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C"/>
    <w:rsid w:val="00002379"/>
    <w:rsid w:val="0001258A"/>
    <w:rsid w:val="00014226"/>
    <w:rsid w:val="00043795"/>
    <w:rsid w:val="00056646"/>
    <w:rsid w:val="00063B09"/>
    <w:rsid w:val="00064758"/>
    <w:rsid w:val="00090373"/>
    <w:rsid w:val="0009724C"/>
    <w:rsid w:val="000B010C"/>
    <w:rsid w:val="000B2ECD"/>
    <w:rsid w:val="000C29F3"/>
    <w:rsid w:val="000D7227"/>
    <w:rsid w:val="000E0B9F"/>
    <w:rsid w:val="000E0FC3"/>
    <w:rsid w:val="000F30EE"/>
    <w:rsid w:val="0010128D"/>
    <w:rsid w:val="001123DE"/>
    <w:rsid w:val="001447EC"/>
    <w:rsid w:val="001543D4"/>
    <w:rsid w:val="00175B0F"/>
    <w:rsid w:val="001861B3"/>
    <w:rsid w:val="001866BB"/>
    <w:rsid w:val="001A2371"/>
    <w:rsid w:val="001E74A9"/>
    <w:rsid w:val="00207113"/>
    <w:rsid w:val="0021554C"/>
    <w:rsid w:val="00235768"/>
    <w:rsid w:val="00240877"/>
    <w:rsid w:val="002416FA"/>
    <w:rsid w:val="00245B84"/>
    <w:rsid w:val="00274517"/>
    <w:rsid w:val="00277D58"/>
    <w:rsid w:val="002838D1"/>
    <w:rsid w:val="00284FD4"/>
    <w:rsid w:val="00293D2C"/>
    <w:rsid w:val="002B1F0F"/>
    <w:rsid w:val="002D5D2F"/>
    <w:rsid w:val="00335CFC"/>
    <w:rsid w:val="00350494"/>
    <w:rsid w:val="0035122E"/>
    <w:rsid w:val="00353980"/>
    <w:rsid w:val="00371CE4"/>
    <w:rsid w:val="003A703D"/>
    <w:rsid w:val="003B17D3"/>
    <w:rsid w:val="003C22E6"/>
    <w:rsid w:val="003F1101"/>
    <w:rsid w:val="003F1904"/>
    <w:rsid w:val="00403CA9"/>
    <w:rsid w:val="00405A44"/>
    <w:rsid w:val="004628F0"/>
    <w:rsid w:val="00470FB7"/>
    <w:rsid w:val="004B19BD"/>
    <w:rsid w:val="004C092A"/>
    <w:rsid w:val="004C3323"/>
    <w:rsid w:val="00521335"/>
    <w:rsid w:val="00524004"/>
    <w:rsid w:val="0053113A"/>
    <w:rsid w:val="00585BB7"/>
    <w:rsid w:val="00587A4F"/>
    <w:rsid w:val="005A2FE3"/>
    <w:rsid w:val="005B46BC"/>
    <w:rsid w:val="005C5788"/>
    <w:rsid w:val="005D4516"/>
    <w:rsid w:val="005D7D0A"/>
    <w:rsid w:val="006168A1"/>
    <w:rsid w:val="0062126E"/>
    <w:rsid w:val="006377E8"/>
    <w:rsid w:val="00650F44"/>
    <w:rsid w:val="0065181A"/>
    <w:rsid w:val="00652F36"/>
    <w:rsid w:val="00657E2C"/>
    <w:rsid w:val="00660990"/>
    <w:rsid w:val="00674C3F"/>
    <w:rsid w:val="0069063F"/>
    <w:rsid w:val="006C4114"/>
    <w:rsid w:val="006E271D"/>
    <w:rsid w:val="006E72CD"/>
    <w:rsid w:val="007211F3"/>
    <w:rsid w:val="00766FB4"/>
    <w:rsid w:val="00771E16"/>
    <w:rsid w:val="00776E9E"/>
    <w:rsid w:val="007A4888"/>
    <w:rsid w:val="007C3341"/>
    <w:rsid w:val="007C35A1"/>
    <w:rsid w:val="007C5674"/>
    <w:rsid w:val="007E7741"/>
    <w:rsid w:val="007F24B7"/>
    <w:rsid w:val="007F67D6"/>
    <w:rsid w:val="00804B4C"/>
    <w:rsid w:val="00812987"/>
    <w:rsid w:val="008144A3"/>
    <w:rsid w:val="00837FA8"/>
    <w:rsid w:val="00855FFB"/>
    <w:rsid w:val="008762D4"/>
    <w:rsid w:val="008850F8"/>
    <w:rsid w:val="00885CF7"/>
    <w:rsid w:val="008A0B07"/>
    <w:rsid w:val="008A20D9"/>
    <w:rsid w:val="008A4E14"/>
    <w:rsid w:val="008B1DB7"/>
    <w:rsid w:val="008E28D8"/>
    <w:rsid w:val="00910A79"/>
    <w:rsid w:val="00930E18"/>
    <w:rsid w:val="0093157F"/>
    <w:rsid w:val="0094556A"/>
    <w:rsid w:val="00945E0A"/>
    <w:rsid w:val="00955471"/>
    <w:rsid w:val="00966EE8"/>
    <w:rsid w:val="00973860"/>
    <w:rsid w:val="00994467"/>
    <w:rsid w:val="009C6044"/>
    <w:rsid w:val="009C73E1"/>
    <w:rsid w:val="009E17A6"/>
    <w:rsid w:val="009E4950"/>
    <w:rsid w:val="009F7CC2"/>
    <w:rsid w:val="00A051FB"/>
    <w:rsid w:val="00A243F9"/>
    <w:rsid w:val="00AB4E3C"/>
    <w:rsid w:val="00AB64D3"/>
    <w:rsid w:val="00AD14D3"/>
    <w:rsid w:val="00B45C8B"/>
    <w:rsid w:val="00B51356"/>
    <w:rsid w:val="00B5314A"/>
    <w:rsid w:val="00B60A60"/>
    <w:rsid w:val="00B65509"/>
    <w:rsid w:val="00BA3DA7"/>
    <w:rsid w:val="00BA44AF"/>
    <w:rsid w:val="00BC3825"/>
    <w:rsid w:val="00BC751D"/>
    <w:rsid w:val="00BD0AB7"/>
    <w:rsid w:val="00C06149"/>
    <w:rsid w:val="00C149B0"/>
    <w:rsid w:val="00C17833"/>
    <w:rsid w:val="00C26A90"/>
    <w:rsid w:val="00C32B2C"/>
    <w:rsid w:val="00C4085F"/>
    <w:rsid w:val="00C936CE"/>
    <w:rsid w:val="00CA4FC4"/>
    <w:rsid w:val="00CD0E6C"/>
    <w:rsid w:val="00CD2BB3"/>
    <w:rsid w:val="00CD42E3"/>
    <w:rsid w:val="00CE529E"/>
    <w:rsid w:val="00D24112"/>
    <w:rsid w:val="00D26A5E"/>
    <w:rsid w:val="00D476A9"/>
    <w:rsid w:val="00D50805"/>
    <w:rsid w:val="00D53B9B"/>
    <w:rsid w:val="00D67785"/>
    <w:rsid w:val="00D72125"/>
    <w:rsid w:val="00D75C37"/>
    <w:rsid w:val="00D95E47"/>
    <w:rsid w:val="00DC28CA"/>
    <w:rsid w:val="00DD0722"/>
    <w:rsid w:val="00DE0CD4"/>
    <w:rsid w:val="00DE6067"/>
    <w:rsid w:val="00DF5C12"/>
    <w:rsid w:val="00E451F2"/>
    <w:rsid w:val="00E71DCB"/>
    <w:rsid w:val="00E9228C"/>
    <w:rsid w:val="00EA4F14"/>
    <w:rsid w:val="00EA79D3"/>
    <w:rsid w:val="00EF3703"/>
    <w:rsid w:val="00F1374A"/>
    <w:rsid w:val="00F44EC7"/>
    <w:rsid w:val="00F46618"/>
    <w:rsid w:val="00F47094"/>
    <w:rsid w:val="00F6471C"/>
    <w:rsid w:val="00F71504"/>
    <w:rsid w:val="00F71866"/>
    <w:rsid w:val="00F71BDC"/>
    <w:rsid w:val="00F75C44"/>
    <w:rsid w:val="00F87FAE"/>
    <w:rsid w:val="00FA55CB"/>
    <w:rsid w:val="00FC6553"/>
    <w:rsid w:val="00FD70F5"/>
    <w:rsid w:val="00FE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04D3561-D4A0-4710-9F17-27D27CE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6C"/>
    <w:pPr>
      <w:spacing w:after="200" w:line="276" w:lineRule="auto"/>
    </w:pPr>
    <w:rPr>
      <w:rFonts w:eastAsiaTheme="minorEastAsia"/>
    </w:rPr>
  </w:style>
  <w:style w:type="paragraph" w:styleId="Heading4">
    <w:name w:val="heading 4"/>
    <w:basedOn w:val="Normal"/>
    <w:next w:val="Normal"/>
    <w:link w:val="Heading4Char"/>
    <w:qFormat/>
    <w:rsid w:val="00CD0E6C"/>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0E6C"/>
    <w:rPr>
      <w:rFonts w:ascii="Arial" w:eastAsia="Times New Roman" w:hAnsi="Arial" w:cs="Times New Roman"/>
      <w:sz w:val="28"/>
      <w:szCs w:val="24"/>
      <w:lang w:val="en-GB"/>
    </w:rPr>
  </w:style>
  <w:style w:type="paragraph" w:styleId="Header">
    <w:name w:val="header"/>
    <w:basedOn w:val="Normal"/>
    <w:link w:val="HeaderChar"/>
    <w:uiPriority w:val="99"/>
    <w:unhideWhenUsed/>
    <w:rsid w:val="00CD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6C"/>
    <w:rPr>
      <w:rFonts w:eastAsiaTheme="minorEastAsia"/>
    </w:rPr>
  </w:style>
  <w:style w:type="paragraph" w:styleId="FootnoteText">
    <w:name w:val="footnote text"/>
    <w:basedOn w:val="Normal"/>
    <w:link w:val="FootnoteTextChar"/>
    <w:uiPriority w:val="99"/>
    <w:unhideWhenUsed/>
    <w:rsid w:val="00CD0E6C"/>
    <w:pPr>
      <w:spacing w:after="0" w:line="240" w:lineRule="auto"/>
    </w:pPr>
    <w:rPr>
      <w:sz w:val="20"/>
      <w:szCs w:val="20"/>
    </w:rPr>
  </w:style>
  <w:style w:type="character" w:customStyle="1" w:styleId="FootnoteTextChar">
    <w:name w:val="Footnote Text Char"/>
    <w:basedOn w:val="DefaultParagraphFont"/>
    <w:link w:val="FootnoteText"/>
    <w:uiPriority w:val="99"/>
    <w:rsid w:val="00CD0E6C"/>
    <w:rPr>
      <w:rFonts w:eastAsiaTheme="minorEastAsia"/>
      <w:sz w:val="20"/>
      <w:szCs w:val="20"/>
    </w:rPr>
  </w:style>
  <w:style w:type="character" w:styleId="FootnoteReference">
    <w:name w:val="footnote reference"/>
    <w:basedOn w:val="DefaultParagraphFont"/>
    <w:uiPriority w:val="99"/>
    <w:unhideWhenUsed/>
    <w:rsid w:val="00CD0E6C"/>
    <w:rPr>
      <w:vertAlign w:val="superscript"/>
    </w:rPr>
  </w:style>
  <w:style w:type="paragraph" w:styleId="ListParagraph">
    <w:name w:val="List Paragraph"/>
    <w:basedOn w:val="Normal"/>
    <w:uiPriority w:val="34"/>
    <w:qFormat/>
    <w:rsid w:val="00CD0E6C"/>
    <w:pPr>
      <w:ind w:left="720"/>
      <w:contextualSpacing/>
    </w:pPr>
  </w:style>
  <w:style w:type="paragraph" w:styleId="BodyText">
    <w:name w:val="Body Text"/>
    <w:basedOn w:val="Normal"/>
    <w:link w:val="BodyTextChar"/>
    <w:rsid w:val="00CD0E6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0E6C"/>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CD0E6C"/>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CD0E6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C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2020-03-24T18:30:00+00:00</Judgment_x0020_Date>
    <Year xmlns="c1afb1bd-f2fb-40fd-9abb-aea55b4d7662">2020</Year>
  </documentManagement>
</p:properties>
</file>

<file path=customXml/itemProps1.xml><?xml version="1.0" encoding="utf-8"?>
<ds:datastoreItem xmlns:ds="http://schemas.openxmlformats.org/officeDocument/2006/customXml" ds:itemID="{A70173FF-CD67-4F90-B80E-15C116B8BA55}"/>
</file>

<file path=customXml/itemProps2.xml><?xml version="1.0" encoding="utf-8"?>
<ds:datastoreItem xmlns:ds="http://schemas.openxmlformats.org/officeDocument/2006/customXml" ds:itemID="{64B7BFBF-0E9A-420B-A5F8-9A76634073B4}"/>
</file>

<file path=customXml/itemProps3.xml><?xml version="1.0" encoding="utf-8"?>
<ds:datastoreItem xmlns:ds="http://schemas.openxmlformats.org/officeDocument/2006/customXml" ds:itemID="{AB884B6D-BB36-4B2E-B2D9-4032B14068FC}"/>
</file>

<file path=customXml/itemProps4.xml><?xml version="1.0" encoding="utf-8"?>
<ds:datastoreItem xmlns:ds="http://schemas.openxmlformats.org/officeDocument/2006/customXml" ds:itemID="{620483D0-08A7-4EA0-9BA3-8AFC9654B33D}"/>
</file>

<file path=docProps/app.xml><?xml version="1.0" encoding="utf-8"?>
<Properties xmlns="http://schemas.openxmlformats.org/officeDocument/2006/extended-properties" xmlns:vt="http://schemas.openxmlformats.org/officeDocument/2006/docPropsVTypes">
  <Template>Normal</Template>
  <TotalTime>3</TotalTime>
  <Pages>14</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5</cp:revision>
  <cp:lastPrinted>2020-03-23T07:58:00Z</cp:lastPrinted>
  <dcterms:created xsi:type="dcterms:W3CDTF">2020-03-27T06:57:00Z</dcterms:created>
  <dcterms:modified xsi:type="dcterms:W3CDTF">2020-03-27T06:59:00Z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