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Default="00A91522" w:rsidP="00873194">
      <w:pPr>
        <w:spacing w:line="360" w:lineRule="auto"/>
        <w:ind w:left="5040"/>
        <w:jc w:val="right"/>
        <w:rPr>
          <w:rFonts w:ascii="Arial" w:hAnsi="Arial" w:cs="Arial"/>
          <w:sz w:val="24"/>
          <w:szCs w:val="24"/>
        </w:rPr>
      </w:pPr>
      <w:bookmarkStart w:id="0" w:name="_GoBack"/>
      <w:bookmarkEnd w:id="0"/>
    </w:p>
    <w:p w:rsidR="00A91522" w:rsidRP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sz w:val="24"/>
          <w:szCs w:val="24"/>
          <w:lang w:val="en-US"/>
        </w:rPr>
        <w:t>REPUBLIC OF NAMIBIA</w:t>
      </w:r>
    </w:p>
    <w:p w:rsidR="00A91522" w:rsidRP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noProof/>
          <w:sz w:val="24"/>
          <w:szCs w:val="24"/>
          <w:lang w:eastAsia="en-ZA"/>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A91522" w:rsidRDefault="00A91522" w:rsidP="00A91522">
      <w:pPr>
        <w:spacing w:after="160" w:line="254" w:lineRule="auto"/>
        <w:jc w:val="center"/>
        <w:rPr>
          <w:rFonts w:ascii="Arial Narrow" w:hAnsi="Arial Narrow" w:cs="Arial"/>
          <w:b/>
          <w:sz w:val="24"/>
          <w:szCs w:val="24"/>
          <w:lang w:val="en-US"/>
        </w:rPr>
      </w:pPr>
    </w:p>
    <w:p w:rsidR="00A91522" w:rsidRP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sz w:val="24"/>
          <w:szCs w:val="24"/>
          <w:lang w:val="en-US"/>
        </w:rPr>
        <w:t>IN THE HIGH COURT OF NAMIBIA, MAIN DIVISION, WINDHOEK</w:t>
      </w:r>
    </w:p>
    <w:p w:rsidR="00A91522" w:rsidRP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sz w:val="24"/>
          <w:szCs w:val="24"/>
          <w:lang w:val="en-US"/>
        </w:rPr>
        <w:t>REVIEW JUDGMENT</w:t>
      </w:r>
    </w:p>
    <w:tbl>
      <w:tblPr>
        <w:tblStyle w:val="TableGrid"/>
        <w:tblW w:w="9923" w:type="dxa"/>
        <w:tblInd w:w="-147" w:type="dxa"/>
        <w:tblLook w:val="04A0" w:firstRow="1" w:lastRow="0" w:firstColumn="1" w:lastColumn="0" w:noHBand="0" w:noVBand="1"/>
      </w:tblPr>
      <w:tblGrid>
        <w:gridCol w:w="4655"/>
        <w:gridCol w:w="306"/>
        <w:gridCol w:w="4962"/>
      </w:tblGrid>
      <w:tr w:rsidR="00A91522" w:rsidRPr="00A91522" w:rsidTr="00AA25A4">
        <w:tc>
          <w:tcPr>
            <w:tcW w:w="4655" w:type="dxa"/>
            <w:vMerge w:val="restart"/>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Case Title:</w:t>
            </w:r>
          </w:p>
          <w:p w:rsidR="00A91522" w:rsidRPr="00A91522" w:rsidRDefault="00A91522" w:rsidP="002F5DB0">
            <w:pPr>
              <w:spacing w:after="0" w:line="360" w:lineRule="auto"/>
              <w:jc w:val="both"/>
              <w:rPr>
                <w:rFonts w:ascii="Arial" w:hAnsi="Arial" w:cs="Arial"/>
                <w:i/>
                <w:sz w:val="24"/>
                <w:szCs w:val="24"/>
              </w:rPr>
            </w:pPr>
            <w:r w:rsidRPr="00A91522">
              <w:rPr>
                <w:rFonts w:ascii="Arial" w:hAnsi="Arial" w:cs="Arial"/>
                <w:i/>
                <w:sz w:val="24"/>
                <w:szCs w:val="24"/>
              </w:rPr>
              <w:t xml:space="preserve">The State  v  </w:t>
            </w:r>
            <w:proofErr w:type="spellStart"/>
            <w:r w:rsidR="002F5DB0">
              <w:rPr>
                <w:rFonts w:ascii="Arial" w:hAnsi="Arial" w:cs="Arial"/>
                <w:i/>
                <w:sz w:val="24"/>
                <w:szCs w:val="24"/>
              </w:rPr>
              <w:t>Bonafatuis</w:t>
            </w:r>
            <w:proofErr w:type="spellEnd"/>
            <w:r w:rsidR="002F5DB0">
              <w:rPr>
                <w:rFonts w:ascii="Arial" w:hAnsi="Arial" w:cs="Arial"/>
                <w:i/>
                <w:sz w:val="24"/>
                <w:szCs w:val="24"/>
              </w:rPr>
              <w:t xml:space="preserve"> </w:t>
            </w:r>
            <w:proofErr w:type="spellStart"/>
            <w:r w:rsidR="002F5DB0">
              <w:rPr>
                <w:rFonts w:ascii="Arial" w:hAnsi="Arial" w:cs="Arial"/>
                <w:i/>
                <w:sz w:val="24"/>
                <w:szCs w:val="24"/>
              </w:rPr>
              <w:t>Jossop</w:t>
            </w:r>
            <w:proofErr w:type="spellEnd"/>
          </w:p>
        </w:tc>
        <w:tc>
          <w:tcPr>
            <w:tcW w:w="5268" w:type="dxa"/>
            <w:gridSpan w:val="2"/>
            <w:tcBorders>
              <w:top w:val="single" w:sz="4" w:space="0" w:color="auto"/>
              <w:left w:val="single" w:sz="4" w:space="0" w:color="auto"/>
              <w:bottom w:val="single" w:sz="4" w:space="0" w:color="auto"/>
              <w:right w:val="single" w:sz="4" w:space="0" w:color="auto"/>
            </w:tcBorders>
          </w:tcPr>
          <w:p w:rsidR="00A91522" w:rsidRPr="00A91522" w:rsidRDefault="00A91522" w:rsidP="002F5DB0">
            <w:pPr>
              <w:spacing w:after="0" w:line="360" w:lineRule="auto"/>
              <w:ind w:left="1616" w:hanging="1559"/>
              <w:jc w:val="both"/>
              <w:rPr>
                <w:rFonts w:ascii="Arial" w:hAnsi="Arial" w:cs="Arial"/>
                <w:sz w:val="24"/>
                <w:szCs w:val="24"/>
              </w:rPr>
            </w:pPr>
            <w:r w:rsidRPr="00A91522">
              <w:rPr>
                <w:rFonts w:ascii="Arial" w:hAnsi="Arial" w:cs="Arial"/>
                <w:b/>
                <w:sz w:val="24"/>
                <w:szCs w:val="24"/>
              </w:rPr>
              <w:t>Case No:</w:t>
            </w:r>
            <w:r w:rsidRPr="00A91522">
              <w:rPr>
                <w:rFonts w:ascii="Arial" w:hAnsi="Arial" w:cs="Arial"/>
                <w:b/>
                <w:sz w:val="24"/>
                <w:szCs w:val="24"/>
              </w:rPr>
              <w:tab/>
            </w:r>
            <w:r w:rsidRPr="00A91522">
              <w:rPr>
                <w:rFonts w:ascii="Arial" w:hAnsi="Arial" w:cs="Arial"/>
                <w:sz w:val="24"/>
                <w:szCs w:val="24"/>
              </w:rPr>
              <w:t xml:space="preserve">CR </w:t>
            </w:r>
            <w:r w:rsidR="000F06CE">
              <w:rPr>
                <w:rFonts w:ascii="Arial" w:hAnsi="Arial" w:cs="Arial"/>
                <w:sz w:val="24"/>
                <w:szCs w:val="24"/>
              </w:rPr>
              <w:t>3</w:t>
            </w:r>
            <w:r>
              <w:rPr>
                <w:rFonts w:ascii="Arial" w:hAnsi="Arial" w:cs="Arial"/>
                <w:sz w:val="24"/>
                <w:szCs w:val="24"/>
              </w:rPr>
              <w:t>/2020</w:t>
            </w:r>
          </w:p>
        </w:tc>
      </w:tr>
      <w:tr w:rsidR="00A91522" w:rsidRPr="00A91522" w:rsidTr="00AA25A4">
        <w:tc>
          <w:tcPr>
            <w:tcW w:w="0" w:type="auto"/>
            <w:vMerge/>
            <w:tcBorders>
              <w:top w:val="single" w:sz="4" w:space="0" w:color="auto"/>
              <w:left w:val="single" w:sz="4" w:space="0" w:color="auto"/>
              <w:bottom w:val="single" w:sz="4" w:space="0" w:color="auto"/>
              <w:right w:val="single" w:sz="4" w:space="0" w:color="auto"/>
            </w:tcBorders>
            <w:vAlign w:val="center"/>
            <w:hideMark/>
          </w:tcPr>
          <w:p w:rsidR="00A91522" w:rsidRPr="00A91522" w:rsidRDefault="00A91522" w:rsidP="00A91522">
            <w:pPr>
              <w:spacing w:after="0" w:line="24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 xml:space="preserve">Division of Court: </w:t>
            </w:r>
          </w:p>
          <w:p w:rsidR="00A91522" w:rsidRPr="00A91522" w:rsidRDefault="00A91522" w:rsidP="00A91522">
            <w:pPr>
              <w:spacing w:after="0" w:line="360" w:lineRule="auto"/>
              <w:jc w:val="both"/>
              <w:rPr>
                <w:rFonts w:ascii="Arial" w:hAnsi="Arial" w:cs="Arial"/>
                <w:sz w:val="24"/>
                <w:szCs w:val="24"/>
              </w:rPr>
            </w:pPr>
            <w:r w:rsidRPr="00A91522">
              <w:rPr>
                <w:rFonts w:ascii="Arial" w:hAnsi="Arial" w:cs="Arial"/>
                <w:sz w:val="24"/>
                <w:szCs w:val="24"/>
              </w:rPr>
              <w:t>Main Division</w:t>
            </w:r>
          </w:p>
        </w:tc>
      </w:tr>
      <w:tr w:rsidR="00A91522" w:rsidRPr="00A91522" w:rsidTr="00AA25A4">
        <w:tc>
          <w:tcPr>
            <w:tcW w:w="4655" w:type="dxa"/>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Heard before:</w:t>
            </w:r>
          </w:p>
          <w:p w:rsidR="00A91522" w:rsidRPr="00A91522" w:rsidRDefault="00A91522" w:rsidP="00A91522">
            <w:pPr>
              <w:spacing w:after="0" w:line="360" w:lineRule="auto"/>
              <w:jc w:val="both"/>
              <w:rPr>
                <w:rFonts w:ascii="Arial" w:hAnsi="Arial" w:cs="Arial"/>
                <w:sz w:val="24"/>
                <w:szCs w:val="24"/>
              </w:rPr>
            </w:pPr>
            <w:proofErr w:type="spellStart"/>
            <w:r w:rsidRPr="00A91522">
              <w:rPr>
                <w:rFonts w:ascii="Arial" w:hAnsi="Arial" w:cs="Arial"/>
                <w:sz w:val="24"/>
                <w:szCs w:val="24"/>
              </w:rPr>
              <w:t>Honourable</w:t>
            </w:r>
            <w:proofErr w:type="spellEnd"/>
            <w:r w:rsidRPr="00A91522">
              <w:rPr>
                <w:rFonts w:ascii="Arial" w:hAnsi="Arial" w:cs="Arial"/>
                <w:sz w:val="24"/>
                <w:szCs w:val="24"/>
              </w:rPr>
              <w:t xml:space="preserve"> Mr. Justice  </w:t>
            </w:r>
            <w:proofErr w:type="spellStart"/>
            <w:r w:rsidRPr="00A91522">
              <w:rPr>
                <w:rFonts w:ascii="Arial" w:hAnsi="Arial" w:cs="Arial"/>
                <w:sz w:val="24"/>
                <w:szCs w:val="24"/>
              </w:rPr>
              <w:t>Unengu</w:t>
            </w:r>
            <w:proofErr w:type="spellEnd"/>
            <w:r w:rsidRPr="00A91522">
              <w:rPr>
                <w:rFonts w:ascii="Arial" w:hAnsi="Arial" w:cs="Arial"/>
                <w:sz w:val="24"/>
                <w:szCs w:val="24"/>
              </w:rPr>
              <w:t xml:space="preserve"> AJ </w:t>
            </w:r>
            <w:r w:rsidRPr="00A91522">
              <w:rPr>
                <w:rFonts w:ascii="Arial" w:hAnsi="Arial" w:cs="Arial"/>
                <w:i/>
                <w:sz w:val="24"/>
                <w:szCs w:val="24"/>
              </w:rPr>
              <w:t>et</w:t>
            </w:r>
          </w:p>
          <w:p w:rsidR="00A91522" w:rsidRPr="00A91522" w:rsidRDefault="00A91522" w:rsidP="00A91522">
            <w:pPr>
              <w:spacing w:after="0" w:line="360" w:lineRule="auto"/>
              <w:jc w:val="both"/>
              <w:rPr>
                <w:rFonts w:ascii="Arial" w:hAnsi="Arial" w:cs="Arial"/>
                <w:sz w:val="24"/>
                <w:szCs w:val="24"/>
              </w:rPr>
            </w:pPr>
            <w:proofErr w:type="spellStart"/>
            <w:r w:rsidRPr="00A91522">
              <w:rPr>
                <w:rFonts w:ascii="Arial" w:hAnsi="Arial" w:cs="Arial"/>
                <w:sz w:val="24"/>
                <w:szCs w:val="24"/>
              </w:rPr>
              <w:t>Honourable</w:t>
            </w:r>
            <w:proofErr w:type="spellEnd"/>
            <w:r w:rsidRPr="00A91522">
              <w:rPr>
                <w:rFonts w:ascii="Arial" w:hAnsi="Arial" w:cs="Arial"/>
                <w:sz w:val="24"/>
                <w:szCs w:val="24"/>
              </w:rPr>
              <w:t xml:space="preserve"> Ms. Justice Usiku J</w:t>
            </w:r>
          </w:p>
          <w:p w:rsidR="00A91522" w:rsidRPr="00A91522" w:rsidRDefault="00A91522" w:rsidP="00A91522">
            <w:pPr>
              <w:spacing w:after="0" w:line="360" w:lineRule="auto"/>
              <w:jc w:val="both"/>
              <w:rPr>
                <w:rFonts w:ascii="Arial" w:hAnsi="Arial" w:cs="Arial"/>
                <w:sz w:val="12"/>
                <w:szCs w:val="12"/>
              </w:rPr>
            </w:pPr>
          </w:p>
        </w:tc>
        <w:tc>
          <w:tcPr>
            <w:tcW w:w="5268" w:type="dxa"/>
            <w:gridSpan w:val="2"/>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2F5DB0" w:rsidP="00A91522">
            <w:pPr>
              <w:spacing w:after="0" w:line="360" w:lineRule="auto"/>
              <w:jc w:val="both"/>
              <w:rPr>
                <w:rFonts w:ascii="Arial" w:hAnsi="Arial" w:cs="Arial"/>
                <w:sz w:val="24"/>
                <w:szCs w:val="24"/>
              </w:rPr>
            </w:pPr>
            <w:r>
              <w:rPr>
                <w:rFonts w:ascii="Arial" w:hAnsi="Arial" w:cs="Arial"/>
                <w:sz w:val="24"/>
                <w:szCs w:val="24"/>
              </w:rPr>
              <w:t>23</w:t>
            </w:r>
            <w:r w:rsidR="00A91522">
              <w:rPr>
                <w:rFonts w:ascii="Arial" w:hAnsi="Arial" w:cs="Arial"/>
                <w:sz w:val="24"/>
                <w:szCs w:val="24"/>
              </w:rPr>
              <w:t xml:space="preserve"> January 2020</w:t>
            </w:r>
          </w:p>
          <w:p w:rsidR="00A91522" w:rsidRPr="00A91522" w:rsidRDefault="00A91522" w:rsidP="00A91522">
            <w:pPr>
              <w:spacing w:after="0" w:line="360" w:lineRule="auto"/>
              <w:jc w:val="both"/>
              <w:rPr>
                <w:rFonts w:ascii="Arial" w:hAnsi="Arial" w:cs="Arial"/>
                <w:sz w:val="24"/>
                <w:szCs w:val="24"/>
              </w:rPr>
            </w:pPr>
          </w:p>
        </w:tc>
      </w:tr>
      <w:tr w:rsidR="00A91522" w:rsidRPr="00A91522" w:rsidTr="00AA25A4">
        <w:tc>
          <w:tcPr>
            <w:tcW w:w="9923" w:type="dxa"/>
            <w:gridSpan w:val="3"/>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ind w:left="2160" w:hanging="2160"/>
              <w:jc w:val="center"/>
              <w:rPr>
                <w:rFonts w:ascii="Arial" w:hAnsi="Arial" w:cs="Arial"/>
                <w:sz w:val="12"/>
                <w:szCs w:val="12"/>
              </w:rPr>
            </w:pPr>
          </w:p>
          <w:p w:rsidR="00A91522" w:rsidRDefault="00A91522" w:rsidP="00A91522">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 MAIN DIVISION REVIEW REF NO.   1</w:t>
            </w:r>
            <w:r w:rsidR="002F5DB0">
              <w:rPr>
                <w:rFonts w:ascii="Arial" w:hAnsi="Arial" w:cs="Arial"/>
                <w:sz w:val="24"/>
                <w:szCs w:val="24"/>
              </w:rPr>
              <w:t>005</w:t>
            </w:r>
            <w:r>
              <w:rPr>
                <w:rFonts w:ascii="Arial" w:hAnsi="Arial" w:cs="Arial"/>
                <w:sz w:val="24"/>
                <w:szCs w:val="24"/>
              </w:rPr>
              <w:t>/2019)</w:t>
            </w:r>
          </w:p>
          <w:p w:rsidR="00A91522" w:rsidRPr="00A91522" w:rsidRDefault="00A91522" w:rsidP="00A91522">
            <w:pPr>
              <w:spacing w:after="0" w:line="360" w:lineRule="auto"/>
              <w:jc w:val="both"/>
              <w:rPr>
                <w:rFonts w:ascii="Arial" w:hAnsi="Arial" w:cs="Arial"/>
                <w:sz w:val="12"/>
                <w:szCs w:val="12"/>
              </w:rPr>
            </w:pPr>
          </w:p>
        </w:tc>
      </w:tr>
      <w:tr w:rsidR="00A91522" w:rsidRPr="00A91522" w:rsidTr="00AA25A4">
        <w:tc>
          <w:tcPr>
            <w:tcW w:w="9923" w:type="dxa"/>
            <w:gridSpan w:val="3"/>
            <w:tcBorders>
              <w:top w:val="single" w:sz="4" w:space="0" w:color="auto"/>
              <w:left w:val="single" w:sz="4" w:space="0" w:color="auto"/>
              <w:bottom w:val="single" w:sz="4" w:space="0" w:color="auto"/>
              <w:right w:val="single" w:sz="4" w:space="0" w:color="auto"/>
            </w:tcBorders>
          </w:tcPr>
          <w:p w:rsidR="00A91522" w:rsidRDefault="00A91522" w:rsidP="00A91522">
            <w:pPr>
              <w:spacing w:after="0" w:line="360" w:lineRule="auto"/>
              <w:ind w:left="2160" w:hanging="2160"/>
              <w:jc w:val="both"/>
              <w:rPr>
                <w:rFonts w:ascii="Arial" w:hAnsi="Arial" w:cs="Arial"/>
                <w:sz w:val="24"/>
                <w:szCs w:val="24"/>
              </w:rPr>
            </w:pPr>
            <w:r w:rsidRPr="00387909">
              <w:rPr>
                <w:rFonts w:ascii="Arial" w:hAnsi="Arial" w:cs="Arial"/>
                <w:b/>
                <w:sz w:val="24"/>
                <w:szCs w:val="24"/>
              </w:rPr>
              <w:t>Neutral citation:</w:t>
            </w:r>
            <w:r w:rsidRPr="00387909">
              <w:rPr>
                <w:rFonts w:ascii="Arial" w:hAnsi="Arial" w:cs="Arial"/>
                <w:b/>
                <w:sz w:val="24"/>
                <w:szCs w:val="24"/>
              </w:rPr>
              <w:tab/>
            </w:r>
            <w:r>
              <w:rPr>
                <w:rFonts w:ascii="Arial" w:eastAsia="Times New Roman" w:hAnsi="Arial" w:cs="Arial"/>
                <w:i/>
                <w:sz w:val="24"/>
                <w:szCs w:val="24"/>
                <w:lang w:val="en-GB"/>
              </w:rPr>
              <w:t xml:space="preserve">S </w:t>
            </w:r>
            <w:r w:rsidR="002F5DB0">
              <w:rPr>
                <w:rFonts w:ascii="Arial" w:hAnsi="Arial" w:cs="Arial"/>
                <w:i/>
                <w:sz w:val="24"/>
                <w:szCs w:val="24"/>
              </w:rPr>
              <w:t xml:space="preserve"> v  </w:t>
            </w:r>
            <w:proofErr w:type="spellStart"/>
            <w:r w:rsidR="002F5DB0">
              <w:rPr>
                <w:rFonts w:ascii="Arial" w:hAnsi="Arial" w:cs="Arial"/>
                <w:i/>
                <w:sz w:val="24"/>
                <w:szCs w:val="24"/>
              </w:rPr>
              <w:t>Jossop</w:t>
            </w:r>
            <w:proofErr w:type="spellEnd"/>
            <w:r>
              <w:rPr>
                <w:rFonts w:ascii="Arial" w:hAnsi="Arial" w:cs="Arial"/>
                <w:i/>
                <w:sz w:val="24"/>
                <w:szCs w:val="24"/>
              </w:rPr>
              <w:t xml:space="preserve"> </w:t>
            </w:r>
            <w:r w:rsidRPr="000D5000">
              <w:rPr>
                <w:rFonts w:ascii="Arial" w:hAnsi="Arial" w:cs="Arial"/>
                <w:i/>
                <w:sz w:val="24"/>
                <w:szCs w:val="24"/>
              </w:rPr>
              <w:t>(</w:t>
            </w:r>
            <w:r>
              <w:rPr>
                <w:rFonts w:ascii="Arial" w:hAnsi="Arial" w:cs="Arial"/>
                <w:sz w:val="24"/>
                <w:szCs w:val="24"/>
              </w:rPr>
              <w:t xml:space="preserve">CR </w:t>
            </w:r>
            <w:r w:rsidR="000F06CE">
              <w:rPr>
                <w:rFonts w:ascii="Arial" w:hAnsi="Arial" w:cs="Arial"/>
                <w:sz w:val="24"/>
                <w:szCs w:val="24"/>
              </w:rPr>
              <w:t>3</w:t>
            </w:r>
            <w:r>
              <w:rPr>
                <w:rFonts w:ascii="Arial" w:hAnsi="Arial" w:cs="Arial"/>
                <w:sz w:val="24"/>
                <w:szCs w:val="24"/>
              </w:rPr>
              <w:t>/2020) [2020</w:t>
            </w:r>
            <w:r w:rsidRPr="00387909">
              <w:rPr>
                <w:rFonts w:ascii="Arial" w:hAnsi="Arial" w:cs="Arial"/>
                <w:sz w:val="24"/>
                <w:szCs w:val="24"/>
              </w:rPr>
              <w:t>] NA</w:t>
            </w:r>
            <w:r>
              <w:rPr>
                <w:rFonts w:ascii="Arial" w:hAnsi="Arial" w:cs="Arial"/>
                <w:sz w:val="24"/>
                <w:szCs w:val="24"/>
              </w:rPr>
              <w:t>H</w:t>
            </w:r>
            <w:r w:rsidRPr="00387909">
              <w:rPr>
                <w:rFonts w:ascii="Arial" w:hAnsi="Arial" w:cs="Arial"/>
                <w:sz w:val="24"/>
                <w:szCs w:val="24"/>
              </w:rPr>
              <w:t>C</w:t>
            </w:r>
            <w:r w:rsidR="009A00F9">
              <w:rPr>
                <w:rFonts w:ascii="Arial" w:hAnsi="Arial" w:cs="Arial"/>
                <w:sz w:val="24"/>
                <w:szCs w:val="24"/>
              </w:rPr>
              <w:t xml:space="preserve">MD </w:t>
            </w:r>
            <w:r w:rsidR="004B0418">
              <w:rPr>
                <w:rFonts w:ascii="Arial" w:hAnsi="Arial" w:cs="Arial"/>
                <w:sz w:val="24"/>
                <w:szCs w:val="24"/>
              </w:rPr>
              <w:t>14</w:t>
            </w:r>
            <w:r w:rsidR="002F5DB0">
              <w:rPr>
                <w:rFonts w:ascii="Arial" w:hAnsi="Arial" w:cs="Arial"/>
                <w:sz w:val="24"/>
                <w:szCs w:val="24"/>
              </w:rPr>
              <w:t xml:space="preserve"> (23</w:t>
            </w:r>
            <w:r>
              <w:rPr>
                <w:rFonts w:ascii="Arial" w:hAnsi="Arial" w:cs="Arial"/>
                <w:sz w:val="24"/>
                <w:szCs w:val="24"/>
              </w:rPr>
              <w:t xml:space="preserve"> January 2020</w:t>
            </w:r>
            <w:r w:rsidRPr="00387909">
              <w:rPr>
                <w:rFonts w:ascii="Arial" w:hAnsi="Arial" w:cs="Arial"/>
                <w:sz w:val="24"/>
                <w:szCs w:val="24"/>
              </w:rPr>
              <w:t>)</w:t>
            </w:r>
          </w:p>
          <w:p w:rsidR="00A91522" w:rsidRPr="00A91522" w:rsidRDefault="00A91522" w:rsidP="00A91522">
            <w:pPr>
              <w:spacing w:after="0" w:line="360" w:lineRule="auto"/>
              <w:ind w:left="2160" w:hanging="2160"/>
              <w:jc w:val="both"/>
              <w:rPr>
                <w:rFonts w:ascii="Arial" w:hAnsi="Arial" w:cs="Arial"/>
                <w:sz w:val="24"/>
                <w:szCs w:val="24"/>
              </w:rPr>
            </w:pPr>
          </w:p>
        </w:tc>
      </w:tr>
      <w:tr w:rsidR="00A91522" w:rsidRPr="00A91522" w:rsidTr="00AA25A4">
        <w:trPr>
          <w:trHeight w:val="1804"/>
        </w:trPr>
        <w:tc>
          <w:tcPr>
            <w:tcW w:w="9923" w:type="dxa"/>
            <w:gridSpan w:val="3"/>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The order:</w:t>
            </w:r>
          </w:p>
          <w:p w:rsidR="00F526BC" w:rsidRPr="00F526BC" w:rsidRDefault="00F526BC" w:rsidP="00F526BC">
            <w:pPr>
              <w:spacing w:after="160" w:line="259"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F526BC">
              <w:rPr>
                <w:rFonts w:ascii="Arial" w:hAnsi="Arial" w:cs="Arial"/>
                <w:sz w:val="24"/>
                <w:szCs w:val="24"/>
              </w:rPr>
              <w:t>The conviction and sentence on count</w:t>
            </w:r>
            <w:r w:rsidR="00CF279C">
              <w:rPr>
                <w:rFonts w:ascii="Arial" w:hAnsi="Arial" w:cs="Arial"/>
                <w:sz w:val="24"/>
                <w:szCs w:val="24"/>
              </w:rPr>
              <w:t xml:space="preserve"> </w:t>
            </w:r>
            <w:r w:rsidRPr="00F526BC">
              <w:rPr>
                <w:rFonts w:ascii="Arial" w:hAnsi="Arial" w:cs="Arial"/>
                <w:sz w:val="24"/>
                <w:szCs w:val="24"/>
              </w:rPr>
              <w:t>1 are confirmed.</w:t>
            </w:r>
          </w:p>
          <w:p w:rsidR="00F526BC" w:rsidRPr="00F526BC" w:rsidRDefault="00F526BC" w:rsidP="00F526BC">
            <w:pPr>
              <w:spacing w:after="160" w:line="259" w:lineRule="auto"/>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F526BC">
              <w:rPr>
                <w:rFonts w:ascii="Arial" w:hAnsi="Arial" w:cs="Arial"/>
                <w:sz w:val="24"/>
                <w:szCs w:val="24"/>
              </w:rPr>
              <w:t>The conviction and sentence on count 2 are set aside.</w:t>
            </w:r>
          </w:p>
          <w:p w:rsidR="00A91522" w:rsidRPr="00A91522" w:rsidRDefault="00A91522" w:rsidP="00A91522">
            <w:pPr>
              <w:spacing w:after="160" w:line="259" w:lineRule="auto"/>
              <w:ind w:left="743" w:hanging="743"/>
              <w:jc w:val="both"/>
              <w:rPr>
                <w:rFonts w:ascii="Arial" w:hAnsi="Arial" w:cs="Arial"/>
                <w:sz w:val="24"/>
                <w:szCs w:val="24"/>
              </w:rPr>
            </w:pPr>
          </w:p>
        </w:tc>
      </w:tr>
      <w:tr w:rsidR="00A91522" w:rsidRPr="00A91522" w:rsidTr="00AA25A4">
        <w:tc>
          <w:tcPr>
            <w:tcW w:w="9923" w:type="dxa"/>
            <w:gridSpan w:val="3"/>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Reasons for order:</w:t>
            </w:r>
          </w:p>
        </w:tc>
      </w:tr>
      <w:tr w:rsidR="00A91522" w:rsidRPr="00A91522" w:rsidTr="00AA25A4">
        <w:tc>
          <w:tcPr>
            <w:tcW w:w="9923" w:type="dxa"/>
            <w:gridSpan w:val="3"/>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480" w:lineRule="auto"/>
              <w:jc w:val="both"/>
              <w:rPr>
                <w:rFonts w:ascii="Arial" w:hAnsi="Arial" w:cs="Arial"/>
                <w:sz w:val="24"/>
                <w:szCs w:val="24"/>
              </w:rPr>
            </w:pPr>
            <w:r w:rsidRPr="00A91522">
              <w:rPr>
                <w:rFonts w:ascii="Arial" w:hAnsi="Arial" w:cs="Arial"/>
                <w:sz w:val="24"/>
                <w:szCs w:val="24"/>
              </w:rPr>
              <w:t>UNENGU, AJ (USIKU, J concurring):</w:t>
            </w:r>
          </w:p>
          <w:p w:rsidR="00F526BC" w:rsidRPr="00F526BC" w:rsidRDefault="00A91522" w:rsidP="00F526BC">
            <w:pPr>
              <w:spacing w:after="160" w:line="259" w:lineRule="auto"/>
              <w:jc w:val="both"/>
              <w:rPr>
                <w:rFonts w:ascii="Arial" w:hAnsi="Arial" w:cs="Arial"/>
                <w:sz w:val="24"/>
                <w:szCs w:val="24"/>
              </w:rPr>
            </w:pPr>
            <w:r w:rsidRPr="00D27507">
              <w:rPr>
                <w:rFonts w:ascii="Arial" w:hAnsi="Arial" w:cs="Arial"/>
                <w:sz w:val="24"/>
                <w:szCs w:val="24"/>
              </w:rPr>
              <w:t>[1]</w:t>
            </w:r>
            <w:r w:rsidRPr="00D27507">
              <w:rPr>
                <w:rFonts w:ascii="Arial" w:hAnsi="Arial" w:cs="Arial"/>
                <w:sz w:val="24"/>
                <w:szCs w:val="24"/>
              </w:rPr>
              <w:tab/>
            </w:r>
            <w:r w:rsidR="00F526BC" w:rsidRPr="00F526BC">
              <w:rPr>
                <w:rFonts w:ascii="Arial" w:hAnsi="Arial" w:cs="Arial"/>
                <w:sz w:val="24"/>
                <w:szCs w:val="24"/>
              </w:rPr>
              <w:t>This is a review matt</w:t>
            </w:r>
            <w:r w:rsidR="00F526BC">
              <w:rPr>
                <w:rFonts w:ascii="Arial" w:hAnsi="Arial" w:cs="Arial"/>
                <w:sz w:val="24"/>
                <w:szCs w:val="24"/>
              </w:rPr>
              <w:t>er sent on</w:t>
            </w:r>
            <w:r w:rsidR="00F526BC" w:rsidRPr="00F526BC">
              <w:rPr>
                <w:rFonts w:ascii="Arial" w:hAnsi="Arial" w:cs="Arial"/>
                <w:sz w:val="24"/>
                <w:szCs w:val="24"/>
              </w:rPr>
              <w:t xml:space="preserve"> automatic review by the magistrate sitting at the magistrate court for the district of </w:t>
            </w:r>
            <w:proofErr w:type="spellStart"/>
            <w:r w:rsidR="00F526BC" w:rsidRPr="00F526BC">
              <w:rPr>
                <w:rFonts w:ascii="Arial" w:hAnsi="Arial" w:cs="Arial"/>
                <w:sz w:val="24"/>
                <w:szCs w:val="24"/>
              </w:rPr>
              <w:t>Karasburg</w:t>
            </w:r>
            <w:proofErr w:type="spellEnd"/>
            <w:r w:rsidR="00F526BC" w:rsidRPr="00F526BC">
              <w:rPr>
                <w:rFonts w:ascii="Arial" w:hAnsi="Arial" w:cs="Arial"/>
                <w:sz w:val="24"/>
                <w:szCs w:val="24"/>
              </w:rPr>
              <w:t xml:space="preserve"> in terms of s 302 </w:t>
            </w:r>
            <w:r w:rsidR="00F526BC">
              <w:rPr>
                <w:rFonts w:ascii="Arial" w:hAnsi="Arial" w:cs="Arial"/>
                <w:sz w:val="24"/>
                <w:szCs w:val="24"/>
              </w:rPr>
              <w:t>of the Criminal Procedure Act</w:t>
            </w:r>
            <w:r w:rsidR="00CF279C" w:rsidRPr="00CF279C">
              <w:rPr>
                <w:rFonts w:ascii="Arial" w:hAnsi="Arial" w:cs="Arial"/>
                <w:sz w:val="24"/>
                <w:szCs w:val="24"/>
                <w:lang w:val="en-ZA"/>
              </w:rPr>
              <w:t xml:space="preserve"> Act</w:t>
            </w:r>
            <w:r w:rsidR="00CF279C" w:rsidRPr="00CF279C">
              <w:rPr>
                <w:rFonts w:ascii="Arial" w:hAnsi="Arial" w:cs="Arial"/>
                <w:sz w:val="24"/>
                <w:szCs w:val="24"/>
                <w:vertAlign w:val="superscript"/>
                <w:lang w:val="en-ZA"/>
              </w:rPr>
              <w:footnoteReference w:id="1"/>
            </w:r>
            <w:r w:rsidR="00CF279C" w:rsidRPr="00CF279C">
              <w:rPr>
                <w:rFonts w:ascii="Arial" w:hAnsi="Arial" w:cs="Arial"/>
                <w:sz w:val="24"/>
                <w:szCs w:val="24"/>
                <w:lang w:val="en-ZA"/>
              </w:rPr>
              <w:t xml:space="preserve"> (the CPA)</w:t>
            </w:r>
            <w:r w:rsidR="00F526BC" w:rsidRPr="00F526BC">
              <w:rPr>
                <w:rFonts w:ascii="Arial" w:hAnsi="Arial" w:cs="Arial"/>
                <w:sz w:val="24"/>
                <w:szCs w:val="24"/>
              </w:rPr>
              <w:t>.</w:t>
            </w:r>
          </w:p>
          <w:p w:rsidR="00F526BC" w:rsidRPr="00F526BC" w:rsidRDefault="00F526BC" w:rsidP="00F526BC">
            <w:pPr>
              <w:spacing w:after="160" w:line="259"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F526BC">
              <w:rPr>
                <w:rFonts w:ascii="Arial" w:hAnsi="Arial" w:cs="Arial"/>
                <w:sz w:val="24"/>
                <w:szCs w:val="24"/>
              </w:rPr>
              <w:t xml:space="preserve">The accused in the matter was charged with housebreaking with intent </w:t>
            </w:r>
            <w:r w:rsidR="006B77AB">
              <w:rPr>
                <w:rFonts w:ascii="Arial" w:hAnsi="Arial" w:cs="Arial"/>
                <w:sz w:val="24"/>
                <w:szCs w:val="24"/>
              </w:rPr>
              <w:t xml:space="preserve">to </w:t>
            </w:r>
            <w:r w:rsidRPr="00F526BC">
              <w:rPr>
                <w:rFonts w:ascii="Arial" w:hAnsi="Arial" w:cs="Arial"/>
                <w:sz w:val="24"/>
                <w:szCs w:val="24"/>
              </w:rPr>
              <w:t>steal and theft as count 1. He pleaded guilty, was questioned in terms of s 112(1</w:t>
            </w:r>
            <w:proofErr w:type="gramStart"/>
            <w:r w:rsidRPr="00F526BC">
              <w:rPr>
                <w:rFonts w:ascii="Arial" w:hAnsi="Arial" w:cs="Arial"/>
                <w:sz w:val="24"/>
                <w:szCs w:val="24"/>
              </w:rPr>
              <w:t>)(</w:t>
            </w:r>
            <w:proofErr w:type="gramEnd"/>
            <w:r w:rsidRPr="00F526BC">
              <w:rPr>
                <w:rFonts w:ascii="Arial" w:hAnsi="Arial" w:cs="Arial"/>
                <w:sz w:val="24"/>
                <w:szCs w:val="24"/>
              </w:rPr>
              <w:t>b) of the CPA, convicted and sentenced to twenty four</w:t>
            </w:r>
            <w:r w:rsidR="00CF279C">
              <w:rPr>
                <w:rFonts w:ascii="Arial" w:hAnsi="Arial" w:cs="Arial"/>
                <w:sz w:val="24"/>
                <w:szCs w:val="24"/>
              </w:rPr>
              <w:t xml:space="preserve"> </w:t>
            </w:r>
            <w:r w:rsidRPr="00F526BC">
              <w:rPr>
                <w:rFonts w:ascii="Arial" w:hAnsi="Arial" w:cs="Arial"/>
                <w:sz w:val="24"/>
                <w:szCs w:val="24"/>
              </w:rPr>
              <w:t xml:space="preserve">(24) months imprisonment. In addition to the charge of housebreaking with intent to steal and theft in count 1, the accused was also charged with an offence of contravening s 6 of Act 29 of 2004 (POCA) </w:t>
            </w:r>
            <w:proofErr w:type="spellStart"/>
            <w:r w:rsidRPr="00F526BC">
              <w:rPr>
                <w:rFonts w:ascii="Arial" w:hAnsi="Arial" w:cs="Arial"/>
                <w:sz w:val="24"/>
                <w:szCs w:val="24"/>
              </w:rPr>
              <w:t>i.e</w:t>
            </w:r>
            <w:proofErr w:type="spellEnd"/>
            <w:r w:rsidRPr="00F526BC">
              <w:rPr>
                <w:rFonts w:ascii="Arial" w:hAnsi="Arial" w:cs="Arial"/>
                <w:sz w:val="24"/>
                <w:szCs w:val="24"/>
              </w:rPr>
              <w:t xml:space="preserve"> acquisition, use, </w:t>
            </w:r>
            <w:proofErr w:type="gramStart"/>
            <w:r w:rsidRPr="00F526BC">
              <w:rPr>
                <w:rFonts w:ascii="Arial" w:hAnsi="Arial" w:cs="Arial"/>
                <w:sz w:val="24"/>
                <w:szCs w:val="24"/>
              </w:rPr>
              <w:t>possession</w:t>
            </w:r>
            <w:proofErr w:type="gramEnd"/>
            <w:r w:rsidRPr="00F526BC">
              <w:rPr>
                <w:rFonts w:ascii="Arial" w:hAnsi="Arial" w:cs="Arial"/>
                <w:sz w:val="24"/>
                <w:szCs w:val="24"/>
              </w:rPr>
              <w:t xml:space="preserve"> of proceeds of unlawful activities. The proceeds r</w:t>
            </w:r>
            <w:r w:rsidR="00CF279C">
              <w:rPr>
                <w:rFonts w:ascii="Arial" w:hAnsi="Arial" w:cs="Arial"/>
                <w:sz w:val="24"/>
                <w:szCs w:val="24"/>
              </w:rPr>
              <w:t>eferred to in count 2 is the N$</w:t>
            </w:r>
            <w:r w:rsidRPr="00F526BC">
              <w:rPr>
                <w:rFonts w:ascii="Arial" w:hAnsi="Arial" w:cs="Arial"/>
                <w:sz w:val="24"/>
                <w:szCs w:val="24"/>
              </w:rPr>
              <w:t xml:space="preserve">10 000 the value of the property of goods removed by the accused from the house broken </w:t>
            </w:r>
            <w:r w:rsidRPr="00F010EC">
              <w:rPr>
                <w:rFonts w:ascii="Arial" w:hAnsi="Arial" w:cs="Arial"/>
                <w:sz w:val="24"/>
                <w:szCs w:val="24"/>
              </w:rPr>
              <w:t xml:space="preserve">into </w:t>
            </w:r>
            <w:r w:rsidRPr="00F526BC">
              <w:rPr>
                <w:rFonts w:ascii="Arial" w:hAnsi="Arial" w:cs="Arial"/>
                <w:sz w:val="24"/>
                <w:szCs w:val="24"/>
              </w:rPr>
              <w:t xml:space="preserve">as per count 1. </w:t>
            </w:r>
            <w:r w:rsidRPr="00F526BC">
              <w:rPr>
                <w:rFonts w:ascii="Arial" w:hAnsi="Arial" w:cs="Arial"/>
                <w:sz w:val="24"/>
                <w:szCs w:val="24"/>
              </w:rPr>
              <w:lastRenderedPageBreak/>
              <w:t>He was again convicted and sentenced to pay a fine of two thousand Namibia dollars (N$ 2000) or four (4) months imprisonment.</w:t>
            </w:r>
          </w:p>
          <w:p w:rsidR="00F526BC" w:rsidRPr="00F526BC" w:rsidRDefault="00F526BC" w:rsidP="00F526BC">
            <w:pPr>
              <w:spacing w:after="160" w:line="259"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F526BC">
              <w:rPr>
                <w:rFonts w:ascii="Arial" w:hAnsi="Arial" w:cs="Arial"/>
                <w:sz w:val="24"/>
                <w:szCs w:val="24"/>
              </w:rPr>
              <w:t>The magistrate ha</w:t>
            </w:r>
            <w:r w:rsidR="00CF279C">
              <w:rPr>
                <w:rFonts w:ascii="Arial" w:hAnsi="Arial" w:cs="Arial"/>
                <w:sz w:val="24"/>
                <w:szCs w:val="24"/>
              </w:rPr>
              <w:t>ving convicted and sentenced the</w:t>
            </w:r>
            <w:r w:rsidRPr="00F526BC">
              <w:rPr>
                <w:rFonts w:ascii="Arial" w:hAnsi="Arial" w:cs="Arial"/>
                <w:sz w:val="24"/>
                <w:szCs w:val="24"/>
              </w:rPr>
              <w:t xml:space="preserve"> accused as such, the question</w:t>
            </w:r>
            <w:r w:rsidR="00CF279C">
              <w:rPr>
                <w:rFonts w:ascii="Arial" w:hAnsi="Arial" w:cs="Arial"/>
                <w:sz w:val="24"/>
                <w:szCs w:val="24"/>
              </w:rPr>
              <w:t xml:space="preserve"> </w:t>
            </w:r>
            <w:r w:rsidR="006B77AB">
              <w:rPr>
                <w:rFonts w:ascii="Arial" w:hAnsi="Arial" w:cs="Arial"/>
                <w:sz w:val="24"/>
                <w:szCs w:val="24"/>
              </w:rPr>
              <w:t>a</w:t>
            </w:r>
            <w:r w:rsidR="00CF279C">
              <w:rPr>
                <w:rFonts w:ascii="Arial" w:hAnsi="Arial" w:cs="Arial"/>
                <w:sz w:val="24"/>
                <w:szCs w:val="24"/>
              </w:rPr>
              <w:t>rose as to</w:t>
            </w:r>
            <w:r w:rsidRPr="00F526BC">
              <w:rPr>
                <w:rFonts w:ascii="Arial" w:hAnsi="Arial" w:cs="Arial"/>
                <w:sz w:val="24"/>
                <w:szCs w:val="24"/>
              </w:rPr>
              <w:t xml:space="preserve"> whether the conviction on count 2 did not amount to a duplication of convictions.</w:t>
            </w:r>
            <w:r w:rsidR="00CF279C">
              <w:rPr>
                <w:rFonts w:ascii="Arial" w:hAnsi="Arial" w:cs="Arial"/>
                <w:sz w:val="24"/>
                <w:szCs w:val="24"/>
              </w:rPr>
              <w:t xml:space="preserve"> </w:t>
            </w:r>
            <w:r w:rsidRPr="00F526BC">
              <w:rPr>
                <w:rFonts w:ascii="Arial" w:hAnsi="Arial" w:cs="Arial"/>
                <w:sz w:val="24"/>
                <w:szCs w:val="24"/>
              </w:rPr>
              <w:t xml:space="preserve">In the matter of the </w:t>
            </w:r>
            <w:r w:rsidRPr="00CF279C">
              <w:rPr>
                <w:rFonts w:ascii="Arial" w:hAnsi="Arial" w:cs="Arial"/>
                <w:i/>
                <w:sz w:val="24"/>
                <w:szCs w:val="24"/>
              </w:rPr>
              <w:t xml:space="preserve">State versus </w:t>
            </w:r>
            <w:proofErr w:type="spellStart"/>
            <w:r w:rsidRPr="00CF279C">
              <w:rPr>
                <w:rFonts w:ascii="Arial" w:hAnsi="Arial" w:cs="Arial"/>
                <w:i/>
                <w:sz w:val="24"/>
                <w:szCs w:val="24"/>
              </w:rPr>
              <w:t>Henock</w:t>
            </w:r>
            <w:proofErr w:type="spellEnd"/>
            <w:r w:rsidRPr="00CF279C">
              <w:rPr>
                <w:rFonts w:ascii="Arial" w:hAnsi="Arial" w:cs="Arial"/>
                <w:i/>
                <w:sz w:val="24"/>
                <w:szCs w:val="24"/>
              </w:rPr>
              <w:t xml:space="preserve"> and 8</w:t>
            </w:r>
            <w:r w:rsidRPr="00F526BC">
              <w:rPr>
                <w:rFonts w:ascii="Arial" w:hAnsi="Arial" w:cs="Arial"/>
                <w:sz w:val="24"/>
                <w:szCs w:val="24"/>
              </w:rPr>
              <w:t xml:space="preserve"> </w:t>
            </w:r>
            <w:r w:rsidRPr="00CF279C">
              <w:rPr>
                <w:rFonts w:ascii="Arial" w:hAnsi="Arial" w:cs="Arial"/>
                <w:i/>
                <w:sz w:val="24"/>
                <w:szCs w:val="24"/>
              </w:rPr>
              <w:t>Other cases</w:t>
            </w:r>
            <w:r w:rsidR="00CF279C">
              <w:rPr>
                <w:rStyle w:val="FootnoteReference"/>
                <w:rFonts w:ascii="Arial" w:hAnsi="Arial" w:cs="Arial"/>
                <w:i/>
                <w:sz w:val="24"/>
                <w:szCs w:val="24"/>
              </w:rPr>
              <w:footnoteReference w:id="2"/>
            </w:r>
            <w:r w:rsidRPr="00F526BC">
              <w:rPr>
                <w:rFonts w:ascii="Arial" w:hAnsi="Arial" w:cs="Arial"/>
                <w:sz w:val="24"/>
                <w:szCs w:val="24"/>
              </w:rPr>
              <w:t>,</w:t>
            </w:r>
            <w:r w:rsidR="00CF279C">
              <w:rPr>
                <w:rFonts w:ascii="Arial" w:hAnsi="Arial" w:cs="Arial"/>
                <w:sz w:val="24"/>
                <w:szCs w:val="24"/>
              </w:rPr>
              <w:t xml:space="preserve"> </w:t>
            </w:r>
            <w:r w:rsidRPr="00F526BC">
              <w:rPr>
                <w:rFonts w:ascii="Arial" w:hAnsi="Arial" w:cs="Arial"/>
                <w:sz w:val="24"/>
                <w:szCs w:val="24"/>
              </w:rPr>
              <w:t>the full bench of this court, after referring to va</w:t>
            </w:r>
            <w:r w:rsidR="006B77AB">
              <w:rPr>
                <w:rFonts w:ascii="Arial" w:hAnsi="Arial" w:cs="Arial"/>
                <w:sz w:val="24"/>
                <w:szCs w:val="24"/>
              </w:rPr>
              <w:t>rious authorities and case law in</w:t>
            </w:r>
            <w:r w:rsidRPr="00F526BC">
              <w:rPr>
                <w:rFonts w:ascii="Arial" w:hAnsi="Arial" w:cs="Arial"/>
                <w:sz w:val="24"/>
                <w:szCs w:val="24"/>
              </w:rPr>
              <w:t xml:space="preserve"> this jurisdiction and foreign jur</w:t>
            </w:r>
            <w:r w:rsidR="00CF279C">
              <w:rPr>
                <w:rFonts w:ascii="Arial" w:hAnsi="Arial" w:cs="Arial"/>
                <w:sz w:val="24"/>
                <w:szCs w:val="24"/>
              </w:rPr>
              <w:t>isdictions such as South Africa</w:t>
            </w:r>
            <w:r w:rsidRPr="00F526BC">
              <w:rPr>
                <w:rFonts w:ascii="Arial" w:hAnsi="Arial" w:cs="Arial"/>
                <w:sz w:val="24"/>
                <w:szCs w:val="24"/>
              </w:rPr>
              <w:t>, held in para 80 of the judgment that section 6 is aimed at the recipient of the proceeds of unlawful activities, as opposed to the author of the predicate offence. The accused is the author of the predicate offence in this matter. He is not a recipient of the proceeds of unlawful activities, therefore, he could not be charged under s 6 of the Act but could</w:t>
            </w:r>
            <w:r w:rsidR="006B77AB">
              <w:rPr>
                <w:rFonts w:ascii="Arial" w:hAnsi="Arial" w:cs="Arial"/>
                <w:sz w:val="24"/>
                <w:szCs w:val="24"/>
              </w:rPr>
              <w:t xml:space="preserve"> have</w:t>
            </w:r>
            <w:r w:rsidRPr="00F526BC">
              <w:rPr>
                <w:rFonts w:ascii="Arial" w:hAnsi="Arial" w:cs="Arial"/>
                <w:sz w:val="24"/>
                <w:szCs w:val="24"/>
              </w:rPr>
              <w:t xml:space="preserve"> be</w:t>
            </w:r>
            <w:r w:rsidR="006B77AB">
              <w:rPr>
                <w:rFonts w:ascii="Arial" w:hAnsi="Arial" w:cs="Arial"/>
                <w:sz w:val="24"/>
                <w:szCs w:val="24"/>
              </w:rPr>
              <w:t>en</w:t>
            </w:r>
            <w:r w:rsidRPr="00F526BC">
              <w:rPr>
                <w:rFonts w:ascii="Arial" w:hAnsi="Arial" w:cs="Arial"/>
                <w:sz w:val="24"/>
                <w:szCs w:val="24"/>
              </w:rPr>
              <w:t xml:space="preserve"> charged under s</w:t>
            </w:r>
            <w:r>
              <w:rPr>
                <w:rFonts w:ascii="Arial" w:hAnsi="Arial" w:cs="Arial"/>
                <w:sz w:val="24"/>
                <w:szCs w:val="24"/>
              </w:rPr>
              <w:t xml:space="preserve"> </w:t>
            </w:r>
            <w:r w:rsidRPr="00F526BC">
              <w:rPr>
                <w:rFonts w:ascii="Arial" w:hAnsi="Arial" w:cs="Arial"/>
                <w:sz w:val="24"/>
                <w:szCs w:val="24"/>
              </w:rPr>
              <w:t>4(b</w:t>
            </w:r>
            <w:proofErr w:type="gramStart"/>
            <w:r w:rsidRPr="00F526BC">
              <w:rPr>
                <w:rFonts w:ascii="Arial" w:hAnsi="Arial" w:cs="Arial"/>
                <w:sz w:val="24"/>
                <w:szCs w:val="24"/>
              </w:rPr>
              <w:t>)(</w:t>
            </w:r>
            <w:proofErr w:type="spellStart"/>
            <w:proofErr w:type="gramEnd"/>
            <w:r w:rsidRPr="00F526BC">
              <w:rPr>
                <w:rFonts w:ascii="Arial" w:hAnsi="Arial" w:cs="Arial"/>
                <w:sz w:val="24"/>
                <w:szCs w:val="24"/>
              </w:rPr>
              <w:t>i</w:t>
            </w:r>
            <w:proofErr w:type="spellEnd"/>
            <w:r w:rsidRPr="00F526BC">
              <w:rPr>
                <w:rFonts w:ascii="Arial" w:hAnsi="Arial" w:cs="Arial"/>
                <w:sz w:val="24"/>
                <w:szCs w:val="24"/>
              </w:rPr>
              <w:t>) for money-laundering.</w:t>
            </w:r>
          </w:p>
          <w:p w:rsidR="00A91522" w:rsidRPr="00A91522" w:rsidRDefault="00F526BC" w:rsidP="006D7F1C">
            <w:pPr>
              <w:spacing w:after="160" w:line="259"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F526BC">
              <w:rPr>
                <w:rFonts w:ascii="Arial" w:hAnsi="Arial" w:cs="Arial"/>
                <w:sz w:val="24"/>
                <w:szCs w:val="24"/>
              </w:rPr>
              <w:t>In this review matter</w:t>
            </w:r>
            <w:r w:rsidR="006D7F1C">
              <w:rPr>
                <w:rFonts w:ascii="Arial" w:hAnsi="Arial" w:cs="Arial"/>
                <w:sz w:val="24"/>
                <w:szCs w:val="24"/>
              </w:rPr>
              <w:t>,</w:t>
            </w:r>
            <w:r w:rsidR="007D437D">
              <w:rPr>
                <w:rFonts w:ascii="Arial" w:hAnsi="Arial" w:cs="Arial"/>
                <w:sz w:val="24"/>
                <w:szCs w:val="24"/>
              </w:rPr>
              <w:t xml:space="preserve"> because </w:t>
            </w:r>
            <w:r w:rsidR="006B77AB">
              <w:rPr>
                <w:rFonts w:ascii="Arial" w:hAnsi="Arial" w:cs="Arial"/>
                <w:sz w:val="24"/>
                <w:szCs w:val="24"/>
              </w:rPr>
              <w:t xml:space="preserve">the </w:t>
            </w:r>
            <w:r w:rsidRPr="00F526BC">
              <w:rPr>
                <w:rFonts w:ascii="Arial" w:hAnsi="Arial" w:cs="Arial"/>
                <w:sz w:val="24"/>
                <w:szCs w:val="24"/>
              </w:rPr>
              <w:t>state charged the accused under the wrong section to which he had pleaded, convicted and was punished for acquisition, use or possession of proceeds derived from the crime of housebreaking with intent to steal and theft,</w:t>
            </w:r>
            <w:r>
              <w:rPr>
                <w:rFonts w:ascii="Arial" w:hAnsi="Arial" w:cs="Arial"/>
                <w:sz w:val="24"/>
                <w:szCs w:val="24"/>
              </w:rPr>
              <w:t xml:space="preserve"> </w:t>
            </w:r>
            <w:r w:rsidRPr="00F526BC">
              <w:rPr>
                <w:rFonts w:ascii="Arial" w:hAnsi="Arial" w:cs="Arial"/>
                <w:sz w:val="24"/>
                <w:szCs w:val="24"/>
              </w:rPr>
              <w:t>the conviction on count 2 amount</w:t>
            </w:r>
            <w:r w:rsidR="006D7F1C">
              <w:rPr>
                <w:rFonts w:ascii="Arial" w:hAnsi="Arial" w:cs="Arial"/>
                <w:sz w:val="24"/>
                <w:szCs w:val="24"/>
              </w:rPr>
              <w:t>ed</w:t>
            </w:r>
            <w:r w:rsidRPr="00F526BC">
              <w:rPr>
                <w:rFonts w:ascii="Arial" w:hAnsi="Arial" w:cs="Arial"/>
                <w:sz w:val="24"/>
                <w:szCs w:val="24"/>
              </w:rPr>
              <w:t xml:space="preserve"> to an impermissible duplication</w:t>
            </w:r>
            <w:r w:rsidR="006D7F1C">
              <w:rPr>
                <w:rFonts w:ascii="Arial" w:hAnsi="Arial" w:cs="Arial"/>
                <w:sz w:val="24"/>
                <w:szCs w:val="24"/>
              </w:rPr>
              <w:t xml:space="preserve"> of convictions</w:t>
            </w:r>
            <w:r w:rsidRPr="00F526BC">
              <w:rPr>
                <w:rFonts w:ascii="Arial" w:hAnsi="Arial" w:cs="Arial"/>
                <w:sz w:val="24"/>
                <w:szCs w:val="24"/>
              </w:rPr>
              <w:t>. That being the case, it follows therefore, that the conviction and sentence on co</w:t>
            </w:r>
            <w:r>
              <w:rPr>
                <w:rFonts w:ascii="Arial" w:hAnsi="Arial" w:cs="Arial"/>
                <w:sz w:val="24"/>
                <w:szCs w:val="24"/>
              </w:rPr>
              <w:t>unt 2 cannot be sustained.</w:t>
            </w:r>
          </w:p>
        </w:tc>
      </w:tr>
      <w:tr w:rsidR="00A91522" w:rsidRPr="00A91522" w:rsidTr="00AA25A4">
        <w:trPr>
          <w:trHeight w:val="955"/>
        </w:trPr>
        <w:tc>
          <w:tcPr>
            <w:tcW w:w="4961" w:type="dxa"/>
            <w:gridSpan w:val="2"/>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sz w:val="24"/>
                <w:szCs w:val="24"/>
              </w:rPr>
            </w:pPr>
          </w:p>
        </w:tc>
        <w:tc>
          <w:tcPr>
            <w:tcW w:w="4962" w:type="dxa"/>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sz w:val="24"/>
                <w:szCs w:val="24"/>
              </w:rPr>
            </w:pPr>
          </w:p>
        </w:tc>
      </w:tr>
      <w:tr w:rsidR="00A91522" w:rsidRPr="00A91522" w:rsidTr="00AA25A4">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E P  UNENGU</w:t>
            </w:r>
          </w:p>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ACTING JUDGE</w:t>
            </w:r>
          </w:p>
        </w:tc>
        <w:tc>
          <w:tcPr>
            <w:tcW w:w="4962" w:type="dxa"/>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D N  USIKU</w:t>
            </w:r>
          </w:p>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JUDGE</w:t>
            </w:r>
          </w:p>
        </w:tc>
      </w:tr>
    </w:tbl>
    <w:p w:rsidR="00A91522" w:rsidRPr="00A91522" w:rsidRDefault="00A91522" w:rsidP="00A91522">
      <w:pPr>
        <w:spacing w:after="160" w:line="254" w:lineRule="auto"/>
        <w:jc w:val="both"/>
        <w:rPr>
          <w:rFonts w:ascii="Arial" w:hAnsi="Arial" w:cs="Arial"/>
          <w:sz w:val="24"/>
          <w:szCs w:val="24"/>
        </w:rPr>
      </w:pPr>
    </w:p>
    <w:p w:rsidR="00A91522" w:rsidRDefault="00A91522"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7D437D" w:rsidRPr="007D437D" w:rsidRDefault="007D437D" w:rsidP="007D437D">
      <w:pPr>
        <w:spacing w:after="160" w:line="254" w:lineRule="auto"/>
        <w:jc w:val="center"/>
        <w:rPr>
          <w:rFonts w:ascii="Arial Narrow" w:hAnsi="Arial Narrow" w:cs="Arial"/>
          <w:b/>
          <w:sz w:val="24"/>
          <w:szCs w:val="24"/>
          <w:lang w:val="en-US"/>
        </w:rPr>
      </w:pPr>
    </w:p>
    <w:p w:rsidR="007D437D" w:rsidRPr="007D437D" w:rsidRDefault="007D437D" w:rsidP="007D437D">
      <w:pPr>
        <w:spacing w:after="160" w:line="254" w:lineRule="auto"/>
        <w:jc w:val="center"/>
        <w:rPr>
          <w:rFonts w:ascii="Arial Narrow" w:hAnsi="Arial Narrow" w:cs="Arial"/>
          <w:b/>
          <w:sz w:val="24"/>
          <w:szCs w:val="24"/>
          <w:lang w:val="en-US"/>
        </w:rPr>
      </w:pPr>
      <w:r w:rsidRPr="007D437D">
        <w:rPr>
          <w:rFonts w:ascii="Arial Narrow" w:hAnsi="Arial Narrow" w:cs="Arial"/>
          <w:b/>
          <w:sz w:val="24"/>
          <w:szCs w:val="24"/>
          <w:lang w:val="en-US"/>
        </w:rPr>
        <w:t>IN THE HIGH COURT OF NAMIBIA, MAIN DIVISION, WINDHOEK</w:t>
      </w:r>
    </w:p>
    <w:p w:rsidR="007D437D" w:rsidRPr="007D437D" w:rsidRDefault="007D437D" w:rsidP="007D437D">
      <w:pPr>
        <w:spacing w:after="160" w:line="254" w:lineRule="auto"/>
        <w:jc w:val="center"/>
        <w:rPr>
          <w:rFonts w:ascii="Arial Narrow" w:hAnsi="Arial Narrow" w:cs="Arial"/>
          <w:b/>
          <w:sz w:val="24"/>
          <w:szCs w:val="24"/>
          <w:lang w:val="en-US"/>
        </w:rPr>
      </w:pPr>
    </w:p>
    <w:p w:rsidR="007D437D" w:rsidRPr="007D437D" w:rsidRDefault="007D437D" w:rsidP="007D437D">
      <w:pPr>
        <w:spacing w:after="160" w:line="254" w:lineRule="auto"/>
        <w:jc w:val="center"/>
        <w:rPr>
          <w:rFonts w:ascii="Arial Narrow" w:hAnsi="Arial Narrow" w:cs="Arial"/>
          <w:b/>
          <w:sz w:val="24"/>
          <w:szCs w:val="24"/>
          <w:lang w:val="en-US"/>
        </w:rPr>
      </w:pPr>
      <w:r w:rsidRPr="007D437D">
        <w:rPr>
          <w:rFonts w:ascii="Arial Narrow" w:hAnsi="Arial Narrow" w:cs="Arial"/>
          <w:b/>
          <w:sz w:val="24"/>
          <w:szCs w:val="24"/>
          <w:lang w:val="en-US"/>
        </w:rPr>
        <w:t>REVIEW JUDGMENT</w:t>
      </w:r>
    </w:p>
    <w:p w:rsidR="007D437D" w:rsidRPr="007D437D" w:rsidRDefault="007D437D" w:rsidP="007D437D">
      <w:pPr>
        <w:spacing w:after="160" w:line="254" w:lineRule="auto"/>
        <w:jc w:val="center"/>
        <w:rPr>
          <w:rFonts w:ascii="Arial Narrow" w:hAnsi="Arial Narrow" w:cs="Arial"/>
          <w:b/>
          <w:sz w:val="24"/>
          <w:szCs w:val="24"/>
          <w:lang w:val="en-US"/>
        </w:rPr>
      </w:pPr>
    </w:p>
    <w:tbl>
      <w:tblPr>
        <w:tblStyle w:val="TableGrid"/>
        <w:tblW w:w="107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94"/>
      </w:tblGrid>
      <w:tr w:rsidR="007D437D" w:rsidRPr="007D437D" w:rsidTr="00A80D3D">
        <w:tc>
          <w:tcPr>
            <w:tcW w:w="5104" w:type="dxa"/>
            <w:vMerge w:val="restart"/>
            <w:hideMark/>
          </w:tcPr>
          <w:p w:rsidR="007D437D" w:rsidRPr="007D437D" w:rsidRDefault="007D437D" w:rsidP="007D437D">
            <w:pPr>
              <w:spacing w:after="0" w:line="360" w:lineRule="auto"/>
              <w:jc w:val="both"/>
              <w:rPr>
                <w:rFonts w:ascii="Arial" w:hAnsi="Arial" w:cs="Arial"/>
                <w:i/>
                <w:sz w:val="24"/>
                <w:szCs w:val="24"/>
              </w:rPr>
            </w:pPr>
            <w:r w:rsidRPr="007D437D">
              <w:rPr>
                <w:rFonts w:ascii="Arial" w:hAnsi="Arial" w:cs="Arial"/>
                <w:b/>
                <w:sz w:val="24"/>
                <w:szCs w:val="24"/>
              </w:rPr>
              <w:t xml:space="preserve">Case Title:   </w:t>
            </w:r>
            <w:r w:rsidRPr="007D437D">
              <w:rPr>
                <w:rFonts w:ascii="Arial" w:hAnsi="Arial" w:cs="Arial"/>
                <w:i/>
                <w:sz w:val="24"/>
                <w:szCs w:val="24"/>
              </w:rPr>
              <w:t xml:space="preserve">The State  v  </w:t>
            </w:r>
            <w:proofErr w:type="spellStart"/>
            <w:r w:rsidRPr="007D437D">
              <w:rPr>
                <w:rFonts w:ascii="Arial" w:hAnsi="Arial" w:cs="Arial"/>
                <w:i/>
                <w:sz w:val="24"/>
                <w:szCs w:val="24"/>
              </w:rPr>
              <w:t>Bonafatuis</w:t>
            </w:r>
            <w:proofErr w:type="spellEnd"/>
            <w:r w:rsidRPr="007D437D">
              <w:rPr>
                <w:rFonts w:ascii="Arial" w:hAnsi="Arial" w:cs="Arial"/>
                <w:i/>
                <w:sz w:val="24"/>
                <w:szCs w:val="24"/>
              </w:rPr>
              <w:t xml:space="preserve"> </w:t>
            </w:r>
            <w:proofErr w:type="spellStart"/>
            <w:r w:rsidRPr="007D437D">
              <w:rPr>
                <w:rFonts w:ascii="Arial" w:hAnsi="Arial" w:cs="Arial"/>
                <w:i/>
                <w:sz w:val="24"/>
                <w:szCs w:val="24"/>
              </w:rPr>
              <w:t>Jossop</w:t>
            </w:r>
            <w:proofErr w:type="spellEnd"/>
          </w:p>
        </w:tc>
        <w:tc>
          <w:tcPr>
            <w:tcW w:w="5694" w:type="dxa"/>
          </w:tcPr>
          <w:p w:rsidR="007D437D" w:rsidRPr="007D437D" w:rsidRDefault="007D437D" w:rsidP="007D437D">
            <w:pPr>
              <w:spacing w:after="0" w:line="360" w:lineRule="auto"/>
              <w:ind w:left="1451" w:hanging="1394"/>
              <w:jc w:val="both"/>
              <w:rPr>
                <w:rFonts w:ascii="Arial" w:hAnsi="Arial" w:cs="Arial"/>
                <w:sz w:val="24"/>
                <w:szCs w:val="24"/>
              </w:rPr>
            </w:pPr>
            <w:r w:rsidRPr="007D437D">
              <w:rPr>
                <w:rFonts w:ascii="Arial" w:hAnsi="Arial" w:cs="Arial"/>
                <w:b/>
                <w:sz w:val="24"/>
                <w:szCs w:val="24"/>
              </w:rPr>
              <w:tab/>
              <w:t>Case No:</w:t>
            </w:r>
            <w:r w:rsidRPr="007D437D">
              <w:rPr>
                <w:rFonts w:ascii="Arial" w:hAnsi="Arial" w:cs="Arial"/>
                <w:b/>
                <w:sz w:val="24"/>
                <w:szCs w:val="24"/>
              </w:rPr>
              <w:tab/>
            </w:r>
            <w:r w:rsidRPr="007D437D">
              <w:rPr>
                <w:rFonts w:ascii="Arial" w:hAnsi="Arial" w:cs="Arial"/>
                <w:sz w:val="24"/>
                <w:szCs w:val="24"/>
              </w:rPr>
              <w:t>CR</w:t>
            </w:r>
            <w:r w:rsidR="00880A35">
              <w:rPr>
                <w:rFonts w:ascii="Arial" w:hAnsi="Arial" w:cs="Arial"/>
                <w:sz w:val="24"/>
                <w:szCs w:val="24"/>
              </w:rPr>
              <w:t xml:space="preserve"> 3</w:t>
            </w:r>
            <w:r w:rsidRPr="007D437D">
              <w:rPr>
                <w:rFonts w:ascii="Arial" w:hAnsi="Arial" w:cs="Arial"/>
                <w:sz w:val="24"/>
                <w:szCs w:val="24"/>
              </w:rPr>
              <w:t xml:space="preserve"> /2020</w:t>
            </w:r>
          </w:p>
        </w:tc>
      </w:tr>
      <w:tr w:rsidR="007D437D" w:rsidRPr="007D437D" w:rsidTr="00A80D3D">
        <w:tc>
          <w:tcPr>
            <w:tcW w:w="5104" w:type="dxa"/>
            <w:vMerge/>
            <w:vAlign w:val="center"/>
            <w:hideMark/>
          </w:tcPr>
          <w:p w:rsidR="007D437D" w:rsidRPr="007D437D" w:rsidRDefault="007D437D" w:rsidP="007D437D">
            <w:pPr>
              <w:spacing w:after="0" w:line="240" w:lineRule="auto"/>
              <w:rPr>
                <w:rFonts w:ascii="Arial" w:hAnsi="Arial" w:cs="Arial"/>
                <w:i/>
                <w:sz w:val="24"/>
                <w:szCs w:val="24"/>
              </w:rPr>
            </w:pPr>
          </w:p>
        </w:tc>
        <w:tc>
          <w:tcPr>
            <w:tcW w:w="5694" w:type="dxa"/>
            <w:hideMark/>
          </w:tcPr>
          <w:p w:rsidR="007D437D" w:rsidRPr="007D437D" w:rsidRDefault="007D437D" w:rsidP="007D437D">
            <w:pPr>
              <w:spacing w:after="0" w:line="360" w:lineRule="auto"/>
              <w:rPr>
                <w:rFonts w:ascii="Arial" w:hAnsi="Arial" w:cs="Arial"/>
                <w:sz w:val="24"/>
                <w:szCs w:val="24"/>
              </w:rPr>
            </w:pPr>
            <w:r w:rsidRPr="007D437D">
              <w:rPr>
                <w:rFonts w:ascii="Arial" w:hAnsi="Arial" w:cs="Arial"/>
                <w:b/>
                <w:sz w:val="24"/>
                <w:szCs w:val="24"/>
              </w:rPr>
              <w:tab/>
            </w:r>
            <w:r w:rsidRPr="007D437D">
              <w:rPr>
                <w:rFonts w:ascii="Arial" w:hAnsi="Arial" w:cs="Arial"/>
                <w:b/>
                <w:sz w:val="24"/>
                <w:szCs w:val="24"/>
              </w:rPr>
              <w:tab/>
              <w:t xml:space="preserve">Division of Court:  </w:t>
            </w:r>
            <w:r w:rsidRPr="007D437D">
              <w:rPr>
                <w:rFonts w:ascii="Arial" w:hAnsi="Arial" w:cs="Arial"/>
                <w:sz w:val="24"/>
                <w:szCs w:val="24"/>
              </w:rPr>
              <w:t>Main Division</w:t>
            </w:r>
          </w:p>
        </w:tc>
      </w:tr>
      <w:tr w:rsidR="007D437D" w:rsidRPr="007D437D" w:rsidTr="00A80D3D">
        <w:tc>
          <w:tcPr>
            <w:tcW w:w="5104" w:type="dxa"/>
          </w:tcPr>
          <w:p w:rsidR="007D437D" w:rsidRPr="007D437D" w:rsidRDefault="007D437D" w:rsidP="007D437D">
            <w:pPr>
              <w:spacing w:after="0" w:line="360" w:lineRule="auto"/>
              <w:jc w:val="both"/>
              <w:rPr>
                <w:rFonts w:ascii="Arial" w:hAnsi="Arial" w:cs="Arial"/>
                <w:b/>
                <w:sz w:val="24"/>
                <w:szCs w:val="24"/>
              </w:rPr>
            </w:pPr>
            <w:r w:rsidRPr="007D437D">
              <w:rPr>
                <w:rFonts w:ascii="Arial" w:hAnsi="Arial" w:cs="Arial"/>
                <w:b/>
                <w:sz w:val="24"/>
                <w:szCs w:val="24"/>
              </w:rPr>
              <w:t>Heard before:</w:t>
            </w:r>
          </w:p>
          <w:p w:rsidR="007D437D" w:rsidRPr="007D437D" w:rsidRDefault="007D437D" w:rsidP="007D437D">
            <w:pPr>
              <w:spacing w:after="0" w:line="360" w:lineRule="auto"/>
              <w:jc w:val="both"/>
              <w:rPr>
                <w:rFonts w:ascii="Arial" w:hAnsi="Arial" w:cs="Arial"/>
                <w:sz w:val="24"/>
                <w:szCs w:val="24"/>
              </w:rPr>
            </w:pPr>
            <w:proofErr w:type="spellStart"/>
            <w:r w:rsidRPr="007D437D">
              <w:rPr>
                <w:rFonts w:ascii="Arial" w:hAnsi="Arial" w:cs="Arial"/>
                <w:sz w:val="24"/>
                <w:szCs w:val="24"/>
              </w:rPr>
              <w:t>Honourable</w:t>
            </w:r>
            <w:proofErr w:type="spellEnd"/>
            <w:r w:rsidRPr="007D437D">
              <w:rPr>
                <w:rFonts w:ascii="Arial" w:hAnsi="Arial" w:cs="Arial"/>
                <w:sz w:val="24"/>
                <w:szCs w:val="24"/>
              </w:rPr>
              <w:t xml:space="preserve"> Mr. Justice  </w:t>
            </w:r>
            <w:proofErr w:type="spellStart"/>
            <w:r w:rsidRPr="007D437D">
              <w:rPr>
                <w:rFonts w:ascii="Arial" w:hAnsi="Arial" w:cs="Arial"/>
                <w:sz w:val="24"/>
                <w:szCs w:val="24"/>
              </w:rPr>
              <w:t>Unengu</w:t>
            </w:r>
            <w:proofErr w:type="spellEnd"/>
            <w:r w:rsidRPr="007D437D">
              <w:rPr>
                <w:rFonts w:ascii="Arial" w:hAnsi="Arial" w:cs="Arial"/>
                <w:sz w:val="24"/>
                <w:szCs w:val="24"/>
              </w:rPr>
              <w:t xml:space="preserve"> AJ </w:t>
            </w:r>
            <w:r w:rsidRPr="007D437D">
              <w:rPr>
                <w:rFonts w:ascii="Arial" w:hAnsi="Arial" w:cs="Arial"/>
                <w:i/>
                <w:sz w:val="24"/>
                <w:szCs w:val="24"/>
              </w:rPr>
              <w:t>et</w:t>
            </w:r>
          </w:p>
          <w:p w:rsidR="007D437D" w:rsidRPr="007D437D" w:rsidRDefault="007D437D" w:rsidP="007D437D">
            <w:pPr>
              <w:spacing w:after="0" w:line="360" w:lineRule="auto"/>
              <w:jc w:val="both"/>
              <w:rPr>
                <w:rFonts w:ascii="Arial" w:hAnsi="Arial" w:cs="Arial"/>
                <w:sz w:val="24"/>
                <w:szCs w:val="24"/>
              </w:rPr>
            </w:pPr>
            <w:proofErr w:type="spellStart"/>
            <w:r w:rsidRPr="007D437D">
              <w:rPr>
                <w:rFonts w:ascii="Arial" w:hAnsi="Arial" w:cs="Arial"/>
                <w:sz w:val="24"/>
                <w:szCs w:val="24"/>
              </w:rPr>
              <w:t>Honourable</w:t>
            </w:r>
            <w:proofErr w:type="spellEnd"/>
            <w:r w:rsidRPr="007D437D">
              <w:rPr>
                <w:rFonts w:ascii="Arial" w:hAnsi="Arial" w:cs="Arial"/>
                <w:sz w:val="24"/>
                <w:szCs w:val="24"/>
              </w:rPr>
              <w:t xml:space="preserve"> Ms. Justice Usiku J</w:t>
            </w:r>
          </w:p>
          <w:p w:rsidR="007D437D" w:rsidRPr="007D437D" w:rsidRDefault="007D437D" w:rsidP="007D437D">
            <w:pPr>
              <w:spacing w:after="0" w:line="360" w:lineRule="auto"/>
              <w:jc w:val="both"/>
              <w:rPr>
                <w:rFonts w:ascii="Arial" w:hAnsi="Arial" w:cs="Arial"/>
                <w:sz w:val="24"/>
                <w:szCs w:val="24"/>
              </w:rPr>
            </w:pPr>
          </w:p>
          <w:p w:rsidR="007D437D" w:rsidRPr="007D437D" w:rsidRDefault="007D437D" w:rsidP="007D437D">
            <w:pPr>
              <w:spacing w:after="0" w:line="360" w:lineRule="auto"/>
              <w:jc w:val="both"/>
              <w:rPr>
                <w:rFonts w:ascii="Arial" w:hAnsi="Arial" w:cs="Arial"/>
                <w:sz w:val="12"/>
                <w:szCs w:val="12"/>
              </w:rPr>
            </w:pPr>
          </w:p>
        </w:tc>
        <w:tc>
          <w:tcPr>
            <w:tcW w:w="5694" w:type="dxa"/>
          </w:tcPr>
          <w:p w:rsidR="007D437D" w:rsidRPr="007D437D" w:rsidRDefault="007D437D" w:rsidP="007D437D">
            <w:pPr>
              <w:spacing w:after="0" w:line="360" w:lineRule="auto"/>
              <w:jc w:val="both"/>
              <w:rPr>
                <w:rFonts w:ascii="Arial" w:hAnsi="Arial" w:cs="Arial"/>
                <w:sz w:val="24"/>
                <w:szCs w:val="24"/>
              </w:rPr>
            </w:pPr>
            <w:r w:rsidRPr="007D437D">
              <w:rPr>
                <w:rFonts w:ascii="Arial" w:hAnsi="Arial" w:cs="Arial"/>
                <w:b/>
                <w:sz w:val="24"/>
                <w:szCs w:val="24"/>
              </w:rPr>
              <w:tab/>
            </w:r>
            <w:r w:rsidRPr="007D437D">
              <w:rPr>
                <w:rFonts w:ascii="Arial" w:hAnsi="Arial" w:cs="Arial"/>
                <w:b/>
                <w:sz w:val="24"/>
                <w:szCs w:val="24"/>
              </w:rPr>
              <w:tab/>
              <w:t xml:space="preserve">Delivered on:  </w:t>
            </w:r>
            <w:r w:rsidRPr="007D437D">
              <w:rPr>
                <w:rFonts w:ascii="Arial" w:hAnsi="Arial" w:cs="Arial"/>
                <w:sz w:val="24"/>
                <w:szCs w:val="24"/>
              </w:rPr>
              <w:t>23 January 2020</w:t>
            </w:r>
          </w:p>
          <w:p w:rsidR="007D437D" w:rsidRPr="007D437D" w:rsidRDefault="007D437D" w:rsidP="007D437D">
            <w:pPr>
              <w:spacing w:after="0" w:line="360" w:lineRule="auto"/>
              <w:jc w:val="both"/>
              <w:rPr>
                <w:rFonts w:ascii="Arial" w:hAnsi="Arial" w:cs="Arial"/>
                <w:sz w:val="24"/>
                <w:szCs w:val="24"/>
              </w:rPr>
            </w:pPr>
          </w:p>
        </w:tc>
      </w:tr>
      <w:tr w:rsidR="007D437D" w:rsidRPr="007D437D" w:rsidTr="00A80D3D">
        <w:tc>
          <w:tcPr>
            <w:tcW w:w="10798" w:type="dxa"/>
            <w:gridSpan w:val="2"/>
          </w:tcPr>
          <w:p w:rsidR="007D437D" w:rsidRPr="007D437D" w:rsidRDefault="007D437D" w:rsidP="007D437D">
            <w:pPr>
              <w:spacing w:after="0" w:line="360" w:lineRule="auto"/>
              <w:ind w:left="2160" w:hanging="2160"/>
              <w:jc w:val="center"/>
              <w:rPr>
                <w:rFonts w:ascii="Arial" w:hAnsi="Arial" w:cs="Arial"/>
                <w:sz w:val="12"/>
                <w:szCs w:val="12"/>
              </w:rPr>
            </w:pPr>
          </w:p>
          <w:p w:rsidR="007D437D" w:rsidRPr="007D437D" w:rsidRDefault="007D437D" w:rsidP="007D437D">
            <w:pPr>
              <w:spacing w:after="0" w:line="360" w:lineRule="auto"/>
              <w:ind w:left="2160" w:hanging="2160"/>
              <w:jc w:val="center"/>
              <w:rPr>
                <w:rFonts w:ascii="Arial" w:hAnsi="Arial" w:cs="Arial"/>
                <w:sz w:val="24"/>
                <w:szCs w:val="24"/>
              </w:rPr>
            </w:pPr>
            <w:r w:rsidRPr="007D437D">
              <w:rPr>
                <w:rFonts w:ascii="Arial" w:hAnsi="Arial" w:cs="Arial"/>
                <w:sz w:val="24"/>
                <w:szCs w:val="24"/>
              </w:rPr>
              <w:t>(HIGH COURT MAIN DIVISION REVIEW REF NO.   1005/2019)</w:t>
            </w:r>
          </w:p>
          <w:p w:rsidR="007D437D" w:rsidRPr="007D437D" w:rsidRDefault="007D437D" w:rsidP="007D437D">
            <w:pPr>
              <w:spacing w:after="0" w:line="360" w:lineRule="auto"/>
              <w:jc w:val="both"/>
              <w:rPr>
                <w:rFonts w:ascii="Arial" w:hAnsi="Arial" w:cs="Arial"/>
                <w:sz w:val="12"/>
                <w:szCs w:val="12"/>
              </w:rPr>
            </w:pPr>
          </w:p>
        </w:tc>
      </w:tr>
      <w:tr w:rsidR="007D437D" w:rsidRPr="007D437D" w:rsidTr="00A80D3D">
        <w:tc>
          <w:tcPr>
            <w:tcW w:w="10798" w:type="dxa"/>
            <w:gridSpan w:val="2"/>
          </w:tcPr>
          <w:p w:rsidR="007D437D" w:rsidRPr="007D437D" w:rsidRDefault="007D437D" w:rsidP="007D437D">
            <w:pPr>
              <w:spacing w:after="0" w:line="360" w:lineRule="auto"/>
              <w:ind w:left="2160" w:hanging="2160"/>
              <w:jc w:val="both"/>
              <w:rPr>
                <w:rFonts w:ascii="Arial" w:hAnsi="Arial" w:cs="Arial"/>
                <w:sz w:val="24"/>
                <w:szCs w:val="24"/>
              </w:rPr>
            </w:pPr>
            <w:r w:rsidRPr="007D437D">
              <w:rPr>
                <w:rFonts w:ascii="Arial" w:hAnsi="Arial" w:cs="Arial"/>
                <w:b/>
                <w:sz w:val="24"/>
                <w:szCs w:val="24"/>
              </w:rPr>
              <w:t>Neutral citation:</w:t>
            </w:r>
            <w:r w:rsidRPr="007D437D">
              <w:rPr>
                <w:rFonts w:ascii="Arial" w:hAnsi="Arial" w:cs="Arial"/>
                <w:b/>
                <w:sz w:val="24"/>
                <w:szCs w:val="24"/>
              </w:rPr>
              <w:tab/>
            </w:r>
            <w:r w:rsidRPr="007D437D">
              <w:rPr>
                <w:rFonts w:ascii="Arial" w:eastAsia="Times New Roman" w:hAnsi="Arial" w:cs="Arial"/>
                <w:i/>
                <w:sz w:val="24"/>
                <w:szCs w:val="24"/>
                <w:lang w:val="en-GB"/>
              </w:rPr>
              <w:t xml:space="preserve">S </w:t>
            </w:r>
            <w:r w:rsidRPr="007D437D">
              <w:rPr>
                <w:rFonts w:ascii="Arial" w:hAnsi="Arial" w:cs="Arial"/>
                <w:i/>
                <w:sz w:val="24"/>
                <w:szCs w:val="24"/>
              </w:rPr>
              <w:t xml:space="preserve"> v  </w:t>
            </w:r>
            <w:proofErr w:type="spellStart"/>
            <w:r w:rsidRPr="007D437D">
              <w:rPr>
                <w:rFonts w:ascii="Arial" w:hAnsi="Arial" w:cs="Arial"/>
                <w:i/>
                <w:sz w:val="24"/>
                <w:szCs w:val="24"/>
              </w:rPr>
              <w:t>Jossop</w:t>
            </w:r>
            <w:proofErr w:type="spellEnd"/>
            <w:r w:rsidRPr="007D437D">
              <w:rPr>
                <w:rFonts w:ascii="Arial" w:hAnsi="Arial" w:cs="Arial"/>
                <w:i/>
                <w:sz w:val="24"/>
                <w:szCs w:val="24"/>
              </w:rPr>
              <w:t xml:space="preserve"> (</w:t>
            </w:r>
            <w:r w:rsidRPr="007D437D">
              <w:rPr>
                <w:rFonts w:ascii="Arial" w:hAnsi="Arial" w:cs="Arial"/>
                <w:sz w:val="24"/>
                <w:szCs w:val="24"/>
              </w:rPr>
              <w:t>CR</w:t>
            </w:r>
            <w:r w:rsidR="00880A35">
              <w:rPr>
                <w:rFonts w:ascii="Arial" w:hAnsi="Arial" w:cs="Arial"/>
                <w:sz w:val="24"/>
                <w:szCs w:val="24"/>
              </w:rPr>
              <w:t xml:space="preserve"> 3</w:t>
            </w:r>
            <w:r w:rsidRPr="007D437D">
              <w:rPr>
                <w:rFonts w:ascii="Arial" w:hAnsi="Arial" w:cs="Arial"/>
                <w:sz w:val="24"/>
                <w:szCs w:val="24"/>
              </w:rPr>
              <w:t xml:space="preserve"> /2020) [2020] NAHCMD </w:t>
            </w:r>
            <w:r w:rsidR="00880A35">
              <w:rPr>
                <w:rFonts w:ascii="Arial" w:hAnsi="Arial" w:cs="Arial"/>
                <w:sz w:val="24"/>
                <w:szCs w:val="24"/>
              </w:rPr>
              <w:t>14</w:t>
            </w:r>
            <w:r w:rsidRPr="007D437D">
              <w:rPr>
                <w:rFonts w:ascii="Arial" w:hAnsi="Arial" w:cs="Arial"/>
                <w:sz w:val="24"/>
                <w:szCs w:val="24"/>
              </w:rPr>
              <w:t xml:space="preserve"> (23 January 2020)</w:t>
            </w:r>
          </w:p>
          <w:p w:rsidR="007D437D" w:rsidRPr="007D437D" w:rsidRDefault="007D437D" w:rsidP="007D437D">
            <w:pPr>
              <w:spacing w:after="0" w:line="360" w:lineRule="auto"/>
              <w:ind w:left="2160" w:hanging="2160"/>
              <w:jc w:val="both"/>
              <w:rPr>
                <w:rFonts w:ascii="Arial" w:hAnsi="Arial" w:cs="Arial"/>
                <w:sz w:val="24"/>
                <w:szCs w:val="24"/>
              </w:rPr>
            </w:pPr>
          </w:p>
        </w:tc>
      </w:tr>
    </w:tbl>
    <w:p w:rsidR="007D437D" w:rsidRPr="007D437D" w:rsidRDefault="007D437D" w:rsidP="007D437D">
      <w:pPr>
        <w:spacing w:after="160" w:line="259" w:lineRule="auto"/>
      </w:pPr>
    </w:p>
    <w:p w:rsidR="007D437D" w:rsidRPr="00387909" w:rsidRDefault="007D437D" w:rsidP="00A91522">
      <w:pPr>
        <w:spacing w:line="360" w:lineRule="auto"/>
        <w:jc w:val="both"/>
        <w:rPr>
          <w:rFonts w:ascii="Arial" w:eastAsia="Times New Roman" w:hAnsi="Arial" w:cs="Arial"/>
          <w:sz w:val="24"/>
          <w:szCs w:val="24"/>
          <w:lang w:val="en-US"/>
        </w:rPr>
      </w:pPr>
    </w:p>
    <w:sectPr w:rsidR="007D437D" w:rsidRPr="00387909" w:rsidSect="00F91330">
      <w:headerReference w:type="default" r:id="rId9"/>
      <w:pgSz w:w="11906" w:h="16838"/>
      <w:pgMar w:top="851"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C05" w:rsidRDefault="00005C05" w:rsidP="001B7253">
      <w:pPr>
        <w:spacing w:after="0" w:line="240" w:lineRule="auto"/>
      </w:pPr>
      <w:r>
        <w:separator/>
      </w:r>
    </w:p>
  </w:endnote>
  <w:endnote w:type="continuationSeparator" w:id="0">
    <w:p w:rsidR="00005C05" w:rsidRDefault="00005C05"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C05" w:rsidRDefault="00005C05" w:rsidP="001B7253">
      <w:pPr>
        <w:spacing w:after="0" w:line="240" w:lineRule="auto"/>
      </w:pPr>
      <w:r>
        <w:separator/>
      </w:r>
    </w:p>
  </w:footnote>
  <w:footnote w:type="continuationSeparator" w:id="0">
    <w:p w:rsidR="00005C05" w:rsidRDefault="00005C05" w:rsidP="001B7253">
      <w:pPr>
        <w:spacing w:after="0" w:line="240" w:lineRule="auto"/>
      </w:pPr>
      <w:r>
        <w:continuationSeparator/>
      </w:r>
    </w:p>
  </w:footnote>
  <w:footnote w:id="1">
    <w:p w:rsidR="00CF279C" w:rsidRPr="000F530A" w:rsidRDefault="00CF279C" w:rsidP="00CF279C">
      <w:pPr>
        <w:pStyle w:val="FootnoteText"/>
        <w:rPr>
          <w:rFonts w:ascii="Arial" w:hAnsi="Arial" w:cs="Arial"/>
        </w:rPr>
      </w:pPr>
      <w:r>
        <w:rPr>
          <w:rStyle w:val="FootnoteReference"/>
        </w:rPr>
        <w:footnoteRef/>
      </w:r>
      <w:r>
        <w:t xml:space="preserve"> Act 51 of 1977.</w:t>
      </w:r>
    </w:p>
  </w:footnote>
  <w:footnote w:id="2">
    <w:p w:rsidR="00CF279C" w:rsidRDefault="00CF279C">
      <w:pPr>
        <w:pStyle w:val="FootnoteText"/>
      </w:pPr>
      <w:r>
        <w:rPr>
          <w:rStyle w:val="FootnoteReference"/>
        </w:rPr>
        <w:footnoteRef/>
      </w:r>
      <w:r>
        <w:t xml:space="preserve"> </w:t>
      </w:r>
      <w:r w:rsidRPr="00CF279C">
        <w:t>(CR86/2019)[2019]NAHCMD 466(11 November 2019)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627255"/>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374BDB">
          <w:rPr>
            <w:noProof/>
          </w:rPr>
          <w:t>3</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15:restartNumberingAfterBreak="0">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9"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5"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15:restartNumberingAfterBreak="0">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7" w15:restartNumberingAfterBreak="0">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15:restartNumberingAfterBreak="0">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4" w15:restartNumberingAfterBreak="0">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15:restartNumberingAfterBreak="0">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7"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9"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0"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2"/>
  </w:num>
  <w:num w:numId="2">
    <w:abstractNumId w:val="3"/>
  </w:num>
  <w:num w:numId="3">
    <w:abstractNumId w:val="17"/>
  </w:num>
  <w:num w:numId="4">
    <w:abstractNumId w:val="8"/>
  </w:num>
  <w:num w:numId="5">
    <w:abstractNumId w:val="37"/>
  </w:num>
  <w:num w:numId="6">
    <w:abstractNumId w:val="39"/>
  </w:num>
  <w:num w:numId="7">
    <w:abstractNumId w:val="23"/>
  </w:num>
  <w:num w:numId="8">
    <w:abstractNumId w:val="36"/>
  </w:num>
  <w:num w:numId="9">
    <w:abstractNumId w:val="33"/>
  </w:num>
  <w:num w:numId="10">
    <w:abstractNumId w:val="14"/>
  </w:num>
  <w:num w:numId="11">
    <w:abstractNumId w:val="26"/>
  </w:num>
  <w:num w:numId="12">
    <w:abstractNumId w:val="41"/>
  </w:num>
  <w:num w:numId="13">
    <w:abstractNumId w:val="4"/>
  </w:num>
  <w:num w:numId="14">
    <w:abstractNumId w:val="21"/>
  </w:num>
  <w:num w:numId="15">
    <w:abstractNumId w:val="30"/>
  </w:num>
  <w:num w:numId="16">
    <w:abstractNumId w:val="6"/>
  </w:num>
  <w:num w:numId="17">
    <w:abstractNumId w:val="29"/>
  </w:num>
  <w:num w:numId="18">
    <w:abstractNumId w:val="5"/>
  </w:num>
  <w:num w:numId="19">
    <w:abstractNumId w:val="19"/>
  </w:num>
  <w:num w:numId="20">
    <w:abstractNumId w:val="25"/>
  </w:num>
  <w:num w:numId="21">
    <w:abstractNumId w:val="9"/>
  </w:num>
  <w:num w:numId="22">
    <w:abstractNumId w:val="20"/>
  </w:num>
  <w:num w:numId="23">
    <w:abstractNumId w:val="12"/>
  </w:num>
  <w:num w:numId="24">
    <w:abstractNumId w:val="15"/>
  </w:num>
  <w:num w:numId="25">
    <w:abstractNumId w:val="24"/>
  </w:num>
  <w:num w:numId="26">
    <w:abstractNumId w:val="38"/>
  </w:num>
  <w:num w:numId="27">
    <w:abstractNumId w:val="43"/>
  </w:num>
  <w:num w:numId="28">
    <w:abstractNumId w:val="13"/>
  </w:num>
  <w:num w:numId="29">
    <w:abstractNumId w:val="28"/>
  </w:num>
  <w:num w:numId="30">
    <w:abstractNumId w:val="22"/>
  </w:num>
  <w:num w:numId="31">
    <w:abstractNumId w:val="31"/>
  </w:num>
  <w:num w:numId="32">
    <w:abstractNumId w:val="35"/>
  </w:num>
  <w:num w:numId="33">
    <w:abstractNumId w:val="32"/>
  </w:num>
  <w:num w:numId="34">
    <w:abstractNumId w:val="0"/>
  </w:num>
  <w:num w:numId="35">
    <w:abstractNumId w:val="18"/>
  </w:num>
  <w:num w:numId="36">
    <w:abstractNumId w:val="34"/>
  </w:num>
  <w:num w:numId="37">
    <w:abstractNumId w:val="10"/>
  </w:num>
  <w:num w:numId="38">
    <w:abstractNumId w:val="7"/>
  </w:num>
  <w:num w:numId="39">
    <w:abstractNumId w:val="11"/>
  </w:num>
  <w:num w:numId="40">
    <w:abstractNumId w:val="1"/>
  </w:num>
  <w:num w:numId="41">
    <w:abstractNumId w:val="2"/>
  </w:num>
  <w:num w:numId="42">
    <w:abstractNumId w:val="40"/>
  </w:num>
  <w:num w:numId="43">
    <w:abstractNumId w:val="1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5C05"/>
    <w:rsid w:val="00005CA4"/>
    <w:rsid w:val="00005E0B"/>
    <w:rsid w:val="00006113"/>
    <w:rsid w:val="000113E9"/>
    <w:rsid w:val="0001191A"/>
    <w:rsid w:val="00012FA7"/>
    <w:rsid w:val="00015426"/>
    <w:rsid w:val="0001585D"/>
    <w:rsid w:val="000164B2"/>
    <w:rsid w:val="00017359"/>
    <w:rsid w:val="00020291"/>
    <w:rsid w:val="00021AAD"/>
    <w:rsid w:val="00022483"/>
    <w:rsid w:val="00023300"/>
    <w:rsid w:val="000252A5"/>
    <w:rsid w:val="00027B2C"/>
    <w:rsid w:val="00027C8A"/>
    <w:rsid w:val="000310BC"/>
    <w:rsid w:val="00033528"/>
    <w:rsid w:val="00034731"/>
    <w:rsid w:val="00034E0E"/>
    <w:rsid w:val="00035653"/>
    <w:rsid w:val="00037117"/>
    <w:rsid w:val="00041472"/>
    <w:rsid w:val="00042EA7"/>
    <w:rsid w:val="00042F22"/>
    <w:rsid w:val="00043118"/>
    <w:rsid w:val="0004448A"/>
    <w:rsid w:val="00046828"/>
    <w:rsid w:val="00046C2D"/>
    <w:rsid w:val="00046F43"/>
    <w:rsid w:val="0005057A"/>
    <w:rsid w:val="00050870"/>
    <w:rsid w:val="00051B03"/>
    <w:rsid w:val="00051C93"/>
    <w:rsid w:val="00052C2C"/>
    <w:rsid w:val="00053282"/>
    <w:rsid w:val="000538D3"/>
    <w:rsid w:val="000539C3"/>
    <w:rsid w:val="000550BD"/>
    <w:rsid w:val="000552F2"/>
    <w:rsid w:val="00056483"/>
    <w:rsid w:val="0005710F"/>
    <w:rsid w:val="00057A76"/>
    <w:rsid w:val="000603EB"/>
    <w:rsid w:val="00063100"/>
    <w:rsid w:val="00065F2B"/>
    <w:rsid w:val="000667E5"/>
    <w:rsid w:val="00067070"/>
    <w:rsid w:val="00070B64"/>
    <w:rsid w:val="000710C5"/>
    <w:rsid w:val="00072707"/>
    <w:rsid w:val="0007416C"/>
    <w:rsid w:val="000744B4"/>
    <w:rsid w:val="00077093"/>
    <w:rsid w:val="000800AC"/>
    <w:rsid w:val="00082BF0"/>
    <w:rsid w:val="000843D6"/>
    <w:rsid w:val="00084943"/>
    <w:rsid w:val="00085ABE"/>
    <w:rsid w:val="00091502"/>
    <w:rsid w:val="00092610"/>
    <w:rsid w:val="00096C84"/>
    <w:rsid w:val="000A5BBF"/>
    <w:rsid w:val="000A745C"/>
    <w:rsid w:val="000B0270"/>
    <w:rsid w:val="000B1146"/>
    <w:rsid w:val="000B3303"/>
    <w:rsid w:val="000B3A5A"/>
    <w:rsid w:val="000C0092"/>
    <w:rsid w:val="000C422B"/>
    <w:rsid w:val="000D0541"/>
    <w:rsid w:val="000D5000"/>
    <w:rsid w:val="000D64A5"/>
    <w:rsid w:val="000E2A69"/>
    <w:rsid w:val="000E2D0E"/>
    <w:rsid w:val="000E6026"/>
    <w:rsid w:val="000E6412"/>
    <w:rsid w:val="000E6CDD"/>
    <w:rsid w:val="000F06CE"/>
    <w:rsid w:val="000F4F91"/>
    <w:rsid w:val="000F530A"/>
    <w:rsid w:val="000F5E1C"/>
    <w:rsid w:val="001000A0"/>
    <w:rsid w:val="00102AFF"/>
    <w:rsid w:val="00102CCD"/>
    <w:rsid w:val="00105B0E"/>
    <w:rsid w:val="00105B20"/>
    <w:rsid w:val="00107BE8"/>
    <w:rsid w:val="00111B41"/>
    <w:rsid w:val="00111EB9"/>
    <w:rsid w:val="0011237C"/>
    <w:rsid w:val="001149A9"/>
    <w:rsid w:val="00114A44"/>
    <w:rsid w:val="00114A59"/>
    <w:rsid w:val="0012197C"/>
    <w:rsid w:val="0012460A"/>
    <w:rsid w:val="00124AFB"/>
    <w:rsid w:val="00125E9B"/>
    <w:rsid w:val="001269E8"/>
    <w:rsid w:val="00127D2C"/>
    <w:rsid w:val="0013113C"/>
    <w:rsid w:val="001317F8"/>
    <w:rsid w:val="0013204A"/>
    <w:rsid w:val="00132F96"/>
    <w:rsid w:val="00140142"/>
    <w:rsid w:val="00140773"/>
    <w:rsid w:val="00141CC7"/>
    <w:rsid w:val="00144A1D"/>
    <w:rsid w:val="001456F7"/>
    <w:rsid w:val="001469FD"/>
    <w:rsid w:val="00147D6E"/>
    <w:rsid w:val="00150F50"/>
    <w:rsid w:val="00150F6B"/>
    <w:rsid w:val="001511B8"/>
    <w:rsid w:val="001542BB"/>
    <w:rsid w:val="00154CF4"/>
    <w:rsid w:val="00155737"/>
    <w:rsid w:val="00155C0D"/>
    <w:rsid w:val="00157A46"/>
    <w:rsid w:val="00157F2E"/>
    <w:rsid w:val="0016170C"/>
    <w:rsid w:val="0016361E"/>
    <w:rsid w:val="00163BF7"/>
    <w:rsid w:val="001644B9"/>
    <w:rsid w:val="00164682"/>
    <w:rsid w:val="00165E35"/>
    <w:rsid w:val="001737AD"/>
    <w:rsid w:val="00173B22"/>
    <w:rsid w:val="001775F4"/>
    <w:rsid w:val="00177B90"/>
    <w:rsid w:val="00180D69"/>
    <w:rsid w:val="00181860"/>
    <w:rsid w:val="00181AD1"/>
    <w:rsid w:val="0018255E"/>
    <w:rsid w:val="00183F2D"/>
    <w:rsid w:val="00185DE7"/>
    <w:rsid w:val="00185E37"/>
    <w:rsid w:val="00186738"/>
    <w:rsid w:val="00186830"/>
    <w:rsid w:val="0018694C"/>
    <w:rsid w:val="00186D1D"/>
    <w:rsid w:val="00187423"/>
    <w:rsid w:val="00187515"/>
    <w:rsid w:val="001945B5"/>
    <w:rsid w:val="00195D62"/>
    <w:rsid w:val="00197A53"/>
    <w:rsid w:val="001A115C"/>
    <w:rsid w:val="001A638B"/>
    <w:rsid w:val="001A7126"/>
    <w:rsid w:val="001B29B7"/>
    <w:rsid w:val="001B3B89"/>
    <w:rsid w:val="001B53AD"/>
    <w:rsid w:val="001B7253"/>
    <w:rsid w:val="001C011E"/>
    <w:rsid w:val="001C41EF"/>
    <w:rsid w:val="001C4267"/>
    <w:rsid w:val="001D3D37"/>
    <w:rsid w:val="001D4627"/>
    <w:rsid w:val="001E04AB"/>
    <w:rsid w:val="001E17C6"/>
    <w:rsid w:val="001E24DE"/>
    <w:rsid w:val="001E5854"/>
    <w:rsid w:val="001E787D"/>
    <w:rsid w:val="001F0622"/>
    <w:rsid w:val="001F0CF0"/>
    <w:rsid w:val="001F150A"/>
    <w:rsid w:val="001F1BAF"/>
    <w:rsid w:val="001F3ADD"/>
    <w:rsid w:val="001F4AC7"/>
    <w:rsid w:val="001F7F7F"/>
    <w:rsid w:val="002003C3"/>
    <w:rsid w:val="00201AD1"/>
    <w:rsid w:val="00203318"/>
    <w:rsid w:val="00204C8F"/>
    <w:rsid w:val="00204DFC"/>
    <w:rsid w:val="00205F86"/>
    <w:rsid w:val="00211364"/>
    <w:rsid w:val="00214BC6"/>
    <w:rsid w:val="002162B5"/>
    <w:rsid w:val="00216EF3"/>
    <w:rsid w:val="002176E3"/>
    <w:rsid w:val="002178B8"/>
    <w:rsid w:val="0022061C"/>
    <w:rsid w:val="00221819"/>
    <w:rsid w:val="00222602"/>
    <w:rsid w:val="00222F76"/>
    <w:rsid w:val="0022388C"/>
    <w:rsid w:val="002246DA"/>
    <w:rsid w:val="00224741"/>
    <w:rsid w:val="00224C90"/>
    <w:rsid w:val="00224D2B"/>
    <w:rsid w:val="002252C0"/>
    <w:rsid w:val="00232D86"/>
    <w:rsid w:val="00236313"/>
    <w:rsid w:val="00236BF0"/>
    <w:rsid w:val="00236CA6"/>
    <w:rsid w:val="00242CCD"/>
    <w:rsid w:val="00243F4F"/>
    <w:rsid w:val="00245214"/>
    <w:rsid w:val="00245751"/>
    <w:rsid w:val="002470BA"/>
    <w:rsid w:val="00247D93"/>
    <w:rsid w:val="00250ECF"/>
    <w:rsid w:val="00251B3C"/>
    <w:rsid w:val="00252B21"/>
    <w:rsid w:val="00252F02"/>
    <w:rsid w:val="002533E1"/>
    <w:rsid w:val="00255107"/>
    <w:rsid w:val="0025711B"/>
    <w:rsid w:val="002603E6"/>
    <w:rsid w:val="002616D1"/>
    <w:rsid w:val="00271FA3"/>
    <w:rsid w:val="002748ED"/>
    <w:rsid w:val="002805A9"/>
    <w:rsid w:val="002830C7"/>
    <w:rsid w:val="00284CCD"/>
    <w:rsid w:val="0028572E"/>
    <w:rsid w:val="002860B4"/>
    <w:rsid w:val="002874E1"/>
    <w:rsid w:val="002904E9"/>
    <w:rsid w:val="0029067F"/>
    <w:rsid w:val="00291FE1"/>
    <w:rsid w:val="00296B44"/>
    <w:rsid w:val="002A4CAC"/>
    <w:rsid w:val="002A6ECF"/>
    <w:rsid w:val="002B2483"/>
    <w:rsid w:val="002B2C90"/>
    <w:rsid w:val="002B3711"/>
    <w:rsid w:val="002B5112"/>
    <w:rsid w:val="002B5480"/>
    <w:rsid w:val="002C438D"/>
    <w:rsid w:val="002D0B26"/>
    <w:rsid w:val="002D48B0"/>
    <w:rsid w:val="002E26EB"/>
    <w:rsid w:val="002E386B"/>
    <w:rsid w:val="002E3FF2"/>
    <w:rsid w:val="002E75E4"/>
    <w:rsid w:val="002F1008"/>
    <w:rsid w:val="002F3497"/>
    <w:rsid w:val="002F5DB0"/>
    <w:rsid w:val="00302CA5"/>
    <w:rsid w:val="00306FA8"/>
    <w:rsid w:val="00313C3F"/>
    <w:rsid w:val="0031435F"/>
    <w:rsid w:val="00315D1F"/>
    <w:rsid w:val="00315F23"/>
    <w:rsid w:val="00316EB9"/>
    <w:rsid w:val="00317783"/>
    <w:rsid w:val="00323881"/>
    <w:rsid w:val="00324950"/>
    <w:rsid w:val="003253E9"/>
    <w:rsid w:val="00325FEA"/>
    <w:rsid w:val="00327215"/>
    <w:rsid w:val="003323FC"/>
    <w:rsid w:val="003412F2"/>
    <w:rsid w:val="00342263"/>
    <w:rsid w:val="00345E76"/>
    <w:rsid w:val="00353694"/>
    <w:rsid w:val="00357FF6"/>
    <w:rsid w:val="00360410"/>
    <w:rsid w:val="00361E37"/>
    <w:rsid w:val="00362A4A"/>
    <w:rsid w:val="00363112"/>
    <w:rsid w:val="003639DC"/>
    <w:rsid w:val="003657AE"/>
    <w:rsid w:val="003671BB"/>
    <w:rsid w:val="003708D1"/>
    <w:rsid w:val="00371A91"/>
    <w:rsid w:val="003726D4"/>
    <w:rsid w:val="00373CE5"/>
    <w:rsid w:val="00374082"/>
    <w:rsid w:val="00374BDB"/>
    <w:rsid w:val="00375563"/>
    <w:rsid w:val="00375991"/>
    <w:rsid w:val="003774C9"/>
    <w:rsid w:val="00380E20"/>
    <w:rsid w:val="00384CF1"/>
    <w:rsid w:val="00384FE2"/>
    <w:rsid w:val="0038515A"/>
    <w:rsid w:val="00387909"/>
    <w:rsid w:val="00387EBC"/>
    <w:rsid w:val="00390488"/>
    <w:rsid w:val="00391864"/>
    <w:rsid w:val="00396184"/>
    <w:rsid w:val="00396EF0"/>
    <w:rsid w:val="003A0F0A"/>
    <w:rsid w:val="003A5CEA"/>
    <w:rsid w:val="003A6D95"/>
    <w:rsid w:val="003B1B87"/>
    <w:rsid w:val="003C2346"/>
    <w:rsid w:val="003C3970"/>
    <w:rsid w:val="003C4330"/>
    <w:rsid w:val="003C6699"/>
    <w:rsid w:val="003C6BF4"/>
    <w:rsid w:val="003C6EF9"/>
    <w:rsid w:val="003D067E"/>
    <w:rsid w:val="003D0F40"/>
    <w:rsid w:val="003D10F3"/>
    <w:rsid w:val="003D1908"/>
    <w:rsid w:val="003D46DC"/>
    <w:rsid w:val="003E1A64"/>
    <w:rsid w:val="003E3DD0"/>
    <w:rsid w:val="003E407F"/>
    <w:rsid w:val="003E5CC9"/>
    <w:rsid w:val="003E5D2A"/>
    <w:rsid w:val="003E6B22"/>
    <w:rsid w:val="003F006C"/>
    <w:rsid w:val="003F39B9"/>
    <w:rsid w:val="003F49A2"/>
    <w:rsid w:val="003F7423"/>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3017"/>
    <w:rsid w:val="00433837"/>
    <w:rsid w:val="00436639"/>
    <w:rsid w:val="0043697F"/>
    <w:rsid w:val="0044050C"/>
    <w:rsid w:val="00440959"/>
    <w:rsid w:val="00444F75"/>
    <w:rsid w:val="00446568"/>
    <w:rsid w:val="00451752"/>
    <w:rsid w:val="0046091D"/>
    <w:rsid w:val="00460E3F"/>
    <w:rsid w:val="00461256"/>
    <w:rsid w:val="0046254D"/>
    <w:rsid w:val="0046315A"/>
    <w:rsid w:val="00463AB9"/>
    <w:rsid w:val="004645BA"/>
    <w:rsid w:val="0046593E"/>
    <w:rsid w:val="004662DD"/>
    <w:rsid w:val="0046784A"/>
    <w:rsid w:val="0047247C"/>
    <w:rsid w:val="004739B2"/>
    <w:rsid w:val="00474491"/>
    <w:rsid w:val="004752FD"/>
    <w:rsid w:val="00476E83"/>
    <w:rsid w:val="00477F19"/>
    <w:rsid w:val="004834DC"/>
    <w:rsid w:val="00483D62"/>
    <w:rsid w:val="00486E6B"/>
    <w:rsid w:val="00491176"/>
    <w:rsid w:val="00491B09"/>
    <w:rsid w:val="00491C13"/>
    <w:rsid w:val="00492AEC"/>
    <w:rsid w:val="00493E44"/>
    <w:rsid w:val="00494407"/>
    <w:rsid w:val="00494B38"/>
    <w:rsid w:val="0049512C"/>
    <w:rsid w:val="00495166"/>
    <w:rsid w:val="0049610C"/>
    <w:rsid w:val="00496688"/>
    <w:rsid w:val="00497929"/>
    <w:rsid w:val="004A0DC2"/>
    <w:rsid w:val="004A1E73"/>
    <w:rsid w:val="004A28AE"/>
    <w:rsid w:val="004A67DF"/>
    <w:rsid w:val="004B0418"/>
    <w:rsid w:val="004B2B7D"/>
    <w:rsid w:val="004B3957"/>
    <w:rsid w:val="004B47B7"/>
    <w:rsid w:val="004B57F0"/>
    <w:rsid w:val="004B5880"/>
    <w:rsid w:val="004B7245"/>
    <w:rsid w:val="004B72A3"/>
    <w:rsid w:val="004B750D"/>
    <w:rsid w:val="004C0688"/>
    <w:rsid w:val="004C62D9"/>
    <w:rsid w:val="004C7439"/>
    <w:rsid w:val="004D01F2"/>
    <w:rsid w:val="004D0EC3"/>
    <w:rsid w:val="004D299A"/>
    <w:rsid w:val="004D3C02"/>
    <w:rsid w:val="004D7610"/>
    <w:rsid w:val="004E1878"/>
    <w:rsid w:val="004E38AF"/>
    <w:rsid w:val="004E39A5"/>
    <w:rsid w:val="004E46E2"/>
    <w:rsid w:val="004E5417"/>
    <w:rsid w:val="004E5869"/>
    <w:rsid w:val="004E587B"/>
    <w:rsid w:val="004E7C33"/>
    <w:rsid w:val="004F231A"/>
    <w:rsid w:val="004F32E6"/>
    <w:rsid w:val="004F435C"/>
    <w:rsid w:val="004F4456"/>
    <w:rsid w:val="004F4604"/>
    <w:rsid w:val="004F4BBA"/>
    <w:rsid w:val="004F50B6"/>
    <w:rsid w:val="004F559D"/>
    <w:rsid w:val="004F5816"/>
    <w:rsid w:val="004F5B23"/>
    <w:rsid w:val="0050163A"/>
    <w:rsid w:val="005026E8"/>
    <w:rsid w:val="0050356E"/>
    <w:rsid w:val="00503E02"/>
    <w:rsid w:val="00505003"/>
    <w:rsid w:val="00511F99"/>
    <w:rsid w:val="005150F1"/>
    <w:rsid w:val="0051773B"/>
    <w:rsid w:val="00520B55"/>
    <w:rsid w:val="00522BF4"/>
    <w:rsid w:val="005272DF"/>
    <w:rsid w:val="005275D2"/>
    <w:rsid w:val="00527891"/>
    <w:rsid w:val="00532E68"/>
    <w:rsid w:val="0053304F"/>
    <w:rsid w:val="005332F8"/>
    <w:rsid w:val="0053530A"/>
    <w:rsid w:val="00537787"/>
    <w:rsid w:val="00542EED"/>
    <w:rsid w:val="00547CA0"/>
    <w:rsid w:val="00551A56"/>
    <w:rsid w:val="005522FA"/>
    <w:rsid w:val="00552E1D"/>
    <w:rsid w:val="00552E9E"/>
    <w:rsid w:val="0055345F"/>
    <w:rsid w:val="00553AD2"/>
    <w:rsid w:val="00556581"/>
    <w:rsid w:val="00557568"/>
    <w:rsid w:val="00562186"/>
    <w:rsid w:val="0056591F"/>
    <w:rsid w:val="00566925"/>
    <w:rsid w:val="00570388"/>
    <w:rsid w:val="0057250A"/>
    <w:rsid w:val="00573027"/>
    <w:rsid w:val="00575EB5"/>
    <w:rsid w:val="00581D8D"/>
    <w:rsid w:val="0058201B"/>
    <w:rsid w:val="00582C58"/>
    <w:rsid w:val="0058387B"/>
    <w:rsid w:val="00584C79"/>
    <w:rsid w:val="00590ACA"/>
    <w:rsid w:val="005916A4"/>
    <w:rsid w:val="00591D51"/>
    <w:rsid w:val="00593F5B"/>
    <w:rsid w:val="005952AB"/>
    <w:rsid w:val="0059753D"/>
    <w:rsid w:val="00597A10"/>
    <w:rsid w:val="005A0485"/>
    <w:rsid w:val="005A0EAB"/>
    <w:rsid w:val="005A2227"/>
    <w:rsid w:val="005A2AAE"/>
    <w:rsid w:val="005A4BC8"/>
    <w:rsid w:val="005A5672"/>
    <w:rsid w:val="005B08A0"/>
    <w:rsid w:val="005B0CAC"/>
    <w:rsid w:val="005B15FA"/>
    <w:rsid w:val="005B20B8"/>
    <w:rsid w:val="005B3533"/>
    <w:rsid w:val="005B7013"/>
    <w:rsid w:val="005C0F0D"/>
    <w:rsid w:val="005C1341"/>
    <w:rsid w:val="005C23E2"/>
    <w:rsid w:val="005C5002"/>
    <w:rsid w:val="005C5755"/>
    <w:rsid w:val="005C5AC7"/>
    <w:rsid w:val="005C7CFC"/>
    <w:rsid w:val="005D10BA"/>
    <w:rsid w:val="005D395F"/>
    <w:rsid w:val="005D3A09"/>
    <w:rsid w:val="005D5B09"/>
    <w:rsid w:val="005D73A9"/>
    <w:rsid w:val="005D74E1"/>
    <w:rsid w:val="005E0674"/>
    <w:rsid w:val="005E33E7"/>
    <w:rsid w:val="005E34E8"/>
    <w:rsid w:val="005E4933"/>
    <w:rsid w:val="005E49EF"/>
    <w:rsid w:val="005E6510"/>
    <w:rsid w:val="005E7EFE"/>
    <w:rsid w:val="005F5F07"/>
    <w:rsid w:val="0060371F"/>
    <w:rsid w:val="00604244"/>
    <w:rsid w:val="006054C0"/>
    <w:rsid w:val="006055F4"/>
    <w:rsid w:val="006058C0"/>
    <w:rsid w:val="006062EE"/>
    <w:rsid w:val="00610BB2"/>
    <w:rsid w:val="00613D13"/>
    <w:rsid w:val="00614AE7"/>
    <w:rsid w:val="00614FE3"/>
    <w:rsid w:val="00615FE2"/>
    <w:rsid w:val="00616A79"/>
    <w:rsid w:val="00617B38"/>
    <w:rsid w:val="00617CA9"/>
    <w:rsid w:val="0062158F"/>
    <w:rsid w:val="00621EFD"/>
    <w:rsid w:val="00623531"/>
    <w:rsid w:val="006235F1"/>
    <w:rsid w:val="00623983"/>
    <w:rsid w:val="00626307"/>
    <w:rsid w:val="0063091F"/>
    <w:rsid w:val="00630AF7"/>
    <w:rsid w:val="00633CEC"/>
    <w:rsid w:val="0063582D"/>
    <w:rsid w:val="0063665B"/>
    <w:rsid w:val="006369B3"/>
    <w:rsid w:val="0064052B"/>
    <w:rsid w:val="006408C5"/>
    <w:rsid w:val="00642A84"/>
    <w:rsid w:val="00642FCD"/>
    <w:rsid w:val="00644497"/>
    <w:rsid w:val="00645393"/>
    <w:rsid w:val="00653C4F"/>
    <w:rsid w:val="00655674"/>
    <w:rsid w:val="00655AF5"/>
    <w:rsid w:val="00656F9B"/>
    <w:rsid w:val="00662B23"/>
    <w:rsid w:val="00662F7E"/>
    <w:rsid w:val="006630B2"/>
    <w:rsid w:val="00663472"/>
    <w:rsid w:val="006646BA"/>
    <w:rsid w:val="00664D4A"/>
    <w:rsid w:val="00666E4E"/>
    <w:rsid w:val="00667BD0"/>
    <w:rsid w:val="00670306"/>
    <w:rsid w:val="00670657"/>
    <w:rsid w:val="006727C1"/>
    <w:rsid w:val="00675E7A"/>
    <w:rsid w:val="00680514"/>
    <w:rsid w:val="00680857"/>
    <w:rsid w:val="00681145"/>
    <w:rsid w:val="006821F3"/>
    <w:rsid w:val="00683B28"/>
    <w:rsid w:val="00685B92"/>
    <w:rsid w:val="00686045"/>
    <w:rsid w:val="0068753A"/>
    <w:rsid w:val="006905A1"/>
    <w:rsid w:val="00692EA8"/>
    <w:rsid w:val="00693008"/>
    <w:rsid w:val="006949CD"/>
    <w:rsid w:val="00694CD1"/>
    <w:rsid w:val="00695DAD"/>
    <w:rsid w:val="006A2075"/>
    <w:rsid w:val="006A20B8"/>
    <w:rsid w:val="006A2B37"/>
    <w:rsid w:val="006A3B1B"/>
    <w:rsid w:val="006A698E"/>
    <w:rsid w:val="006B0E9C"/>
    <w:rsid w:val="006B204B"/>
    <w:rsid w:val="006B2F90"/>
    <w:rsid w:val="006B317C"/>
    <w:rsid w:val="006B4A1B"/>
    <w:rsid w:val="006B77AB"/>
    <w:rsid w:val="006C0385"/>
    <w:rsid w:val="006C077C"/>
    <w:rsid w:val="006C09F1"/>
    <w:rsid w:val="006C1079"/>
    <w:rsid w:val="006C12BD"/>
    <w:rsid w:val="006C31B7"/>
    <w:rsid w:val="006C3A03"/>
    <w:rsid w:val="006C3A42"/>
    <w:rsid w:val="006C4361"/>
    <w:rsid w:val="006C6ECD"/>
    <w:rsid w:val="006D2DD2"/>
    <w:rsid w:val="006D318A"/>
    <w:rsid w:val="006D4925"/>
    <w:rsid w:val="006D6183"/>
    <w:rsid w:val="006D7F1C"/>
    <w:rsid w:val="006E0DE8"/>
    <w:rsid w:val="006E0ED0"/>
    <w:rsid w:val="006E3AD8"/>
    <w:rsid w:val="006E5055"/>
    <w:rsid w:val="006F0C0D"/>
    <w:rsid w:val="006F2D4F"/>
    <w:rsid w:val="006F301E"/>
    <w:rsid w:val="006F30ED"/>
    <w:rsid w:val="006F555A"/>
    <w:rsid w:val="007038E3"/>
    <w:rsid w:val="00712648"/>
    <w:rsid w:val="0071364B"/>
    <w:rsid w:val="00715D73"/>
    <w:rsid w:val="007162D7"/>
    <w:rsid w:val="0072059C"/>
    <w:rsid w:val="0072066E"/>
    <w:rsid w:val="007260CC"/>
    <w:rsid w:val="007260FB"/>
    <w:rsid w:val="00730023"/>
    <w:rsid w:val="0073017C"/>
    <w:rsid w:val="00730774"/>
    <w:rsid w:val="007315A7"/>
    <w:rsid w:val="007325BB"/>
    <w:rsid w:val="00733837"/>
    <w:rsid w:val="00734386"/>
    <w:rsid w:val="007356C9"/>
    <w:rsid w:val="007366C3"/>
    <w:rsid w:val="00743DB6"/>
    <w:rsid w:val="007455D2"/>
    <w:rsid w:val="00746F4A"/>
    <w:rsid w:val="007507A4"/>
    <w:rsid w:val="00753281"/>
    <w:rsid w:val="007578AA"/>
    <w:rsid w:val="00760EB6"/>
    <w:rsid w:val="00760FE2"/>
    <w:rsid w:val="007619DB"/>
    <w:rsid w:val="00764D26"/>
    <w:rsid w:val="00765135"/>
    <w:rsid w:val="00766E50"/>
    <w:rsid w:val="007674BC"/>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4453"/>
    <w:rsid w:val="007950FB"/>
    <w:rsid w:val="0079521D"/>
    <w:rsid w:val="00795781"/>
    <w:rsid w:val="007A1489"/>
    <w:rsid w:val="007A401F"/>
    <w:rsid w:val="007B261A"/>
    <w:rsid w:val="007C1331"/>
    <w:rsid w:val="007C2554"/>
    <w:rsid w:val="007C4161"/>
    <w:rsid w:val="007C491F"/>
    <w:rsid w:val="007C4B46"/>
    <w:rsid w:val="007D209C"/>
    <w:rsid w:val="007D33C9"/>
    <w:rsid w:val="007D37CA"/>
    <w:rsid w:val="007D4161"/>
    <w:rsid w:val="007D437D"/>
    <w:rsid w:val="007D4D53"/>
    <w:rsid w:val="007E3315"/>
    <w:rsid w:val="007E4E7F"/>
    <w:rsid w:val="007F10F9"/>
    <w:rsid w:val="007F1449"/>
    <w:rsid w:val="007F3F31"/>
    <w:rsid w:val="007F71C6"/>
    <w:rsid w:val="007F79A4"/>
    <w:rsid w:val="00800049"/>
    <w:rsid w:val="0080522E"/>
    <w:rsid w:val="00806299"/>
    <w:rsid w:val="0080744D"/>
    <w:rsid w:val="00807B66"/>
    <w:rsid w:val="00811354"/>
    <w:rsid w:val="00813DB7"/>
    <w:rsid w:val="00815AAB"/>
    <w:rsid w:val="00817811"/>
    <w:rsid w:val="0082534E"/>
    <w:rsid w:val="00825B9B"/>
    <w:rsid w:val="008264FF"/>
    <w:rsid w:val="0082787C"/>
    <w:rsid w:val="008318F6"/>
    <w:rsid w:val="0083224B"/>
    <w:rsid w:val="00832BE2"/>
    <w:rsid w:val="00833A9B"/>
    <w:rsid w:val="00834BE7"/>
    <w:rsid w:val="00836371"/>
    <w:rsid w:val="0084162A"/>
    <w:rsid w:val="00844A51"/>
    <w:rsid w:val="008451CD"/>
    <w:rsid w:val="0084593F"/>
    <w:rsid w:val="00845F1E"/>
    <w:rsid w:val="00846001"/>
    <w:rsid w:val="008467D4"/>
    <w:rsid w:val="00847DB5"/>
    <w:rsid w:val="00850C59"/>
    <w:rsid w:val="0085200D"/>
    <w:rsid w:val="00857323"/>
    <w:rsid w:val="00857CD0"/>
    <w:rsid w:val="00862582"/>
    <w:rsid w:val="00865AF2"/>
    <w:rsid w:val="00866216"/>
    <w:rsid w:val="00867043"/>
    <w:rsid w:val="00870D3E"/>
    <w:rsid w:val="00873194"/>
    <w:rsid w:val="00873D6B"/>
    <w:rsid w:val="0087693E"/>
    <w:rsid w:val="00876CC4"/>
    <w:rsid w:val="0087712D"/>
    <w:rsid w:val="00880A35"/>
    <w:rsid w:val="00880A6C"/>
    <w:rsid w:val="008813C5"/>
    <w:rsid w:val="00881B85"/>
    <w:rsid w:val="00882403"/>
    <w:rsid w:val="00883114"/>
    <w:rsid w:val="008836C4"/>
    <w:rsid w:val="00884BC8"/>
    <w:rsid w:val="00884F21"/>
    <w:rsid w:val="00885C9B"/>
    <w:rsid w:val="00890522"/>
    <w:rsid w:val="00891167"/>
    <w:rsid w:val="0089165D"/>
    <w:rsid w:val="00892A81"/>
    <w:rsid w:val="008A2447"/>
    <w:rsid w:val="008A2ED5"/>
    <w:rsid w:val="008A4180"/>
    <w:rsid w:val="008A639D"/>
    <w:rsid w:val="008A6A66"/>
    <w:rsid w:val="008B372D"/>
    <w:rsid w:val="008B5768"/>
    <w:rsid w:val="008B696A"/>
    <w:rsid w:val="008C0ADB"/>
    <w:rsid w:val="008C134F"/>
    <w:rsid w:val="008C1729"/>
    <w:rsid w:val="008C5F5E"/>
    <w:rsid w:val="008D0CC5"/>
    <w:rsid w:val="008D5975"/>
    <w:rsid w:val="008D5DBD"/>
    <w:rsid w:val="008D7D69"/>
    <w:rsid w:val="008E38C1"/>
    <w:rsid w:val="008E452B"/>
    <w:rsid w:val="008E6389"/>
    <w:rsid w:val="008E66D3"/>
    <w:rsid w:val="008F27AF"/>
    <w:rsid w:val="008F32FC"/>
    <w:rsid w:val="008F40BE"/>
    <w:rsid w:val="008F495E"/>
    <w:rsid w:val="008F5418"/>
    <w:rsid w:val="008F6B36"/>
    <w:rsid w:val="008F7407"/>
    <w:rsid w:val="008F7F21"/>
    <w:rsid w:val="009067E4"/>
    <w:rsid w:val="009079DD"/>
    <w:rsid w:val="00907A7F"/>
    <w:rsid w:val="0091154A"/>
    <w:rsid w:val="00911EB8"/>
    <w:rsid w:val="0091209C"/>
    <w:rsid w:val="009128F7"/>
    <w:rsid w:val="00912AE2"/>
    <w:rsid w:val="0092076A"/>
    <w:rsid w:val="00921D13"/>
    <w:rsid w:val="00921D83"/>
    <w:rsid w:val="00923E56"/>
    <w:rsid w:val="009248D1"/>
    <w:rsid w:val="00925135"/>
    <w:rsid w:val="0092610E"/>
    <w:rsid w:val="00930335"/>
    <w:rsid w:val="00930757"/>
    <w:rsid w:val="00931EA0"/>
    <w:rsid w:val="009325DB"/>
    <w:rsid w:val="00937799"/>
    <w:rsid w:val="0093796A"/>
    <w:rsid w:val="009426AA"/>
    <w:rsid w:val="009438D1"/>
    <w:rsid w:val="00943E67"/>
    <w:rsid w:val="009452A4"/>
    <w:rsid w:val="00946225"/>
    <w:rsid w:val="00956BB5"/>
    <w:rsid w:val="00956D7E"/>
    <w:rsid w:val="00957166"/>
    <w:rsid w:val="00965204"/>
    <w:rsid w:val="00965B09"/>
    <w:rsid w:val="009660A2"/>
    <w:rsid w:val="009723E7"/>
    <w:rsid w:val="009732D5"/>
    <w:rsid w:val="009746A5"/>
    <w:rsid w:val="0097742F"/>
    <w:rsid w:val="00977732"/>
    <w:rsid w:val="00980F67"/>
    <w:rsid w:val="00981F50"/>
    <w:rsid w:val="0098219E"/>
    <w:rsid w:val="00983502"/>
    <w:rsid w:val="00984183"/>
    <w:rsid w:val="00985940"/>
    <w:rsid w:val="009871D1"/>
    <w:rsid w:val="00990AF9"/>
    <w:rsid w:val="00991034"/>
    <w:rsid w:val="0099455B"/>
    <w:rsid w:val="00996DEC"/>
    <w:rsid w:val="009970D3"/>
    <w:rsid w:val="009A00F9"/>
    <w:rsid w:val="009A2173"/>
    <w:rsid w:val="009A2A1A"/>
    <w:rsid w:val="009A2CED"/>
    <w:rsid w:val="009A304E"/>
    <w:rsid w:val="009A416E"/>
    <w:rsid w:val="009A5E48"/>
    <w:rsid w:val="009A7CEF"/>
    <w:rsid w:val="009B35CF"/>
    <w:rsid w:val="009B43B5"/>
    <w:rsid w:val="009B4F2C"/>
    <w:rsid w:val="009B6C32"/>
    <w:rsid w:val="009B6EC3"/>
    <w:rsid w:val="009B764D"/>
    <w:rsid w:val="009C0094"/>
    <w:rsid w:val="009C0B01"/>
    <w:rsid w:val="009C2524"/>
    <w:rsid w:val="009C2DCF"/>
    <w:rsid w:val="009C38A6"/>
    <w:rsid w:val="009C665C"/>
    <w:rsid w:val="009C6995"/>
    <w:rsid w:val="009C6DAE"/>
    <w:rsid w:val="009D0530"/>
    <w:rsid w:val="009D3BEA"/>
    <w:rsid w:val="009D4551"/>
    <w:rsid w:val="009D6B46"/>
    <w:rsid w:val="009E5273"/>
    <w:rsid w:val="009E5790"/>
    <w:rsid w:val="009E5AB7"/>
    <w:rsid w:val="009E64FD"/>
    <w:rsid w:val="009F28BF"/>
    <w:rsid w:val="009F5EA0"/>
    <w:rsid w:val="009F60AF"/>
    <w:rsid w:val="009F6C64"/>
    <w:rsid w:val="00A01CB2"/>
    <w:rsid w:val="00A1302E"/>
    <w:rsid w:val="00A13550"/>
    <w:rsid w:val="00A13961"/>
    <w:rsid w:val="00A20256"/>
    <w:rsid w:val="00A2141E"/>
    <w:rsid w:val="00A225FB"/>
    <w:rsid w:val="00A255D2"/>
    <w:rsid w:val="00A27892"/>
    <w:rsid w:val="00A30208"/>
    <w:rsid w:val="00A30804"/>
    <w:rsid w:val="00A31A56"/>
    <w:rsid w:val="00A32AD5"/>
    <w:rsid w:val="00A3450E"/>
    <w:rsid w:val="00A34746"/>
    <w:rsid w:val="00A36FE8"/>
    <w:rsid w:val="00A419C5"/>
    <w:rsid w:val="00A45AD6"/>
    <w:rsid w:val="00A52077"/>
    <w:rsid w:val="00A547E7"/>
    <w:rsid w:val="00A5644E"/>
    <w:rsid w:val="00A57B8A"/>
    <w:rsid w:val="00A62B93"/>
    <w:rsid w:val="00A63D84"/>
    <w:rsid w:val="00A64160"/>
    <w:rsid w:val="00A64DD5"/>
    <w:rsid w:val="00A6691D"/>
    <w:rsid w:val="00A6723C"/>
    <w:rsid w:val="00A6724A"/>
    <w:rsid w:val="00A70437"/>
    <w:rsid w:val="00A772C4"/>
    <w:rsid w:val="00A90FCE"/>
    <w:rsid w:val="00A91522"/>
    <w:rsid w:val="00A92057"/>
    <w:rsid w:val="00A94B99"/>
    <w:rsid w:val="00A94C4C"/>
    <w:rsid w:val="00A94F25"/>
    <w:rsid w:val="00A97BC1"/>
    <w:rsid w:val="00AA2C2C"/>
    <w:rsid w:val="00AA3086"/>
    <w:rsid w:val="00AA71F8"/>
    <w:rsid w:val="00AB1805"/>
    <w:rsid w:val="00AB5EE8"/>
    <w:rsid w:val="00AB6BD6"/>
    <w:rsid w:val="00AB7B84"/>
    <w:rsid w:val="00AC092B"/>
    <w:rsid w:val="00AC3673"/>
    <w:rsid w:val="00AC3DC4"/>
    <w:rsid w:val="00AC5DCB"/>
    <w:rsid w:val="00AC7285"/>
    <w:rsid w:val="00AC7A1B"/>
    <w:rsid w:val="00AD000E"/>
    <w:rsid w:val="00AD138E"/>
    <w:rsid w:val="00AD1FF3"/>
    <w:rsid w:val="00AD2A77"/>
    <w:rsid w:val="00AD2DC7"/>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6F4B"/>
    <w:rsid w:val="00B07792"/>
    <w:rsid w:val="00B07951"/>
    <w:rsid w:val="00B10A25"/>
    <w:rsid w:val="00B11166"/>
    <w:rsid w:val="00B1458D"/>
    <w:rsid w:val="00B178F9"/>
    <w:rsid w:val="00B2147F"/>
    <w:rsid w:val="00B2154E"/>
    <w:rsid w:val="00B21881"/>
    <w:rsid w:val="00B23BB0"/>
    <w:rsid w:val="00B26525"/>
    <w:rsid w:val="00B26AD4"/>
    <w:rsid w:val="00B26F3D"/>
    <w:rsid w:val="00B3086A"/>
    <w:rsid w:val="00B32BE0"/>
    <w:rsid w:val="00B36E33"/>
    <w:rsid w:val="00B428E4"/>
    <w:rsid w:val="00B42D81"/>
    <w:rsid w:val="00B42EF4"/>
    <w:rsid w:val="00B43A19"/>
    <w:rsid w:val="00B4407A"/>
    <w:rsid w:val="00B4602C"/>
    <w:rsid w:val="00B467A2"/>
    <w:rsid w:val="00B47C3C"/>
    <w:rsid w:val="00B50AC4"/>
    <w:rsid w:val="00B535D2"/>
    <w:rsid w:val="00B55001"/>
    <w:rsid w:val="00B56629"/>
    <w:rsid w:val="00B6051B"/>
    <w:rsid w:val="00B6279B"/>
    <w:rsid w:val="00B62FD0"/>
    <w:rsid w:val="00B6778E"/>
    <w:rsid w:val="00B67C00"/>
    <w:rsid w:val="00B70B3C"/>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2029"/>
    <w:rsid w:val="00BA71C9"/>
    <w:rsid w:val="00BB1706"/>
    <w:rsid w:val="00BB187E"/>
    <w:rsid w:val="00BB47CE"/>
    <w:rsid w:val="00BB5F9C"/>
    <w:rsid w:val="00BC1AB7"/>
    <w:rsid w:val="00BC1DDF"/>
    <w:rsid w:val="00BC5731"/>
    <w:rsid w:val="00BC6CAE"/>
    <w:rsid w:val="00BC6F62"/>
    <w:rsid w:val="00BD0913"/>
    <w:rsid w:val="00BD2513"/>
    <w:rsid w:val="00BD475A"/>
    <w:rsid w:val="00BD4B3E"/>
    <w:rsid w:val="00BD4C24"/>
    <w:rsid w:val="00BD7425"/>
    <w:rsid w:val="00BE0F80"/>
    <w:rsid w:val="00BE1025"/>
    <w:rsid w:val="00BE160A"/>
    <w:rsid w:val="00BE5175"/>
    <w:rsid w:val="00BF057C"/>
    <w:rsid w:val="00BF3F05"/>
    <w:rsid w:val="00BF5CDD"/>
    <w:rsid w:val="00BF7039"/>
    <w:rsid w:val="00C0073A"/>
    <w:rsid w:val="00C0135A"/>
    <w:rsid w:val="00C026C7"/>
    <w:rsid w:val="00C044D1"/>
    <w:rsid w:val="00C0526F"/>
    <w:rsid w:val="00C06218"/>
    <w:rsid w:val="00C11367"/>
    <w:rsid w:val="00C1205A"/>
    <w:rsid w:val="00C1281B"/>
    <w:rsid w:val="00C13DB2"/>
    <w:rsid w:val="00C149CF"/>
    <w:rsid w:val="00C2088D"/>
    <w:rsid w:val="00C20A0D"/>
    <w:rsid w:val="00C20D3C"/>
    <w:rsid w:val="00C21447"/>
    <w:rsid w:val="00C244A5"/>
    <w:rsid w:val="00C24C7A"/>
    <w:rsid w:val="00C30F55"/>
    <w:rsid w:val="00C32139"/>
    <w:rsid w:val="00C33B32"/>
    <w:rsid w:val="00C342F6"/>
    <w:rsid w:val="00C34C76"/>
    <w:rsid w:val="00C35FF0"/>
    <w:rsid w:val="00C42301"/>
    <w:rsid w:val="00C43A9D"/>
    <w:rsid w:val="00C43FCA"/>
    <w:rsid w:val="00C47BFE"/>
    <w:rsid w:val="00C5161B"/>
    <w:rsid w:val="00C53F03"/>
    <w:rsid w:val="00C54B4E"/>
    <w:rsid w:val="00C56385"/>
    <w:rsid w:val="00C56AE0"/>
    <w:rsid w:val="00C6000C"/>
    <w:rsid w:val="00C60191"/>
    <w:rsid w:val="00C62B39"/>
    <w:rsid w:val="00C6650E"/>
    <w:rsid w:val="00C70976"/>
    <w:rsid w:val="00C72A72"/>
    <w:rsid w:val="00C735B1"/>
    <w:rsid w:val="00C740D0"/>
    <w:rsid w:val="00C74328"/>
    <w:rsid w:val="00C76597"/>
    <w:rsid w:val="00C76D72"/>
    <w:rsid w:val="00C77301"/>
    <w:rsid w:val="00C834A5"/>
    <w:rsid w:val="00C84E7C"/>
    <w:rsid w:val="00C85CAF"/>
    <w:rsid w:val="00C85F51"/>
    <w:rsid w:val="00C85FB0"/>
    <w:rsid w:val="00C91F12"/>
    <w:rsid w:val="00C96BA1"/>
    <w:rsid w:val="00CA149E"/>
    <w:rsid w:val="00CA2B5D"/>
    <w:rsid w:val="00CA32A3"/>
    <w:rsid w:val="00CA4C63"/>
    <w:rsid w:val="00CA4E1F"/>
    <w:rsid w:val="00CA5D19"/>
    <w:rsid w:val="00CA634D"/>
    <w:rsid w:val="00CA6351"/>
    <w:rsid w:val="00CA6948"/>
    <w:rsid w:val="00CB3374"/>
    <w:rsid w:val="00CB3DAC"/>
    <w:rsid w:val="00CB5855"/>
    <w:rsid w:val="00CB784C"/>
    <w:rsid w:val="00CB794E"/>
    <w:rsid w:val="00CC067B"/>
    <w:rsid w:val="00CC2072"/>
    <w:rsid w:val="00CC3252"/>
    <w:rsid w:val="00CC46B1"/>
    <w:rsid w:val="00CC56D9"/>
    <w:rsid w:val="00CC6231"/>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E1A"/>
    <w:rsid w:val="00CF60F4"/>
    <w:rsid w:val="00CF7CA8"/>
    <w:rsid w:val="00D00BC8"/>
    <w:rsid w:val="00D01A31"/>
    <w:rsid w:val="00D033CC"/>
    <w:rsid w:val="00D03D3E"/>
    <w:rsid w:val="00D11025"/>
    <w:rsid w:val="00D14B49"/>
    <w:rsid w:val="00D14D4C"/>
    <w:rsid w:val="00D1514F"/>
    <w:rsid w:val="00D15B02"/>
    <w:rsid w:val="00D17110"/>
    <w:rsid w:val="00D17AF0"/>
    <w:rsid w:val="00D21526"/>
    <w:rsid w:val="00D2209C"/>
    <w:rsid w:val="00D2249A"/>
    <w:rsid w:val="00D24A8B"/>
    <w:rsid w:val="00D26713"/>
    <w:rsid w:val="00D27507"/>
    <w:rsid w:val="00D27955"/>
    <w:rsid w:val="00D32712"/>
    <w:rsid w:val="00D35843"/>
    <w:rsid w:val="00D36AEB"/>
    <w:rsid w:val="00D37DD8"/>
    <w:rsid w:val="00D417AD"/>
    <w:rsid w:val="00D422E5"/>
    <w:rsid w:val="00D43CC4"/>
    <w:rsid w:val="00D45881"/>
    <w:rsid w:val="00D465C5"/>
    <w:rsid w:val="00D46A1D"/>
    <w:rsid w:val="00D501C3"/>
    <w:rsid w:val="00D54169"/>
    <w:rsid w:val="00D5463C"/>
    <w:rsid w:val="00D56CB1"/>
    <w:rsid w:val="00D632B7"/>
    <w:rsid w:val="00D63721"/>
    <w:rsid w:val="00D64769"/>
    <w:rsid w:val="00D651D4"/>
    <w:rsid w:val="00D70C60"/>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498D"/>
    <w:rsid w:val="00DA6242"/>
    <w:rsid w:val="00DB2A74"/>
    <w:rsid w:val="00DB31A5"/>
    <w:rsid w:val="00DB4A56"/>
    <w:rsid w:val="00DB5DC1"/>
    <w:rsid w:val="00DC089E"/>
    <w:rsid w:val="00DC4B9C"/>
    <w:rsid w:val="00DC5338"/>
    <w:rsid w:val="00DC59DB"/>
    <w:rsid w:val="00DC59E1"/>
    <w:rsid w:val="00DC6B79"/>
    <w:rsid w:val="00DD3EF0"/>
    <w:rsid w:val="00DD47B6"/>
    <w:rsid w:val="00DD6CD8"/>
    <w:rsid w:val="00DD7596"/>
    <w:rsid w:val="00DE2691"/>
    <w:rsid w:val="00DE29AE"/>
    <w:rsid w:val="00DE2B4C"/>
    <w:rsid w:val="00DE3D5F"/>
    <w:rsid w:val="00DE40F6"/>
    <w:rsid w:val="00DE5C10"/>
    <w:rsid w:val="00DE6475"/>
    <w:rsid w:val="00DE67A6"/>
    <w:rsid w:val="00DF0A59"/>
    <w:rsid w:val="00DF0AFE"/>
    <w:rsid w:val="00DF11A1"/>
    <w:rsid w:val="00DF1731"/>
    <w:rsid w:val="00DF21B0"/>
    <w:rsid w:val="00DF327C"/>
    <w:rsid w:val="00DF3FDD"/>
    <w:rsid w:val="00DF5226"/>
    <w:rsid w:val="00DF635F"/>
    <w:rsid w:val="00DF74BD"/>
    <w:rsid w:val="00E00DBE"/>
    <w:rsid w:val="00E01305"/>
    <w:rsid w:val="00E03152"/>
    <w:rsid w:val="00E03BB0"/>
    <w:rsid w:val="00E05503"/>
    <w:rsid w:val="00E05713"/>
    <w:rsid w:val="00E15102"/>
    <w:rsid w:val="00E15C94"/>
    <w:rsid w:val="00E16615"/>
    <w:rsid w:val="00E32796"/>
    <w:rsid w:val="00E32B9D"/>
    <w:rsid w:val="00E32F2C"/>
    <w:rsid w:val="00E33119"/>
    <w:rsid w:val="00E34762"/>
    <w:rsid w:val="00E34EE8"/>
    <w:rsid w:val="00E36505"/>
    <w:rsid w:val="00E37AEB"/>
    <w:rsid w:val="00E42208"/>
    <w:rsid w:val="00E43550"/>
    <w:rsid w:val="00E46B87"/>
    <w:rsid w:val="00E46DC3"/>
    <w:rsid w:val="00E54244"/>
    <w:rsid w:val="00E600DD"/>
    <w:rsid w:val="00E62D01"/>
    <w:rsid w:val="00E6443A"/>
    <w:rsid w:val="00E652B1"/>
    <w:rsid w:val="00E65441"/>
    <w:rsid w:val="00E65FD7"/>
    <w:rsid w:val="00E70B01"/>
    <w:rsid w:val="00E70E40"/>
    <w:rsid w:val="00E74911"/>
    <w:rsid w:val="00E75BA7"/>
    <w:rsid w:val="00E75DD2"/>
    <w:rsid w:val="00E774D1"/>
    <w:rsid w:val="00E81A9A"/>
    <w:rsid w:val="00E830A3"/>
    <w:rsid w:val="00E84561"/>
    <w:rsid w:val="00E848C3"/>
    <w:rsid w:val="00E84AF0"/>
    <w:rsid w:val="00E85148"/>
    <w:rsid w:val="00E873B2"/>
    <w:rsid w:val="00E91090"/>
    <w:rsid w:val="00E91EDD"/>
    <w:rsid w:val="00E92819"/>
    <w:rsid w:val="00E92961"/>
    <w:rsid w:val="00E94DBF"/>
    <w:rsid w:val="00E96E32"/>
    <w:rsid w:val="00E973F9"/>
    <w:rsid w:val="00E977D1"/>
    <w:rsid w:val="00EA03C6"/>
    <w:rsid w:val="00EA1F7E"/>
    <w:rsid w:val="00EA2BDC"/>
    <w:rsid w:val="00EA3001"/>
    <w:rsid w:val="00EA314D"/>
    <w:rsid w:val="00EA3D8C"/>
    <w:rsid w:val="00EA3E9D"/>
    <w:rsid w:val="00EA6406"/>
    <w:rsid w:val="00EA6CBA"/>
    <w:rsid w:val="00EA6F43"/>
    <w:rsid w:val="00EA72AC"/>
    <w:rsid w:val="00EB0510"/>
    <w:rsid w:val="00EB2D33"/>
    <w:rsid w:val="00EB3C93"/>
    <w:rsid w:val="00EC04FA"/>
    <w:rsid w:val="00EC1EFF"/>
    <w:rsid w:val="00EC2097"/>
    <w:rsid w:val="00EC57FA"/>
    <w:rsid w:val="00EC5A3D"/>
    <w:rsid w:val="00EC6C1E"/>
    <w:rsid w:val="00ED0F1E"/>
    <w:rsid w:val="00ED1FB1"/>
    <w:rsid w:val="00ED3307"/>
    <w:rsid w:val="00ED3F5D"/>
    <w:rsid w:val="00EE004D"/>
    <w:rsid w:val="00EE1BC3"/>
    <w:rsid w:val="00EE425C"/>
    <w:rsid w:val="00EE54D7"/>
    <w:rsid w:val="00EE5EAA"/>
    <w:rsid w:val="00EE6D47"/>
    <w:rsid w:val="00EE793F"/>
    <w:rsid w:val="00EF1201"/>
    <w:rsid w:val="00EF19B1"/>
    <w:rsid w:val="00EF200E"/>
    <w:rsid w:val="00EF2934"/>
    <w:rsid w:val="00EF2CEC"/>
    <w:rsid w:val="00EF2D87"/>
    <w:rsid w:val="00EF2EA5"/>
    <w:rsid w:val="00EF43B4"/>
    <w:rsid w:val="00F00CD3"/>
    <w:rsid w:val="00F010EC"/>
    <w:rsid w:val="00F01554"/>
    <w:rsid w:val="00F02074"/>
    <w:rsid w:val="00F02531"/>
    <w:rsid w:val="00F030D9"/>
    <w:rsid w:val="00F05844"/>
    <w:rsid w:val="00F0757A"/>
    <w:rsid w:val="00F111D2"/>
    <w:rsid w:val="00F116D4"/>
    <w:rsid w:val="00F12330"/>
    <w:rsid w:val="00F12C2F"/>
    <w:rsid w:val="00F14063"/>
    <w:rsid w:val="00F15329"/>
    <w:rsid w:val="00F1745A"/>
    <w:rsid w:val="00F1760A"/>
    <w:rsid w:val="00F237D6"/>
    <w:rsid w:val="00F24048"/>
    <w:rsid w:val="00F262B6"/>
    <w:rsid w:val="00F263F9"/>
    <w:rsid w:val="00F334EC"/>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1722"/>
    <w:rsid w:val="00F6193C"/>
    <w:rsid w:val="00F62FF5"/>
    <w:rsid w:val="00F704FA"/>
    <w:rsid w:val="00F71B92"/>
    <w:rsid w:val="00F7245F"/>
    <w:rsid w:val="00F72B44"/>
    <w:rsid w:val="00F738FA"/>
    <w:rsid w:val="00F763D4"/>
    <w:rsid w:val="00F76A23"/>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77B7"/>
    <w:rsid w:val="00FA1A5D"/>
    <w:rsid w:val="00FA74FC"/>
    <w:rsid w:val="00FA773E"/>
    <w:rsid w:val="00FB251B"/>
    <w:rsid w:val="00FB3A9E"/>
    <w:rsid w:val="00FB4C2B"/>
    <w:rsid w:val="00FB64B1"/>
    <w:rsid w:val="00FB64B2"/>
    <w:rsid w:val="00FB7C3C"/>
    <w:rsid w:val="00FC045F"/>
    <w:rsid w:val="00FC054D"/>
    <w:rsid w:val="00FC16B2"/>
    <w:rsid w:val="00FC1B33"/>
    <w:rsid w:val="00FC1EB7"/>
    <w:rsid w:val="00FC22CE"/>
    <w:rsid w:val="00FC26F9"/>
    <w:rsid w:val="00FC3B37"/>
    <w:rsid w:val="00FC6036"/>
    <w:rsid w:val="00FC7171"/>
    <w:rsid w:val="00FC764C"/>
    <w:rsid w:val="00FD0320"/>
    <w:rsid w:val="00FD033E"/>
    <w:rsid w:val="00FD0A35"/>
    <w:rsid w:val="00FD1958"/>
    <w:rsid w:val="00FD3296"/>
    <w:rsid w:val="00FD6CD4"/>
    <w:rsid w:val="00FE1096"/>
    <w:rsid w:val="00FE1325"/>
    <w:rsid w:val="00FE13D0"/>
    <w:rsid w:val="00FE3019"/>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8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2020-01-22T18:30:00+00:00</Judgment_x0020_Date>
  </documentManagement>
</p:properties>
</file>

<file path=customXml/itemProps1.xml><?xml version="1.0" encoding="utf-8"?>
<ds:datastoreItem xmlns:ds="http://schemas.openxmlformats.org/officeDocument/2006/customXml" ds:itemID="{3AF31B5D-2423-453D-886D-78CA2436DF73}"/>
</file>

<file path=customXml/itemProps2.xml><?xml version="1.0" encoding="utf-8"?>
<ds:datastoreItem xmlns:ds="http://schemas.openxmlformats.org/officeDocument/2006/customXml" ds:itemID="{7891A74D-EAB2-4B2C-8CD8-215EFC8E7DD9}"/>
</file>

<file path=customXml/itemProps3.xml><?xml version="1.0" encoding="utf-8"?>
<ds:datastoreItem xmlns:ds="http://schemas.openxmlformats.org/officeDocument/2006/customXml" ds:itemID="{BB86C927-692C-42C3-97C5-217DF149A5C2}"/>
</file>

<file path=customXml/itemProps4.xml><?xml version="1.0" encoding="utf-8"?>
<ds:datastoreItem xmlns:ds="http://schemas.openxmlformats.org/officeDocument/2006/customXml" ds:itemID="{27724012-8F4A-4567-B9E6-DF2A8CD8CBC2}"/>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Nambahu</dc:creator>
  <cp:keywords/>
  <dc:description/>
  <cp:lastModifiedBy>Lotta N. Ambunda</cp:lastModifiedBy>
  <cp:revision>2</cp:revision>
  <cp:lastPrinted>2020-01-23T08:43:00Z</cp:lastPrinted>
  <dcterms:created xsi:type="dcterms:W3CDTF">2020-02-12T15:37:00Z</dcterms:created>
  <dcterms:modified xsi:type="dcterms:W3CDTF">2020-02-12T15:37:00Z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