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96D87" w14:textId="77777777" w:rsidR="001B7E1F" w:rsidRPr="006E026B" w:rsidRDefault="00B27FB4" w:rsidP="00AD545C">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1BDE8D27" wp14:editId="43D9C70B">
                <wp:simplePos x="0" y="0"/>
                <wp:positionH relativeFrom="column">
                  <wp:posOffset>4552950</wp:posOffset>
                </wp:positionH>
                <wp:positionV relativeFrom="paragraph">
                  <wp:posOffset>-57150</wp:posOffset>
                </wp:positionV>
                <wp:extent cx="15621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00FD0F76" w14:textId="77777777" w:rsidR="00A23443" w:rsidRDefault="00A23443"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E8D2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00FD0F76" w14:textId="77777777" w:rsidR="00A23443" w:rsidRDefault="00A23443" w:rsidP="001B7E1F">
                      <w:pPr>
                        <w:jc w:val="right"/>
                      </w:pPr>
                    </w:p>
                  </w:txbxContent>
                </v:textbox>
              </v:shape>
            </w:pict>
          </mc:Fallback>
        </mc:AlternateContent>
      </w:r>
      <w:r w:rsidR="001B7E1F" w:rsidRPr="006E026B">
        <w:rPr>
          <w:rFonts w:ascii="Arial" w:hAnsi="Arial" w:cs="Arial"/>
          <w:b/>
          <w:sz w:val="24"/>
          <w:szCs w:val="24"/>
        </w:rPr>
        <w:t>REPUBLIC OF NAMIBIA</w:t>
      </w:r>
    </w:p>
    <w:p w14:paraId="4E67B975" w14:textId="4BF5F2F9" w:rsidR="001B7E1F" w:rsidRPr="00AE0E38" w:rsidRDefault="001B7E1F" w:rsidP="00AE0E38">
      <w:pPr>
        <w:spacing w:after="0" w:line="360" w:lineRule="auto"/>
        <w:jc w:val="center"/>
        <w:rPr>
          <w:b/>
          <w:sz w:val="32"/>
          <w:szCs w:val="32"/>
        </w:rPr>
      </w:pPr>
      <w:r>
        <w:rPr>
          <w:b/>
          <w:noProof/>
          <w:sz w:val="32"/>
          <w:szCs w:val="32"/>
        </w:rPr>
        <w:drawing>
          <wp:inline distT="0" distB="0" distL="0" distR="0" wp14:anchorId="14B5BB7A" wp14:editId="1AE5FFEE">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7C42917F" w14:textId="77777777" w:rsidR="001B7E1F" w:rsidRPr="006E026B" w:rsidRDefault="001B7E1F" w:rsidP="00AD545C">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190D1580" w14:textId="77777777" w:rsidR="00D6107D" w:rsidRDefault="00C85AD3" w:rsidP="00AD545C">
      <w:pPr>
        <w:spacing w:after="0" w:line="360" w:lineRule="auto"/>
        <w:jc w:val="center"/>
        <w:rPr>
          <w:rFonts w:ascii="Arial" w:hAnsi="Arial" w:cs="Arial"/>
          <w:b/>
          <w:sz w:val="24"/>
          <w:szCs w:val="24"/>
        </w:rPr>
      </w:pPr>
      <w:r>
        <w:rPr>
          <w:rFonts w:ascii="Arial" w:hAnsi="Arial" w:cs="Arial"/>
          <w:b/>
          <w:sz w:val="24"/>
          <w:szCs w:val="24"/>
        </w:rPr>
        <w:t>JUDGMENT</w:t>
      </w:r>
    </w:p>
    <w:p w14:paraId="25FE8081" w14:textId="77777777" w:rsidR="00D6107D" w:rsidRDefault="00D6107D" w:rsidP="00AD545C">
      <w:pPr>
        <w:spacing w:after="0" w:line="360" w:lineRule="auto"/>
        <w:jc w:val="center"/>
        <w:rPr>
          <w:rFonts w:ascii="Arial" w:hAnsi="Arial" w:cs="Arial"/>
          <w:b/>
          <w:sz w:val="24"/>
          <w:szCs w:val="24"/>
        </w:rPr>
      </w:pPr>
    </w:p>
    <w:p w14:paraId="2F94A6C3" w14:textId="3BB2C09D" w:rsidR="001B7E1F" w:rsidRPr="001B7E1F" w:rsidRDefault="001B7E1F" w:rsidP="00AD545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Pr>
          <w:rFonts w:ascii="Arial" w:hAnsi="Arial" w:cs="Arial"/>
          <w:sz w:val="24"/>
          <w:szCs w:val="24"/>
        </w:rPr>
        <w:t xml:space="preserve">: </w:t>
      </w:r>
      <w:r w:rsidR="005045B7">
        <w:rPr>
          <w:rFonts w:ascii="Arial" w:hAnsi="Arial" w:cs="Arial"/>
          <w:sz w:val="24"/>
          <w:szCs w:val="24"/>
        </w:rPr>
        <w:t>CC</w:t>
      </w:r>
      <w:r>
        <w:rPr>
          <w:rFonts w:ascii="Arial" w:hAnsi="Arial" w:cs="Arial"/>
          <w:sz w:val="24"/>
          <w:szCs w:val="24"/>
        </w:rPr>
        <w:t xml:space="preserve"> </w:t>
      </w:r>
      <w:r w:rsidR="005A52EB">
        <w:rPr>
          <w:rFonts w:ascii="Arial" w:hAnsi="Arial" w:cs="Arial"/>
          <w:sz w:val="24"/>
          <w:szCs w:val="24"/>
        </w:rPr>
        <w:t>10/2018</w:t>
      </w:r>
    </w:p>
    <w:p w14:paraId="74CE4EC5" w14:textId="77777777" w:rsidR="001B7E1F" w:rsidRPr="006E026B" w:rsidRDefault="001B7E1F" w:rsidP="00AD545C">
      <w:pPr>
        <w:spacing w:after="0" w:line="360" w:lineRule="auto"/>
        <w:rPr>
          <w:rFonts w:ascii="Arial" w:hAnsi="Arial" w:cs="Arial"/>
          <w:sz w:val="24"/>
          <w:szCs w:val="24"/>
        </w:rPr>
      </w:pPr>
    </w:p>
    <w:p w14:paraId="29B0C3CB" w14:textId="77777777" w:rsidR="001B7E1F" w:rsidRPr="006E026B" w:rsidRDefault="001B7E1F" w:rsidP="00AD545C">
      <w:pPr>
        <w:spacing w:after="0" w:line="360" w:lineRule="auto"/>
        <w:rPr>
          <w:rFonts w:ascii="Arial" w:hAnsi="Arial" w:cs="Arial"/>
          <w:sz w:val="24"/>
          <w:szCs w:val="24"/>
        </w:rPr>
      </w:pPr>
      <w:r w:rsidRPr="006E026B">
        <w:rPr>
          <w:rFonts w:ascii="Arial" w:hAnsi="Arial" w:cs="Arial"/>
          <w:sz w:val="24"/>
          <w:szCs w:val="24"/>
        </w:rPr>
        <w:t>In the matter between:</w:t>
      </w:r>
    </w:p>
    <w:p w14:paraId="7D540FB2" w14:textId="77777777" w:rsidR="001B7E1F" w:rsidRPr="006E026B" w:rsidRDefault="001B7E1F" w:rsidP="00AD545C">
      <w:pPr>
        <w:spacing w:after="0" w:line="360" w:lineRule="auto"/>
        <w:rPr>
          <w:rFonts w:ascii="Arial" w:hAnsi="Arial" w:cs="Arial"/>
          <w:sz w:val="24"/>
          <w:szCs w:val="24"/>
        </w:rPr>
      </w:pPr>
    </w:p>
    <w:p w14:paraId="524CCE3A" w14:textId="77777777" w:rsidR="005A52EB" w:rsidRPr="006B344C" w:rsidRDefault="005A52EB" w:rsidP="005A52EB">
      <w:pPr>
        <w:spacing w:line="360" w:lineRule="auto"/>
        <w:jc w:val="both"/>
        <w:rPr>
          <w:rFonts w:ascii="Arial" w:hAnsi="Arial" w:cs="Arial"/>
          <w:b/>
          <w:lang w:val="en-ZA"/>
        </w:rPr>
      </w:pPr>
      <w:r w:rsidRPr="006B344C">
        <w:rPr>
          <w:rFonts w:ascii="Arial" w:hAnsi="Arial" w:cs="Arial"/>
          <w:b/>
          <w:lang w:val="en-ZA"/>
        </w:rPr>
        <w:t>THE STATE</w:t>
      </w:r>
    </w:p>
    <w:p w14:paraId="2C4C7501" w14:textId="77777777" w:rsidR="005A52EB" w:rsidRPr="006B344C" w:rsidRDefault="005A52EB" w:rsidP="005A52EB">
      <w:pPr>
        <w:spacing w:line="360" w:lineRule="auto"/>
        <w:jc w:val="both"/>
        <w:rPr>
          <w:rFonts w:ascii="Arial" w:hAnsi="Arial" w:cs="Arial"/>
          <w:lang w:val="en-ZA"/>
        </w:rPr>
      </w:pPr>
      <w:r w:rsidRPr="006B344C">
        <w:rPr>
          <w:rFonts w:ascii="Arial" w:hAnsi="Arial" w:cs="Arial"/>
          <w:lang w:val="en-ZA"/>
        </w:rPr>
        <w:t>and</w:t>
      </w:r>
    </w:p>
    <w:p w14:paraId="5E5F65CA" w14:textId="77777777" w:rsidR="005A52EB" w:rsidRPr="006B344C" w:rsidRDefault="005A52EB" w:rsidP="005A52EB">
      <w:pPr>
        <w:spacing w:line="360" w:lineRule="auto"/>
        <w:jc w:val="both"/>
        <w:rPr>
          <w:rFonts w:ascii="Arial" w:hAnsi="Arial" w:cs="Arial"/>
          <w:b/>
          <w:lang w:val="en-ZA"/>
        </w:rPr>
      </w:pPr>
      <w:r>
        <w:rPr>
          <w:rFonts w:ascii="Arial" w:hAnsi="Arial" w:cs="Arial"/>
          <w:b/>
          <w:lang w:val="en-ZA"/>
        </w:rPr>
        <w:t>UNAARO MBEMUKENGA</w:t>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Pr="006B344C">
        <w:rPr>
          <w:rFonts w:ascii="Arial" w:hAnsi="Arial" w:cs="Arial"/>
          <w:b/>
          <w:lang w:val="en-ZA"/>
        </w:rPr>
        <w:t>ACCUSED</w:t>
      </w:r>
    </w:p>
    <w:p w14:paraId="0CD0EC19" w14:textId="77777777" w:rsidR="005A52EB" w:rsidRPr="006B344C" w:rsidRDefault="005A52EB" w:rsidP="005A52EB">
      <w:pPr>
        <w:spacing w:line="360" w:lineRule="auto"/>
        <w:rPr>
          <w:rFonts w:ascii="Arial" w:hAnsi="Arial" w:cs="Arial"/>
          <w:lang w:val="en-ZA"/>
        </w:rPr>
      </w:pPr>
    </w:p>
    <w:p w14:paraId="455AFDF4" w14:textId="6FB8D81A" w:rsidR="005A52EB" w:rsidRPr="005A52EB" w:rsidRDefault="005A52EB" w:rsidP="005A52EB">
      <w:pPr>
        <w:spacing w:line="360" w:lineRule="auto"/>
        <w:rPr>
          <w:rFonts w:ascii="Arial" w:hAnsi="Arial" w:cs="Arial"/>
          <w:sz w:val="24"/>
          <w:szCs w:val="24"/>
          <w:lang w:val="en-ZA"/>
        </w:rPr>
      </w:pPr>
      <w:r w:rsidRPr="005A52EB">
        <w:rPr>
          <w:rFonts w:ascii="Arial" w:hAnsi="Arial" w:cs="Arial"/>
          <w:b/>
          <w:sz w:val="24"/>
          <w:szCs w:val="24"/>
          <w:lang w:val="en-ZA"/>
        </w:rPr>
        <w:t xml:space="preserve">Neutral citation:  </w:t>
      </w:r>
      <w:r w:rsidRPr="005A52EB">
        <w:rPr>
          <w:rFonts w:ascii="Arial" w:hAnsi="Arial" w:cs="Arial"/>
          <w:i/>
          <w:sz w:val="24"/>
          <w:szCs w:val="24"/>
          <w:lang w:val="en-ZA"/>
        </w:rPr>
        <w:t xml:space="preserve"> S v Mbemukenga</w:t>
      </w:r>
      <w:r w:rsidRPr="005A52EB">
        <w:rPr>
          <w:rFonts w:ascii="Arial" w:hAnsi="Arial" w:cs="Arial"/>
          <w:sz w:val="24"/>
          <w:szCs w:val="24"/>
          <w:lang w:val="en-ZA"/>
        </w:rPr>
        <w:t xml:space="preserve"> (CC 10/2018) [2020] NAHCMD </w:t>
      </w:r>
      <w:r w:rsidR="00FB6C1C">
        <w:rPr>
          <w:rFonts w:ascii="Arial" w:hAnsi="Arial" w:cs="Arial"/>
          <w:sz w:val="24"/>
          <w:szCs w:val="24"/>
          <w:lang w:val="en-ZA"/>
        </w:rPr>
        <w:t>219</w:t>
      </w:r>
      <w:r w:rsidRPr="005A52EB">
        <w:rPr>
          <w:rFonts w:ascii="Arial" w:hAnsi="Arial" w:cs="Arial"/>
          <w:sz w:val="24"/>
          <w:szCs w:val="24"/>
          <w:lang w:val="en-ZA"/>
        </w:rPr>
        <w:t xml:space="preserve"> (</w:t>
      </w:r>
      <w:r>
        <w:rPr>
          <w:rFonts w:ascii="Arial" w:hAnsi="Arial" w:cs="Arial"/>
          <w:sz w:val="24"/>
          <w:szCs w:val="24"/>
          <w:lang w:val="en-ZA"/>
        </w:rPr>
        <w:t>11 June 2020</w:t>
      </w:r>
      <w:r w:rsidRPr="005A52EB">
        <w:rPr>
          <w:rFonts w:ascii="Arial" w:hAnsi="Arial" w:cs="Arial"/>
          <w:sz w:val="24"/>
          <w:szCs w:val="24"/>
          <w:lang w:val="en-ZA"/>
        </w:rPr>
        <w:t>)</w:t>
      </w:r>
    </w:p>
    <w:p w14:paraId="4ECD6024" w14:textId="77777777" w:rsidR="005A52EB" w:rsidRPr="005A52EB" w:rsidRDefault="005A52EB" w:rsidP="005A52EB">
      <w:pPr>
        <w:spacing w:line="360" w:lineRule="auto"/>
        <w:jc w:val="both"/>
        <w:rPr>
          <w:rFonts w:ascii="Arial" w:hAnsi="Arial" w:cs="Arial"/>
          <w:b/>
          <w:i/>
          <w:sz w:val="24"/>
          <w:szCs w:val="24"/>
          <w:lang w:val="en-ZA"/>
        </w:rPr>
      </w:pPr>
    </w:p>
    <w:p w14:paraId="37EE3180" w14:textId="77777777" w:rsidR="005A52EB" w:rsidRPr="005A52EB" w:rsidRDefault="005A52EB" w:rsidP="005A52EB">
      <w:pPr>
        <w:spacing w:line="360" w:lineRule="auto"/>
        <w:jc w:val="both"/>
        <w:rPr>
          <w:rFonts w:ascii="Arial" w:hAnsi="Arial" w:cs="Arial"/>
          <w:sz w:val="24"/>
          <w:szCs w:val="24"/>
          <w:lang w:val="en-ZA"/>
        </w:rPr>
      </w:pPr>
      <w:r w:rsidRPr="005A52EB">
        <w:rPr>
          <w:rFonts w:ascii="Arial" w:hAnsi="Arial" w:cs="Arial"/>
          <w:b/>
          <w:sz w:val="24"/>
          <w:szCs w:val="24"/>
          <w:lang w:val="en-ZA"/>
        </w:rPr>
        <w:t xml:space="preserve">Coram: </w:t>
      </w:r>
      <w:r w:rsidRPr="005A52EB">
        <w:rPr>
          <w:rFonts w:ascii="Arial" w:hAnsi="Arial" w:cs="Arial"/>
          <w:b/>
          <w:sz w:val="24"/>
          <w:szCs w:val="24"/>
          <w:lang w:val="en-ZA"/>
        </w:rPr>
        <w:tab/>
      </w:r>
      <w:r w:rsidRPr="005A52EB">
        <w:rPr>
          <w:rFonts w:ascii="Arial" w:hAnsi="Arial" w:cs="Arial"/>
          <w:sz w:val="24"/>
          <w:szCs w:val="24"/>
          <w:lang w:val="en-ZA"/>
        </w:rPr>
        <w:t>SIBEYA AJ</w:t>
      </w:r>
    </w:p>
    <w:p w14:paraId="7BDA98D6" w14:textId="18CDE416" w:rsidR="00AC5F6C" w:rsidRPr="00AC5F6C" w:rsidRDefault="00AC5F6C" w:rsidP="00C035F3">
      <w:pPr>
        <w:spacing w:line="240" w:lineRule="auto"/>
        <w:ind w:left="1440" w:hanging="1440"/>
        <w:jc w:val="both"/>
        <w:rPr>
          <w:rFonts w:ascii="Arial" w:hAnsi="Arial" w:cs="Arial"/>
          <w:sz w:val="24"/>
          <w:szCs w:val="24"/>
          <w:lang w:val="en-ZA"/>
        </w:rPr>
      </w:pPr>
      <w:r w:rsidRPr="00AC5F6C">
        <w:rPr>
          <w:rFonts w:ascii="Arial" w:hAnsi="Arial" w:cs="Arial"/>
          <w:b/>
          <w:sz w:val="24"/>
          <w:szCs w:val="24"/>
          <w:lang w:val="en-ZA"/>
        </w:rPr>
        <w:t>Heard:</w:t>
      </w:r>
      <w:r w:rsidRPr="00AC5F6C">
        <w:rPr>
          <w:rFonts w:ascii="Arial" w:hAnsi="Arial" w:cs="Arial"/>
          <w:b/>
          <w:sz w:val="24"/>
          <w:szCs w:val="24"/>
          <w:lang w:val="en-ZA"/>
        </w:rPr>
        <w:tab/>
      </w:r>
      <w:r w:rsidRPr="00AC5F6C">
        <w:rPr>
          <w:rFonts w:ascii="Arial" w:hAnsi="Arial" w:cs="Arial"/>
          <w:bCs/>
          <w:sz w:val="24"/>
          <w:szCs w:val="24"/>
          <w:lang w:val="en-ZA"/>
        </w:rPr>
        <w:t xml:space="preserve">21-23 and 28-30 August; 07 October; </w:t>
      </w:r>
      <w:r w:rsidRPr="00AC5F6C">
        <w:rPr>
          <w:rFonts w:ascii="Arial" w:hAnsi="Arial" w:cs="Arial"/>
          <w:sz w:val="24"/>
          <w:szCs w:val="24"/>
          <w:lang w:val="en-ZA"/>
        </w:rPr>
        <w:t>25-28 November and 11 December 2019; 09 and 16 January; 07, 08, 14, 18 and 27 May 2020</w:t>
      </w:r>
      <w:r>
        <w:rPr>
          <w:rFonts w:ascii="Arial" w:hAnsi="Arial" w:cs="Arial"/>
          <w:sz w:val="24"/>
          <w:szCs w:val="24"/>
          <w:lang w:val="en-ZA"/>
        </w:rPr>
        <w:t>.</w:t>
      </w:r>
    </w:p>
    <w:p w14:paraId="0C264AC6" w14:textId="77777777" w:rsidR="00AC5F6C" w:rsidRPr="00457DD2" w:rsidRDefault="00AC5F6C" w:rsidP="00C035F3">
      <w:pPr>
        <w:spacing w:line="240" w:lineRule="auto"/>
        <w:jc w:val="both"/>
        <w:rPr>
          <w:rFonts w:ascii="Arial" w:hAnsi="Arial" w:cs="Arial"/>
          <w:lang w:val="en-ZA"/>
        </w:rPr>
      </w:pPr>
      <w:r w:rsidRPr="006B344C">
        <w:rPr>
          <w:rFonts w:ascii="Arial" w:hAnsi="Arial" w:cs="Arial"/>
          <w:b/>
          <w:lang w:val="en-ZA"/>
        </w:rPr>
        <w:t xml:space="preserve">Delivered: </w:t>
      </w:r>
      <w:r w:rsidRPr="006B344C">
        <w:rPr>
          <w:rFonts w:ascii="Arial" w:hAnsi="Arial" w:cs="Arial"/>
          <w:b/>
          <w:lang w:val="en-ZA"/>
        </w:rPr>
        <w:tab/>
      </w:r>
      <w:r>
        <w:rPr>
          <w:rFonts w:ascii="Arial" w:hAnsi="Arial" w:cs="Arial"/>
          <w:lang w:val="en-ZA"/>
        </w:rPr>
        <w:t>11 June 2020</w:t>
      </w:r>
    </w:p>
    <w:p w14:paraId="3A3AF855" w14:textId="77777777" w:rsidR="00A42B1E" w:rsidRPr="00A42B1E" w:rsidRDefault="00A42B1E" w:rsidP="00A42B1E">
      <w:pPr>
        <w:spacing w:after="0" w:line="360" w:lineRule="auto"/>
        <w:jc w:val="both"/>
        <w:rPr>
          <w:rFonts w:ascii="Arial" w:hAnsi="Arial" w:cs="Arial"/>
          <w:b/>
          <w:sz w:val="24"/>
          <w:szCs w:val="24"/>
        </w:rPr>
      </w:pPr>
    </w:p>
    <w:p w14:paraId="2F6ECBF4" w14:textId="1638AFA1" w:rsidR="00661C10" w:rsidRPr="004445CA" w:rsidRDefault="004445CA" w:rsidP="004445CA">
      <w:pPr>
        <w:spacing w:line="360" w:lineRule="auto"/>
        <w:jc w:val="both"/>
        <w:rPr>
          <w:rFonts w:ascii="Arial" w:hAnsi="Arial" w:cs="Arial"/>
          <w:sz w:val="24"/>
          <w:szCs w:val="24"/>
          <w:lang w:val="en-ZA"/>
        </w:rPr>
      </w:pPr>
      <w:r w:rsidRPr="004445CA">
        <w:rPr>
          <w:rFonts w:ascii="Arial" w:hAnsi="Arial" w:cs="Arial"/>
          <w:b/>
          <w:sz w:val="24"/>
          <w:szCs w:val="24"/>
          <w:lang w:val="en-ZA"/>
        </w:rPr>
        <w:t>Flynote:</w:t>
      </w:r>
      <w:r w:rsidRPr="004445CA">
        <w:rPr>
          <w:rFonts w:ascii="Arial" w:hAnsi="Arial" w:cs="Arial"/>
          <w:b/>
          <w:sz w:val="24"/>
          <w:szCs w:val="24"/>
          <w:lang w:val="en-ZA"/>
        </w:rPr>
        <w:tab/>
      </w:r>
      <w:r w:rsidRPr="004445CA">
        <w:rPr>
          <w:rFonts w:ascii="Arial" w:hAnsi="Arial" w:cs="Arial"/>
          <w:sz w:val="24"/>
          <w:szCs w:val="24"/>
          <w:lang w:val="en-ZA"/>
        </w:rPr>
        <w:t xml:space="preserve">Criminal law – Murder, </w:t>
      </w:r>
      <w:r w:rsidR="00661C10">
        <w:rPr>
          <w:rFonts w:ascii="Arial" w:hAnsi="Arial" w:cs="Arial"/>
          <w:sz w:val="24"/>
          <w:szCs w:val="24"/>
          <w:lang w:val="en-ZA"/>
        </w:rPr>
        <w:t xml:space="preserve">Robbery with aggravating circumstances </w:t>
      </w:r>
      <w:r w:rsidRPr="004445CA">
        <w:rPr>
          <w:rFonts w:ascii="Arial" w:hAnsi="Arial" w:cs="Arial"/>
          <w:sz w:val="24"/>
          <w:szCs w:val="24"/>
          <w:lang w:val="en-ZA"/>
        </w:rPr>
        <w:t xml:space="preserve"> – Accused </w:t>
      </w:r>
      <w:r w:rsidR="00F55CD4">
        <w:rPr>
          <w:rFonts w:ascii="Arial" w:hAnsi="Arial" w:cs="Arial"/>
          <w:sz w:val="24"/>
          <w:szCs w:val="24"/>
          <w:lang w:val="en-ZA"/>
        </w:rPr>
        <w:t xml:space="preserve">raising </w:t>
      </w:r>
      <w:r w:rsidR="00661C10">
        <w:rPr>
          <w:rFonts w:ascii="Arial" w:hAnsi="Arial" w:cs="Arial"/>
          <w:sz w:val="24"/>
          <w:szCs w:val="24"/>
          <w:lang w:val="en-ZA"/>
        </w:rPr>
        <w:t xml:space="preserve">an alibi defence and bare </w:t>
      </w:r>
      <w:r w:rsidR="00E96795">
        <w:rPr>
          <w:rFonts w:ascii="Arial" w:hAnsi="Arial" w:cs="Arial"/>
          <w:sz w:val="24"/>
          <w:szCs w:val="24"/>
          <w:lang w:val="en-ZA"/>
        </w:rPr>
        <w:t xml:space="preserve">denials </w:t>
      </w:r>
      <w:r w:rsidR="00661C10">
        <w:rPr>
          <w:rFonts w:ascii="Arial" w:hAnsi="Arial" w:cs="Arial"/>
          <w:sz w:val="24"/>
          <w:szCs w:val="24"/>
          <w:lang w:val="en-ZA"/>
        </w:rPr>
        <w:t xml:space="preserve">to allegations linking him to the offences committed </w:t>
      </w:r>
      <w:r w:rsidR="00896BD4">
        <w:rPr>
          <w:rFonts w:ascii="Arial" w:hAnsi="Arial" w:cs="Arial"/>
          <w:sz w:val="24"/>
          <w:szCs w:val="24"/>
          <w:lang w:val="en-ZA"/>
        </w:rPr>
        <w:t xml:space="preserve">– </w:t>
      </w:r>
      <w:r w:rsidR="00E96795">
        <w:rPr>
          <w:rFonts w:ascii="Arial" w:hAnsi="Arial" w:cs="Arial"/>
          <w:sz w:val="24"/>
          <w:szCs w:val="24"/>
          <w:lang w:val="en-ZA"/>
        </w:rPr>
        <w:t xml:space="preserve">Evidence to be evaluated </w:t>
      </w:r>
      <w:r w:rsidR="00661C10">
        <w:rPr>
          <w:rFonts w:ascii="Arial" w:hAnsi="Arial" w:cs="Arial"/>
          <w:sz w:val="24"/>
          <w:szCs w:val="24"/>
          <w:lang w:val="en-ZA"/>
        </w:rPr>
        <w:t xml:space="preserve">as a whole and not in isolation </w:t>
      </w:r>
      <w:r w:rsidR="004929E5">
        <w:rPr>
          <w:rFonts w:ascii="Arial" w:hAnsi="Arial" w:cs="Arial"/>
          <w:sz w:val="24"/>
          <w:szCs w:val="24"/>
          <w:lang w:val="en-ZA"/>
        </w:rPr>
        <w:t xml:space="preserve">– </w:t>
      </w:r>
      <w:r w:rsidR="00661C10">
        <w:rPr>
          <w:rFonts w:ascii="Arial" w:hAnsi="Arial" w:cs="Arial"/>
          <w:sz w:val="24"/>
          <w:szCs w:val="24"/>
          <w:lang w:val="en-ZA"/>
        </w:rPr>
        <w:t xml:space="preserve">Circumstantial evidence proves that accused was at the scene and committed murder </w:t>
      </w:r>
      <w:r w:rsidR="009E7E27">
        <w:rPr>
          <w:rFonts w:ascii="Arial" w:hAnsi="Arial" w:cs="Arial"/>
          <w:sz w:val="24"/>
          <w:szCs w:val="24"/>
          <w:lang w:val="en-ZA"/>
        </w:rPr>
        <w:t xml:space="preserve">and robbery with aggravating circumstances </w:t>
      </w:r>
      <w:r w:rsidR="00661C10">
        <w:rPr>
          <w:rFonts w:ascii="Arial" w:hAnsi="Arial" w:cs="Arial"/>
          <w:sz w:val="24"/>
          <w:szCs w:val="24"/>
          <w:lang w:val="en-ZA"/>
        </w:rPr>
        <w:t xml:space="preserve">– The doctrine of recent possession restated </w:t>
      </w:r>
      <w:r w:rsidR="006E06B1">
        <w:rPr>
          <w:rFonts w:ascii="Arial" w:hAnsi="Arial" w:cs="Arial"/>
          <w:sz w:val="24"/>
          <w:szCs w:val="24"/>
          <w:lang w:val="en-ZA"/>
        </w:rPr>
        <w:t xml:space="preserve">– </w:t>
      </w:r>
      <w:r w:rsidRPr="004445CA">
        <w:rPr>
          <w:rFonts w:ascii="Arial" w:hAnsi="Arial" w:cs="Arial"/>
          <w:sz w:val="24"/>
          <w:szCs w:val="24"/>
          <w:lang w:val="en-ZA"/>
        </w:rPr>
        <w:t>On proven facts</w:t>
      </w:r>
      <w:r w:rsidR="00024A2B">
        <w:rPr>
          <w:rFonts w:ascii="Arial" w:hAnsi="Arial" w:cs="Arial"/>
          <w:sz w:val="24"/>
          <w:szCs w:val="24"/>
          <w:lang w:val="en-ZA"/>
        </w:rPr>
        <w:t>,</w:t>
      </w:r>
      <w:r w:rsidRPr="004445CA">
        <w:rPr>
          <w:rFonts w:ascii="Arial" w:hAnsi="Arial" w:cs="Arial"/>
          <w:sz w:val="24"/>
          <w:szCs w:val="24"/>
          <w:lang w:val="en-ZA"/>
        </w:rPr>
        <w:t xml:space="preserve"> court </w:t>
      </w:r>
      <w:r w:rsidR="004929E5">
        <w:rPr>
          <w:rFonts w:ascii="Arial" w:hAnsi="Arial" w:cs="Arial"/>
          <w:sz w:val="24"/>
          <w:szCs w:val="24"/>
          <w:lang w:val="en-ZA"/>
        </w:rPr>
        <w:t xml:space="preserve">held that </w:t>
      </w:r>
      <w:r w:rsidRPr="004445CA">
        <w:rPr>
          <w:rFonts w:ascii="Arial" w:hAnsi="Arial" w:cs="Arial"/>
          <w:sz w:val="24"/>
          <w:szCs w:val="24"/>
          <w:lang w:val="en-ZA"/>
        </w:rPr>
        <w:t>th</w:t>
      </w:r>
      <w:r w:rsidR="0063686E">
        <w:rPr>
          <w:rFonts w:ascii="Arial" w:hAnsi="Arial" w:cs="Arial"/>
          <w:sz w:val="24"/>
          <w:szCs w:val="24"/>
          <w:lang w:val="en-ZA"/>
        </w:rPr>
        <w:t>e</w:t>
      </w:r>
      <w:r w:rsidRPr="004445CA">
        <w:rPr>
          <w:rFonts w:ascii="Arial" w:hAnsi="Arial" w:cs="Arial"/>
          <w:sz w:val="24"/>
          <w:szCs w:val="24"/>
          <w:lang w:val="en-ZA"/>
        </w:rPr>
        <w:t xml:space="preserve"> accused killed the deceased with direct intent</w:t>
      </w:r>
      <w:r w:rsidR="00C54DEA">
        <w:rPr>
          <w:rFonts w:ascii="Arial" w:hAnsi="Arial" w:cs="Arial"/>
          <w:sz w:val="24"/>
          <w:szCs w:val="24"/>
          <w:lang w:val="en-ZA"/>
        </w:rPr>
        <w:t xml:space="preserve"> – </w:t>
      </w:r>
      <w:r w:rsidR="00661C10">
        <w:rPr>
          <w:rFonts w:ascii="Arial" w:hAnsi="Arial" w:cs="Arial"/>
          <w:sz w:val="24"/>
          <w:szCs w:val="24"/>
          <w:lang w:val="en-ZA"/>
        </w:rPr>
        <w:t xml:space="preserve">Accused also committed the offence of robbery with aggravating circumstances. </w:t>
      </w:r>
    </w:p>
    <w:p w14:paraId="516DA2C3" w14:textId="17B6623F" w:rsidR="007A2284" w:rsidRPr="004445CA" w:rsidRDefault="004445CA" w:rsidP="004445CA">
      <w:pPr>
        <w:spacing w:before="240" w:line="360" w:lineRule="auto"/>
        <w:jc w:val="both"/>
        <w:rPr>
          <w:rFonts w:ascii="Arial" w:hAnsi="Arial" w:cs="Arial"/>
          <w:sz w:val="24"/>
          <w:szCs w:val="24"/>
          <w:lang w:val="en-ZA"/>
        </w:rPr>
      </w:pPr>
      <w:r w:rsidRPr="004445CA">
        <w:rPr>
          <w:rFonts w:ascii="Arial" w:hAnsi="Arial" w:cs="Arial"/>
          <w:b/>
          <w:sz w:val="24"/>
          <w:szCs w:val="24"/>
          <w:lang w:val="en-ZA"/>
        </w:rPr>
        <w:lastRenderedPageBreak/>
        <w:t>Summary:</w:t>
      </w:r>
      <w:r w:rsidRPr="004445CA">
        <w:rPr>
          <w:rFonts w:ascii="Arial" w:hAnsi="Arial" w:cs="Arial"/>
          <w:b/>
          <w:sz w:val="24"/>
          <w:szCs w:val="24"/>
          <w:lang w:val="en-ZA"/>
        </w:rPr>
        <w:tab/>
      </w:r>
      <w:r w:rsidRPr="004445CA">
        <w:rPr>
          <w:rFonts w:ascii="Arial" w:hAnsi="Arial" w:cs="Arial"/>
          <w:sz w:val="24"/>
          <w:szCs w:val="24"/>
          <w:lang w:val="en-ZA"/>
        </w:rPr>
        <w:t>The accused was indicted in the High Court on charges of murder</w:t>
      </w:r>
      <w:r w:rsidR="007A2284">
        <w:rPr>
          <w:rFonts w:ascii="Arial" w:hAnsi="Arial" w:cs="Arial"/>
          <w:sz w:val="24"/>
          <w:szCs w:val="24"/>
          <w:lang w:val="en-ZA"/>
        </w:rPr>
        <w:t xml:space="preserve"> and </w:t>
      </w:r>
      <w:r w:rsidR="00591277">
        <w:rPr>
          <w:rFonts w:ascii="Arial" w:hAnsi="Arial" w:cs="Arial"/>
          <w:sz w:val="24"/>
          <w:szCs w:val="24"/>
          <w:lang w:val="en-ZA"/>
        </w:rPr>
        <w:t xml:space="preserve">robbery with aggravating circumstances as defined in section 1 of the Criminal Procedure Act, 51 of 1977. </w:t>
      </w:r>
      <w:r w:rsidRPr="004445CA">
        <w:rPr>
          <w:rFonts w:ascii="Arial" w:hAnsi="Arial" w:cs="Arial"/>
          <w:sz w:val="24"/>
          <w:szCs w:val="24"/>
          <w:lang w:val="en-ZA"/>
        </w:rPr>
        <w:t xml:space="preserve">He pleaded not guilty to </w:t>
      </w:r>
      <w:r w:rsidR="00591277">
        <w:rPr>
          <w:rFonts w:ascii="Arial" w:hAnsi="Arial" w:cs="Arial"/>
          <w:sz w:val="24"/>
          <w:szCs w:val="24"/>
          <w:lang w:val="en-ZA"/>
        </w:rPr>
        <w:t>both</w:t>
      </w:r>
      <w:r w:rsidRPr="004445CA">
        <w:rPr>
          <w:rFonts w:ascii="Arial" w:hAnsi="Arial" w:cs="Arial"/>
          <w:sz w:val="24"/>
          <w:szCs w:val="24"/>
          <w:lang w:val="en-ZA"/>
        </w:rPr>
        <w:t xml:space="preserve"> counts</w:t>
      </w:r>
      <w:r w:rsidR="007A2284">
        <w:rPr>
          <w:rFonts w:ascii="Arial" w:hAnsi="Arial" w:cs="Arial"/>
          <w:sz w:val="24"/>
          <w:szCs w:val="24"/>
          <w:lang w:val="en-ZA"/>
        </w:rPr>
        <w:t>, offered no plea explanation and opted</w:t>
      </w:r>
      <w:r w:rsidR="0063686E">
        <w:rPr>
          <w:rFonts w:ascii="Arial" w:hAnsi="Arial" w:cs="Arial"/>
          <w:sz w:val="24"/>
          <w:szCs w:val="24"/>
          <w:lang w:val="en-ZA"/>
        </w:rPr>
        <w:t xml:space="preserve"> to remain</w:t>
      </w:r>
      <w:r w:rsidR="007A2284">
        <w:rPr>
          <w:rFonts w:ascii="Arial" w:hAnsi="Arial" w:cs="Arial"/>
          <w:sz w:val="24"/>
          <w:szCs w:val="24"/>
          <w:lang w:val="en-ZA"/>
        </w:rPr>
        <w:t xml:space="preserve"> silent. </w:t>
      </w:r>
    </w:p>
    <w:p w14:paraId="7442B278" w14:textId="4AE3CB8D" w:rsidR="00597150" w:rsidRDefault="004445CA" w:rsidP="00433C44">
      <w:pPr>
        <w:spacing w:before="240" w:line="360" w:lineRule="auto"/>
        <w:jc w:val="both"/>
        <w:rPr>
          <w:rFonts w:ascii="Arial" w:hAnsi="Arial" w:cs="Arial"/>
          <w:sz w:val="24"/>
          <w:szCs w:val="24"/>
          <w:lang w:val="en-ZA"/>
        </w:rPr>
      </w:pPr>
      <w:r w:rsidRPr="004445CA">
        <w:rPr>
          <w:rFonts w:ascii="Arial" w:hAnsi="Arial" w:cs="Arial"/>
          <w:sz w:val="24"/>
          <w:szCs w:val="24"/>
          <w:lang w:val="en-ZA"/>
        </w:rPr>
        <w:t xml:space="preserve">It is alleged that </w:t>
      </w:r>
      <w:r w:rsidR="005F178D">
        <w:rPr>
          <w:rFonts w:ascii="Arial" w:hAnsi="Arial" w:cs="Arial"/>
          <w:sz w:val="24"/>
          <w:szCs w:val="24"/>
          <w:lang w:val="en-ZA"/>
        </w:rPr>
        <w:t>t</w:t>
      </w:r>
      <w:r w:rsidRPr="004445CA">
        <w:rPr>
          <w:rFonts w:ascii="Arial" w:hAnsi="Arial" w:cs="Arial"/>
          <w:sz w:val="24"/>
          <w:szCs w:val="24"/>
          <w:lang w:val="en-ZA"/>
        </w:rPr>
        <w:t>he accused</w:t>
      </w:r>
      <w:r w:rsidR="0063686E">
        <w:rPr>
          <w:rFonts w:ascii="Arial" w:hAnsi="Arial" w:cs="Arial"/>
          <w:sz w:val="24"/>
          <w:szCs w:val="24"/>
          <w:lang w:val="en-ZA"/>
        </w:rPr>
        <w:t>,</w:t>
      </w:r>
      <w:r w:rsidRPr="004445CA">
        <w:rPr>
          <w:rFonts w:ascii="Arial" w:hAnsi="Arial" w:cs="Arial"/>
          <w:sz w:val="24"/>
          <w:szCs w:val="24"/>
          <w:lang w:val="en-ZA"/>
        </w:rPr>
        <w:t xml:space="preserve"> </w:t>
      </w:r>
      <w:r w:rsidR="007A2284">
        <w:rPr>
          <w:rFonts w:ascii="Arial" w:hAnsi="Arial" w:cs="Arial"/>
          <w:sz w:val="24"/>
          <w:szCs w:val="24"/>
          <w:lang w:val="en-ZA"/>
        </w:rPr>
        <w:t xml:space="preserve">who </w:t>
      </w:r>
      <w:r w:rsidR="00B7338C">
        <w:rPr>
          <w:rFonts w:ascii="Arial" w:hAnsi="Arial" w:cs="Arial"/>
          <w:sz w:val="24"/>
          <w:szCs w:val="24"/>
          <w:lang w:val="en-ZA"/>
        </w:rPr>
        <w:t xml:space="preserve">worked for the deceased as a gardener violently assaulted the deceased with bricks and other objects on 7 August 2017. He tied the deceased and hanged him with an electrical cable. The deceased died of hanging. </w:t>
      </w:r>
      <w:r w:rsidR="004A7D69">
        <w:rPr>
          <w:rFonts w:ascii="Arial" w:hAnsi="Arial" w:cs="Arial"/>
          <w:sz w:val="24"/>
          <w:szCs w:val="24"/>
          <w:lang w:val="en-ZA"/>
        </w:rPr>
        <w:t xml:space="preserve">The accused then locked the body of the deceased in the bathroom and stole several properties belonging to the deceased. </w:t>
      </w:r>
      <w:r w:rsidR="007A2284">
        <w:rPr>
          <w:rFonts w:ascii="Arial" w:hAnsi="Arial" w:cs="Arial"/>
          <w:sz w:val="24"/>
          <w:szCs w:val="24"/>
          <w:lang w:val="en-ZA"/>
        </w:rPr>
        <w:t>The accused</w:t>
      </w:r>
      <w:r w:rsidRPr="004445CA">
        <w:rPr>
          <w:rFonts w:ascii="Arial" w:hAnsi="Arial" w:cs="Arial"/>
          <w:sz w:val="24"/>
          <w:szCs w:val="24"/>
          <w:lang w:val="en-ZA"/>
        </w:rPr>
        <w:t xml:space="preserve"> pleaded not guilty to </w:t>
      </w:r>
      <w:r w:rsidR="004A7D69">
        <w:rPr>
          <w:rFonts w:ascii="Arial" w:hAnsi="Arial" w:cs="Arial"/>
          <w:sz w:val="24"/>
          <w:szCs w:val="24"/>
          <w:lang w:val="en-ZA"/>
        </w:rPr>
        <w:t>both</w:t>
      </w:r>
      <w:r w:rsidRPr="004445CA">
        <w:rPr>
          <w:rFonts w:ascii="Arial" w:hAnsi="Arial" w:cs="Arial"/>
          <w:sz w:val="24"/>
          <w:szCs w:val="24"/>
          <w:lang w:val="en-ZA"/>
        </w:rPr>
        <w:t xml:space="preserve"> counts and </w:t>
      </w:r>
      <w:r w:rsidR="004A7D69">
        <w:rPr>
          <w:rFonts w:ascii="Arial" w:hAnsi="Arial" w:cs="Arial"/>
          <w:sz w:val="24"/>
          <w:szCs w:val="24"/>
          <w:lang w:val="en-ZA"/>
        </w:rPr>
        <w:t xml:space="preserve">opted </w:t>
      </w:r>
      <w:r w:rsidRPr="004445CA">
        <w:rPr>
          <w:rFonts w:ascii="Arial" w:hAnsi="Arial" w:cs="Arial"/>
          <w:sz w:val="24"/>
          <w:szCs w:val="24"/>
          <w:lang w:val="en-ZA"/>
        </w:rPr>
        <w:t>not to disclose the basis of his defence</w:t>
      </w:r>
      <w:r w:rsidR="007A2284">
        <w:rPr>
          <w:rFonts w:ascii="Arial" w:hAnsi="Arial" w:cs="Arial"/>
          <w:sz w:val="24"/>
          <w:szCs w:val="24"/>
          <w:lang w:val="en-ZA"/>
        </w:rPr>
        <w:t xml:space="preserve"> but to remain silent</w:t>
      </w:r>
      <w:r w:rsidRPr="004445CA">
        <w:rPr>
          <w:rFonts w:ascii="Arial" w:hAnsi="Arial" w:cs="Arial"/>
          <w:sz w:val="24"/>
          <w:szCs w:val="24"/>
          <w:lang w:val="en-ZA"/>
        </w:rPr>
        <w:t xml:space="preserve">. </w:t>
      </w:r>
      <w:r w:rsidR="001E03DA">
        <w:rPr>
          <w:rFonts w:ascii="Arial" w:hAnsi="Arial" w:cs="Arial"/>
          <w:sz w:val="24"/>
          <w:szCs w:val="24"/>
          <w:lang w:val="en-ZA"/>
        </w:rPr>
        <w:t xml:space="preserve">During the trial the accused raised </w:t>
      </w:r>
      <w:r w:rsidR="004A7D69">
        <w:rPr>
          <w:rFonts w:ascii="Arial" w:hAnsi="Arial" w:cs="Arial"/>
          <w:sz w:val="24"/>
          <w:szCs w:val="24"/>
          <w:lang w:val="en-ZA"/>
        </w:rPr>
        <w:t>an alibi defence</w:t>
      </w:r>
      <w:r w:rsidR="0063686E">
        <w:rPr>
          <w:rFonts w:ascii="Arial" w:hAnsi="Arial" w:cs="Arial"/>
          <w:sz w:val="24"/>
          <w:szCs w:val="24"/>
          <w:lang w:val="en-ZA"/>
        </w:rPr>
        <w:t>,</w:t>
      </w:r>
      <w:r w:rsidR="001E03DA">
        <w:rPr>
          <w:rFonts w:ascii="Arial" w:hAnsi="Arial" w:cs="Arial"/>
          <w:sz w:val="24"/>
          <w:szCs w:val="24"/>
          <w:lang w:val="en-ZA"/>
        </w:rPr>
        <w:t xml:space="preserve"> </w:t>
      </w:r>
      <w:r w:rsidR="004A7D69">
        <w:rPr>
          <w:rFonts w:ascii="Arial" w:hAnsi="Arial" w:cs="Arial"/>
          <w:sz w:val="24"/>
          <w:szCs w:val="24"/>
          <w:lang w:val="en-ZA"/>
        </w:rPr>
        <w:t>that he was not at the scene on 17 August 2017</w:t>
      </w:r>
      <w:r w:rsidR="0029552A">
        <w:rPr>
          <w:rFonts w:ascii="Arial" w:hAnsi="Arial" w:cs="Arial"/>
          <w:sz w:val="24"/>
          <w:szCs w:val="24"/>
          <w:lang w:val="en-ZA"/>
        </w:rPr>
        <w:t xml:space="preserve">, </w:t>
      </w:r>
      <w:r w:rsidR="004A7D69">
        <w:rPr>
          <w:rFonts w:ascii="Arial" w:hAnsi="Arial" w:cs="Arial"/>
          <w:sz w:val="24"/>
          <w:szCs w:val="24"/>
          <w:lang w:val="en-ZA"/>
        </w:rPr>
        <w:t xml:space="preserve">as he when he woke up </w:t>
      </w:r>
      <w:r w:rsidR="0029552A">
        <w:rPr>
          <w:rFonts w:ascii="Arial" w:hAnsi="Arial" w:cs="Arial"/>
          <w:sz w:val="24"/>
          <w:szCs w:val="24"/>
          <w:lang w:val="en-ZA"/>
        </w:rPr>
        <w:t xml:space="preserve">in the morning </w:t>
      </w:r>
      <w:r w:rsidR="004A7D69">
        <w:rPr>
          <w:rFonts w:ascii="Arial" w:hAnsi="Arial" w:cs="Arial"/>
          <w:sz w:val="24"/>
          <w:szCs w:val="24"/>
          <w:lang w:val="en-ZA"/>
        </w:rPr>
        <w:t>from his residence, he just hiked to Outjo in order to go and visit his daughter</w:t>
      </w:r>
      <w:r w:rsidR="001E03DA">
        <w:rPr>
          <w:rFonts w:ascii="Arial" w:hAnsi="Arial" w:cs="Arial"/>
          <w:sz w:val="24"/>
          <w:szCs w:val="24"/>
        </w:rPr>
        <w:t xml:space="preserve"> </w:t>
      </w:r>
    </w:p>
    <w:p w14:paraId="3DC59683" w14:textId="78B594E1" w:rsidR="00C72FED" w:rsidRDefault="00C72FED" w:rsidP="00433C44">
      <w:pPr>
        <w:spacing w:before="240" w:line="360" w:lineRule="auto"/>
        <w:jc w:val="both"/>
        <w:rPr>
          <w:rFonts w:ascii="Arial" w:hAnsi="Arial" w:cs="Arial"/>
          <w:sz w:val="24"/>
          <w:szCs w:val="24"/>
          <w:lang w:val="en-ZA"/>
        </w:rPr>
      </w:pPr>
      <w:r w:rsidRPr="00EE6EFE">
        <w:rPr>
          <w:rFonts w:ascii="Arial" w:hAnsi="Arial" w:cs="Arial"/>
          <w:i/>
          <w:iCs/>
          <w:sz w:val="24"/>
          <w:szCs w:val="24"/>
          <w:lang w:val="en-ZA"/>
        </w:rPr>
        <w:t>Held</w:t>
      </w:r>
      <w:r>
        <w:rPr>
          <w:rFonts w:ascii="Arial" w:hAnsi="Arial" w:cs="Arial"/>
          <w:sz w:val="24"/>
          <w:szCs w:val="24"/>
          <w:lang w:val="en-ZA"/>
        </w:rPr>
        <w:t xml:space="preserve">, that evidence should be evaluated in </w:t>
      </w:r>
      <w:r w:rsidR="0063686E">
        <w:rPr>
          <w:rFonts w:ascii="Arial" w:hAnsi="Arial" w:cs="Arial"/>
          <w:sz w:val="24"/>
          <w:szCs w:val="24"/>
          <w:lang w:val="en-ZA"/>
        </w:rPr>
        <w:t xml:space="preserve">its </w:t>
      </w:r>
      <w:r>
        <w:rPr>
          <w:rFonts w:ascii="Arial" w:hAnsi="Arial" w:cs="Arial"/>
          <w:sz w:val="24"/>
          <w:szCs w:val="24"/>
          <w:lang w:val="en-ZA"/>
        </w:rPr>
        <w:t xml:space="preserve">totality and </w:t>
      </w:r>
      <w:r w:rsidR="00B70336">
        <w:rPr>
          <w:rFonts w:ascii="Arial" w:hAnsi="Arial" w:cs="Arial"/>
          <w:sz w:val="24"/>
          <w:szCs w:val="24"/>
          <w:lang w:val="en-ZA"/>
        </w:rPr>
        <w:t xml:space="preserve">not on a piecemeal basis. </w:t>
      </w:r>
      <w:r>
        <w:rPr>
          <w:rFonts w:ascii="Arial" w:hAnsi="Arial" w:cs="Arial"/>
          <w:sz w:val="24"/>
          <w:szCs w:val="24"/>
          <w:lang w:val="en-ZA"/>
        </w:rPr>
        <w:t xml:space="preserve"> </w:t>
      </w:r>
    </w:p>
    <w:p w14:paraId="667D21D1" w14:textId="38515F51" w:rsidR="00B70336" w:rsidRDefault="00B70336" w:rsidP="00B70336">
      <w:pPr>
        <w:spacing w:before="240" w:line="360" w:lineRule="auto"/>
        <w:jc w:val="both"/>
        <w:rPr>
          <w:rFonts w:ascii="Arial" w:hAnsi="Arial" w:cs="Arial"/>
          <w:i/>
          <w:sz w:val="24"/>
          <w:szCs w:val="24"/>
          <w:lang w:val="en-ZA"/>
        </w:rPr>
      </w:pPr>
      <w:r w:rsidRPr="004445CA">
        <w:rPr>
          <w:rFonts w:ascii="Arial" w:hAnsi="Arial" w:cs="Arial"/>
          <w:i/>
          <w:sz w:val="24"/>
          <w:szCs w:val="24"/>
          <w:lang w:val="en-ZA"/>
        </w:rPr>
        <w:t>Held</w:t>
      </w:r>
      <w:r>
        <w:rPr>
          <w:rFonts w:ascii="Arial" w:hAnsi="Arial" w:cs="Arial"/>
          <w:i/>
          <w:sz w:val="24"/>
          <w:szCs w:val="24"/>
          <w:lang w:val="en-ZA"/>
        </w:rPr>
        <w:t xml:space="preserve"> further</w:t>
      </w:r>
      <w:r w:rsidRPr="004445CA">
        <w:rPr>
          <w:rFonts w:ascii="Arial" w:hAnsi="Arial" w:cs="Arial"/>
          <w:i/>
          <w:sz w:val="24"/>
          <w:szCs w:val="24"/>
          <w:lang w:val="en-ZA"/>
        </w:rPr>
        <w:t>,</w:t>
      </w:r>
      <w:r w:rsidRPr="004445CA">
        <w:rPr>
          <w:rFonts w:ascii="Arial" w:hAnsi="Arial" w:cs="Arial"/>
          <w:sz w:val="24"/>
          <w:szCs w:val="24"/>
          <w:lang w:val="en-ZA"/>
        </w:rPr>
        <w:t xml:space="preserve"> that </w:t>
      </w:r>
      <w:r>
        <w:rPr>
          <w:rFonts w:ascii="Arial" w:hAnsi="Arial" w:cs="Arial"/>
          <w:sz w:val="24"/>
          <w:szCs w:val="24"/>
          <w:lang w:val="en-ZA"/>
        </w:rPr>
        <w:t xml:space="preserve">where an alibi defence is raised, the onus is on the state to prove that such alibi is false beyond reasonable doubt and </w:t>
      </w:r>
      <w:r w:rsidR="0084633C">
        <w:rPr>
          <w:rFonts w:ascii="Arial" w:hAnsi="Arial" w:cs="Arial"/>
          <w:sz w:val="24"/>
          <w:szCs w:val="24"/>
          <w:lang w:val="en-ZA"/>
        </w:rPr>
        <w:t>no burden r</w:t>
      </w:r>
      <w:r>
        <w:rPr>
          <w:rFonts w:ascii="Arial" w:hAnsi="Arial" w:cs="Arial"/>
          <w:sz w:val="24"/>
          <w:szCs w:val="24"/>
          <w:lang w:val="en-ZA"/>
        </w:rPr>
        <w:t>ests on the accused.</w:t>
      </w:r>
      <w:r w:rsidRPr="00DD3A8E">
        <w:rPr>
          <w:rFonts w:ascii="Arial" w:hAnsi="Arial" w:cs="Arial"/>
          <w:i/>
          <w:sz w:val="24"/>
          <w:szCs w:val="24"/>
          <w:lang w:val="en-ZA"/>
        </w:rPr>
        <w:t xml:space="preserve"> </w:t>
      </w:r>
    </w:p>
    <w:p w14:paraId="3AA84AC1" w14:textId="77777777" w:rsidR="0084633C" w:rsidRDefault="00B70336" w:rsidP="00B70336">
      <w:pPr>
        <w:spacing w:before="240" w:line="360" w:lineRule="auto"/>
        <w:jc w:val="both"/>
        <w:rPr>
          <w:rFonts w:ascii="Arial" w:hAnsi="Arial" w:cs="Arial"/>
          <w:iCs/>
          <w:sz w:val="24"/>
          <w:szCs w:val="24"/>
          <w:lang w:val="en-ZA"/>
        </w:rPr>
      </w:pPr>
      <w:r>
        <w:rPr>
          <w:rFonts w:ascii="Arial" w:hAnsi="Arial" w:cs="Arial"/>
          <w:i/>
          <w:sz w:val="24"/>
          <w:szCs w:val="24"/>
          <w:lang w:val="en-ZA"/>
        </w:rPr>
        <w:t xml:space="preserve">Held further, </w:t>
      </w:r>
      <w:r>
        <w:rPr>
          <w:rFonts w:ascii="Arial" w:hAnsi="Arial" w:cs="Arial"/>
          <w:iCs/>
          <w:sz w:val="24"/>
          <w:szCs w:val="24"/>
          <w:lang w:val="en-ZA"/>
        </w:rPr>
        <w:t>that where no direct evidence exists, a court may convict based on circumstantial evidence, provided that the inference to be drawn i</w:t>
      </w:r>
      <w:r w:rsidR="00ED3A2B">
        <w:rPr>
          <w:rFonts w:ascii="Arial" w:hAnsi="Arial" w:cs="Arial"/>
          <w:iCs/>
          <w:sz w:val="24"/>
          <w:szCs w:val="24"/>
          <w:lang w:val="en-ZA"/>
        </w:rPr>
        <w:t xml:space="preserve">s consistent with all the proven facts and that the proven facts excludes all other reasonable inferences. </w:t>
      </w:r>
      <w:r w:rsidR="00ED3A2B" w:rsidRPr="00C035F3">
        <w:rPr>
          <w:rFonts w:ascii="Arial" w:hAnsi="Arial" w:cs="Arial"/>
          <w:i/>
          <w:iCs/>
          <w:sz w:val="24"/>
          <w:szCs w:val="24"/>
          <w:lang w:val="en-ZA"/>
        </w:rPr>
        <w:t xml:space="preserve">R v Blom </w:t>
      </w:r>
      <w:r w:rsidR="00ED3A2B">
        <w:rPr>
          <w:rFonts w:ascii="Arial" w:hAnsi="Arial" w:cs="Arial"/>
          <w:iCs/>
          <w:sz w:val="24"/>
          <w:szCs w:val="24"/>
          <w:lang w:val="en-ZA"/>
        </w:rPr>
        <w:t>1939 AD 188.</w:t>
      </w:r>
    </w:p>
    <w:p w14:paraId="02B9630D" w14:textId="77777777" w:rsidR="0084633C" w:rsidRDefault="0084633C" w:rsidP="00B70336">
      <w:pPr>
        <w:spacing w:before="240" w:line="360" w:lineRule="auto"/>
        <w:jc w:val="both"/>
        <w:rPr>
          <w:rFonts w:ascii="Arial" w:hAnsi="Arial" w:cs="Arial"/>
          <w:iCs/>
          <w:sz w:val="24"/>
          <w:szCs w:val="24"/>
          <w:lang w:val="en-ZA"/>
        </w:rPr>
      </w:pPr>
      <w:r>
        <w:rPr>
          <w:rFonts w:ascii="Arial" w:hAnsi="Arial" w:cs="Arial"/>
          <w:iCs/>
          <w:sz w:val="24"/>
          <w:szCs w:val="24"/>
          <w:lang w:val="en-ZA"/>
        </w:rPr>
        <w:t xml:space="preserve">Held further, that the doctrine of recent possession revisited and applied. </w:t>
      </w:r>
    </w:p>
    <w:p w14:paraId="02366D3D" w14:textId="724E984E" w:rsidR="00B70336" w:rsidRDefault="00B70336" w:rsidP="00B70336">
      <w:pPr>
        <w:spacing w:before="240" w:line="360" w:lineRule="auto"/>
        <w:jc w:val="both"/>
        <w:rPr>
          <w:rFonts w:ascii="Arial" w:hAnsi="Arial" w:cs="Arial"/>
          <w:sz w:val="24"/>
          <w:szCs w:val="24"/>
          <w:lang w:val="en-ZA"/>
        </w:rPr>
      </w:pPr>
      <w:r w:rsidRPr="00503F3E">
        <w:rPr>
          <w:rFonts w:ascii="Arial" w:hAnsi="Arial" w:cs="Arial"/>
          <w:i/>
          <w:iCs/>
          <w:sz w:val="24"/>
          <w:szCs w:val="24"/>
          <w:lang w:val="en-ZA"/>
        </w:rPr>
        <w:t>Held further</w:t>
      </w:r>
      <w:r w:rsidRPr="004445CA">
        <w:rPr>
          <w:rFonts w:ascii="Arial" w:hAnsi="Arial" w:cs="Arial"/>
          <w:sz w:val="24"/>
          <w:szCs w:val="24"/>
          <w:lang w:val="en-ZA"/>
        </w:rPr>
        <w:t xml:space="preserve">, that the accused’s explanation to the charge of murder </w:t>
      </w:r>
      <w:r w:rsidR="0084633C">
        <w:rPr>
          <w:rFonts w:ascii="Arial" w:hAnsi="Arial" w:cs="Arial"/>
          <w:sz w:val="24"/>
          <w:szCs w:val="24"/>
          <w:lang w:val="en-ZA"/>
        </w:rPr>
        <w:t xml:space="preserve">and robbery with aggravating circumstances </w:t>
      </w:r>
      <w:r w:rsidRPr="004445CA">
        <w:rPr>
          <w:rFonts w:ascii="Arial" w:hAnsi="Arial" w:cs="Arial"/>
          <w:sz w:val="24"/>
          <w:szCs w:val="24"/>
          <w:lang w:val="en-ZA"/>
        </w:rPr>
        <w:t>was not reasonably possibly true and is rejected as false</w:t>
      </w:r>
      <w:r w:rsidR="0084633C">
        <w:rPr>
          <w:rFonts w:ascii="Arial" w:hAnsi="Arial" w:cs="Arial"/>
          <w:sz w:val="24"/>
          <w:szCs w:val="24"/>
          <w:lang w:val="en-ZA"/>
        </w:rPr>
        <w:t>.</w:t>
      </w:r>
    </w:p>
    <w:p w14:paraId="25E7AEFC" w14:textId="50CF40BC" w:rsidR="008139B4" w:rsidRDefault="0084633C" w:rsidP="00AD545C">
      <w:pPr>
        <w:spacing w:after="0" w:line="360" w:lineRule="auto"/>
        <w:jc w:val="both"/>
        <w:rPr>
          <w:rFonts w:ascii="Arial" w:hAnsi="Arial" w:cs="Arial"/>
          <w:sz w:val="24"/>
          <w:szCs w:val="24"/>
          <w:lang w:val="en-ZA"/>
        </w:rPr>
      </w:pPr>
      <w:r>
        <w:rPr>
          <w:rFonts w:ascii="Arial" w:hAnsi="Arial" w:cs="Arial"/>
          <w:i/>
          <w:iCs/>
          <w:sz w:val="24"/>
          <w:szCs w:val="24"/>
          <w:lang w:val="en-ZA"/>
        </w:rPr>
        <w:t xml:space="preserve">Held further, </w:t>
      </w:r>
      <w:r>
        <w:rPr>
          <w:rFonts w:ascii="Arial" w:hAnsi="Arial" w:cs="Arial"/>
          <w:sz w:val="24"/>
          <w:szCs w:val="24"/>
          <w:lang w:val="en-ZA"/>
        </w:rPr>
        <w:t xml:space="preserve">that the evidence proved beyond reasonable doubt that the accused was guilty of murder and robbery with aggravating circumstances and he is so convicted. </w:t>
      </w:r>
    </w:p>
    <w:p w14:paraId="39F3513A" w14:textId="77777777" w:rsidR="0084633C" w:rsidRDefault="0084633C" w:rsidP="00AD545C">
      <w:pPr>
        <w:spacing w:after="0" w:line="360" w:lineRule="auto"/>
        <w:jc w:val="both"/>
        <w:rPr>
          <w:rFonts w:ascii="Arial" w:hAnsi="Arial" w:cs="Arial"/>
          <w:b/>
          <w:sz w:val="24"/>
          <w:szCs w:val="24"/>
        </w:rPr>
      </w:pPr>
    </w:p>
    <w:p w14:paraId="4430B7E3" w14:textId="77777777" w:rsidR="00A41625" w:rsidRPr="006E026B" w:rsidRDefault="001228D9" w:rsidP="00AD545C">
      <w:pPr>
        <w:spacing w:after="0" w:line="360" w:lineRule="auto"/>
        <w:jc w:val="both"/>
        <w:rPr>
          <w:rFonts w:ascii="Arial" w:hAnsi="Arial" w:cs="Arial"/>
          <w:bCs/>
          <w:sz w:val="24"/>
          <w:szCs w:val="24"/>
        </w:rPr>
      </w:pPr>
      <w:r>
        <w:rPr>
          <w:rFonts w:ascii="Arial" w:hAnsi="Arial" w:cs="Arial"/>
          <w:bCs/>
          <w:sz w:val="24"/>
          <w:szCs w:val="24"/>
        </w:rPr>
        <w:pict w14:anchorId="04980151">
          <v:rect id="_x0000_i1025" style="width:0;height:1.5pt" o:hralign="center" o:hrstd="t" o:hr="t" fillcolor="#a0a0a0" stroked="f"/>
        </w:pict>
      </w:r>
    </w:p>
    <w:p w14:paraId="1C0B5E1A" w14:textId="77777777" w:rsidR="00A41625" w:rsidRPr="006E026B" w:rsidRDefault="00A41625" w:rsidP="00AD545C">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B25CEBA" w14:textId="77777777" w:rsidR="00A41625" w:rsidRPr="006E026B" w:rsidRDefault="001228D9" w:rsidP="00AD545C">
      <w:pPr>
        <w:spacing w:after="0" w:line="360" w:lineRule="auto"/>
        <w:jc w:val="center"/>
        <w:rPr>
          <w:rFonts w:ascii="Arial" w:hAnsi="Arial" w:cs="Arial"/>
          <w:b/>
          <w:bCs/>
          <w:sz w:val="24"/>
          <w:szCs w:val="24"/>
        </w:rPr>
      </w:pPr>
      <w:r>
        <w:rPr>
          <w:rFonts w:ascii="Arial" w:hAnsi="Arial" w:cs="Arial"/>
          <w:bCs/>
          <w:sz w:val="24"/>
          <w:szCs w:val="24"/>
        </w:rPr>
        <w:pict w14:anchorId="56772836">
          <v:rect id="_x0000_i1026" style="width:0;height:1.5pt" o:hralign="center" o:hrstd="t" o:hr="t" fillcolor="#a0a0a0" stroked="f"/>
        </w:pict>
      </w:r>
    </w:p>
    <w:p w14:paraId="7478BA1E" w14:textId="77777777" w:rsidR="00AD545C" w:rsidRDefault="00AD545C" w:rsidP="00AD545C">
      <w:pPr>
        <w:spacing w:after="0" w:line="360" w:lineRule="auto"/>
        <w:jc w:val="both"/>
        <w:rPr>
          <w:rFonts w:ascii="Arial" w:hAnsi="Arial" w:cs="Arial"/>
          <w:sz w:val="24"/>
          <w:szCs w:val="24"/>
        </w:rPr>
      </w:pPr>
    </w:p>
    <w:p w14:paraId="5688F72D" w14:textId="77777777" w:rsidR="00FE0656" w:rsidRDefault="00FE0656" w:rsidP="00FE0656">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w:t>
      </w:r>
      <w:r>
        <w:rPr>
          <w:rFonts w:ascii="Arial" w:hAnsi="Arial" w:cs="Arial"/>
          <w:sz w:val="24"/>
          <w:szCs w:val="24"/>
        </w:rPr>
        <w:t xml:space="preserve"> – </w:t>
      </w:r>
      <w:r w:rsidRPr="007E167A">
        <w:rPr>
          <w:rFonts w:ascii="Arial" w:hAnsi="Arial" w:cs="Arial"/>
          <w:sz w:val="24"/>
          <w:szCs w:val="24"/>
        </w:rPr>
        <w:t>Guilty</w:t>
      </w:r>
      <w:r>
        <w:rPr>
          <w:rFonts w:ascii="Arial" w:hAnsi="Arial" w:cs="Arial"/>
          <w:sz w:val="24"/>
          <w:szCs w:val="24"/>
        </w:rPr>
        <w:t xml:space="preserve"> </w:t>
      </w:r>
    </w:p>
    <w:p w14:paraId="3250EDFE" w14:textId="2004B0B3" w:rsidR="008E3021" w:rsidRDefault="00FE0656" w:rsidP="00C035F3">
      <w:pPr>
        <w:spacing w:line="360" w:lineRule="auto"/>
        <w:ind w:left="1440" w:hanging="1440"/>
        <w:jc w:val="both"/>
        <w:rPr>
          <w:rFonts w:ascii="Arial" w:hAnsi="Arial" w:cs="Arial"/>
          <w:sz w:val="24"/>
          <w:szCs w:val="24"/>
        </w:rPr>
      </w:pPr>
      <w:r w:rsidRPr="007E167A">
        <w:rPr>
          <w:rFonts w:ascii="Arial" w:hAnsi="Arial" w:cs="Arial"/>
          <w:sz w:val="24"/>
          <w:szCs w:val="24"/>
          <w:u w:val="single"/>
        </w:rPr>
        <w:lastRenderedPageBreak/>
        <w:t xml:space="preserve">Count </w:t>
      </w:r>
      <w:r>
        <w:rPr>
          <w:rFonts w:ascii="Arial" w:hAnsi="Arial" w:cs="Arial"/>
          <w:sz w:val="24"/>
          <w:szCs w:val="24"/>
          <w:u w:val="single"/>
        </w:rPr>
        <w:t>2</w:t>
      </w:r>
      <w:r w:rsidRPr="007E167A">
        <w:rPr>
          <w:rFonts w:ascii="Arial" w:hAnsi="Arial" w:cs="Arial"/>
          <w:sz w:val="24"/>
          <w:szCs w:val="24"/>
        </w:rPr>
        <w:t xml:space="preserve">:  </w:t>
      </w:r>
      <w:r>
        <w:rPr>
          <w:rFonts w:ascii="Arial" w:hAnsi="Arial" w:cs="Arial"/>
          <w:sz w:val="24"/>
          <w:szCs w:val="24"/>
        </w:rPr>
        <w:tab/>
      </w:r>
      <w:r w:rsidR="001C1D86">
        <w:rPr>
          <w:rFonts w:ascii="Arial" w:hAnsi="Arial" w:cs="Arial"/>
          <w:sz w:val="24"/>
          <w:szCs w:val="24"/>
        </w:rPr>
        <w:t>Robbery with aggravating circumstances as defined in section 1 of the Criminal Procedure Act, 51 of 1977.</w:t>
      </w:r>
      <w:r>
        <w:rPr>
          <w:rFonts w:ascii="Arial" w:hAnsi="Arial" w:cs="Arial"/>
          <w:sz w:val="24"/>
          <w:szCs w:val="24"/>
        </w:rPr>
        <w:t xml:space="preserve">  – </w:t>
      </w:r>
      <w:r w:rsidR="001C1D86">
        <w:rPr>
          <w:rFonts w:ascii="Arial" w:hAnsi="Arial" w:cs="Arial"/>
          <w:sz w:val="24"/>
          <w:szCs w:val="24"/>
        </w:rPr>
        <w:t>Guilty.</w:t>
      </w:r>
      <w:r>
        <w:rPr>
          <w:rFonts w:ascii="Arial" w:hAnsi="Arial" w:cs="Arial"/>
          <w:sz w:val="24"/>
          <w:szCs w:val="24"/>
        </w:rPr>
        <w:t xml:space="preserve"> </w:t>
      </w:r>
    </w:p>
    <w:p w14:paraId="65C6E4D7" w14:textId="77777777" w:rsidR="001B7E1F" w:rsidRPr="006E026B" w:rsidRDefault="001228D9" w:rsidP="00AD545C">
      <w:pPr>
        <w:spacing w:after="0" w:line="360" w:lineRule="auto"/>
        <w:jc w:val="both"/>
        <w:rPr>
          <w:rFonts w:ascii="Arial" w:hAnsi="Arial" w:cs="Arial"/>
          <w:bCs/>
          <w:sz w:val="24"/>
          <w:szCs w:val="24"/>
        </w:rPr>
      </w:pPr>
      <w:r>
        <w:rPr>
          <w:rFonts w:ascii="Arial" w:hAnsi="Arial" w:cs="Arial"/>
          <w:bCs/>
          <w:sz w:val="24"/>
          <w:szCs w:val="24"/>
        </w:rPr>
        <w:pict w14:anchorId="344E8AC4">
          <v:rect id="_x0000_i1027" style="width:0;height:1.5pt" o:hralign="center" o:hrstd="t" o:hr="t" fillcolor="#a0a0a0" stroked="f"/>
        </w:pict>
      </w:r>
    </w:p>
    <w:p w14:paraId="1A45F575" w14:textId="09F35122" w:rsidR="001B7E1F" w:rsidRPr="006E026B" w:rsidRDefault="0063686E" w:rsidP="00AD545C">
      <w:pPr>
        <w:spacing w:after="0" w:line="360" w:lineRule="auto"/>
        <w:jc w:val="center"/>
        <w:rPr>
          <w:rFonts w:ascii="Arial" w:hAnsi="Arial" w:cs="Arial"/>
          <w:b/>
          <w:sz w:val="24"/>
          <w:szCs w:val="24"/>
        </w:rPr>
      </w:pPr>
      <w:r>
        <w:rPr>
          <w:rFonts w:ascii="Arial" w:hAnsi="Arial" w:cs="Arial"/>
          <w:b/>
          <w:sz w:val="24"/>
          <w:szCs w:val="24"/>
        </w:rPr>
        <w:t>JUDGMENT</w:t>
      </w:r>
    </w:p>
    <w:p w14:paraId="08E64BD2" w14:textId="77777777" w:rsidR="001B7E1F" w:rsidRDefault="001228D9" w:rsidP="00AD545C">
      <w:pPr>
        <w:spacing w:after="0" w:line="360" w:lineRule="auto"/>
        <w:jc w:val="center"/>
        <w:rPr>
          <w:rFonts w:ascii="Arial" w:hAnsi="Arial" w:cs="Arial"/>
          <w:bCs/>
          <w:sz w:val="24"/>
          <w:szCs w:val="24"/>
        </w:rPr>
      </w:pPr>
      <w:r>
        <w:rPr>
          <w:rFonts w:ascii="Arial" w:hAnsi="Arial" w:cs="Arial"/>
          <w:bCs/>
          <w:sz w:val="24"/>
          <w:szCs w:val="24"/>
        </w:rPr>
        <w:pict w14:anchorId="442E514D">
          <v:rect id="_x0000_i1028" style="width:0;height:1.5pt" o:hralign="center" o:hrstd="t" o:hr="t" fillcolor="#a0a0a0" stroked="f"/>
        </w:pict>
      </w:r>
    </w:p>
    <w:p w14:paraId="05F76141" w14:textId="77777777" w:rsidR="008E3021" w:rsidRPr="006E026B" w:rsidRDefault="008E3021" w:rsidP="00352902">
      <w:pPr>
        <w:spacing w:after="0" w:line="360" w:lineRule="auto"/>
        <w:jc w:val="both"/>
        <w:rPr>
          <w:rFonts w:ascii="Arial" w:hAnsi="Arial" w:cs="Arial"/>
          <w:sz w:val="24"/>
          <w:szCs w:val="24"/>
        </w:rPr>
      </w:pPr>
    </w:p>
    <w:p w14:paraId="7E5AA34C" w14:textId="77777777" w:rsidR="00CB433A" w:rsidRDefault="00CB433A" w:rsidP="00352902">
      <w:pPr>
        <w:spacing w:after="0" w:line="360" w:lineRule="auto"/>
        <w:jc w:val="both"/>
        <w:rPr>
          <w:rFonts w:ascii="Arial" w:hAnsi="Arial" w:cs="Arial"/>
          <w:b/>
          <w:sz w:val="24"/>
          <w:szCs w:val="24"/>
        </w:rPr>
      </w:pPr>
      <w:r>
        <w:rPr>
          <w:rFonts w:ascii="Arial" w:hAnsi="Arial" w:cs="Arial"/>
          <w:b/>
          <w:sz w:val="24"/>
          <w:szCs w:val="24"/>
        </w:rPr>
        <w:t xml:space="preserve">SIBEYA </w:t>
      </w:r>
      <w:r w:rsidR="00723B32">
        <w:rPr>
          <w:rFonts w:ascii="Arial" w:hAnsi="Arial" w:cs="Arial"/>
          <w:b/>
          <w:sz w:val="24"/>
          <w:szCs w:val="24"/>
        </w:rPr>
        <w:t>A</w:t>
      </w:r>
      <w:r w:rsidR="00C91085">
        <w:rPr>
          <w:rFonts w:ascii="Arial" w:hAnsi="Arial" w:cs="Arial"/>
          <w:b/>
          <w:sz w:val="24"/>
          <w:szCs w:val="24"/>
        </w:rPr>
        <w:t>J</w:t>
      </w:r>
      <w:r>
        <w:rPr>
          <w:rFonts w:ascii="Arial" w:hAnsi="Arial" w:cs="Arial"/>
          <w:b/>
          <w:sz w:val="24"/>
          <w:szCs w:val="24"/>
        </w:rPr>
        <w:t>:</w:t>
      </w:r>
    </w:p>
    <w:p w14:paraId="76378CA6" w14:textId="77777777" w:rsidR="00CB433A" w:rsidRDefault="00CB433A" w:rsidP="00352902">
      <w:pPr>
        <w:spacing w:after="0" w:line="360" w:lineRule="auto"/>
        <w:jc w:val="both"/>
        <w:rPr>
          <w:rFonts w:ascii="Arial" w:hAnsi="Arial" w:cs="Arial"/>
          <w:b/>
          <w:sz w:val="24"/>
          <w:szCs w:val="24"/>
        </w:rPr>
      </w:pPr>
    </w:p>
    <w:p w14:paraId="2CE035E2" w14:textId="775B727B" w:rsidR="000820A8" w:rsidRDefault="00255F24" w:rsidP="0035290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674F8">
        <w:rPr>
          <w:rFonts w:ascii="Arial" w:hAnsi="Arial" w:cs="Arial"/>
          <w:sz w:val="24"/>
          <w:szCs w:val="24"/>
        </w:rPr>
        <w:t>17 August 2017, marked the death of a</w:t>
      </w:r>
      <w:r w:rsidR="000820A8">
        <w:rPr>
          <w:rFonts w:ascii="Arial" w:hAnsi="Arial" w:cs="Arial"/>
          <w:sz w:val="24"/>
          <w:szCs w:val="24"/>
        </w:rPr>
        <w:t xml:space="preserve">n innocent </w:t>
      </w:r>
      <w:r w:rsidR="008674F8">
        <w:rPr>
          <w:rFonts w:ascii="Arial" w:hAnsi="Arial" w:cs="Arial"/>
          <w:sz w:val="24"/>
          <w:szCs w:val="24"/>
        </w:rPr>
        <w:t>Namibian pensioner residing in Swakopmund</w:t>
      </w:r>
      <w:r w:rsidR="000820A8">
        <w:rPr>
          <w:rFonts w:ascii="Arial" w:hAnsi="Arial" w:cs="Arial"/>
          <w:sz w:val="24"/>
          <w:szCs w:val="24"/>
        </w:rPr>
        <w:t xml:space="preserve"> through violent attacks. The death of the deceased resulted from </w:t>
      </w:r>
      <w:r w:rsidR="00514FA9">
        <w:rPr>
          <w:rFonts w:ascii="Arial" w:hAnsi="Arial" w:cs="Arial"/>
          <w:sz w:val="24"/>
          <w:szCs w:val="24"/>
        </w:rPr>
        <w:t xml:space="preserve">a </w:t>
      </w:r>
      <w:r w:rsidR="000820A8">
        <w:rPr>
          <w:rFonts w:ascii="Arial" w:hAnsi="Arial" w:cs="Arial"/>
          <w:sz w:val="24"/>
          <w:szCs w:val="24"/>
        </w:rPr>
        <w:t xml:space="preserve">human studious calculation. Where after, the deceased was robbed of his properties. The nub of this matter lies in the determination of the identity of the perpetrator of these heinous acts.  </w:t>
      </w:r>
    </w:p>
    <w:p w14:paraId="35C66685" w14:textId="77777777" w:rsidR="000820A8" w:rsidRDefault="000820A8" w:rsidP="00352902">
      <w:pPr>
        <w:spacing w:after="0" w:line="360" w:lineRule="auto"/>
        <w:jc w:val="both"/>
        <w:rPr>
          <w:rFonts w:ascii="Arial" w:hAnsi="Arial" w:cs="Arial"/>
          <w:sz w:val="24"/>
          <w:szCs w:val="24"/>
        </w:rPr>
      </w:pPr>
    </w:p>
    <w:p w14:paraId="4C1BA7D4" w14:textId="0A43C69B" w:rsidR="00760F8B" w:rsidRDefault="00DB5D20" w:rsidP="00352902">
      <w:pPr>
        <w:spacing w:after="0" w:line="360" w:lineRule="auto"/>
        <w:jc w:val="both"/>
        <w:rPr>
          <w:rFonts w:ascii="Arial" w:hAnsi="Arial" w:cs="Arial"/>
          <w:sz w:val="24"/>
          <w:szCs w:val="24"/>
        </w:rPr>
      </w:pPr>
      <w:r>
        <w:rPr>
          <w:rFonts w:ascii="Arial" w:hAnsi="Arial" w:cs="Arial"/>
          <w:sz w:val="24"/>
          <w:szCs w:val="24"/>
        </w:rPr>
        <w:t>[2</w:t>
      </w:r>
      <w:r w:rsidR="00514FA9">
        <w:rPr>
          <w:rFonts w:ascii="Arial" w:hAnsi="Arial" w:cs="Arial"/>
          <w:sz w:val="24"/>
          <w:szCs w:val="24"/>
        </w:rPr>
        <w:t>]</w:t>
      </w:r>
      <w:r>
        <w:rPr>
          <w:rFonts w:ascii="Arial" w:hAnsi="Arial" w:cs="Arial"/>
          <w:sz w:val="24"/>
          <w:szCs w:val="24"/>
        </w:rPr>
        <w:tab/>
      </w:r>
      <w:r w:rsidR="00760F8B">
        <w:rPr>
          <w:rFonts w:ascii="Arial" w:hAnsi="Arial" w:cs="Arial"/>
          <w:sz w:val="24"/>
          <w:szCs w:val="24"/>
        </w:rPr>
        <w:t>The accused was arraigned in this court on the following charges:</w:t>
      </w:r>
    </w:p>
    <w:p w14:paraId="5C023CAA" w14:textId="77777777" w:rsidR="00760F8B" w:rsidRDefault="00760F8B" w:rsidP="00352902">
      <w:pPr>
        <w:spacing w:after="0" w:line="360" w:lineRule="auto"/>
        <w:jc w:val="both"/>
        <w:rPr>
          <w:rFonts w:ascii="Arial" w:hAnsi="Arial" w:cs="Arial"/>
          <w:sz w:val="24"/>
          <w:szCs w:val="24"/>
        </w:rPr>
      </w:pPr>
    </w:p>
    <w:p w14:paraId="623B362C" w14:textId="313FD8FC" w:rsidR="001C1D86" w:rsidRDefault="001C1D86" w:rsidP="001C1D86">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w:t>
      </w:r>
      <w:r>
        <w:rPr>
          <w:rFonts w:ascii="Arial" w:hAnsi="Arial" w:cs="Arial"/>
          <w:sz w:val="24"/>
          <w:szCs w:val="24"/>
        </w:rPr>
        <w:t xml:space="preserve">  </w:t>
      </w:r>
    </w:p>
    <w:p w14:paraId="149A1E83" w14:textId="54D5227E" w:rsidR="001C1D86" w:rsidRDefault="001C1D86" w:rsidP="001C1D86">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2</w:t>
      </w:r>
      <w:r w:rsidRPr="007E167A">
        <w:rPr>
          <w:rFonts w:ascii="Arial" w:hAnsi="Arial" w:cs="Arial"/>
          <w:sz w:val="24"/>
          <w:szCs w:val="24"/>
        </w:rPr>
        <w:t xml:space="preserve">:  </w:t>
      </w:r>
      <w:r>
        <w:rPr>
          <w:rFonts w:ascii="Arial" w:hAnsi="Arial" w:cs="Arial"/>
          <w:sz w:val="24"/>
          <w:szCs w:val="24"/>
        </w:rPr>
        <w:tab/>
        <w:t xml:space="preserve">Robbery with aggravating circumstances as defined in section 1 of the Criminal Procedure Act, 51 of 1977.   </w:t>
      </w:r>
    </w:p>
    <w:p w14:paraId="55236C11" w14:textId="7EB6BB84" w:rsidR="009F6151" w:rsidRDefault="009F6151" w:rsidP="00760F8B">
      <w:pPr>
        <w:spacing w:after="0" w:line="360" w:lineRule="auto"/>
        <w:ind w:left="2160" w:hanging="1440"/>
        <w:jc w:val="both"/>
        <w:rPr>
          <w:rFonts w:ascii="Arial" w:hAnsi="Arial" w:cs="Arial"/>
          <w:sz w:val="24"/>
          <w:szCs w:val="24"/>
        </w:rPr>
      </w:pPr>
      <w:bookmarkStart w:id="0" w:name="_Hlk42686102"/>
      <w:bookmarkStart w:id="1" w:name="_Hlk42104514"/>
      <w:r>
        <w:rPr>
          <w:rFonts w:ascii="Arial" w:hAnsi="Arial" w:cs="Arial"/>
          <w:sz w:val="24"/>
          <w:szCs w:val="24"/>
        </w:rPr>
        <w:t xml:space="preserve"> </w:t>
      </w:r>
      <w:bookmarkEnd w:id="0"/>
    </w:p>
    <w:bookmarkEnd w:id="1"/>
    <w:p w14:paraId="4C35A68C" w14:textId="217C60A8" w:rsidR="00101BCC" w:rsidRPr="00DB2CF2" w:rsidRDefault="00101BCC" w:rsidP="00352902">
      <w:pPr>
        <w:spacing w:after="0" w:line="360" w:lineRule="auto"/>
        <w:jc w:val="both"/>
        <w:rPr>
          <w:rFonts w:ascii="Arial" w:hAnsi="Arial" w:cs="Arial"/>
          <w:i/>
          <w:iCs/>
          <w:sz w:val="24"/>
          <w:szCs w:val="24"/>
        </w:rPr>
      </w:pPr>
      <w:r>
        <w:rPr>
          <w:rFonts w:ascii="Arial" w:hAnsi="Arial" w:cs="Arial"/>
          <w:sz w:val="24"/>
          <w:szCs w:val="24"/>
        </w:rPr>
        <w:t>[</w:t>
      </w:r>
      <w:r w:rsidR="00514FA9">
        <w:rPr>
          <w:rFonts w:ascii="Arial" w:hAnsi="Arial" w:cs="Arial"/>
          <w:sz w:val="24"/>
          <w:szCs w:val="24"/>
        </w:rPr>
        <w:t>3</w:t>
      </w:r>
      <w:r>
        <w:rPr>
          <w:rFonts w:ascii="Arial" w:hAnsi="Arial" w:cs="Arial"/>
          <w:sz w:val="24"/>
          <w:szCs w:val="24"/>
        </w:rPr>
        <w:t>]</w:t>
      </w:r>
      <w:r>
        <w:rPr>
          <w:rFonts w:ascii="Arial" w:hAnsi="Arial" w:cs="Arial"/>
          <w:sz w:val="24"/>
          <w:szCs w:val="24"/>
        </w:rPr>
        <w:tab/>
      </w:r>
      <w:r w:rsidRPr="00DB2CF2">
        <w:rPr>
          <w:rFonts w:ascii="Arial" w:hAnsi="Arial" w:cs="Arial"/>
          <w:i/>
          <w:iCs/>
          <w:sz w:val="24"/>
          <w:szCs w:val="24"/>
        </w:rPr>
        <w:t>Mr</w:t>
      </w:r>
      <w:r w:rsidR="0041650F" w:rsidRPr="00DB2CF2">
        <w:rPr>
          <w:rFonts w:ascii="Arial" w:hAnsi="Arial" w:cs="Arial"/>
          <w:i/>
          <w:iCs/>
          <w:sz w:val="24"/>
          <w:szCs w:val="24"/>
        </w:rPr>
        <w:t>.</w:t>
      </w:r>
      <w:r w:rsidRPr="00DB2CF2">
        <w:rPr>
          <w:rFonts w:ascii="Arial" w:hAnsi="Arial" w:cs="Arial"/>
          <w:i/>
          <w:iCs/>
          <w:sz w:val="24"/>
          <w:szCs w:val="24"/>
        </w:rPr>
        <w:t xml:space="preserve"> </w:t>
      </w:r>
      <w:r w:rsidR="00DB2CF2" w:rsidRPr="00DB2CF2">
        <w:rPr>
          <w:rFonts w:ascii="Arial" w:hAnsi="Arial" w:cs="Arial"/>
          <w:i/>
          <w:iCs/>
          <w:sz w:val="24"/>
          <w:szCs w:val="24"/>
        </w:rPr>
        <w:t>C. Lutibezi</w:t>
      </w:r>
      <w:r w:rsidR="00DB2CF2">
        <w:rPr>
          <w:rFonts w:ascii="Arial" w:hAnsi="Arial" w:cs="Arial"/>
          <w:sz w:val="24"/>
          <w:szCs w:val="24"/>
        </w:rPr>
        <w:t xml:space="preserve"> </w:t>
      </w:r>
      <w:r>
        <w:rPr>
          <w:rFonts w:ascii="Arial" w:hAnsi="Arial" w:cs="Arial"/>
          <w:sz w:val="24"/>
          <w:szCs w:val="24"/>
        </w:rPr>
        <w:t xml:space="preserve">appeared for the state while </w:t>
      </w:r>
      <w:r w:rsidRPr="00DB2CF2">
        <w:rPr>
          <w:rFonts w:ascii="Arial" w:hAnsi="Arial" w:cs="Arial"/>
          <w:i/>
          <w:iCs/>
          <w:sz w:val="24"/>
          <w:szCs w:val="24"/>
        </w:rPr>
        <w:t>Mr</w:t>
      </w:r>
      <w:r w:rsidR="004607D0" w:rsidRPr="00DB2CF2">
        <w:rPr>
          <w:rFonts w:ascii="Arial" w:hAnsi="Arial" w:cs="Arial"/>
          <w:i/>
          <w:iCs/>
          <w:sz w:val="24"/>
          <w:szCs w:val="24"/>
        </w:rPr>
        <w:t>.</w:t>
      </w:r>
      <w:r w:rsidRPr="00DB2CF2">
        <w:rPr>
          <w:rFonts w:ascii="Arial" w:hAnsi="Arial" w:cs="Arial"/>
          <w:i/>
          <w:iCs/>
          <w:sz w:val="24"/>
          <w:szCs w:val="24"/>
        </w:rPr>
        <w:t xml:space="preserve"> </w:t>
      </w:r>
      <w:r w:rsidR="00DB2CF2" w:rsidRPr="00DB2CF2">
        <w:rPr>
          <w:rFonts w:ascii="Arial" w:hAnsi="Arial" w:cs="Arial"/>
          <w:i/>
          <w:iCs/>
          <w:sz w:val="24"/>
          <w:szCs w:val="24"/>
        </w:rPr>
        <w:t>Siyomunji</w:t>
      </w:r>
      <w:r w:rsidR="00DB2CF2">
        <w:rPr>
          <w:rFonts w:ascii="Arial" w:hAnsi="Arial" w:cs="Arial"/>
          <w:sz w:val="24"/>
          <w:szCs w:val="24"/>
        </w:rPr>
        <w:t xml:space="preserve"> appeared for the accused and after his withdrawal, the accused was then represented by </w:t>
      </w:r>
      <w:r w:rsidR="00DB2CF2" w:rsidRPr="00DB2CF2">
        <w:rPr>
          <w:rFonts w:ascii="Arial" w:hAnsi="Arial" w:cs="Arial"/>
          <w:i/>
          <w:iCs/>
          <w:sz w:val="24"/>
          <w:szCs w:val="24"/>
        </w:rPr>
        <w:t xml:space="preserve">Mr. V. Lutibezi. </w:t>
      </w:r>
      <w:r w:rsidRPr="00DB2CF2">
        <w:rPr>
          <w:rFonts w:ascii="Arial" w:hAnsi="Arial" w:cs="Arial"/>
          <w:i/>
          <w:iCs/>
          <w:sz w:val="24"/>
          <w:szCs w:val="24"/>
        </w:rPr>
        <w:t xml:space="preserve"> </w:t>
      </w:r>
    </w:p>
    <w:p w14:paraId="41432938" w14:textId="77777777" w:rsidR="00B2229E" w:rsidRDefault="00B2229E" w:rsidP="00352902">
      <w:pPr>
        <w:spacing w:after="0" w:line="360" w:lineRule="auto"/>
        <w:jc w:val="both"/>
        <w:rPr>
          <w:rFonts w:ascii="Arial" w:hAnsi="Arial" w:cs="Arial"/>
          <w:sz w:val="24"/>
          <w:szCs w:val="24"/>
        </w:rPr>
      </w:pPr>
    </w:p>
    <w:p w14:paraId="48911373" w14:textId="55DABF30" w:rsidR="00A86530" w:rsidRDefault="00B2229E" w:rsidP="00352902">
      <w:pPr>
        <w:spacing w:after="0" w:line="360" w:lineRule="auto"/>
        <w:jc w:val="both"/>
        <w:rPr>
          <w:rFonts w:ascii="Arial" w:hAnsi="Arial" w:cs="Arial"/>
          <w:sz w:val="24"/>
          <w:szCs w:val="24"/>
        </w:rPr>
      </w:pPr>
      <w:r>
        <w:rPr>
          <w:rFonts w:ascii="Arial" w:hAnsi="Arial" w:cs="Arial"/>
          <w:sz w:val="24"/>
          <w:szCs w:val="24"/>
        </w:rPr>
        <w:t>[</w:t>
      </w:r>
      <w:r w:rsidR="00514FA9">
        <w:rPr>
          <w:rFonts w:ascii="Arial" w:hAnsi="Arial" w:cs="Arial"/>
          <w:sz w:val="24"/>
          <w:szCs w:val="24"/>
        </w:rPr>
        <w:t>4</w:t>
      </w:r>
      <w:r>
        <w:rPr>
          <w:rFonts w:ascii="Arial" w:hAnsi="Arial" w:cs="Arial"/>
          <w:sz w:val="24"/>
          <w:szCs w:val="24"/>
        </w:rPr>
        <w:t>]</w:t>
      </w:r>
      <w:r>
        <w:rPr>
          <w:rFonts w:ascii="Arial" w:hAnsi="Arial" w:cs="Arial"/>
          <w:sz w:val="24"/>
          <w:szCs w:val="24"/>
        </w:rPr>
        <w:tab/>
        <w:t xml:space="preserve">The accused is </w:t>
      </w:r>
      <w:r w:rsidR="008C25A2">
        <w:rPr>
          <w:rFonts w:ascii="Arial" w:hAnsi="Arial" w:cs="Arial"/>
          <w:i/>
          <w:iCs/>
          <w:sz w:val="24"/>
          <w:szCs w:val="24"/>
        </w:rPr>
        <w:t>Unaaro Mbemukenga,</w:t>
      </w:r>
      <w:r w:rsidR="00B56273">
        <w:rPr>
          <w:rFonts w:ascii="Arial" w:hAnsi="Arial" w:cs="Arial"/>
          <w:sz w:val="24"/>
          <w:szCs w:val="24"/>
        </w:rPr>
        <w:t xml:space="preserve"> </w:t>
      </w:r>
      <w:r w:rsidR="001F5E5E">
        <w:rPr>
          <w:rFonts w:ascii="Arial" w:hAnsi="Arial" w:cs="Arial"/>
          <w:sz w:val="24"/>
          <w:szCs w:val="24"/>
        </w:rPr>
        <w:t>a 26 years old Namibian male. The deceased</w:t>
      </w:r>
      <w:r w:rsidR="00AA1570">
        <w:rPr>
          <w:rFonts w:ascii="Arial" w:hAnsi="Arial" w:cs="Arial"/>
          <w:sz w:val="24"/>
          <w:szCs w:val="24"/>
        </w:rPr>
        <w:t>,</w:t>
      </w:r>
      <w:r w:rsidR="001F5E5E">
        <w:rPr>
          <w:rFonts w:ascii="Arial" w:hAnsi="Arial" w:cs="Arial"/>
          <w:sz w:val="24"/>
          <w:szCs w:val="24"/>
        </w:rPr>
        <w:t xml:space="preserve"> </w:t>
      </w:r>
      <w:r w:rsidR="008C25A2">
        <w:rPr>
          <w:rFonts w:ascii="Arial" w:hAnsi="Arial" w:cs="Arial"/>
          <w:i/>
          <w:iCs/>
          <w:sz w:val="24"/>
          <w:szCs w:val="24"/>
        </w:rPr>
        <w:t>Manfred Karl Hartmann,</w:t>
      </w:r>
      <w:r w:rsidR="008674F8">
        <w:rPr>
          <w:rFonts w:ascii="Arial" w:hAnsi="Arial" w:cs="Arial"/>
          <w:i/>
          <w:iCs/>
          <w:sz w:val="24"/>
          <w:szCs w:val="24"/>
        </w:rPr>
        <w:t xml:space="preserve"> </w:t>
      </w:r>
      <w:r w:rsidR="001C5AE4">
        <w:rPr>
          <w:rFonts w:ascii="Arial" w:hAnsi="Arial" w:cs="Arial"/>
          <w:i/>
          <w:iCs/>
          <w:sz w:val="24"/>
          <w:szCs w:val="24"/>
        </w:rPr>
        <w:t xml:space="preserve">is </w:t>
      </w:r>
      <w:r w:rsidR="008C25A2" w:rsidRPr="008C25A2">
        <w:rPr>
          <w:rFonts w:ascii="Arial" w:hAnsi="Arial" w:cs="Arial"/>
          <w:sz w:val="24"/>
          <w:szCs w:val="24"/>
        </w:rPr>
        <w:t>a 79 years old Namibian male</w:t>
      </w:r>
      <w:r w:rsidR="008C25A2">
        <w:rPr>
          <w:rFonts w:ascii="Arial" w:hAnsi="Arial" w:cs="Arial"/>
          <w:i/>
          <w:iCs/>
          <w:sz w:val="24"/>
          <w:szCs w:val="24"/>
        </w:rPr>
        <w:t xml:space="preserve"> </w:t>
      </w:r>
      <w:r w:rsidR="00AA1570">
        <w:rPr>
          <w:rFonts w:ascii="Arial" w:hAnsi="Arial" w:cs="Arial"/>
          <w:sz w:val="24"/>
          <w:szCs w:val="24"/>
        </w:rPr>
        <w:t>(hereinafter referred to as the deceased)</w:t>
      </w:r>
      <w:r w:rsidR="008C25A2">
        <w:rPr>
          <w:rFonts w:ascii="Arial" w:hAnsi="Arial" w:cs="Arial"/>
          <w:sz w:val="24"/>
          <w:szCs w:val="24"/>
        </w:rPr>
        <w:t xml:space="preserve">. </w:t>
      </w:r>
    </w:p>
    <w:p w14:paraId="00A3EEE9" w14:textId="77777777" w:rsidR="00B2229E" w:rsidRDefault="001F5E5E" w:rsidP="00352902">
      <w:pPr>
        <w:spacing w:after="0" w:line="360" w:lineRule="auto"/>
        <w:jc w:val="both"/>
        <w:rPr>
          <w:rFonts w:ascii="Arial" w:hAnsi="Arial" w:cs="Arial"/>
          <w:sz w:val="24"/>
          <w:szCs w:val="24"/>
        </w:rPr>
      </w:pPr>
      <w:r>
        <w:rPr>
          <w:rFonts w:ascii="Arial" w:hAnsi="Arial" w:cs="Arial"/>
          <w:sz w:val="24"/>
          <w:szCs w:val="24"/>
        </w:rPr>
        <w:t xml:space="preserve"> </w:t>
      </w:r>
    </w:p>
    <w:p w14:paraId="23A2D8F1" w14:textId="6EFB79A6" w:rsidR="00E36758" w:rsidRPr="00C035F3" w:rsidRDefault="00514FA9" w:rsidP="007E167A">
      <w:pPr>
        <w:spacing w:before="240" w:line="360" w:lineRule="auto"/>
        <w:jc w:val="both"/>
        <w:rPr>
          <w:rFonts w:ascii="Arial" w:hAnsi="Arial" w:cs="Arial"/>
          <w:sz w:val="24"/>
          <w:szCs w:val="24"/>
          <w:lang w:val="en-ZA"/>
        </w:rPr>
      </w:pPr>
      <w:r>
        <w:rPr>
          <w:rFonts w:ascii="Arial" w:hAnsi="Arial" w:cs="Arial"/>
          <w:sz w:val="24"/>
          <w:szCs w:val="24"/>
        </w:rPr>
        <w:t>[5</w:t>
      </w:r>
      <w:r w:rsidR="00101BCC" w:rsidRPr="007E167A">
        <w:rPr>
          <w:rFonts w:ascii="Arial" w:hAnsi="Arial" w:cs="Arial"/>
          <w:sz w:val="24"/>
          <w:szCs w:val="24"/>
        </w:rPr>
        <w:t>]</w:t>
      </w:r>
      <w:r w:rsidR="00101BCC" w:rsidRPr="007E167A">
        <w:rPr>
          <w:rFonts w:ascii="Arial" w:hAnsi="Arial" w:cs="Arial"/>
          <w:sz w:val="24"/>
          <w:szCs w:val="24"/>
        </w:rPr>
        <w:tab/>
      </w:r>
      <w:r w:rsidR="00BB4A3A">
        <w:rPr>
          <w:rFonts w:ascii="Arial" w:hAnsi="Arial" w:cs="Arial"/>
          <w:sz w:val="24"/>
          <w:szCs w:val="24"/>
        </w:rPr>
        <w:t xml:space="preserve">The accused, is alleged to have been an employee of the deceased as a gardener, at a house in Vineta, in Swakopmund. The accused is further alleged to have assaulted the deceased with bricks and other unknown objects. The deceased died as a result of hanging. The accused then robbed the deceased of </w:t>
      </w:r>
      <w:r w:rsidR="00042FB4">
        <w:rPr>
          <w:rFonts w:ascii="Arial" w:hAnsi="Arial" w:cs="Arial"/>
          <w:sz w:val="24"/>
          <w:szCs w:val="24"/>
        </w:rPr>
        <w:t xml:space="preserve">1 x Lenovo laptop; 1 x cordless mouse; 1 x USB stick; 1 x laptop charger; 1 x check long sleeve </w:t>
      </w:r>
      <w:r w:rsidR="00042FB4">
        <w:rPr>
          <w:rFonts w:ascii="Arial" w:hAnsi="Arial" w:cs="Arial"/>
          <w:sz w:val="24"/>
          <w:szCs w:val="24"/>
        </w:rPr>
        <w:lastRenderedPageBreak/>
        <w:t xml:space="preserve">shirt; 1 x Orange leather jacket; 1 x maroon track suit trousers; 1 x yellow duvet cover; 1 x yellow pillow case; 1 x dark blue official trousers; 1 x black belt; 1 x belt buckle; 1 x green bath towel; 2 x denim trousers; 2 x beige long trousers; 2 x cream flat sheets; 2 x travel bags; 1 x pair of brown shoes; 1 x black under pant; 1 x </w:t>
      </w:r>
      <w:r w:rsidR="008674F8">
        <w:rPr>
          <w:rFonts w:ascii="Arial" w:hAnsi="Arial" w:cs="Arial"/>
          <w:sz w:val="24"/>
          <w:szCs w:val="24"/>
        </w:rPr>
        <w:t>S</w:t>
      </w:r>
      <w:r w:rsidR="00042FB4">
        <w:rPr>
          <w:rFonts w:ascii="Arial" w:hAnsi="Arial" w:cs="Arial"/>
          <w:sz w:val="24"/>
          <w:szCs w:val="24"/>
        </w:rPr>
        <w:t>am</w:t>
      </w:r>
      <w:r w:rsidR="00EF1CF3">
        <w:rPr>
          <w:rFonts w:ascii="Arial" w:hAnsi="Arial" w:cs="Arial"/>
          <w:sz w:val="24"/>
          <w:szCs w:val="24"/>
        </w:rPr>
        <w:t xml:space="preserve">sung J7 mobile cellular phone; one white </w:t>
      </w:r>
      <w:r w:rsidR="008674F8">
        <w:rPr>
          <w:rFonts w:ascii="Arial" w:hAnsi="Arial" w:cs="Arial"/>
          <w:sz w:val="24"/>
          <w:szCs w:val="24"/>
        </w:rPr>
        <w:t xml:space="preserve">Mobicel </w:t>
      </w:r>
      <w:r w:rsidR="00EF1CF3">
        <w:rPr>
          <w:rFonts w:ascii="Arial" w:hAnsi="Arial" w:cs="Arial"/>
          <w:sz w:val="24"/>
          <w:szCs w:val="24"/>
        </w:rPr>
        <w:t>cellular phone; 1 x pair of prescription glasses; N$1500</w:t>
      </w:r>
      <w:r w:rsidR="00B56273">
        <w:rPr>
          <w:rFonts w:ascii="Arial" w:hAnsi="Arial" w:cs="Arial"/>
          <w:sz w:val="24"/>
          <w:szCs w:val="24"/>
        </w:rPr>
        <w:t xml:space="preserve">. </w:t>
      </w:r>
      <w:r w:rsidR="00EF1CF3">
        <w:rPr>
          <w:rFonts w:ascii="Arial" w:hAnsi="Arial" w:cs="Arial"/>
          <w:sz w:val="24"/>
          <w:szCs w:val="24"/>
        </w:rPr>
        <w:t>S</w:t>
      </w:r>
      <w:r w:rsidR="001C5AE4">
        <w:rPr>
          <w:rFonts w:ascii="Arial" w:hAnsi="Arial" w:cs="Arial"/>
          <w:sz w:val="24"/>
          <w:szCs w:val="24"/>
        </w:rPr>
        <w:t>o</w:t>
      </w:r>
      <w:r w:rsidR="00B56273">
        <w:rPr>
          <w:rFonts w:ascii="Arial" w:hAnsi="Arial" w:cs="Arial"/>
          <w:sz w:val="24"/>
          <w:szCs w:val="24"/>
        </w:rPr>
        <w:t xml:space="preserve"> alleged. </w:t>
      </w:r>
      <w:r w:rsidR="00BB4A3A">
        <w:rPr>
          <w:rFonts w:ascii="Arial" w:hAnsi="Arial" w:cs="Arial"/>
          <w:sz w:val="24"/>
          <w:szCs w:val="24"/>
        </w:rPr>
        <w:t xml:space="preserve"> </w:t>
      </w:r>
    </w:p>
    <w:p w14:paraId="507E4FC2" w14:textId="4076BF1B" w:rsidR="007E167A" w:rsidRPr="007E167A" w:rsidRDefault="00E36758"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024A2B">
        <w:rPr>
          <w:rFonts w:ascii="Arial" w:hAnsi="Arial" w:cs="Arial"/>
          <w:sz w:val="24"/>
          <w:szCs w:val="24"/>
          <w:lang w:val="en-ZA"/>
        </w:rPr>
        <w:t>The accused</w:t>
      </w:r>
      <w:r w:rsidR="007E167A" w:rsidRPr="007E167A">
        <w:rPr>
          <w:rFonts w:ascii="Arial" w:hAnsi="Arial" w:cs="Arial"/>
          <w:sz w:val="24"/>
          <w:szCs w:val="24"/>
          <w:lang w:val="en-ZA"/>
        </w:rPr>
        <w:t xml:space="preserve"> pleaded not guilty to </w:t>
      </w:r>
      <w:r w:rsidR="007A1FBE">
        <w:rPr>
          <w:rFonts w:ascii="Arial" w:hAnsi="Arial" w:cs="Arial"/>
          <w:sz w:val="24"/>
          <w:szCs w:val="24"/>
          <w:lang w:val="en-ZA"/>
        </w:rPr>
        <w:t xml:space="preserve">both </w:t>
      </w:r>
      <w:r w:rsidR="007E167A" w:rsidRPr="007E167A">
        <w:rPr>
          <w:rFonts w:ascii="Arial" w:hAnsi="Arial" w:cs="Arial"/>
          <w:sz w:val="24"/>
          <w:szCs w:val="24"/>
          <w:lang w:val="en-ZA"/>
        </w:rPr>
        <w:t xml:space="preserve">counts and </w:t>
      </w:r>
      <w:r w:rsidR="007A1FBE">
        <w:rPr>
          <w:rFonts w:ascii="Arial" w:hAnsi="Arial" w:cs="Arial"/>
          <w:sz w:val="24"/>
          <w:szCs w:val="24"/>
          <w:lang w:val="en-ZA"/>
        </w:rPr>
        <w:t>chose</w:t>
      </w:r>
      <w:r w:rsidR="0007415F">
        <w:rPr>
          <w:rFonts w:ascii="Arial" w:hAnsi="Arial" w:cs="Arial"/>
          <w:sz w:val="24"/>
          <w:szCs w:val="24"/>
          <w:lang w:val="en-ZA"/>
        </w:rPr>
        <w:t xml:space="preserve"> </w:t>
      </w:r>
      <w:r w:rsidR="007E167A" w:rsidRPr="007E167A">
        <w:rPr>
          <w:rFonts w:ascii="Arial" w:hAnsi="Arial" w:cs="Arial"/>
          <w:sz w:val="24"/>
          <w:szCs w:val="24"/>
          <w:lang w:val="en-ZA"/>
        </w:rPr>
        <w:t>not to disclose the basis of his defence</w:t>
      </w:r>
      <w:r w:rsidR="0063686E">
        <w:rPr>
          <w:rFonts w:ascii="Arial" w:hAnsi="Arial" w:cs="Arial"/>
          <w:sz w:val="24"/>
          <w:szCs w:val="24"/>
          <w:lang w:val="en-ZA"/>
        </w:rPr>
        <w:t xml:space="preserve">. He further opted </w:t>
      </w:r>
      <w:r w:rsidR="007E167A" w:rsidRPr="007E167A">
        <w:rPr>
          <w:rFonts w:ascii="Arial" w:hAnsi="Arial" w:cs="Arial"/>
          <w:sz w:val="24"/>
          <w:szCs w:val="24"/>
          <w:lang w:val="en-ZA"/>
        </w:rPr>
        <w:t>to remain silent on</w:t>
      </w:r>
      <w:r w:rsidR="0063686E">
        <w:rPr>
          <w:rFonts w:ascii="Arial" w:hAnsi="Arial" w:cs="Arial"/>
          <w:sz w:val="24"/>
          <w:szCs w:val="24"/>
          <w:lang w:val="en-ZA"/>
        </w:rPr>
        <w:t xml:space="preserve"> the</w:t>
      </w:r>
      <w:r w:rsidR="007E167A" w:rsidRPr="007E167A">
        <w:rPr>
          <w:rFonts w:ascii="Arial" w:hAnsi="Arial" w:cs="Arial"/>
          <w:sz w:val="24"/>
          <w:szCs w:val="24"/>
          <w:lang w:val="en-ZA"/>
        </w:rPr>
        <w:t xml:space="preserve"> allegations </w:t>
      </w:r>
      <w:r w:rsidR="0007415F">
        <w:rPr>
          <w:rFonts w:ascii="Arial" w:hAnsi="Arial" w:cs="Arial"/>
          <w:sz w:val="24"/>
          <w:szCs w:val="24"/>
          <w:lang w:val="en-ZA"/>
        </w:rPr>
        <w:t xml:space="preserve">mentioned </w:t>
      </w:r>
      <w:r w:rsidR="007E167A" w:rsidRPr="007E167A">
        <w:rPr>
          <w:rFonts w:ascii="Arial" w:hAnsi="Arial" w:cs="Arial"/>
          <w:sz w:val="24"/>
          <w:szCs w:val="24"/>
          <w:lang w:val="en-ZA"/>
        </w:rPr>
        <w:t>in the indictment.</w:t>
      </w:r>
    </w:p>
    <w:p w14:paraId="43F9122A" w14:textId="268E3492" w:rsidR="006F4927" w:rsidRPr="00C035F3" w:rsidRDefault="006425A1" w:rsidP="007E167A">
      <w:pPr>
        <w:spacing w:before="240"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7A1FBE">
        <w:rPr>
          <w:rFonts w:ascii="Arial" w:hAnsi="Arial" w:cs="Arial"/>
          <w:sz w:val="24"/>
          <w:szCs w:val="24"/>
          <w:lang w:val="en-ZA"/>
        </w:rPr>
        <w:t xml:space="preserve">At the start of the trial, </w:t>
      </w:r>
      <w:r w:rsidR="001952FF">
        <w:rPr>
          <w:rFonts w:ascii="Arial" w:hAnsi="Arial" w:cs="Arial"/>
          <w:sz w:val="24"/>
          <w:szCs w:val="24"/>
          <w:lang w:val="en-ZA"/>
        </w:rPr>
        <w:t>several documents were</w:t>
      </w:r>
      <w:r w:rsidR="006F3EFB">
        <w:rPr>
          <w:rFonts w:ascii="Arial" w:hAnsi="Arial" w:cs="Arial"/>
          <w:sz w:val="24"/>
          <w:szCs w:val="24"/>
          <w:lang w:val="en-ZA"/>
        </w:rPr>
        <w:t xml:space="preserve"> received </w:t>
      </w:r>
      <w:r w:rsidR="001952FF">
        <w:rPr>
          <w:rFonts w:ascii="Arial" w:hAnsi="Arial" w:cs="Arial"/>
          <w:sz w:val="24"/>
          <w:szCs w:val="24"/>
          <w:lang w:val="en-ZA"/>
        </w:rPr>
        <w:t xml:space="preserve">in evidence by agreement </w:t>
      </w:r>
      <w:r w:rsidR="006F3EFB">
        <w:rPr>
          <w:rFonts w:ascii="Arial" w:hAnsi="Arial" w:cs="Arial"/>
          <w:sz w:val="24"/>
          <w:szCs w:val="24"/>
          <w:lang w:val="en-ZA"/>
        </w:rPr>
        <w:t xml:space="preserve">of the </w:t>
      </w:r>
      <w:r w:rsidR="001952FF">
        <w:rPr>
          <w:rFonts w:ascii="Arial" w:hAnsi="Arial" w:cs="Arial"/>
          <w:sz w:val="24"/>
          <w:szCs w:val="24"/>
          <w:lang w:val="en-ZA"/>
        </w:rPr>
        <w:t>parties, the content</w:t>
      </w:r>
      <w:r w:rsidR="006F3EFB">
        <w:rPr>
          <w:rFonts w:ascii="Arial" w:hAnsi="Arial" w:cs="Arial"/>
          <w:sz w:val="24"/>
          <w:szCs w:val="24"/>
          <w:lang w:val="en-ZA"/>
        </w:rPr>
        <w:t>s</w:t>
      </w:r>
      <w:r w:rsidR="001952FF">
        <w:rPr>
          <w:rFonts w:ascii="Arial" w:hAnsi="Arial" w:cs="Arial"/>
          <w:sz w:val="24"/>
          <w:szCs w:val="24"/>
          <w:lang w:val="en-ZA"/>
        </w:rPr>
        <w:t xml:space="preserve"> of </w:t>
      </w:r>
      <w:r w:rsidR="007A1FBE">
        <w:rPr>
          <w:rFonts w:ascii="Arial" w:hAnsi="Arial" w:cs="Arial"/>
          <w:sz w:val="24"/>
          <w:szCs w:val="24"/>
          <w:lang w:val="en-ZA"/>
        </w:rPr>
        <w:t xml:space="preserve">such documents were </w:t>
      </w:r>
      <w:r w:rsidR="001952FF">
        <w:rPr>
          <w:rFonts w:ascii="Arial" w:hAnsi="Arial" w:cs="Arial"/>
          <w:sz w:val="24"/>
          <w:szCs w:val="24"/>
          <w:lang w:val="en-ZA"/>
        </w:rPr>
        <w:t xml:space="preserve">not </w:t>
      </w:r>
      <w:r w:rsidR="00024A2B">
        <w:rPr>
          <w:rFonts w:ascii="Arial" w:hAnsi="Arial" w:cs="Arial"/>
          <w:sz w:val="24"/>
          <w:szCs w:val="24"/>
          <w:lang w:val="en-ZA"/>
        </w:rPr>
        <w:t xml:space="preserve">placed </w:t>
      </w:r>
      <w:r w:rsidR="001952FF">
        <w:rPr>
          <w:rFonts w:ascii="Arial" w:hAnsi="Arial" w:cs="Arial"/>
          <w:sz w:val="24"/>
          <w:szCs w:val="24"/>
          <w:lang w:val="en-ZA"/>
        </w:rPr>
        <w:t xml:space="preserve">in dispute. </w:t>
      </w:r>
      <w:r w:rsidR="006F3EFB">
        <w:rPr>
          <w:rFonts w:ascii="Arial" w:hAnsi="Arial" w:cs="Arial"/>
          <w:sz w:val="24"/>
          <w:szCs w:val="24"/>
          <w:lang w:val="en-ZA"/>
        </w:rPr>
        <w:t xml:space="preserve">Where </w:t>
      </w:r>
      <w:r w:rsidR="007A1FBE">
        <w:rPr>
          <w:rFonts w:ascii="Arial" w:hAnsi="Arial" w:cs="Arial"/>
          <w:sz w:val="24"/>
          <w:szCs w:val="24"/>
          <w:lang w:val="en-ZA"/>
        </w:rPr>
        <w:t xml:space="preserve">necessary, particular reference will be made to such documents </w:t>
      </w:r>
      <w:r w:rsidR="00C46582">
        <w:rPr>
          <w:rFonts w:ascii="Arial" w:hAnsi="Arial" w:cs="Arial"/>
          <w:sz w:val="24"/>
          <w:szCs w:val="24"/>
          <w:lang w:val="en-ZA"/>
        </w:rPr>
        <w:t xml:space="preserve">in this judgment. Details of </w:t>
      </w:r>
      <w:r w:rsidR="006F3EFB">
        <w:rPr>
          <w:rFonts w:ascii="Arial" w:hAnsi="Arial" w:cs="Arial"/>
          <w:sz w:val="24"/>
          <w:szCs w:val="24"/>
          <w:lang w:val="en-ZA"/>
        </w:rPr>
        <w:t xml:space="preserve">all the documents need not be discussed. </w:t>
      </w:r>
      <w:r w:rsidR="0015250E">
        <w:rPr>
          <w:rFonts w:ascii="Arial" w:hAnsi="Arial" w:cs="Arial"/>
          <w:sz w:val="24"/>
          <w:szCs w:val="24"/>
          <w:lang w:val="en-ZA"/>
        </w:rPr>
        <w:t xml:space="preserve">  </w:t>
      </w:r>
    </w:p>
    <w:p w14:paraId="453AB4A4" w14:textId="77777777" w:rsidR="006F4927" w:rsidRPr="00FE0656" w:rsidRDefault="009A44BA" w:rsidP="007E167A">
      <w:pPr>
        <w:spacing w:before="240" w:line="360" w:lineRule="auto"/>
        <w:jc w:val="both"/>
        <w:rPr>
          <w:rFonts w:ascii="Arial" w:hAnsi="Arial" w:cs="Arial"/>
          <w:i/>
          <w:iCs/>
          <w:sz w:val="24"/>
          <w:szCs w:val="24"/>
          <w:u w:val="single"/>
          <w:lang w:val="en-ZA"/>
        </w:rPr>
      </w:pPr>
      <w:r w:rsidRPr="00FE0656">
        <w:rPr>
          <w:rFonts w:ascii="Arial" w:hAnsi="Arial" w:cs="Arial"/>
          <w:i/>
          <w:iCs/>
          <w:sz w:val="24"/>
          <w:szCs w:val="24"/>
          <w:u w:val="single"/>
          <w:lang w:val="en-ZA"/>
        </w:rPr>
        <w:t>The s</w:t>
      </w:r>
      <w:r w:rsidR="006F4927" w:rsidRPr="00FE0656">
        <w:rPr>
          <w:rFonts w:ascii="Arial" w:hAnsi="Arial" w:cs="Arial"/>
          <w:i/>
          <w:iCs/>
          <w:sz w:val="24"/>
          <w:szCs w:val="24"/>
          <w:u w:val="single"/>
          <w:lang w:val="en-ZA"/>
        </w:rPr>
        <w:t>tate</w:t>
      </w:r>
      <w:r w:rsidR="00BC53FF" w:rsidRPr="00FE0656">
        <w:rPr>
          <w:rFonts w:ascii="Arial" w:hAnsi="Arial" w:cs="Arial"/>
          <w:i/>
          <w:iCs/>
          <w:sz w:val="24"/>
          <w:szCs w:val="24"/>
          <w:u w:val="single"/>
          <w:lang w:val="en-ZA"/>
        </w:rPr>
        <w:t xml:space="preserve">’s </w:t>
      </w:r>
      <w:r w:rsidR="006F4927" w:rsidRPr="00FE0656">
        <w:rPr>
          <w:rFonts w:ascii="Arial" w:hAnsi="Arial" w:cs="Arial"/>
          <w:i/>
          <w:iCs/>
          <w:sz w:val="24"/>
          <w:szCs w:val="24"/>
          <w:u w:val="single"/>
          <w:lang w:val="en-ZA"/>
        </w:rPr>
        <w:t>case</w:t>
      </w:r>
    </w:p>
    <w:p w14:paraId="71A69689" w14:textId="38837CA3" w:rsidR="00CC370D" w:rsidRDefault="007E167A"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A23443">
        <w:rPr>
          <w:rFonts w:ascii="Arial" w:hAnsi="Arial" w:cs="Arial"/>
          <w:sz w:val="24"/>
          <w:szCs w:val="24"/>
          <w:lang w:val="en-ZA"/>
        </w:rPr>
        <w:t>8</w:t>
      </w:r>
      <w:r w:rsidRPr="007E167A">
        <w:rPr>
          <w:rFonts w:ascii="Arial" w:hAnsi="Arial" w:cs="Arial"/>
          <w:sz w:val="24"/>
          <w:szCs w:val="24"/>
          <w:lang w:val="en-ZA"/>
        </w:rPr>
        <w:t>]</w:t>
      </w:r>
      <w:r w:rsidR="008F4FAB">
        <w:rPr>
          <w:rFonts w:ascii="Arial" w:hAnsi="Arial" w:cs="Arial"/>
          <w:sz w:val="24"/>
          <w:szCs w:val="24"/>
          <w:lang w:val="en-ZA"/>
        </w:rPr>
        <w:tab/>
      </w:r>
      <w:r w:rsidR="0041650F" w:rsidRPr="00FE0656">
        <w:rPr>
          <w:rFonts w:ascii="Arial" w:hAnsi="Arial" w:cs="Arial"/>
          <w:i/>
          <w:iCs/>
          <w:sz w:val="24"/>
          <w:szCs w:val="24"/>
          <w:lang w:val="en-ZA"/>
        </w:rPr>
        <w:t>M</w:t>
      </w:r>
      <w:r w:rsidR="001C5D2E">
        <w:rPr>
          <w:rFonts w:ascii="Arial" w:hAnsi="Arial" w:cs="Arial"/>
          <w:i/>
          <w:iCs/>
          <w:sz w:val="24"/>
          <w:szCs w:val="24"/>
          <w:lang w:val="en-ZA"/>
        </w:rPr>
        <w:t>s</w:t>
      </w:r>
      <w:r w:rsidR="0041650F" w:rsidRPr="00FE0656">
        <w:rPr>
          <w:rFonts w:ascii="Arial" w:hAnsi="Arial" w:cs="Arial"/>
          <w:i/>
          <w:iCs/>
          <w:sz w:val="24"/>
          <w:szCs w:val="24"/>
          <w:lang w:val="en-ZA"/>
        </w:rPr>
        <w:t xml:space="preserve">. </w:t>
      </w:r>
      <w:r w:rsidR="001C5D2E">
        <w:rPr>
          <w:rFonts w:ascii="Arial" w:hAnsi="Arial" w:cs="Arial"/>
          <w:i/>
          <w:iCs/>
          <w:sz w:val="24"/>
          <w:szCs w:val="24"/>
          <w:lang w:val="en-ZA"/>
        </w:rPr>
        <w:t xml:space="preserve">Christofine Garises (Ms. Garises) </w:t>
      </w:r>
      <w:r w:rsidR="006A7B73">
        <w:rPr>
          <w:rFonts w:ascii="Arial" w:hAnsi="Arial" w:cs="Arial"/>
          <w:sz w:val="24"/>
          <w:szCs w:val="24"/>
          <w:lang w:val="en-ZA"/>
        </w:rPr>
        <w:t>testified that</w:t>
      </w:r>
      <w:r w:rsidR="00A23443">
        <w:rPr>
          <w:rFonts w:ascii="Arial" w:hAnsi="Arial" w:cs="Arial"/>
          <w:sz w:val="24"/>
          <w:szCs w:val="24"/>
          <w:lang w:val="en-ZA"/>
        </w:rPr>
        <w:t>,</w:t>
      </w:r>
      <w:r w:rsidR="006A7B73">
        <w:rPr>
          <w:rFonts w:ascii="Arial" w:hAnsi="Arial" w:cs="Arial"/>
          <w:sz w:val="24"/>
          <w:szCs w:val="24"/>
          <w:lang w:val="en-ZA"/>
        </w:rPr>
        <w:t xml:space="preserve"> </w:t>
      </w:r>
      <w:r w:rsidR="00C140DF">
        <w:rPr>
          <w:rFonts w:ascii="Arial" w:hAnsi="Arial" w:cs="Arial"/>
          <w:sz w:val="24"/>
          <w:szCs w:val="24"/>
          <w:lang w:val="en-ZA"/>
        </w:rPr>
        <w:t xml:space="preserve">from 2016 to </w:t>
      </w:r>
      <w:r w:rsidR="00A23443">
        <w:rPr>
          <w:rFonts w:ascii="Arial" w:hAnsi="Arial" w:cs="Arial"/>
          <w:sz w:val="24"/>
          <w:szCs w:val="24"/>
          <w:lang w:val="en-ZA"/>
        </w:rPr>
        <w:t xml:space="preserve">the day of his arrest, </w:t>
      </w:r>
      <w:r w:rsidR="00C140DF">
        <w:rPr>
          <w:rFonts w:ascii="Arial" w:hAnsi="Arial" w:cs="Arial"/>
          <w:sz w:val="24"/>
          <w:szCs w:val="24"/>
          <w:lang w:val="en-ZA"/>
        </w:rPr>
        <w:t>the accused was her lover and they lived together</w:t>
      </w:r>
      <w:r w:rsidR="00D5157B">
        <w:rPr>
          <w:rFonts w:ascii="Arial" w:hAnsi="Arial" w:cs="Arial"/>
          <w:sz w:val="24"/>
          <w:szCs w:val="24"/>
          <w:lang w:val="en-ZA"/>
        </w:rPr>
        <w:t xml:space="preserve"> </w:t>
      </w:r>
      <w:r w:rsidR="00DB5D20">
        <w:rPr>
          <w:rFonts w:ascii="Arial" w:hAnsi="Arial" w:cs="Arial"/>
          <w:sz w:val="24"/>
          <w:szCs w:val="24"/>
          <w:lang w:val="en-ZA"/>
        </w:rPr>
        <w:t xml:space="preserve">at the same </w:t>
      </w:r>
      <w:r w:rsidR="001C5AE4">
        <w:rPr>
          <w:rFonts w:ascii="Arial" w:hAnsi="Arial" w:cs="Arial"/>
          <w:sz w:val="24"/>
          <w:szCs w:val="24"/>
          <w:lang w:val="en-ZA"/>
        </w:rPr>
        <w:t>residence</w:t>
      </w:r>
      <w:r w:rsidR="00C140DF">
        <w:rPr>
          <w:rFonts w:ascii="Arial" w:hAnsi="Arial" w:cs="Arial"/>
          <w:sz w:val="24"/>
          <w:szCs w:val="24"/>
          <w:lang w:val="en-ZA"/>
        </w:rPr>
        <w:t>. She further testified that</w:t>
      </w:r>
      <w:r w:rsidR="00A23443">
        <w:rPr>
          <w:rFonts w:ascii="Arial" w:hAnsi="Arial" w:cs="Arial"/>
          <w:sz w:val="24"/>
          <w:szCs w:val="24"/>
          <w:lang w:val="en-ZA"/>
        </w:rPr>
        <w:t>,</w:t>
      </w:r>
      <w:r w:rsidR="00C140DF">
        <w:rPr>
          <w:rFonts w:ascii="Arial" w:hAnsi="Arial" w:cs="Arial"/>
          <w:sz w:val="24"/>
          <w:szCs w:val="24"/>
          <w:lang w:val="en-ZA"/>
        </w:rPr>
        <w:t xml:space="preserve"> both the accused and herself, worked for the deceased. </w:t>
      </w:r>
      <w:r w:rsidR="00C51837">
        <w:rPr>
          <w:rFonts w:ascii="Arial" w:hAnsi="Arial" w:cs="Arial"/>
          <w:sz w:val="24"/>
          <w:szCs w:val="24"/>
          <w:lang w:val="en-ZA"/>
        </w:rPr>
        <w:t xml:space="preserve">At around 07:00AM on </w:t>
      </w:r>
      <w:r w:rsidR="00C140DF">
        <w:rPr>
          <w:rFonts w:ascii="Arial" w:hAnsi="Arial" w:cs="Arial"/>
          <w:sz w:val="24"/>
          <w:szCs w:val="24"/>
          <w:lang w:val="en-ZA"/>
        </w:rPr>
        <w:t xml:space="preserve">17 August 2017, the accused </w:t>
      </w:r>
      <w:r w:rsidR="004E3472">
        <w:rPr>
          <w:rFonts w:ascii="Arial" w:hAnsi="Arial" w:cs="Arial"/>
          <w:sz w:val="24"/>
          <w:szCs w:val="24"/>
          <w:lang w:val="en-ZA"/>
        </w:rPr>
        <w:t xml:space="preserve">left their place of residence and </w:t>
      </w:r>
      <w:r w:rsidR="00C140DF">
        <w:rPr>
          <w:rFonts w:ascii="Arial" w:hAnsi="Arial" w:cs="Arial"/>
          <w:sz w:val="24"/>
          <w:szCs w:val="24"/>
          <w:lang w:val="en-ZA"/>
        </w:rPr>
        <w:t>went to work at the deceased</w:t>
      </w:r>
      <w:r w:rsidR="00A23443">
        <w:rPr>
          <w:rFonts w:ascii="Arial" w:hAnsi="Arial" w:cs="Arial"/>
          <w:sz w:val="24"/>
          <w:szCs w:val="24"/>
          <w:lang w:val="en-ZA"/>
        </w:rPr>
        <w:t>’s place</w:t>
      </w:r>
      <w:r w:rsidR="00C140DF">
        <w:rPr>
          <w:rFonts w:ascii="Arial" w:hAnsi="Arial" w:cs="Arial"/>
          <w:sz w:val="24"/>
          <w:szCs w:val="24"/>
          <w:lang w:val="en-ZA"/>
        </w:rPr>
        <w:t xml:space="preserve">. </w:t>
      </w:r>
      <w:r w:rsidR="004E3472" w:rsidRPr="00A23443">
        <w:rPr>
          <w:rFonts w:ascii="Arial" w:hAnsi="Arial" w:cs="Arial"/>
          <w:i/>
          <w:iCs/>
          <w:sz w:val="24"/>
          <w:szCs w:val="24"/>
          <w:lang w:val="en-ZA"/>
        </w:rPr>
        <w:t>Ms. Garises</w:t>
      </w:r>
      <w:r w:rsidR="004E3472">
        <w:rPr>
          <w:rFonts w:ascii="Arial" w:hAnsi="Arial" w:cs="Arial"/>
          <w:sz w:val="24"/>
          <w:szCs w:val="24"/>
          <w:lang w:val="en-ZA"/>
        </w:rPr>
        <w:t xml:space="preserve"> </w:t>
      </w:r>
      <w:r w:rsidR="001C5AE4">
        <w:rPr>
          <w:rFonts w:ascii="Arial" w:hAnsi="Arial" w:cs="Arial"/>
          <w:sz w:val="24"/>
          <w:szCs w:val="24"/>
          <w:lang w:val="en-ZA"/>
        </w:rPr>
        <w:t xml:space="preserve">remained behind. </w:t>
      </w:r>
      <w:r w:rsidR="00C140DF">
        <w:rPr>
          <w:rFonts w:ascii="Arial" w:hAnsi="Arial" w:cs="Arial"/>
          <w:sz w:val="24"/>
          <w:szCs w:val="24"/>
          <w:lang w:val="en-ZA"/>
        </w:rPr>
        <w:t xml:space="preserve">He wore green shoes, a khaki </w:t>
      </w:r>
      <w:r w:rsidR="00CC370D">
        <w:rPr>
          <w:rFonts w:ascii="Arial" w:hAnsi="Arial" w:cs="Arial"/>
          <w:sz w:val="24"/>
          <w:szCs w:val="24"/>
          <w:lang w:val="en-ZA"/>
        </w:rPr>
        <w:t xml:space="preserve">beige </w:t>
      </w:r>
      <w:r w:rsidR="00C140DF">
        <w:rPr>
          <w:rFonts w:ascii="Arial" w:hAnsi="Arial" w:cs="Arial"/>
          <w:sz w:val="24"/>
          <w:szCs w:val="24"/>
          <w:lang w:val="en-ZA"/>
        </w:rPr>
        <w:t>overall, a black jacket and a red cap with white stripes.</w:t>
      </w:r>
    </w:p>
    <w:p w14:paraId="4085CEC0" w14:textId="27514A84" w:rsidR="002E5E90" w:rsidRDefault="00CC370D" w:rsidP="007E167A">
      <w:pPr>
        <w:spacing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t>The accused usually knocked off from work at 16:00. After 16:00</w:t>
      </w:r>
      <w:r w:rsidR="00066BC2">
        <w:rPr>
          <w:rFonts w:ascii="Arial" w:hAnsi="Arial" w:cs="Arial"/>
          <w:sz w:val="24"/>
          <w:szCs w:val="24"/>
          <w:lang w:val="en-ZA"/>
        </w:rPr>
        <w:t xml:space="preserve"> on 17 August 2017</w:t>
      </w:r>
      <w:r w:rsidR="001C5AE4">
        <w:rPr>
          <w:rFonts w:ascii="Arial" w:hAnsi="Arial" w:cs="Arial"/>
          <w:sz w:val="24"/>
          <w:szCs w:val="24"/>
          <w:lang w:val="en-ZA"/>
        </w:rPr>
        <w:t>,</w:t>
      </w:r>
      <w:r>
        <w:rPr>
          <w:rFonts w:ascii="Arial" w:hAnsi="Arial" w:cs="Arial"/>
          <w:sz w:val="24"/>
          <w:szCs w:val="24"/>
          <w:lang w:val="en-ZA"/>
        </w:rPr>
        <w:t xml:space="preserve"> the accused never returned home. The cellular phones of the accused and the deceased were bot</w:t>
      </w:r>
      <w:r w:rsidR="001C5AE4">
        <w:rPr>
          <w:rFonts w:ascii="Arial" w:hAnsi="Arial" w:cs="Arial"/>
          <w:sz w:val="24"/>
          <w:szCs w:val="24"/>
          <w:lang w:val="en-ZA"/>
        </w:rPr>
        <w:t>h</w:t>
      </w:r>
      <w:r>
        <w:rPr>
          <w:rFonts w:ascii="Arial" w:hAnsi="Arial" w:cs="Arial"/>
          <w:sz w:val="24"/>
          <w:szCs w:val="24"/>
          <w:lang w:val="en-ZA"/>
        </w:rPr>
        <w:t xml:space="preserve"> not reachable. </w:t>
      </w:r>
      <w:r w:rsidR="000B23D3">
        <w:rPr>
          <w:rFonts w:ascii="Arial" w:hAnsi="Arial" w:cs="Arial"/>
          <w:sz w:val="24"/>
          <w:szCs w:val="24"/>
          <w:lang w:val="en-ZA"/>
        </w:rPr>
        <w:t xml:space="preserve">At night, </w:t>
      </w:r>
      <w:r w:rsidR="000B23D3" w:rsidRPr="00B56273">
        <w:rPr>
          <w:rFonts w:ascii="Arial" w:hAnsi="Arial" w:cs="Arial"/>
          <w:i/>
          <w:iCs/>
          <w:sz w:val="24"/>
          <w:szCs w:val="24"/>
          <w:lang w:val="en-ZA"/>
        </w:rPr>
        <w:t>Ms. Garises</w:t>
      </w:r>
      <w:r w:rsidR="000B23D3">
        <w:rPr>
          <w:rFonts w:ascii="Arial" w:hAnsi="Arial" w:cs="Arial"/>
          <w:sz w:val="24"/>
          <w:szCs w:val="24"/>
          <w:lang w:val="en-ZA"/>
        </w:rPr>
        <w:t xml:space="preserve"> reported </w:t>
      </w:r>
      <w:r w:rsidR="002E5E90">
        <w:rPr>
          <w:rFonts w:ascii="Arial" w:hAnsi="Arial" w:cs="Arial"/>
          <w:sz w:val="24"/>
          <w:szCs w:val="24"/>
          <w:lang w:val="en-ZA"/>
        </w:rPr>
        <w:t xml:space="preserve">the accused and the deceased as missing to the police. </w:t>
      </w:r>
    </w:p>
    <w:p w14:paraId="23895D51" w14:textId="74A4607F" w:rsidR="005B2B6E" w:rsidRDefault="002E5E90" w:rsidP="007E167A">
      <w:pPr>
        <w:spacing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t xml:space="preserve">In the company of the police, </w:t>
      </w:r>
      <w:r w:rsidRPr="00B56273">
        <w:rPr>
          <w:rFonts w:ascii="Arial" w:hAnsi="Arial" w:cs="Arial"/>
          <w:i/>
          <w:iCs/>
          <w:sz w:val="24"/>
          <w:szCs w:val="24"/>
          <w:lang w:val="en-ZA"/>
        </w:rPr>
        <w:t>Ms. Garises</w:t>
      </w:r>
      <w:r>
        <w:rPr>
          <w:rFonts w:ascii="Arial" w:hAnsi="Arial" w:cs="Arial"/>
          <w:sz w:val="24"/>
          <w:szCs w:val="24"/>
          <w:lang w:val="en-ZA"/>
        </w:rPr>
        <w:t xml:space="preserve"> went to the house of the deceased the next morning. After </w:t>
      </w:r>
      <w:r w:rsidR="00A23443">
        <w:rPr>
          <w:rFonts w:ascii="Arial" w:hAnsi="Arial" w:cs="Arial"/>
          <w:sz w:val="24"/>
          <w:szCs w:val="24"/>
          <w:lang w:val="en-ZA"/>
        </w:rPr>
        <w:t xml:space="preserve">a search, </w:t>
      </w:r>
      <w:r>
        <w:rPr>
          <w:rFonts w:ascii="Arial" w:hAnsi="Arial" w:cs="Arial"/>
          <w:sz w:val="24"/>
          <w:szCs w:val="24"/>
          <w:lang w:val="en-ZA"/>
        </w:rPr>
        <w:t xml:space="preserve">the deceased was found dead in </w:t>
      </w:r>
      <w:r w:rsidR="00DC0DE6">
        <w:rPr>
          <w:rFonts w:ascii="Arial" w:hAnsi="Arial" w:cs="Arial"/>
          <w:sz w:val="24"/>
          <w:szCs w:val="24"/>
          <w:lang w:val="en-ZA"/>
        </w:rPr>
        <w:t xml:space="preserve">the bathroom with his hands tied behind his back. </w:t>
      </w:r>
      <w:r w:rsidR="00DC0DE6" w:rsidRPr="00B56273">
        <w:rPr>
          <w:rFonts w:ascii="Arial" w:hAnsi="Arial" w:cs="Arial"/>
          <w:i/>
          <w:iCs/>
          <w:sz w:val="24"/>
          <w:szCs w:val="24"/>
          <w:lang w:val="en-ZA"/>
        </w:rPr>
        <w:t>Ms. Garises</w:t>
      </w:r>
      <w:r w:rsidR="00DC0DE6">
        <w:rPr>
          <w:rFonts w:ascii="Arial" w:hAnsi="Arial" w:cs="Arial"/>
          <w:sz w:val="24"/>
          <w:szCs w:val="24"/>
          <w:lang w:val="en-ZA"/>
        </w:rPr>
        <w:t xml:space="preserve"> testified further that an electrical cable was also observed around the </w:t>
      </w:r>
      <w:r w:rsidR="00DC0DE6" w:rsidRPr="001B2A32">
        <w:rPr>
          <w:rFonts w:ascii="Arial" w:hAnsi="Arial" w:cs="Arial"/>
          <w:sz w:val="24"/>
          <w:szCs w:val="24"/>
          <w:lang w:val="en-ZA"/>
        </w:rPr>
        <w:t>neck of</w:t>
      </w:r>
      <w:r w:rsidR="001B2A32">
        <w:rPr>
          <w:rFonts w:ascii="Arial" w:hAnsi="Arial" w:cs="Arial"/>
          <w:sz w:val="24"/>
          <w:szCs w:val="24"/>
          <w:lang w:val="en-ZA"/>
        </w:rPr>
        <w:t xml:space="preserve"> the deceased</w:t>
      </w:r>
      <w:r w:rsidR="00A23443">
        <w:rPr>
          <w:rFonts w:ascii="Arial" w:hAnsi="Arial" w:cs="Arial"/>
          <w:sz w:val="24"/>
          <w:szCs w:val="24"/>
          <w:lang w:val="en-ZA"/>
        </w:rPr>
        <w:t>,</w:t>
      </w:r>
      <w:r w:rsidR="001B2A32">
        <w:rPr>
          <w:rFonts w:ascii="Arial" w:hAnsi="Arial" w:cs="Arial"/>
          <w:sz w:val="24"/>
          <w:szCs w:val="24"/>
          <w:lang w:val="en-ZA"/>
        </w:rPr>
        <w:t xml:space="preserve"> </w:t>
      </w:r>
      <w:r w:rsidR="00DC0DE6" w:rsidRPr="001B2A32">
        <w:rPr>
          <w:rFonts w:ascii="Arial" w:hAnsi="Arial" w:cs="Arial"/>
          <w:sz w:val="24"/>
          <w:szCs w:val="24"/>
          <w:lang w:val="en-ZA"/>
        </w:rPr>
        <w:t>tied to the washing</w:t>
      </w:r>
      <w:r w:rsidR="00DC0DE6">
        <w:rPr>
          <w:rFonts w:ascii="Arial" w:hAnsi="Arial" w:cs="Arial"/>
          <w:sz w:val="24"/>
          <w:szCs w:val="24"/>
          <w:lang w:val="en-ZA"/>
        </w:rPr>
        <w:t xml:space="preserve"> basin. In the same bathroom, </w:t>
      </w:r>
      <w:r w:rsidR="00DC0DE6" w:rsidRPr="00B56273">
        <w:rPr>
          <w:rFonts w:ascii="Arial" w:hAnsi="Arial" w:cs="Arial"/>
          <w:i/>
          <w:iCs/>
          <w:sz w:val="24"/>
          <w:szCs w:val="24"/>
          <w:lang w:val="en-ZA"/>
        </w:rPr>
        <w:t>Ms. Garises</w:t>
      </w:r>
      <w:r w:rsidR="00DC0DE6">
        <w:rPr>
          <w:rFonts w:ascii="Arial" w:hAnsi="Arial" w:cs="Arial"/>
          <w:sz w:val="24"/>
          <w:szCs w:val="24"/>
          <w:lang w:val="en-ZA"/>
        </w:rPr>
        <w:t xml:space="preserve"> further observed</w:t>
      </w:r>
      <w:r w:rsidR="00292014">
        <w:rPr>
          <w:rFonts w:ascii="Arial" w:hAnsi="Arial" w:cs="Arial"/>
          <w:sz w:val="24"/>
          <w:szCs w:val="24"/>
          <w:lang w:val="en-ZA"/>
        </w:rPr>
        <w:t xml:space="preserve"> the red cap with white stripes worn by the accused </w:t>
      </w:r>
      <w:r w:rsidR="001B2A32">
        <w:rPr>
          <w:rFonts w:ascii="Arial" w:hAnsi="Arial" w:cs="Arial"/>
          <w:sz w:val="24"/>
          <w:szCs w:val="24"/>
          <w:lang w:val="en-ZA"/>
        </w:rPr>
        <w:t>in the morning of</w:t>
      </w:r>
      <w:r w:rsidR="000602A6">
        <w:rPr>
          <w:rFonts w:ascii="Arial" w:hAnsi="Arial" w:cs="Arial"/>
          <w:sz w:val="24"/>
          <w:szCs w:val="24"/>
          <w:lang w:val="en-ZA"/>
        </w:rPr>
        <w:t xml:space="preserve"> 1</w:t>
      </w:r>
      <w:r w:rsidR="00292014">
        <w:rPr>
          <w:rFonts w:ascii="Arial" w:hAnsi="Arial" w:cs="Arial"/>
          <w:sz w:val="24"/>
          <w:szCs w:val="24"/>
          <w:lang w:val="en-ZA"/>
        </w:rPr>
        <w:t>7 August 2017 when he left their home</w:t>
      </w:r>
      <w:r w:rsidR="001B2A32">
        <w:rPr>
          <w:rFonts w:ascii="Arial" w:hAnsi="Arial" w:cs="Arial"/>
          <w:sz w:val="24"/>
          <w:szCs w:val="24"/>
          <w:lang w:val="en-ZA"/>
        </w:rPr>
        <w:t xml:space="preserve">. </w:t>
      </w:r>
      <w:r w:rsidR="00292014">
        <w:rPr>
          <w:rFonts w:ascii="Arial" w:hAnsi="Arial" w:cs="Arial"/>
          <w:sz w:val="24"/>
          <w:szCs w:val="24"/>
          <w:lang w:val="en-ZA"/>
        </w:rPr>
        <w:t xml:space="preserve"> </w:t>
      </w:r>
      <w:r w:rsidR="005B2B6E">
        <w:rPr>
          <w:rFonts w:ascii="Arial" w:hAnsi="Arial" w:cs="Arial"/>
          <w:sz w:val="24"/>
          <w:szCs w:val="24"/>
          <w:lang w:val="en-ZA"/>
        </w:rPr>
        <w:t xml:space="preserve">The door to the bathroom was locked. </w:t>
      </w:r>
    </w:p>
    <w:p w14:paraId="46AFD99D" w14:textId="6116F154" w:rsidR="002F673D" w:rsidRDefault="000F61DC"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A23443">
        <w:rPr>
          <w:rFonts w:ascii="Arial" w:hAnsi="Arial" w:cs="Arial"/>
          <w:sz w:val="24"/>
          <w:szCs w:val="24"/>
          <w:lang w:val="en-ZA"/>
        </w:rPr>
        <w:t>11</w:t>
      </w:r>
      <w:r>
        <w:rPr>
          <w:rFonts w:ascii="Arial" w:hAnsi="Arial" w:cs="Arial"/>
          <w:sz w:val="24"/>
          <w:szCs w:val="24"/>
          <w:lang w:val="en-ZA"/>
        </w:rPr>
        <w:t>]</w:t>
      </w:r>
      <w:r>
        <w:rPr>
          <w:rFonts w:ascii="Arial" w:hAnsi="Arial" w:cs="Arial"/>
          <w:sz w:val="24"/>
          <w:szCs w:val="24"/>
          <w:lang w:val="en-ZA"/>
        </w:rPr>
        <w:tab/>
      </w:r>
      <w:r w:rsidRPr="00B56273">
        <w:rPr>
          <w:rFonts w:ascii="Arial" w:hAnsi="Arial" w:cs="Arial"/>
          <w:i/>
          <w:iCs/>
          <w:sz w:val="24"/>
          <w:szCs w:val="24"/>
          <w:lang w:val="en-ZA"/>
        </w:rPr>
        <w:t>Ms. Garises</w:t>
      </w:r>
      <w:r>
        <w:rPr>
          <w:rFonts w:ascii="Arial" w:hAnsi="Arial" w:cs="Arial"/>
          <w:sz w:val="24"/>
          <w:szCs w:val="24"/>
          <w:lang w:val="en-ZA"/>
        </w:rPr>
        <w:t xml:space="preserve"> later identified the</w:t>
      </w:r>
      <w:r w:rsidR="002D0A3F">
        <w:rPr>
          <w:rFonts w:ascii="Arial" w:hAnsi="Arial" w:cs="Arial"/>
          <w:sz w:val="24"/>
          <w:szCs w:val="24"/>
          <w:lang w:val="en-ZA"/>
        </w:rPr>
        <w:t xml:space="preserve"> following</w:t>
      </w:r>
      <w:r w:rsidR="00A23443">
        <w:rPr>
          <w:rFonts w:ascii="Arial" w:hAnsi="Arial" w:cs="Arial"/>
          <w:sz w:val="24"/>
          <w:szCs w:val="24"/>
          <w:lang w:val="en-ZA"/>
        </w:rPr>
        <w:t>,</w:t>
      </w:r>
      <w:r w:rsidR="002D0A3F">
        <w:rPr>
          <w:rFonts w:ascii="Arial" w:hAnsi="Arial" w:cs="Arial"/>
          <w:sz w:val="24"/>
          <w:szCs w:val="24"/>
          <w:lang w:val="en-ZA"/>
        </w:rPr>
        <w:t xml:space="preserve"> </w:t>
      </w:r>
      <w:r w:rsidR="001679F6">
        <w:rPr>
          <w:rFonts w:ascii="Arial" w:hAnsi="Arial" w:cs="Arial"/>
          <w:sz w:val="24"/>
          <w:szCs w:val="24"/>
          <w:lang w:val="en-ZA"/>
        </w:rPr>
        <w:t xml:space="preserve">clearly as </w:t>
      </w:r>
      <w:r>
        <w:rPr>
          <w:rFonts w:ascii="Arial" w:hAnsi="Arial" w:cs="Arial"/>
          <w:sz w:val="24"/>
          <w:szCs w:val="24"/>
          <w:lang w:val="en-ZA"/>
        </w:rPr>
        <w:t>properties of the deceased</w:t>
      </w:r>
      <w:r w:rsidR="00A23443">
        <w:rPr>
          <w:rFonts w:ascii="Arial" w:hAnsi="Arial" w:cs="Arial"/>
          <w:sz w:val="24"/>
          <w:szCs w:val="24"/>
          <w:lang w:val="en-ZA"/>
        </w:rPr>
        <w:t>,</w:t>
      </w:r>
      <w:r w:rsidR="002D0A3F">
        <w:rPr>
          <w:rFonts w:ascii="Arial" w:hAnsi="Arial" w:cs="Arial"/>
          <w:sz w:val="24"/>
          <w:szCs w:val="24"/>
          <w:lang w:val="en-ZA"/>
        </w:rPr>
        <w:t xml:space="preserve"> found in the possession of the accused: the two travel bags; the black Lenovo laptop; </w:t>
      </w:r>
      <w:r w:rsidR="001679F6">
        <w:rPr>
          <w:rFonts w:ascii="Arial" w:hAnsi="Arial" w:cs="Arial"/>
          <w:sz w:val="24"/>
          <w:szCs w:val="24"/>
          <w:lang w:val="en-ZA"/>
        </w:rPr>
        <w:t>a pair of prescription glasses; the orange leather jacket; 2 x denim trousers; 1 x yellow pillow case; 1 x yellow duvet cover; 1 x black underwear; 1 x pair of brown shoes; 1 x Samsung J7 cellular phone</w:t>
      </w:r>
      <w:r w:rsidR="00A23443">
        <w:rPr>
          <w:rFonts w:ascii="Arial" w:hAnsi="Arial" w:cs="Arial"/>
          <w:sz w:val="24"/>
          <w:szCs w:val="24"/>
          <w:lang w:val="en-ZA"/>
        </w:rPr>
        <w:t xml:space="preserve"> and </w:t>
      </w:r>
      <w:r w:rsidR="001679F6">
        <w:rPr>
          <w:rFonts w:ascii="Arial" w:hAnsi="Arial" w:cs="Arial"/>
          <w:sz w:val="24"/>
          <w:szCs w:val="24"/>
          <w:lang w:val="en-ZA"/>
        </w:rPr>
        <w:t>prescription glasses holder</w:t>
      </w:r>
      <w:r w:rsidR="00A23443">
        <w:rPr>
          <w:rFonts w:ascii="Arial" w:hAnsi="Arial" w:cs="Arial"/>
          <w:sz w:val="24"/>
          <w:szCs w:val="24"/>
          <w:lang w:val="en-ZA"/>
        </w:rPr>
        <w:t>.</w:t>
      </w:r>
      <w:r w:rsidR="001679F6">
        <w:rPr>
          <w:rFonts w:ascii="Arial" w:hAnsi="Arial" w:cs="Arial"/>
          <w:sz w:val="24"/>
          <w:szCs w:val="24"/>
          <w:lang w:val="en-ZA"/>
        </w:rPr>
        <w:t xml:space="preserve"> </w:t>
      </w:r>
      <w:r>
        <w:rPr>
          <w:rFonts w:ascii="Arial" w:hAnsi="Arial" w:cs="Arial"/>
          <w:sz w:val="24"/>
          <w:szCs w:val="24"/>
          <w:lang w:val="en-ZA"/>
        </w:rPr>
        <w:t xml:space="preserve"> </w:t>
      </w:r>
      <w:r w:rsidR="003F6982">
        <w:rPr>
          <w:rFonts w:ascii="Arial" w:hAnsi="Arial" w:cs="Arial"/>
          <w:sz w:val="24"/>
          <w:szCs w:val="24"/>
          <w:lang w:val="en-ZA"/>
        </w:rPr>
        <w:t xml:space="preserve">It was put to </w:t>
      </w:r>
      <w:r w:rsidR="003F6982" w:rsidRPr="00B56273">
        <w:rPr>
          <w:rFonts w:ascii="Arial" w:hAnsi="Arial" w:cs="Arial"/>
          <w:i/>
          <w:iCs/>
          <w:sz w:val="24"/>
          <w:szCs w:val="24"/>
          <w:lang w:val="en-ZA"/>
        </w:rPr>
        <w:t>Ms. Garises</w:t>
      </w:r>
      <w:r w:rsidR="003F6982">
        <w:rPr>
          <w:rFonts w:ascii="Arial" w:hAnsi="Arial" w:cs="Arial"/>
          <w:sz w:val="24"/>
          <w:szCs w:val="24"/>
          <w:lang w:val="en-ZA"/>
        </w:rPr>
        <w:t xml:space="preserve"> </w:t>
      </w:r>
      <w:r w:rsidR="00A23443">
        <w:rPr>
          <w:rFonts w:ascii="Arial" w:hAnsi="Arial" w:cs="Arial"/>
          <w:sz w:val="24"/>
          <w:szCs w:val="24"/>
          <w:lang w:val="en-ZA"/>
        </w:rPr>
        <w:t xml:space="preserve">in cross examination </w:t>
      </w:r>
      <w:r w:rsidR="003F6982">
        <w:rPr>
          <w:rFonts w:ascii="Arial" w:hAnsi="Arial" w:cs="Arial"/>
          <w:sz w:val="24"/>
          <w:szCs w:val="24"/>
          <w:lang w:val="en-ZA"/>
        </w:rPr>
        <w:t>that</w:t>
      </w:r>
      <w:r w:rsidR="00A23443">
        <w:rPr>
          <w:rFonts w:ascii="Arial" w:hAnsi="Arial" w:cs="Arial"/>
          <w:sz w:val="24"/>
          <w:szCs w:val="24"/>
          <w:lang w:val="en-ZA"/>
        </w:rPr>
        <w:t>,</w:t>
      </w:r>
      <w:r w:rsidR="003F6982">
        <w:rPr>
          <w:rFonts w:ascii="Arial" w:hAnsi="Arial" w:cs="Arial"/>
          <w:sz w:val="24"/>
          <w:szCs w:val="24"/>
          <w:lang w:val="en-ZA"/>
        </w:rPr>
        <w:t xml:space="preserve"> in the morning of 17 August 2017, the accused t</w:t>
      </w:r>
      <w:r w:rsidR="00A85399">
        <w:rPr>
          <w:rFonts w:ascii="Arial" w:hAnsi="Arial" w:cs="Arial"/>
          <w:sz w:val="24"/>
          <w:szCs w:val="24"/>
          <w:lang w:val="en-ZA"/>
        </w:rPr>
        <w:t>ravel</w:t>
      </w:r>
      <w:r w:rsidR="003F6982">
        <w:rPr>
          <w:rFonts w:ascii="Arial" w:hAnsi="Arial" w:cs="Arial"/>
          <w:sz w:val="24"/>
          <w:szCs w:val="24"/>
          <w:lang w:val="en-ZA"/>
        </w:rPr>
        <w:t xml:space="preserve">led </w:t>
      </w:r>
      <w:r w:rsidR="00A85399">
        <w:rPr>
          <w:rFonts w:ascii="Arial" w:hAnsi="Arial" w:cs="Arial"/>
          <w:sz w:val="24"/>
          <w:szCs w:val="24"/>
          <w:lang w:val="en-ZA"/>
        </w:rPr>
        <w:t>to Outjo to visit hi</w:t>
      </w:r>
      <w:r w:rsidR="002F673D">
        <w:rPr>
          <w:rFonts w:ascii="Arial" w:hAnsi="Arial" w:cs="Arial"/>
          <w:sz w:val="24"/>
          <w:szCs w:val="24"/>
          <w:lang w:val="en-ZA"/>
        </w:rPr>
        <w:t>s</w:t>
      </w:r>
      <w:r w:rsidR="00A85399">
        <w:rPr>
          <w:rFonts w:ascii="Arial" w:hAnsi="Arial" w:cs="Arial"/>
          <w:sz w:val="24"/>
          <w:szCs w:val="24"/>
          <w:lang w:val="en-ZA"/>
        </w:rPr>
        <w:t xml:space="preserve"> daughter. </w:t>
      </w:r>
      <w:r w:rsidR="003F6982" w:rsidRPr="00B56273">
        <w:rPr>
          <w:rFonts w:ascii="Arial" w:hAnsi="Arial" w:cs="Arial"/>
          <w:i/>
          <w:iCs/>
          <w:sz w:val="24"/>
          <w:szCs w:val="24"/>
          <w:lang w:val="en-ZA"/>
        </w:rPr>
        <w:t>Ms. Garises</w:t>
      </w:r>
      <w:r w:rsidR="003F6982">
        <w:rPr>
          <w:rFonts w:ascii="Arial" w:hAnsi="Arial" w:cs="Arial"/>
          <w:sz w:val="24"/>
          <w:szCs w:val="24"/>
          <w:lang w:val="en-ZA"/>
        </w:rPr>
        <w:t xml:space="preserve"> responded that she was not aware of that</w:t>
      </w:r>
      <w:r w:rsidR="00950C64">
        <w:rPr>
          <w:rFonts w:ascii="Arial" w:hAnsi="Arial" w:cs="Arial"/>
          <w:sz w:val="24"/>
          <w:szCs w:val="24"/>
          <w:lang w:val="en-ZA"/>
        </w:rPr>
        <w:t xml:space="preserve"> hence</w:t>
      </w:r>
      <w:r w:rsidR="00A23443">
        <w:rPr>
          <w:rFonts w:ascii="Arial" w:hAnsi="Arial" w:cs="Arial"/>
          <w:sz w:val="24"/>
          <w:szCs w:val="24"/>
          <w:lang w:val="en-ZA"/>
        </w:rPr>
        <w:t>,</w:t>
      </w:r>
      <w:r w:rsidR="00950C64">
        <w:rPr>
          <w:rFonts w:ascii="Arial" w:hAnsi="Arial" w:cs="Arial"/>
          <w:sz w:val="24"/>
          <w:szCs w:val="24"/>
          <w:lang w:val="en-ZA"/>
        </w:rPr>
        <w:t xml:space="preserve"> she reported him to the police as missing.</w:t>
      </w:r>
      <w:r w:rsidR="00A85399">
        <w:rPr>
          <w:rFonts w:ascii="Arial" w:hAnsi="Arial" w:cs="Arial"/>
          <w:sz w:val="24"/>
          <w:szCs w:val="24"/>
          <w:lang w:val="en-ZA"/>
        </w:rPr>
        <w:t xml:space="preserve">  </w:t>
      </w:r>
    </w:p>
    <w:p w14:paraId="4C67E895" w14:textId="483513D5" w:rsidR="008602E4" w:rsidRDefault="002F673D" w:rsidP="007E167A">
      <w:pPr>
        <w:spacing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12</w:t>
      </w:r>
      <w:r>
        <w:rPr>
          <w:rFonts w:ascii="Arial" w:hAnsi="Arial" w:cs="Arial"/>
          <w:sz w:val="24"/>
          <w:szCs w:val="24"/>
          <w:lang w:val="en-ZA"/>
        </w:rPr>
        <w:t>]</w:t>
      </w:r>
      <w:r>
        <w:rPr>
          <w:rFonts w:ascii="Arial" w:hAnsi="Arial" w:cs="Arial"/>
          <w:sz w:val="24"/>
          <w:szCs w:val="24"/>
          <w:lang w:val="en-ZA"/>
        </w:rPr>
        <w:tab/>
      </w:r>
      <w:r w:rsidR="00C31EC0" w:rsidRPr="00B56273">
        <w:rPr>
          <w:rFonts w:ascii="Arial" w:hAnsi="Arial" w:cs="Arial"/>
          <w:i/>
          <w:iCs/>
          <w:sz w:val="24"/>
          <w:szCs w:val="24"/>
          <w:lang w:val="en-ZA"/>
        </w:rPr>
        <w:t>Sonia Ellis</w:t>
      </w:r>
      <w:r w:rsidR="00C31EC0">
        <w:rPr>
          <w:rFonts w:ascii="Arial" w:hAnsi="Arial" w:cs="Arial"/>
          <w:sz w:val="24"/>
          <w:szCs w:val="24"/>
          <w:lang w:val="en-ZA"/>
        </w:rPr>
        <w:t xml:space="preserve"> testified that in 2017, she worked at Engen Truck port (Engen). She assisted with the CCTV at Engen for the duration of her employment. Th</w:t>
      </w:r>
      <w:r w:rsidR="00B769B9">
        <w:rPr>
          <w:rFonts w:ascii="Arial" w:hAnsi="Arial" w:cs="Arial"/>
          <w:sz w:val="24"/>
          <w:szCs w:val="24"/>
          <w:lang w:val="en-ZA"/>
        </w:rPr>
        <w:t>ere</w:t>
      </w:r>
      <w:r w:rsidR="00C31EC0">
        <w:rPr>
          <w:rFonts w:ascii="Arial" w:hAnsi="Arial" w:cs="Arial"/>
          <w:sz w:val="24"/>
          <w:szCs w:val="24"/>
          <w:lang w:val="en-ZA"/>
        </w:rPr>
        <w:t xml:space="preserve"> was no interference with </w:t>
      </w:r>
      <w:r w:rsidR="00A23443">
        <w:rPr>
          <w:rFonts w:ascii="Arial" w:hAnsi="Arial" w:cs="Arial"/>
          <w:sz w:val="24"/>
          <w:szCs w:val="24"/>
          <w:lang w:val="en-ZA"/>
        </w:rPr>
        <w:t xml:space="preserve">the </w:t>
      </w:r>
      <w:r w:rsidR="00C31EC0">
        <w:rPr>
          <w:rFonts w:ascii="Arial" w:hAnsi="Arial" w:cs="Arial"/>
          <w:sz w:val="24"/>
          <w:szCs w:val="24"/>
          <w:lang w:val="en-ZA"/>
        </w:rPr>
        <w:t>CCTV during her tenure</w:t>
      </w:r>
      <w:r w:rsidR="00A23443">
        <w:rPr>
          <w:rFonts w:ascii="Arial" w:hAnsi="Arial" w:cs="Arial"/>
          <w:sz w:val="24"/>
          <w:szCs w:val="24"/>
          <w:lang w:val="en-ZA"/>
        </w:rPr>
        <w:t xml:space="preserve">. </w:t>
      </w:r>
      <w:r w:rsidR="00B769B9">
        <w:rPr>
          <w:rFonts w:ascii="Arial" w:hAnsi="Arial" w:cs="Arial"/>
          <w:sz w:val="24"/>
          <w:szCs w:val="24"/>
          <w:lang w:val="en-ZA"/>
        </w:rPr>
        <w:t xml:space="preserve">She downloaded the CCTV footages on to a </w:t>
      </w:r>
      <w:r w:rsidR="008602E4">
        <w:rPr>
          <w:rFonts w:ascii="Arial" w:hAnsi="Arial" w:cs="Arial"/>
          <w:sz w:val="24"/>
          <w:szCs w:val="24"/>
          <w:lang w:val="en-ZA"/>
        </w:rPr>
        <w:t xml:space="preserve">flash drive (the USB). From a USB footage, the court observed that on 17 August 2017 at around 14:10, Mr. </w:t>
      </w:r>
      <w:r w:rsidR="008602E4" w:rsidRPr="00B56273">
        <w:rPr>
          <w:rFonts w:ascii="Arial" w:hAnsi="Arial" w:cs="Arial"/>
          <w:i/>
          <w:iCs/>
          <w:sz w:val="24"/>
          <w:szCs w:val="24"/>
          <w:lang w:val="en-ZA"/>
        </w:rPr>
        <w:t>Efraim Tjiveze (Mr. Tjiveze)</w:t>
      </w:r>
      <w:r w:rsidR="008602E4">
        <w:rPr>
          <w:rFonts w:ascii="Arial" w:hAnsi="Arial" w:cs="Arial"/>
          <w:sz w:val="24"/>
          <w:szCs w:val="24"/>
          <w:lang w:val="en-ZA"/>
        </w:rPr>
        <w:t xml:space="preserve"> and another person who is not clearly visible proceed to a certain area. </w:t>
      </w:r>
      <w:r w:rsidR="008602E4" w:rsidRPr="00B56273">
        <w:rPr>
          <w:rFonts w:ascii="Arial" w:hAnsi="Arial" w:cs="Arial"/>
          <w:i/>
          <w:iCs/>
          <w:sz w:val="24"/>
          <w:szCs w:val="24"/>
          <w:lang w:val="en-ZA"/>
        </w:rPr>
        <w:t>Mr. Tjiveze</w:t>
      </w:r>
      <w:r w:rsidR="008602E4">
        <w:rPr>
          <w:rFonts w:ascii="Arial" w:hAnsi="Arial" w:cs="Arial"/>
          <w:sz w:val="24"/>
          <w:szCs w:val="24"/>
          <w:lang w:val="en-ZA"/>
        </w:rPr>
        <w:t xml:space="preserve"> later emerges carrying a black laptop which he carried to the office. </w:t>
      </w:r>
    </w:p>
    <w:p w14:paraId="7D33A0B4" w14:textId="3746B6EF" w:rsidR="002C6476" w:rsidRDefault="005F7301" w:rsidP="007E167A">
      <w:pPr>
        <w:spacing w:line="360" w:lineRule="auto"/>
        <w:jc w:val="both"/>
        <w:rPr>
          <w:rFonts w:ascii="Arial" w:hAnsi="Arial" w:cs="Arial"/>
          <w:sz w:val="24"/>
          <w:szCs w:val="24"/>
          <w:lang w:val="en-ZA"/>
        </w:rPr>
      </w:pPr>
      <w:r>
        <w:rPr>
          <w:rFonts w:ascii="Arial" w:hAnsi="Arial" w:cs="Arial"/>
          <w:sz w:val="24"/>
          <w:szCs w:val="24"/>
          <w:lang w:val="en-ZA"/>
        </w:rPr>
        <w:t>[</w:t>
      </w:r>
      <w:r w:rsidR="00A23443">
        <w:rPr>
          <w:rFonts w:ascii="Arial" w:hAnsi="Arial" w:cs="Arial"/>
          <w:sz w:val="24"/>
          <w:szCs w:val="24"/>
          <w:lang w:val="en-ZA"/>
        </w:rPr>
        <w:t>13</w:t>
      </w:r>
      <w:r>
        <w:rPr>
          <w:rFonts w:ascii="Arial" w:hAnsi="Arial" w:cs="Arial"/>
          <w:sz w:val="24"/>
          <w:szCs w:val="24"/>
          <w:lang w:val="en-ZA"/>
        </w:rPr>
        <w:t>]</w:t>
      </w:r>
      <w:r>
        <w:rPr>
          <w:rFonts w:ascii="Arial" w:hAnsi="Arial" w:cs="Arial"/>
          <w:sz w:val="24"/>
          <w:szCs w:val="24"/>
          <w:lang w:val="en-ZA"/>
        </w:rPr>
        <w:tab/>
      </w:r>
      <w:r w:rsidRPr="004F6119">
        <w:rPr>
          <w:rFonts w:ascii="Arial" w:hAnsi="Arial" w:cs="Arial"/>
          <w:i/>
          <w:iCs/>
          <w:sz w:val="24"/>
          <w:szCs w:val="24"/>
          <w:lang w:val="en-ZA"/>
        </w:rPr>
        <w:t>Mr. Tjiveze</w:t>
      </w:r>
      <w:r>
        <w:rPr>
          <w:rFonts w:ascii="Arial" w:hAnsi="Arial" w:cs="Arial"/>
          <w:sz w:val="24"/>
          <w:szCs w:val="24"/>
          <w:lang w:val="en-ZA"/>
        </w:rPr>
        <w:t xml:space="preserve"> testified that shortly before 17 August 2017, the accused requested for his assistance to tie up a white person as that person ha</w:t>
      </w:r>
      <w:r w:rsidR="00FA11D3">
        <w:rPr>
          <w:rFonts w:ascii="Arial" w:hAnsi="Arial" w:cs="Arial"/>
          <w:sz w:val="24"/>
          <w:szCs w:val="24"/>
          <w:lang w:val="en-ZA"/>
        </w:rPr>
        <w:t>d</w:t>
      </w:r>
      <w:r>
        <w:rPr>
          <w:rFonts w:ascii="Arial" w:hAnsi="Arial" w:cs="Arial"/>
          <w:sz w:val="24"/>
          <w:szCs w:val="24"/>
          <w:lang w:val="en-ZA"/>
        </w:rPr>
        <w:t xml:space="preserve"> money. He </w:t>
      </w:r>
      <w:r w:rsidR="00FA11D3">
        <w:rPr>
          <w:rFonts w:ascii="Arial" w:hAnsi="Arial" w:cs="Arial"/>
          <w:sz w:val="24"/>
          <w:szCs w:val="24"/>
          <w:lang w:val="en-ZA"/>
        </w:rPr>
        <w:t xml:space="preserve">declined </w:t>
      </w:r>
      <w:r w:rsidR="00262784">
        <w:rPr>
          <w:rFonts w:ascii="Arial" w:hAnsi="Arial" w:cs="Arial"/>
          <w:sz w:val="24"/>
          <w:szCs w:val="24"/>
          <w:lang w:val="en-ZA"/>
        </w:rPr>
        <w:t xml:space="preserve">the request </w:t>
      </w:r>
      <w:r>
        <w:rPr>
          <w:rFonts w:ascii="Arial" w:hAnsi="Arial" w:cs="Arial"/>
          <w:sz w:val="24"/>
          <w:szCs w:val="24"/>
          <w:lang w:val="en-ZA"/>
        </w:rPr>
        <w:t>and informed the accused that nowadays white people do not store money in their houses.</w:t>
      </w:r>
      <w:r w:rsidR="00014436">
        <w:rPr>
          <w:rFonts w:ascii="Arial" w:hAnsi="Arial" w:cs="Arial"/>
          <w:sz w:val="24"/>
          <w:szCs w:val="24"/>
          <w:lang w:val="en-ZA"/>
        </w:rPr>
        <w:t xml:space="preserve"> On 17 August 2017, the accused approached </w:t>
      </w:r>
      <w:r w:rsidR="00014436" w:rsidRPr="004F6119">
        <w:rPr>
          <w:rFonts w:ascii="Arial" w:hAnsi="Arial" w:cs="Arial"/>
          <w:i/>
          <w:iCs/>
          <w:sz w:val="24"/>
          <w:szCs w:val="24"/>
          <w:lang w:val="en-ZA"/>
        </w:rPr>
        <w:t>Mr. Tjiveze</w:t>
      </w:r>
      <w:r w:rsidR="00014436">
        <w:rPr>
          <w:rFonts w:ascii="Arial" w:hAnsi="Arial" w:cs="Arial"/>
          <w:sz w:val="24"/>
          <w:szCs w:val="24"/>
          <w:lang w:val="en-ZA"/>
        </w:rPr>
        <w:t xml:space="preserve"> while at work at Engen and sold a </w:t>
      </w:r>
      <w:r w:rsidR="00C613C8">
        <w:rPr>
          <w:rFonts w:ascii="Arial" w:hAnsi="Arial" w:cs="Arial"/>
          <w:sz w:val="24"/>
          <w:szCs w:val="24"/>
          <w:lang w:val="en-ZA"/>
        </w:rPr>
        <w:t xml:space="preserve">black </w:t>
      </w:r>
      <w:r w:rsidR="00C127F0">
        <w:rPr>
          <w:rFonts w:ascii="Arial" w:hAnsi="Arial" w:cs="Arial"/>
          <w:sz w:val="24"/>
          <w:szCs w:val="24"/>
          <w:lang w:val="en-ZA"/>
        </w:rPr>
        <w:t xml:space="preserve">Lenovo </w:t>
      </w:r>
      <w:r w:rsidR="00014436">
        <w:rPr>
          <w:rFonts w:ascii="Arial" w:hAnsi="Arial" w:cs="Arial"/>
          <w:sz w:val="24"/>
          <w:szCs w:val="24"/>
          <w:lang w:val="en-ZA"/>
        </w:rPr>
        <w:t xml:space="preserve">laptop to him. </w:t>
      </w:r>
      <w:r w:rsidR="00014436" w:rsidRPr="004F6119">
        <w:rPr>
          <w:rFonts w:ascii="Arial" w:hAnsi="Arial" w:cs="Arial"/>
          <w:i/>
          <w:iCs/>
          <w:sz w:val="24"/>
          <w:szCs w:val="24"/>
          <w:lang w:val="en-ZA"/>
        </w:rPr>
        <w:t>Mr. Tjiveze</w:t>
      </w:r>
      <w:r w:rsidR="00014436">
        <w:rPr>
          <w:rFonts w:ascii="Arial" w:hAnsi="Arial" w:cs="Arial"/>
          <w:sz w:val="24"/>
          <w:szCs w:val="24"/>
          <w:lang w:val="en-ZA"/>
        </w:rPr>
        <w:t xml:space="preserve"> handed the laptop to </w:t>
      </w:r>
      <w:r w:rsidR="00014436" w:rsidRPr="004F6119">
        <w:rPr>
          <w:rFonts w:ascii="Arial" w:hAnsi="Arial" w:cs="Arial"/>
          <w:i/>
          <w:iCs/>
          <w:sz w:val="24"/>
          <w:szCs w:val="24"/>
          <w:lang w:val="en-ZA"/>
        </w:rPr>
        <w:t>Mr. Douglas Tsuseb</w:t>
      </w:r>
      <w:r w:rsidR="00014436">
        <w:rPr>
          <w:rFonts w:ascii="Arial" w:hAnsi="Arial" w:cs="Arial"/>
          <w:sz w:val="24"/>
          <w:szCs w:val="24"/>
          <w:lang w:val="en-ZA"/>
        </w:rPr>
        <w:t xml:space="preserve"> </w:t>
      </w:r>
      <w:r w:rsidR="00FA11D3" w:rsidRPr="00FA11D3">
        <w:rPr>
          <w:rFonts w:ascii="Arial" w:hAnsi="Arial" w:cs="Arial"/>
          <w:i/>
          <w:iCs/>
          <w:sz w:val="24"/>
          <w:szCs w:val="24"/>
          <w:lang w:val="en-ZA"/>
        </w:rPr>
        <w:t>(Mr. Tsuseb)</w:t>
      </w:r>
      <w:r w:rsidR="00FA11D3">
        <w:rPr>
          <w:rFonts w:ascii="Arial" w:hAnsi="Arial" w:cs="Arial"/>
          <w:sz w:val="24"/>
          <w:szCs w:val="24"/>
          <w:lang w:val="en-ZA"/>
        </w:rPr>
        <w:t xml:space="preserve"> </w:t>
      </w:r>
      <w:r w:rsidR="00014436">
        <w:rPr>
          <w:rFonts w:ascii="Arial" w:hAnsi="Arial" w:cs="Arial"/>
          <w:sz w:val="24"/>
          <w:szCs w:val="24"/>
          <w:lang w:val="en-ZA"/>
        </w:rPr>
        <w:t>for safe keeping</w:t>
      </w:r>
      <w:r w:rsidR="00C127F0">
        <w:rPr>
          <w:rFonts w:ascii="Arial" w:hAnsi="Arial" w:cs="Arial"/>
          <w:sz w:val="24"/>
          <w:szCs w:val="24"/>
          <w:lang w:val="en-ZA"/>
        </w:rPr>
        <w:t>.</w:t>
      </w:r>
      <w:r w:rsidR="00C613C8">
        <w:rPr>
          <w:rFonts w:ascii="Arial" w:hAnsi="Arial" w:cs="Arial"/>
          <w:sz w:val="24"/>
          <w:szCs w:val="24"/>
          <w:lang w:val="en-ZA"/>
        </w:rPr>
        <w:t xml:space="preserve"> </w:t>
      </w:r>
      <w:r w:rsidR="00C613C8" w:rsidRPr="004F6119">
        <w:rPr>
          <w:rFonts w:ascii="Arial" w:hAnsi="Arial" w:cs="Arial"/>
          <w:i/>
          <w:iCs/>
          <w:sz w:val="24"/>
          <w:szCs w:val="24"/>
          <w:lang w:val="en-ZA"/>
        </w:rPr>
        <w:t>Mr. Tjiveze</w:t>
      </w:r>
      <w:r w:rsidR="00C613C8">
        <w:rPr>
          <w:rFonts w:ascii="Arial" w:hAnsi="Arial" w:cs="Arial"/>
          <w:sz w:val="24"/>
          <w:szCs w:val="24"/>
          <w:lang w:val="en-ZA"/>
        </w:rPr>
        <w:t xml:space="preserve"> described the appearance of the accused as having dreadlocks, he wore pants, a jacket and a cap. </w:t>
      </w:r>
      <w:r w:rsidR="000F3C5B">
        <w:rPr>
          <w:rFonts w:ascii="Arial" w:hAnsi="Arial" w:cs="Arial"/>
          <w:sz w:val="24"/>
          <w:szCs w:val="24"/>
          <w:lang w:val="en-ZA"/>
        </w:rPr>
        <w:t>When questioned that the accused was not</w:t>
      </w:r>
      <w:r w:rsidR="001C5AE4">
        <w:rPr>
          <w:rFonts w:ascii="Arial" w:hAnsi="Arial" w:cs="Arial"/>
          <w:sz w:val="24"/>
          <w:szCs w:val="24"/>
          <w:lang w:val="en-ZA"/>
        </w:rPr>
        <w:t xml:space="preserve"> at </w:t>
      </w:r>
      <w:r w:rsidR="000F3C5B">
        <w:rPr>
          <w:rFonts w:ascii="Arial" w:hAnsi="Arial" w:cs="Arial"/>
          <w:sz w:val="24"/>
          <w:szCs w:val="24"/>
          <w:lang w:val="en-ZA"/>
        </w:rPr>
        <w:t>Engen</w:t>
      </w:r>
      <w:r w:rsidR="00FA11D3">
        <w:rPr>
          <w:rFonts w:ascii="Arial" w:hAnsi="Arial" w:cs="Arial"/>
          <w:sz w:val="24"/>
          <w:szCs w:val="24"/>
          <w:lang w:val="en-ZA"/>
        </w:rPr>
        <w:t xml:space="preserve">, </w:t>
      </w:r>
      <w:r w:rsidR="000F3C5B" w:rsidRPr="004F6119">
        <w:rPr>
          <w:rFonts w:ascii="Arial" w:hAnsi="Arial" w:cs="Arial"/>
          <w:i/>
          <w:iCs/>
          <w:sz w:val="24"/>
          <w:szCs w:val="24"/>
          <w:lang w:val="en-ZA"/>
        </w:rPr>
        <w:t>Mr. Tjiveze</w:t>
      </w:r>
      <w:r w:rsidR="000F3C5B">
        <w:rPr>
          <w:rFonts w:ascii="Arial" w:hAnsi="Arial" w:cs="Arial"/>
          <w:sz w:val="24"/>
          <w:szCs w:val="24"/>
          <w:lang w:val="en-ZA"/>
        </w:rPr>
        <w:t xml:space="preserve"> maintained his position that the accused was at Engen and it is where </w:t>
      </w:r>
      <w:r w:rsidR="00FA11D3">
        <w:rPr>
          <w:rFonts w:ascii="Arial" w:hAnsi="Arial" w:cs="Arial"/>
          <w:sz w:val="24"/>
          <w:szCs w:val="24"/>
          <w:lang w:val="en-ZA"/>
        </w:rPr>
        <w:t xml:space="preserve">the accused </w:t>
      </w:r>
      <w:r w:rsidR="000F3C5B">
        <w:rPr>
          <w:rFonts w:ascii="Arial" w:hAnsi="Arial" w:cs="Arial"/>
          <w:sz w:val="24"/>
          <w:szCs w:val="24"/>
          <w:lang w:val="en-ZA"/>
        </w:rPr>
        <w:t>handed the laptop</w:t>
      </w:r>
      <w:r w:rsidR="00FA11D3">
        <w:rPr>
          <w:rFonts w:ascii="Arial" w:hAnsi="Arial" w:cs="Arial"/>
          <w:sz w:val="24"/>
          <w:szCs w:val="24"/>
          <w:lang w:val="en-ZA"/>
        </w:rPr>
        <w:t xml:space="preserve"> to him.</w:t>
      </w:r>
      <w:r w:rsidR="000F3C5B">
        <w:rPr>
          <w:rFonts w:ascii="Arial" w:hAnsi="Arial" w:cs="Arial"/>
          <w:sz w:val="24"/>
          <w:szCs w:val="24"/>
          <w:lang w:val="en-ZA"/>
        </w:rPr>
        <w:t xml:space="preserve"> </w:t>
      </w:r>
    </w:p>
    <w:p w14:paraId="50CBD30B" w14:textId="464E8BAE" w:rsidR="00C127F0" w:rsidRDefault="002C6476" w:rsidP="007E167A">
      <w:pPr>
        <w:spacing w:line="360" w:lineRule="auto"/>
        <w:jc w:val="both"/>
        <w:rPr>
          <w:rFonts w:ascii="Arial" w:hAnsi="Arial" w:cs="Arial"/>
          <w:sz w:val="24"/>
          <w:szCs w:val="24"/>
          <w:lang w:val="en-ZA"/>
        </w:rPr>
      </w:pPr>
      <w:r>
        <w:rPr>
          <w:rFonts w:ascii="Arial" w:hAnsi="Arial" w:cs="Arial"/>
          <w:sz w:val="24"/>
          <w:szCs w:val="24"/>
          <w:lang w:val="en-ZA"/>
        </w:rPr>
        <w:t>[</w:t>
      </w:r>
      <w:r w:rsidR="003936AF">
        <w:rPr>
          <w:rFonts w:ascii="Arial" w:hAnsi="Arial" w:cs="Arial"/>
          <w:sz w:val="24"/>
          <w:szCs w:val="24"/>
          <w:lang w:val="en-ZA"/>
        </w:rPr>
        <w:t>14</w:t>
      </w:r>
      <w:r>
        <w:rPr>
          <w:rFonts w:ascii="Arial" w:hAnsi="Arial" w:cs="Arial"/>
          <w:sz w:val="24"/>
          <w:szCs w:val="24"/>
          <w:lang w:val="en-ZA"/>
        </w:rPr>
        <w:t>]</w:t>
      </w:r>
      <w:r>
        <w:rPr>
          <w:rFonts w:ascii="Arial" w:hAnsi="Arial" w:cs="Arial"/>
          <w:sz w:val="24"/>
          <w:szCs w:val="24"/>
          <w:lang w:val="en-ZA"/>
        </w:rPr>
        <w:tab/>
      </w:r>
      <w:r w:rsidRPr="003B2CBF">
        <w:rPr>
          <w:rFonts w:ascii="Arial" w:hAnsi="Arial" w:cs="Arial"/>
          <w:i/>
          <w:iCs/>
          <w:sz w:val="24"/>
          <w:szCs w:val="24"/>
          <w:lang w:val="en-ZA"/>
        </w:rPr>
        <w:t>Mr. Tsuseb</w:t>
      </w:r>
      <w:r>
        <w:rPr>
          <w:rFonts w:ascii="Arial" w:hAnsi="Arial" w:cs="Arial"/>
          <w:sz w:val="24"/>
          <w:szCs w:val="24"/>
          <w:lang w:val="en-ZA"/>
        </w:rPr>
        <w:t xml:space="preserve"> testified </w:t>
      </w:r>
      <w:r w:rsidR="008D1B62">
        <w:rPr>
          <w:rFonts w:ascii="Arial" w:hAnsi="Arial" w:cs="Arial"/>
          <w:sz w:val="24"/>
          <w:szCs w:val="24"/>
          <w:lang w:val="en-ZA"/>
        </w:rPr>
        <w:t>that</w:t>
      </w:r>
      <w:r w:rsidR="003936AF">
        <w:rPr>
          <w:rFonts w:ascii="Arial" w:hAnsi="Arial" w:cs="Arial"/>
          <w:sz w:val="24"/>
          <w:szCs w:val="24"/>
          <w:lang w:val="en-ZA"/>
        </w:rPr>
        <w:t>,</w:t>
      </w:r>
      <w:r w:rsidR="008D1B62">
        <w:rPr>
          <w:rFonts w:ascii="Arial" w:hAnsi="Arial" w:cs="Arial"/>
          <w:sz w:val="24"/>
          <w:szCs w:val="24"/>
          <w:lang w:val="en-ZA"/>
        </w:rPr>
        <w:t xml:space="preserve"> he was employed at Engen </w:t>
      </w:r>
      <w:r>
        <w:rPr>
          <w:rFonts w:ascii="Arial" w:hAnsi="Arial" w:cs="Arial"/>
          <w:sz w:val="24"/>
          <w:szCs w:val="24"/>
          <w:lang w:val="en-ZA"/>
        </w:rPr>
        <w:t xml:space="preserve">and corroborated the evidence of </w:t>
      </w:r>
      <w:r w:rsidRPr="003B2CBF">
        <w:rPr>
          <w:rFonts w:ascii="Arial" w:hAnsi="Arial" w:cs="Arial"/>
          <w:i/>
          <w:iCs/>
          <w:sz w:val="24"/>
          <w:szCs w:val="24"/>
          <w:lang w:val="en-ZA"/>
        </w:rPr>
        <w:t>Mr. Tjiveze to</w:t>
      </w:r>
      <w:r>
        <w:rPr>
          <w:rFonts w:ascii="Arial" w:hAnsi="Arial" w:cs="Arial"/>
          <w:sz w:val="24"/>
          <w:szCs w:val="24"/>
          <w:lang w:val="en-ZA"/>
        </w:rPr>
        <w:t xml:space="preserve"> a large extent.  </w:t>
      </w:r>
      <w:r w:rsidR="008D1B62">
        <w:rPr>
          <w:rFonts w:ascii="Arial" w:hAnsi="Arial" w:cs="Arial"/>
          <w:sz w:val="24"/>
          <w:szCs w:val="24"/>
          <w:lang w:val="en-ZA"/>
        </w:rPr>
        <w:t>He testified that</w:t>
      </w:r>
      <w:r w:rsidR="003936AF">
        <w:rPr>
          <w:rFonts w:ascii="Arial" w:hAnsi="Arial" w:cs="Arial"/>
          <w:sz w:val="24"/>
          <w:szCs w:val="24"/>
          <w:lang w:val="en-ZA"/>
        </w:rPr>
        <w:t>,</w:t>
      </w:r>
      <w:r w:rsidR="008D1B62">
        <w:rPr>
          <w:rFonts w:ascii="Arial" w:hAnsi="Arial" w:cs="Arial"/>
          <w:sz w:val="24"/>
          <w:szCs w:val="24"/>
          <w:lang w:val="en-ZA"/>
        </w:rPr>
        <w:t xml:space="preserve"> on 17 August 2017</w:t>
      </w:r>
      <w:r w:rsidR="003936AF">
        <w:rPr>
          <w:rFonts w:ascii="Arial" w:hAnsi="Arial" w:cs="Arial"/>
          <w:sz w:val="24"/>
          <w:szCs w:val="24"/>
          <w:lang w:val="en-ZA"/>
        </w:rPr>
        <w:t>,</w:t>
      </w:r>
      <w:r w:rsidR="008D1B62">
        <w:rPr>
          <w:rFonts w:ascii="Arial" w:hAnsi="Arial" w:cs="Arial"/>
          <w:sz w:val="24"/>
          <w:szCs w:val="24"/>
          <w:lang w:val="en-ZA"/>
        </w:rPr>
        <w:t xml:space="preserve"> he observed the accused walking with </w:t>
      </w:r>
      <w:r w:rsidR="008D1B62" w:rsidRPr="007D6443">
        <w:rPr>
          <w:rFonts w:ascii="Arial" w:hAnsi="Arial" w:cs="Arial"/>
          <w:i/>
          <w:iCs/>
          <w:sz w:val="24"/>
          <w:szCs w:val="24"/>
          <w:lang w:val="en-ZA"/>
        </w:rPr>
        <w:t>Mr. Tjiveze</w:t>
      </w:r>
      <w:r w:rsidR="008D1B62">
        <w:rPr>
          <w:rFonts w:ascii="Arial" w:hAnsi="Arial" w:cs="Arial"/>
          <w:sz w:val="24"/>
          <w:szCs w:val="24"/>
          <w:lang w:val="en-ZA"/>
        </w:rPr>
        <w:t xml:space="preserve"> at Engen. </w:t>
      </w:r>
      <w:r w:rsidR="001510EA">
        <w:rPr>
          <w:rFonts w:ascii="Arial" w:hAnsi="Arial" w:cs="Arial"/>
          <w:sz w:val="24"/>
          <w:szCs w:val="24"/>
          <w:lang w:val="en-ZA"/>
        </w:rPr>
        <w:t xml:space="preserve">Mr. Tjiveze later </w:t>
      </w:r>
      <w:r w:rsidR="003936AF">
        <w:rPr>
          <w:rFonts w:ascii="Arial" w:hAnsi="Arial" w:cs="Arial"/>
          <w:sz w:val="24"/>
          <w:szCs w:val="24"/>
          <w:lang w:val="en-ZA"/>
        </w:rPr>
        <w:t>handed the laptop</w:t>
      </w:r>
      <w:r w:rsidR="003936AF">
        <w:rPr>
          <w:rStyle w:val="FootnoteReference"/>
          <w:rFonts w:ascii="Arial" w:hAnsi="Arial" w:cs="Arial"/>
          <w:sz w:val="24"/>
          <w:szCs w:val="24"/>
          <w:lang w:val="en-ZA"/>
        </w:rPr>
        <w:footnoteReference w:id="1"/>
      </w:r>
      <w:r w:rsidR="003936AF">
        <w:rPr>
          <w:rFonts w:ascii="Arial" w:hAnsi="Arial" w:cs="Arial"/>
          <w:sz w:val="24"/>
          <w:szCs w:val="24"/>
          <w:lang w:val="en-ZA"/>
        </w:rPr>
        <w:t xml:space="preserve"> to Mr. Tsuseb </w:t>
      </w:r>
      <w:r w:rsidR="001510EA">
        <w:rPr>
          <w:rFonts w:ascii="Arial" w:hAnsi="Arial" w:cs="Arial"/>
          <w:sz w:val="24"/>
          <w:szCs w:val="24"/>
          <w:lang w:val="en-ZA"/>
        </w:rPr>
        <w:t xml:space="preserve">for safe keeping. </w:t>
      </w:r>
    </w:p>
    <w:p w14:paraId="21FBC112" w14:textId="2EE4BF86" w:rsidR="005D74AE" w:rsidRDefault="00083FB7" w:rsidP="007E167A">
      <w:pPr>
        <w:spacing w:line="360" w:lineRule="auto"/>
        <w:jc w:val="both"/>
        <w:rPr>
          <w:rFonts w:ascii="Arial" w:hAnsi="Arial" w:cs="Arial"/>
          <w:sz w:val="24"/>
          <w:szCs w:val="24"/>
          <w:lang w:val="en-ZA"/>
        </w:rPr>
      </w:pPr>
      <w:r>
        <w:rPr>
          <w:rFonts w:ascii="Arial" w:hAnsi="Arial" w:cs="Arial"/>
          <w:sz w:val="24"/>
          <w:szCs w:val="24"/>
          <w:lang w:val="en-ZA"/>
        </w:rPr>
        <w:t>[</w:t>
      </w:r>
      <w:r w:rsidR="003936AF">
        <w:rPr>
          <w:rFonts w:ascii="Arial" w:hAnsi="Arial" w:cs="Arial"/>
          <w:sz w:val="24"/>
          <w:szCs w:val="24"/>
          <w:lang w:val="en-ZA"/>
        </w:rPr>
        <w:t>15</w:t>
      </w:r>
      <w:r>
        <w:rPr>
          <w:rFonts w:ascii="Arial" w:hAnsi="Arial" w:cs="Arial"/>
          <w:sz w:val="24"/>
          <w:szCs w:val="24"/>
          <w:lang w:val="en-ZA"/>
        </w:rPr>
        <w:t>]</w:t>
      </w:r>
      <w:r w:rsidR="005D74AE">
        <w:rPr>
          <w:rFonts w:ascii="Arial" w:hAnsi="Arial" w:cs="Arial"/>
          <w:sz w:val="24"/>
          <w:szCs w:val="24"/>
          <w:lang w:val="en-ZA"/>
        </w:rPr>
        <w:tab/>
      </w:r>
      <w:r w:rsidRPr="00E259A1">
        <w:rPr>
          <w:rFonts w:ascii="Arial" w:hAnsi="Arial" w:cs="Arial"/>
          <w:i/>
          <w:iCs/>
          <w:sz w:val="24"/>
          <w:szCs w:val="24"/>
          <w:lang w:val="en-ZA"/>
        </w:rPr>
        <w:t>Katrina Au-Aibes</w:t>
      </w:r>
      <w:r w:rsidR="00914BE9" w:rsidRPr="00E259A1">
        <w:rPr>
          <w:rFonts w:ascii="Arial" w:hAnsi="Arial" w:cs="Arial"/>
          <w:i/>
          <w:iCs/>
          <w:sz w:val="24"/>
          <w:szCs w:val="24"/>
          <w:lang w:val="en-ZA"/>
        </w:rPr>
        <w:t xml:space="preserve"> (Ms. Au-Aibes)</w:t>
      </w:r>
      <w:r>
        <w:rPr>
          <w:rFonts w:ascii="Arial" w:hAnsi="Arial" w:cs="Arial"/>
          <w:sz w:val="24"/>
          <w:szCs w:val="24"/>
          <w:lang w:val="en-ZA"/>
        </w:rPr>
        <w:t xml:space="preserve"> testified that</w:t>
      </w:r>
      <w:r w:rsidR="00AC3070">
        <w:rPr>
          <w:rFonts w:ascii="Arial" w:hAnsi="Arial" w:cs="Arial"/>
          <w:sz w:val="24"/>
          <w:szCs w:val="24"/>
          <w:lang w:val="en-ZA"/>
        </w:rPr>
        <w:t>,</w:t>
      </w:r>
      <w:r w:rsidR="00F05C6A">
        <w:rPr>
          <w:rFonts w:ascii="Arial" w:hAnsi="Arial" w:cs="Arial"/>
          <w:sz w:val="24"/>
          <w:szCs w:val="24"/>
          <w:lang w:val="en-ZA"/>
        </w:rPr>
        <w:t xml:space="preserve"> the accused is her daughter’s father. In the evening of 17 August 2017, the accused unexpectedly arrived at her house in Outjo. He carried </w:t>
      </w:r>
      <w:r w:rsidR="001C5AE4">
        <w:rPr>
          <w:rFonts w:ascii="Arial" w:hAnsi="Arial" w:cs="Arial"/>
          <w:sz w:val="24"/>
          <w:szCs w:val="24"/>
          <w:lang w:val="en-ZA"/>
        </w:rPr>
        <w:t xml:space="preserve">bags </w:t>
      </w:r>
      <w:r w:rsidR="00F05C6A">
        <w:rPr>
          <w:rFonts w:ascii="Arial" w:hAnsi="Arial" w:cs="Arial"/>
          <w:sz w:val="24"/>
          <w:szCs w:val="24"/>
          <w:lang w:val="en-ZA"/>
        </w:rPr>
        <w:t xml:space="preserve">Exhibit “1” and “2” together with a bottle of </w:t>
      </w:r>
      <w:r w:rsidR="00AC3070">
        <w:rPr>
          <w:rFonts w:ascii="Arial" w:hAnsi="Arial" w:cs="Arial"/>
          <w:sz w:val="24"/>
          <w:szCs w:val="24"/>
          <w:lang w:val="en-ZA"/>
        </w:rPr>
        <w:t>T</w:t>
      </w:r>
      <w:r w:rsidR="00F05C6A">
        <w:rPr>
          <w:rFonts w:ascii="Arial" w:hAnsi="Arial" w:cs="Arial"/>
          <w:sz w:val="24"/>
          <w:szCs w:val="24"/>
          <w:lang w:val="en-ZA"/>
        </w:rPr>
        <w:t xml:space="preserve">afel lager. He did not meet his daughter because he did not phone </w:t>
      </w:r>
      <w:r w:rsidR="00C74DA2">
        <w:rPr>
          <w:rFonts w:ascii="Arial" w:hAnsi="Arial" w:cs="Arial"/>
          <w:sz w:val="24"/>
          <w:szCs w:val="24"/>
          <w:lang w:val="en-ZA"/>
        </w:rPr>
        <w:t>to make arrangements earlier</w:t>
      </w:r>
      <w:r w:rsidR="00AC3070">
        <w:rPr>
          <w:rFonts w:ascii="Arial" w:hAnsi="Arial" w:cs="Arial"/>
          <w:sz w:val="24"/>
          <w:szCs w:val="24"/>
          <w:lang w:val="en-ZA"/>
        </w:rPr>
        <w:t>,</w:t>
      </w:r>
      <w:r w:rsidR="00C74DA2">
        <w:rPr>
          <w:rFonts w:ascii="Arial" w:hAnsi="Arial" w:cs="Arial"/>
          <w:sz w:val="24"/>
          <w:szCs w:val="24"/>
          <w:lang w:val="en-ZA"/>
        </w:rPr>
        <w:t xml:space="preserve"> </w:t>
      </w:r>
      <w:r w:rsidR="00C74DA2">
        <w:rPr>
          <w:rFonts w:ascii="Arial" w:hAnsi="Arial" w:cs="Arial"/>
          <w:sz w:val="24"/>
          <w:szCs w:val="24"/>
          <w:lang w:val="en-ZA"/>
        </w:rPr>
        <w:lastRenderedPageBreak/>
        <w:t>in order to see his daughter. HI daughter was</w:t>
      </w:r>
      <w:r w:rsidR="00F05C6A">
        <w:rPr>
          <w:rFonts w:ascii="Arial" w:hAnsi="Arial" w:cs="Arial"/>
          <w:sz w:val="24"/>
          <w:szCs w:val="24"/>
          <w:lang w:val="en-ZA"/>
        </w:rPr>
        <w:t xml:space="preserve"> taken by her grand</w:t>
      </w:r>
      <w:r w:rsidR="005D74AE">
        <w:rPr>
          <w:rFonts w:ascii="Arial" w:hAnsi="Arial" w:cs="Arial"/>
          <w:sz w:val="24"/>
          <w:szCs w:val="24"/>
          <w:lang w:val="en-ZA"/>
        </w:rPr>
        <w:t xml:space="preserve">parents. </w:t>
      </w:r>
      <w:r w:rsidR="00914BE9">
        <w:rPr>
          <w:rFonts w:ascii="Arial" w:hAnsi="Arial" w:cs="Arial"/>
          <w:sz w:val="24"/>
          <w:szCs w:val="24"/>
          <w:lang w:val="en-ZA"/>
        </w:rPr>
        <w:t xml:space="preserve">The accused appeared stressful and was shivering, </w:t>
      </w:r>
      <w:r w:rsidR="00AC3070">
        <w:rPr>
          <w:rFonts w:ascii="Arial" w:hAnsi="Arial" w:cs="Arial"/>
          <w:sz w:val="24"/>
          <w:szCs w:val="24"/>
          <w:lang w:val="en-ZA"/>
        </w:rPr>
        <w:t xml:space="preserve">and </w:t>
      </w:r>
      <w:r w:rsidR="00914BE9">
        <w:rPr>
          <w:rFonts w:ascii="Arial" w:hAnsi="Arial" w:cs="Arial"/>
          <w:sz w:val="24"/>
          <w:szCs w:val="24"/>
          <w:lang w:val="en-ZA"/>
        </w:rPr>
        <w:t xml:space="preserve">he asked for a hat from </w:t>
      </w:r>
      <w:r w:rsidR="00914BE9" w:rsidRPr="00E259A1">
        <w:rPr>
          <w:rFonts w:ascii="Arial" w:hAnsi="Arial" w:cs="Arial"/>
          <w:i/>
          <w:iCs/>
          <w:sz w:val="24"/>
          <w:szCs w:val="24"/>
          <w:lang w:val="en-ZA"/>
        </w:rPr>
        <w:t>Ms. Au-Aibes</w:t>
      </w:r>
      <w:r w:rsidR="00914BE9">
        <w:rPr>
          <w:rFonts w:ascii="Arial" w:hAnsi="Arial" w:cs="Arial"/>
          <w:sz w:val="24"/>
          <w:szCs w:val="24"/>
          <w:lang w:val="en-ZA"/>
        </w:rPr>
        <w:t xml:space="preserve"> to cover himself for people not to notice that he had dreadlocks. </w:t>
      </w:r>
    </w:p>
    <w:p w14:paraId="34AE0A39" w14:textId="18944336" w:rsidR="006D2C8E" w:rsidRDefault="005D74AE" w:rsidP="007E167A">
      <w:pPr>
        <w:spacing w:line="360" w:lineRule="auto"/>
        <w:jc w:val="both"/>
        <w:rPr>
          <w:rFonts w:ascii="Arial" w:hAnsi="Arial" w:cs="Arial"/>
          <w:sz w:val="24"/>
          <w:szCs w:val="24"/>
          <w:lang w:val="en-ZA"/>
        </w:rPr>
      </w:pPr>
      <w:r>
        <w:rPr>
          <w:rFonts w:ascii="Arial" w:hAnsi="Arial" w:cs="Arial"/>
          <w:sz w:val="24"/>
          <w:szCs w:val="24"/>
          <w:lang w:val="en-ZA"/>
        </w:rPr>
        <w:t>[</w:t>
      </w:r>
      <w:r w:rsidR="00AC3070">
        <w:rPr>
          <w:rFonts w:ascii="Arial" w:hAnsi="Arial" w:cs="Arial"/>
          <w:sz w:val="24"/>
          <w:szCs w:val="24"/>
          <w:lang w:val="en-ZA"/>
        </w:rPr>
        <w:t>16</w:t>
      </w:r>
      <w:r>
        <w:rPr>
          <w:rFonts w:ascii="Arial" w:hAnsi="Arial" w:cs="Arial"/>
          <w:sz w:val="24"/>
          <w:szCs w:val="24"/>
          <w:lang w:val="en-ZA"/>
        </w:rPr>
        <w:t>]</w:t>
      </w:r>
      <w:r>
        <w:rPr>
          <w:rFonts w:ascii="Arial" w:hAnsi="Arial" w:cs="Arial"/>
          <w:sz w:val="24"/>
          <w:szCs w:val="24"/>
          <w:lang w:val="en-ZA"/>
        </w:rPr>
        <w:tab/>
      </w:r>
      <w:r w:rsidRPr="00E259A1">
        <w:rPr>
          <w:rFonts w:ascii="Arial" w:hAnsi="Arial" w:cs="Arial"/>
          <w:i/>
          <w:iCs/>
          <w:sz w:val="24"/>
          <w:szCs w:val="24"/>
          <w:lang w:val="en-ZA"/>
        </w:rPr>
        <w:t>Ms. Au-Aibes</w:t>
      </w:r>
      <w:r>
        <w:rPr>
          <w:rFonts w:ascii="Arial" w:hAnsi="Arial" w:cs="Arial"/>
          <w:sz w:val="24"/>
          <w:szCs w:val="24"/>
          <w:lang w:val="en-ZA"/>
        </w:rPr>
        <w:t xml:space="preserve"> </w:t>
      </w:r>
      <w:r w:rsidR="00AC3070">
        <w:rPr>
          <w:rFonts w:ascii="Arial" w:hAnsi="Arial" w:cs="Arial"/>
          <w:sz w:val="24"/>
          <w:szCs w:val="24"/>
          <w:lang w:val="en-ZA"/>
        </w:rPr>
        <w:t>tetstified</w:t>
      </w:r>
      <w:r>
        <w:rPr>
          <w:rFonts w:ascii="Arial" w:hAnsi="Arial" w:cs="Arial"/>
          <w:sz w:val="24"/>
          <w:szCs w:val="24"/>
          <w:lang w:val="en-ZA"/>
        </w:rPr>
        <w:t xml:space="preserve"> further that</w:t>
      </w:r>
      <w:r w:rsidR="00AC3070">
        <w:rPr>
          <w:rFonts w:ascii="Arial" w:hAnsi="Arial" w:cs="Arial"/>
          <w:sz w:val="24"/>
          <w:szCs w:val="24"/>
          <w:lang w:val="en-ZA"/>
        </w:rPr>
        <w:t>,</w:t>
      </w:r>
      <w:r>
        <w:rPr>
          <w:rFonts w:ascii="Arial" w:hAnsi="Arial" w:cs="Arial"/>
          <w:sz w:val="24"/>
          <w:szCs w:val="24"/>
          <w:lang w:val="en-ZA"/>
        </w:rPr>
        <w:t xml:space="preserve"> the accused’s mother called and spoke to the accused</w:t>
      </w:r>
      <w:r w:rsidR="001C5AE4">
        <w:rPr>
          <w:rFonts w:ascii="Arial" w:hAnsi="Arial" w:cs="Arial"/>
          <w:sz w:val="24"/>
          <w:szCs w:val="24"/>
          <w:lang w:val="en-ZA"/>
        </w:rPr>
        <w:t xml:space="preserve"> over the ph</w:t>
      </w:r>
      <w:r w:rsidR="00E259A1">
        <w:rPr>
          <w:rFonts w:ascii="Arial" w:hAnsi="Arial" w:cs="Arial"/>
          <w:sz w:val="24"/>
          <w:szCs w:val="24"/>
          <w:lang w:val="en-ZA"/>
        </w:rPr>
        <w:t>o</w:t>
      </w:r>
      <w:r w:rsidR="001C5AE4">
        <w:rPr>
          <w:rFonts w:ascii="Arial" w:hAnsi="Arial" w:cs="Arial"/>
          <w:sz w:val="24"/>
          <w:szCs w:val="24"/>
          <w:lang w:val="en-ZA"/>
        </w:rPr>
        <w:t>ne</w:t>
      </w:r>
      <w:r>
        <w:rPr>
          <w:rFonts w:ascii="Arial" w:hAnsi="Arial" w:cs="Arial"/>
          <w:sz w:val="24"/>
          <w:szCs w:val="24"/>
          <w:lang w:val="en-ZA"/>
        </w:rPr>
        <w:t xml:space="preserve">. After the telephone call, the accused informed </w:t>
      </w:r>
      <w:r w:rsidRPr="00E259A1">
        <w:rPr>
          <w:rFonts w:ascii="Arial" w:hAnsi="Arial" w:cs="Arial"/>
          <w:i/>
          <w:iCs/>
          <w:sz w:val="24"/>
          <w:szCs w:val="24"/>
          <w:lang w:val="en-ZA"/>
        </w:rPr>
        <w:t>Ms. Au-Aibes</w:t>
      </w:r>
      <w:r>
        <w:rPr>
          <w:rFonts w:ascii="Arial" w:hAnsi="Arial" w:cs="Arial"/>
          <w:sz w:val="24"/>
          <w:szCs w:val="24"/>
          <w:lang w:val="en-ZA"/>
        </w:rPr>
        <w:t xml:space="preserve"> that</w:t>
      </w:r>
      <w:r w:rsidR="00AC3070">
        <w:rPr>
          <w:rFonts w:ascii="Arial" w:hAnsi="Arial" w:cs="Arial"/>
          <w:sz w:val="24"/>
          <w:szCs w:val="24"/>
          <w:lang w:val="en-ZA"/>
        </w:rPr>
        <w:t>,</w:t>
      </w:r>
      <w:r>
        <w:rPr>
          <w:rFonts w:ascii="Arial" w:hAnsi="Arial" w:cs="Arial"/>
          <w:sz w:val="24"/>
          <w:szCs w:val="24"/>
          <w:lang w:val="en-ZA"/>
        </w:rPr>
        <w:t xml:space="preserve"> he hit the deceased with a stone on the forehead. The deceased fell down, the accused dragged him to the toilet and tied him. </w:t>
      </w:r>
      <w:r w:rsidR="009B5340">
        <w:rPr>
          <w:rFonts w:ascii="Arial" w:hAnsi="Arial" w:cs="Arial"/>
          <w:sz w:val="24"/>
          <w:szCs w:val="24"/>
          <w:lang w:val="en-ZA"/>
        </w:rPr>
        <w:t>He searched the deceased’s properties and took N$1500 and 2 bags.</w:t>
      </w:r>
      <w:r w:rsidR="009B1450">
        <w:rPr>
          <w:rFonts w:ascii="Arial" w:hAnsi="Arial" w:cs="Arial"/>
          <w:sz w:val="24"/>
          <w:szCs w:val="24"/>
          <w:lang w:val="en-ZA"/>
        </w:rPr>
        <w:t xml:space="preserve"> </w:t>
      </w:r>
      <w:r w:rsidR="009B5340">
        <w:rPr>
          <w:rFonts w:ascii="Arial" w:hAnsi="Arial" w:cs="Arial"/>
          <w:sz w:val="24"/>
          <w:szCs w:val="24"/>
          <w:lang w:val="en-ZA"/>
        </w:rPr>
        <w:t>He informed her that</w:t>
      </w:r>
      <w:r w:rsidR="00AC3070">
        <w:rPr>
          <w:rFonts w:ascii="Arial" w:hAnsi="Arial" w:cs="Arial"/>
          <w:sz w:val="24"/>
          <w:szCs w:val="24"/>
          <w:lang w:val="en-ZA"/>
        </w:rPr>
        <w:t>,</w:t>
      </w:r>
      <w:r w:rsidR="009B5340">
        <w:rPr>
          <w:rFonts w:ascii="Arial" w:hAnsi="Arial" w:cs="Arial"/>
          <w:sz w:val="24"/>
          <w:szCs w:val="24"/>
          <w:lang w:val="en-ZA"/>
        </w:rPr>
        <w:t xml:space="preserve"> at the scene he was with his two friends.</w:t>
      </w:r>
      <w:r w:rsidR="005F40A2">
        <w:rPr>
          <w:rFonts w:ascii="Arial" w:hAnsi="Arial" w:cs="Arial"/>
          <w:sz w:val="24"/>
          <w:szCs w:val="24"/>
          <w:lang w:val="en-ZA"/>
        </w:rPr>
        <w:t xml:space="preserve"> She later heard gunshots and noticed that the accused was shot in the leg by the police and the bags exhibit “1” and “2” were in the same yard where he was shot. </w:t>
      </w:r>
    </w:p>
    <w:p w14:paraId="386FFF6A" w14:textId="0AE325B1" w:rsidR="00A0523D" w:rsidRDefault="006D2C8E" w:rsidP="007E167A">
      <w:pPr>
        <w:spacing w:line="360" w:lineRule="auto"/>
        <w:jc w:val="both"/>
        <w:rPr>
          <w:rFonts w:ascii="Arial" w:hAnsi="Arial" w:cs="Arial"/>
          <w:sz w:val="24"/>
          <w:szCs w:val="24"/>
          <w:lang w:val="en-ZA"/>
        </w:rPr>
      </w:pPr>
      <w:r>
        <w:rPr>
          <w:rFonts w:ascii="Arial" w:hAnsi="Arial" w:cs="Arial"/>
          <w:sz w:val="24"/>
          <w:szCs w:val="24"/>
          <w:lang w:val="en-ZA"/>
        </w:rPr>
        <w:t>[</w:t>
      </w:r>
      <w:r w:rsidR="00AC3070">
        <w:rPr>
          <w:rFonts w:ascii="Arial" w:hAnsi="Arial" w:cs="Arial"/>
          <w:sz w:val="24"/>
          <w:szCs w:val="24"/>
          <w:lang w:val="en-ZA"/>
        </w:rPr>
        <w:t>17</w:t>
      </w:r>
      <w:r>
        <w:rPr>
          <w:rFonts w:ascii="Arial" w:hAnsi="Arial" w:cs="Arial"/>
          <w:sz w:val="24"/>
          <w:szCs w:val="24"/>
          <w:lang w:val="en-ZA"/>
        </w:rPr>
        <w:t>]</w:t>
      </w:r>
      <w:r>
        <w:rPr>
          <w:rFonts w:ascii="Arial" w:hAnsi="Arial" w:cs="Arial"/>
          <w:sz w:val="24"/>
          <w:szCs w:val="24"/>
          <w:lang w:val="en-ZA"/>
        </w:rPr>
        <w:tab/>
      </w:r>
      <w:r w:rsidR="00EF6108" w:rsidRPr="00E259A1">
        <w:rPr>
          <w:rFonts w:ascii="Arial" w:hAnsi="Arial" w:cs="Arial"/>
          <w:i/>
          <w:iCs/>
          <w:sz w:val="24"/>
          <w:szCs w:val="24"/>
          <w:lang w:val="en-ZA"/>
        </w:rPr>
        <w:t>Detective Warrant Officer Im</w:t>
      </w:r>
      <w:r w:rsidR="007F379E" w:rsidRPr="00E259A1">
        <w:rPr>
          <w:rFonts w:ascii="Arial" w:hAnsi="Arial" w:cs="Arial"/>
          <w:i/>
          <w:iCs/>
          <w:sz w:val="24"/>
          <w:szCs w:val="24"/>
          <w:lang w:val="en-ZA"/>
        </w:rPr>
        <w:t>m</w:t>
      </w:r>
      <w:r w:rsidR="00EF6108" w:rsidRPr="00E259A1">
        <w:rPr>
          <w:rFonts w:ascii="Arial" w:hAnsi="Arial" w:cs="Arial"/>
          <w:i/>
          <w:iCs/>
          <w:sz w:val="24"/>
          <w:szCs w:val="24"/>
          <w:lang w:val="en-ZA"/>
        </w:rPr>
        <w:t>anuel Kausiona (D/W/O Kausiona)</w:t>
      </w:r>
      <w:r w:rsidR="00EF6108">
        <w:rPr>
          <w:rFonts w:ascii="Arial" w:hAnsi="Arial" w:cs="Arial"/>
          <w:sz w:val="24"/>
          <w:szCs w:val="24"/>
          <w:lang w:val="en-ZA"/>
        </w:rPr>
        <w:t xml:space="preserve"> testified that</w:t>
      </w:r>
      <w:r w:rsidR="00AC3070">
        <w:rPr>
          <w:rFonts w:ascii="Arial" w:hAnsi="Arial" w:cs="Arial"/>
          <w:sz w:val="24"/>
          <w:szCs w:val="24"/>
          <w:lang w:val="en-ZA"/>
        </w:rPr>
        <w:t>,</w:t>
      </w:r>
      <w:r w:rsidR="007D729A">
        <w:rPr>
          <w:rFonts w:ascii="Arial" w:hAnsi="Arial" w:cs="Arial"/>
          <w:sz w:val="24"/>
          <w:szCs w:val="24"/>
          <w:lang w:val="en-ZA"/>
        </w:rPr>
        <w:t xml:space="preserve"> he arrested </w:t>
      </w:r>
      <w:r w:rsidR="001C5AE4">
        <w:rPr>
          <w:rFonts w:ascii="Arial" w:hAnsi="Arial" w:cs="Arial"/>
          <w:sz w:val="24"/>
          <w:szCs w:val="24"/>
          <w:lang w:val="en-ZA"/>
        </w:rPr>
        <w:t xml:space="preserve">the accused </w:t>
      </w:r>
      <w:r w:rsidR="007D729A">
        <w:rPr>
          <w:rFonts w:ascii="Arial" w:hAnsi="Arial" w:cs="Arial"/>
          <w:sz w:val="24"/>
          <w:szCs w:val="24"/>
          <w:lang w:val="en-ZA"/>
        </w:rPr>
        <w:t xml:space="preserve">on 18 August 2017 </w:t>
      </w:r>
      <w:r w:rsidR="001C5AE4">
        <w:rPr>
          <w:rFonts w:ascii="Arial" w:hAnsi="Arial" w:cs="Arial"/>
          <w:sz w:val="24"/>
          <w:szCs w:val="24"/>
          <w:lang w:val="en-ZA"/>
        </w:rPr>
        <w:t xml:space="preserve">at </w:t>
      </w:r>
      <w:r w:rsidR="007D729A">
        <w:rPr>
          <w:rFonts w:ascii="Arial" w:hAnsi="Arial" w:cs="Arial"/>
          <w:sz w:val="24"/>
          <w:szCs w:val="24"/>
          <w:lang w:val="en-ZA"/>
        </w:rPr>
        <w:t xml:space="preserve">around 18:00. He approached the accused who was jumping the fence and when he notified </w:t>
      </w:r>
      <w:r w:rsidR="00436396">
        <w:rPr>
          <w:rFonts w:ascii="Arial" w:hAnsi="Arial" w:cs="Arial"/>
          <w:sz w:val="24"/>
          <w:szCs w:val="24"/>
          <w:lang w:val="en-ZA"/>
        </w:rPr>
        <w:t xml:space="preserve">him </w:t>
      </w:r>
      <w:r w:rsidR="007D729A">
        <w:rPr>
          <w:rFonts w:ascii="Arial" w:hAnsi="Arial" w:cs="Arial"/>
          <w:sz w:val="24"/>
          <w:szCs w:val="24"/>
          <w:lang w:val="en-ZA"/>
        </w:rPr>
        <w:t>to stop</w:t>
      </w:r>
      <w:r w:rsidR="00AC3070">
        <w:rPr>
          <w:rFonts w:ascii="Arial" w:hAnsi="Arial" w:cs="Arial"/>
          <w:sz w:val="24"/>
          <w:szCs w:val="24"/>
          <w:lang w:val="en-ZA"/>
        </w:rPr>
        <w:t xml:space="preserve">, </w:t>
      </w:r>
      <w:r w:rsidR="007D729A">
        <w:rPr>
          <w:rFonts w:ascii="Arial" w:hAnsi="Arial" w:cs="Arial"/>
          <w:sz w:val="24"/>
          <w:szCs w:val="24"/>
          <w:lang w:val="en-ZA"/>
        </w:rPr>
        <w:t xml:space="preserve">the accused </w:t>
      </w:r>
      <w:r w:rsidR="00C25382">
        <w:rPr>
          <w:rFonts w:ascii="Arial" w:hAnsi="Arial" w:cs="Arial"/>
          <w:sz w:val="24"/>
          <w:szCs w:val="24"/>
          <w:lang w:val="en-ZA"/>
        </w:rPr>
        <w:t>dropped the bags Exhibit “1” and “2”</w:t>
      </w:r>
      <w:r w:rsidR="00AC3070">
        <w:rPr>
          <w:rFonts w:ascii="Arial" w:hAnsi="Arial" w:cs="Arial"/>
          <w:sz w:val="24"/>
          <w:szCs w:val="24"/>
          <w:lang w:val="en-ZA"/>
        </w:rPr>
        <w:t xml:space="preserve"> and ran</w:t>
      </w:r>
      <w:r w:rsidR="00C25382">
        <w:rPr>
          <w:rFonts w:ascii="Arial" w:hAnsi="Arial" w:cs="Arial"/>
          <w:sz w:val="24"/>
          <w:szCs w:val="24"/>
          <w:lang w:val="en-ZA"/>
        </w:rPr>
        <w:t>.</w:t>
      </w:r>
      <w:r w:rsidR="007D729A">
        <w:rPr>
          <w:rFonts w:ascii="Arial" w:hAnsi="Arial" w:cs="Arial"/>
          <w:sz w:val="24"/>
          <w:szCs w:val="24"/>
          <w:lang w:val="en-ZA"/>
        </w:rPr>
        <w:t xml:space="preserve"> Warning shots were fired in the air but the accused was unmoved. He was then shot on the leg. </w:t>
      </w:r>
      <w:r w:rsidR="00410074" w:rsidRPr="00E259A1">
        <w:rPr>
          <w:rFonts w:ascii="Arial" w:hAnsi="Arial" w:cs="Arial"/>
          <w:i/>
          <w:iCs/>
          <w:sz w:val="24"/>
          <w:szCs w:val="24"/>
          <w:lang w:val="en-ZA"/>
        </w:rPr>
        <w:t>D/W/O Kausiona</w:t>
      </w:r>
      <w:r w:rsidR="00410074">
        <w:rPr>
          <w:rFonts w:ascii="Arial" w:hAnsi="Arial" w:cs="Arial"/>
          <w:sz w:val="24"/>
          <w:szCs w:val="24"/>
          <w:lang w:val="en-ZA"/>
        </w:rPr>
        <w:t xml:space="preserve"> later handed the two bags, the Samsung cellular phone</w:t>
      </w:r>
      <w:r w:rsidR="00E259A1">
        <w:rPr>
          <w:rFonts w:ascii="Arial" w:hAnsi="Arial" w:cs="Arial"/>
          <w:sz w:val="24"/>
          <w:szCs w:val="24"/>
          <w:lang w:val="en-ZA"/>
        </w:rPr>
        <w:t xml:space="preserve"> a</w:t>
      </w:r>
      <w:r w:rsidR="00410074">
        <w:rPr>
          <w:rFonts w:ascii="Arial" w:hAnsi="Arial" w:cs="Arial"/>
          <w:sz w:val="24"/>
          <w:szCs w:val="24"/>
          <w:lang w:val="en-ZA"/>
        </w:rPr>
        <w:t xml:space="preserve">nd the </w:t>
      </w:r>
      <w:r w:rsidR="00AC3070">
        <w:rPr>
          <w:rFonts w:ascii="Arial" w:hAnsi="Arial" w:cs="Arial"/>
          <w:sz w:val="24"/>
          <w:szCs w:val="24"/>
          <w:lang w:val="en-ZA"/>
        </w:rPr>
        <w:t xml:space="preserve">Mobicel </w:t>
      </w:r>
      <w:r w:rsidR="00410074">
        <w:rPr>
          <w:rFonts w:ascii="Arial" w:hAnsi="Arial" w:cs="Arial"/>
          <w:sz w:val="24"/>
          <w:szCs w:val="24"/>
          <w:lang w:val="en-ZA"/>
        </w:rPr>
        <w:t xml:space="preserve">cellular phone of the accused to </w:t>
      </w:r>
      <w:r w:rsidR="00410074" w:rsidRPr="00E259A1">
        <w:rPr>
          <w:rFonts w:ascii="Arial" w:hAnsi="Arial" w:cs="Arial"/>
          <w:i/>
          <w:iCs/>
          <w:sz w:val="24"/>
          <w:szCs w:val="24"/>
          <w:lang w:val="en-ZA"/>
        </w:rPr>
        <w:t>Sgt Auxab</w:t>
      </w:r>
      <w:r w:rsidR="00410074">
        <w:rPr>
          <w:rFonts w:ascii="Arial" w:hAnsi="Arial" w:cs="Arial"/>
          <w:sz w:val="24"/>
          <w:szCs w:val="24"/>
          <w:lang w:val="en-ZA"/>
        </w:rPr>
        <w:t>.</w:t>
      </w:r>
    </w:p>
    <w:p w14:paraId="34DA778A" w14:textId="4729BE2F" w:rsidR="00C90F64" w:rsidRDefault="00A0523D" w:rsidP="007E167A">
      <w:pPr>
        <w:spacing w:line="360" w:lineRule="auto"/>
        <w:jc w:val="both"/>
        <w:rPr>
          <w:rFonts w:ascii="Arial" w:hAnsi="Arial" w:cs="Arial"/>
          <w:sz w:val="24"/>
          <w:szCs w:val="24"/>
          <w:lang w:val="en-ZA"/>
        </w:rPr>
      </w:pPr>
      <w:r>
        <w:rPr>
          <w:rFonts w:ascii="Arial" w:hAnsi="Arial" w:cs="Arial"/>
          <w:sz w:val="24"/>
          <w:szCs w:val="24"/>
          <w:lang w:val="en-ZA"/>
        </w:rPr>
        <w:t>[</w:t>
      </w:r>
      <w:r w:rsidR="00C32E17">
        <w:rPr>
          <w:rFonts w:ascii="Arial" w:hAnsi="Arial" w:cs="Arial"/>
          <w:sz w:val="24"/>
          <w:szCs w:val="24"/>
          <w:lang w:val="en-ZA"/>
        </w:rPr>
        <w:t>18</w:t>
      </w:r>
      <w:r>
        <w:rPr>
          <w:rFonts w:ascii="Arial" w:hAnsi="Arial" w:cs="Arial"/>
          <w:sz w:val="24"/>
          <w:szCs w:val="24"/>
          <w:lang w:val="en-ZA"/>
        </w:rPr>
        <w:t>]</w:t>
      </w:r>
      <w:r>
        <w:rPr>
          <w:rFonts w:ascii="Arial" w:hAnsi="Arial" w:cs="Arial"/>
          <w:sz w:val="24"/>
          <w:szCs w:val="24"/>
          <w:lang w:val="en-ZA"/>
        </w:rPr>
        <w:tab/>
      </w:r>
      <w:r w:rsidR="00103A42" w:rsidRPr="00E259A1">
        <w:rPr>
          <w:rFonts w:ascii="Arial" w:hAnsi="Arial" w:cs="Arial"/>
          <w:i/>
          <w:iCs/>
          <w:sz w:val="24"/>
          <w:szCs w:val="24"/>
          <w:lang w:val="en-ZA"/>
        </w:rPr>
        <w:t>Detective Wa</w:t>
      </w:r>
      <w:r w:rsidR="00E259A1">
        <w:rPr>
          <w:rFonts w:ascii="Arial" w:hAnsi="Arial" w:cs="Arial"/>
          <w:i/>
          <w:iCs/>
          <w:sz w:val="24"/>
          <w:szCs w:val="24"/>
          <w:lang w:val="en-ZA"/>
        </w:rPr>
        <w:t>r</w:t>
      </w:r>
      <w:r w:rsidR="00103A42" w:rsidRPr="00E259A1">
        <w:rPr>
          <w:rFonts w:ascii="Arial" w:hAnsi="Arial" w:cs="Arial"/>
          <w:i/>
          <w:iCs/>
          <w:sz w:val="24"/>
          <w:szCs w:val="24"/>
          <w:lang w:val="en-ZA"/>
        </w:rPr>
        <w:t>rant Officer Ndilyoke Josef (D/W/O Josef)</w:t>
      </w:r>
      <w:r w:rsidR="00103A42">
        <w:rPr>
          <w:rFonts w:ascii="Arial" w:hAnsi="Arial" w:cs="Arial"/>
          <w:sz w:val="24"/>
          <w:szCs w:val="24"/>
          <w:lang w:val="en-ZA"/>
        </w:rPr>
        <w:t xml:space="preserve"> testified that</w:t>
      </w:r>
      <w:r w:rsidR="00224FDB">
        <w:rPr>
          <w:rFonts w:ascii="Arial" w:hAnsi="Arial" w:cs="Arial"/>
          <w:sz w:val="24"/>
          <w:szCs w:val="24"/>
          <w:lang w:val="en-ZA"/>
        </w:rPr>
        <w:t>,</w:t>
      </w:r>
      <w:r w:rsidR="00103A42">
        <w:rPr>
          <w:rFonts w:ascii="Arial" w:hAnsi="Arial" w:cs="Arial"/>
          <w:sz w:val="24"/>
          <w:szCs w:val="24"/>
          <w:lang w:val="en-ZA"/>
        </w:rPr>
        <w:t xml:space="preserve"> he investigated the cellular phone numbers of the accused and the deceased. He obtained cellular phone records of the two phones and found that</w:t>
      </w:r>
      <w:r w:rsidR="0092614F">
        <w:rPr>
          <w:rFonts w:ascii="Arial" w:hAnsi="Arial" w:cs="Arial"/>
          <w:sz w:val="24"/>
          <w:szCs w:val="24"/>
          <w:lang w:val="en-ZA"/>
        </w:rPr>
        <w:t>,</w:t>
      </w:r>
      <w:r w:rsidR="00103A42">
        <w:rPr>
          <w:rFonts w:ascii="Arial" w:hAnsi="Arial" w:cs="Arial"/>
          <w:sz w:val="24"/>
          <w:szCs w:val="24"/>
          <w:lang w:val="en-ZA"/>
        </w:rPr>
        <w:t xml:space="preserve"> the two phone</w:t>
      </w:r>
      <w:r w:rsidR="006F4F3C">
        <w:rPr>
          <w:rFonts w:ascii="Arial" w:hAnsi="Arial" w:cs="Arial"/>
          <w:sz w:val="24"/>
          <w:szCs w:val="24"/>
          <w:lang w:val="en-ZA"/>
        </w:rPr>
        <w:t>s</w:t>
      </w:r>
      <w:r w:rsidR="00103A42">
        <w:rPr>
          <w:rFonts w:ascii="Arial" w:hAnsi="Arial" w:cs="Arial"/>
          <w:sz w:val="24"/>
          <w:szCs w:val="24"/>
          <w:lang w:val="en-ZA"/>
        </w:rPr>
        <w:t xml:space="preserve"> used the same tower</w:t>
      </w:r>
      <w:r w:rsidR="00EA4244">
        <w:rPr>
          <w:rFonts w:ascii="Arial" w:hAnsi="Arial" w:cs="Arial"/>
          <w:sz w:val="24"/>
          <w:szCs w:val="24"/>
          <w:lang w:val="en-ZA"/>
        </w:rPr>
        <w:t xml:space="preserve"> in the morning of 17 August 2017. The deceased’s phone number was active on 17 August 2017 up to 10:56</w:t>
      </w:r>
      <w:r w:rsidR="00436396">
        <w:rPr>
          <w:rFonts w:ascii="Arial" w:hAnsi="Arial" w:cs="Arial"/>
          <w:sz w:val="24"/>
          <w:szCs w:val="24"/>
          <w:lang w:val="en-ZA"/>
        </w:rPr>
        <w:t>AM</w:t>
      </w:r>
      <w:r w:rsidR="00EA4244">
        <w:rPr>
          <w:rFonts w:ascii="Arial" w:hAnsi="Arial" w:cs="Arial"/>
          <w:sz w:val="24"/>
          <w:szCs w:val="24"/>
          <w:lang w:val="en-ZA"/>
        </w:rPr>
        <w:t>. The number of the accused was also active on 17 August 2017 up to 10:44:19</w:t>
      </w:r>
      <w:r w:rsidR="00436396">
        <w:rPr>
          <w:rFonts w:ascii="Arial" w:hAnsi="Arial" w:cs="Arial"/>
          <w:sz w:val="24"/>
          <w:szCs w:val="24"/>
          <w:lang w:val="en-ZA"/>
        </w:rPr>
        <w:t>AM</w:t>
      </w:r>
      <w:r w:rsidR="00EA4244">
        <w:rPr>
          <w:rFonts w:ascii="Arial" w:hAnsi="Arial" w:cs="Arial"/>
          <w:sz w:val="24"/>
          <w:szCs w:val="24"/>
          <w:lang w:val="en-ZA"/>
        </w:rPr>
        <w:t>.</w:t>
      </w:r>
    </w:p>
    <w:p w14:paraId="43CC762D" w14:textId="2771E479" w:rsidR="000934E2" w:rsidRDefault="006F4F3C" w:rsidP="007E167A">
      <w:pPr>
        <w:spacing w:line="360" w:lineRule="auto"/>
        <w:jc w:val="both"/>
        <w:rPr>
          <w:rFonts w:ascii="Arial" w:hAnsi="Arial" w:cs="Arial"/>
          <w:sz w:val="24"/>
          <w:szCs w:val="24"/>
          <w:lang w:val="en-ZA"/>
        </w:rPr>
      </w:pPr>
      <w:r>
        <w:rPr>
          <w:rFonts w:ascii="Arial" w:hAnsi="Arial" w:cs="Arial"/>
          <w:sz w:val="24"/>
          <w:szCs w:val="24"/>
          <w:lang w:val="en-ZA"/>
        </w:rPr>
        <w:t>[</w:t>
      </w:r>
      <w:r w:rsidR="0092614F">
        <w:rPr>
          <w:rFonts w:ascii="Arial" w:hAnsi="Arial" w:cs="Arial"/>
          <w:sz w:val="24"/>
          <w:szCs w:val="24"/>
          <w:lang w:val="en-ZA"/>
        </w:rPr>
        <w:t>19</w:t>
      </w:r>
      <w:r>
        <w:rPr>
          <w:rFonts w:ascii="Arial" w:hAnsi="Arial" w:cs="Arial"/>
          <w:sz w:val="24"/>
          <w:szCs w:val="24"/>
          <w:lang w:val="en-ZA"/>
        </w:rPr>
        <w:t>]</w:t>
      </w:r>
      <w:r>
        <w:rPr>
          <w:rFonts w:ascii="Arial" w:hAnsi="Arial" w:cs="Arial"/>
          <w:sz w:val="24"/>
          <w:szCs w:val="24"/>
          <w:lang w:val="en-ZA"/>
        </w:rPr>
        <w:tab/>
      </w:r>
      <w:r w:rsidRPr="00E259A1">
        <w:rPr>
          <w:rFonts w:ascii="Arial" w:hAnsi="Arial" w:cs="Arial"/>
          <w:i/>
          <w:iCs/>
          <w:sz w:val="24"/>
          <w:szCs w:val="24"/>
          <w:lang w:val="en-ZA"/>
        </w:rPr>
        <w:t>Detective Chief Inspector Erich Nghaamwa (D</w:t>
      </w:r>
      <w:r w:rsidR="00EB5157" w:rsidRPr="00E259A1">
        <w:rPr>
          <w:rFonts w:ascii="Arial" w:hAnsi="Arial" w:cs="Arial"/>
          <w:i/>
          <w:iCs/>
          <w:sz w:val="24"/>
          <w:szCs w:val="24"/>
          <w:lang w:val="en-ZA"/>
        </w:rPr>
        <w:t>/C/</w:t>
      </w:r>
      <w:r w:rsidRPr="00E259A1">
        <w:rPr>
          <w:rFonts w:ascii="Arial" w:hAnsi="Arial" w:cs="Arial"/>
          <w:i/>
          <w:iCs/>
          <w:sz w:val="24"/>
          <w:szCs w:val="24"/>
          <w:lang w:val="en-ZA"/>
        </w:rPr>
        <w:t>Insp. Nghaamwa</w:t>
      </w:r>
      <w:r w:rsidR="0092614F">
        <w:rPr>
          <w:rFonts w:ascii="Arial" w:hAnsi="Arial" w:cs="Arial"/>
          <w:i/>
          <w:iCs/>
          <w:sz w:val="24"/>
          <w:szCs w:val="24"/>
          <w:lang w:val="en-ZA"/>
        </w:rPr>
        <w:t>)</w:t>
      </w:r>
      <w:r w:rsidR="000934E2">
        <w:rPr>
          <w:rFonts w:ascii="Arial" w:hAnsi="Arial" w:cs="Arial"/>
          <w:sz w:val="24"/>
          <w:szCs w:val="24"/>
          <w:lang w:val="en-ZA"/>
        </w:rPr>
        <w:t xml:space="preserve"> testified that</w:t>
      </w:r>
      <w:r w:rsidR="0092614F">
        <w:rPr>
          <w:rFonts w:ascii="Arial" w:hAnsi="Arial" w:cs="Arial"/>
          <w:sz w:val="24"/>
          <w:szCs w:val="24"/>
          <w:lang w:val="en-ZA"/>
        </w:rPr>
        <w:t>,</w:t>
      </w:r>
      <w:r w:rsidR="000934E2">
        <w:rPr>
          <w:rFonts w:ascii="Arial" w:hAnsi="Arial" w:cs="Arial"/>
          <w:sz w:val="24"/>
          <w:szCs w:val="24"/>
          <w:lang w:val="en-ZA"/>
        </w:rPr>
        <w:t xml:space="preserve"> the accused made pointing outs</w:t>
      </w:r>
      <w:r w:rsidR="000934E2">
        <w:rPr>
          <w:rStyle w:val="FootnoteReference"/>
          <w:rFonts w:ascii="Arial" w:hAnsi="Arial" w:cs="Arial"/>
          <w:sz w:val="24"/>
          <w:szCs w:val="24"/>
          <w:lang w:val="en-ZA"/>
        </w:rPr>
        <w:footnoteReference w:id="2"/>
      </w:r>
      <w:r w:rsidR="000934E2">
        <w:rPr>
          <w:rFonts w:ascii="Arial" w:hAnsi="Arial" w:cs="Arial"/>
          <w:sz w:val="24"/>
          <w:szCs w:val="24"/>
          <w:lang w:val="en-ZA"/>
        </w:rPr>
        <w:t xml:space="preserve"> to him. He pointed the place where he killed the deceased</w:t>
      </w:r>
      <w:r w:rsidR="00436396">
        <w:rPr>
          <w:rFonts w:ascii="Arial" w:hAnsi="Arial" w:cs="Arial"/>
          <w:sz w:val="24"/>
          <w:szCs w:val="24"/>
          <w:lang w:val="en-ZA"/>
        </w:rPr>
        <w:t xml:space="preserve"> and</w:t>
      </w:r>
      <w:r w:rsidR="000934E2">
        <w:rPr>
          <w:rFonts w:ascii="Arial" w:hAnsi="Arial" w:cs="Arial"/>
          <w:sz w:val="24"/>
          <w:szCs w:val="24"/>
          <w:lang w:val="en-ZA"/>
        </w:rPr>
        <w:t xml:space="preserve"> where he pushed the deceased </w:t>
      </w:r>
      <w:r w:rsidR="00E54004">
        <w:rPr>
          <w:rFonts w:ascii="Arial" w:hAnsi="Arial" w:cs="Arial"/>
          <w:sz w:val="24"/>
          <w:szCs w:val="24"/>
          <w:lang w:val="en-ZA"/>
        </w:rPr>
        <w:t xml:space="preserve">in the bathroom. </w:t>
      </w:r>
      <w:r w:rsidR="00CC0C51">
        <w:rPr>
          <w:rFonts w:ascii="Arial" w:hAnsi="Arial" w:cs="Arial"/>
          <w:sz w:val="24"/>
          <w:szCs w:val="24"/>
          <w:lang w:val="en-ZA"/>
        </w:rPr>
        <w:t xml:space="preserve">It was put to </w:t>
      </w:r>
      <w:r w:rsidR="00CC0C51" w:rsidRPr="00E259A1">
        <w:rPr>
          <w:rFonts w:ascii="Arial" w:hAnsi="Arial" w:cs="Arial"/>
          <w:i/>
          <w:iCs/>
          <w:sz w:val="24"/>
          <w:szCs w:val="24"/>
          <w:lang w:val="en-ZA"/>
        </w:rPr>
        <w:t>D/Insp. Nghaamwa</w:t>
      </w:r>
      <w:r w:rsidR="00CC0C51">
        <w:rPr>
          <w:rFonts w:ascii="Arial" w:hAnsi="Arial" w:cs="Arial"/>
          <w:sz w:val="24"/>
          <w:szCs w:val="24"/>
          <w:lang w:val="en-ZA"/>
        </w:rPr>
        <w:t xml:space="preserve"> that the accused was requested to point out the areas where he worked at the scene and that is what he pointed out. This was disputed by </w:t>
      </w:r>
      <w:r w:rsidR="00CC0C51" w:rsidRPr="00E259A1">
        <w:rPr>
          <w:rFonts w:ascii="Arial" w:hAnsi="Arial" w:cs="Arial"/>
          <w:i/>
          <w:iCs/>
          <w:sz w:val="24"/>
          <w:szCs w:val="24"/>
          <w:lang w:val="en-ZA"/>
        </w:rPr>
        <w:t>D/</w:t>
      </w:r>
      <w:r w:rsidR="00EB5157" w:rsidRPr="00E259A1">
        <w:rPr>
          <w:rFonts w:ascii="Arial" w:hAnsi="Arial" w:cs="Arial"/>
          <w:i/>
          <w:iCs/>
          <w:sz w:val="24"/>
          <w:szCs w:val="24"/>
          <w:lang w:val="en-ZA"/>
        </w:rPr>
        <w:t>C/</w:t>
      </w:r>
      <w:r w:rsidR="00CC0C51" w:rsidRPr="00E259A1">
        <w:rPr>
          <w:rFonts w:ascii="Arial" w:hAnsi="Arial" w:cs="Arial"/>
          <w:i/>
          <w:iCs/>
          <w:sz w:val="24"/>
          <w:szCs w:val="24"/>
          <w:lang w:val="en-ZA"/>
        </w:rPr>
        <w:t>Insp. Nghaamwa</w:t>
      </w:r>
      <w:r w:rsidR="00CC0C51">
        <w:rPr>
          <w:rFonts w:ascii="Arial" w:hAnsi="Arial" w:cs="Arial"/>
          <w:sz w:val="24"/>
          <w:szCs w:val="24"/>
          <w:lang w:val="en-ZA"/>
        </w:rPr>
        <w:t xml:space="preserve"> who insisted that the accused pointed out how he killed the deceased.  </w:t>
      </w:r>
    </w:p>
    <w:p w14:paraId="2D9668B4" w14:textId="5756AFCD" w:rsidR="00EB5157" w:rsidRDefault="000934E2" w:rsidP="007E167A">
      <w:pPr>
        <w:spacing w:line="360" w:lineRule="auto"/>
        <w:jc w:val="both"/>
        <w:rPr>
          <w:rFonts w:ascii="Arial" w:hAnsi="Arial" w:cs="Arial"/>
          <w:sz w:val="24"/>
          <w:szCs w:val="24"/>
          <w:lang w:val="en-ZA"/>
        </w:rPr>
      </w:pPr>
      <w:r>
        <w:rPr>
          <w:rFonts w:ascii="Arial" w:hAnsi="Arial" w:cs="Arial"/>
          <w:sz w:val="24"/>
          <w:szCs w:val="24"/>
          <w:lang w:val="en-ZA"/>
        </w:rPr>
        <w:lastRenderedPageBreak/>
        <w:t>[</w:t>
      </w:r>
      <w:r w:rsidR="00C308FF">
        <w:rPr>
          <w:rFonts w:ascii="Arial" w:hAnsi="Arial" w:cs="Arial"/>
          <w:sz w:val="24"/>
          <w:szCs w:val="24"/>
          <w:lang w:val="en-ZA"/>
        </w:rPr>
        <w:t>20</w:t>
      </w:r>
      <w:r>
        <w:rPr>
          <w:rFonts w:ascii="Arial" w:hAnsi="Arial" w:cs="Arial"/>
          <w:sz w:val="24"/>
          <w:szCs w:val="24"/>
          <w:lang w:val="en-ZA"/>
        </w:rPr>
        <w:t>]</w:t>
      </w:r>
      <w:r>
        <w:rPr>
          <w:rFonts w:ascii="Arial" w:hAnsi="Arial" w:cs="Arial"/>
          <w:sz w:val="24"/>
          <w:szCs w:val="24"/>
          <w:lang w:val="en-ZA"/>
        </w:rPr>
        <w:tab/>
      </w:r>
      <w:r w:rsidR="00EB5157" w:rsidRPr="00E259A1">
        <w:rPr>
          <w:rFonts w:ascii="Arial" w:hAnsi="Arial" w:cs="Arial"/>
          <w:i/>
          <w:iCs/>
          <w:sz w:val="24"/>
          <w:szCs w:val="24"/>
          <w:lang w:val="en-ZA"/>
        </w:rPr>
        <w:t>Warrant officer Onesmus Shiwe</w:t>
      </w:r>
      <w:r w:rsidR="00C462F4" w:rsidRPr="00E259A1">
        <w:rPr>
          <w:rFonts w:ascii="Arial" w:hAnsi="Arial" w:cs="Arial"/>
          <w:i/>
          <w:iCs/>
          <w:sz w:val="24"/>
          <w:szCs w:val="24"/>
          <w:lang w:val="en-ZA"/>
        </w:rPr>
        <w:t>va</w:t>
      </w:r>
      <w:r w:rsidR="00EB5157">
        <w:rPr>
          <w:rFonts w:ascii="Arial" w:hAnsi="Arial" w:cs="Arial"/>
          <w:sz w:val="24"/>
          <w:szCs w:val="24"/>
          <w:lang w:val="en-ZA"/>
        </w:rPr>
        <w:t xml:space="preserve"> </w:t>
      </w:r>
      <w:r w:rsidR="00C308FF" w:rsidRPr="00C308FF">
        <w:rPr>
          <w:rFonts w:ascii="Arial" w:hAnsi="Arial" w:cs="Arial"/>
          <w:i/>
          <w:iCs/>
          <w:sz w:val="24"/>
          <w:szCs w:val="24"/>
          <w:lang w:val="en-ZA"/>
        </w:rPr>
        <w:t>(W/O Shiweva)</w:t>
      </w:r>
      <w:r w:rsidR="00C308FF">
        <w:rPr>
          <w:rFonts w:ascii="Arial" w:hAnsi="Arial" w:cs="Arial"/>
          <w:sz w:val="24"/>
          <w:szCs w:val="24"/>
          <w:lang w:val="en-ZA"/>
        </w:rPr>
        <w:t xml:space="preserve"> </w:t>
      </w:r>
      <w:r w:rsidR="00EB5157">
        <w:rPr>
          <w:rFonts w:ascii="Arial" w:hAnsi="Arial" w:cs="Arial"/>
          <w:sz w:val="24"/>
          <w:szCs w:val="24"/>
          <w:lang w:val="en-ZA"/>
        </w:rPr>
        <w:t xml:space="preserve">testified </w:t>
      </w:r>
      <w:r w:rsidR="00436396">
        <w:rPr>
          <w:rFonts w:ascii="Arial" w:hAnsi="Arial" w:cs="Arial"/>
          <w:sz w:val="24"/>
          <w:szCs w:val="24"/>
          <w:lang w:val="en-ZA"/>
        </w:rPr>
        <w:t>that</w:t>
      </w:r>
      <w:r w:rsidR="00564612">
        <w:rPr>
          <w:rFonts w:ascii="Arial" w:hAnsi="Arial" w:cs="Arial"/>
          <w:sz w:val="24"/>
          <w:szCs w:val="24"/>
          <w:lang w:val="en-ZA"/>
        </w:rPr>
        <w:t>,</w:t>
      </w:r>
      <w:r w:rsidR="00436396">
        <w:rPr>
          <w:rFonts w:ascii="Arial" w:hAnsi="Arial" w:cs="Arial"/>
          <w:sz w:val="24"/>
          <w:szCs w:val="24"/>
          <w:lang w:val="en-ZA"/>
        </w:rPr>
        <w:t xml:space="preserve"> </w:t>
      </w:r>
      <w:r w:rsidR="00EB5157">
        <w:rPr>
          <w:rFonts w:ascii="Arial" w:hAnsi="Arial" w:cs="Arial"/>
          <w:sz w:val="24"/>
          <w:szCs w:val="24"/>
          <w:lang w:val="en-ZA"/>
        </w:rPr>
        <w:t xml:space="preserve">he was responsible to take photoes of the pointing outs. He corroborated the evidence of </w:t>
      </w:r>
      <w:r w:rsidR="00EB5157" w:rsidRPr="00E259A1">
        <w:rPr>
          <w:rFonts w:ascii="Arial" w:hAnsi="Arial" w:cs="Arial"/>
          <w:i/>
          <w:iCs/>
          <w:sz w:val="24"/>
          <w:szCs w:val="24"/>
          <w:lang w:val="en-ZA"/>
        </w:rPr>
        <w:t>D/C/Insp. Nghaamwa</w:t>
      </w:r>
      <w:r w:rsidR="00EB5157">
        <w:rPr>
          <w:rFonts w:ascii="Arial" w:hAnsi="Arial" w:cs="Arial"/>
          <w:sz w:val="24"/>
          <w:szCs w:val="24"/>
          <w:lang w:val="en-ZA"/>
        </w:rPr>
        <w:t xml:space="preserve"> to a great extent. </w:t>
      </w:r>
    </w:p>
    <w:p w14:paraId="73A4091C" w14:textId="33A32E01" w:rsidR="00EF50B2" w:rsidRDefault="00C462F4" w:rsidP="007E167A">
      <w:pPr>
        <w:spacing w:line="360" w:lineRule="auto"/>
        <w:jc w:val="both"/>
        <w:rPr>
          <w:rFonts w:ascii="Arial" w:hAnsi="Arial" w:cs="Arial"/>
          <w:sz w:val="24"/>
          <w:szCs w:val="24"/>
          <w:lang w:val="en-ZA"/>
        </w:rPr>
      </w:pPr>
      <w:r>
        <w:rPr>
          <w:rFonts w:ascii="Arial" w:hAnsi="Arial" w:cs="Arial"/>
          <w:sz w:val="24"/>
          <w:szCs w:val="24"/>
          <w:lang w:val="en-ZA"/>
        </w:rPr>
        <w:t>[</w:t>
      </w:r>
      <w:r w:rsidR="00564612">
        <w:rPr>
          <w:rFonts w:ascii="Arial" w:hAnsi="Arial" w:cs="Arial"/>
          <w:sz w:val="24"/>
          <w:szCs w:val="24"/>
          <w:lang w:val="en-ZA"/>
        </w:rPr>
        <w:t>21</w:t>
      </w:r>
      <w:r>
        <w:rPr>
          <w:rFonts w:ascii="Arial" w:hAnsi="Arial" w:cs="Arial"/>
          <w:sz w:val="24"/>
          <w:szCs w:val="24"/>
          <w:lang w:val="en-ZA"/>
        </w:rPr>
        <w:t>]</w:t>
      </w:r>
      <w:r>
        <w:rPr>
          <w:rFonts w:ascii="Arial" w:hAnsi="Arial" w:cs="Arial"/>
          <w:sz w:val="24"/>
          <w:szCs w:val="24"/>
          <w:lang w:val="en-ZA"/>
        </w:rPr>
        <w:tab/>
        <w:t xml:space="preserve">When the accused made his first court appearance </w:t>
      </w:r>
      <w:r w:rsidR="00A359E2">
        <w:rPr>
          <w:rFonts w:ascii="Arial" w:hAnsi="Arial" w:cs="Arial"/>
          <w:sz w:val="24"/>
          <w:szCs w:val="24"/>
          <w:lang w:val="en-ZA"/>
        </w:rPr>
        <w:t>in the Magistrate’s Court of Swakopmund, he pleaded guilty in terms of section 119,</w:t>
      </w:r>
      <w:r w:rsidR="00D47F3C">
        <w:rPr>
          <w:rStyle w:val="FootnoteReference"/>
          <w:rFonts w:ascii="Arial" w:hAnsi="Arial" w:cs="Arial"/>
          <w:sz w:val="24"/>
          <w:szCs w:val="24"/>
          <w:lang w:val="en-ZA"/>
        </w:rPr>
        <w:footnoteReference w:id="3"/>
      </w:r>
      <w:r w:rsidR="00A359E2">
        <w:rPr>
          <w:rFonts w:ascii="Arial" w:hAnsi="Arial" w:cs="Arial"/>
          <w:sz w:val="24"/>
          <w:szCs w:val="24"/>
          <w:lang w:val="en-ZA"/>
        </w:rPr>
        <w:t xml:space="preserve"> to a charge of murder</w:t>
      </w:r>
      <w:r w:rsidR="00016ADC">
        <w:rPr>
          <w:rFonts w:ascii="Arial" w:hAnsi="Arial" w:cs="Arial"/>
          <w:sz w:val="24"/>
          <w:szCs w:val="24"/>
          <w:lang w:val="en-ZA"/>
        </w:rPr>
        <w:t xml:space="preserve"> of the </w:t>
      </w:r>
      <w:r w:rsidR="00A359E2">
        <w:rPr>
          <w:rFonts w:ascii="Arial" w:hAnsi="Arial" w:cs="Arial"/>
          <w:sz w:val="24"/>
          <w:szCs w:val="24"/>
          <w:lang w:val="en-ZA"/>
        </w:rPr>
        <w:t>deceased. Notwithstanding that, the accused challenged the admissibility of the section 119 proceedings</w:t>
      </w:r>
      <w:r w:rsidR="00436396">
        <w:rPr>
          <w:rFonts w:ascii="Arial" w:hAnsi="Arial" w:cs="Arial"/>
          <w:sz w:val="24"/>
          <w:szCs w:val="24"/>
          <w:lang w:val="en-ZA"/>
        </w:rPr>
        <w:t xml:space="preserve">. </w:t>
      </w:r>
      <w:r w:rsidR="00E259A1">
        <w:rPr>
          <w:rFonts w:ascii="Arial" w:hAnsi="Arial" w:cs="Arial"/>
          <w:sz w:val="24"/>
          <w:szCs w:val="24"/>
          <w:lang w:val="en-ZA"/>
        </w:rPr>
        <w:t>After</w:t>
      </w:r>
      <w:r w:rsidR="00A359E2">
        <w:rPr>
          <w:rFonts w:ascii="Arial" w:hAnsi="Arial" w:cs="Arial"/>
          <w:sz w:val="24"/>
          <w:szCs w:val="24"/>
          <w:lang w:val="en-ZA"/>
        </w:rPr>
        <w:t xml:space="preserve"> conducting a-trial-within-a-trial, this court ruled the said proceedings admissible.</w:t>
      </w:r>
    </w:p>
    <w:p w14:paraId="6123C286" w14:textId="665412CD" w:rsidR="00C462F4" w:rsidRDefault="00EF50B2" w:rsidP="007E167A">
      <w:pPr>
        <w:spacing w:line="360" w:lineRule="auto"/>
        <w:jc w:val="both"/>
        <w:rPr>
          <w:rFonts w:ascii="Arial" w:hAnsi="Arial" w:cs="Arial"/>
          <w:sz w:val="24"/>
          <w:szCs w:val="24"/>
          <w:lang w:val="en-ZA"/>
        </w:rPr>
      </w:pPr>
      <w:r>
        <w:rPr>
          <w:rFonts w:ascii="Arial" w:hAnsi="Arial" w:cs="Arial"/>
          <w:sz w:val="24"/>
          <w:szCs w:val="24"/>
          <w:lang w:val="en-ZA"/>
        </w:rPr>
        <w:t>[</w:t>
      </w:r>
      <w:r w:rsidR="00D47F3C">
        <w:rPr>
          <w:rFonts w:ascii="Arial" w:hAnsi="Arial" w:cs="Arial"/>
          <w:sz w:val="24"/>
          <w:szCs w:val="24"/>
          <w:lang w:val="en-ZA"/>
        </w:rPr>
        <w:t>22</w:t>
      </w:r>
      <w:r>
        <w:rPr>
          <w:rFonts w:ascii="Arial" w:hAnsi="Arial" w:cs="Arial"/>
          <w:sz w:val="24"/>
          <w:szCs w:val="24"/>
          <w:lang w:val="en-ZA"/>
        </w:rPr>
        <w:t>]</w:t>
      </w:r>
      <w:r>
        <w:rPr>
          <w:rFonts w:ascii="Arial" w:hAnsi="Arial" w:cs="Arial"/>
          <w:sz w:val="24"/>
          <w:szCs w:val="24"/>
          <w:lang w:val="en-ZA"/>
        </w:rPr>
        <w:tab/>
      </w:r>
      <w:r w:rsidR="00A359E2">
        <w:rPr>
          <w:rFonts w:ascii="Arial" w:hAnsi="Arial" w:cs="Arial"/>
          <w:sz w:val="24"/>
          <w:szCs w:val="24"/>
          <w:lang w:val="en-ZA"/>
        </w:rPr>
        <w:t xml:space="preserve"> </w:t>
      </w:r>
      <w:r w:rsidR="00CC166A">
        <w:rPr>
          <w:rFonts w:ascii="Arial" w:hAnsi="Arial" w:cs="Arial"/>
          <w:sz w:val="24"/>
          <w:szCs w:val="24"/>
          <w:lang w:val="en-ZA"/>
        </w:rPr>
        <w:t xml:space="preserve">In the </w:t>
      </w:r>
      <w:r w:rsidR="00016ADC">
        <w:rPr>
          <w:rFonts w:ascii="Arial" w:hAnsi="Arial" w:cs="Arial"/>
          <w:sz w:val="24"/>
          <w:szCs w:val="24"/>
          <w:lang w:val="en-ZA"/>
        </w:rPr>
        <w:t>afore</w:t>
      </w:r>
      <w:r w:rsidR="00CC166A">
        <w:rPr>
          <w:rFonts w:ascii="Arial" w:hAnsi="Arial" w:cs="Arial"/>
          <w:sz w:val="24"/>
          <w:szCs w:val="24"/>
          <w:lang w:val="en-ZA"/>
        </w:rPr>
        <w:t>said plea, the accused stated that</w:t>
      </w:r>
      <w:r w:rsidR="00900023">
        <w:rPr>
          <w:rFonts w:ascii="Arial" w:hAnsi="Arial" w:cs="Arial"/>
          <w:sz w:val="24"/>
          <w:szCs w:val="24"/>
          <w:lang w:val="en-ZA"/>
        </w:rPr>
        <w:t xml:space="preserve">: </w:t>
      </w:r>
      <w:bookmarkStart w:id="2" w:name="_Hlk43208082"/>
      <w:r w:rsidR="00900023">
        <w:rPr>
          <w:rFonts w:ascii="Arial" w:hAnsi="Arial" w:cs="Arial"/>
          <w:sz w:val="24"/>
          <w:szCs w:val="24"/>
          <w:lang w:val="en-ZA"/>
        </w:rPr>
        <w:t>on 17 August 2017, he hit the deceased once with a brick on his head</w:t>
      </w:r>
      <w:r w:rsidR="007142E1">
        <w:rPr>
          <w:rFonts w:ascii="Arial" w:hAnsi="Arial" w:cs="Arial"/>
          <w:sz w:val="24"/>
          <w:szCs w:val="24"/>
          <w:lang w:val="en-ZA"/>
        </w:rPr>
        <w:t xml:space="preserve"> and killed him</w:t>
      </w:r>
      <w:r w:rsidR="00900023">
        <w:rPr>
          <w:rFonts w:ascii="Arial" w:hAnsi="Arial" w:cs="Arial"/>
          <w:sz w:val="24"/>
          <w:szCs w:val="24"/>
          <w:lang w:val="en-ZA"/>
        </w:rPr>
        <w:t>. The deceased bled. He then tied the deceased’s arms as well his neck with a rope. He</w:t>
      </w:r>
      <w:r w:rsidR="00E259A1">
        <w:rPr>
          <w:rFonts w:ascii="Arial" w:hAnsi="Arial" w:cs="Arial"/>
          <w:sz w:val="24"/>
          <w:szCs w:val="24"/>
          <w:lang w:val="en-ZA"/>
        </w:rPr>
        <w:t xml:space="preserve"> </w:t>
      </w:r>
      <w:r w:rsidR="00900023">
        <w:rPr>
          <w:rFonts w:ascii="Arial" w:hAnsi="Arial" w:cs="Arial"/>
          <w:sz w:val="24"/>
          <w:szCs w:val="24"/>
          <w:lang w:val="en-ZA"/>
        </w:rPr>
        <w:t xml:space="preserve">removed a bag of the deceased with clothes, a cellular phone and a laptop. </w:t>
      </w:r>
      <w:bookmarkEnd w:id="2"/>
    </w:p>
    <w:p w14:paraId="64998E4C" w14:textId="094C1AED" w:rsidR="00CC166A" w:rsidRDefault="00CC166A" w:rsidP="007E167A">
      <w:pPr>
        <w:spacing w:line="360" w:lineRule="auto"/>
        <w:jc w:val="both"/>
        <w:rPr>
          <w:rFonts w:ascii="Arial" w:hAnsi="Arial" w:cs="Arial"/>
          <w:sz w:val="24"/>
          <w:szCs w:val="24"/>
          <w:lang w:val="en-ZA"/>
        </w:rPr>
      </w:pPr>
    </w:p>
    <w:p w14:paraId="47B19D23" w14:textId="6F2CDCA4" w:rsidR="00654BD6" w:rsidRPr="006E18E8" w:rsidRDefault="00654BD6" w:rsidP="007E167A">
      <w:pPr>
        <w:spacing w:line="360" w:lineRule="auto"/>
        <w:jc w:val="both"/>
        <w:rPr>
          <w:rFonts w:ascii="Arial" w:hAnsi="Arial" w:cs="Arial"/>
          <w:i/>
          <w:iCs/>
          <w:sz w:val="24"/>
          <w:szCs w:val="24"/>
          <w:u w:val="single"/>
          <w:lang w:val="en-ZA"/>
        </w:rPr>
      </w:pPr>
      <w:r w:rsidRPr="006E18E8">
        <w:rPr>
          <w:rFonts w:ascii="Arial" w:hAnsi="Arial" w:cs="Arial"/>
          <w:i/>
          <w:iCs/>
          <w:sz w:val="24"/>
          <w:szCs w:val="24"/>
          <w:u w:val="single"/>
          <w:lang w:val="en-ZA"/>
        </w:rPr>
        <w:t>The defence</w:t>
      </w:r>
      <w:r w:rsidR="007D0458">
        <w:rPr>
          <w:rFonts w:ascii="Arial" w:hAnsi="Arial" w:cs="Arial"/>
          <w:i/>
          <w:iCs/>
          <w:sz w:val="24"/>
          <w:szCs w:val="24"/>
          <w:u w:val="single"/>
          <w:lang w:val="en-ZA"/>
        </w:rPr>
        <w:t xml:space="preserve"> </w:t>
      </w:r>
      <w:r w:rsidRPr="006E18E8">
        <w:rPr>
          <w:rFonts w:ascii="Arial" w:hAnsi="Arial" w:cs="Arial"/>
          <w:i/>
          <w:iCs/>
          <w:sz w:val="24"/>
          <w:szCs w:val="24"/>
          <w:u w:val="single"/>
          <w:lang w:val="en-ZA"/>
        </w:rPr>
        <w:t>case</w:t>
      </w:r>
    </w:p>
    <w:p w14:paraId="63D6EB67" w14:textId="1628B0BC" w:rsidR="00F60833" w:rsidRDefault="00AA19DE" w:rsidP="007E167A">
      <w:pPr>
        <w:spacing w:line="360" w:lineRule="auto"/>
        <w:jc w:val="both"/>
        <w:rPr>
          <w:rFonts w:ascii="Arial" w:hAnsi="Arial" w:cs="Arial"/>
          <w:sz w:val="24"/>
          <w:szCs w:val="24"/>
          <w:lang w:val="en-ZA"/>
        </w:rPr>
      </w:pPr>
      <w:r>
        <w:rPr>
          <w:rFonts w:ascii="Arial" w:hAnsi="Arial" w:cs="Arial"/>
          <w:sz w:val="24"/>
          <w:szCs w:val="24"/>
          <w:lang w:val="en-ZA"/>
        </w:rPr>
        <w:t>[</w:t>
      </w:r>
      <w:r w:rsidR="005B1036">
        <w:rPr>
          <w:rFonts w:ascii="Arial" w:hAnsi="Arial" w:cs="Arial"/>
          <w:sz w:val="24"/>
          <w:szCs w:val="24"/>
          <w:lang w:val="en-ZA"/>
        </w:rPr>
        <w:t>23</w:t>
      </w:r>
      <w:r>
        <w:rPr>
          <w:rFonts w:ascii="Arial" w:hAnsi="Arial" w:cs="Arial"/>
          <w:sz w:val="24"/>
          <w:szCs w:val="24"/>
          <w:lang w:val="en-ZA"/>
        </w:rPr>
        <w:t>]</w:t>
      </w:r>
      <w:r w:rsidR="008772B8">
        <w:rPr>
          <w:rFonts w:ascii="Arial" w:hAnsi="Arial" w:cs="Arial"/>
          <w:sz w:val="24"/>
          <w:szCs w:val="24"/>
          <w:lang w:val="en-ZA"/>
        </w:rPr>
        <w:tab/>
        <w:t>The accused testified that</w:t>
      </w:r>
      <w:r w:rsidR="007D0458">
        <w:rPr>
          <w:rFonts w:ascii="Arial" w:hAnsi="Arial" w:cs="Arial"/>
          <w:sz w:val="24"/>
          <w:szCs w:val="24"/>
          <w:lang w:val="en-ZA"/>
        </w:rPr>
        <w:t>,</w:t>
      </w:r>
      <w:r w:rsidR="008772B8">
        <w:rPr>
          <w:rFonts w:ascii="Arial" w:hAnsi="Arial" w:cs="Arial"/>
          <w:sz w:val="24"/>
          <w:szCs w:val="24"/>
          <w:lang w:val="en-ZA"/>
        </w:rPr>
        <w:t xml:space="preserve"> in the morning of 17 August 2017, after he woke up, he went straight to the hiking point and travelled to Outjo to visit his daughter. He denied being present at the house of the deceased on </w:t>
      </w:r>
      <w:r w:rsidR="007D0458">
        <w:rPr>
          <w:rFonts w:ascii="Arial" w:hAnsi="Arial" w:cs="Arial"/>
          <w:sz w:val="24"/>
          <w:szCs w:val="24"/>
          <w:lang w:val="en-ZA"/>
        </w:rPr>
        <w:t xml:space="preserve">the said date. </w:t>
      </w:r>
      <w:r w:rsidR="008772B8">
        <w:rPr>
          <w:rFonts w:ascii="Arial" w:hAnsi="Arial" w:cs="Arial"/>
          <w:sz w:val="24"/>
          <w:szCs w:val="24"/>
          <w:lang w:val="en-ZA"/>
        </w:rPr>
        <w:t>He further denied killing the deceased, taking the properties of the deceased</w:t>
      </w:r>
      <w:r w:rsidR="002B5DD9">
        <w:rPr>
          <w:rFonts w:ascii="Arial" w:hAnsi="Arial" w:cs="Arial"/>
          <w:sz w:val="24"/>
          <w:szCs w:val="24"/>
          <w:lang w:val="en-ZA"/>
        </w:rPr>
        <w:t xml:space="preserve"> and </w:t>
      </w:r>
      <w:r w:rsidR="008772B8">
        <w:rPr>
          <w:rFonts w:ascii="Arial" w:hAnsi="Arial" w:cs="Arial"/>
          <w:sz w:val="24"/>
          <w:szCs w:val="24"/>
          <w:lang w:val="en-ZA"/>
        </w:rPr>
        <w:t xml:space="preserve">being found with the properties of the deceased. He </w:t>
      </w:r>
      <w:r w:rsidR="007D0458">
        <w:rPr>
          <w:rFonts w:ascii="Arial" w:hAnsi="Arial" w:cs="Arial"/>
          <w:sz w:val="24"/>
          <w:szCs w:val="24"/>
          <w:lang w:val="en-ZA"/>
        </w:rPr>
        <w:t xml:space="preserve">also </w:t>
      </w:r>
      <w:r w:rsidR="008772B8">
        <w:rPr>
          <w:rFonts w:ascii="Arial" w:hAnsi="Arial" w:cs="Arial"/>
          <w:sz w:val="24"/>
          <w:szCs w:val="24"/>
          <w:lang w:val="en-ZA"/>
        </w:rPr>
        <w:t xml:space="preserve">denied telling </w:t>
      </w:r>
      <w:r w:rsidR="008772B8" w:rsidRPr="00E259A1">
        <w:rPr>
          <w:rFonts w:ascii="Arial" w:hAnsi="Arial" w:cs="Arial"/>
          <w:i/>
          <w:iCs/>
          <w:sz w:val="24"/>
          <w:szCs w:val="24"/>
          <w:lang w:val="en-ZA"/>
        </w:rPr>
        <w:t>Ms. Au-Aibes</w:t>
      </w:r>
      <w:r w:rsidR="008772B8">
        <w:rPr>
          <w:rFonts w:ascii="Arial" w:hAnsi="Arial" w:cs="Arial"/>
          <w:sz w:val="24"/>
          <w:szCs w:val="24"/>
          <w:lang w:val="en-ZA"/>
        </w:rPr>
        <w:t xml:space="preserve"> that he killed and robbed the deceased. </w:t>
      </w:r>
      <w:r w:rsidR="002B5DD9">
        <w:rPr>
          <w:rFonts w:ascii="Arial" w:hAnsi="Arial" w:cs="Arial"/>
          <w:sz w:val="24"/>
          <w:szCs w:val="24"/>
          <w:lang w:val="en-ZA"/>
        </w:rPr>
        <w:t xml:space="preserve">He denied being present at Engen and denied meeting </w:t>
      </w:r>
      <w:r w:rsidR="002B5DD9" w:rsidRPr="002B5DD9">
        <w:rPr>
          <w:rFonts w:ascii="Arial" w:hAnsi="Arial" w:cs="Arial"/>
          <w:i/>
          <w:iCs/>
          <w:sz w:val="24"/>
          <w:szCs w:val="24"/>
          <w:lang w:val="en-ZA"/>
        </w:rPr>
        <w:t>Mr. Tjiveze</w:t>
      </w:r>
      <w:r w:rsidR="002B5DD9">
        <w:rPr>
          <w:rFonts w:ascii="Arial" w:hAnsi="Arial" w:cs="Arial"/>
          <w:sz w:val="24"/>
          <w:szCs w:val="24"/>
          <w:lang w:val="en-ZA"/>
        </w:rPr>
        <w:t xml:space="preserve"> and </w:t>
      </w:r>
      <w:r w:rsidR="002B5DD9" w:rsidRPr="002B5DD9">
        <w:rPr>
          <w:rFonts w:ascii="Arial" w:hAnsi="Arial" w:cs="Arial"/>
          <w:i/>
          <w:iCs/>
          <w:sz w:val="24"/>
          <w:szCs w:val="24"/>
          <w:lang w:val="en-ZA"/>
        </w:rPr>
        <w:t>Mr. Tsuseb</w:t>
      </w:r>
      <w:r w:rsidR="002B5DD9">
        <w:rPr>
          <w:rFonts w:ascii="Arial" w:hAnsi="Arial" w:cs="Arial"/>
          <w:sz w:val="24"/>
          <w:szCs w:val="24"/>
          <w:lang w:val="en-ZA"/>
        </w:rPr>
        <w:t>.</w:t>
      </w:r>
      <w:r w:rsidR="00F60833">
        <w:rPr>
          <w:rFonts w:ascii="Arial" w:hAnsi="Arial" w:cs="Arial"/>
          <w:sz w:val="24"/>
          <w:szCs w:val="24"/>
          <w:lang w:val="en-ZA"/>
        </w:rPr>
        <w:tab/>
      </w:r>
      <w:r w:rsidR="00F60833">
        <w:rPr>
          <w:rFonts w:ascii="Arial" w:hAnsi="Arial" w:cs="Arial"/>
          <w:sz w:val="24"/>
          <w:szCs w:val="24"/>
          <w:lang w:val="en-ZA"/>
        </w:rPr>
        <w:tab/>
      </w:r>
    </w:p>
    <w:p w14:paraId="4711AF73" w14:textId="77777777" w:rsidR="00646212" w:rsidRPr="00944A17" w:rsidRDefault="00457BB3" w:rsidP="00646212">
      <w:pPr>
        <w:spacing w:line="360" w:lineRule="auto"/>
        <w:jc w:val="both"/>
        <w:rPr>
          <w:rFonts w:ascii="Arial" w:hAnsi="Arial" w:cs="Arial"/>
          <w:sz w:val="24"/>
          <w:szCs w:val="24"/>
          <w:u w:val="single"/>
          <w:lang w:val="en-ZA"/>
        </w:rPr>
      </w:pPr>
      <w:r w:rsidRPr="00944A17">
        <w:rPr>
          <w:rFonts w:ascii="Arial" w:hAnsi="Arial" w:cs="Arial"/>
          <w:sz w:val="24"/>
          <w:szCs w:val="24"/>
          <w:u w:val="single"/>
          <w:lang w:val="en-ZA"/>
        </w:rPr>
        <w:t xml:space="preserve">Analysis of evidence </w:t>
      </w:r>
    </w:p>
    <w:p w14:paraId="3F6A8BD0" w14:textId="5A05BB49" w:rsidR="00C035F3" w:rsidRPr="00E96795" w:rsidRDefault="00646212" w:rsidP="007E167A">
      <w:pPr>
        <w:spacing w:line="360" w:lineRule="auto"/>
        <w:jc w:val="both"/>
        <w:rPr>
          <w:rFonts w:ascii="Arial" w:hAnsi="Arial" w:cs="Arial"/>
          <w:sz w:val="24"/>
          <w:szCs w:val="24"/>
          <w:lang w:val="en-ZA"/>
        </w:rPr>
      </w:pPr>
      <w:r w:rsidRPr="007E167A">
        <w:rPr>
          <w:rFonts w:ascii="Arial" w:hAnsi="Arial" w:cs="Arial"/>
          <w:sz w:val="24"/>
          <w:szCs w:val="24"/>
          <w:lang w:val="en-ZA"/>
        </w:rPr>
        <w:t>[</w:t>
      </w:r>
      <w:r w:rsidR="004B4F18">
        <w:rPr>
          <w:rFonts w:ascii="Arial" w:hAnsi="Arial" w:cs="Arial"/>
          <w:sz w:val="24"/>
          <w:szCs w:val="24"/>
          <w:lang w:val="en-ZA"/>
        </w:rPr>
        <w:t>24</w:t>
      </w:r>
      <w:r w:rsidRPr="007E167A">
        <w:rPr>
          <w:rFonts w:ascii="Arial" w:hAnsi="Arial" w:cs="Arial"/>
          <w:sz w:val="24"/>
          <w:szCs w:val="24"/>
          <w:lang w:val="en-ZA"/>
        </w:rPr>
        <w:t>]</w:t>
      </w:r>
      <w:r w:rsidR="00C035F3">
        <w:rPr>
          <w:rFonts w:ascii="Arial" w:hAnsi="Arial" w:cs="Arial"/>
          <w:sz w:val="24"/>
          <w:szCs w:val="24"/>
          <w:lang w:val="en-ZA"/>
        </w:rPr>
        <w:tab/>
      </w:r>
      <w:r w:rsidRPr="007E167A">
        <w:rPr>
          <w:rFonts w:ascii="Arial" w:hAnsi="Arial" w:cs="Arial"/>
          <w:sz w:val="24"/>
          <w:szCs w:val="24"/>
          <w:lang w:val="en-ZA"/>
        </w:rPr>
        <w:t xml:space="preserve"> </w:t>
      </w:r>
      <w:r w:rsidR="003A2FC1">
        <w:rPr>
          <w:rFonts w:ascii="Arial" w:hAnsi="Arial" w:cs="Arial"/>
          <w:sz w:val="24"/>
          <w:szCs w:val="24"/>
          <w:lang w:val="en-ZA"/>
        </w:rPr>
        <w:t xml:space="preserve">It should be remembered that the state bears the </w:t>
      </w:r>
      <w:r w:rsidRPr="007E167A">
        <w:rPr>
          <w:rFonts w:ascii="Arial" w:hAnsi="Arial" w:cs="Arial"/>
          <w:sz w:val="24"/>
          <w:szCs w:val="24"/>
          <w:lang w:val="en-ZA"/>
        </w:rPr>
        <w:t>onus of pro</w:t>
      </w:r>
      <w:r w:rsidR="003A2FC1">
        <w:rPr>
          <w:rFonts w:ascii="Arial" w:hAnsi="Arial" w:cs="Arial"/>
          <w:sz w:val="24"/>
          <w:szCs w:val="24"/>
          <w:lang w:val="en-ZA"/>
        </w:rPr>
        <w:t>ving</w:t>
      </w:r>
      <w:r w:rsidRPr="007E167A">
        <w:rPr>
          <w:rFonts w:ascii="Arial" w:hAnsi="Arial" w:cs="Arial"/>
          <w:sz w:val="24"/>
          <w:szCs w:val="24"/>
          <w:lang w:val="en-ZA"/>
        </w:rPr>
        <w:t xml:space="preserve"> </w:t>
      </w:r>
      <w:r w:rsidR="003A2FC1">
        <w:rPr>
          <w:rFonts w:ascii="Arial" w:hAnsi="Arial" w:cs="Arial"/>
          <w:sz w:val="24"/>
          <w:szCs w:val="24"/>
          <w:lang w:val="en-ZA"/>
        </w:rPr>
        <w:t xml:space="preserve">the guilt of the accused </w:t>
      </w:r>
      <w:r w:rsidRPr="007E167A">
        <w:rPr>
          <w:rFonts w:ascii="Arial" w:hAnsi="Arial" w:cs="Arial"/>
          <w:sz w:val="24"/>
          <w:szCs w:val="24"/>
          <w:lang w:val="en-ZA"/>
        </w:rPr>
        <w:t>beyond reasonable doubt</w:t>
      </w:r>
      <w:r>
        <w:rPr>
          <w:rFonts w:ascii="Arial" w:hAnsi="Arial" w:cs="Arial"/>
          <w:sz w:val="24"/>
          <w:szCs w:val="24"/>
          <w:lang w:val="en-ZA"/>
        </w:rPr>
        <w:t xml:space="preserve">. </w:t>
      </w:r>
      <w:r w:rsidRPr="007E167A">
        <w:rPr>
          <w:rFonts w:ascii="Arial" w:hAnsi="Arial" w:cs="Arial"/>
          <w:sz w:val="24"/>
          <w:szCs w:val="24"/>
          <w:lang w:val="en-ZA"/>
        </w:rPr>
        <w:t>The accused</w:t>
      </w:r>
      <w:r w:rsidR="009F0875">
        <w:rPr>
          <w:rFonts w:ascii="Arial" w:hAnsi="Arial" w:cs="Arial"/>
          <w:sz w:val="24"/>
          <w:szCs w:val="24"/>
          <w:lang w:val="en-ZA"/>
        </w:rPr>
        <w:t>,</w:t>
      </w:r>
      <w:r w:rsidRPr="007E167A">
        <w:rPr>
          <w:rFonts w:ascii="Arial" w:hAnsi="Arial" w:cs="Arial"/>
          <w:sz w:val="24"/>
          <w:szCs w:val="24"/>
          <w:lang w:val="en-ZA"/>
        </w:rPr>
        <w:t xml:space="preserve"> on </w:t>
      </w:r>
      <w:r w:rsidR="003A2FC1">
        <w:rPr>
          <w:rFonts w:ascii="Arial" w:hAnsi="Arial" w:cs="Arial"/>
          <w:sz w:val="24"/>
          <w:szCs w:val="24"/>
          <w:lang w:val="en-ZA"/>
        </w:rPr>
        <w:t xml:space="preserve">his part, </w:t>
      </w:r>
      <w:r w:rsidRPr="007E167A">
        <w:rPr>
          <w:rFonts w:ascii="Arial" w:hAnsi="Arial" w:cs="Arial"/>
          <w:sz w:val="24"/>
          <w:szCs w:val="24"/>
          <w:lang w:val="en-ZA"/>
        </w:rPr>
        <w:t>may only provide an explanation which may be reasonably possibly true</w:t>
      </w:r>
      <w:r w:rsidR="007227D5">
        <w:rPr>
          <w:rFonts w:ascii="Arial" w:hAnsi="Arial" w:cs="Arial"/>
          <w:sz w:val="24"/>
          <w:szCs w:val="24"/>
          <w:lang w:val="en-ZA"/>
        </w:rPr>
        <w:t>,</w:t>
      </w:r>
      <w:r w:rsidRPr="007E167A">
        <w:rPr>
          <w:rFonts w:ascii="Arial" w:hAnsi="Arial" w:cs="Arial"/>
          <w:sz w:val="24"/>
          <w:szCs w:val="24"/>
          <w:lang w:val="en-ZA"/>
        </w:rPr>
        <w:t xml:space="preserve"> </w:t>
      </w:r>
      <w:r w:rsidR="001A4994">
        <w:rPr>
          <w:rFonts w:ascii="Arial" w:hAnsi="Arial" w:cs="Arial"/>
          <w:sz w:val="24"/>
          <w:szCs w:val="24"/>
          <w:lang w:val="en-ZA"/>
        </w:rPr>
        <w:t xml:space="preserve">for him </w:t>
      </w:r>
      <w:r w:rsidRPr="007E167A">
        <w:rPr>
          <w:rFonts w:ascii="Arial" w:hAnsi="Arial" w:cs="Arial"/>
          <w:sz w:val="24"/>
          <w:szCs w:val="24"/>
          <w:lang w:val="en-ZA"/>
        </w:rPr>
        <w:t>to be found not guilty</w:t>
      </w:r>
      <w:r w:rsidR="007227D5">
        <w:rPr>
          <w:rFonts w:ascii="Arial" w:hAnsi="Arial" w:cs="Arial"/>
          <w:sz w:val="24"/>
          <w:szCs w:val="24"/>
          <w:lang w:val="en-ZA"/>
        </w:rPr>
        <w:t xml:space="preserve"> of the charge(s) </w:t>
      </w:r>
      <w:r w:rsidR="003A2FC1">
        <w:rPr>
          <w:rFonts w:ascii="Arial" w:hAnsi="Arial" w:cs="Arial"/>
          <w:sz w:val="24"/>
          <w:szCs w:val="24"/>
          <w:lang w:val="en-ZA"/>
        </w:rPr>
        <w:t xml:space="preserve">against him. </w:t>
      </w:r>
      <w:r w:rsidR="001A4994">
        <w:rPr>
          <w:rFonts w:ascii="Arial" w:hAnsi="Arial" w:cs="Arial"/>
          <w:sz w:val="24"/>
          <w:szCs w:val="24"/>
          <w:lang w:val="en-ZA"/>
        </w:rPr>
        <w:t xml:space="preserve"> Where </w:t>
      </w:r>
      <w:r w:rsidRPr="007E167A">
        <w:rPr>
          <w:rFonts w:ascii="Arial" w:hAnsi="Arial" w:cs="Arial"/>
          <w:sz w:val="24"/>
          <w:szCs w:val="24"/>
          <w:lang w:val="en-ZA"/>
        </w:rPr>
        <w:t>the accused</w:t>
      </w:r>
      <w:r w:rsidR="001A4994">
        <w:rPr>
          <w:rFonts w:ascii="Arial" w:hAnsi="Arial" w:cs="Arial"/>
          <w:sz w:val="24"/>
          <w:szCs w:val="24"/>
          <w:lang w:val="en-ZA"/>
        </w:rPr>
        <w:t xml:space="preserve"> </w:t>
      </w:r>
      <w:r w:rsidR="003A2FC1">
        <w:rPr>
          <w:rFonts w:ascii="Arial" w:hAnsi="Arial" w:cs="Arial"/>
          <w:sz w:val="24"/>
          <w:szCs w:val="24"/>
          <w:lang w:val="en-ZA"/>
        </w:rPr>
        <w:t xml:space="preserve">provides </w:t>
      </w:r>
      <w:r w:rsidR="001A4994">
        <w:rPr>
          <w:rFonts w:ascii="Arial" w:hAnsi="Arial" w:cs="Arial"/>
          <w:sz w:val="24"/>
          <w:szCs w:val="24"/>
          <w:lang w:val="en-ZA"/>
        </w:rPr>
        <w:t xml:space="preserve">an explanation which is </w:t>
      </w:r>
      <w:r w:rsidRPr="007E167A">
        <w:rPr>
          <w:rFonts w:ascii="Arial" w:hAnsi="Arial" w:cs="Arial"/>
          <w:sz w:val="24"/>
          <w:szCs w:val="24"/>
          <w:lang w:val="en-ZA"/>
        </w:rPr>
        <w:t xml:space="preserve">improbable, the court may not convict </w:t>
      </w:r>
      <w:r w:rsidR="001A4994">
        <w:rPr>
          <w:rFonts w:ascii="Arial" w:hAnsi="Arial" w:cs="Arial"/>
          <w:sz w:val="24"/>
          <w:szCs w:val="24"/>
          <w:lang w:val="en-ZA"/>
        </w:rPr>
        <w:t xml:space="preserve">him </w:t>
      </w:r>
      <w:r w:rsidRPr="007E167A">
        <w:rPr>
          <w:rFonts w:ascii="Arial" w:hAnsi="Arial" w:cs="Arial"/>
          <w:sz w:val="24"/>
          <w:szCs w:val="24"/>
          <w:lang w:val="en-ZA"/>
        </w:rPr>
        <w:t>unless</w:t>
      </w:r>
      <w:r w:rsidR="000C290C">
        <w:rPr>
          <w:rFonts w:ascii="Arial" w:hAnsi="Arial" w:cs="Arial"/>
          <w:sz w:val="24"/>
          <w:szCs w:val="24"/>
          <w:lang w:val="en-ZA"/>
        </w:rPr>
        <w:t xml:space="preserve">, </w:t>
      </w:r>
      <w:r w:rsidRPr="007E167A">
        <w:rPr>
          <w:rFonts w:ascii="Arial" w:hAnsi="Arial" w:cs="Arial"/>
          <w:sz w:val="24"/>
          <w:szCs w:val="24"/>
          <w:lang w:val="en-ZA"/>
        </w:rPr>
        <w:t>it is satisfied that t</w:t>
      </w:r>
      <w:r w:rsidR="009F0875">
        <w:rPr>
          <w:rFonts w:ascii="Arial" w:hAnsi="Arial" w:cs="Arial"/>
          <w:sz w:val="24"/>
          <w:szCs w:val="24"/>
          <w:lang w:val="en-ZA"/>
        </w:rPr>
        <w:t>he explanation</w:t>
      </w:r>
      <w:r w:rsidRPr="007E167A">
        <w:rPr>
          <w:rFonts w:ascii="Arial" w:hAnsi="Arial" w:cs="Arial"/>
          <w:sz w:val="24"/>
          <w:szCs w:val="24"/>
          <w:lang w:val="en-ZA"/>
        </w:rPr>
        <w:t xml:space="preserve"> is false beyond reasonable doubt.</w:t>
      </w:r>
      <w:r w:rsidRPr="007E167A">
        <w:rPr>
          <w:rStyle w:val="FootnoteReference"/>
          <w:rFonts w:ascii="Arial" w:hAnsi="Arial" w:cs="Arial"/>
          <w:sz w:val="24"/>
          <w:szCs w:val="24"/>
          <w:lang w:val="en-ZA"/>
        </w:rPr>
        <w:footnoteReference w:id="4"/>
      </w:r>
    </w:p>
    <w:p w14:paraId="1601FE02" w14:textId="28EEC9D8" w:rsidR="005E2604" w:rsidRDefault="005E2604" w:rsidP="005E2604">
      <w:pPr>
        <w:spacing w:line="360" w:lineRule="auto"/>
        <w:jc w:val="both"/>
        <w:rPr>
          <w:rFonts w:ascii="Arial" w:hAnsi="Arial" w:cs="Arial"/>
          <w:lang w:val="en-ZA"/>
        </w:rPr>
      </w:pPr>
      <w:r w:rsidRPr="00FE0656">
        <w:rPr>
          <w:rFonts w:ascii="Arial" w:hAnsi="Arial" w:cs="Arial"/>
          <w:sz w:val="24"/>
          <w:szCs w:val="24"/>
          <w:lang w:val="en-ZA"/>
        </w:rPr>
        <w:lastRenderedPageBreak/>
        <w:t>[</w:t>
      </w:r>
      <w:r w:rsidR="004B4F18">
        <w:rPr>
          <w:rFonts w:ascii="Arial" w:hAnsi="Arial" w:cs="Arial"/>
          <w:sz w:val="24"/>
          <w:szCs w:val="24"/>
          <w:lang w:val="en-ZA"/>
        </w:rPr>
        <w:t>2</w:t>
      </w:r>
      <w:r w:rsidR="00930D64">
        <w:rPr>
          <w:rFonts w:ascii="Arial" w:hAnsi="Arial" w:cs="Arial"/>
          <w:sz w:val="24"/>
          <w:szCs w:val="24"/>
          <w:lang w:val="en-ZA"/>
        </w:rPr>
        <w:t>5</w:t>
      </w:r>
      <w:r w:rsidRPr="00FE0656">
        <w:rPr>
          <w:rFonts w:ascii="Arial" w:hAnsi="Arial" w:cs="Arial"/>
          <w:sz w:val="24"/>
          <w:szCs w:val="24"/>
          <w:lang w:val="en-ZA"/>
        </w:rPr>
        <w:t>]</w:t>
      </w:r>
      <w:r w:rsidRPr="00FE0656">
        <w:rPr>
          <w:rFonts w:ascii="Arial" w:hAnsi="Arial" w:cs="Arial"/>
          <w:sz w:val="24"/>
          <w:szCs w:val="24"/>
          <w:lang w:val="en-ZA"/>
        </w:rPr>
        <w:tab/>
        <w:t xml:space="preserve">In </w:t>
      </w:r>
      <w:r w:rsidR="005C7641">
        <w:rPr>
          <w:rFonts w:ascii="Arial" w:hAnsi="Arial" w:cs="Arial"/>
          <w:sz w:val="24"/>
          <w:szCs w:val="24"/>
          <w:lang w:val="en-ZA"/>
        </w:rPr>
        <w:t xml:space="preserve">assessing the evidence, </w:t>
      </w:r>
      <w:r>
        <w:rPr>
          <w:rFonts w:ascii="Arial" w:hAnsi="Arial" w:cs="Arial"/>
          <w:sz w:val="24"/>
          <w:szCs w:val="24"/>
          <w:lang w:val="en-ZA"/>
        </w:rPr>
        <w:t>tr</w:t>
      </w:r>
      <w:r w:rsidRPr="00FE0656">
        <w:rPr>
          <w:rFonts w:ascii="Arial" w:hAnsi="Arial" w:cs="Arial"/>
          <w:sz w:val="24"/>
          <w:szCs w:val="24"/>
          <w:lang w:val="en-ZA"/>
        </w:rPr>
        <w:t>ial courts should not consider such evidence in isolation</w:t>
      </w:r>
      <w:r w:rsidR="005C7641">
        <w:rPr>
          <w:rFonts w:ascii="Arial" w:hAnsi="Arial" w:cs="Arial"/>
          <w:sz w:val="24"/>
          <w:szCs w:val="24"/>
          <w:lang w:val="en-ZA"/>
        </w:rPr>
        <w:t>,</w:t>
      </w:r>
      <w:r w:rsidRPr="00FE0656">
        <w:rPr>
          <w:rFonts w:ascii="Arial" w:hAnsi="Arial" w:cs="Arial"/>
          <w:sz w:val="24"/>
          <w:szCs w:val="24"/>
          <w:lang w:val="en-ZA"/>
        </w:rPr>
        <w:t xml:space="preserve"> but </w:t>
      </w:r>
      <w:r w:rsidR="007227D5">
        <w:rPr>
          <w:rFonts w:ascii="Arial" w:hAnsi="Arial" w:cs="Arial"/>
          <w:sz w:val="24"/>
          <w:szCs w:val="24"/>
          <w:lang w:val="en-ZA"/>
        </w:rPr>
        <w:t xml:space="preserve">the </w:t>
      </w:r>
      <w:r w:rsidRPr="00FE0656">
        <w:rPr>
          <w:rFonts w:ascii="Arial" w:hAnsi="Arial" w:cs="Arial"/>
          <w:sz w:val="24"/>
          <w:szCs w:val="24"/>
          <w:lang w:val="en-ZA"/>
        </w:rPr>
        <w:t xml:space="preserve">evidence should be considered </w:t>
      </w:r>
      <w:r>
        <w:rPr>
          <w:rFonts w:ascii="Arial" w:hAnsi="Arial" w:cs="Arial"/>
          <w:sz w:val="24"/>
          <w:szCs w:val="24"/>
          <w:lang w:val="en-ZA"/>
        </w:rPr>
        <w:t>in its totality</w:t>
      </w:r>
      <w:r w:rsidRPr="00FE0656">
        <w:rPr>
          <w:rFonts w:ascii="Arial" w:hAnsi="Arial" w:cs="Arial"/>
          <w:sz w:val="24"/>
          <w:szCs w:val="24"/>
          <w:lang w:val="en-ZA"/>
        </w:rPr>
        <w:t xml:space="preserve">. In S v </w:t>
      </w:r>
      <w:r w:rsidRPr="00FE0656">
        <w:rPr>
          <w:rFonts w:ascii="Arial" w:hAnsi="Arial" w:cs="Arial"/>
          <w:i/>
          <w:iCs/>
          <w:sz w:val="24"/>
          <w:szCs w:val="24"/>
          <w:lang w:val="en-ZA"/>
        </w:rPr>
        <w:t>HN</w:t>
      </w:r>
      <w:r w:rsidRPr="00FE0656">
        <w:rPr>
          <w:rStyle w:val="FootnoteReference"/>
          <w:rFonts w:ascii="Arial" w:hAnsi="Arial" w:cs="Arial"/>
          <w:sz w:val="24"/>
          <w:szCs w:val="24"/>
          <w:lang w:val="en-ZA"/>
        </w:rPr>
        <w:footnoteReference w:id="5"/>
      </w:r>
      <w:r w:rsidRPr="00FE0656">
        <w:rPr>
          <w:rFonts w:ascii="Arial" w:hAnsi="Arial" w:cs="Arial"/>
          <w:sz w:val="24"/>
          <w:szCs w:val="24"/>
          <w:lang w:val="en-ZA"/>
        </w:rPr>
        <w:t xml:space="preserve"> it was held that</w:t>
      </w:r>
      <w:r>
        <w:rPr>
          <w:rFonts w:ascii="Arial" w:hAnsi="Arial" w:cs="Arial"/>
          <w:lang w:val="en-ZA"/>
        </w:rPr>
        <w:t>:</w:t>
      </w:r>
    </w:p>
    <w:p w14:paraId="1F542585" w14:textId="100FA715" w:rsidR="005E2604" w:rsidRPr="00C035F3" w:rsidRDefault="00C035F3" w:rsidP="00C035F3">
      <w:pPr>
        <w:spacing w:line="360" w:lineRule="auto"/>
        <w:ind w:firstLine="720"/>
        <w:jc w:val="both"/>
        <w:rPr>
          <w:rFonts w:ascii="Arial" w:hAnsi="Arial" w:cs="Arial"/>
          <w:lang w:val="en-ZA"/>
        </w:rPr>
      </w:pPr>
      <w:r>
        <w:rPr>
          <w:rFonts w:ascii="Arial" w:hAnsi="Arial" w:cs="Arial"/>
          <w:lang w:val="en-ZA"/>
        </w:rPr>
        <w:t>‘I</w:t>
      </w:r>
      <w:r w:rsidR="005E2604" w:rsidRPr="00DF5232">
        <w:rPr>
          <w:rFonts w:ascii="Arial" w:hAnsi="Arial" w:cs="Arial"/>
          <w:lang w:val="en-ZA"/>
        </w:rPr>
        <w:t xml:space="preserve">n its assessment of </w:t>
      </w:r>
      <w:r w:rsidR="005E2604">
        <w:rPr>
          <w:rFonts w:ascii="Arial" w:hAnsi="Arial" w:cs="Arial"/>
          <w:lang w:val="en-ZA"/>
        </w:rPr>
        <w:t xml:space="preserve">these </w:t>
      </w:r>
      <w:r w:rsidR="005E2604" w:rsidRPr="00DF5232">
        <w:rPr>
          <w:rFonts w:ascii="Arial" w:hAnsi="Arial" w:cs="Arial"/>
          <w:lang w:val="en-ZA"/>
        </w:rPr>
        <w:t>conflicting versions of fact, the proper approach of the court in a case as the present is</w:t>
      </w:r>
      <w:r w:rsidR="005E2604">
        <w:rPr>
          <w:rFonts w:ascii="Arial" w:hAnsi="Arial" w:cs="Arial"/>
          <w:lang w:val="en-ZA"/>
        </w:rPr>
        <w:t xml:space="preserve"> </w:t>
      </w:r>
      <w:r w:rsidR="005E2604" w:rsidRPr="00DF5232">
        <w:rPr>
          <w:rFonts w:ascii="Arial" w:hAnsi="Arial" w:cs="Arial"/>
          <w:lang w:val="en-ZA"/>
        </w:rPr>
        <w:t xml:space="preserve">to apply its mind not only to the merits and demerits of the </w:t>
      </w:r>
      <w:r w:rsidR="005E2604">
        <w:rPr>
          <w:rFonts w:ascii="Arial" w:hAnsi="Arial" w:cs="Arial"/>
          <w:lang w:val="en-ZA"/>
        </w:rPr>
        <w:t>s</w:t>
      </w:r>
      <w:r w:rsidR="005E2604" w:rsidRPr="00DF5232">
        <w:rPr>
          <w:rFonts w:ascii="Arial" w:hAnsi="Arial" w:cs="Arial"/>
          <w:lang w:val="en-ZA"/>
        </w:rPr>
        <w:t>tate and the defence witnesses but also to the probabilities of the case. It is only after so applying its mind that a court would be justified in reaching a conclusion as to whether the guilt of an accused has been established beyond all reasonable doubt.</w:t>
      </w:r>
      <w:r w:rsidR="005E2604">
        <w:rPr>
          <w:rFonts w:ascii="Arial" w:hAnsi="Arial" w:cs="Arial"/>
          <w:lang w:val="en-ZA"/>
        </w:rPr>
        <w:t xml:space="preserve"> … </w:t>
      </w:r>
      <w:r w:rsidR="005E2604" w:rsidRPr="00DF5232">
        <w:rPr>
          <w:rFonts w:ascii="Arial" w:hAnsi="Arial" w:cs="Arial"/>
          <w:lang w:val="en-ZA"/>
        </w:rPr>
        <w:t>The respective versions should not be viewed in isolation and weighed up one against the other; but rather that the court must strive for a conclusion in its determination whether the guilt of the accused has been proved beyond reasonable doubt, when considering the totality of the evidentiary material.’</w:t>
      </w:r>
    </w:p>
    <w:p w14:paraId="25E57287" w14:textId="43899BDB" w:rsidR="00121095" w:rsidRDefault="005E2604" w:rsidP="005317A8">
      <w:pPr>
        <w:spacing w:line="360" w:lineRule="auto"/>
        <w:jc w:val="both"/>
        <w:rPr>
          <w:rFonts w:ascii="Arial" w:hAnsi="Arial" w:cs="Arial"/>
          <w:sz w:val="24"/>
          <w:szCs w:val="24"/>
          <w:lang w:val="en-ZA"/>
        </w:rPr>
      </w:pPr>
      <w:r w:rsidRPr="00FE0656">
        <w:rPr>
          <w:rFonts w:ascii="Arial" w:hAnsi="Arial" w:cs="Arial"/>
          <w:sz w:val="24"/>
          <w:szCs w:val="24"/>
          <w:lang w:val="en-ZA"/>
        </w:rPr>
        <w:t>[</w:t>
      </w:r>
      <w:r w:rsidR="00930D64">
        <w:rPr>
          <w:rFonts w:ascii="Arial" w:hAnsi="Arial" w:cs="Arial"/>
          <w:sz w:val="24"/>
          <w:szCs w:val="24"/>
          <w:lang w:val="en-ZA"/>
        </w:rPr>
        <w:t>26</w:t>
      </w:r>
      <w:r w:rsidRPr="00FE0656">
        <w:rPr>
          <w:rFonts w:ascii="Arial" w:hAnsi="Arial" w:cs="Arial"/>
          <w:sz w:val="24"/>
          <w:szCs w:val="24"/>
          <w:lang w:val="en-ZA"/>
        </w:rPr>
        <w:t>]</w:t>
      </w:r>
      <w:r w:rsidR="004E3472">
        <w:rPr>
          <w:rFonts w:ascii="Arial" w:hAnsi="Arial" w:cs="Arial"/>
          <w:sz w:val="24"/>
          <w:szCs w:val="24"/>
          <w:lang w:val="en-ZA"/>
        </w:rPr>
        <w:tab/>
        <w:t>With the above established legal principle in mind</w:t>
      </w:r>
      <w:r w:rsidR="00930D64">
        <w:rPr>
          <w:rFonts w:ascii="Arial" w:hAnsi="Arial" w:cs="Arial"/>
          <w:sz w:val="24"/>
          <w:szCs w:val="24"/>
          <w:lang w:val="en-ZA"/>
        </w:rPr>
        <w:t>,</w:t>
      </w:r>
      <w:r w:rsidR="004E3472">
        <w:rPr>
          <w:rFonts w:ascii="Arial" w:hAnsi="Arial" w:cs="Arial"/>
          <w:sz w:val="24"/>
          <w:szCs w:val="24"/>
          <w:lang w:val="en-ZA"/>
        </w:rPr>
        <w:t xml:space="preserve"> I proceed to consider the </w:t>
      </w:r>
      <w:r w:rsidRPr="00FE0656">
        <w:rPr>
          <w:rFonts w:ascii="Arial" w:hAnsi="Arial" w:cs="Arial"/>
          <w:sz w:val="24"/>
          <w:szCs w:val="24"/>
          <w:lang w:val="en-ZA"/>
        </w:rPr>
        <w:t xml:space="preserve">evidence presented </w:t>
      </w:r>
      <w:r>
        <w:rPr>
          <w:rFonts w:ascii="Arial" w:hAnsi="Arial" w:cs="Arial"/>
          <w:sz w:val="24"/>
          <w:szCs w:val="24"/>
          <w:lang w:val="en-ZA"/>
        </w:rPr>
        <w:t xml:space="preserve">as a whole </w:t>
      </w:r>
      <w:r w:rsidRPr="00FE0656">
        <w:rPr>
          <w:rFonts w:ascii="Arial" w:hAnsi="Arial" w:cs="Arial"/>
          <w:sz w:val="24"/>
          <w:szCs w:val="24"/>
          <w:lang w:val="en-ZA"/>
        </w:rPr>
        <w:t>and not in isolation</w:t>
      </w:r>
      <w:r>
        <w:rPr>
          <w:rFonts w:ascii="Arial" w:hAnsi="Arial" w:cs="Arial"/>
          <w:sz w:val="24"/>
          <w:szCs w:val="24"/>
          <w:lang w:val="en-ZA"/>
        </w:rPr>
        <w:t xml:space="preserve">. </w:t>
      </w:r>
    </w:p>
    <w:p w14:paraId="13E40F03" w14:textId="774C75A2" w:rsidR="007D6D39" w:rsidRDefault="00CA66B1" w:rsidP="00FE0656">
      <w:pPr>
        <w:spacing w:line="360" w:lineRule="auto"/>
        <w:jc w:val="both"/>
        <w:rPr>
          <w:rFonts w:ascii="Arial" w:hAnsi="Arial" w:cs="Arial"/>
          <w:sz w:val="24"/>
          <w:szCs w:val="24"/>
          <w:lang w:val="en-ZA"/>
        </w:rPr>
      </w:pPr>
      <w:r>
        <w:rPr>
          <w:rFonts w:ascii="Arial" w:hAnsi="Arial" w:cs="Arial"/>
          <w:sz w:val="24"/>
          <w:szCs w:val="24"/>
          <w:lang w:val="en-ZA"/>
        </w:rPr>
        <w:t>[</w:t>
      </w:r>
      <w:r w:rsidR="00930D64">
        <w:rPr>
          <w:rFonts w:ascii="Arial" w:hAnsi="Arial" w:cs="Arial"/>
          <w:sz w:val="24"/>
          <w:szCs w:val="24"/>
          <w:lang w:val="en-ZA"/>
        </w:rPr>
        <w:t>27</w:t>
      </w:r>
      <w:r>
        <w:rPr>
          <w:rFonts w:ascii="Arial" w:hAnsi="Arial" w:cs="Arial"/>
          <w:sz w:val="24"/>
          <w:szCs w:val="24"/>
          <w:lang w:val="en-ZA"/>
        </w:rPr>
        <w:t>]</w:t>
      </w:r>
      <w:r>
        <w:rPr>
          <w:rFonts w:ascii="Arial" w:hAnsi="Arial" w:cs="Arial"/>
          <w:sz w:val="24"/>
          <w:szCs w:val="24"/>
          <w:lang w:val="en-ZA"/>
        </w:rPr>
        <w:tab/>
      </w:r>
      <w:r w:rsidR="002B5DD9">
        <w:rPr>
          <w:rFonts w:ascii="Arial" w:hAnsi="Arial" w:cs="Arial"/>
          <w:sz w:val="24"/>
          <w:szCs w:val="24"/>
          <w:lang w:val="en-ZA"/>
        </w:rPr>
        <w:t xml:space="preserve">It is not in dispute that </w:t>
      </w:r>
      <w:r w:rsidR="00E91AC2">
        <w:rPr>
          <w:rFonts w:ascii="Arial" w:hAnsi="Arial" w:cs="Arial"/>
          <w:sz w:val="24"/>
          <w:szCs w:val="24"/>
          <w:lang w:val="en-ZA"/>
        </w:rPr>
        <w:t xml:space="preserve">the deceased </w:t>
      </w:r>
      <w:r w:rsidR="002B5DD9">
        <w:rPr>
          <w:rFonts w:ascii="Arial" w:hAnsi="Arial" w:cs="Arial"/>
          <w:sz w:val="24"/>
          <w:szCs w:val="24"/>
          <w:lang w:val="en-ZA"/>
        </w:rPr>
        <w:t>died as a result of hanging</w:t>
      </w:r>
      <w:r w:rsidR="00E91AC2">
        <w:rPr>
          <w:rFonts w:ascii="Arial" w:hAnsi="Arial" w:cs="Arial"/>
          <w:sz w:val="24"/>
          <w:szCs w:val="24"/>
          <w:lang w:val="en-ZA"/>
        </w:rPr>
        <w:t>. The c</w:t>
      </w:r>
      <w:r w:rsidR="007D6D39">
        <w:rPr>
          <w:rFonts w:ascii="Arial" w:hAnsi="Arial" w:cs="Arial"/>
          <w:sz w:val="24"/>
          <w:szCs w:val="24"/>
          <w:lang w:val="en-ZA"/>
        </w:rPr>
        <w:t>hief post-mortem findings were:</w:t>
      </w:r>
    </w:p>
    <w:p w14:paraId="6C21E915" w14:textId="0A8B2CF9" w:rsidR="007D6D39" w:rsidRDefault="00930D64" w:rsidP="00FE0656">
      <w:pPr>
        <w:spacing w:line="360" w:lineRule="auto"/>
        <w:jc w:val="both"/>
        <w:rPr>
          <w:rFonts w:ascii="Arial" w:hAnsi="Arial" w:cs="Arial"/>
          <w:sz w:val="24"/>
          <w:szCs w:val="24"/>
          <w:lang w:val="en-ZA"/>
        </w:rPr>
      </w:pPr>
      <w:r>
        <w:rPr>
          <w:rFonts w:ascii="Arial" w:hAnsi="Arial" w:cs="Arial"/>
          <w:sz w:val="24"/>
          <w:szCs w:val="24"/>
          <w:lang w:val="en-ZA"/>
        </w:rPr>
        <w:t>27</w:t>
      </w:r>
      <w:r w:rsidR="007D6D39">
        <w:rPr>
          <w:rFonts w:ascii="Arial" w:hAnsi="Arial" w:cs="Arial"/>
          <w:sz w:val="24"/>
          <w:szCs w:val="24"/>
          <w:lang w:val="en-ZA"/>
        </w:rPr>
        <w:t>.1</w:t>
      </w:r>
      <w:r w:rsidR="007D6D39">
        <w:rPr>
          <w:rFonts w:ascii="Arial" w:hAnsi="Arial" w:cs="Arial"/>
          <w:sz w:val="24"/>
          <w:szCs w:val="24"/>
          <w:lang w:val="en-ZA"/>
        </w:rPr>
        <w:tab/>
        <w:t>laceration on the forehead</w:t>
      </w:r>
      <w:r w:rsidR="00AC0CE4">
        <w:rPr>
          <w:rFonts w:ascii="Arial" w:hAnsi="Arial" w:cs="Arial"/>
          <w:sz w:val="24"/>
          <w:szCs w:val="24"/>
          <w:lang w:val="en-ZA"/>
        </w:rPr>
        <w:t xml:space="preserve"> and right side of the neck</w:t>
      </w:r>
      <w:r w:rsidR="007D6D39">
        <w:rPr>
          <w:rFonts w:ascii="Arial" w:hAnsi="Arial" w:cs="Arial"/>
          <w:sz w:val="24"/>
          <w:szCs w:val="24"/>
          <w:lang w:val="en-ZA"/>
        </w:rPr>
        <w:t>;</w:t>
      </w:r>
    </w:p>
    <w:p w14:paraId="46D2CD26" w14:textId="6399B6BD" w:rsidR="00E91AC2" w:rsidRDefault="00930D64" w:rsidP="00FE0656">
      <w:pPr>
        <w:spacing w:line="360" w:lineRule="auto"/>
        <w:jc w:val="both"/>
        <w:rPr>
          <w:rFonts w:ascii="Arial" w:hAnsi="Arial" w:cs="Arial"/>
          <w:sz w:val="24"/>
          <w:szCs w:val="24"/>
          <w:lang w:val="en-ZA"/>
        </w:rPr>
      </w:pPr>
      <w:r>
        <w:rPr>
          <w:rFonts w:ascii="Arial" w:hAnsi="Arial" w:cs="Arial"/>
          <w:sz w:val="24"/>
          <w:szCs w:val="24"/>
          <w:lang w:val="en-ZA"/>
        </w:rPr>
        <w:t>27</w:t>
      </w:r>
      <w:r w:rsidR="007D6D39">
        <w:rPr>
          <w:rFonts w:ascii="Arial" w:hAnsi="Arial" w:cs="Arial"/>
          <w:sz w:val="24"/>
          <w:szCs w:val="24"/>
          <w:lang w:val="en-ZA"/>
        </w:rPr>
        <w:t>.2</w:t>
      </w:r>
      <w:r w:rsidR="007D6D39">
        <w:rPr>
          <w:rFonts w:ascii="Arial" w:hAnsi="Arial" w:cs="Arial"/>
          <w:sz w:val="24"/>
          <w:szCs w:val="24"/>
          <w:lang w:val="en-ZA"/>
        </w:rPr>
        <w:tab/>
        <w:t>Haematoma on the right ear</w:t>
      </w:r>
      <w:r>
        <w:rPr>
          <w:rFonts w:ascii="Arial" w:hAnsi="Arial" w:cs="Arial"/>
          <w:sz w:val="24"/>
          <w:szCs w:val="24"/>
          <w:lang w:val="en-ZA"/>
        </w:rPr>
        <w:t xml:space="preserve"> and </w:t>
      </w:r>
      <w:r w:rsidR="00AC0CE4">
        <w:rPr>
          <w:rFonts w:ascii="Arial" w:hAnsi="Arial" w:cs="Arial"/>
          <w:sz w:val="24"/>
          <w:szCs w:val="24"/>
          <w:lang w:val="en-ZA"/>
        </w:rPr>
        <w:t>ha</w:t>
      </w:r>
      <w:r w:rsidR="00E91AC2">
        <w:rPr>
          <w:rFonts w:ascii="Arial" w:hAnsi="Arial" w:cs="Arial"/>
          <w:sz w:val="24"/>
          <w:szCs w:val="24"/>
          <w:lang w:val="en-ZA"/>
        </w:rPr>
        <w:t>emorrhage on the forehead, right eye lids and right side of the face;</w:t>
      </w:r>
    </w:p>
    <w:p w14:paraId="5F1E2BBF" w14:textId="447994A3" w:rsidR="00E91AC2" w:rsidRDefault="00930D64" w:rsidP="00FE0656">
      <w:pPr>
        <w:spacing w:line="360" w:lineRule="auto"/>
        <w:jc w:val="both"/>
        <w:rPr>
          <w:rFonts w:ascii="Arial" w:hAnsi="Arial" w:cs="Arial"/>
          <w:sz w:val="24"/>
          <w:szCs w:val="24"/>
          <w:lang w:val="en-ZA"/>
        </w:rPr>
      </w:pPr>
      <w:r>
        <w:rPr>
          <w:rFonts w:ascii="Arial" w:hAnsi="Arial" w:cs="Arial"/>
          <w:sz w:val="24"/>
          <w:szCs w:val="24"/>
          <w:lang w:val="en-ZA"/>
        </w:rPr>
        <w:t>27</w:t>
      </w:r>
      <w:r w:rsidR="00E91AC2">
        <w:rPr>
          <w:rFonts w:ascii="Arial" w:hAnsi="Arial" w:cs="Arial"/>
          <w:sz w:val="24"/>
          <w:szCs w:val="24"/>
          <w:lang w:val="en-ZA"/>
        </w:rPr>
        <w:t>.3</w:t>
      </w:r>
      <w:r w:rsidR="00E91AC2">
        <w:rPr>
          <w:rFonts w:ascii="Arial" w:hAnsi="Arial" w:cs="Arial"/>
          <w:sz w:val="24"/>
          <w:szCs w:val="24"/>
          <w:lang w:val="en-ZA"/>
        </w:rPr>
        <w:tab/>
        <w:t>Bruises on the chest and the arms;</w:t>
      </w:r>
    </w:p>
    <w:p w14:paraId="1F690134" w14:textId="112D087D" w:rsidR="00E91AC2" w:rsidRDefault="00930D64" w:rsidP="00FE0656">
      <w:pPr>
        <w:spacing w:line="360" w:lineRule="auto"/>
        <w:jc w:val="both"/>
        <w:rPr>
          <w:rFonts w:ascii="Arial" w:hAnsi="Arial" w:cs="Arial"/>
          <w:sz w:val="24"/>
          <w:szCs w:val="24"/>
          <w:lang w:val="en-ZA"/>
        </w:rPr>
      </w:pPr>
      <w:r>
        <w:rPr>
          <w:rFonts w:ascii="Arial" w:hAnsi="Arial" w:cs="Arial"/>
          <w:sz w:val="24"/>
          <w:szCs w:val="24"/>
          <w:lang w:val="en-ZA"/>
        </w:rPr>
        <w:t>27</w:t>
      </w:r>
      <w:r w:rsidR="00E91AC2">
        <w:rPr>
          <w:rFonts w:ascii="Arial" w:hAnsi="Arial" w:cs="Arial"/>
          <w:sz w:val="24"/>
          <w:szCs w:val="24"/>
          <w:lang w:val="en-ZA"/>
        </w:rPr>
        <w:t>.4</w:t>
      </w:r>
      <w:r w:rsidR="00E91AC2">
        <w:rPr>
          <w:rFonts w:ascii="Arial" w:hAnsi="Arial" w:cs="Arial"/>
          <w:sz w:val="24"/>
          <w:szCs w:val="24"/>
          <w:lang w:val="en-ZA"/>
        </w:rPr>
        <w:tab/>
        <w:t xml:space="preserve">Ligatura abrasions around the neck. </w:t>
      </w:r>
    </w:p>
    <w:p w14:paraId="701CBFFD" w14:textId="52D23867" w:rsidR="008371A4" w:rsidRDefault="004A795A" w:rsidP="008371A4">
      <w:pPr>
        <w:spacing w:line="360" w:lineRule="auto"/>
        <w:jc w:val="both"/>
        <w:rPr>
          <w:rFonts w:ascii="Arial" w:hAnsi="Arial" w:cs="Arial"/>
          <w:sz w:val="24"/>
          <w:szCs w:val="24"/>
          <w:lang w:val="en-ZA"/>
        </w:rPr>
      </w:pPr>
      <w:r>
        <w:rPr>
          <w:rFonts w:ascii="Arial" w:hAnsi="Arial" w:cs="Arial"/>
          <w:sz w:val="24"/>
          <w:szCs w:val="24"/>
          <w:lang w:val="en-ZA"/>
        </w:rPr>
        <w:t>[</w:t>
      </w:r>
      <w:r w:rsidR="004A1666">
        <w:rPr>
          <w:rFonts w:ascii="Arial" w:hAnsi="Arial" w:cs="Arial"/>
          <w:sz w:val="24"/>
          <w:szCs w:val="24"/>
          <w:lang w:val="en-ZA"/>
        </w:rPr>
        <w:t>28</w:t>
      </w:r>
      <w:r>
        <w:rPr>
          <w:rFonts w:ascii="Arial" w:hAnsi="Arial" w:cs="Arial"/>
          <w:sz w:val="24"/>
          <w:szCs w:val="24"/>
          <w:lang w:val="en-ZA"/>
        </w:rPr>
        <w:t>]</w:t>
      </w:r>
      <w:r>
        <w:rPr>
          <w:rFonts w:ascii="Arial" w:hAnsi="Arial" w:cs="Arial"/>
          <w:sz w:val="24"/>
          <w:szCs w:val="24"/>
          <w:lang w:val="en-ZA"/>
        </w:rPr>
        <w:tab/>
      </w:r>
      <w:r w:rsidR="00EB5195">
        <w:rPr>
          <w:rFonts w:ascii="Arial" w:hAnsi="Arial" w:cs="Arial"/>
          <w:sz w:val="24"/>
          <w:szCs w:val="24"/>
          <w:lang w:val="en-ZA"/>
        </w:rPr>
        <w:t xml:space="preserve">The accused </w:t>
      </w:r>
      <w:r w:rsidR="00E91AC2">
        <w:rPr>
          <w:rFonts w:ascii="Arial" w:hAnsi="Arial" w:cs="Arial"/>
          <w:sz w:val="24"/>
          <w:szCs w:val="24"/>
          <w:lang w:val="en-ZA"/>
        </w:rPr>
        <w:t>raised the defence of an alibi to both charges.</w:t>
      </w:r>
    </w:p>
    <w:p w14:paraId="17BEAF01" w14:textId="4E517664" w:rsidR="00004F2E" w:rsidRDefault="008371A4" w:rsidP="008371A4">
      <w:pPr>
        <w:spacing w:line="360" w:lineRule="auto"/>
        <w:jc w:val="both"/>
        <w:rPr>
          <w:rFonts w:ascii="Arial" w:hAnsi="Arial" w:cs="Arial"/>
          <w:sz w:val="24"/>
          <w:szCs w:val="24"/>
          <w:lang w:val="en-ZA"/>
        </w:rPr>
      </w:pPr>
      <w:r>
        <w:rPr>
          <w:rFonts w:ascii="Arial" w:hAnsi="Arial" w:cs="Arial"/>
          <w:sz w:val="24"/>
          <w:szCs w:val="24"/>
          <w:lang w:val="en-ZA"/>
        </w:rPr>
        <w:t>[</w:t>
      </w:r>
      <w:r w:rsidR="00004F2E">
        <w:rPr>
          <w:rFonts w:ascii="Arial" w:hAnsi="Arial" w:cs="Arial"/>
          <w:sz w:val="24"/>
          <w:szCs w:val="24"/>
          <w:lang w:val="en-ZA"/>
        </w:rPr>
        <w:t>29</w:t>
      </w:r>
      <w:r>
        <w:rPr>
          <w:rFonts w:ascii="Arial" w:hAnsi="Arial" w:cs="Arial"/>
          <w:sz w:val="24"/>
          <w:szCs w:val="24"/>
          <w:lang w:val="en-ZA"/>
        </w:rPr>
        <w:t>]</w:t>
      </w:r>
      <w:r>
        <w:rPr>
          <w:rFonts w:ascii="Arial" w:hAnsi="Arial" w:cs="Arial"/>
          <w:sz w:val="24"/>
          <w:szCs w:val="24"/>
          <w:lang w:val="en-ZA"/>
        </w:rPr>
        <w:tab/>
        <w:t xml:space="preserve">This court while discussing an alibi defence stated the following in </w:t>
      </w:r>
      <w:r w:rsidRPr="00337D12">
        <w:rPr>
          <w:rFonts w:ascii="Arial" w:hAnsi="Arial" w:cs="Arial"/>
          <w:i/>
          <w:iCs/>
          <w:sz w:val="24"/>
          <w:szCs w:val="24"/>
          <w:lang w:val="en-ZA"/>
        </w:rPr>
        <w:t>S v Strong</w:t>
      </w:r>
      <w:r>
        <w:rPr>
          <w:rStyle w:val="FootnoteReference"/>
          <w:rFonts w:ascii="Arial" w:hAnsi="Arial" w:cs="Arial"/>
          <w:sz w:val="24"/>
          <w:szCs w:val="24"/>
          <w:lang w:val="en-ZA"/>
        </w:rPr>
        <w:footnoteReference w:id="6"/>
      </w:r>
      <w:r>
        <w:rPr>
          <w:rFonts w:ascii="Arial" w:hAnsi="Arial" w:cs="Arial"/>
          <w:sz w:val="24"/>
          <w:szCs w:val="24"/>
          <w:lang w:val="en-ZA"/>
        </w:rPr>
        <w:t xml:space="preserve"> at para 62-63:</w:t>
      </w:r>
    </w:p>
    <w:p w14:paraId="4B45EA44" w14:textId="65CAB5B6" w:rsidR="008371A4" w:rsidRPr="00337D12" w:rsidRDefault="008371A4" w:rsidP="00C035F3">
      <w:pPr>
        <w:spacing w:line="360" w:lineRule="auto"/>
        <w:ind w:firstLine="720"/>
        <w:jc w:val="both"/>
        <w:rPr>
          <w:rFonts w:ascii="Arial" w:hAnsi="Arial" w:cs="Arial"/>
          <w:lang w:val="en-ZA"/>
        </w:rPr>
      </w:pPr>
      <w:r w:rsidRPr="00337D12">
        <w:rPr>
          <w:rFonts w:ascii="Arial" w:hAnsi="Arial" w:cs="Arial"/>
          <w:lang w:val="en-ZA"/>
        </w:rPr>
        <w:t>‘… there is no burden on the accused to prove the truth of his alibi as the onus is on the state to prove beyond reasonable doubt that the alibi is false. In the event of the existence of a reasonable possibility that the alibi may be true then the accused must be given the benefit of the doubt.</w:t>
      </w:r>
    </w:p>
    <w:p w14:paraId="2B77E41C" w14:textId="2CA9EF58" w:rsidR="008371A4" w:rsidRPr="00337D12" w:rsidRDefault="008371A4" w:rsidP="008371A4">
      <w:pPr>
        <w:spacing w:line="360" w:lineRule="auto"/>
        <w:jc w:val="both"/>
        <w:rPr>
          <w:rFonts w:ascii="Arial" w:hAnsi="Arial" w:cs="Arial"/>
          <w:lang w:val="en-ZA"/>
        </w:rPr>
      </w:pPr>
      <w:r w:rsidRPr="00337D12">
        <w:rPr>
          <w:rFonts w:ascii="Arial" w:hAnsi="Arial" w:cs="Arial"/>
          <w:lang w:val="en-ZA"/>
        </w:rPr>
        <w:lastRenderedPageBreak/>
        <w:t>[63]</w:t>
      </w:r>
      <w:r w:rsidRPr="00337D12">
        <w:rPr>
          <w:rFonts w:ascii="Arial" w:hAnsi="Arial" w:cs="Arial"/>
          <w:lang w:val="en-ZA"/>
        </w:rPr>
        <w:tab/>
        <w:t xml:space="preserve">Mr. </w:t>
      </w:r>
      <w:r w:rsidRPr="00337D12">
        <w:rPr>
          <w:rFonts w:ascii="Arial" w:hAnsi="Arial" w:cs="Arial"/>
          <w:i/>
          <w:iCs/>
          <w:lang w:val="en-ZA"/>
        </w:rPr>
        <w:t>Engelbrecht</w:t>
      </w:r>
      <w:r w:rsidRPr="00337D12">
        <w:rPr>
          <w:rFonts w:ascii="Arial" w:hAnsi="Arial" w:cs="Arial"/>
          <w:lang w:val="en-ZA"/>
        </w:rPr>
        <w:t xml:space="preserve"> referred this court to the judgment of </w:t>
      </w:r>
      <w:r w:rsidRPr="00337D12">
        <w:rPr>
          <w:rFonts w:ascii="Arial" w:hAnsi="Arial" w:cs="Arial"/>
          <w:i/>
          <w:iCs/>
          <w:lang w:val="en-ZA"/>
        </w:rPr>
        <w:t>S v Katjiruova</w:t>
      </w:r>
      <w:r w:rsidRPr="00337D12">
        <w:rPr>
          <w:rStyle w:val="FootnoteReference"/>
          <w:rFonts w:ascii="Arial" w:hAnsi="Arial" w:cs="Arial"/>
          <w:lang w:val="en-ZA"/>
        </w:rPr>
        <w:footnoteReference w:id="7"/>
      </w:r>
      <w:r w:rsidRPr="00337D12">
        <w:rPr>
          <w:rFonts w:ascii="Arial" w:hAnsi="Arial" w:cs="Arial"/>
          <w:i/>
          <w:iCs/>
          <w:lang w:val="en-ZA"/>
        </w:rPr>
        <w:t xml:space="preserve"> </w:t>
      </w:r>
      <w:r w:rsidRPr="00337D12">
        <w:rPr>
          <w:rFonts w:ascii="Arial" w:hAnsi="Arial" w:cs="Arial"/>
          <w:lang w:val="en-ZA"/>
        </w:rPr>
        <w:t xml:space="preserve">where Hoff J (as he then was) quoted with approval the following passage from </w:t>
      </w:r>
      <w:r w:rsidRPr="00337D12">
        <w:rPr>
          <w:rFonts w:ascii="Arial" w:hAnsi="Arial" w:cs="Arial"/>
          <w:i/>
          <w:iCs/>
          <w:lang w:val="en-ZA"/>
        </w:rPr>
        <w:t>R v Biya</w:t>
      </w:r>
      <w:r w:rsidRPr="00337D12">
        <w:rPr>
          <w:rFonts w:ascii="Arial" w:hAnsi="Arial" w:cs="Arial"/>
          <w:lang w:val="en-ZA"/>
        </w:rPr>
        <w:t xml:space="preserve"> 1952 (4) SA 514 (AD) at 521 C-D:</w:t>
      </w:r>
    </w:p>
    <w:p w14:paraId="4EDEBA17" w14:textId="35615FCE" w:rsidR="008371A4" w:rsidRPr="00C035F3" w:rsidRDefault="00C035F3" w:rsidP="00C035F3">
      <w:pPr>
        <w:spacing w:line="360" w:lineRule="auto"/>
        <w:ind w:firstLine="720"/>
        <w:jc w:val="both"/>
        <w:rPr>
          <w:rFonts w:ascii="Arial" w:hAnsi="Arial" w:cs="Arial"/>
          <w:lang w:val="en-ZA"/>
        </w:rPr>
      </w:pPr>
      <w:r>
        <w:rPr>
          <w:rFonts w:ascii="Arial" w:hAnsi="Arial" w:cs="Arial"/>
          <w:lang w:val="en-ZA"/>
        </w:rPr>
        <w:t>‘</w:t>
      </w:r>
      <w:r w:rsidR="008371A4" w:rsidRPr="008371A4">
        <w:rPr>
          <w:rFonts w:ascii="Arial" w:hAnsi="Arial" w:cs="Arial"/>
          <w:lang w:val="en-ZA"/>
        </w:rPr>
        <w:t>I</w:t>
      </w:r>
      <w:r w:rsidR="008371A4" w:rsidRPr="00337D12">
        <w:rPr>
          <w:rFonts w:ascii="Arial" w:hAnsi="Arial" w:cs="Arial"/>
          <w:lang w:val="en-ZA"/>
        </w:rPr>
        <w:t>f there is evidence of an accused person’s presence at a place and a time which makes it impossible for him to have committed the crime charged, then if on all the evidence there is a reasonable possibility that this alibi evidence is true it means that there is the same possibility that he has not committed the crime</w:t>
      </w:r>
      <w:r>
        <w:rPr>
          <w:rFonts w:ascii="Arial" w:hAnsi="Arial" w:cs="Arial"/>
          <w:lang w:val="en-ZA"/>
        </w:rPr>
        <w:t>.’</w:t>
      </w:r>
    </w:p>
    <w:p w14:paraId="4D378E41" w14:textId="73A541E4" w:rsidR="00414014" w:rsidRDefault="008371A4" w:rsidP="008371A4">
      <w:pPr>
        <w:spacing w:line="360" w:lineRule="auto"/>
        <w:jc w:val="both"/>
        <w:rPr>
          <w:rFonts w:ascii="Arial" w:hAnsi="Arial" w:cs="Arial"/>
          <w:sz w:val="24"/>
          <w:szCs w:val="24"/>
          <w:lang w:val="en-ZA"/>
        </w:rPr>
      </w:pPr>
      <w:r>
        <w:rPr>
          <w:rFonts w:ascii="Arial" w:hAnsi="Arial" w:cs="Arial"/>
          <w:sz w:val="24"/>
          <w:szCs w:val="24"/>
          <w:lang w:val="en-ZA"/>
        </w:rPr>
        <w:t>[</w:t>
      </w:r>
      <w:r w:rsidR="000A56D4">
        <w:rPr>
          <w:rFonts w:ascii="Arial" w:hAnsi="Arial" w:cs="Arial"/>
          <w:sz w:val="24"/>
          <w:szCs w:val="24"/>
          <w:lang w:val="en-ZA"/>
        </w:rPr>
        <w:t>30</w:t>
      </w:r>
      <w:r>
        <w:rPr>
          <w:rFonts w:ascii="Arial" w:hAnsi="Arial" w:cs="Arial"/>
          <w:sz w:val="24"/>
          <w:szCs w:val="24"/>
          <w:lang w:val="en-ZA"/>
        </w:rPr>
        <w:t>]</w:t>
      </w:r>
      <w:r>
        <w:rPr>
          <w:rFonts w:ascii="Arial" w:hAnsi="Arial" w:cs="Arial"/>
          <w:sz w:val="24"/>
          <w:szCs w:val="24"/>
          <w:lang w:val="en-ZA"/>
        </w:rPr>
        <w:tab/>
      </w:r>
      <w:r w:rsidR="00773FE5">
        <w:rPr>
          <w:rFonts w:ascii="Arial" w:hAnsi="Arial" w:cs="Arial"/>
          <w:sz w:val="24"/>
          <w:szCs w:val="24"/>
          <w:lang w:val="en-ZA"/>
        </w:rPr>
        <w:t xml:space="preserve">Armed with above principle, I proceed to consider the alibi defence of the accused together with all the evidence led in this matter. </w:t>
      </w:r>
      <w:r>
        <w:rPr>
          <w:rFonts w:ascii="Arial" w:hAnsi="Arial" w:cs="Arial"/>
          <w:sz w:val="24"/>
          <w:szCs w:val="24"/>
          <w:lang w:val="en-ZA"/>
        </w:rPr>
        <w:t xml:space="preserve"> </w:t>
      </w:r>
    </w:p>
    <w:p w14:paraId="34346236" w14:textId="25DDC2CA" w:rsidR="00414014" w:rsidRPr="00C035F3" w:rsidRDefault="00414014" w:rsidP="00C035F3">
      <w:pPr>
        <w:spacing w:line="360" w:lineRule="auto"/>
        <w:jc w:val="both"/>
        <w:rPr>
          <w:rFonts w:ascii="Arial" w:hAnsi="Arial" w:cs="Arial"/>
          <w:sz w:val="24"/>
          <w:szCs w:val="24"/>
          <w:lang w:val="en-ZA"/>
        </w:rPr>
      </w:pPr>
      <w:r>
        <w:rPr>
          <w:rFonts w:ascii="Arial" w:hAnsi="Arial" w:cs="Arial"/>
          <w:sz w:val="24"/>
          <w:szCs w:val="24"/>
          <w:lang w:val="en-ZA"/>
        </w:rPr>
        <w:t>[</w:t>
      </w:r>
      <w:r w:rsidR="003737D1">
        <w:rPr>
          <w:rFonts w:ascii="Arial" w:hAnsi="Arial" w:cs="Arial"/>
          <w:sz w:val="24"/>
          <w:szCs w:val="24"/>
          <w:lang w:val="en-ZA"/>
        </w:rPr>
        <w:t>31</w:t>
      </w:r>
      <w:r>
        <w:rPr>
          <w:rFonts w:ascii="Arial" w:hAnsi="Arial" w:cs="Arial"/>
          <w:sz w:val="24"/>
          <w:szCs w:val="24"/>
          <w:lang w:val="en-ZA"/>
        </w:rPr>
        <w:t>]</w:t>
      </w:r>
      <w:r>
        <w:rPr>
          <w:rFonts w:ascii="Arial" w:hAnsi="Arial" w:cs="Arial"/>
          <w:sz w:val="24"/>
          <w:szCs w:val="24"/>
          <w:lang w:val="en-ZA"/>
        </w:rPr>
        <w:tab/>
        <w:t>It should be pointed out at the outset that</w:t>
      </w:r>
      <w:r w:rsidR="003737D1">
        <w:rPr>
          <w:rFonts w:ascii="Arial" w:hAnsi="Arial" w:cs="Arial"/>
          <w:sz w:val="24"/>
          <w:szCs w:val="24"/>
          <w:lang w:val="en-ZA"/>
        </w:rPr>
        <w:t>,</w:t>
      </w:r>
      <w:r>
        <w:rPr>
          <w:rFonts w:ascii="Arial" w:hAnsi="Arial" w:cs="Arial"/>
          <w:sz w:val="24"/>
          <w:szCs w:val="24"/>
          <w:lang w:val="en-ZA"/>
        </w:rPr>
        <w:t xml:space="preserve"> no one observed the accused at the scene, therefore there is no direct eye witness. </w:t>
      </w:r>
    </w:p>
    <w:p w14:paraId="5CBC0CCE" w14:textId="0F0B1BA0" w:rsidR="00C216B9" w:rsidRDefault="00C216B9" w:rsidP="00C216B9">
      <w:pPr>
        <w:spacing w:line="360" w:lineRule="auto"/>
        <w:jc w:val="both"/>
        <w:rPr>
          <w:rFonts w:ascii="Arial" w:hAnsi="Arial"/>
          <w:sz w:val="24"/>
          <w:szCs w:val="24"/>
        </w:rPr>
      </w:pPr>
      <w:r w:rsidRPr="00724E95">
        <w:rPr>
          <w:rFonts w:ascii="Arial" w:hAnsi="Arial"/>
          <w:sz w:val="24"/>
          <w:szCs w:val="24"/>
        </w:rPr>
        <w:t>[</w:t>
      </w:r>
      <w:r w:rsidR="00724E95">
        <w:rPr>
          <w:rFonts w:ascii="Arial" w:hAnsi="Arial"/>
          <w:sz w:val="24"/>
          <w:szCs w:val="24"/>
        </w:rPr>
        <w:t>32</w:t>
      </w:r>
      <w:r w:rsidRPr="00724E95">
        <w:rPr>
          <w:rFonts w:ascii="Arial" w:hAnsi="Arial"/>
          <w:sz w:val="24"/>
          <w:szCs w:val="24"/>
        </w:rPr>
        <w:t>]</w:t>
      </w:r>
      <w:r w:rsidRPr="00724E95">
        <w:rPr>
          <w:rFonts w:ascii="Arial" w:hAnsi="Arial"/>
          <w:sz w:val="24"/>
          <w:szCs w:val="24"/>
        </w:rPr>
        <w:tab/>
        <w:t xml:space="preserve">It is settled </w:t>
      </w:r>
      <w:r>
        <w:rPr>
          <w:rFonts w:ascii="Arial" w:hAnsi="Arial"/>
          <w:sz w:val="24"/>
          <w:szCs w:val="24"/>
        </w:rPr>
        <w:t>law that a conviction may follow based on circumstantial evidence</w:t>
      </w:r>
      <w:r w:rsidR="00724E95">
        <w:rPr>
          <w:rFonts w:ascii="Arial" w:hAnsi="Arial"/>
          <w:sz w:val="24"/>
          <w:szCs w:val="24"/>
        </w:rPr>
        <w:t>,</w:t>
      </w:r>
      <w:r>
        <w:rPr>
          <w:rFonts w:ascii="Arial" w:hAnsi="Arial"/>
          <w:sz w:val="24"/>
          <w:szCs w:val="24"/>
        </w:rPr>
        <w:t xml:space="preserve"> provided that the following requirements set out in often cited case of </w:t>
      </w:r>
      <w:r w:rsidR="00414014" w:rsidRPr="00724E95">
        <w:rPr>
          <w:rFonts w:ascii="Arial" w:hAnsi="Arial"/>
          <w:i/>
          <w:sz w:val="24"/>
          <w:szCs w:val="24"/>
        </w:rPr>
        <w:t>R v Blom</w:t>
      </w:r>
      <w:r w:rsidR="00414014" w:rsidRPr="00724E95">
        <w:rPr>
          <w:rFonts w:ascii="Arial" w:hAnsi="Arial"/>
          <w:sz w:val="24"/>
          <w:szCs w:val="24"/>
        </w:rPr>
        <w:t xml:space="preserve"> </w:t>
      </w:r>
      <w:r>
        <w:rPr>
          <w:rStyle w:val="FootnoteReference"/>
          <w:rFonts w:ascii="Arial" w:hAnsi="Arial"/>
          <w:sz w:val="24"/>
          <w:szCs w:val="24"/>
        </w:rPr>
        <w:footnoteReference w:id="8"/>
      </w:r>
      <w:r>
        <w:rPr>
          <w:rFonts w:ascii="Arial" w:hAnsi="Arial"/>
          <w:sz w:val="24"/>
          <w:szCs w:val="24"/>
        </w:rPr>
        <w:t>are met:</w:t>
      </w:r>
    </w:p>
    <w:p w14:paraId="6094823C" w14:textId="2462D17C" w:rsidR="00C216B9" w:rsidRDefault="00C216B9" w:rsidP="00724E95">
      <w:pPr>
        <w:spacing w:after="0" w:line="360" w:lineRule="auto"/>
        <w:ind w:firstLine="720"/>
        <w:jc w:val="both"/>
        <w:rPr>
          <w:rFonts w:ascii="Arial" w:hAnsi="Arial" w:cs="Arial"/>
        </w:rPr>
      </w:pPr>
      <w:r w:rsidRPr="00724E95">
        <w:rPr>
          <w:rFonts w:ascii="Arial" w:hAnsi="Arial"/>
        </w:rPr>
        <w:t xml:space="preserve">‘(a) </w:t>
      </w:r>
      <w:r w:rsidRPr="00724E95">
        <w:rPr>
          <w:rFonts w:ascii="Arial" w:hAnsi="Arial" w:cs="Arial"/>
        </w:rPr>
        <w:t>Whether the inference sought to be drawn is consistent with all proven facts, because, if not the inference cannot be drawn; and</w:t>
      </w:r>
    </w:p>
    <w:p w14:paraId="7E0B3AD7" w14:textId="77777777" w:rsidR="00C932AF" w:rsidRPr="00724E95" w:rsidRDefault="00C932AF" w:rsidP="00724E95">
      <w:pPr>
        <w:spacing w:after="0" w:line="360" w:lineRule="auto"/>
        <w:ind w:firstLine="720"/>
        <w:jc w:val="both"/>
        <w:rPr>
          <w:rFonts w:ascii="Arial" w:hAnsi="Arial" w:cs="Arial"/>
        </w:rPr>
      </w:pPr>
    </w:p>
    <w:p w14:paraId="15E35F2A" w14:textId="478675B5" w:rsidR="00DC5F67" w:rsidRDefault="00C216B9" w:rsidP="00C035F3">
      <w:pPr>
        <w:spacing w:after="0" w:line="360" w:lineRule="auto"/>
        <w:jc w:val="both"/>
        <w:rPr>
          <w:rFonts w:ascii="Arial" w:hAnsi="Arial" w:cs="Arial"/>
        </w:rPr>
      </w:pPr>
      <w:r w:rsidRPr="00724E95">
        <w:rPr>
          <w:rFonts w:ascii="Arial" w:hAnsi="Arial" w:cs="Arial"/>
        </w:rPr>
        <w:t xml:space="preserve">(b) Whether the proven facts are such that they exclude all other reasonable inferences from them save </w:t>
      </w:r>
      <w:r w:rsidR="00C932AF">
        <w:rPr>
          <w:rFonts w:ascii="Arial" w:hAnsi="Arial" w:cs="Arial"/>
        </w:rPr>
        <w:t xml:space="preserve">for </w:t>
      </w:r>
      <w:r w:rsidRPr="00724E95">
        <w:rPr>
          <w:rFonts w:ascii="Arial" w:hAnsi="Arial" w:cs="Arial"/>
        </w:rPr>
        <w:t>the one sought to be drawn. If they do not exclude other reasonable inferences, then there must be a doubt whether the inference sought to be drawn is correct.’</w:t>
      </w:r>
    </w:p>
    <w:p w14:paraId="0C5E6EAF" w14:textId="77777777" w:rsidR="00C035F3" w:rsidRPr="00C035F3" w:rsidRDefault="00C035F3" w:rsidP="00C035F3">
      <w:pPr>
        <w:spacing w:after="0" w:line="360" w:lineRule="auto"/>
        <w:jc w:val="both"/>
        <w:rPr>
          <w:rFonts w:ascii="Arial" w:hAnsi="Arial" w:cs="Arial"/>
        </w:rPr>
      </w:pPr>
    </w:p>
    <w:p w14:paraId="2FE97AE1" w14:textId="4C3AD493" w:rsidR="0029002F" w:rsidRDefault="00FF7BF6" w:rsidP="007E167A">
      <w:pPr>
        <w:spacing w:line="360" w:lineRule="auto"/>
        <w:jc w:val="both"/>
        <w:rPr>
          <w:rFonts w:ascii="Arial" w:hAnsi="Arial" w:cs="Arial"/>
          <w:sz w:val="24"/>
          <w:szCs w:val="24"/>
          <w:lang w:val="en-ZA"/>
        </w:rPr>
      </w:pPr>
      <w:r>
        <w:rPr>
          <w:rFonts w:ascii="Arial" w:hAnsi="Arial" w:cs="Arial"/>
          <w:sz w:val="24"/>
          <w:szCs w:val="24"/>
          <w:lang w:val="en-ZA"/>
        </w:rPr>
        <w:t>[</w:t>
      </w:r>
      <w:r w:rsidR="00FA2622">
        <w:rPr>
          <w:rFonts w:ascii="Arial" w:hAnsi="Arial" w:cs="Arial"/>
          <w:sz w:val="24"/>
          <w:szCs w:val="24"/>
          <w:lang w:val="en-ZA"/>
        </w:rPr>
        <w:t>3</w:t>
      </w:r>
      <w:r w:rsidR="00CF5E2A">
        <w:rPr>
          <w:rFonts w:ascii="Arial" w:hAnsi="Arial" w:cs="Arial"/>
          <w:sz w:val="24"/>
          <w:szCs w:val="24"/>
          <w:lang w:val="en-ZA"/>
        </w:rPr>
        <w:t>3</w:t>
      </w:r>
      <w:r>
        <w:rPr>
          <w:rFonts w:ascii="Arial" w:hAnsi="Arial" w:cs="Arial"/>
          <w:sz w:val="24"/>
          <w:szCs w:val="24"/>
          <w:lang w:val="en-ZA"/>
        </w:rPr>
        <w:t>]</w:t>
      </w:r>
      <w:r w:rsidR="0029002F">
        <w:rPr>
          <w:rFonts w:ascii="Arial" w:hAnsi="Arial" w:cs="Arial"/>
          <w:sz w:val="24"/>
          <w:szCs w:val="24"/>
          <w:lang w:val="en-ZA"/>
        </w:rPr>
        <w:tab/>
        <w:t>It is now opportune to consider the evidence in order to ascertain whether the guilt of the accused was proven beyond reasonable doubt</w:t>
      </w:r>
      <w:r w:rsidR="000F2531">
        <w:rPr>
          <w:rFonts w:ascii="Arial" w:hAnsi="Arial" w:cs="Arial"/>
          <w:sz w:val="24"/>
          <w:szCs w:val="24"/>
          <w:lang w:val="en-ZA"/>
        </w:rPr>
        <w:t xml:space="preserve"> or not</w:t>
      </w:r>
      <w:r w:rsidR="0029002F">
        <w:rPr>
          <w:rFonts w:ascii="Arial" w:hAnsi="Arial" w:cs="Arial"/>
          <w:sz w:val="24"/>
          <w:szCs w:val="24"/>
          <w:lang w:val="en-ZA"/>
        </w:rPr>
        <w:t xml:space="preserve">. </w:t>
      </w:r>
      <w:r w:rsidR="00651CBD">
        <w:rPr>
          <w:rFonts w:ascii="Arial" w:hAnsi="Arial" w:cs="Arial"/>
          <w:sz w:val="24"/>
          <w:szCs w:val="24"/>
          <w:lang w:val="en-ZA"/>
        </w:rPr>
        <w:tab/>
      </w:r>
    </w:p>
    <w:p w14:paraId="3AF5E2B3" w14:textId="413010FE" w:rsidR="007E61BE" w:rsidRDefault="0029002F" w:rsidP="007E167A">
      <w:pPr>
        <w:spacing w:line="360" w:lineRule="auto"/>
        <w:jc w:val="both"/>
        <w:rPr>
          <w:rFonts w:ascii="Arial" w:hAnsi="Arial" w:cs="Arial"/>
          <w:sz w:val="24"/>
          <w:szCs w:val="24"/>
          <w:lang w:val="en-ZA"/>
        </w:rPr>
      </w:pPr>
      <w:r>
        <w:rPr>
          <w:rFonts w:ascii="Arial" w:hAnsi="Arial" w:cs="Arial"/>
          <w:sz w:val="24"/>
          <w:szCs w:val="24"/>
          <w:lang w:val="en-ZA"/>
        </w:rPr>
        <w:t>[</w:t>
      </w:r>
      <w:r w:rsidR="00CF5E2A">
        <w:rPr>
          <w:rFonts w:ascii="Arial" w:hAnsi="Arial" w:cs="Arial"/>
          <w:sz w:val="24"/>
          <w:szCs w:val="24"/>
          <w:lang w:val="en-ZA"/>
        </w:rPr>
        <w:t>34</w:t>
      </w:r>
      <w:r>
        <w:rPr>
          <w:rFonts w:ascii="Arial" w:hAnsi="Arial" w:cs="Arial"/>
          <w:sz w:val="24"/>
          <w:szCs w:val="24"/>
          <w:lang w:val="en-ZA"/>
        </w:rPr>
        <w:t>]</w:t>
      </w:r>
      <w:r>
        <w:rPr>
          <w:rFonts w:ascii="Arial" w:hAnsi="Arial" w:cs="Arial"/>
          <w:sz w:val="24"/>
          <w:szCs w:val="24"/>
          <w:lang w:val="en-ZA"/>
        </w:rPr>
        <w:tab/>
      </w:r>
      <w:r w:rsidR="00651CBD">
        <w:rPr>
          <w:rFonts w:ascii="Arial" w:hAnsi="Arial" w:cs="Arial"/>
          <w:sz w:val="24"/>
          <w:szCs w:val="24"/>
          <w:lang w:val="en-ZA"/>
        </w:rPr>
        <w:t xml:space="preserve">It was the evidence of Ms. Garises that, the accused left their place of residence destined for the deceased’s place. </w:t>
      </w:r>
      <w:r w:rsidR="00204B26" w:rsidRPr="00EA104E">
        <w:rPr>
          <w:rFonts w:ascii="Arial" w:hAnsi="Arial" w:cs="Arial"/>
          <w:i/>
          <w:iCs/>
          <w:sz w:val="24"/>
          <w:szCs w:val="24"/>
          <w:lang w:val="en-ZA"/>
        </w:rPr>
        <w:t>M</w:t>
      </w:r>
      <w:r w:rsidR="00651CBD">
        <w:rPr>
          <w:rFonts w:ascii="Arial" w:hAnsi="Arial" w:cs="Arial"/>
          <w:i/>
          <w:iCs/>
          <w:sz w:val="24"/>
          <w:szCs w:val="24"/>
          <w:lang w:val="en-ZA"/>
        </w:rPr>
        <w:t xml:space="preserve">s </w:t>
      </w:r>
      <w:r w:rsidR="00651CBD" w:rsidRPr="00651CBD">
        <w:rPr>
          <w:rFonts w:ascii="Arial" w:hAnsi="Arial" w:cs="Arial"/>
          <w:sz w:val="24"/>
          <w:szCs w:val="24"/>
          <w:lang w:val="en-ZA"/>
        </w:rPr>
        <w:t xml:space="preserve">Garises testified </w:t>
      </w:r>
      <w:r w:rsidR="00CF5E2A">
        <w:rPr>
          <w:rFonts w:ascii="Arial" w:hAnsi="Arial" w:cs="Arial"/>
          <w:sz w:val="24"/>
          <w:szCs w:val="24"/>
          <w:lang w:val="en-ZA"/>
        </w:rPr>
        <w:t xml:space="preserve">further </w:t>
      </w:r>
      <w:r w:rsidR="00651CBD" w:rsidRPr="00651CBD">
        <w:rPr>
          <w:rFonts w:ascii="Arial" w:hAnsi="Arial" w:cs="Arial"/>
          <w:sz w:val="24"/>
          <w:szCs w:val="24"/>
          <w:lang w:val="en-ZA"/>
        </w:rPr>
        <w:t xml:space="preserve">that </w:t>
      </w:r>
      <w:r w:rsidR="00651CBD">
        <w:rPr>
          <w:rFonts w:ascii="Arial" w:hAnsi="Arial" w:cs="Arial"/>
          <w:sz w:val="24"/>
          <w:szCs w:val="24"/>
          <w:lang w:val="en-ZA"/>
        </w:rPr>
        <w:t xml:space="preserve">the accused departed </w:t>
      </w:r>
      <w:r w:rsidR="00CF5E2A">
        <w:rPr>
          <w:rFonts w:ascii="Arial" w:hAnsi="Arial" w:cs="Arial"/>
          <w:sz w:val="24"/>
          <w:szCs w:val="24"/>
          <w:lang w:val="en-ZA"/>
        </w:rPr>
        <w:t xml:space="preserve">from </w:t>
      </w:r>
      <w:r w:rsidR="00651CBD">
        <w:rPr>
          <w:rFonts w:ascii="Arial" w:hAnsi="Arial" w:cs="Arial"/>
          <w:sz w:val="24"/>
          <w:szCs w:val="24"/>
          <w:lang w:val="en-ZA"/>
        </w:rPr>
        <w:t xml:space="preserve">their </w:t>
      </w:r>
      <w:r w:rsidR="00EF002A">
        <w:rPr>
          <w:rFonts w:ascii="Arial" w:hAnsi="Arial" w:cs="Arial"/>
          <w:sz w:val="24"/>
          <w:szCs w:val="24"/>
          <w:lang w:val="en-ZA"/>
        </w:rPr>
        <w:t xml:space="preserve">place of </w:t>
      </w:r>
      <w:r w:rsidR="00651CBD">
        <w:rPr>
          <w:rFonts w:ascii="Arial" w:hAnsi="Arial" w:cs="Arial"/>
          <w:sz w:val="24"/>
          <w:szCs w:val="24"/>
          <w:lang w:val="en-ZA"/>
        </w:rPr>
        <w:t xml:space="preserve">residence while putting on a </w:t>
      </w:r>
      <w:r w:rsidR="00651CBD" w:rsidRPr="00EF002A">
        <w:rPr>
          <w:rFonts w:ascii="Arial" w:hAnsi="Arial" w:cs="Arial"/>
          <w:sz w:val="24"/>
          <w:szCs w:val="24"/>
          <w:lang w:val="en-ZA"/>
        </w:rPr>
        <w:t>red cap with white strips</w:t>
      </w:r>
      <w:r w:rsidR="00651CBD">
        <w:rPr>
          <w:rFonts w:ascii="Arial" w:hAnsi="Arial" w:cs="Arial"/>
          <w:sz w:val="24"/>
          <w:szCs w:val="24"/>
          <w:lang w:val="en-ZA"/>
        </w:rPr>
        <w:t xml:space="preserve">. This cap was found locked in the </w:t>
      </w:r>
      <w:r w:rsidR="00DB491D">
        <w:rPr>
          <w:rFonts w:ascii="Arial" w:hAnsi="Arial" w:cs="Arial"/>
          <w:sz w:val="24"/>
          <w:szCs w:val="24"/>
          <w:lang w:val="en-ZA"/>
        </w:rPr>
        <w:t xml:space="preserve">washing basin of the </w:t>
      </w:r>
      <w:r w:rsidR="00651CBD">
        <w:rPr>
          <w:rFonts w:ascii="Arial" w:hAnsi="Arial" w:cs="Arial"/>
          <w:sz w:val="24"/>
          <w:szCs w:val="24"/>
          <w:lang w:val="en-ZA"/>
        </w:rPr>
        <w:t xml:space="preserve">bathroom where the deceased’s body was discovered. </w:t>
      </w:r>
      <w:r w:rsidR="006C0CD4">
        <w:rPr>
          <w:rFonts w:ascii="Arial" w:hAnsi="Arial" w:cs="Arial"/>
          <w:sz w:val="24"/>
          <w:szCs w:val="24"/>
          <w:lang w:val="en-ZA"/>
        </w:rPr>
        <w:t>The photo</w:t>
      </w:r>
      <w:r w:rsidR="00DB491D">
        <w:rPr>
          <w:rFonts w:ascii="Arial" w:hAnsi="Arial" w:cs="Arial"/>
          <w:sz w:val="24"/>
          <w:szCs w:val="24"/>
          <w:lang w:val="en-ZA"/>
        </w:rPr>
        <w:t xml:space="preserve">s taken during the pointing out by the accused corroborates the evidence of </w:t>
      </w:r>
      <w:r w:rsidR="00DB491D" w:rsidRPr="00CF5E2A">
        <w:rPr>
          <w:rFonts w:ascii="Arial" w:hAnsi="Arial" w:cs="Arial"/>
          <w:i/>
          <w:iCs/>
          <w:sz w:val="24"/>
          <w:szCs w:val="24"/>
          <w:lang w:val="en-ZA"/>
        </w:rPr>
        <w:t>Ms. Garises</w:t>
      </w:r>
      <w:r w:rsidR="00DB491D">
        <w:rPr>
          <w:rFonts w:ascii="Arial" w:hAnsi="Arial" w:cs="Arial"/>
          <w:sz w:val="24"/>
          <w:szCs w:val="24"/>
          <w:lang w:val="en-ZA"/>
        </w:rPr>
        <w:t xml:space="preserve"> as it depicts the said </w:t>
      </w:r>
      <w:r w:rsidR="00CF5E2A">
        <w:rPr>
          <w:rFonts w:ascii="Arial" w:hAnsi="Arial" w:cs="Arial"/>
          <w:sz w:val="24"/>
          <w:szCs w:val="24"/>
          <w:lang w:val="en-ZA"/>
        </w:rPr>
        <w:t xml:space="preserve">cap as found </w:t>
      </w:r>
      <w:r w:rsidR="00DB491D">
        <w:rPr>
          <w:rFonts w:ascii="Arial" w:hAnsi="Arial" w:cs="Arial"/>
          <w:sz w:val="24"/>
          <w:szCs w:val="24"/>
          <w:lang w:val="en-ZA"/>
        </w:rPr>
        <w:t>in the washing</w:t>
      </w:r>
      <w:r w:rsidR="00CF5E2A">
        <w:rPr>
          <w:rFonts w:ascii="Arial" w:hAnsi="Arial" w:cs="Arial"/>
          <w:sz w:val="24"/>
          <w:szCs w:val="24"/>
          <w:lang w:val="en-ZA"/>
        </w:rPr>
        <w:t>.</w:t>
      </w:r>
      <w:r w:rsidR="00DB491D">
        <w:rPr>
          <w:rStyle w:val="FootnoteReference"/>
          <w:rFonts w:ascii="Arial" w:hAnsi="Arial" w:cs="Arial"/>
          <w:sz w:val="24"/>
          <w:szCs w:val="24"/>
          <w:lang w:val="en-ZA"/>
        </w:rPr>
        <w:footnoteReference w:id="9"/>
      </w:r>
      <w:r w:rsidR="00DB491D">
        <w:rPr>
          <w:rFonts w:ascii="Arial" w:hAnsi="Arial" w:cs="Arial"/>
          <w:sz w:val="24"/>
          <w:szCs w:val="24"/>
          <w:lang w:val="en-ZA"/>
        </w:rPr>
        <w:t xml:space="preserve">  </w:t>
      </w:r>
      <w:r w:rsidR="00C76936">
        <w:rPr>
          <w:rFonts w:ascii="Arial" w:hAnsi="Arial" w:cs="Arial"/>
          <w:sz w:val="24"/>
          <w:szCs w:val="24"/>
          <w:lang w:val="en-ZA"/>
        </w:rPr>
        <w:t>The explanation from the accused on the presence of the cap at the place of the deceased was that</w:t>
      </w:r>
      <w:r w:rsidR="00CF5E2A">
        <w:rPr>
          <w:rFonts w:ascii="Arial" w:hAnsi="Arial" w:cs="Arial"/>
          <w:sz w:val="24"/>
          <w:szCs w:val="24"/>
          <w:lang w:val="en-ZA"/>
        </w:rPr>
        <w:t>,</w:t>
      </w:r>
      <w:r w:rsidR="00C76936">
        <w:rPr>
          <w:rFonts w:ascii="Arial" w:hAnsi="Arial" w:cs="Arial"/>
          <w:sz w:val="24"/>
          <w:szCs w:val="24"/>
          <w:lang w:val="en-ZA"/>
        </w:rPr>
        <w:t xml:space="preserve"> he used to put on that cap while </w:t>
      </w:r>
      <w:r w:rsidR="00CF5E2A">
        <w:rPr>
          <w:rFonts w:ascii="Arial" w:hAnsi="Arial" w:cs="Arial"/>
          <w:sz w:val="24"/>
          <w:szCs w:val="24"/>
          <w:lang w:val="en-ZA"/>
        </w:rPr>
        <w:t xml:space="preserve">at work </w:t>
      </w:r>
      <w:r w:rsidR="00C76936">
        <w:rPr>
          <w:rFonts w:ascii="Arial" w:hAnsi="Arial" w:cs="Arial"/>
          <w:sz w:val="24"/>
          <w:szCs w:val="24"/>
          <w:lang w:val="en-ZA"/>
        </w:rPr>
        <w:t xml:space="preserve">and when he knocks </w:t>
      </w:r>
      <w:r w:rsidR="00C76936">
        <w:rPr>
          <w:rFonts w:ascii="Arial" w:hAnsi="Arial" w:cs="Arial"/>
          <w:sz w:val="24"/>
          <w:szCs w:val="24"/>
          <w:lang w:val="en-ZA"/>
        </w:rPr>
        <w:lastRenderedPageBreak/>
        <w:t>off, he would leave it at work</w:t>
      </w:r>
      <w:r w:rsidR="00CF5E2A">
        <w:rPr>
          <w:rFonts w:ascii="Arial" w:hAnsi="Arial" w:cs="Arial"/>
          <w:sz w:val="24"/>
          <w:szCs w:val="24"/>
          <w:lang w:val="en-ZA"/>
        </w:rPr>
        <w:t>.</w:t>
      </w:r>
      <w:r w:rsidR="00C76936">
        <w:rPr>
          <w:rFonts w:ascii="Arial" w:hAnsi="Arial" w:cs="Arial"/>
          <w:sz w:val="24"/>
          <w:szCs w:val="24"/>
          <w:lang w:val="en-ZA"/>
        </w:rPr>
        <w:t xml:space="preserve"> This statement was disputed by </w:t>
      </w:r>
      <w:r w:rsidR="00C76936" w:rsidRPr="00CF5E2A">
        <w:rPr>
          <w:rFonts w:ascii="Arial" w:hAnsi="Arial" w:cs="Arial"/>
          <w:i/>
          <w:iCs/>
          <w:sz w:val="24"/>
          <w:szCs w:val="24"/>
          <w:lang w:val="en-ZA"/>
        </w:rPr>
        <w:t>Ms. Garises</w:t>
      </w:r>
      <w:r w:rsidR="00C76936">
        <w:rPr>
          <w:rFonts w:ascii="Arial" w:hAnsi="Arial" w:cs="Arial"/>
          <w:sz w:val="24"/>
          <w:szCs w:val="24"/>
          <w:lang w:val="en-ZA"/>
        </w:rPr>
        <w:t xml:space="preserve"> who stuck to her version of having observed the accused leave their residence with the cap.  </w:t>
      </w:r>
    </w:p>
    <w:p w14:paraId="22BEEAFA" w14:textId="3E31419A" w:rsidR="00385FD5" w:rsidRDefault="007E61BE" w:rsidP="007E167A">
      <w:pPr>
        <w:spacing w:line="360" w:lineRule="auto"/>
        <w:jc w:val="both"/>
        <w:rPr>
          <w:rFonts w:ascii="Arial" w:hAnsi="Arial" w:cs="Arial"/>
          <w:sz w:val="24"/>
          <w:szCs w:val="24"/>
          <w:lang w:val="en-ZA"/>
        </w:rPr>
      </w:pPr>
      <w:r>
        <w:rPr>
          <w:rFonts w:ascii="Arial" w:hAnsi="Arial" w:cs="Arial"/>
          <w:sz w:val="24"/>
          <w:szCs w:val="24"/>
          <w:lang w:val="en-ZA"/>
        </w:rPr>
        <w:t>[</w:t>
      </w:r>
      <w:r w:rsidR="0044286E">
        <w:rPr>
          <w:rFonts w:ascii="Arial" w:hAnsi="Arial" w:cs="Arial"/>
          <w:sz w:val="24"/>
          <w:szCs w:val="24"/>
          <w:lang w:val="en-ZA"/>
        </w:rPr>
        <w:t>35</w:t>
      </w:r>
      <w:r>
        <w:rPr>
          <w:rFonts w:ascii="Arial" w:hAnsi="Arial" w:cs="Arial"/>
          <w:sz w:val="24"/>
          <w:szCs w:val="24"/>
          <w:lang w:val="en-ZA"/>
        </w:rPr>
        <w:t>]</w:t>
      </w:r>
      <w:r>
        <w:rPr>
          <w:rFonts w:ascii="Arial" w:hAnsi="Arial" w:cs="Arial"/>
          <w:sz w:val="24"/>
          <w:szCs w:val="24"/>
          <w:lang w:val="en-ZA"/>
        </w:rPr>
        <w:tab/>
      </w:r>
      <w:r w:rsidR="00AA7352">
        <w:rPr>
          <w:rFonts w:ascii="Arial" w:hAnsi="Arial" w:cs="Arial"/>
          <w:sz w:val="24"/>
          <w:szCs w:val="24"/>
          <w:lang w:val="en-ZA"/>
        </w:rPr>
        <w:t xml:space="preserve">The cellular phone of the accused and that of the deceased utilised the same tower in the morning of 17 August 2017, thus indicative of the two phones being in the same vicinity. </w:t>
      </w:r>
    </w:p>
    <w:p w14:paraId="409C542F" w14:textId="02AE9055" w:rsidR="00880E7C" w:rsidRDefault="00B41FA9" w:rsidP="007E167A">
      <w:pPr>
        <w:spacing w:line="360" w:lineRule="auto"/>
        <w:jc w:val="both"/>
        <w:rPr>
          <w:rFonts w:ascii="Arial" w:hAnsi="Arial" w:cs="Arial"/>
          <w:sz w:val="24"/>
          <w:szCs w:val="24"/>
          <w:lang w:val="en-ZA"/>
        </w:rPr>
      </w:pPr>
      <w:r>
        <w:rPr>
          <w:rFonts w:ascii="Arial" w:hAnsi="Arial" w:cs="Arial"/>
          <w:sz w:val="24"/>
          <w:szCs w:val="24"/>
          <w:lang w:val="en-ZA"/>
        </w:rPr>
        <w:t>[</w:t>
      </w:r>
      <w:r w:rsidR="00935DB3">
        <w:rPr>
          <w:rFonts w:ascii="Arial" w:hAnsi="Arial" w:cs="Arial"/>
          <w:sz w:val="24"/>
          <w:szCs w:val="24"/>
          <w:lang w:val="en-ZA"/>
        </w:rPr>
        <w:t>3</w:t>
      </w:r>
      <w:r w:rsidR="0044286E">
        <w:rPr>
          <w:rFonts w:ascii="Arial" w:hAnsi="Arial" w:cs="Arial"/>
          <w:sz w:val="24"/>
          <w:szCs w:val="24"/>
          <w:lang w:val="en-ZA"/>
        </w:rPr>
        <w:t>6</w:t>
      </w:r>
      <w:r>
        <w:rPr>
          <w:rFonts w:ascii="Arial" w:hAnsi="Arial" w:cs="Arial"/>
          <w:sz w:val="24"/>
          <w:szCs w:val="24"/>
          <w:lang w:val="en-ZA"/>
        </w:rPr>
        <w:t>]</w:t>
      </w:r>
      <w:r w:rsidR="004414B4">
        <w:rPr>
          <w:rFonts w:ascii="Arial" w:hAnsi="Arial" w:cs="Arial"/>
          <w:sz w:val="24"/>
          <w:szCs w:val="24"/>
          <w:lang w:val="en-ZA"/>
        </w:rPr>
        <w:tab/>
      </w:r>
      <w:r w:rsidR="00880E7C">
        <w:rPr>
          <w:rFonts w:ascii="Arial" w:hAnsi="Arial" w:cs="Arial"/>
          <w:sz w:val="24"/>
          <w:szCs w:val="24"/>
          <w:lang w:val="en-ZA"/>
        </w:rPr>
        <w:t xml:space="preserve">The accused testified that he was not at Engen on 17 August 2017. The significance of his denial of being at Engen is that, it is at Engen where </w:t>
      </w:r>
      <w:r w:rsidR="00880E7C" w:rsidRPr="00811371">
        <w:rPr>
          <w:rFonts w:ascii="Arial" w:hAnsi="Arial" w:cs="Arial"/>
          <w:i/>
          <w:iCs/>
          <w:sz w:val="24"/>
          <w:szCs w:val="24"/>
          <w:lang w:val="en-ZA"/>
        </w:rPr>
        <w:t>Mr. Tjiveze</w:t>
      </w:r>
      <w:r w:rsidR="00880E7C">
        <w:rPr>
          <w:rFonts w:ascii="Arial" w:hAnsi="Arial" w:cs="Arial"/>
          <w:sz w:val="24"/>
          <w:szCs w:val="24"/>
          <w:lang w:val="en-ZA"/>
        </w:rPr>
        <w:t xml:space="preserve"> and </w:t>
      </w:r>
      <w:r w:rsidR="00880E7C" w:rsidRPr="00811371">
        <w:rPr>
          <w:rFonts w:ascii="Arial" w:hAnsi="Arial" w:cs="Arial"/>
          <w:i/>
          <w:iCs/>
          <w:sz w:val="24"/>
          <w:szCs w:val="24"/>
          <w:lang w:val="en-ZA"/>
        </w:rPr>
        <w:t>Mr. Tsuseb</w:t>
      </w:r>
      <w:r w:rsidR="00880E7C">
        <w:rPr>
          <w:rFonts w:ascii="Arial" w:hAnsi="Arial" w:cs="Arial"/>
          <w:sz w:val="24"/>
          <w:szCs w:val="24"/>
          <w:lang w:val="en-ZA"/>
        </w:rPr>
        <w:t xml:space="preserve"> claimed to observed him with the deceased’s laptop </w:t>
      </w:r>
      <w:r w:rsidR="0044286E">
        <w:rPr>
          <w:rFonts w:ascii="Arial" w:hAnsi="Arial" w:cs="Arial"/>
          <w:sz w:val="24"/>
          <w:szCs w:val="24"/>
          <w:lang w:val="en-ZA"/>
        </w:rPr>
        <w:t xml:space="preserve">in his possession and </w:t>
      </w:r>
      <w:r w:rsidR="00880E7C">
        <w:rPr>
          <w:rFonts w:ascii="Arial" w:hAnsi="Arial" w:cs="Arial"/>
          <w:sz w:val="24"/>
          <w:szCs w:val="24"/>
          <w:lang w:val="en-ZA"/>
        </w:rPr>
        <w:t xml:space="preserve">while carrying two bags. </w:t>
      </w:r>
      <w:r w:rsidR="004414B4" w:rsidRPr="00935DB3">
        <w:rPr>
          <w:rFonts w:ascii="Arial" w:hAnsi="Arial" w:cs="Arial"/>
          <w:i/>
          <w:iCs/>
          <w:sz w:val="24"/>
          <w:szCs w:val="24"/>
          <w:lang w:val="en-ZA"/>
        </w:rPr>
        <w:t xml:space="preserve">Mr. </w:t>
      </w:r>
      <w:r w:rsidR="00880E7C">
        <w:rPr>
          <w:rFonts w:ascii="Arial" w:hAnsi="Arial" w:cs="Arial"/>
          <w:i/>
          <w:iCs/>
          <w:sz w:val="24"/>
          <w:szCs w:val="24"/>
          <w:lang w:val="en-ZA"/>
        </w:rPr>
        <w:t xml:space="preserve">Tjiveze </w:t>
      </w:r>
      <w:r w:rsidR="00880E7C" w:rsidRPr="00811371">
        <w:rPr>
          <w:rFonts w:ascii="Arial" w:hAnsi="Arial" w:cs="Arial"/>
          <w:sz w:val="24"/>
          <w:szCs w:val="24"/>
          <w:lang w:val="en-ZA"/>
        </w:rPr>
        <w:t xml:space="preserve">and the accused were </w:t>
      </w:r>
      <w:r w:rsidR="00880E7C">
        <w:rPr>
          <w:rFonts w:ascii="Arial" w:hAnsi="Arial" w:cs="Arial"/>
          <w:sz w:val="24"/>
          <w:szCs w:val="24"/>
          <w:lang w:val="en-ZA"/>
        </w:rPr>
        <w:t xml:space="preserve">friends. The accused had, few days before 17 August 2017, requested </w:t>
      </w:r>
      <w:r w:rsidR="00880E7C" w:rsidRPr="00811371">
        <w:rPr>
          <w:rFonts w:ascii="Arial" w:hAnsi="Arial" w:cs="Arial"/>
          <w:i/>
          <w:iCs/>
          <w:sz w:val="24"/>
          <w:szCs w:val="24"/>
          <w:lang w:val="en-ZA"/>
        </w:rPr>
        <w:t>Mr. Tjiveze</w:t>
      </w:r>
      <w:r w:rsidR="00880E7C">
        <w:rPr>
          <w:rFonts w:ascii="Arial" w:hAnsi="Arial" w:cs="Arial"/>
          <w:sz w:val="24"/>
          <w:szCs w:val="24"/>
          <w:lang w:val="en-ZA"/>
        </w:rPr>
        <w:t xml:space="preserve"> to assist him to tie up a white man who had money, which request </w:t>
      </w:r>
      <w:r w:rsidR="00880E7C" w:rsidRPr="00811371">
        <w:rPr>
          <w:rFonts w:ascii="Arial" w:hAnsi="Arial" w:cs="Arial"/>
          <w:i/>
          <w:iCs/>
          <w:sz w:val="24"/>
          <w:szCs w:val="24"/>
          <w:lang w:val="en-ZA"/>
        </w:rPr>
        <w:t>Mr. Tjiveze</w:t>
      </w:r>
      <w:r w:rsidR="00880E7C">
        <w:rPr>
          <w:rFonts w:ascii="Arial" w:hAnsi="Arial" w:cs="Arial"/>
          <w:sz w:val="24"/>
          <w:szCs w:val="24"/>
          <w:lang w:val="en-ZA"/>
        </w:rPr>
        <w:t xml:space="preserve"> turned down. On the CCTV, </w:t>
      </w:r>
      <w:r w:rsidR="00880E7C" w:rsidRPr="00811371">
        <w:rPr>
          <w:rFonts w:ascii="Arial" w:hAnsi="Arial" w:cs="Arial"/>
          <w:i/>
          <w:iCs/>
          <w:sz w:val="24"/>
          <w:szCs w:val="24"/>
          <w:lang w:val="en-ZA"/>
        </w:rPr>
        <w:t>Mr. Tjiveze</w:t>
      </w:r>
      <w:r w:rsidR="00880E7C">
        <w:rPr>
          <w:rFonts w:ascii="Arial" w:hAnsi="Arial" w:cs="Arial"/>
          <w:sz w:val="24"/>
          <w:szCs w:val="24"/>
          <w:lang w:val="en-ZA"/>
        </w:rPr>
        <w:t xml:space="preserve"> is seen carrying a laptop which he obtained from a male person, whom he identified as the accused. </w:t>
      </w:r>
      <w:r w:rsidR="00880E7C" w:rsidRPr="0044286E">
        <w:rPr>
          <w:rFonts w:ascii="Arial" w:hAnsi="Arial" w:cs="Arial"/>
          <w:i/>
          <w:iCs/>
          <w:sz w:val="24"/>
          <w:szCs w:val="24"/>
          <w:lang w:val="en-ZA"/>
        </w:rPr>
        <w:t>Mr. Tjiveze</w:t>
      </w:r>
      <w:r w:rsidR="00880E7C">
        <w:rPr>
          <w:rFonts w:ascii="Arial" w:hAnsi="Arial" w:cs="Arial"/>
          <w:sz w:val="24"/>
          <w:szCs w:val="24"/>
          <w:lang w:val="en-ZA"/>
        </w:rPr>
        <w:t xml:space="preserve"> testified with emphasis that</w:t>
      </w:r>
      <w:r w:rsidR="0044286E">
        <w:rPr>
          <w:rFonts w:ascii="Arial" w:hAnsi="Arial" w:cs="Arial"/>
          <w:sz w:val="24"/>
          <w:szCs w:val="24"/>
          <w:lang w:val="en-ZA"/>
        </w:rPr>
        <w:t>,</w:t>
      </w:r>
      <w:r w:rsidR="00880E7C">
        <w:rPr>
          <w:rFonts w:ascii="Arial" w:hAnsi="Arial" w:cs="Arial"/>
          <w:sz w:val="24"/>
          <w:szCs w:val="24"/>
          <w:lang w:val="en-ZA"/>
        </w:rPr>
        <w:t xml:space="preserve"> it is the accused who sold and handed the laptop to him at Engen</w:t>
      </w:r>
      <w:r w:rsidR="00880E7C" w:rsidRPr="0044286E">
        <w:rPr>
          <w:rFonts w:ascii="Arial" w:hAnsi="Arial" w:cs="Arial"/>
          <w:i/>
          <w:iCs/>
          <w:sz w:val="24"/>
          <w:szCs w:val="24"/>
          <w:lang w:val="en-ZA"/>
        </w:rPr>
        <w:t>. Mr. Tsuseb</w:t>
      </w:r>
      <w:r w:rsidR="00880E7C">
        <w:rPr>
          <w:rFonts w:ascii="Arial" w:hAnsi="Arial" w:cs="Arial"/>
          <w:sz w:val="24"/>
          <w:szCs w:val="24"/>
          <w:lang w:val="en-ZA"/>
        </w:rPr>
        <w:t xml:space="preserve"> corroborated the evidence of </w:t>
      </w:r>
      <w:r w:rsidR="00880E7C" w:rsidRPr="0044286E">
        <w:rPr>
          <w:rFonts w:ascii="Arial" w:hAnsi="Arial" w:cs="Arial"/>
          <w:i/>
          <w:iCs/>
          <w:sz w:val="24"/>
          <w:szCs w:val="24"/>
          <w:lang w:val="en-ZA"/>
        </w:rPr>
        <w:t>Mr. Tjiveze</w:t>
      </w:r>
      <w:r w:rsidR="00880E7C">
        <w:rPr>
          <w:rFonts w:ascii="Arial" w:hAnsi="Arial" w:cs="Arial"/>
          <w:sz w:val="24"/>
          <w:szCs w:val="24"/>
          <w:lang w:val="en-ZA"/>
        </w:rPr>
        <w:t xml:space="preserve"> that he saw the accused </w:t>
      </w:r>
      <w:r w:rsidR="00811371">
        <w:rPr>
          <w:rFonts w:ascii="Arial" w:hAnsi="Arial" w:cs="Arial"/>
          <w:sz w:val="24"/>
          <w:szCs w:val="24"/>
          <w:lang w:val="en-ZA"/>
        </w:rPr>
        <w:t xml:space="preserve">walking with Mr. Tjiveze </w:t>
      </w:r>
      <w:r w:rsidR="00880E7C">
        <w:rPr>
          <w:rFonts w:ascii="Arial" w:hAnsi="Arial" w:cs="Arial"/>
          <w:sz w:val="24"/>
          <w:szCs w:val="24"/>
          <w:lang w:val="en-ZA"/>
        </w:rPr>
        <w:t xml:space="preserve">at Engen on 17 August 2017. To these allegations, the accused offered bare denials.  </w:t>
      </w:r>
    </w:p>
    <w:p w14:paraId="379D5279" w14:textId="261AD93C" w:rsidR="00811371" w:rsidRDefault="00880E7C" w:rsidP="00811371">
      <w:pPr>
        <w:spacing w:line="360" w:lineRule="auto"/>
        <w:jc w:val="both"/>
        <w:rPr>
          <w:rFonts w:ascii="Arial" w:hAnsi="Arial" w:cs="Arial"/>
          <w:sz w:val="24"/>
          <w:szCs w:val="24"/>
          <w:lang w:val="en-ZA"/>
        </w:rPr>
      </w:pPr>
      <w:r>
        <w:rPr>
          <w:rFonts w:ascii="Arial" w:hAnsi="Arial" w:cs="Arial"/>
          <w:sz w:val="24"/>
          <w:szCs w:val="24"/>
          <w:lang w:val="en-ZA"/>
        </w:rPr>
        <w:t>[</w:t>
      </w:r>
      <w:r w:rsidR="0044286E">
        <w:rPr>
          <w:rFonts w:ascii="Arial" w:hAnsi="Arial" w:cs="Arial"/>
          <w:sz w:val="24"/>
          <w:szCs w:val="24"/>
          <w:lang w:val="en-ZA"/>
        </w:rPr>
        <w:t>37</w:t>
      </w:r>
      <w:r>
        <w:rPr>
          <w:rFonts w:ascii="Arial" w:hAnsi="Arial" w:cs="Arial"/>
          <w:sz w:val="24"/>
          <w:szCs w:val="24"/>
          <w:lang w:val="en-ZA"/>
        </w:rPr>
        <w:t>]</w:t>
      </w:r>
      <w:r>
        <w:rPr>
          <w:rFonts w:ascii="Arial" w:hAnsi="Arial" w:cs="Arial"/>
          <w:sz w:val="24"/>
          <w:szCs w:val="24"/>
          <w:lang w:val="en-ZA"/>
        </w:rPr>
        <w:tab/>
      </w:r>
      <w:r w:rsidR="0043625C">
        <w:rPr>
          <w:rFonts w:ascii="Arial" w:hAnsi="Arial" w:cs="Arial"/>
          <w:sz w:val="24"/>
          <w:szCs w:val="24"/>
          <w:lang w:val="en-ZA"/>
        </w:rPr>
        <w:t xml:space="preserve">It was the evidence of </w:t>
      </w:r>
      <w:r w:rsidR="00811371" w:rsidRPr="00E259A1">
        <w:rPr>
          <w:rFonts w:ascii="Arial" w:hAnsi="Arial" w:cs="Arial"/>
          <w:i/>
          <w:iCs/>
          <w:sz w:val="24"/>
          <w:szCs w:val="24"/>
          <w:lang w:val="en-ZA"/>
        </w:rPr>
        <w:t>Ms. Au-Aibes</w:t>
      </w:r>
      <w:r w:rsidR="0043625C">
        <w:rPr>
          <w:rFonts w:ascii="Arial" w:hAnsi="Arial" w:cs="Arial"/>
          <w:i/>
          <w:iCs/>
          <w:sz w:val="24"/>
          <w:szCs w:val="24"/>
          <w:lang w:val="en-ZA"/>
        </w:rPr>
        <w:t xml:space="preserve"> that </w:t>
      </w:r>
      <w:r w:rsidR="00811371">
        <w:rPr>
          <w:rFonts w:ascii="Arial" w:hAnsi="Arial" w:cs="Arial"/>
          <w:sz w:val="24"/>
          <w:szCs w:val="24"/>
          <w:lang w:val="en-ZA"/>
        </w:rPr>
        <w:t>the accused</w:t>
      </w:r>
      <w:r w:rsidR="0043625C">
        <w:rPr>
          <w:rFonts w:ascii="Arial" w:hAnsi="Arial" w:cs="Arial"/>
          <w:sz w:val="24"/>
          <w:szCs w:val="24"/>
          <w:lang w:val="en-ZA"/>
        </w:rPr>
        <w:t>, without notice, showed up at her residence in Outjo in the evening o</w:t>
      </w:r>
      <w:r w:rsidR="0044286E">
        <w:rPr>
          <w:rFonts w:ascii="Arial" w:hAnsi="Arial" w:cs="Arial"/>
          <w:sz w:val="24"/>
          <w:szCs w:val="24"/>
          <w:lang w:val="en-ZA"/>
        </w:rPr>
        <w:t>f</w:t>
      </w:r>
      <w:r w:rsidR="0043625C">
        <w:rPr>
          <w:rFonts w:ascii="Arial" w:hAnsi="Arial" w:cs="Arial"/>
          <w:sz w:val="24"/>
          <w:szCs w:val="24"/>
          <w:lang w:val="en-ZA"/>
        </w:rPr>
        <w:t xml:space="preserve"> </w:t>
      </w:r>
      <w:r w:rsidR="00811371">
        <w:rPr>
          <w:rFonts w:ascii="Arial" w:hAnsi="Arial" w:cs="Arial"/>
          <w:sz w:val="24"/>
          <w:szCs w:val="24"/>
          <w:lang w:val="en-ZA"/>
        </w:rPr>
        <w:t>17 August 2017</w:t>
      </w:r>
      <w:r w:rsidR="0044286E">
        <w:rPr>
          <w:rFonts w:ascii="Arial" w:hAnsi="Arial" w:cs="Arial"/>
          <w:sz w:val="24"/>
          <w:szCs w:val="24"/>
          <w:lang w:val="en-ZA"/>
        </w:rPr>
        <w:t>,</w:t>
      </w:r>
      <w:r w:rsidR="0043625C">
        <w:rPr>
          <w:rFonts w:ascii="Arial" w:hAnsi="Arial" w:cs="Arial"/>
          <w:sz w:val="24"/>
          <w:szCs w:val="24"/>
          <w:lang w:val="en-ZA"/>
        </w:rPr>
        <w:t xml:space="preserve"> carrying two bags (belonging to the deceased).</w:t>
      </w:r>
      <w:r w:rsidR="0043625C">
        <w:rPr>
          <w:rStyle w:val="FootnoteReference"/>
          <w:rFonts w:ascii="Arial" w:hAnsi="Arial" w:cs="Arial"/>
          <w:sz w:val="24"/>
          <w:szCs w:val="24"/>
          <w:lang w:val="en-ZA"/>
        </w:rPr>
        <w:footnoteReference w:id="10"/>
      </w:r>
      <w:r w:rsidR="0043625C">
        <w:rPr>
          <w:rFonts w:ascii="Arial" w:hAnsi="Arial" w:cs="Arial"/>
          <w:sz w:val="24"/>
          <w:szCs w:val="24"/>
          <w:lang w:val="en-ZA"/>
        </w:rPr>
        <w:t xml:space="preserve"> As no notice was give</w:t>
      </w:r>
      <w:r w:rsidR="00F5726F">
        <w:rPr>
          <w:rFonts w:ascii="Arial" w:hAnsi="Arial" w:cs="Arial"/>
          <w:sz w:val="24"/>
          <w:szCs w:val="24"/>
          <w:lang w:val="en-ZA"/>
        </w:rPr>
        <w:t>n</w:t>
      </w:r>
      <w:r w:rsidR="0043625C">
        <w:rPr>
          <w:rFonts w:ascii="Arial" w:hAnsi="Arial" w:cs="Arial"/>
          <w:sz w:val="24"/>
          <w:szCs w:val="24"/>
          <w:lang w:val="en-ZA"/>
        </w:rPr>
        <w:t xml:space="preserve">, the accused did not find his daughter, whom he allegedly intended to visit. </w:t>
      </w:r>
      <w:r w:rsidR="00F5726F" w:rsidRPr="0044286E">
        <w:rPr>
          <w:rFonts w:ascii="Arial" w:hAnsi="Arial" w:cs="Arial"/>
          <w:i/>
          <w:iCs/>
          <w:sz w:val="24"/>
          <w:szCs w:val="24"/>
          <w:lang w:val="en-ZA"/>
        </w:rPr>
        <w:t>Ms. Garises</w:t>
      </w:r>
      <w:r w:rsidR="00F5726F">
        <w:rPr>
          <w:rFonts w:ascii="Arial" w:hAnsi="Arial" w:cs="Arial"/>
          <w:sz w:val="24"/>
          <w:szCs w:val="24"/>
          <w:lang w:val="en-ZA"/>
        </w:rPr>
        <w:t xml:space="preserve"> corroborated the evidence of </w:t>
      </w:r>
      <w:r w:rsidR="00F5726F" w:rsidRPr="0044286E">
        <w:rPr>
          <w:rFonts w:ascii="Arial" w:hAnsi="Arial" w:cs="Arial"/>
          <w:i/>
          <w:iCs/>
          <w:sz w:val="24"/>
          <w:szCs w:val="24"/>
          <w:lang w:val="en-ZA"/>
        </w:rPr>
        <w:t>Ms. Au-Aibes</w:t>
      </w:r>
      <w:r w:rsidR="00F5726F">
        <w:rPr>
          <w:rFonts w:ascii="Arial" w:hAnsi="Arial" w:cs="Arial"/>
          <w:sz w:val="24"/>
          <w:szCs w:val="24"/>
          <w:lang w:val="en-ZA"/>
        </w:rPr>
        <w:t xml:space="preserve"> in that it was not the intention of the accused to go to Outjo to visit his daughter and he did not inform </w:t>
      </w:r>
      <w:r w:rsidR="00F5726F" w:rsidRPr="0044286E">
        <w:rPr>
          <w:rFonts w:ascii="Arial" w:hAnsi="Arial" w:cs="Arial"/>
          <w:i/>
          <w:iCs/>
          <w:sz w:val="24"/>
          <w:szCs w:val="24"/>
          <w:lang w:val="en-ZA"/>
        </w:rPr>
        <w:t>Ms. Garises</w:t>
      </w:r>
      <w:r w:rsidR="00F5726F">
        <w:rPr>
          <w:rFonts w:ascii="Arial" w:hAnsi="Arial" w:cs="Arial"/>
          <w:sz w:val="24"/>
          <w:szCs w:val="24"/>
          <w:lang w:val="en-ZA"/>
        </w:rPr>
        <w:t xml:space="preserve"> as such, hence </w:t>
      </w:r>
      <w:r w:rsidR="00F5726F" w:rsidRPr="0044286E">
        <w:rPr>
          <w:rFonts w:ascii="Arial" w:hAnsi="Arial" w:cs="Arial"/>
          <w:i/>
          <w:iCs/>
          <w:sz w:val="24"/>
          <w:szCs w:val="24"/>
          <w:lang w:val="en-ZA"/>
        </w:rPr>
        <w:t>Ms. Garises</w:t>
      </w:r>
      <w:r w:rsidR="00F5726F">
        <w:rPr>
          <w:rFonts w:ascii="Arial" w:hAnsi="Arial" w:cs="Arial"/>
          <w:sz w:val="24"/>
          <w:szCs w:val="24"/>
          <w:lang w:val="en-ZA"/>
        </w:rPr>
        <w:t xml:space="preserve"> reported the accused missing. </w:t>
      </w:r>
      <w:r w:rsidR="00811371">
        <w:rPr>
          <w:rFonts w:ascii="Arial" w:hAnsi="Arial" w:cs="Arial"/>
          <w:sz w:val="24"/>
          <w:szCs w:val="24"/>
          <w:lang w:val="en-ZA"/>
        </w:rPr>
        <w:t xml:space="preserve">The accused </w:t>
      </w:r>
      <w:r w:rsidR="0043625C">
        <w:rPr>
          <w:rFonts w:ascii="Arial" w:hAnsi="Arial" w:cs="Arial"/>
          <w:sz w:val="24"/>
          <w:szCs w:val="24"/>
          <w:lang w:val="en-ZA"/>
        </w:rPr>
        <w:t xml:space="preserve">intended to remain incognito </w:t>
      </w:r>
      <w:r w:rsidR="00076509">
        <w:rPr>
          <w:rFonts w:ascii="Arial" w:hAnsi="Arial" w:cs="Arial"/>
          <w:sz w:val="24"/>
          <w:szCs w:val="24"/>
          <w:lang w:val="en-ZA"/>
        </w:rPr>
        <w:t xml:space="preserve">in Outjo </w:t>
      </w:r>
      <w:r w:rsidR="0043625C">
        <w:rPr>
          <w:rFonts w:ascii="Arial" w:hAnsi="Arial" w:cs="Arial"/>
          <w:sz w:val="24"/>
          <w:szCs w:val="24"/>
          <w:lang w:val="en-ZA"/>
        </w:rPr>
        <w:t xml:space="preserve">by covering his dreadlocks with a hat. </w:t>
      </w:r>
      <w:r w:rsidR="00811371">
        <w:rPr>
          <w:rFonts w:ascii="Arial" w:hAnsi="Arial" w:cs="Arial"/>
          <w:sz w:val="24"/>
          <w:szCs w:val="24"/>
          <w:lang w:val="en-ZA"/>
        </w:rPr>
        <w:t xml:space="preserve"> </w:t>
      </w:r>
      <w:r w:rsidR="0043625C">
        <w:rPr>
          <w:rFonts w:ascii="Arial" w:hAnsi="Arial" w:cs="Arial"/>
          <w:sz w:val="24"/>
          <w:szCs w:val="24"/>
          <w:lang w:val="en-ZA"/>
        </w:rPr>
        <w:t xml:space="preserve">He admitted </w:t>
      </w:r>
      <w:r w:rsidR="0044286E">
        <w:rPr>
          <w:rFonts w:ascii="Arial" w:hAnsi="Arial" w:cs="Arial"/>
          <w:sz w:val="24"/>
          <w:szCs w:val="24"/>
          <w:lang w:val="en-ZA"/>
        </w:rPr>
        <w:t xml:space="preserve">to </w:t>
      </w:r>
      <w:r w:rsidR="0043625C">
        <w:rPr>
          <w:rFonts w:ascii="Arial" w:hAnsi="Arial" w:cs="Arial"/>
          <w:sz w:val="24"/>
          <w:szCs w:val="24"/>
          <w:lang w:val="en-ZA"/>
        </w:rPr>
        <w:t xml:space="preserve">the commission of the offences to </w:t>
      </w:r>
      <w:r w:rsidR="0043625C" w:rsidRPr="0044286E">
        <w:rPr>
          <w:rFonts w:ascii="Arial" w:hAnsi="Arial" w:cs="Arial"/>
          <w:i/>
          <w:iCs/>
          <w:sz w:val="24"/>
          <w:szCs w:val="24"/>
          <w:lang w:val="en-ZA"/>
        </w:rPr>
        <w:t>Ms. Au-Aibes</w:t>
      </w:r>
      <w:r w:rsidR="0043625C">
        <w:rPr>
          <w:rFonts w:ascii="Arial" w:hAnsi="Arial" w:cs="Arial"/>
          <w:sz w:val="24"/>
          <w:szCs w:val="24"/>
          <w:lang w:val="en-ZA"/>
        </w:rPr>
        <w:t xml:space="preserve"> and detailed the manner in which he carried out his actions.  </w:t>
      </w:r>
    </w:p>
    <w:p w14:paraId="2F64A997" w14:textId="0E3B3567" w:rsidR="005F35E1" w:rsidRDefault="00811371" w:rsidP="00811371">
      <w:pPr>
        <w:spacing w:line="360" w:lineRule="auto"/>
        <w:jc w:val="both"/>
        <w:rPr>
          <w:rFonts w:ascii="Arial" w:hAnsi="Arial" w:cs="Arial"/>
          <w:sz w:val="24"/>
          <w:szCs w:val="24"/>
          <w:lang w:val="en-ZA"/>
        </w:rPr>
      </w:pPr>
      <w:r>
        <w:rPr>
          <w:rFonts w:ascii="Arial" w:hAnsi="Arial" w:cs="Arial"/>
          <w:sz w:val="24"/>
          <w:szCs w:val="24"/>
          <w:lang w:val="en-ZA"/>
        </w:rPr>
        <w:t>[</w:t>
      </w:r>
      <w:r w:rsidR="0044286E">
        <w:rPr>
          <w:rFonts w:ascii="Arial" w:hAnsi="Arial" w:cs="Arial"/>
          <w:sz w:val="24"/>
          <w:szCs w:val="24"/>
          <w:lang w:val="en-ZA"/>
        </w:rPr>
        <w:t>38</w:t>
      </w:r>
      <w:r>
        <w:rPr>
          <w:rFonts w:ascii="Arial" w:hAnsi="Arial" w:cs="Arial"/>
          <w:sz w:val="24"/>
          <w:szCs w:val="24"/>
          <w:lang w:val="en-ZA"/>
        </w:rPr>
        <w:t>]</w:t>
      </w:r>
      <w:r>
        <w:rPr>
          <w:rFonts w:ascii="Arial" w:hAnsi="Arial" w:cs="Arial"/>
          <w:sz w:val="24"/>
          <w:szCs w:val="24"/>
          <w:lang w:val="en-ZA"/>
        </w:rPr>
        <w:tab/>
      </w:r>
      <w:r w:rsidR="00D948A7">
        <w:rPr>
          <w:rFonts w:ascii="Arial" w:hAnsi="Arial" w:cs="Arial"/>
          <w:sz w:val="24"/>
          <w:szCs w:val="24"/>
          <w:lang w:val="en-ZA"/>
        </w:rPr>
        <w:t xml:space="preserve">Upon his arrest on 18 August 2017, he was found in possession of the two bags </w:t>
      </w:r>
      <w:r w:rsidR="00501638">
        <w:rPr>
          <w:rFonts w:ascii="Arial" w:hAnsi="Arial" w:cs="Arial"/>
          <w:sz w:val="24"/>
          <w:szCs w:val="24"/>
          <w:lang w:val="en-ZA"/>
        </w:rPr>
        <w:t xml:space="preserve">and a Samsung cellular phone </w:t>
      </w:r>
      <w:r w:rsidR="00D948A7">
        <w:rPr>
          <w:rFonts w:ascii="Arial" w:hAnsi="Arial" w:cs="Arial"/>
          <w:sz w:val="24"/>
          <w:szCs w:val="24"/>
          <w:lang w:val="en-ZA"/>
        </w:rPr>
        <w:t>belonging to the deceased.</w:t>
      </w:r>
      <w:r w:rsidR="00501638">
        <w:rPr>
          <w:rFonts w:ascii="Arial" w:hAnsi="Arial" w:cs="Arial"/>
          <w:sz w:val="24"/>
          <w:szCs w:val="24"/>
          <w:lang w:val="en-ZA"/>
        </w:rPr>
        <w:t xml:space="preserve"> He was also with his own Mobicel cellular phone. </w:t>
      </w:r>
      <w:r w:rsidR="00D948A7">
        <w:rPr>
          <w:rFonts w:ascii="Arial" w:hAnsi="Arial" w:cs="Arial"/>
          <w:sz w:val="24"/>
          <w:szCs w:val="24"/>
          <w:lang w:val="en-ZA"/>
        </w:rPr>
        <w:t xml:space="preserve"> </w:t>
      </w:r>
      <w:r w:rsidR="005F35E1">
        <w:rPr>
          <w:rFonts w:ascii="Arial" w:hAnsi="Arial" w:cs="Arial"/>
          <w:sz w:val="24"/>
          <w:szCs w:val="24"/>
          <w:lang w:val="en-ZA"/>
        </w:rPr>
        <w:t xml:space="preserve">It was </w:t>
      </w:r>
      <w:r w:rsidR="00DC4272">
        <w:rPr>
          <w:rFonts w:ascii="Arial" w:hAnsi="Arial" w:cs="Arial"/>
          <w:sz w:val="24"/>
          <w:szCs w:val="24"/>
          <w:lang w:val="en-ZA"/>
        </w:rPr>
        <w:t>just a day after the death of the deceased</w:t>
      </w:r>
      <w:r w:rsidR="005F35E1">
        <w:rPr>
          <w:rFonts w:ascii="Arial" w:hAnsi="Arial" w:cs="Arial"/>
          <w:sz w:val="24"/>
          <w:szCs w:val="24"/>
          <w:lang w:val="en-ZA"/>
        </w:rPr>
        <w:t xml:space="preserve"> that the accused was found in possession of the properties </w:t>
      </w:r>
      <w:r w:rsidR="00297444">
        <w:rPr>
          <w:rFonts w:ascii="Arial" w:hAnsi="Arial" w:cs="Arial"/>
          <w:sz w:val="24"/>
          <w:szCs w:val="24"/>
          <w:lang w:val="en-ZA"/>
        </w:rPr>
        <w:t xml:space="preserve">of </w:t>
      </w:r>
      <w:r w:rsidR="005F35E1">
        <w:rPr>
          <w:rFonts w:ascii="Arial" w:hAnsi="Arial" w:cs="Arial"/>
          <w:sz w:val="24"/>
          <w:szCs w:val="24"/>
          <w:lang w:val="en-ZA"/>
        </w:rPr>
        <w:t xml:space="preserve">the deceased. </w:t>
      </w:r>
      <w:r w:rsidR="00533B79" w:rsidRPr="00897DC1">
        <w:rPr>
          <w:rFonts w:ascii="Arial" w:hAnsi="Arial" w:cs="Arial"/>
          <w:i/>
          <w:iCs/>
          <w:sz w:val="24"/>
          <w:szCs w:val="24"/>
          <w:lang w:val="en-ZA"/>
        </w:rPr>
        <w:t>Strydom, JP</w:t>
      </w:r>
      <w:r w:rsidR="00533B79">
        <w:rPr>
          <w:rFonts w:ascii="Arial" w:hAnsi="Arial" w:cs="Arial"/>
          <w:sz w:val="24"/>
          <w:szCs w:val="24"/>
          <w:lang w:val="en-ZA"/>
        </w:rPr>
        <w:t xml:space="preserve"> (as he then was) in </w:t>
      </w:r>
      <w:r w:rsidR="005D5394">
        <w:rPr>
          <w:rFonts w:ascii="Arial" w:hAnsi="Arial" w:cs="Arial"/>
          <w:sz w:val="24"/>
          <w:szCs w:val="24"/>
          <w:lang w:val="en-ZA"/>
        </w:rPr>
        <w:t>an authoritative judgment on the doctrine of recent possession</w:t>
      </w:r>
      <w:r w:rsidR="00297444">
        <w:rPr>
          <w:rFonts w:ascii="Arial" w:hAnsi="Arial" w:cs="Arial"/>
          <w:sz w:val="24"/>
          <w:szCs w:val="24"/>
          <w:lang w:val="en-ZA"/>
        </w:rPr>
        <w:t>,</w:t>
      </w:r>
      <w:r w:rsidR="005D5394">
        <w:rPr>
          <w:rFonts w:ascii="Arial" w:hAnsi="Arial" w:cs="Arial"/>
          <w:sz w:val="24"/>
          <w:szCs w:val="24"/>
          <w:lang w:val="en-ZA"/>
        </w:rPr>
        <w:t xml:space="preserve"> in </w:t>
      </w:r>
      <w:r w:rsidR="00533B79" w:rsidRPr="00897DC1">
        <w:rPr>
          <w:rFonts w:ascii="Arial" w:hAnsi="Arial" w:cs="Arial"/>
          <w:i/>
          <w:iCs/>
          <w:sz w:val="24"/>
          <w:szCs w:val="24"/>
          <w:lang w:val="en-ZA"/>
        </w:rPr>
        <w:t>S v Kapolo</w:t>
      </w:r>
      <w:r w:rsidR="00533B79">
        <w:rPr>
          <w:rStyle w:val="FootnoteReference"/>
          <w:rFonts w:ascii="Arial" w:hAnsi="Arial" w:cs="Arial"/>
          <w:sz w:val="24"/>
          <w:szCs w:val="24"/>
          <w:lang w:val="en-ZA"/>
        </w:rPr>
        <w:footnoteReference w:id="11"/>
      </w:r>
      <w:r w:rsidR="00533B79">
        <w:rPr>
          <w:rFonts w:ascii="Arial" w:hAnsi="Arial" w:cs="Arial"/>
          <w:sz w:val="24"/>
          <w:szCs w:val="24"/>
          <w:lang w:val="en-ZA"/>
        </w:rPr>
        <w:t xml:space="preserve"> stated that:</w:t>
      </w:r>
    </w:p>
    <w:p w14:paraId="11B49BB7" w14:textId="03BD3F8A" w:rsidR="00533B79" w:rsidRPr="00897DC1" w:rsidRDefault="00533B79" w:rsidP="00811371">
      <w:pPr>
        <w:spacing w:line="360" w:lineRule="auto"/>
        <w:jc w:val="both"/>
        <w:rPr>
          <w:rFonts w:ascii="Arial" w:hAnsi="Arial" w:cs="Arial"/>
          <w:lang w:val="en-ZA"/>
        </w:rPr>
      </w:pPr>
      <w:r>
        <w:rPr>
          <w:rFonts w:ascii="Arial" w:hAnsi="Arial" w:cs="Arial"/>
          <w:sz w:val="24"/>
          <w:szCs w:val="24"/>
          <w:lang w:val="en-ZA"/>
        </w:rPr>
        <w:lastRenderedPageBreak/>
        <w:tab/>
      </w:r>
      <w:r w:rsidRPr="00897DC1">
        <w:rPr>
          <w:rFonts w:ascii="Arial" w:hAnsi="Arial" w:cs="Arial"/>
          <w:lang w:val="en-ZA"/>
        </w:rPr>
        <w:t xml:space="preserve">‘It is correct that where a person is found in possession of recently stolen goods and has failed to give any explanation which could reasonably be true, a court is entitled to infer that such person had stolen the article or that he is guilty of some other offence. (See: </w:t>
      </w:r>
      <w:r w:rsidRPr="00897DC1">
        <w:rPr>
          <w:rFonts w:ascii="Arial" w:hAnsi="Arial" w:cs="Arial"/>
          <w:i/>
          <w:iCs/>
          <w:lang w:val="en-ZA"/>
        </w:rPr>
        <w:t>Hoffmann</w:t>
      </w:r>
      <w:r w:rsidRPr="00897DC1">
        <w:rPr>
          <w:rFonts w:ascii="Arial" w:hAnsi="Arial" w:cs="Arial"/>
          <w:lang w:val="en-ZA"/>
        </w:rPr>
        <w:t xml:space="preserve"> and </w:t>
      </w:r>
      <w:r w:rsidRPr="00897DC1">
        <w:rPr>
          <w:rFonts w:ascii="Arial" w:hAnsi="Arial" w:cs="Arial"/>
          <w:i/>
          <w:iCs/>
          <w:lang w:val="en-ZA"/>
        </w:rPr>
        <w:t>Zeffertt</w:t>
      </w:r>
      <w:r w:rsidRPr="00897DC1">
        <w:rPr>
          <w:rFonts w:ascii="Arial" w:hAnsi="Arial" w:cs="Arial"/>
          <w:lang w:val="en-ZA"/>
        </w:rPr>
        <w:t xml:space="preserve"> </w:t>
      </w:r>
      <w:r w:rsidRPr="00897DC1">
        <w:rPr>
          <w:rFonts w:ascii="Arial" w:hAnsi="Arial" w:cs="Arial"/>
          <w:i/>
          <w:iCs/>
          <w:lang w:val="en-ZA"/>
        </w:rPr>
        <w:t>The SA Law of Evidence</w:t>
      </w:r>
      <w:r w:rsidRPr="00897DC1">
        <w:rPr>
          <w:rFonts w:ascii="Arial" w:hAnsi="Arial" w:cs="Arial"/>
          <w:lang w:val="en-ZA"/>
        </w:rPr>
        <w:t xml:space="preserve"> 4</w:t>
      </w:r>
      <w:r w:rsidRPr="00897DC1">
        <w:rPr>
          <w:rFonts w:ascii="Arial" w:hAnsi="Arial" w:cs="Arial"/>
          <w:vertAlign w:val="superscript"/>
          <w:lang w:val="en-ZA"/>
        </w:rPr>
        <w:t>th</w:t>
      </w:r>
      <w:r w:rsidRPr="00897DC1">
        <w:rPr>
          <w:rFonts w:ascii="Arial" w:hAnsi="Arial" w:cs="Arial"/>
          <w:lang w:val="en-ZA"/>
        </w:rPr>
        <w:t xml:space="preserve"> ed at</w:t>
      </w:r>
      <w:r w:rsidR="00C035F3">
        <w:rPr>
          <w:rFonts w:ascii="Arial" w:hAnsi="Arial" w:cs="Arial"/>
          <w:lang w:val="en-ZA"/>
        </w:rPr>
        <w:t xml:space="preserve"> </w:t>
      </w:r>
      <w:r w:rsidRPr="00897DC1">
        <w:rPr>
          <w:rFonts w:ascii="Arial" w:hAnsi="Arial" w:cs="Arial"/>
          <w:lang w:val="en-ZA"/>
        </w:rPr>
        <w:t>605-6.) I also agree with the magistrate that there are instances where a lapse of 14 days or longer was still regarded as recent possession. The test to be applied in this reg</w:t>
      </w:r>
      <w:r w:rsidR="009C5BAC" w:rsidRPr="00897DC1">
        <w:rPr>
          <w:rFonts w:ascii="Arial" w:hAnsi="Arial" w:cs="Arial"/>
          <w:lang w:val="en-ZA"/>
        </w:rPr>
        <w:t>a</w:t>
      </w:r>
      <w:r w:rsidRPr="00897DC1">
        <w:rPr>
          <w:rFonts w:ascii="Arial" w:hAnsi="Arial" w:cs="Arial"/>
          <w:lang w:val="en-ZA"/>
        </w:rPr>
        <w:t xml:space="preserve">rd was laid down in </w:t>
      </w:r>
      <w:r w:rsidRPr="00897DC1">
        <w:rPr>
          <w:rFonts w:ascii="Arial" w:hAnsi="Arial" w:cs="Arial"/>
          <w:i/>
          <w:iCs/>
          <w:lang w:val="en-ZA"/>
        </w:rPr>
        <w:t>R v Mandele</w:t>
      </w:r>
      <w:r w:rsidRPr="00897DC1">
        <w:rPr>
          <w:rFonts w:ascii="Arial" w:hAnsi="Arial" w:cs="Arial"/>
          <w:lang w:val="en-ZA"/>
        </w:rPr>
        <w:t xml:space="preserve"> 1929 CPD 96 where the following was stated at 98, namely:</w:t>
      </w:r>
    </w:p>
    <w:p w14:paraId="4F604CC4" w14:textId="26A7859B" w:rsidR="00533B79" w:rsidRPr="00897DC1" w:rsidRDefault="00C035F3" w:rsidP="006C0CD4">
      <w:pPr>
        <w:spacing w:line="360" w:lineRule="auto"/>
        <w:ind w:left="720"/>
        <w:jc w:val="both"/>
        <w:rPr>
          <w:rFonts w:ascii="Arial" w:hAnsi="Arial" w:cs="Arial"/>
          <w:lang w:val="en-ZA"/>
        </w:rPr>
      </w:pPr>
      <w:r>
        <w:rPr>
          <w:rFonts w:ascii="Arial" w:hAnsi="Arial" w:cs="Arial"/>
          <w:lang w:val="en-ZA"/>
        </w:rPr>
        <w:t>“I</w:t>
      </w:r>
      <w:r w:rsidR="00533B79" w:rsidRPr="00897DC1">
        <w:rPr>
          <w:rFonts w:ascii="Arial" w:hAnsi="Arial" w:cs="Arial"/>
          <w:lang w:val="en-ZA"/>
        </w:rPr>
        <w:t>s the article one which could easily pass from hand to hand, and was the lapse of time so short as to lead to the probability that this particular article has not yet passed out of the hands of the original thief?</w:t>
      </w:r>
      <w:r w:rsidR="003E0D67" w:rsidRPr="00897DC1">
        <w:rPr>
          <w:rFonts w:ascii="Arial" w:hAnsi="Arial" w:cs="Arial"/>
          <w:lang w:val="en-ZA"/>
        </w:rPr>
        <w:t>”</w:t>
      </w:r>
    </w:p>
    <w:p w14:paraId="67F77E79" w14:textId="107C609A" w:rsidR="00FC4971" w:rsidRPr="00C035F3" w:rsidRDefault="00533B79" w:rsidP="00811371">
      <w:pPr>
        <w:spacing w:line="360" w:lineRule="auto"/>
        <w:jc w:val="both"/>
        <w:rPr>
          <w:rFonts w:ascii="Arial" w:hAnsi="Arial" w:cs="Arial"/>
          <w:lang w:val="en-ZA"/>
        </w:rPr>
      </w:pPr>
      <w:r w:rsidRPr="00897DC1">
        <w:rPr>
          <w:rFonts w:ascii="Arial" w:hAnsi="Arial" w:cs="Arial"/>
          <w:lang w:val="en-ZA"/>
        </w:rPr>
        <w:t xml:space="preserve">This </w:t>
      </w:r>
      <w:r w:rsidRPr="00897DC1">
        <w:rPr>
          <w:rFonts w:ascii="Arial" w:hAnsi="Arial" w:cs="Arial"/>
          <w:i/>
          <w:iCs/>
          <w:lang w:val="en-ZA"/>
        </w:rPr>
        <w:t xml:space="preserve">dictum </w:t>
      </w:r>
      <w:r w:rsidRPr="00897DC1">
        <w:rPr>
          <w:rFonts w:ascii="Arial" w:hAnsi="Arial" w:cs="Arial"/>
          <w:lang w:val="en-ZA"/>
        </w:rPr>
        <w:t xml:space="preserve">was approved on many occasions and again by the South African Appeal Court in </w:t>
      </w:r>
      <w:r w:rsidRPr="00897DC1">
        <w:rPr>
          <w:rFonts w:ascii="Arial" w:hAnsi="Arial" w:cs="Arial"/>
          <w:i/>
          <w:iCs/>
          <w:lang w:val="en-ZA"/>
        </w:rPr>
        <w:t>R v Skweyiya</w:t>
      </w:r>
      <w:r w:rsidRPr="00897DC1">
        <w:rPr>
          <w:rFonts w:ascii="Arial" w:hAnsi="Arial" w:cs="Arial"/>
          <w:lang w:val="en-ZA"/>
        </w:rPr>
        <w:t xml:space="preserve"> 1984 (4) SA 712 (A) at 715</w:t>
      </w:r>
      <w:r w:rsidR="003E0D67" w:rsidRPr="00897DC1">
        <w:rPr>
          <w:rFonts w:ascii="Arial" w:hAnsi="Arial" w:cs="Arial"/>
          <w:lang w:val="en-ZA"/>
        </w:rPr>
        <w:t>E.’</w:t>
      </w:r>
    </w:p>
    <w:p w14:paraId="3C316174" w14:textId="0E929F8F" w:rsidR="000363DF" w:rsidRDefault="002A2278" w:rsidP="00811371">
      <w:pPr>
        <w:spacing w:line="360" w:lineRule="auto"/>
        <w:jc w:val="both"/>
        <w:rPr>
          <w:rFonts w:ascii="Arial" w:hAnsi="Arial" w:cs="Arial"/>
          <w:sz w:val="24"/>
          <w:szCs w:val="24"/>
          <w:lang w:val="en-ZA"/>
        </w:rPr>
      </w:pPr>
      <w:r>
        <w:rPr>
          <w:rFonts w:ascii="Arial" w:hAnsi="Arial" w:cs="Arial"/>
          <w:sz w:val="24"/>
          <w:szCs w:val="24"/>
          <w:lang w:val="en-ZA"/>
        </w:rPr>
        <w:t>[</w:t>
      </w:r>
      <w:r w:rsidR="00297444">
        <w:rPr>
          <w:rFonts w:ascii="Arial" w:hAnsi="Arial" w:cs="Arial"/>
          <w:sz w:val="24"/>
          <w:szCs w:val="24"/>
          <w:lang w:val="en-ZA"/>
        </w:rPr>
        <w:t>39</w:t>
      </w:r>
      <w:r>
        <w:rPr>
          <w:rFonts w:ascii="Arial" w:hAnsi="Arial" w:cs="Arial"/>
          <w:sz w:val="24"/>
          <w:szCs w:val="24"/>
          <w:lang w:val="en-ZA"/>
        </w:rPr>
        <w:t>]</w:t>
      </w:r>
      <w:r>
        <w:rPr>
          <w:rFonts w:ascii="Arial" w:hAnsi="Arial" w:cs="Arial"/>
          <w:sz w:val="24"/>
          <w:szCs w:val="24"/>
          <w:lang w:val="en-ZA"/>
        </w:rPr>
        <w:tab/>
      </w:r>
      <w:r w:rsidR="005D5394">
        <w:rPr>
          <w:rFonts w:ascii="Arial" w:hAnsi="Arial" w:cs="Arial"/>
          <w:sz w:val="24"/>
          <w:szCs w:val="24"/>
          <w:lang w:val="en-ZA"/>
        </w:rPr>
        <w:t xml:space="preserve">In association with the </w:t>
      </w:r>
      <w:r w:rsidR="005D5394" w:rsidRPr="00872CD0">
        <w:rPr>
          <w:rFonts w:ascii="Arial" w:hAnsi="Arial" w:cs="Arial"/>
          <w:i/>
          <w:iCs/>
          <w:sz w:val="24"/>
          <w:szCs w:val="24"/>
          <w:lang w:val="en-ZA"/>
        </w:rPr>
        <w:t>Kapolo</w:t>
      </w:r>
      <w:r w:rsidR="005D5394">
        <w:rPr>
          <w:rFonts w:ascii="Arial" w:hAnsi="Arial" w:cs="Arial"/>
          <w:sz w:val="24"/>
          <w:szCs w:val="24"/>
          <w:lang w:val="en-ZA"/>
        </w:rPr>
        <w:t xml:space="preserve"> judgment, there is need to consider that, </w:t>
      </w:r>
      <w:r w:rsidR="005D5394" w:rsidRPr="00872CD0">
        <w:rPr>
          <w:rFonts w:ascii="Arial" w:hAnsi="Arial" w:cs="Arial"/>
          <w:i/>
          <w:iCs/>
          <w:sz w:val="24"/>
          <w:szCs w:val="24"/>
          <w:lang w:val="en-ZA"/>
        </w:rPr>
        <w:t>in casu</w:t>
      </w:r>
      <w:r w:rsidR="005D5394">
        <w:rPr>
          <w:rFonts w:ascii="Arial" w:hAnsi="Arial" w:cs="Arial"/>
          <w:sz w:val="24"/>
          <w:szCs w:val="24"/>
          <w:lang w:val="en-ZA"/>
        </w:rPr>
        <w:t xml:space="preserve">, the accused was found in possession </w:t>
      </w:r>
      <w:r w:rsidR="00373CA3">
        <w:rPr>
          <w:rFonts w:ascii="Arial" w:hAnsi="Arial" w:cs="Arial"/>
          <w:sz w:val="24"/>
          <w:szCs w:val="24"/>
          <w:lang w:val="en-ZA"/>
        </w:rPr>
        <w:t xml:space="preserve">of </w:t>
      </w:r>
      <w:r w:rsidR="005D5394">
        <w:rPr>
          <w:rFonts w:ascii="Arial" w:hAnsi="Arial" w:cs="Arial"/>
          <w:sz w:val="24"/>
          <w:szCs w:val="24"/>
          <w:lang w:val="en-ZA"/>
        </w:rPr>
        <w:t>two bags and a cellular phone of the deceased</w:t>
      </w:r>
      <w:r w:rsidR="00373CA3">
        <w:rPr>
          <w:rFonts w:ascii="Arial" w:hAnsi="Arial" w:cs="Arial"/>
          <w:sz w:val="24"/>
          <w:szCs w:val="24"/>
          <w:lang w:val="en-ZA"/>
        </w:rPr>
        <w:t>,</w:t>
      </w:r>
      <w:r w:rsidR="005D5394">
        <w:rPr>
          <w:rFonts w:ascii="Arial" w:hAnsi="Arial" w:cs="Arial"/>
          <w:sz w:val="24"/>
          <w:szCs w:val="24"/>
          <w:lang w:val="en-ZA"/>
        </w:rPr>
        <w:t xml:space="preserve"> a day after the death of the deceased. Even worse, the accused on the same day of </w:t>
      </w:r>
      <w:r w:rsidR="00872CD0">
        <w:rPr>
          <w:rFonts w:ascii="Arial" w:hAnsi="Arial" w:cs="Arial"/>
          <w:sz w:val="24"/>
          <w:szCs w:val="24"/>
          <w:lang w:val="en-ZA"/>
        </w:rPr>
        <w:t>the murder and the robbery, was observed carrying the deceased’s laptop and sold it. The recentness of the possession of the aforesaid goods is beyond question.</w:t>
      </w:r>
    </w:p>
    <w:p w14:paraId="65DF832C" w14:textId="6C08BBD5" w:rsidR="00D948A7" w:rsidRDefault="000363DF" w:rsidP="00811371">
      <w:pPr>
        <w:spacing w:line="360" w:lineRule="auto"/>
        <w:jc w:val="both"/>
        <w:rPr>
          <w:rFonts w:ascii="Arial" w:hAnsi="Arial" w:cs="Arial"/>
          <w:sz w:val="24"/>
          <w:szCs w:val="24"/>
          <w:lang w:val="en-ZA"/>
        </w:rPr>
      </w:pPr>
      <w:r>
        <w:rPr>
          <w:rFonts w:ascii="Arial" w:hAnsi="Arial" w:cs="Arial"/>
          <w:sz w:val="24"/>
          <w:szCs w:val="24"/>
          <w:lang w:val="en-ZA"/>
        </w:rPr>
        <w:t>[</w:t>
      </w:r>
      <w:r w:rsidR="00EF355D">
        <w:rPr>
          <w:rFonts w:ascii="Arial" w:hAnsi="Arial" w:cs="Arial"/>
          <w:sz w:val="24"/>
          <w:szCs w:val="24"/>
          <w:lang w:val="en-ZA"/>
        </w:rPr>
        <w:t>40</w:t>
      </w:r>
      <w:r>
        <w:rPr>
          <w:rFonts w:ascii="Arial" w:hAnsi="Arial" w:cs="Arial"/>
          <w:sz w:val="24"/>
          <w:szCs w:val="24"/>
          <w:lang w:val="en-ZA"/>
        </w:rPr>
        <w:t>]</w:t>
      </w:r>
      <w:r>
        <w:rPr>
          <w:rFonts w:ascii="Arial" w:hAnsi="Arial" w:cs="Arial"/>
          <w:sz w:val="24"/>
          <w:szCs w:val="24"/>
          <w:lang w:val="en-ZA"/>
        </w:rPr>
        <w:tab/>
      </w:r>
      <w:r w:rsidR="00D2145F">
        <w:rPr>
          <w:rFonts w:ascii="Arial" w:hAnsi="Arial" w:cs="Arial"/>
          <w:sz w:val="24"/>
          <w:szCs w:val="24"/>
          <w:lang w:val="en-ZA"/>
        </w:rPr>
        <w:t xml:space="preserve">In his guilty plea tendered at the magistrate’s court on his first </w:t>
      </w:r>
      <w:r w:rsidR="00EF355D">
        <w:rPr>
          <w:rFonts w:ascii="Arial" w:hAnsi="Arial" w:cs="Arial"/>
          <w:sz w:val="24"/>
          <w:szCs w:val="24"/>
          <w:lang w:val="en-ZA"/>
        </w:rPr>
        <w:t xml:space="preserve">court </w:t>
      </w:r>
      <w:r w:rsidR="00D2145F">
        <w:rPr>
          <w:rFonts w:ascii="Arial" w:hAnsi="Arial" w:cs="Arial"/>
          <w:sz w:val="24"/>
          <w:szCs w:val="24"/>
          <w:lang w:val="en-ZA"/>
        </w:rPr>
        <w:t>appearance, the accused revealed the manner in which he committed the murder</w:t>
      </w:r>
      <w:r w:rsidR="00C12780">
        <w:rPr>
          <w:rFonts w:ascii="Arial" w:hAnsi="Arial" w:cs="Arial"/>
          <w:sz w:val="24"/>
          <w:szCs w:val="24"/>
          <w:lang w:val="en-ZA"/>
        </w:rPr>
        <w:t xml:space="preserve">. He was particular about how he hit the deceased with a brick on his head and killed him. In the bathroom where the deceased’s body was found there was a brick recovered. The deceased was found with his arms tied behind his back just as the accused said in court. </w:t>
      </w:r>
    </w:p>
    <w:p w14:paraId="04C3B1E8" w14:textId="29FFD97D" w:rsidR="005E1A98" w:rsidRDefault="00C12780" w:rsidP="00811371">
      <w:pPr>
        <w:spacing w:line="360" w:lineRule="auto"/>
        <w:jc w:val="both"/>
        <w:rPr>
          <w:rFonts w:ascii="Arial" w:hAnsi="Arial" w:cs="Arial"/>
          <w:sz w:val="24"/>
          <w:szCs w:val="24"/>
          <w:lang w:val="en-ZA"/>
        </w:rPr>
      </w:pPr>
      <w:r w:rsidRPr="00EF355D">
        <w:rPr>
          <w:rFonts w:ascii="Arial" w:hAnsi="Arial" w:cs="Arial"/>
          <w:sz w:val="24"/>
          <w:szCs w:val="24"/>
          <w:lang w:val="en-ZA"/>
        </w:rPr>
        <w:t>[</w:t>
      </w:r>
      <w:r w:rsidR="00EF355D" w:rsidRPr="00EF355D">
        <w:rPr>
          <w:rFonts w:ascii="Arial" w:hAnsi="Arial" w:cs="Arial"/>
          <w:sz w:val="24"/>
          <w:szCs w:val="24"/>
          <w:lang w:val="en-ZA"/>
        </w:rPr>
        <w:t>41</w:t>
      </w:r>
      <w:r w:rsidRPr="00EF355D">
        <w:rPr>
          <w:rFonts w:ascii="Arial" w:hAnsi="Arial" w:cs="Arial"/>
          <w:sz w:val="24"/>
          <w:szCs w:val="24"/>
          <w:lang w:val="en-ZA"/>
        </w:rPr>
        <w:t>]</w:t>
      </w:r>
      <w:r>
        <w:rPr>
          <w:rFonts w:ascii="Arial" w:hAnsi="Arial" w:cs="Arial"/>
          <w:i/>
          <w:iCs/>
          <w:sz w:val="24"/>
          <w:szCs w:val="24"/>
          <w:lang w:val="en-ZA"/>
        </w:rPr>
        <w:tab/>
      </w:r>
      <w:r w:rsidR="005E1A98">
        <w:rPr>
          <w:rFonts w:ascii="Arial" w:hAnsi="Arial" w:cs="Arial"/>
          <w:sz w:val="24"/>
          <w:szCs w:val="24"/>
          <w:lang w:val="en-ZA"/>
        </w:rPr>
        <w:t xml:space="preserve">When pressed in cross examination that there is ample evidence </w:t>
      </w:r>
      <w:r w:rsidR="0059739F">
        <w:rPr>
          <w:rFonts w:ascii="Arial" w:hAnsi="Arial" w:cs="Arial"/>
          <w:sz w:val="24"/>
          <w:szCs w:val="24"/>
          <w:lang w:val="en-ZA"/>
        </w:rPr>
        <w:t xml:space="preserve">incriminating </w:t>
      </w:r>
      <w:r w:rsidR="005E1A98">
        <w:rPr>
          <w:rFonts w:ascii="Arial" w:hAnsi="Arial" w:cs="Arial"/>
          <w:sz w:val="24"/>
          <w:szCs w:val="24"/>
          <w:lang w:val="en-ZA"/>
        </w:rPr>
        <w:t xml:space="preserve">him emanating from state witnesses, the accused said that the witnesses connived to falsely implicate him. </w:t>
      </w:r>
    </w:p>
    <w:p w14:paraId="17F251CE" w14:textId="57474E26" w:rsidR="00E578B3" w:rsidRDefault="007B63B8" w:rsidP="00C677D0">
      <w:pPr>
        <w:spacing w:line="360" w:lineRule="auto"/>
        <w:jc w:val="both"/>
        <w:rPr>
          <w:rFonts w:ascii="Arial" w:hAnsi="Arial" w:cs="Arial"/>
          <w:sz w:val="24"/>
          <w:szCs w:val="24"/>
          <w:lang w:val="en-ZA"/>
        </w:rPr>
      </w:pPr>
      <w:r>
        <w:rPr>
          <w:rFonts w:ascii="Arial" w:hAnsi="Arial" w:cs="Arial"/>
          <w:sz w:val="24"/>
          <w:szCs w:val="24"/>
          <w:lang w:val="en-ZA"/>
        </w:rPr>
        <w:t>[</w:t>
      </w:r>
      <w:r w:rsidR="0059739F">
        <w:rPr>
          <w:rFonts w:ascii="Arial" w:hAnsi="Arial" w:cs="Arial"/>
          <w:sz w:val="24"/>
          <w:szCs w:val="24"/>
          <w:lang w:val="en-ZA"/>
        </w:rPr>
        <w:t>42</w:t>
      </w:r>
      <w:r>
        <w:rPr>
          <w:rFonts w:ascii="Arial" w:hAnsi="Arial" w:cs="Arial"/>
          <w:sz w:val="24"/>
          <w:szCs w:val="24"/>
          <w:lang w:val="en-ZA"/>
        </w:rPr>
        <w:t>]</w:t>
      </w:r>
      <w:r>
        <w:rPr>
          <w:rFonts w:ascii="Arial" w:hAnsi="Arial" w:cs="Arial"/>
          <w:sz w:val="24"/>
          <w:szCs w:val="24"/>
          <w:lang w:val="en-ZA"/>
        </w:rPr>
        <w:tab/>
        <w:t>From the above, it is concluded that th</w:t>
      </w:r>
      <w:r w:rsidR="0050288B">
        <w:rPr>
          <w:rFonts w:ascii="Arial" w:hAnsi="Arial" w:cs="Arial"/>
          <w:sz w:val="24"/>
          <w:szCs w:val="24"/>
          <w:lang w:val="en-ZA"/>
        </w:rPr>
        <w:t>ere is overwhelming evidence proving that</w:t>
      </w:r>
      <w:r w:rsidR="00160F2A">
        <w:rPr>
          <w:rFonts w:ascii="Arial" w:hAnsi="Arial" w:cs="Arial"/>
          <w:sz w:val="24"/>
          <w:szCs w:val="24"/>
          <w:lang w:val="en-ZA"/>
        </w:rPr>
        <w:t>,</w:t>
      </w:r>
      <w:r w:rsidR="0050288B">
        <w:rPr>
          <w:rFonts w:ascii="Arial" w:hAnsi="Arial" w:cs="Arial"/>
          <w:sz w:val="24"/>
          <w:szCs w:val="24"/>
          <w:lang w:val="en-ZA"/>
        </w:rPr>
        <w:t xml:space="preserve"> the accused did not move from his place of residence and hiked to Outjo directly. </w:t>
      </w:r>
      <w:r w:rsidR="00A46A47">
        <w:rPr>
          <w:rFonts w:ascii="Arial" w:hAnsi="Arial" w:cs="Arial"/>
          <w:sz w:val="24"/>
          <w:szCs w:val="24"/>
          <w:lang w:val="en-ZA"/>
        </w:rPr>
        <w:t xml:space="preserve">The only reasonable inference proven from the established facts is that he </w:t>
      </w:r>
      <w:r w:rsidR="0050288B">
        <w:rPr>
          <w:rFonts w:ascii="Arial" w:hAnsi="Arial" w:cs="Arial"/>
          <w:sz w:val="24"/>
          <w:szCs w:val="24"/>
          <w:lang w:val="en-ZA"/>
        </w:rPr>
        <w:t xml:space="preserve">detoured to the place of the deceased. The evidence of the cellular phone tower, his cap, the CCTV, </w:t>
      </w:r>
      <w:r w:rsidR="0050288B" w:rsidRPr="00160F2A">
        <w:rPr>
          <w:rFonts w:ascii="Arial" w:hAnsi="Arial" w:cs="Arial"/>
          <w:i/>
          <w:iCs/>
          <w:sz w:val="24"/>
          <w:szCs w:val="24"/>
          <w:lang w:val="en-ZA"/>
        </w:rPr>
        <w:t>Mr. Tjiveze</w:t>
      </w:r>
      <w:r w:rsidR="0050288B">
        <w:rPr>
          <w:rFonts w:ascii="Arial" w:hAnsi="Arial" w:cs="Arial"/>
          <w:sz w:val="24"/>
          <w:szCs w:val="24"/>
          <w:lang w:val="en-ZA"/>
        </w:rPr>
        <w:t xml:space="preserve"> about accused’s presence at Engen with a laptop and the assistance sought to tie-up a white man, </w:t>
      </w:r>
      <w:r w:rsidR="0050288B" w:rsidRPr="00160F2A">
        <w:rPr>
          <w:rFonts w:ascii="Arial" w:hAnsi="Arial" w:cs="Arial"/>
          <w:i/>
          <w:iCs/>
          <w:sz w:val="24"/>
          <w:szCs w:val="24"/>
          <w:lang w:val="en-ZA"/>
        </w:rPr>
        <w:t>Mr. Tsuseb</w:t>
      </w:r>
      <w:r w:rsidR="0050288B">
        <w:rPr>
          <w:rFonts w:ascii="Arial" w:hAnsi="Arial" w:cs="Arial"/>
          <w:sz w:val="24"/>
          <w:szCs w:val="24"/>
          <w:lang w:val="en-ZA"/>
        </w:rPr>
        <w:t xml:space="preserve">, </w:t>
      </w:r>
      <w:r w:rsidR="0050288B" w:rsidRPr="00160F2A">
        <w:rPr>
          <w:rFonts w:ascii="Arial" w:hAnsi="Arial" w:cs="Arial"/>
          <w:i/>
          <w:iCs/>
          <w:sz w:val="24"/>
          <w:szCs w:val="24"/>
          <w:lang w:val="en-ZA"/>
        </w:rPr>
        <w:t>Ms. Au-Aibes</w:t>
      </w:r>
      <w:r w:rsidR="0050288B">
        <w:rPr>
          <w:rFonts w:ascii="Arial" w:hAnsi="Arial" w:cs="Arial"/>
          <w:sz w:val="24"/>
          <w:szCs w:val="24"/>
          <w:lang w:val="en-ZA"/>
        </w:rPr>
        <w:t xml:space="preserve">’s version as told </w:t>
      </w:r>
      <w:r w:rsidR="0050288B">
        <w:rPr>
          <w:rFonts w:ascii="Arial" w:hAnsi="Arial" w:cs="Arial"/>
          <w:sz w:val="24"/>
          <w:szCs w:val="24"/>
          <w:lang w:val="en-ZA"/>
        </w:rPr>
        <w:lastRenderedPageBreak/>
        <w:t xml:space="preserve">by the accused, the recovery of the bags at arrest, the guilty plea and the pointing out (as aforesaid) proves that the accused was at the place of the deceased in the morning of 17August 2017.   </w:t>
      </w:r>
    </w:p>
    <w:p w14:paraId="7466635A" w14:textId="658DFB6B" w:rsidR="00160F2A" w:rsidRDefault="00E578B3" w:rsidP="007E167A">
      <w:pPr>
        <w:spacing w:line="360" w:lineRule="auto"/>
        <w:jc w:val="both"/>
        <w:rPr>
          <w:rFonts w:ascii="Arial" w:hAnsi="Arial" w:cs="Arial"/>
          <w:sz w:val="24"/>
          <w:szCs w:val="24"/>
          <w:lang w:val="en-ZA"/>
        </w:rPr>
      </w:pPr>
      <w:r>
        <w:rPr>
          <w:rFonts w:ascii="Arial" w:hAnsi="Arial" w:cs="Arial"/>
          <w:sz w:val="24"/>
          <w:szCs w:val="24"/>
          <w:lang w:val="en-ZA"/>
        </w:rPr>
        <w:t>[</w:t>
      </w:r>
      <w:r w:rsidR="00C8638B">
        <w:rPr>
          <w:rFonts w:ascii="Arial" w:hAnsi="Arial" w:cs="Arial"/>
          <w:sz w:val="24"/>
          <w:szCs w:val="24"/>
          <w:lang w:val="en-ZA"/>
        </w:rPr>
        <w:t>4</w:t>
      </w:r>
      <w:r w:rsidR="00160F2A">
        <w:rPr>
          <w:rFonts w:ascii="Arial" w:hAnsi="Arial" w:cs="Arial"/>
          <w:sz w:val="24"/>
          <w:szCs w:val="24"/>
          <w:lang w:val="en-ZA"/>
        </w:rPr>
        <w:t>3</w:t>
      </w:r>
      <w:r w:rsidR="00C8638B">
        <w:rPr>
          <w:rFonts w:ascii="Arial" w:hAnsi="Arial" w:cs="Arial"/>
          <w:sz w:val="24"/>
          <w:szCs w:val="24"/>
          <w:lang w:val="en-ZA"/>
        </w:rPr>
        <w:t>]</w:t>
      </w:r>
      <w:r>
        <w:rPr>
          <w:rFonts w:ascii="Arial" w:hAnsi="Arial" w:cs="Arial"/>
          <w:sz w:val="24"/>
          <w:szCs w:val="24"/>
          <w:lang w:val="en-ZA"/>
        </w:rPr>
        <w:tab/>
      </w:r>
      <w:r w:rsidR="0050288B">
        <w:rPr>
          <w:rFonts w:ascii="Arial" w:hAnsi="Arial" w:cs="Arial"/>
          <w:sz w:val="24"/>
          <w:szCs w:val="24"/>
          <w:lang w:val="en-ZA"/>
        </w:rPr>
        <w:t xml:space="preserve">This court therefore, finds in the foregoing, that the alibi defence cannot </w:t>
      </w:r>
      <w:r w:rsidR="00C677D0" w:rsidRPr="00FE0656">
        <w:rPr>
          <w:rFonts w:ascii="Arial" w:hAnsi="Arial" w:cs="Arial"/>
          <w:sz w:val="24"/>
          <w:szCs w:val="24"/>
          <w:lang w:val="en-ZA"/>
        </w:rPr>
        <w:t xml:space="preserve">be </w:t>
      </w:r>
      <w:r w:rsidR="0039162D">
        <w:rPr>
          <w:rFonts w:ascii="Arial" w:hAnsi="Arial" w:cs="Arial"/>
          <w:sz w:val="24"/>
          <w:szCs w:val="24"/>
          <w:lang w:val="en-ZA"/>
        </w:rPr>
        <w:t xml:space="preserve">said to be </w:t>
      </w:r>
      <w:r w:rsidR="00C677D0" w:rsidRPr="00FE0656">
        <w:rPr>
          <w:rFonts w:ascii="Arial" w:hAnsi="Arial" w:cs="Arial"/>
          <w:sz w:val="24"/>
          <w:szCs w:val="24"/>
          <w:lang w:val="en-ZA"/>
        </w:rPr>
        <w:t xml:space="preserve">reasonably possibly true and </w:t>
      </w:r>
      <w:r w:rsidR="00426AAD">
        <w:rPr>
          <w:rFonts w:ascii="Arial" w:hAnsi="Arial" w:cs="Arial"/>
          <w:sz w:val="24"/>
          <w:szCs w:val="24"/>
          <w:lang w:val="en-ZA"/>
        </w:rPr>
        <w:t xml:space="preserve">is </w:t>
      </w:r>
      <w:r w:rsidR="00C677D0" w:rsidRPr="00FE0656">
        <w:rPr>
          <w:rFonts w:ascii="Arial" w:hAnsi="Arial" w:cs="Arial"/>
          <w:sz w:val="24"/>
          <w:szCs w:val="24"/>
          <w:lang w:val="en-ZA"/>
        </w:rPr>
        <w:t xml:space="preserve">false beyond reasonable doubt. It </w:t>
      </w:r>
      <w:r w:rsidR="00160F2A">
        <w:rPr>
          <w:rFonts w:ascii="Arial" w:hAnsi="Arial" w:cs="Arial"/>
          <w:sz w:val="24"/>
          <w:szCs w:val="24"/>
          <w:lang w:val="en-ZA"/>
        </w:rPr>
        <w:t xml:space="preserve">further </w:t>
      </w:r>
      <w:r w:rsidR="00C677D0" w:rsidRPr="00FE0656">
        <w:rPr>
          <w:rFonts w:ascii="Arial" w:hAnsi="Arial" w:cs="Arial"/>
          <w:sz w:val="24"/>
          <w:szCs w:val="24"/>
          <w:lang w:val="en-ZA"/>
        </w:rPr>
        <w:t>therefore stands to be rejected accordingly</w:t>
      </w:r>
      <w:r>
        <w:rPr>
          <w:rFonts w:ascii="Arial" w:hAnsi="Arial" w:cs="Arial"/>
          <w:sz w:val="24"/>
          <w:szCs w:val="24"/>
          <w:lang w:val="en-ZA"/>
        </w:rPr>
        <w:t>, as I hereby do</w:t>
      </w:r>
      <w:r w:rsidR="00160F2A">
        <w:rPr>
          <w:rFonts w:ascii="Arial" w:hAnsi="Arial" w:cs="Arial"/>
          <w:sz w:val="24"/>
          <w:szCs w:val="24"/>
          <w:lang w:val="en-ZA"/>
        </w:rPr>
        <w:t xml:space="preserve">. </w:t>
      </w:r>
    </w:p>
    <w:p w14:paraId="0D28BB96" w14:textId="12F31C21" w:rsidR="00B842D5" w:rsidRDefault="00160F2A" w:rsidP="007E167A">
      <w:pPr>
        <w:spacing w:line="360" w:lineRule="auto"/>
        <w:jc w:val="both"/>
        <w:rPr>
          <w:rFonts w:ascii="Arial" w:hAnsi="Arial" w:cs="Arial"/>
          <w:sz w:val="24"/>
          <w:szCs w:val="24"/>
          <w:lang w:val="en-ZA"/>
        </w:rPr>
      </w:pPr>
      <w:r>
        <w:rPr>
          <w:rFonts w:ascii="Arial" w:hAnsi="Arial" w:cs="Arial"/>
          <w:sz w:val="24"/>
          <w:szCs w:val="24"/>
          <w:lang w:val="en-ZA"/>
        </w:rPr>
        <w:t>[44]</w:t>
      </w:r>
      <w:r>
        <w:rPr>
          <w:rFonts w:ascii="Arial" w:hAnsi="Arial" w:cs="Arial"/>
          <w:sz w:val="24"/>
          <w:szCs w:val="24"/>
          <w:lang w:val="en-ZA"/>
        </w:rPr>
        <w:tab/>
      </w:r>
      <w:r w:rsidR="0039162D">
        <w:rPr>
          <w:rFonts w:ascii="Arial" w:hAnsi="Arial" w:cs="Arial"/>
          <w:sz w:val="24"/>
          <w:szCs w:val="24"/>
          <w:lang w:val="en-ZA"/>
        </w:rPr>
        <w:t xml:space="preserve">Considering the totality of the evidence, there is no doubt that it is the accused who killed the deceased. His intention to kill the deceased can be deduced from the evidence that, days prior to 17 August 2017, he requested assistance from </w:t>
      </w:r>
      <w:r w:rsidR="0039162D" w:rsidRPr="00A5533C">
        <w:rPr>
          <w:rFonts w:ascii="Arial" w:hAnsi="Arial" w:cs="Arial"/>
          <w:i/>
          <w:iCs/>
          <w:sz w:val="24"/>
          <w:szCs w:val="24"/>
          <w:lang w:val="en-ZA"/>
        </w:rPr>
        <w:t>Mr. Tjiveze</w:t>
      </w:r>
      <w:r w:rsidR="0039162D">
        <w:rPr>
          <w:rFonts w:ascii="Arial" w:hAnsi="Arial" w:cs="Arial"/>
          <w:sz w:val="24"/>
          <w:szCs w:val="24"/>
          <w:lang w:val="en-ZA"/>
        </w:rPr>
        <w:t xml:space="preserve"> to tie up the white man who had money (the aim was to rob) and that ultimately the deceased was robbed of his properties. The intention was therefore to kill in order to force the deceased into submission so that the robbery, may be carried out. This </w:t>
      </w:r>
      <w:r w:rsidR="000132AB">
        <w:rPr>
          <w:rFonts w:ascii="Arial" w:hAnsi="Arial" w:cs="Arial"/>
          <w:sz w:val="24"/>
          <w:szCs w:val="24"/>
          <w:lang w:val="en-ZA"/>
        </w:rPr>
        <w:t xml:space="preserve">court is therefore satisfied that the state proved the guilt of the accused beyond reasonable doubt on the charge of murder </w:t>
      </w:r>
      <w:r w:rsidR="007E167A" w:rsidRPr="007E167A">
        <w:rPr>
          <w:rFonts w:ascii="Arial" w:hAnsi="Arial" w:cs="Arial"/>
          <w:sz w:val="24"/>
          <w:szCs w:val="24"/>
          <w:lang w:val="en-ZA"/>
        </w:rPr>
        <w:t>with direct intent to kill (</w:t>
      </w:r>
      <w:r w:rsidR="007E167A" w:rsidRPr="007E167A">
        <w:rPr>
          <w:rFonts w:ascii="Arial" w:hAnsi="Arial" w:cs="Arial"/>
          <w:i/>
          <w:sz w:val="24"/>
          <w:szCs w:val="24"/>
          <w:lang w:val="en-ZA"/>
        </w:rPr>
        <w:t>dolus directus</w:t>
      </w:r>
      <w:r w:rsidR="007E167A" w:rsidRPr="007E167A">
        <w:rPr>
          <w:rFonts w:ascii="Arial" w:hAnsi="Arial" w:cs="Arial"/>
          <w:sz w:val="24"/>
          <w:szCs w:val="24"/>
          <w:lang w:val="en-ZA"/>
        </w:rPr>
        <w:t xml:space="preserve">). </w:t>
      </w:r>
      <w:r w:rsidR="000132AB">
        <w:rPr>
          <w:rFonts w:ascii="Arial" w:hAnsi="Arial" w:cs="Arial"/>
          <w:sz w:val="24"/>
          <w:szCs w:val="24"/>
          <w:lang w:val="en-ZA"/>
        </w:rPr>
        <w:t>T</w:t>
      </w:r>
      <w:r w:rsidR="00191426">
        <w:rPr>
          <w:rFonts w:ascii="Arial" w:hAnsi="Arial" w:cs="Arial"/>
          <w:sz w:val="24"/>
          <w:szCs w:val="24"/>
          <w:lang w:val="en-ZA"/>
        </w:rPr>
        <w:t xml:space="preserve">he accused </w:t>
      </w:r>
      <w:r w:rsidR="007E167A" w:rsidRPr="007E167A">
        <w:rPr>
          <w:rFonts w:ascii="Arial" w:hAnsi="Arial" w:cs="Arial"/>
          <w:sz w:val="24"/>
          <w:szCs w:val="24"/>
          <w:lang w:val="en-ZA"/>
        </w:rPr>
        <w:t xml:space="preserve">is </w:t>
      </w:r>
      <w:r w:rsidR="00191426">
        <w:rPr>
          <w:rFonts w:ascii="Arial" w:hAnsi="Arial" w:cs="Arial"/>
          <w:sz w:val="24"/>
          <w:szCs w:val="24"/>
          <w:lang w:val="en-ZA"/>
        </w:rPr>
        <w:t xml:space="preserve">found </w:t>
      </w:r>
      <w:r w:rsidR="007E167A" w:rsidRPr="007E167A">
        <w:rPr>
          <w:rFonts w:ascii="Arial" w:hAnsi="Arial" w:cs="Arial"/>
          <w:sz w:val="24"/>
          <w:szCs w:val="24"/>
          <w:lang w:val="en-ZA"/>
        </w:rPr>
        <w:t xml:space="preserve">guilty </w:t>
      </w:r>
      <w:r w:rsidR="00191426">
        <w:rPr>
          <w:rFonts w:ascii="Arial" w:hAnsi="Arial" w:cs="Arial"/>
          <w:sz w:val="24"/>
          <w:szCs w:val="24"/>
          <w:lang w:val="en-ZA"/>
        </w:rPr>
        <w:t xml:space="preserve">and convicted </w:t>
      </w:r>
      <w:r w:rsidR="007E167A" w:rsidRPr="007E167A">
        <w:rPr>
          <w:rFonts w:ascii="Arial" w:hAnsi="Arial" w:cs="Arial"/>
          <w:sz w:val="24"/>
          <w:szCs w:val="24"/>
          <w:lang w:val="en-ZA"/>
        </w:rPr>
        <w:t>of murder</w:t>
      </w:r>
      <w:r w:rsidR="00695EA3">
        <w:rPr>
          <w:rFonts w:ascii="Arial" w:hAnsi="Arial" w:cs="Arial"/>
          <w:sz w:val="24"/>
          <w:szCs w:val="24"/>
          <w:lang w:val="en-ZA"/>
        </w:rPr>
        <w:t xml:space="preserve"> as charged</w:t>
      </w:r>
      <w:r w:rsidR="00FB6B88">
        <w:rPr>
          <w:rFonts w:ascii="Arial" w:hAnsi="Arial" w:cs="Arial"/>
          <w:sz w:val="24"/>
          <w:szCs w:val="24"/>
          <w:lang w:val="en-ZA"/>
        </w:rPr>
        <w:t xml:space="preserve">. </w:t>
      </w:r>
      <w:r w:rsidR="007F3054">
        <w:rPr>
          <w:rFonts w:ascii="Arial" w:hAnsi="Arial" w:cs="Arial"/>
          <w:sz w:val="24"/>
          <w:szCs w:val="24"/>
          <w:lang w:val="en-ZA"/>
        </w:rPr>
        <w:t xml:space="preserve"> </w:t>
      </w:r>
      <w:r w:rsidR="007E167A" w:rsidRPr="007E167A">
        <w:rPr>
          <w:rFonts w:ascii="Arial" w:hAnsi="Arial" w:cs="Arial"/>
          <w:sz w:val="24"/>
          <w:szCs w:val="24"/>
          <w:lang w:val="en-ZA"/>
        </w:rPr>
        <w:t xml:space="preserve"> </w:t>
      </w:r>
    </w:p>
    <w:p w14:paraId="1ECA8413" w14:textId="09D00936" w:rsidR="00B842D5" w:rsidRDefault="00B842D5" w:rsidP="007E167A">
      <w:pPr>
        <w:spacing w:line="360" w:lineRule="auto"/>
        <w:jc w:val="both"/>
        <w:rPr>
          <w:rFonts w:ascii="Arial" w:hAnsi="Arial" w:cs="Arial"/>
          <w:sz w:val="24"/>
          <w:szCs w:val="24"/>
          <w:lang w:val="en-ZA"/>
        </w:rPr>
      </w:pPr>
      <w:r>
        <w:rPr>
          <w:rFonts w:ascii="Arial" w:hAnsi="Arial" w:cs="Arial"/>
          <w:sz w:val="24"/>
          <w:szCs w:val="24"/>
          <w:lang w:val="en-ZA"/>
        </w:rPr>
        <w:t>[</w:t>
      </w:r>
      <w:r w:rsidR="008C5EC2">
        <w:rPr>
          <w:rFonts w:ascii="Arial" w:hAnsi="Arial" w:cs="Arial"/>
          <w:sz w:val="24"/>
          <w:szCs w:val="24"/>
          <w:lang w:val="en-ZA"/>
        </w:rPr>
        <w:t>45</w:t>
      </w:r>
      <w:r>
        <w:rPr>
          <w:rFonts w:ascii="Arial" w:hAnsi="Arial" w:cs="Arial"/>
          <w:sz w:val="24"/>
          <w:szCs w:val="24"/>
          <w:lang w:val="en-ZA"/>
        </w:rPr>
        <w:t>]</w:t>
      </w:r>
      <w:r>
        <w:rPr>
          <w:rFonts w:ascii="Arial" w:hAnsi="Arial" w:cs="Arial"/>
          <w:sz w:val="24"/>
          <w:szCs w:val="24"/>
          <w:lang w:val="en-ZA"/>
        </w:rPr>
        <w:tab/>
        <w:t xml:space="preserve">From the evidence, it is further apparent that the </w:t>
      </w:r>
      <w:r w:rsidR="00E81136">
        <w:rPr>
          <w:rFonts w:ascii="Arial" w:hAnsi="Arial" w:cs="Arial"/>
          <w:sz w:val="24"/>
          <w:szCs w:val="24"/>
          <w:lang w:val="en-ZA"/>
        </w:rPr>
        <w:t xml:space="preserve">only reasonable inference to be drawn from the proven facts is that the accused robbed the deceased of </w:t>
      </w:r>
      <w:r w:rsidR="002A56BE">
        <w:rPr>
          <w:rFonts w:ascii="Arial" w:hAnsi="Arial" w:cs="Arial"/>
          <w:sz w:val="24"/>
          <w:szCs w:val="24"/>
          <w:lang w:val="en-ZA"/>
        </w:rPr>
        <w:t xml:space="preserve">his two bags, the Lenovo laptop, 1 x pair of prescription glasses, </w:t>
      </w:r>
      <w:r w:rsidR="00EA6E5F">
        <w:rPr>
          <w:rFonts w:ascii="Arial" w:hAnsi="Arial" w:cs="Arial"/>
          <w:sz w:val="24"/>
          <w:szCs w:val="24"/>
          <w:lang w:val="en-ZA"/>
        </w:rPr>
        <w:t>the leather jacket, 2 x denim trousers, a pillow case, a duvet cover, an underwear, a pair of shoes and a S</w:t>
      </w:r>
      <w:r w:rsidR="00D8200E">
        <w:rPr>
          <w:rFonts w:ascii="Arial" w:hAnsi="Arial" w:cs="Arial"/>
          <w:sz w:val="24"/>
          <w:szCs w:val="24"/>
          <w:lang w:val="en-ZA"/>
        </w:rPr>
        <w:t>a</w:t>
      </w:r>
      <w:r w:rsidR="00EA6E5F">
        <w:rPr>
          <w:rFonts w:ascii="Arial" w:hAnsi="Arial" w:cs="Arial"/>
          <w:sz w:val="24"/>
          <w:szCs w:val="24"/>
          <w:lang w:val="en-ZA"/>
        </w:rPr>
        <w:t xml:space="preserve">msung J7 cellular phone. </w:t>
      </w:r>
      <w:r w:rsidR="00E81136">
        <w:rPr>
          <w:rFonts w:ascii="Arial" w:hAnsi="Arial" w:cs="Arial"/>
          <w:sz w:val="24"/>
          <w:szCs w:val="24"/>
          <w:lang w:val="en-ZA"/>
        </w:rPr>
        <w:t>This court harbours no doubt that the guilt of the accused was proven beyond reasonable doubt on count 2 and he i</w:t>
      </w:r>
      <w:r w:rsidR="009D5D57">
        <w:rPr>
          <w:rFonts w:ascii="Arial" w:hAnsi="Arial" w:cs="Arial"/>
          <w:sz w:val="24"/>
          <w:szCs w:val="24"/>
          <w:lang w:val="en-ZA"/>
        </w:rPr>
        <w:t>s</w:t>
      </w:r>
      <w:r w:rsidR="00E81136">
        <w:rPr>
          <w:rFonts w:ascii="Arial" w:hAnsi="Arial" w:cs="Arial"/>
          <w:sz w:val="24"/>
          <w:szCs w:val="24"/>
          <w:lang w:val="en-ZA"/>
        </w:rPr>
        <w:t xml:space="preserve"> convicted accordingly</w:t>
      </w:r>
      <w:r w:rsidR="00D8200E">
        <w:rPr>
          <w:rFonts w:ascii="Arial" w:hAnsi="Arial" w:cs="Arial"/>
          <w:sz w:val="24"/>
          <w:szCs w:val="24"/>
          <w:lang w:val="en-ZA"/>
        </w:rPr>
        <w:t xml:space="preserve"> in respect of the properties mentioned in this paragraph only.</w:t>
      </w:r>
      <w:r w:rsidR="00E81136">
        <w:rPr>
          <w:rFonts w:ascii="Arial" w:hAnsi="Arial" w:cs="Arial"/>
          <w:sz w:val="24"/>
          <w:szCs w:val="24"/>
          <w:lang w:val="en-ZA"/>
        </w:rPr>
        <w:t xml:space="preserve">  </w:t>
      </w:r>
      <w:r>
        <w:rPr>
          <w:rFonts w:ascii="Arial" w:hAnsi="Arial" w:cs="Arial"/>
          <w:sz w:val="24"/>
          <w:szCs w:val="24"/>
          <w:lang w:val="en-ZA"/>
        </w:rPr>
        <w:t xml:space="preserve"> </w:t>
      </w:r>
    </w:p>
    <w:p w14:paraId="3918E8D7" w14:textId="77777777" w:rsidR="00753C61" w:rsidRDefault="00753C61" w:rsidP="00A53736">
      <w:pPr>
        <w:spacing w:line="360" w:lineRule="auto"/>
        <w:jc w:val="both"/>
        <w:rPr>
          <w:rFonts w:ascii="Arial" w:hAnsi="Arial" w:cs="Arial"/>
          <w:sz w:val="24"/>
          <w:szCs w:val="24"/>
        </w:rPr>
      </w:pPr>
      <w:bookmarkStart w:id="3" w:name="_GoBack"/>
      <w:bookmarkEnd w:id="3"/>
    </w:p>
    <w:p w14:paraId="1222CF80" w14:textId="06345058" w:rsidR="007E167A" w:rsidRPr="007E167A" w:rsidRDefault="007E167A" w:rsidP="007E167A">
      <w:pPr>
        <w:spacing w:line="360" w:lineRule="auto"/>
        <w:jc w:val="both"/>
        <w:rPr>
          <w:rFonts w:ascii="Arial" w:hAnsi="Arial" w:cs="Arial"/>
          <w:sz w:val="24"/>
          <w:szCs w:val="24"/>
        </w:rPr>
      </w:pPr>
      <w:r w:rsidRPr="007E167A">
        <w:rPr>
          <w:rFonts w:ascii="Arial" w:hAnsi="Arial" w:cs="Arial"/>
          <w:sz w:val="24"/>
          <w:szCs w:val="24"/>
        </w:rPr>
        <w:t>[</w:t>
      </w:r>
      <w:r w:rsidR="00301B93">
        <w:rPr>
          <w:rFonts w:ascii="Arial" w:hAnsi="Arial" w:cs="Arial"/>
          <w:sz w:val="24"/>
          <w:szCs w:val="24"/>
        </w:rPr>
        <w:t>46</w:t>
      </w:r>
      <w:r w:rsidR="00C035F3">
        <w:rPr>
          <w:rFonts w:ascii="Arial" w:hAnsi="Arial" w:cs="Arial"/>
          <w:sz w:val="24"/>
          <w:szCs w:val="24"/>
        </w:rPr>
        <w:t xml:space="preserve">] </w:t>
      </w:r>
      <w:r w:rsidR="00C035F3">
        <w:rPr>
          <w:rFonts w:ascii="Arial" w:hAnsi="Arial" w:cs="Arial"/>
          <w:sz w:val="24"/>
          <w:szCs w:val="24"/>
        </w:rPr>
        <w:tab/>
      </w:r>
      <w:r w:rsidRPr="007E167A">
        <w:rPr>
          <w:rFonts w:ascii="Arial" w:hAnsi="Arial" w:cs="Arial"/>
          <w:sz w:val="24"/>
          <w:szCs w:val="24"/>
        </w:rPr>
        <w:t>In the result, the court finds as follows:</w:t>
      </w:r>
    </w:p>
    <w:p w14:paraId="6F21C80B" w14:textId="77777777" w:rsidR="001C1D86" w:rsidRDefault="001C1D86" w:rsidP="001C1D86">
      <w:pPr>
        <w:spacing w:line="360" w:lineRule="auto"/>
        <w:ind w:left="1440" w:hanging="1440"/>
        <w:jc w:val="both"/>
        <w:rPr>
          <w:rFonts w:ascii="Arial" w:hAnsi="Arial" w:cs="Arial"/>
          <w:sz w:val="24"/>
          <w:szCs w:val="24"/>
        </w:rPr>
      </w:pPr>
      <w:r w:rsidRPr="007E167A">
        <w:rPr>
          <w:rFonts w:ascii="Arial" w:hAnsi="Arial" w:cs="Arial"/>
          <w:sz w:val="24"/>
          <w:szCs w:val="24"/>
          <w:u w:val="single"/>
        </w:rPr>
        <w:t>Count 1</w:t>
      </w:r>
      <w:r w:rsidRPr="007E167A">
        <w:rPr>
          <w:rFonts w:ascii="Arial" w:hAnsi="Arial" w:cs="Arial"/>
          <w:sz w:val="24"/>
          <w:szCs w:val="24"/>
        </w:rPr>
        <w:t xml:space="preserve">: </w:t>
      </w:r>
      <w:r>
        <w:rPr>
          <w:rFonts w:ascii="Arial" w:hAnsi="Arial" w:cs="Arial"/>
          <w:sz w:val="24"/>
          <w:szCs w:val="24"/>
        </w:rPr>
        <w:tab/>
      </w:r>
      <w:r w:rsidRPr="007E167A">
        <w:rPr>
          <w:rFonts w:ascii="Arial" w:hAnsi="Arial" w:cs="Arial"/>
          <w:sz w:val="24"/>
          <w:szCs w:val="24"/>
        </w:rPr>
        <w:t>Murder</w:t>
      </w:r>
      <w:r>
        <w:rPr>
          <w:rFonts w:ascii="Arial" w:hAnsi="Arial" w:cs="Arial"/>
          <w:sz w:val="24"/>
          <w:szCs w:val="24"/>
        </w:rPr>
        <w:t xml:space="preserve"> – </w:t>
      </w:r>
      <w:r w:rsidRPr="007E167A">
        <w:rPr>
          <w:rFonts w:ascii="Arial" w:hAnsi="Arial" w:cs="Arial"/>
          <w:sz w:val="24"/>
          <w:szCs w:val="24"/>
        </w:rPr>
        <w:t>Guilty</w:t>
      </w:r>
      <w:r>
        <w:rPr>
          <w:rFonts w:ascii="Arial" w:hAnsi="Arial" w:cs="Arial"/>
          <w:sz w:val="24"/>
          <w:szCs w:val="24"/>
        </w:rPr>
        <w:t xml:space="preserve"> </w:t>
      </w:r>
    </w:p>
    <w:p w14:paraId="5D677AF3" w14:textId="6F0C9A33" w:rsidR="007E167A" w:rsidRPr="006C0CD4" w:rsidRDefault="001C1D86" w:rsidP="006C0CD4">
      <w:pPr>
        <w:spacing w:line="360" w:lineRule="auto"/>
        <w:ind w:left="1440" w:hanging="1440"/>
        <w:jc w:val="both"/>
        <w:rPr>
          <w:rFonts w:ascii="Arial" w:hAnsi="Arial" w:cs="Arial"/>
          <w:sz w:val="24"/>
          <w:szCs w:val="24"/>
        </w:rPr>
      </w:pPr>
      <w:r w:rsidRPr="007E167A">
        <w:rPr>
          <w:rFonts w:ascii="Arial" w:hAnsi="Arial" w:cs="Arial"/>
          <w:sz w:val="24"/>
          <w:szCs w:val="24"/>
          <w:u w:val="single"/>
        </w:rPr>
        <w:t xml:space="preserve">Count </w:t>
      </w:r>
      <w:r>
        <w:rPr>
          <w:rFonts w:ascii="Arial" w:hAnsi="Arial" w:cs="Arial"/>
          <w:sz w:val="24"/>
          <w:szCs w:val="24"/>
          <w:u w:val="single"/>
        </w:rPr>
        <w:t>2</w:t>
      </w:r>
      <w:r w:rsidRPr="007E167A">
        <w:rPr>
          <w:rFonts w:ascii="Arial" w:hAnsi="Arial" w:cs="Arial"/>
          <w:sz w:val="24"/>
          <w:szCs w:val="24"/>
        </w:rPr>
        <w:t xml:space="preserve">:  </w:t>
      </w:r>
      <w:r>
        <w:rPr>
          <w:rFonts w:ascii="Arial" w:hAnsi="Arial" w:cs="Arial"/>
          <w:sz w:val="24"/>
          <w:szCs w:val="24"/>
        </w:rPr>
        <w:tab/>
        <w:t xml:space="preserve">Robbery with aggravating circumstances as defined in section 1 of the Criminal Procedure Act, 51 of 1977.  – Guilty. </w:t>
      </w:r>
    </w:p>
    <w:p w14:paraId="65E49E35" w14:textId="77777777" w:rsidR="007E167A" w:rsidRPr="007E167A" w:rsidRDefault="007E167A" w:rsidP="007E167A">
      <w:pPr>
        <w:spacing w:line="360" w:lineRule="auto"/>
        <w:jc w:val="right"/>
        <w:rPr>
          <w:rFonts w:ascii="Arial" w:hAnsi="Arial" w:cs="Arial"/>
          <w:b/>
          <w:sz w:val="24"/>
          <w:szCs w:val="24"/>
        </w:rPr>
      </w:pPr>
      <w:r w:rsidRPr="007E167A">
        <w:rPr>
          <w:rFonts w:ascii="Arial" w:hAnsi="Arial" w:cs="Arial"/>
          <w:b/>
          <w:sz w:val="24"/>
          <w:szCs w:val="24"/>
        </w:rPr>
        <w:t>_____________</w:t>
      </w:r>
    </w:p>
    <w:p w14:paraId="0E96409B" w14:textId="77777777" w:rsidR="007E167A" w:rsidRPr="007E167A" w:rsidRDefault="007E167A" w:rsidP="007E167A">
      <w:pPr>
        <w:spacing w:line="360" w:lineRule="auto"/>
        <w:jc w:val="right"/>
        <w:rPr>
          <w:rFonts w:ascii="Arial" w:hAnsi="Arial" w:cs="Arial"/>
          <w:sz w:val="24"/>
          <w:szCs w:val="24"/>
        </w:rPr>
      </w:pPr>
      <w:r w:rsidRPr="007E167A">
        <w:rPr>
          <w:rFonts w:ascii="Arial" w:hAnsi="Arial" w:cs="Arial"/>
          <w:sz w:val="24"/>
          <w:szCs w:val="24"/>
        </w:rPr>
        <w:t>O S SIBEYA</w:t>
      </w:r>
    </w:p>
    <w:p w14:paraId="24C905CE" w14:textId="2B4FE0E8" w:rsidR="009D2DE4" w:rsidRDefault="007E167A" w:rsidP="006C0CD4">
      <w:pPr>
        <w:spacing w:line="360" w:lineRule="auto"/>
        <w:jc w:val="right"/>
        <w:rPr>
          <w:rFonts w:ascii="Arial" w:hAnsi="Arial" w:cs="Arial"/>
          <w:sz w:val="24"/>
          <w:szCs w:val="24"/>
        </w:rPr>
      </w:pPr>
      <w:r w:rsidRPr="007E167A">
        <w:rPr>
          <w:rFonts w:ascii="Arial" w:hAnsi="Arial" w:cs="Arial"/>
          <w:sz w:val="24"/>
          <w:szCs w:val="24"/>
        </w:rPr>
        <w:t>ACTING JUDGE</w:t>
      </w:r>
    </w:p>
    <w:p w14:paraId="41C130C0" w14:textId="77777777" w:rsidR="00D7552E" w:rsidRDefault="00D7552E" w:rsidP="00AD545C">
      <w:pPr>
        <w:pStyle w:val="BodyText"/>
        <w:autoSpaceDE w:val="0"/>
        <w:autoSpaceDN w:val="0"/>
        <w:adjustRightInd w:val="0"/>
        <w:spacing w:line="360" w:lineRule="auto"/>
        <w:jc w:val="both"/>
        <w:rPr>
          <w:rFonts w:ascii="Arial" w:hAnsi="Arial" w:cs="Arial"/>
          <w:b/>
        </w:rPr>
      </w:pPr>
    </w:p>
    <w:p w14:paraId="2B7801BB" w14:textId="77777777" w:rsidR="001B7E1F" w:rsidRDefault="001B7E1F" w:rsidP="00AD545C">
      <w:pPr>
        <w:pStyle w:val="BodyText"/>
        <w:autoSpaceDE w:val="0"/>
        <w:autoSpaceDN w:val="0"/>
        <w:adjustRightInd w:val="0"/>
        <w:spacing w:line="360" w:lineRule="auto"/>
        <w:jc w:val="both"/>
        <w:rPr>
          <w:rFonts w:ascii="Arial" w:hAnsi="Arial" w:cs="Arial"/>
          <w:b/>
        </w:rPr>
      </w:pPr>
      <w:r w:rsidRPr="000868F9">
        <w:rPr>
          <w:rFonts w:ascii="Arial" w:hAnsi="Arial" w:cs="Arial"/>
          <w:b/>
        </w:rPr>
        <w:t>APPEARANCES</w:t>
      </w:r>
      <w:r w:rsidR="008F0801">
        <w:rPr>
          <w:rFonts w:ascii="Arial" w:hAnsi="Arial" w:cs="Arial"/>
          <w:b/>
        </w:rPr>
        <w:t>:</w:t>
      </w:r>
    </w:p>
    <w:p w14:paraId="35E71D74" w14:textId="77777777" w:rsidR="006B0E22" w:rsidRPr="000868F9" w:rsidRDefault="006B0E22" w:rsidP="00AD545C">
      <w:pPr>
        <w:pStyle w:val="BodyText"/>
        <w:autoSpaceDE w:val="0"/>
        <w:autoSpaceDN w:val="0"/>
        <w:adjustRightInd w:val="0"/>
        <w:spacing w:line="360" w:lineRule="auto"/>
        <w:jc w:val="both"/>
        <w:rPr>
          <w:rFonts w:ascii="Arial" w:hAnsi="Arial" w:cs="Arial"/>
          <w:b/>
        </w:rPr>
      </w:pPr>
    </w:p>
    <w:p w14:paraId="7E61BFA8" w14:textId="31BE41A3" w:rsidR="006B0E22" w:rsidRDefault="00AE0E38"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b/>
          <w:sz w:val="24"/>
          <w:szCs w:val="24"/>
        </w:rPr>
        <w:t xml:space="preserve">FOR THE </w:t>
      </w:r>
      <w:r w:rsidR="006B0E22" w:rsidRPr="00F62BBF">
        <w:rPr>
          <w:rFonts w:ascii="Arial" w:hAnsi="Arial" w:cs="Arial"/>
          <w:b/>
          <w:sz w:val="24"/>
          <w:szCs w:val="24"/>
        </w:rPr>
        <w:t>STATE</w:t>
      </w:r>
      <w:r w:rsidR="006B0E22" w:rsidRPr="000E7777">
        <w:rPr>
          <w:rFonts w:ascii="Arial" w:hAnsi="Arial" w:cs="Arial"/>
          <w:sz w:val="24"/>
          <w:szCs w:val="24"/>
        </w:rPr>
        <w:t>:</w:t>
      </w:r>
      <w:r w:rsidR="006B0E22" w:rsidRPr="000E7777">
        <w:rPr>
          <w:rFonts w:ascii="Arial" w:hAnsi="Arial" w:cs="Arial"/>
          <w:sz w:val="24"/>
          <w:szCs w:val="24"/>
        </w:rPr>
        <w:tab/>
      </w:r>
      <w:r w:rsidR="00E81136">
        <w:rPr>
          <w:rFonts w:ascii="Arial" w:hAnsi="Arial" w:cs="Arial"/>
          <w:sz w:val="24"/>
          <w:szCs w:val="24"/>
        </w:rPr>
        <w:t>C. Lutibezi</w:t>
      </w:r>
      <w:r w:rsidR="0048590E">
        <w:rPr>
          <w:rFonts w:ascii="Arial" w:hAnsi="Arial" w:cs="Arial"/>
          <w:sz w:val="24"/>
          <w:szCs w:val="24"/>
        </w:rPr>
        <w:t xml:space="preserve"> </w:t>
      </w:r>
      <w:r w:rsidR="00535937">
        <w:rPr>
          <w:rFonts w:ascii="Arial" w:hAnsi="Arial" w:cs="Arial"/>
          <w:sz w:val="24"/>
          <w:szCs w:val="24"/>
        </w:rPr>
        <w:t xml:space="preserve">  </w:t>
      </w:r>
    </w:p>
    <w:p w14:paraId="07028C0B" w14:textId="77777777" w:rsidR="006B0E22" w:rsidRDefault="006B0E22" w:rsidP="006B0E22">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88245D">
        <w:rPr>
          <w:rFonts w:ascii="Arial" w:hAnsi="Arial" w:cs="Arial"/>
          <w:sz w:val="24"/>
          <w:szCs w:val="24"/>
        </w:rPr>
        <w:t xml:space="preserve">Of </w:t>
      </w:r>
      <w:r>
        <w:rPr>
          <w:rFonts w:ascii="Arial" w:hAnsi="Arial" w:cs="Arial"/>
          <w:sz w:val="24"/>
          <w:szCs w:val="24"/>
        </w:rPr>
        <w:t>Office of the Prosecutor General</w:t>
      </w:r>
    </w:p>
    <w:p w14:paraId="07C326CA" w14:textId="77777777" w:rsidR="006B0E22" w:rsidRPr="000E7777" w:rsidRDefault="006B0E22" w:rsidP="006B0E22">
      <w:pPr>
        <w:autoSpaceDE w:val="0"/>
        <w:autoSpaceDN w:val="0"/>
        <w:adjustRightInd w:val="0"/>
        <w:spacing w:after="0" w:line="360" w:lineRule="auto"/>
        <w:ind w:left="3780" w:hanging="3780"/>
        <w:jc w:val="both"/>
        <w:rPr>
          <w:rFonts w:ascii="Arial" w:hAnsi="Arial" w:cs="Arial"/>
        </w:rPr>
      </w:pPr>
      <w:r>
        <w:rPr>
          <w:rFonts w:ascii="Arial" w:hAnsi="Arial" w:cs="Arial"/>
          <w:sz w:val="24"/>
          <w:szCs w:val="24"/>
        </w:rPr>
        <w:tab/>
        <w:t>Windhoek</w:t>
      </w:r>
    </w:p>
    <w:p w14:paraId="64B3CDFA" w14:textId="77777777" w:rsidR="001B7E1F" w:rsidRPr="000E7777" w:rsidRDefault="001B7E1F" w:rsidP="00AD545C">
      <w:pPr>
        <w:pStyle w:val="BodyText"/>
        <w:autoSpaceDE w:val="0"/>
        <w:autoSpaceDN w:val="0"/>
        <w:adjustRightInd w:val="0"/>
        <w:spacing w:line="360" w:lineRule="auto"/>
        <w:jc w:val="both"/>
        <w:rPr>
          <w:rFonts w:ascii="Arial" w:hAnsi="Arial" w:cs="Arial"/>
        </w:rPr>
      </w:pPr>
    </w:p>
    <w:p w14:paraId="60F1CB4E" w14:textId="7961EAFB" w:rsidR="001B7E1F" w:rsidRDefault="00AE0E38" w:rsidP="00AD545C">
      <w:pPr>
        <w:tabs>
          <w:tab w:val="left" w:pos="1394"/>
          <w:tab w:val="left" w:pos="2528"/>
          <w:tab w:val="left" w:pos="3780"/>
        </w:tabs>
        <w:spacing w:after="0" w:line="360" w:lineRule="auto"/>
        <w:jc w:val="both"/>
        <w:rPr>
          <w:rFonts w:ascii="Arial" w:hAnsi="Arial" w:cs="Arial"/>
          <w:sz w:val="24"/>
          <w:szCs w:val="24"/>
        </w:rPr>
      </w:pPr>
      <w:r w:rsidRPr="00AE0E38">
        <w:rPr>
          <w:rFonts w:ascii="Arial" w:hAnsi="Arial" w:cs="Arial"/>
          <w:b/>
          <w:sz w:val="24"/>
          <w:szCs w:val="24"/>
        </w:rPr>
        <w:t xml:space="preserve">FOR THE </w:t>
      </w:r>
      <w:r w:rsidR="006B0E22" w:rsidRPr="00F62BBF">
        <w:rPr>
          <w:rFonts w:ascii="Arial" w:hAnsi="Arial" w:cs="Arial"/>
          <w:b/>
          <w:sz w:val="24"/>
          <w:szCs w:val="24"/>
        </w:rPr>
        <w:t>ACCUSED</w:t>
      </w:r>
      <w:r w:rsidR="001B7E1F" w:rsidRPr="000E7777">
        <w:rPr>
          <w:rFonts w:ascii="Arial" w:hAnsi="Arial" w:cs="Arial"/>
          <w:sz w:val="24"/>
          <w:szCs w:val="24"/>
        </w:rPr>
        <w:t>:</w:t>
      </w:r>
      <w:r w:rsidR="006B0E22">
        <w:rPr>
          <w:rFonts w:ascii="Arial" w:hAnsi="Arial" w:cs="Arial"/>
          <w:sz w:val="24"/>
          <w:szCs w:val="24"/>
        </w:rPr>
        <w:tab/>
      </w:r>
      <w:r>
        <w:rPr>
          <w:rFonts w:ascii="Arial" w:hAnsi="Arial" w:cs="Arial"/>
          <w:sz w:val="24"/>
          <w:szCs w:val="24"/>
        </w:rPr>
        <w:tab/>
      </w:r>
      <w:r w:rsidR="00E81136">
        <w:rPr>
          <w:rFonts w:ascii="Arial" w:hAnsi="Arial" w:cs="Arial"/>
          <w:sz w:val="24"/>
          <w:szCs w:val="24"/>
        </w:rPr>
        <w:t>V. Lutibezi</w:t>
      </w:r>
      <w:r w:rsidR="0048590E">
        <w:rPr>
          <w:rFonts w:ascii="Arial" w:hAnsi="Arial" w:cs="Arial"/>
          <w:sz w:val="24"/>
          <w:szCs w:val="24"/>
        </w:rPr>
        <w:t xml:space="preserve"> </w:t>
      </w:r>
      <w:r w:rsidR="00535937">
        <w:rPr>
          <w:rFonts w:ascii="Arial" w:hAnsi="Arial" w:cs="Arial"/>
          <w:sz w:val="24"/>
          <w:szCs w:val="24"/>
        </w:rPr>
        <w:t xml:space="preserve"> </w:t>
      </w:r>
    </w:p>
    <w:p w14:paraId="37116739" w14:textId="77777777" w:rsidR="00925AF5"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35937">
        <w:rPr>
          <w:rFonts w:ascii="Arial" w:hAnsi="Arial" w:cs="Arial"/>
          <w:sz w:val="24"/>
          <w:szCs w:val="24"/>
        </w:rPr>
        <w:t xml:space="preserve">Of </w:t>
      </w:r>
      <w:r w:rsidR="00925AF5">
        <w:rPr>
          <w:rFonts w:ascii="Arial" w:hAnsi="Arial" w:cs="Arial"/>
          <w:sz w:val="24"/>
          <w:szCs w:val="24"/>
        </w:rPr>
        <w:t>K Kamwi Law Chambers</w:t>
      </w:r>
    </w:p>
    <w:p w14:paraId="31B1C129" w14:textId="2C5B7721" w:rsidR="006B37CE" w:rsidRDefault="00925AF5"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E0E38">
        <w:rPr>
          <w:rFonts w:ascii="Arial" w:hAnsi="Arial" w:cs="Arial"/>
          <w:sz w:val="24"/>
          <w:szCs w:val="24"/>
        </w:rPr>
        <w:t>(I</w:t>
      </w:r>
      <w:r w:rsidR="008F0801">
        <w:rPr>
          <w:rFonts w:ascii="Arial" w:hAnsi="Arial" w:cs="Arial"/>
          <w:sz w:val="24"/>
          <w:szCs w:val="24"/>
        </w:rPr>
        <w:t>nstructed by Legal Aid)</w:t>
      </w:r>
    </w:p>
    <w:p w14:paraId="0B4C185E" w14:textId="77777777" w:rsidR="002A68D0" w:rsidRPr="000E7777" w:rsidRDefault="002A68D0" w:rsidP="00AD545C">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014F72CB" w14:textId="77777777" w:rsidR="001B7E1F" w:rsidRPr="000E7777" w:rsidRDefault="001B7E1F" w:rsidP="00AD545C">
      <w:pPr>
        <w:autoSpaceDE w:val="0"/>
        <w:autoSpaceDN w:val="0"/>
        <w:adjustRightInd w:val="0"/>
        <w:spacing w:after="0" w:line="360" w:lineRule="auto"/>
        <w:ind w:left="3780" w:hanging="3780"/>
        <w:jc w:val="both"/>
        <w:rPr>
          <w:rFonts w:ascii="Arial" w:hAnsi="Arial" w:cs="Arial"/>
          <w:sz w:val="24"/>
          <w:szCs w:val="24"/>
        </w:rPr>
      </w:pPr>
    </w:p>
    <w:p w14:paraId="5FF38267" w14:textId="77777777" w:rsidR="00945DCE" w:rsidRDefault="00945DCE" w:rsidP="00AD545C">
      <w:pPr>
        <w:spacing w:line="360" w:lineRule="auto"/>
      </w:pPr>
    </w:p>
    <w:sectPr w:rsidR="00945DCE" w:rsidSect="00741B0B">
      <w:headerReference w:type="default" r:id="rId12"/>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70DF4" w14:textId="77777777" w:rsidR="001228D9" w:rsidRDefault="001228D9" w:rsidP="00741B0B">
      <w:pPr>
        <w:spacing w:after="0" w:line="240" w:lineRule="auto"/>
      </w:pPr>
      <w:r>
        <w:separator/>
      </w:r>
    </w:p>
  </w:endnote>
  <w:endnote w:type="continuationSeparator" w:id="0">
    <w:p w14:paraId="619577DF" w14:textId="77777777" w:rsidR="001228D9" w:rsidRDefault="001228D9"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54B2E" w14:textId="77777777" w:rsidR="001228D9" w:rsidRDefault="001228D9" w:rsidP="00741B0B">
      <w:pPr>
        <w:spacing w:after="0" w:line="240" w:lineRule="auto"/>
      </w:pPr>
      <w:r>
        <w:separator/>
      </w:r>
    </w:p>
  </w:footnote>
  <w:footnote w:type="continuationSeparator" w:id="0">
    <w:p w14:paraId="5F4DE331" w14:textId="77777777" w:rsidR="001228D9" w:rsidRDefault="001228D9" w:rsidP="00741B0B">
      <w:pPr>
        <w:spacing w:after="0" w:line="240" w:lineRule="auto"/>
      </w:pPr>
      <w:r>
        <w:continuationSeparator/>
      </w:r>
    </w:p>
  </w:footnote>
  <w:footnote w:id="1">
    <w:p w14:paraId="79E5B9A5" w14:textId="77777777" w:rsidR="003936AF" w:rsidRPr="00661C10" w:rsidRDefault="003936AF" w:rsidP="003936AF">
      <w:pPr>
        <w:pStyle w:val="FootnoteText"/>
        <w:rPr>
          <w:rFonts w:ascii="Arial" w:hAnsi="Arial" w:cs="Arial"/>
          <w:lang w:val="en-GB"/>
        </w:rPr>
      </w:pPr>
      <w:r w:rsidRPr="00661C10">
        <w:rPr>
          <w:rStyle w:val="FootnoteReference"/>
          <w:rFonts w:ascii="Arial" w:hAnsi="Arial" w:cs="Arial"/>
        </w:rPr>
        <w:footnoteRef/>
      </w:r>
      <w:r w:rsidRPr="00661C10">
        <w:rPr>
          <w:rFonts w:ascii="Arial" w:hAnsi="Arial" w:cs="Arial"/>
        </w:rPr>
        <w:t xml:space="preserve"> </w:t>
      </w:r>
      <w:r w:rsidRPr="00661C10">
        <w:rPr>
          <w:rFonts w:ascii="Arial" w:hAnsi="Arial" w:cs="Arial"/>
          <w:lang w:val="en-GB"/>
        </w:rPr>
        <w:t>Exhibit “3’.</w:t>
      </w:r>
    </w:p>
  </w:footnote>
  <w:footnote w:id="2">
    <w:p w14:paraId="1B5F24E6" w14:textId="50BCA367" w:rsidR="00A23443" w:rsidRPr="00661C10" w:rsidRDefault="00A23443">
      <w:pPr>
        <w:pStyle w:val="FootnoteText"/>
        <w:rPr>
          <w:rFonts w:ascii="Arial" w:hAnsi="Arial" w:cs="Arial"/>
          <w:lang w:val="en-GB"/>
        </w:rPr>
      </w:pPr>
      <w:r w:rsidRPr="00661C10">
        <w:rPr>
          <w:rStyle w:val="FootnoteReference"/>
          <w:rFonts w:ascii="Arial" w:hAnsi="Arial" w:cs="Arial"/>
        </w:rPr>
        <w:footnoteRef/>
      </w:r>
      <w:r w:rsidRPr="00661C10">
        <w:rPr>
          <w:rFonts w:ascii="Arial" w:hAnsi="Arial" w:cs="Arial"/>
        </w:rPr>
        <w:t xml:space="preserve"> </w:t>
      </w:r>
      <w:r w:rsidRPr="00661C10">
        <w:rPr>
          <w:rFonts w:ascii="Arial" w:hAnsi="Arial" w:cs="Arial"/>
          <w:lang w:val="en-GB"/>
        </w:rPr>
        <w:t>Exhibit “R”.</w:t>
      </w:r>
    </w:p>
  </w:footnote>
  <w:footnote w:id="3">
    <w:p w14:paraId="44D6D2C1" w14:textId="77777777" w:rsidR="00D47F3C" w:rsidRPr="00661C10" w:rsidRDefault="00D47F3C" w:rsidP="00D47F3C">
      <w:pPr>
        <w:pStyle w:val="FootnoteText"/>
        <w:rPr>
          <w:rFonts w:ascii="Arial" w:hAnsi="Arial" w:cs="Arial"/>
          <w:lang w:val="en-GB"/>
        </w:rPr>
      </w:pPr>
      <w:r w:rsidRPr="00661C10">
        <w:rPr>
          <w:rStyle w:val="FootnoteReference"/>
          <w:rFonts w:ascii="Arial" w:hAnsi="Arial" w:cs="Arial"/>
        </w:rPr>
        <w:footnoteRef/>
      </w:r>
      <w:r w:rsidRPr="00661C10">
        <w:rPr>
          <w:rFonts w:ascii="Arial" w:hAnsi="Arial" w:cs="Arial"/>
        </w:rPr>
        <w:t xml:space="preserve"> Criminal Procedure Act 51 of 1977.</w:t>
      </w:r>
    </w:p>
  </w:footnote>
  <w:footnote w:id="4">
    <w:p w14:paraId="5413D663" w14:textId="77777777" w:rsidR="00A23443" w:rsidRPr="000C290C" w:rsidRDefault="00A23443" w:rsidP="00646212">
      <w:pPr>
        <w:pStyle w:val="FootnoteText"/>
        <w:rPr>
          <w:rFonts w:ascii="Arial" w:hAnsi="Arial" w:cs="Arial"/>
        </w:rPr>
      </w:pPr>
      <w:r w:rsidRPr="000C290C">
        <w:rPr>
          <w:rStyle w:val="FootnoteReference"/>
          <w:rFonts w:ascii="Arial" w:hAnsi="Arial" w:cs="Arial"/>
        </w:rPr>
        <w:footnoteRef/>
      </w:r>
      <w:r w:rsidRPr="000C290C">
        <w:rPr>
          <w:rFonts w:ascii="Arial" w:hAnsi="Arial" w:cs="Arial"/>
        </w:rPr>
        <w:t xml:space="preserve"> R v Difford 1937 AD 370 at 373. </w:t>
      </w:r>
    </w:p>
  </w:footnote>
  <w:footnote w:id="5">
    <w:p w14:paraId="18146ABC" w14:textId="77777777" w:rsidR="00A23443" w:rsidRDefault="00A23443" w:rsidP="005E2604">
      <w:pPr>
        <w:pStyle w:val="FootnoteText"/>
      </w:pPr>
      <w:r w:rsidRPr="000C290C">
        <w:rPr>
          <w:rStyle w:val="FootnoteReference"/>
          <w:rFonts w:ascii="Arial" w:hAnsi="Arial" w:cs="Arial"/>
        </w:rPr>
        <w:footnoteRef/>
      </w:r>
      <w:r w:rsidRPr="000C290C">
        <w:rPr>
          <w:rFonts w:ascii="Arial" w:hAnsi="Arial" w:cs="Arial"/>
        </w:rPr>
        <w:t xml:space="preserve"> 2010 (2) NR 429 (HC) at 451.</w:t>
      </w:r>
    </w:p>
  </w:footnote>
  <w:footnote w:id="6">
    <w:p w14:paraId="0EB4222E" w14:textId="56D08CB7" w:rsidR="00A23443" w:rsidRPr="000A56D4" w:rsidRDefault="00A23443">
      <w:pPr>
        <w:pStyle w:val="FootnoteText"/>
        <w:rPr>
          <w:rFonts w:ascii="Arial" w:hAnsi="Arial" w:cs="Arial"/>
          <w:lang w:val="en-GB"/>
        </w:rPr>
      </w:pPr>
      <w:r w:rsidRPr="000A56D4">
        <w:rPr>
          <w:rStyle w:val="FootnoteReference"/>
          <w:rFonts w:ascii="Arial" w:hAnsi="Arial" w:cs="Arial"/>
        </w:rPr>
        <w:footnoteRef/>
      </w:r>
      <w:r w:rsidRPr="000A56D4">
        <w:rPr>
          <w:rFonts w:ascii="Arial" w:hAnsi="Arial" w:cs="Arial"/>
        </w:rPr>
        <w:t xml:space="preserve"> </w:t>
      </w:r>
      <w:r w:rsidRPr="000A56D4">
        <w:rPr>
          <w:rFonts w:ascii="Arial" w:hAnsi="Arial" w:cs="Arial"/>
          <w:lang w:val="en-GB"/>
        </w:rPr>
        <w:t>(CC 16/2019) [2020] NAHCMD 210 (04 June 2020).</w:t>
      </w:r>
    </w:p>
  </w:footnote>
  <w:footnote w:id="7">
    <w:p w14:paraId="4C6278E0" w14:textId="460F4222" w:rsidR="00A23443" w:rsidRPr="003C4FB9" w:rsidRDefault="00A23443" w:rsidP="008371A4">
      <w:pPr>
        <w:pStyle w:val="FootnoteText"/>
        <w:rPr>
          <w:rFonts w:ascii="Arial" w:hAnsi="Arial" w:cs="Arial"/>
          <w:lang w:val="en-GB"/>
        </w:rPr>
      </w:pPr>
      <w:r w:rsidRPr="000A56D4">
        <w:rPr>
          <w:rStyle w:val="FootnoteReference"/>
          <w:rFonts w:ascii="Arial" w:hAnsi="Arial" w:cs="Arial"/>
        </w:rPr>
        <w:footnoteRef/>
      </w:r>
      <w:r w:rsidRPr="000A56D4">
        <w:rPr>
          <w:rFonts w:ascii="Arial" w:hAnsi="Arial" w:cs="Arial"/>
        </w:rPr>
        <w:t xml:space="preserve"> </w:t>
      </w:r>
      <w:r w:rsidRPr="000A56D4">
        <w:rPr>
          <w:rFonts w:ascii="Arial" w:hAnsi="Arial" w:cs="Arial"/>
          <w:lang w:val="en-GB"/>
        </w:rPr>
        <w:t>(CA</w:t>
      </w:r>
      <w:r w:rsidR="004456E5">
        <w:rPr>
          <w:rFonts w:ascii="Arial" w:hAnsi="Arial" w:cs="Arial"/>
          <w:lang w:val="en-GB"/>
        </w:rPr>
        <w:t xml:space="preserve"> </w:t>
      </w:r>
      <w:r w:rsidRPr="000A56D4">
        <w:rPr>
          <w:rFonts w:ascii="Arial" w:hAnsi="Arial" w:cs="Arial"/>
          <w:lang w:val="en-GB"/>
        </w:rPr>
        <w:t>83/2008) [2012] NAHC 84 (20 March 2012).</w:t>
      </w:r>
    </w:p>
  </w:footnote>
  <w:footnote w:id="8">
    <w:p w14:paraId="19F1763C" w14:textId="07B07146" w:rsidR="00A23443" w:rsidRPr="006E0811" w:rsidRDefault="00A23443">
      <w:pPr>
        <w:pStyle w:val="FootnoteText"/>
        <w:rPr>
          <w:rFonts w:ascii="Arial" w:hAnsi="Arial" w:cs="Arial"/>
          <w:lang w:val="en-GB"/>
        </w:rPr>
      </w:pPr>
      <w:r w:rsidRPr="006E0811">
        <w:rPr>
          <w:rStyle w:val="FootnoteReference"/>
          <w:rFonts w:ascii="Arial" w:hAnsi="Arial" w:cs="Arial"/>
        </w:rPr>
        <w:footnoteRef/>
      </w:r>
      <w:r w:rsidRPr="006E0811">
        <w:rPr>
          <w:rFonts w:ascii="Arial" w:hAnsi="Arial" w:cs="Arial"/>
        </w:rPr>
        <w:t xml:space="preserve"> </w:t>
      </w:r>
      <w:r w:rsidRPr="006E0811">
        <w:rPr>
          <w:rFonts w:ascii="Arial" w:hAnsi="Arial" w:cs="Arial"/>
          <w:lang w:val="en-GB"/>
        </w:rPr>
        <w:t>1939 AD 188 at 202-3.</w:t>
      </w:r>
    </w:p>
  </w:footnote>
  <w:footnote w:id="9">
    <w:p w14:paraId="7D450A83" w14:textId="6980F235" w:rsidR="00A23443" w:rsidRPr="00DB491D" w:rsidRDefault="00A23443">
      <w:pPr>
        <w:pStyle w:val="FootnoteText"/>
        <w:rPr>
          <w:rFonts w:ascii="Arial" w:hAnsi="Arial" w:cs="Arial"/>
          <w:lang w:val="en-GB"/>
        </w:rPr>
      </w:pPr>
      <w:r w:rsidRPr="006E0811">
        <w:rPr>
          <w:rStyle w:val="FootnoteReference"/>
          <w:rFonts w:ascii="Arial" w:hAnsi="Arial" w:cs="Arial"/>
        </w:rPr>
        <w:footnoteRef/>
      </w:r>
      <w:r w:rsidRPr="006E0811">
        <w:rPr>
          <w:rFonts w:ascii="Arial" w:hAnsi="Arial" w:cs="Arial"/>
        </w:rPr>
        <w:t xml:space="preserve"> </w:t>
      </w:r>
      <w:r w:rsidRPr="006E0811">
        <w:rPr>
          <w:rFonts w:ascii="Arial" w:hAnsi="Arial" w:cs="Arial"/>
          <w:lang w:val="en-GB"/>
        </w:rPr>
        <w:t>Exhibit “H”.</w:t>
      </w:r>
    </w:p>
  </w:footnote>
  <w:footnote w:id="10">
    <w:p w14:paraId="1FCC3104" w14:textId="713092FD" w:rsidR="00A23443" w:rsidRPr="0043625C" w:rsidRDefault="00A23443">
      <w:pPr>
        <w:pStyle w:val="FootnoteText"/>
        <w:rPr>
          <w:rFonts w:ascii="Arial" w:hAnsi="Arial" w:cs="Arial"/>
          <w:lang w:val="en-GB"/>
        </w:rPr>
      </w:pPr>
      <w:r w:rsidRPr="0043625C">
        <w:rPr>
          <w:rStyle w:val="FootnoteReference"/>
          <w:rFonts w:ascii="Arial" w:hAnsi="Arial" w:cs="Arial"/>
        </w:rPr>
        <w:footnoteRef/>
      </w:r>
      <w:r w:rsidRPr="0043625C">
        <w:rPr>
          <w:rFonts w:ascii="Arial" w:hAnsi="Arial" w:cs="Arial"/>
        </w:rPr>
        <w:t xml:space="preserve"> </w:t>
      </w:r>
      <w:r w:rsidRPr="0043625C">
        <w:rPr>
          <w:rFonts w:ascii="Arial" w:hAnsi="Arial" w:cs="Arial"/>
          <w:lang w:val="en-GB"/>
        </w:rPr>
        <w:t>Exhibit “1” and “2”.</w:t>
      </w:r>
    </w:p>
  </w:footnote>
  <w:footnote w:id="11">
    <w:p w14:paraId="6FBDF351" w14:textId="58B12975" w:rsidR="00A23443" w:rsidRPr="00533B79" w:rsidRDefault="00A23443">
      <w:pPr>
        <w:pStyle w:val="FootnoteText"/>
        <w:rPr>
          <w:lang w:val="en-GB"/>
        </w:rPr>
      </w:pPr>
      <w:r w:rsidRPr="00533B79">
        <w:rPr>
          <w:rStyle w:val="FootnoteReference"/>
          <w:rFonts w:ascii="Arial" w:hAnsi="Arial" w:cs="Arial"/>
        </w:rPr>
        <w:footnoteRef/>
      </w:r>
      <w:r w:rsidRPr="00533B79">
        <w:rPr>
          <w:rFonts w:ascii="Arial" w:hAnsi="Arial" w:cs="Arial"/>
        </w:rPr>
        <w:t xml:space="preserve"> </w:t>
      </w:r>
      <w:r w:rsidRPr="00533B79">
        <w:rPr>
          <w:rFonts w:ascii="Arial" w:hAnsi="Arial" w:cs="Arial"/>
          <w:lang w:val="en-GB"/>
        </w:rPr>
        <w:t>1995 NR 129 (HC) 130D-F.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404255"/>
      <w:docPartObj>
        <w:docPartGallery w:val="Page Numbers (Top of Page)"/>
        <w:docPartUnique/>
      </w:docPartObj>
    </w:sdtPr>
    <w:sdtEndPr>
      <w:rPr>
        <w:noProof/>
      </w:rPr>
    </w:sdtEndPr>
    <w:sdtContent>
      <w:p w14:paraId="2C5B77AE" w14:textId="77777777" w:rsidR="00A23443" w:rsidRDefault="00A23443">
        <w:pPr>
          <w:pStyle w:val="Header"/>
          <w:jc w:val="right"/>
        </w:pPr>
        <w:r>
          <w:fldChar w:fldCharType="begin"/>
        </w:r>
        <w:r>
          <w:instrText xml:space="preserve"> PAGE   \* MERGEFORMAT </w:instrText>
        </w:r>
        <w:r>
          <w:fldChar w:fldCharType="separate"/>
        </w:r>
        <w:r w:rsidR="006C0CD4">
          <w:rPr>
            <w:noProof/>
          </w:rPr>
          <w:t>13</w:t>
        </w:r>
        <w:r>
          <w:rPr>
            <w:noProof/>
          </w:rPr>
          <w:fldChar w:fldCharType="end"/>
        </w:r>
      </w:p>
    </w:sdtContent>
  </w:sdt>
  <w:p w14:paraId="4C0B0ECC" w14:textId="77777777" w:rsidR="00A23443" w:rsidRDefault="00A234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6B29"/>
    <w:multiLevelType w:val="hybridMultilevel"/>
    <w:tmpl w:val="A798F10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A449F3"/>
    <w:multiLevelType w:val="hybridMultilevel"/>
    <w:tmpl w:val="065A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070E"/>
    <w:multiLevelType w:val="hybridMultilevel"/>
    <w:tmpl w:val="6F34C1D0"/>
    <w:lvl w:ilvl="0" w:tplc="EB444A6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6A88"/>
    <w:multiLevelType w:val="hybridMultilevel"/>
    <w:tmpl w:val="1F242F64"/>
    <w:lvl w:ilvl="0" w:tplc="594C0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62FDF"/>
    <w:multiLevelType w:val="hybridMultilevel"/>
    <w:tmpl w:val="685ABF26"/>
    <w:lvl w:ilvl="0" w:tplc="CAC6A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11E74"/>
    <w:multiLevelType w:val="hybridMultilevel"/>
    <w:tmpl w:val="A2A28964"/>
    <w:lvl w:ilvl="0" w:tplc="60004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A0116"/>
    <w:multiLevelType w:val="hybridMultilevel"/>
    <w:tmpl w:val="6366CB16"/>
    <w:lvl w:ilvl="0" w:tplc="7B500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1C0913"/>
    <w:multiLevelType w:val="hybridMultilevel"/>
    <w:tmpl w:val="2D3248B6"/>
    <w:lvl w:ilvl="0" w:tplc="8FE606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2E0E"/>
    <w:multiLevelType w:val="hybridMultilevel"/>
    <w:tmpl w:val="528402A0"/>
    <w:lvl w:ilvl="0" w:tplc="F8E2A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1F2"/>
    <w:multiLevelType w:val="hybridMultilevel"/>
    <w:tmpl w:val="5042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A222E"/>
    <w:multiLevelType w:val="hybridMultilevel"/>
    <w:tmpl w:val="5E8CB554"/>
    <w:lvl w:ilvl="0" w:tplc="AF782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4C77"/>
    <w:multiLevelType w:val="hybridMultilevel"/>
    <w:tmpl w:val="0B0408F0"/>
    <w:lvl w:ilvl="0" w:tplc="BDC25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A00460"/>
    <w:multiLevelType w:val="hybridMultilevel"/>
    <w:tmpl w:val="259C2438"/>
    <w:lvl w:ilvl="0" w:tplc="C73E3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26A65"/>
    <w:multiLevelType w:val="hybridMultilevel"/>
    <w:tmpl w:val="A6884B60"/>
    <w:lvl w:ilvl="0" w:tplc="0C28CF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E1F81"/>
    <w:multiLevelType w:val="hybridMultilevel"/>
    <w:tmpl w:val="DD406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B4053"/>
    <w:multiLevelType w:val="hybridMultilevel"/>
    <w:tmpl w:val="79449A8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0297B64"/>
    <w:multiLevelType w:val="hybridMultilevel"/>
    <w:tmpl w:val="02EEACBC"/>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12B2E87"/>
    <w:multiLevelType w:val="hybridMultilevel"/>
    <w:tmpl w:val="AB4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B0001"/>
    <w:multiLevelType w:val="hybridMultilevel"/>
    <w:tmpl w:val="923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D2188E"/>
    <w:multiLevelType w:val="hybridMultilevel"/>
    <w:tmpl w:val="68F87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8156C"/>
    <w:multiLevelType w:val="multilevel"/>
    <w:tmpl w:val="7BEEE55E"/>
    <w:lvl w:ilvl="0">
      <w:start w:val="1"/>
      <w:numFmt w:val="decimal"/>
      <w:lvlText w:val="%1."/>
      <w:lvlJc w:val="left"/>
      <w:pPr>
        <w:ind w:left="360" w:hanging="360"/>
      </w:pPr>
      <w:rPr>
        <w:rFonts w:hint="default"/>
        <w:b w:val="0"/>
      </w:rPr>
    </w:lvl>
    <w:lvl w:ilvl="1">
      <w:start w:val="1"/>
      <w:numFmt w:val="decimal"/>
      <w:isLgl/>
      <w:lvlText w:val="%1.%2"/>
      <w:lvlJc w:val="left"/>
      <w:pPr>
        <w:ind w:left="180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44041D3"/>
    <w:multiLevelType w:val="hybridMultilevel"/>
    <w:tmpl w:val="12F8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A4BBC"/>
    <w:multiLevelType w:val="hybridMultilevel"/>
    <w:tmpl w:val="7BCE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1B5CD8"/>
    <w:multiLevelType w:val="hybridMultilevel"/>
    <w:tmpl w:val="0C46314A"/>
    <w:lvl w:ilvl="0" w:tplc="EB94465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3"/>
  </w:num>
  <w:num w:numId="4">
    <w:abstractNumId w:val="5"/>
  </w:num>
  <w:num w:numId="5">
    <w:abstractNumId w:val="9"/>
  </w:num>
  <w:num w:numId="6">
    <w:abstractNumId w:val="24"/>
  </w:num>
  <w:num w:numId="7">
    <w:abstractNumId w:val="8"/>
  </w:num>
  <w:num w:numId="8">
    <w:abstractNumId w:val="14"/>
  </w:num>
  <w:num w:numId="9">
    <w:abstractNumId w:val="19"/>
  </w:num>
  <w:num w:numId="10">
    <w:abstractNumId w:val="7"/>
  </w:num>
  <w:num w:numId="11">
    <w:abstractNumId w:val="2"/>
  </w:num>
  <w:num w:numId="12">
    <w:abstractNumId w:val="11"/>
  </w:num>
  <w:num w:numId="13">
    <w:abstractNumId w:val="18"/>
  </w:num>
  <w:num w:numId="14">
    <w:abstractNumId w:val="23"/>
  </w:num>
  <w:num w:numId="15">
    <w:abstractNumId w:val="22"/>
  </w:num>
  <w:num w:numId="16">
    <w:abstractNumId w:val="1"/>
  </w:num>
  <w:num w:numId="17">
    <w:abstractNumId w:val="12"/>
  </w:num>
  <w:num w:numId="18">
    <w:abstractNumId w:val="15"/>
  </w:num>
  <w:num w:numId="19">
    <w:abstractNumId w:val="16"/>
  </w:num>
  <w:num w:numId="20">
    <w:abstractNumId w:val="17"/>
  </w:num>
  <w:num w:numId="21">
    <w:abstractNumId w:val="0"/>
  </w:num>
  <w:num w:numId="22">
    <w:abstractNumId w:val="20"/>
  </w:num>
  <w:num w:numId="23">
    <w:abstractNumId w:val="6"/>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85"/>
    <w:rsid w:val="00001DAF"/>
    <w:rsid w:val="0000283E"/>
    <w:rsid w:val="00004F2E"/>
    <w:rsid w:val="0000501F"/>
    <w:rsid w:val="0001101E"/>
    <w:rsid w:val="000132AB"/>
    <w:rsid w:val="000140F9"/>
    <w:rsid w:val="00014436"/>
    <w:rsid w:val="0001658C"/>
    <w:rsid w:val="00016ADC"/>
    <w:rsid w:val="00016E0A"/>
    <w:rsid w:val="00024A2B"/>
    <w:rsid w:val="00025240"/>
    <w:rsid w:val="000265DB"/>
    <w:rsid w:val="000268BC"/>
    <w:rsid w:val="00026A34"/>
    <w:rsid w:val="00027B5B"/>
    <w:rsid w:val="0003007D"/>
    <w:rsid w:val="00030DD9"/>
    <w:rsid w:val="00031CBA"/>
    <w:rsid w:val="00032C2C"/>
    <w:rsid w:val="000351AB"/>
    <w:rsid w:val="000363DF"/>
    <w:rsid w:val="00036BB7"/>
    <w:rsid w:val="000411B0"/>
    <w:rsid w:val="00041D10"/>
    <w:rsid w:val="000420EA"/>
    <w:rsid w:val="00042FB4"/>
    <w:rsid w:val="00044A47"/>
    <w:rsid w:val="000466E5"/>
    <w:rsid w:val="00046E82"/>
    <w:rsid w:val="00051F9B"/>
    <w:rsid w:val="00052105"/>
    <w:rsid w:val="00053CCB"/>
    <w:rsid w:val="0005435B"/>
    <w:rsid w:val="000552FA"/>
    <w:rsid w:val="00057CCC"/>
    <w:rsid w:val="000602A6"/>
    <w:rsid w:val="000616F7"/>
    <w:rsid w:val="0006466F"/>
    <w:rsid w:val="00066BC2"/>
    <w:rsid w:val="000727C3"/>
    <w:rsid w:val="0007395D"/>
    <w:rsid w:val="0007415F"/>
    <w:rsid w:val="0007535D"/>
    <w:rsid w:val="00076509"/>
    <w:rsid w:val="00077423"/>
    <w:rsid w:val="00077A6C"/>
    <w:rsid w:val="000820A8"/>
    <w:rsid w:val="000826D7"/>
    <w:rsid w:val="00083FB7"/>
    <w:rsid w:val="00084490"/>
    <w:rsid w:val="000852E4"/>
    <w:rsid w:val="000868F9"/>
    <w:rsid w:val="000934E2"/>
    <w:rsid w:val="000A3117"/>
    <w:rsid w:val="000A46A5"/>
    <w:rsid w:val="000A56D4"/>
    <w:rsid w:val="000A79FA"/>
    <w:rsid w:val="000B0F31"/>
    <w:rsid w:val="000B23D3"/>
    <w:rsid w:val="000B5442"/>
    <w:rsid w:val="000B6694"/>
    <w:rsid w:val="000B68E0"/>
    <w:rsid w:val="000B75BD"/>
    <w:rsid w:val="000C1E06"/>
    <w:rsid w:val="000C290C"/>
    <w:rsid w:val="000C3019"/>
    <w:rsid w:val="000C350E"/>
    <w:rsid w:val="000C49D1"/>
    <w:rsid w:val="000C4F0E"/>
    <w:rsid w:val="000C5C13"/>
    <w:rsid w:val="000D1524"/>
    <w:rsid w:val="000D3B21"/>
    <w:rsid w:val="000D4542"/>
    <w:rsid w:val="000D50FA"/>
    <w:rsid w:val="000D64E5"/>
    <w:rsid w:val="000D66E5"/>
    <w:rsid w:val="000D7C3F"/>
    <w:rsid w:val="000E1274"/>
    <w:rsid w:val="000E1D98"/>
    <w:rsid w:val="000E3591"/>
    <w:rsid w:val="000E4A7F"/>
    <w:rsid w:val="000E78B3"/>
    <w:rsid w:val="000F2531"/>
    <w:rsid w:val="000F2935"/>
    <w:rsid w:val="000F3C5B"/>
    <w:rsid w:val="000F428F"/>
    <w:rsid w:val="000F56CF"/>
    <w:rsid w:val="000F5E74"/>
    <w:rsid w:val="000F61DC"/>
    <w:rsid w:val="000F77E1"/>
    <w:rsid w:val="00100962"/>
    <w:rsid w:val="00100C5D"/>
    <w:rsid w:val="00101627"/>
    <w:rsid w:val="00101B10"/>
    <w:rsid w:val="00101BCC"/>
    <w:rsid w:val="0010219F"/>
    <w:rsid w:val="001029C0"/>
    <w:rsid w:val="00103A42"/>
    <w:rsid w:val="00104F32"/>
    <w:rsid w:val="001076B5"/>
    <w:rsid w:val="001106AB"/>
    <w:rsid w:val="001132CF"/>
    <w:rsid w:val="0011421D"/>
    <w:rsid w:val="00114CD6"/>
    <w:rsid w:val="0011500A"/>
    <w:rsid w:val="001208DB"/>
    <w:rsid w:val="00121095"/>
    <w:rsid w:val="0012178A"/>
    <w:rsid w:val="001228D9"/>
    <w:rsid w:val="00123F6E"/>
    <w:rsid w:val="001241D7"/>
    <w:rsid w:val="0012421A"/>
    <w:rsid w:val="001264E9"/>
    <w:rsid w:val="00130011"/>
    <w:rsid w:val="00131033"/>
    <w:rsid w:val="00131AA6"/>
    <w:rsid w:val="00137C1F"/>
    <w:rsid w:val="001404C2"/>
    <w:rsid w:val="0014084C"/>
    <w:rsid w:val="0015036D"/>
    <w:rsid w:val="001510EA"/>
    <w:rsid w:val="00151110"/>
    <w:rsid w:val="0015250E"/>
    <w:rsid w:val="00152C2B"/>
    <w:rsid w:val="001572FF"/>
    <w:rsid w:val="00160820"/>
    <w:rsid w:val="00160F2A"/>
    <w:rsid w:val="00163DB9"/>
    <w:rsid w:val="00165A2C"/>
    <w:rsid w:val="00165C8E"/>
    <w:rsid w:val="00165E9F"/>
    <w:rsid w:val="00166E5A"/>
    <w:rsid w:val="001679F6"/>
    <w:rsid w:val="00170066"/>
    <w:rsid w:val="00170B9A"/>
    <w:rsid w:val="001717BE"/>
    <w:rsid w:val="00171CA7"/>
    <w:rsid w:val="001724BE"/>
    <w:rsid w:val="00172F76"/>
    <w:rsid w:val="001740B9"/>
    <w:rsid w:val="00174FB4"/>
    <w:rsid w:val="0017583F"/>
    <w:rsid w:val="00175DF8"/>
    <w:rsid w:val="0018219D"/>
    <w:rsid w:val="00182483"/>
    <w:rsid w:val="00183112"/>
    <w:rsid w:val="001911A2"/>
    <w:rsid w:val="00191426"/>
    <w:rsid w:val="00193DF6"/>
    <w:rsid w:val="001952FF"/>
    <w:rsid w:val="00197CF0"/>
    <w:rsid w:val="00197EE7"/>
    <w:rsid w:val="001A1830"/>
    <w:rsid w:val="001A255A"/>
    <w:rsid w:val="001A2C39"/>
    <w:rsid w:val="001A2D2B"/>
    <w:rsid w:val="001A4994"/>
    <w:rsid w:val="001A6ED2"/>
    <w:rsid w:val="001B13D8"/>
    <w:rsid w:val="001B18C6"/>
    <w:rsid w:val="001B1A42"/>
    <w:rsid w:val="001B2A32"/>
    <w:rsid w:val="001B3BBA"/>
    <w:rsid w:val="001B435D"/>
    <w:rsid w:val="001B4436"/>
    <w:rsid w:val="001B646C"/>
    <w:rsid w:val="001B7D16"/>
    <w:rsid w:val="001B7E1F"/>
    <w:rsid w:val="001B7E8F"/>
    <w:rsid w:val="001C1D86"/>
    <w:rsid w:val="001C20F4"/>
    <w:rsid w:val="001C2937"/>
    <w:rsid w:val="001C2AA5"/>
    <w:rsid w:val="001C4AA8"/>
    <w:rsid w:val="001C5558"/>
    <w:rsid w:val="001C5AE4"/>
    <w:rsid w:val="001C5D2E"/>
    <w:rsid w:val="001C60AA"/>
    <w:rsid w:val="001C7DFD"/>
    <w:rsid w:val="001C7E59"/>
    <w:rsid w:val="001D1C04"/>
    <w:rsid w:val="001D2BD9"/>
    <w:rsid w:val="001D5D39"/>
    <w:rsid w:val="001D6157"/>
    <w:rsid w:val="001D743D"/>
    <w:rsid w:val="001D76DF"/>
    <w:rsid w:val="001E03DA"/>
    <w:rsid w:val="001E142A"/>
    <w:rsid w:val="001E2723"/>
    <w:rsid w:val="001E34E2"/>
    <w:rsid w:val="001E6D7D"/>
    <w:rsid w:val="001E7C74"/>
    <w:rsid w:val="001F1B03"/>
    <w:rsid w:val="001F1D5F"/>
    <w:rsid w:val="001F23CA"/>
    <w:rsid w:val="001F2898"/>
    <w:rsid w:val="001F354B"/>
    <w:rsid w:val="001F36CE"/>
    <w:rsid w:val="001F5A25"/>
    <w:rsid w:val="001F5B66"/>
    <w:rsid w:val="001F5E5E"/>
    <w:rsid w:val="001F62FC"/>
    <w:rsid w:val="00200AF8"/>
    <w:rsid w:val="00202AB5"/>
    <w:rsid w:val="0020461F"/>
    <w:rsid w:val="002049F3"/>
    <w:rsid w:val="00204B26"/>
    <w:rsid w:val="0020581E"/>
    <w:rsid w:val="002105CE"/>
    <w:rsid w:val="00211C9F"/>
    <w:rsid w:val="00214BDB"/>
    <w:rsid w:val="00221488"/>
    <w:rsid w:val="00222A2A"/>
    <w:rsid w:val="002235F5"/>
    <w:rsid w:val="00224458"/>
    <w:rsid w:val="00224FDB"/>
    <w:rsid w:val="002265B4"/>
    <w:rsid w:val="00231935"/>
    <w:rsid w:val="002324DC"/>
    <w:rsid w:val="0023424C"/>
    <w:rsid w:val="00235A56"/>
    <w:rsid w:val="00237272"/>
    <w:rsid w:val="0024086B"/>
    <w:rsid w:val="00240C02"/>
    <w:rsid w:val="002423EA"/>
    <w:rsid w:val="00242998"/>
    <w:rsid w:val="00243C37"/>
    <w:rsid w:val="002452C8"/>
    <w:rsid w:val="00246D0C"/>
    <w:rsid w:val="002473C3"/>
    <w:rsid w:val="002500C8"/>
    <w:rsid w:val="00251C99"/>
    <w:rsid w:val="002532F6"/>
    <w:rsid w:val="00254221"/>
    <w:rsid w:val="00255C84"/>
    <w:rsid w:val="00255F24"/>
    <w:rsid w:val="00255F90"/>
    <w:rsid w:val="00261FFE"/>
    <w:rsid w:val="00262411"/>
    <w:rsid w:val="00262784"/>
    <w:rsid w:val="00264692"/>
    <w:rsid w:val="0026596C"/>
    <w:rsid w:val="002703D7"/>
    <w:rsid w:val="0027189D"/>
    <w:rsid w:val="00277476"/>
    <w:rsid w:val="00277C5F"/>
    <w:rsid w:val="002811FB"/>
    <w:rsid w:val="0028232C"/>
    <w:rsid w:val="002829B7"/>
    <w:rsid w:val="00282AA8"/>
    <w:rsid w:val="0028303A"/>
    <w:rsid w:val="00284610"/>
    <w:rsid w:val="0029002F"/>
    <w:rsid w:val="00291024"/>
    <w:rsid w:val="0029116C"/>
    <w:rsid w:val="0029195B"/>
    <w:rsid w:val="00292014"/>
    <w:rsid w:val="00293732"/>
    <w:rsid w:val="00293D29"/>
    <w:rsid w:val="00294215"/>
    <w:rsid w:val="00295064"/>
    <w:rsid w:val="0029552A"/>
    <w:rsid w:val="00297444"/>
    <w:rsid w:val="002A0C66"/>
    <w:rsid w:val="002A150F"/>
    <w:rsid w:val="002A2278"/>
    <w:rsid w:val="002A3D74"/>
    <w:rsid w:val="002A4419"/>
    <w:rsid w:val="002A4D9C"/>
    <w:rsid w:val="002A56BE"/>
    <w:rsid w:val="002A68D0"/>
    <w:rsid w:val="002A7B30"/>
    <w:rsid w:val="002A7EDF"/>
    <w:rsid w:val="002B01A7"/>
    <w:rsid w:val="002B1839"/>
    <w:rsid w:val="002B32F7"/>
    <w:rsid w:val="002B3F73"/>
    <w:rsid w:val="002B47C9"/>
    <w:rsid w:val="002B4DC9"/>
    <w:rsid w:val="002B5DD9"/>
    <w:rsid w:val="002C1661"/>
    <w:rsid w:val="002C18FE"/>
    <w:rsid w:val="002C28E0"/>
    <w:rsid w:val="002C6476"/>
    <w:rsid w:val="002C6C91"/>
    <w:rsid w:val="002D0A3F"/>
    <w:rsid w:val="002D3086"/>
    <w:rsid w:val="002D30E1"/>
    <w:rsid w:val="002D3467"/>
    <w:rsid w:val="002D6097"/>
    <w:rsid w:val="002D6D80"/>
    <w:rsid w:val="002D7ECD"/>
    <w:rsid w:val="002E088F"/>
    <w:rsid w:val="002E1B24"/>
    <w:rsid w:val="002E5E90"/>
    <w:rsid w:val="002E5F19"/>
    <w:rsid w:val="002F0484"/>
    <w:rsid w:val="002F049E"/>
    <w:rsid w:val="002F06AD"/>
    <w:rsid w:val="002F1735"/>
    <w:rsid w:val="002F1C41"/>
    <w:rsid w:val="002F2A9F"/>
    <w:rsid w:val="002F41CC"/>
    <w:rsid w:val="002F673D"/>
    <w:rsid w:val="002F6EA2"/>
    <w:rsid w:val="00301B93"/>
    <w:rsid w:val="0030496F"/>
    <w:rsid w:val="00306011"/>
    <w:rsid w:val="00307A71"/>
    <w:rsid w:val="0031088E"/>
    <w:rsid w:val="003127F4"/>
    <w:rsid w:val="00313791"/>
    <w:rsid w:val="00316830"/>
    <w:rsid w:val="00316875"/>
    <w:rsid w:val="00316E58"/>
    <w:rsid w:val="00320023"/>
    <w:rsid w:val="00322D27"/>
    <w:rsid w:val="00322E97"/>
    <w:rsid w:val="0032301D"/>
    <w:rsid w:val="0032547F"/>
    <w:rsid w:val="00327871"/>
    <w:rsid w:val="003325D8"/>
    <w:rsid w:val="00333306"/>
    <w:rsid w:val="003344B2"/>
    <w:rsid w:val="003344FD"/>
    <w:rsid w:val="00336F2C"/>
    <w:rsid w:val="00337D12"/>
    <w:rsid w:val="003409E6"/>
    <w:rsid w:val="00342938"/>
    <w:rsid w:val="0034302D"/>
    <w:rsid w:val="003431BF"/>
    <w:rsid w:val="00343956"/>
    <w:rsid w:val="00344254"/>
    <w:rsid w:val="00345133"/>
    <w:rsid w:val="00346F7C"/>
    <w:rsid w:val="00350E06"/>
    <w:rsid w:val="00351E05"/>
    <w:rsid w:val="00352902"/>
    <w:rsid w:val="00355A9E"/>
    <w:rsid w:val="0035648F"/>
    <w:rsid w:val="00356C16"/>
    <w:rsid w:val="00360185"/>
    <w:rsid w:val="0036072B"/>
    <w:rsid w:val="0036274C"/>
    <w:rsid w:val="00362AF1"/>
    <w:rsid w:val="00362ED8"/>
    <w:rsid w:val="003653E1"/>
    <w:rsid w:val="003658A8"/>
    <w:rsid w:val="00370591"/>
    <w:rsid w:val="003737D1"/>
    <w:rsid w:val="00373CA3"/>
    <w:rsid w:val="00374528"/>
    <w:rsid w:val="003746E3"/>
    <w:rsid w:val="00376465"/>
    <w:rsid w:val="00376B77"/>
    <w:rsid w:val="00381A99"/>
    <w:rsid w:val="0038201E"/>
    <w:rsid w:val="003821AE"/>
    <w:rsid w:val="003824B0"/>
    <w:rsid w:val="00384C8E"/>
    <w:rsid w:val="00384D10"/>
    <w:rsid w:val="00385FD5"/>
    <w:rsid w:val="003906EC"/>
    <w:rsid w:val="0039162D"/>
    <w:rsid w:val="0039207F"/>
    <w:rsid w:val="0039337C"/>
    <w:rsid w:val="00393696"/>
    <w:rsid w:val="003936AF"/>
    <w:rsid w:val="0039485C"/>
    <w:rsid w:val="00395E04"/>
    <w:rsid w:val="00395FAD"/>
    <w:rsid w:val="003A1666"/>
    <w:rsid w:val="003A2D86"/>
    <w:rsid w:val="003A2FC1"/>
    <w:rsid w:val="003A4100"/>
    <w:rsid w:val="003A6ECB"/>
    <w:rsid w:val="003A7233"/>
    <w:rsid w:val="003B0B2A"/>
    <w:rsid w:val="003B114A"/>
    <w:rsid w:val="003B22F0"/>
    <w:rsid w:val="003B2CBF"/>
    <w:rsid w:val="003B38D1"/>
    <w:rsid w:val="003B3E79"/>
    <w:rsid w:val="003B53FF"/>
    <w:rsid w:val="003B5B79"/>
    <w:rsid w:val="003B6C5F"/>
    <w:rsid w:val="003C0285"/>
    <w:rsid w:val="003C19CD"/>
    <w:rsid w:val="003C35E2"/>
    <w:rsid w:val="003C365F"/>
    <w:rsid w:val="003C4FB9"/>
    <w:rsid w:val="003C5547"/>
    <w:rsid w:val="003C6022"/>
    <w:rsid w:val="003C66D3"/>
    <w:rsid w:val="003C7161"/>
    <w:rsid w:val="003C7C63"/>
    <w:rsid w:val="003D2151"/>
    <w:rsid w:val="003D32FB"/>
    <w:rsid w:val="003D4F0E"/>
    <w:rsid w:val="003D522F"/>
    <w:rsid w:val="003D5650"/>
    <w:rsid w:val="003D58DC"/>
    <w:rsid w:val="003D5BE6"/>
    <w:rsid w:val="003D606C"/>
    <w:rsid w:val="003D6C9C"/>
    <w:rsid w:val="003D6F28"/>
    <w:rsid w:val="003E0D67"/>
    <w:rsid w:val="003E1463"/>
    <w:rsid w:val="003E30C5"/>
    <w:rsid w:val="003E53FB"/>
    <w:rsid w:val="003E55DF"/>
    <w:rsid w:val="003E7059"/>
    <w:rsid w:val="003F03A1"/>
    <w:rsid w:val="003F5CCB"/>
    <w:rsid w:val="003F6982"/>
    <w:rsid w:val="0040006C"/>
    <w:rsid w:val="00402D72"/>
    <w:rsid w:val="004044CB"/>
    <w:rsid w:val="00410074"/>
    <w:rsid w:val="00410738"/>
    <w:rsid w:val="0041111B"/>
    <w:rsid w:val="004111D4"/>
    <w:rsid w:val="00411C0E"/>
    <w:rsid w:val="00414014"/>
    <w:rsid w:val="0041650F"/>
    <w:rsid w:val="0042189D"/>
    <w:rsid w:val="004227D3"/>
    <w:rsid w:val="0042362F"/>
    <w:rsid w:val="00423E46"/>
    <w:rsid w:val="00423EBA"/>
    <w:rsid w:val="00425E7A"/>
    <w:rsid w:val="00426AAD"/>
    <w:rsid w:val="0043363E"/>
    <w:rsid w:val="00433C44"/>
    <w:rsid w:val="0043625C"/>
    <w:rsid w:val="004362B5"/>
    <w:rsid w:val="00436396"/>
    <w:rsid w:val="00437D37"/>
    <w:rsid w:val="00440F50"/>
    <w:rsid w:val="004414B4"/>
    <w:rsid w:val="00441D57"/>
    <w:rsid w:val="0044286E"/>
    <w:rsid w:val="004445CA"/>
    <w:rsid w:val="004451DA"/>
    <w:rsid w:val="004456E5"/>
    <w:rsid w:val="00446AED"/>
    <w:rsid w:val="00446B1B"/>
    <w:rsid w:val="00447D90"/>
    <w:rsid w:val="004507DB"/>
    <w:rsid w:val="00453209"/>
    <w:rsid w:val="00453692"/>
    <w:rsid w:val="004542BA"/>
    <w:rsid w:val="0045740F"/>
    <w:rsid w:val="00457BB3"/>
    <w:rsid w:val="004607D0"/>
    <w:rsid w:val="00462103"/>
    <w:rsid w:val="0046478B"/>
    <w:rsid w:val="00467152"/>
    <w:rsid w:val="0047131D"/>
    <w:rsid w:val="00472A34"/>
    <w:rsid w:val="00473A38"/>
    <w:rsid w:val="00473BF6"/>
    <w:rsid w:val="00473F8D"/>
    <w:rsid w:val="004749FE"/>
    <w:rsid w:val="00476127"/>
    <w:rsid w:val="00480089"/>
    <w:rsid w:val="00481AC2"/>
    <w:rsid w:val="0048365C"/>
    <w:rsid w:val="00484D0C"/>
    <w:rsid w:val="00485553"/>
    <w:rsid w:val="0048590E"/>
    <w:rsid w:val="00485F5D"/>
    <w:rsid w:val="00486D37"/>
    <w:rsid w:val="004870C5"/>
    <w:rsid w:val="004912CF"/>
    <w:rsid w:val="004929E5"/>
    <w:rsid w:val="004938FE"/>
    <w:rsid w:val="004963F8"/>
    <w:rsid w:val="004978D4"/>
    <w:rsid w:val="00497B95"/>
    <w:rsid w:val="00497FDB"/>
    <w:rsid w:val="004A0324"/>
    <w:rsid w:val="004A11FE"/>
    <w:rsid w:val="004A1666"/>
    <w:rsid w:val="004A23E1"/>
    <w:rsid w:val="004A287B"/>
    <w:rsid w:val="004A3851"/>
    <w:rsid w:val="004A41E6"/>
    <w:rsid w:val="004A7599"/>
    <w:rsid w:val="004A795A"/>
    <w:rsid w:val="004A7D69"/>
    <w:rsid w:val="004B1AEB"/>
    <w:rsid w:val="004B23D4"/>
    <w:rsid w:val="004B388B"/>
    <w:rsid w:val="004B4F18"/>
    <w:rsid w:val="004B6B8D"/>
    <w:rsid w:val="004B7A7A"/>
    <w:rsid w:val="004B7C93"/>
    <w:rsid w:val="004C4A68"/>
    <w:rsid w:val="004C7178"/>
    <w:rsid w:val="004C7B98"/>
    <w:rsid w:val="004D4991"/>
    <w:rsid w:val="004D596A"/>
    <w:rsid w:val="004D62BA"/>
    <w:rsid w:val="004E04FC"/>
    <w:rsid w:val="004E0D0F"/>
    <w:rsid w:val="004E2995"/>
    <w:rsid w:val="004E322A"/>
    <w:rsid w:val="004E3472"/>
    <w:rsid w:val="004E3DB5"/>
    <w:rsid w:val="004E3EC5"/>
    <w:rsid w:val="004E3F97"/>
    <w:rsid w:val="004E5D5F"/>
    <w:rsid w:val="004E62ED"/>
    <w:rsid w:val="004E6714"/>
    <w:rsid w:val="004F05EF"/>
    <w:rsid w:val="004F250D"/>
    <w:rsid w:val="004F331E"/>
    <w:rsid w:val="004F50A2"/>
    <w:rsid w:val="004F50FA"/>
    <w:rsid w:val="004F6119"/>
    <w:rsid w:val="004F66A6"/>
    <w:rsid w:val="004F750D"/>
    <w:rsid w:val="004F76ED"/>
    <w:rsid w:val="004F7D0F"/>
    <w:rsid w:val="00501638"/>
    <w:rsid w:val="0050288B"/>
    <w:rsid w:val="00503F3E"/>
    <w:rsid w:val="005045B7"/>
    <w:rsid w:val="0050733B"/>
    <w:rsid w:val="005108D4"/>
    <w:rsid w:val="00511230"/>
    <w:rsid w:val="00511FB5"/>
    <w:rsid w:val="00513968"/>
    <w:rsid w:val="00513FAD"/>
    <w:rsid w:val="00514FA9"/>
    <w:rsid w:val="0051580E"/>
    <w:rsid w:val="00517C47"/>
    <w:rsid w:val="00521396"/>
    <w:rsid w:val="0052189F"/>
    <w:rsid w:val="005233A2"/>
    <w:rsid w:val="00523EE4"/>
    <w:rsid w:val="00524170"/>
    <w:rsid w:val="00526512"/>
    <w:rsid w:val="00527B61"/>
    <w:rsid w:val="005317A8"/>
    <w:rsid w:val="00531F6F"/>
    <w:rsid w:val="00533B79"/>
    <w:rsid w:val="005342FA"/>
    <w:rsid w:val="00534A99"/>
    <w:rsid w:val="00535937"/>
    <w:rsid w:val="00536312"/>
    <w:rsid w:val="00537B1E"/>
    <w:rsid w:val="0054009A"/>
    <w:rsid w:val="00540FA1"/>
    <w:rsid w:val="005425CB"/>
    <w:rsid w:val="0054325E"/>
    <w:rsid w:val="00546B5F"/>
    <w:rsid w:val="0055377E"/>
    <w:rsid w:val="0055629C"/>
    <w:rsid w:val="00556681"/>
    <w:rsid w:val="00557C99"/>
    <w:rsid w:val="00564612"/>
    <w:rsid w:val="0056469A"/>
    <w:rsid w:val="00564D76"/>
    <w:rsid w:val="00566028"/>
    <w:rsid w:val="00566837"/>
    <w:rsid w:val="00566852"/>
    <w:rsid w:val="00566C04"/>
    <w:rsid w:val="00570AC1"/>
    <w:rsid w:val="00571853"/>
    <w:rsid w:val="00572F8A"/>
    <w:rsid w:val="005740FC"/>
    <w:rsid w:val="0057544F"/>
    <w:rsid w:val="0058277F"/>
    <w:rsid w:val="00582B6C"/>
    <w:rsid w:val="00583817"/>
    <w:rsid w:val="005841F4"/>
    <w:rsid w:val="005844FF"/>
    <w:rsid w:val="00585495"/>
    <w:rsid w:val="005860BA"/>
    <w:rsid w:val="005869A3"/>
    <w:rsid w:val="005900FD"/>
    <w:rsid w:val="00591277"/>
    <w:rsid w:val="005912CF"/>
    <w:rsid w:val="005919E5"/>
    <w:rsid w:val="005926E1"/>
    <w:rsid w:val="0059354A"/>
    <w:rsid w:val="00593E8F"/>
    <w:rsid w:val="00596E21"/>
    <w:rsid w:val="00597150"/>
    <w:rsid w:val="0059739F"/>
    <w:rsid w:val="00597437"/>
    <w:rsid w:val="005A2315"/>
    <w:rsid w:val="005A24E1"/>
    <w:rsid w:val="005A25FC"/>
    <w:rsid w:val="005A39A2"/>
    <w:rsid w:val="005A4C4D"/>
    <w:rsid w:val="005A52EB"/>
    <w:rsid w:val="005A55CF"/>
    <w:rsid w:val="005A5B9D"/>
    <w:rsid w:val="005A7844"/>
    <w:rsid w:val="005A791D"/>
    <w:rsid w:val="005B1036"/>
    <w:rsid w:val="005B1A4D"/>
    <w:rsid w:val="005B2B6E"/>
    <w:rsid w:val="005B381C"/>
    <w:rsid w:val="005B61AC"/>
    <w:rsid w:val="005B6E0F"/>
    <w:rsid w:val="005B7277"/>
    <w:rsid w:val="005B7317"/>
    <w:rsid w:val="005C2AD7"/>
    <w:rsid w:val="005C2DB7"/>
    <w:rsid w:val="005C3A97"/>
    <w:rsid w:val="005C5D5C"/>
    <w:rsid w:val="005C7641"/>
    <w:rsid w:val="005D11F2"/>
    <w:rsid w:val="005D1543"/>
    <w:rsid w:val="005D23D9"/>
    <w:rsid w:val="005D2E95"/>
    <w:rsid w:val="005D3618"/>
    <w:rsid w:val="005D4D53"/>
    <w:rsid w:val="005D5394"/>
    <w:rsid w:val="005D66F0"/>
    <w:rsid w:val="005D74AE"/>
    <w:rsid w:val="005E126C"/>
    <w:rsid w:val="005E1A98"/>
    <w:rsid w:val="005E2095"/>
    <w:rsid w:val="005E2604"/>
    <w:rsid w:val="005E302D"/>
    <w:rsid w:val="005E3EED"/>
    <w:rsid w:val="005E4CFA"/>
    <w:rsid w:val="005E566B"/>
    <w:rsid w:val="005E7A1F"/>
    <w:rsid w:val="005E7D99"/>
    <w:rsid w:val="005E7F70"/>
    <w:rsid w:val="005F0149"/>
    <w:rsid w:val="005F0CE7"/>
    <w:rsid w:val="005F0E95"/>
    <w:rsid w:val="005F178D"/>
    <w:rsid w:val="005F1E79"/>
    <w:rsid w:val="005F35E1"/>
    <w:rsid w:val="005F40A2"/>
    <w:rsid w:val="005F7301"/>
    <w:rsid w:val="005F7392"/>
    <w:rsid w:val="0060018A"/>
    <w:rsid w:val="006031C2"/>
    <w:rsid w:val="00603E63"/>
    <w:rsid w:val="006041E1"/>
    <w:rsid w:val="00606206"/>
    <w:rsid w:val="00606648"/>
    <w:rsid w:val="006112CC"/>
    <w:rsid w:val="006127E1"/>
    <w:rsid w:val="0061543A"/>
    <w:rsid w:val="00615F8A"/>
    <w:rsid w:val="00617D2C"/>
    <w:rsid w:val="006218CA"/>
    <w:rsid w:val="00622C35"/>
    <w:rsid w:val="00624BBF"/>
    <w:rsid w:val="00626305"/>
    <w:rsid w:val="00633B88"/>
    <w:rsid w:val="00634307"/>
    <w:rsid w:val="00635386"/>
    <w:rsid w:val="00635AC8"/>
    <w:rsid w:val="0063686E"/>
    <w:rsid w:val="006406DE"/>
    <w:rsid w:val="00640884"/>
    <w:rsid w:val="00640927"/>
    <w:rsid w:val="00641DDF"/>
    <w:rsid w:val="006425A1"/>
    <w:rsid w:val="006435BE"/>
    <w:rsid w:val="00645027"/>
    <w:rsid w:val="0064549F"/>
    <w:rsid w:val="00645674"/>
    <w:rsid w:val="006456A9"/>
    <w:rsid w:val="00646212"/>
    <w:rsid w:val="00651208"/>
    <w:rsid w:val="00651CBD"/>
    <w:rsid w:val="00653FCB"/>
    <w:rsid w:val="00654BD6"/>
    <w:rsid w:val="006559F3"/>
    <w:rsid w:val="00657352"/>
    <w:rsid w:val="0065743A"/>
    <w:rsid w:val="00661C10"/>
    <w:rsid w:val="00662FC2"/>
    <w:rsid w:val="00663566"/>
    <w:rsid w:val="00664D3B"/>
    <w:rsid w:val="00665770"/>
    <w:rsid w:val="00666250"/>
    <w:rsid w:val="00667A47"/>
    <w:rsid w:val="00667FEE"/>
    <w:rsid w:val="00670256"/>
    <w:rsid w:val="00670FF7"/>
    <w:rsid w:val="00672F69"/>
    <w:rsid w:val="00673A39"/>
    <w:rsid w:val="006743B4"/>
    <w:rsid w:val="00675E4E"/>
    <w:rsid w:val="00680A99"/>
    <w:rsid w:val="00681A82"/>
    <w:rsid w:val="00681EDC"/>
    <w:rsid w:val="0068269D"/>
    <w:rsid w:val="00682EAF"/>
    <w:rsid w:val="00695D6A"/>
    <w:rsid w:val="00695EA3"/>
    <w:rsid w:val="00696495"/>
    <w:rsid w:val="006A00C5"/>
    <w:rsid w:val="006A0AE8"/>
    <w:rsid w:val="006A4D38"/>
    <w:rsid w:val="006A6248"/>
    <w:rsid w:val="006A6D0E"/>
    <w:rsid w:val="006A7B73"/>
    <w:rsid w:val="006B0E22"/>
    <w:rsid w:val="006B37CE"/>
    <w:rsid w:val="006B4167"/>
    <w:rsid w:val="006B416F"/>
    <w:rsid w:val="006B46FF"/>
    <w:rsid w:val="006B74BF"/>
    <w:rsid w:val="006B7942"/>
    <w:rsid w:val="006C0CD4"/>
    <w:rsid w:val="006C1A4D"/>
    <w:rsid w:val="006C3586"/>
    <w:rsid w:val="006C3F23"/>
    <w:rsid w:val="006C4FC0"/>
    <w:rsid w:val="006C7331"/>
    <w:rsid w:val="006C76E3"/>
    <w:rsid w:val="006D0709"/>
    <w:rsid w:val="006D10DC"/>
    <w:rsid w:val="006D17A5"/>
    <w:rsid w:val="006D2C8E"/>
    <w:rsid w:val="006D4A8F"/>
    <w:rsid w:val="006D4D52"/>
    <w:rsid w:val="006D63C7"/>
    <w:rsid w:val="006D6B43"/>
    <w:rsid w:val="006D7D63"/>
    <w:rsid w:val="006E025B"/>
    <w:rsid w:val="006E06B1"/>
    <w:rsid w:val="006E0811"/>
    <w:rsid w:val="006E0AA6"/>
    <w:rsid w:val="006E18E8"/>
    <w:rsid w:val="006E284F"/>
    <w:rsid w:val="006E347F"/>
    <w:rsid w:val="006E3CBF"/>
    <w:rsid w:val="006E61DB"/>
    <w:rsid w:val="006F3A78"/>
    <w:rsid w:val="006F3EFB"/>
    <w:rsid w:val="006F42E0"/>
    <w:rsid w:val="006F4927"/>
    <w:rsid w:val="006F4F3C"/>
    <w:rsid w:val="006F65BC"/>
    <w:rsid w:val="006F70E6"/>
    <w:rsid w:val="0070037C"/>
    <w:rsid w:val="00701EDC"/>
    <w:rsid w:val="0070203D"/>
    <w:rsid w:val="00710CFC"/>
    <w:rsid w:val="00711CEE"/>
    <w:rsid w:val="00712571"/>
    <w:rsid w:val="007128D8"/>
    <w:rsid w:val="0071294A"/>
    <w:rsid w:val="007142E1"/>
    <w:rsid w:val="00714C34"/>
    <w:rsid w:val="00716441"/>
    <w:rsid w:val="00717A52"/>
    <w:rsid w:val="00717E47"/>
    <w:rsid w:val="0072002D"/>
    <w:rsid w:val="00721E06"/>
    <w:rsid w:val="007227D5"/>
    <w:rsid w:val="00723B32"/>
    <w:rsid w:val="00723DAE"/>
    <w:rsid w:val="00723EF0"/>
    <w:rsid w:val="00724B06"/>
    <w:rsid w:val="00724E95"/>
    <w:rsid w:val="00727569"/>
    <w:rsid w:val="007322CF"/>
    <w:rsid w:val="00733855"/>
    <w:rsid w:val="0073508F"/>
    <w:rsid w:val="00740CD6"/>
    <w:rsid w:val="0074189F"/>
    <w:rsid w:val="00741B0B"/>
    <w:rsid w:val="00742BBA"/>
    <w:rsid w:val="00744F4D"/>
    <w:rsid w:val="0074573F"/>
    <w:rsid w:val="00746C89"/>
    <w:rsid w:val="00750E2E"/>
    <w:rsid w:val="00751893"/>
    <w:rsid w:val="00752C34"/>
    <w:rsid w:val="00753C61"/>
    <w:rsid w:val="00754945"/>
    <w:rsid w:val="007568B5"/>
    <w:rsid w:val="00760F8B"/>
    <w:rsid w:val="007620F2"/>
    <w:rsid w:val="007631BF"/>
    <w:rsid w:val="007713EE"/>
    <w:rsid w:val="007718B9"/>
    <w:rsid w:val="00772B08"/>
    <w:rsid w:val="00772BA9"/>
    <w:rsid w:val="00773FE5"/>
    <w:rsid w:val="00776204"/>
    <w:rsid w:val="00777A81"/>
    <w:rsid w:val="0078116D"/>
    <w:rsid w:val="00782D3A"/>
    <w:rsid w:val="0078358B"/>
    <w:rsid w:val="0078417D"/>
    <w:rsid w:val="00784625"/>
    <w:rsid w:val="00784EE6"/>
    <w:rsid w:val="007856FB"/>
    <w:rsid w:val="007863C2"/>
    <w:rsid w:val="00786AF7"/>
    <w:rsid w:val="00786C31"/>
    <w:rsid w:val="007879A1"/>
    <w:rsid w:val="00791A18"/>
    <w:rsid w:val="00793C64"/>
    <w:rsid w:val="007947B4"/>
    <w:rsid w:val="00795B1B"/>
    <w:rsid w:val="00795C8D"/>
    <w:rsid w:val="007963AB"/>
    <w:rsid w:val="007972DB"/>
    <w:rsid w:val="007A1FBE"/>
    <w:rsid w:val="007A2284"/>
    <w:rsid w:val="007A323F"/>
    <w:rsid w:val="007A7340"/>
    <w:rsid w:val="007B02A6"/>
    <w:rsid w:val="007B2CE0"/>
    <w:rsid w:val="007B2E8C"/>
    <w:rsid w:val="007B2F5A"/>
    <w:rsid w:val="007B51C3"/>
    <w:rsid w:val="007B63B8"/>
    <w:rsid w:val="007C10F7"/>
    <w:rsid w:val="007C2B5F"/>
    <w:rsid w:val="007C2F28"/>
    <w:rsid w:val="007C4F5B"/>
    <w:rsid w:val="007C682E"/>
    <w:rsid w:val="007C6ADD"/>
    <w:rsid w:val="007D0458"/>
    <w:rsid w:val="007D0531"/>
    <w:rsid w:val="007D0C0C"/>
    <w:rsid w:val="007D11E6"/>
    <w:rsid w:val="007D12B6"/>
    <w:rsid w:val="007D1790"/>
    <w:rsid w:val="007D2975"/>
    <w:rsid w:val="007D5E8E"/>
    <w:rsid w:val="007D6443"/>
    <w:rsid w:val="007D6D39"/>
    <w:rsid w:val="007D6FE6"/>
    <w:rsid w:val="007D729A"/>
    <w:rsid w:val="007D7D4B"/>
    <w:rsid w:val="007E0372"/>
    <w:rsid w:val="007E167A"/>
    <w:rsid w:val="007E23FE"/>
    <w:rsid w:val="007E26CE"/>
    <w:rsid w:val="007E2F45"/>
    <w:rsid w:val="007E4975"/>
    <w:rsid w:val="007E61BE"/>
    <w:rsid w:val="007E6927"/>
    <w:rsid w:val="007E7D50"/>
    <w:rsid w:val="007E7DA3"/>
    <w:rsid w:val="007F2091"/>
    <w:rsid w:val="007F3054"/>
    <w:rsid w:val="007F379E"/>
    <w:rsid w:val="007F48CB"/>
    <w:rsid w:val="007F68A2"/>
    <w:rsid w:val="007F6945"/>
    <w:rsid w:val="007F6A15"/>
    <w:rsid w:val="007F6E41"/>
    <w:rsid w:val="007F6E7C"/>
    <w:rsid w:val="007F7B62"/>
    <w:rsid w:val="008005B2"/>
    <w:rsid w:val="008015B3"/>
    <w:rsid w:val="00804413"/>
    <w:rsid w:val="008050D1"/>
    <w:rsid w:val="008055A3"/>
    <w:rsid w:val="00805FF6"/>
    <w:rsid w:val="00807D7D"/>
    <w:rsid w:val="0081065F"/>
    <w:rsid w:val="008111E0"/>
    <w:rsid w:val="00811371"/>
    <w:rsid w:val="00812072"/>
    <w:rsid w:val="00812ECF"/>
    <w:rsid w:val="008139B4"/>
    <w:rsid w:val="00817D86"/>
    <w:rsid w:val="00822416"/>
    <w:rsid w:val="0082360F"/>
    <w:rsid w:val="008242A2"/>
    <w:rsid w:val="00831504"/>
    <w:rsid w:val="008322A8"/>
    <w:rsid w:val="00832728"/>
    <w:rsid w:val="0083280C"/>
    <w:rsid w:val="00836557"/>
    <w:rsid w:val="008371A4"/>
    <w:rsid w:val="00837529"/>
    <w:rsid w:val="0084168B"/>
    <w:rsid w:val="008440F2"/>
    <w:rsid w:val="0084633C"/>
    <w:rsid w:val="00846D84"/>
    <w:rsid w:val="00847538"/>
    <w:rsid w:val="00847737"/>
    <w:rsid w:val="0084777C"/>
    <w:rsid w:val="00851F00"/>
    <w:rsid w:val="008538AC"/>
    <w:rsid w:val="008539CF"/>
    <w:rsid w:val="00853BC2"/>
    <w:rsid w:val="00854603"/>
    <w:rsid w:val="00855BCA"/>
    <w:rsid w:val="008571D5"/>
    <w:rsid w:val="00857C20"/>
    <w:rsid w:val="00857D6A"/>
    <w:rsid w:val="00860085"/>
    <w:rsid w:val="008602E4"/>
    <w:rsid w:val="00860396"/>
    <w:rsid w:val="008623C6"/>
    <w:rsid w:val="00863514"/>
    <w:rsid w:val="00866B83"/>
    <w:rsid w:val="008674F8"/>
    <w:rsid w:val="0087031F"/>
    <w:rsid w:val="00870D54"/>
    <w:rsid w:val="00872CD0"/>
    <w:rsid w:val="00872E9F"/>
    <w:rsid w:val="008738D7"/>
    <w:rsid w:val="00873A99"/>
    <w:rsid w:val="0087411C"/>
    <w:rsid w:val="00875076"/>
    <w:rsid w:val="0087547B"/>
    <w:rsid w:val="0087684C"/>
    <w:rsid w:val="008772B8"/>
    <w:rsid w:val="00877A28"/>
    <w:rsid w:val="0088023C"/>
    <w:rsid w:val="00880E7C"/>
    <w:rsid w:val="0088214F"/>
    <w:rsid w:val="0088245D"/>
    <w:rsid w:val="00886B7E"/>
    <w:rsid w:val="0089026E"/>
    <w:rsid w:val="008903A4"/>
    <w:rsid w:val="00892995"/>
    <w:rsid w:val="00894C10"/>
    <w:rsid w:val="00895D7A"/>
    <w:rsid w:val="00896BD4"/>
    <w:rsid w:val="00896F5A"/>
    <w:rsid w:val="00897077"/>
    <w:rsid w:val="00897DC1"/>
    <w:rsid w:val="008A0C9B"/>
    <w:rsid w:val="008A4D3D"/>
    <w:rsid w:val="008A4D98"/>
    <w:rsid w:val="008A5FB7"/>
    <w:rsid w:val="008A6E55"/>
    <w:rsid w:val="008B14F9"/>
    <w:rsid w:val="008B4004"/>
    <w:rsid w:val="008B63FD"/>
    <w:rsid w:val="008C25A2"/>
    <w:rsid w:val="008C5EC2"/>
    <w:rsid w:val="008C742D"/>
    <w:rsid w:val="008C7786"/>
    <w:rsid w:val="008D1B62"/>
    <w:rsid w:val="008D2E02"/>
    <w:rsid w:val="008D3570"/>
    <w:rsid w:val="008D4A30"/>
    <w:rsid w:val="008D4F80"/>
    <w:rsid w:val="008D574D"/>
    <w:rsid w:val="008D5D41"/>
    <w:rsid w:val="008E1881"/>
    <w:rsid w:val="008E3021"/>
    <w:rsid w:val="008E3880"/>
    <w:rsid w:val="008E44C8"/>
    <w:rsid w:val="008E5510"/>
    <w:rsid w:val="008E56A9"/>
    <w:rsid w:val="008E5DC7"/>
    <w:rsid w:val="008E62C0"/>
    <w:rsid w:val="008E6E8D"/>
    <w:rsid w:val="008F04CF"/>
    <w:rsid w:val="008F0801"/>
    <w:rsid w:val="008F0C8D"/>
    <w:rsid w:val="008F12A5"/>
    <w:rsid w:val="008F21A3"/>
    <w:rsid w:val="008F2C6F"/>
    <w:rsid w:val="008F46E8"/>
    <w:rsid w:val="008F4FAB"/>
    <w:rsid w:val="008F728A"/>
    <w:rsid w:val="00900023"/>
    <w:rsid w:val="00902AB1"/>
    <w:rsid w:val="00902FBE"/>
    <w:rsid w:val="009043C5"/>
    <w:rsid w:val="009067E3"/>
    <w:rsid w:val="00907B15"/>
    <w:rsid w:val="0091367F"/>
    <w:rsid w:val="0091461A"/>
    <w:rsid w:val="00914BE9"/>
    <w:rsid w:val="009201DD"/>
    <w:rsid w:val="00921CD2"/>
    <w:rsid w:val="0092468A"/>
    <w:rsid w:val="0092555F"/>
    <w:rsid w:val="00925AD4"/>
    <w:rsid w:val="00925AF5"/>
    <w:rsid w:val="0092614F"/>
    <w:rsid w:val="00930542"/>
    <w:rsid w:val="00930D64"/>
    <w:rsid w:val="00932D0F"/>
    <w:rsid w:val="00934538"/>
    <w:rsid w:val="009346E5"/>
    <w:rsid w:val="00935DB3"/>
    <w:rsid w:val="009373F1"/>
    <w:rsid w:val="00942A08"/>
    <w:rsid w:val="00944213"/>
    <w:rsid w:val="00944773"/>
    <w:rsid w:val="00944A17"/>
    <w:rsid w:val="00945252"/>
    <w:rsid w:val="009453E9"/>
    <w:rsid w:val="00945556"/>
    <w:rsid w:val="00945DCE"/>
    <w:rsid w:val="00946341"/>
    <w:rsid w:val="00946EB8"/>
    <w:rsid w:val="009502FB"/>
    <w:rsid w:val="00950C64"/>
    <w:rsid w:val="009513E5"/>
    <w:rsid w:val="00951E2A"/>
    <w:rsid w:val="009542B7"/>
    <w:rsid w:val="00954B19"/>
    <w:rsid w:val="00955AE2"/>
    <w:rsid w:val="009561BC"/>
    <w:rsid w:val="009564F0"/>
    <w:rsid w:val="00962A01"/>
    <w:rsid w:val="00962AEA"/>
    <w:rsid w:val="009634F9"/>
    <w:rsid w:val="009639B7"/>
    <w:rsid w:val="00963FFA"/>
    <w:rsid w:val="009656A4"/>
    <w:rsid w:val="00967197"/>
    <w:rsid w:val="00972267"/>
    <w:rsid w:val="009732D2"/>
    <w:rsid w:val="009736A6"/>
    <w:rsid w:val="009801DC"/>
    <w:rsid w:val="00982545"/>
    <w:rsid w:val="0098349F"/>
    <w:rsid w:val="009841E1"/>
    <w:rsid w:val="00987FE1"/>
    <w:rsid w:val="00990996"/>
    <w:rsid w:val="00993F0E"/>
    <w:rsid w:val="00994168"/>
    <w:rsid w:val="009946DB"/>
    <w:rsid w:val="00995208"/>
    <w:rsid w:val="009956FA"/>
    <w:rsid w:val="009963D2"/>
    <w:rsid w:val="00996843"/>
    <w:rsid w:val="0099716B"/>
    <w:rsid w:val="00997276"/>
    <w:rsid w:val="009A0EDF"/>
    <w:rsid w:val="009A3705"/>
    <w:rsid w:val="009A3975"/>
    <w:rsid w:val="009A3E32"/>
    <w:rsid w:val="009A44BA"/>
    <w:rsid w:val="009A63D7"/>
    <w:rsid w:val="009A7C71"/>
    <w:rsid w:val="009A7E8F"/>
    <w:rsid w:val="009B0AEE"/>
    <w:rsid w:val="009B1450"/>
    <w:rsid w:val="009B1BFF"/>
    <w:rsid w:val="009B42A2"/>
    <w:rsid w:val="009B4AE7"/>
    <w:rsid w:val="009B5340"/>
    <w:rsid w:val="009B7D66"/>
    <w:rsid w:val="009C4CB1"/>
    <w:rsid w:val="009C5A45"/>
    <w:rsid w:val="009C5BAC"/>
    <w:rsid w:val="009C677B"/>
    <w:rsid w:val="009C6FB0"/>
    <w:rsid w:val="009D003D"/>
    <w:rsid w:val="009D0BC6"/>
    <w:rsid w:val="009D29E0"/>
    <w:rsid w:val="009D2DE4"/>
    <w:rsid w:val="009D59D7"/>
    <w:rsid w:val="009D5D57"/>
    <w:rsid w:val="009D6EC3"/>
    <w:rsid w:val="009E00C9"/>
    <w:rsid w:val="009E1F09"/>
    <w:rsid w:val="009E21BF"/>
    <w:rsid w:val="009E3809"/>
    <w:rsid w:val="009E73D0"/>
    <w:rsid w:val="009E7730"/>
    <w:rsid w:val="009E7E27"/>
    <w:rsid w:val="009F0634"/>
    <w:rsid w:val="009F0875"/>
    <w:rsid w:val="009F191F"/>
    <w:rsid w:val="009F249A"/>
    <w:rsid w:val="009F3C2C"/>
    <w:rsid w:val="009F3ED3"/>
    <w:rsid w:val="009F6151"/>
    <w:rsid w:val="009F75DC"/>
    <w:rsid w:val="00A0262D"/>
    <w:rsid w:val="00A03E32"/>
    <w:rsid w:val="00A03EB4"/>
    <w:rsid w:val="00A0523D"/>
    <w:rsid w:val="00A10F44"/>
    <w:rsid w:val="00A129FD"/>
    <w:rsid w:val="00A12C34"/>
    <w:rsid w:val="00A13771"/>
    <w:rsid w:val="00A1502C"/>
    <w:rsid w:val="00A15A8D"/>
    <w:rsid w:val="00A16017"/>
    <w:rsid w:val="00A17EF9"/>
    <w:rsid w:val="00A20B6D"/>
    <w:rsid w:val="00A23443"/>
    <w:rsid w:val="00A24F0C"/>
    <w:rsid w:val="00A31007"/>
    <w:rsid w:val="00A3125A"/>
    <w:rsid w:val="00A3322A"/>
    <w:rsid w:val="00A33EE2"/>
    <w:rsid w:val="00A34E1E"/>
    <w:rsid w:val="00A359E2"/>
    <w:rsid w:val="00A35C7D"/>
    <w:rsid w:val="00A35F75"/>
    <w:rsid w:val="00A414B3"/>
    <w:rsid w:val="00A41625"/>
    <w:rsid w:val="00A42B1E"/>
    <w:rsid w:val="00A4441A"/>
    <w:rsid w:val="00A44652"/>
    <w:rsid w:val="00A44D48"/>
    <w:rsid w:val="00A45324"/>
    <w:rsid w:val="00A45A97"/>
    <w:rsid w:val="00A46567"/>
    <w:rsid w:val="00A46705"/>
    <w:rsid w:val="00A46A47"/>
    <w:rsid w:val="00A5089C"/>
    <w:rsid w:val="00A51D48"/>
    <w:rsid w:val="00A52883"/>
    <w:rsid w:val="00A53736"/>
    <w:rsid w:val="00A54878"/>
    <w:rsid w:val="00A5533C"/>
    <w:rsid w:val="00A55C37"/>
    <w:rsid w:val="00A56722"/>
    <w:rsid w:val="00A60D44"/>
    <w:rsid w:val="00A619EB"/>
    <w:rsid w:val="00A70664"/>
    <w:rsid w:val="00A7468F"/>
    <w:rsid w:val="00A80B6F"/>
    <w:rsid w:val="00A830CF"/>
    <w:rsid w:val="00A83662"/>
    <w:rsid w:val="00A85399"/>
    <w:rsid w:val="00A860B6"/>
    <w:rsid w:val="00A8622C"/>
    <w:rsid w:val="00A86530"/>
    <w:rsid w:val="00A90498"/>
    <w:rsid w:val="00A905EB"/>
    <w:rsid w:val="00A9093E"/>
    <w:rsid w:val="00A92B30"/>
    <w:rsid w:val="00A9475A"/>
    <w:rsid w:val="00A94D72"/>
    <w:rsid w:val="00A97B20"/>
    <w:rsid w:val="00A97CA4"/>
    <w:rsid w:val="00AA0378"/>
    <w:rsid w:val="00AA0413"/>
    <w:rsid w:val="00AA117E"/>
    <w:rsid w:val="00AA1570"/>
    <w:rsid w:val="00AA19DE"/>
    <w:rsid w:val="00AA2413"/>
    <w:rsid w:val="00AA4D77"/>
    <w:rsid w:val="00AA54A7"/>
    <w:rsid w:val="00AA6E18"/>
    <w:rsid w:val="00AA7352"/>
    <w:rsid w:val="00AB13D4"/>
    <w:rsid w:val="00AB1C51"/>
    <w:rsid w:val="00AB20E4"/>
    <w:rsid w:val="00AB4E4C"/>
    <w:rsid w:val="00AB4FE5"/>
    <w:rsid w:val="00AC0670"/>
    <w:rsid w:val="00AC0C91"/>
    <w:rsid w:val="00AC0CE4"/>
    <w:rsid w:val="00AC1210"/>
    <w:rsid w:val="00AC25CC"/>
    <w:rsid w:val="00AC3070"/>
    <w:rsid w:val="00AC4AB5"/>
    <w:rsid w:val="00AC50F1"/>
    <w:rsid w:val="00AC5F6C"/>
    <w:rsid w:val="00AD1FB7"/>
    <w:rsid w:val="00AD256C"/>
    <w:rsid w:val="00AD261A"/>
    <w:rsid w:val="00AD35E5"/>
    <w:rsid w:val="00AD392A"/>
    <w:rsid w:val="00AD48BC"/>
    <w:rsid w:val="00AD545C"/>
    <w:rsid w:val="00AD6239"/>
    <w:rsid w:val="00AD6516"/>
    <w:rsid w:val="00AD6766"/>
    <w:rsid w:val="00AD68C1"/>
    <w:rsid w:val="00AE0255"/>
    <w:rsid w:val="00AE0BA1"/>
    <w:rsid w:val="00AE0E38"/>
    <w:rsid w:val="00AE1C2D"/>
    <w:rsid w:val="00AE2292"/>
    <w:rsid w:val="00AE23BC"/>
    <w:rsid w:val="00AF28CA"/>
    <w:rsid w:val="00AF2EE1"/>
    <w:rsid w:val="00AF3DFA"/>
    <w:rsid w:val="00AF419F"/>
    <w:rsid w:val="00AF45E0"/>
    <w:rsid w:val="00AF7D77"/>
    <w:rsid w:val="00B036D2"/>
    <w:rsid w:val="00B05A85"/>
    <w:rsid w:val="00B0601F"/>
    <w:rsid w:val="00B14B61"/>
    <w:rsid w:val="00B1714E"/>
    <w:rsid w:val="00B2229E"/>
    <w:rsid w:val="00B23533"/>
    <w:rsid w:val="00B26408"/>
    <w:rsid w:val="00B26B5A"/>
    <w:rsid w:val="00B27FB4"/>
    <w:rsid w:val="00B30118"/>
    <w:rsid w:val="00B3101F"/>
    <w:rsid w:val="00B313E9"/>
    <w:rsid w:val="00B32252"/>
    <w:rsid w:val="00B32E74"/>
    <w:rsid w:val="00B35723"/>
    <w:rsid w:val="00B35F5B"/>
    <w:rsid w:val="00B36969"/>
    <w:rsid w:val="00B36E88"/>
    <w:rsid w:val="00B402C8"/>
    <w:rsid w:val="00B40CC8"/>
    <w:rsid w:val="00B41401"/>
    <w:rsid w:val="00B41FA9"/>
    <w:rsid w:val="00B4222C"/>
    <w:rsid w:val="00B45632"/>
    <w:rsid w:val="00B458FE"/>
    <w:rsid w:val="00B45BF6"/>
    <w:rsid w:val="00B5084D"/>
    <w:rsid w:val="00B54769"/>
    <w:rsid w:val="00B559E4"/>
    <w:rsid w:val="00B56273"/>
    <w:rsid w:val="00B564A0"/>
    <w:rsid w:val="00B56E53"/>
    <w:rsid w:val="00B60194"/>
    <w:rsid w:val="00B614BA"/>
    <w:rsid w:val="00B6239D"/>
    <w:rsid w:val="00B62A16"/>
    <w:rsid w:val="00B64017"/>
    <w:rsid w:val="00B65E37"/>
    <w:rsid w:val="00B70336"/>
    <w:rsid w:val="00B70B9E"/>
    <w:rsid w:val="00B7338C"/>
    <w:rsid w:val="00B737AA"/>
    <w:rsid w:val="00B73D97"/>
    <w:rsid w:val="00B745ED"/>
    <w:rsid w:val="00B746DE"/>
    <w:rsid w:val="00B74BB1"/>
    <w:rsid w:val="00B74CB7"/>
    <w:rsid w:val="00B7539D"/>
    <w:rsid w:val="00B769B9"/>
    <w:rsid w:val="00B774CE"/>
    <w:rsid w:val="00B77C9B"/>
    <w:rsid w:val="00B8107D"/>
    <w:rsid w:val="00B81D61"/>
    <w:rsid w:val="00B842D5"/>
    <w:rsid w:val="00B843B3"/>
    <w:rsid w:val="00B846ED"/>
    <w:rsid w:val="00B85C8F"/>
    <w:rsid w:val="00B870BC"/>
    <w:rsid w:val="00B907D0"/>
    <w:rsid w:val="00B91379"/>
    <w:rsid w:val="00B92418"/>
    <w:rsid w:val="00B92F3E"/>
    <w:rsid w:val="00B936A9"/>
    <w:rsid w:val="00B9411B"/>
    <w:rsid w:val="00B9565F"/>
    <w:rsid w:val="00B95C9F"/>
    <w:rsid w:val="00B96CBF"/>
    <w:rsid w:val="00BA0B11"/>
    <w:rsid w:val="00BA0C6A"/>
    <w:rsid w:val="00BA1443"/>
    <w:rsid w:val="00BA4F36"/>
    <w:rsid w:val="00BA5527"/>
    <w:rsid w:val="00BA6375"/>
    <w:rsid w:val="00BA73DA"/>
    <w:rsid w:val="00BB46B7"/>
    <w:rsid w:val="00BB4A3A"/>
    <w:rsid w:val="00BB5D1C"/>
    <w:rsid w:val="00BB7A0F"/>
    <w:rsid w:val="00BC0361"/>
    <w:rsid w:val="00BC0EEB"/>
    <w:rsid w:val="00BC18FC"/>
    <w:rsid w:val="00BC1D53"/>
    <w:rsid w:val="00BC53FF"/>
    <w:rsid w:val="00BC6CC4"/>
    <w:rsid w:val="00BC7F23"/>
    <w:rsid w:val="00BD214F"/>
    <w:rsid w:val="00BD2BC6"/>
    <w:rsid w:val="00BD5525"/>
    <w:rsid w:val="00BD5787"/>
    <w:rsid w:val="00BD60A1"/>
    <w:rsid w:val="00BE008D"/>
    <w:rsid w:val="00BE03FB"/>
    <w:rsid w:val="00BE1B03"/>
    <w:rsid w:val="00BE3013"/>
    <w:rsid w:val="00BE4DAB"/>
    <w:rsid w:val="00BE7E99"/>
    <w:rsid w:val="00BF1A11"/>
    <w:rsid w:val="00BF27B6"/>
    <w:rsid w:val="00BF3A6D"/>
    <w:rsid w:val="00BF5293"/>
    <w:rsid w:val="00C02ADD"/>
    <w:rsid w:val="00C02EC1"/>
    <w:rsid w:val="00C035F3"/>
    <w:rsid w:val="00C0645C"/>
    <w:rsid w:val="00C066DB"/>
    <w:rsid w:val="00C07268"/>
    <w:rsid w:val="00C078E1"/>
    <w:rsid w:val="00C10F8B"/>
    <w:rsid w:val="00C12780"/>
    <w:rsid w:val="00C127F0"/>
    <w:rsid w:val="00C13E1B"/>
    <w:rsid w:val="00C140DF"/>
    <w:rsid w:val="00C15E5B"/>
    <w:rsid w:val="00C16502"/>
    <w:rsid w:val="00C17661"/>
    <w:rsid w:val="00C216B9"/>
    <w:rsid w:val="00C22CDB"/>
    <w:rsid w:val="00C241BC"/>
    <w:rsid w:val="00C24AD5"/>
    <w:rsid w:val="00C25382"/>
    <w:rsid w:val="00C308FF"/>
    <w:rsid w:val="00C312F8"/>
    <w:rsid w:val="00C31EC0"/>
    <w:rsid w:val="00C321C3"/>
    <w:rsid w:val="00C32E17"/>
    <w:rsid w:val="00C3304D"/>
    <w:rsid w:val="00C343BE"/>
    <w:rsid w:val="00C42849"/>
    <w:rsid w:val="00C42884"/>
    <w:rsid w:val="00C429BC"/>
    <w:rsid w:val="00C43F4E"/>
    <w:rsid w:val="00C451DF"/>
    <w:rsid w:val="00C462F4"/>
    <w:rsid w:val="00C46582"/>
    <w:rsid w:val="00C51837"/>
    <w:rsid w:val="00C5201E"/>
    <w:rsid w:val="00C522F5"/>
    <w:rsid w:val="00C52907"/>
    <w:rsid w:val="00C52C8A"/>
    <w:rsid w:val="00C53411"/>
    <w:rsid w:val="00C54430"/>
    <w:rsid w:val="00C54DEA"/>
    <w:rsid w:val="00C55A80"/>
    <w:rsid w:val="00C56F35"/>
    <w:rsid w:val="00C60579"/>
    <w:rsid w:val="00C61210"/>
    <w:rsid w:val="00C613C8"/>
    <w:rsid w:val="00C638A1"/>
    <w:rsid w:val="00C6448B"/>
    <w:rsid w:val="00C64DF1"/>
    <w:rsid w:val="00C65205"/>
    <w:rsid w:val="00C66AA0"/>
    <w:rsid w:val="00C66FB3"/>
    <w:rsid w:val="00C677D0"/>
    <w:rsid w:val="00C72FED"/>
    <w:rsid w:val="00C73999"/>
    <w:rsid w:val="00C73A36"/>
    <w:rsid w:val="00C73D30"/>
    <w:rsid w:val="00C74558"/>
    <w:rsid w:val="00C74DA2"/>
    <w:rsid w:val="00C74FC2"/>
    <w:rsid w:val="00C76936"/>
    <w:rsid w:val="00C845FF"/>
    <w:rsid w:val="00C855D8"/>
    <w:rsid w:val="00C85AD3"/>
    <w:rsid w:val="00C8638B"/>
    <w:rsid w:val="00C8642C"/>
    <w:rsid w:val="00C86988"/>
    <w:rsid w:val="00C90F64"/>
    <w:rsid w:val="00C91085"/>
    <w:rsid w:val="00C91450"/>
    <w:rsid w:val="00C9147E"/>
    <w:rsid w:val="00C91D19"/>
    <w:rsid w:val="00C92327"/>
    <w:rsid w:val="00C932AF"/>
    <w:rsid w:val="00C93C02"/>
    <w:rsid w:val="00C958F8"/>
    <w:rsid w:val="00C962E2"/>
    <w:rsid w:val="00C96419"/>
    <w:rsid w:val="00CA061B"/>
    <w:rsid w:val="00CA15E4"/>
    <w:rsid w:val="00CA235E"/>
    <w:rsid w:val="00CA2703"/>
    <w:rsid w:val="00CA291E"/>
    <w:rsid w:val="00CA6017"/>
    <w:rsid w:val="00CA66B1"/>
    <w:rsid w:val="00CB0270"/>
    <w:rsid w:val="00CB151D"/>
    <w:rsid w:val="00CB1A24"/>
    <w:rsid w:val="00CB1D6D"/>
    <w:rsid w:val="00CB2EC8"/>
    <w:rsid w:val="00CB433A"/>
    <w:rsid w:val="00CB5BCE"/>
    <w:rsid w:val="00CB5C64"/>
    <w:rsid w:val="00CB65E0"/>
    <w:rsid w:val="00CC05CB"/>
    <w:rsid w:val="00CC0A6D"/>
    <w:rsid w:val="00CC0C51"/>
    <w:rsid w:val="00CC166A"/>
    <w:rsid w:val="00CC183A"/>
    <w:rsid w:val="00CC1EA0"/>
    <w:rsid w:val="00CC2E16"/>
    <w:rsid w:val="00CC370D"/>
    <w:rsid w:val="00CC45FA"/>
    <w:rsid w:val="00CC6A51"/>
    <w:rsid w:val="00CC7C9A"/>
    <w:rsid w:val="00CD0F5F"/>
    <w:rsid w:val="00CD310C"/>
    <w:rsid w:val="00CD3575"/>
    <w:rsid w:val="00CD3E8E"/>
    <w:rsid w:val="00CD49B7"/>
    <w:rsid w:val="00CD4C03"/>
    <w:rsid w:val="00CD59B5"/>
    <w:rsid w:val="00CD619F"/>
    <w:rsid w:val="00CD6B56"/>
    <w:rsid w:val="00CD6D99"/>
    <w:rsid w:val="00CE3E0B"/>
    <w:rsid w:val="00CE4835"/>
    <w:rsid w:val="00CE6419"/>
    <w:rsid w:val="00CE7859"/>
    <w:rsid w:val="00CF1609"/>
    <w:rsid w:val="00CF21D5"/>
    <w:rsid w:val="00CF2F13"/>
    <w:rsid w:val="00CF3EE5"/>
    <w:rsid w:val="00CF46AB"/>
    <w:rsid w:val="00CF476E"/>
    <w:rsid w:val="00CF5E2A"/>
    <w:rsid w:val="00CF680D"/>
    <w:rsid w:val="00CF7BC2"/>
    <w:rsid w:val="00D01375"/>
    <w:rsid w:val="00D01DC5"/>
    <w:rsid w:val="00D04900"/>
    <w:rsid w:val="00D07A62"/>
    <w:rsid w:val="00D118F1"/>
    <w:rsid w:val="00D1211B"/>
    <w:rsid w:val="00D12E30"/>
    <w:rsid w:val="00D14791"/>
    <w:rsid w:val="00D20014"/>
    <w:rsid w:val="00D2145F"/>
    <w:rsid w:val="00D21639"/>
    <w:rsid w:val="00D2314A"/>
    <w:rsid w:val="00D23909"/>
    <w:rsid w:val="00D23B9F"/>
    <w:rsid w:val="00D24DFD"/>
    <w:rsid w:val="00D279BC"/>
    <w:rsid w:val="00D308CF"/>
    <w:rsid w:val="00D3283A"/>
    <w:rsid w:val="00D34466"/>
    <w:rsid w:val="00D34CE6"/>
    <w:rsid w:val="00D35A86"/>
    <w:rsid w:val="00D3653B"/>
    <w:rsid w:val="00D37191"/>
    <w:rsid w:val="00D417B8"/>
    <w:rsid w:val="00D41C10"/>
    <w:rsid w:val="00D41D64"/>
    <w:rsid w:val="00D4427A"/>
    <w:rsid w:val="00D446A3"/>
    <w:rsid w:val="00D4702F"/>
    <w:rsid w:val="00D47C44"/>
    <w:rsid w:val="00D47F3C"/>
    <w:rsid w:val="00D5157B"/>
    <w:rsid w:val="00D52B55"/>
    <w:rsid w:val="00D532C3"/>
    <w:rsid w:val="00D547A3"/>
    <w:rsid w:val="00D57817"/>
    <w:rsid w:val="00D6107D"/>
    <w:rsid w:val="00D620D2"/>
    <w:rsid w:val="00D64292"/>
    <w:rsid w:val="00D648E5"/>
    <w:rsid w:val="00D72303"/>
    <w:rsid w:val="00D7552E"/>
    <w:rsid w:val="00D77E22"/>
    <w:rsid w:val="00D813D5"/>
    <w:rsid w:val="00D81D03"/>
    <w:rsid w:val="00D8200E"/>
    <w:rsid w:val="00D85903"/>
    <w:rsid w:val="00D8646D"/>
    <w:rsid w:val="00D91045"/>
    <w:rsid w:val="00D9246F"/>
    <w:rsid w:val="00D92EF5"/>
    <w:rsid w:val="00D948A7"/>
    <w:rsid w:val="00DA3B85"/>
    <w:rsid w:val="00DA65E8"/>
    <w:rsid w:val="00DA689F"/>
    <w:rsid w:val="00DA70E2"/>
    <w:rsid w:val="00DA7B17"/>
    <w:rsid w:val="00DA7C00"/>
    <w:rsid w:val="00DB0287"/>
    <w:rsid w:val="00DB03EA"/>
    <w:rsid w:val="00DB05C6"/>
    <w:rsid w:val="00DB087D"/>
    <w:rsid w:val="00DB2CF2"/>
    <w:rsid w:val="00DB491D"/>
    <w:rsid w:val="00DB5D20"/>
    <w:rsid w:val="00DB6DF9"/>
    <w:rsid w:val="00DC01EA"/>
    <w:rsid w:val="00DC09BE"/>
    <w:rsid w:val="00DC0CE6"/>
    <w:rsid w:val="00DC0DE6"/>
    <w:rsid w:val="00DC17F7"/>
    <w:rsid w:val="00DC1902"/>
    <w:rsid w:val="00DC3BCB"/>
    <w:rsid w:val="00DC4272"/>
    <w:rsid w:val="00DC5F67"/>
    <w:rsid w:val="00DC60C2"/>
    <w:rsid w:val="00DC6489"/>
    <w:rsid w:val="00DD0794"/>
    <w:rsid w:val="00DD114E"/>
    <w:rsid w:val="00DD1535"/>
    <w:rsid w:val="00DD3013"/>
    <w:rsid w:val="00DD3A8E"/>
    <w:rsid w:val="00DD3E2B"/>
    <w:rsid w:val="00DD4F6B"/>
    <w:rsid w:val="00DD5FFE"/>
    <w:rsid w:val="00DD6B3B"/>
    <w:rsid w:val="00DD7150"/>
    <w:rsid w:val="00DD786C"/>
    <w:rsid w:val="00DE0179"/>
    <w:rsid w:val="00DE1DE2"/>
    <w:rsid w:val="00DE261F"/>
    <w:rsid w:val="00DE73D9"/>
    <w:rsid w:val="00DF5D16"/>
    <w:rsid w:val="00DF7C81"/>
    <w:rsid w:val="00E0081D"/>
    <w:rsid w:val="00E011D1"/>
    <w:rsid w:val="00E02465"/>
    <w:rsid w:val="00E026FE"/>
    <w:rsid w:val="00E045DF"/>
    <w:rsid w:val="00E0478C"/>
    <w:rsid w:val="00E05068"/>
    <w:rsid w:val="00E07FAE"/>
    <w:rsid w:val="00E12013"/>
    <w:rsid w:val="00E13DAE"/>
    <w:rsid w:val="00E14889"/>
    <w:rsid w:val="00E16553"/>
    <w:rsid w:val="00E16E66"/>
    <w:rsid w:val="00E17B5E"/>
    <w:rsid w:val="00E203FB"/>
    <w:rsid w:val="00E24B17"/>
    <w:rsid w:val="00E25002"/>
    <w:rsid w:val="00E25732"/>
    <w:rsid w:val="00E259A1"/>
    <w:rsid w:val="00E3027D"/>
    <w:rsid w:val="00E30589"/>
    <w:rsid w:val="00E30948"/>
    <w:rsid w:val="00E30C82"/>
    <w:rsid w:val="00E32EC3"/>
    <w:rsid w:val="00E343EC"/>
    <w:rsid w:val="00E36758"/>
    <w:rsid w:val="00E36CA6"/>
    <w:rsid w:val="00E37B5A"/>
    <w:rsid w:val="00E4013F"/>
    <w:rsid w:val="00E40F50"/>
    <w:rsid w:val="00E41613"/>
    <w:rsid w:val="00E417DF"/>
    <w:rsid w:val="00E41B20"/>
    <w:rsid w:val="00E430B6"/>
    <w:rsid w:val="00E44183"/>
    <w:rsid w:val="00E46323"/>
    <w:rsid w:val="00E50CC9"/>
    <w:rsid w:val="00E511B7"/>
    <w:rsid w:val="00E51607"/>
    <w:rsid w:val="00E53725"/>
    <w:rsid w:val="00E54004"/>
    <w:rsid w:val="00E542D0"/>
    <w:rsid w:val="00E5456C"/>
    <w:rsid w:val="00E55FE6"/>
    <w:rsid w:val="00E5648D"/>
    <w:rsid w:val="00E570BD"/>
    <w:rsid w:val="00E578B3"/>
    <w:rsid w:val="00E57F74"/>
    <w:rsid w:val="00E60E27"/>
    <w:rsid w:val="00E61522"/>
    <w:rsid w:val="00E61679"/>
    <w:rsid w:val="00E61FD0"/>
    <w:rsid w:val="00E633F6"/>
    <w:rsid w:val="00E64596"/>
    <w:rsid w:val="00E650C5"/>
    <w:rsid w:val="00E6587B"/>
    <w:rsid w:val="00E65A0B"/>
    <w:rsid w:val="00E67B92"/>
    <w:rsid w:val="00E71499"/>
    <w:rsid w:val="00E74BBA"/>
    <w:rsid w:val="00E81136"/>
    <w:rsid w:val="00E860F8"/>
    <w:rsid w:val="00E87571"/>
    <w:rsid w:val="00E91487"/>
    <w:rsid w:val="00E91AC2"/>
    <w:rsid w:val="00E9259A"/>
    <w:rsid w:val="00E96795"/>
    <w:rsid w:val="00EA039B"/>
    <w:rsid w:val="00EA104E"/>
    <w:rsid w:val="00EA1A11"/>
    <w:rsid w:val="00EA1C47"/>
    <w:rsid w:val="00EA2B92"/>
    <w:rsid w:val="00EA2C06"/>
    <w:rsid w:val="00EA2F4C"/>
    <w:rsid w:val="00EA4244"/>
    <w:rsid w:val="00EA4361"/>
    <w:rsid w:val="00EA617E"/>
    <w:rsid w:val="00EA6E5F"/>
    <w:rsid w:val="00EA6EB8"/>
    <w:rsid w:val="00EA7732"/>
    <w:rsid w:val="00EA7DC4"/>
    <w:rsid w:val="00EA7E24"/>
    <w:rsid w:val="00EB0B54"/>
    <w:rsid w:val="00EB0C49"/>
    <w:rsid w:val="00EB14CB"/>
    <w:rsid w:val="00EB3A34"/>
    <w:rsid w:val="00EB474B"/>
    <w:rsid w:val="00EB5157"/>
    <w:rsid w:val="00EB5195"/>
    <w:rsid w:val="00EB533F"/>
    <w:rsid w:val="00EB5F1D"/>
    <w:rsid w:val="00EC1812"/>
    <w:rsid w:val="00EC30A7"/>
    <w:rsid w:val="00EC3771"/>
    <w:rsid w:val="00EC4B68"/>
    <w:rsid w:val="00EC6496"/>
    <w:rsid w:val="00ED3A2B"/>
    <w:rsid w:val="00ED5548"/>
    <w:rsid w:val="00ED5E07"/>
    <w:rsid w:val="00EE03E5"/>
    <w:rsid w:val="00EE059D"/>
    <w:rsid w:val="00EE0C7E"/>
    <w:rsid w:val="00EE15C0"/>
    <w:rsid w:val="00EE2C54"/>
    <w:rsid w:val="00EE3D68"/>
    <w:rsid w:val="00EE548B"/>
    <w:rsid w:val="00EE54A0"/>
    <w:rsid w:val="00EE5891"/>
    <w:rsid w:val="00EE6A45"/>
    <w:rsid w:val="00EE6EFE"/>
    <w:rsid w:val="00EE7314"/>
    <w:rsid w:val="00EF002A"/>
    <w:rsid w:val="00EF0302"/>
    <w:rsid w:val="00EF0E8D"/>
    <w:rsid w:val="00EF1CF3"/>
    <w:rsid w:val="00EF1D75"/>
    <w:rsid w:val="00EF1E7F"/>
    <w:rsid w:val="00EF2E2E"/>
    <w:rsid w:val="00EF355D"/>
    <w:rsid w:val="00EF50B2"/>
    <w:rsid w:val="00EF51DD"/>
    <w:rsid w:val="00EF5EF8"/>
    <w:rsid w:val="00EF6108"/>
    <w:rsid w:val="00EF62EC"/>
    <w:rsid w:val="00EF64F4"/>
    <w:rsid w:val="00F00578"/>
    <w:rsid w:val="00F05C6A"/>
    <w:rsid w:val="00F06EA8"/>
    <w:rsid w:val="00F10F6C"/>
    <w:rsid w:val="00F11BFB"/>
    <w:rsid w:val="00F13D46"/>
    <w:rsid w:val="00F13F34"/>
    <w:rsid w:val="00F157C0"/>
    <w:rsid w:val="00F17AAD"/>
    <w:rsid w:val="00F240CB"/>
    <w:rsid w:val="00F24C35"/>
    <w:rsid w:val="00F25B2A"/>
    <w:rsid w:val="00F27845"/>
    <w:rsid w:val="00F31E7D"/>
    <w:rsid w:val="00F345EB"/>
    <w:rsid w:val="00F35E1F"/>
    <w:rsid w:val="00F40B40"/>
    <w:rsid w:val="00F416A9"/>
    <w:rsid w:val="00F41B8F"/>
    <w:rsid w:val="00F427D6"/>
    <w:rsid w:val="00F43185"/>
    <w:rsid w:val="00F43492"/>
    <w:rsid w:val="00F45A19"/>
    <w:rsid w:val="00F46C5F"/>
    <w:rsid w:val="00F5093A"/>
    <w:rsid w:val="00F51D2D"/>
    <w:rsid w:val="00F52299"/>
    <w:rsid w:val="00F5281B"/>
    <w:rsid w:val="00F53CE1"/>
    <w:rsid w:val="00F548A6"/>
    <w:rsid w:val="00F54F29"/>
    <w:rsid w:val="00F558CF"/>
    <w:rsid w:val="00F55CD4"/>
    <w:rsid w:val="00F564A9"/>
    <w:rsid w:val="00F5726F"/>
    <w:rsid w:val="00F578AC"/>
    <w:rsid w:val="00F60833"/>
    <w:rsid w:val="00F60C12"/>
    <w:rsid w:val="00F62BBF"/>
    <w:rsid w:val="00F6392E"/>
    <w:rsid w:val="00F643A4"/>
    <w:rsid w:val="00F650D5"/>
    <w:rsid w:val="00F65A34"/>
    <w:rsid w:val="00F6729D"/>
    <w:rsid w:val="00F6756C"/>
    <w:rsid w:val="00F67FC2"/>
    <w:rsid w:val="00F7063F"/>
    <w:rsid w:val="00F73F2D"/>
    <w:rsid w:val="00F740CF"/>
    <w:rsid w:val="00F7709A"/>
    <w:rsid w:val="00F77CE3"/>
    <w:rsid w:val="00F80A6C"/>
    <w:rsid w:val="00F80EDF"/>
    <w:rsid w:val="00F8345F"/>
    <w:rsid w:val="00F83777"/>
    <w:rsid w:val="00F8539C"/>
    <w:rsid w:val="00F86EF1"/>
    <w:rsid w:val="00F8740A"/>
    <w:rsid w:val="00F91154"/>
    <w:rsid w:val="00F917B3"/>
    <w:rsid w:val="00F92A92"/>
    <w:rsid w:val="00F93416"/>
    <w:rsid w:val="00F93A38"/>
    <w:rsid w:val="00F95DFE"/>
    <w:rsid w:val="00F95E4B"/>
    <w:rsid w:val="00F97ED9"/>
    <w:rsid w:val="00FA11D3"/>
    <w:rsid w:val="00FA1E86"/>
    <w:rsid w:val="00FA2622"/>
    <w:rsid w:val="00FA3CF2"/>
    <w:rsid w:val="00FA405D"/>
    <w:rsid w:val="00FA4454"/>
    <w:rsid w:val="00FA4B18"/>
    <w:rsid w:val="00FA4F90"/>
    <w:rsid w:val="00FA7FFD"/>
    <w:rsid w:val="00FB0A3E"/>
    <w:rsid w:val="00FB3398"/>
    <w:rsid w:val="00FB6B88"/>
    <w:rsid w:val="00FB6C1C"/>
    <w:rsid w:val="00FB7609"/>
    <w:rsid w:val="00FC0281"/>
    <w:rsid w:val="00FC056F"/>
    <w:rsid w:val="00FC27D7"/>
    <w:rsid w:val="00FC30C3"/>
    <w:rsid w:val="00FC4971"/>
    <w:rsid w:val="00FC65A1"/>
    <w:rsid w:val="00FD08B1"/>
    <w:rsid w:val="00FD0E72"/>
    <w:rsid w:val="00FD2EAA"/>
    <w:rsid w:val="00FD689A"/>
    <w:rsid w:val="00FE0656"/>
    <w:rsid w:val="00FE1E46"/>
    <w:rsid w:val="00FE78E9"/>
    <w:rsid w:val="00FF0B72"/>
    <w:rsid w:val="00FF0C5D"/>
    <w:rsid w:val="00FF1E39"/>
    <w:rsid w:val="00FF2835"/>
    <w:rsid w:val="00FF2845"/>
    <w:rsid w:val="00FF2C69"/>
    <w:rsid w:val="00FF3088"/>
    <w:rsid w:val="00FF36D4"/>
    <w:rsid w:val="00FF5655"/>
    <w:rsid w:val="00FF588A"/>
    <w:rsid w:val="00FF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32965"/>
  <w15:docId w15:val="{84C9F18A-02EF-4CE7-A7E2-5835F50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paragraph" w:styleId="Heading5">
    <w:name w:val="heading 5"/>
    <w:basedOn w:val="Normal"/>
    <w:next w:val="Normal"/>
    <w:link w:val="Heading5Char"/>
    <w:uiPriority w:val="9"/>
    <w:unhideWhenUsed/>
    <w:qFormat/>
    <w:rsid w:val="00C064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DD786C"/>
    <w:pPr>
      <w:ind w:left="720"/>
      <w:contextualSpacing/>
    </w:pPr>
  </w:style>
  <w:style w:type="paragraph" w:styleId="FootnoteText">
    <w:name w:val="footnote text"/>
    <w:basedOn w:val="Normal"/>
    <w:link w:val="FootnoteTextChar"/>
    <w:unhideWhenUsed/>
    <w:rsid w:val="00044A47"/>
    <w:pPr>
      <w:spacing w:after="0" w:line="240" w:lineRule="auto"/>
    </w:pPr>
    <w:rPr>
      <w:sz w:val="20"/>
      <w:szCs w:val="20"/>
    </w:rPr>
  </w:style>
  <w:style w:type="character" w:customStyle="1" w:styleId="FootnoteTextChar">
    <w:name w:val="Footnote Text Char"/>
    <w:basedOn w:val="DefaultParagraphFont"/>
    <w:link w:val="FootnoteText"/>
    <w:rsid w:val="00044A47"/>
    <w:rPr>
      <w:sz w:val="20"/>
      <w:szCs w:val="20"/>
    </w:rPr>
  </w:style>
  <w:style w:type="character" w:styleId="FootnoteReference">
    <w:name w:val="footnote reference"/>
    <w:basedOn w:val="DefaultParagraphFont"/>
    <w:unhideWhenUsed/>
    <w:rsid w:val="00044A47"/>
    <w:rPr>
      <w:vertAlign w:val="superscript"/>
    </w:rPr>
  </w:style>
  <w:style w:type="character" w:styleId="CommentReference">
    <w:name w:val="annotation reference"/>
    <w:basedOn w:val="DefaultParagraphFont"/>
    <w:uiPriority w:val="99"/>
    <w:semiHidden/>
    <w:unhideWhenUsed/>
    <w:rsid w:val="005D66F0"/>
    <w:rPr>
      <w:sz w:val="16"/>
      <w:szCs w:val="16"/>
    </w:rPr>
  </w:style>
  <w:style w:type="paragraph" w:styleId="CommentText">
    <w:name w:val="annotation text"/>
    <w:basedOn w:val="Normal"/>
    <w:link w:val="CommentTextChar"/>
    <w:uiPriority w:val="99"/>
    <w:semiHidden/>
    <w:unhideWhenUsed/>
    <w:rsid w:val="005D66F0"/>
    <w:pPr>
      <w:spacing w:line="240" w:lineRule="auto"/>
    </w:pPr>
    <w:rPr>
      <w:sz w:val="20"/>
      <w:szCs w:val="20"/>
    </w:rPr>
  </w:style>
  <w:style w:type="character" w:customStyle="1" w:styleId="CommentTextChar">
    <w:name w:val="Comment Text Char"/>
    <w:basedOn w:val="DefaultParagraphFont"/>
    <w:link w:val="CommentText"/>
    <w:uiPriority w:val="99"/>
    <w:semiHidden/>
    <w:rsid w:val="005D66F0"/>
    <w:rPr>
      <w:sz w:val="20"/>
      <w:szCs w:val="20"/>
    </w:rPr>
  </w:style>
  <w:style w:type="paragraph" w:styleId="CommentSubject">
    <w:name w:val="annotation subject"/>
    <w:basedOn w:val="CommentText"/>
    <w:next w:val="CommentText"/>
    <w:link w:val="CommentSubjectChar"/>
    <w:uiPriority w:val="99"/>
    <w:semiHidden/>
    <w:unhideWhenUsed/>
    <w:rsid w:val="005D66F0"/>
    <w:rPr>
      <w:b/>
      <w:bCs/>
    </w:rPr>
  </w:style>
  <w:style w:type="character" w:customStyle="1" w:styleId="CommentSubjectChar">
    <w:name w:val="Comment Subject Char"/>
    <w:basedOn w:val="CommentTextChar"/>
    <w:link w:val="CommentSubject"/>
    <w:uiPriority w:val="99"/>
    <w:semiHidden/>
    <w:rsid w:val="005D66F0"/>
    <w:rPr>
      <w:b/>
      <w:bCs/>
      <w:sz w:val="20"/>
      <w:szCs w:val="20"/>
    </w:rPr>
  </w:style>
  <w:style w:type="character" w:styleId="PageNumber">
    <w:name w:val="page number"/>
    <w:basedOn w:val="DefaultParagraphFont"/>
    <w:rsid w:val="007E167A"/>
  </w:style>
  <w:style w:type="character" w:customStyle="1" w:styleId="Heading5Char">
    <w:name w:val="Heading 5 Char"/>
    <w:basedOn w:val="DefaultParagraphFont"/>
    <w:link w:val="Heading5"/>
    <w:uiPriority w:val="9"/>
    <w:rsid w:val="00C0645C"/>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ivier\Desktop\Judgment%20Style%20-%20templat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2020-06-10T18:30:00+00:00</Judgment_x0020_Date>
    <Year xmlns="a036617c-f1b0-4353-ab0a-456b3885ee3b">2020</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7433-A9A1-4411-981E-E1A6261F6B4B}"/>
</file>

<file path=customXml/itemProps2.xml><?xml version="1.0" encoding="utf-8"?>
<ds:datastoreItem xmlns:ds="http://schemas.openxmlformats.org/officeDocument/2006/customXml" ds:itemID="{96FE90B0-EFEC-4A92-897A-C30FDD896218}"/>
</file>

<file path=customXml/itemProps3.xml><?xml version="1.0" encoding="utf-8"?>
<ds:datastoreItem xmlns:ds="http://schemas.openxmlformats.org/officeDocument/2006/customXml" ds:itemID="{585C1B8D-F6FD-47CE-A2F9-5309748B536D}"/>
</file>

<file path=customXml/itemProps4.xml><?xml version="1.0" encoding="utf-8"?>
<ds:datastoreItem xmlns:ds="http://schemas.openxmlformats.org/officeDocument/2006/customXml" ds:itemID="{899CFA10-8600-4EC0-949B-3DC8F08AB425}"/>
</file>

<file path=docProps/app.xml><?xml version="1.0" encoding="utf-8"?>
<Properties xmlns="http://schemas.openxmlformats.org/officeDocument/2006/extended-properties" xmlns:vt="http://schemas.openxmlformats.org/officeDocument/2006/docPropsVTypes">
  <Template>JUDGMENT TEMPLATE</Template>
  <TotalTime>5</TotalTime>
  <Pages>13</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Mbemukenga (CC 10-2018) [2020] NAHCMD 219 (11 June 2020)</dc:title>
  <dc:creator>omuleke</dc:creator>
  <cp:lastModifiedBy>Administrator</cp:lastModifiedBy>
  <cp:revision>3</cp:revision>
  <cp:lastPrinted>2020-06-11T06:08:00Z</cp:lastPrinted>
  <dcterms:created xsi:type="dcterms:W3CDTF">2020-06-17T06:35:00Z</dcterms:created>
  <dcterms:modified xsi:type="dcterms:W3CDTF">2020-06-17T06:40:00Z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188900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0x01010032C8365068CBC8478E31237FDDD61E2C</vt:lpwstr>
  </property>
</Properties>
</file>