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0112" w:rsidRPr="00494CE0" w:rsidRDefault="00B40112" w:rsidP="00B40112">
      <w:pPr>
        <w:spacing w:after="0" w:line="360" w:lineRule="auto"/>
        <w:jc w:val="center"/>
        <w:rPr>
          <w:rFonts w:ascii="Arial" w:hAnsi="Arial" w:cs="Arial"/>
          <w:b/>
          <w:color w:val="0D0D0D" w:themeColor="text1" w:themeTint="F2"/>
          <w:sz w:val="24"/>
          <w:szCs w:val="24"/>
        </w:rPr>
      </w:pPr>
      <w:r w:rsidRPr="00494CE0">
        <w:rPr>
          <w:noProof/>
          <w:color w:val="0D0D0D" w:themeColor="text1" w:themeTint="F2"/>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F528E" w:rsidRPr="00B40112" w:rsidRDefault="00DF528E" w:rsidP="00B40112">
                            <w:pPr>
                              <w:jc w:val="right"/>
                              <w:rPr>
                                <w:rFonts w:ascii="Arial" w:hAnsi="Arial" w:cs="Arial"/>
                                <w:b/>
                                <w:sz w:val="24"/>
                                <w:szCs w:val="24"/>
                              </w:rPr>
                            </w:pPr>
                            <w:r w:rsidRPr="00B40112">
                              <w:rPr>
                                <w:rFonts w:ascii="Arial" w:hAnsi="Arial" w:cs="Arial"/>
                                <w:b/>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F528E" w:rsidRPr="00B40112" w:rsidRDefault="00DF528E" w:rsidP="00B40112">
                      <w:pPr>
                        <w:jc w:val="right"/>
                        <w:rPr>
                          <w:rFonts w:ascii="Arial" w:hAnsi="Arial" w:cs="Arial"/>
                          <w:b/>
                          <w:sz w:val="24"/>
                          <w:szCs w:val="24"/>
                        </w:rPr>
                      </w:pPr>
                      <w:r w:rsidRPr="00B40112">
                        <w:rPr>
                          <w:rFonts w:ascii="Arial" w:hAnsi="Arial" w:cs="Arial"/>
                          <w:b/>
                          <w:sz w:val="24"/>
                          <w:szCs w:val="24"/>
                        </w:rPr>
                        <w:t>REPORTABLE</w:t>
                      </w:r>
                    </w:p>
                  </w:txbxContent>
                </v:textbox>
              </v:shape>
            </w:pict>
          </mc:Fallback>
        </mc:AlternateContent>
      </w:r>
      <w:r w:rsidRPr="00494CE0">
        <w:rPr>
          <w:rFonts w:ascii="Arial" w:hAnsi="Arial" w:cs="Arial"/>
          <w:b/>
          <w:color w:val="0D0D0D" w:themeColor="text1" w:themeTint="F2"/>
          <w:sz w:val="24"/>
          <w:szCs w:val="24"/>
        </w:rPr>
        <w:t>REPUBLIC OF NAMIBIA</w:t>
      </w:r>
    </w:p>
    <w:p w:rsidR="00B40112" w:rsidRPr="00494CE0" w:rsidRDefault="00B40112" w:rsidP="00B40112">
      <w:pPr>
        <w:spacing w:after="0" w:line="360" w:lineRule="auto"/>
        <w:jc w:val="center"/>
        <w:rPr>
          <w:b/>
          <w:color w:val="0D0D0D" w:themeColor="text1" w:themeTint="F2"/>
          <w:sz w:val="20"/>
          <w:szCs w:val="20"/>
        </w:rPr>
      </w:pPr>
      <w:r w:rsidRPr="00494CE0">
        <w:rPr>
          <w:b/>
          <w:noProof/>
          <w:color w:val="0D0D0D" w:themeColor="text1" w:themeTint="F2"/>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B40112" w:rsidRPr="00EB67B7" w:rsidRDefault="00B40112" w:rsidP="00EB67B7">
      <w:pPr>
        <w:spacing w:after="0" w:line="360" w:lineRule="auto"/>
        <w:jc w:val="center"/>
        <w:rPr>
          <w:rFonts w:ascii="Arial" w:hAnsi="Arial" w:cs="Arial"/>
          <w:bCs/>
          <w:color w:val="0D0D0D" w:themeColor="text1" w:themeTint="F2"/>
          <w:sz w:val="24"/>
          <w:szCs w:val="24"/>
        </w:rPr>
      </w:pPr>
      <w:r w:rsidRPr="00494CE0">
        <w:rPr>
          <w:rFonts w:ascii="Arial" w:hAnsi="Arial" w:cs="Arial"/>
          <w:b/>
          <w:color w:val="0D0D0D" w:themeColor="text1" w:themeTint="F2"/>
          <w:sz w:val="24"/>
          <w:szCs w:val="24"/>
        </w:rPr>
        <w:t>HIGH COURT OF NAMIBIA MAIN DIVISION, WINDHOEK</w:t>
      </w:r>
    </w:p>
    <w:p w:rsidR="00595699" w:rsidRPr="00494CE0" w:rsidRDefault="00595699" w:rsidP="00B40112">
      <w:pPr>
        <w:spacing w:after="0" w:line="360" w:lineRule="auto"/>
        <w:jc w:val="center"/>
        <w:rPr>
          <w:rFonts w:ascii="Arial" w:hAnsi="Arial" w:cs="Arial"/>
          <w:b/>
          <w:color w:val="0D0D0D" w:themeColor="text1" w:themeTint="F2"/>
          <w:sz w:val="10"/>
          <w:szCs w:val="10"/>
        </w:rPr>
      </w:pPr>
    </w:p>
    <w:p w:rsidR="00B40112" w:rsidRPr="00494CE0" w:rsidRDefault="005B0626" w:rsidP="00B40112">
      <w:pPr>
        <w:spacing w:after="0" w:line="360" w:lineRule="auto"/>
        <w:jc w:val="center"/>
        <w:rPr>
          <w:rFonts w:ascii="Arial" w:hAnsi="Arial" w:cs="Arial"/>
          <w:b/>
          <w:color w:val="0D0D0D" w:themeColor="text1" w:themeTint="F2"/>
          <w:sz w:val="24"/>
          <w:szCs w:val="24"/>
        </w:rPr>
      </w:pPr>
      <w:r w:rsidRPr="00494CE0">
        <w:rPr>
          <w:rFonts w:ascii="Arial" w:hAnsi="Arial" w:cs="Arial"/>
          <w:b/>
          <w:color w:val="0D0D0D" w:themeColor="text1" w:themeTint="F2"/>
          <w:sz w:val="24"/>
          <w:szCs w:val="24"/>
        </w:rPr>
        <w:t>APPEAL JUDGMENT</w:t>
      </w:r>
    </w:p>
    <w:p w:rsidR="00F31E6E" w:rsidRPr="00494CE0" w:rsidRDefault="001A28AB" w:rsidP="00B40112">
      <w:pPr>
        <w:tabs>
          <w:tab w:val="right" w:pos="9000"/>
        </w:tabs>
        <w:spacing w:after="0" w:line="360" w:lineRule="auto"/>
        <w:jc w:val="center"/>
        <w:rPr>
          <w:rFonts w:ascii="Arial" w:hAnsi="Arial" w:cs="Arial"/>
          <w:color w:val="0D0D0D" w:themeColor="text1" w:themeTint="F2"/>
          <w:sz w:val="24"/>
          <w:szCs w:val="24"/>
        </w:rPr>
      </w:pPr>
      <w:r w:rsidRPr="00494CE0">
        <w:rPr>
          <w:rFonts w:ascii="Arial" w:hAnsi="Arial" w:cs="Arial"/>
          <w:color w:val="0D0D0D" w:themeColor="text1" w:themeTint="F2"/>
          <w:sz w:val="24"/>
          <w:szCs w:val="24"/>
        </w:rPr>
        <w:tab/>
      </w:r>
      <w:r w:rsidR="00A96A9F" w:rsidRPr="00494CE0">
        <w:rPr>
          <w:rFonts w:ascii="Arial" w:hAnsi="Arial" w:cs="Arial"/>
          <w:color w:val="0D0D0D" w:themeColor="text1" w:themeTint="F2"/>
          <w:sz w:val="24"/>
          <w:szCs w:val="24"/>
        </w:rPr>
        <w:tab/>
      </w:r>
      <w:r w:rsidR="00A96A9F" w:rsidRPr="00494CE0">
        <w:rPr>
          <w:rFonts w:ascii="Arial" w:hAnsi="Arial" w:cs="Arial"/>
          <w:color w:val="0D0D0D" w:themeColor="text1" w:themeTint="F2"/>
          <w:sz w:val="24"/>
          <w:szCs w:val="24"/>
        </w:rPr>
        <w:tab/>
      </w:r>
      <w:r w:rsidR="00B40112" w:rsidRPr="00494CE0">
        <w:rPr>
          <w:rFonts w:ascii="Arial" w:hAnsi="Arial" w:cs="Arial"/>
          <w:color w:val="0D0D0D" w:themeColor="text1" w:themeTint="F2"/>
          <w:sz w:val="24"/>
          <w:szCs w:val="24"/>
        </w:rPr>
        <w:t xml:space="preserve">Case No.: </w:t>
      </w:r>
      <w:r w:rsidR="00E114E5" w:rsidRPr="00494CE0">
        <w:rPr>
          <w:rFonts w:ascii="Arial" w:hAnsi="Arial" w:cs="Arial"/>
          <w:color w:val="0D0D0D" w:themeColor="text1" w:themeTint="F2"/>
          <w:sz w:val="24"/>
          <w:szCs w:val="24"/>
        </w:rPr>
        <w:t>HC-MD-CRI-APP-CAL-2019/00092</w:t>
      </w:r>
    </w:p>
    <w:p w:rsidR="00B40112" w:rsidRPr="00494CE0" w:rsidRDefault="00B40112" w:rsidP="00B40112">
      <w:pPr>
        <w:tabs>
          <w:tab w:val="right" w:pos="9000"/>
        </w:tabs>
        <w:spacing w:after="0" w:line="360" w:lineRule="auto"/>
        <w:jc w:val="center"/>
        <w:rPr>
          <w:rFonts w:ascii="Arial" w:hAnsi="Arial" w:cs="Arial"/>
          <w:b/>
          <w:color w:val="0D0D0D" w:themeColor="text1" w:themeTint="F2"/>
          <w:sz w:val="24"/>
          <w:szCs w:val="24"/>
        </w:rPr>
      </w:pPr>
    </w:p>
    <w:p w:rsidR="00B40112" w:rsidRPr="00494CE0" w:rsidRDefault="00B40112" w:rsidP="00B40112">
      <w:pPr>
        <w:pStyle w:val="Heading4"/>
        <w:tabs>
          <w:tab w:val="right" w:pos="9000"/>
        </w:tabs>
        <w:spacing w:line="360" w:lineRule="auto"/>
        <w:jc w:val="both"/>
        <w:rPr>
          <w:rFonts w:cs="Arial"/>
          <w:b/>
          <w:color w:val="0D0D0D" w:themeColor="text1" w:themeTint="F2"/>
          <w:sz w:val="24"/>
        </w:rPr>
      </w:pPr>
    </w:p>
    <w:p w:rsidR="0092794F" w:rsidRPr="00494CE0" w:rsidRDefault="00E114E5" w:rsidP="00B40112">
      <w:pPr>
        <w:pStyle w:val="Heading4"/>
        <w:tabs>
          <w:tab w:val="right" w:pos="9000"/>
        </w:tabs>
        <w:spacing w:line="360" w:lineRule="auto"/>
        <w:jc w:val="both"/>
        <w:rPr>
          <w:rFonts w:cs="Arial"/>
          <w:b/>
          <w:color w:val="0D0D0D" w:themeColor="text1" w:themeTint="F2"/>
          <w:sz w:val="24"/>
        </w:rPr>
      </w:pPr>
      <w:r w:rsidRPr="00494CE0">
        <w:rPr>
          <w:rFonts w:cs="Arial"/>
          <w:b/>
          <w:color w:val="0D0D0D" w:themeColor="text1" w:themeTint="F2"/>
          <w:sz w:val="24"/>
        </w:rPr>
        <w:t>JEFTA IHAMBO</w:t>
      </w:r>
      <w:r w:rsidR="0092794F" w:rsidRPr="00494CE0">
        <w:rPr>
          <w:rFonts w:cs="Arial"/>
          <w:b/>
          <w:color w:val="0D0D0D" w:themeColor="text1" w:themeTint="F2"/>
          <w:sz w:val="24"/>
        </w:rPr>
        <w:t xml:space="preserve"> </w:t>
      </w:r>
      <w:r w:rsidR="0092794F" w:rsidRPr="00494CE0">
        <w:rPr>
          <w:rFonts w:cs="Arial"/>
          <w:b/>
          <w:color w:val="0D0D0D" w:themeColor="text1" w:themeTint="F2"/>
          <w:sz w:val="24"/>
        </w:rPr>
        <w:tab/>
      </w:r>
      <w:r w:rsidRPr="00494CE0">
        <w:rPr>
          <w:rFonts w:cs="Arial"/>
          <w:b/>
          <w:color w:val="0D0D0D" w:themeColor="text1" w:themeTint="F2"/>
          <w:sz w:val="24"/>
        </w:rPr>
        <w:t xml:space="preserve">   </w:t>
      </w:r>
      <w:r w:rsidR="0092794F" w:rsidRPr="00494CE0">
        <w:rPr>
          <w:rFonts w:cs="Arial"/>
          <w:b/>
          <w:color w:val="0D0D0D" w:themeColor="text1" w:themeTint="F2"/>
          <w:sz w:val="24"/>
        </w:rPr>
        <w:t>APPELLANT</w:t>
      </w:r>
    </w:p>
    <w:p w:rsidR="00B40112" w:rsidRPr="00494CE0" w:rsidRDefault="00B40112" w:rsidP="00B40112">
      <w:pPr>
        <w:spacing w:after="0" w:line="360" w:lineRule="auto"/>
        <w:jc w:val="both"/>
        <w:rPr>
          <w:rFonts w:ascii="Arial" w:hAnsi="Arial" w:cs="Arial"/>
          <w:color w:val="0D0D0D" w:themeColor="text1" w:themeTint="F2"/>
          <w:sz w:val="10"/>
          <w:szCs w:val="10"/>
        </w:rPr>
      </w:pPr>
    </w:p>
    <w:p w:rsidR="00B40112" w:rsidRPr="00EB67B7" w:rsidRDefault="00EB67B7" w:rsidP="00B40112">
      <w:pPr>
        <w:spacing w:after="0" w:line="360" w:lineRule="auto"/>
        <w:jc w:val="both"/>
        <w:rPr>
          <w:rFonts w:ascii="Arial" w:hAnsi="Arial" w:cs="Arial"/>
          <w:color w:val="0D0D0D" w:themeColor="text1" w:themeTint="F2"/>
          <w:sz w:val="24"/>
          <w:szCs w:val="24"/>
        </w:rPr>
      </w:pPr>
      <w:r w:rsidRPr="00EB67B7">
        <w:rPr>
          <w:rFonts w:ascii="Arial" w:hAnsi="Arial" w:cs="Arial"/>
          <w:color w:val="0D0D0D" w:themeColor="text1" w:themeTint="F2"/>
          <w:sz w:val="24"/>
          <w:szCs w:val="24"/>
        </w:rPr>
        <w:t>and</w:t>
      </w:r>
    </w:p>
    <w:p w:rsidR="00B40112" w:rsidRPr="00494CE0" w:rsidRDefault="00B40112" w:rsidP="00B40112">
      <w:pPr>
        <w:tabs>
          <w:tab w:val="right" w:pos="9000"/>
        </w:tabs>
        <w:spacing w:after="0" w:line="360" w:lineRule="auto"/>
        <w:jc w:val="both"/>
        <w:rPr>
          <w:rFonts w:ascii="Arial" w:hAnsi="Arial" w:cs="Arial"/>
          <w:b/>
          <w:color w:val="0D0D0D" w:themeColor="text1" w:themeTint="F2"/>
          <w:sz w:val="10"/>
          <w:szCs w:val="10"/>
        </w:rPr>
      </w:pPr>
    </w:p>
    <w:p w:rsidR="00B40112" w:rsidRPr="00494CE0" w:rsidRDefault="0092794F" w:rsidP="00B40112">
      <w:pPr>
        <w:tabs>
          <w:tab w:val="right" w:pos="9000"/>
        </w:tabs>
        <w:spacing w:after="0" w:line="360" w:lineRule="auto"/>
        <w:jc w:val="both"/>
        <w:rPr>
          <w:rFonts w:ascii="Arial" w:hAnsi="Arial" w:cs="Arial"/>
          <w:b/>
          <w:color w:val="0D0D0D" w:themeColor="text1" w:themeTint="F2"/>
          <w:sz w:val="24"/>
          <w:szCs w:val="24"/>
        </w:rPr>
      </w:pPr>
      <w:r w:rsidRPr="00494CE0">
        <w:rPr>
          <w:rFonts w:ascii="Arial" w:hAnsi="Arial" w:cs="Arial"/>
          <w:b/>
          <w:color w:val="0D0D0D" w:themeColor="text1" w:themeTint="F2"/>
          <w:sz w:val="24"/>
          <w:szCs w:val="24"/>
        </w:rPr>
        <w:t xml:space="preserve">THE STATE </w:t>
      </w:r>
      <w:r w:rsidR="00F31E6E" w:rsidRPr="00494CE0">
        <w:rPr>
          <w:rFonts w:ascii="Arial" w:hAnsi="Arial" w:cs="Arial"/>
          <w:b/>
          <w:color w:val="0D0D0D" w:themeColor="text1" w:themeTint="F2"/>
          <w:sz w:val="24"/>
          <w:szCs w:val="24"/>
        </w:rPr>
        <w:tab/>
      </w:r>
      <w:r w:rsidRPr="00494CE0">
        <w:rPr>
          <w:rFonts w:ascii="Arial" w:hAnsi="Arial" w:cs="Arial"/>
          <w:b/>
          <w:color w:val="0D0D0D" w:themeColor="text1" w:themeTint="F2"/>
          <w:sz w:val="24"/>
          <w:szCs w:val="24"/>
        </w:rPr>
        <w:t>RESPONDENT</w:t>
      </w:r>
    </w:p>
    <w:p w:rsidR="00B40112" w:rsidRPr="00494CE0" w:rsidRDefault="00B40112" w:rsidP="00B40112">
      <w:pPr>
        <w:spacing w:after="0" w:line="360" w:lineRule="auto"/>
        <w:ind w:left="2160" w:hanging="2160"/>
        <w:jc w:val="both"/>
        <w:rPr>
          <w:rFonts w:ascii="Arial" w:hAnsi="Arial" w:cs="Arial"/>
          <w:color w:val="0D0D0D" w:themeColor="text1" w:themeTint="F2"/>
          <w:sz w:val="24"/>
          <w:szCs w:val="24"/>
        </w:rPr>
      </w:pPr>
    </w:p>
    <w:p w:rsidR="00B40112" w:rsidRPr="00494CE0" w:rsidRDefault="00B40112" w:rsidP="00B40112">
      <w:pPr>
        <w:spacing w:after="0" w:line="360" w:lineRule="auto"/>
        <w:ind w:left="2160" w:hanging="2160"/>
        <w:jc w:val="both"/>
        <w:rPr>
          <w:rFonts w:ascii="Arial" w:hAnsi="Arial" w:cs="Arial"/>
          <w:color w:val="0D0D0D" w:themeColor="text1" w:themeTint="F2"/>
          <w:sz w:val="24"/>
          <w:szCs w:val="24"/>
        </w:rPr>
      </w:pPr>
      <w:r w:rsidRPr="00494CE0">
        <w:rPr>
          <w:rFonts w:ascii="Arial" w:hAnsi="Arial" w:cs="Arial"/>
          <w:b/>
          <w:color w:val="0D0D0D" w:themeColor="text1" w:themeTint="F2"/>
          <w:sz w:val="24"/>
          <w:szCs w:val="24"/>
        </w:rPr>
        <w:t>Neutral citation:</w:t>
      </w:r>
      <w:r w:rsidRPr="00494CE0">
        <w:rPr>
          <w:rFonts w:ascii="Arial" w:hAnsi="Arial" w:cs="Arial"/>
          <w:b/>
          <w:color w:val="0D0D0D" w:themeColor="text1" w:themeTint="F2"/>
          <w:sz w:val="24"/>
          <w:szCs w:val="24"/>
        </w:rPr>
        <w:tab/>
      </w:r>
      <w:r w:rsidR="00330700" w:rsidRPr="00494CE0">
        <w:rPr>
          <w:rFonts w:ascii="Arial" w:hAnsi="Arial" w:cs="Arial"/>
          <w:i/>
          <w:color w:val="0D0D0D" w:themeColor="text1" w:themeTint="F2"/>
          <w:sz w:val="24"/>
          <w:szCs w:val="24"/>
        </w:rPr>
        <w:t>Ihambo</w:t>
      </w:r>
      <w:r w:rsidRPr="00494CE0">
        <w:rPr>
          <w:rFonts w:ascii="Arial" w:hAnsi="Arial" w:cs="Arial"/>
          <w:i/>
          <w:color w:val="0D0D0D" w:themeColor="text1" w:themeTint="F2"/>
          <w:sz w:val="24"/>
          <w:szCs w:val="24"/>
        </w:rPr>
        <w:t xml:space="preserve"> v </w:t>
      </w:r>
      <w:r w:rsidR="00330700" w:rsidRPr="00494CE0">
        <w:rPr>
          <w:rFonts w:ascii="Arial" w:hAnsi="Arial" w:cs="Arial"/>
          <w:i/>
          <w:color w:val="0D0D0D" w:themeColor="text1" w:themeTint="F2"/>
          <w:sz w:val="24"/>
          <w:szCs w:val="24"/>
        </w:rPr>
        <w:t xml:space="preserve">S </w:t>
      </w:r>
      <w:r w:rsidR="00330700" w:rsidRPr="00494CE0">
        <w:rPr>
          <w:rFonts w:ascii="Arial" w:hAnsi="Arial" w:cs="Arial"/>
          <w:color w:val="0D0D0D" w:themeColor="text1" w:themeTint="F2"/>
          <w:sz w:val="24"/>
          <w:szCs w:val="24"/>
        </w:rPr>
        <w:t>(HC-MD-CRI-APP-C</w:t>
      </w:r>
      <w:r w:rsidR="003360D7">
        <w:rPr>
          <w:rFonts w:ascii="Arial" w:hAnsi="Arial" w:cs="Arial"/>
          <w:color w:val="0D0D0D" w:themeColor="text1" w:themeTint="F2"/>
          <w:sz w:val="24"/>
          <w:szCs w:val="24"/>
        </w:rPr>
        <w:t>AL-2019/00092) [2020] NAHCMD 235</w:t>
      </w:r>
      <w:r w:rsidRPr="00494CE0">
        <w:rPr>
          <w:rFonts w:ascii="Arial" w:hAnsi="Arial" w:cs="Arial"/>
          <w:color w:val="0D0D0D" w:themeColor="text1" w:themeTint="F2"/>
          <w:sz w:val="24"/>
          <w:szCs w:val="24"/>
        </w:rPr>
        <w:t xml:space="preserve"> (</w:t>
      </w:r>
      <w:r w:rsidR="00330700" w:rsidRPr="00494CE0">
        <w:rPr>
          <w:rFonts w:ascii="Arial" w:hAnsi="Arial" w:cs="Arial"/>
          <w:color w:val="0D0D0D" w:themeColor="text1" w:themeTint="F2"/>
          <w:sz w:val="24"/>
          <w:szCs w:val="24"/>
        </w:rPr>
        <w:t>18 June 2020</w:t>
      </w:r>
      <w:r w:rsidRPr="00494CE0">
        <w:rPr>
          <w:rFonts w:ascii="Arial" w:hAnsi="Arial" w:cs="Arial"/>
          <w:color w:val="0D0D0D" w:themeColor="text1" w:themeTint="F2"/>
          <w:sz w:val="24"/>
          <w:szCs w:val="24"/>
        </w:rPr>
        <w:t>)</w:t>
      </w:r>
    </w:p>
    <w:p w:rsidR="00B40112" w:rsidRPr="00494CE0" w:rsidRDefault="00B40112" w:rsidP="00B40112">
      <w:pPr>
        <w:spacing w:after="0" w:line="360" w:lineRule="auto"/>
        <w:ind w:left="2160" w:hanging="2160"/>
        <w:jc w:val="both"/>
        <w:rPr>
          <w:rFonts w:ascii="Arial" w:hAnsi="Arial" w:cs="Arial"/>
          <w:color w:val="0D0D0D" w:themeColor="text1" w:themeTint="F2"/>
          <w:sz w:val="24"/>
          <w:szCs w:val="24"/>
        </w:rPr>
      </w:pPr>
    </w:p>
    <w:p w:rsidR="00B40112" w:rsidRPr="00D54CEC" w:rsidRDefault="00B40112" w:rsidP="00B40112">
      <w:pPr>
        <w:spacing w:after="0" w:line="360" w:lineRule="auto"/>
        <w:ind w:left="1440" w:hanging="1440"/>
        <w:jc w:val="both"/>
        <w:rPr>
          <w:rFonts w:ascii="Arial" w:hAnsi="Arial" w:cs="Arial"/>
          <w:color w:val="0D0D0D" w:themeColor="text1" w:themeTint="F2"/>
          <w:sz w:val="24"/>
          <w:szCs w:val="24"/>
        </w:rPr>
      </w:pPr>
      <w:r w:rsidRPr="00494CE0">
        <w:rPr>
          <w:rFonts w:ascii="Arial" w:hAnsi="Arial" w:cs="Arial"/>
          <w:b/>
          <w:color w:val="0D0D0D" w:themeColor="text1" w:themeTint="F2"/>
          <w:sz w:val="24"/>
          <w:szCs w:val="24"/>
        </w:rPr>
        <w:t>Coram:</w:t>
      </w:r>
      <w:r w:rsidR="00D66F54" w:rsidRPr="00494CE0">
        <w:rPr>
          <w:rFonts w:ascii="Arial" w:hAnsi="Arial" w:cs="Arial"/>
          <w:color w:val="0D0D0D" w:themeColor="text1" w:themeTint="F2"/>
          <w:sz w:val="24"/>
          <w:szCs w:val="24"/>
        </w:rPr>
        <w:tab/>
      </w:r>
      <w:r w:rsidR="00D66F54" w:rsidRPr="00D54CEC">
        <w:rPr>
          <w:rFonts w:ascii="Arial" w:hAnsi="Arial" w:cs="Arial"/>
          <w:color w:val="0D0D0D" w:themeColor="text1" w:themeTint="F2"/>
          <w:sz w:val="24"/>
          <w:szCs w:val="24"/>
        </w:rPr>
        <w:t>CLAASEN</w:t>
      </w:r>
      <w:r w:rsidR="008205E3" w:rsidRPr="00D54CEC">
        <w:rPr>
          <w:rFonts w:ascii="Arial" w:hAnsi="Arial" w:cs="Arial"/>
          <w:color w:val="0D0D0D" w:themeColor="text1" w:themeTint="F2"/>
          <w:sz w:val="24"/>
          <w:szCs w:val="24"/>
        </w:rPr>
        <w:t xml:space="preserve">, </w:t>
      </w:r>
      <w:r w:rsidR="00D66F54" w:rsidRPr="00D54CEC">
        <w:rPr>
          <w:rFonts w:ascii="Arial" w:hAnsi="Arial" w:cs="Arial"/>
          <w:color w:val="0D0D0D" w:themeColor="text1" w:themeTint="F2"/>
          <w:sz w:val="24"/>
          <w:szCs w:val="24"/>
        </w:rPr>
        <w:t>J</w:t>
      </w:r>
    </w:p>
    <w:p w:rsidR="00B40112" w:rsidRPr="00494CE0" w:rsidRDefault="00B40112" w:rsidP="00B40112">
      <w:pPr>
        <w:spacing w:after="0" w:line="360" w:lineRule="auto"/>
        <w:ind w:left="1440" w:hanging="1440"/>
        <w:jc w:val="both"/>
        <w:rPr>
          <w:rFonts w:ascii="Arial" w:hAnsi="Arial" w:cs="Arial"/>
          <w:b/>
          <w:color w:val="0D0D0D" w:themeColor="text1" w:themeTint="F2"/>
          <w:sz w:val="24"/>
          <w:szCs w:val="24"/>
        </w:rPr>
      </w:pPr>
      <w:r w:rsidRPr="00494CE0">
        <w:rPr>
          <w:rFonts w:ascii="Arial" w:hAnsi="Arial" w:cs="Arial"/>
          <w:b/>
          <w:bCs/>
          <w:color w:val="0D0D0D" w:themeColor="text1" w:themeTint="F2"/>
          <w:sz w:val="24"/>
          <w:szCs w:val="24"/>
        </w:rPr>
        <w:t>Heard</w:t>
      </w:r>
      <w:r w:rsidRPr="00494CE0">
        <w:rPr>
          <w:rFonts w:ascii="Arial" w:hAnsi="Arial" w:cs="Arial"/>
          <w:color w:val="0D0D0D" w:themeColor="text1" w:themeTint="F2"/>
          <w:sz w:val="24"/>
          <w:szCs w:val="24"/>
        </w:rPr>
        <w:t>:</w:t>
      </w:r>
      <w:r w:rsidRPr="00494CE0">
        <w:rPr>
          <w:rFonts w:ascii="Arial" w:hAnsi="Arial" w:cs="Arial"/>
          <w:color w:val="0D0D0D" w:themeColor="text1" w:themeTint="F2"/>
          <w:sz w:val="24"/>
          <w:szCs w:val="24"/>
        </w:rPr>
        <w:tab/>
      </w:r>
      <w:r w:rsidR="00D66F54" w:rsidRPr="00494CE0">
        <w:rPr>
          <w:rFonts w:ascii="Arial" w:hAnsi="Arial" w:cs="Arial"/>
          <w:b/>
          <w:color w:val="0D0D0D" w:themeColor="text1" w:themeTint="F2"/>
          <w:sz w:val="24"/>
          <w:szCs w:val="24"/>
        </w:rPr>
        <w:t>1 June 2020</w:t>
      </w:r>
    </w:p>
    <w:p w:rsidR="00B40112" w:rsidRPr="00494CE0" w:rsidRDefault="00B40112" w:rsidP="00B40112">
      <w:pPr>
        <w:spacing w:after="0" w:line="360" w:lineRule="auto"/>
        <w:rPr>
          <w:rFonts w:ascii="Arial" w:hAnsi="Arial" w:cs="Arial"/>
          <w:b/>
          <w:color w:val="0D0D0D" w:themeColor="text1" w:themeTint="F2"/>
          <w:sz w:val="24"/>
          <w:szCs w:val="24"/>
        </w:rPr>
      </w:pPr>
      <w:r w:rsidRPr="00494CE0">
        <w:rPr>
          <w:rFonts w:ascii="Arial" w:hAnsi="Arial" w:cs="Arial"/>
          <w:b/>
          <w:bCs/>
          <w:color w:val="0D0D0D" w:themeColor="text1" w:themeTint="F2"/>
          <w:sz w:val="24"/>
          <w:szCs w:val="24"/>
        </w:rPr>
        <w:t>Delivered</w:t>
      </w:r>
      <w:r w:rsidRPr="00494CE0">
        <w:rPr>
          <w:rFonts w:ascii="Arial" w:hAnsi="Arial" w:cs="Arial"/>
          <w:b/>
          <w:color w:val="0D0D0D" w:themeColor="text1" w:themeTint="F2"/>
          <w:sz w:val="24"/>
          <w:szCs w:val="24"/>
        </w:rPr>
        <w:t>:</w:t>
      </w:r>
      <w:r w:rsidRPr="00494CE0">
        <w:rPr>
          <w:rFonts w:ascii="Arial" w:hAnsi="Arial" w:cs="Arial"/>
          <w:b/>
          <w:color w:val="0D0D0D" w:themeColor="text1" w:themeTint="F2"/>
          <w:sz w:val="24"/>
          <w:szCs w:val="24"/>
        </w:rPr>
        <w:tab/>
      </w:r>
      <w:r w:rsidR="00D66F54" w:rsidRPr="00494CE0">
        <w:rPr>
          <w:rFonts w:ascii="Arial" w:hAnsi="Arial" w:cs="Arial"/>
          <w:b/>
          <w:color w:val="0D0D0D" w:themeColor="text1" w:themeTint="F2"/>
          <w:sz w:val="24"/>
          <w:szCs w:val="24"/>
        </w:rPr>
        <w:t>18 June 2020</w:t>
      </w:r>
    </w:p>
    <w:p w:rsidR="00B40112" w:rsidRPr="00494CE0" w:rsidRDefault="00B40112" w:rsidP="00B40112">
      <w:pPr>
        <w:spacing w:after="0" w:line="360" w:lineRule="auto"/>
        <w:jc w:val="both"/>
        <w:rPr>
          <w:rFonts w:ascii="Arial" w:hAnsi="Arial" w:cs="Arial"/>
          <w:b/>
          <w:color w:val="0D0D0D" w:themeColor="text1" w:themeTint="F2"/>
          <w:sz w:val="24"/>
          <w:szCs w:val="24"/>
        </w:rPr>
      </w:pPr>
    </w:p>
    <w:p w:rsidR="00DC14B6" w:rsidRPr="00494CE0" w:rsidRDefault="00B40112" w:rsidP="00CF6BEB">
      <w:pPr>
        <w:spacing w:after="0" w:line="360" w:lineRule="auto"/>
        <w:jc w:val="both"/>
        <w:rPr>
          <w:rFonts w:ascii="Arial" w:hAnsi="Arial" w:cs="Arial"/>
          <w:color w:val="0D0D0D" w:themeColor="text1" w:themeTint="F2"/>
          <w:sz w:val="24"/>
          <w:szCs w:val="24"/>
        </w:rPr>
      </w:pPr>
      <w:r w:rsidRPr="00494CE0">
        <w:rPr>
          <w:rFonts w:ascii="Arial" w:hAnsi="Arial" w:cs="Arial"/>
          <w:b/>
          <w:color w:val="0D0D0D" w:themeColor="text1" w:themeTint="F2"/>
          <w:sz w:val="24"/>
          <w:szCs w:val="24"/>
        </w:rPr>
        <w:t>Flynote:</w:t>
      </w:r>
      <w:r w:rsidRPr="00494CE0">
        <w:rPr>
          <w:rFonts w:ascii="Arial" w:hAnsi="Arial" w:cs="Arial"/>
          <w:b/>
          <w:color w:val="0D0D0D" w:themeColor="text1" w:themeTint="F2"/>
          <w:sz w:val="24"/>
          <w:szCs w:val="24"/>
        </w:rPr>
        <w:tab/>
      </w:r>
      <w:r w:rsidR="00260069" w:rsidRPr="00494CE0">
        <w:rPr>
          <w:rFonts w:ascii="Arial" w:hAnsi="Arial" w:cs="Arial"/>
          <w:color w:val="0D0D0D" w:themeColor="text1" w:themeTint="F2"/>
          <w:sz w:val="24"/>
          <w:szCs w:val="24"/>
        </w:rPr>
        <w:t>Criminal Procedure – Bail – Appeal against refusal</w:t>
      </w:r>
      <w:r w:rsidR="0060387E" w:rsidRPr="00494CE0">
        <w:rPr>
          <w:rFonts w:ascii="Arial" w:hAnsi="Arial" w:cs="Arial"/>
          <w:color w:val="0D0D0D" w:themeColor="text1" w:themeTint="F2"/>
          <w:sz w:val="24"/>
          <w:szCs w:val="24"/>
        </w:rPr>
        <w:t xml:space="preserve"> by</w:t>
      </w:r>
      <w:r w:rsidR="006C4E12" w:rsidRPr="00494CE0">
        <w:rPr>
          <w:rFonts w:ascii="Arial" w:hAnsi="Arial" w:cs="Arial"/>
          <w:color w:val="0D0D0D" w:themeColor="text1" w:themeTint="F2"/>
          <w:sz w:val="24"/>
          <w:szCs w:val="24"/>
        </w:rPr>
        <w:t xml:space="preserve"> magistrate to admit appellant</w:t>
      </w:r>
      <w:r w:rsidR="0060387E" w:rsidRPr="00494CE0">
        <w:rPr>
          <w:rFonts w:ascii="Arial" w:hAnsi="Arial" w:cs="Arial"/>
          <w:color w:val="0D0D0D" w:themeColor="text1" w:themeTint="F2"/>
          <w:sz w:val="24"/>
          <w:szCs w:val="24"/>
        </w:rPr>
        <w:t xml:space="preserve"> </w:t>
      </w:r>
      <w:r w:rsidR="00DC422C" w:rsidRPr="00494CE0">
        <w:rPr>
          <w:rFonts w:ascii="Arial" w:hAnsi="Arial" w:cs="Arial"/>
          <w:color w:val="0D0D0D" w:themeColor="text1" w:themeTint="F2"/>
          <w:sz w:val="24"/>
          <w:szCs w:val="24"/>
        </w:rPr>
        <w:t>to</w:t>
      </w:r>
      <w:r w:rsidR="0060387E" w:rsidRPr="00494CE0">
        <w:rPr>
          <w:rFonts w:ascii="Arial" w:hAnsi="Arial" w:cs="Arial"/>
          <w:color w:val="0D0D0D" w:themeColor="text1" w:themeTint="F2"/>
          <w:sz w:val="24"/>
          <w:szCs w:val="24"/>
        </w:rPr>
        <w:t xml:space="preserve"> bail</w:t>
      </w:r>
      <w:r w:rsidR="00260069" w:rsidRPr="00494CE0">
        <w:rPr>
          <w:rFonts w:ascii="Arial" w:hAnsi="Arial" w:cs="Arial"/>
          <w:color w:val="0D0D0D" w:themeColor="text1" w:themeTint="F2"/>
          <w:sz w:val="24"/>
          <w:szCs w:val="24"/>
        </w:rPr>
        <w:t xml:space="preserve"> –</w:t>
      </w:r>
      <w:r w:rsidR="00DC14B6" w:rsidRPr="00494CE0">
        <w:rPr>
          <w:rFonts w:ascii="Arial" w:hAnsi="Arial" w:cs="Arial"/>
          <w:color w:val="0D0D0D" w:themeColor="text1" w:themeTint="F2"/>
          <w:sz w:val="24"/>
          <w:szCs w:val="24"/>
        </w:rPr>
        <w:t xml:space="preserve"> </w:t>
      </w:r>
      <w:r w:rsidR="00983B28" w:rsidRPr="00494CE0">
        <w:rPr>
          <w:rFonts w:ascii="Arial" w:hAnsi="Arial" w:cs="Arial"/>
          <w:color w:val="0D0D0D" w:themeColor="text1" w:themeTint="F2"/>
          <w:sz w:val="24"/>
          <w:szCs w:val="24"/>
        </w:rPr>
        <w:t xml:space="preserve">Record of bail </w:t>
      </w:r>
      <w:r w:rsidR="00825BB8" w:rsidRPr="00494CE0">
        <w:rPr>
          <w:rFonts w:ascii="Arial" w:hAnsi="Arial" w:cs="Arial"/>
          <w:color w:val="0D0D0D" w:themeColor="text1" w:themeTint="F2"/>
          <w:sz w:val="24"/>
          <w:szCs w:val="24"/>
        </w:rPr>
        <w:t xml:space="preserve">application </w:t>
      </w:r>
      <w:r w:rsidR="00983B28" w:rsidRPr="00494CE0">
        <w:rPr>
          <w:rFonts w:ascii="Arial" w:hAnsi="Arial" w:cs="Arial"/>
          <w:color w:val="0D0D0D" w:themeColor="text1" w:themeTint="F2"/>
          <w:sz w:val="24"/>
          <w:szCs w:val="24"/>
        </w:rPr>
        <w:t xml:space="preserve">– </w:t>
      </w:r>
      <w:r w:rsidR="00825BB8" w:rsidRPr="00494CE0">
        <w:rPr>
          <w:rFonts w:ascii="Arial" w:hAnsi="Arial" w:cs="Arial"/>
          <w:color w:val="0D0D0D" w:themeColor="text1" w:themeTint="F2"/>
          <w:sz w:val="24"/>
          <w:szCs w:val="24"/>
        </w:rPr>
        <w:t xml:space="preserve">Evidence adduced in bail application complete - </w:t>
      </w:r>
      <w:r w:rsidR="00983B28" w:rsidRPr="00494CE0">
        <w:rPr>
          <w:rFonts w:ascii="Arial" w:hAnsi="Arial" w:cs="Arial"/>
          <w:color w:val="0D0D0D" w:themeColor="text1" w:themeTint="F2"/>
          <w:sz w:val="24"/>
          <w:szCs w:val="24"/>
        </w:rPr>
        <w:t xml:space="preserve">Magistrate failed to give reasons for </w:t>
      </w:r>
      <w:r w:rsidR="00903BE1">
        <w:rPr>
          <w:rFonts w:ascii="Arial" w:hAnsi="Arial" w:cs="Arial"/>
          <w:color w:val="0D0D0D" w:themeColor="text1" w:themeTint="F2"/>
          <w:sz w:val="24"/>
          <w:szCs w:val="24"/>
        </w:rPr>
        <w:t>order.</w:t>
      </w:r>
    </w:p>
    <w:p w:rsidR="00983B28" w:rsidRPr="00494CE0" w:rsidRDefault="00983B28" w:rsidP="00CF6BEB">
      <w:pPr>
        <w:spacing w:after="0" w:line="360" w:lineRule="auto"/>
        <w:jc w:val="both"/>
        <w:rPr>
          <w:rFonts w:ascii="Arial" w:hAnsi="Arial" w:cs="Arial"/>
          <w:color w:val="0D0D0D" w:themeColor="text1" w:themeTint="F2"/>
          <w:sz w:val="24"/>
          <w:szCs w:val="24"/>
        </w:rPr>
      </w:pPr>
    </w:p>
    <w:p w:rsidR="009E0E84" w:rsidRPr="00494CE0" w:rsidRDefault="00A83D8B" w:rsidP="00CF6BEB">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 xml:space="preserve">Issue – whether </w:t>
      </w:r>
      <w:r w:rsidR="00983B28" w:rsidRPr="00494CE0">
        <w:rPr>
          <w:rFonts w:ascii="Arial" w:hAnsi="Arial" w:cs="Arial"/>
          <w:color w:val="0D0D0D" w:themeColor="text1" w:themeTint="F2"/>
          <w:sz w:val="24"/>
          <w:szCs w:val="24"/>
        </w:rPr>
        <w:t xml:space="preserve">failure of magistrate to give reasons for </w:t>
      </w:r>
      <w:r w:rsidR="00825BB8" w:rsidRPr="00494CE0">
        <w:rPr>
          <w:rFonts w:ascii="Arial" w:hAnsi="Arial" w:cs="Arial"/>
          <w:color w:val="0D0D0D" w:themeColor="text1" w:themeTint="F2"/>
          <w:sz w:val="24"/>
          <w:szCs w:val="24"/>
        </w:rPr>
        <w:t xml:space="preserve">order vitiate the </w:t>
      </w:r>
      <w:r w:rsidR="009E0E84" w:rsidRPr="00494CE0">
        <w:rPr>
          <w:rFonts w:ascii="Arial" w:hAnsi="Arial" w:cs="Arial"/>
          <w:color w:val="0D0D0D" w:themeColor="text1" w:themeTint="F2"/>
          <w:sz w:val="24"/>
          <w:szCs w:val="24"/>
        </w:rPr>
        <w:t xml:space="preserve">magistrate’s decision </w:t>
      </w:r>
      <w:r w:rsidR="00825BB8" w:rsidRPr="00494CE0">
        <w:rPr>
          <w:rFonts w:ascii="Arial" w:hAnsi="Arial" w:cs="Arial"/>
          <w:color w:val="0D0D0D" w:themeColor="text1" w:themeTint="F2"/>
          <w:sz w:val="24"/>
          <w:szCs w:val="24"/>
        </w:rPr>
        <w:t xml:space="preserve">- record of </w:t>
      </w:r>
      <w:r w:rsidR="009E0E84" w:rsidRPr="00494CE0">
        <w:rPr>
          <w:rFonts w:ascii="Arial" w:hAnsi="Arial" w:cs="Arial"/>
          <w:color w:val="0D0D0D" w:themeColor="text1" w:themeTint="F2"/>
          <w:sz w:val="24"/>
          <w:szCs w:val="24"/>
        </w:rPr>
        <w:t>bail proceedings not fatally inadequate</w:t>
      </w:r>
      <w:r w:rsidR="00903BE1">
        <w:rPr>
          <w:rFonts w:ascii="Arial" w:hAnsi="Arial" w:cs="Arial"/>
          <w:color w:val="0D0D0D" w:themeColor="text1" w:themeTint="F2"/>
          <w:sz w:val="24"/>
          <w:szCs w:val="24"/>
        </w:rPr>
        <w:t>.</w:t>
      </w:r>
    </w:p>
    <w:p w:rsidR="00CF6BEB" w:rsidRPr="00494CE0" w:rsidRDefault="00825BB8" w:rsidP="00CF6BEB">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lastRenderedPageBreak/>
        <w:t xml:space="preserve">Held – appeal court has duty to reassess evidence tendered during the bail proceedings </w:t>
      </w:r>
      <w:r w:rsidR="003E037C" w:rsidRPr="00494CE0">
        <w:rPr>
          <w:rFonts w:ascii="Arial" w:hAnsi="Arial" w:cs="Arial"/>
          <w:color w:val="0D0D0D" w:themeColor="text1" w:themeTint="F2"/>
          <w:sz w:val="24"/>
          <w:szCs w:val="24"/>
        </w:rPr>
        <w:t>to see if it supports finding of the magistrate. A</w:t>
      </w:r>
      <w:r w:rsidR="00260069" w:rsidRPr="00494CE0">
        <w:rPr>
          <w:rFonts w:ascii="Arial" w:hAnsi="Arial" w:cs="Arial"/>
          <w:color w:val="0D0D0D" w:themeColor="text1" w:themeTint="F2"/>
          <w:sz w:val="24"/>
          <w:szCs w:val="24"/>
        </w:rPr>
        <w:t xml:space="preserve">ppeal – Court </w:t>
      </w:r>
      <w:r w:rsidR="003E037C" w:rsidRPr="00494CE0">
        <w:rPr>
          <w:rFonts w:ascii="Arial" w:hAnsi="Arial" w:cs="Arial"/>
          <w:color w:val="0D0D0D" w:themeColor="text1" w:themeTint="F2"/>
          <w:sz w:val="24"/>
          <w:szCs w:val="24"/>
        </w:rPr>
        <w:t xml:space="preserve">not to </w:t>
      </w:r>
      <w:r w:rsidR="00260069" w:rsidRPr="00494CE0">
        <w:rPr>
          <w:rFonts w:ascii="Arial" w:hAnsi="Arial" w:cs="Arial"/>
          <w:color w:val="0D0D0D" w:themeColor="text1" w:themeTint="F2"/>
          <w:sz w:val="24"/>
          <w:szCs w:val="24"/>
        </w:rPr>
        <w:t xml:space="preserve">set aside decision to refuse bail </w:t>
      </w:r>
      <w:r w:rsidR="003E037C" w:rsidRPr="00494CE0">
        <w:rPr>
          <w:rFonts w:ascii="Arial" w:hAnsi="Arial" w:cs="Arial"/>
          <w:color w:val="0D0D0D" w:themeColor="text1" w:themeTint="F2"/>
          <w:sz w:val="24"/>
          <w:szCs w:val="24"/>
        </w:rPr>
        <w:t xml:space="preserve">unless </w:t>
      </w:r>
      <w:r w:rsidR="00834184" w:rsidRPr="00494CE0">
        <w:rPr>
          <w:rFonts w:ascii="Arial" w:hAnsi="Arial" w:cs="Arial"/>
          <w:color w:val="0D0D0D" w:themeColor="text1" w:themeTint="F2"/>
          <w:sz w:val="24"/>
          <w:szCs w:val="24"/>
        </w:rPr>
        <w:t>satisfied that</w:t>
      </w:r>
      <w:r w:rsidR="00260069" w:rsidRPr="00494CE0">
        <w:rPr>
          <w:rFonts w:ascii="Arial" w:hAnsi="Arial" w:cs="Arial"/>
          <w:color w:val="0D0D0D" w:themeColor="text1" w:themeTint="F2"/>
          <w:sz w:val="24"/>
          <w:szCs w:val="24"/>
        </w:rPr>
        <w:t xml:space="preserve"> magistrate was clearly wrong.</w:t>
      </w:r>
      <w:r w:rsidR="003E037C" w:rsidRPr="00494CE0">
        <w:rPr>
          <w:rFonts w:ascii="Arial" w:hAnsi="Arial" w:cs="Arial"/>
          <w:color w:val="0D0D0D" w:themeColor="text1" w:themeTint="F2"/>
          <w:sz w:val="24"/>
          <w:szCs w:val="24"/>
        </w:rPr>
        <w:t xml:space="preserve"> </w:t>
      </w:r>
      <w:r w:rsidR="003360D7" w:rsidRPr="00494CE0">
        <w:rPr>
          <w:rFonts w:ascii="Arial" w:hAnsi="Arial" w:cs="Arial"/>
          <w:color w:val="0D0D0D" w:themeColor="text1" w:themeTint="F2"/>
          <w:sz w:val="24"/>
          <w:szCs w:val="24"/>
        </w:rPr>
        <w:t>– Appeal</w:t>
      </w:r>
      <w:r w:rsidR="003E037C" w:rsidRPr="00494CE0">
        <w:rPr>
          <w:rFonts w:ascii="Arial" w:hAnsi="Arial" w:cs="Arial"/>
          <w:color w:val="0D0D0D" w:themeColor="text1" w:themeTint="F2"/>
          <w:sz w:val="24"/>
          <w:szCs w:val="24"/>
        </w:rPr>
        <w:t xml:space="preserve"> dismissed</w:t>
      </w:r>
      <w:r w:rsidR="003360D7">
        <w:rPr>
          <w:rFonts w:ascii="Arial" w:hAnsi="Arial" w:cs="Arial"/>
          <w:color w:val="0D0D0D" w:themeColor="text1" w:themeTint="F2"/>
          <w:sz w:val="24"/>
          <w:szCs w:val="24"/>
        </w:rPr>
        <w:t>.</w:t>
      </w:r>
      <w:r w:rsidR="003E037C" w:rsidRPr="00494CE0">
        <w:rPr>
          <w:rFonts w:ascii="Arial" w:hAnsi="Arial" w:cs="Arial"/>
          <w:color w:val="0D0D0D" w:themeColor="text1" w:themeTint="F2"/>
          <w:sz w:val="24"/>
          <w:szCs w:val="24"/>
        </w:rPr>
        <w:t xml:space="preserve"> </w:t>
      </w:r>
    </w:p>
    <w:p w:rsidR="003E037C" w:rsidRPr="00494CE0" w:rsidRDefault="003E037C" w:rsidP="00B40112">
      <w:pPr>
        <w:spacing w:after="0" w:line="360" w:lineRule="auto"/>
        <w:jc w:val="center"/>
        <w:rPr>
          <w:rFonts w:ascii="Arial" w:hAnsi="Arial" w:cs="Arial"/>
          <w:bCs/>
          <w:color w:val="0D0D0D" w:themeColor="text1" w:themeTint="F2"/>
          <w:sz w:val="24"/>
          <w:szCs w:val="24"/>
        </w:rPr>
      </w:pPr>
    </w:p>
    <w:p w:rsidR="00B40112" w:rsidRPr="00494CE0" w:rsidRDefault="003B4DBD" w:rsidP="00B40112">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5" style="width:468pt;height:1.5pt" o:hralign="center" o:hrstd="t" o:hr="t" fillcolor="#a0a0a0" stroked="f"/>
        </w:pict>
      </w:r>
    </w:p>
    <w:p w:rsidR="00B40112" w:rsidRPr="00494CE0" w:rsidRDefault="00CF6BEB" w:rsidP="00B40112">
      <w:pPr>
        <w:spacing w:after="0" w:line="360" w:lineRule="auto"/>
        <w:jc w:val="center"/>
        <w:rPr>
          <w:rFonts w:ascii="Arial" w:hAnsi="Arial" w:cs="Arial"/>
          <w:b/>
          <w:bCs/>
          <w:color w:val="0D0D0D" w:themeColor="text1" w:themeTint="F2"/>
          <w:sz w:val="24"/>
          <w:szCs w:val="24"/>
        </w:rPr>
      </w:pPr>
      <w:r w:rsidRPr="00494CE0">
        <w:rPr>
          <w:rFonts w:ascii="Arial" w:hAnsi="Arial" w:cs="Arial"/>
          <w:b/>
          <w:bCs/>
          <w:color w:val="0D0D0D" w:themeColor="text1" w:themeTint="F2"/>
          <w:sz w:val="24"/>
          <w:szCs w:val="24"/>
        </w:rPr>
        <w:t>ORDER</w:t>
      </w:r>
    </w:p>
    <w:p w:rsidR="00B40112" w:rsidRPr="00494CE0" w:rsidRDefault="003B4DBD" w:rsidP="00B40112">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6" style="width:468pt;height:1.5pt" o:hralign="center" o:hrstd="t" o:hr="t" fillcolor="#a0a0a0" stroked="f"/>
        </w:pict>
      </w:r>
    </w:p>
    <w:p w:rsidR="00B40112" w:rsidRPr="00494CE0" w:rsidRDefault="00B40112" w:rsidP="00B40112">
      <w:pPr>
        <w:spacing w:after="0" w:line="360" w:lineRule="auto"/>
        <w:ind w:left="1440" w:hanging="1440"/>
        <w:jc w:val="both"/>
        <w:rPr>
          <w:rFonts w:ascii="Arial" w:hAnsi="Arial" w:cs="Arial"/>
          <w:color w:val="0D0D0D" w:themeColor="text1" w:themeTint="F2"/>
          <w:sz w:val="24"/>
          <w:szCs w:val="24"/>
        </w:rPr>
      </w:pPr>
    </w:p>
    <w:p w:rsidR="00806E4E" w:rsidRPr="00494CE0" w:rsidRDefault="00806E4E" w:rsidP="00806E4E">
      <w:pPr>
        <w:spacing w:after="0" w:line="360" w:lineRule="auto"/>
        <w:jc w:val="both"/>
        <w:rPr>
          <w:rFonts w:ascii="Arial" w:hAnsi="Arial" w:cs="Arial"/>
          <w:color w:val="0D0D0D" w:themeColor="text1" w:themeTint="F2"/>
          <w:sz w:val="24"/>
          <w:szCs w:val="24"/>
        </w:rPr>
      </w:pPr>
      <w:r w:rsidRPr="002F00DC">
        <w:rPr>
          <w:rFonts w:ascii="Arial" w:hAnsi="Arial" w:cs="Arial"/>
          <w:color w:val="0D0D0D" w:themeColor="text1" w:themeTint="F2"/>
          <w:sz w:val="24"/>
          <w:szCs w:val="24"/>
        </w:rPr>
        <w:t>The appeal a</w:t>
      </w:r>
      <w:r w:rsidR="00E55B8B" w:rsidRPr="002F00DC">
        <w:rPr>
          <w:rFonts w:ascii="Arial" w:hAnsi="Arial" w:cs="Arial"/>
          <w:color w:val="0D0D0D" w:themeColor="text1" w:themeTint="F2"/>
          <w:sz w:val="24"/>
          <w:szCs w:val="24"/>
        </w:rPr>
        <w:t xml:space="preserve">gainst the refusal </w:t>
      </w:r>
      <w:r w:rsidR="002F00DC" w:rsidRPr="002F00DC">
        <w:rPr>
          <w:rFonts w:ascii="Arial" w:hAnsi="Arial" w:cs="Arial"/>
          <w:color w:val="0D0D0D" w:themeColor="text1" w:themeTint="F2"/>
          <w:sz w:val="24"/>
          <w:szCs w:val="24"/>
        </w:rPr>
        <w:t xml:space="preserve">of bail </w:t>
      </w:r>
      <w:r w:rsidRPr="002F00DC">
        <w:rPr>
          <w:rFonts w:ascii="Arial" w:hAnsi="Arial" w:cs="Arial"/>
          <w:color w:val="0D0D0D" w:themeColor="text1" w:themeTint="F2"/>
          <w:sz w:val="24"/>
          <w:szCs w:val="24"/>
        </w:rPr>
        <w:t>is dismissed.</w:t>
      </w:r>
    </w:p>
    <w:p w:rsidR="00B40112" w:rsidRPr="00494CE0" w:rsidRDefault="003B4DBD" w:rsidP="00B40112">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7" style="width:468pt;height:1.5pt" o:hralign="center" o:hrstd="t" o:hr="t" fillcolor="#a0a0a0" stroked="f"/>
        </w:pict>
      </w:r>
    </w:p>
    <w:p w:rsidR="00B40112" w:rsidRPr="00494CE0" w:rsidRDefault="00CF6BEB" w:rsidP="00B40112">
      <w:pPr>
        <w:spacing w:after="0" w:line="360" w:lineRule="auto"/>
        <w:jc w:val="center"/>
        <w:rPr>
          <w:rFonts w:ascii="Arial" w:hAnsi="Arial" w:cs="Arial"/>
          <w:b/>
          <w:bCs/>
          <w:color w:val="0D0D0D" w:themeColor="text1" w:themeTint="F2"/>
          <w:sz w:val="24"/>
          <w:szCs w:val="24"/>
        </w:rPr>
      </w:pPr>
      <w:r w:rsidRPr="00494CE0">
        <w:rPr>
          <w:rFonts w:ascii="Arial" w:hAnsi="Arial" w:cs="Arial"/>
          <w:b/>
          <w:bCs/>
          <w:color w:val="0D0D0D" w:themeColor="text1" w:themeTint="F2"/>
          <w:sz w:val="24"/>
          <w:szCs w:val="24"/>
        </w:rPr>
        <w:t>JUDGMENT</w:t>
      </w:r>
    </w:p>
    <w:p w:rsidR="00B40112" w:rsidRPr="00494CE0" w:rsidRDefault="003B4DBD" w:rsidP="00B40112">
      <w:pPr>
        <w:spacing w:after="0" w:line="360" w:lineRule="auto"/>
        <w:jc w:val="center"/>
        <w:rPr>
          <w:rFonts w:ascii="Arial" w:hAnsi="Arial" w:cs="Arial"/>
          <w:bCs/>
          <w:color w:val="0D0D0D" w:themeColor="text1" w:themeTint="F2"/>
          <w:sz w:val="24"/>
          <w:szCs w:val="24"/>
        </w:rPr>
      </w:pPr>
      <w:r>
        <w:rPr>
          <w:rFonts w:ascii="Arial" w:hAnsi="Arial" w:cs="Arial"/>
          <w:bCs/>
          <w:color w:val="0D0D0D" w:themeColor="text1" w:themeTint="F2"/>
          <w:sz w:val="24"/>
          <w:szCs w:val="24"/>
        </w:rPr>
        <w:pict>
          <v:rect id="_x0000_i1028" style="width:468pt;height:1.5pt" o:hralign="center" o:hrstd="t" o:hr="t" fillcolor="#a0a0a0" stroked="f"/>
        </w:pict>
      </w:r>
    </w:p>
    <w:p w:rsidR="00B40112" w:rsidRPr="00494CE0" w:rsidRDefault="008205E3" w:rsidP="00B40112">
      <w:pPr>
        <w:spacing w:after="0" w:line="360" w:lineRule="auto"/>
        <w:ind w:left="1440" w:hanging="1440"/>
        <w:jc w:val="both"/>
        <w:rPr>
          <w:rFonts w:ascii="Arial" w:hAnsi="Arial" w:cs="Arial"/>
          <w:b/>
          <w:i/>
          <w:color w:val="0D0D0D" w:themeColor="text1" w:themeTint="F2"/>
          <w:sz w:val="24"/>
          <w:szCs w:val="24"/>
        </w:rPr>
      </w:pPr>
      <w:r w:rsidRPr="00494CE0">
        <w:rPr>
          <w:rFonts w:ascii="Arial" w:hAnsi="Arial" w:cs="Arial"/>
          <w:color w:val="0D0D0D" w:themeColor="text1" w:themeTint="F2"/>
          <w:sz w:val="24"/>
          <w:szCs w:val="24"/>
        </w:rPr>
        <w:t>CLAASEN</w:t>
      </w:r>
      <w:r w:rsidR="00B40112" w:rsidRPr="00494CE0">
        <w:rPr>
          <w:rFonts w:ascii="Arial" w:hAnsi="Arial" w:cs="Arial"/>
          <w:color w:val="0D0D0D" w:themeColor="text1" w:themeTint="F2"/>
          <w:sz w:val="24"/>
          <w:szCs w:val="24"/>
        </w:rPr>
        <w:t>, J</w:t>
      </w:r>
    </w:p>
    <w:p w:rsidR="00B40112" w:rsidRPr="00494CE0" w:rsidRDefault="00B40112" w:rsidP="00B40112">
      <w:pPr>
        <w:spacing w:after="0" w:line="360" w:lineRule="auto"/>
        <w:jc w:val="both"/>
        <w:rPr>
          <w:rFonts w:ascii="Arial" w:hAnsi="Arial" w:cs="Arial"/>
          <w:color w:val="0D0D0D" w:themeColor="text1" w:themeTint="F2"/>
          <w:sz w:val="24"/>
          <w:szCs w:val="24"/>
        </w:rPr>
      </w:pPr>
    </w:p>
    <w:p w:rsidR="00BA1384" w:rsidRPr="00494CE0" w:rsidRDefault="00BA1384" w:rsidP="00B40112">
      <w:pPr>
        <w:spacing w:after="0" w:line="360" w:lineRule="auto"/>
        <w:jc w:val="both"/>
        <w:rPr>
          <w:rFonts w:ascii="Arial" w:hAnsi="Arial" w:cs="Arial"/>
          <w:i/>
          <w:color w:val="0D0D0D" w:themeColor="text1" w:themeTint="F2"/>
          <w:sz w:val="24"/>
          <w:szCs w:val="24"/>
        </w:rPr>
      </w:pPr>
      <w:r w:rsidRPr="00494CE0">
        <w:rPr>
          <w:rFonts w:ascii="Arial" w:hAnsi="Arial" w:cs="Arial"/>
          <w:i/>
          <w:color w:val="0D0D0D" w:themeColor="text1" w:themeTint="F2"/>
          <w:sz w:val="24"/>
          <w:szCs w:val="24"/>
        </w:rPr>
        <w:t>Introduction</w:t>
      </w:r>
    </w:p>
    <w:p w:rsidR="00BA1384" w:rsidRPr="00494CE0" w:rsidRDefault="00BA1384" w:rsidP="00B40112">
      <w:pPr>
        <w:spacing w:after="0" w:line="360" w:lineRule="auto"/>
        <w:jc w:val="both"/>
        <w:rPr>
          <w:rFonts w:ascii="Arial" w:hAnsi="Arial" w:cs="Arial"/>
          <w:color w:val="0D0D0D" w:themeColor="text1" w:themeTint="F2"/>
          <w:sz w:val="24"/>
          <w:szCs w:val="24"/>
        </w:rPr>
      </w:pPr>
    </w:p>
    <w:p w:rsidR="005510C6" w:rsidRPr="00494CE0" w:rsidRDefault="00B40112" w:rsidP="00B40112">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[1]</w:t>
      </w:r>
      <w:r w:rsidRPr="00494CE0">
        <w:rPr>
          <w:rFonts w:ascii="Arial" w:hAnsi="Arial" w:cs="Arial"/>
          <w:color w:val="0D0D0D" w:themeColor="text1" w:themeTint="F2"/>
          <w:sz w:val="24"/>
          <w:szCs w:val="24"/>
        </w:rPr>
        <w:tab/>
      </w:r>
      <w:r w:rsidR="005510C6" w:rsidRPr="00494CE0">
        <w:rPr>
          <w:rFonts w:ascii="Arial" w:hAnsi="Arial" w:cs="Arial"/>
          <w:color w:val="0D0D0D" w:themeColor="text1" w:themeTint="F2"/>
          <w:sz w:val="24"/>
          <w:szCs w:val="24"/>
        </w:rPr>
        <w:t xml:space="preserve">This is an </w:t>
      </w:r>
      <w:r w:rsidR="007648A3" w:rsidRPr="00494CE0">
        <w:rPr>
          <w:rFonts w:ascii="Arial" w:hAnsi="Arial" w:cs="Arial"/>
          <w:color w:val="0D0D0D" w:themeColor="text1" w:themeTint="F2"/>
          <w:sz w:val="24"/>
          <w:szCs w:val="24"/>
        </w:rPr>
        <w:t>appeal against the refusal of bail by the magistrate sitting</w:t>
      </w:r>
      <w:r w:rsidR="00931048" w:rsidRPr="00494CE0">
        <w:rPr>
          <w:rFonts w:ascii="Arial" w:hAnsi="Arial" w:cs="Arial"/>
          <w:color w:val="0D0D0D" w:themeColor="text1" w:themeTint="F2"/>
          <w:sz w:val="24"/>
          <w:szCs w:val="24"/>
        </w:rPr>
        <w:t xml:space="preserve"> in Mariëntal</w:t>
      </w:r>
      <w:r w:rsidR="006A2630" w:rsidRPr="00494CE0">
        <w:rPr>
          <w:rFonts w:ascii="Arial" w:hAnsi="Arial" w:cs="Arial"/>
          <w:color w:val="0D0D0D" w:themeColor="text1" w:themeTint="F2"/>
          <w:sz w:val="24"/>
          <w:szCs w:val="24"/>
        </w:rPr>
        <w:t xml:space="preserve"> Magistrates’ </w:t>
      </w:r>
      <w:r w:rsidR="00F20225" w:rsidRPr="00494CE0">
        <w:rPr>
          <w:rFonts w:ascii="Arial" w:hAnsi="Arial" w:cs="Arial"/>
          <w:color w:val="0D0D0D" w:themeColor="text1" w:themeTint="F2"/>
          <w:sz w:val="24"/>
          <w:szCs w:val="24"/>
        </w:rPr>
        <w:t>C</w:t>
      </w:r>
      <w:r w:rsidR="005510C6" w:rsidRPr="00494CE0">
        <w:rPr>
          <w:rFonts w:ascii="Arial" w:hAnsi="Arial" w:cs="Arial"/>
          <w:color w:val="0D0D0D" w:themeColor="text1" w:themeTint="F2"/>
          <w:sz w:val="24"/>
          <w:szCs w:val="24"/>
        </w:rPr>
        <w:t xml:space="preserve">ourt, where the </w:t>
      </w:r>
      <w:r w:rsidR="00A9396B" w:rsidRPr="00494CE0">
        <w:rPr>
          <w:rFonts w:ascii="Arial" w:hAnsi="Arial" w:cs="Arial"/>
          <w:color w:val="0D0D0D" w:themeColor="text1" w:themeTint="F2"/>
          <w:sz w:val="24"/>
          <w:szCs w:val="24"/>
        </w:rPr>
        <w:t xml:space="preserve">appellant </w:t>
      </w:r>
      <w:r w:rsidR="005510C6" w:rsidRPr="00494CE0">
        <w:rPr>
          <w:rFonts w:ascii="Arial" w:hAnsi="Arial" w:cs="Arial"/>
          <w:color w:val="0D0D0D" w:themeColor="text1" w:themeTint="F2"/>
          <w:sz w:val="24"/>
          <w:szCs w:val="24"/>
        </w:rPr>
        <w:t>was arrested with four others on a charge of fraud.</w:t>
      </w:r>
    </w:p>
    <w:p w:rsidR="005510C6" w:rsidRPr="00494CE0" w:rsidRDefault="005510C6" w:rsidP="00B40112">
      <w:pPr>
        <w:spacing w:after="0" w:line="360" w:lineRule="auto"/>
        <w:jc w:val="both"/>
        <w:rPr>
          <w:rFonts w:ascii="Arial" w:hAnsi="Arial" w:cs="Arial"/>
          <w:color w:val="0D0D0D" w:themeColor="text1" w:themeTint="F2"/>
          <w:sz w:val="24"/>
          <w:szCs w:val="24"/>
        </w:rPr>
      </w:pPr>
    </w:p>
    <w:p w:rsidR="00D55B86" w:rsidRPr="00494CE0" w:rsidRDefault="00903BE1" w:rsidP="00B40112">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[2]</w:t>
      </w:r>
      <w:r w:rsidR="001D0CD8" w:rsidRPr="00494CE0">
        <w:rPr>
          <w:rFonts w:ascii="Arial" w:hAnsi="Arial" w:cs="Arial"/>
          <w:color w:val="0D0D0D" w:themeColor="text1" w:themeTint="F2"/>
          <w:sz w:val="24"/>
          <w:szCs w:val="24"/>
        </w:rPr>
        <w:tab/>
      </w:r>
      <w:r w:rsidR="008C4D09" w:rsidRPr="00494CE0">
        <w:rPr>
          <w:rFonts w:ascii="Arial" w:hAnsi="Arial" w:cs="Arial"/>
          <w:color w:val="0D0D0D" w:themeColor="text1" w:themeTint="F2"/>
          <w:sz w:val="24"/>
          <w:szCs w:val="24"/>
        </w:rPr>
        <w:t>The a</w:t>
      </w:r>
      <w:r w:rsidR="00BC322F" w:rsidRPr="00494CE0">
        <w:rPr>
          <w:rFonts w:ascii="Arial" w:hAnsi="Arial" w:cs="Arial"/>
          <w:color w:val="0D0D0D" w:themeColor="text1" w:themeTint="F2"/>
          <w:sz w:val="24"/>
          <w:szCs w:val="24"/>
        </w:rPr>
        <w:t>ppellant is represented by Mr Isaac</w:t>
      </w:r>
      <w:r w:rsidR="008C4D09" w:rsidRPr="00494CE0">
        <w:rPr>
          <w:rFonts w:ascii="Arial" w:hAnsi="Arial" w:cs="Arial"/>
          <w:color w:val="0D0D0D" w:themeColor="text1" w:themeTint="F2"/>
          <w:sz w:val="24"/>
          <w:szCs w:val="24"/>
        </w:rPr>
        <w:t>ks and the respondent represented by Mr Lilungwe</w:t>
      </w:r>
      <w:r w:rsidR="002F00DC">
        <w:rPr>
          <w:rFonts w:ascii="Arial" w:hAnsi="Arial" w:cs="Arial"/>
          <w:color w:val="0D0D0D" w:themeColor="text1" w:themeTint="F2"/>
          <w:sz w:val="24"/>
          <w:szCs w:val="24"/>
        </w:rPr>
        <w:t>.</w:t>
      </w:r>
      <w:r w:rsidR="008C4D09" w:rsidRPr="00494CE0">
        <w:rPr>
          <w:rFonts w:ascii="Arial" w:hAnsi="Arial" w:cs="Arial"/>
          <w:color w:val="0D0D0D" w:themeColor="text1" w:themeTint="F2"/>
          <w:sz w:val="24"/>
          <w:szCs w:val="24"/>
        </w:rPr>
        <w:t xml:space="preserve"> </w:t>
      </w:r>
      <w:r w:rsidR="005510C6" w:rsidRPr="00494CE0">
        <w:rPr>
          <w:rFonts w:ascii="Arial" w:hAnsi="Arial" w:cs="Arial"/>
          <w:color w:val="0D0D0D" w:themeColor="text1" w:themeTint="F2"/>
          <w:sz w:val="24"/>
          <w:szCs w:val="24"/>
        </w:rPr>
        <w:t xml:space="preserve">The matter was previously struck from the roll due to non-compliance </w:t>
      </w:r>
      <w:r w:rsidR="00793A87" w:rsidRPr="00E27A33">
        <w:rPr>
          <w:rFonts w:ascii="Arial" w:hAnsi="Arial" w:cs="Arial"/>
          <w:color w:val="0D0D0D" w:themeColor="text1" w:themeTint="F2"/>
          <w:sz w:val="24"/>
          <w:szCs w:val="24"/>
        </w:rPr>
        <w:t xml:space="preserve">of </w:t>
      </w:r>
      <w:r w:rsidR="005510C6" w:rsidRPr="00E27A33">
        <w:rPr>
          <w:rFonts w:ascii="Arial" w:hAnsi="Arial" w:cs="Arial"/>
          <w:color w:val="0D0D0D" w:themeColor="text1" w:themeTint="F2"/>
          <w:sz w:val="24"/>
          <w:szCs w:val="24"/>
        </w:rPr>
        <w:t xml:space="preserve">rule 118(6) and (7) </w:t>
      </w:r>
      <w:r w:rsidR="00793A87" w:rsidRPr="00E27A33">
        <w:rPr>
          <w:rFonts w:ascii="Arial" w:hAnsi="Arial" w:cs="Arial"/>
          <w:color w:val="0D0D0D" w:themeColor="text1" w:themeTint="F2"/>
          <w:sz w:val="24"/>
          <w:szCs w:val="24"/>
        </w:rPr>
        <w:t xml:space="preserve">of the Rules of the High Court. Re-instatement of the matter </w:t>
      </w:r>
      <w:r w:rsidR="00A2419B" w:rsidRPr="00E27A33">
        <w:rPr>
          <w:rFonts w:ascii="Arial" w:hAnsi="Arial" w:cs="Arial"/>
          <w:color w:val="0D0D0D" w:themeColor="text1" w:themeTint="F2"/>
          <w:sz w:val="24"/>
          <w:szCs w:val="24"/>
        </w:rPr>
        <w:t>was granted on the hearing date.</w:t>
      </w:r>
      <w:r w:rsidR="00A2419B" w:rsidRPr="00494CE0">
        <w:rPr>
          <w:rFonts w:ascii="Arial" w:hAnsi="Arial" w:cs="Arial"/>
          <w:color w:val="0D0D0D" w:themeColor="text1" w:themeTint="F2"/>
          <w:sz w:val="24"/>
          <w:szCs w:val="24"/>
        </w:rPr>
        <w:t xml:space="preserve"> </w:t>
      </w:r>
    </w:p>
    <w:p w:rsidR="009A2F07" w:rsidRPr="00494CE0" w:rsidRDefault="009A2F07" w:rsidP="00B40112">
      <w:pPr>
        <w:spacing w:after="0" w:line="360" w:lineRule="auto"/>
        <w:jc w:val="both"/>
        <w:rPr>
          <w:rFonts w:ascii="Arial" w:hAnsi="Arial" w:cs="Arial"/>
          <w:color w:val="0D0D0D" w:themeColor="text1" w:themeTint="F2"/>
          <w:sz w:val="24"/>
          <w:szCs w:val="24"/>
          <w:u w:val="single"/>
        </w:rPr>
      </w:pPr>
    </w:p>
    <w:p w:rsidR="00BA1384" w:rsidRPr="00494CE0" w:rsidRDefault="00BA1384" w:rsidP="00B40112">
      <w:pPr>
        <w:spacing w:after="0" w:line="360" w:lineRule="auto"/>
        <w:jc w:val="both"/>
        <w:rPr>
          <w:rFonts w:ascii="Arial" w:hAnsi="Arial" w:cs="Arial"/>
          <w:i/>
          <w:color w:val="0D0D0D" w:themeColor="text1" w:themeTint="F2"/>
          <w:sz w:val="24"/>
          <w:szCs w:val="24"/>
        </w:rPr>
      </w:pPr>
      <w:r w:rsidRPr="00494CE0">
        <w:rPr>
          <w:rFonts w:ascii="Arial" w:hAnsi="Arial" w:cs="Arial"/>
          <w:i/>
          <w:color w:val="0D0D0D" w:themeColor="text1" w:themeTint="F2"/>
          <w:sz w:val="24"/>
          <w:szCs w:val="24"/>
        </w:rPr>
        <w:t>B</w:t>
      </w:r>
      <w:r w:rsidR="00AD005B" w:rsidRPr="00494CE0">
        <w:rPr>
          <w:rFonts w:ascii="Arial" w:hAnsi="Arial" w:cs="Arial"/>
          <w:i/>
          <w:color w:val="0D0D0D" w:themeColor="text1" w:themeTint="F2"/>
          <w:sz w:val="24"/>
          <w:szCs w:val="24"/>
        </w:rPr>
        <w:t>ail proceedings</w:t>
      </w:r>
      <w:r w:rsidRPr="00494CE0">
        <w:rPr>
          <w:rFonts w:ascii="Arial" w:hAnsi="Arial" w:cs="Arial"/>
          <w:i/>
          <w:color w:val="0D0D0D" w:themeColor="text1" w:themeTint="F2"/>
          <w:sz w:val="24"/>
          <w:szCs w:val="24"/>
        </w:rPr>
        <w:t xml:space="preserve"> in the court a quo </w:t>
      </w:r>
    </w:p>
    <w:p w:rsidR="00BA1384" w:rsidRPr="00494CE0" w:rsidRDefault="00BA1384" w:rsidP="00B40112">
      <w:pPr>
        <w:spacing w:after="0" w:line="360" w:lineRule="auto"/>
        <w:jc w:val="both"/>
        <w:rPr>
          <w:rFonts w:ascii="Arial" w:hAnsi="Arial" w:cs="Arial"/>
          <w:color w:val="0D0D0D" w:themeColor="text1" w:themeTint="F2"/>
          <w:sz w:val="24"/>
          <w:szCs w:val="24"/>
        </w:rPr>
      </w:pPr>
    </w:p>
    <w:p w:rsidR="006A2630" w:rsidRPr="00494CE0" w:rsidRDefault="00951D3D" w:rsidP="00B40112">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[3]</w:t>
      </w:r>
      <w:r w:rsidRPr="00494CE0">
        <w:rPr>
          <w:rFonts w:ascii="Arial" w:hAnsi="Arial" w:cs="Arial"/>
          <w:color w:val="0D0D0D" w:themeColor="text1" w:themeTint="F2"/>
          <w:sz w:val="24"/>
          <w:szCs w:val="24"/>
        </w:rPr>
        <w:tab/>
      </w:r>
      <w:r w:rsidR="00BA1384" w:rsidRPr="00494CE0">
        <w:rPr>
          <w:rFonts w:ascii="Arial" w:hAnsi="Arial" w:cs="Arial"/>
          <w:color w:val="0D0D0D" w:themeColor="text1" w:themeTint="F2"/>
          <w:sz w:val="24"/>
          <w:szCs w:val="24"/>
        </w:rPr>
        <w:t>The appellant represented by Mr Le Grange launched a formal bail ap</w:t>
      </w:r>
      <w:r w:rsidR="002A757B" w:rsidRPr="00494CE0">
        <w:rPr>
          <w:rFonts w:ascii="Arial" w:hAnsi="Arial" w:cs="Arial"/>
          <w:color w:val="0D0D0D" w:themeColor="text1" w:themeTint="F2"/>
          <w:sz w:val="24"/>
          <w:szCs w:val="24"/>
        </w:rPr>
        <w:t xml:space="preserve">plication on </w:t>
      </w:r>
      <w:r w:rsidR="00794F9D" w:rsidRPr="00494CE0">
        <w:rPr>
          <w:rFonts w:ascii="Arial" w:hAnsi="Arial" w:cs="Arial"/>
          <w:color w:val="0D0D0D" w:themeColor="text1" w:themeTint="F2"/>
          <w:sz w:val="24"/>
          <w:szCs w:val="24"/>
        </w:rPr>
        <w:t xml:space="preserve">30 October 2018. </w:t>
      </w:r>
      <w:r w:rsidR="002A757B" w:rsidRPr="00494CE0">
        <w:rPr>
          <w:rFonts w:ascii="Arial" w:hAnsi="Arial" w:cs="Arial"/>
          <w:color w:val="0D0D0D" w:themeColor="text1" w:themeTint="F2"/>
          <w:sz w:val="24"/>
          <w:szCs w:val="24"/>
        </w:rPr>
        <w:t xml:space="preserve">The appellant testified in support of his application, testimony was led on behalf of the respondent and after closing submissions the matter was </w:t>
      </w:r>
      <w:r w:rsidR="006A2630" w:rsidRPr="00494CE0">
        <w:rPr>
          <w:rFonts w:ascii="Arial" w:hAnsi="Arial" w:cs="Arial"/>
          <w:color w:val="0D0D0D" w:themeColor="text1" w:themeTint="F2"/>
          <w:sz w:val="24"/>
          <w:szCs w:val="24"/>
        </w:rPr>
        <w:t xml:space="preserve">postponed for a ruling on the </w:t>
      </w:r>
      <w:r w:rsidR="004172B9" w:rsidRPr="00494CE0">
        <w:rPr>
          <w:rFonts w:ascii="Arial" w:hAnsi="Arial" w:cs="Arial"/>
          <w:color w:val="0D0D0D" w:themeColor="text1" w:themeTint="F2"/>
          <w:sz w:val="24"/>
          <w:szCs w:val="24"/>
        </w:rPr>
        <w:t xml:space="preserve">bail </w:t>
      </w:r>
      <w:r w:rsidR="006A2630" w:rsidRPr="00494CE0">
        <w:rPr>
          <w:rFonts w:ascii="Arial" w:hAnsi="Arial" w:cs="Arial"/>
          <w:color w:val="0D0D0D" w:themeColor="text1" w:themeTint="F2"/>
          <w:sz w:val="24"/>
          <w:szCs w:val="24"/>
        </w:rPr>
        <w:t xml:space="preserve">application. </w:t>
      </w:r>
    </w:p>
    <w:p w:rsidR="00BA1384" w:rsidRPr="00494CE0" w:rsidRDefault="00951D3D" w:rsidP="00B40112">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lastRenderedPageBreak/>
        <w:t>[4]</w:t>
      </w:r>
      <w:r w:rsidRPr="00494CE0">
        <w:rPr>
          <w:rFonts w:ascii="Arial" w:hAnsi="Arial" w:cs="Arial"/>
          <w:color w:val="0D0D0D" w:themeColor="text1" w:themeTint="F2"/>
          <w:sz w:val="24"/>
          <w:szCs w:val="24"/>
        </w:rPr>
        <w:tab/>
      </w:r>
      <w:r w:rsidR="006A2630" w:rsidRPr="00494CE0">
        <w:rPr>
          <w:rFonts w:ascii="Arial" w:hAnsi="Arial" w:cs="Arial"/>
          <w:color w:val="0D0D0D" w:themeColor="text1" w:themeTint="F2"/>
          <w:sz w:val="24"/>
          <w:szCs w:val="24"/>
        </w:rPr>
        <w:t xml:space="preserve">On </w:t>
      </w:r>
      <w:r w:rsidR="00AE1421" w:rsidRPr="00494CE0">
        <w:rPr>
          <w:rFonts w:ascii="Arial" w:hAnsi="Arial" w:cs="Arial"/>
          <w:color w:val="0D0D0D" w:themeColor="text1" w:themeTint="F2"/>
          <w:sz w:val="24"/>
          <w:szCs w:val="24"/>
        </w:rPr>
        <w:t>2 November 2018 the matter wa</w:t>
      </w:r>
      <w:r w:rsidR="002A757B" w:rsidRPr="00494CE0">
        <w:rPr>
          <w:rFonts w:ascii="Arial" w:hAnsi="Arial" w:cs="Arial"/>
          <w:color w:val="0D0D0D" w:themeColor="text1" w:themeTint="F2"/>
          <w:sz w:val="24"/>
          <w:szCs w:val="24"/>
        </w:rPr>
        <w:t>s postponed to 6 November 2019 for the ruling. On that date t</w:t>
      </w:r>
      <w:r w:rsidR="00375611" w:rsidRPr="00494CE0">
        <w:rPr>
          <w:rFonts w:ascii="Arial" w:hAnsi="Arial" w:cs="Arial"/>
          <w:color w:val="0D0D0D" w:themeColor="text1" w:themeTint="F2"/>
          <w:sz w:val="24"/>
          <w:szCs w:val="24"/>
        </w:rPr>
        <w:t xml:space="preserve">he magistrate </w:t>
      </w:r>
      <w:r w:rsidR="006A2630" w:rsidRPr="00494CE0">
        <w:rPr>
          <w:rFonts w:ascii="Arial" w:hAnsi="Arial" w:cs="Arial"/>
          <w:color w:val="0D0D0D" w:themeColor="text1" w:themeTint="F2"/>
          <w:sz w:val="24"/>
          <w:szCs w:val="24"/>
        </w:rPr>
        <w:t>gave an order that bail for the appellant is refused, with an inscription that the reasons will be filed.</w:t>
      </w:r>
    </w:p>
    <w:p w:rsidR="006A2630" w:rsidRPr="00494CE0" w:rsidRDefault="006A2630" w:rsidP="00B40112">
      <w:pPr>
        <w:spacing w:after="0" w:line="360" w:lineRule="auto"/>
        <w:jc w:val="both"/>
        <w:rPr>
          <w:rFonts w:ascii="Arial" w:hAnsi="Arial" w:cs="Arial"/>
          <w:color w:val="0D0D0D" w:themeColor="text1" w:themeTint="F2"/>
          <w:sz w:val="24"/>
          <w:szCs w:val="24"/>
        </w:rPr>
      </w:pPr>
    </w:p>
    <w:p w:rsidR="00375611" w:rsidRPr="00494CE0" w:rsidRDefault="00951D3D" w:rsidP="00375611">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[5]</w:t>
      </w:r>
      <w:r w:rsidRPr="00494CE0">
        <w:rPr>
          <w:rFonts w:ascii="Arial" w:hAnsi="Arial" w:cs="Arial"/>
          <w:color w:val="0D0D0D" w:themeColor="text1" w:themeTint="F2"/>
          <w:sz w:val="24"/>
          <w:szCs w:val="24"/>
        </w:rPr>
        <w:tab/>
      </w:r>
      <w:r w:rsidR="00375611" w:rsidRPr="00494CE0">
        <w:rPr>
          <w:rFonts w:ascii="Arial" w:hAnsi="Arial" w:cs="Arial"/>
          <w:color w:val="0D0D0D" w:themeColor="text1" w:themeTint="F2"/>
          <w:sz w:val="24"/>
          <w:szCs w:val="24"/>
        </w:rPr>
        <w:t xml:space="preserve">The </w:t>
      </w:r>
      <w:r w:rsidR="00C7347B" w:rsidRPr="00494CE0">
        <w:rPr>
          <w:rFonts w:ascii="Arial" w:hAnsi="Arial" w:cs="Arial"/>
          <w:color w:val="0D0D0D" w:themeColor="text1" w:themeTint="F2"/>
          <w:sz w:val="24"/>
          <w:szCs w:val="24"/>
        </w:rPr>
        <w:t xml:space="preserve">appeal file </w:t>
      </w:r>
      <w:r w:rsidR="00196865" w:rsidRPr="00494CE0">
        <w:rPr>
          <w:rFonts w:ascii="Arial" w:hAnsi="Arial" w:cs="Arial"/>
          <w:color w:val="0D0D0D" w:themeColor="text1" w:themeTint="F2"/>
          <w:sz w:val="24"/>
          <w:szCs w:val="24"/>
        </w:rPr>
        <w:t>contains a</w:t>
      </w:r>
      <w:r w:rsidR="00375611" w:rsidRPr="00494CE0">
        <w:rPr>
          <w:rFonts w:ascii="Arial" w:hAnsi="Arial" w:cs="Arial"/>
          <w:color w:val="0D0D0D" w:themeColor="text1" w:themeTint="F2"/>
          <w:sz w:val="24"/>
          <w:szCs w:val="24"/>
        </w:rPr>
        <w:t xml:space="preserve"> letter dated 27 August 2019 from</w:t>
      </w:r>
      <w:r w:rsidR="00903BE1">
        <w:rPr>
          <w:rFonts w:ascii="Arial" w:hAnsi="Arial" w:cs="Arial"/>
          <w:color w:val="0D0D0D" w:themeColor="text1" w:themeTint="F2"/>
          <w:sz w:val="24"/>
          <w:szCs w:val="24"/>
        </w:rPr>
        <w:t xml:space="preserve"> the magistrate of </w:t>
      </w:r>
      <w:r w:rsidR="00903BE1" w:rsidRPr="00E27A33">
        <w:rPr>
          <w:rFonts w:ascii="Arial" w:hAnsi="Arial" w:cs="Arial"/>
          <w:color w:val="0D0D0D" w:themeColor="text1" w:themeTint="F2"/>
          <w:sz w:val="24"/>
          <w:szCs w:val="24"/>
        </w:rPr>
        <w:t>Mariental, M</w:t>
      </w:r>
      <w:r w:rsidR="00375611" w:rsidRPr="00E27A33">
        <w:rPr>
          <w:rFonts w:ascii="Arial" w:hAnsi="Arial" w:cs="Arial"/>
          <w:color w:val="0D0D0D" w:themeColor="text1" w:themeTint="F2"/>
          <w:sz w:val="24"/>
          <w:szCs w:val="24"/>
        </w:rPr>
        <w:t xml:space="preserve">s Kruger addressed to the </w:t>
      </w:r>
      <w:r w:rsidR="00C7347B" w:rsidRPr="00E27A33">
        <w:rPr>
          <w:rFonts w:ascii="Arial" w:hAnsi="Arial" w:cs="Arial"/>
          <w:color w:val="0D0D0D" w:themeColor="text1" w:themeTint="F2"/>
          <w:sz w:val="24"/>
          <w:szCs w:val="24"/>
        </w:rPr>
        <w:t xml:space="preserve">Registrar of the High Court. The letter </w:t>
      </w:r>
      <w:r w:rsidR="00375611" w:rsidRPr="00E27A33">
        <w:rPr>
          <w:rFonts w:ascii="Arial" w:hAnsi="Arial" w:cs="Arial"/>
          <w:color w:val="0D0D0D" w:themeColor="text1" w:themeTint="F2"/>
          <w:sz w:val="24"/>
          <w:szCs w:val="24"/>
        </w:rPr>
        <w:t>confirms</w:t>
      </w:r>
      <w:r w:rsidR="00375611" w:rsidRPr="00494CE0">
        <w:rPr>
          <w:rFonts w:ascii="Arial" w:hAnsi="Arial" w:cs="Arial"/>
          <w:color w:val="0D0D0D" w:themeColor="text1" w:themeTint="F2"/>
          <w:sz w:val="24"/>
          <w:szCs w:val="24"/>
        </w:rPr>
        <w:t xml:space="preserve"> that the </w:t>
      </w:r>
      <w:r w:rsidR="00C7347B" w:rsidRPr="00494CE0">
        <w:rPr>
          <w:rFonts w:ascii="Arial" w:hAnsi="Arial" w:cs="Arial"/>
          <w:color w:val="0D0D0D" w:themeColor="text1" w:themeTint="F2"/>
          <w:sz w:val="24"/>
          <w:szCs w:val="24"/>
        </w:rPr>
        <w:t xml:space="preserve">bail ruling was </w:t>
      </w:r>
      <w:r w:rsidR="00375611" w:rsidRPr="00494CE0">
        <w:rPr>
          <w:rFonts w:ascii="Arial" w:hAnsi="Arial" w:cs="Arial"/>
          <w:color w:val="0D0D0D" w:themeColor="text1" w:themeTint="F2"/>
          <w:sz w:val="24"/>
          <w:szCs w:val="24"/>
        </w:rPr>
        <w:t>g</w:t>
      </w:r>
      <w:r w:rsidR="00C7347B" w:rsidRPr="00494CE0">
        <w:rPr>
          <w:rFonts w:ascii="Arial" w:hAnsi="Arial" w:cs="Arial"/>
          <w:color w:val="0D0D0D" w:themeColor="text1" w:themeTint="F2"/>
          <w:sz w:val="24"/>
          <w:szCs w:val="24"/>
        </w:rPr>
        <w:t>iven without reasons</w:t>
      </w:r>
      <w:r w:rsidR="00375611" w:rsidRPr="00494CE0">
        <w:rPr>
          <w:rFonts w:ascii="Arial" w:hAnsi="Arial" w:cs="Arial"/>
          <w:color w:val="0D0D0D" w:themeColor="text1" w:themeTint="F2"/>
          <w:sz w:val="24"/>
          <w:szCs w:val="24"/>
        </w:rPr>
        <w:t xml:space="preserve"> and that subsequently th</w:t>
      </w:r>
      <w:r w:rsidR="00905A01" w:rsidRPr="00494CE0">
        <w:rPr>
          <w:rFonts w:ascii="Arial" w:hAnsi="Arial" w:cs="Arial"/>
          <w:color w:val="0D0D0D" w:themeColor="text1" w:themeTint="F2"/>
          <w:sz w:val="24"/>
          <w:szCs w:val="24"/>
        </w:rPr>
        <w:t xml:space="preserve">at magistrate </w:t>
      </w:r>
      <w:r w:rsidR="00375611" w:rsidRPr="00494CE0">
        <w:rPr>
          <w:rFonts w:ascii="Arial" w:hAnsi="Arial" w:cs="Arial"/>
          <w:color w:val="0D0D0D" w:themeColor="text1" w:themeTint="F2"/>
          <w:sz w:val="24"/>
          <w:szCs w:val="24"/>
        </w:rPr>
        <w:t>was suspended</w:t>
      </w:r>
      <w:r w:rsidR="00903BE1">
        <w:rPr>
          <w:rFonts w:ascii="Arial" w:hAnsi="Arial" w:cs="Arial"/>
          <w:color w:val="0D0D0D" w:themeColor="text1" w:themeTint="F2"/>
          <w:sz w:val="24"/>
          <w:szCs w:val="24"/>
        </w:rPr>
        <w:t>.</w:t>
      </w:r>
    </w:p>
    <w:p w:rsidR="00C7347B" w:rsidRPr="00494CE0" w:rsidRDefault="00C7347B" w:rsidP="00375611">
      <w:pPr>
        <w:spacing w:after="0" w:line="360" w:lineRule="auto"/>
        <w:jc w:val="both"/>
        <w:rPr>
          <w:rFonts w:ascii="Arial" w:hAnsi="Arial" w:cs="Arial"/>
          <w:color w:val="0D0D0D" w:themeColor="text1" w:themeTint="F2"/>
          <w:sz w:val="24"/>
          <w:szCs w:val="24"/>
          <w:u w:val="single"/>
        </w:rPr>
      </w:pPr>
    </w:p>
    <w:p w:rsidR="006A2630" w:rsidRPr="00494CE0" w:rsidRDefault="00951D3D" w:rsidP="00B40112">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[6]</w:t>
      </w:r>
      <w:r w:rsidRPr="00494CE0">
        <w:rPr>
          <w:rFonts w:ascii="Arial" w:hAnsi="Arial" w:cs="Arial"/>
          <w:color w:val="0D0D0D" w:themeColor="text1" w:themeTint="F2"/>
          <w:sz w:val="24"/>
          <w:szCs w:val="24"/>
        </w:rPr>
        <w:tab/>
      </w:r>
      <w:r w:rsidR="006A2630" w:rsidRPr="00494CE0">
        <w:rPr>
          <w:rFonts w:ascii="Arial" w:hAnsi="Arial" w:cs="Arial"/>
          <w:color w:val="0D0D0D" w:themeColor="text1" w:themeTint="F2"/>
          <w:sz w:val="24"/>
          <w:szCs w:val="24"/>
        </w:rPr>
        <w:t>It is now common cause that the reasons for the ruling</w:t>
      </w:r>
      <w:r w:rsidR="00375611" w:rsidRPr="00494CE0">
        <w:rPr>
          <w:rFonts w:ascii="Arial" w:hAnsi="Arial" w:cs="Arial"/>
          <w:color w:val="0D0D0D" w:themeColor="text1" w:themeTint="F2"/>
          <w:sz w:val="24"/>
          <w:szCs w:val="24"/>
        </w:rPr>
        <w:t xml:space="preserve"> on the bail application </w:t>
      </w:r>
      <w:r w:rsidR="006A2630" w:rsidRPr="00494CE0">
        <w:rPr>
          <w:rFonts w:ascii="Arial" w:hAnsi="Arial" w:cs="Arial"/>
          <w:color w:val="0D0D0D" w:themeColor="text1" w:themeTint="F2"/>
          <w:sz w:val="24"/>
          <w:szCs w:val="24"/>
        </w:rPr>
        <w:t>was</w:t>
      </w:r>
      <w:r w:rsidR="00375611" w:rsidRPr="00494CE0">
        <w:rPr>
          <w:rFonts w:ascii="Arial" w:hAnsi="Arial" w:cs="Arial"/>
          <w:color w:val="0D0D0D" w:themeColor="text1" w:themeTint="F2"/>
          <w:sz w:val="24"/>
          <w:szCs w:val="24"/>
        </w:rPr>
        <w:t xml:space="preserve"> never given by magistrate Mr Kamahene, who presided over the bail hearing.</w:t>
      </w:r>
    </w:p>
    <w:p w:rsidR="00C212E3" w:rsidRPr="00494CE0" w:rsidRDefault="00C212E3" w:rsidP="00B40112">
      <w:pPr>
        <w:spacing w:after="0" w:line="360" w:lineRule="auto"/>
        <w:jc w:val="both"/>
        <w:rPr>
          <w:rFonts w:ascii="Arial" w:hAnsi="Arial" w:cs="Arial"/>
          <w:color w:val="0D0D0D" w:themeColor="text1" w:themeTint="F2"/>
          <w:sz w:val="24"/>
          <w:szCs w:val="24"/>
          <w:u w:val="single"/>
        </w:rPr>
      </w:pPr>
    </w:p>
    <w:p w:rsidR="00BC22FE" w:rsidRPr="00494CE0" w:rsidRDefault="00BC22FE" w:rsidP="00BC22FE">
      <w:pPr>
        <w:spacing w:after="0" w:line="360" w:lineRule="auto"/>
        <w:jc w:val="both"/>
        <w:rPr>
          <w:rFonts w:ascii="Arial" w:hAnsi="Arial" w:cs="Arial"/>
          <w:i/>
          <w:color w:val="0D0D0D" w:themeColor="text1" w:themeTint="F2"/>
          <w:sz w:val="24"/>
          <w:szCs w:val="24"/>
        </w:rPr>
      </w:pPr>
      <w:r w:rsidRPr="00494CE0">
        <w:rPr>
          <w:rFonts w:ascii="Arial" w:hAnsi="Arial" w:cs="Arial"/>
          <w:i/>
          <w:color w:val="0D0D0D" w:themeColor="text1" w:themeTint="F2"/>
          <w:sz w:val="24"/>
          <w:szCs w:val="24"/>
        </w:rPr>
        <w:t>Appellant’</w:t>
      </w:r>
      <w:r w:rsidR="00202B30" w:rsidRPr="00494CE0">
        <w:rPr>
          <w:rFonts w:ascii="Arial" w:hAnsi="Arial" w:cs="Arial"/>
          <w:i/>
          <w:color w:val="0D0D0D" w:themeColor="text1" w:themeTint="F2"/>
          <w:sz w:val="24"/>
          <w:szCs w:val="24"/>
        </w:rPr>
        <w:t>s</w:t>
      </w:r>
      <w:r w:rsidRPr="00494CE0">
        <w:rPr>
          <w:rFonts w:ascii="Arial" w:hAnsi="Arial" w:cs="Arial"/>
          <w:i/>
          <w:color w:val="0D0D0D" w:themeColor="text1" w:themeTint="F2"/>
          <w:sz w:val="24"/>
          <w:szCs w:val="24"/>
        </w:rPr>
        <w:t xml:space="preserve"> Arguments</w:t>
      </w:r>
    </w:p>
    <w:p w:rsidR="00BC22FE" w:rsidRPr="00494CE0" w:rsidRDefault="00BC22FE" w:rsidP="00BC22FE">
      <w:pPr>
        <w:spacing w:after="0" w:line="360" w:lineRule="auto"/>
        <w:ind w:left="720" w:hanging="720"/>
        <w:jc w:val="both"/>
        <w:rPr>
          <w:rFonts w:ascii="Arial" w:hAnsi="Arial" w:cs="Arial"/>
          <w:color w:val="0D0D0D" w:themeColor="text1" w:themeTint="F2"/>
          <w:sz w:val="24"/>
          <w:szCs w:val="24"/>
        </w:rPr>
      </w:pPr>
    </w:p>
    <w:p w:rsidR="00951D3D" w:rsidRPr="00494CE0" w:rsidRDefault="00951D3D" w:rsidP="00951D3D">
      <w:pPr>
        <w:spacing w:after="0" w:line="360" w:lineRule="auto"/>
        <w:jc w:val="both"/>
        <w:rPr>
          <w:rFonts w:ascii="Arial" w:hAnsi="Arial" w:cs="Arial"/>
          <w:color w:val="0D0D0D" w:themeColor="text1" w:themeTint="F2"/>
          <w:sz w:val="24"/>
          <w:szCs w:val="24"/>
        </w:rPr>
      </w:pPr>
      <w:r w:rsidRPr="00E27A33">
        <w:rPr>
          <w:rFonts w:ascii="Arial" w:hAnsi="Arial" w:cs="Arial"/>
          <w:color w:val="0D0D0D" w:themeColor="text1" w:themeTint="F2"/>
          <w:sz w:val="24"/>
          <w:szCs w:val="24"/>
        </w:rPr>
        <w:t>[7</w:t>
      </w:r>
      <w:r w:rsidR="00903BE1" w:rsidRPr="00E27A33">
        <w:rPr>
          <w:rFonts w:ascii="Arial" w:hAnsi="Arial" w:cs="Arial"/>
          <w:color w:val="0D0D0D" w:themeColor="text1" w:themeTint="F2"/>
          <w:sz w:val="24"/>
          <w:szCs w:val="24"/>
        </w:rPr>
        <w:t>]</w:t>
      </w:r>
      <w:r w:rsidR="00903BE1" w:rsidRPr="00E27A33">
        <w:rPr>
          <w:rFonts w:ascii="Arial" w:hAnsi="Arial" w:cs="Arial"/>
          <w:color w:val="0D0D0D" w:themeColor="text1" w:themeTint="F2"/>
          <w:sz w:val="24"/>
          <w:szCs w:val="24"/>
        </w:rPr>
        <w:tab/>
      </w:r>
      <w:r w:rsidRPr="00E27A33">
        <w:rPr>
          <w:rFonts w:ascii="Arial" w:hAnsi="Arial" w:cs="Arial"/>
          <w:color w:val="0D0D0D" w:themeColor="text1" w:themeTint="F2"/>
          <w:sz w:val="24"/>
          <w:szCs w:val="24"/>
        </w:rPr>
        <w:t xml:space="preserve">Though the grounds of appeal was </w:t>
      </w:r>
      <w:r w:rsidR="002F00DC" w:rsidRPr="00E27A33">
        <w:rPr>
          <w:rFonts w:ascii="Arial" w:hAnsi="Arial" w:cs="Arial"/>
          <w:color w:val="0D0D0D" w:themeColor="text1" w:themeTint="F2"/>
          <w:sz w:val="24"/>
          <w:szCs w:val="24"/>
        </w:rPr>
        <w:t>framed</w:t>
      </w:r>
      <w:r w:rsidRPr="00E27A33">
        <w:rPr>
          <w:rFonts w:ascii="Arial" w:hAnsi="Arial" w:cs="Arial"/>
          <w:color w:val="0D0D0D" w:themeColor="text1" w:themeTint="F2"/>
          <w:sz w:val="24"/>
          <w:szCs w:val="24"/>
        </w:rPr>
        <w:t xml:space="preserve"> in the terms that the Magistrate erred in law and or fact to refuse bail because the investigations were not </w:t>
      </w:r>
      <w:r w:rsidR="00FA0A4D" w:rsidRPr="00E27A33">
        <w:rPr>
          <w:rFonts w:ascii="Arial" w:hAnsi="Arial" w:cs="Arial"/>
          <w:color w:val="0D0D0D" w:themeColor="text1" w:themeTint="F2"/>
          <w:sz w:val="24"/>
          <w:szCs w:val="24"/>
        </w:rPr>
        <w:t>complete, that the a</w:t>
      </w:r>
      <w:r w:rsidRPr="00E27A33">
        <w:rPr>
          <w:rFonts w:ascii="Arial" w:hAnsi="Arial" w:cs="Arial"/>
          <w:color w:val="0D0D0D" w:themeColor="text1" w:themeTint="F2"/>
          <w:sz w:val="24"/>
          <w:szCs w:val="24"/>
        </w:rPr>
        <w:t>ppellant would interfere with t</w:t>
      </w:r>
      <w:r w:rsidR="00FA0A4D" w:rsidRPr="00E27A33">
        <w:rPr>
          <w:rFonts w:ascii="Arial" w:hAnsi="Arial" w:cs="Arial"/>
          <w:color w:val="0D0D0D" w:themeColor="text1" w:themeTint="F2"/>
          <w:sz w:val="24"/>
          <w:szCs w:val="24"/>
        </w:rPr>
        <w:t>he investigations and that the a</w:t>
      </w:r>
      <w:r w:rsidRPr="00E27A33">
        <w:rPr>
          <w:rFonts w:ascii="Arial" w:hAnsi="Arial" w:cs="Arial"/>
          <w:color w:val="0D0D0D" w:themeColor="text1" w:themeTint="F2"/>
          <w:sz w:val="24"/>
          <w:szCs w:val="24"/>
        </w:rPr>
        <w:t>ppellant has a propensity to commit crime, the magistrat</w:t>
      </w:r>
      <w:r w:rsidR="00C90F66" w:rsidRPr="00E27A33">
        <w:rPr>
          <w:rFonts w:ascii="Arial" w:hAnsi="Arial" w:cs="Arial"/>
          <w:color w:val="0D0D0D" w:themeColor="text1" w:themeTint="F2"/>
          <w:sz w:val="24"/>
          <w:szCs w:val="24"/>
        </w:rPr>
        <w:t>e’s failure to give reasons beca</w:t>
      </w:r>
      <w:r w:rsidRPr="00E27A33">
        <w:rPr>
          <w:rFonts w:ascii="Arial" w:hAnsi="Arial" w:cs="Arial"/>
          <w:color w:val="0D0D0D" w:themeColor="text1" w:themeTint="F2"/>
          <w:sz w:val="24"/>
          <w:szCs w:val="24"/>
        </w:rPr>
        <w:t>me the po</w:t>
      </w:r>
      <w:r w:rsidR="00903BE1" w:rsidRPr="00E27A33">
        <w:rPr>
          <w:rFonts w:ascii="Arial" w:hAnsi="Arial" w:cs="Arial"/>
          <w:color w:val="0D0D0D" w:themeColor="text1" w:themeTint="F2"/>
          <w:sz w:val="24"/>
          <w:szCs w:val="24"/>
        </w:rPr>
        <w:t>int of departure in the appeal.</w:t>
      </w:r>
    </w:p>
    <w:p w:rsidR="00951D3D" w:rsidRPr="00494CE0" w:rsidRDefault="00951D3D" w:rsidP="00951D3D">
      <w:pPr>
        <w:spacing w:after="0" w:line="360" w:lineRule="auto"/>
        <w:jc w:val="both"/>
        <w:rPr>
          <w:rFonts w:ascii="Arial" w:hAnsi="Arial" w:cs="Arial"/>
          <w:color w:val="0D0D0D" w:themeColor="text1" w:themeTint="F2"/>
          <w:sz w:val="24"/>
          <w:szCs w:val="24"/>
        </w:rPr>
      </w:pPr>
    </w:p>
    <w:p w:rsidR="00A01BC6" w:rsidRPr="00494CE0" w:rsidRDefault="00951D3D" w:rsidP="00BC22FE">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[8]</w:t>
      </w:r>
      <w:r w:rsidRPr="00494CE0">
        <w:rPr>
          <w:rFonts w:ascii="Arial" w:hAnsi="Arial" w:cs="Arial"/>
          <w:color w:val="0D0D0D" w:themeColor="text1" w:themeTint="F2"/>
          <w:sz w:val="24"/>
          <w:szCs w:val="24"/>
        </w:rPr>
        <w:tab/>
      </w:r>
      <w:r w:rsidR="00A01BC6" w:rsidRPr="00494CE0">
        <w:rPr>
          <w:rFonts w:ascii="Arial" w:hAnsi="Arial" w:cs="Arial"/>
          <w:color w:val="0D0D0D" w:themeColor="text1" w:themeTint="F2"/>
          <w:sz w:val="24"/>
          <w:szCs w:val="24"/>
        </w:rPr>
        <w:t>The essence of the argument by c</w:t>
      </w:r>
      <w:r w:rsidR="00BC22FE" w:rsidRPr="00494CE0">
        <w:rPr>
          <w:rFonts w:ascii="Arial" w:hAnsi="Arial" w:cs="Arial"/>
          <w:color w:val="0D0D0D" w:themeColor="text1" w:themeTint="F2"/>
          <w:sz w:val="24"/>
          <w:szCs w:val="24"/>
        </w:rPr>
        <w:t>ounsel for</w:t>
      </w:r>
      <w:r w:rsidRPr="00494CE0">
        <w:rPr>
          <w:rFonts w:ascii="Arial" w:hAnsi="Arial" w:cs="Arial"/>
          <w:color w:val="0D0D0D" w:themeColor="text1" w:themeTint="F2"/>
          <w:sz w:val="24"/>
          <w:szCs w:val="24"/>
        </w:rPr>
        <w:t xml:space="preserve"> the </w:t>
      </w:r>
      <w:r w:rsidR="00FA0A4D" w:rsidRPr="00494CE0">
        <w:rPr>
          <w:rFonts w:ascii="Arial" w:hAnsi="Arial" w:cs="Arial"/>
          <w:color w:val="0D0D0D" w:themeColor="text1" w:themeTint="F2"/>
          <w:sz w:val="24"/>
          <w:szCs w:val="24"/>
        </w:rPr>
        <w:t>a</w:t>
      </w:r>
      <w:r w:rsidRPr="00494CE0">
        <w:rPr>
          <w:rFonts w:ascii="Arial" w:hAnsi="Arial" w:cs="Arial"/>
          <w:color w:val="0D0D0D" w:themeColor="text1" w:themeTint="F2"/>
          <w:sz w:val="24"/>
          <w:szCs w:val="24"/>
        </w:rPr>
        <w:t xml:space="preserve">ppellant </w:t>
      </w:r>
      <w:r w:rsidR="00A01BC6" w:rsidRPr="00494CE0">
        <w:rPr>
          <w:rFonts w:ascii="Arial" w:hAnsi="Arial" w:cs="Arial"/>
          <w:color w:val="0D0D0D" w:themeColor="text1" w:themeTint="F2"/>
          <w:sz w:val="24"/>
          <w:szCs w:val="24"/>
        </w:rPr>
        <w:t xml:space="preserve">was that </w:t>
      </w:r>
      <w:r w:rsidR="00CF3639" w:rsidRPr="00494CE0">
        <w:rPr>
          <w:rFonts w:ascii="Arial" w:hAnsi="Arial" w:cs="Arial"/>
          <w:color w:val="0D0D0D" w:themeColor="text1" w:themeTint="F2"/>
          <w:sz w:val="24"/>
          <w:szCs w:val="24"/>
        </w:rPr>
        <w:t>since there are</w:t>
      </w:r>
      <w:r w:rsidRPr="00494CE0">
        <w:rPr>
          <w:rFonts w:ascii="Arial" w:hAnsi="Arial" w:cs="Arial"/>
          <w:color w:val="0D0D0D" w:themeColor="text1" w:themeTint="F2"/>
          <w:sz w:val="24"/>
          <w:szCs w:val="24"/>
        </w:rPr>
        <w:t xml:space="preserve"> </w:t>
      </w:r>
      <w:r w:rsidR="00FA0A4D" w:rsidRPr="00494CE0">
        <w:rPr>
          <w:rFonts w:ascii="Arial" w:hAnsi="Arial" w:cs="Arial"/>
          <w:color w:val="0D0D0D" w:themeColor="text1" w:themeTint="F2"/>
          <w:sz w:val="24"/>
          <w:szCs w:val="24"/>
        </w:rPr>
        <w:t>no reasons, one cannot say what</w:t>
      </w:r>
      <w:r w:rsidRPr="00494CE0">
        <w:rPr>
          <w:rFonts w:ascii="Arial" w:hAnsi="Arial" w:cs="Arial"/>
          <w:color w:val="0D0D0D" w:themeColor="text1" w:themeTint="F2"/>
          <w:sz w:val="24"/>
          <w:szCs w:val="24"/>
        </w:rPr>
        <w:t xml:space="preserve"> evidence was considered and</w:t>
      </w:r>
      <w:r w:rsidR="00CF3639" w:rsidRPr="00494CE0">
        <w:rPr>
          <w:rFonts w:ascii="Arial" w:hAnsi="Arial" w:cs="Arial"/>
          <w:color w:val="0D0D0D" w:themeColor="text1" w:themeTint="F2"/>
          <w:sz w:val="24"/>
          <w:szCs w:val="24"/>
        </w:rPr>
        <w:t xml:space="preserve"> thus it cannot be said that the decision was judicially made.</w:t>
      </w:r>
    </w:p>
    <w:p w:rsidR="002A757B" w:rsidRPr="00494CE0" w:rsidRDefault="002A757B" w:rsidP="003A3BB2">
      <w:pPr>
        <w:spacing w:after="0" w:line="360" w:lineRule="auto"/>
        <w:jc w:val="both"/>
        <w:rPr>
          <w:rFonts w:ascii="Arial" w:hAnsi="Arial" w:cs="Arial"/>
          <w:color w:val="0D0D0D" w:themeColor="text1" w:themeTint="F2"/>
          <w:sz w:val="24"/>
          <w:szCs w:val="24"/>
        </w:rPr>
      </w:pPr>
    </w:p>
    <w:p w:rsidR="003A3BB2" w:rsidRPr="00494CE0" w:rsidRDefault="00A01BC6" w:rsidP="003A3BB2">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[9]</w:t>
      </w:r>
      <w:r w:rsidRPr="00494CE0">
        <w:rPr>
          <w:rFonts w:ascii="Arial" w:hAnsi="Arial" w:cs="Arial"/>
          <w:color w:val="0D0D0D" w:themeColor="text1" w:themeTint="F2"/>
          <w:sz w:val="24"/>
          <w:szCs w:val="24"/>
        </w:rPr>
        <w:tab/>
      </w:r>
      <w:r w:rsidR="00841D0D" w:rsidRPr="00494CE0">
        <w:rPr>
          <w:rFonts w:ascii="Arial" w:hAnsi="Arial" w:cs="Arial"/>
          <w:color w:val="0D0D0D" w:themeColor="text1" w:themeTint="F2"/>
          <w:sz w:val="24"/>
          <w:szCs w:val="24"/>
        </w:rPr>
        <w:t xml:space="preserve">He </w:t>
      </w:r>
      <w:r w:rsidR="00CF3639" w:rsidRPr="00494CE0">
        <w:rPr>
          <w:rFonts w:ascii="Arial" w:hAnsi="Arial" w:cs="Arial"/>
          <w:color w:val="0D0D0D" w:themeColor="text1" w:themeTint="F2"/>
          <w:sz w:val="24"/>
          <w:szCs w:val="24"/>
        </w:rPr>
        <w:t>submitted that the incomplete bail record causes prejudice to the appellant and that the appellant should</w:t>
      </w:r>
      <w:r w:rsidRPr="00494CE0">
        <w:rPr>
          <w:rFonts w:ascii="Arial" w:hAnsi="Arial" w:cs="Arial"/>
          <w:color w:val="0D0D0D" w:themeColor="text1" w:themeTint="F2"/>
          <w:sz w:val="24"/>
          <w:szCs w:val="24"/>
        </w:rPr>
        <w:t xml:space="preserve"> get the be</w:t>
      </w:r>
      <w:r w:rsidR="003A3BB2" w:rsidRPr="00494CE0">
        <w:rPr>
          <w:rFonts w:ascii="Arial" w:hAnsi="Arial" w:cs="Arial"/>
          <w:color w:val="0D0D0D" w:themeColor="text1" w:themeTint="F2"/>
          <w:sz w:val="24"/>
          <w:szCs w:val="24"/>
        </w:rPr>
        <w:t>nefit of the anomaly</w:t>
      </w:r>
      <w:r w:rsidR="00795F17" w:rsidRPr="00494CE0">
        <w:rPr>
          <w:rFonts w:ascii="Arial" w:hAnsi="Arial" w:cs="Arial"/>
          <w:color w:val="0D0D0D" w:themeColor="text1" w:themeTint="F2"/>
          <w:sz w:val="24"/>
          <w:szCs w:val="24"/>
        </w:rPr>
        <w:t xml:space="preserve">. Counsel </w:t>
      </w:r>
      <w:r w:rsidR="00841D0D" w:rsidRPr="00494CE0">
        <w:rPr>
          <w:rFonts w:ascii="Arial" w:hAnsi="Arial" w:cs="Arial"/>
          <w:color w:val="0D0D0D" w:themeColor="text1" w:themeTint="F2"/>
          <w:sz w:val="24"/>
          <w:szCs w:val="24"/>
        </w:rPr>
        <w:t xml:space="preserve">referred the court to </w:t>
      </w:r>
      <w:r w:rsidRPr="00494CE0">
        <w:rPr>
          <w:rFonts w:ascii="Arial" w:hAnsi="Arial" w:cs="Arial"/>
          <w:i/>
          <w:color w:val="0D0D0D" w:themeColor="text1" w:themeTint="F2"/>
          <w:sz w:val="24"/>
          <w:szCs w:val="24"/>
        </w:rPr>
        <w:t xml:space="preserve">Jankowski v </w:t>
      </w:r>
      <w:r w:rsidR="002D7035" w:rsidRPr="00494CE0">
        <w:rPr>
          <w:rFonts w:ascii="Arial" w:hAnsi="Arial" w:cs="Arial"/>
          <w:i/>
          <w:color w:val="0D0D0D" w:themeColor="text1" w:themeTint="F2"/>
          <w:sz w:val="24"/>
          <w:szCs w:val="24"/>
        </w:rPr>
        <w:t>State</w:t>
      </w:r>
      <w:r w:rsidR="002D7035" w:rsidRPr="00494CE0">
        <w:rPr>
          <w:rStyle w:val="FootnoteReference"/>
          <w:rFonts w:ascii="Arial" w:hAnsi="Arial" w:cs="Arial"/>
          <w:color w:val="0D0D0D" w:themeColor="text1" w:themeTint="F2"/>
          <w:sz w:val="24"/>
          <w:szCs w:val="24"/>
        </w:rPr>
        <w:footnoteReference w:id="1"/>
      </w:r>
      <w:r w:rsidR="00CC6241" w:rsidRPr="00494CE0">
        <w:rPr>
          <w:rFonts w:ascii="Arial" w:hAnsi="Arial" w:cs="Arial"/>
          <w:color w:val="0D0D0D" w:themeColor="text1" w:themeTint="F2"/>
          <w:sz w:val="24"/>
          <w:szCs w:val="24"/>
        </w:rPr>
        <w:t xml:space="preserve"> which held that if a record cannot be re</w:t>
      </w:r>
      <w:r w:rsidR="00903BE1">
        <w:rPr>
          <w:rFonts w:ascii="Arial" w:hAnsi="Arial" w:cs="Arial"/>
          <w:color w:val="0D0D0D" w:themeColor="text1" w:themeTint="F2"/>
          <w:sz w:val="24"/>
          <w:szCs w:val="24"/>
        </w:rPr>
        <w:t>constructed the result is that no proper appeal can be heard.</w:t>
      </w:r>
    </w:p>
    <w:p w:rsidR="00CC6241" w:rsidRPr="00494CE0" w:rsidRDefault="00CC6241" w:rsidP="003A3BB2">
      <w:pPr>
        <w:spacing w:after="0" w:line="360" w:lineRule="auto"/>
        <w:jc w:val="both"/>
        <w:rPr>
          <w:rFonts w:ascii="Arial" w:hAnsi="Arial" w:cs="Arial"/>
          <w:color w:val="0D0D0D" w:themeColor="text1" w:themeTint="F2"/>
          <w:sz w:val="24"/>
          <w:szCs w:val="24"/>
        </w:rPr>
      </w:pPr>
    </w:p>
    <w:p w:rsidR="00584672" w:rsidRDefault="00584672" w:rsidP="00CE7834">
      <w:pPr>
        <w:spacing w:after="0" w:line="360" w:lineRule="auto"/>
        <w:jc w:val="both"/>
        <w:rPr>
          <w:rFonts w:ascii="Arial" w:hAnsi="Arial" w:cs="Arial"/>
          <w:color w:val="0D0D0D" w:themeColor="text1" w:themeTint="F2"/>
          <w:sz w:val="24"/>
          <w:szCs w:val="24"/>
        </w:rPr>
      </w:pPr>
    </w:p>
    <w:p w:rsidR="00CE7834" w:rsidRPr="00494CE0" w:rsidRDefault="002158C0" w:rsidP="00CE7834">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lastRenderedPageBreak/>
        <w:t>[10]</w:t>
      </w:r>
      <w:r w:rsidRPr="00494CE0">
        <w:rPr>
          <w:rFonts w:ascii="Arial" w:hAnsi="Arial" w:cs="Arial"/>
          <w:color w:val="0D0D0D" w:themeColor="text1" w:themeTint="F2"/>
          <w:sz w:val="24"/>
          <w:szCs w:val="24"/>
        </w:rPr>
        <w:tab/>
      </w:r>
      <w:r w:rsidR="002D7035" w:rsidRPr="00494CE0">
        <w:rPr>
          <w:rFonts w:ascii="Arial" w:hAnsi="Arial" w:cs="Arial"/>
          <w:color w:val="0D0D0D" w:themeColor="text1" w:themeTint="F2"/>
          <w:sz w:val="24"/>
          <w:szCs w:val="24"/>
        </w:rPr>
        <w:t xml:space="preserve">He furthermore relied on </w:t>
      </w:r>
      <w:r w:rsidR="003A3BB2" w:rsidRPr="00494CE0">
        <w:rPr>
          <w:rFonts w:ascii="Arial" w:hAnsi="Arial" w:cs="Arial"/>
          <w:i/>
          <w:color w:val="0D0D0D" w:themeColor="text1" w:themeTint="F2"/>
          <w:sz w:val="24"/>
          <w:szCs w:val="24"/>
        </w:rPr>
        <w:t>Soondaha v the State</w:t>
      </w:r>
      <w:r w:rsidR="002D7035" w:rsidRPr="00494CE0">
        <w:rPr>
          <w:rStyle w:val="FootnoteReference"/>
          <w:rFonts w:ascii="Arial" w:hAnsi="Arial" w:cs="Arial"/>
          <w:color w:val="0D0D0D" w:themeColor="text1" w:themeTint="F2"/>
          <w:sz w:val="24"/>
          <w:szCs w:val="24"/>
        </w:rPr>
        <w:footnoteReference w:id="2"/>
      </w:r>
      <w:r w:rsidR="003A3BB2" w:rsidRPr="00494CE0">
        <w:rPr>
          <w:rFonts w:ascii="Arial" w:hAnsi="Arial" w:cs="Arial"/>
          <w:color w:val="0D0D0D" w:themeColor="text1" w:themeTint="F2"/>
          <w:sz w:val="24"/>
          <w:szCs w:val="24"/>
        </w:rPr>
        <w:t xml:space="preserve"> </w:t>
      </w:r>
      <w:r w:rsidR="00795F17" w:rsidRPr="00494CE0">
        <w:rPr>
          <w:rFonts w:ascii="Arial" w:hAnsi="Arial" w:cs="Arial"/>
          <w:color w:val="0D0D0D" w:themeColor="text1" w:themeTint="F2"/>
          <w:sz w:val="24"/>
          <w:szCs w:val="24"/>
        </w:rPr>
        <w:t>in which the court held that:</w:t>
      </w:r>
    </w:p>
    <w:p w:rsidR="002E2190" w:rsidRPr="00494CE0" w:rsidRDefault="002E2190" w:rsidP="00CE7834">
      <w:pPr>
        <w:spacing w:after="0" w:line="360" w:lineRule="auto"/>
        <w:ind w:left="720"/>
        <w:jc w:val="both"/>
        <w:rPr>
          <w:rFonts w:ascii="Arial" w:hAnsi="Arial" w:cs="Arial"/>
          <w:color w:val="0D0D0D" w:themeColor="text1" w:themeTint="F2"/>
          <w:sz w:val="24"/>
          <w:szCs w:val="24"/>
        </w:rPr>
      </w:pPr>
    </w:p>
    <w:p w:rsidR="00CE7834" w:rsidRPr="00494CE0" w:rsidRDefault="00CE7834" w:rsidP="00EB67B7">
      <w:pPr>
        <w:spacing w:after="0" w:line="360" w:lineRule="auto"/>
        <w:ind w:firstLine="720"/>
        <w:jc w:val="both"/>
        <w:rPr>
          <w:rFonts w:ascii="Arial" w:hAnsi="Arial" w:cs="Arial"/>
          <w:color w:val="0D0D0D" w:themeColor="text1" w:themeTint="F2"/>
        </w:rPr>
      </w:pPr>
      <w:r w:rsidRPr="00494CE0">
        <w:rPr>
          <w:rFonts w:ascii="Arial" w:hAnsi="Arial" w:cs="Arial"/>
          <w:color w:val="0D0D0D" w:themeColor="text1" w:themeTint="F2"/>
          <w:sz w:val="24"/>
          <w:szCs w:val="24"/>
        </w:rPr>
        <w:t>‘</w:t>
      </w:r>
      <w:r w:rsidRPr="00494CE0">
        <w:rPr>
          <w:rFonts w:ascii="Arial" w:hAnsi="Arial" w:cs="Arial"/>
          <w:color w:val="0D0D0D" w:themeColor="text1" w:themeTint="F2"/>
        </w:rPr>
        <w:t>This court must be placed in a position to evaluate the evidence in conjunction with the reasons of the learned magistrate in order to decide if the convictions were just and in accordance with justice and if the alleged misdirection have any merit.’</w:t>
      </w:r>
    </w:p>
    <w:p w:rsidR="00E240BD" w:rsidRPr="00494CE0" w:rsidRDefault="00E240BD" w:rsidP="00CE7834">
      <w:pPr>
        <w:spacing w:after="0" w:line="360" w:lineRule="auto"/>
        <w:ind w:left="720"/>
        <w:jc w:val="both"/>
        <w:rPr>
          <w:rFonts w:ascii="Arial" w:hAnsi="Arial" w:cs="Arial"/>
          <w:color w:val="0D0D0D" w:themeColor="text1" w:themeTint="F2"/>
        </w:rPr>
      </w:pPr>
    </w:p>
    <w:p w:rsidR="003A3BB2" w:rsidRPr="00494CE0" w:rsidRDefault="00903BE1" w:rsidP="00BC22FE">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[11]</w:t>
      </w:r>
      <w:r>
        <w:rPr>
          <w:rFonts w:ascii="Arial" w:hAnsi="Arial" w:cs="Arial"/>
          <w:color w:val="0D0D0D" w:themeColor="text1" w:themeTint="F2"/>
          <w:sz w:val="24"/>
          <w:szCs w:val="24"/>
        </w:rPr>
        <w:tab/>
      </w:r>
      <w:r w:rsidR="00795F17" w:rsidRPr="00494CE0">
        <w:rPr>
          <w:rFonts w:ascii="Arial" w:hAnsi="Arial" w:cs="Arial"/>
          <w:color w:val="0D0D0D" w:themeColor="text1" w:themeTint="F2"/>
          <w:sz w:val="24"/>
          <w:szCs w:val="24"/>
        </w:rPr>
        <w:t>Counsel for the appellant submitted that i</w:t>
      </w:r>
      <w:r w:rsidR="00E240BD" w:rsidRPr="00494CE0">
        <w:rPr>
          <w:rFonts w:ascii="Arial" w:hAnsi="Arial" w:cs="Arial"/>
          <w:color w:val="0D0D0D" w:themeColor="text1" w:themeTint="F2"/>
          <w:sz w:val="24"/>
          <w:szCs w:val="24"/>
        </w:rPr>
        <w:t xml:space="preserve">n the event that the court </w:t>
      </w:r>
      <w:r w:rsidR="00AE1421" w:rsidRPr="00494CE0">
        <w:rPr>
          <w:rFonts w:ascii="Arial" w:hAnsi="Arial" w:cs="Arial"/>
          <w:color w:val="0D0D0D" w:themeColor="text1" w:themeTint="F2"/>
          <w:sz w:val="24"/>
          <w:szCs w:val="24"/>
        </w:rPr>
        <w:t xml:space="preserve">does proceed to the </w:t>
      </w:r>
      <w:r w:rsidR="00E240BD" w:rsidRPr="00494CE0">
        <w:rPr>
          <w:rFonts w:ascii="Arial" w:hAnsi="Arial" w:cs="Arial"/>
          <w:color w:val="0D0D0D" w:themeColor="text1" w:themeTint="F2"/>
          <w:sz w:val="24"/>
          <w:szCs w:val="24"/>
        </w:rPr>
        <w:t>merits,</w:t>
      </w:r>
      <w:r w:rsidR="00795F17" w:rsidRPr="00494CE0">
        <w:rPr>
          <w:rFonts w:ascii="Arial" w:hAnsi="Arial" w:cs="Arial"/>
          <w:color w:val="0D0D0D" w:themeColor="text1" w:themeTint="F2"/>
          <w:sz w:val="24"/>
          <w:szCs w:val="24"/>
        </w:rPr>
        <w:t xml:space="preserve"> </w:t>
      </w:r>
      <w:r w:rsidR="00E240BD" w:rsidRPr="00494CE0">
        <w:rPr>
          <w:rFonts w:ascii="Arial" w:hAnsi="Arial" w:cs="Arial"/>
          <w:color w:val="0D0D0D" w:themeColor="text1" w:themeTint="F2"/>
          <w:sz w:val="24"/>
          <w:szCs w:val="24"/>
        </w:rPr>
        <w:t>the magistrate had no reason to refuse bail as the only evidence that links the appellant is that h</w:t>
      </w:r>
      <w:r>
        <w:rPr>
          <w:rFonts w:ascii="Arial" w:hAnsi="Arial" w:cs="Arial"/>
          <w:color w:val="0D0D0D" w:themeColor="text1" w:themeTint="F2"/>
          <w:sz w:val="24"/>
          <w:szCs w:val="24"/>
        </w:rPr>
        <w:t>e drove with the other accused.</w:t>
      </w:r>
    </w:p>
    <w:p w:rsidR="003A3BB2" w:rsidRPr="00494CE0" w:rsidRDefault="003A3BB2" w:rsidP="00BC22FE">
      <w:pPr>
        <w:spacing w:after="0" w:line="360" w:lineRule="auto"/>
        <w:jc w:val="both"/>
        <w:rPr>
          <w:rFonts w:ascii="Arial" w:hAnsi="Arial" w:cs="Arial"/>
          <w:color w:val="0D0D0D" w:themeColor="text1" w:themeTint="F2"/>
          <w:sz w:val="24"/>
          <w:szCs w:val="24"/>
        </w:rPr>
      </w:pPr>
    </w:p>
    <w:p w:rsidR="000F30BB" w:rsidRPr="00494CE0" w:rsidRDefault="000F30BB" w:rsidP="000F30BB">
      <w:pPr>
        <w:spacing w:after="0" w:line="360" w:lineRule="auto"/>
        <w:jc w:val="both"/>
        <w:rPr>
          <w:rFonts w:ascii="Arial" w:hAnsi="Arial" w:cs="Arial"/>
          <w:i/>
          <w:color w:val="0D0D0D" w:themeColor="text1" w:themeTint="F2"/>
          <w:sz w:val="24"/>
          <w:szCs w:val="24"/>
        </w:rPr>
      </w:pPr>
      <w:r w:rsidRPr="00494CE0">
        <w:rPr>
          <w:rFonts w:ascii="Arial" w:hAnsi="Arial" w:cs="Arial"/>
          <w:i/>
          <w:color w:val="0D0D0D" w:themeColor="text1" w:themeTint="F2"/>
          <w:sz w:val="24"/>
          <w:szCs w:val="24"/>
        </w:rPr>
        <w:t>Respondent’s Arguments</w:t>
      </w:r>
    </w:p>
    <w:p w:rsidR="000F30BB" w:rsidRPr="00494CE0" w:rsidRDefault="000F30BB" w:rsidP="000F30BB">
      <w:pPr>
        <w:spacing w:after="0" w:line="360" w:lineRule="auto"/>
        <w:jc w:val="both"/>
        <w:rPr>
          <w:rFonts w:ascii="Arial" w:hAnsi="Arial" w:cs="Arial"/>
          <w:color w:val="0D0D0D" w:themeColor="text1" w:themeTint="F2"/>
          <w:sz w:val="24"/>
          <w:szCs w:val="24"/>
        </w:rPr>
      </w:pPr>
    </w:p>
    <w:p w:rsidR="0065197E" w:rsidRPr="00494CE0" w:rsidRDefault="000F30BB" w:rsidP="000F30BB">
      <w:pPr>
        <w:spacing w:after="0" w:line="360" w:lineRule="auto"/>
        <w:jc w:val="both"/>
        <w:rPr>
          <w:rFonts w:ascii="Arial" w:hAnsi="Arial" w:cs="Arial"/>
          <w:color w:val="0D0D0D" w:themeColor="text1" w:themeTint="F2"/>
          <w:sz w:val="24"/>
          <w:szCs w:val="24"/>
        </w:rPr>
      </w:pPr>
      <w:r w:rsidRPr="00E27A33">
        <w:rPr>
          <w:rFonts w:ascii="Arial" w:hAnsi="Arial" w:cs="Arial"/>
          <w:color w:val="0D0D0D" w:themeColor="text1" w:themeTint="F2"/>
          <w:sz w:val="24"/>
          <w:szCs w:val="24"/>
        </w:rPr>
        <w:t>[1</w:t>
      </w:r>
      <w:r w:rsidR="00124B5D" w:rsidRPr="00E27A33">
        <w:rPr>
          <w:rFonts w:ascii="Arial" w:hAnsi="Arial" w:cs="Arial"/>
          <w:color w:val="0D0D0D" w:themeColor="text1" w:themeTint="F2"/>
          <w:sz w:val="24"/>
          <w:szCs w:val="24"/>
        </w:rPr>
        <w:t>2</w:t>
      </w:r>
      <w:r w:rsidR="002F00DC" w:rsidRPr="00E27A33">
        <w:rPr>
          <w:rFonts w:ascii="Arial" w:hAnsi="Arial" w:cs="Arial"/>
          <w:color w:val="0D0D0D" w:themeColor="text1" w:themeTint="F2"/>
          <w:sz w:val="24"/>
          <w:szCs w:val="24"/>
        </w:rPr>
        <w:t>]</w:t>
      </w:r>
      <w:r w:rsidR="002F00DC" w:rsidRPr="00E27A33">
        <w:rPr>
          <w:rFonts w:ascii="Arial" w:hAnsi="Arial" w:cs="Arial"/>
          <w:color w:val="0D0D0D" w:themeColor="text1" w:themeTint="F2"/>
          <w:sz w:val="24"/>
          <w:szCs w:val="24"/>
        </w:rPr>
        <w:tab/>
        <w:t>Counsel for the r</w:t>
      </w:r>
      <w:r w:rsidRPr="00E27A33">
        <w:rPr>
          <w:rFonts w:ascii="Arial" w:hAnsi="Arial" w:cs="Arial"/>
          <w:color w:val="0D0D0D" w:themeColor="text1" w:themeTint="F2"/>
          <w:sz w:val="24"/>
          <w:szCs w:val="24"/>
        </w:rPr>
        <w:t xml:space="preserve">espondent </w:t>
      </w:r>
      <w:r w:rsidR="0065197E" w:rsidRPr="00E27A33">
        <w:rPr>
          <w:rFonts w:ascii="Arial" w:hAnsi="Arial" w:cs="Arial"/>
          <w:color w:val="0D0D0D" w:themeColor="text1" w:themeTint="F2"/>
          <w:sz w:val="24"/>
          <w:szCs w:val="24"/>
        </w:rPr>
        <w:t xml:space="preserve">argued </w:t>
      </w:r>
      <w:r w:rsidR="00584672" w:rsidRPr="00E27A33">
        <w:rPr>
          <w:rFonts w:ascii="Arial" w:hAnsi="Arial" w:cs="Arial"/>
          <w:color w:val="0D0D0D" w:themeColor="text1" w:themeTint="F2"/>
          <w:sz w:val="24"/>
          <w:szCs w:val="24"/>
        </w:rPr>
        <w:t>to the contrary</w:t>
      </w:r>
      <w:r w:rsidR="002F00DC" w:rsidRPr="00E27A33">
        <w:rPr>
          <w:rFonts w:ascii="Arial" w:hAnsi="Arial" w:cs="Arial"/>
          <w:color w:val="0D0D0D" w:themeColor="text1" w:themeTint="F2"/>
          <w:sz w:val="24"/>
          <w:szCs w:val="24"/>
        </w:rPr>
        <w:t xml:space="preserve">. </w:t>
      </w:r>
      <w:r w:rsidR="0065197E" w:rsidRPr="00E27A33">
        <w:rPr>
          <w:rFonts w:ascii="Arial" w:hAnsi="Arial" w:cs="Arial"/>
          <w:color w:val="0D0D0D" w:themeColor="text1" w:themeTint="F2"/>
          <w:sz w:val="24"/>
          <w:szCs w:val="24"/>
        </w:rPr>
        <w:t>According to him the record</w:t>
      </w:r>
      <w:r w:rsidR="0065197E" w:rsidRPr="00494CE0">
        <w:rPr>
          <w:rFonts w:ascii="Arial" w:hAnsi="Arial" w:cs="Arial"/>
          <w:color w:val="0D0D0D" w:themeColor="text1" w:themeTint="F2"/>
          <w:sz w:val="24"/>
          <w:szCs w:val="24"/>
        </w:rPr>
        <w:t xml:space="preserve"> provided a clear narrative account of the evidence</w:t>
      </w:r>
      <w:r w:rsidR="00B864C5" w:rsidRPr="00494CE0">
        <w:rPr>
          <w:rFonts w:ascii="Arial" w:hAnsi="Arial" w:cs="Arial"/>
          <w:color w:val="0D0D0D" w:themeColor="text1" w:themeTint="F2"/>
          <w:sz w:val="24"/>
          <w:szCs w:val="24"/>
        </w:rPr>
        <w:t xml:space="preserve"> that was led in </w:t>
      </w:r>
      <w:r w:rsidR="00584672">
        <w:rPr>
          <w:rFonts w:ascii="Arial" w:hAnsi="Arial" w:cs="Arial"/>
          <w:color w:val="0D0D0D" w:themeColor="text1" w:themeTint="F2"/>
          <w:sz w:val="24"/>
          <w:szCs w:val="24"/>
        </w:rPr>
        <w:t>the bail hearing.</w:t>
      </w:r>
    </w:p>
    <w:p w:rsidR="00D65447" w:rsidRPr="00494CE0" w:rsidRDefault="00D65447" w:rsidP="000F30BB">
      <w:pPr>
        <w:spacing w:after="0" w:line="360" w:lineRule="auto"/>
        <w:jc w:val="both"/>
        <w:rPr>
          <w:rFonts w:ascii="Arial" w:hAnsi="Arial" w:cs="Arial"/>
          <w:color w:val="0D0D0D" w:themeColor="text1" w:themeTint="F2"/>
          <w:sz w:val="24"/>
          <w:szCs w:val="24"/>
        </w:rPr>
      </w:pPr>
    </w:p>
    <w:p w:rsidR="002D7035" w:rsidRPr="00494CE0" w:rsidRDefault="00124B5D" w:rsidP="000F30BB">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[13]</w:t>
      </w:r>
      <w:r w:rsidRPr="00494CE0">
        <w:rPr>
          <w:rFonts w:ascii="Arial" w:hAnsi="Arial" w:cs="Arial"/>
          <w:color w:val="0D0D0D" w:themeColor="text1" w:themeTint="F2"/>
          <w:sz w:val="24"/>
          <w:szCs w:val="24"/>
        </w:rPr>
        <w:tab/>
      </w:r>
      <w:r w:rsidR="00B864C5" w:rsidRPr="00494CE0">
        <w:rPr>
          <w:rFonts w:ascii="Arial" w:hAnsi="Arial" w:cs="Arial"/>
          <w:color w:val="0D0D0D" w:themeColor="text1" w:themeTint="F2"/>
          <w:sz w:val="24"/>
          <w:szCs w:val="24"/>
        </w:rPr>
        <w:t xml:space="preserve">He submitted </w:t>
      </w:r>
      <w:r w:rsidR="002D7035" w:rsidRPr="00494CE0">
        <w:rPr>
          <w:rFonts w:ascii="Arial" w:hAnsi="Arial" w:cs="Arial"/>
          <w:color w:val="0D0D0D" w:themeColor="text1" w:themeTint="F2"/>
          <w:sz w:val="24"/>
          <w:szCs w:val="24"/>
        </w:rPr>
        <w:t>that there was no mistake in the outcome of</w:t>
      </w:r>
      <w:r w:rsidR="00905A01" w:rsidRPr="00494CE0">
        <w:rPr>
          <w:rFonts w:ascii="Arial" w:hAnsi="Arial" w:cs="Arial"/>
          <w:color w:val="0D0D0D" w:themeColor="text1" w:themeTint="F2"/>
          <w:sz w:val="24"/>
          <w:szCs w:val="24"/>
        </w:rPr>
        <w:t xml:space="preserve"> the bail hearing and that the m</w:t>
      </w:r>
      <w:r w:rsidR="002D7035" w:rsidRPr="00494CE0">
        <w:rPr>
          <w:rFonts w:ascii="Arial" w:hAnsi="Arial" w:cs="Arial"/>
          <w:color w:val="0D0D0D" w:themeColor="text1" w:themeTint="F2"/>
          <w:sz w:val="24"/>
          <w:szCs w:val="24"/>
        </w:rPr>
        <w:t>agistrate</w:t>
      </w:r>
      <w:r w:rsidR="002E2190" w:rsidRPr="00494CE0">
        <w:rPr>
          <w:rFonts w:ascii="Arial" w:hAnsi="Arial" w:cs="Arial"/>
          <w:color w:val="0D0D0D" w:themeColor="text1" w:themeTint="F2"/>
          <w:sz w:val="24"/>
          <w:szCs w:val="24"/>
        </w:rPr>
        <w:t>’s</w:t>
      </w:r>
      <w:r w:rsidR="002D7035" w:rsidRPr="00494CE0">
        <w:rPr>
          <w:rFonts w:ascii="Arial" w:hAnsi="Arial" w:cs="Arial"/>
          <w:color w:val="0D0D0D" w:themeColor="text1" w:themeTint="F2"/>
          <w:sz w:val="24"/>
          <w:szCs w:val="24"/>
        </w:rPr>
        <w:t xml:space="preserve"> refusal </w:t>
      </w:r>
      <w:r w:rsidR="002F00DC">
        <w:rPr>
          <w:rFonts w:ascii="Arial" w:hAnsi="Arial" w:cs="Arial"/>
          <w:color w:val="0D0D0D" w:themeColor="text1" w:themeTint="F2"/>
          <w:sz w:val="24"/>
          <w:szCs w:val="24"/>
        </w:rPr>
        <w:t>of bail to the a</w:t>
      </w:r>
      <w:r w:rsidR="002D7035" w:rsidRPr="00494CE0">
        <w:rPr>
          <w:rFonts w:ascii="Arial" w:hAnsi="Arial" w:cs="Arial"/>
          <w:color w:val="0D0D0D" w:themeColor="text1" w:themeTint="F2"/>
          <w:sz w:val="24"/>
          <w:szCs w:val="24"/>
        </w:rPr>
        <w:t>ppellant was base</w:t>
      </w:r>
      <w:r w:rsidR="00B864C5" w:rsidRPr="00494CE0">
        <w:rPr>
          <w:rFonts w:ascii="Arial" w:hAnsi="Arial" w:cs="Arial"/>
          <w:color w:val="0D0D0D" w:themeColor="text1" w:themeTint="F2"/>
          <w:sz w:val="24"/>
          <w:szCs w:val="24"/>
        </w:rPr>
        <w:t xml:space="preserve">d on merit and judiciously made. According to him the decision of the magistrate was made </w:t>
      </w:r>
      <w:r w:rsidR="002D7035" w:rsidRPr="00494CE0">
        <w:rPr>
          <w:rFonts w:ascii="Arial" w:hAnsi="Arial" w:cs="Arial"/>
          <w:color w:val="0D0D0D" w:themeColor="text1" w:themeTint="F2"/>
          <w:sz w:val="24"/>
          <w:szCs w:val="24"/>
        </w:rPr>
        <w:t>after carefully considering the evidence that had been placed before him.</w:t>
      </w:r>
    </w:p>
    <w:p w:rsidR="002D7035" w:rsidRPr="00494CE0" w:rsidRDefault="002D7035" w:rsidP="000F30BB">
      <w:pPr>
        <w:spacing w:after="0" w:line="360" w:lineRule="auto"/>
        <w:jc w:val="both"/>
        <w:rPr>
          <w:rFonts w:ascii="Arial" w:hAnsi="Arial" w:cs="Arial"/>
          <w:color w:val="0D0D0D" w:themeColor="text1" w:themeTint="F2"/>
          <w:sz w:val="24"/>
          <w:szCs w:val="24"/>
        </w:rPr>
      </w:pPr>
    </w:p>
    <w:p w:rsidR="000F30BB" w:rsidRPr="00494CE0" w:rsidRDefault="00584672" w:rsidP="000F30BB">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[14]</w:t>
      </w:r>
      <w:r>
        <w:rPr>
          <w:rFonts w:ascii="Arial" w:hAnsi="Arial" w:cs="Arial"/>
          <w:color w:val="0D0D0D" w:themeColor="text1" w:themeTint="F2"/>
          <w:sz w:val="24"/>
          <w:szCs w:val="24"/>
        </w:rPr>
        <w:tab/>
      </w:r>
      <w:r w:rsidR="002D7035" w:rsidRPr="00494CE0">
        <w:rPr>
          <w:rFonts w:ascii="Arial" w:hAnsi="Arial" w:cs="Arial"/>
          <w:color w:val="0D0D0D" w:themeColor="text1" w:themeTint="F2"/>
          <w:sz w:val="24"/>
          <w:szCs w:val="24"/>
        </w:rPr>
        <w:t xml:space="preserve">In support of this contention he relied on </w:t>
      </w:r>
      <w:r w:rsidR="000F30BB" w:rsidRPr="00494CE0">
        <w:rPr>
          <w:rFonts w:ascii="Arial" w:hAnsi="Arial" w:cs="Arial"/>
          <w:i/>
          <w:color w:val="0D0D0D" w:themeColor="text1" w:themeTint="F2"/>
          <w:sz w:val="24"/>
          <w:szCs w:val="24"/>
        </w:rPr>
        <w:t>Miguel v S</w:t>
      </w:r>
      <w:r w:rsidR="002D7035" w:rsidRPr="00494CE0">
        <w:rPr>
          <w:rStyle w:val="FootnoteReference"/>
          <w:rFonts w:ascii="Arial" w:hAnsi="Arial" w:cs="Arial"/>
          <w:color w:val="0D0D0D" w:themeColor="text1" w:themeTint="F2"/>
          <w:sz w:val="24"/>
          <w:szCs w:val="24"/>
        </w:rPr>
        <w:footnoteReference w:id="3"/>
      </w:r>
      <w:r>
        <w:rPr>
          <w:rFonts w:ascii="Arial" w:hAnsi="Arial" w:cs="Arial"/>
          <w:color w:val="0D0D0D" w:themeColor="text1" w:themeTint="F2"/>
          <w:sz w:val="24"/>
          <w:szCs w:val="24"/>
        </w:rPr>
        <w:t xml:space="preserve"> wherein it was held that</w:t>
      </w:r>
      <w:r w:rsidR="000F30BB" w:rsidRPr="00494CE0">
        <w:rPr>
          <w:rFonts w:ascii="Arial" w:hAnsi="Arial" w:cs="Arial"/>
          <w:color w:val="0D0D0D" w:themeColor="text1" w:themeTint="F2"/>
          <w:sz w:val="24"/>
          <w:szCs w:val="24"/>
        </w:rPr>
        <w:t>:</w:t>
      </w:r>
    </w:p>
    <w:p w:rsidR="002E2190" w:rsidRPr="00494CE0" w:rsidRDefault="002E2190" w:rsidP="000F30BB">
      <w:pPr>
        <w:spacing w:after="0" w:line="360" w:lineRule="auto"/>
        <w:ind w:left="720"/>
        <w:jc w:val="both"/>
        <w:rPr>
          <w:rFonts w:ascii="Arial" w:hAnsi="Arial" w:cs="Arial"/>
          <w:color w:val="0D0D0D" w:themeColor="text1" w:themeTint="F2"/>
        </w:rPr>
      </w:pPr>
    </w:p>
    <w:p w:rsidR="000F30BB" w:rsidRPr="00494CE0" w:rsidRDefault="000F30BB" w:rsidP="00EB67B7">
      <w:pPr>
        <w:spacing w:after="0" w:line="360" w:lineRule="auto"/>
        <w:ind w:firstLine="720"/>
        <w:jc w:val="both"/>
        <w:rPr>
          <w:rFonts w:ascii="Arial" w:hAnsi="Arial" w:cs="Arial"/>
          <w:color w:val="0D0D0D" w:themeColor="text1" w:themeTint="F2"/>
        </w:rPr>
      </w:pPr>
      <w:r w:rsidRPr="00494CE0">
        <w:rPr>
          <w:rFonts w:ascii="Arial" w:hAnsi="Arial" w:cs="Arial"/>
          <w:color w:val="0D0D0D" w:themeColor="text1" w:themeTint="F2"/>
        </w:rPr>
        <w:t>‘The court sitting as court of appeal against the refusal of another court to grant bail, is bound by the provisions of s 65 (4) of the Criminal Procedure Act 51 of 1977, and may only overturn the court a quo’s decision once satisfied that the court exercised its judicial discretion wrongly.’</w:t>
      </w:r>
    </w:p>
    <w:p w:rsidR="00584672" w:rsidRDefault="00584672" w:rsidP="00B40112">
      <w:pPr>
        <w:spacing w:after="0" w:line="360" w:lineRule="auto"/>
        <w:jc w:val="both"/>
        <w:rPr>
          <w:rFonts w:ascii="Arial" w:hAnsi="Arial" w:cs="Arial"/>
          <w:i/>
          <w:color w:val="0D0D0D" w:themeColor="text1" w:themeTint="F2"/>
          <w:sz w:val="24"/>
          <w:szCs w:val="24"/>
        </w:rPr>
      </w:pPr>
    </w:p>
    <w:p w:rsidR="00496188" w:rsidRPr="00494CE0" w:rsidRDefault="00584672" w:rsidP="00B40112">
      <w:pPr>
        <w:spacing w:after="0" w:line="360" w:lineRule="auto"/>
        <w:jc w:val="both"/>
        <w:rPr>
          <w:rFonts w:ascii="Arial" w:hAnsi="Arial" w:cs="Arial"/>
          <w:i/>
          <w:color w:val="0D0D0D" w:themeColor="text1" w:themeTint="F2"/>
          <w:sz w:val="24"/>
          <w:szCs w:val="24"/>
        </w:rPr>
      </w:pPr>
      <w:r>
        <w:rPr>
          <w:rFonts w:ascii="Arial" w:hAnsi="Arial" w:cs="Arial"/>
          <w:i/>
          <w:color w:val="0D0D0D" w:themeColor="text1" w:themeTint="F2"/>
          <w:sz w:val="24"/>
          <w:szCs w:val="24"/>
        </w:rPr>
        <w:t>The issue before the court</w:t>
      </w:r>
    </w:p>
    <w:p w:rsidR="00496188" w:rsidRPr="00494CE0" w:rsidRDefault="00983BE2" w:rsidP="00B40112">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[15]</w:t>
      </w:r>
      <w:r w:rsidRPr="00494CE0">
        <w:rPr>
          <w:rFonts w:ascii="Arial" w:hAnsi="Arial" w:cs="Arial"/>
          <w:color w:val="0D0D0D" w:themeColor="text1" w:themeTint="F2"/>
          <w:sz w:val="24"/>
          <w:szCs w:val="24"/>
        </w:rPr>
        <w:tab/>
      </w:r>
      <w:r w:rsidR="00724B31" w:rsidRPr="00494CE0">
        <w:rPr>
          <w:rFonts w:ascii="Arial" w:hAnsi="Arial" w:cs="Arial"/>
          <w:color w:val="0D0D0D" w:themeColor="text1" w:themeTint="F2"/>
          <w:sz w:val="24"/>
          <w:szCs w:val="24"/>
        </w:rPr>
        <w:t>T</w:t>
      </w:r>
      <w:r w:rsidR="00496188" w:rsidRPr="00494CE0">
        <w:rPr>
          <w:rFonts w:ascii="Arial" w:hAnsi="Arial" w:cs="Arial"/>
          <w:color w:val="0D0D0D" w:themeColor="text1" w:themeTint="F2"/>
          <w:sz w:val="24"/>
          <w:szCs w:val="24"/>
        </w:rPr>
        <w:t xml:space="preserve">he </w:t>
      </w:r>
      <w:r w:rsidR="00724B31" w:rsidRPr="00494CE0">
        <w:rPr>
          <w:rFonts w:ascii="Arial" w:hAnsi="Arial" w:cs="Arial"/>
          <w:color w:val="0D0D0D" w:themeColor="text1" w:themeTint="F2"/>
          <w:sz w:val="24"/>
          <w:szCs w:val="24"/>
        </w:rPr>
        <w:t xml:space="preserve">magistrate who presided over the bail application </w:t>
      </w:r>
      <w:r w:rsidR="00496188" w:rsidRPr="00494CE0">
        <w:rPr>
          <w:rFonts w:ascii="Arial" w:hAnsi="Arial" w:cs="Arial"/>
          <w:color w:val="0D0D0D" w:themeColor="text1" w:themeTint="F2"/>
          <w:sz w:val="24"/>
          <w:szCs w:val="24"/>
        </w:rPr>
        <w:t xml:space="preserve">was duty bound to give reasons for </w:t>
      </w:r>
      <w:r w:rsidR="007B7A8C" w:rsidRPr="00494CE0">
        <w:rPr>
          <w:rFonts w:ascii="Arial" w:hAnsi="Arial" w:cs="Arial"/>
          <w:color w:val="0D0D0D" w:themeColor="text1" w:themeTint="F2"/>
          <w:sz w:val="24"/>
          <w:szCs w:val="24"/>
        </w:rPr>
        <w:t xml:space="preserve">the decision </w:t>
      </w:r>
      <w:r w:rsidR="00496188" w:rsidRPr="00494CE0">
        <w:rPr>
          <w:rFonts w:ascii="Arial" w:hAnsi="Arial" w:cs="Arial"/>
          <w:color w:val="0D0D0D" w:themeColor="text1" w:themeTint="F2"/>
          <w:sz w:val="24"/>
          <w:szCs w:val="24"/>
        </w:rPr>
        <w:t>to refuse to admit the appellant to bail</w:t>
      </w:r>
      <w:r w:rsidR="002319AB" w:rsidRPr="00494CE0">
        <w:rPr>
          <w:rFonts w:ascii="Arial" w:hAnsi="Arial" w:cs="Arial"/>
          <w:color w:val="0D0D0D" w:themeColor="text1" w:themeTint="F2"/>
          <w:sz w:val="24"/>
          <w:szCs w:val="24"/>
        </w:rPr>
        <w:t xml:space="preserve">. There is no qualm that </w:t>
      </w:r>
      <w:r w:rsidR="009E4B3D" w:rsidRPr="00494CE0">
        <w:rPr>
          <w:rFonts w:ascii="Arial" w:hAnsi="Arial" w:cs="Arial"/>
          <w:color w:val="0D0D0D" w:themeColor="text1" w:themeTint="F2"/>
          <w:sz w:val="24"/>
          <w:szCs w:val="24"/>
        </w:rPr>
        <w:lastRenderedPageBreak/>
        <w:t xml:space="preserve">the magistrate’s </w:t>
      </w:r>
      <w:r w:rsidR="002319AB" w:rsidRPr="00494CE0">
        <w:rPr>
          <w:rFonts w:ascii="Arial" w:hAnsi="Arial" w:cs="Arial"/>
          <w:color w:val="0D0D0D" w:themeColor="text1" w:themeTint="F2"/>
          <w:sz w:val="24"/>
          <w:szCs w:val="24"/>
        </w:rPr>
        <w:t xml:space="preserve">failure in that regard constitutes an </w:t>
      </w:r>
      <w:r w:rsidR="00DC2C46">
        <w:rPr>
          <w:rFonts w:ascii="Arial" w:hAnsi="Arial" w:cs="Arial"/>
          <w:color w:val="0D0D0D" w:themeColor="text1" w:themeTint="F2"/>
          <w:sz w:val="24"/>
          <w:szCs w:val="24"/>
        </w:rPr>
        <w:t>irregularity</w:t>
      </w:r>
      <w:r w:rsidR="002319AB" w:rsidRPr="00494CE0">
        <w:rPr>
          <w:rFonts w:ascii="Arial" w:hAnsi="Arial" w:cs="Arial"/>
          <w:color w:val="0D0D0D" w:themeColor="text1" w:themeTint="F2"/>
          <w:sz w:val="24"/>
          <w:szCs w:val="24"/>
        </w:rPr>
        <w:t xml:space="preserve">. </w:t>
      </w:r>
      <w:r w:rsidR="00496188" w:rsidRPr="00494CE0">
        <w:rPr>
          <w:rFonts w:ascii="Arial" w:hAnsi="Arial" w:cs="Arial"/>
          <w:color w:val="0D0D0D" w:themeColor="text1" w:themeTint="F2"/>
          <w:sz w:val="24"/>
          <w:szCs w:val="24"/>
        </w:rPr>
        <w:t>That being the case where does that leave the appeal court?</w:t>
      </w:r>
      <w:r w:rsidRPr="00494CE0">
        <w:rPr>
          <w:rFonts w:ascii="Arial" w:hAnsi="Arial" w:cs="Arial"/>
          <w:color w:val="0D0D0D" w:themeColor="text1" w:themeTint="F2"/>
          <w:sz w:val="24"/>
          <w:szCs w:val="24"/>
        </w:rPr>
        <w:t xml:space="preserve"> </w:t>
      </w:r>
      <w:r w:rsidR="00496188" w:rsidRPr="00494CE0">
        <w:rPr>
          <w:rFonts w:ascii="Arial" w:hAnsi="Arial" w:cs="Arial"/>
          <w:color w:val="0D0D0D" w:themeColor="text1" w:themeTint="F2"/>
          <w:sz w:val="24"/>
          <w:szCs w:val="24"/>
        </w:rPr>
        <w:t>Put differently</w:t>
      </w:r>
      <w:r w:rsidRPr="00494CE0">
        <w:rPr>
          <w:rFonts w:ascii="Arial" w:hAnsi="Arial" w:cs="Arial"/>
          <w:color w:val="0D0D0D" w:themeColor="text1" w:themeTint="F2"/>
          <w:sz w:val="24"/>
          <w:szCs w:val="24"/>
        </w:rPr>
        <w:t>,</w:t>
      </w:r>
      <w:r w:rsidR="00496188" w:rsidRPr="00494CE0">
        <w:rPr>
          <w:rFonts w:ascii="Arial" w:hAnsi="Arial" w:cs="Arial"/>
          <w:color w:val="0D0D0D" w:themeColor="text1" w:themeTint="F2"/>
          <w:sz w:val="24"/>
          <w:szCs w:val="24"/>
        </w:rPr>
        <w:t xml:space="preserve"> is the magistrate’s ruling vitiated by the lack of reasons?</w:t>
      </w:r>
    </w:p>
    <w:p w:rsidR="00496188" w:rsidRPr="00494CE0" w:rsidRDefault="00496188" w:rsidP="00B40112">
      <w:pPr>
        <w:spacing w:after="0" w:line="360" w:lineRule="auto"/>
        <w:jc w:val="both"/>
        <w:rPr>
          <w:rFonts w:ascii="Arial" w:hAnsi="Arial" w:cs="Arial"/>
          <w:color w:val="0D0D0D" w:themeColor="text1" w:themeTint="F2"/>
          <w:sz w:val="24"/>
          <w:szCs w:val="24"/>
        </w:rPr>
      </w:pPr>
    </w:p>
    <w:p w:rsidR="002319AB" w:rsidRPr="00494CE0" w:rsidRDefault="00C65ECB" w:rsidP="00B40112">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[16</w:t>
      </w:r>
      <w:r w:rsidR="00983BE2" w:rsidRPr="00494CE0">
        <w:rPr>
          <w:rFonts w:ascii="Arial" w:hAnsi="Arial" w:cs="Arial"/>
          <w:color w:val="0D0D0D" w:themeColor="text1" w:themeTint="F2"/>
          <w:sz w:val="24"/>
          <w:szCs w:val="24"/>
        </w:rPr>
        <w:t>]</w:t>
      </w:r>
      <w:r w:rsidR="00983BE2" w:rsidRPr="00494CE0">
        <w:rPr>
          <w:rFonts w:ascii="Arial" w:hAnsi="Arial" w:cs="Arial"/>
          <w:color w:val="0D0D0D" w:themeColor="text1" w:themeTint="F2"/>
          <w:sz w:val="24"/>
          <w:szCs w:val="24"/>
        </w:rPr>
        <w:tab/>
        <w:t xml:space="preserve">In </w:t>
      </w:r>
      <w:r w:rsidR="007B7A8C" w:rsidRPr="00494CE0">
        <w:rPr>
          <w:rFonts w:ascii="Arial" w:hAnsi="Arial" w:cs="Arial"/>
          <w:color w:val="0D0D0D" w:themeColor="text1" w:themeTint="F2"/>
          <w:sz w:val="24"/>
          <w:szCs w:val="24"/>
        </w:rPr>
        <w:t xml:space="preserve">pursuit of </w:t>
      </w:r>
      <w:r w:rsidRPr="00494CE0">
        <w:rPr>
          <w:rFonts w:ascii="Arial" w:hAnsi="Arial" w:cs="Arial"/>
          <w:color w:val="0D0D0D" w:themeColor="text1" w:themeTint="F2"/>
          <w:sz w:val="24"/>
          <w:szCs w:val="24"/>
        </w:rPr>
        <w:t xml:space="preserve">the </w:t>
      </w:r>
      <w:r w:rsidR="001B0493" w:rsidRPr="00494CE0">
        <w:rPr>
          <w:rFonts w:ascii="Arial" w:hAnsi="Arial" w:cs="Arial"/>
          <w:color w:val="0D0D0D" w:themeColor="text1" w:themeTint="F2"/>
          <w:sz w:val="24"/>
          <w:szCs w:val="24"/>
        </w:rPr>
        <w:t>issue of the irregularity of not giving reasons at the end of the hearing and the</w:t>
      </w:r>
      <w:r w:rsidR="002E2190" w:rsidRPr="00494CE0">
        <w:rPr>
          <w:rFonts w:ascii="Arial" w:hAnsi="Arial" w:cs="Arial"/>
          <w:color w:val="0D0D0D" w:themeColor="text1" w:themeTint="F2"/>
          <w:sz w:val="24"/>
          <w:szCs w:val="24"/>
        </w:rPr>
        <w:t xml:space="preserve"> </w:t>
      </w:r>
      <w:r w:rsidR="001B0493" w:rsidRPr="00494CE0">
        <w:rPr>
          <w:rFonts w:ascii="Arial" w:hAnsi="Arial" w:cs="Arial"/>
          <w:color w:val="0D0D0D" w:themeColor="text1" w:themeTint="F2"/>
          <w:sz w:val="24"/>
          <w:szCs w:val="24"/>
        </w:rPr>
        <w:t>effect</w:t>
      </w:r>
      <w:r w:rsidR="002E2190" w:rsidRPr="00494CE0">
        <w:rPr>
          <w:rFonts w:ascii="Arial" w:hAnsi="Arial" w:cs="Arial"/>
          <w:color w:val="0D0D0D" w:themeColor="text1" w:themeTint="F2"/>
          <w:sz w:val="24"/>
          <w:szCs w:val="24"/>
        </w:rPr>
        <w:t xml:space="preserve"> thereof </w:t>
      </w:r>
      <w:r w:rsidR="001B0493" w:rsidRPr="00494CE0">
        <w:rPr>
          <w:rFonts w:ascii="Arial" w:hAnsi="Arial" w:cs="Arial"/>
          <w:color w:val="0D0D0D" w:themeColor="text1" w:themeTint="F2"/>
          <w:sz w:val="24"/>
          <w:szCs w:val="24"/>
        </w:rPr>
        <w:t xml:space="preserve">on the validity of the order, this </w:t>
      </w:r>
      <w:r w:rsidR="007B7A8C" w:rsidRPr="00494CE0">
        <w:rPr>
          <w:rFonts w:ascii="Arial" w:hAnsi="Arial" w:cs="Arial"/>
          <w:color w:val="0D0D0D" w:themeColor="text1" w:themeTint="F2"/>
          <w:sz w:val="24"/>
          <w:szCs w:val="24"/>
        </w:rPr>
        <w:t>court</w:t>
      </w:r>
      <w:r w:rsidR="00FD5896" w:rsidRPr="00494CE0">
        <w:rPr>
          <w:rFonts w:ascii="Arial" w:hAnsi="Arial" w:cs="Arial"/>
          <w:color w:val="0D0D0D" w:themeColor="text1" w:themeTint="F2"/>
          <w:sz w:val="24"/>
          <w:szCs w:val="24"/>
        </w:rPr>
        <w:t xml:space="preserve"> had regard to</w:t>
      </w:r>
      <w:r w:rsidR="00436CAC" w:rsidRPr="00494CE0">
        <w:rPr>
          <w:rFonts w:ascii="Arial" w:hAnsi="Arial" w:cs="Arial"/>
          <w:color w:val="0D0D0D" w:themeColor="text1" w:themeTint="F2"/>
          <w:sz w:val="24"/>
          <w:szCs w:val="24"/>
        </w:rPr>
        <w:t xml:space="preserve"> the approach postulated in </w:t>
      </w:r>
      <w:r w:rsidR="00FD5896" w:rsidRPr="00494CE0">
        <w:rPr>
          <w:rFonts w:ascii="Arial" w:hAnsi="Arial" w:cs="Arial"/>
          <w:i/>
          <w:color w:val="0D0D0D" w:themeColor="text1" w:themeTint="F2"/>
          <w:sz w:val="24"/>
          <w:szCs w:val="24"/>
        </w:rPr>
        <w:t>S v Shikunga</w:t>
      </w:r>
      <w:r w:rsidR="00436CAC" w:rsidRPr="00494CE0">
        <w:rPr>
          <w:rFonts w:ascii="Arial" w:hAnsi="Arial" w:cs="Arial"/>
          <w:i/>
          <w:color w:val="0D0D0D" w:themeColor="text1" w:themeTint="F2"/>
          <w:sz w:val="24"/>
          <w:szCs w:val="24"/>
        </w:rPr>
        <w:t xml:space="preserve"> and another</w:t>
      </w:r>
      <w:r w:rsidR="00436CAC" w:rsidRPr="00494CE0">
        <w:rPr>
          <w:rStyle w:val="FootnoteReference"/>
          <w:rFonts w:ascii="Arial" w:hAnsi="Arial" w:cs="Arial"/>
          <w:color w:val="0D0D0D" w:themeColor="text1" w:themeTint="F2"/>
          <w:sz w:val="24"/>
          <w:szCs w:val="24"/>
        </w:rPr>
        <w:footnoteReference w:id="4"/>
      </w:r>
      <w:r w:rsidR="00FD5896" w:rsidRPr="00494CE0">
        <w:rPr>
          <w:rFonts w:ascii="Arial" w:hAnsi="Arial" w:cs="Arial"/>
          <w:color w:val="0D0D0D" w:themeColor="text1" w:themeTint="F2"/>
          <w:sz w:val="24"/>
          <w:szCs w:val="24"/>
        </w:rPr>
        <w:t xml:space="preserve"> </w:t>
      </w:r>
      <w:r w:rsidR="00436CAC" w:rsidRPr="00494CE0">
        <w:rPr>
          <w:rFonts w:ascii="Arial" w:hAnsi="Arial" w:cs="Arial"/>
          <w:color w:val="0D0D0D" w:themeColor="text1" w:themeTint="F2"/>
          <w:sz w:val="24"/>
          <w:szCs w:val="24"/>
        </w:rPr>
        <w:t>at para 171-172:</w:t>
      </w:r>
    </w:p>
    <w:p w:rsidR="002E2190" w:rsidRPr="00494CE0" w:rsidRDefault="002E2190" w:rsidP="00B40112">
      <w:pPr>
        <w:spacing w:after="0" w:line="360" w:lineRule="auto"/>
        <w:jc w:val="both"/>
        <w:rPr>
          <w:rFonts w:ascii="Arial" w:hAnsi="Arial" w:cs="Arial"/>
          <w:color w:val="0D0D0D" w:themeColor="text1" w:themeTint="F2"/>
          <w:sz w:val="24"/>
          <w:szCs w:val="24"/>
        </w:rPr>
      </w:pPr>
    </w:p>
    <w:p w:rsidR="002319AB" w:rsidRPr="00EB67B7" w:rsidRDefault="0021081C" w:rsidP="00EB67B7">
      <w:pPr>
        <w:spacing w:after="0" w:line="360" w:lineRule="auto"/>
        <w:ind w:firstLine="720"/>
        <w:jc w:val="both"/>
        <w:rPr>
          <w:rFonts w:ascii="Arial" w:hAnsi="Arial" w:cs="Arial"/>
          <w:color w:val="0D0D0D" w:themeColor="text1" w:themeTint="F2"/>
        </w:rPr>
      </w:pPr>
      <w:r w:rsidRPr="00494CE0">
        <w:rPr>
          <w:rFonts w:ascii="Arial" w:hAnsi="Arial" w:cs="Arial"/>
          <w:i/>
          <w:color w:val="0D0D0D" w:themeColor="text1" w:themeTint="F2"/>
        </w:rPr>
        <w:t>‘</w:t>
      </w:r>
      <w:r w:rsidR="00436CAC" w:rsidRPr="00EB67B7">
        <w:rPr>
          <w:rFonts w:ascii="Arial" w:hAnsi="Arial" w:cs="Arial"/>
          <w:color w:val="0D0D0D" w:themeColor="text1" w:themeTint="F2"/>
        </w:rPr>
        <w:t>In such cases the court might have to analyse carefully the evidence in order to determine whet</w:t>
      </w:r>
      <w:r w:rsidR="00DC2C46" w:rsidRPr="00EB67B7">
        <w:rPr>
          <w:rFonts w:ascii="Arial" w:hAnsi="Arial" w:cs="Arial"/>
          <w:color w:val="0D0D0D" w:themeColor="text1" w:themeTint="F2"/>
        </w:rPr>
        <w:t xml:space="preserve">her it would be safe to uphold </w:t>
      </w:r>
      <w:r w:rsidR="00436CAC" w:rsidRPr="00EB67B7">
        <w:rPr>
          <w:rFonts w:ascii="Arial" w:hAnsi="Arial" w:cs="Arial"/>
          <w:color w:val="0D0D0D" w:themeColor="text1" w:themeTint="F2"/>
        </w:rPr>
        <w:t>the conviction, and it might often be reluctant to come to that conclusion</w:t>
      </w:r>
      <w:r w:rsidR="001D394E">
        <w:rPr>
          <w:rFonts w:ascii="Arial" w:hAnsi="Arial" w:cs="Arial"/>
          <w:color w:val="0D0D0D" w:themeColor="text1" w:themeTint="F2"/>
        </w:rPr>
        <w:t>.</w:t>
      </w:r>
      <w:r w:rsidRPr="00EB67B7">
        <w:rPr>
          <w:rFonts w:ascii="Arial" w:hAnsi="Arial" w:cs="Arial"/>
          <w:color w:val="0D0D0D" w:themeColor="text1" w:themeTint="F2"/>
        </w:rPr>
        <w:t>’</w:t>
      </w:r>
    </w:p>
    <w:p w:rsidR="00436CAC" w:rsidRPr="00494CE0" w:rsidRDefault="00436CAC" w:rsidP="00B40112">
      <w:pPr>
        <w:spacing w:after="0" w:line="360" w:lineRule="auto"/>
        <w:jc w:val="both"/>
        <w:rPr>
          <w:rFonts w:ascii="Arial" w:hAnsi="Arial" w:cs="Arial"/>
          <w:color w:val="0D0D0D" w:themeColor="text1" w:themeTint="F2"/>
        </w:rPr>
      </w:pPr>
    </w:p>
    <w:p w:rsidR="00F02197" w:rsidRPr="00494CE0" w:rsidRDefault="00C65ECB" w:rsidP="00B40112">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[17</w:t>
      </w:r>
      <w:r w:rsidR="00436CAC" w:rsidRPr="00494CE0">
        <w:rPr>
          <w:rFonts w:ascii="Arial" w:hAnsi="Arial" w:cs="Arial"/>
          <w:color w:val="0D0D0D" w:themeColor="text1" w:themeTint="F2"/>
          <w:sz w:val="24"/>
          <w:szCs w:val="24"/>
        </w:rPr>
        <w:t>]</w:t>
      </w:r>
      <w:r w:rsidR="00436CAC" w:rsidRPr="00494CE0">
        <w:rPr>
          <w:rFonts w:ascii="Arial" w:hAnsi="Arial" w:cs="Arial"/>
          <w:color w:val="0D0D0D" w:themeColor="text1" w:themeTint="F2"/>
        </w:rPr>
        <w:tab/>
      </w:r>
      <w:r w:rsidR="00436CAC" w:rsidRPr="00494CE0">
        <w:rPr>
          <w:rFonts w:ascii="Arial" w:hAnsi="Arial" w:cs="Arial"/>
          <w:color w:val="0D0D0D" w:themeColor="text1" w:themeTint="F2"/>
          <w:sz w:val="24"/>
          <w:szCs w:val="24"/>
        </w:rPr>
        <w:t xml:space="preserve">In the </w:t>
      </w:r>
      <w:r w:rsidR="00436CAC" w:rsidRPr="00494CE0">
        <w:rPr>
          <w:rFonts w:ascii="Arial" w:hAnsi="Arial" w:cs="Arial"/>
          <w:i/>
          <w:color w:val="0D0D0D" w:themeColor="text1" w:themeTint="F2"/>
          <w:sz w:val="24"/>
          <w:szCs w:val="24"/>
        </w:rPr>
        <w:t>Shikunga</w:t>
      </w:r>
      <w:r w:rsidR="00436CAC" w:rsidRPr="00494CE0">
        <w:rPr>
          <w:rFonts w:ascii="Arial" w:hAnsi="Arial" w:cs="Arial"/>
          <w:color w:val="0D0D0D" w:themeColor="text1" w:themeTint="F2"/>
          <w:sz w:val="24"/>
          <w:szCs w:val="24"/>
        </w:rPr>
        <w:t xml:space="preserve"> matter the irregularities occurred in the con</w:t>
      </w:r>
      <w:r w:rsidR="00F02197" w:rsidRPr="00494CE0">
        <w:rPr>
          <w:rFonts w:ascii="Arial" w:hAnsi="Arial" w:cs="Arial"/>
          <w:color w:val="0D0D0D" w:themeColor="text1" w:themeTint="F2"/>
          <w:sz w:val="24"/>
          <w:szCs w:val="24"/>
        </w:rPr>
        <w:t>text of a trial, but</w:t>
      </w:r>
      <w:r w:rsidR="002E2190" w:rsidRPr="00494CE0">
        <w:rPr>
          <w:rFonts w:ascii="Arial" w:hAnsi="Arial" w:cs="Arial"/>
          <w:color w:val="0D0D0D" w:themeColor="text1" w:themeTint="F2"/>
          <w:sz w:val="24"/>
          <w:szCs w:val="24"/>
        </w:rPr>
        <w:t xml:space="preserve"> in my opinion </w:t>
      </w:r>
      <w:r w:rsidR="00F02197" w:rsidRPr="00494CE0">
        <w:rPr>
          <w:rFonts w:ascii="Arial" w:hAnsi="Arial" w:cs="Arial"/>
          <w:color w:val="0D0D0D" w:themeColor="text1" w:themeTint="F2"/>
          <w:sz w:val="24"/>
          <w:szCs w:val="24"/>
        </w:rPr>
        <w:t>it is the s</w:t>
      </w:r>
      <w:r w:rsidR="00584672">
        <w:rPr>
          <w:rFonts w:ascii="Arial" w:hAnsi="Arial" w:cs="Arial"/>
          <w:color w:val="0D0D0D" w:themeColor="text1" w:themeTint="F2"/>
          <w:sz w:val="24"/>
          <w:szCs w:val="24"/>
        </w:rPr>
        <w:t>ame principle that is relevant.</w:t>
      </w:r>
    </w:p>
    <w:p w:rsidR="00C65ECB" w:rsidRPr="00494CE0" w:rsidRDefault="00C65ECB" w:rsidP="00F02197">
      <w:pPr>
        <w:spacing w:after="0" w:line="360" w:lineRule="auto"/>
        <w:jc w:val="both"/>
        <w:rPr>
          <w:rFonts w:ascii="Arial" w:hAnsi="Arial" w:cs="Arial"/>
          <w:color w:val="0D0D0D" w:themeColor="text1" w:themeTint="F2"/>
          <w:sz w:val="24"/>
          <w:szCs w:val="24"/>
        </w:rPr>
      </w:pPr>
    </w:p>
    <w:p w:rsidR="002E2190" w:rsidRPr="00494CE0" w:rsidRDefault="00F02197" w:rsidP="00F02197">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[1</w:t>
      </w:r>
      <w:r w:rsidR="00C65ECB" w:rsidRPr="00494CE0">
        <w:rPr>
          <w:rFonts w:ascii="Arial" w:hAnsi="Arial" w:cs="Arial"/>
          <w:color w:val="0D0D0D" w:themeColor="text1" w:themeTint="F2"/>
          <w:sz w:val="24"/>
          <w:szCs w:val="24"/>
        </w:rPr>
        <w:t>8</w:t>
      </w:r>
      <w:r w:rsidRPr="00494CE0">
        <w:rPr>
          <w:rFonts w:ascii="Arial" w:hAnsi="Arial" w:cs="Arial"/>
          <w:color w:val="0D0D0D" w:themeColor="text1" w:themeTint="F2"/>
          <w:sz w:val="24"/>
          <w:szCs w:val="24"/>
        </w:rPr>
        <w:t>]</w:t>
      </w:r>
      <w:r w:rsidRPr="00494CE0">
        <w:rPr>
          <w:rFonts w:ascii="Arial" w:hAnsi="Arial" w:cs="Arial"/>
          <w:color w:val="0D0D0D" w:themeColor="text1" w:themeTint="F2"/>
          <w:sz w:val="24"/>
          <w:szCs w:val="24"/>
        </w:rPr>
        <w:tab/>
        <w:t>In th</w:t>
      </w:r>
      <w:r w:rsidR="00C65ECB" w:rsidRPr="00494CE0">
        <w:rPr>
          <w:rFonts w:ascii="Arial" w:hAnsi="Arial" w:cs="Arial"/>
          <w:color w:val="0D0D0D" w:themeColor="text1" w:themeTint="F2"/>
          <w:sz w:val="24"/>
          <w:szCs w:val="24"/>
        </w:rPr>
        <w:t xml:space="preserve">e matter before me, </w:t>
      </w:r>
      <w:r w:rsidR="001B0493" w:rsidRPr="00494CE0">
        <w:rPr>
          <w:rFonts w:ascii="Arial" w:hAnsi="Arial" w:cs="Arial"/>
          <w:color w:val="0D0D0D" w:themeColor="text1" w:themeTint="F2"/>
          <w:sz w:val="24"/>
          <w:szCs w:val="24"/>
        </w:rPr>
        <w:t xml:space="preserve">the </w:t>
      </w:r>
      <w:r w:rsidR="004F108A" w:rsidRPr="00494CE0">
        <w:rPr>
          <w:rFonts w:ascii="Arial" w:hAnsi="Arial" w:cs="Arial"/>
          <w:color w:val="0D0D0D" w:themeColor="text1" w:themeTint="F2"/>
          <w:sz w:val="24"/>
          <w:szCs w:val="24"/>
        </w:rPr>
        <w:t xml:space="preserve">record of the </w:t>
      </w:r>
      <w:r w:rsidR="001B0493" w:rsidRPr="00494CE0">
        <w:rPr>
          <w:rFonts w:ascii="Arial" w:hAnsi="Arial" w:cs="Arial"/>
          <w:color w:val="0D0D0D" w:themeColor="text1" w:themeTint="F2"/>
          <w:sz w:val="24"/>
          <w:szCs w:val="24"/>
        </w:rPr>
        <w:t xml:space="preserve">bail </w:t>
      </w:r>
      <w:r w:rsidR="004F108A" w:rsidRPr="00494CE0">
        <w:rPr>
          <w:rFonts w:ascii="Arial" w:hAnsi="Arial" w:cs="Arial"/>
          <w:color w:val="0D0D0D" w:themeColor="text1" w:themeTint="F2"/>
          <w:sz w:val="24"/>
          <w:szCs w:val="24"/>
        </w:rPr>
        <w:t xml:space="preserve">proceedings </w:t>
      </w:r>
      <w:r w:rsidR="001B0493" w:rsidRPr="00494CE0">
        <w:rPr>
          <w:rFonts w:ascii="Arial" w:hAnsi="Arial" w:cs="Arial"/>
          <w:color w:val="0D0D0D" w:themeColor="text1" w:themeTint="F2"/>
          <w:sz w:val="24"/>
          <w:szCs w:val="24"/>
        </w:rPr>
        <w:t>is not fatally inadequate. A</w:t>
      </w:r>
      <w:r w:rsidR="00C65ECB" w:rsidRPr="00494CE0">
        <w:rPr>
          <w:rFonts w:ascii="Arial" w:hAnsi="Arial" w:cs="Arial"/>
          <w:color w:val="0D0D0D" w:themeColor="text1" w:themeTint="F2"/>
          <w:sz w:val="24"/>
          <w:szCs w:val="24"/>
        </w:rPr>
        <w:t xml:space="preserve">part from the </w:t>
      </w:r>
      <w:r w:rsidR="00597FA3" w:rsidRPr="00494CE0">
        <w:rPr>
          <w:rFonts w:ascii="Arial" w:hAnsi="Arial" w:cs="Arial"/>
          <w:color w:val="0D0D0D" w:themeColor="text1" w:themeTint="F2"/>
          <w:sz w:val="24"/>
          <w:szCs w:val="24"/>
        </w:rPr>
        <w:t xml:space="preserve">reasons for the ruling, </w:t>
      </w:r>
      <w:r w:rsidR="00FC1D95" w:rsidRPr="00494CE0">
        <w:rPr>
          <w:rFonts w:ascii="Arial" w:hAnsi="Arial" w:cs="Arial"/>
          <w:color w:val="0D0D0D" w:themeColor="text1" w:themeTint="F2"/>
          <w:sz w:val="24"/>
          <w:szCs w:val="24"/>
        </w:rPr>
        <w:t>the</w:t>
      </w:r>
      <w:r w:rsidR="00C65ECB" w:rsidRPr="00494CE0">
        <w:rPr>
          <w:rFonts w:ascii="Arial" w:hAnsi="Arial" w:cs="Arial"/>
          <w:color w:val="0D0D0D" w:themeColor="text1" w:themeTint="F2"/>
          <w:sz w:val="24"/>
          <w:szCs w:val="24"/>
        </w:rPr>
        <w:t xml:space="preserve"> record is complete with evidence, cr</w:t>
      </w:r>
      <w:r w:rsidR="0021081C" w:rsidRPr="00494CE0">
        <w:rPr>
          <w:rFonts w:ascii="Arial" w:hAnsi="Arial" w:cs="Arial"/>
          <w:color w:val="0D0D0D" w:themeColor="text1" w:themeTint="F2"/>
          <w:sz w:val="24"/>
          <w:szCs w:val="24"/>
        </w:rPr>
        <w:t xml:space="preserve">oss-examination, re-examination of all the witnesses </w:t>
      </w:r>
      <w:r w:rsidR="00FC1D95" w:rsidRPr="00494CE0">
        <w:rPr>
          <w:rFonts w:ascii="Arial" w:hAnsi="Arial" w:cs="Arial"/>
          <w:color w:val="0D0D0D" w:themeColor="text1" w:themeTint="F2"/>
          <w:sz w:val="24"/>
          <w:szCs w:val="24"/>
        </w:rPr>
        <w:t xml:space="preserve">that were called in the bail application. </w:t>
      </w:r>
      <w:r w:rsidR="00B53845" w:rsidRPr="00494CE0">
        <w:rPr>
          <w:rFonts w:ascii="Arial" w:hAnsi="Arial" w:cs="Arial"/>
          <w:color w:val="0D0D0D" w:themeColor="text1" w:themeTint="F2"/>
          <w:sz w:val="24"/>
          <w:szCs w:val="24"/>
        </w:rPr>
        <w:t>The m</w:t>
      </w:r>
      <w:r w:rsidRPr="00494CE0">
        <w:rPr>
          <w:rFonts w:ascii="Arial" w:hAnsi="Arial" w:cs="Arial"/>
          <w:color w:val="0D0D0D" w:themeColor="text1" w:themeTint="F2"/>
          <w:sz w:val="24"/>
          <w:szCs w:val="24"/>
        </w:rPr>
        <w:t xml:space="preserve">aterial evidence </w:t>
      </w:r>
      <w:r w:rsidR="0021081C" w:rsidRPr="00494CE0">
        <w:rPr>
          <w:rFonts w:ascii="Arial" w:hAnsi="Arial" w:cs="Arial"/>
          <w:color w:val="0D0D0D" w:themeColor="text1" w:themeTint="F2"/>
          <w:sz w:val="24"/>
          <w:szCs w:val="24"/>
        </w:rPr>
        <w:t xml:space="preserve">is properly before the court and </w:t>
      </w:r>
      <w:r w:rsidR="00B53845" w:rsidRPr="00494CE0">
        <w:rPr>
          <w:rFonts w:ascii="Arial" w:hAnsi="Arial" w:cs="Arial"/>
          <w:color w:val="0D0D0D" w:themeColor="text1" w:themeTint="F2"/>
          <w:sz w:val="24"/>
          <w:szCs w:val="24"/>
        </w:rPr>
        <w:t xml:space="preserve">the </w:t>
      </w:r>
      <w:r w:rsidR="0021081C" w:rsidRPr="00494CE0">
        <w:rPr>
          <w:rFonts w:ascii="Arial" w:hAnsi="Arial" w:cs="Arial"/>
          <w:color w:val="0D0D0D" w:themeColor="text1" w:themeTint="F2"/>
          <w:sz w:val="24"/>
          <w:szCs w:val="24"/>
        </w:rPr>
        <w:t>appeal court is</w:t>
      </w:r>
      <w:r w:rsidRPr="00494CE0">
        <w:rPr>
          <w:rFonts w:ascii="Arial" w:hAnsi="Arial" w:cs="Arial"/>
          <w:color w:val="0D0D0D" w:themeColor="text1" w:themeTint="F2"/>
          <w:sz w:val="24"/>
          <w:szCs w:val="24"/>
        </w:rPr>
        <w:t xml:space="preserve"> able to exercise its duty </w:t>
      </w:r>
      <w:r w:rsidR="00C65ECB" w:rsidRPr="00494CE0">
        <w:rPr>
          <w:rFonts w:ascii="Arial" w:hAnsi="Arial" w:cs="Arial"/>
          <w:color w:val="0D0D0D" w:themeColor="text1" w:themeTint="F2"/>
          <w:sz w:val="24"/>
          <w:szCs w:val="24"/>
        </w:rPr>
        <w:t xml:space="preserve">as encapsulated in section </w:t>
      </w:r>
      <w:r w:rsidRPr="00494CE0">
        <w:rPr>
          <w:rFonts w:ascii="Arial" w:hAnsi="Arial" w:cs="Arial"/>
          <w:color w:val="0D0D0D" w:themeColor="text1" w:themeTint="F2"/>
          <w:sz w:val="24"/>
          <w:szCs w:val="24"/>
        </w:rPr>
        <w:t>65</w:t>
      </w:r>
      <w:r w:rsidR="00C65ECB" w:rsidRPr="00494CE0">
        <w:rPr>
          <w:rFonts w:ascii="Arial" w:hAnsi="Arial" w:cs="Arial"/>
          <w:color w:val="0D0D0D" w:themeColor="text1" w:themeTint="F2"/>
          <w:sz w:val="24"/>
          <w:szCs w:val="24"/>
        </w:rPr>
        <w:t>(4)</w:t>
      </w:r>
      <w:r w:rsidR="002E2190" w:rsidRPr="00494CE0">
        <w:rPr>
          <w:rStyle w:val="FootnoteReference"/>
          <w:rFonts w:ascii="Arial" w:hAnsi="Arial" w:cs="Arial"/>
          <w:color w:val="0D0D0D" w:themeColor="text1" w:themeTint="F2"/>
          <w:sz w:val="24"/>
          <w:szCs w:val="24"/>
        </w:rPr>
        <w:footnoteReference w:id="5"/>
      </w:r>
      <w:r w:rsidR="002E2190" w:rsidRPr="00494CE0">
        <w:rPr>
          <w:rFonts w:ascii="Arial" w:hAnsi="Arial" w:cs="Arial"/>
          <w:color w:val="0D0D0D" w:themeColor="text1" w:themeTint="F2"/>
          <w:sz w:val="24"/>
          <w:szCs w:val="24"/>
        </w:rPr>
        <w:t xml:space="preserve"> that</w:t>
      </w:r>
      <w:r w:rsidR="00584672">
        <w:rPr>
          <w:rFonts w:ascii="Arial" w:hAnsi="Arial" w:cs="Arial"/>
          <w:color w:val="0D0D0D" w:themeColor="text1" w:themeTint="F2"/>
          <w:sz w:val="24"/>
          <w:szCs w:val="24"/>
        </w:rPr>
        <w:t xml:space="preserve"> </w:t>
      </w:r>
      <w:r w:rsidR="00DC2C46">
        <w:rPr>
          <w:rFonts w:ascii="Arial" w:hAnsi="Arial" w:cs="Arial"/>
          <w:color w:val="0D0D0D" w:themeColor="text1" w:themeTint="F2"/>
          <w:sz w:val="24"/>
          <w:szCs w:val="24"/>
        </w:rPr>
        <w:t>provides</w:t>
      </w:r>
      <w:r w:rsidR="002E2190" w:rsidRPr="00494CE0">
        <w:rPr>
          <w:rFonts w:ascii="Arial" w:hAnsi="Arial" w:cs="Arial"/>
          <w:color w:val="0D0D0D" w:themeColor="text1" w:themeTint="F2"/>
          <w:sz w:val="24"/>
          <w:szCs w:val="24"/>
        </w:rPr>
        <w:t>:</w:t>
      </w:r>
    </w:p>
    <w:p w:rsidR="00F02197" w:rsidRPr="00494CE0" w:rsidRDefault="00F02197" w:rsidP="00F02197">
      <w:pPr>
        <w:spacing w:after="0" w:line="360" w:lineRule="auto"/>
        <w:jc w:val="both"/>
        <w:rPr>
          <w:rFonts w:ascii="Arial" w:hAnsi="Arial" w:cs="Arial"/>
          <w:color w:val="0D0D0D" w:themeColor="text1" w:themeTint="F2"/>
          <w:sz w:val="24"/>
          <w:szCs w:val="24"/>
        </w:rPr>
      </w:pPr>
    </w:p>
    <w:p w:rsidR="00022533" w:rsidRPr="00494CE0" w:rsidRDefault="00F02197" w:rsidP="00EB67B7">
      <w:pPr>
        <w:spacing w:after="0" w:line="360" w:lineRule="auto"/>
        <w:ind w:firstLine="720"/>
        <w:jc w:val="both"/>
        <w:rPr>
          <w:rFonts w:ascii="Arial" w:hAnsi="Arial" w:cs="Arial"/>
          <w:color w:val="0D0D0D" w:themeColor="text1" w:themeTint="F2"/>
        </w:rPr>
      </w:pPr>
      <w:r w:rsidRPr="00494CE0">
        <w:rPr>
          <w:rFonts w:ascii="Arial" w:hAnsi="Arial" w:cs="Arial"/>
          <w:color w:val="0D0D0D" w:themeColor="text1" w:themeTint="F2"/>
        </w:rPr>
        <w:t>‘The court or judge hearing the appeal shall not set aside the decision against which the appeal is brought, unless such court or judge is satisfied that the decision was wrong, in which event the court or judge shall give the decision which in its or his opinion the lower court should have given.’</w:t>
      </w:r>
    </w:p>
    <w:p w:rsidR="00022533" w:rsidRPr="00494CE0" w:rsidRDefault="00022533" w:rsidP="00022533">
      <w:pPr>
        <w:spacing w:after="0" w:line="360" w:lineRule="auto"/>
        <w:ind w:left="720"/>
        <w:jc w:val="both"/>
        <w:rPr>
          <w:rFonts w:ascii="Arial" w:hAnsi="Arial" w:cs="Arial"/>
          <w:color w:val="0D0D0D" w:themeColor="text1" w:themeTint="F2"/>
        </w:rPr>
      </w:pPr>
    </w:p>
    <w:p w:rsidR="00022533" w:rsidRPr="00494CE0" w:rsidRDefault="00022533" w:rsidP="00022533">
      <w:pPr>
        <w:spacing w:after="0" w:line="360" w:lineRule="auto"/>
        <w:jc w:val="both"/>
        <w:rPr>
          <w:rFonts w:ascii="Arial" w:hAnsi="Arial" w:cs="Arial"/>
          <w:color w:val="0D0D0D" w:themeColor="text1" w:themeTint="F2"/>
        </w:rPr>
      </w:pPr>
      <w:r w:rsidRPr="00E27A33">
        <w:rPr>
          <w:rFonts w:ascii="Arial" w:hAnsi="Arial" w:cs="Arial"/>
          <w:color w:val="0D0D0D" w:themeColor="text1" w:themeTint="F2"/>
        </w:rPr>
        <w:t>[19]</w:t>
      </w:r>
      <w:r w:rsidRPr="00E27A33">
        <w:rPr>
          <w:rFonts w:ascii="Arial" w:hAnsi="Arial" w:cs="Arial"/>
          <w:color w:val="0D0D0D" w:themeColor="text1" w:themeTint="F2"/>
          <w:sz w:val="24"/>
          <w:szCs w:val="24"/>
        </w:rPr>
        <w:tab/>
        <w:t xml:space="preserve">I </w:t>
      </w:r>
      <w:r w:rsidR="00866CD2" w:rsidRPr="00E27A33">
        <w:rPr>
          <w:rFonts w:ascii="Arial" w:hAnsi="Arial" w:cs="Arial"/>
          <w:color w:val="0D0D0D" w:themeColor="text1" w:themeTint="F2"/>
          <w:sz w:val="24"/>
          <w:szCs w:val="24"/>
        </w:rPr>
        <w:t xml:space="preserve">thus </w:t>
      </w:r>
      <w:r w:rsidRPr="00E27A33">
        <w:rPr>
          <w:rFonts w:ascii="Arial" w:hAnsi="Arial" w:cs="Arial"/>
          <w:color w:val="0D0D0D" w:themeColor="text1" w:themeTint="F2"/>
          <w:sz w:val="24"/>
          <w:szCs w:val="24"/>
        </w:rPr>
        <w:t xml:space="preserve">move on to </w:t>
      </w:r>
      <w:r w:rsidR="00584672" w:rsidRPr="00E27A33">
        <w:rPr>
          <w:rFonts w:ascii="Arial" w:hAnsi="Arial" w:cs="Arial"/>
          <w:color w:val="0D0D0D" w:themeColor="text1" w:themeTint="F2"/>
          <w:sz w:val="24"/>
          <w:szCs w:val="24"/>
        </w:rPr>
        <w:t>re</w:t>
      </w:r>
      <w:r w:rsidR="00DC2C46" w:rsidRPr="00E27A33">
        <w:rPr>
          <w:rFonts w:ascii="Arial" w:hAnsi="Arial" w:cs="Arial"/>
          <w:color w:val="0D0D0D" w:themeColor="text1" w:themeTint="F2"/>
          <w:sz w:val="24"/>
          <w:szCs w:val="24"/>
        </w:rPr>
        <w:t>-</w:t>
      </w:r>
      <w:r w:rsidR="00584672" w:rsidRPr="00E27A33">
        <w:rPr>
          <w:rFonts w:ascii="Arial" w:hAnsi="Arial" w:cs="Arial"/>
          <w:color w:val="0D0D0D" w:themeColor="text1" w:themeTint="F2"/>
          <w:sz w:val="24"/>
          <w:szCs w:val="24"/>
        </w:rPr>
        <w:t>assess</w:t>
      </w:r>
      <w:r w:rsidR="00866CD2" w:rsidRPr="00E27A33">
        <w:rPr>
          <w:rFonts w:ascii="Arial" w:hAnsi="Arial" w:cs="Arial"/>
          <w:color w:val="0D0D0D" w:themeColor="text1" w:themeTint="F2"/>
          <w:sz w:val="24"/>
          <w:szCs w:val="24"/>
        </w:rPr>
        <w:t xml:space="preserve"> the evidence in order to answer the question of</w:t>
      </w:r>
      <w:r w:rsidR="00866CD2" w:rsidRPr="00494CE0">
        <w:rPr>
          <w:rFonts w:ascii="Arial" w:hAnsi="Arial" w:cs="Arial"/>
          <w:color w:val="0D0D0D" w:themeColor="text1" w:themeTint="F2"/>
          <w:sz w:val="24"/>
          <w:szCs w:val="24"/>
        </w:rPr>
        <w:t xml:space="preserve"> whether </w:t>
      </w:r>
      <w:r w:rsidRPr="00494CE0">
        <w:rPr>
          <w:rFonts w:ascii="Arial" w:hAnsi="Arial" w:cs="Arial"/>
          <w:color w:val="0D0D0D" w:themeColor="text1" w:themeTint="F2"/>
          <w:sz w:val="24"/>
          <w:szCs w:val="24"/>
        </w:rPr>
        <w:t>t</w:t>
      </w:r>
      <w:r w:rsidR="00866CD2" w:rsidRPr="00494CE0">
        <w:rPr>
          <w:rFonts w:ascii="Arial" w:hAnsi="Arial" w:cs="Arial"/>
          <w:color w:val="0D0D0D" w:themeColor="text1" w:themeTint="F2"/>
          <w:sz w:val="24"/>
          <w:szCs w:val="24"/>
        </w:rPr>
        <w:t xml:space="preserve">he outcome of the bail hearing in the </w:t>
      </w:r>
      <w:r w:rsidR="00866CD2" w:rsidRPr="00494CE0">
        <w:rPr>
          <w:rFonts w:ascii="Arial" w:hAnsi="Arial" w:cs="Arial"/>
          <w:i/>
          <w:color w:val="0D0D0D" w:themeColor="text1" w:themeTint="F2"/>
          <w:sz w:val="24"/>
          <w:szCs w:val="24"/>
        </w:rPr>
        <w:t>court a quo</w:t>
      </w:r>
      <w:r w:rsidR="00866CD2" w:rsidRPr="00494CE0">
        <w:rPr>
          <w:rFonts w:ascii="Arial" w:hAnsi="Arial" w:cs="Arial"/>
          <w:color w:val="0D0D0D" w:themeColor="text1" w:themeTint="F2"/>
          <w:sz w:val="24"/>
          <w:szCs w:val="24"/>
        </w:rPr>
        <w:t xml:space="preserve"> was </w:t>
      </w:r>
      <w:r w:rsidRPr="00494CE0">
        <w:rPr>
          <w:rFonts w:ascii="Arial" w:hAnsi="Arial" w:cs="Arial"/>
          <w:color w:val="0D0D0D" w:themeColor="text1" w:themeTint="F2"/>
          <w:sz w:val="24"/>
          <w:szCs w:val="24"/>
        </w:rPr>
        <w:t xml:space="preserve">consistent with the evidence </w:t>
      </w:r>
      <w:r w:rsidR="00BC322F" w:rsidRPr="00494CE0">
        <w:rPr>
          <w:rFonts w:ascii="Arial" w:hAnsi="Arial" w:cs="Arial"/>
          <w:color w:val="0D0D0D" w:themeColor="text1" w:themeTint="F2"/>
          <w:sz w:val="24"/>
          <w:szCs w:val="24"/>
        </w:rPr>
        <w:t>that was led</w:t>
      </w:r>
      <w:r w:rsidRPr="00494CE0">
        <w:rPr>
          <w:rFonts w:ascii="Arial" w:hAnsi="Arial" w:cs="Arial"/>
          <w:color w:val="0D0D0D" w:themeColor="text1" w:themeTint="F2"/>
          <w:sz w:val="24"/>
          <w:szCs w:val="24"/>
        </w:rPr>
        <w:t>.</w:t>
      </w:r>
    </w:p>
    <w:p w:rsidR="00CC6241" w:rsidRPr="00494CE0" w:rsidRDefault="00CC6241" w:rsidP="00B40112">
      <w:pPr>
        <w:spacing w:after="0" w:line="360" w:lineRule="auto"/>
        <w:jc w:val="both"/>
        <w:rPr>
          <w:rFonts w:ascii="Arial" w:hAnsi="Arial" w:cs="Arial"/>
          <w:color w:val="0D0D0D" w:themeColor="text1" w:themeTint="F2"/>
          <w:sz w:val="24"/>
          <w:szCs w:val="24"/>
          <w:u w:val="single"/>
        </w:rPr>
      </w:pPr>
    </w:p>
    <w:p w:rsidR="0016093F" w:rsidRPr="00494CE0" w:rsidRDefault="006C4E12" w:rsidP="00B40112">
      <w:pPr>
        <w:spacing w:after="0" w:line="360" w:lineRule="auto"/>
        <w:jc w:val="both"/>
        <w:rPr>
          <w:rFonts w:ascii="Arial" w:hAnsi="Arial" w:cs="Arial"/>
          <w:i/>
          <w:color w:val="0D0D0D" w:themeColor="text1" w:themeTint="F2"/>
          <w:sz w:val="24"/>
          <w:szCs w:val="24"/>
        </w:rPr>
      </w:pPr>
      <w:r w:rsidRPr="00494CE0">
        <w:rPr>
          <w:rFonts w:ascii="Arial" w:hAnsi="Arial" w:cs="Arial"/>
          <w:i/>
          <w:color w:val="0D0D0D" w:themeColor="text1" w:themeTint="F2"/>
          <w:sz w:val="24"/>
          <w:szCs w:val="24"/>
        </w:rPr>
        <w:lastRenderedPageBreak/>
        <w:t>Factual Background</w:t>
      </w:r>
    </w:p>
    <w:p w:rsidR="00E55B8B" w:rsidRPr="00494CE0" w:rsidRDefault="00E55B8B" w:rsidP="00B40112">
      <w:pPr>
        <w:spacing w:after="0" w:line="360" w:lineRule="auto"/>
        <w:jc w:val="both"/>
        <w:rPr>
          <w:rFonts w:ascii="Arial" w:hAnsi="Arial" w:cs="Arial"/>
          <w:color w:val="0D0D0D" w:themeColor="text1" w:themeTint="F2"/>
          <w:sz w:val="24"/>
          <w:szCs w:val="24"/>
          <w:u w:val="single"/>
        </w:rPr>
      </w:pPr>
    </w:p>
    <w:p w:rsidR="007078D7" w:rsidRPr="00494CE0" w:rsidRDefault="006C4E12" w:rsidP="007078D7">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rPr>
        <w:t>[2</w:t>
      </w:r>
      <w:r w:rsidR="007078D7" w:rsidRPr="00494CE0">
        <w:rPr>
          <w:rFonts w:ascii="Arial" w:hAnsi="Arial" w:cs="Arial"/>
          <w:color w:val="0D0D0D" w:themeColor="text1" w:themeTint="F2"/>
          <w:sz w:val="24"/>
          <w:szCs w:val="24"/>
        </w:rPr>
        <w:t>0</w:t>
      </w:r>
      <w:r w:rsidRPr="00494CE0">
        <w:rPr>
          <w:rFonts w:ascii="Arial" w:hAnsi="Arial" w:cs="Arial"/>
          <w:color w:val="0D0D0D" w:themeColor="text1" w:themeTint="F2"/>
          <w:sz w:val="24"/>
          <w:szCs w:val="24"/>
        </w:rPr>
        <w:t>]</w:t>
      </w:r>
      <w:r w:rsidRPr="00494CE0">
        <w:rPr>
          <w:rFonts w:ascii="Arial" w:hAnsi="Arial" w:cs="Arial"/>
          <w:color w:val="0D0D0D" w:themeColor="text1" w:themeTint="F2"/>
          <w:sz w:val="24"/>
          <w:szCs w:val="24"/>
        </w:rPr>
        <w:tab/>
      </w:r>
      <w:r w:rsidR="007078D7" w:rsidRPr="00494CE0">
        <w:rPr>
          <w:rFonts w:ascii="Arial" w:hAnsi="Arial" w:cs="Arial"/>
          <w:color w:val="0D0D0D" w:themeColor="text1" w:themeTint="F2"/>
          <w:sz w:val="24"/>
          <w:szCs w:val="24"/>
          <w:lang w:val="en-GB"/>
        </w:rPr>
        <w:t>The appellant was arrested with one Joel Tjombo,</w:t>
      </w:r>
      <w:r w:rsidR="00866CD2" w:rsidRPr="00494CE0">
        <w:rPr>
          <w:rFonts w:ascii="Arial" w:hAnsi="Arial" w:cs="Arial"/>
          <w:color w:val="0D0D0D" w:themeColor="text1" w:themeTint="F2"/>
          <w:sz w:val="24"/>
          <w:szCs w:val="24"/>
          <w:lang w:val="en-GB"/>
        </w:rPr>
        <w:t xml:space="preserve"> </w:t>
      </w:r>
      <w:r w:rsidR="00A2389D" w:rsidRPr="00494CE0">
        <w:rPr>
          <w:rFonts w:ascii="Arial" w:hAnsi="Arial" w:cs="Arial"/>
          <w:color w:val="0D0D0D" w:themeColor="text1" w:themeTint="F2"/>
          <w:sz w:val="24"/>
          <w:szCs w:val="24"/>
          <w:lang w:val="en-GB"/>
        </w:rPr>
        <w:t>accused 1 in the main case</w:t>
      </w:r>
      <w:r w:rsidR="007078D7" w:rsidRPr="00494CE0">
        <w:rPr>
          <w:rFonts w:ascii="Arial" w:hAnsi="Arial" w:cs="Arial"/>
          <w:color w:val="0D0D0D" w:themeColor="text1" w:themeTint="F2"/>
          <w:sz w:val="24"/>
          <w:szCs w:val="24"/>
          <w:lang w:val="en-GB"/>
        </w:rPr>
        <w:t xml:space="preserve"> and Hangome Sherigo</w:t>
      </w:r>
      <w:r w:rsidR="00A2389D" w:rsidRPr="00494CE0">
        <w:rPr>
          <w:rFonts w:ascii="Arial" w:hAnsi="Arial" w:cs="Arial"/>
          <w:color w:val="0D0D0D" w:themeColor="text1" w:themeTint="F2"/>
          <w:sz w:val="24"/>
          <w:szCs w:val="24"/>
          <w:lang w:val="en-GB"/>
        </w:rPr>
        <w:t>, accused 3 in the main case</w:t>
      </w:r>
      <w:r w:rsidR="007078D7" w:rsidRPr="00494CE0">
        <w:rPr>
          <w:rFonts w:ascii="Arial" w:hAnsi="Arial" w:cs="Arial"/>
          <w:color w:val="0D0D0D" w:themeColor="text1" w:themeTint="F2"/>
          <w:sz w:val="24"/>
          <w:szCs w:val="24"/>
          <w:lang w:val="en-GB"/>
        </w:rPr>
        <w:t xml:space="preserve"> on 11 October 2018 in Windhoek</w:t>
      </w:r>
      <w:r w:rsidR="00F809FE" w:rsidRPr="00494CE0">
        <w:rPr>
          <w:rFonts w:ascii="Arial" w:hAnsi="Arial" w:cs="Arial"/>
          <w:color w:val="0D0D0D" w:themeColor="text1" w:themeTint="F2"/>
          <w:sz w:val="24"/>
          <w:szCs w:val="24"/>
          <w:lang w:val="en-GB"/>
        </w:rPr>
        <w:t xml:space="preserve">. The arrest ensued as a </w:t>
      </w:r>
      <w:r w:rsidR="00866CD2" w:rsidRPr="00494CE0">
        <w:rPr>
          <w:rFonts w:ascii="Arial" w:hAnsi="Arial" w:cs="Arial"/>
          <w:color w:val="0D0D0D" w:themeColor="text1" w:themeTint="F2"/>
          <w:sz w:val="24"/>
          <w:szCs w:val="24"/>
          <w:lang w:val="en-GB"/>
        </w:rPr>
        <w:t xml:space="preserve">result of a </w:t>
      </w:r>
      <w:r w:rsidR="007078D7" w:rsidRPr="00494CE0">
        <w:rPr>
          <w:rFonts w:ascii="Arial" w:hAnsi="Arial" w:cs="Arial"/>
          <w:color w:val="0D0D0D" w:themeColor="text1" w:themeTint="F2"/>
          <w:sz w:val="24"/>
          <w:szCs w:val="24"/>
          <w:lang w:val="en-GB"/>
        </w:rPr>
        <w:t>sting operation that was organized by the Namibian Police and the forensic auditors of First National Bank. Subsequent thereto</w:t>
      </w:r>
      <w:r w:rsidR="00BB5C64">
        <w:rPr>
          <w:rFonts w:ascii="Arial" w:hAnsi="Arial" w:cs="Arial"/>
          <w:color w:val="0D0D0D" w:themeColor="text1" w:themeTint="F2"/>
          <w:sz w:val="24"/>
          <w:szCs w:val="24"/>
          <w:lang w:val="en-GB"/>
        </w:rPr>
        <w:t>,</w:t>
      </w:r>
      <w:r w:rsidR="007078D7" w:rsidRPr="00494CE0">
        <w:rPr>
          <w:rFonts w:ascii="Arial" w:hAnsi="Arial" w:cs="Arial"/>
          <w:color w:val="0D0D0D" w:themeColor="text1" w:themeTint="F2"/>
          <w:sz w:val="24"/>
          <w:szCs w:val="24"/>
          <w:lang w:val="en-GB"/>
        </w:rPr>
        <w:t xml:space="preserve"> two more accused persons were arr</w:t>
      </w:r>
      <w:r w:rsidR="00BB5C64">
        <w:rPr>
          <w:rFonts w:ascii="Arial" w:hAnsi="Arial" w:cs="Arial"/>
          <w:color w:val="0D0D0D" w:themeColor="text1" w:themeTint="F2"/>
          <w:sz w:val="24"/>
          <w:szCs w:val="24"/>
          <w:lang w:val="en-GB"/>
        </w:rPr>
        <w:t>ested and joined to the charge.</w:t>
      </w:r>
    </w:p>
    <w:p w:rsidR="007078D7" w:rsidRPr="00494CE0" w:rsidRDefault="007078D7" w:rsidP="00B40112">
      <w:pPr>
        <w:spacing w:after="0" w:line="360" w:lineRule="auto"/>
        <w:jc w:val="both"/>
        <w:rPr>
          <w:rFonts w:ascii="Arial" w:hAnsi="Arial" w:cs="Arial"/>
          <w:color w:val="0D0D0D" w:themeColor="text1" w:themeTint="F2"/>
          <w:sz w:val="24"/>
          <w:szCs w:val="24"/>
        </w:rPr>
      </w:pPr>
    </w:p>
    <w:p w:rsidR="004938D9" w:rsidRPr="00494CE0" w:rsidRDefault="007078D7" w:rsidP="00B40112">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rPr>
        <w:t>[21]</w:t>
      </w:r>
      <w:r w:rsidRPr="00494CE0">
        <w:rPr>
          <w:rFonts w:ascii="Arial" w:hAnsi="Arial" w:cs="Arial"/>
          <w:color w:val="0D0D0D" w:themeColor="text1" w:themeTint="F2"/>
          <w:sz w:val="24"/>
          <w:szCs w:val="24"/>
        </w:rPr>
        <w:tab/>
      </w:r>
      <w:r w:rsidR="009E41CD" w:rsidRPr="00494CE0">
        <w:rPr>
          <w:rFonts w:ascii="Arial" w:hAnsi="Arial" w:cs="Arial"/>
          <w:color w:val="0D0D0D" w:themeColor="text1" w:themeTint="F2"/>
          <w:sz w:val="24"/>
          <w:szCs w:val="24"/>
        </w:rPr>
        <w:t xml:space="preserve">The </w:t>
      </w:r>
      <w:r w:rsidR="00615CAF" w:rsidRPr="00494CE0">
        <w:rPr>
          <w:rFonts w:ascii="Arial" w:hAnsi="Arial" w:cs="Arial"/>
          <w:color w:val="0D0D0D" w:themeColor="text1" w:themeTint="F2"/>
          <w:sz w:val="24"/>
          <w:szCs w:val="24"/>
          <w:lang w:val="en-GB"/>
        </w:rPr>
        <w:t xml:space="preserve">charge </w:t>
      </w:r>
      <w:r w:rsidR="00DC2C46">
        <w:rPr>
          <w:rFonts w:ascii="Arial" w:hAnsi="Arial" w:cs="Arial"/>
          <w:color w:val="0D0D0D" w:themeColor="text1" w:themeTint="F2"/>
          <w:sz w:val="24"/>
          <w:szCs w:val="24"/>
          <w:lang w:val="en-GB"/>
        </w:rPr>
        <w:t xml:space="preserve">consists of </w:t>
      </w:r>
      <w:r w:rsidR="00615CAF" w:rsidRPr="00494CE0">
        <w:rPr>
          <w:rFonts w:ascii="Arial" w:hAnsi="Arial" w:cs="Arial"/>
          <w:color w:val="0D0D0D" w:themeColor="text1" w:themeTint="F2"/>
          <w:sz w:val="24"/>
          <w:szCs w:val="24"/>
          <w:lang w:val="en-GB"/>
        </w:rPr>
        <w:t xml:space="preserve">allegations of </w:t>
      </w:r>
      <w:r w:rsidR="00CC7F9F" w:rsidRPr="00494CE0">
        <w:rPr>
          <w:rFonts w:ascii="Arial" w:hAnsi="Arial" w:cs="Arial"/>
          <w:color w:val="0D0D0D" w:themeColor="text1" w:themeTint="F2"/>
          <w:sz w:val="24"/>
          <w:szCs w:val="24"/>
          <w:lang w:val="en-GB"/>
        </w:rPr>
        <w:t xml:space="preserve">fraud </w:t>
      </w:r>
      <w:r w:rsidR="00A47701" w:rsidRPr="00494CE0">
        <w:rPr>
          <w:rFonts w:ascii="Arial" w:hAnsi="Arial" w:cs="Arial"/>
          <w:color w:val="0D0D0D" w:themeColor="text1" w:themeTint="F2"/>
          <w:sz w:val="24"/>
          <w:szCs w:val="24"/>
          <w:lang w:val="en-GB"/>
        </w:rPr>
        <w:t xml:space="preserve">perpetrated </w:t>
      </w:r>
      <w:r w:rsidR="00CC7F9F" w:rsidRPr="00494CE0">
        <w:rPr>
          <w:rFonts w:ascii="Arial" w:hAnsi="Arial" w:cs="Arial"/>
          <w:color w:val="0D0D0D" w:themeColor="text1" w:themeTint="F2"/>
          <w:sz w:val="24"/>
          <w:szCs w:val="24"/>
          <w:lang w:val="en-GB"/>
        </w:rPr>
        <w:t xml:space="preserve">by </w:t>
      </w:r>
      <w:r w:rsidR="00615CAF" w:rsidRPr="00494CE0">
        <w:rPr>
          <w:rFonts w:ascii="Arial" w:hAnsi="Arial" w:cs="Arial"/>
          <w:color w:val="0D0D0D" w:themeColor="text1" w:themeTint="F2"/>
          <w:sz w:val="24"/>
          <w:szCs w:val="24"/>
          <w:lang w:val="en-GB"/>
        </w:rPr>
        <w:t>the</w:t>
      </w:r>
      <w:r w:rsidR="00CC7F9F" w:rsidRPr="00494CE0">
        <w:rPr>
          <w:rFonts w:ascii="Arial" w:hAnsi="Arial" w:cs="Arial"/>
          <w:color w:val="0D0D0D" w:themeColor="text1" w:themeTint="F2"/>
          <w:sz w:val="24"/>
          <w:szCs w:val="24"/>
          <w:lang w:val="en-GB"/>
        </w:rPr>
        <w:t xml:space="preserve"> replacement of </w:t>
      </w:r>
      <w:r w:rsidR="00A47701" w:rsidRPr="00494CE0">
        <w:rPr>
          <w:rFonts w:ascii="Arial" w:hAnsi="Arial" w:cs="Arial"/>
          <w:color w:val="0D0D0D" w:themeColor="text1" w:themeTint="F2"/>
          <w:sz w:val="24"/>
          <w:szCs w:val="24"/>
          <w:lang w:val="en-GB"/>
        </w:rPr>
        <w:t xml:space="preserve">a </w:t>
      </w:r>
      <w:r w:rsidR="00CC7F9F" w:rsidRPr="00494CE0">
        <w:rPr>
          <w:rFonts w:ascii="Arial" w:hAnsi="Arial" w:cs="Arial"/>
          <w:color w:val="0D0D0D" w:themeColor="text1" w:themeTint="F2"/>
          <w:sz w:val="24"/>
          <w:szCs w:val="24"/>
          <w:lang w:val="en-GB"/>
        </w:rPr>
        <w:t xml:space="preserve">sim card of the complainant, </w:t>
      </w:r>
      <w:r w:rsidR="00A47701" w:rsidRPr="00494CE0">
        <w:rPr>
          <w:rFonts w:ascii="Arial" w:hAnsi="Arial" w:cs="Arial"/>
          <w:color w:val="0D0D0D" w:themeColor="text1" w:themeTint="F2"/>
          <w:sz w:val="24"/>
          <w:szCs w:val="24"/>
          <w:lang w:val="en-GB"/>
        </w:rPr>
        <w:t xml:space="preserve">which </w:t>
      </w:r>
      <w:r w:rsidR="00AE0F88" w:rsidRPr="00494CE0">
        <w:rPr>
          <w:rFonts w:ascii="Arial" w:hAnsi="Arial" w:cs="Arial"/>
          <w:color w:val="0D0D0D" w:themeColor="text1" w:themeTint="F2"/>
          <w:sz w:val="24"/>
          <w:szCs w:val="24"/>
          <w:lang w:val="en-GB"/>
        </w:rPr>
        <w:t xml:space="preserve">sim card was used for </w:t>
      </w:r>
      <w:r w:rsidR="00615CAF" w:rsidRPr="00494CE0">
        <w:rPr>
          <w:rFonts w:ascii="Arial" w:hAnsi="Arial" w:cs="Arial"/>
          <w:color w:val="0D0D0D" w:themeColor="text1" w:themeTint="F2"/>
          <w:sz w:val="24"/>
          <w:szCs w:val="24"/>
          <w:lang w:val="en-GB"/>
        </w:rPr>
        <w:t>registration for on</w:t>
      </w:r>
      <w:r w:rsidR="00400DBA" w:rsidRPr="00494CE0">
        <w:rPr>
          <w:rFonts w:ascii="Arial" w:hAnsi="Arial" w:cs="Arial"/>
          <w:color w:val="0D0D0D" w:themeColor="text1" w:themeTint="F2"/>
          <w:sz w:val="24"/>
          <w:szCs w:val="24"/>
          <w:lang w:val="en-GB"/>
        </w:rPr>
        <w:t>-</w:t>
      </w:r>
      <w:r w:rsidR="00615CAF" w:rsidRPr="00494CE0">
        <w:rPr>
          <w:rFonts w:ascii="Arial" w:hAnsi="Arial" w:cs="Arial"/>
          <w:color w:val="0D0D0D" w:themeColor="text1" w:themeTint="F2"/>
          <w:sz w:val="24"/>
          <w:szCs w:val="24"/>
          <w:lang w:val="en-GB"/>
        </w:rPr>
        <w:t>line banking facilities of the complainant’s bank account at First National Bank</w:t>
      </w:r>
      <w:r w:rsidR="00A47701" w:rsidRPr="00494CE0">
        <w:rPr>
          <w:rFonts w:ascii="Arial" w:hAnsi="Arial" w:cs="Arial"/>
          <w:color w:val="0D0D0D" w:themeColor="text1" w:themeTint="F2"/>
          <w:sz w:val="24"/>
          <w:szCs w:val="24"/>
          <w:lang w:val="en-GB"/>
        </w:rPr>
        <w:t xml:space="preserve">. Funds in the amount of N$ 488 000-00 was withdrawn and or </w:t>
      </w:r>
      <w:r w:rsidR="00615CAF" w:rsidRPr="00494CE0">
        <w:rPr>
          <w:rFonts w:ascii="Arial" w:hAnsi="Arial" w:cs="Arial"/>
          <w:color w:val="0D0D0D" w:themeColor="text1" w:themeTint="F2"/>
          <w:sz w:val="24"/>
          <w:szCs w:val="24"/>
          <w:lang w:val="en-GB"/>
        </w:rPr>
        <w:t xml:space="preserve">transferred </w:t>
      </w:r>
      <w:r w:rsidR="00A47701" w:rsidRPr="00494CE0">
        <w:rPr>
          <w:rFonts w:ascii="Arial" w:hAnsi="Arial" w:cs="Arial"/>
          <w:color w:val="0D0D0D" w:themeColor="text1" w:themeTint="F2"/>
          <w:sz w:val="24"/>
          <w:szCs w:val="24"/>
          <w:lang w:val="en-GB"/>
        </w:rPr>
        <w:t xml:space="preserve">from the said bank account to other accounts </w:t>
      </w:r>
      <w:r w:rsidR="00615CAF" w:rsidRPr="00494CE0">
        <w:rPr>
          <w:rFonts w:ascii="Arial" w:hAnsi="Arial" w:cs="Arial"/>
          <w:color w:val="0D0D0D" w:themeColor="text1" w:themeTint="F2"/>
          <w:sz w:val="24"/>
          <w:szCs w:val="24"/>
          <w:lang w:val="en-GB"/>
        </w:rPr>
        <w:t xml:space="preserve">whereas the </w:t>
      </w:r>
      <w:r w:rsidR="004938D9" w:rsidRPr="00494CE0">
        <w:rPr>
          <w:rFonts w:ascii="Arial" w:hAnsi="Arial" w:cs="Arial"/>
          <w:color w:val="0D0D0D" w:themeColor="text1" w:themeTint="F2"/>
          <w:sz w:val="24"/>
          <w:szCs w:val="24"/>
          <w:lang w:val="en-GB"/>
        </w:rPr>
        <w:t xml:space="preserve">complainant never applied for the internet </w:t>
      </w:r>
      <w:r w:rsidRPr="00494CE0">
        <w:rPr>
          <w:rFonts w:ascii="Arial" w:hAnsi="Arial" w:cs="Arial"/>
          <w:color w:val="0D0D0D" w:themeColor="text1" w:themeTint="F2"/>
          <w:sz w:val="24"/>
          <w:szCs w:val="24"/>
          <w:lang w:val="en-GB"/>
        </w:rPr>
        <w:t>banking facilities</w:t>
      </w:r>
      <w:r w:rsidR="004938D9" w:rsidRPr="00494CE0">
        <w:rPr>
          <w:rFonts w:ascii="Arial" w:hAnsi="Arial" w:cs="Arial"/>
          <w:color w:val="0D0D0D" w:themeColor="text1" w:themeTint="F2"/>
          <w:sz w:val="24"/>
          <w:szCs w:val="24"/>
          <w:lang w:val="en-GB"/>
        </w:rPr>
        <w:t>.</w:t>
      </w:r>
    </w:p>
    <w:p w:rsidR="004938D9" w:rsidRPr="00494CE0" w:rsidRDefault="004938D9" w:rsidP="00B40112">
      <w:pPr>
        <w:spacing w:after="0" w:line="360" w:lineRule="auto"/>
        <w:jc w:val="both"/>
        <w:rPr>
          <w:rFonts w:ascii="Arial" w:hAnsi="Arial" w:cs="Arial"/>
          <w:color w:val="0D0D0D" w:themeColor="text1" w:themeTint="F2"/>
          <w:sz w:val="24"/>
          <w:szCs w:val="24"/>
          <w:lang w:val="en-GB"/>
        </w:rPr>
      </w:pPr>
    </w:p>
    <w:p w:rsidR="00794F9D" w:rsidRPr="00494CE0" w:rsidRDefault="007078D7" w:rsidP="00794F9D">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lang w:val="en-GB"/>
        </w:rPr>
        <w:t>[22</w:t>
      </w:r>
      <w:r w:rsidR="00BB5C64">
        <w:rPr>
          <w:rFonts w:ascii="Arial" w:hAnsi="Arial" w:cs="Arial"/>
          <w:color w:val="0D0D0D" w:themeColor="text1" w:themeTint="F2"/>
          <w:sz w:val="24"/>
          <w:szCs w:val="24"/>
          <w:lang w:val="en-GB"/>
        </w:rPr>
        <w:t>]</w:t>
      </w:r>
      <w:r w:rsidR="00BB5C64">
        <w:rPr>
          <w:rFonts w:ascii="Arial" w:hAnsi="Arial" w:cs="Arial"/>
          <w:color w:val="0D0D0D" w:themeColor="text1" w:themeTint="F2"/>
          <w:sz w:val="24"/>
          <w:szCs w:val="24"/>
          <w:lang w:val="en-GB"/>
        </w:rPr>
        <w:tab/>
      </w:r>
      <w:r w:rsidR="009D65E7" w:rsidRPr="00494CE0">
        <w:rPr>
          <w:rFonts w:ascii="Arial" w:hAnsi="Arial" w:cs="Arial"/>
          <w:color w:val="0D0D0D" w:themeColor="text1" w:themeTint="F2"/>
          <w:sz w:val="24"/>
          <w:szCs w:val="24"/>
          <w:lang w:val="en-GB"/>
        </w:rPr>
        <w:t>At the outset, t</w:t>
      </w:r>
      <w:r w:rsidR="00794F9D" w:rsidRPr="00494CE0">
        <w:rPr>
          <w:rFonts w:ascii="Arial" w:hAnsi="Arial" w:cs="Arial"/>
          <w:color w:val="0D0D0D" w:themeColor="text1" w:themeTint="F2"/>
          <w:sz w:val="24"/>
          <w:szCs w:val="24"/>
        </w:rPr>
        <w:t xml:space="preserve">he respondent advanced the grounds of objection </w:t>
      </w:r>
      <w:r w:rsidR="009D65E7" w:rsidRPr="00494CE0">
        <w:rPr>
          <w:rFonts w:ascii="Arial" w:hAnsi="Arial" w:cs="Arial"/>
          <w:color w:val="0D0D0D" w:themeColor="text1" w:themeTint="F2"/>
          <w:sz w:val="24"/>
          <w:szCs w:val="24"/>
        </w:rPr>
        <w:t xml:space="preserve">to bail </w:t>
      </w:r>
      <w:r w:rsidR="00794F9D" w:rsidRPr="00494CE0">
        <w:rPr>
          <w:rFonts w:ascii="Arial" w:hAnsi="Arial" w:cs="Arial"/>
          <w:color w:val="0D0D0D" w:themeColor="text1" w:themeTint="F2"/>
          <w:sz w:val="24"/>
          <w:szCs w:val="24"/>
        </w:rPr>
        <w:t xml:space="preserve">as that </w:t>
      </w:r>
      <w:r w:rsidR="00794F9D" w:rsidRPr="00E27A33">
        <w:rPr>
          <w:rFonts w:ascii="Arial" w:hAnsi="Arial" w:cs="Arial"/>
          <w:color w:val="0D0D0D" w:themeColor="text1" w:themeTint="F2"/>
          <w:sz w:val="24"/>
          <w:szCs w:val="24"/>
        </w:rPr>
        <w:t xml:space="preserve">investigations are not finalized, </w:t>
      </w:r>
      <w:r w:rsidR="009D65E7" w:rsidRPr="00E27A33">
        <w:rPr>
          <w:rFonts w:ascii="Arial" w:hAnsi="Arial" w:cs="Arial"/>
          <w:color w:val="0D0D0D" w:themeColor="text1" w:themeTint="F2"/>
          <w:sz w:val="24"/>
          <w:szCs w:val="24"/>
        </w:rPr>
        <w:t>that they fear</w:t>
      </w:r>
      <w:r w:rsidR="00794F9D" w:rsidRPr="00E27A33">
        <w:rPr>
          <w:rFonts w:ascii="Arial" w:hAnsi="Arial" w:cs="Arial"/>
          <w:color w:val="0D0D0D" w:themeColor="text1" w:themeTint="F2"/>
          <w:sz w:val="24"/>
          <w:szCs w:val="24"/>
        </w:rPr>
        <w:t xml:space="preserve"> interference with investigati</w:t>
      </w:r>
      <w:r w:rsidR="009D65E7" w:rsidRPr="00E27A33">
        <w:rPr>
          <w:rFonts w:ascii="Arial" w:hAnsi="Arial" w:cs="Arial"/>
          <w:color w:val="0D0D0D" w:themeColor="text1" w:themeTint="F2"/>
          <w:sz w:val="24"/>
          <w:szCs w:val="24"/>
        </w:rPr>
        <w:t xml:space="preserve">ons and </w:t>
      </w:r>
      <w:r w:rsidR="00794F9D" w:rsidRPr="00E27A33">
        <w:rPr>
          <w:rFonts w:ascii="Arial" w:hAnsi="Arial" w:cs="Arial"/>
          <w:color w:val="0D0D0D" w:themeColor="text1" w:themeTint="F2"/>
          <w:sz w:val="24"/>
          <w:szCs w:val="24"/>
        </w:rPr>
        <w:t>that it will not be in interest of public or admini</w:t>
      </w:r>
      <w:r w:rsidR="00BB5C64" w:rsidRPr="00E27A33">
        <w:rPr>
          <w:rFonts w:ascii="Arial" w:hAnsi="Arial" w:cs="Arial"/>
          <w:color w:val="0D0D0D" w:themeColor="text1" w:themeTint="F2"/>
          <w:sz w:val="24"/>
          <w:szCs w:val="24"/>
        </w:rPr>
        <w:t xml:space="preserve">stration of justice for accused; the propensity to commit crime </w:t>
      </w:r>
      <w:r w:rsidR="00794F9D" w:rsidRPr="00E27A33">
        <w:rPr>
          <w:rFonts w:ascii="Arial" w:hAnsi="Arial" w:cs="Arial"/>
          <w:color w:val="0D0D0D" w:themeColor="text1" w:themeTint="F2"/>
          <w:sz w:val="24"/>
          <w:szCs w:val="24"/>
        </w:rPr>
        <w:t>to be admitted to bail. The fear of absconding was also raised, but it was</w:t>
      </w:r>
      <w:r w:rsidR="00794F9D" w:rsidRPr="00494CE0">
        <w:rPr>
          <w:rFonts w:ascii="Arial" w:hAnsi="Arial" w:cs="Arial"/>
          <w:color w:val="0D0D0D" w:themeColor="text1" w:themeTint="F2"/>
          <w:sz w:val="24"/>
          <w:szCs w:val="24"/>
        </w:rPr>
        <w:t xml:space="preserve"> aban</w:t>
      </w:r>
      <w:r w:rsidR="00BB5C64">
        <w:rPr>
          <w:rFonts w:ascii="Arial" w:hAnsi="Arial" w:cs="Arial"/>
          <w:color w:val="0D0D0D" w:themeColor="text1" w:themeTint="F2"/>
          <w:sz w:val="24"/>
          <w:szCs w:val="24"/>
        </w:rPr>
        <w:t>doned later in the proceedings.</w:t>
      </w:r>
    </w:p>
    <w:p w:rsidR="00794F9D" w:rsidRPr="00494CE0" w:rsidRDefault="00794F9D" w:rsidP="00794F9D">
      <w:pPr>
        <w:spacing w:after="0" w:line="360" w:lineRule="auto"/>
        <w:jc w:val="both"/>
        <w:rPr>
          <w:rFonts w:ascii="Arial" w:hAnsi="Arial" w:cs="Arial"/>
          <w:color w:val="0D0D0D" w:themeColor="text1" w:themeTint="F2"/>
          <w:sz w:val="24"/>
          <w:szCs w:val="24"/>
        </w:rPr>
      </w:pPr>
    </w:p>
    <w:p w:rsidR="00D12906" w:rsidRPr="00494CE0" w:rsidRDefault="009D65E7" w:rsidP="00B40112">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lang w:val="en-GB"/>
        </w:rPr>
        <w:t>[23]</w:t>
      </w:r>
      <w:r w:rsidRPr="00494CE0">
        <w:rPr>
          <w:rFonts w:ascii="Arial" w:hAnsi="Arial" w:cs="Arial"/>
          <w:color w:val="0D0D0D" w:themeColor="text1" w:themeTint="F2"/>
          <w:sz w:val="24"/>
          <w:szCs w:val="24"/>
          <w:lang w:val="en-GB"/>
        </w:rPr>
        <w:tab/>
      </w:r>
      <w:r w:rsidR="007078D7" w:rsidRPr="00494CE0">
        <w:rPr>
          <w:rFonts w:ascii="Arial" w:hAnsi="Arial" w:cs="Arial"/>
          <w:color w:val="0D0D0D" w:themeColor="text1" w:themeTint="F2"/>
          <w:sz w:val="24"/>
          <w:szCs w:val="24"/>
          <w:lang w:val="en-GB"/>
        </w:rPr>
        <w:t>The appellant</w:t>
      </w:r>
      <w:r w:rsidR="00344427" w:rsidRPr="00494CE0">
        <w:rPr>
          <w:rFonts w:ascii="Arial" w:hAnsi="Arial" w:cs="Arial"/>
          <w:color w:val="0D0D0D" w:themeColor="text1" w:themeTint="F2"/>
          <w:sz w:val="24"/>
          <w:szCs w:val="24"/>
          <w:lang w:val="en-GB"/>
        </w:rPr>
        <w:t xml:space="preserve"> testified in su</w:t>
      </w:r>
      <w:r w:rsidR="007078D7" w:rsidRPr="00494CE0">
        <w:rPr>
          <w:rFonts w:ascii="Arial" w:hAnsi="Arial" w:cs="Arial"/>
          <w:color w:val="0D0D0D" w:themeColor="text1" w:themeTint="F2"/>
          <w:sz w:val="24"/>
          <w:szCs w:val="24"/>
          <w:lang w:val="en-GB"/>
        </w:rPr>
        <w:t>p</w:t>
      </w:r>
      <w:r w:rsidR="000217B3" w:rsidRPr="00494CE0">
        <w:rPr>
          <w:rFonts w:ascii="Arial" w:hAnsi="Arial" w:cs="Arial"/>
          <w:color w:val="0D0D0D" w:themeColor="text1" w:themeTint="F2"/>
          <w:sz w:val="24"/>
          <w:szCs w:val="24"/>
          <w:lang w:val="en-GB"/>
        </w:rPr>
        <w:t>p</w:t>
      </w:r>
      <w:r w:rsidR="007078D7" w:rsidRPr="00494CE0">
        <w:rPr>
          <w:rFonts w:ascii="Arial" w:hAnsi="Arial" w:cs="Arial"/>
          <w:color w:val="0D0D0D" w:themeColor="text1" w:themeTint="F2"/>
          <w:sz w:val="24"/>
          <w:szCs w:val="24"/>
          <w:lang w:val="en-GB"/>
        </w:rPr>
        <w:t>ort of his bail application.</w:t>
      </w:r>
      <w:r w:rsidR="001A7EC0" w:rsidRPr="00494CE0">
        <w:rPr>
          <w:rFonts w:ascii="Arial" w:hAnsi="Arial" w:cs="Arial"/>
          <w:color w:val="0D0D0D" w:themeColor="text1" w:themeTint="F2"/>
          <w:sz w:val="24"/>
          <w:szCs w:val="24"/>
          <w:lang w:val="en-GB"/>
        </w:rPr>
        <w:t xml:space="preserve"> </w:t>
      </w:r>
      <w:r w:rsidRPr="00494CE0">
        <w:rPr>
          <w:rFonts w:ascii="Arial" w:hAnsi="Arial" w:cs="Arial"/>
          <w:color w:val="0D0D0D" w:themeColor="text1" w:themeTint="F2"/>
          <w:sz w:val="24"/>
          <w:szCs w:val="24"/>
          <w:lang w:val="en-GB"/>
        </w:rPr>
        <w:t xml:space="preserve">He declared that </w:t>
      </w:r>
      <w:r w:rsidR="000217B3" w:rsidRPr="00494CE0">
        <w:rPr>
          <w:rFonts w:ascii="Arial" w:hAnsi="Arial" w:cs="Arial"/>
          <w:color w:val="0D0D0D" w:themeColor="text1" w:themeTint="F2"/>
          <w:sz w:val="24"/>
          <w:szCs w:val="24"/>
          <w:lang w:val="en-GB"/>
        </w:rPr>
        <w:t>he was a</w:t>
      </w:r>
      <w:r w:rsidR="00C90B1F" w:rsidRPr="00494CE0">
        <w:rPr>
          <w:rFonts w:ascii="Arial" w:hAnsi="Arial" w:cs="Arial"/>
          <w:color w:val="0D0D0D" w:themeColor="text1" w:themeTint="F2"/>
          <w:sz w:val="24"/>
          <w:szCs w:val="24"/>
          <w:lang w:val="en-GB"/>
        </w:rPr>
        <w:t xml:space="preserve"> </w:t>
      </w:r>
      <w:r w:rsidR="00C90B1F" w:rsidRPr="00E27A33">
        <w:rPr>
          <w:rFonts w:ascii="Arial" w:hAnsi="Arial" w:cs="Arial"/>
          <w:color w:val="0D0D0D" w:themeColor="text1" w:themeTint="F2"/>
          <w:sz w:val="24"/>
          <w:szCs w:val="24"/>
          <w:lang w:val="en-GB"/>
        </w:rPr>
        <w:t>28 year</w:t>
      </w:r>
      <w:r w:rsidR="00DC2C46" w:rsidRPr="00E27A33">
        <w:rPr>
          <w:rFonts w:ascii="Arial" w:hAnsi="Arial" w:cs="Arial"/>
          <w:color w:val="0D0D0D" w:themeColor="text1" w:themeTint="F2"/>
          <w:sz w:val="24"/>
          <w:szCs w:val="24"/>
          <w:lang w:val="en-GB"/>
        </w:rPr>
        <w:t xml:space="preserve"> </w:t>
      </w:r>
      <w:r w:rsidR="00C90B1F" w:rsidRPr="00E27A33">
        <w:rPr>
          <w:rFonts w:ascii="Arial" w:hAnsi="Arial" w:cs="Arial"/>
          <w:color w:val="0D0D0D" w:themeColor="text1" w:themeTint="F2"/>
          <w:sz w:val="24"/>
          <w:szCs w:val="24"/>
          <w:lang w:val="en-GB"/>
        </w:rPr>
        <w:t>old Namibian citizen</w:t>
      </w:r>
      <w:r w:rsidR="000217B3" w:rsidRPr="00E27A33">
        <w:rPr>
          <w:rFonts w:ascii="Arial" w:hAnsi="Arial" w:cs="Arial"/>
          <w:color w:val="0D0D0D" w:themeColor="text1" w:themeTint="F2"/>
          <w:sz w:val="24"/>
          <w:szCs w:val="24"/>
          <w:lang w:val="en-GB"/>
        </w:rPr>
        <w:t xml:space="preserve"> and </w:t>
      </w:r>
      <w:r w:rsidR="001A7EC0" w:rsidRPr="00E27A33">
        <w:rPr>
          <w:rFonts w:ascii="Arial" w:hAnsi="Arial" w:cs="Arial"/>
          <w:color w:val="0D0D0D" w:themeColor="text1" w:themeTint="F2"/>
          <w:sz w:val="24"/>
          <w:szCs w:val="24"/>
          <w:lang w:val="en-GB"/>
        </w:rPr>
        <w:t>resided at his mother’s house in Mondesa</w:t>
      </w:r>
      <w:r w:rsidR="001A7EC0" w:rsidRPr="00494CE0">
        <w:rPr>
          <w:rFonts w:ascii="Arial" w:hAnsi="Arial" w:cs="Arial"/>
          <w:color w:val="0D0D0D" w:themeColor="text1" w:themeTint="F2"/>
          <w:sz w:val="24"/>
          <w:szCs w:val="24"/>
          <w:lang w:val="en-GB"/>
        </w:rPr>
        <w:t xml:space="preserve"> Swakopm</w:t>
      </w:r>
      <w:r w:rsidR="000217B3" w:rsidRPr="00494CE0">
        <w:rPr>
          <w:rFonts w:ascii="Arial" w:hAnsi="Arial" w:cs="Arial"/>
          <w:color w:val="0D0D0D" w:themeColor="text1" w:themeTint="F2"/>
          <w:sz w:val="24"/>
          <w:szCs w:val="24"/>
          <w:lang w:val="en-GB"/>
        </w:rPr>
        <w:t>u</w:t>
      </w:r>
      <w:r w:rsidR="001A7EC0" w:rsidRPr="00494CE0">
        <w:rPr>
          <w:rFonts w:ascii="Arial" w:hAnsi="Arial" w:cs="Arial"/>
          <w:color w:val="0D0D0D" w:themeColor="text1" w:themeTint="F2"/>
          <w:sz w:val="24"/>
          <w:szCs w:val="24"/>
          <w:lang w:val="en-GB"/>
        </w:rPr>
        <w:t>n</w:t>
      </w:r>
      <w:r w:rsidR="000217B3" w:rsidRPr="00494CE0">
        <w:rPr>
          <w:rFonts w:ascii="Arial" w:hAnsi="Arial" w:cs="Arial"/>
          <w:color w:val="0D0D0D" w:themeColor="text1" w:themeTint="F2"/>
          <w:sz w:val="24"/>
          <w:szCs w:val="24"/>
          <w:lang w:val="en-GB"/>
        </w:rPr>
        <w:t>d</w:t>
      </w:r>
      <w:r w:rsidR="00C90B1F" w:rsidRPr="00494CE0">
        <w:rPr>
          <w:rFonts w:ascii="Arial" w:hAnsi="Arial" w:cs="Arial"/>
          <w:color w:val="0D0D0D" w:themeColor="text1" w:themeTint="F2"/>
          <w:sz w:val="24"/>
          <w:szCs w:val="24"/>
          <w:lang w:val="en-GB"/>
        </w:rPr>
        <w:t xml:space="preserve">. He operated a shebeen and a catering business from there </w:t>
      </w:r>
      <w:r w:rsidRPr="00494CE0">
        <w:rPr>
          <w:rFonts w:ascii="Arial" w:hAnsi="Arial" w:cs="Arial"/>
          <w:color w:val="0D0D0D" w:themeColor="text1" w:themeTint="F2"/>
          <w:sz w:val="24"/>
          <w:szCs w:val="24"/>
          <w:lang w:val="en-GB"/>
        </w:rPr>
        <w:t xml:space="preserve">and he </w:t>
      </w:r>
      <w:r w:rsidR="00BB5C64">
        <w:rPr>
          <w:rFonts w:ascii="Arial" w:hAnsi="Arial" w:cs="Arial"/>
          <w:color w:val="0D0D0D" w:themeColor="text1" w:themeTint="F2"/>
          <w:sz w:val="24"/>
          <w:szCs w:val="24"/>
          <w:lang w:val="en-GB"/>
        </w:rPr>
        <w:t xml:space="preserve">employed two </w:t>
      </w:r>
      <w:r w:rsidR="00C90B1F" w:rsidRPr="00494CE0">
        <w:rPr>
          <w:rFonts w:ascii="Arial" w:hAnsi="Arial" w:cs="Arial"/>
          <w:color w:val="0D0D0D" w:themeColor="text1" w:themeTint="F2"/>
          <w:sz w:val="24"/>
          <w:szCs w:val="24"/>
          <w:lang w:val="en-GB"/>
        </w:rPr>
        <w:t>ladies</w:t>
      </w:r>
      <w:r w:rsidRPr="00494CE0">
        <w:rPr>
          <w:rFonts w:ascii="Arial" w:hAnsi="Arial" w:cs="Arial"/>
          <w:color w:val="0D0D0D" w:themeColor="text1" w:themeTint="F2"/>
          <w:sz w:val="24"/>
          <w:szCs w:val="24"/>
          <w:lang w:val="en-GB"/>
        </w:rPr>
        <w:t xml:space="preserve"> in the business</w:t>
      </w:r>
      <w:r w:rsidR="00C90B1F" w:rsidRPr="00494CE0">
        <w:rPr>
          <w:rFonts w:ascii="Arial" w:hAnsi="Arial" w:cs="Arial"/>
          <w:color w:val="0D0D0D" w:themeColor="text1" w:themeTint="F2"/>
          <w:sz w:val="24"/>
          <w:szCs w:val="24"/>
          <w:lang w:val="en-GB"/>
        </w:rPr>
        <w:t xml:space="preserve">. </w:t>
      </w:r>
      <w:r w:rsidR="002143A4" w:rsidRPr="00494CE0">
        <w:rPr>
          <w:rFonts w:ascii="Arial" w:hAnsi="Arial" w:cs="Arial"/>
          <w:color w:val="0D0D0D" w:themeColor="text1" w:themeTint="F2"/>
          <w:sz w:val="24"/>
          <w:szCs w:val="24"/>
          <w:lang w:val="en-GB"/>
        </w:rPr>
        <w:t xml:space="preserve">He was the owner of most of the furniture in the home and </w:t>
      </w:r>
      <w:r w:rsidR="00547EF8" w:rsidRPr="00494CE0">
        <w:rPr>
          <w:rFonts w:ascii="Arial" w:hAnsi="Arial" w:cs="Arial"/>
          <w:color w:val="0D0D0D" w:themeColor="text1" w:themeTint="F2"/>
          <w:sz w:val="24"/>
          <w:szCs w:val="24"/>
          <w:lang w:val="en-GB"/>
        </w:rPr>
        <w:t>also owns a</w:t>
      </w:r>
      <w:r w:rsidR="002143A4" w:rsidRPr="00494CE0">
        <w:rPr>
          <w:rFonts w:ascii="Arial" w:hAnsi="Arial" w:cs="Arial"/>
          <w:color w:val="0D0D0D" w:themeColor="text1" w:themeTint="F2"/>
          <w:sz w:val="24"/>
          <w:szCs w:val="24"/>
          <w:lang w:val="en-GB"/>
        </w:rPr>
        <w:t xml:space="preserve"> 2009 </w:t>
      </w:r>
      <w:r w:rsidR="00D12906" w:rsidRPr="00494CE0">
        <w:rPr>
          <w:rFonts w:ascii="Arial" w:hAnsi="Arial" w:cs="Arial"/>
          <w:color w:val="0D0D0D" w:themeColor="text1" w:themeTint="F2"/>
          <w:sz w:val="24"/>
          <w:szCs w:val="24"/>
          <w:lang w:val="en-GB"/>
        </w:rPr>
        <w:t xml:space="preserve">model </w:t>
      </w:r>
      <w:r w:rsidR="002143A4" w:rsidRPr="00494CE0">
        <w:rPr>
          <w:rFonts w:ascii="Arial" w:hAnsi="Arial" w:cs="Arial"/>
          <w:color w:val="0D0D0D" w:themeColor="text1" w:themeTint="F2"/>
          <w:sz w:val="24"/>
          <w:szCs w:val="24"/>
          <w:lang w:val="en-GB"/>
        </w:rPr>
        <w:t>Mer</w:t>
      </w:r>
      <w:r w:rsidR="00AD5666" w:rsidRPr="00494CE0">
        <w:rPr>
          <w:rFonts w:ascii="Arial" w:hAnsi="Arial" w:cs="Arial"/>
          <w:color w:val="0D0D0D" w:themeColor="text1" w:themeTint="F2"/>
          <w:sz w:val="24"/>
          <w:szCs w:val="24"/>
          <w:lang w:val="en-GB"/>
        </w:rPr>
        <w:t>c</w:t>
      </w:r>
      <w:r w:rsidR="00BB5C64">
        <w:rPr>
          <w:rFonts w:ascii="Arial" w:hAnsi="Arial" w:cs="Arial"/>
          <w:color w:val="0D0D0D" w:themeColor="text1" w:themeTint="F2"/>
          <w:sz w:val="24"/>
          <w:szCs w:val="24"/>
          <w:lang w:val="en-GB"/>
        </w:rPr>
        <w:t>edez Benz vehicle.</w:t>
      </w:r>
    </w:p>
    <w:p w:rsidR="001D394E" w:rsidRDefault="001D394E" w:rsidP="00B40112">
      <w:pPr>
        <w:spacing w:after="0" w:line="360" w:lineRule="auto"/>
        <w:jc w:val="both"/>
        <w:rPr>
          <w:rFonts w:ascii="Arial" w:hAnsi="Arial" w:cs="Arial"/>
          <w:color w:val="0D0D0D" w:themeColor="text1" w:themeTint="F2"/>
          <w:sz w:val="24"/>
          <w:szCs w:val="24"/>
          <w:lang w:val="en-GB"/>
        </w:rPr>
      </w:pPr>
    </w:p>
    <w:p w:rsidR="002143A4" w:rsidRPr="00494CE0" w:rsidRDefault="00C6465F" w:rsidP="00B40112">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lang w:val="en-GB"/>
        </w:rPr>
        <w:t>[2</w:t>
      </w:r>
      <w:r w:rsidR="00F37D79" w:rsidRPr="00494CE0">
        <w:rPr>
          <w:rFonts w:ascii="Arial" w:hAnsi="Arial" w:cs="Arial"/>
          <w:color w:val="0D0D0D" w:themeColor="text1" w:themeTint="F2"/>
          <w:sz w:val="24"/>
          <w:szCs w:val="24"/>
          <w:lang w:val="en-GB"/>
        </w:rPr>
        <w:t>4</w:t>
      </w:r>
      <w:r w:rsidRPr="00494CE0">
        <w:rPr>
          <w:rFonts w:ascii="Arial" w:hAnsi="Arial" w:cs="Arial"/>
          <w:color w:val="0D0D0D" w:themeColor="text1" w:themeTint="F2"/>
          <w:sz w:val="24"/>
          <w:szCs w:val="24"/>
          <w:lang w:val="en-GB"/>
        </w:rPr>
        <w:t>]</w:t>
      </w:r>
      <w:r w:rsidRPr="00494CE0">
        <w:rPr>
          <w:rFonts w:ascii="Arial" w:hAnsi="Arial" w:cs="Arial"/>
          <w:color w:val="0D0D0D" w:themeColor="text1" w:themeTint="F2"/>
          <w:sz w:val="24"/>
          <w:szCs w:val="24"/>
          <w:lang w:val="en-GB"/>
        </w:rPr>
        <w:tab/>
      </w:r>
      <w:r w:rsidR="00C90B1F" w:rsidRPr="00494CE0">
        <w:rPr>
          <w:rFonts w:ascii="Arial" w:hAnsi="Arial" w:cs="Arial"/>
          <w:color w:val="0D0D0D" w:themeColor="text1" w:themeTint="F2"/>
          <w:sz w:val="24"/>
          <w:szCs w:val="24"/>
          <w:lang w:val="en-GB"/>
        </w:rPr>
        <w:t xml:space="preserve">According to him he did not know any of the state witnesses and </w:t>
      </w:r>
      <w:r w:rsidR="002143A4" w:rsidRPr="00494CE0">
        <w:rPr>
          <w:rFonts w:ascii="Arial" w:hAnsi="Arial" w:cs="Arial"/>
          <w:color w:val="0D0D0D" w:themeColor="text1" w:themeTint="F2"/>
          <w:sz w:val="24"/>
          <w:szCs w:val="24"/>
          <w:lang w:val="en-GB"/>
        </w:rPr>
        <w:t>could thus not interfere with investigations. He furthermore denied any wrongdoin</w:t>
      </w:r>
      <w:r w:rsidR="00A65FF2" w:rsidRPr="00494CE0">
        <w:rPr>
          <w:rFonts w:ascii="Arial" w:hAnsi="Arial" w:cs="Arial"/>
          <w:color w:val="0D0D0D" w:themeColor="text1" w:themeTint="F2"/>
          <w:sz w:val="24"/>
          <w:szCs w:val="24"/>
          <w:lang w:val="en-GB"/>
        </w:rPr>
        <w:t>g and declared himself willing to hand in his passport.</w:t>
      </w:r>
    </w:p>
    <w:p w:rsidR="007078D7" w:rsidRPr="00494CE0" w:rsidRDefault="007078D7" w:rsidP="00B40112">
      <w:pPr>
        <w:spacing w:after="0" w:line="360" w:lineRule="auto"/>
        <w:jc w:val="both"/>
        <w:rPr>
          <w:rFonts w:ascii="Arial" w:hAnsi="Arial" w:cs="Arial"/>
          <w:color w:val="0D0D0D" w:themeColor="text1" w:themeTint="F2"/>
          <w:sz w:val="24"/>
          <w:szCs w:val="24"/>
          <w:lang w:val="en-GB"/>
        </w:rPr>
      </w:pPr>
    </w:p>
    <w:p w:rsidR="00AD5666" w:rsidRPr="00494CE0" w:rsidRDefault="00A65FF2" w:rsidP="00B40112">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lang w:val="en-GB"/>
        </w:rPr>
        <w:lastRenderedPageBreak/>
        <w:t>[</w:t>
      </w:r>
      <w:r w:rsidR="00F37D79" w:rsidRPr="00494CE0">
        <w:rPr>
          <w:rFonts w:ascii="Arial" w:hAnsi="Arial" w:cs="Arial"/>
          <w:color w:val="0D0D0D" w:themeColor="text1" w:themeTint="F2"/>
          <w:sz w:val="24"/>
          <w:szCs w:val="24"/>
          <w:lang w:val="en-GB"/>
        </w:rPr>
        <w:t>25</w:t>
      </w:r>
      <w:r w:rsidR="00C6465F" w:rsidRPr="00494CE0">
        <w:rPr>
          <w:rFonts w:ascii="Arial" w:hAnsi="Arial" w:cs="Arial"/>
          <w:color w:val="0D0D0D" w:themeColor="text1" w:themeTint="F2"/>
          <w:sz w:val="24"/>
          <w:szCs w:val="24"/>
          <w:lang w:val="en-GB"/>
        </w:rPr>
        <w:t>]</w:t>
      </w:r>
      <w:r w:rsidR="00C6465F" w:rsidRPr="00494CE0">
        <w:rPr>
          <w:rFonts w:ascii="Arial" w:hAnsi="Arial" w:cs="Arial"/>
          <w:color w:val="0D0D0D" w:themeColor="text1" w:themeTint="F2"/>
          <w:sz w:val="24"/>
          <w:szCs w:val="24"/>
          <w:lang w:val="en-GB"/>
        </w:rPr>
        <w:tab/>
      </w:r>
      <w:r w:rsidRPr="00494CE0">
        <w:rPr>
          <w:rFonts w:ascii="Arial" w:hAnsi="Arial" w:cs="Arial"/>
          <w:color w:val="0D0D0D" w:themeColor="text1" w:themeTint="F2"/>
          <w:sz w:val="24"/>
          <w:szCs w:val="24"/>
          <w:lang w:val="en-GB"/>
        </w:rPr>
        <w:t xml:space="preserve">The </w:t>
      </w:r>
      <w:r w:rsidR="00344427" w:rsidRPr="00494CE0">
        <w:rPr>
          <w:rFonts w:ascii="Arial" w:hAnsi="Arial" w:cs="Arial"/>
          <w:color w:val="0D0D0D" w:themeColor="text1" w:themeTint="F2"/>
          <w:sz w:val="24"/>
          <w:szCs w:val="24"/>
          <w:lang w:val="en-GB"/>
        </w:rPr>
        <w:t>respondent called one wi</w:t>
      </w:r>
      <w:r w:rsidR="00D12906" w:rsidRPr="00494CE0">
        <w:rPr>
          <w:rFonts w:ascii="Arial" w:hAnsi="Arial" w:cs="Arial"/>
          <w:color w:val="0D0D0D" w:themeColor="text1" w:themeTint="F2"/>
          <w:sz w:val="24"/>
          <w:szCs w:val="24"/>
          <w:lang w:val="en-GB"/>
        </w:rPr>
        <w:t>tness, Mr Gert Boois, who was employed as a u</w:t>
      </w:r>
      <w:r w:rsidR="00344427" w:rsidRPr="00494CE0">
        <w:rPr>
          <w:rFonts w:ascii="Arial" w:hAnsi="Arial" w:cs="Arial"/>
          <w:color w:val="0D0D0D" w:themeColor="text1" w:themeTint="F2"/>
          <w:sz w:val="24"/>
          <w:szCs w:val="24"/>
          <w:lang w:val="en-GB"/>
        </w:rPr>
        <w:t xml:space="preserve">nit </w:t>
      </w:r>
      <w:r w:rsidR="00D12906" w:rsidRPr="00494CE0">
        <w:rPr>
          <w:rFonts w:ascii="Arial" w:hAnsi="Arial" w:cs="Arial"/>
          <w:color w:val="0D0D0D" w:themeColor="text1" w:themeTint="F2"/>
          <w:sz w:val="24"/>
          <w:szCs w:val="24"/>
          <w:lang w:val="en-GB"/>
        </w:rPr>
        <w:t>c</w:t>
      </w:r>
      <w:r w:rsidR="00344427" w:rsidRPr="00494CE0">
        <w:rPr>
          <w:rFonts w:ascii="Arial" w:hAnsi="Arial" w:cs="Arial"/>
          <w:color w:val="0D0D0D" w:themeColor="text1" w:themeTint="F2"/>
          <w:sz w:val="24"/>
          <w:szCs w:val="24"/>
          <w:lang w:val="en-GB"/>
        </w:rPr>
        <w:t>o</w:t>
      </w:r>
      <w:r w:rsidR="00D12906" w:rsidRPr="00494CE0">
        <w:rPr>
          <w:rFonts w:ascii="Arial" w:hAnsi="Arial" w:cs="Arial"/>
          <w:color w:val="0D0D0D" w:themeColor="text1" w:themeTint="F2"/>
          <w:sz w:val="24"/>
          <w:szCs w:val="24"/>
          <w:lang w:val="en-GB"/>
        </w:rPr>
        <w:t>mmander of Serious Crime Unit in</w:t>
      </w:r>
      <w:r w:rsidR="00344427" w:rsidRPr="00494CE0">
        <w:rPr>
          <w:rFonts w:ascii="Arial" w:hAnsi="Arial" w:cs="Arial"/>
          <w:color w:val="0D0D0D" w:themeColor="text1" w:themeTint="F2"/>
          <w:sz w:val="24"/>
          <w:szCs w:val="24"/>
          <w:lang w:val="en-GB"/>
        </w:rPr>
        <w:t xml:space="preserve"> the Namibian Police in Mariental. He stated that he was part of the investigations and gave instructions to the investigating officer who was in Windhoek at the High Court on the date of the </w:t>
      </w:r>
      <w:r w:rsidR="00154FD4" w:rsidRPr="00494CE0">
        <w:rPr>
          <w:rFonts w:ascii="Arial" w:hAnsi="Arial" w:cs="Arial"/>
          <w:color w:val="0D0D0D" w:themeColor="text1" w:themeTint="F2"/>
          <w:sz w:val="24"/>
          <w:szCs w:val="24"/>
          <w:lang w:val="en-GB"/>
        </w:rPr>
        <w:t>bail application.</w:t>
      </w:r>
    </w:p>
    <w:p w:rsidR="00154FD4" w:rsidRPr="00494CE0" w:rsidRDefault="00154FD4" w:rsidP="00B40112">
      <w:pPr>
        <w:spacing w:after="0" w:line="360" w:lineRule="auto"/>
        <w:jc w:val="both"/>
        <w:rPr>
          <w:rFonts w:ascii="Arial" w:hAnsi="Arial" w:cs="Arial"/>
          <w:color w:val="0D0D0D" w:themeColor="text1" w:themeTint="F2"/>
          <w:sz w:val="24"/>
          <w:szCs w:val="24"/>
          <w:lang w:val="en-GB"/>
        </w:rPr>
      </w:pPr>
    </w:p>
    <w:p w:rsidR="00AD5666" w:rsidRPr="00494CE0" w:rsidRDefault="00C6465F" w:rsidP="00B40112">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lang w:val="en-GB"/>
        </w:rPr>
        <w:t>[2</w:t>
      </w:r>
      <w:r w:rsidR="00F37D79" w:rsidRPr="00494CE0">
        <w:rPr>
          <w:rFonts w:ascii="Arial" w:hAnsi="Arial" w:cs="Arial"/>
          <w:color w:val="0D0D0D" w:themeColor="text1" w:themeTint="F2"/>
          <w:sz w:val="24"/>
          <w:szCs w:val="24"/>
          <w:lang w:val="en-GB"/>
        </w:rPr>
        <w:t>6</w:t>
      </w:r>
      <w:r w:rsidRPr="00494CE0">
        <w:rPr>
          <w:rFonts w:ascii="Arial" w:hAnsi="Arial" w:cs="Arial"/>
          <w:color w:val="0D0D0D" w:themeColor="text1" w:themeTint="F2"/>
          <w:sz w:val="24"/>
          <w:szCs w:val="24"/>
          <w:lang w:val="en-GB"/>
        </w:rPr>
        <w:t>]</w:t>
      </w:r>
      <w:r w:rsidRPr="00494CE0">
        <w:rPr>
          <w:rFonts w:ascii="Arial" w:hAnsi="Arial" w:cs="Arial"/>
          <w:color w:val="0D0D0D" w:themeColor="text1" w:themeTint="F2"/>
          <w:sz w:val="24"/>
          <w:szCs w:val="24"/>
          <w:lang w:val="en-GB"/>
        </w:rPr>
        <w:tab/>
      </w:r>
      <w:r w:rsidR="00AD5666" w:rsidRPr="00494CE0">
        <w:rPr>
          <w:rFonts w:ascii="Arial" w:hAnsi="Arial" w:cs="Arial"/>
          <w:color w:val="0D0D0D" w:themeColor="text1" w:themeTint="F2"/>
          <w:sz w:val="24"/>
          <w:szCs w:val="24"/>
          <w:lang w:val="en-GB"/>
        </w:rPr>
        <w:t xml:space="preserve">According to him </w:t>
      </w:r>
      <w:r w:rsidR="00F37D79" w:rsidRPr="00494CE0">
        <w:rPr>
          <w:rFonts w:ascii="Arial" w:hAnsi="Arial" w:cs="Arial"/>
          <w:color w:val="0D0D0D" w:themeColor="text1" w:themeTint="F2"/>
          <w:sz w:val="24"/>
          <w:szCs w:val="24"/>
          <w:lang w:val="en-GB"/>
        </w:rPr>
        <w:t xml:space="preserve">the modus operandi of the fraud was that </w:t>
      </w:r>
      <w:r w:rsidR="000B476C" w:rsidRPr="00494CE0">
        <w:rPr>
          <w:rFonts w:ascii="Arial" w:hAnsi="Arial" w:cs="Arial"/>
          <w:color w:val="0D0D0D" w:themeColor="text1" w:themeTint="F2"/>
          <w:sz w:val="24"/>
          <w:szCs w:val="24"/>
          <w:lang w:val="en-GB"/>
        </w:rPr>
        <w:t>the sim card was replaced at an MTC branch in Swakopmund, which was used to regis</w:t>
      </w:r>
      <w:r w:rsidR="00BB5C64">
        <w:rPr>
          <w:rFonts w:ascii="Arial" w:hAnsi="Arial" w:cs="Arial"/>
          <w:color w:val="0D0D0D" w:themeColor="text1" w:themeTint="F2"/>
          <w:sz w:val="24"/>
          <w:szCs w:val="24"/>
          <w:lang w:val="en-GB"/>
        </w:rPr>
        <w:t xml:space="preserve">ter for online banking services </w:t>
      </w:r>
      <w:r w:rsidR="00F37D79" w:rsidRPr="00494CE0">
        <w:rPr>
          <w:rFonts w:ascii="Arial" w:hAnsi="Arial" w:cs="Arial"/>
          <w:color w:val="0D0D0D" w:themeColor="text1" w:themeTint="F2"/>
          <w:sz w:val="24"/>
          <w:szCs w:val="24"/>
          <w:lang w:val="en-GB"/>
        </w:rPr>
        <w:t xml:space="preserve">that in turn </w:t>
      </w:r>
      <w:r w:rsidR="000B476C" w:rsidRPr="00494CE0">
        <w:rPr>
          <w:rFonts w:ascii="Arial" w:hAnsi="Arial" w:cs="Arial"/>
          <w:color w:val="0D0D0D" w:themeColor="text1" w:themeTint="F2"/>
          <w:sz w:val="24"/>
          <w:szCs w:val="24"/>
          <w:lang w:val="en-GB"/>
        </w:rPr>
        <w:t xml:space="preserve">facilitated access to the complainant’s bank account. </w:t>
      </w:r>
      <w:r w:rsidR="000217B3" w:rsidRPr="00494CE0">
        <w:rPr>
          <w:rFonts w:ascii="Arial" w:hAnsi="Arial" w:cs="Arial"/>
          <w:color w:val="0D0D0D" w:themeColor="text1" w:themeTint="F2"/>
          <w:sz w:val="24"/>
          <w:szCs w:val="24"/>
          <w:lang w:val="en-GB"/>
        </w:rPr>
        <w:t xml:space="preserve">Thereafter monies were withdrawn and transferred from </w:t>
      </w:r>
      <w:r w:rsidR="000B476C" w:rsidRPr="00494CE0">
        <w:rPr>
          <w:rFonts w:ascii="Arial" w:hAnsi="Arial" w:cs="Arial"/>
          <w:color w:val="0D0D0D" w:themeColor="text1" w:themeTint="F2"/>
          <w:sz w:val="24"/>
          <w:szCs w:val="24"/>
          <w:lang w:val="en-GB"/>
        </w:rPr>
        <w:t xml:space="preserve">the complainant’s bank account. He testified that the complainant is a pensioner who resides on a farm </w:t>
      </w:r>
      <w:r w:rsidR="00F37D79" w:rsidRPr="00494CE0">
        <w:rPr>
          <w:rFonts w:ascii="Arial" w:hAnsi="Arial" w:cs="Arial"/>
          <w:color w:val="0D0D0D" w:themeColor="text1" w:themeTint="F2"/>
          <w:sz w:val="24"/>
          <w:szCs w:val="24"/>
          <w:lang w:val="en-GB"/>
        </w:rPr>
        <w:t>in the South of Namibia, is not computer literate and did not apply for internet banking.</w:t>
      </w:r>
    </w:p>
    <w:p w:rsidR="00154FD4" w:rsidRPr="00494CE0" w:rsidRDefault="00154FD4" w:rsidP="00B40112">
      <w:pPr>
        <w:spacing w:after="0" w:line="360" w:lineRule="auto"/>
        <w:jc w:val="both"/>
        <w:rPr>
          <w:rFonts w:ascii="Arial" w:hAnsi="Arial" w:cs="Arial"/>
          <w:color w:val="0D0D0D" w:themeColor="text1" w:themeTint="F2"/>
          <w:sz w:val="24"/>
          <w:szCs w:val="24"/>
          <w:lang w:val="en-GB"/>
        </w:rPr>
      </w:pPr>
    </w:p>
    <w:p w:rsidR="00A848FF" w:rsidRDefault="00C6465F" w:rsidP="00A848FF">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lang w:val="en-GB"/>
        </w:rPr>
        <w:t>[2</w:t>
      </w:r>
      <w:r w:rsidR="00F37D79" w:rsidRPr="00494CE0">
        <w:rPr>
          <w:rFonts w:ascii="Arial" w:hAnsi="Arial" w:cs="Arial"/>
          <w:color w:val="0D0D0D" w:themeColor="text1" w:themeTint="F2"/>
          <w:sz w:val="24"/>
          <w:szCs w:val="24"/>
          <w:lang w:val="en-GB"/>
        </w:rPr>
        <w:t>7</w:t>
      </w:r>
      <w:r w:rsidRPr="00494CE0">
        <w:rPr>
          <w:rFonts w:ascii="Arial" w:hAnsi="Arial" w:cs="Arial"/>
          <w:color w:val="0D0D0D" w:themeColor="text1" w:themeTint="F2"/>
          <w:sz w:val="24"/>
          <w:szCs w:val="24"/>
          <w:lang w:val="en-GB"/>
        </w:rPr>
        <w:t>]</w:t>
      </w:r>
      <w:r w:rsidRPr="00494CE0">
        <w:rPr>
          <w:rFonts w:ascii="Arial" w:hAnsi="Arial" w:cs="Arial"/>
          <w:color w:val="0D0D0D" w:themeColor="text1" w:themeTint="F2"/>
          <w:sz w:val="24"/>
          <w:szCs w:val="24"/>
          <w:lang w:val="en-GB"/>
        </w:rPr>
        <w:tab/>
      </w:r>
      <w:r w:rsidR="00A848FF" w:rsidRPr="00494CE0">
        <w:rPr>
          <w:rFonts w:ascii="Arial" w:hAnsi="Arial" w:cs="Arial"/>
          <w:color w:val="0D0D0D" w:themeColor="text1" w:themeTint="F2"/>
          <w:sz w:val="24"/>
          <w:szCs w:val="24"/>
          <w:lang w:val="en-GB"/>
        </w:rPr>
        <w:t>Regarding the status of the investigations he testified that:</w:t>
      </w:r>
    </w:p>
    <w:p w:rsidR="00BB5C64" w:rsidRPr="00494CE0" w:rsidRDefault="00BB5C64" w:rsidP="00A848FF">
      <w:pPr>
        <w:spacing w:after="0" w:line="360" w:lineRule="auto"/>
        <w:jc w:val="both"/>
        <w:rPr>
          <w:rFonts w:ascii="Arial" w:hAnsi="Arial" w:cs="Arial"/>
          <w:color w:val="0D0D0D" w:themeColor="text1" w:themeTint="F2"/>
          <w:sz w:val="24"/>
          <w:szCs w:val="24"/>
          <w:lang w:val="en-GB"/>
        </w:rPr>
      </w:pPr>
    </w:p>
    <w:p w:rsidR="00A848FF" w:rsidRPr="00494CE0" w:rsidRDefault="00A848FF" w:rsidP="00EB67B7">
      <w:pPr>
        <w:spacing w:after="0" w:line="360" w:lineRule="auto"/>
        <w:ind w:firstLine="720"/>
        <w:jc w:val="both"/>
        <w:rPr>
          <w:rFonts w:ascii="Arial" w:hAnsi="Arial" w:cs="Arial"/>
          <w:color w:val="0D0D0D" w:themeColor="text1" w:themeTint="F2"/>
          <w:lang w:val="en-GB"/>
        </w:rPr>
      </w:pPr>
      <w:r w:rsidRPr="00494CE0">
        <w:rPr>
          <w:rFonts w:ascii="Arial" w:hAnsi="Arial" w:cs="Arial"/>
          <w:color w:val="0D0D0D" w:themeColor="text1" w:themeTint="F2"/>
          <w:lang w:val="en-GB"/>
        </w:rPr>
        <w:t>‘There are many people to be arrested; there is a person who did replacement card at MTC who is not arrested; their names are known. This persons can either witnesses or accused persons depending on the explanations they gave. Through the investigations of this matter, its very clear that this was an organized c</w:t>
      </w:r>
      <w:r w:rsidR="001D394E">
        <w:rPr>
          <w:rFonts w:ascii="Arial" w:hAnsi="Arial" w:cs="Arial"/>
          <w:color w:val="0D0D0D" w:themeColor="text1" w:themeTint="F2"/>
          <w:lang w:val="en-GB"/>
        </w:rPr>
        <w:t>rime involving a lot of people.</w:t>
      </w:r>
      <w:r w:rsidRPr="00494CE0">
        <w:rPr>
          <w:rFonts w:ascii="Arial" w:hAnsi="Arial" w:cs="Arial"/>
          <w:color w:val="0D0D0D" w:themeColor="text1" w:themeTint="F2"/>
          <w:lang w:val="en-GB"/>
        </w:rPr>
        <w:t>‘</w:t>
      </w:r>
      <w:r w:rsidR="00EB67B7">
        <w:rPr>
          <w:rFonts w:ascii="Arial" w:hAnsi="Arial" w:cs="Arial"/>
          <w:color w:val="0D0D0D" w:themeColor="text1" w:themeTint="F2"/>
          <w:lang w:val="en-GB"/>
        </w:rPr>
        <w:t xml:space="preserve"> </w:t>
      </w:r>
      <w:r w:rsidRPr="00494CE0">
        <w:rPr>
          <w:rFonts w:ascii="Arial" w:hAnsi="Arial" w:cs="Arial"/>
          <w:i/>
          <w:color w:val="0D0D0D" w:themeColor="text1" w:themeTint="F2"/>
          <w:lang w:val="en-GB"/>
        </w:rPr>
        <w:t xml:space="preserve">(sic) </w:t>
      </w:r>
    </w:p>
    <w:p w:rsidR="00A848FF" w:rsidRPr="00494CE0" w:rsidRDefault="00A848FF" w:rsidP="00A848FF">
      <w:pPr>
        <w:spacing w:after="0" w:line="360" w:lineRule="auto"/>
        <w:jc w:val="both"/>
        <w:rPr>
          <w:rFonts w:ascii="Arial" w:hAnsi="Arial" w:cs="Arial"/>
          <w:color w:val="0D0D0D" w:themeColor="text1" w:themeTint="F2"/>
          <w:lang w:val="en-GB"/>
        </w:rPr>
      </w:pPr>
    </w:p>
    <w:p w:rsidR="004F4874" w:rsidRPr="00494CE0" w:rsidRDefault="00C6465F" w:rsidP="00B40112">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lang w:val="en-GB"/>
        </w:rPr>
        <w:t>[2</w:t>
      </w:r>
      <w:r w:rsidR="00F37D79" w:rsidRPr="00494CE0">
        <w:rPr>
          <w:rFonts w:ascii="Arial" w:hAnsi="Arial" w:cs="Arial"/>
          <w:color w:val="0D0D0D" w:themeColor="text1" w:themeTint="F2"/>
          <w:sz w:val="24"/>
          <w:szCs w:val="24"/>
          <w:lang w:val="en-GB"/>
        </w:rPr>
        <w:t>8</w:t>
      </w:r>
      <w:r w:rsidRPr="00494CE0">
        <w:rPr>
          <w:rFonts w:ascii="Arial" w:hAnsi="Arial" w:cs="Arial"/>
          <w:color w:val="0D0D0D" w:themeColor="text1" w:themeTint="F2"/>
          <w:sz w:val="24"/>
          <w:szCs w:val="24"/>
          <w:lang w:val="en-GB"/>
        </w:rPr>
        <w:t>]</w:t>
      </w:r>
      <w:r w:rsidRPr="00494CE0">
        <w:rPr>
          <w:rFonts w:ascii="Arial" w:hAnsi="Arial" w:cs="Arial"/>
          <w:color w:val="0D0D0D" w:themeColor="text1" w:themeTint="F2"/>
          <w:sz w:val="24"/>
          <w:szCs w:val="24"/>
          <w:lang w:val="en-GB"/>
        </w:rPr>
        <w:tab/>
      </w:r>
      <w:r w:rsidR="00154FD4" w:rsidRPr="00494CE0">
        <w:rPr>
          <w:rFonts w:ascii="Arial" w:hAnsi="Arial" w:cs="Arial"/>
          <w:color w:val="0D0D0D" w:themeColor="text1" w:themeTint="F2"/>
          <w:sz w:val="24"/>
          <w:szCs w:val="24"/>
          <w:lang w:val="en-GB"/>
        </w:rPr>
        <w:t xml:space="preserve">He spoke of at least two </w:t>
      </w:r>
      <w:r w:rsidR="004F4874" w:rsidRPr="00494CE0">
        <w:rPr>
          <w:rFonts w:ascii="Arial" w:hAnsi="Arial" w:cs="Arial"/>
          <w:color w:val="0D0D0D" w:themeColor="text1" w:themeTint="F2"/>
          <w:sz w:val="24"/>
          <w:szCs w:val="24"/>
          <w:lang w:val="en-GB"/>
        </w:rPr>
        <w:t xml:space="preserve">witnesses, from Swakopmund, who can link accused 1 and the appellant to one of the persons whose bank account was allegedly used to deposit </w:t>
      </w:r>
      <w:r w:rsidR="00A446F8" w:rsidRPr="00494CE0">
        <w:rPr>
          <w:rFonts w:ascii="Arial" w:hAnsi="Arial" w:cs="Arial"/>
          <w:color w:val="0D0D0D" w:themeColor="text1" w:themeTint="F2"/>
          <w:sz w:val="24"/>
          <w:szCs w:val="24"/>
          <w:lang w:val="en-GB"/>
        </w:rPr>
        <w:t xml:space="preserve">part of the </w:t>
      </w:r>
      <w:r w:rsidR="004F4874" w:rsidRPr="00494CE0">
        <w:rPr>
          <w:rFonts w:ascii="Arial" w:hAnsi="Arial" w:cs="Arial"/>
          <w:color w:val="0D0D0D" w:themeColor="text1" w:themeTint="F2"/>
          <w:sz w:val="24"/>
          <w:szCs w:val="24"/>
          <w:lang w:val="en-GB"/>
        </w:rPr>
        <w:t xml:space="preserve">money. According to </w:t>
      </w:r>
      <w:r w:rsidR="00F37D79" w:rsidRPr="00494CE0">
        <w:rPr>
          <w:rFonts w:ascii="Arial" w:hAnsi="Arial" w:cs="Arial"/>
          <w:color w:val="0D0D0D" w:themeColor="text1" w:themeTint="F2"/>
          <w:sz w:val="24"/>
          <w:szCs w:val="24"/>
          <w:lang w:val="en-GB"/>
        </w:rPr>
        <w:t>unit commander o</w:t>
      </w:r>
      <w:r w:rsidR="004F4874" w:rsidRPr="00494CE0">
        <w:rPr>
          <w:rFonts w:ascii="Arial" w:hAnsi="Arial" w:cs="Arial"/>
          <w:color w:val="0D0D0D" w:themeColor="text1" w:themeTint="F2"/>
          <w:sz w:val="24"/>
          <w:szCs w:val="24"/>
          <w:lang w:val="en-GB"/>
        </w:rPr>
        <w:t>ne of th</w:t>
      </w:r>
      <w:r w:rsidR="00135DE0" w:rsidRPr="00494CE0">
        <w:rPr>
          <w:rFonts w:ascii="Arial" w:hAnsi="Arial" w:cs="Arial"/>
          <w:color w:val="0D0D0D" w:themeColor="text1" w:themeTint="F2"/>
          <w:sz w:val="24"/>
          <w:szCs w:val="24"/>
          <w:lang w:val="en-GB"/>
        </w:rPr>
        <w:t xml:space="preserve">e </w:t>
      </w:r>
      <w:r w:rsidR="004F4874" w:rsidRPr="00494CE0">
        <w:rPr>
          <w:rFonts w:ascii="Arial" w:hAnsi="Arial" w:cs="Arial"/>
          <w:color w:val="0D0D0D" w:themeColor="text1" w:themeTint="F2"/>
          <w:sz w:val="24"/>
          <w:szCs w:val="24"/>
          <w:lang w:val="en-GB"/>
        </w:rPr>
        <w:t>witnesses</w:t>
      </w:r>
      <w:r w:rsidR="00135DE0" w:rsidRPr="00494CE0">
        <w:rPr>
          <w:rFonts w:ascii="Arial" w:hAnsi="Arial" w:cs="Arial"/>
          <w:color w:val="0D0D0D" w:themeColor="text1" w:themeTint="F2"/>
          <w:sz w:val="24"/>
          <w:szCs w:val="24"/>
          <w:lang w:val="en-GB"/>
        </w:rPr>
        <w:t xml:space="preserve"> in Swakopmund </w:t>
      </w:r>
      <w:r w:rsidR="004F4874" w:rsidRPr="00494CE0">
        <w:rPr>
          <w:rFonts w:ascii="Arial" w:hAnsi="Arial" w:cs="Arial"/>
          <w:color w:val="0D0D0D" w:themeColor="text1" w:themeTint="F2"/>
          <w:sz w:val="24"/>
          <w:szCs w:val="24"/>
          <w:lang w:val="en-GB"/>
        </w:rPr>
        <w:t>was hesitant to speak</w:t>
      </w:r>
      <w:r w:rsidR="00135DE0" w:rsidRPr="00494CE0">
        <w:rPr>
          <w:rFonts w:ascii="Arial" w:hAnsi="Arial" w:cs="Arial"/>
          <w:color w:val="0D0D0D" w:themeColor="text1" w:themeTint="F2"/>
          <w:sz w:val="24"/>
          <w:szCs w:val="24"/>
          <w:lang w:val="en-GB"/>
        </w:rPr>
        <w:t xml:space="preserve"> freely </w:t>
      </w:r>
      <w:r w:rsidR="004F4874" w:rsidRPr="00494CE0">
        <w:rPr>
          <w:rFonts w:ascii="Arial" w:hAnsi="Arial" w:cs="Arial"/>
          <w:color w:val="0D0D0D" w:themeColor="text1" w:themeTint="F2"/>
          <w:sz w:val="24"/>
          <w:szCs w:val="24"/>
          <w:lang w:val="en-GB"/>
        </w:rPr>
        <w:t xml:space="preserve">and </w:t>
      </w:r>
      <w:r w:rsidR="00A848FF" w:rsidRPr="00494CE0">
        <w:rPr>
          <w:rFonts w:ascii="Arial" w:hAnsi="Arial" w:cs="Arial"/>
          <w:color w:val="0D0D0D" w:themeColor="text1" w:themeTint="F2"/>
          <w:sz w:val="24"/>
          <w:szCs w:val="24"/>
          <w:lang w:val="en-GB"/>
        </w:rPr>
        <w:t>feared that t</w:t>
      </w:r>
      <w:r w:rsidR="004F4874" w:rsidRPr="00494CE0">
        <w:rPr>
          <w:rFonts w:ascii="Arial" w:hAnsi="Arial" w:cs="Arial"/>
          <w:color w:val="0D0D0D" w:themeColor="text1" w:themeTint="F2"/>
          <w:sz w:val="24"/>
          <w:szCs w:val="24"/>
          <w:lang w:val="en-GB"/>
        </w:rPr>
        <w:t xml:space="preserve">he </w:t>
      </w:r>
      <w:r w:rsidR="00F37D79" w:rsidRPr="00494CE0">
        <w:rPr>
          <w:rFonts w:ascii="Arial" w:hAnsi="Arial" w:cs="Arial"/>
          <w:color w:val="0D0D0D" w:themeColor="text1" w:themeTint="F2"/>
          <w:sz w:val="24"/>
          <w:szCs w:val="24"/>
          <w:lang w:val="en-GB"/>
        </w:rPr>
        <w:t>unit c</w:t>
      </w:r>
      <w:r w:rsidR="00A848FF" w:rsidRPr="00494CE0">
        <w:rPr>
          <w:rFonts w:ascii="Arial" w:hAnsi="Arial" w:cs="Arial"/>
          <w:color w:val="0D0D0D" w:themeColor="text1" w:themeTint="F2"/>
          <w:sz w:val="24"/>
          <w:szCs w:val="24"/>
          <w:lang w:val="en-GB"/>
        </w:rPr>
        <w:t xml:space="preserve">ommander was a </w:t>
      </w:r>
      <w:r w:rsidR="00A848FF" w:rsidRPr="00E27A33">
        <w:rPr>
          <w:rFonts w:ascii="Arial" w:hAnsi="Arial" w:cs="Arial"/>
          <w:color w:val="0D0D0D" w:themeColor="text1" w:themeTint="F2"/>
          <w:sz w:val="24"/>
          <w:szCs w:val="24"/>
          <w:lang w:val="en-GB"/>
        </w:rPr>
        <w:t xml:space="preserve">police </w:t>
      </w:r>
      <w:r w:rsidR="004F4874" w:rsidRPr="00E27A33">
        <w:rPr>
          <w:rFonts w:ascii="Arial" w:hAnsi="Arial" w:cs="Arial"/>
          <w:color w:val="0D0D0D" w:themeColor="text1" w:themeTint="F2"/>
          <w:sz w:val="24"/>
          <w:szCs w:val="24"/>
          <w:lang w:val="en-GB"/>
        </w:rPr>
        <w:t xml:space="preserve">impersonator. </w:t>
      </w:r>
      <w:r w:rsidR="00F37D79" w:rsidRPr="00E27A33">
        <w:rPr>
          <w:rFonts w:ascii="Arial" w:hAnsi="Arial" w:cs="Arial"/>
          <w:color w:val="0D0D0D" w:themeColor="text1" w:themeTint="F2"/>
          <w:sz w:val="24"/>
          <w:szCs w:val="24"/>
          <w:lang w:val="en-GB"/>
        </w:rPr>
        <w:t>He a</w:t>
      </w:r>
      <w:r w:rsidR="00BB5C64" w:rsidRPr="00E27A33">
        <w:rPr>
          <w:rFonts w:ascii="Arial" w:hAnsi="Arial" w:cs="Arial"/>
          <w:color w:val="0D0D0D" w:themeColor="text1" w:themeTint="F2"/>
          <w:sz w:val="24"/>
          <w:szCs w:val="24"/>
          <w:lang w:val="en-GB"/>
        </w:rPr>
        <w:t>l</w:t>
      </w:r>
      <w:r w:rsidR="00135DE0" w:rsidRPr="00E27A33">
        <w:rPr>
          <w:rFonts w:ascii="Arial" w:hAnsi="Arial" w:cs="Arial"/>
          <w:color w:val="0D0D0D" w:themeColor="text1" w:themeTint="F2"/>
          <w:sz w:val="24"/>
          <w:szCs w:val="24"/>
          <w:lang w:val="en-GB"/>
        </w:rPr>
        <w:t>so</w:t>
      </w:r>
      <w:r w:rsidR="00DC2C46" w:rsidRPr="00E27A33">
        <w:rPr>
          <w:rFonts w:ascii="Arial" w:hAnsi="Arial" w:cs="Arial"/>
          <w:color w:val="0D0D0D" w:themeColor="text1" w:themeTint="F2"/>
          <w:sz w:val="24"/>
          <w:szCs w:val="24"/>
          <w:lang w:val="en-GB"/>
        </w:rPr>
        <w:t xml:space="preserve"> </w:t>
      </w:r>
      <w:r w:rsidR="004D0D59" w:rsidRPr="00E27A33">
        <w:rPr>
          <w:rFonts w:ascii="Arial" w:hAnsi="Arial" w:cs="Arial"/>
          <w:color w:val="0D0D0D" w:themeColor="text1" w:themeTint="F2"/>
          <w:sz w:val="24"/>
          <w:szCs w:val="24"/>
          <w:lang w:val="en-GB"/>
        </w:rPr>
        <w:t>testified about cell</w:t>
      </w:r>
      <w:r w:rsidR="00BB5C64" w:rsidRPr="00E27A33">
        <w:rPr>
          <w:rFonts w:ascii="Arial" w:hAnsi="Arial" w:cs="Arial"/>
          <w:color w:val="0D0D0D" w:themeColor="text1" w:themeTint="F2"/>
          <w:sz w:val="24"/>
          <w:szCs w:val="24"/>
          <w:lang w:val="en-GB"/>
        </w:rPr>
        <w:t xml:space="preserve"> </w:t>
      </w:r>
      <w:r w:rsidR="004D0D59" w:rsidRPr="00E27A33">
        <w:rPr>
          <w:rFonts w:ascii="Arial" w:hAnsi="Arial" w:cs="Arial"/>
          <w:color w:val="0D0D0D" w:themeColor="text1" w:themeTint="F2"/>
          <w:sz w:val="24"/>
          <w:szCs w:val="24"/>
          <w:lang w:val="en-GB"/>
        </w:rPr>
        <w:t>phone records, bank records and footage</w:t>
      </w:r>
      <w:r w:rsidR="004D0D59" w:rsidRPr="00494CE0">
        <w:rPr>
          <w:rFonts w:ascii="Arial" w:hAnsi="Arial" w:cs="Arial"/>
          <w:color w:val="0D0D0D" w:themeColor="text1" w:themeTint="F2"/>
          <w:sz w:val="24"/>
          <w:szCs w:val="24"/>
          <w:lang w:val="en-GB"/>
        </w:rPr>
        <w:t xml:space="preserve"> that was in</w:t>
      </w:r>
      <w:r w:rsidR="00BB5C64">
        <w:rPr>
          <w:rFonts w:ascii="Arial" w:hAnsi="Arial" w:cs="Arial"/>
          <w:color w:val="0D0D0D" w:themeColor="text1" w:themeTint="F2"/>
          <w:sz w:val="24"/>
          <w:szCs w:val="24"/>
          <w:lang w:val="en-GB"/>
        </w:rPr>
        <w:t xml:space="preserve"> the process of being obtained.</w:t>
      </w:r>
    </w:p>
    <w:p w:rsidR="00963973" w:rsidRPr="00494CE0" w:rsidRDefault="00963973" w:rsidP="00B40112">
      <w:pPr>
        <w:spacing w:after="0" w:line="360" w:lineRule="auto"/>
        <w:jc w:val="both"/>
        <w:rPr>
          <w:rFonts w:ascii="Arial" w:hAnsi="Arial" w:cs="Arial"/>
          <w:color w:val="0D0D0D" w:themeColor="text1" w:themeTint="F2"/>
          <w:sz w:val="24"/>
          <w:szCs w:val="24"/>
          <w:lang w:val="en-GB"/>
        </w:rPr>
      </w:pPr>
    </w:p>
    <w:p w:rsidR="00A446F8" w:rsidRPr="00494CE0" w:rsidRDefault="00C6465F" w:rsidP="00B44F49">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lang w:val="en-GB"/>
        </w:rPr>
        <w:t>[2</w:t>
      </w:r>
      <w:r w:rsidR="00F37D79" w:rsidRPr="00494CE0">
        <w:rPr>
          <w:rFonts w:ascii="Arial" w:hAnsi="Arial" w:cs="Arial"/>
          <w:color w:val="0D0D0D" w:themeColor="text1" w:themeTint="F2"/>
          <w:sz w:val="24"/>
          <w:szCs w:val="24"/>
          <w:lang w:val="en-GB"/>
        </w:rPr>
        <w:t>9</w:t>
      </w:r>
      <w:r w:rsidRPr="00494CE0">
        <w:rPr>
          <w:rFonts w:ascii="Arial" w:hAnsi="Arial" w:cs="Arial"/>
          <w:color w:val="0D0D0D" w:themeColor="text1" w:themeTint="F2"/>
          <w:sz w:val="24"/>
          <w:szCs w:val="24"/>
          <w:lang w:val="en-GB"/>
        </w:rPr>
        <w:t>]</w:t>
      </w:r>
      <w:r w:rsidRPr="00494CE0">
        <w:rPr>
          <w:rFonts w:ascii="Arial" w:hAnsi="Arial" w:cs="Arial"/>
          <w:color w:val="0D0D0D" w:themeColor="text1" w:themeTint="F2"/>
          <w:sz w:val="24"/>
          <w:szCs w:val="24"/>
          <w:lang w:val="en-GB"/>
        </w:rPr>
        <w:tab/>
      </w:r>
      <w:r w:rsidR="00A2389D" w:rsidRPr="00494CE0">
        <w:rPr>
          <w:rFonts w:ascii="Arial" w:hAnsi="Arial" w:cs="Arial"/>
          <w:color w:val="0D0D0D" w:themeColor="text1" w:themeTint="F2"/>
          <w:sz w:val="24"/>
          <w:szCs w:val="24"/>
          <w:lang w:val="en-GB"/>
        </w:rPr>
        <w:t>Regarding the appellant</w:t>
      </w:r>
      <w:r w:rsidR="00502B04" w:rsidRPr="00494CE0">
        <w:rPr>
          <w:rFonts w:ascii="Arial" w:hAnsi="Arial" w:cs="Arial"/>
          <w:color w:val="0D0D0D" w:themeColor="text1" w:themeTint="F2"/>
          <w:sz w:val="24"/>
          <w:szCs w:val="24"/>
          <w:lang w:val="en-GB"/>
        </w:rPr>
        <w:t>’s involvement</w:t>
      </w:r>
      <w:r w:rsidR="00A2389D" w:rsidRPr="00494CE0">
        <w:rPr>
          <w:rFonts w:ascii="Arial" w:hAnsi="Arial" w:cs="Arial"/>
          <w:color w:val="0D0D0D" w:themeColor="text1" w:themeTint="F2"/>
          <w:sz w:val="24"/>
          <w:szCs w:val="24"/>
          <w:lang w:val="en-GB"/>
        </w:rPr>
        <w:t xml:space="preserve">, </w:t>
      </w:r>
      <w:r w:rsidR="00F37D79" w:rsidRPr="00494CE0">
        <w:rPr>
          <w:rFonts w:ascii="Arial" w:hAnsi="Arial" w:cs="Arial"/>
          <w:color w:val="0D0D0D" w:themeColor="text1" w:themeTint="F2"/>
          <w:sz w:val="24"/>
          <w:szCs w:val="24"/>
          <w:lang w:val="en-GB"/>
        </w:rPr>
        <w:t>the unit c</w:t>
      </w:r>
      <w:r w:rsidR="00A848FF" w:rsidRPr="00494CE0">
        <w:rPr>
          <w:rFonts w:ascii="Arial" w:hAnsi="Arial" w:cs="Arial"/>
          <w:color w:val="0D0D0D" w:themeColor="text1" w:themeTint="F2"/>
          <w:sz w:val="24"/>
          <w:szCs w:val="24"/>
          <w:lang w:val="en-GB"/>
        </w:rPr>
        <w:t xml:space="preserve">ommander </w:t>
      </w:r>
      <w:r w:rsidR="00A2389D" w:rsidRPr="00494CE0">
        <w:rPr>
          <w:rFonts w:ascii="Arial" w:hAnsi="Arial" w:cs="Arial"/>
          <w:color w:val="0D0D0D" w:themeColor="text1" w:themeTint="F2"/>
          <w:sz w:val="24"/>
          <w:szCs w:val="24"/>
          <w:lang w:val="en-GB"/>
        </w:rPr>
        <w:t xml:space="preserve">testified that </w:t>
      </w:r>
      <w:r w:rsidR="00A848FF" w:rsidRPr="00494CE0">
        <w:rPr>
          <w:rFonts w:ascii="Arial" w:hAnsi="Arial" w:cs="Arial"/>
          <w:color w:val="0D0D0D" w:themeColor="text1" w:themeTint="F2"/>
          <w:sz w:val="24"/>
          <w:szCs w:val="24"/>
          <w:lang w:val="en-GB"/>
        </w:rPr>
        <w:t xml:space="preserve">the </w:t>
      </w:r>
      <w:r w:rsidR="00902363" w:rsidRPr="00494CE0">
        <w:rPr>
          <w:rFonts w:ascii="Arial" w:hAnsi="Arial" w:cs="Arial"/>
          <w:color w:val="0D0D0D" w:themeColor="text1" w:themeTint="F2"/>
          <w:sz w:val="24"/>
          <w:szCs w:val="24"/>
          <w:lang w:val="en-GB"/>
        </w:rPr>
        <w:t xml:space="preserve">Mercedez Benz </w:t>
      </w:r>
      <w:r w:rsidR="00A2389D" w:rsidRPr="00494CE0">
        <w:rPr>
          <w:rFonts w:ascii="Arial" w:hAnsi="Arial" w:cs="Arial"/>
          <w:color w:val="0D0D0D" w:themeColor="text1" w:themeTint="F2"/>
          <w:sz w:val="24"/>
          <w:szCs w:val="24"/>
          <w:lang w:val="en-GB"/>
        </w:rPr>
        <w:t>vehicle</w:t>
      </w:r>
      <w:r w:rsidR="00F37D79" w:rsidRPr="00494CE0">
        <w:rPr>
          <w:rFonts w:ascii="Arial" w:hAnsi="Arial" w:cs="Arial"/>
          <w:color w:val="0D0D0D" w:themeColor="text1" w:themeTint="F2"/>
          <w:sz w:val="24"/>
          <w:szCs w:val="24"/>
          <w:lang w:val="en-GB"/>
        </w:rPr>
        <w:t>,</w:t>
      </w:r>
      <w:r w:rsidR="00A2389D" w:rsidRPr="00494CE0">
        <w:rPr>
          <w:rFonts w:ascii="Arial" w:hAnsi="Arial" w:cs="Arial"/>
          <w:color w:val="0D0D0D" w:themeColor="text1" w:themeTint="F2"/>
          <w:sz w:val="24"/>
          <w:szCs w:val="24"/>
          <w:lang w:val="en-GB"/>
        </w:rPr>
        <w:t xml:space="preserve"> </w:t>
      </w:r>
      <w:r w:rsidR="00A848FF" w:rsidRPr="00494CE0">
        <w:rPr>
          <w:rFonts w:ascii="Arial" w:hAnsi="Arial" w:cs="Arial"/>
          <w:color w:val="0D0D0D" w:themeColor="text1" w:themeTint="F2"/>
          <w:sz w:val="24"/>
          <w:szCs w:val="24"/>
          <w:lang w:val="en-GB"/>
        </w:rPr>
        <w:t>wherein accused 1, accused 3 and</w:t>
      </w:r>
      <w:r w:rsidR="00902363" w:rsidRPr="00494CE0">
        <w:rPr>
          <w:rFonts w:ascii="Arial" w:hAnsi="Arial" w:cs="Arial"/>
          <w:color w:val="0D0D0D" w:themeColor="text1" w:themeTint="F2"/>
          <w:sz w:val="24"/>
          <w:szCs w:val="24"/>
          <w:lang w:val="en-GB"/>
        </w:rPr>
        <w:t xml:space="preserve"> </w:t>
      </w:r>
      <w:r w:rsidR="00F37D79" w:rsidRPr="00494CE0">
        <w:rPr>
          <w:rFonts w:ascii="Arial" w:hAnsi="Arial" w:cs="Arial"/>
          <w:color w:val="0D0D0D" w:themeColor="text1" w:themeTint="F2"/>
          <w:sz w:val="24"/>
          <w:szCs w:val="24"/>
          <w:lang w:val="en-GB"/>
        </w:rPr>
        <w:t xml:space="preserve">the </w:t>
      </w:r>
      <w:r w:rsidR="00902363" w:rsidRPr="00494CE0">
        <w:rPr>
          <w:rFonts w:ascii="Arial" w:hAnsi="Arial" w:cs="Arial"/>
          <w:color w:val="0D0D0D" w:themeColor="text1" w:themeTint="F2"/>
          <w:sz w:val="24"/>
          <w:szCs w:val="24"/>
          <w:lang w:val="en-GB"/>
        </w:rPr>
        <w:t xml:space="preserve">appellant were apprehended </w:t>
      </w:r>
      <w:r w:rsidR="00406203" w:rsidRPr="00494CE0">
        <w:rPr>
          <w:rFonts w:ascii="Arial" w:hAnsi="Arial" w:cs="Arial"/>
          <w:color w:val="0D0D0D" w:themeColor="text1" w:themeTint="F2"/>
          <w:sz w:val="24"/>
          <w:szCs w:val="24"/>
          <w:lang w:val="en-GB"/>
        </w:rPr>
        <w:t xml:space="preserve">is </w:t>
      </w:r>
      <w:r w:rsidR="00902363" w:rsidRPr="00494CE0">
        <w:rPr>
          <w:rFonts w:ascii="Arial" w:hAnsi="Arial" w:cs="Arial"/>
          <w:color w:val="0D0D0D" w:themeColor="text1" w:themeTint="F2"/>
          <w:sz w:val="24"/>
          <w:szCs w:val="24"/>
          <w:lang w:val="en-GB"/>
        </w:rPr>
        <w:t>registered in the appellant’s name</w:t>
      </w:r>
      <w:r w:rsidR="00B44F49" w:rsidRPr="00494CE0">
        <w:rPr>
          <w:rFonts w:ascii="Arial" w:hAnsi="Arial" w:cs="Arial"/>
          <w:color w:val="0D0D0D" w:themeColor="text1" w:themeTint="F2"/>
          <w:sz w:val="24"/>
          <w:szCs w:val="24"/>
          <w:lang w:val="en-GB"/>
        </w:rPr>
        <w:t xml:space="preserve">. </w:t>
      </w:r>
      <w:r w:rsidR="00406203" w:rsidRPr="00494CE0">
        <w:rPr>
          <w:rFonts w:ascii="Arial" w:hAnsi="Arial" w:cs="Arial"/>
          <w:color w:val="0D0D0D" w:themeColor="text1" w:themeTint="F2"/>
          <w:sz w:val="24"/>
          <w:szCs w:val="24"/>
          <w:lang w:val="en-GB"/>
        </w:rPr>
        <w:t>A</w:t>
      </w:r>
      <w:r w:rsidR="00902363" w:rsidRPr="00494CE0">
        <w:rPr>
          <w:rFonts w:ascii="Arial" w:hAnsi="Arial" w:cs="Arial"/>
          <w:color w:val="0D0D0D" w:themeColor="text1" w:themeTint="F2"/>
          <w:sz w:val="24"/>
          <w:szCs w:val="24"/>
          <w:lang w:val="en-GB"/>
        </w:rPr>
        <w:t xml:space="preserve"> diary that contains personal details of the complainant such as his account number, the </w:t>
      </w:r>
      <w:r w:rsidR="008A0727" w:rsidRPr="00494CE0">
        <w:rPr>
          <w:rFonts w:ascii="Arial" w:hAnsi="Arial" w:cs="Arial"/>
          <w:color w:val="0D0D0D" w:themeColor="text1" w:themeTint="F2"/>
          <w:sz w:val="24"/>
          <w:szCs w:val="24"/>
          <w:lang w:val="en-GB"/>
        </w:rPr>
        <w:t>account balance and his i</w:t>
      </w:r>
      <w:r w:rsidR="00B44F49" w:rsidRPr="00494CE0">
        <w:rPr>
          <w:rFonts w:ascii="Arial" w:hAnsi="Arial" w:cs="Arial"/>
          <w:color w:val="0D0D0D" w:themeColor="text1" w:themeTint="F2"/>
          <w:sz w:val="24"/>
          <w:szCs w:val="24"/>
          <w:lang w:val="en-GB"/>
        </w:rPr>
        <w:t xml:space="preserve">dentity number </w:t>
      </w:r>
      <w:r w:rsidR="00406203" w:rsidRPr="00494CE0">
        <w:rPr>
          <w:rFonts w:ascii="Arial" w:hAnsi="Arial" w:cs="Arial"/>
          <w:color w:val="0D0D0D" w:themeColor="text1" w:themeTint="F2"/>
          <w:sz w:val="24"/>
          <w:szCs w:val="24"/>
          <w:lang w:val="en-GB"/>
        </w:rPr>
        <w:t>was found under the driver’s seat in this vehicle. Furthermore</w:t>
      </w:r>
      <w:r w:rsidR="00BB5C64">
        <w:rPr>
          <w:rFonts w:ascii="Arial" w:hAnsi="Arial" w:cs="Arial"/>
          <w:color w:val="0D0D0D" w:themeColor="text1" w:themeTint="F2"/>
          <w:sz w:val="24"/>
          <w:szCs w:val="24"/>
          <w:lang w:val="en-GB"/>
        </w:rPr>
        <w:t>,</w:t>
      </w:r>
      <w:r w:rsidR="00406203" w:rsidRPr="00494CE0">
        <w:rPr>
          <w:rFonts w:ascii="Arial" w:hAnsi="Arial" w:cs="Arial"/>
          <w:color w:val="0D0D0D" w:themeColor="text1" w:themeTint="F2"/>
          <w:sz w:val="24"/>
          <w:szCs w:val="24"/>
          <w:lang w:val="en-GB"/>
        </w:rPr>
        <w:t xml:space="preserve"> the </w:t>
      </w:r>
      <w:r w:rsidR="00F37D79" w:rsidRPr="00494CE0">
        <w:rPr>
          <w:rFonts w:ascii="Arial" w:hAnsi="Arial" w:cs="Arial"/>
          <w:color w:val="0D0D0D" w:themeColor="text1" w:themeTint="F2"/>
          <w:sz w:val="24"/>
          <w:szCs w:val="24"/>
          <w:lang w:val="en-GB"/>
        </w:rPr>
        <w:t xml:space="preserve">unit </w:t>
      </w:r>
      <w:r w:rsidR="00F37D79" w:rsidRPr="00494CE0">
        <w:rPr>
          <w:rFonts w:ascii="Arial" w:hAnsi="Arial" w:cs="Arial"/>
          <w:color w:val="0D0D0D" w:themeColor="text1" w:themeTint="F2"/>
          <w:sz w:val="24"/>
          <w:szCs w:val="24"/>
          <w:lang w:val="en-GB"/>
        </w:rPr>
        <w:lastRenderedPageBreak/>
        <w:t>c</w:t>
      </w:r>
      <w:r w:rsidR="00406203" w:rsidRPr="00494CE0">
        <w:rPr>
          <w:rFonts w:ascii="Arial" w:hAnsi="Arial" w:cs="Arial"/>
          <w:color w:val="0D0D0D" w:themeColor="text1" w:themeTint="F2"/>
          <w:sz w:val="24"/>
          <w:szCs w:val="24"/>
          <w:lang w:val="en-GB"/>
        </w:rPr>
        <w:t xml:space="preserve">ommander testified that </w:t>
      </w:r>
      <w:r w:rsidR="00B44F49" w:rsidRPr="00494CE0">
        <w:rPr>
          <w:rFonts w:ascii="Arial" w:hAnsi="Arial" w:cs="Arial"/>
          <w:color w:val="0D0D0D" w:themeColor="text1" w:themeTint="F2"/>
          <w:sz w:val="24"/>
          <w:szCs w:val="24"/>
          <w:lang w:val="en-GB"/>
        </w:rPr>
        <w:t>cell</w:t>
      </w:r>
      <w:r w:rsidR="00BB5C64">
        <w:rPr>
          <w:rFonts w:ascii="Arial" w:hAnsi="Arial" w:cs="Arial"/>
          <w:color w:val="0D0D0D" w:themeColor="text1" w:themeTint="F2"/>
          <w:sz w:val="24"/>
          <w:szCs w:val="24"/>
          <w:lang w:val="en-GB"/>
        </w:rPr>
        <w:t xml:space="preserve"> </w:t>
      </w:r>
      <w:r w:rsidR="00B44F49" w:rsidRPr="00494CE0">
        <w:rPr>
          <w:rFonts w:ascii="Arial" w:hAnsi="Arial" w:cs="Arial"/>
          <w:color w:val="0D0D0D" w:themeColor="text1" w:themeTint="F2"/>
          <w:sz w:val="24"/>
          <w:szCs w:val="24"/>
          <w:lang w:val="en-GB"/>
        </w:rPr>
        <w:t>phones that are linked to the case</w:t>
      </w:r>
      <w:r w:rsidR="00406203" w:rsidRPr="00494CE0">
        <w:rPr>
          <w:rFonts w:ascii="Arial" w:hAnsi="Arial" w:cs="Arial"/>
          <w:color w:val="0D0D0D" w:themeColor="text1" w:themeTint="F2"/>
          <w:sz w:val="24"/>
          <w:szCs w:val="24"/>
          <w:lang w:val="en-GB"/>
        </w:rPr>
        <w:t xml:space="preserve"> and approximately N$ 10 000-00</w:t>
      </w:r>
      <w:r w:rsidR="00A15914">
        <w:rPr>
          <w:rFonts w:ascii="Arial" w:hAnsi="Arial" w:cs="Arial"/>
          <w:color w:val="0D0D0D" w:themeColor="text1" w:themeTint="F2"/>
          <w:sz w:val="24"/>
          <w:szCs w:val="24"/>
          <w:lang w:val="en-GB"/>
        </w:rPr>
        <w:t xml:space="preserve"> was found in this vehicle.</w:t>
      </w:r>
    </w:p>
    <w:p w:rsidR="00406203" w:rsidRPr="00494CE0" w:rsidRDefault="00406203" w:rsidP="00B44F49">
      <w:pPr>
        <w:spacing w:after="0" w:line="360" w:lineRule="auto"/>
        <w:jc w:val="both"/>
        <w:rPr>
          <w:rFonts w:ascii="Arial" w:hAnsi="Arial" w:cs="Arial"/>
          <w:color w:val="0D0D0D" w:themeColor="text1" w:themeTint="F2"/>
          <w:sz w:val="24"/>
          <w:szCs w:val="24"/>
          <w:lang w:val="en-GB"/>
        </w:rPr>
      </w:pPr>
    </w:p>
    <w:p w:rsidR="00C6465F" w:rsidRPr="00494CE0" w:rsidRDefault="00F37D79" w:rsidP="00B44F49">
      <w:pPr>
        <w:spacing w:after="0" w:line="360" w:lineRule="auto"/>
        <w:jc w:val="both"/>
        <w:rPr>
          <w:rFonts w:ascii="Arial" w:hAnsi="Arial" w:cs="Arial"/>
          <w:color w:val="0D0D0D" w:themeColor="text1" w:themeTint="F2"/>
          <w:sz w:val="24"/>
          <w:szCs w:val="24"/>
          <w:lang w:val="en-GB"/>
        </w:rPr>
      </w:pPr>
      <w:r w:rsidRPr="00494CE0">
        <w:rPr>
          <w:rFonts w:ascii="Arial" w:hAnsi="Arial" w:cs="Arial"/>
          <w:color w:val="0D0D0D" w:themeColor="text1" w:themeTint="F2"/>
          <w:sz w:val="24"/>
          <w:szCs w:val="24"/>
          <w:lang w:val="en-GB"/>
        </w:rPr>
        <w:t>[30</w:t>
      </w:r>
      <w:r w:rsidR="00D42C70" w:rsidRPr="00494CE0">
        <w:rPr>
          <w:rFonts w:ascii="Arial" w:hAnsi="Arial" w:cs="Arial"/>
          <w:color w:val="0D0D0D" w:themeColor="text1" w:themeTint="F2"/>
          <w:sz w:val="24"/>
          <w:szCs w:val="24"/>
          <w:lang w:val="en-GB"/>
        </w:rPr>
        <w:t>]</w:t>
      </w:r>
      <w:r w:rsidR="00D42C70" w:rsidRPr="00494CE0">
        <w:rPr>
          <w:rFonts w:ascii="Arial" w:hAnsi="Arial" w:cs="Arial"/>
          <w:color w:val="0D0D0D" w:themeColor="text1" w:themeTint="F2"/>
          <w:sz w:val="24"/>
          <w:szCs w:val="24"/>
          <w:lang w:val="en-GB"/>
        </w:rPr>
        <w:tab/>
      </w:r>
      <w:r w:rsidR="00EF78FA" w:rsidRPr="00494CE0">
        <w:rPr>
          <w:rFonts w:ascii="Arial" w:hAnsi="Arial" w:cs="Arial"/>
          <w:color w:val="0D0D0D" w:themeColor="text1" w:themeTint="F2"/>
          <w:sz w:val="24"/>
          <w:szCs w:val="24"/>
          <w:lang w:val="en-GB"/>
        </w:rPr>
        <w:t>The unit c</w:t>
      </w:r>
      <w:r w:rsidR="0031690C" w:rsidRPr="00494CE0">
        <w:rPr>
          <w:rFonts w:ascii="Arial" w:hAnsi="Arial" w:cs="Arial"/>
          <w:color w:val="0D0D0D" w:themeColor="text1" w:themeTint="F2"/>
          <w:sz w:val="24"/>
          <w:szCs w:val="24"/>
          <w:lang w:val="en-GB"/>
        </w:rPr>
        <w:t xml:space="preserve">ommander also explained the circumstances wherein accused 1, accused </w:t>
      </w:r>
      <w:r w:rsidR="00A2389D" w:rsidRPr="00494CE0">
        <w:rPr>
          <w:rFonts w:ascii="Arial" w:hAnsi="Arial" w:cs="Arial"/>
          <w:color w:val="0D0D0D" w:themeColor="text1" w:themeTint="F2"/>
          <w:sz w:val="24"/>
          <w:szCs w:val="24"/>
          <w:lang w:val="en-GB"/>
        </w:rPr>
        <w:t xml:space="preserve">3 </w:t>
      </w:r>
      <w:r w:rsidR="0031690C" w:rsidRPr="00494CE0">
        <w:rPr>
          <w:rFonts w:ascii="Arial" w:hAnsi="Arial" w:cs="Arial"/>
          <w:color w:val="0D0D0D" w:themeColor="text1" w:themeTint="F2"/>
          <w:sz w:val="24"/>
          <w:szCs w:val="24"/>
          <w:lang w:val="en-GB"/>
        </w:rPr>
        <w:t>and the a</w:t>
      </w:r>
      <w:r w:rsidR="00A2389D" w:rsidRPr="00494CE0">
        <w:rPr>
          <w:rFonts w:ascii="Arial" w:hAnsi="Arial" w:cs="Arial"/>
          <w:color w:val="0D0D0D" w:themeColor="text1" w:themeTint="F2"/>
          <w:sz w:val="24"/>
          <w:szCs w:val="24"/>
          <w:lang w:val="en-GB"/>
        </w:rPr>
        <w:t>ppellant was arrested. It appears that at the time accused 1 and accused 3 withdrew money from the complainant’s account at an ATM where</w:t>
      </w:r>
      <w:r w:rsidR="00A15914">
        <w:rPr>
          <w:rFonts w:ascii="Arial" w:hAnsi="Arial" w:cs="Arial"/>
          <w:color w:val="0D0D0D" w:themeColor="text1" w:themeTint="F2"/>
          <w:sz w:val="24"/>
          <w:szCs w:val="24"/>
          <w:lang w:val="en-GB"/>
        </w:rPr>
        <w:t xml:space="preserve"> </w:t>
      </w:r>
      <w:r w:rsidR="00A2389D" w:rsidRPr="00494CE0">
        <w:rPr>
          <w:rFonts w:ascii="Arial" w:hAnsi="Arial" w:cs="Arial"/>
          <w:color w:val="0D0D0D" w:themeColor="text1" w:themeTint="F2"/>
          <w:sz w:val="24"/>
          <w:szCs w:val="24"/>
          <w:lang w:val="en-GB"/>
        </w:rPr>
        <w:t>after accused</w:t>
      </w:r>
      <w:r w:rsidR="00EF78FA" w:rsidRPr="00494CE0">
        <w:rPr>
          <w:rFonts w:ascii="Arial" w:hAnsi="Arial" w:cs="Arial"/>
          <w:color w:val="0D0D0D" w:themeColor="text1" w:themeTint="F2"/>
          <w:sz w:val="24"/>
          <w:szCs w:val="24"/>
          <w:lang w:val="en-GB"/>
        </w:rPr>
        <w:t xml:space="preserve"> 3</w:t>
      </w:r>
      <w:r w:rsidR="00A2389D" w:rsidRPr="00494CE0">
        <w:rPr>
          <w:rFonts w:ascii="Arial" w:hAnsi="Arial" w:cs="Arial"/>
          <w:color w:val="0D0D0D" w:themeColor="text1" w:themeTint="F2"/>
          <w:sz w:val="24"/>
          <w:szCs w:val="24"/>
          <w:lang w:val="en-GB"/>
        </w:rPr>
        <w:t xml:space="preserve"> went inside the bank to withdraw money. Accused 3 was handed a bag and upon his exit from the bank led the police to the vehicle in question. The police followed the vehicle, stopped it and apprehended accused 1, accused 3 and the appellant.</w:t>
      </w:r>
    </w:p>
    <w:p w:rsidR="004C6E80" w:rsidRPr="00494CE0" w:rsidRDefault="004C6E80" w:rsidP="00B44F49">
      <w:pPr>
        <w:spacing w:after="0" w:line="360" w:lineRule="auto"/>
        <w:jc w:val="both"/>
        <w:rPr>
          <w:rFonts w:ascii="Arial" w:hAnsi="Arial" w:cs="Arial"/>
          <w:color w:val="0D0D0D" w:themeColor="text1" w:themeTint="F2"/>
          <w:sz w:val="24"/>
          <w:szCs w:val="24"/>
          <w:lang w:val="en-GB"/>
        </w:rPr>
      </w:pPr>
    </w:p>
    <w:p w:rsidR="00C6465F" w:rsidRPr="00494CE0" w:rsidRDefault="005C5283" w:rsidP="007078D7">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w:t>
      </w:r>
      <w:r w:rsidR="009D3DDD" w:rsidRPr="00494CE0">
        <w:rPr>
          <w:rFonts w:ascii="Arial" w:hAnsi="Arial" w:cs="Arial"/>
          <w:color w:val="0D0D0D" w:themeColor="text1" w:themeTint="F2"/>
          <w:sz w:val="24"/>
          <w:szCs w:val="24"/>
        </w:rPr>
        <w:t>31</w:t>
      </w:r>
      <w:r w:rsidRPr="00494CE0">
        <w:rPr>
          <w:rFonts w:ascii="Arial" w:hAnsi="Arial" w:cs="Arial"/>
          <w:color w:val="0D0D0D" w:themeColor="text1" w:themeTint="F2"/>
          <w:sz w:val="24"/>
          <w:szCs w:val="24"/>
        </w:rPr>
        <w:t>]</w:t>
      </w:r>
      <w:r w:rsidRPr="00494CE0">
        <w:rPr>
          <w:rFonts w:ascii="Arial" w:hAnsi="Arial" w:cs="Arial"/>
          <w:color w:val="0D0D0D" w:themeColor="text1" w:themeTint="F2"/>
          <w:sz w:val="24"/>
          <w:szCs w:val="24"/>
        </w:rPr>
        <w:tab/>
        <w:t xml:space="preserve">During cross-examination the appellant was confronted with the details of the charge </w:t>
      </w:r>
      <w:r w:rsidR="006F0A68" w:rsidRPr="00494CE0">
        <w:rPr>
          <w:rFonts w:ascii="Arial" w:hAnsi="Arial" w:cs="Arial"/>
          <w:color w:val="0D0D0D" w:themeColor="text1" w:themeTint="F2"/>
          <w:sz w:val="24"/>
          <w:szCs w:val="24"/>
        </w:rPr>
        <w:t xml:space="preserve">allegations </w:t>
      </w:r>
      <w:r w:rsidRPr="00494CE0">
        <w:rPr>
          <w:rFonts w:ascii="Arial" w:hAnsi="Arial" w:cs="Arial"/>
          <w:color w:val="0D0D0D" w:themeColor="text1" w:themeTint="F2"/>
          <w:sz w:val="24"/>
          <w:szCs w:val="24"/>
        </w:rPr>
        <w:t xml:space="preserve">and the features that point to </w:t>
      </w:r>
      <w:r w:rsidR="00654CDD" w:rsidRPr="00494CE0">
        <w:rPr>
          <w:rFonts w:ascii="Arial" w:hAnsi="Arial" w:cs="Arial"/>
          <w:color w:val="0D0D0D" w:themeColor="text1" w:themeTint="F2"/>
          <w:sz w:val="24"/>
          <w:szCs w:val="24"/>
        </w:rPr>
        <w:t xml:space="preserve">his </w:t>
      </w:r>
      <w:r w:rsidRPr="00494CE0">
        <w:rPr>
          <w:rFonts w:ascii="Arial" w:hAnsi="Arial" w:cs="Arial"/>
          <w:color w:val="0D0D0D" w:themeColor="text1" w:themeTint="F2"/>
          <w:sz w:val="24"/>
          <w:szCs w:val="24"/>
        </w:rPr>
        <w:t>involvement, to which he continuously repl</w:t>
      </w:r>
      <w:r w:rsidR="00A15914">
        <w:rPr>
          <w:rFonts w:ascii="Arial" w:hAnsi="Arial" w:cs="Arial"/>
          <w:color w:val="0D0D0D" w:themeColor="text1" w:themeTint="F2"/>
          <w:sz w:val="24"/>
          <w:szCs w:val="24"/>
        </w:rPr>
        <w:t>ied that he has nothing to say.</w:t>
      </w:r>
    </w:p>
    <w:p w:rsidR="00C6465F" w:rsidRPr="00494CE0" w:rsidRDefault="00C6465F" w:rsidP="007078D7">
      <w:pPr>
        <w:spacing w:after="0" w:line="360" w:lineRule="auto"/>
        <w:jc w:val="both"/>
        <w:rPr>
          <w:rFonts w:ascii="Arial" w:hAnsi="Arial" w:cs="Arial"/>
          <w:color w:val="0D0D0D" w:themeColor="text1" w:themeTint="F2"/>
          <w:sz w:val="24"/>
          <w:szCs w:val="24"/>
        </w:rPr>
      </w:pPr>
    </w:p>
    <w:p w:rsidR="00C8786A" w:rsidRPr="00494CE0" w:rsidRDefault="00406203" w:rsidP="007078D7">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[3</w:t>
      </w:r>
      <w:r w:rsidR="009D3DDD" w:rsidRPr="00494CE0">
        <w:rPr>
          <w:rFonts w:ascii="Arial" w:hAnsi="Arial" w:cs="Arial"/>
          <w:color w:val="0D0D0D" w:themeColor="text1" w:themeTint="F2"/>
          <w:sz w:val="24"/>
          <w:szCs w:val="24"/>
        </w:rPr>
        <w:t>2</w:t>
      </w:r>
      <w:r w:rsidRPr="00494CE0">
        <w:rPr>
          <w:rFonts w:ascii="Arial" w:hAnsi="Arial" w:cs="Arial"/>
          <w:color w:val="0D0D0D" w:themeColor="text1" w:themeTint="F2"/>
          <w:sz w:val="24"/>
          <w:szCs w:val="24"/>
        </w:rPr>
        <w:t>]</w:t>
      </w:r>
      <w:r w:rsidRPr="00494CE0">
        <w:rPr>
          <w:rFonts w:ascii="Arial" w:hAnsi="Arial" w:cs="Arial"/>
          <w:color w:val="0D0D0D" w:themeColor="text1" w:themeTint="F2"/>
          <w:sz w:val="24"/>
          <w:szCs w:val="24"/>
        </w:rPr>
        <w:tab/>
        <w:t xml:space="preserve">The </w:t>
      </w:r>
      <w:r w:rsidR="001638E2" w:rsidRPr="00494CE0">
        <w:rPr>
          <w:rFonts w:ascii="Arial" w:hAnsi="Arial" w:cs="Arial"/>
          <w:color w:val="0D0D0D" w:themeColor="text1" w:themeTint="F2"/>
          <w:sz w:val="24"/>
          <w:szCs w:val="24"/>
        </w:rPr>
        <w:t>evidence of the unit comm</w:t>
      </w:r>
      <w:r w:rsidR="00C8786A" w:rsidRPr="00494CE0">
        <w:rPr>
          <w:rFonts w:ascii="Arial" w:hAnsi="Arial" w:cs="Arial"/>
          <w:color w:val="0D0D0D" w:themeColor="text1" w:themeTint="F2"/>
          <w:sz w:val="24"/>
          <w:szCs w:val="24"/>
        </w:rPr>
        <w:t>ander</w:t>
      </w:r>
      <w:r w:rsidR="001638E2" w:rsidRPr="00494CE0">
        <w:rPr>
          <w:rFonts w:ascii="Arial" w:hAnsi="Arial" w:cs="Arial"/>
          <w:color w:val="0D0D0D" w:themeColor="text1" w:themeTint="F2"/>
          <w:sz w:val="24"/>
          <w:szCs w:val="24"/>
        </w:rPr>
        <w:t xml:space="preserve"> </w:t>
      </w:r>
      <w:r w:rsidR="00C8786A" w:rsidRPr="00494CE0">
        <w:rPr>
          <w:rFonts w:ascii="Arial" w:hAnsi="Arial" w:cs="Arial"/>
          <w:color w:val="0D0D0D" w:themeColor="text1" w:themeTint="F2"/>
          <w:sz w:val="24"/>
          <w:szCs w:val="24"/>
        </w:rPr>
        <w:t>was not discredited</w:t>
      </w:r>
      <w:r w:rsidR="001638E2" w:rsidRPr="00494CE0">
        <w:rPr>
          <w:rFonts w:ascii="Arial" w:hAnsi="Arial" w:cs="Arial"/>
          <w:color w:val="0D0D0D" w:themeColor="text1" w:themeTint="F2"/>
          <w:sz w:val="24"/>
          <w:szCs w:val="24"/>
        </w:rPr>
        <w:t xml:space="preserve"> in cross-examination</w:t>
      </w:r>
      <w:r w:rsidR="00C8786A" w:rsidRPr="00494CE0">
        <w:rPr>
          <w:rFonts w:ascii="Arial" w:hAnsi="Arial" w:cs="Arial"/>
          <w:color w:val="0D0D0D" w:themeColor="text1" w:themeTint="F2"/>
          <w:sz w:val="24"/>
          <w:szCs w:val="24"/>
        </w:rPr>
        <w:t xml:space="preserve">. Instead counsel for the </w:t>
      </w:r>
      <w:r w:rsidR="001638E2" w:rsidRPr="00494CE0">
        <w:rPr>
          <w:rFonts w:ascii="Arial" w:hAnsi="Arial" w:cs="Arial"/>
          <w:color w:val="0D0D0D" w:themeColor="text1" w:themeTint="F2"/>
          <w:sz w:val="24"/>
          <w:szCs w:val="24"/>
        </w:rPr>
        <w:t xml:space="preserve">appellant put a version to the witness </w:t>
      </w:r>
      <w:r w:rsidR="00C8786A" w:rsidRPr="00494CE0">
        <w:rPr>
          <w:rFonts w:ascii="Arial" w:hAnsi="Arial" w:cs="Arial"/>
          <w:color w:val="0D0D0D" w:themeColor="text1" w:themeTint="F2"/>
          <w:sz w:val="24"/>
          <w:szCs w:val="24"/>
        </w:rPr>
        <w:t>that the appellant will testify that he went to buy tyres and that accused 1 and a</w:t>
      </w:r>
      <w:r w:rsidR="00A15914">
        <w:rPr>
          <w:rFonts w:ascii="Arial" w:hAnsi="Arial" w:cs="Arial"/>
          <w:color w:val="0D0D0D" w:themeColor="text1" w:themeTint="F2"/>
          <w:sz w:val="24"/>
          <w:szCs w:val="24"/>
        </w:rPr>
        <w:t xml:space="preserve">ccused 3 took a hike with him. </w:t>
      </w:r>
      <w:r w:rsidR="00FD5535" w:rsidRPr="00494CE0">
        <w:rPr>
          <w:rFonts w:ascii="Arial" w:hAnsi="Arial" w:cs="Arial"/>
          <w:color w:val="0D0D0D" w:themeColor="text1" w:themeTint="F2"/>
          <w:sz w:val="24"/>
          <w:szCs w:val="24"/>
        </w:rPr>
        <w:t>None of this</w:t>
      </w:r>
      <w:r w:rsidR="001638E2" w:rsidRPr="00494CE0">
        <w:rPr>
          <w:rFonts w:ascii="Arial" w:hAnsi="Arial" w:cs="Arial"/>
          <w:color w:val="0D0D0D" w:themeColor="text1" w:themeTint="F2"/>
          <w:sz w:val="24"/>
          <w:szCs w:val="24"/>
        </w:rPr>
        <w:t xml:space="preserve"> surfaced </w:t>
      </w:r>
      <w:r w:rsidR="00FD5535" w:rsidRPr="00494CE0">
        <w:rPr>
          <w:rFonts w:ascii="Arial" w:hAnsi="Arial" w:cs="Arial"/>
          <w:color w:val="0D0D0D" w:themeColor="text1" w:themeTint="F2"/>
          <w:sz w:val="24"/>
          <w:szCs w:val="24"/>
        </w:rPr>
        <w:t xml:space="preserve">when </w:t>
      </w:r>
      <w:r w:rsidR="001638E2" w:rsidRPr="00494CE0">
        <w:rPr>
          <w:rFonts w:ascii="Arial" w:hAnsi="Arial" w:cs="Arial"/>
          <w:color w:val="0D0D0D" w:themeColor="text1" w:themeTint="F2"/>
          <w:sz w:val="24"/>
          <w:szCs w:val="24"/>
        </w:rPr>
        <w:t xml:space="preserve">the appellant </w:t>
      </w:r>
      <w:r w:rsidR="00FD5535" w:rsidRPr="00494CE0">
        <w:rPr>
          <w:rFonts w:ascii="Arial" w:hAnsi="Arial" w:cs="Arial"/>
          <w:color w:val="0D0D0D" w:themeColor="text1" w:themeTint="F2"/>
          <w:sz w:val="24"/>
          <w:szCs w:val="24"/>
        </w:rPr>
        <w:t>testif</w:t>
      </w:r>
      <w:r w:rsidR="001638E2" w:rsidRPr="00494CE0">
        <w:rPr>
          <w:rFonts w:ascii="Arial" w:hAnsi="Arial" w:cs="Arial"/>
          <w:color w:val="0D0D0D" w:themeColor="text1" w:themeTint="F2"/>
          <w:sz w:val="24"/>
          <w:szCs w:val="24"/>
        </w:rPr>
        <w:t>ied in respect of the</w:t>
      </w:r>
      <w:r w:rsidR="00FD5535" w:rsidRPr="00494CE0">
        <w:rPr>
          <w:rFonts w:ascii="Arial" w:hAnsi="Arial" w:cs="Arial"/>
          <w:color w:val="0D0D0D" w:themeColor="text1" w:themeTint="F2"/>
          <w:sz w:val="24"/>
          <w:szCs w:val="24"/>
        </w:rPr>
        <w:t xml:space="preserve"> bail application.</w:t>
      </w:r>
    </w:p>
    <w:p w:rsidR="00C8786A" w:rsidRPr="00494CE0" w:rsidRDefault="00C8786A" w:rsidP="007078D7">
      <w:pPr>
        <w:spacing w:after="0" w:line="360" w:lineRule="auto"/>
        <w:jc w:val="both"/>
        <w:rPr>
          <w:rFonts w:ascii="Arial" w:hAnsi="Arial" w:cs="Arial"/>
          <w:color w:val="0D0D0D" w:themeColor="text1" w:themeTint="F2"/>
          <w:sz w:val="24"/>
          <w:szCs w:val="24"/>
        </w:rPr>
      </w:pPr>
    </w:p>
    <w:p w:rsidR="00D42C70" w:rsidRPr="00494CE0" w:rsidRDefault="00D42C70" w:rsidP="003006A8">
      <w:pPr>
        <w:spacing w:after="0" w:line="360" w:lineRule="auto"/>
        <w:jc w:val="both"/>
        <w:rPr>
          <w:rFonts w:ascii="Arial" w:hAnsi="Arial" w:cs="Arial"/>
          <w:color w:val="0D0D0D" w:themeColor="text1" w:themeTint="F2"/>
          <w:sz w:val="24"/>
          <w:szCs w:val="24"/>
        </w:rPr>
      </w:pPr>
      <w:r w:rsidRPr="00E27A33">
        <w:rPr>
          <w:rFonts w:ascii="Arial" w:hAnsi="Arial" w:cs="Arial"/>
          <w:color w:val="0D0D0D" w:themeColor="text1" w:themeTint="F2"/>
          <w:sz w:val="24"/>
          <w:szCs w:val="24"/>
        </w:rPr>
        <w:t>[3</w:t>
      </w:r>
      <w:r w:rsidR="009D3DDD" w:rsidRPr="00E27A33">
        <w:rPr>
          <w:rFonts w:ascii="Arial" w:hAnsi="Arial" w:cs="Arial"/>
          <w:color w:val="0D0D0D" w:themeColor="text1" w:themeTint="F2"/>
          <w:sz w:val="24"/>
          <w:szCs w:val="24"/>
        </w:rPr>
        <w:t>3</w:t>
      </w:r>
      <w:r w:rsidRPr="00E27A33">
        <w:rPr>
          <w:rFonts w:ascii="Arial" w:hAnsi="Arial" w:cs="Arial"/>
          <w:color w:val="0D0D0D" w:themeColor="text1" w:themeTint="F2"/>
          <w:sz w:val="24"/>
          <w:szCs w:val="24"/>
        </w:rPr>
        <w:t>]</w:t>
      </w:r>
      <w:r w:rsidRPr="00E27A33">
        <w:rPr>
          <w:rFonts w:ascii="Arial" w:hAnsi="Arial" w:cs="Arial"/>
          <w:color w:val="0D0D0D" w:themeColor="text1" w:themeTint="F2"/>
          <w:sz w:val="24"/>
          <w:szCs w:val="24"/>
        </w:rPr>
        <w:tab/>
      </w:r>
      <w:r w:rsidR="00EA4F9F" w:rsidRPr="00E27A33">
        <w:rPr>
          <w:rFonts w:ascii="Arial" w:hAnsi="Arial" w:cs="Arial"/>
          <w:color w:val="0D0D0D" w:themeColor="text1" w:themeTint="F2"/>
          <w:sz w:val="24"/>
          <w:szCs w:val="24"/>
        </w:rPr>
        <w:t>At the time that the bail hearing was conducted it was barely two week</w:t>
      </w:r>
      <w:r w:rsidR="00A15914" w:rsidRPr="00E27A33">
        <w:rPr>
          <w:rFonts w:ascii="Arial" w:hAnsi="Arial" w:cs="Arial"/>
          <w:color w:val="0D0D0D" w:themeColor="text1" w:themeTint="F2"/>
          <w:sz w:val="24"/>
          <w:szCs w:val="24"/>
        </w:rPr>
        <w:t>s</w:t>
      </w:r>
      <w:r w:rsidR="00EA4F9F" w:rsidRPr="00E27A33">
        <w:rPr>
          <w:rFonts w:ascii="Arial" w:hAnsi="Arial" w:cs="Arial"/>
          <w:color w:val="0D0D0D" w:themeColor="text1" w:themeTint="F2"/>
          <w:sz w:val="24"/>
          <w:szCs w:val="24"/>
        </w:rPr>
        <w:t xml:space="preserve"> after arrest,</w:t>
      </w:r>
      <w:r w:rsidR="00EA4F9F" w:rsidRPr="00494CE0">
        <w:rPr>
          <w:rFonts w:ascii="Arial" w:hAnsi="Arial" w:cs="Arial"/>
          <w:color w:val="0D0D0D" w:themeColor="text1" w:themeTint="F2"/>
          <w:sz w:val="24"/>
          <w:szCs w:val="24"/>
        </w:rPr>
        <w:t xml:space="preserve"> meaning that it was an </w:t>
      </w:r>
      <w:r w:rsidRPr="00494CE0">
        <w:rPr>
          <w:rFonts w:ascii="Arial" w:hAnsi="Arial" w:cs="Arial"/>
          <w:color w:val="0D0D0D" w:themeColor="text1" w:themeTint="F2"/>
          <w:sz w:val="24"/>
          <w:szCs w:val="24"/>
        </w:rPr>
        <w:t>early stage of the investigations. More than a year has passed and the investigations and possible interference are likely not to be an issue anymore.</w:t>
      </w:r>
    </w:p>
    <w:p w:rsidR="00D42C70" w:rsidRPr="00494CE0" w:rsidRDefault="00D42C70" w:rsidP="003006A8">
      <w:pPr>
        <w:spacing w:after="0" w:line="360" w:lineRule="auto"/>
        <w:jc w:val="both"/>
        <w:rPr>
          <w:rFonts w:ascii="Arial" w:hAnsi="Arial" w:cs="Arial"/>
          <w:color w:val="0D0D0D" w:themeColor="text1" w:themeTint="F2"/>
          <w:sz w:val="24"/>
          <w:szCs w:val="24"/>
        </w:rPr>
      </w:pPr>
    </w:p>
    <w:p w:rsidR="00260E20" w:rsidRPr="00494CE0" w:rsidRDefault="009D3DDD" w:rsidP="003006A8">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[34</w:t>
      </w:r>
      <w:r w:rsidR="00D42C70" w:rsidRPr="00494CE0">
        <w:rPr>
          <w:rFonts w:ascii="Arial" w:hAnsi="Arial" w:cs="Arial"/>
          <w:color w:val="0D0D0D" w:themeColor="text1" w:themeTint="F2"/>
          <w:sz w:val="24"/>
          <w:szCs w:val="24"/>
        </w:rPr>
        <w:t>]</w:t>
      </w:r>
      <w:r w:rsidR="00D42C70" w:rsidRPr="00494CE0">
        <w:rPr>
          <w:rFonts w:ascii="Arial" w:hAnsi="Arial" w:cs="Arial"/>
          <w:color w:val="0D0D0D" w:themeColor="text1" w:themeTint="F2"/>
          <w:sz w:val="24"/>
          <w:szCs w:val="24"/>
        </w:rPr>
        <w:tab/>
      </w:r>
      <w:r w:rsidR="007E0F59" w:rsidRPr="00494CE0">
        <w:rPr>
          <w:rFonts w:ascii="Arial" w:hAnsi="Arial" w:cs="Arial"/>
          <w:color w:val="0D0D0D" w:themeColor="text1" w:themeTint="F2"/>
          <w:sz w:val="24"/>
          <w:szCs w:val="24"/>
        </w:rPr>
        <w:t>The appellant f</w:t>
      </w:r>
      <w:r w:rsidR="000D0815" w:rsidRPr="00494CE0">
        <w:rPr>
          <w:rFonts w:ascii="Arial" w:hAnsi="Arial" w:cs="Arial"/>
          <w:color w:val="0D0D0D" w:themeColor="text1" w:themeTint="F2"/>
          <w:sz w:val="24"/>
          <w:szCs w:val="24"/>
        </w:rPr>
        <w:t xml:space="preserve">aces a serious charge of fraud. The operations implicates the presence of a syndicate that orchestrated the commission of the offense and their target was a vulnerable member of society who </w:t>
      </w:r>
      <w:r w:rsidR="00EB67B7">
        <w:rPr>
          <w:rFonts w:ascii="Arial" w:hAnsi="Arial" w:cs="Arial"/>
          <w:color w:val="0D0D0D" w:themeColor="text1" w:themeTint="F2"/>
          <w:sz w:val="24"/>
          <w:szCs w:val="24"/>
        </w:rPr>
        <w:t>lost the amount of N$ 488 000</w:t>
      </w:r>
      <w:r w:rsidR="000D0815" w:rsidRPr="00494CE0">
        <w:rPr>
          <w:rFonts w:ascii="Arial" w:hAnsi="Arial" w:cs="Arial"/>
          <w:color w:val="0D0D0D" w:themeColor="text1" w:themeTint="F2"/>
          <w:sz w:val="24"/>
          <w:szCs w:val="24"/>
        </w:rPr>
        <w:t xml:space="preserve"> as a result. </w:t>
      </w:r>
    </w:p>
    <w:p w:rsidR="00494CE0" w:rsidRDefault="00494CE0" w:rsidP="003006A8">
      <w:pPr>
        <w:spacing w:after="0" w:line="360" w:lineRule="auto"/>
        <w:jc w:val="both"/>
        <w:rPr>
          <w:rFonts w:ascii="Arial" w:hAnsi="Arial" w:cs="Arial"/>
          <w:color w:val="0D0D0D" w:themeColor="text1" w:themeTint="F2"/>
          <w:sz w:val="24"/>
          <w:szCs w:val="24"/>
        </w:rPr>
      </w:pPr>
    </w:p>
    <w:p w:rsidR="00393CBC" w:rsidRPr="00494CE0" w:rsidRDefault="009D3DDD" w:rsidP="003006A8">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[35</w:t>
      </w:r>
      <w:r w:rsidR="00260E20" w:rsidRPr="00494CE0">
        <w:rPr>
          <w:rFonts w:ascii="Arial" w:hAnsi="Arial" w:cs="Arial"/>
          <w:color w:val="0D0D0D" w:themeColor="text1" w:themeTint="F2"/>
          <w:sz w:val="24"/>
          <w:szCs w:val="24"/>
        </w:rPr>
        <w:t>]</w:t>
      </w:r>
      <w:r w:rsidR="00260E20" w:rsidRPr="00494CE0">
        <w:rPr>
          <w:rFonts w:ascii="Arial" w:hAnsi="Arial" w:cs="Arial"/>
          <w:color w:val="0D0D0D" w:themeColor="text1" w:themeTint="F2"/>
          <w:sz w:val="24"/>
          <w:szCs w:val="24"/>
        </w:rPr>
        <w:tab/>
      </w:r>
      <w:r w:rsidR="007E0F59" w:rsidRPr="00494CE0">
        <w:rPr>
          <w:rFonts w:ascii="Arial" w:hAnsi="Arial" w:cs="Arial"/>
          <w:color w:val="0D0D0D" w:themeColor="text1" w:themeTint="F2"/>
          <w:sz w:val="24"/>
          <w:szCs w:val="24"/>
        </w:rPr>
        <w:t xml:space="preserve">The evidence presented by the </w:t>
      </w:r>
      <w:r w:rsidR="00393CBC" w:rsidRPr="00494CE0">
        <w:rPr>
          <w:rFonts w:ascii="Arial" w:hAnsi="Arial" w:cs="Arial"/>
          <w:color w:val="0D0D0D" w:themeColor="text1" w:themeTint="F2"/>
          <w:sz w:val="24"/>
          <w:szCs w:val="24"/>
        </w:rPr>
        <w:t>respondent has shown that</w:t>
      </w:r>
      <w:r w:rsidR="007E0F59" w:rsidRPr="00494CE0">
        <w:rPr>
          <w:rFonts w:ascii="Arial" w:hAnsi="Arial" w:cs="Arial"/>
          <w:color w:val="0D0D0D" w:themeColor="text1" w:themeTint="F2"/>
          <w:sz w:val="24"/>
          <w:szCs w:val="24"/>
        </w:rPr>
        <w:t xml:space="preserve"> </w:t>
      </w:r>
      <w:r w:rsidR="00393CBC" w:rsidRPr="00494CE0">
        <w:rPr>
          <w:rFonts w:ascii="Arial" w:hAnsi="Arial" w:cs="Arial"/>
          <w:color w:val="0D0D0D" w:themeColor="text1" w:themeTint="F2"/>
          <w:sz w:val="24"/>
          <w:szCs w:val="24"/>
        </w:rPr>
        <w:t xml:space="preserve">the state has a </w:t>
      </w:r>
      <w:r w:rsidR="003006A8" w:rsidRPr="00494CE0">
        <w:rPr>
          <w:rFonts w:ascii="Arial" w:hAnsi="Arial" w:cs="Arial"/>
          <w:i/>
          <w:color w:val="0D0D0D" w:themeColor="text1" w:themeTint="F2"/>
          <w:sz w:val="24"/>
          <w:szCs w:val="24"/>
        </w:rPr>
        <w:t>prima facie</w:t>
      </w:r>
      <w:r w:rsidR="003006A8" w:rsidRPr="00494CE0">
        <w:rPr>
          <w:rFonts w:ascii="Arial" w:hAnsi="Arial" w:cs="Arial"/>
          <w:color w:val="0D0D0D" w:themeColor="text1" w:themeTint="F2"/>
          <w:sz w:val="24"/>
          <w:szCs w:val="24"/>
        </w:rPr>
        <w:t xml:space="preserve"> </w:t>
      </w:r>
      <w:r w:rsidR="00907606" w:rsidRPr="00494CE0">
        <w:rPr>
          <w:rFonts w:ascii="Arial" w:hAnsi="Arial" w:cs="Arial"/>
          <w:color w:val="0D0D0D" w:themeColor="text1" w:themeTint="F2"/>
          <w:sz w:val="24"/>
          <w:szCs w:val="24"/>
        </w:rPr>
        <w:t xml:space="preserve">strong </w:t>
      </w:r>
      <w:r w:rsidR="00393CBC" w:rsidRPr="00494CE0">
        <w:rPr>
          <w:rFonts w:ascii="Arial" w:hAnsi="Arial" w:cs="Arial"/>
          <w:color w:val="0D0D0D" w:themeColor="text1" w:themeTint="F2"/>
          <w:sz w:val="24"/>
          <w:szCs w:val="24"/>
        </w:rPr>
        <w:t>case</w:t>
      </w:r>
      <w:r w:rsidR="00907606" w:rsidRPr="00494CE0">
        <w:rPr>
          <w:rFonts w:ascii="Arial" w:hAnsi="Arial" w:cs="Arial"/>
          <w:color w:val="0D0D0D" w:themeColor="text1" w:themeTint="F2"/>
          <w:sz w:val="24"/>
          <w:szCs w:val="24"/>
        </w:rPr>
        <w:t xml:space="preserve"> for the appellant to answer. </w:t>
      </w:r>
      <w:r w:rsidR="00494435" w:rsidRPr="00494CE0">
        <w:rPr>
          <w:rFonts w:ascii="Arial" w:hAnsi="Arial" w:cs="Arial"/>
          <w:color w:val="0D0D0D" w:themeColor="text1" w:themeTint="F2"/>
          <w:sz w:val="24"/>
          <w:szCs w:val="24"/>
        </w:rPr>
        <w:t>A nexus between the a</w:t>
      </w:r>
      <w:r w:rsidR="003006A8" w:rsidRPr="00494CE0">
        <w:rPr>
          <w:rFonts w:ascii="Arial" w:hAnsi="Arial" w:cs="Arial"/>
          <w:color w:val="0D0D0D" w:themeColor="text1" w:themeTint="F2"/>
          <w:sz w:val="24"/>
          <w:szCs w:val="24"/>
        </w:rPr>
        <w:t xml:space="preserve">ppellant and the commission of the offence </w:t>
      </w:r>
      <w:r w:rsidR="007E0F59" w:rsidRPr="00494CE0">
        <w:rPr>
          <w:rFonts w:ascii="Arial" w:hAnsi="Arial" w:cs="Arial"/>
          <w:color w:val="0D0D0D" w:themeColor="text1" w:themeTint="F2"/>
          <w:sz w:val="24"/>
          <w:szCs w:val="24"/>
        </w:rPr>
        <w:t>ha</w:t>
      </w:r>
      <w:r w:rsidR="003006A8" w:rsidRPr="00494CE0">
        <w:rPr>
          <w:rFonts w:ascii="Arial" w:hAnsi="Arial" w:cs="Arial"/>
          <w:color w:val="0D0D0D" w:themeColor="text1" w:themeTint="F2"/>
          <w:sz w:val="24"/>
          <w:szCs w:val="24"/>
        </w:rPr>
        <w:t>s been established.</w:t>
      </w:r>
    </w:p>
    <w:p w:rsidR="0084702C" w:rsidRDefault="0084702C" w:rsidP="009D3DDD">
      <w:pPr>
        <w:spacing w:after="0" w:line="360" w:lineRule="auto"/>
        <w:jc w:val="both"/>
        <w:rPr>
          <w:rFonts w:ascii="Arial" w:hAnsi="Arial" w:cs="Arial"/>
          <w:color w:val="0D0D0D" w:themeColor="text1" w:themeTint="F2"/>
          <w:sz w:val="24"/>
          <w:szCs w:val="24"/>
        </w:rPr>
      </w:pPr>
    </w:p>
    <w:p w:rsidR="009D3DDD" w:rsidRPr="00494CE0" w:rsidRDefault="00A15914" w:rsidP="009D3DDD">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[36</w:t>
      </w:r>
      <w:r w:rsidR="00260E20" w:rsidRPr="00494CE0">
        <w:rPr>
          <w:rFonts w:ascii="Arial" w:hAnsi="Arial" w:cs="Arial"/>
          <w:color w:val="0D0D0D" w:themeColor="text1" w:themeTint="F2"/>
          <w:sz w:val="24"/>
          <w:szCs w:val="24"/>
        </w:rPr>
        <w:t>]</w:t>
      </w:r>
      <w:r w:rsidR="00260E20" w:rsidRPr="00494CE0">
        <w:rPr>
          <w:rFonts w:ascii="Arial" w:hAnsi="Arial" w:cs="Arial"/>
          <w:color w:val="0D0D0D" w:themeColor="text1" w:themeTint="F2"/>
          <w:sz w:val="24"/>
          <w:szCs w:val="24"/>
        </w:rPr>
        <w:tab/>
      </w:r>
      <w:r w:rsidR="000D0815" w:rsidRPr="00494CE0">
        <w:rPr>
          <w:rFonts w:ascii="Arial" w:hAnsi="Arial" w:cs="Arial"/>
          <w:color w:val="0D0D0D" w:themeColor="text1" w:themeTint="F2"/>
          <w:sz w:val="24"/>
          <w:szCs w:val="24"/>
        </w:rPr>
        <w:t>T</w:t>
      </w:r>
      <w:r w:rsidR="00715F92" w:rsidRPr="00494CE0">
        <w:rPr>
          <w:rFonts w:ascii="Arial" w:hAnsi="Arial" w:cs="Arial"/>
          <w:color w:val="0D0D0D" w:themeColor="text1" w:themeTint="F2"/>
          <w:sz w:val="24"/>
          <w:szCs w:val="24"/>
        </w:rPr>
        <w:t xml:space="preserve">he matter of </w:t>
      </w:r>
      <w:r w:rsidR="00715F92" w:rsidRPr="00494CE0">
        <w:rPr>
          <w:rFonts w:ascii="Arial" w:hAnsi="Arial" w:cs="Arial"/>
          <w:i/>
          <w:color w:val="0D0D0D" w:themeColor="text1" w:themeTint="F2"/>
          <w:sz w:val="24"/>
          <w:szCs w:val="24"/>
        </w:rPr>
        <w:t>Noble</w:t>
      </w:r>
      <w:r w:rsidR="00393CBC" w:rsidRPr="00494CE0">
        <w:rPr>
          <w:rFonts w:ascii="Arial" w:hAnsi="Arial" w:cs="Arial"/>
          <w:i/>
          <w:color w:val="0D0D0D" w:themeColor="text1" w:themeTint="F2"/>
          <w:sz w:val="24"/>
          <w:szCs w:val="24"/>
        </w:rPr>
        <w:t xml:space="preserve"> v</w:t>
      </w:r>
      <w:r w:rsidR="000D0815" w:rsidRPr="00494CE0">
        <w:rPr>
          <w:rFonts w:ascii="Arial" w:hAnsi="Arial" w:cs="Arial"/>
          <w:i/>
          <w:color w:val="0D0D0D" w:themeColor="text1" w:themeTint="F2"/>
          <w:sz w:val="24"/>
          <w:szCs w:val="24"/>
        </w:rPr>
        <w:t xml:space="preserve"> S</w:t>
      </w:r>
      <w:r w:rsidR="009D3DDD" w:rsidRPr="00494CE0">
        <w:rPr>
          <w:rStyle w:val="FootnoteReference"/>
          <w:rFonts w:ascii="Arial" w:hAnsi="Arial" w:cs="Arial"/>
          <w:i/>
          <w:color w:val="0D0D0D" w:themeColor="text1" w:themeTint="F2"/>
          <w:sz w:val="24"/>
          <w:szCs w:val="24"/>
        </w:rPr>
        <w:footnoteReference w:id="6"/>
      </w:r>
      <w:r w:rsidR="000D0815" w:rsidRPr="00494CE0">
        <w:rPr>
          <w:rFonts w:ascii="Arial" w:hAnsi="Arial" w:cs="Arial"/>
          <w:color w:val="0D0D0D" w:themeColor="text1" w:themeTint="F2"/>
          <w:sz w:val="24"/>
          <w:szCs w:val="24"/>
        </w:rPr>
        <w:t xml:space="preserve"> held that where an applicant for bail faces a serious offense and if convicted </w:t>
      </w:r>
      <w:r w:rsidR="009D3DDD" w:rsidRPr="00494CE0">
        <w:rPr>
          <w:rFonts w:ascii="Arial" w:hAnsi="Arial" w:cs="Arial"/>
          <w:color w:val="0D0D0D" w:themeColor="text1" w:themeTint="F2"/>
          <w:sz w:val="24"/>
          <w:szCs w:val="24"/>
        </w:rPr>
        <w:t xml:space="preserve">the court </w:t>
      </w:r>
      <w:r w:rsidR="000D0815" w:rsidRPr="00494CE0">
        <w:rPr>
          <w:rFonts w:ascii="Arial" w:hAnsi="Arial" w:cs="Arial"/>
          <w:color w:val="0D0D0D" w:themeColor="text1" w:themeTint="F2"/>
          <w:sz w:val="24"/>
          <w:szCs w:val="24"/>
        </w:rPr>
        <w:t>would in such circumstances, be entitled to refuse bail if it is of the opinion that it would not be in the interest of the public or administration of justice to release the applicant on bail.</w:t>
      </w:r>
    </w:p>
    <w:p w:rsidR="003006A8" w:rsidRPr="00494CE0" w:rsidRDefault="00393CBC" w:rsidP="009D3DDD">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ab/>
      </w:r>
    </w:p>
    <w:p w:rsidR="003006A8" w:rsidRPr="00494CE0" w:rsidRDefault="00A15914" w:rsidP="003006A8">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[37</w:t>
      </w:r>
      <w:r w:rsidR="003006A8" w:rsidRPr="00494CE0">
        <w:rPr>
          <w:rFonts w:ascii="Arial" w:hAnsi="Arial" w:cs="Arial"/>
          <w:color w:val="0D0D0D" w:themeColor="text1" w:themeTint="F2"/>
          <w:sz w:val="24"/>
          <w:szCs w:val="24"/>
        </w:rPr>
        <w:t>]</w:t>
      </w:r>
      <w:r w:rsidR="003006A8" w:rsidRPr="00494CE0">
        <w:rPr>
          <w:rFonts w:ascii="Arial" w:hAnsi="Arial" w:cs="Arial"/>
          <w:color w:val="0D0D0D" w:themeColor="text1" w:themeTint="F2"/>
          <w:sz w:val="24"/>
          <w:szCs w:val="24"/>
        </w:rPr>
        <w:tab/>
        <w:t>The appellant is charged with the offence of fraud as listed in Part IV o</w:t>
      </w:r>
      <w:r w:rsidR="009D3DDD" w:rsidRPr="00494CE0">
        <w:rPr>
          <w:rFonts w:ascii="Arial" w:hAnsi="Arial" w:cs="Arial"/>
          <w:color w:val="0D0D0D" w:themeColor="text1" w:themeTint="F2"/>
          <w:sz w:val="24"/>
          <w:szCs w:val="24"/>
        </w:rPr>
        <w:t>f Schedule 2 of Act 51 of 1977 and thus</w:t>
      </w:r>
      <w:r w:rsidR="003006A8" w:rsidRPr="00494CE0">
        <w:rPr>
          <w:rFonts w:ascii="Arial" w:hAnsi="Arial" w:cs="Arial"/>
          <w:color w:val="0D0D0D" w:themeColor="text1" w:themeTint="F2"/>
          <w:sz w:val="24"/>
          <w:szCs w:val="24"/>
        </w:rPr>
        <w:t xml:space="preserve"> s</w:t>
      </w:r>
      <w:r w:rsidR="009D3DDD" w:rsidRPr="00494CE0">
        <w:rPr>
          <w:rFonts w:ascii="Arial" w:hAnsi="Arial" w:cs="Arial"/>
          <w:color w:val="0D0D0D" w:themeColor="text1" w:themeTint="F2"/>
          <w:sz w:val="24"/>
          <w:szCs w:val="24"/>
        </w:rPr>
        <w:t xml:space="preserve">ection </w:t>
      </w:r>
      <w:r w:rsidR="003006A8" w:rsidRPr="00494CE0">
        <w:rPr>
          <w:rFonts w:ascii="Arial" w:hAnsi="Arial" w:cs="Arial"/>
          <w:color w:val="0D0D0D" w:themeColor="text1" w:themeTint="F2"/>
          <w:sz w:val="24"/>
          <w:szCs w:val="24"/>
        </w:rPr>
        <w:t>61</w:t>
      </w:r>
      <w:r w:rsidR="009D3DDD" w:rsidRPr="00494CE0">
        <w:rPr>
          <w:rStyle w:val="FootnoteReference"/>
          <w:rFonts w:ascii="Arial" w:hAnsi="Arial" w:cs="Arial"/>
          <w:color w:val="0D0D0D" w:themeColor="text1" w:themeTint="F2"/>
          <w:sz w:val="24"/>
          <w:szCs w:val="24"/>
        </w:rPr>
        <w:footnoteReference w:id="7"/>
      </w:r>
      <w:r>
        <w:rPr>
          <w:rFonts w:ascii="Arial" w:hAnsi="Arial" w:cs="Arial"/>
          <w:color w:val="0D0D0D" w:themeColor="text1" w:themeTint="F2"/>
          <w:sz w:val="24"/>
          <w:szCs w:val="24"/>
        </w:rPr>
        <w:t xml:space="preserve"> finds application.</w:t>
      </w:r>
    </w:p>
    <w:p w:rsidR="004C6E80" w:rsidRPr="00494CE0" w:rsidRDefault="004C6E80" w:rsidP="003006A8">
      <w:pPr>
        <w:spacing w:after="0" w:line="360" w:lineRule="auto"/>
        <w:jc w:val="both"/>
        <w:rPr>
          <w:rFonts w:ascii="Arial" w:hAnsi="Arial" w:cs="Arial"/>
          <w:color w:val="0D0D0D" w:themeColor="text1" w:themeTint="F2"/>
          <w:sz w:val="24"/>
          <w:szCs w:val="24"/>
        </w:rPr>
      </w:pPr>
    </w:p>
    <w:p w:rsidR="00C8786A" w:rsidRPr="00494CE0" w:rsidRDefault="00A15914" w:rsidP="007078D7">
      <w:pPr>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[38</w:t>
      </w:r>
      <w:r w:rsidR="00260E20" w:rsidRPr="00494CE0">
        <w:rPr>
          <w:rFonts w:ascii="Arial" w:hAnsi="Arial" w:cs="Arial"/>
          <w:color w:val="0D0D0D" w:themeColor="text1" w:themeTint="F2"/>
          <w:sz w:val="24"/>
          <w:szCs w:val="24"/>
        </w:rPr>
        <w:t>]</w:t>
      </w:r>
      <w:r w:rsidR="00260E20" w:rsidRPr="00494CE0">
        <w:rPr>
          <w:rFonts w:ascii="Arial" w:hAnsi="Arial" w:cs="Arial"/>
          <w:color w:val="0D0D0D" w:themeColor="text1" w:themeTint="F2"/>
          <w:sz w:val="24"/>
          <w:szCs w:val="24"/>
        </w:rPr>
        <w:tab/>
      </w:r>
      <w:r w:rsidR="000D0815" w:rsidRPr="00494CE0">
        <w:rPr>
          <w:rFonts w:ascii="Arial" w:hAnsi="Arial" w:cs="Arial"/>
          <w:color w:val="0D0D0D" w:themeColor="text1" w:themeTint="F2"/>
          <w:sz w:val="24"/>
          <w:szCs w:val="24"/>
        </w:rPr>
        <w:t xml:space="preserve">On </w:t>
      </w:r>
      <w:r w:rsidR="004C6E80" w:rsidRPr="00494CE0">
        <w:rPr>
          <w:rFonts w:ascii="Arial" w:hAnsi="Arial" w:cs="Arial"/>
          <w:color w:val="0D0D0D" w:themeColor="text1" w:themeTint="F2"/>
          <w:sz w:val="24"/>
          <w:szCs w:val="24"/>
        </w:rPr>
        <w:t xml:space="preserve">the assessment </w:t>
      </w:r>
      <w:r w:rsidR="00601249" w:rsidRPr="00494CE0">
        <w:rPr>
          <w:rFonts w:ascii="Arial" w:hAnsi="Arial" w:cs="Arial"/>
          <w:color w:val="0D0D0D" w:themeColor="text1" w:themeTint="F2"/>
          <w:sz w:val="24"/>
          <w:szCs w:val="24"/>
        </w:rPr>
        <w:t xml:space="preserve">of the </w:t>
      </w:r>
      <w:r w:rsidR="000D0815" w:rsidRPr="00494CE0">
        <w:rPr>
          <w:rFonts w:ascii="Arial" w:hAnsi="Arial" w:cs="Arial"/>
          <w:color w:val="0D0D0D" w:themeColor="text1" w:themeTint="F2"/>
          <w:sz w:val="24"/>
          <w:szCs w:val="24"/>
        </w:rPr>
        <w:t xml:space="preserve">totality of the evidence </w:t>
      </w:r>
      <w:r w:rsidR="004C6E80" w:rsidRPr="00494CE0">
        <w:rPr>
          <w:rFonts w:ascii="Arial" w:hAnsi="Arial" w:cs="Arial"/>
          <w:color w:val="0D0D0D" w:themeColor="text1" w:themeTint="F2"/>
          <w:sz w:val="24"/>
          <w:szCs w:val="24"/>
        </w:rPr>
        <w:t>that was present</w:t>
      </w:r>
      <w:r w:rsidR="00601249" w:rsidRPr="00494CE0">
        <w:rPr>
          <w:rFonts w:ascii="Arial" w:hAnsi="Arial" w:cs="Arial"/>
          <w:color w:val="0D0D0D" w:themeColor="text1" w:themeTint="F2"/>
          <w:sz w:val="24"/>
          <w:szCs w:val="24"/>
        </w:rPr>
        <w:t>ed</w:t>
      </w:r>
      <w:r w:rsidR="004C6E80" w:rsidRPr="00494CE0">
        <w:rPr>
          <w:rFonts w:ascii="Arial" w:hAnsi="Arial" w:cs="Arial"/>
          <w:color w:val="0D0D0D" w:themeColor="text1" w:themeTint="F2"/>
          <w:sz w:val="24"/>
          <w:szCs w:val="24"/>
        </w:rPr>
        <w:t xml:space="preserve"> I am of the opinion that it will not be in the interest of the public or the administration of justice to rel</w:t>
      </w:r>
      <w:r w:rsidR="00601249" w:rsidRPr="00494CE0">
        <w:rPr>
          <w:rFonts w:ascii="Arial" w:hAnsi="Arial" w:cs="Arial"/>
          <w:color w:val="0D0D0D" w:themeColor="text1" w:themeTint="F2"/>
          <w:sz w:val="24"/>
          <w:szCs w:val="24"/>
        </w:rPr>
        <w:t>ease the appellant on bail. Therefore</w:t>
      </w:r>
      <w:r>
        <w:rPr>
          <w:rFonts w:ascii="Arial" w:hAnsi="Arial" w:cs="Arial"/>
          <w:color w:val="0D0D0D" w:themeColor="text1" w:themeTint="F2"/>
          <w:sz w:val="24"/>
          <w:szCs w:val="24"/>
        </w:rPr>
        <w:t>,</w:t>
      </w:r>
      <w:r w:rsidR="00601249" w:rsidRPr="00494CE0">
        <w:rPr>
          <w:rFonts w:ascii="Arial" w:hAnsi="Arial" w:cs="Arial"/>
          <w:color w:val="0D0D0D" w:themeColor="text1" w:themeTint="F2"/>
          <w:sz w:val="24"/>
          <w:szCs w:val="24"/>
        </w:rPr>
        <w:t xml:space="preserve"> I cannot fault the conclusion to which the magistrate came to have</w:t>
      </w:r>
      <w:r>
        <w:rPr>
          <w:rFonts w:ascii="Arial" w:hAnsi="Arial" w:cs="Arial"/>
          <w:color w:val="0D0D0D" w:themeColor="text1" w:themeTint="F2"/>
          <w:sz w:val="24"/>
          <w:szCs w:val="24"/>
        </w:rPr>
        <w:t xml:space="preserve"> refused bail to the appellant.</w:t>
      </w:r>
    </w:p>
    <w:p w:rsidR="00601249" w:rsidRPr="00494CE0" w:rsidRDefault="00601249" w:rsidP="007078D7">
      <w:pPr>
        <w:spacing w:after="0" w:line="360" w:lineRule="auto"/>
        <w:jc w:val="both"/>
        <w:rPr>
          <w:rFonts w:ascii="Arial" w:hAnsi="Arial" w:cs="Arial"/>
          <w:color w:val="0D0D0D" w:themeColor="text1" w:themeTint="F2"/>
          <w:sz w:val="24"/>
          <w:szCs w:val="24"/>
        </w:rPr>
      </w:pPr>
    </w:p>
    <w:p w:rsidR="00601249" w:rsidRDefault="00A15914" w:rsidP="007078D7">
      <w:pPr>
        <w:spacing w:after="0" w:line="360" w:lineRule="auto"/>
        <w:jc w:val="both"/>
        <w:rPr>
          <w:rFonts w:ascii="Arial" w:hAnsi="Arial" w:cs="Arial"/>
          <w:color w:val="0D0D0D" w:themeColor="text1" w:themeTint="F2"/>
          <w:sz w:val="24"/>
          <w:szCs w:val="24"/>
        </w:rPr>
      </w:pPr>
      <w:r w:rsidRPr="00E27A33">
        <w:rPr>
          <w:rFonts w:ascii="Arial" w:hAnsi="Arial" w:cs="Arial"/>
          <w:color w:val="0D0D0D" w:themeColor="text1" w:themeTint="F2"/>
          <w:sz w:val="24"/>
          <w:szCs w:val="24"/>
        </w:rPr>
        <w:t>[39</w:t>
      </w:r>
      <w:r w:rsidR="00260E20" w:rsidRPr="00E27A33">
        <w:rPr>
          <w:rFonts w:ascii="Arial" w:hAnsi="Arial" w:cs="Arial"/>
          <w:color w:val="0D0D0D" w:themeColor="text1" w:themeTint="F2"/>
          <w:sz w:val="24"/>
          <w:szCs w:val="24"/>
        </w:rPr>
        <w:t>]</w:t>
      </w:r>
      <w:r w:rsidR="00260E20" w:rsidRPr="00E27A33">
        <w:rPr>
          <w:rFonts w:ascii="Arial" w:hAnsi="Arial" w:cs="Arial"/>
          <w:color w:val="0D0D0D" w:themeColor="text1" w:themeTint="F2"/>
          <w:sz w:val="24"/>
          <w:szCs w:val="24"/>
        </w:rPr>
        <w:tab/>
      </w:r>
      <w:r w:rsidR="00601249" w:rsidRPr="00E27A33">
        <w:rPr>
          <w:rFonts w:ascii="Arial" w:hAnsi="Arial" w:cs="Arial"/>
          <w:color w:val="0D0D0D" w:themeColor="text1" w:themeTint="F2"/>
          <w:sz w:val="24"/>
          <w:szCs w:val="24"/>
        </w:rPr>
        <w:t>In the result the appeal against the refusal of bail is dismissed.</w:t>
      </w:r>
    </w:p>
    <w:p w:rsidR="003360D7" w:rsidRPr="00494CE0" w:rsidRDefault="003360D7" w:rsidP="007078D7">
      <w:pPr>
        <w:spacing w:after="0" w:line="360" w:lineRule="auto"/>
        <w:jc w:val="both"/>
        <w:rPr>
          <w:rFonts w:ascii="Arial" w:hAnsi="Arial" w:cs="Arial"/>
          <w:color w:val="0D0D0D" w:themeColor="text1" w:themeTint="F2"/>
          <w:sz w:val="24"/>
          <w:szCs w:val="24"/>
        </w:rPr>
      </w:pPr>
    </w:p>
    <w:p w:rsidR="009D3DDD" w:rsidRDefault="009D3DDD"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Default="00D54CEC" w:rsidP="007078D7">
      <w:pPr>
        <w:spacing w:after="0" w:line="360" w:lineRule="auto"/>
        <w:jc w:val="both"/>
        <w:rPr>
          <w:rFonts w:ascii="Arial" w:hAnsi="Arial" w:cs="Arial"/>
          <w:color w:val="0D0D0D" w:themeColor="text1" w:themeTint="F2"/>
          <w:sz w:val="24"/>
          <w:szCs w:val="24"/>
        </w:rPr>
      </w:pPr>
    </w:p>
    <w:p w:rsidR="00D54CEC" w:rsidRPr="00494CE0" w:rsidRDefault="00D54CEC" w:rsidP="007078D7">
      <w:pPr>
        <w:spacing w:after="0" w:line="360" w:lineRule="auto"/>
        <w:jc w:val="both"/>
        <w:rPr>
          <w:rFonts w:ascii="Arial" w:hAnsi="Arial" w:cs="Arial"/>
          <w:color w:val="0D0D0D" w:themeColor="text1" w:themeTint="F2"/>
          <w:sz w:val="24"/>
          <w:szCs w:val="24"/>
        </w:rPr>
      </w:pPr>
    </w:p>
    <w:p w:rsidR="009D3DDD" w:rsidRPr="00494CE0" w:rsidRDefault="009D3DDD" w:rsidP="007078D7">
      <w:pPr>
        <w:spacing w:after="0" w:line="360" w:lineRule="auto"/>
        <w:jc w:val="both"/>
        <w:rPr>
          <w:rFonts w:ascii="Arial" w:hAnsi="Arial" w:cs="Arial"/>
          <w:color w:val="0D0D0D" w:themeColor="text1" w:themeTint="F2"/>
          <w:sz w:val="24"/>
          <w:szCs w:val="24"/>
        </w:rPr>
      </w:pPr>
    </w:p>
    <w:p w:rsidR="009D3DDD" w:rsidRPr="00494CE0" w:rsidRDefault="009D3DDD" w:rsidP="007078D7">
      <w:pPr>
        <w:spacing w:after="0" w:line="360" w:lineRule="auto"/>
        <w:jc w:val="both"/>
        <w:rPr>
          <w:rFonts w:ascii="Arial" w:hAnsi="Arial" w:cs="Arial"/>
          <w:color w:val="0D0D0D" w:themeColor="text1" w:themeTint="F2"/>
          <w:sz w:val="24"/>
          <w:szCs w:val="24"/>
        </w:rPr>
      </w:pPr>
    </w:p>
    <w:p w:rsidR="007078D7" w:rsidRPr="00494CE0" w:rsidRDefault="009D3DDD" w:rsidP="007078D7">
      <w:pPr>
        <w:spacing w:after="0" w:line="360" w:lineRule="auto"/>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ab/>
      </w:r>
      <w:r w:rsidRPr="00494CE0">
        <w:rPr>
          <w:rFonts w:ascii="Arial" w:hAnsi="Arial" w:cs="Arial"/>
          <w:color w:val="0D0D0D" w:themeColor="text1" w:themeTint="F2"/>
          <w:sz w:val="24"/>
          <w:szCs w:val="24"/>
        </w:rPr>
        <w:tab/>
      </w:r>
      <w:r w:rsidRPr="00494CE0">
        <w:rPr>
          <w:rFonts w:ascii="Arial" w:hAnsi="Arial" w:cs="Arial"/>
          <w:color w:val="0D0D0D" w:themeColor="text1" w:themeTint="F2"/>
          <w:sz w:val="24"/>
          <w:szCs w:val="24"/>
        </w:rPr>
        <w:tab/>
      </w:r>
      <w:r w:rsidRPr="00494CE0">
        <w:rPr>
          <w:rFonts w:ascii="Arial" w:hAnsi="Arial" w:cs="Arial"/>
          <w:color w:val="0D0D0D" w:themeColor="text1" w:themeTint="F2"/>
          <w:sz w:val="24"/>
          <w:szCs w:val="24"/>
        </w:rPr>
        <w:tab/>
      </w:r>
      <w:r w:rsidRPr="00494CE0">
        <w:rPr>
          <w:rFonts w:ascii="Arial" w:hAnsi="Arial" w:cs="Arial"/>
          <w:color w:val="0D0D0D" w:themeColor="text1" w:themeTint="F2"/>
          <w:sz w:val="24"/>
          <w:szCs w:val="24"/>
        </w:rPr>
        <w:tab/>
      </w:r>
      <w:r w:rsidRPr="00494CE0">
        <w:rPr>
          <w:rFonts w:ascii="Arial" w:hAnsi="Arial" w:cs="Arial"/>
          <w:color w:val="0D0D0D" w:themeColor="text1" w:themeTint="F2"/>
          <w:sz w:val="24"/>
          <w:szCs w:val="24"/>
        </w:rPr>
        <w:tab/>
      </w:r>
      <w:r w:rsidRPr="00494CE0">
        <w:rPr>
          <w:rFonts w:ascii="Arial" w:hAnsi="Arial" w:cs="Arial"/>
          <w:color w:val="0D0D0D" w:themeColor="text1" w:themeTint="F2"/>
          <w:sz w:val="24"/>
          <w:szCs w:val="24"/>
        </w:rPr>
        <w:tab/>
      </w:r>
      <w:r w:rsidRPr="00494CE0">
        <w:rPr>
          <w:rFonts w:ascii="Arial" w:hAnsi="Arial" w:cs="Arial"/>
          <w:color w:val="0D0D0D" w:themeColor="text1" w:themeTint="F2"/>
          <w:sz w:val="24"/>
          <w:szCs w:val="24"/>
        </w:rPr>
        <w:tab/>
      </w:r>
      <w:r w:rsidRPr="00494CE0">
        <w:rPr>
          <w:rFonts w:ascii="Arial" w:hAnsi="Arial" w:cs="Arial"/>
          <w:color w:val="0D0D0D" w:themeColor="text1" w:themeTint="F2"/>
          <w:sz w:val="24"/>
          <w:szCs w:val="24"/>
        </w:rPr>
        <w:tab/>
      </w:r>
      <w:r w:rsidRPr="00494CE0">
        <w:rPr>
          <w:rFonts w:ascii="Arial" w:hAnsi="Arial" w:cs="Arial"/>
          <w:color w:val="0D0D0D" w:themeColor="text1" w:themeTint="F2"/>
          <w:sz w:val="24"/>
          <w:szCs w:val="24"/>
        </w:rPr>
        <w:tab/>
        <w:t>________________</w:t>
      </w:r>
    </w:p>
    <w:p w:rsidR="00B40112" w:rsidRPr="00494CE0" w:rsidRDefault="00573C78" w:rsidP="00B40112">
      <w:pPr>
        <w:spacing w:after="0" w:line="360" w:lineRule="auto"/>
        <w:jc w:val="right"/>
        <w:rPr>
          <w:rFonts w:ascii="Arial" w:hAnsi="Arial" w:cs="Arial"/>
          <w:color w:val="0D0D0D" w:themeColor="text1" w:themeTint="F2"/>
          <w:sz w:val="24"/>
          <w:szCs w:val="24"/>
        </w:rPr>
      </w:pPr>
      <w:r w:rsidRPr="00494CE0">
        <w:rPr>
          <w:rFonts w:ascii="Arial" w:hAnsi="Arial" w:cs="Arial"/>
          <w:color w:val="0D0D0D" w:themeColor="text1" w:themeTint="F2"/>
          <w:sz w:val="24"/>
          <w:szCs w:val="24"/>
        </w:rPr>
        <w:t>CM</w:t>
      </w:r>
      <w:r w:rsidR="00B40112" w:rsidRPr="00494CE0">
        <w:rPr>
          <w:rFonts w:ascii="Arial" w:hAnsi="Arial" w:cs="Arial"/>
          <w:color w:val="0D0D0D" w:themeColor="text1" w:themeTint="F2"/>
          <w:sz w:val="24"/>
          <w:szCs w:val="24"/>
        </w:rPr>
        <w:t xml:space="preserve"> </w:t>
      </w:r>
      <w:r w:rsidR="009D3DDD" w:rsidRPr="00494CE0">
        <w:rPr>
          <w:rFonts w:ascii="Arial" w:hAnsi="Arial" w:cs="Arial"/>
          <w:color w:val="0D0D0D" w:themeColor="text1" w:themeTint="F2"/>
          <w:sz w:val="24"/>
          <w:szCs w:val="24"/>
        </w:rPr>
        <w:t>Claasen</w:t>
      </w:r>
    </w:p>
    <w:p w:rsidR="00B40112" w:rsidRPr="00494CE0" w:rsidRDefault="00B40112" w:rsidP="00B40112">
      <w:pPr>
        <w:spacing w:after="0" w:line="360" w:lineRule="auto"/>
        <w:jc w:val="right"/>
        <w:rPr>
          <w:rFonts w:ascii="Arial" w:hAnsi="Arial" w:cs="Arial"/>
          <w:color w:val="0D0D0D" w:themeColor="text1" w:themeTint="F2"/>
          <w:sz w:val="24"/>
          <w:szCs w:val="24"/>
        </w:rPr>
      </w:pPr>
      <w:r w:rsidRPr="00494CE0">
        <w:rPr>
          <w:rFonts w:ascii="Arial" w:hAnsi="Arial" w:cs="Arial"/>
          <w:color w:val="0D0D0D" w:themeColor="text1" w:themeTint="F2"/>
          <w:sz w:val="24"/>
          <w:szCs w:val="24"/>
        </w:rPr>
        <w:t>Judge</w:t>
      </w:r>
    </w:p>
    <w:p w:rsidR="00AB2081" w:rsidRPr="00494CE0" w:rsidRDefault="00AB2081" w:rsidP="00B40112">
      <w:pPr>
        <w:spacing w:after="0" w:line="360" w:lineRule="auto"/>
        <w:jc w:val="right"/>
        <w:rPr>
          <w:rFonts w:ascii="Arial" w:hAnsi="Arial" w:cs="Arial"/>
          <w:color w:val="0D0D0D" w:themeColor="text1" w:themeTint="F2"/>
          <w:sz w:val="24"/>
          <w:szCs w:val="24"/>
        </w:rPr>
      </w:pPr>
    </w:p>
    <w:p w:rsidR="00AB2081" w:rsidRPr="00494CE0" w:rsidRDefault="00AB2081" w:rsidP="00B40112">
      <w:pPr>
        <w:spacing w:after="0" w:line="360" w:lineRule="auto"/>
        <w:jc w:val="right"/>
        <w:rPr>
          <w:rFonts w:ascii="Arial" w:hAnsi="Arial" w:cs="Arial"/>
          <w:color w:val="0D0D0D" w:themeColor="text1" w:themeTint="F2"/>
          <w:sz w:val="24"/>
          <w:szCs w:val="24"/>
        </w:rPr>
      </w:pPr>
    </w:p>
    <w:p w:rsidR="00AB2081" w:rsidRPr="00494CE0" w:rsidRDefault="00AB2081" w:rsidP="00B40112">
      <w:pPr>
        <w:spacing w:after="0" w:line="360" w:lineRule="auto"/>
        <w:jc w:val="right"/>
        <w:rPr>
          <w:rFonts w:ascii="Arial" w:hAnsi="Arial" w:cs="Arial"/>
          <w:color w:val="0D0D0D" w:themeColor="text1" w:themeTint="F2"/>
          <w:sz w:val="24"/>
          <w:szCs w:val="24"/>
        </w:rPr>
      </w:pPr>
    </w:p>
    <w:p w:rsidR="00AB2081" w:rsidRPr="00494CE0" w:rsidRDefault="00AB2081" w:rsidP="00B40112">
      <w:pPr>
        <w:spacing w:after="0" w:line="360" w:lineRule="auto"/>
        <w:jc w:val="right"/>
        <w:rPr>
          <w:rFonts w:ascii="Arial" w:hAnsi="Arial" w:cs="Arial"/>
          <w:color w:val="0D0D0D" w:themeColor="text1" w:themeTint="F2"/>
          <w:sz w:val="24"/>
          <w:szCs w:val="24"/>
        </w:rPr>
      </w:pPr>
    </w:p>
    <w:p w:rsidR="00383EB6" w:rsidRPr="00494CE0" w:rsidRDefault="00383EB6" w:rsidP="00B40112">
      <w:pPr>
        <w:spacing w:after="0" w:line="360" w:lineRule="auto"/>
        <w:jc w:val="right"/>
        <w:rPr>
          <w:rFonts w:ascii="Arial" w:hAnsi="Arial" w:cs="Arial"/>
          <w:color w:val="0D0D0D" w:themeColor="text1" w:themeTint="F2"/>
          <w:sz w:val="24"/>
          <w:szCs w:val="24"/>
        </w:rPr>
      </w:pPr>
    </w:p>
    <w:p w:rsidR="00383EB6" w:rsidRDefault="00383EB6"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Default="00D54CEC" w:rsidP="00B40112">
      <w:pPr>
        <w:spacing w:after="0" w:line="360" w:lineRule="auto"/>
        <w:jc w:val="right"/>
        <w:rPr>
          <w:rFonts w:ascii="Arial" w:hAnsi="Arial" w:cs="Arial"/>
          <w:color w:val="0D0D0D" w:themeColor="text1" w:themeTint="F2"/>
          <w:sz w:val="24"/>
          <w:szCs w:val="24"/>
        </w:rPr>
      </w:pPr>
    </w:p>
    <w:p w:rsidR="00D54CEC" w:rsidRPr="00494CE0" w:rsidRDefault="00D54CEC" w:rsidP="00B40112">
      <w:pPr>
        <w:spacing w:after="0" w:line="360" w:lineRule="auto"/>
        <w:jc w:val="right"/>
        <w:rPr>
          <w:rFonts w:ascii="Arial" w:hAnsi="Arial" w:cs="Arial"/>
          <w:color w:val="0D0D0D" w:themeColor="text1" w:themeTint="F2"/>
          <w:sz w:val="24"/>
          <w:szCs w:val="24"/>
        </w:rPr>
      </w:pPr>
    </w:p>
    <w:p w:rsidR="00474A66" w:rsidRDefault="00474A66" w:rsidP="001B1943">
      <w:pPr>
        <w:spacing w:after="0" w:line="360" w:lineRule="auto"/>
        <w:rPr>
          <w:rStyle w:val="FootnoteReference"/>
          <w:rFonts w:ascii="Arial" w:hAnsi="Arial" w:cs="Arial"/>
          <w:color w:val="0D0D0D" w:themeColor="text1" w:themeTint="F2"/>
          <w:sz w:val="24"/>
          <w:szCs w:val="24"/>
        </w:rPr>
      </w:pPr>
    </w:p>
    <w:p w:rsidR="00474A66" w:rsidRPr="00494CE0" w:rsidRDefault="00474A66" w:rsidP="00EB67B7">
      <w:pPr>
        <w:spacing w:after="0" w:line="360" w:lineRule="auto"/>
        <w:rPr>
          <w:rFonts w:ascii="Arial" w:hAnsi="Arial" w:cs="Arial"/>
          <w:color w:val="0D0D0D" w:themeColor="text1" w:themeTint="F2"/>
          <w:sz w:val="24"/>
          <w:szCs w:val="24"/>
        </w:rPr>
      </w:pPr>
    </w:p>
    <w:p w:rsidR="000975B6" w:rsidRPr="00494CE0" w:rsidRDefault="000975B6" w:rsidP="00B40112">
      <w:pPr>
        <w:spacing w:after="0" w:line="360" w:lineRule="auto"/>
        <w:jc w:val="right"/>
        <w:rPr>
          <w:rFonts w:ascii="Arial" w:hAnsi="Arial" w:cs="Arial"/>
          <w:color w:val="0D0D0D" w:themeColor="text1" w:themeTint="F2"/>
          <w:sz w:val="24"/>
          <w:szCs w:val="24"/>
        </w:rPr>
      </w:pPr>
    </w:p>
    <w:p w:rsidR="00B40112" w:rsidRPr="00494CE0" w:rsidRDefault="00B40112" w:rsidP="00B40112">
      <w:pPr>
        <w:pStyle w:val="BodyText"/>
        <w:autoSpaceDE w:val="0"/>
        <w:autoSpaceDN w:val="0"/>
        <w:adjustRightInd w:val="0"/>
        <w:spacing w:line="360" w:lineRule="auto"/>
        <w:jc w:val="both"/>
        <w:rPr>
          <w:rFonts w:ascii="Arial" w:hAnsi="Arial" w:cs="Arial"/>
          <w:color w:val="0D0D0D" w:themeColor="text1" w:themeTint="F2"/>
        </w:rPr>
      </w:pPr>
      <w:r w:rsidRPr="00494CE0">
        <w:rPr>
          <w:rFonts w:ascii="Arial" w:hAnsi="Arial" w:cs="Arial"/>
          <w:color w:val="0D0D0D" w:themeColor="text1" w:themeTint="F2"/>
        </w:rPr>
        <w:t>APPEARANCES:</w:t>
      </w:r>
    </w:p>
    <w:p w:rsidR="005E4887" w:rsidRPr="00494CE0" w:rsidRDefault="005E4887" w:rsidP="00B40112">
      <w:pPr>
        <w:pStyle w:val="BodyText"/>
        <w:autoSpaceDE w:val="0"/>
        <w:autoSpaceDN w:val="0"/>
        <w:adjustRightInd w:val="0"/>
        <w:spacing w:line="360" w:lineRule="auto"/>
        <w:jc w:val="both"/>
        <w:rPr>
          <w:rFonts w:ascii="Arial" w:hAnsi="Arial" w:cs="Arial"/>
          <w:color w:val="0D0D0D" w:themeColor="text1" w:themeTint="F2"/>
        </w:rPr>
      </w:pPr>
    </w:p>
    <w:p w:rsidR="005E4887" w:rsidRPr="00494CE0" w:rsidRDefault="005E4887" w:rsidP="00B40112">
      <w:pPr>
        <w:pStyle w:val="BodyText"/>
        <w:autoSpaceDE w:val="0"/>
        <w:autoSpaceDN w:val="0"/>
        <w:adjustRightInd w:val="0"/>
        <w:spacing w:line="360" w:lineRule="auto"/>
        <w:jc w:val="both"/>
        <w:rPr>
          <w:rFonts w:ascii="Arial" w:hAnsi="Arial" w:cs="Arial"/>
          <w:color w:val="0D0D0D" w:themeColor="text1" w:themeTint="F2"/>
        </w:rPr>
      </w:pPr>
    </w:p>
    <w:p w:rsidR="005E4887" w:rsidRPr="00494CE0" w:rsidRDefault="008205E3" w:rsidP="00B40112">
      <w:pPr>
        <w:pStyle w:val="BodyText"/>
        <w:autoSpaceDE w:val="0"/>
        <w:autoSpaceDN w:val="0"/>
        <w:adjustRightInd w:val="0"/>
        <w:spacing w:line="360" w:lineRule="auto"/>
        <w:jc w:val="both"/>
        <w:rPr>
          <w:rFonts w:ascii="Arial" w:hAnsi="Arial" w:cs="Arial"/>
          <w:color w:val="0D0D0D" w:themeColor="text1" w:themeTint="F2"/>
        </w:rPr>
      </w:pPr>
      <w:r w:rsidRPr="00494CE0">
        <w:rPr>
          <w:rFonts w:ascii="Arial" w:hAnsi="Arial" w:cs="Arial"/>
          <w:color w:val="0D0D0D" w:themeColor="text1" w:themeTint="F2"/>
        </w:rPr>
        <w:t>APPELLANT:</w:t>
      </w:r>
      <w:r w:rsidRPr="00494CE0">
        <w:rPr>
          <w:rFonts w:ascii="Arial" w:hAnsi="Arial" w:cs="Arial"/>
          <w:color w:val="0D0D0D" w:themeColor="text1" w:themeTint="F2"/>
        </w:rPr>
        <w:tab/>
      </w:r>
      <w:r w:rsidRPr="00494CE0">
        <w:rPr>
          <w:rFonts w:ascii="Arial" w:hAnsi="Arial" w:cs="Arial"/>
          <w:color w:val="0D0D0D" w:themeColor="text1" w:themeTint="F2"/>
        </w:rPr>
        <w:tab/>
      </w:r>
      <w:r w:rsidRPr="00494CE0">
        <w:rPr>
          <w:rFonts w:ascii="Arial" w:hAnsi="Arial" w:cs="Arial"/>
          <w:color w:val="0D0D0D" w:themeColor="text1" w:themeTint="F2"/>
        </w:rPr>
        <w:tab/>
      </w:r>
      <w:r w:rsidR="001B1943">
        <w:rPr>
          <w:rFonts w:ascii="Arial" w:hAnsi="Arial" w:cs="Arial"/>
          <w:color w:val="0D0D0D" w:themeColor="text1" w:themeTint="F2"/>
        </w:rPr>
        <w:tab/>
      </w:r>
      <w:r w:rsidR="001B1943">
        <w:rPr>
          <w:rFonts w:ascii="Arial" w:hAnsi="Arial" w:cs="Arial"/>
          <w:color w:val="0D0D0D" w:themeColor="text1" w:themeTint="F2"/>
        </w:rPr>
        <w:tab/>
      </w:r>
      <w:r w:rsidR="001B1943">
        <w:rPr>
          <w:rFonts w:ascii="Arial" w:hAnsi="Arial" w:cs="Arial"/>
          <w:color w:val="0D0D0D" w:themeColor="text1" w:themeTint="F2"/>
        </w:rPr>
        <w:tab/>
      </w:r>
      <w:r w:rsidR="001B1943">
        <w:rPr>
          <w:rFonts w:ascii="Arial" w:hAnsi="Arial" w:cs="Arial"/>
          <w:color w:val="0D0D0D" w:themeColor="text1" w:themeTint="F2"/>
        </w:rPr>
        <w:tab/>
      </w:r>
      <w:r w:rsidR="001B1943">
        <w:rPr>
          <w:rFonts w:ascii="Arial" w:hAnsi="Arial" w:cs="Arial"/>
          <w:color w:val="0D0D0D" w:themeColor="text1" w:themeTint="F2"/>
        </w:rPr>
        <w:tab/>
      </w:r>
      <w:r w:rsidR="001B1943">
        <w:rPr>
          <w:rFonts w:ascii="Arial" w:hAnsi="Arial" w:cs="Arial"/>
          <w:color w:val="0D0D0D" w:themeColor="text1" w:themeTint="F2"/>
        </w:rPr>
        <w:tab/>
        <w:t xml:space="preserve"> </w:t>
      </w:r>
      <w:r w:rsidRPr="00494CE0">
        <w:rPr>
          <w:rFonts w:ascii="Arial" w:hAnsi="Arial" w:cs="Arial"/>
          <w:color w:val="0D0D0D" w:themeColor="text1" w:themeTint="F2"/>
        </w:rPr>
        <w:t xml:space="preserve">Mr </w:t>
      </w:r>
      <w:r w:rsidR="00601249" w:rsidRPr="00494CE0">
        <w:rPr>
          <w:rFonts w:ascii="Arial" w:hAnsi="Arial" w:cs="Arial"/>
          <w:color w:val="0D0D0D" w:themeColor="text1" w:themeTint="F2"/>
        </w:rPr>
        <w:t xml:space="preserve">B </w:t>
      </w:r>
      <w:r w:rsidRPr="00494CE0">
        <w:rPr>
          <w:rFonts w:ascii="Arial" w:hAnsi="Arial" w:cs="Arial"/>
          <w:color w:val="0D0D0D" w:themeColor="text1" w:themeTint="F2"/>
        </w:rPr>
        <w:t>Isaacks</w:t>
      </w:r>
    </w:p>
    <w:p w:rsidR="005E4887" w:rsidRPr="00494CE0" w:rsidRDefault="005E4887" w:rsidP="00B40112">
      <w:pPr>
        <w:pStyle w:val="BodyText"/>
        <w:autoSpaceDE w:val="0"/>
        <w:autoSpaceDN w:val="0"/>
        <w:adjustRightInd w:val="0"/>
        <w:spacing w:line="360" w:lineRule="auto"/>
        <w:jc w:val="both"/>
        <w:rPr>
          <w:rFonts w:ascii="Arial" w:hAnsi="Arial" w:cs="Arial"/>
          <w:color w:val="0D0D0D" w:themeColor="text1" w:themeTint="F2"/>
        </w:rPr>
      </w:pPr>
      <w:r w:rsidRPr="00494CE0">
        <w:rPr>
          <w:rFonts w:ascii="Arial" w:hAnsi="Arial" w:cs="Arial"/>
          <w:color w:val="0D0D0D" w:themeColor="text1" w:themeTint="F2"/>
        </w:rPr>
        <w:tab/>
      </w:r>
      <w:r w:rsidRPr="00494CE0">
        <w:rPr>
          <w:rFonts w:ascii="Arial" w:hAnsi="Arial" w:cs="Arial"/>
          <w:color w:val="0D0D0D" w:themeColor="text1" w:themeTint="F2"/>
        </w:rPr>
        <w:tab/>
      </w:r>
      <w:r w:rsidRPr="00494CE0">
        <w:rPr>
          <w:rFonts w:ascii="Arial" w:hAnsi="Arial" w:cs="Arial"/>
          <w:color w:val="0D0D0D" w:themeColor="text1" w:themeTint="F2"/>
        </w:rPr>
        <w:tab/>
      </w:r>
      <w:r w:rsidRPr="00494CE0">
        <w:rPr>
          <w:rFonts w:ascii="Arial" w:hAnsi="Arial" w:cs="Arial"/>
          <w:color w:val="0D0D0D" w:themeColor="text1" w:themeTint="F2"/>
        </w:rPr>
        <w:tab/>
      </w:r>
      <w:r w:rsidR="00750B71" w:rsidRPr="00494CE0">
        <w:rPr>
          <w:rFonts w:ascii="Arial" w:hAnsi="Arial" w:cs="Arial"/>
          <w:color w:val="0D0D0D" w:themeColor="text1" w:themeTint="F2"/>
        </w:rPr>
        <w:tab/>
      </w:r>
      <w:r w:rsidR="001B1943">
        <w:rPr>
          <w:rFonts w:ascii="Arial" w:hAnsi="Arial" w:cs="Arial"/>
          <w:color w:val="0D0D0D" w:themeColor="text1" w:themeTint="F2"/>
        </w:rPr>
        <w:tab/>
      </w:r>
      <w:r w:rsidR="001B1943">
        <w:rPr>
          <w:rFonts w:ascii="Arial" w:hAnsi="Arial" w:cs="Arial"/>
          <w:color w:val="0D0D0D" w:themeColor="text1" w:themeTint="F2"/>
        </w:rPr>
        <w:tab/>
        <w:t xml:space="preserve">  </w:t>
      </w:r>
      <w:r w:rsidR="008205E3" w:rsidRPr="00494CE0">
        <w:rPr>
          <w:rFonts w:ascii="Arial" w:hAnsi="Arial" w:cs="Arial"/>
          <w:color w:val="0D0D0D" w:themeColor="text1" w:themeTint="F2"/>
        </w:rPr>
        <w:t>Of Isaacks &amp; Associates Inc.</w:t>
      </w:r>
      <w:r w:rsidR="00652BB0" w:rsidRPr="00494CE0">
        <w:rPr>
          <w:rFonts w:ascii="Arial" w:hAnsi="Arial" w:cs="Arial"/>
          <w:color w:val="0D0D0D" w:themeColor="text1" w:themeTint="F2"/>
        </w:rPr>
        <w:t>, Windhoek</w:t>
      </w:r>
    </w:p>
    <w:p w:rsidR="00B40112" w:rsidRPr="00494CE0" w:rsidRDefault="00B40112" w:rsidP="008205E3">
      <w:pPr>
        <w:autoSpaceDE w:val="0"/>
        <w:autoSpaceDN w:val="0"/>
        <w:adjustRightInd w:val="0"/>
        <w:spacing w:after="0" w:line="360" w:lineRule="auto"/>
        <w:jc w:val="both"/>
        <w:rPr>
          <w:rFonts w:ascii="Arial" w:hAnsi="Arial" w:cs="Arial"/>
          <w:color w:val="0D0D0D" w:themeColor="text1" w:themeTint="F2"/>
          <w:sz w:val="24"/>
          <w:szCs w:val="24"/>
        </w:rPr>
      </w:pPr>
    </w:p>
    <w:p w:rsidR="00B40112" w:rsidRPr="00494CE0" w:rsidRDefault="00B40112" w:rsidP="00B40112">
      <w:pPr>
        <w:autoSpaceDE w:val="0"/>
        <w:autoSpaceDN w:val="0"/>
        <w:adjustRightInd w:val="0"/>
        <w:spacing w:after="0" w:line="360" w:lineRule="auto"/>
        <w:ind w:left="3780" w:hanging="3780"/>
        <w:jc w:val="both"/>
        <w:rPr>
          <w:rFonts w:ascii="Arial" w:hAnsi="Arial" w:cs="Arial"/>
          <w:color w:val="0D0D0D" w:themeColor="text1" w:themeTint="F2"/>
          <w:sz w:val="24"/>
          <w:szCs w:val="24"/>
        </w:rPr>
      </w:pPr>
    </w:p>
    <w:p w:rsidR="00B40112" w:rsidRPr="00494CE0" w:rsidRDefault="00133135" w:rsidP="00B40112">
      <w:pPr>
        <w:autoSpaceDE w:val="0"/>
        <w:autoSpaceDN w:val="0"/>
        <w:adjustRightInd w:val="0"/>
        <w:spacing w:after="0" w:line="360" w:lineRule="auto"/>
        <w:ind w:left="3240" w:hanging="3240"/>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RESPONDE</w:t>
      </w:r>
      <w:r w:rsidR="00AB2081" w:rsidRPr="00494CE0">
        <w:rPr>
          <w:rFonts w:ascii="Arial" w:hAnsi="Arial" w:cs="Arial"/>
          <w:color w:val="0D0D0D" w:themeColor="text1" w:themeTint="F2"/>
          <w:sz w:val="24"/>
          <w:szCs w:val="24"/>
        </w:rPr>
        <w:t>N</w:t>
      </w:r>
      <w:r w:rsidR="00395731" w:rsidRPr="00494CE0">
        <w:rPr>
          <w:rFonts w:ascii="Arial" w:hAnsi="Arial" w:cs="Arial"/>
          <w:color w:val="0D0D0D" w:themeColor="text1" w:themeTint="F2"/>
          <w:sz w:val="24"/>
          <w:szCs w:val="24"/>
        </w:rPr>
        <w:t>T</w:t>
      </w:r>
      <w:r w:rsidR="00AB2081" w:rsidRPr="00494CE0">
        <w:rPr>
          <w:rFonts w:ascii="Arial" w:hAnsi="Arial" w:cs="Arial"/>
          <w:color w:val="0D0D0D" w:themeColor="text1" w:themeTint="F2"/>
          <w:sz w:val="24"/>
          <w:szCs w:val="24"/>
        </w:rPr>
        <w:t>:</w:t>
      </w:r>
      <w:r w:rsidR="00AB2081" w:rsidRPr="00494CE0">
        <w:rPr>
          <w:rFonts w:ascii="Arial" w:hAnsi="Arial" w:cs="Arial"/>
          <w:color w:val="0D0D0D" w:themeColor="text1" w:themeTint="F2"/>
          <w:sz w:val="24"/>
          <w:szCs w:val="24"/>
        </w:rPr>
        <w:tab/>
      </w:r>
      <w:r w:rsidR="00750B71" w:rsidRPr="00494CE0">
        <w:rPr>
          <w:rFonts w:ascii="Arial" w:hAnsi="Arial" w:cs="Arial"/>
          <w:color w:val="0D0D0D" w:themeColor="text1" w:themeTint="F2"/>
          <w:sz w:val="24"/>
          <w:szCs w:val="24"/>
        </w:rPr>
        <w:tab/>
      </w:r>
      <w:r w:rsidR="001B1943">
        <w:rPr>
          <w:rFonts w:ascii="Arial" w:hAnsi="Arial" w:cs="Arial"/>
          <w:color w:val="0D0D0D" w:themeColor="text1" w:themeTint="F2"/>
          <w:sz w:val="24"/>
          <w:szCs w:val="24"/>
        </w:rPr>
        <w:tab/>
      </w:r>
      <w:r w:rsidR="001B1943">
        <w:rPr>
          <w:rFonts w:ascii="Arial" w:hAnsi="Arial" w:cs="Arial"/>
          <w:color w:val="0D0D0D" w:themeColor="text1" w:themeTint="F2"/>
          <w:sz w:val="24"/>
          <w:szCs w:val="24"/>
        </w:rPr>
        <w:tab/>
      </w:r>
      <w:r w:rsidR="001B1943">
        <w:rPr>
          <w:rFonts w:ascii="Arial" w:hAnsi="Arial" w:cs="Arial"/>
          <w:color w:val="0D0D0D" w:themeColor="text1" w:themeTint="F2"/>
          <w:sz w:val="24"/>
          <w:szCs w:val="24"/>
        </w:rPr>
        <w:tab/>
      </w:r>
      <w:r w:rsidR="001B1943">
        <w:rPr>
          <w:rFonts w:ascii="Arial" w:hAnsi="Arial" w:cs="Arial"/>
          <w:color w:val="0D0D0D" w:themeColor="text1" w:themeTint="F2"/>
          <w:sz w:val="24"/>
          <w:szCs w:val="24"/>
        </w:rPr>
        <w:tab/>
      </w:r>
      <w:r w:rsidR="001B1943">
        <w:rPr>
          <w:rFonts w:ascii="Arial" w:hAnsi="Arial" w:cs="Arial"/>
          <w:color w:val="0D0D0D" w:themeColor="text1" w:themeTint="F2"/>
          <w:sz w:val="24"/>
          <w:szCs w:val="24"/>
        </w:rPr>
        <w:tab/>
        <w:t xml:space="preserve">          </w:t>
      </w:r>
      <w:r w:rsidR="00EB67B7">
        <w:rPr>
          <w:rFonts w:ascii="Arial" w:hAnsi="Arial" w:cs="Arial"/>
          <w:color w:val="0D0D0D" w:themeColor="text1" w:themeTint="F2"/>
          <w:sz w:val="24"/>
          <w:szCs w:val="24"/>
        </w:rPr>
        <w:t>Mr</w:t>
      </w:r>
      <w:r w:rsidR="008205E3" w:rsidRPr="00494CE0">
        <w:rPr>
          <w:rFonts w:ascii="Arial" w:hAnsi="Arial" w:cs="Arial"/>
          <w:color w:val="0D0D0D" w:themeColor="text1" w:themeTint="F2"/>
          <w:sz w:val="24"/>
          <w:szCs w:val="24"/>
        </w:rPr>
        <w:t xml:space="preserve"> </w:t>
      </w:r>
      <w:r w:rsidR="00601249" w:rsidRPr="00494CE0">
        <w:rPr>
          <w:rFonts w:ascii="Arial" w:hAnsi="Arial" w:cs="Arial"/>
          <w:color w:val="0D0D0D" w:themeColor="text1" w:themeTint="F2"/>
          <w:sz w:val="24"/>
          <w:szCs w:val="24"/>
        </w:rPr>
        <w:t xml:space="preserve">B </w:t>
      </w:r>
      <w:r w:rsidR="008205E3" w:rsidRPr="00494CE0">
        <w:rPr>
          <w:rFonts w:ascii="Arial" w:hAnsi="Arial" w:cs="Arial"/>
          <w:color w:val="0D0D0D" w:themeColor="text1" w:themeTint="F2"/>
          <w:sz w:val="24"/>
          <w:szCs w:val="24"/>
        </w:rPr>
        <w:t>Lilungwe</w:t>
      </w:r>
    </w:p>
    <w:p w:rsidR="00B40112" w:rsidRPr="00494CE0" w:rsidRDefault="00B40112" w:rsidP="00B40112">
      <w:pPr>
        <w:autoSpaceDE w:val="0"/>
        <w:autoSpaceDN w:val="0"/>
        <w:adjustRightInd w:val="0"/>
        <w:spacing w:after="0" w:line="360" w:lineRule="auto"/>
        <w:ind w:left="3240" w:hanging="3240"/>
        <w:jc w:val="both"/>
        <w:rPr>
          <w:rFonts w:ascii="Arial" w:hAnsi="Arial" w:cs="Arial"/>
          <w:color w:val="0D0D0D" w:themeColor="text1" w:themeTint="F2"/>
          <w:sz w:val="24"/>
          <w:szCs w:val="24"/>
        </w:rPr>
      </w:pPr>
      <w:r w:rsidRPr="00494CE0">
        <w:rPr>
          <w:rFonts w:ascii="Arial" w:hAnsi="Arial" w:cs="Arial"/>
          <w:color w:val="0D0D0D" w:themeColor="text1" w:themeTint="F2"/>
          <w:sz w:val="24"/>
          <w:szCs w:val="24"/>
        </w:rPr>
        <w:tab/>
      </w:r>
      <w:r w:rsidR="00750B71" w:rsidRPr="00494CE0">
        <w:rPr>
          <w:rFonts w:ascii="Arial" w:hAnsi="Arial" w:cs="Arial"/>
          <w:color w:val="0D0D0D" w:themeColor="text1" w:themeTint="F2"/>
          <w:sz w:val="24"/>
          <w:szCs w:val="24"/>
        </w:rPr>
        <w:tab/>
      </w:r>
      <w:r w:rsidR="001B1943">
        <w:rPr>
          <w:rFonts w:ascii="Arial" w:hAnsi="Arial" w:cs="Arial"/>
          <w:color w:val="0D0D0D" w:themeColor="text1" w:themeTint="F2"/>
          <w:sz w:val="24"/>
          <w:szCs w:val="24"/>
        </w:rPr>
        <w:t xml:space="preserve">       </w:t>
      </w:r>
      <w:r w:rsidR="00660DDA" w:rsidRPr="00494CE0">
        <w:rPr>
          <w:rFonts w:ascii="Arial" w:hAnsi="Arial" w:cs="Arial"/>
          <w:color w:val="0D0D0D" w:themeColor="text1" w:themeTint="F2"/>
          <w:sz w:val="24"/>
          <w:szCs w:val="24"/>
        </w:rPr>
        <w:t xml:space="preserve">Of </w:t>
      </w:r>
      <w:r w:rsidR="00652BB0" w:rsidRPr="00494CE0">
        <w:rPr>
          <w:rFonts w:ascii="Arial" w:hAnsi="Arial" w:cs="Arial"/>
          <w:color w:val="0D0D0D" w:themeColor="text1" w:themeTint="F2"/>
          <w:sz w:val="24"/>
          <w:szCs w:val="24"/>
        </w:rPr>
        <w:t xml:space="preserve">the </w:t>
      </w:r>
      <w:r w:rsidR="001B1943">
        <w:rPr>
          <w:rFonts w:ascii="Arial" w:hAnsi="Arial" w:cs="Arial"/>
          <w:color w:val="0D0D0D" w:themeColor="text1" w:themeTint="F2"/>
          <w:sz w:val="24"/>
          <w:szCs w:val="24"/>
        </w:rPr>
        <w:t xml:space="preserve">Office of the </w:t>
      </w:r>
      <w:r w:rsidR="00660DDA" w:rsidRPr="00494CE0">
        <w:rPr>
          <w:rFonts w:ascii="Arial" w:hAnsi="Arial" w:cs="Arial"/>
          <w:color w:val="0D0D0D" w:themeColor="text1" w:themeTint="F2"/>
          <w:sz w:val="24"/>
          <w:szCs w:val="24"/>
        </w:rPr>
        <w:t>Prosecutor-General, Windhoek</w:t>
      </w:r>
    </w:p>
    <w:p w:rsidR="00B40112" w:rsidRPr="00494CE0" w:rsidRDefault="00B40112" w:rsidP="00B40112">
      <w:pPr>
        <w:spacing w:after="0" w:line="360" w:lineRule="auto"/>
        <w:rPr>
          <w:rFonts w:ascii="Arial" w:hAnsi="Arial" w:cs="Arial"/>
          <w:color w:val="0D0D0D" w:themeColor="text1" w:themeTint="F2"/>
          <w:sz w:val="24"/>
          <w:szCs w:val="24"/>
        </w:rPr>
      </w:pPr>
    </w:p>
    <w:p w:rsidR="00B40112" w:rsidRPr="00494CE0" w:rsidRDefault="00B40112" w:rsidP="00B40112">
      <w:pPr>
        <w:rPr>
          <w:rFonts w:ascii="Arial" w:hAnsi="Arial" w:cs="Arial"/>
          <w:color w:val="0D0D0D" w:themeColor="text1" w:themeTint="F2"/>
          <w:sz w:val="24"/>
          <w:szCs w:val="24"/>
        </w:rPr>
      </w:pPr>
    </w:p>
    <w:p w:rsidR="00B40112" w:rsidRPr="00494CE0" w:rsidRDefault="00B40112" w:rsidP="00B40112">
      <w:pPr>
        <w:rPr>
          <w:color w:val="0D0D0D" w:themeColor="text1" w:themeTint="F2"/>
        </w:rPr>
      </w:pPr>
    </w:p>
    <w:p w:rsidR="00B40112" w:rsidRPr="00494CE0" w:rsidRDefault="00B40112" w:rsidP="00B40112">
      <w:pPr>
        <w:rPr>
          <w:color w:val="0D0D0D" w:themeColor="text1" w:themeTint="F2"/>
        </w:rPr>
      </w:pPr>
    </w:p>
    <w:p w:rsidR="00B40112" w:rsidRPr="00494CE0" w:rsidRDefault="00B40112" w:rsidP="00B40112">
      <w:pPr>
        <w:rPr>
          <w:color w:val="0D0D0D" w:themeColor="text1" w:themeTint="F2"/>
        </w:rPr>
      </w:pPr>
    </w:p>
    <w:p w:rsidR="00B40112" w:rsidRPr="00494CE0" w:rsidRDefault="00B40112" w:rsidP="00B40112">
      <w:pPr>
        <w:rPr>
          <w:color w:val="0D0D0D" w:themeColor="text1" w:themeTint="F2"/>
        </w:rPr>
      </w:pPr>
    </w:p>
    <w:p w:rsidR="00DF528E" w:rsidRPr="00494CE0" w:rsidRDefault="00DF528E">
      <w:pPr>
        <w:rPr>
          <w:color w:val="0D0D0D" w:themeColor="text1" w:themeTint="F2"/>
        </w:rPr>
      </w:pPr>
    </w:p>
    <w:sectPr w:rsidR="00DF528E" w:rsidRPr="00494CE0" w:rsidSect="00451B09">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BD" w:rsidRDefault="003B4DBD" w:rsidP="00451B09">
      <w:pPr>
        <w:spacing w:after="0" w:line="240" w:lineRule="auto"/>
      </w:pPr>
      <w:r>
        <w:separator/>
      </w:r>
    </w:p>
  </w:endnote>
  <w:endnote w:type="continuationSeparator" w:id="0">
    <w:p w:rsidR="003B4DBD" w:rsidRDefault="003B4DBD" w:rsidP="0045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BD" w:rsidRDefault="003B4DBD" w:rsidP="00451B09">
      <w:pPr>
        <w:spacing w:after="0" w:line="240" w:lineRule="auto"/>
      </w:pPr>
      <w:r>
        <w:separator/>
      </w:r>
    </w:p>
  </w:footnote>
  <w:footnote w:type="continuationSeparator" w:id="0">
    <w:p w:rsidR="003B4DBD" w:rsidRDefault="003B4DBD" w:rsidP="00451B09">
      <w:pPr>
        <w:spacing w:after="0" w:line="240" w:lineRule="auto"/>
      </w:pPr>
      <w:r>
        <w:continuationSeparator/>
      </w:r>
    </w:p>
  </w:footnote>
  <w:footnote w:id="1">
    <w:p w:rsidR="002D7035" w:rsidRPr="002D7035" w:rsidRDefault="002D7035">
      <w:pPr>
        <w:pStyle w:val="FootnoteText"/>
        <w:rPr>
          <w:rFonts w:ascii="Arial" w:hAnsi="Arial" w:cs="Arial"/>
          <w:sz w:val="22"/>
          <w:szCs w:val="22"/>
        </w:rPr>
      </w:pPr>
      <w:r w:rsidRPr="002D7035">
        <w:rPr>
          <w:rStyle w:val="FootnoteReference"/>
          <w:rFonts w:ascii="Arial" w:hAnsi="Arial" w:cs="Arial"/>
          <w:sz w:val="22"/>
          <w:szCs w:val="22"/>
        </w:rPr>
        <w:footnoteRef/>
      </w:r>
      <w:r w:rsidRPr="002D7035">
        <w:rPr>
          <w:rFonts w:ascii="Arial" w:hAnsi="Arial" w:cs="Arial"/>
          <w:sz w:val="22"/>
          <w:szCs w:val="22"/>
        </w:rPr>
        <w:t xml:space="preserve"> </w:t>
      </w:r>
      <w:r w:rsidRPr="0084702C">
        <w:rPr>
          <w:rFonts w:ascii="Arial" w:hAnsi="Arial" w:cs="Arial"/>
          <w:color w:val="0D0D0D" w:themeColor="text1" w:themeTint="F2"/>
        </w:rPr>
        <w:t>CA 60/2017 [2018] NAHCMD 158 (12 June 2018)</w:t>
      </w:r>
      <w:r w:rsidR="00EB67B7">
        <w:rPr>
          <w:rFonts w:ascii="Arial" w:hAnsi="Arial" w:cs="Arial"/>
          <w:color w:val="0D0D0D" w:themeColor="text1" w:themeTint="F2"/>
        </w:rPr>
        <w:t>.</w:t>
      </w:r>
    </w:p>
  </w:footnote>
  <w:footnote w:id="2">
    <w:p w:rsidR="002D7035" w:rsidRPr="0084702C" w:rsidRDefault="002D7035">
      <w:pPr>
        <w:pStyle w:val="FootnoteText"/>
      </w:pPr>
      <w:r w:rsidRPr="0084702C">
        <w:rPr>
          <w:rStyle w:val="FootnoteReference"/>
        </w:rPr>
        <w:footnoteRef/>
      </w:r>
      <w:r w:rsidRPr="0084702C">
        <w:t xml:space="preserve"> </w:t>
      </w:r>
      <w:r w:rsidRPr="0084702C">
        <w:rPr>
          <w:rFonts w:ascii="Arial" w:hAnsi="Arial" w:cs="Arial"/>
          <w:color w:val="0D0D0D" w:themeColor="text1" w:themeTint="F2"/>
        </w:rPr>
        <w:t>CA 28/2013 [2016] NAHCNLD 76 (22 August 2016)</w:t>
      </w:r>
      <w:r w:rsidR="00EB67B7">
        <w:rPr>
          <w:rFonts w:ascii="Arial" w:hAnsi="Arial" w:cs="Arial"/>
          <w:color w:val="0D0D0D" w:themeColor="text1" w:themeTint="F2"/>
        </w:rPr>
        <w:t>.</w:t>
      </w:r>
    </w:p>
  </w:footnote>
  <w:footnote w:id="3">
    <w:p w:rsidR="002D7035" w:rsidRPr="002D7035" w:rsidRDefault="002D7035">
      <w:pPr>
        <w:pStyle w:val="FootnoteText"/>
        <w:rPr>
          <w:sz w:val="22"/>
          <w:szCs w:val="22"/>
        </w:rPr>
      </w:pPr>
      <w:r w:rsidRPr="0084702C">
        <w:rPr>
          <w:rStyle w:val="FootnoteReference"/>
        </w:rPr>
        <w:footnoteRef/>
      </w:r>
      <w:r w:rsidRPr="0084702C">
        <w:t xml:space="preserve"> </w:t>
      </w:r>
      <w:r w:rsidRPr="0084702C">
        <w:rPr>
          <w:rFonts w:ascii="Arial" w:hAnsi="Arial" w:cs="Arial"/>
          <w:color w:val="0D0D0D" w:themeColor="text1" w:themeTint="F2"/>
        </w:rPr>
        <w:t>(CA 11/2016) [2016] NAHCMD 175 (20 June 2016)</w:t>
      </w:r>
      <w:r w:rsidR="00EB67B7">
        <w:rPr>
          <w:rFonts w:ascii="Arial" w:hAnsi="Arial" w:cs="Arial"/>
          <w:color w:val="0D0D0D" w:themeColor="text1" w:themeTint="F2"/>
        </w:rPr>
        <w:t>.</w:t>
      </w:r>
    </w:p>
  </w:footnote>
  <w:footnote w:id="4">
    <w:p w:rsidR="00436CAC" w:rsidRPr="0084702C" w:rsidRDefault="00436CAC">
      <w:pPr>
        <w:pStyle w:val="FootnoteText"/>
        <w:rPr>
          <w:rFonts w:ascii="Arial" w:hAnsi="Arial" w:cs="Arial"/>
        </w:rPr>
      </w:pPr>
      <w:r w:rsidRPr="0084702C">
        <w:rPr>
          <w:rStyle w:val="FootnoteReference"/>
          <w:rFonts w:ascii="Arial" w:hAnsi="Arial" w:cs="Arial"/>
        </w:rPr>
        <w:footnoteRef/>
      </w:r>
      <w:r w:rsidR="00EB67B7">
        <w:rPr>
          <w:rFonts w:ascii="Arial" w:hAnsi="Arial" w:cs="Arial"/>
        </w:rPr>
        <w:t xml:space="preserve"> 1997 NR 156 (SC).</w:t>
      </w:r>
    </w:p>
  </w:footnote>
  <w:footnote w:id="5">
    <w:p w:rsidR="002E2190" w:rsidRDefault="002E2190">
      <w:pPr>
        <w:pStyle w:val="FootnoteText"/>
      </w:pPr>
      <w:r w:rsidRPr="0084702C">
        <w:rPr>
          <w:rStyle w:val="FootnoteReference"/>
        </w:rPr>
        <w:footnoteRef/>
      </w:r>
      <w:r w:rsidRPr="0084702C">
        <w:t xml:space="preserve"> </w:t>
      </w:r>
      <w:r w:rsidRPr="0084702C">
        <w:rPr>
          <w:rFonts w:ascii="Arial" w:hAnsi="Arial" w:cs="Arial"/>
          <w:color w:val="0D0D0D" w:themeColor="text1" w:themeTint="F2"/>
        </w:rPr>
        <w:t xml:space="preserve">Criminal Procedure Act 51 of 1977 </w:t>
      </w:r>
      <w:r w:rsidR="009D3DDD" w:rsidRPr="0084702C">
        <w:rPr>
          <w:rFonts w:ascii="Arial" w:hAnsi="Arial" w:cs="Arial"/>
          <w:color w:val="0D0D0D" w:themeColor="text1" w:themeTint="F2"/>
        </w:rPr>
        <w:t>as amended</w:t>
      </w:r>
      <w:r w:rsidR="00EB67B7">
        <w:rPr>
          <w:rFonts w:ascii="Arial" w:hAnsi="Arial" w:cs="Arial"/>
          <w:color w:val="0D0D0D" w:themeColor="text1" w:themeTint="F2"/>
        </w:rPr>
        <w:t>.</w:t>
      </w:r>
    </w:p>
  </w:footnote>
  <w:footnote w:id="6">
    <w:p w:rsidR="009D3DDD" w:rsidRPr="0084702C" w:rsidRDefault="009D3DDD" w:rsidP="00EB67B7">
      <w:pPr>
        <w:spacing w:after="0" w:line="240" w:lineRule="auto"/>
        <w:jc w:val="both"/>
        <w:rPr>
          <w:rFonts w:ascii="Arial" w:hAnsi="Arial" w:cs="Arial"/>
          <w:color w:val="171717" w:themeColor="background2" w:themeShade="1A"/>
          <w:sz w:val="20"/>
          <w:szCs w:val="20"/>
        </w:rPr>
      </w:pPr>
      <w:r>
        <w:rPr>
          <w:rStyle w:val="FootnoteReference"/>
        </w:rPr>
        <w:footnoteRef/>
      </w:r>
      <w:r>
        <w:t xml:space="preserve"> </w:t>
      </w:r>
      <w:r w:rsidRPr="0084702C">
        <w:rPr>
          <w:rFonts w:ascii="Arial" w:hAnsi="Arial" w:cs="Arial"/>
          <w:color w:val="171717" w:themeColor="background2" w:themeShade="1A"/>
          <w:sz w:val="20"/>
          <w:szCs w:val="20"/>
        </w:rPr>
        <w:t>CA 02/2014 NAHCMD 117 delivered on 20 March 2014. Para 36.</w:t>
      </w:r>
    </w:p>
  </w:footnote>
  <w:footnote w:id="7">
    <w:p w:rsidR="009D3DDD" w:rsidRDefault="009D3DDD" w:rsidP="00EB67B7">
      <w:pPr>
        <w:pStyle w:val="FootnoteText"/>
      </w:pPr>
      <w:r w:rsidRPr="0084702C">
        <w:rPr>
          <w:rStyle w:val="FootnoteReference"/>
          <w:rFonts w:ascii="Arial" w:hAnsi="Arial" w:cs="Arial"/>
        </w:rPr>
        <w:footnoteRef/>
      </w:r>
      <w:r w:rsidRPr="0084702C">
        <w:rPr>
          <w:rFonts w:ascii="Arial" w:hAnsi="Arial" w:cs="Arial"/>
        </w:rPr>
        <w:t xml:space="preserve"> </w:t>
      </w:r>
      <w:r w:rsidRPr="0084702C">
        <w:rPr>
          <w:rFonts w:ascii="Arial" w:hAnsi="Arial" w:cs="Arial"/>
          <w:color w:val="0D0D0D" w:themeColor="text1" w:themeTint="F2"/>
        </w:rPr>
        <w:t>Criminal Procedure Act 51 of 1977 as amended</w:t>
      </w:r>
      <w:r w:rsidR="00727B5A" w:rsidRPr="0084702C">
        <w:rPr>
          <w:rFonts w:ascii="Arial" w:hAnsi="Arial" w:cs="Arial"/>
          <w:color w:val="0D0D0D" w:themeColor="text1" w:themeTint="F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46530"/>
      <w:docPartObj>
        <w:docPartGallery w:val="Page Numbers (Top of Page)"/>
        <w:docPartUnique/>
      </w:docPartObj>
    </w:sdtPr>
    <w:sdtEndPr>
      <w:rPr>
        <w:noProof/>
      </w:rPr>
    </w:sdtEndPr>
    <w:sdtContent>
      <w:p w:rsidR="00DF528E" w:rsidRDefault="00DF528E">
        <w:pPr>
          <w:pStyle w:val="Header"/>
          <w:jc w:val="right"/>
        </w:pPr>
        <w:r>
          <w:fldChar w:fldCharType="begin"/>
        </w:r>
        <w:r>
          <w:instrText xml:space="preserve"> PAGE   \* MERGEFORMAT </w:instrText>
        </w:r>
        <w:r>
          <w:fldChar w:fldCharType="separate"/>
        </w:r>
        <w:r w:rsidR="000F7474">
          <w:rPr>
            <w:noProof/>
          </w:rPr>
          <w:t>2</w:t>
        </w:r>
        <w:r>
          <w:rPr>
            <w:noProof/>
          </w:rPr>
          <w:fldChar w:fldCharType="end"/>
        </w:r>
      </w:p>
    </w:sdtContent>
  </w:sdt>
  <w:p w:rsidR="00DF528E" w:rsidRDefault="00DF5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D0342"/>
    <w:multiLevelType w:val="hybridMultilevel"/>
    <w:tmpl w:val="DA5487FA"/>
    <w:lvl w:ilvl="0" w:tplc="88F6E8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12"/>
    <w:rsid w:val="00001A88"/>
    <w:rsid w:val="00001B58"/>
    <w:rsid w:val="0000715A"/>
    <w:rsid w:val="000134D9"/>
    <w:rsid w:val="00017B5D"/>
    <w:rsid w:val="000217B3"/>
    <w:rsid w:val="00022533"/>
    <w:rsid w:val="00027336"/>
    <w:rsid w:val="0003123E"/>
    <w:rsid w:val="0005008D"/>
    <w:rsid w:val="00053AE8"/>
    <w:rsid w:val="00061945"/>
    <w:rsid w:val="00062979"/>
    <w:rsid w:val="00064E47"/>
    <w:rsid w:val="00065C69"/>
    <w:rsid w:val="000975B6"/>
    <w:rsid w:val="000976F8"/>
    <w:rsid w:val="000A11BE"/>
    <w:rsid w:val="000B171C"/>
    <w:rsid w:val="000B476C"/>
    <w:rsid w:val="000B7FB5"/>
    <w:rsid w:val="000D0815"/>
    <w:rsid w:val="000D32AB"/>
    <w:rsid w:val="000D51BE"/>
    <w:rsid w:val="000E272C"/>
    <w:rsid w:val="000F30BB"/>
    <w:rsid w:val="000F7474"/>
    <w:rsid w:val="000F776C"/>
    <w:rsid w:val="00123D9A"/>
    <w:rsid w:val="00124B5D"/>
    <w:rsid w:val="00125109"/>
    <w:rsid w:val="00133135"/>
    <w:rsid w:val="00135DE0"/>
    <w:rsid w:val="00150569"/>
    <w:rsid w:val="00153554"/>
    <w:rsid w:val="00154FD4"/>
    <w:rsid w:val="0015597B"/>
    <w:rsid w:val="0016093F"/>
    <w:rsid w:val="001638E2"/>
    <w:rsid w:val="00163B69"/>
    <w:rsid w:val="00173A26"/>
    <w:rsid w:val="0017771A"/>
    <w:rsid w:val="00190A82"/>
    <w:rsid w:val="00196865"/>
    <w:rsid w:val="001A0F41"/>
    <w:rsid w:val="001A28AB"/>
    <w:rsid w:val="001A7EC0"/>
    <w:rsid w:val="001B0493"/>
    <w:rsid w:val="001B1943"/>
    <w:rsid w:val="001B2AE9"/>
    <w:rsid w:val="001B7C7E"/>
    <w:rsid w:val="001D0CD8"/>
    <w:rsid w:val="001D394E"/>
    <w:rsid w:val="001D5BF0"/>
    <w:rsid w:val="001E1DDA"/>
    <w:rsid w:val="001F0B12"/>
    <w:rsid w:val="00202A6A"/>
    <w:rsid w:val="00202B30"/>
    <w:rsid w:val="00205E44"/>
    <w:rsid w:val="002067C0"/>
    <w:rsid w:val="0021081C"/>
    <w:rsid w:val="00211CED"/>
    <w:rsid w:val="002143A4"/>
    <w:rsid w:val="00214EDF"/>
    <w:rsid w:val="002158C0"/>
    <w:rsid w:val="0022132B"/>
    <w:rsid w:val="002319AB"/>
    <w:rsid w:val="00232BCE"/>
    <w:rsid w:val="00233B5F"/>
    <w:rsid w:val="0024526C"/>
    <w:rsid w:val="00254BD9"/>
    <w:rsid w:val="00260069"/>
    <w:rsid w:val="00260E20"/>
    <w:rsid w:val="0026287E"/>
    <w:rsid w:val="00276437"/>
    <w:rsid w:val="00285CC2"/>
    <w:rsid w:val="002A6FA6"/>
    <w:rsid w:val="002A757B"/>
    <w:rsid w:val="002B1CC4"/>
    <w:rsid w:val="002C29A5"/>
    <w:rsid w:val="002D7035"/>
    <w:rsid w:val="002E2190"/>
    <w:rsid w:val="002F00DC"/>
    <w:rsid w:val="003006A8"/>
    <w:rsid w:val="0030159E"/>
    <w:rsid w:val="00303191"/>
    <w:rsid w:val="0031690C"/>
    <w:rsid w:val="00330700"/>
    <w:rsid w:val="00333DDB"/>
    <w:rsid w:val="003360D7"/>
    <w:rsid w:val="00344427"/>
    <w:rsid w:val="00344808"/>
    <w:rsid w:val="00350B32"/>
    <w:rsid w:val="003605FD"/>
    <w:rsid w:val="0037144F"/>
    <w:rsid w:val="00373BCC"/>
    <w:rsid w:val="00375611"/>
    <w:rsid w:val="003835C8"/>
    <w:rsid w:val="00383EB6"/>
    <w:rsid w:val="00393CBC"/>
    <w:rsid w:val="00395731"/>
    <w:rsid w:val="003A3BB2"/>
    <w:rsid w:val="003A7F16"/>
    <w:rsid w:val="003B4DBD"/>
    <w:rsid w:val="003D0639"/>
    <w:rsid w:val="003D44A9"/>
    <w:rsid w:val="003D7BD3"/>
    <w:rsid w:val="003E037C"/>
    <w:rsid w:val="003E19F4"/>
    <w:rsid w:val="003F1FBC"/>
    <w:rsid w:val="00400DBA"/>
    <w:rsid w:val="00403CC8"/>
    <w:rsid w:val="00406203"/>
    <w:rsid w:val="004172B9"/>
    <w:rsid w:val="004211F2"/>
    <w:rsid w:val="00424EE3"/>
    <w:rsid w:val="004333CC"/>
    <w:rsid w:val="00436CAC"/>
    <w:rsid w:val="00437382"/>
    <w:rsid w:val="004435D1"/>
    <w:rsid w:val="004513CF"/>
    <w:rsid w:val="00451B09"/>
    <w:rsid w:val="00454852"/>
    <w:rsid w:val="0046176E"/>
    <w:rsid w:val="00462BAD"/>
    <w:rsid w:val="00474A66"/>
    <w:rsid w:val="0048710F"/>
    <w:rsid w:val="004938D9"/>
    <w:rsid w:val="00494435"/>
    <w:rsid w:val="00494CE0"/>
    <w:rsid w:val="004950BD"/>
    <w:rsid w:val="00496188"/>
    <w:rsid w:val="004975A8"/>
    <w:rsid w:val="004B2E3F"/>
    <w:rsid w:val="004C6E80"/>
    <w:rsid w:val="004C7112"/>
    <w:rsid w:val="004D0D59"/>
    <w:rsid w:val="004D46FB"/>
    <w:rsid w:val="004F0510"/>
    <w:rsid w:val="004F108A"/>
    <w:rsid w:val="004F20F7"/>
    <w:rsid w:val="004F3AF2"/>
    <w:rsid w:val="004F4874"/>
    <w:rsid w:val="004F7B89"/>
    <w:rsid w:val="005017C2"/>
    <w:rsid w:val="00502B04"/>
    <w:rsid w:val="00513BEE"/>
    <w:rsid w:val="0054489F"/>
    <w:rsid w:val="00547EF8"/>
    <w:rsid w:val="005510C6"/>
    <w:rsid w:val="00557503"/>
    <w:rsid w:val="0056403C"/>
    <w:rsid w:val="00573C78"/>
    <w:rsid w:val="00584672"/>
    <w:rsid w:val="00586641"/>
    <w:rsid w:val="00595699"/>
    <w:rsid w:val="005969DC"/>
    <w:rsid w:val="00597FA3"/>
    <w:rsid w:val="005A35B2"/>
    <w:rsid w:val="005A7DB5"/>
    <w:rsid w:val="005B0626"/>
    <w:rsid w:val="005B337B"/>
    <w:rsid w:val="005C30D4"/>
    <w:rsid w:val="005C5283"/>
    <w:rsid w:val="005D13CB"/>
    <w:rsid w:val="005D3D87"/>
    <w:rsid w:val="005D42EC"/>
    <w:rsid w:val="005D6142"/>
    <w:rsid w:val="005E4887"/>
    <w:rsid w:val="005E77B3"/>
    <w:rsid w:val="005F7A72"/>
    <w:rsid w:val="00601249"/>
    <w:rsid w:val="0060387E"/>
    <w:rsid w:val="00615CAF"/>
    <w:rsid w:val="00617AA2"/>
    <w:rsid w:val="00626BF6"/>
    <w:rsid w:val="00636FDA"/>
    <w:rsid w:val="00644DB6"/>
    <w:rsid w:val="00647BD8"/>
    <w:rsid w:val="00651369"/>
    <w:rsid w:val="0065197E"/>
    <w:rsid w:val="00652BB0"/>
    <w:rsid w:val="00654CDD"/>
    <w:rsid w:val="00660DDA"/>
    <w:rsid w:val="00681CDD"/>
    <w:rsid w:val="00683BB5"/>
    <w:rsid w:val="006A2630"/>
    <w:rsid w:val="006C263E"/>
    <w:rsid w:val="006C4E12"/>
    <w:rsid w:val="006C5E6E"/>
    <w:rsid w:val="006D6BA8"/>
    <w:rsid w:val="006D6F13"/>
    <w:rsid w:val="006E19A6"/>
    <w:rsid w:val="006E4655"/>
    <w:rsid w:val="006F0A68"/>
    <w:rsid w:val="006F1527"/>
    <w:rsid w:val="006F3BF3"/>
    <w:rsid w:val="006F4546"/>
    <w:rsid w:val="007078D7"/>
    <w:rsid w:val="00707EE9"/>
    <w:rsid w:val="00715F92"/>
    <w:rsid w:val="00724B31"/>
    <w:rsid w:val="00727B5A"/>
    <w:rsid w:val="0074352E"/>
    <w:rsid w:val="00750B71"/>
    <w:rsid w:val="00752EB7"/>
    <w:rsid w:val="00764847"/>
    <w:rsid w:val="007648A3"/>
    <w:rsid w:val="00785146"/>
    <w:rsid w:val="00786CDC"/>
    <w:rsid w:val="00793A87"/>
    <w:rsid w:val="00794F9D"/>
    <w:rsid w:val="00795F17"/>
    <w:rsid w:val="00796D07"/>
    <w:rsid w:val="007A62D5"/>
    <w:rsid w:val="007A7956"/>
    <w:rsid w:val="007B7A8C"/>
    <w:rsid w:val="007C6259"/>
    <w:rsid w:val="007D5D12"/>
    <w:rsid w:val="007E0F59"/>
    <w:rsid w:val="007F493B"/>
    <w:rsid w:val="00806E4E"/>
    <w:rsid w:val="008205E3"/>
    <w:rsid w:val="00825BB8"/>
    <w:rsid w:val="0083008D"/>
    <w:rsid w:val="0083070B"/>
    <w:rsid w:val="00834184"/>
    <w:rsid w:val="00836024"/>
    <w:rsid w:val="00841D0D"/>
    <w:rsid w:val="00845C06"/>
    <w:rsid w:val="0084702C"/>
    <w:rsid w:val="0086267C"/>
    <w:rsid w:val="00866CD2"/>
    <w:rsid w:val="00872681"/>
    <w:rsid w:val="00887F90"/>
    <w:rsid w:val="00890002"/>
    <w:rsid w:val="008A0727"/>
    <w:rsid w:val="008C4B44"/>
    <w:rsid w:val="008C4D09"/>
    <w:rsid w:val="008C59EF"/>
    <w:rsid w:val="008D76D7"/>
    <w:rsid w:val="008E06CF"/>
    <w:rsid w:val="008E1529"/>
    <w:rsid w:val="008E6420"/>
    <w:rsid w:val="008F142E"/>
    <w:rsid w:val="00901752"/>
    <w:rsid w:val="00902363"/>
    <w:rsid w:val="00903BE1"/>
    <w:rsid w:val="00905A01"/>
    <w:rsid w:val="00907606"/>
    <w:rsid w:val="009219F0"/>
    <w:rsid w:val="0092263C"/>
    <w:rsid w:val="00925D32"/>
    <w:rsid w:val="0092794F"/>
    <w:rsid w:val="009301C9"/>
    <w:rsid w:val="00931048"/>
    <w:rsid w:val="009355DD"/>
    <w:rsid w:val="00937861"/>
    <w:rsid w:val="00940205"/>
    <w:rsid w:val="00951D3D"/>
    <w:rsid w:val="009574DD"/>
    <w:rsid w:val="00962ED9"/>
    <w:rsid w:val="00963973"/>
    <w:rsid w:val="00970370"/>
    <w:rsid w:val="00972A61"/>
    <w:rsid w:val="00972E2E"/>
    <w:rsid w:val="009750F5"/>
    <w:rsid w:val="00983B28"/>
    <w:rsid w:val="00983BE2"/>
    <w:rsid w:val="009A2F07"/>
    <w:rsid w:val="009A6162"/>
    <w:rsid w:val="009D02B0"/>
    <w:rsid w:val="009D3DDD"/>
    <w:rsid w:val="009D65E7"/>
    <w:rsid w:val="009E0236"/>
    <w:rsid w:val="009E0E84"/>
    <w:rsid w:val="009E1C88"/>
    <w:rsid w:val="009E41CD"/>
    <w:rsid w:val="009E4B3D"/>
    <w:rsid w:val="009F0467"/>
    <w:rsid w:val="009F6F26"/>
    <w:rsid w:val="00A01BC6"/>
    <w:rsid w:val="00A03072"/>
    <w:rsid w:val="00A15914"/>
    <w:rsid w:val="00A2389D"/>
    <w:rsid w:val="00A23F66"/>
    <w:rsid w:val="00A2419B"/>
    <w:rsid w:val="00A25086"/>
    <w:rsid w:val="00A31F6F"/>
    <w:rsid w:val="00A40641"/>
    <w:rsid w:val="00A446F8"/>
    <w:rsid w:val="00A47701"/>
    <w:rsid w:val="00A55098"/>
    <w:rsid w:val="00A62336"/>
    <w:rsid w:val="00A63A2C"/>
    <w:rsid w:val="00A65FF2"/>
    <w:rsid w:val="00A673C4"/>
    <w:rsid w:val="00A71EAB"/>
    <w:rsid w:val="00A83D8B"/>
    <w:rsid w:val="00A848FF"/>
    <w:rsid w:val="00A9396B"/>
    <w:rsid w:val="00A965D0"/>
    <w:rsid w:val="00A96A9F"/>
    <w:rsid w:val="00AB0494"/>
    <w:rsid w:val="00AB2081"/>
    <w:rsid w:val="00AC4295"/>
    <w:rsid w:val="00AC7277"/>
    <w:rsid w:val="00AD005B"/>
    <w:rsid w:val="00AD127F"/>
    <w:rsid w:val="00AD5666"/>
    <w:rsid w:val="00AE0F88"/>
    <w:rsid w:val="00AE1421"/>
    <w:rsid w:val="00AE3F2B"/>
    <w:rsid w:val="00AF5FDE"/>
    <w:rsid w:val="00B150BB"/>
    <w:rsid w:val="00B40112"/>
    <w:rsid w:val="00B44F49"/>
    <w:rsid w:val="00B53845"/>
    <w:rsid w:val="00B55BE5"/>
    <w:rsid w:val="00B642FF"/>
    <w:rsid w:val="00B80D61"/>
    <w:rsid w:val="00B85FA3"/>
    <w:rsid w:val="00B864C5"/>
    <w:rsid w:val="00B94774"/>
    <w:rsid w:val="00BA1384"/>
    <w:rsid w:val="00BA32FB"/>
    <w:rsid w:val="00BB5C64"/>
    <w:rsid w:val="00BC22FE"/>
    <w:rsid w:val="00BC322F"/>
    <w:rsid w:val="00BD5AD9"/>
    <w:rsid w:val="00BE1538"/>
    <w:rsid w:val="00BE1B8B"/>
    <w:rsid w:val="00BE5485"/>
    <w:rsid w:val="00BF2E4B"/>
    <w:rsid w:val="00BF7F78"/>
    <w:rsid w:val="00C212E3"/>
    <w:rsid w:val="00C33127"/>
    <w:rsid w:val="00C511DC"/>
    <w:rsid w:val="00C6465F"/>
    <w:rsid w:val="00C65ECB"/>
    <w:rsid w:val="00C7347B"/>
    <w:rsid w:val="00C8786A"/>
    <w:rsid w:val="00C90B1F"/>
    <w:rsid w:val="00C90F66"/>
    <w:rsid w:val="00C93307"/>
    <w:rsid w:val="00C9428E"/>
    <w:rsid w:val="00C95F48"/>
    <w:rsid w:val="00CB1D65"/>
    <w:rsid w:val="00CC6241"/>
    <w:rsid w:val="00CC7F9F"/>
    <w:rsid w:val="00CD78F4"/>
    <w:rsid w:val="00CE7834"/>
    <w:rsid w:val="00CF3639"/>
    <w:rsid w:val="00CF6BEB"/>
    <w:rsid w:val="00D03C91"/>
    <w:rsid w:val="00D12906"/>
    <w:rsid w:val="00D139D1"/>
    <w:rsid w:val="00D4289E"/>
    <w:rsid w:val="00D42C70"/>
    <w:rsid w:val="00D473BB"/>
    <w:rsid w:val="00D54482"/>
    <w:rsid w:val="00D54CEC"/>
    <w:rsid w:val="00D55B86"/>
    <w:rsid w:val="00D62FC8"/>
    <w:rsid w:val="00D65447"/>
    <w:rsid w:val="00D66F54"/>
    <w:rsid w:val="00D8199B"/>
    <w:rsid w:val="00D856E2"/>
    <w:rsid w:val="00D90674"/>
    <w:rsid w:val="00D97BD2"/>
    <w:rsid w:val="00DA184E"/>
    <w:rsid w:val="00DA54E0"/>
    <w:rsid w:val="00DC14B6"/>
    <w:rsid w:val="00DC2C46"/>
    <w:rsid w:val="00DC422C"/>
    <w:rsid w:val="00DC62B9"/>
    <w:rsid w:val="00DE015A"/>
    <w:rsid w:val="00DF38CC"/>
    <w:rsid w:val="00DF528E"/>
    <w:rsid w:val="00E00300"/>
    <w:rsid w:val="00E013E2"/>
    <w:rsid w:val="00E01695"/>
    <w:rsid w:val="00E05FB9"/>
    <w:rsid w:val="00E114E5"/>
    <w:rsid w:val="00E1166F"/>
    <w:rsid w:val="00E12A89"/>
    <w:rsid w:val="00E240BD"/>
    <w:rsid w:val="00E27A33"/>
    <w:rsid w:val="00E51F59"/>
    <w:rsid w:val="00E55B8B"/>
    <w:rsid w:val="00E61807"/>
    <w:rsid w:val="00E81225"/>
    <w:rsid w:val="00E827FE"/>
    <w:rsid w:val="00E87A61"/>
    <w:rsid w:val="00EA2956"/>
    <w:rsid w:val="00EA4F9F"/>
    <w:rsid w:val="00EB67B7"/>
    <w:rsid w:val="00EB6A63"/>
    <w:rsid w:val="00EC1881"/>
    <w:rsid w:val="00ED2DB2"/>
    <w:rsid w:val="00ED6BB0"/>
    <w:rsid w:val="00EE412D"/>
    <w:rsid w:val="00EE4AE1"/>
    <w:rsid w:val="00EF78FA"/>
    <w:rsid w:val="00F02197"/>
    <w:rsid w:val="00F02740"/>
    <w:rsid w:val="00F052F2"/>
    <w:rsid w:val="00F06EA2"/>
    <w:rsid w:val="00F07F6E"/>
    <w:rsid w:val="00F1242C"/>
    <w:rsid w:val="00F20225"/>
    <w:rsid w:val="00F31E6E"/>
    <w:rsid w:val="00F32A94"/>
    <w:rsid w:val="00F35D01"/>
    <w:rsid w:val="00F37D79"/>
    <w:rsid w:val="00F435AB"/>
    <w:rsid w:val="00F57EF0"/>
    <w:rsid w:val="00F75797"/>
    <w:rsid w:val="00F809FE"/>
    <w:rsid w:val="00F92DB4"/>
    <w:rsid w:val="00F940C6"/>
    <w:rsid w:val="00FA05B6"/>
    <w:rsid w:val="00FA0A4D"/>
    <w:rsid w:val="00FA1AE5"/>
    <w:rsid w:val="00FC1D95"/>
    <w:rsid w:val="00FD2C3D"/>
    <w:rsid w:val="00FD5535"/>
    <w:rsid w:val="00FD5896"/>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11FD-80AF-4B68-A5A8-F4104A65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12"/>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B40112"/>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40112"/>
    <w:rPr>
      <w:rFonts w:ascii="Arial" w:eastAsia="Times New Roman" w:hAnsi="Arial" w:cs="Times New Roman"/>
      <w:sz w:val="28"/>
      <w:szCs w:val="24"/>
      <w:lang w:val="en-GB"/>
    </w:rPr>
  </w:style>
  <w:style w:type="paragraph" w:styleId="BodyText">
    <w:name w:val="Body Text"/>
    <w:basedOn w:val="Normal"/>
    <w:link w:val="BodyTextChar"/>
    <w:semiHidden/>
    <w:unhideWhenUsed/>
    <w:rsid w:val="00B40112"/>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B40112"/>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B40112"/>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B4011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45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B09"/>
    <w:rPr>
      <w:rFonts w:ascii="Calibri" w:eastAsia="Calibri" w:hAnsi="Calibri" w:cs="Times New Roman"/>
    </w:rPr>
  </w:style>
  <w:style w:type="paragraph" w:styleId="Footer">
    <w:name w:val="footer"/>
    <w:basedOn w:val="Normal"/>
    <w:link w:val="FooterChar"/>
    <w:uiPriority w:val="99"/>
    <w:unhideWhenUsed/>
    <w:rsid w:val="0045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B09"/>
    <w:rPr>
      <w:rFonts w:ascii="Calibri" w:eastAsia="Calibri" w:hAnsi="Calibri" w:cs="Times New Roman"/>
    </w:rPr>
  </w:style>
  <w:style w:type="paragraph" w:styleId="BalloonText">
    <w:name w:val="Balloon Text"/>
    <w:basedOn w:val="Normal"/>
    <w:link w:val="BalloonTextChar"/>
    <w:uiPriority w:val="99"/>
    <w:semiHidden/>
    <w:unhideWhenUsed/>
    <w:rsid w:val="0013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35"/>
    <w:rPr>
      <w:rFonts w:ascii="Segoe UI" w:eastAsia="Calibri" w:hAnsi="Segoe UI" w:cs="Segoe UI"/>
      <w:sz w:val="18"/>
      <w:szCs w:val="18"/>
    </w:rPr>
  </w:style>
  <w:style w:type="paragraph" w:styleId="ListParagraph">
    <w:name w:val="List Paragraph"/>
    <w:basedOn w:val="Normal"/>
    <w:uiPriority w:val="34"/>
    <w:qFormat/>
    <w:rsid w:val="00872681"/>
    <w:pPr>
      <w:ind w:left="720"/>
      <w:contextualSpacing/>
    </w:pPr>
  </w:style>
  <w:style w:type="paragraph" w:styleId="Revision">
    <w:name w:val="Revision"/>
    <w:hidden/>
    <w:uiPriority w:val="99"/>
    <w:semiHidden/>
    <w:rsid w:val="00496188"/>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2D70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03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7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2020-06-17T18:30:00+00:00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7BA3-8E5C-49AB-838C-59E9324AD03A}"/>
</file>

<file path=customXml/itemProps2.xml><?xml version="1.0" encoding="utf-8"?>
<ds:datastoreItem xmlns:ds="http://schemas.openxmlformats.org/officeDocument/2006/customXml" ds:itemID="{9C6680A2-87B7-4977-9250-350ED4B417D1}"/>
</file>

<file path=customXml/itemProps3.xml><?xml version="1.0" encoding="utf-8"?>
<ds:datastoreItem xmlns:ds="http://schemas.openxmlformats.org/officeDocument/2006/customXml" ds:itemID="{0A06E846-E644-457F-814F-E279B02A4214}"/>
</file>

<file path=customXml/itemProps4.xml><?xml version="1.0" encoding="utf-8"?>
<ds:datastoreItem xmlns:ds="http://schemas.openxmlformats.org/officeDocument/2006/customXml" ds:itemID="{9CB7AE24-5324-4640-AC0E-D7537E7CEA42}"/>
</file>

<file path=docProps/app.xml><?xml version="1.0" encoding="utf-8"?>
<Properties xmlns="http://schemas.openxmlformats.org/officeDocument/2006/extended-properties" xmlns:vt="http://schemas.openxmlformats.org/officeDocument/2006/docPropsVTypes">
  <Template>Normal</Template>
  <TotalTime>1</TotalTime>
  <Pages>11</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Noble v S (HC-MD-CRI-APP-CAL-2018-00079) [2019] NAHCMD 12 (5 February 2019)</vt:lpstr>
    </vt:vector>
  </TitlesOfParts>
  <Company/>
  <LinksUpToDate>false</LinksUpToDate>
  <CharactersWithSpaces>13774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Ihambo v S (HC-MD-CRI-APP-CAL-2019-00092) [2020] NAHCMD 235 (18 June 2020)</dc:title>
  <dc:subject/>
  <dc:creator>YVETTE HüSSELMANN</dc:creator>
  <cp:keywords/>
  <dc:description/>
  <cp:lastModifiedBy>Administrator</cp:lastModifiedBy>
  <cp:revision>2</cp:revision>
  <cp:lastPrinted>2020-06-19T08:42:00Z</cp:lastPrinted>
  <dcterms:created xsi:type="dcterms:W3CDTF">2020-06-19T13:06:00Z</dcterms:created>
  <dcterms:modified xsi:type="dcterms:W3CDTF">2020-06-19T13:06:00Z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